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726" w:rsidRDefault="00EE7726" w:rsidP="003138C9">
      <w:pPr>
        <w:bidi w:val="0"/>
        <w:spacing w:line="240" w:lineRule="auto"/>
        <w:ind w:firstLine="0"/>
        <w:jc w:val="center"/>
        <w:rPr>
          <w:rFonts w:asciiTheme="minorBidi" w:hAnsiTheme="minorBidi" w:cstheme="minorBidi"/>
          <w:b/>
          <w:bCs/>
          <w:sz w:val="24"/>
          <w:szCs w:val="24"/>
        </w:rPr>
      </w:pPr>
      <w:bookmarkStart w:id="0" w:name="_Toc264756485"/>
      <w:bookmarkStart w:id="1" w:name="_Toc273905029"/>
    </w:p>
    <w:p w:rsidR="00956273" w:rsidRPr="00EE7726" w:rsidRDefault="00956273" w:rsidP="003138C9">
      <w:pPr>
        <w:bidi w:val="0"/>
        <w:spacing w:line="240" w:lineRule="auto"/>
        <w:ind w:firstLine="0"/>
        <w:jc w:val="center"/>
        <w:rPr>
          <w:rFonts w:asciiTheme="minorBidi" w:hAnsiTheme="minorBidi" w:cstheme="minorBidi"/>
          <w:b/>
          <w:bCs/>
          <w:sz w:val="24"/>
          <w:szCs w:val="24"/>
        </w:rPr>
      </w:pPr>
      <w:r w:rsidRPr="00EE7726">
        <w:rPr>
          <w:rFonts w:asciiTheme="minorBidi" w:hAnsiTheme="minorBidi" w:cstheme="minorBidi"/>
          <w:b/>
          <w:bCs/>
          <w:sz w:val="24"/>
          <w:szCs w:val="24"/>
        </w:rPr>
        <w:t>The State of Israel as the Realization of the Prophetic Visions</w:t>
      </w:r>
    </w:p>
    <w:p w:rsidR="00442F99" w:rsidRPr="00442F99" w:rsidRDefault="00442F99" w:rsidP="003138C9">
      <w:pPr>
        <w:bidi w:val="0"/>
        <w:spacing w:line="240" w:lineRule="auto"/>
        <w:ind w:firstLine="0"/>
        <w:jc w:val="center"/>
        <w:rPr>
          <w:rFonts w:asciiTheme="minorBidi" w:hAnsiTheme="minorBidi" w:cstheme="minorBidi"/>
          <w:i/>
          <w:iCs/>
          <w:sz w:val="24"/>
          <w:szCs w:val="24"/>
        </w:rPr>
      </w:pPr>
      <w:r w:rsidRPr="00442F99">
        <w:rPr>
          <w:rFonts w:asciiTheme="minorBidi" w:hAnsiTheme="minorBidi" w:cstheme="minorBidi"/>
          <w:i/>
          <w:iCs/>
          <w:sz w:val="24"/>
          <w:szCs w:val="24"/>
        </w:rPr>
        <w:t xml:space="preserve">A sicha </w:t>
      </w:r>
      <w:r>
        <w:rPr>
          <w:rFonts w:asciiTheme="minorBidi" w:hAnsiTheme="minorBidi" w:cstheme="minorBidi"/>
          <w:i/>
          <w:iCs/>
          <w:sz w:val="24"/>
          <w:szCs w:val="24"/>
        </w:rPr>
        <w:t>delivered on Israel’s 50</w:t>
      </w:r>
      <w:r w:rsidRPr="00442F99">
        <w:rPr>
          <w:rFonts w:asciiTheme="minorBidi" w:hAnsiTheme="minorBidi" w:cstheme="minorBidi"/>
          <w:i/>
          <w:iCs/>
          <w:sz w:val="24"/>
          <w:szCs w:val="24"/>
          <w:vertAlign w:val="superscript"/>
        </w:rPr>
        <w:t>th</w:t>
      </w:r>
      <w:r>
        <w:rPr>
          <w:rFonts w:asciiTheme="minorBidi" w:hAnsiTheme="minorBidi" w:cstheme="minorBidi"/>
          <w:i/>
          <w:iCs/>
          <w:sz w:val="24"/>
          <w:szCs w:val="24"/>
        </w:rPr>
        <w:t xml:space="preserve"> Yom HaAtzmaut</w:t>
      </w:r>
    </w:p>
    <w:p w:rsidR="00442F99" w:rsidRDefault="00442F99" w:rsidP="00442F99">
      <w:pPr>
        <w:bidi w:val="0"/>
        <w:spacing w:line="240" w:lineRule="auto"/>
        <w:ind w:firstLine="0"/>
        <w:jc w:val="center"/>
        <w:rPr>
          <w:rFonts w:asciiTheme="minorBidi" w:hAnsiTheme="minorBidi" w:cstheme="minorBidi"/>
          <w:b/>
          <w:bCs/>
          <w:sz w:val="24"/>
          <w:szCs w:val="24"/>
        </w:rPr>
      </w:pPr>
    </w:p>
    <w:p w:rsidR="00956273" w:rsidRPr="00EE7726" w:rsidRDefault="00442F99" w:rsidP="00442F99">
      <w:pPr>
        <w:bidi w:val="0"/>
        <w:spacing w:line="240" w:lineRule="auto"/>
        <w:ind w:firstLine="0"/>
        <w:jc w:val="center"/>
        <w:rPr>
          <w:rFonts w:asciiTheme="minorBidi" w:hAnsiTheme="minorBidi" w:cstheme="minorBidi"/>
          <w:b/>
          <w:bCs/>
          <w:sz w:val="24"/>
          <w:szCs w:val="24"/>
        </w:rPr>
      </w:pPr>
      <w:r>
        <w:rPr>
          <w:rFonts w:asciiTheme="minorBidi" w:hAnsiTheme="minorBidi" w:cstheme="minorBidi"/>
          <w:b/>
          <w:bCs/>
          <w:sz w:val="24"/>
          <w:szCs w:val="24"/>
        </w:rPr>
        <w:t xml:space="preserve">Harav Yehuda Amital </w:t>
      </w:r>
      <w:r w:rsidRPr="00442F99">
        <w:rPr>
          <w:rFonts w:asciiTheme="minorBidi" w:hAnsiTheme="minorBidi" w:cstheme="minorBidi"/>
          <w:b/>
          <w:bCs/>
          <w:i/>
          <w:iCs/>
          <w:sz w:val="24"/>
          <w:szCs w:val="24"/>
        </w:rPr>
        <w:t>zt”l</w:t>
      </w:r>
    </w:p>
    <w:p w:rsidR="00870EB3" w:rsidRPr="00EE7726" w:rsidRDefault="00EE7726" w:rsidP="00442F99">
      <w:pPr>
        <w:bidi w:val="0"/>
        <w:spacing w:line="240" w:lineRule="auto"/>
        <w:ind w:firstLine="0"/>
        <w:jc w:val="center"/>
        <w:rPr>
          <w:rFonts w:asciiTheme="minorBidi" w:hAnsiTheme="minorBidi" w:cstheme="minorBidi"/>
          <w:sz w:val="24"/>
          <w:szCs w:val="24"/>
        </w:rPr>
      </w:pPr>
      <w:r w:rsidRPr="00EE7726">
        <w:rPr>
          <w:rFonts w:asciiTheme="minorBidi" w:hAnsiTheme="minorBidi" w:cstheme="minorBidi"/>
          <w:sz w:val="24"/>
          <w:szCs w:val="24"/>
        </w:rPr>
        <w:t>Translated by Kaeren Fish</w:t>
      </w:r>
    </w:p>
    <w:p w:rsidR="00EE7726" w:rsidRDefault="00EE7726" w:rsidP="003138C9">
      <w:pPr>
        <w:bidi w:val="0"/>
        <w:spacing w:line="240" w:lineRule="auto"/>
        <w:rPr>
          <w:rFonts w:asciiTheme="minorBidi" w:hAnsiTheme="minorBidi" w:cstheme="minorBidi"/>
          <w:i/>
          <w:iCs/>
          <w:sz w:val="24"/>
          <w:szCs w:val="24"/>
        </w:rPr>
      </w:pPr>
    </w:p>
    <w:p w:rsidR="00EE7726" w:rsidRPr="00EE7726" w:rsidRDefault="00EE7726" w:rsidP="003138C9">
      <w:pPr>
        <w:bidi w:val="0"/>
        <w:spacing w:line="240" w:lineRule="auto"/>
        <w:rPr>
          <w:rFonts w:asciiTheme="minorBidi" w:hAnsiTheme="minorBidi" w:cstheme="minorBidi"/>
          <w:i/>
          <w:iCs/>
          <w:sz w:val="24"/>
          <w:szCs w:val="24"/>
        </w:rPr>
      </w:pPr>
    </w:p>
    <w:p w:rsidR="00956273" w:rsidRDefault="00956273" w:rsidP="00442F99">
      <w:pPr>
        <w:bidi w:val="0"/>
        <w:spacing w:line="240" w:lineRule="auto"/>
        <w:ind w:firstLine="720"/>
        <w:rPr>
          <w:rFonts w:asciiTheme="minorBidi" w:hAnsiTheme="minorBidi" w:cstheme="minorBidi"/>
          <w:sz w:val="24"/>
          <w:szCs w:val="24"/>
        </w:rPr>
      </w:pPr>
      <w:r w:rsidRPr="00EE7726">
        <w:rPr>
          <w:rFonts w:asciiTheme="minorBidi" w:hAnsiTheme="minorBidi" w:cstheme="minorBidi"/>
          <w:sz w:val="24"/>
          <w:szCs w:val="24"/>
        </w:rPr>
        <w:t xml:space="preserve">I have had the privilege of reciting </w:t>
      </w:r>
      <w:r w:rsidRPr="00EE7726">
        <w:rPr>
          <w:rFonts w:asciiTheme="minorBidi" w:hAnsiTheme="minorBidi" w:cstheme="minorBidi"/>
          <w:i/>
          <w:iCs/>
          <w:sz w:val="24"/>
          <w:szCs w:val="24"/>
        </w:rPr>
        <w:t>Hallel</w:t>
      </w:r>
      <w:r w:rsidRPr="00EE7726">
        <w:rPr>
          <w:rFonts w:asciiTheme="minorBidi" w:hAnsiTheme="minorBidi" w:cstheme="minorBidi"/>
          <w:sz w:val="24"/>
          <w:szCs w:val="24"/>
        </w:rPr>
        <w:t xml:space="preserve"> on </w:t>
      </w:r>
      <w:r w:rsidRPr="00EE7726">
        <w:rPr>
          <w:rFonts w:asciiTheme="minorBidi" w:hAnsiTheme="minorBidi" w:cstheme="minorBidi"/>
          <w:i/>
          <w:iCs/>
          <w:sz w:val="24"/>
          <w:szCs w:val="24"/>
        </w:rPr>
        <w:t>Yom Ha-Atzma’ut</w:t>
      </w:r>
      <w:r w:rsidRPr="00EE7726">
        <w:rPr>
          <w:rFonts w:asciiTheme="minorBidi" w:hAnsiTheme="minorBidi" w:cstheme="minorBidi"/>
          <w:sz w:val="24"/>
          <w:szCs w:val="24"/>
        </w:rPr>
        <w:t xml:space="preserve"> fifty times, and this year, God willing, I will do so for the 51</w:t>
      </w:r>
      <w:r w:rsidRPr="00EE7726">
        <w:rPr>
          <w:rFonts w:asciiTheme="minorBidi" w:hAnsiTheme="minorBidi" w:cstheme="minorBidi"/>
          <w:sz w:val="24"/>
          <w:szCs w:val="24"/>
          <w:vertAlign w:val="superscript"/>
        </w:rPr>
        <w:t>st</w:t>
      </w:r>
      <w:r w:rsidRPr="00EE7726">
        <w:rPr>
          <w:rFonts w:asciiTheme="minorBidi" w:hAnsiTheme="minorBidi" w:cstheme="minorBidi"/>
          <w:sz w:val="24"/>
          <w:szCs w:val="24"/>
        </w:rPr>
        <w:t xml:space="preserve"> time. Usually, I quote the verse, “I will give thanks t</w:t>
      </w:r>
      <w:r w:rsidR="00870EB3" w:rsidRPr="00EE7726">
        <w:rPr>
          <w:rFonts w:asciiTheme="minorBidi" w:hAnsiTheme="minorBidi" w:cstheme="minorBidi"/>
          <w:sz w:val="24"/>
          <w:szCs w:val="24"/>
        </w:rPr>
        <w:t>o You, for You have answered me</w:t>
      </w:r>
      <w:r w:rsidRPr="00EE7726">
        <w:rPr>
          <w:rFonts w:asciiTheme="minorBidi" w:hAnsiTheme="minorBidi" w:cstheme="minorBidi"/>
          <w:sz w:val="24"/>
          <w:szCs w:val="24"/>
        </w:rPr>
        <w:t xml:space="preserve"> and have become my salvation” (</w:t>
      </w:r>
      <w:r w:rsidRPr="00EE7726">
        <w:rPr>
          <w:rFonts w:asciiTheme="minorBidi" w:hAnsiTheme="minorBidi" w:cstheme="minorBidi"/>
          <w:i/>
          <w:iCs/>
          <w:sz w:val="24"/>
          <w:szCs w:val="24"/>
        </w:rPr>
        <w:t>Tehillim</w:t>
      </w:r>
      <w:r w:rsidRPr="00EE7726">
        <w:rPr>
          <w:rFonts w:asciiTheme="minorBidi" w:hAnsiTheme="minorBidi" w:cstheme="minorBidi"/>
          <w:sz w:val="24"/>
          <w:szCs w:val="24"/>
        </w:rPr>
        <w:t xml:space="preserve"> 118:21), but this year I will add the verse, “The land shall not be sold in perpetuity” (</w:t>
      </w:r>
      <w:r w:rsidRPr="00EE7726">
        <w:rPr>
          <w:rFonts w:asciiTheme="minorBidi" w:hAnsiTheme="minorBidi" w:cstheme="minorBidi"/>
          <w:i/>
          <w:iCs/>
          <w:sz w:val="24"/>
          <w:szCs w:val="24"/>
        </w:rPr>
        <w:t>Vayikra</w:t>
      </w:r>
      <w:r w:rsidRPr="00EE7726">
        <w:rPr>
          <w:rFonts w:asciiTheme="minorBidi" w:hAnsiTheme="minorBidi" w:cstheme="minorBidi"/>
          <w:sz w:val="24"/>
          <w:szCs w:val="24"/>
        </w:rPr>
        <w:t xml:space="preserve"> 25:23)</w:t>
      </w:r>
      <w:r w:rsidR="00442F99">
        <w:rPr>
          <w:rFonts w:asciiTheme="minorBidi" w:hAnsiTheme="minorBidi" w:cstheme="minorBidi"/>
          <w:sz w:val="24"/>
          <w:szCs w:val="24"/>
        </w:rPr>
        <w:t xml:space="preserve">. </w:t>
      </w:r>
      <w:r w:rsidRPr="00EE7726">
        <w:rPr>
          <w:rFonts w:asciiTheme="minorBidi" w:hAnsiTheme="minorBidi" w:cstheme="minorBidi"/>
          <w:sz w:val="24"/>
          <w:szCs w:val="24"/>
        </w:rPr>
        <w:t xml:space="preserve">Rashi, citing </w:t>
      </w:r>
      <w:r w:rsidRPr="00442F99">
        <w:rPr>
          <w:rFonts w:asciiTheme="minorBidi" w:hAnsiTheme="minorBidi" w:cstheme="minorBidi"/>
          <w:i/>
          <w:iCs/>
          <w:sz w:val="24"/>
          <w:szCs w:val="24"/>
        </w:rPr>
        <w:t>Torat Kohanim</w:t>
      </w:r>
      <w:r w:rsidRPr="00EE7726">
        <w:rPr>
          <w:rFonts w:asciiTheme="minorBidi" w:hAnsiTheme="minorBidi" w:cstheme="minorBidi"/>
          <w:sz w:val="24"/>
          <w:szCs w:val="24"/>
        </w:rPr>
        <w:t>, explains:</w:t>
      </w:r>
      <w:r w:rsidR="00442F99">
        <w:rPr>
          <w:rFonts w:asciiTheme="minorBidi" w:hAnsiTheme="minorBidi" w:cstheme="minorBidi"/>
          <w:sz w:val="24"/>
          <w:szCs w:val="24"/>
        </w:rPr>
        <w:t xml:space="preserve"> </w:t>
      </w:r>
      <w:r w:rsidRPr="00EE7726">
        <w:rPr>
          <w:rFonts w:asciiTheme="minorBidi" w:hAnsiTheme="minorBidi" w:cstheme="minorBidi"/>
          <w:sz w:val="24"/>
          <w:szCs w:val="24"/>
        </w:rPr>
        <w:t xml:space="preserve">“This is </w:t>
      </w:r>
      <w:r w:rsidR="00870EB3" w:rsidRPr="00EE7726">
        <w:rPr>
          <w:rFonts w:asciiTheme="minorBidi" w:hAnsiTheme="minorBidi" w:cstheme="minorBidi"/>
          <w:sz w:val="24"/>
          <w:szCs w:val="24"/>
        </w:rPr>
        <w:t xml:space="preserve">meant as a </w:t>
      </w:r>
      <w:r w:rsidR="00442F99">
        <w:rPr>
          <w:rFonts w:asciiTheme="minorBidi" w:hAnsiTheme="minorBidi" w:cstheme="minorBidi"/>
          <w:sz w:val="24"/>
          <w:szCs w:val="24"/>
        </w:rPr>
        <w:t>prohibition</w:t>
      </w:r>
      <w:r w:rsidR="00870EB3" w:rsidRPr="00EE7726">
        <w:rPr>
          <w:rFonts w:asciiTheme="minorBidi" w:hAnsiTheme="minorBidi" w:cstheme="minorBidi"/>
          <w:sz w:val="24"/>
          <w:szCs w:val="24"/>
        </w:rPr>
        <w:t xml:space="preserve">, </w:t>
      </w:r>
      <w:r w:rsidR="00442F99">
        <w:rPr>
          <w:rFonts w:asciiTheme="minorBidi" w:hAnsiTheme="minorBidi" w:cstheme="minorBidi"/>
          <w:sz w:val="24"/>
          <w:szCs w:val="24"/>
        </w:rPr>
        <w:t xml:space="preserve">which </w:t>
      </w:r>
      <w:r w:rsidR="00870EB3" w:rsidRPr="00EE7726">
        <w:rPr>
          <w:rFonts w:asciiTheme="minorBidi" w:hAnsiTheme="minorBidi" w:cstheme="minorBidi"/>
          <w:sz w:val="24"/>
          <w:szCs w:val="24"/>
        </w:rPr>
        <w:t>necessitat</w:t>
      </w:r>
      <w:r w:rsidR="00442F99">
        <w:rPr>
          <w:rFonts w:asciiTheme="minorBidi" w:hAnsiTheme="minorBidi" w:cstheme="minorBidi"/>
          <w:sz w:val="24"/>
          <w:szCs w:val="24"/>
        </w:rPr>
        <w:t>es</w:t>
      </w:r>
      <w:r w:rsidR="00870EB3" w:rsidRPr="00EE7726">
        <w:rPr>
          <w:rFonts w:asciiTheme="minorBidi" w:hAnsiTheme="minorBidi" w:cstheme="minorBidi"/>
          <w:sz w:val="24"/>
          <w:szCs w:val="24"/>
        </w:rPr>
        <w:t xml:space="preserve"> </w:t>
      </w:r>
      <w:r w:rsidRPr="00EE7726">
        <w:rPr>
          <w:rFonts w:asciiTheme="minorBidi" w:hAnsiTheme="minorBidi" w:cstheme="minorBidi"/>
          <w:sz w:val="24"/>
          <w:szCs w:val="24"/>
        </w:rPr>
        <w:t xml:space="preserve">the return of fields to their owners in the </w:t>
      </w:r>
      <w:r w:rsidRPr="00442F99">
        <w:rPr>
          <w:rFonts w:asciiTheme="minorBidi" w:hAnsiTheme="minorBidi" w:cstheme="minorBidi"/>
          <w:i/>
          <w:iCs/>
          <w:sz w:val="24"/>
          <w:szCs w:val="24"/>
        </w:rPr>
        <w:t>Yovel</w:t>
      </w:r>
      <w:r w:rsidRPr="00EE7726">
        <w:rPr>
          <w:rFonts w:asciiTheme="minorBidi" w:hAnsiTheme="minorBidi" w:cstheme="minorBidi"/>
          <w:sz w:val="24"/>
          <w:szCs w:val="24"/>
        </w:rPr>
        <w:t xml:space="preserve"> (Jubilee) year.”</w:t>
      </w:r>
      <w:r w:rsidR="00442F99">
        <w:rPr>
          <w:rFonts w:asciiTheme="minorBidi" w:hAnsiTheme="minorBidi" w:cstheme="minorBidi"/>
          <w:sz w:val="24"/>
          <w:szCs w:val="24"/>
        </w:rPr>
        <w:t xml:space="preserve"> </w:t>
      </w:r>
      <w:r w:rsidRPr="00EE7726">
        <w:rPr>
          <w:rFonts w:asciiTheme="minorBidi" w:hAnsiTheme="minorBidi" w:cstheme="minorBidi"/>
          <w:sz w:val="24"/>
          <w:szCs w:val="24"/>
        </w:rPr>
        <w:t>In other words, endurance for longer than fifty years is considered endurance in perpetuity –</w:t>
      </w:r>
      <w:r w:rsidR="00870EB3" w:rsidRPr="00EE7726">
        <w:rPr>
          <w:rFonts w:asciiTheme="minorBidi" w:hAnsiTheme="minorBidi" w:cstheme="minorBidi"/>
          <w:sz w:val="24"/>
          <w:szCs w:val="24"/>
        </w:rPr>
        <w:t xml:space="preserve"> </w:t>
      </w:r>
      <w:r w:rsidRPr="00EE7726">
        <w:rPr>
          <w:rFonts w:asciiTheme="minorBidi" w:hAnsiTheme="minorBidi" w:cstheme="minorBidi"/>
          <w:sz w:val="24"/>
          <w:szCs w:val="24"/>
        </w:rPr>
        <w:t>forever.</w:t>
      </w:r>
    </w:p>
    <w:p w:rsidR="00EE7726" w:rsidRPr="00EE7726" w:rsidRDefault="00EE7726" w:rsidP="003138C9">
      <w:pPr>
        <w:bidi w:val="0"/>
        <w:spacing w:line="240" w:lineRule="auto"/>
        <w:rPr>
          <w:rFonts w:asciiTheme="minorBidi" w:hAnsiTheme="minorBidi" w:cstheme="minorBidi"/>
          <w:sz w:val="24"/>
          <w:szCs w:val="24"/>
        </w:rPr>
      </w:pPr>
    </w:p>
    <w:p w:rsidR="00A73087" w:rsidRPr="00EE7726" w:rsidRDefault="00956273" w:rsidP="003138C9">
      <w:pPr>
        <w:bidi w:val="0"/>
        <w:spacing w:line="240" w:lineRule="auto"/>
        <w:ind w:firstLine="720"/>
        <w:rPr>
          <w:rFonts w:asciiTheme="minorBidi" w:hAnsiTheme="minorBidi" w:cstheme="minorBidi"/>
          <w:sz w:val="24"/>
          <w:szCs w:val="24"/>
        </w:rPr>
      </w:pPr>
      <w:r w:rsidRPr="00EE7726">
        <w:rPr>
          <w:rFonts w:asciiTheme="minorBidi" w:hAnsiTheme="minorBidi" w:cstheme="minorBidi"/>
          <w:sz w:val="24"/>
          <w:szCs w:val="24"/>
        </w:rPr>
        <w:t xml:space="preserve">The joy that </w:t>
      </w:r>
      <w:r w:rsidR="00A73087" w:rsidRPr="00EE7726">
        <w:rPr>
          <w:rFonts w:asciiTheme="minorBidi" w:hAnsiTheme="minorBidi" w:cstheme="minorBidi"/>
          <w:sz w:val="24"/>
          <w:szCs w:val="24"/>
        </w:rPr>
        <w:t>Jews felt at the time of the declaration of the state can still, I believe, be appreciated today. However, I doubt that the young people of today are capable of identifying with and understanding the cry of “We pray You, O Lord – save us!” (</w:t>
      </w:r>
      <w:r w:rsidR="00A73087" w:rsidRPr="00EE7726">
        <w:rPr>
          <w:rFonts w:asciiTheme="minorBidi" w:hAnsiTheme="minorBidi" w:cstheme="minorBidi"/>
          <w:i/>
          <w:iCs/>
          <w:sz w:val="24"/>
          <w:szCs w:val="24"/>
        </w:rPr>
        <w:t>Tehillim</w:t>
      </w:r>
      <w:r w:rsidR="00A73087" w:rsidRPr="00EE7726">
        <w:rPr>
          <w:rFonts w:asciiTheme="minorBidi" w:hAnsiTheme="minorBidi" w:cstheme="minorBidi"/>
          <w:sz w:val="24"/>
          <w:szCs w:val="24"/>
        </w:rPr>
        <w:t xml:space="preserve"> 118:25), which also accompanied us at that time. The decision to establish the state passed with a very modest majority; the Arabs pounced on us from all sides, and in 1948 we prayed with all our hearts that God would indeed save us.</w:t>
      </w:r>
    </w:p>
    <w:p w:rsidR="00EE7726" w:rsidRDefault="00EE7726" w:rsidP="003138C9">
      <w:pPr>
        <w:bidi w:val="0"/>
        <w:spacing w:line="240" w:lineRule="auto"/>
        <w:ind w:firstLine="720"/>
        <w:rPr>
          <w:rFonts w:asciiTheme="minorBidi" w:hAnsiTheme="minorBidi" w:cstheme="minorBidi"/>
          <w:sz w:val="24"/>
          <w:szCs w:val="24"/>
        </w:rPr>
      </w:pPr>
    </w:p>
    <w:p w:rsidR="00956273" w:rsidRPr="00EE7726" w:rsidRDefault="00A73087" w:rsidP="00F6799B">
      <w:pPr>
        <w:bidi w:val="0"/>
        <w:spacing w:line="240" w:lineRule="auto"/>
        <w:ind w:firstLine="720"/>
        <w:rPr>
          <w:rFonts w:asciiTheme="minorBidi" w:hAnsiTheme="minorBidi" w:cstheme="minorBidi"/>
          <w:sz w:val="24"/>
          <w:szCs w:val="24"/>
        </w:rPr>
      </w:pPr>
      <w:r w:rsidRPr="00EE7726">
        <w:rPr>
          <w:rFonts w:asciiTheme="minorBidi" w:hAnsiTheme="minorBidi" w:cstheme="minorBidi"/>
          <w:sz w:val="24"/>
          <w:szCs w:val="24"/>
        </w:rPr>
        <w:t>Today, the situation is the opposite of that de</w:t>
      </w:r>
      <w:r w:rsidR="007C414F" w:rsidRPr="00EE7726">
        <w:rPr>
          <w:rFonts w:asciiTheme="minorBidi" w:hAnsiTheme="minorBidi" w:cstheme="minorBidi"/>
          <w:sz w:val="24"/>
          <w:szCs w:val="24"/>
        </w:rPr>
        <w:t xml:space="preserve">scribed in the Book of </w:t>
      </w:r>
      <w:r w:rsidR="007C414F" w:rsidRPr="00573E72">
        <w:rPr>
          <w:rFonts w:asciiTheme="minorBidi" w:hAnsiTheme="minorBidi" w:cstheme="minorBidi"/>
          <w:sz w:val="24"/>
          <w:szCs w:val="24"/>
        </w:rPr>
        <w:t>Ezra</w:t>
      </w:r>
      <w:r w:rsidR="007C414F" w:rsidRPr="00EE7726">
        <w:rPr>
          <w:rFonts w:asciiTheme="minorBidi" w:hAnsiTheme="minorBidi" w:cstheme="minorBidi"/>
          <w:sz w:val="24"/>
          <w:szCs w:val="24"/>
        </w:rPr>
        <w:t xml:space="preserve">, from the period of the building of the Second Temple. There, the elders who still remembered the glory of the First Temple wept, while the young people rejoiced. Today, the elders who remember the terrible destruction </w:t>
      </w:r>
      <w:r w:rsidR="00F6799B">
        <w:rPr>
          <w:rFonts w:asciiTheme="minorBidi" w:hAnsiTheme="minorBidi" w:cstheme="minorBidi"/>
          <w:sz w:val="24"/>
          <w:szCs w:val="24"/>
        </w:rPr>
        <w:t>of</w:t>
      </w:r>
      <w:r w:rsidR="007C414F" w:rsidRPr="00EE7726">
        <w:rPr>
          <w:rFonts w:asciiTheme="minorBidi" w:hAnsiTheme="minorBidi" w:cstheme="minorBidi"/>
          <w:sz w:val="24"/>
          <w:szCs w:val="24"/>
        </w:rPr>
        <w:t xml:space="preserve"> the Holocaust rejoice over the Jubilee itself, </w:t>
      </w:r>
      <w:r w:rsidR="00870EB3" w:rsidRPr="00EE7726">
        <w:rPr>
          <w:rFonts w:asciiTheme="minorBidi" w:hAnsiTheme="minorBidi" w:cstheme="minorBidi"/>
          <w:sz w:val="24"/>
          <w:szCs w:val="24"/>
        </w:rPr>
        <w:t xml:space="preserve">the very fact of </w:t>
      </w:r>
      <w:r w:rsidR="007C414F" w:rsidRPr="00EE7726">
        <w:rPr>
          <w:rFonts w:asciiTheme="minorBidi" w:hAnsiTheme="minorBidi" w:cstheme="minorBidi"/>
          <w:sz w:val="24"/>
          <w:szCs w:val="24"/>
        </w:rPr>
        <w:t xml:space="preserve">fifty years of existence of the Jewish state, while the younger generation seeks </w:t>
      </w:r>
      <w:r w:rsidR="00F6799B">
        <w:rPr>
          <w:rFonts w:asciiTheme="minorBidi" w:hAnsiTheme="minorBidi" w:cstheme="minorBidi"/>
          <w:sz w:val="24"/>
          <w:szCs w:val="24"/>
        </w:rPr>
        <w:t>out additional reasons to celebrate</w:t>
      </w:r>
      <w:r w:rsidR="007C414F" w:rsidRPr="00EE7726">
        <w:rPr>
          <w:rFonts w:asciiTheme="minorBidi" w:hAnsiTheme="minorBidi" w:cstheme="minorBidi"/>
          <w:sz w:val="24"/>
          <w:szCs w:val="24"/>
        </w:rPr>
        <w:t>. Thank God we have merited that which many previous generations did not: “for the sound [of the celebration] was heard from afar” (</w:t>
      </w:r>
      <w:r w:rsidR="007C414F" w:rsidRPr="00EE7726">
        <w:rPr>
          <w:rFonts w:asciiTheme="minorBidi" w:hAnsiTheme="minorBidi" w:cstheme="minorBidi"/>
          <w:i/>
          <w:iCs/>
          <w:sz w:val="24"/>
          <w:szCs w:val="24"/>
        </w:rPr>
        <w:t>Ezra</w:t>
      </w:r>
      <w:r w:rsidRPr="00EE7726">
        <w:rPr>
          <w:rFonts w:asciiTheme="minorBidi" w:hAnsiTheme="minorBidi" w:cstheme="minorBidi"/>
          <w:sz w:val="24"/>
          <w:szCs w:val="24"/>
        </w:rPr>
        <w:t xml:space="preserve"> </w:t>
      </w:r>
      <w:r w:rsidR="007C414F" w:rsidRPr="00EE7726">
        <w:rPr>
          <w:rFonts w:asciiTheme="minorBidi" w:hAnsiTheme="minorBidi" w:cstheme="minorBidi"/>
          <w:sz w:val="24"/>
          <w:szCs w:val="24"/>
        </w:rPr>
        <w:t>3:13).</w:t>
      </w:r>
    </w:p>
    <w:p w:rsidR="00EE7726" w:rsidRDefault="00EE7726" w:rsidP="003138C9">
      <w:pPr>
        <w:bidi w:val="0"/>
        <w:spacing w:line="240" w:lineRule="auto"/>
        <w:ind w:firstLine="720"/>
        <w:rPr>
          <w:rFonts w:asciiTheme="minorBidi" w:hAnsiTheme="minorBidi" w:cstheme="minorBidi"/>
          <w:sz w:val="24"/>
          <w:szCs w:val="24"/>
        </w:rPr>
      </w:pPr>
    </w:p>
    <w:p w:rsidR="007C414F" w:rsidRDefault="007C414F" w:rsidP="00573E72">
      <w:pPr>
        <w:bidi w:val="0"/>
        <w:spacing w:line="240" w:lineRule="auto"/>
        <w:ind w:firstLine="720"/>
        <w:rPr>
          <w:rFonts w:asciiTheme="minorBidi" w:hAnsiTheme="minorBidi" w:cstheme="minorBidi"/>
          <w:sz w:val="24"/>
          <w:szCs w:val="24"/>
        </w:rPr>
      </w:pPr>
      <w:r w:rsidRPr="00EE7726">
        <w:rPr>
          <w:rFonts w:asciiTheme="minorBidi" w:hAnsiTheme="minorBidi" w:cstheme="minorBidi"/>
          <w:sz w:val="24"/>
          <w:szCs w:val="24"/>
        </w:rPr>
        <w:t xml:space="preserve">The coming of the Mashiach is a principle of Jewish faith. The </w:t>
      </w:r>
      <w:r w:rsidR="00573E72">
        <w:rPr>
          <w:rFonts w:asciiTheme="minorBidi" w:hAnsiTheme="minorBidi" w:cstheme="minorBidi"/>
          <w:sz w:val="24"/>
          <w:szCs w:val="24"/>
        </w:rPr>
        <w:t>kernel of this idea</w:t>
      </w:r>
      <w:r w:rsidR="00B30CAB" w:rsidRPr="00EE7726">
        <w:rPr>
          <w:rFonts w:asciiTheme="minorBidi" w:hAnsiTheme="minorBidi" w:cstheme="minorBidi"/>
          <w:sz w:val="24"/>
          <w:szCs w:val="24"/>
        </w:rPr>
        <w:t xml:space="preserve"> </w:t>
      </w:r>
      <w:r w:rsidR="00870EB3" w:rsidRPr="00EE7726">
        <w:rPr>
          <w:rFonts w:asciiTheme="minorBidi" w:hAnsiTheme="minorBidi" w:cstheme="minorBidi"/>
          <w:sz w:val="24"/>
          <w:szCs w:val="24"/>
        </w:rPr>
        <w:t xml:space="preserve">has been </w:t>
      </w:r>
      <w:r w:rsidR="00B30CAB" w:rsidRPr="00EE7726">
        <w:rPr>
          <w:rFonts w:asciiTheme="minorBidi" w:hAnsiTheme="minorBidi" w:cstheme="minorBidi"/>
          <w:sz w:val="24"/>
          <w:szCs w:val="24"/>
        </w:rPr>
        <w:t xml:space="preserve">transformed from a </w:t>
      </w:r>
      <w:r w:rsidR="00573E72">
        <w:rPr>
          <w:rFonts w:asciiTheme="minorBidi" w:hAnsiTheme="minorBidi" w:cstheme="minorBidi"/>
          <w:sz w:val="24"/>
          <w:szCs w:val="24"/>
        </w:rPr>
        <w:t>vage and abstract</w:t>
      </w:r>
      <w:r w:rsidR="00B30CAB" w:rsidRPr="00EE7726">
        <w:rPr>
          <w:rFonts w:asciiTheme="minorBidi" w:hAnsiTheme="minorBidi" w:cstheme="minorBidi"/>
          <w:sz w:val="24"/>
          <w:szCs w:val="24"/>
        </w:rPr>
        <w:t xml:space="preserve"> belief into clear</w:t>
      </w:r>
      <w:r w:rsidR="00573E72">
        <w:rPr>
          <w:rFonts w:asciiTheme="minorBidi" w:hAnsiTheme="minorBidi" w:cstheme="minorBidi"/>
          <w:sz w:val="24"/>
          <w:szCs w:val="24"/>
        </w:rPr>
        <w:t xml:space="preserve"> and concrete</w:t>
      </w:r>
      <w:r w:rsidR="00B30CAB" w:rsidRPr="00EE7726">
        <w:rPr>
          <w:rFonts w:asciiTheme="minorBidi" w:hAnsiTheme="minorBidi" w:cstheme="minorBidi"/>
          <w:sz w:val="24"/>
          <w:szCs w:val="24"/>
        </w:rPr>
        <w:t xml:space="preserve"> knowledge that imbues </w:t>
      </w:r>
      <w:r w:rsidR="00B30CAB" w:rsidRPr="00EE7726">
        <w:rPr>
          <w:rFonts w:asciiTheme="minorBidi" w:hAnsiTheme="minorBidi" w:cstheme="minorBidi"/>
          <w:i/>
          <w:iCs/>
          <w:sz w:val="24"/>
          <w:szCs w:val="24"/>
        </w:rPr>
        <w:t>Yom Ha-Atzma’ut</w:t>
      </w:r>
      <w:r w:rsidR="00B30CAB" w:rsidRPr="00EE7726">
        <w:rPr>
          <w:rFonts w:asciiTheme="minorBidi" w:hAnsiTheme="minorBidi" w:cstheme="minorBidi"/>
          <w:sz w:val="24"/>
          <w:szCs w:val="24"/>
        </w:rPr>
        <w:t xml:space="preserve"> with historical and meta-historical significance.</w:t>
      </w:r>
    </w:p>
    <w:p w:rsidR="00EE7726" w:rsidRPr="00EE7726" w:rsidRDefault="00EE7726" w:rsidP="003138C9">
      <w:pPr>
        <w:bidi w:val="0"/>
        <w:spacing w:line="240" w:lineRule="auto"/>
        <w:ind w:firstLine="720"/>
        <w:rPr>
          <w:rFonts w:asciiTheme="minorBidi" w:hAnsiTheme="minorBidi" w:cstheme="minorBidi"/>
          <w:sz w:val="24"/>
          <w:szCs w:val="24"/>
        </w:rPr>
      </w:pPr>
    </w:p>
    <w:p w:rsidR="009759BE" w:rsidRDefault="005F20E2" w:rsidP="005F20E2">
      <w:pPr>
        <w:bidi w:val="0"/>
        <w:spacing w:line="240" w:lineRule="auto"/>
        <w:ind w:firstLine="720"/>
        <w:rPr>
          <w:rFonts w:asciiTheme="minorBidi" w:hAnsiTheme="minorBidi" w:cstheme="minorBidi"/>
          <w:sz w:val="24"/>
          <w:szCs w:val="24"/>
        </w:rPr>
      </w:pPr>
      <w:r>
        <w:rPr>
          <w:rFonts w:asciiTheme="minorBidi" w:hAnsiTheme="minorBidi" w:cstheme="minorBidi"/>
          <w:sz w:val="24"/>
          <w:szCs w:val="24"/>
        </w:rPr>
        <w:t>T</w:t>
      </w:r>
      <w:r w:rsidR="00B30CAB" w:rsidRPr="00EE7726">
        <w:rPr>
          <w:rFonts w:asciiTheme="minorBidi" w:hAnsiTheme="minorBidi" w:cstheme="minorBidi"/>
          <w:sz w:val="24"/>
          <w:szCs w:val="24"/>
        </w:rPr>
        <w:t>he Rambam</w:t>
      </w:r>
      <w:r>
        <w:rPr>
          <w:rFonts w:asciiTheme="minorBidi" w:hAnsiTheme="minorBidi" w:cstheme="minorBidi"/>
          <w:sz w:val="24"/>
          <w:szCs w:val="24"/>
        </w:rPr>
        <w:t xml:space="preserve"> writes</w:t>
      </w:r>
      <w:r w:rsidR="00B30CAB" w:rsidRPr="00EE7726">
        <w:rPr>
          <w:rFonts w:asciiTheme="minorBidi" w:hAnsiTheme="minorBidi" w:cstheme="minorBidi"/>
          <w:sz w:val="24"/>
          <w:szCs w:val="24"/>
        </w:rPr>
        <w:t>,</w:t>
      </w:r>
      <w:r w:rsidR="00F6799B">
        <w:rPr>
          <w:rFonts w:asciiTheme="minorBidi" w:hAnsiTheme="minorBidi" w:cstheme="minorBidi"/>
          <w:sz w:val="24"/>
          <w:szCs w:val="24"/>
        </w:rPr>
        <w:t xml:space="preserve"> </w:t>
      </w:r>
      <w:r w:rsidR="00B30CAB" w:rsidRPr="00EE7726">
        <w:rPr>
          <w:rFonts w:asciiTheme="minorBidi" w:hAnsiTheme="minorBidi" w:cstheme="minorBidi"/>
          <w:sz w:val="24"/>
          <w:szCs w:val="24"/>
        </w:rPr>
        <w:t xml:space="preserve">“In the future, the King Mashiach will arise and </w:t>
      </w:r>
      <w:r w:rsidR="009759BE" w:rsidRPr="00EE7726">
        <w:rPr>
          <w:rFonts w:asciiTheme="minorBidi" w:hAnsiTheme="minorBidi" w:cstheme="minorBidi"/>
          <w:sz w:val="24"/>
          <w:szCs w:val="24"/>
        </w:rPr>
        <w:t xml:space="preserve">renew </w:t>
      </w:r>
      <w:r w:rsidR="00B30CAB" w:rsidRPr="00EE7726">
        <w:rPr>
          <w:rFonts w:asciiTheme="minorBidi" w:hAnsiTheme="minorBidi" w:cstheme="minorBidi"/>
          <w:sz w:val="24"/>
          <w:szCs w:val="24"/>
        </w:rPr>
        <w:t xml:space="preserve">the </w:t>
      </w:r>
      <w:r w:rsidR="009759BE" w:rsidRPr="00EE7726">
        <w:rPr>
          <w:rFonts w:asciiTheme="minorBidi" w:hAnsiTheme="minorBidi" w:cstheme="minorBidi"/>
          <w:sz w:val="24"/>
          <w:szCs w:val="24"/>
        </w:rPr>
        <w:t xml:space="preserve">dynasty of David, restoring it to its </w:t>
      </w:r>
      <w:r w:rsidR="00F6799B">
        <w:rPr>
          <w:rFonts w:asciiTheme="minorBidi" w:hAnsiTheme="minorBidi" w:cstheme="minorBidi"/>
          <w:sz w:val="24"/>
          <w:szCs w:val="24"/>
        </w:rPr>
        <w:t>initial sovereignty</w:t>
      </w:r>
      <w:r w:rsidR="009759BE" w:rsidRPr="00EE7726">
        <w:rPr>
          <w:rFonts w:asciiTheme="minorBidi" w:hAnsiTheme="minorBidi" w:cstheme="minorBidi"/>
          <w:sz w:val="24"/>
          <w:szCs w:val="24"/>
        </w:rPr>
        <w:t>” (</w:t>
      </w:r>
      <w:r w:rsidR="00F6799B">
        <w:rPr>
          <w:rFonts w:asciiTheme="minorBidi" w:hAnsiTheme="minorBidi" w:cstheme="minorBidi"/>
          <w:i/>
          <w:iCs/>
          <w:sz w:val="24"/>
          <w:szCs w:val="24"/>
        </w:rPr>
        <w:t>Hilkhot Melakhim</w:t>
      </w:r>
      <w:r w:rsidR="009759BE" w:rsidRPr="00EE7726">
        <w:rPr>
          <w:rFonts w:asciiTheme="minorBidi" w:hAnsiTheme="minorBidi" w:cstheme="minorBidi"/>
          <w:sz w:val="24"/>
          <w:szCs w:val="24"/>
        </w:rPr>
        <w:t xml:space="preserve"> 11:1)</w:t>
      </w:r>
      <w:r w:rsidR="00F6799B">
        <w:rPr>
          <w:rFonts w:asciiTheme="minorBidi" w:hAnsiTheme="minorBidi" w:cstheme="minorBidi"/>
          <w:sz w:val="24"/>
          <w:szCs w:val="24"/>
        </w:rPr>
        <w:t xml:space="preserve">. </w:t>
      </w:r>
      <w:r>
        <w:rPr>
          <w:rFonts w:asciiTheme="minorBidi" w:hAnsiTheme="minorBidi" w:cstheme="minorBidi"/>
          <w:sz w:val="24"/>
          <w:szCs w:val="24"/>
        </w:rPr>
        <w:t xml:space="preserve">Yet this cannot happen until the Jewish People return to their land. </w:t>
      </w:r>
      <w:r w:rsidR="009759BE" w:rsidRPr="00EE7726">
        <w:rPr>
          <w:rFonts w:asciiTheme="minorBidi" w:hAnsiTheme="minorBidi" w:cstheme="minorBidi"/>
          <w:sz w:val="24"/>
          <w:szCs w:val="24"/>
        </w:rPr>
        <w:t>We might say</w:t>
      </w:r>
      <w:r>
        <w:rPr>
          <w:rFonts w:asciiTheme="minorBidi" w:hAnsiTheme="minorBidi" w:cstheme="minorBidi"/>
          <w:sz w:val="24"/>
          <w:szCs w:val="24"/>
        </w:rPr>
        <w:t>, then,</w:t>
      </w:r>
      <w:r w:rsidR="009759BE" w:rsidRPr="00EE7726">
        <w:rPr>
          <w:rFonts w:asciiTheme="minorBidi" w:hAnsiTheme="minorBidi" w:cstheme="minorBidi"/>
          <w:sz w:val="24"/>
          <w:szCs w:val="24"/>
        </w:rPr>
        <w:t xml:space="preserve"> that the </w:t>
      </w:r>
      <w:r>
        <w:rPr>
          <w:rFonts w:asciiTheme="minorBidi" w:hAnsiTheme="minorBidi" w:cstheme="minorBidi"/>
          <w:sz w:val="24"/>
          <w:szCs w:val="24"/>
        </w:rPr>
        <w:t>seed from which</w:t>
      </w:r>
      <w:r w:rsidR="009759BE" w:rsidRPr="00EE7726">
        <w:rPr>
          <w:rFonts w:asciiTheme="minorBidi" w:hAnsiTheme="minorBidi" w:cstheme="minorBidi"/>
          <w:sz w:val="24"/>
          <w:szCs w:val="24"/>
        </w:rPr>
        <w:t xml:space="preserve"> the messianic vision </w:t>
      </w:r>
      <w:r>
        <w:rPr>
          <w:rFonts w:asciiTheme="minorBidi" w:hAnsiTheme="minorBidi" w:cstheme="minorBidi"/>
          <w:sz w:val="24"/>
          <w:szCs w:val="24"/>
        </w:rPr>
        <w:t xml:space="preserve">sprouts </w:t>
      </w:r>
      <w:r w:rsidR="009759BE" w:rsidRPr="00EE7726">
        <w:rPr>
          <w:rFonts w:asciiTheme="minorBidi" w:hAnsiTheme="minorBidi" w:cstheme="minorBidi"/>
          <w:sz w:val="24"/>
          <w:szCs w:val="24"/>
        </w:rPr>
        <w:t xml:space="preserve">is </w:t>
      </w:r>
      <w:r>
        <w:rPr>
          <w:rFonts w:asciiTheme="minorBidi" w:hAnsiTheme="minorBidi" w:cstheme="minorBidi"/>
          <w:sz w:val="24"/>
          <w:szCs w:val="24"/>
        </w:rPr>
        <w:t xml:space="preserve">our </w:t>
      </w:r>
      <w:r w:rsidR="009759BE" w:rsidRPr="00EE7726">
        <w:rPr>
          <w:rFonts w:asciiTheme="minorBidi" w:hAnsiTheme="minorBidi" w:cstheme="minorBidi"/>
          <w:sz w:val="24"/>
          <w:szCs w:val="24"/>
        </w:rPr>
        <w:t xml:space="preserve">return </w:t>
      </w:r>
      <w:r>
        <w:rPr>
          <w:rFonts w:asciiTheme="minorBidi" w:hAnsiTheme="minorBidi" w:cstheme="minorBidi"/>
          <w:sz w:val="24"/>
          <w:szCs w:val="24"/>
        </w:rPr>
        <w:t>to the</w:t>
      </w:r>
      <w:r w:rsidR="009759BE" w:rsidRPr="00EE7726">
        <w:rPr>
          <w:rFonts w:asciiTheme="minorBidi" w:hAnsiTheme="minorBidi" w:cstheme="minorBidi"/>
          <w:sz w:val="24"/>
          <w:szCs w:val="24"/>
        </w:rPr>
        <w:t xml:space="preserve"> </w:t>
      </w:r>
      <w:r>
        <w:rPr>
          <w:rFonts w:asciiTheme="minorBidi" w:hAnsiTheme="minorBidi" w:cstheme="minorBidi"/>
          <w:sz w:val="24"/>
          <w:szCs w:val="24"/>
        </w:rPr>
        <w:t>L</w:t>
      </w:r>
      <w:r w:rsidR="009759BE" w:rsidRPr="00EE7726">
        <w:rPr>
          <w:rFonts w:asciiTheme="minorBidi" w:hAnsiTheme="minorBidi" w:cstheme="minorBidi"/>
          <w:sz w:val="24"/>
          <w:szCs w:val="24"/>
        </w:rPr>
        <w:t>and</w:t>
      </w:r>
      <w:r>
        <w:rPr>
          <w:rFonts w:asciiTheme="minorBidi" w:hAnsiTheme="minorBidi" w:cstheme="minorBidi"/>
          <w:sz w:val="24"/>
          <w:szCs w:val="24"/>
        </w:rPr>
        <w:t xml:space="preserve"> of Israel</w:t>
      </w:r>
      <w:r w:rsidR="009759BE" w:rsidRPr="00EE7726">
        <w:rPr>
          <w:rFonts w:asciiTheme="minorBidi" w:hAnsiTheme="minorBidi" w:cstheme="minorBidi"/>
          <w:sz w:val="24"/>
          <w:szCs w:val="24"/>
        </w:rPr>
        <w:t>. All the rest is details, concerning which the Rambam says,</w:t>
      </w:r>
      <w:r w:rsidR="00F6799B">
        <w:rPr>
          <w:rFonts w:asciiTheme="minorBidi" w:hAnsiTheme="minorBidi" w:cstheme="minorBidi"/>
          <w:sz w:val="24"/>
          <w:szCs w:val="24"/>
        </w:rPr>
        <w:t xml:space="preserve"> </w:t>
      </w:r>
      <w:r w:rsidR="009759BE" w:rsidRPr="00EE7726">
        <w:rPr>
          <w:rFonts w:asciiTheme="minorBidi" w:hAnsiTheme="minorBidi" w:cstheme="minorBidi"/>
          <w:sz w:val="24"/>
          <w:szCs w:val="24"/>
        </w:rPr>
        <w:t>“No</w:t>
      </w:r>
      <w:r w:rsidR="00F6799B">
        <w:rPr>
          <w:rFonts w:asciiTheme="minorBidi" w:hAnsiTheme="minorBidi" w:cstheme="minorBidi"/>
          <w:sz w:val="24"/>
          <w:szCs w:val="24"/>
        </w:rPr>
        <w:t xml:space="preserve"> </w:t>
      </w:r>
      <w:r w:rsidR="009759BE" w:rsidRPr="00EE7726">
        <w:rPr>
          <w:rFonts w:asciiTheme="minorBidi" w:hAnsiTheme="minorBidi" w:cstheme="minorBidi"/>
          <w:sz w:val="24"/>
          <w:szCs w:val="24"/>
        </w:rPr>
        <w:t>one can know how this will come about until it comes about” (</w:t>
      </w:r>
      <w:r w:rsidR="00F6799B">
        <w:rPr>
          <w:rFonts w:asciiTheme="minorBidi" w:hAnsiTheme="minorBidi" w:cstheme="minorBidi"/>
          <w:i/>
          <w:iCs/>
          <w:sz w:val="24"/>
          <w:szCs w:val="24"/>
        </w:rPr>
        <w:t>Hilkhot Melakhim</w:t>
      </w:r>
      <w:r w:rsidR="009759BE" w:rsidRPr="00EE7726">
        <w:rPr>
          <w:rFonts w:asciiTheme="minorBidi" w:hAnsiTheme="minorBidi" w:cstheme="minorBidi"/>
          <w:sz w:val="24"/>
          <w:szCs w:val="24"/>
        </w:rPr>
        <w:t xml:space="preserve"> 12:2)</w:t>
      </w:r>
      <w:r w:rsidR="00F6799B">
        <w:rPr>
          <w:rFonts w:asciiTheme="minorBidi" w:hAnsiTheme="minorBidi" w:cstheme="minorBidi"/>
          <w:sz w:val="24"/>
          <w:szCs w:val="24"/>
        </w:rPr>
        <w:t>.</w:t>
      </w:r>
    </w:p>
    <w:p w:rsidR="00EE7726" w:rsidRPr="00EE7726" w:rsidRDefault="00EE7726" w:rsidP="003138C9">
      <w:pPr>
        <w:bidi w:val="0"/>
        <w:spacing w:line="240" w:lineRule="auto"/>
        <w:ind w:left="720" w:hanging="11"/>
        <w:rPr>
          <w:rFonts w:asciiTheme="minorBidi" w:hAnsiTheme="minorBidi" w:cstheme="minorBidi"/>
          <w:sz w:val="24"/>
          <w:szCs w:val="24"/>
        </w:rPr>
      </w:pPr>
    </w:p>
    <w:p w:rsidR="007C414F" w:rsidRDefault="008B1093" w:rsidP="005F20E2">
      <w:pPr>
        <w:bidi w:val="0"/>
        <w:spacing w:line="240" w:lineRule="auto"/>
        <w:ind w:firstLine="720"/>
        <w:rPr>
          <w:rFonts w:asciiTheme="minorBidi" w:hAnsiTheme="minorBidi" w:cstheme="minorBidi"/>
          <w:sz w:val="24"/>
          <w:szCs w:val="24"/>
        </w:rPr>
      </w:pPr>
      <w:r w:rsidRPr="00EE7726">
        <w:rPr>
          <w:rFonts w:asciiTheme="minorBidi" w:hAnsiTheme="minorBidi" w:cstheme="minorBidi"/>
          <w:sz w:val="24"/>
          <w:szCs w:val="24"/>
        </w:rPr>
        <w:t xml:space="preserve">With our own eyes we see a process </w:t>
      </w:r>
      <w:r w:rsidR="00870EB3" w:rsidRPr="00EE7726">
        <w:rPr>
          <w:rFonts w:asciiTheme="minorBidi" w:hAnsiTheme="minorBidi" w:cstheme="minorBidi"/>
          <w:sz w:val="24"/>
          <w:szCs w:val="24"/>
        </w:rPr>
        <w:t xml:space="preserve">that is undeniably </w:t>
      </w:r>
      <w:r w:rsidRPr="00EE7726">
        <w:rPr>
          <w:rFonts w:asciiTheme="minorBidi" w:hAnsiTheme="minorBidi" w:cstheme="minorBidi"/>
          <w:sz w:val="24"/>
          <w:szCs w:val="24"/>
        </w:rPr>
        <w:t xml:space="preserve">taking place. It is no longer a matter of </w:t>
      </w:r>
      <w:r w:rsidR="005F20E2">
        <w:rPr>
          <w:rFonts w:asciiTheme="minorBidi" w:hAnsiTheme="minorBidi" w:cstheme="minorBidi"/>
          <w:sz w:val="24"/>
          <w:szCs w:val="24"/>
        </w:rPr>
        <w:t>belief</w:t>
      </w:r>
      <w:r w:rsidRPr="00EE7726">
        <w:rPr>
          <w:rFonts w:asciiTheme="minorBidi" w:hAnsiTheme="minorBidi" w:cstheme="minorBidi"/>
          <w:sz w:val="24"/>
          <w:szCs w:val="24"/>
        </w:rPr>
        <w:t>; it has become knowledge. Even Ch</w:t>
      </w:r>
      <w:r w:rsidR="00C622DA">
        <w:rPr>
          <w:rFonts w:asciiTheme="minorBidi" w:hAnsiTheme="minorBidi" w:cstheme="minorBidi"/>
          <w:sz w:val="24"/>
          <w:szCs w:val="24"/>
        </w:rPr>
        <w:t>ristianity was forced to change</w:t>
      </w:r>
      <w:r w:rsidRPr="00EE7726">
        <w:rPr>
          <w:rFonts w:asciiTheme="minorBidi" w:hAnsiTheme="minorBidi" w:cstheme="minorBidi"/>
          <w:sz w:val="24"/>
          <w:szCs w:val="24"/>
        </w:rPr>
        <w:t xml:space="preserve"> its theology in order to accommodate the Jewish People’s historical return to the land.</w:t>
      </w:r>
    </w:p>
    <w:p w:rsidR="00EE7726" w:rsidRPr="00EE7726" w:rsidRDefault="00EE7726" w:rsidP="003138C9">
      <w:pPr>
        <w:bidi w:val="0"/>
        <w:spacing w:line="240" w:lineRule="auto"/>
        <w:ind w:firstLine="0"/>
        <w:rPr>
          <w:rFonts w:asciiTheme="minorBidi" w:hAnsiTheme="minorBidi" w:cstheme="minorBidi"/>
          <w:sz w:val="24"/>
          <w:szCs w:val="24"/>
        </w:rPr>
      </w:pPr>
    </w:p>
    <w:p w:rsidR="008B1093" w:rsidRDefault="008B1093" w:rsidP="005F20E2">
      <w:pPr>
        <w:bidi w:val="0"/>
        <w:spacing w:line="240" w:lineRule="auto"/>
        <w:ind w:firstLine="720"/>
        <w:rPr>
          <w:rFonts w:asciiTheme="minorBidi" w:hAnsiTheme="minorBidi" w:cstheme="minorBidi"/>
          <w:sz w:val="24"/>
          <w:szCs w:val="24"/>
        </w:rPr>
      </w:pPr>
      <w:r w:rsidRPr="00EE7726">
        <w:rPr>
          <w:rFonts w:asciiTheme="minorBidi" w:hAnsiTheme="minorBidi" w:cstheme="minorBidi"/>
          <w:sz w:val="24"/>
          <w:szCs w:val="24"/>
        </w:rPr>
        <w:t xml:space="preserve">It is specifically in light of the power </w:t>
      </w:r>
      <w:r w:rsidR="00A63132" w:rsidRPr="00EE7726">
        <w:rPr>
          <w:rFonts w:asciiTheme="minorBidi" w:hAnsiTheme="minorBidi" w:cstheme="minorBidi"/>
          <w:sz w:val="24"/>
          <w:szCs w:val="24"/>
        </w:rPr>
        <w:t>of this certainty that religious</w:t>
      </w:r>
      <w:r w:rsidRPr="00EE7726">
        <w:rPr>
          <w:rFonts w:asciiTheme="minorBidi" w:hAnsiTheme="minorBidi" w:cstheme="minorBidi"/>
          <w:sz w:val="24"/>
          <w:szCs w:val="24"/>
        </w:rPr>
        <w:t xml:space="preserve"> Jewry</w:t>
      </w:r>
      <w:r w:rsidR="005F20E2">
        <w:rPr>
          <w:rFonts w:asciiTheme="minorBidi" w:hAnsiTheme="minorBidi" w:cstheme="minorBidi"/>
          <w:sz w:val="24"/>
          <w:szCs w:val="24"/>
        </w:rPr>
        <w:t>, in all of its various subgroupings,</w:t>
      </w:r>
      <w:r w:rsidRPr="00EE7726">
        <w:rPr>
          <w:rFonts w:asciiTheme="minorBidi" w:hAnsiTheme="minorBidi" w:cstheme="minorBidi"/>
          <w:sz w:val="24"/>
          <w:szCs w:val="24"/>
        </w:rPr>
        <w:t xml:space="preserve"> is faced with new challenges of faith. </w:t>
      </w:r>
      <w:r w:rsidR="005F20E2">
        <w:rPr>
          <w:rFonts w:asciiTheme="minorBidi" w:hAnsiTheme="minorBidi" w:cstheme="minorBidi"/>
          <w:sz w:val="24"/>
          <w:szCs w:val="24"/>
        </w:rPr>
        <w:t>How are we to accommodate this new reality within our approach to Jewish life and faith? For example, the C</w:t>
      </w:r>
      <w:r w:rsidR="00A63132" w:rsidRPr="00EE7726">
        <w:rPr>
          <w:rFonts w:asciiTheme="minorBidi" w:hAnsiTheme="minorBidi" w:cstheme="minorBidi"/>
          <w:sz w:val="24"/>
          <w:szCs w:val="24"/>
        </w:rPr>
        <w:t xml:space="preserve">haredi world-view </w:t>
      </w:r>
      <w:r w:rsidR="005F20E2">
        <w:rPr>
          <w:rFonts w:asciiTheme="minorBidi" w:hAnsiTheme="minorBidi" w:cstheme="minorBidi"/>
          <w:sz w:val="24"/>
          <w:szCs w:val="24"/>
        </w:rPr>
        <w:t>faces the following challenges.</w:t>
      </w:r>
    </w:p>
    <w:p w:rsidR="00EE7726" w:rsidRPr="00EE7726" w:rsidRDefault="00EE7726" w:rsidP="003138C9">
      <w:pPr>
        <w:bidi w:val="0"/>
        <w:spacing w:line="240" w:lineRule="auto"/>
        <w:ind w:firstLine="720"/>
        <w:rPr>
          <w:rFonts w:asciiTheme="minorBidi" w:hAnsiTheme="minorBidi" w:cstheme="minorBidi"/>
          <w:sz w:val="24"/>
          <w:szCs w:val="24"/>
        </w:rPr>
      </w:pPr>
    </w:p>
    <w:p w:rsidR="008B1093" w:rsidRDefault="00A63132" w:rsidP="005F20E2">
      <w:pPr>
        <w:pStyle w:val="ListParagraph"/>
        <w:numPr>
          <w:ilvl w:val="0"/>
          <w:numId w:val="3"/>
        </w:numPr>
        <w:bidi w:val="0"/>
        <w:spacing w:line="240" w:lineRule="auto"/>
        <w:ind w:left="0" w:firstLine="0"/>
        <w:rPr>
          <w:rFonts w:asciiTheme="minorBidi" w:hAnsiTheme="minorBidi" w:cstheme="minorBidi"/>
          <w:sz w:val="24"/>
          <w:szCs w:val="24"/>
        </w:rPr>
      </w:pPr>
      <w:r w:rsidRPr="00EE7726">
        <w:rPr>
          <w:rFonts w:asciiTheme="minorBidi" w:hAnsiTheme="minorBidi" w:cstheme="minorBidi"/>
          <w:sz w:val="24"/>
          <w:szCs w:val="24"/>
        </w:rPr>
        <w:t>Much of the prophetic vision of the future is unfolding before our very eyes:</w:t>
      </w:r>
    </w:p>
    <w:p w:rsidR="005F20E2" w:rsidRPr="005F20E2" w:rsidRDefault="005F20E2" w:rsidP="005F20E2">
      <w:pPr>
        <w:bidi w:val="0"/>
        <w:spacing w:line="240" w:lineRule="auto"/>
        <w:ind w:firstLine="0"/>
        <w:rPr>
          <w:rFonts w:asciiTheme="minorBidi" w:hAnsiTheme="minorBidi" w:cstheme="minorBidi"/>
          <w:sz w:val="24"/>
          <w:szCs w:val="24"/>
        </w:rPr>
      </w:pPr>
    </w:p>
    <w:p w:rsidR="00A63132" w:rsidRPr="00EE7726" w:rsidRDefault="00A63132" w:rsidP="005F20E2">
      <w:pPr>
        <w:pStyle w:val="ListParagraph"/>
        <w:bidi w:val="0"/>
        <w:spacing w:line="240" w:lineRule="auto"/>
        <w:ind w:firstLine="0"/>
        <w:rPr>
          <w:rFonts w:asciiTheme="minorBidi" w:hAnsiTheme="minorBidi" w:cstheme="minorBidi"/>
          <w:sz w:val="24"/>
          <w:szCs w:val="24"/>
        </w:rPr>
      </w:pPr>
      <w:r w:rsidRPr="00EE7726">
        <w:rPr>
          <w:rFonts w:asciiTheme="minorBidi" w:hAnsiTheme="minorBidi" w:cstheme="minorBidi"/>
          <w:sz w:val="24"/>
          <w:szCs w:val="24"/>
        </w:rPr>
        <w:t>“So says the Lord of hosts: Old men and old women shall yet again dwell in the streets of Jerusalem, and every man with his staff in his hand for very age. And the streets of the city shall be f</w:t>
      </w:r>
      <w:bookmarkStart w:id="2" w:name="_GoBack"/>
      <w:bookmarkEnd w:id="2"/>
      <w:r w:rsidRPr="00EE7726">
        <w:rPr>
          <w:rFonts w:asciiTheme="minorBidi" w:hAnsiTheme="minorBidi" w:cstheme="minorBidi"/>
          <w:sz w:val="24"/>
          <w:szCs w:val="24"/>
        </w:rPr>
        <w:t>ull of boys and girls playing in its streets.” (</w:t>
      </w:r>
      <w:r w:rsidRPr="00EE7726">
        <w:rPr>
          <w:rFonts w:asciiTheme="minorBidi" w:hAnsiTheme="minorBidi" w:cstheme="minorBidi"/>
          <w:i/>
          <w:iCs/>
          <w:sz w:val="24"/>
          <w:szCs w:val="24"/>
        </w:rPr>
        <w:t>Zekharia</w:t>
      </w:r>
      <w:r w:rsidRPr="00EE7726">
        <w:rPr>
          <w:rFonts w:asciiTheme="minorBidi" w:hAnsiTheme="minorBidi" w:cstheme="minorBidi"/>
          <w:sz w:val="24"/>
          <w:szCs w:val="24"/>
        </w:rPr>
        <w:t xml:space="preserve"> 8:4)</w:t>
      </w:r>
    </w:p>
    <w:p w:rsidR="005F20E2" w:rsidRDefault="005F20E2" w:rsidP="005F20E2">
      <w:pPr>
        <w:pStyle w:val="ListParagraph"/>
        <w:bidi w:val="0"/>
        <w:spacing w:line="240" w:lineRule="auto"/>
        <w:ind w:left="0" w:firstLine="0"/>
        <w:rPr>
          <w:rFonts w:asciiTheme="minorBidi" w:hAnsiTheme="minorBidi" w:cstheme="minorBidi"/>
          <w:sz w:val="24"/>
          <w:szCs w:val="24"/>
        </w:rPr>
      </w:pPr>
    </w:p>
    <w:p w:rsidR="00A63132" w:rsidRDefault="00A63132" w:rsidP="0053696D">
      <w:pPr>
        <w:pStyle w:val="ListParagraph"/>
        <w:bidi w:val="0"/>
        <w:spacing w:line="240" w:lineRule="auto"/>
        <w:ind w:left="0" w:firstLine="0"/>
        <w:rPr>
          <w:rFonts w:asciiTheme="minorBidi" w:hAnsiTheme="minorBidi" w:cstheme="minorBidi"/>
          <w:sz w:val="24"/>
          <w:szCs w:val="24"/>
        </w:rPr>
      </w:pPr>
      <w:r w:rsidRPr="00EE7726">
        <w:rPr>
          <w:rFonts w:asciiTheme="minorBidi" w:hAnsiTheme="minorBidi" w:cstheme="minorBidi"/>
          <w:sz w:val="24"/>
          <w:szCs w:val="24"/>
        </w:rPr>
        <w:t>Can we possibly ignore such tremendous d</w:t>
      </w:r>
      <w:r w:rsidR="00870EB3" w:rsidRPr="00EE7726">
        <w:rPr>
          <w:rFonts w:asciiTheme="minorBidi" w:hAnsiTheme="minorBidi" w:cstheme="minorBidi"/>
          <w:sz w:val="24"/>
          <w:szCs w:val="24"/>
        </w:rPr>
        <w:t>evelopments and carry</w:t>
      </w:r>
      <w:r w:rsidRPr="00EE7726">
        <w:rPr>
          <w:rFonts w:asciiTheme="minorBidi" w:hAnsiTheme="minorBidi" w:cstheme="minorBidi"/>
          <w:sz w:val="24"/>
          <w:szCs w:val="24"/>
        </w:rPr>
        <w:t xml:space="preserve"> on </w:t>
      </w:r>
      <w:r w:rsidR="00870EB3" w:rsidRPr="00EE7726">
        <w:rPr>
          <w:rFonts w:asciiTheme="minorBidi" w:hAnsiTheme="minorBidi" w:cstheme="minorBidi"/>
          <w:sz w:val="24"/>
          <w:szCs w:val="24"/>
        </w:rPr>
        <w:t xml:space="preserve">with our lives </w:t>
      </w:r>
      <w:r w:rsidRPr="00EE7726">
        <w:rPr>
          <w:rFonts w:asciiTheme="minorBidi" w:hAnsiTheme="minorBidi" w:cstheme="minorBidi"/>
          <w:sz w:val="24"/>
          <w:szCs w:val="24"/>
        </w:rPr>
        <w:t xml:space="preserve">as though nothing unusual </w:t>
      </w:r>
      <w:r w:rsidR="0053696D">
        <w:rPr>
          <w:rFonts w:asciiTheme="minorBidi" w:hAnsiTheme="minorBidi" w:cstheme="minorBidi"/>
          <w:sz w:val="24"/>
          <w:szCs w:val="24"/>
        </w:rPr>
        <w:t>is</w:t>
      </w:r>
      <w:r w:rsidRPr="00EE7726">
        <w:rPr>
          <w:rFonts w:asciiTheme="minorBidi" w:hAnsiTheme="minorBidi" w:cstheme="minorBidi"/>
          <w:sz w:val="24"/>
          <w:szCs w:val="24"/>
        </w:rPr>
        <w:t xml:space="preserve"> happening? Some parts of the </w:t>
      </w:r>
      <w:r w:rsidR="0053696D">
        <w:rPr>
          <w:rFonts w:asciiTheme="minorBidi" w:hAnsiTheme="minorBidi" w:cstheme="minorBidi"/>
          <w:sz w:val="24"/>
          <w:szCs w:val="24"/>
        </w:rPr>
        <w:t>Charedi public seem</w:t>
      </w:r>
      <w:r w:rsidRPr="00EE7726">
        <w:rPr>
          <w:rFonts w:asciiTheme="minorBidi" w:hAnsiTheme="minorBidi" w:cstheme="minorBidi"/>
          <w:sz w:val="24"/>
          <w:szCs w:val="24"/>
        </w:rPr>
        <w:t xml:space="preserve"> bl</w:t>
      </w:r>
      <w:r w:rsidR="00870EB3" w:rsidRPr="00EE7726">
        <w:rPr>
          <w:rFonts w:asciiTheme="minorBidi" w:hAnsiTheme="minorBidi" w:cstheme="minorBidi"/>
          <w:sz w:val="24"/>
          <w:szCs w:val="24"/>
        </w:rPr>
        <w:t>ind to the spiritual and histori</w:t>
      </w:r>
      <w:r w:rsidRPr="00EE7726">
        <w:rPr>
          <w:rFonts w:asciiTheme="minorBidi" w:hAnsiTheme="minorBidi" w:cstheme="minorBidi"/>
          <w:sz w:val="24"/>
          <w:szCs w:val="24"/>
        </w:rPr>
        <w:t>cal significance of the great events taking place in our time.</w:t>
      </w:r>
    </w:p>
    <w:p w:rsidR="005F20E2" w:rsidRPr="00EE7726" w:rsidRDefault="005F20E2" w:rsidP="005F20E2">
      <w:pPr>
        <w:pStyle w:val="ListParagraph"/>
        <w:bidi w:val="0"/>
        <w:spacing w:line="240" w:lineRule="auto"/>
        <w:ind w:left="0" w:firstLine="0"/>
        <w:rPr>
          <w:rFonts w:asciiTheme="minorBidi" w:hAnsiTheme="minorBidi" w:cstheme="minorBidi"/>
          <w:sz w:val="24"/>
          <w:szCs w:val="24"/>
        </w:rPr>
      </w:pPr>
    </w:p>
    <w:p w:rsidR="00A63132" w:rsidRDefault="00A63132" w:rsidP="0053696D">
      <w:pPr>
        <w:pStyle w:val="ListParagraph"/>
        <w:numPr>
          <w:ilvl w:val="0"/>
          <w:numId w:val="3"/>
        </w:numPr>
        <w:bidi w:val="0"/>
        <w:spacing w:line="240" w:lineRule="auto"/>
        <w:ind w:left="0" w:firstLine="0"/>
        <w:rPr>
          <w:rFonts w:asciiTheme="minorBidi" w:hAnsiTheme="minorBidi" w:cstheme="minorBidi"/>
          <w:sz w:val="24"/>
          <w:szCs w:val="24"/>
        </w:rPr>
      </w:pPr>
      <w:r w:rsidRPr="00EE7726">
        <w:rPr>
          <w:rFonts w:asciiTheme="minorBidi" w:hAnsiTheme="minorBidi" w:cstheme="minorBidi"/>
          <w:sz w:val="24"/>
          <w:szCs w:val="24"/>
        </w:rPr>
        <w:t xml:space="preserve">In the Book of </w:t>
      </w:r>
      <w:r w:rsidRPr="005F20E2">
        <w:rPr>
          <w:rFonts w:asciiTheme="minorBidi" w:hAnsiTheme="minorBidi" w:cstheme="minorBidi"/>
          <w:sz w:val="24"/>
          <w:szCs w:val="24"/>
        </w:rPr>
        <w:t>Ezra</w:t>
      </w:r>
      <w:r w:rsidRPr="00EE7726">
        <w:rPr>
          <w:rFonts w:asciiTheme="minorBidi" w:hAnsiTheme="minorBidi" w:cstheme="minorBidi"/>
          <w:sz w:val="24"/>
          <w:szCs w:val="24"/>
        </w:rPr>
        <w:t xml:space="preserve"> we read that the return from Babylon at God’s command</w:t>
      </w:r>
      <w:r w:rsidR="00870EB3" w:rsidRPr="00EE7726">
        <w:rPr>
          <w:rFonts w:asciiTheme="minorBidi" w:hAnsiTheme="minorBidi" w:cstheme="minorBidi"/>
          <w:sz w:val="24"/>
          <w:szCs w:val="24"/>
        </w:rPr>
        <w:t xml:space="preserve"> comprised 40,000 Jews</w:t>
      </w:r>
      <w:r w:rsidRPr="00EE7726">
        <w:rPr>
          <w:rFonts w:asciiTheme="minorBidi" w:hAnsiTheme="minorBidi" w:cstheme="minorBidi"/>
          <w:sz w:val="24"/>
          <w:szCs w:val="24"/>
        </w:rPr>
        <w:t xml:space="preserve">. Today, with more than four million Jews in Israel – including more than 400,000 who are Torah-observant – can one possibly regard the establishment of the state as </w:t>
      </w:r>
      <w:r w:rsidR="0053696D">
        <w:rPr>
          <w:rFonts w:asciiTheme="minorBidi" w:hAnsiTheme="minorBidi" w:cstheme="minorBidi"/>
          <w:sz w:val="24"/>
          <w:szCs w:val="24"/>
        </w:rPr>
        <w:t>“an act of Satan</w:t>
      </w:r>
      <w:r w:rsidRPr="00EE7726">
        <w:rPr>
          <w:rFonts w:asciiTheme="minorBidi" w:hAnsiTheme="minorBidi" w:cstheme="minorBidi"/>
          <w:sz w:val="24"/>
          <w:szCs w:val="24"/>
        </w:rPr>
        <w:t>,</w:t>
      </w:r>
      <w:r w:rsidR="0053696D">
        <w:rPr>
          <w:rFonts w:asciiTheme="minorBidi" w:hAnsiTheme="minorBidi" w:cstheme="minorBidi"/>
          <w:sz w:val="24"/>
          <w:szCs w:val="24"/>
        </w:rPr>
        <w:t>”</w:t>
      </w:r>
      <w:r w:rsidRPr="00EE7726">
        <w:rPr>
          <w:rFonts w:asciiTheme="minorBidi" w:hAnsiTheme="minorBidi" w:cstheme="minorBidi"/>
          <w:sz w:val="24"/>
          <w:szCs w:val="24"/>
        </w:rPr>
        <w:t xml:space="preserve"> as certain groups do?</w:t>
      </w:r>
      <w:r w:rsidR="0053696D">
        <w:rPr>
          <w:rStyle w:val="FootnoteReference"/>
          <w:rFonts w:asciiTheme="minorBidi" w:hAnsiTheme="minorBidi" w:cstheme="minorBidi"/>
          <w:sz w:val="24"/>
          <w:szCs w:val="24"/>
        </w:rPr>
        <w:footnoteReference w:id="1"/>
      </w:r>
      <w:r w:rsidRPr="00EE7726">
        <w:rPr>
          <w:rFonts w:asciiTheme="minorBidi" w:hAnsiTheme="minorBidi" w:cstheme="minorBidi"/>
          <w:sz w:val="24"/>
          <w:szCs w:val="24"/>
        </w:rPr>
        <w:t xml:space="preserve"> Surely the belief that forces of evil in the world have such power is, in and of itself, a form of blasphemy or idolatry, as Ramchal asserts in his letters.</w:t>
      </w:r>
    </w:p>
    <w:p w:rsidR="00EE7726" w:rsidRPr="00EE7726" w:rsidRDefault="00EE7726" w:rsidP="003138C9">
      <w:pPr>
        <w:pStyle w:val="ListParagraph"/>
        <w:bidi w:val="0"/>
        <w:spacing w:line="240" w:lineRule="auto"/>
        <w:ind w:left="717" w:firstLine="0"/>
        <w:rPr>
          <w:rFonts w:asciiTheme="minorBidi" w:hAnsiTheme="minorBidi" w:cstheme="minorBidi"/>
          <w:sz w:val="24"/>
          <w:szCs w:val="24"/>
        </w:rPr>
      </w:pPr>
    </w:p>
    <w:p w:rsidR="00A63132" w:rsidRDefault="00A63132" w:rsidP="003138C9">
      <w:pPr>
        <w:bidi w:val="0"/>
        <w:spacing w:line="240" w:lineRule="auto"/>
        <w:ind w:left="357" w:firstLine="0"/>
        <w:rPr>
          <w:rFonts w:asciiTheme="minorBidi" w:hAnsiTheme="minorBidi" w:cstheme="minorBidi"/>
          <w:sz w:val="24"/>
          <w:szCs w:val="24"/>
        </w:rPr>
      </w:pPr>
      <w:r w:rsidRPr="00EE7726">
        <w:rPr>
          <w:rFonts w:asciiTheme="minorBidi" w:hAnsiTheme="minorBidi" w:cstheme="minorBidi"/>
          <w:sz w:val="24"/>
          <w:szCs w:val="24"/>
        </w:rPr>
        <w:t>At the same time, Religious Zionism faces its own religious challenges:</w:t>
      </w:r>
    </w:p>
    <w:p w:rsidR="00EE7726" w:rsidRPr="00EE7726" w:rsidRDefault="00EE7726" w:rsidP="003138C9">
      <w:pPr>
        <w:bidi w:val="0"/>
        <w:spacing w:line="240" w:lineRule="auto"/>
        <w:ind w:left="357" w:firstLine="0"/>
        <w:rPr>
          <w:rFonts w:asciiTheme="minorBidi" w:hAnsiTheme="minorBidi" w:cstheme="minorBidi"/>
          <w:sz w:val="24"/>
          <w:szCs w:val="24"/>
        </w:rPr>
      </w:pPr>
    </w:p>
    <w:p w:rsidR="00F114BD" w:rsidRDefault="00A63132" w:rsidP="005F20E2">
      <w:pPr>
        <w:pStyle w:val="ListParagraph"/>
        <w:numPr>
          <w:ilvl w:val="0"/>
          <w:numId w:val="4"/>
        </w:numPr>
        <w:bidi w:val="0"/>
        <w:spacing w:line="240" w:lineRule="auto"/>
        <w:ind w:left="0" w:firstLine="0"/>
        <w:rPr>
          <w:rFonts w:asciiTheme="minorBidi" w:hAnsiTheme="minorBidi" w:cstheme="minorBidi"/>
          <w:sz w:val="24"/>
          <w:szCs w:val="24"/>
        </w:rPr>
      </w:pPr>
      <w:r w:rsidRPr="00EE7726">
        <w:rPr>
          <w:rFonts w:asciiTheme="minorBidi" w:hAnsiTheme="minorBidi" w:cstheme="minorBidi"/>
          <w:sz w:val="24"/>
          <w:szCs w:val="24"/>
        </w:rPr>
        <w:t xml:space="preserve">While a great part of the prophetic vision has indeed been realized, </w:t>
      </w:r>
      <w:r w:rsidR="00870EB3" w:rsidRPr="00EE7726">
        <w:rPr>
          <w:rFonts w:asciiTheme="minorBidi" w:hAnsiTheme="minorBidi" w:cstheme="minorBidi"/>
          <w:sz w:val="24"/>
          <w:szCs w:val="24"/>
        </w:rPr>
        <w:t>we cannot help but ask, W</w:t>
      </w:r>
      <w:r w:rsidR="00F114BD" w:rsidRPr="00EE7726">
        <w:rPr>
          <w:rFonts w:asciiTheme="minorBidi" w:hAnsiTheme="minorBidi" w:cstheme="minorBidi"/>
          <w:sz w:val="24"/>
          <w:szCs w:val="24"/>
        </w:rPr>
        <w:t>here is the Jewish People’s spiritual awakening? “Arise, shine, for your light has come, and glory of the Lord has risen upon you” (</w:t>
      </w:r>
      <w:r w:rsidR="00F114BD" w:rsidRPr="0053696D">
        <w:rPr>
          <w:rFonts w:asciiTheme="minorBidi" w:hAnsiTheme="minorBidi" w:cstheme="minorBidi"/>
          <w:i/>
          <w:iCs/>
          <w:sz w:val="24"/>
          <w:szCs w:val="24"/>
        </w:rPr>
        <w:t>Yishayahu</w:t>
      </w:r>
      <w:r w:rsidR="00F114BD" w:rsidRPr="00EE7726">
        <w:rPr>
          <w:rFonts w:asciiTheme="minorBidi" w:hAnsiTheme="minorBidi" w:cstheme="minorBidi"/>
          <w:sz w:val="24"/>
          <w:szCs w:val="24"/>
        </w:rPr>
        <w:t xml:space="preserve"> 60:1) – where is God’s glory?</w:t>
      </w:r>
    </w:p>
    <w:p w:rsidR="005F20E2" w:rsidRPr="005F20E2" w:rsidRDefault="005F20E2" w:rsidP="005F20E2">
      <w:pPr>
        <w:bidi w:val="0"/>
        <w:spacing w:line="240" w:lineRule="auto"/>
        <w:ind w:firstLine="0"/>
        <w:rPr>
          <w:rFonts w:asciiTheme="minorBidi" w:hAnsiTheme="minorBidi" w:cstheme="minorBidi"/>
          <w:sz w:val="24"/>
          <w:szCs w:val="24"/>
        </w:rPr>
      </w:pPr>
    </w:p>
    <w:p w:rsidR="00F114BD" w:rsidRPr="00EE7726" w:rsidRDefault="00F114BD" w:rsidP="0053696D">
      <w:pPr>
        <w:pStyle w:val="ListParagraph"/>
        <w:numPr>
          <w:ilvl w:val="0"/>
          <w:numId w:val="4"/>
        </w:numPr>
        <w:bidi w:val="0"/>
        <w:spacing w:line="240" w:lineRule="auto"/>
        <w:ind w:left="0" w:firstLine="0"/>
        <w:rPr>
          <w:rFonts w:asciiTheme="minorBidi" w:hAnsiTheme="minorBidi" w:cstheme="minorBidi"/>
          <w:sz w:val="24"/>
          <w:szCs w:val="24"/>
        </w:rPr>
      </w:pPr>
      <w:r w:rsidRPr="00EE7726">
        <w:rPr>
          <w:rFonts w:asciiTheme="minorBidi" w:hAnsiTheme="minorBidi" w:cstheme="minorBidi"/>
          <w:sz w:val="24"/>
          <w:szCs w:val="24"/>
        </w:rPr>
        <w:t xml:space="preserve">Rav Kook spoke of the “beginning of the redemption” </w:t>
      </w:r>
      <w:r w:rsidR="0053696D">
        <w:rPr>
          <w:rFonts w:asciiTheme="minorBidi" w:hAnsiTheme="minorBidi" w:cstheme="minorBidi"/>
          <w:sz w:val="24"/>
          <w:szCs w:val="24"/>
        </w:rPr>
        <w:t>in the early twentieth century</w:t>
      </w:r>
      <w:r w:rsidRPr="00EE7726">
        <w:rPr>
          <w:rFonts w:asciiTheme="minorBidi" w:hAnsiTheme="minorBidi" w:cstheme="minorBidi"/>
          <w:sz w:val="24"/>
          <w:szCs w:val="24"/>
        </w:rPr>
        <w:t xml:space="preserve">, and the disciples of the Vilna Gaon had a similar message many years before that. </w:t>
      </w:r>
      <w:r w:rsidR="0053696D">
        <w:rPr>
          <w:rFonts w:asciiTheme="minorBidi" w:hAnsiTheme="minorBidi" w:cstheme="minorBidi"/>
          <w:sz w:val="24"/>
          <w:szCs w:val="24"/>
        </w:rPr>
        <w:t>But since then</w:t>
      </w:r>
      <w:r w:rsidRPr="00EE7726">
        <w:rPr>
          <w:rFonts w:asciiTheme="minorBidi" w:hAnsiTheme="minorBidi" w:cstheme="minorBidi"/>
          <w:sz w:val="24"/>
          <w:szCs w:val="24"/>
        </w:rPr>
        <w:t xml:space="preserve">, the Holocaust </w:t>
      </w:r>
      <w:r w:rsidR="0053696D">
        <w:rPr>
          <w:rFonts w:asciiTheme="minorBidi" w:hAnsiTheme="minorBidi" w:cstheme="minorBidi"/>
          <w:sz w:val="24"/>
          <w:szCs w:val="24"/>
        </w:rPr>
        <w:t>took place</w:t>
      </w:r>
      <w:r w:rsidRPr="00EE7726">
        <w:rPr>
          <w:rFonts w:asciiTheme="minorBidi" w:hAnsiTheme="minorBidi" w:cstheme="minorBidi"/>
          <w:sz w:val="24"/>
          <w:szCs w:val="24"/>
        </w:rPr>
        <w:t>. How does the Holocaust fit in with the vision of t</w:t>
      </w:r>
      <w:r w:rsidR="009D1B4F">
        <w:rPr>
          <w:rFonts w:asciiTheme="minorBidi" w:hAnsiTheme="minorBidi" w:cstheme="minorBidi"/>
          <w:sz w:val="24"/>
          <w:szCs w:val="24"/>
        </w:rPr>
        <w:t>he “beginning of the redemption</w:t>
      </w:r>
      <w:r w:rsidRPr="00EE7726">
        <w:rPr>
          <w:rFonts w:asciiTheme="minorBidi" w:hAnsiTheme="minorBidi" w:cstheme="minorBidi"/>
          <w:sz w:val="24"/>
          <w:szCs w:val="24"/>
        </w:rPr>
        <w:t>?</w:t>
      </w:r>
      <w:r w:rsidR="009D1B4F">
        <w:rPr>
          <w:rFonts w:asciiTheme="minorBidi" w:hAnsiTheme="minorBidi" w:cstheme="minorBidi"/>
          <w:sz w:val="24"/>
          <w:szCs w:val="24"/>
        </w:rPr>
        <w:t>”</w:t>
      </w:r>
      <w:r w:rsidRPr="00EE7726">
        <w:rPr>
          <w:rFonts w:asciiTheme="minorBidi" w:hAnsiTheme="minorBidi" w:cstheme="minorBidi"/>
          <w:sz w:val="24"/>
          <w:szCs w:val="24"/>
        </w:rPr>
        <w:t xml:space="preserve"> </w:t>
      </w:r>
    </w:p>
    <w:p w:rsidR="00EE7726" w:rsidRDefault="00EE7726" w:rsidP="003138C9">
      <w:pPr>
        <w:bidi w:val="0"/>
        <w:spacing w:line="240" w:lineRule="auto"/>
        <w:rPr>
          <w:rFonts w:asciiTheme="minorBidi" w:hAnsiTheme="minorBidi" w:cstheme="minorBidi"/>
          <w:sz w:val="24"/>
          <w:szCs w:val="24"/>
        </w:rPr>
      </w:pPr>
    </w:p>
    <w:p w:rsidR="00750435" w:rsidRPr="00EE7726" w:rsidRDefault="0053696D" w:rsidP="0053696D">
      <w:pPr>
        <w:bidi w:val="0"/>
        <w:spacing w:line="240" w:lineRule="auto"/>
        <w:ind w:firstLine="720"/>
        <w:rPr>
          <w:rFonts w:asciiTheme="minorBidi" w:hAnsiTheme="minorBidi" w:cstheme="minorBidi"/>
          <w:sz w:val="24"/>
          <w:szCs w:val="24"/>
        </w:rPr>
      </w:pPr>
      <w:r w:rsidRPr="00EE7726">
        <w:rPr>
          <w:rFonts w:asciiTheme="minorBidi" w:hAnsiTheme="minorBidi" w:cstheme="minorBidi"/>
          <w:sz w:val="24"/>
          <w:szCs w:val="24"/>
        </w:rPr>
        <w:t>The return of the people to the land – even without a spiritual awakening – is surely part of the process of redemption.</w:t>
      </w:r>
      <w:r>
        <w:rPr>
          <w:rFonts w:asciiTheme="minorBidi" w:hAnsiTheme="minorBidi" w:cstheme="minorBidi"/>
          <w:sz w:val="24"/>
          <w:szCs w:val="24"/>
        </w:rPr>
        <w:t xml:space="preserve"> </w:t>
      </w:r>
      <w:r w:rsidR="00750435" w:rsidRPr="00EE7726">
        <w:rPr>
          <w:rFonts w:asciiTheme="minorBidi" w:hAnsiTheme="minorBidi" w:cstheme="minorBidi"/>
          <w:sz w:val="24"/>
          <w:szCs w:val="24"/>
        </w:rPr>
        <w:t xml:space="preserve">Can a partial realization of the </w:t>
      </w:r>
      <w:r w:rsidR="00750435" w:rsidRPr="00EE7726">
        <w:rPr>
          <w:rFonts w:asciiTheme="minorBidi" w:hAnsiTheme="minorBidi" w:cstheme="minorBidi"/>
          <w:sz w:val="24"/>
          <w:szCs w:val="24"/>
        </w:rPr>
        <w:lastRenderedPageBreak/>
        <w:t>prophetic vision, prior to the return of the Divine Presence to Jerusalem, be considered a process of redemption?</w:t>
      </w:r>
    </w:p>
    <w:p w:rsidR="00EE7726" w:rsidRDefault="00EE7726" w:rsidP="003138C9">
      <w:pPr>
        <w:bidi w:val="0"/>
        <w:spacing w:line="240" w:lineRule="auto"/>
        <w:rPr>
          <w:rFonts w:asciiTheme="minorBidi" w:hAnsiTheme="minorBidi" w:cstheme="minorBidi"/>
          <w:sz w:val="24"/>
          <w:szCs w:val="24"/>
        </w:rPr>
      </w:pPr>
    </w:p>
    <w:p w:rsidR="00750435" w:rsidRPr="00EE7726" w:rsidRDefault="00750435" w:rsidP="0053696D">
      <w:pPr>
        <w:bidi w:val="0"/>
        <w:spacing w:line="240" w:lineRule="auto"/>
        <w:ind w:firstLine="720"/>
        <w:rPr>
          <w:rFonts w:asciiTheme="minorBidi" w:hAnsiTheme="minorBidi" w:cstheme="minorBidi"/>
          <w:sz w:val="24"/>
          <w:szCs w:val="24"/>
        </w:rPr>
      </w:pPr>
      <w:r w:rsidRPr="00EE7726">
        <w:rPr>
          <w:rFonts w:asciiTheme="minorBidi" w:hAnsiTheme="minorBidi" w:cstheme="minorBidi"/>
          <w:sz w:val="24"/>
          <w:szCs w:val="24"/>
        </w:rPr>
        <w:t>According to the Rambam, the answer to this question is yes. He writes that R. Akiva and all the sages of his generation viewed Ben Koziba (Bar Kokhba) as the Mashiach – even thou</w:t>
      </w:r>
      <w:r w:rsidR="00870EB3" w:rsidRPr="00EE7726">
        <w:rPr>
          <w:rFonts w:asciiTheme="minorBidi" w:hAnsiTheme="minorBidi" w:cstheme="minorBidi"/>
          <w:sz w:val="24"/>
          <w:szCs w:val="24"/>
        </w:rPr>
        <w:t>gh</w:t>
      </w:r>
      <w:r w:rsidR="0053696D">
        <w:rPr>
          <w:rFonts w:asciiTheme="minorBidi" w:hAnsiTheme="minorBidi" w:cstheme="minorBidi"/>
          <w:sz w:val="24"/>
          <w:szCs w:val="24"/>
        </w:rPr>
        <w:t>,</w:t>
      </w:r>
      <w:r w:rsidR="00870EB3" w:rsidRPr="00EE7726">
        <w:rPr>
          <w:rFonts w:asciiTheme="minorBidi" w:hAnsiTheme="minorBidi" w:cstheme="minorBidi"/>
          <w:sz w:val="24"/>
          <w:szCs w:val="24"/>
        </w:rPr>
        <w:t xml:space="preserve"> with the exception of restor</w:t>
      </w:r>
      <w:r w:rsidRPr="00EE7726">
        <w:rPr>
          <w:rFonts w:asciiTheme="minorBidi" w:hAnsiTheme="minorBidi" w:cstheme="minorBidi"/>
          <w:sz w:val="24"/>
          <w:szCs w:val="24"/>
        </w:rPr>
        <w:t>ed Jewish sovereignty, no</w:t>
      </w:r>
      <w:r w:rsidR="0053696D">
        <w:rPr>
          <w:rFonts w:asciiTheme="minorBidi" w:hAnsiTheme="minorBidi" w:cstheme="minorBidi"/>
          <w:sz w:val="24"/>
          <w:szCs w:val="24"/>
        </w:rPr>
        <w:t>ne</w:t>
      </w:r>
      <w:r w:rsidRPr="00EE7726">
        <w:rPr>
          <w:rFonts w:asciiTheme="minorBidi" w:hAnsiTheme="minorBidi" w:cstheme="minorBidi"/>
          <w:sz w:val="24"/>
          <w:szCs w:val="24"/>
        </w:rPr>
        <w:t xml:space="preserve"> of the prophetic promises w</w:t>
      </w:r>
      <w:r w:rsidR="0053696D">
        <w:rPr>
          <w:rFonts w:asciiTheme="minorBidi" w:hAnsiTheme="minorBidi" w:cstheme="minorBidi"/>
          <w:sz w:val="24"/>
          <w:szCs w:val="24"/>
        </w:rPr>
        <w:t>ere</w:t>
      </w:r>
      <w:r w:rsidRPr="00EE7726">
        <w:rPr>
          <w:rFonts w:asciiTheme="minorBidi" w:hAnsiTheme="minorBidi" w:cstheme="minorBidi"/>
          <w:sz w:val="24"/>
          <w:szCs w:val="24"/>
        </w:rPr>
        <w:t xml:space="preserve"> fulfilled. However, if we were to </w:t>
      </w:r>
      <w:r w:rsidR="00870EB3" w:rsidRPr="00EE7726">
        <w:rPr>
          <w:rFonts w:asciiTheme="minorBidi" w:hAnsiTheme="minorBidi" w:cstheme="minorBidi"/>
          <w:sz w:val="24"/>
          <w:szCs w:val="24"/>
        </w:rPr>
        <w:t xml:space="preserve">fashion </w:t>
      </w:r>
      <w:r w:rsidRPr="00EE7726">
        <w:rPr>
          <w:rFonts w:asciiTheme="minorBidi" w:hAnsiTheme="minorBidi" w:cstheme="minorBidi"/>
          <w:sz w:val="24"/>
          <w:szCs w:val="24"/>
        </w:rPr>
        <w:t xml:space="preserve">our attitude towards the state </w:t>
      </w:r>
      <w:r w:rsidR="00870EB3" w:rsidRPr="00EE7726">
        <w:rPr>
          <w:rFonts w:asciiTheme="minorBidi" w:hAnsiTheme="minorBidi" w:cstheme="minorBidi"/>
          <w:sz w:val="24"/>
          <w:szCs w:val="24"/>
        </w:rPr>
        <w:t xml:space="preserve">according to the precedent </w:t>
      </w:r>
      <w:r w:rsidRPr="00EE7726">
        <w:rPr>
          <w:rFonts w:asciiTheme="minorBidi" w:hAnsiTheme="minorBidi" w:cstheme="minorBidi"/>
          <w:sz w:val="24"/>
          <w:szCs w:val="24"/>
        </w:rPr>
        <w:t xml:space="preserve">of Bar Kokhba, there would be no guarantee that it </w:t>
      </w:r>
      <w:r w:rsidR="00F36F15" w:rsidRPr="00EE7726">
        <w:rPr>
          <w:rFonts w:asciiTheme="minorBidi" w:hAnsiTheme="minorBidi" w:cstheme="minorBidi"/>
          <w:sz w:val="24"/>
          <w:szCs w:val="24"/>
        </w:rPr>
        <w:t>would</w:t>
      </w:r>
      <w:r w:rsidRPr="00EE7726">
        <w:rPr>
          <w:rFonts w:asciiTheme="minorBidi" w:hAnsiTheme="minorBidi" w:cstheme="minorBidi"/>
          <w:sz w:val="24"/>
          <w:szCs w:val="24"/>
        </w:rPr>
        <w:t xml:space="preserve"> lead to a redemption that is complete and eternal. Bar Kokhba’s </w:t>
      </w:r>
      <w:r w:rsidR="0053696D">
        <w:rPr>
          <w:rFonts w:asciiTheme="minorBidi" w:hAnsiTheme="minorBidi" w:cstheme="minorBidi"/>
          <w:sz w:val="24"/>
          <w:szCs w:val="24"/>
        </w:rPr>
        <w:t>rule</w:t>
      </w:r>
      <w:r w:rsidRPr="00EE7726">
        <w:rPr>
          <w:rFonts w:asciiTheme="minorBidi" w:hAnsiTheme="minorBidi" w:cstheme="minorBidi"/>
          <w:sz w:val="24"/>
          <w:szCs w:val="24"/>
        </w:rPr>
        <w:t xml:space="preserve"> survived for only a few years.</w:t>
      </w:r>
    </w:p>
    <w:p w:rsidR="00EE7726" w:rsidRDefault="00EE7726" w:rsidP="003138C9">
      <w:pPr>
        <w:bidi w:val="0"/>
        <w:spacing w:line="240" w:lineRule="auto"/>
        <w:ind w:firstLine="720"/>
        <w:rPr>
          <w:rFonts w:asciiTheme="minorBidi" w:hAnsiTheme="minorBidi" w:cstheme="minorBidi"/>
          <w:sz w:val="24"/>
          <w:szCs w:val="24"/>
        </w:rPr>
      </w:pPr>
    </w:p>
    <w:p w:rsidR="00750435" w:rsidRDefault="00750435" w:rsidP="003138C9">
      <w:pPr>
        <w:bidi w:val="0"/>
        <w:spacing w:line="240" w:lineRule="auto"/>
        <w:ind w:firstLine="720"/>
        <w:rPr>
          <w:rFonts w:asciiTheme="minorBidi" w:hAnsiTheme="minorBidi" w:cstheme="minorBidi"/>
          <w:sz w:val="24"/>
          <w:szCs w:val="24"/>
        </w:rPr>
      </w:pPr>
      <w:r w:rsidRPr="00EE7726">
        <w:rPr>
          <w:rFonts w:asciiTheme="minorBidi" w:hAnsiTheme="minorBidi" w:cstheme="minorBidi"/>
          <w:sz w:val="24"/>
          <w:szCs w:val="24"/>
        </w:rPr>
        <w:t>In order to understand the difference between our times and the period of Bar Kokhba</w:t>
      </w:r>
      <w:r w:rsidR="0053696D">
        <w:rPr>
          <w:rFonts w:asciiTheme="minorBidi" w:hAnsiTheme="minorBidi" w:cstheme="minorBidi"/>
          <w:sz w:val="24"/>
          <w:szCs w:val="24"/>
        </w:rPr>
        <w:t>,</w:t>
      </w:r>
      <w:r w:rsidRPr="00EE7726">
        <w:rPr>
          <w:rFonts w:asciiTheme="minorBidi" w:hAnsiTheme="minorBidi" w:cstheme="minorBidi"/>
          <w:sz w:val="24"/>
          <w:szCs w:val="24"/>
        </w:rPr>
        <w:t xml:space="preserve"> we must look deeply into what the Rambam is saying:</w:t>
      </w:r>
    </w:p>
    <w:p w:rsidR="00EE7726" w:rsidRPr="00EE7726" w:rsidRDefault="00EE7726" w:rsidP="003138C9">
      <w:pPr>
        <w:bidi w:val="0"/>
        <w:spacing w:line="240" w:lineRule="auto"/>
        <w:rPr>
          <w:rFonts w:asciiTheme="minorBidi" w:hAnsiTheme="minorBidi" w:cstheme="minorBidi"/>
          <w:sz w:val="24"/>
          <w:szCs w:val="24"/>
        </w:rPr>
      </w:pPr>
    </w:p>
    <w:p w:rsidR="00954785" w:rsidRDefault="00954785" w:rsidP="003138C9">
      <w:pPr>
        <w:bidi w:val="0"/>
        <w:spacing w:line="240" w:lineRule="auto"/>
        <w:ind w:left="720" w:firstLine="0"/>
        <w:rPr>
          <w:rFonts w:asciiTheme="minorBidi" w:hAnsiTheme="minorBidi" w:cstheme="minorBidi"/>
          <w:sz w:val="24"/>
          <w:szCs w:val="24"/>
        </w:rPr>
      </w:pPr>
      <w:r w:rsidRPr="00EE7726">
        <w:rPr>
          <w:rFonts w:asciiTheme="minorBidi" w:hAnsiTheme="minorBidi" w:cstheme="minorBidi"/>
          <w:sz w:val="24"/>
          <w:szCs w:val="24"/>
        </w:rPr>
        <w:t>“Do not imagine that the King Mashiach must perform signs and wonders and create new things in the world, or resurrect the dead, or the like. This is not so: after all, R. Akiva was one of the greatest Sages of the Mishna, and he was a supporter of Ben Koziba, the king, and he would refer to him as the King Mashiach. He and all the sages of his generation believed him to be the King Mashiach – until he was killed because of his sins; once he was killed, they realized that he was not. The Sages never asked him for any sign or wonder.</w:t>
      </w:r>
    </w:p>
    <w:p w:rsidR="00EE7726" w:rsidRPr="00EE7726" w:rsidRDefault="00EE7726" w:rsidP="003138C9">
      <w:pPr>
        <w:bidi w:val="0"/>
        <w:spacing w:line="240" w:lineRule="auto"/>
        <w:ind w:left="720" w:firstLine="0"/>
        <w:rPr>
          <w:rFonts w:asciiTheme="minorBidi" w:hAnsiTheme="minorBidi" w:cstheme="minorBidi"/>
          <w:sz w:val="24"/>
          <w:szCs w:val="24"/>
        </w:rPr>
      </w:pPr>
    </w:p>
    <w:p w:rsidR="00A63132" w:rsidRPr="00EE7726" w:rsidRDefault="00954785" w:rsidP="003138C9">
      <w:pPr>
        <w:bidi w:val="0"/>
        <w:spacing w:line="240" w:lineRule="auto"/>
        <w:ind w:left="720" w:hanging="11"/>
        <w:rPr>
          <w:rFonts w:asciiTheme="minorBidi" w:hAnsiTheme="minorBidi" w:cstheme="minorBidi"/>
          <w:sz w:val="24"/>
          <w:szCs w:val="24"/>
        </w:rPr>
      </w:pPr>
      <w:r w:rsidRPr="00EE7726">
        <w:rPr>
          <w:rFonts w:asciiTheme="minorBidi" w:hAnsiTheme="minorBidi" w:cstheme="minorBidi"/>
          <w:sz w:val="24"/>
          <w:szCs w:val="24"/>
        </w:rPr>
        <w:t>The essence of the matter is that the Torah, its statutes and its laws are eternal and everlasting; we may not add to them nor detract from them…</w:t>
      </w:r>
    </w:p>
    <w:p w:rsidR="00954785" w:rsidRPr="00EE7726" w:rsidRDefault="00954785" w:rsidP="0053696D">
      <w:pPr>
        <w:bidi w:val="0"/>
        <w:spacing w:line="240" w:lineRule="auto"/>
        <w:ind w:left="720" w:firstLine="0"/>
        <w:rPr>
          <w:rFonts w:asciiTheme="minorBidi" w:hAnsiTheme="minorBidi" w:cstheme="minorBidi"/>
          <w:sz w:val="24"/>
          <w:szCs w:val="24"/>
        </w:rPr>
      </w:pPr>
      <w:r w:rsidRPr="00EE7726">
        <w:rPr>
          <w:rFonts w:asciiTheme="minorBidi" w:hAnsiTheme="minorBidi" w:cstheme="minorBidi"/>
          <w:sz w:val="24"/>
          <w:szCs w:val="24"/>
        </w:rPr>
        <w:t xml:space="preserve">And if a king arises from the house of David, who studies the Torah and engages in </w:t>
      </w:r>
      <w:r w:rsidR="00664C96" w:rsidRPr="00EE7726">
        <w:rPr>
          <w:rFonts w:asciiTheme="minorBidi" w:hAnsiTheme="minorBidi" w:cstheme="minorBidi"/>
          <w:sz w:val="24"/>
          <w:szCs w:val="24"/>
        </w:rPr>
        <w:t>the commandments, like David, his ancestor, in accordance with the Written Law and the Oral Law, and he compels all of Israel to follow [the path of Torah] and to fortify the breaches in its observance, and he fights the wars of God, he may be considered to be Mashiach. If he succeeds in the above and is victorious over all the nations around, and builds the Temple in its place, and gathers the dispersed of Israel, then he is assuredly Mashiach.” (</w:t>
      </w:r>
      <w:r w:rsidR="0053696D">
        <w:rPr>
          <w:rFonts w:asciiTheme="minorBidi" w:hAnsiTheme="minorBidi" w:cstheme="minorBidi"/>
          <w:i/>
          <w:iCs/>
          <w:sz w:val="24"/>
          <w:szCs w:val="24"/>
        </w:rPr>
        <w:t>Hilkhot Melakhim</w:t>
      </w:r>
      <w:r w:rsidR="00664C96" w:rsidRPr="00EE7726">
        <w:rPr>
          <w:rFonts w:asciiTheme="minorBidi" w:hAnsiTheme="minorBidi" w:cstheme="minorBidi"/>
          <w:sz w:val="24"/>
          <w:szCs w:val="24"/>
        </w:rPr>
        <w:t xml:space="preserve"> 11:3-4)</w:t>
      </w:r>
    </w:p>
    <w:p w:rsidR="00664C96" w:rsidRPr="00EE7726" w:rsidRDefault="00664C96" w:rsidP="003138C9">
      <w:pPr>
        <w:bidi w:val="0"/>
        <w:spacing w:line="240" w:lineRule="auto"/>
        <w:rPr>
          <w:rFonts w:asciiTheme="minorBidi" w:hAnsiTheme="minorBidi" w:cstheme="minorBidi"/>
          <w:sz w:val="24"/>
          <w:szCs w:val="24"/>
        </w:rPr>
      </w:pPr>
    </w:p>
    <w:p w:rsidR="00956273" w:rsidRPr="00EE7726" w:rsidRDefault="00664C96" w:rsidP="00100A02">
      <w:pPr>
        <w:bidi w:val="0"/>
        <w:spacing w:line="240" w:lineRule="auto"/>
        <w:ind w:firstLine="720"/>
        <w:rPr>
          <w:rFonts w:asciiTheme="minorBidi" w:hAnsiTheme="minorBidi" w:cstheme="minorBidi"/>
          <w:sz w:val="24"/>
          <w:szCs w:val="24"/>
        </w:rPr>
      </w:pPr>
      <w:r w:rsidRPr="00EE7726">
        <w:rPr>
          <w:rFonts w:asciiTheme="minorBidi" w:hAnsiTheme="minorBidi" w:cstheme="minorBidi"/>
          <w:sz w:val="24"/>
          <w:szCs w:val="24"/>
        </w:rPr>
        <w:t>Bar Kokhba achieved none of this. How, then, could the Sages have considered him to be Mashiach? The explanation is quite simple: at a time when nothing of the propheti</w:t>
      </w:r>
      <w:r w:rsidR="00F36F15" w:rsidRPr="00EE7726">
        <w:rPr>
          <w:rFonts w:asciiTheme="minorBidi" w:hAnsiTheme="minorBidi" w:cstheme="minorBidi"/>
          <w:sz w:val="24"/>
          <w:szCs w:val="24"/>
        </w:rPr>
        <w:t>c vision had yet been fulfilled</w:t>
      </w:r>
      <w:r w:rsidRPr="00EE7726">
        <w:rPr>
          <w:rFonts w:asciiTheme="minorBidi" w:hAnsiTheme="minorBidi" w:cstheme="minorBidi"/>
          <w:sz w:val="24"/>
          <w:szCs w:val="24"/>
        </w:rPr>
        <w:t xml:space="preserve"> and there was no Jewish sovereignty, all of the conditions enumerated by the Rambam would have to be fulfilled: the candidate would have to be a Torah scholar, etc.</w:t>
      </w:r>
      <w:r w:rsidR="00100A02">
        <w:rPr>
          <w:rFonts w:asciiTheme="minorBidi" w:hAnsiTheme="minorBidi" w:cstheme="minorBidi"/>
          <w:sz w:val="24"/>
          <w:szCs w:val="24"/>
        </w:rPr>
        <w:t xml:space="preserve"> </w:t>
      </w:r>
      <w:r w:rsidRPr="00EE7726">
        <w:rPr>
          <w:rFonts w:asciiTheme="minorBidi" w:hAnsiTheme="minorBidi" w:cstheme="minorBidi"/>
          <w:sz w:val="24"/>
          <w:szCs w:val="24"/>
        </w:rPr>
        <w:t>In the time of Bar Kokhba these conditions were lacking – but Jewish sovereignty was restored and became a fact</w:t>
      </w:r>
      <w:r w:rsidR="00100A02">
        <w:rPr>
          <w:rFonts w:asciiTheme="minorBidi" w:hAnsiTheme="minorBidi" w:cstheme="minorBidi"/>
          <w:sz w:val="24"/>
          <w:szCs w:val="24"/>
        </w:rPr>
        <w:t>;</w:t>
      </w:r>
      <w:r w:rsidRPr="00EE7726">
        <w:rPr>
          <w:rFonts w:asciiTheme="minorBidi" w:hAnsiTheme="minorBidi" w:cstheme="minorBidi"/>
          <w:sz w:val="24"/>
          <w:szCs w:val="24"/>
        </w:rPr>
        <w:t xml:space="preserve"> and Jewish sovereignty, according to the Rambam, is a messianic phenomenon, and facts cannot be denied. Therefore R. Akiva regarded Bar Kokhba as Mashiach, with the hope that all the prophetic promises would be fulfilled as time went on. After the </w:t>
      </w:r>
      <w:r w:rsidR="00714E97" w:rsidRPr="00EE7726">
        <w:rPr>
          <w:rFonts w:asciiTheme="minorBidi" w:hAnsiTheme="minorBidi" w:cstheme="minorBidi"/>
          <w:sz w:val="24"/>
          <w:szCs w:val="24"/>
        </w:rPr>
        <w:t>rebellion was crushed by the Roman legions, it became clear that this brief period of glory had not been a messianic phenomenon.</w:t>
      </w:r>
    </w:p>
    <w:p w:rsidR="00EE7726" w:rsidRDefault="00EE7726" w:rsidP="003138C9">
      <w:pPr>
        <w:bidi w:val="0"/>
        <w:spacing w:line="240" w:lineRule="auto"/>
        <w:ind w:firstLine="720"/>
        <w:rPr>
          <w:rFonts w:asciiTheme="minorBidi" w:hAnsiTheme="minorBidi" w:cstheme="minorBidi"/>
          <w:sz w:val="24"/>
          <w:szCs w:val="24"/>
        </w:rPr>
      </w:pPr>
    </w:p>
    <w:p w:rsidR="00714E97" w:rsidRPr="00EE7726" w:rsidRDefault="00714E97" w:rsidP="003138C9">
      <w:pPr>
        <w:bidi w:val="0"/>
        <w:spacing w:line="240" w:lineRule="auto"/>
        <w:ind w:firstLine="720"/>
        <w:rPr>
          <w:rFonts w:asciiTheme="minorBidi" w:hAnsiTheme="minorBidi" w:cstheme="minorBidi"/>
          <w:sz w:val="24"/>
          <w:szCs w:val="24"/>
        </w:rPr>
      </w:pPr>
      <w:r w:rsidRPr="00EE7726">
        <w:rPr>
          <w:rFonts w:asciiTheme="minorBidi" w:hAnsiTheme="minorBidi" w:cstheme="minorBidi"/>
          <w:sz w:val="24"/>
          <w:szCs w:val="24"/>
        </w:rPr>
        <w:t>In our time, our situation is far better. Not only has Jewish sovereignty been restored, but many of the prophetic promises have been fulfilled: the land gives forth its fruit, and the dispersed of Israel have been gathered in. R. Akiva saw a single fact before him – and was unable to ignore or deny it. We face many facts that R. Akiva could only have dreamed of, and we, too, must not ignore or deny them, especially not as Israel celebrates its Jubilee year.</w:t>
      </w:r>
    </w:p>
    <w:p w:rsidR="00EE7726" w:rsidRDefault="00EE7726" w:rsidP="003138C9">
      <w:pPr>
        <w:bidi w:val="0"/>
        <w:spacing w:line="240" w:lineRule="auto"/>
        <w:rPr>
          <w:rFonts w:asciiTheme="minorBidi" w:hAnsiTheme="minorBidi" w:cstheme="minorBidi"/>
          <w:sz w:val="24"/>
          <w:szCs w:val="24"/>
        </w:rPr>
      </w:pPr>
    </w:p>
    <w:p w:rsidR="00F36F15" w:rsidRPr="00EE7726" w:rsidRDefault="00714E97" w:rsidP="003138C9">
      <w:pPr>
        <w:bidi w:val="0"/>
        <w:spacing w:line="240" w:lineRule="auto"/>
        <w:ind w:firstLine="720"/>
        <w:rPr>
          <w:rFonts w:asciiTheme="minorBidi" w:hAnsiTheme="minorBidi" w:cstheme="minorBidi"/>
          <w:sz w:val="24"/>
          <w:szCs w:val="24"/>
        </w:rPr>
      </w:pPr>
      <w:r w:rsidRPr="00EE7726">
        <w:rPr>
          <w:rFonts w:asciiTheme="minorBidi" w:hAnsiTheme="minorBidi" w:cstheme="minorBidi"/>
          <w:sz w:val="24"/>
          <w:szCs w:val="24"/>
        </w:rPr>
        <w:t>From this point onwards</w:t>
      </w:r>
      <w:r w:rsidR="00100A02">
        <w:rPr>
          <w:rFonts w:asciiTheme="minorBidi" w:hAnsiTheme="minorBidi" w:cstheme="minorBidi"/>
          <w:sz w:val="24"/>
          <w:szCs w:val="24"/>
        </w:rPr>
        <w:t>,</w:t>
      </w:r>
      <w:r w:rsidRPr="00EE7726">
        <w:rPr>
          <w:rFonts w:asciiTheme="minorBidi" w:hAnsiTheme="minorBidi" w:cstheme="minorBidi"/>
          <w:sz w:val="24"/>
          <w:szCs w:val="24"/>
        </w:rPr>
        <w:t xml:space="preserve"> we are in the stage of “</w:t>
      </w:r>
      <w:r w:rsidR="00100A02">
        <w:rPr>
          <w:rFonts w:asciiTheme="minorBidi" w:hAnsiTheme="minorBidi" w:cstheme="minorBidi"/>
          <w:i/>
          <w:iCs/>
          <w:sz w:val="24"/>
          <w:szCs w:val="24"/>
        </w:rPr>
        <w:t>tzemitut</w:t>
      </w:r>
      <w:r w:rsidR="00100A02">
        <w:rPr>
          <w:rFonts w:asciiTheme="minorBidi" w:hAnsiTheme="minorBidi" w:cstheme="minorBidi"/>
          <w:sz w:val="24"/>
          <w:szCs w:val="24"/>
        </w:rPr>
        <w:t>,</w:t>
      </w:r>
      <w:r w:rsidR="00100A02">
        <w:rPr>
          <w:rFonts w:asciiTheme="minorBidi" w:hAnsiTheme="minorBidi" w:cstheme="minorBidi"/>
          <w:i/>
          <w:iCs/>
          <w:sz w:val="24"/>
          <w:szCs w:val="24"/>
        </w:rPr>
        <w:t xml:space="preserve"> </w:t>
      </w:r>
      <w:r w:rsidRPr="00EE7726">
        <w:rPr>
          <w:rFonts w:asciiTheme="minorBidi" w:hAnsiTheme="minorBidi" w:cstheme="minorBidi"/>
          <w:sz w:val="24"/>
          <w:szCs w:val="24"/>
        </w:rPr>
        <w:t>perpetuity</w:t>
      </w:r>
      <w:r w:rsidR="00EE7726">
        <w:rPr>
          <w:rFonts w:asciiTheme="minorBidi" w:hAnsiTheme="minorBidi" w:cstheme="minorBidi"/>
          <w:sz w:val="24"/>
          <w:szCs w:val="24"/>
        </w:rPr>
        <w:t>.”</w:t>
      </w:r>
      <w:r w:rsidRPr="00EE7726">
        <w:rPr>
          <w:rFonts w:asciiTheme="minorBidi" w:hAnsiTheme="minorBidi" w:cstheme="minorBidi"/>
          <w:sz w:val="24"/>
          <w:szCs w:val="24"/>
        </w:rPr>
        <w:t xml:space="preserve"> We are certain that the Holy One, blessed be He, will guide us to the coming of Mashiach – may it be speedily in our days.</w:t>
      </w:r>
      <w:r w:rsidR="00F36F15" w:rsidRPr="00EE7726">
        <w:rPr>
          <w:rFonts w:asciiTheme="minorBidi" w:hAnsiTheme="minorBidi" w:cstheme="minorBidi"/>
          <w:sz w:val="24"/>
          <w:szCs w:val="24"/>
        </w:rPr>
        <w:t xml:space="preserve"> </w:t>
      </w:r>
      <w:r w:rsidRPr="00EE7726">
        <w:rPr>
          <w:rFonts w:asciiTheme="minorBidi" w:hAnsiTheme="minorBidi" w:cstheme="minorBidi"/>
          <w:sz w:val="24"/>
          <w:szCs w:val="24"/>
        </w:rPr>
        <w:t xml:space="preserve">At the same time, we are still at </w:t>
      </w:r>
      <w:r w:rsidR="00F36F15" w:rsidRPr="00EE7726">
        <w:rPr>
          <w:rFonts w:asciiTheme="minorBidi" w:hAnsiTheme="minorBidi" w:cstheme="minorBidi"/>
          <w:sz w:val="24"/>
          <w:szCs w:val="24"/>
        </w:rPr>
        <w:t xml:space="preserve">an early </w:t>
      </w:r>
      <w:r w:rsidRPr="00EE7726">
        <w:rPr>
          <w:rFonts w:asciiTheme="minorBidi" w:hAnsiTheme="minorBidi" w:cstheme="minorBidi"/>
          <w:sz w:val="24"/>
          <w:szCs w:val="24"/>
        </w:rPr>
        <w:t xml:space="preserve">stage, and cannot be certain that the next stage will follow quickly. </w:t>
      </w:r>
    </w:p>
    <w:p w:rsidR="00EE7726" w:rsidRDefault="00EE7726" w:rsidP="003138C9">
      <w:pPr>
        <w:bidi w:val="0"/>
        <w:spacing w:line="240" w:lineRule="auto"/>
        <w:ind w:firstLine="720"/>
        <w:rPr>
          <w:rFonts w:asciiTheme="minorBidi" w:hAnsiTheme="minorBidi" w:cstheme="minorBidi"/>
          <w:sz w:val="24"/>
          <w:szCs w:val="24"/>
        </w:rPr>
      </w:pPr>
    </w:p>
    <w:p w:rsidR="00C4737F" w:rsidRDefault="00714E97" w:rsidP="00C4737F">
      <w:pPr>
        <w:bidi w:val="0"/>
        <w:spacing w:line="240" w:lineRule="auto"/>
        <w:ind w:firstLine="720"/>
        <w:rPr>
          <w:rFonts w:asciiTheme="minorBidi" w:hAnsiTheme="minorBidi" w:cstheme="minorBidi"/>
          <w:sz w:val="24"/>
          <w:szCs w:val="24"/>
        </w:rPr>
      </w:pPr>
      <w:r w:rsidRPr="00EE7726">
        <w:rPr>
          <w:rFonts w:asciiTheme="minorBidi" w:hAnsiTheme="minorBidi" w:cstheme="minorBidi"/>
          <w:sz w:val="24"/>
          <w:szCs w:val="24"/>
        </w:rPr>
        <w:t xml:space="preserve">The midrash teaches, “The wicked are considered dead even in their lifetime – for they see the sun </w:t>
      </w:r>
      <w:r w:rsidR="000E2757" w:rsidRPr="00EE7726">
        <w:rPr>
          <w:rFonts w:asciiTheme="minorBidi" w:hAnsiTheme="minorBidi" w:cstheme="minorBidi"/>
          <w:sz w:val="24"/>
          <w:szCs w:val="24"/>
        </w:rPr>
        <w:t>when it rises, but fail to recite th</w:t>
      </w:r>
      <w:r w:rsidR="00C4737F">
        <w:rPr>
          <w:rFonts w:asciiTheme="minorBidi" w:hAnsiTheme="minorBidi" w:cstheme="minorBidi"/>
          <w:sz w:val="24"/>
          <w:szCs w:val="24"/>
        </w:rPr>
        <w:t>e blessing, ‘Who creates light…</w:t>
      </w:r>
      <w:r w:rsidR="00EE7726" w:rsidRPr="00EE7726">
        <w:rPr>
          <w:rFonts w:asciiTheme="minorBidi" w:hAnsiTheme="minorBidi" w:cstheme="minorBidi"/>
          <w:sz w:val="24"/>
          <w:szCs w:val="24"/>
        </w:rPr>
        <w:t>’</w:t>
      </w:r>
      <w:r w:rsidR="000E2757" w:rsidRPr="00EE7726">
        <w:rPr>
          <w:rFonts w:asciiTheme="minorBidi" w:hAnsiTheme="minorBidi" w:cstheme="minorBidi"/>
          <w:sz w:val="24"/>
          <w:szCs w:val="24"/>
        </w:rPr>
        <w:t xml:space="preserve">” </w:t>
      </w:r>
      <w:r w:rsidR="00C4737F">
        <w:rPr>
          <w:rFonts w:asciiTheme="minorBidi" w:hAnsiTheme="minorBidi" w:cstheme="minorBidi"/>
          <w:sz w:val="24"/>
          <w:szCs w:val="24"/>
        </w:rPr>
        <w:t>(</w:t>
      </w:r>
      <w:r w:rsidR="00C4737F" w:rsidRPr="00C4737F">
        <w:rPr>
          <w:rFonts w:asciiTheme="minorBidi" w:hAnsiTheme="minorBidi" w:cstheme="minorBidi"/>
          <w:i/>
          <w:iCs/>
          <w:sz w:val="24"/>
          <w:szCs w:val="24"/>
        </w:rPr>
        <w:t>Midrash Tanchuma</w:t>
      </w:r>
      <w:r w:rsidR="00C4737F">
        <w:rPr>
          <w:rFonts w:asciiTheme="minorBidi" w:hAnsiTheme="minorBidi" w:cstheme="minorBidi"/>
          <w:sz w:val="24"/>
          <w:szCs w:val="24"/>
        </w:rPr>
        <w:t xml:space="preserve">, </w:t>
      </w:r>
      <w:r w:rsidR="00C4737F" w:rsidRPr="00C4737F">
        <w:rPr>
          <w:rFonts w:asciiTheme="minorBidi" w:hAnsiTheme="minorBidi" w:cstheme="minorBidi"/>
          <w:i/>
          <w:iCs/>
          <w:sz w:val="24"/>
          <w:szCs w:val="24"/>
        </w:rPr>
        <w:t>Vezot Haberakha</w:t>
      </w:r>
      <w:r w:rsidR="00C4737F">
        <w:rPr>
          <w:rFonts w:asciiTheme="minorBidi" w:hAnsiTheme="minorBidi" w:cstheme="minorBidi"/>
          <w:sz w:val="24"/>
          <w:szCs w:val="24"/>
        </w:rPr>
        <w:t xml:space="preserve">, 7). </w:t>
      </w:r>
      <w:r w:rsidR="000E2757" w:rsidRPr="00EE7726">
        <w:rPr>
          <w:rFonts w:asciiTheme="minorBidi" w:hAnsiTheme="minorBidi" w:cstheme="minorBidi"/>
          <w:sz w:val="24"/>
          <w:szCs w:val="24"/>
        </w:rPr>
        <w:t xml:space="preserve">A person who is alive must respond to reality. We must see that despite our present situation, one of “youths </w:t>
      </w:r>
      <w:r w:rsidR="00C4737F">
        <w:rPr>
          <w:rFonts w:asciiTheme="minorBidi" w:hAnsiTheme="minorBidi" w:cstheme="minorBidi"/>
          <w:sz w:val="24"/>
          <w:szCs w:val="24"/>
        </w:rPr>
        <w:t xml:space="preserve">[celebrating] </w:t>
      </w:r>
      <w:r w:rsidR="000E2757" w:rsidRPr="00EE7726">
        <w:rPr>
          <w:rFonts w:asciiTheme="minorBidi" w:hAnsiTheme="minorBidi" w:cstheme="minorBidi"/>
          <w:sz w:val="24"/>
          <w:szCs w:val="24"/>
        </w:rPr>
        <w:t>from their feasts of song</w:t>
      </w:r>
      <w:r w:rsidR="00EE7726">
        <w:rPr>
          <w:rFonts w:asciiTheme="minorBidi" w:hAnsiTheme="minorBidi" w:cstheme="minorBidi"/>
          <w:sz w:val="24"/>
          <w:szCs w:val="24"/>
        </w:rPr>
        <w:t>,”</w:t>
      </w:r>
      <w:r w:rsidR="000E2757" w:rsidRPr="00EE7726">
        <w:rPr>
          <w:rFonts w:asciiTheme="minorBidi" w:hAnsiTheme="minorBidi" w:cstheme="minorBidi"/>
          <w:sz w:val="24"/>
          <w:szCs w:val="24"/>
        </w:rPr>
        <w:t xml:space="preserve"> we are progressing towards </w:t>
      </w:r>
      <w:r w:rsidR="00F36F15" w:rsidRPr="00EE7726">
        <w:rPr>
          <w:rFonts w:asciiTheme="minorBidi" w:hAnsiTheme="minorBidi" w:cstheme="minorBidi"/>
          <w:sz w:val="24"/>
          <w:szCs w:val="24"/>
        </w:rPr>
        <w:t xml:space="preserve">a time </w:t>
      </w:r>
      <w:r w:rsidR="00C4737F">
        <w:rPr>
          <w:rFonts w:asciiTheme="minorBidi" w:hAnsiTheme="minorBidi" w:cstheme="minorBidi"/>
          <w:sz w:val="24"/>
          <w:szCs w:val="24"/>
        </w:rPr>
        <w:t>when we shall hear</w:t>
      </w:r>
      <w:r w:rsidR="00F36F15" w:rsidRPr="00EE7726">
        <w:rPr>
          <w:rFonts w:asciiTheme="minorBidi" w:hAnsiTheme="minorBidi" w:cstheme="minorBidi"/>
          <w:sz w:val="24"/>
          <w:szCs w:val="24"/>
        </w:rPr>
        <w:t xml:space="preserve"> </w:t>
      </w:r>
      <w:r w:rsidR="000E2757" w:rsidRPr="00EE7726">
        <w:rPr>
          <w:rFonts w:asciiTheme="minorBidi" w:hAnsiTheme="minorBidi" w:cstheme="minorBidi"/>
          <w:sz w:val="24"/>
          <w:szCs w:val="24"/>
        </w:rPr>
        <w:t xml:space="preserve">“the voice of </w:t>
      </w:r>
      <w:r w:rsidR="00C4737F">
        <w:rPr>
          <w:rFonts w:asciiTheme="minorBidi" w:hAnsiTheme="minorBidi" w:cstheme="minorBidi"/>
          <w:sz w:val="24"/>
          <w:szCs w:val="24"/>
        </w:rPr>
        <w:t>those saying, Praise the Lord of hosts,</w:t>
      </w:r>
      <w:r w:rsidR="000E2757" w:rsidRPr="00EE7726">
        <w:rPr>
          <w:rFonts w:asciiTheme="minorBidi" w:hAnsiTheme="minorBidi" w:cstheme="minorBidi"/>
          <w:sz w:val="24"/>
          <w:szCs w:val="24"/>
        </w:rPr>
        <w:t>”</w:t>
      </w:r>
      <w:r w:rsidR="00C4737F">
        <w:rPr>
          <w:rFonts w:asciiTheme="minorBidi" w:hAnsiTheme="minorBidi" w:cstheme="minorBidi"/>
          <w:sz w:val="24"/>
          <w:szCs w:val="24"/>
        </w:rPr>
        <w:t xml:space="preserve"> as the prophet Yirmiyahu foretold:</w:t>
      </w:r>
    </w:p>
    <w:p w:rsidR="00C4737F" w:rsidRDefault="00C4737F" w:rsidP="00C4737F">
      <w:pPr>
        <w:bidi w:val="0"/>
        <w:spacing w:line="240" w:lineRule="auto"/>
        <w:ind w:firstLine="720"/>
        <w:rPr>
          <w:rFonts w:asciiTheme="minorBidi" w:hAnsiTheme="minorBidi" w:cstheme="minorBidi"/>
          <w:sz w:val="24"/>
          <w:szCs w:val="24"/>
        </w:rPr>
      </w:pPr>
    </w:p>
    <w:p w:rsidR="00C4737F" w:rsidRPr="00C4737F" w:rsidRDefault="00C4737F" w:rsidP="00C4737F">
      <w:pPr>
        <w:bidi w:val="0"/>
        <w:spacing w:line="240" w:lineRule="auto"/>
        <w:ind w:left="720" w:firstLine="0"/>
        <w:rPr>
          <w:rFonts w:asciiTheme="minorBidi" w:hAnsiTheme="minorBidi" w:cstheme="minorBidi"/>
          <w:sz w:val="24"/>
          <w:szCs w:val="24"/>
        </w:rPr>
      </w:pPr>
      <w:r>
        <w:rPr>
          <w:rFonts w:asciiTheme="minorBidi" w:hAnsiTheme="minorBidi" w:cstheme="minorBidi"/>
          <w:sz w:val="24"/>
          <w:szCs w:val="24"/>
        </w:rPr>
        <w:t>“</w:t>
      </w:r>
      <w:r w:rsidRPr="00C4737F">
        <w:rPr>
          <w:rFonts w:asciiTheme="minorBidi" w:hAnsiTheme="minorBidi" w:cstheme="minorBidi"/>
          <w:sz w:val="24"/>
          <w:szCs w:val="24"/>
        </w:rPr>
        <w:t xml:space="preserve">Thus says the Lord: Again there shall be heard in this place, which you say is ruined, without man or beast </w:t>
      </w:r>
      <w:r>
        <w:rPr>
          <w:rFonts w:asciiTheme="minorBidi" w:hAnsiTheme="minorBidi" w:cstheme="minorBidi"/>
          <w:sz w:val="24"/>
          <w:szCs w:val="24"/>
        </w:rPr>
        <w:t>–</w:t>
      </w:r>
      <w:r w:rsidRPr="00C4737F">
        <w:rPr>
          <w:rFonts w:asciiTheme="minorBidi" w:hAnsiTheme="minorBidi" w:cstheme="minorBidi"/>
          <w:sz w:val="24"/>
          <w:szCs w:val="24"/>
        </w:rPr>
        <w:t xml:space="preserve"> in the cities of Judea and the streets of Jerusalem that are desolate, without men, without </w:t>
      </w:r>
      <w:r>
        <w:rPr>
          <w:rFonts w:asciiTheme="minorBidi" w:hAnsiTheme="minorBidi" w:cstheme="minorBidi"/>
          <w:sz w:val="24"/>
          <w:szCs w:val="24"/>
        </w:rPr>
        <w:t>inhabitants and without beasts –</w:t>
      </w:r>
      <w:r w:rsidRPr="00C4737F">
        <w:rPr>
          <w:rFonts w:asciiTheme="minorBidi" w:hAnsiTheme="minorBidi" w:cstheme="minorBidi"/>
          <w:sz w:val="24"/>
          <w:szCs w:val="24"/>
        </w:rPr>
        <w:t xml:space="preserve"> the sound of joy and the sound of happiness, the voice of the bridegroom and the voice of the bride, the voice of those saying, </w:t>
      </w:r>
      <w:r>
        <w:rPr>
          <w:rFonts w:asciiTheme="minorBidi" w:hAnsiTheme="minorBidi" w:cstheme="minorBidi"/>
          <w:sz w:val="24"/>
          <w:szCs w:val="24"/>
        </w:rPr>
        <w:t>‘</w:t>
      </w:r>
      <w:r w:rsidRPr="00C4737F">
        <w:rPr>
          <w:rFonts w:asciiTheme="minorBidi" w:hAnsiTheme="minorBidi" w:cstheme="minorBidi"/>
          <w:sz w:val="24"/>
          <w:szCs w:val="24"/>
        </w:rPr>
        <w:t>Praise the Lord of Hosts, for the Lord is good, for His mercy endures forever,</w:t>
      </w:r>
      <w:r>
        <w:rPr>
          <w:rFonts w:asciiTheme="minorBidi" w:hAnsiTheme="minorBidi" w:cstheme="minorBidi"/>
          <w:sz w:val="24"/>
          <w:szCs w:val="24"/>
        </w:rPr>
        <w:t>’</w:t>
      </w:r>
      <w:r w:rsidRPr="00C4737F">
        <w:rPr>
          <w:rFonts w:asciiTheme="minorBidi" w:hAnsiTheme="minorBidi" w:cstheme="minorBidi"/>
          <w:sz w:val="24"/>
          <w:szCs w:val="24"/>
        </w:rPr>
        <w:t xml:space="preserve"> as they bring sacrifices of thanksgiving to the House of God. For I shall bring back the captivity of the land as in the past, says the Lord.</w:t>
      </w:r>
      <w:r>
        <w:rPr>
          <w:rFonts w:asciiTheme="minorBidi" w:hAnsiTheme="minorBidi" w:cstheme="minorBidi"/>
          <w:sz w:val="24"/>
          <w:szCs w:val="24"/>
        </w:rPr>
        <w:t>”</w:t>
      </w:r>
      <w:r w:rsidRPr="00C4737F">
        <w:rPr>
          <w:rFonts w:asciiTheme="minorBidi" w:hAnsiTheme="minorBidi" w:cstheme="minorBidi"/>
          <w:sz w:val="24"/>
          <w:szCs w:val="24"/>
        </w:rPr>
        <w:t xml:space="preserve"> (Yirmiyahu 33:10-11)</w:t>
      </w:r>
    </w:p>
    <w:p w:rsidR="00EE7726" w:rsidRDefault="00EE7726" w:rsidP="003138C9">
      <w:pPr>
        <w:bidi w:val="0"/>
        <w:spacing w:line="240" w:lineRule="auto"/>
        <w:ind w:firstLine="720"/>
        <w:rPr>
          <w:rFonts w:asciiTheme="minorBidi" w:hAnsiTheme="minorBidi" w:cstheme="minorBidi"/>
          <w:sz w:val="24"/>
          <w:szCs w:val="24"/>
        </w:rPr>
      </w:pPr>
    </w:p>
    <w:p w:rsidR="000E2757" w:rsidRPr="00EE7726" w:rsidRDefault="000E2757" w:rsidP="00E35008">
      <w:pPr>
        <w:bidi w:val="0"/>
        <w:spacing w:line="240" w:lineRule="auto"/>
        <w:ind w:firstLine="720"/>
        <w:rPr>
          <w:rFonts w:asciiTheme="minorBidi" w:hAnsiTheme="minorBidi" w:cstheme="minorBidi"/>
          <w:sz w:val="24"/>
          <w:szCs w:val="24"/>
        </w:rPr>
      </w:pPr>
      <w:r w:rsidRPr="00EE7726">
        <w:rPr>
          <w:rFonts w:asciiTheme="minorBidi" w:hAnsiTheme="minorBidi" w:cstheme="minorBidi"/>
          <w:sz w:val="24"/>
          <w:szCs w:val="24"/>
        </w:rPr>
        <w:t xml:space="preserve">We must rejoice on this day. Let us hear the sounds of the voices emanating from the cities that are </w:t>
      </w:r>
      <w:r w:rsidR="00E35008">
        <w:rPr>
          <w:rFonts w:asciiTheme="minorBidi" w:hAnsiTheme="minorBidi" w:cstheme="minorBidi"/>
          <w:sz w:val="24"/>
          <w:szCs w:val="24"/>
        </w:rPr>
        <w:t>no longer “</w:t>
      </w:r>
      <w:r w:rsidR="00E35008" w:rsidRPr="00C4737F">
        <w:rPr>
          <w:rFonts w:asciiTheme="minorBidi" w:hAnsiTheme="minorBidi" w:cstheme="minorBidi"/>
          <w:sz w:val="24"/>
          <w:szCs w:val="24"/>
        </w:rPr>
        <w:t xml:space="preserve">desolate, without men, without </w:t>
      </w:r>
      <w:r w:rsidR="00E35008">
        <w:rPr>
          <w:rFonts w:asciiTheme="minorBidi" w:hAnsiTheme="minorBidi" w:cstheme="minorBidi"/>
          <w:sz w:val="24"/>
          <w:szCs w:val="24"/>
        </w:rPr>
        <w:t xml:space="preserve">inhabitants,” </w:t>
      </w:r>
      <w:r w:rsidRPr="00EE7726">
        <w:rPr>
          <w:rFonts w:asciiTheme="minorBidi" w:hAnsiTheme="minorBidi" w:cstheme="minorBidi"/>
          <w:sz w:val="24"/>
          <w:szCs w:val="24"/>
        </w:rPr>
        <w:t xml:space="preserve">the “sound of joy and the sound of </w:t>
      </w:r>
      <w:r w:rsidR="00C4737F">
        <w:rPr>
          <w:rFonts w:asciiTheme="minorBidi" w:hAnsiTheme="minorBidi" w:cstheme="minorBidi"/>
          <w:sz w:val="24"/>
          <w:szCs w:val="24"/>
        </w:rPr>
        <w:t>happiness</w:t>
      </w:r>
      <w:r w:rsidR="00EE7726">
        <w:rPr>
          <w:rFonts w:asciiTheme="minorBidi" w:hAnsiTheme="minorBidi" w:cstheme="minorBidi"/>
          <w:sz w:val="24"/>
          <w:szCs w:val="24"/>
        </w:rPr>
        <w:t>.”</w:t>
      </w:r>
      <w:r w:rsidRPr="00EE7726">
        <w:rPr>
          <w:rFonts w:asciiTheme="minorBidi" w:hAnsiTheme="minorBidi" w:cstheme="minorBidi"/>
          <w:sz w:val="24"/>
          <w:szCs w:val="24"/>
        </w:rPr>
        <w:t xml:space="preserve"> Let us hear the sounds of the dancing arising from the Land of Israel, as it is written, “This day which the Lord has made; </w:t>
      </w:r>
      <w:r w:rsidR="00870EB3" w:rsidRPr="00EE7726">
        <w:rPr>
          <w:rFonts w:asciiTheme="minorBidi" w:hAnsiTheme="minorBidi" w:cstheme="minorBidi"/>
          <w:i/>
          <w:iCs/>
          <w:sz w:val="24"/>
          <w:szCs w:val="24"/>
        </w:rPr>
        <w:t>nagila ve-nismecha vo</w:t>
      </w:r>
      <w:r w:rsidR="00E35008">
        <w:rPr>
          <w:rFonts w:asciiTheme="minorBidi" w:hAnsiTheme="minorBidi" w:cstheme="minorBidi"/>
          <w:sz w:val="24"/>
          <w:szCs w:val="24"/>
        </w:rPr>
        <w:t>” –</w:t>
      </w:r>
      <w:r w:rsidR="00870EB3" w:rsidRPr="00EE7726">
        <w:rPr>
          <w:rFonts w:asciiTheme="minorBidi" w:hAnsiTheme="minorBidi" w:cstheme="minorBidi"/>
          <w:sz w:val="24"/>
          <w:szCs w:val="24"/>
        </w:rPr>
        <w:t xml:space="preserve"> we </w:t>
      </w:r>
      <w:r w:rsidR="00E35008">
        <w:rPr>
          <w:rFonts w:asciiTheme="minorBidi" w:hAnsiTheme="minorBidi" w:cstheme="minorBidi"/>
          <w:sz w:val="24"/>
          <w:szCs w:val="24"/>
        </w:rPr>
        <w:t>shall</w:t>
      </w:r>
      <w:r w:rsidR="00870EB3" w:rsidRPr="00EE7726">
        <w:rPr>
          <w:rFonts w:asciiTheme="minorBidi" w:hAnsiTheme="minorBidi" w:cstheme="minorBidi"/>
          <w:sz w:val="24"/>
          <w:szCs w:val="24"/>
        </w:rPr>
        <w:t xml:space="preserve"> rejoice and be glad</w:t>
      </w:r>
      <w:r w:rsidR="00E35008">
        <w:rPr>
          <w:rFonts w:asciiTheme="minorBidi" w:hAnsiTheme="minorBidi" w:cstheme="minorBidi"/>
          <w:sz w:val="24"/>
          <w:szCs w:val="24"/>
        </w:rPr>
        <w:t xml:space="preserve"> not only </w:t>
      </w:r>
      <w:r w:rsidR="00E35008">
        <w:rPr>
          <w:rFonts w:asciiTheme="minorBidi" w:hAnsiTheme="minorBidi" w:cstheme="minorBidi"/>
          <w:i/>
          <w:iCs/>
          <w:sz w:val="24"/>
          <w:szCs w:val="24"/>
        </w:rPr>
        <w:t>vo</w:t>
      </w:r>
      <w:r w:rsidR="00E35008">
        <w:rPr>
          <w:rFonts w:asciiTheme="minorBidi" w:hAnsiTheme="minorBidi" w:cstheme="minorBidi"/>
          <w:sz w:val="24"/>
          <w:szCs w:val="24"/>
        </w:rPr>
        <w:t xml:space="preserve">, in the day, but mainly </w:t>
      </w:r>
      <w:r w:rsidR="00E35008" w:rsidRPr="00E35008">
        <w:rPr>
          <w:rFonts w:asciiTheme="minorBidi" w:hAnsiTheme="minorBidi" w:cstheme="minorBidi"/>
          <w:i/>
          <w:iCs/>
          <w:sz w:val="24"/>
          <w:szCs w:val="24"/>
        </w:rPr>
        <w:t>Vo</w:t>
      </w:r>
      <w:r w:rsidR="00870EB3" w:rsidRPr="00EE7726">
        <w:rPr>
          <w:rFonts w:asciiTheme="minorBidi" w:hAnsiTheme="minorBidi" w:cstheme="minorBidi"/>
          <w:sz w:val="24"/>
          <w:szCs w:val="24"/>
        </w:rPr>
        <w:t xml:space="preserve"> </w:t>
      </w:r>
      <w:r w:rsidR="00E35008">
        <w:rPr>
          <w:rFonts w:asciiTheme="minorBidi" w:hAnsiTheme="minorBidi" w:cstheme="minorBidi"/>
          <w:sz w:val="24"/>
          <w:szCs w:val="24"/>
        </w:rPr>
        <w:t>– in Him, in the Holy One who has redeemed us (</w:t>
      </w:r>
      <w:r w:rsidR="00E35008" w:rsidRPr="00E35008">
        <w:rPr>
          <w:rFonts w:asciiTheme="minorBidi" w:hAnsiTheme="minorBidi" w:cstheme="minorBidi"/>
          <w:i/>
          <w:iCs/>
          <w:sz w:val="24"/>
          <w:szCs w:val="24"/>
        </w:rPr>
        <w:t>Tehillim</w:t>
      </w:r>
      <w:r w:rsidR="00E35008">
        <w:rPr>
          <w:rFonts w:asciiTheme="minorBidi" w:hAnsiTheme="minorBidi" w:cstheme="minorBidi"/>
          <w:sz w:val="24"/>
          <w:szCs w:val="24"/>
        </w:rPr>
        <w:t xml:space="preserve"> 118:24).</w:t>
      </w:r>
    </w:p>
    <w:p w:rsidR="00870EB3" w:rsidRPr="00EE7726" w:rsidRDefault="00870EB3" w:rsidP="003138C9">
      <w:pPr>
        <w:bidi w:val="0"/>
        <w:spacing w:line="240" w:lineRule="auto"/>
        <w:rPr>
          <w:rFonts w:asciiTheme="minorBidi" w:hAnsiTheme="minorBidi" w:cstheme="minorBidi"/>
          <w:sz w:val="24"/>
          <w:szCs w:val="24"/>
        </w:rPr>
      </w:pPr>
    </w:p>
    <w:bookmarkEnd w:id="0"/>
    <w:bookmarkEnd w:id="1"/>
    <w:p w:rsidR="00EE7726" w:rsidRPr="00EE7726" w:rsidRDefault="00442F99" w:rsidP="00442F99">
      <w:pPr>
        <w:bidi w:val="0"/>
        <w:spacing w:line="240" w:lineRule="auto"/>
        <w:ind w:firstLine="0"/>
        <w:rPr>
          <w:rFonts w:asciiTheme="minorBidi" w:hAnsiTheme="minorBidi" w:cstheme="minorBidi"/>
          <w:sz w:val="24"/>
          <w:szCs w:val="24"/>
        </w:rPr>
      </w:pPr>
      <w:r w:rsidRPr="00442F99">
        <w:rPr>
          <w:rFonts w:asciiTheme="minorBidi" w:hAnsiTheme="minorBidi" w:cstheme="minorBidi"/>
          <w:sz w:val="24"/>
          <w:szCs w:val="24"/>
        </w:rPr>
        <w:t>(</w:t>
      </w:r>
      <w:r>
        <w:rPr>
          <w:rFonts w:asciiTheme="minorBidi" w:hAnsiTheme="minorBidi" w:cstheme="minorBidi"/>
          <w:sz w:val="24"/>
          <w:szCs w:val="24"/>
        </w:rPr>
        <w:t xml:space="preserve">This </w:t>
      </w:r>
      <w:r w:rsidRPr="00E35008">
        <w:rPr>
          <w:rFonts w:asciiTheme="minorBidi" w:hAnsiTheme="minorBidi" w:cstheme="minorBidi"/>
          <w:i/>
          <w:iCs/>
          <w:sz w:val="24"/>
          <w:szCs w:val="24"/>
        </w:rPr>
        <w:t>sicha</w:t>
      </w:r>
      <w:r w:rsidRPr="00442F99">
        <w:rPr>
          <w:rFonts w:asciiTheme="minorBidi" w:hAnsiTheme="minorBidi" w:cstheme="minorBidi"/>
          <w:sz w:val="24"/>
          <w:szCs w:val="24"/>
        </w:rPr>
        <w:t xml:space="preserve"> </w:t>
      </w:r>
      <w:r>
        <w:rPr>
          <w:rFonts w:asciiTheme="minorBidi" w:hAnsiTheme="minorBidi" w:cstheme="minorBidi"/>
          <w:sz w:val="24"/>
          <w:szCs w:val="24"/>
        </w:rPr>
        <w:t xml:space="preserve">was </w:t>
      </w:r>
      <w:r w:rsidRPr="00442F99">
        <w:rPr>
          <w:rFonts w:asciiTheme="minorBidi" w:hAnsiTheme="minorBidi" w:cstheme="minorBidi"/>
          <w:sz w:val="24"/>
          <w:szCs w:val="24"/>
        </w:rPr>
        <w:t>delivered on Yom Ha-Atzma’ut 5758</w:t>
      </w:r>
      <w:r>
        <w:rPr>
          <w:rFonts w:asciiTheme="minorBidi" w:hAnsiTheme="minorBidi" w:cstheme="minorBidi"/>
          <w:sz w:val="24"/>
          <w:szCs w:val="24"/>
        </w:rPr>
        <w:t xml:space="preserve"> [</w:t>
      </w:r>
      <w:r w:rsidRPr="00442F99">
        <w:rPr>
          <w:rFonts w:asciiTheme="minorBidi" w:hAnsiTheme="minorBidi" w:cstheme="minorBidi"/>
          <w:sz w:val="24"/>
          <w:szCs w:val="24"/>
        </w:rPr>
        <w:t>1998</w:t>
      </w:r>
      <w:r>
        <w:rPr>
          <w:rFonts w:asciiTheme="minorBidi" w:hAnsiTheme="minorBidi" w:cstheme="minorBidi"/>
          <w:sz w:val="24"/>
          <w:szCs w:val="24"/>
        </w:rPr>
        <w:t>].)</w:t>
      </w:r>
    </w:p>
    <w:sectPr w:rsidR="00EE7726" w:rsidRPr="00EE772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EB9" w:rsidRDefault="00233EB9" w:rsidP="0053696D">
      <w:pPr>
        <w:spacing w:line="240" w:lineRule="auto"/>
      </w:pPr>
      <w:r>
        <w:separator/>
      </w:r>
    </w:p>
  </w:endnote>
  <w:endnote w:type="continuationSeparator" w:id="0">
    <w:p w:rsidR="00233EB9" w:rsidRDefault="00233EB9" w:rsidP="005369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EB9" w:rsidRDefault="00233EB9" w:rsidP="00932CBF">
      <w:pPr>
        <w:bidi w:val="0"/>
        <w:spacing w:line="240" w:lineRule="auto"/>
      </w:pPr>
      <w:r>
        <w:separator/>
      </w:r>
    </w:p>
  </w:footnote>
  <w:footnote w:type="continuationSeparator" w:id="0">
    <w:p w:rsidR="00233EB9" w:rsidRDefault="00233EB9" w:rsidP="0053696D">
      <w:pPr>
        <w:spacing w:line="240" w:lineRule="auto"/>
      </w:pPr>
      <w:r>
        <w:continuationSeparator/>
      </w:r>
    </w:p>
  </w:footnote>
  <w:footnote w:id="1">
    <w:p w:rsidR="0053696D" w:rsidRPr="00932CBF" w:rsidRDefault="0053696D" w:rsidP="00932CBF">
      <w:pPr>
        <w:pStyle w:val="FootnoteText"/>
        <w:bidi w:val="0"/>
        <w:ind w:firstLine="0"/>
        <w:rPr>
          <w:rFonts w:asciiTheme="minorBidi" w:hAnsiTheme="minorBidi" w:cstheme="minorBidi"/>
        </w:rPr>
      </w:pPr>
      <w:r w:rsidRPr="00932CBF">
        <w:rPr>
          <w:rStyle w:val="FootnoteReference"/>
          <w:rFonts w:asciiTheme="minorBidi" w:hAnsiTheme="minorBidi" w:cstheme="minorBidi"/>
        </w:rPr>
        <w:footnoteRef/>
      </w:r>
      <w:r w:rsidRPr="00932CBF">
        <w:rPr>
          <w:rFonts w:asciiTheme="minorBidi" w:hAnsiTheme="minorBidi" w:cstheme="minorBidi"/>
          <w:rtl/>
        </w:rPr>
        <w:t xml:space="preserve"> </w:t>
      </w:r>
      <w:r w:rsidRPr="00932CBF">
        <w:rPr>
          <w:rFonts w:asciiTheme="minorBidi" w:hAnsiTheme="minorBidi" w:cstheme="minorBidi"/>
        </w:rPr>
        <w:t>Ed. note: Now, of course, the numbers are even higher.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5017"/>
    <w:multiLevelType w:val="hybridMultilevel"/>
    <w:tmpl w:val="83909ED0"/>
    <w:lvl w:ilvl="0" w:tplc="4EC2B7C4">
      <w:start w:val="1"/>
      <w:numFmt w:val="decimal"/>
      <w:lvlText w:val="%1."/>
      <w:lvlJc w:val="left"/>
      <w:pPr>
        <w:tabs>
          <w:tab w:val="num" w:pos="360"/>
        </w:tabs>
        <w:ind w:left="360" w:hanging="360"/>
      </w:pPr>
      <w:rPr>
        <w:rFonts w:hint="default"/>
      </w:rPr>
    </w:lvl>
    <w:lvl w:ilvl="1" w:tplc="583C7B4A">
      <w:start w:val="1"/>
      <w:numFmt w:val="hebrew1"/>
      <w:lvlText w:val="%2."/>
      <w:lvlJc w:val="left"/>
      <w:pPr>
        <w:tabs>
          <w:tab w:val="num" w:pos="1080"/>
        </w:tabs>
        <w:ind w:left="1080" w:hanging="360"/>
      </w:pPr>
      <w:rPr>
        <w:rFonts w:hint="default"/>
      </w:rPr>
    </w:lvl>
    <w:lvl w:ilvl="2" w:tplc="027CC3DA">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842133C"/>
    <w:multiLevelType w:val="hybridMultilevel"/>
    <w:tmpl w:val="D8DCFD66"/>
    <w:lvl w:ilvl="0" w:tplc="F9C4671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nsid w:val="387633A4"/>
    <w:multiLevelType w:val="hybridMultilevel"/>
    <w:tmpl w:val="38103860"/>
    <w:lvl w:ilvl="0" w:tplc="62605B54">
      <w:start w:val="1"/>
      <w:numFmt w:val="decimal"/>
      <w:lvlText w:val="%1."/>
      <w:lvlJc w:val="left"/>
      <w:pPr>
        <w:tabs>
          <w:tab w:val="num" w:pos="-623"/>
        </w:tabs>
        <w:ind w:left="-623" w:hanging="585"/>
      </w:pPr>
      <w:rPr>
        <w:rFonts w:hint="default"/>
      </w:rPr>
    </w:lvl>
    <w:lvl w:ilvl="1" w:tplc="04090019" w:tentative="1">
      <w:start w:val="1"/>
      <w:numFmt w:val="lowerLetter"/>
      <w:lvlText w:val="%2."/>
      <w:lvlJc w:val="left"/>
      <w:pPr>
        <w:tabs>
          <w:tab w:val="num" w:pos="-128"/>
        </w:tabs>
        <w:ind w:left="-128" w:hanging="360"/>
      </w:pPr>
    </w:lvl>
    <w:lvl w:ilvl="2" w:tplc="0409001B" w:tentative="1">
      <w:start w:val="1"/>
      <w:numFmt w:val="lowerRoman"/>
      <w:lvlText w:val="%3."/>
      <w:lvlJc w:val="right"/>
      <w:pPr>
        <w:tabs>
          <w:tab w:val="num" w:pos="592"/>
        </w:tabs>
        <w:ind w:left="592" w:hanging="180"/>
      </w:pPr>
    </w:lvl>
    <w:lvl w:ilvl="3" w:tplc="0409000F" w:tentative="1">
      <w:start w:val="1"/>
      <w:numFmt w:val="decimal"/>
      <w:lvlText w:val="%4."/>
      <w:lvlJc w:val="left"/>
      <w:pPr>
        <w:tabs>
          <w:tab w:val="num" w:pos="1312"/>
        </w:tabs>
        <w:ind w:left="1312" w:hanging="360"/>
      </w:pPr>
    </w:lvl>
    <w:lvl w:ilvl="4" w:tplc="04090019" w:tentative="1">
      <w:start w:val="1"/>
      <w:numFmt w:val="lowerLetter"/>
      <w:lvlText w:val="%5."/>
      <w:lvlJc w:val="left"/>
      <w:pPr>
        <w:tabs>
          <w:tab w:val="num" w:pos="2032"/>
        </w:tabs>
        <w:ind w:left="2032" w:hanging="360"/>
      </w:pPr>
    </w:lvl>
    <w:lvl w:ilvl="5" w:tplc="0409001B" w:tentative="1">
      <w:start w:val="1"/>
      <w:numFmt w:val="lowerRoman"/>
      <w:lvlText w:val="%6."/>
      <w:lvlJc w:val="right"/>
      <w:pPr>
        <w:tabs>
          <w:tab w:val="num" w:pos="2752"/>
        </w:tabs>
        <w:ind w:left="2752" w:hanging="180"/>
      </w:pPr>
    </w:lvl>
    <w:lvl w:ilvl="6" w:tplc="0409000F" w:tentative="1">
      <w:start w:val="1"/>
      <w:numFmt w:val="decimal"/>
      <w:lvlText w:val="%7."/>
      <w:lvlJc w:val="left"/>
      <w:pPr>
        <w:tabs>
          <w:tab w:val="num" w:pos="3472"/>
        </w:tabs>
        <w:ind w:left="3472" w:hanging="360"/>
      </w:pPr>
    </w:lvl>
    <w:lvl w:ilvl="7" w:tplc="04090019" w:tentative="1">
      <w:start w:val="1"/>
      <w:numFmt w:val="lowerLetter"/>
      <w:lvlText w:val="%8."/>
      <w:lvlJc w:val="left"/>
      <w:pPr>
        <w:tabs>
          <w:tab w:val="num" w:pos="4192"/>
        </w:tabs>
        <w:ind w:left="4192" w:hanging="360"/>
      </w:pPr>
    </w:lvl>
    <w:lvl w:ilvl="8" w:tplc="0409001B" w:tentative="1">
      <w:start w:val="1"/>
      <w:numFmt w:val="lowerRoman"/>
      <w:lvlText w:val="%9."/>
      <w:lvlJc w:val="right"/>
      <w:pPr>
        <w:tabs>
          <w:tab w:val="num" w:pos="4912"/>
        </w:tabs>
        <w:ind w:left="4912" w:hanging="180"/>
      </w:pPr>
    </w:lvl>
  </w:abstractNum>
  <w:abstractNum w:abstractNumId="3">
    <w:nsid w:val="71B45DFC"/>
    <w:multiLevelType w:val="hybridMultilevel"/>
    <w:tmpl w:val="543AA4D8"/>
    <w:lvl w:ilvl="0" w:tplc="713ED8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0D1"/>
    <w:rsid w:val="000E2757"/>
    <w:rsid w:val="00100A02"/>
    <w:rsid w:val="0011232E"/>
    <w:rsid w:val="00233EB9"/>
    <w:rsid w:val="003138C9"/>
    <w:rsid w:val="00442F99"/>
    <w:rsid w:val="0053696D"/>
    <w:rsid w:val="00573E72"/>
    <w:rsid w:val="005F20E2"/>
    <w:rsid w:val="00664C96"/>
    <w:rsid w:val="00714E97"/>
    <w:rsid w:val="00750435"/>
    <w:rsid w:val="007C414F"/>
    <w:rsid w:val="00870EB3"/>
    <w:rsid w:val="008B1093"/>
    <w:rsid w:val="00932CBF"/>
    <w:rsid w:val="00954785"/>
    <w:rsid w:val="00956273"/>
    <w:rsid w:val="009759BE"/>
    <w:rsid w:val="009D1B4F"/>
    <w:rsid w:val="00A5624D"/>
    <w:rsid w:val="00A63132"/>
    <w:rsid w:val="00A73087"/>
    <w:rsid w:val="00AA5DB8"/>
    <w:rsid w:val="00B30CAB"/>
    <w:rsid w:val="00C440D1"/>
    <w:rsid w:val="00C4737F"/>
    <w:rsid w:val="00C622DA"/>
    <w:rsid w:val="00D83E90"/>
    <w:rsid w:val="00E35008"/>
    <w:rsid w:val="00EE7726"/>
    <w:rsid w:val="00F114BD"/>
    <w:rsid w:val="00F36F15"/>
    <w:rsid w:val="00F679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D1"/>
    <w:pPr>
      <w:bidi/>
      <w:spacing w:after="0" w:line="312" w:lineRule="exact"/>
      <w:ind w:firstLine="357"/>
      <w:jc w:val="both"/>
    </w:pPr>
    <w:rPr>
      <w:rFonts w:ascii="Cambria" w:eastAsia="Times New Roman" w:hAnsi="Cambria" w:cs="Narkisim"/>
      <w:noProof/>
      <w:sz w:val="21"/>
      <w:szCs w:val="23"/>
      <w:lang w:eastAsia="he-IL"/>
    </w:rPr>
  </w:style>
  <w:style w:type="paragraph" w:styleId="Heading2">
    <w:name w:val="heading 2"/>
    <w:basedOn w:val="Normal"/>
    <w:next w:val="Normal"/>
    <w:link w:val="Heading2Char"/>
    <w:qFormat/>
    <w:rsid w:val="00C440D1"/>
    <w:pPr>
      <w:keepNext/>
      <w:spacing w:before="480" w:after="100"/>
      <w:ind w:firstLine="0"/>
      <w:jc w:val="center"/>
      <w:outlineLvl w:val="1"/>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440D1"/>
    <w:rPr>
      <w:rFonts w:ascii="Cambria" w:eastAsia="Times New Roman" w:hAnsi="Cambria" w:cs="Narkisim"/>
      <w:b/>
      <w:bCs/>
      <w:noProof/>
      <w:sz w:val="21"/>
      <w:szCs w:val="28"/>
      <w:lang w:eastAsia="he-IL"/>
    </w:rPr>
  </w:style>
  <w:style w:type="paragraph" w:customStyle="1" w:styleId="a">
    <w:name w:val="ציטוט"/>
    <w:basedOn w:val="Normal"/>
    <w:next w:val="Normal"/>
    <w:link w:val="1"/>
    <w:rsid w:val="00C440D1"/>
    <w:pPr>
      <w:tabs>
        <w:tab w:val="right" w:pos="6407"/>
      </w:tabs>
      <w:spacing w:before="120" w:after="120" w:line="288" w:lineRule="exact"/>
      <w:ind w:left="567" w:right="567" w:firstLine="0"/>
    </w:pPr>
    <w:rPr>
      <w:rFonts w:cs="FrankRuehl"/>
      <w:szCs w:val="22"/>
    </w:rPr>
  </w:style>
  <w:style w:type="character" w:customStyle="1" w:styleId="1">
    <w:name w:val="ציטוט תו1"/>
    <w:link w:val="a"/>
    <w:rsid w:val="00C440D1"/>
    <w:rPr>
      <w:rFonts w:ascii="Cambria" w:eastAsia="Times New Roman" w:hAnsi="Cambria" w:cs="FrankRuehl"/>
      <w:noProof/>
      <w:sz w:val="21"/>
      <w:lang w:eastAsia="he-IL"/>
    </w:rPr>
  </w:style>
  <w:style w:type="character" w:styleId="CommentReference">
    <w:name w:val="annotation reference"/>
    <w:semiHidden/>
    <w:rsid w:val="00C440D1"/>
    <w:rPr>
      <w:sz w:val="16"/>
      <w:szCs w:val="16"/>
    </w:rPr>
  </w:style>
  <w:style w:type="paragraph" w:styleId="CommentText">
    <w:name w:val="annotation text"/>
    <w:basedOn w:val="Normal"/>
    <w:link w:val="CommentTextChar"/>
    <w:semiHidden/>
    <w:rsid w:val="00C440D1"/>
    <w:rPr>
      <w:sz w:val="20"/>
      <w:szCs w:val="20"/>
    </w:rPr>
  </w:style>
  <w:style w:type="character" w:customStyle="1" w:styleId="CommentTextChar">
    <w:name w:val="Comment Text Char"/>
    <w:basedOn w:val="DefaultParagraphFont"/>
    <w:link w:val="CommentText"/>
    <w:semiHidden/>
    <w:rsid w:val="00C440D1"/>
    <w:rPr>
      <w:rFonts w:ascii="Cambria" w:eastAsia="Times New Roman" w:hAnsi="Cambria" w:cs="Narkisim"/>
      <w:noProof/>
      <w:sz w:val="20"/>
      <w:szCs w:val="20"/>
      <w:lang w:eastAsia="he-IL"/>
    </w:rPr>
  </w:style>
  <w:style w:type="paragraph" w:styleId="BalloonText">
    <w:name w:val="Balloon Text"/>
    <w:basedOn w:val="Normal"/>
    <w:link w:val="BalloonTextChar"/>
    <w:uiPriority w:val="99"/>
    <w:semiHidden/>
    <w:unhideWhenUsed/>
    <w:rsid w:val="00C440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0D1"/>
    <w:rPr>
      <w:rFonts w:ascii="Tahoma" w:eastAsia="Times New Roman" w:hAnsi="Tahoma" w:cs="Tahoma"/>
      <w:noProof/>
      <w:sz w:val="16"/>
      <w:szCs w:val="16"/>
      <w:lang w:eastAsia="he-IL"/>
    </w:rPr>
  </w:style>
  <w:style w:type="paragraph" w:styleId="ListParagraph">
    <w:name w:val="List Paragraph"/>
    <w:basedOn w:val="Normal"/>
    <w:uiPriority w:val="34"/>
    <w:qFormat/>
    <w:rsid w:val="00A63132"/>
    <w:pPr>
      <w:ind w:left="720"/>
      <w:contextualSpacing/>
    </w:pPr>
  </w:style>
  <w:style w:type="paragraph" w:customStyle="1" w:styleId="CC">
    <w:name w:val="CC"/>
    <w:basedOn w:val="BodyText"/>
    <w:rsid w:val="00EE7726"/>
    <w:pPr>
      <w:keepLines/>
      <w:widowControl w:val="0"/>
      <w:bidi w:val="0"/>
      <w:spacing w:after="160" w:line="360" w:lineRule="auto"/>
      <w:ind w:left="360" w:hanging="360"/>
    </w:pPr>
    <w:rPr>
      <w:rFonts w:ascii="Times New Roman" w:hAnsi="Times New Roman" w:cs="Times New Roman"/>
      <w:noProof w:val="0"/>
      <w:sz w:val="20"/>
      <w:szCs w:val="20"/>
      <w:u w:color="000000"/>
      <w:lang w:eastAsia="en-US"/>
    </w:rPr>
  </w:style>
  <w:style w:type="paragraph" w:styleId="BodyText">
    <w:name w:val="Body Text"/>
    <w:basedOn w:val="Normal"/>
    <w:link w:val="BodyTextChar"/>
    <w:uiPriority w:val="99"/>
    <w:semiHidden/>
    <w:unhideWhenUsed/>
    <w:rsid w:val="00EE7726"/>
    <w:pPr>
      <w:spacing w:after="120"/>
    </w:pPr>
  </w:style>
  <w:style w:type="character" w:customStyle="1" w:styleId="BodyTextChar">
    <w:name w:val="Body Text Char"/>
    <w:basedOn w:val="DefaultParagraphFont"/>
    <w:link w:val="BodyText"/>
    <w:uiPriority w:val="99"/>
    <w:semiHidden/>
    <w:rsid w:val="00EE7726"/>
    <w:rPr>
      <w:rFonts w:ascii="Cambria" w:eastAsia="Times New Roman" w:hAnsi="Cambria" w:cs="Narkisim"/>
      <w:noProof/>
      <w:sz w:val="21"/>
      <w:szCs w:val="23"/>
      <w:lang w:eastAsia="he-IL"/>
    </w:rPr>
  </w:style>
  <w:style w:type="paragraph" w:styleId="FootnoteText">
    <w:name w:val="footnote text"/>
    <w:basedOn w:val="Normal"/>
    <w:link w:val="FootnoteTextChar"/>
    <w:uiPriority w:val="99"/>
    <w:semiHidden/>
    <w:unhideWhenUsed/>
    <w:rsid w:val="0053696D"/>
    <w:pPr>
      <w:spacing w:line="240" w:lineRule="auto"/>
    </w:pPr>
    <w:rPr>
      <w:sz w:val="20"/>
      <w:szCs w:val="20"/>
    </w:rPr>
  </w:style>
  <w:style w:type="character" w:customStyle="1" w:styleId="FootnoteTextChar">
    <w:name w:val="Footnote Text Char"/>
    <w:basedOn w:val="DefaultParagraphFont"/>
    <w:link w:val="FootnoteText"/>
    <w:uiPriority w:val="99"/>
    <w:semiHidden/>
    <w:rsid w:val="0053696D"/>
    <w:rPr>
      <w:rFonts w:ascii="Cambria" w:eastAsia="Times New Roman" w:hAnsi="Cambria" w:cs="Narkisim"/>
      <w:noProof/>
      <w:sz w:val="20"/>
      <w:szCs w:val="20"/>
      <w:lang w:eastAsia="he-IL"/>
    </w:rPr>
  </w:style>
  <w:style w:type="character" w:styleId="FootnoteReference">
    <w:name w:val="footnote reference"/>
    <w:basedOn w:val="DefaultParagraphFont"/>
    <w:uiPriority w:val="99"/>
    <w:semiHidden/>
    <w:unhideWhenUsed/>
    <w:rsid w:val="005369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D1"/>
    <w:pPr>
      <w:bidi/>
      <w:spacing w:after="0" w:line="312" w:lineRule="exact"/>
      <w:ind w:firstLine="357"/>
      <w:jc w:val="both"/>
    </w:pPr>
    <w:rPr>
      <w:rFonts w:ascii="Cambria" w:eastAsia="Times New Roman" w:hAnsi="Cambria" w:cs="Narkisim"/>
      <w:noProof/>
      <w:sz w:val="21"/>
      <w:szCs w:val="23"/>
      <w:lang w:eastAsia="he-IL"/>
    </w:rPr>
  </w:style>
  <w:style w:type="paragraph" w:styleId="Heading2">
    <w:name w:val="heading 2"/>
    <w:basedOn w:val="Normal"/>
    <w:next w:val="Normal"/>
    <w:link w:val="Heading2Char"/>
    <w:qFormat/>
    <w:rsid w:val="00C440D1"/>
    <w:pPr>
      <w:keepNext/>
      <w:spacing w:before="480" w:after="100"/>
      <w:ind w:firstLine="0"/>
      <w:jc w:val="center"/>
      <w:outlineLvl w:val="1"/>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440D1"/>
    <w:rPr>
      <w:rFonts w:ascii="Cambria" w:eastAsia="Times New Roman" w:hAnsi="Cambria" w:cs="Narkisim"/>
      <w:b/>
      <w:bCs/>
      <w:noProof/>
      <w:sz w:val="21"/>
      <w:szCs w:val="28"/>
      <w:lang w:eastAsia="he-IL"/>
    </w:rPr>
  </w:style>
  <w:style w:type="paragraph" w:customStyle="1" w:styleId="a">
    <w:name w:val="ציטוט"/>
    <w:basedOn w:val="Normal"/>
    <w:next w:val="Normal"/>
    <w:link w:val="1"/>
    <w:rsid w:val="00C440D1"/>
    <w:pPr>
      <w:tabs>
        <w:tab w:val="right" w:pos="6407"/>
      </w:tabs>
      <w:spacing w:before="120" w:after="120" w:line="288" w:lineRule="exact"/>
      <w:ind w:left="567" w:right="567" w:firstLine="0"/>
    </w:pPr>
    <w:rPr>
      <w:rFonts w:cs="FrankRuehl"/>
      <w:szCs w:val="22"/>
    </w:rPr>
  </w:style>
  <w:style w:type="character" w:customStyle="1" w:styleId="1">
    <w:name w:val="ציטוט תו1"/>
    <w:link w:val="a"/>
    <w:rsid w:val="00C440D1"/>
    <w:rPr>
      <w:rFonts w:ascii="Cambria" w:eastAsia="Times New Roman" w:hAnsi="Cambria" w:cs="FrankRuehl"/>
      <w:noProof/>
      <w:sz w:val="21"/>
      <w:lang w:eastAsia="he-IL"/>
    </w:rPr>
  </w:style>
  <w:style w:type="character" w:styleId="CommentReference">
    <w:name w:val="annotation reference"/>
    <w:semiHidden/>
    <w:rsid w:val="00C440D1"/>
    <w:rPr>
      <w:sz w:val="16"/>
      <w:szCs w:val="16"/>
    </w:rPr>
  </w:style>
  <w:style w:type="paragraph" w:styleId="CommentText">
    <w:name w:val="annotation text"/>
    <w:basedOn w:val="Normal"/>
    <w:link w:val="CommentTextChar"/>
    <w:semiHidden/>
    <w:rsid w:val="00C440D1"/>
    <w:rPr>
      <w:sz w:val="20"/>
      <w:szCs w:val="20"/>
    </w:rPr>
  </w:style>
  <w:style w:type="character" w:customStyle="1" w:styleId="CommentTextChar">
    <w:name w:val="Comment Text Char"/>
    <w:basedOn w:val="DefaultParagraphFont"/>
    <w:link w:val="CommentText"/>
    <w:semiHidden/>
    <w:rsid w:val="00C440D1"/>
    <w:rPr>
      <w:rFonts w:ascii="Cambria" w:eastAsia="Times New Roman" w:hAnsi="Cambria" w:cs="Narkisim"/>
      <w:noProof/>
      <w:sz w:val="20"/>
      <w:szCs w:val="20"/>
      <w:lang w:eastAsia="he-IL"/>
    </w:rPr>
  </w:style>
  <w:style w:type="paragraph" w:styleId="BalloonText">
    <w:name w:val="Balloon Text"/>
    <w:basedOn w:val="Normal"/>
    <w:link w:val="BalloonTextChar"/>
    <w:uiPriority w:val="99"/>
    <w:semiHidden/>
    <w:unhideWhenUsed/>
    <w:rsid w:val="00C440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0D1"/>
    <w:rPr>
      <w:rFonts w:ascii="Tahoma" w:eastAsia="Times New Roman" w:hAnsi="Tahoma" w:cs="Tahoma"/>
      <w:noProof/>
      <w:sz w:val="16"/>
      <w:szCs w:val="16"/>
      <w:lang w:eastAsia="he-IL"/>
    </w:rPr>
  </w:style>
  <w:style w:type="paragraph" w:styleId="ListParagraph">
    <w:name w:val="List Paragraph"/>
    <w:basedOn w:val="Normal"/>
    <w:uiPriority w:val="34"/>
    <w:qFormat/>
    <w:rsid w:val="00A63132"/>
    <w:pPr>
      <w:ind w:left="720"/>
      <w:contextualSpacing/>
    </w:pPr>
  </w:style>
  <w:style w:type="paragraph" w:customStyle="1" w:styleId="CC">
    <w:name w:val="CC"/>
    <w:basedOn w:val="BodyText"/>
    <w:rsid w:val="00EE7726"/>
    <w:pPr>
      <w:keepLines/>
      <w:widowControl w:val="0"/>
      <w:bidi w:val="0"/>
      <w:spacing w:after="160" w:line="360" w:lineRule="auto"/>
      <w:ind w:left="360" w:hanging="360"/>
    </w:pPr>
    <w:rPr>
      <w:rFonts w:ascii="Times New Roman" w:hAnsi="Times New Roman" w:cs="Times New Roman"/>
      <w:noProof w:val="0"/>
      <w:sz w:val="20"/>
      <w:szCs w:val="20"/>
      <w:u w:color="000000"/>
      <w:lang w:eastAsia="en-US"/>
    </w:rPr>
  </w:style>
  <w:style w:type="paragraph" w:styleId="BodyText">
    <w:name w:val="Body Text"/>
    <w:basedOn w:val="Normal"/>
    <w:link w:val="BodyTextChar"/>
    <w:uiPriority w:val="99"/>
    <w:semiHidden/>
    <w:unhideWhenUsed/>
    <w:rsid w:val="00EE7726"/>
    <w:pPr>
      <w:spacing w:after="120"/>
    </w:pPr>
  </w:style>
  <w:style w:type="character" w:customStyle="1" w:styleId="BodyTextChar">
    <w:name w:val="Body Text Char"/>
    <w:basedOn w:val="DefaultParagraphFont"/>
    <w:link w:val="BodyText"/>
    <w:uiPriority w:val="99"/>
    <w:semiHidden/>
    <w:rsid w:val="00EE7726"/>
    <w:rPr>
      <w:rFonts w:ascii="Cambria" w:eastAsia="Times New Roman" w:hAnsi="Cambria" w:cs="Narkisim"/>
      <w:noProof/>
      <w:sz w:val="21"/>
      <w:szCs w:val="23"/>
      <w:lang w:eastAsia="he-IL"/>
    </w:rPr>
  </w:style>
  <w:style w:type="paragraph" w:styleId="FootnoteText">
    <w:name w:val="footnote text"/>
    <w:basedOn w:val="Normal"/>
    <w:link w:val="FootnoteTextChar"/>
    <w:uiPriority w:val="99"/>
    <w:semiHidden/>
    <w:unhideWhenUsed/>
    <w:rsid w:val="0053696D"/>
    <w:pPr>
      <w:spacing w:line="240" w:lineRule="auto"/>
    </w:pPr>
    <w:rPr>
      <w:sz w:val="20"/>
      <w:szCs w:val="20"/>
    </w:rPr>
  </w:style>
  <w:style w:type="character" w:customStyle="1" w:styleId="FootnoteTextChar">
    <w:name w:val="Footnote Text Char"/>
    <w:basedOn w:val="DefaultParagraphFont"/>
    <w:link w:val="FootnoteText"/>
    <w:uiPriority w:val="99"/>
    <w:semiHidden/>
    <w:rsid w:val="0053696D"/>
    <w:rPr>
      <w:rFonts w:ascii="Cambria" w:eastAsia="Times New Roman" w:hAnsi="Cambria" w:cs="Narkisim"/>
      <w:noProof/>
      <w:sz w:val="20"/>
      <w:szCs w:val="20"/>
      <w:lang w:eastAsia="he-IL"/>
    </w:rPr>
  </w:style>
  <w:style w:type="character" w:styleId="FootnoteReference">
    <w:name w:val="footnote reference"/>
    <w:basedOn w:val="DefaultParagraphFont"/>
    <w:uiPriority w:val="99"/>
    <w:semiHidden/>
    <w:unhideWhenUsed/>
    <w:rsid w:val="005369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53073-BF3A-44BC-817C-466BB7E30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2</cp:revision>
  <dcterms:created xsi:type="dcterms:W3CDTF">2017-04-30T08:45:00Z</dcterms:created>
  <dcterms:modified xsi:type="dcterms:W3CDTF">2017-04-30T08:45:00Z</dcterms:modified>
</cp:coreProperties>
</file>