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1CFBA" w14:textId="5C47C7A6" w:rsidR="009D5639" w:rsidRDefault="003048B7" w:rsidP="00BC5418">
      <w:pPr>
        <w:pStyle w:val="a8"/>
        <w:contextualSpacing/>
        <w:rPr>
          <w:rtl/>
        </w:rPr>
      </w:pPr>
      <w:r>
        <w:rPr>
          <w:rFonts w:hint="cs"/>
          <w:rtl/>
        </w:rPr>
        <w:t xml:space="preserve">הרב אביעד </w:t>
      </w:r>
      <w:proofErr w:type="spellStart"/>
      <w:r>
        <w:rPr>
          <w:rFonts w:hint="cs"/>
          <w:rtl/>
        </w:rPr>
        <w:t>תבורי</w:t>
      </w:r>
      <w:proofErr w:type="spellEnd"/>
    </w:p>
    <w:p w14:paraId="48C31255" w14:textId="77777777" w:rsidR="003048B7" w:rsidRPr="00C1023C" w:rsidRDefault="003048B7" w:rsidP="00BC5418">
      <w:pPr>
        <w:pStyle w:val="a8"/>
        <w:contextualSpacing/>
        <w:rPr>
          <w:rtl/>
        </w:rPr>
      </w:pPr>
      <w:bookmarkStart w:id="0" w:name="_GoBack"/>
      <w:bookmarkEnd w:id="0"/>
    </w:p>
    <w:p w14:paraId="1BC1ABD5" w14:textId="0151A4D7" w:rsidR="00637691" w:rsidRDefault="00637691" w:rsidP="00637691">
      <w:pPr>
        <w:pBdr>
          <w:top w:val="single" w:sz="4" w:space="1" w:color="auto"/>
          <w:left w:val="single" w:sz="4" w:space="4" w:color="auto"/>
          <w:bottom w:val="single" w:sz="4" w:space="1" w:color="auto"/>
          <w:right w:val="single" w:sz="4" w:space="4" w:color="auto"/>
        </w:pBdr>
        <w:rPr>
          <w:rtl/>
        </w:rPr>
      </w:pPr>
      <w:r>
        <w:rPr>
          <w:rFonts w:hint="cs"/>
          <w:rtl/>
        </w:rPr>
        <w:t xml:space="preserve">עקב פטירתו המצערת של </w:t>
      </w:r>
      <w:r w:rsidR="003C35EC">
        <w:rPr>
          <w:rFonts w:hint="cs"/>
          <w:rtl/>
        </w:rPr>
        <w:t>גבריאל יעקב (ז'ק) סייג</w:t>
      </w:r>
      <w:r>
        <w:rPr>
          <w:rFonts w:hint="cs"/>
          <w:rtl/>
        </w:rPr>
        <w:t xml:space="preserve"> ז"ל, סבו של מתרגם הסדרה אילן בוכריס, ייתכנו עיכובים בסדרה. צוות האתר והמנויים שולחים תנחומים למשפחה וברכת בריאות איתנה. הסדרה תחזור </w:t>
      </w:r>
      <w:r w:rsidR="003C35EC">
        <w:rPr>
          <w:rFonts w:hint="cs"/>
          <w:rtl/>
        </w:rPr>
        <w:t xml:space="preserve">ללו"ז המתוכנן </w:t>
      </w:r>
      <w:r>
        <w:rPr>
          <w:rFonts w:hint="cs"/>
          <w:rtl/>
        </w:rPr>
        <w:t>בהקדם האפשרי.</w:t>
      </w:r>
    </w:p>
    <w:p w14:paraId="104E027A" w14:textId="77777777" w:rsidR="00637691" w:rsidRDefault="00637691" w:rsidP="00CB4529">
      <w:pPr>
        <w:pStyle w:val="1"/>
        <w:contextualSpacing/>
        <w:rPr>
          <w:rtl/>
        </w:rPr>
      </w:pPr>
    </w:p>
    <w:p w14:paraId="366ACB11" w14:textId="67E326A2" w:rsidR="00BD0D01" w:rsidRDefault="00727915" w:rsidP="00CB4529">
      <w:pPr>
        <w:pStyle w:val="1"/>
        <w:contextualSpacing/>
        <w:rPr>
          <w:rtl/>
        </w:rPr>
      </w:pPr>
      <w:r>
        <w:rPr>
          <w:rFonts w:hint="cs"/>
          <w:rtl/>
        </w:rPr>
        <w:t>30</w:t>
      </w:r>
      <w:r w:rsidR="00C33C0A">
        <w:rPr>
          <w:rFonts w:hint="cs"/>
          <w:rtl/>
        </w:rPr>
        <w:t xml:space="preserve"> ה-14 במאי 2018</w:t>
      </w:r>
      <w:r w:rsidR="00585F63">
        <w:rPr>
          <w:rFonts w:hint="cs"/>
          <w:rtl/>
        </w:rPr>
        <w:t xml:space="preserve">: </w:t>
      </w:r>
      <w:r w:rsidR="00C33C0A">
        <w:rPr>
          <w:rFonts w:hint="cs"/>
          <w:rtl/>
        </w:rPr>
        <w:t>העברת שגרירות ארה"ב לירושלים</w:t>
      </w:r>
    </w:p>
    <w:p w14:paraId="09920852" w14:textId="77777777" w:rsidR="00A7026C" w:rsidRDefault="00A7026C" w:rsidP="00C07EF2">
      <w:pPr>
        <w:rPr>
          <w:rtl/>
        </w:rPr>
      </w:pPr>
    </w:p>
    <w:p w14:paraId="270E594C" w14:textId="77777777" w:rsidR="00C33C0A" w:rsidRPr="007525F5" w:rsidRDefault="00C33C0A" w:rsidP="00C74DFA">
      <w:pPr>
        <w:pStyle w:val="2"/>
        <w:rPr>
          <w:rtl/>
        </w:rPr>
      </w:pPr>
      <w:r w:rsidRPr="007525F5">
        <w:rPr>
          <w:rFonts w:hint="cs"/>
          <w:rtl/>
        </w:rPr>
        <w:t>רקע היסטורי</w:t>
      </w:r>
    </w:p>
    <w:p w14:paraId="2F5B97DB" w14:textId="377F03CA" w:rsidR="00C33C0A" w:rsidRDefault="00C33C0A" w:rsidP="00C74DFA">
      <w:pPr>
        <w:rPr>
          <w:rtl/>
        </w:rPr>
      </w:pPr>
      <w:r w:rsidRPr="00F02923">
        <w:rPr>
          <w:rtl/>
        </w:rPr>
        <w:t xml:space="preserve">תוכנית החלוקה של האו"ם משנת 1947 </w:t>
      </w:r>
      <w:r>
        <w:rPr>
          <w:rFonts w:hint="cs"/>
          <w:rtl/>
        </w:rPr>
        <w:t xml:space="preserve">סברה </w:t>
      </w:r>
      <w:r w:rsidRPr="00F02923">
        <w:rPr>
          <w:rtl/>
        </w:rPr>
        <w:t xml:space="preserve">כי </w:t>
      </w:r>
      <w:r>
        <w:rPr>
          <w:rFonts w:hint="cs"/>
          <w:rtl/>
        </w:rPr>
        <w:t xml:space="preserve">על </w:t>
      </w:r>
      <w:r w:rsidRPr="00F02923">
        <w:rPr>
          <w:rtl/>
        </w:rPr>
        <w:t xml:space="preserve">ירושלים </w:t>
      </w:r>
      <w:r>
        <w:rPr>
          <w:rFonts w:hint="cs"/>
          <w:rtl/>
        </w:rPr>
        <w:t xml:space="preserve">להיות תחת שליטה </w:t>
      </w:r>
      <w:r w:rsidRPr="00F02923">
        <w:rPr>
          <w:rtl/>
        </w:rPr>
        <w:t>בינלאומית</w:t>
      </w:r>
      <w:r>
        <w:rPr>
          <w:rFonts w:hint="cs"/>
          <w:rtl/>
        </w:rPr>
        <w:t xml:space="preserve"> בחסות האו"ם</w:t>
      </w:r>
      <w:r w:rsidR="004A336C">
        <w:rPr>
          <w:rFonts w:hint="cs"/>
          <w:rtl/>
        </w:rPr>
        <w:t>.</w:t>
      </w:r>
      <w:r w:rsidRPr="00F02923">
        <w:rPr>
          <w:rtl/>
        </w:rPr>
        <w:t xml:space="preserve"> </w:t>
      </w:r>
      <w:r w:rsidR="00E5268D">
        <w:rPr>
          <w:rFonts w:hint="cs"/>
          <w:rtl/>
        </w:rPr>
        <w:t xml:space="preserve">אולם, </w:t>
      </w:r>
      <w:r w:rsidRPr="00F02923">
        <w:rPr>
          <w:rtl/>
        </w:rPr>
        <w:t xml:space="preserve">מלחמת העצמאות הותירה את </w:t>
      </w:r>
      <w:r w:rsidR="00581BB6">
        <w:rPr>
          <w:rFonts w:hint="cs"/>
          <w:rtl/>
        </w:rPr>
        <w:t xml:space="preserve">ירושלים חצויה </w:t>
      </w:r>
      <w:r w:rsidR="00581BB6">
        <w:rPr>
          <w:rtl/>
        </w:rPr>
        <w:t>–</w:t>
      </w:r>
      <w:r w:rsidR="00581BB6">
        <w:rPr>
          <w:rFonts w:hint="cs"/>
          <w:rtl/>
        </w:rPr>
        <w:t xml:space="preserve"> במערב </w:t>
      </w:r>
      <w:r w:rsidRPr="00F02923">
        <w:rPr>
          <w:rtl/>
        </w:rPr>
        <w:t>שליט</w:t>
      </w:r>
      <w:r>
        <w:rPr>
          <w:rFonts w:hint="cs"/>
          <w:rtl/>
        </w:rPr>
        <w:t>ה</w:t>
      </w:r>
      <w:r w:rsidRPr="00F02923">
        <w:rPr>
          <w:rtl/>
        </w:rPr>
        <w:t xml:space="preserve"> ישראל</w:t>
      </w:r>
      <w:r>
        <w:rPr>
          <w:rFonts w:hint="cs"/>
          <w:rtl/>
        </w:rPr>
        <w:t>ית</w:t>
      </w:r>
      <w:r w:rsidRPr="00F02923">
        <w:rPr>
          <w:rtl/>
        </w:rPr>
        <w:t xml:space="preserve"> </w:t>
      </w:r>
      <w:r w:rsidR="00581BB6">
        <w:rPr>
          <w:rFonts w:hint="cs"/>
          <w:rtl/>
        </w:rPr>
        <w:t xml:space="preserve">ובמזרח שליטה </w:t>
      </w:r>
      <w:r>
        <w:rPr>
          <w:rtl/>
        </w:rPr>
        <w:t>ירד</w:t>
      </w:r>
      <w:r>
        <w:rPr>
          <w:rFonts w:hint="cs"/>
          <w:rtl/>
        </w:rPr>
        <w:t>נית</w:t>
      </w:r>
      <w:r w:rsidRPr="00F02923">
        <w:rPr>
          <w:rtl/>
        </w:rPr>
        <w:t>. בדצמבר 1949 הבהיר ראש הממשלה דוד בן גוריון כי ירושלים תהיה בירת</w:t>
      </w:r>
      <w:r>
        <w:rPr>
          <w:rFonts w:hint="cs"/>
          <w:rtl/>
        </w:rPr>
        <w:t>ה של</w:t>
      </w:r>
      <w:r w:rsidRPr="00F02923">
        <w:rPr>
          <w:rtl/>
        </w:rPr>
        <w:t xml:space="preserve"> מדינת ישראל. בהצהרתו האחרו</w:t>
      </w:r>
      <w:r>
        <w:rPr>
          <w:rFonts w:hint="cs"/>
          <w:rtl/>
        </w:rPr>
        <w:t>נה</w:t>
      </w:r>
      <w:r w:rsidRPr="00F02923">
        <w:rPr>
          <w:rtl/>
        </w:rPr>
        <w:t xml:space="preserve"> הוא הכריז:</w:t>
      </w:r>
    </w:p>
    <w:p w14:paraId="3582EADF" w14:textId="31096821" w:rsidR="00C33C0A" w:rsidRDefault="00C33C0A" w:rsidP="00C74DFA">
      <w:pPr>
        <w:ind w:left="720"/>
        <w:rPr>
          <w:rtl/>
        </w:rPr>
      </w:pPr>
      <w:r>
        <w:rPr>
          <w:rtl/>
        </w:rPr>
        <w:t>מאז כינון הממשלה</w:t>
      </w:r>
      <w:r w:rsidR="00037FD6">
        <w:rPr>
          <w:rFonts w:hint="cs"/>
          <w:rtl/>
        </w:rPr>
        <w:t xml:space="preserve"> </w:t>
      </w:r>
      <w:r>
        <w:rPr>
          <w:rtl/>
        </w:rPr>
        <w:t>הזמנית העמדנו</w:t>
      </w:r>
      <w:r w:rsidR="00037FD6">
        <w:rPr>
          <w:rFonts w:hint="cs"/>
          <w:rtl/>
        </w:rPr>
        <w:t xml:space="preserve"> </w:t>
      </w:r>
      <w:r>
        <w:rPr>
          <w:rtl/>
        </w:rPr>
        <w:t>הדאגה לשלומה</w:t>
      </w:r>
      <w:r w:rsidR="00037FD6">
        <w:rPr>
          <w:rFonts w:hint="cs"/>
          <w:rtl/>
        </w:rPr>
        <w:t xml:space="preserve">, </w:t>
      </w:r>
      <w:r>
        <w:rPr>
          <w:rtl/>
        </w:rPr>
        <w:t>בטחונה</w:t>
      </w:r>
      <w:r w:rsidR="00037FD6">
        <w:rPr>
          <w:rFonts w:hint="cs"/>
          <w:rtl/>
        </w:rPr>
        <w:t xml:space="preserve"> </w:t>
      </w:r>
      <w:r>
        <w:rPr>
          <w:rtl/>
        </w:rPr>
        <w:t>וחיזוקה</w:t>
      </w:r>
      <w:r w:rsidR="00037FD6">
        <w:rPr>
          <w:rFonts w:hint="cs"/>
          <w:rtl/>
        </w:rPr>
        <w:t xml:space="preserve"> </w:t>
      </w:r>
      <w:r>
        <w:rPr>
          <w:rtl/>
        </w:rPr>
        <w:t>הכלכלי</w:t>
      </w:r>
      <w:r w:rsidR="008218E0">
        <w:rPr>
          <w:rFonts w:hint="cs"/>
          <w:rtl/>
        </w:rPr>
        <w:t xml:space="preserve"> </w:t>
      </w:r>
      <w:r>
        <w:rPr>
          <w:rtl/>
        </w:rPr>
        <w:t>של ירושלים</w:t>
      </w:r>
      <w:r w:rsidR="00037FD6">
        <w:rPr>
          <w:rFonts w:hint="cs"/>
          <w:rtl/>
        </w:rPr>
        <w:t xml:space="preserve"> </w:t>
      </w:r>
      <w:r>
        <w:rPr>
          <w:rtl/>
        </w:rPr>
        <w:t>במרכז</w:t>
      </w:r>
      <w:r w:rsidR="00037FD6">
        <w:rPr>
          <w:rFonts w:hint="cs"/>
          <w:rtl/>
        </w:rPr>
        <w:t xml:space="preserve"> </w:t>
      </w:r>
      <w:r>
        <w:rPr>
          <w:rtl/>
        </w:rPr>
        <w:t>דאגותינו. בסערת</w:t>
      </w:r>
      <w:r w:rsidR="00037FD6">
        <w:rPr>
          <w:rFonts w:hint="cs"/>
          <w:rtl/>
        </w:rPr>
        <w:t xml:space="preserve"> </w:t>
      </w:r>
      <w:r>
        <w:rPr>
          <w:rtl/>
        </w:rPr>
        <w:t>המלחמה, כשירושלים</w:t>
      </w:r>
      <w:r w:rsidR="00037FD6">
        <w:rPr>
          <w:rFonts w:hint="cs"/>
          <w:rtl/>
        </w:rPr>
        <w:t xml:space="preserve"> </w:t>
      </w:r>
      <w:r>
        <w:rPr>
          <w:rtl/>
        </w:rPr>
        <w:t>הית</w:t>
      </w:r>
      <w:r>
        <w:rPr>
          <w:rFonts w:hint="cs"/>
          <w:rtl/>
        </w:rPr>
        <w:t>ה</w:t>
      </w:r>
      <w:r w:rsidR="00037FD6">
        <w:rPr>
          <w:rFonts w:hint="cs"/>
          <w:rtl/>
        </w:rPr>
        <w:t xml:space="preserve"> </w:t>
      </w:r>
      <w:r>
        <w:rPr>
          <w:rtl/>
        </w:rPr>
        <w:t>נתונה</w:t>
      </w:r>
      <w:r w:rsidR="00037FD6">
        <w:rPr>
          <w:rFonts w:hint="cs"/>
          <w:rtl/>
        </w:rPr>
        <w:t xml:space="preserve"> </w:t>
      </w:r>
      <w:r>
        <w:rPr>
          <w:rtl/>
        </w:rPr>
        <w:t>במצור, היינו</w:t>
      </w:r>
      <w:r w:rsidR="00037FD6">
        <w:rPr>
          <w:rFonts w:hint="cs"/>
          <w:rtl/>
        </w:rPr>
        <w:t xml:space="preserve"> </w:t>
      </w:r>
      <w:r>
        <w:rPr>
          <w:rtl/>
        </w:rPr>
        <w:t>נאלצים לקבוע</w:t>
      </w:r>
      <w:r w:rsidR="00037FD6">
        <w:rPr>
          <w:rFonts w:hint="cs"/>
          <w:rtl/>
        </w:rPr>
        <w:t xml:space="preserve"> </w:t>
      </w:r>
      <w:r>
        <w:rPr>
          <w:rtl/>
        </w:rPr>
        <w:t>זמנית מושב הממשלה בקריה,</w:t>
      </w:r>
      <w:r w:rsidR="00037FD6">
        <w:rPr>
          <w:rFonts w:hint="cs"/>
          <w:rtl/>
        </w:rPr>
        <w:t xml:space="preserve"> </w:t>
      </w:r>
      <w:r>
        <w:rPr>
          <w:rtl/>
        </w:rPr>
        <w:t>על­יד תל</w:t>
      </w:r>
      <w:r>
        <w:rPr>
          <w:rFonts w:hint="cs"/>
          <w:rtl/>
        </w:rPr>
        <w:t xml:space="preserve"> </w:t>
      </w:r>
      <w:r>
        <w:rPr>
          <w:rtl/>
        </w:rPr>
        <w:t>אביב, אולם למדינת</w:t>
      </w:r>
      <w:r>
        <w:rPr>
          <w:rFonts w:hint="cs"/>
          <w:rtl/>
        </w:rPr>
        <w:t xml:space="preserve"> </w:t>
      </w:r>
      <w:r>
        <w:rPr>
          <w:rtl/>
        </w:rPr>
        <w:t>ישראל</w:t>
      </w:r>
      <w:r w:rsidR="00037FD6">
        <w:rPr>
          <w:rFonts w:hint="cs"/>
          <w:rtl/>
        </w:rPr>
        <w:t xml:space="preserve"> </w:t>
      </w:r>
      <w:r>
        <w:rPr>
          <w:rtl/>
        </w:rPr>
        <w:t xml:space="preserve">היתה ותהיה רק בירה אחת </w:t>
      </w:r>
      <w:r w:rsidR="00037FD6">
        <w:rPr>
          <w:rtl/>
        </w:rPr>
        <w:t>–</w:t>
      </w:r>
      <w:r w:rsidR="00037FD6">
        <w:rPr>
          <w:rFonts w:hint="cs"/>
          <w:rtl/>
        </w:rPr>
        <w:t xml:space="preserve"> </w:t>
      </w:r>
      <w:r>
        <w:rPr>
          <w:rtl/>
        </w:rPr>
        <w:t>ירושלים</w:t>
      </w:r>
      <w:r w:rsidR="00037FD6">
        <w:rPr>
          <w:rFonts w:hint="cs"/>
          <w:rtl/>
        </w:rPr>
        <w:t xml:space="preserve"> </w:t>
      </w:r>
      <w:r>
        <w:rPr>
          <w:rtl/>
        </w:rPr>
        <w:t>הנצחית. כך היה הדבר</w:t>
      </w:r>
      <w:r w:rsidR="00037FD6">
        <w:rPr>
          <w:rFonts w:hint="cs"/>
          <w:rtl/>
        </w:rPr>
        <w:t xml:space="preserve"> </w:t>
      </w:r>
      <w:r>
        <w:rPr>
          <w:rtl/>
        </w:rPr>
        <w:t>מלפני שלושת אלפים שנה, וכך זה יהיה, כפי</w:t>
      </w:r>
      <w:r>
        <w:t xml:space="preserve"> </w:t>
      </w:r>
      <w:r>
        <w:rPr>
          <w:rtl/>
        </w:rPr>
        <w:t xml:space="preserve">שאנו מאמינים </w:t>
      </w:r>
      <w:r w:rsidR="00037FD6">
        <w:rPr>
          <w:rtl/>
        </w:rPr>
        <w:t>–</w:t>
      </w:r>
      <w:r>
        <w:rPr>
          <w:rtl/>
        </w:rPr>
        <w:t xml:space="preserve"> עד</w:t>
      </w:r>
      <w:r w:rsidR="00037FD6">
        <w:rPr>
          <w:rFonts w:hint="cs"/>
          <w:rtl/>
        </w:rPr>
        <w:t xml:space="preserve"> </w:t>
      </w:r>
      <w:r>
        <w:rPr>
          <w:rtl/>
        </w:rPr>
        <w:t>סוף כל הדורות</w:t>
      </w:r>
      <w:r>
        <w:rPr>
          <w:rFonts w:hint="cs"/>
          <w:rtl/>
        </w:rPr>
        <w:t>.</w:t>
      </w:r>
      <w:r>
        <w:rPr>
          <w:rStyle w:val="a5"/>
          <w:rtl/>
        </w:rPr>
        <w:footnoteReference w:id="1"/>
      </w:r>
    </w:p>
    <w:p w14:paraId="4A034A22" w14:textId="6966839B" w:rsidR="00C33C0A" w:rsidRDefault="004A336C" w:rsidP="004A336C">
      <w:pPr>
        <w:rPr>
          <w:rtl/>
        </w:rPr>
      </w:pPr>
      <w:r>
        <w:rPr>
          <w:rFonts w:hint="cs"/>
          <w:rtl/>
        </w:rPr>
        <w:t>עוד ב</w:t>
      </w:r>
      <w:r w:rsidR="00C33C0A">
        <w:rPr>
          <w:rtl/>
        </w:rPr>
        <w:t xml:space="preserve">אותו חודש </w:t>
      </w:r>
      <w:r w:rsidR="00F955B9">
        <w:rPr>
          <w:rFonts w:hint="cs"/>
          <w:rtl/>
        </w:rPr>
        <w:t xml:space="preserve">ערכה הכנסת כינוס רשמי </w:t>
      </w:r>
      <w:r w:rsidR="00C33C0A">
        <w:rPr>
          <w:rtl/>
        </w:rPr>
        <w:t xml:space="preserve">בירושלים, וב-23 בינואר 1950 הכריזה כי "ירושלים </w:t>
      </w:r>
      <w:r w:rsidR="00CD2B00">
        <w:rPr>
          <w:rFonts w:hint="cs"/>
          <w:rtl/>
        </w:rPr>
        <w:t>תהיה</w:t>
      </w:r>
      <w:r w:rsidR="00C33C0A">
        <w:rPr>
          <w:rtl/>
        </w:rPr>
        <w:t xml:space="preserve">, </w:t>
      </w:r>
      <w:r w:rsidR="00CD2B00">
        <w:rPr>
          <w:rFonts w:hint="cs"/>
          <w:rtl/>
        </w:rPr>
        <w:t>ו</w:t>
      </w:r>
      <w:r w:rsidR="00C33C0A">
        <w:rPr>
          <w:rtl/>
        </w:rPr>
        <w:t>הייתה מאז ומעולם, בירת ישראל"</w:t>
      </w:r>
      <w:r w:rsidR="00D913CA">
        <w:rPr>
          <w:rFonts w:hint="cs"/>
          <w:rtl/>
        </w:rPr>
        <w:t>.</w:t>
      </w:r>
      <w:r w:rsidR="00C33C0A">
        <w:rPr>
          <w:rtl/>
        </w:rPr>
        <w:t xml:space="preserve"> </w:t>
      </w:r>
      <w:r w:rsidR="0015327F">
        <w:rPr>
          <w:rFonts w:hint="cs"/>
          <w:rtl/>
        </w:rPr>
        <w:t>כמו כן</w:t>
      </w:r>
      <w:r w:rsidR="00D913CA">
        <w:rPr>
          <w:rFonts w:hint="cs"/>
          <w:rtl/>
        </w:rPr>
        <w:t xml:space="preserve">, הוחלט </w:t>
      </w:r>
      <w:r w:rsidR="0015327F">
        <w:rPr>
          <w:rFonts w:hint="cs"/>
          <w:rtl/>
        </w:rPr>
        <w:t xml:space="preserve">במעמד זה </w:t>
      </w:r>
      <w:r w:rsidR="00C33C0A">
        <w:rPr>
          <w:rtl/>
        </w:rPr>
        <w:t xml:space="preserve">להקים </w:t>
      </w:r>
      <w:r w:rsidR="00BC2CDF">
        <w:rPr>
          <w:rFonts w:hint="cs"/>
          <w:rtl/>
        </w:rPr>
        <w:t xml:space="preserve">שם </w:t>
      </w:r>
      <w:r w:rsidR="00D913CA">
        <w:rPr>
          <w:rFonts w:hint="cs"/>
          <w:rtl/>
        </w:rPr>
        <w:t xml:space="preserve">את </w:t>
      </w:r>
      <w:r w:rsidR="00C33C0A">
        <w:rPr>
          <w:rtl/>
        </w:rPr>
        <w:t xml:space="preserve">בניין </w:t>
      </w:r>
      <w:r w:rsidR="00C33C0A">
        <w:rPr>
          <w:rFonts w:hint="cs"/>
          <w:rtl/>
        </w:rPr>
        <w:t xml:space="preserve">הכנסת </w:t>
      </w:r>
      <w:r w:rsidR="00E86AFD">
        <w:rPr>
          <w:rFonts w:hint="cs"/>
          <w:rtl/>
        </w:rPr>
        <w:t>העתידי</w:t>
      </w:r>
      <w:r w:rsidR="00C33C0A">
        <w:rPr>
          <w:rtl/>
        </w:rPr>
        <w:t>.</w:t>
      </w:r>
      <w:r>
        <w:rPr>
          <w:rFonts w:hint="cs"/>
          <w:rtl/>
        </w:rPr>
        <w:t xml:space="preserve"> </w:t>
      </w:r>
      <w:r w:rsidR="00C33C0A">
        <w:rPr>
          <w:rtl/>
        </w:rPr>
        <w:t>עם זאת, מרבית המדינות לא קיבלו</w:t>
      </w:r>
      <w:r w:rsidR="00922B60">
        <w:rPr>
          <w:rFonts w:hint="cs"/>
          <w:rtl/>
        </w:rPr>
        <w:t xml:space="preserve"> את</w:t>
      </w:r>
      <w:r w:rsidR="00C33C0A">
        <w:rPr>
          <w:rtl/>
        </w:rPr>
        <w:t xml:space="preserve"> עמד</w:t>
      </w:r>
      <w:r w:rsidR="00C33C0A">
        <w:rPr>
          <w:rFonts w:hint="cs"/>
          <w:rtl/>
        </w:rPr>
        <w:t>תה של</w:t>
      </w:r>
      <w:r w:rsidR="00C33C0A">
        <w:rPr>
          <w:rtl/>
        </w:rPr>
        <w:t xml:space="preserve"> ישראל ו</w:t>
      </w:r>
      <w:r w:rsidR="000E17F8">
        <w:rPr>
          <w:rFonts w:hint="cs"/>
          <w:rtl/>
        </w:rPr>
        <w:t xml:space="preserve">בחרו להקים </w:t>
      </w:r>
      <w:r w:rsidR="00C33C0A">
        <w:rPr>
          <w:rtl/>
        </w:rPr>
        <w:t xml:space="preserve">את </w:t>
      </w:r>
      <w:r w:rsidR="000E17F8">
        <w:rPr>
          <w:rFonts w:hint="cs"/>
          <w:rtl/>
        </w:rPr>
        <w:t>השגרירויות</w:t>
      </w:r>
      <w:r w:rsidR="00C33C0A">
        <w:rPr>
          <w:rtl/>
        </w:rPr>
        <w:t xml:space="preserve"> בערי</w:t>
      </w:r>
      <w:r w:rsidR="00C33C0A">
        <w:rPr>
          <w:rFonts w:hint="cs"/>
          <w:rtl/>
        </w:rPr>
        <w:t>ם</w:t>
      </w:r>
      <w:r w:rsidR="00C33C0A">
        <w:rPr>
          <w:rtl/>
        </w:rPr>
        <w:t xml:space="preserve"> ישראל</w:t>
      </w:r>
      <w:r w:rsidR="00C33C0A">
        <w:rPr>
          <w:rFonts w:hint="cs"/>
          <w:rtl/>
        </w:rPr>
        <w:t>ים</w:t>
      </w:r>
      <w:r w:rsidR="00C33C0A">
        <w:rPr>
          <w:rtl/>
        </w:rPr>
        <w:t xml:space="preserve"> אחרות.</w:t>
      </w:r>
    </w:p>
    <w:p w14:paraId="4AF92CC2" w14:textId="77777777" w:rsidR="00C33C0A" w:rsidRDefault="00C33C0A" w:rsidP="00C74DFA">
      <w:pPr>
        <w:rPr>
          <w:b/>
          <w:bCs/>
          <w:rtl/>
        </w:rPr>
      </w:pPr>
    </w:p>
    <w:p w14:paraId="5C6B5A13" w14:textId="1B35A3C3" w:rsidR="00C33C0A" w:rsidRPr="002C6912" w:rsidRDefault="00C33C0A" w:rsidP="002B6304">
      <w:pPr>
        <w:pStyle w:val="3"/>
        <w:rPr>
          <w:rtl/>
        </w:rPr>
      </w:pPr>
      <w:r w:rsidRPr="002C6912">
        <w:rPr>
          <w:rtl/>
        </w:rPr>
        <w:t>הכר</w:t>
      </w:r>
      <w:r>
        <w:rPr>
          <w:rFonts w:hint="cs"/>
          <w:rtl/>
        </w:rPr>
        <w:t>ה</w:t>
      </w:r>
      <w:r w:rsidRPr="002C6912">
        <w:rPr>
          <w:rtl/>
        </w:rPr>
        <w:t xml:space="preserve"> </w:t>
      </w:r>
      <w:r>
        <w:rPr>
          <w:rFonts w:hint="cs"/>
          <w:rtl/>
        </w:rPr>
        <w:t>ב</w:t>
      </w:r>
      <w:r w:rsidRPr="002C6912">
        <w:rPr>
          <w:rtl/>
        </w:rPr>
        <w:t xml:space="preserve">ירושלים </w:t>
      </w:r>
      <w:r>
        <w:rPr>
          <w:rFonts w:hint="cs"/>
          <w:rtl/>
        </w:rPr>
        <w:t xml:space="preserve">כבירת ישראל </w:t>
      </w:r>
      <w:r w:rsidRPr="002C6912">
        <w:rPr>
          <w:rtl/>
        </w:rPr>
        <w:t>על ידי הקונגרס האמריק</w:t>
      </w:r>
      <w:r w:rsidR="002B6304">
        <w:rPr>
          <w:rFonts w:hint="cs"/>
          <w:rtl/>
        </w:rPr>
        <w:t>א</w:t>
      </w:r>
      <w:r w:rsidRPr="002C6912">
        <w:rPr>
          <w:rtl/>
        </w:rPr>
        <w:t>י</w:t>
      </w:r>
    </w:p>
    <w:p w14:paraId="6D809655" w14:textId="487EAD30" w:rsidR="00C33C0A" w:rsidRDefault="00C33C0A" w:rsidP="00AC3403">
      <w:pPr>
        <w:rPr>
          <w:rtl/>
        </w:rPr>
      </w:pPr>
      <w:r>
        <w:rPr>
          <w:rtl/>
        </w:rPr>
        <w:t>ב-23 באוקטובר 1995</w:t>
      </w:r>
      <w:r>
        <w:rPr>
          <w:rFonts w:hint="cs"/>
          <w:rtl/>
        </w:rPr>
        <w:t>,</w:t>
      </w:r>
      <w:r>
        <w:rPr>
          <w:rtl/>
        </w:rPr>
        <w:t xml:space="preserve"> </w:t>
      </w:r>
      <w:r w:rsidR="0012277C">
        <w:rPr>
          <w:rFonts w:hint="cs"/>
          <w:rtl/>
        </w:rPr>
        <w:t xml:space="preserve">עבר </w:t>
      </w:r>
      <w:r>
        <w:rPr>
          <w:rFonts w:hint="cs"/>
          <w:rtl/>
        </w:rPr>
        <w:t>ב</w:t>
      </w:r>
      <w:r>
        <w:rPr>
          <w:rtl/>
        </w:rPr>
        <w:t>קונגרס האמריק</w:t>
      </w:r>
      <w:r w:rsidR="002B6304">
        <w:rPr>
          <w:rFonts w:hint="cs"/>
          <w:rtl/>
        </w:rPr>
        <w:t>א</w:t>
      </w:r>
      <w:r>
        <w:rPr>
          <w:rtl/>
        </w:rPr>
        <w:t xml:space="preserve">י </w:t>
      </w:r>
      <w:r w:rsidR="00D318CF">
        <w:rPr>
          <w:rFonts w:hint="cs"/>
          <w:rtl/>
        </w:rPr>
        <w:t>"</w:t>
      </w:r>
      <w:r w:rsidRPr="002C6912">
        <w:rPr>
          <w:rtl/>
        </w:rPr>
        <w:t>חוק שגרירות ארצות הברית בירושלים</w:t>
      </w:r>
      <w:r w:rsidR="0012277C">
        <w:rPr>
          <w:rFonts w:hint="cs"/>
          <w:rtl/>
        </w:rPr>
        <w:t>"</w:t>
      </w:r>
      <w:r w:rsidR="00375082">
        <w:rPr>
          <w:rFonts w:hint="cs"/>
          <w:rtl/>
        </w:rPr>
        <w:t>, ובשמיני בנו</w:t>
      </w:r>
      <w:r w:rsidR="00EE0F17">
        <w:rPr>
          <w:rFonts w:hint="cs"/>
          <w:rtl/>
        </w:rPr>
        <w:t>ב</w:t>
      </w:r>
      <w:r w:rsidR="00375082">
        <w:rPr>
          <w:rFonts w:hint="cs"/>
          <w:rtl/>
        </w:rPr>
        <w:t>מבר אף</w:t>
      </w:r>
      <w:r w:rsidRPr="002C6912">
        <w:rPr>
          <w:rtl/>
        </w:rPr>
        <w:t xml:space="preserve"> </w:t>
      </w:r>
      <w:r>
        <w:rPr>
          <w:rFonts w:hint="cs"/>
          <w:rtl/>
        </w:rPr>
        <w:t>נכנס לתוקף</w:t>
      </w:r>
      <w:r>
        <w:rPr>
          <w:rtl/>
        </w:rPr>
        <w:t>.</w:t>
      </w:r>
      <w:r w:rsidR="00AC3403">
        <w:rPr>
          <w:rFonts w:hint="cs"/>
          <w:rtl/>
        </w:rPr>
        <w:t xml:space="preserve"> </w:t>
      </w:r>
      <w:r>
        <w:rPr>
          <w:rtl/>
        </w:rPr>
        <w:t xml:space="preserve">החוק </w:t>
      </w:r>
      <w:r w:rsidR="00AC3403">
        <w:rPr>
          <w:rFonts w:hint="cs"/>
          <w:rtl/>
        </w:rPr>
        <w:t xml:space="preserve">מכיר </w:t>
      </w:r>
      <w:r>
        <w:rPr>
          <w:rtl/>
        </w:rPr>
        <w:t>בירושלים כבירת ישראל וק</w:t>
      </w:r>
      <w:r w:rsidR="00AC3403">
        <w:rPr>
          <w:rFonts w:hint="cs"/>
          <w:rtl/>
        </w:rPr>
        <w:t>ו</w:t>
      </w:r>
      <w:r>
        <w:rPr>
          <w:rtl/>
        </w:rPr>
        <w:t xml:space="preserve">רא להעביר את שגרירות ארצות הברית מתל אביב לירושלים עד </w:t>
      </w:r>
      <w:r>
        <w:rPr>
          <w:rFonts w:hint="cs"/>
          <w:rtl/>
        </w:rPr>
        <w:t>ה-</w:t>
      </w:r>
      <w:r>
        <w:rPr>
          <w:rtl/>
        </w:rPr>
        <w:t>31 במאי 1999. עם זאת</w:t>
      </w:r>
      <w:r w:rsidR="00B475AA">
        <w:rPr>
          <w:rFonts w:hint="cs"/>
          <w:rtl/>
        </w:rPr>
        <w:t>,</w:t>
      </w:r>
      <w:r>
        <w:rPr>
          <w:rtl/>
        </w:rPr>
        <w:t xml:space="preserve"> החוק איפשר לנשיא </w:t>
      </w:r>
      <w:r w:rsidRPr="002C6912">
        <w:rPr>
          <w:rtl/>
        </w:rPr>
        <w:t>לדחות את ביצוע העברת השגרירות מדי שישה חודשים</w:t>
      </w:r>
      <w:r>
        <w:rPr>
          <w:rtl/>
        </w:rPr>
        <w:t xml:space="preserve"> מטעמי "ביטחון לאומי". </w:t>
      </w:r>
      <w:r w:rsidR="001E2D24">
        <w:rPr>
          <w:rFonts w:hint="cs"/>
          <w:rtl/>
        </w:rPr>
        <w:t xml:space="preserve">מתוקף זה, </w:t>
      </w:r>
      <w:r>
        <w:rPr>
          <w:rtl/>
        </w:rPr>
        <w:t xml:space="preserve">הנשיאים קלינטון, בוש ואובמה </w:t>
      </w:r>
      <w:r>
        <w:rPr>
          <w:rFonts w:hint="cs"/>
          <w:rtl/>
        </w:rPr>
        <w:t xml:space="preserve">דחו </w:t>
      </w:r>
      <w:r>
        <w:rPr>
          <w:rtl/>
        </w:rPr>
        <w:t xml:space="preserve">שוב ושוב את </w:t>
      </w:r>
      <w:r>
        <w:rPr>
          <w:rFonts w:hint="cs"/>
          <w:rtl/>
        </w:rPr>
        <w:t>ההעברה</w:t>
      </w:r>
      <w:r>
        <w:rPr>
          <w:rtl/>
        </w:rPr>
        <w:t>.</w:t>
      </w:r>
    </w:p>
    <w:p w14:paraId="155706F8" w14:textId="1F59A1A1" w:rsidR="00C33C0A" w:rsidRDefault="00C33C0A" w:rsidP="00C74DFA">
      <w:pPr>
        <w:rPr>
          <w:rtl/>
        </w:rPr>
      </w:pPr>
      <w:r>
        <w:rPr>
          <w:rtl/>
        </w:rPr>
        <w:t xml:space="preserve">ב-23 בפברואר 2018, הודיע הנשיא טראמפ כי שגרירות ארה"ב </w:t>
      </w:r>
      <w:r>
        <w:rPr>
          <w:rFonts w:hint="cs"/>
          <w:rtl/>
        </w:rPr>
        <w:t>תעבור ל</w:t>
      </w:r>
      <w:r>
        <w:rPr>
          <w:rtl/>
        </w:rPr>
        <w:t xml:space="preserve">ירושלים. השגרירות עברה רשמית לירושלים ב-14 במאי 2018, במקביל לציון שבעים שנה </w:t>
      </w:r>
      <w:r w:rsidR="00B475AA">
        <w:rPr>
          <w:rFonts w:hint="cs"/>
          <w:rtl/>
        </w:rPr>
        <w:t>ל</w:t>
      </w:r>
      <w:r>
        <w:rPr>
          <w:rtl/>
        </w:rPr>
        <w:t>מגילת העצמאות</w:t>
      </w:r>
      <w:r w:rsidR="00B475AA">
        <w:rPr>
          <w:rFonts w:hint="cs"/>
          <w:rtl/>
        </w:rPr>
        <w:t xml:space="preserve"> </w:t>
      </w:r>
      <w:r w:rsidR="00D14793">
        <w:rPr>
          <w:rFonts w:hint="cs"/>
          <w:rtl/>
        </w:rPr>
        <w:t>בישראל</w:t>
      </w:r>
      <w:r>
        <w:rPr>
          <w:rtl/>
        </w:rPr>
        <w:t>.</w:t>
      </w:r>
    </w:p>
    <w:p w14:paraId="5F3421AC" w14:textId="44F165E9" w:rsidR="00C33C0A" w:rsidRDefault="00C33C0A" w:rsidP="00C74DFA">
      <w:pPr>
        <w:rPr>
          <w:rtl/>
        </w:rPr>
      </w:pPr>
      <w:r w:rsidRPr="002C6912">
        <w:rPr>
          <w:rtl/>
        </w:rPr>
        <w:t xml:space="preserve">מה </w:t>
      </w:r>
      <w:r w:rsidR="00882749">
        <w:rPr>
          <w:rFonts w:hint="cs"/>
          <w:rtl/>
        </w:rPr>
        <w:t xml:space="preserve">משמעותו </w:t>
      </w:r>
      <w:r w:rsidRPr="002C6912">
        <w:rPr>
          <w:rtl/>
        </w:rPr>
        <w:t xml:space="preserve">של מהלך זה? יש </w:t>
      </w:r>
      <w:r w:rsidR="00882749">
        <w:rPr>
          <w:rFonts w:hint="cs"/>
          <w:rtl/>
        </w:rPr>
        <w:t xml:space="preserve">שיטענו כמובן </w:t>
      </w:r>
      <w:r w:rsidRPr="002C6912">
        <w:rPr>
          <w:rtl/>
        </w:rPr>
        <w:t xml:space="preserve">כי </w:t>
      </w:r>
      <w:r w:rsidR="00693793">
        <w:rPr>
          <w:rFonts w:hint="cs"/>
          <w:rtl/>
        </w:rPr>
        <w:t xml:space="preserve">לא מדובר בצעד מהותי, אלא </w:t>
      </w:r>
      <w:r w:rsidRPr="002C6912">
        <w:rPr>
          <w:rtl/>
        </w:rPr>
        <w:t xml:space="preserve">בהחלטה פוליטית בלבד. </w:t>
      </w:r>
      <w:r w:rsidR="00882749">
        <w:rPr>
          <w:rFonts w:hint="cs"/>
          <w:rtl/>
        </w:rPr>
        <w:t xml:space="preserve">בשיעור היום נדון </w:t>
      </w:r>
      <w:r w:rsidRPr="002C6912">
        <w:rPr>
          <w:rtl/>
        </w:rPr>
        <w:t>האם להכרה בירושלים כבירת מדינת ישראל יש השלכות דתיות או הלכתיות</w:t>
      </w:r>
      <w:r w:rsidR="00882749">
        <w:rPr>
          <w:rFonts w:hint="cs"/>
          <w:rtl/>
        </w:rPr>
        <w:t>?</w:t>
      </w:r>
      <w:r w:rsidRPr="002C6912">
        <w:rPr>
          <w:rtl/>
        </w:rPr>
        <w:t xml:space="preserve"> </w:t>
      </w:r>
      <w:r w:rsidR="00D318CF">
        <w:rPr>
          <w:rFonts w:hint="cs"/>
          <w:rtl/>
        </w:rPr>
        <w:t xml:space="preserve">יש לציין כי </w:t>
      </w:r>
      <w:r w:rsidRPr="002C6912">
        <w:rPr>
          <w:rtl/>
        </w:rPr>
        <w:t>רבים מהרעיונות הנ</w:t>
      </w:r>
      <w:r w:rsidR="00D318CF">
        <w:rPr>
          <w:rFonts w:hint="cs"/>
          <w:rtl/>
        </w:rPr>
        <w:t>י</w:t>
      </w:r>
      <w:r w:rsidRPr="002C6912">
        <w:rPr>
          <w:rtl/>
        </w:rPr>
        <w:t>דונים כאן מבוססים על שיעורי</w:t>
      </w:r>
      <w:r>
        <w:rPr>
          <w:rFonts w:hint="cs"/>
          <w:rtl/>
        </w:rPr>
        <w:t>ו</w:t>
      </w:r>
      <w:r w:rsidRPr="002C6912">
        <w:rPr>
          <w:rtl/>
        </w:rPr>
        <w:t xml:space="preserve"> של אבי </w:t>
      </w:r>
      <w:r>
        <w:rPr>
          <w:rFonts w:hint="cs"/>
          <w:rtl/>
        </w:rPr>
        <w:t xml:space="preserve">מורי </w:t>
      </w:r>
      <w:r w:rsidRPr="002C6912">
        <w:rPr>
          <w:rtl/>
        </w:rPr>
        <w:t xml:space="preserve">הרב בנימין </w:t>
      </w:r>
      <w:r w:rsidR="004A336C">
        <w:rPr>
          <w:rFonts w:hint="cs"/>
          <w:rtl/>
        </w:rPr>
        <w:t>ת</w:t>
      </w:r>
      <w:r w:rsidRPr="002C6912">
        <w:rPr>
          <w:rtl/>
        </w:rPr>
        <w:t>בורי</w:t>
      </w:r>
      <w:r>
        <w:rPr>
          <w:rFonts w:hint="cs"/>
          <w:rtl/>
        </w:rPr>
        <w:t xml:space="preserve"> ז"ל</w:t>
      </w:r>
      <w:r w:rsidR="002B2214">
        <w:rPr>
          <w:rFonts w:hint="cs"/>
          <w:rtl/>
        </w:rPr>
        <w:t>.</w:t>
      </w:r>
      <w:r>
        <w:rPr>
          <w:rStyle w:val="a5"/>
        </w:rPr>
        <w:footnoteReference w:id="2"/>
      </w:r>
      <w:r w:rsidRPr="002C6912">
        <w:rPr>
          <w:rtl/>
        </w:rPr>
        <w:t xml:space="preserve"> </w:t>
      </w:r>
    </w:p>
    <w:p w14:paraId="6DFCB6F2" w14:textId="77777777" w:rsidR="00C33C0A" w:rsidRDefault="00C33C0A" w:rsidP="00C33C0A">
      <w:pPr>
        <w:rPr>
          <w:rtl/>
        </w:rPr>
      </w:pPr>
    </w:p>
    <w:p w14:paraId="13035E99" w14:textId="77777777" w:rsidR="00C33C0A" w:rsidRPr="00C74DFA" w:rsidRDefault="00C33C0A" w:rsidP="00C74DFA">
      <w:pPr>
        <w:pStyle w:val="2"/>
        <w:rPr>
          <w:rtl/>
        </w:rPr>
      </w:pPr>
      <w:r w:rsidRPr="000B5B19">
        <w:rPr>
          <w:rtl/>
        </w:rPr>
        <w:t>הטבע הכפול של ירושלים</w:t>
      </w:r>
    </w:p>
    <w:p w14:paraId="4E17B280" w14:textId="3C73C354" w:rsidR="00C33C0A" w:rsidRDefault="00C33C0A" w:rsidP="00531B00">
      <w:pPr>
        <w:rPr>
          <w:rtl/>
        </w:rPr>
      </w:pPr>
      <w:r w:rsidRPr="000B5B19">
        <w:rPr>
          <w:rtl/>
        </w:rPr>
        <w:t xml:space="preserve">המשורר והמקובל הגדול </w:t>
      </w:r>
      <w:r w:rsidR="005244C0">
        <w:rPr>
          <w:rFonts w:hint="cs"/>
          <w:rtl/>
        </w:rPr>
        <w:t xml:space="preserve">רבי </w:t>
      </w:r>
      <w:r w:rsidRPr="000B5B19">
        <w:rPr>
          <w:rtl/>
        </w:rPr>
        <w:t>שלמה הלוי אלקבץ (1500–1576</w:t>
      </w:r>
      <w:r w:rsidR="00882749">
        <w:rPr>
          <w:rFonts w:hint="cs"/>
          <w:rtl/>
        </w:rPr>
        <w:t xml:space="preserve"> בקירוב</w:t>
      </w:r>
      <w:r w:rsidRPr="000B5B19">
        <w:rPr>
          <w:rtl/>
        </w:rPr>
        <w:t>)</w:t>
      </w:r>
      <w:r>
        <w:rPr>
          <w:rFonts w:hint="cs"/>
          <w:rtl/>
        </w:rPr>
        <w:t>,</w:t>
      </w:r>
      <w:r w:rsidRPr="000B5B19">
        <w:rPr>
          <w:rtl/>
        </w:rPr>
        <w:t xml:space="preserve"> מביע את אהבתו וכמיהתו לירושלים </w:t>
      </w:r>
      <w:r>
        <w:rPr>
          <w:rFonts w:hint="cs"/>
          <w:rtl/>
        </w:rPr>
        <w:t xml:space="preserve">בפיוט המפורסם </w:t>
      </w:r>
      <w:r w:rsidR="00F630A4">
        <w:rPr>
          <w:rFonts w:hint="cs"/>
          <w:rtl/>
        </w:rPr>
        <w:t>'</w:t>
      </w:r>
      <w:r w:rsidRPr="000B5B19">
        <w:rPr>
          <w:rtl/>
        </w:rPr>
        <w:t>ל</w:t>
      </w:r>
      <w:r>
        <w:rPr>
          <w:rFonts w:hint="cs"/>
          <w:rtl/>
        </w:rPr>
        <w:t>כ</w:t>
      </w:r>
      <w:r w:rsidRPr="000B5B19">
        <w:rPr>
          <w:rtl/>
        </w:rPr>
        <w:t>ה דודי</w:t>
      </w:r>
      <w:r w:rsidR="00F630A4">
        <w:rPr>
          <w:rFonts w:hint="cs"/>
          <w:rtl/>
        </w:rPr>
        <w:t>'</w:t>
      </w:r>
      <w:r w:rsidRPr="000B5B19">
        <w:rPr>
          <w:rtl/>
        </w:rPr>
        <w:t xml:space="preserve"> </w:t>
      </w:r>
      <w:r>
        <w:rPr>
          <w:rFonts w:hint="cs"/>
          <w:rtl/>
        </w:rPr>
        <w:t>הנאמר מדי שבוע בקבלת שבת בכל הקהילות ה</w:t>
      </w:r>
      <w:r w:rsidRPr="000B5B19">
        <w:rPr>
          <w:rtl/>
        </w:rPr>
        <w:t>יהודיות</w:t>
      </w:r>
      <w:r w:rsidR="00F630A4">
        <w:rPr>
          <w:rFonts w:hint="cs"/>
          <w:rtl/>
        </w:rPr>
        <w:t>.</w:t>
      </w:r>
      <w:r w:rsidR="00CE1C5C">
        <w:rPr>
          <w:rFonts w:hint="cs"/>
          <w:rtl/>
        </w:rPr>
        <w:t xml:space="preserve"> </w:t>
      </w:r>
      <w:r w:rsidRPr="000B5B19">
        <w:rPr>
          <w:rtl/>
        </w:rPr>
        <w:t xml:space="preserve">בבית הרביעי הוא </w:t>
      </w:r>
      <w:r>
        <w:rPr>
          <w:rFonts w:hint="cs"/>
          <w:rtl/>
        </w:rPr>
        <w:t>משתמש ב</w:t>
      </w:r>
      <w:r w:rsidRPr="000B5B19">
        <w:rPr>
          <w:rtl/>
        </w:rPr>
        <w:t xml:space="preserve">שני ביטויים מקראיים </w:t>
      </w:r>
      <w:r w:rsidR="005244C0">
        <w:rPr>
          <w:rFonts w:hint="cs"/>
          <w:rtl/>
        </w:rPr>
        <w:t>המתארים את אופיה הכפול של ירושלים</w:t>
      </w:r>
      <w:r w:rsidRPr="000B5B19">
        <w:rPr>
          <w:rtl/>
        </w:rPr>
        <w:t>: "מקדש מלך, עיר מלוכה".</w:t>
      </w:r>
      <w:r w:rsidR="00531B00">
        <w:rPr>
          <w:rFonts w:hint="cs"/>
          <w:rtl/>
        </w:rPr>
        <w:t xml:space="preserve"> </w:t>
      </w:r>
      <w:r w:rsidR="00CE1C5C">
        <w:rPr>
          <w:rFonts w:hint="cs"/>
          <w:rtl/>
        </w:rPr>
        <w:t xml:space="preserve">באופן דומה, </w:t>
      </w:r>
      <w:r w:rsidRPr="000B5B19">
        <w:rPr>
          <w:rtl/>
        </w:rPr>
        <w:t xml:space="preserve">הגמרא </w:t>
      </w:r>
      <w:r w:rsidR="00CE1C5C">
        <w:rPr>
          <w:rFonts w:hint="cs"/>
          <w:rtl/>
        </w:rPr>
        <w:t xml:space="preserve">מציינת </w:t>
      </w:r>
      <w:r>
        <w:rPr>
          <w:rFonts w:hint="cs"/>
          <w:rtl/>
        </w:rPr>
        <w:t xml:space="preserve">כי </w:t>
      </w:r>
      <w:r w:rsidR="00CE1C5C">
        <w:rPr>
          <w:rFonts w:hint="cs"/>
          <w:rtl/>
        </w:rPr>
        <w:t xml:space="preserve">היה </w:t>
      </w:r>
      <w:r w:rsidR="005244C0">
        <w:rPr>
          <w:rFonts w:hint="cs"/>
          <w:rtl/>
        </w:rPr>
        <w:t xml:space="preserve">בירושלים </w:t>
      </w:r>
      <w:r w:rsidRPr="000B5B19">
        <w:rPr>
          <w:rtl/>
        </w:rPr>
        <w:t xml:space="preserve">מטבע </w:t>
      </w:r>
      <w:r w:rsidR="00CE1C5C">
        <w:rPr>
          <w:rFonts w:hint="cs"/>
          <w:rtl/>
        </w:rPr>
        <w:t>שסימל</w:t>
      </w:r>
      <w:r w:rsidRPr="000B5B19">
        <w:rPr>
          <w:rtl/>
        </w:rPr>
        <w:t xml:space="preserve"> את ייחודה של העיר: </w:t>
      </w:r>
      <w:r w:rsidR="00CE1C5C">
        <w:rPr>
          <w:rFonts w:hint="cs"/>
          <w:rtl/>
        </w:rPr>
        <w:t>ב</w:t>
      </w:r>
      <w:r w:rsidRPr="000B5B19">
        <w:rPr>
          <w:rtl/>
        </w:rPr>
        <w:t xml:space="preserve">צד אחד </w:t>
      </w:r>
      <w:r w:rsidR="00CE1C5C">
        <w:rPr>
          <w:rFonts w:hint="cs"/>
          <w:rtl/>
        </w:rPr>
        <w:t xml:space="preserve">הופיעו </w:t>
      </w:r>
      <w:r w:rsidRPr="000B5B19">
        <w:rPr>
          <w:rtl/>
        </w:rPr>
        <w:t xml:space="preserve">דוד </w:t>
      </w:r>
      <w:r>
        <w:rPr>
          <w:rFonts w:hint="cs"/>
          <w:rtl/>
        </w:rPr>
        <w:t>ו</w:t>
      </w:r>
      <w:r w:rsidRPr="000B5B19">
        <w:rPr>
          <w:rtl/>
        </w:rPr>
        <w:t>שלמה</w:t>
      </w:r>
      <w:r w:rsidR="00CE1C5C">
        <w:rPr>
          <w:rFonts w:hint="cs"/>
          <w:rtl/>
        </w:rPr>
        <w:t xml:space="preserve">, </w:t>
      </w:r>
      <w:r w:rsidRPr="000B5B19">
        <w:rPr>
          <w:rtl/>
        </w:rPr>
        <w:t>ו</w:t>
      </w:r>
      <w:r w:rsidR="00CE1C5C">
        <w:rPr>
          <w:rFonts w:hint="cs"/>
          <w:rtl/>
        </w:rPr>
        <w:t>אילו ב</w:t>
      </w:r>
      <w:r w:rsidRPr="000B5B19">
        <w:rPr>
          <w:rtl/>
        </w:rPr>
        <w:t xml:space="preserve">צד </w:t>
      </w:r>
      <w:r w:rsidR="00CE1C5C">
        <w:rPr>
          <w:rFonts w:hint="cs"/>
          <w:rtl/>
        </w:rPr>
        <w:t>ה</w:t>
      </w:r>
      <w:r w:rsidRPr="000B5B19">
        <w:rPr>
          <w:rtl/>
        </w:rPr>
        <w:t>שני ירושלים</w:t>
      </w:r>
      <w:r w:rsidR="00CE1C5C">
        <w:rPr>
          <w:rFonts w:hint="cs"/>
          <w:rtl/>
        </w:rPr>
        <w:t xml:space="preserve"> </w:t>
      </w:r>
      <w:r w:rsidRPr="000B5B19">
        <w:rPr>
          <w:rtl/>
        </w:rPr>
        <w:t>עיר הקודש.</w:t>
      </w:r>
      <w:r w:rsidR="00EA2E4E">
        <w:rPr>
          <w:rStyle w:val="a5"/>
          <w:rtl/>
        </w:rPr>
        <w:footnoteReference w:id="3"/>
      </w:r>
    </w:p>
    <w:p w14:paraId="5B108ADD" w14:textId="77777777" w:rsidR="00C33C0A" w:rsidRDefault="00C33C0A" w:rsidP="00C33C0A">
      <w:pPr>
        <w:rPr>
          <w:b/>
          <w:bCs/>
          <w:rtl/>
        </w:rPr>
      </w:pPr>
    </w:p>
    <w:p w14:paraId="52C692BA" w14:textId="5436F2E1" w:rsidR="00C33C0A" w:rsidRPr="00C74DFA" w:rsidRDefault="00C33C0A" w:rsidP="00C74DFA">
      <w:pPr>
        <w:pStyle w:val="2"/>
        <w:rPr>
          <w:rtl/>
        </w:rPr>
      </w:pPr>
      <w:r>
        <w:rPr>
          <w:rFonts w:hint="cs"/>
          <w:rtl/>
        </w:rPr>
        <w:t>מקדש מלך</w:t>
      </w:r>
    </w:p>
    <w:p w14:paraId="0B01D9F5" w14:textId="44915FE7" w:rsidR="00C33C0A" w:rsidRPr="00885EAB" w:rsidRDefault="001300F8" w:rsidP="00D318CF">
      <w:pPr>
        <w:rPr>
          <w:rtl/>
        </w:rPr>
      </w:pPr>
      <w:r>
        <w:rPr>
          <w:rFonts w:hint="cs"/>
          <w:rtl/>
        </w:rPr>
        <w:t xml:space="preserve">שני בתי המקדש כידוע </w:t>
      </w:r>
      <w:r w:rsidR="00C33C0A" w:rsidRPr="00885EAB">
        <w:rPr>
          <w:rtl/>
        </w:rPr>
        <w:t>נבנ</w:t>
      </w:r>
      <w:r>
        <w:rPr>
          <w:rFonts w:hint="cs"/>
          <w:rtl/>
        </w:rPr>
        <w:t>ו</w:t>
      </w:r>
      <w:r w:rsidR="00C33C0A" w:rsidRPr="00885EAB">
        <w:rPr>
          <w:rtl/>
        </w:rPr>
        <w:t xml:space="preserve"> בירושלים, הראשון על ידי שלמה המלך והשני על ידי </w:t>
      </w:r>
      <w:r w:rsidR="00BA282A">
        <w:rPr>
          <w:rFonts w:hint="cs"/>
          <w:rtl/>
        </w:rPr>
        <w:t xml:space="preserve">השבים </w:t>
      </w:r>
      <w:r w:rsidR="00C33C0A" w:rsidRPr="00885EAB">
        <w:rPr>
          <w:rtl/>
        </w:rPr>
        <w:t xml:space="preserve">מגלות בבל. האם בית המקדש </w:t>
      </w:r>
      <w:r w:rsidR="004E645A">
        <w:rPr>
          <w:rFonts w:hint="cs"/>
          <w:rtl/>
        </w:rPr>
        <w:t>ה</w:t>
      </w:r>
      <w:r w:rsidR="00C33C0A" w:rsidRPr="00885EAB">
        <w:rPr>
          <w:rtl/>
        </w:rPr>
        <w:t>שפיע על מעמדה של העיר, או שמא בית המקדש וירושלים הם שתי ישויות נפרדות?</w:t>
      </w:r>
      <w:r w:rsidR="00CF1C9F">
        <w:rPr>
          <w:rFonts w:hint="cs"/>
          <w:rtl/>
        </w:rPr>
        <w:t xml:space="preserve"> </w:t>
      </w:r>
    </w:p>
    <w:p w14:paraId="3A4365AF" w14:textId="71162E17" w:rsidR="00C33C0A" w:rsidRPr="00885EAB" w:rsidRDefault="00C33C0A" w:rsidP="00C74DFA">
      <w:pPr>
        <w:rPr>
          <w:rtl/>
        </w:rPr>
      </w:pPr>
      <w:r w:rsidRPr="00885EAB">
        <w:rPr>
          <w:rtl/>
        </w:rPr>
        <w:t xml:space="preserve">הרמב"ם מבין </w:t>
      </w:r>
      <w:r w:rsidR="000259ED">
        <w:rPr>
          <w:rFonts w:hint="cs"/>
          <w:rtl/>
        </w:rPr>
        <w:t xml:space="preserve">שקדושת </w:t>
      </w:r>
      <w:r w:rsidRPr="00885EAB">
        <w:rPr>
          <w:rtl/>
        </w:rPr>
        <w:t xml:space="preserve">ארץ ישראל, </w:t>
      </w:r>
      <w:r w:rsidR="007356B2">
        <w:rPr>
          <w:rFonts w:hint="cs"/>
          <w:rtl/>
        </w:rPr>
        <w:t>ש</w:t>
      </w:r>
      <w:r>
        <w:rPr>
          <w:rFonts w:hint="cs"/>
          <w:rtl/>
        </w:rPr>
        <w:t xml:space="preserve">התחילה בכיבוש </w:t>
      </w:r>
      <w:r w:rsidRPr="00885EAB">
        <w:rPr>
          <w:rtl/>
        </w:rPr>
        <w:t xml:space="preserve">בימי יהושע, </w:t>
      </w:r>
      <w:r>
        <w:rPr>
          <w:rFonts w:hint="cs"/>
          <w:rtl/>
        </w:rPr>
        <w:t xml:space="preserve">התבטלה </w:t>
      </w:r>
      <w:r w:rsidRPr="00885EAB">
        <w:rPr>
          <w:rtl/>
        </w:rPr>
        <w:t xml:space="preserve">בזמן חורבן בית המקדש הראשון. </w:t>
      </w:r>
      <w:r w:rsidRPr="00885EAB">
        <w:rPr>
          <w:rtl/>
        </w:rPr>
        <w:lastRenderedPageBreak/>
        <w:t>עם זאת, הרמב"ם טוען כי הקדושה המקורית של המקדש נותרה בעינה, שכן מעמדה המיוחד נוצר על ידי א</w:t>
      </w:r>
      <w:r w:rsidR="00EB7F01">
        <w:rPr>
          <w:rFonts w:hint="cs"/>
          <w:rtl/>
        </w:rPr>
        <w:t>-</w:t>
      </w:r>
      <w:r w:rsidRPr="00885EAB">
        <w:rPr>
          <w:rtl/>
        </w:rPr>
        <w:t>לו</w:t>
      </w:r>
      <w:r w:rsidR="00EB7F01">
        <w:rPr>
          <w:rFonts w:hint="cs"/>
          <w:rtl/>
        </w:rPr>
        <w:t>ה</w:t>
      </w:r>
      <w:r w:rsidRPr="00885EAB">
        <w:rPr>
          <w:rtl/>
        </w:rPr>
        <w:t xml:space="preserve">ים. לפיכך, גם כיום, כאשר בית המקדש חרב, </w:t>
      </w:r>
      <w:r w:rsidR="00EE0F17">
        <w:rPr>
          <w:rFonts w:hint="cs"/>
          <w:rtl/>
        </w:rPr>
        <w:t>נותרו</w:t>
      </w:r>
      <w:r w:rsidRPr="00885EAB">
        <w:rPr>
          <w:rtl/>
        </w:rPr>
        <w:t xml:space="preserve"> מגבלות </w:t>
      </w:r>
      <w:r>
        <w:rPr>
          <w:rFonts w:hint="cs"/>
          <w:rtl/>
        </w:rPr>
        <w:t>הלכתיות לרוצים לעלות להר הבית</w:t>
      </w:r>
      <w:r w:rsidRPr="00885EAB">
        <w:rPr>
          <w:rtl/>
        </w:rPr>
        <w:t>.</w:t>
      </w:r>
    </w:p>
    <w:p w14:paraId="2028ED5B" w14:textId="1F6F9EBA" w:rsidR="00C33C0A" w:rsidRDefault="00C33C0A" w:rsidP="00C74DFA">
      <w:pPr>
        <w:rPr>
          <w:rtl/>
        </w:rPr>
      </w:pPr>
      <w:r w:rsidRPr="00885EAB">
        <w:rPr>
          <w:rtl/>
        </w:rPr>
        <w:t>הרמב"ם</w:t>
      </w:r>
      <w:r>
        <w:rPr>
          <w:rFonts w:hint="cs"/>
          <w:rtl/>
        </w:rPr>
        <w:t>,</w:t>
      </w:r>
      <w:r w:rsidRPr="00885EAB">
        <w:rPr>
          <w:rtl/>
        </w:rPr>
        <w:t xml:space="preserve"> </w:t>
      </w:r>
      <w:r>
        <w:rPr>
          <w:rFonts w:hint="cs"/>
          <w:rtl/>
        </w:rPr>
        <w:t>אשר מת</w:t>
      </w:r>
      <w:r w:rsidRPr="00885EAB">
        <w:rPr>
          <w:rtl/>
        </w:rPr>
        <w:t xml:space="preserve">בסס על </w:t>
      </w:r>
      <w:r>
        <w:rPr>
          <w:rFonts w:hint="cs"/>
          <w:rtl/>
        </w:rPr>
        <w:t>סוגי</w:t>
      </w:r>
      <w:r w:rsidR="005A1E28">
        <w:rPr>
          <w:rFonts w:hint="cs"/>
          <w:rtl/>
        </w:rPr>
        <w:t>ה</w:t>
      </w:r>
      <w:r>
        <w:rPr>
          <w:rFonts w:hint="cs"/>
          <w:rtl/>
        </w:rPr>
        <w:t xml:space="preserve"> בתלמוד ה</w:t>
      </w:r>
      <w:r w:rsidRPr="00885EAB">
        <w:rPr>
          <w:rtl/>
        </w:rPr>
        <w:t>ירושלמי, סבור כי קדושת בית המקדש "עולה על גדותיה" אל העיר עצמה</w:t>
      </w:r>
      <w:r w:rsidR="00EE0F17">
        <w:rPr>
          <w:rFonts w:hint="cs"/>
          <w:rtl/>
        </w:rPr>
        <w:t>.</w:t>
      </w:r>
      <w:r w:rsidRPr="00885EAB">
        <w:rPr>
          <w:rtl/>
        </w:rPr>
        <w:t xml:space="preserve"> לפיכך הוא טוען שמאז ימי הבית הראשון, קדוש</w:t>
      </w:r>
      <w:r>
        <w:rPr>
          <w:rFonts w:hint="cs"/>
          <w:rtl/>
        </w:rPr>
        <w:t>ת</w:t>
      </w:r>
      <w:r w:rsidRPr="00885EAB">
        <w:rPr>
          <w:rtl/>
        </w:rPr>
        <w:t>ה של ירושלים נותרה בעינה.</w:t>
      </w:r>
    </w:p>
    <w:p w14:paraId="28355990" w14:textId="77777777" w:rsidR="00C33C0A" w:rsidRDefault="00C33C0A" w:rsidP="00C74DFA">
      <w:pPr>
        <w:ind w:left="720"/>
        <w:rPr>
          <w:rtl/>
        </w:rPr>
      </w:pPr>
      <w:r w:rsidRPr="00774F26">
        <w:rPr>
          <w:rtl/>
        </w:rPr>
        <w:t xml:space="preserve">ולמה אני אומר במקדש וירושלים קדושה ראשונה קדשה לעתיד לבוא, ובקדושת שאר א"י לענין שביעית ומעשרות וכיוצא בהן לא קדשה לעתיד לבוא, </w:t>
      </w:r>
    </w:p>
    <w:p w14:paraId="6A812EE1" w14:textId="49C3D6B4" w:rsidR="00C33C0A" w:rsidRDefault="00C33C0A" w:rsidP="00C74DFA">
      <w:pPr>
        <w:ind w:left="720"/>
        <w:rPr>
          <w:rtl/>
        </w:rPr>
      </w:pPr>
      <w:r w:rsidRPr="00774F26">
        <w:rPr>
          <w:rtl/>
        </w:rPr>
        <w:t xml:space="preserve">לפי שקדושת המקדש וירושלים מפני השכינה ושכינה אינה בטלה, והרי הוא אומר והשמותי את מקדשיכם ואמרו חכמים אף </w:t>
      </w:r>
      <w:r>
        <w:rPr>
          <w:rtl/>
        </w:rPr>
        <w:t>על פי ששוממין בקדושתן הן עומדים</w:t>
      </w:r>
      <w:r>
        <w:rPr>
          <w:rFonts w:hint="cs"/>
          <w:rtl/>
        </w:rPr>
        <w:t>.</w:t>
      </w:r>
      <w:r w:rsidR="00EE0F17">
        <w:rPr>
          <w:rFonts w:hint="cs"/>
          <w:rtl/>
        </w:rPr>
        <w:t xml:space="preserve"> (הלכות בית הבחירה פ"ו, הט"ז)</w:t>
      </w:r>
    </w:p>
    <w:p w14:paraId="3649FB2E" w14:textId="77777777" w:rsidR="00C33C0A" w:rsidRDefault="00C33C0A" w:rsidP="00C74DFA">
      <w:pPr>
        <w:rPr>
          <w:rtl/>
        </w:rPr>
      </w:pPr>
      <w:r w:rsidRPr="00774F26">
        <w:rPr>
          <w:rtl/>
        </w:rPr>
        <w:t>לדעה זו של הרמב"ם השלכות הלכתיות מעניינות, במיוחד לגבי מצוות הקשורות לבית המקדש.</w:t>
      </w:r>
    </w:p>
    <w:p w14:paraId="4F35D32D" w14:textId="77777777" w:rsidR="00C33C0A" w:rsidRDefault="00C33C0A" w:rsidP="00C74DFA">
      <w:pPr>
        <w:rPr>
          <w:rtl/>
        </w:rPr>
      </w:pPr>
    </w:p>
    <w:p w14:paraId="5EF3396A" w14:textId="77777777" w:rsidR="00C33C0A" w:rsidRPr="00C74DFA" w:rsidRDefault="00C33C0A" w:rsidP="00FD5637">
      <w:pPr>
        <w:pStyle w:val="3"/>
        <w:rPr>
          <w:rtl/>
        </w:rPr>
      </w:pPr>
      <w:r w:rsidRPr="00774F26">
        <w:rPr>
          <w:rFonts w:hint="cs"/>
          <w:rtl/>
        </w:rPr>
        <w:t>לולב כל שבעה</w:t>
      </w:r>
    </w:p>
    <w:p w14:paraId="6219BFFA" w14:textId="6D010764" w:rsidR="00C33C0A" w:rsidRPr="00774F26" w:rsidRDefault="00C33C0A" w:rsidP="00C74DFA">
      <w:pPr>
        <w:rPr>
          <w:rtl/>
        </w:rPr>
      </w:pPr>
      <w:r w:rsidRPr="00774F26">
        <w:rPr>
          <w:rtl/>
        </w:rPr>
        <w:t xml:space="preserve">התורה מצווה </w:t>
      </w:r>
      <w:r>
        <w:rPr>
          <w:rFonts w:hint="cs"/>
          <w:rtl/>
        </w:rPr>
        <w:t xml:space="preserve">אותנו </w:t>
      </w:r>
      <w:r w:rsidRPr="00774F26">
        <w:rPr>
          <w:rtl/>
        </w:rPr>
        <w:t>ל</w:t>
      </w:r>
      <w:r>
        <w:rPr>
          <w:rFonts w:hint="cs"/>
          <w:rtl/>
        </w:rPr>
        <w:t xml:space="preserve">יטול את </w:t>
      </w:r>
      <w:r w:rsidR="007E154E">
        <w:rPr>
          <w:rFonts w:hint="cs"/>
          <w:rtl/>
        </w:rPr>
        <w:t xml:space="preserve">ארבעת המינים </w:t>
      </w:r>
      <w:r w:rsidRPr="00774F26">
        <w:rPr>
          <w:rtl/>
        </w:rPr>
        <w:t>ביום הראשון של סוכות.</w:t>
      </w:r>
      <w:r>
        <w:rPr>
          <w:rStyle w:val="a5"/>
          <w:rtl/>
        </w:rPr>
        <w:footnoteReference w:id="4"/>
      </w:r>
      <w:r w:rsidRPr="00774F26">
        <w:rPr>
          <w:rtl/>
        </w:rPr>
        <w:t xml:space="preserve"> עם זאת, בבית המקדש המצווה היא </w:t>
      </w:r>
      <w:r>
        <w:rPr>
          <w:rFonts w:hint="cs"/>
          <w:rtl/>
        </w:rPr>
        <w:t xml:space="preserve">ליטול </w:t>
      </w:r>
      <w:r w:rsidRPr="00774F26">
        <w:rPr>
          <w:rtl/>
        </w:rPr>
        <w:t>את הלולב כל שבעת הימים.</w:t>
      </w:r>
    </w:p>
    <w:p w14:paraId="02F66D7A" w14:textId="450036B5" w:rsidR="00C33C0A" w:rsidRPr="00774F26" w:rsidRDefault="00C33C0A" w:rsidP="00C74DFA">
      <w:pPr>
        <w:rPr>
          <w:rtl/>
        </w:rPr>
      </w:pPr>
      <w:r w:rsidRPr="00774F26">
        <w:rPr>
          <w:rtl/>
        </w:rPr>
        <w:t xml:space="preserve">האם יש מצווה </w:t>
      </w:r>
      <w:r>
        <w:rPr>
          <w:rFonts w:hint="cs"/>
          <w:rtl/>
        </w:rPr>
        <w:t xml:space="preserve">מדאורייתא ליטול </w:t>
      </w:r>
      <w:r w:rsidRPr="00774F26">
        <w:rPr>
          <w:rtl/>
        </w:rPr>
        <w:t xml:space="preserve">את הלולב בשאר ירושלים במשך כל שבעת הימים? דעת הרמב"ם בעניין זה אינה ברורה. </w:t>
      </w:r>
      <w:r w:rsidR="00EE0F17">
        <w:rPr>
          <w:rFonts w:hint="cs"/>
          <w:rtl/>
        </w:rPr>
        <w:t>בעוד ש</w:t>
      </w:r>
      <w:r w:rsidRPr="00774F26">
        <w:rPr>
          <w:rtl/>
        </w:rPr>
        <w:t>במשנה תורה הוא מזכיר את בית המקדש בלבד</w:t>
      </w:r>
      <w:r w:rsidR="00E54B0C">
        <w:rPr>
          <w:rFonts w:hint="cs"/>
          <w:rtl/>
        </w:rPr>
        <w:t>,</w:t>
      </w:r>
      <w:r>
        <w:rPr>
          <w:rStyle w:val="a5"/>
          <w:rtl/>
        </w:rPr>
        <w:footnoteReference w:id="5"/>
      </w:r>
      <w:r w:rsidRPr="00774F26">
        <w:rPr>
          <w:rtl/>
        </w:rPr>
        <w:t xml:space="preserve"> בפירושו למשנה</w:t>
      </w:r>
      <w:r w:rsidR="00EE0F17">
        <w:rPr>
          <w:rFonts w:hint="cs"/>
          <w:rtl/>
        </w:rPr>
        <w:t xml:space="preserve"> </w:t>
      </w:r>
      <w:r w:rsidRPr="00774F26">
        <w:rPr>
          <w:rtl/>
        </w:rPr>
        <w:t>הוא טוען כי המקדש וירושלים חולקים מעמד</w:t>
      </w:r>
      <w:r w:rsidR="00C4126A">
        <w:rPr>
          <w:rFonts w:hint="cs"/>
          <w:rtl/>
        </w:rPr>
        <w:t xml:space="preserve"> זהה</w:t>
      </w:r>
      <w:r w:rsidR="00E54B0C">
        <w:rPr>
          <w:rFonts w:hint="cs"/>
          <w:rtl/>
        </w:rPr>
        <w:t>.</w:t>
      </w:r>
      <w:r>
        <w:rPr>
          <w:rStyle w:val="a5"/>
          <w:rtl/>
        </w:rPr>
        <w:footnoteReference w:id="6"/>
      </w:r>
    </w:p>
    <w:p w14:paraId="239D680B" w14:textId="61D84825" w:rsidR="00C33C0A" w:rsidRPr="00774F26" w:rsidRDefault="00AE62CD" w:rsidP="00C74DFA">
      <w:pPr>
        <w:rPr>
          <w:rtl/>
        </w:rPr>
      </w:pPr>
      <w:r>
        <w:rPr>
          <w:rFonts w:hint="cs"/>
          <w:rtl/>
        </w:rPr>
        <w:t>ה</w:t>
      </w:r>
      <w:r w:rsidR="00C33C0A">
        <w:rPr>
          <w:rFonts w:hint="cs"/>
          <w:rtl/>
        </w:rPr>
        <w:t xml:space="preserve">מפרשים </w:t>
      </w:r>
      <w:r w:rsidR="00C33C0A" w:rsidRPr="00774F26">
        <w:rPr>
          <w:rtl/>
        </w:rPr>
        <w:t>דנ</w:t>
      </w:r>
      <w:r w:rsidR="00C33C0A">
        <w:rPr>
          <w:rFonts w:hint="cs"/>
          <w:rtl/>
        </w:rPr>
        <w:t>ים</w:t>
      </w:r>
      <w:r w:rsidR="00C33C0A" w:rsidRPr="00774F26">
        <w:rPr>
          <w:rtl/>
        </w:rPr>
        <w:t xml:space="preserve"> בדעת הרמב"ם בעניין זה. בעוד </w:t>
      </w:r>
      <w:r w:rsidR="00C33C0A">
        <w:rPr>
          <w:rFonts w:hint="cs"/>
          <w:rtl/>
        </w:rPr>
        <w:t>ש</w:t>
      </w:r>
      <w:r w:rsidR="00C33C0A">
        <w:rPr>
          <w:rtl/>
        </w:rPr>
        <w:t>הרב מנוח בן יעקב (</w:t>
      </w:r>
      <w:r w:rsidR="00C33C0A">
        <w:rPr>
          <w:rFonts w:hint="cs"/>
          <w:rtl/>
        </w:rPr>
        <w:t>מ</w:t>
      </w:r>
      <w:r w:rsidR="00C33C0A">
        <w:rPr>
          <w:rtl/>
        </w:rPr>
        <w:t>המאה ה</w:t>
      </w:r>
      <w:r w:rsidR="00C33C0A" w:rsidRPr="00774F26">
        <w:rPr>
          <w:rtl/>
        </w:rPr>
        <w:t>-13) מבין כי הדעה המוזכרת בביאור הרמב"ם למשנה היא הנכונה</w:t>
      </w:r>
      <w:r w:rsidR="003D05BB">
        <w:rPr>
          <w:rFonts w:hint="cs"/>
          <w:rtl/>
        </w:rPr>
        <w:t>,</w:t>
      </w:r>
      <w:r w:rsidR="00C33C0A">
        <w:rPr>
          <w:rStyle w:val="a5"/>
          <w:rtl/>
        </w:rPr>
        <w:footnoteReference w:id="7"/>
      </w:r>
      <w:r w:rsidR="00C33C0A" w:rsidRPr="00774F26">
        <w:rPr>
          <w:rtl/>
        </w:rPr>
        <w:t xml:space="preserve"> הרב סולובייצ'יק </w:t>
      </w:r>
      <w:r w:rsidR="00C33C0A">
        <w:rPr>
          <w:rFonts w:hint="cs"/>
          <w:rtl/>
        </w:rPr>
        <w:t xml:space="preserve">סבור כי דעתו של הרמב"ם </w:t>
      </w:r>
      <w:r w:rsidR="006B3A1C">
        <w:rPr>
          <w:rFonts w:hint="cs"/>
          <w:rtl/>
        </w:rPr>
        <w:t xml:space="preserve">תואמת לדבריו </w:t>
      </w:r>
      <w:r w:rsidR="00C33C0A" w:rsidRPr="00774F26">
        <w:rPr>
          <w:rtl/>
        </w:rPr>
        <w:t>במשנה תורה</w:t>
      </w:r>
      <w:r w:rsidR="003D05BB">
        <w:rPr>
          <w:rFonts w:hint="cs"/>
          <w:rtl/>
        </w:rPr>
        <w:t>.</w:t>
      </w:r>
      <w:r w:rsidR="00C33C0A">
        <w:rPr>
          <w:rStyle w:val="a5"/>
          <w:rtl/>
        </w:rPr>
        <w:footnoteReference w:id="8"/>
      </w:r>
    </w:p>
    <w:p w14:paraId="31F52E4D" w14:textId="1AFB166E" w:rsidR="00C33C0A" w:rsidRPr="001714A8" w:rsidRDefault="00A82381" w:rsidP="00A82381">
      <w:pPr>
        <w:rPr>
          <w:rtl/>
        </w:rPr>
      </w:pPr>
      <w:r>
        <w:rPr>
          <w:rFonts w:hint="cs"/>
          <w:rtl/>
        </w:rPr>
        <w:t>ה</w:t>
      </w:r>
      <w:r w:rsidR="00C33C0A" w:rsidRPr="00774F26">
        <w:rPr>
          <w:rtl/>
        </w:rPr>
        <w:t xml:space="preserve">פוסקים </w:t>
      </w:r>
      <w:r w:rsidR="0060678C">
        <w:rPr>
          <w:rFonts w:hint="cs"/>
          <w:rtl/>
        </w:rPr>
        <w:t xml:space="preserve">דנים במידת </w:t>
      </w:r>
      <w:r w:rsidR="00C33C0A" w:rsidRPr="00774F26">
        <w:rPr>
          <w:rtl/>
        </w:rPr>
        <w:t xml:space="preserve">הרלוונטיות של נושא זה </w:t>
      </w:r>
      <w:r w:rsidR="0060678C">
        <w:rPr>
          <w:rFonts w:hint="cs"/>
          <w:rtl/>
        </w:rPr>
        <w:t>ל</w:t>
      </w:r>
      <w:r w:rsidR="00C33C0A" w:rsidRPr="00774F26">
        <w:rPr>
          <w:rtl/>
        </w:rPr>
        <w:t>ימינו.</w:t>
      </w:r>
      <w:r>
        <w:rPr>
          <w:rFonts w:hint="cs"/>
          <w:rtl/>
        </w:rPr>
        <w:t xml:space="preserve"> </w:t>
      </w:r>
      <w:r w:rsidR="00C33C0A" w:rsidRPr="001714A8">
        <w:rPr>
          <w:rtl/>
        </w:rPr>
        <w:t xml:space="preserve">הרב יעקב אטלינגר (1798-1871) מגיע למסקנה כי על פי הרמב"ם קיימת היום מצווה </w:t>
      </w:r>
      <w:r w:rsidR="00C33C0A">
        <w:rPr>
          <w:rFonts w:hint="cs"/>
          <w:rtl/>
        </w:rPr>
        <w:t xml:space="preserve">מדאורייתא ליטול </w:t>
      </w:r>
      <w:r w:rsidR="004F5D60">
        <w:rPr>
          <w:rFonts w:hint="cs"/>
          <w:rtl/>
        </w:rPr>
        <w:t xml:space="preserve">לולב </w:t>
      </w:r>
      <w:r w:rsidR="00C33C0A" w:rsidRPr="001714A8">
        <w:rPr>
          <w:rtl/>
        </w:rPr>
        <w:t xml:space="preserve">בירושלים </w:t>
      </w:r>
      <w:r w:rsidR="006C333D">
        <w:rPr>
          <w:rFonts w:hint="cs"/>
          <w:rtl/>
        </w:rPr>
        <w:t>ב</w:t>
      </w:r>
      <w:r w:rsidR="00C33C0A">
        <w:rPr>
          <w:rFonts w:hint="cs"/>
          <w:rtl/>
        </w:rPr>
        <w:t>כל ימ</w:t>
      </w:r>
      <w:r w:rsidR="00616105">
        <w:rPr>
          <w:rFonts w:hint="cs"/>
          <w:rtl/>
        </w:rPr>
        <w:t>י</w:t>
      </w:r>
      <w:r w:rsidR="00C33C0A">
        <w:rPr>
          <w:rFonts w:hint="cs"/>
          <w:rtl/>
        </w:rPr>
        <w:t xml:space="preserve"> </w:t>
      </w:r>
      <w:r w:rsidR="006C333D">
        <w:rPr>
          <w:rFonts w:hint="cs"/>
          <w:rtl/>
        </w:rPr>
        <w:t>החג</w:t>
      </w:r>
      <w:r w:rsidR="00C33C0A" w:rsidRPr="001714A8">
        <w:rPr>
          <w:rtl/>
        </w:rPr>
        <w:t xml:space="preserve">. לכן הוא </w:t>
      </w:r>
      <w:r w:rsidR="00616105">
        <w:rPr>
          <w:rFonts w:hint="cs"/>
          <w:rtl/>
        </w:rPr>
        <w:t xml:space="preserve">אף </w:t>
      </w:r>
      <w:r w:rsidR="00C33C0A" w:rsidRPr="001714A8">
        <w:rPr>
          <w:rtl/>
        </w:rPr>
        <w:t xml:space="preserve">מציע לאנשים החיים בירושלים לדאוג שארבעת המינים שלהם יהיו כשרים </w:t>
      </w:r>
      <w:r w:rsidR="00C33C0A">
        <w:rPr>
          <w:rFonts w:hint="cs"/>
          <w:rtl/>
        </w:rPr>
        <w:t xml:space="preserve">מדאורייתא כל </w:t>
      </w:r>
      <w:r w:rsidR="00C33C0A" w:rsidRPr="001714A8">
        <w:rPr>
          <w:rtl/>
        </w:rPr>
        <w:t>שבעת הימים.</w:t>
      </w:r>
      <w:r w:rsidR="00C33C0A">
        <w:rPr>
          <w:rStyle w:val="a5"/>
          <w:rtl/>
        </w:rPr>
        <w:footnoteReference w:id="9"/>
      </w:r>
    </w:p>
    <w:p w14:paraId="7D22E2B9" w14:textId="15B7D28A" w:rsidR="00C33C0A" w:rsidRDefault="00C614BA" w:rsidP="004F238D">
      <w:pPr>
        <w:rPr>
          <w:rtl/>
        </w:rPr>
      </w:pPr>
      <w:r>
        <w:rPr>
          <w:rFonts w:hint="cs"/>
          <w:rtl/>
        </w:rPr>
        <w:t>בפועל</w:t>
      </w:r>
      <w:r w:rsidR="00C33C0A" w:rsidRPr="001714A8">
        <w:rPr>
          <w:rtl/>
        </w:rPr>
        <w:t xml:space="preserve">, אנשים </w:t>
      </w:r>
      <w:r>
        <w:rPr>
          <w:rFonts w:hint="cs"/>
          <w:rtl/>
        </w:rPr>
        <w:t xml:space="preserve">רבים נוטלים לולב </w:t>
      </w:r>
      <w:r w:rsidR="00C33C0A" w:rsidRPr="001714A8">
        <w:rPr>
          <w:rtl/>
        </w:rPr>
        <w:t xml:space="preserve">בביקורם בעיר העתיקה בירושלים בחג הסוכות, ובכך מקיימים מצווה </w:t>
      </w:r>
      <w:r w:rsidR="00C33C0A">
        <w:rPr>
          <w:rFonts w:hint="cs"/>
          <w:rtl/>
        </w:rPr>
        <w:t>מדאורייתא</w:t>
      </w:r>
      <w:r w:rsidR="00C33C0A" w:rsidRPr="001714A8">
        <w:rPr>
          <w:rtl/>
        </w:rPr>
        <w:t>.</w:t>
      </w:r>
      <w:r w:rsidR="004F238D">
        <w:rPr>
          <w:rFonts w:hint="cs"/>
          <w:rtl/>
        </w:rPr>
        <w:t xml:space="preserve"> </w:t>
      </w:r>
      <w:r w:rsidR="00C33C0A" w:rsidRPr="001714A8">
        <w:rPr>
          <w:rtl/>
        </w:rPr>
        <w:t xml:space="preserve">בפירושו לתלמוד הרב </w:t>
      </w:r>
      <w:r w:rsidR="00C33C0A" w:rsidRPr="003825DD">
        <w:rPr>
          <w:rtl/>
        </w:rPr>
        <w:t xml:space="preserve">מאיר שמחה הכהן מדווינסק </w:t>
      </w:r>
      <w:r w:rsidR="00C33C0A" w:rsidRPr="001714A8">
        <w:rPr>
          <w:rtl/>
        </w:rPr>
        <w:t xml:space="preserve">(1843–1926) </w:t>
      </w:r>
      <w:r w:rsidR="00EC761E">
        <w:rPr>
          <w:rFonts w:hint="cs"/>
          <w:rtl/>
        </w:rPr>
        <w:t xml:space="preserve">יוצא </w:t>
      </w:r>
      <w:r w:rsidR="00C33C0A" w:rsidRPr="001714A8">
        <w:rPr>
          <w:rtl/>
        </w:rPr>
        <w:t>כנגד דעה זו</w:t>
      </w:r>
      <w:r w:rsidR="00EC761E">
        <w:rPr>
          <w:rFonts w:hint="cs"/>
          <w:rtl/>
        </w:rPr>
        <w:t>.</w:t>
      </w:r>
      <w:r w:rsidR="00C33C0A">
        <w:rPr>
          <w:rStyle w:val="a5"/>
          <w:rtl/>
        </w:rPr>
        <w:footnoteReference w:id="10"/>
      </w:r>
    </w:p>
    <w:p w14:paraId="3E60D881" w14:textId="77777777" w:rsidR="00C33C0A" w:rsidRDefault="00C33C0A" w:rsidP="00C33C0A">
      <w:pPr>
        <w:rPr>
          <w:rtl/>
        </w:rPr>
      </w:pPr>
    </w:p>
    <w:p w14:paraId="245EAC19" w14:textId="77777777" w:rsidR="00C33C0A" w:rsidRPr="00C74DFA" w:rsidRDefault="00C33C0A" w:rsidP="00C74DFA">
      <w:pPr>
        <w:pStyle w:val="2"/>
        <w:rPr>
          <w:rtl/>
        </w:rPr>
      </w:pPr>
      <w:r w:rsidRPr="003825DD">
        <w:rPr>
          <w:rFonts w:hint="cs"/>
          <w:rtl/>
        </w:rPr>
        <w:t>עיר מלוכה</w:t>
      </w:r>
    </w:p>
    <w:p w14:paraId="2D521C55" w14:textId="3A76047B" w:rsidR="00C33C0A" w:rsidRPr="003825DD" w:rsidRDefault="00C33C0A" w:rsidP="00C74DFA">
      <w:pPr>
        <w:rPr>
          <w:rtl/>
        </w:rPr>
      </w:pPr>
      <w:r w:rsidRPr="003825DD">
        <w:rPr>
          <w:rtl/>
        </w:rPr>
        <w:t xml:space="preserve">מאז ימי דוד המלך שימשה ירושלים כבירת ישראל. כשדוד בוחר בירושלים כבירתו, </w:t>
      </w:r>
      <w:r w:rsidR="008B2D9F">
        <w:rPr>
          <w:rFonts w:hint="cs"/>
          <w:rtl/>
        </w:rPr>
        <w:t xml:space="preserve">נראה כי אין הוא </w:t>
      </w:r>
      <w:r w:rsidRPr="003825DD">
        <w:rPr>
          <w:rtl/>
        </w:rPr>
        <w:t xml:space="preserve">מודע </w:t>
      </w:r>
      <w:r>
        <w:rPr>
          <w:rFonts w:hint="cs"/>
          <w:rtl/>
        </w:rPr>
        <w:t xml:space="preserve">לכך </w:t>
      </w:r>
      <w:r w:rsidR="00722D7E">
        <w:rPr>
          <w:rFonts w:hint="cs"/>
          <w:rtl/>
        </w:rPr>
        <w:t xml:space="preserve">שביום מן הימים </w:t>
      </w:r>
      <w:r w:rsidR="00CD0516">
        <w:rPr>
          <w:rFonts w:hint="cs"/>
          <w:rtl/>
        </w:rPr>
        <w:t xml:space="preserve">באותו מקום </w:t>
      </w:r>
      <w:r w:rsidR="00722D7E">
        <w:rPr>
          <w:rFonts w:hint="cs"/>
          <w:rtl/>
        </w:rPr>
        <w:t xml:space="preserve">ייבנה </w:t>
      </w:r>
      <w:r w:rsidRPr="003825DD">
        <w:rPr>
          <w:rtl/>
        </w:rPr>
        <w:t xml:space="preserve">המקדש. הסיבות </w:t>
      </w:r>
      <w:r w:rsidR="008B2D9F">
        <w:rPr>
          <w:rFonts w:hint="cs"/>
          <w:rtl/>
        </w:rPr>
        <w:t xml:space="preserve">המתוארות בפשט הפסוקים </w:t>
      </w:r>
      <w:r w:rsidR="00BD151F">
        <w:rPr>
          <w:rFonts w:hint="cs"/>
          <w:rtl/>
        </w:rPr>
        <w:t xml:space="preserve">נראות </w:t>
      </w:r>
      <w:r w:rsidRPr="003825DD">
        <w:rPr>
          <w:rtl/>
        </w:rPr>
        <w:t>פרגמטיות</w:t>
      </w:r>
      <w:r>
        <w:rPr>
          <w:rFonts w:hint="cs"/>
          <w:rtl/>
        </w:rPr>
        <w:t xml:space="preserve"> בלבד</w:t>
      </w:r>
      <w:r w:rsidRPr="003825DD">
        <w:rPr>
          <w:rtl/>
        </w:rPr>
        <w:t>, כדי להבטיח שבירתו "שייכת" לכל עם ישראל. לכן הוא בוחר במיקום שאינו שייך אך ורק לשבטו</w:t>
      </w:r>
      <w:r>
        <w:rPr>
          <w:rFonts w:hint="cs"/>
          <w:rtl/>
        </w:rPr>
        <w:t>, שבט</w:t>
      </w:r>
      <w:r w:rsidRPr="003825DD">
        <w:rPr>
          <w:rtl/>
        </w:rPr>
        <w:t xml:space="preserve"> יהודה, כפי </w:t>
      </w:r>
      <w:r>
        <w:rPr>
          <w:rFonts w:hint="cs"/>
          <w:rtl/>
        </w:rPr>
        <w:t xml:space="preserve">שהייתה </w:t>
      </w:r>
      <w:r w:rsidRPr="003825DD">
        <w:rPr>
          <w:rtl/>
        </w:rPr>
        <w:t>בירתו לשעבר</w:t>
      </w:r>
      <w:r w:rsidR="00271AE2">
        <w:rPr>
          <w:rFonts w:hint="cs"/>
          <w:rtl/>
        </w:rPr>
        <w:t xml:space="preserve"> ב</w:t>
      </w:r>
      <w:r>
        <w:rPr>
          <w:rFonts w:hint="cs"/>
          <w:rtl/>
        </w:rPr>
        <w:t>חב</w:t>
      </w:r>
      <w:r w:rsidRPr="003825DD">
        <w:rPr>
          <w:rtl/>
        </w:rPr>
        <w:t>רון.</w:t>
      </w:r>
    </w:p>
    <w:p w14:paraId="54696638" w14:textId="7FCB93F1" w:rsidR="00C33C0A" w:rsidRPr="003825DD" w:rsidRDefault="00C33C0A" w:rsidP="00C74DFA">
      <w:pPr>
        <w:rPr>
          <w:rtl/>
        </w:rPr>
      </w:pPr>
      <w:r w:rsidRPr="003825DD">
        <w:rPr>
          <w:rtl/>
        </w:rPr>
        <w:t xml:space="preserve">הרב הרשל שכטר דן בחשיבותה </w:t>
      </w:r>
      <w:r>
        <w:rPr>
          <w:rtl/>
        </w:rPr>
        <w:t>הדתית של ירושלים כבירת מלכות דו</w:t>
      </w:r>
      <w:r w:rsidRPr="003825DD">
        <w:rPr>
          <w:rtl/>
        </w:rPr>
        <w:t>ד</w:t>
      </w:r>
      <w:r w:rsidR="00BD151F">
        <w:rPr>
          <w:rFonts w:hint="cs"/>
          <w:rtl/>
        </w:rPr>
        <w:t>.</w:t>
      </w:r>
      <w:r>
        <w:rPr>
          <w:rStyle w:val="a5"/>
          <w:rtl/>
        </w:rPr>
        <w:footnoteReference w:id="11"/>
      </w:r>
      <w:r w:rsidRPr="003825DD">
        <w:rPr>
          <w:rtl/>
        </w:rPr>
        <w:t xml:space="preserve"> הוא מסביר כי מלך ישראל </w:t>
      </w:r>
      <w:r>
        <w:rPr>
          <w:rFonts w:hint="cs"/>
          <w:rtl/>
        </w:rPr>
        <w:t>מש</w:t>
      </w:r>
      <w:r w:rsidR="00BD151F">
        <w:rPr>
          <w:rFonts w:hint="cs"/>
          <w:rtl/>
        </w:rPr>
        <w:t>קף</w:t>
      </w:r>
      <w:r>
        <w:rPr>
          <w:rFonts w:hint="cs"/>
          <w:rtl/>
        </w:rPr>
        <w:t xml:space="preserve"> </w:t>
      </w:r>
      <w:r w:rsidR="008F15BB">
        <w:rPr>
          <w:rFonts w:hint="cs"/>
          <w:rtl/>
        </w:rPr>
        <w:t xml:space="preserve">את </w:t>
      </w:r>
      <w:r w:rsidRPr="003825DD">
        <w:rPr>
          <w:rtl/>
        </w:rPr>
        <w:t xml:space="preserve">מלכות </w:t>
      </w:r>
      <w:r>
        <w:rPr>
          <w:rFonts w:hint="cs"/>
          <w:rtl/>
        </w:rPr>
        <w:t xml:space="preserve">ה' </w:t>
      </w:r>
      <w:r w:rsidRPr="003825DD">
        <w:rPr>
          <w:rtl/>
        </w:rPr>
        <w:t xml:space="preserve">בעולם הזה. </w:t>
      </w:r>
      <w:r w:rsidR="002F2AAD">
        <w:rPr>
          <w:rFonts w:hint="cs"/>
          <w:rtl/>
        </w:rPr>
        <w:t>ממילא</w:t>
      </w:r>
      <w:r w:rsidRPr="003825DD">
        <w:rPr>
          <w:rtl/>
        </w:rPr>
        <w:t xml:space="preserve">, ירושלים, בירת דוד המלך, מסמלת את מלכות </w:t>
      </w:r>
      <w:r w:rsidR="008142B5">
        <w:rPr>
          <w:rFonts w:hint="cs"/>
          <w:rtl/>
        </w:rPr>
        <w:t>ה</w:t>
      </w:r>
      <w:r>
        <w:rPr>
          <w:rFonts w:hint="cs"/>
          <w:rtl/>
        </w:rPr>
        <w:t xml:space="preserve">שמיים </w:t>
      </w:r>
      <w:r w:rsidRPr="003825DD">
        <w:rPr>
          <w:rtl/>
        </w:rPr>
        <w:t>בעולם.</w:t>
      </w:r>
    </w:p>
    <w:p w14:paraId="49DD9AF2" w14:textId="1F75C9C0" w:rsidR="00C33C0A" w:rsidRPr="003825DD" w:rsidRDefault="00C33C0A" w:rsidP="00C74DFA">
      <w:pPr>
        <w:rPr>
          <w:rtl/>
        </w:rPr>
      </w:pPr>
      <w:r w:rsidRPr="003825DD">
        <w:rPr>
          <w:rtl/>
        </w:rPr>
        <w:t>פסיקת הרמב"ם לפיה "</w:t>
      </w:r>
      <w:r w:rsidRPr="009F5C90">
        <w:rPr>
          <w:rtl/>
        </w:rPr>
        <w:t xml:space="preserve">ואין ממנין אותן </w:t>
      </w:r>
      <w:r>
        <w:rPr>
          <w:rFonts w:hint="cs"/>
          <w:rtl/>
        </w:rPr>
        <w:t>[</w:t>
      </w:r>
      <w:r w:rsidRPr="009F5C90">
        <w:rPr>
          <w:rtl/>
        </w:rPr>
        <w:t>מלכי ישראל</w:t>
      </w:r>
      <w:r>
        <w:rPr>
          <w:rFonts w:hint="cs"/>
          <w:rtl/>
        </w:rPr>
        <w:t xml:space="preserve">] </w:t>
      </w:r>
      <w:r w:rsidRPr="009F5C90">
        <w:rPr>
          <w:rtl/>
        </w:rPr>
        <w:t>בירושל</w:t>
      </w:r>
      <w:r>
        <w:rPr>
          <w:rtl/>
        </w:rPr>
        <w:t>ים לעולם אלא מלך ישראל מזרע דוד</w:t>
      </w:r>
      <w:r w:rsidRPr="003825DD">
        <w:rPr>
          <w:rtl/>
        </w:rPr>
        <w:t>"</w:t>
      </w:r>
      <w:r>
        <w:rPr>
          <w:rStyle w:val="a5"/>
          <w:rtl/>
        </w:rPr>
        <w:footnoteReference w:id="12"/>
      </w:r>
      <w:r w:rsidRPr="003825DD">
        <w:rPr>
          <w:rtl/>
        </w:rPr>
        <w:t xml:space="preserve"> מוכיחה </w:t>
      </w:r>
      <w:r w:rsidR="00FD6E4B">
        <w:rPr>
          <w:rFonts w:hint="cs"/>
          <w:rtl/>
        </w:rPr>
        <w:t xml:space="preserve">סברה </w:t>
      </w:r>
      <w:r>
        <w:rPr>
          <w:rtl/>
        </w:rPr>
        <w:t>זו, שכן רק מלך משושלת דו</w:t>
      </w:r>
      <w:r w:rsidRPr="003825DD">
        <w:rPr>
          <w:rtl/>
        </w:rPr>
        <w:t>ד משקף את המלכות הא</w:t>
      </w:r>
      <w:r w:rsidR="00FD6E4B">
        <w:rPr>
          <w:rFonts w:hint="cs"/>
          <w:rtl/>
        </w:rPr>
        <w:t>-</w:t>
      </w:r>
      <w:r w:rsidRPr="003825DD">
        <w:rPr>
          <w:rtl/>
        </w:rPr>
        <w:t>לו</w:t>
      </w:r>
      <w:r w:rsidR="00FD6E4B">
        <w:rPr>
          <w:rFonts w:hint="cs"/>
          <w:rtl/>
        </w:rPr>
        <w:t>ה</w:t>
      </w:r>
      <w:r w:rsidRPr="003825DD">
        <w:rPr>
          <w:rtl/>
        </w:rPr>
        <w:t>ית.</w:t>
      </w:r>
    </w:p>
    <w:p w14:paraId="44EE1D12" w14:textId="5555B328" w:rsidR="00C33C0A" w:rsidRDefault="00C33C0A" w:rsidP="00C74DFA">
      <w:pPr>
        <w:rPr>
          <w:rtl/>
        </w:rPr>
      </w:pPr>
      <w:r w:rsidRPr="003825DD">
        <w:rPr>
          <w:rtl/>
        </w:rPr>
        <w:t xml:space="preserve">הרב שכטר מעלה </w:t>
      </w:r>
      <w:r w:rsidR="00EE3CEF">
        <w:rPr>
          <w:rFonts w:hint="cs"/>
          <w:rtl/>
        </w:rPr>
        <w:t xml:space="preserve">שאלה זו </w:t>
      </w:r>
      <w:r w:rsidR="009A149E">
        <w:rPr>
          <w:rFonts w:hint="cs"/>
          <w:rtl/>
        </w:rPr>
        <w:t xml:space="preserve">כדי לבחון </w:t>
      </w:r>
      <w:r w:rsidR="00D318CF">
        <w:rPr>
          <w:rFonts w:hint="cs"/>
          <w:rtl/>
        </w:rPr>
        <w:t>הא</w:t>
      </w:r>
      <w:r w:rsidR="00EE3CEF">
        <w:rPr>
          <w:rFonts w:hint="cs"/>
          <w:rtl/>
        </w:rPr>
        <w:t xml:space="preserve">ם </w:t>
      </w:r>
      <w:r w:rsidRPr="003825DD">
        <w:rPr>
          <w:rtl/>
        </w:rPr>
        <w:t xml:space="preserve">החלטתה של ממשלת </w:t>
      </w:r>
      <w:r w:rsidR="00F5385E">
        <w:rPr>
          <w:rFonts w:hint="cs"/>
          <w:rtl/>
        </w:rPr>
        <w:t xml:space="preserve">ארה"ב </w:t>
      </w:r>
      <w:r w:rsidRPr="003825DD">
        <w:rPr>
          <w:rtl/>
        </w:rPr>
        <w:t xml:space="preserve">שלא להכיר בירושלים כבירת ישראל (הספר </w:t>
      </w:r>
      <w:r>
        <w:rPr>
          <w:rFonts w:hint="cs"/>
          <w:rtl/>
        </w:rPr>
        <w:t xml:space="preserve">פורסם </w:t>
      </w:r>
      <w:r w:rsidRPr="003825DD">
        <w:rPr>
          <w:rtl/>
        </w:rPr>
        <w:t>בשנת 2007)</w:t>
      </w:r>
      <w:r w:rsidR="00D318CF">
        <w:rPr>
          <w:rFonts w:hint="cs"/>
          <w:rtl/>
        </w:rPr>
        <w:t>,</w:t>
      </w:r>
      <w:r w:rsidRPr="003825DD">
        <w:rPr>
          <w:rtl/>
        </w:rPr>
        <w:t xml:space="preserve"> מוצדקת או לא. מצד אחד, הוא טוען שהממשלה </w:t>
      </w:r>
      <w:r>
        <w:rPr>
          <w:rFonts w:hint="cs"/>
          <w:rtl/>
        </w:rPr>
        <w:t xml:space="preserve">השוכנת </w:t>
      </w:r>
      <w:r w:rsidRPr="003825DD">
        <w:rPr>
          <w:rtl/>
        </w:rPr>
        <w:t xml:space="preserve">כיום בירושלים אינה </w:t>
      </w:r>
      <w:r w:rsidR="00DC6EDE">
        <w:rPr>
          <w:rFonts w:hint="cs"/>
          <w:rtl/>
        </w:rPr>
        <w:t>מ</w:t>
      </w:r>
      <w:r w:rsidRPr="003825DD">
        <w:rPr>
          <w:rtl/>
        </w:rPr>
        <w:t>שושלת דוד, ולכן לא ניתן להכיר בירושלים כבירת</w:t>
      </w:r>
      <w:r>
        <w:rPr>
          <w:rFonts w:hint="cs"/>
          <w:rtl/>
        </w:rPr>
        <w:t>ה</w:t>
      </w:r>
      <w:r w:rsidRPr="003825DD">
        <w:rPr>
          <w:rtl/>
        </w:rPr>
        <w:t xml:space="preserve"> </w:t>
      </w:r>
      <w:r w:rsidRPr="003825DD">
        <w:rPr>
          <w:rFonts w:hint="cs"/>
          <w:rtl/>
        </w:rPr>
        <w:t>האמ</w:t>
      </w:r>
      <w:r w:rsidR="00EC3FF8">
        <w:rPr>
          <w:rFonts w:hint="cs"/>
          <w:rtl/>
        </w:rPr>
        <w:t>י</w:t>
      </w:r>
      <w:r w:rsidRPr="003825DD">
        <w:rPr>
          <w:rFonts w:hint="cs"/>
          <w:rtl/>
        </w:rPr>
        <w:t>תית</w:t>
      </w:r>
      <w:r w:rsidRPr="003825DD">
        <w:rPr>
          <w:rtl/>
        </w:rPr>
        <w:t xml:space="preserve"> </w:t>
      </w:r>
      <w:r>
        <w:rPr>
          <w:rFonts w:hint="cs"/>
          <w:rtl/>
        </w:rPr>
        <w:t xml:space="preserve">של </w:t>
      </w:r>
      <w:r w:rsidRPr="003825DD">
        <w:rPr>
          <w:rtl/>
        </w:rPr>
        <w:t xml:space="preserve">ישראל. מצד שני, הוא </w:t>
      </w:r>
      <w:r>
        <w:rPr>
          <w:rFonts w:hint="cs"/>
          <w:rtl/>
        </w:rPr>
        <w:t xml:space="preserve">סבור </w:t>
      </w:r>
      <w:r w:rsidRPr="003825DD">
        <w:rPr>
          <w:rtl/>
        </w:rPr>
        <w:t xml:space="preserve">שבעיה זו תתקיים </w:t>
      </w:r>
      <w:r>
        <w:rPr>
          <w:rFonts w:hint="cs"/>
          <w:rtl/>
        </w:rPr>
        <w:t>אך ו</w:t>
      </w:r>
      <w:r w:rsidRPr="003825DD">
        <w:rPr>
          <w:rtl/>
        </w:rPr>
        <w:t xml:space="preserve">רק אם ממשלת ישראל </w:t>
      </w:r>
      <w:r>
        <w:rPr>
          <w:rFonts w:hint="cs"/>
          <w:rtl/>
        </w:rPr>
        <w:t xml:space="preserve">תהיה מוכרת </w:t>
      </w:r>
      <w:r w:rsidRPr="003825DD">
        <w:rPr>
          <w:rtl/>
        </w:rPr>
        <w:t>כמלכות</w:t>
      </w:r>
      <w:r>
        <w:rPr>
          <w:rFonts w:hint="cs"/>
          <w:rtl/>
        </w:rPr>
        <w:t xml:space="preserve"> ישראל</w:t>
      </w:r>
      <w:r w:rsidR="00831DDF">
        <w:rPr>
          <w:rFonts w:hint="cs"/>
          <w:rtl/>
        </w:rPr>
        <w:t xml:space="preserve"> באופן הלכתי</w:t>
      </w:r>
      <w:r w:rsidRPr="003825DD">
        <w:rPr>
          <w:rtl/>
        </w:rPr>
        <w:t>.</w:t>
      </w:r>
    </w:p>
    <w:p w14:paraId="7F2D5DCC" w14:textId="77777777" w:rsidR="00C33C0A" w:rsidRDefault="00C33C0A" w:rsidP="00C74DFA">
      <w:pPr>
        <w:rPr>
          <w:b/>
          <w:bCs/>
          <w:rtl/>
        </w:rPr>
      </w:pPr>
    </w:p>
    <w:p w14:paraId="4D038F1B" w14:textId="69D72EDA" w:rsidR="00C33C0A" w:rsidRPr="00C74DFA" w:rsidRDefault="00C33C0A" w:rsidP="00C74DFA">
      <w:pPr>
        <w:pStyle w:val="2"/>
        <w:rPr>
          <w:rtl/>
        </w:rPr>
      </w:pPr>
      <w:r w:rsidRPr="00414E1C">
        <w:rPr>
          <w:rtl/>
        </w:rPr>
        <w:t>בניי</w:t>
      </w:r>
      <w:r w:rsidRPr="00414E1C">
        <w:rPr>
          <w:rFonts w:hint="cs"/>
          <w:rtl/>
        </w:rPr>
        <w:t>ן</w:t>
      </w:r>
      <w:r w:rsidRPr="00414E1C">
        <w:rPr>
          <w:rtl/>
        </w:rPr>
        <w:t xml:space="preserve"> ירושלים </w:t>
      </w:r>
      <w:r w:rsidRPr="00414E1C">
        <w:rPr>
          <w:rFonts w:hint="cs"/>
          <w:rtl/>
        </w:rPr>
        <w:t>בעמידה</w:t>
      </w:r>
    </w:p>
    <w:p w14:paraId="276F2BBF" w14:textId="7939926B" w:rsidR="00C33C0A" w:rsidRPr="00414E1C" w:rsidRDefault="00EB0A11" w:rsidP="00EB0A11">
      <w:pPr>
        <w:rPr>
          <w:rtl/>
        </w:rPr>
      </w:pPr>
      <w:r>
        <w:rPr>
          <w:rFonts w:hint="cs"/>
          <w:rtl/>
        </w:rPr>
        <w:t xml:space="preserve">העובדה </w:t>
      </w:r>
      <w:r w:rsidR="00C33C0A" w:rsidRPr="00414E1C">
        <w:rPr>
          <w:rtl/>
        </w:rPr>
        <w:t xml:space="preserve">שמהותה של </w:t>
      </w:r>
      <w:r w:rsidR="00C33C0A">
        <w:rPr>
          <w:rtl/>
        </w:rPr>
        <w:t xml:space="preserve">ירושלים </w:t>
      </w:r>
      <w:r w:rsidR="00DC16D1">
        <w:rPr>
          <w:rFonts w:hint="cs"/>
          <w:rtl/>
        </w:rPr>
        <w:t xml:space="preserve">היא </w:t>
      </w:r>
      <w:r w:rsidR="00C33C0A">
        <w:rPr>
          <w:rtl/>
        </w:rPr>
        <w:t>בירת מלכות דו</w:t>
      </w:r>
      <w:r w:rsidR="00C33C0A" w:rsidRPr="00414E1C">
        <w:rPr>
          <w:rtl/>
        </w:rPr>
        <w:t xml:space="preserve">ד, </w:t>
      </w:r>
      <w:r>
        <w:rPr>
          <w:rFonts w:hint="cs"/>
          <w:rtl/>
        </w:rPr>
        <w:t xml:space="preserve">חוזרת בנוסח </w:t>
      </w:r>
      <w:r w:rsidR="00C33C0A" w:rsidRPr="00414E1C">
        <w:rPr>
          <w:rtl/>
        </w:rPr>
        <w:t>התפילות והברכות.</w:t>
      </w:r>
      <w:r>
        <w:rPr>
          <w:rFonts w:hint="cs"/>
          <w:rtl/>
        </w:rPr>
        <w:t xml:space="preserve"> בברכה הארבע עשרה </w:t>
      </w:r>
      <w:r w:rsidR="00C33C0A" w:rsidRPr="00414E1C">
        <w:rPr>
          <w:rtl/>
        </w:rPr>
        <w:t xml:space="preserve">של </w:t>
      </w:r>
      <w:r>
        <w:rPr>
          <w:rFonts w:hint="cs"/>
          <w:rtl/>
        </w:rPr>
        <w:t xml:space="preserve">תפילת </w:t>
      </w:r>
      <w:r w:rsidR="00C33C0A">
        <w:rPr>
          <w:rFonts w:hint="cs"/>
          <w:rtl/>
        </w:rPr>
        <w:t>עמידה</w:t>
      </w:r>
      <w:r>
        <w:rPr>
          <w:rFonts w:hint="cs"/>
          <w:rtl/>
        </w:rPr>
        <w:t xml:space="preserve"> </w:t>
      </w:r>
      <w:r w:rsidR="002D4F8C">
        <w:rPr>
          <w:rtl/>
        </w:rPr>
        <w:t>–</w:t>
      </w:r>
      <w:r w:rsidR="00C33C0A" w:rsidRPr="00414E1C">
        <w:rPr>
          <w:rtl/>
        </w:rPr>
        <w:t xml:space="preserve"> </w:t>
      </w:r>
      <w:r w:rsidR="002D4F8C">
        <w:rPr>
          <w:rFonts w:hint="cs"/>
          <w:rtl/>
        </w:rPr>
        <w:t xml:space="preserve">ברכת </w:t>
      </w:r>
      <w:r w:rsidR="00C33C0A">
        <w:rPr>
          <w:rFonts w:hint="cs"/>
          <w:rtl/>
        </w:rPr>
        <w:t>"</w:t>
      </w:r>
      <w:r w:rsidR="00C33C0A" w:rsidRPr="00414E1C">
        <w:rPr>
          <w:rtl/>
        </w:rPr>
        <w:t>בונ</w:t>
      </w:r>
      <w:r w:rsidR="00C33C0A">
        <w:rPr>
          <w:rFonts w:hint="cs"/>
          <w:rtl/>
        </w:rPr>
        <w:t>ה</w:t>
      </w:r>
      <w:r w:rsidR="00C33C0A" w:rsidRPr="00414E1C">
        <w:rPr>
          <w:rtl/>
        </w:rPr>
        <w:t xml:space="preserve"> ירושלים</w:t>
      </w:r>
      <w:r w:rsidR="00C33C0A">
        <w:rPr>
          <w:rFonts w:hint="cs"/>
          <w:rtl/>
        </w:rPr>
        <w:t>"</w:t>
      </w:r>
      <w:r>
        <w:rPr>
          <w:rFonts w:hint="cs"/>
          <w:rtl/>
        </w:rPr>
        <w:t xml:space="preserve"> </w:t>
      </w:r>
      <w:r w:rsidR="002D4F8C">
        <w:rPr>
          <w:rtl/>
        </w:rPr>
        <w:t>–</w:t>
      </w:r>
      <w:r w:rsidR="00C33C0A" w:rsidRPr="00414E1C">
        <w:rPr>
          <w:rtl/>
        </w:rPr>
        <w:t xml:space="preserve"> אנו</w:t>
      </w:r>
      <w:r w:rsidR="002D4F8C">
        <w:rPr>
          <w:rFonts w:hint="cs"/>
          <w:rtl/>
        </w:rPr>
        <w:t xml:space="preserve"> </w:t>
      </w:r>
      <w:r w:rsidR="00C33C0A" w:rsidRPr="00414E1C">
        <w:rPr>
          <w:rtl/>
        </w:rPr>
        <w:t xml:space="preserve">מבקשים </w:t>
      </w:r>
      <w:r>
        <w:rPr>
          <w:rFonts w:hint="cs"/>
          <w:rtl/>
        </w:rPr>
        <w:t xml:space="preserve">מהקב"ה </w:t>
      </w:r>
      <w:r w:rsidR="00C33C0A" w:rsidRPr="00414E1C">
        <w:rPr>
          <w:rtl/>
        </w:rPr>
        <w:t>לבנות מחדש את ירושלים ולהשיב את מלכות דוד</w:t>
      </w:r>
      <w:r w:rsidR="00C33C0A">
        <w:rPr>
          <w:rFonts w:hint="cs"/>
          <w:rtl/>
        </w:rPr>
        <w:t xml:space="preserve"> למקומה</w:t>
      </w:r>
      <w:r w:rsidR="00C33C0A" w:rsidRPr="00414E1C">
        <w:rPr>
          <w:rtl/>
        </w:rPr>
        <w:t>.</w:t>
      </w:r>
    </w:p>
    <w:p w14:paraId="3EB6FFA8" w14:textId="5C8FB09A" w:rsidR="00C33C0A" w:rsidRDefault="00C33C0A" w:rsidP="00C74DFA">
      <w:pPr>
        <w:rPr>
          <w:rtl/>
        </w:rPr>
      </w:pPr>
      <w:r w:rsidRPr="00414E1C">
        <w:rPr>
          <w:rtl/>
        </w:rPr>
        <w:t>י</w:t>
      </w:r>
      <w:r>
        <w:rPr>
          <w:rFonts w:hint="cs"/>
          <w:rtl/>
        </w:rPr>
        <w:t>שנם</w:t>
      </w:r>
      <w:r w:rsidRPr="00414E1C">
        <w:rPr>
          <w:rtl/>
        </w:rPr>
        <w:t xml:space="preserve"> שלושה חלקים עיקריים לברכה:</w:t>
      </w:r>
    </w:p>
    <w:p w14:paraId="363B1D07" w14:textId="77777777" w:rsidR="00C33C0A" w:rsidRDefault="00C33C0A" w:rsidP="00C74DFA">
      <w:pPr>
        <w:ind w:left="720"/>
      </w:pPr>
      <w:r w:rsidRPr="00414E1C">
        <w:rPr>
          <w:rtl/>
        </w:rPr>
        <w:t>וְלִירוּשָׁלַיִם עִירְךָ בְּרַחֲמִים תָּשׁוּב. וְתִשְׁכּן בְּתוכָהּ כַּאֲשֶׁר דִּבַּרְתָּ.</w:t>
      </w:r>
    </w:p>
    <w:p w14:paraId="14D57408" w14:textId="77777777" w:rsidR="00C33C0A" w:rsidRDefault="00C33C0A" w:rsidP="00C74DFA">
      <w:pPr>
        <w:ind w:left="720"/>
      </w:pPr>
      <w:r w:rsidRPr="00913C95">
        <w:rPr>
          <w:rtl/>
        </w:rPr>
        <w:t>וּבְנֵה אותָהּ בְּקָרוב בְּיָמֵינוּ בִּנְיַן עולָם.</w:t>
      </w:r>
    </w:p>
    <w:p w14:paraId="13F2246F" w14:textId="6DEBA94A" w:rsidR="0003229E" w:rsidRDefault="00C33C0A" w:rsidP="0003229E">
      <w:pPr>
        <w:ind w:left="720"/>
      </w:pPr>
      <w:r w:rsidRPr="00913C95">
        <w:rPr>
          <w:rtl/>
        </w:rPr>
        <w:t>וְכִסֵּא דָוִד מְהֵרָה לְתוכָהּ תָּכִין:</w:t>
      </w:r>
      <w:r>
        <w:rPr>
          <w:rFonts w:hint="cs"/>
          <w:rtl/>
        </w:rPr>
        <w:t xml:space="preserve"> </w:t>
      </w:r>
      <w:r w:rsidRPr="00913C95">
        <w:rPr>
          <w:rtl/>
        </w:rPr>
        <w:t>בָּרוּךְ אַתָּה ה', בּונֵה יְרוּשָׁלָיִם</w:t>
      </w:r>
      <w:r>
        <w:rPr>
          <w:rFonts w:hint="cs"/>
          <w:rtl/>
        </w:rPr>
        <w:t>.</w:t>
      </w:r>
      <w:r w:rsidR="0003229E">
        <w:rPr>
          <w:rFonts w:hint="cs"/>
          <w:rtl/>
        </w:rPr>
        <w:t xml:space="preserve"> (נוסח אשכנז)</w:t>
      </w:r>
    </w:p>
    <w:p w14:paraId="0425FEAD" w14:textId="65331D0D" w:rsidR="00C33C0A" w:rsidRPr="00EA5661" w:rsidRDefault="005143FA" w:rsidP="005143FA">
      <w:pPr>
        <w:rPr>
          <w:rtl/>
        </w:rPr>
      </w:pPr>
      <w:r>
        <w:rPr>
          <w:rFonts w:hint="cs"/>
          <w:rtl/>
        </w:rPr>
        <w:t xml:space="preserve">מספר </w:t>
      </w:r>
      <w:r w:rsidR="00C33C0A" w:rsidRPr="00EA5661">
        <w:rPr>
          <w:rtl/>
        </w:rPr>
        <w:t>שאלות עולות בנוגע לברכה זו.</w:t>
      </w:r>
      <w:r>
        <w:rPr>
          <w:rFonts w:hint="cs"/>
          <w:rtl/>
        </w:rPr>
        <w:t xml:space="preserve"> </w:t>
      </w:r>
      <w:r w:rsidR="00C33C0A" w:rsidRPr="00EA5661">
        <w:rPr>
          <w:rtl/>
        </w:rPr>
        <w:t xml:space="preserve">הרב יואל סירקיש </w:t>
      </w:r>
      <w:r w:rsidR="00C33C0A">
        <w:rPr>
          <w:rFonts w:hint="cs"/>
          <w:rtl/>
        </w:rPr>
        <w:t xml:space="preserve">מקשה על </w:t>
      </w:r>
      <w:r w:rsidR="00C33C0A" w:rsidRPr="00EA5661">
        <w:rPr>
          <w:rtl/>
        </w:rPr>
        <w:t>סדר הבקשות המוזכר בברכה</w:t>
      </w:r>
      <w:r w:rsidR="00DF0C9E">
        <w:rPr>
          <w:rFonts w:hint="cs"/>
          <w:rtl/>
        </w:rPr>
        <w:t>.</w:t>
      </w:r>
      <w:r w:rsidR="00C33C0A">
        <w:rPr>
          <w:rStyle w:val="a5"/>
          <w:rtl/>
        </w:rPr>
        <w:footnoteReference w:id="13"/>
      </w:r>
      <w:r w:rsidR="00C33C0A" w:rsidRPr="00EA5661">
        <w:rPr>
          <w:rtl/>
        </w:rPr>
        <w:t xml:space="preserve"> יש כלל כי </w:t>
      </w:r>
      <w:r w:rsidR="00C33C0A">
        <w:rPr>
          <w:rFonts w:hint="cs"/>
          <w:rtl/>
        </w:rPr>
        <w:t>החותם ב</w:t>
      </w:r>
      <w:r w:rsidR="00C33C0A" w:rsidRPr="00EA5661">
        <w:rPr>
          <w:rtl/>
        </w:rPr>
        <w:t>"ברוך את</w:t>
      </w:r>
      <w:r w:rsidR="00C33C0A">
        <w:rPr>
          <w:rtl/>
        </w:rPr>
        <w:t>ה</w:t>
      </w:r>
      <w:r w:rsidR="00C33C0A" w:rsidRPr="00EA5661">
        <w:rPr>
          <w:rtl/>
        </w:rPr>
        <w:t>..." חייב להיות בהקשר דומה לביטוי הקודם</w:t>
      </w:r>
      <w:r w:rsidR="00C33C0A">
        <w:rPr>
          <w:rFonts w:hint="cs"/>
          <w:rtl/>
        </w:rPr>
        <w:t xml:space="preserve"> לו</w:t>
      </w:r>
      <w:r w:rsidR="00C33C0A" w:rsidRPr="00EA5661">
        <w:rPr>
          <w:rtl/>
        </w:rPr>
        <w:t>. לכן אין לקרוא את הבקשה, העוסקת בכס דוד, בסוף הברכה.</w:t>
      </w:r>
    </w:p>
    <w:p w14:paraId="04361016" w14:textId="06FBD6A2" w:rsidR="00C33C0A" w:rsidRDefault="007F04C2" w:rsidP="00C74DFA">
      <w:pPr>
        <w:rPr>
          <w:rtl/>
        </w:rPr>
      </w:pPr>
      <w:r>
        <w:rPr>
          <w:rFonts w:hint="cs"/>
          <w:rtl/>
        </w:rPr>
        <w:t xml:space="preserve">מסיבה זו, </w:t>
      </w:r>
      <w:r w:rsidR="00C33C0A" w:rsidRPr="00EA5661">
        <w:rPr>
          <w:rtl/>
        </w:rPr>
        <w:t>הוא מצדיק את המנהג הספרדי שמשנה את הסדר ומסיים את הברכה אחרת:</w:t>
      </w:r>
    </w:p>
    <w:p w14:paraId="7935F2D0" w14:textId="77777777" w:rsidR="00C33C0A" w:rsidRDefault="00C33C0A" w:rsidP="00C74DFA">
      <w:pPr>
        <w:ind w:left="720"/>
      </w:pPr>
      <w:r w:rsidRPr="00EA5661">
        <w:rPr>
          <w:rtl/>
        </w:rPr>
        <w:t xml:space="preserve">תִּשְׁכּון בְּתוךְ יְרוּשָׁלַיִם עִירְךָ כַּאֲשֶׁר דִּבַּרְתָּ. </w:t>
      </w:r>
    </w:p>
    <w:p w14:paraId="25B10EB9" w14:textId="77777777" w:rsidR="00C33C0A" w:rsidRDefault="00C33C0A" w:rsidP="00C74DFA">
      <w:pPr>
        <w:ind w:left="720"/>
      </w:pPr>
      <w:r w:rsidRPr="00EA5661">
        <w:rPr>
          <w:rtl/>
        </w:rPr>
        <w:t xml:space="preserve">וְכִסֵּא דָוִד עַבְדְּךָ מְהֵרָה בְתוכָהּ תָּכִין </w:t>
      </w:r>
    </w:p>
    <w:p w14:paraId="148E9E1C" w14:textId="59A1B8AA" w:rsidR="00C33C0A" w:rsidRPr="00EA5661" w:rsidRDefault="00C33C0A" w:rsidP="00C74DFA">
      <w:pPr>
        <w:ind w:left="720"/>
        <w:rPr>
          <w:rtl/>
        </w:rPr>
      </w:pPr>
      <w:r w:rsidRPr="00EA5661">
        <w:rPr>
          <w:rtl/>
        </w:rPr>
        <w:t>וּבְנֵה אותָהּ בִּנְיַן עולָם בִּמְהֵרָה בְיָמֵינוּ:</w:t>
      </w:r>
      <w:r w:rsidRPr="00EA5661">
        <w:rPr>
          <w:rFonts w:hint="cs"/>
          <w:rtl/>
        </w:rPr>
        <w:t xml:space="preserve"> </w:t>
      </w:r>
      <w:r w:rsidRPr="00EA5661">
        <w:rPr>
          <w:rtl/>
        </w:rPr>
        <w:t>בָּרוּךְ אַתָּה ה', בּונֵה יְרוּשָׁלָיִם</w:t>
      </w:r>
    </w:p>
    <w:p w14:paraId="4470BF42" w14:textId="0BC95060" w:rsidR="00C33C0A" w:rsidRPr="00EA5661" w:rsidRDefault="00F95FAA" w:rsidP="00C74DFA">
      <w:pPr>
        <w:rPr>
          <w:rtl/>
        </w:rPr>
      </w:pPr>
      <w:r>
        <w:rPr>
          <w:rFonts w:hint="cs"/>
          <w:rtl/>
        </w:rPr>
        <w:t>אמנם</w:t>
      </w:r>
      <w:r w:rsidR="00C33C0A" w:rsidRPr="00EA5661">
        <w:rPr>
          <w:rtl/>
        </w:rPr>
        <w:t xml:space="preserve">, </w:t>
      </w:r>
      <w:r w:rsidR="00C33C0A">
        <w:rPr>
          <w:rFonts w:hint="cs"/>
          <w:rtl/>
        </w:rPr>
        <w:t>ה</w:t>
      </w:r>
      <w:r w:rsidR="00C33C0A" w:rsidRPr="00EA5661">
        <w:rPr>
          <w:rtl/>
        </w:rPr>
        <w:t xml:space="preserve">אזכור </w:t>
      </w:r>
      <w:r w:rsidR="00C33C0A">
        <w:rPr>
          <w:rFonts w:hint="cs"/>
          <w:rtl/>
        </w:rPr>
        <w:t xml:space="preserve">של </w:t>
      </w:r>
      <w:r w:rsidR="00C33C0A" w:rsidRPr="00EA5661">
        <w:rPr>
          <w:rtl/>
        </w:rPr>
        <w:t xml:space="preserve">מלכות </w:t>
      </w:r>
      <w:r w:rsidR="00C33C0A">
        <w:rPr>
          <w:rFonts w:hint="cs"/>
          <w:rtl/>
        </w:rPr>
        <w:t xml:space="preserve">בית דוד </w:t>
      </w:r>
      <w:r w:rsidR="00C33C0A" w:rsidRPr="00EA5661">
        <w:rPr>
          <w:rtl/>
        </w:rPr>
        <w:t>בברכה זו נראה מוזר. מדוע בכלל מוזכר כאן כ</w:t>
      </w:r>
      <w:r w:rsidR="002C109B">
        <w:rPr>
          <w:rFonts w:hint="cs"/>
          <w:rtl/>
        </w:rPr>
        <w:t>ס</w:t>
      </w:r>
      <w:r w:rsidR="00C33C0A">
        <w:rPr>
          <w:rFonts w:hint="cs"/>
          <w:rtl/>
        </w:rPr>
        <w:t xml:space="preserve"> </w:t>
      </w:r>
      <w:r w:rsidR="00C33C0A" w:rsidRPr="00EA5661">
        <w:rPr>
          <w:rtl/>
        </w:rPr>
        <w:t xml:space="preserve">מלכות דוד? השאלה </w:t>
      </w:r>
      <w:r w:rsidR="00E16116">
        <w:rPr>
          <w:rFonts w:hint="cs"/>
          <w:rtl/>
        </w:rPr>
        <w:t xml:space="preserve">מאתגרת עוד יותר </w:t>
      </w:r>
      <w:r w:rsidR="00C33C0A" w:rsidRPr="00EA5661">
        <w:rPr>
          <w:rtl/>
        </w:rPr>
        <w:t xml:space="preserve">כאשר אנו פונים לברכה הבאה </w:t>
      </w:r>
      <w:r w:rsidR="00F96834">
        <w:rPr>
          <w:rFonts w:hint="cs"/>
          <w:rtl/>
        </w:rPr>
        <w:t xml:space="preserve">בתפילת </w:t>
      </w:r>
      <w:r w:rsidR="00C33C0A">
        <w:rPr>
          <w:rFonts w:hint="cs"/>
          <w:rtl/>
        </w:rPr>
        <w:t>ע</w:t>
      </w:r>
      <w:r w:rsidR="00C33C0A" w:rsidRPr="00EA5661">
        <w:rPr>
          <w:rtl/>
        </w:rPr>
        <w:t>מידה, המוקדשת אך ורק לשיקו</w:t>
      </w:r>
      <w:r w:rsidR="00C33C0A">
        <w:rPr>
          <w:rFonts w:hint="cs"/>
          <w:rtl/>
        </w:rPr>
        <w:t>מה של</w:t>
      </w:r>
      <w:r w:rsidR="00C33C0A" w:rsidRPr="00EA5661">
        <w:rPr>
          <w:rtl/>
        </w:rPr>
        <w:t xml:space="preserve"> מלכות </w:t>
      </w:r>
      <w:r w:rsidR="00C33C0A">
        <w:rPr>
          <w:rFonts w:hint="cs"/>
          <w:rtl/>
        </w:rPr>
        <w:t xml:space="preserve">בית </w:t>
      </w:r>
      <w:r w:rsidR="00C33C0A" w:rsidRPr="00EA5661">
        <w:rPr>
          <w:rtl/>
        </w:rPr>
        <w:t>דוד!</w:t>
      </w:r>
    </w:p>
    <w:p w14:paraId="4E95519F" w14:textId="53854CCB" w:rsidR="00C33C0A" w:rsidRDefault="00C33C0A" w:rsidP="00C74DFA">
      <w:pPr>
        <w:rPr>
          <w:rtl/>
        </w:rPr>
      </w:pPr>
      <w:r w:rsidRPr="00EA5661">
        <w:rPr>
          <w:rtl/>
        </w:rPr>
        <w:t xml:space="preserve">התשובה </w:t>
      </w:r>
      <w:r w:rsidR="00217AD1">
        <w:rPr>
          <w:rFonts w:hint="cs"/>
          <w:rtl/>
        </w:rPr>
        <w:t xml:space="preserve">המתבקשת </w:t>
      </w:r>
      <w:r w:rsidRPr="00EA5661">
        <w:rPr>
          <w:rtl/>
        </w:rPr>
        <w:t xml:space="preserve">לשתי השאלות </w:t>
      </w:r>
      <w:r w:rsidR="00217AD1">
        <w:rPr>
          <w:rFonts w:hint="cs"/>
          <w:rtl/>
        </w:rPr>
        <w:t xml:space="preserve">היא שעל אף </w:t>
      </w:r>
      <w:r w:rsidRPr="00EA5661">
        <w:rPr>
          <w:rtl/>
        </w:rPr>
        <w:t xml:space="preserve">שיש ברכה המוקדשת </w:t>
      </w:r>
      <w:r>
        <w:rPr>
          <w:rFonts w:hint="cs"/>
          <w:rtl/>
        </w:rPr>
        <w:t xml:space="preserve">להתחדשותה של </w:t>
      </w:r>
      <w:r>
        <w:rPr>
          <w:rtl/>
        </w:rPr>
        <w:t xml:space="preserve">שושלת </w:t>
      </w:r>
      <w:r>
        <w:rPr>
          <w:rFonts w:hint="cs"/>
          <w:rtl/>
        </w:rPr>
        <w:t xml:space="preserve">בית </w:t>
      </w:r>
      <w:r>
        <w:rPr>
          <w:rtl/>
        </w:rPr>
        <w:t>דו</w:t>
      </w:r>
      <w:r w:rsidRPr="00EA5661">
        <w:rPr>
          <w:rtl/>
        </w:rPr>
        <w:t xml:space="preserve">ד, </w:t>
      </w:r>
      <w:r w:rsidR="0052421D">
        <w:rPr>
          <w:rFonts w:hint="cs"/>
          <w:rtl/>
        </w:rPr>
        <w:t xml:space="preserve">הרי </w:t>
      </w:r>
      <w:r w:rsidR="00246760">
        <w:rPr>
          <w:rFonts w:hint="cs"/>
          <w:rtl/>
        </w:rPr>
        <w:t xml:space="preserve">שעצם </w:t>
      </w:r>
      <w:r w:rsidR="0052421D">
        <w:rPr>
          <w:rFonts w:hint="cs"/>
          <w:rtl/>
        </w:rPr>
        <w:t xml:space="preserve">התחדשות </w:t>
      </w:r>
      <w:r w:rsidR="00246760">
        <w:rPr>
          <w:rFonts w:hint="cs"/>
          <w:rtl/>
        </w:rPr>
        <w:t>מלכות דוד</w:t>
      </w:r>
      <w:r w:rsidR="00F96834">
        <w:rPr>
          <w:rFonts w:hint="cs"/>
          <w:rtl/>
        </w:rPr>
        <w:t>,</w:t>
      </w:r>
      <w:r w:rsidR="0052421D">
        <w:rPr>
          <w:rFonts w:hint="cs"/>
          <w:rtl/>
        </w:rPr>
        <w:t xml:space="preserve"> </w:t>
      </w:r>
      <w:r w:rsidR="00246760">
        <w:rPr>
          <w:rFonts w:hint="cs"/>
          <w:rtl/>
        </w:rPr>
        <w:t>מבטא</w:t>
      </w:r>
      <w:r w:rsidR="000C1F4C">
        <w:rPr>
          <w:rFonts w:hint="cs"/>
          <w:rtl/>
        </w:rPr>
        <w:t>ת</w:t>
      </w:r>
      <w:r w:rsidR="00246760">
        <w:rPr>
          <w:rFonts w:hint="cs"/>
          <w:rtl/>
        </w:rPr>
        <w:t xml:space="preserve"> את החזרה </w:t>
      </w:r>
      <w:r w:rsidR="00F96834">
        <w:rPr>
          <w:rFonts w:hint="cs"/>
          <w:rtl/>
        </w:rPr>
        <w:t>לתפארתה של העיר</w:t>
      </w:r>
      <w:r w:rsidR="0052421D">
        <w:rPr>
          <w:rFonts w:hint="cs"/>
          <w:rtl/>
        </w:rPr>
        <w:t xml:space="preserve">. כלומר, </w:t>
      </w:r>
      <w:r w:rsidRPr="00EA5661">
        <w:rPr>
          <w:rtl/>
        </w:rPr>
        <w:t>איננו מתפללים רק לבתים, מבנים ופארקים שייבנו בירושלים</w:t>
      </w:r>
      <w:r w:rsidR="0052421D">
        <w:rPr>
          <w:rFonts w:hint="cs"/>
          <w:rtl/>
        </w:rPr>
        <w:t>,</w:t>
      </w:r>
      <w:r w:rsidRPr="00EA5661">
        <w:rPr>
          <w:rtl/>
        </w:rPr>
        <w:t xml:space="preserve"> אלא אנו מתפללים שבית</w:t>
      </w:r>
      <w:r>
        <w:rPr>
          <w:rFonts w:hint="cs"/>
          <w:rtl/>
        </w:rPr>
        <w:t>ו של</w:t>
      </w:r>
      <w:r w:rsidRPr="00EA5661">
        <w:rPr>
          <w:rtl/>
        </w:rPr>
        <w:t xml:space="preserve"> דוד המלך </w:t>
      </w:r>
      <w:r>
        <w:rPr>
          <w:rFonts w:hint="cs"/>
          <w:rtl/>
        </w:rPr>
        <w:t xml:space="preserve">ישוב </w:t>
      </w:r>
      <w:r w:rsidRPr="00EA5661">
        <w:rPr>
          <w:rtl/>
        </w:rPr>
        <w:t>לעיר</w:t>
      </w:r>
      <w:r w:rsidR="0052421D">
        <w:rPr>
          <w:rFonts w:hint="cs"/>
          <w:rtl/>
        </w:rPr>
        <w:t>.</w:t>
      </w:r>
      <w:r w:rsidRPr="00EA5661">
        <w:rPr>
          <w:rtl/>
        </w:rPr>
        <w:t xml:space="preserve"> </w:t>
      </w:r>
      <w:r w:rsidR="0052421D">
        <w:rPr>
          <w:rFonts w:hint="cs"/>
          <w:rtl/>
        </w:rPr>
        <w:t>שזוהי בוודאי מהותה של התפילה</w:t>
      </w:r>
      <w:r w:rsidR="00B429AB">
        <w:rPr>
          <w:rFonts w:hint="cs"/>
          <w:rtl/>
        </w:rPr>
        <w:t xml:space="preserve"> </w:t>
      </w:r>
      <w:r w:rsidR="00B429AB">
        <w:rPr>
          <w:rtl/>
        </w:rPr>
        <w:t>–</w:t>
      </w:r>
      <w:r w:rsidR="0052421D">
        <w:rPr>
          <w:rFonts w:hint="cs"/>
          <w:rtl/>
        </w:rPr>
        <w:t xml:space="preserve"> </w:t>
      </w:r>
      <w:r w:rsidR="00B429AB">
        <w:rPr>
          <w:rFonts w:hint="cs"/>
          <w:rtl/>
        </w:rPr>
        <w:t xml:space="preserve">השיבה אל </w:t>
      </w:r>
      <w:r w:rsidR="00246760">
        <w:rPr>
          <w:rFonts w:hint="cs"/>
          <w:rtl/>
        </w:rPr>
        <w:t xml:space="preserve">תפארתה וקדושתה של </w:t>
      </w:r>
      <w:r w:rsidRPr="00EA5661">
        <w:rPr>
          <w:rtl/>
        </w:rPr>
        <w:t>ירושלים!</w:t>
      </w:r>
    </w:p>
    <w:p w14:paraId="2D44795C" w14:textId="77777777" w:rsidR="00C33C0A" w:rsidRDefault="00C33C0A" w:rsidP="00C74DFA">
      <w:pPr>
        <w:rPr>
          <w:b/>
          <w:bCs/>
          <w:rtl/>
        </w:rPr>
      </w:pPr>
    </w:p>
    <w:p w14:paraId="4881B3DE" w14:textId="0A745DF0" w:rsidR="00C33C0A" w:rsidRPr="00C74DFA" w:rsidRDefault="00C33C0A" w:rsidP="00C74DFA">
      <w:pPr>
        <w:pStyle w:val="2"/>
        <w:rPr>
          <w:rtl/>
        </w:rPr>
      </w:pPr>
      <w:r w:rsidRPr="00642C8E">
        <w:rPr>
          <w:rtl/>
        </w:rPr>
        <w:t>בניי</w:t>
      </w:r>
      <w:r w:rsidRPr="00642C8E">
        <w:rPr>
          <w:rFonts w:hint="cs"/>
          <w:rtl/>
        </w:rPr>
        <w:t>ן</w:t>
      </w:r>
      <w:r w:rsidRPr="00642C8E">
        <w:rPr>
          <w:rtl/>
        </w:rPr>
        <w:t xml:space="preserve"> ירושלים בברכת המזון</w:t>
      </w:r>
    </w:p>
    <w:p w14:paraId="0E96267E" w14:textId="058F7D43" w:rsidR="00C33C0A" w:rsidRDefault="00C33C0A" w:rsidP="00C74DFA">
      <w:pPr>
        <w:rPr>
          <w:rtl/>
        </w:rPr>
      </w:pPr>
      <w:r>
        <w:rPr>
          <w:rtl/>
        </w:rPr>
        <w:t xml:space="preserve">אותו רעיון חוזר על עצמו בברכת המזון. </w:t>
      </w:r>
      <w:r w:rsidR="002248E1">
        <w:rPr>
          <w:rFonts w:hint="cs"/>
          <w:rtl/>
        </w:rPr>
        <w:t>ישנה</w:t>
      </w:r>
      <w:r>
        <w:rPr>
          <w:rtl/>
        </w:rPr>
        <w:t xml:space="preserve"> חובה </w:t>
      </w:r>
      <w:r>
        <w:rPr>
          <w:rFonts w:hint="cs"/>
          <w:rtl/>
        </w:rPr>
        <w:t xml:space="preserve">מדאורייתא לומר את אותם </w:t>
      </w:r>
      <w:r>
        <w:rPr>
          <w:rtl/>
        </w:rPr>
        <w:t>ברכות לאחר אכילת ארוחה</w:t>
      </w:r>
      <w:r w:rsidR="001E21CA">
        <w:rPr>
          <w:rFonts w:hint="cs"/>
          <w:rtl/>
        </w:rPr>
        <w:t xml:space="preserve"> (למרות שאת הטקסט עצמו כתבו חז"ל). </w:t>
      </w:r>
      <w:r>
        <w:rPr>
          <w:rtl/>
        </w:rPr>
        <w:t>הגמרא מצטטת דעה שטוענת שיש להזכיר גם את מלכות דוד</w:t>
      </w:r>
      <w:r w:rsidR="00161582">
        <w:rPr>
          <w:rFonts w:hint="cs"/>
          <w:rtl/>
        </w:rPr>
        <w:t>.</w:t>
      </w:r>
      <w:r>
        <w:rPr>
          <w:rStyle w:val="a5"/>
          <w:rtl/>
        </w:rPr>
        <w:footnoteReference w:id="14"/>
      </w:r>
      <w:r>
        <w:rPr>
          <w:rtl/>
        </w:rPr>
        <w:t xml:space="preserve"> נראה כי הגמרא מצביעה על כך שמדובר בחובה </w:t>
      </w:r>
      <w:r>
        <w:rPr>
          <w:rFonts w:hint="cs"/>
          <w:rtl/>
        </w:rPr>
        <w:t>מדאורייתא</w:t>
      </w:r>
      <w:r>
        <w:rPr>
          <w:rtl/>
        </w:rPr>
        <w:t xml:space="preserve">. השאלה המתבקשת </w:t>
      </w:r>
      <w:r w:rsidR="00EA1846">
        <w:rPr>
          <w:rFonts w:hint="cs"/>
          <w:rtl/>
        </w:rPr>
        <w:t xml:space="preserve">אפוא היא </w:t>
      </w:r>
      <w:r>
        <w:rPr>
          <w:rtl/>
        </w:rPr>
        <w:t>מה</w:t>
      </w:r>
      <w:r w:rsidR="00EA1846">
        <w:rPr>
          <w:rFonts w:hint="cs"/>
          <w:rtl/>
        </w:rPr>
        <w:t>ו</w:t>
      </w:r>
      <w:r>
        <w:rPr>
          <w:rtl/>
        </w:rPr>
        <w:t xml:space="preserve"> המקור בתורה </w:t>
      </w:r>
      <w:r>
        <w:rPr>
          <w:rFonts w:hint="cs"/>
          <w:rtl/>
        </w:rPr>
        <w:t xml:space="preserve">לדין </w:t>
      </w:r>
      <w:r>
        <w:rPr>
          <w:rtl/>
        </w:rPr>
        <w:t>ז</w:t>
      </w:r>
      <w:r>
        <w:rPr>
          <w:rFonts w:hint="cs"/>
          <w:rtl/>
        </w:rPr>
        <w:t>ה</w:t>
      </w:r>
      <w:r>
        <w:rPr>
          <w:rtl/>
        </w:rPr>
        <w:t>?</w:t>
      </w:r>
    </w:p>
    <w:p w14:paraId="4D7441DC" w14:textId="2E1B91B5" w:rsidR="00C33C0A" w:rsidRDefault="00C33C0A" w:rsidP="00C74DFA">
      <w:pPr>
        <w:rPr>
          <w:rtl/>
        </w:rPr>
      </w:pPr>
      <w:r>
        <w:rPr>
          <w:rtl/>
        </w:rPr>
        <w:t xml:space="preserve">הבה נבחן את הפסוק בתורה </w:t>
      </w:r>
      <w:r w:rsidR="009265CB">
        <w:rPr>
          <w:rFonts w:hint="cs"/>
          <w:rtl/>
        </w:rPr>
        <w:t xml:space="preserve">המהווה מקור לברכת </w:t>
      </w:r>
      <w:r>
        <w:rPr>
          <w:rtl/>
        </w:rPr>
        <w:t>המזון:</w:t>
      </w:r>
    </w:p>
    <w:p w14:paraId="6E8B78CE" w14:textId="0E986141" w:rsidR="00C33C0A" w:rsidRDefault="00C33C0A" w:rsidP="00C74DFA">
      <w:pPr>
        <w:ind w:left="720"/>
        <w:rPr>
          <w:rtl/>
        </w:rPr>
      </w:pPr>
      <w:r w:rsidRPr="00642C8E">
        <w:rPr>
          <w:rtl/>
        </w:rPr>
        <w:t xml:space="preserve">וְאָכַלְתָּ וְשָׂבָעְתָּ וּבֵרַכְתָּ אֶת </w:t>
      </w:r>
      <w:r w:rsidR="009265CB">
        <w:rPr>
          <w:rFonts w:hint="cs"/>
          <w:rtl/>
        </w:rPr>
        <w:t>ה'</w:t>
      </w:r>
      <w:r w:rsidRPr="00642C8E">
        <w:rPr>
          <w:rtl/>
        </w:rPr>
        <w:t xml:space="preserve"> אֱ</w:t>
      </w:r>
      <w:r w:rsidR="009265CB">
        <w:rPr>
          <w:rFonts w:hint="cs"/>
          <w:rtl/>
        </w:rPr>
        <w:t>-</w:t>
      </w:r>
      <w:r w:rsidRPr="00642C8E">
        <w:rPr>
          <w:rtl/>
        </w:rPr>
        <w:t>לֹהֶיךָ עַל הָאָרֶץ הַטֹּבָה אֲשֶׁר נָתַן לָךְ:</w:t>
      </w:r>
      <w:r>
        <w:rPr>
          <w:rStyle w:val="a5"/>
          <w:rtl/>
        </w:rPr>
        <w:footnoteReference w:id="15"/>
      </w:r>
    </w:p>
    <w:p w14:paraId="483FF972" w14:textId="58443C20" w:rsidR="00C33C0A" w:rsidRDefault="00C33C0A" w:rsidP="00C74DFA">
      <w:pPr>
        <w:rPr>
          <w:rtl/>
        </w:rPr>
      </w:pPr>
      <w:r w:rsidRPr="00642C8E">
        <w:rPr>
          <w:rtl/>
        </w:rPr>
        <w:t xml:space="preserve">לכל </w:t>
      </w:r>
      <w:r>
        <w:rPr>
          <w:rFonts w:hint="cs"/>
          <w:rtl/>
        </w:rPr>
        <w:t xml:space="preserve">ברכה בברכת המזון </w:t>
      </w:r>
      <w:r w:rsidR="003F11A9">
        <w:rPr>
          <w:rFonts w:hint="cs"/>
          <w:rtl/>
        </w:rPr>
        <w:t>מקביל חלק מן הפסוק:</w:t>
      </w:r>
    </w:p>
    <w:p w14:paraId="0595EBE6" w14:textId="1B9A2836" w:rsidR="00C33C0A" w:rsidRDefault="00C33C0A" w:rsidP="000577D3">
      <w:pPr>
        <w:rPr>
          <w:rtl/>
        </w:rPr>
      </w:pPr>
      <w:r>
        <w:rPr>
          <w:rFonts w:hint="cs"/>
          <w:rtl/>
        </w:rPr>
        <w:t>"</w:t>
      </w:r>
      <w:r w:rsidRPr="00642C8E">
        <w:rPr>
          <w:rtl/>
        </w:rPr>
        <w:t xml:space="preserve">וּבֵרַכְתָּ אֶת </w:t>
      </w:r>
      <w:r w:rsidR="000577D3">
        <w:rPr>
          <w:rFonts w:hint="cs"/>
          <w:rtl/>
        </w:rPr>
        <w:t xml:space="preserve">ה' </w:t>
      </w:r>
      <w:r w:rsidRPr="00642C8E">
        <w:rPr>
          <w:rtl/>
        </w:rPr>
        <w:t>אֱ</w:t>
      </w:r>
      <w:r w:rsidR="003F11A9">
        <w:rPr>
          <w:rFonts w:hint="cs"/>
          <w:rtl/>
        </w:rPr>
        <w:t>-</w:t>
      </w:r>
      <w:r w:rsidRPr="00642C8E">
        <w:rPr>
          <w:rtl/>
        </w:rPr>
        <w:t>לֹהֶיךָ</w:t>
      </w:r>
      <w:r>
        <w:rPr>
          <w:rFonts w:hint="cs"/>
          <w:rtl/>
        </w:rPr>
        <w:t xml:space="preserve">" </w:t>
      </w:r>
      <w:r>
        <w:rPr>
          <w:rtl/>
        </w:rPr>
        <w:t>–</w:t>
      </w:r>
      <w:r w:rsidR="003F11A9">
        <w:rPr>
          <w:rFonts w:hint="cs"/>
          <w:rtl/>
        </w:rPr>
        <w:t>מקביל לברכ</w:t>
      </w:r>
      <w:r w:rsidR="007729E6">
        <w:rPr>
          <w:rFonts w:hint="cs"/>
          <w:rtl/>
        </w:rPr>
        <w:t>ה הראשונה</w:t>
      </w:r>
      <w:r w:rsidR="003F11A9">
        <w:rPr>
          <w:rFonts w:hint="cs"/>
          <w:rtl/>
        </w:rPr>
        <w:t xml:space="preserve"> </w:t>
      </w:r>
      <w:r>
        <w:rPr>
          <w:rFonts w:hint="cs"/>
          <w:rtl/>
        </w:rPr>
        <w:t xml:space="preserve">"הזן את הכול", </w:t>
      </w:r>
      <w:r w:rsidR="003F11A9">
        <w:rPr>
          <w:rFonts w:hint="cs"/>
          <w:rtl/>
        </w:rPr>
        <w:t xml:space="preserve">המתייחסת </w:t>
      </w:r>
      <w:r w:rsidR="000D1867">
        <w:rPr>
          <w:rFonts w:hint="cs"/>
          <w:rtl/>
        </w:rPr>
        <w:t>למזון</w:t>
      </w:r>
      <w:r>
        <w:rPr>
          <w:rFonts w:hint="cs"/>
          <w:rtl/>
        </w:rPr>
        <w:t>.</w:t>
      </w:r>
      <w:r w:rsidR="000577D3">
        <w:rPr>
          <w:rFonts w:hint="cs"/>
          <w:rtl/>
        </w:rPr>
        <w:t xml:space="preserve"> </w:t>
      </w:r>
      <w:r>
        <w:rPr>
          <w:rFonts w:hint="cs"/>
          <w:rtl/>
        </w:rPr>
        <w:t>"</w:t>
      </w:r>
      <w:r w:rsidRPr="00642C8E">
        <w:rPr>
          <w:rtl/>
        </w:rPr>
        <w:t>עַל הָאָרֶץ</w:t>
      </w:r>
      <w:r>
        <w:rPr>
          <w:rFonts w:hint="cs"/>
          <w:rtl/>
        </w:rPr>
        <w:t xml:space="preserve">" </w:t>
      </w:r>
      <w:r>
        <w:rPr>
          <w:rtl/>
        </w:rPr>
        <w:t>–</w:t>
      </w:r>
      <w:r>
        <w:rPr>
          <w:rFonts w:hint="cs"/>
          <w:rtl/>
        </w:rPr>
        <w:t xml:space="preserve"> </w:t>
      </w:r>
      <w:r w:rsidR="007729E6">
        <w:rPr>
          <w:rFonts w:hint="cs"/>
          <w:rtl/>
        </w:rPr>
        <w:t>מקביל ל</w:t>
      </w:r>
      <w:r>
        <w:rPr>
          <w:rFonts w:hint="cs"/>
          <w:rtl/>
        </w:rPr>
        <w:t xml:space="preserve">ברכה </w:t>
      </w:r>
      <w:r w:rsidR="007729E6">
        <w:rPr>
          <w:rFonts w:hint="cs"/>
          <w:rtl/>
        </w:rPr>
        <w:t>ה</w:t>
      </w:r>
      <w:r>
        <w:rPr>
          <w:rFonts w:hint="cs"/>
          <w:rtl/>
        </w:rPr>
        <w:t xml:space="preserve">שנייה "על הארץ" </w:t>
      </w:r>
      <w:r w:rsidR="007729E6">
        <w:rPr>
          <w:rFonts w:hint="cs"/>
          <w:rtl/>
        </w:rPr>
        <w:t>המתייחסת ל</w:t>
      </w:r>
      <w:r>
        <w:rPr>
          <w:rFonts w:hint="cs"/>
          <w:rtl/>
        </w:rPr>
        <w:t>ארץ ישראל.</w:t>
      </w:r>
      <w:r w:rsidR="000577D3">
        <w:rPr>
          <w:rFonts w:hint="cs"/>
          <w:rtl/>
        </w:rPr>
        <w:t xml:space="preserve"> </w:t>
      </w:r>
      <w:r>
        <w:rPr>
          <w:rFonts w:hint="cs"/>
          <w:rtl/>
        </w:rPr>
        <w:t>"</w:t>
      </w:r>
      <w:r w:rsidRPr="00642C8E">
        <w:rPr>
          <w:rtl/>
        </w:rPr>
        <w:t>הַטֹּבָה</w:t>
      </w:r>
      <w:r>
        <w:rPr>
          <w:rFonts w:hint="cs"/>
          <w:rtl/>
        </w:rPr>
        <w:t xml:space="preserve">" </w:t>
      </w:r>
      <w:r>
        <w:rPr>
          <w:rtl/>
        </w:rPr>
        <w:t>–</w:t>
      </w:r>
      <w:r>
        <w:rPr>
          <w:rFonts w:hint="cs"/>
          <w:rtl/>
        </w:rPr>
        <w:t xml:space="preserve"> </w:t>
      </w:r>
      <w:r w:rsidR="00C121CB">
        <w:rPr>
          <w:rFonts w:hint="cs"/>
          <w:rtl/>
        </w:rPr>
        <w:t>מקביל ל</w:t>
      </w:r>
      <w:r>
        <w:rPr>
          <w:rFonts w:hint="cs"/>
          <w:rtl/>
        </w:rPr>
        <w:t>ברכה שלישית</w:t>
      </w:r>
      <w:r w:rsidR="00C121CB">
        <w:rPr>
          <w:rFonts w:hint="cs"/>
          <w:rtl/>
        </w:rPr>
        <w:t>, ברכת</w:t>
      </w:r>
      <w:r>
        <w:rPr>
          <w:rFonts w:hint="cs"/>
          <w:rtl/>
        </w:rPr>
        <w:t xml:space="preserve"> "בונה ברחמיו ירושלים"</w:t>
      </w:r>
      <w:r w:rsidR="00C121CB">
        <w:rPr>
          <w:rFonts w:hint="cs"/>
          <w:rtl/>
        </w:rPr>
        <w:t>.</w:t>
      </w:r>
      <w:r>
        <w:rPr>
          <w:rFonts w:hint="cs"/>
          <w:rtl/>
        </w:rPr>
        <w:t xml:space="preserve"> הגמרא מסבירה כי "</w:t>
      </w:r>
      <w:r>
        <w:rPr>
          <w:rtl/>
        </w:rPr>
        <w:t>הָאָרֶץ הַטֹּבָה</w:t>
      </w:r>
      <w:r>
        <w:rPr>
          <w:rFonts w:hint="cs"/>
          <w:rtl/>
        </w:rPr>
        <w:t>" של ארץ ישראל</w:t>
      </w:r>
      <w:r w:rsidR="00984DED">
        <w:rPr>
          <w:rFonts w:hint="cs"/>
          <w:rtl/>
        </w:rPr>
        <w:t>,</w:t>
      </w:r>
      <w:r>
        <w:rPr>
          <w:rFonts w:hint="cs"/>
          <w:rtl/>
        </w:rPr>
        <w:t xml:space="preserve"> היא </w:t>
      </w:r>
      <w:r w:rsidR="00C20CC7">
        <w:rPr>
          <w:rFonts w:hint="cs"/>
          <w:rtl/>
        </w:rPr>
        <w:t xml:space="preserve">למעשה </w:t>
      </w:r>
      <w:r>
        <w:rPr>
          <w:rFonts w:hint="cs"/>
          <w:rtl/>
        </w:rPr>
        <w:t>ירושלים.</w:t>
      </w:r>
      <w:r>
        <w:rPr>
          <w:rStyle w:val="a5"/>
          <w:rtl/>
        </w:rPr>
        <w:footnoteReference w:id="16"/>
      </w:r>
    </w:p>
    <w:p w14:paraId="11223AAA" w14:textId="1C66B9A5" w:rsidR="00C33C0A" w:rsidRDefault="00080DC6" w:rsidP="0040130B">
      <w:pPr>
        <w:rPr>
          <w:rtl/>
        </w:rPr>
      </w:pPr>
      <w:r>
        <w:rPr>
          <w:rFonts w:hint="cs"/>
          <w:rtl/>
        </w:rPr>
        <w:t>אולם</w:t>
      </w:r>
      <w:r w:rsidR="00C33C0A">
        <w:rPr>
          <w:rtl/>
        </w:rPr>
        <w:t>, הגמרא מחייבת להזכיר את מלכות דוד</w:t>
      </w:r>
      <w:r w:rsidR="0040130B">
        <w:rPr>
          <w:rFonts w:hint="cs"/>
          <w:rtl/>
        </w:rPr>
        <w:t>.</w:t>
      </w:r>
      <w:r w:rsidR="00C33C0A">
        <w:rPr>
          <w:rtl/>
        </w:rPr>
        <w:t xml:space="preserve"> איפה </w:t>
      </w:r>
      <w:r w:rsidR="00F269EF">
        <w:rPr>
          <w:rFonts w:hint="cs"/>
          <w:rtl/>
        </w:rPr>
        <w:t xml:space="preserve">רעיון </w:t>
      </w:r>
      <w:r w:rsidR="005D0CEB">
        <w:rPr>
          <w:rFonts w:hint="cs"/>
          <w:rtl/>
        </w:rPr>
        <w:t xml:space="preserve">זה </w:t>
      </w:r>
      <w:r w:rsidR="000775FD">
        <w:rPr>
          <w:rFonts w:hint="cs"/>
          <w:rtl/>
        </w:rPr>
        <w:t>מוזכר בפסוק</w:t>
      </w:r>
      <w:r w:rsidR="00C33C0A">
        <w:rPr>
          <w:rtl/>
        </w:rPr>
        <w:t>?</w:t>
      </w:r>
      <w:r w:rsidR="0040130B">
        <w:rPr>
          <w:rFonts w:hint="cs"/>
          <w:rtl/>
        </w:rPr>
        <w:t xml:space="preserve"> </w:t>
      </w:r>
      <w:r w:rsidR="00C33C0A">
        <w:rPr>
          <w:rtl/>
        </w:rPr>
        <w:t>גם כאן התשובה היא שבנ</w:t>
      </w:r>
      <w:r w:rsidR="001C28A4">
        <w:rPr>
          <w:rFonts w:hint="cs"/>
          <w:rtl/>
        </w:rPr>
        <w:t>י</w:t>
      </w:r>
      <w:r w:rsidR="00C33C0A">
        <w:rPr>
          <w:rtl/>
        </w:rPr>
        <w:t xml:space="preserve">יה מחדש של ירושלים </w:t>
      </w:r>
      <w:r w:rsidR="000775FD">
        <w:rPr>
          <w:rFonts w:hint="cs"/>
          <w:rtl/>
        </w:rPr>
        <w:t xml:space="preserve">מבטאת את </w:t>
      </w:r>
      <w:r w:rsidR="00567B27">
        <w:rPr>
          <w:rFonts w:hint="cs"/>
          <w:rtl/>
        </w:rPr>
        <w:t xml:space="preserve">שיבת </w:t>
      </w:r>
      <w:r w:rsidR="00C33C0A">
        <w:rPr>
          <w:rtl/>
        </w:rPr>
        <w:t xml:space="preserve">מלכות </w:t>
      </w:r>
      <w:r w:rsidR="000775FD">
        <w:rPr>
          <w:rFonts w:hint="cs"/>
          <w:rtl/>
        </w:rPr>
        <w:t xml:space="preserve">בית </w:t>
      </w:r>
      <w:r w:rsidR="00C33C0A">
        <w:rPr>
          <w:rtl/>
        </w:rPr>
        <w:t>דוד לעיר.</w:t>
      </w:r>
    </w:p>
    <w:p w14:paraId="6931363D" w14:textId="77777777" w:rsidR="00C33C0A" w:rsidRDefault="00C33C0A" w:rsidP="00C74DFA">
      <w:pPr>
        <w:rPr>
          <w:rtl/>
        </w:rPr>
      </w:pPr>
    </w:p>
    <w:p w14:paraId="1FFAC1FD" w14:textId="74604DF3" w:rsidR="00C33C0A" w:rsidRPr="00C74DFA" w:rsidRDefault="00C33C0A" w:rsidP="00C74DFA">
      <w:pPr>
        <w:pStyle w:val="2"/>
        <w:rPr>
          <w:rtl/>
        </w:rPr>
      </w:pPr>
      <w:r w:rsidRPr="00D34677">
        <w:rPr>
          <w:rFonts w:hint="cs"/>
          <w:rtl/>
        </w:rPr>
        <w:t>קריעה על החורבן</w:t>
      </w:r>
    </w:p>
    <w:p w14:paraId="313C32C8" w14:textId="5577F4A8" w:rsidR="00C33C0A" w:rsidRDefault="00045107" w:rsidP="001A33F0">
      <w:pPr>
        <w:rPr>
          <w:rtl/>
        </w:rPr>
      </w:pPr>
      <w:r>
        <w:rPr>
          <w:rFonts w:hint="cs"/>
          <w:rtl/>
        </w:rPr>
        <w:t xml:space="preserve">רבי </w:t>
      </w:r>
      <w:r w:rsidR="00C33C0A">
        <w:rPr>
          <w:rtl/>
        </w:rPr>
        <w:t>יוסף קאר</w:t>
      </w:r>
      <w:r w:rsidR="00C6346C">
        <w:rPr>
          <w:rFonts w:hint="cs"/>
          <w:rtl/>
        </w:rPr>
        <w:t>ו</w:t>
      </w:r>
      <w:r w:rsidR="00EC4112">
        <w:rPr>
          <w:rFonts w:hint="cs"/>
          <w:rtl/>
        </w:rPr>
        <w:t xml:space="preserve"> </w:t>
      </w:r>
      <w:r w:rsidR="00C33C0A">
        <w:rPr>
          <w:rtl/>
        </w:rPr>
        <w:t>מבסס את פסק דינו על הגמרא</w:t>
      </w:r>
      <w:r w:rsidR="00EC4112">
        <w:rPr>
          <w:rFonts w:hint="cs"/>
          <w:rtl/>
        </w:rPr>
        <w:t xml:space="preserve"> ו</w:t>
      </w:r>
      <w:r w:rsidR="00C33C0A">
        <w:rPr>
          <w:rtl/>
        </w:rPr>
        <w:t xml:space="preserve">מסיק כי מי </w:t>
      </w:r>
      <w:r w:rsidR="00C33C0A">
        <w:rPr>
          <w:rFonts w:hint="cs"/>
          <w:rtl/>
        </w:rPr>
        <w:t>שרואה את</w:t>
      </w:r>
      <w:r w:rsidR="0083525F">
        <w:rPr>
          <w:rFonts w:hint="cs"/>
          <w:rtl/>
        </w:rPr>
        <w:t xml:space="preserve"> </w:t>
      </w:r>
      <w:r w:rsidR="00C33C0A">
        <w:rPr>
          <w:rFonts w:hint="cs"/>
          <w:rtl/>
        </w:rPr>
        <w:t xml:space="preserve">החורבן של </w:t>
      </w:r>
      <w:r w:rsidR="004B4FEF">
        <w:rPr>
          <w:rFonts w:hint="cs"/>
          <w:rtl/>
        </w:rPr>
        <w:t xml:space="preserve">מלכות </w:t>
      </w:r>
      <w:r w:rsidR="00C33C0A">
        <w:rPr>
          <w:rtl/>
        </w:rPr>
        <w:t>יהודה חייב לקרוע את בגדיו.</w:t>
      </w:r>
      <w:r w:rsidR="00C33C0A">
        <w:rPr>
          <w:rStyle w:val="a5"/>
          <w:rtl/>
        </w:rPr>
        <w:footnoteReference w:id="17"/>
      </w:r>
      <w:r w:rsidR="001A33F0">
        <w:rPr>
          <w:rFonts w:hint="cs"/>
          <w:rtl/>
        </w:rPr>
        <w:t xml:space="preserve"> </w:t>
      </w:r>
      <w:r w:rsidR="003078C5">
        <w:rPr>
          <w:rFonts w:hint="cs"/>
          <w:rtl/>
        </w:rPr>
        <w:t xml:space="preserve">בדבריו, </w:t>
      </w:r>
      <w:r w:rsidR="00C33C0A">
        <w:rPr>
          <w:rtl/>
        </w:rPr>
        <w:t>הוא מציין שלוש</w:t>
      </w:r>
      <w:r w:rsidR="003078C5">
        <w:rPr>
          <w:rFonts w:hint="cs"/>
          <w:rtl/>
        </w:rPr>
        <w:t xml:space="preserve">ה מקומות גיאוגרפים </w:t>
      </w:r>
      <w:r w:rsidR="00C33C0A">
        <w:rPr>
          <w:rtl/>
        </w:rPr>
        <w:t xml:space="preserve">נפרדים: ערי יהודה, העיר ירושלים </w:t>
      </w:r>
      <w:r w:rsidR="00C33C0A">
        <w:rPr>
          <w:rFonts w:hint="cs"/>
          <w:rtl/>
        </w:rPr>
        <w:t>והר הבית</w:t>
      </w:r>
      <w:r w:rsidR="00C33C0A">
        <w:rPr>
          <w:rtl/>
        </w:rPr>
        <w:t>. בכל אחד מהמקומות הללו יש לבצע קר</w:t>
      </w:r>
      <w:r w:rsidR="00C33C0A">
        <w:rPr>
          <w:rFonts w:hint="cs"/>
          <w:rtl/>
        </w:rPr>
        <w:t>י</w:t>
      </w:r>
      <w:r w:rsidR="00C33C0A">
        <w:rPr>
          <w:rtl/>
        </w:rPr>
        <w:t>ע</w:t>
      </w:r>
      <w:r w:rsidR="00C33C0A">
        <w:rPr>
          <w:rFonts w:hint="cs"/>
          <w:rtl/>
        </w:rPr>
        <w:t>ה</w:t>
      </w:r>
      <w:r w:rsidR="00C33C0A">
        <w:rPr>
          <w:rtl/>
        </w:rPr>
        <w:t xml:space="preserve"> נפרד</w:t>
      </w:r>
      <w:r w:rsidR="00C33C0A">
        <w:rPr>
          <w:rFonts w:hint="cs"/>
          <w:rtl/>
        </w:rPr>
        <w:t>ת</w:t>
      </w:r>
      <w:r w:rsidR="00C33C0A">
        <w:rPr>
          <w:rtl/>
        </w:rPr>
        <w:t>.</w:t>
      </w:r>
    </w:p>
    <w:p w14:paraId="3824D28E" w14:textId="60392566" w:rsidR="00C33C0A" w:rsidRDefault="00C33C0A" w:rsidP="00BA727A">
      <w:pPr>
        <w:rPr>
          <w:rtl/>
        </w:rPr>
      </w:pPr>
      <w:r>
        <w:rPr>
          <w:rtl/>
        </w:rPr>
        <w:t xml:space="preserve">הפוסקים טוענים כי </w:t>
      </w:r>
      <w:r>
        <w:rPr>
          <w:rFonts w:hint="cs"/>
          <w:rtl/>
        </w:rPr>
        <w:t xml:space="preserve">חורבן </w:t>
      </w:r>
      <w:r>
        <w:rPr>
          <w:rtl/>
        </w:rPr>
        <w:t xml:space="preserve">אינו בהכרח מונח פיזי המתאר הרס, אלא </w:t>
      </w:r>
      <w:r w:rsidR="00FA0244">
        <w:rPr>
          <w:rFonts w:hint="cs"/>
          <w:rtl/>
        </w:rPr>
        <w:t xml:space="preserve">אף </w:t>
      </w:r>
      <w:r>
        <w:rPr>
          <w:rtl/>
        </w:rPr>
        <w:t>היעדר ריבונות יהודית</w:t>
      </w:r>
      <w:r w:rsidR="00A50F4E">
        <w:rPr>
          <w:rFonts w:hint="cs"/>
          <w:rtl/>
        </w:rPr>
        <w:t>.</w:t>
      </w:r>
      <w:r>
        <w:rPr>
          <w:rStyle w:val="a5"/>
          <w:rtl/>
        </w:rPr>
        <w:footnoteReference w:id="18"/>
      </w:r>
      <w:r>
        <w:rPr>
          <w:rtl/>
        </w:rPr>
        <w:t xml:space="preserve"> בהתבסס על היגיון זה, הרב שכטר מסביר את המנהג כיום לא לקרוע בגדים בעת התבוננות בערי יהודה.</w:t>
      </w:r>
      <w:r>
        <w:rPr>
          <w:rStyle w:val="a5"/>
          <w:rtl/>
        </w:rPr>
        <w:footnoteReference w:id="19"/>
      </w:r>
    </w:p>
    <w:p w14:paraId="1F384CC5" w14:textId="6B296E7C" w:rsidR="00C33C0A" w:rsidRDefault="00865265" w:rsidP="00015D20">
      <w:pPr>
        <w:rPr>
          <w:rtl/>
        </w:rPr>
      </w:pPr>
      <w:r>
        <w:rPr>
          <w:rFonts w:hint="cs"/>
          <w:rtl/>
        </w:rPr>
        <w:t xml:space="preserve">עם זאת </w:t>
      </w:r>
      <w:r w:rsidR="00C33C0A">
        <w:rPr>
          <w:rtl/>
        </w:rPr>
        <w:t xml:space="preserve">נראה כי ההיגיון </w:t>
      </w:r>
      <w:r w:rsidR="00C33C0A">
        <w:rPr>
          <w:rFonts w:hint="cs"/>
          <w:rtl/>
        </w:rPr>
        <w:t xml:space="preserve">של </w:t>
      </w:r>
      <w:r w:rsidR="00C33C0A">
        <w:rPr>
          <w:rtl/>
        </w:rPr>
        <w:t xml:space="preserve">קריעת </w:t>
      </w:r>
      <w:r w:rsidR="00C33C0A">
        <w:rPr>
          <w:rFonts w:hint="cs"/>
          <w:rtl/>
        </w:rPr>
        <w:t>ה</w:t>
      </w:r>
      <w:r w:rsidR="00C33C0A">
        <w:rPr>
          <w:rtl/>
        </w:rPr>
        <w:t>בג</w:t>
      </w:r>
      <w:r w:rsidR="00C33C0A">
        <w:rPr>
          <w:rFonts w:hint="cs"/>
          <w:rtl/>
        </w:rPr>
        <w:t>ד על הר הבית</w:t>
      </w:r>
      <w:r>
        <w:rPr>
          <w:rFonts w:hint="cs"/>
          <w:rtl/>
        </w:rPr>
        <w:t xml:space="preserve">, דווקא שייך </w:t>
      </w:r>
      <w:r w:rsidR="00C33C0A">
        <w:rPr>
          <w:rtl/>
        </w:rPr>
        <w:t>בימינו</w:t>
      </w:r>
      <w:r>
        <w:rPr>
          <w:rFonts w:hint="cs"/>
          <w:rtl/>
        </w:rPr>
        <w:t xml:space="preserve">, שהרי </w:t>
      </w:r>
      <w:r w:rsidR="00C33C0A">
        <w:rPr>
          <w:rFonts w:hint="cs"/>
          <w:rtl/>
        </w:rPr>
        <w:t>חורב</w:t>
      </w:r>
      <w:r>
        <w:rPr>
          <w:rFonts w:hint="cs"/>
          <w:rtl/>
        </w:rPr>
        <w:t>נו</w:t>
      </w:r>
      <w:r w:rsidR="00C33C0A">
        <w:rPr>
          <w:rFonts w:hint="cs"/>
          <w:rtl/>
        </w:rPr>
        <w:t xml:space="preserve"> </w:t>
      </w:r>
      <w:r w:rsidR="00C33C0A">
        <w:rPr>
          <w:rtl/>
        </w:rPr>
        <w:t>הפיזי של המקדש</w:t>
      </w:r>
      <w:r>
        <w:rPr>
          <w:rFonts w:hint="cs"/>
          <w:rtl/>
        </w:rPr>
        <w:t xml:space="preserve"> עוד קיים</w:t>
      </w:r>
      <w:r w:rsidR="00C33C0A">
        <w:rPr>
          <w:rtl/>
        </w:rPr>
        <w:t>.</w:t>
      </w:r>
      <w:r w:rsidR="00015D20">
        <w:rPr>
          <w:rFonts w:hint="cs"/>
          <w:rtl/>
        </w:rPr>
        <w:t xml:space="preserve"> </w:t>
      </w:r>
      <w:r w:rsidR="00C33C0A">
        <w:rPr>
          <w:rtl/>
        </w:rPr>
        <w:t>עם זאת, מה הסיבה לקר</w:t>
      </w:r>
      <w:r w:rsidR="00C33C0A">
        <w:rPr>
          <w:rFonts w:hint="cs"/>
          <w:rtl/>
        </w:rPr>
        <w:t xml:space="preserve">יעה </w:t>
      </w:r>
      <w:r w:rsidR="00C33C0A">
        <w:rPr>
          <w:rtl/>
        </w:rPr>
        <w:t xml:space="preserve">על חורבן ירושלים? ישנן שתי אפשרויות: </w:t>
      </w:r>
      <w:r w:rsidR="00BE320A">
        <w:rPr>
          <w:rFonts w:hint="cs"/>
          <w:rtl/>
        </w:rPr>
        <w:t xml:space="preserve">חוסר תפקודה </w:t>
      </w:r>
      <w:r w:rsidR="00C33C0A">
        <w:rPr>
          <w:rtl/>
        </w:rPr>
        <w:t xml:space="preserve">של ירושלים </w:t>
      </w:r>
      <w:r w:rsidR="00BE320A">
        <w:rPr>
          <w:rFonts w:hint="cs"/>
          <w:rtl/>
        </w:rPr>
        <w:t>כ</w:t>
      </w:r>
      <w:r w:rsidR="00C33C0A">
        <w:rPr>
          <w:rtl/>
        </w:rPr>
        <w:t xml:space="preserve">עיר מלוכה או </w:t>
      </w:r>
      <w:r w:rsidR="00BE320A">
        <w:rPr>
          <w:rFonts w:hint="cs"/>
          <w:rtl/>
        </w:rPr>
        <w:t xml:space="preserve">שמא </w:t>
      </w:r>
      <w:r w:rsidR="00C33C0A">
        <w:rPr>
          <w:rtl/>
        </w:rPr>
        <w:t xml:space="preserve">היעדר </w:t>
      </w:r>
      <w:r w:rsidR="00C33C0A">
        <w:rPr>
          <w:rFonts w:hint="cs"/>
          <w:rtl/>
        </w:rPr>
        <w:t>"</w:t>
      </w:r>
      <w:r w:rsidR="00C33C0A">
        <w:rPr>
          <w:rtl/>
        </w:rPr>
        <w:t>מקדש מלך</w:t>
      </w:r>
      <w:r w:rsidR="00C33C0A">
        <w:rPr>
          <w:rFonts w:hint="cs"/>
          <w:rtl/>
        </w:rPr>
        <w:t>"</w:t>
      </w:r>
      <w:r w:rsidR="00C33C0A">
        <w:rPr>
          <w:rtl/>
        </w:rPr>
        <w:t>.</w:t>
      </w:r>
    </w:p>
    <w:p w14:paraId="06A367BB" w14:textId="39A8FE25" w:rsidR="00C33C0A" w:rsidRDefault="00FE796D" w:rsidP="00C74DFA">
      <w:pPr>
        <w:rPr>
          <w:rtl/>
        </w:rPr>
      </w:pPr>
      <w:r>
        <w:rPr>
          <w:rFonts w:hint="cs"/>
          <w:rtl/>
        </w:rPr>
        <w:t xml:space="preserve">מעתה, </w:t>
      </w:r>
      <w:r w:rsidR="00C33C0A">
        <w:rPr>
          <w:rtl/>
        </w:rPr>
        <w:t>אם הסיבה העיקרית היא היעדר ריבונות יהודית, הרי שאחרי 1967, ייתכן שאין חובה לקרוע בגדים. עם זאת, אם הסיבה מבוססת על היעדר בית המקדש, הרי שגם היום עלינו לקרוע את בגדינו על ירושלים.</w:t>
      </w:r>
    </w:p>
    <w:p w14:paraId="72B31A8D" w14:textId="2603AE2D" w:rsidR="00C33C0A" w:rsidRDefault="00C33C0A" w:rsidP="00415AEC">
      <w:pPr>
        <w:rPr>
          <w:rtl/>
        </w:rPr>
      </w:pPr>
      <w:r>
        <w:rPr>
          <w:rtl/>
        </w:rPr>
        <w:t xml:space="preserve">בשיעור של היום, </w:t>
      </w:r>
      <w:r w:rsidR="00FD0CDD">
        <w:rPr>
          <w:rFonts w:hint="cs"/>
          <w:rtl/>
        </w:rPr>
        <w:t xml:space="preserve">הראנו </w:t>
      </w:r>
      <w:r>
        <w:rPr>
          <w:rFonts w:hint="cs"/>
          <w:rtl/>
        </w:rPr>
        <w:t xml:space="preserve">כי </w:t>
      </w:r>
      <w:r w:rsidR="00FD0CDD">
        <w:rPr>
          <w:rFonts w:hint="cs"/>
          <w:rtl/>
        </w:rPr>
        <w:t xml:space="preserve">ייחודה </w:t>
      </w:r>
      <w:r>
        <w:rPr>
          <w:rFonts w:hint="cs"/>
          <w:rtl/>
        </w:rPr>
        <w:t>ירושלים</w:t>
      </w:r>
      <w:r>
        <w:rPr>
          <w:rtl/>
        </w:rPr>
        <w:t xml:space="preserve"> </w:t>
      </w:r>
      <w:r w:rsidR="00FD0CDD">
        <w:rPr>
          <w:rFonts w:hint="cs"/>
          <w:rtl/>
        </w:rPr>
        <w:t xml:space="preserve">קשור הן </w:t>
      </w:r>
      <w:r w:rsidR="00CC5EA1">
        <w:rPr>
          <w:rFonts w:hint="cs"/>
          <w:rtl/>
        </w:rPr>
        <w:t>ב</w:t>
      </w:r>
      <w:r w:rsidR="00FD0CDD">
        <w:rPr>
          <w:rFonts w:hint="cs"/>
          <w:rtl/>
        </w:rPr>
        <w:t xml:space="preserve">מיקום בית המקדש, והן </w:t>
      </w:r>
      <w:r w:rsidR="00CC5EA1">
        <w:rPr>
          <w:rFonts w:hint="cs"/>
          <w:rtl/>
        </w:rPr>
        <w:t>ב</w:t>
      </w:r>
      <w:r>
        <w:rPr>
          <w:rFonts w:hint="cs"/>
          <w:rtl/>
        </w:rPr>
        <w:t>מלכות בית דוד</w:t>
      </w:r>
      <w:r>
        <w:rPr>
          <w:rtl/>
        </w:rPr>
        <w:t>.</w:t>
      </w:r>
      <w:r w:rsidR="00415AEC">
        <w:rPr>
          <w:rFonts w:hint="cs"/>
          <w:rtl/>
        </w:rPr>
        <w:t xml:space="preserve"> </w:t>
      </w:r>
      <w:r>
        <w:rPr>
          <w:rtl/>
        </w:rPr>
        <w:t xml:space="preserve">נראה לי שלמרות שההכרה של ארה"ב בירושלים כבירת ארצנו אינה מהפכנית, היא עדיין משמעותית שכן היא הביאה אותנו, אנו מקווים, צעד אחד קרוב יותר לירושלים </w:t>
      </w:r>
      <w:r>
        <w:rPr>
          <w:rFonts w:hint="cs"/>
          <w:rtl/>
        </w:rPr>
        <w:t>כ"</w:t>
      </w:r>
      <w:r>
        <w:rPr>
          <w:rtl/>
        </w:rPr>
        <w:t>עיר המלוכה</w:t>
      </w:r>
      <w:r>
        <w:rPr>
          <w:rFonts w:hint="cs"/>
          <w:rtl/>
        </w:rPr>
        <w:t>"</w:t>
      </w:r>
      <w:r>
        <w:rPr>
          <w:rtl/>
        </w:rPr>
        <w:t>.</w:t>
      </w:r>
    </w:p>
    <w:p w14:paraId="5C0E893C" w14:textId="77777777" w:rsidR="00C33C0A" w:rsidRDefault="00C33C0A" w:rsidP="00C74DFA">
      <w:pPr>
        <w:rPr>
          <w:rtl/>
        </w:rPr>
      </w:pPr>
    </w:p>
    <w:p w14:paraId="29A1BD3D" w14:textId="77777777" w:rsidR="00C07EF2" w:rsidRPr="00CB4529" w:rsidRDefault="00C07EF2" w:rsidP="00C07EF2"/>
    <w:p w14:paraId="3CE5929F"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131DD156" w14:textId="77777777" w:rsidTr="002C3C5F">
        <w:trPr>
          <w:cantSplit/>
        </w:trPr>
        <w:tc>
          <w:tcPr>
            <w:tcW w:w="283" w:type="dxa"/>
            <w:tcBorders>
              <w:top w:val="nil"/>
              <w:left w:val="nil"/>
              <w:bottom w:val="nil"/>
              <w:right w:val="nil"/>
            </w:tcBorders>
          </w:tcPr>
          <w:p w14:paraId="4E369FD9" w14:textId="77777777" w:rsidR="002C3C5F" w:rsidRDefault="002C3C5F" w:rsidP="002C3C5F">
            <w:pPr>
              <w:pStyle w:val="ab"/>
              <w:contextualSpacing/>
            </w:pPr>
            <w:r>
              <w:rPr>
                <w:rtl/>
              </w:rPr>
              <w:t>*</w:t>
            </w:r>
          </w:p>
        </w:tc>
        <w:tc>
          <w:tcPr>
            <w:tcW w:w="4111" w:type="dxa"/>
            <w:tcBorders>
              <w:top w:val="nil"/>
              <w:left w:val="nil"/>
              <w:bottom w:val="nil"/>
              <w:right w:val="nil"/>
            </w:tcBorders>
          </w:tcPr>
          <w:p w14:paraId="209F299E" w14:textId="77777777" w:rsidR="002C3C5F" w:rsidRDefault="002C3C5F" w:rsidP="002C3C5F">
            <w:pPr>
              <w:pStyle w:val="ab"/>
              <w:contextualSpacing/>
            </w:pPr>
            <w:r>
              <w:rPr>
                <w:rtl/>
              </w:rPr>
              <w:t>**********************************************************</w:t>
            </w:r>
          </w:p>
        </w:tc>
        <w:tc>
          <w:tcPr>
            <w:tcW w:w="284" w:type="dxa"/>
            <w:tcBorders>
              <w:top w:val="nil"/>
              <w:left w:val="nil"/>
              <w:bottom w:val="nil"/>
              <w:right w:val="nil"/>
            </w:tcBorders>
          </w:tcPr>
          <w:p w14:paraId="150C4773" w14:textId="77777777" w:rsidR="002C3C5F" w:rsidRDefault="002C3C5F" w:rsidP="002C3C5F">
            <w:pPr>
              <w:pStyle w:val="ab"/>
              <w:contextualSpacing/>
            </w:pPr>
            <w:r>
              <w:rPr>
                <w:rtl/>
              </w:rPr>
              <w:t>*</w:t>
            </w:r>
          </w:p>
        </w:tc>
      </w:tr>
      <w:tr w:rsidR="002C3C5F" w14:paraId="1E704A46" w14:textId="77777777" w:rsidTr="002C3C5F">
        <w:trPr>
          <w:cantSplit/>
        </w:trPr>
        <w:tc>
          <w:tcPr>
            <w:tcW w:w="283" w:type="dxa"/>
            <w:tcBorders>
              <w:top w:val="nil"/>
              <w:left w:val="nil"/>
              <w:bottom w:val="nil"/>
              <w:right w:val="nil"/>
            </w:tcBorders>
          </w:tcPr>
          <w:p w14:paraId="79F47973"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32E42D3C" w14:textId="77777777" w:rsidR="002C3C5F" w:rsidRDefault="002C3C5F" w:rsidP="002C3C5F">
            <w:pPr>
              <w:pStyle w:val="ab"/>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76A82565" w14:textId="77777777" w:rsidR="007B6B92" w:rsidRDefault="007B6B92" w:rsidP="002C3C5F">
            <w:pPr>
              <w:pStyle w:val="ab"/>
              <w:contextualSpacing/>
              <w:rPr>
                <w:rtl/>
              </w:rPr>
            </w:pPr>
            <w:r>
              <w:rPr>
                <w:rFonts w:hint="cs"/>
                <w:rtl/>
              </w:rPr>
              <w:t>תרגום: אילן בוכריס</w:t>
            </w:r>
          </w:p>
          <w:p w14:paraId="2BAF824A" w14:textId="3CF03208"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r w:rsidR="00ED3D5B">
              <w:rPr>
                <w:rFonts w:hint="cs"/>
                <w:rtl/>
              </w:rPr>
              <w:t>"א</w:t>
            </w:r>
          </w:p>
          <w:p w14:paraId="07260842" w14:textId="77777777" w:rsidR="002C3C5F" w:rsidRDefault="002C3C5F" w:rsidP="002C3C5F">
            <w:pPr>
              <w:pStyle w:val="ab"/>
              <w:contextualSpacing/>
              <w:rPr>
                <w:rtl/>
              </w:rPr>
            </w:pPr>
            <w:r>
              <w:rPr>
                <w:rtl/>
              </w:rPr>
              <w:t>*******************************************************</w:t>
            </w:r>
          </w:p>
          <w:p w14:paraId="5917885E" w14:textId="77777777" w:rsidR="002C3C5F" w:rsidRDefault="002C3C5F" w:rsidP="002C3C5F">
            <w:pPr>
              <w:pStyle w:val="ab"/>
              <w:contextualSpacing/>
              <w:rPr>
                <w:rtl/>
              </w:rPr>
            </w:pPr>
            <w:r>
              <w:rPr>
                <w:rtl/>
              </w:rPr>
              <w:t xml:space="preserve">בית המדרש הוירטואלי </w:t>
            </w:r>
          </w:p>
          <w:p w14:paraId="76D7676B" w14:textId="77777777" w:rsidR="002C3C5F" w:rsidRPr="005734F1" w:rsidRDefault="002C3C5F" w:rsidP="002C3C5F">
            <w:pPr>
              <w:pStyle w:val="ab"/>
              <w:contextualSpacing/>
              <w:rPr>
                <w:rtl/>
              </w:rPr>
            </w:pPr>
            <w:r w:rsidRPr="005734F1">
              <w:rPr>
                <w:rtl/>
              </w:rPr>
              <w:t xml:space="preserve">מיסודו של </w:t>
            </w:r>
          </w:p>
          <w:p w14:paraId="40A77BF1" w14:textId="77777777" w:rsidR="002C3C5F" w:rsidRPr="005734F1" w:rsidRDefault="002C3C5F" w:rsidP="002C3C5F">
            <w:pPr>
              <w:pStyle w:val="ab"/>
              <w:contextualSpacing/>
            </w:pPr>
            <w:r w:rsidRPr="005734F1">
              <w:t>The Israel Koschitzky Virtual Beit Midrash</w:t>
            </w:r>
          </w:p>
          <w:p w14:paraId="744AA0FE"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6E0F254F"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6173D69" w14:textId="77777777" w:rsidR="002C3C5F" w:rsidRDefault="002C3C5F" w:rsidP="002C3C5F">
            <w:pPr>
              <w:pStyle w:val="ab"/>
              <w:contextualSpacing/>
              <w:rPr>
                <w:rtl/>
              </w:rPr>
            </w:pPr>
          </w:p>
          <w:p w14:paraId="549BCCC5" w14:textId="77777777" w:rsidR="002C3C5F" w:rsidRDefault="002C3C5F" w:rsidP="002C3C5F">
            <w:pPr>
              <w:pStyle w:val="ab"/>
              <w:contextualSpacing/>
              <w:rPr>
                <w:rtl/>
              </w:rPr>
            </w:pPr>
            <w:r>
              <w:rPr>
                <w:rtl/>
              </w:rPr>
              <w:t xml:space="preserve">משרדי בית המדרש הוירטואלי: 02-9937300 שלוחה 5 </w:t>
            </w:r>
          </w:p>
          <w:p w14:paraId="780B836B"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CBDA89D" w14:textId="77777777" w:rsidR="002C3C5F" w:rsidRDefault="002C3C5F" w:rsidP="002C3C5F">
            <w:pPr>
              <w:pStyle w:val="ab"/>
              <w:contextualSpacing/>
            </w:pPr>
          </w:p>
        </w:tc>
        <w:tc>
          <w:tcPr>
            <w:tcW w:w="284" w:type="dxa"/>
            <w:tcBorders>
              <w:top w:val="nil"/>
              <w:left w:val="nil"/>
              <w:bottom w:val="nil"/>
              <w:right w:val="nil"/>
            </w:tcBorders>
          </w:tcPr>
          <w:p w14:paraId="42FA7BE8" w14:textId="77777777" w:rsidR="002C3C5F" w:rsidRDefault="002C3C5F" w:rsidP="002C3C5F">
            <w:pPr>
              <w:pStyle w:val="ab"/>
              <w:contextualSpacing/>
              <w:rPr>
                <w:rtl/>
              </w:rPr>
            </w:pPr>
            <w:r>
              <w:rPr>
                <w:rtl/>
              </w:rPr>
              <w:t xml:space="preserve">* * * * * * * </w:t>
            </w:r>
          </w:p>
        </w:tc>
      </w:tr>
    </w:tbl>
    <w:p w14:paraId="54DE34D9"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A81F" w14:textId="77777777" w:rsidR="003B3216" w:rsidRDefault="003B3216" w:rsidP="00405665">
      <w:r>
        <w:separator/>
      </w:r>
    </w:p>
  </w:endnote>
  <w:endnote w:type="continuationSeparator" w:id="0">
    <w:p w14:paraId="28306C05" w14:textId="77777777" w:rsidR="003B3216" w:rsidRDefault="003B321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6DFD0" w14:textId="77777777" w:rsidR="003B3216" w:rsidRDefault="003B3216" w:rsidP="00405665">
      <w:r>
        <w:separator/>
      </w:r>
    </w:p>
  </w:footnote>
  <w:footnote w:type="continuationSeparator" w:id="0">
    <w:p w14:paraId="1B3F76CD" w14:textId="77777777" w:rsidR="003B3216" w:rsidRDefault="003B3216" w:rsidP="00405665">
      <w:r>
        <w:continuationSeparator/>
      </w:r>
    </w:p>
  </w:footnote>
  <w:footnote w:id="1">
    <w:p w14:paraId="2CE4AAD5" w14:textId="77777777" w:rsidR="00C33C0A" w:rsidRDefault="00C33C0A" w:rsidP="00C33C0A">
      <w:pPr>
        <w:pStyle w:val="a3"/>
        <w:rPr>
          <w:rtl/>
        </w:rPr>
      </w:pPr>
      <w:r>
        <w:rPr>
          <w:rStyle w:val="a5"/>
          <w:rFonts w:eastAsia="Narkisim"/>
        </w:rPr>
        <w:footnoteRef/>
      </w:r>
      <w:r>
        <w:rPr>
          <w:rtl/>
        </w:rPr>
        <w:t xml:space="preserve"> </w:t>
      </w:r>
      <w:r>
        <w:rPr>
          <w:rFonts w:hint="cs"/>
          <w:rtl/>
        </w:rPr>
        <w:t xml:space="preserve">זמין באתר הכנסת: </w:t>
      </w:r>
      <w:hyperlink r:id="rId1" w:history="1">
        <w:r w:rsidRPr="00873A46">
          <w:rPr>
            <w:rStyle w:val="Hyperlink"/>
          </w:rPr>
          <w:t>https://www.knesset.gov.il/holidays/heb/jerusalem_bengurion1.pdf</w:t>
        </w:r>
      </w:hyperlink>
      <w:r>
        <w:rPr>
          <w:rFonts w:hint="cs"/>
          <w:rtl/>
        </w:rPr>
        <w:t xml:space="preserve"> .</w:t>
      </w:r>
    </w:p>
  </w:footnote>
  <w:footnote w:id="2">
    <w:p w14:paraId="5B7A7648" w14:textId="31109B93" w:rsidR="00C33C0A" w:rsidRDefault="00C33C0A" w:rsidP="00C33C0A">
      <w:pPr>
        <w:pStyle w:val="a3"/>
      </w:pPr>
      <w:r>
        <w:rPr>
          <w:rStyle w:val="a5"/>
          <w:rFonts w:eastAsia="Narkisim"/>
        </w:rPr>
        <w:footnoteRef/>
      </w:r>
      <w:r>
        <w:rPr>
          <w:rtl/>
        </w:rPr>
        <w:t xml:space="preserve"> </w:t>
      </w:r>
      <w:r w:rsidR="002B2214">
        <w:rPr>
          <w:rFonts w:hint="cs"/>
          <w:rtl/>
        </w:rPr>
        <w:t>זמין באתר ה-</w:t>
      </w:r>
      <w:r w:rsidR="002B2214">
        <w:rPr>
          <w:rFonts w:hint="cs"/>
        </w:rPr>
        <w:t>VBM</w:t>
      </w:r>
      <w:r w:rsidR="002B2214">
        <w:rPr>
          <w:rFonts w:hint="cs"/>
          <w:rtl/>
        </w:rPr>
        <w:t xml:space="preserve">. </w:t>
      </w:r>
      <w:r>
        <w:rPr>
          <w:rFonts w:hint="cs"/>
          <w:rtl/>
        </w:rPr>
        <w:t>ניתן לה</w:t>
      </w:r>
      <w:r w:rsidR="00B52430">
        <w:rPr>
          <w:rFonts w:hint="cs"/>
          <w:rtl/>
        </w:rPr>
        <w:t>א</w:t>
      </w:r>
      <w:r>
        <w:rPr>
          <w:rFonts w:hint="cs"/>
          <w:rtl/>
        </w:rPr>
        <w:t xml:space="preserve">זין לשיעורים </w:t>
      </w:r>
      <w:r w:rsidR="00B52430">
        <w:rPr>
          <w:rFonts w:hint="cs"/>
          <w:rtl/>
        </w:rPr>
        <w:t>בקישור הבא</w:t>
      </w:r>
      <w:r>
        <w:rPr>
          <w:rFonts w:hint="cs"/>
          <w:rtl/>
        </w:rPr>
        <w:t xml:space="preserve">: </w:t>
      </w:r>
      <w:hyperlink r:id="rId2" w:history="1">
        <w:r w:rsidRPr="00992626">
          <w:rPr>
            <w:rStyle w:val="Hyperlink"/>
          </w:rPr>
          <w:t>https://kmtt.libsyn.com/size/5/?search=yom+yerushalayim</w:t>
        </w:r>
      </w:hyperlink>
      <w:r>
        <w:rPr>
          <w:rFonts w:hint="cs"/>
          <w:rtl/>
        </w:rPr>
        <w:t>.</w:t>
      </w:r>
      <w:r w:rsidR="00997D33">
        <w:rPr>
          <w:rFonts w:hint="cs"/>
          <w:rtl/>
        </w:rPr>
        <w:t xml:space="preserve"> </w:t>
      </w:r>
      <w:r w:rsidR="00E04105">
        <w:rPr>
          <w:rFonts w:hint="cs"/>
          <w:rtl/>
        </w:rPr>
        <w:t xml:space="preserve">השיעור נכתב </w:t>
      </w:r>
      <w:r w:rsidR="00997D33">
        <w:rPr>
          <w:rFonts w:hint="cs"/>
          <w:rtl/>
        </w:rPr>
        <w:t xml:space="preserve">כמובן </w:t>
      </w:r>
      <w:r w:rsidR="00E04105">
        <w:rPr>
          <w:rFonts w:hint="cs"/>
          <w:rtl/>
        </w:rPr>
        <w:t>בהסכמתו.</w:t>
      </w:r>
    </w:p>
  </w:footnote>
  <w:footnote w:id="3">
    <w:p w14:paraId="0882611B" w14:textId="14B149F5" w:rsidR="00EA2E4E" w:rsidRDefault="00EA2E4E" w:rsidP="00EA2E4E">
      <w:pPr>
        <w:pStyle w:val="a3"/>
      </w:pPr>
      <w:r>
        <w:rPr>
          <w:rStyle w:val="a5"/>
          <w:rFonts w:eastAsia="Narkisim"/>
        </w:rPr>
        <w:footnoteRef/>
      </w:r>
      <w:r>
        <w:rPr>
          <w:rtl/>
        </w:rPr>
        <w:t xml:space="preserve"> </w:t>
      </w:r>
      <w:r w:rsidR="00B52430">
        <w:rPr>
          <w:rFonts w:hint="cs"/>
          <w:rtl/>
        </w:rPr>
        <w:t xml:space="preserve">בבלי </w:t>
      </w:r>
      <w:r>
        <w:rPr>
          <w:rFonts w:hint="cs"/>
          <w:rtl/>
        </w:rPr>
        <w:t>בבא קמא צז ע"ב.</w:t>
      </w:r>
    </w:p>
  </w:footnote>
  <w:footnote w:id="4">
    <w:p w14:paraId="02FED1DF" w14:textId="77777777" w:rsidR="00C33C0A" w:rsidRDefault="00C33C0A" w:rsidP="00C33C0A">
      <w:pPr>
        <w:pStyle w:val="a3"/>
      </w:pPr>
      <w:r>
        <w:rPr>
          <w:rStyle w:val="a5"/>
          <w:rFonts w:eastAsia="Narkisim"/>
        </w:rPr>
        <w:footnoteRef/>
      </w:r>
      <w:r>
        <w:rPr>
          <w:rtl/>
        </w:rPr>
        <w:t xml:space="preserve"> </w:t>
      </w:r>
      <w:r>
        <w:rPr>
          <w:rFonts w:hint="cs"/>
          <w:rtl/>
        </w:rPr>
        <w:t xml:space="preserve">ויקרא כג, מ. </w:t>
      </w:r>
    </w:p>
  </w:footnote>
  <w:footnote w:id="5">
    <w:p w14:paraId="04C61A07" w14:textId="48641D09" w:rsidR="00C33C0A" w:rsidRDefault="00C33C0A" w:rsidP="00C33C0A">
      <w:pPr>
        <w:pStyle w:val="a3"/>
      </w:pPr>
      <w:r>
        <w:rPr>
          <w:rStyle w:val="a5"/>
          <w:rFonts w:eastAsia="Narkisim"/>
        </w:rPr>
        <w:footnoteRef/>
      </w:r>
      <w:r>
        <w:rPr>
          <w:rtl/>
        </w:rPr>
        <w:t xml:space="preserve"> </w:t>
      </w:r>
      <w:r w:rsidR="00B52430">
        <w:rPr>
          <w:rFonts w:hint="cs"/>
          <w:rtl/>
        </w:rPr>
        <w:t xml:space="preserve">רמב"ם </w:t>
      </w:r>
      <w:r>
        <w:rPr>
          <w:rFonts w:hint="cs"/>
          <w:rtl/>
        </w:rPr>
        <w:t xml:space="preserve">הלכות שופר, סוכה ולולב </w:t>
      </w:r>
      <w:r w:rsidR="00B52430">
        <w:rPr>
          <w:rFonts w:hint="cs"/>
          <w:rtl/>
        </w:rPr>
        <w:t>פ"</w:t>
      </w:r>
      <w:r>
        <w:rPr>
          <w:rFonts w:hint="cs"/>
          <w:rtl/>
        </w:rPr>
        <w:t xml:space="preserve">ז, </w:t>
      </w:r>
      <w:r w:rsidR="00B52430">
        <w:rPr>
          <w:rFonts w:hint="cs"/>
          <w:rtl/>
        </w:rPr>
        <w:t>ה</w:t>
      </w:r>
      <w:r>
        <w:rPr>
          <w:rFonts w:hint="cs"/>
          <w:rtl/>
        </w:rPr>
        <w:t>י</w:t>
      </w:r>
      <w:r w:rsidR="00B52430">
        <w:rPr>
          <w:rFonts w:hint="cs"/>
          <w:rtl/>
        </w:rPr>
        <w:t>"</w:t>
      </w:r>
      <w:r>
        <w:rPr>
          <w:rFonts w:hint="cs"/>
          <w:rtl/>
        </w:rPr>
        <w:t>ג.</w:t>
      </w:r>
    </w:p>
  </w:footnote>
  <w:footnote w:id="6">
    <w:p w14:paraId="3EE132FF" w14:textId="62934BE6" w:rsidR="00C33C0A" w:rsidRDefault="00C33C0A" w:rsidP="00C33C0A">
      <w:pPr>
        <w:pStyle w:val="a3"/>
      </w:pPr>
      <w:r>
        <w:rPr>
          <w:rStyle w:val="a5"/>
          <w:rFonts w:eastAsia="Narkisim"/>
        </w:rPr>
        <w:footnoteRef/>
      </w:r>
      <w:r>
        <w:rPr>
          <w:rtl/>
        </w:rPr>
        <w:t xml:space="preserve"> </w:t>
      </w:r>
      <w:r>
        <w:rPr>
          <w:rFonts w:hint="cs"/>
          <w:rtl/>
        </w:rPr>
        <w:t>משנה סוכה ג, י.</w:t>
      </w:r>
    </w:p>
  </w:footnote>
  <w:footnote w:id="7">
    <w:p w14:paraId="606E30CD" w14:textId="3257734D" w:rsidR="00C33C0A" w:rsidRDefault="00C33C0A" w:rsidP="00C33C0A">
      <w:pPr>
        <w:pStyle w:val="a3"/>
      </w:pPr>
      <w:r>
        <w:rPr>
          <w:rStyle w:val="a5"/>
          <w:rFonts w:eastAsia="Narkisim"/>
        </w:rPr>
        <w:footnoteRef/>
      </w:r>
      <w:r>
        <w:rPr>
          <w:rtl/>
        </w:rPr>
        <w:t xml:space="preserve"> </w:t>
      </w:r>
      <w:r>
        <w:rPr>
          <w:rFonts w:hint="cs"/>
          <w:rtl/>
        </w:rPr>
        <w:t xml:space="preserve">הלכות שופר, סוכה ולולב </w:t>
      </w:r>
      <w:r w:rsidR="00B52430">
        <w:rPr>
          <w:rFonts w:hint="cs"/>
          <w:rtl/>
        </w:rPr>
        <w:t>פ"</w:t>
      </w:r>
      <w:r>
        <w:rPr>
          <w:rFonts w:hint="cs"/>
          <w:rtl/>
        </w:rPr>
        <w:t xml:space="preserve">ב, </w:t>
      </w:r>
      <w:r w:rsidR="00B52430">
        <w:rPr>
          <w:rFonts w:hint="cs"/>
          <w:rtl/>
        </w:rPr>
        <w:t>ה"</w:t>
      </w:r>
      <w:r>
        <w:rPr>
          <w:rFonts w:hint="cs"/>
          <w:rtl/>
        </w:rPr>
        <w:t>ח.</w:t>
      </w:r>
    </w:p>
  </w:footnote>
  <w:footnote w:id="8">
    <w:p w14:paraId="7E5300A9" w14:textId="77777777" w:rsidR="00C33C0A" w:rsidRDefault="00C33C0A" w:rsidP="00C33C0A">
      <w:pPr>
        <w:pStyle w:val="a3"/>
      </w:pPr>
      <w:r>
        <w:rPr>
          <w:rStyle w:val="a5"/>
          <w:rFonts w:eastAsia="Narkisim"/>
        </w:rPr>
        <w:footnoteRef/>
      </w:r>
      <w:r>
        <w:rPr>
          <w:rtl/>
        </w:rPr>
        <w:t xml:space="preserve"> </w:t>
      </w:r>
      <w:r>
        <w:rPr>
          <w:rFonts w:hint="cs"/>
          <w:rtl/>
        </w:rPr>
        <w:t>ראו הררי קדם, כרך א', עמ' 248.</w:t>
      </w:r>
    </w:p>
  </w:footnote>
  <w:footnote w:id="9">
    <w:p w14:paraId="514D4B94" w14:textId="3CF8668E" w:rsidR="00C33C0A" w:rsidRDefault="00C33C0A" w:rsidP="00C33C0A">
      <w:pPr>
        <w:pStyle w:val="a3"/>
      </w:pPr>
      <w:r>
        <w:rPr>
          <w:rStyle w:val="a5"/>
          <w:rFonts w:eastAsia="Narkisim"/>
        </w:rPr>
        <w:footnoteRef/>
      </w:r>
      <w:r>
        <w:rPr>
          <w:rtl/>
        </w:rPr>
        <w:t xml:space="preserve"> </w:t>
      </w:r>
      <w:r>
        <w:rPr>
          <w:rFonts w:hint="cs"/>
          <w:rtl/>
        </w:rPr>
        <w:t>בי</w:t>
      </w:r>
      <w:r w:rsidR="00B52430">
        <w:rPr>
          <w:rFonts w:hint="cs"/>
          <w:rtl/>
        </w:rPr>
        <w:t>כ</w:t>
      </w:r>
      <w:r>
        <w:rPr>
          <w:rFonts w:hint="cs"/>
          <w:rtl/>
        </w:rPr>
        <w:t xml:space="preserve">ורי יעקב תרנ"ח, א. </w:t>
      </w:r>
    </w:p>
  </w:footnote>
  <w:footnote w:id="10">
    <w:p w14:paraId="1D595418" w14:textId="77777777" w:rsidR="00C33C0A" w:rsidRDefault="00C33C0A" w:rsidP="00C33C0A">
      <w:pPr>
        <w:pStyle w:val="a3"/>
      </w:pPr>
      <w:r>
        <w:rPr>
          <w:rStyle w:val="a5"/>
          <w:rFonts w:eastAsia="Narkisim"/>
        </w:rPr>
        <w:footnoteRef/>
      </w:r>
      <w:r>
        <w:rPr>
          <w:rtl/>
        </w:rPr>
        <w:t xml:space="preserve"> </w:t>
      </w:r>
      <w:r>
        <w:rPr>
          <w:rFonts w:hint="cs"/>
          <w:rtl/>
        </w:rPr>
        <w:t xml:space="preserve">חידושי רבינו שמחה, כרך א', עמ' 242. </w:t>
      </w:r>
    </w:p>
  </w:footnote>
  <w:footnote w:id="11">
    <w:p w14:paraId="06FBE2B5" w14:textId="77777777" w:rsidR="00C33C0A" w:rsidRDefault="00C33C0A" w:rsidP="00C33C0A">
      <w:pPr>
        <w:pStyle w:val="a3"/>
      </w:pPr>
      <w:r>
        <w:rPr>
          <w:rStyle w:val="a5"/>
          <w:rFonts w:eastAsia="Narkisim"/>
        </w:rPr>
        <w:footnoteRef/>
      </w:r>
      <w:r>
        <w:rPr>
          <w:rtl/>
        </w:rPr>
        <w:t xml:space="preserve"> </w:t>
      </w:r>
      <w:r>
        <w:rPr>
          <w:rFonts w:hint="cs"/>
          <w:rtl/>
        </w:rPr>
        <w:t xml:space="preserve">בעקבי הצאן, לג. </w:t>
      </w:r>
    </w:p>
  </w:footnote>
  <w:footnote w:id="12">
    <w:p w14:paraId="0834DFE5" w14:textId="1AF98350" w:rsidR="00C33C0A" w:rsidRDefault="00C33C0A" w:rsidP="00C33C0A">
      <w:pPr>
        <w:pStyle w:val="a3"/>
      </w:pPr>
      <w:r>
        <w:rPr>
          <w:rStyle w:val="a5"/>
          <w:rFonts w:eastAsia="Narkisim"/>
        </w:rPr>
        <w:footnoteRef/>
      </w:r>
      <w:r>
        <w:rPr>
          <w:rtl/>
        </w:rPr>
        <w:t xml:space="preserve"> </w:t>
      </w:r>
      <w:r w:rsidR="00B52430">
        <w:rPr>
          <w:rFonts w:hint="cs"/>
          <w:rtl/>
        </w:rPr>
        <w:t xml:space="preserve">רמב"ם </w:t>
      </w:r>
      <w:r>
        <w:rPr>
          <w:rFonts w:hint="cs"/>
          <w:rtl/>
        </w:rPr>
        <w:t xml:space="preserve">הלכות מלכים </w:t>
      </w:r>
      <w:r w:rsidR="00B52430">
        <w:rPr>
          <w:rFonts w:hint="cs"/>
          <w:rtl/>
        </w:rPr>
        <w:t>פ"</w:t>
      </w:r>
      <w:r>
        <w:rPr>
          <w:rFonts w:hint="cs"/>
          <w:rtl/>
        </w:rPr>
        <w:t xml:space="preserve">א, </w:t>
      </w:r>
      <w:r w:rsidR="00B52430">
        <w:rPr>
          <w:rFonts w:hint="cs"/>
          <w:rtl/>
        </w:rPr>
        <w:t>ה"</w:t>
      </w:r>
      <w:r>
        <w:rPr>
          <w:rFonts w:hint="cs"/>
          <w:rtl/>
        </w:rPr>
        <w:t>י.</w:t>
      </w:r>
    </w:p>
  </w:footnote>
  <w:footnote w:id="13">
    <w:p w14:paraId="6F7E191F" w14:textId="77777777" w:rsidR="00C33C0A" w:rsidRDefault="00C33C0A" w:rsidP="00C33C0A">
      <w:pPr>
        <w:pStyle w:val="a3"/>
      </w:pPr>
      <w:r>
        <w:rPr>
          <w:rStyle w:val="a5"/>
          <w:rFonts w:eastAsia="Narkisim"/>
        </w:rPr>
        <w:footnoteRef/>
      </w:r>
      <w:r>
        <w:rPr>
          <w:rtl/>
        </w:rPr>
        <w:t xml:space="preserve"> </w:t>
      </w:r>
      <w:r>
        <w:rPr>
          <w:rFonts w:hint="cs"/>
          <w:rtl/>
        </w:rPr>
        <w:t xml:space="preserve">ב"ח, אורח חיים סימן קי"ח. </w:t>
      </w:r>
    </w:p>
  </w:footnote>
  <w:footnote w:id="14">
    <w:p w14:paraId="5396BEA9" w14:textId="3E1084C1" w:rsidR="00C33C0A" w:rsidRDefault="00C33C0A" w:rsidP="00C33C0A">
      <w:pPr>
        <w:pStyle w:val="a3"/>
      </w:pPr>
      <w:r>
        <w:rPr>
          <w:rStyle w:val="a5"/>
          <w:rFonts w:eastAsia="Narkisim"/>
        </w:rPr>
        <w:footnoteRef/>
      </w:r>
      <w:r>
        <w:rPr>
          <w:rtl/>
        </w:rPr>
        <w:t xml:space="preserve"> </w:t>
      </w:r>
      <w:r w:rsidR="00B52430">
        <w:rPr>
          <w:rFonts w:hint="cs"/>
          <w:rtl/>
        </w:rPr>
        <w:t xml:space="preserve">בבלי </w:t>
      </w:r>
      <w:r>
        <w:rPr>
          <w:rFonts w:hint="cs"/>
          <w:rtl/>
        </w:rPr>
        <w:t>ברכות מח ע"ב.</w:t>
      </w:r>
    </w:p>
  </w:footnote>
  <w:footnote w:id="15">
    <w:p w14:paraId="591D31BC" w14:textId="436D157D" w:rsidR="00C33C0A" w:rsidRDefault="00C33C0A" w:rsidP="00C33C0A">
      <w:pPr>
        <w:pStyle w:val="a3"/>
      </w:pPr>
      <w:r>
        <w:rPr>
          <w:rStyle w:val="a5"/>
          <w:rFonts w:eastAsia="Narkisim"/>
        </w:rPr>
        <w:footnoteRef/>
      </w:r>
      <w:r>
        <w:rPr>
          <w:rtl/>
        </w:rPr>
        <w:t xml:space="preserve"> </w:t>
      </w:r>
      <w:r>
        <w:rPr>
          <w:rFonts w:hint="cs"/>
          <w:rtl/>
        </w:rPr>
        <w:t>דברים ח, י.</w:t>
      </w:r>
    </w:p>
  </w:footnote>
  <w:footnote w:id="16">
    <w:p w14:paraId="5009D90E" w14:textId="1AA757F6" w:rsidR="00C33C0A" w:rsidRDefault="00C33C0A" w:rsidP="00C33C0A">
      <w:pPr>
        <w:pStyle w:val="a3"/>
        <w:rPr>
          <w:rtl/>
        </w:rPr>
      </w:pPr>
      <w:r>
        <w:rPr>
          <w:rStyle w:val="a5"/>
          <w:rFonts w:eastAsia="Narkisim"/>
        </w:rPr>
        <w:footnoteRef/>
      </w:r>
      <w:r>
        <w:rPr>
          <w:rtl/>
        </w:rPr>
        <w:t xml:space="preserve"> </w:t>
      </w:r>
      <w:r w:rsidR="00B52430">
        <w:rPr>
          <w:rFonts w:hint="cs"/>
          <w:rtl/>
        </w:rPr>
        <w:t xml:space="preserve">בבלי </w:t>
      </w:r>
      <w:r>
        <w:rPr>
          <w:rFonts w:hint="cs"/>
          <w:rtl/>
        </w:rPr>
        <w:t>ברכות מח ע"ב.</w:t>
      </w:r>
    </w:p>
  </w:footnote>
  <w:footnote w:id="17">
    <w:p w14:paraId="24D8CD2C" w14:textId="36FC21E5" w:rsidR="00C33C0A" w:rsidRDefault="00C33C0A" w:rsidP="00C33C0A">
      <w:pPr>
        <w:pStyle w:val="a3"/>
      </w:pPr>
      <w:r>
        <w:rPr>
          <w:rStyle w:val="a5"/>
          <w:rFonts w:eastAsia="Narkisim"/>
        </w:rPr>
        <w:footnoteRef/>
      </w:r>
      <w:r>
        <w:rPr>
          <w:rtl/>
        </w:rPr>
        <w:t xml:space="preserve"> </w:t>
      </w:r>
      <w:r>
        <w:rPr>
          <w:rFonts w:hint="cs"/>
          <w:rtl/>
        </w:rPr>
        <w:t>אורח חיים תקס"א, א-ב.</w:t>
      </w:r>
    </w:p>
  </w:footnote>
  <w:footnote w:id="18">
    <w:p w14:paraId="2C43D7B8" w14:textId="77777777" w:rsidR="00C33C0A" w:rsidRDefault="00C33C0A" w:rsidP="00C33C0A">
      <w:pPr>
        <w:pStyle w:val="a3"/>
      </w:pPr>
      <w:r>
        <w:rPr>
          <w:rStyle w:val="a5"/>
          <w:rFonts w:eastAsia="Narkisim"/>
        </w:rPr>
        <w:footnoteRef/>
      </w:r>
      <w:r>
        <w:rPr>
          <w:rtl/>
        </w:rPr>
        <w:t xml:space="preserve"> </w:t>
      </w:r>
      <w:r>
        <w:rPr>
          <w:rFonts w:hint="cs"/>
          <w:rtl/>
        </w:rPr>
        <w:t>ראו ב"ח על הטור (שם).</w:t>
      </w:r>
    </w:p>
  </w:footnote>
  <w:footnote w:id="19">
    <w:p w14:paraId="41B7734D" w14:textId="310A0C43" w:rsidR="00C33C0A" w:rsidRDefault="00C33C0A" w:rsidP="00C33C0A">
      <w:pPr>
        <w:pStyle w:val="a3"/>
      </w:pPr>
      <w:r>
        <w:rPr>
          <w:rStyle w:val="a5"/>
          <w:rFonts w:eastAsia="Narkisim"/>
        </w:rPr>
        <w:footnoteRef/>
      </w:r>
      <w:r>
        <w:rPr>
          <w:rtl/>
        </w:rPr>
        <w:t xml:space="preserve"> </w:t>
      </w:r>
      <w:r>
        <w:rPr>
          <w:rFonts w:hint="cs"/>
          <w:rtl/>
        </w:rPr>
        <w:t xml:space="preserve">בעקבי צאן י"ח.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A3A1" w14:textId="6DAFFD89" w:rsidR="00996A11" w:rsidRDefault="00996A1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048B7">
      <w:rPr>
        <w:noProof/>
        <w:rtl/>
      </w:rPr>
      <w:t>2</w:t>
    </w:r>
    <w:r>
      <w:rPr>
        <w:rtl/>
      </w:rPr>
      <w:fldChar w:fldCharType="end"/>
    </w:r>
    <w:r>
      <w:rPr>
        <w:rtl/>
      </w:rPr>
      <w:t xml:space="preserve"> -</w:t>
    </w:r>
  </w:p>
  <w:p w14:paraId="7D671D9E"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29BA4D79" w14:textId="77777777" w:rsidTr="00FA1793">
      <w:tc>
        <w:tcPr>
          <w:tcW w:w="6506" w:type="dxa"/>
          <w:tcBorders>
            <w:bottom w:val="double" w:sz="4" w:space="0" w:color="auto"/>
          </w:tcBorders>
        </w:tcPr>
        <w:p w14:paraId="229A82A9"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C934CDC"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59F867FD" w14:textId="77777777" w:rsidR="00996A11" w:rsidRPr="006216C9" w:rsidRDefault="00996A11" w:rsidP="006216C9">
          <w:pPr>
            <w:bidi w:val="0"/>
            <w:spacing w:after="0"/>
            <w:rPr>
              <w:sz w:val="22"/>
              <w:szCs w:val="22"/>
            </w:rPr>
          </w:pPr>
          <w:r w:rsidRPr="006216C9">
            <w:rPr>
              <w:sz w:val="22"/>
              <w:szCs w:val="22"/>
            </w:rPr>
            <w:t>etzion.org.il</w:t>
          </w:r>
        </w:p>
      </w:tc>
    </w:tr>
  </w:tbl>
  <w:p w14:paraId="6B3AD865" w14:textId="77777777" w:rsidR="00996A11" w:rsidRPr="00AC2922" w:rsidRDefault="00996A1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26587"/>
    <w:multiLevelType w:val="hybridMultilevel"/>
    <w:tmpl w:val="711A7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9C7AC0"/>
    <w:multiLevelType w:val="hybridMultilevel"/>
    <w:tmpl w:val="B6A8F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46486"/>
    <w:multiLevelType w:val="hybridMultilevel"/>
    <w:tmpl w:val="68EED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6"/>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0A"/>
    <w:rsid w:val="00002327"/>
    <w:rsid w:val="0000263F"/>
    <w:rsid w:val="00002E1A"/>
    <w:rsid w:val="00003D8D"/>
    <w:rsid w:val="00005156"/>
    <w:rsid w:val="00006142"/>
    <w:rsid w:val="00007261"/>
    <w:rsid w:val="00012A92"/>
    <w:rsid w:val="00012D3D"/>
    <w:rsid w:val="00013331"/>
    <w:rsid w:val="00015437"/>
    <w:rsid w:val="00015C4E"/>
    <w:rsid w:val="00015D20"/>
    <w:rsid w:val="00016DA8"/>
    <w:rsid w:val="00017774"/>
    <w:rsid w:val="00017E6D"/>
    <w:rsid w:val="00020D8C"/>
    <w:rsid w:val="00021ADE"/>
    <w:rsid w:val="00022A1A"/>
    <w:rsid w:val="000259ED"/>
    <w:rsid w:val="00026734"/>
    <w:rsid w:val="000268F4"/>
    <w:rsid w:val="00031797"/>
    <w:rsid w:val="0003229E"/>
    <w:rsid w:val="00032E49"/>
    <w:rsid w:val="00034345"/>
    <w:rsid w:val="00034C35"/>
    <w:rsid w:val="00037FD6"/>
    <w:rsid w:val="00040A12"/>
    <w:rsid w:val="00042703"/>
    <w:rsid w:val="00043B2D"/>
    <w:rsid w:val="00043F83"/>
    <w:rsid w:val="00045107"/>
    <w:rsid w:val="00053DC7"/>
    <w:rsid w:val="00056413"/>
    <w:rsid w:val="00057741"/>
    <w:rsid w:val="000577D3"/>
    <w:rsid w:val="00062796"/>
    <w:rsid w:val="00062C83"/>
    <w:rsid w:val="0006305C"/>
    <w:rsid w:val="0006682D"/>
    <w:rsid w:val="00066C50"/>
    <w:rsid w:val="00072052"/>
    <w:rsid w:val="000720B2"/>
    <w:rsid w:val="00074142"/>
    <w:rsid w:val="00075E70"/>
    <w:rsid w:val="00076337"/>
    <w:rsid w:val="0007734B"/>
    <w:rsid w:val="000773F4"/>
    <w:rsid w:val="000775FD"/>
    <w:rsid w:val="00080DC6"/>
    <w:rsid w:val="00083EDB"/>
    <w:rsid w:val="000845ED"/>
    <w:rsid w:val="00084B00"/>
    <w:rsid w:val="00086970"/>
    <w:rsid w:val="000963EF"/>
    <w:rsid w:val="00097DEC"/>
    <w:rsid w:val="000A0FD0"/>
    <w:rsid w:val="000A1BE6"/>
    <w:rsid w:val="000A2505"/>
    <w:rsid w:val="000A299B"/>
    <w:rsid w:val="000A56FC"/>
    <w:rsid w:val="000A5D16"/>
    <w:rsid w:val="000A64C7"/>
    <w:rsid w:val="000A70A9"/>
    <w:rsid w:val="000A7A3E"/>
    <w:rsid w:val="000B18D3"/>
    <w:rsid w:val="000B4AA4"/>
    <w:rsid w:val="000B59A2"/>
    <w:rsid w:val="000C0CEA"/>
    <w:rsid w:val="000C1F4C"/>
    <w:rsid w:val="000C33EB"/>
    <w:rsid w:val="000C5267"/>
    <w:rsid w:val="000C5EDE"/>
    <w:rsid w:val="000D0AE8"/>
    <w:rsid w:val="000D14EE"/>
    <w:rsid w:val="000D150D"/>
    <w:rsid w:val="000D1867"/>
    <w:rsid w:val="000D2344"/>
    <w:rsid w:val="000D25BF"/>
    <w:rsid w:val="000D2F68"/>
    <w:rsid w:val="000D4260"/>
    <w:rsid w:val="000D48F1"/>
    <w:rsid w:val="000E17F8"/>
    <w:rsid w:val="000E21BC"/>
    <w:rsid w:val="000E2322"/>
    <w:rsid w:val="000E3B5A"/>
    <w:rsid w:val="000E4EC6"/>
    <w:rsid w:val="000E6C3C"/>
    <w:rsid w:val="000F174D"/>
    <w:rsid w:val="000F6308"/>
    <w:rsid w:val="000F641A"/>
    <w:rsid w:val="000F6479"/>
    <w:rsid w:val="001009EE"/>
    <w:rsid w:val="0010214C"/>
    <w:rsid w:val="00102365"/>
    <w:rsid w:val="00102A1E"/>
    <w:rsid w:val="00102A2A"/>
    <w:rsid w:val="00102BE4"/>
    <w:rsid w:val="001051EE"/>
    <w:rsid w:val="00106143"/>
    <w:rsid w:val="00112FFD"/>
    <w:rsid w:val="001162A4"/>
    <w:rsid w:val="001164E7"/>
    <w:rsid w:val="00120E03"/>
    <w:rsid w:val="0012277C"/>
    <w:rsid w:val="00122E5A"/>
    <w:rsid w:val="001240AA"/>
    <w:rsid w:val="00124300"/>
    <w:rsid w:val="00125BFF"/>
    <w:rsid w:val="00126DB2"/>
    <w:rsid w:val="00127AB3"/>
    <w:rsid w:val="00130089"/>
    <w:rsid w:val="001300F8"/>
    <w:rsid w:val="00130F07"/>
    <w:rsid w:val="00132923"/>
    <w:rsid w:val="00135BCE"/>
    <w:rsid w:val="001372F8"/>
    <w:rsid w:val="00141C9A"/>
    <w:rsid w:val="00143985"/>
    <w:rsid w:val="00144C37"/>
    <w:rsid w:val="00146C1D"/>
    <w:rsid w:val="00147F05"/>
    <w:rsid w:val="00151635"/>
    <w:rsid w:val="0015327F"/>
    <w:rsid w:val="001571DB"/>
    <w:rsid w:val="0016000C"/>
    <w:rsid w:val="00160BB3"/>
    <w:rsid w:val="0016153A"/>
    <w:rsid w:val="00161582"/>
    <w:rsid w:val="001615CD"/>
    <w:rsid w:val="00163EE5"/>
    <w:rsid w:val="00164CE6"/>
    <w:rsid w:val="00165923"/>
    <w:rsid w:val="00171247"/>
    <w:rsid w:val="001720AB"/>
    <w:rsid w:val="00175D42"/>
    <w:rsid w:val="001771DB"/>
    <w:rsid w:val="001820F1"/>
    <w:rsid w:val="001852B1"/>
    <w:rsid w:val="00186474"/>
    <w:rsid w:val="0018776A"/>
    <w:rsid w:val="00190FEA"/>
    <w:rsid w:val="001935D9"/>
    <w:rsid w:val="001A160E"/>
    <w:rsid w:val="001A33F0"/>
    <w:rsid w:val="001A4B13"/>
    <w:rsid w:val="001A5C79"/>
    <w:rsid w:val="001A6573"/>
    <w:rsid w:val="001A7945"/>
    <w:rsid w:val="001B0107"/>
    <w:rsid w:val="001B7F24"/>
    <w:rsid w:val="001C1CAA"/>
    <w:rsid w:val="001C28A4"/>
    <w:rsid w:val="001C3FCE"/>
    <w:rsid w:val="001C4940"/>
    <w:rsid w:val="001C4B5E"/>
    <w:rsid w:val="001C4E63"/>
    <w:rsid w:val="001C5B0F"/>
    <w:rsid w:val="001C5EB3"/>
    <w:rsid w:val="001C6C39"/>
    <w:rsid w:val="001C7AF1"/>
    <w:rsid w:val="001D0F6E"/>
    <w:rsid w:val="001D755D"/>
    <w:rsid w:val="001E11C3"/>
    <w:rsid w:val="001E1D48"/>
    <w:rsid w:val="001E21CA"/>
    <w:rsid w:val="001E2D24"/>
    <w:rsid w:val="001E3883"/>
    <w:rsid w:val="001E5152"/>
    <w:rsid w:val="001F7DD3"/>
    <w:rsid w:val="00203453"/>
    <w:rsid w:val="002115E2"/>
    <w:rsid w:val="00211DA7"/>
    <w:rsid w:val="00212A5E"/>
    <w:rsid w:val="00213345"/>
    <w:rsid w:val="00213629"/>
    <w:rsid w:val="002142D4"/>
    <w:rsid w:val="00214428"/>
    <w:rsid w:val="00216AF7"/>
    <w:rsid w:val="00217AD1"/>
    <w:rsid w:val="0022042F"/>
    <w:rsid w:val="00220D4A"/>
    <w:rsid w:val="0022223D"/>
    <w:rsid w:val="00222E16"/>
    <w:rsid w:val="00223CEC"/>
    <w:rsid w:val="00224555"/>
    <w:rsid w:val="002248E1"/>
    <w:rsid w:val="002314D2"/>
    <w:rsid w:val="002338A7"/>
    <w:rsid w:val="00233E7F"/>
    <w:rsid w:val="00235575"/>
    <w:rsid w:val="00246760"/>
    <w:rsid w:val="00251114"/>
    <w:rsid w:val="0025188F"/>
    <w:rsid w:val="00252934"/>
    <w:rsid w:val="002548F1"/>
    <w:rsid w:val="00254CCB"/>
    <w:rsid w:val="0025700E"/>
    <w:rsid w:val="0025727A"/>
    <w:rsid w:val="002601E7"/>
    <w:rsid w:val="00260AA2"/>
    <w:rsid w:val="00261147"/>
    <w:rsid w:val="002635D1"/>
    <w:rsid w:val="00267C22"/>
    <w:rsid w:val="00270BA3"/>
    <w:rsid w:val="00270E17"/>
    <w:rsid w:val="00270F99"/>
    <w:rsid w:val="00271AE2"/>
    <w:rsid w:val="00272883"/>
    <w:rsid w:val="002744D7"/>
    <w:rsid w:val="00275739"/>
    <w:rsid w:val="00275B17"/>
    <w:rsid w:val="0027750E"/>
    <w:rsid w:val="00281070"/>
    <w:rsid w:val="00282163"/>
    <w:rsid w:val="002826F7"/>
    <w:rsid w:val="00284937"/>
    <w:rsid w:val="00284E60"/>
    <w:rsid w:val="00287BF5"/>
    <w:rsid w:val="00291770"/>
    <w:rsid w:val="00291A14"/>
    <w:rsid w:val="00291DC9"/>
    <w:rsid w:val="00293BED"/>
    <w:rsid w:val="0029412F"/>
    <w:rsid w:val="002953F4"/>
    <w:rsid w:val="002A02BE"/>
    <w:rsid w:val="002A26CA"/>
    <w:rsid w:val="002A2CB0"/>
    <w:rsid w:val="002A300A"/>
    <w:rsid w:val="002A7264"/>
    <w:rsid w:val="002B0904"/>
    <w:rsid w:val="002B0D4B"/>
    <w:rsid w:val="002B2214"/>
    <w:rsid w:val="002B33FB"/>
    <w:rsid w:val="002B3B0F"/>
    <w:rsid w:val="002B4D51"/>
    <w:rsid w:val="002B6304"/>
    <w:rsid w:val="002B6CA6"/>
    <w:rsid w:val="002C109B"/>
    <w:rsid w:val="002C12A6"/>
    <w:rsid w:val="002C33E6"/>
    <w:rsid w:val="002C3C5F"/>
    <w:rsid w:val="002C445F"/>
    <w:rsid w:val="002C605B"/>
    <w:rsid w:val="002D22C4"/>
    <w:rsid w:val="002D28C2"/>
    <w:rsid w:val="002D4F8C"/>
    <w:rsid w:val="002E0589"/>
    <w:rsid w:val="002E098C"/>
    <w:rsid w:val="002E0D3F"/>
    <w:rsid w:val="002E2489"/>
    <w:rsid w:val="002E417E"/>
    <w:rsid w:val="002E602A"/>
    <w:rsid w:val="002E644E"/>
    <w:rsid w:val="002E65D7"/>
    <w:rsid w:val="002F2680"/>
    <w:rsid w:val="002F2AAD"/>
    <w:rsid w:val="002F667B"/>
    <w:rsid w:val="002F7C51"/>
    <w:rsid w:val="002F7DBF"/>
    <w:rsid w:val="003014C4"/>
    <w:rsid w:val="00304682"/>
    <w:rsid w:val="003048B7"/>
    <w:rsid w:val="003060D9"/>
    <w:rsid w:val="00307245"/>
    <w:rsid w:val="003078C5"/>
    <w:rsid w:val="003116C3"/>
    <w:rsid w:val="003128B3"/>
    <w:rsid w:val="00315888"/>
    <w:rsid w:val="00320439"/>
    <w:rsid w:val="0032321C"/>
    <w:rsid w:val="00323FBD"/>
    <w:rsid w:val="00324177"/>
    <w:rsid w:val="00324B44"/>
    <w:rsid w:val="00324BEF"/>
    <w:rsid w:val="00325C45"/>
    <w:rsid w:val="00326887"/>
    <w:rsid w:val="00326D90"/>
    <w:rsid w:val="00327438"/>
    <w:rsid w:val="00332A56"/>
    <w:rsid w:val="003349E8"/>
    <w:rsid w:val="003403F3"/>
    <w:rsid w:val="0034040A"/>
    <w:rsid w:val="00340D7F"/>
    <w:rsid w:val="00343750"/>
    <w:rsid w:val="0034550A"/>
    <w:rsid w:val="00346874"/>
    <w:rsid w:val="0034717D"/>
    <w:rsid w:val="0035077F"/>
    <w:rsid w:val="0035152D"/>
    <w:rsid w:val="00351974"/>
    <w:rsid w:val="0035251E"/>
    <w:rsid w:val="003531FA"/>
    <w:rsid w:val="003554AE"/>
    <w:rsid w:val="00356341"/>
    <w:rsid w:val="00360BCD"/>
    <w:rsid w:val="00361B0C"/>
    <w:rsid w:val="00367299"/>
    <w:rsid w:val="00367660"/>
    <w:rsid w:val="00367C9C"/>
    <w:rsid w:val="00370395"/>
    <w:rsid w:val="00375082"/>
    <w:rsid w:val="00375D86"/>
    <w:rsid w:val="0037776B"/>
    <w:rsid w:val="0038000A"/>
    <w:rsid w:val="003814BA"/>
    <w:rsid w:val="003825B9"/>
    <w:rsid w:val="0038272E"/>
    <w:rsid w:val="003828F1"/>
    <w:rsid w:val="003833E1"/>
    <w:rsid w:val="00383BEA"/>
    <w:rsid w:val="00384863"/>
    <w:rsid w:val="003858FE"/>
    <w:rsid w:val="00386D65"/>
    <w:rsid w:val="00386EC8"/>
    <w:rsid w:val="00391004"/>
    <w:rsid w:val="00393D29"/>
    <w:rsid w:val="003956FC"/>
    <w:rsid w:val="0039677C"/>
    <w:rsid w:val="00397E87"/>
    <w:rsid w:val="003A57E9"/>
    <w:rsid w:val="003A67F4"/>
    <w:rsid w:val="003A7237"/>
    <w:rsid w:val="003B10E1"/>
    <w:rsid w:val="003B3216"/>
    <w:rsid w:val="003B38FF"/>
    <w:rsid w:val="003B4443"/>
    <w:rsid w:val="003B480F"/>
    <w:rsid w:val="003B482F"/>
    <w:rsid w:val="003B5490"/>
    <w:rsid w:val="003C07F9"/>
    <w:rsid w:val="003C1DF2"/>
    <w:rsid w:val="003C1F10"/>
    <w:rsid w:val="003C32D1"/>
    <w:rsid w:val="003C35EC"/>
    <w:rsid w:val="003C448A"/>
    <w:rsid w:val="003C52A8"/>
    <w:rsid w:val="003C65D7"/>
    <w:rsid w:val="003D05BB"/>
    <w:rsid w:val="003D4EB3"/>
    <w:rsid w:val="003D7E06"/>
    <w:rsid w:val="003E3654"/>
    <w:rsid w:val="003E6509"/>
    <w:rsid w:val="003E6B7E"/>
    <w:rsid w:val="003E7DF7"/>
    <w:rsid w:val="003F0F92"/>
    <w:rsid w:val="003F11A9"/>
    <w:rsid w:val="003F70BB"/>
    <w:rsid w:val="003F72ED"/>
    <w:rsid w:val="004007E7"/>
    <w:rsid w:val="0040130B"/>
    <w:rsid w:val="004032B0"/>
    <w:rsid w:val="004041BA"/>
    <w:rsid w:val="0040423C"/>
    <w:rsid w:val="00405665"/>
    <w:rsid w:val="00407AB4"/>
    <w:rsid w:val="00413028"/>
    <w:rsid w:val="00414791"/>
    <w:rsid w:val="004148C3"/>
    <w:rsid w:val="00415AEC"/>
    <w:rsid w:val="00420307"/>
    <w:rsid w:val="00421EAB"/>
    <w:rsid w:val="00422C44"/>
    <w:rsid w:val="00431FA5"/>
    <w:rsid w:val="00432922"/>
    <w:rsid w:val="00432A7E"/>
    <w:rsid w:val="00433049"/>
    <w:rsid w:val="004353C9"/>
    <w:rsid w:val="00437A07"/>
    <w:rsid w:val="00440618"/>
    <w:rsid w:val="00440B94"/>
    <w:rsid w:val="00441895"/>
    <w:rsid w:val="00442A72"/>
    <w:rsid w:val="00443A27"/>
    <w:rsid w:val="004443B4"/>
    <w:rsid w:val="00444BE5"/>
    <w:rsid w:val="0045016F"/>
    <w:rsid w:val="00451C66"/>
    <w:rsid w:val="0045432D"/>
    <w:rsid w:val="00460362"/>
    <w:rsid w:val="00460E6D"/>
    <w:rsid w:val="00461941"/>
    <w:rsid w:val="00464F58"/>
    <w:rsid w:val="0046609E"/>
    <w:rsid w:val="00473D73"/>
    <w:rsid w:val="004752AE"/>
    <w:rsid w:val="00475741"/>
    <w:rsid w:val="00476985"/>
    <w:rsid w:val="00476D9D"/>
    <w:rsid w:val="00477C74"/>
    <w:rsid w:val="004802FE"/>
    <w:rsid w:val="004805F1"/>
    <w:rsid w:val="00481042"/>
    <w:rsid w:val="0048337B"/>
    <w:rsid w:val="0048350A"/>
    <w:rsid w:val="00484DA1"/>
    <w:rsid w:val="004853A2"/>
    <w:rsid w:val="00486E88"/>
    <w:rsid w:val="0048748A"/>
    <w:rsid w:val="0049613D"/>
    <w:rsid w:val="00497938"/>
    <w:rsid w:val="004A1673"/>
    <w:rsid w:val="004A2571"/>
    <w:rsid w:val="004A336C"/>
    <w:rsid w:val="004A4864"/>
    <w:rsid w:val="004A4A66"/>
    <w:rsid w:val="004A58E1"/>
    <w:rsid w:val="004A6787"/>
    <w:rsid w:val="004A7AF8"/>
    <w:rsid w:val="004B0420"/>
    <w:rsid w:val="004B0B1E"/>
    <w:rsid w:val="004B1B28"/>
    <w:rsid w:val="004B34E9"/>
    <w:rsid w:val="004B4FEF"/>
    <w:rsid w:val="004B64A8"/>
    <w:rsid w:val="004C6137"/>
    <w:rsid w:val="004C6B5D"/>
    <w:rsid w:val="004C7011"/>
    <w:rsid w:val="004D0C20"/>
    <w:rsid w:val="004D1A78"/>
    <w:rsid w:val="004D31E2"/>
    <w:rsid w:val="004D47F3"/>
    <w:rsid w:val="004D67F0"/>
    <w:rsid w:val="004E37D0"/>
    <w:rsid w:val="004E4964"/>
    <w:rsid w:val="004E645A"/>
    <w:rsid w:val="004F0D92"/>
    <w:rsid w:val="004F1BA9"/>
    <w:rsid w:val="004F238D"/>
    <w:rsid w:val="004F25D6"/>
    <w:rsid w:val="004F2997"/>
    <w:rsid w:val="004F3587"/>
    <w:rsid w:val="004F5AC8"/>
    <w:rsid w:val="004F5D60"/>
    <w:rsid w:val="004F7707"/>
    <w:rsid w:val="0050074F"/>
    <w:rsid w:val="005021C6"/>
    <w:rsid w:val="00504931"/>
    <w:rsid w:val="00506D17"/>
    <w:rsid w:val="005141A4"/>
    <w:rsid w:val="005143FA"/>
    <w:rsid w:val="00514939"/>
    <w:rsid w:val="005160F8"/>
    <w:rsid w:val="00521C86"/>
    <w:rsid w:val="005221B7"/>
    <w:rsid w:val="0052421D"/>
    <w:rsid w:val="005244C0"/>
    <w:rsid w:val="00526F83"/>
    <w:rsid w:val="00527203"/>
    <w:rsid w:val="00531B00"/>
    <w:rsid w:val="00533123"/>
    <w:rsid w:val="005342F8"/>
    <w:rsid w:val="005371C0"/>
    <w:rsid w:val="00537C4E"/>
    <w:rsid w:val="005427CB"/>
    <w:rsid w:val="005515D3"/>
    <w:rsid w:val="005559A7"/>
    <w:rsid w:val="00556775"/>
    <w:rsid w:val="00557B56"/>
    <w:rsid w:val="00560304"/>
    <w:rsid w:val="005615C3"/>
    <w:rsid w:val="00563D4C"/>
    <w:rsid w:val="00565A18"/>
    <w:rsid w:val="00567B27"/>
    <w:rsid w:val="00570081"/>
    <w:rsid w:val="0057194E"/>
    <w:rsid w:val="00573B7B"/>
    <w:rsid w:val="00575C0F"/>
    <w:rsid w:val="00576198"/>
    <w:rsid w:val="00576A9E"/>
    <w:rsid w:val="00581BB6"/>
    <w:rsid w:val="00581F75"/>
    <w:rsid w:val="005847F6"/>
    <w:rsid w:val="00585F63"/>
    <w:rsid w:val="00586BB1"/>
    <w:rsid w:val="00587EE2"/>
    <w:rsid w:val="00592CFC"/>
    <w:rsid w:val="005932A1"/>
    <w:rsid w:val="005946FD"/>
    <w:rsid w:val="00594DAB"/>
    <w:rsid w:val="005964B2"/>
    <w:rsid w:val="005970EF"/>
    <w:rsid w:val="0059787B"/>
    <w:rsid w:val="005A009C"/>
    <w:rsid w:val="005A0817"/>
    <w:rsid w:val="005A0904"/>
    <w:rsid w:val="005A0E75"/>
    <w:rsid w:val="005A1E28"/>
    <w:rsid w:val="005A4E5A"/>
    <w:rsid w:val="005A5215"/>
    <w:rsid w:val="005B08DB"/>
    <w:rsid w:val="005B11E9"/>
    <w:rsid w:val="005B6383"/>
    <w:rsid w:val="005C06E5"/>
    <w:rsid w:val="005C0C87"/>
    <w:rsid w:val="005C1685"/>
    <w:rsid w:val="005C53F3"/>
    <w:rsid w:val="005C5B0A"/>
    <w:rsid w:val="005C5BD5"/>
    <w:rsid w:val="005C6015"/>
    <w:rsid w:val="005D049D"/>
    <w:rsid w:val="005D0CEB"/>
    <w:rsid w:val="005D120F"/>
    <w:rsid w:val="005D3CF2"/>
    <w:rsid w:val="005D4972"/>
    <w:rsid w:val="005D5801"/>
    <w:rsid w:val="005D5DBD"/>
    <w:rsid w:val="005D6D51"/>
    <w:rsid w:val="005E146F"/>
    <w:rsid w:val="005E1A50"/>
    <w:rsid w:val="005E33F6"/>
    <w:rsid w:val="005E4C66"/>
    <w:rsid w:val="005E50E0"/>
    <w:rsid w:val="005E604F"/>
    <w:rsid w:val="005E65BE"/>
    <w:rsid w:val="005F4985"/>
    <w:rsid w:val="005F7954"/>
    <w:rsid w:val="00601C2B"/>
    <w:rsid w:val="00603920"/>
    <w:rsid w:val="00605B50"/>
    <w:rsid w:val="0060678C"/>
    <w:rsid w:val="00607423"/>
    <w:rsid w:val="006101DF"/>
    <w:rsid w:val="006126F5"/>
    <w:rsid w:val="00612A40"/>
    <w:rsid w:val="006158F7"/>
    <w:rsid w:val="00615999"/>
    <w:rsid w:val="00616105"/>
    <w:rsid w:val="006216C9"/>
    <w:rsid w:val="0062196F"/>
    <w:rsid w:val="00621C68"/>
    <w:rsid w:val="00622528"/>
    <w:rsid w:val="00624354"/>
    <w:rsid w:val="0062477E"/>
    <w:rsid w:val="006250F5"/>
    <w:rsid w:val="00625430"/>
    <w:rsid w:val="00625DC3"/>
    <w:rsid w:val="00632DE8"/>
    <w:rsid w:val="0063413D"/>
    <w:rsid w:val="0063660F"/>
    <w:rsid w:val="00637691"/>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75355"/>
    <w:rsid w:val="00680CBB"/>
    <w:rsid w:val="00681BC7"/>
    <w:rsid w:val="006842BD"/>
    <w:rsid w:val="006857CF"/>
    <w:rsid w:val="006860DF"/>
    <w:rsid w:val="006901D9"/>
    <w:rsid w:val="00692B3F"/>
    <w:rsid w:val="00693793"/>
    <w:rsid w:val="006945E2"/>
    <w:rsid w:val="00695BCE"/>
    <w:rsid w:val="00697343"/>
    <w:rsid w:val="006A0674"/>
    <w:rsid w:val="006A086B"/>
    <w:rsid w:val="006A2698"/>
    <w:rsid w:val="006A457C"/>
    <w:rsid w:val="006A4F72"/>
    <w:rsid w:val="006A58EE"/>
    <w:rsid w:val="006A6111"/>
    <w:rsid w:val="006A693B"/>
    <w:rsid w:val="006B09D1"/>
    <w:rsid w:val="006B11C9"/>
    <w:rsid w:val="006B1A58"/>
    <w:rsid w:val="006B3A1C"/>
    <w:rsid w:val="006B3D66"/>
    <w:rsid w:val="006B48C3"/>
    <w:rsid w:val="006B4964"/>
    <w:rsid w:val="006B4E71"/>
    <w:rsid w:val="006B57AF"/>
    <w:rsid w:val="006B57DE"/>
    <w:rsid w:val="006B648A"/>
    <w:rsid w:val="006C157A"/>
    <w:rsid w:val="006C1C74"/>
    <w:rsid w:val="006C330B"/>
    <w:rsid w:val="006C333D"/>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2D7E"/>
    <w:rsid w:val="00723694"/>
    <w:rsid w:val="00726594"/>
    <w:rsid w:val="00727915"/>
    <w:rsid w:val="00731FFA"/>
    <w:rsid w:val="00732736"/>
    <w:rsid w:val="007356B2"/>
    <w:rsid w:val="00737240"/>
    <w:rsid w:val="00737519"/>
    <w:rsid w:val="00740096"/>
    <w:rsid w:val="00743AC7"/>
    <w:rsid w:val="0074567B"/>
    <w:rsid w:val="00754383"/>
    <w:rsid w:val="00755D64"/>
    <w:rsid w:val="00760A3F"/>
    <w:rsid w:val="00760C49"/>
    <w:rsid w:val="00762FAB"/>
    <w:rsid w:val="007633BC"/>
    <w:rsid w:val="00766A89"/>
    <w:rsid w:val="007707B6"/>
    <w:rsid w:val="007729E6"/>
    <w:rsid w:val="00772EFB"/>
    <w:rsid w:val="007738DC"/>
    <w:rsid w:val="00773907"/>
    <w:rsid w:val="00773BCC"/>
    <w:rsid w:val="007763BC"/>
    <w:rsid w:val="007769B1"/>
    <w:rsid w:val="007777C2"/>
    <w:rsid w:val="0077787E"/>
    <w:rsid w:val="00781669"/>
    <w:rsid w:val="00782136"/>
    <w:rsid w:val="00785703"/>
    <w:rsid w:val="00790711"/>
    <w:rsid w:val="007908FE"/>
    <w:rsid w:val="0079116D"/>
    <w:rsid w:val="007915D4"/>
    <w:rsid w:val="007962FF"/>
    <w:rsid w:val="007970DA"/>
    <w:rsid w:val="007A041D"/>
    <w:rsid w:val="007A33B1"/>
    <w:rsid w:val="007A3B6C"/>
    <w:rsid w:val="007A3EDF"/>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776B"/>
    <w:rsid w:val="007C7C70"/>
    <w:rsid w:val="007D29CA"/>
    <w:rsid w:val="007D5680"/>
    <w:rsid w:val="007D65E1"/>
    <w:rsid w:val="007D678A"/>
    <w:rsid w:val="007E154E"/>
    <w:rsid w:val="007E73F1"/>
    <w:rsid w:val="007E7BBB"/>
    <w:rsid w:val="007E7DC2"/>
    <w:rsid w:val="007F04C2"/>
    <w:rsid w:val="007F0B79"/>
    <w:rsid w:val="007F2116"/>
    <w:rsid w:val="007F2FEF"/>
    <w:rsid w:val="007F35DF"/>
    <w:rsid w:val="007F551E"/>
    <w:rsid w:val="007F719A"/>
    <w:rsid w:val="007F769C"/>
    <w:rsid w:val="007F7FD4"/>
    <w:rsid w:val="00800A47"/>
    <w:rsid w:val="00804264"/>
    <w:rsid w:val="0080470C"/>
    <w:rsid w:val="00810D7F"/>
    <w:rsid w:val="00811A01"/>
    <w:rsid w:val="008142B5"/>
    <w:rsid w:val="00820E72"/>
    <w:rsid w:val="008218E0"/>
    <w:rsid w:val="00823BED"/>
    <w:rsid w:val="00824596"/>
    <w:rsid w:val="00824C63"/>
    <w:rsid w:val="00827253"/>
    <w:rsid w:val="00827967"/>
    <w:rsid w:val="008309A4"/>
    <w:rsid w:val="00830D01"/>
    <w:rsid w:val="008315CF"/>
    <w:rsid w:val="00831DDF"/>
    <w:rsid w:val="008329EF"/>
    <w:rsid w:val="00832F1E"/>
    <w:rsid w:val="00834286"/>
    <w:rsid w:val="008343D3"/>
    <w:rsid w:val="0083525F"/>
    <w:rsid w:val="00836815"/>
    <w:rsid w:val="00841279"/>
    <w:rsid w:val="00846297"/>
    <w:rsid w:val="00850E4B"/>
    <w:rsid w:val="00853097"/>
    <w:rsid w:val="00855513"/>
    <w:rsid w:val="00856FE3"/>
    <w:rsid w:val="00861EBC"/>
    <w:rsid w:val="00863B49"/>
    <w:rsid w:val="00864D9E"/>
    <w:rsid w:val="00865265"/>
    <w:rsid w:val="008657A6"/>
    <w:rsid w:val="008662FF"/>
    <w:rsid w:val="00870E8C"/>
    <w:rsid w:val="00872A3A"/>
    <w:rsid w:val="00873BF1"/>
    <w:rsid w:val="008779E6"/>
    <w:rsid w:val="00880A53"/>
    <w:rsid w:val="00880F6C"/>
    <w:rsid w:val="00882749"/>
    <w:rsid w:val="008829C2"/>
    <w:rsid w:val="00890769"/>
    <w:rsid w:val="0089145F"/>
    <w:rsid w:val="008937D0"/>
    <w:rsid w:val="00895B8B"/>
    <w:rsid w:val="00896063"/>
    <w:rsid w:val="00897D94"/>
    <w:rsid w:val="008A0C18"/>
    <w:rsid w:val="008A1CA1"/>
    <w:rsid w:val="008A253C"/>
    <w:rsid w:val="008A37C4"/>
    <w:rsid w:val="008A3C03"/>
    <w:rsid w:val="008A5995"/>
    <w:rsid w:val="008A5B88"/>
    <w:rsid w:val="008A6431"/>
    <w:rsid w:val="008A7986"/>
    <w:rsid w:val="008A7B5C"/>
    <w:rsid w:val="008B2D9F"/>
    <w:rsid w:val="008B6DAB"/>
    <w:rsid w:val="008B754C"/>
    <w:rsid w:val="008C0308"/>
    <w:rsid w:val="008C0A08"/>
    <w:rsid w:val="008C169E"/>
    <w:rsid w:val="008C1C3B"/>
    <w:rsid w:val="008C30B9"/>
    <w:rsid w:val="008C677E"/>
    <w:rsid w:val="008C7D5D"/>
    <w:rsid w:val="008D059F"/>
    <w:rsid w:val="008D1AC0"/>
    <w:rsid w:val="008D2FEC"/>
    <w:rsid w:val="008D30E6"/>
    <w:rsid w:val="008D390A"/>
    <w:rsid w:val="008E2279"/>
    <w:rsid w:val="008E2357"/>
    <w:rsid w:val="008E5674"/>
    <w:rsid w:val="008E644F"/>
    <w:rsid w:val="008E6EB2"/>
    <w:rsid w:val="008F0E76"/>
    <w:rsid w:val="008F153C"/>
    <w:rsid w:val="008F15BB"/>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410E"/>
    <w:rsid w:val="0091527C"/>
    <w:rsid w:val="00916A73"/>
    <w:rsid w:val="009179AD"/>
    <w:rsid w:val="0092030C"/>
    <w:rsid w:val="00922523"/>
    <w:rsid w:val="00922B60"/>
    <w:rsid w:val="00922FDE"/>
    <w:rsid w:val="00923778"/>
    <w:rsid w:val="009265CB"/>
    <w:rsid w:val="00926A5D"/>
    <w:rsid w:val="0093096E"/>
    <w:rsid w:val="00933CB5"/>
    <w:rsid w:val="00933F02"/>
    <w:rsid w:val="00934099"/>
    <w:rsid w:val="00934EF9"/>
    <w:rsid w:val="00942486"/>
    <w:rsid w:val="00944737"/>
    <w:rsid w:val="0094617E"/>
    <w:rsid w:val="009464C8"/>
    <w:rsid w:val="00947D7E"/>
    <w:rsid w:val="00950244"/>
    <w:rsid w:val="00950804"/>
    <w:rsid w:val="00951CEC"/>
    <w:rsid w:val="00953530"/>
    <w:rsid w:val="0095654A"/>
    <w:rsid w:val="009565EF"/>
    <w:rsid w:val="009608C5"/>
    <w:rsid w:val="00960A84"/>
    <w:rsid w:val="009611B3"/>
    <w:rsid w:val="0096284E"/>
    <w:rsid w:val="009652AE"/>
    <w:rsid w:val="00966669"/>
    <w:rsid w:val="00967C40"/>
    <w:rsid w:val="0097343D"/>
    <w:rsid w:val="00973642"/>
    <w:rsid w:val="009737F2"/>
    <w:rsid w:val="009757AF"/>
    <w:rsid w:val="009769CF"/>
    <w:rsid w:val="00983867"/>
    <w:rsid w:val="00984DED"/>
    <w:rsid w:val="009850FB"/>
    <w:rsid w:val="0098577E"/>
    <w:rsid w:val="0099229A"/>
    <w:rsid w:val="009929C4"/>
    <w:rsid w:val="00996A11"/>
    <w:rsid w:val="009978F6"/>
    <w:rsid w:val="00997D33"/>
    <w:rsid w:val="009A0FB2"/>
    <w:rsid w:val="009A149E"/>
    <w:rsid w:val="009A1BFD"/>
    <w:rsid w:val="009A3A51"/>
    <w:rsid w:val="009B1220"/>
    <w:rsid w:val="009B1EE6"/>
    <w:rsid w:val="009B292D"/>
    <w:rsid w:val="009B2B8D"/>
    <w:rsid w:val="009B3EF9"/>
    <w:rsid w:val="009B416F"/>
    <w:rsid w:val="009B723D"/>
    <w:rsid w:val="009C0864"/>
    <w:rsid w:val="009C15BC"/>
    <w:rsid w:val="009C33C3"/>
    <w:rsid w:val="009C3C36"/>
    <w:rsid w:val="009C5032"/>
    <w:rsid w:val="009C7227"/>
    <w:rsid w:val="009C78DC"/>
    <w:rsid w:val="009C7DF2"/>
    <w:rsid w:val="009D18C3"/>
    <w:rsid w:val="009D49AE"/>
    <w:rsid w:val="009D5639"/>
    <w:rsid w:val="009D5EF8"/>
    <w:rsid w:val="009D72D0"/>
    <w:rsid w:val="009E3D29"/>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2EA3"/>
    <w:rsid w:val="00A23EDD"/>
    <w:rsid w:val="00A31956"/>
    <w:rsid w:val="00A33760"/>
    <w:rsid w:val="00A34ADA"/>
    <w:rsid w:val="00A34B5A"/>
    <w:rsid w:val="00A355D1"/>
    <w:rsid w:val="00A3624F"/>
    <w:rsid w:val="00A4058B"/>
    <w:rsid w:val="00A4449A"/>
    <w:rsid w:val="00A45D24"/>
    <w:rsid w:val="00A473C2"/>
    <w:rsid w:val="00A47B1D"/>
    <w:rsid w:val="00A50F4E"/>
    <w:rsid w:val="00A51A07"/>
    <w:rsid w:val="00A52ACA"/>
    <w:rsid w:val="00A53716"/>
    <w:rsid w:val="00A53973"/>
    <w:rsid w:val="00A57682"/>
    <w:rsid w:val="00A61CC1"/>
    <w:rsid w:val="00A65685"/>
    <w:rsid w:val="00A65CE5"/>
    <w:rsid w:val="00A67153"/>
    <w:rsid w:val="00A67CE0"/>
    <w:rsid w:val="00A7026C"/>
    <w:rsid w:val="00A7069D"/>
    <w:rsid w:val="00A70ABB"/>
    <w:rsid w:val="00A7465C"/>
    <w:rsid w:val="00A74AB1"/>
    <w:rsid w:val="00A805F2"/>
    <w:rsid w:val="00A81123"/>
    <w:rsid w:val="00A82381"/>
    <w:rsid w:val="00A828AD"/>
    <w:rsid w:val="00A837BF"/>
    <w:rsid w:val="00A838DA"/>
    <w:rsid w:val="00A84AC7"/>
    <w:rsid w:val="00A851A9"/>
    <w:rsid w:val="00A86F24"/>
    <w:rsid w:val="00A92C0A"/>
    <w:rsid w:val="00A92E9A"/>
    <w:rsid w:val="00A95BD5"/>
    <w:rsid w:val="00A96885"/>
    <w:rsid w:val="00AA284F"/>
    <w:rsid w:val="00AA2E53"/>
    <w:rsid w:val="00AA3971"/>
    <w:rsid w:val="00AA4FCC"/>
    <w:rsid w:val="00AA6B58"/>
    <w:rsid w:val="00AB17BF"/>
    <w:rsid w:val="00AB248F"/>
    <w:rsid w:val="00AB39B7"/>
    <w:rsid w:val="00AB415E"/>
    <w:rsid w:val="00AB473F"/>
    <w:rsid w:val="00AB6820"/>
    <w:rsid w:val="00AC0C1C"/>
    <w:rsid w:val="00AC13F4"/>
    <w:rsid w:val="00AC2A83"/>
    <w:rsid w:val="00AC2DE1"/>
    <w:rsid w:val="00AC3403"/>
    <w:rsid w:val="00AC375F"/>
    <w:rsid w:val="00AC426E"/>
    <w:rsid w:val="00AC59A0"/>
    <w:rsid w:val="00AC641C"/>
    <w:rsid w:val="00AD10A8"/>
    <w:rsid w:val="00AE1049"/>
    <w:rsid w:val="00AE11CE"/>
    <w:rsid w:val="00AE62CD"/>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135A3"/>
    <w:rsid w:val="00B13A6F"/>
    <w:rsid w:val="00B163C7"/>
    <w:rsid w:val="00B16C72"/>
    <w:rsid w:val="00B16F98"/>
    <w:rsid w:val="00B172D2"/>
    <w:rsid w:val="00B24B4D"/>
    <w:rsid w:val="00B25AB3"/>
    <w:rsid w:val="00B265C9"/>
    <w:rsid w:val="00B27312"/>
    <w:rsid w:val="00B307A7"/>
    <w:rsid w:val="00B3187E"/>
    <w:rsid w:val="00B3255D"/>
    <w:rsid w:val="00B32D38"/>
    <w:rsid w:val="00B340FE"/>
    <w:rsid w:val="00B343B7"/>
    <w:rsid w:val="00B34BF1"/>
    <w:rsid w:val="00B35366"/>
    <w:rsid w:val="00B35C47"/>
    <w:rsid w:val="00B36EAE"/>
    <w:rsid w:val="00B404B0"/>
    <w:rsid w:val="00B429AB"/>
    <w:rsid w:val="00B42EC7"/>
    <w:rsid w:val="00B44AAF"/>
    <w:rsid w:val="00B46151"/>
    <w:rsid w:val="00B46B08"/>
    <w:rsid w:val="00B475AA"/>
    <w:rsid w:val="00B506C1"/>
    <w:rsid w:val="00B52430"/>
    <w:rsid w:val="00B54C6C"/>
    <w:rsid w:val="00B5550A"/>
    <w:rsid w:val="00B56222"/>
    <w:rsid w:val="00B602E5"/>
    <w:rsid w:val="00B63160"/>
    <w:rsid w:val="00B6457B"/>
    <w:rsid w:val="00B64CA9"/>
    <w:rsid w:val="00B65450"/>
    <w:rsid w:val="00B66196"/>
    <w:rsid w:val="00B66A50"/>
    <w:rsid w:val="00B66BAE"/>
    <w:rsid w:val="00B74501"/>
    <w:rsid w:val="00B74C45"/>
    <w:rsid w:val="00B768C2"/>
    <w:rsid w:val="00B77962"/>
    <w:rsid w:val="00B81081"/>
    <w:rsid w:val="00B84799"/>
    <w:rsid w:val="00B879AC"/>
    <w:rsid w:val="00B948EF"/>
    <w:rsid w:val="00B94A1E"/>
    <w:rsid w:val="00B96F8B"/>
    <w:rsid w:val="00BA0A20"/>
    <w:rsid w:val="00BA1810"/>
    <w:rsid w:val="00BA282A"/>
    <w:rsid w:val="00BA30E2"/>
    <w:rsid w:val="00BA598F"/>
    <w:rsid w:val="00BA5C53"/>
    <w:rsid w:val="00BA727A"/>
    <w:rsid w:val="00BB1BB6"/>
    <w:rsid w:val="00BB2FA9"/>
    <w:rsid w:val="00BB34C2"/>
    <w:rsid w:val="00BB3B92"/>
    <w:rsid w:val="00BB52ED"/>
    <w:rsid w:val="00BC2CDF"/>
    <w:rsid w:val="00BC5418"/>
    <w:rsid w:val="00BC692F"/>
    <w:rsid w:val="00BD0D01"/>
    <w:rsid w:val="00BD151F"/>
    <w:rsid w:val="00BD4185"/>
    <w:rsid w:val="00BD5546"/>
    <w:rsid w:val="00BD5842"/>
    <w:rsid w:val="00BD7EC0"/>
    <w:rsid w:val="00BE0378"/>
    <w:rsid w:val="00BE0E97"/>
    <w:rsid w:val="00BE320A"/>
    <w:rsid w:val="00BE33E8"/>
    <w:rsid w:val="00BE35D3"/>
    <w:rsid w:val="00BE62BC"/>
    <w:rsid w:val="00BF08BD"/>
    <w:rsid w:val="00BF251F"/>
    <w:rsid w:val="00BF58B6"/>
    <w:rsid w:val="00C00364"/>
    <w:rsid w:val="00C028C7"/>
    <w:rsid w:val="00C02AD6"/>
    <w:rsid w:val="00C02D94"/>
    <w:rsid w:val="00C03545"/>
    <w:rsid w:val="00C04B32"/>
    <w:rsid w:val="00C07CF0"/>
    <w:rsid w:val="00C07EF2"/>
    <w:rsid w:val="00C1023C"/>
    <w:rsid w:val="00C11014"/>
    <w:rsid w:val="00C12029"/>
    <w:rsid w:val="00C121CB"/>
    <w:rsid w:val="00C20987"/>
    <w:rsid w:val="00C20CC7"/>
    <w:rsid w:val="00C26085"/>
    <w:rsid w:val="00C320DF"/>
    <w:rsid w:val="00C32335"/>
    <w:rsid w:val="00C333CC"/>
    <w:rsid w:val="00C33C0A"/>
    <w:rsid w:val="00C354A3"/>
    <w:rsid w:val="00C36DAD"/>
    <w:rsid w:val="00C4126A"/>
    <w:rsid w:val="00C42B9A"/>
    <w:rsid w:val="00C45BB4"/>
    <w:rsid w:val="00C46169"/>
    <w:rsid w:val="00C46528"/>
    <w:rsid w:val="00C47B1A"/>
    <w:rsid w:val="00C47E6E"/>
    <w:rsid w:val="00C52156"/>
    <w:rsid w:val="00C5501D"/>
    <w:rsid w:val="00C55677"/>
    <w:rsid w:val="00C55A34"/>
    <w:rsid w:val="00C5614D"/>
    <w:rsid w:val="00C568B6"/>
    <w:rsid w:val="00C571D9"/>
    <w:rsid w:val="00C5754A"/>
    <w:rsid w:val="00C6058B"/>
    <w:rsid w:val="00C609C2"/>
    <w:rsid w:val="00C610A7"/>
    <w:rsid w:val="00C614BA"/>
    <w:rsid w:val="00C61D4C"/>
    <w:rsid w:val="00C61DE6"/>
    <w:rsid w:val="00C6346C"/>
    <w:rsid w:val="00C63A34"/>
    <w:rsid w:val="00C64435"/>
    <w:rsid w:val="00C649BF"/>
    <w:rsid w:val="00C72129"/>
    <w:rsid w:val="00C73BAB"/>
    <w:rsid w:val="00C74DFA"/>
    <w:rsid w:val="00C76B15"/>
    <w:rsid w:val="00C809A2"/>
    <w:rsid w:val="00C83636"/>
    <w:rsid w:val="00C852B0"/>
    <w:rsid w:val="00C8748C"/>
    <w:rsid w:val="00C8776F"/>
    <w:rsid w:val="00C91323"/>
    <w:rsid w:val="00C91B83"/>
    <w:rsid w:val="00C91E73"/>
    <w:rsid w:val="00C921A2"/>
    <w:rsid w:val="00C96E9D"/>
    <w:rsid w:val="00C9772B"/>
    <w:rsid w:val="00C97E38"/>
    <w:rsid w:val="00CA216B"/>
    <w:rsid w:val="00CA437A"/>
    <w:rsid w:val="00CB1E2B"/>
    <w:rsid w:val="00CB2FAC"/>
    <w:rsid w:val="00CB4529"/>
    <w:rsid w:val="00CB57A1"/>
    <w:rsid w:val="00CC0FCC"/>
    <w:rsid w:val="00CC369D"/>
    <w:rsid w:val="00CC46FB"/>
    <w:rsid w:val="00CC5DA5"/>
    <w:rsid w:val="00CC5EA1"/>
    <w:rsid w:val="00CD0516"/>
    <w:rsid w:val="00CD2B00"/>
    <w:rsid w:val="00CD5CB8"/>
    <w:rsid w:val="00CD6003"/>
    <w:rsid w:val="00CD7181"/>
    <w:rsid w:val="00CE1C5C"/>
    <w:rsid w:val="00CE2AB3"/>
    <w:rsid w:val="00CE2C48"/>
    <w:rsid w:val="00CE33CD"/>
    <w:rsid w:val="00CE4D47"/>
    <w:rsid w:val="00CE657E"/>
    <w:rsid w:val="00CE7E7C"/>
    <w:rsid w:val="00CF054B"/>
    <w:rsid w:val="00CF0678"/>
    <w:rsid w:val="00CF1C9F"/>
    <w:rsid w:val="00CF255F"/>
    <w:rsid w:val="00CF3213"/>
    <w:rsid w:val="00CF39C7"/>
    <w:rsid w:val="00CF4F7F"/>
    <w:rsid w:val="00CF67A5"/>
    <w:rsid w:val="00CF7C12"/>
    <w:rsid w:val="00D02643"/>
    <w:rsid w:val="00D037D3"/>
    <w:rsid w:val="00D0716C"/>
    <w:rsid w:val="00D10B8A"/>
    <w:rsid w:val="00D139EF"/>
    <w:rsid w:val="00D14793"/>
    <w:rsid w:val="00D151FC"/>
    <w:rsid w:val="00D25526"/>
    <w:rsid w:val="00D27C12"/>
    <w:rsid w:val="00D30F3E"/>
    <w:rsid w:val="00D3169C"/>
    <w:rsid w:val="00D318CF"/>
    <w:rsid w:val="00D31DEC"/>
    <w:rsid w:val="00D325EB"/>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13CA"/>
    <w:rsid w:val="00D91CAF"/>
    <w:rsid w:val="00D93018"/>
    <w:rsid w:val="00D949FF"/>
    <w:rsid w:val="00D9632B"/>
    <w:rsid w:val="00DA0136"/>
    <w:rsid w:val="00DA077C"/>
    <w:rsid w:val="00DA07D3"/>
    <w:rsid w:val="00DA2A76"/>
    <w:rsid w:val="00DA7341"/>
    <w:rsid w:val="00DB0322"/>
    <w:rsid w:val="00DB43F6"/>
    <w:rsid w:val="00DB6C23"/>
    <w:rsid w:val="00DB71CD"/>
    <w:rsid w:val="00DB7921"/>
    <w:rsid w:val="00DB7D6F"/>
    <w:rsid w:val="00DC0D45"/>
    <w:rsid w:val="00DC16D1"/>
    <w:rsid w:val="00DC2348"/>
    <w:rsid w:val="00DC2E89"/>
    <w:rsid w:val="00DC41C4"/>
    <w:rsid w:val="00DC6B71"/>
    <w:rsid w:val="00DC6EDE"/>
    <w:rsid w:val="00DC775F"/>
    <w:rsid w:val="00DD08BF"/>
    <w:rsid w:val="00DD1649"/>
    <w:rsid w:val="00DD18A7"/>
    <w:rsid w:val="00DD2471"/>
    <w:rsid w:val="00DD30A2"/>
    <w:rsid w:val="00DD4BCD"/>
    <w:rsid w:val="00DD56DF"/>
    <w:rsid w:val="00DE1653"/>
    <w:rsid w:val="00DE73FF"/>
    <w:rsid w:val="00DE7AC8"/>
    <w:rsid w:val="00DF0C9E"/>
    <w:rsid w:val="00DF2498"/>
    <w:rsid w:val="00DF4FF7"/>
    <w:rsid w:val="00DF5A0E"/>
    <w:rsid w:val="00DF6A1E"/>
    <w:rsid w:val="00E00BC5"/>
    <w:rsid w:val="00E0107B"/>
    <w:rsid w:val="00E011B4"/>
    <w:rsid w:val="00E03ABB"/>
    <w:rsid w:val="00E04105"/>
    <w:rsid w:val="00E06D13"/>
    <w:rsid w:val="00E0740F"/>
    <w:rsid w:val="00E10606"/>
    <w:rsid w:val="00E10C99"/>
    <w:rsid w:val="00E10E63"/>
    <w:rsid w:val="00E117BE"/>
    <w:rsid w:val="00E127D3"/>
    <w:rsid w:val="00E13175"/>
    <w:rsid w:val="00E16116"/>
    <w:rsid w:val="00E17008"/>
    <w:rsid w:val="00E17D16"/>
    <w:rsid w:val="00E17E55"/>
    <w:rsid w:val="00E2238E"/>
    <w:rsid w:val="00E2344A"/>
    <w:rsid w:val="00E25294"/>
    <w:rsid w:val="00E31AC1"/>
    <w:rsid w:val="00E33C36"/>
    <w:rsid w:val="00E413D7"/>
    <w:rsid w:val="00E41ADD"/>
    <w:rsid w:val="00E41D93"/>
    <w:rsid w:val="00E4366C"/>
    <w:rsid w:val="00E439D4"/>
    <w:rsid w:val="00E44E5C"/>
    <w:rsid w:val="00E4747F"/>
    <w:rsid w:val="00E5181D"/>
    <w:rsid w:val="00E52009"/>
    <w:rsid w:val="00E5268D"/>
    <w:rsid w:val="00E5289B"/>
    <w:rsid w:val="00E52CB4"/>
    <w:rsid w:val="00E5339C"/>
    <w:rsid w:val="00E54B0C"/>
    <w:rsid w:val="00E56DE6"/>
    <w:rsid w:val="00E60F4D"/>
    <w:rsid w:val="00E614BD"/>
    <w:rsid w:val="00E63C2D"/>
    <w:rsid w:val="00E704F4"/>
    <w:rsid w:val="00E70FAE"/>
    <w:rsid w:val="00E71307"/>
    <w:rsid w:val="00E71BA0"/>
    <w:rsid w:val="00E722C5"/>
    <w:rsid w:val="00E72351"/>
    <w:rsid w:val="00E74F06"/>
    <w:rsid w:val="00E8031F"/>
    <w:rsid w:val="00E81CD6"/>
    <w:rsid w:val="00E821CF"/>
    <w:rsid w:val="00E84C14"/>
    <w:rsid w:val="00E86713"/>
    <w:rsid w:val="00E86AFD"/>
    <w:rsid w:val="00E86FBD"/>
    <w:rsid w:val="00E938A1"/>
    <w:rsid w:val="00E9649B"/>
    <w:rsid w:val="00E975CD"/>
    <w:rsid w:val="00EA0780"/>
    <w:rsid w:val="00EA1846"/>
    <w:rsid w:val="00EA2E4E"/>
    <w:rsid w:val="00EA4D37"/>
    <w:rsid w:val="00EA696F"/>
    <w:rsid w:val="00EB0485"/>
    <w:rsid w:val="00EB058B"/>
    <w:rsid w:val="00EB07AA"/>
    <w:rsid w:val="00EB0A11"/>
    <w:rsid w:val="00EB1307"/>
    <w:rsid w:val="00EB15A7"/>
    <w:rsid w:val="00EB23F6"/>
    <w:rsid w:val="00EB2D9E"/>
    <w:rsid w:val="00EB49E3"/>
    <w:rsid w:val="00EB5D69"/>
    <w:rsid w:val="00EB5DCB"/>
    <w:rsid w:val="00EB709F"/>
    <w:rsid w:val="00EB70DE"/>
    <w:rsid w:val="00EB7F01"/>
    <w:rsid w:val="00EC3FF8"/>
    <w:rsid w:val="00EC4112"/>
    <w:rsid w:val="00EC4BD1"/>
    <w:rsid w:val="00EC4F4D"/>
    <w:rsid w:val="00EC5515"/>
    <w:rsid w:val="00EC761E"/>
    <w:rsid w:val="00ED02D6"/>
    <w:rsid w:val="00ED250F"/>
    <w:rsid w:val="00ED3D5B"/>
    <w:rsid w:val="00ED45FA"/>
    <w:rsid w:val="00ED5420"/>
    <w:rsid w:val="00ED6810"/>
    <w:rsid w:val="00ED705C"/>
    <w:rsid w:val="00ED7E69"/>
    <w:rsid w:val="00ED7E8E"/>
    <w:rsid w:val="00EE0F17"/>
    <w:rsid w:val="00EE3CEF"/>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778"/>
    <w:rsid w:val="00F20EA0"/>
    <w:rsid w:val="00F21F5D"/>
    <w:rsid w:val="00F2594A"/>
    <w:rsid w:val="00F269EF"/>
    <w:rsid w:val="00F3055D"/>
    <w:rsid w:val="00F3187A"/>
    <w:rsid w:val="00F34CEF"/>
    <w:rsid w:val="00F3664E"/>
    <w:rsid w:val="00F37505"/>
    <w:rsid w:val="00F428AE"/>
    <w:rsid w:val="00F4695F"/>
    <w:rsid w:val="00F47E02"/>
    <w:rsid w:val="00F50579"/>
    <w:rsid w:val="00F50794"/>
    <w:rsid w:val="00F522D2"/>
    <w:rsid w:val="00F5385E"/>
    <w:rsid w:val="00F54012"/>
    <w:rsid w:val="00F55D24"/>
    <w:rsid w:val="00F57159"/>
    <w:rsid w:val="00F62AE0"/>
    <w:rsid w:val="00F62D6B"/>
    <w:rsid w:val="00F630A4"/>
    <w:rsid w:val="00F64205"/>
    <w:rsid w:val="00F64CEE"/>
    <w:rsid w:val="00F6712F"/>
    <w:rsid w:val="00F70F35"/>
    <w:rsid w:val="00F722D7"/>
    <w:rsid w:val="00F73D29"/>
    <w:rsid w:val="00F749E4"/>
    <w:rsid w:val="00F7760C"/>
    <w:rsid w:val="00F77CC4"/>
    <w:rsid w:val="00F80869"/>
    <w:rsid w:val="00F831F1"/>
    <w:rsid w:val="00F83B63"/>
    <w:rsid w:val="00F84279"/>
    <w:rsid w:val="00F84729"/>
    <w:rsid w:val="00F84917"/>
    <w:rsid w:val="00F8507B"/>
    <w:rsid w:val="00F8799C"/>
    <w:rsid w:val="00F90720"/>
    <w:rsid w:val="00F914F0"/>
    <w:rsid w:val="00F920C3"/>
    <w:rsid w:val="00F93ECE"/>
    <w:rsid w:val="00F955B9"/>
    <w:rsid w:val="00F95FAA"/>
    <w:rsid w:val="00F96834"/>
    <w:rsid w:val="00F97571"/>
    <w:rsid w:val="00FA0244"/>
    <w:rsid w:val="00FA032D"/>
    <w:rsid w:val="00FA1793"/>
    <w:rsid w:val="00FA628D"/>
    <w:rsid w:val="00FB06F0"/>
    <w:rsid w:val="00FB354B"/>
    <w:rsid w:val="00FB661D"/>
    <w:rsid w:val="00FB704F"/>
    <w:rsid w:val="00FC05EF"/>
    <w:rsid w:val="00FC0858"/>
    <w:rsid w:val="00FC42D1"/>
    <w:rsid w:val="00FC75F5"/>
    <w:rsid w:val="00FD0CDD"/>
    <w:rsid w:val="00FD0DE4"/>
    <w:rsid w:val="00FD1479"/>
    <w:rsid w:val="00FD25BE"/>
    <w:rsid w:val="00FD44A7"/>
    <w:rsid w:val="00FD5637"/>
    <w:rsid w:val="00FD5983"/>
    <w:rsid w:val="00FD6E4B"/>
    <w:rsid w:val="00FD765F"/>
    <w:rsid w:val="00FD7FCE"/>
    <w:rsid w:val="00FE0993"/>
    <w:rsid w:val="00FE0A5A"/>
    <w:rsid w:val="00FE1880"/>
    <w:rsid w:val="00FE203F"/>
    <w:rsid w:val="00FE2941"/>
    <w:rsid w:val="00FE6375"/>
    <w:rsid w:val="00FE652F"/>
    <w:rsid w:val="00FE796D"/>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2EB78"/>
  <w15:docId w15:val="{CC12FDE8-B075-41E9-B112-D17C502A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kmtt.libsyn.com/size/5/?search=yom+yerushalayim" TargetMode="External"/><Relationship Id="rId1" Type="http://schemas.openxmlformats.org/officeDocument/2006/relationships/hyperlink" Target="https://www.knesset.gov.il/holidays/heb/jerusalem_bengurion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D999-7B4C-4E85-9572-77C5444A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0</TotalTime>
  <Pages>4</Pages>
  <Words>1580</Words>
  <Characters>7903</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9465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User</cp:lastModifiedBy>
  <cp:revision>2</cp:revision>
  <cp:lastPrinted>2001-10-24T10:13:00Z</cp:lastPrinted>
  <dcterms:created xsi:type="dcterms:W3CDTF">2021-02-02T08:14:00Z</dcterms:created>
  <dcterms:modified xsi:type="dcterms:W3CDTF">2021-02-02T08:14:00Z</dcterms:modified>
</cp:coreProperties>
</file>