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4D033" w14:textId="77777777" w:rsidR="00831D39" w:rsidRPr="00CE5254" w:rsidRDefault="00831D39" w:rsidP="00995527">
      <w:pPr>
        <w:tabs>
          <w:tab w:val="left" w:pos="720"/>
          <w:tab w:val="left" w:pos="1829"/>
        </w:tabs>
        <w:bidi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</w:rPr>
      </w:pPr>
      <w:r w:rsidRPr="00CE5254">
        <w:rPr>
          <w:rFonts w:asciiTheme="minorBidi" w:hAnsiTheme="minorBidi"/>
          <w:caps/>
          <w:sz w:val="24"/>
          <w:szCs w:val="24"/>
          <w:lang w:eastAsia="en-GB"/>
        </w:rPr>
        <w:t>YESHIVAT HAR ETZION</w:t>
      </w:r>
    </w:p>
    <w:p w14:paraId="30D40633" w14:textId="77777777" w:rsidR="00831D39" w:rsidRPr="00CE5254" w:rsidRDefault="00831D39" w:rsidP="00995527">
      <w:pPr>
        <w:widowControl w:val="0"/>
        <w:tabs>
          <w:tab w:val="left" w:pos="720"/>
          <w:tab w:val="left" w:pos="1829"/>
        </w:tabs>
        <w:bidi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CE5254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14:paraId="50FEABEB" w14:textId="77777777" w:rsidR="00831D39" w:rsidRPr="00CE5254" w:rsidRDefault="00831D39" w:rsidP="00995527">
      <w:pPr>
        <w:widowControl w:val="0"/>
        <w:tabs>
          <w:tab w:val="left" w:pos="720"/>
          <w:tab w:val="left" w:pos="1829"/>
        </w:tabs>
        <w:bidi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CE5254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14:paraId="55162498" w14:textId="77777777" w:rsidR="00831D39" w:rsidRPr="00CE5254" w:rsidRDefault="00831D39" w:rsidP="00995527">
      <w:pPr>
        <w:tabs>
          <w:tab w:val="left" w:pos="720"/>
          <w:tab w:val="left" w:pos="1829"/>
        </w:tabs>
        <w:bidi w:val="0"/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4D86CD56" w14:textId="77777777" w:rsidR="00831D39" w:rsidRPr="00CE5254" w:rsidRDefault="00831D39" w:rsidP="00995527">
      <w:pPr>
        <w:tabs>
          <w:tab w:val="left" w:pos="720"/>
          <w:tab w:val="left" w:pos="1829"/>
        </w:tabs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CE5254">
        <w:rPr>
          <w:rFonts w:asciiTheme="minorBidi" w:hAnsiTheme="minorBidi"/>
          <w:b/>
          <w:bCs/>
          <w:sz w:val="24"/>
          <w:szCs w:val="24"/>
        </w:rPr>
        <w:t>Laws of Conversion and Circumcision</w:t>
      </w:r>
    </w:p>
    <w:p w14:paraId="47802838" w14:textId="77777777" w:rsidR="00831D39" w:rsidRPr="00CE5254" w:rsidRDefault="00831D39" w:rsidP="00995527">
      <w:pPr>
        <w:tabs>
          <w:tab w:val="left" w:pos="720"/>
          <w:tab w:val="left" w:pos="1829"/>
        </w:tabs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CE5254">
        <w:rPr>
          <w:rFonts w:asciiTheme="minorBidi" w:hAnsiTheme="minorBidi"/>
          <w:b/>
          <w:bCs/>
          <w:sz w:val="24"/>
          <w:szCs w:val="24"/>
        </w:rPr>
        <w:t>Rav David Brofsky</w:t>
      </w:r>
    </w:p>
    <w:p w14:paraId="1A93CD3B" w14:textId="77777777" w:rsidR="00831D39" w:rsidRDefault="00831D39" w:rsidP="00995527">
      <w:pPr>
        <w:tabs>
          <w:tab w:val="left" w:pos="720"/>
          <w:tab w:val="left" w:pos="1829"/>
        </w:tabs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787DDF9B" w14:textId="77777777" w:rsidR="00831D39" w:rsidRDefault="00831D39" w:rsidP="00995527">
      <w:pPr>
        <w:bidi w:val="0"/>
        <w:spacing w:after="0" w:line="240" w:lineRule="auto"/>
        <w:jc w:val="center"/>
        <w:rPr>
          <w:rFonts w:asciiTheme="minorBidi" w:hAnsiTheme="minorBidi"/>
          <w:b/>
          <w:bCs/>
          <w:i/>
          <w:iCs/>
          <w:sz w:val="24"/>
          <w:szCs w:val="24"/>
        </w:rPr>
      </w:pPr>
    </w:p>
    <w:p w14:paraId="55EFB6EA" w14:textId="3348EBAE" w:rsidR="00D4001E" w:rsidRDefault="0052151A" w:rsidP="00995527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31D39">
        <w:rPr>
          <w:rFonts w:asciiTheme="minorBidi" w:hAnsiTheme="minorBidi"/>
          <w:b/>
          <w:bCs/>
          <w:i/>
          <w:iCs/>
          <w:sz w:val="24"/>
          <w:szCs w:val="24"/>
        </w:rPr>
        <w:t>Giyur Ketanim</w:t>
      </w:r>
      <w:r w:rsidRPr="00831D39">
        <w:rPr>
          <w:rFonts w:asciiTheme="minorBidi" w:hAnsiTheme="minorBidi"/>
          <w:b/>
          <w:bCs/>
          <w:sz w:val="24"/>
          <w:szCs w:val="24"/>
        </w:rPr>
        <w:t xml:space="preserve"> – The Conversion of Children</w:t>
      </w:r>
      <w:r w:rsidR="00A072D0">
        <w:rPr>
          <w:rFonts w:asciiTheme="minorBidi" w:hAnsiTheme="minorBidi"/>
          <w:b/>
          <w:bCs/>
          <w:sz w:val="24"/>
          <w:szCs w:val="24"/>
        </w:rPr>
        <w:t xml:space="preserve"> (2)</w:t>
      </w:r>
    </w:p>
    <w:p w14:paraId="0F863127" w14:textId="6035C78C" w:rsidR="00A072D0" w:rsidRDefault="001669D0" w:rsidP="00995527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Which Children May be Converted by a </w:t>
      </w:r>
      <w:r w:rsidRPr="001669D0">
        <w:rPr>
          <w:rFonts w:asciiTheme="minorBidi" w:hAnsiTheme="minorBidi"/>
          <w:b/>
          <w:bCs/>
          <w:i/>
          <w:iCs/>
          <w:sz w:val="24"/>
          <w:szCs w:val="24"/>
        </w:rPr>
        <w:t>Beit Din</w:t>
      </w:r>
    </w:p>
    <w:p w14:paraId="4692E788" w14:textId="77777777" w:rsidR="007F4ACF" w:rsidRDefault="007F4ACF" w:rsidP="00995527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0CC93191" w14:textId="77777777" w:rsidR="007F4ACF" w:rsidRPr="00831D39" w:rsidRDefault="007F4ACF" w:rsidP="00995527">
      <w:pPr>
        <w:bidi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5173FBB" w14:textId="6B6E526D" w:rsidR="003E2B87" w:rsidRDefault="0052151A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1D39">
        <w:rPr>
          <w:rFonts w:asciiTheme="minorBidi" w:hAnsiTheme="minorBidi"/>
          <w:sz w:val="24"/>
          <w:szCs w:val="24"/>
        </w:rPr>
        <w:tab/>
      </w:r>
      <w:r w:rsidR="00A072D0">
        <w:rPr>
          <w:rFonts w:asciiTheme="minorBidi" w:hAnsiTheme="minorBidi"/>
          <w:sz w:val="24"/>
          <w:szCs w:val="24"/>
        </w:rPr>
        <w:t>Last week</w:t>
      </w:r>
      <w:r w:rsidR="00CA427E">
        <w:rPr>
          <w:rFonts w:asciiTheme="minorBidi" w:hAnsiTheme="minorBidi"/>
          <w:sz w:val="24"/>
          <w:szCs w:val="24"/>
        </w:rPr>
        <w:t>,</w:t>
      </w:r>
      <w:r w:rsidR="00A072D0">
        <w:rPr>
          <w:rFonts w:asciiTheme="minorBidi" w:hAnsiTheme="minorBidi"/>
          <w:sz w:val="24"/>
          <w:szCs w:val="24"/>
        </w:rPr>
        <w:t xml:space="preserve"> we began our discussion of the conversion of children</w:t>
      </w:r>
      <w:r w:rsidR="008C2154">
        <w:rPr>
          <w:rFonts w:asciiTheme="minorBidi" w:hAnsiTheme="minorBidi"/>
          <w:sz w:val="24"/>
          <w:szCs w:val="24"/>
        </w:rPr>
        <w:t xml:space="preserve">. </w:t>
      </w:r>
      <w:r w:rsidR="00A072D0">
        <w:rPr>
          <w:rFonts w:asciiTheme="minorBidi" w:hAnsiTheme="minorBidi"/>
          <w:sz w:val="24"/>
          <w:szCs w:val="24"/>
        </w:rPr>
        <w:t>We noted that the conversion of a child</w:t>
      </w:r>
      <w:r w:rsidR="0029106A" w:rsidRPr="00831D39">
        <w:rPr>
          <w:rFonts w:asciiTheme="minorBidi" w:hAnsiTheme="minorBidi"/>
          <w:sz w:val="24"/>
          <w:szCs w:val="24"/>
        </w:rPr>
        <w:t xml:space="preserve"> differs fundamentally from the conversion of an adult. </w:t>
      </w:r>
      <w:r w:rsidR="00A072D0">
        <w:rPr>
          <w:rFonts w:asciiTheme="minorBidi" w:hAnsiTheme="minorBidi"/>
          <w:sz w:val="24"/>
          <w:szCs w:val="24"/>
        </w:rPr>
        <w:t>While an</w:t>
      </w:r>
      <w:r w:rsidR="0029106A" w:rsidRPr="00831D39">
        <w:rPr>
          <w:rFonts w:asciiTheme="minorBidi" w:hAnsiTheme="minorBidi"/>
          <w:sz w:val="24"/>
          <w:szCs w:val="24"/>
        </w:rPr>
        <w:t xml:space="preserve"> adult may be converted </w:t>
      </w:r>
      <w:r w:rsidR="003D0D28">
        <w:rPr>
          <w:rFonts w:asciiTheme="minorBidi" w:hAnsiTheme="minorBidi"/>
          <w:sz w:val="24"/>
          <w:szCs w:val="24"/>
        </w:rPr>
        <w:t xml:space="preserve">only </w:t>
      </w:r>
      <w:r w:rsidR="0029106A" w:rsidRPr="00831D39">
        <w:rPr>
          <w:rFonts w:asciiTheme="minorBidi" w:hAnsiTheme="minorBidi"/>
          <w:sz w:val="24"/>
          <w:szCs w:val="24"/>
        </w:rPr>
        <w:t>with explicit consent and knowledge</w:t>
      </w:r>
      <w:r w:rsidR="003D0D28">
        <w:rPr>
          <w:rFonts w:asciiTheme="minorBidi" w:hAnsiTheme="minorBidi"/>
          <w:sz w:val="24"/>
          <w:szCs w:val="24"/>
        </w:rPr>
        <w:t xml:space="preserve"> (</w:t>
      </w:r>
      <w:r w:rsidR="0029106A" w:rsidRPr="00831D39">
        <w:rPr>
          <w:rFonts w:asciiTheme="minorBidi" w:hAnsiTheme="minorBidi"/>
          <w:i/>
          <w:iCs/>
          <w:sz w:val="24"/>
          <w:szCs w:val="24"/>
        </w:rPr>
        <w:t>da’at</w:t>
      </w:r>
      <w:r w:rsidR="003D0D28">
        <w:rPr>
          <w:rFonts w:asciiTheme="minorBidi" w:hAnsiTheme="minorBidi"/>
          <w:sz w:val="24"/>
          <w:szCs w:val="24"/>
        </w:rPr>
        <w:t>)</w:t>
      </w:r>
      <w:r w:rsidR="00A072D0">
        <w:rPr>
          <w:rFonts w:asciiTheme="minorBidi" w:hAnsiTheme="minorBidi"/>
          <w:sz w:val="24"/>
          <w:szCs w:val="24"/>
        </w:rPr>
        <w:t xml:space="preserve">, </w:t>
      </w:r>
      <w:r w:rsidR="00B44318" w:rsidRPr="00831D39">
        <w:rPr>
          <w:rFonts w:asciiTheme="minorBidi" w:hAnsiTheme="minorBidi"/>
          <w:sz w:val="24"/>
          <w:szCs w:val="24"/>
        </w:rPr>
        <w:t>a</w:t>
      </w:r>
      <w:r w:rsidR="0029106A" w:rsidRPr="00831D39">
        <w:rPr>
          <w:rFonts w:asciiTheme="minorBidi" w:hAnsiTheme="minorBidi"/>
          <w:sz w:val="24"/>
          <w:szCs w:val="24"/>
        </w:rPr>
        <w:t xml:space="preserve"> child, by </w:t>
      </w:r>
      <w:r w:rsidR="001669D0">
        <w:rPr>
          <w:rFonts w:asciiTheme="minorBidi" w:hAnsiTheme="minorBidi"/>
          <w:sz w:val="24"/>
          <w:szCs w:val="24"/>
        </w:rPr>
        <w:t xml:space="preserve">legal </w:t>
      </w:r>
      <w:r w:rsidR="0029106A" w:rsidRPr="00831D39">
        <w:rPr>
          <w:rFonts w:asciiTheme="minorBidi" w:hAnsiTheme="minorBidi"/>
          <w:sz w:val="24"/>
          <w:szCs w:val="24"/>
        </w:rPr>
        <w:t xml:space="preserve">definition, does not have </w:t>
      </w:r>
      <w:r w:rsidR="0029106A" w:rsidRPr="003D0D28">
        <w:rPr>
          <w:rFonts w:asciiTheme="minorBidi" w:hAnsiTheme="minorBidi"/>
          <w:i/>
          <w:iCs/>
          <w:sz w:val="24"/>
          <w:szCs w:val="24"/>
        </w:rPr>
        <w:t>da’at</w:t>
      </w:r>
      <w:r w:rsidR="00A072D0">
        <w:rPr>
          <w:rFonts w:asciiTheme="minorBidi" w:hAnsiTheme="minorBidi"/>
          <w:sz w:val="24"/>
          <w:szCs w:val="24"/>
        </w:rPr>
        <w:t xml:space="preserve">. </w:t>
      </w:r>
      <w:r w:rsidR="0029106A" w:rsidRPr="00831D39">
        <w:rPr>
          <w:rFonts w:asciiTheme="minorBidi" w:hAnsiTheme="minorBidi"/>
          <w:sz w:val="24"/>
          <w:szCs w:val="24"/>
        </w:rPr>
        <w:t xml:space="preserve">The </w:t>
      </w:r>
      <w:r w:rsidR="00B44318" w:rsidRPr="00831D39">
        <w:rPr>
          <w:rFonts w:asciiTheme="minorBidi" w:hAnsiTheme="minorBidi"/>
          <w:sz w:val="24"/>
          <w:szCs w:val="24"/>
        </w:rPr>
        <w:t xml:space="preserve">Talmud </w:t>
      </w:r>
      <w:r w:rsidRPr="00831D39">
        <w:rPr>
          <w:rFonts w:asciiTheme="minorBidi" w:hAnsiTheme="minorBidi"/>
          <w:sz w:val="24"/>
          <w:szCs w:val="24"/>
        </w:rPr>
        <w:t>(</w:t>
      </w:r>
      <w:r w:rsidRPr="00831D39">
        <w:rPr>
          <w:rFonts w:asciiTheme="minorBidi" w:hAnsiTheme="minorBidi"/>
          <w:i/>
          <w:iCs/>
          <w:sz w:val="24"/>
          <w:szCs w:val="24"/>
        </w:rPr>
        <w:t>Ketubot</w:t>
      </w:r>
      <w:r w:rsidRPr="00831D39">
        <w:rPr>
          <w:rFonts w:asciiTheme="minorBidi" w:hAnsiTheme="minorBidi"/>
          <w:sz w:val="24"/>
          <w:szCs w:val="24"/>
        </w:rPr>
        <w:t xml:space="preserve"> 11a) </w:t>
      </w:r>
      <w:r w:rsidR="00A072D0">
        <w:rPr>
          <w:rFonts w:asciiTheme="minorBidi" w:hAnsiTheme="minorBidi"/>
          <w:sz w:val="24"/>
          <w:szCs w:val="24"/>
        </w:rPr>
        <w:t xml:space="preserve">identifies the principle of </w:t>
      </w:r>
      <w:r w:rsidR="00A072D0" w:rsidRPr="00A072D0">
        <w:rPr>
          <w:rFonts w:asciiTheme="minorBidi" w:hAnsiTheme="minorBidi"/>
          <w:i/>
          <w:iCs/>
          <w:sz w:val="24"/>
          <w:szCs w:val="24"/>
        </w:rPr>
        <w:t>zakhin</w:t>
      </w:r>
      <w:r w:rsidR="00A072D0">
        <w:rPr>
          <w:rFonts w:asciiTheme="minorBidi" w:hAnsiTheme="minorBidi"/>
          <w:sz w:val="24"/>
          <w:szCs w:val="24"/>
        </w:rPr>
        <w:t>, i.e., o</w:t>
      </w:r>
      <w:r w:rsidRPr="00831D39">
        <w:rPr>
          <w:rFonts w:asciiTheme="minorBidi" w:hAnsiTheme="minorBidi"/>
          <w:sz w:val="24"/>
          <w:szCs w:val="24"/>
        </w:rPr>
        <w:t>ne may act in a person</w:t>
      </w:r>
      <w:r w:rsidR="00AC7C0B" w:rsidRPr="00831D39">
        <w:rPr>
          <w:rFonts w:asciiTheme="minorBidi" w:hAnsiTheme="minorBidi"/>
          <w:sz w:val="24"/>
          <w:szCs w:val="24"/>
        </w:rPr>
        <w:t>’s</w:t>
      </w:r>
      <w:r w:rsidRPr="00831D39">
        <w:rPr>
          <w:rFonts w:asciiTheme="minorBidi" w:hAnsiTheme="minorBidi"/>
          <w:sz w:val="24"/>
          <w:szCs w:val="24"/>
        </w:rPr>
        <w:t xml:space="preserve"> interests in</w:t>
      </w:r>
      <w:r w:rsidR="00AC7C0B" w:rsidRPr="00831D39">
        <w:rPr>
          <w:rFonts w:asciiTheme="minorBidi" w:hAnsiTheme="minorBidi"/>
          <w:sz w:val="24"/>
          <w:szCs w:val="24"/>
        </w:rPr>
        <w:t xml:space="preserve"> </w:t>
      </w:r>
      <w:r w:rsidRPr="00831D39">
        <w:rPr>
          <w:rFonts w:asciiTheme="minorBidi" w:hAnsiTheme="minorBidi"/>
          <w:sz w:val="24"/>
          <w:szCs w:val="24"/>
        </w:rPr>
        <w:t xml:space="preserve">his absence, </w:t>
      </w:r>
      <w:r w:rsidR="00A072D0">
        <w:rPr>
          <w:rFonts w:asciiTheme="minorBidi" w:hAnsiTheme="minorBidi"/>
          <w:sz w:val="24"/>
          <w:szCs w:val="24"/>
        </w:rPr>
        <w:t xml:space="preserve">as the mechanism through which, with the consent of </w:t>
      </w:r>
      <w:r w:rsidR="00A072D0" w:rsidRPr="00A072D0">
        <w:rPr>
          <w:rFonts w:asciiTheme="minorBidi" w:hAnsiTheme="minorBidi"/>
          <w:i/>
          <w:iCs/>
          <w:sz w:val="24"/>
          <w:szCs w:val="24"/>
        </w:rPr>
        <w:t>beit din</w:t>
      </w:r>
      <w:r w:rsidR="00A072D0">
        <w:rPr>
          <w:rFonts w:asciiTheme="minorBidi" w:hAnsiTheme="minorBidi"/>
          <w:sz w:val="24"/>
          <w:szCs w:val="24"/>
        </w:rPr>
        <w:t xml:space="preserve"> (</w:t>
      </w:r>
      <w:r w:rsidR="00A072D0" w:rsidRPr="008C2154">
        <w:rPr>
          <w:rFonts w:asciiTheme="minorBidi" w:hAnsiTheme="minorBidi"/>
          <w:i/>
          <w:iCs/>
          <w:sz w:val="24"/>
          <w:szCs w:val="24"/>
        </w:rPr>
        <w:t>al da’at beit din</w:t>
      </w:r>
      <w:r w:rsidR="00A072D0">
        <w:rPr>
          <w:rFonts w:asciiTheme="minorBidi" w:hAnsiTheme="minorBidi"/>
          <w:sz w:val="24"/>
          <w:szCs w:val="24"/>
        </w:rPr>
        <w:t xml:space="preserve">), the court may convert the child. </w:t>
      </w:r>
      <w:r w:rsidR="008C2154">
        <w:rPr>
          <w:rFonts w:asciiTheme="minorBidi" w:hAnsiTheme="minorBidi"/>
          <w:sz w:val="24"/>
          <w:szCs w:val="24"/>
        </w:rPr>
        <w:t xml:space="preserve">We discussed different understandings of this principle in </w:t>
      </w:r>
      <w:r w:rsidR="004E1243">
        <w:rPr>
          <w:rFonts w:asciiTheme="minorBidi" w:hAnsiTheme="minorBidi"/>
          <w:sz w:val="24"/>
          <w:szCs w:val="24"/>
        </w:rPr>
        <w:t xml:space="preserve">last week’s </w:t>
      </w:r>
      <w:r w:rsidR="008C2154" w:rsidRPr="00313E09">
        <w:rPr>
          <w:rFonts w:asciiTheme="minorBidi" w:hAnsiTheme="minorBidi"/>
          <w:i/>
          <w:iCs/>
          <w:sz w:val="24"/>
          <w:szCs w:val="24"/>
        </w:rPr>
        <w:t>shiur</w:t>
      </w:r>
      <w:r w:rsidR="008C2154">
        <w:rPr>
          <w:rFonts w:asciiTheme="minorBidi" w:hAnsiTheme="minorBidi"/>
          <w:sz w:val="24"/>
          <w:szCs w:val="24"/>
        </w:rPr>
        <w:t xml:space="preserve">. </w:t>
      </w:r>
    </w:p>
    <w:p w14:paraId="078FCD30" w14:textId="77777777" w:rsidR="003E2B87" w:rsidRDefault="003E2B87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2CEA2B7" w14:textId="4A221513" w:rsidR="00EE66A2" w:rsidRDefault="008C2154" w:rsidP="00995527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We also noted the </w:t>
      </w:r>
      <w:r w:rsidR="00B3092D" w:rsidRPr="00831D39">
        <w:rPr>
          <w:rFonts w:asciiTheme="minorBidi" w:hAnsiTheme="minorBidi"/>
          <w:sz w:val="24"/>
          <w:szCs w:val="24"/>
        </w:rPr>
        <w:t>R</w:t>
      </w:r>
      <w:r w:rsidR="003D0D28">
        <w:rPr>
          <w:rFonts w:asciiTheme="minorBidi" w:hAnsiTheme="minorBidi"/>
          <w:sz w:val="24"/>
          <w:szCs w:val="24"/>
        </w:rPr>
        <w:t>.</w:t>
      </w:r>
      <w:r w:rsidR="00B3092D" w:rsidRPr="00831D39">
        <w:rPr>
          <w:rFonts w:asciiTheme="minorBidi" w:hAnsiTheme="minorBidi"/>
          <w:sz w:val="24"/>
          <w:szCs w:val="24"/>
        </w:rPr>
        <w:t xml:space="preserve"> Yosef</w:t>
      </w:r>
      <w:r>
        <w:rPr>
          <w:rFonts w:asciiTheme="minorBidi" w:hAnsiTheme="minorBidi"/>
          <w:sz w:val="24"/>
          <w:szCs w:val="24"/>
        </w:rPr>
        <w:t xml:space="preserve"> adds that </w:t>
      </w:r>
      <w:r w:rsidR="00535178" w:rsidRPr="00831D39">
        <w:rPr>
          <w:rFonts w:asciiTheme="minorBidi" w:hAnsiTheme="minorBidi"/>
          <w:sz w:val="24"/>
          <w:szCs w:val="24"/>
        </w:rPr>
        <w:t>unlike the conversion of an adult</w:t>
      </w:r>
      <w:r w:rsidR="00CA427E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</w:t>
      </w:r>
      <w:r w:rsidR="00535178" w:rsidRPr="00831D39">
        <w:rPr>
          <w:rFonts w:asciiTheme="minorBidi" w:hAnsiTheme="minorBidi"/>
          <w:sz w:val="24"/>
          <w:szCs w:val="24"/>
        </w:rPr>
        <w:t>which is irreversible, if a child "protests" (</w:t>
      </w:r>
      <w:r w:rsidR="00535178" w:rsidRPr="00831D39">
        <w:rPr>
          <w:rFonts w:asciiTheme="minorBidi" w:hAnsiTheme="minorBidi"/>
          <w:i/>
          <w:iCs/>
          <w:sz w:val="24"/>
          <w:szCs w:val="24"/>
        </w:rPr>
        <w:t>mecha'ah</w:t>
      </w:r>
      <w:r w:rsidR="00535178" w:rsidRPr="00831D39">
        <w:rPr>
          <w:rFonts w:asciiTheme="minorBidi" w:hAnsiTheme="minorBidi"/>
          <w:sz w:val="24"/>
          <w:szCs w:val="24"/>
        </w:rPr>
        <w:t>), he may repeal his conversion</w:t>
      </w:r>
      <w:r w:rsidR="004E1243">
        <w:rPr>
          <w:rFonts w:asciiTheme="minorBidi" w:hAnsiTheme="minorBidi"/>
          <w:sz w:val="24"/>
          <w:szCs w:val="24"/>
        </w:rPr>
        <w:t xml:space="preserve">. We discussed whether </w:t>
      </w:r>
      <w:r w:rsidR="003E2B87" w:rsidRPr="003E2B87">
        <w:rPr>
          <w:rFonts w:asciiTheme="minorBidi" w:hAnsiTheme="minorBidi"/>
          <w:i/>
          <w:iCs/>
          <w:sz w:val="24"/>
          <w:szCs w:val="24"/>
        </w:rPr>
        <w:t>mecha’ah</w:t>
      </w:r>
      <w:r w:rsidR="003E2B87">
        <w:rPr>
          <w:rFonts w:asciiTheme="minorBidi" w:hAnsiTheme="minorBidi"/>
          <w:sz w:val="24"/>
          <w:szCs w:val="24"/>
        </w:rPr>
        <w:t xml:space="preserve"> undermines </w:t>
      </w:r>
      <w:r w:rsidR="003E2B87" w:rsidRPr="001669D0">
        <w:rPr>
          <w:rFonts w:asciiTheme="minorBidi" w:hAnsiTheme="minorBidi"/>
          <w:i/>
          <w:iCs/>
          <w:sz w:val="24"/>
          <w:szCs w:val="24"/>
        </w:rPr>
        <w:t>beit din</w:t>
      </w:r>
      <w:r w:rsidR="003E2B87" w:rsidRPr="00CA427E">
        <w:rPr>
          <w:rFonts w:asciiTheme="minorBidi" w:hAnsiTheme="minorBidi"/>
          <w:sz w:val="24"/>
          <w:szCs w:val="24"/>
        </w:rPr>
        <w:t>’s</w:t>
      </w:r>
      <w:r w:rsidR="003E2B87">
        <w:rPr>
          <w:rFonts w:asciiTheme="minorBidi" w:hAnsiTheme="minorBidi"/>
          <w:sz w:val="24"/>
          <w:szCs w:val="24"/>
        </w:rPr>
        <w:t xml:space="preserve"> consent to the child’s conversion or whether the child is expected, upon reaching adulthood, to accept upon himself the yoke of the </w:t>
      </w:r>
      <w:r w:rsidR="003E2B87" w:rsidRPr="001B3FCB">
        <w:rPr>
          <w:rFonts w:asciiTheme="minorBidi" w:hAnsiTheme="minorBidi"/>
          <w:i/>
          <w:iCs/>
          <w:sz w:val="24"/>
          <w:szCs w:val="24"/>
        </w:rPr>
        <w:t>mitzvot</w:t>
      </w:r>
      <w:r w:rsidR="003E2B87">
        <w:rPr>
          <w:rFonts w:asciiTheme="minorBidi" w:hAnsiTheme="minorBidi"/>
          <w:sz w:val="24"/>
          <w:szCs w:val="24"/>
        </w:rPr>
        <w:t xml:space="preserve"> (</w:t>
      </w:r>
      <w:r w:rsidR="003E2B87" w:rsidRPr="003E2B87">
        <w:rPr>
          <w:rFonts w:asciiTheme="minorBidi" w:hAnsiTheme="minorBidi"/>
          <w:i/>
          <w:iCs/>
          <w:sz w:val="24"/>
          <w:szCs w:val="24"/>
        </w:rPr>
        <w:t>kabbalat mitzvot</w:t>
      </w:r>
      <w:r w:rsidR="003E2B87">
        <w:rPr>
          <w:rFonts w:asciiTheme="minorBidi" w:hAnsiTheme="minorBidi"/>
          <w:sz w:val="24"/>
          <w:szCs w:val="24"/>
        </w:rPr>
        <w:t>)</w:t>
      </w:r>
      <w:r w:rsidR="00CA427E">
        <w:rPr>
          <w:rFonts w:asciiTheme="minorBidi" w:hAnsiTheme="minorBidi"/>
          <w:sz w:val="24"/>
          <w:szCs w:val="24"/>
        </w:rPr>
        <w:t>,</w:t>
      </w:r>
      <w:r w:rsidR="003E2B87">
        <w:rPr>
          <w:rFonts w:asciiTheme="minorBidi" w:hAnsiTheme="minorBidi"/>
          <w:sz w:val="24"/>
          <w:szCs w:val="24"/>
        </w:rPr>
        <w:t xml:space="preserve"> and by protesting, he prevents the completion of his conversion. </w:t>
      </w:r>
      <w:r w:rsidR="001669D0">
        <w:rPr>
          <w:rFonts w:asciiTheme="minorBidi" w:hAnsiTheme="minorBidi"/>
          <w:sz w:val="24"/>
          <w:szCs w:val="24"/>
        </w:rPr>
        <w:t>We will return to this question next week.</w:t>
      </w:r>
    </w:p>
    <w:p w14:paraId="09C83764" w14:textId="77777777" w:rsidR="007F4ACF" w:rsidRDefault="007F4ACF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2BF7853" w14:textId="188F5AA4" w:rsidR="008C2154" w:rsidRPr="006B092A" w:rsidRDefault="000C27B1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31D39">
        <w:rPr>
          <w:rFonts w:asciiTheme="minorBidi" w:hAnsiTheme="minorBidi"/>
          <w:sz w:val="24"/>
          <w:szCs w:val="24"/>
        </w:rPr>
        <w:tab/>
      </w:r>
      <w:r w:rsidR="008C2154">
        <w:rPr>
          <w:rFonts w:asciiTheme="minorBidi" w:hAnsiTheme="minorBidi"/>
          <w:sz w:val="24"/>
          <w:szCs w:val="24"/>
        </w:rPr>
        <w:t>This week</w:t>
      </w:r>
      <w:r w:rsidR="00CA427E">
        <w:rPr>
          <w:rFonts w:asciiTheme="minorBidi" w:hAnsiTheme="minorBidi"/>
          <w:sz w:val="24"/>
          <w:szCs w:val="24"/>
        </w:rPr>
        <w:t>,</w:t>
      </w:r>
      <w:r w:rsidR="008C2154">
        <w:rPr>
          <w:rFonts w:asciiTheme="minorBidi" w:hAnsiTheme="minorBidi"/>
          <w:sz w:val="24"/>
          <w:szCs w:val="24"/>
        </w:rPr>
        <w:t xml:space="preserve"> we will further explore the parameters of </w:t>
      </w:r>
      <w:r w:rsidR="008C2154" w:rsidRPr="003E2B87">
        <w:rPr>
          <w:rFonts w:asciiTheme="minorBidi" w:hAnsiTheme="minorBidi"/>
          <w:i/>
          <w:iCs/>
          <w:sz w:val="24"/>
          <w:szCs w:val="24"/>
        </w:rPr>
        <w:t xml:space="preserve">giyur </w:t>
      </w:r>
      <w:r w:rsidR="001669D0" w:rsidRPr="003E2B87">
        <w:rPr>
          <w:rFonts w:asciiTheme="minorBidi" w:hAnsiTheme="minorBidi"/>
          <w:i/>
          <w:iCs/>
          <w:sz w:val="24"/>
          <w:szCs w:val="24"/>
        </w:rPr>
        <w:t>ketanim</w:t>
      </w:r>
      <w:r w:rsidR="001669D0">
        <w:rPr>
          <w:rFonts w:asciiTheme="minorBidi" w:hAnsiTheme="minorBidi"/>
          <w:sz w:val="24"/>
          <w:szCs w:val="24"/>
        </w:rPr>
        <w:t xml:space="preserve"> and </w:t>
      </w:r>
      <w:r w:rsidR="008C2154">
        <w:rPr>
          <w:rFonts w:asciiTheme="minorBidi" w:hAnsiTheme="minorBidi"/>
          <w:sz w:val="24"/>
          <w:szCs w:val="24"/>
        </w:rPr>
        <w:t xml:space="preserve">discuss which children may be converted by a </w:t>
      </w:r>
      <w:r w:rsidR="008C2154" w:rsidRPr="008C2154">
        <w:rPr>
          <w:rFonts w:asciiTheme="minorBidi" w:hAnsiTheme="minorBidi"/>
          <w:i/>
          <w:iCs/>
          <w:sz w:val="24"/>
          <w:szCs w:val="24"/>
        </w:rPr>
        <w:t>beit d</w:t>
      </w:r>
      <w:r w:rsidR="008C2154">
        <w:rPr>
          <w:rFonts w:asciiTheme="minorBidi" w:hAnsiTheme="minorBidi"/>
          <w:i/>
          <w:iCs/>
          <w:sz w:val="24"/>
          <w:szCs w:val="24"/>
        </w:rPr>
        <w:t>in</w:t>
      </w:r>
      <w:r w:rsidR="006B092A">
        <w:rPr>
          <w:rFonts w:asciiTheme="minorBidi" w:hAnsiTheme="minorBidi"/>
          <w:sz w:val="24"/>
          <w:szCs w:val="24"/>
        </w:rPr>
        <w:t>.</w:t>
      </w:r>
    </w:p>
    <w:p w14:paraId="7252A478" w14:textId="18872CF1" w:rsidR="00831D39" w:rsidRPr="00831D39" w:rsidRDefault="00831D39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C73250C" w14:textId="0E530CEB" w:rsidR="00586BBB" w:rsidRDefault="008C2154" w:rsidP="00995527">
      <w:pPr>
        <w:bidi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Which Minors May be Converted by a </w:t>
      </w:r>
      <w:r w:rsidRPr="001B3FCB">
        <w:rPr>
          <w:rFonts w:asciiTheme="minorBidi" w:hAnsiTheme="minorBidi"/>
          <w:b/>
          <w:bCs/>
          <w:i/>
          <w:iCs/>
          <w:sz w:val="24"/>
          <w:szCs w:val="24"/>
        </w:rPr>
        <w:t>Beit Din</w:t>
      </w:r>
      <w:r w:rsidR="001669D0">
        <w:rPr>
          <w:rFonts w:asciiTheme="minorBidi" w:hAnsiTheme="minorBidi"/>
          <w:b/>
          <w:bCs/>
          <w:sz w:val="24"/>
          <w:szCs w:val="24"/>
        </w:rPr>
        <w:t xml:space="preserve"> – </w:t>
      </w:r>
      <w:r w:rsidR="001669D0" w:rsidRPr="001669D0">
        <w:rPr>
          <w:rFonts w:asciiTheme="minorBidi" w:hAnsiTheme="minorBidi"/>
          <w:b/>
          <w:bCs/>
          <w:i/>
          <w:iCs/>
          <w:sz w:val="24"/>
          <w:szCs w:val="24"/>
        </w:rPr>
        <w:t>Da’at Beit Din</w:t>
      </w:r>
      <w:r w:rsidR="001669D0">
        <w:rPr>
          <w:rFonts w:asciiTheme="minorBidi" w:hAnsiTheme="minorBidi"/>
          <w:b/>
          <w:bCs/>
          <w:sz w:val="24"/>
          <w:szCs w:val="24"/>
        </w:rPr>
        <w:t xml:space="preserve"> vs. </w:t>
      </w:r>
      <w:r w:rsidR="001669D0" w:rsidRPr="001669D0">
        <w:rPr>
          <w:rFonts w:asciiTheme="minorBidi" w:hAnsiTheme="minorBidi"/>
          <w:b/>
          <w:bCs/>
          <w:i/>
          <w:iCs/>
          <w:sz w:val="24"/>
          <w:szCs w:val="24"/>
        </w:rPr>
        <w:t>Neich Lei</w:t>
      </w:r>
      <w:r w:rsidR="001669D0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14:paraId="6101B2AB" w14:textId="29ED03E9" w:rsidR="007F4ACF" w:rsidRDefault="007F4ACF" w:rsidP="00995527">
      <w:pPr>
        <w:bidi w:val="0"/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</w:p>
    <w:p w14:paraId="04BBDDCF" w14:textId="548DCD56" w:rsidR="008C2154" w:rsidRDefault="008C2154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 xml:space="preserve">Which minors may be converted by a </w:t>
      </w:r>
      <w:r w:rsidRPr="004E1243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>? The Talmud (</w:t>
      </w:r>
      <w:r w:rsidRPr="001B3FCB">
        <w:rPr>
          <w:rFonts w:asciiTheme="minorBidi" w:hAnsiTheme="minorBidi"/>
          <w:i/>
          <w:iCs/>
          <w:sz w:val="24"/>
          <w:szCs w:val="24"/>
        </w:rPr>
        <w:t>Ketubot</w:t>
      </w:r>
      <w:r>
        <w:rPr>
          <w:rFonts w:asciiTheme="minorBidi" w:hAnsiTheme="minorBidi"/>
          <w:sz w:val="24"/>
          <w:szCs w:val="24"/>
        </w:rPr>
        <w:t xml:space="preserve"> 11</w:t>
      </w:r>
      <w:r w:rsidR="00AB440F">
        <w:rPr>
          <w:rFonts w:asciiTheme="minorBidi" w:hAnsiTheme="minorBidi"/>
          <w:sz w:val="24"/>
          <w:szCs w:val="24"/>
        </w:rPr>
        <w:t>a)</w:t>
      </w:r>
      <w:r w:rsidR="0008090C">
        <w:rPr>
          <w:rFonts w:asciiTheme="minorBidi" w:hAnsiTheme="minorBidi"/>
          <w:sz w:val="24"/>
          <w:szCs w:val="24"/>
        </w:rPr>
        <w:t xml:space="preserve"> relates</w:t>
      </w:r>
      <w:r w:rsidR="00CA427E">
        <w:rPr>
          <w:rFonts w:asciiTheme="minorBidi" w:hAnsiTheme="minorBidi"/>
          <w:sz w:val="24"/>
          <w:szCs w:val="24"/>
        </w:rPr>
        <w:t xml:space="preserve"> to two different scenarios,</w:t>
      </w:r>
      <w:r w:rsidR="00AB440F">
        <w:rPr>
          <w:rFonts w:asciiTheme="minorBidi" w:hAnsiTheme="minorBidi"/>
          <w:sz w:val="24"/>
          <w:szCs w:val="24"/>
        </w:rPr>
        <w:t xml:space="preserve"> first cit</w:t>
      </w:r>
      <w:r w:rsidR="00CA427E">
        <w:rPr>
          <w:rFonts w:asciiTheme="minorBidi" w:hAnsiTheme="minorBidi"/>
          <w:sz w:val="24"/>
          <w:szCs w:val="24"/>
        </w:rPr>
        <w:t>ing</w:t>
      </w:r>
      <w:r w:rsidR="00AB440F">
        <w:rPr>
          <w:rFonts w:asciiTheme="minorBidi" w:hAnsiTheme="minorBidi"/>
          <w:sz w:val="24"/>
          <w:szCs w:val="24"/>
        </w:rPr>
        <w:t xml:space="preserve"> the view of R</w:t>
      </w:r>
      <w:r w:rsidR="00CA427E">
        <w:rPr>
          <w:rFonts w:asciiTheme="minorBidi" w:hAnsiTheme="minorBidi"/>
          <w:sz w:val="24"/>
          <w:szCs w:val="24"/>
        </w:rPr>
        <w:t>.</w:t>
      </w:r>
      <w:r w:rsidR="00AB440F">
        <w:rPr>
          <w:rFonts w:asciiTheme="minorBidi" w:hAnsiTheme="minorBidi"/>
          <w:sz w:val="24"/>
          <w:szCs w:val="24"/>
        </w:rPr>
        <w:t xml:space="preserve"> Huna:</w:t>
      </w:r>
    </w:p>
    <w:p w14:paraId="2F905E50" w14:textId="507EE5D3" w:rsidR="00AB440F" w:rsidRDefault="00AB440F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6CA903D" w14:textId="77777777" w:rsidR="00AB440F" w:rsidRDefault="00AB440F" w:rsidP="00995527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AB440F">
        <w:rPr>
          <w:rFonts w:asciiTheme="minorBidi" w:hAnsiTheme="minorBidi"/>
          <w:sz w:val="24"/>
          <w:szCs w:val="24"/>
        </w:rPr>
        <w:t>R. Huna said: With regard to a convert who is a minor, one immerses him in a ritual bath with the consent of the court (</w:t>
      </w:r>
      <w:r w:rsidRPr="00AB440F">
        <w:rPr>
          <w:rFonts w:asciiTheme="minorBidi" w:hAnsiTheme="minorBidi"/>
          <w:i/>
          <w:iCs/>
          <w:sz w:val="24"/>
          <w:szCs w:val="24"/>
        </w:rPr>
        <w:t>al da’at beit din</w:t>
      </w:r>
      <w:r w:rsidRPr="00AB440F">
        <w:rPr>
          <w:rFonts w:asciiTheme="minorBidi" w:hAnsiTheme="minorBidi"/>
          <w:sz w:val="24"/>
          <w:szCs w:val="24"/>
        </w:rPr>
        <w:t xml:space="preserve">). </w:t>
      </w:r>
    </w:p>
    <w:p w14:paraId="334213E7" w14:textId="77777777" w:rsidR="00AB440F" w:rsidRDefault="00AB440F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01AF17F" w14:textId="33EAD243" w:rsidR="00AB440F" w:rsidRDefault="00AB440F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Afterwards, the </w:t>
      </w:r>
      <w:r w:rsidRPr="00CA427E">
        <w:rPr>
          <w:rFonts w:asciiTheme="minorBidi" w:hAnsiTheme="minorBidi"/>
          <w:i/>
          <w:iCs/>
          <w:sz w:val="24"/>
          <w:szCs w:val="24"/>
        </w:rPr>
        <w:t>gemara</w:t>
      </w:r>
      <w:r>
        <w:rPr>
          <w:rFonts w:asciiTheme="minorBidi" w:hAnsiTheme="minorBidi"/>
          <w:sz w:val="24"/>
          <w:szCs w:val="24"/>
        </w:rPr>
        <w:t xml:space="preserve"> </w:t>
      </w:r>
      <w:r w:rsidRPr="00AB440F">
        <w:rPr>
          <w:rFonts w:asciiTheme="minorBidi" w:hAnsiTheme="minorBidi"/>
          <w:sz w:val="24"/>
          <w:szCs w:val="24"/>
        </w:rPr>
        <w:t xml:space="preserve">attempts to find support for R. Huna’s assertion that the </w:t>
      </w:r>
      <w:r w:rsidRPr="00AB440F">
        <w:rPr>
          <w:rFonts w:asciiTheme="minorBidi" w:hAnsiTheme="minorBidi"/>
          <w:i/>
          <w:iCs/>
          <w:sz w:val="24"/>
          <w:szCs w:val="24"/>
        </w:rPr>
        <w:t>beit din</w:t>
      </w:r>
      <w:r w:rsidRPr="00AB440F">
        <w:rPr>
          <w:rFonts w:asciiTheme="minorBidi" w:hAnsiTheme="minorBidi"/>
          <w:sz w:val="24"/>
          <w:szCs w:val="24"/>
        </w:rPr>
        <w:t xml:space="preserve"> </w:t>
      </w:r>
      <w:r w:rsidR="0008090C">
        <w:rPr>
          <w:rFonts w:asciiTheme="minorBidi" w:hAnsiTheme="minorBidi"/>
          <w:sz w:val="24"/>
          <w:szCs w:val="24"/>
        </w:rPr>
        <w:t>may provide consen</w:t>
      </w:r>
      <w:r w:rsidR="00CA427E">
        <w:rPr>
          <w:rFonts w:asciiTheme="minorBidi" w:hAnsiTheme="minorBidi"/>
          <w:sz w:val="24"/>
          <w:szCs w:val="24"/>
        </w:rPr>
        <w:t>t for the conversion of a child:</w:t>
      </w:r>
    </w:p>
    <w:p w14:paraId="25788F2E" w14:textId="77777777" w:rsidR="00AB440F" w:rsidRPr="00AB440F" w:rsidRDefault="00AB440F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4AF6B02" w14:textId="5DC8B15D" w:rsidR="00AB440F" w:rsidRDefault="00AB440F" w:rsidP="00995527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AB440F">
        <w:rPr>
          <w:rFonts w:asciiTheme="minorBidi" w:hAnsiTheme="minorBidi"/>
          <w:sz w:val="24"/>
          <w:szCs w:val="24"/>
        </w:rPr>
        <w:t xml:space="preserve">Let us say [that the </w:t>
      </w:r>
      <w:r w:rsidRPr="00AB440F">
        <w:rPr>
          <w:rFonts w:asciiTheme="minorBidi" w:hAnsiTheme="minorBidi"/>
          <w:i/>
          <w:iCs/>
          <w:sz w:val="24"/>
          <w:szCs w:val="24"/>
        </w:rPr>
        <w:t>mishna</w:t>
      </w:r>
      <w:r w:rsidRPr="00AB440F">
        <w:rPr>
          <w:rFonts w:asciiTheme="minorBidi" w:hAnsiTheme="minorBidi"/>
          <w:sz w:val="24"/>
          <w:szCs w:val="24"/>
        </w:rPr>
        <w:t xml:space="preserve">] supports [R. Huna’s statement]: With regard to a female convert, or a captive woman, or a maidservant, who were ransomed, who converted, or who were freed when they were less than three years and one day old. What, is it not referring to a case </w:t>
      </w:r>
      <w:r w:rsidR="00CA427E">
        <w:rPr>
          <w:rFonts w:asciiTheme="minorBidi" w:hAnsiTheme="minorBidi"/>
          <w:sz w:val="24"/>
          <w:szCs w:val="24"/>
        </w:rPr>
        <w:t>in which</w:t>
      </w:r>
      <w:r w:rsidRPr="00AB440F">
        <w:rPr>
          <w:rFonts w:asciiTheme="minorBidi" w:hAnsiTheme="minorBidi"/>
          <w:sz w:val="24"/>
          <w:szCs w:val="24"/>
        </w:rPr>
        <w:t xml:space="preserve"> they immersed [the minor converts and the maidservants] with the consent of the court? [And apparently, a conversion of that sort</w:t>
      </w:r>
      <w:r w:rsidR="00CA427E">
        <w:rPr>
          <w:rFonts w:asciiTheme="minorBidi" w:hAnsiTheme="minorBidi"/>
          <w:sz w:val="24"/>
          <w:szCs w:val="24"/>
        </w:rPr>
        <w:t xml:space="preserve"> is valid.] No;</w:t>
      </w:r>
      <w:r w:rsidRPr="00AB440F">
        <w:rPr>
          <w:rFonts w:asciiTheme="minorBidi" w:hAnsiTheme="minorBidi"/>
          <w:sz w:val="24"/>
          <w:szCs w:val="24"/>
        </w:rPr>
        <w:t xml:space="preserve"> with what are we dealing here? </w:t>
      </w:r>
      <w:r w:rsidRPr="00CA427E">
        <w:rPr>
          <w:rFonts w:asciiTheme="minorBidi" w:hAnsiTheme="minorBidi"/>
          <w:b/>
          <w:bCs/>
          <w:sz w:val="24"/>
          <w:szCs w:val="24"/>
        </w:rPr>
        <w:t>It is with a convert whose minor sons and daughters converted with him, as they are content (</w:t>
      </w:r>
      <w:r w:rsidRPr="00CA427E">
        <w:rPr>
          <w:rFonts w:asciiTheme="minorBidi" w:hAnsiTheme="minorBidi"/>
          <w:b/>
          <w:bCs/>
          <w:i/>
          <w:iCs/>
          <w:sz w:val="24"/>
          <w:szCs w:val="24"/>
        </w:rPr>
        <w:t>neicha lei</w:t>
      </w:r>
      <w:r w:rsidRPr="00CA427E">
        <w:rPr>
          <w:rFonts w:asciiTheme="minorBidi" w:hAnsiTheme="minorBidi"/>
          <w:b/>
          <w:bCs/>
          <w:sz w:val="24"/>
          <w:szCs w:val="24"/>
        </w:rPr>
        <w:t>) with whatever their father does in their regard.</w:t>
      </w:r>
      <w:r w:rsidRPr="00AB440F">
        <w:rPr>
          <w:rFonts w:asciiTheme="minorBidi" w:hAnsiTheme="minorBidi"/>
          <w:sz w:val="24"/>
          <w:szCs w:val="24"/>
        </w:rPr>
        <w:t xml:space="preserve"> </w:t>
      </w:r>
    </w:p>
    <w:p w14:paraId="7CC8EAE2" w14:textId="77777777" w:rsidR="00AB440F" w:rsidRPr="00AB440F" w:rsidRDefault="00AB440F" w:rsidP="00995527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6370DEA3" w14:textId="00CFF5CA" w:rsidR="0008090C" w:rsidRDefault="00CA427E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</w:t>
      </w:r>
      <w:r w:rsidR="00E92C23">
        <w:rPr>
          <w:rFonts w:asciiTheme="minorBidi" w:hAnsiTheme="minorBidi"/>
          <w:sz w:val="24"/>
          <w:szCs w:val="24"/>
        </w:rPr>
        <w:t xml:space="preserve">he </w:t>
      </w:r>
      <w:r w:rsidR="00E92C23" w:rsidRPr="00CA427E">
        <w:rPr>
          <w:rFonts w:asciiTheme="minorBidi" w:hAnsiTheme="minorBidi"/>
          <w:i/>
          <w:iCs/>
          <w:sz w:val="24"/>
          <w:szCs w:val="24"/>
        </w:rPr>
        <w:t>gemara</w:t>
      </w:r>
      <w:r w:rsidR="00E92C23">
        <w:rPr>
          <w:rFonts w:asciiTheme="minorBidi" w:hAnsiTheme="minorBidi"/>
          <w:sz w:val="24"/>
          <w:szCs w:val="24"/>
        </w:rPr>
        <w:t xml:space="preserve"> distinguishes between a case in which a</w:t>
      </w:r>
      <w:r w:rsidR="009F515D">
        <w:rPr>
          <w:rFonts w:asciiTheme="minorBidi" w:hAnsiTheme="minorBidi"/>
          <w:sz w:val="24"/>
          <w:szCs w:val="24"/>
        </w:rPr>
        <w:t xml:space="preserve"> </w:t>
      </w:r>
      <w:r w:rsidR="00E92C23">
        <w:rPr>
          <w:rFonts w:asciiTheme="minorBidi" w:hAnsiTheme="minorBidi"/>
          <w:sz w:val="24"/>
          <w:szCs w:val="24"/>
        </w:rPr>
        <w:t xml:space="preserve">minor converts with his father, </w:t>
      </w:r>
      <w:r>
        <w:rPr>
          <w:rFonts w:asciiTheme="minorBidi" w:hAnsiTheme="minorBidi"/>
          <w:sz w:val="24"/>
          <w:szCs w:val="24"/>
        </w:rPr>
        <w:t>who are</w:t>
      </w:r>
      <w:r w:rsidR="00E92C23">
        <w:rPr>
          <w:rFonts w:asciiTheme="minorBidi" w:hAnsiTheme="minorBidi"/>
          <w:sz w:val="24"/>
          <w:szCs w:val="24"/>
        </w:rPr>
        <w:t xml:space="preserve"> “content with whatever their father does</w:t>
      </w:r>
      <w:r>
        <w:rPr>
          <w:rFonts w:asciiTheme="minorBidi" w:hAnsiTheme="minorBidi"/>
          <w:sz w:val="24"/>
          <w:szCs w:val="24"/>
        </w:rPr>
        <w:t>,</w:t>
      </w:r>
      <w:r w:rsidR="00E92C23">
        <w:rPr>
          <w:rFonts w:asciiTheme="minorBidi" w:hAnsiTheme="minorBidi"/>
          <w:sz w:val="24"/>
          <w:szCs w:val="24"/>
        </w:rPr>
        <w:t>” and other minors who are converted “</w:t>
      </w:r>
      <w:r w:rsidR="00E92C23" w:rsidRPr="00E92C23">
        <w:rPr>
          <w:rFonts w:asciiTheme="minorBidi" w:hAnsiTheme="minorBidi"/>
          <w:i/>
          <w:iCs/>
          <w:sz w:val="24"/>
          <w:szCs w:val="24"/>
        </w:rPr>
        <w:t>al da’at beit din</w:t>
      </w:r>
      <w:r w:rsidR="00E92C23">
        <w:rPr>
          <w:rFonts w:asciiTheme="minorBidi" w:hAnsiTheme="minorBidi"/>
          <w:sz w:val="24"/>
          <w:szCs w:val="24"/>
        </w:rPr>
        <w:t xml:space="preserve">.” </w:t>
      </w:r>
    </w:p>
    <w:p w14:paraId="6539FA1A" w14:textId="7C3CA968" w:rsidR="00E92C23" w:rsidRDefault="00E92C23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E3C058D" w14:textId="696B1AE5" w:rsidR="00E92C23" w:rsidRDefault="00E92C23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ab/>
        <w:t xml:space="preserve">If so, which minors </w:t>
      </w:r>
      <w:r w:rsidR="009F515D">
        <w:rPr>
          <w:rFonts w:asciiTheme="minorBidi" w:hAnsiTheme="minorBidi"/>
          <w:sz w:val="24"/>
          <w:szCs w:val="24"/>
        </w:rPr>
        <w:t xml:space="preserve">may be converted </w:t>
      </w:r>
      <w:r w:rsidR="009F515D" w:rsidRPr="009F515D">
        <w:rPr>
          <w:rFonts w:asciiTheme="minorBidi" w:hAnsiTheme="minorBidi"/>
          <w:i/>
          <w:iCs/>
          <w:sz w:val="24"/>
          <w:szCs w:val="24"/>
        </w:rPr>
        <w:t>al da’at beit din</w:t>
      </w:r>
      <w:r w:rsidR="009F515D">
        <w:rPr>
          <w:rFonts w:asciiTheme="minorBidi" w:hAnsiTheme="minorBidi"/>
          <w:sz w:val="24"/>
          <w:szCs w:val="24"/>
        </w:rPr>
        <w:t xml:space="preserve"> according to R</w:t>
      </w:r>
      <w:r w:rsidR="00CA427E">
        <w:rPr>
          <w:rFonts w:asciiTheme="minorBidi" w:hAnsiTheme="minorBidi"/>
          <w:sz w:val="24"/>
          <w:szCs w:val="24"/>
        </w:rPr>
        <w:t>.</w:t>
      </w:r>
      <w:r w:rsidR="009F515D">
        <w:rPr>
          <w:rFonts w:asciiTheme="minorBidi" w:hAnsiTheme="minorBidi"/>
          <w:sz w:val="24"/>
          <w:szCs w:val="24"/>
        </w:rPr>
        <w:t xml:space="preserve"> Huna? And is there a difference between a conversion with the consent of the father (</w:t>
      </w:r>
      <w:r w:rsidR="009F515D" w:rsidRPr="009F515D">
        <w:rPr>
          <w:rFonts w:asciiTheme="minorBidi" w:hAnsiTheme="minorBidi"/>
          <w:i/>
          <w:iCs/>
          <w:sz w:val="24"/>
          <w:szCs w:val="24"/>
        </w:rPr>
        <w:t>al da’at</w:t>
      </w:r>
      <w:r w:rsidR="009F515D">
        <w:rPr>
          <w:rFonts w:asciiTheme="minorBidi" w:hAnsiTheme="minorBidi"/>
          <w:sz w:val="24"/>
          <w:szCs w:val="24"/>
        </w:rPr>
        <w:t xml:space="preserve"> </w:t>
      </w:r>
      <w:r w:rsidR="009F515D" w:rsidRPr="009F515D">
        <w:rPr>
          <w:rFonts w:asciiTheme="minorBidi" w:hAnsiTheme="minorBidi"/>
          <w:i/>
          <w:iCs/>
          <w:sz w:val="24"/>
          <w:szCs w:val="24"/>
        </w:rPr>
        <w:t>beit din</w:t>
      </w:r>
      <w:r w:rsidR="009F515D">
        <w:rPr>
          <w:rFonts w:asciiTheme="minorBidi" w:hAnsiTheme="minorBidi"/>
          <w:sz w:val="24"/>
          <w:szCs w:val="24"/>
        </w:rPr>
        <w:t>) and one with the consent of the father (</w:t>
      </w:r>
      <w:r w:rsidR="009F515D" w:rsidRPr="009F515D">
        <w:rPr>
          <w:rFonts w:asciiTheme="minorBidi" w:hAnsiTheme="minorBidi"/>
          <w:i/>
          <w:iCs/>
          <w:sz w:val="24"/>
          <w:szCs w:val="24"/>
        </w:rPr>
        <w:t>neicha lei</w:t>
      </w:r>
      <w:r w:rsidR="009F515D">
        <w:rPr>
          <w:rFonts w:asciiTheme="minorBidi" w:hAnsiTheme="minorBidi"/>
          <w:sz w:val="24"/>
          <w:szCs w:val="24"/>
        </w:rPr>
        <w:t>)?</w:t>
      </w:r>
    </w:p>
    <w:p w14:paraId="0C2BE6CB" w14:textId="77777777" w:rsidR="0008090C" w:rsidRDefault="0008090C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3500E97E" w14:textId="78AC235F" w:rsidR="002476A0" w:rsidRDefault="002E5C8C" w:rsidP="00995527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There are numerous possible scenarios regarding the identity of the parents. </w:t>
      </w:r>
      <w:r w:rsidR="00D211F6">
        <w:rPr>
          <w:rFonts w:asciiTheme="minorBidi" w:hAnsiTheme="minorBidi"/>
          <w:sz w:val="24"/>
          <w:szCs w:val="24"/>
        </w:rPr>
        <w:t xml:space="preserve">In this classic case of </w:t>
      </w:r>
      <w:r w:rsidR="00D211F6" w:rsidRPr="00D211F6">
        <w:rPr>
          <w:rFonts w:asciiTheme="minorBidi" w:hAnsiTheme="minorBidi"/>
          <w:i/>
          <w:iCs/>
          <w:sz w:val="24"/>
          <w:szCs w:val="24"/>
        </w:rPr>
        <w:t>giyur ketanim</w:t>
      </w:r>
      <w:r w:rsidR="00D211F6">
        <w:rPr>
          <w:rFonts w:asciiTheme="minorBidi" w:hAnsiTheme="minorBidi"/>
          <w:sz w:val="24"/>
          <w:szCs w:val="24"/>
        </w:rPr>
        <w:t>, t</w:t>
      </w:r>
      <w:r>
        <w:rPr>
          <w:rFonts w:asciiTheme="minorBidi" w:hAnsiTheme="minorBidi"/>
          <w:sz w:val="24"/>
          <w:szCs w:val="24"/>
        </w:rPr>
        <w:t>he birth mother is not Jewish. She may wish to convert her child</w:t>
      </w:r>
      <w:r w:rsidR="00D211F6">
        <w:rPr>
          <w:rFonts w:asciiTheme="minorBidi" w:hAnsiTheme="minorBidi"/>
          <w:sz w:val="24"/>
          <w:szCs w:val="24"/>
        </w:rPr>
        <w:t xml:space="preserve"> </w:t>
      </w:r>
      <w:r w:rsidR="00CA427E">
        <w:rPr>
          <w:rFonts w:asciiTheme="minorBidi" w:hAnsiTheme="minorBidi"/>
          <w:sz w:val="24"/>
          <w:szCs w:val="24"/>
        </w:rPr>
        <w:t xml:space="preserve">either </w:t>
      </w:r>
      <w:r w:rsidR="00D211F6">
        <w:rPr>
          <w:rFonts w:asciiTheme="minorBidi" w:hAnsiTheme="minorBidi"/>
          <w:sz w:val="24"/>
          <w:szCs w:val="24"/>
        </w:rPr>
        <w:t xml:space="preserve">while converting herself or </w:t>
      </w:r>
      <w:r>
        <w:rPr>
          <w:rFonts w:asciiTheme="minorBidi" w:hAnsiTheme="minorBidi"/>
          <w:sz w:val="24"/>
          <w:szCs w:val="24"/>
        </w:rPr>
        <w:t>while remaining a non-Jew. The father may not be Jewish, in which ca</w:t>
      </w:r>
      <w:r w:rsidR="00FE21FB">
        <w:rPr>
          <w:rFonts w:asciiTheme="minorBidi" w:hAnsiTheme="minorBidi"/>
          <w:sz w:val="24"/>
          <w:szCs w:val="24"/>
        </w:rPr>
        <w:t>se</w:t>
      </w:r>
      <w:r>
        <w:rPr>
          <w:rFonts w:asciiTheme="minorBidi" w:hAnsiTheme="minorBidi"/>
          <w:sz w:val="24"/>
          <w:szCs w:val="24"/>
        </w:rPr>
        <w:t xml:space="preserve"> he </w:t>
      </w:r>
      <w:r w:rsidR="00D211F6">
        <w:rPr>
          <w:rFonts w:asciiTheme="minorBidi" w:hAnsiTheme="minorBidi"/>
          <w:sz w:val="24"/>
          <w:szCs w:val="24"/>
        </w:rPr>
        <w:t xml:space="preserve">too </w:t>
      </w:r>
      <w:r>
        <w:rPr>
          <w:rFonts w:asciiTheme="minorBidi" w:hAnsiTheme="minorBidi"/>
          <w:sz w:val="24"/>
          <w:szCs w:val="24"/>
        </w:rPr>
        <w:t xml:space="preserve">may wish to convert the child </w:t>
      </w:r>
      <w:r w:rsidR="00D211F6">
        <w:rPr>
          <w:rFonts w:asciiTheme="minorBidi" w:hAnsiTheme="minorBidi"/>
          <w:sz w:val="24"/>
          <w:szCs w:val="24"/>
        </w:rPr>
        <w:t xml:space="preserve">along with his own conversion or </w:t>
      </w:r>
      <w:r>
        <w:rPr>
          <w:rFonts w:asciiTheme="minorBidi" w:hAnsiTheme="minorBidi"/>
          <w:sz w:val="24"/>
          <w:szCs w:val="24"/>
        </w:rPr>
        <w:t>while remaining a non-Jew. In addition, we may ask whether a Jewish father may convert his child from a non-Jewish woman</w:t>
      </w:r>
      <w:r w:rsidR="00D211F6">
        <w:rPr>
          <w:rFonts w:asciiTheme="minorBidi" w:hAnsiTheme="minorBidi"/>
          <w:sz w:val="24"/>
          <w:szCs w:val="24"/>
        </w:rPr>
        <w:t xml:space="preserve"> or whether </w:t>
      </w:r>
      <w:r w:rsidR="00D211F6" w:rsidRPr="00CA427E">
        <w:rPr>
          <w:rFonts w:asciiTheme="minorBidi" w:hAnsiTheme="minorBidi"/>
          <w:i/>
          <w:iCs/>
          <w:sz w:val="24"/>
          <w:szCs w:val="24"/>
        </w:rPr>
        <w:t>beit din</w:t>
      </w:r>
      <w:r w:rsidR="00D211F6">
        <w:rPr>
          <w:rFonts w:asciiTheme="minorBidi" w:hAnsiTheme="minorBidi"/>
          <w:sz w:val="24"/>
          <w:szCs w:val="24"/>
        </w:rPr>
        <w:t xml:space="preserve"> may convert a child whose parents </w:t>
      </w:r>
      <w:r w:rsidR="00CA427E">
        <w:rPr>
          <w:rFonts w:asciiTheme="minorBidi" w:hAnsiTheme="minorBidi"/>
          <w:sz w:val="24"/>
          <w:szCs w:val="24"/>
        </w:rPr>
        <w:t>can</w:t>
      </w:r>
      <w:r w:rsidR="00D211F6">
        <w:rPr>
          <w:rFonts w:asciiTheme="minorBidi" w:hAnsiTheme="minorBidi"/>
          <w:sz w:val="24"/>
          <w:szCs w:val="24"/>
        </w:rPr>
        <w:t xml:space="preserve">not be found. </w:t>
      </w:r>
    </w:p>
    <w:p w14:paraId="23AA6453" w14:textId="77777777" w:rsidR="002E5C8C" w:rsidRDefault="002E5C8C" w:rsidP="00995527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3E6F983C" w14:textId="65D8E2CA" w:rsidR="002A28A3" w:rsidRDefault="00FF32F0" w:rsidP="00995527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Rashi (ibid. s.v. </w:t>
      </w:r>
      <w:r w:rsidRPr="000C7563">
        <w:rPr>
          <w:rFonts w:asciiTheme="minorBidi" w:hAnsiTheme="minorBidi"/>
          <w:i/>
          <w:iCs/>
          <w:sz w:val="24"/>
          <w:szCs w:val="24"/>
        </w:rPr>
        <w:t>ger katan</w:t>
      </w:r>
      <w:r w:rsidRPr="000C7563">
        <w:rPr>
          <w:rFonts w:asciiTheme="minorBidi" w:hAnsiTheme="minorBidi"/>
          <w:sz w:val="24"/>
          <w:szCs w:val="24"/>
        </w:rPr>
        <w:t xml:space="preserve">) explains that </w:t>
      </w:r>
      <w:r w:rsidR="002476A0" w:rsidRPr="002476A0">
        <w:rPr>
          <w:rFonts w:asciiTheme="minorBidi" w:hAnsiTheme="minorBidi"/>
          <w:sz w:val="24"/>
          <w:szCs w:val="24"/>
        </w:rPr>
        <w:t>R</w:t>
      </w:r>
      <w:r w:rsidR="00CA427E">
        <w:rPr>
          <w:rFonts w:asciiTheme="minorBidi" w:hAnsiTheme="minorBidi"/>
          <w:sz w:val="24"/>
          <w:szCs w:val="24"/>
        </w:rPr>
        <w:t>.</w:t>
      </w:r>
      <w:r w:rsidR="002476A0" w:rsidRPr="002476A0">
        <w:rPr>
          <w:rFonts w:asciiTheme="minorBidi" w:hAnsiTheme="minorBidi"/>
          <w:sz w:val="24"/>
          <w:szCs w:val="24"/>
        </w:rPr>
        <w:t xml:space="preserve"> Huna</w:t>
      </w:r>
      <w:r w:rsidRPr="000C7563">
        <w:rPr>
          <w:rFonts w:asciiTheme="minorBidi" w:hAnsiTheme="minorBidi"/>
          <w:sz w:val="24"/>
          <w:szCs w:val="24"/>
        </w:rPr>
        <w:t xml:space="preserve"> refers to a case in which “[the child] does not have a father, and his mother brings him to be converted.”</w:t>
      </w:r>
      <w:r>
        <w:rPr>
          <w:rFonts w:asciiTheme="minorBidi" w:hAnsiTheme="minorBidi"/>
          <w:sz w:val="24"/>
          <w:szCs w:val="24"/>
        </w:rPr>
        <w:t xml:space="preserve"> </w:t>
      </w:r>
      <w:r w:rsidR="00FE21FB">
        <w:rPr>
          <w:rFonts w:asciiTheme="minorBidi" w:hAnsiTheme="minorBidi"/>
          <w:sz w:val="24"/>
          <w:szCs w:val="24"/>
        </w:rPr>
        <w:t xml:space="preserve">If Rashi is to be taken literally, why would there be a difference between a conversion </w:t>
      </w:r>
      <w:r w:rsidR="006C30AC">
        <w:rPr>
          <w:rFonts w:asciiTheme="minorBidi" w:hAnsiTheme="minorBidi"/>
          <w:sz w:val="24"/>
          <w:szCs w:val="24"/>
        </w:rPr>
        <w:t xml:space="preserve">performed by the mother or the father? Some </w:t>
      </w:r>
      <w:r w:rsidR="006C30AC" w:rsidRPr="00CA427E">
        <w:rPr>
          <w:rFonts w:asciiTheme="minorBidi" w:hAnsiTheme="minorBidi"/>
          <w:i/>
          <w:iCs/>
          <w:sz w:val="24"/>
          <w:szCs w:val="24"/>
        </w:rPr>
        <w:t>Acharonim</w:t>
      </w:r>
      <w:r w:rsidR="006C30AC">
        <w:rPr>
          <w:rFonts w:asciiTheme="minorBidi" w:hAnsiTheme="minorBidi"/>
          <w:sz w:val="24"/>
          <w:szCs w:val="24"/>
        </w:rPr>
        <w:t xml:space="preserve"> </w:t>
      </w:r>
      <w:r w:rsidR="0069795D">
        <w:rPr>
          <w:rFonts w:asciiTheme="minorBidi" w:hAnsiTheme="minorBidi"/>
          <w:sz w:val="24"/>
          <w:szCs w:val="24"/>
        </w:rPr>
        <w:t xml:space="preserve">(see </w:t>
      </w:r>
      <w:r w:rsidR="0069795D" w:rsidRPr="0069795D">
        <w:rPr>
          <w:rFonts w:asciiTheme="minorBidi" w:hAnsiTheme="minorBidi"/>
          <w:i/>
          <w:iCs/>
          <w:sz w:val="24"/>
          <w:szCs w:val="24"/>
        </w:rPr>
        <w:t>Bach</w:t>
      </w:r>
      <w:r w:rsidR="0069795D">
        <w:rPr>
          <w:rFonts w:asciiTheme="minorBidi" w:hAnsiTheme="minorBidi"/>
          <w:sz w:val="24"/>
          <w:szCs w:val="24"/>
        </w:rPr>
        <w:t xml:space="preserve"> YD 268)</w:t>
      </w:r>
      <w:r w:rsidR="006C30AC">
        <w:rPr>
          <w:rFonts w:asciiTheme="minorBidi" w:hAnsiTheme="minorBidi"/>
          <w:sz w:val="24"/>
          <w:szCs w:val="24"/>
        </w:rPr>
        <w:t xml:space="preserve"> explain that according to R</w:t>
      </w:r>
      <w:r w:rsidR="002476A0">
        <w:rPr>
          <w:rFonts w:asciiTheme="minorBidi" w:hAnsiTheme="minorBidi"/>
          <w:sz w:val="24"/>
          <w:szCs w:val="24"/>
        </w:rPr>
        <w:t>ashi</w:t>
      </w:r>
      <w:r w:rsidR="00CA427E">
        <w:rPr>
          <w:rFonts w:asciiTheme="minorBidi" w:hAnsiTheme="minorBidi"/>
          <w:sz w:val="24"/>
          <w:szCs w:val="24"/>
        </w:rPr>
        <w:t>,</w:t>
      </w:r>
      <w:r w:rsidR="002476A0">
        <w:rPr>
          <w:rFonts w:asciiTheme="minorBidi" w:hAnsiTheme="minorBidi"/>
          <w:sz w:val="24"/>
          <w:szCs w:val="24"/>
        </w:rPr>
        <w:t xml:space="preserve"> </w:t>
      </w:r>
      <w:r w:rsidR="002A28A3">
        <w:rPr>
          <w:rFonts w:asciiTheme="minorBidi" w:hAnsiTheme="minorBidi"/>
          <w:sz w:val="24"/>
          <w:szCs w:val="24"/>
        </w:rPr>
        <w:t xml:space="preserve">there are two paths to conversion for a minor: The mother can bring the child </w:t>
      </w:r>
      <w:r w:rsidR="002A28A3" w:rsidRPr="00CA427E">
        <w:rPr>
          <w:rFonts w:asciiTheme="minorBidi" w:hAnsiTheme="minorBidi"/>
          <w:sz w:val="24"/>
          <w:szCs w:val="24"/>
        </w:rPr>
        <w:t>to</w:t>
      </w:r>
      <w:r w:rsidR="002A28A3" w:rsidRPr="0069795D">
        <w:rPr>
          <w:rFonts w:asciiTheme="minorBidi" w:hAnsiTheme="minorBidi"/>
          <w:i/>
          <w:iCs/>
          <w:sz w:val="24"/>
          <w:szCs w:val="24"/>
        </w:rPr>
        <w:t xml:space="preserve"> beit din</w:t>
      </w:r>
      <w:r w:rsidR="002A28A3">
        <w:rPr>
          <w:rFonts w:asciiTheme="minorBidi" w:hAnsiTheme="minorBidi"/>
          <w:sz w:val="24"/>
          <w:szCs w:val="24"/>
        </w:rPr>
        <w:t xml:space="preserve">, even though she is not Jewish, and </w:t>
      </w:r>
      <w:r w:rsidR="002A28A3" w:rsidRPr="0069795D">
        <w:rPr>
          <w:rFonts w:asciiTheme="minorBidi" w:hAnsiTheme="minorBidi"/>
          <w:i/>
          <w:iCs/>
          <w:sz w:val="24"/>
          <w:szCs w:val="24"/>
        </w:rPr>
        <w:t>beit din</w:t>
      </w:r>
      <w:r w:rsidR="002A28A3">
        <w:rPr>
          <w:rFonts w:asciiTheme="minorBidi" w:hAnsiTheme="minorBidi"/>
          <w:sz w:val="24"/>
          <w:szCs w:val="24"/>
        </w:rPr>
        <w:t xml:space="preserve"> can choose to invoke the principle of </w:t>
      </w:r>
      <w:r w:rsidR="002A28A3" w:rsidRPr="0069795D">
        <w:rPr>
          <w:rFonts w:asciiTheme="minorBidi" w:hAnsiTheme="minorBidi"/>
          <w:i/>
          <w:iCs/>
          <w:sz w:val="24"/>
          <w:szCs w:val="24"/>
        </w:rPr>
        <w:t>zakhin</w:t>
      </w:r>
      <w:r w:rsidR="002A28A3">
        <w:rPr>
          <w:rFonts w:asciiTheme="minorBidi" w:hAnsiTheme="minorBidi"/>
          <w:sz w:val="24"/>
          <w:szCs w:val="24"/>
        </w:rPr>
        <w:t xml:space="preserve"> and convert the child “</w:t>
      </w:r>
      <w:r w:rsidR="002A28A3" w:rsidRPr="0069795D">
        <w:rPr>
          <w:rFonts w:asciiTheme="minorBidi" w:hAnsiTheme="minorBidi"/>
          <w:i/>
          <w:iCs/>
          <w:sz w:val="24"/>
          <w:szCs w:val="24"/>
        </w:rPr>
        <w:t>al da’at beit din</w:t>
      </w:r>
      <w:r w:rsidR="002A28A3">
        <w:rPr>
          <w:rFonts w:asciiTheme="minorBidi" w:hAnsiTheme="minorBidi"/>
          <w:sz w:val="24"/>
          <w:szCs w:val="24"/>
        </w:rPr>
        <w:t xml:space="preserve">.” In addition, it appears that the father has a unique right to convert his child. </w:t>
      </w:r>
      <w:r w:rsidR="006C30AC">
        <w:rPr>
          <w:rFonts w:asciiTheme="minorBidi" w:hAnsiTheme="minorBidi"/>
          <w:sz w:val="24"/>
          <w:szCs w:val="24"/>
        </w:rPr>
        <w:t>If so, w</w:t>
      </w:r>
      <w:r w:rsidR="002A28A3">
        <w:rPr>
          <w:rFonts w:asciiTheme="minorBidi" w:hAnsiTheme="minorBidi"/>
          <w:sz w:val="24"/>
          <w:szCs w:val="24"/>
        </w:rPr>
        <w:t xml:space="preserve">hat is the nature of the father’s right to convert his children? </w:t>
      </w:r>
    </w:p>
    <w:p w14:paraId="7C86109E" w14:textId="3E3881CC" w:rsidR="002A28A3" w:rsidRDefault="002A28A3" w:rsidP="00995527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58F68A1E" w14:textId="71C25F12" w:rsidR="002A28A3" w:rsidRDefault="002A28A3" w:rsidP="00995527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Some </w:t>
      </w:r>
      <w:r w:rsidRPr="00CA427E">
        <w:rPr>
          <w:rFonts w:asciiTheme="minorBidi" w:hAnsiTheme="minorBidi"/>
          <w:i/>
          <w:iCs/>
          <w:sz w:val="24"/>
          <w:szCs w:val="24"/>
        </w:rPr>
        <w:t>Acharonim</w:t>
      </w:r>
      <w:r>
        <w:rPr>
          <w:rFonts w:asciiTheme="minorBidi" w:hAnsiTheme="minorBidi"/>
          <w:sz w:val="24"/>
          <w:szCs w:val="24"/>
        </w:rPr>
        <w:t xml:space="preserve"> suggest that the non-Jewish father’s right to convert his children is rooted </w:t>
      </w:r>
      <w:r w:rsidR="006C30AC">
        <w:rPr>
          <w:rFonts w:asciiTheme="minorBidi" w:hAnsiTheme="minorBidi"/>
          <w:sz w:val="24"/>
          <w:szCs w:val="24"/>
        </w:rPr>
        <w:t>in his</w:t>
      </w:r>
      <w:r>
        <w:rPr>
          <w:rFonts w:asciiTheme="minorBidi" w:hAnsiTheme="minorBidi"/>
          <w:sz w:val="24"/>
          <w:szCs w:val="24"/>
        </w:rPr>
        <w:t xml:space="preserve"> legal relationship to his children. </w:t>
      </w:r>
      <w:r w:rsidRPr="002A28A3">
        <w:rPr>
          <w:rFonts w:asciiTheme="minorBidi" w:hAnsiTheme="minorBidi"/>
          <w:sz w:val="24"/>
          <w:szCs w:val="24"/>
        </w:rPr>
        <w:t>R. Elazar Shach (</w:t>
      </w:r>
      <w:r w:rsidRPr="002A28A3">
        <w:rPr>
          <w:rFonts w:asciiTheme="minorBidi" w:hAnsiTheme="minorBidi"/>
          <w:i/>
          <w:iCs/>
          <w:sz w:val="24"/>
          <w:szCs w:val="24"/>
        </w:rPr>
        <w:t>Aviezri</w:t>
      </w:r>
      <w:r w:rsidRPr="002A28A3">
        <w:rPr>
          <w:rFonts w:asciiTheme="minorBidi" w:hAnsiTheme="minorBidi"/>
          <w:sz w:val="24"/>
          <w:szCs w:val="24"/>
        </w:rPr>
        <w:t xml:space="preserve">, </w:t>
      </w:r>
      <w:r w:rsidRPr="002A28A3">
        <w:rPr>
          <w:rFonts w:asciiTheme="minorBidi" w:hAnsiTheme="minorBidi"/>
          <w:i/>
          <w:iCs/>
          <w:sz w:val="24"/>
          <w:szCs w:val="24"/>
        </w:rPr>
        <w:t>Issurei Bi'ah</w:t>
      </w:r>
      <w:r w:rsidRPr="002A28A3">
        <w:rPr>
          <w:rFonts w:asciiTheme="minorBidi" w:hAnsiTheme="minorBidi"/>
          <w:sz w:val="24"/>
          <w:szCs w:val="24"/>
        </w:rPr>
        <w:t xml:space="preserve"> 13:7) notes that according to the Rambam (</w:t>
      </w:r>
      <w:r w:rsidRPr="002A28A3">
        <w:rPr>
          <w:rFonts w:asciiTheme="minorBidi" w:hAnsiTheme="minorBidi"/>
          <w:i/>
          <w:iCs/>
          <w:sz w:val="24"/>
          <w:szCs w:val="24"/>
        </w:rPr>
        <w:t>Hilkhot Avadim</w:t>
      </w:r>
      <w:r w:rsidRPr="002A28A3">
        <w:rPr>
          <w:rFonts w:asciiTheme="minorBidi" w:hAnsiTheme="minorBidi"/>
          <w:sz w:val="24"/>
          <w:szCs w:val="24"/>
        </w:rPr>
        <w:t xml:space="preserve"> 9:2), a non-Jewish father may sell his children to be slaves to a Jewish master, who in turn may convert them without their consent as part of the process of becoming </w:t>
      </w:r>
      <w:r w:rsidR="006C30AC" w:rsidRPr="002A28A3">
        <w:rPr>
          <w:rFonts w:asciiTheme="minorBidi" w:hAnsiTheme="minorBidi"/>
          <w:sz w:val="24"/>
          <w:szCs w:val="24"/>
        </w:rPr>
        <w:t>a</w:t>
      </w:r>
      <w:r w:rsidRPr="002A28A3">
        <w:rPr>
          <w:rFonts w:asciiTheme="minorBidi" w:hAnsiTheme="minorBidi"/>
          <w:sz w:val="24"/>
          <w:szCs w:val="24"/>
        </w:rPr>
        <w:t xml:space="preserve"> slave and being freed. If so, the father has the right, R</w:t>
      </w:r>
      <w:r w:rsidR="006960CC">
        <w:rPr>
          <w:rFonts w:asciiTheme="minorBidi" w:hAnsiTheme="minorBidi"/>
          <w:sz w:val="24"/>
          <w:szCs w:val="24"/>
        </w:rPr>
        <w:t>.</w:t>
      </w:r>
      <w:r w:rsidRPr="002A28A3">
        <w:rPr>
          <w:rFonts w:asciiTheme="minorBidi" w:hAnsiTheme="minorBidi"/>
          <w:sz w:val="24"/>
          <w:szCs w:val="24"/>
        </w:rPr>
        <w:t xml:space="preserve"> Shach argues, to convert his child even without consent. R. Yitzhak Yaakov Rabinovich (</w:t>
      </w:r>
      <w:r w:rsidRPr="002A28A3">
        <w:rPr>
          <w:rFonts w:asciiTheme="minorBidi" w:hAnsiTheme="minorBidi"/>
          <w:i/>
          <w:iCs/>
          <w:sz w:val="24"/>
          <w:szCs w:val="24"/>
        </w:rPr>
        <w:t>Zekher Yitzchak</w:t>
      </w:r>
      <w:r w:rsidRPr="002A28A3">
        <w:rPr>
          <w:rFonts w:asciiTheme="minorBidi" w:hAnsiTheme="minorBidi"/>
          <w:sz w:val="24"/>
          <w:szCs w:val="24"/>
        </w:rPr>
        <w:t xml:space="preserve"> 2) discusses this idea as well.</w:t>
      </w:r>
      <w:r w:rsidR="00CA427E">
        <w:rPr>
          <w:rFonts w:asciiTheme="minorBidi" w:hAnsiTheme="minorBidi"/>
          <w:sz w:val="24"/>
          <w:szCs w:val="24"/>
        </w:rPr>
        <w:t xml:space="preserve"> R.</w:t>
      </w:r>
      <w:r w:rsidRPr="002A28A3">
        <w:rPr>
          <w:rFonts w:asciiTheme="minorBidi" w:hAnsiTheme="minorBidi"/>
          <w:sz w:val="24"/>
          <w:szCs w:val="24"/>
        </w:rPr>
        <w:t xml:space="preserve"> Shach notes that this understanding is difficult </w:t>
      </w:r>
      <w:r w:rsidR="006960CC" w:rsidRPr="002A28A3">
        <w:rPr>
          <w:rFonts w:asciiTheme="minorBidi" w:hAnsiTheme="minorBidi"/>
          <w:sz w:val="24"/>
          <w:szCs w:val="24"/>
        </w:rPr>
        <w:t>considering</w:t>
      </w:r>
      <w:r w:rsidRPr="002A28A3">
        <w:rPr>
          <w:rFonts w:asciiTheme="minorBidi" w:hAnsiTheme="minorBidi"/>
          <w:sz w:val="24"/>
          <w:szCs w:val="24"/>
        </w:rPr>
        <w:t xml:space="preserve"> the conclusion of our </w:t>
      </w:r>
      <w:r w:rsidRPr="002A28A3">
        <w:rPr>
          <w:rFonts w:asciiTheme="minorBidi" w:hAnsiTheme="minorBidi"/>
          <w:i/>
          <w:iCs/>
          <w:sz w:val="24"/>
          <w:szCs w:val="24"/>
        </w:rPr>
        <w:t>gemara</w:t>
      </w:r>
      <w:r w:rsidRPr="002A28A3">
        <w:rPr>
          <w:rFonts w:asciiTheme="minorBidi" w:hAnsiTheme="minorBidi"/>
          <w:sz w:val="24"/>
          <w:szCs w:val="24"/>
        </w:rPr>
        <w:t>, which explains that the father may convert his children because "they are content with whatever their father does" (</w:t>
      </w:r>
      <w:r w:rsidRPr="002A28A3">
        <w:rPr>
          <w:rFonts w:asciiTheme="minorBidi" w:hAnsiTheme="minorBidi"/>
          <w:i/>
          <w:iCs/>
          <w:sz w:val="24"/>
          <w:szCs w:val="24"/>
        </w:rPr>
        <w:t>neicha lei</w:t>
      </w:r>
      <w:r w:rsidRPr="002A28A3">
        <w:rPr>
          <w:rFonts w:asciiTheme="minorBidi" w:hAnsiTheme="minorBidi"/>
          <w:sz w:val="24"/>
          <w:szCs w:val="24"/>
        </w:rPr>
        <w:t xml:space="preserve">), and not due to his right to sell them. </w:t>
      </w:r>
    </w:p>
    <w:p w14:paraId="5738D549" w14:textId="3A5B3C5E" w:rsidR="0069795D" w:rsidRDefault="0069795D" w:rsidP="00995527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5927BCBC" w14:textId="46B40D58" w:rsidR="0069795D" w:rsidRPr="006960CC" w:rsidRDefault="0069795D" w:rsidP="00995527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6960CC">
        <w:rPr>
          <w:rFonts w:asciiTheme="minorBidi" w:hAnsiTheme="minorBidi"/>
          <w:sz w:val="24"/>
          <w:szCs w:val="24"/>
        </w:rPr>
        <w:t>Alternatively, R. Benayahu Bruner (</w:t>
      </w:r>
      <w:r w:rsidRPr="00CA427E">
        <w:rPr>
          <w:rFonts w:asciiTheme="minorBidi" w:hAnsiTheme="minorBidi"/>
          <w:i/>
          <w:iCs/>
          <w:sz w:val="24"/>
          <w:szCs w:val="24"/>
        </w:rPr>
        <w:t>Tzohar</w:t>
      </w:r>
      <w:r w:rsidRPr="006960CC">
        <w:rPr>
          <w:rFonts w:asciiTheme="minorBidi" w:hAnsiTheme="minorBidi"/>
          <w:sz w:val="24"/>
          <w:szCs w:val="24"/>
        </w:rPr>
        <w:t xml:space="preserve"> 30) suggested that since, among non-Jews, one’s national identity is determined by the father, the non-Jewish father </w:t>
      </w:r>
      <w:r w:rsidR="006960CC">
        <w:rPr>
          <w:rFonts w:asciiTheme="minorBidi" w:hAnsiTheme="minorBidi"/>
          <w:sz w:val="24"/>
          <w:szCs w:val="24"/>
        </w:rPr>
        <w:t xml:space="preserve">fundamentally </w:t>
      </w:r>
      <w:r w:rsidRPr="006960CC">
        <w:rPr>
          <w:rFonts w:asciiTheme="minorBidi" w:hAnsiTheme="minorBidi"/>
          <w:sz w:val="24"/>
          <w:szCs w:val="24"/>
        </w:rPr>
        <w:t xml:space="preserve">has the right to determine his </w:t>
      </w:r>
      <w:r w:rsidR="006960CC" w:rsidRPr="006960CC">
        <w:rPr>
          <w:rFonts w:asciiTheme="minorBidi" w:hAnsiTheme="minorBidi"/>
          <w:sz w:val="24"/>
          <w:szCs w:val="24"/>
        </w:rPr>
        <w:t>child’s</w:t>
      </w:r>
      <w:r w:rsidRPr="006960CC">
        <w:rPr>
          <w:rFonts w:asciiTheme="minorBidi" w:hAnsiTheme="minorBidi"/>
          <w:sz w:val="24"/>
          <w:szCs w:val="24"/>
        </w:rPr>
        <w:t xml:space="preserve"> </w:t>
      </w:r>
      <w:r w:rsidR="006960CC">
        <w:rPr>
          <w:rFonts w:asciiTheme="minorBidi" w:hAnsiTheme="minorBidi"/>
          <w:sz w:val="24"/>
          <w:szCs w:val="24"/>
        </w:rPr>
        <w:t>religious-</w:t>
      </w:r>
      <w:r w:rsidRPr="006960CC">
        <w:rPr>
          <w:rFonts w:asciiTheme="minorBidi" w:hAnsiTheme="minorBidi"/>
          <w:sz w:val="24"/>
          <w:szCs w:val="24"/>
        </w:rPr>
        <w:t>national identity</w:t>
      </w:r>
      <w:r w:rsidR="006960CC">
        <w:rPr>
          <w:rFonts w:asciiTheme="minorBidi" w:hAnsiTheme="minorBidi"/>
          <w:sz w:val="24"/>
          <w:szCs w:val="24"/>
        </w:rPr>
        <w:t xml:space="preserve">. </w:t>
      </w:r>
      <w:r w:rsidRPr="006960CC">
        <w:rPr>
          <w:rFonts w:asciiTheme="minorBidi" w:hAnsiTheme="minorBidi"/>
          <w:sz w:val="24"/>
          <w:szCs w:val="24"/>
        </w:rPr>
        <w:t xml:space="preserve"> </w:t>
      </w:r>
    </w:p>
    <w:p w14:paraId="5F70FB7B" w14:textId="0C6C8F81" w:rsidR="0069795D" w:rsidRPr="006960CC" w:rsidRDefault="0069795D" w:rsidP="00995527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3BC9F7F8" w14:textId="07C65B1C" w:rsidR="0069795D" w:rsidRDefault="008F3805" w:rsidP="00995527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Some suggest a different approach. </w:t>
      </w:r>
      <w:r w:rsidR="0069795D">
        <w:rPr>
          <w:rFonts w:asciiTheme="minorBidi" w:hAnsiTheme="minorBidi"/>
          <w:sz w:val="24"/>
          <w:szCs w:val="24"/>
        </w:rPr>
        <w:t xml:space="preserve">Rashi (s.v. </w:t>
      </w:r>
      <w:r w:rsidR="0069795D" w:rsidRPr="008F3805">
        <w:rPr>
          <w:rFonts w:asciiTheme="minorBidi" w:hAnsiTheme="minorBidi"/>
          <w:i/>
          <w:iCs/>
          <w:sz w:val="24"/>
          <w:szCs w:val="24"/>
        </w:rPr>
        <w:t>da’at beit din</w:t>
      </w:r>
      <w:r w:rsidR="0069795D">
        <w:rPr>
          <w:rFonts w:asciiTheme="minorBidi" w:hAnsiTheme="minorBidi"/>
          <w:sz w:val="24"/>
          <w:szCs w:val="24"/>
        </w:rPr>
        <w:t xml:space="preserve">) writes regarding a conversion performed with the consent of </w:t>
      </w:r>
      <w:r w:rsidR="0069795D" w:rsidRPr="008F3805">
        <w:rPr>
          <w:rFonts w:asciiTheme="minorBidi" w:hAnsiTheme="minorBidi"/>
          <w:i/>
          <w:iCs/>
          <w:sz w:val="24"/>
          <w:szCs w:val="24"/>
        </w:rPr>
        <w:t>beit din</w:t>
      </w:r>
      <w:r w:rsidR="0069795D">
        <w:rPr>
          <w:rFonts w:asciiTheme="minorBidi" w:hAnsiTheme="minorBidi"/>
          <w:sz w:val="24"/>
          <w:szCs w:val="24"/>
        </w:rPr>
        <w:t xml:space="preserve"> that “three judges should be present at his immersion…and they function as his father.” In other words</w:t>
      </w:r>
      <w:r w:rsidR="00116A7B">
        <w:rPr>
          <w:rFonts w:asciiTheme="minorBidi" w:hAnsiTheme="minorBidi"/>
          <w:sz w:val="24"/>
          <w:szCs w:val="24"/>
        </w:rPr>
        <w:t xml:space="preserve">, the right to convert a child is rooted in the </w:t>
      </w:r>
      <w:r w:rsidR="006960CC">
        <w:rPr>
          <w:rFonts w:asciiTheme="minorBidi" w:hAnsiTheme="minorBidi"/>
          <w:sz w:val="24"/>
          <w:szCs w:val="24"/>
        </w:rPr>
        <w:t xml:space="preserve">father’s </w:t>
      </w:r>
      <w:r w:rsidR="00116A7B">
        <w:rPr>
          <w:rFonts w:asciiTheme="minorBidi" w:hAnsiTheme="minorBidi"/>
          <w:sz w:val="24"/>
          <w:szCs w:val="24"/>
        </w:rPr>
        <w:t xml:space="preserve">responsibility for the child’s religious upbringing. In the father’s absence, the </w:t>
      </w:r>
      <w:r w:rsidR="00116A7B" w:rsidRPr="008F3805">
        <w:rPr>
          <w:rFonts w:asciiTheme="minorBidi" w:hAnsiTheme="minorBidi"/>
          <w:i/>
          <w:iCs/>
          <w:sz w:val="24"/>
          <w:szCs w:val="24"/>
        </w:rPr>
        <w:t>beit din</w:t>
      </w:r>
      <w:r w:rsidR="00116A7B">
        <w:rPr>
          <w:rFonts w:asciiTheme="minorBidi" w:hAnsiTheme="minorBidi"/>
          <w:sz w:val="24"/>
          <w:szCs w:val="24"/>
        </w:rPr>
        <w:t xml:space="preserve"> fills this rol</w:t>
      </w:r>
      <w:r w:rsidR="00CA427E">
        <w:rPr>
          <w:rFonts w:asciiTheme="minorBidi" w:hAnsiTheme="minorBidi"/>
          <w:sz w:val="24"/>
          <w:szCs w:val="24"/>
        </w:rPr>
        <w:t>e</w:t>
      </w:r>
      <w:r w:rsidR="00116A7B">
        <w:rPr>
          <w:rFonts w:asciiTheme="minorBidi" w:hAnsiTheme="minorBidi"/>
          <w:sz w:val="24"/>
          <w:szCs w:val="24"/>
        </w:rPr>
        <w:t xml:space="preserve">. Similarly, the </w:t>
      </w:r>
      <w:r w:rsidR="00116A7B" w:rsidRPr="008F3805">
        <w:rPr>
          <w:rFonts w:asciiTheme="minorBidi" w:hAnsiTheme="minorBidi"/>
          <w:i/>
          <w:iCs/>
          <w:sz w:val="24"/>
          <w:szCs w:val="24"/>
        </w:rPr>
        <w:t>Me’iri</w:t>
      </w:r>
      <w:r w:rsidR="00116A7B">
        <w:rPr>
          <w:rFonts w:asciiTheme="minorBidi" w:hAnsiTheme="minorBidi"/>
          <w:sz w:val="24"/>
          <w:szCs w:val="24"/>
        </w:rPr>
        <w:t xml:space="preserve"> (ibid. 11a) explains: </w:t>
      </w:r>
    </w:p>
    <w:p w14:paraId="649EC4B3" w14:textId="39ED04FC" w:rsidR="00116A7B" w:rsidRDefault="00116A7B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4E4F7FC" w14:textId="5FA1F0D3" w:rsidR="00116A7B" w:rsidRDefault="00116A7B" w:rsidP="00995527">
      <w:pPr>
        <w:bidi w:val="0"/>
        <w:spacing w:after="0" w:line="240" w:lineRule="auto"/>
        <w:ind w:left="284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Th</w:t>
      </w:r>
      <w:r w:rsidR="00CA427E">
        <w:rPr>
          <w:rFonts w:asciiTheme="minorBidi" w:hAnsiTheme="minorBidi"/>
          <w:sz w:val="24"/>
          <w:szCs w:val="24"/>
        </w:rPr>
        <w:t>os</w:t>
      </w:r>
      <w:r>
        <w:rPr>
          <w:rFonts w:asciiTheme="minorBidi" w:hAnsiTheme="minorBidi"/>
          <w:sz w:val="24"/>
          <w:szCs w:val="24"/>
        </w:rPr>
        <w:t xml:space="preserve">e who convert the child inform the </w:t>
      </w:r>
      <w:r w:rsidRPr="006960CC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 xml:space="preserve">, and then they convert him with their consent, as if they were the child’s parents, just as all matters regarding the child are </w:t>
      </w:r>
      <w:r w:rsidR="006960CC">
        <w:rPr>
          <w:rFonts w:asciiTheme="minorBidi" w:hAnsiTheme="minorBidi"/>
          <w:sz w:val="24"/>
          <w:szCs w:val="24"/>
        </w:rPr>
        <w:t>entrusted</w:t>
      </w:r>
      <w:r>
        <w:rPr>
          <w:rFonts w:asciiTheme="minorBidi" w:hAnsiTheme="minorBidi"/>
          <w:sz w:val="24"/>
          <w:szCs w:val="24"/>
        </w:rPr>
        <w:t xml:space="preserve"> to the parents, to bring him into the covenant and the sanctity of [Jewish] faith.</w:t>
      </w:r>
    </w:p>
    <w:p w14:paraId="3CFF0BAA" w14:textId="1F6F4B8E" w:rsidR="00116A7B" w:rsidRDefault="00116A7B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BB2556A" w14:textId="7686923B" w:rsidR="00116A7B" w:rsidRDefault="00116A7B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Here too</w:t>
      </w:r>
      <w:r w:rsidR="00CA427E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the </w:t>
      </w:r>
      <w:r w:rsidRPr="008F3805">
        <w:rPr>
          <w:rFonts w:asciiTheme="minorBidi" w:hAnsiTheme="minorBidi"/>
          <w:i/>
          <w:iCs/>
          <w:sz w:val="24"/>
          <w:szCs w:val="24"/>
        </w:rPr>
        <w:t>Me’iri</w:t>
      </w:r>
      <w:r>
        <w:rPr>
          <w:rFonts w:asciiTheme="minorBidi" w:hAnsiTheme="minorBidi"/>
          <w:sz w:val="24"/>
          <w:szCs w:val="24"/>
        </w:rPr>
        <w:t xml:space="preserve"> focuses on the parent’s guardianship over the child and how </w:t>
      </w:r>
      <w:r w:rsidRPr="008F3805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 xml:space="preserve"> assumes the role of the parent</w:t>
      </w:r>
      <w:r w:rsidR="00CA427E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 and converts the child with their consent. </w:t>
      </w:r>
    </w:p>
    <w:p w14:paraId="516E0612" w14:textId="04EBCE3D" w:rsidR="00116A7B" w:rsidRDefault="00116A7B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CBD7F74" w14:textId="13047B4D" w:rsidR="008F3805" w:rsidRDefault="008F3805" w:rsidP="00995527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Of course, </w:t>
      </w:r>
      <w:r w:rsidR="00CA427E">
        <w:rPr>
          <w:rFonts w:asciiTheme="minorBidi" w:hAnsiTheme="minorBidi"/>
          <w:sz w:val="24"/>
          <w:szCs w:val="24"/>
        </w:rPr>
        <w:t>it is possible</w:t>
      </w:r>
      <w:r>
        <w:rPr>
          <w:rFonts w:asciiTheme="minorBidi" w:hAnsiTheme="minorBidi"/>
          <w:sz w:val="24"/>
          <w:szCs w:val="24"/>
        </w:rPr>
        <w:t xml:space="preserve"> that we </w:t>
      </w:r>
      <w:r w:rsidR="00CA427E">
        <w:rPr>
          <w:rFonts w:asciiTheme="minorBidi" w:hAnsiTheme="minorBidi"/>
          <w:sz w:val="24"/>
          <w:szCs w:val="24"/>
        </w:rPr>
        <w:t>should not read Rashi literally.</w:t>
      </w:r>
      <w:r>
        <w:rPr>
          <w:rFonts w:asciiTheme="minorBidi" w:hAnsiTheme="minorBidi"/>
          <w:sz w:val="24"/>
          <w:szCs w:val="24"/>
        </w:rPr>
        <w:t xml:space="preserve"> </w:t>
      </w:r>
      <w:r w:rsidR="00CA427E">
        <w:rPr>
          <w:rFonts w:asciiTheme="minorBidi" w:hAnsiTheme="minorBidi"/>
          <w:sz w:val="24"/>
          <w:szCs w:val="24"/>
        </w:rPr>
        <w:t>Perhaps</w:t>
      </w:r>
      <w:r>
        <w:rPr>
          <w:rFonts w:asciiTheme="minorBidi" w:hAnsiTheme="minorBidi"/>
          <w:sz w:val="24"/>
          <w:szCs w:val="24"/>
        </w:rPr>
        <w:t xml:space="preserve"> Rashi simply described what he perceived to be the more common case. However, Rashi would agree that </w:t>
      </w:r>
      <w:r w:rsidR="00CA427E">
        <w:rPr>
          <w:rFonts w:asciiTheme="minorBidi" w:hAnsiTheme="minorBidi"/>
          <w:sz w:val="24"/>
          <w:szCs w:val="24"/>
        </w:rPr>
        <w:t>either</w:t>
      </w:r>
      <w:r>
        <w:rPr>
          <w:rFonts w:asciiTheme="minorBidi" w:hAnsiTheme="minorBidi"/>
          <w:sz w:val="24"/>
          <w:szCs w:val="24"/>
        </w:rPr>
        <w:t xml:space="preserve"> the father </w:t>
      </w:r>
      <w:r w:rsidR="00CA427E">
        <w:rPr>
          <w:rFonts w:asciiTheme="minorBidi" w:hAnsiTheme="minorBidi"/>
          <w:sz w:val="24"/>
          <w:szCs w:val="24"/>
        </w:rPr>
        <w:t>or</w:t>
      </w:r>
      <w:r>
        <w:rPr>
          <w:rFonts w:asciiTheme="minorBidi" w:hAnsiTheme="minorBidi"/>
          <w:sz w:val="24"/>
          <w:szCs w:val="24"/>
        </w:rPr>
        <w:t xml:space="preserve"> mother may bring the child to </w:t>
      </w:r>
      <w:r w:rsidRPr="008F3805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 xml:space="preserve"> to request that the child be converted. Indeed, t</w:t>
      </w:r>
      <w:r w:rsidR="00116A7B">
        <w:rPr>
          <w:rFonts w:asciiTheme="minorBidi" w:hAnsiTheme="minorBidi"/>
          <w:sz w:val="24"/>
          <w:szCs w:val="24"/>
        </w:rPr>
        <w:t>he Rashba (ibid.)</w:t>
      </w:r>
      <w:r w:rsidR="00670E96">
        <w:rPr>
          <w:rFonts w:asciiTheme="minorBidi" w:hAnsiTheme="minorBidi"/>
          <w:sz w:val="24"/>
          <w:szCs w:val="24"/>
        </w:rPr>
        <w:t xml:space="preserve"> and Ritva (ibid.) cite Rashi</w:t>
      </w:r>
      <w:r>
        <w:rPr>
          <w:rFonts w:asciiTheme="minorBidi" w:hAnsiTheme="minorBidi"/>
          <w:sz w:val="24"/>
          <w:szCs w:val="24"/>
        </w:rPr>
        <w:t xml:space="preserve"> as saying that </w:t>
      </w:r>
      <w:r w:rsidR="00670E96">
        <w:rPr>
          <w:rFonts w:asciiTheme="minorBidi" w:hAnsiTheme="minorBidi"/>
          <w:sz w:val="24"/>
          <w:szCs w:val="24"/>
        </w:rPr>
        <w:t xml:space="preserve">if the father </w:t>
      </w:r>
      <w:r w:rsidR="00670E96" w:rsidRPr="00CA427E">
        <w:rPr>
          <w:rFonts w:asciiTheme="minorBidi" w:hAnsiTheme="minorBidi"/>
          <w:b/>
          <w:bCs/>
          <w:sz w:val="24"/>
          <w:szCs w:val="24"/>
        </w:rPr>
        <w:t>or</w:t>
      </w:r>
      <w:r w:rsidR="00670E96">
        <w:rPr>
          <w:rFonts w:asciiTheme="minorBidi" w:hAnsiTheme="minorBidi"/>
          <w:sz w:val="24"/>
          <w:szCs w:val="24"/>
        </w:rPr>
        <w:t xml:space="preserve"> mother bring the child to </w:t>
      </w:r>
      <w:r w:rsidR="00670E96" w:rsidRPr="008F3805">
        <w:rPr>
          <w:rFonts w:asciiTheme="minorBidi" w:hAnsiTheme="minorBidi"/>
          <w:i/>
          <w:iCs/>
          <w:sz w:val="24"/>
          <w:szCs w:val="24"/>
        </w:rPr>
        <w:t>beit din</w:t>
      </w:r>
      <w:r w:rsidR="00670E96">
        <w:rPr>
          <w:rFonts w:asciiTheme="minorBidi" w:hAnsiTheme="minorBidi"/>
          <w:sz w:val="24"/>
          <w:szCs w:val="24"/>
        </w:rPr>
        <w:t xml:space="preserve"> for conversion, but they themselves do not convert, </w:t>
      </w:r>
      <w:r w:rsidR="00670E96" w:rsidRPr="008F3805">
        <w:rPr>
          <w:rFonts w:asciiTheme="minorBidi" w:hAnsiTheme="minorBidi"/>
          <w:i/>
          <w:iCs/>
          <w:sz w:val="24"/>
          <w:szCs w:val="24"/>
        </w:rPr>
        <w:t>beit din</w:t>
      </w:r>
      <w:r w:rsidR="00670E96">
        <w:rPr>
          <w:rFonts w:asciiTheme="minorBidi" w:hAnsiTheme="minorBidi"/>
          <w:sz w:val="24"/>
          <w:szCs w:val="24"/>
        </w:rPr>
        <w:t xml:space="preserve"> ma</w:t>
      </w:r>
      <w:r>
        <w:rPr>
          <w:rFonts w:asciiTheme="minorBidi" w:hAnsiTheme="minorBidi"/>
          <w:sz w:val="24"/>
          <w:szCs w:val="24"/>
        </w:rPr>
        <w:t>y</w:t>
      </w:r>
      <w:r w:rsidR="00670E96">
        <w:rPr>
          <w:rFonts w:asciiTheme="minorBidi" w:hAnsiTheme="minorBidi"/>
          <w:sz w:val="24"/>
          <w:szCs w:val="24"/>
        </w:rPr>
        <w:t xml:space="preserve"> convert the child “</w:t>
      </w:r>
      <w:r w:rsidR="00670E96" w:rsidRPr="008F3805">
        <w:rPr>
          <w:rFonts w:asciiTheme="minorBidi" w:hAnsiTheme="minorBidi"/>
          <w:i/>
          <w:iCs/>
          <w:sz w:val="24"/>
          <w:szCs w:val="24"/>
        </w:rPr>
        <w:t>al da’at beit din</w:t>
      </w:r>
      <w:r w:rsidR="00670E96">
        <w:rPr>
          <w:rFonts w:asciiTheme="minorBidi" w:hAnsiTheme="minorBidi"/>
          <w:sz w:val="24"/>
          <w:szCs w:val="24"/>
        </w:rPr>
        <w:t xml:space="preserve">.” However, if the father or mother convert with the child, </w:t>
      </w:r>
      <w:r>
        <w:rPr>
          <w:rFonts w:asciiTheme="minorBidi" w:hAnsiTheme="minorBidi"/>
          <w:sz w:val="24"/>
          <w:szCs w:val="24"/>
        </w:rPr>
        <w:t xml:space="preserve">as the </w:t>
      </w:r>
      <w:r w:rsidRPr="00CA427E">
        <w:rPr>
          <w:rFonts w:asciiTheme="minorBidi" w:hAnsiTheme="minorBidi"/>
          <w:i/>
          <w:iCs/>
          <w:sz w:val="24"/>
          <w:szCs w:val="24"/>
        </w:rPr>
        <w:t>gemara</w:t>
      </w:r>
      <w:r>
        <w:rPr>
          <w:rFonts w:asciiTheme="minorBidi" w:hAnsiTheme="minorBidi"/>
          <w:sz w:val="24"/>
          <w:szCs w:val="24"/>
        </w:rPr>
        <w:t xml:space="preserve"> describes </w:t>
      </w:r>
      <w:r w:rsidR="006960CC">
        <w:rPr>
          <w:rFonts w:asciiTheme="minorBidi" w:hAnsiTheme="minorBidi"/>
          <w:sz w:val="24"/>
          <w:szCs w:val="24"/>
        </w:rPr>
        <w:t>later</w:t>
      </w:r>
      <w:r>
        <w:rPr>
          <w:rFonts w:asciiTheme="minorBidi" w:hAnsiTheme="minorBidi"/>
          <w:sz w:val="24"/>
          <w:szCs w:val="24"/>
        </w:rPr>
        <w:t xml:space="preserve">, </w:t>
      </w:r>
      <w:r w:rsidR="00670E96">
        <w:rPr>
          <w:rFonts w:asciiTheme="minorBidi" w:hAnsiTheme="minorBidi"/>
          <w:sz w:val="24"/>
          <w:szCs w:val="24"/>
        </w:rPr>
        <w:t xml:space="preserve">the conversion is not with the </w:t>
      </w:r>
      <w:r w:rsidR="00670E96" w:rsidRPr="008F3805">
        <w:rPr>
          <w:rFonts w:asciiTheme="minorBidi" w:hAnsiTheme="minorBidi"/>
          <w:i/>
          <w:iCs/>
          <w:sz w:val="24"/>
          <w:szCs w:val="24"/>
        </w:rPr>
        <w:t>beit din’s</w:t>
      </w:r>
      <w:r w:rsidR="00CA427E">
        <w:rPr>
          <w:rFonts w:asciiTheme="minorBidi" w:hAnsiTheme="minorBidi"/>
          <w:sz w:val="24"/>
          <w:szCs w:val="24"/>
        </w:rPr>
        <w:t xml:space="preserve"> consent;</w:t>
      </w:r>
      <w:r w:rsidR="00670E96">
        <w:rPr>
          <w:rFonts w:asciiTheme="minorBidi" w:hAnsiTheme="minorBidi"/>
          <w:sz w:val="24"/>
          <w:szCs w:val="24"/>
        </w:rPr>
        <w:t xml:space="preserve"> rather</w:t>
      </w:r>
      <w:r w:rsidR="00CA427E">
        <w:rPr>
          <w:rFonts w:asciiTheme="minorBidi" w:hAnsiTheme="minorBidi"/>
          <w:sz w:val="24"/>
          <w:szCs w:val="24"/>
        </w:rPr>
        <w:t>,</w:t>
      </w:r>
      <w:r w:rsidR="00670E96">
        <w:rPr>
          <w:rFonts w:asciiTheme="minorBidi" w:hAnsiTheme="minorBidi"/>
          <w:sz w:val="24"/>
          <w:szCs w:val="24"/>
        </w:rPr>
        <w:t xml:space="preserve"> since the parent also converts, the child is content with the decision (</w:t>
      </w:r>
      <w:r w:rsidR="00670E96" w:rsidRPr="008F3805">
        <w:rPr>
          <w:rFonts w:asciiTheme="minorBidi" w:hAnsiTheme="minorBidi"/>
          <w:i/>
          <w:iCs/>
          <w:sz w:val="24"/>
          <w:szCs w:val="24"/>
        </w:rPr>
        <w:t>neicha</w:t>
      </w:r>
      <w:r w:rsidR="00670E96">
        <w:rPr>
          <w:rFonts w:asciiTheme="minorBidi" w:hAnsiTheme="minorBidi"/>
          <w:sz w:val="24"/>
          <w:szCs w:val="24"/>
        </w:rPr>
        <w:t xml:space="preserve">). </w:t>
      </w:r>
    </w:p>
    <w:p w14:paraId="4C69FE9C" w14:textId="77777777" w:rsidR="008F3805" w:rsidRDefault="008F3805" w:rsidP="00995527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1C951161" w14:textId="2DFB0494" w:rsidR="008F3805" w:rsidRDefault="008F3805" w:rsidP="00995527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Pr="008C2B9A">
        <w:rPr>
          <w:rFonts w:asciiTheme="minorBidi" w:hAnsiTheme="minorBidi"/>
          <w:i/>
          <w:iCs/>
          <w:sz w:val="24"/>
          <w:szCs w:val="24"/>
        </w:rPr>
        <w:t>Shita Mekubetzet</w:t>
      </w:r>
      <w:r>
        <w:rPr>
          <w:rFonts w:asciiTheme="minorBidi" w:hAnsiTheme="minorBidi"/>
          <w:sz w:val="24"/>
          <w:szCs w:val="24"/>
        </w:rPr>
        <w:t xml:space="preserve"> (</w:t>
      </w:r>
      <w:r w:rsidRPr="00CA427E">
        <w:rPr>
          <w:rFonts w:asciiTheme="minorBidi" w:hAnsiTheme="minorBidi"/>
          <w:i/>
          <w:iCs/>
          <w:sz w:val="24"/>
          <w:szCs w:val="24"/>
        </w:rPr>
        <w:t>Ketubot</w:t>
      </w:r>
      <w:r>
        <w:rPr>
          <w:rFonts w:asciiTheme="minorBidi" w:hAnsiTheme="minorBidi"/>
          <w:sz w:val="24"/>
          <w:szCs w:val="24"/>
        </w:rPr>
        <w:t xml:space="preserve">, ibid.) explains the </w:t>
      </w:r>
      <w:r w:rsidR="006960CC">
        <w:rPr>
          <w:rFonts w:asciiTheme="minorBidi" w:hAnsiTheme="minorBidi"/>
          <w:sz w:val="24"/>
          <w:szCs w:val="24"/>
        </w:rPr>
        <w:t>opinion</w:t>
      </w:r>
      <w:r>
        <w:rPr>
          <w:rFonts w:asciiTheme="minorBidi" w:hAnsiTheme="minorBidi"/>
          <w:sz w:val="24"/>
          <w:szCs w:val="24"/>
        </w:rPr>
        <w:t xml:space="preserve"> of Rashi slightly differently. He writes that if the non-Jewish mother or father brings the child to </w:t>
      </w:r>
      <w:r w:rsidRPr="008F3805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>, they may convert the child “</w:t>
      </w:r>
      <w:r w:rsidRPr="008F3805">
        <w:rPr>
          <w:rFonts w:asciiTheme="minorBidi" w:hAnsiTheme="minorBidi"/>
          <w:i/>
          <w:iCs/>
          <w:sz w:val="24"/>
          <w:szCs w:val="24"/>
        </w:rPr>
        <w:t>al da’at beit din</w:t>
      </w:r>
      <w:r>
        <w:rPr>
          <w:rFonts w:asciiTheme="minorBidi" w:hAnsiTheme="minorBidi"/>
          <w:sz w:val="24"/>
          <w:szCs w:val="24"/>
        </w:rPr>
        <w:t xml:space="preserve">.” However, if either parent converts with the child, or if both parents bring the child to convert even though they themselves are not converting, they child is “content” and the conversion is </w:t>
      </w:r>
      <w:r w:rsidR="008C2B9A" w:rsidRPr="00CA427E">
        <w:rPr>
          <w:rFonts w:asciiTheme="minorBidi" w:hAnsiTheme="minorBidi"/>
          <w:b/>
          <w:bCs/>
          <w:sz w:val="24"/>
          <w:szCs w:val="24"/>
        </w:rPr>
        <w:t>with the consent</w:t>
      </w:r>
      <w:r w:rsidR="008C2B9A">
        <w:rPr>
          <w:rFonts w:asciiTheme="minorBidi" w:hAnsiTheme="minorBidi"/>
          <w:sz w:val="24"/>
          <w:szCs w:val="24"/>
        </w:rPr>
        <w:t xml:space="preserve"> of</w:t>
      </w:r>
      <w:r>
        <w:rPr>
          <w:rFonts w:asciiTheme="minorBidi" w:hAnsiTheme="minorBidi"/>
          <w:sz w:val="24"/>
          <w:szCs w:val="24"/>
        </w:rPr>
        <w:t xml:space="preserve"> the parent</w:t>
      </w:r>
      <w:r w:rsidR="008C2B9A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>.</w:t>
      </w:r>
    </w:p>
    <w:p w14:paraId="4D4908E7" w14:textId="77777777" w:rsidR="008C2B9A" w:rsidRDefault="008C2B9A" w:rsidP="00995527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553AAA3" w14:textId="1FD98E7E" w:rsidR="00116A7B" w:rsidRDefault="008F3805" w:rsidP="00995527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Seemingly, </w:t>
      </w:r>
      <w:r w:rsidRPr="008C2B9A">
        <w:rPr>
          <w:rFonts w:asciiTheme="minorBidi" w:hAnsiTheme="minorBidi"/>
          <w:i/>
          <w:iCs/>
          <w:sz w:val="24"/>
          <w:szCs w:val="24"/>
        </w:rPr>
        <w:t>al da’at beit din</w:t>
      </w:r>
      <w:r>
        <w:rPr>
          <w:rFonts w:asciiTheme="minorBidi" w:hAnsiTheme="minorBidi"/>
          <w:sz w:val="24"/>
          <w:szCs w:val="24"/>
        </w:rPr>
        <w:t xml:space="preserve"> and </w:t>
      </w:r>
      <w:r w:rsidRPr="008C2B9A">
        <w:rPr>
          <w:rFonts w:asciiTheme="minorBidi" w:hAnsiTheme="minorBidi"/>
          <w:i/>
          <w:iCs/>
          <w:sz w:val="24"/>
          <w:szCs w:val="24"/>
        </w:rPr>
        <w:t>neicha lei</w:t>
      </w:r>
      <w:r w:rsidR="00CA427E">
        <w:rPr>
          <w:rFonts w:asciiTheme="minorBidi" w:hAnsiTheme="minorBidi"/>
          <w:sz w:val="24"/>
          <w:szCs w:val="24"/>
        </w:rPr>
        <w:t xml:space="preserve"> achieve the same goal – </w:t>
      </w:r>
      <w:r>
        <w:rPr>
          <w:rFonts w:asciiTheme="minorBidi" w:hAnsiTheme="minorBidi"/>
          <w:sz w:val="24"/>
          <w:szCs w:val="24"/>
        </w:rPr>
        <w:t xml:space="preserve">they provide the consent needed to employ </w:t>
      </w:r>
      <w:r w:rsidRPr="008F3805">
        <w:rPr>
          <w:rFonts w:asciiTheme="minorBidi" w:hAnsiTheme="minorBidi"/>
          <w:i/>
          <w:iCs/>
          <w:sz w:val="24"/>
          <w:szCs w:val="24"/>
        </w:rPr>
        <w:t>zakhin</w:t>
      </w:r>
      <w:r>
        <w:rPr>
          <w:rFonts w:asciiTheme="minorBidi" w:hAnsiTheme="minorBidi"/>
          <w:sz w:val="24"/>
          <w:szCs w:val="24"/>
        </w:rPr>
        <w:t xml:space="preserve"> as the mechanism of conversion. </w:t>
      </w:r>
      <w:r w:rsidR="006960CC">
        <w:rPr>
          <w:rFonts w:asciiTheme="minorBidi" w:hAnsiTheme="minorBidi"/>
          <w:sz w:val="24"/>
          <w:szCs w:val="24"/>
        </w:rPr>
        <w:t xml:space="preserve">However, we might suggest that while in order to employ the principle of </w:t>
      </w:r>
      <w:r w:rsidR="006960CC" w:rsidRPr="006960CC">
        <w:rPr>
          <w:rFonts w:asciiTheme="minorBidi" w:hAnsiTheme="minorBidi"/>
          <w:i/>
          <w:iCs/>
          <w:sz w:val="24"/>
          <w:szCs w:val="24"/>
        </w:rPr>
        <w:t>zakhin</w:t>
      </w:r>
      <w:r w:rsidR="006960CC">
        <w:rPr>
          <w:rFonts w:asciiTheme="minorBidi" w:hAnsiTheme="minorBidi"/>
          <w:sz w:val="24"/>
          <w:szCs w:val="24"/>
        </w:rPr>
        <w:t xml:space="preserve">, </w:t>
      </w:r>
      <w:r w:rsidR="006960CC" w:rsidRPr="006960CC">
        <w:rPr>
          <w:rFonts w:asciiTheme="minorBidi" w:hAnsiTheme="minorBidi"/>
          <w:i/>
          <w:iCs/>
          <w:sz w:val="24"/>
          <w:szCs w:val="24"/>
        </w:rPr>
        <w:t>beit din</w:t>
      </w:r>
      <w:r w:rsidR="006960CC">
        <w:rPr>
          <w:rFonts w:asciiTheme="minorBidi" w:hAnsiTheme="minorBidi"/>
          <w:sz w:val="24"/>
          <w:szCs w:val="24"/>
        </w:rPr>
        <w:t xml:space="preserve"> must be convinced that the conversion is in the best interest of the child, if the child is converted based on the principle of </w:t>
      </w:r>
      <w:r w:rsidR="006960CC" w:rsidRPr="006960CC">
        <w:rPr>
          <w:rFonts w:asciiTheme="minorBidi" w:hAnsiTheme="minorBidi"/>
          <w:i/>
          <w:iCs/>
          <w:sz w:val="24"/>
          <w:szCs w:val="24"/>
        </w:rPr>
        <w:t xml:space="preserve">neicha </w:t>
      </w:r>
      <w:r w:rsidR="006960CC">
        <w:rPr>
          <w:rFonts w:asciiTheme="minorBidi" w:hAnsiTheme="minorBidi"/>
          <w:i/>
          <w:iCs/>
          <w:sz w:val="24"/>
          <w:szCs w:val="24"/>
        </w:rPr>
        <w:t>l</w:t>
      </w:r>
      <w:r w:rsidR="006960CC" w:rsidRPr="006960CC">
        <w:rPr>
          <w:rFonts w:asciiTheme="minorBidi" w:hAnsiTheme="minorBidi"/>
          <w:i/>
          <w:iCs/>
          <w:sz w:val="24"/>
          <w:szCs w:val="24"/>
        </w:rPr>
        <w:t>ei</w:t>
      </w:r>
      <w:r w:rsidR="006960CC">
        <w:rPr>
          <w:rFonts w:asciiTheme="minorBidi" w:hAnsiTheme="minorBidi"/>
          <w:sz w:val="24"/>
          <w:szCs w:val="24"/>
        </w:rPr>
        <w:t xml:space="preserve">, the conversion is viewed as objectively in the best interest of the child. </w:t>
      </w:r>
      <w:r w:rsidR="008C2B9A">
        <w:rPr>
          <w:rFonts w:asciiTheme="minorBidi" w:hAnsiTheme="minorBidi"/>
          <w:sz w:val="24"/>
          <w:szCs w:val="24"/>
        </w:rPr>
        <w:t xml:space="preserve">We will discuss </w:t>
      </w:r>
      <w:r w:rsidR="00995527">
        <w:rPr>
          <w:rFonts w:asciiTheme="minorBidi" w:hAnsiTheme="minorBidi"/>
          <w:sz w:val="24"/>
          <w:szCs w:val="24"/>
        </w:rPr>
        <w:t>next week</w:t>
      </w:r>
      <w:bookmarkStart w:id="0" w:name="_GoBack"/>
      <w:bookmarkEnd w:id="0"/>
      <w:r w:rsidR="008C2B9A">
        <w:rPr>
          <w:rFonts w:asciiTheme="minorBidi" w:hAnsiTheme="minorBidi"/>
          <w:sz w:val="24"/>
          <w:szCs w:val="24"/>
        </w:rPr>
        <w:t xml:space="preserve"> whether there is a practical difference between these two paths to conversion.</w:t>
      </w:r>
    </w:p>
    <w:p w14:paraId="0A1E5717" w14:textId="48FFB119" w:rsidR="00116A7B" w:rsidRDefault="00116A7B" w:rsidP="00995527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506794D8" w14:textId="31D70599" w:rsidR="00670E96" w:rsidRDefault="00670E96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 xml:space="preserve">In summary, we </w:t>
      </w:r>
      <w:r w:rsidR="00704055">
        <w:rPr>
          <w:rFonts w:asciiTheme="minorBidi" w:hAnsiTheme="minorBidi"/>
          <w:sz w:val="24"/>
          <w:szCs w:val="24"/>
        </w:rPr>
        <w:t>presented</w:t>
      </w:r>
      <w:r>
        <w:rPr>
          <w:rFonts w:asciiTheme="minorBidi" w:hAnsiTheme="minorBidi"/>
          <w:sz w:val="24"/>
          <w:szCs w:val="24"/>
        </w:rPr>
        <w:t xml:space="preserve"> different views regarding the difference between </w:t>
      </w:r>
      <w:r w:rsidRPr="00704055">
        <w:rPr>
          <w:rFonts w:asciiTheme="minorBidi" w:hAnsiTheme="minorBidi"/>
          <w:i/>
          <w:iCs/>
          <w:sz w:val="24"/>
          <w:szCs w:val="24"/>
        </w:rPr>
        <w:t>al da’at beit din</w:t>
      </w:r>
      <w:r>
        <w:rPr>
          <w:rFonts w:asciiTheme="minorBidi" w:hAnsiTheme="minorBidi"/>
          <w:sz w:val="24"/>
          <w:szCs w:val="24"/>
        </w:rPr>
        <w:t xml:space="preserve"> and with the consent of the parents, and which conversion employs which mechanism. </w:t>
      </w:r>
    </w:p>
    <w:p w14:paraId="495C8BEE" w14:textId="3978CA85" w:rsidR="00670E96" w:rsidRDefault="00670E96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56A7A24" w14:textId="56FF5B5D" w:rsidR="00377B91" w:rsidRPr="00704055" w:rsidRDefault="00704055" w:rsidP="00995527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704055">
        <w:rPr>
          <w:rFonts w:asciiTheme="minorBidi" w:hAnsiTheme="minorBidi"/>
          <w:b/>
          <w:bCs/>
          <w:sz w:val="24"/>
          <w:szCs w:val="24"/>
        </w:rPr>
        <w:t>May a Jewish Father Convert His Non-Jewish Child?</w:t>
      </w:r>
    </w:p>
    <w:p w14:paraId="1D60D807" w14:textId="03CBF51B" w:rsidR="00704055" w:rsidRDefault="00704055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286CE5F" w14:textId="49C09C38" w:rsidR="00704055" w:rsidRPr="00855604" w:rsidRDefault="00704055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 xml:space="preserve">The </w:t>
      </w:r>
      <w:r w:rsidRPr="00855604">
        <w:rPr>
          <w:rFonts w:asciiTheme="minorBidi" w:hAnsiTheme="minorBidi"/>
          <w:sz w:val="24"/>
          <w:szCs w:val="24"/>
        </w:rPr>
        <w:t>Talmud (</w:t>
      </w:r>
      <w:r w:rsidRPr="001B3FCB">
        <w:rPr>
          <w:rFonts w:asciiTheme="minorBidi" w:hAnsiTheme="minorBidi"/>
          <w:i/>
          <w:iCs/>
          <w:sz w:val="24"/>
          <w:szCs w:val="24"/>
        </w:rPr>
        <w:t>Yevamot</w:t>
      </w:r>
      <w:r w:rsidRPr="00855604">
        <w:rPr>
          <w:rFonts w:asciiTheme="minorBidi" w:hAnsiTheme="minorBidi"/>
          <w:sz w:val="24"/>
          <w:szCs w:val="24"/>
        </w:rPr>
        <w:t xml:space="preserve"> 23a) discusses the legal relationship between a Jewish man and his non-Jewish son, born to a non-Jewish woman. </w:t>
      </w:r>
    </w:p>
    <w:p w14:paraId="65D29E12" w14:textId="5C06F8AC" w:rsidR="00704055" w:rsidRPr="00855604" w:rsidRDefault="00704055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8B35738" w14:textId="0A8BD041" w:rsidR="00704055" w:rsidRPr="00855604" w:rsidRDefault="00704055" w:rsidP="00995527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704055">
        <w:rPr>
          <w:rFonts w:asciiTheme="minorBidi" w:hAnsiTheme="minorBidi"/>
          <w:sz w:val="24"/>
          <w:szCs w:val="24"/>
        </w:rPr>
        <w:t>R</w:t>
      </w:r>
      <w:r w:rsidRPr="00855604">
        <w:rPr>
          <w:rFonts w:asciiTheme="minorBidi" w:hAnsiTheme="minorBidi"/>
          <w:sz w:val="24"/>
          <w:szCs w:val="24"/>
        </w:rPr>
        <w:t>.</w:t>
      </w:r>
      <w:r w:rsidRPr="00704055">
        <w:rPr>
          <w:rFonts w:asciiTheme="minorBidi" w:hAnsiTheme="minorBidi"/>
          <w:sz w:val="24"/>
          <w:szCs w:val="24"/>
        </w:rPr>
        <w:t xml:space="preserve"> Yo</w:t>
      </w:r>
      <w:r w:rsidRPr="00855604">
        <w:rPr>
          <w:rFonts w:asciiTheme="minorBidi" w:hAnsiTheme="minorBidi"/>
          <w:sz w:val="24"/>
          <w:szCs w:val="24"/>
        </w:rPr>
        <w:t>ch</w:t>
      </w:r>
      <w:r w:rsidRPr="00704055">
        <w:rPr>
          <w:rFonts w:asciiTheme="minorBidi" w:hAnsiTheme="minorBidi"/>
          <w:sz w:val="24"/>
          <w:szCs w:val="24"/>
        </w:rPr>
        <w:t>anan said in the name of R</w:t>
      </w:r>
      <w:r w:rsidRPr="00855604">
        <w:rPr>
          <w:rFonts w:asciiTheme="minorBidi" w:hAnsiTheme="minorBidi"/>
          <w:sz w:val="24"/>
          <w:szCs w:val="24"/>
        </w:rPr>
        <w:t xml:space="preserve">. </w:t>
      </w:r>
      <w:r w:rsidRPr="00704055">
        <w:rPr>
          <w:rFonts w:asciiTheme="minorBidi" w:hAnsiTheme="minorBidi"/>
          <w:sz w:val="24"/>
          <w:szCs w:val="24"/>
        </w:rPr>
        <w:t>Shimon ben Yo</w:t>
      </w:r>
      <w:r w:rsidRPr="00855604">
        <w:rPr>
          <w:rFonts w:asciiTheme="minorBidi" w:hAnsiTheme="minorBidi"/>
          <w:sz w:val="24"/>
          <w:szCs w:val="24"/>
        </w:rPr>
        <w:t>ch</w:t>
      </w:r>
      <w:r w:rsidRPr="00704055">
        <w:rPr>
          <w:rFonts w:asciiTheme="minorBidi" w:hAnsiTheme="minorBidi"/>
          <w:sz w:val="24"/>
          <w:szCs w:val="24"/>
        </w:rPr>
        <w:t xml:space="preserve">ai: The verse states: </w:t>
      </w:r>
      <w:r w:rsidRPr="00855604">
        <w:rPr>
          <w:rFonts w:asciiTheme="minorBidi" w:hAnsiTheme="minorBidi"/>
          <w:sz w:val="24"/>
          <w:szCs w:val="24"/>
        </w:rPr>
        <w:t>[</w:t>
      </w:r>
      <w:r w:rsidRPr="00704055">
        <w:rPr>
          <w:rFonts w:asciiTheme="minorBidi" w:hAnsiTheme="minorBidi"/>
          <w:sz w:val="24"/>
          <w:szCs w:val="24"/>
        </w:rPr>
        <w:t>“Neither shall you make marriages</w:t>
      </w:r>
      <w:r w:rsidRPr="00855604">
        <w:rPr>
          <w:rFonts w:asciiTheme="minorBidi" w:hAnsiTheme="minorBidi"/>
          <w:sz w:val="24"/>
          <w:szCs w:val="24"/>
        </w:rPr>
        <w:t xml:space="preserve"> </w:t>
      </w:r>
      <w:r w:rsidRPr="00704055">
        <w:rPr>
          <w:rFonts w:asciiTheme="minorBidi" w:hAnsiTheme="minorBidi"/>
          <w:sz w:val="24"/>
          <w:szCs w:val="24"/>
        </w:rPr>
        <w:t>with them: Your daughter you shall not give unto his son, nor</w:t>
      </w:r>
      <w:r w:rsidRPr="00855604">
        <w:rPr>
          <w:rFonts w:asciiTheme="minorBidi" w:hAnsiTheme="minorBidi"/>
          <w:sz w:val="24"/>
          <w:szCs w:val="24"/>
        </w:rPr>
        <w:t xml:space="preserve"> </w:t>
      </w:r>
      <w:r w:rsidRPr="00704055">
        <w:rPr>
          <w:rFonts w:asciiTheme="minorBidi" w:hAnsiTheme="minorBidi"/>
          <w:sz w:val="24"/>
          <w:szCs w:val="24"/>
        </w:rPr>
        <w:t>his daughter shall you take unto your son</w:t>
      </w:r>
      <w:r w:rsidRPr="00855604">
        <w:rPr>
          <w:rFonts w:asciiTheme="minorBidi" w:hAnsiTheme="minorBidi"/>
          <w:sz w:val="24"/>
          <w:szCs w:val="24"/>
        </w:rPr>
        <w:t xml:space="preserve">] </w:t>
      </w:r>
      <w:r w:rsidRPr="00704055">
        <w:rPr>
          <w:rFonts w:asciiTheme="minorBidi" w:hAnsiTheme="minorBidi"/>
          <w:sz w:val="24"/>
          <w:szCs w:val="24"/>
        </w:rPr>
        <w:t>for he will turn away your</w:t>
      </w:r>
      <w:r w:rsidRPr="00855604">
        <w:rPr>
          <w:rFonts w:asciiTheme="minorBidi" w:hAnsiTheme="minorBidi"/>
          <w:sz w:val="24"/>
          <w:szCs w:val="24"/>
        </w:rPr>
        <w:t xml:space="preserve"> </w:t>
      </w:r>
      <w:r w:rsidRPr="00704055">
        <w:rPr>
          <w:rFonts w:asciiTheme="minorBidi" w:hAnsiTheme="minorBidi"/>
          <w:sz w:val="24"/>
          <w:szCs w:val="24"/>
        </w:rPr>
        <w:t xml:space="preserve">son from following </w:t>
      </w:r>
      <w:r w:rsidRPr="00855604">
        <w:rPr>
          <w:rFonts w:asciiTheme="minorBidi" w:hAnsiTheme="minorBidi"/>
          <w:sz w:val="24"/>
          <w:szCs w:val="24"/>
        </w:rPr>
        <w:t>Me</w:t>
      </w:r>
      <w:r w:rsidR="00051019">
        <w:rPr>
          <w:rFonts w:asciiTheme="minorBidi" w:hAnsiTheme="minorBidi"/>
          <w:sz w:val="24"/>
          <w:szCs w:val="24"/>
        </w:rPr>
        <w:t xml:space="preserve">” </w:t>
      </w:r>
      <w:r w:rsidRPr="00855604">
        <w:rPr>
          <w:rFonts w:asciiTheme="minorBidi" w:hAnsiTheme="minorBidi"/>
          <w:sz w:val="24"/>
          <w:szCs w:val="24"/>
        </w:rPr>
        <w:t>(</w:t>
      </w:r>
      <w:r w:rsidRPr="001B3FCB">
        <w:rPr>
          <w:rFonts w:asciiTheme="minorBidi" w:hAnsiTheme="minorBidi"/>
          <w:i/>
          <w:iCs/>
          <w:sz w:val="24"/>
          <w:szCs w:val="24"/>
        </w:rPr>
        <w:t>Devarim</w:t>
      </w:r>
      <w:r w:rsidRPr="00704055">
        <w:rPr>
          <w:rFonts w:asciiTheme="minorBidi" w:hAnsiTheme="minorBidi"/>
          <w:sz w:val="24"/>
          <w:szCs w:val="24"/>
        </w:rPr>
        <w:t xml:space="preserve"> 7:3–4). This teaches that</w:t>
      </w:r>
      <w:r w:rsidRPr="00855604">
        <w:rPr>
          <w:rFonts w:asciiTheme="minorBidi" w:hAnsiTheme="minorBidi"/>
          <w:sz w:val="24"/>
          <w:szCs w:val="24"/>
        </w:rPr>
        <w:t xml:space="preserve"> </w:t>
      </w:r>
      <w:r w:rsidRPr="00704055">
        <w:rPr>
          <w:rFonts w:asciiTheme="minorBidi" w:hAnsiTheme="minorBidi"/>
          <w:sz w:val="24"/>
          <w:szCs w:val="24"/>
        </w:rPr>
        <w:t>your son born from a Jewish woman is called your son, but your</w:t>
      </w:r>
      <w:r w:rsidRPr="00855604">
        <w:rPr>
          <w:rFonts w:asciiTheme="minorBidi" w:hAnsiTheme="minorBidi"/>
          <w:sz w:val="24"/>
          <w:szCs w:val="24"/>
        </w:rPr>
        <w:t xml:space="preserve"> </w:t>
      </w:r>
      <w:r w:rsidRPr="00704055">
        <w:rPr>
          <w:rFonts w:asciiTheme="minorBidi" w:hAnsiTheme="minorBidi"/>
          <w:sz w:val="24"/>
          <w:szCs w:val="24"/>
        </w:rPr>
        <w:t>son born from a gentile woman is not called your son, but her son.</w:t>
      </w:r>
      <w:r w:rsidRPr="00855604">
        <w:rPr>
          <w:rFonts w:asciiTheme="minorBidi" w:hAnsiTheme="minorBidi"/>
          <w:sz w:val="24"/>
          <w:szCs w:val="24"/>
        </w:rPr>
        <w:t xml:space="preserve"> </w:t>
      </w:r>
    </w:p>
    <w:p w14:paraId="5BB0ECC6" w14:textId="39E67FED" w:rsidR="00704055" w:rsidRPr="00855604" w:rsidRDefault="00704055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27EBA0D" w14:textId="611AC9A7" w:rsidR="00704055" w:rsidRDefault="00704055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The </w:t>
      </w:r>
      <w:r w:rsidRPr="00051019">
        <w:rPr>
          <w:rFonts w:asciiTheme="minorBidi" w:hAnsiTheme="minorBidi"/>
          <w:i/>
          <w:iCs/>
          <w:sz w:val="24"/>
          <w:szCs w:val="24"/>
        </w:rPr>
        <w:t>gemara</w:t>
      </w:r>
      <w:r>
        <w:rPr>
          <w:rFonts w:asciiTheme="minorBidi" w:hAnsiTheme="minorBidi"/>
          <w:sz w:val="24"/>
          <w:szCs w:val="24"/>
        </w:rPr>
        <w:t xml:space="preserve"> teaches that </w:t>
      </w:r>
      <w:r w:rsidRPr="00704055">
        <w:rPr>
          <w:rFonts w:asciiTheme="minorBidi" w:hAnsiTheme="minorBidi"/>
          <w:sz w:val="24"/>
          <w:szCs w:val="24"/>
        </w:rPr>
        <w:t>since</w:t>
      </w:r>
      <w:r>
        <w:rPr>
          <w:rFonts w:asciiTheme="minorBidi" w:hAnsiTheme="minorBidi"/>
          <w:sz w:val="24"/>
          <w:szCs w:val="24"/>
        </w:rPr>
        <w:t>, according to the verse,</w:t>
      </w:r>
      <w:r w:rsidRPr="00704055">
        <w:rPr>
          <w:rFonts w:asciiTheme="minorBidi" w:hAnsiTheme="minorBidi"/>
          <w:sz w:val="24"/>
          <w:szCs w:val="24"/>
        </w:rPr>
        <w:t xml:space="preserve"> the son of a gentile woman is her son alone,</w:t>
      </w:r>
      <w:r>
        <w:rPr>
          <w:rFonts w:asciiTheme="minorBidi" w:hAnsiTheme="minorBidi"/>
          <w:sz w:val="24"/>
          <w:szCs w:val="24"/>
        </w:rPr>
        <w:t xml:space="preserve"> </w:t>
      </w:r>
      <w:r w:rsidRPr="00704055">
        <w:rPr>
          <w:rFonts w:asciiTheme="minorBidi" w:hAnsiTheme="minorBidi"/>
          <w:sz w:val="24"/>
          <w:szCs w:val="24"/>
        </w:rPr>
        <w:t>he is not considered related at all to his Jewish father.</w:t>
      </w:r>
    </w:p>
    <w:p w14:paraId="5BB70187" w14:textId="16C28D89" w:rsidR="00704055" w:rsidRDefault="00704055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0BC6D0D" w14:textId="3FBF4530" w:rsidR="00704055" w:rsidRDefault="00704055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>I</w:t>
      </w:r>
      <w:r w:rsidR="00855604">
        <w:rPr>
          <w:rFonts w:asciiTheme="minorBidi" w:hAnsiTheme="minorBidi"/>
          <w:sz w:val="24"/>
          <w:szCs w:val="24"/>
        </w:rPr>
        <w:t>f</w:t>
      </w:r>
      <w:r>
        <w:rPr>
          <w:rFonts w:asciiTheme="minorBidi" w:hAnsiTheme="minorBidi"/>
          <w:sz w:val="24"/>
          <w:szCs w:val="24"/>
        </w:rPr>
        <w:t xml:space="preserve"> the father is not legally related to his non-Jewish son, is he able to bring the son to </w:t>
      </w:r>
      <w:r w:rsidRPr="00855604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 xml:space="preserve"> and request that they convert him? </w:t>
      </w:r>
      <w:r w:rsidR="00855604">
        <w:rPr>
          <w:rFonts w:asciiTheme="minorBidi" w:hAnsiTheme="minorBidi"/>
          <w:sz w:val="24"/>
          <w:szCs w:val="24"/>
        </w:rPr>
        <w:t>Is the right</w:t>
      </w:r>
      <w:r w:rsidR="00051019">
        <w:rPr>
          <w:rFonts w:asciiTheme="minorBidi" w:hAnsiTheme="minorBidi"/>
          <w:sz w:val="24"/>
          <w:szCs w:val="24"/>
        </w:rPr>
        <w:t xml:space="preserve"> to convert one’s child based </w:t>
      </w:r>
      <w:r w:rsidR="00855604">
        <w:rPr>
          <w:rFonts w:asciiTheme="minorBidi" w:hAnsiTheme="minorBidi"/>
          <w:sz w:val="24"/>
          <w:szCs w:val="24"/>
        </w:rPr>
        <w:t>on their legal relationship or the child’s innate relationship to his father?</w:t>
      </w:r>
    </w:p>
    <w:p w14:paraId="5524BC15" w14:textId="7D505548" w:rsidR="00855604" w:rsidRDefault="00855604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DE49B54" w14:textId="2A3F1489" w:rsidR="00855604" w:rsidRDefault="00855604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="00F13255">
        <w:rPr>
          <w:rFonts w:asciiTheme="minorBidi" w:hAnsiTheme="minorBidi"/>
          <w:sz w:val="24"/>
          <w:szCs w:val="24"/>
        </w:rPr>
        <w:t>The</w:t>
      </w:r>
      <w:r>
        <w:rPr>
          <w:rFonts w:asciiTheme="minorBidi" w:hAnsiTheme="minorBidi"/>
          <w:sz w:val="24"/>
          <w:szCs w:val="24"/>
        </w:rPr>
        <w:t xml:space="preserve"> Tosafot Yom Tov (</w:t>
      </w:r>
      <w:r w:rsidRPr="001B3FCB">
        <w:rPr>
          <w:rFonts w:asciiTheme="minorBidi" w:hAnsiTheme="minorBidi"/>
          <w:i/>
          <w:iCs/>
          <w:sz w:val="24"/>
          <w:szCs w:val="24"/>
        </w:rPr>
        <w:t>Kiddushin</w:t>
      </w:r>
      <w:r>
        <w:rPr>
          <w:rFonts w:asciiTheme="minorBidi" w:hAnsiTheme="minorBidi"/>
          <w:sz w:val="24"/>
          <w:szCs w:val="24"/>
        </w:rPr>
        <w:t xml:space="preserve"> 3:12) understands that while a</w:t>
      </w:r>
      <w:r w:rsidR="00051019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non-Jew who converts may convert his children as well, a Jewish man who marries a non-Jewish woman may not convert their child, as the father is not legally related to his </w:t>
      </w:r>
      <w:r w:rsidR="00F13255">
        <w:rPr>
          <w:rFonts w:asciiTheme="minorBidi" w:hAnsiTheme="minorBidi"/>
          <w:sz w:val="24"/>
          <w:szCs w:val="24"/>
        </w:rPr>
        <w:t>non-Jewish children. The Pnei Yehoshua (</w:t>
      </w:r>
      <w:r w:rsidR="00F13255" w:rsidRPr="001B3FCB">
        <w:rPr>
          <w:rFonts w:asciiTheme="minorBidi" w:hAnsiTheme="minorBidi"/>
          <w:i/>
          <w:iCs/>
          <w:sz w:val="24"/>
          <w:szCs w:val="24"/>
        </w:rPr>
        <w:t>Kiddushin</w:t>
      </w:r>
      <w:r w:rsidR="00F13255">
        <w:rPr>
          <w:rFonts w:asciiTheme="minorBidi" w:hAnsiTheme="minorBidi"/>
          <w:sz w:val="24"/>
          <w:szCs w:val="24"/>
        </w:rPr>
        <w:t xml:space="preserve"> 69a) appears to disagree. </w:t>
      </w:r>
    </w:p>
    <w:p w14:paraId="00E124F9" w14:textId="5854263E" w:rsidR="00F13255" w:rsidRDefault="00F13255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F4C04CC" w14:textId="2D0C0CA4" w:rsidR="00F13255" w:rsidRDefault="00F13255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>More recently, R. Avraham Yitzchak Ha-</w:t>
      </w:r>
      <w:r w:rsidR="00051019">
        <w:rPr>
          <w:rFonts w:asciiTheme="minorBidi" w:hAnsiTheme="minorBidi"/>
          <w:sz w:val="24"/>
          <w:szCs w:val="24"/>
        </w:rPr>
        <w:t>K</w:t>
      </w:r>
      <w:r>
        <w:rPr>
          <w:rFonts w:asciiTheme="minorBidi" w:hAnsiTheme="minorBidi"/>
          <w:sz w:val="24"/>
          <w:szCs w:val="24"/>
        </w:rPr>
        <w:t xml:space="preserve">ohen Kook </w:t>
      </w:r>
      <w:r w:rsidRPr="00051019">
        <w:rPr>
          <w:rFonts w:asciiTheme="minorBidi" w:hAnsiTheme="minorBidi"/>
          <w:sz w:val="24"/>
          <w:szCs w:val="24"/>
        </w:rPr>
        <w:t>(</w:t>
      </w:r>
      <w:r w:rsidRPr="00051019">
        <w:rPr>
          <w:rFonts w:asciiTheme="minorBidi" w:hAnsiTheme="minorBidi"/>
          <w:i/>
          <w:iCs/>
          <w:sz w:val="24"/>
          <w:szCs w:val="24"/>
        </w:rPr>
        <w:t>Da’at Koh</w:t>
      </w:r>
      <w:r w:rsidR="00051019">
        <w:rPr>
          <w:rFonts w:asciiTheme="minorBidi" w:hAnsiTheme="minorBidi"/>
          <w:i/>
          <w:iCs/>
          <w:sz w:val="24"/>
          <w:szCs w:val="24"/>
        </w:rPr>
        <w:t>e</w:t>
      </w:r>
      <w:r w:rsidRPr="00051019">
        <w:rPr>
          <w:rFonts w:asciiTheme="minorBidi" w:hAnsiTheme="minorBidi"/>
          <w:i/>
          <w:iCs/>
          <w:sz w:val="24"/>
          <w:szCs w:val="24"/>
        </w:rPr>
        <w:t>n</w:t>
      </w:r>
      <w:r w:rsidR="00051019">
        <w:rPr>
          <w:rFonts w:asciiTheme="minorBidi" w:hAnsiTheme="minorBidi"/>
          <w:sz w:val="24"/>
          <w:szCs w:val="24"/>
        </w:rPr>
        <w:t>, YD 147) explains:</w:t>
      </w:r>
    </w:p>
    <w:p w14:paraId="3FA2B038" w14:textId="5F4F3466" w:rsidR="00F13255" w:rsidRDefault="00F13255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C9A2802" w14:textId="40B297C2" w:rsidR="00F13255" w:rsidRDefault="00F13255" w:rsidP="00995527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reason of the Talmud, i.e., that </w:t>
      </w:r>
      <w:r w:rsidRPr="002A28A3">
        <w:rPr>
          <w:rFonts w:asciiTheme="minorBidi" w:hAnsiTheme="minorBidi"/>
          <w:sz w:val="24"/>
          <w:szCs w:val="24"/>
        </w:rPr>
        <w:t>they are content with whatever their father does</w:t>
      </w:r>
      <w:r>
        <w:rPr>
          <w:rFonts w:asciiTheme="minorBidi" w:hAnsiTheme="minorBidi"/>
          <w:sz w:val="24"/>
          <w:szCs w:val="24"/>
        </w:rPr>
        <w:t xml:space="preserve">, </w:t>
      </w:r>
      <w:r w:rsidR="00051019">
        <w:rPr>
          <w:rFonts w:asciiTheme="minorBidi" w:hAnsiTheme="minorBidi"/>
          <w:sz w:val="24"/>
          <w:szCs w:val="24"/>
        </w:rPr>
        <w:t xml:space="preserve">means, </w:t>
      </w:r>
      <w:r>
        <w:rPr>
          <w:rFonts w:asciiTheme="minorBidi" w:hAnsiTheme="minorBidi"/>
          <w:sz w:val="24"/>
          <w:szCs w:val="24"/>
        </w:rPr>
        <w:t xml:space="preserve">in other words, </w:t>
      </w:r>
      <w:r w:rsidR="00051019">
        <w:rPr>
          <w:rFonts w:asciiTheme="minorBidi" w:hAnsiTheme="minorBidi"/>
          <w:sz w:val="24"/>
          <w:szCs w:val="24"/>
        </w:rPr>
        <w:t xml:space="preserve">that </w:t>
      </w:r>
      <w:r>
        <w:rPr>
          <w:rFonts w:asciiTheme="minorBidi" w:hAnsiTheme="minorBidi"/>
          <w:sz w:val="24"/>
          <w:szCs w:val="24"/>
        </w:rPr>
        <w:t xml:space="preserve">the father is </w:t>
      </w:r>
      <w:r w:rsidR="00427617">
        <w:rPr>
          <w:rFonts w:asciiTheme="minorBidi" w:hAnsiTheme="minorBidi"/>
          <w:sz w:val="24"/>
          <w:szCs w:val="24"/>
        </w:rPr>
        <w:t>compassionate</w:t>
      </w:r>
      <w:r>
        <w:rPr>
          <w:rFonts w:asciiTheme="minorBidi" w:hAnsiTheme="minorBidi"/>
          <w:sz w:val="24"/>
          <w:szCs w:val="24"/>
        </w:rPr>
        <w:t xml:space="preserve"> to his son, and therefore we may assume that the child is content with whatever the father does, as </w:t>
      </w:r>
      <w:r w:rsidR="00427617">
        <w:rPr>
          <w:rFonts w:asciiTheme="minorBidi" w:hAnsiTheme="minorBidi"/>
          <w:sz w:val="24"/>
          <w:szCs w:val="24"/>
        </w:rPr>
        <w:t>[the father]</w:t>
      </w:r>
      <w:r>
        <w:rPr>
          <w:rFonts w:asciiTheme="minorBidi" w:hAnsiTheme="minorBidi"/>
          <w:sz w:val="24"/>
          <w:szCs w:val="24"/>
        </w:rPr>
        <w:t xml:space="preserve"> is concerned for his best welfare</w:t>
      </w:r>
      <w:r w:rsidR="00427617">
        <w:rPr>
          <w:rFonts w:asciiTheme="minorBidi" w:hAnsiTheme="minorBidi"/>
          <w:sz w:val="24"/>
          <w:szCs w:val="24"/>
        </w:rPr>
        <w:t xml:space="preserve">. And </w:t>
      </w:r>
      <w:r>
        <w:rPr>
          <w:rFonts w:asciiTheme="minorBidi" w:hAnsiTheme="minorBidi"/>
          <w:sz w:val="24"/>
          <w:szCs w:val="24"/>
        </w:rPr>
        <w:t xml:space="preserve">this is not </w:t>
      </w:r>
      <w:r w:rsidR="00427617">
        <w:rPr>
          <w:rFonts w:asciiTheme="minorBidi" w:hAnsiTheme="minorBidi"/>
          <w:sz w:val="24"/>
          <w:szCs w:val="24"/>
        </w:rPr>
        <w:t>dependent</w:t>
      </w:r>
      <w:r>
        <w:rPr>
          <w:rFonts w:asciiTheme="minorBidi" w:hAnsiTheme="minorBidi"/>
          <w:sz w:val="24"/>
          <w:szCs w:val="24"/>
        </w:rPr>
        <w:t xml:space="preserve"> upon the </w:t>
      </w:r>
      <w:r w:rsidR="00427617">
        <w:rPr>
          <w:rFonts w:asciiTheme="minorBidi" w:hAnsiTheme="minorBidi"/>
          <w:sz w:val="24"/>
          <w:szCs w:val="24"/>
        </w:rPr>
        <w:t>Torah</w:t>
      </w:r>
      <w:r>
        <w:rPr>
          <w:rFonts w:asciiTheme="minorBidi" w:hAnsiTheme="minorBidi"/>
          <w:sz w:val="24"/>
          <w:szCs w:val="24"/>
        </w:rPr>
        <w:t xml:space="preserve"> law, </w:t>
      </w:r>
      <w:r w:rsidR="00427617">
        <w:rPr>
          <w:rFonts w:asciiTheme="minorBidi" w:hAnsiTheme="minorBidi"/>
          <w:sz w:val="24"/>
          <w:szCs w:val="24"/>
        </w:rPr>
        <w:t>i.e., if he</w:t>
      </w:r>
      <w:r>
        <w:rPr>
          <w:rFonts w:asciiTheme="minorBidi" w:hAnsiTheme="minorBidi"/>
          <w:sz w:val="24"/>
          <w:szCs w:val="24"/>
        </w:rPr>
        <w:t xml:space="preserve"> is [legally] considered to be his father or not, but rather, on the human nature of a father and his feelings for his son… </w:t>
      </w:r>
      <w:r w:rsidR="00051019">
        <w:rPr>
          <w:rFonts w:asciiTheme="minorBidi" w:hAnsiTheme="minorBidi"/>
          <w:sz w:val="24"/>
          <w:szCs w:val="24"/>
        </w:rPr>
        <w:t>A</w:t>
      </w:r>
      <w:r>
        <w:rPr>
          <w:rFonts w:asciiTheme="minorBidi" w:hAnsiTheme="minorBidi"/>
          <w:sz w:val="24"/>
          <w:szCs w:val="24"/>
        </w:rPr>
        <w:t xml:space="preserve">nd here regarding conversion the law is not </w:t>
      </w:r>
      <w:r w:rsidR="00427617">
        <w:rPr>
          <w:rFonts w:asciiTheme="minorBidi" w:hAnsiTheme="minorBidi"/>
          <w:sz w:val="24"/>
          <w:szCs w:val="24"/>
        </w:rPr>
        <w:t>dependent</w:t>
      </w:r>
      <w:r>
        <w:rPr>
          <w:rFonts w:asciiTheme="minorBidi" w:hAnsiTheme="minorBidi"/>
          <w:sz w:val="24"/>
          <w:szCs w:val="24"/>
        </w:rPr>
        <w:t xml:space="preserve"> upon </w:t>
      </w:r>
      <w:r w:rsidR="00427617">
        <w:rPr>
          <w:rFonts w:asciiTheme="minorBidi" w:hAnsiTheme="minorBidi"/>
          <w:sz w:val="24"/>
          <w:szCs w:val="24"/>
        </w:rPr>
        <w:t>there relationship, but rather whenever one has guardianship (</w:t>
      </w:r>
      <w:r w:rsidR="00427617" w:rsidRPr="00427617">
        <w:rPr>
          <w:rFonts w:asciiTheme="minorBidi" w:hAnsiTheme="minorBidi"/>
          <w:i/>
          <w:iCs/>
          <w:sz w:val="24"/>
          <w:szCs w:val="24"/>
        </w:rPr>
        <w:t>shlita</w:t>
      </w:r>
      <w:r w:rsidR="00427617">
        <w:rPr>
          <w:rFonts w:asciiTheme="minorBidi" w:hAnsiTheme="minorBidi"/>
          <w:sz w:val="24"/>
          <w:szCs w:val="24"/>
        </w:rPr>
        <w:t>) over a child he is considered to be his father.</w:t>
      </w:r>
    </w:p>
    <w:p w14:paraId="6548DB59" w14:textId="77777777" w:rsidR="00F13255" w:rsidRDefault="00F13255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3F97360" w14:textId="03036999" w:rsidR="00704055" w:rsidRDefault="00427617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R. Kook clearly maintains that as the child’s acting parent and guardian, </w:t>
      </w:r>
      <w:r w:rsidR="00051019">
        <w:rPr>
          <w:rFonts w:asciiTheme="minorBidi" w:hAnsiTheme="minorBidi"/>
          <w:sz w:val="24"/>
          <w:szCs w:val="24"/>
        </w:rPr>
        <w:t>the father</w:t>
      </w:r>
      <w:r>
        <w:rPr>
          <w:rFonts w:asciiTheme="minorBidi" w:hAnsiTheme="minorBidi"/>
          <w:sz w:val="24"/>
          <w:szCs w:val="24"/>
        </w:rPr>
        <w:t xml:space="preserve"> has to right to bring the child to </w:t>
      </w:r>
      <w:r w:rsidRPr="00427617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 xml:space="preserve"> to be converted. </w:t>
      </w:r>
    </w:p>
    <w:p w14:paraId="19F8138A" w14:textId="5D124EC0" w:rsidR="00427617" w:rsidRDefault="00427617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2640FBE" w14:textId="7BCDEB76" w:rsidR="00427617" w:rsidRDefault="00427617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 xml:space="preserve">The sentiment is </w:t>
      </w:r>
      <w:r w:rsidR="00051019">
        <w:rPr>
          <w:rFonts w:asciiTheme="minorBidi" w:hAnsiTheme="minorBidi"/>
          <w:sz w:val="24"/>
          <w:szCs w:val="24"/>
        </w:rPr>
        <w:t xml:space="preserve">similarly </w:t>
      </w:r>
      <w:r>
        <w:rPr>
          <w:rFonts w:asciiTheme="minorBidi" w:hAnsiTheme="minorBidi"/>
          <w:sz w:val="24"/>
          <w:szCs w:val="24"/>
        </w:rPr>
        <w:t xml:space="preserve">expressed by the </w:t>
      </w:r>
      <w:r w:rsidRPr="00427617">
        <w:rPr>
          <w:rFonts w:asciiTheme="minorBidi" w:hAnsiTheme="minorBidi"/>
          <w:i/>
          <w:iCs/>
          <w:sz w:val="24"/>
          <w:szCs w:val="24"/>
        </w:rPr>
        <w:t>Mateh Levi</w:t>
      </w:r>
      <w:r>
        <w:rPr>
          <w:rFonts w:asciiTheme="minorBidi" w:hAnsiTheme="minorBidi"/>
          <w:sz w:val="24"/>
          <w:szCs w:val="24"/>
        </w:rPr>
        <w:t xml:space="preserve"> (55) and R. Moshe Feinstein (</w:t>
      </w:r>
      <w:r w:rsidRPr="00427617">
        <w:rPr>
          <w:rFonts w:asciiTheme="minorBidi" w:hAnsiTheme="minorBidi"/>
          <w:i/>
          <w:iCs/>
          <w:sz w:val="24"/>
          <w:szCs w:val="24"/>
        </w:rPr>
        <w:t>Iggerot Moshe</w:t>
      </w:r>
      <w:r>
        <w:rPr>
          <w:rFonts w:asciiTheme="minorBidi" w:hAnsiTheme="minorBidi"/>
          <w:sz w:val="24"/>
          <w:szCs w:val="24"/>
        </w:rPr>
        <w:t xml:space="preserve"> YD 1:158, EH 2:22). We will return to this point shortly regarding the conversion of adopted children. </w:t>
      </w:r>
    </w:p>
    <w:p w14:paraId="27414C70" w14:textId="0F1E1B3D" w:rsidR="00427617" w:rsidRDefault="00427617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718970F" w14:textId="066B766D" w:rsidR="00377B91" w:rsidRDefault="00377B91" w:rsidP="00995527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427617">
        <w:rPr>
          <w:rFonts w:asciiTheme="minorBidi" w:hAnsiTheme="minorBidi"/>
          <w:b/>
          <w:bCs/>
          <w:sz w:val="24"/>
          <w:szCs w:val="24"/>
        </w:rPr>
        <w:t xml:space="preserve">May a </w:t>
      </w:r>
      <w:r w:rsidR="00427617">
        <w:rPr>
          <w:rFonts w:asciiTheme="minorBidi" w:hAnsiTheme="minorBidi"/>
          <w:b/>
          <w:bCs/>
          <w:sz w:val="24"/>
          <w:szCs w:val="24"/>
        </w:rPr>
        <w:t>M</w:t>
      </w:r>
      <w:r w:rsidRPr="00427617">
        <w:rPr>
          <w:rFonts w:asciiTheme="minorBidi" w:hAnsiTheme="minorBidi"/>
          <w:b/>
          <w:bCs/>
          <w:sz w:val="24"/>
          <w:szCs w:val="24"/>
        </w:rPr>
        <w:t xml:space="preserve">inor </w:t>
      </w:r>
      <w:r w:rsidR="00427617">
        <w:rPr>
          <w:rFonts w:asciiTheme="minorBidi" w:hAnsiTheme="minorBidi"/>
          <w:b/>
          <w:bCs/>
          <w:sz w:val="24"/>
          <w:szCs w:val="24"/>
        </w:rPr>
        <w:t xml:space="preserve">Ask to be Converted? </w:t>
      </w:r>
    </w:p>
    <w:p w14:paraId="63AAD83C" w14:textId="77777777" w:rsidR="00427617" w:rsidRDefault="00427617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9D0FFF1" w14:textId="2BBDF63A" w:rsidR="00245883" w:rsidRDefault="00FF32F0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="008C2B9A">
        <w:rPr>
          <w:rFonts w:asciiTheme="minorBidi" w:hAnsiTheme="minorBidi"/>
          <w:sz w:val="24"/>
          <w:szCs w:val="24"/>
        </w:rPr>
        <w:t xml:space="preserve">What if the child requests to be converted? </w:t>
      </w:r>
      <w:r w:rsidR="00427617">
        <w:rPr>
          <w:rFonts w:asciiTheme="minorBidi" w:hAnsiTheme="minorBidi"/>
          <w:sz w:val="24"/>
          <w:szCs w:val="24"/>
        </w:rPr>
        <w:t xml:space="preserve">As we saw above, a literal reading of Rashi </w:t>
      </w:r>
      <w:r w:rsidR="009E43D7">
        <w:rPr>
          <w:rFonts w:asciiTheme="minorBidi" w:hAnsiTheme="minorBidi"/>
          <w:sz w:val="24"/>
          <w:szCs w:val="24"/>
        </w:rPr>
        <w:t>(see, however, Rashba</w:t>
      </w:r>
      <w:r w:rsidR="00051019">
        <w:rPr>
          <w:rFonts w:asciiTheme="minorBidi" w:hAnsiTheme="minorBidi"/>
          <w:sz w:val="24"/>
          <w:szCs w:val="24"/>
        </w:rPr>
        <w:t>,</w:t>
      </w:r>
      <w:r w:rsidR="009E43D7">
        <w:rPr>
          <w:rFonts w:asciiTheme="minorBidi" w:hAnsiTheme="minorBidi"/>
          <w:sz w:val="24"/>
          <w:szCs w:val="24"/>
        </w:rPr>
        <w:t xml:space="preserve"> ibid. 11a) </w:t>
      </w:r>
      <w:r w:rsidR="00427617">
        <w:rPr>
          <w:rFonts w:asciiTheme="minorBidi" w:hAnsiTheme="minorBidi"/>
          <w:sz w:val="24"/>
          <w:szCs w:val="24"/>
        </w:rPr>
        <w:t xml:space="preserve">may preclude </w:t>
      </w:r>
      <w:r w:rsidR="00427617" w:rsidRPr="009E43D7">
        <w:rPr>
          <w:rFonts w:asciiTheme="minorBidi" w:hAnsiTheme="minorBidi"/>
          <w:i/>
          <w:iCs/>
          <w:sz w:val="24"/>
          <w:szCs w:val="24"/>
        </w:rPr>
        <w:t>beit din</w:t>
      </w:r>
      <w:r w:rsidR="00427617">
        <w:rPr>
          <w:rFonts w:asciiTheme="minorBidi" w:hAnsiTheme="minorBidi"/>
          <w:sz w:val="24"/>
          <w:szCs w:val="24"/>
        </w:rPr>
        <w:t xml:space="preserve"> converted a minor without his parents. Similarly, the </w:t>
      </w:r>
      <w:r w:rsidR="00B87556">
        <w:rPr>
          <w:rFonts w:asciiTheme="minorBidi" w:hAnsiTheme="minorBidi"/>
          <w:sz w:val="24"/>
          <w:szCs w:val="24"/>
        </w:rPr>
        <w:t xml:space="preserve">Behag (see </w:t>
      </w:r>
      <w:r w:rsidR="00B87556" w:rsidRPr="00051019">
        <w:rPr>
          <w:rFonts w:asciiTheme="minorBidi" w:hAnsiTheme="minorBidi"/>
          <w:i/>
          <w:iCs/>
          <w:sz w:val="24"/>
          <w:szCs w:val="24"/>
        </w:rPr>
        <w:t>Tur</w:t>
      </w:r>
      <w:r w:rsidR="00B87556">
        <w:rPr>
          <w:rFonts w:asciiTheme="minorBidi" w:hAnsiTheme="minorBidi"/>
          <w:sz w:val="24"/>
          <w:szCs w:val="24"/>
        </w:rPr>
        <w:t xml:space="preserve">, YD 268; see also </w:t>
      </w:r>
      <w:r w:rsidR="00B87556" w:rsidRPr="00051019">
        <w:rPr>
          <w:rFonts w:asciiTheme="minorBidi" w:hAnsiTheme="minorBidi"/>
          <w:i/>
          <w:iCs/>
          <w:sz w:val="24"/>
          <w:szCs w:val="24"/>
        </w:rPr>
        <w:t>Beit Yosef</w:t>
      </w:r>
      <w:r w:rsidR="00051019">
        <w:rPr>
          <w:rFonts w:asciiTheme="minorBidi" w:hAnsiTheme="minorBidi"/>
          <w:i/>
          <w:iCs/>
          <w:sz w:val="24"/>
          <w:szCs w:val="24"/>
        </w:rPr>
        <w:t>,</w:t>
      </w:r>
      <w:r w:rsidR="00B87556" w:rsidRPr="00051019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B87556">
        <w:rPr>
          <w:rFonts w:asciiTheme="minorBidi" w:hAnsiTheme="minorBidi"/>
          <w:sz w:val="24"/>
          <w:szCs w:val="24"/>
        </w:rPr>
        <w:t xml:space="preserve">ibid.) rules that a child may only be converted when his parents bring him to </w:t>
      </w:r>
      <w:r w:rsidR="00B87556" w:rsidRPr="00427617">
        <w:rPr>
          <w:rFonts w:asciiTheme="minorBidi" w:hAnsiTheme="minorBidi"/>
          <w:i/>
          <w:iCs/>
          <w:sz w:val="24"/>
          <w:szCs w:val="24"/>
        </w:rPr>
        <w:t>beit di</w:t>
      </w:r>
      <w:r w:rsidR="00427617" w:rsidRPr="00427617">
        <w:rPr>
          <w:rFonts w:asciiTheme="minorBidi" w:hAnsiTheme="minorBidi"/>
          <w:i/>
          <w:iCs/>
          <w:sz w:val="24"/>
          <w:szCs w:val="24"/>
        </w:rPr>
        <w:t>n</w:t>
      </w:r>
      <w:r w:rsidR="00427617">
        <w:rPr>
          <w:rFonts w:asciiTheme="minorBidi" w:hAnsiTheme="minorBidi"/>
          <w:sz w:val="24"/>
          <w:szCs w:val="24"/>
        </w:rPr>
        <w:t xml:space="preserve">. </w:t>
      </w:r>
      <w:r w:rsidR="009E43D7">
        <w:rPr>
          <w:rFonts w:asciiTheme="minorBidi" w:hAnsiTheme="minorBidi"/>
          <w:sz w:val="24"/>
          <w:szCs w:val="24"/>
        </w:rPr>
        <w:t>O</w:t>
      </w:r>
      <w:r w:rsidR="00245883">
        <w:rPr>
          <w:rFonts w:asciiTheme="minorBidi" w:hAnsiTheme="minorBidi"/>
          <w:sz w:val="24"/>
          <w:szCs w:val="24"/>
        </w:rPr>
        <w:t xml:space="preserve">ther </w:t>
      </w:r>
      <w:r w:rsidR="00245883" w:rsidRPr="00051019">
        <w:rPr>
          <w:rFonts w:asciiTheme="minorBidi" w:hAnsiTheme="minorBidi"/>
          <w:i/>
          <w:iCs/>
          <w:sz w:val="24"/>
          <w:szCs w:val="24"/>
        </w:rPr>
        <w:t>Rishonim</w:t>
      </w:r>
      <w:r w:rsidR="009E43D7">
        <w:rPr>
          <w:rFonts w:asciiTheme="minorBidi" w:hAnsiTheme="minorBidi"/>
          <w:sz w:val="24"/>
          <w:szCs w:val="24"/>
        </w:rPr>
        <w:t>, including the Ra’ah (</w:t>
      </w:r>
      <w:r w:rsidR="009E43D7" w:rsidRPr="009E43D7">
        <w:rPr>
          <w:rFonts w:asciiTheme="minorBidi" w:hAnsiTheme="minorBidi"/>
          <w:i/>
          <w:iCs/>
          <w:sz w:val="24"/>
          <w:szCs w:val="24"/>
        </w:rPr>
        <w:t>Shita Mekubetzet</w:t>
      </w:r>
      <w:r w:rsidR="009E43D7">
        <w:rPr>
          <w:rFonts w:asciiTheme="minorBidi" w:hAnsiTheme="minorBidi"/>
          <w:sz w:val="24"/>
          <w:szCs w:val="24"/>
        </w:rPr>
        <w:t xml:space="preserve">, </w:t>
      </w:r>
      <w:r w:rsidR="009E43D7" w:rsidRPr="00051019">
        <w:rPr>
          <w:rFonts w:asciiTheme="minorBidi" w:hAnsiTheme="minorBidi"/>
          <w:i/>
          <w:iCs/>
          <w:sz w:val="24"/>
          <w:szCs w:val="24"/>
        </w:rPr>
        <w:t>Ketubot</w:t>
      </w:r>
      <w:r w:rsidR="009E43D7">
        <w:rPr>
          <w:rFonts w:asciiTheme="minorBidi" w:hAnsiTheme="minorBidi"/>
          <w:sz w:val="24"/>
          <w:szCs w:val="24"/>
        </w:rPr>
        <w:t xml:space="preserve"> 11a; see also </w:t>
      </w:r>
      <w:r w:rsidR="009E43D7" w:rsidRPr="009E43D7">
        <w:rPr>
          <w:rFonts w:asciiTheme="minorBidi" w:hAnsiTheme="minorBidi"/>
          <w:i/>
          <w:iCs/>
          <w:sz w:val="24"/>
          <w:szCs w:val="24"/>
        </w:rPr>
        <w:t>Tosafot</w:t>
      </w:r>
      <w:r w:rsidR="009E43D7">
        <w:rPr>
          <w:rFonts w:asciiTheme="minorBidi" w:hAnsiTheme="minorBidi"/>
          <w:sz w:val="24"/>
          <w:szCs w:val="24"/>
        </w:rPr>
        <w:t xml:space="preserve">, </w:t>
      </w:r>
      <w:r w:rsidR="009E43D7" w:rsidRPr="001B3FCB">
        <w:rPr>
          <w:rFonts w:asciiTheme="minorBidi" w:hAnsiTheme="minorBidi"/>
          <w:i/>
          <w:iCs/>
          <w:sz w:val="24"/>
          <w:szCs w:val="24"/>
        </w:rPr>
        <w:t>Ketubot</w:t>
      </w:r>
      <w:r w:rsidR="009E43D7">
        <w:rPr>
          <w:rFonts w:asciiTheme="minorBidi" w:hAnsiTheme="minorBidi"/>
          <w:sz w:val="24"/>
          <w:szCs w:val="24"/>
        </w:rPr>
        <w:t xml:space="preserve"> 44</w:t>
      </w:r>
      <w:r w:rsidR="00051019">
        <w:rPr>
          <w:rFonts w:asciiTheme="minorBidi" w:hAnsiTheme="minorBidi"/>
          <w:sz w:val="24"/>
          <w:szCs w:val="24"/>
        </w:rPr>
        <w:t>,</w:t>
      </w:r>
      <w:r w:rsidR="009E43D7">
        <w:rPr>
          <w:rFonts w:asciiTheme="minorBidi" w:hAnsiTheme="minorBidi"/>
          <w:sz w:val="24"/>
          <w:szCs w:val="24"/>
        </w:rPr>
        <w:t xml:space="preserve"> s.v. </w:t>
      </w:r>
      <w:r w:rsidR="009E43D7" w:rsidRPr="00051019">
        <w:rPr>
          <w:rFonts w:asciiTheme="minorBidi" w:hAnsiTheme="minorBidi"/>
          <w:i/>
          <w:iCs/>
          <w:sz w:val="24"/>
          <w:szCs w:val="24"/>
        </w:rPr>
        <w:t>Ha-Giyoret</w:t>
      </w:r>
      <w:r w:rsidR="009E43D7">
        <w:rPr>
          <w:rFonts w:asciiTheme="minorBidi" w:hAnsiTheme="minorBidi"/>
          <w:sz w:val="24"/>
          <w:szCs w:val="24"/>
        </w:rPr>
        <w:t xml:space="preserve">) assume </w:t>
      </w:r>
      <w:r w:rsidR="00245883">
        <w:rPr>
          <w:rFonts w:asciiTheme="minorBidi" w:hAnsiTheme="minorBidi"/>
          <w:sz w:val="24"/>
          <w:szCs w:val="24"/>
        </w:rPr>
        <w:t xml:space="preserve">that if a child comes to </w:t>
      </w:r>
      <w:r w:rsidR="00245883" w:rsidRPr="009E43D7">
        <w:rPr>
          <w:rFonts w:asciiTheme="minorBidi" w:hAnsiTheme="minorBidi"/>
          <w:i/>
          <w:iCs/>
          <w:sz w:val="24"/>
          <w:szCs w:val="24"/>
        </w:rPr>
        <w:t>beit din</w:t>
      </w:r>
      <w:r w:rsidR="00245883">
        <w:rPr>
          <w:rFonts w:asciiTheme="minorBidi" w:hAnsiTheme="minorBidi"/>
          <w:sz w:val="24"/>
          <w:szCs w:val="24"/>
        </w:rPr>
        <w:t xml:space="preserve"> on his own and asks to be converted, </w:t>
      </w:r>
      <w:r w:rsidR="00245883" w:rsidRPr="009E43D7">
        <w:rPr>
          <w:rFonts w:asciiTheme="minorBidi" w:hAnsiTheme="minorBidi"/>
          <w:i/>
          <w:iCs/>
          <w:sz w:val="24"/>
          <w:szCs w:val="24"/>
        </w:rPr>
        <w:t>beit din</w:t>
      </w:r>
      <w:r w:rsidR="00245883">
        <w:rPr>
          <w:rFonts w:asciiTheme="minorBidi" w:hAnsiTheme="minorBidi"/>
          <w:sz w:val="24"/>
          <w:szCs w:val="24"/>
        </w:rPr>
        <w:t xml:space="preserve"> may convert </w:t>
      </w:r>
      <w:r w:rsidR="00245883" w:rsidRPr="00051019">
        <w:rPr>
          <w:rFonts w:asciiTheme="minorBidi" w:hAnsiTheme="minorBidi"/>
          <w:sz w:val="24"/>
          <w:szCs w:val="24"/>
        </w:rPr>
        <w:t>him</w:t>
      </w:r>
      <w:r w:rsidR="00245883" w:rsidRPr="009E43D7">
        <w:rPr>
          <w:rFonts w:asciiTheme="minorBidi" w:hAnsiTheme="minorBidi"/>
          <w:i/>
          <w:iCs/>
          <w:sz w:val="24"/>
          <w:szCs w:val="24"/>
        </w:rPr>
        <w:t xml:space="preserve"> al da’at beit din</w:t>
      </w:r>
      <w:r w:rsidR="00245883">
        <w:rPr>
          <w:rFonts w:asciiTheme="minorBidi" w:hAnsiTheme="minorBidi"/>
          <w:sz w:val="24"/>
          <w:szCs w:val="24"/>
        </w:rPr>
        <w:t xml:space="preserve">. The </w:t>
      </w:r>
      <w:r w:rsidR="00245883" w:rsidRPr="009E43D7">
        <w:rPr>
          <w:rFonts w:asciiTheme="minorBidi" w:hAnsiTheme="minorBidi"/>
          <w:i/>
          <w:iCs/>
          <w:sz w:val="24"/>
          <w:szCs w:val="24"/>
        </w:rPr>
        <w:t>Shu</w:t>
      </w:r>
      <w:r w:rsidR="001B3FCB">
        <w:rPr>
          <w:rFonts w:asciiTheme="minorBidi" w:hAnsiTheme="minorBidi"/>
          <w:i/>
          <w:iCs/>
          <w:sz w:val="24"/>
          <w:szCs w:val="24"/>
        </w:rPr>
        <w:t>l</w:t>
      </w:r>
      <w:r w:rsidR="00245883" w:rsidRPr="009E43D7">
        <w:rPr>
          <w:rFonts w:asciiTheme="minorBidi" w:hAnsiTheme="minorBidi"/>
          <w:i/>
          <w:iCs/>
          <w:sz w:val="24"/>
          <w:szCs w:val="24"/>
        </w:rPr>
        <w:t>chan Arukh</w:t>
      </w:r>
      <w:r w:rsidR="00245883">
        <w:rPr>
          <w:rFonts w:asciiTheme="minorBidi" w:hAnsiTheme="minorBidi"/>
          <w:sz w:val="24"/>
          <w:szCs w:val="24"/>
        </w:rPr>
        <w:t xml:space="preserve"> (YD 268:7) rules accordingly.</w:t>
      </w:r>
    </w:p>
    <w:p w14:paraId="63325A3E" w14:textId="1DBCDF0E" w:rsidR="009E43D7" w:rsidRDefault="009E43D7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BD52083" w14:textId="726AFE03" w:rsidR="00245883" w:rsidRDefault="009E43D7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 xml:space="preserve">May </w:t>
      </w:r>
      <w:r w:rsidRPr="009E43D7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 xml:space="preserve"> convert a child without his consent? </w:t>
      </w:r>
      <w:r w:rsidR="00245883">
        <w:rPr>
          <w:rFonts w:asciiTheme="minorBidi" w:hAnsiTheme="minorBidi"/>
          <w:sz w:val="24"/>
          <w:szCs w:val="24"/>
        </w:rPr>
        <w:t>R. Moshe Isserl</w:t>
      </w:r>
      <w:r w:rsidR="00051019">
        <w:rPr>
          <w:rFonts w:asciiTheme="minorBidi" w:hAnsiTheme="minorBidi"/>
          <w:sz w:val="24"/>
          <w:szCs w:val="24"/>
        </w:rPr>
        <w:t>e</w:t>
      </w:r>
      <w:r w:rsidR="00245883">
        <w:rPr>
          <w:rFonts w:asciiTheme="minorBidi" w:hAnsiTheme="minorBidi"/>
          <w:sz w:val="24"/>
          <w:szCs w:val="24"/>
        </w:rPr>
        <w:t>s</w:t>
      </w:r>
      <w:r w:rsidR="00245883" w:rsidRPr="009E43D7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45883">
        <w:rPr>
          <w:rFonts w:asciiTheme="minorBidi" w:hAnsiTheme="minorBidi"/>
          <w:sz w:val="24"/>
          <w:szCs w:val="24"/>
        </w:rPr>
        <w:t>(</w:t>
      </w:r>
      <w:r w:rsidR="00245883" w:rsidRPr="009E43D7">
        <w:rPr>
          <w:rFonts w:asciiTheme="minorBidi" w:hAnsiTheme="minorBidi"/>
          <w:i/>
          <w:iCs/>
          <w:sz w:val="24"/>
          <w:szCs w:val="24"/>
        </w:rPr>
        <w:t>Darkei Moshe Ha-Katzar</w:t>
      </w:r>
      <w:r w:rsidR="00245883">
        <w:rPr>
          <w:rFonts w:asciiTheme="minorBidi" w:hAnsiTheme="minorBidi"/>
          <w:sz w:val="24"/>
          <w:szCs w:val="24"/>
        </w:rPr>
        <w:t xml:space="preserve">, YD 268) cites a debate regarding whether </w:t>
      </w:r>
      <w:r w:rsidR="00245883" w:rsidRPr="00245883">
        <w:rPr>
          <w:rFonts w:asciiTheme="minorBidi" w:hAnsiTheme="minorBidi"/>
          <w:i/>
          <w:iCs/>
          <w:sz w:val="24"/>
          <w:szCs w:val="24"/>
        </w:rPr>
        <w:t>beit din</w:t>
      </w:r>
      <w:r w:rsidR="00245883">
        <w:rPr>
          <w:rFonts w:asciiTheme="minorBidi" w:hAnsiTheme="minorBidi"/>
          <w:sz w:val="24"/>
          <w:szCs w:val="24"/>
        </w:rPr>
        <w:t xml:space="preserve"> may convert a child of their own accord, without the consent of the child. </w:t>
      </w:r>
      <w:r w:rsidR="00AC2B96">
        <w:rPr>
          <w:rFonts w:asciiTheme="minorBidi" w:hAnsiTheme="minorBidi"/>
          <w:sz w:val="24"/>
          <w:szCs w:val="24"/>
        </w:rPr>
        <w:t xml:space="preserve">The </w:t>
      </w:r>
      <w:r w:rsidR="00AC2B96" w:rsidRPr="00051019">
        <w:rPr>
          <w:rFonts w:asciiTheme="minorBidi" w:hAnsiTheme="minorBidi"/>
          <w:sz w:val="24"/>
          <w:szCs w:val="24"/>
        </w:rPr>
        <w:t>Mordekhai</w:t>
      </w:r>
      <w:r w:rsidR="00AC2B96">
        <w:rPr>
          <w:rFonts w:asciiTheme="minorBidi" w:hAnsiTheme="minorBidi"/>
          <w:sz w:val="24"/>
          <w:szCs w:val="24"/>
        </w:rPr>
        <w:t xml:space="preserve"> (</w:t>
      </w:r>
      <w:r w:rsidR="00AC2B96" w:rsidRPr="001B3FCB">
        <w:rPr>
          <w:rFonts w:asciiTheme="minorBidi" w:hAnsiTheme="minorBidi"/>
          <w:i/>
          <w:iCs/>
          <w:sz w:val="24"/>
          <w:szCs w:val="24"/>
        </w:rPr>
        <w:t>Yevamot</w:t>
      </w:r>
      <w:r w:rsidR="00AC2B96">
        <w:rPr>
          <w:rFonts w:asciiTheme="minorBidi" w:hAnsiTheme="minorBidi"/>
          <w:sz w:val="24"/>
          <w:szCs w:val="24"/>
        </w:rPr>
        <w:t xml:space="preserve"> </w:t>
      </w:r>
      <w:r w:rsidR="00AC2B96" w:rsidRPr="009E43D7">
        <w:rPr>
          <w:rFonts w:asciiTheme="minorBidi" w:hAnsiTheme="minorBidi"/>
          <w:i/>
          <w:iCs/>
          <w:sz w:val="24"/>
          <w:szCs w:val="24"/>
        </w:rPr>
        <w:t>remez</w:t>
      </w:r>
      <w:r w:rsidR="00AC2B96">
        <w:rPr>
          <w:rFonts w:asciiTheme="minorBidi" w:hAnsiTheme="minorBidi"/>
          <w:sz w:val="24"/>
          <w:szCs w:val="24"/>
        </w:rPr>
        <w:t xml:space="preserve"> 40) cites the </w:t>
      </w:r>
      <w:r w:rsidR="00AC2B96" w:rsidRPr="00051019">
        <w:rPr>
          <w:rFonts w:asciiTheme="minorBidi" w:hAnsiTheme="minorBidi"/>
          <w:sz w:val="24"/>
          <w:szCs w:val="24"/>
        </w:rPr>
        <w:t>Ra’avia</w:t>
      </w:r>
      <w:r w:rsidR="00AC2B96">
        <w:rPr>
          <w:rFonts w:asciiTheme="minorBidi" w:hAnsiTheme="minorBidi"/>
          <w:sz w:val="24"/>
          <w:szCs w:val="24"/>
        </w:rPr>
        <w:t>, who rules that “if [the child] does not wish [to convert]</w:t>
      </w:r>
      <w:r w:rsidR="00051019">
        <w:rPr>
          <w:rFonts w:asciiTheme="minorBidi" w:hAnsiTheme="minorBidi"/>
          <w:sz w:val="24"/>
          <w:szCs w:val="24"/>
        </w:rPr>
        <w:t>,</w:t>
      </w:r>
      <w:r w:rsidR="00AC2B96">
        <w:rPr>
          <w:rFonts w:asciiTheme="minorBidi" w:hAnsiTheme="minorBidi"/>
          <w:sz w:val="24"/>
          <w:szCs w:val="24"/>
        </w:rPr>
        <w:t xml:space="preserve"> he is not a convert.” The Ran (</w:t>
      </w:r>
      <w:r w:rsidRPr="00051019">
        <w:rPr>
          <w:rFonts w:asciiTheme="minorBidi" w:hAnsiTheme="minorBidi"/>
          <w:i/>
          <w:iCs/>
          <w:sz w:val="24"/>
          <w:szCs w:val="24"/>
        </w:rPr>
        <w:t>Chidushei Ha-Ran</w:t>
      </w:r>
      <w:r>
        <w:rPr>
          <w:rFonts w:asciiTheme="minorBidi" w:hAnsiTheme="minorBidi"/>
          <w:sz w:val="24"/>
          <w:szCs w:val="24"/>
        </w:rPr>
        <w:t xml:space="preserve">, </w:t>
      </w:r>
      <w:r w:rsidRPr="001B3FCB">
        <w:rPr>
          <w:rFonts w:asciiTheme="minorBidi" w:hAnsiTheme="minorBidi"/>
          <w:i/>
          <w:iCs/>
          <w:sz w:val="24"/>
          <w:szCs w:val="24"/>
        </w:rPr>
        <w:t>Ketubot</w:t>
      </w:r>
      <w:r>
        <w:rPr>
          <w:rFonts w:asciiTheme="minorBidi" w:hAnsiTheme="minorBidi"/>
          <w:sz w:val="24"/>
          <w:szCs w:val="24"/>
        </w:rPr>
        <w:t xml:space="preserve"> 11a</w:t>
      </w:r>
      <w:r w:rsidR="00051019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Rif</w:t>
      </w:r>
      <w:r w:rsidR="00051019">
        <w:rPr>
          <w:rFonts w:asciiTheme="minorBidi" w:hAnsiTheme="minorBidi"/>
          <w:sz w:val="24"/>
          <w:szCs w:val="24"/>
        </w:rPr>
        <w:t>’s pages</w:t>
      </w:r>
      <w:r>
        <w:rPr>
          <w:rFonts w:asciiTheme="minorBidi" w:hAnsiTheme="minorBidi"/>
          <w:sz w:val="24"/>
          <w:szCs w:val="24"/>
        </w:rPr>
        <w:t xml:space="preserve"> 4a</w:t>
      </w:r>
      <w:r w:rsidR="00AC2B96">
        <w:rPr>
          <w:rFonts w:asciiTheme="minorBidi" w:hAnsiTheme="minorBidi"/>
          <w:sz w:val="24"/>
          <w:szCs w:val="24"/>
        </w:rPr>
        <w:t xml:space="preserve">), however, implies that </w:t>
      </w:r>
      <w:r w:rsidR="00AC2B96" w:rsidRPr="009E43D7">
        <w:rPr>
          <w:rFonts w:asciiTheme="minorBidi" w:hAnsiTheme="minorBidi"/>
          <w:i/>
          <w:iCs/>
          <w:sz w:val="24"/>
          <w:szCs w:val="24"/>
        </w:rPr>
        <w:t>beit din</w:t>
      </w:r>
      <w:r w:rsidR="00AC2B96">
        <w:rPr>
          <w:rFonts w:asciiTheme="minorBidi" w:hAnsiTheme="minorBidi"/>
          <w:sz w:val="24"/>
          <w:szCs w:val="24"/>
        </w:rPr>
        <w:t xml:space="preserve"> converts the child, regardless of the child’s consent. The </w:t>
      </w:r>
      <w:r w:rsidR="00AC2B96" w:rsidRPr="009E43D7">
        <w:rPr>
          <w:rFonts w:asciiTheme="minorBidi" w:hAnsiTheme="minorBidi"/>
          <w:i/>
          <w:iCs/>
          <w:sz w:val="24"/>
          <w:szCs w:val="24"/>
        </w:rPr>
        <w:t>Shakh</w:t>
      </w:r>
      <w:r w:rsidR="00AC2B96">
        <w:rPr>
          <w:rFonts w:asciiTheme="minorBidi" w:hAnsiTheme="minorBidi"/>
          <w:sz w:val="24"/>
          <w:szCs w:val="24"/>
        </w:rPr>
        <w:t xml:space="preserve"> (YD 268:16) rules in accordance with the </w:t>
      </w:r>
      <w:r w:rsidR="00AC2B96" w:rsidRPr="00051019">
        <w:rPr>
          <w:rFonts w:asciiTheme="minorBidi" w:hAnsiTheme="minorBidi"/>
          <w:sz w:val="24"/>
          <w:szCs w:val="24"/>
        </w:rPr>
        <w:t>Ra’avia</w:t>
      </w:r>
      <w:r w:rsidR="00AC2B96">
        <w:rPr>
          <w:rFonts w:asciiTheme="minorBidi" w:hAnsiTheme="minorBidi"/>
          <w:sz w:val="24"/>
          <w:szCs w:val="24"/>
        </w:rPr>
        <w:t xml:space="preserve">. </w:t>
      </w:r>
      <w:r w:rsidR="00C7005F">
        <w:rPr>
          <w:rFonts w:asciiTheme="minorBidi" w:hAnsiTheme="minorBidi"/>
          <w:sz w:val="24"/>
          <w:szCs w:val="24"/>
        </w:rPr>
        <w:t>Similarly, the Tosafot Rid (</w:t>
      </w:r>
      <w:r w:rsidR="00C7005F" w:rsidRPr="00051019">
        <w:rPr>
          <w:rFonts w:asciiTheme="minorBidi" w:hAnsiTheme="minorBidi"/>
          <w:i/>
          <w:iCs/>
          <w:sz w:val="24"/>
          <w:szCs w:val="24"/>
        </w:rPr>
        <w:t>Piskei</w:t>
      </w:r>
      <w:r w:rsidR="00C7005F">
        <w:rPr>
          <w:rFonts w:asciiTheme="minorBidi" w:hAnsiTheme="minorBidi"/>
          <w:sz w:val="24"/>
          <w:szCs w:val="24"/>
        </w:rPr>
        <w:t xml:space="preserve"> </w:t>
      </w:r>
      <w:r w:rsidR="00C7005F" w:rsidRPr="00051019">
        <w:rPr>
          <w:rFonts w:asciiTheme="minorBidi" w:hAnsiTheme="minorBidi"/>
          <w:i/>
          <w:iCs/>
          <w:sz w:val="24"/>
          <w:szCs w:val="24"/>
        </w:rPr>
        <w:lastRenderedPageBreak/>
        <w:t>Rid</w:t>
      </w:r>
      <w:r w:rsidR="00C7005F">
        <w:rPr>
          <w:rFonts w:asciiTheme="minorBidi" w:hAnsiTheme="minorBidi"/>
          <w:sz w:val="24"/>
          <w:szCs w:val="24"/>
        </w:rPr>
        <w:t xml:space="preserve">, </w:t>
      </w:r>
      <w:r w:rsidR="00C7005F" w:rsidRPr="00051019">
        <w:rPr>
          <w:rFonts w:asciiTheme="minorBidi" w:hAnsiTheme="minorBidi"/>
          <w:i/>
          <w:iCs/>
          <w:sz w:val="24"/>
          <w:szCs w:val="24"/>
        </w:rPr>
        <w:t>Ketubot</w:t>
      </w:r>
      <w:r w:rsidR="00C7005F">
        <w:rPr>
          <w:rFonts w:asciiTheme="minorBidi" w:hAnsiTheme="minorBidi"/>
          <w:sz w:val="24"/>
          <w:szCs w:val="24"/>
        </w:rPr>
        <w:t xml:space="preserve"> 11a) explains that R</w:t>
      </w:r>
      <w:r w:rsidR="00051019">
        <w:rPr>
          <w:rFonts w:asciiTheme="minorBidi" w:hAnsiTheme="minorBidi"/>
          <w:sz w:val="24"/>
          <w:szCs w:val="24"/>
        </w:rPr>
        <w:t>.</w:t>
      </w:r>
      <w:r w:rsidR="00C7005F">
        <w:rPr>
          <w:rFonts w:asciiTheme="minorBidi" w:hAnsiTheme="minorBidi"/>
          <w:sz w:val="24"/>
          <w:szCs w:val="24"/>
        </w:rPr>
        <w:t xml:space="preserve"> Huna refers to “a child who does not have a father or a mother, such as an abandoned child or non-Jewish children taken captive.”</w:t>
      </w:r>
    </w:p>
    <w:p w14:paraId="6D4A1D41" w14:textId="381B7B77" w:rsidR="00AC2B96" w:rsidRDefault="00AC2B96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8DAB6EA" w14:textId="737EED73" w:rsidR="00AC2B96" w:rsidRDefault="00AC2B96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 xml:space="preserve">What about a child who is too young to express his will? </w:t>
      </w:r>
      <w:r w:rsidR="009E43D7">
        <w:rPr>
          <w:rFonts w:asciiTheme="minorBidi" w:hAnsiTheme="minorBidi"/>
          <w:sz w:val="24"/>
          <w:szCs w:val="24"/>
        </w:rPr>
        <w:t>Seemingly, one might suggest that even those who object to converting a child against his wil</w:t>
      </w:r>
      <w:r w:rsidR="00051019">
        <w:rPr>
          <w:rFonts w:asciiTheme="minorBidi" w:hAnsiTheme="minorBidi"/>
          <w:sz w:val="24"/>
          <w:szCs w:val="24"/>
        </w:rPr>
        <w:t>l</w:t>
      </w:r>
      <w:r w:rsidR="009E43D7">
        <w:rPr>
          <w:rFonts w:asciiTheme="minorBidi" w:hAnsiTheme="minorBidi"/>
          <w:sz w:val="24"/>
          <w:szCs w:val="24"/>
        </w:rPr>
        <w:t xml:space="preserve"> would assume that a small child who cannot express his will may be converted. Indeed, R. Shmuel Wosner</w:t>
      </w:r>
      <w:r w:rsidR="00051019">
        <w:rPr>
          <w:rFonts w:asciiTheme="minorBidi" w:hAnsiTheme="minorBidi"/>
          <w:sz w:val="24"/>
          <w:szCs w:val="24"/>
        </w:rPr>
        <w:t xml:space="preserve"> writes (</w:t>
      </w:r>
      <w:r w:rsidR="009E43D7" w:rsidRPr="00051019">
        <w:rPr>
          <w:rFonts w:asciiTheme="minorBidi" w:hAnsiTheme="minorBidi"/>
          <w:i/>
          <w:iCs/>
          <w:sz w:val="24"/>
          <w:szCs w:val="24"/>
        </w:rPr>
        <w:t>Shevet Ha-Levi</w:t>
      </w:r>
      <w:r w:rsidR="009E43D7">
        <w:rPr>
          <w:rFonts w:asciiTheme="minorBidi" w:hAnsiTheme="minorBidi"/>
          <w:sz w:val="24"/>
          <w:szCs w:val="24"/>
        </w:rPr>
        <w:t xml:space="preserve"> 6:202):</w:t>
      </w:r>
    </w:p>
    <w:p w14:paraId="1AB69425" w14:textId="695E1D11" w:rsidR="009E43D7" w:rsidRDefault="009E43D7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A8DF5E8" w14:textId="5900E367" w:rsidR="009E43D7" w:rsidRDefault="009E43D7" w:rsidP="00995527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Pr="00051019">
        <w:rPr>
          <w:rFonts w:asciiTheme="minorBidi" w:hAnsiTheme="minorBidi"/>
          <w:i/>
          <w:iCs/>
          <w:sz w:val="24"/>
          <w:szCs w:val="24"/>
        </w:rPr>
        <w:t>Tur</w:t>
      </w:r>
      <w:r>
        <w:rPr>
          <w:rFonts w:asciiTheme="minorBidi" w:hAnsiTheme="minorBidi"/>
          <w:sz w:val="24"/>
          <w:szCs w:val="24"/>
        </w:rPr>
        <w:t xml:space="preserve"> was not</w:t>
      </w:r>
      <w:r w:rsidR="00D26B99">
        <w:rPr>
          <w:rFonts w:asciiTheme="minorBidi" w:hAnsiTheme="minorBidi"/>
          <w:sz w:val="24"/>
          <w:szCs w:val="24"/>
        </w:rPr>
        <w:t xml:space="preserve"> referring to</w:t>
      </w:r>
      <w:r>
        <w:rPr>
          <w:rFonts w:asciiTheme="minorBidi" w:hAnsiTheme="minorBidi"/>
          <w:sz w:val="24"/>
          <w:szCs w:val="24"/>
        </w:rPr>
        <w:t xml:space="preserve"> the case of an infant in his crib, who does not have </w:t>
      </w:r>
      <w:r w:rsidRPr="00051019">
        <w:rPr>
          <w:rFonts w:asciiTheme="minorBidi" w:hAnsiTheme="minorBidi"/>
          <w:i/>
          <w:iCs/>
          <w:sz w:val="24"/>
          <w:szCs w:val="24"/>
        </w:rPr>
        <w:t>da’at</w:t>
      </w:r>
      <w:r>
        <w:rPr>
          <w:rFonts w:asciiTheme="minorBidi" w:hAnsiTheme="minorBidi"/>
          <w:sz w:val="24"/>
          <w:szCs w:val="24"/>
        </w:rPr>
        <w:t xml:space="preserve"> or will, </w:t>
      </w:r>
      <w:r w:rsidR="00051019">
        <w:rPr>
          <w:rFonts w:asciiTheme="minorBidi" w:hAnsiTheme="minorBidi"/>
          <w:sz w:val="24"/>
          <w:szCs w:val="24"/>
        </w:rPr>
        <w:t>and nothing</w:t>
      </w:r>
      <w:r>
        <w:rPr>
          <w:rFonts w:asciiTheme="minorBidi" w:hAnsiTheme="minorBidi"/>
          <w:sz w:val="24"/>
          <w:szCs w:val="24"/>
        </w:rPr>
        <w:t xml:space="preserve"> can be considered to be against his will</w:t>
      </w:r>
      <w:r w:rsidR="00D26B99"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/>
          <w:sz w:val="24"/>
          <w:szCs w:val="24"/>
        </w:rPr>
        <w:t xml:space="preserve"> </w:t>
      </w:r>
    </w:p>
    <w:p w14:paraId="64634F0E" w14:textId="78B05554" w:rsidR="00245883" w:rsidRDefault="00245883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FC67193" w14:textId="1220CD73" w:rsidR="00D26B99" w:rsidRDefault="00D26B99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Therefore, R. Wosner concludes that while the </w:t>
      </w:r>
      <w:r w:rsidRPr="00051019">
        <w:rPr>
          <w:rFonts w:asciiTheme="minorBidi" w:hAnsiTheme="minorBidi"/>
          <w:i/>
          <w:iCs/>
          <w:sz w:val="24"/>
          <w:szCs w:val="24"/>
        </w:rPr>
        <w:t>Ris</w:t>
      </w:r>
      <w:r w:rsidR="00051019" w:rsidRPr="00051019">
        <w:rPr>
          <w:rFonts w:asciiTheme="minorBidi" w:hAnsiTheme="minorBidi"/>
          <w:i/>
          <w:iCs/>
          <w:sz w:val="24"/>
          <w:szCs w:val="24"/>
        </w:rPr>
        <w:t>h</w:t>
      </w:r>
      <w:r w:rsidRPr="00051019">
        <w:rPr>
          <w:rFonts w:asciiTheme="minorBidi" w:hAnsiTheme="minorBidi"/>
          <w:i/>
          <w:iCs/>
          <w:sz w:val="24"/>
          <w:szCs w:val="24"/>
        </w:rPr>
        <w:t>onim</w:t>
      </w:r>
      <w:r>
        <w:rPr>
          <w:rFonts w:asciiTheme="minorBidi" w:hAnsiTheme="minorBidi"/>
          <w:sz w:val="24"/>
          <w:szCs w:val="24"/>
        </w:rPr>
        <w:t xml:space="preserve"> write that </w:t>
      </w:r>
      <w:r w:rsidRPr="001B3FCB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 xml:space="preserve"> does not pursue the conversion of small minors, in certain cases (see below), they may convert a small child who is unable to express his will. </w:t>
      </w:r>
    </w:p>
    <w:p w14:paraId="5FC3A2C5" w14:textId="6F4852F4" w:rsidR="008C2B9A" w:rsidRDefault="008C2B9A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4A3505A" w14:textId="06621448" w:rsidR="008C2B9A" w:rsidRPr="00D26B99" w:rsidRDefault="00D26B99" w:rsidP="00995527">
      <w:pPr>
        <w:bidi w:val="0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D26B99">
        <w:rPr>
          <w:rFonts w:asciiTheme="minorBidi" w:hAnsiTheme="minorBidi"/>
          <w:b/>
          <w:bCs/>
          <w:sz w:val="24"/>
          <w:szCs w:val="24"/>
        </w:rPr>
        <w:t>The Conversion of Adopted Children</w:t>
      </w:r>
    </w:p>
    <w:p w14:paraId="04D14FA6" w14:textId="6CE94F52" w:rsidR="008C2B9A" w:rsidRDefault="008C2B9A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D94E996" w14:textId="4B230773" w:rsidR="008C2B9A" w:rsidRPr="00BF250E" w:rsidRDefault="008C2B9A" w:rsidP="00995527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In more recent years, the </w:t>
      </w:r>
      <w:r w:rsidR="00051019">
        <w:rPr>
          <w:rFonts w:asciiTheme="minorBidi" w:hAnsiTheme="minorBidi"/>
          <w:i/>
          <w:iCs/>
          <w:sz w:val="24"/>
          <w:szCs w:val="24"/>
        </w:rPr>
        <w:t>p</w:t>
      </w:r>
      <w:r w:rsidRPr="001B3FCB">
        <w:rPr>
          <w:rFonts w:asciiTheme="minorBidi" w:hAnsiTheme="minorBidi"/>
          <w:i/>
          <w:iCs/>
          <w:sz w:val="24"/>
          <w:szCs w:val="24"/>
        </w:rPr>
        <w:t>oskim</w:t>
      </w:r>
      <w:r>
        <w:rPr>
          <w:rFonts w:asciiTheme="minorBidi" w:hAnsiTheme="minorBidi"/>
          <w:sz w:val="24"/>
          <w:szCs w:val="24"/>
        </w:rPr>
        <w:t xml:space="preserve"> have discussed the conversion of minors in the context of adoption. </w:t>
      </w:r>
      <w:r w:rsidR="00BF250E">
        <w:rPr>
          <w:rFonts w:asciiTheme="minorBidi" w:hAnsiTheme="minorBidi"/>
          <w:sz w:val="24"/>
          <w:szCs w:val="24"/>
        </w:rPr>
        <w:t xml:space="preserve">May a child’s adoptive parents ask the </w:t>
      </w:r>
      <w:r w:rsidR="00BF250E" w:rsidRPr="00BF250E">
        <w:rPr>
          <w:rFonts w:asciiTheme="minorBidi" w:hAnsiTheme="minorBidi"/>
          <w:i/>
          <w:iCs/>
          <w:sz w:val="24"/>
          <w:szCs w:val="24"/>
        </w:rPr>
        <w:t>beit din</w:t>
      </w:r>
      <w:r w:rsidR="00BF250E">
        <w:rPr>
          <w:rFonts w:asciiTheme="minorBidi" w:hAnsiTheme="minorBidi"/>
          <w:sz w:val="24"/>
          <w:szCs w:val="24"/>
        </w:rPr>
        <w:t xml:space="preserve"> to convert the child? </w:t>
      </w:r>
    </w:p>
    <w:p w14:paraId="3D5543DC" w14:textId="0B19162F" w:rsidR="008C2B9A" w:rsidRDefault="008C2B9A" w:rsidP="00995527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5C74B295" w14:textId="049CB09A" w:rsidR="008C2B9A" w:rsidRDefault="00C7005F" w:rsidP="00995527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There are different ways to view this case. Some maintain that</w:t>
      </w:r>
      <w:r w:rsidR="00051019">
        <w:rPr>
          <w:rFonts w:asciiTheme="minorBidi" w:hAnsiTheme="minorBidi"/>
          <w:sz w:val="24"/>
          <w:szCs w:val="24"/>
        </w:rPr>
        <w:t xml:space="preserve"> it is possible,</w:t>
      </w:r>
      <w:r>
        <w:rPr>
          <w:rFonts w:asciiTheme="minorBidi" w:hAnsiTheme="minorBidi"/>
          <w:sz w:val="24"/>
          <w:szCs w:val="24"/>
        </w:rPr>
        <w:t xml:space="preserve"> just as a Jewish father may convert his non-Jewish c</w:t>
      </w:r>
      <w:r w:rsidR="00051019">
        <w:rPr>
          <w:rFonts w:asciiTheme="minorBidi" w:hAnsiTheme="minorBidi"/>
          <w:sz w:val="24"/>
          <w:szCs w:val="24"/>
        </w:rPr>
        <w:t>hildren</w:t>
      </w:r>
      <w:r>
        <w:rPr>
          <w:rFonts w:asciiTheme="minorBidi" w:hAnsiTheme="minorBidi"/>
          <w:sz w:val="24"/>
          <w:szCs w:val="24"/>
        </w:rPr>
        <w:t xml:space="preserve"> despite not being halak</w:t>
      </w:r>
      <w:r w:rsidR="00051019">
        <w:rPr>
          <w:rFonts w:asciiTheme="minorBidi" w:hAnsiTheme="minorBidi"/>
          <w:sz w:val="24"/>
          <w:szCs w:val="24"/>
        </w:rPr>
        <w:t>hically related to his children;</w:t>
      </w:r>
      <w:r>
        <w:rPr>
          <w:rFonts w:asciiTheme="minorBidi" w:hAnsiTheme="minorBidi"/>
          <w:sz w:val="24"/>
          <w:szCs w:val="24"/>
        </w:rPr>
        <w:t xml:space="preserve"> </w:t>
      </w:r>
      <w:r w:rsidR="00051019">
        <w:rPr>
          <w:rFonts w:asciiTheme="minorBidi" w:hAnsiTheme="minorBidi"/>
          <w:sz w:val="24"/>
          <w:szCs w:val="24"/>
        </w:rPr>
        <w:t xml:space="preserve">since they are the child’s </w:t>
      </w:r>
      <w:r>
        <w:rPr>
          <w:rFonts w:asciiTheme="minorBidi" w:hAnsiTheme="minorBidi"/>
          <w:sz w:val="24"/>
          <w:szCs w:val="24"/>
        </w:rPr>
        <w:t xml:space="preserve">parent and guardian, we can assume that the child “would be content” with being like his father. Others suggest, based on the sources cited above, </w:t>
      </w:r>
      <w:r w:rsidR="001C4F2E">
        <w:rPr>
          <w:rFonts w:asciiTheme="minorBidi" w:hAnsiTheme="minorBidi"/>
          <w:sz w:val="24"/>
          <w:szCs w:val="24"/>
        </w:rPr>
        <w:t xml:space="preserve">such as the Tosafot Rid, </w:t>
      </w:r>
      <w:r>
        <w:rPr>
          <w:rFonts w:asciiTheme="minorBidi" w:hAnsiTheme="minorBidi"/>
          <w:sz w:val="24"/>
          <w:szCs w:val="24"/>
        </w:rPr>
        <w:t xml:space="preserve">that </w:t>
      </w:r>
      <w:r w:rsidRPr="00C7005F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 xml:space="preserve"> may convert the child </w:t>
      </w:r>
      <w:r w:rsidRPr="001B3FCB">
        <w:rPr>
          <w:rFonts w:asciiTheme="minorBidi" w:hAnsiTheme="minorBidi"/>
          <w:i/>
          <w:iCs/>
          <w:sz w:val="24"/>
          <w:szCs w:val="24"/>
        </w:rPr>
        <w:t>al da’at beit din</w:t>
      </w:r>
      <w:r>
        <w:rPr>
          <w:rFonts w:asciiTheme="minorBidi" w:hAnsiTheme="minorBidi"/>
          <w:sz w:val="24"/>
          <w:szCs w:val="24"/>
        </w:rPr>
        <w:t xml:space="preserve">. </w:t>
      </w:r>
      <w:r w:rsidR="00051019">
        <w:rPr>
          <w:rFonts w:asciiTheme="minorBidi" w:hAnsiTheme="minorBidi"/>
          <w:sz w:val="24"/>
          <w:szCs w:val="24"/>
        </w:rPr>
        <w:t>(</w:t>
      </w:r>
      <w:r w:rsidR="00A41FB1">
        <w:rPr>
          <w:rFonts w:asciiTheme="minorBidi" w:hAnsiTheme="minorBidi"/>
          <w:sz w:val="24"/>
          <w:szCs w:val="24"/>
        </w:rPr>
        <w:t xml:space="preserve">See </w:t>
      </w:r>
      <w:r w:rsidR="00A41FB1" w:rsidRPr="00051019">
        <w:rPr>
          <w:rFonts w:asciiTheme="minorBidi" w:hAnsiTheme="minorBidi"/>
          <w:i/>
          <w:iCs/>
          <w:sz w:val="24"/>
          <w:szCs w:val="24"/>
        </w:rPr>
        <w:t>Mishp</w:t>
      </w:r>
      <w:r w:rsidR="00051019">
        <w:rPr>
          <w:rFonts w:asciiTheme="minorBidi" w:hAnsiTheme="minorBidi"/>
          <w:i/>
          <w:iCs/>
          <w:sz w:val="24"/>
          <w:szCs w:val="24"/>
        </w:rPr>
        <w:t>i</w:t>
      </w:r>
      <w:r w:rsidR="00A41FB1" w:rsidRPr="00051019">
        <w:rPr>
          <w:rFonts w:asciiTheme="minorBidi" w:hAnsiTheme="minorBidi"/>
          <w:i/>
          <w:iCs/>
          <w:sz w:val="24"/>
          <w:szCs w:val="24"/>
        </w:rPr>
        <w:t>tei Shaul</w:t>
      </w:r>
      <w:r w:rsidR="00A41FB1">
        <w:rPr>
          <w:rFonts w:asciiTheme="minorBidi" w:hAnsiTheme="minorBidi"/>
          <w:sz w:val="24"/>
          <w:szCs w:val="24"/>
        </w:rPr>
        <w:t xml:space="preserve"> 38.</w:t>
      </w:r>
      <w:r w:rsidR="00051019">
        <w:rPr>
          <w:rFonts w:asciiTheme="minorBidi" w:hAnsiTheme="minorBidi"/>
          <w:sz w:val="24"/>
          <w:szCs w:val="24"/>
        </w:rPr>
        <w:t>)</w:t>
      </w:r>
    </w:p>
    <w:p w14:paraId="63277174" w14:textId="5532A0E5" w:rsidR="004E04C7" w:rsidRDefault="004E04C7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12534471" w14:textId="7594D263" w:rsidR="00ED7F92" w:rsidRDefault="001C4F2E" w:rsidP="00995527">
      <w:pPr>
        <w:bidi w:val="0"/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Interestingly, </w:t>
      </w:r>
      <w:r w:rsidR="00ED7F92">
        <w:rPr>
          <w:rFonts w:asciiTheme="minorBidi" w:hAnsiTheme="minorBidi"/>
          <w:sz w:val="24"/>
          <w:szCs w:val="24"/>
        </w:rPr>
        <w:t>R. Joseph Soloveitchik (</w:t>
      </w:r>
      <w:r w:rsidR="00ED7F92" w:rsidRPr="00051019">
        <w:rPr>
          <w:rFonts w:asciiTheme="minorBidi" w:hAnsiTheme="minorBidi"/>
          <w:i/>
          <w:iCs/>
          <w:sz w:val="24"/>
          <w:szCs w:val="24"/>
        </w:rPr>
        <w:t>Community, Covenant</w:t>
      </w:r>
      <w:r w:rsidR="00051019">
        <w:rPr>
          <w:rFonts w:asciiTheme="minorBidi" w:hAnsiTheme="minorBidi"/>
          <w:i/>
          <w:iCs/>
          <w:sz w:val="24"/>
          <w:szCs w:val="24"/>
        </w:rPr>
        <w:t>,</w:t>
      </w:r>
      <w:r w:rsidR="00ED7F92" w:rsidRPr="00051019">
        <w:rPr>
          <w:rFonts w:asciiTheme="minorBidi" w:hAnsiTheme="minorBidi"/>
          <w:i/>
          <w:iCs/>
          <w:sz w:val="24"/>
          <w:szCs w:val="24"/>
        </w:rPr>
        <w:t xml:space="preserve"> and Commitment</w:t>
      </w:r>
      <w:r w:rsidR="00ED7F92">
        <w:rPr>
          <w:rFonts w:asciiTheme="minorBidi" w:hAnsiTheme="minorBidi"/>
          <w:sz w:val="24"/>
          <w:szCs w:val="24"/>
        </w:rPr>
        <w:t xml:space="preserve">, pp. 20 – 21) </w:t>
      </w:r>
      <w:r>
        <w:rPr>
          <w:rFonts w:asciiTheme="minorBidi" w:hAnsiTheme="minorBidi"/>
          <w:sz w:val="24"/>
          <w:szCs w:val="24"/>
        </w:rPr>
        <w:t xml:space="preserve">offers a different path. In a letter written to the American Jewish Congress </w:t>
      </w:r>
      <w:r w:rsidR="00051019">
        <w:rPr>
          <w:rFonts w:asciiTheme="minorBidi" w:hAnsiTheme="minorBidi"/>
          <w:sz w:val="24"/>
          <w:szCs w:val="24"/>
        </w:rPr>
        <w:t>(</w:t>
      </w:r>
      <w:r>
        <w:rPr>
          <w:rFonts w:asciiTheme="minorBidi" w:hAnsiTheme="minorBidi"/>
          <w:sz w:val="24"/>
          <w:szCs w:val="24"/>
        </w:rPr>
        <w:t>in 1950) regarding the view of Hala</w:t>
      </w:r>
      <w:r w:rsidR="00051019">
        <w:rPr>
          <w:rFonts w:asciiTheme="minorBidi" w:hAnsiTheme="minorBidi"/>
          <w:sz w:val="24"/>
          <w:szCs w:val="24"/>
        </w:rPr>
        <w:t>k</w:t>
      </w:r>
      <w:r>
        <w:rPr>
          <w:rFonts w:asciiTheme="minorBidi" w:hAnsiTheme="minorBidi"/>
          <w:sz w:val="24"/>
          <w:szCs w:val="24"/>
        </w:rPr>
        <w:t>ha on the matter of adoption, he writes:</w:t>
      </w:r>
    </w:p>
    <w:p w14:paraId="1823EDD9" w14:textId="35686863" w:rsidR="00ED7F92" w:rsidRDefault="00ED7F92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1796D8B" w14:textId="32533601" w:rsidR="00ED7F92" w:rsidRDefault="00ED7F92" w:rsidP="00995527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legitimacy of such a conversion is founded upon two principles. First, we consider </w:t>
      </w:r>
      <w:r w:rsidR="001C4F2E">
        <w:rPr>
          <w:rFonts w:asciiTheme="minorBidi" w:hAnsiTheme="minorBidi"/>
          <w:sz w:val="24"/>
          <w:szCs w:val="24"/>
        </w:rPr>
        <w:t>conversion</w:t>
      </w:r>
      <w:r>
        <w:rPr>
          <w:rFonts w:asciiTheme="minorBidi" w:hAnsiTheme="minorBidi"/>
          <w:sz w:val="24"/>
          <w:szCs w:val="24"/>
        </w:rPr>
        <w:t xml:space="preserve"> to the Jewish religion to be a privilege and not a liability … Second, </w:t>
      </w:r>
      <w:r w:rsidR="001C4F2E">
        <w:rPr>
          <w:rFonts w:asciiTheme="minorBidi" w:hAnsiTheme="minorBidi"/>
          <w:sz w:val="24"/>
          <w:szCs w:val="24"/>
        </w:rPr>
        <w:t>Maimonides</w:t>
      </w:r>
      <w:r>
        <w:rPr>
          <w:rFonts w:asciiTheme="minorBidi" w:hAnsiTheme="minorBidi"/>
          <w:sz w:val="24"/>
          <w:szCs w:val="24"/>
        </w:rPr>
        <w:t xml:space="preserve"> (</w:t>
      </w:r>
      <w:r w:rsidRPr="001C4F2E">
        <w:rPr>
          <w:rFonts w:asciiTheme="minorBidi" w:hAnsiTheme="minorBidi"/>
          <w:i/>
          <w:iCs/>
          <w:sz w:val="24"/>
          <w:szCs w:val="24"/>
        </w:rPr>
        <w:t>Hilkhot Avadim</w:t>
      </w:r>
      <w:r>
        <w:rPr>
          <w:rFonts w:asciiTheme="minorBidi" w:hAnsiTheme="minorBidi"/>
          <w:sz w:val="24"/>
          <w:szCs w:val="24"/>
        </w:rPr>
        <w:t xml:space="preserve"> 8:2</w:t>
      </w:r>
      <w:r w:rsidR="001C4F2E">
        <w:rPr>
          <w:rFonts w:asciiTheme="minorBidi" w:hAnsiTheme="minorBidi"/>
          <w:sz w:val="24"/>
          <w:szCs w:val="24"/>
        </w:rPr>
        <w:t>0</w:t>
      </w:r>
      <w:r>
        <w:rPr>
          <w:rFonts w:asciiTheme="minorBidi" w:hAnsiTheme="minorBidi"/>
          <w:sz w:val="24"/>
          <w:szCs w:val="24"/>
        </w:rPr>
        <w:t xml:space="preserve">) advanced a new opinion </w:t>
      </w:r>
      <w:r w:rsidR="001C4F2E">
        <w:rPr>
          <w:rFonts w:asciiTheme="minorBidi" w:hAnsiTheme="minorBidi"/>
          <w:sz w:val="24"/>
          <w:szCs w:val="24"/>
        </w:rPr>
        <w:t>regarding</w:t>
      </w:r>
      <w:r>
        <w:rPr>
          <w:rFonts w:asciiTheme="minorBidi" w:hAnsiTheme="minorBidi"/>
          <w:sz w:val="24"/>
          <w:szCs w:val="24"/>
        </w:rPr>
        <w:t xml:space="preserve"> conversion… There is a form of conversion which is based upon an authoritarian principle (</w:t>
      </w:r>
      <w:r w:rsidRPr="001C4F2E">
        <w:rPr>
          <w:rFonts w:asciiTheme="minorBidi" w:hAnsiTheme="minorBidi"/>
          <w:i/>
          <w:iCs/>
          <w:sz w:val="24"/>
          <w:szCs w:val="24"/>
        </w:rPr>
        <w:t>kib</w:t>
      </w:r>
      <w:r w:rsidR="001C4F2E" w:rsidRPr="001C4F2E">
        <w:rPr>
          <w:rFonts w:asciiTheme="minorBidi" w:hAnsiTheme="minorBidi"/>
          <w:i/>
          <w:iCs/>
          <w:sz w:val="24"/>
          <w:szCs w:val="24"/>
        </w:rPr>
        <w:t>u</w:t>
      </w:r>
      <w:r w:rsidRPr="001C4F2E">
        <w:rPr>
          <w:rFonts w:asciiTheme="minorBidi" w:hAnsiTheme="minorBidi"/>
          <w:i/>
          <w:iCs/>
          <w:sz w:val="24"/>
          <w:szCs w:val="24"/>
        </w:rPr>
        <w:t>sh</w:t>
      </w:r>
      <w:r>
        <w:rPr>
          <w:rFonts w:asciiTheme="minorBidi" w:hAnsiTheme="minorBidi"/>
          <w:sz w:val="24"/>
          <w:szCs w:val="24"/>
        </w:rPr>
        <w:t>)</w:t>
      </w:r>
      <w:r w:rsidR="001C4F2E"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/>
          <w:sz w:val="24"/>
          <w:szCs w:val="24"/>
        </w:rPr>
        <w:t xml:space="preserve"> When a Jewish family </w:t>
      </w:r>
      <w:r w:rsidR="001C4F2E">
        <w:rPr>
          <w:rFonts w:asciiTheme="minorBidi" w:hAnsiTheme="minorBidi"/>
          <w:sz w:val="24"/>
          <w:szCs w:val="24"/>
        </w:rPr>
        <w:t>adopts a child</w:t>
      </w:r>
      <w:r>
        <w:rPr>
          <w:rFonts w:asciiTheme="minorBidi" w:hAnsiTheme="minorBidi"/>
          <w:sz w:val="24"/>
          <w:szCs w:val="24"/>
        </w:rPr>
        <w:t xml:space="preserve"> and gives him devotion an</w:t>
      </w:r>
      <w:r w:rsidR="00051019">
        <w:rPr>
          <w:rFonts w:asciiTheme="minorBidi" w:hAnsiTheme="minorBidi"/>
          <w:sz w:val="24"/>
          <w:szCs w:val="24"/>
        </w:rPr>
        <w:t>d</w:t>
      </w:r>
      <w:r>
        <w:rPr>
          <w:rFonts w:asciiTheme="minorBidi" w:hAnsiTheme="minorBidi"/>
          <w:sz w:val="24"/>
          <w:szCs w:val="24"/>
        </w:rPr>
        <w:t xml:space="preserve"> love, the foster parents are entitle</w:t>
      </w:r>
      <w:r w:rsidR="00051019">
        <w:rPr>
          <w:rFonts w:asciiTheme="minorBidi" w:hAnsiTheme="minorBidi"/>
          <w:sz w:val="24"/>
          <w:szCs w:val="24"/>
        </w:rPr>
        <w:t>d</w:t>
      </w:r>
      <w:r>
        <w:rPr>
          <w:rFonts w:asciiTheme="minorBidi" w:hAnsiTheme="minorBidi"/>
          <w:sz w:val="24"/>
          <w:szCs w:val="24"/>
        </w:rPr>
        <w:t xml:space="preserve"> to convert and rea</w:t>
      </w:r>
      <w:r w:rsidR="001C4F2E">
        <w:rPr>
          <w:rFonts w:asciiTheme="minorBidi" w:hAnsiTheme="minorBidi"/>
          <w:sz w:val="24"/>
          <w:szCs w:val="24"/>
        </w:rPr>
        <w:t>r</w:t>
      </w:r>
      <w:r>
        <w:rPr>
          <w:rFonts w:asciiTheme="minorBidi" w:hAnsiTheme="minorBidi"/>
          <w:sz w:val="24"/>
          <w:szCs w:val="24"/>
        </w:rPr>
        <w:t xml:space="preserve"> him in their </w:t>
      </w:r>
      <w:r w:rsidR="001C4F2E">
        <w:rPr>
          <w:rFonts w:asciiTheme="minorBidi" w:hAnsiTheme="minorBidi"/>
          <w:sz w:val="24"/>
          <w:szCs w:val="24"/>
        </w:rPr>
        <w:t>faith</w:t>
      </w:r>
      <w:r>
        <w:rPr>
          <w:rFonts w:asciiTheme="minorBidi" w:hAnsiTheme="minorBidi"/>
          <w:sz w:val="24"/>
          <w:szCs w:val="24"/>
        </w:rPr>
        <w:t xml:space="preserve">. Parents always determine the future of </w:t>
      </w:r>
      <w:r w:rsidR="001C4F2E">
        <w:rPr>
          <w:rFonts w:asciiTheme="minorBidi" w:hAnsiTheme="minorBidi"/>
          <w:sz w:val="24"/>
          <w:szCs w:val="24"/>
        </w:rPr>
        <w:t>their</w:t>
      </w:r>
      <w:r>
        <w:rPr>
          <w:rFonts w:asciiTheme="minorBidi" w:hAnsiTheme="minorBidi"/>
          <w:sz w:val="24"/>
          <w:szCs w:val="24"/>
        </w:rPr>
        <w:t xml:space="preserve"> children and impart </w:t>
      </w:r>
      <w:r w:rsidR="001C4F2E">
        <w:rPr>
          <w:rFonts w:asciiTheme="minorBidi" w:hAnsiTheme="minorBidi"/>
          <w:sz w:val="24"/>
          <w:szCs w:val="24"/>
        </w:rPr>
        <w:t>t</w:t>
      </w:r>
      <w:r>
        <w:rPr>
          <w:rFonts w:asciiTheme="minorBidi" w:hAnsiTheme="minorBidi"/>
          <w:sz w:val="24"/>
          <w:szCs w:val="24"/>
        </w:rPr>
        <w:t>o them their religious convictions and beliefs</w:t>
      </w:r>
      <w:r w:rsidR="001C4F2E"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/>
          <w:sz w:val="24"/>
          <w:szCs w:val="24"/>
        </w:rPr>
        <w:t xml:space="preserve"> There is no valid reason to say that an adopted child should grow up </w:t>
      </w:r>
      <w:r w:rsidR="001C4F2E">
        <w:rPr>
          <w:rFonts w:asciiTheme="minorBidi" w:hAnsiTheme="minorBidi"/>
          <w:sz w:val="24"/>
          <w:szCs w:val="24"/>
        </w:rPr>
        <w:t>in</w:t>
      </w:r>
      <w:r>
        <w:rPr>
          <w:rFonts w:asciiTheme="minorBidi" w:hAnsiTheme="minorBidi"/>
          <w:sz w:val="24"/>
          <w:szCs w:val="24"/>
        </w:rPr>
        <w:t xml:space="preserve"> a </w:t>
      </w:r>
      <w:r w:rsidR="001C4F2E">
        <w:rPr>
          <w:rFonts w:asciiTheme="minorBidi" w:hAnsiTheme="minorBidi"/>
          <w:sz w:val="24"/>
          <w:szCs w:val="24"/>
        </w:rPr>
        <w:t>religious</w:t>
      </w:r>
      <w:r>
        <w:rPr>
          <w:rFonts w:asciiTheme="minorBidi" w:hAnsiTheme="minorBidi"/>
          <w:sz w:val="24"/>
          <w:szCs w:val="24"/>
        </w:rPr>
        <w:t xml:space="preserve"> vacuum and that we deny his father and mother the natural right inherent in the fact of </w:t>
      </w:r>
      <w:r w:rsidR="001C4F2E">
        <w:rPr>
          <w:rFonts w:asciiTheme="minorBidi" w:hAnsiTheme="minorBidi"/>
          <w:sz w:val="24"/>
          <w:szCs w:val="24"/>
        </w:rPr>
        <w:t>parenthood.</w:t>
      </w:r>
    </w:p>
    <w:p w14:paraId="249AE0C3" w14:textId="64AD50CF" w:rsidR="00ED7F92" w:rsidRDefault="00ED7F92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8020956" w14:textId="4CCBC42A" w:rsidR="00ED7F92" w:rsidRDefault="00ED7F92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R. Soloveitchik refers to the following passage in the Rambam:</w:t>
      </w:r>
    </w:p>
    <w:p w14:paraId="40315CD8" w14:textId="77777777" w:rsidR="001C4F2E" w:rsidRDefault="001C4F2E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EEB5525" w14:textId="3B9E0DCE" w:rsidR="00ED7F92" w:rsidRDefault="00ED7F92" w:rsidP="00995527">
      <w:pPr>
        <w:bidi w:val="0"/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ED7F92">
        <w:rPr>
          <w:rFonts w:asciiTheme="minorBidi" w:hAnsiTheme="minorBidi"/>
          <w:sz w:val="24"/>
          <w:szCs w:val="24"/>
        </w:rPr>
        <w:t xml:space="preserve">If a Jew seizes possession of a gentile who was a </w:t>
      </w:r>
      <w:r w:rsidR="001C4F2E" w:rsidRPr="00ED7F92">
        <w:rPr>
          <w:rFonts w:asciiTheme="minorBidi" w:hAnsiTheme="minorBidi"/>
          <w:sz w:val="24"/>
          <w:szCs w:val="24"/>
        </w:rPr>
        <w:t>minor or</w:t>
      </w:r>
      <w:r w:rsidRPr="00ED7F92">
        <w:rPr>
          <w:rFonts w:asciiTheme="minorBidi" w:hAnsiTheme="minorBidi"/>
          <w:sz w:val="24"/>
          <w:szCs w:val="24"/>
        </w:rPr>
        <w:t xml:space="preserve"> finds a gentile child and has him immersed with the intent that he become a convert, he becomes a convert. </w:t>
      </w:r>
    </w:p>
    <w:p w14:paraId="7BFCD562" w14:textId="40C39F4A" w:rsidR="00ED7F92" w:rsidRDefault="00ED7F92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BC2A50A" w14:textId="072D88AA" w:rsidR="001C4F2E" w:rsidRDefault="001C4F2E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He understands that one who is responsible for a</w:t>
      </w:r>
      <w:r w:rsidR="00051019">
        <w:rPr>
          <w:rFonts w:asciiTheme="minorBidi" w:hAnsiTheme="minorBidi"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 xml:space="preserve"> </w:t>
      </w:r>
      <w:r w:rsidR="00051019">
        <w:rPr>
          <w:rFonts w:asciiTheme="minorBidi" w:hAnsiTheme="minorBidi"/>
          <w:sz w:val="24"/>
          <w:szCs w:val="24"/>
        </w:rPr>
        <w:t>(unrelated)</w:t>
      </w:r>
      <w:r>
        <w:rPr>
          <w:rFonts w:asciiTheme="minorBidi" w:hAnsiTheme="minorBidi"/>
          <w:sz w:val="24"/>
          <w:szCs w:val="24"/>
        </w:rPr>
        <w:t xml:space="preserve"> child has the legal ability to convert him. Seemingly, this right is not a </w:t>
      </w:r>
      <w:r w:rsidR="00A41FB1">
        <w:rPr>
          <w:rFonts w:asciiTheme="minorBidi" w:hAnsiTheme="minorBidi"/>
          <w:sz w:val="24"/>
          <w:szCs w:val="24"/>
        </w:rPr>
        <w:t>f</w:t>
      </w:r>
      <w:r>
        <w:rPr>
          <w:rFonts w:asciiTheme="minorBidi" w:hAnsiTheme="minorBidi"/>
          <w:sz w:val="24"/>
          <w:szCs w:val="24"/>
        </w:rPr>
        <w:t xml:space="preserve">unction of the </w:t>
      </w:r>
      <w:r w:rsidRPr="001C4F2E">
        <w:rPr>
          <w:rFonts w:asciiTheme="minorBidi" w:hAnsiTheme="minorBidi"/>
          <w:i/>
          <w:iCs/>
          <w:sz w:val="24"/>
          <w:szCs w:val="24"/>
        </w:rPr>
        <w:t>zakhin</w:t>
      </w:r>
      <w:r>
        <w:rPr>
          <w:rFonts w:asciiTheme="minorBidi" w:hAnsiTheme="minorBidi"/>
          <w:sz w:val="24"/>
          <w:szCs w:val="24"/>
        </w:rPr>
        <w:t xml:space="preserve"> mechanism.</w:t>
      </w:r>
    </w:p>
    <w:p w14:paraId="3B1EF960" w14:textId="2E51A9C6" w:rsidR="001C4F2E" w:rsidRDefault="001C4F2E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DEAD8DD" w14:textId="7C6F1D32" w:rsidR="001C4F2E" w:rsidRDefault="00A41FB1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 xml:space="preserve">The custom of Jewish courts is to perform conversions in these cases. However, as we </w:t>
      </w:r>
      <w:r w:rsidR="00051019">
        <w:rPr>
          <w:rFonts w:asciiTheme="minorBidi" w:hAnsiTheme="minorBidi"/>
          <w:sz w:val="24"/>
          <w:szCs w:val="24"/>
        </w:rPr>
        <w:t>wi</w:t>
      </w:r>
      <w:r>
        <w:rPr>
          <w:rFonts w:asciiTheme="minorBidi" w:hAnsiTheme="minorBidi"/>
          <w:sz w:val="24"/>
          <w:szCs w:val="24"/>
        </w:rPr>
        <w:t xml:space="preserve">ll discuss next week, the </w:t>
      </w:r>
      <w:r w:rsidRPr="00051019">
        <w:rPr>
          <w:rFonts w:asciiTheme="minorBidi" w:hAnsiTheme="minorBidi"/>
          <w:i/>
          <w:iCs/>
          <w:sz w:val="24"/>
          <w:szCs w:val="24"/>
        </w:rPr>
        <w:t>Acharonim</w:t>
      </w:r>
      <w:r>
        <w:rPr>
          <w:rFonts w:asciiTheme="minorBidi" w:hAnsiTheme="minorBidi"/>
          <w:sz w:val="24"/>
          <w:szCs w:val="24"/>
        </w:rPr>
        <w:t xml:space="preserve"> question whether a </w:t>
      </w:r>
      <w:r w:rsidRPr="00A41FB1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 xml:space="preserve"> should or may only perform a conversion when the family will raise the child as a Torah</w:t>
      </w:r>
      <w:r w:rsidR="00051019">
        <w:rPr>
          <w:rFonts w:asciiTheme="minorBidi" w:hAnsiTheme="minorBidi"/>
          <w:sz w:val="24"/>
          <w:szCs w:val="24"/>
        </w:rPr>
        <w:t>-</w:t>
      </w:r>
      <w:r>
        <w:rPr>
          <w:rFonts w:asciiTheme="minorBidi" w:hAnsiTheme="minorBidi"/>
          <w:sz w:val="24"/>
          <w:szCs w:val="24"/>
        </w:rPr>
        <w:t>observant Jew.</w:t>
      </w:r>
    </w:p>
    <w:p w14:paraId="73FD4DFE" w14:textId="57A5F23F" w:rsidR="00A41FB1" w:rsidRDefault="00A41FB1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44B4729" w14:textId="3A9D54CE" w:rsidR="00A41FB1" w:rsidRPr="008C2154" w:rsidRDefault="00A41FB1" w:rsidP="00995527">
      <w:pPr>
        <w:bidi w:val="0"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ab/>
        <w:t>Next week</w:t>
      </w:r>
      <w:r w:rsidR="00051019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we will discuss the role of </w:t>
      </w:r>
      <w:r w:rsidRPr="00A41FB1">
        <w:rPr>
          <w:rFonts w:asciiTheme="minorBidi" w:hAnsiTheme="minorBidi"/>
          <w:i/>
          <w:iCs/>
          <w:sz w:val="24"/>
          <w:szCs w:val="24"/>
        </w:rPr>
        <w:t>mecha’ah</w:t>
      </w:r>
      <w:r>
        <w:rPr>
          <w:rFonts w:asciiTheme="minorBidi" w:hAnsiTheme="minorBidi"/>
          <w:sz w:val="24"/>
          <w:szCs w:val="24"/>
        </w:rPr>
        <w:t xml:space="preserve"> in the conversion of minors, a</w:t>
      </w:r>
      <w:r w:rsidR="00051019">
        <w:rPr>
          <w:rFonts w:asciiTheme="minorBidi" w:hAnsiTheme="minorBidi"/>
          <w:sz w:val="24"/>
          <w:szCs w:val="24"/>
        </w:rPr>
        <w:t>s well as</w:t>
      </w:r>
      <w:r>
        <w:rPr>
          <w:rFonts w:asciiTheme="minorBidi" w:hAnsiTheme="minorBidi"/>
          <w:sz w:val="24"/>
          <w:szCs w:val="24"/>
        </w:rPr>
        <w:t xml:space="preserve"> whether </w:t>
      </w:r>
      <w:r w:rsidRPr="00570DA0">
        <w:rPr>
          <w:rFonts w:asciiTheme="minorBidi" w:hAnsiTheme="minorBidi"/>
          <w:i/>
          <w:iCs/>
          <w:sz w:val="24"/>
          <w:szCs w:val="24"/>
        </w:rPr>
        <w:t xml:space="preserve">beit din </w:t>
      </w:r>
      <w:r>
        <w:rPr>
          <w:rFonts w:asciiTheme="minorBidi" w:hAnsiTheme="minorBidi"/>
          <w:sz w:val="24"/>
          <w:szCs w:val="24"/>
        </w:rPr>
        <w:t xml:space="preserve">may convert children of </w:t>
      </w:r>
      <w:r w:rsidR="00051019">
        <w:rPr>
          <w:rFonts w:asciiTheme="minorBidi" w:hAnsiTheme="minorBidi"/>
          <w:sz w:val="24"/>
          <w:szCs w:val="24"/>
        </w:rPr>
        <w:t xml:space="preserve">a </w:t>
      </w:r>
      <w:r>
        <w:rPr>
          <w:rFonts w:asciiTheme="minorBidi" w:hAnsiTheme="minorBidi"/>
          <w:sz w:val="24"/>
          <w:szCs w:val="24"/>
        </w:rPr>
        <w:t xml:space="preserve">non-observant parent. </w:t>
      </w:r>
    </w:p>
    <w:sectPr w:rsidR="00A41FB1" w:rsidRPr="008C2154" w:rsidSect="001E0331">
      <w:foot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A2999" w14:textId="77777777" w:rsidR="00A6413C" w:rsidRDefault="00A6413C" w:rsidP="00E0192C">
      <w:pPr>
        <w:spacing w:after="0" w:line="240" w:lineRule="auto"/>
      </w:pPr>
      <w:r>
        <w:separator/>
      </w:r>
    </w:p>
  </w:endnote>
  <w:endnote w:type="continuationSeparator" w:id="0">
    <w:p w14:paraId="5AD04E59" w14:textId="77777777" w:rsidR="00A6413C" w:rsidRDefault="00A6413C" w:rsidP="00E01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890224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CBE95D" w14:textId="51D97C8D" w:rsidR="00313E09" w:rsidRDefault="00313E0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527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2EB8A92D" w14:textId="77777777" w:rsidR="00831D39" w:rsidRDefault="00831D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7B3F2" w14:textId="77777777" w:rsidR="00A6413C" w:rsidRDefault="00A6413C" w:rsidP="00E0192C">
      <w:pPr>
        <w:spacing w:after="0" w:line="240" w:lineRule="auto"/>
      </w:pPr>
      <w:r>
        <w:separator/>
      </w:r>
    </w:p>
  </w:footnote>
  <w:footnote w:type="continuationSeparator" w:id="0">
    <w:p w14:paraId="24C1344D" w14:textId="77777777" w:rsidR="00A6413C" w:rsidRDefault="00A6413C" w:rsidP="00E01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NTYysDQxMjYxNjdW0lEKTi0uzszPAymwqAUAr5byiywAAAA="/>
  </w:docVars>
  <w:rsids>
    <w:rsidRoot w:val="0052151A"/>
    <w:rsid w:val="00015FFC"/>
    <w:rsid w:val="000461D6"/>
    <w:rsid w:val="00051019"/>
    <w:rsid w:val="0008090C"/>
    <w:rsid w:val="000C27B1"/>
    <w:rsid w:val="000C7563"/>
    <w:rsid w:val="000E6F1C"/>
    <w:rsid w:val="001077A7"/>
    <w:rsid w:val="00116A7B"/>
    <w:rsid w:val="001362F1"/>
    <w:rsid w:val="001550B0"/>
    <w:rsid w:val="001669D0"/>
    <w:rsid w:val="0017770B"/>
    <w:rsid w:val="00190C51"/>
    <w:rsid w:val="00194020"/>
    <w:rsid w:val="001B3FCB"/>
    <w:rsid w:val="001C4F2E"/>
    <w:rsid w:val="001E0331"/>
    <w:rsid w:val="001F4E74"/>
    <w:rsid w:val="002014D0"/>
    <w:rsid w:val="0020506F"/>
    <w:rsid w:val="00245883"/>
    <w:rsid w:val="002476A0"/>
    <w:rsid w:val="00283907"/>
    <w:rsid w:val="0029106A"/>
    <w:rsid w:val="002A28A3"/>
    <w:rsid w:val="002D0421"/>
    <w:rsid w:val="002E5C8C"/>
    <w:rsid w:val="00303B0F"/>
    <w:rsid w:val="00313E09"/>
    <w:rsid w:val="00314918"/>
    <w:rsid w:val="0032261F"/>
    <w:rsid w:val="00342DF2"/>
    <w:rsid w:val="003664C8"/>
    <w:rsid w:val="00377B91"/>
    <w:rsid w:val="003A0DCE"/>
    <w:rsid w:val="003A1429"/>
    <w:rsid w:val="003C4EF5"/>
    <w:rsid w:val="003D0D28"/>
    <w:rsid w:val="003D13E5"/>
    <w:rsid w:val="003E2B87"/>
    <w:rsid w:val="00427617"/>
    <w:rsid w:val="00461F4F"/>
    <w:rsid w:val="0047686C"/>
    <w:rsid w:val="00481A7D"/>
    <w:rsid w:val="004B001F"/>
    <w:rsid w:val="004E04C7"/>
    <w:rsid w:val="004E1243"/>
    <w:rsid w:val="0052151A"/>
    <w:rsid w:val="00535178"/>
    <w:rsid w:val="005443FE"/>
    <w:rsid w:val="00570DA0"/>
    <w:rsid w:val="00586BBB"/>
    <w:rsid w:val="005D6D41"/>
    <w:rsid w:val="005D72A9"/>
    <w:rsid w:val="005E325B"/>
    <w:rsid w:val="006430CA"/>
    <w:rsid w:val="00670E96"/>
    <w:rsid w:val="00674C55"/>
    <w:rsid w:val="006960CC"/>
    <w:rsid w:val="0069795D"/>
    <w:rsid w:val="006B092A"/>
    <w:rsid w:val="006C30AC"/>
    <w:rsid w:val="006F04C0"/>
    <w:rsid w:val="006F30A0"/>
    <w:rsid w:val="00704055"/>
    <w:rsid w:val="00705830"/>
    <w:rsid w:val="00731018"/>
    <w:rsid w:val="00771A39"/>
    <w:rsid w:val="007A74DD"/>
    <w:rsid w:val="007C49A8"/>
    <w:rsid w:val="007F4ACF"/>
    <w:rsid w:val="00831D39"/>
    <w:rsid w:val="0083277A"/>
    <w:rsid w:val="00855604"/>
    <w:rsid w:val="008676B4"/>
    <w:rsid w:val="00881930"/>
    <w:rsid w:val="008C2154"/>
    <w:rsid w:val="008C2B9A"/>
    <w:rsid w:val="008C55D9"/>
    <w:rsid w:val="008E483F"/>
    <w:rsid w:val="008F3805"/>
    <w:rsid w:val="009233D1"/>
    <w:rsid w:val="00923BD2"/>
    <w:rsid w:val="00995527"/>
    <w:rsid w:val="009E43D7"/>
    <w:rsid w:val="009F515D"/>
    <w:rsid w:val="009F71F9"/>
    <w:rsid w:val="00A072D0"/>
    <w:rsid w:val="00A13F0A"/>
    <w:rsid w:val="00A1560D"/>
    <w:rsid w:val="00A41880"/>
    <w:rsid w:val="00A41FB1"/>
    <w:rsid w:val="00A443BF"/>
    <w:rsid w:val="00A55CD0"/>
    <w:rsid w:val="00A6413C"/>
    <w:rsid w:val="00A806F9"/>
    <w:rsid w:val="00AB440F"/>
    <w:rsid w:val="00AC2B96"/>
    <w:rsid w:val="00AC7C0B"/>
    <w:rsid w:val="00B02FDE"/>
    <w:rsid w:val="00B12FDF"/>
    <w:rsid w:val="00B1674A"/>
    <w:rsid w:val="00B30095"/>
    <w:rsid w:val="00B3092D"/>
    <w:rsid w:val="00B44318"/>
    <w:rsid w:val="00B8085A"/>
    <w:rsid w:val="00B87556"/>
    <w:rsid w:val="00B9250F"/>
    <w:rsid w:val="00BA667E"/>
    <w:rsid w:val="00BF250E"/>
    <w:rsid w:val="00BF7671"/>
    <w:rsid w:val="00C046D9"/>
    <w:rsid w:val="00C7005F"/>
    <w:rsid w:val="00CA427E"/>
    <w:rsid w:val="00D02559"/>
    <w:rsid w:val="00D040ED"/>
    <w:rsid w:val="00D211F6"/>
    <w:rsid w:val="00D26B99"/>
    <w:rsid w:val="00D4001E"/>
    <w:rsid w:val="00DA72EB"/>
    <w:rsid w:val="00DC687E"/>
    <w:rsid w:val="00E0192C"/>
    <w:rsid w:val="00E92C23"/>
    <w:rsid w:val="00E96F3B"/>
    <w:rsid w:val="00EB60D6"/>
    <w:rsid w:val="00ED7F92"/>
    <w:rsid w:val="00EE0231"/>
    <w:rsid w:val="00EE04F0"/>
    <w:rsid w:val="00EE66A2"/>
    <w:rsid w:val="00EF3A67"/>
    <w:rsid w:val="00F13255"/>
    <w:rsid w:val="00F467F7"/>
    <w:rsid w:val="00F51339"/>
    <w:rsid w:val="00F51AFA"/>
    <w:rsid w:val="00F526F0"/>
    <w:rsid w:val="00F67397"/>
    <w:rsid w:val="00F8011D"/>
    <w:rsid w:val="00FE21FB"/>
    <w:rsid w:val="00FF2F2A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68821"/>
  <w15:chartTrackingRefBased/>
  <w15:docId w15:val="{EF5A7A76-3FB4-4C41-88E5-AE80FD64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4">
    <w:name w:val="heading 4"/>
    <w:basedOn w:val="a"/>
    <w:next w:val="a"/>
    <w:link w:val="40"/>
    <w:qFormat/>
    <w:rsid w:val="0069795D"/>
    <w:pPr>
      <w:keepNext/>
      <w:spacing w:before="240" w:after="60" w:line="240" w:lineRule="exact"/>
      <w:ind w:firstLine="28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0192C"/>
  </w:style>
  <w:style w:type="paragraph" w:styleId="a5">
    <w:name w:val="footer"/>
    <w:basedOn w:val="a"/>
    <w:link w:val="a6"/>
    <w:uiPriority w:val="99"/>
    <w:unhideWhenUsed/>
    <w:rsid w:val="00E01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0192C"/>
  </w:style>
  <w:style w:type="character" w:styleId="Hyperlink">
    <w:name w:val="Hyperlink"/>
    <w:basedOn w:val="a0"/>
    <w:uiPriority w:val="99"/>
    <w:unhideWhenUsed/>
    <w:rsid w:val="00A41880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3D0D2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0D28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3D0D2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0D28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3D0D28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3D0D28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3D0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3D0D2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B440F"/>
    <w:rPr>
      <w:color w:val="605E5C"/>
      <w:shd w:val="clear" w:color="auto" w:fill="E1DFDD"/>
    </w:rPr>
  </w:style>
  <w:style w:type="character" w:customStyle="1" w:styleId="40">
    <w:name w:val="כותרת 4 תו"/>
    <w:basedOn w:val="a0"/>
    <w:link w:val="4"/>
    <w:rsid w:val="0069795D"/>
    <w:rPr>
      <w:rFonts w:ascii="Times New Roman" w:eastAsia="Times New Roman" w:hAnsi="Times New Roman" w:cs="Times New Roman"/>
      <w:b/>
      <w:bCs/>
      <w:sz w:val="28"/>
      <w:szCs w:val="2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2273</Words>
  <Characters>12960</Characters>
  <Application>Microsoft Office Word</Application>
  <DocSecurity>0</DocSecurity>
  <Lines>108</Lines>
  <Paragraphs>30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Brofsky</dc:creator>
  <cp:keywords/>
  <dc:description/>
  <cp:lastModifiedBy>user</cp:lastModifiedBy>
  <cp:revision>3</cp:revision>
  <dcterms:created xsi:type="dcterms:W3CDTF">2021-02-09T07:13:00Z</dcterms:created>
  <dcterms:modified xsi:type="dcterms:W3CDTF">2021-02-09T07:15:00Z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726374689</vt:i4>
  </property>
</Properties>
</file>