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4BA3C" w14:textId="77777777" w:rsidR="00F35324" w:rsidRPr="00F35324" w:rsidRDefault="00F35324" w:rsidP="00F35324">
      <w:pPr>
        <w:pStyle w:val="a8"/>
        <w:contextualSpacing/>
        <w:rPr>
          <w:sz w:val="28"/>
          <w:szCs w:val="28"/>
          <w:rtl/>
        </w:rPr>
      </w:pPr>
      <w:r w:rsidRPr="00F35324">
        <w:rPr>
          <w:rFonts w:hint="cs"/>
          <w:sz w:val="28"/>
          <w:szCs w:val="28"/>
          <w:rtl/>
        </w:rPr>
        <w:t xml:space="preserve">הרב אביעד </w:t>
      </w:r>
      <w:proofErr w:type="spellStart"/>
      <w:r w:rsidRPr="00F35324">
        <w:rPr>
          <w:rFonts w:hint="cs"/>
          <w:sz w:val="28"/>
          <w:szCs w:val="28"/>
          <w:rtl/>
        </w:rPr>
        <w:t>תבורי</w:t>
      </w:r>
      <w:proofErr w:type="spellEnd"/>
    </w:p>
    <w:p w14:paraId="2FE89CBC" w14:textId="03ACE166" w:rsidR="0069116D" w:rsidRDefault="0069116D" w:rsidP="0069116D">
      <w:pPr>
        <w:pStyle w:val="1"/>
        <w:contextualSpacing/>
        <w:rPr>
          <w:rtl/>
        </w:rPr>
      </w:pPr>
      <w:r>
        <w:rPr>
          <w:rFonts w:hint="cs"/>
          <w:rtl/>
        </w:rPr>
        <w:t>22</w:t>
      </w:r>
      <w:r w:rsidR="00585F63">
        <w:rPr>
          <w:rFonts w:hint="cs"/>
          <w:rtl/>
        </w:rPr>
        <w:t xml:space="preserve"> </w:t>
      </w:r>
      <w:r>
        <w:rPr>
          <w:rFonts w:hint="cs"/>
          <w:rtl/>
        </w:rPr>
        <w:t>הרביעי בנובמבר 1995</w:t>
      </w:r>
      <w:bookmarkStart w:id="0" w:name="_GoBack"/>
      <w:bookmarkEnd w:id="0"/>
      <w:r>
        <w:rPr>
          <w:rFonts w:hint="cs"/>
          <w:rtl/>
        </w:rPr>
        <w:t>: רצח רבין</w:t>
      </w:r>
    </w:p>
    <w:p w14:paraId="762AAC8A" w14:textId="77777777" w:rsidR="00DC5951" w:rsidRDefault="00DC5951" w:rsidP="000F687A">
      <w:pPr>
        <w:pStyle w:val="2"/>
        <w:rPr>
          <w:rtl/>
        </w:rPr>
      </w:pPr>
    </w:p>
    <w:p w14:paraId="09D1A5C7" w14:textId="4BEDA047" w:rsidR="0069116D" w:rsidRPr="000A2E2C" w:rsidRDefault="000F687A" w:rsidP="000F687A">
      <w:pPr>
        <w:pStyle w:val="2"/>
      </w:pPr>
      <w:r>
        <w:rPr>
          <w:rFonts w:hint="cs"/>
          <w:rtl/>
        </w:rPr>
        <w:t>הרקע לרצח</w:t>
      </w:r>
    </w:p>
    <w:p w14:paraId="4AD16FBA" w14:textId="4FCC3683" w:rsidR="0069116D" w:rsidRDefault="0069116D" w:rsidP="0069116D">
      <w:pPr>
        <w:rPr>
          <w:rtl/>
        </w:rPr>
      </w:pPr>
      <w:r>
        <w:rPr>
          <w:rtl/>
        </w:rPr>
        <w:t>יצחק רבין נולד ב</w:t>
      </w:r>
      <w:r w:rsidRPr="00B720CD">
        <w:rPr>
          <w:rtl/>
        </w:rPr>
        <w:t xml:space="preserve">-1 במרץ 1922 בירושלים. כחבר הפלמ"ח </w:t>
      </w:r>
      <w:r>
        <w:rPr>
          <w:rFonts w:hint="cs"/>
          <w:rtl/>
        </w:rPr>
        <w:t xml:space="preserve">הוא </w:t>
      </w:r>
      <w:r w:rsidRPr="00B720CD">
        <w:rPr>
          <w:rtl/>
        </w:rPr>
        <w:t>לחם במלחמת העצמאות</w:t>
      </w:r>
      <w:r w:rsidR="00E65475">
        <w:rPr>
          <w:rFonts w:hint="cs"/>
          <w:rtl/>
        </w:rPr>
        <w:t xml:space="preserve">, ואט אט </w:t>
      </w:r>
      <w:r w:rsidRPr="00B720CD">
        <w:rPr>
          <w:rtl/>
        </w:rPr>
        <w:t xml:space="preserve">עלה </w:t>
      </w:r>
      <w:r w:rsidR="00E65475">
        <w:rPr>
          <w:rFonts w:hint="cs"/>
          <w:rtl/>
        </w:rPr>
        <w:t xml:space="preserve">בדרגות </w:t>
      </w:r>
      <w:r w:rsidRPr="00B720CD">
        <w:rPr>
          <w:rtl/>
        </w:rPr>
        <w:t xml:space="preserve">צה"ל </w:t>
      </w:r>
      <w:r w:rsidR="00E65475">
        <w:rPr>
          <w:rFonts w:hint="cs"/>
          <w:rtl/>
        </w:rPr>
        <w:t xml:space="preserve">עד מינויו </w:t>
      </w:r>
      <w:r w:rsidRPr="00B720CD">
        <w:rPr>
          <w:rtl/>
        </w:rPr>
        <w:t>ל</w:t>
      </w:r>
      <w:r>
        <w:rPr>
          <w:rFonts w:hint="cs"/>
          <w:rtl/>
        </w:rPr>
        <w:t xml:space="preserve">רמטכ"ל </w:t>
      </w:r>
      <w:r w:rsidR="00E65475">
        <w:rPr>
          <w:rFonts w:hint="cs"/>
          <w:rtl/>
        </w:rPr>
        <w:t xml:space="preserve">בשנת </w:t>
      </w:r>
      <w:r w:rsidRPr="00B720CD">
        <w:rPr>
          <w:rtl/>
        </w:rPr>
        <w:t>1964</w:t>
      </w:r>
      <w:r w:rsidR="00E65475">
        <w:rPr>
          <w:rFonts w:hint="cs"/>
          <w:rtl/>
        </w:rPr>
        <w:t>.</w:t>
      </w:r>
      <w:r w:rsidRPr="00B720CD">
        <w:rPr>
          <w:rtl/>
        </w:rPr>
        <w:t xml:space="preserve"> </w:t>
      </w:r>
      <w:r w:rsidR="00E65475">
        <w:rPr>
          <w:rFonts w:hint="cs"/>
          <w:rtl/>
        </w:rPr>
        <w:t xml:space="preserve">במהלך כהונתו כרמטכ"ל ניהל את קרבות </w:t>
      </w:r>
      <w:r w:rsidRPr="00B720CD">
        <w:rPr>
          <w:rtl/>
        </w:rPr>
        <w:t xml:space="preserve">ישראל במלחמת ששת הימים. לאחר </w:t>
      </w:r>
      <w:r w:rsidR="00AE5974">
        <w:rPr>
          <w:rFonts w:hint="cs"/>
          <w:rtl/>
        </w:rPr>
        <w:t>פרישתו מצה"ל</w:t>
      </w:r>
      <w:r>
        <w:rPr>
          <w:rFonts w:hint="cs"/>
          <w:rtl/>
        </w:rPr>
        <w:t>,</w:t>
      </w:r>
      <w:r w:rsidRPr="00B720CD">
        <w:rPr>
          <w:rtl/>
        </w:rPr>
        <w:t xml:space="preserve"> שימש </w:t>
      </w:r>
      <w:r w:rsidR="00AE5974">
        <w:rPr>
          <w:rFonts w:hint="cs"/>
          <w:rtl/>
        </w:rPr>
        <w:t xml:space="preserve">רבין </w:t>
      </w:r>
      <w:r w:rsidRPr="00B720CD">
        <w:rPr>
          <w:rtl/>
        </w:rPr>
        <w:t xml:space="preserve">כשגריר </w:t>
      </w:r>
      <w:r w:rsidR="00AE5974">
        <w:rPr>
          <w:rFonts w:hint="cs"/>
          <w:rtl/>
        </w:rPr>
        <w:t>ישראל בארה"ב ב</w:t>
      </w:r>
      <w:r w:rsidRPr="00B720CD">
        <w:rPr>
          <w:rtl/>
        </w:rPr>
        <w:t xml:space="preserve">משך חמש שנים. בשנת 1974, לאחר התפטרות </w:t>
      </w:r>
      <w:r w:rsidR="00AE5974">
        <w:rPr>
          <w:rFonts w:hint="cs"/>
          <w:rtl/>
        </w:rPr>
        <w:t xml:space="preserve">ראשת הממשלה </w:t>
      </w:r>
      <w:r w:rsidRPr="00B720CD">
        <w:rPr>
          <w:rtl/>
        </w:rPr>
        <w:t xml:space="preserve">גולדה מאיר, הפך רבין לראש הממשלה. </w:t>
      </w:r>
      <w:r w:rsidR="005A6E8D">
        <w:rPr>
          <w:rFonts w:hint="cs"/>
          <w:rtl/>
        </w:rPr>
        <w:t xml:space="preserve">בשנת 1997 </w:t>
      </w:r>
      <w:r w:rsidRPr="00B720CD">
        <w:rPr>
          <w:rtl/>
        </w:rPr>
        <w:t>בעקב</w:t>
      </w:r>
      <w:r>
        <w:rPr>
          <w:rtl/>
        </w:rPr>
        <w:t xml:space="preserve">ות </w:t>
      </w:r>
      <w:r w:rsidR="00A8496F">
        <w:rPr>
          <w:rFonts w:hint="cs"/>
          <w:rtl/>
        </w:rPr>
        <w:t>פרשייה</w:t>
      </w:r>
      <w:r w:rsidR="00A8496F">
        <w:rPr>
          <w:rtl/>
        </w:rPr>
        <w:t xml:space="preserve"> </w:t>
      </w:r>
      <w:r>
        <w:rPr>
          <w:rtl/>
        </w:rPr>
        <w:t>פיננסי</w:t>
      </w:r>
      <w:r w:rsidR="00A8496F">
        <w:rPr>
          <w:rFonts w:hint="cs"/>
          <w:rtl/>
        </w:rPr>
        <w:t>ת</w:t>
      </w:r>
      <w:r>
        <w:rPr>
          <w:rtl/>
        </w:rPr>
        <w:t xml:space="preserve"> </w:t>
      </w:r>
      <w:r w:rsidR="00C76146">
        <w:rPr>
          <w:rFonts w:hint="cs"/>
          <w:rtl/>
        </w:rPr>
        <w:t xml:space="preserve">הודיע </w:t>
      </w:r>
      <w:r w:rsidR="00BF58EA">
        <w:rPr>
          <w:rFonts w:hint="cs"/>
          <w:rtl/>
        </w:rPr>
        <w:t xml:space="preserve">רבין </w:t>
      </w:r>
      <w:r w:rsidR="00C76146">
        <w:rPr>
          <w:rFonts w:hint="cs"/>
          <w:rtl/>
        </w:rPr>
        <w:t>על התפטרותו</w:t>
      </w:r>
      <w:r w:rsidRPr="00B720CD">
        <w:rPr>
          <w:rtl/>
        </w:rPr>
        <w:t>.</w:t>
      </w:r>
    </w:p>
    <w:p w14:paraId="311A5CD4" w14:textId="392CA6E8" w:rsidR="0069116D" w:rsidRDefault="0069116D" w:rsidP="0069116D">
      <w:pPr>
        <w:rPr>
          <w:rtl/>
        </w:rPr>
      </w:pPr>
      <w:r w:rsidRPr="00B720CD">
        <w:rPr>
          <w:rtl/>
        </w:rPr>
        <w:t>בשנת 1992</w:t>
      </w:r>
      <w:r>
        <w:rPr>
          <w:rFonts w:hint="cs"/>
          <w:rtl/>
        </w:rPr>
        <w:t>,</w:t>
      </w:r>
      <w:r w:rsidRPr="00B720CD">
        <w:rPr>
          <w:rtl/>
        </w:rPr>
        <w:t xml:space="preserve"> נבחר רבין מחדש לראשות הממשלה במצע </w:t>
      </w:r>
      <w:r w:rsidR="006D6829">
        <w:rPr>
          <w:rFonts w:hint="cs"/>
          <w:rtl/>
        </w:rPr>
        <w:t>המתמקד ב</w:t>
      </w:r>
      <w:r w:rsidR="00533EE9">
        <w:rPr>
          <w:rFonts w:hint="cs"/>
          <w:rtl/>
        </w:rPr>
        <w:t xml:space="preserve">קידום </w:t>
      </w:r>
      <w:r w:rsidRPr="00B720CD">
        <w:rPr>
          <w:rtl/>
        </w:rPr>
        <w:t xml:space="preserve">תהליך השלום הישראלי-פלסטיני. </w:t>
      </w:r>
      <w:r w:rsidR="00C961EC">
        <w:rPr>
          <w:rFonts w:hint="cs"/>
          <w:rtl/>
        </w:rPr>
        <w:t xml:space="preserve">ואכן, </w:t>
      </w:r>
      <w:r w:rsidR="00C961EC" w:rsidRPr="00B720CD">
        <w:rPr>
          <w:rtl/>
        </w:rPr>
        <w:t>במסגרת הסכמי אוסלו</w:t>
      </w:r>
      <w:r w:rsidR="00C961EC">
        <w:rPr>
          <w:rFonts w:hint="cs"/>
          <w:rtl/>
        </w:rPr>
        <w:t>,</w:t>
      </w:r>
      <w:r w:rsidR="00C961EC" w:rsidRPr="00B720CD">
        <w:rPr>
          <w:rtl/>
        </w:rPr>
        <w:t xml:space="preserve"> </w:t>
      </w:r>
      <w:r w:rsidR="00C961EC">
        <w:rPr>
          <w:rFonts w:hint="cs"/>
          <w:rtl/>
        </w:rPr>
        <w:t xml:space="preserve">רבין </w:t>
      </w:r>
      <w:r w:rsidRPr="00B720CD">
        <w:rPr>
          <w:rtl/>
        </w:rPr>
        <w:t xml:space="preserve">חתם על כמה הסכמים היסטוריים עם ההנהגה הפלסטינית. </w:t>
      </w:r>
      <w:r w:rsidR="00C961EC">
        <w:rPr>
          <w:rFonts w:hint="cs"/>
          <w:rtl/>
        </w:rPr>
        <w:t xml:space="preserve">כמו כן, רבין </w:t>
      </w:r>
      <w:r>
        <w:rPr>
          <w:rFonts w:hint="cs"/>
          <w:rtl/>
        </w:rPr>
        <w:t xml:space="preserve">אף </w:t>
      </w:r>
      <w:r w:rsidRPr="00B720CD">
        <w:rPr>
          <w:rtl/>
        </w:rPr>
        <w:t>חתם על הסכם שלום עם ירדן. בשנת 1994 זכה רבין בפרס נובל לשלום.</w:t>
      </w:r>
    </w:p>
    <w:p w14:paraId="403073D8" w14:textId="482B846F" w:rsidR="0069116D" w:rsidRPr="00B720CD" w:rsidRDefault="0069116D" w:rsidP="0069116D">
      <w:pPr>
        <w:rPr>
          <w:rtl/>
        </w:rPr>
      </w:pPr>
      <w:r w:rsidRPr="00B720CD">
        <w:rPr>
          <w:rtl/>
        </w:rPr>
        <w:t xml:space="preserve">ב-4 בנובמבר 1995, </w:t>
      </w:r>
      <w:r w:rsidR="00B342C2">
        <w:rPr>
          <w:rFonts w:hint="cs"/>
          <w:rtl/>
        </w:rPr>
        <w:t xml:space="preserve">בתום </w:t>
      </w:r>
      <w:r w:rsidRPr="00B720CD">
        <w:rPr>
          <w:rtl/>
        </w:rPr>
        <w:t xml:space="preserve">עצרת </w:t>
      </w:r>
      <w:r w:rsidR="00B342C2">
        <w:rPr>
          <w:rFonts w:hint="cs"/>
          <w:rtl/>
        </w:rPr>
        <w:t xml:space="preserve">תמיכה בהסכמי השלום </w:t>
      </w:r>
      <w:r w:rsidRPr="00B720CD">
        <w:rPr>
          <w:rtl/>
        </w:rPr>
        <w:t>בתל אביב</w:t>
      </w:r>
      <w:r w:rsidR="00B342C2">
        <w:rPr>
          <w:rFonts w:hint="cs"/>
          <w:rtl/>
        </w:rPr>
        <w:t>,</w:t>
      </w:r>
      <w:r w:rsidRPr="00B720CD">
        <w:rPr>
          <w:rtl/>
        </w:rPr>
        <w:t xml:space="preserve"> </w:t>
      </w:r>
      <w:r w:rsidR="00B342C2">
        <w:rPr>
          <w:rFonts w:hint="cs"/>
          <w:rtl/>
        </w:rPr>
        <w:t xml:space="preserve">נורו שלוש יריות לעברו. לאחר 40 דקות רבין נפטר מפצעיו. הרוצח, יגאל עמיר, </w:t>
      </w:r>
      <w:r w:rsidR="00B342C2" w:rsidRPr="00B342C2">
        <w:rPr>
          <w:rtl/>
        </w:rPr>
        <w:t>סבר כי הסכמי אוסלו הם סכנה קיומית למדינת ישראל, וקיווה ש</w:t>
      </w:r>
      <w:r w:rsidR="00B342C2">
        <w:rPr>
          <w:rFonts w:hint="cs"/>
          <w:rtl/>
        </w:rPr>
        <w:t>ה</w:t>
      </w:r>
      <w:r w:rsidR="00B342C2" w:rsidRPr="00B342C2">
        <w:rPr>
          <w:rtl/>
        </w:rPr>
        <w:t>רצח ימנע את ההסכמי</w:t>
      </w:r>
      <w:r w:rsidR="00B342C2">
        <w:rPr>
          <w:rFonts w:hint="cs"/>
          <w:rtl/>
        </w:rPr>
        <w:t>ם</w:t>
      </w:r>
      <w:r w:rsidRPr="00B720CD">
        <w:rPr>
          <w:rtl/>
        </w:rPr>
        <w:t>.</w:t>
      </w:r>
    </w:p>
    <w:p w14:paraId="6B5D4D52" w14:textId="459C6A04" w:rsidR="0069116D" w:rsidRDefault="0069116D" w:rsidP="00327522">
      <w:pPr>
        <w:rPr>
          <w:rtl/>
        </w:rPr>
      </w:pPr>
      <w:r w:rsidRPr="00B720CD">
        <w:rPr>
          <w:rtl/>
        </w:rPr>
        <w:t xml:space="preserve">רצח רבין זיעזע את הציבור הישראלי </w:t>
      </w:r>
      <w:r w:rsidR="00F5739E">
        <w:rPr>
          <w:rFonts w:hint="cs"/>
          <w:rtl/>
        </w:rPr>
        <w:t>ואף הורגש ב</w:t>
      </w:r>
      <w:r w:rsidRPr="00B720CD">
        <w:rPr>
          <w:rtl/>
        </w:rPr>
        <w:t xml:space="preserve">שאר העולם. ב-6 בנובמבר 1995 </w:t>
      </w:r>
      <w:r w:rsidR="00F5739E">
        <w:rPr>
          <w:rFonts w:hint="cs"/>
          <w:rtl/>
        </w:rPr>
        <w:t xml:space="preserve">יצחק רבין </w:t>
      </w:r>
      <w:r w:rsidRPr="00B720CD">
        <w:rPr>
          <w:rtl/>
        </w:rPr>
        <w:t>נקבר בהר הרצל</w:t>
      </w:r>
      <w:r w:rsidR="00F5739E">
        <w:rPr>
          <w:rFonts w:hint="cs"/>
          <w:rtl/>
        </w:rPr>
        <w:t xml:space="preserve">, </w:t>
      </w:r>
      <w:r w:rsidR="00472E6A">
        <w:rPr>
          <w:rFonts w:hint="cs"/>
          <w:rtl/>
        </w:rPr>
        <w:t xml:space="preserve">בהלוויה </w:t>
      </w:r>
      <w:r w:rsidR="00F5739E">
        <w:rPr>
          <w:rFonts w:hint="cs"/>
          <w:rtl/>
        </w:rPr>
        <w:t xml:space="preserve">בה </w:t>
      </w:r>
      <w:r w:rsidRPr="00B720CD">
        <w:rPr>
          <w:rtl/>
        </w:rPr>
        <w:t xml:space="preserve">השתתפו מנהיגים רבים </w:t>
      </w:r>
      <w:r>
        <w:rPr>
          <w:rFonts w:hint="cs"/>
          <w:rtl/>
        </w:rPr>
        <w:t>מה</w:t>
      </w:r>
      <w:r w:rsidRPr="00B720CD">
        <w:rPr>
          <w:rtl/>
        </w:rPr>
        <w:t>עולם.</w:t>
      </w:r>
    </w:p>
    <w:p w14:paraId="775FFAEB" w14:textId="6E3CB3B6" w:rsidR="0069116D" w:rsidRDefault="00EA67ED" w:rsidP="00C63EDB">
      <w:pPr>
        <w:rPr>
          <w:rtl/>
        </w:rPr>
      </w:pPr>
      <w:r>
        <w:rPr>
          <w:rFonts w:hint="cs"/>
          <w:rtl/>
        </w:rPr>
        <w:t xml:space="preserve">לא בכדי </w:t>
      </w:r>
      <w:r w:rsidR="0069116D" w:rsidRPr="00B720CD">
        <w:rPr>
          <w:rtl/>
        </w:rPr>
        <w:t>ז</w:t>
      </w:r>
      <w:r w:rsidR="0069116D">
        <w:rPr>
          <w:rFonts w:hint="cs"/>
          <w:rtl/>
        </w:rPr>
        <w:t>י</w:t>
      </w:r>
      <w:r w:rsidR="0069116D" w:rsidRPr="00B720CD">
        <w:rPr>
          <w:rtl/>
        </w:rPr>
        <w:t xml:space="preserve">עזע </w:t>
      </w:r>
      <w:r>
        <w:rPr>
          <w:rFonts w:hint="cs"/>
          <w:rtl/>
        </w:rPr>
        <w:t xml:space="preserve">הרצח </w:t>
      </w:r>
      <w:r w:rsidR="0069116D" w:rsidRPr="00B720CD">
        <w:rPr>
          <w:rtl/>
        </w:rPr>
        <w:t xml:space="preserve">את המדינה כולה </w:t>
      </w:r>
      <w:r>
        <w:rPr>
          <w:rFonts w:hint="cs"/>
          <w:rtl/>
        </w:rPr>
        <w:t xml:space="preserve">בקנה מידה רחב יותר </w:t>
      </w:r>
      <w:r w:rsidR="0069116D" w:rsidRPr="00B720CD">
        <w:rPr>
          <w:rtl/>
        </w:rPr>
        <w:t xml:space="preserve">מאשר רצח של </w:t>
      </w:r>
      <w:r>
        <w:rPr>
          <w:rFonts w:hint="cs"/>
          <w:rtl/>
        </w:rPr>
        <w:t xml:space="preserve">אדם </w:t>
      </w:r>
      <w:r w:rsidR="0069116D" w:rsidRPr="00B720CD">
        <w:rPr>
          <w:rtl/>
        </w:rPr>
        <w:t xml:space="preserve">פרטי. רצח ראש ממשלת ישראל </w:t>
      </w:r>
      <w:r>
        <w:rPr>
          <w:rFonts w:hint="cs"/>
          <w:rtl/>
        </w:rPr>
        <w:t>נתפס כ</w:t>
      </w:r>
      <w:r w:rsidR="0069116D" w:rsidRPr="00B720CD">
        <w:rPr>
          <w:rtl/>
        </w:rPr>
        <w:t>מתקפה נגד המדינה כולה ואיום על אחדות</w:t>
      </w:r>
      <w:r w:rsidR="00503B56">
        <w:rPr>
          <w:rFonts w:hint="cs"/>
          <w:rtl/>
        </w:rPr>
        <w:t>ו של</w:t>
      </w:r>
      <w:r w:rsidR="0069116D" w:rsidRPr="00B720CD">
        <w:rPr>
          <w:rtl/>
        </w:rPr>
        <w:t xml:space="preserve"> </w:t>
      </w:r>
      <w:r w:rsidR="0069116D">
        <w:rPr>
          <w:rFonts w:hint="cs"/>
          <w:rtl/>
        </w:rPr>
        <w:t>העם</w:t>
      </w:r>
      <w:r w:rsidR="0069116D" w:rsidRPr="00B720CD">
        <w:rPr>
          <w:rtl/>
        </w:rPr>
        <w:t>.</w:t>
      </w:r>
      <w:r w:rsidR="00C63EDB">
        <w:rPr>
          <w:rFonts w:hint="cs"/>
          <w:rtl/>
        </w:rPr>
        <w:t xml:space="preserve"> כמו כן, </w:t>
      </w:r>
      <w:r w:rsidR="005E32CC">
        <w:rPr>
          <w:rFonts w:hint="cs"/>
          <w:rtl/>
        </w:rPr>
        <w:t xml:space="preserve">העובדה כי הרוצח היה היה </w:t>
      </w:r>
      <w:r w:rsidR="0069116D" w:rsidRPr="00B720CD">
        <w:rPr>
          <w:rtl/>
        </w:rPr>
        <w:t xml:space="preserve">יהודי דתי (עמיר </w:t>
      </w:r>
      <w:r w:rsidR="005E32CC">
        <w:rPr>
          <w:rFonts w:hint="cs"/>
          <w:rtl/>
        </w:rPr>
        <w:t xml:space="preserve">היה סטודנט למשפטים </w:t>
      </w:r>
      <w:r w:rsidR="0069116D" w:rsidRPr="00B720CD">
        <w:rPr>
          <w:rtl/>
        </w:rPr>
        <w:t>באוניברסיטת בר-אילן</w:t>
      </w:r>
      <w:r w:rsidR="005E32CC">
        <w:rPr>
          <w:rFonts w:hint="cs"/>
          <w:rtl/>
        </w:rPr>
        <w:t xml:space="preserve"> וקודם לכן למד </w:t>
      </w:r>
      <w:r w:rsidR="005E32CC" w:rsidRPr="00B720CD">
        <w:rPr>
          <w:rtl/>
        </w:rPr>
        <w:t xml:space="preserve">בישיבת </w:t>
      </w:r>
      <w:r w:rsidR="005E32CC">
        <w:rPr>
          <w:rFonts w:hint="cs"/>
          <w:rtl/>
        </w:rPr>
        <w:t>ה</w:t>
      </w:r>
      <w:r w:rsidR="005E32CC" w:rsidRPr="00B720CD">
        <w:rPr>
          <w:rtl/>
        </w:rPr>
        <w:t>הסדר כרם ביבנה</w:t>
      </w:r>
      <w:r w:rsidR="0069116D" w:rsidRPr="00B720CD">
        <w:rPr>
          <w:rtl/>
        </w:rPr>
        <w:t xml:space="preserve">), </w:t>
      </w:r>
      <w:r w:rsidR="002374F9">
        <w:rPr>
          <w:rFonts w:hint="cs"/>
          <w:rtl/>
        </w:rPr>
        <w:t>הטרידה</w:t>
      </w:r>
      <w:r w:rsidR="005E32CC">
        <w:rPr>
          <w:rFonts w:hint="cs"/>
          <w:rtl/>
        </w:rPr>
        <w:t xml:space="preserve"> </w:t>
      </w:r>
      <w:r w:rsidR="007A52E7">
        <w:rPr>
          <w:rFonts w:hint="cs"/>
          <w:rtl/>
        </w:rPr>
        <w:t xml:space="preserve">ישראלים </w:t>
      </w:r>
      <w:r w:rsidR="0069116D" w:rsidRPr="00B720CD">
        <w:rPr>
          <w:rtl/>
        </w:rPr>
        <w:t>רבים</w:t>
      </w:r>
      <w:r w:rsidR="002374F9">
        <w:rPr>
          <w:rFonts w:hint="cs"/>
          <w:rtl/>
        </w:rPr>
        <w:t>.</w:t>
      </w:r>
      <w:r w:rsidR="0069116D" w:rsidRPr="00B720CD">
        <w:rPr>
          <w:rtl/>
        </w:rPr>
        <w:t xml:space="preserve"> </w:t>
      </w:r>
      <w:r w:rsidR="00A1017A">
        <w:rPr>
          <w:rFonts w:hint="cs"/>
          <w:rtl/>
        </w:rPr>
        <w:t xml:space="preserve">רבים הניחו כי </w:t>
      </w:r>
      <w:r w:rsidR="00C87BB7">
        <w:rPr>
          <w:rFonts w:hint="cs"/>
          <w:rtl/>
        </w:rPr>
        <w:t xml:space="preserve">קיים </w:t>
      </w:r>
      <w:r w:rsidR="00A51643">
        <w:rPr>
          <w:rFonts w:hint="cs"/>
          <w:rtl/>
        </w:rPr>
        <w:t xml:space="preserve">קשר </w:t>
      </w:r>
      <w:r w:rsidR="0069116D" w:rsidRPr="00B720CD">
        <w:rPr>
          <w:rtl/>
        </w:rPr>
        <w:t xml:space="preserve">בין </w:t>
      </w:r>
      <w:r w:rsidR="00A1017A">
        <w:rPr>
          <w:rFonts w:hint="cs"/>
          <w:rtl/>
        </w:rPr>
        <w:t>תפיס</w:t>
      </w:r>
      <w:r w:rsidR="00F95D23">
        <w:rPr>
          <w:rFonts w:hint="cs"/>
          <w:rtl/>
        </w:rPr>
        <w:t>ות</w:t>
      </w:r>
      <w:r w:rsidR="00A1017A">
        <w:rPr>
          <w:rFonts w:hint="cs"/>
          <w:rtl/>
        </w:rPr>
        <w:t xml:space="preserve"> דתי</w:t>
      </w:r>
      <w:r w:rsidR="00F95D23">
        <w:rPr>
          <w:rFonts w:hint="cs"/>
          <w:rtl/>
        </w:rPr>
        <w:t>ו</w:t>
      </w:r>
      <w:r w:rsidR="00A1017A">
        <w:rPr>
          <w:rFonts w:hint="cs"/>
          <w:rtl/>
        </w:rPr>
        <w:t xml:space="preserve">ת </w:t>
      </w:r>
      <w:r w:rsidR="00CA1BB9">
        <w:rPr>
          <w:rFonts w:hint="cs"/>
          <w:rtl/>
        </w:rPr>
        <w:t>ל</w:t>
      </w:r>
      <w:r w:rsidR="007A52E7">
        <w:rPr>
          <w:rFonts w:hint="cs"/>
          <w:rtl/>
        </w:rPr>
        <w:t>עמד</w:t>
      </w:r>
      <w:r w:rsidR="00F95D23">
        <w:rPr>
          <w:rFonts w:hint="cs"/>
          <w:rtl/>
        </w:rPr>
        <w:t>ות</w:t>
      </w:r>
      <w:r w:rsidR="007A52E7">
        <w:rPr>
          <w:rFonts w:hint="cs"/>
          <w:rtl/>
        </w:rPr>
        <w:t xml:space="preserve"> </w:t>
      </w:r>
      <w:r w:rsidR="0069116D" w:rsidRPr="00B720CD">
        <w:rPr>
          <w:rtl/>
        </w:rPr>
        <w:t>פוליטי</w:t>
      </w:r>
      <w:r w:rsidR="00F95D23">
        <w:rPr>
          <w:rFonts w:hint="cs"/>
          <w:rtl/>
        </w:rPr>
        <w:t>ו</w:t>
      </w:r>
      <w:r w:rsidR="0069116D" w:rsidRPr="00B720CD">
        <w:rPr>
          <w:rtl/>
        </w:rPr>
        <w:t>ת</w:t>
      </w:r>
      <w:r w:rsidR="007A52E7">
        <w:rPr>
          <w:rFonts w:hint="cs"/>
          <w:rtl/>
        </w:rPr>
        <w:t xml:space="preserve"> קיצוני</w:t>
      </w:r>
      <w:r w:rsidR="00F95D23">
        <w:rPr>
          <w:rFonts w:hint="cs"/>
          <w:rtl/>
        </w:rPr>
        <w:t>ו</w:t>
      </w:r>
      <w:r w:rsidR="007A52E7">
        <w:rPr>
          <w:rFonts w:hint="cs"/>
          <w:rtl/>
        </w:rPr>
        <w:t>ת</w:t>
      </w:r>
      <w:r w:rsidR="00C87BB7">
        <w:rPr>
          <w:rFonts w:hint="cs"/>
          <w:rtl/>
        </w:rPr>
        <w:t xml:space="preserve"> הרווחות החברה</w:t>
      </w:r>
      <w:r w:rsidR="0069116D" w:rsidRPr="00B720CD">
        <w:rPr>
          <w:rtl/>
        </w:rPr>
        <w:t>.</w:t>
      </w:r>
    </w:p>
    <w:p w14:paraId="3E2BB041" w14:textId="20BD9D72" w:rsidR="0069116D" w:rsidRPr="00B720CD" w:rsidRDefault="005335AC" w:rsidP="00327522">
      <w:pPr>
        <w:pStyle w:val="2"/>
        <w:rPr>
          <w:rtl/>
        </w:rPr>
      </w:pPr>
      <w:r>
        <w:rPr>
          <w:rFonts w:hint="cs"/>
          <w:rtl/>
        </w:rPr>
        <w:t>הנצחה</w:t>
      </w:r>
      <w:r w:rsidR="003249FD">
        <w:rPr>
          <w:rFonts w:hint="cs"/>
          <w:rtl/>
        </w:rPr>
        <w:t xml:space="preserve"> דתית</w:t>
      </w:r>
    </w:p>
    <w:p w14:paraId="7EED068F" w14:textId="403CB11D" w:rsidR="0069116D" w:rsidRPr="00B720CD" w:rsidRDefault="0069116D" w:rsidP="000A3EEA">
      <w:pPr>
        <w:rPr>
          <w:rtl/>
        </w:rPr>
      </w:pPr>
      <w:r w:rsidRPr="00B720CD">
        <w:rPr>
          <w:rtl/>
        </w:rPr>
        <w:t xml:space="preserve">בעשורים שחלפו מאז הרצח הועלו הצעות רבות לדרך </w:t>
      </w:r>
      <w:r w:rsidR="000A3EEA">
        <w:rPr>
          <w:rFonts w:hint="cs"/>
          <w:rtl/>
        </w:rPr>
        <w:t xml:space="preserve">המיטבית </w:t>
      </w:r>
      <w:r w:rsidRPr="00B720CD">
        <w:rPr>
          <w:rtl/>
        </w:rPr>
        <w:t>להנצחת האירוע.</w:t>
      </w:r>
      <w:r w:rsidR="000A3EEA">
        <w:rPr>
          <w:rFonts w:hint="cs"/>
          <w:rtl/>
        </w:rPr>
        <w:t xml:space="preserve"> </w:t>
      </w:r>
      <w:r w:rsidRPr="00B720CD">
        <w:rPr>
          <w:rtl/>
        </w:rPr>
        <w:t xml:space="preserve">בשנת 1997 </w:t>
      </w:r>
      <w:r w:rsidR="005154AD">
        <w:rPr>
          <w:rFonts w:hint="cs"/>
          <w:rtl/>
        </w:rPr>
        <w:t xml:space="preserve">העבירה הכנסת </w:t>
      </w:r>
      <w:r w:rsidRPr="00B720CD">
        <w:rPr>
          <w:rtl/>
        </w:rPr>
        <w:t xml:space="preserve">את </w:t>
      </w:r>
      <w:r w:rsidRPr="00B06972">
        <w:rPr>
          <w:rtl/>
        </w:rPr>
        <w:t>חוק יום הזיכרון ליצחק רבין</w:t>
      </w:r>
      <w:r w:rsidRPr="00B720CD">
        <w:rPr>
          <w:rtl/>
        </w:rPr>
        <w:t>, ו</w:t>
      </w:r>
      <w:r w:rsidR="00352B4E">
        <w:rPr>
          <w:rFonts w:hint="cs"/>
          <w:rtl/>
        </w:rPr>
        <w:t xml:space="preserve">בכך </w:t>
      </w:r>
      <w:r w:rsidRPr="00B720CD">
        <w:rPr>
          <w:rtl/>
        </w:rPr>
        <w:t xml:space="preserve">הפכה את </w:t>
      </w:r>
      <w:r w:rsidR="00CA1BB9">
        <w:rPr>
          <w:rFonts w:hint="cs"/>
          <w:rtl/>
        </w:rPr>
        <w:t>יום הפטירה שלו</w:t>
      </w:r>
      <w:r w:rsidRPr="00B720CD">
        <w:rPr>
          <w:rtl/>
        </w:rPr>
        <w:t>, 12 ב</w:t>
      </w:r>
      <w:r w:rsidRPr="00B06972">
        <w:rPr>
          <w:rtl/>
        </w:rPr>
        <w:t>מרחשון</w:t>
      </w:r>
      <w:r w:rsidRPr="00B720CD">
        <w:rPr>
          <w:rtl/>
        </w:rPr>
        <w:t xml:space="preserve">, ליום </w:t>
      </w:r>
      <w:r w:rsidR="00104BFA">
        <w:rPr>
          <w:rFonts w:hint="cs"/>
          <w:rtl/>
        </w:rPr>
        <w:t xml:space="preserve">אבל </w:t>
      </w:r>
      <w:r w:rsidRPr="00B720CD">
        <w:rPr>
          <w:rtl/>
        </w:rPr>
        <w:t>לאומי.</w:t>
      </w:r>
    </w:p>
    <w:p w14:paraId="3B9B307A" w14:textId="27409D85" w:rsidR="0069116D" w:rsidRDefault="0069116D" w:rsidP="00A849D0">
      <w:pPr>
        <w:rPr>
          <w:rtl/>
        </w:rPr>
      </w:pPr>
      <w:r w:rsidRPr="00B720CD">
        <w:rPr>
          <w:rtl/>
        </w:rPr>
        <w:t xml:space="preserve">יש שהציעו </w:t>
      </w:r>
      <w:r>
        <w:rPr>
          <w:rFonts w:hint="cs"/>
          <w:rtl/>
        </w:rPr>
        <w:t>להנציח</w:t>
      </w:r>
      <w:r w:rsidRPr="00B720CD">
        <w:rPr>
          <w:rtl/>
        </w:rPr>
        <w:t xml:space="preserve"> יום </w:t>
      </w:r>
      <w:r>
        <w:rPr>
          <w:rFonts w:hint="cs"/>
          <w:rtl/>
        </w:rPr>
        <w:t>זה ב</w:t>
      </w:r>
      <w:r w:rsidRPr="00B720CD">
        <w:rPr>
          <w:rtl/>
        </w:rPr>
        <w:t>צום ותפילה, בדומה להנצח</w:t>
      </w:r>
      <w:r w:rsidR="009C39C9">
        <w:rPr>
          <w:rFonts w:hint="cs"/>
          <w:rtl/>
        </w:rPr>
        <w:t xml:space="preserve">ת </w:t>
      </w:r>
      <w:r w:rsidRPr="00B720CD">
        <w:rPr>
          <w:rtl/>
        </w:rPr>
        <w:t xml:space="preserve">הרצח הפוליטי של גדליה בן אחיקם </w:t>
      </w:r>
      <w:r w:rsidR="00521DD8">
        <w:rPr>
          <w:rtl/>
        </w:rPr>
        <w:t>–</w:t>
      </w:r>
      <w:r w:rsidR="00521DD8">
        <w:rPr>
          <w:rFonts w:hint="cs"/>
          <w:rtl/>
        </w:rPr>
        <w:t xml:space="preserve"> </w:t>
      </w:r>
      <w:r w:rsidRPr="00B720CD">
        <w:rPr>
          <w:rtl/>
        </w:rPr>
        <w:t xml:space="preserve">מושל יהודה לאחר חורבן הבית הראשון. חיסולו </w:t>
      </w:r>
      <w:r w:rsidR="00485EC0">
        <w:rPr>
          <w:rFonts w:hint="cs"/>
          <w:rtl/>
        </w:rPr>
        <w:t xml:space="preserve">של גדליה בידי </w:t>
      </w:r>
      <w:r w:rsidRPr="00B720CD">
        <w:rPr>
          <w:rtl/>
        </w:rPr>
        <w:t xml:space="preserve">יריבים </w:t>
      </w:r>
      <w:r w:rsidR="00485EC0">
        <w:rPr>
          <w:rFonts w:hint="cs"/>
          <w:rtl/>
        </w:rPr>
        <w:t xml:space="preserve">פוליטיים </w:t>
      </w:r>
      <w:r w:rsidRPr="00B720CD">
        <w:rPr>
          <w:rtl/>
        </w:rPr>
        <w:t>יהודים בסביבות</w:t>
      </w:r>
      <w:r w:rsidR="00485EC0">
        <w:rPr>
          <w:rFonts w:hint="cs"/>
          <w:rtl/>
        </w:rPr>
        <w:t xml:space="preserve"> שנת</w:t>
      </w:r>
      <w:r w:rsidRPr="00B720CD">
        <w:rPr>
          <w:rtl/>
        </w:rPr>
        <w:t xml:space="preserve"> 582 לפנה"ס, סימן את סיום האוטונומיה היהודית לדורות. צום גדליה </w:t>
      </w:r>
      <w:r w:rsidR="00792DA5">
        <w:rPr>
          <w:rFonts w:hint="cs"/>
          <w:rtl/>
        </w:rPr>
        <w:t>מצוין</w:t>
      </w:r>
      <w:r w:rsidR="00792DA5" w:rsidRPr="00B720CD">
        <w:rPr>
          <w:rtl/>
        </w:rPr>
        <w:t xml:space="preserve"> </w:t>
      </w:r>
      <w:r w:rsidRPr="00B720CD">
        <w:rPr>
          <w:rtl/>
        </w:rPr>
        <w:t xml:space="preserve">מדי שנה ביום </w:t>
      </w:r>
      <w:r>
        <w:rPr>
          <w:rFonts w:hint="cs"/>
          <w:rtl/>
        </w:rPr>
        <w:t xml:space="preserve">חול </w:t>
      </w:r>
      <w:r w:rsidRPr="00B720CD">
        <w:rPr>
          <w:rtl/>
        </w:rPr>
        <w:t>הראשון אחרי ראש השנה.</w:t>
      </w:r>
      <w:r w:rsidR="00342615">
        <w:rPr>
          <w:rFonts w:hint="cs"/>
          <w:rtl/>
        </w:rPr>
        <w:t xml:space="preserve"> הנצחת רצח גדליה </w:t>
      </w:r>
      <w:r w:rsidR="00A849D0">
        <w:rPr>
          <w:rFonts w:hint="cs"/>
          <w:rtl/>
        </w:rPr>
        <w:t xml:space="preserve">מדגישה </w:t>
      </w:r>
      <w:r w:rsidR="00342615">
        <w:rPr>
          <w:rFonts w:hint="cs"/>
          <w:rtl/>
        </w:rPr>
        <w:t>ש</w:t>
      </w:r>
      <w:r>
        <w:rPr>
          <w:rFonts w:hint="cs"/>
          <w:rtl/>
        </w:rPr>
        <w:t xml:space="preserve">רצח </w:t>
      </w:r>
      <w:r>
        <w:rPr>
          <w:rtl/>
        </w:rPr>
        <w:t xml:space="preserve">של מנהיג יהודי </w:t>
      </w:r>
      <w:r w:rsidR="005D19B5">
        <w:rPr>
          <w:rFonts w:hint="cs"/>
          <w:rtl/>
        </w:rPr>
        <w:t>היה</w:t>
      </w:r>
      <w:r w:rsidR="00342615">
        <w:rPr>
          <w:rFonts w:hint="cs"/>
          <w:rtl/>
        </w:rPr>
        <w:t xml:space="preserve"> </w:t>
      </w:r>
      <w:r w:rsidR="00933CD4">
        <w:rPr>
          <w:rFonts w:hint="cs"/>
          <w:rtl/>
        </w:rPr>
        <w:t xml:space="preserve">האירוע </w:t>
      </w:r>
      <w:r>
        <w:rPr>
          <w:rtl/>
        </w:rPr>
        <w:t xml:space="preserve">שהוביל </w:t>
      </w:r>
      <w:r w:rsidR="00503399">
        <w:rPr>
          <w:rFonts w:hint="cs"/>
          <w:rtl/>
        </w:rPr>
        <w:t xml:space="preserve">לסוף </w:t>
      </w:r>
      <w:r>
        <w:rPr>
          <w:rtl/>
        </w:rPr>
        <w:t xml:space="preserve">הריבונות היהודית, </w:t>
      </w:r>
      <w:r w:rsidR="00342615">
        <w:rPr>
          <w:rFonts w:hint="cs"/>
          <w:rtl/>
        </w:rPr>
        <w:t>ולחורבן הסופי של בית המקדש</w:t>
      </w:r>
      <w:r>
        <w:rPr>
          <w:rtl/>
        </w:rPr>
        <w:t xml:space="preserve">. </w:t>
      </w:r>
      <w:r w:rsidR="0006733B">
        <w:rPr>
          <w:rFonts w:hint="cs"/>
          <w:rtl/>
        </w:rPr>
        <w:t xml:space="preserve">מבחינה זו, </w:t>
      </w:r>
      <w:r>
        <w:rPr>
          <w:rtl/>
        </w:rPr>
        <w:t xml:space="preserve">צום ביום בו רבין נרצח מעביר באופן דומה את המסר </w:t>
      </w:r>
      <w:r w:rsidR="008E0682">
        <w:rPr>
          <w:rFonts w:hint="cs"/>
          <w:rtl/>
        </w:rPr>
        <w:t>ש</w:t>
      </w:r>
      <w:r>
        <w:rPr>
          <w:rFonts w:hint="cs"/>
          <w:rtl/>
        </w:rPr>
        <w:t xml:space="preserve">אף </w:t>
      </w:r>
      <w:r>
        <w:rPr>
          <w:rtl/>
        </w:rPr>
        <w:t xml:space="preserve">בימינו שימוש באלימות ורצח </w:t>
      </w:r>
      <w:r w:rsidR="008A6776">
        <w:rPr>
          <w:rFonts w:hint="cs"/>
          <w:rtl/>
        </w:rPr>
        <w:t>עלול</w:t>
      </w:r>
      <w:r w:rsidR="005D19B5">
        <w:rPr>
          <w:rFonts w:hint="cs"/>
          <w:rtl/>
        </w:rPr>
        <w:t>ים</w:t>
      </w:r>
      <w:r w:rsidR="008A6776">
        <w:rPr>
          <w:rFonts w:hint="cs"/>
          <w:rtl/>
        </w:rPr>
        <w:t xml:space="preserve"> להביא </w:t>
      </w:r>
      <w:r>
        <w:rPr>
          <w:rFonts w:hint="cs"/>
          <w:rtl/>
        </w:rPr>
        <w:t>ל</w:t>
      </w:r>
      <w:r w:rsidR="008A6776">
        <w:rPr>
          <w:rFonts w:hint="cs"/>
          <w:rtl/>
        </w:rPr>
        <w:t xml:space="preserve">ידי </w:t>
      </w:r>
      <w:r>
        <w:rPr>
          <w:rFonts w:hint="cs"/>
          <w:rtl/>
        </w:rPr>
        <w:t>חורבן</w:t>
      </w:r>
      <w:r w:rsidR="005D19B5">
        <w:rPr>
          <w:rFonts w:hint="cs"/>
          <w:rtl/>
        </w:rPr>
        <w:t xml:space="preserve"> חס וחלילה</w:t>
      </w:r>
      <w:r>
        <w:rPr>
          <w:rtl/>
        </w:rPr>
        <w:t>.</w:t>
      </w:r>
    </w:p>
    <w:p w14:paraId="6A5CB6B0" w14:textId="7564B105" w:rsidR="004A78C4" w:rsidRDefault="0067783F" w:rsidP="004A78C4">
      <w:pPr>
        <w:rPr>
          <w:rtl/>
        </w:rPr>
      </w:pPr>
      <w:r>
        <w:rPr>
          <w:rFonts w:hint="cs"/>
          <w:rtl/>
        </w:rPr>
        <w:t xml:space="preserve">במהלך השיעור </w:t>
      </w:r>
      <w:r w:rsidR="0069116D">
        <w:rPr>
          <w:rtl/>
        </w:rPr>
        <w:t>נבחן את מעמדה ההלכתי של ממשלת ישראל וראש</w:t>
      </w:r>
      <w:r w:rsidR="000B5167">
        <w:rPr>
          <w:rFonts w:hint="cs"/>
          <w:rtl/>
        </w:rPr>
        <w:t>י</w:t>
      </w:r>
      <w:r w:rsidR="0069116D">
        <w:rPr>
          <w:rtl/>
        </w:rPr>
        <w:t xml:space="preserve"> ממשלתה</w:t>
      </w:r>
      <w:r w:rsidR="00EF665A">
        <w:rPr>
          <w:rFonts w:hint="cs"/>
          <w:rtl/>
        </w:rPr>
        <w:t>,</w:t>
      </w:r>
      <w:r w:rsidR="000B5167">
        <w:rPr>
          <w:rFonts w:hint="cs"/>
          <w:rtl/>
        </w:rPr>
        <w:t xml:space="preserve"> ואת המשמעות </w:t>
      </w:r>
      <w:r w:rsidR="0069116D">
        <w:rPr>
          <w:rFonts w:hint="cs"/>
          <w:rtl/>
        </w:rPr>
        <w:t xml:space="preserve">של התקוממות </w:t>
      </w:r>
      <w:r w:rsidR="0069116D">
        <w:rPr>
          <w:rtl/>
        </w:rPr>
        <w:t>ומרד כלפיהם.</w:t>
      </w:r>
      <w:r w:rsidR="004A78C4" w:rsidRPr="004A78C4">
        <w:rPr>
          <w:rFonts w:hint="cs"/>
          <w:rtl/>
        </w:rPr>
        <w:t xml:space="preserve"> </w:t>
      </w:r>
      <w:r w:rsidR="004A78C4">
        <w:rPr>
          <w:rFonts w:hint="cs"/>
          <w:rtl/>
        </w:rPr>
        <w:t xml:space="preserve">ראשית, נבחן את מעמדה </w:t>
      </w:r>
      <w:r w:rsidR="004A78C4">
        <w:rPr>
          <w:rtl/>
        </w:rPr>
        <w:t>של מדינה יהודית בהלכה ובעולם הדתי</w:t>
      </w:r>
      <w:r w:rsidR="004A78C4">
        <w:rPr>
          <w:rFonts w:hint="cs"/>
          <w:rtl/>
        </w:rPr>
        <w:t xml:space="preserve">. </w:t>
      </w:r>
      <w:r w:rsidR="004A78C4">
        <w:rPr>
          <w:rtl/>
        </w:rPr>
        <w:t xml:space="preserve">ישנן </w:t>
      </w:r>
      <w:r w:rsidR="004A78C4">
        <w:rPr>
          <w:rFonts w:hint="cs"/>
          <w:rtl/>
        </w:rPr>
        <w:t>כמה גישות לכך, במהלך השיעור נעסוק בשלוש גישות מרכזיות.</w:t>
      </w:r>
      <w:r w:rsidR="004A78C4">
        <w:rPr>
          <w:rStyle w:val="a5"/>
          <w:rtl/>
        </w:rPr>
        <w:footnoteReference w:id="1"/>
      </w:r>
    </w:p>
    <w:p w14:paraId="412A7DEC" w14:textId="01D96B56" w:rsidR="0069116D" w:rsidRDefault="0069116D" w:rsidP="00EF665A">
      <w:pPr>
        <w:rPr>
          <w:rtl/>
        </w:rPr>
      </w:pPr>
    </w:p>
    <w:p w14:paraId="37553747" w14:textId="77777777" w:rsidR="0038012A" w:rsidDel="0038012A" w:rsidRDefault="0038012A" w:rsidP="0069116D">
      <w:pPr>
        <w:rPr>
          <w:rtl/>
        </w:rPr>
      </w:pPr>
    </w:p>
    <w:p w14:paraId="62BB7C39" w14:textId="34A48F38" w:rsidR="0069116D" w:rsidRPr="0002722B" w:rsidRDefault="00AB77D2" w:rsidP="0038012A">
      <w:pPr>
        <w:pStyle w:val="2"/>
        <w:rPr>
          <w:rtl/>
        </w:rPr>
      </w:pPr>
      <w:r>
        <w:rPr>
          <w:rFonts w:hint="cs"/>
          <w:rtl/>
        </w:rPr>
        <w:t>מינוי ה</w:t>
      </w:r>
      <w:r w:rsidR="00924821">
        <w:rPr>
          <w:rFonts w:hint="cs"/>
          <w:rtl/>
        </w:rPr>
        <w:t xml:space="preserve">מלך </w:t>
      </w:r>
      <w:r w:rsidR="0069116D" w:rsidRPr="0002722B">
        <w:rPr>
          <w:rFonts w:hint="cs"/>
          <w:rtl/>
        </w:rPr>
        <w:t xml:space="preserve">בתנ"ך </w:t>
      </w:r>
    </w:p>
    <w:p w14:paraId="156DBAC8" w14:textId="301C4436" w:rsidR="0069116D" w:rsidRDefault="0069116D" w:rsidP="0069116D">
      <w:pPr>
        <w:rPr>
          <w:rtl/>
        </w:rPr>
      </w:pPr>
      <w:r>
        <w:rPr>
          <w:rFonts w:hint="cs"/>
          <w:rtl/>
        </w:rPr>
        <w:t>בדיני ה</w:t>
      </w:r>
      <w:r w:rsidRPr="0002722B">
        <w:rPr>
          <w:rtl/>
        </w:rPr>
        <w:t>תורה נראה כי יש</w:t>
      </w:r>
      <w:r w:rsidR="00F66C5B">
        <w:rPr>
          <w:rFonts w:hint="cs"/>
          <w:rtl/>
        </w:rPr>
        <w:t>נו</w:t>
      </w:r>
      <w:r w:rsidRPr="0002722B">
        <w:rPr>
          <w:rtl/>
        </w:rPr>
        <w:t xml:space="preserve"> ציווי חיובי למנות מלך:</w:t>
      </w:r>
    </w:p>
    <w:p w14:paraId="11F6F606" w14:textId="6A7E525C" w:rsidR="00327522" w:rsidRDefault="0069116D" w:rsidP="0069116D">
      <w:pPr>
        <w:ind w:left="720"/>
        <w:rPr>
          <w:rtl/>
        </w:rPr>
      </w:pPr>
      <w:r>
        <w:rPr>
          <w:rtl/>
        </w:rPr>
        <w:t xml:space="preserve">כִּי תָבֹא אֶל הָאָרֶץ אֲשֶׁר </w:t>
      </w:r>
      <w:r w:rsidR="00F66C5B">
        <w:rPr>
          <w:rFonts w:hint="cs"/>
          <w:rtl/>
        </w:rPr>
        <w:t xml:space="preserve">ה' </w:t>
      </w:r>
      <w:r>
        <w:rPr>
          <w:rtl/>
        </w:rPr>
        <w:t>אֱ</w:t>
      </w:r>
      <w:r w:rsidR="00F66C5B">
        <w:rPr>
          <w:rFonts w:hint="cs"/>
          <w:rtl/>
        </w:rPr>
        <w:t>-</w:t>
      </w:r>
      <w:r>
        <w:rPr>
          <w:rtl/>
        </w:rPr>
        <w:t>לֹהֶיךָ נֹתֵן לָךְ וִירִשְׁתָּהּ וְיָשַׁבְתָּה בָּהּ וְאָמַרְתָּ אָשִׂימָה עָלַי מֶלֶךְ כְּכָל הַגּוֹיִם אֲשֶׁר סְבִיבֹתָי:</w:t>
      </w:r>
      <w:r>
        <w:rPr>
          <w:rFonts w:hint="cs"/>
          <w:rtl/>
        </w:rPr>
        <w:t xml:space="preserve"> </w:t>
      </w:r>
      <w:r w:rsidRPr="0002722B">
        <w:rPr>
          <w:b/>
          <w:bCs/>
          <w:rtl/>
        </w:rPr>
        <w:t>שׂוֹם תָּשִׂים עָלֶיךָ מֶלֶךְ</w:t>
      </w:r>
      <w:r>
        <w:rPr>
          <w:rtl/>
        </w:rPr>
        <w:t xml:space="preserve"> אֲשֶׁר יִבְחַר </w:t>
      </w:r>
      <w:r w:rsidR="001F7E07">
        <w:rPr>
          <w:rFonts w:hint="cs"/>
          <w:rtl/>
        </w:rPr>
        <w:t xml:space="preserve">ה' </w:t>
      </w:r>
      <w:r>
        <w:rPr>
          <w:rtl/>
        </w:rPr>
        <w:t>אֱ</w:t>
      </w:r>
      <w:r w:rsidR="001F7E07">
        <w:rPr>
          <w:rFonts w:hint="cs"/>
          <w:rtl/>
        </w:rPr>
        <w:t>-</w:t>
      </w:r>
      <w:r>
        <w:rPr>
          <w:rtl/>
        </w:rPr>
        <w:t>לֹהֶיךָ בּוֹ מִקֶּרֶב אַחֶיךָ תָּשִׂים עָלֶיךָ מֶלֶךְ לֹא תוּכַל לָתֵת עָלֶיךָ אִישׁ נָכְרִי אֲשֶׁר לֹא אָחִיךָ הוּא:</w:t>
      </w:r>
    </w:p>
    <w:p w14:paraId="2DA33C43" w14:textId="796A58EE" w:rsidR="0069116D" w:rsidRDefault="008406CA" w:rsidP="0069116D">
      <w:pPr>
        <w:ind w:left="720"/>
        <w:rPr>
          <w:rtl/>
        </w:rPr>
      </w:pPr>
      <w:r w:rsidRPr="008406CA">
        <w:rPr>
          <w:sz w:val="20"/>
          <w:szCs w:val="20"/>
          <w:rtl/>
        </w:rPr>
        <w:tab/>
      </w:r>
      <w:r w:rsidR="00327522" w:rsidRPr="008406CA">
        <w:rPr>
          <w:rFonts w:hint="cs"/>
          <w:sz w:val="20"/>
          <w:szCs w:val="20"/>
          <w:rtl/>
        </w:rPr>
        <w:t>(דברים יז, יד-טו)</w:t>
      </w:r>
    </w:p>
    <w:p w14:paraId="705D184D" w14:textId="0094D1E0" w:rsidR="0069116D" w:rsidRDefault="0069116D" w:rsidP="0069116D">
      <w:pPr>
        <w:rPr>
          <w:rtl/>
        </w:rPr>
      </w:pPr>
      <w:r w:rsidRPr="0002722B">
        <w:rPr>
          <w:rtl/>
        </w:rPr>
        <w:t>לכן</w:t>
      </w:r>
      <w:r w:rsidR="00291A82">
        <w:rPr>
          <w:rFonts w:hint="cs"/>
          <w:rtl/>
        </w:rPr>
        <w:t>,</w:t>
      </w:r>
      <w:r w:rsidRPr="0002722B">
        <w:rPr>
          <w:rtl/>
        </w:rPr>
        <w:t xml:space="preserve"> תמוה </w:t>
      </w:r>
      <w:r w:rsidR="00291A82">
        <w:rPr>
          <w:rFonts w:hint="cs"/>
          <w:rtl/>
        </w:rPr>
        <w:t xml:space="preserve">שה' </w:t>
      </w:r>
      <w:r w:rsidRPr="0002722B">
        <w:rPr>
          <w:rtl/>
        </w:rPr>
        <w:t>נסער מהבקשה למלוכה בימי שמואל (כמו גם הנביא עצמו):</w:t>
      </w:r>
    </w:p>
    <w:p w14:paraId="7024AE4E" w14:textId="77777777" w:rsidR="0069116D" w:rsidRDefault="0069116D" w:rsidP="0069116D">
      <w:pPr>
        <w:ind w:left="720"/>
        <w:rPr>
          <w:rtl/>
        </w:rPr>
      </w:pPr>
      <w:r>
        <w:rPr>
          <w:rtl/>
        </w:rPr>
        <w:t>וַיִּתְקַבְּצוּ כֹּל זִקְנֵי יִשְׂרָאֵל וַיָּבֹאוּ אֶל שְׁמוּאֵל הָרָמָתָה:</w:t>
      </w:r>
      <w:r>
        <w:rPr>
          <w:rFonts w:hint="cs"/>
          <w:rtl/>
        </w:rPr>
        <w:t xml:space="preserve"> </w:t>
      </w:r>
      <w:r>
        <w:rPr>
          <w:rtl/>
        </w:rPr>
        <w:t>וַיֹּאמְרוּ אֵלָיו הִנֵּה אַתָּה זָקַנְתָּ וּבָנֶיךָ לֹא הָלְכוּ בִּדְרָכֶיךָ עַתָּה שִׂימָה לָּנוּ מֶלֶךְ לְשָׁפְטֵנוּ כְּכָל הַגּוֹיִם:</w:t>
      </w:r>
      <w:r>
        <w:rPr>
          <w:rFonts w:hint="cs"/>
          <w:rtl/>
        </w:rPr>
        <w:t xml:space="preserve"> </w:t>
      </w:r>
    </w:p>
    <w:p w14:paraId="0C295FC0" w14:textId="68442F73" w:rsidR="0069116D" w:rsidRDefault="0069116D" w:rsidP="0069116D">
      <w:pPr>
        <w:ind w:left="720"/>
        <w:rPr>
          <w:rtl/>
        </w:rPr>
      </w:pPr>
      <w:r w:rsidRPr="0002722B">
        <w:rPr>
          <w:b/>
          <w:bCs/>
          <w:rtl/>
        </w:rPr>
        <w:lastRenderedPageBreak/>
        <w:t>וַיֵּרַע הַדָּבָר בְּעֵינֵי שְׁמוּאֵל</w:t>
      </w:r>
      <w:r>
        <w:rPr>
          <w:rtl/>
        </w:rPr>
        <w:t xml:space="preserve"> כַּאֲשֶׁר אָמְרוּ תְּנָה לָּנוּ מֶלֶךְ לְשָׁפְטֵנוּ וַיִּתְפַּלֵּל שְׁמוּאֵל אֶל </w:t>
      </w:r>
      <w:r w:rsidR="00291A82">
        <w:rPr>
          <w:rFonts w:hint="cs"/>
          <w:rtl/>
        </w:rPr>
        <w:t>ה'</w:t>
      </w:r>
      <w:r>
        <w:rPr>
          <w:rtl/>
        </w:rPr>
        <w:t xml:space="preserve">: </w:t>
      </w:r>
    </w:p>
    <w:p w14:paraId="2DCEEAD3" w14:textId="77777777" w:rsidR="004D6F03" w:rsidRDefault="0069116D" w:rsidP="0069116D">
      <w:pPr>
        <w:ind w:left="720"/>
        <w:rPr>
          <w:rtl/>
        </w:rPr>
      </w:pPr>
      <w:r>
        <w:rPr>
          <w:rtl/>
        </w:rPr>
        <w:t xml:space="preserve">וַיֹּאמֶר </w:t>
      </w:r>
      <w:r w:rsidR="008406CA">
        <w:rPr>
          <w:rFonts w:hint="cs"/>
          <w:rtl/>
        </w:rPr>
        <w:t xml:space="preserve">ה' </w:t>
      </w:r>
      <w:r>
        <w:rPr>
          <w:rtl/>
        </w:rPr>
        <w:t xml:space="preserve">אֶל שְׁמוּאֵל שְׁמַע בְּקוֹל הָעָם לְכֹל אֲשֶׁר יֹאמְרוּ אֵלֶיךָ כִּי לֹא אֹתְךָ מָאָסוּ </w:t>
      </w:r>
      <w:r w:rsidRPr="0002722B">
        <w:rPr>
          <w:b/>
          <w:bCs/>
          <w:rtl/>
        </w:rPr>
        <w:t>כִּי אֹתִי מָאֲסוּ מִמְּלֹךְ עֲלֵיהֶם</w:t>
      </w:r>
      <w:r>
        <w:rPr>
          <w:rtl/>
        </w:rPr>
        <w:t>:</w:t>
      </w:r>
    </w:p>
    <w:p w14:paraId="180EC204" w14:textId="7FE2AAC0" w:rsidR="0069116D" w:rsidRDefault="004D6F03" w:rsidP="0069116D">
      <w:pPr>
        <w:ind w:left="720"/>
        <w:rPr>
          <w:rtl/>
        </w:rPr>
      </w:pPr>
      <w:r w:rsidRPr="004D6F03">
        <w:rPr>
          <w:sz w:val="20"/>
          <w:szCs w:val="20"/>
          <w:rtl/>
        </w:rPr>
        <w:tab/>
      </w:r>
      <w:r w:rsidRPr="004D6F03">
        <w:rPr>
          <w:rFonts w:hint="cs"/>
          <w:sz w:val="20"/>
          <w:szCs w:val="20"/>
          <w:rtl/>
        </w:rPr>
        <w:t>(שמואל א ח, ד-ז)</w:t>
      </w:r>
    </w:p>
    <w:p w14:paraId="6F14CA85" w14:textId="3E9E9484" w:rsidR="0069116D" w:rsidRDefault="0069116D" w:rsidP="00D34587">
      <w:pPr>
        <w:rPr>
          <w:rtl/>
        </w:rPr>
      </w:pPr>
      <w:r w:rsidRPr="0002722B">
        <w:rPr>
          <w:rtl/>
        </w:rPr>
        <w:t>התנאים דנים בסתירה זו ומציעים תשובות שונות:</w:t>
      </w:r>
    </w:p>
    <w:p w14:paraId="5928B2A3" w14:textId="420265FC" w:rsidR="0069116D" w:rsidRDefault="0069116D" w:rsidP="003B0451">
      <w:pPr>
        <w:ind w:left="720"/>
        <w:rPr>
          <w:rtl/>
        </w:rPr>
      </w:pPr>
      <w:r w:rsidRPr="0002722B">
        <w:rPr>
          <w:rtl/>
        </w:rPr>
        <w:t>ואמרת אשימה עלי מלך</w:t>
      </w:r>
      <w:r w:rsidR="003B0451">
        <w:rPr>
          <w:rFonts w:hint="cs"/>
          <w:rtl/>
        </w:rPr>
        <w:t xml:space="preserve"> </w:t>
      </w:r>
      <w:r>
        <w:rPr>
          <w:rFonts w:hint="cs"/>
          <w:rtl/>
        </w:rPr>
        <w:t>[...]</w:t>
      </w:r>
      <w:r w:rsidR="003B0451">
        <w:rPr>
          <w:rFonts w:hint="cs"/>
          <w:rtl/>
        </w:rPr>
        <w:t xml:space="preserve"> </w:t>
      </w:r>
      <w:r w:rsidRPr="0002722B">
        <w:rPr>
          <w:rtl/>
        </w:rPr>
        <w:t xml:space="preserve">אמר רבי יהודה והלא מצוה מן התורה לשאול להם מלך שנאמר שום תשים עליך מלך, למה נענשו בימי שמואל לפי שהקדימו על ידם. </w:t>
      </w:r>
    </w:p>
    <w:p w14:paraId="20376F24" w14:textId="77777777" w:rsidR="002859F7" w:rsidRDefault="0069116D" w:rsidP="0069116D">
      <w:pPr>
        <w:ind w:left="720"/>
        <w:rPr>
          <w:rtl/>
        </w:rPr>
      </w:pPr>
      <w:r w:rsidRPr="0002722B">
        <w:rPr>
          <w:rtl/>
        </w:rPr>
        <w:t xml:space="preserve">ככל הגוים אשר סביבותי, רבי נהוריי אומר לא בקשו להם מלך אלא להעבידם עבודה זרה שנאמר </w:t>
      </w:r>
      <w:r>
        <w:rPr>
          <w:rFonts w:hint="cs"/>
          <w:rtl/>
        </w:rPr>
        <w:t>"</w:t>
      </w:r>
      <w:r w:rsidRPr="0002722B">
        <w:rPr>
          <w:rtl/>
        </w:rPr>
        <w:t>והיינו גם אנחנו ככל הגוים ושפטנו מלכנו ויצא לפנינו ונלחם את מלחמתינו</w:t>
      </w:r>
      <w:r>
        <w:rPr>
          <w:rFonts w:hint="cs"/>
          <w:rtl/>
        </w:rPr>
        <w:t>"</w:t>
      </w:r>
      <w:r w:rsidR="003B0451">
        <w:rPr>
          <w:rFonts w:hint="cs"/>
          <w:rtl/>
        </w:rPr>
        <w:t>.</w:t>
      </w:r>
    </w:p>
    <w:p w14:paraId="5AB5356E" w14:textId="003EC5DC" w:rsidR="0069116D" w:rsidRDefault="002859F7" w:rsidP="0069116D">
      <w:pPr>
        <w:ind w:left="720"/>
        <w:rPr>
          <w:rtl/>
        </w:rPr>
      </w:pPr>
      <w:r>
        <w:rPr>
          <w:sz w:val="20"/>
          <w:szCs w:val="20"/>
          <w:rtl/>
        </w:rPr>
        <w:tab/>
      </w:r>
      <w:r w:rsidRPr="002859F7">
        <w:rPr>
          <w:rFonts w:hint="cs"/>
          <w:sz w:val="20"/>
          <w:szCs w:val="20"/>
          <w:rtl/>
        </w:rPr>
        <w:t>(ספרי דברים פרשת שופטים, קנו)</w:t>
      </w:r>
      <w:r w:rsidR="0069116D">
        <w:rPr>
          <w:rStyle w:val="a5"/>
          <w:rtl/>
        </w:rPr>
        <w:footnoteReference w:id="2"/>
      </w:r>
    </w:p>
    <w:p w14:paraId="2C28FE4E" w14:textId="4A8F19A6" w:rsidR="006B26EE" w:rsidRDefault="0069116D" w:rsidP="006B26EE">
      <w:pPr>
        <w:rPr>
          <w:rtl/>
        </w:rPr>
      </w:pPr>
      <w:r w:rsidRPr="00863675">
        <w:rPr>
          <w:rtl/>
        </w:rPr>
        <w:t xml:space="preserve">גישה </w:t>
      </w:r>
      <w:r w:rsidR="007619A7">
        <w:rPr>
          <w:rFonts w:hint="cs"/>
          <w:rtl/>
        </w:rPr>
        <w:t xml:space="preserve">אחרת </w:t>
      </w:r>
      <w:r w:rsidRPr="00863675">
        <w:rPr>
          <w:rtl/>
        </w:rPr>
        <w:t xml:space="preserve">טוענת </w:t>
      </w:r>
      <w:r w:rsidR="00684C24">
        <w:rPr>
          <w:rFonts w:hint="cs"/>
          <w:rtl/>
        </w:rPr>
        <w:t xml:space="preserve">שאכן </w:t>
      </w:r>
      <w:r w:rsidR="00913A19">
        <w:rPr>
          <w:rFonts w:hint="cs"/>
          <w:rtl/>
        </w:rPr>
        <w:t>ה</w:t>
      </w:r>
      <w:r w:rsidRPr="00863675">
        <w:rPr>
          <w:rtl/>
        </w:rPr>
        <w:t xml:space="preserve">תנ"ך </w:t>
      </w:r>
      <w:r w:rsidR="00913A19">
        <w:rPr>
          <w:rFonts w:hint="cs"/>
          <w:rtl/>
        </w:rPr>
        <w:t xml:space="preserve">מציג </w:t>
      </w:r>
      <w:r w:rsidRPr="00863675">
        <w:rPr>
          <w:rtl/>
        </w:rPr>
        <w:t xml:space="preserve">שני טיעונים </w:t>
      </w:r>
      <w:r w:rsidR="00913A19">
        <w:rPr>
          <w:rFonts w:hint="cs"/>
          <w:rtl/>
        </w:rPr>
        <w:t xml:space="preserve">נגדיים </w:t>
      </w:r>
      <w:r w:rsidR="00621B6E">
        <w:rPr>
          <w:rFonts w:hint="cs"/>
          <w:rtl/>
        </w:rPr>
        <w:t xml:space="preserve">אודות </w:t>
      </w:r>
      <w:r w:rsidR="00724FB3" w:rsidRPr="00863675">
        <w:rPr>
          <w:rtl/>
        </w:rPr>
        <w:t>תפי</w:t>
      </w:r>
      <w:r w:rsidR="00724FB3">
        <w:rPr>
          <w:rFonts w:hint="cs"/>
          <w:rtl/>
        </w:rPr>
        <w:t>ס</w:t>
      </w:r>
      <w:r w:rsidR="00724FB3" w:rsidRPr="00863675">
        <w:rPr>
          <w:rtl/>
        </w:rPr>
        <w:t xml:space="preserve">ת </w:t>
      </w:r>
      <w:r w:rsidRPr="00863675">
        <w:rPr>
          <w:rtl/>
        </w:rPr>
        <w:t>המלכות.</w:t>
      </w:r>
      <w:r>
        <w:rPr>
          <w:rStyle w:val="a5"/>
          <w:rtl/>
        </w:rPr>
        <w:footnoteReference w:id="3"/>
      </w:r>
      <w:r w:rsidRPr="00863675">
        <w:rPr>
          <w:rtl/>
        </w:rPr>
        <w:t xml:space="preserve"> </w:t>
      </w:r>
      <w:r w:rsidR="009D37C3">
        <w:rPr>
          <w:rFonts w:hint="cs"/>
          <w:rtl/>
        </w:rPr>
        <w:t xml:space="preserve">אין הכוונה שהם סותרים </w:t>
      </w:r>
      <w:r w:rsidRPr="00863675">
        <w:rPr>
          <w:rtl/>
        </w:rPr>
        <w:t>בהכרח</w:t>
      </w:r>
      <w:r w:rsidR="009D37C3">
        <w:rPr>
          <w:rFonts w:hint="cs"/>
          <w:rtl/>
        </w:rPr>
        <w:t xml:space="preserve">, </w:t>
      </w:r>
      <w:r w:rsidR="00913A19">
        <w:rPr>
          <w:rFonts w:hint="cs"/>
          <w:rtl/>
        </w:rPr>
        <w:t xml:space="preserve">אלא </w:t>
      </w:r>
      <w:r w:rsidR="00121FD2">
        <w:rPr>
          <w:rFonts w:hint="cs"/>
          <w:rtl/>
        </w:rPr>
        <w:t xml:space="preserve">שהם </w:t>
      </w:r>
      <w:r w:rsidRPr="00863675">
        <w:rPr>
          <w:rtl/>
        </w:rPr>
        <w:t xml:space="preserve">מדגישים </w:t>
      </w:r>
      <w:r w:rsidR="00913A19">
        <w:rPr>
          <w:rFonts w:hint="cs"/>
          <w:rtl/>
        </w:rPr>
        <w:t xml:space="preserve">עד כמה סוגיה </w:t>
      </w:r>
      <w:r w:rsidR="00597230">
        <w:rPr>
          <w:rFonts w:hint="cs"/>
          <w:rtl/>
        </w:rPr>
        <w:t xml:space="preserve">זו </w:t>
      </w:r>
      <w:r w:rsidRPr="00863675">
        <w:rPr>
          <w:rtl/>
        </w:rPr>
        <w:t>אמביוולנטית.</w:t>
      </w:r>
      <w:r w:rsidR="006B26EE">
        <w:rPr>
          <w:rFonts w:hint="cs"/>
          <w:rtl/>
        </w:rPr>
        <w:t xml:space="preserve"> מצד אחד, </w:t>
      </w:r>
      <w:r w:rsidRPr="00241F62">
        <w:rPr>
          <w:rtl/>
        </w:rPr>
        <w:t xml:space="preserve">מינוי מלך הוא עניין רגיש, שכן ניתן לראות בו </w:t>
      </w:r>
      <w:r>
        <w:rPr>
          <w:rFonts w:hint="cs"/>
          <w:rtl/>
        </w:rPr>
        <w:t xml:space="preserve">ערעור </w:t>
      </w:r>
      <w:r w:rsidRPr="00241F62">
        <w:rPr>
          <w:rtl/>
        </w:rPr>
        <w:t xml:space="preserve">ישיר </w:t>
      </w:r>
      <w:r>
        <w:rPr>
          <w:rFonts w:hint="cs"/>
          <w:rtl/>
        </w:rPr>
        <w:t xml:space="preserve">על </w:t>
      </w:r>
      <w:r w:rsidRPr="00241F62">
        <w:rPr>
          <w:rtl/>
        </w:rPr>
        <w:t xml:space="preserve">מלכות </w:t>
      </w:r>
      <w:r>
        <w:rPr>
          <w:rFonts w:hint="cs"/>
          <w:rtl/>
        </w:rPr>
        <w:t xml:space="preserve">ה' </w:t>
      </w:r>
      <w:r w:rsidRPr="00241F62">
        <w:rPr>
          <w:rtl/>
        </w:rPr>
        <w:t xml:space="preserve">בעולם </w:t>
      </w:r>
      <w:r w:rsidR="007619A7">
        <w:rPr>
          <w:rFonts w:hint="cs"/>
          <w:rtl/>
        </w:rPr>
        <w:t>הממשי</w:t>
      </w:r>
      <w:r w:rsidRPr="00241F62">
        <w:rPr>
          <w:rtl/>
        </w:rPr>
        <w:t xml:space="preserve">. </w:t>
      </w:r>
      <w:r w:rsidR="006B26EE">
        <w:rPr>
          <w:rFonts w:hint="cs"/>
          <w:rtl/>
        </w:rPr>
        <w:t>מצד שני</w:t>
      </w:r>
      <w:r w:rsidRPr="00241F62">
        <w:rPr>
          <w:rtl/>
        </w:rPr>
        <w:t xml:space="preserve">, בראייה פרגמטית ומעשית, </w:t>
      </w:r>
      <w:r>
        <w:rPr>
          <w:rFonts w:hint="cs"/>
          <w:rtl/>
        </w:rPr>
        <w:t xml:space="preserve">הממשל הוא דבר </w:t>
      </w:r>
      <w:r w:rsidRPr="00241F62">
        <w:rPr>
          <w:rtl/>
        </w:rPr>
        <w:t>הכרח</w:t>
      </w:r>
      <w:r>
        <w:rPr>
          <w:rFonts w:hint="cs"/>
          <w:rtl/>
        </w:rPr>
        <w:t>י</w:t>
      </w:r>
      <w:r w:rsidRPr="00241F62">
        <w:rPr>
          <w:rtl/>
        </w:rPr>
        <w:t xml:space="preserve"> </w:t>
      </w:r>
      <w:r w:rsidR="00526D34">
        <w:rPr>
          <w:rFonts w:hint="cs"/>
          <w:rtl/>
        </w:rPr>
        <w:t>ה</w:t>
      </w:r>
      <w:r w:rsidRPr="00241F62">
        <w:rPr>
          <w:rtl/>
        </w:rPr>
        <w:t xml:space="preserve">נדרש כדי למנוע אנרכיה. </w:t>
      </w:r>
    </w:p>
    <w:p w14:paraId="0F60DB07" w14:textId="71BE0EAC" w:rsidR="0069116D" w:rsidRDefault="0069116D" w:rsidP="0069116D">
      <w:pPr>
        <w:rPr>
          <w:rtl/>
        </w:rPr>
      </w:pPr>
      <w:r w:rsidRPr="00241F62">
        <w:rPr>
          <w:rtl/>
        </w:rPr>
        <w:t xml:space="preserve">אנו עשויים להוסיף להצעה זו מקור שלישי </w:t>
      </w:r>
      <w:r>
        <w:rPr>
          <w:rFonts w:hint="cs"/>
          <w:rtl/>
        </w:rPr>
        <w:t>מה</w:t>
      </w:r>
      <w:r w:rsidRPr="00241F62">
        <w:rPr>
          <w:rtl/>
        </w:rPr>
        <w:t xml:space="preserve">תנ"ך המציע גישה חדשה </w:t>
      </w:r>
      <w:r w:rsidR="006B26EE">
        <w:rPr>
          <w:rFonts w:hint="cs"/>
          <w:rtl/>
        </w:rPr>
        <w:t>בסוגיה זו</w:t>
      </w:r>
      <w:r w:rsidRPr="00241F62">
        <w:rPr>
          <w:rtl/>
        </w:rPr>
        <w:t>.</w:t>
      </w:r>
      <w:r w:rsidR="006B26EE">
        <w:rPr>
          <w:rFonts w:hint="cs"/>
          <w:rtl/>
        </w:rPr>
        <w:t xml:space="preserve"> מתיאור המלכת שלמה משמע </w:t>
      </w:r>
      <w:r w:rsidRPr="00241F62">
        <w:rPr>
          <w:rtl/>
        </w:rPr>
        <w:t xml:space="preserve">שמלך ישראל </w:t>
      </w:r>
      <w:r w:rsidR="006B26EE">
        <w:rPr>
          <w:rFonts w:hint="cs"/>
          <w:rtl/>
        </w:rPr>
        <w:t xml:space="preserve">משקף </w:t>
      </w:r>
      <w:r>
        <w:rPr>
          <w:rFonts w:hint="cs"/>
          <w:rtl/>
        </w:rPr>
        <w:t xml:space="preserve">במובן מסוים </w:t>
      </w:r>
      <w:r w:rsidR="006B26EE">
        <w:rPr>
          <w:rFonts w:hint="cs"/>
          <w:rtl/>
        </w:rPr>
        <w:t xml:space="preserve">את </w:t>
      </w:r>
      <w:r w:rsidRPr="00241F62">
        <w:rPr>
          <w:rtl/>
        </w:rPr>
        <w:t xml:space="preserve">מלכות </w:t>
      </w:r>
      <w:r>
        <w:rPr>
          <w:rFonts w:hint="cs"/>
          <w:rtl/>
        </w:rPr>
        <w:t>ה'</w:t>
      </w:r>
      <w:r w:rsidRPr="00241F62">
        <w:rPr>
          <w:rtl/>
        </w:rPr>
        <w:t>:</w:t>
      </w:r>
    </w:p>
    <w:p w14:paraId="580DD16F" w14:textId="2345C948" w:rsidR="000231CB" w:rsidRDefault="0069116D" w:rsidP="0069116D">
      <w:pPr>
        <w:ind w:left="720"/>
        <w:rPr>
          <w:rtl/>
        </w:rPr>
      </w:pPr>
      <w:r>
        <w:rPr>
          <w:rtl/>
        </w:rPr>
        <w:t xml:space="preserve">וַיֹּאכְלוּ וַיִּשְׁתּוּ לִפְנֵי </w:t>
      </w:r>
      <w:r w:rsidR="003B0451">
        <w:rPr>
          <w:rFonts w:hint="cs"/>
          <w:rtl/>
        </w:rPr>
        <w:t xml:space="preserve">ה' </w:t>
      </w:r>
      <w:r>
        <w:rPr>
          <w:rtl/>
        </w:rPr>
        <w:t xml:space="preserve">בַּיּוֹם הַהוּא בְּשִׂמְחָה גְדוֹלָה וַיַּמְלִיכוּ שֵׁנִית לִשְׁלֹמֹה בֶן דָּוִיד וַיִּמְשְׁחוּ </w:t>
      </w:r>
      <w:r w:rsidR="006B26EE">
        <w:rPr>
          <w:rtl/>
        </w:rPr>
        <w:t>לַ</w:t>
      </w:r>
      <w:r w:rsidR="006B26EE">
        <w:rPr>
          <w:rFonts w:hint="cs"/>
          <w:rtl/>
        </w:rPr>
        <w:t>ה'</w:t>
      </w:r>
      <w:r w:rsidR="006B26EE">
        <w:rPr>
          <w:rtl/>
        </w:rPr>
        <w:t xml:space="preserve"> </w:t>
      </w:r>
      <w:r>
        <w:rPr>
          <w:rtl/>
        </w:rPr>
        <w:t>לְנָגִיד וּלְצָדוֹק לְכֹהֵן:</w:t>
      </w:r>
      <w:r>
        <w:rPr>
          <w:rFonts w:hint="cs"/>
          <w:rtl/>
        </w:rPr>
        <w:t xml:space="preserve"> </w:t>
      </w:r>
      <w:r w:rsidRPr="0044424C">
        <w:rPr>
          <w:b/>
          <w:bCs/>
          <w:rtl/>
        </w:rPr>
        <w:t xml:space="preserve">וַיֵּשֶׁב שְׁלֹמֹה עַל כִּסֵּא </w:t>
      </w:r>
      <w:r w:rsidR="003B0451">
        <w:rPr>
          <w:rFonts w:hint="cs"/>
          <w:b/>
          <w:bCs/>
          <w:rtl/>
        </w:rPr>
        <w:t>ה'</w:t>
      </w:r>
      <w:r w:rsidRPr="0044424C">
        <w:rPr>
          <w:rtl/>
        </w:rPr>
        <w:t xml:space="preserve"> לְמֶלֶךְ תַּחַת דָּוִיד אָבִיו וַיַּצְלַח וַיִּשְׁמְעוּ אֵלָיו כָּל יִשְׂרָאֵל:</w:t>
      </w:r>
    </w:p>
    <w:p w14:paraId="72670E93" w14:textId="033935CF" w:rsidR="0069116D" w:rsidRDefault="000A62AA" w:rsidP="0069116D">
      <w:pPr>
        <w:ind w:left="720"/>
        <w:rPr>
          <w:rtl/>
        </w:rPr>
      </w:pPr>
      <w:r>
        <w:rPr>
          <w:sz w:val="20"/>
          <w:szCs w:val="20"/>
          <w:rtl/>
        </w:rPr>
        <w:tab/>
      </w:r>
      <w:r w:rsidRPr="000A62AA">
        <w:rPr>
          <w:rFonts w:hint="cs"/>
          <w:sz w:val="20"/>
          <w:szCs w:val="20"/>
          <w:rtl/>
        </w:rPr>
        <w:t>(</w:t>
      </w:r>
      <w:r w:rsidR="000231CB" w:rsidRPr="000A62AA">
        <w:rPr>
          <w:rFonts w:hint="cs"/>
          <w:sz w:val="20"/>
          <w:szCs w:val="20"/>
          <w:rtl/>
        </w:rPr>
        <w:t xml:space="preserve">דברי הימים א כ"ט, </w:t>
      </w:r>
      <w:r w:rsidRPr="000A62AA">
        <w:rPr>
          <w:rFonts w:hint="cs"/>
          <w:sz w:val="20"/>
          <w:szCs w:val="20"/>
          <w:rtl/>
        </w:rPr>
        <w:t>כב-כג)</w:t>
      </w:r>
    </w:p>
    <w:p w14:paraId="00843EF6" w14:textId="21AFA162" w:rsidR="0069116D" w:rsidRDefault="006B26EE" w:rsidP="0069116D">
      <w:pPr>
        <w:rPr>
          <w:rtl/>
        </w:rPr>
      </w:pPr>
      <w:r>
        <w:rPr>
          <w:rFonts w:hint="cs"/>
          <w:rtl/>
        </w:rPr>
        <w:t xml:space="preserve">כלומר, </w:t>
      </w:r>
      <w:r w:rsidR="0069116D">
        <w:rPr>
          <w:rtl/>
        </w:rPr>
        <w:t xml:space="preserve">כס המלוכה של שושלת </w:t>
      </w:r>
      <w:r w:rsidR="0069116D">
        <w:rPr>
          <w:rFonts w:hint="cs"/>
          <w:rtl/>
        </w:rPr>
        <w:t xml:space="preserve">מלכי בית </w:t>
      </w:r>
      <w:r w:rsidR="0069116D">
        <w:rPr>
          <w:rtl/>
        </w:rPr>
        <w:t xml:space="preserve">דוד </w:t>
      </w:r>
      <w:r>
        <w:rPr>
          <w:rFonts w:hint="cs"/>
          <w:rtl/>
        </w:rPr>
        <w:t xml:space="preserve">מייצג למעשה </w:t>
      </w:r>
      <w:r w:rsidR="0069116D">
        <w:rPr>
          <w:rtl/>
        </w:rPr>
        <w:t xml:space="preserve">את מלכות </w:t>
      </w:r>
      <w:r w:rsidR="0069116D">
        <w:rPr>
          <w:rFonts w:hint="cs"/>
          <w:rtl/>
        </w:rPr>
        <w:t xml:space="preserve">ה' </w:t>
      </w:r>
      <w:r w:rsidR="0069116D">
        <w:rPr>
          <w:rtl/>
        </w:rPr>
        <w:t>בעולם הזה.</w:t>
      </w:r>
    </w:p>
    <w:p w14:paraId="2306AFB2" w14:textId="72629179" w:rsidR="0069116D" w:rsidRDefault="00F52DD5" w:rsidP="0069116D">
      <w:pPr>
        <w:rPr>
          <w:rtl/>
        </w:rPr>
      </w:pPr>
      <w:r>
        <w:rPr>
          <w:rFonts w:hint="cs"/>
          <w:rtl/>
        </w:rPr>
        <w:t>אם כן</w:t>
      </w:r>
      <w:r w:rsidR="0069116D">
        <w:rPr>
          <w:rtl/>
        </w:rPr>
        <w:t xml:space="preserve">, </w:t>
      </w:r>
      <w:r>
        <w:rPr>
          <w:rFonts w:hint="cs"/>
          <w:rtl/>
        </w:rPr>
        <w:t xml:space="preserve">הבחנו בין </w:t>
      </w:r>
      <w:r w:rsidR="0069116D">
        <w:rPr>
          <w:rtl/>
        </w:rPr>
        <w:t xml:space="preserve">שלוש </w:t>
      </w:r>
      <w:r>
        <w:rPr>
          <w:rFonts w:hint="cs"/>
          <w:rtl/>
        </w:rPr>
        <w:t xml:space="preserve">גישות שונות </w:t>
      </w:r>
      <w:r>
        <w:rPr>
          <w:rtl/>
        </w:rPr>
        <w:t xml:space="preserve">בתנ"ך </w:t>
      </w:r>
      <w:r>
        <w:rPr>
          <w:rFonts w:hint="cs"/>
          <w:rtl/>
        </w:rPr>
        <w:t>אודות המלוכה</w:t>
      </w:r>
      <w:r w:rsidR="002E050F">
        <w:rPr>
          <w:rFonts w:hint="cs"/>
          <w:rtl/>
        </w:rPr>
        <w:t xml:space="preserve"> בישראל</w:t>
      </w:r>
      <w:r w:rsidR="0069116D">
        <w:rPr>
          <w:rtl/>
        </w:rPr>
        <w:t>:</w:t>
      </w:r>
    </w:p>
    <w:p w14:paraId="402A13B4" w14:textId="35F91AE5" w:rsidR="002E050F" w:rsidRPr="002E050F" w:rsidRDefault="002E050F" w:rsidP="00715A78">
      <w:pPr>
        <w:pStyle w:val="af"/>
        <w:numPr>
          <w:ilvl w:val="0"/>
          <w:numId w:val="6"/>
        </w:numPr>
        <w:tabs>
          <w:tab w:val="clear" w:pos="4620"/>
        </w:tabs>
        <w:bidi/>
        <w:spacing w:before="0" w:beforeAutospacing="0" w:after="0" w:afterAutospacing="0" w:line="276" w:lineRule="auto"/>
        <w:contextualSpacing/>
        <w:jc w:val="both"/>
        <w:rPr>
          <w:rFonts w:ascii="Narkisim" w:hAnsi="Narkisim" w:cs="Narkisim"/>
        </w:rPr>
      </w:pPr>
      <w:r w:rsidRPr="002E050F">
        <w:rPr>
          <w:rFonts w:ascii="Narkisim" w:hAnsi="Narkisim" w:cs="Narkisim" w:hint="cs"/>
          <w:rtl/>
        </w:rPr>
        <w:t xml:space="preserve">ספר </w:t>
      </w:r>
      <w:r w:rsidR="0069116D" w:rsidRPr="002E050F">
        <w:rPr>
          <w:rFonts w:ascii="Narkisim" w:hAnsi="Narkisim" w:cs="Narkisim"/>
          <w:rtl/>
        </w:rPr>
        <w:t>דברים</w:t>
      </w:r>
      <w:r w:rsidRPr="002E050F">
        <w:rPr>
          <w:rFonts w:ascii="Narkisim" w:hAnsi="Narkisim" w:cs="Narkisim" w:hint="cs"/>
          <w:rtl/>
        </w:rPr>
        <w:t xml:space="preserve"> מציג </w:t>
      </w:r>
      <w:r w:rsidR="0069116D" w:rsidRPr="002E050F">
        <w:rPr>
          <w:rFonts w:ascii="Narkisim" w:hAnsi="Narkisim" w:cs="Narkisim"/>
          <w:rtl/>
        </w:rPr>
        <w:t xml:space="preserve">גישה חיובית </w:t>
      </w:r>
      <w:r w:rsidRPr="002E050F">
        <w:rPr>
          <w:rFonts w:ascii="Narkisim" w:hAnsi="Narkisim" w:cs="Narkisim" w:hint="cs"/>
          <w:rtl/>
        </w:rPr>
        <w:t xml:space="preserve">על המלוכה, בדגש </w:t>
      </w:r>
      <w:r w:rsidR="0069116D" w:rsidRPr="002E050F">
        <w:rPr>
          <w:rFonts w:ascii="Narkisim" w:hAnsi="Narkisim" w:cs="Narkisim"/>
          <w:rtl/>
        </w:rPr>
        <w:t xml:space="preserve">על </w:t>
      </w:r>
      <w:r w:rsidRPr="002E050F">
        <w:rPr>
          <w:rFonts w:ascii="Narkisim" w:hAnsi="Narkisim" w:cs="Narkisim" w:hint="cs"/>
          <w:rtl/>
        </w:rPr>
        <w:t>היתרון</w:t>
      </w:r>
      <w:r w:rsidRPr="002E050F">
        <w:rPr>
          <w:rFonts w:ascii="Narkisim" w:hAnsi="Narkisim" w:cs="Narkisim"/>
          <w:rtl/>
        </w:rPr>
        <w:t xml:space="preserve"> </w:t>
      </w:r>
      <w:r w:rsidR="0069116D" w:rsidRPr="002E050F">
        <w:rPr>
          <w:rFonts w:ascii="Narkisim" w:hAnsi="Narkisim" w:cs="Narkisim"/>
          <w:rtl/>
        </w:rPr>
        <w:t xml:space="preserve">הפונקציונלי של </w:t>
      </w:r>
      <w:r w:rsidRPr="002E050F">
        <w:rPr>
          <w:rFonts w:ascii="Narkisim" w:hAnsi="Narkisim" w:cs="Narkisim" w:hint="cs"/>
          <w:rtl/>
        </w:rPr>
        <w:t>המלוכה</w:t>
      </w:r>
      <w:r w:rsidR="0069116D" w:rsidRPr="002E050F">
        <w:rPr>
          <w:rFonts w:ascii="Narkisim" w:hAnsi="Narkisim" w:cs="Narkisim"/>
          <w:rtl/>
        </w:rPr>
        <w:t>.</w:t>
      </w:r>
    </w:p>
    <w:p w14:paraId="07D4D753" w14:textId="03DB3808" w:rsidR="0069116D" w:rsidRPr="002E050F" w:rsidRDefault="0069116D" w:rsidP="0019371B">
      <w:pPr>
        <w:pStyle w:val="af"/>
        <w:numPr>
          <w:ilvl w:val="0"/>
          <w:numId w:val="6"/>
        </w:numPr>
        <w:tabs>
          <w:tab w:val="clear" w:pos="4620"/>
        </w:tabs>
        <w:bidi/>
        <w:spacing w:before="0" w:beforeAutospacing="0" w:after="0" w:afterAutospacing="0" w:line="276" w:lineRule="auto"/>
        <w:contextualSpacing/>
        <w:jc w:val="both"/>
        <w:rPr>
          <w:rFonts w:ascii="Narkisim" w:hAnsi="Narkisim" w:cs="Narkisim"/>
        </w:rPr>
      </w:pPr>
      <w:r w:rsidRPr="002E050F">
        <w:rPr>
          <w:rFonts w:ascii="Narkisim" w:hAnsi="Narkisim" w:cs="Narkisim"/>
          <w:rtl/>
        </w:rPr>
        <w:t xml:space="preserve">ספר שמואל </w:t>
      </w:r>
      <w:r w:rsidR="002E050F">
        <w:rPr>
          <w:rFonts w:ascii="Narkisim" w:hAnsi="Narkisim" w:cs="Narkisim" w:hint="cs"/>
          <w:rtl/>
        </w:rPr>
        <w:t xml:space="preserve">מציג </w:t>
      </w:r>
      <w:r w:rsidRPr="002E050F">
        <w:rPr>
          <w:rFonts w:ascii="Narkisim" w:hAnsi="Narkisim" w:cs="Narkisim"/>
          <w:rtl/>
        </w:rPr>
        <w:t xml:space="preserve">גישה שלילית המזהירה אותנו </w:t>
      </w:r>
      <w:r w:rsidR="002E050F">
        <w:rPr>
          <w:rFonts w:ascii="Narkisim" w:hAnsi="Narkisim" w:cs="Narkisim" w:hint="cs"/>
          <w:rtl/>
        </w:rPr>
        <w:t xml:space="preserve">כי </w:t>
      </w:r>
      <w:r w:rsidRPr="002E050F">
        <w:rPr>
          <w:rFonts w:ascii="Narkisim" w:hAnsi="Narkisim" w:cs="Narkisim"/>
          <w:rtl/>
        </w:rPr>
        <w:t>מלכות אנושית מהווה איום על מלכות ה'.</w:t>
      </w:r>
      <w:r w:rsidRPr="00FD7C15">
        <w:rPr>
          <w:rStyle w:val="a5"/>
          <w:rtl/>
        </w:rPr>
        <w:footnoteReference w:id="4"/>
      </w:r>
      <w:r w:rsidRPr="002E050F">
        <w:rPr>
          <w:rFonts w:ascii="Narkisim" w:hAnsi="Narkisim"/>
          <w:rtl/>
        </w:rPr>
        <w:t xml:space="preserve"> </w:t>
      </w:r>
    </w:p>
    <w:p w14:paraId="62F6D9A3" w14:textId="43D79FB9" w:rsidR="0069116D" w:rsidRPr="00FD7C15" w:rsidRDefault="0069116D" w:rsidP="00FD7C15">
      <w:pPr>
        <w:pStyle w:val="af"/>
        <w:numPr>
          <w:ilvl w:val="0"/>
          <w:numId w:val="6"/>
        </w:numPr>
        <w:tabs>
          <w:tab w:val="clear" w:pos="4620"/>
        </w:tabs>
        <w:bidi/>
        <w:spacing w:before="0" w:beforeAutospacing="0" w:after="0" w:afterAutospacing="0" w:line="276" w:lineRule="auto"/>
        <w:contextualSpacing/>
        <w:jc w:val="both"/>
        <w:rPr>
          <w:rFonts w:ascii="Narkisim" w:hAnsi="Narkisim" w:cs="Narkisim"/>
          <w:rtl/>
        </w:rPr>
      </w:pPr>
      <w:r w:rsidRPr="00FD7C15">
        <w:rPr>
          <w:rFonts w:ascii="Narkisim" w:hAnsi="Narkisim" w:cs="Narkisim"/>
          <w:rtl/>
        </w:rPr>
        <w:t>ספר דברי הימים</w:t>
      </w:r>
      <w:r w:rsidR="00A5416E">
        <w:rPr>
          <w:rFonts w:ascii="Narkisim" w:hAnsi="Narkisim" w:cs="Narkisim" w:hint="cs"/>
          <w:rtl/>
        </w:rPr>
        <w:t xml:space="preserve"> מציג גישה הרואה ב</w:t>
      </w:r>
      <w:r w:rsidRPr="00FD7C15">
        <w:rPr>
          <w:rFonts w:ascii="Narkisim" w:hAnsi="Narkisim" w:cs="Narkisim"/>
          <w:rtl/>
        </w:rPr>
        <w:t xml:space="preserve">מלכות ישראל </w:t>
      </w:r>
      <w:r w:rsidR="00A5416E">
        <w:rPr>
          <w:rFonts w:ascii="Narkisim" w:hAnsi="Narkisim" w:cs="Narkisim" w:hint="cs"/>
          <w:rtl/>
        </w:rPr>
        <w:t xml:space="preserve">כמייצגת ומשקפת את </w:t>
      </w:r>
      <w:r w:rsidRPr="00FD7C15">
        <w:rPr>
          <w:rFonts w:ascii="Narkisim" w:hAnsi="Narkisim" w:cs="Narkisim"/>
          <w:rtl/>
        </w:rPr>
        <w:t>מלכות ה' בעולם.</w:t>
      </w:r>
    </w:p>
    <w:p w14:paraId="3308347B" w14:textId="77777777" w:rsidR="0069116D" w:rsidRDefault="0069116D" w:rsidP="0069116D">
      <w:pPr>
        <w:rPr>
          <w:rtl/>
        </w:rPr>
      </w:pPr>
    </w:p>
    <w:p w14:paraId="5CD22C99" w14:textId="77777777" w:rsidR="0069116D" w:rsidRPr="00A87E9A" w:rsidRDefault="0069116D" w:rsidP="000231CB">
      <w:pPr>
        <w:pStyle w:val="2"/>
        <w:rPr>
          <w:rtl/>
        </w:rPr>
      </w:pPr>
      <w:r w:rsidRPr="00A87E9A">
        <w:rPr>
          <w:rFonts w:hint="cs"/>
          <w:rtl/>
        </w:rPr>
        <w:t>דעות בראשונים</w:t>
      </w:r>
    </w:p>
    <w:p w14:paraId="25F8D9FA" w14:textId="32E8006F" w:rsidR="0069116D" w:rsidRDefault="0069116D" w:rsidP="00E13356">
      <w:pPr>
        <w:rPr>
          <w:rtl/>
        </w:rPr>
      </w:pPr>
      <w:r w:rsidRPr="00A87E9A">
        <w:rPr>
          <w:rtl/>
        </w:rPr>
        <w:t>בתקופת ימי הביניים</w:t>
      </w:r>
      <w:r>
        <w:rPr>
          <w:rFonts w:hint="cs"/>
          <w:rtl/>
        </w:rPr>
        <w:t>,</w:t>
      </w:r>
      <w:r w:rsidRPr="00A87E9A">
        <w:rPr>
          <w:rtl/>
        </w:rPr>
        <w:t xml:space="preserve"> אנו מוצאים רעיונות וגישות </w:t>
      </w:r>
      <w:r w:rsidR="001D21E0">
        <w:rPr>
          <w:rFonts w:hint="cs"/>
          <w:rtl/>
        </w:rPr>
        <w:t xml:space="preserve">דומות </w:t>
      </w:r>
      <w:r w:rsidRPr="00A87E9A">
        <w:rPr>
          <w:rtl/>
        </w:rPr>
        <w:t xml:space="preserve">בקרב הראשונים. פרשן </w:t>
      </w:r>
      <w:r>
        <w:rPr>
          <w:rFonts w:hint="cs"/>
          <w:rtl/>
        </w:rPr>
        <w:t xml:space="preserve">התנ"ך </w:t>
      </w:r>
      <w:r w:rsidRPr="00A87E9A">
        <w:rPr>
          <w:rtl/>
        </w:rPr>
        <w:t>הגדול</w:t>
      </w:r>
      <w:r>
        <w:rPr>
          <w:rFonts w:hint="cs"/>
          <w:rtl/>
        </w:rPr>
        <w:t>,</w:t>
      </w:r>
      <w:r w:rsidRPr="00A87E9A">
        <w:rPr>
          <w:rtl/>
        </w:rPr>
        <w:t xml:space="preserve"> הרב יצחק אברבנאל (1437–1508)</w:t>
      </w:r>
      <w:r>
        <w:rPr>
          <w:rFonts w:hint="cs"/>
          <w:rtl/>
        </w:rPr>
        <w:t>,</w:t>
      </w:r>
      <w:r w:rsidRPr="00A87E9A">
        <w:rPr>
          <w:rtl/>
        </w:rPr>
        <w:t xml:space="preserve"> מתח ביקורת קיצונית על הרעיון כי מינוי </w:t>
      </w:r>
      <w:r>
        <w:rPr>
          <w:rFonts w:hint="cs"/>
          <w:rtl/>
        </w:rPr>
        <w:t xml:space="preserve">מלך </w:t>
      </w:r>
      <w:r w:rsidRPr="00A87E9A">
        <w:rPr>
          <w:rtl/>
        </w:rPr>
        <w:t xml:space="preserve">הוא </w:t>
      </w:r>
      <w:r>
        <w:rPr>
          <w:rFonts w:hint="cs"/>
          <w:rtl/>
        </w:rPr>
        <w:t>מצוות עשה</w:t>
      </w:r>
      <w:r w:rsidRPr="00A87E9A">
        <w:rPr>
          <w:rtl/>
        </w:rPr>
        <w:t xml:space="preserve">. </w:t>
      </w:r>
      <w:r w:rsidR="00E51044">
        <w:rPr>
          <w:rFonts w:hint="cs"/>
          <w:rtl/>
        </w:rPr>
        <w:t xml:space="preserve">לטענתו, </w:t>
      </w:r>
      <w:r w:rsidR="00C72BC1">
        <w:rPr>
          <w:rFonts w:hint="cs"/>
          <w:rtl/>
        </w:rPr>
        <w:t xml:space="preserve">התורה מורה </w:t>
      </w:r>
      <w:r w:rsidRPr="00A87E9A">
        <w:rPr>
          <w:rtl/>
        </w:rPr>
        <w:t xml:space="preserve">לפעול בהתאם </w:t>
      </w:r>
      <w:r w:rsidR="00C72BC1">
        <w:rPr>
          <w:rFonts w:hint="cs"/>
          <w:rtl/>
        </w:rPr>
        <w:t xml:space="preserve">לדיני המלוכה, רק במצב בו </w:t>
      </w:r>
      <w:r w:rsidR="00C72BC1" w:rsidRPr="00A87E9A">
        <w:rPr>
          <w:rtl/>
        </w:rPr>
        <w:t xml:space="preserve">העם </w:t>
      </w:r>
      <w:r w:rsidR="00E13356">
        <w:rPr>
          <w:rFonts w:hint="cs"/>
          <w:rtl/>
        </w:rPr>
        <w:t xml:space="preserve">כבר </w:t>
      </w:r>
      <w:r w:rsidR="00C72BC1" w:rsidRPr="00A87E9A">
        <w:rPr>
          <w:rtl/>
        </w:rPr>
        <w:t>מעוניין למנות מלך</w:t>
      </w:r>
      <w:r w:rsidRPr="00A87E9A">
        <w:rPr>
          <w:rtl/>
        </w:rPr>
        <w:t>:</w:t>
      </w:r>
    </w:p>
    <w:p w14:paraId="6539017C" w14:textId="565EA572" w:rsidR="0069116D" w:rsidRDefault="0069116D" w:rsidP="002C62D1">
      <w:pPr>
        <w:ind w:left="720"/>
        <w:rPr>
          <w:rtl/>
        </w:rPr>
      </w:pPr>
      <w:r w:rsidRPr="00A87E9A">
        <w:rPr>
          <w:rtl/>
        </w:rPr>
        <w:t>הנה באמרו כי תבאו אל הארץ אשר ה' אלהיך נותן לך וירשתה וישבת בה ואמרת אשימה עלי מלך ככל הגוים אשר סביבותי אין בזה מצוה כלל כי ל</w:t>
      </w:r>
      <w:r>
        <w:rPr>
          <w:rtl/>
        </w:rPr>
        <w:t>א צוה הש"י שיאמרו זה וישאלו מלך</w:t>
      </w:r>
      <w:r>
        <w:rPr>
          <w:rFonts w:hint="cs"/>
          <w:rtl/>
        </w:rPr>
        <w:t xml:space="preserve"> </w:t>
      </w:r>
      <w:r w:rsidRPr="00A87E9A">
        <w:rPr>
          <w:rtl/>
        </w:rPr>
        <w:t xml:space="preserve">אבל הנה הוא הגדת העתיד, יאמר אחרי היותכם בארץ הנבחרת, ואחרי הכבוש והמלחמות כלם ואחרי החלוק וזהו אמרו וירשתה וישבת בה </w:t>
      </w:r>
      <w:r w:rsidRPr="00A87E9A">
        <w:rPr>
          <w:b/>
          <w:bCs/>
          <w:rtl/>
        </w:rPr>
        <w:t>אני ידעתי שתהיו כפוים טובה כשתאמרו מעצמכם</w:t>
      </w:r>
      <w:r w:rsidRPr="00A87E9A">
        <w:rPr>
          <w:rtl/>
        </w:rPr>
        <w:t xml:space="preserve"> אשימה עלי מלך לא מפני ההכרח להלחם עם העממים ולכבוש את הארץ כי כבר היא נכבשת לפניכם כי אם להשתוות</w:t>
      </w:r>
      <w:r>
        <w:rPr>
          <w:rtl/>
        </w:rPr>
        <w:t xml:space="preserve"> עם האומות הממליכי' עליהם מלכים</w:t>
      </w:r>
      <w:r>
        <w:rPr>
          <w:rFonts w:hint="cs"/>
          <w:rtl/>
        </w:rPr>
        <w:t>.</w:t>
      </w:r>
      <w:r>
        <w:rPr>
          <w:rStyle w:val="a5"/>
          <w:rtl/>
        </w:rPr>
        <w:footnoteReference w:id="5"/>
      </w:r>
    </w:p>
    <w:p w14:paraId="67E9CE0E" w14:textId="4E2F1CDA" w:rsidR="00E13356" w:rsidRDefault="0069116D" w:rsidP="00222E36">
      <w:pPr>
        <w:rPr>
          <w:rtl/>
        </w:rPr>
      </w:pPr>
      <w:r w:rsidRPr="00A87E9A">
        <w:rPr>
          <w:rtl/>
        </w:rPr>
        <w:t xml:space="preserve">בפרשנותו הוא מזכיר את החסרונות של </w:t>
      </w:r>
      <w:r>
        <w:rPr>
          <w:rFonts w:hint="cs"/>
          <w:rtl/>
        </w:rPr>
        <w:t xml:space="preserve">הקמת </w:t>
      </w:r>
      <w:r w:rsidRPr="00A87E9A">
        <w:rPr>
          <w:rtl/>
        </w:rPr>
        <w:t>מלוכה.</w:t>
      </w:r>
      <w:r w:rsidR="00222E36">
        <w:rPr>
          <w:rFonts w:hint="cs"/>
          <w:rtl/>
        </w:rPr>
        <w:t xml:space="preserve"> </w:t>
      </w:r>
    </w:p>
    <w:p w14:paraId="4FDE18E1" w14:textId="3672939F" w:rsidR="0069116D" w:rsidRDefault="006824E8" w:rsidP="00222E36">
      <w:pPr>
        <w:rPr>
          <w:rtl/>
        </w:rPr>
      </w:pPr>
      <w:r>
        <w:rPr>
          <w:rFonts w:hint="cs"/>
          <w:rtl/>
        </w:rPr>
        <w:t xml:space="preserve">ברם, </w:t>
      </w:r>
      <w:r w:rsidR="0069116D" w:rsidRPr="00B212B1">
        <w:rPr>
          <w:rtl/>
        </w:rPr>
        <w:t xml:space="preserve">מקריאת התיאור של הרמב"ם </w:t>
      </w:r>
      <w:r w:rsidR="00E13356">
        <w:rPr>
          <w:rFonts w:hint="cs"/>
          <w:rtl/>
        </w:rPr>
        <w:t xml:space="preserve">על האחריות הרובצת על </w:t>
      </w:r>
      <w:r w:rsidR="0069116D" w:rsidRPr="00B212B1">
        <w:rPr>
          <w:rtl/>
        </w:rPr>
        <w:t xml:space="preserve">מלך ישראל, </w:t>
      </w:r>
      <w:r w:rsidR="00E13356">
        <w:rPr>
          <w:rFonts w:hint="cs"/>
          <w:rtl/>
        </w:rPr>
        <w:t>עולה גישה אחרת</w:t>
      </w:r>
      <w:r w:rsidR="0069116D" w:rsidRPr="00B212B1">
        <w:rPr>
          <w:rtl/>
        </w:rPr>
        <w:t>:</w:t>
      </w:r>
    </w:p>
    <w:p w14:paraId="7E9292E9" w14:textId="77777777" w:rsidR="000A62AA" w:rsidRDefault="0069116D" w:rsidP="0069116D">
      <w:pPr>
        <w:ind w:left="720"/>
        <w:rPr>
          <w:rtl/>
        </w:rPr>
      </w:pPr>
      <w:r w:rsidRPr="00B212B1">
        <w:rPr>
          <w:rtl/>
        </w:rPr>
        <w:t xml:space="preserve">ובכל יהיו מעשיו לשם שמים, ותהיה מגמתו ומחשבתו להרים דת האמת, ולמלאות העולם צדק, ולשבור זרוע הרשעים ולהלחם מלחמות ה', שאין ממליכין מלך תחלה אלא לעשות משפט ומלחמות, שנאמר </w:t>
      </w:r>
      <w:r>
        <w:rPr>
          <w:rFonts w:hint="cs"/>
          <w:rtl/>
        </w:rPr>
        <w:t xml:space="preserve">(שמואל א ח', כ) </w:t>
      </w:r>
      <w:r>
        <w:rPr>
          <w:rFonts w:hint="cs"/>
          <w:rtl/>
        </w:rPr>
        <w:lastRenderedPageBreak/>
        <w:t>"</w:t>
      </w:r>
      <w:r w:rsidRPr="00B212B1">
        <w:rPr>
          <w:rtl/>
        </w:rPr>
        <w:t>ושפטנו מלכנו ויצא לפנינו ונלחם את מלחמותינו</w:t>
      </w:r>
      <w:r>
        <w:rPr>
          <w:rFonts w:hint="cs"/>
          <w:rtl/>
        </w:rPr>
        <w:t>"</w:t>
      </w:r>
      <w:r w:rsidRPr="00B212B1">
        <w:rPr>
          <w:rtl/>
        </w:rPr>
        <w:t>.</w:t>
      </w:r>
    </w:p>
    <w:p w14:paraId="791FAAC5" w14:textId="44D1F21C" w:rsidR="0069116D" w:rsidRDefault="000A62AA" w:rsidP="000A62AA">
      <w:pPr>
        <w:ind w:left="720"/>
        <w:rPr>
          <w:rtl/>
        </w:rPr>
      </w:pPr>
      <w:r>
        <w:rPr>
          <w:sz w:val="20"/>
          <w:szCs w:val="20"/>
          <w:rtl/>
        </w:rPr>
        <w:tab/>
      </w:r>
      <w:r w:rsidRPr="000A62AA">
        <w:rPr>
          <w:rFonts w:hint="cs"/>
          <w:sz w:val="20"/>
          <w:szCs w:val="20"/>
          <w:rtl/>
        </w:rPr>
        <w:t>(רמב"ם הלכות מלכים פ"ד, ה"י)</w:t>
      </w:r>
    </w:p>
    <w:p w14:paraId="1B2BF18F" w14:textId="77777777" w:rsidR="0069116D" w:rsidRDefault="0069116D" w:rsidP="0069116D">
      <w:pPr>
        <w:rPr>
          <w:rtl/>
        </w:rPr>
      </w:pPr>
      <w:r w:rsidRPr="00B212B1">
        <w:rPr>
          <w:rtl/>
        </w:rPr>
        <w:t xml:space="preserve">תוך כדי הרהור על משימתו המשיחית של מלך </w:t>
      </w:r>
      <w:r>
        <w:rPr>
          <w:rFonts w:hint="cs"/>
          <w:rtl/>
        </w:rPr>
        <w:t>בית דוד שלעתיד לבוא</w:t>
      </w:r>
      <w:r w:rsidRPr="00B212B1">
        <w:rPr>
          <w:rtl/>
        </w:rPr>
        <w:t>, כותב הרמב"ם:</w:t>
      </w:r>
    </w:p>
    <w:p w14:paraId="65F64609" w14:textId="7442E500" w:rsidR="00A47592" w:rsidRDefault="0069116D" w:rsidP="0069116D">
      <w:pPr>
        <w:ind w:left="720"/>
        <w:rPr>
          <w:rtl/>
        </w:rPr>
      </w:pPr>
      <w:r w:rsidRPr="00B212B1">
        <w:rPr>
          <w:rtl/>
        </w:rPr>
        <w:t>ואם יעמוד מלך מבית דוד הוגה בתורה ועוסק במצוות כדוד אביו, כפי תורה שבכתב ושבעל פה, ויכוף כל ישראל לילך בה ולחזק בדקה, וילחם מלחמות ה', הרי זה בחזקת שהוא משיח</w:t>
      </w:r>
      <w:r w:rsidR="002C62D1">
        <w:rPr>
          <w:rFonts w:hint="cs"/>
          <w:rtl/>
        </w:rPr>
        <w:t>.</w:t>
      </w:r>
      <w:r w:rsidR="00EC284E">
        <w:rPr>
          <w:rFonts w:hint="cs"/>
          <w:rtl/>
        </w:rPr>
        <w:t>..</w:t>
      </w:r>
    </w:p>
    <w:p w14:paraId="1D96F49B" w14:textId="4541EEF5" w:rsidR="0069116D" w:rsidRDefault="00A47592" w:rsidP="0069116D">
      <w:pPr>
        <w:ind w:left="720"/>
        <w:rPr>
          <w:rtl/>
        </w:rPr>
      </w:pPr>
      <w:r>
        <w:rPr>
          <w:sz w:val="20"/>
          <w:szCs w:val="20"/>
          <w:rtl/>
        </w:rPr>
        <w:tab/>
      </w:r>
      <w:r w:rsidRPr="00A47592">
        <w:rPr>
          <w:rFonts w:hint="cs"/>
          <w:sz w:val="20"/>
          <w:szCs w:val="20"/>
          <w:rtl/>
        </w:rPr>
        <w:t>(שם פי"א, ה"ד)</w:t>
      </w:r>
    </w:p>
    <w:p w14:paraId="0A9EA930" w14:textId="0B578196" w:rsidR="0069116D" w:rsidRDefault="006824E8" w:rsidP="0069116D">
      <w:pPr>
        <w:rPr>
          <w:rtl/>
        </w:rPr>
      </w:pPr>
      <w:r>
        <w:rPr>
          <w:rFonts w:hint="cs"/>
          <w:rtl/>
        </w:rPr>
        <w:t>בפרסומיו</w:t>
      </w:r>
      <w:r w:rsidRPr="006548A2">
        <w:rPr>
          <w:rtl/>
        </w:rPr>
        <w:t xml:space="preserve"> </w:t>
      </w:r>
      <w:r w:rsidR="0069116D" w:rsidRPr="006548A2">
        <w:rPr>
          <w:rtl/>
        </w:rPr>
        <w:t xml:space="preserve">של הרב </w:t>
      </w:r>
      <w:r w:rsidR="0069116D">
        <w:rPr>
          <w:rtl/>
        </w:rPr>
        <w:t>רבי נסים בן ר' ראובן גירונ</w:t>
      </w:r>
      <w:r w:rsidR="0069116D" w:rsidRPr="006548A2">
        <w:rPr>
          <w:rtl/>
        </w:rPr>
        <w:t xml:space="preserve">די (1320-1380) אנו מוצאים גישה </w:t>
      </w:r>
      <w:r w:rsidR="00CB7FD7">
        <w:rPr>
          <w:rFonts w:hint="cs"/>
          <w:rtl/>
        </w:rPr>
        <w:t xml:space="preserve">ביניים </w:t>
      </w:r>
      <w:r w:rsidR="0069116D" w:rsidRPr="006548A2">
        <w:rPr>
          <w:rtl/>
        </w:rPr>
        <w:t xml:space="preserve">הטוענת כי </w:t>
      </w:r>
      <w:r w:rsidR="00FD1EE1">
        <w:rPr>
          <w:rFonts w:hint="cs"/>
          <w:rtl/>
        </w:rPr>
        <w:t>ה</w:t>
      </w:r>
      <w:r w:rsidR="0069116D">
        <w:rPr>
          <w:rFonts w:hint="cs"/>
          <w:rtl/>
        </w:rPr>
        <w:t xml:space="preserve">מלוכה </w:t>
      </w:r>
      <w:r w:rsidR="0069116D" w:rsidRPr="006548A2">
        <w:rPr>
          <w:rtl/>
        </w:rPr>
        <w:t xml:space="preserve">משרתת </w:t>
      </w:r>
      <w:r w:rsidR="00FD1EE1">
        <w:rPr>
          <w:rFonts w:hint="cs"/>
          <w:rtl/>
        </w:rPr>
        <w:t>את ה</w:t>
      </w:r>
      <w:r w:rsidR="0069116D" w:rsidRPr="006548A2">
        <w:rPr>
          <w:rtl/>
        </w:rPr>
        <w:t xml:space="preserve">מטרה </w:t>
      </w:r>
      <w:r w:rsidR="00FD1EE1">
        <w:rPr>
          <w:rFonts w:hint="cs"/>
          <w:rtl/>
        </w:rPr>
        <w:t>ה"</w:t>
      </w:r>
      <w:r w:rsidR="0069116D" w:rsidRPr="006548A2">
        <w:rPr>
          <w:rtl/>
        </w:rPr>
        <w:t>חילונית</w:t>
      </w:r>
      <w:r w:rsidR="00FD1EE1">
        <w:rPr>
          <w:rFonts w:hint="cs"/>
          <w:rtl/>
        </w:rPr>
        <w:t>" של</w:t>
      </w:r>
      <w:r w:rsidR="0069116D" w:rsidRPr="006548A2">
        <w:rPr>
          <w:rtl/>
        </w:rPr>
        <w:t xml:space="preserve"> שמירה על חוק וסדר.</w:t>
      </w:r>
      <w:r w:rsidR="0069116D">
        <w:rPr>
          <w:rStyle w:val="a5"/>
          <w:rtl/>
        </w:rPr>
        <w:footnoteReference w:id="6"/>
      </w:r>
      <w:r w:rsidR="0069116D" w:rsidRPr="006548A2">
        <w:rPr>
          <w:rtl/>
        </w:rPr>
        <w:t xml:space="preserve"> הוא מסביר שהתורה דורשת </w:t>
      </w:r>
      <w:r w:rsidR="0069116D">
        <w:rPr>
          <w:rFonts w:hint="cs"/>
          <w:rtl/>
        </w:rPr>
        <w:t xml:space="preserve">ממשל </w:t>
      </w:r>
      <w:r w:rsidR="0069116D" w:rsidRPr="006548A2">
        <w:rPr>
          <w:rtl/>
        </w:rPr>
        <w:t>על מנת למנוע אנרכיה. למלך ישראל אין כל</w:t>
      </w:r>
      <w:r w:rsidR="0069116D">
        <w:rPr>
          <w:rFonts w:hint="cs"/>
          <w:rtl/>
        </w:rPr>
        <w:t>ל</w:t>
      </w:r>
      <w:r w:rsidR="0069116D" w:rsidRPr="006548A2">
        <w:rPr>
          <w:rtl/>
        </w:rPr>
        <w:t xml:space="preserve"> אחריות לשמירת </w:t>
      </w:r>
      <w:r w:rsidR="0069116D">
        <w:rPr>
          <w:rFonts w:hint="cs"/>
          <w:rtl/>
        </w:rPr>
        <w:t>ה</w:t>
      </w:r>
      <w:r w:rsidR="0069116D" w:rsidRPr="006548A2">
        <w:rPr>
          <w:rtl/>
        </w:rPr>
        <w:t>תורה ו</w:t>
      </w:r>
      <w:r w:rsidR="0069116D">
        <w:rPr>
          <w:rFonts w:hint="cs"/>
          <w:rtl/>
        </w:rPr>
        <w:t>ה</w:t>
      </w:r>
      <w:r w:rsidR="0069116D" w:rsidRPr="006548A2">
        <w:rPr>
          <w:rtl/>
        </w:rPr>
        <w:t xml:space="preserve">דת. הסיבה ששמואל </w:t>
      </w:r>
      <w:r w:rsidR="00912914">
        <w:rPr>
          <w:rFonts w:hint="cs"/>
          <w:rtl/>
        </w:rPr>
        <w:t>כועס</w:t>
      </w:r>
      <w:r w:rsidR="00912914" w:rsidRPr="006548A2">
        <w:rPr>
          <w:rtl/>
        </w:rPr>
        <w:t xml:space="preserve"> </w:t>
      </w:r>
      <w:r w:rsidR="0069116D" w:rsidRPr="006548A2">
        <w:rPr>
          <w:rtl/>
        </w:rPr>
        <w:t>על העם שביקש מלך</w:t>
      </w:r>
      <w:r w:rsidR="00912914">
        <w:rPr>
          <w:rFonts w:hint="cs"/>
          <w:rtl/>
        </w:rPr>
        <w:t>,</w:t>
      </w:r>
      <w:r w:rsidR="0069116D" w:rsidRPr="006548A2">
        <w:rPr>
          <w:rtl/>
        </w:rPr>
        <w:t xml:space="preserve"> היא </w:t>
      </w:r>
      <w:r w:rsidR="00912914">
        <w:rPr>
          <w:rFonts w:hint="cs"/>
          <w:rtl/>
        </w:rPr>
        <w:t xml:space="preserve">שהעם ציפה </w:t>
      </w:r>
      <w:r w:rsidR="0069116D" w:rsidRPr="006548A2">
        <w:rPr>
          <w:rtl/>
        </w:rPr>
        <w:t xml:space="preserve">שהמלך ישמש גם </w:t>
      </w:r>
      <w:r w:rsidR="0069116D">
        <w:rPr>
          <w:rFonts w:hint="cs"/>
          <w:rtl/>
        </w:rPr>
        <w:t>כ</w:t>
      </w:r>
      <w:r w:rsidR="0069116D" w:rsidRPr="006548A2">
        <w:rPr>
          <w:rtl/>
        </w:rPr>
        <w:t>דמות דתית.</w:t>
      </w:r>
    </w:p>
    <w:p w14:paraId="03CD584E" w14:textId="77777777" w:rsidR="0069116D" w:rsidRDefault="0069116D" w:rsidP="0069116D">
      <w:pPr>
        <w:rPr>
          <w:rtl/>
        </w:rPr>
      </w:pPr>
    </w:p>
    <w:p w14:paraId="77C14ED9" w14:textId="77777777" w:rsidR="0069116D" w:rsidRPr="00E67FCA" w:rsidRDefault="0069116D" w:rsidP="00956695">
      <w:pPr>
        <w:pStyle w:val="2"/>
        <w:rPr>
          <w:rtl/>
        </w:rPr>
      </w:pPr>
      <w:r w:rsidRPr="00E67FCA">
        <w:rPr>
          <w:rFonts w:hint="cs"/>
          <w:rtl/>
        </w:rPr>
        <w:t>גישות מודרניות</w:t>
      </w:r>
    </w:p>
    <w:p w14:paraId="2808A42E" w14:textId="77777777" w:rsidR="0069116D" w:rsidRDefault="0069116D" w:rsidP="0069116D">
      <w:pPr>
        <w:rPr>
          <w:rtl/>
        </w:rPr>
      </w:pPr>
      <w:r>
        <w:rPr>
          <w:rtl/>
        </w:rPr>
        <w:t>במאה השנים האחרונות נראה שהוויכוח נמשך. כיוון שהציונות קמה כתנועה פוליטית, החל מסוף המאה ה-19, נראה שמקומו של "המלך" נמצא בהקשר של מדינה יהודית.</w:t>
      </w:r>
    </w:p>
    <w:p w14:paraId="44FBDC14" w14:textId="4320DFC0" w:rsidR="0069116D" w:rsidRDefault="0069116D" w:rsidP="0069116D">
      <w:pPr>
        <w:rPr>
          <w:rtl/>
        </w:rPr>
      </w:pPr>
      <w:r w:rsidRPr="00E67FCA">
        <w:rPr>
          <w:rtl/>
        </w:rPr>
        <w:t xml:space="preserve">הרב שמשון רפאל הירש (1808-1888) טוען כי </w:t>
      </w:r>
      <w:r w:rsidR="004C42BE">
        <w:rPr>
          <w:rFonts w:hint="cs"/>
          <w:rtl/>
        </w:rPr>
        <w:t xml:space="preserve">שלטון </w:t>
      </w:r>
      <w:r w:rsidR="00AC2F50">
        <w:rPr>
          <w:rFonts w:hint="cs"/>
          <w:rtl/>
        </w:rPr>
        <w:t xml:space="preserve">וממלכתיות </w:t>
      </w:r>
      <w:r w:rsidRPr="00E67FCA">
        <w:rPr>
          <w:rtl/>
        </w:rPr>
        <w:t>מעולם לא הי</w:t>
      </w:r>
      <w:r w:rsidR="00AC2F50">
        <w:rPr>
          <w:rFonts w:hint="cs"/>
          <w:rtl/>
        </w:rPr>
        <w:t>ו</w:t>
      </w:r>
      <w:r w:rsidRPr="00E67FCA">
        <w:rPr>
          <w:rtl/>
        </w:rPr>
        <w:t xml:space="preserve"> אידיאל יהודי בפני עצמו</w:t>
      </w:r>
      <w:r w:rsidR="00D27482">
        <w:rPr>
          <w:rFonts w:hint="cs"/>
          <w:rtl/>
        </w:rPr>
        <w:t>. לדבריו,</w:t>
      </w:r>
      <w:r w:rsidRPr="00E67FCA">
        <w:rPr>
          <w:rtl/>
        </w:rPr>
        <w:t xml:space="preserve"> יש להבין אותו כאמצעי ליישום </w:t>
      </w:r>
      <w:r w:rsidR="00D27482">
        <w:rPr>
          <w:rFonts w:hint="cs"/>
          <w:rtl/>
        </w:rPr>
        <w:t xml:space="preserve">עקרונות </w:t>
      </w:r>
      <w:r w:rsidRPr="00E67FCA">
        <w:rPr>
          <w:rtl/>
        </w:rPr>
        <w:t>דתיים:</w:t>
      </w:r>
    </w:p>
    <w:p w14:paraId="1BA865CB" w14:textId="7FD28195" w:rsidR="0069116D" w:rsidRDefault="0069116D" w:rsidP="002B38F0">
      <w:pPr>
        <w:ind w:left="720"/>
        <w:rPr>
          <w:rtl/>
        </w:rPr>
      </w:pPr>
      <w:r w:rsidRPr="00BB2D19">
        <w:rPr>
          <w:rtl/>
        </w:rPr>
        <w:t>"במדבר" קבל את התורה, ועל ידה, בלי ארץ, בלי אחוזת נחלה — במדבר וישימון נהיה לעם.</w:t>
      </w:r>
      <w:r>
        <w:rPr>
          <w:rFonts w:hint="cs"/>
          <w:rtl/>
        </w:rPr>
        <w:t xml:space="preserve"> [...] </w:t>
      </w:r>
      <w:r w:rsidRPr="00BB2D19">
        <w:rPr>
          <w:rtl/>
        </w:rPr>
        <w:t>גם בתור "עם" עליו לבוא ולהתיצב בין העמים, בתכונת "עם" יראה ללאומים, כי ה' הוא הטוב ומטיב, מקור כל הברכות</w:t>
      </w:r>
      <w:r>
        <w:rPr>
          <w:rFonts w:hint="cs"/>
          <w:rtl/>
        </w:rPr>
        <w:t xml:space="preserve"> [...]</w:t>
      </w:r>
      <w:r w:rsidR="002B38F0">
        <w:rPr>
          <w:rFonts w:hint="cs"/>
          <w:rtl/>
        </w:rPr>
        <w:t xml:space="preserve"> </w:t>
      </w:r>
      <w:r w:rsidRPr="009B05FA">
        <w:rPr>
          <w:rtl/>
        </w:rPr>
        <w:t>נתנה לעם הזה ארץ ירושת נחלה גם סדר ומשטר במדינה, אבל לא לשם תכלית ומטרה רק בתור אמצעי ויכולת למלאות את התורה, ולכן התנאי האחד להצלחת ישראל באר</w:t>
      </w:r>
      <w:r>
        <w:rPr>
          <w:rtl/>
        </w:rPr>
        <w:t>ץ אחוזתו היתה רק "שמירת התורה".</w:t>
      </w:r>
      <w:r>
        <w:rPr>
          <w:rStyle w:val="a5"/>
          <w:rtl/>
        </w:rPr>
        <w:footnoteReference w:id="7"/>
      </w:r>
    </w:p>
    <w:p w14:paraId="47AB8F27" w14:textId="3021B56A" w:rsidR="0069116D" w:rsidRDefault="0069116D" w:rsidP="0069116D">
      <w:pPr>
        <w:rPr>
          <w:rtl/>
        </w:rPr>
      </w:pPr>
      <w:r w:rsidRPr="009B05FA">
        <w:rPr>
          <w:rtl/>
        </w:rPr>
        <w:t xml:space="preserve">הרב יוסף דב סולובייצ'יק </w:t>
      </w:r>
      <w:r w:rsidR="002B38F0">
        <w:rPr>
          <w:rFonts w:hint="cs"/>
          <w:rtl/>
        </w:rPr>
        <w:t xml:space="preserve">מכיר בערכה </w:t>
      </w:r>
      <w:r w:rsidRPr="009B05FA">
        <w:rPr>
          <w:rtl/>
        </w:rPr>
        <w:t xml:space="preserve">של מדינה יהודית, שכן הוא מאמין שהיא תורמת לערכי התורה. </w:t>
      </w:r>
      <w:r w:rsidRPr="009B05FA">
        <w:rPr>
          <w:rtl/>
        </w:rPr>
        <w:t>בהרצאותיו הוא מסביר מדוע בחר "לחצות את הקווים" ולעבור לתנועת מזרחי:</w:t>
      </w:r>
    </w:p>
    <w:p w14:paraId="655150B8" w14:textId="0965604B" w:rsidR="0069116D" w:rsidRDefault="0069116D" w:rsidP="00EF2820">
      <w:pPr>
        <w:ind w:left="720"/>
        <w:rPr>
          <w:rtl/>
        </w:rPr>
      </w:pPr>
      <w:r w:rsidRPr="00534353">
        <w:rPr>
          <w:rtl/>
        </w:rPr>
        <w:t>מה חיד</w:t>
      </w:r>
      <w:r w:rsidRPr="00534353">
        <w:rPr>
          <w:rFonts w:hint="cs"/>
          <w:rtl/>
        </w:rPr>
        <w:t>ש</w:t>
      </w:r>
      <w:r w:rsidRPr="00534353">
        <w:rPr>
          <w:rtl/>
        </w:rPr>
        <w:t xml:space="preserve">נו במצות </w:t>
      </w:r>
      <w:r w:rsidRPr="00534353">
        <w:rPr>
          <w:rFonts w:hint="cs"/>
          <w:rtl/>
        </w:rPr>
        <w:t>יש</w:t>
      </w:r>
      <w:r w:rsidRPr="00534353">
        <w:rPr>
          <w:rtl/>
        </w:rPr>
        <w:t xml:space="preserve">וב ארץ ישראל ? ראשית, היינו הראשונים שהסברנו, שבהקמת המדינה חשיבות הלכתית, מאחר שבאמצעותה נוכל לקיים את המצוה של ירושה </w:t>
      </w:r>
      <w:r w:rsidRPr="00534353">
        <w:rPr>
          <w:rFonts w:hint="cs"/>
          <w:rtl/>
        </w:rPr>
        <w:t>ויש</w:t>
      </w:r>
      <w:r w:rsidRPr="00534353">
        <w:rPr>
          <w:rtl/>
        </w:rPr>
        <w:t>יבה. אמרנו, מצוה זו מתקיימת לא רק בבנינה ה</w:t>
      </w:r>
      <w:r w:rsidRPr="00534353">
        <w:rPr>
          <w:rFonts w:hint="cs"/>
          <w:rtl/>
        </w:rPr>
        <w:t>מש</w:t>
      </w:r>
      <w:r w:rsidRPr="00534353">
        <w:rPr>
          <w:rtl/>
        </w:rPr>
        <w:t xml:space="preserve">קי של הארץ, אלא גם על </w:t>
      </w:r>
      <w:r w:rsidRPr="00534353">
        <w:rPr>
          <w:rFonts w:hint="cs"/>
          <w:rtl/>
        </w:rPr>
        <w:t>יד</w:t>
      </w:r>
      <w:r w:rsidRPr="00534353">
        <w:rPr>
          <w:rtl/>
        </w:rPr>
        <w:t>י ריבונותנו בה.</w:t>
      </w:r>
      <w:r w:rsidR="00EF2820">
        <w:rPr>
          <w:rFonts w:hint="cs"/>
          <w:rtl/>
        </w:rPr>
        <w:t xml:space="preserve"> </w:t>
      </w:r>
      <w:r w:rsidRPr="00534353">
        <w:rPr>
          <w:rtl/>
        </w:rPr>
        <w:t>ק</w:t>
      </w:r>
      <w:r w:rsidRPr="00534353">
        <w:rPr>
          <w:rFonts w:hint="cs"/>
          <w:rtl/>
        </w:rPr>
        <w:t>יומ</w:t>
      </w:r>
      <w:r w:rsidRPr="00534353">
        <w:rPr>
          <w:rtl/>
        </w:rPr>
        <w:t xml:space="preserve">ה </w:t>
      </w:r>
      <w:r w:rsidRPr="00534353">
        <w:rPr>
          <w:rFonts w:hint="cs"/>
          <w:rtl/>
        </w:rPr>
        <w:t>ש</w:t>
      </w:r>
      <w:r w:rsidRPr="00534353">
        <w:rPr>
          <w:rtl/>
        </w:rPr>
        <w:t xml:space="preserve">ל </w:t>
      </w:r>
      <w:r w:rsidRPr="00534353">
        <w:rPr>
          <w:rFonts w:hint="cs"/>
          <w:rtl/>
        </w:rPr>
        <w:t>מדי</w:t>
      </w:r>
      <w:r w:rsidRPr="00534353">
        <w:rPr>
          <w:rtl/>
        </w:rPr>
        <w:t xml:space="preserve">נת </w:t>
      </w:r>
      <w:r w:rsidRPr="00534353">
        <w:rPr>
          <w:rFonts w:hint="cs"/>
          <w:rtl/>
        </w:rPr>
        <w:t>י</w:t>
      </w:r>
      <w:r w:rsidRPr="00534353">
        <w:rPr>
          <w:rtl/>
        </w:rPr>
        <w:t>שראל והעובדה ש</w:t>
      </w:r>
      <w:r w:rsidRPr="00534353">
        <w:rPr>
          <w:rFonts w:hint="cs"/>
          <w:rtl/>
        </w:rPr>
        <w:t>י</w:t>
      </w:r>
      <w:r w:rsidRPr="00534353">
        <w:rPr>
          <w:rtl/>
        </w:rPr>
        <w:t>ה</w:t>
      </w:r>
      <w:r w:rsidRPr="00534353">
        <w:rPr>
          <w:rFonts w:hint="cs"/>
          <w:rtl/>
        </w:rPr>
        <w:t>וד</w:t>
      </w:r>
      <w:r w:rsidRPr="00534353">
        <w:rPr>
          <w:rtl/>
        </w:rPr>
        <w:t>ים ולא א</w:t>
      </w:r>
      <w:r w:rsidRPr="00534353">
        <w:rPr>
          <w:rFonts w:hint="cs"/>
          <w:rtl/>
        </w:rPr>
        <w:t>נג</w:t>
      </w:r>
      <w:r w:rsidRPr="00534353">
        <w:rPr>
          <w:rtl/>
        </w:rPr>
        <w:t>לים ק</w:t>
      </w:r>
      <w:r w:rsidRPr="00534353">
        <w:rPr>
          <w:rFonts w:hint="cs"/>
          <w:rtl/>
        </w:rPr>
        <w:t>וב</w:t>
      </w:r>
      <w:r w:rsidRPr="00534353">
        <w:rPr>
          <w:rtl/>
        </w:rPr>
        <w:t>עים</w:t>
      </w:r>
      <w:r w:rsidRPr="00534353">
        <w:rPr>
          <w:rFonts w:hint="cs"/>
          <w:rtl/>
        </w:rPr>
        <w:t xml:space="preserve"> </w:t>
      </w:r>
      <w:r w:rsidRPr="00534353">
        <w:rPr>
          <w:rFonts w:hint="eastAsia"/>
          <w:rtl/>
        </w:rPr>
        <w:t>את</w:t>
      </w:r>
      <w:r>
        <w:rPr>
          <w:rtl/>
        </w:rPr>
        <w:t xml:space="preserve"> העליה</w:t>
      </w:r>
      <w:r w:rsidRPr="00534353">
        <w:rPr>
          <w:rtl/>
        </w:rPr>
        <w:t>; כי יהודים, ולא ערבים, הינם הבעלים המדיניים בארץ וקיימת ממשלה יהודית, משטרה וצבא - הרי זה קיומה הגדול ביותר של מ</w:t>
      </w:r>
      <w:r w:rsidRPr="00534353">
        <w:rPr>
          <w:rFonts w:hint="eastAsia"/>
          <w:rtl/>
        </w:rPr>
        <w:t>צות</w:t>
      </w:r>
      <w:r w:rsidRPr="00534353">
        <w:rPr>
          <w:rtl/>
        </w:rPr>
        <w:t xml:space="preserve"> ישוב ארץ ישראל</w:t>
      </w:r>
      <w:r>
        <w:rPr>
          <w:rFonts w:hint="cs"/>
          <w:rtl/>
        </w:rPr>
        <w:t xml:space="preserve"> [...] </w:t>
      </w:r>
      <w:r w:rsidRPr="00534353">
        <w:rPr>
          <w:rtl/>
        </w:rPr>
        <w:t>תנו</w:t>
      </w:r>
      <w:r w:rsidRPr="00534353">
        <w:rPr>
          <w:rFonts w:hint="cs"/>
          <w:rtl/>
        </w:rPr>
        <w:t>ע</w:t>
      </w:r>
      <w:r w:rsidRPr="00534353">
        <w:rPr>
          <w:rtl/>
        </w:rPr>
        <w:t xml:space="preserve">תנו הבינה </w:t>
      </w:r>
      <w:r w:rsidRPr="00534353">
        <w:rPr>
          <w:rFonts w:hint="cs"/>
          <w:rtl/>
        </w:rPr>
        <w:t>ז</w:t>
      </w:r>
      <w:r w:rsidRPr="00534353">
        <w:rPr>
          <w:rtl/>
        </w:rPr>
        <w:t>את ואישרה קיום המדינה כערך יסודי דתי במערך הערכים שלנ</w:t>
      </w:r>
      <w:r w:rsidRPr="00534353">
        <w:rPr>
          <w:rFonts w:hint="cs"/>
          <w:rtl/>
        </w:rPr>
        <w:t>ו.</w:t>
      </w:r>
      <w:r w:rsidR="00EF2820">
        <w:rPr>
          <w:rFonts w:hint="cs"/>
          <w:rtl/>
        </w:rPr>
        <w:t xml:space="preserve"> </w:t>
      </w:r>
      <w:r w:rsidRPr="00534353">
        <w:rPr>
          <w:rtl/>
        </w:rPr>
        <w:t xml:space="preserve">נכון, לא תמיד הננו שבעים-רצון ממעשים ותכסיסים מסויימים של הממשלה. אך אין זה גורע מחשיבותה של מדינת ישראל כמכשיר של הגשמת ירושת הארץ. הננו </w:t>
      </w:r>
      <w:r>
        <w:rPr>
          <w:rtl/>
        </w:rPr>
        <w:t>יודעים שהממשלה אינה המדינה עצמה</w:t>
      </w:r>
      <w:r w:rsidRPr="00534353">
        <w:rPr>
          <w:rtl/>
        </w:rPr>
        <w:t>; ממשלה באה וממשלה הולכת, מושל הולך, מושל בא, והארץ - והמדינה - אנו מקוים ל</w:t>
      </w:r>
      <w:r w:rsidRPr="00534353">
        <w:rPr>
          <w:rFonts w:hint="cs"/>
          <w:rtl/>
        </w:rPr>
        <w:t>הק</w:t>
      </w:r>
      <w:r>
        <w:rPr>
          <w:rtl/>
        </w:rPr>
        <w:t>ב"ה, לעולם עומדת</w:t>
      </w:r>
      <w:r w:rsidRPr="00534353">
        <w:rPr>
          <w:rtl/>
        </w:rPr>
        <w:t>!</w:t>
      </w:r>
      <w:r>
        <w:rPr>
          <w:rFonts w:hint="cs"/>
          <w:rtl/>
        </w:rPr>
        <w:t xml:space="preserve"> </w:t>
      </w:r>
      <w:r w:rsidRPr="00534353">
        <w:rPr>
          <w:rtl/>
        </w:rPr>
        <w:t>ת</w:t>
      </w:r>
      <w:r w:rsidRPr="00534353">
        <w:rPr>
          <w:rFonts w:hint="cs"/>
          <w:rtl/>
        </w:rPr>
        <w:t>נ</w:t>
      </w:r>
      <w:r w:rsidRPr="00534353">
        <w:rPr>
          <w:rtl/>
        </w:rPr>
        <w:t>ועת</w:t>
      </w:r>
      <w:r w:rsidRPr="00534353">
        <w:rPr>
          <w:rFonts w:hint="cs"/>
          <w:rtl/>
        </w:rPr>
        <w:t>נ</w:t>
      </w:r>
      <w:r w:rsidRPr="00534353">
        <w:rPr>
          <w:rtl/>
        </w:rPr>
        <w:t>ו בלבד התבטאה בצורה חד-</w:t>
      </w:r>
      <w:r w:rsidRPr="00534353">
        <w:rPr>
          <w:rFonts w:hint="cs"/>
          <w:rtl/>
        </w:rPr>
        <w:t>מ</w:t>
      </w:r>
      <w:r w:rsidRPr="00534353">
        <w:rPr>
          <w:rtl/>
        </w:rPr>
        <w:t>שמעית למען מדינת ישראל והעניקה לה תוקפה של ההלכה.</w:t>
      </w:r>
      <w:r>
        <w:rPr>
          <w:rStyle w:val="a5"/>
          <w:rtl/>
        </w:rPr>
        <w:footnoteReference w:id="8"/>
      </w:r>
      <w:r w:rsidRPr="00534353">
        <w:rPr>
          <w:rtl/>
        </w:rPr>
        <w:t xml:space="preserve">  </w:t>
      </w:r>
    </w:p>
    <w:p w14:paraId="3E86AE95" w14:textId="2A38552B" w:rsidR="0069116D" w:rsidRDefault="002301D4" w:rsidP="00144D01">
      <w:pPr>
        <w:rPr>
          <w:rtl/>
        </w:rPr>
      </w:pPr>
      <w:r>
        <w:rPr>
          <w:rFonts w:hint="cs"/>
          <w:rtl/>
        </w:rPr>
        <w:t xml:space="preserve">דומה כי </w:t>
      </w:r>
      <w:r w:rsidR="0069116D" w:rsidRPr="002170BD">
        <w:rPr>
          <w:rtl/>
        </w:rPr>
        <w:t xml:space="preserve">הרב אברהם יצחק </w:t>
      </w:r>
      <w:r w:rsidR="0069116D">
        <w:rPr>
          <w:rFonts w:hint="cs"/>
          <w:rtl/>
        </w:rPr>
        <w:t xml:space="preserve">הכהן </w:t>
      </w:r>
      <w:r w:rsidR="0069116D" w:rsidRPr="002170BD">
        <w:rPr>
          <w:rtl/>
        </w:rPr>
        <w:t xml:space="preserve">קוק </w:t>
      </w:r>
      <w:r>
        <w:rPr>
          <w:rFonts w:hint="cs"/>
          <w:rtl/>
        </w:rPr>
        <w:t xml:space="preserve">היה </w:t>
      </w:r>
      <w:r w:rsidR="0069116D" w:rsidRPr="002170BD">
        <w:rPr>
          <w:rtl/>
        </w:rPr>
        <w:t xml:space="preserve">הראשון </w:t>
      </w:r>
      <w:r>
        <w:rPr>
          <w:rFonts w:hint="cs"/>
          <w:rtl/>
        </w:rPr>
        <w:t>ש</w:t>
      </w:r>
      <w:r w:rsidR="0069116D" w:rsidRPr="002170BD">
        <w:rPr>
          <w:rtl/>
        </w:rPr>
        <w:t>התייחס למולד</w:t>
      </w:r>
      <w:r w:rsidR="0069116D">
        <w:rPr>
          <w:rtl/>
        </w:rPr>
        <w:t>ת היהודית העתידית כ"מדינת ישראל</w:t>
      </w:r>
      <w:r w:rsidR="0069116D" w:rsidRPr="002170BD">
        <w:rPr>
          <w:rtl/>
        </w:rPr>
        <w:t>". בכתביו נראה שהוא חולק ישירות על דבריו של הרב הירש</w:t>
      </w:r>
      <w:r w:rsidR="00970C0A">
        <w:rPr>
          <w:rFonts w:hint="cs"/>
          <w:rtl/>
        </w:rPr>
        <w:t>.</w:t>
      </w:r>
      <w:r w:rsidR="0069116D" w:rsidRPr="002170BD">
        <w:rPr>
          <w:rtl/>
        </w:rPr>
        <w:t xml:space="preserve"> </w:t>
      </w:r>
      <w:r w:rsidR="00970C0A">
        <w:rPr>
          <w:rFonts w:hint="cs"/>
          <w:rtl/>
        </w:rPr>
        <w:t xml:space="preserve">הרב קוק </w:t>
      </w:r>
      <w:r w:rsidR="00565EBB">
        <w:rPr>
          <w:rFonts w:hint="cs"/>
          <w:rtl/>
        </w:rPr>
        <w:t xml:space="preserve">רואה </w:t>
      </w:r>
      <w:r w:rsidR="0069116D">
        <w:rPr>
          <w:rFonts w:hint="cs"/>
          <w:rtl/>
        </w:rPr>
        <w:t>ב</w:t>
      </w:r>
      <w:r w:rsidR="0069116D" w:rsidRPr="002170BD">
        <w:rPr>
          <w:rtl/>
        </w:rPr>
        <w:t xml:space="preserve">מדינת ישראל </w:t>
      </w:r>
      <w:r w:rsidR="00144D01">
        <w:rPr>
          <w:rFonts w:hint="cs"/>
          <w:rtl/>
        </w:rPr>
        <w:t>הרבה יותר מ</w:t>
      </w:r>
      <w:r w:rsidR="0069116D" w:rsidRPr="002170BD">
        <w:rPr>
          <w:rtl/>
        </w:rPr>
        <w:t xml:space="preserve">אמצעי </w:t>
      </w:r>
      <w:r w:rsidR="00144D01">
        <w:rPr>
          <w:rFonts w:hint="cs"/>
          <w:rtl/>
        </w:rPr>
        <w:t xml:space="preserve">המאחד את העם: </w:t>
      </w:r>
    </w:p>
    <w:p w14:paraId="06AB407A" w14:textId="112BD90B" w:rsidR="0069116D" w:rsidRDefault="0069116D" w:rsidP="0069116D">
      <w:pPr>
        <w:ind w:left="720"/>
        <w:rPr>
          <w:rtl/>
        </w:rPr>
      </w:pPr>
      <w:r>
        <w:rPr>
          <w:rtl/>
        </w:rPr>
        <w:t>אין המדינה האושר העליון של האדם. זה ניתן להאמר במדינה רגילה, שאינה עולה לערך יותר גדול מחברת אחריות גדולה, שנשארו המוני האידיאות, שהן עטרת החיים של האנושיות, מרחפים ממעל לה, ואינם נוגעים בה.</w:t>
      </w:r>
    </w:p>
    <w:p w14:paraId="70ECB37B" w14:textId="73645D63" w:rsidR="00144D01" w:rsidRDefault="0069116D" w:rsidP="00144D01">
      <w:pPr>
        <w:ind w:left="720"/>
        <w:rPr>
          <w:b/>
          <w:bCs/>
          <w:rtl/>
        </w:rPr>
      </w:pPr>
      <w:r>
        <w:rPr>
          <w:rtl/>
        </w:rPr>
        <w:t xml:space="preserve">מה שאין כן מדינה שהיא ביסודה אידיאלית, שחקוק בהויתה תוכן האידיאלי היותר עליון </w:t>
      </w:r>
      <w:r>
        <w:rPr>
          <w:rFonts w:hint="cs"/>
          <w:rtl/>
        </w:rPr>
        <w:t xml:space="preserve"> </w:t>
      </w:r>
      <w:r>
        <w:rPr>
          <w:rtl/>
        </w:rPr>
        <w:t>שהוא באמת האושר היותר גדול של היחיד. מדינה זו היא באמת היותר עליונה</w:t>
      </w:r>
      <w:r>
        <w:rPr>
          <w:rFonts w:hint="cs"/>
          <w:rtl/>
        </w:rPr>
        <w:t xml:space="preserve"> </w:t>
      </w:r>
      <w:r>
        <w:rPr>
          <w:rtl/>
        </w:rPr>
        <w:t>בסולם האושר</w:t>
      </w:r>
      <w:r>
        <w:rPr>
          <w:rFonts w:hint="cs"/>
          <w:rtl/>
        </w:rPr>
        <w:t>,</w:t>
      </w:r>
      <w:r w:rsidR="00144D01">
        <w:rPr>
          <w:rFonts w:hint="cs"/>
          <w:b/>
          <w:bCs/>
          <w:rtl/>
        </w:rPr>
        <w:t xml:space="preserve"> </w:t>
      </w:r>
    </w:p>
    <w:p w14:paraId="7D74AD54" w14:textId="13F9CAFB" w:rsidR="0069116D" w:rsidRDefault="0069116D" w:rsidP="00144D01">
      <w:pPr>
        <w:ind w:left="720"/>
        <w:rPr>
          <w:rtl/>
        </w:rPr>
      </w:pPr>
      <w:r w:rsidRPr="004943DB">
        <w:rPr>
          <w:b/>
          <w:bCs/>
          <w:rtl/>
        </w:rPr>
        <w:t>ומדינה זו היא מדינתנו, מדינת ישראל, יסוד כסא ד' בעולם</w:t>
      </w:r>
      <w:r>
        <w:rPr>
          <w:rtl/>
        </w:rPr>
        <w:t>, שכל חפצה הוא שיהיה ד' אחד ושמו אחד, שזהו באמת האושר היותר עליון.</w:t>
      </w:r>
      <w:r>
        <w:rPr>
          <w:rStyle w:val="a5"/>
          <w:rtl/>
        </w:rPr>
        <w:footnoteReference w:id="9"/>
      </w:r>
    </w:p>
    <w:p w14:paraId="76E75958" w14:textId="5F314541" w:rsidR="0069116D" w:rsidRDefault="00144D01" w:rsidP="00144D01">
      <w:pPr>
        <w:rPr>
          <w:rtl/>
        </w:rPr>
      </w:pPr>
      <w:r>
        <w:rPr>
          <w:rFonts w:hint="cs"/>
          <w:rtl/>
        </w:rPr>
        <w:lastRenderedPageBreak/>
        <w:t>המדינה אפוא איננה כלי או אמצעי</w:t>
      </w:r>
      <w:r w:rsidR="0028725B">
        <w:rPr>
          <w:rFonts w:hint="cs"/>
          <w:rtl/>
        </w:rPr>
        <w:t>,</w:t>
      </w:r>
      <w:r>
        <w:rPr>
          <w:rFonts w:hint="cs"/>
          <w:rtl/>
        </w:rPr>
        <w:t xml:space="preserve"> </w:t>
      </w:r>
      <w:r w:rsidR="0028725B">
        <w:rPr>
          <w:rFonts w:hint="cs"/>
          <w:rtl/>
        </w:rPr>
        <w:t xml:space="preserve">כי אם </w:t>
      </w:r>
      <w:r w:rsidRPr="002170BD">
        <w:rPr>
          <w:rtl/>
        </w:rPr>
        <w:t>כס הא</w:t>
      </w:r>
      <w:r>
        <w:rPr>
          <w:rFonts w:hint="cs"/>
          <w:rtl/>
        </w:rPr>
        <w:t>-</w:t>
      </w:r>
      <w:r w:rsidRPr="002170BD">
        <w:rPr>
          <w:rtl/>
        </w:rPr>
        <w:t>לוהים בעולם הזה</w:t>
      </w:r>
      <w:r>
        <w:rPr>
          <w:rFonts w:hint="cs"/>
          <w:rtl/>
        </w:rPr>
        <w:t xml:space="preserve">. מבחינה זו, </w:t>
      </w:r>
      <w:r w:rsidR="0069116D" w:rsidRPr="00AB4BA7">
        <w:rPr>
          <w:rtl/>
        </w:rPr>
        <w:t xml:space="preserve">משמעותה של </w:t>
      </w:r>
      <w:r w:rsidR="0069116D">
        <w:rPr>
          <w:rFonts w:hint="cs"/>
          <w:rtl/>
        </w:rPr>
        <w:t>ה</w:t>
      </w:r>
      <w:r w:rsidR="0069116D" w:rsidRPr="00AB4BA7">
        <w:rPr>
          <w:rtl/>
        </w:rPr>
        <w:t xml:space="preserve">מדינה </w:t>
      </w:r>
      <w:r w:rsidR="0069116D">
        <w:rPr>
          <w:rFonts w:hint="cs"/>
          <w:rtl/>
        </w:rPr>
        <w:t>ה</w:t>
      </w:r>
      <w:r w:rsidR="0069116D" w:rsidRPr="00AB4BA7">
        <w:rPr>
          <w:rtl/>
        </w:rPr>
        <w:t>יהודית</w:t>
      </w:r>
      <w:r>
        <w:rPr>
          <w:rFonts w:hint="cs"/>
          <w:rtl/>
        </w:rPr>
        <w:t xml:space="preserve"> של הרב קוק,</w:t>
      </w:r>
      <w:r w:rsidR="0069116D" w:rsidRPr="00AB4BA7">
        <w:rPr>
          <w:rtl/>
        </w:rPr>
        <w:t xml:space="preserve"> דומה לתפיסת המלוכה של הרמב"ם.</w:t>
      </w:r>
    </w:p>
    <w:p w14:paraId="649DF9B9" w14:textId="1EF4047E" w:rsidR="0069116D" w:rsidRDefault="00516DBB" w:rsidP="0069116D">
      <w:pPr>
        <w:rPr>
          <w:rtl/>
        </w:rPr>
      </w:pPr>
      <w:r>
        <w:rPr>
          <w:rFonts w:hint="cs"/>
          <w:rtl/>
        </w:rPr>
        <w:t>ברם</w:t>
      </w:r>
      <w:r w:rsidR="00306027">
        <w:rPr>
          <w:rFonts w:hint="cs"/>
          <w:rtl/>
        </w:rPr>
        <w:t xml:space="preserve">, </w:t>
      </w:r>
      <w:r w:rsidR="0069116D">
        <w:rPr>
          <w:rFonts w:hint="cs"/>
          <w:rtl/>
        </w:rPr>
        <w:t xml:space="preserve">גישתו של </w:t>
      </w:r>
      <w:r w:rsidR="0069116D" w:rsidRPr="00AB4BA7">
        <w:rPr>
          <w:rtl/>
        </w:rPr>
        <w:t xml:space="preserve">הרמב"ם אינה </w:t>
      </w:r>
      <w:r w:rsidR="00B35470">
        <w:rPr>
          <w:rFonts w:hint="cs"/>
          <w:rtl/>
        </w:rPr>
        <w:t>נהירה לחלוטין</w:t>
      </w:r>
      <w:r w:rsidR="0069116D" w:rsidRPr="00AB4BA7">
        <w:rPr>
          <w:rtl/>
        </w:rPr>
        <w:t xml:space="preserve">. </w:t>
      </w:r>
      <w:r w:rsidR="005D74E3">
        <w:rPr>
          <w:rFonts w:hint="cs"/>
          <w:rtl/>
        </w:rPr>
        <w:t xml:space="preserve">הרמב"ם </w:t>
      </w:r>
      <w:r w:rsidR="0069116D" w:rsidRPr="00AB4BA7">
        <w:rPr>
          <w:rtl/>
        </w:rPr>
        <w:t xml:space="preserve">כותב כי </w:t>
      </w:r>
      <w:r w:rsidR="0069116D">
        <w:rPr>
          <w:rFonts w:hint="cs"/>
          <w:rtl/>
        </w:rPr>
        <w:t>על נביא לבחור את המלך</w:t>
      </w:r>
      <w:r w:rsidR="0069116D" w:rsidRPr="00AB4BA7">
        <w:rPr>
          <w:rtl/>
        </w:rPr>
        <w:t xml:space="preserve">, אך </w:t>
      </w:r>
      <w:r w:rsidR="00AA41CB">
        <w:rPr>
          <w:rFonts w:hint="cs"/>
          <w:rtl/>
        </w:rPr>
        <w:t xml:space="preserve">אפשר שיהיה </w:t>
      </w:r>
      <w:r w:rsidR="0069116D" w:rsidRPr="00AB4BA7">
        <w:rPr>
          <w:rtl/>
        </w:rPr>
        <w:t xml:space="preserve">מכל שבט </w:t>
      </w:r>
      <w:r w:rsidR="0069116D">
        <w:rPr>
          <w:rFonts w:hint="cs"/>
          <w:rtl/>
        </w:rPr>
        <w:t>ב</w:t>
      </w:r>
      <w:r w:rsidR="0069116D" w:rsidRPr="00AB4BA7">
        <w:rPr>
          <w:rtl/>
        </w:rPr>
        <w:t>ישראל</w:t>
      </w:r>
      <w:r w:rsidR="00AA41CB">
        <w:rPr>
          <w:rFonts w:hint="cs"/>
          <w:rtl/>
        </w:rPr>
        <w:t>.</w:t>
      </w:r>
      <w:r w:rsidR="0069116D">
        <w:rPr>
          <w:rStyle w:val="a5"/>
          <w:rtl/>
        </w:rPr>
        <w:footnoteReference w:id="10"/>
      </w:r>
      <w:r w:rsidR="0069116D" w:rsidRPr="00AB4BA7">
        <w:rPr>
          <w:rtl/>
        </w:rPr>
        <w:t xml:space="preserve"> </w:t>
      </w:r>
      <w:r w:rsidR="00AA41CB">
        <w:rPr>
          <w:rFonts w:hint="cs"/>
          <w:rtl/>
        </w:rPr>
        <w:t xml:space="preserve">מנגד, </w:t>
      </w:r>
      <w:r w:rsidR="00E406F3">
        <w:rPr>
          <w:rFonts w:hint="cs"/>
          <w:rtl/>
        </w:rPr>
        <w:t xml:space="preserve">בספר המצוות </w:t>
      </w:r>
      <w:r w:rsidR="00AA41CB">
        <w:rPr>
          <w:rFonts w:hint="cs"/>
          <w:rtl/>
        </w:rPr>
        <w:t xml:space="preserve">הרמב"ם </w:t>
      </w:r>
      <w:r w:rsidR="0069116D" w:rsidRPr="00AB4BA7">
        <w:rPr>
          <w:rtl/>
        </w:rPr>
        <w:t xml:space="preserve">מזכיר כי מלך ישראל חייב להיות </w:t>
      </w:r>
      <w:r w:rsidR="0069116D">
        <w:rPr>
          <w:rFonts w:hint="cs"/>
          <w:rtl/>
        </w:rPr>
        <w:t xml:space="preserve">משושלת </w:t>
      </w:r>
      <w:r w:rsidR="0069116D" w:rsidRPr="00AB4BA7">
        <w:rPr>
          <w:rtl/>
        </w:rPr>
        <w:t>שלמה.</w:t>
      </w:r>
      <w:r w:rsidR="0069116D">
        <w:rPr>
          <w:rStyle w:val="a5"/>
          <w:rtl/>
        </w:rPr>
        <w:footnoteReference w:id="11"/>
      </w:r>
      <w:r w:rsidR="0069116D" w:rsidRPr="00AB4BA7">
        <w:rPr>
          <w:rtl/>
        </w:rPr>
        <w:t xml:space="preserve"> </w:t>
      </w:r>
      <w:r w:rsidR="008254F1">
        <w:rPr>
          <w:rFonts w:hint="cs"/>
          <w:rtl/>
        </w:rPr>
        <w:t xml:space="preserve">בנוסף, </w:t>
      </w:r>
      <w:r w:rsidR="00E406F3">
        <w:rPr>
          <w:rFonts w:hint="cs"/>
          <w:rtl/>
        </w:rPr>
        <w:t xml:space="preserve">בהקשר לנס חנוכה מציין הרמב"ם כי הקמת </w:t>
      </w:r>
      <w:r w:rsidR="0069116D" w:rsidRPr="00AB4BA7">
        <w:rPr>
          <w:rtl/>
        </w:rPr>
        <w:t xml:space="preserve">שושלת החשמונאים </w:t>
      </w:r>
      <w:r w:rsidR="00E406F3">
        <w:rPr>
          <w:rFonts w:hint="cs"/>
          <w:rtl/>
        </w:rPr>
        <w:t>היתה חלק מהנס</w:t>
      </w:r>
      <w:r w:rsidR="0069116D" w:rsidRPr="00AB4BA7">
        <w:rPr>
          <w:rtl/>
        </w:rPr>
        <w:t xml:space="preserve">, אף על פי שהיא לא הוקמה על ידי נביא, </w:t>
      </w:r>
      <w:r w:rsidR="0069116D">
        <w:rPr>
          <w:rFonts w:hint="cs"/>
          <w:rtl/>
        </w:rPr>
        <w:t>ולמרות שהיא איננה קשורה לשושלת בית דוד</w:t>
      </w:r>
      <w:r w:rsidR="0069116D" w:rsidRPr="00AB4BA7">
        <w:rPr>
          <w:rtl/>
        </w:rPr>
        <w:t>.</w:t>
      </w:r>
      <w:r w:rsidR="0069116D">
        <w:rPr>
          <w:rStyle w:val="a5"/>
          <w:rtl/>
        </w:rPr>
        <w:footnoteReference w:id="12"/>
      </w:r>
    </w:p>
    <w:p w14:paraId="29087F88" w14:textId="5917C19B" w:rsidR="006F0B49" w:rsidRDefault="0069116D" w:rsidP="006F0B49">
      <w:pPr>
        <w:rPr>
          <w:rtl/>
        </w:rPr>
      </w:pPr>
      <w:r>
        <w:rPr>
          <w:rtl/>
        </w:rPr>
        <w:t>נראה כי הרמב"ם מכיר בכמה מודלים של מלכות יהודית.</w:t>
      </w:r>
      <w:r>
        <w:rPr>
          <w:rStyle w:val="a5"/>
          <w:rtl/>
        </w:rPr>
        <w:footnoteReference w:id="13"/>
      </w:r>
      <w:r>
        <w:rPr>
          <w:rtl/>
        </w:rPr>
        <w:t xml:space="preserve"> מלך ישראל האידיאלי, </w:t>
      </w:r>
      <w:r w:rsidR="006F0B49">
        <w:rPr>
          <w:rFonts w:hint="cs"/>
          <w:rtl/>
        </w:rPr>
        <w:t>אותו המלך ש</w:t>
      </w:r>
      <w:r>
        <w:rPr>
          <w:rtl/>
        </w:rPr>
        <w:t xml:space="preserve">הרמב"ם מכנה </w:t>
      </w:r>
      <w:r w:rsidR="006F0B49">
        <w:rPr>
          <w:rFonts w:hint="cs"/>
          <w:rtl/>
        </w:rPr>
        <w:t>"</w:t>
      </w:r>
      <w:r>
        <w:rPr>
          <w:rtl/>
        </w:rPr>
        <w:t>מלך המשיח</w:t>
      </w:r>
      <w:r w:rsidR="006F0B49">
        <w:rPr>
          <w:rFonts w:hint="cs"/>
          <w:rtl/>
        </w:rPr>
        <w:t>"</w:t>
      </w:r>
      <w:r>
        <w:rPr>
          <w:rtl/>
        </w:rPr>
        <w:t xml:space="preserve">, הוא משבט יהודה. </w:t>
      </w:r>
      <w:r w:rsidR="006F0B49">
        <w:rPr>
          <w:rFonts w:hint="cs"/>
          <w:rtl/>
        </w:rPr>
        <w:t>יחד עם זאת</w:t>
      </w:r>
      <w:r>
        <w:rPr>
          <w:rtl/>
        </w:rPr>
        <w:t xml:space="preserve">, </w:t>
      </w:r>
      <w:r w:rsidR="006F0B49">
        <w:rPr>
          <w:rFonts w:hint="cs"/>
          <w:rtl/>
        </w:rPr>
        <w:t>גם ל</w:t>
      </w:r>
      <w:r>
        <w:rPr>
          <w:rtl/>
        </w:rPr>
        <w:t>מנהיג</w:t>
      </w:r>
      <w:r w:rsidR="006F0B49">
        <w:rPr>
          <w:rFonts w:hint="cs"/>
          <w:rtl/>
        </w:rPr>
        <w:t>ים</w:t>
      </w:r>
      <w:r>
        <w:rPr>
          <w:rtl/>
        </w:rPr>
        <w:t xml:space="preserve"> יהודי</w:t>
      </w:r>
      <w:r w:rsidR="006F0B49">
        <w:rPr>
          <w:rFonts w:hint="cs"/>
          <w:rtl/>
        </w:rPr>
        <w:t>ם</w:t>
      </w:r>
      <w:r>
        <w:rPr>
          <w:rtl/>
        </w:rPr>
        <w:t xml:space="preserve"> </w:t>
      </w:r>
      <w:r w:rsidR="006F0B49">
        <w:rPr>
          <w:rFonts w:hint="cs"/>
          <w:rtl/>
        </w:rPr>
        <w:t xml:space="preserve">אחרים יש משמעות דתית </w:t>
      </w:r>
      <w:r w:rsidR="006F0B49">
        <w:rPr>
          <w:rtl/>
        </w:rPr>
        <w:t>–</w:t>
      </w:r>
      <w:r w:rsidR="006F0B49">
        <w:rPr>
          <w:rFonts w:hint="cs"/>
          <w:rtl/>
        </w:rPr>
        <w:t xml:space="preserve"> אף אם אינם משבט יהודה </w:t>
      </w:r>
      <w:r>
        <w:rPr>
          <w:rtl/>
        </w:rPr>
        <w:t xml:space="preserve">או שלא </w:t>
      </w:r>
      <w:r w:rsidR="006F0B49">
        <w:rPr>
          <w:rFonts w:hint="cs"/>
          <w:rtl/>
        </w:rPr>
        <w:t>מונו ב</w:t>
      </w:r>
      <w:r>
        <w:rPr>
          <w:rtl/>
        </w:rPr>
        <w:t>ידי נביא</w:t>
      </w:r>
      <w:r w:rsidR="006F0B49">
        <w:rPr>
          <w:rFonts w:hint="cs"/>
          <w:rtl/>
        </w:rPr>
        <w:t xml:space="preserve">. </w:t>
      </w:r>
    </w:p>
    <w:p w14:paraId="4A53209B" w14:textId="77777777" w:rsidR="00B7439B" w:rsidRDefault="00B7439B" w:rsidP="0069116D">
      <w:pPr>
        <w:rPr>
          <w:b/>
          <w:bCs/>
          <w:rtl/>
        </w:rPr>
      </w:pPr>
    </w:p>
    <w:p w14:paraId="3234A898" w14:textId="13D0BF9A" w:rsidR="0069116D" w:rsidRPr="00796137" w:rsidRDefault="0069116D" w:rsidP="00B7439B">
      <w:pPr>
        <w:pStyle w:val="2"/>
        <w:rPr>
          <w:rtl/>
        </w:rPr>
      </w:pPr>
      <w:r w:rsidRPr="00796137">
        <w:rPr>
          <w:rFonts w:hint="cs"/>
          <w:rtl/>
        </w:rPr>
        <w:t>מצוות ישוב ארץ ישראל</w:t>
      </w:r>
    </w:p>
    <w:p w14:paraId="6EBF4706" w14:textId="239A539C" w:rsidR="0069116D" w:rsidRDefault="006F0B49" w:rsidP="008A0412">
      <w:pPr>
        <w:rPr>
          <w:rtl/>
        </w:rPr>
      </w:pPr>
      <w:r>
        <w:rPr>
          <w:rFonts w:hint="cs"/>
          <w:rtl/>
        </w:rPr>
        <w:t xml:space="preserve">בנוסף לאמור לעיל, </w:t>
      </w:r>
      <w:r>
        <w:rPr>
          <w:rtl/>
        </w:rPr>
        <w:t xml:space="preserve">יתכן </w:t>
      </w:r>
      <w:r w:rsidR="00022C31">
        <w:rPr>
          <w:rFonts w:hint="cs"/>
          <w:rtl/>
        </w:rPr>
        <w:t>ש</w:t>
      </w:r>
      <w:r>
        <w:rPr>
          <w:rtl/>
        </w:rPr>
        <w:t>הרמב"ם מעריך את המלכות והשלטון היהודי כמהות</w:t>
      </w:r>
      <w:r w:rsidR="00022C31">
        <w:rPr>
          <w:rFonts w:hint="cs"/>
          <w:rtl/>
        </w:rPr>
        <w:t>ה של</w:t>
      </w:r>
      <w:r>
        <w:rPr>
          <w:rtl/>
        </w:rPr>
        <w:t xml:space="preserve"> מצוו</w:t>
      </w:r>
      <w:r w:rsidR="00022C31">
        <w:rPr>
          <w:rFonts w:hint="cs"/>
          <w:rtl/>
        </w:rPr>
        <w:t>ת</w:t>
      </w:r>
      <w:r>
        <w:rPr>
          <w:rtl/>
        </w:rPr>
        <w:t xml:space="preserve"> יישוב ארץ ישראל.</w:t>
      </w:r>
      <w:r w:rsidR="008A0412">
        <w:rPr>
          <w:rFonts w:hint="cs"/>
          <w:rtl/>
        </w:rPr>
        <w:t xml:space="preserve"> </w:t>
      </w:r>
      <w:r w:rsidR="0069116D">
        <w:rPr>
          <w:rtl/>
        </w:rPr>
        <w:t xml:space="preserve">רבנים רבים </w:t>
      </w:r>
      <w:r w:rsidR="00022C31">
        <w:rPr>
          <w:rFonts w:hint="cs"/>
          <w:rtl/>
        </w:rPr>
        <w:t xml:space="preserve">הוטרדו </w:t>
      </w:r>
      <w:r w:rsidR="0069116D">
        <w:rPr>
          <w:rtl/>
        </w:rPr>
        <w:t>מהעובדה שהרמב"ם אינו מונה את המצווה הזו בעצמו בספר המצוות שלו.</w:t>
      </w:r>
      <w:r w:rsidR="008A0412" w:rsidRPr="008A0412">
        <w:rPr>
          <w:rtl/>
        </w:rPr>
        <w:t xml:space="preserve"> </w:t>
      </w:r>
      <w:r w:rsidR="008A0412">
        <w:rPr>
          <w:rFonts w:hint="cs"/>
          <w:rtl/>
        </w:rPr>
        <w:t>זאת בניגוד ל</w:t>
      </w:r>
      <w:r w:rsidR="008A0412">
        <w:rPr>
          <w:rtl/>
        </w:rPr>
        <w:t xml:space="preserve">רמב"ן </w:t>
      </w:r>
      <w:r w:rsidR="008A0412">
        <w:rPr>
          <w:rFonts w:hint="cs"/>
          <w:rtl/>
        </w:rPr>
        <w:t>לדוגמה, ה</w:t>
      </w:r>
      <w:r w:rsidR="008A0412">
        <w:rPr>
          <w:rtl/>
        </w:rPr>
        <w:t xml:space="preserve">כותב </w:t>
      </w:r>
      <w:r w:rsidR="008A0412">
        <w:rPr>
          <w:rFonts w:hint="cs"/>
          <w:rtl/>
        </w:rPr>
        <w:t xml:space="preserve">מפורשות </w:t>
      </w:r>
      <w:r w:rsidR="008A0412">
        <w:rPr>
          <w:rtl/>
        </w:rPr>
        <w:t xml:space="preserve">שיש </w:t>
      </w:r>
      <w:r w:rsidR="008A0412">
        <w:rPr>
          <w:rFonts w:hint="cs"/>
          <w:rtl/>
        </w:rPr>
        <w:t xml:space="preserve">מצוות עשה </w:t>
      </w:r>
      <w:r w:rsidR="008A0412">
        <w:rPr>
          <w:rtl/>
        </w:rPr>
        <w:t>להתיישב בארץ ישראל.</w:t>
      </w:r>
      <w:r w:rsidR="008A0412">
        <w:rPr>
          <w:rStyle w:val="a5"/>
          <w:rtl/>
        </w:rPr>
        <w:footnoteReference w:id="14"/>
      </w:r>
    </w:p>
    <w:p w14:paraId="6D398F90" w14:textId="1CC7300F" w:rsidR="00E05D60" w:rsidRDefault="0069116D" w:rsidP="008C6504">
      <w:pPr>
        <w:rPr>
          <w:rtl/>
        </w:rPr>
      </w:pPr>
      <w:r>
        <w:rPr>
          <w:rtl/>
        </w:rPr>
        <w:t>הרב יצחק דה ליאון (המאה ה-15) מסביר כי המצווה חלה רק בתקופה בה מתגוררים היהודים בארץ ישראל, והיא תוחזר רק בתקופת המשיח.</w:t>
      </w:r>
      <w:r>
        <w:rPr>
          <w:rStyle w:val="a5"/>
          <w:rtl/>
        </w:rPr>
        <w:footnoteReference w:id="15"/>
      </w:r>
      <w:r w:rsidR="008C6504">
        <w:rPr>
          <w:rFonts w:hint="cs"/>
          <w:rtl/>
        </w:rPr>
        <w:t xml:space="preserve"> </w:t>
      </w:r>
      <w:r>
        <w:rPr>
          <w:rtl/>
        </w:rPr>
        <w:t xml:space="preserve">הרב אברהם בורנשטיין (1838–1910) </w:t>
      </w:r>
      <w:r w:rsidRPr="00222028">
        <w:rPr>
          <w:rtl/>
        </w:rPr>
        <w:t xml:space="preserve">מסוכטשוב </w:t>
      </w:r>
      <w:r>
        <w:rPr>
          <w:rtl/>
        </w:rPr>
        <w:t xml:space="preserve">מציע שהרמב"ם </w:t>
      </w:r>
      <w:r w:rsidR="0084758D">
        <w:rPr>
          <w:rFonts w:hint="cs"/>
          <w:rtl/>
        </w:rPr>
        <w:t xml:space="preserve">כלל </w:t>
      </w:r>
      <w:r>
        <w:rPr>
          <w:rtl/>
        </w:rPr>
        <w:t xml:space="preserve">את </w:t>
      </w:r>
      <w:r w:rsidR="0084758D">
        <w:rPr>
          <w:rFonts w:hint="cs"/>
          <w:rtl/>
        </w:rPr>
        <w:t xml:space="preserve">מצוות </w:t>
      </w:r>
      <w:r>
        <w:rPr>
          <w:rtl/>
        </w:rPr>
        <w:t>יישוב ארץ ישראל במצווה של השמדת שבעת האומות.</w:t>
      </w:r>
    </w:p>
    <w:p w14:paraId="303D6AD6" w14:textId="2569F71B" w:rsidR="0069116D" w:rsidRDefault="0069116D" w:rsidP="00E05D60">
      <w:pPr>
        <w:rPr>
          <w:rtl/>
        </w:rPr>
      </w:pPr>
      <w:r>
        <w:rPr>
          <w:rtl/>
        </w:rPr>
        <w:t xml:space="preserve">באופן דומה, תוך שימוש באותה הגיון טוען הרב </w:t>
      </w:r>
      <w:r>
        <w:rPr>
          <w:rFonts w:hint="cs"/>
          <w:rtl/>
        </w:rPr>
        <w:t xml:space="preserve">הרשל </w:t>
      </w:r>
      <w:r>
        <w:rPr>
          <w:rtl/>
        </w:rPr>
        <w:t>שכטר כי:</w:t>
      </w:r>
    </w:p>
    <w:p w14:paraId="712FF18D" w14:textId="77777777" w:rsidR="0069116D" w:rsidRDefault="0069116D" w:rsidP="0069116D">
      <w:pPr>
        <w:ind w:left="720"/>
        <w:rPr>
          <w:rtl/>
        </w:rPr>
      </w:pPr>
      <w:r w:rsidRPr="00222028">
        <w:rPr>
          <w:rtl/>
        </w:rPr>
        <w:t xml:space="preserve">נראה כי ההסבר הפשוט להשמטת הרמב"ם במצווה זו הוא שהוא רואה </w:t>
      </w:r>
      <w:r>
        <w:rPr>
          <w:rFonts w:hint="cs"/>
          <w:rtl/>
        </w:rPr>
        <w:t>אותה כ</w:t>
      </w:r>
      <w:r w:rsidRPr="00222028">
        <w:rPr>
          <w:rtl/>
        </w:rPr>
        <w:t xml:space="preserve">זהה </w:t>
      </w:r>
      <w:r w:rsidRPr="00222028">
        <w:rPr>
          <w:rtl/>
        </w:rPr>
        <w:t>ל</w:t>
      </w:r>
      <w:r>
        <w:rPr>
          <w:rFonts w:hint="cs"/>
          <w:rtl/>
        </w:rPr>
        <w:t xml:space="preserve">מצווה </w:t>
      </w:r>
      <w:r w:rsidRPr="00222028">
        <w:rPr>
          <w:rtl/>
        </w:rPr>
        <w:t>של מינוי מלך, שכבר מנה במקום אחר.</w:t>
      </w:r>
      <w:r>
        <w:rPr>
          <w:rStyle w:val="a5"/>
          <w:rtl/>
        </w:rPr>
        <w:footnoteReference w:id="16"/>
      </w:r>
    </w:p>
    <w:p w14:paraId="17795A1D" w14:textId="7B56D0AE" w:rsidR="0069116D" w:rsidRDefault="004C2D85" w:rsidP="0069116D">
      <w:pPr>
        <w:rPr>
          <w:rtl/>
        </w:rPr>
      </w:pPr>
      <w:r>
        <w:rPr>
          <w:rFonts w:hint="cs"/>
          <w:rtl/>
        </w:rPr>
        <w:t xml:space="preserve">כלומר, מצוות </w:t>
      </w:r>
      <w:r w:rsidR="0069116D" w:rsidRPr="005A0243">
        <w:rPr>
          <w:rtl/>
        </w:rPr>
        <w:t xml:space="preserve">יישוב ארץ ישראל </w:t>
      </w:r>
      <w:r w:rsidR="001707EC">
        <w:rPr>
          <w:rFonts w:hint="cs"/>
          <w:rtl/>
        </w:rPr>
        <w:t>אי</w:t>
      </w:r>
      <w:r>
        <w:rPr>
          <w:rFonts w:hint="cs"/>
          <w:rtl/>
        </w:rPr>
        <w:t>נ</w:t>
      </w:r>
      <w:r w:rsidR="001707EC">
        <w:rPr>
          <w:rFonts w:hint="cs"/>
          <w:rtl/>
        </w:rPr>
        <w:t xml:space="preserve">נה </w:t>
      </w:r>
      <w:r w:rsidR="0069116D" w:rsidRPr="005A0243">
        <w:rPr>
          <w:rtl/>
        </w:rPr>
        <w:t>רק מצווה "טכנית" של מגורים בארץ</w:t>
      </w:r>
      <w:r>
        <w:rPr>
          <w:rFonts w:hint="cs"/>
          <w:rtl/>
        </w:rPr>
        <w:t>,</w:t>
      </w:r>
      <w:r w:rsidR="0069116D" w:rsidRPr="005A0243">
        <w:rPr>
          <w:rtl/>
        </w:rPr>
        <w:t xml:space="preserve"> אלא פירושה </w:t>
      </w:r>
      <w:r>
        <w:rPr>
          <w:rFonts w:hint="cs"/>
          <w:rtl/>
        </w:rPr>
        <w:t xml:space="preserve">כינון </w:t>
      </w:r>
      <w:r w:rsidR="0069116D" w:rsidRPr="005A0243">
        <w:rPr>
          <w:rtl/>
        </w:rPr>
        <w:t xml:space="preserve">ריבונות </w:t>
      </w:r>
      <w:r>
        <w:rPr>
          <w:rFonts w:hint="cs"/>
          <w:rtl/>
        </w:rPr>
        <w:t xml:space="preserve">יהודית </w:t>
      </w:r>
      <w:r w:rsidR="0069116D" w:rsidRPr="005A0243">
        <w:rPr>
          <w:rtl/>
        </w:rPr>
        <w:t>עליה.</w:t>
      </w:r>
      <w:r w:rsidR="0069116D">
        <w:rPr>
          <w:rStyle w:val="a5"/>
          <w:rtl/>
        </w:rPr>
        <w:footnoteReference w:id="17"/>
      </w:r>
    </w:p>
    <w:p w14:paraId="4A383CF2" w14:textId="6A86E6D4" w:rsidR="00C8565E" w:rsidRPr="005A0243" w:rsidRDefault="00C8565E" w:rsidP="00C8565E">
      <w:pPr>
        <w:jc w:val="center"/>
        <w:rPr>
          <w:rtl/>
        </w:rPr>
      </w:pPr>
      <w:r>
        <w:rPr>
          <w:rFonts w:hint="cs"/>
          <w:rtl/>
        </w:rPr>
        <w:t>*</w:t>
      </w:r>
    </w:p>
    <w:p w14:paraId="2506F567" w14:textId="7296E8D6" w:rsidR="0069116D" w:rsidRDefault="0067395A" w:rsidP="00B7439B">
      <w:pPr>
        <w:rPr>
          <w:rtl/>
        </w:rPr>
      </w:pPr>
      <w:r>
        <w:rPr>
          <w:rFonts w:hint="cs"/>
          <w:rtl/>
        </w:rPr>
        <w:t>אם כן</w:t>
      </w:r>
      <w:r w:rsidR="0069116D" w:rsidRPr="005A0243">
        <w:rPr>
          <w:rtl/>
        </w:rPr>
        <w:t xml:space="preserve">, לאורך הדורות אנו רואים </w:t>
      </w:r>
      <w:r w:rsidR="0069116D">
        <w:rPr>
          <w:rFonts w:hint="cs"/>
          <w:rtl/>
        </w:rPr>
        <w:t xml:space="preserve">מגוון של </w:t>
      </w:r>
      <w:r w:rsidR="0069116D" w:rsidRPr="005A0243">
        <w:rPr>
          <w:rtl/>
        </w:rPr>
        <w:t>דעות הנוגעות לחשיבות</w:t>
      </w:r>
      <w:r w:rsidR="00411F30">
        <w:rPr>
          <w:rFonts w:hint="cs"/>
          <w:rtl/>
        </w:rPr>
        <w:t xml:space="preserve">ו </w:t>
      </w:r>
      <w:r w:rsidRPr="005A0243">
        <w:rPr>
          <w:rtl/>
        </w:rPr>
        <w:t>ומשמעותו</w:t>
      </w:r>
      <w:r>
        <w:rPr>
          <w:rFonts w:hint="cs"/>
          <w:rtl/>
        </w:rPr>
        <w:t xml:space="preserve"> </w:t>
      </w:r>
      <w:r w:rsidR="00411F30">
        <w:rPr>
          <w:rFonts w:hint="cs"/>
          <w:rtl/>
        </w:rPr>
        <w:t>של</w:t>
      </w:r>
      <w:r w:rsidR="0069116D" w:rsidRPr="005A0243">
        <w:rPr>
          <w:rtl/>
        </w:rPr>
        <w:t xml:space="preserve"> הממשל היהודי. </w:t>
      </w:r>
      <w:r w:rsidR="004A00BF">
        <w:rPr>
          <w:rFonts w:hint="cs"/>
          <w:rtl/>
        </w:rPr>
        <w:t xml:space="preserve">מעתה, </w:t>
      </w:r>
      <w:r w:rsidR="0069116D" w:rsidRPr="005A0243">
        <w:rPr>
          <w:rtl/>
        </w:rPr>
        <w:t xml:space="preserve">לדברי </w:t>
      </w:r>
      <w:r>
        <w:rPr>
          <w:rFonts w:hint="cs"/>
          <w:rtl/>
        </w:rPr>
        <w:t>המאמינים כי ל</w:t>
      </w:r>
      <w:r w:rsidR="0069116D" w:rsidRPr="005A0243">
        <w:rPr>
          <w:rtl/>
        </w:rPr>
        <w:t>מלכות יהודית</w:t>
      </w:r>
      <w:r>
        <w:rPr>
          <w:rFonts w:hint="cs"/>
          <w:rtl/>
        </w:rPr>
        <w:t xml:space="preserve"> או</w:t>
      </w:r>
      <w:r w:rsidR="0069116D" w:rsidRPr="005A0243">
        <w:rPr>
          <w:rtl/>
        </w:rPr>
        <w:t xml:space="preserve"> ממשלה </w:t>
      </w:r>
      <w:r>
        <w:rPr>
          <w:rFonts w:hint="cs"/>
          <w:rtl/>
        </w:rPr>
        <w:t xml:space="preserve">ריבונית מסוימת </w:t>
      </w:r>
      <w:r w:rsidR="0069116D" w:rsidRPr="005A0243">
        <w:rPr>
          <w:rtl/>
        </w:rPr>
        <w:t xml:space="preserve">יש ערך דתי, </w:t>
      </w:r>
      <w:r>
        <w:rPr>
          <w:rFonts w:hint="cs"/>
          <w:rtl/>
        </w:rPr>
        <w:t xml:space="preserve">אזי יש </w:t>
      </w:r>
      <w:r w:rsidR="004A00BF">
        <w:rPr>
          <w:rFonts w:hint="cs"/>
          <w:rtl/>
        </w:rPr>
        <w:t>להתייחס ל</w:t>
      </w:r>
      <w:r w:rsidR="0069116D">
        <w:rPr>
          <w:rFonts w:hint="cs"/>
          <w:rtl/>
        </w:rPr>
        <w:t xml:space="preserve">רצח </w:t>
      </w:r>
      <w:r w:rsidR="004A00BF">
        <w:rPr>
          <w:rFonts w:hint="cs"/>
          <w:rtl/>
        </w:rPr>
        <w:t xml:space="preserve">ראש ממשלה באופן </w:t>
      </w:r>
      <w:r w:rsidR="00C8565E">
        <w:rPr>
          <w:rFonts w:hint="cs"/>
          <w:rtl/>
        </w:rPr>
        <w:t>שונה</w:t>
      </w:r>
      <w:r w:rsidR="004A00BF">
        <w:rPr>
          <w:rFonts w:hint="cs"/>
          <w:rtl/>
        </w:rPr>
        <w:t>. לשיטה זו, אין מדובר ב</w:t>
      </w:r>
      <w:r w:rsidR="0069116D" w:rsidRPr="005A0243">
        <w:rPr>
          <w:rtl/>
        </w:rPr>
        <w:t xml:space="preserve">רצח של אדם </w:t>
      </w:r>
      <w:r w:rsidR="004A00BF">
        <w:rPr>
          <w:rFonts w:hint="cs"/>
          <w:rtl/>
        </w:rPr>
        <w:t xml:space="preserve">גרידא כי אם פעולה </w:t>
      </w:r>
      <w:r w:rsidR="00854FB6">
        <w:rPr>
          <w:rFonts w:hint="cs"/>
          <w:rtl/>
        </w:rPr>
        <w:t xml:space="preserve">התרסה כנגד </w:t>
      </w:r>
      <w:r w:rsidR="0069116D" w:rsidRPr="005A0243">
        <w:rPr>
          <w:rtl/>
        </w:rPr>
        <w:t>הממשלה, שמייצג</w:t>
      </w:r>
      <w:r w:rsidR="00854FB6">
        <w:rPr>
          <w:rFonts w:hint="cs"/>
          <w:rtl/>
        </w:rPr>
        <w:t>ת</w:t>
      </w:r>
      <w:r w:rsidR="0069116D" w:rsidRPr="005A0243">
        <w:rPr>
          <w:rtl/>
        </w:rPr>
        <w:t xml:space="preserve"> בסופו של דבר את המלכות היהודית בזמננו.</w:t>
      </w:r>
      <w:r w:rsidR="0069116D">
        <w:rPr>
          <w:rStyle w:val="a5"/>
          <w:rtl/>
        </w:rPr>
        <w:footnoteReference w:id="18"/>
      </w:r>
    </w:p>
    <w:p w14:paraId="2EAB388E" w14:textId="79A55C46" w:rsidR="0069116D" w:rsidRDefault="0069116D" w:rsidP="00C07EF2">
      <w:pPr>
        <w:rPr>
          <w:rtl/>
        </w:rPr>
      </w:pPr>
    </w:p>
    <w:p w14:paraId="57D1EE93" w14:textId="0BFF50FE" w:rsidR="0069116D" w:rsidRDefault="0069116D" w:rsidP="00C07EF2">
      <w:pPr>
        <w:rPr>
          <w:rtl/>
        </w:rPr>
      </w:pPr>
    </w:p>
    <w:p w14:paraId="255AE702" w14:textId="77777777" w:rsidR="008061F1" w:rsidRDefault="008061F1" w:rsidP="00C07EF2">
      <w:pPr>
        <w:rPr>
          <w:rtl/>
        </w:rPr>
      </w:pPr>
    </w:p>
    <w:p w14:paraId="59008986" w14:textId="04A8C6A1" w:rsidR="00C46AAD" w:rsidRDefault="00C46AAD" w:rsidP="00C07EF2">
      <w:pPr>
        <w:rPr>
          <w:rtl/>
        </w:rPr>
      </w:pPr>
    </w:p>
    <w:p w14:paraId="7A3BFD44" w14:textId="355B88E7" w:rsidR="001E5152" w:rsidRDefault="001E5152" w:rsidP="00C07EF2">
      <w:pPr>
        <w:rPr>
          <w:rtl/>
        </w:rPr>
      </w:pPr>
    </w:p>
    <w:p w14:paraId="7A337182" w14:textId="77777777" w:rsidR="00C46AAD" w:rsidRPr="008315CF" w:rsidRDefault="00C46AAD"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3F287709" w14:textId="77777777" w:rsidTr="002C3C5F">
        <w:trPr>
          <w:cantSplit/>
        </w:trPr>
        <w:tc>
          <w:tcPr>
            <w:tcW w:w="283" w:type="dxa"/>
            <w:tcBorders>
              <w:top w:val="nil"/>
              <w:left w:val="nil"/>
              <w:bottom w:val="nil"/>
              <w:right w:val="nil"/>
            </w:tcBorders>
          </w:tcPr>
          <w:p w14:paraId="6A700363" w14:textId="77777777" w:rsidR="002C3C5F" w:rsidRDefault="002C3C5F" w:rsidP="002C3C5F">
            <w:pPr>
              <w:pStyle w:val="ab"/>
              <w:contextualSpacing/>
            </w:pPr>
            <w:r>
              <w:rPr>
                <w:rtl/>
              </w:rPr>
              <w:t>*</w:t>
            </w:r>
          </w:p>
        </w:tc>
        <w:tc>
          <w:tcPr>
            <w:tcW w:w="4111" w:type="dxa"/>
            <w:tcBorders>
              <w:top w:val="nil"/>
              <w:left w:val="nil"/>
              <w:bottom w:val="nil"/>
              <w:right w:val="nil"/>
            </w:tcBorders>
          </w:tcPr>
          <w:p w14:paraId="663EE1ED" w14:textId="77777777" w:rsidR="002C3C5F" w:rsidRDefault="002C3C5F" w:rsidP="002C3C5F">
            <w:pPr>
              <w:pStyle w:val="ab"/>
              <w:contextualSpacing/>
            </w:pPr>
            <w:r>
              <w:rPr>
                <w:rtl/>
              </w:rPr>
              <w:t>**********************************************************</w:t>
            </w:r>
          </w:p>
        </w:tc>
        <w:tc>
          <w:tcPr>
            <w:tcW w:w="284" w:type="dxa"/>
            <w:tcBorders>
              <w:top w:val="nil"/>
              <w:left w:val="nil"/>
              <w:bottom w:val="nil"/>
              <w:right w:val="nil"/>
            </w:tcBorders>
          </w:tcPr>
          <w:p w14:paraId="156E2FB2" w14:textId="77777777" w:rsidR="002C3C5F" w:rsidRDefault="002C3C5F" w:rsidP="002C3C5F">
            <w:pPr>
              <w:pStyle w:val="ab"/>
              <w:contextualSpacing/>
            </w:pPr>
            <w:r>
              <w:rPr>
                <w:rtl/>
              </w:rPr>
              <w:t>*</w:t>
            </w:r>
          </w:p>
        </w:tc>
      </w:tr>
      <w:tr w:rsidR="002C3C5F" w14:paraId="0DC2F710" w14:textId="77777777" w:rsidTr="002C3C5F">
        <w:trPr>
          <w:cantSplit/>
        </w:trPr>
        <w:tc>
          <w:tcPr>
            <w:tcW w:w="283" w:type="dxa"/>
            <w:tcBorders>
              <w:top w:val="nil"/>
              <w:left w:val="nil"/>
              <w:bottom w:val="nil"/>
              <w:right w:val="nil"/>
            </w:tcBorders>
          </w:tcPr>
          <w:p w14:paraId="0E6B7707"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4BC20A74" w14:textId="77777777" w:rsidR="002C3C5F" w:rsidRDefault="002C3C5F" w:rsidP="002C3C5F">
            <w:pPr>
              <w:pStyle w:val="ab"/>
              <w:contextualSpacing/>
              <w:rPr>
                <w:rtl/>
              </w:rPr>
            </w:pPr>
            <w:r>
              <w:rPr>
                <w:rtl/>
              </w:rPr>
              <w:t>כל הזכויות שמורות לישיבת הר עציון</w:t>
            </w:r>
            <w:r>
              <w:rPr>
                <w:rFonts w:hint="cs"/>
                <w:rtl/>
              </w:rPr>
              <w:t xml:space="preserve"> ו</w:t>
            </w:r>
            <w:r w:rsidR="00585F63">
              <w:rPr>
                <w:rFonts w:hint="cs"/>
                <w:rtl/>
              </w:rPr>
              <w:t>ל</w:t>
            </w:r>
            <w:r w:rsidR="007B6B92">
              <w:rPr>
                <w:rFonts w:hint="cs"/>
                <w:rtl/>
              </w:rPr>
              <w:t>רב אביעד תבורי</w:t>
            </w:r>
          </w:p>
          <w:p w14:paraId="6E17E5D8" w14:textId="77777777" w:rsidR="007B6B92" w:rsidRDefault="007B6B92" w:rsidP="002C3C5F">
            <w:pPr>
              <w:pStyle w:val="ab"/>
              <w:contextualSpacing/>
              <w:rPr>
                <w:rtl/>
              </w:rPr>
            </w:pPr>
            <w:r>
              <w:rPr>
                <w:rFonts w:hint="cs"/>
                <w:rtl/>
              </w:rPr>
              <w:t>תרגום: אילן בוכריס</w:t>
            </w:r>
          </w:p>
          <w:p w14:paraId="25D98A47" w14:textId="16A9C84D"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w:t>
            </w:r>
            <w:r w:rsidR="007B6B92">
              <w:rPr>
                <w:rFonts w:hint="cs"/>
                <w:rtl/>
              </w:rPr>
              <w:t>פ</w:t>
            </w:r>
            <w:r w:rsidR="00040918">
              <w:rPr>
                <w:rFonts w:hint="cs"/>
                <w:rtl/>
              </w:rPr>
              <w:t>"א</w:t>
            </w:r>
          </w:p>
          <w:p w14:paraId="259A948B" w14:textId="77777777" w:rsidR="002C3C5F" w:rsidRDefault="002C3C5F" w:rsidP="002C3C5F">
            <w:pPr>
              <w:pStyle w:val="ab"/>
              <w:contextualSpacing/>
              <w:rPr>
                <w:rtl/>
              </w:rPr>
            </w:pPr>
            <w:r>
              <w:rPr>
                <w:rtl/>
              </w:rPr>
              <w:t>*******************************************************</w:t>
            </w:r>
          </w:p>
          <w:p w14:paraId="36416EAA" w14:textId="77777777" w:rsidR="002C3C5F" w:rsidRDefault="002C3C5F" w:rsidP="002C3C5F">
            <w:pPr>
              <w:pStyle w:val="ab"/>
              <w:contextualSpacing/>
              <w:rPr>
                <w:rtl/>
              </w:rPr>
            </w:pPr>
            <w:r>
              <w:rPr>
                <w:rtl/>
              </w:rPr>
              <w:t xml:space="preserve">בית המדרש הוירטואלי </w:t>
            </w:r>
          </w:p>
          <w:p w14:paraId="073F4541" w14:textId="77777777" w:rsidR="002C3C5F" w:rsidRPr="005734F1" w:rsidRDefault="002C3C5F" w:rsidP="002C3C5F">
            <w:pPr>
              <w:pStyle w:val="ab"/>
              <w:contextualSpacing/>
              <w:rPr>
                <w:rtl/>
              </w:rPr>
            </w:pPr>
            <w:r w:rsidRPr="005734F1">
              <w:rPr>
                <w:rtl/>
              </w:rPr>
              <w:t xml:space="preserve">מיסודו של </w:t>
            </w:r>
          </w:p>
          <w:p w14:paraId="21508BC2" w14:textId="77777777" w:rsidR="002C3C5F" w:rsidRPr="005734F1" w:rsidRDefault="002C3C5F" w:rsidP="002C3C5F">
            <w:pPr>
              <w:pStyle w:val="ab"/>
              <w:contextualSpacing/>
            </w:pPr>
            <w:r w:rsidRPr="005734F1">
              <w:t>The Israel Koschitzky Virtual Beit Midrash</w:t>
            </w:r>
          </w:p>
          <w:p w14:paraId="2A0E4D59"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01BA07D5"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58CB2834" w14:textId="77777777" w:rsidR="002C3C5F" w:rsidRDefault="002C3C5F" w:rsidP="002C3C5F">
            <w:pPr>
              <w:pStyle w:val="ab"/>
              <w:contextualSpacing/>
              <w:rPr>
                <w:rtl/>
              </w:rPr>
            </w:pPr>
          </w:p>
          <w:p w14:paraId="04D24B15" w14:textId="77777777" w:rsidR="002C3C5F" w:rsidRDefault="002C3C5F" w:rsidP="002C3C5F">
            <w:pPr>
              <w:pStyle w:val="ab"/>
              <w:contextualSpacing/>
              <w:rPr>
                <w:rtl/>
              </w:rPr>
            </w:pPr>
            <w:r>
              <w:rPr>
                <w:rtl/>
              </w:rPr>
              <w:t xml:space="preserve">משרדי בית המדרש הוירטואלי: 02-9937300 שלוחה 5 </w:t>
            </w:r>
          </w:p>
          <w:p w14:paraId="1297163C"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93CB8B7" w14:textId="77777777" w:rsidR="002C3C5F" w:rsidRDefault="002C3C5F" w:rsidP="002C3C5F">
            <w:pPr>
              <w:pStyle w:val="ab"/>
              <w:contextualSpacing/>
            </w:pPr>
          </w:p>
        </w:tc>
        <w:tc>
          <w:tcPr>
            <w:tcW w:w="284" w:type="dxa"/>
            <w:tcBorders>
              <w:top w:val="nil"/>
              <w:left w:val="nil"/>
              <w:bottom w:val="nil"/>
              <w:right w:val="nil"/>
            </w:tcBorders>
          </w:tcPr>
          <w:p w14:paraId="398711CF" w14:textId="77777777" w:rsidR="002C3C5F" w:rsidRDefault="002C3C5F" w:rsidP="002C3C5F">
            <w:pPr>
              <w:pStyle w:val="ab"/>
              <w:contextualSpacing/>
              <w:rPr>
                <w:rtl/>
              </w:rPr>
            </w:pPr>
            <w:r>
              <w:rPr>
                <w:rtl/>
              </w:rPr>
              <w:t xml:space="preserve">* * * * * * * </w:t>
            </w:r>
          </w:p>
        </w:tc>
      </w:tr>
    </w:tbl>
    <w:p w14:paraId="0B8CD185" w14:textId="77777777" w:rsidR="00144C37" w:rsidRDefault="00144C37" w:rsidP="00C46AAD">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A8A13" w14:textId="77777777" w:rsidR="006D0725" w:rsidRDefault="006D0725" w:rsidP="00405665">
      <w:r>
        <w:separator/>
      </w:r>
    </w:p>
  </w:endnote>
  <w:endnote w:type="continuationSeparator" w:id="0">
    <w:p w14:paraId="78613823" w14:textId="77777777" w:rsidR="006D0725" w:rsidRDefault="006D072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EADCA" w14:textId="77777777" w:rsidR="006D0725" w:rsidRDefault="006D0725" w:rsidP="00405665">
      <w:r>
        <w:separator/>
      </w:r>
    </w:p>
  </w:footnote>
  <w:footnote w:type="continuationSeparator" w:id="0">
    <w:p w14:paraId="7813160F" w14:textId="77777777" w:rsidR="006D0725" w:rsidRDefault="006D0725" w:rsidP="00405665">
      <w:r>
        <w:continuationSeparator/>
      </w:r>
    </w:p>
  </w:footnote>
  <w:footnote w:id="1">
    <w:p w14:paraId="0CF77D37" w14:textId="77777777" w:rsidR="004A78C4" w:rsidRDefault="004A78C4" w:rsidP="004A78C4">
      <w:pPr>
        <w:pStyle w:val="a3"/>
      </w:pPr>
      <w:r>
        <w:rPr>
          <w:rStyle w:val="a5"/>
          <w:rFonts w:eastAsia="Narkisim"/>
        </w:rPr>
        <w:footnoteRef/>
      </w:r>
      <w:r>
        <w:rPr>
          <w:rtl/>
        </w:rPr>
        <w:t xml:space="preserve"> </w:t>
      </w:r>
      <w:r>
        <w:rPr>
          <w:rFonts w:hint="cs"/>
          <w:rtl/>
        </w:rPr>
        <w:t xml:space="preserve">ראו: </w:t>
      </w:r>
      <w:r w:rsidRPr="005D2FAD">
        <w:rPr>
          <w:rtl/>
        </w:rPr>
        <w:t>אורי דסברג</w:t>
      </w:r>
      <w:r>
        <w:rPr>
          <w:rFonts w:hint="cs"/>
          <w:rtl/>
        </w:rPr>
        <w:t>,</w:t>
      </w:r>
      <w:r w:rsidRPr="005D2FAD">
        <w:rPr>
          <w:rtl/>
        </w:rPr>
        <w:t xml:space="preserve"> </w:t>
      </w:r>
      <w:r>
        <w:rPr>
          <w:rFonts w:hint="cs"/>
          <w:rtl/>
        </w:rPr>
        <w:t>'</w:t>
      </w:r>
      <w:r>
        <w:rPr>
          <w:rtl/>
        </w:rPr>
        <w:t>שנה בשנה</w:t>
      </w:r>
      <w:r>
        <w:rPr>
          <w:rFonts w:hint="cs"/>
          <w:rtl/>
        </w:rPr>
        <w:t xml:space="preserve">' 1998. זמן באתר: </w:t>
      </w:r>
      <w:hyperlink r:id="rId1" w:history="1">
        <w:r w:rsidRPr="0007119B">
          <w:rPr>
            <w:rStyle w:val="Hyperlink"/>
          </w:rPr>
          <w:t>http://www.daat.ac.il/daat/kitveyet/shana/medina-2.htm</w:t>
        </w:r>
      </w:hyperlink>
      <w:r>
        <w:rPr>
          <w:rFonts w:hint="cs"/>
          <w:rtl/>
        </w:rPr>
        <w:t xml:space="preserve"> . </w:t>
      </w:r>
    </w:p>
  </w:footnote>
  <w:footnote w:id="2">
    <w:p w14:paraId="5DF76844" w14:textId="2056DEA7" w:rsidR="0069116D" w:rsidRDefault="0069116D" w:rsidP="0069116D">
      <w:pPr>
        <w:pStyle w:val="a3"/>
      </w:pPr>
      <w:r>
        <w:rPr>
          <w:rStyle w:val="a5"/>
          <w:rFonts w:eastAsia="Narkisim"/>
        </w:rPr>
        <w:footnoteRef/>
      </w:r>
      <w:r>
        <w:rPr>
          <w:rtl/>
        </w:rPr>
        <w:t xml:space="preserve"> </w:t>
      </w:r>
      <w:r w:rsidR="002859F7">
        <w:rPr>
          <w:rFonts w:hint="cs"/>
          <w:rtl/>
        </w:rPr>
        <w:t>וכן מופיע ב</w:t>
      </w:r>
      <w:r>
        <w:rPr>
          <w:rFonts w:hint="cs"/>
          <w:rtl/>
        </w:rPr>
        <w:t xml:space="preserve">בבלי סנהדרין כ ע"ב. </w:t>
      </w:r>
    </w:p>
  </w:footnote>
  <w:footnote w:id="3">
    <w:p w14:paraId="7767E113" w14:textId="0D78FBE8" w:rsidR="0069116D" w:rsidRPr="00863675" w:rsidRDefault="0069116D" w:rsidP="0069116D">
      <w:pPr>
        <w:pStyle w:val="a3"/>
      </w:pPr>
      <w:r>
        <w:rPr>
          <w:rStyle w:val="a5"/>
          <w:rFonts w:eastAsia="Narkisim"/>
        </w:rPr>
        <w:footnoteRef/>
      </w:r>
      <w:r>
        <w:rPr>
          <w:rtl/>
        </w:rPr>
        <w:t xml:space="preserve"> </w:t>
      </w:r>
      <w:r>
        <w:rPr>
          <w:rFonts w:hint="cs"/>
          <w:rtl/>
        </w:rPr>
        <w:t xml:space="preserve">חברי היקר ד"ר </w:t>
      </w:r>
      <w:r w:rsidRPr="00863675">
        <w:rPr>
          <w:rtl/>
        </w:rPr>
        <w:t>אסף מלאך</w:t>
      </w:r>
      <w:r>
        <w:rPr>
          <w:rFonts w:hint="cs"/>
          <w:rtl/>
        </w:rPr>
        <w:t xml:space="preserve"> כתב מאמר בנוגע לתיאוריה זו, ראו את מאמרו: </w:t>
      </w:r>
      <w:hyperlink r:id="rId2" w:anchor="more-5027" w:history="1">
        <w:r w:rsidRPr="0007119B">
          <w:rPr>
            <w:rStyle w:val="Hyperlink"/>
          </w:rPr>
          <w:t>https://musaf-shabbat.com/2011/10/04/%d7%91%d7%99%d7%9f-%d7%a8%d7%90%d7%a9-%d7%94%d7%a9%d7%a0%d7%94-%d7%9c%d7%99%d7%95%d7%9d-%d7%94%d7%a2%d7%a6%d7%9e%d7%90%d7%95%d7%aa-%d7%90%d7%a1%d7%a3-%d7%9e%d7%9c%d7%90%d7%9a/#more-5027</w:t>
        </w:r>
      </w:hyperlink>
      <w:r>
        <w:rPr>
          <w:rFonts w:hint="cs"/>
          <w:rtl/>
        </w:rPr>
        <w:t>. לא מעט מהרעיונות המופיעות כאן מבוססים על אותו מאמר.</w:t>
      </w:r>
    </w:p>
  </w:footnote>
  <w:footnote w:id="4">
    <w:p w14:paraId="1ADAB9CD" w14:textId="0C673923" w:rsidR="0069116D" w:rsidRDefault="0069116D" w:rsidP="0069116D">
      <w:pPr>
        <w:pStyle w:val="a3"/>
      </w:pPr>
      <w:r>
        <w:rPr>
          <w:rStyle w:val="a5"/>
          <w:rFonts w:eastAsia="Narkisim"/>
        </w:rPr>
        <w:footnoteRef/>
      </w:r>
      <w:r>
        <w:rPr>
          <w:rtl/>
        </w:rPr>
        <w:t xml:space="preserve"> </w:t>
      </w:r>
      <w:r w:rsidRPr="0094339C">
        <w:rPr>
          <w:rtl/>
        </w:rPr>
        <w:t xml:space="preserve">כאשר ניגש העם </w:t>
      </w:r>
      <w:r>
        <w:rPr>
          <w:rFonts w:hint="cs"/>
          <w:rtl/>
        </w:rPr>
        <w:t xml:space="preserve">אל </w:t>
      </w:r>
      <w:r w:rsidRPr="0094339C">
        <w:rPr>
          <w:rtl/>
        </w:rPr>
        <w:t xml:space="preserve">השופט </w:t>
      </w:r>
      <w:r w:rsidRPr="00D55050">
        <w:rPr>
          <w:rtl/>
        </w:rPr>
        <w:t>גדעון</w:t>
      </w:r>
      <w:r>
        <w:rPr>
          <w:rFonts w:hint="cs"/>
          <w:rtl/>
        </w:rPr>
        <w:t xml:space="preserve"> </w:t>
      </w:r>
      <w:r w:rsidRPr="0094339C">
        <w:rPr>
          <w:rtl/>
        </w:rPr>
        <w:t>ומציע</w:t>
      </w:r>
      <w:r>
        <w:rPr>
          <w:rFonts w:hint="cs"/>
          <w:rtl/>
        </w:rPr>
        <w:t>ה</w:t>
      </w:r>
      <w:r w:rsidRPr="0094339C">
        <w:rPr>
          <w:rtl/>
        </w:rPr>
        <w:t xml:space="preserve"> לו מלכות, הוא טוען כי כל צורה של מלכות על ידי בני אדם היא </w:t>
      </w:r>
      <w:r>
        <w:rPr>
          <w:rFonts w:hint="cs"/>
          <w:rtl/>
        </w:rPr>
        <w:t xml:space="preserve">בעצם </w:t>
      </w:r>
      <w:r w:rsidR="00B1481C">
        <w:rPr>
          <w:rFonts w:hint="cs"/>
          <w:rtl/>
        </w:rPr>
        <w:t xml:space="preserve">קטרוג </w:t>
      </w:r>
      <w:r>
        <w:rPr>
          <w:rFonts w:hint="cs"/>
          <w:rtl/>
        </w:rPr>
        <w:t xml:space="preserve">על </w:t>
      </w:r>
      <w:r w:rsidRPr="0094339C">
        <w:rPr>
          <w:rtl/>
        </w:rPr>
        <w:t xml:space="preserve">מלכות </w:t>
      </w:r>
      <w:r>
        <w:rPr>
          <w:rFonts w:hint="cs"/>
          <w:rtl/>
        </w:rPr>
        <w:t>ה'</w:t>
      </w:r>
      <w:r w:rsidRPr="0094339C">
        <w:rPr>
          <w:rtl/>
        </w:rPr>
        <w:t>; רא</w:t>
      </w:r>
      <w:r>
        <w:rPr>
          <w:rFonts w:hint="cs"/>
          <w:rtl/>
        </w:rPr>
        <w:t>ו</w:t>
      </w:r>
      <w:r w:rsidR="00B1481C">
        <w:rPr>
          <w:rFonts w:hint="cs"/>
          <w:rtl/>
        </w:rPr>
        <w:t>:</w:t>
      </w:r>
      <w:r>
        <w:rPr>
          <w:rtl/>
        </w:rPr>
        <w:t xml:space="preserve"> שופטים</w:t>
      </w:r>
      <w:r>
        <w:rPr>
          <w:rFonts w:hint="cs"/>
          <w:rtl/>
        </w:rPr>
        <w:t xml:space="preserve"> ח</w:t>
      </w:r>
      <w:r w:rsidRPr="0094339C">
        <w:rPr>
          <w:rtl/>
        </w:rPr>
        <w:t>.</w:t>
      </w:r>
    </w:p>
  </w:footnote>
  <w:footnote w:id="5">
    <w:p w14:paraId="5416B7A7" w14:textId="77777777" w:rsidR="0069116D" w:rsidRDefault="0069116D" w:rsidP="0069116D">
      <w:pPr>
        <w:pStyle w:val="a3"/>
      </w:pPr>
      <w:r>
        <w:rPr>
          <w:rStyle w:val="a5"/>
          <w:rFonts w:eastAsia="Narkisim"/>
        </w:rPr>
        <w:footnoteRef/>
      </w:r>
      <w:r>
        <w:rPr>
          <w:rtl/>
        </w:rPr>
        <w:t xml:space="preserve"> </w:t>
      </w:r>
      <w:r>
        <w:rPr>
          <w:rFonts w:hint="cs"/>
          <w:rtl/>
        </w:rPr>
        <w:t>פירוש ה</w:t>
      </w:r>
      <w:r w:rsidRPr="00A87E9A">
        <w:rPr>
          <w:rtl/>
        </w:rPr>
        <w:t xml:space="preserve">אברבנאל </w:t>
      </w:r>
      <w:r>
        <w:rPr>
          <w:rFonts w:hint="cs"/>
          <w:rtl/>
        </w:rPr>
        <w:t>ל</w:t>
      </w:r>
      <w:r w:rsidRPr="00A87E9A">
        <w:rPr>
          <w:rtl/>
        </w:rPr>
        <w:t xml:space="preserve">דברים </w:t>
      </w:r>
      <w:r>
        <w:rPr>
          <w:rFonts w:hint="cs"/>
          <w:rtl/>
        </w:rPr>
        <w:t>(</w:t>
      </w:r>
      <w:r w:rsidRPr="00A87E9A">
        <w:rPr>
          <w:rtl/>
        </w:rPr>
        <w:t>י</w:t>
      </w:r>
      <w:r>
        <w:rPr>
          <w:rFonts w:hint="cs"/>
          <w:rtl/>
        </w:rPr>
        <w:t>"</w:t>
      </w:r>
      <w:r w:rsidRPr="00A87E9A">
        <w:rPr>
          <w:rtl/>
        </w:rPr>
        <w:t>ז</w:t>
      </w:r>
      <w:r>
        <w:rPr>
          <w:rFonts w:hint="cs"/>
          <w:rtl/>
        </w:rPr>
        <w:t>).</w:t>
      </w:r>
    </w:p>
  </w:footnote>
  <w:footnote w:id="6">
    <w:p w14:paraId="1BF825C9" w14:textId="77777777" w:rsidR="0069116D" w:rsidRDefault="0069116D" w:rsidP="0069116D">
      <w:pPr>
        <w:pStyle w:val="a3"/>
      </w:pPr>
      <w:r>
        <w:rPr>
          <w:rStyle w:val="a5"/>
          <w:rFonts w:eastAsia="Narkisim"/>
        </w:rPr>
        <w:footnoteRef/>
      </w:r>
      <w:r>
        <w:rPr>
          <w:rtl/>
        </w:rPr>
        <w:t xml:space="preserve"> </w:t>
      </w:r>
      <w:r>
        <w:rPr>
          <w:rFonts w:hint="cs"/>
          <w:rtl/>
        </w:rPr>
        <w:t xml:space="preserve">דרשות הר"ן, דרוש ח'. </w:t>
      </w:r>
    </w:p>
  </w:footnote>
  <w:footnote w:id="7">
    <w:p w14:paraId="19CE62E5" w14:textId="77777777" w:rsidR="0069116D" w:rsidRDefault="0069116D" w:rsidP="0069116D">
      <w:pPr>
        <w:pStyle w:val="a3"/>
        <w:rPr>
          <w:rtl/>
        </w:rPr>
      </w:pPr>
      <w:r>
        <w:rPr>
          <w:rStyle w:val="a5"/>
          <w:rFonts w:eastAsia="Narkisim"/>
        </w:rPr>
        <w:footnoteRef/>
      </w:r>
      <w:r>
        <w:rPr>
          <w:rtl/>
        </w:rPr>
        <w:t xml:space="preserve"> </w:t>
      </w:r>
      <w:r>
        <w:rPr>
          <w:rFonts w:hint="cs"/>
          <w:rtl/>
        </w:rPr>
        <w:t xml:space="preserve">אגרת צפון, אגרת השמיני. </w:t>
      </w:r>
    </w:p>
  </w:footnote>
  <w:footnote w:id="8">
    <w:p w14:paraId="1DB49AA0" w14:textId="77777777" w:rsidR="0069116D" w:rsidRDefault="0069116D" w:rsidP="0069116D">
      <w:pPr>
        <w:pStyle w:val="a3"/>
      </w:pPr>
      <w:r>
        <w:rPr>
          <w:rStyle w:val="a5"/>
          <w:rFonts w:eastAsia="Narkisim"/>
        </w:rPr>
        <w:footnoteRef/>
      </w:r>
      <w:r>
        <w:rPr>
          <w:rtl/>
        </w:rPr>
        <w:t xml:space="preserve"> </w:t>
      </w:r>
      <w:r>
        <w:rPr>
          <w:rFonts w:hint="cs"/>
          <w:rtl/>
        </w:rPr>
        <w:t xml:space="preserve">חמש דרשות, 'ברית אבות', עמ' 87-93. </w:t>
      </w:r>
    </w:p>
  </w:footnote>
  <w:footnote w:id="9">
    <w:p w14:paraId="349C9EC7" w14:textId="1651F5B2" w:rsidR="0069116D" w:rsidRDefault="0069116D" w:rsidP="0069116D">
      <w:pPr>
        <w:pStyle w:val="a3"/>
      </w:pPr>
      <w:r>
        <w:rPr>
          <w:rStyle w:val="a5"/>
          <w:rFonts w:eastAsia="Narkisim"/>
        </w:rPr>
        <w:footnoteRef/>
      </w:r>
      <w:r>
        <w:rPr>
          <w:rtl/>
        </w:rPr>
        <w:t xml:space="preserve"> </w:t>
      </w:r>
      <w:r>
        <w:rPr>
          <w:rFonts w:hint="cs"/>
          <w:rtl/>
        </w:rPr>
        <w:t>אורות, 'אורות ישראל', פרק ו</w:t>
      </w:r>
      <w:r w:rsidR="00E3757D">
        <w:rPr>
          <w:rFonts w:hint="cs"/>
          <w:rtl/>
        </w:rPr>
        <w:t xml:space="preserve"> -</w:t>
      </w:r>
      <w:r>
        <w:rPr>
          <w:rFonts w:hint="cs"/>
          <w:rtl/>
        </w:rPr>
        <w:t xml:space="preserve"> 'לאומיות ישראל',פסקה ז'. עמ' קט. </w:t>
      </w:r>
    </w:p>
  </w:footnote>
  <w:footnote w:id="10">
    <w:p w14:paraId="77840A09" w14:textId="77777777" w:rsidR="0069116D" w:rsidRDefault="0069116D" w:rsidP="0069116D">
      <w:pPr>
        <w:pStyle w:val="a3"/>
      </w:pPr>
      <w:r>
        <w:rPr>
          <w:rStyle w:val="a5"/>
          <w:rFonts w:eastAsia="Narkisim"/>
        </w:rPr>
        <w:footnoteRef/>
      </w:r>
      <w:r>
        <w:rPr>
          <w:rtl/>
        </w:rPr>
        <w:t xml:space="preserve"> </w:t>
      </w:r>
      <w:r>
        <w:rPr>
          <w:rFonts w:hint="cs"/>
          <w:rtl/>
        </w:rPr>
        <w:t>רמב"ם הלכות מלכים (א', ח).</w:t>
      </w:r>
    </w:p>
  </w:footnote>
  <w:footnote w:id="11">
    <w:p w14:paraId="1F8201FE" w14:textId="77777777" w:rsidR="0069116D" w:rsidRDefault="0069116D" w:rsidP="0069116D">
      <w:pPr>
        <w:pStyle w:val="a3"/>
      </w:pPr>
      <w:r>
        <w:rPr>
          <w:rStyle w:val="a5"/>
          <w:rFonts w:eastAsia="Narkisim"/>
        </w:rPr>
        <w:footnoteRef/>
      </w:r>
      <w:r>
        <w:rPr>
          <w:rtl/>
        </w:rPr>
        <w:t xml:space="preserve"> </w:t>
      </w:r>
      <w:r>
        <w:rPr>
          <w:rFonts w:hint="cs"/>
          <w:rtl/>
        </w:rPr>
        <w:t>ספר המצוות, לא תעשה שסב.</w:t>
      </w:r>
    </w:p>
  </w:footnote>
  <w:footnote w:id="12">
    <w:p w14:paraId="59933787" w14:textId="77777777" w:rsidR="0069116D" w:rsidRDefault="0069116D" w:rsidP="0069116D">
      <w:pPr>
        <w:pStyle w:val="a3"/>
      </w:pPr>
      <w:r>
        <w:rPr>
          <w:rStyle w:val="a5"/>
          <w:rFonts w:eastAsia="Narkisim"/>
        </w:rPr>
        <w:footnoteRef/>
      </w:r>
      <w:r>
        <w:rPr>
          <w:rtl/>
        </w:rPr>
        <w:t xml:space="preserve"> </w:t>
      </w:r>
      <w:r>
        <w:rPr>
          <w:rFonts w:hint="cs"/>
          <w:rtl/>
        </w:rPr>
        <w:t>רמב"ם הלכות חנוכה (ג', א).</w:t>
      </w:r>
    </w:p>
  </w:footnote>
  <w:footnote w:id="13">
    <w:p w14:paraId="7FC6101A" w14:textId="648293A8" w:rsidR="0069116D" w:rsidRPr="005D7EE4" w:rsidRDefault="0069116D" w:rsidP="0069116D">
      <w:pPr>
        <w:pStyle w:val="a3"/>
      </w:pPr>
      <w:r>
        <w:rPr>
          <w:rStyle w:val="a5"/>
          <w:rFonts w:eastAsia="Narkisim"/>
        </w:rPr>
        <w:footnoteRef/>
      </w:r>
      <w:r>
        <w:rPr>
          <w:rtl/>
        </w:rPr>
        <w:t xml:space="preserve"> </w:t>
      </w:r>
      <w:r>
        <w:rPr>
          <w:rFonts w:hint="cs"/>
          <w:rtl/>
        </w:rPr>
        <w:t xml:space="preserve">ראו במאמרו של אבי ז"ל, הרב בנימין תבורי, בדף קשר גיליון קיח. זמין באתר: </w:t>
      </w:r>
      <w:hyperlink r:id="rId3" w:history="1">
        <w:r w:rsidRPr="005D7EE4">
          <w:rPr>
            <w:rStyle w:val="Hyperlink"/>
          </w:rPr>
          <w:t>http://gush.net/dk//1to899/118daf.htm</w:t>
        </w:r>
      </w:hyperlink>
      <w:r>
        <w:rPr>
          <w:rFonts w:hint="cs"/>
          <w:rtl/>
        </w:rPr>
        <w:t>. ראו גם אצל פרופ' יעקב בלידשטיין ז"ל, '</w:t>
      </w:r>
      <w:r w:rsidRPr="005D7EE4">
        <w:rPr>
          <w:rtl/>
        </w:rPr>
        <w:t>עקרונות מדיניים במשנת הרמב"ם</w:t>
      </w:r>
      <w:r>
        <w:rPr>
          <w:rFonts w:hint="cs"/>
          <w:rtl/>
        </w:rPr>
        <w:t xml:space="preserve">', ע' 31-39; ואצל </w:t>
      </w:r>
      <w:r w:rsidRPr="005D7EE4">
        <w:rPr>
          <w:rtl/>
        </w:rPr>
        <w:t>הרב אליקים קרומביין</w:t>
      </w:r>
      <w:r>
        <w:rPr>
          <w:rFonts w:hint="cs"/>
          <w:rtl/>
        </w:rPr>
        <w:t>, '</w:t>
      </w:r>
      <w:r w:rsidRPr="005D7EE4">
        <w:rPr>
          <w:rtl/>
        </w:rPr>
        <w:t xml:space="preserve">אפיקי יהודה - ספר זיכרון להרב יהודה גרשוני </w:t>
      </w:r>
      <w:r>
        <w:rPr>
          <w:rtl/>
        </w:rPr>
        <w:t>זצ"ל</w:t>
      </w:r>
      <w:r>
        <w:rPr>
          <w:rFonts w:hint="cs"/>
          <w:rtl/>
        </w:rPr>
        <w:t xml:space="preserve">', עמ' 214-226. </w:t>
      </w:r>
    </w:p>
  </w:footnote>
  <w:footnote w:id="14">
    <w:p w14:paraId="33051F00" w14:textId="77777777" w:rsidR="008A0412" w:rsidRDefault="008A0412" w:rsidP="008A0412">
      <w:pPr>
        <w:pStyle w:val="a3"/>
        <w:rPr>
          <w:rtl/>
        </w:rPr>
      </w:pPr>
      <w:r>
        <w:rPr>
          <w:rStyle w:val="a5"/>
          <w:rFonts w:eastAsia="Narkisim"/>
        </w:rPr>
        <w:footnoteRef/>
      </w:r>
      <w:r>
        <w:rPr>
          <w:rtl/>
        </w:rPr>
        <w:t xml:space="preserve"> </w:t>
      </w:r>
      <w:r w:rsidRPr="00222028">
        <w:rPr>
          <w:rtl/>
        </w:rPr>
        <w:t>עשין ששכח הרב, מצווה ד'</w:t>
      </w:r>
      <w:r>
        <w:rPr>
          <w:rFonts w:hint="cs"/>
          <w:rtl/>
        </w:rPr>
        <w:t>.</w:t>
      </w:r>
    </w:p>
  </w:footnote>
  <w:footnote w:id="15">
    <w:p w14:paraId="70821D10" w14:textId="77777777" w:rsidR="0069116D" w:rsidRDefault="0069116D" w:rsidP="0069116D">
      <w:pPr>
        <w:pStyle w:val="a3"/>
      </w:pPr>
      <w:r>
        <w:rPr>
          <w:rStyle w:val="a5"/>
          <w:rFonts w:eastAsia="Narkisim"/>
        </w:rPr>
        <w:footnoteRef/>
      </w:r>
      <w:r>
        <w:rPr>
          <w:rtl/>
        </w:rPr>
        <w:t xml:space="preserve"> </w:t>
      </w:r>
      <w:r>
        <w:rPr>
          <w:rFonts w:hint="cs"/>
          <w:rtl/>
        </w:rPr>
        <w:t>מגילת אסתר על ספר המצוות.</w:t>
      </w:r>
    </w:p>
  </w:footnote>
  <w:footnote w:id="16">
    <w:p w14:paraId="4AA1EB91" w14:textId="77777777" w:rsidR="0069116D" w:rsidRDefault="0069116D" w:rsidP="0069116D">
      <w:pPr>
        <w:pStyle w:val="a3"/>
      </w:pPr>
      <w:r>
        <w:rPr>
          <w:rStyle w:val="a5"/>
          <w:rFonts w:eastAsia="Narkisim"/>
        </w:rPr>
        <w:footnoteRef/>
      </w:r>
      <w:r>
        <w:rPr>
          <w:rtl/>
        </w:rPr>
        <w:t xml:space="preserve"> </w:t>
      </w:r>
      <w:r>
        <w:t>"</w:t>
      </w:r>
      <w:r w:rsidRPr="00222028">
        <w:t>Land for Peace: A Halachic Perspective,</w:t>
      </w:r>
      <w:r>
        <w:t xml:space="preserve">" </w:t>
      </w:r>
      <w:r w:rsidRPr="00222028">
        <w:t>RJJ Journal of Halacha and Contemporary Society, 16, p. 82</w:t>
      </w:r>
      <w:r w:rsidRPr="00222028">
        <w:rPr>
          <w:rtl/>
        </w:rPr>
        <w:t>.</w:t>
      </w:r>
    </w:p>
  </w:footnote>
  <w:footnote w:id="17">
    <w:p w14:paraId="40D70426" w14:textId="614B7153" w:rsidR="0069116D" w:rsidRDefault="0069116D" w:rsidP="0069116D">
      <w:pPr>
        <w:pStyle w:val="a3"/>
      </w:pPr>
      <w:r>
        <w:rPr>
          <w:rStyle w:val="a5"/>
          <w:rFonts w:eastAsia="Narkisim"/>
        </w:rPr>
        <w:footnoteRef/>
      </w:r>
      <w:r>
        <w:rPr>
          <w:rtl/>
        </w:rPr>
        <w:t xml:space="preserve"> </w:t>
      </w:r>
      <w:r>
        <w:rPr>
          <w:rFonts w:hint="cs"/>
          <w:rtl/>
        </w:rPr>
        <w:t xml:space="preserve">ראו במאמרו של </w:t>
      </w:r>
      <w:r w:rsidRPr="005A0243">
        <w:rPr>
          <w:rtl/>
        </w:rPr>
        <w:t>הרב איתמר ורהפטיג</w:t>
      </w:r>
      <w:r>
        <w:rPr>
          <w:rFonts w:hint="cs"/>
          <w:rtl/>
        </w:rPr>
        <w:t xml:space="preserve">, תחומין כרך יח, עמ' 421-432. </w:t>
      </w:r>
      <w:r w:rsidRPr="005A0243">
        <w:rPr>
          <w:rtl/>
        </w:rPr>
        <w:t>לטענתו, הקמת מדינת ישראל היא מצווה, על סמך טענתנו שריבונות היא מהות המצווה לחיות בישראל.</w:t>
      </w:r>
    </w:p>
  </w:footnote>
  <w:footnote w:id="18">
    <w:p w14:paraId="13C703EB" w14:textId="77777777" w:rsidR="0069116D" w:rsidRDefault="0069116D" w:rsidP="0069116D">
      <w:pPr>
        <w:pStyle w:val="a3"/>
      </w:pPr>
      <w:r>
        <w:rPr>
          <w:rStyle w:val="a5"/>
          <w:rFonts w:eastAsia="Narkisim"/>
        </w:rPr>
        <w:footnoteRef/>
      </w:r>
      <w:r>
        <w:rPr>
          <w:rtl/>
        </w:rPr>
        <w:t xml:space="preserve"> </w:t>
      </w:r>
      <w:r w:rsidRPr="00C24E77">
        <w:rPr>
          <w:rtl/>
        </w:rPr>
        <w:t>הרב קוק טוען כי לממשלת ישראל שנבחרה כדין יש מעמד של מלך</w:t>
      </w:r>
      <w:r>
        <w:rPr>
          <w:rFonts w:hint="cs"/>
          <w:rtl/>
        </w:rPr>
        <w:t xml:space="preserve"> (משפט כהן, קמד: יד-יז).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75F39" w14:textId="77777777" w:rsidR="00996A11" w:rsidRDefault="00996A1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F35324">
      <w:rPr>
        <w:noProof/>
        <w:rtl/>
      </w:rPr>
      <w:t>2</w:t>
    </w:r>
    <w:r>
      <w:rPr>
        <w:rtl/>
      </w:rPr>
      <w:fldChar w:fldCharType="end"/>
    </w:r>
    <w:r>
      <w:rPr>
        <w:rtl/>
      </w:rPr>
      <w:t xml:space="preserve"> -</w:t>
    </w:r>
  </w:p>
  <w:p w14:paraId="0E6CBDF7" w14:textId="77777777" w:rsidR="00996A11" w:rsidRDefault="00996A11"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96A11" w:rsidRPr="006216C9" w14:paraId="063DC845" w14:textId="77777777" w:rsidTr="00FA1793">
      <w:tc>
        <w:tcPr>
          <w:tcW w:w="6506" w:type="dxa"/>
          <w:tcBorders>
            <w:bottom w:val="double" w:sz="4" w:space="0" w:color="auto"/>
          </w:tcBorders>
        </w:tcPr>
        <w:p w14:paraId="7B152479" w14:textId="77777777" w:rsidR="00996A11" w:rsidRPr="006216C9" w:rsidRDefault="00996A1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752540F2" w14:textId="77777777" w:rsidR="00996A11" w:rsidRPr="006216C9" w:rsidRDefault="00996A11"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31398205" w14:textId="77777777" w:rsidR="00996A11" w:rsidRPr="006216C9" w:rsidRDefault="00996A11" w:rsidP="006216C9">
          <w:pPr>
            <w:bidi w:val="0"/>
            <w:spacing w:after="0"/>
            <w:rPr>
              <w:sz w:val="22"/>
              <w:szCs w:val="22"/>
            </w:rPr>
          </w:pPr>
          <w:r w:rsidRPr="006216C9">
            <w:rPr>
              <w:sz w:val="22"/>
              <w:szCs w:val="22"/>
            </w:rPr>
            <w:t>etzion.org.il</w:t>
          </w:r>
        </w:p>
      </w:tc>
    </w:tr>
  </w:tbl>
  <w:p w14:paraId="0B38B95D" w14:textId="77777777" w:rsidR="00996A11" w:rsidRPr="00AC2922" w:rsidRDefault="00996A11"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0A348C"/>
    <w:multiLevelType w:val="hybridMultilevel"/>
    <w:tmpl w:val="2AFA33B4"/>
    <w:lvl w:ilvl="0" w:tplc="ED1A9BD8">
      <w:start w:val="1"/>
      <w:numFmt w:val="decimal"/>
      <w:lvlText w:val="%1."/>
      <w:lvlJc w:val="left"/>
      <w:pPr>
        <w:ind w:left="720" w:hanging="360"/>
      </w:pPr>
      <w:rPr>
        <w:lang w:bidi="he-I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6D"/>
    <w:rsid w:val="00002327"/>
    <w:rsid w:val="0000263F"/>
    <w:rsid w:val="00002E1A"/>
    <w:rsid w:val="00003D8D"/>
    <w:rsid w:val="00005156"/>
    <w:rsid w:val="00006142"/>
    <w:rsid w:val="00007261"/>
    <w:rsid w:val="0001134E"/>
    <w:rsid w:val="00012A92"/>
    <w:rsid w:val="00012D3D"/>
    <w:rsid w:val="00013331"/>
    <w:rsid w:val="00015437"/>
    <w:rsid w:val="00015C4E"/>
    <w:rsid w:val="00016DA8"/>
    <w:rsid w:val="00017774"/>
    <w:rsid w:val="00017E6D"/>
    <w:rsid w:val="00021ADE"/>
    <w:rsid w:val="00022A1A"/>
    <w:rsid w:val="00022C31"/>
    <w:rsid w:val="000231CB"/>
    <w:rsid w:val="00026734"/>
    <w:rsid w:val="000268F4"/>
    <w:rsid w:val="00031797"/>
    <w:rsid w:val="00032E49"/>
    <w:rsid w:val="00034345"/>
    <w:rsid w:val="00034C35"/>
    <w:rsid w:val="00040918"/>
    <w:rsid w:val="00040A12"/>
    <w:rsid w:val="00042703"/>
    <w:rsid w:val="00043B2D"/>
    <w:rsid w:val="00043F83"/>
    <w:rsid w:val="00052539"/>
    <w:rsid w:val="00056413"/>
    <w:rsid w:val="00057741"/>
    <w:rsid w:val="00062796"/>
    <w:rsid w:val="00062C83"/>
    <w:rsid w:val="0006305C"/>
    <w:rsid w:val="00064716"/>
    <w:rsid w:val="0006682D"/>
    <w:rsid w:val="00066C50"/>
    <w:rsid w:val="0006733B"/>
    <w:rsid w:val="000707D5"/>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505"/>
    <w:rsid w:val="000A299B"/>
    <w:rsid w:val="000A3EEA"/>
    <w:rsid w:val="000A56FC"/>
    <w:rsid w:val="000A5D16"/>
    <w:rsid w:val="000A62AA"/>
    <w:rsid w:val="000A64C7"/>
    <w:rsid w:val="000A70A9"/>
    <w:rsid w:val="000A7A3E"/>
    <w:rsid w:val="000B18D3"/>
    <w:rsid w:val="000B21E2"/>
    <w:rsid w:val="000B2B1D"/>
    <w:rsid w:val="000B4AA4"/>
    <w:rsid w:val="000B5167"/>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174D"/>
    <w:rsid w:val="000F6308"/>
    <w:rsid w:val="000F641A"/>
    <w:rsid w:val="000F6479"/>
    <w:rsid w:val="000F687A"/>
    <w:rsid w:val="001009EE"/>
    <w:rsid w:val="0010214C"/>
    <w:rsid w:val="00102A1E"/>
    <w:rsid w:val="00102A2A"/>
    <w:rsid w:val="00102BE4"/>
    <w:rsid w:val="00104BFA"/>
    <w:rsid w:val="001051EE"/>
    <w:rsid w:val="00106143"/>
    <w:rsid w:val="00112FFD"/>
    <w:rsid w:val="001162A4"/>
    <w:rsid w:val="001164E7"/>
    <w:rsid w:val="00120E03"/>
    <w:rsid w:val="00121FD2"/>
    <w:rsid w:val="00122E5A"/>
    <w:rsid w:val="001240AA"/>
    <w:rsid w:val="00125BFF"/>
    <w:rsid w:val="00126DB2"/>
    <w:rsid w:val="00127AB3"/>
    <w:rsid w:val="00130089"/>
    <w:rsid w:val="00130F07"/>
    <w:rsid w:val="00132923"/>
    <w:rsid w:val="00133F8B"/>
    <w:rsid w:val="00135BCE"/>
    <w:rsid w:val="001372F8"/>
    <w:rsid w:val="00141C9A"/>
    <w:rsid w:val="00143985"/>
    <w:rsid w:val="00144C37"/>
    <w:rsid w:val="00144D01"/>
    <w:rsid w:val="00146C1D"/>
    <w:rsid w:val="00147F05"/>
    <w:rsid w:val="00151635"/>
    <w:rsid w:val="001571DB"/>
    <w:rsid w:val="00160BB3"/>
    <w:rsid w:val="0016153A"/>
    <w:rsid w:val="001615CD"/>
    <w:rsid w:val="00163EE5"/>
    <w:rsid w:val="00164CE6"/>
    <w:rsid w:val="00165923"/>
    <w:rsid w:val="001707EC"/>
    <w:rsid w:val="00171247"/>
    <w:rsid w:val="00175D42"/>
    <w:rsid w:val="001771DB"/>
    <w:rsid w:val="001820F1"/>
    <w:rsid w:val="001852B1"/>
    <w:rsid w:val="00186474"/>
    <w:rsid w:val="0018776A"/>
    <w:rsid w:val="00190FEA"/>
    <w:rsid w:val="001935D9"/>
    <w:rsid w:val="001A160E"/>
    <w:rsid w:val="001A4B13"/>
    <w:rsid w:val="001A5C79"/>
    <w:rsid w:val="001A6573"/>
    <w:rsid w:val="001A784C"/>
    <w:rsid w:val="001B0107"/>
    <w:rsid w:val="001B7F24"/>
    <w:rsid w:val="001C0074"/>
    <w:rsid w:val="001C1CAA"/>
    <w:rsid w:val="001C4940"/>
    <w:rsid w:val="001C4B5E"/>
    <w:rsid w:val="001C4D3E"/>
    <w:rsid w:val="001C4E63"/>
    <w:rsid w:val="001C5B0F"/>
    <w:rsid w:val="001C5EB3"/>
    <w:rsid w:val="001C6C39"/>
    <w:rsid w:val="001C7AF1"/>
    <w:rsid w:val="001D21E0"/>
    <w:rsid w:val="001E11C3"/>
    <w:rsid w:val="001E1D48"/>
    <w:rsid w:val="001E3883"/>
    <w:rsid w:val="001E5152"/>
    <w:rsid w:val="001E7133"/>
    <w:rsid w:val="001F7DD3"/>
    <w:rsid w:val="001F7E07"/>
    <w:rsid w:val="0020255A"/>
    <w:rsid w:val="00203453"/>
    <w:rsid w:val="002115E2"/>
    <w:rsid w:val="00211DA7"/>
    <w:rsid w:val="00212A5E"/>
    <w:rsid w:val="00213345"/>
    <w:rsid w:val="002142D4"/>
    <w:rsid w:val="00214428"/>
    <w:rsid w:val="00216AF7"/>
    <w:rsid w:val="0021711C"/>
    <w:rsid w:val="0022042F"/>
    <w:rsid w:val="00220D4A"/>
    <w:rsid w:val="0022195D"/>
    <w:rsid w:val="0022223D"/>
    <w:rsid w:val="00222E16"/>
    <w:rsid w:val="00222E36"/>
    <w:rsid w:val="00223CEC"/>
    <w:rsid w:val="00224513"/>
    <w:rsid w:val="002301D4"/>
    <w:rsid w:val="002314D2"/>
    <w:rsid w:val="002338A7"/>
    <w:rsid w:val="00233E7F"/>
    <w:rsid w:val="00235575"/>
    <w:rsid w:val="00236704"/>
    <w:rsid w:val="002374F9"/>
    <w:rsid w:val="00251114"/>
    <w:rsid w:val="0025188F"/>
    <w:rsid w:val="00252934"/>
    <w:rsid w:val="002548F1"/>
    <w:rsid w:val="00254CCB"/>
    <w:rsid w:val="00255514"/>
    <w:rsid w:val="0025700E"/>
    <w:rsid w:val="0025727A"/>
    <w:rsid w:val="002601E7"/>
    <w:rsid w:val="00260AA2"/>
    <w:rsid w:val="00261147"/>
    <w:rsid w:val="002635D1"/>
    <w:rsid w:val="002639F8"/>
    <w:rsid w:val="00265B92"/>
    <w:rsid w:val="00267C22"/>
    <w:rsid w:val="00270BA3"/>
    <w:rsid w:val="00270E17"/>
    <w:rsid w:val="00270F99"/>
    <w:rsid w:val="00272883"/>
    <w:rsid w:val="00272B9D"/>
    <w:rsid w:val="002744D7"/>
    <w:rsid w:val="00275739"/>
    <w:rsid w:val="00275B17"/>
    <w:rsid w:val="0027750E"/>
    <w:rsid w:val="00281070"/>
    <w:rsid w:val="00282163"/>
    <w:rsid w:val="002826F7"/>
    <w:rsid w:val="00284937"/>
    <w:rsid w:val="00284E60"/>
    <w:rsid w:val="002859F7"/>
    <w:rsid w:val="0028725B"/>
    <w:rsid w:val="00287BF5"/>
    <w:rsid w:val="00291497"/>
    <w:rsid w:val="00291770"/>
    <w:rsid w:val="00291A14"/>
    <w:rsid w:val="00291A82"/>
    <w:rsid w:val="00291DC9"/>
    <w:rsid w:val="002931C6"/>
    <w:rsid w:val="00293BED"/>
    <w:rsid w:val="0029412F"/>
    <w:rsid w:val="002967BA"/>
    <w:rsid w:val="002A26CA"/>
    <w:rsid w:val="002A2CB0"/>
    <w:rsid w:val="002A300A"/>
    <w:rsid w:val="002A7264"/>
    <w:rsid w:val="002B0904"/>
    <w:rsid w:val="002B0D4B"/>
    <w:rsid w:val="002B33FB"/>
    <w:rsid w:val="002B38F0"/>
    <w:rsid w:val="002B3B0F"/>
    <w:rsid w:val="002B4D51"/>
    <w:rsid w:val="002B6144"/>
    <w:rsid w:val="002B6CA6"/>
    <w:rsid w:val="002C12A6"/>
    <w:rsid w:val="002C33E6"/>
    <w:rsid w:val="002C3C5F"/>
    <w:rsid w:val="002C605B"/>
    <w:rsid w:val="002C62D1"/>
    <w:rsid w:val="002D22C4"/>
    <w:rsid w:val="002E050F"/>
    <w:rsid w:val="002E0589"/>
    <w:rsid w:val="002E098C"/>
    <w:rsid w:val="002E0D3F"/>
    <w:rsid w:val="002E2489"/>
    <w:rsid w:val="002E417E"/>
    <w:rsid w:val="002E602A"/>
    <w:rsid w:val="002E644E"/>
    <w:rsid w:val="002E65D7"/>
    <w:rsid w:val="002F2680"/>
    <w:rsid w:val="002F7C51"/>
    <w:rsid w:val="002F7DBF"/>
    <w:rsid w:val="003014C4"/>
    <w:rsid w:val="00304682"/>
    <w:rsid w:val="00306027"/>
    <w:rsid w:val="003060D9"/>
    <w:rsid w:val="00307245"/>
    <w:rsid w:val="003116C3"/>
    <w:rsid w:val="003128B3"/>
    <w:rsid w:val="00315888"/>
    <w:rsid w:val="0032321C"/>
    <w:rsid w:val="00323FBD"/>
    <w:rsid w:val="00324177"/>
    <w:rsid w:val="003249FD"/>
    <w:rsid w:val="00324B44"/>
    <w:rsid w:val="00324BEF"/>
    <w:rsid w:val="00325C45"/>
    <w:rsid w:val="00326887"/>
    <w:rsid w:val="00326D90"/>
    <w:rsid w:val="00327438"/>
    <w:rsid w:val="00327522"/>
    <w:rsid w:val="00332A56"/>
    <w:rsid w:val="003349E8"/>
    <w:rsid w:val="00337B77"/>
    <w:rsid w:val="003403F3"/>
    <w:rsid w:val="0034040A"/>
    <w:rsid w:val="00340D7F"/>
    <w:rsid w:val="00342615"/>
    <w:rsid w:val="00343750"/>
    <w:rsid w:val="0034550A"/>
    <w:rsid w:val="00346874"/>
    <w:rsid w:val="0035152D"/>
    <w:rsid w:val="00351974"/>
    <w:rsid w:val="00352B4E"/>
    <w:rsid w:val="003531FA"/>
    <w:rsid w:val="00356341"/>
    <w:rsid w:val="00361B0C"/>
    <w:rsid w:val="00367299"/>
    <w:rsid w:val="00367660"/>
    <w:rsid w:val="00367C9C"/>
    <w:rsid w:val="00370395"/>
    <w:rsid w:val="0037776B"/>
    <w:rsid w:val="0038000A"/>
    <w:rsid w:val="0038012A"/>
    <w:rsid w:val="003814BA"/>
    <w:rsid w:val="003825B9"/>
    <w:rsid w:val="0038272E"/>
    <w:rsid w:val="003828F1"/>
    <w:rsid w:val="003833E1"/>
    <w:rsid w:val="00383BEA"/>
    <w:rsid w:val="00384863"/>
    <w:rsid w:val="003858FE"/>
    <w:rsid w:val="00386EC8"/>
    <w:rsid w:val="00391004"/>
    <w:rsid w:val="00393D29"/>
    <w:rsid w:val="00394CA6"/>
    <w:rsid w:val="0039677C"/>
    <w:rsid w:val="00397E87"/>
    <w:rsid w:val="003A57E9"/>
    <w:rsid w:val="003A67F4"/>
    <w:rsid w:val="003A7237"/>
    <w:rsid w:val="003B0451"/>
    <w:rsid w:val="003B10E1"/>
    <w:rsid w:val="003B38FF"/>
    <w:rsid w:val="003B4443"/>
    <w:rsid w:val="003B480F"/>
    <w:rsid w:val="003B482F"/>
    <w:rsid w:val="003B4912"/>
    <w:rsid w:val="003B5490"/>
    <w:rsid w:val="003B6689"/>
    <w:rsid w:val="003B6889"/>
    <w:rsid w:val="003B6C52"/>
    <w:rsid w:val="003C07F9"/>
    <w:rsid w:val="003C1DF2"/>
    <w:rsid w:val="003C1F10"/>
    <w:rsid w:val="003C32D1"/>
    <w:rsid w:val="003C52A8"/>
    <w:rsid w:val="003C6418"/>
    <w:rsid w:val="003C65D7"/>
    <w:rsid w:val="003C73E6"/>
    <w:rsid w:val="003D38BC"/>
    <w:rsid w:val="003D3F6A"/>
    <w:rsid w:val="003D4EB3"/>
    <w:rsid w:val="003D7E06"/>
    <w:rsid w:val="003E3654"/>
    <w:rsid w:val="003E6509"/>
    <w:rsid w:val="003E6B7E"/>
    <w:rsid w:val="003E7DF7"/>
    <w:rsid w:val="003F0F92"/>
    <w:rsid w:val="003F70BB"/>
    <w:rsid w:val="003F72ED"/>
    <w:rsid w:val="004007E7"/>
    <w:rsid w:val="004041BA"/>
    <w:rsid w:val="00405665"/>
    <w:rsid w:val="00411F30"/>
    <w:rsid w:val="00413028"/>
    <w:rsid w:val="004148C3"/>
    <w:rsid w:val="00420307"/>
    <w:rsid w:val="00421EAB"/>
    <w:rsid w:val="00422C44"/>
    <w:rsid w:val="0042494D"/>
    <w:rsid w:val="00431FA5"/>
    <w:rsid w:val="00432922"/>
    <w:rsid w:val="00432A7E"/>
    <w:rsid w:val="00433049"/>
    <w:rsid w:val="004353C9"/>
    <w:rsid w:val="00437A07"/>
    <w:rsid w:val="00440618"/>
    <w:rsid w:val="00440B94"/>
    <w:rsid w:val="00441895"/>
    <w:rsid w:val="00443A27"/>
    <w:rsid w:val="004443B4"/>
    <w:rsid w:val="00444BE5"/>
    <w:rsid w:val="0045016F"/>
    <w:rsid w:val="00451C66"/>
    <w:rsid w:val="0045432D"/>
    <w:rsid w:val="00460362"/>
    <w:rsid w:val="00460E6D"/>
    <w:rsid w:val="00461941"/>
    <w:rsid w:val="00464BEC"/>
    <w:rsid w:val="00464F58"/>
    <w:rsid w:val="0046609E"/>
    <w:rsid w:val="00472E6A"/>
    <w:rsid w:val="00473D73"/>
    <w:rsid w:val="004752AE"/>
    <w:rsid w:val="00475741"/>
    <w:rsid w:val="00476985"/>
    <w:rsid w:val="00476D9D"/>
    <w:rsid w:val="00477C74"/>
    <w:rsid w:val="004802FE"/>
    <w:rsid w:val="004805F1"/>
    <w:rsid w:val="00481042"/>
    <w:rsid w:val="00482898"/>
    <w:rsid w:val="00482CCC"/>
    <w:rsid w:val="0048350A"/>
    <w:rsid w:val="00484DA1"/>
    <w:rsid w:val="004853A2"/>
    <w:rsid w:val="00485EC0"/>
    <w:rsid w:val="00486E88"/>
    <w:rsid w:val="00495D3F"/>
    <w:rsid w:val="0049613D"/>
    <w:rsid w:val="00497938"/>
    <w:rsid w:val="004A00BF"/>
    <w:rsid w:val="004A1673"/>
    <w:rsid w:val="004A2571"/>
    <w:rsid w:val="004A4864"/>
    <w:rsid w:val="004A4A66"/>
    <w:rsid w:val="004A6787"/>
    <w:rsid w:val="004A78C4"/>
    <w:rsid w:val="004A7AF8"/>
    <w:rsid w:val="004B0420"/>
    <w:rsid w:val="004B0B1E"/>
    <w:rsid w:val="004B1B28"/>
    <w:rsid w:val="004B34E9"/>
    <w:rsid w:val="004B64A8"/>
    <w:rsid w:val="004C2D85"/>
    <w:rsid w:val="004C2FA7"/>
    <w:rsid w:val="004C42BE"/>
    <w:rsid w:val="004C6137"/>
    <w:rsid w:val="004C6B5D"/>
    <w:rsid w:val="004C7011"/>
    <w:rsid w:val="004D0C20"/>
    <w:rsid w:val="004D31E2"/>
    <w:rsid w:val="004D47F3"/>
    <w:rsid w:val="004D6F03"/>
    <w:rsid w:val="004E37D0"/>
    <w:rsid w:val="004E4964"/>
    <w:rsid w:val="004F0D92"/>
    <w:rsid w:val="004F1BA9"/>
    <w:rsid w:val="004F25D6"/>
    <w:rsid w:val="004F2997"/>
    <w:rsid w:val="004F3587"/>
    <w:rsid w:val="004F5AC8"/>
    <w:rsid w:val="004F7707"/>
    <w:rsid w:val="0050074F"/>
    <w:rsid w:val="00503399"/>
    <w:rsid w:val="00503B56"/>
    <w:rsid w:val="00504931"/>
    <w:rsid w:val="00506056"/>
    <w:rsid w:val="00506D17"/>
    <w:rsid w:val="005141A4"/>
    <w:rsid w:val="00514939"/>
    <w:rsid w:val="00514E69"/>
    <w:rsid w:val="005154AD"/>
    <w:rsid w:val="005160F8"/>
    <w:rsid w:val="00516DBB"/>
    <w:rsid w:val="00521C86"/>
    <w:rsid w:val="00521DD8"/>
    <w:rsid w:val="005221B7"/>
    <w:rsid w:val="00526D34"/>
    <w:rsid w:val="00526F83"/>
    <w:rsid w:val="00527203"/>
    <w:rsid w:val="00533123"/>
    <w:rsid w:val="005335AC"/>
    <w:rsid w:val="00533EE9"/>
    <w:rsid w:val="005342F8"/>
    <w:rsid w:val="0053632E"/>
    <w:rsid w:val="00537C4E"/>
    <w:rsid w:val="005427CB"/>
    <w:rsid w:val="005515D3"/>
    <w:rsid w:val="005559A7"/>
    <w:rsid w:val="00556775"/>
    <w:rsid w:val="00557B56"/>
    <w:rsid w:val="00560304"/>
    <w:rsid w:val="005615C3"/>
    <w:rsid w:val="00563D4C"/>
    <w:rsid w:val="00565A18"/>
    <w:rsid w:val="00565EBB"/>
    <w:rsid w:val="00570081"/>
    <w:rsid w:val="0057194E"/>
    <w:rsid w:val="00573B7B"/>
    <w:rsid w:val="00575C0F"/>
    <w:rsid w:val="00576198"/>
    <w:rsid w:val="00576A9E"/>
    <w:rsid w:val="00580028"/>
    <w:rsid w:val="00581F75"/>
    <w:rsid w:val="005847F6"/>
    <w:rsid w:val="00585F63"/>
    <w:rsid w:val="00586118"/>
    <w:rsid w:val="00587EE2"/>
    <w:rsid w:val="005904DF"/>
    <w:rsid w:val="005932A1"/>
    <w:rsid w:val="005946FD"/>
    <w:rsid w:val="00594DAB"/>
    <w:rsid w:val="005964B2"/>
    <w:rsid w:val="005970EF"/>
    <w:rsid w:val="00597230"/>
    <w:rsid w:val="0059787B"/>
    <w:rsid w:val="005A009C"/>
    <w:rsid w:val="005A0817"/>
    <w:rsid w:val="005A0904"/>
    <w:rsid w:val="005A2718"/>
    <w:rsid w:val="005A4E5A"/>
    <w:rsid w:val="005A5215"/>
    <w:rsid w:val="005A6E8D"/>
    <w:rsid w:val="005B08DB"/>
    <w:rsid w:val="005B11E9"/>
    <w:rsid w:val="005B3B09"/>
    <w:rsid w:val="005B436C"/>
    <w:rsid w:val="005B6383"/>
    <w:rsid w:val="005C06E5"/>
    <w:rsid w:val="005C0C87"/>
    <w:rsid w:val="005C1685"/>
    <w:rsid w:val="005C53F3"/>
    <w:rsid w:val="005C5B0A"/>
    <w:rsid w:val="005C5BD5"/>
    <w:rsid w:val="005C6015"/>
    <w:rsid w:val="005D049D"/>
    <w:rsid w:val="005D120F"/>
    <w:rsid w:val="005D19B5"/>
    <w:rsid w:val="005D3CF2"/>
    <w:rsid w:val="005D4972"/>
    <w:rsid w:val="005D5801"/>
    <w:rsid w:val="005D5DBD"/>
    <w:rsid w:val="005D6D51"/>
    <w:rsid w:val="005D74E3"/>
    <w:rsid w:val="005E146F"/>
    <w:rsid w:val="005E1A50"/>
    <w:rsid w:val="005E32CC"/>
    <w:rsid w:val="005E33F6"/>
    <w:rsid w:val="005E4C66"/>
    <w:rsid w:val="005E50E0"/>
    <w:rsid w:val="005E604F"/>
    <w:rsid w:val="005E65BE"/>
    <w:rsid w:val="005F4985"/>
    <w:rsid w:val="005F7954"/>
    <w:rsid w:val="00601C2B"/>
    <w:rsid w:val="00603920"/>
    <w:rsid w:val="00605B50"/>
    <w:rsid w:val="00607423"/>
    <w:rsid w:val="006101DF"/>
    <w:rsid w:val="006126F5"/>
    <w:rsid w:val="00612A40"/>
    <w:rsid w:val="006146E4"/>
    <w:rsid w:val="006158F7"/>
    <w:rsid w:val="00615999"/>
    <w:rsid w:val="006216C9"/>
    <w:rsid w:val="0062196F"/>
    <w:rsid w:val="00621B6E"/>
    <w:rsid w:val="00621C68"/>
    <w:rsid w:val="00622528"/>
    <w:rsid w:val="00624354"/>
    <w:rsid w:val="0062477E"/>
    <w:rsid w:val="006250F5"/>
    <w:rsid w:val="00625430"/>
    <w:rsid w:val="00625DC3"/>
    <w:rsid w:val="00632DE8"/>
    <w:rsid w:val="00632F23"/>
    <w:rsid w:val="0063413D"/>
    <w:rsid w:val="0063660F"/>
    <w:rsid w:val="006378DD"/>
    <w:rsid w:val="0064066D"/>
    <w:rsid w:val="00640ED2"/>
    <w:rsid w:val="0064100A"/>
    <w:rsid w:val="00641C4F"/>
    <w:rsid w:val="0064335B"/>
    <w:rsid w:val="00643B0D"/>
    <w:rsid w:val="00644A0E"/>
    <w:rsid w:val="00646840"/>
    <w:rsid w:val="006475A0"/>
    <w:rsid w:val="00651C3E"/>
    <w:rsid w:val="0065284D"/>
    <w:rsid w:val="00656260"/>
    <w:rsid w:val="00657B50"/>
    <w:rsid w:val="00660BA1"/>
    <w:rsid w:val="00660BD6"/>
    <w:rsid w:val="00663423"/>
    <w:rsid w:val="00664413"/>
    <w:rsid w:val="00664FE2"/>
    <w:rsid w:val="006653B1"/>
    <w:rsid w:val="00665F8F"/>
    <w:rsid w:val="00666CEB"/>
    <w:rsid w:val="00667557"/>
    <w:rsid w:val="00670555"/>
    <w:rsid w:val="0067070B"/>
    <w:rsid w:val="00670F7F"/>
    <w:rsid w:val="006717A8"/>
    <w:rsid w:val="00673031"/>
    <w:rsid w:val="0067395A"/>
    <w:rsid w:val="0067783F"/>
    <w:rsid w:val="00680CBB"/>
    <w:rsid w:val="00681BC7"/>
    <w:rsid w:val="006824E8"/>
    <w:rsid w:val="006842BD"/>
    <w:rsid w:val="00684C24"/>
    <w:rsid w:val="006857CF"/>
    <w:rsid w:val="006860DF"/>
    <w:rsid w:val="006901D9"/>
    <w:rsid w:val="0069116D"/>
    <w:rsid w:val="00692B3F"/>
    <w:rsid w:val="006945E2"/>
    <w:rsid w:val="00695BCE"/>
    <w:rsid w:val="00697343"/>
    <w:rsid w:val="006A0674"/>
    <w:rsid w:val="006A086B"/>
    <w:rsid w:val="006A2698"/>
    <w:rsid w:val="006A457C"/>
    <w:rsid w:val="006A4F72"/>
    <w:rsid w:val="006A58EE"/>
    <w:rsid w:val="006A6111"/>
    <w:rsid w:val="006A693B"/>
    <w:rsid w:val="006B09D1"/>
    <w:rsid w:val="006B1A58"/>
    <w:rsid w:val="006B26EE"/>
    <w:rsid w:val="006B48C3"/>
    <w:rsid w:val="006B4964"/>
    <w:rsid w:val="006B4E71"/>
    <w:rsid w:val="006B57AF"/>
    <w:rsid w:val="006B57DE"/>
    <w:rsid w:val="006B648A"/>
    <w:rsid w:val="006C157A"/>
    <w:rsid w:val="006C1C74"/>
    <w:rsid w:val="006C330B"/>
    <w:rsid w:val="006D0725"/>
    <w:rsid w:val="006D11A6"/>
    <w:rsid w:val="006D5A1C"/>
    <w:rsid w:val="006D6829"/>
    <w:rsid w:val="006D74BE"/>
    <w:rsid w:val="006E0683"/>
    <w:rsid w:val="006E26B2"/>
    <w:rsid w:val="006E3F9D"/>
    <w:rsid w:val="006E5E02"/>
    <w:rsid w:val="006F0018"/>
    <w:rsid w:val="006F016B"/>
    <w:rsid w:val="006F0B49"/>
    <w:rsid w:val="006F20BC"/>
    <w:rsid w:val="006F3743"/>
    <w:rsid w:val="006F3F77"/>
    <w:rsid w:val="006F77DB"/>
    <w:rsid w:val="006F7B26"/>
    <w:rsid w:val="00701021"/>
    <w:rsid w:val="00701DF9"/>
    <w:rsid w:val="00702359"/>
    <w:rsid w:val="00706365"/>
    <w:rsid w:val="007071A9"/>
    <w:rsid w:val="00711334"/>
    <w:rsid w:val="007115F7"/>
    <w:rsid w:val="007170EF"/>
    <w:rsid w:val="0072125D"/>
    <w:rsid w:val="00721A75"/>
    <w:rsid w:val="00723694"/>
    <w:rsid w:val="00724FB3"/>
    <w:rsid w:val="00726594"/>
    <w:rsid w:val="00731FFA"/>
    <w:rsid w:val="00732736"/>
    <w:rsid w:val="00734936"/>
    <w:rsid w:val="00737519"/>
    <w:rsid w:val="0073792C"/>
    <w:rsid w:val="00740096"/>
    <w:rsid w:val="00743AC7"/>
    <w:rsid w:val="0074567B"/>
    <w:rsid w:val="00754383"/>
    <w:rsid w:val="00755D64"/>
    <w:rsid w:val="00760A3F"/>
    <w:rsid w:val="00760C49"/>
    <w:rsid w:val="007619A7"/>
    <w:rsid w:val="00762FAB"/>
    <w:rsid w:val="007633BC"/>
    <w:rsid w:val="007662A6"/>
    <w:rsid w:val="00772EFB"/>
    <w:rsid w:val="007738DC"/>
    <w:rsid w:val="00773907"/>
    <w:rsid w:val="007763BC"/>
    <w:rsid w:val="007769B1"/>
    <w:rsid w:val="00777005"/>
    <w:rsid w:val="007777C2"/>
    <w:rsid w:val="0077787E"/>
    <w:rsid w:val="00781669"/>
    <w:rsid w:val="00782136"/>
    <w:rsid w:val="00785703"/>
    <w:rsid w:val="00790711"/>
    <w:rsid w:val="007908FE"/>
    <w:rsid w:val="0079116D"/>
    <w:rsid w:val="007915D4"/>
    <w:rsid w:val="00792DA5"/>
    <w:rsid w:val="007962FF"/>
    <w:rsid w:val="007970DA"/>
    <w:rsid w:val="007A041D"/>
    <w:rsid w:val="007A33B1"/>
    <w:rsid w:val="007A3B6C"/>
    <w:rsid w:val="007A3EDF"/>
    <w:rsid w:val="007A52E7"/>
    <w:rsid w:val="007A5439"/>
    <w:rsid w:val="007A6717"/>
    <w:rsid w:val="007B0635"/>
    <w:rsid w:val="007B118B"/>
    <w:rsid w:val="007B2890"/>
    <w:rsid w:val="007B2CFF"/>
    <w:rsid w:val="007B5D21"/>
    <w:rsid w:val="007B655F"/>
    <w:rsid w:val="007B6B92"/>
    <w:rsid w:val="007B7409"/>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7F7FD4"/>
    <w:rsid w:val="00800A47"/>
    <w:rsid w:val="00804264"/>
    <w:rsid w:val="008061F1"/>
    <w:rsid w:val="00810D7F"/>
    <w:rsid w:val="00811A01"/>
    <w:rsid w:val="00811E5F"/>
    <w:rsid w:val="00820E72"/>
    <w:rsid w:val="00824C63"/>
    <w:rsid w:val="008254F1"/>
    <w:rsid w:val="00827253"/>
    <w:rsid w:val="00827967"/>
    <w:rsid w:val="008309A4"/>
    <w:rsid w:val="008315CF"/>
    <w:rsid w:val="008329EF"/>
    <w:rsid w:val="00832F1E"/>
    <w:rsid w:val="00832F1F"/>
    <w:rsid w:val="00834286"/>
    <w:rsid w:val="008343D3"/>
    <w:rsid w:val="00836815"/>
    <w:rsid w:val="008406CA"/>
    <w:rsid w:val="00841279"/>
    <w:rsid w:val="0084758D"/>
    <w:rsid w:val="00850E4B"/>
    <w:rsid w:val="008527D0"/>
    <w:rsid w:val="00853097"/>
    <w:rsid w:val="00854FB6"/>
    <w:rsid w:val="00855513"/>
    <w:rsid w:val="00856FE3"/>
    <w:rsid w:val="00861EBC"/>
    <w:rsid w:val="00863B49"/>
    <w:rsid w:val="00864D9E"/>
    <w:rsid w:val="008657A6"/>
    <w:rsid w:val="00870E8C"/>
    <w:rsid w:val="00872A3A"/>
    <w:rsid w:val="00873BF1"/>
    <w:rsid w:val="008779E6"/>
    <w:rsid w:val="00880A53"/>
    <w:rsid w:val="00880F6C"/>
    <w:rsid w:val="008829C2"/>
    <w:rsid w:val="00890769"/>
    <w:rsid w:val="0089145F"/>
    <w:rsid w:val="00895B8B"/>
    <w:rsid w:val="00896063"/>
    <w:rsid w:val="008970CC"/>
    <w:rsid w:val="00897D94"/>
    <w:rsid w:val="008A0412"/>
    <w:rsid w:val="008A0C18"/>
    <w:rsid w:val="008A1CA1"/>
    <w:rsid w:val="008A1E2F"/>
    <w:rsid w:val="008A253C"/>
    <w:rsid w:val="008A37C4"/>
    <w:rsid w:val="008A3C03"/>
    <w:rsid w:val="008A5995"/>
    <w:rsid w:val="008A5B88"/>
    <w:rsid w:val="008A6431"/>
    <w:rsid w:val="008A6776"/>
    <w:rsid w:val="008A679E"/>
    <w:rsid w:val="008A7986"/>
    <w:rsid w:val="008A7B5C"/>
    <w:rsid w:val="008B6DAB"/>
    <w:rsid w:val="008B754C"/>
    <w:rsid w:val="008C01B0"/>
    <w:rsid w:val="008C0308"/>
    <w:rsid w:val="008C0A08"/>
    <w:rsid w:val="008C169E"/>
    <w:rsid w:val="008C1C3B"/>
    <w:rsid w:val="008C30B9"/>
    <w:rsid w:val="008C6504"/>
    <w:rsid w:val="008C677E"/>
    <w:rsid w:val="008C7D5D"/>
    <w:rsid w:val="008D059F"/>
    <w:rsid w:val="008D1AC0"/>
    <w:rsid w:val="008D30E6"/>
    <w:rsid w:val="008D390A"/>
    <w:rsid w:val="008E0682"/>
    <w:rsid w:val="008E2279"/>
    <w:rsid w:val="008E2357"/>
    <w:rsid w:val="008E5674"/>
    <w:rsid w:val="008E644F"/>
    <w:rsid w:val="008E6EB2"/>
    <w:rsid w:val="008F0E76"/>
    <w:rsid w:val="008F153C"/>
    <w:rsid w:val="008F1D1E"/>
    <w:rsid w:val="008F20B2"/>
    <w:rsid w:val="008F2AA9"/>
    <w:rsid w:val="008F3787"/>
    <w:rsid w:val="008F3E4C"/>
    <w:rsid w:val="008F503B"/>
    <w:rsid w:val="008F5E83"/>
    <w:rsid w:val="008F62ED"/>
    <w:rsid w:val="008F7B09"/>
    <w:rsid w:val="0090034A"/>
    <w:rsid w:val="00900E0C"/>
    <w:rsid w:val="00901EEB"/>
    <w:rsid w:val="009038BC"/>
    <w:rsid w:val="00904182"/>
    <w:rsid w:val="00905C72"/>
    <w:rsid w:val="009062F8"/>
    <w:rsid w:val="00906ADE"/>
    <w:rsid w:val="009078BC"/>
    <w:rsid w:val="00912914"/>
    <w:rsid w:val="009132C2"/>
    <w:rsid w:val="00913A19"/>
    <w:rsid w:val="0091527C"/>
    <w:rsid w:val="00916A73"/>
    <w:rsid w:val="009179AD"/>
    <w:rsid w:val="0092030C"/>
    <w:rsid w:val="00922523"/>
    <w:rsid w:val="00922FDE"/>
    <w:rsid w:val="00923778"/>
    <w:rsid w:val="00924821"/>
    <w:rsid w:val="00926A5D"/>
    <w:rsid w:val="0093096E"/>
    <w:rsid w:val="00933CB5"/>
    <w:rsid w:val="00933CD4"/>
    <w:rsid w:val="00942486"/>
    <w:rsid w:val="00944737"/>
    <w:rsid w:val="0094617E"/>
    <w:rsid w:val="009464C8"/>
    <w:rsid w:val="00947D7E"/>
    <w:rsid w:val="00950244"/>
    <w:rsid w:val="00950804"/>
    <w:rsid w:val="009515AC"/>
    <w:rsid w:val="00951CEC"/>
    <w:rsid w:val="00953530"/>
    <w:rsid w:val="009562F8"/>
    <w:rsid w:val="0095654A"/>
    <w:rsid w:val="009565EF"/>
    <w:rsid w:val="00956695"/>
    <w:rsid w:val="009577C3"/>
    <w:rsid w:val="009608C5"/>
    <w:rsid w:val="00960A84"/>
    <w:rsid w:val="009611B3"/>
    <w:rsid w:val="0096284E"/>
    <w:rsid w:val="009652AE"/>
    <w:rsid w:val="00966669"/>
    <w:rsid w:val="00967C40"/>
    <w:rsid w:val="00970C0A"/>
    <w:rsid w:val="0097343D"/>
    <w:rsid w:val="009737F2"/>
    <w:rsid w:val="009757AF"/>
    <w:rsid w:val="009769CF"/>
    <w:rsid w:val="00983867"/>
    <w:rsid w:val="009850FB"/>
    <w:rsid w:val="0098577E"/>
    <w:rsid w:val="0099229A"/>
    <w:rsid w:val="009929C4"/>
    <w:rsid w:val="00996A11"/>
    <w:rsid w:val="009978F6"/>
    <w:rsid w:val="009A0FB2"/>
    <w:rsid w:val="009A1BFD"/>
    <w:rsid w:val="009A3A51"/>
    <w:rsid w:val="009A6B1E"/>
    <w:rsid w:val="009B1220"/>
    <w:rsid w:val="009B1EE6"/>
    <w:rsid w:val="009B292D"/>
    <w:rsid w:val="009B2B8D"/>
    <w:rsid w:val="009B3EF9"/>
    <w:rsid w:val="009B416F"/>
    <w:rsid w:val="009B723D"/>
    <w:rsid w:val="009C15BC"/>
    <w:rsid w:val="009C33C3"/>
    <w:rsid w:val="009C39C9"/>
    <w:rsid w:val="009C3C36"/>
    <w:rsid w:val="009C5032"/>
    <w:rsid w:val="009C7227"/>
    <w:rsid w:val="009C78DC"/>
    <w:rsid w:val="009C7DF2"/>
    <w:rsid w:val="009D18C3"/>
    <w:rsid w:val="009D37C3"/>
    <w:rsid w:val="009D49AE"/>
    <w:rsid w:val="009D5639"/>
    <w:rsid w:val="009D5EF8"/>
    <w:rsid w:val="009D72D0"/>
    <w:rsid w:val="009F2C29"/>
    <w:rsid w:val="009F4718"/>
    <w:rsid w:val="009F61BF"/>
    <w:rsid w:val="009F725D"/>
    <w:rsid w:val="009F72FE"/>
    <w:rsid w:val="00A03F28"/>
    <w:rsid w:val="00A0465C"/>
    <w:rsid w:val="00A04FE1"/>
    <w:rsid w:val="00A058B1"/>
    <w:rsid w:val="00A1017A"/>
    <w:rsid w:val="00A11992"/>
    <w:rsid w:val="00A11C2D"/>
    <w:rsid w:val="00A12614"/>
    <w:rsid w:val="00A14B38"/>
    <w:rsid w:val="00A16E40"/>
    <w:rsid w:val="00A170F8"/>
    <w:rsid w:val="00A179B2"/>
    <w:rsid w:val="00A17DAF"/>
    <w:rsid w:val="00A23D2F"/>
    <w:rsid w:val="00A23EDD"/>
    <w:rsid w:val="00A276E2"/>
    <w:rsid w:val="00A31956"/>
    <w:rsid w:val="00A33760"/>
    <w:rsid w:val="00A34ADA"/>
    <w:rsid w:val="00A34B5A"/>
    <w:rsid w:val="00A355D1"/>
    <w:rsid w:val="00A3624F"/>
    <w:rsid w:val="00A4058B"/>
    <w:rsid w:val="00A4449A"/>
    <w:rsid w:val="00A45D24"/>
    <w:rsid w:val="00A47592"/>
    <w:rsid w:val="00A47B1D"/>
    <w:rsid w:val="00A51643"/>
    <w:rsid w:val="00A51A07"/>
    <w:rsid w:val="00A53716"/>
    <w:rsid w:val="00A53973"/>
    <w:rsid w:val="00A5416E"/>
    <w:rsid w:val="00A568FA"/>
    <w:rsid w:val="00A57682"/>
    <w:rsid w:val="00A61CC1"/>
    <w:rsid w:val="00A65685"/>
    <w:rsid w:val="00A65CE5"/>
    <w:rsid w:val="00A67CE0"/>
    <w:rsid w:val="00A7069D"/>
    <w:rsid w:val="00A70ABB"/>
    <w:rsid w:val="00A7348F"/>
    <w:rsid w:val="00A7465C"/>
    <w:rsid w:val="00A74AB1"/>
    <w:rsid w:val="00A805F2"/>
    <w:rsid w:val="00A81123"/>
    <w:rsid w:val="00A828AD"/>
    <w:rsid w:val="00A837BF"/>
    <w:rsid w:val="00A838DA"/>
    <w:rsid w:val="00A8496F"/>
    <w:rsid w:val="00A849D0"/>
    <w:rsid w:val="00A84AC7"/>
    <w:rsid w:val="00A851A9"/>
    <w:rsid w:val="00A86F24"/>
    <w:rsid w:val="00A92C0A"/>
    <w:rsid w:val="00A92E9A"/>
    <w:rsid w:val="00A95BD5"/>
    <w:rsid w:val="00A96885"/>
    <w:rsid w:val="00AA0354"/>
    <w:rsid w:val="00AA284F"/>
    <w:rsid w:val="00AA2E53"/>
    <w:rsid w:val="00AA360C"/>
    <w:rsid w:val="00AA41CB"/>
    <w:rsid w:val="00AA4FCC"/>
    <w:rsid w:val="00AA6B58"/>
    <w:rsid w:val="00AB17BF"/>
    <w:rsid w:val="00AB248F"/>
    <w:rsid w:val="00AB39B7"/>
    <w:rsid w:val="00AB415E"/>
    <w:rsid w:val="00AB473F"/>
    <w:rsid w:val="00AB6820"/>
    <w:rsid w:val="00AB6A96"/>
    <w:rsid w:val="00AB77D2"/>
    <w:rsid w:val="00AC0C1C"/>
    <w:rsid w:val="00AC13F4"/>
    <w:rsid w:val="00AC2A83"/>
    <w:rsid w:val="00AC2DE1"/>
    <w:rsid w:val="00AC2F50"/>
    <w:rsid w:val="00AC375F"/>
    <w:rsid w:val="00AC641C"/>
    <w:rsid w:val="00AD10A8"/>
    <w:rsid w:val="00AE1049"/>
    <w:rsid w:val="00AE11CE"/>
    <w:rsid w:val="00AE21F3"/>
    <w:rsid w:val="00AE5974"/>
    <w:rsid w:val="00AF2437"/>
    <w:rsid w:val="00AF2A9C"/>
    <w:rsid w:val="00AF38C2"/>
    <w:rsid w:val="00AF3EDA"/>
    <w:rsid w:val="00AF4646"/>
    <w:rsid w:val="00AF4F8B"/>
    <w:rsid w:val="00AF573F"/>
    <w:rsid w:val="00AF65BD"/>
    <w:rsid w:val="00B006CF"/>
    <w:rsid w:val="00B00ABC"/>
    <w:rsid w:val="00B01054"/>
    <w:rsid w:val="00B01A63"/>
    <w:rsid w:val="00B01D45"/>
    <w:rsid w:val="00B02FBA"/>
    <w:rsid w:val="00B034CE"/>
    <w:rsid w:val="00B048C7"/>
    <w:rsid w:val="00B06009"/>
    <w:rsid w:val="00B073E7"/>
    <w:rsid w:val="00B135A3"/>
    <w:rsid w:val="00B13A6F"/>
    <w:rsid w:val="00B1481C"/>
    <w:rsid w:val="00B163C7"/>
    <w:rsid w:val="00B16C72"/>
    <w:rsid w:val="00B16F98"/>
    <w:rsid w:val="00B172D2"/>
    <w:rsid w:val="00B23F43"/>
    <w:rsid w:val="00B24B4D"/>
    <w:rsid w:val="00B25AB3"/>
    <w:rsid w:val="00B265C9"/>
    <w:rsid w:val="00B307A7"/>
    <w:rsid w:val="00B3187E"/>
    <w:rsid w:val="00B3255D"/>
    <w:rsid w:val="00B32D38"/>
    <w:rsid w:val="00B342C2"/>
    <w:rsid w:val="00B343B7"/>
    <w:rsid w:val="00B34BF1"/>
    <w:rsid w:val="00B35366"/>
    <w:rsid w:val="00B35470"/>
    <w:rsid w:val="00B35C47"/>
    <w:rsid w:val="00B36EAE"/>
    <w:rsid w:val="00B404B0"/>
    <w:rsid w:val="00B4190A"/>
    <w:rsid w:val="00B44AAF"/>
    <w:rsid w:val="00B46151"/>
    <w:rsid w:val="00B46B08"/>
    <w:rsid w:val="00B506C1"/>
    <w:rsid w:val="00B54C6C"/>
    <w:rsid w:val="00B5550A"/>
    <w:rsid w:val="00B56222"/>
    <w:rsid w:val="00B602E5"/>
    <w:rsid w:val="00B63160"/>
    <w:rsid w:val="00B6457B"/>
    <w:rsid w:val="00B64CA9"/>
    <w:rsid w:val="00B65450"/>
    <w:rsid w:val="00B66196"/>
    <w:rsid w:val="00B66A50"/>
    <w:rsid w:val="00B66BAE"/>
    <w:rsid w:val="00B7439B"/>
    <w:rsid w:val="00B74501"/>
    <w:rsid w:val="00B768C2"/>
    <w:rsid w:val="00B81081"/>
    <w:rsid w:val="00B84799"/>
    <w:rsid w:val="00B879AC"/>
    <w:rsid w:val="00B948EF"/>
    <w:rsid w:val="00B94A1E"/>
    <w:rsid w:val="00B96F8B"/>
    <w:rsid w:val="00BA0A20"/>
    <w:rsid w:val="00BA1810"/>
    <w:rsid w:val="00BA30E2"/>
    <w:rsid w:val="00BA5C53"/>
    <w:rsid w:val="00BA73F8"/>
    <w:rsid w:val="00BB1BB6"/>
    <w:rsid w:val="00BB2FA9"/>
    <w:rsid w:val="00BB34C2"/>
    <w:rsid w:val="00BB3B92"/>
    <w:rsid w:val="00BB52ED"/>
    <w:rsid w:val="00BB6709"/>
    <w:rsid w:val="00BC5418"/>
    <w:rsid w:val="00BC692F"/>
    <w:rsid w:val="00BD0D01"/>
    <w:rsid w:val="00BD4185"/>
    <w:rsid w:val="00BD52AC"/>
    <w:rsid w:val="00BD5546"/>
    <w:rsid w:val="00BD5842"/>
    <w:rsid w:val="00BD7EC0"/>
    <w:rsid w:val="00BE0378"/>
    <w:rsid w:val="00BE0E97"/>
    <w:rsid w:val="00BE33E8"/>
    <w:rsid w:val="00BE35D3"/>
    <w:rsid w:val="00BE62BC"/>
    <w:rsid w:val="00BF08BD"/>
    <w:rsid w:val="00BF251F"/>
    <w:rsid w:val="00BF38B2"/>
    <w:rsid w:val="00BF58B6"/>
    <w:rsid w:val="00BF58EA"/>
    <w:rsid w:val="00C00364"/>
    <w:rsid w:val="00C028C7"/>
    <w:rsid w:val="00C02AD6"/>
    <w:rsid w:val="00C02D94"/>
    <w:rsid w:val="00C03545"/>
    <w:rsid w:val="00C04B32"/>
    <w:rsid w:val="00C07EF2"/>
    <w:rsid w:val="00C1023C"/>
    <w:rsid w:val="00C11014"/>
    <w:rsid w:val="00C11522"/>
    <w:rsid w:val="00C12029"/>
    <w:rsid w:val="00C20987"/>
    <w:rsid w:val="00C26085"/>
    <w:rsid w:val="00C317A8"/>
    <w:rsid w:val="00C320DF"/>
    <w:rsid w:val="00C32335"/>
    <w:rsid w:val="00C333CC"/>
    <w:rsid w:val="00C354A3"/>
    <w:rsid w:val="00C36DAD"/>
    <w:rsid w:val="00C45BB4"/>
    <w:rsid w:val="00C46169"/>
    <w:rsid w:val="00C46528"/>
    <w:rsid w:val="00C46AAD"/>
    <w:rsid w:val="00C47B1A"/>
    <w:rsid w:val="00C47E6E"/>
    <w:rsid w:val="00C52156"/>
    <w:rsid w:val="00C5501D"/>
    <w:rsid w:val="00C55677"/>
    <w:rsid w:val="00C5614D"/>
    <w:rsid w:val="00C568B6"/>
    <w:rsid w:val="00C56C59"/>
    <w:rsid w:val="00C571D9"/>
    <w:rsid w:val="00C5754A"/>
    <w:rsid w:val="00C6058B"/>
    <w:rsid w:val="00C610A7"/>
    <w:rsid w:val="00C61D4C"/>
    <w:rsid w:val="00C61DE6"/>
    <w:rsid w:val="00C63A34"/>
    <w:rsid w:val="00C63EDB"/>
    <w:rsid w:val="00C64435"/>
    <w:rsid w:val="00C72129"/>
    <w:rsid w:val="00C728EB"/>
    <w:rsid w:val="00C72BC1"/>
    <w:rsid w:val="00C73BAB"/>
    <w:rsid w:val="00C76146"/>
    <w:rsid w:val="00C76B15"/>
    <w:rsid w:val="00C83636"/>
    <w:rsid w:val="00C852B0"/>
    <w:rsid w:val="00C8565E"/>
    <w:rsid w:val="00C8748C"/>
    <w:rsid w:val="00C8776F"/>
    <w:rsid w:val="00C87BB7"/>
    <w:rsid w:val="00C91323"/>
    <w:rsid w:val="00C91B83"/>
    <w:rsid w:val="00C91E73"/>
    <w:rsid w:val="00C921A2"/>
    <w:rsid w:val="00C961EC"/>
    <w:rsid w:val="00C96E9D"/>
    <w:rsid w:val="00C9772B"/>
    <w:rsid w:val="00C97E38"/>
    <w:rsid w:val="00CA1BB9"/>
    <w:rsid w:val="00CA437A"/>
    <w:rsid w:val="00CB1E2B"/>
    <w:rsid w:val="00CB2FAC"/>
    <w:rsid w:val="00CB4529"/>
    <w:rsid w:val="00CB57A1"/>
    <w:rsid w:val="00CB7FD7"/>
    <w:rsid w:val="00CC073C"/>
    <w:rsid w:val="00CC0FCC"/>
    <w:rsid w:val="00CC1D6D"/>
    <w:rsid w:val="00CC369D"/>
    <w:rsid w:val="00CC46FB"/>
    <w:rsid w:val="00CC5DA5"/>
    <w:rsid w:val="00CD5CB8"/>
    <w:rsid w:val="00CD6003"/>
    <w:rsid w:val="00CD7181"/>
    <w:rsid w:val="00CE2AB3"/>
    <w:rsid w:val="00CE2C48"/>
    <w:rsid w:val="00CE33CD"/>
    <w:rsid w:val="00CE4D47"/>
    <w:rsid w:val="00CE657E"/>
    <w:rsid w:val="00CE6CC3"/>
    <w:rsid w:val="00CE7E7C"/>
    <w:rsid w:val="00CF054B"/>
    <w:rsid w:val="00CF0678"/>
    <w:rsid w:val="00CF255F"/>
    <w:rsid w:val="00CF3213"/>
    <w:rsid w:val="00CF39C7"/>
    <w:rsid w:val="00CF4F7F"/>
    <w:rsid w:val="00CF67A5"/>
    <w:rsid w:val="00D02643"/>
    <w:rsid w:val="00D037D3"/>
    <w:rsid w:val="00D042EA"/>
    <w:rsid w:val="00D0716C"/>
    <w:rsid w:val="00D10B8A"/>
    <w:rsid w:val="00D139EF"/>
    <w:rsid w:val="00D13AA9"/>
    <w:rsid w:val="00D151FC"/>
    <w:rsid w:val="00D25526"/>
    <w:rsid w:val="00D27482"/>
    <w:rsid w:val="00D27C12"/>
    <w:rsid w:val="00D30F3E"/>
    <w:rsid w:val="00D31DEC"/>
    <w:rsid w:val="00D325EB"/>
    <w:rsid w:val="00D34587"/>
    <w:rsid w:val="00D347EF"/>
    <w:rsid w:val="00D356BC"/>
    <w:rsid w:val="00D4379E"/>
    <w:rsid w:val="00D47C2F"/>
    <w:rsid w:val="00D51713"/>
    <w:rsid w:val="00D537E3"/>
    <w:rsid w:val="00D5679B"/>
    <w:rsid w:val="00D56E36"/>
    <w:rsid w:val="00D57205"/>
    <w:rsid w:val="00D605F5"/>
    <w:rsid w:val="00D61AEB"/>
    <w:rsid w:val="00D61D45"/>
    <w:rsid w:val="00D6231B"/>
    <w:rsid w:val="00D64133"/>
    <w:rsid w:val="00D64984"/>
    <w:rsid w:val="00D66810"/>
    <w:rsid w:val="00D6735F"/>
    <w:rsid w:val="00D674E3"/>
    <w:rsid w:val="00D67641"/>
    <w:rsid w:val="00D71413"/>
    <w:rsid w:val="00D7178F"/>
    <w:rsid w:val="00D7291E"/>
    <w:rsid w:val="00D72C26"/>
    <w:rsid w:val="00D72CBA"/>
    <w:rsid w:val="00D73A0A"/>
    <w:rsid w:val="00D774DD"/>
    <w:rsid w:val="00D84B04"/>
    <w:rsid w:val="00D8770D"/>
    <w:rsid w:val="00D87FB2"/>
    <w:rsid w:val="00D90F04"/>
    <w:rsid w:val="00D91CAF"/>
    <w:rsid w:val="00D93018"/>
    <w:rsid w:val="00D949FF"/>
    <w:rsid w:val="00D9632B"/>
    <w:rsid w:val="00DA0136"/>
    <w:rsid w:val="00DA077C"/>
    <w:rsid w:val="00DA07D3"/>
    <w:rsid w:val="00DA2A76"/>
    <w:rsid w:val="00DA58BC"/>
    <w:rsid w:val="00DA7341"/>
    <w:rsid w:val="00DB0322"/>
    <w:rsid w:val="00DB43F6"/>
    <w:rsid w:val="00DB6C23"/>
    <w:rsid w:val="00DB71CD"/>
    <w:rsid w:val="00DB7921"/>
    <w:rsid w:val="00DB7D6F"/>
    <w:rsid w:val="00DC0D45"/>
    <w:rsid w:val="00DC2348"/>
    <w:rsid w:val="00DC41C4"/>
    <w:rsid w:val="00DC5951"/>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5D60"/>
    <w:rsid w:val="00E06D13"/>
    <w:rsid w:val="00E0740F"/>
    <w:rsid w:val="00E10606"/>
    <w:rsid w:val="00E10C99"/>
    <w:rsid w:val="00E10E63"/>
    <w:rsid w:val="00E117BE"/>
    <w:rsid w:val="00E127D3"/>
    <w:rsid w:val="00E13356"/>
    <w:rsid w:val="00E17D16"/>
    <w:rsid w:val="00E17E55"/>
    <w:rsid w:val="00E227B3"/>
    <w:rsid w:val="00E25294"/>
    <w:rsid w:val="00E31AC1"/>
    <w:rsid w:val="00E33C36"/>
    <w:rsid w:val="00E3757D"/>
    <w:rsid w:val="00E406F3"/>
    <w:rsid w:val="00E413D7"/>
    <w:rsid w:val="00E41ADD"/>
    <w:rsid w:val="00E41D93"/>
    <w:rsid w:val="00E4366C"/>
    <w:rsid w:val="00E439D4"/>
    <w:rsid w:val="00E44E5C"/>
    <w:rsid w:val="00E45EEB"/>
    <w:rsid w:val="00E4747F"/>
    <w:rsid w:val="00E51044"/>
    <w:rsid w:val="00E5181D"/>
    <w:rsid w:val="00E52009"/>
    <w:rsid w:val="00E5289B"/>
    <w:rsid w:val="00E52CB4"/>
    <w:rsid w:val="00E5339C"/>
    <w:rsid w:val="00E56DE6"/>
    <w:rsid w:val="00E60F4D"/>
    <w:rsid w:val="00E614BD"/>
    <w:rsid w:val="00E63A26"/>
    <w:rsid w:val="00E63C2D"/>
    <w:rsid w:val="00E65475"/>
    <w:rsid w:val="00E704F4"/>
    <w:rsid w:val="00E71307"/>
    <w:rsid w:val="00E71BA0"/>
    <w:rsid w:val="00E722C5"/>
    <w:rsid w:val="00E72351"/>
    <w:rsid w:val="00E74F06"/>
    <w:rsid w:val="00E8031F"/>
    <w:rsid w:val="00E821CF"/>
    <w:rsid w:val="00E84C14"/>
    <w:rsid w:val="00E84EE1"/>
    <w:rsid w:val="00E86713"/>
    <w:rsid w:val="00E86FBD"/>
    <w:rsid w:val="00E938A1"/>
    <w:rsid w:val="00E9649B"/>
    <w:rsid w:val="00E975CD"/>
    <w:rsid w:val="00EA0780"/>
    <w:rsid w:val="00EA4D37"/>
    <w:rsid w:val="00EA67ED"/>
    <w:rsid w:val="00EB0485"/>
    <w:rsid w:val="00EB058B"/>
    <w:rsid w:val="00EB1307"/>
    <w:rsid w:val="00EB23F6"/>
    <w:rsid w:val="00EB2D9E"/>
    <w:rsid w:val="00EB49E3"/>
    <w:rsid w:val="00EB5D69"/>
    <w:rsid w:val="00EB5DCB"/>
    <w:rsid w:val="00EB6131"/>
    <w:rsid w:val="00EB709F"/>
    <w:rsid w:val="00EB70DE"/>
    <w:rsid w:val="00EC284E"/>
    <w:rsid w:val="00EC4BD1"/>
    <w:rsid w:val="00EC4F4D"/>
    <w:rsid w:val="00EC5515"/>
    <w:rsid w:val="00ED250F"/>
    <w:rsid w:val="00ED45FA"/>
    <w:rsid w:val="00ED5420"/>
    <w:rsid w:val="00ED6810"/>
    <w:rsid w:val="00ED705C"/>
    <w:rsid w:val="00ED7E69"/>
    <w:rsid w:val="00ED7E8E"/>
    <w:rsid w:val="00EE3D1F"/>
    <w:rsid w:val="00EE5353"/>
    <w:rsid w:val="00EE53A2"/>
    <w:rsid w:val="00EE587D"/>
    <w:rsid w:val="00EE65AA"/>
    <w:rsid w:val="00EE6BA8"/>
    <w:rsid w:val="00EE6ECE"/>
    <w:rsid w:val="00EF1289"/>
    <w:rsid w:val="00EF2820"/>
    <w:rsid w:val="00EF2B3D"/>
    <w:rsid w:val="00EF3ADE"/>
    <w:rsid w:val="00EF4CEA"/>
    <w:rsid w:val="00EF5A77"/>
    <w:rsid w:val="00EF5DED"/>
    <w:rsid w:val="00EF665A"/>
    <w:rsid w:val="00EF6C74"/>
    <w:rsid w:val="00F034BC"/>
    <w:rsid w:val="00F06356"/>
    <w:rsid w:val="00F12266"/>
    <w:rsid w:val="00F13F33"/>
    <w:rsid w:val="00F20EA0"/>
    <w:rsid w:val="00F21F5D"/>
    <w:rsid w:val="00F24D2B"/>
    <w:rsid w:val="00F2594A"/>
    <w:rsid w:val="00F3055D"/>
    <w:rsid w:val="00F3187A"/>
    <w:rsid w:val="00F34CEF"/>
    <w:rsid w:val="00F35324"/>
    <w:rsid w:val="00F3664E"/>
    <w:rsid w:val="00F37505"/>
    <w:rsid w:val="00F428AE"/>
    <w:rsid w:val="00F4695F"/>
    <w:rsid w:val="00F47E02"/>
    <w:rsid w:val="00F50579"/>
    <w:rsid w:val="00F50794"/>
    <w:rsid w:val="00F50C38"/>
    <w:rsid w:val="00F522D2"/>
    <w:rsid w:val="00F52DD5"/>
    <w:rsid w:val="00F55D24"/>
    <w:rsid w:val="00F56D7F"/>
    <w:rsid w:val="00F57159"/>
    <w:rsid w:val="00F5739E"/>
    <w:rsid w:val="00F62AE0"/>
    <w:rsid w:val="00F62D6B"/>
    <w:rsid w:val="00F64205"/>
    <w:rsid w:val="00F64CEE"/>
    <w:rsid w:val="00F6519D"/>
    <w:rsid w:val="00F66C5B"/>
    <w:rsid w:val="00F6712F"/>
    <w:rsid w:val="00F70F35"/>
    <w:rsid w:val="00F722D7"/>
    <w:rsid w:val="00F73D29"/>
    <w:rsid w:val="00F749E4"/>
    <w:rsid w:val="00F7760C"/>
    <w:rsid w:val="00F77CC4"/>
    <w:rsid w:val="00F80869"/>
    <w:rsid w:val="00F831F1"/>
    <w:rsid w:val="00F84279"/>
    <w:rsid w:val="00F84729"/>
    <w:rsid w:val="00F84917"/>
    <w:rsid w:val="00F8507B"/>
    <w:rsid w:val="00F8799C"/>
    <w:rsid w:val="00F90720"/>
    <w:rsid w:val="00F914F0"/>
    <w:rsid w:val="00F920C3"/>
    <w:rsid w:val="00F93ECE"/>
    <w:rsid w:val="00F95D23"/>
    <w:rsid w:val="00F97571"/>
    <w:rsid w:val="00FA1793"/>
    <w:rsid w:val="00FA628D"/>
    <w:rsid w:val="00FB0D05"/>
    <w:rsid w:val="00FB354B"/>
    <w:rsid w:val="00FB63FE"/>
    <w:rsid w:val="00FB661D"/>
    <w:rsid w:val="00FB704F"/>
    <w:rsid w:val="00FC05EF"/>
    <w:rsid w:val="00FC0858"/>
    <w:rsid w:val="00FC42D1"/>
    <w:rsid w:val="00FC73E3"/>
    <w:rsid w:val="00FC75F5"/>
    <w:rsid w:val="00FD0DE4"/>
    <w:rsid w:val="00FD1479"/>
    <w:rsid w:val="00FD1EE1"/>
    <w:rsid w:val="00FD25BE"/>
    <w:rsid w:val="00FD44A7"/>
    <w:rsid w:val="00FD5983"/>
    <w:rsid w:val="00FD765F"/>
    <w:rsid w:val="00FD7C15"/>
    <w:rsid w:val="00FD7FCE"/>
    <w:rsid w:val="00FE0993"/>
    <w:rsid w:val="00FE0A5A"/>
    <w:rsid w:val="00FE1880"/>
    <w:rsid w:val="00FE203F"/>
    <w:rsid w:val="00FE2941"/>
    <w:rsid w:val="00FE652F"/>
    <w:rsid w:val="00FF2723"/>
    <w:rsid w:val="00FF5C61"/>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D1D1EF"/>
  <w15:docId w15:val="{48DD4DAA-9D3F-445C-8DDE-57253F32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UnresolvedMention">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gush.net/dk//1to899/118daf.htm" TargetMode="External"/><Relationship Id="rId2" Type="http://schemas.openxmlformats.org/officeDocument/2006/relationships/hyperlink" Target="https://musaf-shabbat.com/2011/10/04/%d7%91%d7%99%d7%9f-%d7%a8%d7%90%d7%a9-%d7%94%d7%a9%d7%a0%d7%94-%d7%9c%d7%99%d7%95%d7%9d-%d7%94%d7%a2%d7%a6%d7%9e%d7%90%d7%95%d7%aa-%d7%90%d7%a1%d7%a3-%d7%9e%d7%9c%d7%90%d7%9a/" TargetMode="External"/><Relationship Id="rId1" Type="http://schemas.openxmlformats.org/officeDocument/2006/relationships/hyperlink" Target="http://www.daat.ac.il/daat/kitveyet/shana/medina-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ko\OneDrive\&#1497;&#1513;&#1497;&#1489;&#1492;\&#1506;&#1489;&#1493;&#1491;&#1493;&#1514;%20&#1506;&#1512;&#1497;&#1499;&#1492;\2018\&#1492;&#1500;&#1499;&#1492;%20&#1493;&#1492;&#1497;&#1505;&#1496;&#1493;&#1512;&#1497;&#1492;\&#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B3D6-459E-4885-8E8C-4D6F7E5F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Template>
  <TotalTime>0</TotalTime>
  <Pages>4</Pages>
  <Words>1674</Words>
  <Characters>9542</Characters>
  <Application>Microsoft Office Word</Application>
  <DocSecurity>0</DocSecurity>
  <Lines>79</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11194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 yoskovich</dc:creator>
  <cp:lastModifiedBy>user</cp:lastModifiedBy>
  <cp:revision>2</cp:revision>
  <cp:lastPrinted>2001-10-24T10:13:00Z</cp:lastPrinted>
  <dcterms:created xsi:type="dcterms:W3CDTF">2020-10-14T12:35:00Z</dcterms:created>
  <dcterms:modified xsi:type="dcterms:W3CDTF">2020-10-14T12:35:00Z</dcterms:modified>
</cp:coreProperties>
</file>