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AD" w:rsidRDefault="00D627A0" w:rsidP="00332F5E">
      <w:pPr>
        <w:pStyle w:val="2"/>
        <w:ind w:firstLine="720"/>
        <w:rPr>
          <w:rFonts w:ascii="Narkisim" w:hAnsi="Narkisim" w:cs="Narkisim"/>
          <w:sz w:val="36"/>
          <w:szCs w:val="36"/>
          <w:rtl/>
        </w:rPr>
      </w:pPr>
      <w:bookmarkStart w:id="0" w:name="_GoBack"/>
      <w:r w:rsidRPr="00D627A0">
        <w:rPr>
          <w:rFonts w:ascii="Narkisim" w:hAnsi="Narkisim" w:cs="Narkisim"/>
          <w:sz w:val="36"/>
          <w:szCs w:val="36"/>
          <w:rtl/>
        </w:rPr>
        <w:t>הצורך בעשרה בקריאת המגילה</w:t>
      </w:r>
      <w:r>
        <w:rPr>
          <w:rFonts w:ascii="Narkisim" w:hAnsi="Narkisim" w:cs="Narkisim" w:hint="cs"/>
          <w:sz w:val="36"/>
          <w:szCs w:val="36"/>
          <w:rtl/>
        </w:rPr>
        <w:t>*</w:t>
      </w:r>
    </w:p>
    <w:p w:rsidR="00535514" w:rsidRPr="000F64ED" w:rsidRDefault="00D627A0" w:rsidP="00D627A0">
      <w:pPr>
        <w:tabs>
          <w:tab w:val="left" w:pos="3599"/>
        </w:tabs>
        <w:autoSpaceDE/>
        <w:autoSpaceDN/>
        <w:spacing w:after="160" w:line="360" w:lineRule="auto"/>
        <w:rPr>
          <w:rFonts w:ascii="Narkisim" w:eastAsia="Calibri" w:hAnsi="Narkisim"/>
          <w:sz w:val="24"/>
          <w:szCs w:val="24"/>
          <w:rtl/>
        </w:rPr>
      </w:pPr>
      <w:r>
        <w:rPr>
          <w:rFonts w:ascii="Narkisim" w:eastAsia="Calibri" w:hAnsi="Narkisim"/>
          <w:sz w:val="24"/>
          <w:szCs w:val="24"/>
          <w:rtl/>
        </w:rPr>
        <w:tab/>
      </w:r>
    </w:p>
    <w:p w:rsidR="007B7CFE" w:rsidRPr="008A78F3" w:rsidRDefault="007B7CFE" w:rsidP="00EA508F">
      <w:pPr>
        <w:autoSpaceDE/>
        <w:autoSpaceDN/>
        <w:spacing w:after="160" w:line="360" w:lineRule="auto"/>
        <w:jc w:val="center"/>
        <w:rPr>
          <w:rFonts w:ascii="Narkisim" w:eastAsia="Calibri" w:hAnsi="Narkisim"/>
          <w:sz w:val="24"/>
          <w:szCs w:val="24"/>
          <w:rtl/>
        </w:rPr>
        <w:sectPr w:rsidR="007B7CFE" w:rsidRPr="008A78F3" w:rsidSect="00535514">
          <w:headerReference w:type="default" r:id="rId9"/>
          <w:type w:val="continuous"/>
          <w:pgSz w:w="12240" w:h="15840"/>
          <w:pgMar w:top="1134" w:right="1134" w:bottom="964" w:left="1134" w:header="720" w:footer="720" w:gutter="0"/>
          <w:cols w:space="720"/>
          <w:bidi/>
          <w:docGrid w:linePitch="360"/>
        </w:sectPr>
      </w:pPr>
    </w:p>
    <w:p w:rsidR="00D627A0" w:rsidRPr="0044482C" w:rsidRDefault="0044482C" w:rsidP="0044482C">
      <w:pPr>
        <w:autoSpaceDE/>
        <w:autoSpaceDN/>
        <w:spacing w:after="160" w:line="360" w:lineRule="auto"/>
        <w:rPr>
          <w:rFonts w:ascii="Narkisim" w:eastAsia="Calibri" w:hAnsi="Narkisim"/>
          <w:sz w:val="24"/>
          <w:szCs w:val="24"/>
          <w:rtl/>
        </w:rPr>
      </w:pPr>
      <w:r>
        <w:rPr>
          <w:rFonts w:ascii="Narkisim" w:eastAsia="Calibri" w:hAnsi="Narkisim"/>
          <w:sz w:val="24"/>
          <w:szCs w:val="24"/>
          <w:rtl/>
        </w:rPr>
        <w:lastRenderedPageBreak/>
        <w:t>בשיעור זה</w:t>
      </w:r>
      <w:r w:rsidR="00D627A0" w:rsidRPr="0044482C">
        <w:rPr>
          <w:rFonts w:ascii="Narkisim" w:eastAsia="Calibri" w:hAnsi="Narkisim"/>
          <w:sz w:val="24"/>
          <w:szCs w:val="24"/>
          <w:rtl/>
        </w:rPr>
        <w:t xml:space="preserve"> נעסוק בממד הציבו</w:t>
      </w:r>
      <w:r>
        <w:rPr>
          <w:rFonts w:ascii="Narkisim" w:eastAsia="Calibri" w:hAnsi="Narkisim"/>
          <w:sz w:val="24"/>
          <w:szCs w:val="24"/>
          <w:rtl/>
        </w:rPr>
        <w:t>רי שבקריאת המגילה על רקע הסוגי</w:t>
      </w:r>
      <w:r w:rsidR="00D627A0" w:rsidRPr="0044482C">
        <w:rPr>
          <w:rFonts w:ascii="Narkisim" w:eastAsia="Calibri" w:hAnsi="Narkisim"/>
          <w:sz w:val="24"/>
          <w:szCs w:val="24"/>
          <w:rtl/>
        </w:rPr>
        <w:t>ה במגילה:</w:t>
      </w:r>
      <w:r w:rsidRPr="0044482C">
        <w:rPr>
          <w:rStyle w:val="FootnoteReference"/>
          <w:color w:val="FFFFFF" w:themeColor="background1"/>
          <w:rtl/>
        </w:rPr>
        <w:footnoteReference w:customMarkFollows="1" w:id="1"/>
        <w:t>*</w:t>
      </w:r>
    </w:p>
    <w:p w:rsidR="00D627A0" w:rsidRPr="0044482C" w:rsidRDefault="00D627A0" w:rsidP="0044482C">
      <w:pPr>
        <w:pStyle w:val="Quote"/>
        <w:rPr>
          <w:sz w:val="22"/>
          <w:szCs w:val="24"/>
          <w:rtl/>
        </w:rPr>
      </w:pPr>
      <w:r w:rsidRPr="0044482C">
        <w:rPr>
          <w:sz w:val="22"/>
          <w:szCs w:val="24"/>
          <w:rtl/>
        </w:rPr>
        <w:t xml:space="preserve">אמר רב: מגילה בזמנה - קורין אותה אפילו ביחיד, שלא בזמנה - בעשרה. רב אסי אמר: בין בזמנה בין שלא בזמנה בעשרה. </w:t>
      </w:r>
      <w:proofErr w:type="spellStart"/>
      <w:r w:rsidRPr="0044482C">
        <w:rPr>
          <w:sz w:val="22"/>
          <w:szCs w:val="24"/>
          <w:rtl/>
        </w:rPr>
        <w:t>ה</w:t>
      </w:r>
      <w:r w:rsidR="0044482C" w:rsidRPr="0044482C">
        <w:rPr>
          <w:sz w:val="22"/>
          <w:szCs w:val="24"/>
          <w:rtl/>
        </w:rPr>
        <w:t>וה</w:t>
      </w:r>
      <w:proofErr w:type="spellEnd"/>
      <w:r w:rsidR="0044482C" w:rsidRPr="0044482C">
        <w:rPr>
          <w:sz w:val="22"/>
          <w:szCs w:val="24"/>
          <w:rtl/>
        </w:rPr>
        <w:t xml:space="preserve"> </w:t>
      </w:r>
      <w:proofErr w:type="spellStart"/>
      <w:r w:rsidR="0044482C" w:rsidRPr="0044482C">
        <w:rPr>
          <w:sz w:val="22"/>
          <w:szCs w:val="24"/>
          <w:rtl/>
        </w:rPr>
        <w:t>עובדא</w:t>
      </w:r>
      <w:proofErr w:type="spellEnd"/>
      <w:r w:rsidR="0044482C" w:rsidRPr="0044482C">
        <w:rPr>
          <w:sz w:val="22"/>
          <w:szCs w:val="24"/>
          <w:rtl/>
        </w:rPr>
        <w:t xml:space="preserve"> וחש ליה רב להא </w:t>
      </w:r>
      <w:proofErr w:type="spellStart"/>
      <w:r w:rsidR="0044482C" w:rsidRPr="0044482C">
        <w:rPr>
          <w:sz w:val="22"/>
          <w:szCs w:val="24"/>
          <w:rtl/>
        </w:rPr>
        <w:t>דרב</w:t>
      </w:r>
      <w:proofErr w:type="spellEnd"/>
      <w:r w:rsidR="0044482C" w:rsidRPr="0044482C">
        <w:rPr>
          <w:sz w:val="22"/>
          <w:szCs w:val="24"/>
          <w:rtl/>
        </w:rPr>
        <w:t xml:space="preserve"> אסי.</w:t>
      </w:r>
      <w:r w:rsidR="0044482C" w:rsidRPr="0044482C">
        <w:rPr>
          <w:rFonts w:hint="cs"/>
          <w:sz w:val="22"/>
          <w:szCs w:val="24"/>
          <w:rtl/>
        </w:rPr>
        <w:tab/>
      </w:r>
      <w:r w:rsidR="0044482C" w:rsidRPr="0044482C">
        <w:rPr>
          <w:rFonts w:hint="cs"/>
          <w:sz w:val="18"/>
          <w:szCs w:val="20"/>
          <w:rtl/>
        </w:rPr>
        <w:t>(מגילה ה ע"א)</w:t>
      </w:r>
      <w:r w:rsidR="0044482C" w:rsidRPr="0044482C">
        <w:rPr>
          <w:rFonts w:hint="cs"/>
          <w:sz w:val="22"/>
          <w:szCs w:val="24"/>
          <w:rtl/>
        </w:rPr>
        <w:t>.</w:t>
      </w:r>
    </w:p>
    <w:p w:rsidR="00D627A0" w:rsidRPr="0044482C" w:rsidRDefault="00D627A0" w:rsidP="0044482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המחלוקת בין רב ובין רב אסי נוגעת לשאלת הצורך במניין בכדי לקרוא את המגילה. הראשונים על אתר עסקו בשתי שאלות מרכזיות:</w:t>
      </w:r>
    </w:p>
    <w:p w:rsidR="00D627A0" w:rsidRPr="0044482C" w:rsidRDefault="00D627A0" w:rsidP="0044482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א</w:t>
      </w:r>
      <w:r w:rsidR="0044482C">
        <w:rPr>
          <w:rFonts w:ascii="Narkisim" w:eastAsia="Calibri" w:hAnsi="Narkisim" w:hint="cs"/>
          <w:sz w:val="24"/>
          <w:szCs w:val="24"/>
          <w:rtl/>
        </w:rPr>
        <w:t>.</w:t>
      </w:r>
      <w:r w:rsidRPr="0044482C">
        <w:rPr>
          <w:rFonts w:ascii="Narkisim" w:eastAsia="Calibri" w:hAnsi="Narkisim"/>
          <w:sz w:val="24"/>
          <w:szCs w:val="24"/>
          <w:rtl/>
        </w:rPr>
        <w:t xml:space="preserve"> כיצד יש לפסוק להלכה. שאלה זו מתפצלת לשני ראשים, האחד שקשור לשאלת הפסיקה המצומצ</w:t>
      </w:r>
      <w:r w:rsidR="0044482C">
        <w:rPr>
          <w:rFonts w:ascii="Narkisim" w:eastAsia="Calibri" w:hAnsi="Narkisim" w:hint="cs"/>
          <w:sz w:val="24"/>
          <w:szCs w:val="24"/>
          <w:rtl/>
        </w:rPr>
        <w:t>מ</w:t>
      </w:r>
      <w:r w:rsidRPr="0044482C">
        <w:rPr>
          <w:rFonts w:ascii="Narkisim" w:eastAsia="Calibri" w:hAnsi="Narkisim"/>
          <w:sz w:val="24"/>
          <w:szCs w:val="24"/>
          <w:rtl/>
        </w:rPr>
        <w:t>ת, האם כרב או כרב אסי, והאחר שקשור למבט רחב יותר על עצם הדין, לכתחילה ובדיעבד.</w:t>
      </w:r>
    </w:p>
    <w:p w:rsidR="00D627A0" w:rsidRPr="0044482C" w:rsidRDefault="00D627A0" w:rsidP="0044482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ב</w:t>
      </w:r>
      <w:r w:rsidR="0044482C">
        <w:rPr>
          <w:rFonts w:ascii="Narkisim" w:eastAsia="Calibri" w:hAnsi="Narkisim" w:hint="cs"/>
          <w:sz w:val="24"/>
          <w:szCs w:val="24"/>
          <w:rtl/>
        </w:rPr>
        <w:t>.</w:t>
      </w:r>
      <w:r w:rsidRPr="0044482C">
        <w:rPr>
          <w:rFonts w:ascii="Narkisim" w:eastAsia="Calibri" w:hAnsi="Narkisim"/>
          <w:sz w:val="24"/>
          <w:szCs w:val="24"/>
          <w:rtl/>
        </w:rPr>
        <w:t xml:space="preserve"> מהו יסוד המחלוקת בין רב ובין רב אסי.</w:t>
      </w:r>
    </w:p>
    <w:p w:rsidR="00D627A0" w:rsidRPr="0044482C" w:rsidRDefault="00D627A0" w:rsidP="0044482C">
      <w:pPr>
        <w:pStyle w:val="Heading2"/>
        <w:rPr>
          <w:rtl/>
        </w:rPr>
      </w:pPr>
      <w:r w:rsidRPr="0044482C">
        <w:rPr>
          <w:rtl/>
        </w:rPr>
        <w:t>כמי לפסוק</w:t>
      </w:r>
    </w:p>
    <w:p w:rsidR="00D627A0" w:rsidRPr="0044482C" w:rsidRDefault="00D627A0" w:rsidP="0044482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 xml:space="preserve">בעל המאור </w:t>
      </w:r>
      <w:r w:rsidRPr="0044482C">
        <w:rPr>
          <w:rFonts w:ascii="Narkisim" w:eastAsia="Calibri" w:hAnsi="Narkisim"/>
          <w:szCs w:val="20"/>
          <w:rtl/>
        </w:rPr>
        <w:t xml:space="preserve">(ג ע"א בדפי </w:t>
      </w:r>
      <w:proofErr w:type="spellStart"/>
      <w:r w:rsidRPr="0044482C">
        <w:rPr>
          <w:rFonts w:ascii="Narkisim" w:eastAsia="Calibri" w:hAnsi="Narkisim"/>
          <w:szCs w:val="20"/>
          <w:rtl/>
        </w:rPr>
        <w:t>הרי"ף</w:t>
      </w:r>
      <w:proofErr w:type="spellEnd"/>
      <w:r w:rsidRPr="0044482C">
        <w:rPr>
          <w:rFonts w:ascii="Narkisim" w:eastAsia="Calibri" w:hAnsi="Narkisim"/>
          <w:szCs w:val="20"/>
          <w:rtl/>
        </w:rPr>
        <w:t>)</w:t>
      </w:r>
      <w:r w:rsidRPr="0044482C">
        <w:rPr>
          <w:rFonts w:ascii="Narkisim" w:eastAsia="Calibri" w:hAnsi="Narkisim"/>
          <w:sz w:val="24"/>
          <w:szCs w:val="24"/>
          <w:rtl/>
        </w:rPr>
        <w:t xml:space="preserve"> הביא את הקו המקובל בין ראשוני </w:t>
      </w:r>
      <w:proofErr w:type="spellStart"/>
      <w:r w:rsidRPr="0044482C">
        <w:rPr>
          <w:rFonts w:ascii="Narkisim" w:eastAsia="Calibri" w:hAnsi="Narkisim"/>
          <w:sz w:val="24"/>
          <w:szCs w:val="24"/>
          <w:rtl/>
        </w:rPr>
        <w:t>פרובאנס</w:t>
      </w:r>
      <w:proofErr w:type="spellEnd"/>
      <w:r w:rsidRPr="0044482C">
        <w:rPr>
          <w:rFonts w:ascii="Narkisim" w:eastAsia="Calibri" w:hAnsi="Narkisim"/>
          <w:sz w:val="24"/>
          <w:szCs w:val="24"/>
          <w:rtl/>
        </w:rPr>
        <w:t xml:space="preserve"> (בעקבות </w:t>
      </w:r>
      <w:proofErr w:type="spellStart"/>
      <w:r w:rsidRPr="0044482C">
        <w:rPr>
          <w:rFonts w:ascii="Narkisim" w:eastAsia="Calibri" w:hAnsi="Narkisim"/>
          <w:sz w:val="24"/>
          <w:szCs w:val="24"/>
          <w:rtl/>
        </w:rPr>
        <w:t>הבה"ג</w:t>
      </w:r>
      <w:proofErr w:type="spellEnd"/>
      <w:r w:rsidRPr="0044482C">
        <w:rPr>
          <w:rFonts w:ascii="Narkisim" w:eastAsia="Calibri" w:hAnsi="Narkisim"/>
          <w:sz w:val="24"/>
          <w:szCs w:val="24"/>
          <w:rtl/>
        </w:rPr>
        <w:t xml:space="preserve">), ולפיו הלכה כרב אסי, שיש לקרוא את המגילה בעשרה בכל מקרה. היסוד המרכזי לפסיקה זו הוא העובדה שרב עצמו חש לרב אסי, ונהג לקרוא במניין גם בזמנה. </w:t>
      </w:r>
      <w:proofErr w:type="spellStart"/>
      <w:r w:rsidRPr="0044482C">
        <w:rPr>
          <w:rFonts w:ascii="Narkisim" w:eastAsia="Calibri" w:hAnsi="Narkisim"/>
          <w:sz w:val="24"/>
          <w:szCs w:val="24"/>
          <w:rtl/>
        </w:rPr>
        <w:t>הרי"ף</w:t>
      </w:r>
      <w:proofErr w:type="spellEnd"/>
      <w:r w:rsidRPr="0044482C">
        <w:rPr>
          <w:rFonts w:ascii="Narkisim" w:eastAsia="Calibri" w:hAnsi="Narkisim"/>
          <w:sz w:val="24"/>
          <w:szCs w:val="24"/>
          <w:rtl/>
        </w:rPr>
        <w:t xml:space="preserve">, הרמב"ם והאור זרוע </w:t>
      </w:r>
      <w:r w:rsidRPr="0044482C">
        <w:rPr>
          <w:rFonts w:ascii="Narkisim" w:eastAsia="Calibri" w:hAnsi="Narkisim"/>
          <w:szCs w:val="20"/>
          <w:rtl/>
        </w:rPr>
        <w:t xml:space="preserve">(חלק ב, סימן </w:t>
      </w:r>
      <w:proofErr w:type="spellStart"/>
      <w:r w:rsidRPr="0044482C">
        <w:rPr>
          <w:rFonts w:ascii="Narkisim" w:eastAsia="Calibri" w:hAnsi="Narkisim"/>
          <w:szCs w:val="20"/>
          <w:rtl/>
        </w:rPr>
        <w:t>שע</w:t>
      </w:r>
      <w:proofErr w:type="spellEnd"/>
      <w:r w:rsidRPr="0044482C">
        <w:rPr>
          <w:rFonts w:ascii="Narkisim" w:eastAsia="Calibri" w:hAnsi="Narkisim"/>
          <w:szCs w:val="20"/>
          <w:rtl/>
        </w:rPr>
        <w:t>)</w:t>
      </w:r>
      <w:r w:rsidRPr="0044482C">
        <w:rPr>
          <w:rFonts w:ascii="Narkisim" w:eastAsia="Calibri" w:hAnsi="Narkisim"/>
          <w:sz w:val="24"/>
          <w:szCs w:val="24"/>
          <w:rtl/>
        </w:rPr>
        <w:t xml:space="preserve"> דחו את פסיקת חכמי </w:t>
      </w:r>
      <w:proofErr w:type="spellStart"/>
      <w:r w:rsidRPr="0044482C">
        <w:rPr>
          <w:rFonts w:ascii="Narkisim" w:eastAsia="Calibri" w:hAnsi="Narkisim"/>
          <w:sz w:val="24"/>
          <w:szCs w:val="24"/>
          <w:rtl/>
        </w:rPr>
        <w:t>פרובאנס</w:t>
      </w:r>
      <w:proofErr w:type="spellEnd"/>
      <w:r w:rsidRPr="0044482C">
        <w:rPr>
          <w:rFonts w:ascii="Narkisim" w:eastAsia="Calibri" w:hAnsi="Narkisim"/>
          <w:sz w:val="24"/>
          <w:szCs w:val="24"/>
          <w:rtl/>
        </w:rPr>
        <w:t>, וקבעו הלכה כרב.</w:t>
      </w:r>
    </w:p>
    <w:p w:rsidR="00D627A0" w:rsidRPr="0044482C" w:rsidRDefault="00D627A0" w:rsidP="0044482C">
      <w:pPr>
        <w:pStyle w:val="Heading2"/>
        <w:rPr>
          <w:rtl/>
        </w:rPr>
      </w:pPr>
      <w:r w:rsidRPr="0044482C">
        <w:rPr>
          <w:rtl/>
        </w:rPr>
        <w:t>מדוע יש צורך בעשרה?</w:t>
      </w:r>
    </w:p>
    <w:p w:rsidR="00D627A0" w:rsidRPr="0044482C" w:rsidRDefault="00D627A0" w:rsidP="0044482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 xml:space="preserve">כאמור לעיל, מעבר לשאלה כמי יש לפסוק, יש מקום להבדיל בין הפסיקה לכתחילה ובין הפסיקה בדיעבד. כלומר, ניתן להבין שמחלוקתם של רב ורב אסי היא בדיעבד </w:t>
      </w:r>
      <w:r w:rsidR="0044482C">
        <w:rPr>
          <w:rFonts w:ascii="Narkisim" w:eastAsia="Calibri" w:hAnsi="Narkisim"/>
          <w:sz w:val="24"/>
          <w:szCs w:val="24"/>
          <w:rtl/>
        </w:rPr>
        <w:t>–</w:t>
      </w:r>
      <w:r w:rsidRPr="0044482C">
        <w:rPr>
          <w:rFonts w:ascii="Narkisim" w:eastAsia="Calibri" w:hAnsi="Narkisim"/>
          <w:sz w:val="24"/>
          <w:szCs w:val="24"/>
          <w:rtl/>
        </w:rPr>
        <w:t xml:space="preserve"> האם ניתן לקרוא את המגילה בזמנה ביחיד, שרב אסי מחמיר בכך אפילו בדיעבד. על פי הבנה זו, </w:t>
      </w:r>
      <w:r w:rsidRPr="0044482C">
        <w:rPr>
          <w:rFonts w:ascii="Narkisim" w:eastAsia="Calibri" w:hAnsi="Narkisim"/>
          <w:sz w:val="24"/>
          <w:szCs w:val="24"/>
          <w:rtl/>
        </w:rPr>
        <w:lastRenderedPageBreak/>
        <w:t>כולם מסכימים ש</w:t>
      </w:r>
      <w:r w:rsidR="0044482C" w:rsidRPr="0044482C">
        <w:rPr>
          <w:rFonts w:ascii="Narkisim" w:eastAsia="Calibri" w:hAnsi="Narkisim"/>
          <w:sz w:val="24"/>
          <w:szCs w:val="24"/>
          <w:rtl/>
        </w:rPr>
        <w:t xml:space="preserve">לכתחילה </w:t>
      </w:r>
      <w:r w:rsidRPr="0044482C">
        <w:rPr>
          <w:rFonts w:ascii="Narkisim" w:eastAsia="Calibri" w:hAnsi="Narkisim"/>
          <w:sz w:val="24"/>
          <w:szCs w:val="24"/>
          <w:rtl/>
        </w:rPr>
        <w:t xml:space="preserve">יש לקרוא את המגילה בעשרה. לחילופין, ניתן להציע כי מחלוקתם של רב ורב אסי היא לכתחילה בלבד, ובדיעבד גם רב אסי מודה כי ניתן לקרוא את המגילה בפחות מעשרה. אם נסביר כך, נמצא שרב הוא זה שנוקט את העמדה הקיצונית, וקובע שקריאה בזמנה אינה דורשת עשרה אפילו לכתחילה. </w:t>
      </w:r>
    </w:p>
    <w:p w:rsidR="00D627A0" w:rsidRPr="0044482C" w:rsidRDefault="00D627A0" w:rsidP="0044482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ההבנות השונות בפסיקה מושפעות, כמובן, מהשאלה העקרונית יותר, ביחס ליסוד המחלוקת בין רב ורב אסי. היסוד לשאלה זו נעוץ בדברי המשנה במגילה ובגמרא שם:</w:t>
      </w:r>
    </w:p>
    <w:p w:rsidR="0044482C" w:rsidRDefault="00D627A0" w:rsidP="0044482C">
      <w:pPr>
        <w:pStyle w:val="Quote"/>
        <w:rPr>
          <w:sz w:val="22"/>
          <w:szCs w:val="24"/>
          <w:rtl/>
        </w:rPr>
      </w:pPr>
      <w:r w:rsidRPr="0044482C">
        <w:rPr>
          <w:sz w:val="22"/>
          <w:szCs w:val="24"/>
          <w:rtl/>
        </w:rPr>
        <w:t xml:space="preserve">אין </w:t>
      </w:r>
      <w:proofErr w:type="spellStart"/>
      <w:r w:rsidRPr="0044482C">
        <w:rPr>
          <w:sz w:val="22"/>
          <w:szCs w:val="24"/>
          <w:rtl/>
        </w:rPr>
        <w:t>פורסין</w:t>
      </w:r>
      <w:proofErr w:type="spellEnd"/>
      <w:r w:rsidRPr="0044482C">
        <w:rPr>
          <w:sz w:val="22"/>
          <w:szCs w:val="24"/>
          <w:rtl/>
        </w:rPr>
        <w:t xml:space="preserve"> על שמע, ואין </w:t>
      </w:r>
      <w:proofErr w:type="spellStart"/>
      <w:r w:rsidRPr="0044482C">
        <w:rPr>
          <w:sz w:val="22"/>
          <w:szCs w:val="24"/>
          <w:rtl/>
        </w:rPr>
        <w:t>עוברין</w:t>
      </w:r>
      <w:proofErr w:type="spellEnd"/>
      <w:r w:rsidRPr="0044482C">
        <w:rPr>
          <w:sz w:val="22"/>
          <w:szCs w:val="24"/>
          <w:rtl/>
        </w:rPr>
        <w:t xml:space="preserve"> לפני התיבה, ואין </w:t>
      </w:r>
      <w:proofErr w:type="spellStart"/>
      <w:r w:rsidRPr="0044482C">
        <w:rPr>
          <w:sz w:val="22"/>
          <w:szCs w:val="24"/>
          <w:rtl/>
        </w:rPr>
        <w:t>נושאין</w:t>
      </w:r>
      <w:proofErr w:type="spellEnd"/>
      <w:r w:rsidRPr="0044482C">
        <w:rPr>
          <w:sz w:val="22"/>
          <w:szCs w:val="24"/>
          <w:rtl/>
        </w:rPr>
        <w:t xml:space="preserve"> את כפיהם, ואין קורין בתורה, ואין </w:t>
      </w:r>
      <w:proofErr w:type="spellStart"/>
      <w:r w:rsidRPr="0044482C">
        <w:rPr>
          <w:sz w:val="22"/>
          <w:szCs w:val="24"/>
          <w:rtl/>
        </w:rPr>
        <w:t>מפטירין</w:t>
      </w:r>
      <w:proofErr w:type="spellEnd"/>
      <w:r w:rsidRPr="0044482C">
        <w:rPr>
          <w:sz w:val="22"/>
          <w:szCs w:val="24"/>
          <w:rtl/>
        </w:rPr>
        <w:t xml:space="preserve"> בנביא, ואין </w:t>
      </w:r>
      <w:proofErr w:type="spellStart"/>
      <w:r w:rsidRPr="0044482C">
        <w:rPr>
          <w:sz w:val="22"/>
          <w:szCs w:val="24"/>
          <w:rtl/>
        </w:rPr>
        <w:t>עושין</w:t>
      </w:r>
      <w:proofErr w:type="spellEnd"/>
      <w:r w:rsidRPr="0044482C">
        <w:rPr>
          <w:sz w:val="22"/>
          <w:szCs w:val="24"/>
          <w:rtl/>
        </w:rPr>
        <w:t xml:space="preserve"> מעמד ומושב, ואין אומרים ברכת אבלים ותנחומי אבלים, וברכת חתנים, ואין </w:t>
      </w:r>
      <w:proofErr w:type="spellStart"/>
      <w:r w:rsidRPr="0044482C">
        <w:rPr>
          <w:sz w:val="22"/>
          <w:szCs w:val="24"/>
          <w:rtl/>
        </w:rPr>
        <w:t>מזמנין</w:t>
      </w:r>
      <w:proofErr w:type="spellEnd"/>
      <w:r w:rsidRPr="0044482C">
        <w:rPr>
          <w:sz w:val="22"/>
          <w:szCs w:val="24"/>
          <w:rtl/>
        </w:rPr>
        <w:t xml:space="preserve"> בשם פחות מעשרה, ובקרקעות - תשעה וכהן, ואדם כיוצא בהן.</w:t>
      </w:r>
    </w:p>
    <w:p w:rsidR="00D627A0" w:rsidRPr="0044482C" w:rsidRDefault="00D627A0" w:rsidP="0044482C">
      <w:pPr>
        <w:pStyle w:val="Quote"/>
        <w:rPr>
          <w:sz w:val="22"/>
          <w:szCs w:val="24"/>
          <w:rtl/>
        </w:rPr>
      </w:pPr>
      <w:r w:rsidRPr="0044482C">
        <w:rPr>
          <w:sz w:val="22"/>
          <w:szCs w:val="24"/>
          <w:rtl/>
        </w:rPr>
        <w:t xml:space="preserve">מנא הני מילי? אמר רבי </w:t>
      </w:r>
      <w:proofErr w:type="spellStart"/>
      <w:r w:rsidRPr="0044482C">
        <w:rPr>
          <w:sz w:val="22"/>
          <w:szCs w:val="24"/>
          <w:rtl/>
        </w:rPr>
        <w:t>חייא</w:t>
      </w:r>
      <w:proofErr w:type="spellEnd"/>
      <w:r w:rsidRPr="0044482C">
        <w:rPr>
          <w:sz w:val="22"/>
          <w:szCs w:val="24"/>
          <w:rtl/>
        </w:rPr>
        <w:t xml:space="preserve"> בר אבא אמר רבי יוחנן: </w:t>
      </w:r>
      <w:proofErr w:type="spellStart"/>
      <w:r w:rsidRPr="0044482C">
        <w:rPr>
          <w:sz w:val="22"/>
          <w:szCs w:val="24"/>
          <w:rtl/>
        </w:rPr>
        <w:t>דאמר</w:t>
      </w:r>
      <w:proofErr w:type="spellEnd"/>
      <w:r w:rsidRPr="0044482C">
        <w:rPr>
          <w:sz w:val="22"/>
          <w:szCs w:val="24"/>
          <w:rtl/>
        </w:rPr>
        <w:t xml:space="preserve"> קרא '</w:t>
      </w:r>
      <w:proofErr w:type="spellStart"/>
      <w:r w:rsidRPr="0044482C">
        <w:rPr>
          <w:sz w:val="22"/>
          <w:szCs w:val="24"/>
          <w:rtl/>
        </w:rPr>
        <w:t>ונקדשתי</w:t>
      </w:r>
      <w:proofErr w:type="spellEnd"/>
      <w:r w:rsidRPr="0044482C">
        <w:rPr>
          <w:sz w:val="22"/>
          <w:szCs w:val="24"/>
          <w:rtl/>
        </w:rPr>
        <w:t xml:space="preserve"> בתוך בני ישראל' </w:t>
      </w:r>
      <w:r w:rsidR="0044482C">
        <w:rPr>
          <w:sz w:val="22"/>
          <w:szCs w:val="24"/>
          <w:rtl/>
        </w:rPr>
        <w:t>–</w:t>
      </w:r>
      <w:r w:rsidRPr="0044482C">
        <w:rPr>
          <w:sz w:val="22"/>
          <w:szCs w:val="24"/>
          <w:rtl/>
        </w:rPr>
        <w:t xml:space="preserve"> כל דבר שבקדושה לא </w:t>
      </w:r>
      <w:r w:rsidR="0044482C" w:rsidRPr="0044482C">
        <w:rPr>
          <w:sz w:val="22"/>
          <w:szCs w:val="24"/>
          <w:rtl/>
        </w:rPr>
        <w:t>יהא פחות מעשרה</w:t>
      </w:r>
      <w:r w:rsidR="0044482C" w:rsidRPr="0044482C">
        <w:rPr>
          <w:rFonts w:hint="cs"/>
          <w:sz w:val="22"/>
          <w:szCs w:val="24"/>
          <w:rtl/>
        </w:rPr>
        <w:t>.</w:t>
      </w:r>
      <w:r w:rsidR="0044482C">
        <w:rPr>
          <w:rFonts w:hint="cs"/>
          <w:sz w:val="22"/>
          <w:szCs w:val="24"/>
          <w:rtl/>
        </w:rPr>
        <w:tab/>
      </w:r>
      <w:r w:rsidR="0044482C">
        <w:rPr>
          <w:rFonts w:hint="cs"/>
          <w:sz w:val="18"/>
          <w:szCs w:val="20"/>
          <w:rtl/>
        </w:rPr>
        <w:tab/>
        <w:t xml:space="preserve">(מגילה </w:t>
      </w:r>
      <w:proofErr w:type="spellStart"/>
      <w:r w:rsidR="0044482C">
        <w:rPr>
          <w:rFonts w:hint="cs"/>
          <w:sz w:val="18"/>
          <w:szCs w:val="20"/>
          <w:rtl/>
        </w:rPr>
        <w:t>כג</w:t>
      </w:r>
      <w:proofErr w:type="spellEnd"/>
      <w:r w:rsidR="0044482C">
        <w:rPr>
          <w:rFonts w:hint="cs"/>
          <w:sz w:val="18"/>
          <w:szCs w:val="20"/>
          <w:rtl/>
        </w:rPr>
        <w:t xml:space="preserve"> ע"ב)</w:t>
      </w:r>
      <w:r w:rsidR="0044482C">
        <w:rPr>
          <w:rFonts w:hint="cs"/>
          <w:sz w:val="22"/>
          <w:szCs w:val="24"/>
          <w:rtl/>
        </w:rPr>
        <w:t>.</w:t>
      </w:r>
    </w:p>
    <w:p w:rsidR="00D627A0" w:rsidRPr="0044482C" w:rsidRDefault="00D627A0" w:rsidP="0044482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המשנה מונה סידרה של תרחישים, המכונים בפינו 'דברים שבקדושה'</w:t>
      </w:r>
      <w:r w:rsidRPr="0044482C">
        <w:rPr>
          <w:rStyle w:val="FootnoteReference"/>
          <w:rtl/>
        </w:rPr>
        <w:footnoteReference w:id="2"/>
      </w:r>
      <w:r w:rsidRPr="0044482C">
        <w:rPr>
          <w:rFonts w:ascii="Narkisim" w:eastAsia="Calibri" w:hAnsi="Narkisim"/>
          <w:sz w:val="24"/>
          <w:szCs w:val="24"/>
          <w:rtl/>
        </w:rPr>
        <w:t xml:space="preserve">. הקדושה שבאותם </w:t>
      </w:r>
      <w:r w:rsidR="0044482C">
        <w:rPr>
          <w:rFonts w:ascii="Narkisim" w:eastAsia="Calibri" w:hAnsi="Narkisim"/>
          <w:sz w:val="24"/>
          <w:szCs w:val="24"/>
          <w:rtl/>
        </w:rPr>
        <w:t xml:space="preserve">דברים היא זו שדורשת את הנוכחות </w:t>
      </w:r>
      <w:r w:rsidR="0044482C">
        <w:rPr>
          <w:rFonts w:ascii="Narkisim" w:eastAsia="Calibri" w:hAnsi="Narkisim" w:hint="cs"/>
          <w:sz w:val="24"/>
          <w:szCs w:val="24"/>
          <w:rtl/>
        </w:rPr>
        <w:t xml:space="preserve">של </w:t>
      </w:r>
      <w:r w:rsidRPr="0044482C">
        <w:rPr>
          <w:rFonts w:ascii="Narkisim" w:eastAsia="Calibri" w:hAnsi="Narkisim"/>
          <w:sz w:val="24"/>
          <w:szCs w:val="24"/>
          <w:rtl/>
        </w:rPr>
        <w:t xml:space="preserve">עשרה יהודים גדולים, </w:t>
      </w:r>
      <w:r w:rsidR="0044482C">
        <w:rPr>
          <w:rFonts w:ascii="Narkisim" w:eastAsia="Calibri" w:hAnsi="Narkisim" w:hint="cs"/>
          <w:sz w:val="24"/>
          <w:szCs w:val="24"/>
          <w:rtl/>
        </w:rPr>
        <w:t>ש</w:t>
      </w:r>
      <w:r w:rsidRPr="0044482C">
        <w:rPr>
          <w:rFonts w:ascii="Narkisim" w:eastAsia="Calibri" w:hAnsi="Narkisim"/>
          <w:sz w:val="24"/>
          <w:szCs w:val="24"/>
          <w:rtl/>
        </w:rPr>
        <w:t xml:space="preserve">עליהם תשרה השכינה. </w:t>
      </w:r>
    </w:p>
    <w:p w:rsidR="00D627A0" w:rsidRPr="0044482C" w:rsidRDefault="00D627A0" w:rsidP="0044482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lastRenderedPageBreak/>
        <w:t>לכאורה, היה מקום לומר שהדרישה לעשרה ב</w:t>
      </w:r>
      <w:r w:rsidR="0044482C">
        <w:rPr>
          <w:rFonts w:ascii="Narkisim" w:eastAsia="Calibri" w:hAnsi="Narkisim" w:hint="cs"/>
          <w:sz w:val="24"/>
          <w:szCs w:val="24"/>
          <w:rtl/>
        </w:rPr>
        <w:t>קריאת ה</w:t>
      </w:r>
      <w:r w:rsidR="0044482C">
        <w:rPr>
          <w:rFonts w:ascii="Narkisim" w:eastAsia="Calibri" w:hAnsi="Narkisim"/>
          <w:sz w:val="24"/>
          <w:szCs w:val="24"/>
          <w:rtl/>
        </w:rPr>
        <w:t>מגיל</w:t>
      </w:r>
      <w:r w:rsidR="0044482C">
        <w:rPr>
          <w:rFonts w:ascii="Narkisim" w:eastAsia="Calibri" w:hAnsi="Narkisim" w:hint="cs"/>
          <w:sz w:val="24"/>
          <w:szCs w:val="24"/>
          <w:rtl/>
        </w:rPr>
        <w:t>ה</w:t>
      </w:r>
      <w:r w:rsidRPr="0044482C">
        <w:rPr>
          <w:rFonts w:ascii="Narkisim" w:eastAsia="Calibri" w:hAnsi="Narkisim"/>
          <w:sz w:val="24"/>
          <w:szCs w:val="24"/>
          <w:rtl/>
        </w:rPr>
        <w:t xml:space="preserve"> מלמדת על כך שמדובר על דבר שבקדושה. הקושי הבולט שבהבנה זו הוא בכך שהמשנה שלפנינו לא מזכירה את קריאת המגילה כאחד מהדברים שבקדושה. על מסקנה זו עמד הרמב"ן במלחמות, וכך כתב:</w:t>
      </w:r>
    </w:p>
    <w:p w:rsidR="00D627A0" w:rsidRPr="0044482C" w:rsidRDefault="00D627A0" w:rsidP="0044482C">
      <w:pPr>
        <w:pStyle w:val="Quote"/>
        <w:rPr>
          <w:sz w:val="22"/>
          <w:szCs w:val="24"/>
          <w:rtl/>
        </w:rPr>
      </w:pPr>
      <w:r w:rsidRPr="0044482C">
        <w:rPr>
          <w:sz w:val="22"/>
          <w:szCs w:val="24"/>
          <w:rtl/>
        </w:rPr>
        <w:t xml:space="preserve">אמר הכותב: השנויים במשנתנו כולם חובות הציבור הן, ואינן אלא במחויבים בדבר, אבל מגילה </w:t>
      </w:r>
      <w:r w:rsidR="0044482C">
        <w:rPr>
          <w:sz w:val="22"/>
          <w:szCs w:val="24"/>
          <w:rtl/>
        </w:rPr>
        <w:t>–</w:t>
      </w:r>
      <w:r w:rsidRPr="0044482C">
        <w:rPr>
          <w:sz w:val="22"/>
          <w:szCs w:val="24"/>
          <w:rtl/>
        </w:rPr>
        <w:t xml:space="preserve"> כשם שהציבור חייב כך כל יחיד ויחיד חייב, ויחיד שלא קרא צריך עשרה משום פרסומי </w:t>
      </w:r>
      <w:proofErr w:type="spellStart"/>
      <w:r w:rsidRPr="0044482C">
        <w:rPr>
          <w:sz w:val="22"/>
          <w:szCs w:val="24"/>
          <w:rtl/>
        </w:rPr>
        <w:t>ניסא</w:t>
      </w:r>
      <w:proofErr w:type="spellEnd"/>
      <w:r w:rsidRPr="0044482C">
        <w:rPr>
          <w:sz w:val="22"/>
          <w:szCs w:val="24"/>
          <w:rtl/>
        </w:rPr>
        <w:t xml:space="preserve">, ובין שיצאו הן או שלא יצאו קורין בעשרה להוציא </w:t>
      </w:r>
      <w:r w:rsidR="0044482C" w:rsidRPr="0044482C">
        <w:rPr>
          <w:sz w:val="22"/>
          <w:szCs w:val="24"/>
          <w:rtl/>
        </w:rPr>
        <w:t>היחיד, מה שאין כן בשאר כל מצוות</w:t>
      </w:r>
      <w:r w:rsidRPr="0044482C">
        <w:rPr>
          <w:sz w:val="22"/>
          <w:szCs w:val="24"/>
          <w:rtl/>
        </w:rPr>
        <w:t>.</w:t>
      </w:r>
      <w:r w:rsidR="0044482C" w:rsidRPr="0044482C">
        <w:rPr>
          <w:rFonts w:hint="cs"/>
          <w:sz w:val="22"/>
          <w:szCs w:val="24"/>
          <w:rtl/>
        </w:rPr>
        <w:tab/>
      </w:r>
      <w:r w:rsidR="0044482C" w:rsidRPr="0044482C">
        <w:rPr>
          <w:sz w:val="18"/>
          <w:szCs w:val="20"/>
          <w:rtl/>
        </w:rPr>
        <w:t>(</w:t>
      </w:r>
      <w:r w:rsidR="0044482C" w:rsidRPr="0044482C">
        <w:rPr>
          <w:rFonts w:hint="cs"/>
          <w:sz w:val="18"/>
          <w:szCs w:val="20"/>
          <w:rtl/>
        </w:rPr>
        <w:t xml:space="preserve">מלחמות </w:t>
      </w:r>
      <w:r w:rsidR="0044482C" w:rsidRPr="0044482C">
        <w:rPr>
          <w:sz w:val="18"/>
          <w:szCs w:val="20"/>
          <w:rtl/>
        </w:rPr>
        <w:t>ג ע"א באלפס)</w:t>
      </w:r>
      <w:r w:rsidR="0044482C" w:rsidRPr="0044482C">
        <w:rPr>
          <w:rFonts w:hint="cs"/>
          <w:sz w:val="22"/>
          <w:szCs w:val="24"/>
          <w:rtl/>
        </w:rPr>
        <w:t>.</w:t>
      </w:r>
    </w:p>
    <w:p w:rsidR="00D627A0" w:rsidRPr="0044482C" w:rsidRDefault="00D627A0" w:rsidP="00BF1BC6">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הרמב"ן מסביר, שהמגילה איננה חובת הציבור, אלא חובת היחיד. נוכחות העשרה בשעת הקריאה מפרסמת את הנס, אך מדובר על תנאי טכני בשעת הקריאה, ולא על דרישה עקרונית שקשורה לאפיה ולצביונה של הקריאה.</w:t>
      </w:r>
    </w:p>
    <w:p w:rsidR="00D627A0" w:rsidRPr="0044482C" w:rsidRDefault="00D627A0" w:rsidP="00BF1BC6">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אם כן, לפנינו שני כיוונים המסבירים את יסוד</w:t>
      </w:r>
      <w:r w:rsidR="00BF1BC6">
        <w:rPr>
          <w:rFonts w:ascii="Narkisim" w:eastAsia="Calibri" w:hAnsi="Narkisim"/>
          <w:sz w:val="24"/>
          <w:szCs w:val="24"/>
          <w:rtl/>
        </w:rPr>
        <w:t xml:space="preserve"> הדרישה לעשרה בשעת קריאת המגילה</w:t>
      </w:r>
      <w:r w:rsidR="00BF1BC6">
        <w:rPr>
          <w:rFonts w:ascii="Narkisim" w:eastAsia="Calibri" w:hAnsi="Narkisim" w:hint="cs"/>
          <w:sz w:val="24"/>
          <w:szCs w:val="24"/>
          <w:rtl/>
        </w:rPr>
        <w:t xml:space="preserve">. לפי כיוון אחד </w:t>
      </w:r>
      <w:r w:rsidR="00BF1BC6">
        <w:rPr>
          <w:rFonts w:ascii="Narkisim" w:eastAsia="Calibri" w:hAnsi="Narkisim"/>
          <w:sz w:val="24"/>
          <w:szCs w:val="24"/>
          <w:rtl/>
        </w:rPr>
        <w:t xml:space="preserve"> מדובר על דבר שבקדושה</w:t>
      </w:r>
      <w:r w:rsidR="00BF1BC6">
        <w:rPr>
          <w:rFonts w:ascii="Narkisim" w:eastAsia="Calibri" w:hAnsi="Narkisim" w:hint="cs"/>
          <w:sz w:val="24"/>
          <w:szCs w:val="24"/>
          <w:rtl/>
        </w:rPr>
        <w:t>, ולפי הכיוון השני</w:t>
      </w:r>
      <w:r w:rsidRPr="0044482C">
        <w:rPr>
          <w:rFonts w:ascii="Narkisim" w:eastAsia="Calibri" w:hAnsi="Narkisim"/>
          <w:sz w:val="24"/>
          <w:szCs w:val="24"/>
          <w:rtl/>
        </w:rPr>
        <w:t xml:space="preserve"> הקריאה בפני עשרה מפרסמת את הנס. </w:t>
      </w:r>
    </w:p>
    <w:p w:rsidR="00D627A0" w:rsidRPr="0044482C" w:rsidRDefault="00D627A0" w:rsidP="0044482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ישנן מספר נפקא מינות בין שנ</w:t>
      </w:r>
      <w:r w:rsidR="00BF1BC6">
        <w:rPr>
          <w:rFonts w:ascii="Narkisim" w:eastAsia="Calibri" w:hAnsi="Narkisim"/>
          <w:sz w:val="24"/>
          <w:szCs w:val="24"/>
          <w:rtl/>
        </w:rPr>
        <w:t>י כיוונים אלו, עליהן נעמוד להלן</w:t>
      </w:r>
      <w:r w:rsidR="00BF1BC6">
        <w:rPr>
          <w:rFonts w:ascii="Narkisim" w:eastAsia="Calibri" w:hAnsi="Narkisim" w:hint="cs"/>
          <w:sz w:val="24"/>
          <w:szCs w:val="24"/>
          <w:rtl/>
        </w:rPr>
        <w:t>.</w:t>
      </w:r>
    </w:p>
    <w:p w:rsidR="00D627A0" w:rsidRPr="00BF1BC6" w:rsidRDefault="00D627A0" w:rsidP="0044482C">
      <w:pPr>
        <w:autoSpaceDE/>
        <w:autoSpaceDN/>
        <w:spacing w:after="160" w:line="360" w:lineRule="auto"/>
        <w:rPr>
          <w:rFonts w:ascii="Narkisim" w:eastAsia="Calibri" w:hAnsi="Narkisim"/>
          <w:b/>
          <w:bCs/>
          <w:sz w:val="24"/>
          <w:szCs w:val="24"/>
          <w:rtl/>
        </w:rPr>
      </w:pPr>
      <w:r w:rsidRPr="00BF1BC6">
        <w:rPr>
          <w:rFonts w:ascii="Narkisim" w:eastAsia="Calibri" w:hAnsi="Narkisim"/>
          <w:b/>
          <w:bCs/>
          <w:sz w:val="24"/>
          <w:szCs w:val="24"/>
          <w:rtl/>
        </w:rPr>
        <w:t>מיהם אותם עשרה?</w:t>
      </w:r>
    </w:p>
    <w:p w:rsidR="00D627A0" w:rsidRPr="0044482C" w:rsidRDefault="00D627A0" w:rsidP="00BF1BC6">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 xml:space="preserve">הרמב"ן עצמו מדבר על שאלת זהותם של עשרת השומעים, וכותב שעל פי החידוש שהוא מחודש אין צורך 'במחויבים בדבר'. ביטוי זה עשוי להתפצל לשלושה ראשים, </w:t>
      </w:r>
      <w:r w:rsidR="00BF1BC6">
        <w:rPr>
          <w:rFonts w:ascii="Narkisim" w:eastAsia="Calibri" w:hAnsi="Narkisim" w:hint="cs"/>
          <w:sz w:val="24"/>
          <w:szCs w:val="24"/>
          <w:rtl/>
        </w:rPr>
        <w:t>ו</w:t>
      </w:r>
      <w:r w:rsidRPr="0044482C">
        <w:rPr>
          <w:rFonts w:ascii="Narkisim" w:eastAsia="Calibri" w:hAnsi="Narkisim"/>
          <w:sz w:val="24"/>
          <w:szCs w:val="24"/>
          <w:rtl/>
        </w:rPr>
        <w:t>לא ברור לאיזה מהם מתייחס הרמב"ן: א</w:t>
      </w:r>
      <w:r w:rsidR="00BF1BC6">
        <w:rPr>
          <w:rFonts w:ascii="Narkisim" w:eastAsia="Calibri" w:hAnsi="Narkisim"/>
          <w:sz w:val="24"/>
          <w:szCs w:val="24"/>
          <w:rtl/>
        </w:rPr>
        <w:t>נשים שיצאו ידי חובתם</w:t>
      </w:r>
      <w:r w:rsidR="00BF1BC6">
        <w:rPr>
          <w:rFonts w:ascii="Narkisim" w:eastAsia="Calibri" w:hAnsi="Narkisim" w:hint="cs"/>
          <w:sz w:val="24"/>
          <w:szCs w:val="24"/>
          <w:rtl/>
        </w:rPr>
        <w:t xml:space="preserve">, </w:t>
      </w:r>
      <w:r w:rsidR="00BF1BC6">
        <w:rPr>
          <w:rFonts w:ascii="Narkisim" w:eastAsia="Calibri" w:hAnsi="Narkisim"/>
          <w:sz w:val="24"/>
          <w:szCs w:val="24"/>
          <w:rtl/>
        </w:rPr>
        <w:t>נשים</w:t>
      </w:r>
      <w:r w:rsidR="00BF1BC6">
        <w:rPr>
          <w:rFonts w:ascii="Narkisim" w:eastAsia="Calibri" w:hAnsi="Narkisim" w:hint="cs"/>
          <w:sz w:val="24"/>
          <w:szCs w:val="24"/>
          <w:rtl/>
        </w:rPr>
        <w:t xml:space="preserve"> ו</w:t>
      </w:r>
      <w:r w:rsidRPr="0044482C">
        <w:rPr>
          <w:rFonts w:ascii="Narkisim" w:eastAsia="Calibri" w:hAnsi="Narkisim"/>
          <w:sz w:val="24"/>
          <w:szCs w:val="24"/>
          <w:rtl/>
        </w:rPr>
        <w:t>קטנים.</w:t>
      </w:r>
    </w:p>
    <w:p w:rsidR="00D627A0" w:rsidRPr="0044482C" w:rsidRDefault="00D627A0" w:rsidP="00A3308A">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lastRenderedPageBreak/>
        <w:t>פשטות דבריו של הרמב"ן כוללת את כל שלושת הראשים, אך הפוסקים הראשונים והאחרונים דנו בכל אחד מהם כשלעצמו, ואכמ"ל</w:t>
      </w:r>
      <w:r w:rsidRPr="00BF1BC6">
        <w:rPr>
          <w:rStyle w:val="FootnoteReference"/>
          <w:rtl/>
        </w:rPr>
        <w:footnoteReference w:id="3"/>
      </w:r>
      <w:r w:rsidRPr="0044482C">
        <w:rPr>
          <w:rFonts w:ascii="Narkisim" w:eastAsia="Calibri" w:hAnsi="Narkisim"/>
          <w:sz w:val="24"/>
          <w:szCs w:val="24"/>
          <w:rtl/>
        </w:rPr>
        <w:t>.</w:t>
      </w:r>
    </w:p>
    <w:p w:rsidR="00D627A0" w:rsidRPr="00BF1BC6" w:rsidRDefault="00D627A0" w:rsidP="0044482C">
      <w:pPr>
        <w:autoSpaceDE/>
        <w:autoSpaceDN/>
        <w:spacing w:after="160" w:line="360" w:lineRule="auto"/>
        <w:rPr>
          <w:rFonts w:ascii="Narkisim" w:eastAsia="Calibri" w:hAnsi="Narkisim"/>
          <w:b/>
          <w:bCs/>
          <w:sz w:val="24"/>
          <w:szCs w:val="24"/>
          <w:rtl/>
        </w:rPr>
      </w:pPr>
      <w:r w:rsidRPr="00BF1BC6">
        <w:rPr>
          <w:rFonts w:ascii="Narkisim" w:eastAsia="Calibri" w:hAnsi="Narkisim"/>
          <w:b/>
          <w:bCs/>
          <w:sz w:val="24"/>
          <w:szCs w:val="24"/>
          <w:rtl/>
        </w:rPr>
        <w:t>העובר אחורי בית הכנסת</w:t>
      </w:r>
    </w:p>
    <w:p w:rsidR="00D627A0" w:rsidRPr="0044482C" w:rsidRDefault="00D627A0" w:rsidP="00BF1BC6">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נפקא מינה שנייה קשורה לדברי המשנה בראש השנה:</w:t>
      </w:r>
    </w:p>
    <w:p w:rsidR="00D627A0" w:rsidRPr="00BF1BC6" w:rsidRDefault="00D627A0" w:rsidP="00BF1BC6">
      <w:pPr>
        <w:pStyle w:val="Quote"/>
        <w:rPr>
          <w:sz w:val="22"/>
          <w:szCs w:val="24"/>
          <w:rtl/>
        </w:rPr>
      </w:pPr>
      <w:r w:rsidRPr="00BF1BC6">
        <w:rPr>
          <w:sz w:val="22"/>
          <w:szCs w:val="24"/>
          <w:rtl/>
        </w:rPr>
        <w:t>וכן מי שהיה עובר אחורי בית הכנסת או שהיה ביתו סמוך לבית הכנסת ושמע קול שופר או קול מגילה, אם כ</w:t>
      </w:r>
      <w:r w:rsidR="00BF1BC6">
        <w:rPr>
          <w:sz w:val="22"/>
          <w:szCs w:val="24"/>
          <w:rtl/>
        </w:rPr>
        <w:t>וון לבו – יצא, ואם לאו – לא יצא.</w:t>
      </w:r>
      <w:r w:rsidR="00BF1BC6">
        <w:rPr>
          <w:rFonts w:hint="cs"/>
          <w:sz w:val="22"/>
          <w:szCs w:val="24"/>
          <w:rtl/>
        </w:rPr>
        <w:tab/>
      </w:r>
      <w:r w:rsidR="00BF1BC6" w:rsidRPr="00BF1BC6">
        <w:rPr>
          <w:rFonts w:hint="cs"/>
          <w:sz w:val="18"/>
          <w:szCs w:val="20"/>
          <w:rtl/>
        </w:rPr>
        <w:t xml:space="preserve">(ראש השנה </w:t>
      </w:r>
      <w:proofErr w:type="spellStart"/>
      <w:r w:rsidR="00BF1BC6" w:rsidRPr="00BF1BC6">
        <w:rPr>
          <w:rFonts w:ascii="Narkisim" w:eastAsia="Calibri" w:hAnsi="Narkisim"/>
          <w:szCs w:val="20"/>
          <w:rtl/>
        </w:rPr>
        <w:t>כז</w:t>
      </w:r>
      <w:proofErr w:type="spellEnd"/>
      <w:r w:rsidR="00BF1BC6" w:rsidRPr="00BF1BC6">
        <w:rPr>
          <w:rFonts w:ascii="Narkisim" w:eastAsia="Calibri" w:hAnsi="Narkisim"/>
          <w:szCs w:val="20"/>
          <w:rtl/>
        </w:rPr>
        <w:t xml:space="preserve"> ע"ב</w:t>
      </w:r>
      <w:r w:rsidR="00BF1BC6" w:rsidRPr="00BF1BC6">
        <w:rPr>
          <w:rFonts w:ascii="Narkisim" w:eastAsia="Calibri" w:hAnsi="Narkisim" w:hint="cs"/>
          <w:szCs w:val="20"/>
          <w:rtl/>
        </w:rPr>
        <w:t>)</w:t>
      </w:r>
      <w:r w:rsidR="00BF1BC6">
        <w:rPr>
          <w:rFonts w:ascii="Narkisim" w:eastAsia="Calibri" w:hAnsi="Narkisim" w:hint="cs"/>
          <w:sz w:val="24"/>
          <w:szCs w:val="24"/>
          <w:rtl/>
        </w:rPr>
        <w:t>.</w:t>
      </w:r>
    </w:p>
    <w:p w:rsidR="00D627A0" w:rsidRPr="007E7B7F" w:rsidRDefault="007E7B7F" w:rsidP="007E7B7F">
      <w:pPr>
        <w:autoSpaceDE/>
        <w:autoSpaceDN/>
        <w:spacing w:after="160" w:line="360" w:lineRule="auto"/>
        <w:rPr>
          <w:rFonts w:ascii="Narkisim" w:eastAsia="Calibri" w:hAnsi="Narkisim"/>
          <w:sz w:val="24"/>
          <w:szCs w:val="24"/>
          <w:rtl/>
        </w:rPr>
      </w:pPr>
      <w:r w:rsidRPr="007E7B7F">
        <w:rPr>
          <w:sz w:val="24"/>
          <w:szCs w:val="24"/>
          <w:rtl/>
        </w:rPr>
        <w:t xml:space="preserve">דברי המשנה ביחס לשופר מובנים מאוד – הדרישה היא שהאדם יכוון ליבו לשמוע את הקול, ואם הוא עשה זאת פשיטא שהוא יצא. ברם, ביחס לקריאת מגילה עשויה להתעורר בעיה, לאור הכיוון הראשון דלעיל. כמה פוסקים כתבו שהעובר אחורי בית הכנסת אינו מצטרף לדברים שבקדושה, ועל כן כוונתו לא הייתה אמורה להועיל ליציאתו ידי חובה. </w:t>
      </w:r>
      <w:proofErr w:type="spellStart"/>
      <w:r w:rsidRPr="007E7B7F">
        <w:rPr>
          <w:sz w:val="24"/>
          <w:szCs w:val="24"/>
          <w:rtl/>
        </w:rPr>
        <w:t>הריטב"א</w:t>
      </w:r>
      <w:proofErr w:type="spellEnd"/>
      <w:r w:rsidRPr="007E7B7F">
        <w:rPr>
          <w:sz w:val="24"/>
          <w:szCs w:val="24"/>
          <w:rtl/>
        </w:rPr>
        <w:t xml:space="preserve"> בסוגייתנו עמד על כך, ואכן פירש שלאור דברי משנה זו מוכרחים אנו לומר שהעשרה שבקריאת מגילה דרושים</w:t>
      </w:r>
      <w:r w:rsidRPr="007E7B7F">
        <w:rPr>
          <w:b/>
          <w:bCs/>
          <w:sz w:val="24"/>
          <w:szCs w:val="24"/>
          <w:rtl/>
        </w:rPr>
        <w:t xml:space="preserve"> לא</w:t>
      </w:r>
      <w:r w:rsidRPr="007E7B7F">
        <w:rPr>
          <w:sz w:val="24"/>
          <w:szCs w:val="24"/>
          <w:rtl/>
        </w:rPr>
        <w:t xml:space="preserve"> לדבר שבקדושה,</w:t>
      </w:r>
      <w:r>
        <w:rPr>
          <w:rFonts w:hint="cs"/>
          <w:sz w:val="24"/>
          <w:szCs w:val="24"/>
          <w:rtl/>
        </w:rPr>
        <w:t xml:space="preserve"> </w:t>
      </w:r>
      <w:r w:rsidRPr="007E7B7F">
        <w:rPr>
          <w:b/>
          <w:bCs/>
          <w:sz w:val="24"/>
          <w:szCs w:val="24"/>
          <w:rtl/>
        </w:rPr>
        <w:t>אלא</w:t>
      </w:r>
      <w:r w:rsidRPr="007E7B7F">
        <w:rPr>
          <w:sz w:val="24"/>
          <w:szCs w:val="24"/>
          <w:rtl/>
        </w:rPr>
        <w:t xml:space="preserve"> </w:t>
      </w:r>
      <w:proofErr w:type="spellStart"/>
      <w:r w:rsidRPr="007E7B7F">
        <w:rPr>
          <w:sz w:val="24"/>
          <w:szCs w:val="24"/>
          <w:rtl/>
        </w:rPr>
        <w:t>לפירסום</w:t>
      </w:r>
      <w:proofErr w:type="spellEnd"/>
      <w:r w:rsidRPr="007E7B7F">
        <w:rPr>
          <w:sz w:val="24"/>
          <w:szCs w:val="24"/>
          <w:rtl/>
        </w:rPr>
        <w:t xml:space="preserve"> הנס</w:t>
      </w:r>
      <w:r w:rsidRPr="007E7B7F">
        <w:rPr>
          <w:rFonts w:hint="cs"/>
          <w:sz w:val="24"/>
          <w:szCs w:val="24"/>
          <w:rtl/>
        </w:rPr>
        <w:t>:</w:t>
      </w:r>
    </w:p>
    <w:p w:rsidR="00D627A0" w:rsidRPr="00BF1BC6" w:rsidRDefault="00D627A0" w:rsidP="00BF1BC6">
      <w:pPr>
        <w:pStyle w:val="Quote"/>
        <w:rPr>
          <w:sz w:val="22"/>
          <w:szCs w:val="24"/>
          <w:rtl/>
        </w:rPr>
      </w:pPr>
      <w:proofErr w:type="spellStart"/>
      <w:r w:rsidRPr="00BF1BC6">
        <w:rPr>
          <w:sz w:val="22"/>
          <w:szCs w:val="24"/>
          <w:rtl/>
        </w:rPr>
        <w:t>גרסינן</w:t>
      </w:r>
      <w:proofErr w:type="spellEnd"/>
      <w:r w:rsidRPr="00BF1BC6">
        <w:rPr>
          <w:sz w:val="22"/>
          <w:szCs w:val="24"/>
          <w:rtl/>
        </w:rPr>
        <w:t xml:space="preserve"> בראש השנה </w:t>
      </w:r>
      <w:r w:rsidRPr="00BF1BC6">
        <w:rPr>
          <w:sz w:val="18"/>
          <w:szCs w:val="20"/>
          <w:rtl/>
        </w:rPr>
        <w:t>(</w:t>
      </w:r>
      <w:proofErr w:type="spellStart"/>
      <w:r w:rsidRPr="00BF1BC6">
        <w:rPr>
          <w:sz w:val="18"/>
          <w:szCs w:val="20"/>
          <w:rtl/>
        </w:rPr>
        <w:t>כז</w:t>
      </w:r>
      <w:proofErr w:type="spellEnd"/>
      <w:r w:rsidRPr="00BF1BC6">
        <w:rPr>
          <w:sz w:val="18"/>
          <w:szCs w:val="20"/>
          <w:rtl/>
        </w:rPr>
        <w:t xml:space="preserve"> ע"ב)</w:t>
      </w:r>
      <w:r w:rsidRPr="00BF1BC6">
        <w:rPr>
          <w:sz w:val="22"/>
          <w:szCs w:val="24"/>
          <w:rtl/>
        </w:rPr>
        <w:t xml:space="preserve"> מי שהיה עובר אחורי בית הכנסת [ושמע קול שופר או קול מגילה אם כוון לבו יצא, </w:t>
      </w:r>
      <w:proofErr w:type="spellStart"/>
      <w:r w:rsidRPr="00BF1BC6">
        <w:rPr>
          <w:sz w:val="22"/>
          <w:szCs w:val="24"/>
          <w:rtl/>
        </w:rPr>
        <w:t>ואמרינן</w:t>
      </w:r>
      <w:proofErr w:type="spellEnd"/>
      <w:r w:rsidRPr="00BF1BC6">
        <w:rPr>
          <w:sz w:val="22"/>
          <w:szCs w:val="24"/>
          <w:rtl/>
        </w:rPr>
        <w:t xml:space="preserve"> עלה בגמרא </w:t>
      </w:r>
      <w:r w:rsidRPr="00BF1BC6">
        <w:rPr>
          <w:sz w:val="18"/>
          <w:szCs w:val="20"/>
          <w:rtl/>
        </w:rPr>
        <w:t xml:space="preserve">(שם </w:t>
      </w:r>
      <w:proofErr w:type="spellStart"/>
      <w:r w:rsidRPr="00BF1BC6">
        <w:rPr>
          <w:sz w:val="18"/>
          <w:szCs w:val="20"/>
          <w:rtl/>
        </w:rPr>
        <w:t>כח</w:t>
      </w:r>
      <w:proofErr w:type="spellEnd"/>
      <w:r w:rsidRPr="00BF1BC6">
        <w:rPr>
          <w:sz w:val="18"/>
          <w:szCs w:val="20"/>
          <w:rtl/>
        </w:rPr>
        <w:t xml:space="preserve"> ע"ב)</w:t>
      </w:r>
      <w:r w:rsidRPr="00BF1BC6">
        <w:rPr>
          <w:sz w:val="22"/>
          <w:szCs w:val="24"/>
          <w:rtl/>
        </w:rPr>
        <w:t xml:space="preserve"> מאי לאו אם כוון לבו לצאת? לא, לשמוע] </w:t>
      </w:r>
      <w:proofErr w:type="spellStart"/>
      <w:r w:rsidRPr="00BF1BC6">
        <w:rPr>
          <w:sz w:val="22"/>
          <w:szCs w:val="24"/>
          <w:rtl/>
        </w:rPr>
        <w:t>דמצוות</w:t>
      </w:r>
      <w:proofErr w:type="spellEnd"/>
      <w:r w:rsidRPr="00BF1BC6">
        <w:rPr>
          <w:sz w:val="22"/>
          <w:szCs w:val="24"/>
          <w:rtl/>
        </w:rPr>
        <w:t xml:space="preserve"> אין צריכות כוונה, ואף על גב </w:t>
      </w:r>
      <w:proofErr w:type="spellStart"/>
      <w:r w:rsidRPr="00BF1BC6">
        <w:rPr>
          <w:sz w:val="22"/>
          <w:szCs w:val="24"/>
          <w:rtl/>
        </w:rPr>
        <w:t>דקאי</w:t>
      </w:r>
      <w:proofErr w:type="spellEnd"/>
      <w:r w:rsidRPr="00BF1BC6">
        <w:rPr>
          <w:sz w:val="22"/>
          <w:szCs w:val="24"/>
          <w:rtl/>
        </w:rPr>
        <w:t xml:space="preserve"> חוץ לבית הכנסת דלא עביד צירוף בהדי צבור שאין צירוף אלא </w:t>
      </w:r>
      <w:proofErr w:type="spellStart"/>
      <w:r w:rsidRPr="00BF1BC6">
        <w:rPr>
          <w:sz w:val="22"/>
          <w:szCs w:val="24"/>
          <w:rtl/>
        </w:rPr>
        <w:t>בעומדין</w:t>
      </w:r>
      <w:proofErr w:type="spellEnd"/>
      <w:r w:rsidRPr="00BF1BC6">
        <w:rPr>
          <w:sz w:val="22"/>
          <w:szCs w:val="24"/>
          <w:rtl/>
        </w:rPr>
        <w:t xml:space="preserve"> כולם ברשות אחת </w:t>
      </w:r>
      <w:proofErr w:type="spellStart"/>
      <w:r w:rsidRPr="00BF1BC6">
        <w:rPr>
          <w:sz w:val="22"/>
          <w:szCs w:val="24"/>
          <w:rtl/>
        </w:rPr>
        <w:t>כדאיתא</w:t>
      </w:r>
      <w:proofErr w:type="spellEnd"/>
      <w:r w:rsidRPr="00BF1BC6">
        <w:rPr>
          <w:sz w:val="22"/>
          <w:szCs w:val="24"/>
          <w:rtl/>
        </w:rPr>
        <w:t xml:space="preserve"> פרק כל גגות </w:t>
      </w:r>
      <w:r w:rsidR="00BF1BC6">
        <w:rPr>
          <w:sz w:val="18"/>
          <w:szCs w:val="20"/>
          <w:rtl/>
        </w:rPr>
        <w:t xml:space="preserve">(עירובין צ"ב </w:t>
      </w:r>
      <w:r w:rsidR="00BF1BC6">
        <w:rPr>
          <w:rFonts w:hint="cs"/>
          <w:sz w:val="18"/>
          <w:szCs w:val="20"/>
          <w:rtl/>
        </w:rPr>
        <w:t>ע"</w:t>
      </w:r>
      <w:r w:rsidR="00BF1BC6">
        <w:rPr>
          <w:sz w:val="18"/>
          <w:szCs w:val="20"/>
          <w:rtl/>
        </w:rPr>
        <w:t>ב</w:t>
      </w:r>
      <w:r w:rsidRPr="00BF1BC6">
        <w:rPr>
          <w:sz w:val="18"/>
          <w:szCs w:val="20"/>
          <w:rtl/>
        </w:rPr>
        <w:t>)</w:t>
      </w:r>
      <w:r w:rsidRPr="00BF1BC6">
        <w:rPr>
          <w:sz w:val="22"/>
          <w:szCs w:val="24"/>
          <w:rtl/>
        </w:rPr>
        <w:t xml:space="preserve">, הא קיימא לן הכא דלא בעינן עשרה בדיעבד </w:t>
      </w:r>
      <w:proofErr w:type="spellStart"/>
      <w:r w:rsidRPr="00BF1BC6">
        <w:rPr>
          <w:sz w:val="22"/>
          <w:szCs w:val="24"/>
          <w:rtl/>
        </w:rPr>
        <w:t>ומתניתין</w:t>
      </w:r>
      <w:proofErr w:type="spellEnd"/>
      <w:r w:rsidRPr="00BF1BC6">
        <w:rPr>
          <w:sz w:val="22"/>
          <w:szCs w:val="24"/>
          <w:rtl/>
        </w:rPr>
        <w:t xml:space="preserve"> בדיעבד הוא, ואפילו </w:t>
      </w:r>
      <w:proofErr w:type="spellStart"/>
      <w:r w:rsidRPr="00BF1BC6">
        <w:rPr>
          <w:sz w:val="22"/>
          <w:szCs w:val="24"/>
          <w:rtl/>
        </w:rPr>
        <w:t>לסברא</w:t>
      </w:r>
      <w:proofErr w:type="spellEnd"/>
      <w:r w:rsidRPr="00BF1BC6">
        <w:rPr>
          <w:sz w:val="22"/>
          <w:szCs w:val="24"/>
          <w:rtl/>
        </w:rPr>
        <w:t xml:space="preserve"> </w:t>
      </w:r>
      <w:proofErr w:type="spellStart"/>
      <w:r w:rsidRPr="00BF1BC6">
        <w:rPr>
          <w:sz w:val="22"/>
          <w:szCs w:val="24"/>
          <w:rtl/>
        </w:rPr>
        <w:t>דרבינו</w:t>
      </w:r>
      <w:proofErr w:type="spellEnd"/>
      <w:r w:rsidRPr="00BF1BC6">
        <w:rPr>
          <w:sz w:val="22"/>
          <w:szCs w:val="24"/>
          <w:rtl/>
        </w:rPr>
        <w:t xml:space="preserve"> אלפסי ז"ל </w:t>
      </w:r>
      <w:proofErr w:type="spellStart"/>
      <w:r w:rsidRPr="00BF1BC6">
        <w:rPr>
          <w:sz w:val="22"/>
          <w:szCs w:val="24"/>
          <w:rtl/>
        </w:rPr>
        <w:t>דמפרש</w:t>
      </w:r>
      <w:proofErr w:type="spellEnd"/>
      <w:r w:rsidRPr="00BF1BC6">
        <w:rPr>
          <w:sz w:val="22"/>
          <w:szCs w:val="24"/>
          <w:rtl/>
        </w:rPr>
        <w:t xml:space="preserve"> דברי רב אסי </w:t>
      </w:r>
      <w:proofErr w:type="spellStart"/>
      <w:r w:rsidRPr="00BF1BC6">
        <w:rPr>
          <w:sz w:val="22"/>
          <w:szCs w:val="24"/>
          <w:rtl/>
        </w:rPr>
        <w:t>דאפילו</w:t>
      </w:r>
      <w:proofErr w:type="spellEnd"/>
      <w:r w:rsidRPr="00BF1BC6">
        <w:rPr>
          <w:sz w:val="22"/>
          <w:szCs w:val="24"/>
          <w:rtl/>
        </w:rPr>
        <w:t xml:space="preserve"> בדיעבד בעינן עשרה, אפילו הכי איכא </w:t>
      </w:r>
      <w:proofErr w:type="spellStart"/>
      <w:r w:rsidRPr="00BF1BC6">
        <w:rPr>
          <w:sz w:val="22"/>
          <w:szCs w:val="24"/>
          <w:rtl/>
        </w:rPr>
        <w:t>למימר</w:t>
      </w:r>
      <w:proofErr w:type="spellEnd"/>
      <w:r w:rsidRPr="00BF1BC6">
        <w:rPr>
          <w:sz w:val="22"/>
          <w:szCs w:val="24"/>
          <w:rtl/>
        </w:rPr>
        <w:t xml:space="preserve"> </w:t>
      </w:r>
      <w:proofErr w:type="spellStart"/>
      <w:r w:rsidRPr="00BF1BC6">
        <w:rPr>
          <w:sz w:val="22"/>
          <w:szCs w:val="24"/>
          <w:rtl/>
        </w:rPr>
        <w:t>דלגבי</w:t>
      </w:r>
      <w:proofErr w:type="spellEnd"/>
      <w:r w:rsidRPr="00BF1BC6">
        <w:rPr>
          <w:sz w:val="22"/>
          <w:szCs w:val="24"/>
          <w:rtl/>
        </w:rPr>
        <w:t xml:space="preserve"> </w:t>
      </w:r>
      <w:r w:rsidRPr="00BF1BC6">
        <w:rPr>
          <w:sz w:val="22"/>
          <w:szCs w:val="24"/>
          <w:rtl/>
        </w:rPr>
        <w:lastRenderedPageBreak/>
        <w:t xml:space="preserve">מגילה </w:t>
      </w:r>
      <w:proofErr w:type="spellStart"/>
      <w:r w:rsidRPr="00BF1BC6">
        <w:rPr>
          <w:sz w:val="22"/>
          <w:szCs w:val="24"/>
          <w:rtl/>
        </w:rPr>
        <w:t>דכיון</w:t>
      </w:r>
      <w:proofErr w:type="spellEnd"/>
      <w:r w:rsidRPr="00BF1BC6">
        <w:rPr>
          <w:sz w:val="22"/>
          <w:szCs w:val="24"/>
          <w:rtl/>
        </w:rPr>
        <w:t xml:space="preserve"> </w:t>
      </w:r>
      <w:proofErr w:type="spellStart"/>
      <w:r w:rsidRPr="00BF1BC6">
        <w:rPr>
          <w:sz w:val="22"/>
          <w:szCs w:val="24"/>
          <w:rtl/>
        </w:rPr>
        <w:t>דליכא</w:t>
      </w:r>
      <w:proofErr w:type="spellEnd"/>
      <w:r w:rsidRPr="00BF1BC6">
        <w:rPr>
          <w:sz w:val="22"/>
          <w:szCs w:val="24"/>
          <w:rtl/>
        </w:rPr>
        <w:t xml:space="preserve"> שינוי קריאה וברכות בין יחיד לצבור ואין אנו </w:t>
      </w:r>
      <w:proofErr w:type="spellStart"/>
      <w:r w:rsidRPr="00BF1BC6">
        <w:rPr>
          <w:sz w:val="22"/>
          <w:szCs w:val="24"/>
          <w:rtl/>
        </w:rPr>
        <w:t>צריכין</w:t>
      </w:r>
      <w:proofErr w:type="spellEnd"/>
      <w:r w:rsidRPr="00BF1BC6">
        <w:rPr>
          <w:sz w:val="22"/>
          <w:szCs w:val="24"/>
          <w:rtl/>
        </w:rPr>
        <w:t xml:space="preserve"> צירוף גמור משום דבר שבקדושה אלא שאנו רוצים עשרה משום פרסומי </w:t>
      </w:r>
      <w:proofErr w:type="spellStart"/>
      <w:r w:rsidRPr="00BF1BC6">
        <w:rPr>
          <w:sz w:val="22"/>
          <w:szCs w:val="24"/>
          <w:rtl/>
        </w:rPr>
        <w:t>ניסא</w:t>
      </w:r>
      <w:proofErr w:type="spellEnd"/>
      <w:r w:rsidRPr="00BF1BC6">
        <w:rPr>
          <w:sz w:val="22"/>
          <w:szCs w:val="24"/>
          <w:rtl/>
        </w:rPr>
        <w:t xml:space="preserve">, אף על גב </w:t>
      </w:r>
      <w:proofErr w:type="spellStart"/>
      <w:r w:rsidRPr="00BF1BC6">
        <w:rPr>
          <w:sz w:val="22"/>
          <w:szCs w:val="24"/>
          <w:rtl/>
        </w:rPr>
        <w:t>דקאי</w:t>
      </w:r>
      <w:proofErr w:type="spellEnd"/>
      <w:r w:rsidRPr="00BF1BC6">
        <w:rPr>
          <w:sz w:val="22"/>
          <w:szCs w:val="24"/>
          <w:rtl/>
        </w:rPr>
        <w:t xml:space="preserve"> בחוץ לבית הכנסת וכהאי </w:t>
      </w:r>
      <w:proofErr w:type="spellStart"/>
      <w:r w:rsidRPr="00BF1BC6">
        <w:rPr>
          <w:sz w:val="22"/>
          <w:szCs w:val="24"/>
          <w:rtl/>
        </w:rPr>
        <w:t>גוונא</w:t>
      </w:r>
      <w:proofErr w:type="spellEnd"/>
      <w:r w:rsidRPr="00BF1BC6">
        <w:rPr>
          <w:sz w:val="22"/>
          <w:szCs w:val="24"/>
          <w:rtl/>
        </w:rPr>
        <w:t xml:space="preserve"> לא </w:t>
      </w:r>
      <w:proofErr w:type="spellStart"/>
      <w:r w:rsidRPr="00BF1BC6">
        <w:rPr>
          <w:sz w:val="22"/>
          <w:szCs w:val="24"/>
          <w:rtl/>
        </w:rPr>
        <w:t>חשיב</w:t>
      </w:r>
      <w:proofErr w:type="spellEnd"/>
      <w:r w:rsidRPr="00BF1BC6">
        <w:rPr>
          <w:sz w:val="22"/>
          <w:szCs w:val="24"/>
          <w:rtl/>
        </w:rPr>
        <w:t xml:space="preserve"> צירוף בעלמא, הכא סגי כיון ששמע מגו עשרה דאית להו פרסו</w:t>
      </w:r>
      <w:r w:rsidR="00BF1BC6">
        <w:rPr>
          <w:sz w:val="22"/>
          <w:szCs w:val="24"/>
          <w:rtl/>
        </w:rPr>
        <w:t xml:space="preserve">מי </w:t>
      </w:r>
      <w:proofErr w:type="spellStart"/>
      <w:r w:rsidR="00BF1BC6">
        <w:rPr>
          <w:sz w:val="22"/>
          <w:szCs w:val="24"/>
          <w:rtl/>
        </w:rPr>
        <w:t>ניסא</w:t>
      </w:r>
      <w:proofErr w:type="spellEnd"/>
      <w:r w:rsidR="00BF1BC6">
        <w:rPr>
          <w:sz w:val="22"/>
          <w:szCs w:val="24"/>
          <w:rtl/>
        </w:rPr>
        <w:t>, כך נראה לי ותו לא מידי</w:t>
      </w:r>
      <w:r w:rsidRPr="00BF1BC6">
        <w:rPr>
          <w:sz w:val="22"/>
          <w:szCs w:val="24"/>
          <w:rtl/>
        </w:rPr>
        <w:t>.</w:t>
      </w:r>
    </w:p>
    <w:p w:rsidR="00D627A0" w:rsidRPr="0044482C" w:rsidRDefault="00D627A0" w:rsidP="0044482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 xml:space="preserve">החולקים על </w:t>
      </w:r>
      <w:proofErr w:type="spellStart"/>
      <w:r w:rsidRPr="0044482C">
        <w:rPr>
          <w:rFonts w:ascii="Narkisim" w:eastAsia="Calibri" w:hAnsi="Narkisim"/>
          <w:sz w:val="24"/>
          <w:szCs w:val="24"/>
          <w:rtl/>
        </w:rPr>
        <w:t>הריטב"א</w:t>
      </w:r>
      <w:proofErr w:type="spellEnd"/>
      <w:r w:rsidRPr="0044482C">
        <w:rPr>
          <w:rFonts w:ascii="Narkisim" w:eastAsia="Calibri" w:hAnsi="Narkisim"/>
          <w:sz w:val="24"/>
          <w:szCs w:val="24"/>
          <w:rtl/>
        </w:rPr>
        <w:t xml:space="preserve"> יאלצו לפרש שהצירוף אחורי בית הכנסת מועיל גם לדברים שבקדושה, ולא רק לצורך </w:t>
      </w:r>
      <w:proofErr w:type="spellStart"/>
      <w:r w:rsidRPr="0044482C">
        <w:rPr>
          <w:rFonts w:ascii="Narkisim" w:eastAsia="Calibri" w:hAnsi="Narkisim"/>
          <w:sz w:val="24"/>
          <w:szCs w:val="24"/>
          <w:rtl/>
        </w:rPr>
        <w:t>פירסום</w:t>
      </w:r>
      <w:proofErr w:type="spellEnd"/>
      <w:r w:rsidRPr="0044482C">
        <w:rPr>
          <w:rFonts w:ascii="Narkisim" w:eastAsia="Calibri" w:hAnsi="Narkisim"/>
          <w:sz w:val="24"/>
          <w:szCs w:val="24"/>
          <w:rtl/>
        </w:rPr>
        <w:t xml:space="preserve"> הנס. </w:t>
      </w:r>
    </w:p>
    <w:p w:rsidR="00D627A0" w:rsidRPr="00BF1BC6" w:rsidRDefault="00D627A0" w:rsidP="0044482C">
      <w:pPr>
        <w:autoSpaceDE/>
        <w:autoSpaceDN/>
        <w:spacing w:after="160" w:line="360" w:lineRule="auto"/>
        <w:rPr>
          <w:rFonts w:ascii="Narkisim" w:eastAsia="Calibri" w:hAnsi="Narkisim"/>
          <w:b/>
          <w:bCs/>
          <w:sz w:val="24"/>
          <w:szCs w:val="24"/>
          <w:rtl/>
        </w:rPr>
      </w:pPr>
      <w:r w:rsidRPr="00BF1BC6">
        <w:rPr>
          <w:rFonts w:ascii="Narkisim" w:eastAsia="Calibri" w:hAnsi="Narkisim"/>
          <w:b/>
          <w:bCs/>
          <w:sz w:val="24"/>
          <w:szCs w:val="24"/>
          <w:rtl/>
        </w:rPr>
        <w:t>האם צריך עשרה במגילה בדיעבד?</w:t>
      </w:r>
    </w:p>
    <w:p w:rsidR="00D627A0" w:rsidRPr="0044482C" w:rsidRDefault="00D627A0" w:rsidP="0044482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נפקא מינה שלישית בין שני הכיוונים מחזירה אותנו למחלוקת רב ורב אסי. אם נבין שקריאת המגילה היא דבר שבקדושה ועל כן היא דורשת עשרה, קשה להבין מדוע בדיעבד נוכל לקרוא ללא עשרה, שהרי בדינים מקבילים אין חלוקה כזו (אין קוראים ב</w:t>
      </w:r>
      <w:r w:rsidR="000F014C">
        <w:rPr>
          <w:rFonts w:ascii="Narkisim" w:eastAsia="Calibri" w:hAnsi="Narkisim"/>
          <w:sz w:val="24"/>
          <w:szCs w:val="24"/>
          <w:rtl/>
        </w:rPr>
        <w:t xml:space="preserve">תורה או אומרים קדושה ללא עשרה </w:t>
      </w:r>
      <w:r w:rsidRPr="0044482C">
        <w:rPr>
          <w:rFonts w:ascii="Narkisim" w:eastAsia="Calibri" w:hAnsi="Narkisim"/>
          <w:sz w:val="24"/>
          <w:szCs w:val="24"/>
          <w:rtl/>
        </w:rPr>
        <w:t xml:space="preserve">אף בדיעבד). </w:t>
      </w:r>
    </w:p>
    <w:p w:rsidR="00D627A0" w:rsidRPr="0044482C" w:rsidRDefault="00D627A0" w:rsidP="000F014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 xml:space="preserve">ברם, על פי דרכו של הרמב"ן, שהצורך בעשרה הוא משום פרסומי </w:t>
      </w:r>
      <w:proofErr w:type="spellStart"/>
      <w:r w:rsidRPr="0044482C">
        <w:rPr>
          <w:rFonts w:ascii="Narkisim" w:eastAsia="Calibri" w:hAnsi="Narkisim"/>
          <w:sz w:val="24"/>
          <w:szCs w:val="24"/>
          <w:rtl/>
        </w:rPr>
        <w:t>ניסא</w:t>
      </w:r>
      <w:proofErr w:type="spellEnd"/>
      <w:r w:rsidRPr="0044482C">
        <w:rPr>
          <w:rFonts w:ascii="Narkisim" w:eastAsia="Calibri" w:hAnsi="Narkisim"/>
          <w:sz w:val="24"/>
          <w:szCs w:val="24"/>
          <w:rtl/>
        </w:rPr>
        <w:t>, יש מקום לחלוקה בין לכתחילה ובדיעבד. אמנם ניתן לומר שגם במסגרת זו, מדובר על דרישה קריטית, ואם אין עשרה לפרסום</w:t>
      </w:r>
      <w:r w:rsidR="000F014C">
        <w:rPr>
          <w:rFonts w:ascii="Narkisim" w:eastAsia="Calibri" w:hAnsi="Narkisim"/>
          <w:sz w:val="24"/>
          <w:szCs w:val="24"/>
          <w:rtl/>
        </w:rPr>
        <w:t xml:space="preserve"> הנס אין כל טעם בקריאה, והיא בטלה מאלי</w:t>
      </w:r>
      <w:r w:rsidR="000F014C">
        <w:rPr>
          <w:rFonts w:ascii="Narkisim" w:eastAsia="Calibri" w:hAnsi="Narkisim" w:hint="cs"/>
          <w:sz w:val="24"/>
          <w:szCs w:val="24"/>
          <w:rtl/>
        </w:rPr>
        <w:t>ה,</w:t>
      </w:r>
      <w:r w:rsidRPr="0044482C">
        <w:rPr>
          <w:rFonts w:ascii="Narkisim" w:eastAsia="Calibri" w:hAnsi="Narkisim"/>
          <w:sz w:val="24"/>
          <w:szCs w:val="24"/>
          <w:rtl/>
        </w:rPr>
        <w:t xml:space="preserve"> אך בתחומים הלכתיים אחרים מצינו נטייה </w:t>
      </w:r>
      <w:proofErr w:type="spellStart"/>
      <w:r w:rsidRPr="0044482C">
        <w:rPr>
          <w:rFonts w:ascii="Narkisim" w:eastAsia="Calibri" w:hAnsi="Narkisim"/>
          <w:sz w:val="24"/>
          <w:szCs w:val="24"/>
          <w:rtl/>
        </w:rPr>
        <w:t>לקולא</w:t>
      </w:r>
      <w:proofErr w:type="spellEnd"/>
      <w:r w:rsidRPr="0044482C">
        <w:rPr>
          <w:rFonts w:ascii="Narkisim" w:eastAsia="Calibri" w:hAnsi="Narkisim"/>
          <w:sz w:val="24"/>
          <w:szCs w:val="24"/>
          <w:rtl/>
        </w:rPr>
        <w:t xml:space="preserve"> בענייני פרסום הנס. כך, למשל, ניתן להדליק בשעת הסכנה את נר החנוכה על השולחן בבית למרות שאין בכך פרסומי </w:t>
      </w:r>
      <w:proofErr w:type="spellStart"/>
      <w:r w:rsidRPr="0044482C">
        <w:rPr>
          <w:rFonts w:ascii="Narkisim" w:eastAsia="Calibri" w:hAnsi="Narkisim"/>
          <w:sz w:val="24"/>
          <w:szCs w:val="24"/>
          <w:rtl/>
        </w:rPr>
        <w:t>ניסא</w:t>
      </w:r>
      <w:proofErr w:type="spellEnd"/>
      <w:r w:rsidRPr="0044482C">
        <w:rPr>
          <w:rFonts w:ascii="Narkisim" w:eastAsia="Calibri" w:hAnsi="Narkisim"/>
          <w:sz w:val="24"/>
          <w:szCs w:val="24"/>
          <w:rtl/>
        </w:rPr>
        <w:t xml:space="preserve"> כל כך. אם כן, גם ביחס למגילה, לכאורה יש מקום להקל בדיעבד ולהתיר לקרוא גם בפחות מעשרה, ולפרסם את הנס עד כמה שמאפשרים תנאי הזמן והמקום. יתירה מזאת, יש מקום לומר שהפרסום האידיאלי הוא זה שבפני עשרה, אך גם בפני פחות מעשרה עשוי להיות ממד מסוים של פרסום הנס, ואותו ממד יספיק בכדי לאפשר את הקריאה.</w:t>
      </w:r>
    </w:p>
    <w:p w:rsidR="00D627A0" w:rsidRPr="0044482C" w:rsidRDefault="00D627A0" w:rsidP="000F014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lastRenderedPageBreak/>
        <w:t xml:space="preserve">הצעה זו, לפיה גם בקריאה שבפחות מעשרה יש ממד מסוים של </w:t>
      </w:r>
      <w:proofErr w:type="spellStart"/>
      <w:r w:rsidRPr="0044482C">
        <w:rPr>
          <w:rFonts w:ascii="Narkisim" w:eastAsia="Calibri" w:hAnsi="Narkisim"/>
          <w:sz w:val="24"/>
          <w:szCs w:val="24"/>
          <w:rtl/>
        </w:rPr>
        <w:t>פירסום</w:t>
      </w:r>
      <w:proofErr w:type="spellEnd"/>
      <w:r w:rsidRPr="0044482C">
        <w:rPr>
          <w:rFonts w:ascii="Narkisim" w:eastAsia="Calibri" w:hAnsi="Narkisim"/>
          <w:sz w:val="24"/>
          <w:szCs w:val="24"/>
          <w:rtl/>
        </w:rPr>
        <w:t xml:space="preserve"> הנס, בו</w:t>
      </w:r>
      <w:r w:rsidR="000F014C">
        <w:rPr>
          <w:rFonts w:ascii="Narkisim" w:eastAsia="Calibri" w:hAnsi="Narkisim"/>
          <w:sz w:val="24"/>
          <w:szCs w:val="24"/>
          <w:rtl/>
        </w:rPr>
        <w:t>קעת ועולה מדבריו של רש"י בסוגיי</w:t>
      </w:r>
      <w:r w:rsidR="000F014C">
        <w:rPr>
          <w:rFonts w:ascii="Narkisim" w:eastAsia="Calibri" w:hAnsi="Narkisim" w:hint="cs"/>
          <w:sz w:val="24"/>
          <w:szCs w:val="24"/>
          <w:rtl/>
        </w:rPr>
        <w:t>תנו</w:t>
      </w:r>
      <w:r w:rsidRPr="0044482C">
        <w:rPr>
          <w:rFonts w:ascii="Narkisim" w:eastAsia="Calibri" w:hAnsi="Narkisim"/>
          <w:sz w:val="24"/>
          <w:szCs w:val="24"/>
          <w:rtl/>
        </w:rPr>
        <w:t>, שכותב:</w:t>
      </w:r>
    </w:p>
    <w:p w:rsidR="00D627A0" w:rsidRPr="000F014C" w:rsidRDefault="00D627A0" w:rsidP="000F014C">
      <w:pPr>
        <w:pStyle w:val="Quote"/>
        <w:rPr>
          <w:sz w:val="22"/>
          <w:szCs w:val="24"/>
          <w:rtl/>
        </w:rPr>
      </w:pPr>
      <w:r w:rsidRPr="000F014C">
        <w:rPr>
          <w:sz w:val="22"/>
          <w:szCs w:val="24"/>
          <w:rtl/>
        </w:rPr>
        <w:t xml:space="preserve">בזמנה </w:t>
      </w:r>
      <w:r w:rsidR="000F014C">
        <w:rPr>
          <w:sz w:val="22"/>
          <w:szCs w:val="24"/>
          <w:rtl/>
        </w:rPr>
        <w:t>–</w:t>
      </w:r>
      <w:r w:rsidRPr="000F014C">
        <w:rPr>
          <w:sz w:val="22"/>
          <w:szCs w:val="24"/>
          <w:rtl/>
        </w:rPr>
        <w:t xml:space="preserve"> בארבעה עשר, מתוך שהיא חובה בו ביום על כל יחיד ויחיד </w:t>
      </w:r>
      <w:r w:rsidR="000F014C">
        <w:rPr>
          <w:sz w:val="22"/>
          <w:szCs w:val="24"/>
          <w:rtl/>
        </w:rPr>
        <w:t>–</w:t>
      </w:r>
      <w:r w:rsidRPr="000F014C">
        <w:rPr>
          <w:sz w:val="22"/>
          <w:szCs w:val="24"/>
          <w:rtl/>
        </w:rPr>
        <w:t xml:space="preserve"> קורין אותה אפילו ביחיד</w:t>
      </w:r>
      <w:r w:rsidR="000F014C">
        <w:rPr>
          <w:sz w:val="22"/>
          <w:szCs w:val="24"/>
          <w:rtl/>
        </w:rPr>
        <w:t xml:space="preserve">, </w:t>
      </w:r>
      <w:proofErr w:type="spellStart"/>
      <w:r w:rsidR="000F014C">
        <w:rPr>
          <w:sz w:val="22"/>
          <w:szCs w:val="24"/>
          <w:rtl/>
        </w:rPr>
        <w:t>דהכל</w:t>
      </w:r>
      <w:proofErr w:type="spellEnd"/>
      <w:r w:rsidR="000F014C">
        <w:rPr>
          <w:sz w:val="22"/>
          <w:szCs w:val="24"/>
          <w:rtl/>
        </w:rPr>
        <w:t xml:space="preserve"> קורין בו, ואיכא פרסום נס</w:t>
      </w:r>
      <w:r w:rsidRPr="000F014C">
        <w:rPr>
          <w:sz w:val="22"/>
          <w:szCs w:val="24"/>
          <w:rtl/>
        </w:rPr>
        <w:t>.</w:t>
      </w:r>
    </w:p>
    <w:p w:rsidR="00D627A0" w:rsidRPr="0044482C" w:rsidRDefault="000F014C" w:rsidP="0044482C">
      <w:pPr>
        <w:autoSpaceDE/>
        <w:autoSpaceDN/>
        <w:spacing w:after="160" w:line="360" w:lineRule="auto"/>
        <w:rPr>
          <w:rFonts w:ascii="Narkisim" w:eastAsia="Calibri" w:hAnsi="Narkisim"/>
          <w:sz w:val="24"/>
          <w:szCs w:val="24"/>
          <w:rtl/>
        </w:rPr>
      </w:pPr>
      <w:r>
        <w:rPr>
          <w:rFonts w:ascii="Narkisim" w:eastAsia="Calibri" w:hAnsi="Narkisim"/>
          <w:sz w:val="24"/>
          <w:szCs w:val="24"/>
          <w:rtl/>
        </w:rPr>
        <w:t>רש"י מסביר</w:t>
      </w:r>
      <w:r w:rsidR="00D627A0" w:rsidRPr="0044482C">
        <w:rPr>
          <w:rFonts w:ascii="Narkisim" w:eastAsia="Calibri" w:hAnsi="Narkisim"/>
          <w:sz w:val="24"/>
          <w:szCs w:val="24"/>
          <w:rtl/>
        </w:rPr>
        <w:t xml:space="preserve"> שלדעת רב, העובדה שכל יחיד ויחיד קורא את המגילה מביאה לפרסום הנס. קביעה זו מושתת על שתי הנחות:</w:t>
      </w:r>
    </w:p>
    <w:p w:rsidR="00D627A0" w:rsidRPr="0044482C" w:rsidRDefault="00D627A0" w:rsidP="000F014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א</w:t>
      </w:r>
      <w:r w:rsidR="000F014C">
        <w:rPr>
          <w:rFonts w:ascii="Narkisim" w:eastAsia="Calibri" w:hAnsi="Narkisim" w:hint="cs"/>
          <w:sz w:val="24"/>
          <w:szCs w:val="24"/>
          <w:rtl/>
        </w:rPr>
        <w:t>.</w:t>
      </w:r>
      <w:r w:rsidRPr="0044482C">
        <w:rPr>
          <w:rFonts w:ascii="Narkisim" w:eastAsia="Calibri" w:hAnsi="Narkisim"/>
          <w:sz w:val="24"/>
          <w:szCs w:val="24"/>
          <w:rtl/>
        </w:rPr>
        <w:t xml:space="preserve"> קריאת המגילה דורשת פרסום של הנס.</w:t>
      </w:r>
    </w:p>
    <w:p w:rsidR="00D627A0" w:rsidRPr="0044482C" w:rsidRDefault="00D627A0" w:rsidP="000F014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ב פרסום הנס מתרחש גם כשיחידים קוראים את המגילה.</w:t>
      </w:r>
    </w:p>
    <w:p w:rsidR="00D627A0" w:rsidRPr="0044482C" w:rsidRDefault="00D627A0" w:rsidP="000F014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רב אסי יכול לחלוק, כמובן, על אחת משתי ההנחות</w:t>
      </w:r>
      <w:r w:rsidR="000F014C">
        <w:rPr>
          <w:rFonts w:ascii="Narkisim" w:eastAsia="Calibri" w:hAnsi="Narkisim" w:hint="cs"/>
          <w:sz w:val="24"/>
          <w:szCs w:val="24"/>
          <w:rtl/>
        </w:rPr>
        <w:t>.</w:t>
      </w:r>
      <w:r w:rsidRPr="0044482C">
        <w:rPr>
          <w:rFonts w:ascii="Narkisim" w:eastAsia="Calibri" w:hAnsi="Narkisim"/>
          <w:sz w:val="24"/>
          <w:szCs w:val="24"/>
          <w:rtl/>
        </w:rPr>
        <w:t xml:space="preserve"> הוא יכול לומר שפרסום הנס אכן מתרחש גם בפחות מעשרה, אלא שמגילה היא דבר שבקדושה, ועל כן היא צריכה עשרה בכל עניין, לחילופין, הוא יכול לומר שהקריאה אכן דורשת פרסום של הנס, והיא איננה דבר שבקדושה, אלא שפרסום הנס אינו מושג בקריאתם של יחידים, אלא רק בקריאת הציבור.</w:t>
      </w:r>
    </w:p>
    <w:p w:rsidR="00D627A0" w:rsidRPr="000F014C" w:rsidRDefault="00D627A0" w:rsidP="000F014C">
      <w:pPr>
        <w:pStyle w:val="Heading2"/>
        <w:rPr>
          <w:rtl/>
        </w:rPr>
      </w:pPr>
      <w:r w:rsidRPr="000F014C">
        <w:rPr>
          <w:rtl/>
        </w:rPr>
        <w:t>בהסבר שיטת רב</w:t>
      </w:r>
    </w:p>
    <w:p w:rsidR="00D627A0" w:rsidRPr="0044482C" w:rsidRDefault="00D627A0" w:rsidP="0044482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לעיל הצענו שתי אפשרויות בנוגע לשאלה באיזה מקרה חלוקים רב ורב אסי:</w:t>
      </w:r>
    </w:p>
    <w:p w:rsidR="00D627A0" w:rsidRPr="0044482C" w:rsidRDefault="00D627A0" w:rsidP="000F014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א</w:t>
      </w:r>
      <w:r w:rsidR="000F014C">
        <w:rPr>
          <w:rFonts w:ascii="Narkisim" w:eastAsia="Calibri" w:hAnsi="Narkisim" w:hint="cs"/>
          <w:sz w:val="24"/>
          <w:szCs w:val="24"/>
          <w:rtl/>
        </w:rPr>
        <w:t>.</w:t>
      </w:r>
      <w:r w:rsidRPr="0044482C">
        <w:rPr>
          <w:rFonts w:ascii="Narkisim" w:eastAsia="Calibri" w:hAnsi="Narkisim"/>
          <w:sz w:val="24"/>
          <w:szCs w:val="24"/>
          <w:rtl/>
        </w:rPr>
        <w:t xml:space="preserve"> רב נוקט עמדה קיצונית, לפיה אין צורך בעשרה אפילו בדיעבד, ואילו רב אסי נוקט מידה בינונית, וטוען שיש צורך בעשרה, רק לכתחילה.</w:t>
      </w:r>
    </w:p>
    <w:p w:rsidR="00D627A0" w:rsidRPr="0044482C" w:rsidRDefault="00D627A0" w:rsidP="000F014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ב</w:t>
      </w:r>
      <w:r w:rsidR="000F014C">
        <w:rPr>
          <w:rFonts w:ascii="Narkisim" w:eastAsia="Calibri" w:hAnsi="Narkisim" w:hint="cs"/>
          <w:sz w:val="24"/>
          <w:szCs w:val="24"/>
          <w:rtl/>
        </w:rPr>
        <w:t>.</w:t>
      </w:r>
      <w:r w:rsidRPr="0044482C">
        <w:rPr>
          <w:rFonts w:ascii="Narkisim" w:eastAsia="Calibri" w:hAnsi="Narkisim"/>
          <w:sz w:val="24"/>
          <w:szCs w:val="24"/>
          <w:rtl/>
        </w:rPr>
        <w:t xml:space="preserve"> רב אסי הוא זה שהולך אל הקיצוניות, ודורש עשרה בכל עניין, ולעומתו רב דורש עשרה רק לכתחילה, ולא בדיעבד.</w:t>
      </w:r>
    </w:p>
    <w:p w:rsidR="00D627A0" w:rsidRPr="0044482C" w:rsidRDefault="000F014C" w:rsidP="000F014C">
      <w:pPr>
        <w:autoSpaceDE/>
        <w:autoSpaceDN/>
        <w:spacing w:after="160" w:line="360" w:lineRule="auto"/>
        <w:rPr>
          <w:rFonts w:ascii="Narkisim" w:eastAsia="Calibri" w:hAnsi="Narkisim"/>
          <w:sz w:val="24"/>
          <w:szCs w:val="24"/>
          <w:rtl/>
        </w:rPr>
      </w:pPr>
      <w:r>
        <w:rPr>
          <w:rFonts w:ascii="Narkisim" w:eastAsia="Calibri" w:hAnsi="Narkisim"/>
          <w:sz w:val="24"/>
          <w:szCs w:val="24"/>
          <w:rtl/>
        </w:rPr>
        <w:t>ייתכן</w:t>
      </w:r>
      <w:r w:rsidR="00D627A0" w:rsidRPr="0044482C">
        <w:rPr>
          <w:rFonts w:ascii="Narkisim" w:eastAsia="Calibri" w:hAnsi="Narkisim"/>
          <w:sz w:val="24"/>
          <w:szCs w:val="24"/>
          <w:rtl/>
        </w:rPr>
        <w:t xml:space="preserve"> </w:t>
      </w:r>
      <w:r>
        <w:rPr>
          <w:rFonts w:ascii="Narkisim" w:eastAsia="Calibri" w:hAnsi="Narkisim" w:hint="cs"/>
          <w:sz w:val="24"/>
          <w:szCs w:val="24"/>
          <w:rtl/>
        </w:rPr>
        <w:t>ששתי האפשרויות</w:t>
      </w:r>
      <w:r>
        <w:rPr>
          <w:rFonts w:ascii="Narkisim" w:eastAsia="Calibri" w:hAnsi="Narkisim"/>
          <w:sz w:val="24"/>
          <w:szCs w:val="24"/>
          <w:rtl/>
        </w:rPr>
        <w:t xml:space="preserve"> שלפנינו נעוצ</w:t>
      </w:r>
      <w:r>
        <w:rPr>
          <w:rFonts w:ascii="Narkisim" w:eastAsia="Calibri" w:hAnsi="Narkisim" w:hint="cs"/>
          <w:sz w:val="24"/>
          <w:szCs w:val="24"/>
          <w:rtl/>
        </w:rPr>
        <w:t>ות</w:t>
      </w:r>
      <w:r w:rsidR="00D627A0" w:rsidRPr="0044482C">
        <w:rPr>
          <w:rFonts w:ascii="Narkisim" w:eastAsia="Calibri" w:hAnsi="Narkisim"/>
          <w:sz w:val="24"/>
          <w:szCs w:val="24"/>
          <w:rtl/>
        </w:rPr>
        <w:t xml:space="preserve"> בהסברים שונים. מדברי הגמרא עולה, שרב אסי רואה את הצורך בעשרה כדרישה עקרונית. לפיכך, גם אם בדיעבד הוא </w:t>
      </w:r>
      <w:r w:rsidR="00D627A0" w:rsidRPr="0044482C">
        <w:rPr>
          <w:rFonts w:ascii="Narkisim" w:eastAsia="Calibri" w:hAnsi="Narkisim"/>
          <w:sz w:val="24"/>
          <w:szCs w:val="24"/>
          <w:rtl/>
        </w:rPr>
        <w:lastRenderedPageBreak/>
        <w:t xml:space="preserve">מתיר לקרוא כשאין עשרה, יש לנסות ולראות כיצד מתקיים פרסום הנס </w:t>
      </w:r>
      <w:r>
        <w:rPr>
          <w:rFonts w:ascii="Narkisim" w:eastAsia="Calibri" w:hAnsi="Narkisim"/>
          <w:sz w:val="24"/>
          <w:szCs w:val="24"/>
          <w:rtl/>
        </w:rPr>
        <w:t>–</w:t>
      </w:r>
      <w:r w:rsidR="00D627A0" w:rsidRPr="0044482C">
        <w:rPr>
          <w:rFonts w:ascii="Narkisim" w:eastAsia="Calibri" w:hAnsi="Narkisim"/>
          <w:sz w:val="24"/>
          <w:szCs w:val="24"/>
          <w:rtl/>
        </w:rPr>
        <w:t xml:space="preserve"> ולוּ רק חלקי </w:t>
      </w:r>
      <w:r>
        <w:rPr>
          <w:rFonts w:ascii="Narkisim" w:eastAsia="Calibri" w:hAnsi="Narkisim"/>
          <w:sz w:val="24"/>
          <w:szCs w:val="24"/>
          <w:rtl/>
        </w:rPr>
        <w:t>–</w:t>
      </w:r>
      <w:r w:rsidR="00D627A0" w:rsidRPr="0044482C">
        <w:rPr>
          <w:rFonts w:ascii="Narkisim" w:eastAsia="Calibri" w:hAnsi="Narkisim"/>
          <w:sz w:val="24"/>
          <w:szCs w:val="24"/>
          <w:rtl/>
        </w:rPr>
        <w:t xml:space="preserve"> גם בקריאה כזו. לדעת רב, לעומת זאת, נראה שהדרישה לעשרה איננה דרישה מהותית הן בקשר לפרסום הנס הן בקשר לדברים שבקדושה. מדוע, אם כך, ידרוש רב עשרה לכת</w:t>
      </w:r>
      <w:r>
        <w:rPr>
          <w:rFonts w:ascii="Narkisim" w:eastAsia="Calibri" w:hAnsi="Narkisim"/>
          <w:sz w:val="24"/>
          <w:szCs w:val="24"/>
          <w:rtl/>
        </w:rPr>
        <w:t>חילה? ייתכן</w:t>
      </w:r>
      <w:r w:rsidR="00D627A0" w:rsidRPr="0044482C">
        <w:rPr>
          <w:rFonts w:ascii="Narkisim" w:eastAsia="Calibri" w:hAnsi="Narkisim"/>
          <w:sz w:val="24"/>
          <w:szCs w:val="24"/>
          <w:rtl/>
        </w:rPr>
        <w:t xml:space="preserve"> שהתשובה לכך קשורה להלכה כללית יותר: 'ברוב עם הדרך מלך'. </w:t>
      </w:r>
      <w:proofErr w:type="spellStart"/>
      <w:r w:rsidR="00D627A0" w:rsidRPr="0044482C">
        <w:rPr>
          <w:rFonts w:ascii="Narkisim" w:eastAsia="Calibri" w:hAnsi="Narkisim"/>
          <w:sz w:val="24"/>
          <w:szCs w:val="24"/>
          <w:rtl/>
        </w:rPr>
        <w:t>הריטב"א</w:t>
      </w:r>
      <w:proofErr w:type="spellEnd"/>
      <w:r w:rsidR="00D627A0" w:rsidRPr="0044482C">
        <w:rPr>
          <w:rFonts w:ascii="Narkisim" w:eastAsia="Calibri" w:hAnsi="Narkisim"/>
          <w:sz w:val="24"/>
          <w:szCs w:val="24"/>
          <w:rtl/>
        </w:rPr>
        <w:t xml:space="preserve"> </w:t>
      </w:r>
      <w:proofErr w:type="spellStart"/>
      <w:r w:rsidR="00D627A0" w:rsidRPr="0044482C">
        <w:rPr>
          <w:rFonts w:ascii="Narkisim" w:eastAsia="Calibri" w:hAnsi="Narkisim"/>
          <w:sz w:val="24"/>
          <w:szCs w:val="24"/>
          <w:rtl/>
        </w:rPr>
        <w:t>בסוגיין</w:t>
      </w:r>
      <w:proofErr w:type="spellEnd"/>
      <w:r w:rsidR="00D627A0" w:rsidRPr="0044482C">
        <w:rPr>
          <w:rFonts w:ascii="Narkisim" w:eastAsia="Calibri" w:hAnsi="Narkisim"/>
          <w:sz w:val="24"/>
          <w:szCs w:val="24"/>
          <w:rtl/>
        </w:rPr>
        <w:t xml:space="preserve"> הזכיר את הדברים, וזה לשונו:</w:t>
      </w:r>
    </w:p>
    <w:p w:rsidR="00D627A0" w:rsidRDefault="00D627A0" w:rsidP="000F014C">
      <w:pPr>
        <w:pStyle w:val="Quote"/>
        <w:rPr>
          <w:sz w:val="22"/>
          <w:szCs w:val="24"/>
        </w:rPr>
      </w:pPr>
      <w:r w:rsidRPr="000F014C">
        <w:rPr>
          <w:sz w:val="22"/>
          <w:szCs w:val="24"/>
          <w:rtl/>
        </w:rPr>
        <w:t xml:space="preserve">והכי משמע מפשטיה </w:t>
      </w:r>
      <w:proofErr w:type="spellStart"/>
      <w:r w:rsidRPr="000F014C">
        <w:rPr>
          <w:sz w:val="22"/>
          <w:szCs w:val="24"/>
          <w:rtl/>
        </w:rPr>
        <w:t>דלישנא</w:t>
      </w:r>
      <w:proofErr w:type="spellEnd"/>
      <w:r w:rsidRPr="000F014C">
        <w:rPr>
          <w:sz w:val="22"/>
          <w:szCs w:val="24"/>
          <w:rtl/>
        </w:rPr>
        <w:t xml:space="preserve"> </w:t>
      </w:r>
      <w:proofErr w:type="spellStart"/>
      <w:r w:rsidRPr="000F014C">
        <w:rPr>
          <w:sz w:val="22"/>
          <w:szCs w:val="24"/>
          <w:rtl/>
        </w:rPr>
        <w:t>דרב</w:t>
      </w:r>
      <w:proofErr w:type="spellEnd"/>
      <w:r w:rsidRPr="000F014C">
        <w:rPr>
          <w:sz w:val="22"/>
          <w:szCs w:val="24"/>
          <w:rtl/>
        </w:rPr>
        <w:t xml:space="preserve"> ורב אסי </w:t>
      </w:r>
      <w:proofErr w:type="spellStart"/>
      <w:r w:rsidRPr="000F014C">
        <w:rPr>
          <w:sz w:val="22"/>
          <w:szCs w:val="24"/>
          <w:rtl/>
        </w:rPr>
        <w:t>לכתחלה</w:t>
      </w:r>
      <w:proofErr w:type="spellEnd"/>
      <w:r w:rsidRPr="000F014C">
        <w:rPr>
          <w:sz w:val="22"/>
          <w:szCs w:val="24"/>
          <w:rtl/>
        </w:rPr>
        <w:t xml:space="preserve"> הוא </w:t>
      </w:r>
      <w:proofErr w:type="spellStart"/>
      <w:r w:rsidRPr="000F014C">
        <w:rPr>
          <w:sz w:val="22"/>
          <w:szCs w:val="24"/>
          <w:rtl/>
        </w:rPr>
        <w:t>דפליגי</w:t>
      </w:r>
      <w:proofErr w:type="spellEnd"/>
      <w:r w:rsidRPr="000F014C">
        <w:rPr>
          <w:sz w:val="22"/>
          <w:szCs w:val="24"/>
          <w:rtl/>
        </w:rPr>
        <w:t xml:space="preserve">, ואף על גב </w:t>
      </w:r>
      <w:proofErr w:type="spellStart"/>
      <w:r w:rsidRPr="000F014C">
        <w:rPr>
          <w:sz w:val="22"/>
          <w:szCs w:val="24"/>
          <w:rtl/>
        </w:rPr>
        <w:t>דתנא</w:t>
      </w:r>
      <w:proofErr w:type="spellEnd"/>
      <w:r w:rsidRPr="000F014C">
        <w:rPr>
          <w:sz w:val="22"/>
          <w:szCs w:val="24"/>
          <w:rtl/>
        </w:rPr>
        <w:t xml:space="preserve"> </w:t>
      </w:r>
      <w:proofErr w:type="spellStart"/>
      <w:r w:rsidRPr="000F014C">
        <w:rPr>
          <w:sz w:val="22"/>
          <w:szCs w:val="24"/>
          <w:rtl/>
        </w:rPr>
        <w:t>דכהנים</w:t>
      </w:r>
      <w:proofErr w:type="spellEnd"/>
      <w:r w:rsidRPr="000F014C">
        <w:rPr>
          <w:sz w:val="22"/>
          <w:szCs w:val="24"/>
          <w:rtl/>
        </w:rPr>
        <w:t xml:space="preserve"> בעבודתם ולויים בדוכנם וישראל במעמדם כולם </w:t>
      </w:r>
      <w:proofErr w:type="spellStart"/>
      <w:r w:rsidRPr="000F014C">
        <w:rPr>
          <w:sz w:val="22"/>
          <w:szCs w:val="24"/>
          <w:rtl/>
        </w:rPr>
        <w:t>מבטלין</w:t>
      </w:r>
      <w:proofErr w:type="spellEnd"/>
      <w:r w:rsidRPr="000F014C">
        <w:rPr>
          <w:sz w:val="22"/>
          <w:szCs w:val="24"/>
          <w:rtl/>
        </w:rPr>
        <w:t xml:space="preserve"> מעבודתם ובאין לשמוע מקרא מגילה דהיינו כדי </w:t>
      </w:r>
      <w:proofErr w:type="spellStart"/>
      <w:r w:rsidRPr="000F014C">
        <w:rPr>
          <w:sz w:val="22"/>
          <w:szCs w:val="24"/>
          <w:rtl/>
        </w:rPr>
        <w:t>לקרותה</w:t>
      </w:r>
      <w:proofErr w:type="spellEnd"/>
      <w:r w:rsidRPr="000F014C">
        <w:rPr>
          <w:sz w:val="22"/>
          <w:szCs w:val="24"/>
          <w:rtl/>
        </w:rPr>
        <w:t xml:space="preserve"> בציבור, אפילו הכי לא </w:t>
      </w:r>
      <w:proofErr w:type="spellStart"/>
      <w:r w:rsidRPr="000F014C">
        <w:rPr>
          <w:sz w:val="22"/>
          <w:szCs w:val="24"/>
          <w:rtl/>
        </w:rPr>
        <w:t>קשיא</w:t>
      </w:r>
      <w:proofErr w:type="spellEnd"/>
      <w:r w:rsidRPr="000F014C">
        <w:rPr>
          <w:sz w:val="22"/>
          <w:szCs w:val="24"/>
          <w:rtl/>
        </w:rPr>
        <w:t xml:space="preserve"> לרב, </w:t>
      </w:r>
      <w:proofErr w:type="spellStart"/>
      <w:r w:rsidRPr="000F014C">
        <w:rPr>
          <w:b/>
          <w:bCs/>
          <w:sz w:val="22"/>
          <w:szCs w:val="24"/>
          <w:rtl/>
        </w:rPr>
        <w:t>דמודה</w:t>
      </w:r>
      <w:proofErr w:type="spellEnd"/>
      <w:r w:rsidRPr="000F014C">
        <w:rPr>
          <w:b/>
          <w:bCs/>
          <w:sz w:val="22"/>
          <w:szCs w:val="24"/>
          <w:rtl/>
        </w:rPr>
        <w:t xml:space="preserve"> רב </w:t>
      </w:r>
      <w:proofErr w:type="spellStart"/>
      <w:r w:rsidRPr="000F014C">
        <w:rPr>
          <w:b/>
          <w:bCs/>
          <w:sz w:val="22"/>
          <w:szCs w:val="24"/>
          <w:rtl/>
        </w:rPr>
        <w:t>שמצוה</w:t>
      </w:r>
      <w:proofErr w:type="spellEnd"/>
      <w:r w:rsidRPr="000F014C">
        <w:rPr>
          <w:b/>
          <w:bCs/>
          <w:sz w:val="22"/>
          <w:szCs w:val="24"/>
          <w:rtl/>
        </w:rPr>
        <w:t xml:space="preserve"> מן המובחר </w:t>
      </w:r>
      <w:proofErr w:type="spellStart"/>
      <w:r w:rsidRPr="000F014C">
        <w:rPr>
          <w:b/>
          <w:bCs/>
          <w:sz w:val="22"/>
          <w:szCs w:val="24"/>
          <w:rtl/>
        </w:rPr>
        <w:t>לקרותה</w:t>
      </w:r>
      <w:proofErr w:type="spellEnd"/>
      <w:r w:rsidRPr="000F014C">
        <w:rPr>
          <w:b/>
          <w:bCs/>
          <w:sz w:val="22"/>
          <w:szCs w:val="24"/>
          <w:rtl/>
        </w:rPr>
        <w:t xml:space="preserve"> בציבור ברוב עם כל מאי </w:t>
      </w:r>
      <w:proofErr w:type="spellStart"/>
      <w:r w:rsidRPr="000F014C">
        <w:rPr>
          <w:b/>
          <w:bCs/>
          <w:sz w:val="22"/>
          <w:szCs w:val="24"/>
          <w:rtl/>
        </w:rPr>
        <w:t>דאפשר</w:t>
      </w:r>
      <w:proofErr w:type="spellEnd"/>
      <w:r w:rsidRPr="000F014C">
        <w:rPr>
          <w:b/>
          <w:bCs/>
          <w:sz w:val="22"/>
          <w:szCs w:val="24"/>
          <w:rtl/>
        </w:rPr>
        <w:t xml:space="preserve"> משום פרסומי </w:t>
      </w:r>
      <w:proofErr w:type="spellStart"/>
      <w:r w:rsidRPr="000F014C">
        <w:rPr>
          <w:b/>
          <w:bCs/>
          <w:sz w:val="22"/>
          <w:szCs w:val="24"/>
          <w:rtl/>
        </w:rPr>
        <w:t>ניסא</w:t>
      </w:r>
      <w:proofErr w:type="spellEnd"/>
      <w:r w:rsidRPr="000F014C">
        <w:rPr>
          <w:b/>
          <w:bCs/>
          <w:sz w:val="22"/>
          <w:szCs w:val="24"/>
          <w:rtl/>
        </w:rPr>
        <w:t xml:space="preserve"> ומשום ברוב עם הדרת מלך</w:t>
      </w:r>
      <w:r w:rsidRPr="000F014C">
        <w:rPr>
          <w:sz w:val="22"/>
          <w:szCs w:val="24"/>
          <w:rtl/>
        </w:rPr>
        <w:t xml:space="preserve">, אלא שהוא אומר </w:t>
      </w:r>
      <w:proofErr w:type="spellStart"/>
      <w:r w:rsidRPr="000F014C">
        <w:rPr>
          <w:sz w:val="22"/>
          <w:szCs w:val="24"/>
          <w:rtl/>
        </w:rPr>
        <w:t>דבזמנה</w:t>
      </w:r>
      <w:proofErr w:type="spellEnd"/>
      <w:r w:rsidRPr="000F014C">
        <w:rPr>
          <w:sz w:val="22"/>
          <w:szCs w:val="24"/>
          <w:rtl/>
        </w:rPr>
        <w:t xml:space="preserve"> </w:t>
      </w:r>
      <w:proofErr w:type="spellStart"/>
      <w:r w:rsidRPr="000F014C">
        <w:rPr>
          <w:sz w:val="22"/>
          <w:szCs w:val="24"/>
          <w:rtl/>
        </w:rPr>
        <w:t>מיהת</w:t>
      </w:r>
      <w:proofErr w:type="spellEnd"/>
      <w:r w:rsidRPr="000F014C">
        <w:rPr>
          <w:sz w:val="22"/>
          <w:szCs w:val="24"/>
          <w:rtl/>
        </w:rPr>
        <w:t xml:space="preserve"> אינו חייב לטרוח ולקבץ עשרה מן השוק ורב אסי סבר שחייב הוא לחזור אחר</w:t>
      </w:r>
      <w:r w:rsidR="000F014C">
        <w:rPr>
          <w:sz w:val="22"/>
          <w:szCs w:val="24"/>
          <w:rtl/>
        </w:rPr>
        <w:t xml:space="preserve"> עשרה אפילו בזמנה</w:t>
      </w:r>
      <w:r w:rsidRPr="000F014C">
        <w:rPr>
          <w:sz w:val="22"/>
          <w:szCs w:val="24"/>
          <w:rtl/>
        </w:rPr>
        <w:t>.</w:t>
      </w:r>
    </w:p>
    <w:p w:rsidR="00C375A1" w:rsidRPr="000F014C" w:rsidRDefault="00C375A1" w:rsidP="000F014C">
      <w:pPr>
        <w:pStyle w:val="Quote"/>
        <w:rPr>
          <w:sz w:val="22"/>
          <w:szCs w:val="24"/>
          <w:rtl/>
        </w:rPr>
      </w:pPr>
    </w:p>
    <w:p w:rsidR="00D627A0" w:rsidRPr="0044482C" w:rsidRDefault="00D627A0" w:rsidP="006C1882">
      <w:pPr>
        <w:autoSpaceDE/>
        <w:autoSpaceDN/>
        <w:spacing w:after="160" w:line="360" w:lineRule="auto"/>
        <w:rPr>
          <w:rFonts w:ascii="Narkisim" w:eastAsia="Calibri" w:hAnsi="Narkisim"/>
          <w:sz w:val="24"/>
          <w:szCs w:val="24"/>
          <w:rtl/>
        </w:rPr>
      </w:pPr>
      <w:proofErr w:type="spellStart"/>
      <w:r w:rsidRPr="0044482C">
        <w:rPr>
          <w:rFonts w:ascii="Narkisim" w:eastAsia="Calibri" w:hAnsi="Narkisim"/>
          <w:sz w:val="24"/>
          <w:szCs w:val="24"/>
          <w:rtl/>
        </w:rPr>
        <w:t>הריטב"א</w:t>
      </w:r>
      <w:proofErr w:type="spellEnd"/>
      <w:r w:rsidRPr="0044482C">
        <w:rPr>
          <w:rFonts w:ascii="Narkisim" w:eastAsia="Calibri" w:hAnsi="Narkisim"/>
          <w:sz w:val="24"/>
          <w:szCs w:val="24"/>
          <w:rtl/>
        </w:rPr>
        <w:t xml:space="preserve"> מתייחס בחדא </w:t>
      </w:r>
      <w:proofErr w:type="spellStart"/>
      <w:r w:rsidRPr="0044482C">
        <w:rPr>
          <w:rFonts w:ascii="Narkisim" w:eastAsia="Calibri" w:hAnsi="Narkisim"/>
          <w:sz w:val="24"/>
          <w:szCs w:val="24"/>
          <w:rtl/>
        </w:rPr>
        <w:t>מחתא</w:t>
      </w:r>
      <w:proofErr w:type="spellEnd"/>
      <w:r w:rsidRPr="0044482C">
        <w:rPr>
          <w:rFonts w:ascii="Narkisim" w:eastAsia="Calibri" w:hAnsi="Narkisim"/>
          <w:sz w:val="24"/>
          <w:szCs w:val="24"/>
          <w:rtl/>
        </w:rPr>
        <w:t xml:space="preserve"> הן לדרישה לקרוא את המגילה בעשרה בכדי לפרסם את הנס, הן לדרישה של ברוב עם הדרך מלך. מטבע הדברים, הדרישה הכללית לרוב עם תהיה קיצונית פחות מהדרישה לעשרה במסגרת הלכות מגילה, ובמסגרתה אכן ברור מדוע רב מקל בדיעבד. ואכן פסק</w:t>
      </w:r>
      <w:r w:rsidR="00C375A1">
        <w:rPr>
          <w:rFonts w:ascii="Narkisim" w:eastAsia="Calibri" w:hAnsi="Narkisim"/>
          <w:sz w:val="24"/>
          <w:szCs w:val="24"/>
        </w:rPr>
        <w:t xml:space="preserve"> </w:t>
      </w:r>
      <w:proofErr w:type="spellStart"/>
      <w:r w:rsidR="00C375A1">
        <w:rPr>
          <w:rFonts w:ascii="Narkisim" w:eastAsia="Calibri" w:hAnsi="Narkisim" w:hint="cs"/>
          <w:sz w:val="24"/>
          <w:szCs w:val="24"/>
          <w:rtl/>
        </w:rPr>
        <w:t>הרמ"א</w:t>
      </w:r>
      <w:proofErr w:type="spellEnd"/>
      <w:r w:rsidR="00C375A1">
        <w:rPr>
          <w:rFonts w:ascii="Narkisim" w:eastAsia="Calibri" w:hAnsi="Narkisim" w:hint="cs"/>
          <w:sz w:val="24"/>
          <w:szCs w:val="24"/>
          <w:rtl/>
        </w:rPr>
        <w:t xml:space="preserve"> (</w:t>
      </w:r>
      <w:proofErr w:type="spellStart"/>
      <w:r w:rsidR="00C375A1">
        <w:rPr>
          <w:rFonts w:ascii="Narkisim" w:eastAsia="Calibri" w:hAnsi="Narkisim" w:hint="cs"/>
          <w:sz w:val="24"/>
          <w:szCs w:val="24"/>
          <w:rtl/>
        </w:rPr>
        <w:t>תרצ</w:t>
      </w:r>
      <w:proofErr w:type="spellEnd"/>
      <w:r w:rsidR="006C1882">
        <w:rPr>
          <w:rFonts w:ascii="Narkisim" w:eastAsia="Calibri" w:hAnsi="Narkisim" w:hint="cs"/>
          <w:sz w:val="24"/>
          <w:szCs w:val="24"/>
          <w:rtl/>
        </w:rPr>
        <w:t>/</w:t>
      </w:r>
      <w:proofErr w:type="spellStart"/>
      <w:r w:rsidR="00C375A1">
        <w:rPr>
          <w:rFonts w:ascii="Narkisim" w:eastAsia="Calibri" w:hAnsi="Narkisim" w:hint="cs"/>
          <w:sz w:val="24"/>
          <w:szCs w:val="24"/>
          <w:rtl/>
        </w:rPr>
        <w:t>יח</w:t>
      </w:r>
      <w:proofErr w:type="spellEnd"/>
      <w:r w:rsidR="00C375A1">
        <w:rPr>
          <w:rFonts w:ascii="Narkisim" w:eastAsia="Calibri" w:hAnsi="Narkisim" w:hint="cs"/>
          <w:sz w:val="24"/>
          <w:szCs w:val="24"/>
          <w:rtl/>
        </w:rPr>
        <w:t>) "ואם קראו אותה הציבור ואיזה יחיד לא שמעה, יכול לקרות אפילו לכת</w:t>
      </w:r>
      <w:r w:rsidR="006C1882">
        <w:rPr>
          <w:rFonts w:ascii="Narkisim" w:eastAsia="Calibri" w:hAnsi="Narkisim" w:hint="cs"/>
          <w:sz w:val="24"/>
          <w:szCs w:val="24"/>
          <w:rtl/>
        </w:rPr>
        <w:t>ח</w:t>
      </w:r>
      <w:r w:rsidR="00C375A1">
        <w:rPr>
          <w:rFonts w:ascii="Narkisim" w:eastAsia="Calibri" w:hAnsi="Narkisim" w:hint="cs"/>
          <w:sz w:val="24"/>
          <w:szCs w:val="24"/>
          <w:rtl/>
        </w:rPr>
        <w:t xml:space="preserve">ילה ביחיד הואיל וקורין אותה באותה היער בעשרה" </w:t>
      </w:r>
      <w:proofErr w:type="spellStart"/>
      <w:r w:rsidR="00C375A1">
        <w:rPr>
          <w:rFonts w:ascii="Narkisim" w:eastAsia="Calibri" w:hAnsi="Narkisim" w:hint="cs"/>
          <w:sz w:val="24"/>
          <w:szCs w:val="24"/>
          <w:rtl/>
        </w:rPr>
        <w:t>המ"ב</w:t>
      </w:r>
      <w:proofErr w:type="spellEnd"/>
      <w:r w:rsidR="00C375A1">
        <w:rPr>
          <w:rFonts w:ascii="Narkisim" w:eastAsia="Calibri" w:hAnsi="Narkisim" w:hint="cs"/>
          <w:sz w:val="24"/>
          <w:szCs w:val="24"/>
          <w:rtl/>
        </w:rPr>
        <w:t xml:space="preserve"> מסביר</w:t>
      </w:r>
      <w:r w:rsidRPr="0044482C">
        <w:rPr>
          <w:rFonts w:ascii="Narkisim" w:eastAsia="Calibri" w:hAnsi="Narkisim"/>
          <w:sz w:val="24"/>
          <w:szCs w:val="24"/>
          <w:rtl/>
        </w:rPr>
        <w:t>:</w:t>
      </w:r>
    </w:p>
    <w:p w:rsidR="00D627A0" w:rsidRPr="00C375A1" w:rsidRDefault="006C1882" w:rsidP="006C1882">
      <w:pPr>
        <w:pStyle w:val="Quote"/>
        <w:rPr>
          <w:szCs w:val="20"/>
          <w:rtl/>
        </w:rPr>
      </w:pPr>
      <w:r>
        <w:rPr>
          <w:rFonts w:hint="cs"/>
          <w:sz w:val="22"/>
          <w:szCs w:val="24"/>
          <w:rtl/>
        </w:rPr>
        <w:t>...</w:t>
      </w:r>
      <w:proofErr w:type="spellStart"/>
      <w:r w:rsidR="00D627A0" w:rsidRPr="000F014C">
        <w:rPr>
          <w:sz w:val="22"/>
          <w:szCs w:val="24"/>
          <w:rtl/>
        </w:rPr>
        <w:t>דמשום</w:t>
      </w:r>
      <w:proofErr w:type="spellEnd"/>
      <w:r w:rsidR="00D627A0" w:rsidRPr="000F014C">
        <w:rPr>
          <w:sz w:val="22"/>
          <w:szCs w:val="24"/>
          <w:rtl/>
        </w:rPr>
        <w:t xml:space="preserve"> ברוב עם</w:t>
      </w:r>
      <w:r w:rsidR="00C375A1">
        <w:rPr>
          <w:rFonts w:hint="cs"/>
          <w:sz w:val="22"/>
          <w:szCs w:val="24"/>
          <w:rtl/>
        </w:rPr>
        <w:t xml:space="preserve"> [בלבד]</w:t>
      </w:r>
      <w:r w:rsidR="00D627A0" w:rsidRPr="000F014C">
        <w:rPr>
          <w:sz w:val="22"/>
          <w:szCs w:val="24"/>
          <w:rtl/>
        </w:rPr>
        <w:t xml:space="preserve"> לא </w:t>
      </w:r>
      <w:proofErr w:type="spellStart"/>
      <w:r w:rsidR="00D627A0" w:rsidRPr="000F014C">
        <w:rPr>
          <w:sz w:val="22"/>
          <w:szCs w:val="24"/>
          <w:rtl/>
        </w:rPr>
        <w:t>מטרחינו</w:t>
      </w:r>
      <w:proofErr w:type="spellEnd"/>
      <w:r w:rsidR="00D627A0" w:rsidRPr="000F014C">
        <w:rPr>
          <w:sz w:val="22"/>
          <w:szCs w:val="24"/>
          <w:rtl/>
        </w:rPr>
        <w:t xml:space="preserve"> ליה למכנף עשרה</w:t>
      </w:r>
      <w:r w:rsidR="00C375A1">
        <w:rPr>
          <w:rFonts w:hint="cs"/>
          <w:sz w:val="22"/>
          <w:szCs w:val="24"/>
          <w:rtl/>
        </w:rPr>
        <w:t xml:space="preserve"> (</w:t>
      </w:r>
      <w:r w:rsidR="00C375A1" w:rsidRPr="00C375A1">
        <w:rPr>
          <w:rFonts w:hint="cs"/>
          <w:szCs w:val="20"/>
          <w:rtl/>
        </w:rPr>
        <w:t>ע"ש ב</w:t>
      </w:r>
      <w:r>
        <w:rPr>
          <w:rFonts w:hint="cs"/>
          <w:szCs w:val="20"/>
          <w:rtl/>
        </w:rPr>
        <w:t>המ</w:t>
      </w:r>
      <w:r w:rsidR="00C375A1" w:rsidRPr="00C375A1">
        <w:rPr>
          <w:rFonts w:hint="cs"/>
          <w:szCs w:val="20"/>
          <w:rtl/>
        </w:rPr>
        <w:t xml:space="preserve">שך </w:t>
      </w:r>
      <w:proofErr w:type="spellStart"/>
      <w:r w:rsidR="00C375A1" w:rsidRPr="00C375A1">
        <w:rPr>
          <w:rFonts w:hint="cs"/>
          <w:szCs w:val="20"/>
          <w:rtl/>
        </w:rPr>
        <w:t>המ"ב</w:t>
      </w:r>
      <w:proofErr w:type="spellEnd"/>
      <w:r w:rsidR="00C375A1" w:rsidRPr="00C375A1">
        <w:rPr>
          <w:rFonts w:hint="cs"/>
          <w:szCs w:val="20"/>
          <w:rtl/>
        </w:rPr>
        <w:t xml:space="preserve">) </w:t>
      </w:r>
      <w:r w:rsidR="000F014C" w:rsidRPr="00C375A1">
        <w:rPr>
          <w:szCs w:val="20"/>
          <w:rtl/>
        </w:rPr>
        <w:t>(</w:t>
      </w:r>
      <w:r w:rsidR="000F014C" w:rsidRPr="00C375A1">
        <w:rPr>
          <w:rFonts w:hint="cs"/>
          <w:szCs w:val="20"/>
          <w:rtl/>
        </w:rPr>
        <w:t xml:space="preserve">משנה ברורה </w:t>
      </w:r>
      <w:proofErr w:type="spellStart"/>
      <w:r w:rsidR="000F014C" w:rsidRPr="00C375A1">
        <w:rPr>
          <w:szCs w:val="20"/>
          <w:rtl/>
        </w:rPr>
        <w:t>תרצ</w:t>
      </w:r>
      <w:proofErr w:type="spellEnd"/>
      <w:r w:rsidR="000F014C" w:rsidRPr="00C375A1">
        <w:rPr>
          <w:rFonts w:hint="cs"/>
          <w:szCs w:val="20"/>
          <w:rtl/>
        </w:rPr>
        <w:t>.,</w:t>
      </w:r>
      <w:r w:rsidR="000F014C" w:rsidRPr="00C375A1">
        <w:rPr>
          <w:szCs w:val="20"/>
          <w:rtl/>
        </w:rPr>
        <w:t xml:space="preserve"> </w:t>
      </w:r>
      <w:r w:rsidR="00C375A1">
        <w:rPr>
          <w:rFonts w:hint="cs"/>
          <w:szCs w:val="20"/>
          <w:rtl/>
        </w:rPr>
        <w:t>סד</w:t>
      </w:r>
      <w:r w:rsidR="000F014C" w:rsidRPr="00C375A1">
        <w:rPr>
          <w:szCs w:val="20"/>
          <w:rtl/>
        </w:rPr>
        <w:t>)</w:t>
      </w:r>
      <w:r w:rsidR="000F014C" w:rsidRPr="00C375A1">
        <w:rPr>
          <w:rFonts w:hint="cs"/>
          <w:szCs w:val="20"/>
          <w:rtl/>
        </w:rPr>
        <w:t>.</w:t>
      </w:r>
    </w:p>
    <w:p w:rsidR="00D627A0" w:rsidRPr="0044482C" w:rsidRDefault="00D627A0" w:rsidP="0044482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 xml:space="preserve">המשנה ברורה היה מודע לאפשרות לפיה הצורך בעשרה הוא רק משום ברוב עם הדרך מלך, ופירש שבמסגרת זו אכן ניתן להקל.  </w:t>
      </w:r>
    </w:p>
    <w:p w:rsidR="00D627A0" w:rsidRPr="000F014C" w:rsidRDefault="00D627A0" w:rsidP="000F014C">
      <w:pPr>
        <w:pStyle w:val="Heading2"/>
        <w:rPr>
          <w:rtl/>
        </w:rPr>
      </w:pPr>
      <w:r w:rsidRPr="000F014C">
        <w:rPr>
          <w:rtl/>
        </w:rPr>
        <w:t>קריאה בזמנה וקריאה שאינה בזמנה</w:t>
      </w:r>
    </w:p>
    <w:p w:rsidR="00D627A0" w:rsidRPr="0044482C" w:rsidRDefault="00D627A0" w:rsidP="0044482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 xml:space="preserve">ראינו לעיל כי רב ורב אסי מסכימים שלקריאת המגילה שאינה בזמנה דרושים עשרה, וכל מחלוקתם </w:t>
      </w:r>
      <w:r w:rsidRPr="0044482C">
        <w:rPr>
          <w:rFonts w:ascii="Narkisim" w:eastAsia="Calibri" w:hAnsi="Narkisim"/>
          <w:sz w:val="24"/>
          <w:szCs w:val="24"/>
          <w:rtl/>
        </w:rPr>
        <w:lastRenderedPageBreak/>
        <w:t>היא בקריאת המגילה בזמנה. מדוע חילקו האמוראים בין קריאה בזמנה לקריאה שאינה בזמנה?</w:t>
      </w:r>
    </w:p>
    <w:p w:rsidR="00D627A0" w:rsidRPr="0044482C" w:rsidRDefault="00D627A0" w:rsidP="0044482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 xml:space="preserve">נראה שיש מקום לחלק בין קריאה בזמנה ובין קריאה שאינה בזמנה, על פי שני הכיוונים שהראינו לעיל. אם הקריאה בזמנה אכן נועדה לפרסם את הנס, זהו גם תפקידם של אותם עשרה </w:t>
      </w:r>
      <w:r w:rsidR="000F014C">
        <w:rPr>
          <w:rFonts w:ascii="Narkisim" w:eastAsia="Calibri" w:hAnsi="Narkisim"/>
          <w:sz w:val="24"/>
          <w:szCs w:val="24"/>
          <w:rtl/>
        </w:rPr>
        <w:t>–</w:t>
      </w:r>
      <w:r w:rsidRPr="0044482C">
        <w:rPr>
          <w:rFonts w:ascii="Narkisim" w:eastAsia="Calibri" w:hAnsi="Narkisim"/>
          <w:sz w:val="24"/>
          <w:szCs w:val="24"/>
          <w:rtl/>
        </w:rPr>
        <w:t xml:space="preserve"> ל</w:t>
      </w:r>
      <w:r w:rsidR="000F014C">
        <w:rPr>
          <w:rFonts w:ascii="Narkisim" w:eastAsia="Calibri" w:hAnsi="Narkisim"/>
          <w:sz w:val="24"/>
          <w:szCs w:val="24"/>
          <w:rtl/>
        </w:rPr>
        <w:t>אפשר את פרסום הנס. ומכאן</w:t>
      </w:r>
      <w:r w:rsidRPr="0044482C">
        <w:rPr>
          <w:rFonts w:ascii="Narkisim" w:eastAsia="Calibri" w:hAnsi="Narkisim"/>
          <w:sz w:val="24"/>
          <w:szCs w:val="24"/>
          <w:rtl/>
        </w:rPr>
        <w:t xml:space="preserve"> ניתן להגיע למסקנה שבקריאה בזמנה יכולות נשים לקרוא לעצמן, יכולים קטנים לקרוא לעצמם </w:t>
      </w:r>
      <w:proofErr w:type="spellStart"/>
      <w:r w:rsidRPr="0044482C">
        <w:rPr>
          <w:rFonts w:ascii="Narkisim" w:eastAsia="Calibri" w:hAnsi="Narkisim"/>
          <w:sz w:val="24"/>
          <w:szCs w:val="24"/>
          <w:rtl/>
        </w:rPr>
        <w:t>וכו</w:t>
      </w:r>
      <w:proofErr w:type="spellEnd"/>
      <w:r w:rsidRPr="0044482C">
        <w:rPr>
          <w:rFonts w:ascii="Narkisim" w:eastAsia="Calibri" w:hAnsi="Narkisim"/>
          <w:sz w:val="24"/>
          <w:szCs w:val="24"/>
          <w:rtl/>
        </w:rPr>
        <w:t>'. קריאה שאינה בזמנה, לעומת זאת, אינה קשורה באופן ישיר לפרסום הנס, והיא מהווה תקנה עצמית שתיקנו חכמים לאלו שאינם יכולים לקרוא בזמנם. ניתן לומר שתקנה עצמאית זו היא דבר שבקדושה, ובה אכן יש צורך בעשרה גברים מבוגרים.</w:t>
      </w:r>
    </w:p>
    <w:p w:rsidR="00D627A0" w:rsidRPr="0044482C" w:rsidRDefault="00D627A0" w:rsidP="0044482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חילוק זה האחרון, עשוי להיות מאוד מעשי בשני מקרים:</w:t>
      </w:r>
    </w:p>
    <w:p w:rsidR="00D627A0" w:rsidRPr="0044482C" w:rsidRDefault="00D627A0" w:rsidP="000F014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א</w:t>
      </w:r>
      <w:r w:rsidR="000F014C">
        <w:rPr>
          <w:rFonts w:ascii="Narkisim" w:eastAsia="Calibri" w:hAnsi="Narkisim" w:hint="cs"/>
          <w:sz w:val="24"/>
          <w:szCs w:val="24"/>
          <w:rtl/>
        </w:rPr>
        <w:t>.</w:t>
      </w:r>
      <w:r w:rsidRPr="0044482C">
        <w:rPr>
          <w:rFonts w:ascii="Narkisim" w:eastAsia="Calibri" w:hAnsi="Narkisim"/>
          <w:sz w:val="24"/>
          <w:szCs w:val="24"/>
          <w:rtl/>
        </w:rPr>
        <w:t xml:space="preserve"> מי שיודע שלא תהיה לו מגילה בי"ד באדר, ועל כן מקדים את הקריאה לתאריך שונה.</w:t>
      </w:r>
    </w:p>
    <w:p w:rsidR="00D627A0" w:rsidRPr="0044482C" w:rsidRDefault="00D627A0" w:rsidP="000F014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ב</w:t>
      </w:r>
      <w:r w:rsidR="000F014C">
        <w:rPr>
          <w:rFonts w:ascii="Narkisim" w:eastAsia="Calibri" w:hAnsi="Narkisim" w:hint="cs"/>
          <w:sz w:val="24"/>
          <w:szCs w:val="24"/>
          <w:rtl/>
        </w:rPr>
        <w:t>.</w:t>
      </w:r>
      <w:r w:rsidRPr="0044482C">
        <w:rPr>
          <w:rFonts w:ascii="Narkisim" w:eastAsia="Calibri" w:hAnsi="Narkisim"/>
          <w:sz w:val="24"/>
          <w:szCs w:val="24"/>
          <w:rtl/>
        </w:rPr>
        <w:t xml:space="preserve"> פורים משולש בערים מוקפות, כשקוראים את המגילה בי"ד באדר.</w:t>
      </w:r>
    </w:p>
    <w:p w:rsidR="00D627A0" w:rsidRPr="0044482C" w:rsidRDefault="00D627A0" w:rsidP="0044482C">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ביחס למקרה הראשון, די ברור שלקריאה יש דין של קריאה שאינה בזמנה, ואם נפרש שקריאה כזו היא דבר שבקדושה, הרי שהיא תדרוש עש</w:t>
      </w:r>
      <w:r w:rsidR="000F014C">
        <w:rPr>
          <w:rFonts w:ascii="Narkisim" w:eastAsia="Calibri" w:hAnsi="Narkisim"/>
          <w:sz w:val="24"/>
          <w:szCs w:val="24"/>
          <w:rtl/>
        </w:rPr>
        <w:t xml:space="preserve">רה </w:t>
      </w:r>
      <w:r w:rsidRPr="0044482C">
        <w:rPr>
          <w:rFonts w:ascii="Narkisim" w:eastAsia="Calibri" w:hAnsi="Narkisim"/>
          <w:sz w:val="24"/>
          <w:szCs w:val="24"/>
          <w:rtl/>
        </w:rPr>
        <w:t>כבכל דבר שבקדושה.</w:t>
      </w:r>
    </w:p>
    <w:p w:rsidR="00D627A0" w:rsidRPr="0044482C" w:rsidRDefault="00D627A0" w:rsidP="00A3308A">
      <w:pPr>
        <w:autoSpaceDE/>
        <w:autoSpaceDN/>
        <w:spacing w:after="160" w:line="360" w:lineRule="auto"/>
        <w:rPr>
          <w:rFonts w:ascii="Narkisim" w:eastAsia="Calibri" w:hAnsi="Narkisim"/>
          <w:sz w:val="24"/>
          <w:szCs w:val="24"/>
          <w:rtl/>
        </w:rPr>
      </w:pPr>
      <w:r w:rsidRPr="0044482C">
        <w:rPr>
          <w:rFonts w:ascii="Narkisim" w:eastAsia="Calibri" w:hAnsi="Narkisim"/>
          <w:sz w:val="24"/>
          <w:szCs w:val="24"/>
          <w:rtl/>
        </w:rPr>
        <w:t xml:space="preserve">ביחס למקרה השני המצב סבוך יותר, משום </w:t>
      </w:r>
      <w:proofErr w:type="spellStart"/>
      <w:r w:rsidRPr="0044482C">
        <w:rPr>
          <w:rFonts w:ascii="Narkisim" w:eastAsia="Calibri" w:hAnsi="Narkisim"/>
          <w:sz w:val="24"/>
          <w:szCs w:val="24"/>
          <w:rtl/>
        </w:rPr>
        <w:t>שמצינו</w:t>
      </w:r>
      <w:proofErr w:type="spellEnd"/>
      <w:r w:rsidRPr="0044482C">
        <w:rPr>
          <w:rFonts w:ascii="Narkisim" w:eastAsia="Calibri" w:hAnsi="Narkisim"/>
          <w:sz w:val="24"/>
          <w:szCs w:val="24"/>
          <w:rtl/>
        </w:rPr>
        <w:t xml:space="preserve"> מחלוקת בין הראשונים ביחס לאופ</w:t>
      </w:r>
      <w:r w:rsidR="000F014C">
        <w:rPr>
          <w:rFonts w:ascii="Narkisim" w:eastAsia="Calibri" w:hAnsi="Narkisim" w:hint="cs"/>
          <w:sz w:val="24"/>
          <w:szCs w:val="24"/>
          <w:rtl/>
        </w:rPr>
        <w:t>י</w:t>
      </w:r>
      <w:r w:rsidRPr="0044482C">
        <w:rPr>
          <w:rFonts w:ascii="Narkisim" w:eastAsia="Calibri" w:hAnsi="Narkisim"/>
          <w:sz w:val="24"/>
          <w:szCs w:val="24"/>
          <w:rtl/>
        </w:rPr>
        <w:t xml:space="preserve">יה של הקריאה </w:t>
      </w:r>
      <w:r w:rsidR="000F014C">
        <w:rPr>
          <w:rFonts w:ascii="Narkisim" w:eastAsia="Calibri" w:hAnsi="Narkisim"/>
          <w:sz w:val="24"/>
          <w:szCs w:val="24"/>
          <w:rtl/>
        </w:rPr>
        <w:t>–</w:t>
      </w:r>
      <w:r w:rsidRPr="0044482C">
        <w:rPr>
          <w:rFonts w:ascii="Narkisim" w:eastAsia="Calibri" w:hAnsi="Narkisim"/>
          <w:sz w:val="24"/>
          <w:szCs w:val="24"/>
          <w:rtl/>
        </w:rPr>
        <w:t xml:space="preserve"> האם קריאת המגילה בערים מוקפות חומה בי"ד באדר </w:t>
      </w:r>
      <w:r w:rsidR="000F014C">
        <w:rPr>
          <w:rFonts w:ascii="Narkisim" w:eastAsia="Calibri" w:hAnsi="Narkisim" w:hint="cs"/>
          <w:sz w:val="24"/>
          <w:szCs w:val="24"/>
          <w:rtl/>
        </w:rPr>
        <w:t>היא</w:t>
      </w:r>
      <w:r w:rsidRPr="0044482C">
        <w:rPr>
          <w:rFonts w:ascii="Narkisim" w:eastAsia="Calibri" w:hAnsi="Narkisim"/>
          <w:sz w:val="24"/>
          <w:szCs w:val="24"/>
          <w:rtl/>
        </w:rPr>
        <w:t xml:space="preserve"> קריאה בזמנה או </w:t>
      </w:r>
      <w:r w:rsidR="00A3308A">
        <w:rPr>
          <w:rFonts w:ascii="Narkisim" w:eastAsia="Calibri" w:hAnsi="Narkisim" w:hint="cs"/>
          <w:sz w:val="24"/>
          <w:szCs w:val="24"/>
          <w:rtl/>
        </w:rPr>
        <w:t xml:space="preserve">שלא </w:t>
      </w:r>
      <w:r w:rsidRPr="0044482C">
        <w:rPr>
          <w:rFonts w:ascii="Narkisim" w:eastAsia="Calibri" w:hAnsi="Narkisim"/>
          <w:sz w:val="24"/>
          <w:szCs w:val="24"/>
          <w:rtl/>
        </w:rPr>
        <w:t xml:space="preserve">בזמנה. יש ראשונים שפירשו שקריאת המגילה בי"ד בערים מוקפות היא חלק מהתקנה הבסיסית של הקריאה, וממילא מדובר על קריאה בזמנה. אחרים פירשו, שהקריאה בי"ד היא קריאה שאינה בזמנה. אם נקבל את הקו השני, שהוא הקו הדומיננטי בין הפוסקים, הרי שגם על קריאת </w:t>
      </w:r>
      <w:r w:rsidRPr="0044482C">
        <w:rPr>
          <w:rFonts w:ascii="Narkisim" w:eastAsia="Calibri" w:hAnsi="Narkisim"/>
          <w:sz w:val="24"/>
          <w:szCs w:val="24"/>
          <w:rtl/>
        </w:rPr>
        <w:lastRenderedPageBreak/>
        <w:t>המגילה בערים מוקפות בפורים משולש, יחולו כל אותן חומרות דלעיל</w:t>
      </w:r>
      <w:r w:rsidRPr="00A3308A">
        <w:rPr>
          <w:rStyle w:val="FootnoteReference"/>
          <w:rtl/>
        </w:rPr>
        <w:footnoteReference w:id="4"/>
      </w:r>
      <w:r w:rsidRPr="0044482C">
        <w:rPr>
          <w:rFonts w:ascii="Narkisim" w:eastAsia="Calibri" w:hAnsi="Narkisim"/>
          <w:sz w:val="24"/>
          <w:szCs w:val="24"/>
          <w:rtl/>
        </w:rPr>
        <w:t xml:space="preserve">. </w:t>
      </w:r>
    </w:p>
    <w:p w:rsidR="00EA508F" w:rsidRDefault="00EA508F"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A3308A" w:rsidRDefault="00A3308A" w:rsidP="00EA508F">
      <w:pPr>
        <w:autoSpaceDE/>
        <w:autoSpaceDN/>
        <w:spacing w:after="160" w:line="360" w:lineRule="auto"/>
        <w:rPr>
          <w:rFonts w:ascii="Narkisim" w:eastAsia="Calibri" w:hAnsi="Narkisim"/>
          <w:sz w:val="24"/>
          <w:szCs w:val="24"/>
          <w:rtl/>
        </w:rPr>
      </w:pPr>
    </w:p>
    <w:p w:rsidR="00D43824" w:rsidRPr="00332F5E" w:rsidRDefault="00D43824" w:rsidP="00EA508F">
      <w:pPr>
        <w:autoSpaceDE/>
        <w:autoSpaceDN/>
        <w:spacing w:after="160" w:line="360" w:lineRule="auto"/>
        <w:rPr>
          <w:rFonts w:ascii="Narkisim" w:eastAsia="Calibri" w:hAnsi="Narkisim"/>
          <w:sz w:val="24"/>
          <w:szCs w:val="24"/>
          <w:rtl/>
        </w:rPr>
      </w:pPr>
    </w:p>
    <w:tbl>
      <w:tblPr>
        <w:tblW w:w="0" w:type="auto"/>
        <w:jc w:val="right"/>
        <w:tblLayout w:type="fixed"/>
        <w:tblLook w:val="0000" w:firstRow="0" w:lastRow="0" w:firstColumn="0" w:lastColumn="0" w:noHBand="0" w:noVBand="0"/>
      </w:tblPr>
      <w:tblGrid>
        <w:gridCol w:w="284"/>
        <w:gridCol w:w="4111"/>
        <w:gridCol w:w="283"/>
      </w:tblGrid>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1"/>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1"/>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1"/>
              <w:rPr>
                <w:rFonts w:ascii="Narkisim" w:hAnsi="Narkisim"/>
                <w:rtl/>
              </w:rPr>
            </w:pPr>
            <w:r w:rsidRPr="002538AD">
              <w:rPr>
                <w:rFonts w:ascii="Narkisim" w:hAnsi="Narkisim"/>
                <w:rtl/>
              </w:rPr>
              <w:t>*</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1"/>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D31AE" w:rsidRPr="002538AD" w:rsidRDefault="007D31AE" w:rsidP="00DE2697">
            <w:pPr>
              <w:pStyle w:val="a1"/>
              <w:rPr>
                <w:rFonts w:ascii="Narkisim" w:hAnsi="Narkisim"/>
                <w:rtl/>
              </w:rPr>
            </w:pPr>
            <w:r w:rsidRPr="002538AD">
              <w:rPr>
                <w:rFonts w:ascii="Narkisim" w:hAnsi="Narkisim"/>
                <w:rtl/>
              </w:rPr>
              <w:t>כל הזכויות שמורות לישיבת הר עציון, תשע"ו</w:t>
            </w:r>
          </w:p>
          <w:p w:rsidR="007D31AE" w:rsidRPr="002538AD" w:rsidRDefault="007D31AE" w:rsidP="00DE2697">
            <w:pPr>
              <w:pStyle w:val="a1"/>
              <w:rPr>
                <w:rFonts w:ascii="Narkisim" w:hAnsi="Narkisim"/>
                <w:rtl/>
              </w:rPr>
            </w:pPr>
            <w:r w:rsidRPr="002538AD">
              <w:rPr>
                <w:rFonts w:ascii="Narkisim" w:hAnsi="Narkisim"/>
                <w:rtl/>
              </w:rPr>
              <w:t>*******************************************************</w:t>
            </w:r>
          </w:p>
          <w:p w:rsidR="007D31AE" w:rsidRPr="002538AD" w:rsidRDefault="007D31AE" w:rsidP="00DE2697">
            <w:pPr>
              <w:pStyle w:val="a1"/>
              <w:rPr>
                <w:rFonts w:ascii="Narkisim" w:hAnsi="Narkisim"/>
                <w:rtl/>
              </w:rPr>
            </w:pPr>
          </w:p>
          <w:p w:rsidR="007D31AE" w:rsidRPr="002538AD" w:rsidRDefault="007D31AE" w:rsidP="00DE2697">
            <w:pPr>
              <w:pStyle w:val="a1"/>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7D31AE" w:rsidRPr="002538AD" w:rsidRDefault="007D31AE" w:rsidP="00DE2697">
            <w:pPr>
              <w:pStyle w:val="a1"/>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D31AE" w:rsidRPr="002538AD" w:rsidRDefault="007D31AE" w:rsidP="00DE2697">
            <w:pPr>
              <w:pStyle w:val="a1"/>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D31AE" w:rsidRPr="002538AD" w:rsidRDefault="007D31AE" w:rsidP="00DE2697">
            <w:pPr>
              <w:pStyle w:val="a1"/>
              <w:rPr>
                <w:rFonts w:ascii="Narkisim" w:hAnsi="Narkisim"/>
                <w:rtl/>
              </w:rPr>
            </w:pPr>
          </w:p>
          <w:p w:rsidR="007D31AE" w:rsidRPr="002538AD" w:rsidRDefault="007D31AE" w:rsidP="00DE2697">
            <w:pPr>
              <w:pStyle w:val="a1"/>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7D31AE" w:rsidRPr="002538AD" w:rsidRDefault="007D31AE" w:rsidP="00DE2697">
            <w:pPr>
              <w:pStyle w:val="a1"/>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7D31AE" w:rsidRPr="002538AD" w:rsidRDefault="007D31AE" w:rsidP="00DE2697">
            <w:pPr>
              <w:pStyle w:val="a1"/>
              <w:rPr>
                <w:rFonts w:ascii="Narkisim" w:hAnsi="Narkisim"/>
                <w:rtl/>
              </w:rPr>
            </w:pPr>
            <w:r w:rsidRPr="002538AD">
              <w:rPr>
                <w:rFonts w:ascii="Narkisim" w:hAnsi="Narkisim"/>
                <w:rtl/>
              </w:rPr>
              <w:t>* * * * * * * * * *</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1"/>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1"/>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1"/>
              <w:rPr>
                <w:rFonts w:ascii="Narkisim" w:hAnsi="Narkisim"/>
                <w:rtl/>
              </w:rPr>
            </w:pPr>
            <w:r w:rsidRPr="002538AD">
              <w:rPr>
                <w:rFonts w:ascii="Narkisim" w:hAnsi="Narkisim"/>
                <w:rtl/>
              </w:rPr>
              <w:t>*</w:t>
            </w:r>
          </w:p>
        </w:tc>
      </w:tr>
      <w:bookmarkEnd w:id="0"/>
    </w:tbl>
    <w:p w:rsidR="00424BC4" w:rsidRPr="00424BC4" w:rsidRDefault="00424BC4" w:rsidP="00CA5CBC">
      <w:pPr>
        <w:autoSpaceDE/>
        <w:autoSpaceDN/>
        <w:spacing w:after="160" w:line="360" w:lineRule="auto"/>
        <w:rPr>
          <w:rFonts w:ascii="Narkisim" w:eastAsia="Calibri" w:hAnsi="Narkisim"/>
          <w:sz w:val="24"/>
          <w:szCs w:val="24"/>
          <w:rtl/>
        </w:rPr>
      </w:pPr>
    </w:p>
    <w:sectPr w:rsidR="00424BC4" w:rsidRPr="00424BC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28" w:rsidRDefault="00DB0B28" w:rsidP="0075394C">
      <w:r>
        <w:separator/>
      </w:r>
    </w:p>
    <w:p w:rsidR="00DB0B28" w:rsidRDefault="00DB0B28" w:rsidP="0075394C"/>
  </w:endnote>
  <w:endnote w:type="continuationSeparator" w:id="0">
    <w:p w:rsidR="00DB0B28" w:rsidRDefault="00DB0B28" w:rsidP="0075394C">
      <w:r>
        <w:continuationSeparator/>
      </w:r>
    </w:p>
    <w:p w:rsidR="00DB0B28" w:rsidRDefault="00DB0B28"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altName w:val="Times New Roman"/>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28" w:rsidRDefault="00DB0B28" w:rsidP="0075394C">
      <w:r>
        <w:separator/>
      </w:r>
    </w:p>
  </w:footnote>
  <w:footnote w:type="continuationSeparator" w:id="0">
    <w:p w:rsidR="00DB0B28" w:rsidRDefault="00DB0B28" w:rsidP="0075394C">
      <w:r>
        <w:continuationSeparator/>
      </w:r>
    </w:p>
    <w:p w:rsidR="00DB0B28" w:rsidRDefault="00DB0B28" w:rsidP="0075394C"/>
  </w:footnote>
  <w:footnote w:id="1">
    <w:p w:rsidR="0044482C" w:rsidRPr="0044482C" w:rsidRDefault="0044482C" w:rsidP="0044482C">
      <w:pPr>
        <w:pStyle w:val="FootnoteText"/>
        <w:rPr>
          <w:rStyle w:val="FootnoteReference"/>
        </w:rPr>
      </w:pPr>
      <w:r>
        <w:rPr>
          <w:rStyle w:val="FootnoteReference"/>
          <w:rtl/>
        </w:rPr>
        <w:t>*</w:t>
      </w:r>
      <w:r w:rsidRPr="0044482C">
        <w:rPr>
          <w:rStyle w:val="FootnoteReference"/>
          <w:rtl/>
        </w:rPr>
        <w:t xml:space="preserve"> השיעור סוכם על ידי אודי שוורץ ולא עבר את ביקורת הרב.</w:t>
      </w:r>
    </w:p>
  </w:footnote>
  <w:footnote w:id="2">
    <w:p w:rsidR="00D627A0" w:rsidRPr="0044482C" w:rsidRDefault="00D627A0" w:rsidP="0044482C">
      <w:pPr>
        <w:pStyle w:val="FootnoteText"/>
        <w:rPr>
          <w:rStyle w:val="FootnoteReference"/>
        </w:rPr>
      </w:pPr>
      <w:r>
        <w:rPr>
          <w:rStyle w:val="FootnoteReference"/>
          <w:rtl/>
        </w:rPr>
        <w:footnoteRef/>
      </w:r>
      <w:r w:rsidRPr="0044482C">
        <w:rPr>
          <w:rStyle w:val="FootnoteReference"/>
        </w:rPr>
        <w:t xml:space="preserve"> </w:t>
      </w:r>
      <w:r w:rsidR="0044482C">
        <w:rPr>
          <w:rStyle w:val="FootnoteReference"/>
          <w:rFonts w:hint="cs"/>
          <w:rtl/>
        </w:rPr>
        <w:tab/>
      </w:r>
      <w:r w:rsidRPr="0044482C">
        <w:rPr>
          <w:rStyle w:val="FootnoteReference"/>
          <w:rtl/>
        </w:rPr>
        <w:t xml:space="preserve">מדובר על הגדרה כללית, שלא בהכרח מתאימה לכל המקרים שבמשנה: שומת קרקע, ברכת אבלים, ואפשר שגם קריאת שמע, הם לא דברים שבקדושה. </w:t>
      </w:r>
      <w:proofErr w:type="spellStart"/>
      <w:r w:rsidRPr="0044482C">
        <w:rPr>
          <w:rStyle w:val="FootnoteReference"/>
          <w:rtl/>
        </w:rPr>
        <w:t>הגרי"ד</w:t>
      </w:r>
      <w:proofErr w:type="spellEnd"/>
      <w:r w:rsidRPr="0044482C">
        <w:rPr>
          <w:rStyle w:val="FootnoteReference"/>
          <w:rtl/>
        </w:rPr>
        <w:t xml:space="preserve"> נהג להסביר, שדבר שבקדושה הוא כל מה שיש בו הזכרת שם שמיים. לאור זאת, די קשה להניח שקריאת המגילה היא דבר שבקדושה, שהרי גם בה לא הוזכר שם שמיים אפילו פעם אחת (אלא אם כן נכנס לחלוקה שבין 'המלך אחשוורוש' ובין 'המלך' כמלכו של עולם, ואכמ"ל). עם זאת, יש מקום לפרש שלא שם שמיים עצמו הוא זה שהופך לדבר שבקדושה, אלא קידוש שם שמיים. על פי הגדרה זו, גם המגילה, שמספרת בשבח הקב"ה ובשליטתו הבלעדית בעולמו, מתאימה להגדרה של דבר שבקדושה.</w:t>
      </w:r>
    </w:p>
  </w:footnote>
  <w:footnote w:id="3">
    <w:p w:rsidR="00D627A0" w:rsidRPr="0044482C" w:rsidRDefault="00D627A0" w:rsidP="0044482C">
      <w:pPr>
        <w:pStyle w:val="FootnoteText"/>
        <w:rPr>
          <w:rStyle w:val="FootnoteReference"/>
        </w:rPr>
      </w:pPr>
      <w:r>
        <w:rPr>
          <w:rStyle w:val="FootnoteReference"/>
          <w:rtl/>
        </w:rPr>
        <w:footnoteRef/>
      </w:r>
      <w:r w:rsidRPr="0044482C">
        <w:rPr>
          <w:rStyle w:val="FootnoteReference"/>
        </w:rPr>
        <w:t xml:space="preserve"> </w:t>
      </w:r>
      <w:r w:rsidR="00A3308A">
        <w:rPr>
          <w:rStyle w:val="FootnoteReference"/>
          <w:rFonts w:hint="cs"/>
          <w:rtl/>
        </w:rPr>
        <w:tab/>
      </w:r>
      <w:r w:rsidRPr="0044482C">
        <w:rPr>
          <w:rStyle w:val="FootnoteReference"/>
          <w:rtl/>
        </w:rPr>
        <w:t xml:space="preserve">עיין במחבר </w:t>
      </w:r>
      <w:proofErr w:type="spellStart"/>
      <w:r w:rsidRPr="0044482C">
        <w:rPr>
          <w:rStyle w:val="FootnoteReference"/>
          <w:rtl/>
        </w:rPr>
        <w:t>וברמ"א</w:t>
      </w:r>
      <w:proofErr w:type="spellEnd"/>
      <w:r w:rsidRPr="0044482C">
        <w:rPr>
          <w:rStyle w:val="FootnoteReference"/>
          <w:rtl/>
        </w:rPr>
        <w:t xml:space="preserve"> בסימן </w:t>
      </w:r>
      <w:proofErr w:type="spellStart"/>
      <w:r w:rsidRPr="0044482C">
        <w:rPr>
          <w:rStyle w:val="FootnoteReference"/>
          <w:rtl/>
        </w:rPr>
        <w:t>תרצ</w:t>
      </w:r>
      <w:proofErr w:type="spellEnd"/>
      <w:r w:rsidRPr="0044482C">
        <w:rPr>
          <w:rStyle w:val="FootnoteReference"/>
          <w:rtl/>
        </w:rPr>
        <w:t xml:space="preserve">' סעיף </w:t>
      </w:r>
      <w:proofErr w:type="spellStart"/>
      <w:r w:rsidRPr="0044482C">
        <w:rPr>
          <w:rStyle w:val="FootnoteReference"/>
          <w:rtl/>
        </w:rPr>
        <w:t>יח</w:t>
      </w:r>
      <w:proofErr w:type="spellEnd"/>
      <w:r w:rsidRPr="0044482C">
        <w:rPr>
          <w:rStyle w:val="FootnoteReference"/>
          <w:rtl/>
        </w:rPr>
        <w:t xml:space="preserve">'. מדברי </w:t>
      </w:r>
      <w:proofErr w:type="spellStart"/>
      <w:r w:rsidRPr="0044482C">
        <w:rPr>
          <w:rStyle w:val="FootnoteReference"/>
          <w:rtl/>
        </w:rPr>
        <w:t>הרמ"א</w:t>
      </w:r>
      <w:proofErr w:type="spellEnd"/>
      <w:r w:rsidRPr="0044482C">
        <w:rPr>
          <w:rStyle w:val="FootnoteReference"/>
          <w:rtl/>
        </w:rPr>
        <w:t xml:space="preserve"> עולה אפשרות להבדיל, בענייננו, בין הגורמים השונים. מחד גיסא, </w:t>
      </w:r>
      <w:proofErr w:type="spellStart"/>
      <w:r w:rsidRPr="0044482C">
        <w:rPr>
          <w:rStyle w:val="FootnoteReference"/>
          <w:rtl/>
        </w:rPr>
        <w:t>הרמ"א</w:t>
      </w:r>
      <w:proofErr w:type="spellEnd"/>
      <w:r w:rsidRPr="0044482C">
        <w:rPr>
          <w:rStyle w:val="FootnoteReference"/>
          <w:rtl/>
        </w:rPr>
        <w:t xml:space="preserve"> מסתפק ביחס לצירוף של נשים, ולכאורה הדבר מלמד שהוא ראה אפשרות לראות זאת כדבר שבקדושה. מאידך גיסא, </w:t>
      </w:r>
      <w:proofErr w:type="spellStart"/>
      <w:r w:rsidRPr="0044482C">
        <w:rPr>
          <w:rStyle w:val="FootnoteReference"/>
          <w:rtl/>
        </w:rPr>
        <w:t>הרמ"א</w:t>
      </w:r>
      <w:proofErr w:type="spellEnd"/>
      <w:r w:rsidRPr="0044482C">
        <w:rPr>
          <w:rStyle w:val="FootnoteReference"/>
          <w:rtl/>
        </w:rPr>
        <w:t xml:space="preserve"> כותב שאדם אחד רשאי לקרוא לעצמו אם בעירו מתקיים </w:t>
      </w:r>
      <w:proofErr w:type="spellStart"/>
      <w:r w:rsidRPr="0044482C">
        <w:rPr>
          <w:rStyle w:val="FootnoteReference"/>
          <w:rtl/>
        </w:rPr>
        <w:t>פירסום</w:t>
      </w:r>
      <w:proofErr w:type="spellEnd"/>
      <w:r w:rsidRPr="0044482C">
        <w:rPr>
          <w:rStyle w:val="FootnoteReference"/>
          <w:rtl/>
        </w:rPr>
        <w:t xml:space="preserve"> של הנס במניין אחר, ומכאן שאין להגדיר את הקריאה כדבר שבקדושה. </w:t>
      </w:r>
    </w:p>
  </w:footnote>
  <w:footnote w:id="4">
    <w:p w:rsidR="00D627A0" w:rsidRPr="0044482C" w:rsidRDefault="00D627A0" w:rsidP="0044482C">
      <w:pPr>
        <w:pStyle w:val="FootnoteText"/>
        <w:rPr>
          <w:rStyle w:val="FootnoteReference"/>
        </w:rPr>
      </w:pPr>
      <w:r>
        <w:rPr>
          <w:rStyle w:val="FootnoteReference"/>
          <w:rtl/>
        </w:rPr>
        <w:footnoteRef/>
      </w:r>
      <w:r w:rsidRPr="0044482C">
        <w:rPr>
          <w:rStyle w:val="FootnoteReference"/>
        </w:rPr>
        <w:t xml:space="preserve"> </w:t>
      </w:r>
      <w:r w:rsidR="00A3308A">
        <w:rPr>
          <w:rFonts w:hint="cs"/>
          <w:rtl/>
        </w:rPr>
        <w:tab/>
      </w:r>
      <w:r w:rsidRPr="0044482C">
        <w:rPr>
          <w:rStyle w:val="FootnoteReference"/>
          <w:rtl/>
        </w:rPr>
        <w:t xml:space="preserve">ואמנם, </w:t>
      </w:r>
      <w:proofErr w:type="spellStart"/>
      <w:r w:rsidRPr="0044482C">
        <w:rPr>
          <w:rStyle w:val="FootnoteReference"/>
          <w:rtl/>
        </w:rPr>
        <w:t>הרא"ל</w:t>
      </w:r>
      <w:proofErr w:type="spellEnd"/>
      <w:r w:rsidRPr="0044482C">
        <w:rPr>
          <w:rStyle w:val="FootnoteReference"/>
          <w:rtl/>
        </w:rPr>
        <w:t xml:space="preserve"> פסק </w:t>
      </w:r>
      <w:proofErr w:type="spellStart"/>
      <w:r w:rsidRPr="0044482C">
        <w:rPr>
          <w:rStyle w:val="FootnoteReference"/>
          <w:rtl/>
        </w:rPr>
        <w:t>לדינא</w:t>
      </w:r>
      <w:proofErr w:type="spellEnd"/>
      <w:r w:rsidRPr="0044482C">
        <w:rPr>
          <w:rStyle w:val="FootnoteReference"/>
          <w:rtl/>
        </w:rPr>
        <w:t xml:space="preserve"> לבנות מדרשת '</w:t>
      </w:r>
      <w:proofErr w:type="spellStart"/>
      <w:r w:rsidRPr="0044482C">
        <w:rPr>
          <w:rStyle w:val="FootnoteReference"/>
          <w:rtl/>
        </w:rPr>
        <w:t>לינדנבאום</w:t>
      </w:r>
      <w:proofErr w:type="spellEnd"/>
      <w:r w:rsidRPr="0044482C">
        <w:rPr>
          <w:rStyle w:val="FootnoteReference"/>
          <w:rtl/>
        </w:rPr>
        <w:t xml:space="preserve">' בירושלים, שתקראנה לעצמן רק בשנים רגילות, אך לא בשנים בהן הפורים משולש.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Header"/>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Header"/>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Header"/>
            <w:rPr>
              <w:rtl/>
            </w:rPr>
          </w:pPr>
          <w:r w:rsidRPr="000D4E46">
            <w:rPr>
              <w:rtl/>
            </w:rPr>
            <w:t>שליד ישיבת הר עציון</w:t>
          </w:r>
        </w:p>
        <w:p w:rsidR="000D4E46" w:rsidRPr="000D4E46" w:rsidRDefault="00552816" w:rsidP="00552816">
          <w:pPr>
            <w:pStyle w:val="Header"/>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808F5"/>
    <w:rsid w:val="00086DBB"/>
    <w:rsid w:val="000C341B"/>
    <w:rsid w:val="000D4E46"/>
    <w:rsid w:val="000D6CFF"/>
    <w:rsid w:val="000E363D"/>
    <w:rsid w:val="000E4014"/>
    <w:rsid w:val="000F014C"/>
    <w:rsid w:val="000F5280"/>
    <w:rsid w:val="000F64ED"/>
    <w:rsid w:val="000F6521"/>
    <w:rsid w:val="00102574"/>
    <w:rsid w:val="001304C1"/>
    <w:rsid w:val="00137956"/>
    <w:rsid w:val="0015157C"/>
    <w:rsid w:val="00160B6A"/>
    <w:rsid w:val="00177A1A"/>
    <w:rsid w:val="001B2269"/>
    <w:rsid w:val="001E26B3"/>
    <w:rsid w:val="001E6A22"/>
    <w:rsid w:val="001E6DFF"/>
    <w:rsid w:val="00220B8F"/>
    <w:rsid w:val="002227FC"/>
    <w:rsid w:val="00224BA6"/>
    <w:rsid w:val="00234A0A"/>
    <w:rsid w:val="00244BFD"/>
    <w:rsid w:val="002538AD"/>
    <w:rsid w:val="00253F87"/>
    <w:rsid w:val="002607F8"/>
    <w:rsid w:val="00290350"/>
    <w:rsid w:val="00292E63"/>
    <w:rsid w:val="002B1878"/>
    <w:rsid w:val="002D378F"/>
    <w:rsid w:val="002D50D3"/>
    <w:rsid w:val="002E4DD5"/>
    <w:rsid w:val="002F55F8"/>
    <w:rsid w:val="00307A56"/>
    <w:rsid w:val="00307C0F"/>
    <w:rsid w:val="00315A31"/>
    <w:rsid w:val="003260AF"/>
    <w:rsid w:val="00331AB7"/>
    <w:rsid w:val="00332F5E"/>
    <w:rsid w:val="00342292"/>
    <w:rsid w:val="00366CCD"/>
    <w:rsid w:val="00370D33"/>
    <w:rsid w:val="003C504B"/>
    <w:rsid w:val="003C6D1A"/>
    <w:rsid w:val="003D423D"/>
    <w:rsid w:val="00400295"/>
    <w:rsid w:val="00424BC4"/>
    <w:rsid w:val="00430616"/>
    <w:rsid w:val="0044482C"/>
    <w:rsid w:val="004500E2"/>
    <w:rsid w:val="00470086"/>
    <w:rsid w:val="00475AAA"/>
    <w:rsid w:val="00480FD0"/>
    <w:rsid w:val="00482B1C"/>
    <w:rsid w:val="004C0E29"/>
    <w:rsid w:val="004D6FA4"/>
    <w:rsid w:val="004E0942"/>
    <w:rsid w:val="00506195"/>
    <w:rsid w:val="00521223"/>
    <w:rsid w:val="00522566"/>
    <w:rsid w:val="00523F84"/>
    <w:rsid w:val="00525293"/>
    <w:rsid w:val="00535514"/>
    <w:rsid w:val="00535E4A"/>
    <w:rsid w:val="005411E1"/>
    <w:rsid w:val="00552816"/>
    <w:rsid w:val="0055748A"/>
    <w:rsid w:val="00563070"/>
    <w:rsid w:val="00567209"/>
    <w:rsid w:val="0059251A"/>
    <w:rsid w:val="005A7E95"/>
    <w:rsid w:val="005C74E3"/>
    <w:rsid w:val="00611B3E"/>
    <w:rsid w:val="0062069C"/>
    <w:rsid w:val="006460BD"/>
    <w:rsid w:val="006465D9"/>
    <w:rsid w:val="00647073"/>
    <w:rsid w:val="006532E6"/>
    <w:rsid w:val="00653F68"/>
    <w:rsid w:val="00671195"/>
    <w:rsid w:val="00672E68"/>
    <w:rsid w:val="006853B5"/>
    <w:rsid w:val="00695495"/>
    <w:rsid w:val="006A01DF"/>
    <w:rsid w:val="006B1287"/>
    <w:rsid w:val="006B30F2"/>
    <w:rsid w:val="006B6EEA"/>
    <w:rsid w:val="006C1882"/>
    <w:rsid w:val="006D4D9C"/>
    <w:rsid w:val="006E3369"/>
    <w:rsid w:val="006F37B8"/>
    <w:rsid w:val="00703D7F"/>
    <w:rsid w:val="0075394C"/>
    <w:rsid w:val="007605E8"/>
    <w:rsid w:val="00767A49"/>
    <w:rsid w:val="007916C5"/>
    <w:rsid w:val="007945E3"/>
    <w:rsid w:val="007A070E"/>
    <w:rsid w:val="007A26A2"/>
    <w:rsid w:val="007A353B"/>
    <w:rsid w:val="007B74AD"/>
    <w:rsid w:val="007B7CFE"/>
    <w:rsid w:val="007D31AE"/>
    <w:rsid w:val="007E7B7F"/>
    <w:rsid w:val="00800A35"/>
    <w:rsid w:val="0081523B"/>
    <w:rsid w:val="008369D0"/>
    <w:rsid w:val="00842B38"/>
    <w:rsid w:val="00892293"/>
    <w:rsid w:val="00893417"/>
    <w:rsid w:val="008A78F3"/>
    <w:rsid w:val="008C3F77"/>
    <w:rsid w:val="008C6EBB"/>
    <w:rsid w:val="008C7900"/>
    <w:rsid w:val="008F3BD5"/>
    <w:rsid w:val="009052E2"/>
    <w:rsid w:val="00930C55"/>
    <w:rsid w:val="00946071"/>
    <w:rsid w:val="00950D52"/>
    <w:rsid w:val="00954318"/>
    <w:rsid w:val="00956AF7"/>
    <w:rsid w:val="00977CAF"/>
    <w:rsid w:val="00982354"/>
    <w:rsid w:val="00994CC7"/>
    <w:rsid w:val="0099503D"/>
    <w:rsid w:val="009B0145"/>
    <w:rsid w:val="009C48DB"/>
    <w:rsid w:val="009F029D"/>
    <w:rsid w:val="009F5862"/>
    <w:rsid w:val="00A12EDC"/>
    <w:rsid w:val="00A3308A"/>
    <w:rsid w:val="00A37BB8"/>
    <w:rsid w:val="00A4780D"/>
    <w:rsid w:val="00A62D29"/>
    <w:rsid w:val="00A939FA"/>
    <w:rsid w:val="00AA78F8"/>
    <w:rsid w:val="00AC4632"/>
    <w:rsid w:val="00AF3BB2"/>
    <w:rsid w:val="00B035A2"/>
    <w:rsid w:val="00B11364"/>
    <w:rsid w:val="00B153B4"/>
    <w:rsid w:val="00B210A2"/>
    <w:rsid w:val="00B27B72"/>
    <w:rsid w:val="00B41565"/>
    <w:rsid w:val="00B64F13"/>
    <w:rsid w:val="00B739AC"/>
    <w:rsid w:val="00BA46D0"/>
    <w:rsid w:val="00BA6457"/>
    <w:rsid w:val="00BD7501"/>
    <w:rsid w:val="00BF18BB"/>
    <w:rsid w:val="00BF1BC6"/>
    <w:rsid w:val="00BF2428"/>
    <w:rsid w:val="00BF7B98"/>
    <w:rsid w:val="00C22CB9"/>
    <w:rsid w:val="00C3329A"/>
    <w:rsid w:val="00C375A1"/>
    <w:rsid w:val="00C41D53"/>
    <w:rsid w:val="00C51298"/>
    <w:rsid w:val="00C56C1D"/>
    <w:rsid w:val="00C768E3"/>
    <w:rsid w:val="00C917FB"/>
    <w:rsid w:val="00C94205"/>
    <w:rsid w:val="00C95806"/>
    <w:rsid w:val="00CA1B20"/>
    <w:rsid w:val="00CA5CBC"/>
    <w:rsid w:val="00CB0525"/>
    <w:rsid w:val="00CB1682"/>
    <w:rsid w:val="00CB774A"/>
    <w:rsid w:val="00CD4661"/>
    <w:rsid w:val="00CF2B9E"/>
    <w:rsid w:val="00CF5FE2"/>
    <w:rsid w:val="00D07DED"/>
    <w:rsid w:val="00D348A9"/>
    <w:rsid w:val="00D43824"/>
    <w:rsid w:val="00D627A0"/>
    <w:rsid w:val="00DA22A2"/>
    <w:rsid w:val="00DB0B28"/>
    <w:rsid w:val="00DB4898"/>
    <w:rsid w:val="00DE1CB0"/>
    <w:rsid w:val="00DE62C2"/>
    <w:rsid w:val="00E00CA2"/>
    <w:rsid w:val="00E0662B"/>
    <w:rsid w:val="00E414DE"/>
    <w:rsid w:val="00E56B93"/>
    <w:rsid w:val="00EA508F"/>
    <w:rsid w:val="00ED3C03"/>
    <w:rsid w:val="00ED3E16"/>
    <w:rsid w:val="00ED5503"/>
    <w:rsid w:val="00EF1785"/>
    <w:rsid w:val="00F06338"/>
    <w:rsid w:val="00F06967"/>
    <w:rsid w:val="00F20B7D"/>
    <w:rsid w:val="00F21E1E"/>
    <w:rsid w:val="00F2310B"/>
    <w:rsid w:val="00F33B43"/>
    <w:rsid w:val="00F37EFC"/>
    <w:rsid w:val="00F42793"/>
    <w:rsid w:val="00F429CD"/>
    <w:rsid w:val="00F55218"/>
    <w:rsid w:val="00F61E55"/>
    <w:rsid w:val="00F657E9"/>
    <w:rsid w:val="00F76DBA"/>
    <w:rsid w:val="00FC5FB4"/>
    <w:rsid w:val="00FD480B"/>
    <w:rsid w:val="00FE43CE"/>
    <w:rsid w:val="00FE4663"/>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List">
    <w:name w:val="List"/>
    <w:basedOn w:val="Normal"/>
    <w:uiPriority w:val="99"/>
    <w:semiHidden/>
    <w:unhideWhenUsed/>
    <w:rsid w:val="00CA5CBC"/>
    <w:pPr>
      <w:spacing w:after="80"/>
      <w:ind w:right="284" w:hanging="284"/>
    </w:pPr>
  </w:style>
  <w:style w:type="paragraph" w:customStyle="1" w:styleId="30">
    <w:name w:val="סגנון3"/>
    <w:basedOn w:val="Normal"/>
    <w:uiPriority w:val="99"/>
    <w:rsid w:val="000F64ED"/>
    <w:pPr>
      <w:spacing w:after="80"/>
    </w:pPr>
    <w:rPr>
      <w:rFonts w:eastAsiaTheme="minorEastAsia"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List">
    <w:name w:val="List"/>
    <w:basedOn w:val="Normal"/>
    <w:uiPriority w:val="99"/>
    <w:semiHidden/>
    <w:unhideWhenUsed/>
    <w:rsid w:val="00CA5CBC"/>
    <w:pPr>
      <w:spacing w:after="80"/>
      <w:ind w:right="284" w:hanging="284"/>
    </w:pPr>
  </w:style>
  <w:style w:type="paragraph" w:customStyle="1" w:styleId="30">
    <w:name w:val="סגנון3"/>
    <w:basedOn w:val="Normal"/>
    <w:uiPriority w:val="99"/>
    <w:rsid w:val="000F64ED"/>
    <w:pPr>
      <w:spacing w:after="80"/>
    </w:pPr>
    <w:rPr>
      <w:rFonts w:eastAsiaTheme="minorEastAsia"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744">
      <w:bodyDiv w:val="1"/>
      <w:marLeft w:val="0"/>
      <w:marRight w:val="0"/>
      <w:marTop w:val="0"/>
      <w:marBottom w:val="0"/>
      <w:divBdr>
        <w:top w:val="none" w:sz="0" w:space="0" w:color="auto"/>
        <w:left w:val="none" w:sz="0" w:space="0" w:color="auto"/>
        <w:bottom w:val="none" w:sz="0" w:space="0" w:color="auto"/>
        <w:right w:val="none" w:sz="0" w:space="0" w:color="auto"/>
      </w:divBdr>
    </w:div>
    <w:div w:id="174809762">
      <w:bodyDiv w:val="1"/>
      <w:marLeft w:val="0"/>
      <w:marRight w:val="0"/>
      <w:marTop w:val="0"/>
      <w:marBottom w:val="0"/>
      <w:divBdr>
        <w:top w:val="none" w:sz="0" w:space="0" w:color="auto"/>
        <w:left w:val="none" w:sz="0" w:space="0" w:color="auto"/>
        <w:bottom w:val="none" w:sz="0" w:space="0" w:color="auto"/>
        <w:right w:val="none" w:sz="0" w:space="0" w:color="auto"/>
      </w:divBdr>
    </w:div>
    <w:div w:id="205990539">
      <w:bodyDiv w:val="1"/>
      <w:marLeft w:val="0"/>
      <w:marRight w:val="0"/>
      <w:marTop w:val="0"/>
      <w:marBottom w:val="0"/>
      <w:divBdr>
        <w:top w:val="none" w:sz="0" w:space="0" w:color="auto"/>
        <w:left w:val="none" w:sz="0" w:space="0" w:color="auto"/>
        <w:bottom w:val="none" w:sz="0" w:space="0" w:color="auto"/>
        <w:right w:val="none" w:sz="0" w:space="0" w:color="auto"/>
      </w:divBdr>
    </w:div>
    <w:div w:id="271284647">
      <w:bodyDiv w:val="1"/>
      <w:marLeft w:val="0"/>
      <w:marRight w:val="0"/>
      <w:marTop w:val="0"/>
      <w:marBottom w:val="0"/>
      <w:divBdr>
        <w:top w:val="none" w:sz="0" w:space="0" w:color="auto"/>
        <w:left w:val="none" w:sz="0" w:space="0" w:color="auto"/>
        <w:bottom w:val="none" w:sz="0" w:space="0" w:color="auto"/>
        <w:right w:val="none" w:sz="0" w:space="0" w:color="auto"/>
      </w:divBdr>
    </w:div>
    <w:div w:id="661130678">
      <w:bodyDiv w:val="1"/>
      <w:marLeft w:val="0"/>
      <w:marRight w:val="0"/>
      <w:marTop w:val="0"/>
      <w:marBottom w:val="0"/>
      <w:divBdr>
        <w:top w:val="none" w:sz="0" w:space="0" w:color="auto"/>
        <w:left w:val="none" w:sz="0" w:space="0" w:color="auto"/>
        <w:bottom w:val="none" w:sz="0" w:space="0" w:color="auto"/>
        <w:right w:val="none" w:sz="0" w:space="0" w:color="auto"/>
      </w:divBdr>
    </w:div>
    <w:div w:id="796602516">
      <w:bodyDiv w:val="1"/>
      <w:marLeft w:val="0"/>
      <w:marRight w:val="0"/>
      <w:marTop w:val="0"/>
      <w:marBottom w:val="0"/>
      <w:divBdr>
        <w:top w:val="none" w:sz="0" w:space="0" w:color="auto"/>
        <w:left w:val="none" w:sz="0" w:space="0" w:color="auto"/>
        <w:bottom w:val="none" w:sz="0" w:space="0" w:color="auto"/>
        <w:right w:val="none" w:sz="0" w:space="0" w:color="auto"/>
      </w:divBdr>
    </w:div>
    <w:div w:id="854540866">
      <w:bodyDiv w:val="1"/>
      <w:marLeft w:val="0"/>
      <w:marRight w:val="0"/>
      <w:marTop w:val="0"/>
      <w:marBottom w:val="0"/>
      <w:divBdr>
        <w:top w:val="none" w:sz="0" w:space="0" w:color="auto"/>
        <w:left w:val="none" w:sz="0" w:space="0" w:color="auto"/>
        <w:bottom w:val="none" w:sz="0" w:space="0" w:color="auto"/>
        <w:right w:val="none" w:sz="0" w:space="0" w:color="auto"/>
      </w:divBdr>
    </w:div>
    <w:div w:id="950480500">
      <w:bodyDiv w:val="1"/>
      <w:marLeft w:val="0"/>
      <w:marRight w:val="0"/>
      <w:marTop w:val="0"/>
      <w:marBottom w:val="0"/>
      <w:divBdr>
        <w:top w:val="none" w:sz="0" w:space="0" w:color="auto"/>
        <w:left w:val="none" w:sz="0" w:space="0" w:color="auto"/>
        <w:bottom w:val="none" w:sz="0" w:space="0" w:color="auto"/>
        <w:right w:val="none" w:sz="0" w:space="0" w:color="auto"/>
      </w:divBdr>
    </w:div>
    <w:div w:id="1227689305">
      <w:bodyDiv w:val="1"/>
      <w:marLeft w:val="0"/>
      <w:marRight w:val="0"/>
      <w:marTop w:val="0"/>
      <w:marBottom w:val="0"/>
      <w:divBdr>
        <w:top w:val="none" w:sz="0" w:space="0" w:color="auto"/>
        <w:left w:val="none" w:sz="0" w:space="0" w:color="auto"/>
        <w:bottom w:val="none" w:sz="0" w:space="0" w:color="auto"/>
        <w:right w:val="none" w:sz="0" w:space="0" w:color="auto"/>
      </w:divBdr>
    </w:div>
    <w:div w:id="1504082775">
      <w:bodyDiv w:val="1"/>
      <w:marLeft w:val="0"/>
      <w:marRight w:val="0"/>
      <w:marTop w:val="0"/>
      <w:marBottom w:val="0"/>
      <w:divBdr>
        <w:top w:val="none" w:sz="0" w:space="0" w:color="auto"/>
        <w:left w:val="none" w:sz="0" w:space="0" w:color="auto"/>
        <w:bottom w:val="none" w:sz="0" w:space="0" w:color="auto"/>
        <w:right w:val="none" w:sz="0" w:space="0" w:color="auto"/>
      </w:divBdr>
    </w:div>
    <w:div w:id="1519536521">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84334557">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662387463">
      <w:bodyDiv w:val="1"/>
      <w:marLeft w:val="0"/>
      <w:marRight w:val="0"/>
      <w:marTop w:val="0"/>
      <w:marBottom w:val="0"/>
      <w:divBdr>
        <w:top w:val="none" w:sz="0" w:space="0" w:color="auto"/>
        <w:left w:val="none" w:sz="0" w:space="0" w:color="auto"/>
        <w:bottom w:val="none" w:sz="0" w:space="0" w:color="auto"/>
        <w:right w:val="none" w:sz="0" w:space="0" w:color="auto"/>
      </w:divBdr>
    </w:div>
    <w:div w:id="1706906031">
      <w:bodyDiv w:val="1"/>
      <w:marLeft w:val="0"/>
      <w:marRight w:val="0"/>
      <w:marTop w:val="0"/>
      <w:marBottom w:val="0"/>
      <w:divBdr>
        <w:top w:val="none" w:sz="0" w:space="0" w:color="auto"/>
        <w:left w:val="none" w:sz="0" w:space="0" w:color="auto"/>
        <w:bottom w:val="none" w:sz="0" w:space="0" w:color="auto"/>
        <w:right w:val="none" w:sz="0" w:space="0" w:color="auto"/>
      </w:divBdr>
    </w:div>
    <w:div w:id="1746561004">
      <w:bodyDiv w:val="1"/>
      <w:marLeft w:val="0"/>
      <w:marRight w:val="0"/>
      <w:marTop w:val="0"/>
      <w:marBottom w:val="0"/>
      <w:divBdr>
        <w:top w:val="none" w:sz="0" w:space="0" w:color="auto"/>
        <w:left w:val="none" w:sz="0" w:space="0" w:color="auto"/>
        <w:bottom w:val="none" w:sz="0" w:space="0" w:color="auto"/>
        <w:right w:val="none" w:sz="0" w:space="0" w:color="auto"/>
      </w:divBdr>
    </w:div>
    <w:div w:id="1750421908">
      <w:bodyDiv w:val="1"/>
      <w:marLeft w:val="0"/>
      <w:marRight w:val="0"/>
      <w:marTop w:val="0"/>
      <w:marBottom w:val="0"/>
      <w:divBdr>
        <w:top w:val="none" w:sz="0" w:space="0" w:color="auto"/>
        <w:left w:val="none" w:sz="0" w:space="0" w:color="auto"/>
        <w:bottom w:val="none" w:sz="0" w:space="0" w:color="auto"/>
        <w:right w:val="none" w:sz="0" w:space="0" w:color="auto"/>
      </w:divBdr>
    </w:div>
    <w:div w:id="1823616953">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 w:id="1975283284">
      <w:bodyDiv w:val="1"/>
      <w:marLeft w:val="0"/>
      <w:marRight w:val="0"/>
      <w:marTop w:val="0"/>
      <w:marBottom w:val="0"/>
      <w:divBdr>
        <w:top w:val="none" w:sz="0" w:space="0" w:color="auto"/>
        <w:left w:val="none" w:sz="0" w:space="0" w:color="auto"/>
        <w:bottom w:val="none" w:sz="0" w:space="0" w:color="auto"/>
        <w:right w:val="none" w:sz="0" w:space="0" w:color="auto"/>
      </w:divBdr>
    </w:div>
    <w:div w:id="2026244406">
      <w:bodyDiv w:val="1"/>
      <w:marLeft w:val="0"/>
      <w:marRight w:val="0"/>
      <w:marTop w:val="0"/>
      <w:marBottom w:val="0"/>
      <w:divBdr>
        <w:top w:val="none" w:sz="0" w:space="0" w:color="auto"/>
        <w:left w:val="none" w:sz="0" w:space="0" w:color="auto"/>
        <w:bottom w:val="none" w:sz="0" w:space="0" w:color="auto"/>
        <w:right w:val="none" w:sz="0" w:space="0" w:color="auto"/>
      </w:divBdr>
    </w:div>
    <w:div w:id="2114468332">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7079-46DC-4AC6-9FCE-0F2340C3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2</TotalTime>
  <Pages>6</Pages>
  <Words>1842</Words>
  <Characters>8435</Characters>
  <Application>Microsoft Office Word</Application>
  <DocSecurity>0</DocSecurity>
  <Lines>70</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Hewlett-Packard Company</Company>
  <LinksUpToDate>false</LinksUpToDate>
  <CharactersWithSpaces>10257</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2</cp:revision>
  <cp:lastPrinted>2003-05-22T09:51:00Z</cp:lastPrinted>
  <dcterms:created xsi:type="dcterms:W3CDTF">2018-02-27T11:05:00Z</dcterms:created>
  <dcterms:modified xsi:type="dcterms:W3CDTF">2018-02-27T11:05:00Z</dcterms:modified>
</cp:coreProperties>
</file>