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BE60" w14:textId="7E4E7D50" w:rsidR="00F34332" w:rsidRDefault="00F8278A" w:rsidP="00AB5FF9">
      <w:pPr>
        <w:pStyle w:val="I0"/>
        <w:rPr>
          <w:rtl/>
        </w:rPr>
      </w:pPr>
      <w:r>
        <w:rPr>
          <w:rFonts w:hint="cs"/>
          <w:sz w:val="28"/>
          <w:szCs w:val="32"/>
          <w:rtl/>
        </w:rPr>
        <w:t>מצוות יד ויתד</w:t>
      </w:r>
    </w:p>
    <w:p w14:paraId="557E4413" w14:textId="3A0C5397" w:rsidR="00F34332" w:rsidRDefault="00F34332" w:rsidP="00AB5FF9">
      <w:pPr>
        <w:pStyle w:val="II"/>
        <w:rPr>
          <w:rtl/>
        </w:rPr>
      </w:pPr>
      <w:r>
        <w:rPr>
          <w:rFonts w:hint="cs"/>
          <w:rtl/>
        </w:rPr>
        <w:t xml:space="preserve">הרב ישי </w:t>
      </w:r>
      <w:proofErr w:type="spellStart"/>
      <w:r>
        <w:rPr>
          <w:rFonts w:hint="cs"/>
          <w:rtl/>
        </w:rPr>
        <w:t>יסלזון</w:t>
      </w:r>
      <w:proofErr w:type="spellEnd"/>
    </w:p>
    <w:p w14:paraId="055D5214" w14:textId="77777777" w:rsidR="00F8278A" w:rsidRDefault="00F8278A" w:rsidP="00F8278A">
      <w:pPr>
        <w:pStyle w:val="II"/>
        <w:rPr>
          <w:rFonts w:ascii="Times New Roman" w:eastAsia="Calibri" w:hAnsi="Times New Roman" w:cs="Narkisim"/>
          <w:i/>
          <w:sz w:val="50"/>
          <w:szCs w:val="42"/>
          <w:rtl/>
          <w:lang w:eastAsia="he-IL"/>
        </w:rPr>
      </w:pPr>
    </w:p>
    <w:p w14:paraId="61AD82C0" w14:textId="77777777" w:rsidR="00ED4A90" w:rsidRPr="00ED4A90" w:rsidRDefault="00ED4A90" w:rsidP="00F8278A">
      <w:pPr>
        <w:rPr>
          <w:rFonts w:eastAsia="Calibri"/>
          <w:rtl/>
        </w:rPr>
      </w:pPr>
      <w:r w:rsidRPr="00ED4A90">
        <w:rPr>
          <w:rFonts w:eastAsia="Calibri" w:hint="cs"/>
          <w:rtl/>
        </w:rPr>
        <w:t>בפרשיית מצוות המחנה בולטות שתי מצוות שלא מצאנו כדוגמתן במקומות אחרים, מצוות יד ויתד:</w:t>
      </w:r>
    </w:p>
    <w:p w14:paraId="587DF1DD" w14:textId="03A20365" w:rsidR="00ED4A90" w:rsidRPr="00ED4A90" w:rsidRDefault="005A0E75" w:rsidP="00F8278A">
      <w:pPr>
        <w:pStyle w:val="a8"/>
        <w:rPr>
          <w:rtl/>
          <w:lang w:eastAsia="he-IL"/>
        </w:rPr>
      </w:pPr>
      <w:r w:rsidRPr="005A0E75">
        <w:rPr>
          <w:rtl/>
          <w:lang w:eastAsia="he-IL"/>
        </w:rPr>
        <w:t xml:space="preserve">וְיָד תִּהְיֶה לְךָ מִחוּץ לַמַּחֲנֶה וְיָצָאתָ שָׁמָּה חוּץ: וְיָתֵד תִּהְיֶה לְךָ עַל אֲזֵנֶךָ וְהָיָה בְּשִׁבְתְּךָ חוּץ </w:t>
      </w:r>
      <w:proofErr w:type="spellStart"/>
      <w:r w:rsidRPr="005A0E75">
        <w:rPr>
          <w:rtl/>
          <w:lang w:eastAsia="he-IL"/>
        </w:rPr>
        <w:t>וְחָפַרְתָּה</w:t>
      </w:r>
      <w:proofErr w:type="spellEnd"/>
      <w:r w:rsidRPr="005A0E75">
        <w:rPr>
          <w:rtl/>
          <w:lang w:eastAsia="he-IL"/>
        </w:rPr>
        <w:t xml:space="preserve"> בָהּ וְשַׁבְתָּ </w:t>
      </w:r>
      <w:proofErr w:type="spellStart"/>
      <w:r w:rsidRPr="005A0E75">
        <w:rPr>
          <w:rtl/>
          <w:lang w:eastAsia="he-IL"/>
        </w:rPr>
        <w:t>וְכִסִּית</w:t>
      </w:r>
      <w:proofErr w:type="spellEnd"/>
      <w:r w:rsidRPr="005A0E75">
        <w:rPr>
          <w:rtl/>
          <w:lang w:eastAsia="he-IL"/>
        </w:rPr>
        <w:t xml:space="preserve">ָ אֶת צֵאָתֶךָ: </w:t>
      </w:r>
      <w:r w:rsidR="00ED4A90" w:rsidRPr="00ED4A90">
        <w:rPr>
          <w:rFonts w:hint="cs"/>
          <w:sz w:val="16"/>
          <w:szCs w:val="22"/>
          <w:rtl/>
          <w:lang w:eastAsia="he-IL"/>
        </w:rPr>
        <w:t>(דברים כג,</w:t>
      </w:r>
      <w:r w:rsidR="00F8278A">
        <w:rPr>
          <w:rFonts w:hint="cs"/>
          <w:sz w:val="16"/>
          <w:szCs w:val="22"/>
          <w:rtl/>
          <w:lang w:eastAsia="he-IL"/>
        </w:rPr>
        <w:t xml:space="preserve"> </w:t>
      </w:r>
      <w:r w:rsidR="00ED4A90" w:rsidRPr="00ED4A90">
        <w:rPr>
          <w:rFonts w:hint="cs"/>
          <w:sz w:val="16"/>
          <w:szCs w:val="22"/>
          <w:rtl/>
          <w:lang w:eastAsia="he-IL"/>
        </w:rPr>
        <w:t>יג-יד)</w:t>
      </w:r>
    </w:p>
    <w:p w14:paraId="72B49D9F" w14:textId="77A47587" w:rsidR="00ED4A90" w:rsidRPr="00ED4A90" w:rsidRDefault="00ED4A90" w:rsidP="00F8278A">
      <w:pPr>
        <w:rPr>
          <w:rFonts w:eastAsia="Calibri"/>
          <w:b/>
          <w:bCs/>
          <w:rtl/>
          <w:lang w:eastAsia="he-IL"/>
        </w:rPr>
      </w:pPr>
      <w:r w:rsidRPr="00ED4A90">
        <w:rPr>
          <w:rFonts w:eastAsia="Calibri" w:hint="cs"/>
          <w:rtl/>
          <w:lang w:eastAsia="he-IL"/>
        </w:rPr>
        <w:t>ראשית יש לעיין</w:t>
      </w:r>
      <w:r w:rsidR="005A0E75">
        <w:rPr>
          <w:rFonts w:eastAsia="Calibri" w:hint="cs"/>
          <w:rtl/>
          <w:lang w:eastAsia="he-IL"/>
        </w:rPr>
        <w:t>,</w:t>
      </w:r>
      <w:r w:rsidRPr="00ED4A90">
        <w:rPr>
          <w:rFonts w:eastAsia="Calibri" w:hint="cs"/>
          <w:rtl/>
          <w:lang w:eastAsia="he-IL"/>
        </w:rPr>
        <w:t xml:space="preserve"> האם במצווה אחת עסקינן או שמא שתי מצוות הן? בפשטות הפסוקים יש כאן שני ציווים שונים ואולי אף שלושה: בפס</w:t>
      </w:r>
      <w:r w:rsidR="005A0E75">
        <w:rPr>
          <w:rFonts w:eastAsia="Calibri" w:hint="cs"/>
          <w:rtl/>
          <w:lang w:eastAsia="he-IL"/>
        </w:rPr>
        <w:t>וק</w:t>
      </w:r>
      <w:r w:rsidRPr="00ED4A90">
        <w:rPr>
          <w:rFonts w:eastAsia="Calibri" w:hint="cs"/>
          <w:rtl/>
          <w:lang w:eastAsia="he-IL"/>
        </w:rPr>
        <w:t xml:space="preserve"> י</w:t>
      </w:r>
      <w:r w:rsidR="005A0E75">
        <w:rPr>
          <w:rFonts w:eastAsia="Calibri" w:hint="cs"/>
          <w:rtl/>
          <w:lang w:eastAsia="he-IL"/>
        </w:rPr>
        <w:t>"</w:t>
      </w:r>
      <w:r w:rsidRPr="00ED4A90">
        <w:rPr>
          <w:rFonts w:eastAsia="Calibri" w:hint="cs"/>
          <w:rtl/>
          <w:lang w:eastAsia="he-IL"/>
        </w:rPr>
        <w:t xml:space="preserve">ג התורה מצווה להקצות מקום מחוץ למחנה לעשיית הצרכים, כלשון </w:t>
      </w:r>
      <w:r w:rsidRPr="00ED4A90">
        <w:rPr>
          <w:rFonts w:eastAsia="Calibri" w:hint="cs"/>
          <w:b/>
          <w:bCs/>
          <w:rtl/>
          <w:lang w:eastAsia="he-IL"/>
        </w:rPr>
        <w:t>הספרי:</w:t>
      </w:r>
    </w:p>
    <w:p w14:paraId="160FE403" w14:textId="77777777" w:rsidR="00ED4A90" w:rsidRPr="00ED4A90" w:rsidRDefault="00ED4A90" w:rsidP="00F8278A">
      <w:pPr>
        <w:pStyle w:val="a8"/>
        <w:rPr>
          <w:rtl/>
          <w:lang w:eastAsia="he-IL"/>
        </w:rPr>
      </w:pPr>
      <w:r w:rsidRPr="00ED4A90">
        <w:rPr>
          <w:rtl/>
          <w:lang w:eastAsia="he-IL"/>
        </w:rPr>
        <w:t>ויד תהיה לך מחוץ למחנה, אין יד אלא מקום שנאמר והנה מציב לו יד ואומר איש על ידו לדגליהם.</w:t>
      </w:r>
    </w:p>
    <w:p w14:paraId="7AAAF551" w14:textId="1ACE7AD7" w:rsidR="00ED4A90" w:rsidRPr="00ED4A90" w:rsidRDefault="00ED4A90" w:rsidP="00F8278A">
      <w:pPr>
        <w:rPr>
          <w:rFonts w:eastAsia="Calibri"/>
          <w:rtl/>
          <w:lang w:eastAsia="he-IL"/>
        </w:rPr>
      </w:pPr>
      <w:r w:rsidRPr="00ED4A90">
        <w:rPr>
          <w:rFonts w:eastAsia="Calibri" w:hint="cs"/>
          <w:rtl/>
          <w:lang w:eastAsia="he-IL"/>
        </w:rPr>
        <w:t>ובפס</w:t>
      </w:r>
      <w:r w:rsidR="005A0E75">
        <w:rPr>
          <w:rFonts w:eastAsia="Calibri" w:hint="cs"/>
          <w:rtl/>
          <w:lang w:eastAsia="he-IL"/>
        </w:rPr>
        <w:t>וק</w:t>
      </w:r>
      <w:r w:rsidRPr="00ED4A90">
        <w:rPr>
          <w:rFonts w:eastAsia="Calibri" w:hint="cs"/>
          <w:rtl/>
          <w:lang w:eastAsia="he-IL"/>
        </w:rPr>
        <w:t xml:space="preserve"> י</w:t>
      </w:r>
      <w:r w:rsidR="005A0E75">
        <w:rPr>
          <w:rFonts w:eastAsia="Calibri" w:hint="cs"/>
          <w:rtl/>
          <w:lang w:eastAsia="he-IL"/>
        </w:rPr>
        <w:t>"</w:t>
      </w:r>
      <w:r w:rsidRPr="00ED4A90">
        <w:rPr>
          <w:rFonts w:eastAsia="Calibri" w:hint="cs"/>
          <w:rtl/>
          <w:lang w:eastAsia="he-IL"/>
        </w:rPr>
        <w:t>ד התורה מצווה שני דברים נוספים: חובת נשיאת היתד וחובת כיסוי הצואה. אך עדיין מצאנו מי שרואה בהן מצווה אחת</w:t>
      </w:r>
      <w:r w:rsidR="005A0E75">
        <w:rPr>
          <w:rFonts w:eastAsia="Calibri" w:hint="cs"/>
          <w:rtl/>
          <w:lang w:eastAsia="he-IL"/>
        </w:rPr>
        <w:t>,</w:t>
      </w:r>
      <w:r w:rsidRPr="00ED4A90">
        <w:rPr>
          <w:rFonts w:eastAsia="Calibri" w:hint="cs"/>
          <w:rtl/>
          <w:lang w:eastAsia="he-IL"/>
        </w:rPr>
        <w:t xml:space="preserve"> וזו לשון </w:t>
      </w:r>
      <w:r w:rsidRPr="00ED4A90">
        <w:rPr>
          <w:rFonts w:eastAsia="Calibri" w:hint="cs"/>
          <w:b/>
          <w:bCs/>
          <w:rtl/>
          <w:lang w:eastAsia="he-IL"/>
        </w:rPr>
        <w:t xml:space="preserve">הסמ"ג </w:t>
      </w:r>
      <w:r w:rsidRPr="00ED4A90">
        <w:rPr>
          <w:rFonts w:eastAsia="Calibri" w:hint="cs"/>
          <w:sz w:val="18"/>
          <w:szCs w:val="18"/>
          <w:rtl/>
          <w:lang w:eastAsia="he-IL"/>
        </w:rPr>
        <w:t>(עשין קיט)</w:t>
      </w:r>
      <w:r w:rsidRPr="00ED4A90">
        <w:rPr>
          <w:rFonts w:eastAsia="Calibri" w:hint="cs"/>
          <w:rtl/>
          <w:lang w:eastAsia="he-IL"/>
        </w:rPr>
        <w:t>:</w:t>
      </w:r>
    </w:p>
    <w:p w14:paraId="0B922767" w14:textId="77777777" w:rsidR="00ED4A90" w:rsidRPr="00ED4A90" w:rsidRDefault="00ED4A90" w:rsidP="00F8278A">
      <w:pPr>
        <w:pStyle w:val="a8"/>
        <w:rPr>
          <w:rtl/>
          <w:lang w:eastAsia="he-IL"/>
        </w:rPr>
      </w:pPr>
      <w:r w:rsidRPr="00ED4A90">
        <w:rPr>
          <w:rtl/>
          <w:lang w:eastAsia="he-IL"/>
        </w:rPr>
        <w:t>מצות עשה לתקן מקום אחד מחוץ למחנה להפנות בו אנשי המחנה (עי' רמב"ם מלכים פ"ו הי"ד) כדי שיהא המחנה נקי</w:t>
      </w:r>
      <w:r w:rsidRPr="00ED4A90">
        <w:rPr>
          <w:rFonts w:hint="cs"/>
          <w:rtl/>
          <w:lang w:eastAsia="he-IL"/>
        </w:rPr>
        <w:t>..</w:t>
      </w:r>
      <w:r w:rsidRPr="00ED4A90">
        <w:rPr>
          <w:rtl/>
          <w:lang w:eastAsia="he-IL"/>
        </w:rPr>
        <w:t>. ויהיה לכל אחד ואחד יתד תלויה עם כלי מלחמתו שילך במקום ההוא ויחפור באותו יתד גומא אחת לצאת בה ויחזור ויכסה</w:t>
      </w:r>
      <w:r w:rsidRPr="00ED4A90">
        <w:rPr>
          <w:rFonts w:hint="cs"/>
          <w:rtl/>
          <w:lang w:eastAsia="he-IL"/>
        </w:rPr>
        <w:t>..</w:t>
      </w:r>
      <w:r w:rsidRPr="00ED4A90">
        <w:rPr>
          <w:rtl/>
          <w:lang w:eastAsia="he-IL"/>
        </w:rPr>
        <w:t>. וכל ענין זה מצות עשה אחת היא</w:t>
      </w:r>
      <w:r w:rsidRPr="00ED4A90">
        <w:rPr>
          <w:rFonts w:hint="cs"/>
          <w:rtl/>
          <w:lang w:eastAsia="he-IL"/>
        </w:rPr>
        <w:t>.</w:t>
      </w:r>
    </w:p>
    <w:p w14:paraId="00FE6161" w14:textId="23D67C61" w:rsidR="00ED4A90" w:rsidRPr="00ED4A90" w:rsidRDefault="00ED4A90" w:rsidP="00F8278A">
      <w:pPr>
        <w:rPr>
          <w:rFonts w:eastAsia="Calibri"/>
          <w:rtl/>
          <w:lang w:eastAsia="he-IL"/>
        </w:rPr>
      </w:pPr>
      <w:r w:rsidRPr="00ED4A90">
        <w:rPr>
          <w:rFonts w:eastAsia="Calibri" w:hint="cs"/>
          <w:rtl/>
          <w:lang w:eastAsia="he-IL"/>
        </w:rPr>
        <w:t xml:space="preserve">וכן משמע בדברי </w:t>
      </w:r>
      <w:r w:rsidRPr="00ED4A90">
        <w:rPr>
          <w:rFonts w:eastAsia="Calibri" w:hint="cs"/>
          <w:b/>
          <w:bCs/>
          <w:rtl/>
          <w:lang w:eastAsia="he-IL"/>
        </w:rPr>
        <w:t xml:space="preserve">הרס"ג </w:t>
      </w:r>
      <w:r w:rsidRPr="00ED4A90">
        <w:rPr>
          <w:rFonts w:eastAsia="Calibri" w:hint="cs"/>
          <w:rtl/>
          <w:lang w:eastAsia="he-IL"/>
        </w:rPr>
        <w:t xml:space="preserve">על פי פירושו של </w:t>
      </w:r>
      <w:r w:rsidRPr="00ED4A90">
        <w:rPr>
          <w:rFonts w:eastAsia="Calibri" w:hint="cs"/>
          <w:b/>
          <w:bCs/>
          <w:rtl/>
          <w:lang w:eastAsia="he-IL"/>
        </w:rPr>
        <w:t xml:space="preserve">הר"י פערלא </w:t>
      </w:r>
      <w:r w:rsidRPr="00ED4A90">
        <w:rPr>
          <w:rFonts w:eastAsia="Calibri" w:hint="cs"/>
          <w:rtl/>
          <w:lang w:eastAsia="he-IL"/>
        </w:rPr>
        <w:t>שם</w:t>
      </w:r>
      <w:r w:rsidRPr="00ED4A90">
        <w:rPr>
          <w:rFonts w:eastAsia="Calibri" w:hint="cs"/>
          <w:b/>
          <w:bCs/>
          <w:rtl/>
          <w:lang w:eastAsia="he-IL"/>
        </w:rPr>
        <w:t xml:space="preserve"> </w:t>
      </w:r>
      <w:r w:rsidRPr="00ED4A90">
        <w:rPr>
          <w:rFonts w:eastAsia="Calibri" w:hint="cs"/>
          <w:sz w:val="18"/>
          <w:szCs w:val="18"/>
          <w:rtl/>
          <w:lang w:eastAsia="he-IL"/>
        </w:rPr>
        <w:t xml:space="preserve">(שישים וחמש פרשיות, פרשה ו), </w:t>
      </w:r>
      <w:r w:rsidRPr="00ED4A90">
        <w:rPr>
          <w:rFonts w:eastAsia="Calibri" w:hint="cs"/>
          <w:rtl/>
          <w:lang w:eastAsia="he-IL"/>
        </w:rPr>
        <w:t>הרואה בכלל מצוות המחנה מצווה כללית של קדושת המחנה, ו</w:t>
      </w:r>
      <w:r w:rsidRPr="00ED4A90">
        <w:rPr>
          <w:rFonts w:eastAsia="Calibri" w:hint="cs"/>
          <w:b/>
          <w:bCs/>
          <w:rtl/>
          <w:lang w:eastAsia="he-IL"/>
        </w:rPr>
        <w:t xml:space="preserve">ביראים </w:t>
      </w:r>
      <w:r w:rsidRPr="00ED4A90">
        <w:rPr>
          <w:rFonts w:eastAsia="Calibri" w:hint="cs"/>
          <w:sz w:val="18"/>
          <w:szCs w:val="18"/>
          <w:rtl/>
          <w:lang w:eastAsia="he-IL"/>
        </w:rPr>
        <w:t>(תלד)</w:t>
      </w:r>
      <w:r w:rsidRPr="00ED4A90">
        <w:rPr>
          <w:rFonts w:eastAsia="Calibri" w:hint="cs"/>
          <w:rtl/>
          <w:lang w:eastAsia="he-IL"/>
        </w:rPr>
        <w:t xml:space="preserve"> המכליל את שתי המצוות במצווה אחת. אלא שיש ממוני המצוות מנו זו כשתי מצוות שונות, </w:t>
      </w:r>
      <w:r w:rsidR="004C13DB">
        <w:rPr>
          <w:rFonts w:eastAsia="Calibri" w:hint="cs"/>
          <w:rtl/>
          <w:lang w:eastAsia="he-IL"/>
        </w:rPr>
        <w:t xml:space="preserve">אחת </w:t>
      </w:r>
      <w:r w:rsidR="00E60769">
        <w:rPr>
          <w:rFonts w:eastAsia="Calibri" w:hint="cs"/>
          <w:rtl/>
          <w:lang w:eastAsia="he-IL"/>
        </w:rPr>
        <w:t xml:space="preserve">על הכנת מקום מיוחד ושניה על היתד והשימוש בה לכיסוי הצרכים; </w:t>
      </w:r>
      <w:r w:rsidRPr="00ED4A90">
        <w:rPr>
          <w:rFonts w:eastAsia="Calibri" w:hint="cs"/>
          <w:rtl/>
          <w:lang w:eastAsia="he-IL"/>
        </w:rPr>
        <w:t>כך ב</w:t>
      </w:r>
      <w:r w:rsidRPr="008B46EB">
        <w:rPr>
          <w:rFonts w:eastAsia="Calibri" w:hint="cs"/>
          <w:b/>
          <w:bCs/>
          <w:rtl/>
          <w:lang w:eastAsia="he-IL"/>
        </w:rPr>
        <w:t xml:space="preserve">רמב"ם </w:t>
      </w:r>
      <w:r w:rsidRPr="00ED4A90">
        <w:rPr>
          <w:rFonts w:eastAsia="Calibri" w:hint="cs"/>
          <w:sz w:val="18"/>
          <w:szCs w:val="18"/>
          <w:rtl/>
          <w:lang w:eastAsia="he-IL"/>
        </w:rPr>
        <w:t xml:space="preserve">(קצב, </w:t>
      </w:r>
      <w:proofErr w:type="spellStart"/>
      <w:r w:rsidRPr="00ED4A90">
        <w:rPr>
          <w:rFonts w:eastAsia="Calibri" w:hint="cs"/>
          <w:sz w:val="18"/>
          <w:szCs w:val="18"/>
          <w:rtl/>
          <w:lang w:eastAsia="he-IL"/>
        </w:rPr>
        <w:t>קצג</w:t>
      </w:r>
      <w:proofErr w:type="spellEnd"/>
      <w:r w:rsidRPr="00ED4A90">
        <w:rPr>
          <w:rFonts w:eastAsia="Calibri" w:hint="cs"/>
          <w:sz w:val="18"/>
          <w:szCs w:val="18"/>
          <w:rtl/>
          <w:lang w:eastAsia="he-IL"/>
        </w:rPr>
        <w:t xml:space="preserve">) </w:t>
      </w:r>
      <w:r w:rsidRPr="00ED4A90">
        <w:rPr>
          <w:rFonts w:eastAsia="Calibri" w:hint="cs"/>
          <w:rtl/>
          <w:lang w:eastAsia="he-IL"/>
        </w:rPr>
        <w:t>ובעקבותיו גם ב</w:t>
      </w:r>
      <w:r w:rsidRPr="008B46EB">
        <w:rPr>
          <w:rFonts w:eastAsia="Calibri" w:hint="cs"/>
          <w:b/>
          <w:bCs/>
          <w:rtl/>
          <w:lang w:eastAsia="he-IL"/>
        </w:rPr>
        <w:t xml:space="preserve">ספר החינוך </w:t>
      </w:r>
      <w:r w:rsidRPr="00ED4A90">
        <w:rPr>
          <w:rFonts w:eastAsia="Calibri" w:hint="cs"/>
          <w:sz w:val="18"/>
          <w:szCs w:val="18"/>
          <w:rtl/>
          <w:lang w:eastAsia="he-IL"/>
        </w:rPr>
        <w:t>(</w:t>
      </w:r>
      <w:proofErr w:type="spellStart"/>
      <w:r w:rsidRPr="00ED4A90">
        <w:rPr>
          <w:rFonts w:eastAsia="Calibri" w:hint="cs"/>
          <w:sz w:val="18"/>
          <w:szCs w:val="18"/>
          <w:rtl/>
          <w:lang w:eastAsia="he-IL"/>
        </w:rPr>
        <w:t>תקסו</w:t>
      </w:r>
      <w:proofErr w:type="spellEnd"/>
      <w:r w:rsidRPr="00ED4A90">
        <w:rPr>
          <w:rFonts w:eastAsia="Calibri" w:hint="cs"/>
          <w:sz w:val="18"/>
          <w:szCs w:val="18"/>
          <w:rtl/>
          <w:lang w:eastAsia="he-IL"/>
        </w:rPr>
        <w:t>-ז)</w:t>
      </w:r>
      <w:r w:rsidRPr="00ED4A90">
        <w:rPr>
          <w:rFonts w:eastAsia="Calibri" w:hint="cs"/>
          <w:rtl/>
          <w:lang w:eastAsia="he-IL"/>
        </w:rPr>
        <w:t>.</w:t>
      </w:r>
    </w:p>
    <w:p w14:paraId="39EA7A3D" w14:textId="198B6B7D" w:rsidR="00ED4A90" w:rsidRPr="00ED4A90" w:rsidRDefault="00ED4A90" w:rsidP="00F8278A">
      <w:pPr>
        <w:rPr>
          <w:rFonts w:eastAsia="Calibri"/>
          <w:rtl/>
          <w:lang w:eastAsia="he-IL"/>
        </w:rPr>
      </w:pPr>
      <w:r w:rsidRPr="00ED4A90">
        <w:rPr>
          <w:rFonts w:eastAsia="Calibri" w:hint="cs"/>
          <w:rtl/>
          <w:lang w:eastAsia="he-IL"/>
        </w:rPr>
        <w:t>לשאלה האם מדובר על מצווה אחת או שתי מצוות יכול</w:t>
      </w:r>
      <w:r w:rsidR="00B95B7E">
        <w:rPr>
          <w:rFonts w:eastAsia="Calibri" w:hint="cs"/>
          <w:rtl/>
          <w:lang w:eastAsia="he-IL"/>
        </w:rPr>
        <w:t>ות</w:t>
      </w:r>
      <w:r w:rsidRPr="00ED4A90">
        <w:rPr>
          <w:rFonts w:eastAsia="Calibri" w:hint="cs"/>
          <w:rtl/>
          <w:lang w:eastAsia="he-IL"/>
        </w:rPr>
        <w:t xml:space="preserve"> להיות </w:t>
      </w:r>
      <w:r w:rsidR="00B95B7E">
        <w:rPr>
          <w:rFonts w:eastAsia="Calibri" w:hint="cs"/>
          <w:rtl/>
          <w:lang w:eastAsia="he-IL"/>
        </w:rPr>
        <w:t>השלכות</w:t>
      </w:r>
      <w:r w:rsidRPr="00ED4A90">
        <w:rPr>
          <w:rFonts w:eastAsia="Calibri" w:hint="cs"/>
          <w:rtl/>
          <w:lang w:eastAsia="he-IL"/>
        </w:rPr>
        <w:t xml:space="preserve"> הן לפרטי הדינים, האם יש חילוקי</w:t>
      </w:r>
      <w:r w:rsidR="00B95B7E">
        <w:rPr>
          <w:rFonts w:eastAsia="Calibri" w:hint="cs"/>
          <w:rtl/>
          <w:lang w:eastAsia="he-IL"/>
        </w:rPr>
        <w:t>ם</w:t>
      </w:r>
      <w:r w:rsidRPr="00ED4A90">
        <w:rPr>
          <w:rFonts w:eastAsia="Calibri" w:hint="cs"/>
          <w:rtl/>
          <w:lang w:eastAsia="he-IL"/>
        </w:rPr>
        <w:t xml:space="preserve"> </w:t>
      </w:r>
      <w:r w:rsidR="00B95B7E">
        <w:rPr>
          <w:rFonts w:eastAsia="Calibri" w:hint="cs"/>
          <w:rtl/>
          <w:lang w:eastAsia="he-IL"/>
        </w:rPr>
        <w:t>מעשיים</w:t>
      </w:r>
      <w:r w:rsidRPr="00ED4A90">
        <w:rPr>
          <w:rFonts w:eastAsia="Calibri" w:hint="cs"/>
          <w:rtl/>
          <w:lang w:eastAsia="he-IL"/>
        </w:rPr>
        <w:t xml:space="preserve"> בין מצוות היד למצוות היתד; והן לחקירה כללית</w:t>
      </w:r>
      <w:r w:rsidR="00B95B7E">
        <w:rPr>
          <w:rFonts w:eastAsia="Calibri" w:hint="cs"/>
          <w:rtl/>
          <w:lang w:eastAsia="he-IL"/>
        </w:rPr>
        <w:t xml:space="preserve"> שניתן להציע</w:t>
      </w:r>
      <w:r w:rsidRPr="00ED4A90">
        <w:rPr>
          <w:rFonts w:eastAsia="Calibri" w:hint="cs"/>
          <w:rtl/>
          <w:lang w:eastAsia="he-IL"/>
        </w:rPr>
        <w:t xml:space="preserve">, האם עניינה של המצווה </w:t>
      </w:r>
      <w:r w:rsidRPr="00ED4A90">
        <w:rPr>
          <w:rFonts w:eastAsia="Calibri" w:hint="cs"/>
          <w:rtl/>
          <w:lang w:eastAsia="he-IL"/>
        </w:rPr>
        <w:t xml:space="preserve">הוא בתוצאה השומרת על קדושת המחנה </w:t>
      </w:r>
      <w:r w:rsidRPr="00ED4A90">
        <w:rPr>
          <w:rFonts w:eastAsia="Calibri"/>
          <w:rtl/>
          <w:lang w:eastAsia="he-IL"/>
        </w:rPr>
        <w:t>–</w:t>
      </w:r>
      <w:r w:rsidRPr="00ED4A90">
        <w:rPr>
          <w:rFonts w:eastAsia="Calibri" w:hint="cs"/>
          <w:rtl/>
          <w:lang w:eastAsia="he-IL"/>
        </w:rPr>
        <w:t xml:space="preserve"> ואז מסתבר לומר שמדובר על פרטים של אותה מצווה כללית</w:t>
      </w:r>
      <w:r w:rsidR="00850C99">
        <w:rPr>
          <w:rFonts w:eastAsia="Calibri" w:hint="cs"/>
          <w:rtl/>
          <w:lang w:eastAsia="he-IL"/>
        </w:rPr>
        <w:t>;</w:t>
      </w:r>
      <w:r w:rsidRPr="00ED4A90">
        <w:rPr>
          <w:rFonts w:eastAsia="Calibri" w:hint="cs"/>
          <w:rtl/>
          <w:lang w:eastAsia="he-IL"/>
        </w:rPr>
        <w:t xml:space="preserve"> או שמא עניינה של המצווה הוא במעשה</w:t>
      </w:r>
      <w:r w:rsidR="00850C99">
        <w:rPr>
          <w:rFonts w:eastAsia="Calibri" w:hint="cs"/>
          <w:rtl/>
          <w:lang w:eastAsia="he-IL"/>
        </w:rPr>
        <w:t xml:space="preserve"> </w:t>
      </w:r>
      <w:r w:rsidR="00850C99">
        <w:rPr>
          <w:rFonts w:eastAsia="Calibri"/>
          <w:rtl/>
          <w:lang w:eastAsia="he-IL"/>
        </w:rPr>
        <w:t>–</w:t>
      </w:r>
      <w:r w:rsidR="00850C99">
        <w:rPr>
          <w:rFonts w:eastAsia="Calibri" w:hint="cs"/>
          <w:rtl/>
          <w:lang w:eastAsia="he-IL"/>
        </w:rPr>
        <w:t xml:space="preserve"> </w:t>
      </w:r>
      <w:r w:rsidRPr="00ED4A90">
        <w:rPr>
          <w:rFonts w:eastAsia="Calibri" w:hint="cs"/>
          <w:rtl/>
          <w:lang w:eastAsia="he-IL"/>
        </w:rPr>
        <w:t>וא</w:t>
      </w:r>
      <w:r w:rsidR="00850C99">
        <w:rPr>
          <w:rFonts w:eastAsia="Calibri" w:hint="cs"/>
          <w:rtl/>
          <w:lang w:eastAsia="he-IL"/>
        </w:rPr>
        <w:t>ז</w:t>
      </w:r>
      <w:r w:rsidRPr="00ED4A90">
        <w:rPr>
          <w:rFonts w:eastAsia="Calibri" w:hint="cs"/>
          <w:rtl/>
          <w:lang w:eastAsia="he-IL"/>
        </w:rPr>
        <w:t xml:space="preserve"> מדובר על שני מעשים שונים</w:t>
      </w:r>
      <w:r w:rsidR="00B95B7E">
        <w:rPr>
          <w:rFonts w:eastAsia="Calibri" w:hint="cs"/>
          <w:rtl/>
          <w:lang w:eastAsia="he-IL"/>
        </w:rPr>
        <w:t>,</w:t>
      </w:r>
      <w:r w:rsidRPr="00ED4A90">
        <w:rPr>
          <w:rFonts w:eastAsia="Calibri" w:hint="cs"/>
          <w:rtl/>
          <w:lang w:eastAsia="he-IL"/>
        </w:rPr>
        <w:t xml:space="preserve"> האחד עוסק במיקום הצרכים והשני באופן עשייתן</w:t>
      </w:r>
      <w:r w:rsidR="003D0B69">
        <w:rPr>
          <w:rFonts w:eastAsia="Calibri" w:hint="cs"/>
          <w:rtl/>
          <w:lang w:eastAsia="he-IL"/>
        </w:rPr>
        <w:t>;</w:t>
      </w:r>
      <w:r w:rsidRPr="00ED4A90">
        <w:rPr>
          <w:rFonts w:eastAsia="Calibri" w:hint="cs"/>
          <w:rtl/>
          <w:lang w:eastAsia="he-IL"/>
        </w:rPr>
        <w:t xml:space="preserve"> </w:t>
      </w:r>
      <w:r w:rsidR="003D0B69">
        <w:rPr>
          <w:rFonts w:eastAsia="Calibri" w:hint="cs"/>
          <w:rtl/>
          <w:lang w:eastAsia="he-IL"/>
        </w:rPr>
        <w:t>ועוד נרחיב</w:t>
      </w:r>
      <w:r w:rsidRPr="00ED4A90">
        <w:rPr>
          <w:rFonts w:eastAsia="Calibri" w:hint="cs"/>
          <w:rtl/>
          <w:lang w:eastAsia="he-IL"/>
        </w:rPr>
        <w:t xml:space="preserve"> </w:t>
      </w:r>
      <w:r w:rsidR="003D0B69">
        <w:rPr>
          <w:rFonts w:eastAsia="Calibri" w:hint="cs"/>
          <w:rtl/>
          <w:lang w:eastAsia="he-IL"/>
        </w:rPr>
        <w:t>בכך בהמשך.</w:t>
      </w:r>
      <w:r w:rsidRPr="00ED4A90">
        <w:rPr>
          <w:rFonts w:eastAsia="Calibri" w:hint="cs"/>
          <w:rtl/>
          <w:lang w:eastAsia="he-IL"/>
        </w:rPr>
        <w:t xml:space="preserve"> </w:t>
      </w:r>
    </w:p>
    <w:p w14:paraId="7360523F" w14:textId="77777777" w:rsidR="00ED4A90" w:rsidRPr="00ED4A90" w:rsidRDefault="00ED4A90" w:rsidP="00F8278A">
      <w:pPr>
        <w:pStyle w:val="I0"/>
        <w:rPr>
          <w:rFonts w:eastAsia="Calibri"/>
          <w:rtl/>
          <w:lang w:eastAsia="he-IL"/>
        </w:rPr>
      </w:pPr>
      <w:r w:rsidRPr="00ED4A90">
        <w:rPr>
          <w:rFonts w:eastAsia="Calibri" w:hint="cs"/>
          <w:rtl/>
          <w:lang w:eastAsia="he-IL"/>
        </w:rPr>
        <w:t>טעם המצוות</w:t>
      </w:r>
    </w:p>
    <w:p w14:paraId="51402941" w14:textId="77777777" w:rsidR="00ED4A90" w:rsidRPr="00ED4A90" w:rsidRDefault="00ED4A90" w:rsidP="00F8278A">
      <w:pPr>
        <w:rPr>
          <w:rFonts w:eastAsia="Calibri"/>
          <w:rtl/>
          <w:lang w:eastAsia="he-IL"/>
        </w:rPr>
      </w:pPr>
      <w:r w:rsidRPr="00ED4A90">
        <w:rPr>
          <w:rFonts w:eastAsia="Calibri" w:hint="cs"/>
          <w:rtl/>
          <w:lang w:eastAsia="he-IL"/>
        </w:rPr>
        <w:t xml:space="preserve">בטעמי מצוות הכיסוי מצאנו כמה כיוונים: </w:t>
      </w:r>
    </w:p>
    <w:p w14:paraId="257B91E2" w14:textId="77777777" w:rsidR="00ED4A90" w:rsidRPr="00F8278A" w:rsidRDefault="00ED4A90" w:rsidP="00F8278A">
      <w:pPr>
        <w:pStyle w:val="II"/>
        <w:rPr>
          <w:rtl/>
        </w:rPr>
      </w:pPr>
      <w:r w:rsidRPr="00F8278A">
        <w:rPr>
          <w:rFonts w:hint="cs"/>
          <w:rtl/>
        </w:rPr>
        <w:t>נקיות</w:t>
      </w:r>
    </w:p>
    <w:p w14:paraId="10985AD4" w14:textId="77777777" w:rsidR="00ED4A90" w:rsidRPr="00ED4A90" w:rsidRDefault="00ED4A90" w:rsidP="00F8278A">
      <w:pPr>
        <w:rPr>
          <w:rFonts w:eastAsia="Calibri"/>
          <w:rtl/>
          <w:lang w:eastAsia="he-IL"/>
        </w:rPr>
      </w:pPr>
      <w:r w:rsidRPr="00ED4A90">
        <w:rPr>
          <w:rFonts w:eastAsia="Calibri" w:hint="cs"/>
          <w:b/>
          <w:bCs/>
          <w:rtl/>
          <w:lang w:eastAsia="he-IL"/>
        </w:rPr>
        <w:t xml:space="preserve">הסמ"ג </w:t>
      </w:r>
      <w:r w:rsidRPr="00ED4A90">
        <w:rPr>
          <w:rFonts w:eastAsia="Calibri" w:hint="cs"/>
          <w:sz w:val="18"/>
          <w:szCs w:val="18"/>
          <w:rtl/>
          <w:lang w:eastAsia="he-IL"/>
        </w:rPr>
        <w:t>(עשין קיט)</w:t>
      </w:r>
      <w:r w:rsidRPr="00ED4A90">
        <w:rPr>
          <w:rFonts w:eastAsia="Calibri" w:hint="cs"/>
          <w:rtl/>
          <w:lang w:eastAsia="he-IL"/>
        </w:rPr>
        <w:t xml:space="preserve"> </w:t>
      </w:r>
      <w:r w:rsidRPr="00ED4A90">
        <w:rPr>
          <w:rFonts w:eastAsia="Calibri" w:hint="cs"/>
          <w:b/>
          <w:bCs/>
          <w:rtl/>
          <w:lang w:eastAsia="he-IL"/>
        </w:rPr>
        <w:t>וספר החינוך</w:t>
      </w:r>
      <w:r w:rsidRPr="00ED4A90">
        <w:rPr>
          <w:rFonts w:eastAsia="Calibri" w:hint="cs"/>
          <w:rtl/>
          <w:lang w:eastAsia="he-IL"/>
        </w:rPr>
        <w:t xml:space="preserve"> </w:t>
      </w:r>
      <w:r w:rsidRPr="00ED4A90">
        <w:rPr>
          <w:rFonts w:eastAsia="Calibri" w:hint="cs"/>
          <w:sz w:val="18"/>
          <w:szCs w:val="18"/>
          <w:rtl/>
          <w:lang w:eastAsia="he-IL"/>
        </w:rPr>
        <w:t>(</w:t>
      </w:r>
      <w:proofErr w:type="spellStart"/>
      <w:r w:rsidRPr="00ED4A90">
        <w:rPr>
          <w:rFonts w:eastAsia="Calibri" w:hint="cs"/>
          <w:sz w:val="18"/>
          <w:szCs w:val="18"/>
          <w:rtl/>
          <w:lang w:eastAsia="he-IL"/>
        </w:rPr>
        <w:t>תקסו</w:t>
      </w:r>
      <w:proofErr w:type="spellEnd"/>
      <w:r w:rsidRPr="00ED4A90">
        <w:rPr>
          <w:rFonts w:eastAsia="Calibri" w:hint="cs"/>
          <w:sz w:val="18"/>
          <w:szCs w:val="18"/>
          <w:rtl/>
          <w:lang w:eastAsia="he-IL"/>
        </w:rPr>
        <w:t>)</w:t>
      </w:r>
      <w:r w:rsidRPr="00ED4A90">
        <w:rPr>
          <w:rFonts w:eastAsia="Calibri" w:hint="cs"/>
          <w:rtl/>
          <w:lang w:eastAsia="he-IL"/>
        </w:rPr>
        <w:t xml:space="preserve"> מבינים כי יסוד המצווה הוא בנקיות המחנה:</w:t>
      </w:r>
    </w:p>
    <w:p w14:paraId="3FE134AF" w14:textId="14A75921" w:rsidR="00ED4A90" w:rsidRPr="00ED4A90" w:rsidRDefault="00ED4A90" w:rsidP="00F8278A">
      <w:pPr>
        <w:pStyle w:val="a8"/>
        <w:rPr>
          <w:sz w:val="16"/>
          <w:szCs w:val="22"/>
          <w:rtl/>
          <w:lang w:eastAsia="he-IL"/>
        </w:rPr>
      </w:pPr>
      <w:r w:rsidRPr="00ED4A90">
        <w:rPr>
          <w:rtl/>
          <w:lang w:eastAsia="he-IL"/>
        </w:rPr>
        <w:t xml:space="preserve">משרשי </w:t>
      </w:r>
      <w:proofErr w:type="spellStart"/>
      <w:r w:rsidRPr="00ED4A90">
        <w:rPr>
          <w:rtl/>
          <w:lang w:eastAsia="he-IL"/>
        </w:rPr>
        <w:t>המצוה</w:t>
      </w:r>
      <w:proofErr w:type="spellEnd"/>
      <w:r w:rsidRPr="00ED4A90">
        <w:rPr>
          <w:rtl/>
          <w:lang w:eastAsia="he-IL"/>
        </w:rPr>
        <w:t xml:space="preserve"> </w:t>
      </w:r>
      <w:proofErr w:type="spellStart"/>
      <w:r w:rsidRPr="00ED4A90">
        <w:rPr>
          <w:rtl/>
          <w:lang w:eastAsia="he-IL"/>
        </w:rPr>
        <w:t>כענין</w:t>
      </w:r>
      <w:proofErr w:type="spellEnd"/>
      <w:r w:rsidRPr="00ED4A90">
        <w:rPr>
          <w:rtl/>
          <w:lang w:eastAsia="he-IL"/>
        </w:rPr>
        <w:t xml:space="preserve"> שכתוב בפרשה כי ה' </w:t>
      </w:r>
      <w:proofErr w:type="spellStart"/>
      <w:r w:rsidRPr="00ED4A90">
        <w:rPr>
          <w:rtl/>
          <w:lang w:eastAsia="he-IL"/>
        </w:rPr>
        <w:t>אלהיך</w:t>
      </w:r>
      <w:proofErr w:type="spellEnd"/>
      <w:r w:rsidRPr="00ED4A90">
        <w:rPr>
          <w:rtl/>
          <w:lang w:eastAsia="he-IL"/>
        </w:rPr>
        <w:t xml:space="preserve"> מתהלך בקרב מחנך וגו' והיה מחניך קדוש וגו', כלומר </w:t>
      </w:r>
      <w:proofErr w:type="spellStart"/>
      <w:r w:rsidRPr="00ED4A90">
        <w:rPr>
          <w:rtl/>
          <w:lang w:eastAsia="he-IL"/>
        </w:rPr>
        <w:t>שנפשותן</w:t>
      </w:r>
      <w:proofErr w:type="spellEnd"/>
      <w:r w:rsidRPr="00ED4A90">
        <w:rPr>
          <w:rtl/>
          <w:lang w:eastAsia="he-IL"/>
        </w:rPr>
        <w:t xml:space="preserve"> של ישראל דבקות בשכינה לעולם, וכל שכן במחנה שכולן נקיי הנפש, כי כל הירא מעבירות שבידו כבר הלך לו ושב אל הבית ונשארו הטובים אשר רוח </w:t>
      </w:r>
      <w:proofErr w:type="spellStart"/>
      <w:r w:rsidRPr="00ED4A90">
        <w:rPr>
          <w:rtl/>
          <w:lang w:eastAsia="he-IL"/>
        </w:rPr>
        <w:t>אלהים</w:t>
      </w:r>
      <w:proofErr w:type="spellEnd"/>
      <w:r w:rsidRPr="00ED4A90">
        <w:rPr>
          <w:rtl/>
          <w:lang w:eastAsia="he-IL"/>
        </w:rPr>
        <w:t xml:space="preserve"> שוכן בתוכם, וראוי להם לעמוד בנקיות כאשר ידוע ומפורסם שהנקיות מדה מן </w:t>
      </w:r>
      <w:proofErr w:type="spellStart"/>
      <w:r w:rsidRPr="00ED4A90">
        <w:rPr>
          <w:rtl/>
          <w:lang w:eastAsia="he-IL"/>
        </w:rPr>
        <w:t>המדות</w:t>
      </w:r>
      <w:proofErr w:type="spellEnd"/>
      <w:r w:rsidRPr="00ED4A90">
        <w:rPr>
          <w:rtl/>
          <w:lang w:eastAsia="he-IL"/>
        </w:rPr>
        <w:t xml:space="preserve"> הטובות המביאה לידי רוח הקדש, </w:t>
      </w:r>
      <w:proofErr w:type="spellStart"/>
      <w:r w:rsidRPr="00ED4A90">
        <w:rPr>
          <w:rtl/>
          <w:lang w:eastAsia="he-IL"/>
        </w:rPr>
        <w:t>וכדדרש</w:t>
      </w:r>
      <w:proofErr w:type="spellEnd"/>
      <w:r w:rsidRPr="00ED4A90">
        <w:rPr>
          <w:rtl/>
          <w:lang w:eastAsia="he-IL"/>
        </w:rPr>
        <w:t xml:space="preserve"> רבי פנחס בן יאיר בפרק קמא </w:t>
      </w:r>
      <w:proofErr w:type="spellStart"/>
      <w:r w:rsidRPr="00ED4A90">
        <w:rPr>
          <w:rtl/>
          <w:lang w:eastAsia="he-IL"/>
        </w:rPr>
        <w:t>דעבודה</w:t>
      </w:r>
      <w:proofErr w:type="spellEnd"/>
      <w:r w:rsidRPr="00ED4A90">
        <w:rPr>
          <w:rtl/>
          <w:lang w:eastAsia="he-IL"/>
        </w:rPr>
        <w:t xml:space="preserve"> זרה [כ' ע"ב]. וגם יש בזה שבח לאומה כי יבואו אליהם מלאכי גוי ויראו </w:t>
      </w:r>
      <w:proofErr w:type="spellStart"/>
      <w:r w:rsidRPr="00ED4A90">
        <w:rPr>
          <w:rtl/>
          <w:lang w:eastAsia="he-IL"/>
        </w:rPr>
        <w:t>מחניהם</w:t>
      </w:r>
      <w:proofErr w:type="spellEnd"/>
      <w:r w:rsidRPr="00ED4A90">
        <w:rPr>
          <w:rtl/>
          <w:lang w:eastAsia="he-IL"/>
        </w:rPr>
        <w:t xml:space="preserve"> קדוש ונקי מכל טינוף</w:t>
      </w:r>
      <w:r w:rsidRPr="00ED4A90">
        <w:rPr>
          <w:rFonts w:hint="cs"/>
          <w:rtl/>
          <w:lang w:eastAsia="he-IL"/>
        </w:rPr>
        <w:t xml:space="preserve">. </w:t>
      </w:r>
      <w:r w:rsidRPr="00ED4A90">
        <w:rPr>
          <w:rFonts w:hint="cs"/>
          <w:sz w:val="16"/>
          <w:szCs w:val="22"/>
          <w:rtl/>
          <w:lang w:eastAsia="he-IL"/>
        </w:rPr>
        <w:t>(החינוך שם)</w:t>
      </w:r>
    </w:p>
    <w:p w14:paraId="3DAEE3DC" w14:textId="2D065D4D" w:rsidR="00ED4A90" w:rsidRPr="00ED4A90" w:rsidRDefault="00ED4A90" w:rsidP="00F8278A">
      <w:pPr>
        <w:rPr>
          <w:rFonts w:eastAsia="Calibri"/>
          <w:rtl/>
          <w:lang w:eastAsia="he-IL"/>
        </w:rPr>
      </w:pPr>
      <w:r w:rsidRPr="00ED4A90">
        <w:rPr>
          <w:rFonts w:eastAsia="Calibri" w:hint="cs"/>
          <w:rtl/>
          <w:lang w:eastAsia="he-IL"/>
        </w:rPr>
        <w:t>כשנדייק בדברי החינוך נראה שלנקיות ישנם שני מובנים: בגשמיות</w:t>
      </w:r>
      <w:r w:rsidR="00F77AA0">
        <w:rPr>
          <w:rFonts w:eastAsia="Calibri" w:hint="cs"/>
          <w:rtl/>
          <w:lang w:eastAsia="he-IL"/>
        </w:rPr>
        <w:t>,</w:t>
      </w:r>
      <w:r w:rsidRPr="00ED4A90">
        <w:rPr>
          <w:rFonts w:eastAsia="Calibri" w:hint="cs"/>
          <w:rtl/>
          <w:lang w:eastAsia="he-IL"/>
        </w:rPr>
        <w:t xml:space="preserve"> היא מראה על כבוד המחנה</w:t>
      </w:r>
      <w:r w:rsidR="00103D65">
        <w:rPr>
          <w:rFonts w:eastAsia="Calibri" w:hint="cs"/>
          <w:rtl/>
          <w:lang w:eastAsia="he-IL"/>
        </w:rPr>
        <w:t xml:space="preserve">, לעיני הלוחמים ולעיני </w:t>
      </w:r>
      <w:proofErr w:type="spellStart"/>
      <w:r w:rsidR="00103D65">
        <w:rPr>
          <w:rFonts w:eastAsia="Calibri" w:hint="cs"/>
          <w:rtl/>
          <w:lang w:eastAsia="he-IL"/>
        </w:rPr>
        <w:t>הגוים</w:t>
      </w:r>
      <w:proofErr w:type="spellEnd"/>
      <w:r w:rsidR="00103D65" w:rsidRPr="00ED4A90">
        <w:rPr>
          <w:rFonts w:eastAsia="Calibri"/>
          <w:vertAlign w:val="superscript"/>
          <w:rtl/>
          <w:lang w:eastAsia="he-IL"/>
        </w:rPr>
        <w:footnoteReference w:id="2"/>
      </w:r>
      <w:r w:rsidR="00103D65">
        <w:rPr>
          <w:rFonts w:eastAsia="Calibri" w:hint="cs"/>
          <w:rtl/>
          <w:lang w:eastAsia="he-IL"/>
        </w:rPr>
        <w:t xml:space="preserve">; </w:t>
      </w:r>
      <w:r w:rsidR="009F37C0">
        <w:rPr>
          <w:rFonts w:eastAsia="Calibri" w:hint="cs"/>
          <w:rtl/>
          <w:lang w:eastAsia="he-IL"/>
        </w:rPr>
        <w:t>וברוחניות, הוא</w:t>
      </w:r>
      <w:r w:rsidRPr="00ED4A90">
        <w:rPr>
          <w:rFonts w:eastAsia="Calibri" w:hint="cs"/>
          <w:rtl/>
          <w:lang w:eastAsia="he-IL"/>
        </w:rPr>
        <w:t xml:space="preserve"> </w:t>
      </w:r>
      <w:r w:rsidR="009F37C0">
        <w:rPr>
          <w:rFonts w:eastAsia="Calibri" w:hint="cs"/>
          <w:rtl/>
          <w:lang w:eastAsia="he-IL"/>
        </w:rPr>
        <w:t>מסביר שהלכלוך</w:t>
      </w:r>
      <w:r w:rsidRPr="00ED4A90">
        <w:rPr>
          <w:rFonts w:eastAsia="Calibri" w:hint="cs"/>
          <w:rtl/>
          <w:lang w:eastAsia="he-IL"/>
        </w:rPr>
        <w:t xml:space="preserve"> </w:t>
      </w:r>
      <w:r w:rsidR="009F37C0">
        <w:rPr>
          <w:rFonts w:eastAsia="Calibri" w:hint="cs"/>
          <w:rtl/>
          <w:lang w:eastAsia="he-IL"/>
        </w:rPr>
        <w:t>פוגם ב</w:t>
      </w:r>
      <w:r w:rsidRPr="00ED4A90">
        <w:rPr>
          <w:rFonts w:eastAsia="Calibri" w:hint="cs"/>
          <w:rtl/>
          <w:lang w:eastAsia="he-IL"/>
        </w:rPr>
        <w:t xml:space="preserve">קדושה הרוחנית שיש במחנה </w:t>
      </w:r>
      <w:r w:rsidR="004E3140">
        <w:rPr>
          <w:rFonts w:eastAsia="Calibri"/>
          <w:rtl/>
          <w:lang w:eastAsia="he-IL"/>
        </w:rPr>
        <w:t>–</w:t>
      </w:r>
      <w:r w:rsidR="004E3140">
        <w:rPr>
          <w:rFonts w:eastAsia="Calibri" w:hint="cs"/>
          <w:rtl/>
          <w:lang w:eastAsia="he-IL"/>
        </w:rPr>
        <w:t xml:space="preserve"> ומאידך, ש</w:t>
      </w:r>
      <w:r w:rsidRPr="00ED4A90">
        <w:rPr>
          <w:rFonts w:eastAsia="Calibri" w:hint="cs"/>
          <w:rtl/>
          <w:lang w:eastAsia="he-IL"/>
        </w:rPr>
        <w:t>הנקיות משמשת כמדרגה בדרך לרוח הקודש.</w:t>
      </w:r>
    </w:p>
    <w:p w14:paraId="796830EE" w14:textId="77777777" w:rsidR="00ED4A90" w:rsidRPr="00ED4A90" w:rsidRDefault="00ED4A90" w:rsidP="00F8278A">
      <w:pPr>
        <w:rPr>
          <w:rFonts w:eastAsia="Calibri"/>
          <w:rtl/>
          <w:lang w:eastAsia="he-IL"/>
        </w:rPr>
      </w:pPr>
      <w:r w:rsidRPr="00ED4A90">
        <w:rPr>
          <w:rFonts w:eastAsia="Calibri" w:hint="cs"/>
          <w:rtl/>
          <w:lang w:eastAsia="he-IL"/>
        </w:rPr>
        <w:t xml:space="preserve">הפן הרוחני מודגש גם בסוף דברי ספר החינוך </w:t>
      </w:r>
      <w:r w:rsidRPr="00ED4A90">
        <w:rPr>
          <w:rFonts w:eastAsia="Calibri" w:hint="cs"/>
          <w:sz w:val="18"/>
          <w:szCs w:val="18"/>
          <w:rtl/>
          <w:lang w:eastAsia="he-IL"/>
        </w:rPr>
        <w:t>(שם)</w:t>
      </w:r>
      <w:r w:rsidRPr="00ED4A90">
        <w:rPr>
          <w:rFonts w:eastAsia="Calibri" w:hint="cs"/>
          <w:rtl/>
          <w:lang w:eastAsia="he-IL"/>
        </w:rPr>
        <w:t>:</w:t>
      </w:r>
    </w:p>
    <w:p w14:paraId="2D2A1BA4" w14:textId="77777777" w:rsidR="00ED4A90" w:rsidRPr="00ED4A90" w:rsidRDefault="00ED4A90" w:rsidP="00F8278A">
      <w:pPr>
        <w:pStyle w:val="a8"/>
        <w:rPr>
          <w:rtl/>
          <w:lang w:eastAsia="he-IL"/>
        </w:rPr>
      </w:pPr>
      <w:r w:rsidRPr="00ED4A90">
        <w:rPr>
          <w:rtl/>
          <w:lang w:eastAsia="he-IL"/>
        </w:rPr>
        <w:t xml:space="preserve">ועובר על זה ולא התקין לו מקום מחוץ למחנה ולכלך מקום המחנות ביטל עשה זה. וענשו גדול מאד שגורם לשכינה להסתלק ממחנה ישראל, וכמו שכתוב ולא יראה בך ערות דבר ושב </w:t>
      </w:r>
      <w:proofErr w:type="spellStart"/>
      <w:r w:rsidRPr="00ED4A90">
        <w:rPr>
          <w:rtl/>
          <w:lang w:eastAsia="he-IL"/>
        </w:rPr>
        <w:t>מאחריך</w:t>
      </w:r>
      <w:proofErr w:type="spellEnd"/>
      <w:r w:rsidRPr="00ED4A90">
        <w:rPr>
          <w:rtl/>
          <w:lang w:eastAsia="he-IL"/>
        </w:rPr>
        <w:t>, כלומר, בהיותכם בתוך לכלוך תרחקו עצמכם מן הטוב</w:t>
      </w:r>
      <w:r w:rsidRPr="00ED4A90">
        <w:rPr>
          <w:rFonts w:hint="cs"/>
          <w:rtl/>
          <w:lang w:eastAsia="he-IL"/>
        </w:rPr>
        <w:t>.</w:t>
      </w:r>
    </w:p>
    <w:p w14:paraId="43731BC0" w14:textId="77777777" w:rsidR="00ED4A90" w:rsidRPr="00ED4A90" w:rsidRDefault="00ED4A90" w:rsidP="00F8278A">
      <w:pPr>
        <w:rPr>
          <w:rFonts w:eastAsia="Calibri"/>
          <w:rtl/>
          <w:lang w:eastAsia="he-IL"/>
        </w:rPr>
      </w:pPr>
      <w:r w:rsidRPr="00ED4A90">
        <w:rPr>
          <w:rFonts w:eastAsia="Calibri" w:hint="cs"/>
          <w:rtl/>
          <w:lang w:eastAsia="he-IL"/>
        </w:rPr>
        <w:t>והדברים נלמדים מהטעם שנתנה התורה למצוות אלו:</w:t>
      </w:r>
    </w:p>
    <w:p w14:paraId="31FC5EEE" w14:textId="49FF60B9" w:rsidR="00ED4A90" w:rsidRPr="00ED4A90" w:rsidRDefault="006A766C" w:rsidP="00F8278A">
      <w:pPr>
        <w:pStyle w:val="a8"/>
        <w:rPr>
          <w:rtl/>
          <w:lang w:eastAsia="he-IL"/>
        </w:rPr>
      </w:pPr>
      <w:r w:rsidRPr="006A766C">
        <w:rPr>
          <w:rtl/>
          <w:lang w:eastAsia="he-IL"/>
        </w:rPr>
        <w:lastRenderedPageBreak/>
        <w:t xml:space="preserve">כִּי ה' </w:t>
      </w:r>
      <w:proofErr w:type="spellStart"/>
      <w:r w:rsidRPr="006A766C">
        <w:rPr>
          <w:rtl/>
          <w:lang w:eastAsia="he-IL"/>
        </w:rPr>
        <w:t>אֱלֹהֶיך</w:t>
      </w:r>
      <w:proofErr w:type="spellEnd"/>
      <w:r w:rsidRPr="006A766C">
        <w:rPr>
          <w:rtl/>
          <w:lang w:eastAsia="he-IL"/>
        </w:rPr>
        <w:t xml:space="preserve">ָ מִתְהַלֵּךְ בְּקֶרֶב מַחֲנֶךָ לְהַצִּילְךָ וְלָתֵת אֹיְבֶיךָ לְפָנֶיךָ וְהָיָה מַחֲנֶיךָ קָדוֹשׁ וְלֹא יִרְאֶה בְךָ עֶרְוַת דָּבָר וְשָׁב </w:t>
      </w:r>
      <w:proofErr w:type="spellStart"/>
      <w:r w:rsidRPr="006A766C">
        <w:rPr>
          <w:rtl/>
          <w:lang w:eastAsia="he-IL"/>
        </w:rPr>
        <w:t>מֵאַחֲרֶיך</w:t>
      </w:r>
      <w:proofErr w:type="spellEnd"/>
      <w:r w:rsidRPr="006A766C">
        <w:rPr>
          <w:rtl/>
          <w:lang w:eastAsia="he-IL"/>
        </w:rPr>
        <w:t>ָ: (</w:t>
      </w:r>
      <w:r w:rsidRPr="006A766C">
        <w:rPr>
          <w:rFonts w:hint="cs"/>
          <w:rtl/>
          <w:lang w:eastAsia="he-IL"/>
        </w:rPr>
        <w:t xml:space="preserve"> </w:t>
      </w:r>
      <w:r w:rsidR="00ED4A90" w:rsidRPr="00ED4A90">
        <w:rPr>
          <w:rFonts w:hint="cs"/>
          <w:sz w:val="16"/>
          <w:szCs w:val="22"/>
          <w:rtl/>
          <w:lang w:eastAsia="he-IL"/>
        </w:rPr>
        <w:t xml:space="preserve">(דברים </w:t>
      </w:r>
      <w:proofErr w:type="spellStart"/>
      <w:r w:rsidR="00ED4A90" w:rsidRPr="00ED4A90">
        <w:rPr>
          <w:rFonts w:hint="cs"/>
          <w:sz w:val="16"/>
          <w:szCs w:val="22"/>
          <w:rtl/>
          <w:lang w:eastAsia="he-IL"/>
        </w:rPr>
        <w:t>כג</w:t>
      </w:r>
      <w:proofErr w:type="spellEnd"/>
      <w:r w:rsidR="00ED4A90" w:rsidRPr="00ED4A90">
        <w:rPr>
          <w:rFonts w:hint="cs"/>
          <w:sz w:val="16"/>
          <w:szCs w:val="22"/>
          <w:rtl/>
          <w:lang w:eastAsia="he-IL"/>
        </w:rPr>
        <w:t>, ט</w:t>
      </w:r>
      <w:r>
        <w:rPr>
          <w:rFonts w:hint="cs"/>
          <w:sz w:val="16"/>
          <w:szCs w:val="22"/>
          <w:rtl/>
          <w:lang w:eastAsia="he-IL"/>
        </w:rPr>
        <w:t>ו</w:t>
      </w:r>
      <w:r w:rsidR="00ED4A90" w:rsidRPr="00ED4A90">
        <w:rPr>
          <w:rFonts w:hint="cs"/>
          <w:sz w:val="16"/>
          <w:szCs w:val="22"/>
          <w:rtl/>
          <w:lang w:eastAsia="he-IL"/>
        </w:rPr>
        <w:t>)</w:t>
      </w:r>
    </w:p>
    <w:p w14:paraId="39D2A38F" w14:textId="77777777" w:rsidR="00ED4A90" w:rsidRPr="00F8278A" w:rsidRDefault="00ED4A90" w:rsidP="00F8278A">
      <w:pPr>
        <w:pStyle w:val="II"/>
        <w:rPr>
          <w:rtl/>
        </w:rPr>
      </w:pPr>
      <w:r w:rsidRPr="00F8278A">
        <w:rPr>
          <w:rFonts w:hint="cs"/>
          <w:rtl/>
        </w:rPr>
        <w:t>לימוד תורה</w:t>
      </w:r>
    </w:p>
    <w:p w14:paraId="60D96948" w14:textId="1AC673E1" w:rsidR="00ED4A90" w:rsidRPr="00ED4A90" w:rsidRDefault="00ED4A90" w:rsidP="00F8278A">
      <w:pPr>
        <w:rPr>
          <w:rFonts w:eastAsia="Calibri"/>
          <w:rtl/>
          <w:lang w:eastAsia="he-IL"/>
        </w:rPr>
      </w:pPr>
      <w:r w:rsidRPr="00ED4A90">
        <w:rPr>
          <w:rFonts w:eastAsia="Calibri" w:hint="cs"/>
          <w:b/>
          <w:bCs/>
          <w:rtl/>
          <w:lang w:eastAsia="he-IL"/>
        </w:rPr>
        <w:t>הגמרא בברכות</w:t>
      </w:r>
      <w:r w:rsidRPr="00ED4A90">
        <w:rPr>
          <w:rFonts w:eastAsia="Calibri" w:hint="cs"/>
          <w:rtl/>
          <w:lang w:eastAsia="he-IL"/>
        </w:rPr>
        <w:t xml:space="preserve"> </w:t>
      </w:r>
      <w:r w:rsidRPr="00ED4A90">
        <w:rPr>
          <w:rFonts w:eastAsia="Calibri" w:hint="cs"/>
          <w:sz w:val="18"/>
          <w:szCs w:val="18"/>
          <w:rtl/>
          <w:lang w:eastAsia="he-IL"/>
        </w:rPr>
        <w:t>(כה.)</w:t>
      </w:r>
      <w:r w:rsidRPr="00ED4A90">
        <w:rPr>
          <w:rFonts w:eastAsia="Calibri" w:hint="cs"/>
          <w:rtl/>
          <w:lang w:eastAsia="he-IL"/>
        </w:rPr>
        <w:t xml:space="preserve"> </w:t>
      </w:r>
      <w:r w:rsidR="00FA0920">
        <w:rPr>
          <w:rFonts w:eastAsia="Calibri" w:hint="cs"/>
          <w:rtl/>
          <w:lang w:eastAsia="he-IL"/>
        </w:rPr>
        <w:t>מביאה</w:t>
      </w:r>
      <w:r w:rsidRPr="00ED4A90">
        <w:rPr>
          <w:rFonts w:eastAsia="Calibri" w:hint="cs"/>
          <w:rtl/>
          <w:lang w:eastAsia="he-IL"/>
        </w:rPr>
        <w:t xml:space="preserve"> </w:t>
      </w:r>
      <w:r w:rsidR="00FA0920">
        <w:rPr>
          <w:rFonts w:eastAsia="Calibri" w:hint="cs"/>
          <w:rtl/>
          <w:lang w:eastAsia="he-IL"/>
        </w:rPr>
        <w:t xml:space="preserve">את </w:t>
      </w:r>
      <w:r w:rsidR="0090405A">
        <w:rPr>
          <w:rFonts w:eastAsia="Calibri" w:hint="cs"/>
          <w:rtl/>
          <w:lang w:eastAsia="he-IL"/>
        </w:rPr>
        <w:t>פסוקי יד ויתד</w:t>
      </w:r>
      <w:r w:rsidRPr="00ED4A90">
        <w:rPr>
          <w:rFonts w:eastAsia="Calibri" w:hint="cs"/>
          <w:rtl/>
          <w:lang w:eastAsia="he-IL"/>
        </w:rPr>
        <w:t xml:space="preserve"> </w:t>
      </w:r>
      <w:r w:rsidR="0090405A">
        <w:rPr>
          <w:rFonts w:eastAsia="Calibri" w:hint="cs"/>
          <w:rtl/>
          <w:lang w:eastAsia="he-IL"/>
        </w:rPr>
        <w:t>כחלק מדיונה באיסור עיסוק בדברי תורה במקום מטונף;</w:t>
      </w:r>
      <w:r w:rsidR="009A2321">
        <w:rPr>
          <w:rFonts w:eastAsia="Calibri" w:hint="cs"/>
          <w:rtl/>
          <w:lang w:eastAsia="he-IL"/>
        </w:rPr>
        <w:t xml:space="preserve"> ולומדת משני הפסוקים השונים שיש הבדל בין ההתרחקות ממי רגליים לבין זו הנדרשת מצואה:</w:t>
      </w:r>
      <w:r w:rsidRPr="00ED4A90">
        <w:rPr>
          <w:rFonts w:eastAsia="Calibri" w:hint="cs"/>
          <w:rtl/>
          <w:lang w:eastAsia="he-IL"/>
        </w:rPr>
        <w:t xml:space="preserve"> </w:t>
      </w:r>
    </w:p>
    <w:p w14:paraId="0FA8E22D" w14:textId="77777777" w:rsidR="00ED4A90" w:rsidRPr="00ED4A90" w:rsidRDefault="00ED4A90" w:rsidP="00F8278A">
      <w:pPr>
        <w:pStyle w:val="a8"/>
        <w:rPr>
          <w:rtl/>
          <w:lang w:eastAsia="he-IL"/>
        </w:rPr>
      </w:pPr>
      <w:r w:rsidRPr="00ED4A90">
        <w:rPr>
          <w:rtl/>
          <w:lang w:eastAsia="he-IL"/>
        </w:rPr>
        <w:t xml:space="preserve">דאמר רב המנונא: לא אסרה תורה אלא כנגד עמוד בלבד, וכדרבי יונתן. דרבי יונתן רמי: כתיב ויד תהיה לך מחוץ למחנה ויצאת שמה חוץ, וכתיב: ויתד תהיה לך וגו' </w:t>
      </w:r>
      <w:proofErr w:type="spellStart"/>
      <w:r w:rsidRPr="00ED4A90">
        <w:rPr>
          <w:rtl/>
          <w:lang w:eastAsia="he-IL"/>
        </w:rPr>
        <w:t>וכסית</w:t>
      </w:r>
      <w:proofErr w:type="spellEnd"/>
      <w:r w:rsidRPr="00ED4A90">
        <w:rPr>
          <w:rtl/>
          <w:lang w:eastAsia="he-IL"/>
        </w:rPr>
        <w:t xml:space="preserve"> את צאתך! הא כיצד - כאן בגדולים, כאן בקטנים; אלמא: קטנים לא אסרה תורה אלא כנגד עמוד בלבד</w:t>
      </w:r>
      <w:r w:rsidRPr="00ED4A90">
        <w:rPr>
          <w:rFonts w:hint="cs"/>
          <w:rtl/>
          <w:lang w:eastAsia="he-IL"/>
        </w:rPr>
        <w:t>.</w:t>
      </w:r>
    </w:p>
    <w:p w14:paraId="5CF984DB" w14:textId="319A07D3" w:rsidR="00ED4A90" w:rsidRPr="00ED4A90" w:rsidRDefault="007D3877" w:rsidP="00F8278A">
      <w:pPr>
        <w:rPr>
          <w:rFonts w:eastAsia="Calibri"/>
          <w:rtl/>
          <w:lang w:eastAsia="he-IL"/>
        </w:rPr>
      </w:pPr>
      <w:r>
        <w:rPr>
          <w:rFonts w:eastAsia="Calibri" w:hint="cs"/>
          <w:rtl/>
          <w:lang w:eastAsia="he-IL"/>
        </w:rPr>
        <w:t xml:space="preserve">מדייקת הגמרא שפסוק אחד מצריך התרחקות בעשיית הצרכים ושני מצריך גם לכסותם, ועל כן מחלקת בין </w:t>
      </w:r>
      <w:r w:rsidR="00ED4A90" w:rsidRPr="00ED4A90">
        <w:rPr>
          <w:rFonts w:eastAsia="Calibri" w:hint="cs"/>
          <w:rtl/>
          <w:lang w:eastAsia="he-IL"/>
        </w:rPr>
        <w:t>צרכים קטנים</w:t>
      </w:r>
      <w:r w:rsidR="005E611A">
        <w:rPr>
          <w:rFonts w:eastAsia="Calibri" w:hint="cs"/>
          <w:rtl/>
          <w:lang w:eastAsia="he-IL"/>
        </w:rPr>
        <w:t>,</w:t>
      </w:r>
      <w:r w:rsidR="00ED4A90" w:rsidRPr="00ED4A90">
        <w:rPr>
          <w:rFonts w:eastAsia="Calibri" w:hint="cs"/>
          <w:rtl/>
          <w:lang w:eastAsia="he-IL"/>
        </w:rPr>
        <w:t xml:space="preserve"> </w:t>
      </w:r>
      <w:r w:rsidR="005E611A">
        <w:rPr>
          <w:rFonts w:eastAsia="Calibri" w:hint="cs"/>
          <w:rtl/>
          <w:lang w:eastAsia="he-IL"/>
        </w:rPr>
        <w:t xml:space="preserve">שם </w:t>
      </w:r>
      <w:r w:rsidR="00AD3BC4">
        <w:rPr>
          <w:rFonts w:eastAsia="Calibri" w:hint="cs"/>
          <w:rtl/>
          <w:lang w:eastAsia="he-IL"/>
        </w:rPr>
        <w:t xml:space="preserve">האיסור בדברי תורה הוא רק בשעת עשייתם, </w:t>
      </w:r>
      <w:r w:rsidR="00ED4A90" w:rsidRPr="00ED4A90">
        <w:rPr>
          <w:rFonts w:eastAsia="Calibri" w:hint="cs"/>
          <w:rtl/>
          <w:lang w:eastAsia="he-IL"/>
        </w:rPr>
        <w:t xml:space="preserve">לבין צרכים גדולים שם </w:t>
      </w:r>
      <w:r>
        <w:rPr>
          <w:rFonts w:eastAsia="Calibri" w:hint="cs"/>
          <w:rtl/>
          <w:lang w:eastAsia="he-IL"/>
        </w:rPr>
        <w:t>ה</w:t>
      </w:r>
      <w:r w:rsidR="00ED4A90" w:rsidRPr="00ED4A90">
        <w:rPr>
          <w:rFonts w:eastAsia="Calibri" w:hint="cs"/>
          <w:rtl/>
          <w:lang w:eastAsia="he-IL"/>
        </w:rPr>
        <w:t xml:space="preserve">איסור שייך </w:t>
      </w:r>
      <w:r>
        <w:rPr>
          <w:rFonts w:eastAsia="Calibri" w:hint="cs"/>
          <w:rtl/>
          <w:lang w:eastAsia="he-IL"/>
        </w:rPr>
        <w:t>כל עוד הם לא כוסו</w:t>
      </w:r>
      <w:r w:rsidR="00ED4A90" w:rsidRPr="00ED4A90">
        <w:rPr>
          <w:rFonts w:eastAsia="Calibri" w:hint="cs"/>
          <w:rtl/>
          <w:lang w:eastAsia="he-IL"/>
        </w:rPr>
        <w:t xml:space="preserve">. </w:t>
      </w:r>
      <w:r w:rsidR="00ED4A90" w:rsidRPr="00ED4A90">
        <w:rPr>
          <w:rFonts w:eastAsia="Calibri" w:hint="cs"/>
          <w:b/>
          <w:bCs/>
          <w:rtl/>
          <w:lang w:eastAsia="he-IL"/>
        </w:rPr>
        <w:t xml:space="preserve">רבינו יונה </w:t>
      </w:r>
      <w:r w:rsidR="00ED4A90" w:rsidRPr="00ED4A90">
        <w:rPr>
          <w:rFonts w:eastAsia="Calibri" w:hint="cs"/>
          <w:rtl/>
          <w:lang w:eastAsia="he-IL"/>
        </w:rPr>
        <w:t xml:space="preserve">בפירושו שם </w:t>
      </w:r>
      <w:r w:rsidR="00ED4A90" w:rsidRPr="00ED4A90">
        <w:rPr>
          <w:rFonts w:eastAsia="Calibri" w:hint="cs"/>
          <w:sz w:val="18"/>
          <w:szCs w:val="18"/>
          <w:rtl/>
          <w:lang w:eastAsia="he-IL"/>
        </w:rPr>
        <w:t>(טז: באלפס)</w:t>
      </w:r>
      <w:r w:rsidR="00ED4A90" w:rsidRPr="00ED4A90">
        <w:rPr>
          <w:rFonts w:eastAsia="Calibri" w:hint="cs"/>
          <w:rtl/>
          <w:lang w:eastAsia="he-IL"/>
        </w:rPr>
        <w:t xml:space="preserve"> מסביר בטעם החילוק:</w:t>
      </w:r>
    </w:p>
    <w:p w14:paraId="6B6A9B59" w14:textId="77777777" w:rsidR="00ED4A90" w:rsidRPr="00ED4A90" w:rsidRDefault="00ED4A90" w:rsidP="00F8278A">
      <w:pPr>
        <w:pStyle w:val="a8"/>
        <w:rPr>
          <w:rtl/>
          <w:lang w:eastAsia="he-IL"/>
        </w:rPr>
      </w:pPr>
      <w:r w:rsidRPr="00ED4A90">
        <w:rPr>
          <w:rtl/>
          <w:lang w:eastAsia="he-IL"/>
        </w:rPr>
        <w:t xml:space="preserve">תרי קראי כתיבי חד גבי צואה והוא ויתד תהיה לך על אזנך והיה בשבתך חוץ וחפרת בה </w:t>
      </w:r>
      <w:proofErr w:type="spellStart"/>
      <w:r w:rsidRPr="00ED4A90">
        <w:rPr>
          <w:rtl/>
          <w:lang w:eastAsia="he-IL"/>
        </w:rPr>
        <w:t>וכסית</w:t>
      </w:r>
      <w:proofErr w:type="spellEnd"/>
      <w:r w:rsidRPr="00ED4A90">
        <w:rPr>
          <w:rtl/>
          <w:lang w:eastAsia="he-IL"/>
        </w:rPr>
        <w:t xml:space="preserve"> את צאתך ר"ל שאע"פ שמחוץ למחנה מושבו צריך כיסוי שלפעמים מדברים שם דברי תורה כשהיו הולכים חוץ אבל כשהזהיר על מים קטנים בפסוק אחר כתיב ויד תהיה לך מחוץ למחנה ויצאת שמה חוץ לא הצריך כסוי אלא שישתין חוץ למחנה מפני שבמחנה מדברים דברי תורה תמיד ואם היה משתין שם היה אסור לדבר דברי תורה בשעת קילוח השתן ולפיכך אסור אבל בחוץ לא הצריך כיסוי מפני שאחר הקילוח אינו אסור אם מדברים ד"ת ויהיו שם מי רגלים</w:t>
      </w:r>
      <w:r w:rsidRPr="00ED4A90">
        <w:rPr>
          <w:rFonts w:hint="cs"/>
          <w:rtl/>
          <w:lang w:eastAsia="he-IL"/>
        </w:rPr>
        <w:t>.</w:t>
      </w:r>
    </w:p>
    <w:p w14:paraId="73D6A4B5" w14:textId="3549A921" w:rsidR="00ED4A90" w:rsidRPr="00ED4A90" w:rsidRDefault="00ED4A90" w:rsidP="00F8278A">
      <w:pPr>
        <w:rPr>
          <w:rFonts w:eastAsia="Calibri"/>
          <w:rtl/>
          <w:lang w:eastAsia="he-IL"/>
        </w:rPr>
      </w:pPr>
      <w:r w:rsidRPr="00ED4A90">
        <w:rPr>
          <w:rFonts w:eastAsia="Calibri" w:hint="cs"/>
          <w:rtl/>
          <w:lang w:eastAsia="he-IL"/>
        </w:rPr>
        <w:t xml:space="preserve">מדבריו עולה שהתורה ציוותה על כיסוי הצואה (ואולי גם על היציאה מחוץ למחנה) בשביל לאפשר את לימוד התורה במחנה. </w:t>
      </w:r>
      <w:r w:rsidR="009D5D46">
        <w:rPr>
          <w:rFonts w:eastAsia="Calibri" w:hint="cs"/>
          <w:rtl/>
          <w:lang w:eastAsia="he-IL"/>
        </w:rPr>
        <w:t xml:space="preserve">לכאורה לימוד תורה שייך בכל מקום, ואם </w:t>
      </w:r>
      <w:r w:rsidR="00EC487E">
        <w:rPr>
          <w:rFonts w:eastAsia="Calibri" w:hint="cs"/>
          <w:rtl/>
          <w:lang w:eastAsia="he-IL"/>
        </w:rPr>
        <w:t xml:space="preserve">לימדה תורה על הנקיות דווקא במחנה </w:t>
      </w:r>
      <w:r w:rsidR="00A8443B">
        <w:rPr>
          <w:rFonts w:eastAsia="Calibri" w:hint="cs"/>
          <w:rtl/>
          <w:lang w:eastAsia="he-IL"/>
        </w:rPr>
        <w:t>יתכן</w:t>
      </w:r>
      <w:r w:rsidR="00EC487E">
        <w:rPr>
          <w:rFonts w:eastAsia="Calibri" w:hint="cs"/>
          <w:rtl/>
          <w:lang w:eastAsia="he-IL"/>
        </w:rPr>
        <w:t xml:space="preserve"> שיש בכך כדי ללמד שיש מצווה מיוחדת ללמוד תורה אף במחנה הצבא </w:t>
      </w:r>
      <w:r w:rsidR="00EC487E">
        <w:rPr>
          <w:rFonts w:eastAsia="Calibri"/>
          <w:rtl/>
          <w:lang w:eastAsia="he-IL"/>
        </w:rPr>
        <w:t>–</w:t>
      </w:r>
      <w:r w:rsidR="00EC487E">
        <w:rPr>
          <w:rFonts w:eastAsia="Calibri" w:hint="cs"/>
          <w:rtl/>
          <w:lang w:eastAsia="he-IL"/>
        </w:rPr>
        <w:t xml:space="preserve"> וממילא, צורך מיוחד להזהיר על נקיון המקום. </w:t>
      </w:r>
    </w:p>
    <w:p w14:paraId="0C79ABDE" w14:textId="77777777" w:rsidR="00ED4A90" w:rsidRPr="00F8278A" w:rsidRDefault="00ED4A90" w:rsidP="00F8278A">
      <w:pPr>
        <w:pStyle w:val="II"/>
        <w:rPr>
          <w:rtl/>
        </w:rPr>
      </w:pPr>
      <w:r w:rsidRPr="00F8278A">
        <w:rPr>
          <w:rFonts w:hint="cs"/>
          <w:rtl/>
        </w:rPr>
        <w:t>השפעה על לב הלוחמים</w:t>
      </w:r>
    </w:p>
    <w:p w14:paraId="32C31DB8" w14:textId="4C045A25" w:rsidR="00ED4A90" w:rsidRPr="00ED4A90" w:rsidRDefault="00ED4A90" w:rsidP="00F8278A">
      <w:pPr>
        <w:rPr>
          <w:rFonts w:eastAsia="Calibri"/>
          <w:rtl/>
          <w:lang w:eastAsia="he-IL"/>
        </w:rPr>
      </w:pPr>
      <w:r w:rsidRPr="00ED4A90">
        <w:rPr>
          <w:rFonts w:eastAsia="Calibri" w:hint="cs"/>
          <w:b/>
          <w:bCs/>
          <w:rtl/>
          <w:lang w:eastAsia="he-IL"/>
        </w:rPr>
        <w:t xml:space="preserve">במורה נבוכים </w:t>
      </w:r>
      <w:r w:rsidRPr="00ED4A90">
        <w:rPr>
          <w:rFonts w:eastAsia="Calibri" w:hint="cs"/>
          <w:sz w:val="18"/>
          <w:szCs w:val="18"/>
          <w:rtl/>
          <w:lang w:eastAsia="he-IL"/>
        </w:rPr>
        <w:t>(ח"ג פרק מא)</w:t>
      </w:r>
      <w:r w:rsidRPr="00ED4A90">
        <w:rPr>
          <w:rFonts w:eastAsia="Calibri" w:hint="cs"/>
          <w:rtl/>
          <w:lang w:eastAsia="he-IL"/>
        </w:rPr>
        <w:t xml:space="preserve"> מציע הרמב"ם טעם נוסף בפרשייה </w:t>
      </w:r>
      <w:r w:rsidR="006E4E19">
        <w:rPr>
          <w:rFonts w:eastAsia="Calibri" w:hint="cs"/>
          <w:rtl/>
          <w:lang w:eastAsia="he-IL"/>
        </w:rPr>
        <w:t>של מצוות המחנה,</w:t>
      </w:r>
      <w:r w:rsidRPr="00ED4A90">
        <w:rPr>
          <w:rFonts w:eastAsia="Calibri" w:hint="cs"/>
          <w:rtl/>
          <w:lang w:eastAsia="he-IL"/>
        </w:rPr>
        <w:t xml:space="preserve"> </w:t>
      </w:r>
      <w:r w:rsidR="006E4E19">
        <w:rPr>
          <w:rFonts w:eastAsia="Calibri" w:hint="cs"/>
          <w:rtl/>
          <w:lang w:eastAsia="he-IL"/>
        </w:rPr>
        <w:t>ובכללן</w:t>
      </w:r>
      <w:r w:rsidRPr="00ED4A90">
        <w:rPr>
          <w:rFonts w:eastAsia="Calibri" w:hint="cs"/>
          <w:rtl/>
          <w:lang w:eastAsia="he-IL"/>
        </w:rPr>
        <w:t xml:space="preserve"> מצוות יד ויתד:</w:t>
      </w:r>
    </w:p>
    <w:p w14:paraId="0257ECEC" w14:textId="77777777" w:rsidR="00ED4A90" w:rsidRPr="00ED4A90" w:rsidRDefault="00ED4A90" w:rsidP="00F8278A">
      <w:pPr>
        <w:pStyle w:val="a8"/>
        <w:rPr>
          <w:szCs w:val="22"/>
          <w:rtl/>
          <w:lang w:eastAsia="he-IL"/>
        </w:rPr>
      </w:pPr>
      <w:r w:rsidRPr="00ED4A90">
        <w:rPr>
          <w:rtl/>
          <w:lang w:eastAsia="he-IL"/>
        </w:rPr>
        <w:t xml:space="preserve">ובזאת הכונה ג"כ </w:t>
      </w:r>
      <w:proofErr w:type="spellStart"/>
      <w:r w:rsidRPr="00ED4A90">
        <w:rPr>
          <w:rtl/>
          <w:lang w:eastAsia="he-IL"/>
        </w:rPr>
        <w:t>חזוק</w:t>
      </w:r>
      <w:proofErr w:type="spellEnd"/>
      <w:r w:rsidRPr="00ED4A90">
        <w:rPr>
          <w:rtl/>
          <w:lang w:eastAsia="he-IL"/>
        </w:rPr>
        <w:t xml:space="preserve"> האמנת הנלחמים באלו המעשים שהשכינה שורה ביניהם, כמו שאמר בסבת זה, כי ה' </w:t>
      </w:r>
      <w:proofErr w:type="spellStart"/>
      <w:r w:rsidRPr="00ED4A90">
        <w:rPr>
          <w:rtl/>
          <w:lang w:eastAsia="he-IL"/>
        </w:rPr>
        <w:t>אלהיך</w:t>
      </w:r>
      <w:proofErr w:type="spellEnd"/>
      <w:r w:rsidRPr="00ED4A90">
        <w:rPr>
          <w:rtl/>
          <w:lang w:eastAsia="he-IL"/>
        </w:rPr>
        <w:t xml:space="preserve"> מתהלך בקרב מחנך, וגלגל ענין אחר ואמר ולא יראה בך ערות דבר ושב </w:t>
      </w:r>
      <w:proofErr w:type="spellStart"/>
      <w:r w:rsidRPr="00ED4A90">
        <w:rPr>
          <w:rtl/>
          <w:lang w:eastAsia="he-IL"/>
        </w:rPr>
        <w:t>מאחריך</w:t>
      </w:r>
      <w:proofErr w:type="spellEnd"/>
      <w:r w:rsidRPr="00ED4A90">
        <w:rPr>
          <w:rtl/>
          <w:lang w:eastAsia="he-IL"/>
        </w:rPr>
        <w:t xml:space="preserve">, להזהיר ולהפחיד ממה שהוא ידוע מזנות אנשי החיל במחנה שיארך עמדם חוץ לבתיהם, </w:t>
      </w:r>
      <w:proofErr w:type="spellStart"/>
      <w:r w:rsidRPr="00ED4A90">
        <w:rPr>
          <w:rtl/>
          <w:lang w:eastAsia="he-IL"/>
        </w:rPr>
        <w:t>וצונו</w:t>
      </w:r>
      <w:proofErr w:type="spellEnd"/>
      <w:r w:rsidRPr="00ED4A90">
        <w:rPr>
          <w:rtl/>
          <w:lang w:eastAsia="he-IL"/>
        </w:rPr>
        <w:t xml:space="preserve"> יתברך בפעולות שיזכירו אותנו שהשכינה שורה בתוכנו מפני שננצל מן המעשים ההם, ואמר והיה מחנך קדוש ולא יראה בך ערות דבר, עד שבעל קרי </w:t>
      </w:r>
      <w:proofErr w:type="spellStart"/>
      <w:r w:rsidRPr="00ED4A90">
        <w:rPr>
          <w:rtl/>
          <w:lang w:eastAsia="he-IL"/>
        </w:rPr>
        <w:t>צוה</w:t>
      </w:r>
      <w:proofErr w:type="spellEnd"/>
      <w:r w:rsidRPr="00ED4A90">
        <w:rPr>
          <w:rtl/>
          <w:lang w:eastAsia="he-IL"/>
        </w:rPr>
        <w:t xml:space="preserve"> להוציאו מן המחנה עד שיערוב שמשו ואחר יבא אל המחנה, עד שיהיה בלב כל אדם שהמחנה כמקדש ה', ושאינו כמחנות </w:t>
      </w:r>
      <w:proofErr w:type="spellStart"/>
      <w:r w:rsidRPr="00ED4A90">
        <w:rPr>
          <w:rtl/>
          <w:lang w:eastAsia="he-IL"/>
        </w:rPr>
        <w:t>הגוים</w:t>
      </w:r>
      <w:proofErr w:type="spellEnd"/>
      <w:r w:rsidRPr="00ED4A90">
        <w:rPr>
          <w:rtl/>
          <w:lang w:eastAsia="he-IL"/>
        </w:rPr>
        <w:t xml:space="preserve"> להפסד ולעבירות והזיק זולתם </w:t>
      </w:r>
      <w:proofErr w:type="spellStart"/>
      <w:r w:rsidRPr="00ED4A90">
        <w:rPr>
          <w:rtl/>
          <w:lang w:eastAsia="he-IL"/>
        </w:rPr>
        <w:t>וקחת</w:t>
      </w:r>
      <w:proofErr w:type="spellEnd"/>
      <w:r w:rsidRPr="00ED4A90">
        <w:rPr>
          <w:rtl/>
          <w:lang w:eastAsia="he-IL"/>
        </w:rPr>
        <w:t xml:space="preserve"> ממונם לא לדבר אחר, אבל כוונתנו אנחנו הישיר בני אדם לעבודת השם וסדר ענייניהם</w:t>
      </w:r>
      <w:r w:rsidRPr="00ED4A90">
        <w:rPr>
          <w:rFonts w:hint="cs"/>
          <w:szCs w:val="22"/>
          <w:rtl/>
          <w:lang w:eastAsia="he-IL"/>
        </w:rPr>
        <w:t>.</w:t>
      </w:r>
    </w:p>
    <w:p w14:paraId="0228BB62" w14:textId="7DE791FA" w:rsidR="00ED4A90" w:rsidRPr="00ED4A90" w:rsidRDefault="00ED4A90" w:rsidP="00F8278A">
      <w:pPr>
        <w:rPr>
          <w:rFonts w:eastAsia="Calibri"/>
          <w:rtl/>
          <w:lang w:eastAsia="he-IL"/>
        </w:rPr>
      </w:pPr>
      <w:r w:rsidRPr="00ED4A90">
        <w:rPr>
          <w:rFonts w:eastAsia="Calibri" w:hint="cs"/>
          <w:rtl/>
          <w:lang w:eastAsia="he-IL"/>
        </w:rPr>
        <w:t>מדברי הרמב"ם הללו נראה כי מטרת מצוות הכיסוי היא להשפיע על לבו של האדם</w:t>
      </w:r>
      <w:r w:rsidR="00423FF6">
        <w:rPr>
          <w:rFonts w:eastAsia="Calibri" w:hint="cs"/>
          <w:rtl/>
          <w:lang w:eastAsia="he-IL"/>
        </w:rPr>
        <w:t xml:space="preserve">, שיזכור שהמלחמה נעשית למטרות </w:t>
      </w:r>
      <w:r w:rsidR="00D103A0">
        <w:rPr>
          <w:rFonts w:eastAsia="Calibri" w:hint="cs"/>
          <w:rtl/>
          <w:lang w:eastAsia="he-IL"/>
        </w:rPr>
        <w:t>טובות אנושיות ומוסריות, לקדש את שם ה' המשגיח על הלוחמים.</w:t>
      </w:r>
      <w:r w:rsidRPr="00ED4A90">
        <w:rPr>
          <w:rFonts w:eastAsia="Calibri" w:hint="cs"/>
          <w:rtl/>
          <w:lang w:eastAsia="he-IL"/>
        </w:rPr>
        <w:t xml:space="preserve"> </w:t>
      </w:r>
      <w:r w:rsidR="00D103A0">
        <w:rPr>
          <w:rFonts w:eastAsia="Calibri" w:hint="cs"/>
          <w:rtl/>
          <w:lang w:eastAsia="he-IL"/>
        </w:rPr>
        <w:t>על המחנה ולוחמיו להראות ולהתנהג בהתאם,</w:t>
      </w:r>
      <w:r w:rsidR="00DF7CC0">
        <w:rPr>
          <w:rFonts w:eastAsia="Calibri" w:hint="cs"/>
          <w:rtl/>
          <w:lang w:eastAsia="he-IL"/>
        </w:rPr>
        <w:t xml:space="preserve"> כמקום נקי ומסודר ומתוקן.</w:t>
      </w:r>
    </w:p>
    <w:p w14:paraId="6FA94111" w14:textId="3F5DE03C" w:rsidR="00ED4A90" w:rsidRPr="00ED4A90" w:rsidRDefault="00ED4A90" w:rsidP="00F8278A">
      <w:pPr>
        <w:rPr>
          <w:rFonts w:eastAsia="Calibri"/>
          <w:rtl/>
          <w:lang w:eastAsia="he-IL"/>
        </w:rPr>
      </w:pPr>
      <w:r w:rsidRPr="00ED4A90">
        <w:rPr>
          <w:rFonts w:eastAsia="Calibri" w:hint="cs"/>
          <w:rtl/>
          <w:lang w:eastAsia="he-IL"/>
        </w:rPr>
        <w:t>הבדל גדול יש בין טעמו של הרמב"ם לשני הטעמים הקודמים, בעוד שבשני הטעמים הקודמים הדגש הוא על תוצאת המצווה בה המחנה נשאר נקי וניתן לומר בו דברי תורה, מאידך להבנת הרמב"ם עיקר השפעת המצווה דווקא בפעולת האדם היוצא והמכסה.</w:t>
      </w:r>
    </w:p>
    <w:p w14:paraId="4B322F4B" w14:textId="638B5041" w:rsidR="00ED4A90" w:rsidRPr="00ED4A90" w:rsidRDefault="00ED4A90" w:rsidP="00F8278A">
      <w:pPr>
        <w:rPr>
          <w:rFonts w:eastAsia="Calibri"/>
          <w:rtl/>
          <w:lang w:eastAsia="he-IL"/>
        </w:rPr>
      </w:pPr>
      <w:r w:rsidRPr="00ED4A90">
        <w:rPr>
          <w:rFonts w:eastAsia="Calibri" w:hint="cs"/>
          <w:rtl/>
          <w:lang w:eastAsia="he-IL"/>
        </w:rPr>
        <w:t>נפקא מינה נוספת בין הטעמים יכולה להיות חיובן של נשים במצווה זו. באם מדובר על מצווה מדיני מלחמה</w:t>
      </w:r>
      <w:r w:rsidR="002F15D2">
        <w:rPr>
          <w:rFonts w:eastAsia="Calibri" w:hint="cs"/>
          <w:rtl/>
          <w:lang w:eastAsia="he-IL"/>
        </w:rPr>
        <w:t>,</w:t>
      </w:r>
      <w:r w:rsidRPr="00ED4A90">
        <w:rPr>
          <w:rFonts w:eastAsia="Calibri" w:hint="cs"/>
          <w:rtl/>
          <w:lang w:eastAsia="he-IL"/>
        </w:rPr>
        <w:t xml:space="preserve"> כדברי הרמב"ם במורה נבוכים</w:t>
      </w:r>
      <w:r w:rsidR="002F15D2">
        <w:rPr>
          <w:rFonts w:eastAsia="Calibri" w:hint="cs"/>
          <w:rtl/>
          <w:lang w:eastAsia="he-IL"/>
        </w:rPr>
        <w:t>,</w:t>
      </w:r>
      <w:r w:rsidRPr="00ED4A90">
        <w:rPr>
          <w:rFonts w:eastAsia="Calibri" w:hint="cs"/>
          <w:rtl/>
          <w:lang w:eastAsia="he-IL"/>
        </w:rPr>
        <w:t xml:space="preserve"> אזי </w:t>
      </w:r>
      <w:r w:rsidR="00A8443B">
        <w:rPr>
          <w:rFonts w:eastAsia="Calibri" w:hint="cs"/>
          <w:rtl/>
          <w:lang w:eastAsia="he-IL"/>
        </w:rPr>
        <w:t>יתכן</w:t>
      </w:r>
      <w:r w:rsidRPr="00ED4A90">
        <w:rPr>
          <w:rFonts w:eastAsia="Calibri" w:hint="cs"/>
          <w:rtl/>
          <w:lang w:eastAsia="he-IL"/>
        </w:rPr>
        <w:t xml:space="preserve"> שהיא חלה בגברים בלבד ולא בנשים שאינן מצוות על המלחמה</w:t>
      </w:r>
      <w:r w:rsidR="002F15D2">
        <w:rPr>
          <w:rFonts w:eastAsia="Calibri" w:hint="cs"/>
          <w:rtl/>
          <w:lang w:eastAsia="he-IL"/>
        </w:rPr>
        <w:t>;</w:t>
      </w:r>
      <w:r w:rsidRPr="00ED4A90">
        <w:rPr>
          <w:rFonts w:eastAsia="Calibri" w:hint="cs"/>
          <w:rtl/>
          <w:lang w:eastAsia="he-IL"/>
        </w:rPr>
        <w:t xml:space="preserve"> וכן כתב </w:t>
      </w:r>
      <w:r w:rsidRPr="00ED4A90">
        <w:rPr>
          <w:rFonts w:eastAsia="Calibri" w:hint="cs"/>
          <w:b/>
          <w:bCs/>
          <w:rtl/>
          <w:lang w:eastAsia="he-IL"/>
        </w:rPr>
        <w:t xml:space="preserve">ספר החינוך </w:t>
      </w:r>
      <w:r w:rsidRPr="00ED4A90">
        <w:rPr>
          <w:rFonts w:eastAsia="Calibri" w:hint="cs"/>
          <w:sz w:val="18"/>
          <w:szCs w:val="18"/>
          <w:rtl/>
          <w:lang w:eastAsia="he-IL"/>
        </w:rPr>
        <w:t xml:space="preserve">(מצווה </w:t>
      </w:r>
      <w:proofErr w:type="spellStart"/>
      <w:r w:rsidRPr="00ED4A90">
        <w:rPr>
          <w:rFonts w:eastAsia="Calibri" w:hint="cs"/>
          <w:sz w:val="18"/>
          <w:szCs w:val="18"/>
          <w:rtl/>
          <w:lang w:eastAsia="he-IL"/>
        </w:rPr>
        <w:t>תקסו</w:t>
      </w:r>
      <w:proofErr w:type="spellEnd"/>
      <w:r w:rsidRPr="00ED4A90">
        <w:rPr>
          <w:rFonts w:eastAsia="Calibri" w:hint="cs"/>
          <w:sz w:val="18"/>
          <w:szCs w:val="18"/>
          <w:rtl/>
          <w:lang w:eastAsia="he-IL"/>
        </w:rPr>
        <w:t>)</w:t>
      </w:r>
      <w:r w:rsidR="00335FEE">
        <w:rPr>
          <w:rFonts w:eastAsia="Calibri" w:hint="cs"/>
          <w:rtl/>
          <w:lang w:eastAsia="he-IL"/>
        </w:rPr>
        <w:t>.</w:t>
      </w:r>
      <w:r w:rsidRPr="00ED4A90">
        <w:rPr>
          <w:rFonts w:eastAsia="Calibri" w:hint="cs"/>
          <w:rtl/>
          <w:lang w:eastAsia="he-IL"/>
        </w:rPr>
        <w:t xml:space="preserve"> א</w:t>
      </w:r>
      <w:r w:rsidR="00335FEE">
        <w:rPr>
          <w:rFonts w:eastAsia="Calibri" w:hint="cs"/>
          <w:rtl/>
          <w:lang w:eastAsia="he-IL"/>
        </w:rPr>
        <w:t>מנם,</w:t>
      </w:r>
      <w:r w:rsidRPr="00ED4A90">
        <w:rPr>
          <w:rFonts w:eastAsia="Calibri" w:hint="cs"/>
          <w:rtl/>
          <w:lang w:eastAsia="he-IL"/>
        </w:rPr>
        <w:t xml:space="preserve"> </w:t>
      </w:r>
      <w:r w:rsidRPr="00ED4A90">
        <w:rPr>
          <w:rFonts w:eastAsia="Calibri" w:hint="cs"/>
          <w:b/>
          <w:bCs/>
          <w:rtl/>
          <w:lang w:eastAsia="he-IL"/>
        </w:rPr>
        <w:t>המנחת חינוך</w:t>
      </w:r>
      <w:r w:rsidRPr="00ED4A90">
        <w:rPr>
          <w:rFonts w:eastAsia="Calibri" w:hint="cs"/>
          <w:rtl/>
          <w:lang w:eastAsia="he-IL"/>
        </w:rPr>
        <w:t xml:space="preserve"> </w:t>
      </w:r>
      <w:r w:rsidRPr="00ED4A90">
        <w:rPr>
          <w:rFonts w:eastAsia="Calibri" w:hint="cs"/>
          <w:sz w:val="18"/>
          <w:szCs w:val="18"/>
          <w:rtl/>
          <w:lang w:eastAsia="he-IL"/>
        </w:rPr>
        <w:t>(על אתר)</w:t>
      </w:r>
      <w:r w:rsidRPr="00ED4A90">
        <w:rPr>
          <w:rFonts w:eastAsia="Calibri" w:hint="cs"/>
          <w:rtl/>
          <w:lang w:eastAsia="he-IL"/>
        </w:rPr>
        <w:t xml:space="preserve"> חולק עליו וטוען שהחיוב שייך גם בנשים:</w:t>
      </w:r>
    </w:p>
    <w:p w14:paraId="5F4D27D6" w14:textId="77777777" w:rsidR="00ED4A90" w:rsidRPr="00ED4A90" w:rsidRDefault="00ED4A90" w:rsidP="00F8278A">
      <w:pPr>
        <w:pStyle w:val="a8"/>
        <w:rPr>
          <w:rtl/>
          <w:lang w:eastAsia="he-IL"/>
        </w:rPr>
      </w:pPr>
      <w:proofErr w:type="spellStart"/>
      <w:r w:rsidRPr="00ED4A90">
        <w:rPr>
          <w:rtl/>
          <w:lang w:eastAsia="he-IL"/>
        </w:rPr>
        <w:t>ומ"ש</w:t>
      </w:r>
      <w:proofErr w:type="spellEnd"/>
      <w:r w:rsidRPr="00ED4A90">
        <w:rPr>
          <w:rtl/>
          <w:lang w:eastAsia="he-IL"/>
        </w:rPr>
        <w:t xml:space="preserve"> הרב המחבר </w:t>
      </w:r>
      <w:proofErr w:type="spellStart"/>
      <w:r w:rsidRPr="00ED4A90">
        <w:rPr>
          <w:rtl/>
          <w:lang w:eastAsia="he-IL"/>
        </w:rPr>
        <w:t>דנוהג</w:t>
      </w:r>
      <w:proofErr w:type="spellEnd"/>
      <w:r w:rsidRPr="00ED4A90">
        <w:rPr>
          <w:rtl/>
          <w:lang w:eastAsia="he-IL"/>
        </w:rPr>
        <w:t xml:space="preserve"> בזכרים וכו' באמת במלחמת מצוה ג"כ נוהג </w:t>
      </w:r>
      <w:proofErr w:type="spellStart"/>
      <w:r w:rsidRPr="00ED4A90">
        <w:rPr>
          <w:rtl/>
          <w:lang w:eastAsia="he-IL"/>
        </w:rPr>
        <w:t>העשין</w:t>
      </w:r>
      <w:proofErr w:type="spellEnd"/>
      <w:r w:rsidRPr="00ED4A90">
        <w:rPr>
          <w:rtl/>
          <w:lang w:eastAsia="he-IL"/>
        </w:rPr>
        <w:t xml:space="preserve"> הללו ובמלחמת מצוה </w:t>
      </w:r>
      <w:proofErr w:type="spellStart"/>
      <w:r w:rsidRPr="00ED4A90">
        <w:rPr>
          <w:rtl/>
          <w:lang w:eastAsia="he-IL"/>
        </w:rPr>
        <w:t>הכל</w:t>
      </w:r>
      <w:proofErr w:type="spellEnd"/>
      <w:r w:rsidRPr="00ED4A90">
        <w:rPr>
          <w:rtl/>
          <w:lang w:eastAsia="he-IL"/>
        </w:rPr>
        <w:t xml:space="preserve"> </w:t>
      </w:r>
      <w:proofErr w:type="spellStart"/>
      <w:r w:rsidRPr="00ED4A90">
        <w:rPr>
          <w:rtl/>
          <w:lang w:eastAsia="he-IL"/>
        </w:rPr>
        <w:t>יוצאין</w:t>
      </w:r>
      <w:proofErr w:type="spellEnd"/>
      <w:r w:rsidRPr="00ED4A90">
        <w:rPr>
          <w:rtl/>
          <w:lang w:eastAsia="he-IL"/>
        </w:rPr>
        <w:t xml:space="preserve"> אפי' כלה כמבואר בר"מ פ"ז א"כ נוהג בנשים ג"כ</w:t>
      </w:r>
      <w:r w:rsidRPr="00ED4A90">
        <w:rPr>
          <w:rFonts w:hint="cs"/>
          <w:rtl/>
          <w:lang w:eastAsia="he-IL"/>
        </w:rPr>
        <w:t>.</w:t>
      </w:r>
    </w:p>
    <w:p w14:paraId="2DFE238C" w14:textId="77777777" w:rsidR="00ED4A90" w:rsidRPr="00ED4A90" w:rsidRDefault="00ED4A90" w:rsidP="00F8278A">
      <w:pPr>
        <w:rPr>
          <w:rFonts w:eastAsia="Calibri"/>
          <w:rtl/>
          <w:lang w:eastAsia="he-IL"/>
        </w:rPr>
      </w:pPr>
      <w:r w:rsidRPr="00ED4A90">
        <w:rPr>
          <w:rFonts w:eastAsia="Calibri" w:hint="cs"/>
          <w:rtl/>
          <w:lang w:eastAsia="he-IL"/>
        </w:rPr>
        <w:t xml:space="preserve">בפשטות המחלוקת בין החינוך למנחת חינוך היא בשאלת חובת הנשים במלחמה, אך אפשר להציע את </w:t>
      </w:r>
      <w:r w:rsidRPr="00ED4A90">
        <w:rPr>
          <w:rFonts w:eastAsia="Calibri" w:hint="cs"/>
          <w:rtl/>
          <w:lang w:eastAsia="he-IL"/>
        </w:rPr>
        <w:lastRenderedPageBreak/>
        <w:t xml:space="preserve">המחלוקת גם בצורה אחרת. </w:t>
      </w:r>
      <w:proofErr w:type="spellStart"/>
      <w:r w:rsidRPr="00ED4A90">
        <w:rPr>
          <w:rFonts w:eastAsia="Calibri" w:hint="cs"/>
          <w:b/>
          <w:bCs/>
          <w:rtl/>
          <w:lang w:eastAsia="he-IL"/>
        </w:rPr>
        <w:t>הגרי"ד</w:t>
      </w:r>
      <w:proofErr w:type="spellEnd"/>
      <w:r w:rsidRPr="00ED4A90">
        <w:rPr>
          <w:rFonts w:eastAsia="Calibri" w:hint="cs"/>
          <w:b/>
          <w:bCs/>
          <w:rtl/>
          <w:lang w:eastAsia="he-IL"/>
        </w:rPr>
        <w:t xml:space="preserve"> </w:t>
      </w:r>
      <w:proofErr w:type="spellStart"/>
      <w:r w:rsidRPr="00ED4A90">
        <w:rPr>
          <w:rFonts w:eastAsia="Calibri" w:hint="cs"/>
          <w:b/>
          <w:bCs/>
          <w:rtl/>
          <w:lang w:eastAsia="he-IL"/>
        </w:rPr>
        <w:t>סולוביצ'יק</w:t>
      </w:r>
      <w:proofErr w:type="spellEnd"/>
      <w:r w:rsidRPr="00ED4A90">
        <w:rPr>
          <w:rFonts w:eastAsia="Calibri"/>
          <w:vertAlign w:val="superscript"/>
          <w:rtl/>
          <w:lang w:eastAsia="he-IL"/>
        </w:rPr>
        <w:footnoteReference w:id="3"/>
      </w:r>
      <w:r w:rsidRPr="00ED4A90">
        <w:rPr>
          <w:rFonts w:eastAsia="Calibri" w:hint="cs"/>
          <w:rtl/>
          <w:lang w:eastAsia="he-IL"/>
        </w:rPr>
        <w:t xml:space="preserve"> מציע שנשים חייבות לצאת למלחמה אך לא מדיני מלחמה אלא מדין 'החרם תחרימם' הנוהג בשבעת עממין:</w:t>
      </w:r>
    </w:p>
    <w:p w14:paraId="09A66D6E" w14:textId="77777777" w:rsidR="00ED4A90" w:rsidRPr="00ED4A90" w:rsidRDefault="00ED4A90" w:rsidP="00F8278A">
      <w:pPr>
        <w:pStyle w:val="a8"/>
        <w:rPr>
          <w:rtl/>
          <w:lang w:eastAsia="he-IL"/>
        </w:rPr>
      </w:pPr>
      <w:r w:rsidRPr="00ED4A90">
        <w:rPr>
          <w:rFonts w:hint="cs"/>
          <w:rtl/>
          <w:lang w:eastAsia="he-IL"/>
        </w:rPr>
        <w:t xml:space="preserve">בנשים אף </w:t>
      </w:r>
      <w:proofErr w:type="spellStart"/>
      <w:r w:rsidRPr="00ED4A90">
        <w:rPr>
          <w:rFonts w:hint="cs"/>
          <w:rtl/>
          <w:lang w:eastAsia="he-IL"/>
        </w:rPr>
        <w:t>דמחלות</w:t>
      </w:r>
      <w:proofErr w:type="spellEnd"/>
      <w:r w:rsidRPr="00ED4A90">
        <w:rPr>
          <w:rFonts w:hint="cs"/>
          <w:rtl/>
          <w:lang w:eastAsia="he-IL"/>
        </w:rPr>
        <w:t xml:space="preserve"> מלחמה מופקעים, מ"מ איכא עליהן דין כפי' לצאת במלחמה גם מחובת </w:t>
      </w:r>
      <w:proofErr w:type="spellStart"/>
      <w:r w:rsidRPr="00ED4A90">
        <w:rPr>
          <w:rFonts w:hint="cs"/>
          <w:rtl/>
          <w:lang w:eastAsia="he-IL"/>
        </w:rPr>
        <w:t>המצוה</w:t>
      </w:r>
      <w:proofErr w:type="spellEnd"/>
      <w:r w:rsidRPr="00ED4A90">
        <w:rPr>
          <w:rFonts w:hint="cs"/>
          <w:rtl/>
          <w:lang w:eastAsia="he-IL"/>
        </w:rPr>
        <w:t xml:space="preserve"> עצמה של החרם תחרימם ומחה תמחה ובשעת מלחמה </w:t>
      </w:r>
      <w:proofErr w:type="spellStart"/>
      <w:r w:rsidRPr="00ED4A90">
        <w:rPr>
          <w:rFonts w:hint="cs"/>
          <w:rtl/>
          <w:lang w:eastAsia="he-IL"/>
        </w:rPr>
        <w:t>דבכלל</w:t>
      </w:r>
      <w:proofErr w:type="spellEnd"/>
      <w:r w:rsidRPr="00ED4A90">
        <w:rPr>
          <w:rFonts w:hint="cs"/>
          <w:rtl/>
          <w:lang w:eastAsia="he-IL"/>
        </w:rPr>
        <w:t xml:space="preserve"> צורך הוא </w:t>
      </w:r>
      <w:proofErr w:type="spellStart"/>
      <w:r w:rsidRPr="00ED4A90">
        <w:rPr>
          <w:rFonts w:hint="cs"/>
          <w:rtl/>
          <w:lang w:eastAsia="he-IL"/>
        </w:rPr>
        <w:t>דיכול</w:t>
      </w:r>
      <w:proofErr w:type="spellEnd"/>
      <w:r w:rsidRPr="00ED4A90">
        <w:rPr>
          <w:rFonts w:hint="cs"/>
          <w:rtl/>
          <w:lang w:eastAsia="he-IL"/>
        </w:rPr>
        <w:t xml:space="preserve"> המלך לכפות ע"ז. וע"כ כיון </w:t>
      </w:r>
      <w:proofErr w:type="spellStart"/>
      <w:r w:rsidRPr="00ED4A90">
        <w:rPr>
          <w:rFonts w:hint="cs"/>
          <w:rtl/>
          <w:lang w:eastAsia="he-IL"/>
        </w:rPr>
        <w:t>דמחלות</w:t>
      </w:r>
      <w:proofErr w:type="spellEnd"/>
      <w:r w:rsidRPr="00ED4A90">
        <w:rPr>
          <w:rFonts w:hint="cs"/>
          <w:rtl/>
          <w:lang w:eastAsia="he-IL"/>
        </w:rPr>
        <w:t xml:space="preserve"> דיני מלחמה נשים מופקעים גם ממלחמת מצוה שפיר סובר החינוך </w:t>
      </w:r>
      <w:proofErr w:type="spellStart"/>
      <w:r w:rsidRPr="00ED4A90">
        <w:rPr>
          <w:rFonts w:hint="cs"/>
          <w:rtl/>
          <w:lang w:eastAsia="he-IL"/>
        </w:rPr>
        <w:t>דהמצווה</w:t>
      </w:r>
      <w:proofErr w:type="spellEnd"/>
      <w:r w:rsidRPr="00ED4A90">
        <w:rPr>
          <w:rFonts w:hint="cs"/>
          <w:rtl/>
          <w:lang w:eastAsia="he-IL"/>
        </w:rPr>
        <w:t xml:space="preserve"> של ויד תהי' לך </w:t>
      </w:r>
      <w:proofErr w:type="spellStart"/>
      <w:r w:rsidRPr="00ED4A90">
        <w:rPr>
          <w:rFonts w:hint="cs"/>
          <w:rtl/>
          <w:lang w:eastAsia="he-IL"/>
        </w:rPr>
        <w:t>דהיא</w:t>
      </w:r>
      <w:proofErr w:type="spellEnd"/>
      <w:r w:rsidRPr="00ED4A90">
        <w:rPr>
          <w:rFonts w:hint="cs"/>
          <w:rtl/>
          <w:lang w:eastAsia="he-IL"/>
        </w:rPr>
        <w:t xml:space="preserve"> חלות דין של מלחמה.... בנשים לא שייך... כיון </w:t>
      </w:r>
      <w:proofErr w:type="spellStart"/>
      <w:r w:rsidRPr="00ED4A90">
        <w:rPr>
          <w:rFonts w:hint="cs"/>
          <w:rtl/>
          <w:lang w:eastAsia="he-IL"/>
        </w:rPr>
        <w:t>דמדין</w:t>
      </w:r>
      <w:proofErr w:type="spellEnd"/>
      <w:r w:rsidRPr="00ED4A90">
        <w:rPr>
          <w:rFonts w:hint="cs"/>
          <w:rtl/>
          <w:lang w:eastAsia="he-IL"/>
        </w:rPr>
        <w:t xml:space="preserve"> חיובי מלחמה גם במלחמת מצוה פטורים.</w:t>
      </w:r>
    </w:p>
    <w:p w14:paraId="50C0D7F2" w14:textId="0492A0BD" w:rsidR="00ED4A90" w:rsidRPr="00ED4A90" w:rsidRDefault="00ED4A90" w:rsidP="00335FEE">
      <w:pPr>
        <w:rPr>
          <w:rFonts w:eastAsia="Calibri"/>
          <w:rtl/>
          <w:lang w:eastAsia="he-IL"/>
        </w:rPr>
      </w:pPr>
      <w:r w:rsidRPr="00ED4A90">
        <w:rPr>
          <w:rFonts w:eastAsia="Calibri" w:hint="cs"/>
          <w:rtl/>
          <w:lang w:eastAsia="he-IL"/>
        </w:rPr>
        <w:t xml:space="preserve">לדבריו יש מציאות בה אישה </w:t>
      </w:r>
      <w:r w:rsidR="002D12B6">
        <w:rPr>
          <w:rFonts w:eastAsia="Calibri" w:hint="cs"/>
          <w:rtl/>
          <w:lang w:eastAsia="he-IL"/>
        </w:rPr>
        <w:t xml:space="preserve">מחויבת </w:t>
      </w:r>
      <w:r w:rsidR="00DD5B60">
        <w:rPr>
          <w:rFonts w:eastAsia="Calibri" w:hint="cs"/>
          <w:rtl/>
          <w:lang w:eastAsia="he-IL"/>
        </w:rPr>
        <w:t>להילחם</w:t>
      </w:r>
      <w:r w:rsidR="002D12B6">
        <w:rPr>
          <w:rFonts w:eastAsia="Calibri" w:hint="cs"/>
          <w:rtl/>
          <w:lang w:eastAsia="he-IL"/>
        </w:rPr>
        <w:t>,</w:t>
      </w:r>
      <w:r w:rsidRPr="00ED4A90">
        <w:rPr>
          <w:rFonts w:eastAsia="Calibri" w:hint="cs"/>
          <w:rtl/>
          <w:lang w:eastAsia="he-IL"/>
        </w:rPr>
        <w:t xml:space="preserve"> אך</w:t>
      </w:r>
      <w:r w:rsidR="00DD5B60">
        <w:rPr>
          <w:rFonts w:eastAsia="Calibri" w:hint="cs"/>
          <w:rtl/>
          <w:lang w:eastAsia="he-IL"/>
        </w:rPr>
        <w:t xml:space="preserve"> היא</w:t>
      </w:r>
      <w:r w:rsidRPr="00ED4A90">
        <w:rPr>
          <w:rFonts w:eastAsia="Calibri" w:hint="cs"/>
          <w:rtl/>
          <w:lang w:eastAsia="he-IL"/>
        </w:rPr>
        <w:t xml:space="preserve"> לא חלק מ</w:t>
      </w:r>
      <w:r w:rsidR="00DD5B60">
        <w:rPr>
          <w:rFonts w:eastAsia="Calibri" w:hint="cs"/>
          <w:rtl/>
          <w:lang w:eastAsia="he-IL"/>
        </w:rPr>
        <w:t>'</w:t>
      </w:r>
      <w:r w:rsidRPr="00ED4A90">
        <w:rPr>
          <w:rFonts w:eastAsia="Calibri" w:hint="cs"/>
          <w:rtl/>
          <w:lang w:eastAsia="he-IL"/>
        </w:rPr>
        <w:t>מצוות מלחמה</w:t>
      </w:r>
      <w:r w:rsidR="00DD5B60">
        <w:rPr>
          <w:rFonts w:eastAsia="Calibri" w:hint="cs"/>
          <w:rtl/>
          <w:lang w:eastAsia="he-IL"/>
        </w:rPr>
        <w:t>'</w:t>
      </w:r>
      <w:r w:rsidRPr="00ED4A90">
        <w:rPr>
          <w:rFonts w:eastAsia="Calibri" w:hint="cs"/>
          <w:rtl/>
          <w:lang w:eastAsia="he-IL"/>
        </w:rPr>
        <w:t xml:space="preserve"> </w:t>
      </w:r>
      <w:r w:rsidR="00AC0FEA">
        <w:rPr>
          <w:rFonts w:eastAsia="Calibri" w:hint="cs"/>
          <w:rtl/>
          <w:lang w:eastAsia="he-IL"/>
        </w:rPr>
        <w:t xml:space="preserve">הרחבה </w:t>
      </w:r>
      <w:r w:rsidR="00AC0FEA">
        <w:rPr>
          <w:rFonts w:eastAsia="Calibri"/>
          <w:rtl/>
          <w:lang w:eastAsia="he-IL"/>
        </w:rPr>
        <w:t>–</w:t>
      </w:r>
      <w:r w:rsidR="00AC0FEA">
        <w:rPr>
          <w:rFonts w:eastAsia="Calibri" w:hint="cs"/>
          <w:rtl/>
          <w:lang w:eastAsia="he-IL"/>
        </w:rPr>
        <w:t xml:space="preserve"> שכוללת כמה מצוות קשורות, ובכללן </w:t>
      </w:r>
      <w:r w:rsidRPr="00ED4A90">
        <w:rPr>
          <w:rFonts w:eastAsia="Calibri" w:hint="cs"/>
          <w:rtl/>
          <w:lang w:eastAsia="he-IL"/>
        </w:rPr>
        <w:t xml:space="preserve">מצוות יד ויתד. </w:t>
      </w:r>
      <w:r w:rsidR="002A300E">
        <w:rPr>
          <w:rFonts w:eastAsia="Calibri" w:hint="cs"/>
          <w:rtl/>
          <w:lang w:eastAsia="he-IL"/>
        </w:rPr>
        <w:t xml:space="preserve">זו קביעה שניתן להסתפק בה, האם </w:t>
      </w:r>
      <w:r w:rsidR="00882B92">
        <w:rPr>
          <w:rFonts w:eastAsia="Calibri" w:hint="cs"/>
          <w:rtl/>
          <w:lang w:eastAsia="he-IL"/>
        </w:rPr>
        <w:t xml:space="preserve">מצוותנו היא חלק ממערכת מצוות המלחמה הכללית או שלא, </w:t>
      </w:r>
      <w:r w:rsidR="00B66EF2">
        <w:rPr>
          <w:rFonts w:eastAsia="Calibri" w:hint="cs"/>
          <w:rtl/>
          <w:lang w:eastAsia="he-IL"/>
        </w:rPr>
        <w:t>ו</w:t>
      </w:r>
      <w:r w:rsidR="00A8443B">
        <w:rPr>
          <w:rFonts w:eastAsia="Calibri" w:hint="cs"/>
          <w:rtl/>
          <w:lang w:eastAsia="he-IL"/>
        </w:rPr>
        <w:t>יתכן</w:t>
      </w:r>
      <w:r w:rsidRPr="00ED4A90">
        <w:rPr>
          <w:rFonts w:eastAsia="Calibri" w:hint="cs"/>
          <w:rtl/>
          <w:lang w:eastAsia="he-IL"/>
        </w:rPr>
        <w:t xml:space="preserve"> להסביר את השאלה האם מצוות יד ויתד שייכות בנשים סביב שאלת טעם המצווה </w:t>
      </w:r>
      <w:r w:rsidRPr="00ED4A90">
        <w:rPr>
          <w:rFonts w:eastAsia="Calibri"/>
          <w:rtl/>
          <w:lang w:eastAsia="he-IL"/>
        </w:rPr>
        <w:t>–</w:t>
      </w:r>
      <w:r w:rsidRPr="00ED4A90">
        <w:rPr>
          <w:rFonts w:eastAsia="Calibri" w:hint="cs"/>
          <w:rtl/>
          <w:lang w:eastAsia="he-IL"/>
        </w:rPr>
        <w:t xml:space="preserve"> באם מדובר על הצורך בדברי תורה או בנקיות המחנה אזי הוא נוהג גם בנשים, אך אם מדובר על צורך רוחני כחלק מהגדרת </w:t>
      </w:r>
      <w:r w:rsidR="009D682F">
        <w:rPr>
          <w:rFonts w:eastAsia="Calibri" w:hint="cs"/>
          <w:rtl/>
          <w:lang w:eastAsia="he-IL"/>
        </w:rPr>
        <w:t xml:space="preserve">ועיצוב </w:t>
      </w:r>
      <w:r w:rsidRPr="00ED4A90">
        <w:rPr>
          <w:rFonts w:eastAsia="Calibri" w:hint="cs"/>
          <w:rtl/>
          <w:lang w:eastAsia="he-IL"/>
        </w:rPr>
        <w:t>מחנה המלחמה אזי שייך לומ</w:t>
      </w:r>
      <w:r w:rsidR="009D682F">
        <w:rPr>
          <w:rFonts w:eastAsia="Calibri" w:hint="cs"/>
          <w:rtl/>
          <w:lang w:eastAsia="he-IL"/>
        </w:rPr>
        <w:t>ר</w:t>
      </w:r>
      <w:r w:rsidRPr="00ED4A90">
        <w:rPr>
          <w:rFonts w:eastAsia="Calibri" w:hint="cs"/>
          <w:rtl/>
          <w:lang w:eastAsia="he-IL"/>
        </w:rPr>
        <w:t xml:space="preserve"> שדין זה הוא פרט בדיני מלחמה ולא שייך בנשים שמצוות להילחם אך לא בדיני מלחמה.</w:t>
      </w:r>
    </w:p>
    <w:p w14:paraId="11294798" w14:textId="4AAC06AD" w:rsidR="00ED4A90" w:rsidRPr="00ED4A90" w:rsidRDefault="00ED4A90" w:rsidP="00737773">
      <w:pPr>
        <w:pStyle w:val="I0"/>
        <w:rPr>
          <w:rFonts w:eastAsia="Calibri"/>
          <w:rtl/>
          <w:lang w:eastAsia="he-IL"/>
        </w:rPr>
      </w:pPr>
      <w:r w:rsidRPr="00ED4A90">
        <w:rPr>
          <w:rFonts w:eastAsia="Calibri" w:hint="cs"/>
          <w:rtl/>
          <w:lang w:eastAsia="he-IL"/>
        </w:rPr>
        <w:t>מצוות הכיסוי בימינו</w:t>
      </w:r>
    </w:p>
    <w:p w14:paraId="77AC3C2D" w14:textId="77777777" w:rsidR="00ED4A90" w:rsidRPr="00ED4A90" w:rsidRDefault="00ED4A90" w:rsidP="00F8278A">
      <w:pPr>
        <w:rPr>
          <w:rFonts w:eastAsia="Calibri"/>
          <w:rtl/>
          <w:lang w:eastAsia="he-IL"/>
        </w:rPr>
      </w:pPr>
      <w:r w:rsidRPr="00ED4A90">
        <w:rPr>
          <w:rFonts w:eastAsia="Calibri" w:hint="cs"/>
          <w:rtl/>
          <w:lang w:eastAsia="he-IL"/>
        </w:rPr>
        <w:t xml:space="preserve">שאלה מעשית זו תלויה בכמה וכמה שאלות הלכתיות העולות בדברי רבותינו. </w:t>
      </w:r>
    </w:p>
    <w:p w14:paraId="258D7FC3" w14:textId="62193A42" w:rsidR="00ED4A90" w:rsidRPr="00ED4A90" w:rsidRDefault="00ED4A90" w:rsidP="00F8278A">
      <w:pPr>
        <w:rPr>
          <w:rFonts w:eastAsia="Calibri"/>
          <w:rtl/>
          <w:lang w:eastAsia="he-IL"/>
        </w:rPr>
      </w:pPr>
      <w:r w:rsidRPr="00ED4A90">
        <w:rPr>
          <w:rFonts w:eastAsia="Calibri" w:hint="cs"/>
          <w:rtl/>
          <w:lang w:eastAsia="he-IL"/>
        </w:rPr>
        <w:t xml:space="preserve">יש ראשונים התולים חובת מצווה זו בהימצאות הארון במחנה </w:t>
      </w:r>
      <w:r w:rsidRPr="00ED4A90">
        <w:rPr>
          <w:rFonts w:eastAsia="Calibri" w:hint="cs"/>
          <w:sz w:val="18"/>
          <w:szCs w:val="18"/>
          <w:rtl/>
          <w:lang w:eastAsia="he-IL"/>
        </w:rPr>
        <w:t>(</w:t>
      </w:r>
      <w:r w:rsidRPr="00ED4A90">
        <w:rPr>
          <w:rFonts w:eastAsia="Calibri" w:hint="cs"/>
          <w:b/>
          <w:bCs/>
          <w:sz w:val="18"/>
          <w:szCs w:val="18"/>
          <w:rtl/>
          <w:lang w:eastAsia="he-IL"/>
        </w:rPr>
        <w:t>יראים</w:t>
      </w:r>
      <w:r w:rsidRPr="00ED4A90">
        <w:rPr>
          <w:rFonts w:eastAsia="Calibri" w:hint="cs"/>
          <w:sz w:val="18"/>
          <w:szCs w:val="18"/>
          <w:rtl/>
          <w:lang w:eastAsia="he-IL"/>
        </w:rPr>
        <w:t xml:space="preserve"> </w:t>
      </w:r>
      <w:proofErr w:type="spellStart"/>
      <w:r w:rsidRPr="00ED4A90">
        <w:rPr>
          <w:rFonts w:eastAsia="Calibri" w:hint="cs"/>
          <w:sz w:val="18"/>
          <w:szCs w:val="18"/>
          <w:rtl/>
          <w:lang w:eastAsia="he-IL"/>
        </w:rPr>
        <w:t>תלב</w:t>
      </w:r>
      <w:proofErr w:type="spellEnd"/>
      <w:r w:rsidR="00AD50AD">
        <w:rPr>
          <w:rFonts w:eastAsia="Calibri" w:hint="cs"/>
          <w:sz w:val="18"/>
          <w:szCs w:val="18"/>
          <w:rtl/>
          <w:lang w:eastAsia="he-IL"/>
        </w:rPr>
        <w:t>,</w:t>
      </w:r>
      <w:r w:rsidRPr="00ED4A90">
        <w:rPr>
          <w:rFonts w:eastAsia="Calibri" w:hint="cs"/>
          <w:sz w:val="18"/>
          <w:szCs w:val="18"/>
          <w:rtl/>
          <w:lang w:eastAsia="he-IL"/>
        </w:rPr>
        <w:t xml:space="preserve"> וכך משמע </w:t>
      </w:r>
      <w:r w:rsidRPr="00ED4A90">
        <w:rPr>
          <w:rFonts w:eastAsia="Calibri" w:hint="cs"/>
          <w:b/>
          <w:bCs/>
          <w:sz w:val="18"/>
          <w:szCs w:val="18"/>
          <w:rtl/>
          <w:lang w:eastAsia="he-IL"/>
        </w:rPr>
        <w:t xml:space="preserve">בראשונים </w:t>
      </w:r>
      <w:r w:rsidRPr="00ED4A90">
        <w:rPr>
          <w:rFonts w:eastAsia="Calibri" w:hint="cs"/>
          <w:sz w:val="18"/>
          <w:szCs w:val="18"/>
          <w:rtl/>
          <w:lang w:eastAsia="he-IL"/>
        </w:rPr>
        <w:t>על התורה כמבואר בשיעור הקודם)</w:t>
      </w:r>
      <w:r w:rsidR="00AD50AD">
        <w:rPr>
          <w:rFonts w:eastAsia="Calibri" w:hint="cs"/>
          <w:rtl/>
          <w:lang w:eastAsia="he-IL"/>
        </w:rPr>
        <w:t>,</w:t>
      </w:r>
      <w:r w:rsidRPr="00ED4A90">
        <w:rPr>
          <w:rFonts w:eastAsia="Calibri" w:hint="cs"/>
          <w:rtl/>
          <w:lang w:eastAsia="he-IL"/>
        </w:rPr>
        <w:t xml:space="preserve"> </w:t>
      </w:r>
      <w:r w:rsidR="00037063">
        <w:rPr>
          <w:rFonts w:eastAsia="Calibri" w:hint="cs"/>
          <w:rtl/>
          <w:lang w:eastAsia="he-IL"/>
        </w:rPr>
        <w:t xml:space="preserve">ולשיטתם </w:t>
      </w:r>
      <w:r w:rsidRPr="00ED4A90">
        <w:rPr>
          <w:rFonts w:eastAsia="Calibri" w:hint="cs"/>
          <w:rtl/>
          <w:lang w:eastAsia="he-IL"/>
        </w:rPr>
        <w:t>ברור שבימינו</w:t>
      </w:r>
      <w:r w:rsidR="00037063">
        <w:rPr>
          <w:rFonts w:eastAsia="Calibri" w:hint="cs"/>
          <w:rtl/>
          <w:lang w:eastAsia="he-IL"/>
        </w:rPr>
        <w:t>,</w:t>
      </w:r>
      <w:r w:rsidRPr="00ED4A90">
        <w:rPr>
          <w:rFonts w:eastAsia="Calibri" w:hint="cs"/>
          <w:rtl/>
          <w:lang w:eastAsia="he-IL"/>
        </w:rPr>
        <w:t xml:space="preserve"> כאשר אין ארון</w:t>
      </w:r>
      <w:r w:rsidR="00037063">
        <w:rPr>
          <w:rFonts w:eastAsia="Calibri" w:hint="cs"/>
          <w:rtl/>
          <w:lang w:eastAsia="he-IL"/>
        </w:rPr>
        <w:t>,</w:t>
      </w:r>
      <w:r w:rsidRPr="00ED4A90">
        <w:rPr>
          <w:rFonts w:eastAsia="Calibri" w:hint="cs"/>
          <w:rtl/>
          <w:lang w:eastAsia="he-IL"/>
        </w:rPr>
        <w:t xml:space="preserve"> אין </w:t>
      </w:r>
      <w:r w:rsidR="00037063">
        <w:rPr>
          <w:rFonts w:eastAsia="Calibri" w:hint="cs"/>
          <w:rtl/>
          <w:lang w:eastAsia="he-IL"/>
        </w:rPr>
        <w:t>ה</w:t>
      </w:r>
      <w:r w:rsidRPr="00ED4A90">
        <w:rPr>
          <w:rFonts w:eastAsia="Calibri" w:hint="cs"/>
          <w:rtl/>
          <w:lang w:eastAsia="he-IL"/>
        </w:rPr>
        <w:t xml:space="preserve">מצווה </w:t>
      </w:r>
      <w:r w:rsidR="00037063">
        <w:rPr>
          <w:rFonts w:eastAsia="Calibri" w:hint="cs"/>
          <w:rtl/>
          <w:lang w:eastAsia="he-IL"/>
        </w:rPr>
        <w:t>נוהגת</w:t>
      </w:r>
      <w:r w:rsidRPr="00ED4A90">
        <w:rPr>
          <w:rFonts w:eastAsia="Calibri" w:hint="cs"/>
          <w:rtl/>
          <w:lang w:eastAsia="he-IL"/>
        </w:rPr>
        <w:t xml:space="preserve">. אך </w:t>
      </w:r>
      <w:r w:rsidRPr="00ED4A90">
        <w:rPr>
          <w:rFonts w:eastAsia="Calibri" w:hint="cs"/>
          <w:b/>
          <w:bCs/>
          <w:rtl/>
          <w:lang w:eastAsia="he-IL"/>
        </w:rPr>
        <w:t>הרמב"ם</w:t>
      </w:r>
      <w:r w:rsidRPr="00ED4A90">
        <w:rPr>
          <w:rFonts w:eastAsia="Calibri" w:hint="cs"/>
          <w:rtl/>
          <w:lang w:eastAsia="he-IL"/>
        </w:rPr>
        <w:t xml:space="preserve"> בהלכות מלכים </w:t>
      </w:r>
      <w:r w:rsidRPr="00ED4A90">
        <w:rPr>
          <w:rFonts w:eastAsia="Calibri" w:hint="cs"/>
          <w:sz w:val="18"/>
          <w:szCs w:val="18"/>
          <w:rtl/>
          <w:lang w:eastAsia="he-IL"/>
        </w:rPr>
        <w:t>(ו ט"ו)</w:t>
      </w:r>
      <w:r w:rsidRPr="00ED4A90">
        <w:rPr>
          <w:rFonts w:eastAsia="Calibri" w:hint="cs"/>
          <w:rtl/>
          <w:lang w:eastAsia="he-IL"/>
        </w:rPr>
        <w:t xml:space="preserve"> כתב בפירוש שמצווה זו שייכת גם כאשר אין ארון.</w:t>
      </w:r>
    </w:p>
    <w:p w14:paraId="406B2798" w14:textId="16DA6B68" w:rsidR="00ED4A90" w:rsidRPr="00ED4A90" w:rsidRDefault="00BE5A1C" w:rsidP="00BE5A1C">
      <w:pPr>
        <w:rPr>
          <w:rFonts w:eastAsia="Calibri"/>
          <w:rtl/>
          <w:lang w:eastAsia="he-IL"/>
        </w:rPr>
      </w:pPr>
      <w:r>
        <w:rPr>
          <w:rFonts w:eastAsia="Calibri" w:hint="cs"/>
          <w:rtl/>
          <w:lang w:eastAsia="he-IL"/>
        </w:rPr>
        <w:t xml:space="preserve">צמצום אחר לזמן המצווה מצינו </w:t>
      </w:r>
      <w:r w:rsidR="003B3548" w:rsidRPr="003B3548">
        <w:rPr>
          <w:rFonts w:eastAsia="Calibri" w:hint="cs"/>
          <w:rtl/>
          <w:lang w:eastAsia="he-IL"/>
        </w:rPr>
        <w:t>בדברי</w:t>
      </w:r>
      <w:r w:rsidR="003B3548">
        <w:rPr>
          <w:rFonts w:eastAsia="Calibri" w:hint="cs"/>
          <w:b/>
          <w:bCs/>
          <w:rtl/>
          <w:lang w:eastAsia="he-IL"/>
        </w:rPr>
        <w:t xml:space="preserve"> </w:t>
      </w:r>
      <w:r w:rsidR="00ED4A90" w:rsidRPr="00ED4A90">
        <w:rPr>
          <w:rFonts w:eastAsia="Calibri" w:hint="cs"/>
          <w:b/>
          <w:bCs/>
          <w:rtl/>
          <w:lang w:eastAsia="he-IL"/>
        </w:rPr>
        <w:t>ספר החינוך</w:t>
      </w:r>
      <w:r w:rsidR="00ED4A90" w:rsidRPr="00ED4A90">
        <w:rPr>
          <w:rFonts w:eastAsia="Calibri" w:hint="cs"/>
          <w:rtl/>
          <w:lang w:eastAsia="he-IL"/>
        </w:rPr>
        <w:t>:</w:t>
      </w:r>
    </w:p>
    <w:p w14:paraId="69DABE32" w14:textId="5706B217" w:rsidR="00ED4A90" w:rsidRPr="00ED4A90" w:rsidRDefault="00ED4A90" w:rsidP="00F8278A">
      <w:pPr>
        <w:pStyle w:val="a8"/>
        <w:rPr>
          <w:rtl/>
          <w:lang w:eastAsia="he-IL"/>
        </w:rPr>
      </w:pPr>
      <w:r w:rsidRPr="00ED4A90">
        <w:rPr>
          <w:rtl/>
          <w:lang w:eastAsia="he-IL"/>
        </w:rPr>
        <w:t>ונוהגת בזמן הבית בזכרים כי הם הנלחמים, לא הנקבות</w:t>
      </w:r>
      <w:r w:rsidRPr="00ED4A90">
        <w:rPr>
          <w:rFonts w:hint="cs"/>
          <w:rtl/>
          <w:lang w:eastAsia="he-IL"/>
        </w:rPr>
        <w:t>.</w:t>
      </w:r>
      <w:r w:rsidR="00BE5A1C">
        <w:rPr>
          <w:rFonts w:hint="cs"/>
          <w:rtl/>
          <w:lang w:eastAsia="he-IL"/>
        </w:rPr>
        <w:t xml:space="preserve"> </w:t>
      </w:r>
      <w:r w:rsidR="00BE5A1C" w:rsidRPr="00BE5A1C">
        <w:rPr>
          <w:rFonts w:hint="cs"/>
          <w:sz w:val="20"/>
          <w:szCs w:val="22"/>
          <w:rtl/>
          <w:lang w:eastAsia="he-IL"/>
        </w:rPr>
        <w:t>(</w:t>
      </w:r>
      <w:proofErr w:type="spellStart"/>
      <w:r w:rsidR="00BE5A1C" w:rsidRPr="00BE5A1C">
        <w:rPr>
          <w:rFonts w:hint="cs"/>
          <w:sz w:val="20"/>
          <w:szCs w:val="22"/>
          <w:rtl/>
          <w:lang w:eastAsia="he-IL"/>
        </w:rPr>
        <w:t>תקסו</w:t>
      </w:r>
      <w:proofErr w:type="spellEnd"/>
      <w:r w:rsidR="00BE5A1C" w:rsidRPr="00BE5A1C">
        <w:rPr>
          <w:rFonts w:hint="cs"/>
          <w:sz w:val="20"/>
          <w:szCs w:val="22"/>
          <w:rtl/>
          <w:lang w:eastAsia="he-IL"/>
        </w:rPr>
        <w:t>)</w:t>
      </w:r>
    </w:p>
    <w:p w14:paraId="07BF650D" w14:textId="499541EF" w:rsidR="00ED4A90" w:rsidRPr="00ED4A90" w:rsidRDefault="00BE5A1C" w:rsidP="00F8278A">
      <w:pPr>
        <w:rPr>
          <w:rFonts w:eastAsia="Calibri"/>
          <w:rtl/>
          <w:lang w:eastAsia="he-IL"/>
        </w:rPr>
      </w:pPr>
      <w:r>
        <w:rPr>
          <w:rFonts w:eastAsia="Calibri" w:hint="cs"/>
          <w:rtl/>
          <w:lang w:eastAsia="he-IL"/>
        </w:rPr>
        <w:t xml:space="preserve">אך לא מצינו </w:t>
      </w:r>
      <w:r w:rsidR="00F32948">
        <w:rPr>
          <w:rFonts w:eastAsia="Calibri" w:hint="cs"/>
          <w:rtl/>
          <w:lang w:eastAsia="he-IL"/>
        </w:rPr>
        <w:t xml:space="preserve">לחינוך חבר שיזכיר במפורש את החילוק הנ"ל, </w:t>
      </w:r>
      <w:r w:rsidR="00ED4A90" w:rsidRPr="00ED4A90">
        <w:rPr>
          <w:rFonts w:eastAsia="Calibri" w:hint="cs"/>
          <w:rtl/>
          <w:lang w:eastAsia="he-IL"/>
        </w:rPr>
        <w:t xml:space="preserve"> </w:t>
      </w:r>
      <w:r w:rsidR="00F32948">
        <w:rPr>
          <w:rFonts w:eastAsia="Calibri" w:hint="cs"/>
          <w:rtl/>
          <w:lang w:eastAsia="he-IL"/>
        </w:rPr>
        <w:t>ו</w:t>
      </w:r>
      <w:r w:rsidR="00ED4A90" w:rsidRPr="00ED4A90">
        <w:rPr>
          <w:rFonts w:eastAsia="Calibri" w:hint="cs"/>
          <w:rtl/>
          <w:lang w:eastAsia="he-IL"/>
        </w:rPr>
        <w:t xml:space="preserve">יש </w:t>
      </w:r>
      <w:r w:rsidR="00F32948">
        <w:rPr>
          <w:rFonts w:eastAsia="Calibri" w:hint="cs"/>
          <w:rtl/>
          <w:lang w:eastAsia="he-IL"/>
        </w:rPr>
        <w:t>להבין את</w:t>
      </w:r>
      <w:r w:rsidR="00ED4A90" w:rsidRPr="00ED4A90">
        <w:rPr>
          <w:rFonts w:eastAsia="Calibri" w:hint="cs"/>
          <w:rtl/>
          <w:lang w:eastAsia="he-IL"/>
        </w:rPr>
        <w:t xml:space="preserve"> חידושו</w:t>
      </w:r>
      <w:r w:rsidR="00F32948">
        <w:rPr>
          <w:rFonts w:eastAsia="Calibri" w:hint="cs"/>
          <w:rtl/>
          <w:lang w:eastAsia="he-IL"/>
        </w:rPr>
        <w:t>:</w:t>
      </w:r>
      <w:r w:rsidR="00ED4A90" w:rsidRPr="00ED4A90">
        <w:rPr>
          <w:rFonts w:eastAsia="Calibri" w:hint="cs"/>
          <w:rtl/>
          <w:lang w:eastAsia="he-IL"/>
        </w:rPr>
        <w:t xml:space="preserve"> מדוע מצוות אלו תלויות ב</w:t>
      </w:r>
      <w:r w:rsidR="003B62A9">
        <w:rPr>
          <w:rFonts w:eastAsia="Calibri" w:hint="cs"/>
          <w:rtl/>
          <w:lang w:eastAsia="he-IL"/>
        </w:rPr>
        <w:t>עמידת ה</w:t>
      </w:r>
      <w:r w:rsidR="00ED4A90" w:rsidRPr="00ED4A90">
        <w:rPr>
          <w:rFonts w:eastAsia="Calibri" w:hint="cs"/>
          <w:rtl/>
          <w:lang w:eastAsia="he-IL"/>
        </w:rPr>
        <w:t>מקדש</w:t>
      </w:r>
      <w:r w:rsidR="003B62A9">
        <w:rPr>
          <w:rFonts w:eastAsia="Calibri" w:hint="cs"/>
          <w:rtl/>
          <w:lang w:eastAsia="he-IL"/>
        </w:rPr>
        <w:t xml:space="preserve"> על מכונו</w:t>
      </w:r>
      <w:r w:rsidR="00ED4A90" w:rsidRPr="00ED4A90">
        <w:rPr>
          <w:rFonts w:eastAsia="Calibri" w:hint="cs"/>
          <w:rtl/>
          <w:lang w:eastAsia="he-IL"/>
        </w:rPr>
        <w:t xml:space="preserve">? </w:t>
      </w:r>
      <w:r w:rsidR="00A8443B">
        <w:rPr>
          <w:rFonts w:eastAsia="Calibri" w:hint="cs"/>
          <w:rtl/>
          <w:lang w:eastAsia="he-IL"/>
        </w:rPr>
        <w:t>יתכן</w:t>
      </w:r>
      <w:r w:rsidR="00ED4A90" w:rsidRPr="00ED4A90">
        <w:rPr>
          <w:rFonts w:eastAsia="Calibri" w:hint="cs"/>
          <w:rtl/>
          <w:lang w:eastAsia="he-IL"/>
        </w:rPr>
        <w:t xml:space="preserve"> כי הדברים קשורים </w:t>
      </w:r>
      <w:r w:rsidR="00ED4A90" w:rsidRPr="00ED4A90">
        <w:rPr>
          <w:rFonts w:eastAsia="Calibri" w:hint="cs"/>
          <w:rtl/>
          <w:lang w:eastAsia="he-IL"/>
        </w:rPr>
        <w:t xml:space="preserve">לדברי היראים </w:t>
      </w:r>
      <w:r w:rsidR="007B55CC">
        <w:rPr>
          <w:rFonts w:eastAsia="Calibri" w:hint="cs"/>
          <w:rtl/>
          <w:lang w:eastAsia="he-IL"/>
        </w:rPr>
        <w:t xml:space="preserve">וסיעתו, </w:t>
      </w:r>
      <w:r w:rsidR="00ED4A90" w:rsidRPr="00ED4A90">
        <w:rPr>
          <w:rFonts w:eastAsia="Calibri" w:hint="cs"/>
          <w:rtl/>
          <w:lang w:eastAsia="he-IL"/>
        </w:rPr>
        <w:t>והסוברים שמצווה זו תלויה ב</w:t>
      </w:r>
      <w:r w:rsidR="008B4FB7">
        <w:rPr>
          <w:rFonts w:eastAsia="Calibri" w:hint="cs"/>
          <w:rtl/>
          <w:lang w:eastAsia="he-IL"/>
        </w:rPr>
        <w:t>קדושת</w:t>
      </w:r>
      <w:r w:rsidR="003F45F4">
        <w:rPr>
          <w:rFonts w:eastAsia="Calibri" w:hint="cs"/>
          <w:rtl/>
          <w:lang w:eastAsia="he-IL"/>
        </w:rPr>
        <w:t xml:space="preserve"> הארון, אלא שלשיטתו עצם נוכחות המקדש מוסיפה קדושה והשראת שכינה במחנה; אך זהו חידוש גדול ולא פשוט להבנה,</w:t>
      </w:r>
      <w:r w:rsidR="00ED4A90" w:rsidRPr="00ED4A90">
        <w:rPr>
          <w:rFonts w:eastAsia="Calibri" w:hint="cs"/>
          <w:rtl/>
          <w:lang w:eastAsia="he-IL"/>
        </w:rPr>
        <w:t xml:space="preserve"> מדוע קיום המקדש משפיע על קדושת המחנה?!</w:t>
      </w:r>
    </w:p>
    <w:p w14:paraId="549451E1" w14:textId="2BD4488D" w:rsidR="00ED4A90" w:rsidRPr="00ED4A90" w:rsidRDefault="00ED4A90" w:rsidP="00F8278A">
      <w:pPr>
        <w:rPr>
          <w:rFonts w:eastAsia="Calibri"/>
          <w:rtl/>
          <w:lang w:eastAsia="he-IL"/>
        </w:rPr>
      </w:pPr>
      <w:r w:rsidRPr="00ED4A90">
        <w:rPr>
          <w:rFonts w:eastAsia="Calibri" w:hint="cs"/>
          <w:rtl/>
          <w:lang w:eastAsia="he-IL"/>
        </w:rPr>
        <w:t>אפשרות נוספת ש</w:t>
      </w:r>
      <w:r w:rsidR="003F45F4">
        <w:rPr>
          <w:rFonts w:eastAsia="Calibri" w:hint="cs"/>
          <w:rtl/>
          <w:lang w:eastAsia="he-IL"/>
        </w:rPr>
        <w:t xml:space="preserve">לבסס את </w:t>
      </w:r>
      <w:r w:rsidRPr="00ED4A90">
        <w:rPr>
          <w:rFonts w:eastAsia="Calibri" w:hint="cs"/>
          <w:rtl/>
          <w:lang w:eastAsia="he-IL"/>
        </w:rPr>
        <w:t xml:space="preserve">חידושו של ספר החינוך </w:t>
      </w:r>
      <w:r w:rsidR="003F45F4">
        <w:rPr>
          <w:rFonts w:eastAsia="Calibri" w:hint="cs"/>
          <w:rtl/>
          <w:lang w:eastAsia="he-IL"/>
        </w:rPr>
        <w:t>יכולה להתבסס</w:t>
      </w:r>
      <w:r w:rsidRPr="00ED4A90">
        <w:rPr>
          <w:rFonts w:eastAsia="Calibri" w:hint="cs"/>
          <w:rtl/>
          <w:lang w:eastAsia="he-IL"/>
        </w:rPr>
        <w:t xml:space="preserve"> </w:t>
      </w:r>
      <w:r w:rsidR="003F45F4">
        <w:rPr>
          <w:rFonts w:eastAsia="Calibri" w:hint="cs"/>
          <w:rtl/>
          <w:lang w:eastAsia="he-IL"/>
        </w:rPr>
        <w:t xml:space="preserve">על </w:t>
      </w:r>
      <w:r w:rsidRPr="00ED4A90">
        <w:rPr>
          <w:rFonts w:eastAsia="Calibri" w:hint="cs"/>
          <w:rtl/>
          <w:lang w:eastAsia="he-IL"/>
        </w:rPr>
        <w:t xml:space="preserve">דברי </w:t>
      </w:r>
      <w:r w:rsidRPr="00ED4A90">
        <w:rPr>
          <w:rFonts w:eastAsia="Calibri" w:hint="cs"/>
          <w:b/>
          <w:bCs/>
          <w:rtl/>
          <w:lang w:eastAsia="he-IL"/>
        </w:rPr>
        <w:t xml:space="preserve">התוספתא </w:t>
      </w:r>
      <w:r w:rsidRPr="00ED4A90">
        <w:rPr>
          <w:rFonts w:eastAsia="Calibri" w:hint="cs"/>
          <w:sz w:val="18"/>
          <w:szCs w:val="18"/>
          <w:rtl/>
          <w:lang w:eastAsia="he-IL"/>
        </w:rPr>
        <w:t>(מגילה ג, טו)</w:t>
      </w:r>
      <w:r w:rsidRPr="00ED4A90">
        <w:rPr>
          <w:rFonts w:eastAsia="Calibri" w:hint="cs"/>
          <w:rtl/>
          <w:lang w:eastAsia="he-IL"/>
        </w:rPr>
        <w:t>:</w:t>
      </w:r>
    </w:p>
    <w:p w14:paraId="5915FA61" w14:textId="77777777" w:rsidR="00ED4A90" w:rsidRPr="00ED4A90" w:rsidRDefault="00ED4A90" w:rsidP="00F8278A">
      <w:pPr>
        <w:pStyle w:val="a8"/>
        <w:rPr>
          <w:szCs w:val="22"/>
          <w:rtl/>
          <w:lang w:eastAsia="he-IL"/>
        </w:rPr>
      </w:pPr>
      <w:r w:rsidRPr="00ED4A90">
        <w:rPr>
          <w:rtl/>
          <w:lang w:eastAsia="he-IL"/>
        </w:rPr>
        <w:t>היוצא למלחמת הרשות חופר ויושב חופר ומכסה שנאמר (שם כג) וחפרת בה ושבת וגו'</w:t>
      </w:r>
      <w:r w:rsidRPr="00ED4A90">
        <w:rPr>
          <w:rFonts w:hint="cs"/>
          <w:szCs w:val="22"/>
          <w:rtl/>
          <w:lang w:eastAsia="he-IL"/>
        </w:rPr>
        <w:t>.</w:t>
      </w:r>
    </w:p>
    <w:p w14:paraId="1BE4A380" w14:textId="77777777" w:rsidR="005F1E85" w:rsidRDefault="003F45F4" w:rsidP="00F8278A">
      <w:pPr>
        <w:rPr>
          <w:rFonts w:eastAsia="Calibri"/>
          <w:rtl/>
          <w:lang w:eastAsia="he-IL"/>
        </w:rPr>
      </w:pPr>
      <w:r>
        <w:rPr>
          <w:rFonts w:eastAsia="Calibri" w:hint="cs"/>
          <w:rtl/>
          <w:lang w:eastAsia="he-IL"/>
        </w:rPr>
        <w:t xml:space="preserve">נשמע מהתוספתא שהמצווה שייכת במלחמת רשות דווקא. כפי שראינו </w:t>
      </w:r>
      <w:r w:rsidR="00561224">
        <w:rPr>
          <w:rFonts w:eastAsia="Calibri" w:hint="cs"/>
          <w:rtl/>
          <w:lang w:eastAsia="he-IL"/>
        </w:rPr>
        <w:t xml:space="preserve">בראשית הסדרה, </w:t>
      </w:r>
      <w:r w:rsidR="00ED4A90" w:rsidRPr="00ED4A90">
        <w:rPr>
          <w:rFonts w:eastAsia="Calibri" w:hint="cs"/>
          <w:rtl/>
          <w:lang w:eastAsia="he-IL"/>
        </w:rPr>
        <w:t>מלחמת רשות קיימת רק כאשר המקדש על תילו וישנ</w:t>
      </w:r>
      <w:r w:rsidR="005D6D82">
        <w:rPr>
          <w:rFonts w:eastAsia="Calibri" w:hint="cs"/>
          <w:rtl/>
          <w:lang w:eastAsia="he-IL"/>
        </w:rPr>
        <w:t>ם</w:t>
      </w:r>
      <w:r w:rsidR="00ED4A90" w:rsidRPr="00ED4A90">
        <w:rPr>
          <w:rFonts w:eastAsia="Calibri" w:hint="cs"/>
          <w:rtl/>
          <w:lang w:eastAsia="he-IL"/>
        </w:rPr>
        <w:t xml:space="preserve"> מלך</w:t>
      </w:r>
      <w:r w:rsidR="005D6D82">
        <w:rPr>
          <w:rFonts w:eastAsia="Calibri" w:hint="cs"/>
          <w:rtl/>
          <w:lang w:eastAsia="he-IL"/>
        </w:rPr>
        <w:t>,</w:t>
      </w:r>
      <w:r w:rsidR="00ED4A90" w:rsidRPr="00ED4A90">
        <w:rPr>
          <w:rFonts w:eastAsia="Calibri" w:hint="cs"/>
          <w:rtl/>
          <w:lang w:eastAsia="he-IL"/>
        </w:rPr>
        <w:t xml:space="preserve"> סנהדרין ואורים ותומים על פיהם יוצאים למלחמה </w:t>
      </w:r>
      <w:r w:rsidR="005D6D82">
        <w:rPr>
          <w:rFonts w:eastAsia="Calibri"/>
          <w:rtl/>
          <w:lang w:eastAsia="he-IL"/>
        </w:rPr>
        <w:t>–</w:t>
      </w:r>
      <w:r w:rsidR="005D6D82">
        <w:rPr>
          <w:rFonts w:eastAsia="Calibri" w:hint="cs"/>
          <w:rtl/>
          <w:lang w:eastAsia="he-IL"/>
        </w:rPr>
        <w:t xml:space="preserve"> ועל כן בהיעדר המקדש לא תתקיים המצווה, ונמצאו </w:t>
      </w:r>
      <w:r w:rsidR="00ED4A90" w:rsidRPr="00ED4A90">
        <w:rPr>
          <w:rFonts w:eastAsia="Calibri" w:hint="cs"/>
          <w:rtl/>
          <w:lang w:eastAsia="he-IL"/>
        </w:rPr>
        <w:t xml:space="preserve">דברי </w:t>
      </w:r>
      <w:r w:rsidR="005D6D82">
        <w:rPr>
          <w:rFonts w:eastAsia="Calibri" w:hint="cs"/>
          <w:rtl/>
          <w:lang w:eastAsia="he-IL"/>
        </w:rPr>
        <w:t xml:space="preserve">ספר </w:t>
      </w:r>
      <w:r w:rsidR="00ED4A90" w:rsidRPr="00ED4A90">
        <w:rPr>
          <w:rFonts w:eastAsia="Calibri" w:hint="cs"/>
          <w:rtl/>
          <w:lang w:eastAsia="he-IL"/>
        </w:rPr>
        <w:t>החינוך מובנים ונכונים</w:t>
      </w:r>
      <w:r w:rsidR="005D6D82">
        <w:rPr>
          <w:rFonts w:eastAsia="Calibri" w:hint="cs"/>
          <w:rtl/>
          <w:lang w:eastAsia="he-IL"/>
        </w:rPr>
        <w:t>,</w:t>
      </w:r>
      <w:r w:rsidR="00ED4A90" w:rsidRPr="00ED4A90">
        <w:rPr>
          <w:rFonts w:eastAsia="Calibri" w:hint="cs"/>
          <w:rtl/>
          <w:lang w:eastAsia="he-IL"/>
        </w:rPr>
        <w:t xml:space="preserve"> אך לא מטעם עקרוני אלא טכני בלבד.</w:t>
      </w:r>
      <w:r w:rsidR="00ED4A90" w:rsidRPr="00ED4A90">
        <w:rPr>
          <w:rFonts w:eastAsia="Calibri"/>
          <w:vertAlign w:val="superscript"/>
          <w:rtl/>
          <w:lang w:eastAsia="he-IL"/>
        </w:rPr>
        <w:footnoteReference w:id="4"/>
      </w:r>
      <w:r w:rsidR="00ED4A90" w:rsidRPr="00ED4A90">
        <w:rPr>
          <w:rFonts w:eastAsia="Calibri" w:hint="cs"/>
          <w:rtl/>
          <w:lang w:eastAsia="he-IL"/>
        </w:rPr>
        <w:t xml:space="preserve"> </w:t>
      </w:r>
    </w:p>
    <w:p w14:paraId="3B334CAE" w14:textId="2D483EE5" w:rsidR="00ED4A90" w:rsidRPr="00ED4A90" w:rsidRDefault="00ED4A90" w:rsidP="00F8278A">
      <w:pPr>
        <w:rPr>
          <w:rFonts w:eastAsia="Calibri"/>
          <w:rtl/>
          <w:lang w:eastAsia="he-IL"/>
        </w:rPr>
      </w:pPr>
      <w:r w:rsidRPr="00ED4A90">
        <w:rPr>
          <w:rFonts w:eastAsia="Calibri" w:hint="cs"/>
          <w:rtl/>
          <w:lang w:eastAsia="he-IL"/>
        </w:rPr>
        <w:t xml:space="preserve">אלא שיש </w:t>
      </w:r>
      <w:r w:rsidR="005F1E85">
        <w:rPr>
          <w:rFonts w:eastAsia="Calibri" w:hint="cs"/>
          <w:rtl/>
          <w:lang w:eastAsia="he-IL"/>
        </w:rPr>
        <w:t>לתמוה</w:t>
      </w:r>
      <w:r w:rsidRPr="00ED4A90">
        <w:rPr>
          <w:rFonts w:eastAsia="Calibri" w:hint="cs"/>
          <w:rtl/>
          <w:lang w:eastAsia="he-IL"/>
        </w:rPr>
        <w:t xml:space="preserve"> על דברי התוספתא עצמ</w:t>
      </w:r>
      <w:r w:rsidR="005F1E85">
        <w:rPr>
          <w:rFonts w:eastAsia="Calibri" w:hint="cs"/>
          <w:rtl/>
          <w:lang w:eastAsia="he-IL"/>
        </w:rPr>
        <w:t>ם</w:t>
      </w:r>
      <w:r w:rsidRPr="00ED4A90">
        <w:rPr>
          <w:rFonts w:eastAsia="Calibri" w:hint="cs"/>
          <w:rtl/>
          <w:lang w:eastAsia="he-IL"/>
        </w:rPr>
        <w:t xml:space="preserve">: מדוע שמצוות יד ויתד יחולו דווקא במלחמת רשות ולא במלחמת חובה? </w:t>
      </w:r>
      <w:r w:rsidRPr="00ED4A90">
        <w:rPr>
          <w:rFonts w:eastAsia="Calibri" w:hint="cs"/>
          <w:b/>
          <w:bCs/>
          <w:rtl/>
          <w:lang w:eastAsia="he-IL"/>
        </w:rPr>
        <w:t xml:space="preserve">הציץ אליעזר </w:t>
      </w:r>
      <w:r w:rsidRPr="00ED4A90">
        <w:rPr>
          <w:rFonts w:eastAsia="Calibri" w:hint="cs"/>
          <w:sz w:val="18"/>
          <w:szCs w:val="18"/>
          <w:rtl/>
          <w:lang w:eastAsia="he-IL"/>
        </w:rPr>
        <w:t>(הלכות מלחמה ח"ב ש</w:t>
      </w:r>
      <w:r w:rsidR="00292B3F">
        <w:rPr>
          <w:rFonts w:eastAsia="Calibri" w:hint="cs"/>
          <w:sz w:val="18"/>
          <w:szCs w:val="18"/>
          <w:rtl/>
          <w:lang w:eastAsia="he-IL"/>
        </w:rPr>
        <w:t xml:space="preserve">ער </w:t>
      </w:r>
      <w:r w:rsidRPr="00ED4A90">
        <w:rPr>
          <w:rFonts w:eastAsia="Calibri" w:hint="cs"/>
          <w:sz w:val="18"/>
          <w:szCs w:val="18"/>
          <w:rtl/>
          <w:lang w:eastAsia="he-IL"/>
        </w:rPr>
        <w:t>ב</w:t>
      </w:r>
      <w:r w:rsidR="00292B3F">
        <w:rPr>
          <w:rFonts w:eastAsia="Calibri" w:hint="cs"/>
          <w:sz w:val="18"/>
          <w:szCs w:val="18"/>
          <w:rtl/>
          <w:lang w:eastAsia="he-IL"/>
        </w:rPr>
        <w:t>,</w:t>
      </w:r>
      <w:r w:rsidRPr="00ED4A90">
        <w:rPr>
          <w:rFonts w:eastAsia="Calibri" w:hint="cs"/>
          <w:sz w:val="18"/>
          <w:szCs w:val="18"/>
          <w:rtl/>
          <w:lang w:eastAsia="he-IL"/>
        </w:rPr>
        <w:t xml:space="preserve"> פרק ד)</w:t>
      </w:r>
      <w:r w:rsidRPr="00ED4A90">
        <w:rPr>
          <w:rFonts w:eastAsia="Calibri" w:hint="cs"/>
          <w:rtl/>
          <w:lang w:eastAsia="he-IL"/>
        </w:rPr>
        <w:t xml:space="preserve"> מציע שיסוד דברי התוספתא בדין העוסק במצווה פטור מן המצווה ולכן במלחמת מצווה דין זה לא חל</w:t>
      </w:r>
      <w:r w:rsidR="001A24AA">
        <w:rPr>
          <w:rFonts w:eastAsia="Calibri" w:hint="cs"/>
          <w:rtl/>
          <w:lang w:eastAsia="he-IL"/>
        </w:rPr>
        <w:t>, שהרי הלוחמים עסוקים במצווה</w:t>
      </w:r>
      <w:r w:rsidRPr="00ED4A90">
        <w:rPr>
          <w:rFonts w:eastAsia="Calibri" w:hint="cs"/>
          <w:rtl/>
          <w:lang w:eastAsia="he-IL"/>
        </w:rPr>
        <w:t>. חידוש גדול יש בדברים אלו</w:t>
      </w:r>
      <w:r w:rsidR="001A24AA">
        <w:rPr>
          <w:rFonts w:eastAsia="Calibri" w:hint="cs"/>
          <w:rtl/>
          <w:lang w:eastAsia="he-IL"/>
        </w:rPr>
        <w:t>,</w:t>
      </w:r>
      <w:r w:rsidRPr="00ED4A90">
        <w:rPr>
          <w:rFonts w:eastAsia="Calibri" w:hint="cs"/>
          <w:rtl/>
          <w:lang w:eastAsia="he-IL"/>
        </w:rPr>
        <w:t xml:space="preserve"> שהרי הם לכאורה חלק </w:t>
      </w:r>
      <w:r w:rsidR="001A24AA">
        <w:rPr>
          <w:rFonts w:eastAsia="Calibri" w:hint="cs"/>
          <w:rtl/>
          <w:lang w:eastAsia="he-IL"/>
        </w:rPr>
        <w:t>מהוראות התורה כיצד לנהל את</w:t>
      </w:r>
      <w:r w:rsidRPr="00ED4A90">
        <w:rPr>
          <w:rFonts w:eastAsia="Calibri" w:hint="cs"/>
          <w:rtl/>
          <w:lang w:eastAsia="he-IL"/>
        </w:rPr>
        <w:t xml:space="preserve"> המלחמה</w:t>
      </w:r>
      <w:r w:rsidR="001A24AA">
        <w:rPr>
          <w:rFonts w:eastAsia="Calibri" w:hint="cs"/>
          <w:rtl/>
          <w:lang w:eastAsia="he-IL"/>
        </w:rPr>
        <w:t>,</w:t>
      </w:r>
      <w:r w:rsidRPr="00ED4A90">
        <w:rPr>
          <w:rFonts w:eastAsia="Calibri" w:hint="cs"/>
          <w:rtl/>
          <w:lang w:eastAsia="he-IL"/>
        </w:rPr>
        <w:t xml:space="preserve"> ולא דבר העומד בפני עצמו</w:t>
      </w:r>
      <w:r w:rsidR="001A24AA">
        <w:rPr>
          <w:rFonts w:eastAsia="Calibri" w:hint="cs"/>
          <w:rtl/>
          <w:lang w:eastAsia="he-IL"/>
        </w:rPr>
        <w:t xml:space="preserve"> ומתנגש עם המצווה</w:t>
      </w:r>
      <w:r w:rsidRPr="00ED4A90">
        <w:rPr>
          <w:rFonts w:eastAsia="Calibri" w:hint="cs"/>
          <w:rtl/>
          <w:lang w:eastAsia="he-IL"/>
        </w:rPr>
        <w:t>.</w:t>
      </w:r>
      <w:r w:rsidR="00FF411B">
        <w:rPr>
          <w:rFonts w:eastAsia="Calibri" w:hint="cs"/>
          <w:rtl/>
          <w:lang w:eastAsia="he-IL"/>
        </w:rPr>
        <w:t xml:space="preserve"> כיוון אחר בהבנת התוספתא מצינו בדברי</w:t>
      </w:r>
      <w:r w:rsidRPr="00ED4A90">
        <w:rPr>
          <w:rFonts w:eastAsia="Calibri" w:hint="cs"/>
          <w:rtl/>
          <w:lang w:eastAsia="he-IL"/>
        </w:rPr>
        <w:t xml:space="preserve"> </w:t>
      </w:r>
      <w:r w:rsidRPr="00ED4A90">
        <w:rPr>
          <w:rFonts w:eastAsia="Calibri" w:hint="cs"/>
          <w:b/>
          <w:bCs/>
          <w:rtl/>
          <w:lang w:eastAsia="he-IL"/>
        </w:rPr>
        <w:t xml:space="preserve">המנחת ביכורים </w:t>
      </w:r>
      <w:r w:rsidRPr="00ED4A90">
        <w:rPr>
          <w:rFonts w:eastAsia="Calibri" w:hint="cs"/>
          <w:sz w:val="18"/>
          <w:szCs w:val="18"/>
          <w:rtl/>
          <w:lang w:eastAsia="he-IL"/>
        </w:rPr>
        <w:t>(בפירושו לתוספתא שם)</w:t>
      </w:r>
      <w:r w:rsidR="00FF411B">
        <w:rPr>
          <w:rFonts w:eastAsia="Calibri" w:hint="cs"/>
          <w:rtl/>
          <w:lang w:eastAsia="he-IL"/>
        </w:rPr>
        <w:t>, שהיא באה לא למעט מלחמת מצווה אלא לרבות</w:t>
      </w:r>
      <w:r w:rsidRPr="00ED4A90">
        <w:rPr>
          <w:rFonts w:eastAsia="Calibri" w:hint="cs"/>
          <w:rtl/>
          <w:lang w:eastAsia="he-IL"/>
        </w:rPr>
        <w:t xml:space="preserve"> מלחמת רשות ולומר שאף בה נוהגים דינים אלו</w:t>
      </w:r>
      <w:r w:rsidR="00FF411B">
        <w:rPr>
          <w:rFonts w:eastAsia="Calibri" w:hint="cs"/>
          <w:rtl/>
          <w:lang w:eastAsia="he-IL"/>
        </w:rPr>
        <w:t>;</w:t>
      </w:r>
      <w:r w:rsidRPr="00ED4A90">
        <w:rPr>
          <w:rFonts w:eastAsia="Calibri" w:hint="cs"/>
          <w:rtl/>
          <w:lang w:eastAsia="he-IL"/>
        </w:rPr>
        <w:t xml:space="preserve"> </w:t>
      </w:r>
      <w:r w:rsidR="00A8443B">
        <w:rPr>
          <w:rFonts w:eastAsia="Calibri" w:hint="cs"/>
          <w:rtl/>
          <w:lang w:eastAsia="he-IL"/>
        </w:rPr>
        <w:t>יתכן</w:t>
      </w:r>
      <w:r w:rsidRPr="00ED4A90">
        <w:rPr>
          <w:rFonts w:eastAsia="Calibri" w:hint="cs"/>
          <w:rtl/>
          <w:lang w:eastAsia="he-IL"/>
        </w:rPr>
        <w:t xml:space="preserve"> שהייתה הו"א לומר שבמלחמת רשות נוכחות השכינה פחות שייכת במחנה</w:t>
      </w:r>
      <w:r w:rsidR="00FF411B">
        <w:rPr>
          <w:rFonts w:eastAsia="Calibri" w:hint="cs"/>
          <w:rtl/>
          <w:lang w:eastAsia="he-IL"/>
        </w:rPr>
        <w:t>,</w:t>
      </w:r>
      <w:r w:rsidRPr="00ED4A90">
        <w:rPr>
          <w:rFonts w:eastAsia="Calibri" w:hint="cs"/>
          <w:rtl/>
          <w:lang w:eastAsia="he-IL"/>
        </w:rPr>
        <w:t xml:space="preserve"> ובאה התוספתא לומר שגם במקרה זה המצוות חלות. ולמעשה הרמב"ם לא הביא את הדין של מלחמת רשות בלבד ולא חילק כלל בדבר וכך שיטת רוב הראשונים.</w:t>
      </w:r>
      <w:r w:rsidR="00FF411B">
        <w:rPr>
          <w:rFonts w:eastAsia="Calibri" w:hint="cs"/>
          <w:rtl/>
          <w:lang w:eastAsia="he-IL"/>
        </w:rPr>
        <w:t xml:space="preserve"> מכל מקום, נדמה שקשה לבסס את דברי החינוך על התוספתא הנ"ל.</w:t>
      </w:r>
    </w:p>
    <w:p w14:paraId="3A118933" w14:textId="7678470A" w:rsidR="00ED4A90" w:rsidRPr="00ED4A90" w:rsidRDefault="00ED4A90" w:rsidP="00F8278A">
      <w:pPr>
        <w:rPr>
          <w:rFonts w:eastAsia="Calibri"/>
          <w:rtl/>
          <w:lang w:eastAsia="he-IL"/>
        </w:rPr>
      </w:pPr>
      <w:r w:rsidRPr="00ED4A90">
        <w:rPr>
          <w:rFonts w:eastAsia="Calibri" w:hint="cs"/>
          <w:rtl/>
          <w:lang w:eastAsia="he-IL"/>
        </w:rPr>
        <w:t xml:space="preserve">אפשר להציע </w:t>
      </w:r>
      <w:r w:rsidR="00FF411B">
        <w:rPr>
          <w:rFonts w:eastAsia="Calibri" w:hint="cs"/>
          <w:rtl/>
          <w:lang w:eastAsia="he-IL"/>
        </w:rPr>
        <w:t>לחידושו של החינוך</w:t>
      </w:r>
      <w:r w:rsidRPr="00ED4A90">
        <w:rPr>
          <w:rFonts w:eastAsia="Calibri" w:hint="cs"/>
          <w:rtl/>
          <w:lang w:eastAsia="he-IL"/>
        </w:rPr>
        <w:t xml:space="preserve"> יסוד אחר. </w:t>
      </w:r>
      <w:r w:rsidRPr="00ED4A90">
        <w:rPr>
          <w:rFonts w:eastAsia="Calibri" w:hint="cs"/>
          <w:b/>
          <w:bCs/>
          <w:rtl/>
          <w:lang w:eastAsia="he-IL"/>
        </w:rPr>
        <w:t xml:space="preserve">החזו"א </w:t>
      </w:r>
      <w:r w:rsidRPr="00ED4A90">
        <w:rPr>
          <w:rFonts w:eastAsia="Calibri" w:hint="cs"/>
          <w:rtl/>
          <w:lang w:eastAsia="he-IL"/>
        </w:rPr>
        <w:t xml:space="preserve">בליקוטים לעירובין </w:t>
      </w:r>
      <w:r w:rsidRPr="00ED4A90">
        <w:rPr>
          <w:rFonts w:eastAsia="Calibri" w:hint="cs"/>
          <w:sz w:val="18"/>
          <w:szCs w:val="18"/>
          <w:rtl/>
          <w:lang w:eastAsia="he-IL"/>
        </w:rPr>
        <w:t>(או"ח סימן קיד באות ו)</w:t>
      </w:r>
      <w:r w:rsidRPr="00ED4A90">
        <w:rPr>
          <w:rFonts w:eastAsia="Calibri" w:hint="cs"/>
          <w:rtl/>
          <w:lang w:eastAsia="he-IL"/>
        </w:rPr>
        <w:t xml:space="preserve"> מבין שהגדרת מחנה </w:t>
      </w:r>
      <w:r w:rsidR="00DE136A">
        <w:rPr>
          <w:rFonts w:eastAsia="Calibri" w:hint="cs"/>
          <w:rtl/>
          <w:lang w:eastAsia="he-IL"/>
        </w:rPr>
        <w:t xml:space="preserve">של התורה שייכת </w:t>
      </w:r>
      <w:r w:rsidRPr="00ED4A90">
        <w:rPr>
          <w:rFonts w:eastAsia="Calibri" w:hint="cs"/>
          <w:rtl/>
          <w:lang w:eastAsia="he-IL"/>
        </w:rPr>
        <w:t xml:space="preserve">רק במלחמה </w:t>
      </w:r>
      <w:r w:rsidR="00660DFF">
        <w:rPr>
          <w:rFonts w:eastAsia="Calibri" w:hint="cs"/>
          <w:rtl/>
          <w:lang w:eastAsia="he-IL"/>
        </w:rPr>
        <w:t>אליה יוצאים</w:t>
      </w:r>
      <w:r w:rsidRPr="00ED4A90">
        <w:rPr>
          <w:rFonts w:eastAsia="Calibri" w:hint="cs"/>
          <w:rtl/>
          <w:lang w:eastAsia="he-IL"/>
        </w:rPr>
        <w:t xml:space="preserve"> כלל ישראל:</w:t>
      </w:r>
    </w:p>
    <w:p w14:paraId="4DC94923" w14:textId="44A04DCF" w:rsidR="00ED4A90" w:rsidRPr="00ED4A90" w:rsidRDefault="00ED4A90" w:rsidP="00F8278A">
      <w:pPr>
        <w:pStyle w:val="a8"/>
        <w:rPr>
          <w:rtl/>
          <w:lang w:eastAsia="he-IL"/>
        </w:rPr>
      </w:pPr>
      <w:r w:rsidRPr="00ED4A90">
        <w:rPr>
          <w:rtl/>
          <w:lang w:eastAsia="he-IL"/>
        </w:rPr>
        <w:t xml:space="preserve">ואפשר </w:t>
      </w:r>
      <w:r w:rsidRPr="00ED4A90">
        <w:rPr>
          <w:rFonts w:hint="cs"/>
          <w:rtl/>
          <w:lang w:eastAsia="he-IL"/>
        </w:rPr>
        <w:t>דד</w:t>
      </w:r>
      <w:r w:rsidRPr="00ED4A90">
        <w:rPr>
          <w:rtl/>
          <w:lang w:eastAsia="he-IL"/>
        </w:rPr>
        <w:t xml:space="preserve">' </w:t>
      </w:r>
      <w:r w:rsidRPr="00ED4A90">
        <w:rPr>
          <w:rFonts w:hint="cs"/>
          <w:rtl/>
          <w:lang w:eastAsia="he-IL"/>
        </w:rPr>
        <w:t>ד</w:t>
      </w:r>
      <w:r w:rsidRPr="00ED4A90">
        <w:rPr>
          <w:rtl/>
          <w:lang w:eastAsia="he-IL"/>
        </w:rPr>
        <w:t>ברים שפטרו במחנה אינו אלא במלחמ</w:t>
      </w:r>
      <w:r w:rsidRPr="00ED4A90">
        <w:rPr>
          <w:rFonts w:hint="cs"/>
          <w:rtl/>
          <w:lang w:eastAsia="he-IL"/>
        </w:rPr>
        <w:t>ת</w:t>
      </w:r>
      <w:r w:rsidRPr="00ED4A90">
        <w:rPr>
          <w:rtl/>
          <w:lang w:eastAsia="he-IL"/>
        </w:rPr>
        <w:t xml:space="preserve"> כל ישראל מלחמת מצוה או רשות </w:t>
      </w:r>
      <w:r w:rsidRPr="00ED4A90">
        <w:rPr>
          <w:rtl/>
          <w:lang w:eastAsia="he-IL"/>
        </w:rPr>
        <w:lastRenderedPageBreak/>
        <w:t>ע"פ מלך וסנה</w:t>
      </w:r>
      <w:r w:rsidRPr="00ED4A90">
        <w:rPr>
          <w:rFonts w:hint="cs"/>
          <w:rtl/>
          <w:lang w:eastAsia="he-IL"/>
        </w:rPr>
        <w:t>ד</w:t>
      </w:r>
      <w:r w:rsidRPr="00ED4A90">
        <w:rPr>
          <w:rtl/>
          <w:lang w:eastAsia="he-IL"/>
        </w:rPr>
        <w:t>רין אבל גייס העומ</w:t>
      </w:r>
      <w:r w:rsidRPr="00ED4A90">
        <w:rPr>
          <w:rFonts w:hint="cs"/>
          <w:rtl/>
          <w:lang w:eastAsia="he-IL"/>
        </w:rPr>
        <w:t>ד</w:t>
      </w:r>
      <w:r w:rsidRPr="00ED4A90">
        <w:rPr>
          <w:rtl/>
          <w:lang w:eastAsia="he-IL"/>
        </w:rPr>
        <w:t xml:space="preserve"> </w:t>
      </w:r>
      <w:r w:rsidRPr="00ED4A90">
        <w:rPr>
          <w:rFonts w:hint="cs"/>
          <w:rtl/>
          <w:lang w:eastAsia="he-IL"/>
        </w:rPr>
        <w:t>ע</w:t>
      </w:r>
      <w:r w:rsidRPr="00ED4A90">
        <w:rPr>
          <w:rtl/>
          <w:lang w:eastAsia="he-IL"/>
        </w:rPr>
        <w:t xml:space="preserve">ל </w:t>
      </w:r>
      <w:r w:rsidRPr="00ED4A90">
        <w:rPr>
          <w:rFonts w:hint="cs"/>
          <w:rtl/>
          <w:lang w:eastAsia="he-IL"/>
        </w:rPr>
        <w:t>ע</w:t>
      </w:r>
      <w:r w:rsidRPr="00ED4A90">
        <w:rPr>
          <w:rtl/>
          <w:lang w:eastAsia="he-IL"/>
        </w:rPr>
        <w:t xml:space="preserve">יר ובני העיר </w:t>
      </w:r>
      <w:proofErr w:type="spellStart"/>
      <w:r w:rsidRPr="00ED4A90">
        <w:rPr>
          <w:rtl/>
          <w:lang w:eastAsia="he-IL"/>
        </w:rPr>
        <w:t>יוצאין</w:t>
      </w:r>
      <w:proofErr w:type="spellEnd"/>
      <w:r w:rsidRPr="00ED4A90">
        <w:rPr>
          <w:rtl/>
          <w:lang w:eastAsia="he-IL"/>
        </w:rPr>
        <w:t xml:space="preserve"> </w:t>
      </w:r>
      <w:proofErr w:type="spellStart"/>
      <w:r w:rsidRPr="00ED4A90">
        <w:rPr>
          <w:rtl/>
          <w:lang w:eastAsia="he-IL"/>
        </w:rPr>
        <w:t>להל</w:t>
      </w:r>
      <w:r w:rsidRPr="00ED4A90">
        <w:rPr>
          <w:rFonts w:hint="cs"/>
          <w:rtl/>
          <w:lang w:eastAsia="he-IL"/>
        </w:rPr>
        <w:t>ח</w:t>
      </w:r>
      <w:r w:rsidRPr="00ED4A90">
        <w:rPr>
          <w:rtl/>
          <w:lang w:eastAsia="he-IL"/>
        </w:rPr>
        <w:t>ם</w:t>
      </w:r>
      <w:proofErr w:type="spellEnd"/>
      <w:r w:rsidRPr="00ED4A90">
        <w:rPr>
          <w:rtl/>
          <w:lang w:eastAsia="he-IL"/>
        </w:rPr>
        <w:t xml:space="preserve"> ולהציל אף שמלחמתן מלחמת מצוה מ"מ אינן בכלל פטור מחנה</w:t>
      </w:r>
      <w:r w:rsidRPr="00ED4A90">
        <w:rPr>
          <w:rFonts w:hint="cs"/>
          <w:rtl/>
          <w:lang w:eastAsia="he-IL"/>
        </w:rPr>
        <w:t xml:space="preserve">. ... </w:t>
      </w:r>
      <w:proofErr w:type="spellStart"/>
      <w:r w:rsidRPr="00ED4A90">
        <w:rPr>
          <w:rFonts w:hint="cs"/>
          <w:rtl/>
          <w:lang w:eastAsia="he-IL"/>
        </w:rPr>
        <w:t>ודאתאן</w:t>
      </w:r>
      <w:proofErr w:type="spellEnd"/>
      <w:r w:rsidRPr="00ED4A90">
        <w:rPr>
          <w:rFonts w:hint="cs"/>
          <w:rtl/>
          <w:lang w:eastAsia="he-IL"/>
        </w:rPr>
        <w:t xml:space="preserve"> עלה נראה שיש ב' תנאים בדין מחנה: א. שתהא מלחמת ישראל</w:t>
      </w:r>
      <w:r w:rsidR="00A8443B">
        <w:rPr>
          <w:rFonts w:hint="cs"/>
          <w:rtl/>
          <w:lang w:eastAsia="he-IL"/>
        </w:rPr>
        <w:t xml:space="preserve"> </w:t>
      </w:r>
      <w:r w:rsidRPr="00ED4A90">
        <w:rPr>
          <w:rFonts w:hint="cs"/>
          <w:rtl/>
          <w:lang w:eastAsia="he-IL"/>
        </w:rPr>
        <w:t>... והיינו הוצאת ישראל למלחמה.</w:t>
      </w:r>
    </w:p>
    <w:p w14:paraId="3E0794DD" w14:textId="75F28ABC" w:rsidR="00ED4A90" w:rsidRPr="00ED4A90" w:rsidRDefault="00ED4A90" w:rsidP="00F8278A">
      <w:pPr>
        <w:rPr>
          <w:rFonts w:eastAsia="Calibri"/>
          <w:rtl/>
          <w:lang w:eastAsia="he-IL"/>
        </w:rPr>
      </w:pPr>
      <w:r w:rsidRPr="00ED4A90">
        <w:rPr>
          <w:rFonts w:eastAsia="Calibri" w:hint="cs"/>
          <w:rtl/>
          <w:lang w:eastAsia="he-IL"/>
        </w:rPr>
        <w:t xml:space="preserve">ומכאן </w:t>
      </w:r>
      <w:r w:rsidR="00A8443B">
        <w:rPr>
          <w:rFonts w:eastAsia="Calibri" w:hint="cs"/>
          <w:rtl/>
          <w:lang w:eastAsia="he-IL"/>
        </w:rPr>
        <w:t>יתכן</w:t>
      </w:r>
      <w:r w:rsidRPr="00ED4A90">
        <w:rPr>
          <w:rFonts w:eastAsia="Calibri" w:hint="cs"/>
          <w:rtl/>
          <w:lang w:eastAsia="he-IL"/>
        </w:rPr>
        <w:t xml:space="preserve"> שמבין ספר החינוך שמלחמת כלל ישראל נחשבת </w:t>
      </w:r>
      <w:proofErr w:type="spellStart"/>
      <w:r w:rsidRPr="00ED4A90">
        <w:rPr>
          <w:rFonts w:eastAsia="Calibri" w:hint="cs"/>
          <w:rtl/>
          <w:lang w:eastAsia="he-IL"/>
        </w:rPr>
        <w:t>ככזו</w:t>
      </w:r>
      <w:proofErr w:type="spellEnd"/>
      <w:r w:rsidRPr="00ED4A90">
        <w:rPr>
          <w:rFonts w:eastAsia="Calibri" w:hint="cs"/>
          <w:rtl/>
          <w:lang w:eastAsia="he-IL"/>
        </w:rPr>
        <w:t xml:space="preserve"> רק כאשר המקדש עומד על מכונו</w:t>
      </w:r>
      <w:r w:rsidRPr="00ED4A90">
        <w:rPr>
          <w:rFonts w:eastAsia="Calibri"/>
          <w:vertAlign w:val="superscript"/>
          <w:rtl/>
          <w:lang w:eastAsia="he-IL"/>
        </w:rPr>
        <w:footnoteReference w:id="5"/>
      </w:r>
      <w:r w:rsidRPr="00ED4A90">
        <w:rPr>
          <w:rFonts w:eastAsia="Calibri" w:hint="cs"/>
          <w:rtl/>
          <w:lang w:eastAsia="he-IL"/>
        </w:rPr>
        <w:t>. יהיה איך שיהיה הסברו של ספר החינוך לדבריו אכן מצווה זו לא קיימת בימינו.</w:t>
      </w:r>
    </w:p>
    <w:p w14:paraId="43E6B142" w14:textId="02BA7B34" w:rsidR="00ED4A90" w:rsidRPr="00ED4A90" w:rsidRDefault="00ED4A90" w:rsidP="00F8278A">
      <w:pPr>
        <w:rPr>
          <w:rFonts w:eastAsia="Calibri"/>
          <w:rtl/>
          <w:lang w:eastAsia="he-IL"/>
        </w:rPr>
      </w:pPr>
      <w:r w:rsidRPr="00ED4A90">
        <w:rPr>
          <w:rFonts w:eastAsia="Calibri" w:hint="cs"/>
          <w:rtl/>
          <w:lang w:eastAsia="he-IL"/>
        </w:rPr>
        <w:t>א</w:t>
      </w:r>
      <w:r w:rsidR="00660DFF">
        <w:rPr>
          <w:rFonts w:eastAsia="Calibri" w:hint="cs"/>
          <w:rtl/>
          <w:lang w:eastAsia="he-IL"/>
        </w:rPr>
        <w:t>ם נסכם,</w:t>
      </w:r>
      <w:r w:rsidRPr="00ED4A90">
        <w:rPr>
          <w:rFonts w:eastAsia="Calibri" w:hint="cs"/>
          <w:rtl/>
          <w:lang w:eastAsia="he-IL"/>
        </w:rPr>
        <w:t xml:space="preserve"> הן לדעת ספר החינוך והן לדעת היראים מצווה זו אינה שייכת בימינו</w:t>
      </w:r>
      <w:r w:rsidR="00660DFF">
        <w:rPr>
          <w:rFonts w:eastAsia="Calibri" w:hint="cs"/>
          <w:rtl/>
          <w:lang w:eastAsia="he-IL"/>
        </w:rPr>
        <w:t>;</w:t>
      </w:r>
      <w:r w:rsidRPr="00ED4A90">
        <w:rPr>
          <w:rFonts w:eastAsia="Calibri" w:hint="cs"/>
          <w:rtl/>
          <w:lang w:eastAsia="he-IL"/>
        </w:rPr>
        <w:t xml:space="preserve"> אך הרמב"ם לא הביא כלל חילוקים אלו ולדבריו נראה </w:t>
      </w:r>
      <w:r w:rsidR="00660DFF">
        <w:rPr>
          <w:rFonts w:eastAsia="Calibri" w:hint="cs"/>
          <w:rtl/>
          <w:lang w:eastAsia="he-IL"/>
        </w:rPr>
        <w:t>ש</w:t>
      </w:r>
      <w:r w:rsidRPr="00ED4A90">
        <w:rPr>
          <w:rFonts w:eastAsia="Calibri" w:hint="cs"/>
          <w:rtl/>
          <w:lang w:eastAsia="he-IL"/>
        </w:rPr>
        <w:t xml:space="preserve">המצווה נוהגת גם </w:t>
      </w:r>
      <w:r w:rsidR="00660DFF">
        <w:rPr>
          <w:rFonts w:eastAsia="Calibri" w:hint="cs"/>
          <w:rtl/>
          <w:lang w:eastAsia="he-IL"/>
        </w:rPr>
        <w:t>בזמננו</w:t>
      </w:r>
      <w:r w:rsidRPr="00ED4A90">
        <w:rPr>
          <w:rFonts w:eastAsia="Calibri" w:hint="cs"/>
          <w:rtl/>
          <w:lang w:eastAsia="he-IL"/>
        </w:rPr>
        <w:t>.</w:t>
      </w:r>
    </w:p>
    <w:p w14:paraId="042B1C0E" w14:textId="77777777" w:rsidR="00ED4A90" w:rsidRPr="00ED4A90" w:rsidRDefault="00ED4A90" w:rsidP="00F8278A">
      <w:pPr>
        <w:pStyle w:val="II"/>
        <w:rPr>
          <w:rFonts w:eastAsia="Calibri"/>
          <w:rtl/>
        </w:rPr>
      </w:pPr>
      <w:r w:rsidRPr="00ED4A90">
        <w:rPr>
          <w:rFonts w:eastAsia="Calibri" w:hint="cs"/>
          <w:rtl/>
        </w:rPr>
        <w:t>צרכים קטנים וגדולים</w:t>
      </w:r>
    </w:p>
    <w:p w14:paraId="04DFE7DB" w14:textId="13865CCF" w:rsidR="00ED4A90" w:rsidRPr="00ED4A90" w:rsidRDefault="00ED4A90" w:rsidP="00F8278A">
      <w:pPr>
        <w:rPr>
          <w:rFonts w:eastAsia="Calibri"/>
          <w:rtl/>
        </w:rPr>
      </w:pPr>
      <w:r w:rsidRPr="00ED4A90">
        <w:rPr>
          <w:rFonts w:eastAsia="Calibri" w:hint="cs"/>
          <w:rtl/>
        </w:rPr>
        <w:t xml:space="preserve">ראינו לעיל את </w:t>
      </w:r>
      <w:r w:rsidRPr="00ED4A90">
        <w:rPr>
          <w:rFonts w:eastAsia="Calibri" w:hint="cs"/>
          <w:b/>
          <w:bCs/>
          <w:rtl/>
        </w:rPr>
        <w:t xml:space="preserve">הגמרא בברכות </w:t>
      </w:r>
      <w:r w:rsidRPr="00ED4A90">
        <w:rPr>
          <w:rFonts w:eastAsia="Calibri" w:hint="cs"/>
          <w:sz w:val="18"/>
          <w:szCs w:val="18"/>
          <w:rtl/>
        </w:rPr>
        <w:t>(כה.)</w:t>
      </w:r>
      <w:r w:rsidRPr="00ED4A90">
        <w:rPr>
          <w:rFonts w:eastAsia="Calibri" w:hint="cs"/>
          <w:rtl/>
        </w:rPr>
        <w:t xml:space="preserve"> המחלקת במצוות הכיסוי בין צרכים קטנים לגדולים</w:t>
      </w:r>
      <w:r w:rsidR="00F42FB9">
        <w:rPr>
          <w:rFonts w:eastAsia="Calibri" w:hint="cs"/>
          <w:rtl/>
        </w:rPr>
        <w:t>,</w:t>
      </w:r>
      <w:r w:rsidRPr="00ED4A90">
        <w:rPr>
          <w:rFonts w:eastAsia="Calibri" w:hint="cs"/>
          <w:rtl/>
        </w:rPr>
        <w:t xml:space="preserve"> ויש לדון האם חילוק זה קיים גם במצוות היד המחייבת לקבוע מקום מיוחד לעשיית הצרכים.</w:t>
      </w:r>
    </w:p>
    <w:p w14:paraId="1CCE7AD4" w14:textId="24B9016D" w:rsidR="00ED4A90" w:rsidRPr="00ED4A90" w:rsidRDefault="00ED4A90" w:rsidP="00F8278A">
      <w:pPr>
        <w:rPr>
          <w:rFonts w:eastAsia="Calibri"/>
          <w:rtl/>
        </w:rPr>
      </w:pPr>
      <w:r w:rsidRPr="00ED4A90">
        <w:rPr>
          <w:rFonts w:eastAsia="Calibri" w:hint="cs"/>
          <w:rtl/>
        </w:rPr>
        <w:t xml:space="preserve">מסברה ניתן לחלק בין צרכים גדולים לקטנים, כפי שראינו לעיל בעניין ההתרחקות מהם בשעת לימוד תורה, אך מצינו ראיות חזקות לסבור אחרת: </w:t>
      </w:r>
      <w:r w:rsidRPr="00ED4A90">
        <w:rPr>
          <w:rFonts w:eastAsia="Calibri" w:hint="cs"/>
          <w:b/>
          <w:bCs/>
          <w:rtl/>
        </w:rPr>
        <w:t>התרגום יונתן</w:t>
      </w:r>
      <w:r w:rsidRPr="00ED4A90">
        <w:rPr>
          <w:rFonts w:eastAsia="Calibri" w:hint="cs"/>
          <w:rtl/>
        </w:rPr>
        <w:t xml:space="preserve"> </w:t>
      </w:r>
      <w:r w:rsidRPr="00ED4A90">
        <w:rPr>
          <w:rFonts w:eastAsia="Calibri" w:hint="cs"/>
          <w:sz w:val="18"/>
          <w:szCs w:val="18"/>
          <w:rtl/>
        </w:rPr>
        <w:t>(דברים כג, יג)</w:t>
      </w:r>
      <w:r w:rsidRPr="00ED4A90">
        <w:rPr>
          <w:rFonts w:eastAsia="Calibri" w:hint="cs"/>
          <w:rtl/>
        </w:rPr>
        <w:t xml:space="preserve"> כתב בפירוש שדין היציאה אמור על מי רגלים, וכך מפורש בדברי </w:t>
      </w:r>
      <w:r w:rsidRPr="00ED4A90">
        <w:rPr>
          <w:rFonts w:eastAsia="Calibri" w:hint="cs"/>
          <w:b/>
          <w:bCs/>
          <w:rtl/>
        </w:rPr>
        <w:t xml:space="preserve">התוספות </w:t>
      </w:r>
      <w:r w:rsidRPr="00ED4A90">
        <w:rPr>
          <w:rFonts w:eastAsia="Calibri" w:hint="cs"/>
          <w:rtl/>
        </w:rPr>
        <w:t xml:space="preserve">בבכורות </w:t>
      </w:r>
      <w:r w:rsidRPr="00ED4A90">
        <w:rPr>
          <w:rFonts w:eastAsia="Calibri" w:hint="cs"/>
          <w:sz w:val="18"/>
          <w:szCs w:val="18"/>
          <w:rtl/>
        </w:rPr>
        <w:t>(מד: ד"ה 'מאימתי')</w:t>
      </w:r>
      <w:r w:rsidRPr="00ED4A90">
        <w:rPr>
          <w:rFonts w:eastAsia="Calibri" w:hint="cs"/>
          <w:rtl/>
        </w:rPr>
        <w:t xml:space="preserve"> שמוכיחים כן מדברי הגמ</w:t>
      </w:r>
      <w:r w:rsidR="00F42FB9">
        <w:rPr>
          <w:rFonts w:eastAsia="Calibri" w:hint="cs"/>
          <w:rtl/>
        </w:rPr>
        <w:t>רא</w:t>
      </w:r>
      <w:r w:rsidRPr="00ED4A90">
        <w:rPr>
          <w:rFonts w:eastAsia="Calibri" w:hint="cs"/>
          <w:rtl/>
        </w:rPr>
        <w:t xml:space="preserve"> בברכות הנ"ל. בלשון </w:t>
      </w:r>
      <w:r w:rsidRPr="00ED4A90">
        <w:rPr>
          <w:rFonts w:eastAsia="Calibri" w:hint="cs"/>
          <w:b/>
          <w:bCs/>
          <w:rtl/>
        </w:rPr>
        <w:t>הרמב"ם</w:t>
      </w:r>
      <w:r w:rsidRPr="00ED4A90">
        <w:rPr>
          <w:rFonts w:eastAsia="Calibri" w:hint="cs"/>
          <w:rtl/>
        </w:rPr>
        <w:t xml:space="preserve"> אין התייחסות מפורשת, ויש דיון ענף בדבריו; אך לשון הרמב"ם היא 'להפנות בה' והדעת נוטה שהיא כוללת את שני הדברים.</w:t>
      </w:r>
    </w:p>
    <w:p w14:paraId="384AC852" w14:textId="77777777" w:rsidR="00ED4A90" w:rsidRPr="00ED4A90" w:rsidRDefault="00ED4A90" w:rsidP="00F8278A">
      <w:pPr>
        <w:rPr>
          <w:rFonts w:eastAsia="Calibri"/>
          <w:rtl/>
        </w:rPr>
      </w:pPr>
      <w:r w:rsidRPr="00ED4A90">
        <w:rPr>
          <w:rFonts w:eastAsia="Calibri" w:hint="cs"/>
          <w:b/>
          <w:bCs/>
          <w:rtl/>
        </w:rPr>
        <w:t>בספר חרדים</w:t>
      </w:r>
      <w:r w:rsidRPr="00ED4A90">
        <w:rPr>
          <w:rFonts w:eastAsia="Calibri" w:hint="cs"/>
          <w:rtl/>
        </w:rPr>
        <w:t xml:space="preserve"> </w:t>
      </w:r>
      <w:r w:rsidRPr="00ED4A90">
        <w:rPr>
          <w:rFonts w:eastAsia="Calibri" w:hint="cs"/>
          <w:sz w:val="18"/>
          <w:szCs w:val="18"/>
          <w:rtl/>
        </w:rPr>
        <w:t>(עשה א)</w:t>
      </w:r>
      <w:r w:rsidRPr="00ED4A90">
        <w:rPr>
          <w:rFonts w:eastAsia="Calibri" w:hint="cs"/>
          <w:rtl/>
        </w:rPr>
        <w:t xml:space="preserve"> אף הגדיל לעשות וכתב שיש כאן ממש שתי מצות שונות, האחת מיוחדת לקטנים והיא מצוות היד והשנייה מצוות היתד המיוחדת לגדולים:</w:t>
      </w:r>
    </w:p>
    <w:p w14:paraId="27F3B933" w14:textId="77777777" w:rsidR="00ED4A90" w:rsidRPr="00ED4A90" w:rsidRDefault="00ED4A90" w:rsidP="00F8278A">
      <w:pPr>
        <w:pStyle w:val="a8"/>
        <w:rPr>
          <w:rtl/>
          <w:lang w:eastAsia="he-IL"/>
        </w:rPr>
      </w:pPr>
      <w:r w:rsidRPr="00ED4A90">
        <w:rPr>
          <w:rtl/>
          <w:lang w:eastAsia="he-IL"/>
        </w:rPr>
        <w:t>לדעת רמב"ם ורבינו יונה מצות אלו מיוחדות במחנה המלחמה והם שתים ויד למי קטנים שאין צריך לכסות ויתד לגדולים שצריך לכסות</w:t>
      </w:r>
      <w:r w:rsidRPr="00ED4A90">
        <w:rPr>
          <w:rFonts w:hint="cs"/>
          <w:rtl/>
          <w:lang w:eastAsia="he-IL"/>
        </w:rPr>
        <w:t>.</w:t>
      </w:r>
    </w:p>
    <w:p w14:paraId="4C1490F9" w14:textId="77777777" w:rsidR="00ED4A90" w:rsidRPr="00ED4A90" w:rsidRDefault="00ED4A90" w:rsidP="00F8278A">
      <w:pPr>
        <w:rPr>
          <w:rFonts w:eastAsia="Calibri"/>
          <w:rtl/>
        </w:rPr>
      </w:pPr>
      <w:r w:rsidRPr="00ED4A90">
        <w:rPr>
          <w:rFonts w:eastAsia="Calibri" w:hint="cs"/>
          <w:rtl/>
        </w:rPr>
        <w:t xml:space="preserve">וכך כותב </w:t>
      </w:r>
      <w:proofErr w:type="spellStart"/>
      <w:r w:rsidRPr="00ED4A90">
        <w:rPr>
          <w:rFonts w:eastAsia="Calibri" w:hint="cs"/>
          <w:rtl/>
        </w:rPr>
        <w:t>ה</w:t>
      </w:r>
      <w:r w:rsidRPr="00ED4A90">
        <w:rPr>
          <w:rFonts w:eastAsia="Calibri" w:hint="cs"/>
          <w:b/>
          <w:bCs/>
          <w:rtl/>
        </w:rPr>
        <w:t>רשב"ץ</w:t>
      </w:r>
      <w:proofErr w:type="spellEnd"/>
      <w:r w:rsidRPr="00ED4A90">
        <w:rPr>
          <w:rFonts w:eastAsia="Calibri" w:hint="cs"/>
          <w:rtl/>
        </w:rPr>
        <w:t xml:space="preserve"> </w:t>
      </w:r>
      <w:r w:rsidRPr="00ED4A90">
        <w:rPr>
          <w:rFonts w:eastAsia="Calibri" w:hint="cs"/>
          <w:sz w:val="18"/>
          <w:szCs w:val="18"/>
          <w:rtl/>
        </w:rPr>
        <w:t xml:space="preserve">(אות </w:t>
      </w:r>
      <w:proofErr w:type="spellStart"/>
      <w:r w:rsidRPr="00ED4A90">
        <w:rPr>
          <w:rFonts w:eastAsia="Calibri" w:hint="cs"/>
          <w:sz w:val="18"/>
          <w:szCs w:val="18"/>
          <w:rtl/>
        </w:rPr>
        <w:t>סז</w:t>
      </w:r>
      <w:proofErr w:type="spellEnd"/>
      <w:r w:rsidRPr="00ED4A90">
        <w:rPr>
          <w:rFonts w:eastAsia="Calibri" w:hint="cs"/>
          <w:sz w:val="18"/>
          <w:szCs w:val="18"/>
          <w:rtl/>
        </w:rPr>
        <w:t>)</w:t>
      </w:r>
      <w:r w:rsidRPr="00ED4A90">
        <w:rPr>
          <w:rFonts w:eastAsia="Calibri" w:hint="cs"/>
          <w:rtl/>
        </w:rPr>
        <w:t xml:space="preserve">: </w:t>
      </w:r>
    </w:p>
    <w:p w14:paraId="4C0A8A2E" w14:textId="409BC926" w:rsidR="00ED4A90" w:rsidRPr="00ED4A90" w:rsidRDefault="00ED4A90" w:rsidP="00F8278A">
      <w:pPr>
        <w:pStyle w:val="a8"/>
        <w:rPr>
          <w:rtl/>
          <w:lang w:eastAsia="he-IL"/>
        </w:rPr>
      </w:pPr>
      <w:r w:rsidRPr="00ED4A90">
        <w:rPr>
          <w:rFonts w:hint="cs"/>
          <w:rtl/>
          <w:lang w:eastAsia="he-IL"/>
        </w:rPr>
        <w:t>וכן אמר שם ויד תהיה לך מחוץ למחנה הוא לעניין מימי רגלים</w:t>
      </w:r>
      <w:r w:rsidR="00737773">
        <w:rPr>
          <w:rFonts w:hint="cs"/>
          <w:rtl/>
          <w:lang w:eastAsia="he-IL"/>
        </w:rPr>
        <w:t xml:space="preserve"> </w:t>
      </w:r>
      <w:r w:rsidRPr="00ED4A90">
        <w:rPr>
          <w:rFonts w:hint="cs"/>
          <w:rtl/>
          <w:lang w:eastAsia="he-IL"/>
        </w:rPr>
        <w:t>... אבל ויד לך היא על הצואה שצריכה כיסוי מן התורה.</w:t>
      </w:r>
    </w:p>
    <w:p w14:paraId="4B63EBDD" w14:textId="77777777" w:rsidR="00ED4A90" w:rsidRPr="00ED4A90" w:rsidRDefault="00ED4A90" w:rsidP="00F8278A">
      <w:pPr>
        <w:rPr>
          <w:rFonts w:eastAsia="Calibri"/>
          <w:rtl/>
          <w:lang w:eastAsia="he-IL"/>
        </w:rPr>
      </w:pPr>
      <w:r w:rsidRPr="00ED4A90">
        <w:rPr>
          <w:rFonts w:eastAsia="Calibri" w:hint="cs"/>
          <w:rtl/>
          <w:lang w:eastAsia="he-IL"/>
        </w:rPr>
        <w:t>אם כן משתמע בפשטות לשיטת הרמב"ם ודעימיה שיש חילוק בין שתי המצוות ובעוד שמצוות היציאה נוהגת גם (ואולי רק) בקטנים מצוות הכיסוי והיתד נוהגת גם בגדולים.</w:t>
      </w:r>
    </w:p>
    <w:p w14:paraId="535C5F5E" w14:textId="5607D276" w:rsidR="00ED4A90" w:rsidRPr="00ED4A90" w:rsidRDefault="00CC7C1C" w:rsidP="00CC7C1C">
      <w:pPr>
        <w:pStyle w:val="I0"/>
        <w:rPr>
          <w:rFonts w:eastAsia="Calibri"/>
          <w:rtl/>
        </w:rPr>
      </w:pPr>
      <w:r>
        <w:rPr>
          <w:rFonts w:eastAsia="Calibri" w:hint="cs"/>
          <w:rtl/>
        </w:rPr>
        <w:t>בין היד ליתד</w:t>
      </w:r>
    </w:p>
    <w:p w14:paraId="19C36A13" w14:textId="6CE16D46" w:rsidR="00ED4A90" w:rsidRPr="00ED4A90" w:rsidRDefault="00ED4A90" w:rsidP="00F8278A">
      <w:pPr>
        <w:rPr>
          <w:rFonts w:eastAsia="Calibri"/>
          <w:rtl/>
        </w:rPr>
      </w:pPr>
      <w:r w:rsidRPr="00ED4A90">
        <w:rPr>
          <w:rFonts w:eastAsia="Calibri" w:hint="cs"/>
          <w:rtl/>
        </w:rPr>
        <w:t>בדיני יד ויתד מצאנו כמה פרטי דינים שבהשקפה ראשונה מעוררים תמיהה גדולה</w:t>
      </w:r>
      <w:r w:rsidR="006449CE">
        <w:rPr>
          <w:rFonts w:eastAsia="Calibri" w:hint="cs"/>
          <w:rtl/>
        </w:rPr>
        <w:t>.</w:t>
      </w:r>
    </w:p>
    <w:p w14:paraId="78C914F8" w14:textId="77777777" w:rsidR="00ED4A90" w:rsidRPr="00ED4A90" w:rsidRDefault="00ED4A90" w:rsidP="00F8278A">
      <w:pPr>
        <w:rPr>
          <w:rFonts w:eastAsia="Calibri"/>
          <w:rtl/>
        </w:rPr>
      </w:pPr>
      <w:r w:rsidRPr="00ED4A90">
        <w:rPr>
          <w:rFonts w:eastAsia="Calibri" w:hint="cs"/>
          <w:b/>
          <w:bCs/>
          <w:rtl/>
        </w:rPr>
        <w:t xml:space="preserve">הספרי </w:t>
      </w:r>
      <w:r w:rsidRPr="00ED4A90">
        <w:rPr>
          <w:rFonts w:eastAsia="Calibri" w:hint="cs"/>
          <w:sz w:val="18"/>
          <w:szCs w:val="18"/>
          <w:rtl/>
        </w:rPr>
        <w:t>(</w:t>
      </w:r>
      <w:proofErr w:type="spellStart"/>
      <w:r w:rsidRPr="00ED4A90">
        <w:rPr>
          <w:rFonts w:eastAsia="Calibri" w:hint="cs"/>
          <w:sz w:val="18"/>
          <w:szCs w:val="18"/>
          <w:rtl/>
        </w:rPr>
        <w:t>רנז</w:t>
      </w:r>
      <w:proofErr w:type="spellEnd"/>
      <w:r w:rsidRPr="00ED4A90">
        <w:rPr>
          <w:rFonts w:eastAsia="Calibri" w:hint="cs"/>
          <w:sz w:val="18"/>
          <w:szCs w:val="18"/>
          <w:rtl/>
        </w:rPr>
        <w:t>)</w:t>
      </w:r>
      <w:r w:rsidRPr="00ED4A90">
        <w:rPr>
          <w:rFonts w:eastAsia="Calibri" w:hint="cs"/>
          <w:rtl/>
        </w:rPr>
        <w:t xml:space="preserve"> מבין שצריך לחדש ולומר שלא צריך שתי יתדות אחת לחפירה ואחת לכיסוי:</w:t>
      </w:r>
    </w:p>
    <w:p w14:paraId="55366587" w14:textId="77777777" w:rsidR="00ED4A90" w:rsidRPr="00ED4A90" w:rsidRDefault="00ED4A90" w:rsidP="00F8278A">
      <w:pPr>
        <w:pStyle w:val="a8"/>
        <w:rPr>
          <w:rtl/>
          <w:lang w:eastAsia="he-IL"/>
        </w:rPr>
      </w:pPr>
      <w:r w:rsidRPr="00ED4A90">
        <w:rPr>
          <w:rtl/>
          <w:lang w:eastAsia="he-IL"/>
        </w:rPr>
        <w:t xml:space="preserve">וחפרת בה ושבת </w:t>
      </w:r>
      <w:proofErr w:type="spellStart"/>
      <w:r w:rsidRPr="00ED4A90">
        <w:rPr>
          <w:rtl/>
          <w:lang w:eastAsia="he-IL"/>
        </w:rPr>
        <w:t>וכסית</w:t>
      </w:r>
      <w:proofErr w:type="spellEnd"/>
      <w:r w:rsidRPr="00ED4A90">
        <w:rPr>
          <w:rtl/>
          <w:lang w:eastAsia="he-IL"/>
        </w:rPr>
        <w:t xml:space="preserve"> את צאתך, שומע אני יהא חופר באחת ומכסה באחת תלמוד לומר וחפרת בה</w:t>
      </w:r>
      <w:r w:rsidRPr="00ED4A90">
        <w:rPr>
          <w:rFonts w:hint="cs"/>
          <w:rtl/>
          <w:lang w:eastAsia="he-IL"/>
        </w:rPr>
        <w:t>.</w:t>
      </w:r>
    </w:p>
    <w:p w14:paraId="22E1DA90" w14:textId="77777777" w:rsidR="00ED4A90" w:rsidRPr="00ED4A90" w:rsidRDefault="00ED4A90" w:rsidP="00F8278A">
      <w:pPr>
        <w:rPr>
          <w:rFonts w:eastAsia="Calibri"/>
          <w:rtl/>
          <w:lang w:eastAsia="he-IL"/>
        </w:rPr>
      </w:pPr>
      <w:r w:rsidRPr="00ED4A90">
        <w:rPr>
          <w:rFonts w:eastAsia="Calibri" w:hint="cs"/>
          <w:rtl/>
          <w:lang w:eastAsia="he-IL"/>
        </w:rPr>
        <w:t>מדברי הספרי עולות כמה הבנות מעט קשות: ראשית שהייתה הו"א שאכן המצווה להשתמש בשתי יתדות שונות. שנית יש חשיבות דווקא בחפירה ולא ניתן לכסות את הצרכים בדברים אחרים (כמו שעולה בפשט הפסוק: "וחפרת וכיסית").</w:t>
      </w:r>
    </w:p>
    <w:p w14:paraId="4D8A9D14" w14:textId="77777777" w:rsidR="00ED4A90" w:rsidRPr="00ED4A90" w:rsidRDefault="00ED4A90" w:rsidP="00F8278A">
      <w:pPr>
        <w:rPr>
          <w:rFonts w:eastAsia="Calibri"/>
          <w:rtl/>
          <w:lang w:eastAsia="he-IL"/>
        </w:rPr>
      </w:pPr>
      <w:r w:rsidRPr="00ED4A90">
        <w:rPr>
          <w:rFonts w:eastAsia="Calibri" w:hint="cs"/>
          <w:rtl/>
          <w:lang w:eastAsia="he-IL"/>
        </w:rPr>
        <w:t xml:space="preserve">על זה ניתן להוסיף עוד שתי שאלות: </w:t>
      </w:r>
    </w:p>
    <w:p w14:paraId="59B8EF24" w14:textId="77777777" w:rsidR="00ED4A90" w:rsidRPr="00ED4A90" w:rsidRDefault="00ED4A90" w:rsidP="00F8278A">
      <w:pPr>
        <w:rPr>
          <w:rFonts w:eastAsia="Calibri"/>
          <w:rtl/>
          <w:lang w:eastAsia="he-IL"/>
        </w:rPr>
      </w:pPr>
      <w:r w:rsidRPr="00ED4A90">
        <w:rPr>
          <w:rFonts w:eastAsia="Calibri" w:hint="cs"/>
          <w:rtl/>
          <w:lang w:eastAsia="he-IL"/>
        </w:rPr>
        <w:t xml:space="preserve">האם מצוות הכיסוי והחפירה נוהגת דווקא ביתד כמו שכתוב בפסוק או שניתן לחפור גם בדברים אחרים? והשאלה הגדולה מכולן </w:t>
      </w:r>
      <w:r w:rsidRPr="00ED4A90">
        <w:rPr>
          <w:rFonts w:eastAsia="Calibri"/>
          <w:rtl/>
          <w:lang w:eastAsia="he-IL"/>
        </w:rPr>
        <w:t>–</w:t>
      </w:r>
      <w:r w:rsidRPr="00ED4A90">
        <w:rPr>
          <w:rFonts w:eastAsia="Calibri" w:hint="cs"/>
          <w:rtl/>
          <w:lang w:eastAsia="he-IL"/>
        </w:rPr>
        <w:t xml:space="preserve"> מה הגדרת מצוות הכיסוי: כיסוי הצואה או לקיחת היתד?</w:t>
      </w:r>
    </w:p>
    <w:p w14:paraId="26BB20FB" w14:textId="77777777" w:rsidR="00ED4A90" w:rsidRPr="00ED4A90" w:rsidRDefault="00ED4A90" w:rsidP="00F8278A">
      <w:pPr>
        <w:rPr>
          <w:rFonts w:eastAsia="Calibri"/>
          <w:rtl/>
          <w:lang w:eastAsia="he-IL"/>
        </w:rPr>
      </w:pPr>
      <w:r w:rsidRPr="00ED4A90">
        <w:rPr>
          <w:rFonts w:eastAsia="Calibri" w:hint="cs"/>
          <w:rtl/>
          <w:lang w:eastAsia="he-IL"/>
        </w:rPr>
        <w:t xml:space="preserve">לכאורה התשובה פשוטה </w:t>
      </w:r>
      <w:r w:rsidRPr="00ED4A90">
        <w:rPr>
          <w:rFonts w:eastAsia="Calibri"/>
          <w:rtl/>
          <w:lang w:eastAsia="he-IL"/>
        </w:rPr>
        <w:t>–</w:t>
      </w:r>
      <w:r w:rsidRPr="00ED4A90">
        <w:rPr>
          <w:rFonts w:eastAsia="Calibri" w:hint="cs"/>
          <w:rtl/>
          <w:lang w:eastAsia="he-IL"/>
        </w:rPr>
        <w:t xml:space="preserve"> ברור שמהות המצווה ועיקר מעשה המצווה הוא הכיסוי ואילו היתד היא חפץ בלבד. בפשט הפסוקים היה גם נראה לומר שאין כל חשיבות ביתד ובחפירה ולא דיבר הכתוב אלא בהווה. אך המדרשים הנ"ל מורים אחרת ומהם נשמע שאכן ליתד ולחפירה יש חשיבות במעשה המצווה וצ"ע מדוע? </w:t>
      </w:r>
    </w:p>
    <w:p w14:paraId="73ECFC0C" w14:textId="77777777" w:rsidR="00ED4A90" w:rsidRPr="00ED4A90" w:rsidRDefault="00ED4A90" w:rsidP="00F8278A">
      <w:pPr>
        <w:rPr>
          <w:rFonts w:eastAsia="Calibri"/>
          <w:rtl/>
          <w:lang w:eastAsia="he-IL"/>
        </w:rPr>
      </w:pPr>
      <w:r w:rsidRPr="00ED4A90">
        <w:rPr>
          <w:rFonts w:eastAsia="Calibri" w:hint="cs"/>
          <w:rtl/>
          <w:lang w:eastAsia="he-IL"/>
        </w:rPr>
        <w:t xml:space="preserve">בנוסף כאשר נעיין במוני המצוות נראה שלשיטת הרמב"ם אכן עיקר המצווה הוא נשיאת היתד ולא החפירה. כך דבריו בספר המצוות </w:t>
      </w:r>
      <w:r w:rsidRPr="00ED4A90">
        <w:rPr>
          <w:rFonts w:eastAsia="Calibri" w:hint="cs"/>
          <w:sz w:val="18"/>
          <w:szCs w:val="18"/>
          <w:rtl/>
          <w:lang w:eastAsia="he-IL"/>
        </w:rPr>
        <w:t>(</w:t>
      </w:r>
      <w:proofErr w:type="spellStart"/>
      <w:r w:rsidRPr="00ED4A90">
        <w:rPr>
          <w:rFonts w:eastAsia="Calibri" w:hint="cs"/>
          <w:sz w:val="18"/>
          <w:szCs w:val="18"/>
          <w:rtl/>
          <w:lang w:eastAsia="he-IL"/>
        </w:rPr>
        <w:t>קצג</w:t>
      </w:r>
      <w:proofErr w:type="spellEnd"/>
      <w:r w:rsidRPr="00ED4A90">
        <w:rPr>
          <w:rFonts w:eastAsia="Calibri" w:hint="cs"/>
          <w:sz w:val="18"/>
          <w:szCs w:val="18"/>
          <w:rtl/>
          <w:lang w:eastAsia="he-IL"/>
        </w:rPr>
        <w:t>)</w:t>
      </w:r>
      <w:r w:rsidRPr="00ED4A90">
        <w:rPr>
          <w:rFonts w:eastAsia="Calibri" w:hint="cs"/>
          <w:rtl/>
          <w:lang w:eastAsia="he-IL"/>
        </w:rPr>
        <w:t xml:space="preserve">: </w:t>
      </w:r>
    </w:p>
    <w:p w14:paraId="658E4168" w14:textId="77777777" w:rsidR="00ED4A90" w:rsidRPr="00ED4A90" w:rsidRDefault="00ED4A90" w:rsidP="00F8278A">
      <w:pPr>
        <w:pStyle w:val="a8"/>
        <w:rPr>
          <w:rtl/>
          <w:lang w:eastAsia="he-IL"/>
        </w:rPr>
      </w:pPr>
      <w:proofErr w:type="spellStart"/>
      <w:r w:rsidRPr="00ED4A90">
        <w:rPr>
          <w:rtl/>
          <w:lang w:eastAsia="he-IL"/>
        </w:rPr>
        <w:t>והמצוה</w:t>
      </w:r>
      <w:proofErr w:type="spellEnd"/>
      <w:r w:rsidRPr="00ED4A90">
        <w:rPr>
          <w:rtl/>
          <w:lang w:eastAsia="he-IL"/>
        </w:rPr>
        <w:t xml:space="preserve"> </w:t>
      </w:r>
      <w:proofErr w:type="spellStart"/>
      <w:r w:rsidRPr="00ED4A90">
        <w:rPr>
          <w:rtl/>
          <w:lang w:eastAsia="he-IL"/>
        </w:rPr>
        <w:t>הקצ"ג</w:t>
      </w:r>
      <w:proofErr w:type="spellEnd"/>
      <w:r w:rsidRPr="00ED4A90">
        <w:rPr>
          <w:rtl/>
          <w:lang w:eastAsia="he-IL"/>
        </w:rPr>
        <w:t xml:space="preserve"> היא שצוונו שיהיה כלי חפירה תלוי עם כלי המלחמה עם כל אחד מאנשי החייל לחפור בו מקום יפנה בו בדרך ההיא המוכנת לזה ויכסה הצואה אחרי צאתו עד שלא תיראה צואה על פני הארץ כלל במחנה המלחמה</w:t>
      </w:r>
      <w:r w:rsidRPr="00ED4A90">
        <w:rPr>
          <w:rFonts w:hint="cs"/>
          <w:rtl/>
          <w:lang w:eastAsia="he-IL"/>
        </w:rPr>
        <w:t>.</w:t>
      </w:r>
    </w:p>
    <w:p w14:paraId="1D702619" w14:textId="77777777" w:rsidR="00ED4A90" w:rsidRPr="00ED4A90" w:rsidRDefault="00ED4A90" w:rsidP="00F8278A">
      <w:pPr>
        <w:rPr>
          <w:rFonts w:eastAsia="Calibri"/>
          <w:rtl/>
          <w:lang w:eastAsia="he-IL"/>
        </w:rPr>
      </w:pPr>
      <w:r w:rsidRPr="00ED4A90">
        <w:rPr>
          <w:rFonts w:eastAsia="Calibri" w:hint="cs"/>
          <w:rtl/>
          <w:lang w:eastAsia="he-IL"/>
        </w:rPr>
        <w:lastRenderedPageBreak/>
        <w:t xml:space="preserve">ובהלכות מלכים </w:t>
      </w:r>
      <w:r w:rsidRPr="00ED4A90">
        <w:rPr>
          <w:rFonts w:eastAsia="Calibri" w:hint="cs"/>
          <w:sz w:val="18"/>
          <w:szCs w:val="18"/>
          <w:rtl/>
          <w:lang w:eastAsia="he-IL"/>
        </w:rPr>
        <w:t xml:space="preserve">(פ"ו </w:t>
      </w:r>
      <w:proofErr w:type="spellStart"/>
      <w:r w:rsidRPr="00ED4A90">
        <w:rPr>
          <w:rFonts w:eastAsia="Calibri" w:hint="cs"/>
          <w:sz w:val="18"/>
          <w:szCs w:val="18"/>
          <w:rtl/>
          <w:lang w:eastAsia="he-IL"/>
        </w:rPr>
        <w:t>הט"ו</w:t>
      </w:r>
      <w:proofErr w:type="spellEnd"/>
      <w:r w:rsidRPr="00ED4A90">
        <w:rPr>
          <w:rFonts w:eastAsia="Calibri" w:hint="cs"/>
          <w:sz w:val="18"/>
          <w:szCs w:val="18"/>
          <w:rtl/>
          <w:lang w:eastAsia="he-IL"/>
        </w:rPr>
        <w:t>)</w:t>
      </w:r>
      <w:r w:rsidRPr="00ED4A90">
        <w:rPr>
          <w:rFonts w:eastAsia="Calibri" w:hint="cs"/>
          <w:rtl/>
          <w:lang w:eastAsia="he-IL"/>
        </w:rPr>
        <w:t>:</w:t>
      </w:r>
    </w:p>
    <w:p w14:paraId="72725576" w14:textId="77777777" w:rsidR="00ED4A90" w:rsidRPr="00ED4A90" w:rsidRDefault="00ED4A90" w:rsidP="00F8278A">
      <w:pPr>
        <w:pStyle w:val="a8"/>
        <w:rPr>
          <w:rtl/>
          <w:lang w:eastAsia="he-IL"/>
        </w:rPr>
      </w:pPr>
      <w:r w:rsidRPr="00ED4A90">
        <w:rPr>
          <w:rtl/>
          <w:lang w:eastAsia="he-IL"/>
        </w:rPr>
        <w:t xml:space="preserve">וכן מצות עשה להיות יתד לכל אחד ואחד תלויה עם כלי מלחמתו, ויצא באותה הדרך ויחפור בה ויפנה ויכסה, שנאמר ויתד תהיה לך על </w:t>
      </w:r>
      <w:proofErr w:type="spellStart"/>
      <w:r w:rsidRPr="00ED4A90">
        <w:rPr>
          <w:rtl/>
          <w:lang w:eastAsia="he-IL"/>
        </w:rPr>
        <w:t>אזניך</w:t>
      </w:r>
      <w:proofErr w:type="spellEnd"/>
      <w:r w:rsidRPr="00ED4A90">
        <w:rPr>
          <w:rtl/>
          <w:lang w:eastAsia="he-IL"/>
        </w:rPr>
        <w:t xml:space="preserve"> וגו'</w:t>
      </w:r>
      <w:r w:rsidRPr="00ED4A90">
        <w:rPr>
          <w:rFonts w:hint="cs"/>
          <w:rtl/>
          <w:lang w:eastAsia="he-IL"/>
        </w:rPr>
        <w:t>.</w:t>
      </w:r>
    </w:p>
    <w:p w14:paraId="27457B8A" w14:textId="77777777" w:rsidR="00ED4A90" w:rsidRPr="00ED4A90" w:rsidRDefault="00ED4A90" w:rsidP="00F8278A">
      <w:pPr>
        <w:rPr>
          <w:rFonts w:eastAsia="Calibri"/>
          <w:rtl/>
          <w:lang w:eastAsia="he-IL"/>
        </w:rPr>
      </w:pPr>
      <w:r w:rsidRPr="00ED4A90">
        <w:rPr>
          <w:rFonts w:eastAsia="Calibri" w:hint="cs"/>
          <w:rtl/>
          <w:lang w:eastAsia="he-IL"/>
        </w:rPr>
        <w:t xml:space="preserve">בשתיהן נשמע שהמצווה היא הנשיאה ולא הכיסוי שהוא משני בלבד. וכך נראה מלשונות הרמב"ם בספרי המצוות הקצרים שם הוא מגדיר את המצווה כנשיאה בלבד. גם </w:t>
      </w:r>
      <w:r w:rsidRPr="00ED4A90">
        <w:rPr>
          <w:rFonts w:eastAsia="Calibri" w:hint="cs"/>
          <w:b/>
          <w:bCs/>
          <w:rtl/>
          <w:lang w:eastAsia="he-IL"/>
        </w:rPr>
        <w:t xml:space="preserve">הספרי </w:t>
      </w:r>
      <w:r w:rsidRPr="00ED4A90">
        <w:rPr>
          <w:rFonts w:eastAsia="Calibri" w:hint="cs"/>
          <w:rtl/>
          <w:lang w:eastAsia="he-IL"/>
        </w:rPr>
        <w:t>מדגיש את מיקומה של היתד:</w:t>
      </w:r>
    </w:p>
    <w:p w14:paraId="2FA137B9" w14:textId="77777777" w:rsidR="00ED4A90" w:rsidRPr="00ED4A90" w:rsidRDefault="00ED4A90" w:rsidP="00F8278A">
      <w:pPr>
        <w:pStyle w:val="a8"/>
        <w:rPr>
          <w:rtl/>
          <w:lang w:eastAsia="he-IL"/>
        </w:rPr>
      </w:pPr>
      <w:r w:rsidRPr="00ED4A90">
        <w:rPr>
          <w:rtl/>
          <w:lang w:eastAsia="he-IL"/>
        </w:rPr>
        <w:t>ויתד תהיה לך על אזנך, אין אזנך אלא מקום זיונך</w:t>
      </w:r>
      <w:r w:rsidRPr="00ED4A90">
        <w:rPr>
          <w:rFonts w:hint="cs"/>
          <w:rtl/>
          <w:lang w:eastAsia="he-IL"/>
        </w:rPr>
        <w:t>.</w:t>
      </w:r>
    </w:p>
    <w:p w14:paraId="56E37ED6" w14:textId="53548C10" w:rsidR="00ED4A90" w:rsidRPr="00ED4A90" w:rsidRDefault="00ED4A90" w:rsidP="00F8278A">
      <w:pPr>
        <w:rPr>
          <w:rFonts w:eastAsia="Calibri"/>
          <w:rtl/>
          <w:lang w:eastAsia="he-IL"/>
        </w:rPr>
      </w:pPr>
      <w:r w:rsidRPr="00ED4A90">
        <w:rPr>
          <w:rFonts w:eastAsia="Calibri" w:hint="cs"/>
          <w:rtl/>
          <w:lang w:eastAsia="he-IL"/>
        </w:rPr>
        <w:t xml:space="preserve">ומדבריו ניתן אף להבין שיש מצווה בנשיאת היתד גם ללא עשיית צרכים כלל?! </w:t>
      </w:r>
      <w:r w:rsidR="00F8278A">
        <w:rPr>
          <w:rFonts w:eastAsia="Calibri" w:hint="cs"/>
          <w:rtl/>
          <w:lang w:eastAsia="he-IL"/>
        </w:rPr>
        <w:t>ו</w:t>
      </w:r>
      <w:r w:rsidRPr="00ED4A90">
        <w:rPr>
          <w:rFonts w:eastAsia="Calibri" w:hint="cs"/>
          <w:rtl/>
          <w:lang w:eastAsia="he-IL"/>
        </w:rPr>
        <w:t>לכאורה הדברים קשים, שהרי עיקר מהות המצווה הוא הכיסוי ולא נשיאת היתד?</w:t>
      </w:r>
    </w:p>
    <w:p w14:paraId="7085AE48" w14:textId="77777777" w:rsidR="00ED4A90" w:rsidRPr="00ED4A90" w:rsidRDefault="00ED4A90" w:rsidP="00F8278A">
      <w:pPr>
        <w:rPr>
          <w:rFonts w:eastAsia="Calibri"/>
          <w:rtl/>
          <w:lang w:eastAsia="he-IL"/>
        </w:rPr>
      </w:pPr>
      <w:r w:rsidRPr="00ED4A90">
        <w:rPr>
          <w:rFonts w:eastAsia="Calibri" w:hint="cs"/>
          <w:rtl/>
          <w:lang w:eastAsia="he-IL"/>
        </w:rPr>
        <w:t xml:space="preserve">בשביל לנסות ולהסביר את החשיבות בפרטי מעשה הכיסוי ואת היות נשיאת היתד מצווה גם ללא כיסוי נדרש לחידושו של </w:t>
      </w:r>
      <w:proofErr w:type="spellStart"/>
      <w:r w:rsidRPr="00ED4A90">
        <w:rPr>
          <w:rFonts w:eastAsia="Calibri" w:hint="cs"/>
          <w:b/>
          <w:bCs/>
          <w:rtl/>
          <w:lang w:eastAsia="he-IL"/>
        </w:rPr>
        <w:t>הגרי"ש</w:t>
      </w:r>
      <w:proofErr w:type="spellEnd"/>
      <w:r w:rsidRPr="00ED4A90">
        <w:rPr>
          <w:rFonts w:eastAsia="Calibri" w:hint="cs"/>
          <w:b/>
          <w:bCs/>
          <w:rtl/>
          <w:lang w:eastAsia="he-IL"/>
        </w:rPr>
        <w:t xml:space="preserve"> אלישיב </w:t>
      </w:r>
      <w:r w:rsidRPr="00ED4A90">
        <w:rPr>
          <w:rFonts w:eastAsia="Calibri" w:hint="cs"/>
          <w:rtl/>
          <w:lang w:eastAsia="he-IL"/>
        </w:rPr>
        <w:t xml:space="preserve">בתשובה </w:t>
      </w:r>
      <w:r w:rsidRPr="00ED4A90">
        <w:rPr>
          <w:rFonts w:eastAsia="Calibri" w:hint="cs"/>
          <w:sz w:val="18"/>
          <w:szCs w:val="18"/>
          <w:rtl/>
          <w:lang w:eastAsia="he-IL"/>
        </w:rPr>
        <w:t xml:space="preserve">(שנשלחה לרב יצחק </w:t>
      </w:r>
      <w:proofErr w:type="spellStart"/>
      <w:r w:rsidRPr="00ED4A90">
        <w:rPr>
          <w:rFonts w:eastAsia="Calibri" w:hint="cs"/>
          <w:sz w:val="18"/>
          <w:szCs w:val="18"/>
          <w:rtl/>
          <w:lang w:eastAsia="he-IL"/>
        </w:rPr>
        <w:t>שילת</w:t>
      </w:r>
      <w:proofErr w:type="spellEnd"/>
      <w:r w:rsidRPr="00ED4A90">
        <w:rPr>
          <w:rFonts w:eastAsia="Calibri" w:hint="cs"/>
          <w:sz w:val="18"/>
          <w:szCs w:val="18"/>
          <w:rtl/>
          <w:lang w:eastAsia="he-IL"/>
        </w:rPr>
        <w:t xml:space="preserve"> במלחמת יוה"כ, ונדפסה בקובץ תשובות של ר' אלישיב זצ"ל)</w:t>
      </w:r>
      <w:r w:rsidRPr="00ED4A90">
        <w:rPr>
          <w:rFonts w:eastAsia="Calibri" w:hint="cs"/>
          <w:rtl/>
          <w:lang w:eastAsia="he-IL"/>
        </w:rPr>
        <w:t xml:space="preserve"> בנוגע למצוות יד מחוץ למחנה:</w:t>
      </w:r>
    </w:p>
    <w:p w14:paraId="537BF87E" w14:textId="77777777" w:rsidR="00ED4A90" w:rsidRPr="00ED4A90" w:rsidRDefault="00ED4A90" w:rsidP="00F8278A">
      <w:pPr>
        <w:pStyle w:val="a8"/>
        <w:rPr>
          <w:rtl/>
          <w:lang w:eastAsia="he-IL"/>
        </w:rPr>
      </w:pPr>
      <w:r w:rsidRPr="00ED4A90">
        <w:rPr>
          <w:rFonts w:hint="cs"/>
          <w:rtl/>
          <w:lang w:eastAsia="he-IL"/>
        </w:rPr>
        <w:t xml:space="preserve">אומנם נראה לדון שהלכה זו לתקן מקום מיוחד מחוץ למחנה </w:t>
      </w:r>
      <w:r w:rsidRPr="00ED4A90">
        <w:rPr>
          <w:rtl/>
          <w:lang w:eastAsia="he-IL"/>
        </w:rPr>
        <w:t>–</w:t>
      </w:r>
      <w:r w:rsidRPr="00ED4A90">
        <w:rPr>
          <w:rFonts w:hint="cs"/>
          <w:rtl/>
          <w:lang w:eastAsia="he-IL"/>
        </w:rPr>
        <w:t xml:space="preserve"> מוטלת על הציבור, ואז </w:t>
      </w:r>
      <w:proofErr w:type="spellStart"/>
      <w:r w:rsidRPr="00ED4A90">
        <w:rPr>
          <w:rFonts w:hint="cs"/>
          <w:rtl/>
          <w:lang w:eastAsia="he-IL"/>
        </w:rPr>
        <w:t>בודאי</w:t>
      </w:r>
      <w:proofErr w:type="spellEnd"/>
      <w:r w:rsidRPr="00ED4A90">
        <w:rPr>
          <w:rFonts w:hint="cs"/>
          <w:rtl/>
          <w:lang w:eastAsia="he-IL"/>
        </w:rPr>
        <w:t xml:space="preserve"> אוסר לו ליחיד להפנות בתוך המחנה, אולם במקרה ולא תיקנו להם מקום מיוחד חוץ למחנה וכל אחד בוחר לו מקום בתוך המחנה </w:t>
      </w:r>
      <w:proofErr w:type="spellStart"/>
      <w:r w:rsidRPr="00ED4A90">
        <w:rPr>
          <w:rFonts w:hint="cs"/>
          <w:rtl/>
          <w:lang w:eastAsia="he-IL"/>
        </w:rPr>
        <w:t>בכה"ג</w:t>
      </w:r>
      <w:proofErr w:type="spellEnd"/>
      <w:r w:rsidRPr="00ED4A90">
        <w:rPr>
          <w:rFonts w:hint="cs"/>
          <w:rtl/>
          <w:lang w:eastAsia="he-IL"/>
        </w:rPr>
        <w:t xml:space="preserve"> </w:t>
      </w:r>
      <w:proofErr w:type="spellStart"/>
      <w:r w:rsidRPr="00ED4A90">
        <w:rPr>
          <w:rFonts w:hint="cs"/>
          <w:rtl/>
          <w:lang w:eastAsia="he-IL"/>
        </w:rPr>
        <w:t>י"ל</w:t>
      </w:r>
      <w:proofErr w:type="spellEnd"/>
      <w:r w:rsidRPr="00ED4A90">
        <w:rPr>
          <w:rFonts w:hint="cs"/>
          <w:rtl/>
          <w:lang w:eastAsia="he-IL"/>
        </w:rPr>
        <w:t xml:space="preserve"> דאין נ"מ לגבי היחיד שהרי סו"ס מצוה זו בטלה.</w:t>
      </w:r>
      <w:r w:rsidRPr="00ED4A90">
        <w:rPr>
          <w:vertAlign w:val="superscript"/>
          <w:rtl/>
          <w:lang w:eastAsia="he-IL"/>
        </w:rPr>
        <w:footnoteReference w:id="6"/>
      </w:r>
    </w:p>
    <w:p w14:paraId="55F8C8D2" w14:textId="4020CEF2" w:rsidR="00ED4A90" w:rsidRPr="00ED4A90" w:rsidRDefault="00ED4A90" w:rsidP="00F8278A">
      <w:pPr>
        <w:rPr>
          <w:rFonts w:eastAsia="Calibri"/>
          <w:rtl/>
        </w:rPr>
      </w:pPr>
      <w:r w:rsidRPr="00ED4A90">
        <w:rPr>
          <w:rFonts w:eastAsia="Calibri" w:hint="cs"/>
          <w:rtl/>
        </w:rPr>
        <w:t xml:space="preserve"> דבריו של ר' אלישיב מחודשים, ומלבד ההשלכה המשמעותית שלהם למעשה עולה מהם שעיקר המצווה אינו עשיית הצרכים מחוץ למחנה אלא ייחוד המקום גרידא </w:t>
      </w:r>
      <w:r w:rsidRPr="00ED4A90">
        <w:rPr>
          <w:rFonts w:eastAsia="Calibri"/>
          <w:rtl/>
        </w:rPr>
        <w:t>–</w:t>
      </w:r>
      <w:r w:rsidRPr="00ED4A90">
        <w:rPr>
          <w:rFonts w:eastAsia="Calibri" w:hint="cs"/>
          <w:rtl/>
        </w:rPr>
        <w:t xml:space="preserve"> במילים אחרות, לא השגת התוצאה של הרחקת הזוהמה אלא עצם העיסוק וההקפדה על נקיון המחנה. על בסיס יסוד זה, ניתן גם לומר שעיקר המצווה הוא נשיאת היתד והגדרתה ככלי לחפירת הצרכים ולא הכיסוי. דברים אלו עולים מפשט הפסוקים המצווים ומפרטים את דיני היתד. ניתן להוסיף טעם </w:t>
      </w:r>
      <w:proofErr w:type="spellStart"/>
      <w:r w:rsidRPr="00ED4A90">
        <w:rPr>
          <w:rFonts w:eastAsia="Calibri" w:hint="cs"/>
          <w:rtl/>
        </w:rPr>
        <w:t>וסברא</w:t>
      </w:r>
      <w:proofErr w:type="spellEnd"/>
      <w:r w:rsidRPr="00ED4A90">
        <w:rPr>
          <w:rFonts w:eastAsia="Calibri" w:hint="cs"/>
          <w:rtl/>
        </w:rPr>
        <w:t xml:space="preserve"> בדבר ע"פ טעמו של הרמב"ם במורה נבוכים הרואה מצוות אלו כבאות להשפיע על לב הלוחמים. להבנה זו עיקר מעשה המצווה אינו בהעלמת הצרכים אלא בהפנמת </w:t>
      </w:r>
      <w:r w:rsidRPr="00ED4A90">
        <w:rPr>
          <w:rFonts w:eastAsia="Calibri" w:hint="cs"/>
          <w:rtl/>
        </w:rPr>
        <w:t>הלוחמים שהם לוחמים מלחמות ה' ואינם כשאר בני המלחמה. באם זו מטרת המצווה נראה שדווקא סחיבה תמידית של כלי הכיסוי והגדרת מקום מחוץ למחנה, גם אם כל לא משתמשים בהם, הם עיקר המצווה שכן הם כל רגע ורגע מזכירים ומעירים את לבו של הלוחם למטרת מלחמתו.</w:t>
      </w:r>
    </w:p>
    <w:p w14:paraId="443D1254" w14:textId="77777777" w:rsidR="00ED4A90" w:rsidRPr="00ED4A90" w:rsidRDefault="00ED4A90" w:rsidP="00F8278A">
      <w:pPr>
        <w:pStyle w:val="II"/>
        <w:rPr>
          <w:rFonts w:eastAsia="Calibri"/>
        </w:rPr>
      </w:pPr>
      <w:r w:rsidRPr="00ED4A90">
        <w:rPr>
          <w:rFonts w:eastAsia="Calibri" w:hint="cs"/>
          <w:rtl/>
        </w:rPr>
        <w:t>סיכום</w:t>
      </w:r>
    </w:p>
    <w:p w14:paraId="225DE96F" w14:textId="62A28AFC" w:rsidR="001F60C6" w:rsidRPr="00A031F9" w:rsidRDefault="00CE0E5A" w:rsidP="00F01F5E">
      <w:pPr>
        <w:rPr>
          <w:rtl/>
        </w:rPr>
      </w:pPr>
      <w:r>
        <w:rPr>
          <w:rFonts w:hint="cs"/>
          <w:rtl/>
        </w:rPr>
        <w:t>בשיעור עסקנו ב</w:t>
      </w:r>
      <w:r w:rsidR="00C75BDF">
        <w:rPr>
          <w:rFonts w:hint="cs"/>
          <w:rtl/>
        </w:rPr>
        <w:t xml:space="preserve">מצוות </w:t>
      </w:r>
      <w:r w:rsidR="00495D01">
        <w:rPr>
          <w:rFonts w:hint="cs"/>
          <w:rtl/>
        </w:rPr>
        <w:t xml:space="preserve">הנקיות </w:t>
      </w:r>
      <w:r w:rsidR="00C75D6F">
        <w:rPr>
          <w:rFonts w:hint="cs"/>
          <w:rtl/>
        </w:rPr>
        <w:t xml:space="preserve">בשעת עשיית הצרכים. </w:t>
      </w:r>
      <w:r w:rsidR="004B5683">
        <w:rPr>
          <w:rFonts w:hint="cs"/>
          <w:rtl/>
        </w:rPr>
        <w:t xml:space="preserve">נצטווינו במצווה זו בעניין היציאה במחנה למלחמה, וראינו דיון עד כמה היא חלק מדיני המלחמה הכלליים, ועל כן היקיפה יוגבל לאנשים ולזמנים בהם יוצאים למלחמה כזו, </w:t>
      </w:r>
      <w:r w:rsidR="00565908">
        <w:rPr>
          <w:rFonts w:hint="cs"/>
          <w:rtl/>
        </w:rPr>
        <w:t xml:space="preserve">לעומת האפשרות שהיא מציגה ערך עצמאי של נקיון כמאפשר עיסוק בדברים שבקדושה. </w:t>
      </w:r>
      <w:r w:rsidR="0066585D">
        <w:rPr>
          <w:rFonts w:hint="cs"/>
          <w:rtl/>
        </w:rPr>
        <w:t xml:space="preserve">עמדנו על עוד כמה חילוקים ופרטי דינים במצווה, ומחלקם בקעה ועלתה המסקנה שחלק משמעותי מהמצווה הוא עצם העיסוק בעניינים אלה והקפדה על </w:t>
      </w:r>
      <w:r w:rsidR="00AF5533">
        <w:rPr>
          <w:rFonts w:hint="cs"/>
          <w:rtl/>
        </w:rPr>
        <w:t xml:space="preserve">נקיות והתנהגות אנושית מכובדת </w:t>
      </w:r>
      <w:r w:rsidR="00AF5533">
        <w:rPr>
          <w:rtl/>
        </w:rPr>
        <w:t>–</w:t>
      </w:r>
      <w:r w:rsidR="00AF5533">
        <w:rPr>
          <w:rFonts w:hint="cs"/>
          <w:rtl/>
        </w:rPr>
        <w:t xml:space="preserve"> ואפשר שהיא אפילו לא מוטלת על הלוחם היחיד כמו על הציבור בכללו, שידאג לכך שמחנות הצבא </w:t>
      </w:r>
      <w:proofErr w:type="spellStart"/>
      <w:r w:rsidR="00AF5533">
        <w:rPr>
          <w:rFonts w:hint="cs"/>
          <w:rtl/>
        </w:rPr>
        <w:t>ראוים</w:t>
      </w:r>
      <w:proofErr w:type="spellEnd"/>
      <w:r w:rsidR="00AF5533">
        <w:rPr>
          <w:rFonts w:hint="cs"/>
          <w:rtl/>
        </w:rPr>
        <w:t xml:space="preserve"> להבטחה 'והיה מחנך קדוש'.</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 xml:space="preserve">ישי </w:t>
            </w:r>
            <w:proofErr w:type="spellStart"/>
            <w:r w:rsidR="00C53A01">
              <w:rPr>
                <w:rFonts w:hint="cs"/>
                <w:noProof w:val="0"/>
                <w:rtl/>
              </w:rPr>
              <w:t>יסלזון</w:t>
            </w:r>
            <w:proofErr w:type="spellEnd"/>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3743CB">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F229" w14:textId="77777777" w:rsidR="00AD514C" w:rsidRDefault="00AD514C" w:rsidP="005F7985">
      <w:pPr>
        <w:spacing w:after="0" w:line="240" w:lineRule="auto"/>
      </w:pPr>
      <w:r>
        <w:separator/>
      </w:r>
    </w:p>
  </w:endnote>
  <w:endnote w:type="continuationSeparator" w:id="0">
    <w:p w14:paraId="4982EF06" w14:textId="77777777" w:rsidR="00AD514C" w:rsidRDefault="00AD514C" w:rsidP="005F7985">
      <w:pPr>
        <w:spacing w:after="0" w:line="240" w:lineRule="auto"/>
      </w:pPr>
      <w:r>
        <w:continuationSeparator/>
      </w:r>
    </w:p>
  </w:endnote>
  <w:endnote w:type="continuationNotice" w:id="1">
    <w:p w14:paraId="2D14D542" w14:textId="77777777" w:rsidR="00AD514C" w:rsidRDefault="00AD5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D4A5" w14:textId="77777777" w:rsidR="00AD514C" w:rsidRDefault="00AD514C" w:rsidP="005F7985">
      <w:pPr>
        <w:spacing w:after="0" w:line="240" w:lineRule="auto"/>
      </w:pPr>
      <w:r>
        <w:separator/>
      </w:r>
    </w:p>
  </w:footnote>
  <w:footnote w:type="continuationSeparator" w:id="0">
    <w:p w14:paraId="137579A7" w14:textId="77777777" w:rsidR="00AD514C" w:rsidRDefault="00AD514C" w:rsidP="005F7985">
      <w:pPr>
        <w:spacing w:after="0" w:line="240" w:lineRule="auto"/>
      </w:pPr>
      <w:r>
        <w:continuationSeparator/>
      </w:r>
    </w:p>
  </w:footnote>
  <w:footnote w:type="continuationNotice" w:id="1">
    <w:p w14:paraId="5A1C2E4D" w14:textId="77777777" w:rsidR="00AD514C" w:rsidRDefault="00AD514C">
      <w:pPr>
        <w:spacing w:after="0" w:line="240" w:lineRule="auto"/>
      </w:pPr>
    </w:p>
  </w:footnote>
  <w:footnote w:id="2">
    <w:p w14:paraId="4D987ED8" w14:textId="0B05E971" w:rsidR="00103D65" w:rsidRDefault="00103D65" w:rsidP="00D6652E">
      <w:pPr>
        <w:pStyle w:val="FootnoteText"/>
        <w:spacing w:after="0"/>
        <w:ind w:left="0" w:firstLine="0"/>
      </w:pPr>
      <w:r w:rsidRPr="00ED4A90">
        <w:rPr>
          <w:rStyle w:val="FootnoteReference"/>
        </w:rPr>
        <w:footnoteRef/>
      </w:r>
      <w:r w:rsidR="00D6652E">
        <w:rPr>
          <w:rFonts w:hint="cs"/>
          <w:rtl/>
        </w:rPr>
        <w:t>.</w:t>
      </w:r>
      <w:r>
        <w:rPr>
          <w:rtl/>
        </w:rPr>
        <w:t xml:space="preserve"> </w:t>
      </w:r>
      <w:r>
        <w:rPr>
          <w:rFonts w:hint="cs"/>
          <w:rtl/>
        </w:rPr>
        <w:t>וכן מביא הרמב"ם בטעם הראשון במורה (ח"ג פרק מא) בהאי לישנא: "</w:t>
      </w:r>
      <w:r>
        <w:rPr>
          <w:rtl/>
        </w:rPr>
        <w:t xml:space="preserve">וממה שכלל אותו זה הספר התקנת יד ויתד, כי מכונת זאת התורה כמו שהודעתיך </w:t>
      </w:r>
      <w:proofErr w:type="spellStart"/>
      <w:r>
        <w:rPr>
          <w:rtl/>
        </w:rPr>
        <w:t>הנקיון</w:t>
      </w:r>
      <w:proofErr w:type="spellEnd"/>
      <w:r>
        <w:rPr>
          <w:rtl/>
        </w:rPr>
        <w:t xml:space="preserve"> והזהר מן </w:t>
      </w:r>
      <w:proofErr w:type="spellStart"/>
      <w:r>
        <w:rPr>
          <w:rtl/>
        </w:rPr>
        <w:t>הלכלוכין</w:t>
      </w:r>
      <w:proofErr w:type="spellEnd"/>
      <w:r>
        <w:rPr>
          <w:rtl/>
        </w:rPr>
        <w:t xml:space="preserve"> </w:t>
      </w:r>
      <w:proofErr w:type="spellStart"/>
      <w:r>
        <w:rPr>
          <w:rtl/>
        </w:rPr>
        <w:t>והמאוסין</w:t>
      </w:r>
      <w:proofErr w:type="spellEnd"/>
      <w:r>
        <w:rPr>
          <w:rtl/>
        </w:rPr>
        <w:t xml:space="preserve"> ושלא יהיה האדם כבהמות</w:t>
      </w:r>
      <w:r>
        <w:rPr>
          <w:rFonts w:hint="cs"/>
          <w:rtl/>
        </w:rPr>
        <w:t>".</w:t>
      </w:r>
    </w:p>
  </w:footnote>
  <w:footnote w:id="3">
    <w:p w14:paraId="2D4417BD" w14:textId="7CD93AA3" w:rsidR="00ED4A90" w:rsidRDefault="00ED4A90" w:rsidP="00D6652E">
      <w:pPr>
        <w:pStyle w:val="FootnoteText"/>
        <w:spacing w:after="0"/>
        <w:ind w:left="0" w:firstLine="0"/>
        <w:rPr>
          <w:rtl/>
        </w:rPr>
      </w:pPr>
      <w:r w:rsidRPr="00ED4A90">
        <w:rPr>
          <w:rStyle w:val="FootnoteReference"/>
        </w:rPr>
        <w:footnoteRef/>
      </w:r>
      <w:r w:rsidR="00D6652E">
        <w:rPr>
          <w:rFonts w:hint="cs"/>
          <w:rtl/>
        </w:rPr>
        <w:t>.</w:t>
      </w:r>
      <w:r>
        <w:rPr>
          <w:rtl/>
        </w:rPr>
        <w:t xml:space="preserve"> </w:t>
      </w:r>
      <w:r>
        <w:rPr>
          <w:rFonts w:hint="cs"/>
          <w:rtl/>
        </w:rPr>
        <w:t xml:space="preserve">בתוך מאמר בספר 'כבוד חכמים' ספר יובל לרב </w:t>
      </w:r>
      <w:proofErr w:type="spellStart"/>
      <w:r>
        <w:rPr>
          <w:rFonts w:hint="cs"/>
          <w:rtl/>
        </w:rPr>
        <w:t>לוינטל</w:t>
      </w:r>
      <w:proofErr w:type="spellEnd"/>
      <w:r>
        <w:rPr>
          <w:rFonts w:hint="cs"/>
          <w:rtl/>
        </w:rPr>
        <w:t>.</w:t>
      </w:r>
    </w:p>
  </w:footnote>
  <w:footnote w:id="4">
    <w:p w14:paraId="284F86D4" w14:textId="34AB6DF6" w:rsidR="00ED4A90" w:rsidRDefault="00ED4A90" w:rsidP="00D6652E">
      <w:pPr>
        <w:pStyle w:val="FootnoteText"/>
        <w:spacing w:after="0"/>
        <w:ind w:left="0" w:firstLine="0"/>
        <w:rPr>
          <w:rtl/>
        </w:rPr>
      </w:pPr>
      <w:r w:rsidRPr="00ED4A90">
        <w:rPr>
          <w:rStyle w:val="FootnoteReference"/>
        </w:rPr>
        <w:footnoteRef/>
      </w:r>
      <w:r w:rsidR="00D6652E">
        <w:rPr>
          <w:rFonts w:hint="cs"/>
          <w:rtl/>
        </w:rPr>
        <w:t>.</w:t>
      </w:r>
      <w:r>
        <w:rPr>
          <w:rtl/>
        </w:rPr>
        <w:t xml:space="preserve"> </w:t>
      </w:r>
      <w:r>
        <w:rPr>
          <w:rFonts w:hint="cs"/>
          <w:rtl/>
        </w:rPr>
        <w:t>ראיה לכך שספר החינוך נוקט כדברי התוספתא מצאנו בדבריו בשורשי המצווה</w:t>
      </w:r>
      <w:r w:rsidR="0027797E">
        <w:rPr>
          <w:rFonts w:hint="cs"/>
          <w:rtl/>
        </w:rPr>
        <w:t>,</w:t>
      </w:r>
      <w:r>
        <w:rPr>
          <w:rFonts w:hint="cs"/>
          <w:rtl/>
        </w:rPr>
        <w:t xml:space="preserve"> שם הוא כותב שהירא ורך הלבב כבר שבו לביתם</w:t>
      </w:r>
      <w:r w:rsidR="0027797E">
        <w:rPr>
          <w:rFonts w:hint="cs"/>
          <w:rtl/>
        </w:rPr>
        <w:t>;</w:t>
      </w:r>
      <w:r>
        <w:rPr>
          <w:rFonts w:hint="cs"/>
          <w:rtl/>
        </w:rPr>
        <w:t xml:space="preserve"> ולדעות רבות דין זה נוהג רק במלחמת רשות ולא במלחמת מצווה (ודנו בכך בשיעורים העוס</w:t>
      </w:r>
      <w:r w:rsidR="00DB06E0">
        <w:rPr>
          <w:rFonts w:hint="cs"/>
          <w:rtl/>
        </w:rPr>
        <w:t>ק</w:t>
      </w:r>
      <w:r>
        <w:rPr>
          <w:rFonts w:hint="cs"/>
          <w:rtl/>
        </w:rPr>
        <w:t>ים בירא ורך הלבב ובחוזרים מעורכי המלחמה).</w:t>
      </w:r>
    </w:p>
  </w:footnote>
  <w:footnote w:id="5">
    <w:p w14:paraId="0DF42C57" w14:textId="2FA63BD4" w:rsidR="00ED4A90" w:rsidRDefault="00ED4A90" w:rsidP="00D6652E">
      <w:pPr>
        <w:pStyle w:val="FootnoteText"/>
        <w:spacing w:after="0"/>
        <w:ind w:left="0" w:firstLine="0"/>
        <w:rPr>
          <w:rtl/>
        </w:rPr>
      </w:pPr>
      <w:r w:rsidRPr="00ED4A90">
        <w:rPr>
          <w:rStyle w:val="FootnoteReference"/>
        </w:rPr>
        <w:footnoteRef/>
      </w:r>
      <w:r w:rsidR="00D6652E">
        <w:rPr>
          <w:rFonts w:hint="cs"/>
          <w:rtl/>
        </w:rPr>
        <w:t>.</w:t>
      </w:r>
      <w:r>
        <w:rPr>
          <w:rtl/>
        </w:rPr>
        <w:t xml:space="preserve"> </w:t>
      </w:r>
      <w:r>
        <w:rPr>
          <w:rFonts w:hint="cs"/>
          <w:rtl/>
        </w:rPr>
        <w:t xml:space="preserve">אמנם יש להעיר שדברי החזו"א נאמרו על דיני דרבנן שונים שנאמרו במחנה, ולגבי מצוות יד ויתד עצמה הוא סובר שאין צורך בדרישה זו; אך </w:t>
      </w:r>
      <w:r w:rsidR="00A8443B">
        <w:rPr>
          <w:rFonts w:hint="cs"/>
          <w:rtl/>
        </w:rPr>
        <w:t>יתכן</w:t>
      </w:r>
      <w:r>
        <w:rPr>
          <w:rFonts w:hint="cs"/>
          <w:rtl/>
        </w:rPr>
        <w:t xml:space="preserve"> שיסוד זה של 'מחנה כלל ישראל' מורחב בדברי החינוך למצוות נוספות במלחמה.</w:t>
      </w:r>
    </w:p>
  </w:footnote>
  <w:footnote w:id="6">
    <w:p w14:paraId="6B55B75B" w14:textId="1751F61B" w:rsidR="00ED4A90" w:rsidRDefault="00ED4A90" w:rsidP="00D6652E">
      <w:pPr>
        <w:pStyle w:val="FootnoteText"/>
        <w:spacing w:after="0"/>
        <w:ind w:left="0" w:firstLine="0"/>
      </w:pPr>
      <w:r w:rsidRPr="00ED4A90">
        <w:rPr>
          <w:rStyle w:val="FootnoteReference"/>
        </w:rPr>
        <w:footnoteRef/>
      </w:r>
      <w:r w:rsidR="00D6652E">
        <w:rPr>
          <w:rFonts w:hint="cs"/>
          <w:rtl/>
        </w:rPr>
        <w:t>.</w:t>
      </w:r>
      <w:r>
        <w:rPr>
          <w:rtl/>
        </w:rPr>
        <w:t xml:space="preserve"> </w:t>
      </w:r>
      <w:r>
        <w:rPr>
          <w:rFonts w:hint="cs"/>
          <w:rtl/>
        </w:rPr>
        <w:t>ברמב"ם משמע שיש חילוק בזה בין מצוות היד המוטלת על הכלל למצוות היתד המוטלת על כל אחד ואחד והדברים מסתברים ע"פ מה שנביא בשיטת הרמב"ם בהמשך.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063"/>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65"/>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39"/>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341"/>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4AA"/>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97E"/>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B3F"/>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00E"/>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2B6"/>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15D2"/>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E90"/>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885"/>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5FEE"/>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CB"/>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548"/>
    <w:rsid w:val="003B36C8"/>
    <w:rsid w:val="003B3EE3"/>
    <w:rsid w:val="003B4343"/>
    <w:rsid w:val="003B45B5"/>
    <w:rsid w:val="003B4749"/>
    <w:rsid w:val="003B535D"/>
    <w:rsid w:val="003B599F"/>
    <w:rsid w:val="003B5ED9"/>
    <w:rsid w:val="003B5FD0"/>
    <w:rsid w:val="003B62A9"/>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B69"/>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45F4"/>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3FF6"/>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01"/>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5683"/>
    <w:rsid w:val="004B61D5"/>
    <w:rsid w:val="004B6A4E"/>
    <w:rsid w:val="004B7805"/>
    <w:rsid w:val="004C032D"/>
    <w:rsid w:val="004C0788"/>
    <w:rsid w:val="004C104D"/>
    <w:rsid w:val="004C1071"/>
    <w:rsid w:val="004C13DB"/>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3140"/>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224"/>
    <w:rsid w:val="0056161D"/>
    <w:rsid w:val="005624AA"/>
    <w:rsid w:val="00562B9D"/>
    <w:rsid w:val="0056320C"/>
    <w:rsid w:val="00563AF5"/>
    <w:rsid w:val="0056454A"/>
    <w:rsid w:val="00564580"/>
    <w:rsid w:val="005647CD"/>
    <w:rsid w:val="005647DB"/>
    <w:rsid w:val="00564B9B"/>
    <w:rsid w:val="00564EB1"/>
    <w:rsid w:val="00565908"/>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0E75"/>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04D3"/>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3BC4"/>
    <w:rsid w:val="005D48CE"/>
    <w:rsid w:val="005D5D9F"/>
    <w:rsid w:val="005D5DC7"/>
    <w:rsid w:val="005D6110"/>
    <w:rsid w:val="005D6375"/>
    <w:rsid w:val="005D68E6"/>
    <w:rsid w:val="005D6D82"/>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11A"/>
    <w:rsid w:val="005E661B"/>
    <w:rsid w:val="005E6BB5"/>
    <w:rsid w:val="005E7339"/>
    <w:rsid w:val="005E7880"/>
    <w:rsid w:val="005E7EB7"/>
    <w:rsid w:val="005F0418"/>
    <w:rsid w:val="005F0B7B"/>
    <w:rsid w:val="005F0BF9"/>
    <w:rsid w:val="005F1E85"/>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54C"/>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9CE"/>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0DFF"/>
    <w:rsid w:val="0066308B"/>
    <w:rsid w:val="006634C8"/>
    <w:rsid w:val="006648DE"/>
    <w:rsid w:val="0066548D"/>
    <w:rsid w:val="0066585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66C"/>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4E19"/>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773"/>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77E9E"/>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55CC"/>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877"/>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0C99"/>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B92"/>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46EB"/>
    <w:rsid w:val="008B4FB7"/>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05A"/>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309"/>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2321"/>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5D46"/>
    <w:rsid w:val="009D682F"/>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7C0"/>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43B"/>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0FEA"/>
    <w:rsid w:val="00AC1157"/>
    <w:rsid w:val="00AC117B"/>
    <w:rsid w:val="00AC1676"/>
    <w:rsid w:val="00AC1FCC"/>
    <w:rsid w:val="00AC25EA"/>
    <w:rsid w:val="00AC2754"/>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BC4"/>
    <w:rsid w:val="00AD3DD2"/>
    <w:rsid w:val="00AD4303"/>
    <w:rsid w:val="00AD44F1"/>
    <w:rsid w:val="00AD45E9"/>
    <w:rsid w:val="00AD50AD"/>
    <w:rsid w:val="00AD514C"/>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533"/>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6EF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6C32"/>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7E"/>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57D"/>
    <w:rsid w:val="00BE3D18"/>
    <w:rsid w:val="00BE4330"/>
    <w:rsid w:val="00BE4E60"/>
    <w:rsid w:val="00BE57F0"/>
    <w:rsid w:val="00BE5A1C"/>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336"/>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5BDF"/>
    <w:rsid w:val="00C75D6F"/>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C1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0E5A"/>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3A0"/>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2E"/>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6E0"/>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B60"/>
    <w:rsid w:val="00DD5F06"/>
    <w:rsid w:val="00DD6878"/>
    <w:rsid w:val="00DD6CA3"/>
    <w:rsid w:val="00DD7076"/>
    <w:rsid w:val="00DD71AA"/>
    <w:rsid w:val="00DE01D3"/>
    <w:rsid w:val="00DE032D"/>
    <w:rsid w:val="00DE03F9"/>
    <w:rsid w:val="00DE0AE1"/>
    <w:rsid w:val="00DE0D88"/>
    <w:rsid w:val="00DE1178"/>
    <w:rsid w:val="00DE127D"/>
    <w:rsid w:val="00DE136A"/>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DF7CC0"/>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769"/>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487E"/>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0"/>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124"/>
    <w:rsid w:val="00F31ED0"/>
    <w:rsid w:val="00F32035"/>
    <w:rsid w:val="00F32518"/>
    <w:rsid w:val="00F325AF"/>
    <w:rsid w:val="00F3274B"/>
    <w:rsid w:val="00F32948"/>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2FB9"/>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5512"/>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AA0"/>
    <w:rsid w:val="00F77F9F"/>
    <w:rsid w:val="00F809D6"/>
    <w:rsid w:val="00F81084"/>
    <w:rsid w:val="00F81E86"/>
    <w:rsid w:val="00F8219A"/>
    <w:rsid w:val="00F824AC"/>
    <w:rsid w:val="00F8278A"/>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20"/>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36D"/>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AC4"/>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11B"/>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TotalTime>
  <Pages>5</Pages>
  <Words>2274</Words>
  <Characters>12962</Characters>
  <Application>Microsoft Office Word</Application>
  <DocSecurity>0</DocSecurity>
  <Lines>108</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2025-05-12T18:57:00Z</dcterms:created>
  <dcterms:modified xsi:type="dcterms:W3CDTF">2025-05-12T18:57:00Z</dcterms:modified>
</cp:coreProperties>
</file>