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78152" w14:textId="77777777" w:rsidR="00BE5715" w:rsidRPr="00BE5715" w:rsidRDefault="00BE5715" w:rsidP="00BE4083">
      <w:pPr>
        <w:pStyle w:val="CC"/>
        <w:keepLines w:val="0"/>
        <w:tabs>
          <w:tab w:val="left" w:pos="720"/>
        </w:tabs>
        <w:spacing w:after="0" w:line="240" w:lineRule="auto"/>
        <w:ind w:left="0" w:firstLine="0"/>
        <w:jc w:val="center"/>
        <w:rPr>
          <w:rFonts w:asciiTheme="minorBidi" w:hAnsiTheme="minorBidi" w:cstheme="minorBidi"/>
          <w:b/>
          <w:bCs/>
          <w:sz w:val="24"/>
          <w:szCs w:val="24"/>
        </w:rPr>
      </w:pPr>
      <w:r w:rsidRPr="00BE5715">
        <w:rPr>
          <w:rFonts w:asciiTheme="minorBidi" w:hAnsiTheme="minorBidi" w:cstheme="minorBidi"/>
          <w:b/>
          <w:bCs/>
          <w:sz w:val="24"/>
          <w:szCs w:val="24"/>
        </w:rPr>
        <w:t>YESHIVAT HAR ETZION</w:t>
      </w:r>
    </w:p>
    <w:p w14:paraId="04291E9A" w14:textId="77777777" w:rsidR="00BE5715" w:rsidRPr="00BE5715" w:rsidRDefault="00BE5715" w:rsidP="00BE4083">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BE5715">
        <w:rPr>
          <w:rFonts w:asciiTheme="minorBidi" w:hAnsiTheme="minorBidi" w:cstheme="minorBidi"/>
          <w:b/>
          <w:bCs/>
          <w:sz w:val="24"/>
          <w:szCs w:val="24"/>
          <w:lang w:val="en-GB"/>
        </w:rPr>
        <w:t>ISRAEL KOSCHITZKY VIRTUAL BEIT MIDRASH (VBM)</w:t>
      </w:r>
    </w:p>
    <w:p w14:paraId="2966C830" w14:textId="77777777" w:rsidR="00C3746B" w:rsidRDefault="00BE5715" w:rsidP="00BE4083">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BE5715">
        <w:rPr>
          <w:rFonts w:asciiTheme="minorBidi" w:hAnsiTheme="minorBidi" w:cstheme="minorBidi"/>
          <w:b/>
          <w:bCs/>
          <w:sz w:val="24"/>
          <w:szCs w:val="24"/>
          <w:lang w:val="en-GB"/>
        </w:rPr>
        <w:t>*********************************************************</w:t>
      </w:r>
    </w:p>
    <w:p w14:paraId="19AEC1BF" w14:textId="7C60D20A" w:rsidR="00BE5715" w:rsidRPr="00BE5715" w:rsidRDefault="00BE5715" w:rsidP="00BE4083">
      <w:pPr>
        <w:pStyle w:val="Header"/>
        <w:jc w:val="center"/>
        <w:rPr>
          <w:rFonts w:asciiTheme="minorBidi" w:hAnsiTheme="minorBidi" w:cstheme="minorBidi"/>
          <w:b/>
          <w:bCs/>
        </w:rPr>
      </w:pPr>
      <w:r w:rsidRPr="00BE5715">
        <w:rPr>
          <w:rFonts w:asciiTheme="minorBidi" w:hAnsiTheme="minorBidi" w:cstheme="minorBidi"/>
          <w:b/>
          <w:bCs/>
        </w:rPr>
        <w:t>From Slavery to Redemption</w:t>
      </w:r>
    </w:p>
    <w:p w14:paraId="052BCA2D" w14:textId="77777777" w:rsidR="00C3746B" w:rsidRDefault="00BE5715" w:rsidP="00BE4083">
      <w:pPr>
        <w:pStyle w:val="Header"/>
        <w:jc w:val="center"/>
        <w:rPr>
          <w:rFonts w:asciiTheme="minorBidi" w:hAnsiTheme="minorBidi" w:cstheme="minorBidi"/>
          <w:b/>
          <w:bCs/>
        </w:rPr>
      </w:pPr>
      <w:r w:rsidRPr="00BE5715">
        <w:rPr>
          <w:rFonts w:asciiTheme="minorBidi" w:hAnsiTheme="minorBidi" w:cstheme="minorBidi"/>
          <w:b/>
          <w:bCs/>
        </w:rPr>
        <w:t>Dr. Yael Ziegler</w:t>
      </w:r>
    </w:p>
    <w:p w14:paraId="1CCE68A9" w14:textId="671AAB55" w:rsidR="00BE5715" w:rsidRPr="00BE5715" w:rsidRDefault="00BE5715" w:rsidP="00BE4083">
      <w:pPr>
        <w:jc w:val="center"/>
        <w:rPr>
          <w:rFonts w:asciiTheme="minorBidi" w:hAnsiTheme="minorBidi" w:cstheme="minorBidi"/>
          <w:u w:val="single"/>
        </w:rPr>
      </w:pPr>
    </w:p>
    <w:p w14:paraId="6FADFE7E" w14:textId="77777777" w:rsidR="00C3746B" w:rsidRDefault="00BE5715" w:rsidP="00BE4083">
      <w:pPr>
        <w:jc w:val="center"/>
        <w:rPr>
          <w:rFonts w:asciiTheme="minorBidi" w:hAnsiTheme="minorBidi" w:cstheme="minorBidi"/>
          <w:b/>
          <w:bCs/>
          <w:lang w:bidi="he-IL"/>
        </w:rPr>
      </w:pPr>
      <w:r w:rsidRPr="00BE5715">
        <w:rPr>
          <w:rFonts w:asciiTheme="minorBidi" w:hAnsiTheme="minorBidi" w:cstheme="minorBidi"/>
          <w:b/>
          <w:bCs/>
          <w:lang w:bidi="he-IL"/>
        </w:rPr>
        <w:t xml:space="preserve">Shiur #25: </w:t>
      </w:r>
      <w:r w:rsidR="00BF261A" w:rsidRPr="00BE5715">
        <w:rPr>
          <w:rFonts w:asciiTheme="minorBidi" w:hAnsiTheme="minorBidi" w:cstheme="minorBidi"/>
          <w:b/>
          <w:bCs/>
          <w:lang w:bidi="he-IL"/>
        </w:rPr>
        <w:t>A</w:t>
      </w:r>
      <w:r w:rsidR="005654C9" w:rsidRPr="00BE5715">
        <w:rPr>
          <w:rFonts w:asciiTheme="minorBidi" w:hAnsiTheme="minorBidi" w:cstheme="minorBidi"/>
          <w:b/>
          <w:bCs/>
          <w:lang w:bidi="he-IL"/>
        </w:rPr>
        <w:t>aron’s</w:t>
      </w:r>
      <w:r w:rsidR="00BF261A" w:rsidRPr="00BE5715">
        <w:rPr>
          <w:rFonts w:asciiTheme="minorBidi" w:hAnsiTheme="minorBidi" w:cstheme="minorBidi"/>
          <w:b/>
          <w:bCs/>
          <w:lang w:bidi="he-IL"/>
        </w:rPr>
        <w:t xml:space="preserve"> Genealogy</w:t>
      </w:r>
    </w:p>
    <w:p w14:paraId="29B25E05" w14:textId="7BF7E235" w:rsidR="00BE5715" w:rsidRPr="00BE5715" w:rsidRDefault="00BE5715" w:rsidP="00BE4083">
      <w:pPr>
        <w:jc w:val="both"/>
        <w:rPr>
          <w:rFonts w:asciiTheme="minorBidi" w:hAnsiTheme="minorBidi" w:cstheme="minorBidi"/>
          <w:lang w:bidi="he-IL"/>
        </w:rPr>
      </w:pPr>
    </w:p>
    <w:p w14:paraId="53AC1D78" w14:textId="77777777" w:rsidR="00C3746B" w:rsidRDefault="002578C1" w:rsidP="00084CDA">
      <w:pPr>
        <w:ind w:firstLine="720"/>
        <w:jc w:val="both"/>
        <w:rPr>
          <w:rFonts w:asciiTheme="minorBidi" w:hAnsiTheme="minorBidi" w:cstheme="minorBidi"/>
          <w:lang w:bidi="he-IL"/>
        </w:rPr>
      </w:pPr>
      <w:r w:rsidRPr="00BE5715">
        <w:rPr>
          <w:rFonts w:asciiTheme="minorBidi" w:hAnsiTheme="minorBidi" w:cstheme="minorBidi"/>
          <w:lang w:bidi="he-IL"/>
        </w:rPr>
        <w:t xml:space="preserve">The </w:t>
      </w:r>
      <w:r w:rsidR="00AB713E">
        <w:rPr>
          <w:rFonts w:asciiTheme="minorBidi" w:hAnsiTheme="minorBidi" w:cstheme="minorBidi"/>
          <w:lang w:bidi="he-IL"/>
        </w:rPr>
        <w:t>unit</w:t>
      </w:r>
      <w:r w:rsidR="00AB713E" w:rsidRPr="00BE5715">
        <w:rPr>
          <w:rFonts w:asciiTheme="minorBidi" w:hAnsiTheme="minorBidi" w:cstheme="minorBidi"/>
          <w:lang w:bidi="he-IL"/>
        </w:rPr>
        <w:t xml:space="preserve"> </w:t>
      </w:r>
      <w:r w:rsidRPr="00BE5715">
        <w:rPr>
          <w:rFonts w:asciiTheme="minorBidi" w:hAnsiTheme="minorBidi" w:cstheme="minorBidi"/>
          <w:lang w:bidi="he-IL"/>
        </w:rPr>
        <w:t xml:space="preserve">we have been examining (6:2–7:7) centers on the objectives of Israel’s liberation. It unfolds </w:t>
      </w:r>
      <w:r w:rsidR="00EF37AC" w:rsidRPr="00BE5715">
        <w:rPr>
          <w:rFonts w:asciiTheme="minorBidi" w:hAnsiTheme="minorBidi" w:cstheme="minorBidi"/>
          <w:lang w:bidi="he-IL"/>
        </w:rPr>
        <w:t xml:space="preserve">initially </w:t>
      </w:r>
      <w:r w:rsidRPr="00BE5715">
        <w:rPr>
          <w:rFonts w:asciiTheme="minorBidi" w:hAnsiTheme="minorBidi" w:cstheme="minorBidi"/>
          <w:lang w:bidi="he-IL"/>
        </w:rPr>
        <w:t xml:space="preserve">as a dialogue between God and Moses, aiming to prepare Moses </w:t>
      </w:r>
      <w:r w:rsidR="0062384F" w:rsidRPr="00BE5715">
        <w:rPr>
          <w:rFonts w:asciiTheme="minorBidi" w:hAnsiTheme="minorBidi" w:cstheme="minorBidi"/>
          <w:lang w:bidi="he-IL"/>
        </w:rPr>
        <w:t>for the dual task of rallying Israel and confronting Pharaoh. In response to Moses’ reluctance, God subtly integrates Aaron into the narrative, addressing both Moses and Aaron in verse 13. From this moment on, Aaron takes on a central role in the unfolding drama.</w:t>
      </w:r>
    </w:p>
    <w:p w14:paraId="226E6AEA" w14:textId="77777777" w:rsidR="00C3746B" w:rsidRDefault="00C3746B" w:rsidP="00084CDA">
      <w:pPr>
        <w:ind w:firstLine="720"/>
        <w:jc w:val="both"/>
        <w:rPr>
          <w:rFonts w:asciiTheme="minorBidi" w:hAnsiTheme="minorBidi" w:cstheme="minorBidi"/>
          <w:lang w:bidi="he-IL"/>
        </w:rPr>
      </w:pPr>
    </w:p>
    <w:p w14:paraId="6F554724" w14:textId="77777777" w:rsidR="00C3746B" w:rsidRDefault="0062384F" w:rsidP="00084CDA">
      <w:pPr>
        <w:ind w:firstLine="720"/>
        <w:jc w:val="both"/>
        <w:rPr>
          <w:rFonts w:asciiTheme="minorBidi" w:hAnsiTheme="minorBidi" w:cstheme="minorBidi"/>
          <w:lang w:bidi="he-IL"/>
        </w:rPr>
      </w:pPr>
      <w:r w:rsidRPr="00BE5715">
        <w:rPr>
          <w:rFonts w:asciiTheme="minorBidi" w:hAnsiTheme="minorBidi" w:cstheme="minorBidi"/>
          <w:lang w:bidi="he-IL"/>
        </w:rPr>
        <w:t>To grasp Aaron’s role in the story, we must first explore the broader structure of th</w:t>
      </w:r>
      <w:r w:rsidR="00EF37AC" w:rsidRPr="00BE5715">
        <w:rPr>
          <w:rFonts w:asciiTheme="minorBidi" w:hAnsiTheme="minorBidi" w:cstheme="minorBidi"/>
          <w:lang w:bidi="he-IL"/>
        </w:rPr>
        <w:t>is</w:t>
      </w:r>
      <w:r w:rsidRPr="00BE5715">
        <w:rPr>
          <w:rFonts w:asciiTheme="minorBidi" w:hAnsiTheme="minorBidi" w:cstheme="minorBidi"/>
          <w:lang w:bidi="he-IL"/>
        </w:rPr>
        <w:t xml:space="preserve"> narrative unit, which unfolds in a chiastic pattern:</w:t>
      </w:r>
    </w:p>
    <w:p w14:paraId="369E880C" w14:textId="77777777" w:rsidR="00C3746B" w:rsidRDefault="00C3746B" w:rsidP="00084CDA">
      <w:pPr>
        <w:ind w:firstLine="720"/>
        <w:jc w:val="both"/>
        <w:rPr>
          <w:rFonts w:asciiTheme="minorBidi" w:hAnsiTheme="minorBidi" w:cstheme="minorBidi"/>
          <w:lang w:bidi="he-IL"/>
        </w:rPr>
      </w:pPr>
    </w:p>
    <w:p w14:paraId="480A02CC" w14:textId="0CF35D77" w:rsidR="00BF261A" w:rsidRPr="00BE5715" w:rsidRDefault="00BF261A" w:rsidP="00084CDA">
      <w:pPr>
        <w:spacing w:after="120"/>
        <w:jc w:val="both"/>
        <w:rPr>
          <w:rFonts w:asciiTheme="minorBidi" w:hAnsiTheme="minorBidi" w:cstheme="minorBidi"/>
        </w:rPr>
      </w:pPr>
      <w:r w:rsidRPr="00084CDA">
        <w:rPr>
          <w:rFonts w:asciiTheme="minorBidi" w:hAnsiTheme="minorBidi" w:cstheme="minorBidi"/>
          <w:b/>
          <w:bCs/>
        </w:rPr>
        <w:t>A</w:t>
      </w:r>
      <w:r w:rsidRPr="00BE5715">
        <w:rPr>
          <w:rFonts w:asciiTheme="minorBidi" w:hAnsiTheme="minorBidi" w:cstheme="minorBidi"/>
        </w:rPr>
        <w:t xml:space="preserve">. </w:t>
      </w:r>
      <w:r w:rsidR="005A7656" w:rsidRPr="00BE5715">
        <w:rPr>
          <w:rFonts w:asciiTheme="minorBidi" w:hAnsiTheme="minorBidi" w:cstheme="minorBidi"/>
        </w:rPr>
        <w:t xml:space="preserve">God outlines His plan to Moses, declaring that Israel will be freed from Egypt through mighty judgments. </w:t>
      </w:r>
      <w:r w:rsidR="002F37CC" w:rsidRPr="00BE5715">
        <w:rPr>
          <w:rFonts w:asciiTheme="minorBidi" w:hAnsiTheme="minorBidi" w:cstheme="minorBidi"/>
        </w:rPr>
        <w:t>(</w:t>
      </w:r>
      <w:r w:rsidRPr="00BE5715">
        <w:rPr>
          <w:rFonts w:asciiTheme="minorBidi" w:hAnsiTheme="minorBidi" w:cstheme="minorBidi"/>
        </w:rPr>
        <w:t>6:2-9</w:t>
      </w:r>
      <w:r w:rsidR="002F37CC" w:rsidRPr="00BE5715">
        <w:rPr>
          <w:rFonts w:asciiTheme="minorBidi" w:hAnsiTheme="minorBidi" w:cstheme="minorBidi"/>
        </w:rPr>
        <w:t>)</w:t>
      </w:r>
    </w:p>
    <w:p w14:paraId="431A35D5" w14:textId="2950A7CD" w:rsidR="00BF261A" w:rsidRPr="00BE5715" w:rsidRDefault="00BF261A" w:rsidP="00084CDA">
      <w:pPr>
        <w:spacing w:after="120"/>
        <w:ind w:left="450"/>
        <w:jc w:val="both"/>
        <w:rPr>
          <w:rFonts w:asciiTheme="minorBidi" w:hAnsiTheme="minorBidi" w:cstheme="minorBidi"/>
        </w:rPr>
      </w:pPr>
      <w:r w:rsidRPr="00084CDA">
        <w:rPr>
          <w:rFonts w:asciiTheme="minorBidi" w:hAnsiTheme="minorBidi" w:cstheme="minorBidi"/>
          <w:b/>
          <w:bCs/>
        </w:rPr>
        <w:t>B</w:t>
      </w:r>
      <w:r w:rsidRPr="00BE5715">
        <w:rPr>
          <w:rFonts w:asciiTheme="minorBidi" w:hAnsiTheme="minorBidi" w:cstheme="minorBidi"/>
        </w:rPr>
        <w:t>. Dialogue between God and Moses:</w:t>
      </w:r>
      <w:r w:rsidR="002F37CC" w:rsidRPr="00BE5715">
        <w:rPr>
          <w:rFonts w:asciiTheme="minorBidi" w:hAnsiTheme="minorBidi" w:cstheme="minorBidi"/>
        </w:rPr>
        <w:t xml:space="preserve"> Moses’ uncircumcised lips</w:t>
      </w:r>
      <w:r w:rsidRPr="00BE5715">
        <w:rPr>
          <w:rFonts w:asciiTheme="minorBidi" w:hAnsiTheme="minorBidi" w:cstheme="minorBidi"/>
        </w:rPr>
        <w:t xml:space="preserve"> </w:t>
      </w:r>
      <w:r w:rsidR="002F37CC" w:rsidRPr="00BE5715">
        <w:rPr>
          <w:rFonts w:asciiTheme="minorBidi" w:hAnsiTheme="minorBidi" w:cstheme="minorBidi"/>
        </w:rPr>
        <w:t>(</w:t>
      </w:r>
      <w:r w:rsidRPr="00BE5715">
        <w:rPr>
          <w:rFonts w:asciiTheme="minorBidi" w:hAnsiTheme="minorBidi" w:cstheme="minorBidi"/>
        </w:rPr>
        <w:t>6:10-12</w:t>
      </w:r>
      <w:r w:rsidR="002F37CC" w:rsidRPr="00BE5715">
        <w:rPr>
          <w:rFonts w:asciiTheme="minorBidi" w:hAnsiTheme="minorBidi" w:cstheme="minorBidi"/>
        </w:rPr>
        <w:t>)</w:t>
      </w:r>
    </w:p>
    <w:p w14:paraId="5F901188" w14:textId="5BB065D7" w:rsidR="00BF261A" w:rsidRPr="00BE5715" w:rsidRDefault="00BF261A" w:rsidP="00084CDA">
      <w:pPr>
        <w:spacing w:after="120"/>
        <w:ind w:left="990"/>
        <w:jc w:val="both"/>
        <w:rPr>
          <w:rFonts w:asciiTheme="minorBidi" w:hAnsiTheme="minorBidi" w:cstheme="minorBidi"/>
        </w:rPr>
      </w:pPr>
      <w:r w:rsidRPr="00084CDA">
        <w:rPr>
          <w:rFonts w:asciiTheme="minorBidi" w:hAnsiTheme="minorBidi" w:cstheme="minorBidi"/>
          <w:b/>
          <w:bCs/>
        </w:rPr>
        <w:t>C</w:t>
      </w:r>
      <w:r w:rsidRPr="00BE5715">
        <w:rPr>
          <w:rFonts w:asciiTheme="minorBidi" w:hAnsiTheme="minorBidi" w:cstheme="minorBidi"/>
        </w:rPr>
        <w:t xml:space="preserve">. </w:t>
      </w:r>
      <w:r w:rsidR="00A65E45" w:rsidRPr="00BE5715">
        <w:rPr>
          <w:rFonts w:asciiTheme="minorBidi" w:hAnsiTheme="minorBidi" w:cstheme="minorBidi"/>
        </w:rPr>
        <w:t xml:space="preserve">God’s command to </w:t>
      </w:r>
      <w:r w:rsidRPr="00BE5715">
        <w:rPr>
          <w:rFonts w:asciiTheme="minorBidi" w:hAnsiTheme="minorBidi" w:cstheme="minorBidi"/>
        </w:rPr>
        <w:t>Moses</w:t>
      </w:r>
      <w:r w:rsidR="00A65E45" w:rsidRPr="00BE5715">
        <w:rPr>
          <w:rFonts w:asciiTheme="minorBidi" w:hAnsiTheme="minorBidi" w:cstheme="minorBidi"/>
        </w:rPr>
        <w:t xml:space="preserve"> and</w:t>
      </w:r>
      <w:r w:rsidRPr="00BE5715">
        <w:rPr>
          <w:rFonts w:asciiTheme="minorBidi" w:hAnsiTheme="minorBidi" w:cstheme="minorBidi"/>
        </w:rPr>
        <w:t xml:space="preserve"> Aaron </w:t>
      </w:r>
      <w:r w:rsidR="00A65E45" w:rsidRPr="00BE5715">
        <w:rPr>
          <w:rFonts w:asciiTheme="minorBidi" w:hAnsiTheme="minorBidi" w:cstheme="minorBidi"/>
        </w:rPr>
        <w:t>to go to Pharaoh</w:t>
      </w:r>
      <w:r w:rsidRPr="00BE5715">
        <w:rPr>
          <w:rFonts w:asciiTheme="minorBidi" w:hAnsiTheme="minorBidi" w:cstheme="minorBidi"/>
        </w:rPr>
        <w:t xml:space="preserve"> </w:t>
      </w:r>
      <w:r w:rsidR="002F37CC" w:rsidRPr="00BE5715">
        <w:rPr>
          <w:rFonts w:asciiTheme="minorBidi" w:hAnsiTheme="minorBidi" w:cstheme="minorBidi"/>
        </w:rPr>
        <w:t>(</w:t>
      </w:r>
      <w:r w:rsidRPr="00BE5715">
        <w:rPr>
          <w:rFonts w:asciiTheme="minorBidi" w:hAnsiTheme="minorBidi" w:cstheme="minorBidi"/>
        </w:rPr>
        <w:t>6:13</w:t>
      </w:r>
      <w:r w:rsidR="002F37CC" w:rsidRPr="00BE5715">
        <w:rPr>
          <w:rFonts w:asciiTheme="minorBidi" w:hAnsiTheme="minorBidi" w:cstheme="minorBidi"/>
        </w:rPr>
        <w:t>)</w:t>
      </w:r>
    </w:p>
    <w:p w14:paraId="34FD707D" w14:textId="56F5BEE0" w:rsidR="00BF261A" w:rsidRPr="00BE5715" w:rsidRDefault="00BF261A" w:rsidP="00084CDA">
      <w:pPr>
        <w:spacing w:after="120"/>
        <w:ind w:left="1710"/>
        <w:jc w:val="both"/>
        <w:rPr>
          <w:rFonts w:asciiTheme="minorBidi" w:hAnsiTheme="minorBidi" w:cstheme="minorBidi"/>
        </w:rPr>
      </w:pPr>
      <w:r w:rsidRPr="00084CDA">
        <w:rPr>
          <w:rFonts w:asciiTheme="minorBidi" w:hAnsiTheme="minorBidi" w:cstheme="minorBidi"/>
          <w:b/>
          <w:bCs/>
        </w:rPr>
        <w:t>D</w:t>
      </w:r>
      <w:r w:rsidRPr="00BE5715">
        <w:rPr>
          <w:rFonts w:asciiTheme="minorBidi" w:hAnsiTheme="minorBidi" w:cstheme="minorBidi"/>
        </w:rPr>
        <w:t xml:space="preserve">. Genealogy </w:t>
      </w:r>
      <w:r w:rsidR="002F37CC" w:rsidRPr="00BE5715">
        <w:rPr>
          <w:rFonts w:asciiTheme="minorBidi" w:hAnsiTheme="minorBidi" w:cstheme="minorBidi"/>
        </w:rPr>
        <w:t>(</w:t>
      </w:r>
      <w:r w:rsidRPr="00BE5715">
        <w:rPr>
          <w:rFonts w:asciiTheme="minorBidi" w:hAnsiTheme="minorBidi" w:cstheme="minorBidi"/>
        </w:rPr>
        <w:t>6:14-25</w:t>
      </w:r>
      <w:r w:rsidR="002F37CC" w:rsidRPr="00BE5715">
        <w:rPr>
          <w:rFonts w:asciiTheme="minorBidi" w:hAnsiTheme="minorBidi" w:cstheme="minorBidi"/>
        </w:rPr>
        <w:t>)</w:t>
      </w:r>
    </w:p>
    <w:p w14:paraId="79D13C54" w14:textId="481D8A9E" w:rsidR="00BF261A" w:rsidRPr="00BE5715" w:rsidRDefault="00BF261A" w:rsidP="00084CDA">
      <w:pPr>
        <w:spacing w:after="120"/>
        <w:ind w:left="990"/>
        <w:jc w:val="both"/>
        <w:rPr>
          <w:rFonts w:asciiTheme="minorBidi" w:hAnsiTheme="minorBidi" w:cstheme="minorBidi"/>
        </w:rPr>
      </w:pPr>
      <w:r w:rsidRPr="00084CDA">
        <w:rPr>
          <w:rFonts w:asciiTheme="minorBidi" w:hAnsiTheme="minorBidi" w:cstheme="minorBidi"/>
          <w:b/>
          <w:bCs/>
        </w:rPr>
        <w:t>C</w:t>
      </w:r>
      <w:r w:rsidRPr="00BE5715">
        <w:rPr>
          <w:rFonts w:asciiTheme="minorBidi" w:hAnsiTheme="minorBidi" w:cstheme="minorBidi"/>
        </w:rPr>
        <w:t xml:space="preserve">. </w:t>
      </w:r>
      <w:r w:rsidR="00A65E45" w:rsidRPr="00BE5715">
        <w:rPr>
          <w:rFonts w:asciiTheme="minorBidi" w:hAnsiTheme="minorBidi" w:cstheme="minorBidi"/>
        </w:rPr>
        <w:t>God’s command to Moses and Aaron to go to Pharaoh</w:t>
      </w:r>
      <w:r w:rsidRPr="00BE5715">
        <w:rPr>
          <w:rFonts w:asciiTheme="minorBidi" w:hAnsiTheme="minorBidi" w:cstheme="minorBidi"/>
        </w:rPr>
        <w:t xml:space="preserve"> </w:t>
      </w:r>
      <w:r w:rsidR="00F25753" w:rsidRPr="00BE5715">
        <w:rPr>
          <w:rFonts w:asciiTheme="minorBidi" w:hAnsiTheme="minorBidi" w:cstheme="minorBidi"/>
        </w:rPr>
        <w:t>(</w:t>
      </w:r>
      <w:r w:rsidRPr="00BE5715">
        <w:rPr>
          <w:rFonts w:asciiTheme="minorBidi" w:hAnsiTheme="minorBidi" w:cstheme="minorBidi"/>
        </w:rPr>
        <w:t>6:26-28</w:t>
      </w:r>
      <w:r w:rsidR="00F25753" w:rsidRPr="00BE5715">
        <w:rPr>
          <w:rFonts w:asciiTheme="minorBidi" w:hAnsiTheme="minorBidi" w:cstheme="minorBidi"/>
        </w:rPr>
        <w:t>)</w:t>
      </w:r>
    </w:p>
    <w:p w14:paraId="6B04694F" w14:textId="763921EC" w:rsidR="00BF261A" w:rsidRPr="00BE5715" w:rsidRDefault="00BF261A" w:rsidP="00084CDA">
      <w:pPr>
        <w:spacing w:after="120"/>
        <w:ind w:left="450"/>
        <w:jc w:val="both"/>
        <w:rPr>
          <w:rFonts w:asciiTheme="minorBidi" w:hAnsiTheme="minorBidi" w:cstheme="minorBidi"/>
        </w:rPr>
      </w:pPr>
      <w:r w:rsidRPr="00084CDA">
        <w:rPr>
          <w:rFonts w:asciiTheme="minorBidi" w:hAnsiTheme="minorBidi" w:cstheme="minorBidi"/>
          <w:b/>
          <w:bCs/>
        </w:rPr>
        <w:t>B</w:t>
      </w:r>
      <w:r w:rsidRPr="00BE5715">
        <w:rPr>
          <w:rFonts w:asciiTheme="minorBidi" w:hAnsiTheme="minorBidi" w:cstheme="minorBidi"/>
        </w:rPr>
        <w:t xml:space="preserve">. Dialogue between God and Moses: </w:t>
      </w:r>
      <w:r w:rsidR="002F37CC" w:rsidRPr="00BE5715">
        <w:rPr>
          <w:rFonts w:asciiTheme="minorBidi" w:hAnsiTheme="minorBidi" w:cstheme="minorBidi"/>
        </w:rPr>
        <w:t>Moses’ uncircumcised lips (</w:t>
      </w:r>
      <w:r w:rsidRPr="00BE5715">
        <w:rPr>
          <w:rFonts w:asciiTheme="minorBidi" w:hAnsiTheme="minorBidi" w:cstheme="minorBidi"/>
        </w:rPr>
        <w:t>6:29-30</w:t>
      </w:r>
      <w:r w:rsidR="002F37CC" w:rsidRPr="00BE5715">
        <w:rPr>
          <w:rFonts w:asciiTheme="minorBidi" w:hAnsiTheme="minorBidi" w:cstheme="minorBidi"/>
        </w:rPr>
        <w:t>)</w:t>
      </w:r>
    </w:p>
    <w:p w14:paraId="7F67027A" w14:textId="77777777" w:rsidR="00C3746B" w:rsidRDefault="00BF261A" w:rsidP="00BE4083">
      <w:pPr>
        <w:jc w:val="both"/>
        <w:rPr>
          <w:rFonts w:asciiTheme="minorBidi" w:hAnsiTheme="minorBidi" w:cstheme="minorBidi"/>
        </w:rPr>
      </w:pPr>
      <w:r w:rsidRPr="00084CDA">
        <w:rPr>
          <w:rFonts w:asciiTheme="minorBidi" w:hAnsiTheme="minorBidi" w:cstheme="minorBidi"/>
          <w:b/>
          <w:bCs/>
        </w:rPr>
        <w:t>A</w:t>
      </w:r>
      <w:r w:rsidRPr="00BE5715">
        <w:rPr>
          <w:rFonts w:asciiTheme="minorBidi" w:hAnsiTheme="minorBidi" w:cstheme="minorBidi"/>
        </w:rPr>
        <w:t xml:space="preserve">. </w:t>
      </w:r>
      <w:r w:rsidR="005A7656" w:rsidRPr="00BE5715">
        <w:rPr>
          <w:rFonts w:asciiTheme="minorBidi" w:hAnsiTheme="minorBidi" w:cstheme="minorBidi"/>
        </w:rPr>
        <w:t>God outlines His plan to Moses, declaring that Israel will be freed from Egypt through mighty judgments.</w:t>
      </w:r>
      <w:r w:rsidRPr="00BE5715">
        <w:rPr>
          <w:rFonts w:asciiTheme="minorBidi" w:hAnsiTheme="minorBidi" w:cstheme="minorBidi"/>
        </w:rPr>
        <w:t xml:space="preserve"> </w:t>
      </w:r>
      <w:r w:rsidR="00A65E45" w:rsidRPr="00BE5715">
        <w:rPr>
          <w:rFonts w:asciiTheme="minorBidi" w:hAnsiTheme="minorBidi" w:cstheme="minorBidi"/>
        </w:rPr>
        <w:t>(</w:t>
      </w:r>
      <w:r w:rsidRPr="00BE5715">
        <w:rPr>
          <w:rFonts w:asciiTheme="minorBidi" w:hAnsiTheme="minorBidi" w:cstheme="minorBidi"/>
        </w:rPr>
        <w:t>7:1-7</w:t>
      </w:r>
      <w:r w:rsidR="00A65E45" w:rsidRPr="00BE5715">
        <w:rPr>
          <w:rFonts w:asciiTheme="minorBidi" w:hAnsiTheme="minorBidi" w:cstheme="minorBidi"/>
        </w:rPr>
        <w:t>)</w:t>
      </w:r>
    </w:p>
    <w:p w14:paraId="7DD23B5B" w14:textId="77777777" w:rsidR="00C3746B" w:rsidRDefault="00C3746B" w:rsidP="00BE4083">
      <w:pPr>
        <w:jc w:val="both"/>
        <w:rPr>
          <w:rFonts w:asciiTheme="minorBidi" w:hAnsiTheme="minorBidi" w:cstheme="minorBidi"/>
        </w:rPr>
      </w:pPr>
    </w:p>
    <w:p w14:paraId="29ABA155" w14:textId="77777777" w:rsidR="00C3746B" w:rsidRDefault="0062384F" w:rsidP="00084CDA">
      <w:pPr>
        <w:ind w:firstLine="720"/>
        <w:jc w:val="both"/>
        <w:rPr>
          <w:rFonts w:asciiTheme="minorBidi" w:hAnsiTheme="minorBidi" w:cstheme="minorBidi"/>
        </w:rPr>
      </w:pPr>
      <w:r w:rsidRPr="00BE5715">
        <w:rPr>
          <w:rFonts w:asciiTheme="minorBidi" w:hAnsiTheme="minorBidi" w:cstheme="minorBidi"/>
        </w:rPr>
        <w:t>At the heart of this section lies a genealogy, around which the entire narrative revolves.</w:t>
      </w:r>
      <w:r w:rsidR="0019318A" w:rsidRPr="00BE5715">
        <w:rPr>
          <w:rFonts w:asciiTheme="minorBidi" w:hAnsiTheme="minorBidi" w:cstheme="minorBidi"/>
        </w:rPr>
        <w:t xml:space="preserve"> </w:t>
      </w:r>
      <w:r w:rsidRPr="00BE5715">
        <w:rPr>
          <w:rFonts w:asciiTheme="minorBidi" w:hAnsiTheme="minorBidi" w:cstheme="minorBidi"/>
        </w:rPr>
        <w:t>But what does a genealogical list have to do with the theme of liberation from slavery and oppression?</w:t>
      </w:r>
      <w:r w:rsidR="0019318A" w:rsidRPr="00BE5715">
        <w:rPr>
          <w:rFonts w:asciiTheme="minorBidi" w:hAnsiTheme="minorBidi" w:cstheme="minorBidi"/>
        </w:rPr>
        <w:t xml:space="preserve"> </w:t>
      </w:r>
      <w:r w:rsidR="00BF261A" w:rsidRPr="00BE5715">
        <w:rPr>
          <w:rFonts w:asciiTheme="minorBidi" w:hAnsiTheme="minorBidi" w:cstheme="minorBidi"/>
        </w:rPr>
        <w:t xml:space="preserve">Plunked down in the middle of God’s discussion with Moses, </w:t>
      </w:r>
      <w:r w:rsidR="0019318A" w:rsidRPr="00BE5715">
        <w:rPr>
          <w:rFonts w:asciiTheme="minorBidi" w:hAnsiTheme="minorBidi" w:cstheme="minorBidi"/>
        </w:rPr>
        <w:t>the narrative</w:t>
      </w:r>
      <w:r w:rsidR="00BF261A" w:rsidRPr="00BE5715">
        <w:rPr>
          <w:rFonts w:asciiTheme="minorBidi" w:hAnsiTheme="minorBidi" w:cstheme="minorBidi"/>
        </w:rPr>
        <w:t xml:space="preserve"> </w:t>
      </w:r>
      <w:r w:rsidR="0019318A" w:rsidRPr="00BE5715">
        <w:rPr>
          <w:rFonts w:asciiTheme="minorBidi" w:hAnsiTheme="minorBidi" w:cstheme="minorBidi"/>
        </w:rPr>
        <w:t xml:space="preserve">seems to </w:t>
      </w:r>
      <w:r w:rsidR="00BF261A" w:rsidRPr="00BE5715">
        <w:rPr>
          <w:rFonts w:asciiTheme="minorBidi" w:hAnsiTheme="minorBidi" w:cstheme="minorBidi"/>
        </w:rPr>
        <w:t xml:space="preserve">veer off </w:t>
      </w:r>
      <w:r w:rsidR="0019318A" w:rsidRPr="00BE5715">
        <w:rPr>
          <w:rFonts w:asciiTheme="minorBidi" w:hAnsiTheme="minorBidi" w:cstheme="minorBidi"/>
        </w:rPr>
        <w:t xml:space="preserve">briefly </w:t>
      </w:r>
      <w:r w:rsidR="00BF261A" w:rsidRPr="00BE5715">
        <w:rPr>
          <w:rFonts w:asciiTheme="minorBidi" w:hAnsiTheme="minorBidi" w:cstheme="minorBidi"/>
        </w:rPr>
        <w:t xml:space="preserve">in </w:t>
      </w:r>
      <w:r w:rsidR="0019318A" w:rsidRPr="00BE5715">
        <w:rPr>
          <w:rFonts w:asciiTheme="minorBidi" w:hAnsiTheme="minorBidi" w:cstheme="minorBidi"/>
        </w:rPr>
        <w:t>an</w:t>
      </w:r>
      <w:r w:rsidR="00BF261A" w:rsidRPr="00BE5715">
        <w:rPr>
          <w:rFonts w:asciiTheme="minorBidi" w:hAnsiTheme="minorBidi" w:cstheme="minorBidi"/>
        </w:rPr>
        <w:t xml:space="preserve"> unexpected direction,</w:t>
      </w:r>
      <w:r w:rsidRPr="00BE5715">
        <w:rPr>
          <w:rFonts w:asciiTheme="minorBidi" w:hAnsiTheme="minorBidi" w:cstheme="minorBidi"/>
        </w:rPr>
        <w:t xml:space="preserve"> tracing the lineage of Jacob’s descendants.</w:t>
      </w:r>
      <w:r w:rsidR="0019318A" w:rsidRPr="00BE5715">
        <w:rPr>
          <w:rFonts w:asciiTheme="minorBidi" w:hAnsiTheme="minorBidi" w:cstheme="minorBidi"/>
        </w:rPr>
        <w:t xml:space="preserve"> </w:t>
      </w:r>
      <w:r w:rsidRPr="00BE5715">
        <w:rPr>
          <w:rFonts w:asciiTheme="minorBidi" w:hAnsiTheme="minorBidi" w:cstheme="minorBidi"/>
        </w:rPr>
        <w:t>Yet after this apparent detour, the text</w:t>
      </w:r>
      <w:r w:rsidR="00D67E12" w:rsidRPr="00BE5715">
        <w:rPr>
          <w:rFonts w:asciiTheme="minorBidi" w:hAnsiTheme="minorBidi" w:cstheme="minorBidi"/>
        </w:rPr>
        <w:t xml:space="preserve"> circles back to the original dialogue, where</w:t>
      </w:r>
      <w:r w:rsidR="00BF261A" w:rsidRPr="00BE5715">
        <w:rPr>
          <w:rFonts w:asciiTheme="minorBidi" w:hAnsiTheme="minorBidi" w:cstheme="minorBidi"/>
        </w:rPr>
        <w:t xml:space="preserve"> Moses ha</w:t>
      </w:r>
      <w:r w:rsidR="00D67E12" w:rsidRPr="00BE5715">
        <w:rPr>
          <w:rFonts w:asciiTheme="minorBidi" w:hAnsiTheme="minorBidi" w:cstheme="minorBidi"/>
        </w:rPr>
        <w:t>s</w:t>
      </w:r>
      <w:r w:rsidR="00BF261A" w:rsidRPr="00BE5715">
        <w:rPr>
          <w:rFonts w:asciiTheme="minorBidi" w:hAnsiTheme="minorBidi" w:cstheme="minorBidi"/>
        </w:rPr>
        <w:t xml:space="preserve"> a nearly identical conversation</w:t>
      </w:r>
      <w:r w:rsidR="00D67E12" w:rsidRPr="00BE5715">
        <w:rPr>
          <w:rFonts w:asciiTheme="minorBidi" w:hAnsiTheme="minorBidi" w:cstheme="minorBidi"/>
        </w:rPr>
        <w:t xml:space="preserve"> with God, citing his uncircumcised lips as grounds to refuse the divine mission. </w:t>
      </w:r>
      <w:r w:rsidRPr="00BE5715">
        <w:rPr>
          <w:rFonts w:asciiTheme="minorBidi" w:hAnsiTheme="minorBidi" w:cstheme="minorBidi"/>
        </w:rPr>
        <w:t>The placement of the genealogy feels abrupt, almost as if it has been artificially wedged into the story.</w:t>
      </w:r>
    </w:p>
    <w:p w14:paraId="694E0BD9" w14:textId="77777777" w:rsidR="00C3746B" w:rsidRDefault="00C3746B" w:rsidP="00084CDA">
      <w:pPr>
        <w:ind w:firstLine="720"/>
        <w:jc w:val="both"/>
        <w:rPr>
          <w:rFonts w:asciiTheme="minorBidi" w:hAnsiTheme="minorBidi" w:cstheme="minorBidi"/>
        </w:rPr>
      </w:pPr>
    </w:p>
    <w:p w14:paraId="729B9F8E" w14:textId="77777777" w:rsidR="00C3746B" w:rsidRDefault="00BF261A" w:rsidP="00084CDA">
      <w:pPr>
        <w:ind w:firstLine="720"/>
        <w:jc w:val="both"/>
        <w:rPr>
          <w:rFonts w:asciiTheme="minorBidi" w:hAnsiTheme="minorBidi" w:cstheme="minorBidi"/>
        </w:rPr>
      </w:pPr>
      <w:r w:rsidRPr="00BE5715">
        <w:rPr>
          <w:rFonts w:asciiTheme="minorBidi" w:hAnsiTheme="minorBidi" w:cstheme="minorBidi"/>
        </w:rPr>
        <w:t>The peculiarity of this genealogy is compounded by its abbreviated content.</w:t>
      </w:r>
      <w:r w:rsidR="00045509" w:rsidRPr="00BE5715">
        <w:rPr>
          <w:rFonts w:asciiTheme="minorBidi" w:hAnsiTheme="minorBidi" w:cstheme="minorBidi"/>
        </w:rPr>
        <w:t xml:space="preserve"> </w:t>
      </w:r>
      <w:r w:rsidR="00282C16">
        <w:rPr>
          <w:rFonts w:asciiTheme="minorBidi" w:hAnsiTheme="minorBidi" w:cstheme="minorBidi"/>
        </w:rPr>
        <w:t>I</w:t>
      </w:r>
      <w:r w:rsidR="00282C16" w:rsidRPr="00BE5715">
        <w:rPr>
          <w:rFonts w:asciiTheme="minorBidi" w:hAnsiTheme="minorBidi" w:cstheme="minorBidi"/>
        </w:rPr>
        <w:t xml:space="preserve">t begins with the descendants of </w:t>
      </w:r>
      <w:r w:rsidR="00282C16">
        <w:rPr>
          <w:rFonts w:asciiTheme="minorBidi" w:hAnsiTheme="minorBidi" w:cstheme="minorBidi"/>
        </w:rPr>
        <w:t>Jacob’s</w:t>
      </w:r>
      <w:r w:rsidR="00282C16" w:rsidRPr="00BE5715">
        <w:rPr>
          <w:rFonts w:asciiTheme="minorBidi" w:hAnsiTheme="minorBidi" w:cstheme="minorBidi"/>
        </w:rPr>
        <w:t xml:space="preserve"> two eldest</w:t>
      </w:r>
      <w:r w:rsidR="00282C16">
        <w:rPr>
          <w:rFonts w:asciiTheme="minorBidi" w:hAnsiTheme="minorBidi" w:cstheme="minorBidi"/>
        </w:rPr>
        <w:t xml:space="preserve"> – </w:t>
      </w:r>
      <w:r w:rsidR="00282C16" w:rsidRPr="00BE5715">
        <w:rPr>
          <w:rFonts w:asciiTheme="minorBidi" w:hAnsiTheme="minorBidi" w:cstheme="minorBidi"/>
        </w:rPr>
        <w:t>Reuben and Simeon</w:t>
      </w:r>
      <w:r w:rsidR="00282C16">
        <w:rPr>
          <w:rFonts w:asciiTheme="minorBidi" w:hAnsiTheme="minorBidi" w:cstheme="minorBidi"/>
        </w:rPr>
        <w:t xml:space="preserve">, but rather </w:t>
      </w:r>
      <w:r w:rsidR="00045509" w:rsidRPr="00BE5715">
        <w:rPr>
          <w:rFonts w:asciiTheme="minorBidi" w:hAnsiTheme="minorBidi" w:cstheme="minorBidi"/>
        </w:rPr>
        <w:t>than presenting a full lineage of Jacob’s sons,</w:t>
      </w:r>
      <w:r w:rsidR="00045509" w:rsidRPr="00A50357">
        <w:rPr>
          <w:rFonts w:asciiTheme="minorBidi" w:hAnsiTheme="minorBidi" w:cstheme="minorBidi"/>
          <w:vertAlign w:val="superscript"/>
        </w:rPr>
        <w:footnoteReference w:id="1"/>
      </w:r>
      <w:r w:rsidR="00841ECB">
        <w:rPr>
          <w:rFonts w:asciiTheme="minorBidi" w:hAnsiTheme="minorBidi" w:cstheme="minorBidi"/>
        </w:rPr>
        <w:t xml:space="preserve"> </w:t>
      </w:r>
      <w:r w:rsidR="00282C16">
        <w:rPr>
          <w:rFonts w:asciiTheme="minorBidi" w:hAnsiTheme="minorBidi" w:cstheme="minorBidi"/>
        </w:rPr>
        <w:t xml:space="preserve">the list </w:t>
      </w:r>
      <w:r w:rsidR="00045509" w:rsidRPr="00BE5715">
        <w:rPr>
          <w:rFonts w:asciiTheme="minorBidi" w:hAnsiTheme="minorBidi" w:cstheme="minorBidi"/>
        </w:rPr>
        <w:t>come</w:t>
      </w:r>
      <w:r w:rsidR="00282C16">
        <w:rPr>
          <w:rFonts w:asciiTheme="minorBidi" w:hAnsiTheme="minorBidi" w:cstheme="minorBidi"/>
        </w:rPr>
        <w:t>s</w:t>
      </w:r>
      <w:r w:rsidR="00045509" w:rsidRPr="00BE5715">
        <w:rPr>
          <w:rFonts w:asciiTheme="minorBidi" w:hAnsiTheme="minorBidi" w:cstheme="minorBidi"/>
        </w:rPr>
        <w:t xml:space="preserve"> </w:t>
      </w:r>
      <w:r w:rsidR="00045509" w:rsidRPr="00BE5715">
        <w:rPr>
          <w:rFonts w:asciiTheme="minorBidi" w:hAnsiTheme="minorBidi" w:cstheme="minorBidi"/>
        </w:rPr>
        <w:lastRenderedPageBreak/>
        <w:t>to an abrupt halt after delineat</w:t>
      </w:r>
      <w:r w:rsidR="00AA5612">
        <w:rPr>
          <w:rFonts w:asciiTheme="minorBidi" w:hAnsiTheme="minorBidi" w:cstheme="minorBidi"/>
        </w:rPr>
        <w:t>ing</w:t>
      </w:r>
      <w:r w:rsidR="00045509" w:rsidRPr="00BE5715">
        <w:rPr>
          <w:rFonts w:asciiTheme="minorBidi" w:hAnsiTheme="minorBidi" w:cstheme="minorBidi"/>
        </w:rPr>
        <w:t xml:space="preserve"> </w:t>
      </w:r>
      <w:r w:rsidR="00AA5612">
        <w:rPr>
          <w:rFonts w:asciiTheme="minorBidi" w:hAnsiTheme="minorBidi" w:cstheme="minorBidi"/>
        </w:rPr>
        <w:t>the</w:t>
      </w:r>
      <w:r w:rsidR="00AA5612" w:rsidRPr="00BE5715">
        <w:rPr>
          <w:rFonts w:asciiTheme="minorBidi" w:hAnsiTheme="minorBidi" w:cstheme="minorBidi"/>
        </w:rPr>
        <w:t xml:space="preserve"> </w:t>
      </w:r>
      <w:r w:rsidR="00045509" w:rsidRPr="00BE5715">
        <w:rPr>
          <w:rFonts w:asciiTheme="minorBidi" w:hAnsiTheme="minorBidi" w:cstheme="minorBidi"/>
        </w:rPr>
        <w:t>family line</w:t>
      </w:r>
      <w:r w:rsidR="00AA5612">
        <w:rPr>
          <w:rFonts w:asciiTheme="minorBidi" w:hAnsiTheme="minorBidi" w:cstheme="minorBidi"/>
        </w:rPr>
        <w:t xml:space="preserve"> of Levi, the third son</w:t>
      </w:r>
      <w:r w:rsidR="00045509" w:rsidRPr="00BE5715">
        <w:rPr>
          <w:rFonts w:asciiTheme="minorBidi" w:hAnsiTheme="minorBidi" w:cstheme="minorBidi"/>
        </w:rPr>
        <w:t>.</w:t>
      </w:r>
      <w:r w:rsidR="00045509" w:rsidRPr="00A50357">
        <w:rPr>
          <w:rFonts w:asciiTheme="minorBidi" w:hAnsiTheme="minorBidi" w:cstheme="minorBidi"/>
          <w:vertAlign w:val="superscript"/>
        </w:rPr>
        <w:footnoteReference w:id="2"/>
      </w:r>
      <w:r w:rsidR="00045509" w:rsidRPr="00BE5715">
        <w:rPr>
          <w:rFonts w:asciiTheme="minorBidi" w:hAnsiTheme="minorBidi" w:cstheme="minorBidi"/>
        </w:rPr>
        <w:t xml:space="preserve"> </w:t>
      </w:r>
      <w:r w:rsidR="00AA5612">
        <w:rPr>
          <w:rFonts w:asciiTheme="minorBidi" w:hAnsiTheme="minorBidi" w:cstheme="minorBidi"/>
        </w:rPr>
        <w:t>The</w:t>
      </w:r>
      <w:r w:rsidR="00EF37AC" w:rsidRPr="00BE5715">
        <w:rPr>
          <w:rFonts w:asciiTheme="minorBidi" w:hAnsiTheme="minorBidi" w:cstheme="minorBidi"/>
        </w:rPr>
        <w:t xml:space="preserve"> focus</w:t>
      </w:r>
      <w:r w:rsidR="00AA5612">
        <w:rPr>
          <w:rFonts w:asciiTheme="minorBidi" w:hAnsiTheme="minorBidi" w:cstheme="minorBidi"/>
        </w:rPr>
        <w:t xml:space="preserve"> then</w:t>
      </w:r>
      <w:r w:rsidR="00EF37AC" w:rsidRPr="00BE5715">
        <w:rPr>
          <w:rFonts w:asciiTheme="minorBidi" w:hAnsiTheme="minorBidi" w:cstheme="minorBidi"/>
        </w:rPr>
        <w:t xml:space="preserve"> narrows exclusively to Levi’s line, tracing it through five consecutive generations. The genealogy ends without mentioning the remaining sons of Jacob, suggesting that its purpose is fulfilled with </w:t>
      </w:r>
      <w:r w:rsidR="00EC77B7">
        <w:rPr>
          <w:rFonts w:asciiTheme="minorBidi" w:hAnsiTheme="minorBidi" w:cstheme="minorBidi"/>
        </w:rPr>
        <w:t xml:space="preserve">the </w:t>
      </w:r>
      <w:r w:rsidR="002B734F">
        <w:rPr>
          <w:rFonts w:asciiTheme="minorBidi" w:hAnsiTheme="minorBidi" w:cstheme="minorBidi"/>
        </w:rPr>
        <w:t xml:space="preserve">listing </w:t>
      </w:r>
      <w:r w:rsidR="00EC77B7">
        <w:rPr>
          <w:rFonts w:asciiTheme="minorBidi" w:hAnsiTheme="minorBidi" w:cstheme="minorBidi"/>
        </w:rPr>
        <w:t xml:space="preserve">of </w:t>
      </w:r>
      <w:r w:rsidR="00EF37AC" w:rsidRPr="00BE5715">
        <w:rPr>
          <w:rFonts w:asciiTheme="minorBidi" w:hAnsiTheme="minorBidi" w:cstheme="minorBidi"/>
        </w:rPr>
        <w:t>Levi’s family</w:t>
      </w:r>
      <w:r w:rsidR="0012488E">
        <w:rPr>
          <w:rFonts w:asciiTheme="minorBidi" w:hAnsiTheme="minorBidi" w:cstheme="minorBidi"/>
        </w:rPr>
        <w:t xml:space="preserve"> and </w:t>
      </w:r>
      <w:r w:rsidR="00EF37AC" w:rsidRPr="00BE5715">
        <w:rPr>
          <w:rFonts w:asciiTheme="minorBidi" w:hAnsiTheme="minorBidi" w:cstheme="minorBidi"/>
        </w:rPr>
        <w:t>leaving the rest of the tribal lineage conspicuously absent.</w:t>
      </w:r>
    </w:p>
    <w:p w14:paraId="3B11DD98" w14:textId="77777777" w:rsidR="00C3746B" w:rsidRDefault="00C3746B" w:rsidP="00084CDA">
      <w:pPr>
        <w:ind w:firstLine="720"/>
        <w:jc w:val="both"/>
        <w:rPr>
          <w:rFonts w:asciiTheme="minorBidi" w:hAnsiTheme="minorBidi" w:cstheme="minorBidi"/>
        </w:rPr>
      </w:pPr>
    </w:p>
    <w:p w14:paraId="0F11F541" w14:textId="77777777" w:rsidR="00C3746B" w:rsidRDefault="008B0AB4" w:rsidP="00084CDA">
      <w:pPr>
        <w:ind w:firstLine="720"/>
        <w:jc w:val="both"/>
        <w:rPr>
          <w:rFonts w:asciiTheme="minorBidi" w:hAnsiTheme="minorBidi" w:cstheme="minorBidi"/>
          <w:vertAlign w:val="superscript"/>
        </w:rPr>
      </w:pPr>
      <w:r w:rsidRPr="00BE5715">
        <w:rPr>
          <w:rFonts w:asciiTheme="minorBidi" w:hAnsiTheme="minorBidi" w:cstheme="minorBidi"/>
        </w:rPr>
        <w:t>What is the purpose of this genealogy? Abravanel suggests that it reflects a search for leadership</w:t>
      </w:r>
      <w:r w:rsidR="00AB12F9" w:rsidRPr="00BE5715">
        <w:rPr>
          <w:rFonts w:asciiTheme="minorBidi" w:hAnsiTheme="minorBidi" w:cstheme="minorBidi"/>
        </w:rPr>
        <w:t xml:space="preserve"> </w:t>
      </w:r>
      <w:r w:rsidR="00EC77B7">
        <w:rPr>
          <w:rFonts w:asciiTheme="minorBidi" w:hAnsiTheme="minorBidi" w:cstheme="minorBidi"/>
        </w:rPr>
        <w:t>–</w:t>
      </w:r>
      <w:r w:rsidR="00AB12F9" w:rsidRPr="00BE5715">
        <w:rPr>
          <w:rFonts w:asciiTheme="minorBidi" w:hAnsiTheme="minorBidi" w:cstheme="minorBidi"/>
        </w:rPr>
        <w:t xml:space="preserve"> </w:t>
      </w:r>
      <w:r w:rsidRPr="00BE5715">
        <w:rPr>
          <w:rFonts w:asciiTheme="minorBidi" w:hAnsiTheme="minorBidi" w:cstheme="minorBidi"/>
        </w:rPr>
        <w:t>Reuben and Simeon are both passed over, while the third tribe, Levi, is deemed suitable for the role.</w:t>
      </w:r>
      <w:r w:rsidRPr="00A50357">
        <w:rPr>
          <w:rFonts w:asciiTheme="minorBidi" w:hAnsiTheme="minorBidi" w:cstheme="minorBidi"/>
          <w:vertAlign w:val="superscript"/>
        </w:rPr>
        <w:footnoteReference w:id="3"/>
      </w:r>
      <w:r w:rsidRPr="00BE5715">
        <w:rPr>
          <w:rFonts w:asciiTheme="minorBidi" w:hAnsiTheme="minorBidi" w:cstheme="minorBidi"/>
        </w:rPr>
        <w:t xml:space="preserve"> Alternatively, the genealogy may serve to bolster Moses’ confidence, affirming that his noble Levite lineage makes him worthy of God’s mission.</w:t>
      </w:r>
      <w:r w:rsidRPr="00A50357">
        <w:rPr>
          <w:rFonts w:asciiTheme="minorBidi" w:hAnsiTheme="minorBidi" w:cstheme="minorBidi"/>
          <w:vertAlign w:val="superscript"/>
        </w:rPr>
        <w:footnoteReference w:id="4"/>
      </w:r>
      <w:r w:rsidRPr="00BE5715">
        <w:rPr>
          <w:rFonts w:asciiTheme="minorBidi" w:hAnsiTheme="minorBidi" w:cstheme="minorBidi"/>
          <w:vertAlign w:val="superscript"/>
        </w:rPr>
        <w:t xml:space="preserve"> </w:t>
      </w:r>
    </w:p>
    <w:p w14:paraId="31EB7798" w14:textId="77777777" w:rsidR="00C3746B" w:rsidRDefault="00C3746B" w:rsidP="00084CDA">
      <w:pPr>
        <w:ind w:firstLine="720"/>
        <w:jc w:val="both"/>
        <w:rPr>
          <w:rFonts w:asciiTheme="minorBidi" w:hAnsiTheme="minorBidi" w:cstheme="minorBidi"/>
        </w:rPr>
      </w:pPr>
    </w:p>
    <w:p w14:paraId="28AA1185" w14:textId="77777777" w:rsidR="00C3746B" w:rsidRDefault="008B0AB4" w:rsidP="00084CDA">
      <w:pPr>
        <w:ind w:firstLine="720"/>
        <w:jc w:val="both"/>
        <w:rPr>
          <w:rFonts w:asciiTheme="minorBidi" w:hAnsiTheme="minorBidi" w:cstheme="minorBidi"/>
        </w:rPr>
      </w:pPr>
      <w:r w:rsidRPr="00BE5715">
        <w:rPr>
          <w:rFonts w:asciiTheme="minorBidi" w:hAnsiTheme="minorBidi" w:cstheme="minorBidi"/>
        </w:rPr>
        <w:t xml:space="preserve">Rashi and Ibn Ezra explain that </w:t>
      </w:r>
      <w:r w:rsidR="0012488E">
        <w:rPr>
          <w:rFonts w:asciiTheme="minorBidi" w:hAnsiTheme="minorBidi" w:cstheme="minorBidi"/>
        </w:rPr>
        <w:t>the</w:t>
      </w:r>
      <w:r w:rsidR="0012488E" w:rsidRPr="00BE5715">
        <w:rPr>
          <w:rFonts w:asciiTheme="minorBidi" w:hAnsiTheme="minorBidi" w:cstheme="minorBidi"/>
        </w:rPr>
        <w:t xml:space="preserve"> </w:t>
      </w:r>
      <w:r w:rsidRPr="00BE5715">
        <w:rPr>
          <w:rFonts w:asciiTheme="minorBidi" w:hAnsiTheme="minorBidi" w:cstheme="minorBidi"/>
        </w:rPr>
        <w:t>primary function</w:t>
      </w:r>
      <w:r w:rsidR="0012488E">
        <w:rPr>
          <w:rFonts w:asciiTheme="minorBidi" w:hAnsiTheme="minorBidi" w:cstheme="minorBidi"/>
        </w:rPr>
        <w:t xml:space="preserve"> of the genealogy here</w:t>
      </w:r>
      <w:r w:rsidRPr="00BE5715">
        <w:rPr>
          <w:rFonts w:asciiTheme="minorBidi" w:hAnsiTheme="minorBidi" w:cstheme="minorBidi"/>
        </w:rPr>
        <w:t xml:space="preserve"> is to establish the pedigree of both Moses and Aaron, who are presented as the chosen leaders in </w:t>
      </w:r>
      <w:r w:rsidRPr="00BE5715">
        <w:rPr>
          <w:rFonts w:asciiTheme="minorBidi" w:hAnsiTheme="minorBidi" w:cstheme="minorBidi"/>
          <w:i/>
          <w:iCs/>
        </w:rPr>
        <w:t>Shemot</w:t>
      </w:r>
      <w:r w:rsidRPr="00BE5715">
        <w:rPr>
          <w:rFonts w:asciiTheme="minorBidi" w:hAnsiTheme="minorBidi" w:cstheme="minorBidi"/>
        </w:rPr>
        <w:t xml:space="preserve"> 6:13.</w:t>
      </w:r>
      <w:r w:rsidRPr="00A50357">
        <w:rPr>
          <w:rFonts w:asciiTheme="minorBidi" w:hAnsiTheme="minorBidi" w:cstheme="minorBidi"/>
          <w:vertAlign w:val="superscript"/>
        </w:rPr>
        <w:footnoteReference w:id="5"/>
      </w:r>
      <w:r w:rsidR="00AB12F9" w:rsidRPr="00BE5715">
        <w:rPr>
          <w:rFonts w:asciiTheme="minorBidi" w:hAnsiTheme="minorBidi" w:cstheme="minorBidi"/>
        </w:rPr>
        <w:t xml:space="preserve"> This is reinforced by the literary frame of the verses that immediately follow the genealogy:</w:t>
      </w:r>
    </w:p>
    <w:p w14:paraId="0E802CB7" w14:textId="77777777" w:rsidR="00C3746B" w:rsidRDefault="00C3746B" w:rsidP="00084CDA">
      <w:pPr>
        <w:ind w:firstLine="720"/>
        <w:jc w:val="both"/>
        <w:rPr>
          <w:rFonts w:asciiTheme="minorBidi" w:hAnsiTheme="minorBidi" w:cstheme="minorBidi"/>
        </w:rPr>
      </w:pPr>
    </w:p>
    <w:p w14:paraId="7E1BF892" w14:textId="77777777" w:rsidR="00C3746B" w:rsidRDefault="00AB12F9" w:rsidP="00BE4083">
      <w:pPr>
        <w:ind w:left="720"/>
        <w:jc w:val="both"/>
        <w:rPr>
          <w:rFonts w:asciiTheme="minorBidi" w:hAnsiTheme="minorBidi" w:cstheme="minorBidi"/>
        </w:rPr>
      </w:pPr>
      <w:r w:rsidRPr="00BE5715">
        <w:rPr>
          <w:rFonts w:asciiTheme="minorBidi" w:hAnsiTheme="minorBidi" w:cstheme="minorBidi"/>
          <w:b/>
          <w:bCs/>
        </w:rPr>
        <w:t>This is Aaron and Moses</w:t>
      </w:r>
      <w:r w:rsidRPr="00BE5715">
        <w:rPr>
          <w:rFonts w:asciiTheme="minorBidi" w:hAnsiTheme="minorBidi" w:cstheme="minorBidi"/>
        </w:rPr>
        <w:t xml:space="preserve"> </w:t>
      </w:r>
      <w:r w:rsidR="00B608CB">
        <w:rPr>
          <w:rFonts w:asciiTheme="minorBidi" w:hAnsiTheme="minorBidi" w:cstheme="minorBidi"/>
        </w:rPr>
        <w:t>to</w:t>
      </w:r>
      <w:r w:rsidR="00B608CB" w:rsidRPr="00BE5715">
        <w:rPr>
          <w:rFonts w:asciiTheme="minorBidi" w:hAnsiTheme="minorBidi" w:cstheme="minorBidi"/>
        </w:rPr>
        <w:t xml:space="preserve"> </w:t>
      </w:r>
      <w:r w:rsidRPr="00BE5715">
        <w:rPr>
          <w:rFonts w:asciiTheme="minorBidi" w:hAnsiTheme="minorBidi" w:cstheme="minorBidi"/>
        </w:rPr>
        <w:t xml:space="preserve">whom God said, “Take the children of Israel out of the land of Egypt according to their hosts. They are the ones who speak to Pharaoh the king of Egypt to </w:t>
      </w:r>
      <w:r w:rsidR="00DA53A3">
        <w:rPr>
          <w:rFonts w:asciiTheme="minorBidi" w:hAnsiTheme="minorBidi" w:cstheme="minorBidi"/>
        </w:rPr>
        <w:t xml:space="preserve">bring </w:t>
      </w:r>
      <w:r w:rsidRPr="00BE5715">
        <w:rPr>
          <w:rFonts w:asciiTheme="minorBidi" w:hAnsiTheme="minorBidi" w:cstheme="minorBidi"/>
        </w:rPr>
        <w:t xml:space="preserve">the children of Israel </w:t>
      </w:r>
      <w:r w:rsidR="00DA53A3">
        <w:rPr>
          <w:rFonts w:asciiTheme="minorBidi" w:hAnsiTheme="minorBidi" w:cstheme="minorBidi"/>
        </w:rPr>
        <w:t>out</w:t>
      </w:r>
      <w:r w:rsidR="00DA53A3" w:rsidRPr="00BE5715">
        <w:rPr>
          <w:rFonts w:asciiTheme="minorBidi" w:hAnsiTheme="minorBidi" w:cstheme="minorBidi"/>
        </w:rPr>
        <w:t xml:space="preserve"> </w:t>
      </w:r>
      <w:r w:rsidRPr="00BE5715">
        <w:rPr>
          <w:rFonts w:asciiTheme="minorBidi" w:hAnsiTheme="minorBidi" w:cstheme="minorBidi"/>
        </w:rPr>
        <w:t xml:space="preserve">from the land of Egypt. </w:t>
      </w:r>
      <w:r w:rsidRPr="00BE5715">
        <w:rPr>
          <w:rFonts w:asciiTheme="minorBidi" w:hAnsiTheme="minorBidi" w:cstheme="minorBidi"/>
          <w:b/>
          <w:bCs/>
        </w:rPr>
        <w:t>This is Aaron and Moses.</w:t>
      </w:r>
      <w:r w:rsidRPr="00BE5715">
        <w:rPr>
          <w:rFonts w:asciiTheme="minorBidi" w:hAnsiTheme="minorBidi" w:cstheme="minorBidi"/>
        </w:rPr>
        <w:t xml:space="preserve"> (</w:t>
      </w:r>
      <w:r w:rsidRPr="00BE5715">
        <w:rPr>
          <w:rFonts w:asciiTheme="minorBidi" w:hAnsiTheme="minorBidi" w:cstheme="minorBidi"/>
          <w:i/>
          <w:iCs/>
        </w:rPr>
        <w:t>Shemot</w:t>
      </w:r>
      <w:r w:rsidRPr="00BE5715">
        <w:rPr>
          <w:rFonts w:asciiTheme="minorBidi" w:hAnsiTheme="minorBidi" w:cstheme="minorBidi"/>
        </w:rPr>
        <w:t xml:space="preserve"> 6:26-27)</w:t>
      </w:r>
    </w:p>
    <w:p w14:paraId="4779F546" w14:textId="77777777" w:rsidR="00C3746B" w:rsidRDefault="00C3746B" w:rsidP="00BE4083">
      <w:pPr>
        <w:ind w:left="720"/>
        <w:jc w:val="both"/>
        <w:rPr>
          <w:rFonts w:asciiTheme="minorBidi" w:hAnsiTheme="minorBidi" w:cstheme="minorBidi"/>
        </w:rPr>
      </w:pPr>
    </w:p>
    <w:p w14:paraId="56D969D3" w14:textId="77777777" w:rsidR="00C3746B" w:rsidRDefault="00CE31DD" w:rsidP="00BE4083">
      <w:pPr>
        <w:jc w:val="both"/>
        <w:rPr>
          <w:rFonts w:asciiTheme="minorBidi" w:hAnsiTheme="minorBidi" w:cstheme="minorBidi"/>
        </w:rPr>
      </w:pPr>
      <w:r w:rsidRPr="00BE5715">
        <w:rPr>
          <w:rFonts w:asciiTheme="minorBidi" w:hAnsiTheme="minorBidi" w:cstheme="minorBidi"/>
        </w:rPr>
        <w:t xml:space="preserve">These verses indicate that the genealogy aims to </w:t>
      </w:r>
      <w:r w:rsidR="0043137A">
        <w:rPr>
          <w:rFonts w:asciiTheme="minorBidi" w:hAnsiTheme="minorBidi" w:cstheme="minorBidi"/>
        </w:rPr>
        <w:t>present</w:t>
      </w:r>
      <w:r w:rsidR="0043137A" w:rsidRPr="00BE5715">
        <w:rPr>
          <w:rFonts w:asciiTheme="minorBidi" w:hAnsiTheme="minorBidi" w:cstheme="minorBidi"/>
        </w:rPr>
        <w:t xml:space="preserve"> </w:t>
      </w:r>
      <w:r w:rsidRPr="00BE5715">
        <w:rPr>
          <w:rFonts w:asciiTheme="minorBidi" w:hAnsiTheme="minorBidi" w:cstheme="minorBidi"/>
        </w:rPr>
        <w:t>the lineage of Moses and Aaron</w:t>
      </w:r>
      <w:r w:rsidR="0043137A">
        <w:rPr>
          <w:rFonts w:asciiTheme="minorBidi" w:hAnsiTheme="minorBidi" w:cstheme="minorBidi"/>
        </w:rPr>
        <w:t xml:space="preserve"> in order to</w:t>
      </w:r>
      <w:r w:rsidRPr="00BE5715">
        <w:rPr>
          <w:rFonts w:asciiTheme="minorBidi" w:hAnsiTheme="minorBidi" w:cstheme="minorBidi"/>
        </w:rPr>
        <w:t xml:space="preserve"> affirm their status as the divinely appointed leaders.</w:t>
      </w:r>
    </w:p>
    <w:p w14:paraId="5F7F8552" w14:textId="77777777" w:rsidR="00C3746B" w:rsidRDefault="00C3746B" w:rsidP="00BE4083">
      <w:pPr>
        <w:jc w:val="both"/>
        <w:rPr>
          <w:rFonts w:asciiTheme="minorBidi" w:hAnsiTheme="minorBidi" w:cstheme="minorBidi"/>
        </w:rPr>
      </w:pPr>
    </w:p>
    <w:p w14:paraId="1D89655F" w14:textId="77777777" w:rsidR="00C3746B" w:rsidRDefault="00595EFF" w:rsidP="00BE4083">
      <w:pPr>
        <w:jc w:val="both"/>
        <w:rPr>
          <w:rFonts w:asciiTheme="minorBidi" w:hAnsiTheme="minorBidi" w:cstheme="minorBidi"/>
          <w:b/>
          <w:bCs/>
        </w:rPr>
      </w:pPr>
      <w:r w:rsidRPr="00BE5715">
        <w:rPr>
          <w:rFonts w:asciiTheme="minorBidi" w:hAnsiTheme="minorBidi" w:cstheme="minorBidi"/>
          <w:b/>
          <w:bCs/>
        </w:rPr>
        <w:t>Genealogy of Levi: Aaron’s Line</w:t>
      </w:r>
    </w:p>
    <w:p w14:paraId="0B0547F0" w14:textId="77777777" w:rsidR="00C3746B" w:rsidRDefault="00C3746B" w:rsidP="00BE4083">
      <w:pPr>
        <w:jc w:val="both"/>
        <w:rPr>
          <w:rFonts w:asciiTheme="minorBidi" w:hAnsiTheme="minorBidi" w:cstheme="minorBidi"/>
          <w:b/>
          <w:bCs/>
        </w:rPr>
      </w:pPr>
    </w:p>
    <w:p w14:paraId="713700F0" w14:textId="77777777" w:rsidR="00C3746B" w:rsidRDefault="007A4910" w:rsidP="00084CDA">
      <w:pPr>
        <w:ind w:firstLine="720"/>
        <w:jc w:val="both"/>
        <w:rPr>
          <w:rFonts w:asciiTheme="minorBidi" w:hAnsiTheme="minorBidi" w:cstheme="minorBidi"/>
        </w:rPr>
      </w:pPr>
      <w:r w:rsidRPr="00BE5715">
        <w:rPr>
          <w:rFonts w:asciiTheme="minorBidi" w:hAnsiTheme="minorBidi" w:cstheme="minorBidi"/>
        </w:rPr>
        <w:t>The genealogy provides a detailed account of the tribe of Levi, listing Levi’s three sons</w:t>
      </w:r>
      <w:r w:rsidR="00632898" w:rsidRPr="00BE5715">
        <w:rPr>
          <w:rFonts w:asciiTheme="minorBidi" w:hAnsiTheme="minorBidi" w:cstheme="minorBidi"/>
        </w:rPr>
        <w:t xml:space="preserve"> </w:t>
      </w:r>
      <w:r w:rsidR="0043137A">
        <w:rPr>
          <w:rFonts w:asciiTheme="minorBidi" w:hAnsiTheme="minorBidi" w:cstheme="minorBidi"/>
        </w:rPr>
        <w:t xml:space="preserve">– </w:t>
      </w:r>
      <w:r w:rsidRPr="00BE5715">
        <w:rPr>
          <w:rFonts w:asciiTheme="minorBidi" w:hAnsiTheme="minorBidi" w:cstheme="minorBidi"/>
        </w:rPr>
        <w:t>Gershon, Kehat, and Merari</w:t>
      </w:r>
      <w:r w:rsidR="00632898" w:rsidRPr="00BE5715">
        <w:rPr>
          <w:rFonts w:asciiTheme="minorBidi" w:hAnsiTheme="minorBidi" w:cstheme="minorBidi"/>
        </w:rPr>
        <w:t xml:space="preserve"> </w:t>
      </w:r>
      <w:r w:rsidR="0043137A">
        <w:rPr>
          <w:rFonts w:asciiTheme="minorBidi" w:hAnsiTheme="minorBidi" w:cstheme="minorBidi"/>
        </w:rPr>
        <w:t>–</w:t>
      </w:r>
      <w:r w:rsidR="00632898" w:rsidRPr="00BE5715">
        <w:rPr>
          <w:rFonts w:asciiTheme="minorBidi" w:hAnsiTheme="minorBidi" w:cstheme="minorBidi"/>
        </w:rPr>
        <w:t xml:space="preserve"> </w:t>
      </w:r>
      <w:r w:rsidRPr="00BE5715">
        <w:rPr>
          <w:rFonts w:asciiTheme="minorBidi" w:hAnsiTheme="minorBidi" w:cstheme="minorBidi"/>
        </w:rPr>
        <w:t xml:space="preserve">along with Levi’s age at his death. Unlike Reuben and Simeon, whose lineages stop at the second generation, Levi’s family </w:t>
      </w:r>
      <w:r w:rsidR="0085256B">
        <w:rPr>
          <w:rFonts w:asciiTheme="minorBidi" w:hAnsiTheme="minorBidi" w:cstheme="minorBidi"/>
        </w:rPr>
        <w:t>list names</w:t>
      </w:r>
      <w:r w:rsidRPr="00BE5715">
        <w:rPr>
          <w:rFonts w:asciiTheme="minorBidi" w:hAnsiTheme="minorBidi" w:cstheme="minorBidi"/>
        </w:rPr>
        <w:t xml:space="preserve"> each of his grandsons. The passage draws particular attention to Kehat</w:t>
      </w:r>
      <w:r w:rsidR="007B033A">
        <w:rPr>
          <w:rFonts w:asciiTheme="minorBidi" w:hAnsiTheme="minorBidi" w:cstheme="minorBidi"/>
        </w:rPr>
        <w:t>’s branch of the family</w:t>
      </w:r>
      <w:r w:rsidRPr="00BE5715">
        <w:rPr>
          <w:rFonts w:asciiTheme="minorBidi" w:hAnsiTheme="minorBidi" w:cstheme="minorBidi"/>
        </w:rPr>
        <w:t xml:space="preserve"> by recording his age at death (verse</w:t>
      </w:r>
      <w:r w:rsidRPr="00BE5715">
        <w:rPr>
          <w:rFonts w:asciiTheme="minorBidi" w:hAnsiTheme="minorBidi" w:cstheme="minorBidi"/>
          <w:i/>
          <w:iCs/>
        </w:rPr>
        <w:t xml:space="preserve"> </w:t>
      </w:r>
      <w:r w:rsidRPr="00BE5715">
        <w:rPr>
          <w:rFonts w:asciiTheme="minorBidi" w:hAnsiTheme="minorBidi" w:cstheme="minorBidi"/>
        </w:rPr>
        <w:t>18), a detail omitted for Gershon and Merari. Among Kehat’s four sons</w:t>
      </w:r>
      <w:r w:rsidR="00632898" w:rsidRPr="00BE5715">
        <w:rPr>
          <w:rFonts w:asciiTheme="minorBidi" w:hAnsiTheme="minorBidi" w:cstheme="minorBidi"/>
        </w:rPr>
        <w:t xml:space="preserve"> </w:t>
      </w:r>
      <w:r w:rsidR="0085256B">
        <w:rPr>
          <w:rFonts w:asciiTheme="minorBidi" w:hAnsiTheme="minorBidi" w:cstheme="minorBidi"/>
        </w:rPr>
        <w:lastRenderedPageBreak/>
        <w:t>–</w:t>
      </w:r>
      <w:r w:rsidR="00632898" w:rsidRPr="00BE5715">
        <w:rPr>
          <w:rFonts w:asciiTheme="minorBidi" w:hAnsiTheme="minorBidi" w:cstheme="minorBidi"/>
        </w:rPr>
        <w:t xml:space="preserve"> </w:t>
      </w:r>
      <w:r w:rsidRPr="00BE5715">
        <w:rPr>
          <w:rFonts w:asciiTheme="minorBidi" w:hAnsiTheme="minorBidi" w:cstheme="minorBidi"/>
        </w:rPr>
        <w:t>Amram, Yitzhar, Hevron, and Uziel</w:t>
      </w:r>
      <w:r w:rsidR="00632898" w:rsidRPr="00BE5715">
        <w:rPr>
          <w:rFonts w:asciiTheme="minorBidi" w:hAnsiTheme="minorBidi" w:cstheme="minorBidi"/>
        </w:rPr>
        <w:t xml:space="preserve"> </w:t>
      </w:r>
      <w:r w:rsidR="0085256B">
        <w:rPr>
          <w:rFonts w:asciiTheme="minorBidi" w:hAnsiTheme="minorBidi" w:cstheme="minorBidi"/>
        </w:rPr>
        <w:t>–</w:t>
      </w:r>
      <w:r w:rsidR="00632898" w:rsidRPr="00BE5715">
        <w:rPr>
          <w:rFonts w:asciiTheme="minorBidi" w:hAnsiTheme="minorBidi" w:cstheme="minorBidi"/>
        </w:rPr>
        <w:t xml:space="preserve"> </w:t>
      </w:r>
      <w:r w:rsidRPr="00BE5715">
        <w:rPr>
          <w:rFonts w:asciiTheme="minorBidi" w:hAnsiTheme="minorBidi" w:cstheme="minorBidi"/>
        </w:rPr>
        <w:t>three have named children, forming the genealogy’s fourth generation.</w:t>
      </w:r>
      <w:r w:rsidRPr="00A50357">
        <w:rPr>
          <w:rFonts w:asciiTheme="minorBidi" w:hAnsiTheme="minorBidi" w:cstheme="minorBidi"/>
          <w:vertAlign w:val="superscript"/>
        </w:rPr>
        <w:footnoteReference w:id="6"/>
      </w:r>
    </w:p>
    <w:p w14:paraId="3B9CC10D" w14:textId="77777777" w:rsidR="00C3746B" w:rsidRDefault="00C3746B" w:rsidP="00084CDA">
      <w:pPr>
        <w:ind w:firstLine="720"/>
        <w:jc w:val="both"/>
        <w:rPr>
          <w:rFonts w:asciiTheme="minorBidi" w:hAnsiTheme="minorBidi" w:cstheme="minorBidi"/>
        </w:rPr>
      </w:pPr>
    </w:p>
    <w:p w14:paraId="3EEF9263" w14:textId="77777777" w:rsidR="00C3746B" w:rsidRDefault="004016EE" w:rsidP="00084CDA">
      <w:pPr>
        <w:ind w:firstLine="720"/>
        <w:jc w:val="both"/>
        <w:rPr>
          <w:rFonts w:asciiTheme="minorBidi" w:hAnsiTheme="minorBidi" w:cstheme="minorBidi"/>
        </w:rPr>
      </w:pPr>
      <w:r>
        <w:rPr>
          <w:rFonts w:asciiTheme="minorBidi" w:hAnsiTheme="minorBidi" w:cstheme="minorBidi"/>
        </w:rPr>
        <w:t>The</w:t>
      </w:r>
      <w:r w:rsidR="00BF261A" w:rsidRPr="00BE5715">
        <w:rPr>
          <w:rFonts w:asciiTheme="minorBidi" w:hAnsiTheme="minorBidi" w:cstheme="minorBidi"/>
        </w:rPr>
        <w:t xml:space="preserve"> passage </w:t>
      </w:r>
      <w:proofErr w:type="gramStart"/>
      <w:r w:rsidR="00BF261A" w:rsidRPr="00BE5715">
        <w:rPr>
          <w:rFonts w:asciiTheme="minorBidi" w:hAnsiTheme="minorBidi" w:cstheme="minorBidi"/>
        </w:rPr>
        <w:t>make</w:t>
      </w:r>
      <w:proofErr w:type="gramEnd"/>
      <w:r w:rsidR="00BF261A" w:rsidRPr="00BE5715">
        <w:rPr>
          <w:rFonts w:asciiTheme="minorBidi" w:hAnsiTheme="minorBidi" w:cstheme="minorBidi"/>
        </w:rPr>
        <w:t xml:space="preserve"> it quite clear that its primary focus</w:t>
      </w:r>
      <w:r w:rsidR="009B02B2">
        <w:rPr>
          <w:rFonts w:asciiTheme="minorBidi" w:hAnsiTheme="minorBidi" w:cstheme="minorBidi"/>
        </w:rPr>
        <w:t xml:space="preserve"> in the </w:t>
      </w:r>
      <w:r w:rsidR="0063086D">
        <w:rPr>
          <w:rFonts w:asciiTheme="minorBidi" w:hAnsiTheme="minorBidi" w:cstheme="minorBidi"/>
        </w:rPr>
        <w:t>third</w:t>
      </w:r>
      <w:r w:rsidR="009B02B2">
        <w:rPr>
          <w:rFonts w:asciiTheme="minorBidi" w:hAnsiTheme="minorBidi" w:cstheme="minorBidi"/>
        </w:rPr>
        <w:t xml:space="preserve"> generation</w:t>
      </w:r>
      <w:r w:rsidR="00BF261A" w:rsidRPr="00BE5715">
        <w:rPr>
          <w:rFonts w:asciiTheme="minorBidi" w:hAnsiTheme="minorBidi" w:cstheme="minorBidi"/>
        </w:rPr>
        <w:t xml:space="preserve"> is Amram. Like Kehat, Amram is the only one of his generation whose age at death is </w:t>
      </w:r>
      <w:r w:rsidR="00F40F90" w:rsidRPr="00BE5715">
        <w:rPr>
          <w:rFonts w:asciiTheme="minorBidi" w:hAnsiTheme="minorBidi" w:cstheme="minorBidi"/>
        </w:rPr>
        <w:t>record</w:t>
      </w:r>
      <w:r w:rsidR="00BF261A" w:rsidRPr="00BE5715">
        <w:rPr>
          <w:rFonts w:asciiTheme="minorBidi" w:hAnsiTheme="minorBidi" w:cstheme="minorBidi"/>
        </w:rPr>
        <w:t>ed</w:t>
      </w:r>
      <w:r w:rsidR="001A460E" w:rsidRPr="00BE5715">
        <w:rPr>
          <w:rFonts w:asciiTheme="minorBidi" w:hAnsiTheme="minorBidi" w:cstheme="minorBidi"/>
        </w:rPr>
        <w:t xml:space="preserve"> (verse 20)</w:t>
      </w:r>
      <w:r w:rsidR="00BF261A" w:rsidRPr="00BE5715">
        <w:rPr>
          <w:rFonts w:asciiTheme="minorBidi" w:hAnsiTheme="minorBidi" w:cstheme="minorBidi"/>
        </w:rPr>
        <w:t xml:space="preserve">. </w:t>
      </w:r>
      <w:r w:rsidR="00F40F90" w:rsidRPr="00BE5715">
        <w:rPr>
          <w:rFonts w:asciiTheme="minorBidi" w:hAnsiTheme="minorBidi" w:cstheme="minorBidi"/>
        </w:rPr>
        <w:t xml:space="preserve">He is also the first in this genealogy </w:t>
      </w:r>
      <w:r>
        <w:rPr>
          <w:rFonts w:asciiTheme="minorBidi" w:hAnsiTheme="minorBidi" w:cstheme="minorBidi"/>
        </w:rPr>
        <w:t>whose wife in mentioned; she is</w:t>
      </w:r>
      <w:r w:rsidR="00F40F90" w:rsidRPr="00BE5715">
        <w:rPr>
          <w:rFonts w:asciiTheme="minorBidi" w:hAnsiTheme="minorBidi" w:cstheme="minorBidi"/>
        </w:rPr>
        <w:t xml:space="preserve"> both named (Yocheved, notably the first theophoric name in Tanakh to contain an element of the Tetragrammaton) and identified as his aunt.</w:t>
      </w:r>
      <w:r w:rsidR="00BF261A" w:rsidRPr="00BE5715">
        <w:rPr>
          <w:rFonts w:asciiTheme="minorBidi" w:hAnsiTheme="minorBidi" w:cstheme="minorBidi"/>
          <w:vertAlign w:val="superscript"/>
        </w:rPr>
        <w:footnoteReference w:id="7"/>
      </w:r>
      <w:r w:rsidR="00BF261A" w:rsidRPr="00BE5715">
        <w:rPr>
          <w:rFonts w:asciiTheme="minorBidi" w:hAnsiTheme="minorBidi" w:cstheme="minorBidi"/>
          <w:vertAlign w:val="superscript"/>
        </w:rPr>
        <w:t xml:space="preserve"> </w:t>
      </w:r>
      <w:r w:rsidR="00F40F90" w:rsidRPr="00BE5715">
        <w:rPr>
          <w:rFonts w:asciiTheme="minorBidi" w:hAnsiTheme="minorBidi" w:cstheme="minorBidi"/>
        </w:rPr>
        <w:t>Their sons, Moses and Aaron, are listed as the fourth generation, reinforcing the genealogy’s ultimate purpose</w:t>
      </w:r>
      <w:r w:rsidR="006961E6">
        <w:rPr>
          <w:rFonts w:asciiTheme="minorBidi" w:hAnsiTheme="minorBidi" w:cstheme="minorBidi"/>
        </w:rPr>
        <w:t>:</w:t>
      </w:r>
      <w:r w:rsidR="00AB12F9" w:rsidRPr="00BE5715">
        <w:rPr>
          <w:rFonts w:asciiTheme="minorBidi" w:hAnsiTheme="minorBidi" w:cstheme="minorBidi"/>
        </w:rPr>
        <w:t xml:space="preserve"> </w:t>
      </w:r>
      <w:r w:rsidR="00F40F90" w:rsidRPr="00BE5715">
        <w:rPr>
          <w:rFonts w:asciiTheme="minorBidi" w:hAnsiTheme="minorBidi" w:cstheme="minorBidi"/>
        </w:rPr>
        <w:t>establishing their lineage and leadership</w:t>
      </w:r>
      <w:r w:rsidR="00AB12F9" w:rsidRPr="00BE5715">
        <w:rPr>
          <w:rFonts w:asciiTheme="minorBidi" w:hAnsiTheme="minorBidi" w:cstheme="minorBidi"/>
        </w:rPr>
        <w:t>.</w:t>
      </w:r>
    </w:p>
    <w:p w14:paraId="26AEE9C4" w14:textId="77777777" w:rsidR="00C3746B" w:rsidRDefault="00C3746B" w:rsidP="00084CDA">
      <w:pPr>
        <w:ind w:firstLine="720"/>
        <w:jc w:val="both"/>
        <w:rPr>
          <w:rFonts w:asciiTheme="minorBidi" w:hAnsiTheme="minorBidi" w:cstheme="minorBidi"/>
        </w:rPr>
      </w:pPr>
    </w:p>
    <w:p w14:paraId="468B0BD8" w14:textId="77777777" w:rsidR="00C3746B" w:rsidRDefault="00BF261A" w:rsidP="00084CDA">
      <w:pPr>
        <w:ind w:firstLine="720"/>
        <w:jc w:val="both"/>
        <w:rPr>
          <w:rFonts w:asciiTheme="minorBidi" w:hAnsiTheme="minorBidi" w:cstheme="minorBidi"/>
        </w:rPr>
      </w:pPr>
      <w:r w:rsidRPr="00BE5715">
        <w:rPr>
          <w:rFonts w:asciiTheme="minorBidi" w:hAnsiTheme="minorBidi" w:cstheme="minorBidi"/>
        </w:rPr>
        <w:t xml:space="preserve">As the genealogy narrows its </w:t>
      </w:r>
      <w:r w:rsidR="00F40F90" w:rsidRPr="00BE5715">
        <w:rPr>
          <w:rFonts w:asciiTheme="minorBidi" w:hAnsiTheme="minorBidi" w:cstheme="minorBidi"/>
        </w:rPr>
        <w:t>focus</w:t>
      </w:r>
      <w:r w:rsidRPr="00BE5715">
        <w:rPr>
          <w:rFonts w:asciiTheme="minorBidi" w:hAnsiTheme="minorBidi" w:cstheme="minorBidi"/>
        </w:rPr>
        <w:t xml:space="preserve">, it appears headed toward Moses, illustrating for Israel and for Pharaoh (and perhaps for Moses himself, as noted above) the illustrious lineage of the </w:t>
      </w:r>
      <w:r w:rsidR="009F752A">
        <w:rPr>
          <w:rFonts w:asciiTheme="minorBidi" w:hAnsiTheme="minorBidi" w:cstheme="minorBidi"/>
        </w:rPr>
        <w:t>destined</w:t>
      </w:r>
      <w:r w:rsidR="009F752A" w:rsidRPr="00BE5715">
        <w:rPr>
          <w:rFonts w:asciiTheme="minorBidi" w:hAnsiTheme="minorBidi" w:cstheme="minorBidi"/>
        </w:rPr>
        <w:t xml:space="preserve"> </w:t>
      </w:r>
      <w:r w:rsidR="0023176C">
        <w:rPr>
          <w:rFonts w:asciiTheme="minorBidi" w:hAnsiTheme="minorBidi" w:cstheme="minorBidi"/>
        </w:rPr>
        <w:t xml:space="preserve">Israelite </w:t>
      </w:r>
      <w:r w:rsidRPr="00BE5715">
        <w:rPr>
          <w:rFonts w:asciiTheme="minorBidi" w:hAnsiTheme="minorBidi" w:cstheme="minorBidi"/>
        </w:rPr>
        <w:t xml:space="preserve">savior. Unexpectedly, </w:t>
      </w:r>
      <w:r w:rsidR="0023176C">
        <w:rPr>
          <w:rFonts w:asciiTheme="minorBidi" w:hAnsiTheme="minorBidi" w:cstheme="minorBidi"/>
        </w:rPr>
        <w:t>it then</w:t>
      </w:r>
      <w:r w:rsidRPr="00BE5715">
        <w:rPr>
          <w:rFonts w:asciiTheme="minorBidi" w:hAnsiTheme="minorBidi" w:cstheme="minorBidi"/>
        </w:rPr>
        <w:t xml:space="preserve"> swerves away from Moses, highlighting Aaron instead. </w:t>
      </w:r>
      <w:r w:rsidR="00F40F90" w:rsidRPr="00BE5715">
        <w:rPr>
          <w:rFonts w:asciiTheme="minorBidi" w:hAnsiTheme="minorBidi" w:cstheme="minorBidi"/>
        </w:rPr>
        <w:t>In this genealogy, only two figures from the fourth generation</w:t>
      </w:r>
      <w:r w:rsidR="00AB12F9" w:rsidRPr="00BE5715">
        <w:rPr>
          <w:rFonts w:asciiTheme="minorBidi" w:hAnsiTheme="minorBidi" w:cstheme="minorBidi"/>
        </w:rPr>
        <w:t xml:space="preserve"> </w:t>
      </w:r>
      <w:r w:rsidR="00553EB8">
        <w:rPr>
          <w:rFonts w:asciiTheme="minorBidi" w:hAnsiTheme="minorBidi" w:cstheme="minorBidi"/>
        </w:rPr>
        <w:t>–</w:t>
      </w:r>
      <w:r w:rsidR="00AB12F9" w:rsidRPr="00BE5715">
        <w:rPr>
          <w:rFonts w:asciiTheme="minorBidi" w:hAnsiTheme="minorBidi" w:cstheme="minorBidi"/>
        </w:rPr>
        <w:t xml:space="preserve"> </w:t>
      </w:r>
      <w:r w:rsidR="00F40F90" w:rsidRPr="00BE5715">
        <w:rPr>
          <w:rFonts w:asciiTheme="minorBidi" w:hAnsiTheme="minorBidi" w:cstheme="minorBidi"/>
        </w:rPr>
        <w:t>Aaron, son of Amram, and Korah, son of Yitzhar</w:t>
      </w:r>
      <w:r w:rsidR="00AB12F9" w:rsidRPr="00BE5715">
        <w:rPr>
          <w:rFonts w:asciiTheme="minorBidi" w:hAnsiTheme="minorBidi" w:cstheme="minorBidi"/>
        </w:rPr>
        <w:t xml:space="preserve"> </w:t>
      </w:r>
      <w:r w:rsidR="00553EB8">
        <w:rPr>
          <w:rFonts w:asciiTheme="minorBidi" w:hAnsiTheme="minorBidi" w:cstheme="minorBidi"/>
        </w:rPr>
        <w:t>–</w:t>
      </w:r>
      <w:r w:rsidR="00AB12F9" w:rsidRPr="00BE5715">
        <w:rPr>
          <w:rFonts w:asciiTheme="minorBidi" w:hAnsiTheme="minorBidi" w:cstheme="minorBidi"/>
        </w:rPr>
        <w:t xml:space="preserve"> </w:t>
      </w:r>
      <w:r w:rsidR="00F40F90" w:rsidRPr="00BE5715">
        <w:rPr>
          <w:rFonts w:asciiTheme="minorBidi" w:hAnsiTheme="minorBidi" w:cstheme="minorBidi"/>
        </w:rPr>
        <w:t>are listed with descendants in the fifth generation.</w:t>
      </w:r>
      <w:r w:rsidR="00F40F90" w:rsidRPr="00A50357">
        <w:rPr>
          <w:rFonts w:asciiTheme="minorBidi" w:hAnsiTheme="minorBidi" w:cstheme="minorBidi"/>
          <w:vertAlign w:val="superscript"/>
        </w:rPr>
        <w:footnoteReference w:id="8"/>
      </w:r>
      <w:r w:rsidR="00F40F90" w:rsidRPr="00084CDA">
        <w:rPr>
          <w:rFonts w:asciiTheme="minorBidi" w:hAnsiTheme="minorBidi" w:cstheme="minorBidi"/>
          <w:vertAlign w:val="superscript"/>
        </w:rPr>
        <w:t xml:space="preserve"> </w:t>
      </w:r>
      <w:r w:rsidR="00F40F90" w:rsidRPr="00BE5715">
        <w:rPr>
          <w:rFonts w:asciiTheme="minorBidi" w:hAnsiTheme="minorBidi" w:cstheme="minorBidi"/>
        </w:rPr>
        <w:t>Moses’ sons are conspicuously absent.</w:t>
      </w:r>
    </w:p>
    <w:p w14:paraId="0FC7841B" w14:textId="77777777" w:rsidR="00C3746B" w:rsidRDefault="00C3746B" w:rsidP="00084CDA">
      <w:pPr>
        <w:ind w:firstLine="720"/>
        <w:jc w:val="both"/>
        <w:rPr>
          <w:rFonts w:asciiTheme="minorBidi" w:hAnsiTheme="minorBidi" w:cstheme="minorBidi"/>
        </w:rPr>
      </w:pPr>
    </w:p>
    <w:p w14:paraId="719372AF" w14:textId="77777777" w:rsidR="00C3746B" w:rsidRDefault="00BE4D6A" w:rsidP="00084CDA">
      <w:pPr>
        <w:ind w:firstLine="720"/>
        <w:jc w:val="both"/>
        <w:rPr>
          <w:rFonts w:asciiTheme="minorBidi" w:hAnsiTheme="minorBidi" w:cstheme="minorBidi"/>
        </w:rPr>
      </w:pPr>
      <w:r w:rsidRPr="00BE5715">
        <w:rPr>
          <w:rFonts w:asciiTheme="minorBidi" w:hAnsiTheme="minorBidi" w:cstheme="minorBidi"/>
        </w:rPr>
        <w:t>Like his father</w:t>
      </w:r>
      <w:r w:rsidR="0063086D">
        <w:rPr>
          <w:rFonts w:asciiTheme="minorBidi" w:hAnsiTheme="minorBidi" w:cstheme="minorBidi"/>
        </w:rPr>
        <w:t>’s</w:t>
      </w:r>
      <w:r w:rsidRPr="00BE5715">
        <w:rPr>
          <w:rFonts w:asciiTheme="minorBidi" w:hAnsiTheme="minorBidi" w:cstheme="minorBidi"/>
        </w:rPr>
        <w:t xml:space="preserve">, Aaron’s marriage is given special attention. His wife, Elisheva, is not only named but also identified by her lineage (daughter of Aminadav) and family connections (sister of Nachshon). Similarly, Aaron’s son Elazar’s marriage is noted, though his wife remains unnamed, referred to only as a daughter of Putiel. Remarkably, </w:t>
      </w:r>
      <w:r w:rsidR="0045013B">
        <w:rPr>
          <w:rFonts w:asciiTheme="minorBidi" w:hAnsiTheme="minorBidi" w:cstheme="minorBidi"/>
        </w:rPr>
        <w:t xml:space="preserve">the account of </w:t>
      </w:r>
      <w:r w:rsidRPr="00BE5715">
        <w:rPr>
          <w:rFonts w:asciiTheme="minorBidi" w:hAnsiTheme="minorBidi" w:cstheme="minorBidi"/>
        </w:rPr>
        <w:t>Aaron’s lineage extends to the sixth generation</w:t>
      </w:r>
      <w:r w:rsidR="0045013B" w:rsidRPr="00BE5715">
        <w:rPr>
          <w:rFonts w:asciiTheme="minorBidi" w:hAnsiTheme="minorBidi" w:cstheme="minorBidi"/>
        </w:rPr>
        <w:t>, reinforcing the enduring prominence of Aaron’s line</w:t>
      </w:r>
      <w:r w:rsidRPr="00BE5715">
        <w:rPr>
          <w:rFonts w:asciiTheme="minorBidi" w:hAnsiTheme="minorBidi" w:cstheme="minorBidi"/>
        </w:rPr>
        <w:t>. Pin</w:t>
      </w:r>
      <w:r w:rsidR="00AB12F9" w:rsidRPr="00BE5715">
        <w:rPr>
          <w:rFonts w:asciiTheme="minorBidi" w:hAnsiTheme="minorBidi" w:cstheme="minorBidi"/>
        </w:rPr>
        <w:t>c</w:t>
      </w:r>
      <w:r w:rsidRPr="00BE5715">
        <w:rPr>
          <w:rFonts w:asciiTheme="minorBidi" w:hAnsiTheme="minorBidi" w:cstheme="minorBidi"/>
        </w:rPr>
        <w:t>has, the son of Elazar, stands out as the sole representative of this sixth generation.</w:t>
      </w:r>
    </w:p>
    <w:p w14:paraId="1B900771" w14:textId="77777777" w:rsidR="00C3746B" w:rsidRDefault="00C3746B" w:rsidP="00084CDA">
      <w:pPr>
        <w:ind w:firstLine="720"/>
        <w:jc w:val="both"/>
        <w:rPr>
          <w:rFonts w:asciiTheme="minorBidi" w:hAnsiTheme="minorBidi" w:cstheme="minorBidi"/>
        </w:rPr>
      </w:pPr>
    </w:p>
    <w:p w14:paraId="618F7273" w14:textId="77777777" w:rsidR="00C3746B" w:rsidRDefault="00BE4D6A" w:rsidP="00084CDA">
      <w:pPr>
        <w:ind w:firstLine="720"/>
        <w:jc w:val="both"/>
        <w:rPr>
          <w:rFonts w:asciiTheme="minorBidi" w:hAnsiTheme="minorBidi" w:cstheme="minorBidi"/>
        </w:rPr>
      </w:pPr>
      <w:bookmarkStart w:id="0" w:name="_Hlk142314490"/>
      <w:r w:rsidRPr="00BE5715">
        <w:rPr>
          <w:rFonts w:asciiTheme="minorBidi" w:hAnsiTheme="minorBidi" w:cstheme="minorBidi"/>
        </w:rPr>
        <w:t>Surprisingly, Moses does not figure prominently in this genealogy and lacks</w:t>
      </w:r>
      <w:r w:rsidR="003126BE">
        <w:rPr>
          <w:rFonts w:asciiTheme="minorBidi" w:hAnsiTheme="minorBidi" w:cstheme="minorBidi"/>
        </w:rPr>
        <w:t xml:space="preserve"> any mention of</w:t>
      </w:r>
      <w:r w:rsidRPr="00BE5715">
        <w:rPr>
          <w:rFonts w:asciiTheme="minorBidi" w:hAnsiTheme="minorBidi" w:cstheme="minorBidi"/>
        </w:rPr>
        <w:t xml:space="preserve"> genealogical continuity. Instead, the focus is squarely on Aaron’s lineage, while Moses’ line fades from view. Netziv (6:14) explains that Moses requires no further introduction at this stage. His initial portrayal in </w:t>
      </w:r>
      <w:r w:rsidRPr="00BE5715">
        <w:rPr>
          <w:rFonts w:asciiTheme="minorBidi" w:hAnsiTheme="minorBidi" w:cstheme="minorBidi"/>
          <w:i/>
          <w:iCs/>
        </w:rPr>
        <w:t>Shemot</w:t>
      </w:r>
      <w:r w:rsidRPr="00BE5715">
        <w:rPr>
          <w:rFonts w:asciiTheme="minorBidi" w:hAnsiTheme="minorBidi" w:cstheme="minorBidi"/>
        </w:rPr>
        <w:t xml:space="preserve"> 2 was sufficient, emphasizing his character over his lineage</w:t>
      </w:r>
      <w:r w:rsidR="00AB12F9" w:rsidRPr="00BE5715">
        <w:rPr>
          <w:rFonts w:asciiTheme="minorBidi" w:hAnsiTheme="minorBidi" w:cstheme="minorBidi"/>
        </w:rPr>
        <w:t xml:space="preserve"> and</w:t>
      </w:r>
      <w:r w:rsidRPr="00BE5715">
        <w:rPr>
          <w:rFonts w:asciiTheme="minorBidi" w:hAnsiTheme="minorBidi" w:cstheme="minorBidi"/>
        </w:rPr>
        <w:t xml:space="preserve"> highlighting the qualities that define his leadership. In contrast, this genealogy spotlights Aaron, allowing his distinguished lineage to take center stage in preparation for his emerging leadership role.</w:t>
      </w:r>
    </w:p>
    <w:p w14:paraId="0CEC68D2" w14:textId="77777777" w:rsidR="00C3746B" w:rsidRDefault="00C3746B" w:rsidP="00084CDA">
      <w:pPr>
        <w:ind w:firstLine="720"/>
        <w:jc w:val="both"/>
        <w:rPr>
          <w:rFonts w:asciiTheme="minorBidi" w:hAnsiTheme="minorBidi" w:cstheme="minorBidi"/>
        </w:rPr>
      </w:pPr>
    </w:p>
    <w:p w14:paraId="7BDDB7DA" w14:textId="77777777" w:rsidR="00C3746B" w:rsidRDefault="007E38A7" w:rsidP="000F5EB5">
      <w:pPr>
        <w:ind w:firstLine="720"/>
        <w:jc w:val="both"/>
        <w:rPr>
          <w:rFonts w:asciiTheme="minorBidi" w:hAnsiTheme="minorBidi" w:cstheme="minorBidi"/>
          <w:lang w:bidi="he-IL"/>
        </w:rPr>
      </w:pPr>
      <w:r w:rsidRPr="00BE5715">
        <w:rPr>
          <w:rFonts w:asciiTheme="minorBidi" w:hAnsiTheme="minorBidi" w:cstheme="minorBidi"/>
          <w:lang w:bidi="he-IL"/>
        </w:rPr>
        <w:t xml:space="preserve">To understand </w:t>
      </w:r>
      <w:r w:rsidR="003126BE">
        <w:rPr>
          <w:rFonts w:asciiTheme="minorBidi" w:hAnsiTheme="minorBidi" w:cstheme="minorBidi"/>
          <w:lang w:bidi="he-IL"/>
        </w:rPr>
        <w:t>the reason for this intense focus</w:t>
      </w:r>
      <w:r w:rsidRPr="00BE5715">
        <w:rPr>
          <w:rFonts w:asciiTheme="minorBidi" w:hAnsiTheme="minorBidi" w:cstheme="minorBidi"/>
          <w:lang w:bidi="he-IL"/>
        </w:rPr>
        <w:t xml:space="preserve"> on Aaron, we must consider the narrative’s flow. It appears that the genealogy (verses 14</w:t>
      </w:r>
      <w:r w:rsidR="008E11A4">
        <w:rPr>
          <w:rFonts w:asciiTheme="minorBidi" w:hAnsiTheme="minorBidi" w:cstheme="minorBidi"/>
          <w:lang w:bidi="he-IL"/>
        </w:rPr>
        <w:t>-</w:t>
      </w:r>
      <w:r w:rsidRPr="00BE5715">
        <w:rPr>
          <w:rFonts w:asciiTheme="minorBidi" w:hAnsiTheme="minorBidi" w:cstheme="minorBidi"/>
          <w:lang w:bidi="he-IL"/>
        </w:rPr>
        <w:t xml:space="preserve">25) serves as God’s response to Moses’ question in verse 12: “Behold, the children </w:t>
      </w:r>
      <w:r w:rsidRPr="00BE5715">
        <w:rPr>
          <w:rFonts w:asciiTheme="minorBidi" w:hAnsiTheme="minorBidi" w:cstheme="minorBidi"/>
          <w:lang w:bidi="he-IL"/>
        </w:rPr>
        <w:lastRenderedPageBreak/>
        <w:t>of Israel did not heed me; how then will Pharaoh heed me?” In verse 13, without explanation, God includes Aaron alongside Moses, commanding them both to confront Pharaoh. God’s solution to Moses’ self-doubt is to provide him with Aaron as a partner in his mission.</w:t>
      </w:r>
      <w:r w:rsidRPr="00A50357">
        <w:rPr>
          <w:rFonts w:asciiTheme="minorBidi" w:hAnsiTheme="minorBidi" w:cstheme="minorBidi"/>
          <w:vertAlign w:val="superscript"/>
        </w:rPr>
        <w:footnoteReference w:id="9"/>
      </w:r>
      <w:r w:rsidRPr="00BE5715">
        <w:rPr>
          <w:rFonts w:asciiTheme="minorBidi" w:hAnsiTheme="minorBidi" w:cstheme="minorBidi"/>
          <w:vertAlign w:val="superscript"/>
          <w:lang w:bidi="he-IL"/>
        </w:rPr>
        <w:t xml:space="preserve"> </w:t>
      </w:r>
      <w:r w:rsidRPr="00BE5715">
        <w:rPr>
          <w:rFonts w:asciiTheme="minorBidi" w:hAnsiTheme="minorBidi" w:cstheme="minorBidi"/>
          <w:lang w:bidi="he-IL"/>
        </w:rPr>
        <w:t>Ostensibly, this arrangement is meant to strengthen Moses, offering a practical response to his hesitations.</w:t>
      </w:r>
    </w:p>
    <w:p w14:paraId="2231D576" w14:textId="77777777" w:rsidR="00C3746B" w:rsidRDefault="00C3746B" w:rsidP="000F5EB5">
      <w:pPr>
        <w:ind w:firstLine="720"/>
        <w:jc w:val="both"/>
        <w:rPr>
          <w:rFonts w:asciiTheme="minorBidi" w:hAnsiTheme="minorBidi" w:cstheme="minorBidi"/>
          <w:lang w:bidi="he-IL"/>
        </w:rPr>
      </w:pPr>
    </w:p>
    <w:p w14:paraId="3967E9B5" w14:textId="77777777" w:rsidR="00C3746B" w:rsidRDefault="00BF261A" w:rsidP="000F5EB5">
      <w:pPr>
        <w:ind w:firstLine="720"/>
        <w:jc w:val="both"/>
        <w:rPr>
          <w:rFonts w:asciiTheme="minorBidi" w:hAnsiTheme="minorBidi" w:cstheme="minorBidi"/>
          <w:lang w:bidi="he-IL"/>
        </w:rPr>
      </w:pPr>
      <w:r w:rsidRPr="00BE5715">
        <w:rPr>
          <w:rFonts w:asciiTheme="minorBidi" w:hAnsiTheme="minorBidi" w:cstheme="minorBidi"/>
          <w:lang w:bidi="he-IL"/>
        </w:rPr>
        <w:t xml:space="preserve">One wonders, however, if in discounting Moses’ descendants, </w:t>
      </w:r>
      <w:proofErr w:type="gramStart"/>
      <w:r w:rsidRPr="00BE5715">
        <w:rPr>
          <w:rFonts w:asciiTheme="minorBidi" w:hAnsiTheme="minorBidi" w:cstheme="minorBidi"/>
          <w:lang w:bidi="he-IL"/>
        </w:rPr>
        <w:t>the genealogy</w:t>
      </w:r>
      <w:proofErr w:type="gramEnd"/>
      <w:r w:rsidRPr="00BE5715">
        <w:rPr>
          <w:rFonts w:asciiTheme="minorBidi" w:hAnsiTheme="minorBidi" w:cstheme="minorBidi"/>
          <w:lang w:bidi="he-IL"/>
        </w:rPr>
        <w:t xml:space="preserve"> </w:t>
      </w:r>
      <w:r w:rsidR="009D3D73">
        <w:rPr>
          <w:rFonts w:asciiTheme="minorBidi" w:hAnsiTheme="minorBidi" w:cstheme="minorBidi"/>
          <w:lang w:bidi="he-IL"/>
        </w:rPr>
        <w:t xml:space="preserve">actually </w:t>
      </w:r>
      <w:r w:rsidR="007E38A7" w:rsidRPr="00BE5715">
        <w:rPr>
          <w:rFonts w:asciiTheme="minorBidi" w:hAnsiTheme="minorBidi" w:cstheme="minorBidi"/>
          <w:lang w:bidi="he-IL"/>
        </w:rPr>
        <w:t>serves as a form of critique or even punishment</w:t>
      </w:r>
      <w:r w:rsidRPr="00BE5715">
        <w:rPr>
          <w:rFonts w:asciiTheme="minorBidi" w:hAnsiTheme="minorBidi" w:cstheme="minorBidi"/>
          <w:lang w:bidi="he-IL"/>
        </w:rPr>
        <w:t xml:space="preserve">. Just as some </w:t>
      </w:r>
      <w:r w:rsidRPr="000F5EB5">
        <w:rPr>
          <w:rFonts w:asciiTheme="minorBidi" w:hAnsiTheme="minorBidi" w:cstheme="minorBidi"/>
          <w:i/>
          <w:iCs/>
          <w:lang w:bidi="he-IL"/>
        </w:rPr>
        <w:t>midrashim</w:t>
      </w:r>
      <w:r w:rsidRPr="00BE5715">
        <w:rPr>
          <w:rFonts w:asciiTheme="minorBidi" w:hAnsiTheme="minorBidi" w:cstheme="minorBidi"/>
          <w:lang w:bidi="he-IL"/>
        </w:rPr>
        <w:t xml:space="preserve"> regard </w:t>
      </w:r>
      <w:r w:rsidR="003A3466">
        <w:rPr>
          <w:rFonts w:asciiTheme="minorBidi" w:hAnsiTheme="minorBidi" w:cstheme="minorBidi"/>
          <w:lang w:bidi="he-IL"/>
        </w:rPr>
        <w:t xml:space="preserve">God’s </w:t>
      </w:r>
      <w:r w:rsidR="007E38A7" w:rsidRPr="00BE5715">
        <w:rPr>
          <w:rFonts w:asciiTheme="minorBidi" w:hAnsiTheme="minorBidi" w:cstheme="minorBidi"/>
          <w:lang w:bidi="he-IL"/>
        </w:rPr>
        <w:t xml:space="preserve">earlier </w:t>
      </w:r>
      <w:r w:rsidR="003A3466">
        <w:rPr>
          <w:rFonts w:asciiTheme="minorBidi" w:hAnsiTheme="minorBidi" w:cstheme="minorBidi"/>
          <w:lang w:bidi="he-IL"/>
        </w:rPr>
        <w:t>mention of appointing</w:t>
      </w:r>
      <w:r w:rsidRPr="00BE5715">
        <w:rPr>
          <w:rFonts w:asciiTheme="minorBidi" w:hAnsiTheme="minorBidi" w:cstheme="minorBidi"/>
          <w:lang w:bidi="he-IL"/>
        </w:rPr>
        <w:t xml:space="preserve"> Aaron alongside Moses as a punitive measure, here we find a similar approach:</w:t>
      </w:r>
    </w:p>
    <w:p w14:paraId="0AAE437E" w14:textId="77777777" w:rsidR="00C3746B" w:rsidRDefault="00C3746B" w:rsidP="000F5EB5">
      <w:pPr>
        <w:ind w:firstLine="720"/>
        <w:jc w:val="both"/>
        <w:rPr>
          <w:rFonts w:asciiTheme="minorBidi" w:hAnsiTheme="minorBidi" w:cstheme="minorBidi"/>
          <w:lang w:bidi="he-IL"/>
        </w:rPr>
      </w:pPr>
    </w:p>
    <w:p w14:paraId="04AAC7E4" w14:textId="77777777" w:rsidR="00C3746B" w:rsidRDefault="00BF261A" w:rsidP="00BE4083">
      <w:pPr>
        <w:ind w:left="720"/>
        <w:jc w:val="both"/>
        <w:rPr>
          <w:rFonts w:asciiTheme="minorBidi" w:hAnsiTheme="minorBidi" w:cstheme="minorBidi"/>
        </w:rPr>
      </w:pPr>
      <w:r w:rsidRPr="00BE5715">
        <w:rPr>
          <w:rFonts w:asciiTheme="minorBidi" w:hAnsiTheme="minorBidi" w:cstheme="minorBidi"/>
        </w:rPr>
        <w:t xml:space="preserve">At first, God’s speech was meant to be exclusively </w:t>
      </w:r>
      <w:r w:rsidR="008B26AF" w:rsidRPr="00BE5715">
        <w:rPr>
          <w:rFonts w:asciiTheme="minorBidi" w:hAnsiTheme="minorBidi" w:cstheme="minorBidi"/>
        </w:rPr>
        <w:t>for</w:t>
      </w:r>
      <w:r w:rsidRPr="00BE5715">
        <w:rPr>
          <w:rFonts w:asciiTheme="minorBidi" w:hAnsiTheme="minorBidi" w:cstheme="minorBidi"/>
        </w:rPr>
        <w:t xml:space="preserve"> [Moses], but because he said (4:13), “Send whomever </w:t>
      </w:r>
      <w:r w:rsidR="003A3466">
        <w:rPr>
          <w:rFonts w:asciiTheme="minorBidi" w:hAnsiTheme="minorBidi" w:cstheme="minorBidi"/>
        </w:rPr>
        <w:t>Y</w:t>
      </w:r>
      <w:r w:rsidR="003A3466" w:rsidRPr="00BE5715">
        <w:rPr>
          <w:rFonts w:asciiTheme="minorBidi" w:hAnsiTheme="minorBidi" w:cstheme="minorBidi"/>
        </w:rPr>
        <w:t xml:space="preserve">ou </w:t>
      </w:r>
      <w:r w:rsidR="003A3466">
        <w:rPr>
          <w:rFonts w:asciiTheme="minorBidi" w:hAnsiTheme="minorBidi" w:cstheme="minorBidi"/>
        </w:rPr>
        <w:t xml:space="preserve">will </w:t>
      </w:r>
      <w:r w:rsidRPr="00BE5715">
        <w:rPr>
          <w:rFonts w:asciiTheme="minorBidi" w:hAnsiTheme="minorBidi" w:cstheme="minorBidi"/>
        </w:rPr>
        <w:t xml:space="preserve">send,” </w:t>
      </w:r>
      <w:r w:rsidR="008B26AF" w:rsidRPr="00BE5715">
        <w:rPr>
          <w:rFonts w:asciiTheme="minorBidi" w:hAnsiTheme="minorBidi" w:cstheme="minorBidi"/>
        </w:rPr>
        <w:t>[God]</w:t>
      </w:r>
      <w:r w:rsidRPr="00BE5715">
        <w:rPr>
          <w:rFonts w:asciiTheme="minorBidi" w:hAnsiTheme="minorBidi" w:cstheme="minorBidi"/>
        </w:rPr>
        <w:t xml:space="preserve"> said to him (4:14), “Is not your brother Aaron a Levite?” </w:t>
      </w:r>
      <w:r w:rsidRPr="00BE5715">
        <w:rPr>
          <w:rFonts w:asciiTheme="minorBidi" w:hAnsiTheme="minorBidi" w:cstheme="minorBidi"/>
          <w:b/>
          <w:bCs/>
        </w:rPr>
        <w:t xml:space="preserve">Here too </w:t>
      </w:r>
      <w:r w:rsidRPr="00BE5715">
        <w:rPr>
          <w:rFonts w:asciiTheme="minorBidi" w:hAnsiTheme="minorBidi" w:cstheme="minorBidi"/>
        </w:rPr>
        <w:t xml:space="preserve">[Moses says] (6:12): “Behold, Israel did not listen to me.” Originally, he was worthy to have performed all the miracles on his own, but because of this, [divine] speech came upon him </w:t>
      </w:r>
      <w:r w:rsidRPr="00BE5715">
        <w:rPr>
          <w:rFonts w:asciiTheme="minorBidi" w:hAnsiTheme="minorBidi" w:cstheme="minorBidi"/>
          <w:b/>
          <w:bCs/>
        </w:rPr>
        <w:t>and</w:t>
      </w:r>
      <w:r w:rsidRPr="00BE5715">
        <w:rPr>
          <w:rFonts w:asciiTheme="minorBidi" w:hAnsiTheme="minorBidi" w:cstheme="minorBidi"/>
        </w:rPr>
        <w:t xml:space="preserve"> upon Aaron, as it says</w:t>
      </w:r>
      <w:r w:rsidR="008B26AF" w:rsidRPr="00BE5715">
        <w:rPr>
          <w:rFonts w:asciiTheme="minorBidi" w:hAnsiTheme="minorBidi" w:cstheme="minorBidi"/>
        </w:rPr>
        <w:t xml:space="preserve"> </w:t>
      </w:r>
      <w:r w:rsidR="0026493C">
        <w:rPr>
          <w:rFonts w:asciiTheme="minorBidi" w:hAnsiTheme="minorBidi" w:cstheme="minorBidi"/>
        </w:rPr>
        <w:t>(</w:t>
      </w:r>
      <w:r w:rsidR="008B26AF" w:rsidRPr="00BE5715">
        <w:rPr>
          <w:rFonts w:asciiTheme="minorBidi" w:hAnsiTheme="minorBidi" w:cstheme="minorBidi"/>
        </w:rPr>
        <w:t>6:13</w:t>
      </w:r>
      <w:r w:rsidR="0026493C">
        <w:rPr>
          <w:rFonts w:asciiTheme="minorBidi" w:hAnsiTheme="minorBidi" w:cstheme="minorBidi"/>
        </w:rPr>
        <w:t>)</w:t>
      </w:r>
      <w:r w:rsidR="0026493C" w:rsidRPr="00BE5715">
        <w:rPr>
          <w:rFonts w:asciiTheme="minorBidi" w:hAnsiTheme="minorBidi" w:cstheme="minorBidi"/>
        </w:rPr>
        <w:t xml:space="preserve">: </w:t>
      </w:r>
      <w:r w:rsidRPr="00BE5715">
        <w:rPr>
          <w:rFonts w:asciiTheme="minorBidi" w:hAnsiTheme="minorBidi" w:cstheme="minorBidi"/>
        </w:rPr>
        <w:t>“And God spoke to Moses and to Aaron.” (</w:t>
      </w:r>
      <w:r w:rsidRPr="00BE5715">
        <w:rPr>
          <w:rFonts w:asciiTheme="minorBidi" w:hAnsiTheme="minorBidi" w:cstheme="minorBidi"/>
          <w:i/>
          <w:iCs/>
        </w:rPr>
        <w:t>Shemot</w:t>
      </w:r>
      <w:r w:rsidRPr="00BE5715">
        <w:rPr>
          <w:rFonts w:asciiTheme="minorBidi" w:hAnsiTheme="minorBidi" w:cstheme="minorBidi"/>
        </w:rPr>
        <w:t xml:space="preserve"> </w:t>
      </w:r>
      <w:r w:rsidRPr="00BE5715">
        <w:rPr>
          <w:rFonts w:asciiTheme="minorBidi" w:hAnsiTheme="minorBidi" w:cstheme="minorBidi"/>
          <w:i/>
          <w:iCs/>
        </w:rPr>
        <w:t>Rabb</w:t>
      </w:r>
      <w:r w:rsidR="00BE5715">
        <w:rPr>
          <w:rFonts w:asciiTheme="minorBidi" w:hAnsiTheme="minorBidi" w:cstheme="minorBidi"/>
          <w:i/>
          <w:iCs/>
        </w:rPr>
        <w:t xml:space="preserve">a </w:t>
      </w:r>
      <w:r w:rsidRPr="00BE5715">
        <w:rPr>
          <w:rFonts w:asciiTheme="minorBidi" w:hAnsiTheme="minorBidi" w:cstheme="minorBidi"/>
        </w:rPr>
        <w:t>7:1)</w:t>
      </w:r>
    </w:p>
    <w:p w14:paraId="2C0B6F87" w14:textId="77777777" w:rsidR="00C3746B" w:rsidRDefault="00C3746B" w:rsidP="00BE4083">
      <w:pPr>
        <w:ind w:left="720"/>
        <w:jc w:val="both"/>
        <w:rPr>
          <w:rFonts w:asciiTheme="minorBidi" w:hAnsiTheme="minorBidi" w:cstheme="minorBidi"/>
        </w:rPr>
      </w:pPr>
    </w:p>
    <w:p w14:paraId="2850C44B" w14:textId="77777777" w:rsidR="00C3746B" w:rsidRDefault="007E38A7" w:rsidP="00BE4083">
      <w:pPr>
        <w:jc w:val="both"/>
        <w:rPr>
          <w:rFonts w:asciiTheme="minorBidi" w:hAnsiTheme="minorBidi" w:cstheme="minorBidi"/>
          <w:lang w:bidi="he-IL"/>
        </w:rPr>
      </w:pPr>
      <w:r w:rsidRPr="00BE5715">
        <w:rPr>
          <w:rFonts w:asciiTheme="minorBidi" w:hAnsiTheme="minorBidi" w:cstheme="minorBidi"/>
          <w:lang w:bidi="he-IL"/>
        </w:rPr>
        <w:t xml:space="preserve">This interpretation suggests that Moses’ hesitation cost him exclusive leadership, a consequence reflected both in </w:t>
      </w:r>
      <w:r w:rsidR="00135951">
        <w:rPr>
          <w:rFonts w:asciiTheme="minorBidi" w:hAnsiTheme="minorBidi" w:cstheme="minorBidi"/>
          <w:lang w:bidi="he-IL"/>
        </w:rPr>
        <w:t>the fact of his</w:t>
      </w:r>
      <w:r w:rsidR="00135951" w:rsidRPr="00BE5715">
        <w:rPr>
          <w:rFonts w:asciiTheme="minorBidi" w:hAnsiTheme="minorBidi" w:cstheme="minorBidi"/>
          <w:lang w:bidi="he-IL"/>
        </w:rPr>
        <w:t xml:space="preserve"> </w:t>
      </w:r>
      <w:r w:rsidRPr="00BE5715">
        <w:rPr>
          <w:rFonts w:asciiTheme="minorBidi" w:hAnsiTheme="minorBidi" w:cstheme="minorBidi"/>
          <w:lang w:bidi="he-IL"/>
        </w:rPr>
        <w:t>partnership with Aaron and in the genealogy’s pointed emphasis on Aaron’s lineage.</w:t>
      </w:r>
    </w:p>
    <w:p w14:paraId="34ED2839" w14:textId="77777777" w:rsidR="00C3746B" w:rsidRDefault="00C3746B" w:rsidP="00BE4083">
      <w:pPr>
        <w:jc w:val="both"/>
        <w:rPr>
          <w:rFonts w:asciiTheme="minorBidi" w:hAnsiTheme="minorBidi" w:cstheme="minorBidi"/>
          <w:lang w:bidi="he-IL"/>
        </w:rPr>
      </w:pPr>
    </w:p>
    <w:p w14:paraId="08CE8E63" w14:textId="77777777" w:rsidR="00C3746B" w:rsidRDefault="007E38A7" w:rsidP="000F5EB5">
      <w:pPr>
        <w:ind w:firstLine="720"/>
        <w:jc w:val="both"/>
        <w:rPr>
          <w:rFonts w:asciiTheme="minorBidi" w:hAnsiTheme="minorBidi" w:cstheme="minorBidi"/>
          <w:lang w:bidi="he-IL"/>
        </w:rPr>
      </w:pPr>
      <w:r w:rsidRPr="00BE5715">
        <w:rPr>
          <w:rFonts w:asciiTheme="minorBidi" w:hAnsiTheme="minorBidi" w:cstheme="minorBidi"/>
          <w:lang w:bidi="he-IL"/>
        </w:rPr>
        <w:t>Moses could have</w:t>
      </w:r>
      <w:r w:rsidR="00AB12F9" w:rsidRPr="00BE5715">
        <w:rPr>
          <w:rFonts w:asciiTheme="minorBidi" w:hAnsiTheme="minorBidi" w:cstheme="minorBidi"/>
          <w:lang w:bidi="he-IL"/>
        </w:rPr>
        <w:t xml:space="preserve"> </w:t>
      </w:r>
      <w:r w:rsidR="00135951">
        <w:rPr>
          <w:rFonts w:asciiTheme="minorBidi" w:hAnsiTheme="minorBidi" w:cstheme="minorBidi"/>
          <w:lang w:bidi="he-IL"/>
        </w:rPr>
        <w:t>–</w:t>
      </w:r>
      <w:r w:rsidR="00AB12F9" w:rsidRPr="00BE5715">
        <w:rPr>
          <w:rFonts w:asciiTheme="minorBidi" w:hAnsiTheme="minorBidi" w:cstheme="minorBidi"/>
          <w:lang w:bidi="he-IL"/>
        </w:rPr>
        <w:t xml:space="preserve"> </w:t>
      </w:r>
      <w:r w:rsidRPr="00BE5715">
        <w:rPr>
          <w:rFonts w:asciiTheme="minorBidi" w:hAnsiTheme="minorBidi" w:cstheme="minorBidi"/>
          <w:lang w:bidi="he-IL"/>
        </w:rPr>
        <w:t>perhaps should have</w:t>
      </w:r>
      <w:r w:rsidR="00AB12F9" w:rsidRPr="00BE5715">
        <w:rPr>
          <w:rFonts w:asciiTheme="minorBidi" w:hAnsiTheme="minorBidi" w:cstheme="minorBidi"/>
          <w:lang w:bidi="he-IL"/>
        </w:rPr>
        <w:t xml:space="preserve"> </w:t>
      </w:r>
      <w:r w:rsidR="00135951">
        <w:rPr>
          <w:rFonts w:asciiTheme="minorBidi" w:hAnsiTheme="minorBidi" w:cstheme="minorBidi"/>
          <w:lang w:bidi="he-IL"/>
        </w:rPr>
        <w:t>–</w:t>
      </w:r>
      <w:r w:rsidR="00AB12F9" w:rsidRPr="00BE5715">
        <w:rPr>
          <w:rFonts w:asciiTheme="minorBidi" w:hAnsiTheme="minorBidi" w:cstheme="minorBidi"/>
          <w:lang w:bidi="he-IL"/>
        </w:rPr>
        <w:t xml:space="preserve"> </w:t>
      </w:r>
      <w:r w:rsidRPr="00BE5715">
        <w:rPr>
          <w:rFonts w:asciiTheme="minorBidi" w:hAnsiTheme="minorBidi" w:cstheme="minorBidi"/>
          <w:lang w:bidi="he-IL"/>
        </w:rPr>
        <w:t xml:space="preserve">led alone. His partnership with Aaron dilutes his singular leadership. Some </w:t>
      </w:r>
      <w:r w:rsidRPr="00BE5715">
        <w:rPr>
          <w:rFonts w:asciiTheme="minorBidi" w:hAnsiTheme="minorBidi" w:cstheme="minorBidi"/>
          <w:i/>
          <w:iCs/>
          <w:lang w:bidi="he-IL"/>
        </w:rPr>
        <w:t>midrashim</w:t>
      </w:r>
      <w:r w:rsidRPr="00BE5715">
        <w:rPr>
          <w:rFonts w:asciiTheme="minorBidi" w:hAnsiTheme="minorBidi" w:cstheme="minorBidi"/>
          <w:lang w:bidi="he-IL"/>
        </w:rPr>
        <w:t xml:space="preserve"> suggest that had Moses fully embraced his role, he would have been granted the priesthood, securing dynastic spiritual leadership for his descendants.</w:t>
      </w:r>
      <w:r w:rsidRPr="00A50357">
        <w:rPr>
          <w:rFonts w:asciiTheme="minorBidi" w:hAnsiTheme="minorBidi" w:cstheme="minorBidi"/>
          <w:vertAlign w:val="superscript"/>
        </w:rPr>
        <w:footnoteReference w:id="10"/>
      </w:r>
      <w:r w:rsidRPr="00BE5715">
        <w:rPr>
          <w:rFonts w:asciiTheme="minorBidi" w:hAnsiTheme="minorBidi" w:cstheme="minorBidi"/>
          <w:lang w:bidi="he-IL"/>
        </w:rPr>
        <w:t xml:space="preserve"> Ultimately, Aaron’s presence may even hinder Moses’ effectiveness. Notably, Aaron plays a central role in two of Moses’ greatest setbacks</w:t>
      </w:r>
      <w:r w:rsidR="00AB12F9" w:rsidRPr="00BE5715">
        <w:rPr>
          <w:rFonts w:asciiTheme="minorBidi" w:hAnsiTheme="minorBidi" w:cstheme="minorBidi"/>
          <w:lang w:bidi="he-IL"/>
        </w:rPr>
        <w:t xml:space="preserve"> </w:t>
      </w:r>
      <w:r w:rsidR="003F0D6C">
        <w:rPr>
          <w:rFonts w:asciiTheme="minorBidi" w:hAnsiTheme="minorBidi" w:cstheme="minorBidi"/>
          <w:lang w:bidi="he-IL"/>
        </w:rPr>
        <w:t xml:space="preserve">– </w:t>
      </w:r>
      <w:r w:rsidRPr="00BE5715">
        <w:rPr>
          <w:rFonts w:asciiTheme="minorBidi" w:hAnsiTheme="minorBidi" w:cstheme="minorBidi"/>
          <w:lang w:bidi="he-IL"/>
        </w:rPr>
        <w:t>the sin of the Golden Calf and the incident at Mei Meriva (</w:t>
      </w:r>
      <w:r w:rsidRPr="00BE5715">
        <w:rPr>
          <w:rFonts w:asciiTheme="minorBidi" w:hAnsiTheme="minorBidi" w:cstheme="minorBidi"/>
          <w:i/>
          <w:iCs/>
          <w:lang w:bidi="he-IL"/>
        </w:rPr>
        <w:t>B</w:t>
      </w:r>
      <w:r w:rsidR="00BE5715">
        <w:rPr>
          <w:rFonts w:asciiTheme="minorBidi" w:hAnsiTheme="minorBidi" w:cstheme="minorBidi"/>
          <w:i/>
          <w:iCs/>
          <w:lang w:bidi="he-IL"/>
        </w:rPr>
        <w:t>a</w:t>
      </w:r>
      <w:r w:rsidRPr="00BE5715">
        <w:rPr>
          <w:rFonts w:asciiTheme="minorBidi" w:hAnsiTheme="minorBidi" w:cstheme="minorBidi"/>
          <w:i/>
          <w:iCs/>
          <w:lang w:bidi="he-IL"/>
        </w:rPr>
        <w:t>midbar</w:t>
      </w:r>
      <w:r w:rsidRPr="00BE5715">
        <w:rPr>
          <w:rFonts w:asciiTheme="minorBidi" w:hAnsiTheme="minorBidi" w:cstheme="minorBidi"/>
          <w:lang w:bidi="he-IL"/>
        </w:rPr>
        <w:t xml:space="preserve"> 20:7–13), the latter </w:t>
      </w:r>
      <w:r w:rsidR="003F0D6C">
        <w:rPr>
          <w:rFonts w:asciiTheme="minorBidi" w:hAnsiTheme="minorBidi" w:cstheme="minorBidi"/>
          <w:lang w:bidi="he-IL"/>
        </w:rPr>
        <w:t>of which sealed</w:t>
      </w:r>
      <w:r w:rsidR="003F0D6C" w:rsidRPr="00BE5715">
        <w:rPr>
          <w:rFonts w:asciiTheme="minorBidi" w:hAnsiTheme="minorBidi" w:cstheme="minorBidi"/>
          <w:lang w:bidi="he-IL"/>
        </w:rPr>
        <w:t xml:space="preserve"> </w:t>
      </w:r>
      <w:r w:rsidRPr="00BE5715">
        <w:rPr>
          <w:rFonts w:asciiTheme="minorBidi" w:hAnsiTheme="minorBidi" w:cstheme="minorBidi"/>
          <w:lang w:bidi="he-IL"/>
        </w:rPr>
        <w:t>Moses’ fate and barring him from entering the Promised Land.</w:t>
      </w:r>
    </w:p>
    <w:p w14:paraId="1C673DEE" w14:textId="77777777" w:rsidR="00C3746B" w:rsidRDefault="00C3746B" w:rsidP="000F5EB5">
      <w:pPr>
        <w:ind w:firstLine="720"/>
        <w:jc w:val="both"/>
        <w:rPr>
          <w:rFonts w:asciiTheme="minorBidi" w:hAnsiTheme="minorBidi" w:cstheme="minorBidi"/>
          <w:lang w:bidi="he-IL"/>
        </w:rPr>
      </w:pPr>
    </w:p>
    <w:p w14:paraId="63C5F740" w14:textId="77777777" w:rsidR="00C3746B" w:rsidRDefault="00BF261A" w:rsidP="00077DAE">
      <w:pPr>
        <w:ind w:firstLine="720"/>
        <w:jc w:val="both"/>
        <w:rPr>
          <w:rFonts w:asciiTheme="minorBidi" w:hAnsiTheme="minorBidi" w:cstheme="minorBidi"/>
          <w:lang w:bidi="he-IL"/>
        </w:rPr>
      </w:pPr>
      <w:r w:rsidRPr="00BE5715">
        <w:rPr>
          <w:rFonts w:asciiTheme="minorBidi" w:hAnsiTheme="minorBidi" w:cstheme="minorBidi"/>
          <w:lang w:bidi="he-IL"/>
        </w:rPr>
        <w:t xml:space="preserve">One final possibility </w:t>
      </w:r>
      <w:r w:rsidR="00D147FF" w:rsidRPr="00BE5715">
        <w:rPr>
          <w:rFonts w:asciiTheme="minorBidi" w:hAnsiTheme="minorBidi" w:cstheme="minorBidi"/>
          <w:lang w:bidi="he-IL"/>
        </w:rPr>
        <w:t>deserves consideration: Moses’ children may be absent from this genealogy because his leadership was never meant to be dynastic.</w:t>
      </w:r>
      <w:r w:rsidRPr="00BE5715">
        <w:rPr>
          <w:rFonts w:asciiTheme="minorBidi" w:hAnsiTheme="minorBidi" w:cstheme="minorBidi"/>
          <w:lang w:bidi="he-IL"/>
        </w:rPr>
        <w:t xml:space="preserve"> </w:t>
      </w:r>
      <w:r w:rsidR="00D147FF" w:rsidRPr="00BE5715">
        <w:rPr>
          <w:rFonts w:asciiTheme="minorBidi" w:hAnsiTheme="minorBidi" w:cstheme="minorBidi"/>
          <w:lang w:bidi="he-IL"/>
        </w:rPr>
        <w:t>His role was singular</w:t>
      </w:r>
      <w:r w:rsidR="00AB12F9" w:rsidRPr="00BE5715">
        <w:rPr>
          <w:rFonts w:asciiTheme="minorBidi" w:hAnsiTheme="minorBidi" w:cstheme="minorBidi"/>
          <w:lang w:bidi="he-IL"/>
        </w:rPr>
        <w:t xml:space="preserve"> </w:t>
      </w:r>
      <w:r w:rsidR="00574A5D">
        <w:rPr>
          <w:rFonts w:asciiTheme="minorBidi" w:hAnsiTheme="minorBidi" w:cstheme="minorBidi"/>
          <w:lang w:bidi="he-IL"/>
        </w:rPr>
        <w:t>–</w:t>
      </w:r>
      <w:r w:rsidR="00AB12F9" w:rsidRPr="00BE5715">
        <w:rPr>
          <w:rFonts w:asciiTheme="minorBidi" w:hAnsiTheme="minorBidi" w:cstheme="minorBidi"/>
          <w:lang w:bidi="he-IL"/>
        </w:rPr>
        <w:t xml:space="preserve"> </w:t>
      </w:r>
      <w:r w:rsidR="00D147FF" w:rsidRPr="00BE5715">
        <w:rPr>
          <w:rFonts w:asciiTheme="minorBidi" w:hAnsiTheme="minorBidi" w:cstheme="minorBidi"/>
          <w:lang w:bidi="he-IL"/>
        </w:rPr>
        <w:t>essential for his generation but neither replicable nor necessary for future ones.</w:t>
      </w:r>
      <w:r w:rsidRPr="00BE5715">
        <w:rPr>
          <w:rFonts w:asciiTheme="minorBidi" w:hAnsiTheme="minorBidi" w:cstheme="minorBidi"/>
          <w:lang w:bidi="he-IL"/>
        </w:rPr>
        <w:t xml:space="preserve"> </w:t>
      </w:r>
      <w:r w:rsidR="00D147FF" w:rsidRPr="00BE5715">
        <w:rPr>
          <w:rFonts w:asciiTheme="minorBidi" w:hAnsiTheme="minorBidi" w:cstheme="minorBidi"/>
          <w:lang w:bidi="he-IL"/>
        </w:rPr>
        <w:t xml:space="preserve">Moreover, </w:t>
      </w:r>
      <w:r w:rsidR="00581CB1">
        <w:rPr>
          <w:rFonts w:asciiTheme="minorBidi" w:hAnsiTheme="minorBidi" w:cstheme="minorBidi"/>
          <w:lang w:bidi="he-IL"/>
        </w:rPr>
        <w:t>passing on</w:t>
      </w:r>
      <w:r w:rsidR="00581CB1" w:rsidRPr="00BE5715">
        <w:rPr>
          <w:rFonts w:asciiTheme="minorBidi" w:hAnsiTheme="minorBidi" w:cstheme="minorBidi"/>
          <w:lang w:bidi="he-IL"/>
        </w:rPr>
        <w:t xml:space="preserve"> </w:t>
      </w:r>
      <w:r w:rsidR="00D147FF" w:rsidRPr="00BE5715">
        <w:rPr>
          <w:rFonts w:asciiTheme="minorBidi" w:hAnsiTheme="minorBidi" w:cstheme="minorBidi"/>
          <w:lang w:bidi="he-IL"/>
        </w:rPr>
        <w:t xml:space="preserve">Moses’ leadership could easily lead to a tyrannical or autocratic rule. The deep reverence </w:t>
      </w:r>
      <w:proofErr w:type="gramStart"/>
      <w:r w:rsidR="00D147FF" w:rsidRPr="00BE5715">
        <w:rPr>
          <w:rFonts w:asciiTheme="minorBidi" w:hAnsiTheme="minorBidi" w:cstheme="minorBidi"/>
          <w:lang w:bidi="he-IL"/>
        </w:rPr>
        <w:t>accorded</w:t>
      </w:r>
      <w:proofErr w:type="gramEnd"/>
      <w:r w:rsidR="00D147FF" w:rsidRPr="00BE5715">
        <w:rPr>
          <w:rFonts w:asciiTheme="minorBidi" w:hAnsiTheme="minorBidi" w:cstheme="minorBidi"/>
          <w:lang w:bidi="he-IL"/>
        </w:rPr>
        <w:t xml:space="preserve"> Moses might have been </w:t>
      </w:r>
      <w:r w:rsidR="003317C7" w:rsidRPr="00BE5715">
        <w:rPr>
          <w:rFonts w:asciiTheme="minorBidi" w:hAnsiTheme="minorBidi" w:cstheme="minorBidi"/>
          <w:lang w:bidi="he-IL"/>
        </w:rPr>
        <w:t>dangerous</w:t>
      </w:r>
      <w:r w:rsidR="003317C7">
        <w:rPr>
          <w:rFonts w:asciiTheme="minorBidi" w:hAnsiTheme="minorBidi" w:cstheme="minorBidi"/>
          <w:lang w:bidi="he-IL"/>
        </w:rPr>
        <w:t xml:space="preserve"> if</w:t>
      </w:r>
      <w:r w:rsidR="003317C7" w:rsidRPr="00BE5715">
        <w:rPr>
          <w:rFonts w:asciiTheme="minorBidi" w:hAnsiTheme="minorBidi" w:cstheme="minorBidi"/>
          <w:lang w:bidi="he-IL"/>
        </w:rPr>
        <w:t xml:space="preserve"> </w:t>
      </w:r>
      <w:r w:rsidR="00D147FF" w:rsidRPr="00BE5715">
        <w:rPr>
          <w:rFonts w:asciiTheme="minorBidi" w:hAnsiTheme="minorBidi" w:cstheme="minorBidi"/>
          <w:lang w:bidi="he-IL"/>
        </w:rPr>
        <w:t>transferred to a less-worthy descendant.</w:t>
      </w:r>
      <w:r w:rsidRPr="00BE5715">
        <w:rPr>
          <w:rFonts w:asciiTheme="minorBidi" w:hAnsiTheme="minorBidi" w:cstheme="minorBidi"/>
          <w:lang w:bidi="he-IL"/>
        </w:rPr>
        <w:t xml:space="preserve"> </w:t>
      </w:r>
      <w:r w:rsidR="00D147FF" w:rsidRPr="00BE5715">
        <w:rPr>
          <w:rFonts w:asciiTheme="minorBidi" w:hAnsiTheme="minorBidi" w:cstheme="minorBidi"/>
          <w:lang w:bidi="he-IL"/>
        </w:rPr>
        <w:t xml:space="preserve">This omission in </w:t>
      </w:r>
      <w:proofErr w:type="gramStart"/>
      <w:r w:rsidR="00D147FF" w:rsidRPr="00BE5715">
        <w:rPr>
          <w:rFonts w:asciiTheme="minorBidi" w:hAnsiTheme="minorBidi" w:cstheme="minorBidi"/>
          <w:lang w:bidi="he-IL"/>
        </w:rPr>
        <w:t>the genealogy</w:t>
      </w:r>
      <w:proofErr w:type="gramEnd"/>
      <w:r w:rsidR="00D147FF" w:rsidRPr="00BE5715">
        <w:rPr>
          <w:rFonts w:asciiTheme="minorBidi" w:hAnsiTheme="minorBidi" w:cstheme="minorBidi"/>
          <w:lang w:bidi="he-IL"/>
        </w:rPr>
        <w:t xml:space="preserve"> subtly reinforces that his role would not extend beyond him. In contrast, Aaron’s priesthood was designed as a hereditary institution </w:t>
      </w:r>
      <w:r w:rsidR="003317C7">
        <w:rPr>
          <w:rFonts w:asciiTheme="minorBidi" w:hAnsiTheme="minorBidi" w:cstheme="minorBidi"/>
          <w:lang w:bidi="he-IL"/>
        </w:rPr>
        <w:t>–</w:t>
      </w:r>
      <w:r w:rsidR="00D147FF" w:rsidRPr="00BE5715">
        <w:rPr>
          <w:rFonts w:asciiTheme="minorBidi" w:hAnsiTheme="minorBidi" w:cstheme="minorBidi"/>
          <w:lang w:bidi="he-IL"/>
        </w:rPr>
        <w:t xml:space="preserve"> transmitted steadily from father to son </w:t>
      </w:r>
      <w:r w:rsidR="003317C7">
        <w:rPr>
          <w:rFonts w:asciiTheme="minorBidi" w:hAnsiTheme="minorBidi" w:cstheme="minorBidi"/>
          <w:lang w:bidi="he-IL"/>
        </w:rPr>
        <w:t>–</w:t>
      </w:r>
      <w:r w:rsidR="00D147FF" w:rsidRPr="00BE5715">
        <w:rPr>
          <w:rFonts w:asciiTheme="minorBidi" w:hAnsiTheme="minorBidi" w:cstheme="minorBidi"/>
          <w:lang w:bidi="he-IL"/>
        </w:rPr>
        <w:t xml:space="preserve"> </w:t>
      </w:r>
      <w:r w:rsidR="00D147FF" w:rsidRPr="00BE5715">
        <w:rPr>
          <w:rFonts w:asciiTheme="minorBidi" w:hAnsiTheme="minorBidi" w:cstheme="minorBidi"/>
          <w:lang w:bidi="he-IL"/>
        </w:rPr>
        <w:lastRenderedPageBreak/>
        <w:t xml:space="preserve">a continuity reflected in the genealogy’s </w:t>
      </w:r>
      <w:r w:rsidR="003317C7">
        <w:rPr>
          <w:rFonts w:asciiTheme="minorBidi" w:hAnsiTheme="minorBidi" w:cstheme="minorBidi"/>
          <w:lang w:bidi="he-IL"/>
        </w:rPr>
        <w:t>inclusion of his children and grandson</w:t>
      </w:r>
      <w:r w:rsidR="00D147FF" w:rsidRPr="00BE5715">
        <w:rPr>
          <w:rFonts w:asciiTheme="minorBidi" w:hAnsiTheme="minorBidi" w:cstheme="minorBidi"/>
          <w:lang w:bidi="he-IL"/>
        </w:rPr>
        <w:t>.</w:t>
      </w:r>
      <w:r w:rsidRPr="00A50357">
        <w:rPr>
          <w:rFonts w:asciiTheme="minorBidi" w:hAnsiTheme="minorBidi" w:cstheme="minorBidi"/>
          <w:vertAlign w:val="superscript"/>
        </w:rPr>
        <w:footnoteReference w:id="11"/>
      </w:r>
      <w:r w:rsidRPr="00BE5715">
        <w:rPr>
          <w:rFonts w:asciiTheme="minorBidi" w:hAnsiTheme="minorBidi" w:cstheme="minorBidi"/>
          <w:lang w:bidi="he-IL"/>
        </w:rPr>
        <w:t xml:space="preserve"> </w:t>
      </w:r>
    </w:p>
    <w:p w14:paraId="32B0EAF6" w14:textId="77777777" w:rsidR="00C3746B" w:rsidRDefault="00C3746B" w:rsidP="00077DAE">
      <w:pPr>
        <w:ind w:firstLine="720"/>
        <w:jc w:val="both"/>
        <w:rPr>
          <w:rFonts w:asciiTheme="minorBidi" w:hAnsiTheme="minorBidi" w:cstheme="minorBidi"/>
          <w:lang w:bidi="he-IL"/>
        </w:rPr>
      </w:pPr>
    </w:p>
    <w:bookmarkEnd w:id="0"/>
    <w:p w14:paraId="2AD0B076" w14:textId="77777777" w:rsidR="00C3746B" w:rsidRDefault="00BF261A" w:rsidP="00BE4083">
      <w:pPr>
        <w:jc w:val="both"/>
        <w:rPr>
          <w:rFonts w:asciiTheme="minorBidi" w:hAnsiTheme="minorBidi" w:cstheme="minorBidi"/>
          <w:b/>
          <w:bCs/>
        </w:rPr>
      </w:pPr>
      <w:r w:rsidRPr="00BE5715">
        <w:rPr>
          <w:rFonts w:asciiTheme="minorBidi" w:hAnsiTheme="minorBidi" w:cstheme="minorBidi"/>
          <w:b/>
          <w:bCs/>
        </w:rPr>
        <w:t>A Dialogue Resumed</w:t>
      </w:r>
    </w:p>
    <w:p w14:paraId="45949CA4" w14:textId="77777777" w:rsidR="00C3746B" w:rsidRDefault="00C3746B" w:rsidP="00BE4083">
      <w:pPr>
        <w:jc w:val="both"/>
        <w:rPr>
          <w:rFonts w:asciiTheme="minorBidi" w:hAnsiTheme="minorBidi" w:cstheme="minorBidi"/>
          <w:b/>
          <w:bCs/>
        </w:rPr>
      </w:pPr>
    </w:p>
    <w:p w14:paraId="7BFA77C7" w14:textId="77777777" w:rsidR="00C3746B" w:rsidRDefault="00BF261A" w:rsidP="00BE4083">
      <w:pPr>
        <w:ind w:left="720"/>
        <w:jc w:val="both"/>
        <w:rPr>
          <w:rFonts w:asciiTheme="minorBidi" w:hAnsiTheme="minorBidi" w:cstheme="minorBidi"/>
        </w:rPr>
      </w:pPr>
      <w:r w:rsidRPr="00BE5715">
        <w:rPr>
          <w:rFonts w:asciiTheme="minorBidi" w:hAnsiTheme="minorBidi" w:cstheme="minorBidi"/>
        </w:rPr>
        <w:t>And God spoke to Moses</w:t>
      </w:r>
      <w:r w:rsidR="00F6591E">
        <w:rPr>
          <w:rFonts w:asciiTheme="minorBidi" w:hAnsiTheme="minorBidi" w:cstheme="minorBidi"/>
        </w:rPr>
        <w:t>,</w:t>
      </w:r>
      <w:r w:rsidRPr="00BE5715">
        <w:rPr>
          <w:rFonts w:asciiTheme="minorBidi" w:hAnsiTheme="minorBidi" w:cstheme="minorBidi"/>
        </w:rPr>
        <w:t xml:space="preserve"> saying</w:t>
      </w:r>
      <w:r w:rsidR="005C72E1">
        <w:rPr>
          <w:rFonts w:asciiTheme="minorBidi" w:hAnsiTheme="minorBidi" w:cstheme="minorBidi"/>
        </w:rPr>
        <w:t>:</w:t>
      </w:r>
      <w:r w:rsidR="005C72E1" w:rsidRPr="00BE5715">
        <w:rPr>
          <w:rFonts w:asciiTheme="minorBidi" w:hAnsiTheme="minorBidi" w:cstheme="minorBidi"/>
        </w:rPr>
        <w:t xml:space="preserve"> </w:t>
      </w:r>
      <w:r w:rsidRPr="00BE5715">
        <w:rPr>
          <w:rFonts w:asciiTheme="minorBidi" w:hAnsiTheme="minorBidi" w:cstheme="minorBidi"/>
        </w:rPr>
        <w:t>“I am the Lord. Speak to Pharaoh, king of Egypt</w:t>
      </w:r>
      <w:r w:rsidR="009B0B40" w:rsidRPr="00BE5715">
        <w:rPr>
          <w:rFonts w:asciiTheme="minorBidi" w:hAnsiTheme="minorBidi" w:cstheme="minorBidi"/>
        </w:rPr>
        <w:t>,</w:t>
      </w:r>
      <w:r w:rsidRPr="00BE5715">
        <w:rPr>
          <w:rFonts w:asciiTheme="minorBidi" w:hAnsiTheme="minorBidi" w:cstheme="minorBidi"/>
        </w:rPr>
        <w:t xml:space="preserve"> all that I speak to you.” And Moses said before God, “Behold, I am of uncircumcised lips</w:t>
      </w:r>
      <w:r w:rsidR="00614637">
        <w:rPr>
          <w:rFonts w:asciiTheme="minorBidi" w:hAnsiTheme="minorBidi" w:cstheme="minorBidi"/>
        </w:rPr>
        <w:t>;</w:t>
      </w:r>
      <w:r w:rsidRPr="00BE5715">
        <w:rPr>
          <w:rFonts w:asciiTheme="minorBidi" w:hAnsiTheme="minorBidi" w:cstheme="minorBidi"/>
        </w:rPr>
        <w:t xml:space="preserve"> how will Pharaoh heed me?” (</w:t>
      </w:r>
      <w:r w:rsidR="009B0B40" w:rsidRPr="00BE5715">
        <w:rPr>
          <w:rFonts w:asciiTheme="minorBidi" w:hAnsiTheme="minorBidi" w:cstheme="minorBidi"/>
          <w:i/>
          <w:iCs/>
        </w:rPr>
        <w:t>Shemot</w:t>
      </w:r>
      <w:r w:rsidRPr="00BE5715">
        <w:rPr>
          <w:rFonts w:asciiTheme="minorBidi" w:hAnsiTheme="minorBidi" w:cstheme="minorBidi"/>
        </w:rPr>
        <w:t xml:space="preserve"> 6:29-30)</w:t>
      </w:r>
    </w:p>
    <w:p w14:paraId="7B00CAB2" w14:textId="77777777" w:rsidR="00C3746B" w:rsidRDefault="00C3746B" w:rsidP="00BE4083">
      <w:pPr>
        <w:ind w:left="720"/>
        <w:jc w:val="both"/>
        <w:rPr>
          <w:rFonts w:asciiTheme="minorBidi" w:hAnsiTheme="minorBidi" w:cstheme="minorBidi"/>
        </w:rPr>
      </w:pPr>
    </w:p>
    <w:p w14:paraId="5EDB38C7" w14:textId="77777777" w:rsidR="00C3746B" w:rsidRDefault="00D42668" w:rsidP="00077DAE">
      <w:pPr>
        <w:ind w:firstLine="720"/>
        <w:jc w:val="both"/>
        <w:rPr>
          <w:rFonts w:asciiTheme="minorBidi" w:hAnsiTheme="minorBidi" w:cstheme="minorBidi"/>
        </w:rPr>
      </w:pPr>
      <w:r w:rsidRPr="00BE5715">
        <w:rPr>
          <w:rFonts w:asciiTheme="minorBidi" w:hAnsiTheme="minorBidi" w:cstheme="minorBidi"/>
        </w:rPr>
        <w:t>Following the genealogy (6:14-25),</w:t>
      </w:r>
      <w:r w:rsidR="00BF261A" w:rsidRPr="00BE5715">
        <w:rPr>
          <w:rFonts w:asciiTheme="minorBidi" w:hAnsiTheme="minorBidi" w:cstheme="minorBidi"/>
        </w:rPr>
        <w:t xml:space="preserve"> the narrative</w:t>
      </w:r>
      <w:r w:rsidRPr="00BE5715">
        <w:rPr>
          <w:rFonts w:asciiTheme="minorBidi" w:hAnsiTheme="minorBidi" w:cstheme="minorBidi"/>
        </w:rPr>
        <w:t xml:space="preserve"> </w:t>
      </w:r>
      <w:r w:rsidR="00FF450D" w:rsidRPr="00BE5715">
        <w:rPr>
          <w:rFonts w:asciiTheme="minorBidi" w:hAnsiTheme="minorBidi" w:cstheme="minorBidi"/>
        </w:rPr>
        <w:t>appears</w:t>
      </w:r>
      <w:r w:rsidRPr="00BE5715">
        <w:rPr>
          <w:rFonts w:asciiTheme="minorBidi" w:hAnsiTheme="minorBidi" w:cstheme="minorBidi"/>
        </w:rPr>
        <w:t xml:space="preserve"> to</w:t>
      </w:r>
      <w:r w:rsidR="00BF261A" w:rsidRPr="00BE5715">
        <w:rPr>
          <w:rFonts w:asciiTheme="minorBidi" w:hAnsiTheme="minorBidi" w:cstheme="minorBidi"/>
        </w:rPr>
        <w:t xml:space="preserve"> </w:t>
      </w:r>
      <w:r w:rsidRPr="00BE5715">
        <w:rPr>
          <w:rFonts w:asciiTheme="minorBidi" w:hAnsiTheme="minorBidi" w:cstheme="minorBidi"/>
        </w:rPr>
        <w:t>re</w:t>
      </w:r>
      <w:r w:rsidR="009B0B40" w:rsidRPr="00BE5715">
        <w:rPr>
          <w:rFonts w:asciiTheme="minorBidi" w:hAnsiTheme="minorBidi" w:cstheme="minorBidi"/>
        </w:rPr>
        <w:t>iterate</w:t>
      </w:r>
      <w:r w:rsidR="00BF261A" w:rsidRPr="00BE5715">
        <w:rPr>
          <w:rFonts w:asciiTheme="minorBidi" w:hAnsiTheme="minorBidi" w:cstheme="minorBidi"/>
        </w:rPr>
        <w:t xml:space="preserve"> the </w:t>
      </w:r>
      <w:r w:rsidR="00FF450D" w:rsidRPr="00BE5715">
        <w:rPr>
          <w:rFonts w:asciiTheme="minorBidi" w:hAnsiTheme="minorBidi" w:cstheme="minorBidi"/>
        </w:rPr>
        <w:t>earlier exchange</w:t>
      </w:r>
      <w:r w:rsidR="00BF261A" w:rsidRPr="00BE5715">
        <w:rPr>
          <w:rFonts w:asciiTheme="minorBidi" w:hAnsiTheme="minorBidi" w:cstheme="minorBidi"/>
        </w:rPr>
        <w:t xml:space="preserve"> between God and Moses in 6:10-12</w:t>
      </w:r>
      <w:r w:rsidR="00CE31DD" w:rsidRPr="00BE5715">
        <w:rPr>
          <w:rFonts w:asciiTheme="minorBidi" w:hAnsiTheme="minorBidi" w:cstheme="minorBidi"/>
        </w:rPr>
        <w:t xml:space="preserve">, where Moses said: </w:t>
      </w:r>
      <w:r w:rsidR="00CE31DD" w:rsidRPr="00BE5715">
        <w:rPr>
          <w:rFonts w:asciiTheme="minorBidi" w:hAnsiTheme="minorBidi" w:cstheme="minorBidi"/>
          <w:color w:val="000000"/>
          <w:shd w:val="clear" w:color="auto" w:fill="FCFDFE"/>
        </w:rPr>
        <w:t>“Behold, the children of Israel did not listen to me,</w:t>
      </w:r>
      <w:r w:rsidR="00A86AF7">
        <w:rPr>
          <w:rFonts w:asciiTheme="minorBidi" w:hAnsiTheme="minorBidi" w:cstheme="minorBidi"/>
          <w:color w:val="000000"/>
          <w:shd w:val="clear" w:color="auto" w:fill="FCFDFE"/>
        </w:rPr>
        <w:t xml:space="preserve"> and</w:t>
      </w:r>
      <w:r w:rsidR="00CE31DD" w:rsidRPr="00BE5715">
        <w:rPr>
          <w:rFonts w:asciiTheme="minorBidi" w:hAnsiTheme="minorBidi" w:cstheme="minorBidi"/>
          <w:color w:val="000000"/>
          <w:shd w:val="clear" w:color="auto" w:fill="FCFDFE"/>
        </w:rPr>
        <w:t xml:space="preserve"> how will Pharaoh listen to me? And I am uncircumcised of lips.”</w:t>
      </w:r>
      <w:r w:rsidRPr="00BE4083">
        <w:rPr>
          <w:rFonts w:asciiTheme="minorBidi" w:hAnsiTheme="minorBidi" w:cstheme="minorBidi"/>
          <w:vertAlign w:val="superscript"/>
        </w:rPr>
        <w:footnoteReference w:id="12"/>
      </w:r>
      <w:r w:rsidR="00BF261A" w:rsidRPr="00BE4083">
        <w:rPr>
          <w:rFonts w:asciiTheme="minorBidi" w:hAnsiTheme="minorBidi" w:cstheme="minorBidi"/>
          <w:vertAlign w:val="superscript"/>
        </w:rPr>
        <w:t xml:space="preserve"> </w:t>
      </w:r>
      <w:r w:rsidR="007A26A2">
        <w:rPr>
          <w:rFonts w:asciiTheme="minorBidi" w:hAnsiTheme="minorBidi" w:cstheme="minorBidi"/>
        </w:rPr>
        <w:t xml:space="preserve">Reiterating their </w:t>
      </w:r>
      <w:r w:rsidRPr="00BE5715">
        <w:rPr>
          <w:rFonts w:asciiTheme="minorBidi" w:hAnsiTheme="minorBidi" w:cstheme="minorBidi"/>
        </w:rPr>
        <w:t>prior dialogue</w:t>
      </w:r>
      <w:r w:rsidR="00BF261A" w:rsidRPr="00BE5715">
        <w:rPr>
          <w:rFonts w:asciiTheme="minorBidi" w:hAnsiTheme="minorBidi" w:cstheme="minorBidi"/>
        </w:rPr>
        <w:t xml:space="preserve"> accentuat</w:t>
      </w:r>
      <w:r w:rsidRPr="00BE5715">
        <w:rPr>
          <w:rFonts w:asciiTheme="minorBidi" w:hAnsiTheme="minorBidi" w:cstheme="minorBidi"/>
        </w:rPr>
        <w:t>es</w:t>
      </w:r>
      <w:r w:rsidR="00BF261A" w:rsidRPr="00BE5715">
        <w:rPr>
          <w:rFonts w:asciiTheme="minorBidi" w:hAnsiTheme="minorBidi" w:cstheme="minorBidi"/>
        </w:rPr>
        <w:t xml:space="preserve"> </w:t>
      </w:r>
      <w:r w:rsidR="007A26A2">
        <w:rPr>
          <w:rFonts w:asciiTheme="minorBidi" w:hAnsiTheme="minorBidi" w:cstheme="minorBidi"/>
        </w:rPr>
        <w:t>a sense that t</w:t>
      </w:r>
      <w:r w:rsidR="007A26A2" w:rsidRPr="00BE5715">
        <w:rPr>
          <w:rFonts w:asciiTheme="minorBidi" w:hAnsiTheme="minorBidi" w:cstheme="minorBidi"/>
        </w:rPr>
        <w:t xml:space="preserve">he genealogy </w:t>
      </w:r>
      <w:r w:rsidR="007A26A2">
        <w:rPr>
          <w:rFonts w:asciiTheme="minorBidi" w:hAnsiTheme="minorBidi" w:cstheme="minorBidi"/>
        </w:rPr>
        <w:t>is</w:t>
      </w:r>
      <w:r w:rsidR="007A26A2" w:rsidRPr="00BE5715">
        <w:rPr>
          <w:rFonts w:asciiTheme="minorBidi" w:hAnsiTheme="minorBidi" w:cstheme="minorBidi"/>
        </w:rPr>
        <w:t xml:space="preserve"> intentionally disruptive</w:t>
      </w:r>
      <w:r w:rsidR="00BF261A" w:rsidRPr="00BE5715">
        <w:rPr>
          <w:rFonts w:asciiTheme="minorBidi" w:hAnsiTheme="minorBidi" w:cstheme="minorBidi"/>
        </w:rPr>
        <w:t>.</w:t>
      </w:r>
      <w:r w:rsidR="00BF261A" w:rsidRPr="00A50357">
        <w:rPr>
          <w:rFonts w:asciiTheme="minorBidi" w:hAnsiTheme="minorBidi" w:cstheme="minorBidi"/>
          <w:vertAlign w:val="superscript"/>
        </w:rPr>
        <w:footnoteReference w:id="13"/>
      </w:r>
      <w:r w:rsidR="00BF261A" w:rsidRPr="00BE5715">
        <w:rPr>
          <w:rFonts w:asciiTheme="minorBidi" w:hAnsiTheme="minorBidi" w:cstheme="minorBidi"/>
          <w:vertAlign w:val="superscript"/>
        </w:rPr>
        <w:t xml:space="preserve"> </w:t>
      </w:r>
      <w:r w:rsidR="00BF261A" w:rsidRPr="00BE5715">
        <w:rPr>
          <w:rFonts w:asciiTheme="minorBidi" w:hAnsiTheme="minorBidi" w:cstheme="minorBidi"/>
        </w:rPr>
        <w:t xml:space="preserve">Rashi and Ibn Ezra (as well as others) adopt this approach, </w:t>
      </w:r>
      <w:r w:rsidR="00FF450D" w:rsidRPr="00BE5715">
        <w:rPr>
          <w:rFonts w:asciiTheme="minorBidi" w:hAnsiTheme="minorBidi" w:cstheme="minorBidi"/>
        </w:rPr>
        <w:t>explaining</w:t>
      </w:r>
      <w:r w:rsidR="00BF261A" w:rsidRPr="00BE5715">
        <w:rPr>
          <w:rFonts w:asciiTheme="minorBidi" w:hAnsiTheme="minorBidi" w:cstheme="minorBidi"/>
        </w:rPr>
        <w:t>, as we saw above, that the genealogy interrupts the liberation story in order to establish the pedigree of Moses and Aaron</w:t>
      </w:r>
      <w:r w:rsidR="00CE31DD" w:rsidRPr="00BE5715">
        <w:rPr>
          <w:rFonts w:asciiTheme="minorBidi" w:hAnsiTheme="minorBidi" w:cstheme="minorBidi"/>
        </w:rPr>
        <w:t>, underscoring</w:t>
      </w:r>
      <w:r w:rsidR="00FF450D" w:rsidRPr="00BE5715">
        <w:rPr>
          <w:rFonts w:asciiTheme="minorBidi" w:hAnsiTheme="minorBidi" w:cstheme="minorBidi"/>
        </w:rPr>
        <w:t xml:space="preserve"> their legitimacy and divine endorsement.</w:t>
      </w:r>
    </w:p>
    <w:p w14:paraId="3AE30C31" w14:textId="77777777" w:rsidR="00C3746B" w:rsidRDefault="00C3746B" w:rsidP="00077DAE">
      <w:pPr>
        <w:ind w:firstLine="720"/>
        <w:jc w:val="both"/>
        <w:rPr>
          <w:rFonts w:asciiTheme="minorBidi" w:hAnsiTheme="minorBidi" w:cstheme="minorBidi"/>
        </w:rPr>
      </w:pPr>
    </w:p>
    <w:p w14:paraId="6AA271BC" w14:textId="77777777" w:rsidR="00C3746B" w:rsidRDefault="00BF261A" w:rsidP="00077DAE">
      <w:pPr>
        <w:ind w:firstLine="720"/>
        <w:jc w:val="both"/>
        <w:rPr>
          <w:rFonts w:asciiTheme="minorBidi" w:hAnsiTheme="minorBidi" w:cstheme="minorBidi"/>
        </w:rPr>
      </w:pPr>
      <w:r w:rsidRPr="00BE5715">
        <w:rPr>
          <w:rFonts w:asciiTheme="minorBidi" w:hAnsiTheme="minorBidi" w:cstheme="minorBidi"/>
        </w:rPr>
        <w:t xml:space="preserve">Alternatively, </w:t>
      </w:r>
      <w:r w:rsidR="00FF450D" w:rsidRPr="00BE5715">
        <w:rPr>
          <w:rFonts w:asciiTheme="minorBidi" w:hAnsiTheme="minorBidi" w:cstheme="minorBidi"/>
        </w:rPr>
        <w:t>verses 29-30</w:t>
      </w:r>
      <w:r w:rsidR="00920312" w:rsidRPr="00BE5715">
        <w:rPr>
          <w:rFonts w:asciiTheme="minorBidi" w:hAnsiTheme="minorBidi" w:cstheme="minorBidi"/>
        </w:rPr>
        <w:t xml:space="preserve"> may not </w:t>
      </w:r>
      <w:r w:rsidR="00753F1F" w:rsidRPr="00BE5715">
        <w:rPr>
          <w:rFonts w:asciiTheme="minorBidi" w:hAnsiTheme="minorBidi" w:cstheme="minorBidi"/>
        </w:rPr>
        <w:t>simply resume</w:t>
      </w:r>
      <w:r w:rsidR="00920312" w:rsidRPr="00BE5715">
        <w:rPr>
          <w:rFonts w:asciiTheme="minorBidi" w:hAnsiTheme="minorBidi" w:cstheme="minorBidi"/>
        </w:rPr>
        <w:t xml:space="preserve"> the previous narrative, </w:t>
      </w:r>
      <w:r w:rsidR="00753F1F" w:rsidRPr="00BE5715">
        <w:rPr>
          <w:rFonts w:asciiTheme="minorBidi" w:hAnsiTheme="minorBidi" w:cstheme="minorBidi"/>
        </w:rPr>
        <w:t>but instead continue the ongoing dialogue between Moses and God</w:t>
      </w:r>
      <w:r w:rsidR="00920312" w:rsidRPr="00BE5715">
        <w:rPr>
          <w:rFonts w:asciiTheme="minorBidi" w:hAnsiTheme="minorBidi" w:cstheme="minorBidi"/>
        </w:rPr>
        <w:t xml:space="preserve">. </w:t>
      </w:r>
      <w:r w:rsidRPr="00BE5715">
        <w:rPr>
          <w:rFonts w:asciiTheme="minorBidi" w:hAnsiTheme="minorBidi" w:cstheme="minorBidi"/>
        </w:rPr>
        <w:t>Moses</w:t>
      </w:r>
      <w:r w:rsidR="00920312" w:rsidRPr="00BE5715">
        <w:rPr>
          <w:rFonts w:asciiTheme="minorBidi" w:hAnsiTheme="minorBidi" w:cstheme="minorBidi"/>
        </w:rPr>
        <w:t xml:space="preserve"> repeats his</w:t>
      </w:r>
      <w:r w:rsidRPr="00BE5715">
        <w:rPr>
          <w:rFonts w:asciiTheme="minorBidi" w:hAnsiTheme="minorBidi" w:cstheme="minorBidi"/>
        </w:rPr>
        <w:t xml:space="preserve"> refusal nearly verbatim, illustrating </w:t>
      </w:r>
      <w:r w:rsidR="00920312" w:rsidRPr="00BE5715">
        <w:rPr>
          <w:rFonts w:asciiTheme="minorBidi" w:hAnsiTheme="minorBidi" w:cstheme="minorBidi"/>
        </w:rPr>
        <w:t>his</w:t>
      </w:r>
      <w:r w:rsidRPr="00BE5715">
        <w:rPr>
          <w:rFonts w:asciiTheme="minorBidi" w:hAnsiTheme="minorBidi" w:cstheme="minorBidi"/>
        </w:rPr>
        <w:t xml:space="preserve"> refusal to back down</w:t>
      </w:r>
      <w:r w:rsidR="00BF7824">
        <w:rPr>
          <w:rFonts w:asciiTheme="minorBidi" w:hAnsiTheme="minorBidi" w:cstheme="minorBidi"/>
        </w:rPr>
        <w:t xml:space="preserve"> and conveying his</w:t>
      </w:r>
      <w:r w:rsidR="00753F1F" w:rsidRPr="00BE5715">
        <w:rPr>
          <w:rFonts w:asciiTheme="minorBidi" w:hAnsiTheme="minorBidi" w:cstheme="minorBidi"/>
        </w:rPr>
        <w:t xml:space="preserve"> unwavering conviction that he is unfit for the task regardless of lineage or his partnership with Aaron.</w:t>
      </w:r>
      <w:r w:rsidRPr="00A50357">
        <w:rPr>
          <w:rFonts w:asciiTheme="minorBidi" w:hAnsiTheme="minorBidi" w:cstheme="minorBidi"/>
          <w:vertAlign w:val="superscript"/>
        </w:rPr>
        <w:footnoteReference w:id="14"/>
      </w:r>
      <w:r w:rsidRPr="00BE5715">
        <w:rPr>
          <w:rFonts w:asciiTheme="minorBidi" w:hAnsiTheme="minorBidi" w:cstheme="minorBidi"/>
          <w:vertAlign w:val="superscript"/>
        </w:rPr>
        <w:t xml:space="preserve"> </w:t>
      </w:r>
      <w:r w:rsidRPr="00BE5715">
        <w:rPr>
          <w:rFonts w:asciiTheme="minorBidi" w:hAnsiTheme="minorBidi" w:cstheme="minorBidi"/>
        </w:rPr>
        <w:t xml:space="preserve">This could also explain </w:t>
      </w:r>
      <w:r w:rsidR="00753F1F" w:rsidRPr="00BE5715">
        <w:rPr>
          <w:rFonts w:asciiTheme="minorBidi" w:hAnsiTheme="minorBidi" w:cstheme="minorBidi"/>
        </w:rPr>
        <w:t xml:space="preserve">the narrative’s next development, where God explicitly appoints Aaron as Moses’ spokesman (7:1–2). This appointment may serve as a solution to Moses’ persistent self-doubt, a </w:t>
      </w:r>
      <w:r w:rsidR="00CE31DD" w:rsidRPr="00BE5715">
        <w:rPr>
          <w:rFonts w:asciiTheme="minorBidi" w:hAnsiTheme="minorBidi" w:cstheme="minorBidi"/>
        </w:rPr>
        <w:t xml:space="preserve">punitive </w:t>
      </w:r>
      <w:r w:rsidR="00753F1F" w:rsidRPr="00BE5715">
        <w:rPr>
          <w:rFonts w:asciiTheme="minorBidi" w:hAnsiTheme="minorBidi" w:cstheme="minorBidi"/>
        </w:rPr>
        <w:t>consequence of his resistance, or perhaps a combination of both.</w:t>
      </w:r>
    </w:p>
    <w:p w14:paraId="40324624" w14:textId="77777777" w:rsidR="00C3746B" w:rsidRDefault="00C3746B" w:rsidP="00077DAE">
      <w:pPr>
        <w:ind w:firstLine="720"/>
        <w:jc w:val="both"/>
        <w:rPr>
          <w:rFonts w:asciiTheme="minorBidi" w:hAnsiTheme="minorBidi" w:cstheme="minorBidi"/>
        </w:rPr>
      </w:pPr>
    </w:p>
    <w:p w14:paraId="0A55A388" w14:textId="77777777" w:rsidR="00C3746B" w:rsidRDefault="00E55CCA" w:rsidP="00077DAE">
      <w:pPr>
        <w:ind w:firstLine="720"/>
        <w:jc w:val="both"/>
        <w:rPr>
          <w:rFonts w:asciiTheme="minorBidi" w:hAnsiTheme="minorBidi" w:cstheme="minorBidi"/>
        </w:rPr>
      </w:pPr>
      <w:r w:rsidRPr="00BE5715">
        <w:rPr>
          <w:rFonts w:asciiTheme="minorBidi" w:hAnsiTheme="minorBidi" w:cstheme="minorBidi"/>
        </w:rPr>
        <w:t>Nachmanides</w:t>
      </w:r>
      <w:r w:rsidR="00BF261A" w:rsidRPr="00BE5715">
        <w:rPr>
          <w:rFonts w:asciiTheme="minorBidi" w:hAnsiTheme="minorBidi" w:cstheme="minorBidi"/>
        </w:rPr>
        <w:t xml:space="preserve"> (on 6:13) </w:t>
      </w:r>
      <w:r w:rsidR="00753F1F" w:rsidRPr="00BE5715">
        <w:rPr>
          <w:rFonts w:asciiTheme="minorBidi" w:hAnsiTheme="minorBidi" w:cstheme="minorBidi"/>
        </w:rPr>
        <w:t xml:space="preserve">explains that Moses' repetition of his concerns is not due to obstinacy but rather a misunderstanding of God's instructions in </w:t>
      </w:r>
      <w:r w:rsidR="00BF261A" w:rsidRPr="00BE5715">
        <w:rPr>
          <w:rFonts w:asciiTheme="minorBidi" w:hAnsiTheme="minorBidi" w:cstheme="minorBidi"/>
        </w:rPr>
        <w:lastRenderedPageBreak/>
        <w:t>6:29</w:t>
      </w:r>
      <w:r w:rsidR="006C0C86" w:rsidRPr="00BE5715">
        <w:rPr>
          <w:rFonts w:asciiTheme="minorBidi" w:hAnsiTheme="minorBidi" w:cstheme="minorBidi"/>
        </w:rPr>
        <w:t>: “And God spoke to Moses saying, ‘I am the Lord. Speak to Pharaoh</w:t>
      </w:r>
      <w:r w:rsidR="009C1F49">
        <w:rPr>
          <w:rFonts w:asciiTheme="minorBidi" w:hAnsiTheme="minorBidi" w:cstheme="minorBidi"/>
        </w:rPr>
        <w:t>,</w:t>
      </w:r>
      <w:r w:rsidR="006C0C86" w:rsidRPr="00BE5715">
        <w:rPr>
          <w:rFonts w:asciiTheme="minorBidi" w:hAnsiTheme="minorBidi" w:cstheme="minorBidi"/>
        </w:rPr>
        <w:t xml:space="preserve"> king of Egypt</w:t>
      </w:r>
      <w:r w:rsidR="009C1F49">
        <w:rPr>
          <w:rFonts w:asciiTheme="minorBidi" w:hAnsiTheme="minorBidi" w:cstheme="minorBidi"/>
        </w:rPr>
        <w:t>,</w:t>
      </w:r>
      <w:r w:rsidR="006C0C86" w:rsidRPr="00BE5715">
        <w:rPr>
          <w:rFonts w:asciiTheme="minorBidi" w:hAnsiTheme="minorBidi" w:cstheme="minorBidi"/>
        </w:rPr>
        <w:t xml:space="preserve"> all that I speak to you</w:t>
      </w:r>
      <w:r w:rsidRPr="00BE5715">
        <w:rPr>
          <w:rFonts w:asciiTheme="minorBidi" w:hAnsiTheme="minorBidi" w:cstheme="minorBidi"/>
        </w:rPr>
        <w:t>.</w:t>
      </w:r>
      <w:r w:rsidR="006C0C86" w:rsidRPr="00BE5715">
        <w:rPr>
          <w:rFonts w:asciiTheme="minorBidi" w:hAnsiTheme="minorBidi" w:cstheme="minorBidi"/>
        </w:rPr>
        <w:t>’”</w:t>
      </w:r>
      <w:r w:rsidRPr="00BE5715">
        <w:rPr>
          <w:rFonts w:asciiTheme="minorBidi" w:hAnsiTheme="minorBidi" w:cstheme="minorBidi"/>
        </w:rPr>
        <w:t xml:space="preserve"> </w:t>
      </w:r>
      <w:r w:rsidR="00753F1F" w:rsidRPr="00BE5715">
        <w:rPr>
          <w:rFonts w:asciiTheme="minorBidi" w:hAnsiTheme="minorBidi" w:cstheme="minorBidi"/>
        </w:rPr>
        <w:t>Following the genealogy, Moses assumed that Aaron would serve as the primary spokesman before Pharaoh. However,</w:t>
      </w:r>
      <w:r w:rsidR="008A2143" w:rsidRPr="00BE5715">
        <w:rPr>
          <w:rFonts w:asciiTheme="minorBidi" w:hAnsiTheme="minorBidi" w:cstheme="minorBidi"/>
        </w:rPr>
        <w:t xml:space="preserve"> </w:t>
      </w:r>
      <w:r w:rsidR="006C0C86" w:rsidRPr="00BE5715">
        <w:rPr>
          <w:rFonts w:asciiTheme="minorBidi" w:hAnsiTheme="minorBidi" w:cstheme="minorBidi"/>
        </w:rPr>
        <w:t xml:space="preserve">in 6:29, </w:t>
      </w:r>
      <w:r w:rsidR="00753F1F" w:rsidRPr="00BE5715">
        <w:rPr>
          <w:rFonts w:asciiTheme="minorBidi" w:hAnsiTheme="minorBidi" w:cstheme="minorBidi"/>
        </w:rPr>
        <w:t>God appears to contradict this, commanding Moses to convey His words directly to Pharaoh without any mention of Aaron.</w:t>
      </w:r>
      <w:r w:rsidR="00BF261A" w:rsidRPr="00BE5715">
        <w:rPr>
          <w:rFonts w:asciiTheme="minorBidi" w:hAnsiTheme="minorBidi" w:cstheme="minorBidi"/>
        </w:rPr>
        <w:t xml:space="preserve"> </w:t>
      </w:r>
      <w:r w:rsidR="00753F1F" w:rsidRPr="00BE5715">
        <w:rPr>
          <w:rFonts w:asciiTheme="minorBidi" w:hAnsiTheme="minorBidi" w:cstheme="minorBidi"/>
        </w:rPr>
        <w:t>This prompts Moses’ renewed objection</w:t>
      </w:r>
      <w:r w:rsidR="00906D80">
        <w:rPr>
          <w:rFonts w:asciiTheme="minorBidi" w:hAnsiTheme="minorBidi" w:cstheme="minorBidi"/>
        </w:rPr>
        <w:t>:</w:t>
      </w:r>
      <w:r w:rsidR="00753F1F" w:rsidRPr="00BE5715">
        <w:rPr>
          <w:rFonts w:asciiTheme="minorBidi" w:hAnsiTheme="minorBidi" w:cstheme="minorBidi"/>
        </w:rPr>
        <w:t xml:space="preserve"> he once again raises the matter of his </w:t>
      </w:r>
      <w:r w:rsidR="00753F1F" w:rsidRPr="00BE5715">
        <w:rPr>
          <w:rFonts w:asciiTheme="minorBidi" w:hAnsiTheme="minorBidi" w:cstheme="minorBidi"/>
          <w:i/>
          <w:iCs/>
        </w:rPr>
        <w:t>“</w:t>
      </w:r>
      <w:r w:rsidR="00753F1F" w:rsidRPr="00BE5715">
        <w:rPr>
          <w:rFonts w:asciiTheme="minorBidi" w:hAnsiTheme="minorBidi" w:cstheme="minorBidi"/>
        </w:rPr>
        <w:t>uncircumcised lips</w:t>
      </w:r>
      <w:r w:rsidR="00753F1F" w:rsidRPr="00BE5715">
        <w:rPr>
          <w:rFonts w:asciiTheme="minorBidi" w:hAnsiTheme="minorBidi" w:cstheme="minorBidi"/>
          <w:i/>
          <w:iCs/>
        </w:rPr>
        <w:t>.”</w:t>
      </w:r>
      <w:r w:rsidR="00753F1F" w:rsidRPr="00BE5715">
        <w:rPr>
          <w:rFonts w:asciiTheme="minorBidi" w:hAnsiTheme="minorBidi" w:cstheme="minorBidi"/>
        </w:rPr>
        <w:t xml:space="preserve"> In the next verses (7:1–2), God will clarify the precise dynamic between Moses and Aaron, explicitly defining their respective roles.</w:t>
      </w:r>
    </w:p>
    <w:p w14:paraId="6288036F" w14:textId="77777777" w:rsidR="00C3746B" w:rsidRDefault="00C3746B" w:rsidP="00077DAE">
      <w:pPr>
        <w:ind w:firstLine="720"/>
        <w:jc w:val="both"/>
        <w:rPr>
          <w:rFonts w:asciiTheme="minorBidi" w:hAnsiTheme="minorBidi" w:cstheme="minorBidi"/>
        </w:rPr>
      </w:pPr>
    </w:p>
    <w:p w14:paraId="52407477" w14:textId="77777777" w:rsidR="00C3746B" w:rsidRDefault="00BF261A" w:rsidP="00077DAE">
      <w:pPr>
        <w:ind w:firstLine="720"/>
        <w:jc w:val="both"/>
        <w:rPr>
          <w:rFonts w:asciiTheme="minorBidi" w:hAnsiTheme="minorBidi" w:cstheme="minorBidi"/>
        </w:rPr>
      </w:pPr>
      <w:r w:rsidRPr="00BE5715">
        <w:rPr>
          <w:rFonts w:asciiTheme="minorBidi" w:hAnsiTheme="minorBidi" w:cstheme="minorBidi"/>
        </w:rPr>
        <w:t xml:space="preserve">Possibly, however, the placement of </w:t>
      </w:r>
      <w:proofErr w:type="gramStart"/>
      <w:r w:rsidRPr="00BE5715">
        <w:rPr>
          <w:rFonts w:asciiTheme="minorBidi" w:hAnsiTheme="minorBidi" w:cstheme="minorBidi"/>
        </w:rPr>
        <w:t>the genealogy</w:t>
      </w:r>
      <w:proofErr w:type="gramEnd"/>
      <w:r w:rsidRPr="00BE5715">
        <w:rPr>
          <w:rFonts w:asciiTheme="minorBidi" w:hAnsiTheme="minorBidi" w:cstheme="minorBidi"/>
        </w:rPr>
        <w:t xml:space="preserve"> </w:t>
      </w:r>
      <w:r w:rsidR="003974B8" w:rsidRPr="00BE5715">
        <w:rPr>
          <w:rFonts w:asciiTheme="minorBidi" w:hAnsiTheme="minorBidi" w:cstheme="minorBidi"/>
        </w:rPr>
        <w:t>marks a turning point for Moses, subtly shifting his self-perception and understanding of his role.</w:t>
      </w:r>
      <w:r w:rsidRPr="00BE5715">
        <w:rPr>
          <w:rFonts w:asciiTheme="minorBidi" w:hAnsiTheme="minorBidi" w:cstheme="minorBidi"/>
        </w:rPr>
        <w:t xml:space="preserve"> By paying careful attention to </w:t>
      </w:r>
      <w:r w:rsidR="00064DF8">
        <w:rPr>
          <w:rFonts w:asciiTheme="minorBidi" w:hAnsiTheme="minorBidi" w:cstheme="minorBidi"/>
        </w:rPr>
        <w:t>a</w:t>
      </w:r>
      <w:r w:rsidR="00064DF8" w:rsidRPr="00BE5715">
        <w:rPr>
          <w:rFonts w:asciiTheme="minorBidi" w:hAnsiTheme="minorBidi" w:cstheme="minorBidi"/>
        </w:rPr>
        <w:t xml:space="preserve"> </w:t>
      </w:r>
      <w:r w:rsidRPr="00BE5715">
        <w:rPr>
          <w:rFonts w:asciiTheme="minorBidi" w:hAnsiTheme="minorBidi" w:cstheme="minorBidi"/>
        </w:rPr>
        <w:t xml:space="preserve">slight difference </w:t>
      </w:r>
      <w:r w:rsidR="003974B8" w:rsidRPr="00BE5715">
        <w:rPr>
          <w:rFonts w:asciiTheme="minorBidi" w:hAnsiTheme="minorBidi" w:cstheme="minorBidi"/>
        </w:rPr>
        <w:t>between his two dialogues with God, we can detect a quiet transformation in him following the genealogy.</w:t>
      </w:r>
      <w:r w:rsidRPr="00A50357">
        <w:rPr>
          <w:rFonts w:asciiTheme="minorBidi" w:hAnsiTheme="minorBidi" w:cstheme="minorBidi"/>
          <w:vertAlign w:val="superscript"/>
        </w:rPr>
        <w:footnoteReference w:id="15"/>
      </w:r>
    </w:p>
    <w:p w14:paraId="5A88948A" w14:textId="77777777" w:rsidR="00C3746B" w:rsidRDefault="00C3746B" w:rsidP="00077DAE">
      <w:pPr>
        <w:ind w:firstLine="720"/>
        <w:jc w:val="both"/>
        <w:rPr>
          <w:rFonts w:asciiTheme="minorBidi" w:hAnsiTheme="minorBidi" w:cstheme="minorBidi"/>
        </w:rPr>
      </w:pPr>
    </w:p>
    <w:p w14:paraId="37CA7E18" w14:textId="77777777" w:rsidR="00C3746B" w:rsidRDefault="00CE31DD" w:rsidP="00077DAE">
      <w:pPr>
        <w:ind w:firstLine="720"/>
        <w:jc w:val="both"/>
        <w:rPr>
          <w:rFonts w:asciiTheme="minorBidi" w:hAnsiTheme="minorBidi" w:cstheme="minorBidi"/>
        </w:rPr>
      </w:pPr>
      <w:r w:rsidRPr="00BE5715">
        <w:rPr>
          <w:rFonts w:asciiTheme="minorBidi" w:hAnsiTheme="minorBidi" w:cstheme="minorBidi"/>
        </w:rPr>
        <w:t>The</w:t>
      </w:r>
      <w:r w:rsidR="003974B8" w:rsidRPr="00BE5715">
        <w:rPr>
          <w:rFonts w:asciiTheme="minorBidi" w:hAnsiTheme="minorBidi" w:cstheme="minorBidi"/>
        </w:rPr>
        <w:t xml:space="preserve"> key distinction is that while Moses still believes Pharaoh will not heed him, he no longer cites Israel’s refusal to listen as supporting evidence. This suggests that he no longer views himself as separate from the nation. The genealogical list, which situates him within an illustrious lineage, has integrated him into the collective identity of Israel. This shift does not eliminate his reservations</w:t>
      </w:r>
      <w:r w:rsidRPr="00BE5715">
        <w:rPr>
          <w:rFonts w:asciiTheme="minorBidi" w:hAnsiTheme="minorBidi" w:cstheme="minorBidi"/>
        </w:rPr>
        <w:t xml:space="preserve"> </w:t>
      </w:r>
      <w:r w:rsidR="00064DF8">
        <w:rPr>
          <w:rFonts w:asciiTheme="minorBidi" w:hAnsiTheme="minorBidi" w:cstheme="minorBidi"/>
        </w:rPr>
        <w:t>–</w:t>
      </w:r>
      <w:r w:rsidRPr="00BE5715">
        <w:rPr>
          <w:rFonts w:asciiTheme="minorBidi" w:hAnsiTheme="minorBidi" w:cstheme="minorBidi"/>
        </w:rPr>
        <w:t xml:space="preserve"> </w:t>
      </w:r>
      <w:r w:rsidR="003974B8" w:rsidRPr="00BE5715">
        <w:rPr>
          <w:rFonts w:asciiTheme="minorBidi" w:hAnsiTheme="minorBidi" w:cstheme="minorBidi"/>
        </w:rPr>
        <w:t>he still requires Aaron at his side</w:t>
      </w:r>
      <w:r w:rsidRPr="00BE5715">
        <w:rPr>
          <w:rFonts w:asciiTheme="minorBidi" w:hAnsiTheme="minorBidi" w:cstheme="minorBidi"/>
        </w:rPr>
        <w:t xml:space="preserve"> </w:t>
      </w:r>
      <w:r w:rsidR="00064DF8">
        <w:rPr>
          <w:rFonts w:asciiTheme="minorBidi" w:hAnsiTheme="minorBidi" w:cstheme="minorBidi"/>
        </w:rPr>
        <w:t>–</w:t>
      </w:r>
      <w:r w:rsidRPr="00BE5715">
        <w:rPr>
          <w:rFonts w:asciiTheme="minorBidi" w:hAnsiTheme="minorBidi" w:cstheme="minorBidi"/>
        </w:rPr>
        <w:t xml:space="preserve"> </w:t>
      </w:r>
      <w:r w:rsidR="003974B8" w:rsidRPr="00BE5715">
        <w:rPr>
          <w:rFonts w:asciiTheme="minorBidi" w:hAnsiTheme="minorBidi" w:cstheme="minorBidi"/>
        </w:rPr>
        <w:t xml:space="preserve">but it signals an important change. Moses, who has grappled with his identity since birth, has now, almost inadvertently, found his place within the people. With this newfound connection, </w:t>
      </w:r>
      <w:r w:rsidRPr="00BE5715">
        <w:rPr>
          <w:rFonts w:asciiTheme="minorBidi" w:hAnsiTheme="minorBidi" w:cstheme="minorBidi"/>
        </w:rPr>
        <w:t>Moses</w:t>
      </w:r>
      <w:r w:rsidR="003974B8" w:rsidRPr="00BE5715">
        <w:rPr>
          <w:rFonts w:asciiTheme="minorBidi" w:hAnsiTheme="minorBidi" w:cstheme="minorBidi"/>
        </w:rPr>
        <w:t xml:space="preserve"> is finally positioned to be an effective advocate for Israel.</w:t>
      </w:r>
    </w:p>
    <w:p w14:paraId="5D2090E5" w14:textId="0DC0C822" w:rsidR="00D612AD" w:rsidRPr="00BE5715" w:rsidRDefault="00D612AD" w:rsidP="00BE4083">
      <w:pPr>
        <w:rPr>
          <w:rFonts w:asciiTheme="minorBidi" w:hAnsiTheme="minorBidi" w:cstheme="minorBidi"/>
        </w:rPr>
      </w:pPr>
    </w:p>
    <w:sectPr w:rsidR="00D612AD" w:rsidRPr="00BE5715" w:rsidSect="00BF261A">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FE14D" w14:textId="77777777" w:rsidR="00167553" w:rsidRDefault="00167553" w:rsidP="00BF261A">
      <w:r>
        <w:separator/>
      </w:r>
    </w:p>
  </w:endnote>
  <w:endnote w:type="continuationSeparator" w:id="0">
    <w:p w14:paraId="575E8CC1" w14:textId="77777777" w:rsidR="00167553" w:rsidRDefault="00167553" w:rsidP="00BF2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607081"/>
      <w:docPartObj>
        <w:docPartGallery w:val="Page Numbers (Bottom of Page)"/>
        <w:docPartUnique/>
      </w:docPartObj>
    </w:sdtPr>
    <w:sdtEndPr>
      <w:rPr>
        <w:noProof/>
      </w:rPr>
    </w:sdtEndPr>
    <w:sdtContent>
      <w:p w14:paraId="245385CC" w14:textId="128745E6" w:rsidR="00BE5715" w:rsidRDefault="00BE57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E4C7E3" w14:textId="77777777" w:rsidR="00BE5715" w:rsidRDefault="00BE5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6509C" w14:textId="77777777" w:rsidR="00167553" w:rsidRDefault="00167553" w:rsidP="00BF261A">
      <w:r>
        <w:separator/>
      </w:r>
    </w:p>
  </w:footnote>
  <w:footnote w:type="continuationSeparator" w:id="0">
    <w:p w14:paraId="199EC53A" w14:textId="77777777" w:rsidR="00167553" w:rsidRDefault="00167553" w:rsidP="00BF261A">
      <w:r>
        <w:continuationSeparator/>
      </w:r>
    </w:p>
  </w:footnote>
  <w:footnote w:id="1">
    <w:p w14:paraId="61FCE9FB" w14:textId="2DA6F6F7" w:rsidR="00045509" w:rsidRPr="008845E3" w:rsidRDefault="00045509" w:rsidP="008845E3">
      <w:pPr>
        <w:widowControl w:val="0"/>
        <w:jc w:val="both"/>
        <w:rPr>
          <w:rFonts w:asciiTheme="minorBidi" w:hAnsiTheme="minorBidi" w:cstheme="minorBidi"/>
          <w:sz w:val="20"/>
          <w:szCs w:val="20"/>
        </w:rPr>
      </w:pPr>
      <w:r w:rsidRPr="008845E3">
        <w:rPr>
          <w:rStyle w:val="FootnoteReference"/>
          <w:rFonts w:cstheme="minorBidi"/>
          <w:position w:val="0"/>
          <w:sz w:val="20"/>
          <w:szCs w:val="20"/>
          <w:vertAlign w:val="superscript"/>
        </w:rPr>
        <w:footnoteRef/>
      </w:r>
      <w:r w:rsidRPr="008845E3">
        <w:rPr>
          <w:rFonts w:asciiTheme="minorBidi" w:hAnsiTheme="minorBidi" w:cstheme="minorBidi"/>
          <w:sz w:val="20"/>
          <w:szCs w:val="20"/>
        </w:rPr>
        <w:t xml:space="preserve"> Opening with the sons of Reuben, the genealogy does not link back to Jacob; instead</w:t>
      </w:r>
      <w:r w:rsidR="00AA5612" w:rsidRPr="008845E3">
        <w:rPr>
          <w:rFonts w:asciiTheme="minorBidi" w:hAnsiTheme="minorBidi" w:cstheme="minorBidi"/>
          <w:sz w:val="20"/>
          <w:szCs w:val="20"/>
        </w:rPr>
        <w:t>,</w:t>
      </w:r>
      <w:r w:rsidRPr="008845E3">
        <w:rPr>
          <w:rFonts w:asciiTheme="minorBidi" w:hAnsiTheme="minorBidi" w:cstheme="minorBidi"/>
          <w:sz w:val="20"/>
          <w:szCs w:val="20"/>
        </w:rPr>
        <w:t xml:space="preserve"> the generation of Jacob’s sons is its starting point. In this way, the narrative shifts its attention from the Patriarchs of past history to the next generations. </w:t>
      </w:r>
    </w:p>
  </w:footnote>
  <w:footnote w:id="2">
    <w:p w14:paraId="637DF7E9" w14:textId="4104713B" w:rsidR="008B0AB4" w:rsidRPr="008845E3" w:rsidRDefault="00045509" w:rsidP="00BE4083">
      <w:pPr>
        <w:pStyle w:val="FootnoteText"/>
        <w:jc w:val="both"/>
        <w:rPr>
          <w:rFonts w:asciiTheme="minorBidi" w:hAnsiTheme="minorBidi" w:cstheme="minorBidi"/>
        </w:rPr>
      </w:pPr>
      <w:r w:rsidRPr="008845E3">
        <w:rPr>
          <w:rStyle w:val="FootnoteReference"/>
          <w:rFonts w:cstheme="minorBidi"/>
          <w:position w:val="0"/>
          <w:sz w:val="20"/>
          <w:vertAlign w:val="superscript"/>
        </w:rPr>
        <w:footnoteRef/>
      </w:r>
      <w:r w:rsidRPr="008845E3">
        <w:rPr>
          <w:rFonts w:asciiTheme="minorBidi" w:hAnsiTheme="minorBidi" w:cstheme="minorBidi"/>
        </w:rPr>
        <w:t xml:space="preserve"> </w:t>
      </w:r>
      <w:r w:rsidR="008B0AB4" w:rsidRPr="008845E3">
        <w:rPr>
          <w:rFonts w:asciiTheme="minorBidi" w:hAnsiTheme="minorBidi" w:cstheme="minorBidi"/>
        </w:rPr>
        <w:t xml:space="preserve">Rashi cites a </w:t>
      </w:r>
      <w:r w:rsidR="008B0AB4" w:rsidRPr="008845E3">
        <w:rPr>
          <w:rFonts w:asciiTheme="minorBidi" w:hAnsiTheme="minorBidi" w:cstheme="minorBidi"/>
          <w:i/>
          <w:iCs/>
        </w:rPr>
        <w:t>midrash</w:t>
      </w:r>
      <w:r w:rsidR="008B0AB4" w:rsidRPr="008845E3">
        <w:rPr>
          <w:rFonts w:asciiTheme="minorBidi" w:hAnsiTheme="minorBidi" w:cstheme="minorBidi"/>
        </w:rPr>
        <w:t xml:space="preserve"> explaining that since Jacob rebuked his three eldest sons on his deathbed (</w:t>
      </w:r>
      <w:r w:rsidR="008B0AB4" w:rsidRPr="008845E3">
        <w:rPr>
          <w:rFonts w:asciiTheme="minorBidi" w:hAnsiTheme="minorBidi" w:cstheme="minorBidi"/>
          <w:i/>
          <w:iCs/>
        </w:rPr>
        <w:t>Bereishit</w:t>
      </w:r>
      <w:r w:rsidR="008B0AB4" w:rsidRPr="008845E3">
        <w:rPr>
          <w:rFonts w:asciiTheme="minorBidi" w:hAnsiTheme="minorBidi" w:cstheme="minorBidi"/>
        </w:rPr>
        <w:t xml:space="preserve"> 49:3–7), their lineage is recorded here to emphasize that</w:t>
      </w:r>
      <w:r w:rsidR="00515C23" w:rsidRPr="008845E3">
        <w:rPr>
          <w:rFonts w:asciiTheme="minorBidi" w:hAnsiTheme="minorBidi" w:cstheme="minorBidi"/>
        </w:rPr>
        <w:t>,</w:t>
      </w:r>
      <w:r w:rsidR="008B0AB4" w:rsidRPr="008845E3">
        <w:rPr>
          <w:rFonts w:asciiTheme="minorBidi" w:hAnsiTheme="minorBidi" w:cstheme="minorBidi"/>
        </w:rPr>
        <w:t xml:space="preserve"> </w:t>
      </w:r>
      <w:r w:rsidR="00515C23" w:rsidRPr="008845E3">
        <w:rPr>
          <w:rFonts w:asciiTheme="minorBidi" w:hAnsiTheme="minorBidi" w:cstheme="minorBidi"/>
        </w:rPr>
        <w:t xml:space="preserve">despite the reprimand, </w:t>
      </w:r>
      <w:r w:rsidR="008B0AB4" w:rsidRPr="008845E3">
        <w:rPr>
          <w:rFonts w:asciiTheme="minorBidi" w:hAnsiTheme="minorBidi" w:cstheme="minorBidi"/>
        </w:rPr>
        <w:t>their legacy and role within the tribes of Israel are not diminished.</w:t>
      </w:r>
    </w:p>
  </w:footnote>
  <w:footnote w:id="3">
    <w:p w14:paraId="69612A28" w14:textId="1BBD533F" w:rsidR="008B0AB4" w:rsidRPr="008845E3" w:rsidRDefault="008B0AB4" w:rsidP="00BE4083">
      <w:pPr>
        <w:pStyle w:val="FootnoteText"/>
        <w:jc w:val="both"/>
        <w:rPr>
          <w:rFonts w:asciiTheme="minorBidi" w:hAnsiTheme="minorBidi" w:cstheme="minorBidi"/>
        </w:rPr>
      </w:pPr>
      <w:r w:rsidRPr="008845E3">
        <w:rPr>
          <w:rStyle w:val="FootnoteReference"/>
          <w:rFonts w:cstheme="minorBidi"/>
          <w:position w:val="0"/>
          <w:sz w:val="20"/>
          <w:vertAlign w:val="superscript"/>
        </w:rPr>
        <w:footnoteRef/>
      </w:r>
      <w:r w:rsidRPr="008845E3">
        <w:rPr>
          <w:rFonts w:asciiTheme="minorBidi" w:hAnsiTheme="minorBidi" w:cstheme="minorBidi"/>
        </w:rPr>
        <w:t xml:space="preserve"> </w:t>
      </w:r>
      <w:r w:rsidRPr="008845E3">
        <w:rPr>
          <w:rFonts w:asciiTheme="minorBidi" w:hAnsiTheme="minorBidi" w:cstheme="minorBidi"/>
          <w:i/>
          <w:iCs/>
        </w:rPr>
        <w:t>Shir Ha</w:t>
      </w:r>
      <w:r w:rsidR="00BE5715" w:rsidRPr="008845E3">
        <w:rPr>
          <w:rFonts w:asciiTheme="minorBidi" w:hAnsiTheme="minorBidi" w:cstheme="minorBidi"/>
          <w:i/>
          <w:iCs/>
        </w:rPr>
        <w:t>-s</w:t>
      </w:r>
      <w:r w:rsidRPr="008845E3">
        <w:rPr>
          <w:rFonts w:asciiTheme="minorBidi" w:hAnsiTheme="minorBidi" w:cstheme="minorBidi"/>
          <w:i/>
          <w:iCs/>
        </w:rPr>
        <w:t xml:space="preserve">hirim Rabba </w:t>
      </w:r>
      <w:r w:rsidRPr="008845E3">
        <w:rPr>
          <w:rFonts w:asciiTheme="minorBidi" w:hAnsiTheme="minorBidi" w:cstheme="minorBidi"/>
        </w:rPr>
        <w:t xml:space="preserve">4:15 also interprets the genealogy as </w:t>
      </w:r>
      <w:r w:rsidR="001040CB" w:rsidRPr="008845E3">
        <w:rPr>
          <w:rFonts w:asciiTheme="minorBidi" w:hAnsiTheme="minorBidi" w:cstheme="minorBidi"/>
        </w:rPr>
        <w:t>related to</w:t>
      </w:r>
      <w:r w:rsidRPr="008845E3">
        <w:rPr>
          <w:rFonts w:asciiTheme="minorBidi" w:hAnsiTheme="minorBidi" w:cstheme="minorBidi"/>
        </w:rPr>
        <w:t xml:space="preserve"> leadership but offers an alternative explanation for its abbreviated list. According to th</w:t>
      </w:r>
      <w:r w:rsidR="001040CB" w:rsidRPr="008845E3">
        <w:rPr>
          <w:rFonts w:asciiTheme="minorBidi" w:hAnsiTheme="minorBidi" w:cstheme="minorBidi"/>
        </w:rPr>
        <w:t>is</w:t>
      </w:r>
      <w:r w:rsidRPr="008845E3">
        <w:rPr>
          <w:rFonts w:asciiTheme="minorBidi" w:hAnsiTheme="minorBidi" w:cstheme="minorBidi"/>
        </w:rPr>
        <w:t xml:space="preserve"> </w:t>
      </w:r>
      <w:r w:rsidRPr="008845E3">
        <w:rPr>
          <w:rFonts w:asciiTheme="minorBidi" w:hAnsiTheme="minorBidi" w:cstheme="minorBidi"/>
          <w:i/>
          <w:iCs/>
        </w:rPr>
        <w:t>midrash</w:t>
      </w:r>
      <w:r w:rsidRPr="008845E3">
        <w:rPr>
          <w:rFonts w:asciiTheme="minorBidi" w:hAnsiTheme="minorBidi" w:cstheme="minorBidi"/>
        </w:rPr>
        <w:t>, the text highlights that these three tribes</w:t>
      </w:r>
      <w:r w:rsidR="00632898" w:rsidRPr="008845E3">
        <w:rPr>
          <w:rFonts w:asciiTheme="minorBidi" w:hAnsiTheme="minorBidi" w:cstheme="minorBidi"/>
        </w:rPr>
        <w:t xml:space="preserve"> </w:t>
      </w:r>
      <w:r w:rsidR="001040CB" w:rsidRPr="008845E3">
        <w:rPr>
          <w:rFonts w:asciiTheme="minorBidi" w:hAnsiTheme="minorBidi" w:cstheme="minorBidi"/>
        </w:rPr>
        <w:t>–</w:t>
      </w:r>
      <w:r w:rsidR="00632898" w:rsidRPr="008845E3">
        <w:rPr>
          <w:rFonts w:asciiTheme="minorBidi" w:hAnsiTheme="minorBidi" w:cstheme="minorBidi"/>
        </w:rPr>
        <w:t xml:space="preserve"> </w:t>
      </w:r>
      <w:r w:rsidRPr="008845E3">
        <w:rPr>
          <w:rFonts w:asciiTheme="minorBidi" w:hAnsiTheme="minorBidi" w:cstheme="minorBidi"/>
        </w:rPr>
        <w:t>Reuben, Simeon, and Levi</w:t>
      </w:r>
      <w:r w:rsidR="00632898" w:rsidRPr="008845E3">
        <w:rPr>
          <w:rFonts w:asciiTheme="minorBidi" w:hAnsiTheme="minorBidi" w:cstheme="minorBidi"/>
        </w:rPr>
        <w:t xml:space="preserve"> </w:t>
      </w:r>
      <w:r w:rsidR="001040CB" w:rsidRPr="008845E3">
        <w:rPr>
          <w:rFonts w:asciiTheme="minorBidi" w:hAnsiTheme="minorBidi" w:cstheme="minorBidi"/>
        </w:rPr>
        <w:t>–</w:t>
      </w:r>
      <w:r w:rsidR="00632898" w:rsidRPr="008845E3">
        <w:rPr>
          <w:rFonts w:asciiTheme="minorBidi" w:hAnsiTheme="minorBidi" w:cstheme="minorBidi"/>
        </w:rPr>
        <w:t xml:space="preserve"> </w:t>
      </w:r>
      <w:r w:rsidRPr="008845E3">
        <w:rPr>
          <w:rFonts w:asciiTheme="minorBidi" w:hAnsiTheme="minorBidi" w:cstheme="minorBidi"/>
        </w:rPr>
        <w:t xml:space="preserve">held leadership roles among the brothers in Egypt. Unlike the expected succession, Levi did not pass leadership to Judah but instead to his own descendants. The </w:t>
      </w:r>
      <w:r w:rsidRPr="008845E3">
        <w:rPr>
          <w:rFonts w:asciiTheme="minorBidi" w:hAnsiTheme="minorBidi" w:cstheme="minorBidi"/>
          <w:i/>
          <w:iCs/>
        </w:rPr>
        <w:t>midrash</w:t>
      </w:r>
      <w:r w:rsidRPr="008845E3">
        <w:rPr>
          <w:rFonts w:asciiTheme="minorBidi" w:hAnsiTheme="minorBidi" w:cstheme="minorBidi"/>
        </w:rPr>
        <w:t xml:space="preserve"> recounts: "Reuben died, and leadership was given to Simeon. Simeon died, and leadership was given to Levi. When Levi died, they sought to grant leadership to Judah. A heavenly voice proclaimed, ‘Leave [Judah] until the time is ripe.’ And when does the time become ripe? After the death of Joshua.” </w:t>
      </w:r>
      <w:r w:rsidR="00693F44" w:rsidRPr="008845E3">
        <w:rPr>
          <w:rFonts w:asciiTheme="minorBidi" w:hAnsiTheme="minorBidi" w:cstheme="minorBidi"/>
        </w:rPr>
        <w:t>The suggestion that</w:t>
      </w:r>
      <w:r w:rsidRPr="008845E3">
        <w:rPr>
          <w:rFonts w:asciiTheme="minorBidi" w:hAnsiTheme="minorBidi" w:cstheme="minorBidi"/>
        </w:rPr>
        <w:t xml:space="preserve"> Judah’s leadership was divinely postponed</w:t>
      </w:r>
      <w:r w:rsidR="00693F44" w:rsidRPr="008845E3">
        <w:rPr>
          <w:rFonts w:asciiTheme="minorBidi" w:hAnsiTheme="minorBidi" w:cstheme="minorBidi"/>
        </w:rPr>
        <w:t xml:space="preserve"> reinforces</w:t>
      </w:r>
      <w:r w:rsidRPr="008845E3">
        <w:rPr>
          <w:rFonts w:asciiTheme="minorBidi" w:hAnsiTheme="minorBidi" w:cstheme="minorBidi"/>
        </w:rPr>
        <w:t xml:space="preserve"> the unique role of Levi’s lineage in this period.</w:t>
      </w:r>
    </w:p>
  </w:footnote>
  <w:footnote w:id="4">
    <w:p w14:paraId="5DBCB0B2" w14:textId="2B035C04" w:rsidR="008B0AB4" w:rsidRPr="008845E3" w:rsidRDefault="008B0AB4" w:rsidP="00BE4083">
      <w:pPr>
        <w:pStyle w:val="FootnoteText"/>
        <w:jc w:val="both"/>
        <w:rPr>
          <w:rFonts w:asciiTheme="minorBidi" w:hAnsiTheme="minorBidi" w:cstheme="minorBidi"/>
        </w:rPr>
      </w:pPr>
      <w:r w:rsidRPr="008845E3">
        <w:rPr>
          <w:rStyle w:val="FootnoteReference"/>
          <w:rFonts w:cstheme="minorBidi"/>
          <w:position w:val="0"/>
          <w:sz w:val="20"/>
          <w:vertAlign w:val="superscript"/>
        </w:rPr>
        <w:footnoteRef/>
      </w:r>
      <w:r w:rsidRPr="008845E3">
        <w:rPr>
          <w:rFonts w:asciiTheme="minorBidi" w:hAnsiTheme="minorBidi" w:cstheme="minorBidi"/>
        </w:rPr>
        <w:t xml:space="preserve"> </w:t>
      </w:r>
      <w:r w:rsidR="007A4910" w:rsidRPr="008845E3">
        <w:rPr>
          <w:rFonts w:asciiTheme="minorBidi" w:hAnsiTheme="minorBidi" w:cstheme="minorBidi"/>
        </w:rPr>
        <w:t xml:space="preserve">Moses may have been especially concerned with his lineage, </w:t>
      </w:r>
      <w:r w:rsidR="00AD0476" w:rsidRPr="008845E3">
        <w:rPr>
          <w:rFonts w:asciiTheme="minorBidi" w:hAnsiTheme="minorBidi" w:cstheme="minorBidi"/>
        </w:rPr>
        <w:t>as he was</w:t>
      </w:r>
      <w:r w:rsidR="007A4910" w:rsidRPr="008845E3">
        <w:rPr>
          <w:rFonts w:asciiTheme="minorBidi" w:hAnsiTheme="minorBidi" w:cstheme="minorBidi"/>
        </w:rPr>
        <w:t xml:space="preserve"> raised in the Egyptian palace and spen</w:t>
      </w:r>
      <w:r w:rsidR="00AD0476" w:rsidRPr="008845E3">
        <w:rPr>
          <w:rFonts w:asciiTheme="minorBidi" w:hAnsiTheme="minorBidi" w:cstheme="minorBidi"/>
        </w:rPr>
        <w:t>t</w:t>
      </w:r>
      <w:r w:rsidR="007A4910" w:rsidRPr="008845E3">
        <w:rPr>
          <w:rFonts w:asciiTheme="minorBidi" w:hAnsiTheme="minorBidi" w:cstheme="minorBidi"/>
        </w:rPr>
        <w:t xml:space="preserve"> many years in Midian, detached from his people.</w:t>
      </w:r>
    </w:p>
  </w:footnote>
  <w:footnote w:id="5">
    <w:p w14:paraId="2F70A3F4" w14:textId="0A38A818" w:rsidR="008B0AB4" w:rsidRPr="008845E3" w:rsidRDefault="008B0AB4" w:rsidP="00BE4083">
      <w:pPr>
        <w:jc w:val="both"/>
        <w:rPr>
          <w:rFonts w:asciiTheme="minorBidi" w:hAnsiTheme="minorBidi" w:cstheme="minorBidi"/>
          <w:sz w:val="20"/>
          <w:szCs w:val="20"/>
        </w:rPr>
      </w:pPr>
      <w:r w:rsidRPr="008845E3">
        <w:rPr>
          <w:rStyle w:val="FootnoteReference"/>
          <w:rFonts w:cstheme="minorBidi"/>
          <w:position w:val="0"/>
          <w:sz w:val="20"/>
          <w:szCs w:val="20"/>
          <w:vertAlign w:val="superscript"/>
        </w:rPr>
        <w:footnoteRef/>
      </w:r>
      <w:r w:rsidRPr="008845E3">
        <w:rPr>
          <w:rFonts w:asciiTheme="minorBidi" w:hAnsiTheme="minorBidi" w:cstheme="minorBidi"/>
          <w:sz w:val="20"/>
          <w:szCs w:val="20"/>
        </w:rPr>
        <w:t xml:space="preserve"> </w:t>
      </w:r>
      <w:r w:rsidR="007A4910" w:rsidRPr="008845E3">
        <w:rPr>
          <w:rFonts w:asciiTheme="minorBidi" w:hAnsiTheme="minorBidi" w:cstheme="minorBidi"/>
          <w:sz w:val="20"/>
          <w:szCs w:val="20"/>
        </w:rPr>
        <w:t>Greenberg (</w:t>
      </w:r>
      <w:r w:rsidR="007A4910" w:rsidRPr="008845E3">
        <w:rPr>
          <w:rFonts w:asciiTheme="minorBidi" w:hAnsiTheme="minorBidi" w:cstheme="minorBidi"/>
          <w:i/>
          <w:iCs/>
          <w:sz w:val="20"/>
          <w:szCs w:val="20"/>
        </w:rPr>
        <w:t>Shemot</w:t>
      </w:r>
      <w:r w:rsidR="007A4910" w:rsidRPr="008845E3">
        <w:rPr>
          <w:rFonts w:asciiTheme="minorBidi" w:hAnsiTheme="minorBidi" w:cstheme="minorBidi"/>
          <w:sz w:val="20"/>
          <w:szCs w:val="20"/>
        </w:rPr>
        <w:t xml:space="preserve">, p. 143) suggests that the text seeks to establish Moses and Aaron’s pedigree </w:t>
      </w:r>
      <w:r w:rsidR="00EE0873" w:rsidRPr="008845E3">
        <w:rPr>
          <w:rFonts w:asciiTheme="minorBidi" w:hAnsiTheme="minorBidi" w:cstheme="minorBidi"/>
          <w:sz w:val="20"/>
          <w:szCs w:val="20"/>
        </w:rPr>
        <w:t xml:space="preserve">specifically </w:t>
      </w:r>
      <w:r w:rsidR="007A4910" w:rsidRPr="008845E3">
        <w:rPr>
          <w:rFonts w:asciiTheme="minorBidi" w:hAnsiTheme="minorBidi" w:cstheme="minorBidi"/>
          <w:sz w:val="20"/>
          <w:szCs w:val="20"/>
        </w:rPr>
        <w:t>before their pivotal encounter with Pharaoh, reinforcing their legitimacy and authority as leaders of Israel.</w:t>
      </w:r>
    </w:p>
  </w:footnote>
  <w:footnote w:id="6">
    <w:p w14:paraId="26B7BBD4" w14:textId="5C9BAF4F" w:rsidR="007A4910" w:rsidRPr="008845E3" w:rsidRDefault="007A4910" w:rsidP="00BE4083">
      <w:pPr>
        <w:pStyle w:val="FootnoteText"/>
        <w:jc w:val="both"/>
        <w:rPr>
          <w:rFonts w:asciiTheme="minorBidi" w:hAnsiTheme="minorBidi" w:cstheme="minorBidi"/>
        </w:rPr>
      </w:pPr>
      <w:r w:rsidRPr="008845E3">
        <w:rPr>
          <w:rStyle w:val="FootnoteReference"/>
          <w:rFonts w:cstheme="minorBidi"/>
          <w:position w:val="0"/>
          <w:sz w:val="20"/>
          <w:vertAlign w:val="superscript"/>
        </w:rPr>
        <w:footnoteRef/>
      </w:r>
      <w:r w:rsidRPr="008845E3">
        <w:rPr>
          <w:rFonts w:asciiTheme="minorBidi" w:hAnsiTheme="minorBidi" w:cstheme="minorBidi"/>
        </w:rPr>
        <w:t xml:space="preserve"> Only Hevron’s children are not named. Rashbam rejects the possibility that Hevron did not have children, citing </w:t>
      </w:r>
      <w:r w:rsidRPr="008845E3">
        <w:rPr>
          <w:rFonts w:asciiTheme="minorBidi" w:hAnsiTheme="minorBidi" w:cstheme="minorBidi"/>
          <w:i/>
          <w:iCs/>
        </w:rPr>
        <w:t>B</w:t>
      </w:r>
      <w:r w:rsidR="00BE5715" w:rsidRPr="008845E3">
        <w:rPr>
          <w:rFonts w:asciiTheme="minorBidi" w:hAnsiTheme="minorBidi" w:cstheme="minorBidi"/>
          <w:i/>
          <w:iCs/>
        </w:rPr>
        <w:t>a</w:t>
      </w:r>
      <w:r w:rsidRPr="008845E3">
        <w:rPr>
          <w:rFonts w:asciiTheme="minorBidi" w:hAnsiTheme="minorBidi" w:cstheme="minorBidi"/>
          <w:i/>
          <w:iCs/>
        </w:rPr>
        <w:t>midbar</w:t>
      </w:r>
      <w:r w:rsidRPr="008845E3">
        <w:rPr>
          <w:rFonts w:asciiTheme="minorBidi" w:hAnsiTheme="minorBidi" w:cstheme="minorBidi"/>
        </w:rPr>
        <w:t xml:space="preserve"> 26:58 as evidence. Instead, he explains that Hevron’s descendants play no role in later narratives, unlike his brothers’ descendants. Ibn Ezra (6:22) advances a similar explanation.</w:t>
      </w:r>
    </w:p>
  </w:footnote>
  <w:footnote w:id="7">
    <w:p w14:paraId="42AA2FDC" w14:textId="67541D42" w:rsidR="00BF261A" w:rsidRPr="008845E3" w:rsidRDefault="00BF261A" w:rsidP="00BE4083">
      <w:pPr>
        <w:pStyle w:val="FootnoteText"/>
        <w:jc w:val="both"/>
        <w:rPr>
          <w:rFonts w:asciiTheme="minorBidi" w:hAnsiTheme="minorBidi" w:cstheme="minorBidi"/>
        </w:rPr>
      </w:pPr>
      <w:r w:rsidRPr="008845E3">
        <w:rPr>
          <w:rStyle w:val="FootnoteReference"/>
          <w:rFonts w:cstheme="minorBidi"/>
          <w:position w:val="0"/>
          <w:sz w:val="20"/>
          <w:vertAlign w:val="superscript"/>
        </w:rPr>
        <w:footnoteRef/>
      </w:r>
      <w:r w:rsidRPr="008845E3">
        <w:rPr>
          <w:rFonts w:asciiTheme="minorBidi" w:hAnsiTheme="minorBidi" w:cstheme="minorBidi"/>
        </w:rPr>
        <w:t xml:space="preserve"> </w:t>
      </w:r>
      <w:r w:rsidR="00F40F90" w:rsidRPr="008845E3">
        <w:rPr>
          <w:rFonts w:asciiTheme="minorBidi" w:hAnsiTheme="minorBidi" w:cstheme="minorBidi"/>
          <w:i/>
          <w:iCs/>
        </w:rPr>
        <w:t>Sanhedrin</w:t>
      </w:r>
      <w:r w:rsidR="00F40F90" w:rsidRPr="008845E3">
        <w:rPr>
          <w:rFonts w:asciiTheme="minorBidi" w:hAnsiTheme="minorBidi" w:cstheme="minorBidi"/>
        </w:rPr>
        <w:t xml:space="preserve"> 58b grapples with the difficulty of Amram marrying his aunt, a union later explicitly prohibited </w:t>
      </w:r>
      <w:r w:rsidR="001A112A" w:rsidRPr="008845E3">
        <w:rPr>
          <w:rFonts w:asciiTheme="minorBidi" w:hAnsiTheme="minorBidi" w:cstheme="minorBidi"/>
        </w:rPr>
        <w:t>(</w:t>
      </w:r>
      <w:r w:rsidR="00F40F90" w:rsidRPr="008845E3">
        <w:rPr>
          <w:rFonts w:asciiTheme="minorBidi" w:hAnsiTheme="minorBidi" w:cstheme="minorBidi"/>
          <w:i/>
          <w:iCs/>
        </w:rPr>
        <w:t>Vayikra</w:t>
      </w:r>
      <w:r w:rsidR="00F40F90" w:rsidRPr="008845E3">
        <w:rPr>
          <w:rFonts w:asciiTheme="minorBidi" w:hAnsiTheme="minorBidi" w:cstheme="minorBidi"/>
        </w:rPr>
        <w:t xml:space="preserve"> 18:12–13</w:t>
      </w:r>
      <w:r w:rsidR="001A112A" w:rsidRPr="008845E3">
        <w:rPr>
          <w:rFonts w:asciiTheme="minorBidi" w:hAnsiTheme="minorBidi" w:cstheme="minorBidi"/>
        </w:rPr>
        <w:t>)</w:t>
      </w:r>
      <w:r w:rsidR="00F40F90" w:rsidRPr="008845E3">
        <w:rPr>
          <w:rFonts w:asciiTheme="minorBidi" w:hAnsiTheme="minorBidi" w:cstheme="minorBidi"/>
        </w:rPr>
        <w:t>.</w:t>
      </w:r>
    </w:p>
  </w:footnote>
  <w:footnote w:id="8">
    <w:p w14:paraId="750E80C4" w14:textId="2709D30E" w:rsidR="00F40F90" w:rsidRPr="008845E3" w:rsidRDefault="00F40F90" w:rsidP="00BE4083">
      <w:pPr>
        <w:pStyle w:val="FootnoteText"/>
        <w:jc w:val="both"/>
        <w:rPr>
          <w:rFonts w:asciiTheme="minorBidi" w:hAnsiTheme="minorBidi" w:cstheme="minorBidi"/>
          <w:lang w:bidi="he-IL"/>
        </w:rPr>
      </w:pPr>
      <w:r w:rsidRPr="008845E3">
        <w:rPr>
          <w:rStyle w:val="FootnoteReference"/>
          <w:rFonts w:cstheme="minorBidi"/>
          <w:position w:val="0"/>
          <w:sz w:val="20"/>
          <w:vertAlign w:val="superscript"/>
        </w:rPr>
        <w:footnoteRef/>
      </w:r>
      <w:r w:rsidRPr="008845E3">
        <w:rPr>
          <w:rFonts w:asciiTheme="minorBidi" w:hAnsiTheme="minorBidi" w:cstheme="minorBidi"/>
          <w:vertAlign w:val="superscript"/>
        </w:rPr>
        <w:t xml:space="preserve"> </w:t>
      </w:r>
      <w:r w:rsidR="00BE4D6A" w:rsidRPr="008845E3">
        <w:rPr>
          <w:rFonts w:asciiTheme="minorBidi" w:hAnsiTheme="minorBidi" w:cstheme="minorBidi"/>
        </w:rPr>
        <w:t xml:space="preserve">This offers a new perspective on Korach’s </w:t>
      </w:r>
      <w:r w:rsidR="000B2338" w:rsidRPr="008845E3">
        <w:rPr>
          <w:rFonts w:asciiTheme="minorBidi" w:hAnsiTheme="minorBidi" w:cstheme="minorBidi"/>
        </w:rPr>
        <w:t xml:space="preserve">later </w:t>
      </w:r>
      <w:r w:rsidR="00BE4D6A" w:rsidRPr="008845E3">
        <w:rPr>
          <w:rFonts w:asciiTheme="minorBidi" w:hAnsiTheme="minorBidi" w:cstheme="minorBidi"/>
        </w:rPr>
        <w:t xml:space="preserve">rebellion, suggesting that it may have been fueled by expectations surrounding him from birth. However, </w:t>
      </w:r>
      <w:r w:rsidR="000B2338" w:rsidRPr="008845E3">
        <w:rPr>
          <w:rFonts w:asciiTheme="minorBidi" w:hAnsiTheme="minorBidi" w:cstheme="minorBidi"/>
        </w:rPr>
        <w:t>the list of his line</w:t>
      </w:r>
      <w:r w:rsidR="00BE4D6A" w:rsidRPr="008845E3">
        <w:rPr>
          <w:rFonts w:asciiTheme="minorBidi" w:hAnsiTheme="minorBidi" w:cstheme="minorBidi"/>
        </w:rPr>
        <w:t xml:space="preserve"> extends only one more generation (to the fifth), whereas Aaron’s continues even further, reaching a sixth generation</w:t>
      </w:r>
      <w:r w:rsidR="00AB12F9" w:rsidRPr="008845E3">
        <w:rPr>
          <w:rFonts w:asciiTheme="minorBidi" w:hAnsiTheme="minorBidi" w:cstheme="minorBidi"/>
        </w:rPr>
        <w:t xml:space="preserve"> </w:t>
      </w:r>
      <w:r w:rsidR="002D2836" w:rsidRPr="008845E3">
        <w:rPr>
          <w:rFonts w:asciiTheme="minorBidi" w:hAnsiTheme="minorBidi" w:cstheme="minorBidi"/>
        </w:rPr>
        <w:t>–</w:t>
      </w:r>
      <w:r w:rsidR="00AB12F9" w:rsidRPr="008845E3">
        <w:rPr>
          <w:rFonts w:asciiTheme="minorBidi" w:hAnsiTheme="minorBidi" w:cstheme="minorBidi"/>
        </w:rPr>
        <w:t xml:space="preserve"> </w:t>
      </w:r>
      <w:r w:rsidR="00BE4D6A" w:rsidRPr="008845E3">
        <w:rPr>
          <w:rFonts w:asciiTheme="minorBidi" w:hAnsiTheme="minorBidi" w:cstheme="minorBidi"/>
        </w:rPr>
        <w:t>hinting at the enduring legitimacy of Aaron’s leadership over Korach’s aspirations.</w:t>
      </w:r>
    </w:p>
  </w:footnote>
  <w:footnote w:id="9">
    <w:p w14:paraId="6E68EC87" w14:textId="77777777" w:rsidR="007E38A7" w:rsidRPr="008845E3" w:rsidRDefault="007E38A7" w:rsidP="00BE4083">
      <w:pPr>
        <w:pStyle w:val="FootnoteText"/>
        <w:jc w:val="both"/>
        <w:rPr>
          <w:rFonts w:asciiTheme="minorBidi" w:hAnsiTheme="minorBidi" w:cstheme="minorBidi"/>
        </w:rPr>
      </w:pPr>
      <w:r w:rsidRPr="008845E3">
        <w:rPr>
          <w:rStyle w:val="FootnoteReference"/>
          <w:rFonts w:cstheme="minorBidi"/>
          <w:position w:val="0"/>
          <w:sz w:val="20"/>
          <w:vertAlign w:val="superscript"/>
        </w:rPr>
        <w:footnoteRef/>
      </w:r>
      <w:r w:rsidRPr="008845E3">
        <w:rPr>
          <w:rFonts w:asciiTheme="minorBidi" w:hAnsiTheme="minorBidi" w:cstheme="minorBidi"/>
          <w:vertAlign w:val="superscript"/>
        </w:rPr>
        <w:t xml:space="preserve"> </w:t>
      </w:r>
      <w:r w:rsidRPr="008845E3">
        <w:rPr>
          <w:rFonts w:asciiTheme="minorBidi" w:hAnsiTheme="minorBidi" w:cstheme="minorBidi"/>
          <w:lang w:bidi="he-IL"/>
        </w:rPr>
        <w:t>This is, of course identical to the solution that God offers to Moses’ hesitation at the burning bush (4:14-16).</w:t>
      </w:r>
    </w:p>
  </w:footnote>
  <w:footnote w:id="10">
    <w:p w14:paraId="2A448F56" w14:textId="4FCED143" w:rsidR="007E38A7" w:rsidRPr="008845E3" w:rsidRDefault="007E38A7" w:rsidP="00BE4083">
      <w:pPr>
        <w:pStyle w:val="FootnoteText"/>
        <w:jc w:val="both"/>
        <w:rPr>
          <w:rFonts w:asciiTheme="minorBidi" w:hAnsiTheme="minorBidi" w:cstheme="minorBidi"/>
        </w:rPr>
      </w:pPr>
      <w:r w:rsidRPr="008845E3">
        <w:rPr>
          <w:rStyle w:val="FootnoteReference"/>
          <w:rFonts w:cstheme="minorBidi"/>
          <w:position w:val="0"/>
          <w:sz w:val="20"/>
          <w:vertAlign w:val="superscript"/>
        </w:rPr>
        <w:footnoteRef/>
      </w:r>
      <w:r w:rsidRPr="008845E3">
        <w:rPr>
          <w:rFonts w:asciiTheme="minorBidi" w:hAnsiTheme="minorBidi" w:cstheme="minorBidi"/>
          <w:vertAlign w:val="superscript"/>
        </w:rPr>
        <w:t xml:space="preserve"> </w:t>
      </w:r>
      <w:r w:rsidRPr="008845E3">
        <w:rPr>
          <w:rFonts w:asciiTheme="minorBidi" w:hAnsiTheme="minorBidi" w:cstheme="minorBidi"/>
          <w:i/>
          <w:iCs/>
        </w:rPr>
        <w:t>Zeva</w:t>
      </w:r>
      <w:r w:rsidR="00BE5715" w:rsidRPr="008845E3">
        <w:rPr>
          <w:rFonts w:asciiTheme="minorBidi" w:hAnsiTheme="minorBidi" w:cstheme="minorBidi"/>
          <w:i/>
          <w:iCs/>
        </w:rPr>
        <w:t>c</w:t>
      </w:r>
      <w:r w:rsidRPr="008845E3">
        <w:rPr>
          <w:rFonts w:asciiTheme="minorBidi" w:hAnsiTheme="minorBidi" w:cstheme="minorBidi"/>
          <w:i/>
          <w:iCs/>
        </w:rPr>
        <w:t>him</w:t>
      </w:r>
      <w:r w:rsidRPr="008845E3">
        <w:rPr>
          <w:rFonts w:asciiTheme="minorBidi" w:hAnsiTheme="minorBidi" w:cstheme="minorBidi"/>
        </w:rPr>
        <w:t xml:space="preserve"> 102a; </w:t>
      </w:r>
      <w:r w:rsidRPr="008845E3">
        <w:rPr>
          <w:rFonts w:asciiTheme="minorBidi" w:hAnsiTheme="minorBidi" w:cstheme="minorBidi"/>
          <w:i/>
          <w:iCs/>
        </w:rPr>
        <w:t>Vayikra</w:t>
      </w:r>
      <w:r w:rsidRPr="008845E3">
        <w:rPr>
          <w:rFonts w:asciiTheme="minorBidi" w:hAnsiTheme="minorBidi" w:cstheme="minorBidi"/>
        </w:rPr>
        <w:t xml:space="preserve"> </w:t>
      </w:r>
      <w:r w:rsidRPr="008845E3">
        <w:rPr>
          <w:rFonts w:asciiTheme="minorBidi" w:hAnsiTheme="minorBidi" w:cstheme="minorBidi"/>
          <w:i/>
          <w:iCs/>
        </w:rPr>
        <w:t>Rabba</w:t>
      </w:r>
      <w:r w:rsidRPr="008845E3">
        <w:rPr>
          <w:rFonts w:asciiTheme="minorBidi" w:hAnsiTheme="minorBidi" w:cstheme="minorBidi"/>
        </w:rPr>
        <w:t xml:space="preserve"> 11:6.</w:t>
      </w:r>
      <w:r w:rsidR="00EF12DF" w:rsidRPr="008845E3">
        <w:rPr>
          <w:rFonts w:asciiTheme="minorBidi" w:hAnsiTheme="minorBidi" w:cstheme="minorBidi"/>
        </w:rPr>
        <w:t xml:space="preserve"> Alternatively, </w:t>
      </w:r>
      <w:r w:rsidR="00EF12DF" w:rsidRPr="008845E3">
        <w:rPr>
          <w:rFonts w:asciiTheme="minorBidi" w:hAnsiTheme="minorBidi" w:cstheme="minorBidi"/>
          <w:i/>
          <w:iCs/>
        </w:rPr>
        <w:t xml:space="preserve">Shemot Rabba </w:t>
      </w:r>
      <w:r w:rsidR="00EF12DF" w:rsidRPr="008845E3">
        <w:rPr>
          <w:rFonts w:asciiTheme="minorBidi" w:hAnsiTheme="minorBidi" w:cstheme="minorBidi"/>
        </w:rPr>
        <w:t xml:space="preserve">2:7 (also cited in an earlier </w:t>
      </w:r>
      <w:r w:rsidR="00EF12DF" w:rsidRPr="008845E3">
        <w:rPr>
          <w:rFonts w:asciiTheme="minorBidi" w:hAnsiTheme="minorBidi" w:cstheme="minorBidi"/>
          <w:i/>
          <w:iCs/>
        </w:rPr>
        <w:t>shiur</w:t>
      </w:r>
      <w:r w:rsidR="00EF12DF" w:rsidRPr="008845E3">
        <w:rPr>
          <w:rFonts w:asciiTheme="minorBidi" w:hAnsiTheme="minorBidi" w:cstheme="minorBidi"/>
        </w:rPr>
        <w:t>) suggests that God's first words to Moses – “Do not draw near” (</w:t>
      </w:r>
      <w:r w:rsidR="00EF12DF" w:rsidRPr="008845E3">
        <w:rPr>
          <w:rFonts w:asciiTheme="minorBidi" w:hAnsiTheme="minorBidi" w:cstheme="minorBidi"/>
          <w:i/>
          <w:iCs/>
        </w:rPr>
        <w:t>Shemot</w:t>
      </w:r>
      <w:r w:rsidR="00EF12DF" w:rsidRPr="008845E3">
        <w:rPr>
          <w:rFonts w:asciiTheme="minorBidi" w:hAnsiTheme="minorBidi" w:cstheme="minorBidi"/>
        </w:rPr>
        <w:t xml:space="preserve"> 3:5) – imply that he would never receive the priesthood or kingship. This interpretation indicates that Moses did not forfeit the priesthood due to his actions; rather, dynastic leadership was never intended for him from the outset.</w:t>
      </w:r>
    </w:p>
  </w:footnote>
  <w:footnote w:id="11">
    <w:p w14:paraId="187CD1E9" w14:textId="2BA428B6" w:rsidR="00BF261A" w:rsidRPr="008845E3" w:rsidRDefault="00BF261A" w:rsidP="00BE4083">
      <w:pPr>
        <w:pStyle w:val="FootnoteText"/>
        <w:jc w:val="both"/>
        <w:rPr>
          <w:rFonts w:asciiTheme="minorBidi" w:hAnsiTheme="minorBidi" w:cstheme="minorBidi"/>
        </w:rPr>
      </w:pPr>
      <w:r w:rsidRPr="008845E3">
        <w:rPr>
          <w:rStyle w:val="FootnoteReference"/>
          <w:rFonts w:cstheme="minorBidi"/>
          <w:position w:val="0"/>
          <w:sz w:val="20"/>
          <w:vertAlign w:val="superscript"/>
        </w:rPr>
        <w:footnoteRef/>
      </w:r>
      <w:r w:rsidRPr="008845E3">
        <w:rPr>
          <w:rFonts w:asciiTheme="minorBidi" w:hAnsiTheme="minorBidi" w:cstheme="minorBidi"/>
          <w:vertAlign w:val="superscript"/>
        </w:rPr>
        <w:t xml:space="preserve"> </w:t>
      </w:r>
      <w:r w:rsidR="00D147FF" w:rsidRPr="008845E3">
        <w:rPr>
          <w:rFonts w:asciiTheme="minorBidi" w:hAnsiTheme="minorBidi" w:cstheme="minorBidi"/>
          <w:lang w:bidi="he-IL"/>
        </w:rPr>
        <w:t xml:space="preserve">A similar phenomenon appears in </w:t>
      </w:r>
      <w:r w:rsidR="00D147FF" w:rsidRPr="008845E3">
        <w:rPr>
          <w:rFonts w:asciiTheme="minorBidi" w:hAnsiTheme="minorBidi" w:cstheme="minorBidi"/>
          <w:i/>
          <w:iCs/>
          <w:lang w:bidi="he-IL"/>
        </w:rPr>
        <w:t>B</w:t>
      </w:r>
      <w:r w:rsidR="00BE5715" w:rsidRPr="008845E3">
        <w:rPr>
          <w:rFonts w:asciiTheme="minorBidi" w:hAnsiTheme="minorBidi" w:cstheme="minorBidi"/>
          <w:i/>
          <w:iCs/>
          <w:lang w:bidi="he-IL"/>
        </w:rPr>
        <w:t>a</w:t>
      </w:r>
      <w:r w:rsidR="00D147FF" w:rsidRPr="008845E3">
        <w:rPr>
          <w:rFonts w:asciiTheme="minorBidi" w:hAnsiTheme="minorBidi" w:cstheme="minorBidi"/>
          <w:i/>
          <w:iCs/>
          <w:lang w:bidi="he-IL"/>
        </w:rPr>
        <w:t>midbar</w:t>
      </w:r>
      <w:r w:rsidR="00D147FF" w:rsidRPr="008845E3">
        <w:rPr>
          <w:rFonts w:asciiTheme="minorBidi" w:hAnsiTheme="minorBidi" w:cstheme="minorBidi"/>
          <w:lang w:bidi="he-IL"/>
        </w:rPr>
        <w:t xml:space="preserve"> 3:1–4, where the text introduces the lineage</w:t>
      </w:r>
      <w:r w:rsidR="00D147FF" w:rsidRPr="008845E3">
        <w:rPr>
          <w:rFonts w:asciiTheme="minorBidi" w:hAnsiTheme="minorBidi" w:cstheme="minorBidi"/>
          <w:i/>
          <w:iCs/>
          <w:lang w:bidi="he-IL"/>
        </w:rPr>
        <w:t xml:space="preserve"> (toldot)</w:t>
      </w:r>
      <w:r w:rsidR="00D147FF" w:rsidRPr="008845E3">
        <w:rPr>
          <w:rFonts w:asciiTheme="minorBidi" w:hAnsiTheme="minorBidi" w:cstheme="minorBidi"/>
          <w:lang w:bidi="he-IL"/>
        </w:rPr>
        <w:t xml:space="preserve"> of both Aaron and Moses but proceeds to list only Aaron’s children, omitting Moses’ descendants entirely.</w:t>
      </w:r>
    </w:p>
  </w:footnote>
  <w:footnote w:id="12">
    <w:p w14:paraId="10ABACA8" w14:textId="79A9249A" w:rsidR="00D42668" w:rsidRPr="008845E3" w:rsidRDefault="00D42668" w:rsidP="00BE4083">
      <w:pPr>
        <w:pStyle w:val="FootnoteText"/>
        <w:jc w:val="both"/>
        <w:rPr>
          <w:rFonts w:asciiTheme="minorBidi" w:hAnsiTheme="minorBidi" w:cstheme="minorBidi"/>
        </w:rPr>
      </w:pPr>
      <w:r w:rsidRPr="008845E3">
        <w:rPr>
          <w:rStyle w:val="FootnoteReference"/>
          <w:rFonts w:cstheme="minorBidi"/>
          <w:position w:val="0"/>
          <w:sz w:val="20"/>
          <w:vertAlign w:val="superscript"/>
        </w:rPr>
        <w:footnoteRef/>
      </w:r>
      <w:r w:rsidRPr="008845E3">
        <w:rPr>
          <w:rFonts w:asciiTheme="minorBidi" w:hAnsiTheme="minorBidi" w:cstheme="minorBidi"/>
          <w:vertAlign w:val="superscript"/>
        </w:rPr>
        <w:t xml:space="preserve"> </w:t>
      </w:r>
      <w:r w:rsidRPr="008845E3">
        <w:rPr>
          <w:rFonts w:asciiTheme="minorBidi" w:hAnsiTheme="minorBidi" w:cstheme="minorBidi"/>
        </w:rPr>
        <w:t>God’s opening words (“I am the Lord”) may be a synopsis of His speech in 6:2-8, where that introduction appears four times.</w:t>
      </w:r>
    </w:p>
  </w:footnote>
  <w:footnote w:id="13">
    <w:p w14:paraId="078D9D2F" w14:textId="40D68243" w:rsidR="00BF261A" w:rsidRPr="008845E3" w:rsidRDefault="00BF261A" w:rsidP="00BE4083">
      <w:pPr>
        <w:pStyle w:val="FootnoteText"/>
        <w:jc w:val="both"/>
        <w:rPr>
          <w:rFonts w:asciiTheme="minorBidi" w:hAnsiTheme="minorBidi" w:cstheme="minorBidi"/>
        </w:rPr>
      </w:pPr>
      <w:r w:rsidRPr="008845E3">
        <w:rPr>
          <w:rStyle w:val="FootnoteReference"/>
          <w:rFonts w:cstheme="minorBidi"/>
          <w:position w:val="0"/>
          <w:sz w:val="20"/>
          <w:vertAlign w:val="superscript"/>
        </w:rPr>
        <w:footnoteRef/>
      </w:r>
      <w:r w:rsidRPr="008845E3">
        <w:rPr>
          <w:rFonts w:asciiTheme="minorBidi" w:hAnsiTheme="minorBidi" w:cstheme="minorBidi"/>
          <w:vertAlign w:val="superscript"/>
        </w:rPr>
        <w:t xml:space="preserve"> </w:t>
      </w:r>
      <w:r w:rsidR="00FF450D" w:rsidRPr="008845E3">
        <w:rPr>
          <w:rFonts w:asciiTheme="minorBidi" w:hAnsiTheme="minorBidi" w:cstheme="minorBidi"/>
        </w:rPr>
        <w:t xml:space="preserve">This technique of interruption and reiteration demonstrates that the narrative deliberately disrupts a seamless progression. A similar example appears in the depiction of Joseph’s sale to </w:t>
      </w:r>
      <w:r w:rsidR="001A71EA" w:rsidRPr="008845E3">
        <w:rPr>
          <w:rFonts w:asciiTheme="minorBidi" w:hAnsiTheme="minorBidi" w:cstheme="minorBidi"/>
        </w:rPr>
        <w:t xml:space="preserve">Potiphar </w:t>
      </w:r>
      <w:r w:rsidR="00FF450D" w:rsidRPr="008845E3">
        <w:rPr>
          <w:rFonts w:asciiTheme="minorBidi" w:hAnsiTheme="minorBidi" w:cstheme="minorBidi"/>
        </w:rPr>
        <w:t xml:space="preserve">at the end of </w:t>
      </w:r>
      <w:r w:rsidR="00FF450D" w:rsidRPr="008845E3">
        <w:rPr>
          <w:rFonts w:asciiTheme="minorBidi" w:hAnsiTheme="minorBidi" w:cstheme="minorBidi"/>
          <w:i/>
          <w:iCs/>
        </w:rPr>
        <w:t>Bereishit</w:t>
      </w:r>
      <w:r w:rsidR="00FF450D" w:rsidRPr="008845E3">
        <w:rPr>
          <w:rFonts w:asciiTheme="minorBidi" w:hAnsiTheme="minorBidi" w:cstheme="minorBidi"/>
        </w:rPr>
        <w:t xml:space="preserve"> 37</w:t>
      </w:r>
      <w:r w:rsidR="001A71EA" w:rsidRPr="008845E3">
        <w:rPr>
          <w:rFonts w:asciiTheme="minorBidi" w:hAnsiTheme="minorBidi" w:cstheme="minorBidi"/>
        </w:rPr>
        <w:t>: r</w:t>
      </w:r>
      <w:r w:rsidR="00FF450D" w:rsidRPr="008845E3">
        <w:rPr>
          <w:rFonts w:asciiTheme="minorBidi" w:hAnsiTheme="minorBidi" w:cstheme="minorBidi"/>
        </w:rPr>
        <w:t xml:space="preserve">ather than continuing Joseph’s story, </w:t>
      </w:r>
      <w:r w:rsidR="00FF450D" w:rsidRPr="008845E3">
        <w:rPr>
          <w:rFonts w:asciiTheme="minorBidi" w:hAnsiTheme="minorBidi" w:cstheme="minorBidi"/>
          <w:i/>
          <w:iCs/>
        </w:rPr>
        <w:t>Bereishit</w:t>
      </w:r>
      <w:r w:rsidR="00FF450D" w:rsidRPr="008845E3">
        <w:rPr>
          <w:rFonts w:asciiTheme="minorBidi" w:hAnsiTheme="minorBidi" w:cstheme="minorBidi"/>
        </w:rPr>
        <w:t xml:space="preserve"> 38 shifts focus to the account of Judah and Tamar, creating a narrative break. The Joseph story then resumes in </w:t>
      </w:r>
      <w:r w:rsidR="00FF450D" w:rsidRPr="008845E3">
        <w:rPr>
          <w:rFonts w:asciiTheme="minorBidi" w:hAnsiTheme="minorBidi" w:cstheme="minorBidi"/>
          <w:i/>
          <w:iCs/>
        </w:rPr>
        <w:t>Bereishit</w:t>
      </w:r>
      <w:r w:rsidR="00FF450D" w:rsidRPr="008845E3">
        <w:rPr>
          <w:rFonts w:asciiTheme="minorBidi" w:hAnsiTheme="minorBidi" w:cstheme="minorBidi"/>
        </w:rPr>
        <w:t xml:space="preserve"> 39:1 with a verse that essentially repeats </w:t>
      </w:r>
      <w:r w:rsidR="00FF450D" w:rsidRPr="008845E3">
        <w:rPr>
          <w:rFonts w:asciiTheme="minorBidi" w:hAnsiTheme="minorBidi" w:cstheme="minorBidi"/>
          <w:i/>
          <w:iCs/>
        </w:rPr>
        <w:t>Bereishit</w:t>
      </w:r>
      <w:r w:rsidR="00FF450D" w:rsidRPr="008845E3">
        <w:rPr>
          <w:rFonts w:asciiTheme="minorBidi" w:hAnsiTheme="minorBidi" w:cstheme="minorBidi"/>
        </w:rPr>
        <w:t xml:space="preserve"> 37:36, reinforcing the intentional interruption.</w:t>
      </w:r>
    </w:p>
  </w:footnote>
  <w:footnote w:id="14">
    <w:p w14:paraId="5ED3B6C4" w14:textId="7688F8FE" w:rsidR="00BF261A" w:rsidRPr="008845E3" w:rsidRDefault="00BF261A" w:rsidP="00BE4083">
      <w:pPr>
        <w:pStyle w:val="FootnoteText"/>
        <w:jc w:val="both"/>
        <w:rPr>
          <w:rFonts w:asciiTheme="minorBidi" w:hAnsiTheme="minorBidi" w:cstheme="minorBidi"/>
        </w:rPr>
      </w:pPr>
      <w:r w:rsidRPr="008845E3">
        <w:rPr>
          <w:rStyle w:val="FootnoteReference"/>
          <w:rFonts w:cstheme="minorBidi"/>
          <w:position w:val="0"/>
          <w:sz w:val="20"/>
          <w:vertAlign w:val="superscript"/>
        </w:rPr>
        <w:footnoteRef/>
      </w:r>
      <w:r w:rsidRPr="008845E3">
        <w:rPr>
          <w:rFonts w:asciiTheme="minorBidi" w:hAnsiTheme="minorBidi" w:cstheme="minorBidi"/>
          <w:vertAlign w:val="superscript"/>
        </w:rPr>
        <w:t xml:space="preserve"> </w:t>
      </w:r>
      <w:r w:rsidR="00FF450D" w:rsidRPr="008845E3">
        <w:rPr>
          <w:rFonts w:asciiTheme="minorBidi" w:hAnsiTheme="minorBidi" w:cstheme="minorBidi"/>
        </w:rPr>
        <w:t xml:space="preserve">This </w:t>
      </w:r>
      <w:r w:rsidR="00CE31DD" w:rsidRPr="008845E3">
        <w:rPr>
          <w:rFonts w:asciiTheme="minorBidi" w:hAnsiTheme="minorBidi" w:cstheme="minorBidi"/>
        </w:rPr>
        <w:t>is similar to</w:t>
      </w:r>
      <w:r w:rsidR="00FF450D" w:rsidRPr="008845E3">
        <w:rPr>
          <w:rFonts w:asciiTheme="minorBidi" w:hAnsiTheme="minorBidi" w:cstheme="minorBidi"/>
        </w:rPr>
        <w:t xml:space="preserve"> Elijah’s encounter with God on Mount Horeb (</w:t>
      </w:r>
      <w:r w:rsidR="00FF450D" w:rsidRPr="008845E3">
        <w:rPr>
          <w:rFonts w:asciiTheme="minorBidi" w:hAnsiTheme="minorBidi" w:cstheme="minorBidi"/>
          <w:i/>
          <w:iCs/>
        </w:rPr>
        <w:t>I Melakhim</w:t>
      </w:r>
      <w:r w:rsidR="00FF450D" w:rsidRPr="008845E3">
        <w:rPr>
          <w:rFonts w:asciiTheme="minorBidi" w:hAnsiTheme="minorBidi" w:cstheme="minorBidi"/>
        </w:rPr>
        <w:t xml:space="preserve"> 19:9–14), where God challenges him: Why is he here, on a remote desert mountain, instead of fulfilling his prophetic mission among the people? Elijah responds</w:t>
      </w:r>
      <w:r w:rsidR="00CE31DD" w:rsidRPr="008845E3">
        <w:rPr>
          <w:rFonts w:asciiTheme="minorBidi" w:hAnsiTheme="minorBidi" w:cstheme="minorBidi"/>
        </w:rPr>
        <w:t xml:space="preserve"> </w:t>
      </w:r>
      <w:r w:rsidR="00BF7824" w:rsidRPr="008845E3">
        <w:rPr>
          <w:rFonts w:asciiTheme="minorBidi" w:hAnsiTheme="minorBidi" w:cstheme="minorBidi"/>
        </w:rPr>
        <w:t xml:space="preserve">harshly </w:t>
      </w:r>
      <w:r w:rsidR="00FF450D" w:rsidRPr="008845E3">
        <w:rPr>
          <w:rFonts w:asciiTheme="minorBidi" w:hAnsiTheme="minorBidi" w:cstheme="minorBidi"/>
        </w:rPr>
        <w:t xml:space="preserve">that he alone remains zealous for God, while Israel has abandoned the covenant, destroyed God’s altars, and killed His prophets. In response, God grants Elijah a theophany, seemingly intended to temper </w:t>
      </w:r>
      <w:r w:rsidR="00974FB3" w:rsidRPr="008845E3">
        <w:rPr>
          <w:rFonts w:asciiTheme="minorBidi" w:hAnsiTheme="minorBidi" w:cstheme="minorBidi"/>
        </w:rPr>
        <w:t xml:space="preserve">the prophet’s </w:t>
      </w:r>
      <w:r w:rsidR="00FF450D" w:rsidRPr="008845E3">
        <w:rPr>
          <w:rFonts w:asciiTheme="minorBidi" w:hAnsiTheme="minorBidi" w:cstheme="minorBidi"/>
        </w:rPr>
        <w:t>severity. Yet</w:t>
      </w:r>
      <w:r w:rsidR="00974FB3" w:rsidRPr="008845E3">
        <w:rPr>
          <w:rFonts w:asciiTheme="minorBidi" w:hAnsiTheme="minorBidi" w:cstheme="minorBidi"/>
        </w:rPr>
        <w:t>,</w:t>
      </w:r>
      <w:r w:rsidR="00FF450D" w:rsidRPr="008845E3">
        <w:rPr>
          <w:rFonts w:asciiTheme="minorBidi" w:hAnsiTheme="minorBidi" w:cstheme="minorBidi"/>
        </w:rPr>
        <w:t xml:space="preserve"> after this profound experience, God repeats the question and Elijah, unwavering, repeats his answer verbatim. </w:t>
      </w:r>
      <w:r w:rsidR="00974FB3" w:rsidRPr="008845E3">
        <w:rPr>
          <w:rFonts w:asciiTheme="minorBidi" w:hAnsiTheme="minorBidi" w:cstheme="minorBidi"/>
        </w:rPr>
        <w:t>It thus becomes</w:t>
      </w:r>
      <w:r w:rsidR="00FF450D" w:rsidRPr="008845E3">
        <w:rPr>
          <w:rFonts w:asciiTheme="minorBidi" w:hAnsiTheme="minorBidi" w:cstheme="minorBidi"/>
        </w:rPr>
        <w:t xml:space="preserve"> clear</w:t>
      </w:r>
      <w:r w:rsidR="00974FB3" w:rsidRPr="008845E3">
        <w:rPr>
          <w:rFonts w:asciiTheme="minorBidi" w:hAnsiTheme="minorBidi" w:cstheme="minorBidi"/>
        </w:rPr>
        <w:t xml:space="preserve"> that </w:t>
      </w:r>
      <w:r w:rsidR="00FF450D" w:rsidRPr="008845E3">
        <w:rPr>
          <w:rFonts w:asciiTheme="minorBidi" w:hAnsiTheme="minorBidi" w:cstheme="minorBidi"/>
        </w:rPr>
        <w:t>Elijah will remain Elijah</w:t>
      </w:r>
      <w:r w:rsidR="00CE31DD" w:rsidRPr="008845E3">
        <w:rPr>
          <w:rFonts w:asciiTheme="minorBidi" w:hAnsiTheme="minorBidi" w:cstheme="minorBidi"/>
        </w:rPr>
        <w:t xml:space="preserve"> and will not temper his strict sense of justice toward the children of Israel</w:t>
      </w:r>
      <w:r w:rsidR="00FF450D" w:rsidRPr="008845E3">
        <w:rPr>
          <w:rFonts w:asciiTheme="minorBidi" w:hAnsiTheme="minorBidi" w:cstheme="minorBidi"/>
        </w:rPr>
        <w:t xml:space="preserve">. Seeing this, God instructs </w:t>
      </w:r>
      <w:r w:rsidR="00E07403" w:rsidRPr="008845E3">
        <w:rPr>
          <w:rFonts w:asciiTheme="minorBidi" w:hAnsiTheme="minorBidi" w:cstheme="minorBidi"/>
        </w:rPr>
        <w:t xml:space="preserve">Elijah </w:t>
      </w:r>
      <w:r w:rsidR="00FF450D" w:rsidRPr="008845E3">
        <w:rPr>
          <w:rFonts w:asciiTheme="minorBidi" w:hAnsiTheme="minorBidi" w:cstheme="minorBidi"/>
        </w:rPr>
        <w:t>to anoint Elisha as his successor.</w:t>
      </w:r>
    </w:p>
  </w:footnote>
  <w:footnote w:id="15">
    <w:p w14:paraId="7B175ADC" w14:textId="5EDC81B2" w:rsidR="00BF261A" w:rsidRPr="008845E3" w:rsidRDefault="00BF261A" w:rsidP="00BE4083">
      <w:pPr>
        <w:pStyle w:val="FootnoteText"/>
        <w:jc w:val="both"/>
        <w:rPr>
          <w:rFonts w:asciiTheme="minorBidi" w:hAnsiTheme="minorBidi" w:cstheme="minorBidi"/>
        </w:rPr>
      </w:pPr>
      <w:r w:rsidRPr="008845E3">
        <w:rPr>
          <w:rStyle w:val="FootnoteReference"/>
          <w:rFonts w:cstheme="minorBidi"/>
          <w:position w:val="0"/>
          <w:sz w:val="20"/>
          <w:vertAlign w:val="superscript"/>
        </w:rPr>
        <w:footnoteRef/>
      </w:r>
      <w:r w:rsidRPr="008845E3">
        <w:rPr>
          <w:rFonts w:asciiTheme="minorBidi" w:hAnsiTheme="minorBidi" w:cstheme="minorBidi"/>
          <w:vertAlign w:val="superscript"/>
        </w:rPr>
        <w:t xml:space="preserve"> </w:t>
      </w:r>
      <w:r w:rsidRPr="008845E3">
        <w:rPr>
          <w:rFonts w:asciiTheme="minorBidi" w:hAnsiTheme="minorBidi" w:cstheme="minorBidi"/>
        </w:rPr>
        <w:t xml:space="preserve">Rabbi Yair Kahn notes several differences between the two dialogues and uses </w:t>
      </w:r>
      <w:r w:rsidR="00EB209E" w:rsidRPr="008845E3">
        <w:rPr>
          <w:rFonts w:asciiTheme="minorBidi" w:hAnsiTheme="minorBidi" w:cstheme="minorBidi"/>
        </w:rPr>
        <w:t xml:space="preserve">them </w:t>
      </w:r>
      <w:r w:rsidRPr="008845E3">
        <w:rPr>
          <w:rFonts w:asciiTheme="minorBidi" w:hAnsiTheme="minorBidi" w:cstheme="minorBidi"/>
        </w:rPr>
        <w:t xml:space="preserve">to build a compelling theory regarding Moses’ two separate roles, </w:t>
      </w:r>
      <w:r w:rsidR="00EB209E" w:rsidRPr="008845E3">
        <w:rPr>
          <w:rFonts w:asciiTheme="minorBidi" w:hAnsiTheme="minorBidi" w:cstheme="minorBidi"/>
        </w:rPr>
        <w:t xml:space="preserve">as both </w:t>
      </w:r>
      <w:r w:rsidR="006C0C86" w:rsidRPr="008845E3">
        <w:rPr>
          <w:rFonts w:asciiTheme="minorBidi" w:hAnsiTheme="minorBidi" w:cstheme="minorBidi"/>
        </w:rPr>
        <w:t xml:space="preserve">a </w:t>
      </w:r>
      <w:r w:rsidRPr="008845E3">
        <w:rPr>
          <w:rFonts w:asciiTheme="minorBidi" w:hAnsiTheme="minorBidi" w:cstheme="minorBidi"/>
        </w:rPr>
        <w:t xml:space="preserve">political and </w:t>
      </w:r>
      <w:r w:rsidR="006C0C86" w:rsidRPr="008845E3">
        <w:rPr>
          <w:rFonts w:asciiTheme="minorBidi" w:hAnsiTheme="minorBidi" w:cstheme="minorBidi"/>
        </w:rPr>
        <w:t xml:space="preserve">a </w:t>
      </w:r>
      <w:r w:rsidRPr="008845E3">
        <w:rPr>
          <w:rFonts w:asciiTheme="minorBidi" w:hAnsiTheme="minorBidi" w:cstheme="minorBidi"/>
        </w:rPr>
        <w:t>religious leader. See https://torah.etzion.org.il/en/kings-and-prophets.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00634"/>
    <w:multiLevelType w:val="hybridMultilevel"/>
    <w:tmpl w:val="5330C616"/>
    <w:lvl w:ilvl="0" w:tplc="BC3AA46C">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4040BB5"/>
    <w:multiLevelType w:val="hybridMultilevel"/>
    <w:tmpl w:val="90A69D60"/>
    <w:lvl w:ilvl="0" w:tplc="001479DE">
      <w:start w:val="1"/>
      <w:numFmt w:val="decimal"/>
      <w:lvlText w:val="%1."/>
      <w:lvlJc w:val="left"/>
      <w:pPr>
        <w:ind w:left="1020" w:hanging="360"/>
      </w:pPr>
    </w:lvl>
    <w:lvl w:ilvl="1" w:tplc="9C7E29DC">
      <w:start w:val="1"/>
      <w:numFmt w:val="decimal"/>
      <w:lvlText w:val="%2."/>
      <w:lvlJc w:val="left"/>
      <w:pPr>
        <w:ind w:left="1020" w:hanging="360"/>
      </w:pPr>
    </w:lvl>
    <w:lvl w:ilvl="2" w:tplc="37368E36">
      <w:start w:val="1"/>
      <w:numFmt w:val="decimal"/>
      <w:lvlText w:val="%3."/>
      <w:lvlJc w:val="left"/>
      <w:pPr>
        <w:ind w:left="1020" w:hanging="360"/>
      </w:pPr>
    </w:lvl>
    <w:lvl w:ilvl="3" w:tplc="3932B308">
      <w:start w:val="1"/>
      <w:numFmt w:val="decimal"/>
      <w:lvlText w:val="%4."/>
      <w:lvlJc w:val="left"/>
      <w:pPr>
        <w:ind w:left="1020" w:hanging="360"/>
      </w:pPr>
    </w:lvl>
    <w:lvl w:ilvl="4" w:tplc="E04AF8DE">
      <w:start w:val="1"/>
      <w:numFmt w:val="decimal"/>
      <w:lvlText w:val="%5."/>
      <w:lvlJc w:val="left"/>
      <w:pPr>
        <w:ind w:left="1020" w:hanging="360"/>
      </w:pPr>
    </w:lvl>
    <w:lvl w:ilvl="5" w:tplc="F4A4D2D2">
      <w:start w:val="1"/>
      <w:numFmt w:val="decimal"/>
      <w:lvlText w:val="%6."/>
      <w:lvlJc w:val="left"/>
      <w:pPr>
        <w:ind w:left="1020" w:hanging="360"/>
      </w:pPr>
    </w:lvl>
    <w:lvl w:ilvl="6" w:tplc="74681CFE">
      <w:start w:val="1"/>
      <w:numFmt w:val="decimal"/>
      <w:lvlText w:val="%7."/>
      <w:lvlJc w:val="left"/>
      <w:pPr>
        <w:ind w:left="1020" w:hanging="360"/>
      </w:pPr>
    </w:lvl>
    <w:lvl w:ilvl="7" w:tplc="7DC204CC">
      <w:start w:val="1"/>
      <w:numFmt w:val="decimal"/>
      <w:lvlText w:val="%8."/>
      <w:lvlJc w:val="left"/>
      <w:pPr>
        <w:ind w:left="1020" w:hanging="360"/>
      </w:pPr>
    </w:lvl>
    <w:lvl w:ilvl="8" w:tplc="731C51DA">
      <w:start w:val="1"/>
      <w:numFmt w:val="decimal"/>
      <w:lvlText w:val="%9."/>
      <w:lvlJc w:val="left"/>
      <w:pPr>
        <w:ind w:left="1020" w:hanging="360"/>
      </w:pPr>
    </w:lvl>
  </w:abstractNum>
  <w:num w:numId="1" w16cid:durableId="1195384755">
    <w:abstractNumId w:val="0"/>
  </w:num>
  <w:num w:numId="2" w16cid:durableId="1149637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61A"/>
    <w:rsid w:val="000023B8"/>
    <w:rsid w:val="00045509"/>
    <w:rsid w:val="00064DF8"/>
    <w:rsid w:val="00064EB5"/>
    <w:rsid w:val="00067E40"/>
    <w:rsid w:val="000715C4"/>
    <w:rsid w:val="00077DAE"/>
    <w:rsid w:val="00084CDA"/>
    <w:rsid w:val="000B196F"/>
    <w:rsid w:val="000B2338"/>
    <w:rsid w:val="000C2B83"/>
    <w:rsid w:val="000C548E"/>
    <w:rsid w:val="000F5EB5"/>
    <w:rsid w:val="001040CB"/>
    <w:rsid w:val="00110441"/>
    <w:rsid w:val="0012488E"/>
    <w:rsid w:val="001319CF"/>
    <w:rsid w:val="00135951"/>
    <w:rsid w:val="00146388"/>
    <w:rsid w:val="0015184A"/>
    <w:rsid w:val="00167553"/>
    <w:rsid w:val="0019318A"/>
    <w:rsid w:val="001A112A"/>
    <w:rsid w:val="001A460E"/>
    <w:rsid w:val="001A4CEE"/>
    <w:rsid w:val="001A71EA"/>
    <w:rsid w:val="001B4592"/>
    <w:rsid w:val="001D5F37"/>
    <w:rsid w:val="001F34FB"/>
    <w:rsid w:val="00217EF9"/>
    <w:rsid w:val="0023176C"/>
    <w:rsid w:val="00251AFF"/>
    <w:rsid w:val="002578C1"/>
    <w:rsid w:val="0026493C"/>
    <w:rsid w:val="00282C16"/>
    <w:rsid w:val="00294C15"/>
    <w:rsid w:val="002B734F"/>
    <w:rsid w:val="002D2836"/>
    <w:rsid w:val="002E1A01"/>
    <w:rsid w:val="002F10CC"/>
    <w:rsid w:val="002F37CC"/>
    <w:rsid w:val="00307583"/>
    <w:rsid w:val="003126BE"/>
    <w:rsid w:val="003317C7"/>
    <w:rsid w:val="003450B5"/>
    <w:rsid w:val="0035306A"/>
    <w:rsid w:val="00367301"/>
    <w:rsid w:val="00373807"/>
    <w:rsid w:val="003763CD"/>
    <w:rsid w:val="003974B8"/>
    <w:rsid w:val="003A3466"/>
    <w:rsid w:val="003A7D00"/>
    <w:rsid w:val="003E0677"/>
    <w:rsid w:val="003F0D6C"/>
    <w:rsid w:val="003F3E0F"/>
    <w:rsid w:val="004016EE"/>
    <w:rsid w:val="0043137A"/>
    <w:rsid w:val="0043168C"/>
    <w:rsid w:val="0043665E"/>
    <w:rsid w:val="0045013B"/>
    <w:rsid w:val="0045795F"/>
    <w:rsid w:val="00483E42"/>
    <w:rsid w:val="004F0E4B"/>
    <w:rsid w:val="00515C23"/>
    <w:rsid w:val="00533FE6"/>
    <w:rsid w:val="00553EB8"/>
    <w:rsid w:val="00565015"/>
    <w:rsid w:val="005654C9"/>
    <w:rsid w:val="005726CB"/>
    <w:rsid w:val="00574A5D"/>
    <w:rsid w:val="00581CB1"/>
    <w:rsid w:val="00595EFF"/>
    <w:rsid w:val="005A56A5"/>
    <w:rsid w:val="005A7656"/>
    <w:rsid w:val="005B095F"/>
    <w:rsid w:val="005C72E1"/>
    <w:rsid w:val="005E4F3E"/>
    <w:rsid w:val="005F2278"/>
    <w:rsid w:val="005F3F04"/>
    <w:rsid w:val="00614637"/>
    <w:rsid w:val="0062384F"/>
    <w:rsid w:val="0063086D"/>
    <w:rsid w:val="00632898"/>
    <w:rsid w:val="00633008"/>
    <w:rsid w:val="00654BEA"/>
    <w:rsid w:val="00693F44"/>
    <w:rsid w:val="006961E6"/>
    <w:rsid w:val="00697933"/>
    <w:rsid w:val="006C0C86"/>
    <w:rsid w:val="00732CAB"/>
    <w:rsid w:val="00753F1F"/>
    <w:rsid w:val="00767F29"/>
    <w:rsid w:val="00770DFB"/>
    <w:rsid w:val="007750ED"/>
    <w:rsid w:val="007803BF"/>
    <w:rsid w:val="007A26A2"/>
    <w:rsid w:val="007A4910"/>
    <w:rsid w:val="007A51E6"/>
    <w:rsid w:val="007A6634"/>
    <w:rsid w:val="007B0220"/>
    <w:rsid w:val="007B033A"/>
    <w:rsid w:val="007B0913"/>
    <w:rsid w:val="007E38A7"/>
    <w:rsid w:val="007E6FEA"/>
    <w:rsid w:val="007F6F6D"/>
    <w:rsid w:val="00810849"/>
    <w:rsid w:val="0083583E"/>
    <w:rsid w:val="00836D6F"/>
    <w:rsid w:val="00841ECB"/>
    <w:rsid w:val="0085256B"/>
    <w:rsid w:val="00867D76"/>
    <w:rsid w:val="008845E3"/>
    <w:rsid w:val="008A2143"/>
    <w:rsid w:val="008B0AB4"/>
    <w:rsid w:val="008B26AF"/>
    <w:rsid w:val="008E11A4"/>
    <w:rsid w:val="00906D80"/>
    <w:rsid w:val="00915B1F"/>
    <w:rsid w:val="00920312"/>
    <w:rsid w:val="00932BFC"/>
    <w:rsid w:val="00933A3C"/>
    <w:rsid w:val="00944E97"/>
    <w:rsid w:val="009621F3"/>
    <w:rsid w:val="00974FB3"/>
    <w:rsid w:val="009B02B2"/>
    <w:rsid w:val="009B0B40"/>
    <w:rsid w:val="009C1F49"/>
    <w:rsid w:val="009D3D73"/>
    <w:rsid w:val="009D68EF"/>
    <w:rsid w:val="009F752A"/>
    <w:rsid w:val="00A16B0A"/>
    <w:rsid w:val="00A178C6"/>
    <w:rsid w:val="00A50357"/>
    <w:rsid w:val="00A51DCE"/>
    <w:rsid w:val="00A65E45"/>
    <w:rsid w:val="00A72A92"/>
    <w:rsid w:val="00A86AF7"/>
    <w:rsid w:val="00A931E4"/>
    <w:rsid w:val="00AA5612"/>
    <w:rsid w:val="00AB12F9"/>
    <w:rsid w:val="00AB713E"/>
    <w:rsid w:val="00AD0476"/>
    <w:rsid w:val="00B01A25"/>
    <w:rsid w:val="00B345D2"/>
    <w:rsid w:val="00B453FA"/>
    <w:rsid w:val="00B608CB"/>
    <w:rsid w:val="00B924A4"/>
    <w:rsid w:val="00BE4083"/>
    <w:rsid w:val="00BE4D6A"/>
    <w:rsid w:val="00BE5715"/>
    <w:rsid w:val="00BF261A"/>
    <w:rsid w:val="00BF7824"/>
    <w:rsid w:val="00C012F6"/>
    <w:rsid w:val="00C03C40"/>
    <w:rsid w:val="00C3746B"/>
    <w:rsid w:val="00C62866"/>
    <w:rsid w:val="00C80D37"/>
    <w:rsid w:val="00CA21E8"/>
    <w:rsid w:val="00CD6D3D"/>
    <w:rsid w:val="00CE31DD"/>
    <w:rsid w:val="00CE5B39"/>
    <w:rsid w:val="00CE7244"/>
    <w:rsid w:val="00CF50B9"/>
    <w:rsid w:val="00D02493"/>
    <w:rsid w:val="00D147FF"/>
    <w:rsid w:val="00D325A2"/>
    <w:rsid w:val="00D36C4C"/>
    <w:rsid w:val="00D42668"/>
    <w:rsid w:val="00D42F9D"/>
    <w:rsid w:val="00D5437C"/>
    <w:rsid w:val="00D612AD"/>
    <w:rsid w:val="00D67E12"/>
    <w:rsid w:val="00D732FA"/>
    <w:rsid w:val="00D73E49"/>
    <w:rsid w:val="00DA53A3"/>
    <w:rsid w:val="00DB57B6"/>
    <w:rsid w:val="00DB5C93"/>
    <w:rsid w:val="00DF0B6B"/>
    <w:rsid w:val="00E07403"/>
    <w:rsid w:val="00E312E6"/>
    <w:rsid w:val="00E55CCA"/>
    <w:rsid w:val="00E67805"/>
    <w:rsid w:val="00E725C8"/>
    <w:rsid w:val="00E7617E"/>
    <w:rsid w:val="00EB209E"/>
    <w:rsid w:val="00EC77B7"/>
    <w:rsid w:val="00EE0873"/>
    <w:rsid w:val="00EE1952"/>
    <w:rsid w:val="00EF12DF"/>
    <w:rsid w:val="00EF37AC"/>
    <w:rsid w:val="00F07BB1"/>
    <w:rsid w:val="00F25753"/>
    <w:rsid w:val="00F30CBE"/>
    <w:rsid w:val="00F40F90"/>
    <w:rsid w:val="00F62B5D"/>
    <w:rsid w:val="00F6591E"/>
    <w:rsid w:val="00FB365C"/>
    <w:rsid w:val="00FC5025"/>
    <w:rsid w:val="00FC6004"/>
    <w:rsid w:val="00FF450D"/>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F3CAA"/>
  <w15:chartTrackingRefBased/>
  <w15:docId w15:val="{20B61DB7-2CFB-4CD2-8EFF-B32B4DF22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theme="minorBidi"/>
        <w:kern w:val="2"/>
        <w:sz w:val="28"/>
        <w:szCs w:val="22"/>
        <w:lang w:val="en-IL" w:eastAsia="en-US" w:bidi="he-IL"/>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61A"/>
    <w:pPr>
      <w:jc w:val="left"/>
    </w:pPr>
    <w:rPr>
      <w:rFonts w:ascii="Times New Roman" w:eastAsia="Times New Roman" w:hAnsi="Times New Roman" w:cs="Times New Roman"/>
      <w:kern w:val="0"/>
      <w:sz w:val="24"/>
      <w:szCs w:val="24"/>
      <w:lang w:val="en-US" w:bidi="ar-SA"/>
    </w:rPr>
  </w:style>
  <w:style w:type="paragraph" w:styleId="Heading1">
    <w:name w:val="heading 1"/>
    <w:basedOn w:val="Normal"/>
    <w:next w:val="Normal"/>
    <w:link w:val="Heading1Char"/>
    <w:uiPriority w:val="9"/>
    <w:qFormat/>
    <w:rsid w:val="00BF26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26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261A"/>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BF261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F261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F261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F261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F261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F261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9621F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621F3"/>
    <w:rPr>
      <w:rFonts w:eastAsiaTheme="minorHAnsi"/>
      <w:i/>
      <w:iCs/>
      <w:color w:val="404040" w:themeColor="text1" w:themeTint="BF"/>
      <w:kern w:val="0"/>
      <w14:ligatures w14:val="none"/>
    </w:rPr>
  </w:style>
  <w:style w:type="paragraph" w:styleId="NoSpacing">
    <w:name w:val="No Spacing"/>
    <w:aliases w:val="source sheet"/>
    <w:uiPriority w:val="1"/>
    <w:qFormat/>
    <w:rsid w:val="009621F3"/>
    <w:rPr>
      <w:rFonts w:eastAsiaTheme="minorHAnsi"/>
      <w:kern w:val="0"/>
      <w14:ligatures w14:val="none"/>
    </w:rPr>
  </w:style>
  <w:style w:type="character" w:styleId="FootnoteReference">
    <w:name w:val="footnote reference"/>
    <w:basedOn w:val="DefaultParagraphFont"/>
    <w:uiPriority w:val="99"/>
    <w:rsid w:val="009621F3"/>
    <w:rPr>
      <w:rFonts w:asciiTheme="minorBidi" w:hAnsiTheme="minorBidi"/>
      <w:b w:val="0"/>
      <w:i w:val="0"/>
      <w:position w:val="10"/>
      <w:sz w:val="16"/>
    </w:rPr>
  </w:style>
  <w:style w:type="paragraph" w:customStyle="1" w:styleId="a">
    <w:name w:val="a"/>
    <w:basedOn w:val="Normal"/>
    <w:rsid w:val="009621F3"/>
    <w:pPr>
      <w:spacing w:before="100" w:beforeAutospacing="1" w:after="100" w:afterAutospacing="1"/>
    </w:pPr>
  </w:style>
  <w:style w:type="paragraph" w:customStyle="1" w:styleId="Style1">
    <w:name w:val="Style1"/>
    <w:basedOn w:val="Normal"/>
    <w:qFormat/>
    <w:rsid w:val="009621F3"/>
    <w:rPr>
      <w:szCs w:val="28"/>
    </w:rPr>
  </w:style>
  <w:style w:type="paragraph" w:styleId="FootnoteText">
    <w:name w:val="footnote text"/>
    <w:basedOn w:val="Normal"/>
    <w:link w:val="FootnoteTextChar"/>
    <w:uiPriority w:val="99"/>
    <w:unhideWhenUsed/>
    <w:rsid w:val="009621F3"/>
    <w:rPr>
      <w:sz w:val="20"/>
      <w:szCs w:val="20"/>
    </w:rPr>
  </w:style>
  <w:style w:type="character" w:customStyle="1" w:styleId="FootnoteTextChar">
    <w:name w:val="Footnote Text Char"/>
    <w:basedOn w:val="DefaultParagraphFont"/>
    <w:link w:val="FootnoteText"/>
    <w:uiPriority w:val="99"/>
    <w:rsid w:val="009621F3"/>
    <w:rPr>
      <w:rFonts w:eastAsiaTheme="minorHAnsi"/>
      <w:kern w:val="0"/>
      <w:sz w:val="20"/>
      <w:szCs w:val="20"/>
      <w14:ligatures w14:val="none"/>
    </w:rPr>
  </w:style>
  <w:style w:type="paragraph" w:styleId="Header">
    <w:name w:val="header"/>
    <w:basedOn w:val="Normal"/>
    <w:link w:val="HeaderChar"/>
    <w:uiPriority w:val="99"/>
    <w:unhideWhenUsed/>
    <w:rsid w:val="009621F3"/>
    <w:pPr>
      <w:tabs>
        <w:tab w:val="center" w:pos="4153"/>
        <w:tab w:val="right" w:pos="8306"/>
      </w:tabs>
    </w:pPr>
  </w:style>
  <w:style w:type="character" w:customStyle="1" w:styleId="HeaderChar">
    <w:name w:val="Header Char"/>
    <w:basedOn w:val="DefaultParagraphFont"/>
    <w:link w:val="Header"/>
    <w:uiPriority w:val="99"/>
    <w:rsid w:val="009621F3"/>
    <w:rPr>
      <w:rFonts w:eastAsiaTheme="minorHAnsi"/>
      <w:kern w:val="0"/>
      <w14:ligatures w14:val="none"/>
    </w:rPr>
  </w:style>
  <w:style w:type="paragraph" w:styleId="Footer">
    <w:name w:val="footer"/>
    <w:basedOn w:val="Normal"/>
    <w:link w:val="FooterChar"/>
    <w:autoRedefine/>
    <w:uiPriority w:val="99"/>
    <w:unhideWhenUsed/>
    <w:qFormat/>
    <w:rsid w:val="003E0677"/>
    <w:pPr>
      <w:tabs>
        <w:tab w:val="center" w:pos="4153"/>
        <w:tab w:val="right" w:pos="8306"/>
      </w:tabs>
    </w:pPr>
    <w:rPr>
      <w:sz w:val="16"/>
    </w:rPr>
  </w:style>
  <w:style w:type="character" w:customStyle="1" w:styleId="FooterChar">
    <w:name w:val="Footer Char"/>
    <w:basedOn w:val="DefaultParagraphFont"/>
    <w:link w:val="Footer"/>
    <w:uiPriority w:val="99"/>
    <w:rsid w:val="003E0677"/>
    <w:rPr>
      <w:sz w:val="16"/>
    </w:rPr>
  </w:style>
  <w:style w:type="paragraph" w:styleId="ListParagraph">
    <w:name w:val="List Paragraph"/>
    <w:basedOn w:val="Normal"/>
    <w:uiPriority w:val="34"/>
    <w:qFormat/>
    <w:rsid w:val="009621F3"/>
    <w:pPr>
      <w:ind w:left="720"/>
      <w:contextualSpacing/>
    </w:pPr>
  </w:style>
  <w:style w:type="paragraph" w:customStyle="1" w:styleId="Style2">
    <w:name w:val="Style2"/>
    <w:basedOn w:val="Normal"/>
    <w:qFormat/>
    <w:rsid w:val="00CF50B9"/>
    <w:rPr>
      <w:szCs w:val="28"/>
    </w:rPr>
  </w:style>
  <w:style w:type="paragraph" w:customStyle="1" w:styleId="Style3">
    <w:name w:val="Style3"/>
    <w:basedOn w:val="Normal"/>
    <w:qFormat/>
    <w:rsid w:val="0015184A"/>
    <w:pPr>
      <w:widowControl w:val="0"/>
      <w:autoSpaceDE w:val="0"/>
      <w:autoSpaceDN w:val="0"/>
      <w:adjustRightInd w:val="0"/>
    </w:pPr>
    <w:rPr>
      <w:rFonts w:asciiTheme="minorBidi" w:eastAsiaTheme="minorEastAsia" w:hAnsiTheme="minorBidi"/>
      <w:szCs w:val="28"/>
    </w:rPr>
  </w:style>
  <w:style w:type="character" w:customStyle="1" w:styleId="Heading1Char">
    <w:name w:val="Heading 1 Char"/>
    <w:basedOn w:val="DefaultParagraphFont"/>
    <w:link w:val="Heading1"/>
    <w:uiPriority w:val="9"/>
    <w:rsid w:val="00BF26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26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261A"/>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BF261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F261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F261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F261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F261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F261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F261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26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261A"/>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BF261A"/>
    <w:rPr>
      <w:rFonts w:asciiTheme="minorHAnsi" w:eastAsiaTheme="majorEastAsia" w:hAnsiTheme="minorHAnsi" w:cstheme="majorBidi"/>
      <w:color w:val="595959" w:themeColor="text1" w:themeTint="A6"/>
      <w:spacing w:val="15"/>
      <w:szCs w:val="28"/>
    </w:rPr>
  </w:style>
  <w:style w:type="character" w:styleId="IntenseEmphasis">
    <w:name w:val="Intense Emphasis"/>
    <w:basedOn w:val="DefaultParagraphFont"/>
    <w:uiPriority w:val="21"/>
    <w:qFormat/>
    <w:rsid w:val="00BF261A"/>
    <w:rPr>
      <w:i/>
      <w:iCs/>
      <w:color w:val="0F4761" w:themeColor="accent1" w:themeShade="BF"/>
    </w:rPr>
  </w:style>
  <w:style w:type="paragraph" w:styleId="IntenseQuote">
    <w:name w:val="Intense Quote"/>
    <w:basedOn w:val="Normal"/>
    <w:next w:val="Normal"/>
    <w:link w:val="IntenseQuoteChar"/>
    <w:uiPriority w:val="30"/>
    <w:qFormat/>
    <w:rsid w:val="00BF26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261A"/>
    <w:rPr>
      <w:i/>
      <w:iCs/>
      <w:color w:val="0F4761" w:themeColor="accent1" w:themeShade="BF"/>
    </w:rPr>
  </w:style>
  <w:style w:type="character" w:styleId="IntenseReference">
    <w:name w:val="Intense Reference"/>
    <w:basedOn w:val="DefaultParagraphFont"/>
    <w:uiPriority w:val="32"/>
    <w:qFormat/>
    <w:rsid w:val="00BF261A"/>
    <w:rPr>
      <w:b/>
      <w:bCs/>
      <w:smallCaps/>
      <w:color w:val="0F4761" w:themeColor="accent1" w:themeShade="BF"/>
      <w:spacing w:val="5"/>
    </w:rPr>
  </w:style>
  <w:style w:type="paragraph" w:styleId="NormalWeb">
    <w:name w:val="Normal (Web)"/>
    <w:basedOn w:val="Normal"/>
    <w:uiPriority w:val="99"/>
    <w:semiHidden/>
    <w:unhideWhenUsed/>
    <w:rsid w:val="008B0AB4"/>
  </w:style>
  <w:style w:type="paragraph" w:customStyle="1" w:styleId="CC">
    <w:name w:val="CC"/>
    <w:basedOn w:val="BodyText"/>
    <w:rsid w:val="00BE5715"/>
    <w:pPr>
      <w:keepLines/>
      <w:widowControl w:val="0"/>
      <w:autoSpaceDE w:val="0"/>
      <w:autoSpaceDN w:val="0"/>
      <w:spacing w:after="160" w:line="360" w:lineRule="auto"/>
      <w:ind w:left="360" w:hanging="360"/>
      <w:jc w:val="both"/>
    </w:pPr>
    <w:rPr>
      <w:rFonts w:ascii="Courier New" w:eastAsia="Arial" w:hAnsi="Courier New" w:cs="Miriam"/>
      <w:kern w:val="2"/>
      <w:sz w:val="20"/>
      <w:szCs w:val="20"/>
      <w:lang w:bidi="he-IL"/>
      <w14:ligatures w14:val="none"/>
    </w:rPr>
  </w:style>
  <w:style w:type="paragraph" w:styleId="BodyText">
    <w:name w:val="Body Text"/>
    <w:basedOn w:val="Normal"/>
    <w:link w:val="BodyTextChar"/>
    <w:uiPriority w:val="99"/>
    <w:semiHidden/>
    <w:unhideWhenUsed/>
    <w:rsid w:val="00BE5715"/>
    <w:pPr>
      <w:spacing w:after="120"/>
    </w:pPr>
  </w:style>
  <w:style w:type="character" w:customStyle="1" w:styleId="BodyTextChar">
    <w:name w:val="Body Text Char"/>
    <w:basedOn w:val="DefaultParagraphFont"/>
    <w:link w:val="BodyText"/>
    <w:uiPriority w:val="99"/>
    <w:semiHidden/>
    <w:rsid w:val="00BE5715"/>
    <w:rPr>
      <w:rFonts w:ascii="Times New Roman" w:eastAsia="Times New Roman" w:hAnsi="Times New Roman" w:cs="Times New Roman"/>
      <w:kern w:val="0"/>
      <w:sz w:val="24"/>
      <w:szCs w:val="24"/>
      <w:lang w:val="en-US" w:bidi="ar-SA"/>
    </w:rPr>
  </w:style>
  <w:style w:type="paragraph" w:styleId="Revision">
    <w:name w:val="Revision"/>
    <w:hidden/>
    <w:uiPriority w:val="99"/>
    <w:semiHidden/>
    <w:rsid w:val="00B453FA"/>
    <w:pPr>
      <w:jc w:val="left"/>
    </w:pPr>
    <w:rPr>
      <w:rFonts w:ascii="Times New Roman" w:eastAsia="Times New Roman" w:hAnsi="Times New Roman" w:cs="Times New Roman"/>
      <w:kern w:val="0"/>
      <w:sz w:val="24"/>
      <w:szCs w:val="24"/>
      <w:lang w:val="en-US" w:bidi="ar-SA"/>
    </w:rPr>
  </w:style>
  <w:style w:type="character" w:styleId="CommentReference">
    <w:name w:val="annotation reference"/>
    <w:basedOn w:val="DefaultParagraphFont"/>
    <w:uiPriority w:val="99"/>
    <w:semiHidden/>
    <w:unhideWhenUsed/>
    <w:rsid w:val="0083583E"/>
    <w:rPr>
      <w:sz w:val="16"/>
      <w:szCs w:val="16"/>
    </w:rPr>
  </w:style>
  <w:style w:type="paragraph" w:styleId="CommentText">
    <w:name w:val="annotation text"/>
    <w:basedOn w:val="Normal"/>
    <w:link w:val="CommentTextChar"/>
    <w:uiPriority w:val="99"/>
    <w:unhideWhenUsed/>
    <w:rsid w:val="0083583E"/>
    <w:rPr>
      <w:sz w:val="20"/>
      <w:szCs w:val="20"/>
    </w:rPr>
  </w:style>
  <w:style w:type="character" w:customStyle="1" w:styleId="CommentTextChar">
    <w:name w:val="Comment Text Char"/>
    <w:basedOn w:val="DefaultParagraphFont"/>
    <w:link w:val="CommentText"/>
    <w:uiPriority w:val="99"/>
    <w:rsid w:val="0083583E"/>
    <w:rPr>
      <w:rFonts w:ascii="Times New Roman" w:eastAsia="Times New Roman" w:hAnsi="Times New Roman" w:cs="Times New Roman"/>
      <w:kern w:val="0"/>
      <w:sz w:val="20"/>
      <w:szCs w:val="20"/>
      <w:lang w:val="en-US" w:bidi="ar-SA"/>
    </w:rPr>
  </w:style>
  <w:style w:type="paragraph" w:styleId="CommentSubject">
    <w:name w:val="annotation subject"/>
    <w:basedOn w:val="CommentText"/>
    <w:next w:val="CommentText"/>
    <w:link w:val="CommentSubjectChar"/>
    <w:uiPriority w:val="99"/>
    <w:semiHidden/>
    <w:unhideWhenUsed/>
    <w:rsid w:val="0083583E"/>
    <w:rPr>
      <w:b/>
      <w:bCs/>
    </w:rPr>
  </w:style>
  <w:style w:type="character" w:customStyle="1" w:styleId="CommentSubjectChar">
    <w:name w:val="Comment Subject Char"/>
    <w:basedOn w:val="CommentTextChar"/>
    <w:link w:val="CommentSubject"/>
    <w:uiPriority w:val="99"/>
    <w:semiHidden/>
    <w:rsid w:val="0083583E"/>
    <w:rPr>
      <w:rFonts w:ascii="Times New Roman" w:eastAsia="Times New Roman" w:hAnsi="Times New Roman" w:cs="Times New Roman"/>
      <w:b/>
      <w:bCs/>
      <w:kern w:val="0"/>
      <w:sz w:val="20"/>
      <w:szCs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13515">
      <w:bodyDiv w:val="1"/>
      <w:marLeft w:val="0"/>
      <w:marRight w:val="0"/>
      <w:marTop w:val="0"/>
      <w:marBottom w:val="0"/>
      <w:divBdr>
        <w:top w:val="none" w:sz="0" w:space="0" w:color="auto"/>
        <w:left w:val="none" w:sz="0" w:space="0" w:color="auto"/>
        <w:bottom w:val="none" w:sz="0" w:space="0" w:color="auto"/>
        <w:right w:val="none" w:sz="0" w:space="0" w:color="auto"/>
      </w:divBdr>
    </w:div>
    <w:div w:id="217908177">
      <w:bodyDiv w:val="1"/>
      <w:marLeft w:val="0"/>
      <w:marRight w:val="0"/>
      <w:marTop w:val="0"/>
      <w:marBottom w:val="0"/>
      <w:divBdr>
        <w:top w:val="none" w:sz="0" w:space="0" w:color="auto"/>
        <w:left w:val="none" w:sz="0" w:space="0" w:color="auto"/>
        <w:bottom w:val="none" w:sz="0" w:space="0" w:color="auto"/>
        <w:right w:val="none" w:sz="0" w:space="0" w:color="auto"/>
      </w:divBdr>
    </w:div>
    <w:div w:id="240678691">
      <w:bodyDiv w:val="1"/>
      <w:marLeft w:val="0"/>
      <w:marRight w:val="0"/>
      <w:marTop w:val="0"/>
      <w:marBottom w:val="0"/>
      <w:divBdr>
        <w:top w:val="none" w:sz="0" w:space="0" w:color="auto"/>
        <w:left w:val="none" w:sz="0" w:space="0" w:color="auto"/>
        <w:bottom w:val="none" w:sz="0" w:space="0" w:color="auto"/>
        <w:right w:val="none" w:sz="0" w:space="0" w:color="auto"/>
      </w:divBdr>
    </w:div>
    <w:div w:id="292100936">
      <w:bodyDiv w:val="1"/>
      <w:marLeft w:val="0"/>
      <w:marRight w:val="0"/>
      <w:marTop w:val="0"/>
      <w:marBottom w:val="0"/>
      <w:divBdr>
        <w:top w:val="none" w:sz="0" w:space="0" w:color="auto"/>
        <w:left w:val="none" w:sz="0" w:space="0" w:color="auto"/>
        <w:bottom w:val="none" w:sz="0" w:space="0" w:color="auto"/>
        <w:right w:val="none" w:sz="0" w:space="0" w:color="auto"/>
      </w:divBdr>
    </w:div>
    <w:div w:id="318121842">
      <w:bodyDiv w:val="1"/>
      <w:marLeft w:val="0"/>
      <w:marRight w:val="0"/>
      <w:marTop w:val="0"/>
      <w:marBottom w:val="0"/>
      <w:divBdr>
        <w:top w:val="none" w:sz="0" w:space="0" w:color="auto"/>
        <w:left w:val="none" w:sz="0" w:space="0" w:color="auto"/>
        <w:bottom w:val="none" w:sz="0" w:space="0" w:color="auto"/>
        <w:right w:val="none" w:sz="0" w:space="0" w:color="auto"/>
      </w:divBdr>
    </w:div>
    <w:div w:id="347753072">
      <w:bodyDiv w:val="1"/>
      <w:marLeft w:val="0"/>
      <w:marRight w:val="0"/>
      <w:marTop w:val="0"/>
      <w:marBottom w:val="0"/>
      <w:divBdr>
        <w:top w:val="none" w:sz="0" w:space="0" w:color="auto"/>
        <w:left w:val="none" w:sz="0" w:space="0" w:color="auto"/>
        <w:bottom w:val="none" w:sz="0" w:space="0" w:color="auto"/>
        <w:right w:val="none" w:sz="0" w:space="0" w:color="auto"/>
      </w:divBdr>
    </w:div>
    <w:div w:id="384066465">
      <w:bodyDiv w:val="1"/>
      <w:marLeft w:val="0"/>
      <w:marRight w:val="0"/>
      <w:marTop w:val="0"/>
      <w:marBottom w:val="0"/>
      <w:divBdr>
        <w:top w:val="none" w:sz="0" w:space="0" w:color="auto"/>
        <w:left w:val="none" w:sz="0" w:space="0" w:color="auto"/>
        <w:bottom w:val="none" w:sz="0" w:space="0" w:color="auto"/>
        <w:right w:val="none" w:sz="0" w:space="0" w:color="auto"/>
      </w:divBdr>
    </w:div>
    <w:div w:id="414976385">
      <w:bodyDiv w:val="1"/>
      <w:marLeft w:val="0"/>
      <w:marRight w:val="0"/>
      <w:marTop w:val="0"/>
      <w:marBottom w:val="0"/>
      <w:divBdr>
        <w:top w:val="none" w:sz="0" w:space="0" w:color="auto"/>
        <w:left w:val="none" w:sz="0" w:space="0" w:color="auto"/>
        <w:bottom w:val="none" w:sz="0" w:space="0" w:color="auto"/>
        <w:right w:val="none" w:sz="0" w:space="0" w:color="auto"/>
      </w:divBdr>
      <w:divsChild>
        <w:div w:id="1329745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091289">
      <w:bodyDiv w:val="1"/>
      <w:marLeft w:val="0"/>
      <w:marRight w:val="0"/>
      <w:marTop w:val="0"/>
      <w:marBottom w:val="0"/>
      <w:divBdr>
        <w:top w:val="none" w:sz="0" w:space="0" w:color="auto"/>
        <w:left w:val="none" w:sz="0" w:space="0" w:color="auto"/>
        <w:bottom w:val="none" w:sz="0" w:space="0" w:color="auto"/>
        <w:right w:val="none" w:sz="0" w:space="0" w:color="auto"/>
      </w:divBdr>
    </w:div>
    <w:div w:id="868639560">
      <w:bodyDiv w:val="1"/>
      <w:marLeft w:val="0"/>
      <w:marRight w:val="0"/>
      <w:marTop w:val="0"/>
      <w:marBottom w:val="0"/>
      <w:divBdr>
        <w:top w:val="none" w:sz="0" w:space="0" w:color="auto"/>
        <w:left w:val="none" w:sz="0" w:space="0" w:color="auto"/>
        <w:bottom w:val="none" w:sz="0" w:space="0" w:color="auto"/>
        <w:right w:val="none" w:sz="0" w:space="0" w:color="auto"/>
      </w:divBdr>
    </w:div>
    <w:div w:id="909510313">
      <w:bodyDiv w:val="1"/>
      <w:marLeft w:val="0"/>
      <w:marRight w:val="0"/>
      <w:marTop w:val="0"/>
      <w:marBottom w:val="0"/>
      <w:divBdr>
        <w:top w:val="none" w:sz="0" w:space="0" w:color="auto"/>
        <w:left w:val="none" w:sz="0" w:space="0" w:color="auto"/>
        <w:bottom w:val="none" w:sz="0" w:space="0" w:color="auto"/>
        <w:right w:val="none" w:sz="0" w:space="0" w:color="auto"/>
      </w:divBdr>
    </w:div>
    <w:div w:id="1005402274">
      <w:bodyDiv w:val="1"/>
      <w:marLeft w:val="0"/>
      <w:marRight w:val="0"/>
      <w:marTop w:val="0"/>
      <w:marBottom w:val="0"/>
      <w:divBdr>
        <w:top w:val="none" w:sz="0" w:space="0" w:color="auto"/>
        <w:left w:val="none" w:sz="0" w:space="0" w:color="auto"/>
        <w:bottom w:val="none" w:sz="0" w:space="0" w:color="auto"/>
        <w:right w:val="none" w:sz="0" w:space="0" w:color="auto"/>
      </w:divBdr>
    </w:div>
    <w:div w:id="1100486622">
      <w:bodyDiv w:val="1"/>
      <w:marLeft w:val="0"/>
      <w:marRight w:val="0"/>
      <w:marTop w:val="0"/>
      <w:marBottom w:val="0"/>
      <w:divBdr>
        <w:top w:val="none" w:sz="0" w:space="0" w:color="auto"/>
        <w:left w:val="none" w:sz="0" w:space="0" w:color="auto"/>
        <w:bottom w:val="none" w:sz="0" w:space="0" w:color="auto"/>
        <w:right w:val="none" w:sz="0" w:space="0" w:color="auto"/>
      </w:divBdr>
    </w:div>
    <w:div w:id="1122459104">
      <w:bodyDiv w:val="1"/>
      <w:marLeft w:val="0"/>
      <w:marRight w:val="0"/>
      <w:marTop w:val="0"/>
      <w:marBottom w:val="0"/>
      <w:divBdr>
        <w:top w:val="none" w:sz="0" w:space="0" w:color="auto"/>
        <w:left w:val="none" w:sz="0" w:space="0" w:color="auto"/>
        <w:bottom w:val="none" w:sz="0" w:space="0" w:color="auto"/>
        <w:right w:val="none" w:sz="0" w:space="0" w:color="auto"/>
      </w:divBdr>
    </w:div>
    <w:div w:id="1317803903">
      <w:bodyDiv w:val="1"/>
      <w:marLeft w:val="0"/>
      <w:marRight w:val="0"/>
      <w:marTop w:val="0"/>
      <w:marBottom w:val="0"/>
      <w:divBdr>
        <w:top w:val="none" w:sz="0" w:space="0" w:color="auto"/>
        <w:left w:val="none" w:sz="0" w:space="0" w:color="auto"/>
        <w:bottom w:val="none" w:sz="0" w:space="0" w:color="auto"/>
        <w:right w:val="none" w:sz="0" w:space="0" w:color="auto"/>
      </w:divBdr>
    </w:div>
    <w:div w:id="1413357017">
      <w:bodyDiv w:val="1"/>
      <w:marLeft w:val="0"/>
      <w:marRight w:val="0"/>
      <w:marTop w:val="0"/>
      <w:marBottom w:val="0"/>
      <w:divBdr>
        <w:top w:val="none" w:sz="0" w:space="0" w:color="auto"/>
        <w:left w:val="none" w:sz="0" w:space="0" w:color="auto"/>
        <w:bottom w:val="none" w:sz="0" w:space="0" w:color="auto"/>
        <w:right w:val="none" w:sz="0" w:space="0" w:color="auto"/>
      </w:divBdr>
      <w:divsChild>
        <w:div w:id="5578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4301705">
      <w:bodyDiv w:val="1"/>
      <w:marLeft w:val="0"/>
      <w:marRight w:val="0"/>
      <w:marTop w:val="0"/>
      <w:marBottom w:val="0"/>
      <w:divBdr>
        <w:top w:val="none" w:sz="0" w:space="0" w:color="auto"/>
        <w:left w:val="none" w:sz="0" w:space="0" w:color="auto"/>
        <w:bottom w:val="none" w:sz="0" w:space="0" w:color="auto"/>
        <w:right w:val="none" w:sz="0" w:space="0" w:color="auto"/>
      </w:divBdr>
      <w:divsChild>
        <w:div w:id="536549409">
          <w:marLeft w:val="0"/>
          <w:marRight w:val="0"/>
          <w:marTop w:val="0"/>
          <w:marBottom w:val="0"/>
          <w:divBdr>
            <w:top w:val="none" w:sz="0" w:space="0" w:color="auto"/>
            <w:left w:val="none" w:sz="0" w:space="0" w:color="auto"/>
            <w:bottom w:val="none" w:sz="0" w:space="0" w:color="auto"/>
            <w:right w:val="none" w:sz="0" w:space="0" w:color="auto"/>
          </w:divBdr>
          <w:divsChild>
            <w:div w:id="1670594188">
              <w:marLeft w:val="0"/>
              <w:marRight w:val="0"/>
              <w:marTop w:val="0"/>
              <w:marBottom w:val="0"/>
              <w:divBdr>
                <w:top w:val="none" w:sz="0" w:space="0" w:color="auto"/>
                <w:left w:val="none" w:sz="0" w:space="0" w:color="auto"/>
                <w:bottom w:val="none" w:sz="0" w:space="0" w:color="auto"/>
                <w:right w:val="none" w:sz="0" w:space="0" w:color="auto"/>
              </w:divBdr>
              <w:divsChild>
                <w:div w:id="517618211">
                  <w:marLeft w:val="0"/>
                  <w:marRight w:val="0"/>
                  <w:marTop w:val="0"/>
                  <w:marBottom w:val="0"/>
                  <w:divBdr>
                    <w:top w:val="none" w:sz="0" w:space="0" w:color="auto"/>
                    <w:left w:val="none" w:sz="0" w:space="0" w:color="auto"/>
                    <w:bottom w:val="none" w:sz="0" w:space="0" w:color="auto"/>
                    <w:right w:val="none" w:sz="0" w:space="0" w:color="auto"/>
                  </w:divBdr>
                  <w:divsChild>
                    <w:div w:id="7958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631572">
          <w:marLeft w:val="0"/>
          <w:marRight w:val="0"/>
          <w:marTop w:val="0"/>
          <w:marBottom w:val="0"/>
          <w:divBdr>
            <w:top w:val="none" w:sz="0" w:space="0" w:color="auto"/>
            <w:left w:val="none" w:sz="0" w:space="0" w:color="auto"/>
            <w:bottom w:val="none" w:sz="0" w:space="0" w:color="auto"/>
            <w:right w:val="none" w:sz="0" w:space="0" w:color="auto"/>
          </w:divBdr>
          <w:divsChild>
            <w:div w:id="1880556452">
              <w:marLeft w:val="0"/>
              <w:marRight w:val="0"/>
              <w:marTop w:val="0"/>
              <w:marBottom w:val="0"/>
              <w:divBdr>
                <w:top w:val="none" w:sz="0" w:space="0" w:color="auto"/>
                <w:left w:val="none" w:sz="0" w:space="0" w:color="auto"/>
                <w:bottom w:val="none" w:sz="0" w:space="0" w:color="auto"/>
                <w:right w:val="none" w:sz="0" w:space="0" w:color="auto"/>
              </w:divBdr>
              <w:divsChild>
                <w:div w:id="1485121858">
                  <w:marLeft w:val="0"/>
                  <w:marRight w:val="0"/>
                  <w:marTop w:val="0"/>
                  <w:marBottom w:val="0"/>
                  <w:divBdr>
                    <w:top w:val="none" w:sz="0" w:space="0" w:color="auto"/>
                    <w:left w:val="none" w:sz="0" w:space="0" w:color="auto"/>
                    <w:bottom w:val="none" w:sz="0" w:space="0" w:color="auto"/>
                    <w:right w:val="none" w:sz="0" w:space="0" w:color="auto"/>
                  </w:divBdr>
                  <w:divsChild>
                    <w:div w:id="72437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645176">
      <w:bodyDiv w:val="1"/>
      <w:marLeft w:val="0"/>
      <w:marRight w:val="0"/>
      <w:marTop w:val="0"/>
      <w:marBottom w:val="0"/>
      <w:divBdr>
        <w:top w:val="none" w:sz="0" w:space="0" w:color="auto"/>
        <w:left w:val="none" w:sz="0" w:space="0" w:color="auto"/>
        <w:bottom w:val="none" w:sz="0" w:space="0" w:color="auto"/>
        <w:right w:val="none" w:sz="0" w:space="0" w:color="auto"/>
      </w:divBdr>
    </w:div>
    <w:div w:id="1843618454">
      <w:bodyDiv w:val="1"/>
      <w:marLeft w:val="0"/>
      <w:marRight w:val="0"/>
      <w:marTop w:val="0"/>
      <w:marBottom w:val="0"/>
      <w:divBdr>
        <w:top w:val="none" w:sz="0" w:space="0" w:color="auto"/>
        <w:left w:val="none" w:sz="0" w:space="0" w:color="auto"/>
        <w:bottom w:val="none" w:sz="0" w:space="0" w:color="auto"/>
        <w:right w:val="none" w:sz="0" w:space="0" w:color="auto"/>
      </w:divBdr>
    </w:div>
    <w:div w:id="1863128149">
      <w:bodyDiv w:val="1"/>
      <w:marLeft w:val="0"/>
      <w:marRight w:val="0"/>
      <w:marTop w:val="0"/>
      <w:marBottom w:val="0"/>
      <w:divBdr>
        <w:top w:val="none" w:sz="0" w:space="0" w:color="auto"/>
        <w:left w:val="none" w:sz="0" w:space="0" w:color="auto"/>
        <w:bottom w:val="none" w:sz="0" w:space="0" w:color="auto"/>
        <w:right w:val="none" w:sz="0" w:space="0" w:color="auto"/>
      </w:divBdr>
    </w:div>
    <w:div w:id="1981230249">
      <w:bodyDiv w:val="1"/>
      <w:marLeft w:val="0"/>
      <w:marRight w:val="0"/>
      <w:marTop w:val="0"/>
      <w:marBottom w:val="0"/>
      <w:divBdr>
        <w:top w:val="none" w:sz="0" w:space="0" w:color="auto"/>
        <w:left w:val="none" w:sz="0" w:space="0" w:color="auto"/>
        <w:bottom w:val="none" w:sz="0" w:space="0" w:color="auto"/>
        <w:right w:val="none" w:sz="0" w:space="0" w:color="auto"/>
      </w:divBdr>
      <w:divsChild>
        <w:div w:id="599605791">
          <w:marLeft w:val="0"/>
          <w:marRight w:val="0"/>
          <w:marTop w:val="0"/>
          <w:marBottom w:val="0"/>
          <w:divBdr>
            <w:top w:val="none" w:sz="0" w:space="0" w:color="auto"/>
            <w:left w:val="none" w:sz="0" w:space="0" w:color="auto"/>
            <w:bottom w:val="none" w:sz="0" w:space="0" w:color="auto"/>
            <w:right w:val="none" w:sz="0" w:space="0" w:color="auto"/>
          </w:divBdr>
          <w:divsChild>
            <w:div w:id="655308608">
              <w:marLeft w:val="0"/>
              <w:marRight w:val="0"/>
              <w:marTop w:val="0"/>
              <w:marBottom w:val="0"/>
              <w:divBdr>
                <w:top w:val="none" w:sz="0" w:space="0" w:color="auto"/>
                <w:left w:val="none" w:sz="0" w:space="0" w:color="auto"/>
                <w:bottom w:val="none" w:sz="0" w:space="0" w:color="auto"/>
                <w:right w:val="none" w:sz="0" w:space="0" w:color="auto"/>
              </w:divBdr>
              <w:divsChild>
                <w:div w:id="2146269810">
                  <w:marLeft w:val="0"/>
                  <w:marRight w:val="0"/>
                  <w:marTop w:val="0"/>
                  <w:marBottom w:val="0"/>
                  <w:divBdr>
                    <w:top w:val="none" w:sz="0" w:space="0" w:color="auto"/>
                    <w:left w:val="none" w:sz="0" w:space="0" w:color="auto"/>
                    <w:bottom w:val="none" w:sz="0" w:space="0" w:color="auto"/>
                    <w:right w:val="none" w:sz="0" w:space="0" w:color="auto"/>
                  </w:divBdr>
                  <w:divsChild>
                    <w:div w:id="63078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07838">
          <w:marLeft w:val="0"/>
          <w:marRight w:val="0"/>
          <w:marTop w:val="0"/>
          <w:marBottom w:val="0"/>
          <w:divBdr>
            <w:top w:val="none" w:sz="0" w:space="0" w:color="auto"/>
            <w:left w:val="none" w:sz="0" w:space="0" w:color="auto"/>
            <w:bottom w:val="none" w:sz="0" w:space="0" w:color="auto"/>
            <w:right w:val="none" w:sz="0" w:space="0" w:color="auto"/>
          </w:divBdr>
          <w:divsChild>
            <w:div w:id="1688822305">
              <w:marLeft w:val="0"/>
              <w:marRight w:val="0"/>
              <w:marTop w:val="0"/>
              <w:marBottom w:val="0"/>
              <w:divBdr>
                <w:top w:val="none" w:sz="0" w:space="0" w:color="auto"/>
                <w:left w:val="none" w:sz="0" w:space="0" w:color="auto"/>
                <w:bottom w:val="none" w:sz="0" w:space="0" w:color="auto"/>
                <w:right w:val="none" w:sz="0" w:space="0" w:color="auto"/>
              </w:divBdr>
              <w:divsChild>
                <w:div w:id="23793941">
                  <w:marLeft w:val="0"/>
                  <w:marRight w:val="0"/>
                  <w:marTop w:val="0"/>
                  <w:marBottom w:val="0"/>
                  <w:divBdr>
                    <w:top w:val="none" w:sz="0" w:space="0" w:color="auto"/>
                    <w:left w:val="none" w:sz="0" w:space="0" w:color="auto"/>
                    <w:bottom w:val="none" w:sz="0" w:space="0" w:color="auto"/>
                    <w:right w:val="none" w:sz="0" w:space="0" w:color="auto"/>
                  </w:divBdr>
                  <w:divsChild>
                    <w:div w:id="10755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33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C083B-9B49-4999-858C-E36218675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1875</Words>
  <Characters>10691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ציגלר יעל</dc:creator>
  <cp:keywords/>
  <dc:description/>
  <cp:lastModifiedBy>Andy Riffkin</cp:lastModifiedBy>
  <cp:revision>6</cp:revision>
  <dcterms:created xsi:type="dcterms:W3CDTF">2025-03-16T19:35:00Z</dcterms:created>
  <dcterms:modified xsi:type="dcterms:W3CDTF">2025-03-16T19:47:00Z</dcterms:modified>
</cp:coreProperties>
</file>