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53368B3"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CA2D90">
        <w:rPr>
          <w:rFonts w:ascii="Heebo" w:hAnsi="Heebo" w:cs="Heebo" w:hint="cs"/>
          <w:rtl/>
        </w:rPr>
        <w:t>משה ליכטנשטיין</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174B4078"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CA2D90">
        <w:rPr>
          <w:rFonts w:ascii="Heebo" w:hAnsi="Heebo" w:cs="Heebo" w:hint="cs"/>
          <w:rtl/>
        </w:rPr>
        <w:t>משפטים</w:t>
      </w:r>
    </w:p>
    <w:p w14:paraId="43E73A19" w14:textId="6EF2E4D3" w:rsidR="00685E21" w:rsidRPr="000933E7" w:rsidRDefault="008F76A6" w:rsidP="000933E7">
      <w:pPr>
        <w:pStyle w:val="Heading1"/>
        <w:rPr>
          <w:sz w:val="22"/>
          <w:szCs w:val="46"/>
        </w:rPr>
      </w:pPr>
      <w:bookmarkStart w:id="0" w:name="OLE_LINK1"/>
      <w:r>
        <w:rPr>
          <w:rFonts w:hint="cs"/>
          <w:rtl/>
        </w:rPr>
        <w:t>דמותו של חור</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74B11F0F" w14:textId="5B135B25" w:rsidR="00CA2D90" w:rsidRPr="00CA2D90" w:rsidRDefault="00CA2D90" w:rsidP="003250AD">
      <w:pPr>
        <w:rPr>
          <w:rtl/>
        </w:rPr>
      </w:pPr>
      <w:r w:rsidRPr="00CA2D90">
        <w:rPr>
          <w:rtl/>
        </w:rPr>
        <w:t>ישנן מספר דמויות בתורה המבליחות לזמן קצר בלבד</w:t>
      </w:r>
      <w:r w:rsidR="00DE658D">
        <w:rPr>
          <w:rFonts w:hint="cs"/>
          <w:rtl/>
        </w:rPr>
        <w:t>,</w:t>
      </w:r>
      <w:r w:rsidRPr="00CA2D90">
        <w:rPr>
          <w:rtl/>
        </w:rPr>
        <w:t xml:space="preserve"> </w:t>
      </w:r>
      <w:r w:rsidR="00DE658D">
        <w:rPr>
          <w:rFonts w:hint="cs"/>
          <w:rtl/>
        </w:rPr>
        <w:t>ו</w:t>
      </w:r>
      <w:r w:rsidRPr="00CA2D90">
        <w:rPr>
          <w:rtl/>
        </w:rPr>
        <w:t>לאחר מכן הן נעלמות מן השטח, מבלי לגלות לנו מה עלה בגורלן</w:t>
      </w:r>
      <w:r w:rsidR="00DE658D">
        <w:rPr>
          <w:rFonts w:hint="cs"/>
          <w:rtl/>
        </w:rPr>
        <w:t>;</w:t>
      </w:r>
      <w:r w:rsidRPr="00CA2D90">
        <w:rPr>
          <w:rtl/>
        </w:rPr>
        <w:t xml:space="preserve"> כך שלא נותר לנו אלא לפנות למדרשי חז"ל המנסים להשלים את התמונה החסרה.</w:t>
      </w:r>
    </w:p>
    <w:p w14:paraId="63D71D70" w14:textId="4A00B29D" w:rsidR="008E2B8A" w:rsidRDefault="008E2B8A" w:rsidP="008E2B8A">
      <w:pPr>
        <w:pStyle w:val="II"/>
        <w:rPr>
          <w:rtl/>
        </w:rPr>
      </w:pPr>
      <w:r>
        <w:rPr>
          <w:rFonts w:hint="cs"/>
          <w:rtl/>
        </w:rPr>
        <w:t>הריגתו של חור</w:t>
      </w:r>
    </w:p>
    <w:p w14:paraId="4A016D26" w14:textId="18ADEFD9" w:rsidR="00CA2D90" w:rsidRDefault="00CA2D90" w:rsidP="003250AD">
      <w:pPr>
        <w:rPr>
          <w:rtl/>
        </w:rPr>
      </w:pPr>
      <w:r w:rsidRPr="00CA2D90">
        <w:rPr>
          <w:rtl/>
        </w:rPr>
        <w:t>אחת מן הדמויות הללו מופיעה בסופה של פרשתנו. הכוונה היא לדמותו המסתורית של חור, עליו נאמר בפרשה כך:</w:t>
      </w:r>
    </w:p>
    <w:p w14:paraId="4B9C5282" w14:textId="33095EAC" w:rsidR="008C3AC1" w:rsidRPr="00CA2D90" w:rsidRDefault="00F52FE8" w:rsidP="00F52FE8">
      <w:pPr>
        <w:pStyle w:val="a8"/>
        <w:rPr>
          <w:rtl/>
        </w:rPr>
      </w:pPr>
      <w:r w:rsidRPr="00F52FE8">
        <w:rPr>
          <w:rtl/>
        </w:rPr>
        <w:t xml:space="preserve">וַיָּקָם מֹשֶׁה וִיהוֹשֻׁעַ מְשָׁרְתוֹ וַיַּעַל מֹשֶׁה אֶל הַר הָאֱלֹהִים: וְאֶל הַזְּקֵנִים אָמַר שְׁבוּ לָנוּ בָזֶה עַד אֲשֶׁר נָשׁוּב אֲלֵיכֶם וְהִנֵּה אַהֲרֹן וְחוּר עִמָּכֶם מִי בַעַל דְּבָרִים יִגַּשׁ אֲלֵהֶם: </w:t>
      </w:r>
      <w:r w:rsidRPr="00F52FE8">
        <w:rPr>
          <w:sz w:val="18"/>
          <w:szCs w:val="22"/>
          <w:rtl/>
        </w:rPr>
        <w:t>(שמות כד</w:t>
      </w:r>
      <w:r w:rsidRPr="00F52FE8">
        <w:rPr>
          <w:rFonts w:hint="cs"/>
          <w:sz w:val="18"/>
          <w:szCs w:val="22"/>
          <w:rtl/>
        </w:rPr>
        <w:t>,</w:t>
      </w:r>
      <w:r w:rsidRPr="00F52FE8">
        <w:rPr>
          <w:sz w:val="18"/>
          <w:szCs w:val="22"/>
          <w:rtl/>
        </w:rPr>
        <w:t xml:space="preserve"> יג-יד)</w:t>
      </w:r>
    </w:p>
    <w:p w14:paraId="475E56AB" w14:textId="7229B7D7" w:rsidR="00CA2D90" w:rsidRDefault="00CA2D90" w:rsidP="00F52FE8">
      <w:pPr>
        <w:rPr>
          <w:rtl/>
        </w:rPr>
      </w:pPr>
      <w:r w:rsidRPr="00CA2D90">
        <w:rPr>
          <w:rtl/>
        </w:rPr>
        <w:t xml:space="preserve">כאשר עולה משה אל ה' הוא מפקיד את בני ישראל בידיהם של שניים – </w:t>
      </w:r>
      <w:r w:rsidR="00E06E3C">
        <w:rPr>
          <w:rtl/>
        </w:rPr>
        <w:t>אהרן</w:t>
      </w:r>
      <w:r w:rsidRPr="00CA2D90">
        <w:rPr>
          <w:rtl/>
        </w:rPr>
        <w:t xml:space="preserve"> וחור. אין זו הפעם הראשונה בה נזכר צמד זה. בסוף פרשת "בשלח" מתארת התורה את המלחמה בעמלק. התורה מתארת משלחת מראשי העם העולה לגבעה המשקיפה על שדה הקרב:</w:t>
      </w:r>
    </w:p>
    <w:p w14:paraId="36AACADF" w14:textId="781352B7" w:rsidR="00F52FE8" w:rsidRPr="00CA2D90" w:rsidRDefault="007073FF" w:rsidP="007073FF">
      <w:pPr>
        <w:pStyle w:val="a8"/>
        <w:rPr>
          <w:rtl/>
        </w:rPr>
      </w:pPr>
      <w:r w:rsidRPr="007073FF">
        <w:rPr>
          <w:rtl/>
        </w:rPr>
        <w:t xml:space="preserve">וַיַּעַשׂ יְהוֹשֻׁעַ כַּאֲשֶׁר אָמַר לוֹ מֹשֶׁה לְהִלָּחֵם בַּעֲמָלֵק וּמֹשֶׁה אַהֲרֹן וְחוּר עָלוּ רֹאשׁ הַגִּבְעָה: </w:t>
      </w:r>
      <w:r>
        <w:rPr>
          <w:rFonts w:hint="cs"/>
          <w:rtl/>
        </w:rPr>
        <w:t>...</w:t>
      </w:r>
      <w:r w:rsidRPr="007073FF">
        <w:rPr>
          <w:rtl/>
        </w:rPr>
        <w:t xml:space="preserve"> וִידֵי מֹשֶׁה כְּבֵדִים וַיִּקְחוּ אֶבֶן וַיָּשִׂימוּ תַחְתָּיו וַיֵּשֶׁב עָלֶיהָ וְאַהֲרֹן וְחוּר תָּמְכוּ בְיָדָיו מִזֶּה אֶחָד וּמִזֶּה אֶחָד וַיְהִי יָדָיו אֱמוּנָה עַד בֹּא הַשָּׁמֶשׁ: </w:t>
      </w:r>
      <w:r w:rsidRPr="007073FF">
        <w:rPr>
          <w:sz w:val="18"/>
          <w:szCs w:val="22"/>
          <w:rtl/>
        </w:rPr>
        <w:t>(</w:t>
      </w:r>
      <w:r w:rsidRPr="007073FF">
        <w:rPr>
          <w:rFonts w:hint="cs"/>
          <w:sz w:val="18"/>
          <w:szCs w:val="22"/>
          <w:rtl/>
        </w:rPr>
        <w:t>שם</w:t>
      </w:r>
      <w:r w:rsidRPr="007073FF">
        <w:rPr>
          <w:sz w:val="18"/>
          <w:szCs w:val="22"/>
          <w:rtl/>
        </w:rPr>
        <w:t xml:space="preserve"> יז</w:t>
      </w:r>
      <w:r w:rsidRPr="007073FF">
        <w:rPr>
          <w:rFonts w:hint="cs"/>
          <w:sz w:val="18"/>
          <w:szCs w:val="22"/>
          <w:rtl/>
        </w:rPr>
        <w:t>,</w:t>
      </w:r>
      <w:r w:rsidRPr="007073FF">
        <w:rPr>
          <w:sz w:val="18"/>
          <w:szCs w:val="22"/>
          <w:rtl/>
        </w:rPr>
        <w:t xml:space="preserve"> י יב)</w:t>
      </w:r>
    </w:p>
    <w:p w14:paraId="18A00E3A" w14:textId="0E021DF1" w:rsidR="00CA2D90" w:rsidRPr="00CA2D90" w:rsidRDefault="00CA2D90" w:rsidP="007073FF">
      <w:pPr>
        <w:rPr>
          <w:rtl/>
        </w:rPr>
      </w:pPr>
      <w:r w:rsidRPr="00CA2D90">
        <w:rPr>
          <w:rtl/>
        </w:rPr>
        <w:t>גם כאן, מתוארים אהרן וחור כחלק מהנהגת העם</w:t>
      </w:r>
      <w:r w:rsidR="00A60296">
        <w:rPr>
          <w:rFonts w:hint="cs"/>
          <w:rtl/>
        </w:rPr>
        <w:t>;</w:t>
      </w:r>
      <w:r w:rsidRPr="00CA2D90">
        <w:rPr>
          <w:rtl/>
        </w:rPr>
        <w:t xml:space="preserve"> הם עולים לראש הגבעה במטרה לתמוך במשה</w:t>
      </w:r>
      <w:r w:rsidR="00A60296">
        <w:rPr>
          <w:rFonts w:hint="cs"/>
          <w:rtl/>
        </w:rPr>
        <w:t>,</w:t>
      </w:r>
      <w:r w:rsidRPr="00CA2D90">
        <w:rPr>
          <w:rtl/>
        </w:rPr>
        <w:t xml:space="preserve"> </w:t>
      </w:r>
      <w:r w:rsidR="00A60296">
        <w:rPr>
          <w:rFonts w:hint="cs"/>
          <w:rtl/>
        </w:rPr>
        <w:t>ו</w:t>
      </w:r>
      <w:r w:rsidRPr="00CA2D90">
        <w:rPr>
          <w:rtl/>
        </w:rPr>
        <w:t xml:space="preserve">ניתן להניח שחור, </w:t>
      </w:r>
      <w:r w:rsidR="00E06E3C">
        <w:rPr>
          <w:rtl/>
        </w:rPr>
        <w:t>אהרן</w:t>
      </w:r>
      <w:r w:rsidRPr="00CA2D90">
        <w:rPr>
          <w:rtl/>
        </w:rPr>
        <w:t xml:space="preserve"> ומשה היוו את המשולש שהנהיג אם העם. ברור שלא היו שלשתם שווים</w:t>
      </w:r>
      <w:r w:rsidR="000968E1">
        <w:rPr>
          <w:rFonts w:hint="cs"/>
          <w:rtl/>
        </w:rPr>
        <w:t>,</w:t>
      </w:r>
      <w:r w:rsidRPr="00CA2D90">
        <w:rPr>
          <w:rtl/>
        </w:rPr>
        <w:t xml:space="preserve"> אך עדיין אין ספק שחור היה מבחירי המנהיגים של העם – לכל הפחות השלישי בהיררכיית ההנהגה.</w:t>
      </w:r>
    </w:p>
    <w:p w14:paraId="4F4E912C" w14:textId="3494FB20" w:rsidR="00CA2D90" w:rsidRPr="00CA2D90" w:rsidRDefault="00CA2D90" w:rsidP="007073FF">
      <w:pPr>
        <w:rPr>
          <w:rtl/>
        </w:rPr>
      </w:pPr>
      <w:r w:rsidRPr="00CA2D90">
        <w:rPr>
          <w:rtl/>
        </w:rPr>
        <w:t>לכן, היעלמותו של חור מן התמונה</w:t>
      </w:r>
      <w:r w:rsidR="000968E1">
        <w:rPr>
          <w:rFonts w:hint="cs"/>
          <w:rtl/>
        </w:rPr>
        <w:t xml:space="preserve"> בהמשך ס</w:t>
      </w:r>
      <w:r w:rsidR="00FF0629">
        <w:rPr>
          <w:rFonts w:hint="cs"/>
          <w:rtl/>
        </w:rPr>
        <w:t>פר שמות</w:t>
      </w:r>
      <w:r w:rsidRPr="00CA2D90">
        <w:rPr>
          <w:rtl/>
        </w:rPr>
        <w:t xml:space="preserve"> קשה אף יותר. מילא, אם היה מדובר בדמות שולית, </w:t>
      </w:r>
      <w:r w:rsidRPr="00CA2D90">
        <w:rPr>
          <w:rtl/>
        </w:rPr>
        <w:t>הנצרכת לשעה ונעלמת לאחר מכן. אך כיוון שמדובר בדמות מרכזית בהנהגת העם</w:t>
      </w:r>
      <w:r w:rsidR="00FF0629">
        <w:rPr>
          <w:rFonts w:hint="cs"/>
          <w:rtl/>
        </w:rPr>
        <w:t>,</w:t>
      </w:r>
      <w:r w:rsidRPr="00CA2D90">
        <w:rPr>
          <w:rtl/>
        </w:rPr>
        <w:t xml:space="preserve"> שתיקתה הרועמת של התורה בנוגע לחור מעוררת תמיהה.</w:t>
      </w:r>
    </w:p>
    <w:p w14:paraId="1424377A" w14:textId="6CB67227" w:rsidR="00CA2D90" w:rsidRPr="00CA2D90" w:rsidRDefault="00CA2D90" w:rsidP="007073FF">
      <w:pPr>
        <w:rPr>
          <w:rtl/>
        </w:rPr>
      </w:pPr>
      <w:r w:rsidRPr="00CA2D90">
        <w:rPr>
          <w:rtl/>
        </w:rPr>
        <w:t>המדרש מנסה להשלים את התמונה</w:t>
      </w:r>
      <w:r w:rsidR="00FF0629">
        <w:rPr>
          <w:rFonts w:hint="cs"/>
          <w:rtl/>
        </w:rPr>
        <w:t>, וקושר</w:t>
      </w:r>
      <w:r w:rsidRPr="00CA2D90">
        <w:rPr>
          <w:rtl/>
        </w:rPr>
        <w:t xml:space="preserve"> את היעלמותו של חור לחטא העגל. המדרש עצמו מתמודד עם התנהלותו של </w:t>
      </w:r>
      <w:r w:rsidR="00E06E3C">
        <w:rPr>
          <w:rtl/>
        </w:rPr>
        <w:t>אהרן</w:t>
      </w:r>
      <w:r w:rsidRPr="00CA2D90">
        <w:rPr>
          <w:rtl/>
        </w:rPr>
        <w:t xml:space="preserve"> בחטא העגל, לה הוא מציע את ההסבר הבא:</w:t>
      </w:r>
    </w:p>
    <w:p w14:paraId="27DD9D92" w14:textId="57975F89" w:rsidR="00CA2D90" w:rsidRPr="00CA2D90" w:rsidRDefault="00CA2D90" w:rsidP="007073FF">
      <w:pPr>
        <w:pStyle w:val="a8"/>
        <w:rPr>
          <w:rtl/>
        </w:rPr>
      </w:pPr>
      <w:r w:rsidRPr="00CA2D90">
        <w:rPr>
          <w:rtl/>
        </w:rPr>
        <w:t>שנאמר וירא אהרן ויבן מזבח לפניו, מה ראה? אמר רבי בנימין בר יפת אמר רבי אלעזר: ראה חור שזבוח לפניו.</w:t>
      </w:r>
      <w:r w:rsidR="007073FF">
        <w:rPr>
          <w:rFonts w:hint="cs"/>
          <w:rtl/>
        </w:rPr>
        <w:t xml:space="preserve"> </w:t>
      </w:r>
      <w:r w:rsidR="007073FF" w:rsidRPr="007073FF">
        <w:rPr>
          <w:rFonts w:hint="cs"/>
          <w:sz w:val="20"/>
          <w:szCs w:val="22"/>
          <w:rtl/>
        </w:rPr>
        <w:t>(סנהדרין ז.)</w:t>
      </w:r>
    </w:p>
    <w:p w14:paraId="7BF2C06E" w14:textId="12E3B41B" w:rsidR="00CA2D90" w:rsidRPr="00CA2D90" w:rsidRDefault="00CA2D90" w:rsidP="007073FF">
      <w:pPr>
        <w:rPr>
          <w:rtl/>
        </w:rPr>
      </w:pPr>
      <w:r w:rsidRPr="00CA2D90">
        <w:rPr>
          <w:rtl/>
        </w:rPr>
        <w:t>להבנתו של המדרש, בעת שחטאו העם בעגל לא עבר הדבר בלא כל התנגדות כלל. אל מול העם המשולהב נעמד חור, שדרש מהעם לוותר על תכניתו. עמידה ז</w:t>
      </w:r>
      <w:r w:rsidR="0010385A">
        <w:rPr>
          <w:rFonts w:hint="cs"/>
          <w:rtl/>
        </w:rPr>
        <w:t>ו</w:t>
      </w:r>
      <w:r w:rsidRPr="00CA2D90">
        <w:rPr>
          <w:rtl/>
        </w:rPr>
        <w:t xml:space="preserve"> מזמינה השוואה לכלב בן יפונה</w:t>
      </w:r>
      <w:r w:rsidR="00F35CEE">
        <w:rPr>
          <w:rFonts w:hint="cs"/>
          <w:rtl/>
        </w:rPr>
        <w:t>,</w:t>
      </w:r>
      <w:r w:rsidRPr="00CA2D90">
        <w:rPr>
          <w:rtl/>
        </w:rPr>
        <w:t xml:space="preserve"> שניהם יצאו במפגיע כנגד רעה של העם. אלא, שהדבר גם מדגיש את הפער ביניהם – כלב זכה להיכנס לארץ, ולזכות בנחלה</w:t>
      </w:r>
      <w:r w:rsidR="00FF0629">
        <w:rPr>
          <w:rFonts w:hint="cs"/>
          <w:rtl/>
        </w:rPr>
        <w:t>;</w:t>
      </w:r>
      <w:r w:rsidRPr="00CA2D90">
        <w:rPr>
          <w:rtl/>
        </w:rPr>
        <w:t xml:space="preserve"> חור נהרג.</w:t>
      </w:r>
    </w:p>
    <w:p w14:paraId="2ACD265C" w14:textId="77777777" w:rsidR="00CA2D90" w:rsidRDefault="00CA2D90" w:rsidP="007073FF">
      <w:pPr>
        <w:rPr>
          <w:rtl/>
        </w:rPr>
      </w:pPr>
      <w:r w:rsidRPr="00CA2D90">
        <w:rPr>
          <w:rtl/>
        </w:rPr>
        <w:t>מה יצר את הפער ביניהם? נראה שהפער נעוץ בכך שכלב נאבק למול עם מיואש. עם מיואש אינו הורג כאשר מנסים להתנגד לו, אלא רק מתחפר עמוק יותר בייאושו. אולם, חור התמודד למול עם משולהב. כאשר, עם שכזה הוא מסוכן יותר, ובמקרים מסוימים אף יהרוג את מי שיקרה בדרכו.</w:t>
      </w:r>
    </w:p>
    <w:p w14:paraId="0370950F" w14:textId="74D0E564" w:rsidR="00D83420" w:rsidRPr="00CA2D90" w:rsidRDefault="00D83420" w:rsidP="00D83420">
      <w:pPr>
        <w:pStyle w:val="II"/>
        <w:rPr>
          <w:rtl/>
        </w:rPr>
      </w:pPr>
      <w:r>
        <w:rPr>
          <w:rFonts w:hint="cs"/>
          <w:rtl/>
        </w:rPr>
        <w:t>עלייתם של נדב ואביהוא</w:t>
      </w:r>
    </w:p>
    <w:p w14:paraId="1B456E91" w14:textId="77777777" w:rsidR="00CA2D90" w:rsidRPr="00CA2D90" w:rsidRDefault="00CA2D90" w:rsidP="007073FF">
      <w:pPr>
        <w:rPr>
          <w:rtl/>
        </w:rPr>
      </w:pPr>
      <w:r w:rsidRPr="00CA2D90">
        <w:rPr>
          <w:rtl/>
        </w:rPr>
        <w:t>אולם, ייתכן שכדי להבין את סיפורו של חור על פי המדרש, יש להצליבו עם צמד נוסף – נדב ואביהוא. גם צמד זה מוזכר בסופה של הפרשה:</w:t>
      </w:r>
    </w:p>
    <w:p w14:paraId="1EE8E8A2" w14:textId="7057178D" w:rsidR="00E04110" w:rsidRDefault="00E04110" w:rsidP="00E04110">
      <w:pPr>
        <w:pStyle w:val="a8"/>
        <w:rPr>
          <w:rtl/>
        </w:rPr>
      </w:pPr>
      <w:r w:rsidRPr="00E04110">
        <w:rPr>
          <w:rtl/>
        </w:rPr>
        <w:t xml:space="preserve">וְאֶל מֹשֶׁה אָמַר עֲלֵה אֶל ה' אַתָּה וְאַהֲרֹן נָדָב וַאֲבִיהוּא וְשִׁבְעִים מִזִּקְנֵי יִשְׂרָאֵל וְהִשְׁתַּחֲוִיתֶם מֵרָחֹק: </w:t>
      </w:r>
      <w:r w:rsidRPr="00E04110">
        <w:rPr>
          <w:sz w:val="20"/>
          <w:szCs w:val="22"/>
          <w:rtl/>
        </w:rPr>
        <w:t>(שמות כד</w:t>
      </w:r>
      <w:r w:rsidRPr="00E04110">
        <w:rPr>
          <w:rFonts w:hint="cs"/>
          <w:sz w:val="20"/>
          <w:szCs w:val="22"/>
          <w:rtl/>
        </w:rPr>
        <w:t>,</w:t>
      </w:r>
      <w:r w:rsidRPr="00E04110">
        <w:rPr>
          <w:sz w:val="20"/>
          <w:szCs w:val="22"/>
          <w:rtl/>
        </w:rPr>
        <w:t xml:space="preserve"> א)</w:t>
      </w:r>
    </w:p>
    <w:p w14:paraId="2682829C" w14:textId="7F8318A1" w:rsidR="00CA2D90" w:rsidRPr="00CA2D90" w:rsidRDefault="00B858FA" w:rsidP="00E04110">
      <w:pPr>
        <w:rPr>
          <w:rtl/>
        </w:rPr>
      </w:pPr>
      <w:r>
        <w:rPr>
          <w:rFonts w:hint="cs"/>
          <w:rtl/>
        </w:rPr>
        <w:t xml:space="preserve">גם כאן מדובר על </w:t>
      </w:r>
      <w:r w:rsidR="0076036A">
        <w:rPr>
          <w:rFonts w:hint="cs"/>
          <w:rtl/>
        </w:rPr>
        <w:t>בכירי ההנהגה של עם ישראל, אך הפעם חור לא נמנה עמם; ו</w:t>
      </w:r>
      <w:r w:rsidR="00CA2D90" w:rsidRPr="00CA2D90">
        <w:rPr>
          <w:rtl/>
        </w:rPr>
        <w:t>נראה ש</w:t>
      </w:r>
      <w:r w:rsidR="0076036A">
        <w:rPr>
          <w:rFonts w:hint="cs"/>
          <w:rtl/>
        </w:rPr>
        <w:t xml:space="preserve">יש פער מהותי בין דרכם של </w:t>
      </w:r>
      <w:r w:rsidR="00CA2D90" w:rsidRPr="00CA2D90">
        <w:rPr>
          <w:rtl/>
        </w:rPr>
        <w:t xml:space="preserve">נדב ואביהוא </w:t>
      </w:r>
      <w:r w:rsidR="0076036A">
        <w:rPr>
          <w:rFonts w:hint="cs"/>
          <w:rtl/>
        </w:rPr>
        <w:t>לבין שיטתו של חור</w:t>
      </w:r>
      <w:r w:rsidR="00CA2D90" w:rsidRPr="00CA2D90">
        <w:rPr>
          <w:rtl/>
        </w:rPr>
        <w:t>. מה בדיוק הייתה מחלוקתם, ומה סבר כל אחד מן הצדדים? לצורך כך, עלינו לפנות לשאלת מקומה של פרשיית הדינים</w:t>
      </w:r>
      <w:r w:rsidR="0076036A">
        <w:rPr>
          <w:rFonts w:hint="cs"/>
          <w:rtl/>
        </w:rPr>
        <w:t>, עיקרה של פרשת משפטים</w:t>
      </w:r>
      <w:r w:rsidR="00CA2D90" w:rsidRPr="00CA2D90">
        <w:rPr>
          <w:rtl/>
        </w:rPr>
        <w:t>.</w:t>
      </w:r>
    </w:p>
    <w:p w14:paraId="77D9721C" w14:textId="7C9931E8" w:rsidR="00CA2D90" w:rsidRPr="00CA2D90" w:rsidRDefault="00CA2D90" w:rsidP="00E04110">
      <w:pPr>
        <w:rPr>
          <w:rtl/>
        </w:rPr>
      </w:pPr>
      <w:r w:rsidRPr="00CA2D90">
        <w:rPr>
          <w:rtl/>
        </w:rPr>
        <w:t>הפרשייה מצויה בתווך בין תיאורים של שני מעמדות הר</w:t>
      </w:r>
      <w:r w:rsidR="0090418A">
        <w:rPr>
          <w:rFonts w:hint="cs"/>
          <w:rtl/>
        </w:rPr>
        <w:t xml:space="preserve"> </w:t>
      </w:r>
      <w:r w:rsidRPr="00CA2D90">
        <w:rPr>
          <w:rtl/>
        </w:rPr>
        <w:t>סיני</w:t>
      </w:r>
      <w:r w:rsidR="00E029AA">
        <w:rPr>
          <w:rFonts w:hint="cs"/>
          <w:rtl/>
        </w:rPr>
        <w:t xml:space="preserve">, </w:t>
      </w:r>
      <w:r w:rsidR="002747A7">
        <w:rPr>
          <w:rFonts w:hint="cs"/>
          <w:rtl/>
        </w:rPr>
        <w:t xml:space="preserve">מתן התורה שבפרק כ' וברית האגנות </w:t>
      </w:r>
      <w:r w:rsidR="002747A7">
        <w:rPr>
          <w:rFonts w:hint="cs"/>
          <w:rtl/>
        </w:rPr>
        <w:lastRenderedPageBreak/>
        <w:t>וההתגלות שבפרק כ"ד</w:t>
      </w:r>
      <w:r w:rsidRPr="00CA2D90">
        <w:rPr>
          <w:rtl/>
        </w:rPr>
        <w:t>. ישנה מחלוקת לגבי היחס בין שני המעמדות – האם מדובר באותו המעמד או השני מעמדות שונים. אולם בכל מקרה קיימת שאלה חריפה: מדוע היה צורך להפסיק בין שני המעמדות, ועוד על ידי פרשיית הדינים? לכאורה, צריכה הייתה התורה להצמיד את שני המעמדות זה לזה, ורק לאחר מכן להביא את פרשיית הדינים!</w:t>
      </w:r>
    </w:p>
    <w:p w14:paraId="6BFB9B66" w14:textId="77777777" w:rsidR="00CA2D90" w:rsidRPr="00CA2D90" w:rsidRDefault="00CA2D90" w:rsidP="00E04110">
      <w:pPr>
        <w:rPr>
          <w:rtl/>
        </w:rPr>
      </w:pPr>
      <w:r w:rsidRPr="00CA2D90">
        <w:rPr>
          <w:rtl/>
        </w:rPr>
        <w:t>רש"י בעקבות המדרש מסביר את פתיחתה של הפרשה כך:</w:t>
      </w:r>
    </w:p>
    <w:p w14:paraId="52E7937C" w14:textId="1A212AFF" w:rsidR="00CA2D90" w:rsidRPr="00CA2D90" w:rsidRDefault="00CA2D90" w:rsidP="00E04110">
      <w:pPr>
        <w:pStyle w:val="a8"/>
        <w:rPr>
          <w:rtl/>
        </w:rPr>
      </w:pPr>
      <w:r w:rsidRPr="00CA2D90">
        <w:rPr>
          <w:rtl/>
        </w:rPr>
        <w:t xml:space="preserve">ואלה המשפטים </w:t>
      </w:r>
      <w:r w:rsidR="00E04110">
        <w:rPr>
          <w:rtl/>
        </w:rPr>
        <w:t>–</w:t>
      </w:r>
      <w:r w:rsidRPr="00CA2D90">
        <w:rPr>
          <w:rtl/>
        </w:rPr>
        <w:t xml:space="preserve"> כל מקום שנאמר אלה פסל את הראשונים, ואלה מוסיף על הראשונים, מה הראשונים מסיני, אף אלו מסיני.</w:t>
      </w:r>
      <w:r w:rsidR="00E04110">
        <w:rPr>
          <w:rFonts w:hint="cs"/>
          <w:rtl/>
        </w:rPr>
        <w:t xml:space="preserve"> </w:t>
      </w:r>
      <w:r w:rsidR="00E04110" w:rsidRPr="00E04110">
        <w:rPr>
          <w:rFonts w:hint="cs"/>
          <w:sz w:val="20"/>
          <w:szCs w:val="22"/>
          <w:rtl/>
        </w:rPr>
        <w:t>(על שמות כא, א)</w:t>
      </w:r>
    </w:p>
    <w:p w14:paraId="1911EA7E" w14:textId="78EDF6D4" w:rsidR="00CA2D90" w:rsidRPr="00CA2D90" w:rsidRDefault="00CA2D90" w:rsidP="00E04110">
      <w:pPr>
        <w:rPr>
          <w:rtl/>
        </w:rPr>
      </w:pPr>
      <w:r w:rsidRPr="00CA2D90">
        <w:rPr>
          <w:rtl/>
        </w:rPr>
        <w:t>המדרש מבין שנשנתה פרשיית המשפטים מי לאחר מעמד הר</w:t>
      </w:r>
      <w:r w:rsidR="0090418A">
        <w:rPr>
          <w:rFonts w:hint="cs"/>
          <w:rtl/>
        </w:rPr>
        <w:t xml:space="preserve"> </w:t>
      </w:r>
      <w:r w:rsidRPr="00CA2D90">
        <w:rPr>
          <w:rtl/>
        </w:rPr>
        <w:t>סיני, ללמדנו שכולה נאמרה למשה בסיני. אלא, שהדבר לא מסביר מדוע לאחר פרשיית הדינים אנו קוראים על מעמד הר</w:t>
      </w:r>
      <w:r w:rsidR="0090418A">
        <w:rPr>
          <w:rFonts w:hint="cs"/>
          <w:rtl/>
        </w:rPr>
        <w:t xml:space="preserve"> </w:t>
      </w:r>
      <w:r w:rsidRPr="00CA2D90">
        <w:rPr>
          <w:rtl/>
        </w:rPr>
        <w:t>סיני נוסף.</w:t>
      </w:r>
    </w:p>
    <w:p w14:paraId="5F5DB392" w14:textId="6E4B4A55" w:rsidR="00CA2D90" w:rsidRPr="00CA2D90" w:rsidRDefault="00CA2D90" w:rsidP="00E04110">
      <w:pPr>
        <w:rPr>
          <w:rtl/>
        </w:rPr>
      </w:pPr>
      <w:r w:rsidRPr="00CA2D90">
        <w:rPr>
          <w:rtl/>
        </w:rPr>
        <w:t>לכן, נראה להשלים את מה שלא אומר המדרש בפירוש, אך הוא מתבקש ביותר. מעמד הר</w:t>
      </w:r>
      <w:r w:rsidR="0090418A">
        <w:rPr>
          <w:rFonts w:hint="cs"/>
          <w:rtl/>
        </w:rPr>
        <w:t xml:space="preserve"> </w:t>
      </w:r>
      <w:r w:rsidRPr="00CA2D90">
        <w:rPr>
          <w:rtl/>
        </w:rPr>
        <w:t>סיני הראשון שמתארת התורה מהווה מחזה מרשים וחד</w:t>
      </w:r>
      <w:r w:rsidR="0090418A" w:rsidRPr="0090418A">
        <w:rPr>
          <w:rtl/>
        </w:rPr>
        <w:t>־</w:t>
      </w:r>
      <w:r w:rsidRPr="00CA2D90">
        <w:rPr>
          <w:rtl/>
        </w:rPr>
        <w:t xml:space="preserve">פעמי. מבחינה זו, מייצג המעמד את האידיאלים הגדולים </w:t>
      </w:r>
      <w:r w:rsidR="00895992">
        <w:rPr>
          <w:rFonts w:hint="cs"/>
          <w:rtl/>
        </w:rPr>
        <w:t>א</w:t>
      </w:r>
      <w:r w:rsidRPr="00CA2D90">
        <w:rPr>
          <w:rtl/>
        </w:rPr>
        <w:t>ליהם אמור העם ככלל, וכל אדם</w:t>
      </w:r>
      <w:r w:rsidR="00895992">
        <w:rPr>
          <w:rFonts w:hint="cs"/>
          <w:rtl/>
        </w:rPr>
        <w:t xml:space="preserve"> מתוכו</w:t>
      </w:r>
      <w:r w:rsidRPr="00CA2D90">
        <w:rPr>
          <w:rtl/>
        </w:rPr>
        <w:t xml:space="preserve"> </w:t>
      </w:r>
      <w:r w:rsidR="00895992">
        <w:rPr>
          <w:rFonts w:hint="cs"/>
          <w:rtl/>
        </w:rPr>
        <w:t>כ</w:t>
      </w:r>
      <w:r w:rsidRPr="00CA2D90">
        <w:rPr>
          <w:rtl/>
        </w:rPr>
        <w:t>פרט</w:t>
      </w:r>
      <w:r w:rsidR="00895992">
        <w:rPr>
          <w:rFonts w:hint="cs"/>
          <w:rtl/>
        </w:rPr>
        <w:t>,</w:t>
      </w:r>
      <w:r w:rsidRPr="00CA2D90">
        <w:rPr>
          <w:rtl/>
        </w:rPr>
        <w:t xml:space="preserve"> לשאוף. אך התורה אינה מסתפקת באידיאלים הגדולים, ורגע לאחר אותו מעמד נשגב היא עוברת לפרשיית המשפטים. על ידי זו האחרונה מלמדת התורה שהיא איננה רק אידאלים גדולים. משמעותה של התורה מצויה גם בפרטי</w:t>
      </w:r>
      <w:r w:rsidR="0090418A">
        <w:rPr>
          <w:rFonts w:hint="cs"/>
          <w:rtl/>
        </w:rPr>
        <w:t xml:space="preserve"> </w:t>
      </w:r>
      <w:r w:rsidRPr="00CA2D90">
        <w:rPr>
          <w:rtl/>
        </w:rPr>
        <w:t>הפרטים – ההלכות הרבות המסובבות את היהודי בכל שעה ושעה. רק לאחר שעמל עם ישראל בתורה שבעל פה מפרשיית משפטים, יכול היה לזכות למעמד השני – זה המתואר בסוף הפרשה.</w:t>
      </w:r>
    </w:p>
    <w:p w14:paraId="28BED30A" w14:textId="77777777" w:rsidR="00CA2D90" w:rsidRPr="00CA2D90" w:rsidRDefault="00CA2D90" w:rsidP="00E04110">
      <w:pPr>
        <w:rPr>
          <w:rtl/>
        </w:rPr>
      </w:pPr>
      <w:r w:rsidRPr="00CA2D90">
        <w:rPr>
          <w:rtl/>
        </w:rPr>
        <w:t>אלא, שנראה שנדב ואביהוא הבינו את הדברים באופן שונה. הפרשה מתארת את עלייתם של נדב ואביהוא לראש ההר:</w:t>
      </w:r>
    </w:p>
    <w:p w14:paraId="3C77E61D" w14:textId="2C6C5902" w:rsidR="00264E87" w:rsidRDefault="00264E87" w:rsidP="00264E87">
      <w:pPr>
        <w:pStyle w:val="a8"/>
        <w:rPr>
          <w:rtl/>
        </w:rPr>
      </w:pPr>
      <w:r w:rsidRPr="00264E87">
        <w:rPr>
          <w:rtl/>
        </w:rPr>
        <w:t xml:space="preserve">וַיִּרְאוּ אֵת אֱלֹהֵי יִשְׂרָאֵל וְתַחַת רַגְלָיו כְּמַעֲשֵׂה לִבְנַת הַסַּפִּיר וּכְעֶצֶם הַשָּׁמַיִם לָטֹהַר: וְאֶל אֲצִילֵי בְּנֵי יִשְׂרָאֵל לֹא שָׁלַח יָדוֹ וַיֶּחֱזוּ אֶת הָאֱלֹהִים וַיֹּאכְלוּ וַיִּשְׁתּוּ: </w:t>
      </w:r>
      <w:r w:rsidRPr="00264E87">
        <w:rPr>
          <w:sz w:val="20"/>
          <w:szCs w:val="22"/>
          <w:rtl/>
        </w:rPr>
        <w:t>(</w:t>
      </w:r>
      <w:r w:rsidRPr="00264E87">
        <w:rPr>
          <w:rFonts w:hint="cs"/>
          <w:sz w:val="20"/>
          <w:szCs w:val="22"/>
          <w:rtl/>
        </w:rPr>
        <w:t>שם</w:t>
      </w:r>
      <w:r w:rsidRPr="00264E87">
        <w:rPr>
          <w:sz w:val="20"/>
          <w:szCs w:val="22"/>
          <w:rtl/>
        </w:rPr>
        <w:t xml:space="preserve"> כד</w:t>
      </w:r>
      <w:r w:rsidRPr="00264E87">
        <w:rPr>
          <w:rFonts w:hint="cs"/>
          <w:sz w:val="20"/>
          <w:szCs w:val="22"/>
          <w:rtl/>
        </w:rPr>
        <w:t>,</w:t>
      </w:r>
      <w:r w:rsidRPr="00264E87">
        <w:rPr>
          <w:sz w:val="20"/>
          <w:szCs w:val="22"/>
          <w:rtl/>
        </w:rPr>
        <w:t xml:space="preserve"> י-יא)</w:t>
      </w:r>
    </w:p>
    <w:p w14:paraId="75158B6D" w14:textId="524EEC36" w:rsidR="00CA2D90" w:rsidRPr="00CA2D90" w:rsidRDefault="00CA2D90" w:rsidP="00264E87">
      <w:pPr>
        <w:rPr>
          <w:rtl/>
        </w:rPr>
      </w:pPr>
      <w:r w:rsidRPr="00CA2D90">
        <w:rPr>
          <w:rtl/>
        </w:rPr>
        <w:t xml:space="preserve">נחלקו הרמב"ן ורש"י לגבי אותה ראייה. רש"י סובר שבראייה זו התחייבו בני </w:t>
      </w:r>
      <w:r w:rsidR="00E06E3C">
        <w:rPr>
          <w:rtl/>
        </w:rPr>
        <w:t>אהרן</w:t>
      </w:r>
      <w:r w:rsidRPr="00CA2D90">
        <w:rPr>
          <w:rtl/>
        </w:rPr>
        <w:t xml:space="preserve"> מיתה. אך, הרמב"ן סובר שהראייה הייתה כשרה והוגנת. אולם, בכל מקרה אין </w:t>
      </w:r>
      <w:r w:rsidRPr="00CA2D90">
        <w:rPr>
          <w:rtl/>
        </w:rPr>
        <w:t xml:space="preserve">ספק שמתואר כאן מצב מסוכן – מצב בו לרגלי מחזות אלהיים, יושבים בני </w:t>
      </w:r>
      <w:r w:rsidR="00E06E3C">
        <w:rPr>
          <w:rtl/>
        </w:rPr>
        <w:t>אהרן</w:t>
      </w:r>
      <w:r w:rsidRPr="00CA2D90">
        <w:rPr>
          <w:rtl/>
        </w:rPr>
        <w:t>, אוכלים ושותים.</w:t>
      </w:r>
    </w:p>
    <w:p w14:paraId="5692C5E3" w14:textId="7615B66D" w:rsidR="00CA2D90" w:rsidRPr="00CA2D90" w:rsidRDefault="00CA2D90" w:rsidP="006D0149">
      <w:pPr>
        <w:rPr>
          <w:rtl/>
        </w:rPr>
      </w:pPr>
      <w:r w:rsidRPr="00CA2D90">
        <w:rPr>
          <w:rtl/>
        </w:rPr>
        <w:t>נראה שלהבנתם עיקר החוויה הדתית נמצא בתחושה הא</w:t>
      </w:r>
      <w:r w:rsidR="004A6B32">
        <w:rPr>
          <w:rFonts w:hint="cs"/>
          <w:rtl/>
        </w:rPr>
        <w:t>ק</w:t>
      </w:r>
      <w:r w:rsidRPr="00CA2D90">
        <w:rPr>
          <w:rtl/>
        </w:rPr>
        <w:t>סטטית – בחוויה הרגעית ובאידאלים הגדולים אותם היא מבקשת לייצג. הילוך רוח זה בא לידי ביטוי בעת מותם של נדב ואביהוא: במדרש</w:t>
      </w:r>
      <w:r w:rsidRPr="00CA2D90">
        <w:rPr>
          <w:vertAlign w:val="superscript"/>
          <w:rtl/>
        </w:rPr>
        <w:footnoteReference w:id="3"/>
      </w:r>
      <w:r w:rsidRPr="00CA2D90">
        <w:rPr>
          <w:rtl/>
        </w:rPr>
        <w:t xml:space="preserve"> נחלקו הדעות בשאלת החטא בו חטאו נדב ואביהו</w:t>
      </w:r>
      <w:r w:rsidR="004A6B32">
        <w:rPr>
          <w:rFonts w:hint="cs"/>
          <w:rtl/>
        </w:rPr>
        <w:t>א</w:t>
      </w:r>
      <w:r w:rsidRPr="00CA2D90">
        <w:rPr>
          <w:rtl/>
        </w:rPr>
        <w:t>. בין ההצעות ניתן למנות את ההסברים הבאים: הם נכנסו למקדש שיכורים או פרועי ראש, הם הורו הלכה בפני רבם או החטא המפורש בפסוק הקרבת "קטורת זרה". המשותף לכל אותם החטאים, הוא היותם חטאים של איבוד בלמים: השותה יין מאבד את בושת</w:t>
      </w:r>
      <w:r w:rsidR="00410454">
        <w:rPr>
          <w:rFonts w:hint="cs"/>
          <w:rtl/>
        </w:rPr>
        <w:t>ו;</w:t>
      </w:r>
      <w:r w:rsidRPr="00CA2D90">
        <w:rPr>
          <w:rtl/>
        </w:rPr>
        <w:t xml:space="preserve"> המגדל את ראשו פרע אינו מנסה להילחם בטבע המוביל לגדילת שערותי</w:t>
      </w:r>
      <w:r w:rsidR="00410454">
        <w:rPr>
          <w:rFonts w:hint="cs"/>
          <w:rtl/>
        </w:rPr>
        <w:t>ו;</w:t>
      </w:r>
      <w:r w:rsidRPr="00CA2D90">
        <w:rPr>
          <w:rtl/>
        </w:rPr>
        <w:t xml:space="preserve"> המורה הלכה בפני רבו אינו מסוגל לקבל עליו מרות מגבילה של סמכו</w:t>
      </w:r>
      <w:r w:rsidR="00410454">
        <w:rPr>
          <w:rFonts w:hint="cs"/>
          <w:rtl/>
        </w:rPr>
        <w:t>ת;</w:t>
      </w:r>
      <w:r w:rsidRPr="00CA2D90">
        <w:rPr>
          <w:rtl/>
        </w:rPr>
        <w:t xml:space="preserve"> המקטיר קטורת זרה, אינו מסוגל להיוותר בגבולות עליהם מצווה הקב"ה.</w:t>
      </w:r>
    </w:p>
    <w:p w14:paraId="57BE87E1" w14:textId="01422478" w:rsidR="00CA2D90" w:rsidRPr="00CA2D90" w:rsidRDefault="00CA2D90" w:rsidP="006D0149">
      <w:pPr>
        <w:rPr>
          <w:rtl/>
        </w:rPr>
      </w:pPr>
      <w:r w:rsidRPr="00CA2D90">
        <w:rPr>
          <w:rtl/>
        </w:rPr>
        <w:t xml:space="preserve">כאן קיים חור כאנטיתזה לשיטתם של בני </w:t>
      </w:r>
      <w:r w:rsidR="00E06E3C">
        <w:rPr>
          <w:rtl/>
        </w:rPr>
        <w:t>אהרן</w:t>
      </w:r>
      <w:r w:rsidRPr="00CA2D90">
        <w:rPr>
          <w:rtl/>
        </w:rPr>
        <w:t xml:space="preserve">. חור הוא </w:t>
      </w:r>
      <w:r w:rsidR="00410454">
        <w:rPr>
          <w:rFonts w:hint="cs"/>
          <w:rtl/>
        </w:rPr>
        <w:t>'</w:t>
      </w:r>
      <w:r w:rsidRPr="00CA2D90">
        <w:rPr>
          <w:rtl/>
        </w:rPr>
        <w:t>איש פרטי</w:t>
      </w:r>
      <w:r w:rsidR="00410454">
        <w:rPr>
          <w:rFonts w:hint="cs"/>
          <w:rtl/>
        </w:rPr>
        <w:t xml:space="preserve"> </w:t>
      </w:r>
      <w:r w:rsidRPr="00CA2D90">
        <w:rPr>
          <w:rtl/>
        </w:rPr>
        <w:t>הפרטים</w:t>
      </w:r>
      <w:r w:rsidR="00410454">
        <w:rPr>
          <w:rFonts w:hint="cs"/>
          <w:rtl/>
        </w:rPr>
        <w:t>'</w:t>
      </w:r>
      <w:r w:rsidRPr="00CA2D90">
        <w:rPr>
          <w:rtl/>
        </w:rPr>
        <w:t>, איש ההלכה, זה שעליו אומר משה:</w:t>
      </w:r>
    </w:p>
    <w:p w14:paraId="78252A5D" w14:textId="6F679B3D" w:rsidR="006D0149" w:rsidRDefault="006D0149" w:rsidP="006D0149">
      <w:pPr>
        <w:pStyle w:val="a8"/>
        <w:rPr>
          <w:rtl/>
        </w:rPr>
      </w:pPr>
      <w:r w:rsidRPr="006D0149">
        <w:rPr>
          <w:rtl/>
        </w:rPr>
        <w:t xml:space="preserve">וְאֶל הַזְּקֵנִים אָמַר שְׁבוּ לָנוּ בָזֶה עַד אֲשֶׁר נָשׁוּב אֲלֵיכֶם וְהִנֵּה אַהֲרֹן וְחוּר עִמָּכֶם מִי בַעַל דְּבָרִים יִגַּשׁ אֲלֵהֶם: </w:t>
      </w:r>
      <w:r w:rsidRPr="006D0149">
        <w:rPr>
          <w:sz w:val="20"/>
          <w:szCs w:val="22"/>
          <w:rtl/>
        </w:rPr>
        <w:t>(</w:t>
      </w:r>
      <w:r w:rsidRPr="006D0149">
        <w:rPr>
          <w:rFonts w:hint="cs"/>
          <w:sz w:val="20"/>
          <w:szCs w:val="22"/>
          <w:rtl/>
        </w:rPr>
        <w:t>שם,</w:t>
      </w:r>
      <w:r w:rsidRPr="006D0149">
        <w:rPr>
          <w:sz w:val="20"/>
          <w:szCs w:val="22"/>
          <w:rtl/>
        </w:rPr>
        <w:t xml:space="preserve"> פסוק יד)</w:t>
      </w:r>
    </w:p>
    <w:p w14:paraId="72EB1AA1" w14:textId="45C8FE40" w:rsidR="00CA2D90" w:rsidRPr="00CA2D90" w:rsidRDefault="00440E85" w:rsidP="00264E87">
      <w:pPr>
        <w:rPr>
          <w:rtl/>
        </w:rPr>
      </w:pPr>
      <w:r>
        <w:rPr>
          <w:rFonts w:hint="cs"/>
          <w:rtl/>
        </w:rPr>
        <w:t>חור ממונה ל</w:t>
      </w:r>
      <w:r w:rsidR="00E4750B">
        <w:rPr>
          <w:rFonts w:hint="cs"/>
          <w:rtl/>
        </w:rPr>
        <w:t>פתור את בעיות העם וליישב את סכסוכיהם, כך מסתבר</w:t>
      </w:r>
      <w:r w:rsidR="00CA2D90" w:rsidRPr="00CA2D90">
        <w:rPr>
          <w:rtl/>
        </w:rPr>
        <w:t xml:space="preserve">, מתוקף היותו שולט בפרטי ההלכה. </w:t>
      </w:r>
      <w:r w:rsidR="00E4750B">
        <w:rPr>
          <w:rFonts w:hint="cs"/>
          <w:rtl/>
        </w:rPr>
        <w:t xml:space="preserve">הוא </w:t>
      </w:r>
      <w:r w:rsidR="00CA2D90" w:rsidRPr="00CA2D90">
        <w:rPr>
          <w:rtl/>
        </w:rPr>
        <w:t>יכ</w:t>
      </w:r>
      <w:r w:rsidR="00E4750B">
        <w:rPr>
          <w:rFonts w:hint="cs"/>
          <w:rtl/>
        </w:rPr>
        <w:t>ו</w:t>
      </w:r>
      <w:r w:rsidR="00CA2D90" w:rsidRPr="00CA2D90">
        <w:rPr>
          <w:rtl/>
        </w:rPr>
        <w:t>ל להעביר את חוקיו של ה' אל העם הנצרך להכרעות בעניינים כאלו ואחרים.</w:t>
      </w:r>
    </w:p>
    <w:p w14:paraId="40698069" w14:textId="798AA192" w:rsidR="00CA2D90" w:rsidRDefault="00CA2D90" w:rsidP="00264E87">
      <w:pPr>
        <w:rPr>
          <w:rtl/>
        </w:rPr>
      </w:pPr>
      <w:r w:rsidRPr="00CA2D90">
        <w:rPr>
          <w:rtl/>
        </w:rPr>
        <w:t>אך בסופו של דבר, שתי השיטות נופלות: נדב ואביהוא מתים בעת חנוכת המשכן</w:t>
      </w:r>
      <w:r w:rsidR="00E4750B">
        <w:rPr>
          <w:rFonts w:hint="cs"/>
          <w:rtl/>
        </w:rPr>
        <w:t>,</w:t>
      </w:r>
      <w:r w:rsidRPr="00CA2D90">
        <w:rPr>
          <w:rtl/>
        </w:rPr>
        <w:t xml:space="preserve"> </w:t>
      </w:r>
      <w:r w:rsidR="00A826F2">
        <w:rPr>
          <w:rFonts w:hint="cs"/>
          <w:rtl/>
        </w:rPr>
        <w:t>ו</w:t>
      </w:r>
      <w:r w:rsidRPr="00CA2D90">
        <w:rPr>
          <w:rtl/>
        </w:rPr>
        <w:t>חור נהרג בידי ההמון בעת חטא</w:t>
      </w:r>
      <w:r w:rsidR="00E4750B">
        <w:rPr>
          <w:rFonts w:hint="cs"/>
          <w:rtl/>
        </w:rPr>
        <w:t xml:space="preserve"> </w:t>
      </w:r>
      <w:r w:rsidRPr="00CA2D90">
        <w:rPr>
          <w:rtl/>
        </w:rPr>
        <w:t xml:space="preserve">העגל. ביארנו את הבעייתיות בשיטתם של בני </w:t>
      </w:r>
      <w:r w:rsidR="00E06E3C">
        <w:rPr>
          <w:rtl/>
        </w:rPr>
        <w:t>אהרן</w:t>
      </w:r>
      <w:r w:rsidRPr="00CA2D90">
        <w:rPr>
          <w:rtl/>
        </w:rPr>
        <w:t>, מהו הדופי הנמצא בשיטתו של חור? היכן פשע חור בהיותו איש ההלכה</w:t>
      </w:r>
      <w:r w:rsidR="00A826F2">
        <w:rPr>
          <w:rFonts w:hint="cs"/>
          <w:rtl/>
        </w:rPr>
        <w:t>,</w:t>
      </w:r>
      <w:r w:rsidRPr="00CA2D90">
        <w:rPr>
          <w:rtl/>
        </w:rPr>
        <w:t xml:space="preserve"> איש פרטי</w:t>
      </w:r>
      <w:r w:rsidR="00A826F2">
        <w:rPr>
          <w:rFonts w:hint="cs"/>
          <w:rtl/>
        </w:rPr>
        <w:t xml:space="preserve"> </w:t>
      </w:r>
      <w:r w:rsidRPr="00CA2D90">
        <w:rPr>
          <w:rtl/>
        </w:rPr>
        <w:t>הפרטים?</w:t>
      </w:r>
    </w:p>
    <w:p w14:paraId="32FCB2B9" w14:textId="1AA784C7" w:rsidR="00E06E3C" w:rsidRPr="00CA2D90" w:rsidRDefault="00E06E3C" w:rsidP="00E06E3C">
      <w:pPr>
        <w:pStyle w:val="II"/>
        <w:rPr>
          <w:rtl/>
        </w:rPr>
      </w:pPr>
      <w:r>
        <w:rPr>
          <w:rFonts w:hint="cs"/>
          <w:rtl/>
        </w:rPr>
        <w:t xml:space="preserve">אהרן </w:t>
      </w:r>
      <w:r>
        <w:rPr>
          <w:rFonts w:cs="Narkisim"/>
          <w:rtl/>
        </w:rPr>
        <w:t>–</w:t>
      </w:r>
      <w:r>
        <w:rPr>
          <w:rFonts w:hint="cs"/>
          <w:rtl/>
        </w:rPr>
        <w:t xml:space="preserve"> איזון בין הקצוות</w:t>
      </w:r>
    </w:p>
    <w:p w14:paraId="2A70019B" w14:textId="309D78AF" w:rsidR="00CA2D90" w:rsidRPr="00CA2D90" w:rsidRDefault="00CA2D90" w:rsidP="00264E87">
      <w:pPr>
        <w:rPr>
          <w:rtl/>
        </w:rPr>
      </w:pPr>
      <w:r w:rsidRPr="00CA2D90">
        <w:rPr>
          <w:rtl/>
        </w:rPr>
        <w:t xml:space="preserve">עבודת השם של חור הייתה מבוססת כולה על </w:t>
      </w:r>
      <w:r w:rsidR="00A826F2">
        <w:rPr>
          <w:rFonts w:hint="cs"/>
          <w:rtl/>
        </w:rPr>
        <w:t>נורמה</w:t>
      </w:r>
      <w:r w:rsidRPr="00CA2D90">
        <w:rPr>
          <w:rtl/>
        </w:rPr>
        <w:t xml:space="preserve"> הלכתית. במסגרתה הוא לא הותיר שום מקום להבעת רגשות. אדם שלא מאפשר לעצמו לחוש רגשות במסגרת עבודת ה' שלו</w:t>
      </w:r>
      <w:r w:rsidR="00955166">
        <w:rPr>
          <w:rFonts w:hint="cs"/>
          <w:rtl/>
        </w:rPr>
        <w:t>,</w:t>
      </w:r>
      <w:r w:rsidRPr="00CA2D90">
        <w:rPr>
          <w:rtl/>
        </w:rPr>
        <w:t xml:space="preserve"> סופו שיבוא לידי קריסה. יש שיוביל הדבר לנטישה מלאה של הקב"ה, ויש שיהפוך הדבר את האדם לשבר כלי</w:t>
      </w:r>
      <w:r w:rsidR="00955166">
        <w:rPr>
          <w:rFonts w:hint="cs"/>
          <w:rtl/>
        </w:rPr>
        <w:t>;</w:t>
      </w:r>
      <w:r w:rsidRPr="00CA2D90">
        <w:rPr>
          <w:rtl/>
        </w:rPr>
        <w:t xml:space="preserve"> מכל מקום</w:t>
      </w:r>
      <w:r w:rsidR="00955166">
        <w:rPr>
          <w:rFonts w:hint="cs"/>
          <w:rtl/>
        </w:rPr>
        <w:t>, לא ניתן לחיות</w:t>
      </w:r>
      <w:r w:rsidRPr="00CA2D90">
        <w:rPr>
          <w:rtl/>
        </w:rPr>
        <w:t xml:space="preserve"> חיים שלמים ובריאים של עבודת השם </w:t>
      </w:r>
      <w:r w:rsidR="00955166">
        <w:rPr>
          <w:rFonts w:hint="cs"/>
          <w:rtl/>
        </w:rPr>
        <w:t>מבלי חוויה רגשית משמעותית</w:t>
      </w:r>
      <w:r w:rsidRPr="00CA2D90">
        <w:rPr>
          <w:rtl/>
        </w:rPr>
        <w:t>.</w:t>
      </w:r>
    </w:p>
    <w:p w14:paraId="25FA5966" w14:textId="62A68ACC" w:rsidR="00CA2D90" w:rsidRPr="00CA2D90" w:rsidRDefault="00CA2D90" w:rsidP="006D0149">
      <w:pPr>
        <w:rPr>
          <w:rtl/>
        </w:rPr>
      </w:pPr>
      <w:r w:rsidRPr="00CA2D90">
        <w:rPr>
          <w:rtl/>
        </w:rPr>
        <w:lastRenderedPageBreak/>
        <w:t xml:space="preserve">בין שני הקצוות הבעייתיים שתוארו – זה של חור, וזה של נדב ואביהוא – מצוי </w:t>
      </w:r>
      <w:r w:rsidR="00E06E3C">
        <w:rPr>
          <w:rtl/>
        </w:rPr>
        <w:t>אהרן</w:t>
      </w:r>
      <w:r w:rsidRPr="00CA2D90">
        <w:rPr>
          <w:rtl/>
        </w:rPr>
        <w:t xml:space="preserve"> הכהן. </w:t>
      </w:r>
      <w:r w:rsidR="00E06E3C">
        <w:rPr>
          <w:rtl/>
        </w:rPr>
        <w:t>אהרן</w:t>
      </w:r>
      <w:r w:rsidRPr="00CA2D90">
        <w:rPr>
          <w:rtl/>
        </w:rPr>
        <w:t xml:space="preserve"> מצוי בשני העולמות: הוא שולט בפרטי הפרטים של העולם ההלכתי היומיומי</w:t>
      </w:r>
      <w:r w:rsidR="001A6D21">
        <w:rPr>
          <w:rFonts w:hint="cs"/>
          <w:rtl/>
        </w:rPr>
        <w:t>, וב</w:t>
      </w:r>
      <w:r w:rsidRPr="00CA2D90">
        <w:rPr>
          <w:rtl/>
        </w:rPr>
        <w:t>כך הוא יכול להיוותר בתחתית ההר ולענות לכל קושייה המוצגת לו בידי "בעל דברים". אולם, אין הדבר גורע מיכולתו לחוות חוויות מרוממות של מציאות ה'</w:t>
      </w:r>
      <w:r w:rsidR="001A6D21">
        <w:rPr>
          <w:rFonts w:hint="cs"/>
          <w:rtl/>
        </w:rPr>
        <w:t>, ו</w:t>
      </w:r>
      <w:r w:rsidRPr="00CA2D90">
        <w:rPr>
          <w:rtl/>
        </w:rPr>
        <w:t>יחד עם בניו גם הוא עולה להר לשמוע את דבר ה' מקרוב.</w:t>
      </w:r>
    </w:p>
    <w:p w14:paraId="1044597A" w14:textId="3F29DFBC" w:rsidR="00CA2D90" w:rsidRPr="00CA2D90" w:rsidRDefault="00CA2D90" w:rsidP="006D0149">
      <w:pPr>
        <w:rPr>
          <w:rtl/>
        </w:rPr>
      </w:pPr>
      <w:r w:rsidRPr="00CA2D90">
        <w:rPr>
          <w:rtl/>
        </w:rPr>
        <w:t xml:space="preserve">בסופו של דבר מייצג </w:t>
      </w:r>
      <w:r w:rsidR="00E06E3C">
        <w:rPr>
          <w:rtl/>
        </w:rPr>
        <w:t>אהרן</w:t>
      </w:r>
      <w:r w:rsidRPr="00CA2D90">
        <w:rPr>
          <w:rtl/>
        </w:rPr>
        <w:t xml:space="preserve"> את השילוב האידיאלי: עובד ה' המסוגל לחיות את חיי ההלכה בפרטים הקטנים ביותר של חייו. אלא, שאין הדבר הופכו ל"רובוט" הלכתי הממלא בחוסר מחשבה אחר חובותיו ההלכתיות. במקביל לשמירה ההלכתית, חווה </w:t>
      </w:r>
      <w:r w:rsidR="00E06E3C">
        <w:rPr>
          <w:rtl/>
        </w:rPr>
        <w:t>אהרן</w:t>
      </w:r>
      <w:r w:rsidRPr="00CA2D90">
        <w:rPr>
          <w:rtl/>
        </w:rPr>
        <w:t xml:space="preserve"> עולם רגשות צבעוני ועמוק של עבודת ה'. עולם המאפשר לו לחבור למשה, ויחד אתו לעלות בהר ה'.</w:t>
      </w: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3C295F8A"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D60437">
              <w:rPr>
                <w:rFonts w:hint="cs"/>
                <w:noProof w:val="0"/>
                <w:rtl/>
              </w:rPr>
              <w:t>משה ליכטנשטיין</w:t>
            </w:r>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EDDE" w14:textId="77777777" w:rsidR="00FF4805" w:rsidRDefault="00FF4805" w:rsidP="005F7985">
      <w:pPr>
        <w:spacing w:after="0" w:line="240" w:lineRule="auto"/>
      </w:pPr>
      <w:r>
        <w:separator/>
      </w:r>
    </w:p>
  </w:endnote>
  <w:endnote w:type="continuationSeparator" w:id="0">
    <w:p w14:paraId="265284DE" w14:textId="77777777" w:rsidR="00FF4805" w:rsidRDefault="00FF4805" w:rsidP="005F7985">
      <w:pPr>
        <w:spacing w:after="0" w:line="240" w:lineRule="auto"/>
      </w:pPr>
      <w:r>
        <w:continuationSeparator/>
      </w:r>
    </w:p>
  </w:endnote>
  <w:endnote w:type="continuationNotice" w:id="1">
    <w:p w14:paraId="4E8FB9BE" w14:textId="77777777" w:rsidR="00FF4805" w:rsidRDefault="00FF4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altName w:val="Lucida Sans Unicode"/>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35D95" w14:textId="77777777" w:rsidR="00FF4805" w:rsidRDefault="00FF4805" w:rsidP="005F7985">
      <w:pPr>
        <w:spacing w:after="0" w:line="240" w:lineRule="auto"/>
      </w:pPr>
      <w:r>
        <w:separator/>
      </w:r>
    </w:p>
  </w:footnote>
  <w:footnote w:type="continuationSeparator" w:id="0">
    <w:p w14:paraId="1FD62C13" w14:textId="77777777" w:rsidR="00FF4805" w:rsidRDefault="00FF4805" w:rsidP="005F7985">
      <w:pPr>
        <w:spacing w:after="0" w:line="240" w:lineRule="auto"/>
      </w:pPr>
      <w:r>
        <w:continuationSeparator/>
      </w:r>
    </w:p>
  </w:footnote>
  <w:footnote w:type="continuationNotice" w:id="1">
    <w:p w14:paraId="34A2EF92" w14:textId="77777777" w:rsidR="00FF4805" w:rsidRDefault="00FF4805">
      <w:pPr>
        <w:spacing w:after="0" w:line="240" w:lineRule="auto"/>
      </w:pPr>
    </w:p>
  </w:footnote>
  <w:footnote w:id="2">
    <w:p w14:paraId="588231B6" w14:textId="2634D3AF"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C33E8A">
        <w:rPr>
          <w:rFonts w:hint="cs"/>
          <w:rtl/>
        </w:rPr>
        <w:t>בערב שבת</w:t>
      </w:r>
      <w:r w:rsidR="00FE1EDE">
        <w:rPr>
          <w:rFonts w:hint="cs"/>
          <w:rtl/>
        </w:rPr>
        <w:t xml:space="preserve"> </w:t>
      </w:r>
      <w:r w:rsidR="003D44B8" w:rsidRPr="00DC3E96">
        <w:rPr>
          <w:rtl/>
        </w:rPr>
        <w:t xml:space="preserve">פרשת </w:t>
      </w:r>
      <w:r w:rsidR="00D60437">
        <w:rPr>
          <w:rFonts w:hint="cs"/>
          <w:rtl/>
        </w:rPr>
        <w:t>משפטים</w:t>
      </w:r>
      <w:r w:rsidR="001B1BC7">
        <w:rPr>
          <w:rFonts w:hint="cs"/>
          <w:rtl/>
        </w:rPr>
        <w:t xml:space="preserve"> </w:t>
      </w:r>
      <w:r w:rsidR="0041247B">
        <w:rPr>
          <w:rFonts w:hint="cs"/>
          <w:rtl/>
        </w:rPr>
        <w:t>ה'תש</w:t>
      </w:r>
      <w:r w:rsidR="004A7CAD">
        <w:rPr>
          <w:rFonts w:hint="cs"/>
          <w:rtl/>
        </w:rPr>
        <w:t>ע"ט</w:t>
      </w:r>
      <w:r w:rsidR="001B1BC7">
        <w:rPr>
          <w:rFonts w:hint="cs"/>
          <w:rtl/>
        </w:rPr>
        <w:t>,</w:t>
      </w:r>
      <w:r w:rsidR="00C43A0B" w:rsidRPr="00A73DEB">
        <w:rPr>
          <w:rtl/>
        </w:rPr>
        <w:t xml:space="preserve"> סוכמה</w:t>
      </w:r>
      <w:r w:rsidR="00ED2CD5">
        <w:rPr>
          <w:rFonts w:hint="cs"/>
          <w:rtl/>
        </w:rPr>
        <w:t xml:space="preserve"> על ידי </w:t>
      </w:r>
      <w:r w:rsidR="00D60437">
        <w:rPr>
          <w:rFonts w:hint="cs"/>
          <w:rtl/>
        </w:rPr>
        <w:t>נדב שולץ</w:t>
      </w:r>
      <w:r w:rsidR="001B1BC7">
        <w:rPr>
          <w:rFonts w:hint="cs"/>
          <w:rtl/>
        </w:rPr>
        <w:t xml:space="preserve"> ונערכה על ידי שמואל </w:t>
      </w:r>
      <w:r w:rsidR="00DF232C">
        <w:rPr>
          <w:rFonts w:hint="cs"/>
          <w:rtl/>
        </w:rPr>
        <w:t>ארגמן</w:t>
      </w:r>
      <w:r w:rsidR="00C43A0B" w:rsidRPr="00A73DEB">
        <w:rPr>
          <w:rtl/>
        </w:rPr>
        <w:t xml:space="preserve">. סיכום השיחה </w:t>
      </w:r>
      <w:r w:rsidR="00865699">
        <w:rPr>
          <w:rFonts w:hint="cs"/>
          <w:rtl/>
        </w:rPr>
        <w:t xml:space="preserve">לא </w:t>
      </w:r>
      <w:r w:rsidR="00C43A0B" w:rsidRPr="00A73DEB">
        <w:rPr>
          <w:rtl/>
        </w:rPr>
        <w:t>עבר את ביקורת הרב</w:t>
      </w:r>
      <w:r w:rsidR="00F41035" w:rsidRPr="00A73DEB">
        <w:rPr>
          <w:rFonts w:hint="cs"/>
          <w:rtl/>
        </w:rPr>
        <w:t>.</w:t>
      </w:r>
    </w:p>
  </w:footnote>
  <w:footnote w:id="3">
    <w:p w14:paraId="3149D111" w14:textId="77777777" w:rsidR="00CA2D90" w:rsidRDefault="00CA2D90" w:rsidP="00CA2D90">
      <w:pPr>
        <w:pStyle w:val="FootnoteText"/>
      </w:pPr>
      <w:r>
        <w:rPr>
          <w:rStyle w:val="FootnoteReference"/>
        </w:rPr>
        <w:footnoteRef/>
      </w:r>
      <w:r>
        <w:rPr>
          <w:rtl/>
        </w:rPr>
        <w:t xml:space="preserve"> ויקרא רבה, פרשת שמיני פרשה 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28DCCD95" w:rsidR="00106E13" w:rsidRDefault="00106E13">
          <w:pPr>
            <w:pStyle w:val="Header"/>
            <w:tabs>
              <w:tab w:val="clear" w:pos="4153"/>
              <w:tab w:val="clear" w:pos="8306"/>
              <w:tab w:val="center" w:pos="4818"/>
              <w:tab w:val="right" w:pos="8220"/>
            </w:tabs>
            <w:spacing w:after="0"/>
            <w:rPr>
              <w:sz w:val="21"/>
            </w:rPr>
          </w:pPr>
          <w:r w:rsidRPr="00106E13">
            <w:rPr>
              <w:sz w:val="21"/>
              <w:rtl/>
            </w:rPr>
            <w:t xml:space="preserve">לע"נ פנינה בת ר' </w:t>
          </w:r>
          <w:r w:rsidR="00E06E3C">
            <w:rPr>
              <w:sz w:val="21"/>
              <w:rtl/>
            </w:rPr>
            <w:t>אהרן</w:t>
          </w:r>
          <w:r w:rsidRPr="00106E13">
            <w:rPr>
              <w:sz w:val="21"/>
              <w:rtl/>
            </w:rPr>
            <w:t xml:space="preserve">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E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0BA8"/>
    <w:rsid w:val="0003177D"/>
    <w:rsid w:val="000319A3"/>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014"/>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8E1"/>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547E"/>
    <w:rsid w:val="000B61B3"/>
    <w:rsid w:val="000B6757"/>
    <w:rsid w:val="000B6809"/>
    <w:rsid w:val="000B7166"/>
    <w:rsid w:val="000B77DD"/>
    <w:rsid w:val="000B7B90"/>
    <w:rsid w:val="000B7F50"/>
    <w:rsid w:val="000C00CB"/>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1E7"/>
    <w:rsid w:val="000E5AFD"/>
    <w:rsid w:val="000E5B67"/>
    <w:rsid w:val="000E6A83"/>
    <w:rsid w:val="000E6C06"/>
    <w:rsid w:val="000E6C47"/>
    <w:rsid w:val="000E6DAC"/>
    <w:rsid w:val="000E6F11"/>
    <w:rsid w:val="000E7911"/>
    <w:rsid w:val="000E7A04"/>
    <w:rsid w:val="000F02D0"/>
    <w:rsid w:val="000F0469"/>
    <w:rsid w:val="000F0C0C"/>
    <w:rsid w:val="000F13ED"/>
    <w:rsid w:val="000F1587"/>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950"/>
    <w:rsid w:val="00100BF7"/>
    <w:rsid w:val="00100F1E"/>
    <w:rsid w:val="001010C7"/>
    <w:rsid w:val="00101164"/>
    <w:rsid w:val="00101CC2"/>
    <w:rsid w:val="00102054"/>
    <w:rsid w:val="001021E1"/>
    <w:rsid w:val="001030B2"/>
    <w:rsid w:val="0010385A"/>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198D"/>
    <w:rsid w:val="00152792"/>
    <w:rsid w:val="001542C4"/>
    <w:rsid w:val="00154B4B"/>
    <w:rsid w:val="001550C3"/>
    <w:rsid w:val="00155176"/>
    <w:rsid w:val="0015626C"/>
    <w:rsid w:val="00156825"/>
    <w:rsid w:val="001577F2"/>
    <w:rsid w:val="00157E93"/>
    <w:rsid w:val="00160C62"/>
    <w:rsid w:val="00160E05"/>
    <w:rsid w:val="00160F53"/>
    <w:rsid w:val="00162AEC"/>
    <w:rsid w:val="00162F71"/>
    <w:rsid w:val="00163E80"/>
    <w:rsid w:val="00164759"/>
    <w:rsid w:val="001647C7"/>
    <w:rsid w:val="00164E12"/>
    <w:rsid w:val="00164EFE"/>
    <w:rsid w:val="00165F08"/>
    <w:rsid w:val="00166C44"/>
    <w:rsid w:val="00166F74"/>
    <w:rsid w:val="00167309"/>
    <w:rsid w:val="00170182"/>
    <w:rsid w:val="00170216"/>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D21"/>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DCB"/>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3908"/>
    <w:rsid w:val="001D3C0A"/>
    <w:rsid w:val="001D432E"/>
    <w:rsid w:val="001D4338"/>
    <w:rsid w:val="001D4C49"/>
    <w:rsid w:val="001D50DA"/>
    <w:rsid w:val="001D5949"/>
    <w:rsid w:val="001D63A6"/>
    <w:rsid w:val="001D730B"/>
    <w:rsid w:val="001D7423"/>
    <w:rsid w:val="001D775F"/>
    <w:rsid w:val="001D77B5"/>
    <w:rsid w:val="001D78B9"/>
    <w:rsid w:val="001E0346"/>
    <w:rsid w:val="001E062D"/>
    <w:rsid w:val="001E08E8"/>
    <w:rsid w:val="001E0972"/>
    <w:rsid w:val="001E0CA5"/>
    <w:rsid w:val="001E1092"/>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1C44"/>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4E9B"/>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B6D"/>
    <w:rsid w:val="00251EE5"/>
    <w:rsid w:val="0025253F"/>
    <w:rsid w:val="0025271B"/>
    <w:rsid w:val="00252911"/>
    <w:rsid w:val="002531F7"/>
    <w:rsid w:val="002544A6"/>
    <w:rsid w:val="002546C2"/>
    <w:rsid w:val="00254FDB"/>
    <w:rsid w:val="002551D4"/>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245F"/>
    <w:rsid w:val="00263026"/>
    <w:rsid w:val="002636B3"/>
    <w:rsid w:val="00263DCE"/>
    <w:rsid w:val="00263E69"/>
    <w:rsid w:val="00264162"/>
    <w:rsid w:val="00264657"/>
    <w:rsid w:val="00264803"/>
    <w:rsid w:val="00264937"/>
    <w:rsid w:val="00264A26"/>
    <w:rsid w:val="00264E87"/>
    <w:rsid w:val="00265135"/>
    <w:rsid w:val="0026556D"/>
    <w:rsid w:val="00266190"/>
    <w:rsid w:val="00266403"/>
    <w:rsid w:val="0026649F"/>
    <w:rsid w:val="00267B7A"/>
    <w:rsid w:val="00267C24"/>
    <w:rsid w:val="00267DCB"/>
    <w:rsid w:val="00270789"/>
    <w:rsid w:val="00270E0A"/>
    <w:rsid w:val="002717FD"/>
    <w:rsid w:val="00271BE5"/>
    <w:rsid w:val="00272037"/>
    <w:rsid w:val="00272580"/>
    <w:rsid w:val="00272817"/>
    <w:rsid w:val="00272DA6"/>
    <w:rsid w:val="00273354"/>
    <w:rsid w:val="00273EF8"/>
    <w:rsid w:val="002747A7"/>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CEB"/>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114"/>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0AD"/>
    <w:rsid w:val="0032532E"/>
    <w:rsid w:val="00325B9F"/>
    <w:rsid w:val="00326B11"/>
    <w:rsid w:val="00326D56"/>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1F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737"/>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6F8F"/>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FF0"/>
    <w:rsid w:val="003D3A46"/>
    <w:rsid w:val="003D406F"/>
    <w:rsid w:val="003D44B8"/>
    <w:rsid w:val="003D481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A2C"/>
    <w:rsid w:val="003F21A9"/>
    <w:rsid w:val="003F2950"/>
    <w:rsid w:val="003F2E39"/>
    <w:rsid w:val="003F39F5"/>
    <w:rsid w:val="003F402B"/>
    <w:rsid w:val="003F4B6F"/>
    <w:rsid w:val="003F4E84"/>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454"/>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409"/>
    <w:rsid w:val="00437C7D"/>
    <w:rsid w:val="0044033B"/>
    <w:rsid w:val="0044034A"/>
    <w:rsid w:val="00440513"/>
    <w:rsid w:val="00440516"/>
    <w:rsid w:val="00440537"/>
    <w:rsid w:val="00440E23"/>
    <w:rsid w:val="00440E85"/>
    <w:rsid w:val="00440EDC"/>
    <w:rsid w:val="00440F40"/>
    <w:rsid w:val="0044175F"/>
    <w:rsid w:val="00441977"/>
    <w:rsid w:val="00441EA9"/>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BDC"/>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6B32"/>
    <w:rsid w:val="004A7694"/>
    <w:rsid w:val="004A77BC"/>
    <w:rsid w:val="004A7CAD"/>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C9"/>
    <w:rsid w:val="004C31DB"/>
    <w:rsid w:val="004C332B"/>
    <w:rsid w:val="004C366E"/>
    <w:rsid w:val="004C3DA9"/>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4B6"/>
    <w:rsid w:val="0054785A"/>
    <w:rsid w:val="00547B74"/>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171"/>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2D8"/>
    <w:rsid w:val="00597638"/>
    <w:rsid w:val="005978BF"/>
    <w:rsid w:val="005A06B4"/>
    <w:rsid w:val="005A0E02"/>
    <w:rsid w:val="005A1379"/>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455B"/>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367"/>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07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4FF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157"/>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6C19"/>
    <w:rsid w:val="006C7122"/>
    <w:rsid w:val="006C77E4"/>
    <w:rsid w:val="006C78EC"/>
    <w:rsid w:val="006C7B4D"/>
    <w:rsid w:val="006C7B79"/>
    <w:rsid w:val="006D0149"/>
    <w:rsid w:val="006D03AB"/>
    <w:rsid w:val="006D0F64"/>
    <w:rsid w:val="006D1772"/>
    <w:rsid w:val="006D1CD0"/>
    <w:rsid w:val="006D1F97"/>
    <w:rsid w:val="006D1FBF"/>
    <w:rsid w:val="006D39BD"/>
    <w:rsid w:val="006D3CDD"/>
    <w:rsid w:val="006D3F4D"/>
    <w:rsid w:val="006D46DA"/>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B7A"/>
    <w:rsid w:val="0070130B"/>
    <w:rsid w:val="007019D2"/>
    <w:rsid w:val="00701ACE"/>
    <w:rsid w:val="00701AE9"/>
    <w:rsid w:val="00701DDE"/>
    <w:rsid w:val="00702C02"/>
    <w:rsid w:val="00702FC9"/>
    <w:rsid w:val="007036C2"/>
    <w:rsid w:val="00703A8C"/>
    <w:rsid w:val="00704261"/>
    <w:rsid w:val="00706463"/>
    <w:rsid w:val="007073FF"/>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28A"/>
    <w:rsid w:val="007155E1"/>
    <w:rsid w:val="00715882"/>
    <w:rsid w:val="00715DA0"/>
    <w:rsid w:val="00715F54"/>
    <w:rsid w:val="00715F9F"/>
    <w:rsid w:val="007161AA"/>
    <w:rsid w:val="007171A2"/>
    <w:rsid w:val="007176D1"/>
    <w:rsid w:val="007200EE"/>
    <w:rsid w:val="007227A6"/>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4F55"/>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431"/>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36A"/>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493"/>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0D22"/>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1FB"/>
    <w:rsid w:val="0080534C"/>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3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A00"/>
    <w:rsid w:val="00830EC2"/>
    <w:rsid w:val="008315C4"/>
    <w:rsid w:val="008319E8"/>
    <w:rsid w:val="00832F77"/>
    <w:rsid w:val="00833231"/>
    <w:rsid w:val="0083332B"/>
    <w:rsid w:val="0083348D"/>
    <w:rsid w:val="008335AA"/>
    <w:rsid w:val="008338A8"/>
    <w:rsid w:val="008345DB"/>
    <w:rsid w:val="00835345"/>
    <w:rsid w:val="008353E5"/>
    <w:rsid w:val="00835608"/>
    <w:rsid w:val="00835E9D"/>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699"/>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E67"/>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992"/>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00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3AC1"/>
    <w:rsid w:val="008C4692"/>
    <w:rsid w:val="008C4DDB"/>
    <w:rsid w:val="008C4E68"/>
    <w:rsid w:val="008C54A4"/>
    <w:rsid w:val="008C591D"/>
    <w:rsid w:val="008C5B82"/>
    <w:rsid w:val="008C6B66"/>
    <w:rsid w:val="008C6BC9"/>
    <w:rsid w:val="008C7874"/>
    <w:rsid w:val="008D016A"/>
    <w:rsid w:val="008D0504"/>
    <w:rsid w:val="008D1AEF"/>
    <w:rsid w:val="008D1F6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3BF"/>
    <w:rsid w:val="008E2980"/>
    <w:rsid w:val="008E2B8A"/>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6A6"/>
    <w:rsid w:val="008F78AD"/>
    <w:rsid w:val="009002A5"/>
    <w:rsid w:val="0090076A"/>
    <w:rsid w:val="00900A70"/>
    <w:rsid w:val="009025B0"/>
    <w:rsid w:val="00902960"/>
    <w:rsid w:val="00902D9E"/>
    <w:rsid w:val="0090354D"/>
    <w:rsid w:val="00903E85"/>
    <w:rsid w:val="0090418A"/>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1AB5"/>
    <w:rsid w:val="00951F0A"/>
    <w:rsid w:val="0095236F"/>
    <w:rsid w:val="009523AA"/>
    <w:rsid w:val="0095334F"/>
    <w:rsid w:val="00953388"/>
    <w:rsid w:val="00954200"/>
    <w:rsid w:val="009544F1"/>
    <w:rsid w:val="009549E2"/>
    <w:rsid w:val="009549F1"/>
    <w:rsid w:val="00955166"/>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5F6C"/>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3DB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47E"/>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0EFB"/>
    <w:rsid w:val="009D1290"/>
    <w:rsid w:val="009D19C9"/>
    <w:rsid w:val="009D21DC"/>
    <w:rsid w:val="009D33AC"/>
    <w:rsid w:val="009D3D80"/>
    <w:rsid w:val="009D45A7"/>
    <w:rsid w:val="009D4672"/>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4C4"/>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82D"/>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02"/>
    <w:rsid w:val="00A25699"/>
    <w:rsid w:val="00A25F53"/>
    <w:rsid w:val="00A269E8"/>
    <w:rsid w:val="00A26A30"/>
    <w:rsid w:val="00A2744C"/>
    <w:rsid w:val="00A278B9"/>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296"/>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753"/>
    <w:rsid w:val="00A70E2C"/>
    <w:rsid w:val="00A71904"/>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26F2"/>
    <w:rsid w:val="00A8478B"/>
    <w:rsid w:val="00A84B23"/>
    <w:rsid w:val="00A84BC0"/>
    <w:rsid w:val="00A84C56"/>
    <w:rsid w:val="00A84CAB"/>
    <w:rsid w:val="00A84EB6"/>
    <w:rsid w:val="00A855A4"/>
    <w:rsid w:val="00A8577E"/>
    <w:rsid w:val="00A85DC8"/>
    <w:rsid w:val="00A86146"/>
    <w:rsid w:val="00A86835"/>
    <w:rsid w:val="00A86D24"/>
    <w:rsid w:val="00A87F29"/>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476"/>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CD8"/>
    <w:rsid w:val="00AD1EC8"/>
    <w:rsid w:val="00AD24F3"/>
    <w:rsid w:val="00AD275A"/>
    <w:rsid w:val="00AD27CA"/>
    <w:rsid w:val="00AD33DA"/>
    <w:rsid w:val="00AD3AF5"/>
    <w:rsid w:val="00AD3DD2"/>
    <w:rsid w:val="00AD4303"/>
    <w:rsid w:val="00AD44F1"/>
    <w:rsid w:val="00AD45E9"/>
    <w:rsid w:val="00AD4DF6"/>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04E"/>
    <w:rsid w:val="00AF667C"/>
    <w:rsid w:val="00AF7356"/>
    <w:rsid w:val="00AF76D1"/>
    <w:rsid w:val="00AF7701"/>
    <w:rsid w:val="00AF78D0"/>
    <w:rsid w:val="00AF79A9"/>
    <w:rsid w:val="00AF79F7"/>
    <w:rsid w:val="00AF7A72"/>
    <w:rsid w:val="00AF7C39"/>
    <w:rsid w:val="00AF7CAC"/>
    <w:rsid w:val="00B0076C"/>
    <w:rsid w:val="00B02755"/>
    <w:rsid w:val="00B027C8"/>
    <w:rsid w:val="00B02A02"/>
    <w:rsid w:val="00B02A63"/>
    <w:rsid w:val="00B0302D"/>
    <w:rsid w:val="00B033FC"/>
    <w:rsid w:val="00B03774"/>
    <w:rsid w:val="00B03B0C"/>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BF"/>
    <w:rsid w:val="00B11DD1"/>
    <w:rsid w:val="00B12367"/>
    <w:rsid w:val="00B12A49"/>
    <w:rsid w:val="00B12F12"/>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8FA"/>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242B"/>
    <w:rsid w:val="00BC34E5"/>
    <w:rsid w:val="00BC4878"/>
    <w:rsid w:val="00BC4FF8"/>
    <w:rsid w:val="00BC5172"/>
    <w:rsid w:val="00BC570C"/>
    <w:rsid w:val="00BC597E"/>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3FB9"/>
    <w:rsid w:val="00BD42FB"/>
    <w:rsid w:val="00BD4597"/>
    <w:rsid w:val="00BD4733"/>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14B"/>
    <w:rsid w:val="00BE2F52"/>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C6C"/>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3E8A"/>
    <w:rsid w:val="00C3412B"/>
    <w:rsid w:val="00C34C36"/>
    <w:rsid w:val="00C35ADA"/>
    <w:rsid w:val="00C35CF7"/>
    <w:rsid w:val="00C35DF6"/>
    <w:rsid w:val="00C36333"/>
    <w:rsid w:val="00C366B5"/>
    <w:rsid w:val="00C368A6"/>
    <w:rsid w:val="00C37055"/>
    <w:rsid w:val="00C37370"/>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2D90"/>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0E9"/>
    <w:rsid w:val="00CD39A9"/>
    <w:rsid w:val="00CD4145"/>
    <w:rsid w:val="00CD4700"/>
    <w:rsid w:val="00CD4E0E"/>
    <w:rsid w:val="00CD513F"/>
    <w:rsid w:val="00CD542B"/>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3D9"/>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05"/>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4061"/>
    <w:rsid w:val="00D24539"/>
    <w:rsid w:val="00D24AA8"/>
    <w:rsid w:val="00D25757"/>
    <w:rsid w:val="00D25C3F"/>
    <w:rsid w:val="00D26057"/>
    <w:rsid w:val="00D2651A"/>
    <w:rsid w:val="00D26B49"/>
    <w:rsid w:val="00D26CE1"/>
    <w:rsid w:val="00D278DE"/>
    <w:rsid w:val="00D279A7"/>
    <w:rsid w:val="00D27A13"/>
    <w:rsid w:val="00D3047A"/>
    <w:rsid w:val="00D30853"/>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539"/>
    <w:rsid w:val="00D40BE6"/>
    <w:rsid w:val="00D40CC2"/>
    <w:rsid w:val="00D41040"/>
    <w:rsid w:val="00D4172B"/>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49D"/>
    <w:rsid w:val="00D508C9"/>
    <w:rsid w:val="00D5106B"/>
    <w:rsid w:val="00D511E5"/>
    <w:rsid w:val="00D5179F"/>
    <w:rsid w:val="00D51E2A"/>
    <w:rsid w:val="00D521E7"/>
    <w:rsid w:val="00D53010"/>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0437"/>
    <w:rsid w:val="00D610EC"/>
    <w:rsid w:val="00D61966"/>
    <w:rsid w:val="00D61B0F"/>
    <w:rsid w:val="00D61E80"/>
    <w:rsid w:val="00D630F6"/>
    <w:rsid w:val="00D63197"/>
    <w:rsid w:val="00D63351"/>
    <w:rsid w:val="00D63861"/>
    <w:rsid w:val="00D63B22"/>
    <w:rsid w:val="00D63DD9"/>
    <w:rsid w:val="00D646CA"/>
    <w:rsid w:val="00D64F7F"/>
    <w:rsid w:val="00D65216"/>
    <w:rsid w:val="00D6559F"/>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420"/>
    <w:rsid w:val="00D83AB6"/>
    <w:rsid w:val="00D8403D"/>
    <w:rsid w:val="00D84328"/>
    <w:rsid w:val="00D8432D"/>
    <w:rsid w:val="00D85005"/>
    <w:rsid w:val="00D85238"/>
    <w:rsid w:val="00D8555A"/>
    <w:rsid w:val="00D85B15"/>
    <w:rsid w:val="00D85BC8"/>
    <w:rsid w:val="00D8629F"/>
    <w:rsid w:val="00D86397"/>
    <w:rsid w:val="00D86DB8"/>
    <w:rsid w:val="00D8730B"/>
    <w:rsid w:val="00D874DF"/>
    <w:rsid w:val="00D87755"/>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C7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045"/>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58D"/>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45D1"/>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29AA"/>
    <w:rsid w:val="00E03533"/>
    <w:rsid w:val="00E039CC"/>
    <w:rsid w:val="00E04110"/>
    <w:rsid w:val="00E04256"/>
    <w:rsid w:val="00E05920"/>
    <w:rsid w:val="00E05BFE"/>
    <w:rsid w:val="00E06106"/>
    <w:rsid w:val="00E0667C"/>
    <w:rsid w:val="00E06E3C"/>
    <w:rsid w:val="00E072B3"/>
    <w:rsid w:val="00E07405"/>
    <w:rsid w:val="00E07CCA"/>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0B"/>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B14"/>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494"/>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8B3"/>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EB4"/>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B8B"/>
    <w:rsid w:val="00F172E6"/>
    <w:rsid w:val="00F17D47"/>
    <w:rsid w:val="00F17D5A"/>
    <w:rsid w:val="00F17DD4"/>
    <w:rsid w:val="00F17E77"/>
    <w:rsid w:val="00F17FA1"/>
    <w:rsid w:val="00F17FB3"/>
    <w:rsid w:val="00F22E77"/>
    <w:rsid w:val="00F22EFF"/>
    <w:rsid w:val="00F23323"/>
    <w:rsid w:val="00F23506"/>
    <w:rsid w:val="00F238C4"/>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B71"/>
    <w:rsid w:val="00F34FF4"/>
    <w:rsid w:val="00F35AF8"/>
    <w:rsid w:val="00F35C34"/>
    <w:rsid w:val="00F35C92"/>
    <w:rsid w:val="00F35CEE"/>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2FE8"/>
    <w:rsid w:val="00F5346C"/>
    <w:rsid w:val="00F53A54"/>
    <w:rsid w:val="00F53F7F"/>
    <w:rsid w:val="00F540CF"/>
    <w:rsid w:val="00F54F08"/>
    <w:rsid w:val="00F5572B"/>
    <w:rsid w:val="00F55AAC"/>
    <w:rsid w:val="00F57662"/>
    <w:rsid w:val="00F5784A"/>
    <w:rsid w:val="00F606FA"/>
    <w:rsid w:val="00F60ED8"/>
    <w:rsid w:val="00F60F3A"/>
    <w:rsid w:val="00F615C8"/>
    <w:rsid w:val="00F61B46"/>
    <w:rsid w:val="00F6242C"/>
    <w:rsid w:val="00F6247A"/>
    <w:rsid w:val="00F626D2"/>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6A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446"/>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EE3"/>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EF6"/>
    <w:rsid w:val="00FF058D"/>
    <w:rsid w:val="00FF0629"/>
    <w:rsid w:val="00FF08D0"/>
    <w:rsid w:val="00FF0F2B"/>
    <w:rsid w:val="00FF10B8"/>
    <w:rsid w:val="00FF147B"/>
    <w:rsid w:val="00FF1C8D"/>
    <w:rsid w:val="00FF2006"/>
    <w:rsid w:val="00FF3057"/>
    <w:rsid w:val="00FF3891"/>
    <w:rsid w:val="00FF4767"/>
    <w:rsid w:val="00FF479F"/>
    <w:rsid w:val="00FF4805"/>
    <w:rsid w:val="00FF4A19"/>
    <w:rsid w:val="00FF534B"/>
    <w:rsid w:val="00FF556C"/>
    <w:rsid w:val="00FF5803"/>
    <w:rsid w:val="00FF5AD7"/>
    <w:rsid w:val="00FF6A65"/>
    <w:rsid w:val="00FF6CB8"/>
    <w:rsid w:val="00FF7156"/>
    <w:rsid w:val="00FF72C7"/>
    <w:rsid w:val="00FF7A16"/>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0</TotalTime>
  <Pages>3</Pages>
  <Words>1151</Words>
  <Characters>6567</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2025-02-19T12:40:00Z</dcterms:created>
  <dcterms:modified xsi:type="dcterms:W3CDTF">2025-02-19T12:40:00Z</dcterms:modified>
</cp:coreProperties>
</file>