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47EEE" w14:textId="77777777" w:rsidR="00D45A8F" w:rsidRPr="00FA29C5" w:rsidRDefault="00D45A8F" w:rsidP="001A6389">
      <w:pPr>
        <w:pStyle w:val="1"/>
        <w:rPr>
          <w:b/>
          <w:rtl/>
        </w:rPr>
      </w:pPr>
      <w:bookmarkStart w:id="0" w:name="_Toc153530013"/>
      <w:bookmarkStart w:id="1" w:name="_Toc166508339"/>
      <w:r>
        <w:rPr>
          <w:rFonts w:hint="cs"/>
          <w:rtl/>
        </w:rPr>
        <w:t>נוסח התפילה</w:t>
      </w:r>
      <w:bookmarkEnd w:id="0"/>
      <w:bookmarkEnd w:id="1"/>
    </w:p>
    <w:p w14:paraId="786639F6" w14:textId="77777777" w:rsidR="00D45A8F" w:rsidRDefault="00D45A8F" w:rsidP="00F34C28">
      <w:pPr>
        <w:rPr>
          <w:rtl/>
        </w:rPr>
      </w:pPr>
      <w:r>
        <w:rPr>
          <w:rFonts w:hint="cs"/>
          <w:rtl/>
        </w:rPr>
        <w:t>בשיעורים הקודמים עסקנו בגדר התפילה ובמהותה, במבנה שלה ובזמנה. כעת נעבור לעסוק בנוסח התפילה.</w:t>
      </w:r>
    </w:p>
    <w:p w14:paraId="04CA99D7" w14:textId="77777777" w:rsidR="00D45A8F" w:rsidRDefault="00D45A8F" w:rsidP="00F34C28">
      <w:pPr>
        <w:rPr>
          <w:rtl/>
        </w:rPr>
      </w:pPr>
      <w:r>
        <w:rPr>
          <w:rFonts w:hint="cs"/>
          <w:rtl/>
        </w:rPr>
        <w:t>המשנה אומרת:</w:t>
      </w:r>
    </w:p>
    <w:p w14:paraId="6B7C902A" w14:textId="2861CC75" w:rsidR="00D45A8F" w:rsidRDefault="00D45A8F" w:rsidP="00F34C28">
      <w:pPr>
        <w:ind w:left="227"/>
        <w:rPr>
          <w:rtl/>
        </w:rPr>
      </w:pPr>
      <w:r w:rsidRPr="00E63346">
        <w:rPr>
          <w:rtl/>
        </w:rPr>
        <w:t>רבן גמליאל אומר: בכל יום ויום מתפלל אדם שמנה עשרה. רבי יהושע אומר: מעין שמונה עשרה. רבי עקיבא אומר: אם שגורה תפלתו בפיו</w:t>
      </w:r>
      <w:r>
        <w:rPr>
          <w:rtl/>
        </w:rPr>
        <w:t xml:space="preserve"> – </w:t>
      </w:r>
      <w:r w:rsidRPr="00E63346">
        <w:rPr>
          <w:rtl/>
        </w:rPr>
        <w:t>מתפלל שמונה עשרה, ואם לאו</w:t>
      </w:r>
      <w:r>
        <w:rPr>
          <w:rtl/>
        </w:rPr>
        <w:t xml:space="preserve"> – </w:t>
      </w:r>
      <w:r w:rsidRPr="00E63346">
        <w:rPr>
          <w:rtl/>
        </w:rPr>
        <w:t>מעין שמונה עשרה.</w:t>
      </w:r>
      <w:r>
        <w:rPr>
          <w:rFonts w:hint="cs"/>
          <w:rtl/>
        </w:rPr>
        <w:t xml:space="preserve"> </w:t>
      </w:r>
      <w:r w:rsidR="00F34C28" w:rsidRPr="000A01DC">
        <w:rPr>
          <w:rtl/>
        </w:rPr>
        <w:ptab w:relativeTo="margin" w:alignment="right" w:leader="none"/>
      </w:r>
      <w:r w:rsidR="00F34C28">
        <w:rPr>
          <w:rFonts w:hint="cs"/>
          <w:sz w:val="20"/>
          <w:szCs w:val="20"/>
          <w:rtl/>
        </w:rPr>
        <w:t xml:space="preserve"> </w:t>
      </w:r>
      <w:r w:rsidR="00F34C28" w:rsidRPr="000A01DC">
        <w:rPr>
          <w:rtl/>
        </w:rPr>
        <w:ptab w:relativeTo="margin" w:alignment="right" w:leader="none"/>
      </w:r>
      <w:r w:rsidR="00F34C28">
        <w:rPr>
          <w:rFonts w:hint="cs"/>
          <w:sz w:val="20"/>
          <w:szCs w:val="20"/>
          <w:rtl/>
        </w:rPr>
        <w:t xml:space="preserve"> </w:t>
      </w:r>
      <w:r>
        <w:rPr>
          <w:rFonts w:hint="cs"/>
          <w:sz w:val="20"/>
          <w:szCs w:val="20"/>
          <w:rtl/>
        </w:rPr>
        <w:t>(משנה ברכות ד, ג)</w:t>
      </w:r>
    </w:p>
    <w:p w14:paraId="24B38AE7" w14:textId="77777777" w:rsidR="00D45A8F" w:rsidRDefault="00D45A8F" w:rsidP="00F34C28">
      <w:pPr>
        <w:rPr>
          <w:rtl/>
        </w:rPr>
      </w:pPr>
      <w:r>
        <w:rPr>
          <w:rFonts w:hint="cs"/>
          <w:rtl/>
        </w:rPr>
        <w:t xml:space="preserve">מבואר במשנה שיש בתפילה שמונה עשרה ברכות, והתנאים נחלקו אם חובה להתפלל שמונה עשרה ברכות שלמות או שדי ב"מעין שמונה עשרה" [לפי רב </w:t>
      </w:r>
      <w:r>
        <w:rPr>
          <w:rFonts w:hint="cs"/>
          <w:sz w:val="20"/>
          <w:szCs w:val="20"/>
          <w:rtl/>
        </w:rPr>
        <w:t>(ברכות כט.)</w:t>
      </w:r>
      <w:r>
        <w:rPr>
          <w:rFonts w:hint="cs"/>
          <w:rtl/>
        </w:rPr>
        <w:t xml:space="preserve"> הכוונה לאמירת "מעין כל ברכה וברכה", ולפי שמואל </w:t>
      </w:r>
      <w:r>
        <w:rPr>
          <w:rFonts w:hint="cs"/>
          <w:sz w:val="20"/>
          <w:szCs w:val="20"/>
          <w:rtl/>
        </w:rPr>
        <w:t>(שם)</w:t>
      </w:r>
      <w:r>
        <w:rPr>
          <w:rFonts w:hint="cs"/>
          <w:rtl/>
        </w:rPr>
        <w:t xml:space="preserve"> הכוונה לאמירת ברכת "הביננו", הכוללת את תוכן כל הברכות האמצעיות].</w:t>
      </w:r>
    </w:p>
    <w:p w14:paraId="16E48C46" w14:textId="77777777" w:rsidR="00D45A8F" w:rsidRDefault="00D45A8F" w:rsidP="00F34C28">
      <w:pPr>
        <w:rPr>
          <w:rtl/>
        </w:rPr>
      </w:pPr>
      <w:r>
        <w:rPr>
          <w:rFonts w:hint="cs"/>
          <w:rtl/>
        </w:rPr>
        <w:t xml:space="preserve">הגמרא במגילה </w:t>
      </w:r>
      <w:r>
        <w:rPr>
          <w:rFonts w:hint="cs"/>
          <w:sz w:val="20"/>
          <w:szCs w:val="20"/>
          <w:rtl/>
        </w:rPr>
        <w:t>(יז:)</w:t>
      </w:r>
      <w:r>
        <w:rPr>
          <w:rFonts w:hint="cs"/>
          <w:rtl/>
        </w:rPr>
        <w:t xml:space="preserve"> מפרטת את סדר שמונה עשרה הברכות, והגמרא אומרת שברכות אלו הן תקנת אנשי כנסת הגדולה. עיקרון זה מובא גם בגמרא בברכות:</w:t>
      </w:r>
    </w:p>
    <w:p w14:paraId="58E6106D" w14:textId="4F9747B0" w:rsidR="00D45A8F" w:rsidRDefault="00D45A8F" w:rsidP="00F34C28">
      <w:pPr>
        <w:ind w:left="227"/>
        <w:rPr>
          <w:rtl/>
        </w:rPr>
      </w:pPr>
      <w:r w:rsidRPr="00E63346">
        <w:rPr>
          <w:rtl/>
        </w:rPr>
        <w:t>אמר רבי חייא בר אבא אמר רבי יוחנן: אנשי כנסת הגדולה תקנו להם לישראל ברכות ותפ</w:t>
      </w:r>
      <w:r>
        <w:rPr>
          <w:rFonts w:hint="cs"/>
          <w:rtl/>
        </w:rPr>
        <w:t>י</w:t>
      </w:r>
      <w:r w:rsidRPr="00E63346">
        <w:rPr>
          <w:rtl/>
        </w:rPr>
        <w:t>לות</w:t>
      </w:r>
      <w:r>
        <w:rPr>
          <w:rFonts w:hint="cs"/>
          <w:rtl/>
        </w:rPr>
        <w:t>,</w:t>
      </w:r>
      <w:r w:rsidRPr="00E63346">
        <w:rPr>
          <w:rtl/>
        </w:rPr>
        <w:t xml:space="preserve"> קדושות והבדלות.</w:t>
      </w:r>
      <w:r>
        <w:rPr>
          <w:rFonts w:hint="cs"/>
          <w:rtl/>
        </w:rPr>
        <w:t xml:space="preserve"> </w:t>
      </w:r>
      <w:r w:rsidR="00F34C28" w:rsidRPr="000A01DC">
        <w:rPr>
          <w:rtl/>
        </w:rPr>
        <w:ptab w:relativeTo="margin" w:alignment="right" w:leader="none"/>
      </w:r>
      <w:r w:rsidR="00F34C28">
        <w:rPr>
          <w:rFonts w:hint="cs"/>
          <w:sz w:val="20"/>
          <w:szCs w:val="20"/>
          <w:rtl/>
        </w:rPr>
        <w:t xml:space="preserve"> </w:t>
      </w:r>
      <w:r>
        <w:rPr>
          <w:rFonts w:hint="cs"/>
          <w:sz w:val="20"/>
          <w:szCs w:val="20"/>
          <w:rtl/>
        </w:rPr>
        <w:t>(ברכות לג.)</w:t>
      </w:r>
    </w:p>
    <w:p w14:paraId="227E4EF3" w14:textId="77777777" w:rsidR="00F34C28" w:rsidRDefault="00F34C28" w:rsidP="00F34C28">
      <w:pPr>
        <w:rPr>
          <w:rtl/>
        </w:rPr>
      </w:pPr>
    </w:p>
    <w:p w14:paraId="0D110BE1" w14:textId="77777777" w:rsidR="00D45A8F" w:rsidRPr="00E06A0F" w:rsidRDefault="00D45A8F" w:rsidP="00F34C28">
      <w:pPr>
        <w:pStyle w:val="2"/>
        <w:rPr>
          <w:rtl/>
        </w:rPr>
      </w:pPr>
      <w:r>
        <w:rPr>
          <w:rFonts w:hint="cs"/>
          <w:rtl/>
        </w:rPr>
        <w:t>גדרי ה</w:t>
      </w:r>
      <w:r w:rsidRPr="00E06A0F">
        <w:rPr>
          <w:rFonts w:hint="cs"/>
          <w:rtl/>
        </w:rPr>
        <w:t>תקנ</w:t>
      </w:r>
      <w:r>
        <w:rPr>
          <w:rFonts w:hint="cs"/>
          <w:rtl/>
        </w:rPr>
        <w:t>ה של</w:t>
      </w:r>
      <w:r w:rsidRPr="00E06A0F">
        <w:rPr>
          <w:rFonts w:hint="cs"/>
          <w:rtl/>
        </w:rPr>
        <w:t xml:space="preserve"> אנשי כנסת הגדולה</w:t>
      </w:r>
    </w:p>
    <w:p w14:paraId="620167E4" w14:textId="77777777" w:rsidR="00D45A8F" w:rsidRDefault="00D45A8F" w:rsidP="00F34C28">
      <w:pPr>
        <w:rPr>
          <w:rtl/>
        </w:rPr>
      </w:pPr>
      <w:r>
        <w:rPr>
          <w:rFonts w:hint="cs"/>
          <w:rtl/>
        </w:rPr>
        <w:t>מה כלול בתקנת אנשי כנסת הגדולה? האם הם תיקנו את נוסח התפילה במלואו, או שהם קבעו רק את המבנה של הברכות, תוכנן וסדרן, ואילו הנוסח המלא של כל ברכה אינו קבוע וכל אחד יכול לסדר אותו בלשונו וכרצונו?</w:t>
      </w:r>
    </w:p>
    <w:p w14:paraId="6AFB75A9" w14:textId="77777777" w:rsidR="00D45A8F" w:rsidRDefault="00D45A8F" w:rsidP="00F34C28">
      <w:pPr>
        <w:rPr>
          <w:rtl/>
        </w:rPr>
      </w:pPr>
      <w:r>
        <w:rPr>
          <w:rFonts w:hint="cs"/>
          <w:rtl/>
        </w:rPr>
        <w:t xml:space="preserve">מדברי הרמב"ם עולה אמירה ברורה בעניין זה. הרמב"ם פותח את הלכות תפילה </w:t>
      </w:r>
      <w:r>
        <w:rPr>
          <w:rFonts w:hint="cs"/>
          <w:sz w:val="20"/>
          <w:szCs w:val="20"/>
          <w:rtl/>
        </w:rPr>
        <w:t xml:space="preserve">(א, א–ג) </w:t>
      </w:r>
      <w:r>
        <w:rPr>
          <w:rFonts w:hint="cs"/>
          <w:rtl/>
        </w:rPr>
        <w:t>בתיאור המצווה מן התורה, שבה אין לתפילה נוסח קבוע וכל אחד יכול להתפלל בלשונו. הרמב"ם מוסיף ומבאר ש'עזרא ובית דינו' תיקנו נוסח קבוע לתפילה:</w:t>
      </w:r>
    </w:p>
    <w:p w14:paraId="4BDDBA72" w14:textId="24CAA211" w:rsidR="00D45A8F" w:rsidRDefault="00D45A8F" w:rsidP="00F34C28">
      <w:pPr>
        <w:ind w:left="227"/>
        <w:rPr>
          <w:rtl/>
        </w:rPr>
      </w:pPr>
      <w:r w:rsidRPr="00E63346">
        <w:rPr>
          <w:rtl/>
        </w:rPr>
        <w:t>כיון שגלו ישראל בימי נבוכדנצר הרשע נתערבו בפרס ויון ושאר האומות ונולדו להם בנים בארצות הגוים</w:t>
      </w:r>
      <w:r>
        <w:rPr>
          <w:rFonts w:hint="cs"/>
          <w:rtl/>
        </w:rPr>
        <w:t>,</w:t>
      </w:r>
      <w:r w:rsidRPr="00E63346">
        <w:rPr>
          <w:rtl/>
        </w:rPr>
        <w:t xml:space="preserve"> ואותן הבנים נתבלבלו שפתם</w:t>
      </w:r>
      <w:r>
        <w:rPr>
          <w:rFonts w:hint="cs"/>
          <w:rtl/>
        </w:rPr>
        <w:t>,</w:t>
      </w:r>
      <w:r w:rsidRPr="00E63346">
        <w:rPr>
          <w:rtl/>
        </w:rPr>
        <w:t xml:space="preserve"> והיתה שפת כל אחד ואחד מעורבת מלשונות הרבה</w:t>
      </w:r>
      <w:r>
        <w:rPr>
          <w:rFonts w:hint="cs"/>
          <w:rtl/>
        </w:rPr>
        <w:t>,</w:t>
      </w:r>
      <w:r w:rsidRPr="00E63346">
        <w:rPr>
          <w:rtl/>
        </w:rPr>
        <w:t xml:space="preserve"> וכיון שהיה מדבר אינו יכול לדבר כל צורכו בלשון אחת אלא בשיבוש</w:t>
      </w:r>
      <w:r>
        <w:rPr>
          <w:rFonts w:hint="cs"/>
          <w:rtl/>
        </w:rPr>
        <w:t>,</w:t>
      </w:r>
      <w:r w:rsidRPr="00E63346">
        <w:rPr>
          <w:rtl/>
        </w:rPr>
        <w:t xml:space="preserve"> שנאמר </w:t>
      </w:r>
      <w:r>
        <w:rPr>
          <w:rFonts w:hint="cs"/>
          <w:rtl/>
        </w:rPr>
        <w:t>'</w:t>
      </w:r>
      <w:r w:rsidRPr="00E63346">
        <w:rPr>
          <w:rtl/>
        </w:rPr>
        <w:t>ובניהם חצי מדבר אשדודית וגו' ואינם מכירים לדבר יהודית וכלשון עם ועם</w:t>
      </w:r>
      <w:r>
        <w:rPr>
          <w:rFonts w:hint="cs"/>
          <w:rtl/>
        </w:rPr>
        <w:t>'.</w:t>
      </w:r>
      <w:r w:rsidRPr="00E63346">
        <w:rPr>
          <w:rtl/>
        </w:rPr>
        <w:t xml:space="preserve"> ומפני זה</w:t>
      </w:r>
      <w:r>
        <w:rPr>
          <w:rFonts w:hint="cs"/>
          <w:rtl/>
        </w:rPr>
        <w:t>,</w:t>
      </w:r>
      <w:r w:rsidRPr="00E63346">
        <w:rPr>
          <w:rtl/>
        </w:rPr>
        <w:t xml:space="preserve"> כשהיה אחד מהן מתפלל</w:t>
      </w:r>
      <w:r>
        <w:rPr>
          <w:rFonts w:hint="cs"/>
          <w:rtl/>
        </w:rPr>
        <w:t>,</w:t>
      </w:r>
      <w:r w:rsidRPr="00E63346">
        <w:rPr>
          <w:rtl/>
        </w:rPr>
        <w:t xml:space="preserve"> תקצר לשונו לשאול חפציו או להגיד שבח הקדוש ברוך הוא בלשון הקדש </w:t>
      </w:r>
      <w:r w:rsidRPr="00E63346">
        <w:rPr>
          <w:rtl/>
        </w:rPr>
        <w:t>עד שיערבו עמה לשונות אחרות</w:t>
      </w:r>
      <w:r>
        <w:rPr>
          <w:rFonts w:hint="cs"/>
          <w:rtl/>
        </w:rPr>
        <w:t>.</w:t>
      </w:r>
      <w:r w:rsidRPr="00E63346">
        <w:rPr>
          <w:rtl/>
        </w:rPr>
        <w:t xml:space="preserve"> וכיון שראה עזרא ובית דינו כך</w:t>
      </w:r>
      <w:r>
        <w:rPr>
          <w:rFonts w:hint="cs"/>
          <w:rtl/>
        </w:rPr>
        <w:t>,</w:t>
      </w:r>
      <w:r w:rsidRPr="00E63346">
        <w:rPr>
          <w:rtl/>
        </w:rPr>
        <w:t xml:space="preserve"> עמדו ותקנו להם שמ</w:t>
      </w:r>
      <w:r>
        <w:rPr>
          <w:rFonts w:hint="cs"/>
          <w:rtl/>
        </w:rPr>
        <w:t>ו</w:t>
      </w:r>
      <w:r w:rsidRPr="00E63346">
        <w:rPr>
          <w:rtl/>
        </w:rPr>
        <w:t>נה עשרה ברכות על הסדר, של</w:t>
      </w:r>
      <w:r>
        <w:rPr>
          <w:rFonts w:hint="cs"/>
          <w:rtl/>
        </w:rPr>
        <w:t>ו</w:t>
      </w:r>
      <w:r w:rsidRPr="00E63346">
        <w:rPr>
          <w:rtl/>
        </w:rPr>
        <w:t>ש ראשונות שבח לה' ושל</w:t>
      </w:r>
      <w:r>
        <w:rPr>
          <w:rFonts w:hint="cs"/>
          <w:rtl/>
        </w:rPr>
        <w:t>ו</w:t>
      </w:r>
      <w:r w:rsidRPr="00E63346">
        <w:rPr>
          <w:rtl/>
        </w:rPr>
        <w:t>ש אחרונות הודיה, ואמצעיות יש בהן שאלת כל הדברים שהן כמו אבות לכל חפצי איש ואיש ולצרכי הציבור כולן, כדי שיהיו ערוכות בפי הכל וילמדו אותן ותהיה תפלת אלו העלגים תפלה שלימה כתפלת בעלי הלשון הצחה, ומפני ענין זה תקנו כל הברכות והתפלות מסודרות בפי כל ישראל</w:t>
      </w:r>
      <w:r>
        <w:rPr>
          <w:rFonts w:hint="cs"/>
          <w:rtl/>
        </w:rPr>
        <w:t>,</w:t>
      </w:r>
      <w:r w:rsidRPr="00E63346">
        <w:rPr>
          <w:rtl/>
        </w:rPr>
        <w:t xml:space="preserve"> כדי שיהא עני</w:t>
      </w:r>
      <w:r>
        <w:rPr>
          <w:rFonts w:hint="cs"/>
          <w:rtl/>
        </w:rPr>
        <w:t>י</w:t>
      </w:r>
      <w:r w:rsidRPr="00E63346">
        <w:rPr>
          <w:rtl/>
        </w:rPr>
        <w:t>ן כל ברכה ערוך בפי הע</w:t>
      </w:r>
      <w:r>
        <w:rPr>
          <w:rFonts w:hint="cs"/>
          <w:rtl/>
        </w:rPr>
        <w:t>י</w:t>
      </w:r>
      <w:r w:rsidRPr="00E63346">
        <w:rPr>
          <w:rtl/>
        </w:rPr>
        <w:t>לג.</w:t>
      </w:r>
      <w:r>
        <w:rPr>
          <w:rFonts w:hint="cs"/>
          <w:rtl/>
        </w:rPr>
        <w:t xml:space="preserve"> </w:t>
      </w:r>
      <w:r w:rsidR="00F34C28" w:rsidRPr="000A01DC">
        <w:rPr>
          <w:rtl/>
        </w:rPr>
        <w:ptab w:relativeTo="margin" w:alignment="right" w:leader="none"/>
      </w:r>
      <w:r w:rsidR="00F34C28">
        <w:rPr>
          <w:rFonts w:hint="cs"/>
          <w:sz w:val="20"/>
          <w:szCs w:val="20"/>
          <w:rtl/>
        </w:rPr>
        <w:t xml:space="preserve"> </w:t>
      </w:r>
      <w:r>
        <w:rPr>
          <w:rFonts w:hint="cs"/>
          <w:sz w:val="20"/>
          <w:szCs w:val="20"/>
          <w:rtl/>
        </w:rPr>
        <w:t>(תפילה א, ד)</w:t>
      </w:r>
    </w:p>
    <w:p w14:paraId="1446908B" w14:textId="77777777" w:rsidR="00D45A8F" w:rsidRDefault="00D45A8F" w:rsidP="00F34C28">
      <w:pPr>
        <w:rPr>
          <w:rtl/>
        </w:rPr>
      </w:pPr>
      <w:r>
        <w:rPr>
          <w:rFonts w:hint="cs"/>
          <w:rtl/>
        </w:rPr>
        <w:t>מדבריו עולה שאנשי כנסת הגדולה (='עזרא ובית דינו') תיקנו את נוסח התפילה במלואו.</w:t>
      </w:r>
    </w:p>
    <w:p w14:paraId="7223D1E6" w14:textId="77777777" w:rsidR="00D45A8F" w:rsidRDefault="00D45A8F" w:rsidP="00F34C28">
      <w:pPr>
        <w:rPr>
          <w:rtl/>
        </w:rPr>
      </w:pPr>
      <w:r>
        <w:rPr>
          <w:rFonts w:hint="cs"/>
          <w:rtl/>
        </w:rPr>
        <w:t>כן עולה גם מדברי הרמב"ם בהלכות ברכות:</w:t>
      </w:r>
    </w:p>
    <w:p w14:paraId="6338679A" w14:textId="315C965C" w:rsidR="00D45A8F" w:rsidRDefault="00D45A8F" w:rsidP="00F34C28">
      <w:pPr>
        <w:ind w:left="227"/>
        <w:rPr>
          <w:rtl/>
        </w:rPr>
      </w:pPr>
      <w:r w:rsidRPr="00737C64">
        <w:rPr>
          <w:rtl/>
        </w:rPr>
        <w:t>ונוסח כל הברכות עזרא ובית דינו תקנום, ואין ראוי לשנותם ולא להוסיף על אחת מהם ולא לגרוע ממנה, וכל המשנה ממטבע שטבעו חכמים בברכות אינו אלא טועה, וכל ברכה שאין בה הזכרת השם ומלכות אינה ברכה</w:t>
      </w:r>
      <w:r>
        <w:rPr>
          <w:rFonts w:hint="cs"/>
          <w:rtl/>
        </w:rPr>
        <w:t>,</w:t>
      </w:r>
      <w:r w:rsidRPr="00737C64">
        <w:rPr>
          <w:rtl/>
        </w:rPr>
        <w:t xml:space="preserve"> אלא אם כן היתה סמוכה לחבירתה.</w:t>
      </w:r>
      <w:r>
        <w:rPr>
          <w:rFonts w:hint="cs"/>
          <w:rtl/>
        </w:rPr>
        <w:t xml:space="preserve"> </w:t>
      </w:r>
      <w:r w:rsidR="00F34C28" w:rsidRPr="000A01DC">
        <w:rPr>
          <w:rtl/>
        </w:rPr>
        <w:ptab w:relativeTo="margin" w:alignment="right" w:leader="none"/>
      </w:r>
      <w:r w:rsidR="00F34C28">
        <w:rPr>
          <w:rFonts w:hint="cs"/>
          <w:sz w:val="20"/>
          <w:szCs w:val="20"/>
          <w:rtl/>
        </w:rPr>
        <w:t xml:space="preserve"> </w:t>
      </w:r>
      <w:r w:rsidR="00F34C28" w:rsidRPr="000A01DC">
        <w:rPr>
          <w:rtl/>
        </w:rPr>
        <w:ptab w:relativeTo="margin" w:alignment="right" w:leader="none"/>
      </w:r>
      <w:r w:rsidR="00F34C28">
        <w:rPr>
          <w:rFonts w:hint="cs"/>
          <w:sz w:val="20"/>
          <w:szCs w:val="20"/>
          <w:rtl/>
        </w:rPr>
        <w:t xml:space="preserve"> </w:t>
      </w:r>
      <w:r>
        <w:rPr>
          <w:rFonts w:hint="cs"/>
          <w:sz w:val="20"/>
          <w:szCs w:val="20"/>
          <w:rtl/>
        </w:rPr>
        <w:t>(ברכות א, ה)</w:t>
      </w:r>
    </w:p>
    <w:p w14:paraId="05EB7350" w14:textId="77777777" w:rsidR="00D45A8F" w:rsidRDefault="00D45A8F" w:rsidP="00F34C28">
      <w:pPr>
        <w:rPr>
          <w:rtl/>
        </w:rPr>
      </w:pPr>
      <w:r>
        <w:rPr>
          <w:rFonts w:hint="cs"/>
          <w:rtl/>
        </w:rPr>
        <w:t>דברי הרמב"ם מבוססים על המשנה בפרק ראשון:</w:t>
      </w:r>
    </w:p>
    <w:p w14:paraId="34B37AE9" w14:textId="7F2A0E78" w:rsidR="00D45A8F" w:rsidRDefault="00D45A8F" w:rsidP="00F34C28">
      <w:pPr>
        <w:ind w:left="227"/>
        <w:rPr>
          <w:rtl/>
        </w:rPr>
      </w:pPr>
      <w:r w:rsidRPr="00737C64">
        <w:rPr>
          <w:rtl/>
        </w:rPr>
        <w:t>בשחר מברך שתים לפניה ואחת לאחריה, ובערב מברך שתים לפניה ושתים לאחריה, אחת ארוכה ואחת קצרה. מקום שאמרו להאריך</w:t>
      </w:r>
      <w:r>
        <w:rPr>
          <w:rtl/>
        </w:rPr>
        <w:t xml:space="preserve"> – </w:t>
      </w:r>
      <w:r w:rsidRPr="00737C64">
        <w:rPr>
          <w:rtl/>
        </w:rPr>
        <w:t>אינו רשאי לקצר, לקצר</w:t>
      </w:r>
      <w:r>
        <w:rPr>
          <w:rtl/>
        </w:rPr>
        <w:t xml:space="preserve"> – </w:t>
      </w:r>
      <w:r w:rsidRPr="00737C64">
        <w:rPr>
          <w:rtl/>
        </w:rPr>
        <w:t>אינו רשאי להאריך, לחתום</w:t>
      </w:r>
      <w:r>
        <w:rPr>
          <w:rtl/>
        </w:rPr>
        <w:t xml:space="preserve"> – </w:t>
      </w:r>
      <w:r w:rsidRPr="00737C64">
        <w:rPr>
          <w:rtl/>
        </w:rPr>
        <w:t>אינו רשאי שלא לחתום, שלא לחתום</w:t>
      </w:r>
      <w:r>
        <w:rPr>
          <w:rtl/>
        </w:rPr>
        <w:t xml:space="preserve"> – </w:t>
      </w:r>
      <w:r w:rsidRPr="00737C64">
        <w:rPr>
          <w:rtl/>
        </w:rPr>
        <w:t>אינו רשאי לחתום.</w:t>
      </w:r>
      <w:r>
        <w:rPr>
          <w:rFonts w:hint="cs"/>
          <w:rtl/>
        </w:rPr>
        <w:t xml:space="preserve"> </w:t>
      </w:r>
      <w:r w:rsidR="00F34C28" w:rsidRPr="000A01DC">
        <w:rPr>
          <w:rtl/>
        </w:rPr>
        <w:ptab w:relativeTo="margin" w:alignment="right" w:leader="none"/>
      </w:r>
      <w:r w:rsidR="00F34C28">
        <w:rPr>
          <w:rFonts w:hint="cs"/>
          <w:sz w:val="20"/>
          <w:szCs w:val="20"/>
          <w:rtl/>
        </w:rPr>
        <w:t xml:space="preserve"> </w:t>
      </w:r>
      <w:r>
        <w:rPr>
          <w:rFonts w:hint="cs"/>
          <w:sz w:val="20"/>
          <w:szCs w:val="20"/>
          <w:rtl/>
        </w:rPr>
        <w:t>(משנה ברכות א, ד)</w:t>
      </w:r>
    </w:p>
    <w:p w14:paraId="647F14FC" w14:textId="77777777" w:rsidR="00D45A8F" w:rsidRDefault="00D45A8F" w:rsidP="00F34C28">
      <w:pPr>
        <w:rPr>
          <w:rtl/>
        </w:rPr>
      </w:pPr>
      <w:r>
        <w:rPr>
          <w:rFonts w:hint="cs"/>
          <w:rtl/>
        </w:rPr>
        <w:t>ממשנה זו לומד הרמב"ם שחכמים קבעו את מטבע הברכות ואסור לחולל בו כל שינוי.</w:t>
      </w:r>
    </w:p>
    <w:p w14:paraId="7A54E74D" w14:textId="77777777" w:rsidR="00D45A8F" w:rsidRPr="00C575E9" w:rsidRDefault="00D45A8F" w:rsidP="00F34C28">
      <w:pPr>
        <w:rPr>
          <w:rtl/>
        </w:rPr>
      </w:pPr>
      <w:r>
        <w:rPr>
          <w:rFonts w:hint="cs"/>
          <w:rtl/>
        </w:rPr>
        <w:t>אומנם הרשב"א חולק על הבנה זו:</w:t>
      </w:r>
    </w:p>
    <w:p w14:paraId="263A7A6C" w14:textId="73118B58" w:rsidR="00D45A8F" w:rsidRPr="00C575E9" w:rsidRDefault="00D45A8F" w:rsidP="00F34C28">
      <w:pPr>
        <w:ind w:left="227"/>
        <w:rPr>
          <w:rtl/>
        </w:rPr>
      </w:pPr>
      <w:r>
        <w:rPr>
          <w:rtl/>
        </w:rPr>
        <w:t>ונ</w:t>
      </w:r>
      <w:r>
        <w:rPr>
          <w:rFonts w:hint="cs"/>
          <w:rtl/>
        </w:rPr>
        <w:t>ראה לי</w:t>
      </w:r>
      <w:r w:rsidRPr="00C575E9">
        <w:rPr>
          <w:rtl/>
        </w:rPr>
        <w:t xml:space="preserve"> דמאי דקתני </w:t>
      </w:r>
      <w:r>
        <w:rPr>
          <w:rFonts w:hint="cs"/>
          <w:rtl/>
        </w:rPr>
        <w:t>'</w:t>
      </w:r>
      <w:r w:rsidRPr="00C575E9">
        <w:rPr>
          <w:rtl/>
        </w:rPr>
        <w:t>מקום שאמרו לקצר אינו רשאי להאריך</w:t>
      </w:r>
      <w:r>
        <w:rPr>
          <w:rFonts w:hint="cs"/>
          <w:rtl/>
        </w:rPr>
        <w:t>,</w:t>
      </w:r>
      <w:r w:rsidRPr="00C575E9">
        <w:rPr>
          <w:rtl/>
        </w:rPr>
        <w:t xml:space="preserve"> מקום שאמרו להאריך אינו רשאי לקצר</w:t>
      </w:r>
      <w:r>
        <w:rPr>
          <w:rFonts w:hint="cs"/>
          <w:rtl/>
        </w:rPr>
        <w:t>'</w:t>
      </w:r>
      <w:r w:rsidRPr="00C575E9">
        <w:rPr>
          <w:rtl/>
        </w:rPr>
        <w:t>, לאו למימרא שאינו רשאי לקצר ולהאריך בנוסח הברכה</w:t>
      </w:r>
      <w:r>
        <w:rPr>
          <w:rFonts w:hint="cs"/>
          <w:rtl/>
        </w:rPr>
        <w:t>,</w:t>
      </w:r>
      <w:r w:rsidRPr="00C575E9">
        <w:rPr>
          <w:rtl/>
        </w:rPr>
        <w:t xml:space="preserve"> כלומר לרבות ולמעט במלותיה</w:t>
      </w:r>
      <w:r>
        <w:rPr>
          <w:rFonts w:hint="cs"/>
          <w:rtl/>
        </w:rPr>
        <w:t>,</w:t>
      </w:r>
      <w:r>
        <w:rPr>
          <w:rtl/>
        </w:rPr>
        <w:t xml:space="preserve"> דא</w:t>
      </w:r>
      <w:r>
        <w:rPr>
          <w:rFonts w:hint="cs"/>
          <w:rtl/>
        </w:rPr>
        <w:t>ם כן</w:t>
      </w:r>
      <w:r w:rsidRPr="00C575E9">
        <w:rPr>
          <w:rtl/>
        </w:rPr>
        <w:t xml:space="preserve"> היה להם לתקן נוסח כל ברכה וברכה במ</w:t>
      </w:r>
      <w:r>
        <w:rPr>
          <w:rFonts w:hint="cs"/>
          <w:rtl/>
        </w:rPr>
        <w:t>י</w:t>
      </w:r>
      <w:r w:rsidRPr="00C575E9">
        <w:rPr>
          <w:rtl/>
        </w:rPr>
        <w:t>לות מנויות ובענ</w:t>
      </w:r>
      <w:r>
        <w:rPr>
          <w:rFonts w:hint="cs"/>
          <w:rtl/>
        </w:rPr>
        <w:t>י</w:t>
      </w:r>
      <w:r w:rsidRPr="00C575E9">
        <w:rPr>
          <w:rtl/>
        </w:rPr>
        <w:t>ינים ידועים ולהשמיענו כל ברכה וברכ</w:t>
      </w:r>
      <w:r>
        <w:rPr>
          <w:rtl/>
        </w:rPr>
        <w:t>ה בנוסחתה</w:t>
      </w:r>
      <w:r>
        <w:rPr>
          <w:rFonts w:hint="cs"/>
          <w:rtl/>
        </w:rPr>
        <w:t>,</w:t>
      </w:r>
      <w:r>
        <w:rPr>
          <w:rtl/>
        </w:rPr>
        <w:t xml:space="preserve"> וזה לא מצינו בשום מקו</w:t>
      </w:r>
      <w:r>
        <w:rPr>
          <w:rFonts w:hint="cs"/>
          <w:rtl/>
        </w:rPr>
        <w:t xml:space="preserve">ם. </w:t>
      </w:r>
      <w:r w:rsidR="00F34C28" w:rsidRPr="000A01DC">
        <w:rPr>
          <w:rtl/>
        </w:rPr>
        <w:ptab w:relativeTo="margin" w:alignment="right" w:leader="none"/>
      </w:r>
      <w:r w:rsidR="00F34C28">
        <w:rPr>
          <w:rFonts w:hint="cs"/>
          <w:sz w:val="20"/>
          <w:szCs w:val="20"/>
          <w:rtl/>
        </w:rPr>
        <w:t xml:space="preserve"> </w:t>
      </w:r>
      <w:r w:rsidR="00F34C28" w:rsidRPr="000A01DC">
        <w:rPr>
          <w:rtl/>
        </w:rPr>
        <w:ptab w:relativeTo="margin" w:alignment="right" w:leader="none"/>
      </w:r>
      <w:r w:rsidR="00F34C28">
        <w:rPr>
          <w:rFonts w:hint="cs"/>
          <w:sz w:val="20"/>
          <w:szCs w:val="20"/>
          <w:rtl/>
        </w:rPr>
        <w:t xml:space="preserve"> </w:t>
      </w:r>
      <w:r>
        <w:rPr>
          <w:rFonts w:hint="cs"/>
          <w:sz w:val="20"/>
          <w:szCs w:val="20"/>
          <w:rtl/>
        </w:rPr>
        <w:t>(רשב"א ברכות יא. ד"ה אחת ארוכה)</w:t>
      </w:r>
    </w:p>
    <w:p w14:paraId="2C77480B" w14:textId="77777777" w:rsidR="00D45A8F" w:rsidRDefault="00D45A8F" w:rsidP="00F34C28">
      <w:pPr>
        <w:rPr>
          <w:rtl/>
        </w:rPr>
      </w:pPr>
      <w:r>
        <w:rPr>
          <w:rFonts w:hint="cs"/>
          <w:rtl/>
        </w:rPr>
        <w:t>לדברי הרשב"א, חכמים לא קבעו נוסח מחייב אלא את עניינה של כל ברכה, וכל אחד יכול לנסח את הדברים כרצונו.</w:t>
      </w:r>
    </w:p>
    <w:p w14:paraId="77139A6B" w14:textId="77777777" w:rsidR="00D45A8F" w:rsidRDefault="00D45A8F" w:rsidP="00F34C28">
      <w:pPr>
        <w:rPr>
          <w:rtl/>
        </w:rPr>
      </w:pPr>
      <w:r>
        <w:rPr>
          <w:rFonts w:hint="cs"/>
          <w:rtl/>
        </w:rPr>
        <w:t>הרשב"א מוכיח את טענתו מסוגיות שונות שעולה מהן שאין הקפדה על הנוסח אלא על הזכרת תכנים שונים בברכה:</w:t>
      </w:r>
    </w:p>
    <w:p w14:paraId="46180590" w14:textId="130F9A20" w:rsidR="00D45A8F" w:rsidRPr="00C575E9" w:rsidRDefault="00D45A8F" w:rsidP="00F34C28">
      <w:pPr>
        <w:ind w:left="227"/>
        <w:rPr>
          <w:rtl/>
        </w:rPr>
      </w:pPr>
      <w:r w:rsidRPr="00C575E9">
        <w:rPr>
          <w:rtl/>
        </w:rPr>
        <w:lastRenderedPageBreak/>
        <w:t>ולא אמרו אלא המ</w:t>
      </w:r>
      <w:r>
        <w:rPr>
          <w:rFonts w:hint="cs"/>
          <w:rtl/>
        </w:rPr>
        <w:t>י</w:t>
      </w:r>
      <w:r w:rsidRPr="00C575E9">
        <w:rPr>
          <w:rtl/>
        </w:rPr>
        <w:t>לות שיש הקפדה בהן לבד</w:t>
      </w:r>
      <w:r>
        <w:rPr>
          <w:rFonts w:hint="cs"/>
          <w:rtl/>
        </w:rPr>
        <w:t>,</w:t>
      </w:r>
      <w:r w:rsidRPr="00C575E9">
        <w:rPr>
          <w:rtl/>
        </w:rPr>
        <w:t xml:space="preserve"> כמחלוקתן בהזכרת גשמים וטל ורו</w:t>
      </w:r>
      <w:r>
        <w:rPr>
          <w:rtl/>
        </w:rPr>
        <w:t>חות</w:t>
      </w:r>
      <w:r>
        <w:rPr>
          <w:rFonts w:hint="cs"/>
          <w:rtl/>
        </w:rPr>
        <w:t>,</w:t>
      </w:r>
      <w:r>
        <w:rPr>
          <w:rtl/>
        </w:rPr>
        <w:t xml:space="preserve"> וכן בברכת המזון שאמרו לקמן</w:t>
      </w:r>
      <w:r>
        <w:rPr>
          <w:rFonts w:hint="cs"/>
          <w:rtl/>
        </w:rPr>
        <w:t xml:space="preserve">: </w:t>
      </w:r>
      <w:r w:rsidRPr="00C575E9">
        <w:rPr>
          <w:rtl/>
        </w:rPr>
        <w:t>כל שלא אמר ברית בארץ</w:t>
      </w:r>
      <w:r>
        <w:rPr>
          <w:rFonts w:hint="cs"/>
          <w:rtl/>
        </w:rPr>
        <w:t>,</w:t>
      </w:r>
      <w:r w:rsidRPr="00C575E9">
        <w:rPr>
          <w:rtl/>
        </w:rPr>
        <w:t xml:space="preserve"> או שלא הזכיר מלכות בית דוד בבונה ירושלים מחזירין אותו</w:t>
      </w:r>
      <w:r>
        <w:rPr>
          <w:rFonts w:hint="cs"/>
          <w:rtl/>
        </w:rPr>
        <w:t>,</w:t>
      </w:r>
      <w:r w:rsidRPr="00C575E9">
        <w:rPr>
          <w:rtl/>
        </w:rPr>
        <w:t xml:space="preserve"> ואם לא הזכיר תורה בארץ</w:t>
      </w:r>
      <w:r>
        <w:rPr>
          <w:rFonts w:hint="cs"/>
          <w:rtl/>
        </w:rPr>
        <w:t>,</w:t>
      </w:r>
      <w:r w:rsidRPr="00C575E9">
        <w:rPr>
          <w:rtl/>
        </w:rPr>
        <w:t xml:space="preserve"> וכן בכיוצא בזה בקצת מ</w:t>
      </w:r>
      <w:r>
        <w:rPr>
          <w:rFonts w:hint="cs"/>
          <w:rtl/>
        </w:rPr>
        <w:t>י</w:t>
      </w:r>
      <w:r w:rsidRPr="00C575E9">
        <w:rPr>
          <w:rtl/>
        </w:rPr>
        <w:t>לות באמת ויציב</w:t>
      </w:r>
      <w:r>
        <w:rPr>
          <w:rFonts w:hint="cs"/>
          <w:rtl/>
        </w:rPr>
        <w:t>,</w:t>
      </w:r>
      <w:r w:rsidRPr="00C575E9">
        <w:rPr>
          <w:rtl/>
        </w:rPr>
        <w:t xml:space="preserve"> כגון יציאת מצרים ומלכות וקריעת ים סוף ומכת בכורים</w:t>
      </w:r>
      <w:r>
        <w:rPr>
          <w:rFonts w:hint="cs"/>
          <w:rtl/>
        </w:rPr>
        <w:t>.</w:t>
      </w:r>
      <w:r w:rsidRPr="00C575E9">
        <w:rPr>
          <w:rtl/>
        </w:rPr>
        <w:t xml:space="preserve"> אבל בשאר נוסח הברכות לא נתנו בהן חכמים שיעור שיאמר כך וכך מ</w:t>
      </w:r>
      <w:r>
        <w:rPr>
          <w:rFonts w:hint="cs"/>
          <w:rtl/>
        </w:rPr>
        <w:t>י</w:t>
      </w:r>
      <w:r w:rsidRPr="00C575E9">
        <w:rPr>
          <w:rtl/>
        </w:rPr>
        <w:t>לות לא פחות ולא יותר</w:t>
      </w:r>
      <w:r>
        <w:rPr>
          <w:rFonts w:hint="cs"/>
          <w:rtl/>
        </w:rPr>
        <w:t>,</w:t>
      </w:r>
      <w:r w:rsidRPr="00C575E9">
        <w:rPr>
          <w:rtl/>
        </w:rPr>
        <w:t xml:space="preserve"> ולא אמרו כמה מ</w:t>
      </w:r>
      <w:r>
        <w:rPr>
          <w:rFonts w:hint="cs"/>
          <w:rtl/>
        </w:rPr>
        <w:t>י</w:t>
      </w:r>
      <w:r w:rsidRPr="00C575E9">
        <w:rPr>
          <w:rtl/>
        </w:rPr>
        <w:t>לות יאמר בזו ותקרא ארוכה או קצרה</w:t>
      </w:r>
      <w:r>
        <w:rPr>
          <w:rFonts w:hint="cs"/>
          <w:rtl/>
        </w:rPr>
        <w:t>.</w:t>
      </w:r>
      <w:r w:rsidRPr="00C575E9">
        <w:rPr>
          <w:rtl/>
        </w:rPr>
        <w:t xml:space="preserve"> ולא עוד</w:t>
      </w:r>
      <w:r>
        <w:rPr>
          <w:rtl/>
        </w:rPr>
        <w:t xml:space="preserve"> אלא שבפירוש אמרו בי"ח של תפ</w:t>
      </w:r>
      <w:r>
        <w:rPr>
          <w:rFonts w:hint="cs"/>
          <w:rtl/>
        </w:rPr>
        <w:t>י</w:t>
      </w:r>
      <w:r>
        <w:rPr>
          <w:rtl/>
        </w:rPr>
        <w:t xml:space="preserve">לה </w:t>
      </w:r>
      <w:r w:rsidRPr="00C575E9">
        <w:rPr>
          <w:rtl/>
        </w:rPr>
        <w:t>שא</w:t>
      </w:r>
      <w:r>
        <w:rPr>
          <w:rFonts w:hint="cs"/>
          <w:rtl/>
        </w:rPr>
        <w:t>י</w:t>
      </w:r>
      <w:r w:rsidRPr="00C575E9">
        <w:rPr>
          <w:rtl/>
        </w:rPr>
        <w:t>לו רצה להוסיף בכל ברכה וברכה מעין הברכה מוסיף</w:t>
      </w:r>
      <w:r>
        <w:rPr>
          <w:rFonts w:hint="cs"/>
          <w:rtl/>
        </w:rPr>
        <w:t>,</w:t>
      </w:r>
      <w:r>
        <w:rPr>
          <w:rtl/>
        </w:rPr>
        <w:t xml:space="preserve"> ואפי</w:t>
      </w:r>
      <w:r>
        <w:rPr>
          <w:rFonts w:hint="cs"/>
          <w:rtl/>
        </w:rPr>
        <w:t>לו</w:t>
      </w:r>
      <w:r w:rsidRPr="00C575E9">
        <w:rPr>
          <w:rtl/>
        </w:rPr>
        <w:t xml:space="preserve"> יהיו מ</w:t>
      </w:r>
      <w:r>
        <w:rPr>
          <w:rFonts w:hint="cs"/>
          <w:rtl/>
        </w:rPr>
        <w:t>י</w:t>
      </w:r>
      <w:r w:rsidRPr="00C575E9">
        <w:rPr>
          <w:rtl/>
        </w:rPr>
        <w:t>לות התוספות יתרין על העיקר</w:t>
      </w:r>
      <w:r>
        <w:rPr>
          <w:rFonts w:hint="cs"/>
          <w:rtl/>
        </w:rPr>
        <w:t>,</w:t>
      </w:r>
      <w:r w:rsidRPr="00C575E9">
        <w:rPr>
          <w:rtl/>
        </w:rPr>
        <w:t xml:space="preserve"> אף על פי שאותן הברכות הויין קצרות</w:t>
      </w:r>
      <w:r>
        <w:rPr>
          <w:rFonts w:hint="cs"/>
          <w:rtl/>
        </w:rPr>
        <w:t>.</w:t>
      </w:r>
      <w:r w:rsidRPr="00C575E9">
        <w:rPr>
          <w:rtl/>
        </w:rPr>
        <w:t xml:space="preserve"> ובברכת הפירות אמרו בסמוך</w:t>
      </w:r>
      <w:r>
        <w:rPr>
          <w:rFonts w:hint="cs"/>
          <w:rtl/>
        </w:rPr>
        <w:t>:</w:t>
      </w:r>
      <w:r w:rsidRPr="00C575E9">
        <w:rPr>
          <w:rtl/>
        </w:rPr>
        <w:t xml:space="preserve"> </w:t>
      </w:r>
      <w:r>
        <w:rPr>
          <w:rFonts w:hint="cs"/>
          <w:rtl/>
        </w:rPr>
        <w:t>'</w:t>
      </w:r>
      <w:r w:rsidRPr="00C575E9">
        <w:rPr>
          <w:rtl/>
        </w:rPr>
        <w:t>נקיט כסא דחמרא בידיה וקסבר דשיכרא הוא</w:t>
      </w:r>
      <w:r>
        <w:rPr>
          <w:rFonts w:hint="cs"/>
          <w:rtl/>
        </w:rPr>
        <w:t>,</w:t>
      </w:r>
      <w:r w:rsidRPr="00C575E9">
        <w:rPr>
          <w:rtl/>
        </w:rPr>
        <w:t xml:space="preserve"> פתח בדשכרא וסיים בדחמרא יצא</w:t>
      </w:r>
      <w:r>
        <w:rPr>
          <w:rFonts w:hint="cs"/>
          <w:rtl/>
        </w:rPr>
        <w:t>'</w:t>
      </w:r>
      <w:r w:rsidRPr="00C575E9">
        <w:rPr>
          <w:rtl/>
        </w:rPr>
        <w:t xml:space="preserve">, כלומר אפילו אמר בהדיא </w:t>
      </w:r>
      <w:r>
        <w:rPr>
          <w:rFonts w:hint="cs"/>
          <w:rtl/>
        </w:rPr>
        <w:t>'</w:t>
      </w:r>
      <w:r w:rsidRPr="00C575E9">
        <w:rPr>
          <w:rtl/>
        </w:rPr>
        <w:t>שהכל נהיה בדברו בורא פרי הגפן</w:t>
      </w:r>
      <w:r>
        <w:rPr>
          <w:rFonts w:hint="cs"/>
          <w:rtl/>
        </w:rPr>
        <w:t>',</w:t>
      </w:r>
      <w:r w:rsidRPr="00C575E9">
        <w:rPr>
          <w:rtl/>
        </w:rPr>
        <w:t xml:space="preserve"> כדעת הגאונים ז"ל</w:t>
      </w:r>
      <w:r>
        <w:rPr>
          <w:rFonts w:hint="cs"/>
          <w:rtl/>
        </w:rPr>
        <w:t>,</w:t>
      </w:r>
      <w:r w:rsidRPr="00C575E9">
        <w:rPr>
          <w:rtl/>
        </w:rPr>
        <w:t xml:space="preserve"> אף על פי שברכת הפירות היא קצרה ועכשיו האריכה</w:t>
      </w:r>
      <w:r>
        <w:rPr>
          <w:rFonts w:hint="cs"/>
          <w:rtl/>
        </w:rPr>
        <w:t>.</w:t>
      </w:r>
      <w:r w:rsidRPr="00C575E9">
        <w:rPr>
          <w:rtl/>
        </w:rPr>
        <w:t xml:space="preserve"> וברכת הז</w:t>
      </w:r>
      <w:r>
        <w:rPr>
          <w:rtl/>
        </w:rPr>
        <w:t>ן ארוכה קרינן לה בתוספתא ובירוש</w:t>
      </w:r>
      <w:r>
        <w:rPr>
          <w:rFonts w:hint="cs"/>
          <w:rtl/>
        </w:rPr>
        <w:t>למי,</w:t>
      </w:r>
      <w:r>
        <w:rPr>
          <w:rtl/>
        </w:rPr>
        <w:t xml:space="preserve"> ואפ</w:t>
      </w:r>
      <w:r>
        <w:rPr>
          <w:rFonts w:hint="cs"/>
          <w:rtl/>
        </w:rPr>
        <w:t>ילו הכי</w:t>
      </w:r>
      <w:r>
        <w:rPr>
          <w:rtl/>
        </w:rPr>
        <w:t xml:space="preserve"> אסיקנא לק</w:t>
      </w:r>
      <w:r>
        <w:rPr>
          <w:rFonts w:hint="cs"/>
          <w:rtl/>
        </w:rPr>
        <w:t>מן</w:t>
      </w:r>
      <w:r>
        <w:rPr>
          <w:rtl/>
        </w:rPr>
        <w:t xml:space="preserve"> גבי מנימין רעיא בפ</w:t>
      </w:r>
      <w:r>
        <w:rPr>
          <w:rFonts w:hint="cs"/>
          <w:rtl/>
        </w:rPr>
        <w:t>רק</w:t>
      </w:r>
      <w:r w:rsidRPr="00C575E9">
        <w:rPr>
          <w:rtl/>
        </w:rPr>
        <w:t xml:space="preserve"> ג' שאכלו</w:t>
      </w:r>
      <w:r>
        <w:rPr>
          <w:rFonts w:hint="cs"/>
          <w:rtl/>
        </w:rPr>
        <w:t>,</w:t>
      </w:r>
      <w:r w:rsidRPr="00C575E9">
        <w:rPr>
          <w:rtl/>
        </w:rPr>
        <w:t xml:space="preserve"> דאפילו אמר </w:t>
      </w:r>
      <w:r>
        <w:rPr>
          <w:rFonts w:hint="cs"/>
          <w:rtl/>
        </w:rPr>
        <w:t>'</w:t>
      </w:r>
      <w:r w:rsidRPr="00C575E9">
        <w:rPr>
          <w:rtl/>
        </w:rPr>
        <w:t>בריך רחמנא מריה דהאי פיתא</w:t>
      </w:r>
      <w:r>
        <w:rPr>
          <w:rFonts w:hint="cs"/>
          <w:rtl/>
        </w:rPr>
        <w:t>'</w:t>
      </w:r>
      <w:r w:rsidRPr="00C575E9">
        <w:rPr>
          <w:rtl/>
        </w:rPr>
        <w:t xml:space="preserve"> יצא</w:t>
      </w:r>
      <w:r>
        <w:rPr>
          <w:rFonts w:hint="cs"/>
          <w:rtl/>
        </w:rPr>
        <w:t>,</w:t>
      </w:r>
      <w:r>
        <w:rPr>
          <w:rtl/>
        </w:rPr>
        <w:t xml:space="preserve"> ומשמע התם בגמ</w:t>
      </w:r>
      <w:r>
        <w:rPr>
          <w:rFonts w:hint="cs"/>
          <w:rtl/>
        </w:rPr>
        <w:t>רא</w:t>
      </w:r>
      <w:r>
        <w:rPr>
          <w:rtl/>
        </w:rPr>
        <w:t xml:space="preserve"> דאפי</w:t>
      </w:r>
      <w:r>
        <w:rPr>
          <w:rFonts w:hint="cs"/>
          <w:rtl/>
        </w:rPr>
        <w:t>לו</w:t>
      </w:r>
      <w:r w:rsidRPr="00C575E9">
        <w:rPr>
          <w:rtl/>
        </w:rPr>
        <w:t xml:space="preserve"> לכתח</w:t>
      </w:r>
      <w:r>
        <w:rPr>
          <w:rFonts w:hint="cs"/>
          <w:rtl/>
        </w:rPr>
        <w:t>י</w:t>
      </w:r>
      <w:r w:rsidRPr="00C575E9">
        <w:rPr>
          <w:rtl/>
        </w:rPr>
        <w:t>לה</w:t>
      </w:r>
      <w:r>
        <w:rPr>
          <w:rFonts w:hint="cs"/>
          <w:rtl/>
        </w:rPr>
        <w:t>,</w:t>
      </w:r>
      <w:r>
        <w:rPr>
          <w:rtl/>
        </w:rPr>
        <w:t xml:space="preserve"> מדמייתי</w:t>
      </w:r>
      <w:r>
        <w:rPr>
          <w:rFonts w:hint="cs"/>
          <w:rtl/>
        </w:rPr>
        <w:t>נן</w:t>
      </w:r>
      <w:r w:rsidRPr="00C575E9">
        <w:rPr>
          <w:rtl/>
        </w:rPr>
        <w:t xml:space="preserve"> עלה </w:t>
      </w:r>
      <w:r>
        <w:rPr>
          <w:rFonts w:hint="cs"/>
          <w:rtl/>
        </w:rPr>
        <w:t>'</w:t>
      </w:r>
      <w:r w:rsidRPr="00C575E9">
        <w:rPr>
          <w:rtl/>
        </w:rPr>
        <w:t>אלו נאמרים בכל לשון</w:t>
      </w:r>
      <w:r>
        <w:rPr>
          <w:rFonts w:hint="cs"/>
          <w:rtl/>
        </w:rPr>
        <w:t>',</w:t>
      </w:r>
      <w:r w:rsidRPr="00C575E9">
        <w:rPr>
          <w:rtl/>
        </w:rPr>
        <w:t xml:space="preserve"> וההיא אפילו לכתחילה</w:t>
      </w:r>
      <w:r>
        <w:rPr>
          <w:rFonts w:hint="cs"/>
          <w:rtl/>
        </w:rPr>
        <w:t>,</w:t>
      </w:r>
      <w:r w:rsidRPr="00C575E9">
        <w:rPr>
          <w:rtl/>
        </w:rPr>
        <w:t xml:space="preserve"> וכדמשמע עלה נמי בירושלמי</w:t>
      </w:r>
      <w:r>
        <w:rPr>
          <w:rFonts w:hint="cs"/>
          <w:rtl/>
        </w:rPr>
        <w:t>.</w:t>
      </w:r>
      <w:r>
        <w:rPr>
          <w:rtl/>
        </w:rPr>
        <w:t xml:space="preserve"> וכן ההיא דאמרי</w:t>
      </w:r>
      <w:r>
        <w:rPr>
          <w:rFonts w:hint="cs"/>
          <w:rtl/>
        </w:rPr>
        <w:t>נן</w:t>
      </w:r>
      <w:r>
        <w:rPr>
          <w:rtl/>
        </w:rPr>
        <w:t xml:space="preserve"> לקמן בפ</w:t>
      </w:r>
      <w:r>
        <w:rPr>
          <w:rFonts w:hint="cs"/>
          <w:rtl/>
        </w:rPr>
        <w:t>רק</w:t>
      </w:r>
      <w:r>
        <w:rPr>
          <w:rtl/>
        </w:rPr>
        <w:t xml:space="preserve"> הי</w:t>
      </w:r>
      <w:r>
        <w:rPr>
          <w:rFonts w:hint="cs"/>
          <w:rtl/>
        </w:rPr>
        <w:t>ה</w:t>
      </w:r>
      <w:r w:rsidRPr="00C575E9">
        <w:rPr>
          <w:rtl/>
        </w:rPr>
        <w:t xml:space="preserve"> קורא</w:t>
      </w:r>
      <w:r>
        <w:rPr>
          <w:rFonts w:hint="cs"/>
          <w:rtl/>
        </w:rPr>
        <w:t>:</w:t>
      </w:r>
      <w:r w:rsidRPr="00C575E9">
        <w:rPr>
          <w:rtl/>
        </w:rPr>
        <w:t xml:space="preserve"> </w:t>
      </w:r>
      <w:r>
        <w:rPr>
          <w:rFonts w:hint="cs"/>
          <w:rtl/>
        </w:rPr>
        <w:t>'</w:t>
      </w:r>
      <w:r w:rsidRPr="00C575E9">
        <w:rPr>
          <w:rtl/>
        </w:rPr>
        <w:t>לא אמר אני ה' אלהיכם אינו אומר אמת</w:t>
      </w:r>
      <w:r>
        <w:rPr>
          <w:rFonts w:hint="cs"/>
          <w:rtl/>
        </w:rPr>
        <w:t>'</w:t>
      </w:r>
      <w:r w:rsidRPr="00C575E9">
        <w:rPr>
          <w:rtl/>
        </w:rPr>
        <w:t xml:space="preserve"> ואומר </w:t>
      </w:r>
      <w:r>
        <w:rPr>
          <w:rFonts w:hint="cs"/>
          <w:rtl/>
        </w:rPr>
        <w:t>'</w:t>
      </w:r>
      <w:r w:rsidRPr="00C575E9">
        <w:rPr>
          <w:rtl/>
        </w:rPr>
        <w:t>מודים אנחנו לך</w:t>
      </w:r>
      <w:r>
        <w:rPr>
          <w:rFonts w:hint="cs"/>
          <w:rtl/>
        </w:rPr>
        <w:t>',</w:t>
      </w:r>
      <w:r w:rsidRPr="00C575E9">
        <w:rPr>
          <w:rtl/>
        </w:rPr>
        <w:t xml:space="preserve"> ואף על פי שאותו נוסח קצר מאד מן הנוסח המתוקן למי שאומר </w:t>
      </w:r>
      <w:r>
        <w:rPr>
          <w:rFonts w:hint="cs"/>
          <w:rtl/>
        </w:rPr>
        <w:t>'</w:t>
      </w:r>
      <w:r w:rsidRPr="00C575E9">
        <w:rPr>
          <w:rtl/>
        </w:rPr>
        <w:t>אני ה' אלהיכם</w:t>
      </w:r>
      <w:r>
        <w:rPr>
          <w:rFonts w:hint="cs"/>
          <w:rtl/>
        </w:rPr>
        <w:t>',</w:t>
      </w:r>
      <w:r w:rsidRPr="00C575E9">
        <w:rPr>
          <w:rtl/>
        </w:rPr>
        <w:t xml:space="preserve"> וכמו שאמרנו למעלה.</w:t>
      </w:r>
      <w:r>
        <w:rPr>
          <w:rFonts w:hint="cs"/>
          <w:rtl/>
        </w:rPr>
        <w:t xml:space="preserve"> </w:t>
      </w:r>
      <w:r w:rsidR="00F34C28" w:rsidRPr="000A01DC">
        <w:rPr>
          <w:rtl/>
        </w:rPr>
        <w:ptab w:relativeTo="margin" w:alignment="right" w:leader="none"/>
      </w:r>
      <w:r w:rsidR="00F34C28">
        <w:rPr>
          <w:rFonts w:hint="cs"/>
          <w:sz w:val="20"/>
          <w:szCs w:val="20"/>
          <w:rtl/>
        </w:rPr>
        <w:t xml:space="preserve"> </w:t>
      </w:r>
      <w:r>
        <w:rPr>
          <w:rFonts w:hint="cs"/>
          <w:sz w:val="20"/>
          <w:szCs w:val="20"/>
          <w:rtl/>
        </w:rPr>
        <w:t>(שם)</w:t>
      </w:r>
    </w:p>
    <w:p w14:paraId="229A478C" w14:textId="77777777" w:rsidR="00D45A8F" w:rsidRDefault="00D45A8F" w:rsidP="00F34C28">
      <w:pPr>
        <w:rPr>
          <w:rtl/>
        </w:rPr>
      </w:pPr>
      <w:r>
        <w:rPr>
          <w:rFonts w:hint="cs"/>
          <w:rtl/>
        </w:rPr>
        <w:t>לאור דבריו אלו מבאר הרשב"א את המשנה דלעיל באופן שונה:</w:t>
      </w:r>
    </w:p>
    <w:p w14:paraId="13B77E5C" w14:textId="19E685D0" w:rsidR="00D45A8F" w:rsidRDefault="00D45A8F" w:rsidP="00F34C28">
      <w:pPr>
        <w:ind w:left="227"/>
        <w:rPr>
          <w:rtl/>
        </w:rPr>
      </w:pPr>
      <w:r w:rsidRPr="00C575E9">
        <w:rPr>
          <w:rtl/>
        </w:rPr>
        <w:t>אלא ודאי נראה שאין ההקפדה בר</w:t>
      </w:r>
      <w:r>
        <w:rPr>
          <w:rFonts w:hint="cs"/>
          <w:rtl/>
        </w:rPr>
        <w:t>י</w:t>
      </w:r>
      <w:r w:rsidRPr="00C575E9">
        <w:rPr>
          <w:rtl/>
        </w:rPr>
        <w:t>בוי הנוסח ומיעוטו אלא במטבע שטבעו חכמים</w:t>
      </w:r>
      <w:r>
        <w:rPr>
          <w:rFonts w:hint="cs"/>
          <w:rtl/>
        </w:rPr>
        <w:t>,</w:t>
      </w:r>
      <w:r w:rsidRPr="00C575E9">
        <w:rPr>
          <w:rtl/>
        </w:rPr>
        <w:t xml:space="preserve"> והוא שיש ברכות שפותחות בברוך וחותמות בברוך</w:t>
      </w:r>
      <w:r>
        <w:rPr>
          <w:rFonts w:hint="cs"/>
          <w:rtl/>
        </w:rPr>
        <w:t>,</w:t>
      </w:r>
      <w:r w:rsidRPr="00C575E9">
        <w:rPr>
          <w:rtl/>
        </w:rPr>
        <w:t xml:space="preserve"> והיא שנקראת בכל מקום ארוכה</w:t>
      </w:r>
      <w:r>
        <w:rPr>
          <w:rFonts w:hint="cs"/>
          <w:rtl/>
        </w:rPr>
        <w:t xml:space="preserve">... </w:t>
      </w:r>
      <w:r w:rsidRPr="00C575E9">
        <w:rPr>
          <w:rtl/>
        </w:rPr>
        <w:t>ו</w:t>
      </w:r>
      <w:r>
        <w:rPr>
          <w:rFonts w:hint="cs"/>
          <w:rtl/>
        </w:rPr>
        <w:t>'</w:t>
      </w:r>
      <w:r w:rsidRPr="00C575E9">
        <w:rPr>
          <w:rtl/>
        </w:rPr>
        <w:t>מקום שאמרו להאריך אינו רשאי לקצר</w:t>
      </w:r>
      <w:r>
        <w:rPr>
          <w:rFonts w:hint="cs"/>
          <w:rtl/>
        </w:rPr>
        <w:t>'</w:t>
      </w:r>
      <w:r w:rsidRPr="00C575E9">
        <w:rPr>
          <w:rtl/>
        </w:rPr>
        <w:t xml:space="preserve"> דקתני</w:t>
      </w:r>
      <w:r>
        <w:rPr>
          <w:rFonts w:hint="cs"/>
          <w:rtl/>
        </w:rPr>
        <w:t>,</w:t>
      </w:r>
      <w:r w:rsidRPr="00C575E9">
        <w:rPr>
          <w:rtl/>
        </w:rPr>
        <w:t xml:space="preserve"> היינו שאם היה מטבע ארוך</w:t>
      </w:r>
      <w:r>
        <w:rPr>
          <w:rFonts w:hint="cs"/>
          <w:rtl/>
        </w:rPr>
        <w:t>,</w:t>
      </w:r>
      <w:r w:rsidRPr="00C575E9">
        <w:rPr>
          <w:rtl/>
        </w:rPr>
        <w:t xml:space="preserve"> שפותחת וחותמת בברוך</w:t>
      </w:r>
      <w:r>
        <w:rPr>
          <w:rFonts w:hint="cs"/>
          <w:rtl/>
        </w:rPr>
        <w:t>,</w:t>
      </w:r>
      <w:r w:rsidRPr="00C575E9">
        <w:rPr>
          <w:rtl/>
        </w:rPr>
        <w:t xml:space="preserve"> אינו רשאי לקצר ולפתוח ולא לחתום או לחתום ולא לפתוח</w:t>
      </w:r>
      <w:r>
        <w:rPr>
          <w:rFonts w:hint="cs"/>
          <w:rtl/>
        </w:rPr>
        <w:t>,</w:t>
      </w:r>
      <w:r w:rsidRPr="00C575E9">
        <w:rPr>
          <w:rtl/>
        </w:rPr>
        <w:t xml:space="preserve"> שהן מטבע קצר</w:t>
      </w:r>
      <w:r>
        <w:rPr>
          <w:rFonts w:hint="cs"/>
          <w:rtl/>
        </w:rPr>
        <w:t>;</w:t>
      </w:r>
      <w:r w:rsidRPr="00C575E9">
        <w:rPr>
          <w:rtl/>
        </w:rPr>
        <w:t xml:space="preserve"> ו</w:t>
      </w:r>
      <w:r>
        <w:rPr>
          <w:rFonts w:hint="cs"/>
          <w:rtl/>
        </w:rPr>
        <w:t>'</w:t>
      </w:r>
      <w:r w:rsidRPr="00C575E9">
        <w:rPr>
          <w:rtl/>
        </w:rPr>
        <w:t>מקום שאמרו לקצר</w:t>
      </w:r>
      <w:r>
        <w:rPr>
          <w:rFonts w:hint="cs"/>
          <w:rtl/>
        </w:rPr>
        <w:t>'</w:t>
      </w:r>
      <w:r w:rsidRPr="00C575E9">
        <w:rPr>
          <w:rtl/>
        </w:rPr>
        <w:t xml:space="preserve"> היינו אם פותחת או חותמת לבד אינו רשאי לפתוח ולחתום</w:t>
      </w:r>
      <w:r>
        <w:rPr>
          <w:rFonts w:hint="cs"/>
          <w:rtl/>
        </w:rPr>
        <w:t>,</w:t>
      </w:r>
      <w:r w:rsidRPr="00C575E9">
        <w:rPr>
          <w:rtl/>
        </w:rPr>
        <w:t xml:space="preserve"> כדי שלא ישנה את המטבע ויחזיר מטבע קצר לעשותו ארוך.</w:t>
      </w:r>
      <w:r>
        <w:rPr>
          <w:rFonts w:hint="cs"/>
          <w:rtl/>
        </w:rPr>
        <w:t xml:space="preserve"> </w:t>
      </w:r>
      <w:r w:rsidR="00F34C28" w:rsidRPr="000A01DC">
        <w:rPr>
          <w:rtl/>
        </w:rPr>
        <w:ptab w:relativeTo="margin" w:alignment="right" w:leader="none"/>
      </w:r>
      <w:r w:rsidR="00F34C28">
        <w:rPr>
          <w:rFonts w:hint="cs"/>
          <w:sz w:val="20"/>
          <w:szCs w:val="20"/>
          <w:rtl/>
        </w:rPr>
        <w:t xml:space="preserve"> </w:t>
      </w:r>
      <w:r w:rsidR="00F34C28" w:rsidRPr="000A01DC">
        <w:rPr>
          <w:rtl/>
        </w:rPr>
        <w:ptab w:relativeTo="margin" w:alignment="right" w:leader="none"/>
      </w:r>
      <w:r w:rsidR="00F34C28">
        <w:rPr>
          <w:rFonts w:hint="cs"/>
          <w:sz w:val="20"/>
          <w:szCs w:val="20"/>
          <w:rtl/>
        </w:rPr>
        <w:t xml:space="preserve"> </w:t>
      </w:r>
      <w:r>
        <w:rPr>
          <w:rFonts w:hint="cs"/>
          <w:sz w:val="20"/>
          <w:szCs w:val="20"/>
          <w:rtl/>
        </w:rPr>
        <w:t>(שם)</w:t>
      </w:r>
    </w:p>
    <w:p w14:paraId="01774141" w14:textId="77777777" w:rsidR="00D45A8F" w:rsidRDefault="00D45A8F" w:rsidP="00F34C28">
      <w:pPr>
        <w:rPr>
          <w:rtl/>
        </w:rPr>
      </w:pPr>
      <w:r>
        <w:rPr>
          <w:rFonts w:hint="cs"/>
          <w:rtl/>
        </w:rPr>
        <w:t xml:space="preserve">לדברי הרשב"א, אין כוונת המשנה שאסור לשנות מהנוסח שנקבע: דבריה אמורים רק לגבי פתיחת הברכה וחתימתה </w:t>
      </w:r>
      <w:r>
        <w:rPr>
          <w:rtl/>
        </w:rPr>
        <w:t>–</w:t>
      </w:r>
      <w:r>
        <w:rPr>
          <w:rFonts w:hint="cs"/>
          <w:rtl/>
        </w:rPr>
        <w:t xml:space="preserve"> שיש ברכות הפותחות ב'ברוך' ויש שאינן פותחות ב'ברוך', יש החותמות ב'ברוך' ויש שאינן חותמות ב'ברוך', וביחס לזה נאמר שאסור לשנות ממטבע שטבעו חכמים.</w:t>
      </w:r>
    </w:p>
    <w:p w14:paraId="6E13C02D" w14:textId="77777777" w:rsidR="00F34C28" w:rsidRDefault="00F34C28" w:rsidP="00F34C28">
      <w:pPr>
        <w:rPr>
          <w:rtl/>
        </w:rPr>
      </w:pPr>
    </w:p>
    <w:p w14:paraId="570F0612" w14:textId="77777777" w:rsidR="00D45A8F" w:rsidRPr="00DE085B" w:rsidRDefault="00D45A8F" w:rsidP="00F34C28">
      <w:pPr>
        <w:pStyle w:val="2"/>
        <w:rPr>
          <w:rtl/>
        </w:rPr>
      </w:pPr>
      <w:r>
        <w:rPr>
          <w:rFonts w:hint="cs"/>
          <w:rtl/>
        </w:rPr>
        <w:t>חשיבות</w:t>
      </w:r>
      <w:r w:rsidRPr="00DE085B">
        <w:rPr>
          <w:rFonts w:hint="cs"/>
          <w:rtl/>
        </w:rPr>
        <w:t>ה של כל מילה בתפילה</w:t>
      </w:r>
    </w:p>
    <w:p w14:paraId="7668C7DD" w14:textId="77777777" w:rsidR="00D45A8F" w:rsidRDefault="00D45A8F" w:rsidP="00F34C28">
      <w:pPr>
        <w:rPr>
          <w:rtl/>
        </w:rPr>
      </w:pPr>
      <w:r>
        <w:rPr>
          <w:rFonts w:hint="cs"/>
          <w:rtl/>
        </w:rPr>
        <w:t xml:space="preserve">נמצא, אם כן, שנחלקו הראשונים אם חכמים קבעו את נוסח התפילה והברכות, ומחלוקת זו מולידה שאלה עקרונית: האם יש משמעות לכל מילה בתפילה, או שעיקרה של התפילה הוא בתוכן הכללי של הברכה, ומילותיה של כל ברכה נתונות לשינוי ואינן קבועות בהכרח? </w:t>
      </w:r>
    </w:p>
    <w:p w14:paraId="2CC86119" w14:textId="77777777" w:rsidR="00D45A8F" w:rsidRDefault="00D45A8F" w:rsidP="00F34C28">
      <w:pPr>
        <w:rPr>
          <w:rtl/>
        </w:rPr>
      </w:pPr>
      <w:r>
        <w:rPr>
          <w:rFonts w:hint="cs"/>
          <w:rtl/>
        </w:rPr>
        <w:t>הרא"ש נוקט כשיטה הראשונה, שחכמים קבעו את נוסח התפילה והברכות בשלמותו, ועל פי זה הוא טוען שיש משמעות לכל מילה ומילה בתפילה:</w:t>
      </w:r>
    </w:p>
    <w:p w14:paraId="1E41C0A5" w14:textId="0B99394F" w:rsidR="00D45A8F" w:rsidRDefault="00D45A8F" w:rsidP="00F34C28">
      <w:pPr>
        <w:ind w:left="227"/>
        <w:rPr>
          <w:rtl/>
        </w:rPr>
      </w:pPr>
      <w:r>
        <w:rPr>
          <w:rFonts w:hint="cs"/>
          <w:rtl/>
        </w:rPr>
        <w:t>ו</w:t>
      </w:r>
      <w:r w:rsidRPr="00DB1A75">
        <w:rPr>
          <w:rtl/>
        </w:rPr>
        <w:t xml:space="preserve">בברכות שמונה עשרה אין לשנות ממטבע שטבעו חכמים. ולא שמעתי ולא ראיתי מעולם כי אם </w:t>
      </w:r>
      <w:r>
        <w:rPr>
          <w:rFonts w:hint="cs"/>
          <w:rtl/>
        </w:rPr>
        <w:t>'</w:t>
      </w:r>
      <w:r w:rsidRPr="00DB1A75">
        <w:rPr>
          <w:rtl/>
        </w:rPr>
        <w:t>ושבענו מטובך</w:t>
      </w:r>
      <w:r>
        <w:rPr>
          <w:rFonts w:hint="cs"/>
          <w:rtl/>
        </w:rPr>
        <w:t>',</w:t>
      </w:r>
      <w:r w:rsidRPr="00DB1A75">
        <w:rPr>
          <w:rtl/>
        </w:rPr>
        <w:t xml:space="preserve"> וקאי על הקדוש ברוך הוא ולא על השנה, וכן בכל הברכה</w:t>
      </w:r>
      <w:r>
        <w:rPr>
          <w:rFonts w:hint="cs"/>
          <w:rtl/>
        </w:rPr>
        <w:t>,</w:t>
      </w:r>
      <w:r w:rsidRPr="00DB1A75">
        <w:rPr>
          <w:rtl/>
        </w:rPr>
        <w:t xml:space="preserve"> </w:t>
      </w:r>
      <w:r>
        <w:rPr>
          <w:rFonts w:hint="cs"/>
          <w:rtl/>
        </w:rPr>
        <w:t>'</w:t>
      </w:r>
      <w:r w:rsidRPr="00DB1A75">
        <w:rPr>
          <w:rtl/>
        </w:rPr>
        <w:t>ברך עלינו ותן ט</w:t>
      </w:r>
      <w:r>
        <w:rPr>
          <w:rtl/>
        </w:rPr>
        <w:t>ל ומטר ושבענו מטובך וברך שנת</w:t>
      </w:r>
      <w:r>
        <w:rPr>
          <w:rFonts w:hint="cs"/>
          <w:rtl/>
        </w:rPr>
        <w:t>י</w:t>
      </w:r>
      <w:r w:rsidRPr="00DB1A75">
        <w:rPr>
          <w:rtl/>
        </w:rPr>
        <w:t>נו</w:t>
      </w:r>
      <w:r>
        <w:rPr>
          <w:rFonts w:hint="cs"/>
          <w:rtl/>
        </w:rPr>
        <w:t>'</w:t>
      </w:r>
      <w:r w:rsidRPr="00DB1A75">
        <w:rPr>
          <w:rtl/>
        </w:rPr>
        <w:t xml:space="preserve">, והמשנה הפסיד. ואין לומר </w:t>
      </w:r>
      <w:r>
        <w:rPr>
          <w:rFonts w:hint="cs"/>
          <w:rtl/>
        </w:rPr>
        <w:t>'</w:t>
      </w:r>
      <w:r w:rsidRPr="00DB1A75">
        <w:rPr>
          <w:rtl/>
        </w:rPr>
        <w:t>ותכניע כל אויבינו</w:t>
      </w:r>
      <w:r>
        <w:rPr>
          <w:rFonts w:hint="cs"/>
          <w:rtl/>
        </w:rPr>
        <w:t>'</w:t>
      </w:r>
      <w:r w:rsidRPr="00DB1A75">
        <w:rPr>
          <w:rtl/>
        </w:rPr>
        <w:t xml:space="preserve"> אלא </w:t>
      </w:r>
      <w:r>
        <w:rPr>
          <w:rFonts w:hint="cs"/>
          <w:rtl/>
        </w:rPr>
        <w:t>'</w:t>
      </w:r>
      <w:r w:rsidRPr="00DB1A75">
        <w:rPr>
          <w:rtl/>
        </w:rPr>
        <w:t>ותכניעם במהרה בימינו</w:t>
      </w:r>
      <w:r>
        <w:rPr>
          <w:rFonts w:hint="cs"/>
          <w:rtl/>
        </w:rPr>
        <w:t>',</w:t>
      </w:r>
      <w:r w:rsidRPr="00DB1A75">
        <w:rPr>
          <w:rtl/>
        </w:rPr>
        <w:t xml:space="preserve"> כי יש לי קונטריס מעשה ישן וכתוב בו כל הברכות של כל השנה וסכום כמה תיבות יש בכל ברכה וברכה וכנגד מה נתקנה</w:t>
      </w:r>
      <w:r>
        <w:rPr>
          <w:rFonts w:hint="cs"/>
          <w:rtl/>
        </w:rPr>
        <w:t>,</w:t>
      </w:r>
      <w:r w:rsidRPr="00DB1A75">
        <w:rPr>
          <w:rtl/>
        </w:rPr>
        <w:t xml:space="preserve"> וכתוב בו</w:t>
      </w:r>
      <w:r>
        <w:rPr>
          <w:rFonts w:hint="cs"/>
          <w:rtl/>
        </w:rPr>
        <w:t>:</w:t>
      </w:r>
      <w:r w:rsidRPr="00DB1A75">
        <w:rPr>
          <w:rtl/>
        </w:rPr>
        <w:t xml:space="preserve"> תשעה ועשרים תיבות יש בו למומרים</w:t>
      </w:r>
      <w:r>
        <w:rPr>
          <w:rFonts w:hint="cs"/>
          <w:rtl/>
        </w:rPr>
        <w:t>,</w:t>
      </w:r>
      <w:r w:rsidRPr="00DB1A75">
        <w:rPr>
          <w:rtl/>
        </w:rPr>
        <w:t xml:space="preserve"> משום דמומר כופר בתורה שבכתב ובתורה שבעל פה שהן שתים ובעשרים ושבעה אותיות שבתורה, וכשתסיר כל אויבינו אז ישארו עשרים ותשעה תיבות. והמגיהים </w:t>
      </w:r>
      <w:r>
        <w:rPr>
          <w:rFonts w:hint="cs"/>
          <w:rtl/>
        </w:rPr>
        <w:t>'</w:t>
      </w:r>
      <w:r w:rsidRPr="00DB1A75">
        <w:rPr>
          <w:rtl/>
        </w:rPr>
        <w:t>כל אויבינו</w:t>
      </w:r>
      <w:r>
        <w:rPr>
          <w:rFonts w:hint="cs"/>
          <w:rtl/>
        </w:rPr>
        <w:t>'</w:t>
      </w:r>
      <w:r w:rsidRPr="00DB1A75">
        <w:rPr>
          <w:rtl/>
        </w:rPr>
        <w:t xml:space="preserve"> כ</w:t>
      </w:r>
      <w:r>
        <w:rPr>
          <w:rFonts w:hint="cs"/>
          <w:rtl/>
        </w:rPr>
        <w:t>יו</w:t>
      </w:r>
      <w:r w:rsidRPr="00DB1A75">
        <w:rPr>
          <w:rtl/>
        </w:rPr>
        <w:t>ונו משום מעין חתימה סמוך לחתימה</w:t>
      </w:r>
      <w:r>
        <w:rPr>
          <w:rFonts w:hint="cs"/>
          <w:rtl/>
        </w:rPr>
        <w:t>,</w:t>
      </w:r>
      <w:r w:rsidRPr="00DB1A75">
        <w:rPr>
          <w:rtl/>
        </w:rPr>
        <w:t xml:space="preserve"> ואינם צר</w:t>
      </w:r>
      <w:r>
        <w:rPr>
          <w:rtl/>
        </w:rPr>
        <w:t>יכים</w:t>
      </w:r>
      <w:r>
        <w:rPr>
          <w:rFonts w:hint="cs"/>
          <w:rtl/>
        </w:rPr>
        <w:t>,</w:t>
      </w:r>
      <w:r>
        <w:rPr>
          <w:rtl/>
        </w:rPr>
        <w:t xml:space="preserve"> כי כל הברכה איירי באויבים.</w:t>
      </w:r>
      <w:r>
        <w:rPr>
          <w:rFonts w:hint="cs"/>
          <w:rtl/>
        </w:rPr>
        <w:t>..</w:t>
      </w:r>
      <w:r w:rsidRPr="00DB1A75">
        <w:rPr>
          <w:rtl/>
        </w:rPr>
        <w:t xml:space="preserve"> ומעולם נתתי לבי לקיים מטבע שטבעו חכמים בלי חסור וייתור.</w:t>
      </w:r>
      <w:r>
        <w:rPr>
          <w:rFonts w:hint="cs"/>
          <w:rtl/>
        </w:rPr>
        <w:t xml:space="preserve"> </w:t>
      </w:r>
      <w:r w:rsidR="00F34C28" w:rsidRPr="000A01DC">
        <w:rPr>
          <w:rtl/>
        </w:rPr>
        <w:ptab w:relativeTo="margin" w:alignment="right" w:leader="none"/>
      </w:r>
      <w:r w:rsidR="00F34C28">
        <w:rPr>
          <w:rFonts w:hint="cs"/>
          <w:sz w:val="20"/>
          <w:szCs w:val="20"/>
          <w:rtl/>
        </w:rPr>
        <w:t xml:space="preserve"> </w:t>
      </w:r>
      <w:r>
        <w:rPr>
          <w:rFonts w:hint="cs"/>
          <w:sz w:val="20"/>
          <w:szCs w:val="20"/>
          <w:rtl/>
        </w:rPr>
        <w:t>(שו"ת הרא"ש ד, כ)</w:t>
      </w:r>
    </w:p>
    <w:p w14:paraId="5B883522" w14:textId="77777777" w:rsidR="00D45A8F" w:rsidRDefault="00D45A8F" w:rsidP="00F34C28">
      <w:pPr>
        <w:rPr>
          <w:rtl/>
        </w:rPr>
      </w:pPr>
      <w:r>
        <w:rPr>
          <w:rFonts w:hint="cs"/>
          <w:rtl/>
        </w:rPr>
        <w:t xml:space="preserve">כשיטה זו נוקט גם בנו, הטור, המקדיש חלק נכבד מהלכות תפילה </w:t>
      </w:r>
      <w:r>
        <w:rPr>
          <w:rFonts w:hint="cs"/>
          <w:sz w:val="20"/>
          <w:szCs w:val="20"/>
          <w:rtl/>
        </w:rPr>
        <w:t>(אורח חיים סימנים קיג–קכב)</w:t>
      </w:r>
      <w:r>
        <w:rPr>
          <w:rFonts w:hint="cs"/>
          <w:rtl/>
        </w:rPr>
        <w:t xml:space="preserve"> למניין התיבות שבכל ברכה מברכות התפילה ומעניק למניין זה מעניק משמעויות שונות. כך פותח הטור את דבריו:</w:t>
      </w:r>
    </w:p>
    <w:p w14:paraId="136B463A" w14:textId="73C097A0" w:rsidR="00D45A8F" w:rsidRPr="00D658DB" w:rsidRDefault="00D45A8F" w:rsidP="00F34C28">
      <w:pPr>
        <w:ind w:left="227"/>
        <w:rPr>
          <w:sz w:val="20"/>
          <w:szCs w:val="20"/>
          <w:rtl/>
        </w:rPr>
      </w:pPr>
      <w:r w:rsidRPr="00D658DB">
        <w:rPr>
          <w:rtl/>
        </w:rPr>
        <w:t>לשון אחי ה"ר יחיאל ז"ל</w:t>
      </w:r>
      <w:r>
        <w:rPr>
          <w:rFonts w:hint="cs"/>
          <w:rtl/>
        </w:rPr>
        <w:t>:</w:t>
      </w:r>
      <w:r w:rsidRPr="00D658DB">
        <w:rPr>
          <w:rtl/>
        </w:rPr>
        <w:t xml:space="preserve"> דורשי רשומות</w:t>
      </w:r>
      <w:r>
        <w:rPr>
          <w:rFonts w:hint="cs"/>
          <w:rtl/>
        </w:rPr>
        <w:t>,</w:t>
      </w:r>
      <w:r w:rsidRPr="00D658DB">
        <w:rPr>
          <w:rtl/>
        </w:rPr>
        <w:t xml:space="preserve"> הם חסידי אשכנז אשר היו שוקלין וסופרין מספר מנין תיבות התפלות והברכות וכנגד מה נתקנו</w:t>
      </w:r>
      <w:r>
        <w:rPr>
          <w:rFonts w:hint="cs"/>
          <w:rtl/>
        </w:rPr>
        <w:t xml:space="preserve">, </w:t>
      </w:r>
      <w:r w:rsidRPr="00D658DB">
        <w:rPr>
          <w:rtl/>
        </w:rPr>
        <w:t>אמרו שבג' ברכות הראשונות יש ק"ז תיבות</w:t>
      </w:r>
      <w:r>
        <w:rPr>
          <w:rFonts w:hint="cs"/>
          <w:rtl/>
        </w:rPr>
        <w:t>,</w:t>
      </w:r>
      <w:r w:rsidRPr="00D658DB">
        <w:rPr>
          <w:rtl/>
        </w:rPr>
        <w:t xml:space="preserve"> לפי שיסודן ממזמור הבו לה' בני אלים ובו צ"א תיבות</w:t>
      </w:r>
      <w:r>
        <w:rPr>
          <w:rFonts w:hint="cs"/>
          <w:rtl/>
        </w:rPr>
        <w:t xml:space="preserve">... </w:t>
      </w:r>
      <w:r w:rsidR="00F34C28" w:rsidRPr="000A01DC">
        <w:rPr>
          <w:rtl/>
        </w:rPr>
        <w:ptab w:relativeTo="margin" w:alignment="right" w:leader="none"/>
      </w:r>
      <w:r w:rsidR="00F34C28">
        <w:rPr>
          <w:rFonts w:hint="cs"/>
          <w:sz w:val="20"/>
          <w:szCs w:val="20"/>
          <w:rtl/>
        </w:rPr>
        <w:t xml:space="preserve"> </w:t>
      </w:r>
      <w:r w:rsidR="00F34C28" w:rsidRPr="000A01DC">
        <w:rPr>
          <w:rtl/>
        </w:rPr>
        <w:ptab w:relativeTo="margin" w:alignment="right" w:leader="none"/>
      </w:r>
      <w:r w:rsidR="00F34C28">
        <w:rPr>
          <w:rFonts w:hint="cs"/>
          <w:sz w:val="20"/>
          <w:szCs w:val="20"/>
          <w:rtl/>
        </w:rPr>
        <w:t xml:space="preserve"> </w:t>
      </w:r>
      <w:r>
        <w:rPr>
          <w:rFonts w:hint="cs"/>
          <w:sz w:val="20"/>
          <w:szCs w:val="20"/>
          <w:rtl/>
        </w:rPr>
        <w:t>(טור אורח חיים סימן קי"ג)</w:t>
      </w:r>
    </w:p>
    <w:p w14:paraId="1571CFA0" w14:textId="77777777" w:rsidR="00D45A8F" w:rsidRDefault="00D45A8F" w:rsidP="00CF64CE">
      <w:pPr>
        <w:rPr>
          <w:rtl/>
        </w:rPr>
      </w:pPr>
      <w:r>
        <w:rPr>
          <w:rFonts w:hint="cs"/>
          <w:rtl/>
        </w:rPr>
        <w:t>אומנם האבודרהם מסתייג מכך:</w:t>
      </w:r>
    </w:p>
    <w:p w14:paraId="4A36FB93" w14:textId="04E7167F" w:rsidR="00D45A8F" w:rsidRDefault="00D45A8F" w:rsidP="00CF64CE">
      <w:pPr>
        <w:ind w:left="720"/>
        <w:rPr>
          <w:szCs w:val="22"/>
          <w:rtl/>
        </w:rPr>
      </w:pPr>
      <w:r w:rsidRPr="00DB1A75">
        <w:rPr>
          <w:rtl/>
        </w:rPr>
        <w:t>יש אנשים שמנו התיבות שיש בכל ברכה וברכה משמונה עשרה</w:t>
      </w:r>
      <w:r>
        <w:rPr>
          <w:rFonts w:hint="cs"/>
          <w:rtl/>
        </w:rPr>
        <w:t>,</w:t>
      </w:r>
      <w:r w:rsidRPr="00DB1A75">
        <w:rPr>
          <w:rtl/>
        </w:rPr>
        <w:t xml:space="preserve"> והביאו פסוקים על כל ברכה מעניניה שעולין תיבותיהם כמנין תיבות הברכה</w:t>
      </w:r>
      <w:r>
        <w:rPr>
          <w:rFonts w:hint="cs"/>
          <w:rtl/>
        </w:rPr>
        <w:t>,</w:t>
      </w:r>
      <w:r w:rsidRPr="00DB1A75">
        <w:rPr>
          <w:rtl/>
        </w:rPr>
        <w:t xml:space="preserve"> וכן עשיתי אני בראשונה מנין כזה. ואחר כך נראה לי שאין לו יסוד ולא שורש</w:t>
      </w:r>
      <w:r>
        <w:rPr>
          <w:rFonts w:hint="cs"/>
          <w:rtl/>
        </w:rPr>
        <w:t>,</w:t>
      </w:r>
      <w:r w:rsidRPr="00DB1A75">
        <w:rPr>
          <w:rtl/>
        </w:rPr>
        <w:t xml:space="preserve"> כי לא תמצא מקום בעולם שאומר שמנה עשרה בענין אחד תיבה בתיבה</w:t>
      </w:r>
      <w:r>
        <w:rPr>
          <w:rFonts w:hint="cs"/>
          <w:rtl/>
        </w:rPr>
        <w:t>,</w:t>
      </w:r>
      <w:r w:rsidRPr="00DB1A75">
        <w:rPr>
          <w:rtl/>
        </w:rPr>
        <w:t xml:space="preserve"> אלא יש מוסיפין תיבות ויש גורעין</w:t>
      </w:r>
      <w:r>
        <w:rPr>
          <w:rFonts w:hint="cs"/>
          <w:rtl/>
        </w:rPr>
        <w:t>,</w:t>
      </w:r>
      <w:r w:rsidRPr="00DB1A75">
        <w:rPr>
          <w:rtl/>
        </w:rPr>
        <w:t xml:space="preserve"> ואם כן המנ</w:t>
      </w:r>
      <w:r>
        <w:rPr>
          <w:rFonts w:hint="cs"/>
          <w:rtl/>
        </w:rPr>
        <w:t>י</w:t>
      </w:r>
      <w:r w:rsidRPr="00DB1A75">
        <w:rPr>
          <w:rtl/>
        </w:rPr>
        <w:t>ין הזה אינו מועיל אלא למי שעשאהו לא לזולתו</w:t>
      </w:r>
      <w:r>
        <w:rPr>
          <w:rFonts w:hint="cs"/>
          <w:rtl/>
        </w:rPr>
        <w:t>,</w:t>
      </w:r>
      <w:r w:rsidRPr="00DB1A75">
        <w:rPr>
          <w:rtl/>
        </w:rPr>
        <w:t xml:space="preserve"> ולמה נטריח על הסופרים לכתבו.</w:t>
      </w:r>
      <w:r>
        <w:rPr>
          <w:rFonts w:hint="cs"/>
          <w:rtl/>
        </w:rPr>
        <w:t xml:space="preserve"> </w:t>
      </w:r>
      <w:r w:rsidR="000C4370" w:rsidRPr="000A01DC">
        <w:rPr>
          <w:rtl/>
        </w:rPr>
        <w:ptab w:relativeTo="margin" w:alignment="right" w:leader="none"/>
      </w:r>
      <w:r w:rsidR="000C4370">
        <w:rPr>
          <w:rFonts w:hint="cs"/>
          <w:sz w:val="20"/>
          <w:szCs w:val="20"/>
          <w:rtl/>
        </w:rPr>
        <w:t xml:space="preserve"> </w:t>
      </w:r>
      <w:r w:rsidR="000C4370" w:rsidRPr="000A01DC">
        <w:rPr>
          <w:rtl/>
        </w:rPr>
        <w:ptab w:relativeTo="margin" w:alignment="right" w:leader="none"/>
      </w:r>
      <w:r w:rsidR="000C4370">
        <w:rPr>
          <w:rFonts w:hint="cs"/>
          <w:sz w:val="20"/>
          <w:szCs w:val="20"/>
          <w:rtl/>
        </w:rPr>
        <w:t xml:space="preserve"> </w:t>
      </w:r>
      <w:r>
        <w:rPr>
          <w:rFonts w:hint="cs"/>
          <w:sz w:val="20"/>
          <w:szCs w:val="20"/>
          <w:rtl/>
        </w:rPr>
        <w:t>(אבודרהם, שמונה עשרה)</w:t>
      </w:r>
    </w:p>
    <w:p w14:paraId="3A5E170F" w14:textId="77777777" w:rsidR="00D45A8F" w:rsidRDefault="00D45A8F" w:rsidP="00CF64CE">
      <w:pPr>
        <w:rPr>
          <w:rtl/>
        </w:rPr>
      </w:pPr>
      <w:r>
        <w:rPr>
          <w:rFonts w:hint="cs"/>
          <w:rtl/>
        </w:rPr>
        <w:lastRenderedPageBreak/>
        <w:t>דבריו אלו מבוססים על שיטת הרשב"א: לתפילה אין נוסח קבוע, וממילא אין מקום לחפש משמעויות למניין התיבות שבברכות התפילה.</w:t>
      </w:r>
    </w:p>
    <w:p w14:paraId="62FD3ED2" w14:textId="77777777" w:rsidR="00CF64CE" w:rsidRDefault="00CF64CE" w:rsidP="00CF64CE">
      <w:pPr>
        <w:rPr>
          <w:rtl/>
        </w:rPr>
      </w:pPr>
    </w:p>
    <w:p w14:paraId="46A7806D" w14:textId="77777777" w:rsidR="00D45A8F" w:rsidRPr="005936C0" w:rsidRDefault="00D45A8F" w:rsidP="00CF64CE">
      <w:pPr>
        <w:pStyle w:val="2"/>
        <w:rPr>
          <w:rtl/>
        </w:rPr>
      </w:pPr>
      <w:r w:rsidRPr="005936C0">
        <w:rPr>
          <w:rFonts w:hint="cs"/>
          <w:rtl/>
        </w:rPr>
        <w:t>נפקא מינה להלכה</w:t>
      </w:r>
    </w:p>
    <w:p w14:paraId="22F6B79B" w14:textId="77777777" w:rsidR="00D45A8F" w:rsidRDefault="00D45A8F" w:rsidP="00CF64CE">
      <w:pPr>
        <w:rPr>
          <w:rtl/>
        </w:rPr>
      </w:pPr>
      <w:r>
        <w:rPr>
          <w:rFonts w:hint="cs"/>
          <w:rtl/>
        </w:rPr>
        <w:t>מחלוקת יסודית זו משליכה על עניינים שונים ביחס לתפילה, ונעיר בקצרה על שלושה דיונים הלכתיים הנובעים ממנה:</w:t>
      </w:r>
    </w:p>
    <w:p w14:paraId="6DEE7F43" w14:textId="19689489" w:rsidR="00D45A8F" w:rsidRDefault="00CF64CE" w:rsidP="00CF64CE">
      <w:pPr>
        <w:ind w:left="720"/>
      </w:pPr>
      <w:r>
        <w:rPr>
          <w:rFonts w:hint="cs"/>
          <w:bCs/>
          <w:rtl/>
        </w:rPr>
        <w:t xml:space="preserve">א. </w:t>
      </w:r>
      <w:r w:rsidR="00D45A8F" w:rsidRPr="00B15204">
        <w:rPr>
          <w:rFonts w:hint="cs"/>
          <w:bCs/>
          <w:rtl/>
        </w:rPr>
        <w:t>הוספת בקשות שאינן בנוסח התפילה</w:t>
      </w:r>
      <w:r w:rsidR="00D45A8F">
        <w:rPr>
          <w:rFonts w:hint="cs"/>
          <w:rtl/>
        </w:rPr>
        <w:t xml:space="preserve">: מבואר בגמרא </w:t>
      </w:r>
      <w:r w:rsidR="00D45A8F">
        <w:rPr>
          <w:rFonts w:hint="cs"/>
          <w:sz w:val="20"/>
          <w:szCs w:val="20"/>
          <w:rtl/>
        </w:rPr>
        <w:t>(עבודה זרה ז:–ח.)</w:t>
      </w:r>
      <w:r w:rsidR="00D45A8F">
        <w:rPr>
          <w:rFonts w:hint="cs"/>
          <w:rtl/>
        </w:rPr>
        <w:t xml:space="preserve"> שאדם יכול להוסיף ולשאול צרכיו בתפילה גם מעבר לנוסח שקבעו חכמים. הרשב"א בדבריו דלעיל מביא דין זה כראיה לכך שחכמים לא קבעו נוסח קבוע ומחייב. לעומת זאת, מדברי רבנו יונה </w:t>
      </w:r>
      <w:r w:rsidR="00D45A8F">
        <w:rPr>
          <w:rFonts w:hint="cs"/>
          <w:sz w:val="20"/>
          <w:szCs w:val="20"/>
          <w:rtl/>
        </w:rPr>
        <w:t>(ברכות כב: ד"ה אע"פ שאמרו)</w:t>
      </w:r>
      <w:r w:rsidR="00D45A8F">
        <w:rPr>
          <w:rFonts w:hint="cs"/>
          <w:rtl/>
        </w:rPr>
        <w:t xml:space="preserve"> עולה שזהו היתר מיוחד שיש לו הגבלות שונות, כדי שלא לשנות מהנוסח שקבעו חכמים.</w:t>
      </w:r>
      <w:r w:rsidR="00D45A8F">
        <w:rPr>
          <w:rStyle w:val="a5"/>
          <w:rFonts w:eastAsia="Calibri"/>
          <w:rtl/>
        </w:rPr>
        <w:footnoteReference w:id="2"/>
      </w:r>
    </w:p>
    <w:p w14:paraId="719511E4" w14:textId="2D01FE40" w:rsidR="00D45A8F" w:rsidRDefault="00CF64CE" w:rsidP="00CF64CE">
      <w:pPr>
        <w:ind w:left="720"/>
      </w:pPr>
      <w:r>
        <w:rPr>
          <w:rFonts w:hint="cs"/>
          <w:bCs/>
          <w:rtl/>
        </w:rPr>
        <w:t xml:space="preserve">ב. </w:t>
      </w:r>
      <w:r w:rsidR="00D45A8F">
        <w:rPr>
          <w:rFonts w:hint="cs"/>
          <w:bCs/>
          <w:rtl/>
        </w:rPr>
        <w:t>הוספת פיוטים</w:t>
      </w:r>
      <w:r w:rsidR="00D45A8F">
        <w:rPr>
          <w:rFonts w:hint="cs"/>
          <w:rtl/>
        </w:rPr>
        <w:t xml:space="preserve">: הרמב"ם </w:t>
      </w:r>
      <w:r w:rsidR="00D45A8F">
        <w:rPr>
          <w:rFonts w:hint="cs"/>
          <w:sz w:val="20"/>
          <w:szCs w:val="20"/>
          <w:rtl/>
        </w:rPr>
        <w:t>(בתשובותיו סימן רנ"ד)</w:t>
      </w:r>
      <w:r w:rsidR="00D45A8F">
        <w:rPr>
          <w:rFonts w:hint="cs"/>
          <w:rtl/>
        </w:rPr>
        <w:t xml:space="preserve"> אוסר להוסיף פיוטים בתפילה, ולשיטתו יש בכך שינוי ממטבע שטבעו חכמים בברכות. בכך הולך הרמב"ם לשיטתו דלעיל, שנוסח התפילה נתקן באופן מלא על ידי אנשי כנסת הגדולה, ואין לשנות בו ולהוסיף עליו. כדברים אלו מביא הטור </w:t>
      </w:r>
      <w:r w:rsidR="00D45A8F">
        <w:rPr>
          <w:rFonts w:hint="cs"/>
          <w:sz w:val="20"/>
          <w:szCs w:val="20"/>
          <w:rtl/>
        </w:rPr>
        <w:t>(אורח חיים סימן ס"ח)</w:t>
      </w:r>
      <w:r w:rsidR="00D45A8F">
        <w:rPr>
          <w:rFonts w:hint="cs"/>
          <w:rtl/>
        </w:rPr>
        <w:t xml:space="preserve"> בשם הרמ"ה, אך הוא מסיים: "אמנם נוהגין בכל המקומות לומר בהם קרוב"ץ". לכאורה מנהג זה מבוסס על שיטת הרשב"א וסיעתו, שאין ללמוד מהמשנה "מקום שאמרו להאריך אינו רשאי לקצר" שיש איסור בשינוי נוסח התפילה והברכות.</w:t>
      </w:r>
      <w:r w:rsidR="00D45A8F">
        <w:rPr>
          <w:rStyle w:val="a5"/>
          <w:rFonts w:eastAsia="Calibri"/>
          <w:rtl/>
        </w:rPr>
        <w:footnoteReference w:id="3"/>
      </w:r>
      <w:r w:rsidR="00D45A8F">
        <w:rPr>
          <w:rFonts w:hint="cs"/>
          <w:rtl/>
        </w:rPr>
        <w:t xml:space="preserve">  </w:t>
      </w:r>
    </w:p>
    <w:p w14:paraId="71C4525D" w14:textId="11FD16F9" w:rsidR="00952CF8" w:rsidRPr="00D45A8F" w:rsidRDefault="00CF64CE" w:rsidP="00CF64CE">
      <w:pPr>
        <w:ind w:left="720"/>
        <w:rPr>
          <w:rtl/>
        </w:rPr>
      </w:pPr>
      <w:r>
        <w:rPr>
          <w:rFonts w:hint="cs"/>
          <w:bCs/>
          <w:rtl/>
        </w:rPr>
        <w:t xml:space="preserve">ג. </w:t>
      </w:r>
      <w:r w:rsidR="00D45A8F" w:rsidRPr="00904320">
        <w:rPr>
          <w:rFonts w:hint="cs"/>
          <w:bCs/>
          <w:rtl/>
        </w:rPr>
        <w:t>מעבר מנוסח לנוסח</w:t>
      </w:r>
      <w:r w:rsidR="00D45A8F" w:rsidRPr="00904320">
        <w:rPr>
          <w:rFonts w:hint="cs"/>
          <w:rtl/>
        </w:rPr>
        <w:t xml:space="preserve">: לכאורה, אם לתפילה יש נוסח קבוע </w:t>
      </w:r>
      <w:r w:rsidR="00D45A8F" w:rsidRPr="00904320">
        <w:rPr>
          <w:rtl/>
        </w:rPr>
        <w:t>–</w:t>
      </w:r>
      <w:r w:rsidR="00D45A8F" w:rsidRPr="00904320">
        <w:rPr>
          <w:rFonts w:hint="cs"/>
          <w:rtl/>
        </w:rPr>
        <w:t xml:space="preserve"> אסור לאדם לעבור מנוסח לנוסח</w:t>
      </w:r>
      <w:r w:rsidR="00D45A8F">
        <w:rPr>
          <w:rFonts w:hint="cs"/>
          <w:rtl/>
        </w:rPr>
        <w:t>,</w:t>
      </w:r>
      <w:r w:rsidR="00D45A8F" w:rsidRPr="00904320">
        <w:rPr>
          <w:rFonts w:hint="cs"/>
          <w:rtl/>
        </w:rPr>
        <w:t xml:space="preserve"> </w:t>
      </w:r>
      <w:r w:rsidR="00D45A8F">
        <w:rPr>
          <w:rFonts w:hint="cs"/>
          <w:rtl/>
        </w:rPr>
        <w:t>ו</w:t>
      </w:r>
      <w:r w:rsidR="00D45A8F" w:rsidRPr="00904320">
        <w:rPr>
          <w:rFonts w:hint="cs"/>
          <w:rtl/>
        </w:rPr>
        <w:t xml:space="preserve">אם </w:t>
      </w:r>
      <w:r w:rsidR="00D45A8F">
        <w:rPr>
          <w:rFonts w:hint="cs"/>
          <w:rtl/>
        </w:rPr>
        <w:t xml:space="preserve">אין </w:t>
      </w:r>
      <w:r w:rsidR="00D45A8F" w:rsidRPr="00904320">
        <w:rPr>
          <w:rFonts w:hint="cs"/>
          <w:rtl/>
        </w:rPr>
        <w:t xml:space="preserve">לתפילה נוסח קבוע </w:t>
      </w:r>
      <w:r w:rsidR="00D45A8F" w:rsidRPr="00904320">
        <w:rPr>
          <w:rtl/>
        </w:rPr>
        <w:t>–</w:t>
      </w:r>
      <w:r w:rsidR="00D45A8F">
        <w:rPr>
          <w:rFonts w:hint="cs"/>
          <w:rtl/>
        </w:rPr>
        <w:t xml:space="preserve"> </w:t>
      </w:r>
      <w:r w:rsidR="00D45A8F" w:rsidRPr="00904320">
        <w:rPr>
          <w:rFonts w:hint="cs"/>
          <w:rtl/>
        </w:rPr>
        <w:t xml:space="preserve">אין בכך בעיה. הפוסקים האריכו בעניין זה </w:t>
      </w:r>
      <w:r w:rsidR="00D45A8F">
        <w:rPr>
          <w:rFonts w:hint="cs"/>
          <w:rtl/>
        </w:rPr>
        <w:t>[דיון נרחב אפשר למצוא</w:t>
      </w:r>
      <w:r w:rsidR="00D45A8F" w:rsidRPr="00904320">
        <w:rPr>
          <w:rFonts w:hint="cs"/>
          <w:rtl/>
        </w:rPr>
        <w:t xml:space="preserve"> בשו"ת יביע אומר </w:t>
      </w:r>
      <w:r w:rsidR="00D45A8F">
        <w:rPr>
          <w:rFonts w:hint="cs"/>
          <w:sz w:val="20"/>
          <w:szCs w:val="20"/>
          <w:rtl/>
        </w:rPr>
        <w:t>(</w:t>
      </w:r>
      <w:r w:rsidR="00D45A8F" w:rsidRPr="00904320">
        <w:rPr>
          <w:rFonts w:hint="cs"/>
          <w:sz w:val="20"/>
          <w:szCs w:val="20"/>
          <w:rtl/>
        </w:rPr>
        <w:t>ח</w:t>
      </w:r>
      <w:r w:rsidR="00D45A8F">
        <w:rPr>
          <w:rFonts w:hint="cs"/>
          <w:sz w:val="20"/>
          <w:szCs w:val="20"/>
          <w:rtl/>
        </w:rPr>
        <w:t xml:space="preserve">לק </w:t>
      </w:r>
      <w:r w:rsidR="00D45A8F" w:rsidRPr="00904320">
        <w:rPr>
          <w:rFonts w:hint="cs"/>
          <w:sz w:val="20"/>
          <w:szCs w:val="20"/>
          <w:rtl/>
        </w:rPr>
        <w:t>ו</w:t>
      </w:r>
      <w:r w:rsidR="00D45A8F">
        <w:rPr>
          <w:rFonts w:hint="cs"/>
          <w:sz w:val="20"/>
          <w:szCs w:val="20"/>
          <w:rtl/>
        </w:rPr>
        <w:t>'</w:t>
      </w:r>
      <w:r w:rsidR="00D45A8F" w:rsidRPr="00904320">
        <w:rPr>
          <w:rFonts w:hint="cs"/>
          <w:sz w:val="20"/>
          <w:szCs w:val="20"/>
          <w:rtl/>
        </w:rPr>
        <w:t xml:space="preserve"> או</w:t>
      </w:r>
      <w:r w:rsidR="00D45A8F">
        <w:rPr>
          <w:rFonts w:hint="cs"/>
          <w:sz w:val="20"/>
          <w:szCs w:val="20"/>
          <w:rtl/>
        </w:rPr>
        <w:t xml:space="preserve">רח </w:t>
      </w:r>
      <w:r w:rsidR="00D45A8F" w:rsidRPr="00904320">
        <w:rPr>
          <w:rFonts w:hint="cs"/>
          <w:sz w:val="20"/>
          <w:szCs w:val="20"/>
          <w:rtl/>
        </w:rPr>
        <w:t>ח</w:t>
      </w:r>
      <w:r w:rsidR="00D45A8F">
        <w:rPr>
          <w:rFonts w:hint="cs"/>
          <w:sz w:val="20"/>
          <w:szCs w:val="20"/>
          <w:rtl/>
        </w:rPr>
        <w:t>יים</w:t>
      </w:r>
      <w:r w:rsidR="00D45A8F" w:rsidRPr="00904320">
        <w:rPr>
          <w:rFonts w:hint="cs"/>
          <w:sz w:val="20"/>
          <w:szCs w:val="20"/>
          <w:rtl/>
        </w:rPr>
        <w:t xml:space="preserve"> סי</w:t>
      </w:r>
      <w:r w:rsidR="00D45A8F">
        <w:rPr>
          <w:rFonts w:hint="cs"/>
          <w:sz w:val="20"/>
          <w:szCs w:val="20"/>
          <w:rtl/>
        </w:rPr>
        <w:t>מן</w:t>
      </w:r>
      <w:r w:rsidR="00D45A8F" w:rsidRPr="00904320">
        <w:rPr>
          <w:rFonts w:hint="cs"/>
          <w:sz w:val="20"/>
          <w:szCs w:val="20"/>
          <w:rtl/>
        </w:rPr>
        <w:t xml:space="preserve"> ו</w:t>
      </w:r>
      <w:r w:rsidR="00D45A8F">
        <w:rPr>
          <w:rFonts w:hint="cs"/>
          <w:sz w:val="20"/>
          <w:szCs w:val="20"/>
          <w:rtl/>
        </w:rPr>
        <w:t>')</w:t>
      </w:r>
      <w:r w:rsidR="00D45A8F">
        <w:rPr>
          <w:rFonts w:hint="cs"/>
          <w:rtl/>
        </w:rPr>
        <w:t>]</w:t>
      </w:r>
      <w:r w:rsidR="00D45A8F" w:rsidRPr="00904320">
        <w:rPr>
          <w:rFonts w:hint="cs"/>
          <w:rtl/>
        </w:rPr>
        <w:t>, ואכמ"ל.</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07663A4A" w:rsidR="001041A0" w:rsidRDefault="001041A0" w:rsidP="001041A0">
            <w:pPr>
              <w:pStyle w:val="aa"/>
              <w:rPr>
                <w:rtl/>
              </w:rPr>
            </w:pPr>
            <w:bookmarkStart w:id="2" w:name="_Hlk86675528"/>
            <w:bookmarkStart w:id="3" w:name="_Hlk86676236"/>
            <w:r>
              <w:rPr>
                <w:rtl/>
              </w:rPr>
              <w:t>כל הזכויות שמורות לישיבת הר עציון</w:t>
            </w:r>
            <w:r>
              <w:rPr>
                <w:rFonts w:hint="cs"/>
                <w:rtl/>
              </w:rPr>
              <w:t xml:space="preserve"> ולרב </w:t>
            </w:r>
            <w:bookmarkEnd w:id="2"/>
            <w:r w:rsidR="00A87A91">
              <w:rPr>
                <w:rFonts w:hint="cs"/>
                <w:rtl/>
              </w:rPr>
              <w:t>שלמה ליפשיץ</w:t>
            </w:r>
          </w:p>
          <w:p w14:paraId="48EA3746" w14:textId="0B968727" w:rsidR="00A0295B" w:rsidRDefault="00A0295B" w:rsidP="001041A0">
            <w:pPr>
              <w:pStyle w:val="aa"/>
              <w:rPr>
                <w:rtl/>
              </w:rPr>
            </w:pPr>
            <w:r>
              <w:rPr>
                <w:rFonts w:hint="cs"/>
                <w:rtl/>
              </w:rPr>
              <w:t>עורך: יהודה רוזנברג, תשפ"</w:t>
            </w:r>
            <w:r w:rsidR="00A87A91">
              <w:rPr>
                <w:rFonts w:hint="cs"/>
                <w:rtl/>
              </w:rPr>
              <w:t>ה</w:t>
            </w:r>
            <w:r>
              <w:rPr>
                <w:rFonts w:hint="cs"/>
                <w:rtl/>
              </w:rPr>
              <w:t>.</w:t>
            </w:r>
          </w:p>
          <w:bookmarkEnd w:id="3"/>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62570EE7" w14:textId="4306D2B2" w:rsidR="001041A0" w:rsidRDefault="001041A0" w:rsidP="00952CF8">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A818C5">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D37DD" w14:textId="77777777" w:rsidR="00F93576" w:rsidRDefault="00F93576" w:rsidP="0073336C">
      <w:r>
        <w:separator/>
      </w:r>
    </w:p>
    <w:p w14:paraId="3B74E50A" w14:textId="77777777" w:rsidR="00F93576" w:rsidRDefault="00F93576"/>
  </w:endnote>
  <w:endnote w:type="continuationSeparator" w:id="0">
    <w:p w14:paraId="65504D8D" w14:textId="77777777" w:rsidR="00F93576" w:rsidRDefault="00F93576" w:rsidP="0073336C">
      <w:r>
        <w:continuationSeparator/>
      </w:r>
    </w:p>
    <w:p w14:paraId="54BC151B" w14:textId="77777777" w:rsidR="00F93576" w:rsidRDefault="00F93576"/>
  </w:endnote>
  <w:endnote w:type="continuationNotice" w:id="1">
    <w:p w14:paraId="7FD36737" w14:textId="77777777" w:rsidR="00F93576" w:rsidRDefault="00F93576">
      <w:pPr>
        <w:spacing w:after="0" w:line="240" w:lineRule="auto"/>
      </w:pPr>
    </w:p>
    <w:p w14:paraId="6C2BA955" w14:textId="77777777" w:rsidR="00F93576" w:rsidRDefault="00F93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35509" w14:textId="77777777" w:rsidR="00F93576" w:rsidRDefault="00F93576" w:rsidP="0073336C">
      <w:r>
        <w:separator/>
      </w:r>
    </w:p>
    <w:p w14:paraId="5AB1F6E3" w14:textId="77777777" w:rsidR="00F93576" w:rsidRDefault="00F93576"/>
  </w:footnote>
  <w:footnote w:type="continuationSeparator" w:id="0">
    <w:p w14:paraId="121DB181" w14:textId="77777777" w:rsidR="00F93576" w:rsidRDefault="00F93576" w:rsidP="0073336C">
      <w:r>
        <w:continuationSeparator/>
      </w:r>
    </w:p>
    <w:p w14:paraId="182F5125" w14:textId="77777777" w:rsidR="00F93576" w:rsidRDefault="00F93576"/>
  </w:footnote>
  <w:footnote w:type="continuationNotice" w:id="1">
    <w:p w14:paraId="04819F4F" w14:textId="77777777" w:rsidR="00F93576" w:rsidRDefault="00F93576">
      <w:pPr>
        <w:spacing w:after="0" w:line="240" w:lineRule="auto"/>
      </w:pPr>
    </w:p>
    <w:p w14:paraId="7BC952F1" w14:textId="77777777" w:rsidR="00F93576" w:rsidRDefault="00F93576"/>
  </w:footnote>
  <w:footnote w:id="2">
    <w:p w14:paraId="64D10C2C" w14:textId="77777777" w:rsidR="00D45A8F" w:rsidRPr="00B15204" w:rsidRDefault="00D45A8F" w:rsidP="00D45A8F">
      <w:pPr>
        <w:pStyle w:val="a3"/>
        <w:rPr>
          <w:rtl/>
        </w:rPr>
      </w:pPr>
      <w:r>
        <w:rPr>
          <w:rStyle w:val="a5"/>
          <w:rFonts w:eastAsia="Calibri"/>
        </w:rPr>
        <w:footnoteRef/>
      </w:r>
      <w:r>
        <w:rPr>
          <w:rtl/>
        </w:rPr>
        <w:t xml:space="preserve"> </w:t>
      </w:r>
      <w:r>
        <w:rPr>
          <w:rFonts w:hint="cs"/>
          <w:rtl/>
        </w:rPr>
        <w:t xml:space="preserve">ועי' בדבריו המיוחדים של בעל נפש החיים </w:t>
      </w:r>
      <w:r>
        <w:rPr>
          <w:rFonts w:hint="cs"/>
          <w:sz w:val="16"/>
          <w:szCs w:val="16"/>
          <w:rtl/>
        </w:rPr>
        <w:t>(ב, י–יג)</w:t>
      </w:r>
      <w:r>
        <w:rPr>
          <w:rFonts w:hint="cs"/>
          <w:rtl/>
        </w:rPr>
        <w:t xml:space="preserve"> בעניין זה, ואכמ"ל. </w:t>
      </w:r>
    </w:p>
  </w:footnote>
  <w:footnote w:id="3">
    <w:p w14:paraId="42CCD039" w14:textId="77777777" w:rsidR="00D45A8F" w:rsidRPr="00D94EFA" w:rsidRDefault="00D45A8F" w:rsidP="00D45A8F">
      <w:pPr>
        <w:pStyle w:val="a3"/>
      </w:pPr>
      <w:r>
        <w:rPr>
          <w:rStyle w:val="a5"/>
          <w:rFonts w:eastAsia="Calibri"/>
        </w:rPr>
        <w:footnoteRef/>
      </w:r>
      <w:r>
        <w:rPr>
          <w:rtl/>
        </w:rPr>
        <w:t xml:space="preserve"> </w:t>
      </w:r>
      <w:r>
        <w:rPr>
          <w:rFonts w:hint="cs"/>
          <w:rtl/>
        </w:rPr>
        <w:t xml:space="preserve">וכן כותב הב"ח </w:t>
      </w:r>
      <w:r>
        <w:rPr>
          <w:rFonts w:hint="cs"/>
          <w:sz w:val="16"/>
          <w:szCs w:val="16"/>
          <w:rtl/>
        </w:rPr>
        <w:t>(שם ד"ה בענין ההפסקה)</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09B1F" w14:textId="27A1F897" w:rsidR="00AB63F8" w:rsidRDefault="00383D8E" w:rsidP="00952CF8">
    <w:pPr>
      <w:pStyle w:val="a6"/>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17E150ED" w:rsidR="00383D8E" w:rsidRPr="006216C9" w:rsidRDefault="00C021A5" w:rsidP="0073336C">
          <w:pPr>
            <w:rPr>
              <w:rtl/>
            </w:rPr>
          </w:pPr>
          <w:r>
            <w:rPr>
              <w:rFonts w:hint="cs"/>
              <w:rtl/>
            </w:rPr>
            <w:t xml:space="preserve">עיונים </w:t>
          </w:r>
          <w:r w:rsidR="00E34668">
            <w:rPr>
              <w:rFonts w:hint="cs"/>
              <w:rtl/>
            </w:rPr>
            <w:t>ב</w:t>
          </w:r>
          <w:r w:rsidR="006F6EF9">
            <w:rPr>
              <w:rFonts w:hint="cs"/>
              <w:rtl/>
            </w:rPr>
            <w:t xml:space="preserve">יסודות ספר אהבה לרמב"ם </w:t>
          </w:r>
          <w:r w:rsidR="00E34668">
            <w:rPr>
              <w:rFonts w:hint="cs"/>
              <w:rtl/>
            </w:rPr>
            <w:t xml:space="preserve">מאת הרב </w:t>
          </w:r>
          <w:r w:rsidR="006F6EF9">
            <w:rPr>
              <w:rFonts w:hint="cs"/>
              <w:rtl/>
            </w:rPr>
            <w:t>שלמה ליפשיץ</w:t>
          </w:r>
        </w:p>
      </w:tc>
      <w:tc>
        <w:tcPr>
          <w:tcW w:w="2976" w:type="dxa"/>
          <w:tcBorders>
            <w:bottom w:val="double" w:sz="4" w:space="0" w:color="auto"/>
          </w:tcBorders>
          <w:vAlign w:val="center"/>
        </w:tcPr>
        <w:p w14:paraId="7D40D3BB" w14:textId="0D991F74" w:rsidR="00383D8E" w:rsidRPr="006216C9" w:rsidRDefault="00383D8E" w:rsidP="0073336C">
          <w:pPr>
            <w:bidi w:val="0"/>
            <w:rPr>
              <w:sz w:val="22"/>
              <w:szCs w:val="22"/>
            </w:rPr>
          </w:pPr>
          <w:hyperlink r:id="rId1" w:tgtFrame="_blank" w:history="1">
            <w:r>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4631C"/>
    <w:multiLevelType w:val="multilevel"/>
    <w:tmpl w:val="E33055F4"/>
    <w:lvl w:ilvl="0">
      <w:start w:val="1"/>
      <w:numFmt w:val="decimal"/>
      <w:lvlText w:val="%1."/>
      <w:lvlJc w:val="left"/>
      <w:pPr>
        <w:ind w:left="626" w:hanging="360"/>
      </w:pPr>
    </w:lvl>
    <w:lvl w:ilvl="1">
      <w:start w:val="1"/>
      <w:numFmt w:val="lowerLetter"/>
      <w:lvlText w:val="%2."/>
      <w:lvlJc w:val="left"/>
      <w:pPr>
        <w:ind w:left="1346" w:hanging="360"/>
      </w:pPr>
    </w:lvl>
    <w:lvl w:ilvl="2">
      <w:start w:val="1"/>
      <w:numFmt w:val="lowerRoman"/>
      <w:lvlText w:val="%3."/>
      <w:lvlJc w:val="right"/>
      <w:pPr>
        <w:ind w:left="2066" w:hanging="180"/>
      </w:pPr>
    </w:lvl>
    <w:lvl w:ilvl="3">
      <w:start w:val="1"/>
      <w:numFmt w:val="decimal"/>
      <w:lvlText w:val="%4."/>
      <w:lvlJc w:val="left"/>
      <w:pPr>
        <w:ind w:left="2786" w:hanging="360"/>
      </w:pPr>
    </w:lvl>
    <w:lvl w:ilvl="4">
      <w:start w:val="1"/>
      <w:numFmt w:val="lowerLetter"/>
      <w:lvlText w:val="%5."/>
      <w:lvlJc w:val="left"/>
      <w:pPr>
        <w:ind w:left="3506" w:hanging="360"/>
      </w:pPr>
    </w:lvl>
    <w:lvl w:ilvl="5">
      <w:start w:val="1"/>
      <w:numFmt w:val="lowerRoman"/>
      <w:lvlText w:val="%6."/>
      <w:lvlJc w:val="right"/>
      <w:pPr>
        <w:ind w:left="4226" w:hanging="180"/>
      </w:pPr>
    </w:lvl>
    <w:lvl w:ilvl="6">
      <w:start w:val="1"/>
      <w:numFmt w:val="decimal"/>
      <w:lvlText w:val="%7."/>
      <w:lvlJc w:val="left"/>
      <w:pPr>
        <w:ind w:left="4946" w:hanging="360"/>
      </w:pPr>
    </w:lvl>
    <w:lvl w:ilvl="7">
      <w:start w:val="1"/>
      <w:numFmt w:val="lowerLetter"/>
      <w:lvlText w:val="%8."/>
      <w:lvlJc w:val="left"/>
      <w:pPr>
        <w:ind w:left="5666" w:hanging="360"/>
      </w:pPr>
    </w:lvl>
    <w:lvl w:ilvl="8">
      <w:start w:val="1"/>
      <w:numFmt w:val="lowerRoman"/>
      <w:lvlText w:val="%9."/>
      <w:lvlJc w:val="right"/>
      <w:pPr>
        <w:ind w:left="6386" w:hanging="180"/>
      </w:pPr>
    </w:lvl>
  </w:abstractNum>
  <w:abstractNum w:abstractNumId="4" w15:restartNumberingAfterBreak="0">
    <w:nsid w:val="0E120929"/>
    <w:multiLevelType w:val="hybridMultilevel"/>
    <w:tmpl w:val="5C602B6E"/>
    <w:lvl w:ilvl="0" w:tplc="73B8FA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D12F1"/>
    <w:multiLevelType w:val="hybridMultilevel"/>
    <w:tmpl w:val="C3CC0FEA"/>
    <w:lvl w:ilvl="0" w:tplc="DD0003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D95A0A"/>
    <w:multiLevelType w:val="hybridMultilevel"/>
    <w:tmpl w:val="9D3A43AA"/>
    <w:lvl w:ilvl="0" w:tplc="C36EE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A315C8"/>
    <w:multiLevelType w:val="hybridMultilevel"/>
    <w:tmpl w:val="BF7C8FAE"/>
    <w:lvl w:ilvl="0" w:tplc="856054E4">
      <w:start w:val="1"/>
      <w:numFmt w:val="hebrew1"/>
      <w:lvlText w:val="%1."/>
      <w:lvlJc w:val="left"/>
      <w:pPr>
        <w:ind w:left="626" w:hanging="360"/>
      </w:pPr>
      <w:rPr>
        <w:rFonts w:hint="default"/>
        <w:lang w:val="en-US"/>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16"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4732ED"/>
    <w:multiLevelType w:val="hybridMultilevel"/>
    <w:tmpl w:val="854ADA70"/>
    <w:lvl w:ilvl="0" w:tplc="F9FCE3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294717"/>
    <w:multiLevelType w:val="hybridMultilevel"/>
    <w:tmpl w:val="29E46202"/>
    <w:lvl w:ilvl="0" w:tplc="12D0FA18">
      <w:start w:val="1"/>
      <w:numFmt w:val="hebrew1"/>
      <w:lvlText w:val="%1."/>
      <w:lvlJc w:val="left"/>
      <w:pPr>
        <w:ind w:left="626" w:hanging="360"/>
      </w:pPr>
      <w:rPr>
        <w:rFonts w:hint="default"/>
        <w:b w:val="0"/>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21"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356CD2"/>
    <w:multiLevelType w:val="hybridMultilevel"/>
    <w:tmpl w:val="F1F876A2"/>
    <w:lvl w:ilvl="0" w:tplc="81202EC6">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26"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A933081"/>
    <w:multiLevelType w:val="hybridMultilevel"/>
    <w:tmpl w:val="1550E222"/>
    <w:lvl w:ilvl="0" w:tplc="793A44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AE4892"/>
    <w:multiLevelType w:val="hybridMultilevel"/>
    <w:tmpl w:val="D76ABFB2"/>
    <w:lvl w:ilvl="0" w:tplc="11762C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045BE8"/>
    <w:multiLevelType w:val="hybridMultilevel"/>
    <w:tmpl w:val="18A60F16"/>
    <w:lvl w:ilvl="0" w:tplc="2F4CE5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814AA5"/>
    <w:multiLevelType w:val="hybridMultilevel"/>
    <w:tmpl w:val="3FCE4744"/>
    <w:lvl w:ilvl="0" w:tplc="C86A1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3D3269"/>
    <w:multiLevelType w:val="hybridMultilevel"/>
    <w:tmpl w:val="4EC68A92"/>
    <w:lvl w:ilvl="0" w:tplc="A008CEA4">
      <w:start w:val="1"/>
      <w:numFmt w:val="hebrew1"/>
      <w:lvlText w:val="%1."/>
      <w:lvlJc w:val="left"/>
      <w:pPr>
        <w:ind w:left="587" w:hanging="360"/>
      </w:pPr>
      <w:rPr>
        <w:rFonts w:hint="default"/>
        <w:lang w:val="en-US"/>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2" w15:restartNumberingAfterBreak="0">
    <w:nsid w:val="71366EBF"/>
    <w:multiLevelType w:val="hybridMultilevel"/>
    <w:tmpl w:val="5792E3EC"/>
    <w:lvl w:ilvl="0" w:tplc="21A2987C">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43"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510836"/>
    <w:multiLevelType w:val="hybridMultilevel"/>
    <w:tmpl w:val="FCAC1996"/>
    <w:lvl w:ilvl="0" w:tplc="5CFE04DE">
      <w:start w:val="1"/>
      <w:numFmt w:val="hebrew1"/>
      <w:lvlText w:val="%1."/>
      <w:lvlJc w:val="left"/>
      <w:pPr>
        <w:ind w:left="986" w:hanging="360"/>
      </w:pPr>
      <w:rPr>
        <w:rFonts w:hint="default"/>
      </w:rPr>
    </w:lvl>
    <w:lvl w:ilvl="1" w:tplc="04090019" w:tentative="1">
      <w:start w:val="1"/>
      <w:numFmt w:val="lowerLetter"/>
      <w:lvlText w:val="%2."/>
      <w:lvlJc w:val="left"/>
      <w:pPr>
        <w:ind w:left="1706" w:hanging="360"/>
      </w:pPr>
    </w:lvl>
    <w:lvl w:ilvl="2" w:tplc="0409001B" w:tentative="1">
      <w:start w:val="1"/>
      <w:numFmt w:val="lowerRoman"/>
      <w:lvlText w:val="%3."/>
      <w:lvlJc w:val="right"/>
      <w:pPr>
        <w:ind w:left="2426" w:hanging="180"/>
      </w:pPr>
    </w:lvl>
    <w:lvl w:ilvl="3" w:tplc="0409000F" w:tentative="1">
      <w:start w:val="1"/>
      <w:numFmt w:val="decimal"/>
      <w:lvlText w:val="%4."/>
      <w:lvlJc w:val="left"/>
      <w:pPr>
        <w:ind w:left="3146" w:hanging="360"/>
      </w:pPr>
    </w:lvl>
    <w:lvl w:ilvl="4" w:tplc="04090019" w:tentative="1">
      <w:start w:val="1"/>
      <w:numFmt w:val="lowerLetter"/>
      <w:lvlText w:val="%5."/>
      <w:lvlJc w:val="left"/>
      <w:pPr>
        <w:ind w:left="3866" w:hanging="360"/>
      </w:pPr>
    </w:lvl>
    <w:lvl w:ilvl="5" w:tplc="0409001B" w:tentative="1">
      <w:start w:val="1"/>
      <w:numFmt w:val="lowerRoman"/>
      <w:lvlText w:val="%6."/>
      <w:lvlJc w:val="right"/>
      <w:pPr>
        <w:ind w:left="4586" w:hanging="180"/>
      </w:pPr>
    </w:lvl>
    <w:lvl w:ilvl="6" w:tplc="0409000F" w:tentative="1">
      <w:start w:val="1"/>
      <w:numFmt w:val="decimal"/>
      <w:lvlText w:val="%7."/>
      <w:lvlJc w:val="left"/>
      <w:pPr>
        <w:ind w:left="5306" w:hanging="360"/>
      </w:pPr>
    </w:lvl>
    <w:lvl w:ilvl="7" w:tplc="04090019" w:tentative="1">
      <w:start w:val="1"/>
      <w:numFmt w:val="lowerLetter"/>
      <w:lvlText w:val="%8."/>
      <w:lvlJc w:val="left"/>
      <w:pPr>
        <w:ind w:left="6026" w:hanging="360"/>
      </w:pPr>
    </w:lvl>
    <w:lvl w:ilvl="8" w:tplc="0409001B" w:tentative="1">
      <w:start w:val="1"/>
      <w:numFmt w:val="lowerRoman"/>
      <w:lvlText w:val="%9."/>
      <w:lvlJc w:val="right"/>
      <w:pPr>
        <w:ind w:left="6746" w:hanging="180"/>
      </w:pPr>
    </w:lvl>
  </w:abstractNum>
  <w:abstractNum w:abstractNumId="45"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46" w15:restartNumberingAfterBreak="0">
    <w:nsid w:val="78CB521F"/>
    <w:multiLevelType w:val="hybridMultilevel"/>
    <w:tmpl w:val="C34830C2"/>
    <w:lvl w:ilvl="0" w:tplc="977A9DB6">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47"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301DC9"/>
    <w:multiLevelType w:val="hybridMultilevel"/>
    <w:tmpl w:val="42D8A856"/>
    <w:lvl w:ilvl="0" w:tplc="7938BE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466018">
    <w:abstractNumId w:val="23"/>
  </w:num>
  <w:num w:numId="2" w16cid:durableId="202207345">
    <w:abstractNumId w:val="16"/>
  </w:num>
  <w:num w:numId="3" w16cid:durableId="209541722">
    <w:abstractNumId w:val="26"/>
  </w:num>
  <w:num w:numId="4" w16cid:durableId="1941332644">
    <w:abstractNumId w:val="13"/>
  </w:num>
  <w:num w:numId="5" w16cid:durableId="195363110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5916478">
    <w:abstractNumId w:val="38"/>
  </w:num>
  <w:num w:numId="7" w16cid:durableId="1047026492">
    <w:abstractNumId w:val="35"/>
  </w:num>
  <w:num w:numId="8" w16cid:durableId="894974555">
    <w:abstractNumId w:val="12"/>
  </w:num>
  <w:num w:numId="9" w16cid:durableId="2123114476">
    <w:abstractNumId w:val="5"/>
  </w:num>
  <w:num w:numId="10" w16cid:durableId="228926627">
    <w:abstractNumId w:val="27"/>
  </w:num>
  <w:num w:numId="11" w16cid:durableId="4142852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8607769">
    <w:abstractNumId w:val="28"/>
  </w:num>
  <w:num w:numId="13" w16cid:durableId="1822841059">
    <w:abstractNumId w:val="32"/>
  </w:num>
  <w:num w:numId="14" w16cid:durableId="648481988">
    <w:abstractNumId w:val="19"/>
  </w:num>
  <w:num w:numId="15" w16cid:durableId="187334120">
    <w:abstractNumId w:val="31"/>
  </w:num>
  <w:num w:numId="16" w16cid:durableId="1510945676">
    <w:abstractNumId w:val="47"/>
  </w:num>
  <w:num w:numId="17" w16cid:durableId="1006136195">
    <w:abstractNumId w:val="22"/>
  </w:num>
  <w:num w:numId="18" w16cid:durableId="1568682693">
    <w:abstractNumId w:val="30"/>
  </w:num>
  <w:num w:numId="19" w16cid:durableId="1424759782">
    <w:abstractNumId w:val="24"/>
  </w:num>
  <w:num w:numId="20" w16cid:durableId="2012371639">
    <w:abstractNumId w:val="9"/>
  </w:num>
  <w:num w:numId="21" w16cid:durableId="687831507">
    <w:abstractNumId w:val="7"/>
  </w:num>
  <w:num w:numId="22" w16cid:durableId="744841386">
    <w:abstractNumId w:val="2"/>
  </w:num>
  <w:num w:numId="23" w16cid:durableId="1130438568">
    <w:abstractNumId w:val="0"/>
  </w:num>
  <w:num w:numId="24" w16cid:durableId="671027955">
    <w:abstractNumId w:val="49"/>
  </w:num>
  <w:num w:numId="25" w16cid:durableId="673265529">
    <w:abstractNumId w:val="43"/>
  </w:num>
  <w:num w:numId="26" w16cid:durableId="619340095">
    <w:abstractNumId w:val="21"/>
  </w:num>
  <w:num w:numId="27" w16cid:durableId="817720934">
    <w:abstractNumId w:val="1"/>
  </w:num>
  <w:num w:numId="28" w16cid:durableId="609360673">
    <w:abstractNumId w:val="8"/>
  </w:num>
  <w:num w:numId="29" w16cid:durableId="433746859">
    <w:abstractNumId w:val="37"/>
  </w:num>
  <w:num w:numId="30" w16cid:durableId="1492528695">
    <w:abstractNumId w:val="18"/>
  </w:num>
  <w:num w:numId="31" w16cid:durableId="2028436813">
    <w:abstractNumId w:val="14"/>
  </w:num>
  <w:num w:numId="32" w16cid:durableId="647327477">
    <w:abstractNumId w:val="34"/>
  </w:num>
  <w:num w:numId="33" w16cid:durableId="469250412">
    <w:abstractNumId w:val="33"/>
  </w:num>
  <w:num w:numId="34" w16cid:durableId="149489136">
    <w:abstractNumId w:val="4"/>
  </w:num>
  <w:num w:numId="35" w16cid:durableId="562646257">
    <w:abstractNumId w:val="48"/>
  </w:num>
  <w:num w:numId="36" w16cid:durableId="334067419">
    <w:abstractNumId w:val="39"/>
  </w:num>
  <w:num w:numId="37" w16cid:durableId="327367605">
    <w:abstractNumId w:val="11"/>
  </w:num>
  <w:num w:numId="38" w16cid:durableId="7801357">
    <w:abstractNumId w:val="40"/>
  </w:num>
  <w:num w:numId="39" w16cid:durableId="901869245">
    <w:abstractNumId w:val="17"/>
  </w:num>
  <w:num w:numId="40" w16cid:durableId="437256939">
    <w:abstractNumId w:val="29"/>
  </w:num>
  <w:num w:numId="41" w16cid:durableId="81537049">
    <w:abstractNumId w:val="36"/>
  </w:num>
  <w:num w:numId="42" w16cid:durableId="1453553344">
    <w:abstractNumId w:val="44"/>
  </w:num>
  <w:num w:numId="43" w16cid:durableId="1429228603">
    <w:abstractNumId w:val="3"/>
  </w:num>
  <w:num w:numId="44" w16cid:durableId="426079264">
    <w:abstractNumId w:val="6"/>
  </w:num>
  <w:num w:numId="45" w16cid:durableId="744648292">
    <w:abstractNumId w:val="25"/>
  </w:num>
  <w:num w:numId="46" w16cid:durableId="1367635587">
    <w:abstractNumId w:val="46"/>
  </w:num>
  <w:num w:numId="47" w16cid:durableId="273945263">
    <w:abstractNumId w:val="15"/>
  </w:num>
  <w:num w:numId="48" w16cid:durableId="1343510686">
    <w:abstractNumId w:val="42"/>
  </w:num>
  <w:num w:numId="49" w16cid:durableId="1812747266">
    <w:abstractNumId w:val="20"/>
  </w:num>
  <w:num w:numId="50" w16cid:durableId="129212982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9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4EF8"/>
    <w:rsid w:val="00035269"/>
    <w:rsid w:val="00035EA1"/>
    <w:rsid w:val="000364D6"/>
    <w:rsid w:val="00036B8C"/>
    <w:rsid w:val="00036BE2"/>
    <w:rsid w:val="00036E61"/>
    <w:rsid w:val="000375B9"/>
    <w:rsid w:val="00037629"/>
    <w:rsid w:val="0003772F"/>
    <w:rsid w:val="000377E2"/>
    <w:rsid w:val="00037A1F"/>
    <w:rsid w:val="00037FA3"/>
    <w:rsid w:val="00040092"/>
    <w:rsid w:val="000400D8"/>
    <w:rsid w:val="00040174"/>
    <w:rsid w:val="000408DD"/>
    <w:rsid w:val="00040A12"/>
    <w:rsid w:val="00041513"/>
    <w:rsid w:val="00041804"/>
    <w:rsid w:val="00041869"/>
    <w:rsid w:val="00042703"/>
    <w:rsid w:val="00042D3C"/>
    <w:rsid w:val="000438EA"/>
    <w:rsid w:val="00043D16"/>
    <w:rsid w:val="00043F83"/>
    <w:rsid w:val="00044601"/>
    <w:rsid w:val="00044987"/>
    <w:rsid w:val="00044B44"/>
    <w:rsid w:val="0004501D"/>
    <w:rsid w:val="00045597"/>
    <w:rsid w:val="000458C3"/>
    <w:rsid w:val="00045AFC"/>
    <w:rsid w:val="00045FFC"/>
    <w:rsid w:val="0004674C"/>
    <w:rsid w:val="00046783"/>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0"/>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510"/>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5490"/>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54B"/>
    <w:rsid w:val="000A1BE6"/>
    <w:rsid w:val="000A2335"/>
    <w:rsid w:val="000A299B"/>
    <w:rsid w:val="000A29F0"/>
    <w:rsid w:val="000A2B90"/>
    <w:rsid w:val="000A2BA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0DD9"/>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115"/>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4370"/>
    <w:rsid w:val="000C5706"/>
    <w:rsid w:val="000C5994"/>
    <w:rsid w:val="000C5EDE"/>
    <w:rsid w:val="000C603C"/>
    <w:rsid w:val="000C68DA"/>
    <w:rsid w:val="000C72E8"/>
    <w:rsid w:val="000C7ABE"/>
    <w:rsid w:val="000C7FD8"/>
    <w:rsid w:val="000D0674"/>
    <w:rsid w:val="000D14EE"/>
    <w:rsid w:val="000D150D"/>
    <w:rsid w:val="000D1922"/>
    <w:rsid w:val="000D1A07"/>
    <w:rsid w:val="000D1FCF"/>
    <w:rsid w:val="000D25BF"/>
    <w:rsid w:val="000D2B2E"/>
    <w:rsid w:val="000D2F68"/>
    <w:rsid w:val="000D37FF"/>
    <w:rsid w:val="000D4092"/>
    <w:rsid w:val="000D4260"/>
    <w:rsid w:val="000D477B"/>
    <w:rsid w:val="000D48BF"/>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6DCB"/>
    <w:rsid w:val="000E7AF5"/>
    <w:rsid w:val="000E7DFD"/>
    <w:rsid w:val="000F001B"/>
    <w:rsid w:val="000F0C93"/>
    <w:rsid w:val="000F101A"/>
    <w:rsid w:val="000F103D"/>
    <w:rsid w:val="000F11F5"/>
    <w:rsid w:val="000F12FC"/>
    <w:rsid w:val="000F1925"/>
    <w:rsid w:val="000F221D"/>
    <w:rsid w:val="000F2798"/>
    <w:rsid w:val="000F2BCE"/>
    <w:rsid w:val="000F2ED4"/>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725"/>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5D6"/>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AB2"/>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CEF"/>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6FD"/>
    <w:rsid w:val="0016681D"/>
    <w:rsid w:val="00166DEB"/>
    <w:rsid w:val="0016736E"/>
    <w:rsid w:val="00167D80"/>
    <w:rsid w:val="00167F8B"/>
    <w:rsid w:val="001706D4"/>
    <w:rsid w:val="00170D44"/>
    <w:rsid w:val="00171247"/>
    <w:rsid w:val="00171576"/>
    <w:rsid w:val="00171C9D"/>
    <w:rsid w:val="00171CC0"/>
    <w:rsid w:val="00171D97"/>
    <w:rsid w:val="00171E95"/>
    <w:rsid w:val="00172732"/>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77DAF"/>
    <w:rsid w:val="001805CD"/>
    <w:rsid w:val="00180612"/>
    <w:rsid w:val="00180DA2"/>
    <w:rsid w:val="001813BE"/>
    <w:rsid w:val="001815E5"/>
    <w:rsid w:val="001817D3"/>
    <w:rsid w:val="00181FB5"/>
    <w:rsid w:val="001820F1"/>
    <w:rsid w:val="0018271C"/>
    <w:rsid w:val="00182AC1"/>
    <w:rsid w:val="00183034"/>
    <w:rsid w:val="00183357"/>
    <w:rsid w:val="0018454C"/>
    <w:rsid w:val="00184894"/>
    <w:rsid w:val="00184904"/>
    <w:rsid w:val="00184CAE"/>
    <w:rsid w:val="001852B1"/>
    <w:rsid w:val="001855A8"/>
    <w:rsid w:val="001869EC"/>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04"/>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0DAC"/>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389"/>
    <w:rsid w:val="001A6573"/>
    <w:rsid w:val="001A74BB"/>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3A0"/>
    <w:rsid w:val="001C369A"/>
    <w:rsid w:val="001C39E7"/>
    <w:rsid w:val="001C3D4A"/>
    <w:rsid w:val="001C3E1D"/>
    <w:rsid w:val="001C4367"/>
    <w:rsid w:val="001C4473"/>
    <w:rsid w:val="001C4940"/>
    <w:rsid w:val="001C4B5E"/>
    <w:rsid w:val="001C4E63"/>
    <w:rsid w:val="001C5547"/>
    <w:rsid w:val="001C5B7B"/>
    <w:rsid w:val="001C5CAE"/>
    <w:rsid w:val="001C6018"/>
    <w:rsid w:val="001C629B"/>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2C1"/>
    <w:rsid w:val="002329AA"/>
    <w:rsid w:val="0023346F"/>
    <w:rsid w:val="002338A7"/>
    <w:rsid w:val="002338D0"/>
    <w:rsid w:val="00233E7F"/>
    <w:rsid w:val="0023423C"/>
    <w:rsid w:val="0023425B"/>
    <w:rsid w:val="0023445E"/>
    <w:rsid w:val="002345BB"/>
    <w:rsid w:val="00234E64"/>
    <w:rsid w:val="0023508D"/>
    <w:rsid w:val="00235140"/>
    <w:rsid w:val="00235231"/>
    <w:rsid w:val="00235575"/>
    <w:rsid w:val="00235EA1"/>
    <w:rsid w:val="00235EBF"/>
    <w:rsid w:val="0023606A"/>
    <w:rsid w:val="002361FE"/>
    <w:rsid w:val="00236873"/>
    <w:rsid w:val="00237A75"/>
    <w:rsid w:val="00237DDF"/>
    <w:rsid w:val="00240362"/>
    <w:rsid w:val="00240462"/>
    <w:rsid w:val="0024099E"/>
    <w:rsid w:val="00240E7F"/>
    <w:rsid w:val="00241B7B"/>
    <w:rsid w:val="00241D16"/>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4A1A"/>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3625"/>
    <w:rsid w:val="00284151"/>
    <w:rsid w:val="00284937"/>
    <w:rsid w:val="00284E60"/>
    <w:rsid w:val="00285155"/>
    <w:rsid w:val="00287DD3"/>
    <w:rsid w:val="00290596"/>
    <w:rsid w:val="00290BF9"/>
    <w:rsid w:val="00291820"/>
    <w:rsid w:val="00291A14"/>
    <w:rsid w:val="00291DC9"/>
    <w:rsid w:val="00291F3D"/>
    <w:rsid w:val="002923BC"/>
    <w:rsid w:val="00292833"/>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5D20"/>
    <w:rsid w:val="002A6099"/>
    <w:rsid w:val="002A6365"/>
    <w:rsid w:val="002A6665"/>
    <w:rsid w:val="002A687D"/>
    <w:rsid w:val="002A6A8D"/>
    <w:rsid w:val="002A6E6F"/>
    <w:rsid w:val="002A71FD"/>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5D3F"/>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3AB"/>
    <w:rsid w:val="002E76A9"/>
    <w:rsid w:val="002E784F"/>
    <w:rsid w:val="002E78C9"/>
    <w:rsid w:val="002E7B94"/>
    <w:rsid w:val="002E7C2D"/>
    <w:rsid w:val="002E7CD9"/>
    <w:rsid w:val="002E7FA5"/>
    <w:rsid w:val="002F0432"/>
    <w:rsid w:val="002F1329"/>
    <w:rsid w:val="002F132B"/>
    <w:rsid w:val="002F166F"/>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3BD"/>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4AB2"/>
    <w:rsid w:val="0035595A"/>
    <w:rsid w:val="00355FEB"/>
    <w:rsid w:val="0035603C"/>
    <w:rsid w:val="00356341"/>
    <w:rsid w:val="00357CA1"/>
    <w:rsid w:val="0036005C"/>
    <w:rsid w:val="00360F29"/>
    <w:rsid w:val="00361342"/>
    <w:rsid w:val="003615D0"/>
    <w:rsid w:val="00361AE6"/>
    <w:rsid w:val="00361B0C"/>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70"/>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A17"/>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185"/>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2A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47D1"/>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4C2"/>
    <w:rsid w:val="00401626"/>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4C4"/>
    <w:rsid w:val="00424CC7"/>
    <w:rsid w:val="00424F92"/>
    <w:rsid w:val="00425031"/>
    <w:rsid w:val="0042578D"/>
    <w:rsid w:val="00426110"/>
    <w:rsid w:val="004269A5"/>
    <w:rsid w:val="00426A92"/>
    <w:rsid w:val="00426CB4"/>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D85"/>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154"/>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0517"/>
    <w:rsid w:val="00472A45"/>
    <w:rsid w:val="00472B45"/>
    <w:rsid w:val="004734AB"/>
    <w:rsid w:val="00473531"/>
    <w:rsid w:val="0047458B"/>
    <w:rsid w:val="00474B15"/>
    <w:rsid w:val="00475005"/>
    <w:rsid w:val="004752AE"/>
    <w:rsid w:val="00475741"/>
    <w:rsid w:val="004759FF"/>
    <w:rsid w:val="00475A63"/>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2F2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6A55"/>
    <w:rsid w:val="004A7AF8"/>
    <w:rsid w:val="004A7C4B"/>
    <w:rsid w:val="004B01A9"/>
    <w:rsid w:val="004B0420"/>
    <w:rsid w:val="004B0481"/>
    <w:rsid w:val="004B083A"/>
    <w:rsid w:val="004B0B1E"/>
    <w:rsid w:val="004B197A"/>
    <w:rsid w:val="004B1B28"/>
    <w:rsid w:val="004B3339"/>
    <w:rsid w:val="004B34E9"/>
    <w:rsid w:val="004B361D"/>
    <w:rsid w:val="004B389D"/>
    <w:rsid w:val="004B3FCA"/>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768"/>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5DC"/>
    <w:rsid w:val="00503A0C"/>
    <w:rsid w:val="00503F9E"/>
    <w:rsid w:val="0050439B"/>
    <w:rsid w:val="005048D0"/>
    <w:rsid w:val="00504921"/>
    <w:rsid w:val="00504931"/>
    <w:rsid w:val="00505D0A"/>
    <w:rsid w:val="00505FCC"/>
    <w:rsid w:val="00506B88"/>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8B8"/>
    <w:rsid w:val="00514939"/>
    <w:rsid w:val="005153C5"/>
    <w:rsid w:val="00515796"/>
    <w:rsid w:val="00515A8B"/>
    <w:rsid w:val="005160F8"/>
    <w:rsid w:val="00516261"/>
    <w:rsid w:val="005165E2"/>
    <w:rsid w:val="00516D58"/>
    <w:rsid w:val="00517A2D"/>
    <w:rsid w:val="00517CE3"/>
    <w:rsid w:val="00517EE1"/>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CD"/>
    <w:rsid w:val="00540AD7"/>
    <w:rsid w:val="00540D26"/>
    <w:rsid w:val="005411D3"/>
    <w:rsid w:val="00541232"/>
    <w:rsid w:val="00542578"/>
    <w:rsid w:val="005427CB"/>
    <w:rsid w:val="00542B09"/>
    <w:rsid w:val="00543387"/>
    <w:rsid w:val="00543770"/>
    <w:rsid w:val="00544477"/>
    <w:rsid w:val="00545076"/>
    <w:rsid w:val="005457CA"/>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5F17"/>
    <w:rsid w:val="00566355"/>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A5D"/>
    <w:rsid w:val="00595EDB"/>
    <w:rsid w:val="005964B2"/>
    <w:rsid w:val="00596B89"/>
    <w:rsid w:val="005970EF"/>
    <w:rsid w:val="00597397"/>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28CB"/>
    <w:rsid w:val="005A35CE"/>
    <w:rsid w:val="005A3BA2"/>
    <w:rsid w:val="005A3DB3"/>
    <w:rsid w:val="005A3F0A"/>
    <w:rsid w:val="005A4267"/>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5CC1"/>
    <w:rsid w:val="005C6015"/>
    <w:rsid w:val="005C63D1"/>
    <w:rsid w:val="005C6825"/>
    <w:rsid w:val="005C68D4"/>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BA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05"/>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318B"/>
    <w:rsid w:val="006238B6"/>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85D"/>
    <w:rsid w:val="00630B3E"/>
    <w:rsid w:val="006310F4"/>
    <w:rsid w:val="006311B8"/>
    <w:rsid w:val="00631A00"/>
    <w:rsid w:val="00631FE6"/>
    <w:rsid w:val="00632576"/>
    <w:rsid w:val="0063297E"/>
    <w:rsid w:val="00632DE8"/>
    <w:rsid w:val="00633399"/>
    <w:rsid w:val="006338DA"/>
    <w:rsid w:val="00633ACA"/>
    <w:rsid w:val="00634112"/>
    <w:rsid w:val="0063413D"/>
    <w:rsid w:val="0063470C"/>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8FA"/>
    <w:rsid w:val="00673CDB"/>
    <w:rsid w:val="00674379"/>
    <w:rsid w:val="00674390"/>
    <w:rsid w:val="006743E9"/>
    <w:rsid w:val="0067474B"/>
    <w:rsid w:val="006749E6"/>
    <w:rsid w:val="00674C6D"/>
    <w:rsid w:val="00674EA6"/>
    <w:rsid w:val="0067543A"/>
    <w:rsid w:val="006758D7"/>
    <w:rsid w:val="00675933"/>
    <w:rsid w:val="00676197"/>
    <w:rsid w:val="0067675D"/>
    <w:rsid w:val="00676900"/>
    <w:rsid w:val="00676978"/>
    <w:rsid w:val="00676DC2"/>
    <w:rsid w:val="00676E38"/>
    <w:rsid w:val="00676E63"/>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378"/>
    <w:rsid w:val="00693541"/>
    <w:rsid w:val="00693A16"/>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56A"/>
    <w:rsid w:val="006D0C5C"/>
    <w:rsid w:val="006D0E11"/>
    <w:rsid w:val="006D0F58"/>
    <w:rsid w:val="006D102F"/>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9"/>
    <w:rsid w:val="006F6EFA"/>
    <w:rsid w:val="006F6FCB"/>
    <w:rsid w:val="006F77DB"/>
    <w:rsid w:val="006F793C"/>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954"/>
    <w:rsid w:val="00710FEE"/>
    <w:rsid w:val="007110CC"/>
    <w:rsid w:val="007111D8"/>
    <w:rsid w:val="00711334"/>
    <w:rsid w:val="0071138A"/>
    <w:rsid w:val="007115F7"/>
    <w:rsid w:val="0071298C"/>
    <w:rsid w:val="007133DD"/>
    <w:rsid w:val="00713F43"/>
    <w:rsid w:val="00714219"/>
    <w:rsid w:val="007142D3"/>
    <w:rsid w:val="0071439C"/>
    <w:rsid w:val="007150C5"/>
    <w:rsid w:val="00715BDD"/>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14E"/>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092"/>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189"/>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7F7A7F"/>
    <w:rsid w:val="008005FE"/>
    <w:rsid w:val="00800A47"/>
    <w:rsid w:val="00800B4C"/>
    <w:rsid w:val="0080123F"/>
    <w:rsid w:val="008015F8"/>
    <w:rsid w:val="00801EBB"/>
    <w:rsid w:val="008027BF"/>
    <w:rsid w:val="00802853"/>
    <w:rsid w:val="0080341E"/>
    <w:rsid w:val="008034B8"/>
    <w:rsid w:val="00803522"/>
    <w:rsid w:val="00803C30"/>
    <w:rsid w:val="00803C51"/>
    <w:rsid w:val="00804079"/>
    <w:rsid w:val="008048F2"/>
    <w:rsid w:val="00804B3F"/>
    <w:rsid w:val="00804F14"/>
    <w:rsid w:val="0080604D"/>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ED8"/>
    <w:rsid w:val="00815E2E"/>
    <w:rsid w:val="00816533"/>
    <w:rsid w:val="00816EBF"/>
    <w:rsid w:val="00816F33"/>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5DD"/>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06C"/>
    <w:rsid w:val="00846103"/>
    <w:rsid w:val="00846649"/>
    <w:rsid w:val="00847416"/>
    <w:rsid w:val="008503A4"/>
    <w:rsid w:val="00850E4B"/>
    <w:rsid w:val="00850F96"/>
    <w:rsid w:val="00850F9B"/>
    <w:rsid w:val="008515C7"/>
    <w:rsid w:val="008522AE"/>
    <w:rsid w:val="008526DC"/>
    <w:rsid w:val="00852F0B"/>
    <w:rsid w:val="00853097"/>
    <w:rsid w:val="0085407D"/>
    <w:rsid w:val="008540B5"/>
    <w:rsid w:val="00854642"/>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21E"/>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8C0"/>
    <w:rsid w:val="0089095D"/>
    <w:rsid w:val="008909DC"/>
    <w:rsid w:val="00890B08"/>
    <w:rsid w:val="0089145F"/>
    <w:rsid w:val="0089166E"/>
    <w:rsid w:val="00891CB0"/>
    <w:rsid w:val="00891E64"/>
    <w:rsid w:val="008923DE"/>
    <w:rsid w:val="00892505"/>
    <w:rsid w:val="008927AF"/>
    <w:rsid w:val="00892E10"/>
    <w:rsid w:val="00892F40"/>
    <w:rsid w:val="008930AA"/>
    <w:rsid w:val="00893F01"/>
    <w:rsid w:val="00893FB1"/>
    <w:rsid w:val="00894092"/>
    <w:rsid w:val="008945F9"/>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804"/>
    <w:rsid w:val="008A2CB8"/>
    <w:rsid w:val="008A35A2"/>
    <w:rsid w:val="008A35DD"/>
    <w:rsid w:val="008A37C4"/>
    <w:rsid w:val="008A425C"/>
    <w:rsid w:val="008A4672"/>
    <w:rsid w:val="008A4ABB"/>
    <w:rsid w:val="008A4F33"/>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D56"/>
    <w:rsid w:val="008B130E"/>
    <w:rsid w:val="008B17E5"/>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16A"/>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2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A7"/>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3E4"/>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2CF8"/>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0EDA"/>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B50"/>
    <w:rsid w:val="00987F40"/>
    <w:rsid w:val="00990213"/>
    <w:rsid w:val="00990366"/>
    <w:rsid w:val="009907A4"/>
    <w:rsid w:val="009907C0"/>
    <w:rsid w:val="00991551"/>
    <w:rsid w:val="0099229A"/>
    <w:rsid w:val="00992343"/>
    <w:rsid w:val="00992438"/>
    <w:rsid w:val="00992481"/>
    <w:rsid w:val="009929AB"/>
    <w:rsid w:val="009929C4"/>
    <w:rsid w:val="00992C7B"/>
    <w:rsid w:val="00992CBA"/>
    <w:rsid w:val="009934D5"/>
    <w:rsid w:val="00993AAC"/>
    <w:rsid w:val="00993D24"/>
    <w:rsid w:val="00994144"/>
    <w:rsid w:val="00994377"/>
    <w:rsid w:val="00994BC4"/>
    <w:rsid w:val="00994F6B"/>
    <w:rsid w:val="0099519E"/>
    <w:rsid w:val="00995302"/>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794"/>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7AD"/>
    <w:rsid w:val="009C094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155"/>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295B"/>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B03"/>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9A9"/>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984"/>
    <w:rsid w:val="00A80717"/>
    <w:rsid w:val="00A8072C"/>
    <w:rsid w:val="00A813C3"/>
    <w:rsid w:val="00A81749"/>
    <w:rsid w:val="00A81765"/>
    <w:rsid w:val="00A818C5"/>
    <w:rsid w:val="00A818E2"/>
    <w:rsid w:val="00A82206"/>
    <w:rsid w:val="00A82397"/>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581"/>
    <w:rsid w:val="00A878FF"/>
    <w:rsid w:val="00A87A91"/>
    <w:rsid w:val="00A87B1E"/>
    <w:rsid w:val="00A87DE8"/>
    <w:rsid w:val="00A901F5"/>
    <w:rsid w:val="00A9035B"/>
    <w:rsid w:val="00A90A4A"/>
    <w:rsid w:val="00A90BBD"/>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2F6F"/>
    <w:rsid w:val="00AB37C1"/>
    <w:rsid w:val="00AB39B7"/>
    <w:rsid w:val="00AB3A71"/>
    <w:rsid w:val="00AB3EA0"/>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41C"/>
    <w:rsid w:val="00AC6503"/>
    <w:rsid w:val="00AC674F"/>
    <w:rsid w:val="00AC6903"/>
    <w:rsid w:val="00AC6DB7"/>
    <w:rsid w:val="00AC6FB6"/>
    <w:rsid w:val="00AC76A5"/>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324"/>
    <w:rsid w:val="00AF0DFC"/>
    <w:rsid w:val="00AF0E69"/>
    <w:rsid w:val="00AF0F96"/>
    <w:rsid w:val="00AF1627"/>
    <w:rsid w:val="00AF186F"/>
    <w:rsid w:val="00AF1D0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A98"/>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057"/>
    <w:rsid w:val="00B5550A"/>
    <w:rsid w:val="00B5567F"/>
    <w:rsid w:val="00B55FA5"/>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8DE"/>
    <w:rsid w:val="00B66A50"/>
    <w:rsid w:val="00B66BAE"/>
    <w:rsid w:val="00B6712E"/>
    <w:rsid w:val="00B67BC9"/>
    <w:rsid w:val="00B70522"/>
    <w:rsid w:val="00B70CF5"/>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6FF3"/>
    <w:rsid w:val="00B77DC6"/>
    <w:rsid w:val="00B80952"/>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226"/>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03D"/>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2A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BF7A34"/>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39EE"/>
    <w:rsid w:val="00C14479"/>
    <w:rsid w:val="00C145CE"/>
    <w:rsid w:val="00C14C0C"/>
    <w:rsid w:val="00C14DC9"/>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C1D"/>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7C7"/>
    <w:rsid w:val="00C349C5"/>
    <w:rsid w:val="00C34ADB"/>
    <w:rsid w:val="00C352DC"/>
    <w:rsid w:val="00C354A3"/>
    <w:rsid w:val="00C35629"/>
    <w:rsid w:val="00C35C25"/>
    <w:rsid w:val="00C36506"/>
    <w:rsid w:val="00C367B2"/>
    <w:rsid w:val="00C36B06"/>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1C0B"/>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5F8C"/>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8AC"/>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7F3"/>
    <w:rsid w:val="00CB49A0"/>
    <w:rsid w:val="00CB49A1"/>
    <w:rsid w:val="00CB4F2C"/>
    <w:rsid w:val="00CB57A1"/>
    <w:rsid w:val="00CB5C0D"/>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DD0"/>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276"/>
    <w:rsid w:val="00CF34AA"/>
    <w:rsid w:val="00CF39C7"/>
    <w:rsid w:val="00CF3A71"/>
    <w:rsid w:val="00CF3C69"/>
    <w:rsid w:val="00CF4C97"/>
    <w:rsid w:val="00CF4D52"/>
    <w:rsid w:val="00CF4F7F"/>
    <w:rsid w:val="00CF56D7"/>
    <w:rsid w:val="00CF5DB2"/>
    <w:rsid w:val="00CF61C4"/>
    <w:rsid w:val="00CF6205"/>
    <w:rsid w:val="00CF625E"/>
    <w:rsid w:val="00CF64CE"/>
    <w:rsid w:val="00CF67A5"/>
    <w:rsid w:val="00CF6950"/>
    <w:rsid w:val="00CF6EBB"/>
    <w:rsid w:val="00CF7360"/>
    <w:rsid w:val="00CF7643"/>
    <w:rsid w:val="00D00085"/>
    <w:rsid w:val="00D00796"/>
    <w:rsid w:val="00D008A9"/>
    <w:rsid w:val="00D00A6C"/>
    <w:rsid w:val="00D00D36"/>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7E2"/>
    <w:rsid w:val="00D058F7"/>
    <w:rsid w:val="00D05C69"/>
    <w:rsid w:val="00D06E8D"/>
    <w:rsid w:val="00D06ED4"/>
    <w:rsid w:val="00D0716C"/>
    <w:rsid w:val="00D078A3"/>
    <w:rsid w:val="00D07DAB"/>
    <w:rsid w:val="00D105FD"/>
    <w:rsid w:val="00D1073B"/>
    <w:rsid w:val="00D10B8A"/>
    <w:rsid w:val="00D10F8E"/>
    <w:rsid w:val="00D110FA"/>
    <w:rsid w:val="00D11461"/>
    <w:rsid w:val="00D11A67"/>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4090"/>
    <w:rsid w:val="00D24187"/>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CEA"/>
    <w:rsid w:val="00D31DD7"/>
    <w:rsid w:val="00D31DEC"/>
    <w:rsid w:val="00D31F2B"/>
    <w:rsid w:val="00D322E2"/>
    <w:rsid w:val="00D32322"/>
    <w:rsid w:val="00D32387"/>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A8F"/>
    <w:rsid w:val="00D45B07"/>
    <w:rsid w:val="00D462D3"/>
    <w:rsid w:val="00D467AF"/>
    <w:rsid w:val="00D46CCB"/>
    <w:rsid w:val="00D47963"/>
    <w:rsid w:val="00D47C09"/>
    <w:rsid w:val="00D47C2E"/>
    <w:rsid w:val="00D47C2F"/>
    <w:rsid w:val="00D502A8"/>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5F3"/>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0DF6"/>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2E80"/>
    <w:rsid w:val="00D93018"/>
    <w:rsid w:val="00D93219"/>
    <w:rsid w:val="00D93C48"/>
    <w:rsid w:val="00D944E5"/>
    <w:rsid w:val="00D945F9"/>
    <w:rsid w:val="00D94675"/>
    <w:rsid w:val="00D951B2"/>
    <w:rsid w:val="00D9581C"/>
    <w:rsid w:val="00D95B95"/>
    <w:rsid w:val="00D95DCD"/>
    <w:rsid w:val="00D9632B"/>
    <w:rsid w:val="00D96EC4"/>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DC4"/>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7E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932"/>
    <w:rsid w:val="00DE6C5F"/>
    <w:rsid w:val="00DE7274"/>
    <w:rsid w:val="00DE73FF"/>
    <w:rsid w:val="00DE7A44"/>
    <w:rsid w:val="00DE7AC8"/>
    <w:rsid w:val="00DF0E44"/>
    <w:rsid w:val="00DF1B8F"/>
    <w:rsid w:val="00DF1D65"/>
    <w:rsid w:val="00DF22BF"/>
    <w:rsid w:val="00DF2498"/>
    <w:rsid w:val="00DF2C4B"/>
    <w:rsid w:val="00DF3066"/>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5C8"/>
    <w:rsid w:val="00E216C4"/>
    <w:rsid w:val="00E21B66"/>
    <w:rsid w:val="00E21BBD"/>
    <w:rsid w:val="00E225C2"/>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0B"/>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5ED5"/>
    <w:rsid w:val="00E36687"/>
    <w:rsid w:val="00E36980"/>
    <w:rsid w:val="00E36AB8"/>
    <w:rsid w:val="00E3794F"/>
    <w:rsid w:val="00E405B6"/>
    <w:rsid w:val="00E413D7"/>
    <w:rsid w:val="00E41D93"/>
    <w:rsid w:val="00E41E27"/>
    <w:rsid w:val="00E42686"/>
    <w:rsid w:val="00E42D28"/>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57E0"/>
    <w:rsid w:val="00E55E1C"/>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1B"/>
    <w:rsid w:val="00E75D62"/>
    <w:rsid w:val="00E7609F"/>
    <w:rsid w:val="00E766D9"/>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8B1"/>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A5F"/>
    <w:rsid w:val="00E92C67"/>
    <w:rsid w:val="00E933D4"/>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CBC"/>
    <w:rsid w:val="00EA4D37"/>
    <w:rsid w:val="00EA50A9"/>
    <w:rsid w:val="00EA5F4A"/>
    <w:rsid w:val="00EA735F"/>
    <w:rsid w:val="00EA7393"/>
    <w:rsid w:val="00EA73A9"/>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225"/>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12F"/>
    <w:rsid w:val="00ED348A"/>
    <w:rsid w:val="00ED3B70"/>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5E2"/>
    <w:rsid w:val="00EE06A6"/>
    <w:rsid w:val="00EE0D06"/>
    <w:rsid w:val="00EE1014"/>
    <w:rsid w:val="00EE10BB"/>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B44"/>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1AA"/>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597"/>
    <w:rsid w:val="00F34C28"/>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261"/>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46C"/>
    <w:rsid w:val="00F7760C"/>
    <w:rsid w:val="00F77CC4"/>
    <w:rsid w:val="00F800C9"/>
    <w:rsid w:val="00F804D5"/>
    <w:rsid w:val="00F80799"/>
    <w:rsid w:val="00F80B06"/>
    <w:rsid w:val="00F81254"/>
    <w:rsid w:val="00F812C7"/>
    <w:rsid w:val="00F81551"/>
    <w:rsid w:val="00F8192A"/>
    <w:rsid w:val="00F8214B"/>
    <w:rsid w:val="00F8254E"/>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8BB"/>
    <w:rsid w:val="00F91B82"/>
    <w:rsid w:val="00F920C3"/>
    <w:rsid w:val="00F9214D"/>
    <w:rsid w:val="00F9231C"/>
    <w:rsid w:val="00F934EA"/>
    <w:rsid w:val="00F93576"/>
    <w:rsid w:val="00F935C6"/>
    <w:rsid w:val="00F935EB"/>
    <w:rsid w:val="00F938F9"/>
    <w:rsid w:val="00F93969"/>
    <w:rsid w:val="00F93BB5"/>
    <w:rsid w:val="00F941D8"/>
    <w:rsid w:val="00F94468"/>
    <w:rsid w:val="00F946A7"/>
    <w:rsid w:val="00F955FF"/>
    <w:rsid w:val="00F960E9"/>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6A9"/>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2E8C"/>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2D2"/>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E794B"/>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uiPriority w:val="99"/>
    <w:rsid w:val="00EB07AE"/>
    <w:rPr>
      <w:rFonts w:ascii="Narkisim" w:eastAsia="Narkisim" w:hAnsi="Narkisim" w:cs="Narkisim"/>
      <w:position w:val="6"/>
      <w:sz w:val="18"/>
      <w:szCs w:val="18"/>
    </w:rPr>
  </w:style>
  <w:style w:type="character" w:styleId="a5">
    <w:name w:val="footnote reference"/>
    <w:aliases w:val="Footnote Reference,אות הערה"/>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1507</Words>
  <Characters>7540</Characters>
  <Application>Microsoft Office Word</Application>
  <DocSecurity>0</DocSecurity>
  <Lines>62</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9029</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7</cp:revision>
  <cp:lastPrinted>2001-10-24T10:13:00Z</cp:lastPrinted>
  <dcterms:created xsi:type="dcterms:W3CDTF">2025-01-05T08:48:00Z</dcterms:created>
  <dcterms:modified xsi:type="dcterms:W3CDTF">2025-01-05T08:52:00Z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