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A282B" w14:textId="6B765920" w:rsidR="00E84C14" w:rsidRPr="00C1023C" w:rsidRDefault="00C52A5C" w:rsidP="00405665">
      <w:pPr>
        <w:pStyle w:val="a9"/>
        <w:rPr>
          <w:rtl/>
        </w:rPr>
      </w:pPr>
      <w:r>
        <w:rPr>
          <w:rFonts w:hint="cs"/>
          <w:rtl/>
        </w:rPr>
        <w:t>הרב נתנאל בוקס</w:t>
      </w:r>
    </w:p>
    <w:p w14:paraId="4F16E46F" w14:textId="05C734F7" w:rsidR="002874C2" w:rsidRPr="00B9288F" w:rsidRDefault="00CD21A6" w:rsidP="00B9288F">
      <w:pPr>
        <w:pStyle w:val="1"/>
        <w:rPr>
          <w:rFonts w:eastAsia="David"/>
        </w:rPr>
      </w:pPr>
      <w:r>
        <w:rPr>
          <w:rFonts w:eastAsia="David" w:hint="cs"/>
          <w:rtl/>
        </w:rPr>
        <w:t>7</w:t>
      </w:r>
      <w:r w:rsidR="002874C2">
        <w:rPr>
          <w:rFonts w:eastAsia="David" w:hint="cs"/>
          <w:rtl/>
        </w:rPr>
        <w:t xml:space="preserve"> </w:t>
      </w:r>
      <w:r w:rsidR="00982F36">
        <w:rPr>
          <w:rFonts w:eastAsia="David" w:hint="cs"/>
          <w:rtl/>
        </w:rPr>
        <w:t xml:space="preserve">חינוך לאיסורים </w:t>
      </w:r>
      <w:r w:rsidR="009C618B" w:rsidRPr="009C618B">
        <w:rPr>
          <w:rFonts w:eastAsia="David"/>
          <w:rtl/>
        </w:rPr>
        <w:t>(</w:t>
      </w:r>
      <w:r>
        <w:rPr>
          <w:rFonts w:eastAsia="David" w:hint="cs"/>
          <w:rtl/>
        </w:rPr>
        <w:t>2</w:t>
      </w:r>
      <w:r w:rsidR="009C618B" w:rsidRPr="009C618B">
        <w:rPr>
          <w:rFonts w:eastAsia="David"/>
          <w:rtl/>
        </w:rPr>
        <w:t>)</w:t>
      </w:r>
    </w:p>
    <w:p w14:paraId="730AAF92" w14:textId="77777777" w:rsidR="002874C2" w:rsidRDefault="002874C2" w:rsidP="002874C2">
      <w:pPr>
        <w:spacing w:line="360" w:lineRule="auto"/>
        <w:jc w:val="center"/>
        <w:rPr>
          <w:rFonts w:ascii="David" w:eastAsia="David" w:hAnsi="David" w:cs="David"/>
        </w:rPr>
      </w:pPr>
    </w:p>
    <w:p w14:paraId="3BE8A256" w14:textId="77777777" w:rsidR="00CD21A6" w:rsidRDefault="00CD21A6" w:rsidP="00CD21A6">
      <w:pPr>
        <w:rPr>
          <w:rtl/>
        </w:rPr>
      </w:pPr>
      <w:r>
        <w:rPr>
          <w:rFonts w:hint="cs"/>
          <w:rtl/>
        </w:rPr>
        <w:t>בשיעור הקודם ראינו שהגמרא במסכת יבמות (קיג–קיד) מסתפקת לגבי חיוב בי"ד להפריש קטן מאיסורים ושרבים מהראשונים הבינו שמסקנת הסוגיה היא שאין בי"ד צריך להפריש קטן מאיסור שהוא עובר עליו. עסקנו ביחס בין קביעה זו ובין מצוות חינוך למצווֹת המוכרת לנו מן הברייתא במסכת סוכה, וראינו שלושה הסברים בראשונים לביאור היחס בין המקורות:</w:t>
      </w:r>
    </w:p>
    <w:p w14:paraId="66A89AFA" w14:textId="77777777" w:rsidR="00CD21A6" w:rsidRPr="00CD21A6" w:rsidRDefault="00CD21A6" w:rsidP="00CD21A6">
      <w:pPr>
        <w:pStyle w:val="a"/>
      </w:pPr>
      <w:r w:rsidRPr="00CD21A6">
        <w:rPr>
          <w:rFonts w:hint="cs"/>
          <w:rtl/>
        </w:rPr>
        <w:t>שיטת התוספות בנזיר שלפיה מצוות חינוך נוגעת רק למצוות עשה ולא למצוות לא תעשה.</w:t>
      </w:r>
    </w:p>
    <w:p w14:paraId="6D4E4B93" w14:textId="77777777" w:rsidR="00CD21A6" w:rsidRPr="00CD21A6" w:rsidRDefault="00CD21A6" w:rsidP="00CD21A6">
      <w:pPr>
        <w:pStyle w:val="a"/>
      </w:pPr>
      <w:r w:rsidRPr="00CD21A6">
        <w:rPr>
          <w:rFonts w:hint="cs"/>
          <w:rtl/>
        </w:rPr>
        <w:t>שיטת ר"י והרמב"ם שחובת החינוך קיימת דווקא ביחס לאב אבל לא ביחס לבי"ד.</w:t>
      </w:r>
    </w:p>
    <w:p w14:paraId="6FB62FAD" w14:textId="77777777" w:rsidR="00CD21A6" w:rsidRPr="00CD21A6" w:rsidRDefault="00CD21A6" w:rsidP="00CD21A6">
      <w:pPr>
        <w:pStyle w:val="a"/>
      </w:pPr>
      <w:r w:rsidRPr="00CD21A6">
        <w:rPr>
          <w:rFonts w:hint="cs"/>
          <w:rtl/>
        </w:rPr>
        <w:t>שיטת התוספות במסכת שבת שהסוגיה ביבמות עסקה דווקא בקטן שלא הגיע לגיל חינוך.</w:t>
      </w:r>
    </w:p>
    <w:p w14:paraId="3B4FE1A1" w14:textId="77777777" w:rsidR="00CD21A6" w:rsidRDefault="00CD21A6" w:rsidP="00CD21A6">
      <w:pPr>
        <w:rPr>
          <w:rtl/>
        </w:rPr>
      </w:pPr>
      <w:r>
        <w:rPr>
          <w:rFonts w:hint="cs"/>
          <w:rtl/>
        </w:rPr>
        <w:t>כלומר, ניתן לסכם ולומר שקיימות שתי מחלוקות בין הראשונים:</w:t>
      </w:r>
    </w:p>
    <w:p w14:paraId="028FB8FB" w14:textId="77777777" w:rsidR="00CD21A6" w:rsidRPr="00CD21A6" w:rsidRDefault="00CD21A6" w:rsidP="00CD21A6">
      <w:pPr>
        <w:pStyle w:val="a"/>
        <w:numPr>
          <w:ilvl w:val="0"/>
          <w:numId w:val="112"/>
        </w:numPr>
      </w:pPr>
      <w:r w:rsidRPr="00CD21A6">
        <w:rPr>
          <w:rFonts w:hint="cs"/>
          <w:rtl/>
        </w:rPr>
        <w:t>האם יש מצוות חינוך ביחס לאיסורים?</w:t>
      </w:r>
    </w:p>
    <w:p w14:paraId="5EB82057" w14:textId="77777777" w:rsidR="00CD21A6" w:rsidRPr="00CD21A6" w:rsidRDefault="00CD21A6" w:rsidP="00CD21A6">
      <w:pPr>
        <w:pStyle w:val="a"/>
      </w:pPr>
      <w:r w:rsidRPr="00CD21A6">
        <w:rPr>
          <w:rFonts w:hint="cs"/>
          <w:rtl/>
        </w:rPr>
        <w:t>האם חובת החינוך לאיסורים משפיעה על מחויבות בי"ד להפריש קטנים מאיסורים?</w:t>
      </w:r>
    </w:p>
    <w:p w14:paraId="58BD9B6C" w14:textId="77777777" w:rsidR="00CD21A6" w:rsidRDefault="00CD21A6" w:rsidP="00CD21A6">
      <w:pPr>
        <w:rPr>
          <w:rtl/>
        </w:rPr>
      </w:pPr>
      <w:r>
        <w:rPr>
          <w:rFonts w:hint="cs"/>
          <w:rtl/>
        </w:rPr>
        <w:t>דנו בהרחבה בשתי שאלות אלה בשיעור הקודם, ובסופו עסקנו בשאלה הנובעת מתוך ההסבר השלישי. לפי דברי התוספות בשבת, יוצא שדעת הסבורים שכן מפרישים קטנים מאיסורים נוגעת בקטנים הצעירים מגיל חינוך.</w:t>
      </w:r>
      <w:r w:rsidRPr="00CD21A6">
        <w:rPr>
          <w:rStyle w:val="a6"/>
          <w:rtl/>
        </w:rPr>
        <w:footnoteReference w:id="1"/>
      </w:r>
      <w:r>
        <w:rPr>
          <w:rFonts w:hint="cs"/>
          <w:rtl/>
        </w:rPr>
        <w:t xml:space="preserve"> אם כך, יש להבין מהי סברת השיטה שיש חיוב לבי"ד להפריש קטנים מאיסור אם הם לא חייבים בכך ואם הם אינם בגיל של חינוך למצוות!</w:t>
      </w:r>
    </w:p>
    <w:p w14:paraId="7D006BB4" w14:textId="77777777" w:rsidR="00CD21A6" w:rsidRDefault="00CD21A6" w:rsidP="00CD21A6">
      <w:pPr>
        <w:rPr>
          <w:rtl/>
        </w:rPr>
      </w:pPr>
      <w:r>
        <w:rPr>
          <w:rFonts w:hint="cs"/>
          <w:rtl/>
        </w:rPr>
        <w:t>כדי להבין זאת נתבונן בהלכה נוספת הנלמדת מן הסוגיה ביבמות. משלושה תחומים מנסה הגמרא להוכיח מדרשת הפסוקים שיש חיוב להפריש קטן מאיסורים, ושלושתם נדחים באופן דומה:</w:t>
      </w:r>
    </w:p>
    <w:p w14:paraId="1430C0B2" w14:textId="74C5F110" w:rsidR="00CD21A6" w:rsidRDefault="00CD21A6" w:rsidP="00CD21A6">
      <w:pPr>
        <w:pStyle w:val="aa"/>
        <w:rPr>
          <w:rtl/>
        </w:rPr>
      </w:pPr>
      <w:r w:rsidRPr="00E856D9">
        <w:rPr>
          <w:rtl/>
        </w:rPr>
        <w:t xml:space="preserve">ת"ש: </w:t>
      </w:r>
      <w:r>
        <w:rPr>
          <w:rFonts w:hint="cs"/>
          <w:rtl/>
        </w:rPr>
        <w:t>"</w:t>
      </w:r>
      <w:r w:rsidRPr="00E856D9">
        <w:rPr>
          <w:rtl/>
        </w:rPr>
        <w:t>לא תאכלום כי שקץ הם</w:t>
      </w:r>
      <w:r>
        <w:rPr>
          <w:rFonts w:hint="cs"/>
          <w:rtl/>
        </w:rPr>
        <w:t>" (ויקרא י"א, מ"ב)</w:t>
      </w:r>
      <w:r w:rsidRPr="00E856D9">
        <w:rPr>
          <w:rtl/>
        </w:rPr>
        <w:t xml:space="preserve"> </w:t>
      </w:r>
      <w:r>
        <w:rPr>
          <w:rFonts w:hint="cs"/>
          <w:rtl/>
        </w:rPr>
        <w:t>–</w:t>
      </w:r>
      <w:r w:rsidRPr="00E856D9">
        <w:rPr>
          <w:rtl/>
        </w:rPr>
        <w:t xml:space="preserve"> לא תאכילום, להזהיר הגדולים על הקטנים; מאי לאו דאמר להו לא תאכלו! לא, דלא ליספו ליה בידים. תא שמע: </w:t>
      </w:r>
      <w:r>
        <w:rPr>
          <w:rFonts w:hint="cs"/>
          <w:rtl/>
        </w:rPr>
        <w:t>"</w:t>
      </w:r>
      <w:r w:rsidRPr="00E856D9">
        <w:rPr>
          <w:rtl/>
        </w:rPr>
        <w:t xml:space="preserve">כל נפש מכם לא תאכל </w:t>
      </w:r>
      <w:r w:rsidRPr="00E856D9">
        <w:rPr>
          <w:rtl/>
        </w:rPr>
        <w:t>דם</w:t>
      </w:r>
      <w:r>
        <w:rPr>
          <w:rFonts w:hint="cs"/>
          <w:rtl/>
        </w:rPr>
        <w:t>"</w:t>
      </w:r>
      <w:r w:rsidRPr="00E856D9">
        <w:rPr>
          <w:rtl/>
        </w:rPr>
        <w:t xml:space="preserve"> </w:t>
      </w:r>
      <w:r>
        <w:rPr>
          <w:rFonts w:hint="cs"/>
          <w:rtl/>
        </w:rPr>
        <w:t>(ויקרא י"ז, י"ב) –</w:t>
      </w:r>
      <w:r w:rsidRPr="00E856D9">
        <w:rPr>
          <w:rtl/>
        </w:rPr>
        <w:t xml:space="preserve"> להזהיר הגדולים על הקטנים; מאי לאו דאמרי להו לא תאכלו! לא, דלא ליספו להו בידים. ת"ש: </w:t>
      </w:r>
      <w:r>
        <w:rPr>
          <w:rFonts w:hint="cs"/>
          <w:rtl/>
        </w:rPr>
        <w:t>"</w:t>
      </w:r>
      <w:r w:rsidRPr="00E856D9">
        <w:rPr>
          <w:rtl/>
        </w:rPr>
        <w:t>אמור... ואמרת</w:t>
      </w:r>
      <w:r>
        <w:rPr>
          <w:rFonts w:hint="cs"/>
          <w:rtl/>
        </w:rPr>
        <w:t>"</w:t>
      </w:r>
      <w:r w:rsidRPr="00E856D9">
        <w:rPr>
          <w:rtl/>
        </w:rPr>
        <w:t xml:space="preserve"> </w:t>
      </w:r>
      <w:r>
        <w:rPr>
          <w:rFonts w:hint="cs"/>
          <w:rtl/>
        </w:rPr>
        <w:t>(ויקרא כ"א, א') –</w:t>
      </w:r>
      <w:r w:rsidRPr="00E856D9">
        <w:rPr>
          <w:rtl/>
        </w:rPr>
        <w:t xml:space="preserve"> להזהיר גדולים על הקטנים; מאי לאו דאמר להו לא תיטמו! לא, דלא ליטמו להו בידים.</w:t>
      </w:r>
      <w:r>
        <w:rPr>
          <w:rFonts w:hint="cs"/>
          <w:rtl/>
        </w:rPr>
        <w:t xml:space="preserve"> </w:t>
      </w:r>
      <w:r>
        <w:rPr>
          <w:rtl/>
        </w:rPr>
        <w:tab/>
      </w:r>
      <w:r>
        <w:rPr>
          <w:rFonts w:hint="cs"/>
          <w:rtl/>
        </w:rPr>
        <w:t xml:space="preserve">(יבמות קיד ע"א) </w:t>
      </w:r>
    </w:p>
    <w:p w14:paraId="2D5D1A26" w14:textId="77777777" w:rsidR="00CD21A6" w:rsidRDefault="00CD21A6" w:rsidP="00CD21A6">
      <w:pPr>
        <w:rPr>
          <w:rtl/>
        </w:rPr>
      </w:pPr>
      <w:r>
        <w:rPr>
          <w:rFonts w:hint="cs"/>
          <w:rtl/>
        </w:rPr>
        <w:t>בשלושה מקומות הוזהרו הגדולים על הקטנים ביחס לאיסורים מסוימים. בשלושת המקרים הגמרא מעלה את האפשרות להבין שהכוונה היא שיש חובה להפריש קטנים מאיסורים, ולמסקנה הגמרא דוחה אפשרות זאת ואומרת שהאיסור הוא להביא את הקטנים לעבור על דין תורה באופן ישיר.</w:t>
      </w:r>
    </w:p>
    <w:p w14:paraId="67C0E118" w14:textId="77777777" w:rsidR="00CD21A6" w:rsidRDefault="00CD21A6" w:rsidP="00CD21A6">
      <w:pPr>
        <w:rPr>
          <w:rtl/>
        </w:rPr>
      </w:pPr>
      <w:r>
        <w:rPr>
          <w:rFonts w:hint="cs"/>
          <w:rtl/>
        </w:rPr>
        <w:t>לדינא נחלקו ראשונים ואחרונים אם האיסור לספות (לתת באופן אקטיבי) איסור לקטן הוא מדאורייתא או מדרבנן.</w:t>
      </w:r>
      <w:r w:rsidRPr="00CD21A6">
        <w:rPr>
          <w:rStyle w:val="a6"/>
          <w:rtl/>
        </w:rPr>
        <w:footnoteReference w:id="2"/>
      </w:r>
      <w:r>
        <w:rPr>
          <w:rFonts w:hint="cs"/>
          <w:rtl/>
        </w:rPr>
        <w:t xml:space="preserve"> נוסף לכך נחלקו בטעמו של איסור זה. בעל תרומת הדשן ביאר:</w:t>
      </w:r>
    </w:p>
    <w:p w14:paraId="6D8845E2" w14:textId="52052F3C" w:rsidR="00CD21A6" w:rsidRDefault="00CD21A6" w:rsidP="00CD21A6">
      <w:pPr>
        <w:pStyle w:val="aa"/>
        <w:rPr>
          <w:rtl/>
        </w:rPr>
      </w:pPr>
      <w:r w:rsidRPr="00DB37B4">
        <w:rPr>
          <w:rtl/>
        </w:rPr>
        <w:t>והא דאייתי קרא דאסרה תורה דלא ליספו ליה בידים, יש לומר הטעם דקפיד רחמנא שלא ירגיל אותו לעבור עבירות, וכשיגדל יבקש לימודו.</w:t>
      </w:r>
      <w:r>
        <w:rPr>
          <w:rtl/>
        </w:rPr>
        <w:tab/>
      </w:r>
      <w:r>
        <w:rPr>
          <w:rtl/>
        </w:rPr>
        <w:tab/>
      </w:r>
      <w:r>
        <w:rPr>
          <w:rFonts w:hint="cs"/>
          <w:rtl/>
        </w:rPr>
        <w:t xml:space="preserve"> (תרומת הדשן, פסקים וכתבים סי' ס"ב)</w:t>
      </w:r>
    </w:p>
    <w:p w14:paraId="1FEDEC16" w14:textId="77777777" w:rsidR="00CD21A6" w:rsidRDefault="00CD21A6" w:rsidP="00CD21A6">
      <w:pPr>
        <w:rPr>
          <w:rtl/>
        </w:rPr>
      </w:pPr>
      <w:r>
        <w:rPr>
          <w:rFonts w:hint="cs"/>
          <w:rtl/>
        </w:rPr>
        <w:t>על דבריו מעיר החתם סופר:</w:t>
      </w:r>
    </w:p>
    <w:p w14:paraId="0586BA93" w14:textId="77777777" w:rsidR="00CD21A6" w:rsidRDefault="00CD21A6" w:rsidP="00CD21A6">
      <w:pPr>
        <w:pStyle w:val="aa"/>
        <w:rPr>
          <w:rtl/>
        </w:rPr>
      </w:pPr>
      <w:r w:rsidRPr="00DF2D5F">
        <w:rPr>
          <w:rtl/>
        </w:rPr>
        <w:t>זה אינו עיקר, דלא דרשינן טעמיה דקרא</w:t>
      </w:r>
      <w:r>
        <w:rPr>
          <w:rFonts w:hint="cs"/>
          <w:rtl/>
        </w:rPr>
        <w:t>. (שו"ת חת"ס או"ח סי' פ"ג)</w:t>
      </w:r>
    </w:p>
    <w:p w14:paraId="1CB03DD2" w14:textId="77777777" w:rsidR="00CD21A6" w:rsidRDefault="00CD21A6" w:rsidP="00CD21A6">
      <w:pPr>
        <w:rPr>
          <w:rtl/>
        </w:rPr>
      </w:pPr>
      <w:r>
        <w:rPr>
          <w:rFonts w:hint="cs"/>
          <w:rtl/>
        </w:rPr>
        <w:t>כלומר, לדעת החתם סופר אין לקבוע שטעם האיסור להאכיל קטנים איסורים הוא כדי שלא להרגיל אותם, משום שמדובר באיסור תורה, ו"לא דרשינן טעמא דקרא". הוא מסביר שהנפק"מ בין שתי הגישות היא ביחס לאנשים הפטורים מן המצוות (כגון: חרש ושוטה), שאם האיסור לספות להם בידיים הוא כדי שלא יתרגלו, אז האיסור אינו שייך ביחס למי שפטורים באופן גורף מן המצוות. לעומת זאת, אם מדובר בגזירת הכתוב כללית, אין הבדל בין קטן (שיגדל להיות בר חיובא)</w:t>
      </w:r>
      <w:r>
        <w:t xml:space="preserve"> </w:t>
      </w:r>
      <w:r>
        <w:rPr>
          <w:rFonts w:hint="cs"/>
          <w:rtl/>
        </w:rPr>
        <w:t>ובין אחרים הפטורים מן המצוות.</w:t>
      </w:r>
    </w:p>
    <w:p w14:paraId="30405F68" w14:textId="77777777" w:rsidR="00CD21A6" w:rsidRDefault="00CD21A6" w:rsidP="00CD21A6">
      <w:pPr>
        <w:rPr>
          <w:rtl/>
        </w:rPr>
      </w:pPr>
      <w:r>
        <w:rPr>
          <w:rFonts w:hint="cs"/>
          <w:rtl/>
        </w:rPr>
        <w:t>את מחלוקתם מסביר הרב אשר וייס כמחלוקת הקשורה בהבנת משמעות מעשיו של הקטן:</w:t>
      </w:r>
    </w:p>
    <w:p w14:paraId="3098E283" w14:textId="77777777" w:rsidR="00CD21A6" w:rsidRDefault="00CD21A6" w:rsidP="00CD21A6">
      <w:pPr>
        <w:pStyle w:val="aa"/>
        <w:rPr>
          <w:rtl/>
        </w:rPr>
      </w:pPr>
      <w:r w:rsidRPr="007A1C6F">
        <w:rPr>
          <w:rtl/>
        </w:rPr>
        <w:t xml:space="preserve">ונראה בדעת התרוה"ד עפ"י מה שדנתי במק"א במעשי הקטן אם שם עבירה להם אלא דפטרתו תורה מחיוב העונשין, או שמא לא חשיבי מעשה עבירה כלל, והתה"ד נקט דאין כאן חטא כלל, וע"כ אין טעם איסור הספייה אלא כדי שלא ירגילם בעבירה וכמצות חינוך הקטנים דיסודה </w:t>
      </w:r>
      <w:r w:rsidRPr="007A1C6F">
        <w:rPr>
          <w:rtl/>
        </w:rPr>
        <w:lastRenderedPageBreak/>
        <w:t>וטעמה להרגיל הקטן במצות דאל"כ מה קפידא יש במעשיו הרי אין בהם גדר עבירה כלל</w:t>
      </w:r>
      <w:r>
        <w:rPr>
          <w:rFonts w:hint="cs"/>
          <w:rtl/>
        </w:rPr>
        <w:t>...</w:t>
      </w:r>
    </w:p>
    <w:p w14:paraId="74368B3C" w14:textId="77777777" w:rsidR="00CD21A6" w:rsidRDefault="00CD21A6" w:rsidP="00CD21A6">
      <w:pPr>
        <w:pStyle w:val="aa"/>
        <w:rPr>
          <w:rtl/>
        </w:rPr>
      </w:pPr>
      <w:r w:rsidRPr="0085532A">
        <w:rPr>
          <w:rtl/>
        </w:rPr>
        <w:t>ושורש הספק במעשה עבירה דקטן אם יש כאן מעשה עבירה, דאף אם נאמר שיש לו מעשה אכתי יש לעיין אם יש בקטן חפצא של 'חטא' לפי משפטי התורה</w:t>
      </w:r>
      <w:r>
        <w:rPr>
          <w:rFonts w:hint="cs"/>
          <w:rtl/>
        </w:rPr>
        <w:t>. (מתוך השיעור המקוון: "</w:t>
      </w:r>
      <w:hyperlink r:id="rId8" w:history="1">
        <w:r w:rsidRPr="00FD00E9">
          <w:rPr>
            <w:rStyle w:val="Hyperlink"/>
            <w:rFonts w:ascii="Narkisim" w:hAnsi="Narkisim" w:hint="cs"/>
            <w:rtl/>
          </w:rPr>
          <w:t>להזהיר גדולים על הקטנים</w:t>
        </w:r>
      </w:hyperlink>
      <w:r>
        <w:rPr>
          <w:rFonts w:hint="cs"/>
          <w:rtl/>
        </w:rPr>
        <w:t>")</w:t>
      </w:r>
    </w:p>
    <w:p w14:paraId="6B888038" w14:textId="77777777" w:rsidR="00CD21A6" w:rsidRDefault="00CD21A6" w:rsidP="00CD21A6">
      <w:pPr>
        <w:rPr>
          <w:rtl/>
        </w:rPr>
      </w:pPr>
      <w:r>
        <w:rPr>
          <w:rFonts w:hint="cs"/>
          <w:rtl/>
        </w:rPr>
        <w:t>כלומר, לפי תרומת הדשן אין למעשיו של הקטן ערך של "מעשה עבירה", ועל כן אין טעם להימנע מלהגיש לו איסורים. לעומת זאת, נראה שלפי החתם סופר יש בעייתיות במעשה עבירה של קטן.</w:t>
      </w:r>
    </w:p>
    <w:p w14:paraId="6EABD542" w14:textId="77777777" w:rsidR="00CD21A6" w:rsidRDefault="00CD21A6" w:rsidP="00CD21A6">
      <w:pPr>
        <w:rPr>
          <w:rtl/>
        </w:rPr>
      </w:pPr>
      <w:r>
        <w:rPr>
          <w:rFonts w:hint="cs"/>
          <w:rtl/>
        </w:rPr>
        <w:t>לענ"ד נראה שאת המחלוקת הזו ניתן לנתח משני היבטים שונים:</w:t>
      </w:r>
    </w:p>
    <w:p w14:paraId="51213AFD" w14:textId="77777777" w:rsidR="00CD21A6" w:rsidRPr="00CD21A6" w:rsidRDefault="00CD21A6" w:rsidP="00CD21A6">
      <w:pPr>
        <w:pStyle w:val="a"/>
        <w:numPr>
          <w:ilvl w:val="0"/>
          <w:numId w:val="113"/>
        </w:numPr>
      </w:pPr>
      <w:r w:rsidRPr="00CD21A6">
        <w:rPr>
          <w:rFonts w:hint="cs"/>
          <w:rtl/>
        </w:rPr>
        <w:t>מן הפרספקטיבה של דיני קטן.</w:t>
      </w:r>
    </w:p>
    <w:p w14:paraId="02E0D90D" w14:textId="77777777" w:rsidR="00CD21A6" w:rsidRPr="00CD21A6" w:rsidRDefault="00CD21A6" w:rsidP="00CD21A6">
      <w:pPr>
        <w:pStyle w:val="a"/>
      </w:pPr>
      <w:r w:rsidRPr="00CD21A6">
        <w:rPr>
          <w:rFonts w:hint="cs"/>
          <w:rtl/>
        </w:rPr>
        <w:t>מן הפרספקטיבה של מעשי עבירה.</w:t>
      </w:r>
    </w:p>
    <w:p w14:paraId="06F372BC" w14:textId="77777777" w:rsidR="00CD21A6" w:rsidRDefault="00CD21A6" w:rsidP="00CD21A6">
      <w:pPr>
        <w:rPr>
          <w:rtl/>
        </w:rPr>
      </w:pPr>
    </w:p>
    <w:p w14:paraId="448553D1" w14:textId="77777777" w:rsidR="00CD21A6" w:rsidRDefault="00CD21A6" w:rsidP="00CD21A6">
      <w:pPr>
        <w:pStyle w:val="2"/>
        <w:rPr>
          <w:rtl/>
        </w:rPr>
      </w:pPr>
      <w:r>
        <w:rPr>
          <w:rFonts w:hint="cs"/>
          <w:rtl/>
        </w:rPr>
        <w:t>מעשי קטן אינם נחשבים</w:t>
      </w:r>
    </w:p>
    <w:p w14:paraId="49ED4844" w14:textId="77777777" w:rsidR="00CD21A6" w:rsidRDefault="00CD21A6" w:rsidP="00CD21A6">
      <w:pPr>
        <w:rPr>
          <w:rtl/>
        </w:rPr>
      </w:pPr>
      <w:r>
        <w:rPr>
          <w:rFonts w:hint="cs"/>
          <w:rtl/>
        </w:rPr>
        <w:t>ניתן לומר שמעשיו של קטנים אינם נחשבים מן הבחינה ההלכתית לפעולות בעלות משמעות. אפשר להגיע למסקנה זו בכמה דרכים:</w:t>
      </w:r>
    </w:p>
    <w:p w14:paraId="2EFA30F8" w14:textId="77777777" w:rsidR="00CD21A6" w:rsidRPr="00CD21A6" w:rsidRDefault="00CD21A6" w:rsidP="00CD21A6">
      <w:pPr>
        <w:pStyle w:val="a"/>
        <w:numPr>
          <w:ilvl w:val="0"/>
          <w:numId w:val="114"/>
        </w:numPr>
      </w:pPr>
      <w:r w:rsidRPr="00CD21A6">
        <w:rPr>
          <w:rFonts w:hint="cs"/>
          <w:rtl/>
        </w:rPr>
        <w:t>ניתן לומר שכיוון שקטן אינו מחויב במצוות, ממילא אין למעשיו משמעות בהקשרים אלה. הגדרת המעשה כ"מעשה עבירה" תלויה בכך שעושה המעשה יהיה מחויב בדבר. (נרחיב יותר בכיוון זה כאשר נעבור לפרספקטיבה של מעשי עבירה.)</w:t>
      </w:r>
    </w:p>
    <w:p w14:paraId="4F3572E2" w14:textId="77777777" w:rsidR="00CD21A6" w:rsidRPr="00CD21A6" w:rsidRDefault="00CD21A6" w:rsidP="00CD21A6">
      <w:pPr>
        <w:pStyle w:val="a"/>
      </w:pPr>
      <w:r w:rsidRPr="00CD21A6">
        <w:rPr>
          <w:rFonts w:hint="cs"/>
          <w:rtl/>
        </w:rPr>
        <w:t>ניתן להעלות את האפשרות שהדבר תלוי במודעות למעשה – באופן עקרוני, כדי להגדיר מעשה כבעל תוקף הלכתי יש צורך במודעות מסוימת ביחס לתוכן המעשה; לכן, כשם שלא ניתן לקיים מצוות או לעבור עבירות ב"התעסקות", כך גם מעשיו של קטן אינם נחשבים למעשים הנובעים ממודעות והבנה מלאה של מעשיו.</w:t>
      </w:r>
      <w:r w:rsidRPr="00CD21A6">
        <w:rPr>
          <w:rStyle w:val="a6"/>
          <w:rtl/>
        </w:rPr>
        <w:footnoteReference w:id="3"/>
      </w:r>
    </w:p>
    <w:p w14:paraId="50852B4E" w14:textId="77777777" w:rsidR="00CD21A6" w:rsidRDefault="00CD21A6" w:rsidP="00CD21A6">
      <w:pPr>
        <w:rPr>
          <w:rtl/>
        </w:rPr>
      </w:pPr>
      <w:r>
        <w:rPr>
          <w:rFonts w:hint="cs"/>
          <w:rtl/>
        </w:rPr>
        <w:t>הדעה שלפיה לקטן יש "מעשה עבירה" חולקת בהתאם על שתי הטענות הנ"ל:</w:t>
      </w:r>
    </w:p>
    <w:p w14:paraId="1FDB3C0F" w14:textId="77777777" w:rsidR="00CD21A6" w:rsidRPr="00CD21A6" w:rsidRDefault="00CD21A6" w:rsidP="00CD21A6">
      <w:pPr>
        <w:pStyle w:val="a"/>
        <w:numPr>
          <w:ilvl w:val="0"/>
          <w:numId w:val="115"/>
        </w:numPr>
      </w:pPr>
      <w:r w:rsidRPr="00CD21A6">
        <w:rPr>
          <w:rFonts w:hint="cs"/>
          <w:rtl/>
        </w:rPr>
        <w:t>לפיה יש להניח שהעובדה שהקטן אינו "בר חיובא" אינה מבטלת את אופי המעשים שנעשים על ידו. ניתן להסביר זאת בכמה אופנים הקשורים יותר בהגדרה המדויקת של "עבירה", ולכך נגיע בהמשך דברינו בעז"ה.</w:t>
      </w:r>
    </w:p>
    <w:p w14:paraId="389BD46E" w14:textId="77777777" w:rsidR="00CD21A6" w:rsidRPr="00CD21A6" w:rsidRDefault="00CD21A6" w:rsidP="00CD21A6">
      <w:pPr>
        <w:pStyle w:val="a"/>
      </w:pPr>
      <w:r w:rsidRPr="00CD21A6">
        <w:rPr>
          <w:rFonts w:hint="cs"/>
          <w:rtl/>
        </w:rPr>
        <w:t>לפיה מודעותו של הקטן למעשיו מספיקה כדי שהם לא יחשבו כ"מתעסק". בכמה הקשרים בהלכה אנחנו מוצאים שיש משקל לדעתו של הקטן, ואם כך, הגיוני שגם מעשיו בתחום האיסור וההיתר יחשבו למעשים הנובעים משיקול דעת והבנה.</w:t>
      </w:r>
      <w:r w:rsidRPr="00CD21A6">
        <w:rPr>
          <w:rStyle w:val="a6"/>
          <w:rtl/>
        </w:rPr>
        <w:footnoteReference w:id="4"/>
      </w:r>
    </w:p>
    <w:p w14:paraId="4D3156A7" w14:textId="77777777" w:rsidR="00CD21A6" w:rsidRDefault="00CD21A6" w:rsidP="00CD21A6">
      <w:pPr>
        <w:rPr>
          <w:rtl/>
        </w:rPr>
      </w:pPr>
      <w:r>
        <w:rPr>
          <w:rFonts w:hint="cs"/>
          <w:rtl/>
        </w:rPr>
        <w:t>אם נאמץ את ההבנה השנייה שהדברים תלויים במודעות, ניתן לחלק בין קטנים בשלבי התפתחות והבנה שונים, ולומר שבגילאים קטנים יותר מעשיהם נחשבים כ"מתעסק בעלמא", ומאידך בגילאים בוגרים יותר יש משקל לדעתם ומשום כך גם למעשיהם.</w:t>
      </w:r>
      <w:r w:rsidRPr="00CD21A6">
        <w:rPr>
          <w:rStyle w:val="a6"/>
          <w:rtl/>
        </w:rPr>
        <w:footnoteReference w:id="5"/>
      </w:r>
    </w:p>
    <w:p w14:paraId="78D62493" w14:textId="77777777" w:rsidR="00CD21A6" w:rsidRDefault="00CD21A6" w:rsidP="00CD21A6">
      <w:r>
        <w:rPr>
          <w:rFonts w:hint="cs"/>
          <w:rtl/>
        </w:rPr>
        <w:t>לפי זה, לא בכל שלב יש לקטן מעשה עבירה, ואם כך, בגילאים צעירים לא יהיה איסור ספייה לקטן. אמנם, לא מצאתי מי שהכריע שהאיסור אינו קיים בתינוקות שאינם בני הבנה כלל.</w:t>
      </w:r>
      <w:r w:rsidRPr="00CD21A6">
        <w:rPr>
          <w:rStyle w:val="a6"/>
          <w:rtl/>
        </w:rPr>
        <w:footnoteReference w:id="6"/>
      </w:r>
      <w:r>
        <w:rPr>
          <w:rFonts w:hint="cs"/>
          <w:rtl/>
        </w:rPr>
        <w:t xml:space="preserve"> עובדה זו מחזקת את ההבנה שלפיה חומרת המעשה אינה מוגדרת רק לפי מודעותו של הקטן למעשיו אלא שיש לפעולות אלה משמעות עצמית שאינה תלויה באישיותו ובמודעותו של עושה המעשה. תפיסה זו מעבירה את הדיון להיבט השני שדרכו ניתן להסביר את מחלוקת תה"ד והחת"ס </w:t>
      </w:r>
      <w:r>
        <w:rPr>
          <w:rtl/>
        </w:rPr>
        <w:t>–</w:t>
      </w:r>
      <w:r>
        <w:rPr>
          <w:rFonts w:hint="cs"/>
          <w:rtl/>
        </w:rPr>
        <w:t xml:space="preserve"> הפריזמה של מעשה העבירה.</w:t>
      </w:r>
    </w:p>
    <w:p w14:paraId="4A46086C" w14:textId="77777777" w:rsidR="00CD21A6" w:rsidRDefault="00CD21A6" w:rsidP="00CD21A6">
      <w:pPr>
        <w:rPr>
          <w:rtl/>
        </w:rPr>
      </w:pPr>
    </w:p>
    <w:p w14:paraId="7BBDFC29" w14:textId="77777777" w:rsidR="00CD21A6" w:rsidRPr="007F6B8C" w:rsidRDefault="00CD21A6" w:rsidP="00CD21A6">
      <w:pPr>
        <w:pStyle w:val="2"/>
        <w:rPr>
          <w:rtl/>
        </w:rPr>
      </w:pPr>
      <w:r>
        <w:rPr>
          <w:rFonts w:hint="cs"/>
          <w:rtl/>
        </w:rPr>
        <w:t>הגדרת מעשי עבירה וחומרתם</w:t>
      </w:r>
    </w:p>
    <w:p w14:paraId="427FA46F" w14:textId="77777777" w:rsidR="00CD21A6" w:rsidRDefault="00CD21A6" w:rsidP="00CD21A6">
      <w:pPr>
        <w:rPr>
          <w:rtl/>
        </w:rPr>
      </w:pPr>
      <w:r>
        <w:rPr>
          <w:rFonts w:hint="cs"/>
          <w:rtl/>
        </w:rPr>
        <w:t>מלבד שאלת המעמד ההלכתי של קטן ושל מעשיו, יש לדון בדברים גם מתוך התבוננות הלכתית ורעיונית בהגדרתו ובמשמעותו של "מעשה עבירה".</w:t>
      </w:r>
    </w:p>
    <w:p w14:paraId="35D413C3" w14:textId="77777777" w:rsidR="00CD21A6" w:rsidRDefault="00CD21A6" w:rsidP="00CD21A6">
      <w:pPr>
        <w:rPr>
          <w:rtl/>
        </w:rPr>
      </w:pPr>
      <w:r>
        <w:rPr>
          <w:rFonts w:hint="cs"/>
          <w:rtl/>
        </w:rPr>
        <w:t xml:space="preserve">יש מקום לטעון שעבירה מוגדרת ככזו רק כאשר מי שעושה את מעשה העבירה מצווה בה. ללא ציווי אין כאן "עבירה", שהרי עושה המעשה אינו פועל נגד ציוויו של הקב"ה. לפי זה ברור שמעשיו של קטן לא ייחשבו כעבירות, משום שהקטן כלל לא צווה. </w:t>
      </w:r>
    </w:p>
    <w:p w14:paraId="2406E6B9" w14:textId="77777777" w:rsidR="00CD21A6" w:rsidRDefault="00CD21A6" w:rsidP="00CD21A6">
      <w:pPr>
        <w:rPr>
          <w:rtl/>
        </w:rPr>
      </w:pPr>
      <w:r>
        <w:rPr>
          <w:rFonts w:hint="cs"/>
          <w:rtl/>
        </w:rPr>
        <w:t xml:space="preserve">ניתן לומר זאת באופן מוקצן יותר: ללא ציווי – המעשים הם ניטרליים. על כן, קטן הלובש כלאיים או האוכל טריפות אינו עושה מעשה שלילי. נראה שכך </w:t>
      </w:r>
      <w:r>
        <w:rPr>
          <w:rFonts w:hint="cs"/>
          <w:rtl/>
        </w:rPr>
        <w:lastRenderedPageBreak/>
        <w:t>דעתו של תרומת הדשן, שמסביר שהבעייתיות באיסור ספיית איסורים לקטן היא רק בגלל ההרגל העתידי ולא בגלל מעשיו בהווה.</w:t>
      </w:r>
    </w:p>
    <w:p w14:paraId="37CE1A9A" w14:textId="77777777" w:rsidR="00CD21A6" w:rsidRDefault="00CD21A6" w:rsidP="00CD21A6">
      <w:pPr>
        <w:rPr>
          <w:rtl/>
        </w:rPr>
      </w:pPr>
      <w:r>
        <w:rPr>
          <w:rFonts w:hint="cs"/>
          <w:rtl/>
        </w:rPr>
        <w:t>אבל נראה שניתן לחלוק על דרכו של תרומת הדשן. אפשר לחלוק על בעל תרומת הדשן באופן מתון ולומר שאכן עבירות מוגדרות על פי הציווי, אלא שהנמען של הציווי אינו כל יחיד ויחיד אלא עם ישראל כולו. לכן, על אף שהקטן אינו מצווה ברמה האישית ביחס למעשה זה או אחר, מפאת היותו חלק מכלל ישראל המצוות והעבירות שייכות גם אליו. אמנם, כיוון שאין לו דעת ברמה משמעותית ואין לו אחריות מספקת על מעשיו, התורה אינה מצפה ממנו לעמוד בסטנדרטים אלה. אך מפאת היותו חלק מעם ישראל המצווה בדברים אלה אסור לתת לו באופן יזום לעבור עבירות.</w:t>
      </w:r>
    </w:p>
    <w:p w14:paraId="78DF6626" w14:textId="77777777" w:rsidR="00CD21A6" w:rsidRPr="00E55475" w:rsidRDefault="00CD21A6" w:rsidP="00CD21A6">
      <w:r>
        <w:rPr>
          <w:rFonts w:hint="cs"/>
          <w:rtl/>
        </w:rPr>
        <w:t>דרך אחרת להבין את שיטת החתם סופר היא התפיסה הערכית־מטאפיסית של העבירות. במאמרו "להיות דתי ולהיות טוב: על יחסי דת ומוסר" מתאר מו"ר הרב אהרן ליכטנשטיין זצ"ל את ההתלבטות ביחס לתפיסה הערכית של מצוות ה':</w:t>
      </w:r>
    </w:p>
    <w:p w14:paraId="2D5EC8B3" w14:textId="64D6CB76" w:rsidR="00CD21A6" w:rsidRDefault="00CD21A6" w:rsidP="00CD21A6">
      <w:pPr>
        <w:pStyle w:val="aa"/>
        <w:rPr>
          <w:rtl/>
        </w:rPr>
      </w:pPr>
      <w:r w:rsidRPr="006640B1">
        <w:rPr>
          <w:rFonts w:hint="cs"/>
          <w:rtl/>
        </w:rPr>
        <w:t>האם עלינו להבין את התוכן, הערך והמשמעות של מצווה, של 'הטוב', כנובעים רק מן העובדה שכך רצה הקב"ה? לפי זה ייתכן שמעשים אלה אהובים עליו מטעמים שנקבעו בשרירות גמורה, לא לאורו של קריטריון כלשהו, ללא כל כפיפות לתקן או לשיקולים משכנעים. או שמא מאמינים אנו שיש איזו סיבה קודמת הטמונה בתופעה מסוימת, שיש בה כדי 'להוביל' או 'להניע' את ה' להכריע בעניינה? האם עלינו להבין שבמישור הא-לוהי ישנה יחסיות מוסרית, שבה כל אנפין שווין מבחינת הטוב והרע, אלא שה' בחר בין הדברים באופן שרירותי? או שמא אנו מאמינים שרצונו אינו שרירותי לחלוטין, אלא מונחה על ידי קני מידה מסוימים, שעליהם מתבססים ציוויי ה' כלפינו</w:t>
      </w:r>
      <w:r>
        <w:rPr>
          <w:rFonts w:hint="cs"/>
          <w:rtl/>
        </w:rPr>
        <w:t>.</w:t>
      </w:r>
      <w:r>
        <w:rPr>
          <w:rtl/>
        </w:rPr>
        <w:tab/>
      </w:r>
      <w:r>
        <w:rPr>
          <w:rFonts w:hint="cs"/>
          <w:rtl/>
        </w:rPr>
        <w:t xml:space="preserve"> </w:t>
      </w:r>
      <w:r>
        <w:t xml:space="preserve"> </w:t>
      </w:r>
      <w:r>
        <w:rPr>
          <w:rtl/>
        </w:rPr>
        <w:tab/>
      </w:r>
      <w:r>
        <w:rPr>
          <w:rFonts w:hint="cs"/>
          <w:rtl/>
        </w:rPr>
        <w:t>(</w:t>
      </w:r>
      <w:r w:rsidRPr="00CC4CC5">
        <w:rPr>
          <w:rFonts w:hint="cs"/>
          <w:b/>
          <w:bCs/>
          <w:rtl/>
        </w:rPr>
        <w:t>באור פניך יהלכון</w:t>
      </w:r>
      <w:r>
        <w:rPr>
          <w:rFonts w:hint="cs"/>
          <w:rtl/>
        </w:rPr>
        <w:t>, ידיעות 2012, עמ' 126)</w:t>
      </w:r>
    </w:p>
    <w:p w14:paraId="28464F79" w14:textId="77777777" w:rsidR="00CD21A6" w:rsidRDefault="00CD21A6" w:rsidP="00CD21A6">
      <w:pPr>
        <w:rPr>
          <w:rtl/>
        </w:rPr>
      </w:pPr>
      <w:r>
        <w:rPr>
          <w:rFonts w:hint="cs"/>
          <w:rtl/>
        </w:rPr>
        <w:t>לכאורה, אם נאמץ את התפיסה שלפיה המצוות הן ביטוי לסולם ערכי והעבירות הן "רעות" במהותן, אזי נראה מובן ביותר שיש להרחיק כל אחד מעם ישראל ממעשים אלה. אמנם, ניתן לטעון שהגדרת המעשים כ"טובים" ו"רעים" תלויה בזהות העושה וברמת אחריותו למעשיו.</w:t>
      </w:r>
    </w:p>
    <w:p w14:paraId="2C63A3A2" w14:textId="77777777" w:rsidR="00CD21A6" w:rsidRDefault="00CD21A6" w:rsidP="00CD21A6">
      <w:pPr>
        <w:rPr>
          <w:rtl/>
        </w:rPr>
      </w:pPr>
      <w:r>
        <w:rPr>
          <w:rFonts w:hint="cs"/>
          <w:rtl/>
        </w:rPr>
        <w:t>התלבטות זו מקבילה למחלוקת בהבנת דברי חז"ל ביחס לאוכל מאכלות אסורים:</w:t>
      </w:r>
    </w:p>
    <w:p w14:paraId="05894D0E" w14:textId="487D0F37" w:rsidR="00CD21A6" w:rsidRDefault="00CD21A6" w:rsidP="00CD21A6">
      <w:pPr>
        <w:pStyle w:val="aa"/>
        <w:rPr>
          <w:rtl/>
        </w:rPr>
      </w:pPr>
      <w:r w:rsidRPr="00EF12AA">
        <w:rPr>
          <w:rtl/>
        </w:rPr>
        <w:t>תנא דבי רבי ישמעאל: עבירה מטמטמת לבו של אדם, שנאמר ולא תטמאו בהם ונטמתם בם אל תקרי ונטמאתם אלא ונטמטם.</w:t>
      </w:r>
      <w:r>
        <w:rPr>
          <w:rFonts w:hint="cs"/>
          <w:rtl/>
        </w:rPr>
        <w:t xml:space="preserve"> </w:t>
      </w:r>
      <w:r>
        <w:rPr>
          <w:rtl/>
        </w:rPr>
        <w:tab/>
      </w:r>
      <w:r>
        <w:rPr>
          <w:rFonts w:hint="cs"/>
          <w:rtl/>
        </w:rPr>
        <w:t>(יומא לט ע"א)</w:t>
      </w:r>
    </w:p>
    <w:p w14:paraId="7F5DC555" w14:textId="77777777" w:rsidR="00CD21A6" w:rsidRDefault="00CD21A6" w:rsidP="00CD21A6">
      <w:pPr>
        <w:rPr>
          <w:rtl/>
        </w:rPr>
      </w:pPr>
      <w:r>
        <w:rPr>
          <w:rFonts w:hint="cs"/>
          <w:rtl/>
        </w:rPr>
        <w:t>בהבנת דברי חז"ל אלו נחלקו ראשונים ואחרונים. הרמ"א ביורה דעה פוסק:</w:t>
      </w:r>
    </w:p>
    <w:p w14:paraId="4B68575F" w14:textId="58A18BCD" w:rsidR="00CD21A6" w:rsidRDefault="00CD21A6" w:rsidP="00CD21A6">
      <w:pPr>
        <w:pStyle w:val="aa"/>
        <w:rPr>
          <w:rtl/>
        </w:rPr>
      </w:pPr>
      <w:r w:rsidRPr="00AD1383">
        <w:rPr>
          <w:rtl/>
        </w:rPr>
        <w:t>לא יניקו תינוק מן הכותית, אם אפשר בישראלית, דחלב כותית מטמטם הלב (ר"נ פא"מ בשם הרשב"א). וכן לא תאכל המינקת, אפי' ישראלית, דברים האסורים (הגהות אשי"רי). וכן התינוק בעצמו, כי כל זה מזיק לו בזקנותו</w:t>
      </w:r>
      <w:r>
        <w:rPr>
          <w:rFonts w:hint="cs"/>
          <w:rtl/>
        </w:rPr>
        <w:t>.</w:t>
      </w:r>
      <w:r>
        <w:rPr>
          <w:rtl/>
        </w:rPr>
        <w:tab/>
      </w:r>
      <w:r>
        <w:rPr>
          <w:rtl/>
        </w:rPr>
        <w:tab/>
      </w:r>
      <w:r>
        <w:rPr>
          <w:rFonts w:hint="cs"/>
          <w:rtl/>
        </w:rPr>
        <w:t>(שולחן ערוך יו"ד, סי' פ"א סע' ז')</w:t>
      </w:r>
    </w:p>
    <w:p w14:paraId="7CECBD56" w14:textId="77777777" w:rsidR="00CD21A6" w:rsidRDefault="00CD21A6" w:rsidP="00CD21A6">
      <w:pPr>
        <w:rPr>
          <w:rtl/>
        </w:rPr>
      </w:pPr>
      <w:r>
        <w:rPr>
          <w:rFonts w:hint="cs"/>
          <w:rtl/>
        </w:rPr>
        <w:t>נראה, אם כן, שהרמ"א מבין שיש באיסורים בעיה מהותית המשפיעה לרעה על מי שאוכל אותם. אם כך, כאשר קטן אוכל איסור הוא נחשף למאכלים המסכנים את שלומו הרוחני והמוסרי.</w:t>
      </w:r>
    </w:p>
    <w:p w14:paraId="212886AD" w14:textId="77777777" w:rsidR="00CD21A6" w:rsidRDefault="00CD21A6" w:rsidP="00CD21A6">
      <w:pPr>
        <w:rPr>
          <w:rtl/>
        </w:rPr>
      </w:pPr>
      <w:r>
        <w:rPr>
          <w:rFonts w:hint="cs"/>
          <w:rtl/>
        </w:rPr>
        <w:t>אך יש שהבינו את דברי חז"ל באופן אחר לחלוטין. כך למשל כותב הרב חיים דוד הלוי:</w:t>
      </w:r>
    </w:p>
    <w:p w14:paraId="2AC36D32" w14:textId="28AC31A7" w:rsidR="00CD21A6" w:rsidRPr="00DC6E58" w:rsidRDefault="00CD21A6" w:rsidP="00CD21A6">
      <w:pPr>
        <w:pStyle w:val="aa"/>
        <w:rPr>
          <w:rtl/>
        </w:rPr>
      </w:pPr>
      <w:r w:rsidRPr="00DC6E58">
        <w:rPr>
          <w:rtl/>
        </w:rPr>
        <w:t>נמצאנו למדים "שהטימטום אינו מחמת השרצים עצמם שהם טמאים אלא מסבה שעבר על מצותו יתברך" כדברי הרי"ף</w:t>
      </w:r>
      <w:r>
        <w:rPr>
          <w:rFonts w:hint="cs"/>
          <w:rtl/>
        </w:rPr>
        <w:t>.</w:t>
      </w:r>
      <w:r w:rsidRPr="00CD21A6">
        <w:rPr>
          <w:rStyle w:val="a6"/>
          <w:rtl/>
        </w:rPr>
        <w:footnoteReference w:id="7"/>
      </w:r>
      <w:r w:rsidRPr="00DC6E58">
        <w:rPr>
          <w:rtl/>
        </w:rPr>
        <w:t xml:space="preserve"> ובאמת דברים אלה הם כל יסוד דברי ר' ישמעאל, שממנו ניתן ללמוד בבהירות רבה ששום מעשה אפילו כאכילת בעלי חיים האסורים ושקצים ורמשים אינו גורם הטמטום, אלא עצם העבירה על רצון האלקים שציוה עליה.</w:t>
      </w:r>
      <w:r>
        <w:rPr>
          <w:rFonts w:hint="cs"/>
          <w:rtl/>
        </w:rPr>
        <w:t xml:space="preserve"> </w:t>
      </w:r>
      <w:r>
        <w:rPr>
          <w:rtl/>
        </w:rPr>
        <w:tab/>
      </w:r>
      <w:r>
        <w:rPr>
          <w:rtl/>
        </w:rPr>
        <w:br/>
      </w:r>
      <w:r>
        <w:rPr>
          <w:rtl/>
        </w:rPr>
        <w:tab/>
      </w:r>
      <w:r>
        <w:rPr>
          <w:rFonts w:hint="cs"/>
          <w:rtl/>
        </w:rPr>
        <w:t>(</w:t>
      </w:r>
      <w:r w:rsidRPr="00DC6E58">
        <w:rPr>
          <w:rtl/>
        </w:rPr>
        <w:t>שו"ת מים חיים חלק א</w:t>
      </w:r>
      <w:r>
        <w:rPr>
          <w:rFonts w:hint="cs"/>
          <w:rtl/>
        </w:rPr>
        <w:t>'</w:t>
      </w:r>
      <w:r w:rsidRPr="00DC6E58">
        <w:rPr>
          <w:rtl/>
        </w:rPr>
        <w:t xml:space="preserve"> סימן נ</w:t>
      </w:r>
      <w:r>
        <w:rPr>
          <w:rFonts w:hint="cs"/>
          <w:rtl/>
        </w:rPr>
        <w:t>')</w:t>
      </w:r>
    </w:p>
    <w:p w14:paraId="2640E28B" w14:textId="77777777" w:rsidR="00CD21A6" w:rsidRDefault="00CD21A6" w:rsidP="00CD21A6">
      <w:pPr>
        <w:rPr>
          <w:rtl/>
        </w:rPr>
      </w:pPr>
      <w:r>
        <w:rPr>
          <w:rFonts w:hint="cs"/>
          <w:rtl/>
        </w:rPr>
        <w:t>כלומר, מפשטות דברי הרמ"א נראה שלדעתו מאכלות אסורים מצד עצמם פוגעים באדם; לעומת זאת, לפי הרח"ד הלוי טמטום הלב נובע מהעבירה על רצון ה'.</w:t>
      </w:r>
    </w:p>
    <w:p w14:paraId="223FBDFF" w14:textId="77777777" w:rsidR="00CD21A6" w:rsidRDefault="00CD21A6" w:rsidP="00CD21A6">
      <w:pPr>
        <w:rPr>
          <w:rtl/>
        </w:rPr>
      </w:pPr>
      <w:r>
        <w:rPr>
          <w:rFonts w:hint="cs"/>
          <w:rtl/>
        </w:rPr>
        <w:t>שתי הדרכים בהבנת הבעייתיות שבעבירות עולות גם בדברי הרמב"ן שמסביר את הצורך בכפרה על עבירות בשגגה:</w:t>
      </w:r>
    </w:p>
    <w:p w14:paraId="0268AEC4" w14:textId="09BAD6AA" w:rsidR="00CD21A6" w:rsidRPr="0041732A" w:rsidRDefault="00CD21A6" w:rsidP="00CD21A6">
      <w:pPr>
        <w:pStyle w:val="aa"/>
        <w:rPr>
          <w:rtl/>
        </w:rPr>
      </w:pPr>
      <w:r>
        <w:rPr>
          <w:rFonts w:hint="cs"/>
          <w:rtl/>
        </w:rPr>
        <w:t>...</w:t>
      </w:r>
      <w:r w:rsidRPr="0041732A">
        <w:rPr>
          <w:rtl/>
        </w:rPr>
        <w:t>ומהו חטאו, שלא נזהר בעצמו ולא היה ירא וחרד על דברי המקום ב"ה שלא יאכל ולא יעשה דבר עד שיבדוק יפה יפה ויתגלה לו הדבר שהוא מותר וראוי לו לפי גזרותיו של הקדוש ברוך הוא, ועל הדרך הזו הוא טעם חטא השגגה בכל התורה, ועוד שכל דבר האסור מלכלך הנפש ומטמא אותה דכתיב ונטמתם בם, לפיכך נקרא השוגג חוטא</w:t>
      </w:r>
      <w:r>
        <w:rPr>
          <w:rFonts w:hint="cs"/>
          <w:rtl/>
        </w:rPr>
        <w:t xml:space="preserve">... </w:t>
      </w:r>
      <w:r>
        <w:rPr>
          <w:rtl/>
        </w:rPr>
        <w:tab/>
      </w:r>
      <w:r>
        <w:rPr>
          <w:rFonts w:hint="cs"/>
          <w:rtl/>
        </w:rPr>
        <w:t>(</w:t>
      </w:r>
      <w:r w:rsidRPr="0041732A">
        <w:rPr>
          <w:rtl/>
        </w:rPr>
        <w:t>תורת האדם</w:t>
      </w:r>
      <w:r>
        <w:rPr>
          <w:rFonts w:hint="cs"/>
          <w:rtl/>
        </w:rPr>
        <w:t>,</w:t>
      </w:r>
      <w:r w:rsidRPr="0041732A">
        <w:rPr>
          <w:rtl/>
        </w:rPr>
        <w:t xml:space="preserve"> שער הגמול</w:t>
      </w:r>
      <w:r>
        <w:rPr>
          <w:rFonts w:hint="cs"/>
          <w:rtl/>
        </w:rPr>
        <w:t>)</w:t>
      </w:r>
    </w:p>
    <w:p w14:paraId="0505417D" w14:textId="77777777" w:rsidR="00CD21A6" w:rsidRPr="0041732A" w:rsidRDefault="00CD21A6" w:rsidP="00CD21A6">
      <w:pPr>
        <w:rPr>
          <w:rtl/>
        </w:rPr>
      </w:pPr>
      <w:r>
        <w:rPr>
          <w:rFonts w:hint="cs"/>
          <w:rtl/>
        </w:rPr>
        <w:t>הרמב"ן מסביר בשתי דרכים את הגדרתו של החוטא בשגגה כ"חוטא":</w:t>
      </w:r>
    </w:p>
    <w:p w14:paraId="35AE194D" w14:textId="77777777" w:rsidR="00CD21A6" w:rsidRPr="00CD21A6" w:rsidRDefault="00CD21A6" w:rsidP="00CD21A6">
      <w:pPr>
        <w:pStyle w:val="a"/>
        <w:numPr>
          <w:ilvl w:val="0"/>
          <w:numId w:val="111"/>
        </w:numPr>
      </w:pPr>
      <w:r w:rsidRPr="00CD21A6">
        <w:rPr>
          <w:rFonts w:hint="cs"/>
          <w:rtl/>
        </w:rPr>
        <w:lastRenderedPageBreak/>
        <w:t>מפאת חוסר הזהירות והאחריות שהביאו לכך שעשה מעשה שאינו רצוי לפני ה'. כלומר, הבעייתיות היא בחוסר ההקפדה על דבר ה'.</w:t>
      </w:r>
    </w:p>
    <w:p w14:paraId="730D74FA" w14:textId="77777777" w:rsidR="00CD21A6" w:rsidRPr="00CD21A6" w:rsidRDefault="00CD21A6" w:rsidP="00CD21A6">
      <w:pPr>
        <w:pStyle w:val="a"/>
      </w:pPr>
      <w:r w:rsidRPr="00CD21A6">
        <w:rPr>
          <w:rFonts w:hint="cs"/>
          <w:rtl/>
        </w:rPr>
        <w:t>החטא עצמו "מלכלך הנפש ומטמא אותה", ולכן אישיותו של החוטא נפגמה ועליו לכפר על חטאו ולתקן את עצמו.</w:t>
      </w:r>
      <w:r w:rsidRPr="00CD21A6">
        <w:rPr>
          <w:rStyle w:val="a6"/>
          <w:rtl/>
        </w:rPr>
        <w:footnoteReference w:id="8"/>
      </w:r>
    </w:p>
    <w:p w14:paraId="664D9FD1" w14:textId="77777777" w:rsidR="00CD21A6" w:rsidRDefault="00CD21A6" w:rsidP="00CD21A6">
      <w:pPr>
        <w:rPr>
          <w:rtl/>
        </w:rPr>
      </w:pPr>
      <w:r>
        <w:rPr>
          <w:rFonts w:hint="cs"/>
          <w:rtl/>
        </w:rPr>
        <w:t>אם כן, לסיכום הדיון בדבר איסור ספייה לקטן – ניתן להסביר את מחלוקת תרומת הדשן והחת"ס באופן זה:</w:t>
      </w:r>
      <w:r w:rsidRPr="00CD21A6">
        <w:rPr>
          <w:rStyle w:val="a6"/>
          <w:rtl/>
        </w:rPr>
        <w:footnoteReference w:id="9"/>
      </w:r>
    </w:p>
    <w:p w14:paraId="4AF8FEA6" w14:textId="77777777" w:rsidR="00CD21A6" w:rsidRPr="00CD21A6" w:rsidRDefault="00CD21A6" w:rsidP="00CD21A6">
      <w:pPr>
        <w:pStyle w:val="a"/>
        <w:numPr>
          <w:ilvl w:val="0"/>
          <w:numId w:val="110"/>
        </w:numPr>
      </w:pPr>
      <w:r w:rsidRPr="00CD21A6">
        <w:rPr>
          <w:rFonts w:hint="cs"/>
          <w:rtl/>
        </w:rPr>
        <w:t>לפי תרומת הדשן, כיוון שאין "מעשה עבירה" לקטן, האיסור הוא כדי שלא להרגילו. משום כך, סביר להניח שאין איסור ספייה לקטן ביחס למי שלא יגיע לכלל חיוב.</w:t>
      </w:r>
    </w:p>
    <w:p w14:paraId="4D4E0B75" w14:textId="77777777" w:rsidR="00CD21A6" w:rsidRPr="00CD21A6" w:rsidRDefault="00CD21A6" w:rsidP="00CD21A6">
      <w:pPr>
        <w:pStyle w:val="a"/>
      </w:pPr>
      <w:r w:rsidRPr="00CD21A6">
        <w:rPr>
          <w:rFonts w:hint="cs"/>
          <w:rtl/>
        </w:rPr>
        <w:t>לפי החת"ס לעבירה יש השפעה רעה על האדם בכל אופן, ולכן אין לספות איסור בידיים לאף אחד.</w:t>
      </w:r>
      <w:r w:rsidRPr="00CD21A6">
        <w:rPr>
          <w:rStyle w:val="a6"/>
          <w:rtl/>
        </w:rPr>
        <w:footnoteReference w:id="10"/>
      </w:r>
    </w:p>
    <w:p w14:paraId="461A6996" w14:textId="77777777" w:rsidR="00CD21A6" w:rsidRDefault="00CD21A6" w:rsidP="00CD21A6">
      <w:pPr>
        <w:rPr>
          <w:rtl/>
        </w:rPr>
      </w:pPr>
    </w:p>
    <w:p w14:paraId="7E517069" w14:textId="77777777" w:rsidR="00CD21A6" w:rsidRDefault="00CD21A6" w:rsidP="00CD21A6">
      <w:pPr>
        <w:pStyle w:val="2"/>
        <w:rPr>
          <w:rtl/>
        </w:rPr>
      </w:pPr>
      <w:r>
        <w:rPr>
          <w:rFonts w:hint="cs"/>
          <w:rtl/>
        </w:rPr>
        <w:t>הפרשת קטן מאיסורים</w:t>
      </w:r>
    </w:p>
    <w:p w14:paraId="155272F2" w14:textId="77777777" w:rsidR="00CD21A6" w:rsidRDefault="00CD21A6" w:rsidP="00CD21A6">
      <w:pPr>
        <w:rPr>
          <w:rtl/>
        </w:rPr>
      </w:pPr>
      <w:r>
        <w:rPr>
          <w:rFonts w:hint="cs"/>
          <w:rtl/>
        </w:rPr>
        <w:t>נחזור לדיון בתחילת המאמר על חיוב בי"ד להפריש קטן מהאיסורים. לפי התוספות במסכת שבת</w:t>
      </w:r>
      <w:r w:rsidRPr="00CD21A6">
        <w:rPr>
          <w:rStyle w:val="a6"/>
          <w:rtl/>
        </w:rPr>
        <w:footnoteReference w:id="11"/>
      </w:r>
      <w:r>
        <w:rPr>
          <w:rFonts w:hint="cs"/>
          <w:rtl/>
        </w:rPr>
        <w:t xml:space="preserve"> לכולי עלמא בי"ד צריכים להפריש קטן שהגיע לחינוך מאיסורים. המחלוקת היא ביחס לקטן שטרם הגיע לשלב זה. ואם אמנם אין חובת חינוך בשלב זה, תהינו – מדוע שבי"ד יתערב ויפריש את הקטן מן האיסור הזה?</w:t>
      </w:r>
    </w:p>
    <w:p w14:paraId="171058B3" w14:textId="77777777" w:rsidR="00CD21A6" w:rsidRDefault="00CD21A6" w:rsidP="00CD21A6">
      <w:pPr>
        <w:rPr>
          <w:rtl/>
        </w:rPr>
      </w:pPr>
      <w:r>
        <w:rPr>
          <w:rFonts w:hint="cs"/>
          <w:rtl/>
        </w:rPr>
        <w:t>לאור הנאמר, הדברים פשוטים. זאת משום שהספק נובע משתי הגישות שהצגנו:</w:t>
      </w:r>
    </w:p>
    <w:p w14:paraId="69279A00" w14:textId="77777777" w:rsidR="00CD21A6" w:rsidRPr="00CD21A6" w:rsidRDefault="00CD21A6" w:rsidP="00CD21A6">
      <w:pPr>
        <w:pStyle w:val="a"/>
        <w:numPr>
          <w:ilvl w:val="0"/>
          <w:numId w:val="109"/>
        </w:numPr>
      </w:pPr>
      <w:r w:rsidRPr="00CD21A6">
        <w:rPr>
          <w:rFonts w:hint="cs"/>
          <w:rtl/>
        </w:rPr>
        <w:t>אם סבורים אנו שהאיסורים הם "רעים בעצם" ומטמטמים את הלב, אזי נראה סביר ביותר שבי"ד יפריש אפילו את הקטנים ביותר מן איסורים.</w:t>
      </w:r>
    </w:p>
    <w:p w14:paraId="2F4BDD13" w14:textId="77777777" w:rsidR="00CD21A6" w:rsidRPr="00CD21A6" w:rsidRDefault="00CD21A6" w:rsidP="00CD21A6">
      <w:pPr>
        <w:pStyle w:val="a"/>
        <w:numPr>
          <w:ilvl w:val="0"/>
          <w:numId w:val="109"/>
        </w:numPr>
      </w:pPr>
      <w:r w:rsidRPr="00CD21A6">
        <w:rPr>
          <w:rFonts w:hint="cs"/>
          <w:rtl/>
        </w:rPr>
        <w:t>אבל, אם סבורים אנו כשיטת תה"ד שאין בעיה כזו, ואין בעצם "מעשה עבירה" לקטן, אין צורך להפריש את הקטנים מן האיסורים.</w:t>
      </w:r>
    </w:p>
    <w:p w14:paraId="0C6CEB09" w14:textId="77777777" w:rsidR="00CD21A6" w:rsidRDefault="00CD21A6" w:rsidP="00CD21A6">
      <w:pPr>
        <w:rPr>
          <w:rtl/>
        </w:rPr>
      </w:pPr>
      <w:r>
        <w:rPr>
          <w:rFonts w:hint="cs"/>
          <w:rtl/>
        </w:rPr>
        <w:t>יתירה מכך, לאור הדיון הקודם בשאלה אם לקטן יש "מעשה עבירה"</w:t>
      </w:r>
      <w:r>
        <w:t xml:space="preserve"> </w:t>
      </w:r>
      <w:r>
        <w:rPr>
          <w:rFonts w:hint="cs"/>
          <w:rtl/>
        </w:rPr>
        <w:t xml:space="preserve">או לא, ניתן לחזור ולהציע הסבר נוסף </w:t>
      </w:r>
      <w:r>
        <w:rPr>
          <w:rFonts w:hint="cs"/>
          <w:rtl/>
        </w:rPr>
        <w:t>למחלוקת אם בי"ד מצווין להפריש קטן שהגיע לחינוך מן העבירות. עיקר הדיון שעסקנו בו היה בשאלה:</w:t>
      </w:r>
      <w:r>
        <w:t xml:space="preserve"> </w:t>
      </w:r>
      <w:r>
        <w:rPr>
          <w:rFonts w:hint="cs"/>
          <w:rtl/>
        </w:rPr>
        <w:t>האם יש לבי"ד חובת חינוך לאיסורים? ייתכן שזו לא עיקר המחלוקת. ייתכן שברור שאין על בי"ד מצוות חינוך כלל, או מאידך שאין מצוות חינוך ביחס לאיסורים, ואף על פי כן, נגיד שבי"ד צריך להפריש את הקטן מאיסורים.</w:t>
      </w:r>
    </w:p>
    <w:p w14:paraId="49817689" w14:textId="77777777" w:rsidR="00CD21A6" w:rsidRDefault="00CD21A6" w:rsidP="00CD21A6">
      <w:pPr>
        <w:rPr>
          <w:rtl/>
        </w:rPr>
      </w:pPr>
      <w:r>
        <w:rPr>
          <w:rFonts w:hint="cs"/>
          <w:rtl/>
        </w:rPr>
        <w:t>מדוע? משום שהדבר תלוי בשאלה אם מעשהו של הקטן מוגדר כ"מעשה עבירה" או לא. כלומר, אם נניח שמעשהו של הקטן אינו מוגדר מעשה עבירה, אז ברור שהטעם היחיד להפרישו מן האיסור הוא כדי שיתחנך שלא לעשות מעשה זה כשיגדיל.</w:t>
      </w:r>
      <w:r w:rsidRPr="00CD21A6">
        <w:rPr>
          <w:rStyle w:val="a6"/>
          <w:rtl/>
        </w:rPr>
        <w:footnoteReference w:id="12"/>
      </w:r>
      <w:r>
        <w:rPr>
          <w:rFonts w:hint="cs"/>
          <w:rtl/>
        </w:rPr>
        <w:t xml:space="preserve"> אבל, אם מעשהו של הקטן נחשב ל"מעשה עבירה", ייתכן ואחריות בי"ד היא למנוע מעם ישראל לעשות מעשים שהם נגד רצון ה'. בהתאם להבנה זו כותב הגרי"ד (ביחס לדעה הסוברת שאין בי"ד מצווין להפרישו):</w:t>
      </w:r>
    </w:p>
    <w:p w14:paraId="06AD3D71" w14:textId="77777777" w:rsidR="00CD21A6" w:rsidRDefault="00CD21A6" w:rsidP="00CD21A6">
      <w:pPr>
        <w:pStyle w:val="aa"/>
        <w:rPr>
          <w:rtl/>
        </w:rPr>
      </w:pPr>
      <w:r>
        <w:rPr>
          <w:rFonts w:hint="cs"/>
          <w:rtl/>
        </w:rPr>
        <w:t>...דאם מעשה עבירה של קטן הוי מעשה עבירה, א"כ מה הסברא לומר שאין ב"ד חייבין להפרישו מאכילת נבילות וטריפות, והרי קא עביד מעשה עבירה. (רשימות שיעורים על סנהדרין נב ע"ב ד"ה "אך לכאורה")</w:t>
      </w:r>
      <w:r w:rsidRPr="00CD21A6">
        <w:rPr>
          <w:rStyle w:val="a6"/>
          <w:rtl/>
        </w:rPr>
        <w:footnoteReference w:id="13"/>
      </w:r>
    </w:p>
    <w:p w14:paraId="3F1AB918" w14:textId="77777777" w:rsidR="00CD21A6" w:rsidRDefault="00CD21A6" w:rsidP="00CD21A6">
      <w:pPr>
        <w:rPr>
          <w:rtl/>
        </w:rPr>
      </w:pPr>
    </w:p>
    <w:p w14:paraId="7F3BAB87" w14:textId="77777777" w:rsidR="00CD21A6" w:rsidRDefault="00CD21A6" w:rsidP="00CD21A6">
      <w:pPr>
        <w:pStyle w:val="2"/>
        <w:rPr>
          <w:rtl/>
        </w:rPr>
      </w:pPr>
      <w:r>
        <w:rPr>
          <w:rFonts w:hint="cs"/>
          <w:rtl/>
        </w:rPr>
        <w:t>סיכום</w:t>
      </w:r>
    </w:p>
    <w:p w14:paraId="2F3043C5" w14:textId="77777777" w:rsidR="00CD21A6" w:rsidRDefault="00CD21A6" w:rsidP="00CD21A6">
      <w:pPr>
        <w:rPr>
          <w:rtl/>
        </w:rPr>
      </w:pPr>
      <w:r>
        <w:rPr>
          <w:rFonts w:hint="cs"/>
          <w:rtl/>
        </w:rPr>
        <w:t xml:space="preserve">בשיעור זה המשכנו את עיסוקנו בסוגיית החינוך לאיסורים ובחנו לעומק את משמעות מעשה העבירה של הקטן. </w:t>
      </w:r>
    </w:p>
    <w:p w14:paraId="69A49B6E" w14:textId="77777777" w:rsidR="00CD21A6" w:rsidRDefault="00CD21A6" w:rsidP="00CD21A6">
      <w:r>
        <w:rPr>
          <w:rFonts w:hint="cs"/>
          <w:rtl/>
        </w:rPr>
        <w:t>ראינו שגם אם אין חיוב על בי"ד להפריש קטן מאיסורים, קיים איסור לתת לו איסור בידיים. עסקנו במחלוקת תרומת הדשן והחתם סופר ביחס לגדרו של עיסוק זה, ולאור ההבנות השונות שעלו בביאור הצדדים החולקים הצענו דרכים נוספות בהבנת הדיון הראשוני על אחריות הבי"ד להפריש קטן מאיסורים.</w:t>
      </w:r>
    </w:p>
    <w:p w14:paraId="6E37797F" w14:textId="6AEBB402" w:rsidR="005078B2" w:rsidRPr="00817302" w:rsidRDefault="00CD21A6" w:rsidP="00CD21A6">
      <w:pPr>
        <w:rPr>
          <w:rtl/>
        </w:rPr>
      </w:pPr>
      <w:r>
        <w:rPr>
          <w:rFonts w:ascii="Narkisim" w:hAnsi="Narkisim" w:hint="cs"/>
          <w:rtl/>
        </w:rPr>
        <w:t>לכבוד חנוכה, בשיעור הבא בעז"ה נעסוק בהיבטים חינוכיים הקשורים למצוות הדלקת נרות חנוכה.</w:t>
      </w:r>
    </w:p>
    <w:tbl>
      <w:tblPr>
        <w:tblpPr w:leftFromText="180" w:rightFromText="180" w:vertAnchor="text" w:horzAnchor="margin" w:tblpXSpec="right" w:tblpY="231"/>
        <w:bidiVisual/>
        <w:tblW w:w="4678" w:type="dxa"/>
        <w:tblLayout w:type="fixed"/>
        <w:tblLook w:val="0000" w:firstRow="0" w:lastRow="0" w:firstColumn="0" w:lastColumn="0" w:noHBand="0" w:noVBand="0"/>
      </w:tblPr>
      <w:tblGrid>
        <w:gridCol w:w="283"/>
        <w:gridCol w:w="4111"/>
        <w:gridCol w:w="284"/>
      </w:tblGrid>
      <w:tr w:rsidR="00CD21A6" w14:paraId="1F791B64" w14:textId="77777777" w:rsidTr="00CD21A6">
        <w:trPr>
          <w:cantSplit/>
        </w:trPr>
        <w:tc>
          <w:tcPr>
            <w:tcW w:w="283" w:type="dxa"/>
            <w:tcBorders>
              <w:top w:val="nil"/>
              <w:left w:val="nil"/>
              <w:bottom w:val="nil"/>
              <w:right w:val="nil"/>
            </w:tcBorders>
          </w:tcPr>
          <w:p w14:paraId="7C82502B" w14:textId="77777777" w:rsidR="00CD21A6" w:rsidRDefault="00CD21A6" w:rsidP="00CD21A6">
            <w:pPr>
              <w:pStyle w:val="ac"/>
            </w:pPr>
            <w:r>
              <w:rPr>
                <w:rtl/>
              </w:rPr>
              <w:lastRenderedPageBreak/>
              <w:t>*</w:t>
            </w:r>
          </w:p>
        </w:tc>
        <w:tc>
          <w:tcPr>
            <w:tcW w:w="4111" w:type="dxa"/>
            <w:tcBorders>
              <w:top w:val="nil"/>
              <w:left w:val="nil"/>
              <w:bottom w:val="nil"/>
              <w:right w:val="nil"/>
            </w:tcBorders>
          </w:tcPr>
          <w:p w14:paraId="2E4A8EDD" w14:textId="77777777" w:rsidR="00CD21A6" w:rsidRDefault="00CD21A6" w:rsidP="00CD21A6">
            <w:pPr>
              <w:pStyle w:val="ac"/>
            </w:pPr>
            <w:r>
              <w:rPr>
                <w:rtl/>
              </w:rPr>
              <w:t>**********************************************************</w:t>
            </w:r>
          </w:p>
        </w:tc>
        <w:tc>
          <w:tcPr>
            <w:tcW w:w="284" w:type="dxa"/>
            <w:tcBorders>
              <w:top w:val="nil"/>
              <w:left w:val="nil"/>
              <w:bottom w:val="nil"/>
              <w:right w:val="nil"/>
            </w:tcBorders>
          </w:tcPr>
          <w:p w14:paraId="7D5776E5" w14:textId="77777777" w:rsidR="00CD21A6" w:rsidRDefault="00CD21A6" w:rsidP="00CD21A6">
            <w:pPr>
              <w:pStyle w:val="ac"/>
            </w:pPr>
            <w:r>
              <w:rPr>
                <w:rtl/>
              </w:rPr>
              <w:t>*</w:t>
            </w:r>
          </w:p>
        </w:tc>
      </w:tr>
      <w:tr w:rsidR="00CD21A6" w14:paraId="59102A81" w14:textId="77777777" w:rsidTr="00CD21A6">
        <w:trPr>
          <w:cantSplit/>
        </w:trPr>
        <w:tc>
          <w:tcPr>
            <w:tcW w:w="283" w:type="dxa"/>
            <w:tcBorders>
              <w:top w:val="nil"/>
              <w:left w:val="nil"/>
              <w:bottom w:val="nil"/>
              <w:right w:val="nil"/>
            </w:tcBorders>
          </w:tcPr>
          <w:p w14:paraId="041C89E6" w14:textId="77777777" w:rsidR="00CD21A6" w:rsidRDefault="00CD21A6" w:rsidP="00CD21A6">
            <w:pPr>
              <w:pStyle w:val="ac"/>
            </w:pPr>
            <w:r>
              <w:rPr>
                <w:rtl/>
              </w:rPr>
              <w:t xml:space="preserve">* * * * * * * </w:t>
            </w:r>
          </w:p>
        </w:tc>
        <w:tc>
          <w:tcPr>
            <w:tcW w:w="4111" w:type="dxa"/>
            <w:tcBorders>
              <w:top w:val="nil"/>
              <w:left w:val="nil"/>
              <w:bottom w:val="nil"/>
              <w:right w:val="nil"/>
            </w:tcBorders>
          </w:tcPr>
          <w:p w14:paraId="55E2E35E" w14:textId="77777777" w:rsidR="00CD21A6" w:rsidRDefault="00CD21A6" w:rsidP="00CD21A6">
            <w:pPr>
              <w:pStyle w:val="ac"/>
              <w:rPr>
                <w:rtl/>
              </w:rPr>
            </w:pPr>
            <w:r>
              <w:rPr>
                <w:rtl/>
              </w:rPr>
              <w:t>כל הזכויות שמורות לישיבת הר עציון</w:t>
            </w:r>
            <w:r>
              <w:rPr>
                <w:rFonts w:hint="cs"/>
                <w:rtl/>
              </w:rPr>
              <w:t xml:space="preserve"> ולרב נתנאל בוקס</w:t>
            </w:r>
          </w:p>
          <w:p w14:paraId="7C396A6E" w14:textId="77777777" w:rsidR="00CD21A6" w:rsidRDefault="00CD21A6" w:rsidP="00CD21A6">
            <w:pPr>
              <w:pStyle w:val="ac"/>
              <w:rPr>
                <w:rtl/>
              </w:rPr>
            </w:pPr>
            <w:r>
              <w:rPr>
                <w:rtl/>
              </w:rPr>
              <w:t>עורך:</w:t>
            </w:r>
            <w:r>
              <w:rPr>
                <w:rFonts w:hint="cs"/>
                <w:rtl/>
              </w:rPr>
              <w:t xml:space="preserve"> נדב גרשון, תשפ"ה</w:t>
            </w:r>
          </w:p>
          <w:p w14:paraId="41B503A2" w14:textId="77777777" w:rsidR="00CD21A6" w:rsidRDefault="00CD21A6" w:rsidP="00CD21A6">
            <w:pPr>
              <w:pStyle w:val="ac"/>
              <w:rPr>
                <w:rtl/>
              </w:rPr>
            </w:pPr>
            <w:r>
              <w:rPr>
                <w:rtl/>
              </w:rPr>
              <w:t>*******************************************************</w:t>
            </w:r>
          </w:p>
          <w:p w14:paraId="5859397D" w14:textId="77777777" w:rsidR="00CD21A6" w:rsidRDefault="00CD21A6" w:rsidP="00CD21A6">
            <w:pPr>
              <w:pStyle w:val="ac"/>
              <w:rPr>
                <w:rtl/>
              </w:rPr>
            </w:pPr>
            <w:r>
              <w:rPr>
                <w:rtl/>
              </w:rPr>
              <w:t xml:space="preserve">בית המדרש הוירטואלי </w:t>
            </w:r>
          </w:p>
          <w:p w14:paraId="71FF4FDE" w14:textId="77777777" w:rsidR="00CD21A6" w:rsidRPr="005734F1" w:rsidRDefault="00CD21A6" w:rsidP="00CD21A6">
            <w:pPr>
              <w:pStyle w:val="ac"/>
              <w:rPr>
                <w:rtl/>
              </w:rPr>
            </w:pPr>
            <w:r w:rsidRPr="005734F1">
              <w:rPr>
                <w:rtl/>
              </w:rPr>
              <w:t xml:space="preserve">מיסודו של </w:t>
            </w:r>
          </w:p>
          <w:p w14:paraId="6AA7E138" w14:textId="77777777" w:rsidR="00CD21A6" w:rsidRPr="005734F1" w:rsidRDefault="00CD21A6" w:rsidP="00CD21A6">
            <w:pPr>
              <w:pStyle w:val="ac"/>
              <w:rPr>
                <w:rtl/>
              </w:rPr>
            </w:pPr>
            <w:r w:rsidRPr="005734F1">
              <w:t>The Israel Koschitzky Virtual Beit Midrash</w:t>
            </w:r>
          </w:p>
          <w:p w14:paraId="45781F00" w14:textId="77777777" w:rsidR="00CD21A6" w:rsidRDefault="00CD21A6" w:rsidP="00CD21A6">
            <w:pPr>
              <w:pStyle w:val="ac"/>
              <w:rPr>
                <w:noProof w:val="0"/>
                <w:rtl/>
              </w:rPr>
            </w:pPr>
            <w:r>
              <w:rPr>
                <w:noProof w:val="0"/>
                <w:rtl/>
              </w:rPr>
              <w:t>האתר בעברית:</w:t>
            </w:r>
            <w:r>
              <w:rPr>
                <w:noProof w:val="0"/>
                <w:rtl/>
              </w:rPr>
              <w:tab/>
            </w:r>
            <w:hyperlink r:id="rId9" w:history="1">
              <w:r w:rsidRPr="00525582">
                <w:rPr>
                  <w:rStyle w:val="Hyperlink"/>
                </w:rPr>
                <w:t>http://vbm.etzion.org.il</w:t>
              </w:r>
            </w:hyperlink>
          </w:p>
          <w:p w14:paraId="2C4A0DEE" w14:textId="77777777" w:rsidR="00CD21A6" w:rsidRDefault="00CD21A6" w:rsidP="00CD21A6">
            <w:pPr>
              <w:pStyle w:val="ac"/>
              <w:rPr>
                <w:noProof w:val="0"/>
                <w:rtl/>
              </w:rPr>
            </w:pPr>
            <w:r>
              <w:rPr>
                <w:noProof w:val="0"/>
                <w:rtl/>
              </w:rPr>
              <w:t>האתר באנגלית:</w:t>
            </w:r>
            <w:r>
              <w:rPr>
                <w:noProof w:val="0"/>
                <w:rtl/>
              </w:rPr>
              <w:tab/>
            </w:r>
            <w:hyperlink r:id="rId10" w:history="1">
              <w:r>
                <w:rPr>
                  <w:rStyle w:val="Hyperlink"/>
                </w:rPr>
                <w:t>http://www.vbm-torah.org</w:t>
              </w:r>
            </w:hyperlink>
          </w:p>
          <w:p w14:paraId="30052F84" w14:textId="77777777" w:rsidR="00CD21A6" w:rsidRDefault="00CD21A6" w:rsidP="00CD21A6">
            <w:pPr>
              <w:pStyle w:val="ac"/>
              <w:rPr>
                <w:rtl/>
              </w:rPr>
            </w:pPr>
          </w:p>
          <w:p w14:paraId="51FC9C71" w14:textId="77777777" w:rsidR="00CD21A6" w:rsidRDefault="00CD21A6" w:rsidP="00CD21A6">
            <w:pPr>
              <w:pStyle w:val="ac"/>
              <w:rPr>
                <w:rtl/>
              </w:rPr>
            </w:pPr>
            <w:r>
              <w:rPr>
                <w:rtl/>
              </w:rPr>
              <w:t xml:space="preserve">משרדי בית המדרש הוירטואלי: 02-9937300 שלוחה 5 </w:t>
            </w:r>
          </w:p>
          <w:p w14:paraId="630A6B72" w14:textId="77777777" w:rsidR="00CD21A6" w:rsidRDefault="00CD21A6" w:rsidP="00CD21A6">
            <w:pPr>
              <w:pStyle w:val="ac"/>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21C8F0CC" w14:textId="77777777" w:rsidR="00CD21A6" w:rsidRDefault="00CD21A6" w:rsidP="00CD21A6">
            <w:pPr>
              <w:pStyle w:val="ac"/>
            </w:pPr>
          </w:p>
        </w:tc>
        <w:tc>
          <w:tcPr>
            <w:tcW w:w="284" w:type="dxa"/>
            <w:tcBorders>
              <w:top w:val="nil"/>
              <w:left w:val="nil"/>
              <w:bottom w:val="nil"/>
              <w:right w:val="nil"/>
            </w:tcBorders>
          </w:tcPr>
          <w:p w14:paraId="34CA89AB" w14:textId="77777777" w:rsidR="00CD21A6" w:rsidRDefault="00CD21A6" w:rsidP="00CD21A6">
            <w:pPr>
              <w:pStyle w:val="ac"/>
            </w:pPr>
            <w:r>
              <w:rPr>
                <w:rtl/>
              </w:rPr>
              <w:t xml:space="preserve">* * * * * * * </w:t>
            </w:r>
          </w:p>
        </w:tc>
      </w:tr>
    </w:tbl>
    <w:p w14:paraId="55FBEDB1" w14:textId="77777777" w:rsidR="00160BB3" w:rsidRDefault="00160BB3" w:rsidP="00C96680">
      <w:pPr>
        <w:pStyle w:val="2"/>
        <w:jc w:val="both"/>
        <w:rPr>
          <w:rtl/>
        </w:rPr>
      </w:pPr>
    </w:p>
    <w:sectPr w:rsidR="00160BB3" w:rsidSect="006F016B">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1FDF5" w14:textId="77777777" w:rsidR="005D755B" w:rsidRDefault="005D755B" w:rsidP="00405665">
      <w:r>
        <w:separator/>
      </w:r>
    </w:p>
  </w:endnote>
  <w:endnote w:type="continuationSeparator" w:id="0">
    <w:p w14:paraId="3BAD1064" w14:textId="77777777" w:rsidR="005D755B" w:rsidRDefault="005D755B"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D52A5" w14:textId="77777777" w:rsidR="005D755B" w:rsidRDefault="005D755B" w:rsidP="00405665">
      <w:r>
        <w:separator/>
      </w:r>
    </w:p>
  </w:footnote>
  <w:footnote w:type="continuationSeparator" w:id="0">
    <w:p w14:paraId="6142E619" w14:textId="77777777" w:rsidR="005D755B" w:rsidRDefault="005D755B" w:rsidP="00405665">
      <w:r>
        <w:continuationSeparator/>
      </w:r>
    </w:p>
  </w:footnote>
  <w:footnote w:id="1">
    <w:p w14:paraId="6F65A3E4" w14:textId="35081516" w:rsidR="00CD21A6" w:rsidRDefault="00CD21A6" w:rsidP="00CD21A6">
      <w:pPr>
        <w:pStyle w:val="a4"/>
        <w:rPr>
          <w:rtl/>
        </w:rPr>
      </w:pPr>
      <w:r>
        <w:rPr>
          <w:rStyle w:val="a6"/>
          <w:rFonts w:eastAsia="Narkisim"/>
        </w:rPr>
        <w:footnoteRef/>
      </w:r>
      <w:r>
        <w:rPr>
          <w:rtl/>
        </w:rPr>
        <w:t xml:space="preserve"> </w:t>
      </w:r>
      <w:r>
        <w:rPr>
          <w:rtl/>
        </w:rPr>
        <w:tab/>
      </w:r>
      <w:r>
        <w:rPr>
          <w:rFonts w:hint="cs"/>
          <w:rtl/>
        </w:rPr>
        <w:t>שהרי מעל גיל חינוך פשוט להם שצריך להפרישו מאיסורים, ולכן המחלוקת בסוגיה מוכרחת להיות על קטן הצעיר מגיל החינוך.</w:t>
      </w:r>
    </w:p>
  </w:footnote>
  <w:footnote w:id="2">
    <w:p w14:paraId="294D42B6" w14:textId="121DC590" w:rsidR="00CD21A6" w:rsidRDefault="00CD21A6" w:rsidP="00CD21A6">
      <w:pPr>
        <w:pStyle w:val="a4"/>
        <w:rPr>
          <w:rtl/>
        </w:rPr>
      </w:pPr>
      <w:r>
        <w:rPr>
          <w:rStyle w:val="a6"/>
          <w:rFonts w:eastAsia="Narkisim"/>
        </w:rPr>
        <w:footnoteRef/>
      </w:r>
      <w:r>
        <w:rPr>
          <w:rtl/>
        </w:rPr>
        <w:t xml:space="preserve"> </w:t>
      </w:r>
      <w:r>
        <w:rPr>
          <w:rtl/>
        </w:rPr>
        <w:tab/>
      </w:r>
      <w:r>
        <w:rPr>
          <w:rFonts w:hint="cs"/>
          <w:rtl/>
        </w:rPr>
        <w:t>מן הגמרא הנ"ל נראה שמדובר בדין דאורייתא, אלא שמסיבות שונות נחלקו רבותינו אם יש ללמוד מג' איסורים אלה לכל התורה, או שמדובר בהלכה ייחודית לאיסורים אלה (עיינו בית יוסף וב"ח באו"ח סי' שמ"ג).</w:t>
      </w:r>
    </w:p>
  </w:footnote>
  <w:footnote w:id="3">
    <w:p w14:paraId="140514B7" w14:textId="394F600D" w:rsidR="00CD21A6" w:rsidRPr="00535DF9" w:rsidRDefault="00CD21A6" w:rsidP="00CD21A6">
      <w:pPr>
        <w:pStyle w:val="a4"/>
        <w:rPr>
          <w:rtl/>
        </w:rPr>
      </w:pPr>
      <w:r>
        <w:rPr>
          <w:rStyle w:val="a6"/>
          <w:rFonts w:eastAsia="Narkisim"/>
        </w:rPr>
        <w:footnoteRef/>
      </w:r>
      <w:r>
        <w:rPr>
          <w:rtl/>
        </w:rPr>
        <w:t xml:space="preserve"> </w:t>
      </w:r>
      <w:r>
        <w:rPr>
          <w:rtl/>
        </w:rPr>
        <w:tab/>
      </w:r>
      <w:r>
        <w:rPr>
          <w:rFonts w:hint="cs"/>
          <w:rtl/>
        </w:rPr>
        <w:t xml:space="preserve">הגמ' במסכת חולין (יג ע"א) אומרת שלקטן יש מעשה, ולכן שחיטתו כשרה (כשיש גדול שרואה שנעשה כראוי). מדברי הגמרא עולה שבשחיטה </w:t>
      </w:r>
      <w:r w:rsidRPr="00585AA1">
        <w:rPr>
          <w:rFonts w:hint="cs"/>
          <w:b/>
          <w:bCs/>
          <w:rtl/>
        </w:rPr>
        <w:t>אין צורך כלל</w:t>
      </w:r>
      <w:r>
        <w:rPr>
          <w:rFonts w:hint="cs"/>
          <w:rtl/>
        </w:rPr>
        <w:t xml:space="preserve"> במודעות, אלא שגם שחיטה שנעשתה באופן של "מתעסק" כשרה. </w:t>
      </w:r>
    </w:p>
  </w:footnote>
  <w:footnote w:id="4">
    <w:p w14:paraId="21F866BB" w14:textId="11AD1D72" w:rsidR="00CD21A6" w:rsidRDefault="00CD21A6" w:rsidP="00CD21A6">
      <w:pPr>
        <w:pStyle w:val="a4"/>
        <w:rPr>
          <w:rtl/>
        </w:rPr>
      </w:pPr>
      <w:r>
        <w:rPr>
          <w:rStyle w:val="a6"/>
          <w:rFonts w:eastAsia="Narkisim"/>
        </w:rPr>
        <w:footnoteRef/>
      </w:r>
      <w:r>
        <w:rPr>
          <w:rtl/>
        </w:rPr>
        <w:t xml:space="preserve"> </w:t>
      </w:r>
      <w:r>
        <w:rPr>
          <w:rtl/>
        </w:rPr>
        <w:tab/>
      </w:r>
      <w:r>
        <w:rPr>
          <w:rFonts w:hint="cs"/>
          <w:rtl/>
        </w:rPr>
        <w:t>למשל, בתחום הקניין אנחנו מוצאים שקטן שהגיע להבנה של "צרור וזורקו אגוז ונוטלו" זוכה לעצמו (גיטין סד ע"ב), וכן בנדרים בשלב של "מופלא סמוך לאיש" יש חלות לנדריו.</w:t>
      </w:r>
    </w:p>
  </w:footnote>
  <w:footnote w:id="5">
    <w:p w14:paraId="5189DAE4" w14:textId="516E4A82" w:rsidR="00CD21A6" w:rsidRDefault="00CD21A6" w:rsidP="00CD21A6">
      <w:pPr>
        <w:pStyle w:val="a4"/>
        <w:rPr>
          <w:rtl/>
        </w:rPr>
      </w:pPr>
      <w:r>
        <w:rPr>
          <w:rStyle w:val="a6"/>
          <w:rFonts w:eastAsia="Narkisim"/>
        </w:rPr>
        <w:footnoteRef/>
      </w:r>
      <w:r>
        <w:rPr>
          <w:rtl/>
        </w:rPr>
        <w:t xml:space="preserve"> </w:t>
      </w:r>
      <w:r>
        <w:rPr>
          <w:rtl/>
        </w:rPr>
        <w:tab/>
      </w:r>
      <w:r>
        <w:rPr>
          <w:rFonts w:hint="cs"/>
          <w:rtl/>
        </w:rPr>
        <w:t>ועיינו מרגליות הים על סנהדרין דף נה ע"ב אות ח' שמפנה לאחרונים שמחלקים באופן דומה בין ילדים בשלבים התפתחותיים שונים ביחס למעשי עבירה שלהם, ומציין את ההשלכות ההלכתיות של הבחנות אלו.</w:t>
      </w:r>
    </w:p>
  </w:footnote>
  <w:footnote w:id="6">
    <w:p w14:paraId="309F3731" w14:textId="156B537B" w:rsidR="00CD21A6" w:rsidRDefault="00CD21A6" w:rsidP="00CD21A6">
      <w:pPr>
        <w:pStyle w:val="a4"/>
        <w:rPr>
          <w:rtl/>
        </w:rPr>
      </w:pPr>
      <w:r>
        <w:rPr>
          <w:rStyle w:val="a6"/>
          <w:rFonts w:eastAsia="Narkisim"/>
        </w:rPr>
        <w:footnoteRef/>
      </w:r>
      <w:r>
        <w:rPr>
          <w:rtl/>
        </w:rPr>
        <w:t xml:space="preserve"> </w:t>
      </w:r>
      <w:r>
        <w:rPr>
          <w:rtl/>
        </w:rPr>
        <w:tab/>
      </w:r>
      <w:r>
        <w:rPr>
          <w:rFonts w:hint="cs"/>
          <w:rtl/>
        </w:rPr>
        <w:t>ועיין משנ"ב סי' שמ"ג ס"ק ד' שכתב שאסור לספות בידיים: "אפילו בתינוק שאינו בר הבנה עדיין".</w:t>
      </w:r>
    </w:p>
  </w:footnote>
  <w:footnote w:id="7">
    <w:p w14:paraId="67152EE3" w14:textId="008BACBA" w:rsidR="00CD21A6" w:rsidRDefault="00CD21A6" w:rsidP="00CD21A6">
      <w:pPr>
        <w:pStyle w:val="a4"/>
        <w:rPr>
          <w:rtl/>
        </w:rPr>
      </w:pPr>
      <w:r>
        <w:rPr>
          <w:rStyle w:val="a6"/>
          <w:rFonts w:eastAsia="Narkisim"/>
        </w:rPr>
        <w:footnoteRef/>
      </w:r>
      <w:r>
        <w:rPr>
          <w:rtl/>
        </w:rPr>
        <w:t xml:space="preserve"> </w:t>
      </w:r>
      <w:r>
        <w:rPr>
          <w:rtl/>
        </w:rPr>
        <w:tab/>
      </w:r>
      <w:r>
        <w:rPr>
          <w:rFonts w:hint="cs"/>
          <w:rtl/>
        </w:rPr>
        <w:t>הכוונה היא לפירושו של הרב יאשיהו פינטו על "עין יעקב".</w:t>
      </w:r>
    </w:p>
  </w:footnote>
  <w:footnote w:id="8">
    <w:p w14:paraId="32B49D5F" w14:textId="336338ED" w:rsidR="00CD21A6" w:rsidRDefault="00CD21A6" w:rsidP="00CD21A6">
      <w:pPr>
        <w:pStyle w:val="a4"/>
        <w:rPr>
          <w:rtl/>
        </w:rPr>
      </w:pPr>
      <w:r>
        <w:rPr>
          <w:rStyle w:val="a6"/>
          <w:rFonts w:eastAsia="Narkisim"/>
        </w:rPr>
        <w:footnoteRef/>
      </w:r>
      <w:r>
        <w:rPr>
          <w:rtl/>
        </w:rPr>
        <w:t xml:space="preserve"> </w:t>
      </w:r>
      <w:r>
        <w:rPr>
          <w:rtl/>
        </w:rPr>
        <w:tab/>
      </w:r>
      <w:r>
        <w:rPr>
          <w:rFonts w:hint="cs"/>
          <w:rtl/>
        </w:rPr>
        <w:t>אמנם, ייתכן לבאר בדברי הרמב"ן שחוסר ההקפדה מגדיר את המעשה כ"עבירה" ומשום כך המעשה "מלכלך ומטמא הנפש", ולא המעשה בעצמותו.</w:t>
      </w:r>
    </w:p>
  </w:footnote>
  <w:footnote w:id="9">
    <w:p w14:paraId="5606165C" w14:textId="22C9D0FD" w:rsidR="00CD21A6" w:rsidRDefault="00CD21A6" w:rsidP="00CD21A6">
      <w:pPr>
        <w:pStyle w:val="a4"/>
        <w:rPr>
          <w:rtl/>
        </w:rPr>
      </w:pPr>
      <w:r>
        <w:rPr>
          <w:rStyle w:val="a6"/>
          <w:rFonts w:eastAsia="Narkisim"/>
        </w:rPr>
        <w:footnoteRef/>
      </w:r>
      <w:r>
        <w:rPr>
          <w:rtl/>
        </w:rPr>
        <w:t xml:space="preserve"> </w:t>
      </w:r>
      <w:r>
        <w:rPr>
          <w:rtl/>
        </w:rPr>
        <w:tab/>
      </w:r>
      <w:r>
        <w:rPr>
          <w:rFonts w:hint="cs"/>
          <w:rtl/>
        </w:rPr>
        <w:t xml:space="preserve">מקורות נוספים שיש להאריך ולדון בהם בהקשר זה הם: </w:t>
      </w:r>
    </w:p>
    <w:p w14:paraId="4294A0E3" w14:textId="77777777" w:rsidR="00CD21A6" w:rsidRDefault="00CD21A6" w:rsidP="00CD21A6">
      <w:pPr>
        <w:pStyle w:val="a4"/>
        <w:numPr>
          <w:ilvl w:val="0"/>
          <w:numId w:val="108"/>
        </w:numPr>
        <w:tabs>
          <w:tab w:val="clear" w:pos="4620"/>
        </w:tabs>
        <w:spacing w:after="0"/>
        <w:jc w:val="left"/>
      </w:pPr>
      <w:r>
        <w:rPr>
          <w:rFonts w:hint="cs"/>
          <w:rtl/>
        </w:rPr>
        <w:t>הגמרא בסנהדרין נה ע"ב שבה נאמר שקטן או קטנה שעברו על איסור עריות עם בהמה אכן עברו על איסור, אלא ש"חס רחמנא" עליהם.</w:t>
      </w:r>
    </w:p>
    <w:p w14:paraId="5AECF9A8" w14:textId="77777777" w:rsidR="00CD21A6" w:rsidRDefault="00CD21A6" w:rsidP="00CD21A6">
      <w:pPr>
        <w:pStyle w:val="a4"/>
        <w:numPr>
          <w:ilvl w:val="0"/>
          <w:numId w:val="108"/>
        </w:numPr>
        <w:tabs>
          <w:tab w:val="clear" w:pos="4620"/>
        </w:tabs>
        <w:spacing w:after="0"/>
        <w:jc w:val="left"/>
      </w:pPr>
      <w:r>
        <w:rPr>
          <w:rFonts w:hint="cs"/>
          <w:rtl/>
        </w:rPr>
        <w:t>הגמרא ביבמות לג ע"ב שבה מבואר שם שקטן שעבד בבית המקדש אינו נחשב כ"זר".</w:t>
      </w:r>
    </w:p>
    <w:p w14:paraId="50329006" w14:textId="77777777" w:rsidR="00CD21A6" w:rsidRDefault="00CD21A6" w:rsidP="00CD21A6">
      <w:pPr>
        <w:pStyle w:val="a4"/>
        <w:numPr>
          <w:ilvl w:val="0"/>
          <w:numId w:val="108"/>
        </w:numPr>
        <w:tabs>
          <w:tab w:val="clear" w:pos="4620"/>
        </w:tabs>
        <w:spacing w:after="0"/>
        <w:jc w:val="left"/>
      </w:pPr>
      <w:r>
        <w:rPr>
          <w:rFonts w:hint="cs"/>
          <w:rtl/>
        </w:rPr>
        <w:t>שו"ת חלקת יואב או"ח סי' א'.</w:t>
      </w:r>
    </w:p>
    <w:p w14:paraId="3ECC28E5" w14:textId="77777777" w:rsidR="00CD21A6" w:rsidRDefault="00CD21A6" w:rsidP="00CD21A6">
      <w:pPr>
        <w:pStyle w:val="a4"/>
        <w:numPr>
          <w:ilvl w:val="0"/>
          <w:numId w:val="108"/>
        </w:numPr>
        <w:tabs>
          <w:tab w:val="clear" w:pos="4620"/>
        </w:tabs>
        <w:spacing w:after="0"/>
        <w:jc w:val="left"/>
        <w:rPr>
          <w:rtl/>
        </w:rPr>
      </w:pPr>
      <w:r>
        <w:rPr>
          <w:rFonts w:hint="cs"/>
          <w:rtl/>
        </w:rPr>
        <w:t>רשימות שיעורים לגרי"ד סולובייצ'יק בסנהדרין נב ע"ב שדן בשיטת הגר"ח בנושא זה והקשה עליו.</w:t>
      </w:r>
    </w:p>
  </w:footnote>
  <w:footnote w:id="10">
    <w:p w14:paraId="3949B68E" w14:textId="2CCE38E6" w:rsidR="00CD21A6" w:rsidRDefault="00CD21A6" w:rsidP="00CD21A6">
      <w:pPr>
        <w:pStyle w:val="a4"/>
        <w:rPr>
          <w:rtl/>
        </w:rPr>
      </w:pPr>
      <w:r>
        <w:rPr>
          <w:rStyle w:val="a6"/>
          <w:rFonts w:eastAsia="Narkisim"/>
        </w:rPr>
        <w:footnoteRef/>
      </w:r>
      <w:r>
        <w:rPr>
          <w:rtl/>
        </w:rPr>
        <w:t xml:space="preserve"> </w:t>
      </w:r>
      <w:r>
        <w:rPr>
          <w:rtl/>
        </w:rPr>
        <w:tab/>
      </w:r>
      <w:r>
        <w:rPr>
          <w:rFonts w:hint="cs"/>
          <w:rtl/>
        </w:rPr>
        <w:t xml:space="preserve">כמובן שניתן להציע דרך ביניים ולהבחין בין איסורים מסוגים שונים </w:t>
      </w:r>
      <w:r>
        <w:rPr>
          <w:rtl/>
        </w:rPr>
        <w:t>–</w:t>
      </w:r>
      <w:r>
        <w:rPr>
          <w:rFonts w:hint="cs"/>
          <w:rtl/>
        </w:rPr>
        <w:t xml:space="preserve"> כגון הבחנה בין איסורים הנכנסים לגופו של אדם, או שהאדם נהנה מהם בגופו, ובין איסורים שעוברים עליהם במעשה חיצוני וללא הנאה (ע"ע בחלקת יואב הנ"ל).</w:t>
      </w:r>
    </w:p>
  </w:footnote>
  <w:footnote w:id="11">
    <w:p w14:paraId="5BED2580" w14:textId="7E6991B6" w:rsidR="00CD21A6" w:rsidRDefault="00CD21A6" w:rsidP="00CD21A6">
      <w:pPr>
        <w:pStyle w:val="a4"/>
      </w:pPr>
      <w:r>
        <w:rPr>
          <w:rStyle w:val="a6"/>
          <w:rFonts w:eastAsia="Narkisim"/>
        </w:rPr>
        <w:footnoteRef/>
      </w:r>
      <w:r>
        <w:rPr>
          <w:rtl/>
        </w:rPr>
        <w:t xml:space="preserve"> </w:t>
      </w:r>
      <w:r>
        <w:rPr>
          <w:rtl/>
        </w:rPr>
        <w:tab/>
      </w:r>
      <w:r>
        <w:rPr>
          <w:rFonts w:hint="cs"/>
          <w:rtl/>
        </w:rPr>
        <w:t>קכא ע"א ד"ה "שמע מינה".</w:t>
      </w:r>
    </w:p>
  </w:footnote>
  <w:footnote w:id="12">
    <w:p w14:paraId="33C47704" w14:textId="67651B1E" w:rsidR="00CD21A6" w:rsidRDefault="00CD21A6" w:rsidP="00CD21A6">
      <w:pPr>
        <w:pStyle w:val="a4"/>
        <w:rPr>
          <w:rtl/>
        </w:rPr>
      </w:pPr>
      <w:r>
        <w:rPr>
          <w:rStyle w:val="a6"/>
          <w:rFonts w:eastAsia="Narkisim"/>
        </w:rPr>
        <w:footnoteRef/>
      </w:r>
      <w:r>
        <w:rPr>
          <w:rtl/>
        </w:rPr>
        <w:t xml:space="preserve"> </w:t>
      </w:r>
      <w:r>
        <w:rPr>
          <w:rtl/>
        </w:rPr>
        <w:tab/>
      </w:r>
      <w:r>
        <w:rPr>
          <w:rFonts w:hint="cs"/>
          <w:rtl/>
        </w:rPr>
        <w:t>או משום שאף אם אין זה מעשה עבירה, המעשה עודנו מזיק לו, וכנ"ל.</w:t>
      </w:r>
    </w:p>
  </w:footnote>
  <w:footnote w:id="13">
    <w:p w14:paraId="1316B44A" w14:textId="1297DF7B" w:rsidR="00CD21A6" w:rsidRDefault="00CD21A6" w:rsidP="00CD21A6">
      <w:pPr>
        <w:pStyle w:val="a4"/>
        <w:rPr>
          <w:rtl/>
        </w:rPr>
      </w:pPr>
      <w:r>
        <w:rPr>
          <w:rStyle w:val="a6"/>
          <w:rFonts w:eastAsia="Narkisim"/>
        </w:rPr>
        <w:footnoteRef/>
      </w:r>
      <w:r>
        <w:rPr>
          <w:rtl/>
        </w:rPr>
        <w:t xml:space="preserve"> </w:t>
      </w:r>
      <w:r>
        <w:rPr>
          <w:rtl/>
        </w:rPr>
        <w:tab/>
      </w:r>
      <w:r>
        <w:rPr>
          <w:rFonts w:hint="cs"/>
          <w:rtl/>
        </w:rPr>
        <w:t>אמנם ייתכן ונחלקו בתפקיד בי"ד:</w:t>
      </w:r>
      <w:r>
        <w:t xml:space="preserve"> </w:t>
      </w:r>
      <w:r>
        <w:rPr>
          <w:rFonts w:hint="cs"/>
          <w:rtl/>
        </w:rPr>
        <w:t>האם עניינו למנוע מעם ישראל לעבור על איסורים, או שבי"ד אחראי על כך כדי שלא יהיה חרון אף על ישראל? לפי הדרך השנייה, כיוון שאין עונש לקטנים, אין אחריות על בי"ד להפרישם מאיסורים.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4D0ED" w14:textId="57BE052E" w:rsidR="00680CBB" w:rsidRDefault="00680CBB" w:rsidP="007D3634">
    <w:pPr>
      <w:pStyle w:val="a7"/>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63596C3D" w:rsidR="007769B1" w:rsidRPr="006216C9" w:rsidRDefault="00850546" w:rsidP="006216C9">
          <w:pPr>
            <w:spacing w:after="0"/>
            <w:rPr>
              <w:sz w:val="22"/>
              <w:szCs w:val="22"/>
            </w:rPr>
          </w:pPr>
          <w:r>
            <w:rPr>
              <w:rFonts w:hint="cs"/>
              <w:sz w:val="22"/>
              <w:szCs w:val="22"/>
              <w:rtl/>
            </w:rPr>
            <w:t>מצוות חינוך: עיון הלכתי ורעיוני</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7"/>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58C0A39"/>
    <w:multiLevelType w:val="hybridMultilevel"/>
    <w:tmpl w:val="A6BE4D7C"/>
    <w:lvl w:ilvl="0" w:tplc="2B8614D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37365"/>
    <w:multiLevelType w:val="hybridMultilevel"/>
    <w:tmpl w:val="4A889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528EC"/>
    <w:multiLevelType w:val="hybridMultilevel"/>
    <w:tmpl w:val="E064F090"/>
    <w:lvl w:ilvl="0" w:tplc="BA0E57D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AD5460"/>
    <w:multiLevelType w:val="hybridMultilevel"/>
    <w:tmpl w:val="6BA4E772"/>
    <w:lvl w:ilvl="0" w:tplc="420E7C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B48AB"/>
    <w:multiLevelType w:val="hybridMultilevel"/>
    <w:tmpl w:val="BF34B8F2"/>
    <w:lvl w:ilvl="0" w:tplc="2E16805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8" w15:restartNumberingAfterBreak="0">
    <w:nsid w:val="0F8A5012"/>
    <w:multiLevelType w:val="multilevel"/>
    <w:tmpl w:val="1F6E2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070738"/>
    <w:multiLevelType w:val="hybridMultilevel"/>
    <w:tmpl w:val="75F83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082906"/>
    <w:multiLevelType w:val="hybridMultilevel"/>
    <w:tmpl w:val="1B9C99A6"/>
    <w:lvl w:ilvl="0" w:tplc="BD04DA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B16754"/>
    <w:multiLevelType w:val="hybridMultilevel"/>
    <w:tmpl w:val="1516429E"/>
    <w:lvl w:ilvl="0" w:tplc="FB629528">
      <w:start w:val="1"/>
      <w:numFmt w:val="hebrew1"/>
      <w:pStyle w:val="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2429B9"/>
    <w:multiLevelType w:val="hybridMultilevel"/>
    <w:tmpl w:val="E4F05D8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14" w15:restartNumberingAfterBreak="0">
    <w:nsid w:val="12EE5789"/>
    <w:multiLevelType w:val="hybridMultilevel"/>
    <w:tmpl w:val="8EA4BC2C"/>
    <w:lvl w:ilvl="0" w:tplc="3BF6B9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D42B1A"/>
    <w:multiLevelType w:val="hybridMultilevel"/>
    <w:tmpl w:val="A092764C"/>
    <w:lvl w:ilvl="0" w:tplc="502C334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17" w15:restartNumberingAfterBreak="0">
    <w:nsid w:val="176A7BE8"/>
    <w:multiLevelType w:val="hybridMultilevel"/>
    <w:tmpl w:val="4768A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D94C68"/>
    <w:multiLevelType w:val="hybridMultilevel"/>
    <w:tmpl w:val="171AA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0" w15:restartNumberingAfterBreak="0">
    <w:nsid w:val="1C5F1F36"/>
    <w:multiLevelType w:val="hybridMultilevel"/>
    <w:tmpl w:val="5D4EE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22" w15:restartNumberingAfterBreak="0">
    <w:nsid w:val="22166A93"/>
    <w:multiLevelType w:val="hybridMultilevel"/>
    <w:tmpl w:val="6DF23A24"/>
    <w:lvl w:ilvl="0" w:tplc="32E26B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7C5B5F"/>
    <w:multiLevelType w:val="hybridMultilevel"/>
    <w:tmpl w:val="2646A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0907B9"/>
    <w:multiLevelType w:val="hybridMultilevel"/>
    <w:tmpl w:val="7EAAB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26"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27" w15:restartNumberingAfterBreak="0">
    <w:nsid w:val="29A37A36"/>
    <w:multiLevelType w:val="hybridMultilevel"/>
    <w:tmpl w:val="8C0E62B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A27F29"/>
    <w:multiLevelType w:val="hybridMultilevel"/>
    <w:tmpl w:val="E8D86C82"/>
    <w:lvl w:ilvl="0" w:tplc="09BEF9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3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32"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FAD2B15"/>
    <w:multiLevelType w:val="hybridMultilevel"/>
    <w:tmpl w:val="67802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FD123B5"/>
    <w:multiLevelType w:val="hybridMultilevel"/>
    <w:tmpl w:val="288A84AA"/>
    <w:lvl w:ilvl="0" w:tplc="FC5AD2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049291A"/>
    <w:multiLevelType w:val="hybridMultilevel"/>
    <w:tmpl w:val="EC60A412"/>
    <w:lvl w:ilvl="0" w:tplc="EEE8E88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2FE7083"/>
    <w:multiLevelType w:val="hybridMultilevel"/>
    <w:tmpl w:val="FD925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4043DD6"/>
    <w:multiLevelType w:val="hybridMultilevel"/>
    <w:tmpl w:val="49CED0F6"/>
    <w:lvl w:ilvl="0" w:tplc="AD66CF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39"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40"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41"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42" w15:restartNumberingAfterBreak="0">
    <w:nsid w:val="3C0269EF"/>
    <w:multiLevelType w:val="hybridMultilevel"/>
    <w:tmpl w:val="B79C7716"/>
    <w:lvl w:ilvl="0" w:tplc="47F29C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44" w15:restartNumberingAfterBreak="0">
    <w:nsid w:val="400D76EE"/>
    <w:multiLevelType w:val="hybridMultilevel"/>
    <w:tmpl w:val="B3601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2BF5E46"/>
    <w:multiLevelType w:val="hybridMultilevel"/>
    <w:tmpl w:val="D7D0CC0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48"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49" w15:restartNumberingAfterBreak="0">
    <w:nsid w:val="492422AB"/>
    <w:multiLevelType w:val="hybridMultilevel"/>
    <w:tmpl w:val="07243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99C363F"/>
    <w:multiLevelType w:val="hybridMultilevel"/>
    <w:tmpl w:val="EAC42536"/>
    <w:lvl w:ilvl="0" w:tplc="0994F3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53" w15:restartNumberingAfterBreak="0">
    <w:nsid w:val="49AF7340"/>
    <w:multiLevelType w:val="hybridMultilevel"/>
    <w:tmpl w:val="6D26AADC"/>
    <w:lvl w:ilvl="0" w:tplc="B8CCE16C">
      <w:start w:val="1"/>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B996F2C"/>
    <w:multiLevelType w:val="hybridMultilevel"/>
    <w:tmpl w:val="434038BC"/>
    <w:lvl w:ilvl="0" w:tplc="13423874">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C98345E"/>
    <w:multiLevelType w:val="hybridMultilevel"/>
    <w:tmpl w:val="52A0226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DB57008"/>
    <w:multiLevelType w:val="hybridMultilevel"/>
    <w:tmpl w:val="96827F78"/>
    <w:lvl w:ilvl="0" w:tplc="A3242F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01F03DB"/>
    <w:multiLevelType w:val="hybridMultilevel"/>
    <w:tmpl w:val="3432D314"/>
    <w:lvl w:ilvl="0" w:tplc="0D422274">
      <w:start w:val="18"/>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078450E"/>
    <w:multiLevelType w:val="hybridMultilevel"/>
    <w:tmpl w:val="76309A4E"/>
    <w:lvl w:ilvl="0" w:tplc="8976F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3A7007C"/>
    <w:multiLevelType w:val="hybridMultilevel"/>
    <w:tmpl w:val="24C28EF8"/>
    <w:lvl w:ilvl="0" w:tplc="2D825A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81743BB"/>
    <w:multiLevelType w:val="hybridMultilevel"/>
    <w:tmpl w:val="A202BA0C"/>
    <w:lvl w:ilvl="0" w:tplc="EBBAD09E">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888151B"/>
    <w:multiLevelType w:val="hybridMultilevel"/>
    <w:tmpl w:val="CD1060C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9A84B1B"/>
    <w:multiLevelType w:val="hybridMultilevel"/>
    <w:tmpl w:val="3FC4D7F8"/>
    <w:lvl w:ilvl="0" w:tplc="3FC004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AEE2AC7"/>
    <w:multiLevelType w:val="hybridMultilevel"/>
    <w:tmpl w:val="D5084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B82659A"/>
    <w:multiLevelType w:val="hybridMultilevel"/>
    <w:tmpl w:val="E626DF32"/>
    <w:lvl w:ilvl="0" w:tplc="10A02BD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BA05E9B"/>
    <w:multiLevelType w:val="hybridMultilevel"/>
    <w:tmpl w:val="C974FAAC"/>
    <w:lvl w:ilvl="0" w:tplc="62FCF490">
      <w:start w:val="1"/>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6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70" w15:restartNumberingAfterBreak="0">
    <w:nsid w:val="5C1E43B5"/>
    <w:multiLevelType w:val="hybridMultilevel"/>
    <w:tmpl w:val="5884345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2" w15:restartNumberingAfterBreak="0">
    <w:nsid w:val="5EBD3558"/>
    <w:multiLevelType w:val="hybridMultilevel"/>
    <w:tmpl w:val="7F5429B2"/>
    <w:lvl w:ilvl="0" w:tplc="C58ADC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ECF62D8"/>
    <w:multiLevelType w:val="hybridMultilevel"/>
    <w:tmpl w:val="7F567CD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75"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76"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77" w15:restartNumberingAfterBreak="0">
    <w:nsid w:val="62AB1718"/>
    <w:multiLevelType w:val="hybridMultilevel"/>
    <w:tmpl w:val="424EF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79"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6418284C"/>
    <w:multiLevelType w:val="hybridMultilevel"/>
    <w:tmpl w:val="252211C0"/>
    <w:lvl w:ilvl="0" w:tplc="76A039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6DE0EBB"/>
    <w:multiLevelType w:val="hybridMultilevel"/>
    <w:tmpl w:val="3F6C71AE"/>
    <w:lvl w:ilvl="0" w:tplc="57B083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77E1522"/>
    <w:multiLevelType w:val="hybridMultilevel"/>
    <w:tmpl w:val="36F26C4A"/>
    <w:lvl w:ilvl="0" w:tplc="7904FA84">
      <w:start w:val="1"/>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82D5441"/>
    <w:multiLevelType w:val="hybridMultilevel"/>
    <w:tmpl w:val="4F142996"/>
    <w:lvl w:ilvl="0" w:tplc="BF141B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85" w15:restartNumberingAfterBreak="0">
    <w:nsid w:val="6A1F7162"/>
    <w:multiLevelType w:val="hybridMultilevel"/>
    <w:tmpl w:val="C91E4066"/>
    <w:lvl w:ilvl="0" w:tplc="BD3414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B074379"/>
    <w:multiLevelType w:val="hybridMultilevel"/>
    <w:tmpl w:val="0518B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88" w15:restartNumberingAfterBreak="0">
    <w:nsid w:val="6D385464"/>
    <w:multiLevelType w:val="hybridMultilevel"/>
    <w:tmpl w:val="45867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09A1018"/>
    <w:multiLevelType w:val="hybridMultilevel"/>
    <w:tmpl w:val="5114C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3FD7A3C"/>
    <w:multiLevelType w:val="hybridMultilevel"/>
    <w:tmpl w:val="C9CC2448"/>
    <w:lvl w:ilvl="0" w:tplc="8E666B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92" w15:restartNumberingAfterBreak="0">
    <w:nsid w:val="74F10F9D"/>
    <w:multiLevelType w:val="hybridMultilevel"/>
    <w:tmpl w:val="2FA6748A"/>
    <w:lvl w:ilvl="0" w:tplc="CFACAB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5AA462C"/>
    <w:multiLevelType w:val="hybridMultilevel"/>
    <w:tmpl w:val="B542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95" w15:restartNumberingAfterBreak="0">
    <w:nsid w:val="7D933718"/>
    <w:multiLevelType w:val="hybridMultilevel"/>
    <w:tmpl w:val="E49021C8"/>
    <w:lvl w:ilvl="0" w:tplc="C6A089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DB02930"/>
    <w:multiLevelType w:val="hybridMultilevel"/>
    <w:tmpl w:val="C2641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DD07963"/>
    <w:multiLevelType w:val="hybridMultilevel"/>
    <w:tmpl w:val="AB22DCB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10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101"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2283608">
    <w:abstractNumId w:val="87"/>
  </w:num>
  <w:num w:numId="2" w16cid:durableId="1530069418">
    <w:abstractNumId w:val="74"/>
  </w:num>
  <w:num w:numId="3" w16cid:durableId="1884445369">
    <w:abstractNumId w:val="100"/>
  </w:num>
  <w:num w:numId="4" w16cid:durableId="488639750">
    <w:abstractNumId w:val="43"/>
  </w:num>
  <w:num w:numId="5" w16cid:durableId="1652711099">
    <w:abstractNumId w:val="16"/>
  </w:num>
  <w:num w:numId="6" w16cid:durableId="465246141">
    <w:abstractNumId w:val="78"/>
  </w:num>
  <w:num w:numId="7" w16cid:durableId="1666324212">
    <w:abstractNumId w:val="39"/>
  </w:num>
  <w:num w:numId="8" w16cid:durableId="2129086832">
    <w:abstractNumId w:val="99"/>
  </w:num>
  <w:num w:numId="9" w16cid:durableId="55595667">
    <w:abstractNumId w:val="0"/>
  </w:num>
  <w:num w:numId="10" w16cid:durableId="1181164623">
    <w:abstractNumId w:val="21"/>
  </w:num>
  <w:num w:numId="11" w16cid:durableId="1407995892">
    <w:abstractNumId w:val="84"/>
  </w:num>
  <w:num w:numId="12" w16cid:durableId="308753122">
    <w:abstractNumId w:val="26"/>
  </w:num>
  <w:num w:numId="13" w16cid:durableId="1098259851">
    <w:abstractNumId w:val="68"/>
  </w:num>
  <w:num w:numId="14" w16cid:durableId="1739665958">
    <w:abstractNumId w:val="47"/>
  </w:num>
  <w:num w:numId="15" w16cid:durableId="701244636">
    <w:abstractNumId w:val="71"/>
  </w:num>
  <w:num w:numId="16" w16cid:durableId="853763636">
    <w:abstractNumId w:val="25"/>
  </w:num>
  <w:num w:numId="17" w16cid:durableId="1358307668">
    <w:abstractNumId w:val="38"/>
  </w:num>
  <w:num w:numId="18" w16cid:durableId="625163674">
    <w:abstractNumId w:val="41"/>
  </w:num>
  <w:num w:numId="19" w16cid:durableId="652030860">
    <w:abstractNumId w:val="76"/>
  </w:num>
  <w:num w:numId="20" w16cid:durableId="1560700722">
    <w:abstractNumId w:val="13"/>
  </w:num>
  <w:num w:numId="21" w16cid:durableId="484200263">
    <w:abstractNumId w:val="75"/>
  </w:num>
  <w:num w:numId="22" w16cid:durableId="826436180">
    <w:abstractNumId w:val="19"/>
  </w:num>
  <w:num w:numId="23" w16cid:durableId="602765744">
    <w:abstractNumId w:val="30"/>
  </w:num>
  <w:num w:numId="24" w16cid:durableId="475881629">
    <w:abstractNumId w:val="7"/>
  </w:num>
  <w:num w:numId="25" w16cid:durableId="1212963509">
    <w:abstractNumId w:val="48"/>
  </w:num>
  <w:num w:numId="26" w16cid:durableId="1727684114">
    <w:abstractNumId w:val="94"/>
  </w:num>
  <w:num w:numId="27" w16cid:durableId="698895189">
    <w:abstractNumId w:val="1"/>
  </w:num>
  <w:num w:numId="28" w16cid:durableId="530920401">
    <w:abstractNumId w:val="91"/>
  </w:num>
  <w:num w:numId="29" w16cid:durableId="733040785">
    <w:abstractNumId w:val="31"/>
  </w:num>
  <w:num w:numId="30" w16cid:durableId="1760056799">
    <w:abstractNumId w:val="69"/>
  </w:num>
  <w:num w:numId="31" w16cid:durableId="582569112">
    <w:abstractNumId w:val="52"/>
  </w:num>
  <w:num w:numId="32" w16cid:durableId="1738429399">
    <w:abstractNumId w:val="40"/>
  </w:num>
  <w:num w:numId="33" w16cid:durableId="834884438">
    <w:abstractNumId w:val="28"/>
  </w:num>
  <w:num w:numId="34" w16cid:durableId="87624120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9641815">
    <w:abstractNumId w:val="59"/>
  </w:num>
  <w:num w:numId="36" w16cid:durableId="1542593375">
    <w:abstractNumId w:val="63"/>
  </w:num>
  <w:num w:numId="37" w16cid:durableId="648096423">
    <w:abstractNumId w:val="79"/>
  </w:num>
  <w:num w:numId="38" w16cid:durableId="412095053">
    <w:abstractNumId w:val="46"/>
  </w:num>
  <w:num w:numId="39" w16cid:durableId="1009334899">
    <w:abstractNumId w:val="32"/>
  </w:num>
  <w:num w:numId="40" w16cid:durableId="259336186">
    <w:abstractNumId w:val="98"/>
  </w:num>
  <w:num w:numId="41" w16cid:durableId="664552292">
    <w:abstractNumId w:val="50"/>
  </w:num>
  <w:num w:numId="42" w16cid:durableId="518276024">
    <w:abstractNumId w:val="77"/>
  </w:num>
  <w:num w:numId="43" w16cid:durableId="1036657205">
    <w:abstractNumId w:val="51"/>
  </w:num>
  <w:num w:numId="44" w16cid:durableId="1666325451">
    <w:abstractNumId w:val="34"/>
  </w:num>
  <w:num w:numId="45" w16cid:durableId="1933313058">
    <w:abstractNumId w:val="67"/>
  </w:num>
  <w:num w:numId="46" w16cid:durableId="1960797391">
    <w:abstractNumId w:val="35"/>
  </w:num>
  <w:num w:numId="47" w16cid:durableId="2111704843">
    <w:abstractNumId w:val="55"/>
  </w:num>
  <w:num w:numId="48" w16cid:durableId="613907673">
    <w:abstractNumId w:val="73"/>
  </w:num>
  <w:num w:numId="49" w16cid:durableId="371424534">
    <w:abstractNumId w:val="93"/>
  </w:num>
  <w:num w:numId="50" w16cid:durableId="87893228">
    <w:abstractNumId w:val="27"/>
  </w:num>
  <w:num w:numId="51" w16cid:durableId="331178385">
    <w:abstractNumId w:val="44"/>
  </w:num>
  <w:num w:numId="52" w16cid:durableId="899636135">
    <w:abstractNumId w:val="62"/>
  </w:num>
  <w:num w:numId="53" w16cid:durableId="1594783623">
    <w:abstractNumId w:val="37"/>
  </w:num>
  <w:num w:numId="54" w16cid:durableId="1740781921">
    <w:abstractNumId w:val="36"/>
  </w:num>
  <w:num w:numId="55" w16cid:durableId="1580362426">
    <w:abstractNumId w:val="9"/>
  </w:num>
  <w:num w:numId="56" w16cid:durableId="404645375">
    <w:abstractNumId w:val="82"/>
  </w:num>
  <w:num w:numId="57" w16cid:durableId="1092898266">
    <w:abstractNumId w:val="95"/>
  </w:num>
  <w:num w:numId="58" w16cid:durableId="81921554">
    <w:abstractNumId w:val="2"/>
  </w:num>
  <w:num w:numId="59" w16cid:durableId="571745076">
    <w:abstractNumId w:val="33"/>
  </w:num>
  <w:num w:numId="60" w16cid:durableId="477187111">
    <w:abstractNumId w:val="81"/>
  </w:num>
  <w:num w:numId="61" w16cid:durableId="1243635895">
    <w:abstractNumId w:val="3"/>
  </w:num>
  <w:num w:numId="62" w16cid:durableId="838077253">
    <w:abstractNumId w:val="18"/>
  </w:num>
  <w:num w:numId="63" w16cid:durableId="1957053213">
    <w:abstractNumId w:val="49"/>
  </w:num>
  <w:num w:numId="64" w16cid:durableId="1427072770">
    <w:abstractNumId w:val="66"/>
  </w:num>
  <w:num w:numId="65" w16cid:durableId="838623098">
    <w:abstractNumId w:val="88"/>
  </w:num>
  <w:num w:numId="66" w16cid:durableId="1703478065">
    <w:abstractNumId w:val="5"/>
  </w:num>
  <w:num w:numId="67" w16cid:durableId="1633948582">
    <w:abstractNumId w:val="57"/>
  </w:num>
  <w:num w:numId="68" w16cid:durableId="374355181">
    <w:abstractNumId w:val="6"/>
  </w:num>
  <w:num w:numId="69" w16cid:durableId="624391399">
    <w:abstractNumId w:val="22"/>
  </w:num>
  <w:num w:numId="70" w16cid:durableId="778450108">
    <w:abstractNumId w:val="96"/>
  </w:num>
  <w:num w:numId="71" w16cid:durableId="1471433768">
    <w:abstractNumId w:val="4"/>
  </w:num>
  <w:num w:numId="72" w16cid:durableId="2070491611">
    <w:abstractNumId w:val="83"/>
  </w:num>
  <w:num w:numId="73" w16cid:durableId="1786534549">
    <w:abstractNumId w:val="85"/>
  </w:num>
  <w:num w:numId="74" w16cid:durableId="1930113816">
    <w:abstractNumId w:val="72"/>
  </w:num>
  <w:num w:numId="75" w16cid:durableId="2100637619">
    <w:abstractNumId w:val="42"/>
  </w:num>
  <w:num w:numId="76" w16cid:durableId="1253274679">
    <w:abstractNumId w:val="58"/>
  </w:num>
  <w:num w:numId="77" w16cid:durableId="596407718">
    <w:abstractNumId w:val="20"/>
  </w:num>
  <w:num w:numId="78" w16cid:durableId="164707279">
    <w:abstractNumId w:val="45"/>
  </w:num>
  <w:num w:numId="79" w16cid:durableId="2124492184">
    <w:abstractNumId w:val="70"/>
  </w:num>
  <w:num w:numId="80" w16cid:durableId="1875581456">
    <w:abstractNumId w:val="11"/>
  </w:num>
  <w:num w:numId="81" w16cid:durableId="1375614425">
    <w:abstractNumId w:val="86"/>
  </w:num>
  <w:num w:numId="82" w16cid:durableId="1874269802">
    <w:abstractNumId w:val="54"/>
  </w:num>
  <w:num w:numId="83" w16cid:durableId="1370760997">
    <w:abstractNumId w:val="65"/>
  </w:num>
  <w:num w:numId="84" w16cid:durableId="1943762362">
    <w:abstractNumId w:val="61"/>
  </w:num>
  <w:num w:numId="85" w16cid:durableId="175728585">
    <w:abstractNumId w:val="8"/>
  </w:num>
  <w:num w:numId="86" w16cid:durableId="16660717">
    <w:abstractNumId w:val="64"/>
  </w:num>
  <w:num w:numId="87" w16cid:durableId="218323615">
    <w:abstractNumId w:val="97"/>
  </w:num>
  <w:num w:numId="88" w16cid:durableId="2073967489">
    <w:abstractNumId w:val="11"/>
    <w:lvlOverride w:ilvl="0">
      <w:startOverride w:val="1"/>
    </w:lvlOverride>
  </w:num>
  <w:num w:numId="89" w16cid:durableId="805662989">
    <w:abstractNumId w:val="11"/>
    <w:lvlOverride w:ilvl="0">
      <w:startOverride w:val="1"/>
    </w:lvlOverride>
  </w:num>
  <w:num w:numId="90" w16cid:durableId="312566775">
    <w:abstractNumId w:val="11"/>
    <w:lvlOverride w:ilvl="0">
      <w:startOverride w:val="1"/>
    </w:lvlOverride>
  </w:num>
  <w:num w:numId="91" w16cid:durableId="2067681427">
    <w:abstractNumId w:val="11"/>
    <w:lvlOverride w:ilvl="0">
      <w:startOverride w:val="1"/>
    </w:lvlOverride>
  </w:num>
  <w:num w:numId="92" w16cid:durableId="1388340664">
    <w:abstractNumId w:val="14"/>
  </w:num>
  <w:num w:numId="93" w16cid:durableId="2063433517">
    <w:abstractNumId w:val="90"/>
  </w:num>
  <w:num w:numId="94" w16cid:durableId="250041830">
    <w:abstractNumId w:val="17"/>
  </w:num>
  <w:num w:numId="95" w16cid:durableId="1570117405">
    <w:abstractNumId w:val="10"/>
  </w:num>
  <w:num w:numId="96" w16cid:durableId="754590837">
    <w:abstractNumId w:val="92"/>
  </w:num>
  <w:num w:numId="97" w16cid:durableId="1027372131">
    <w:abstractNumId w:val="56"/>
  </w:num>
  <w:num w:numId="98" w16cid:durableId="1730415460">
    <w:abstractNumId w:val="11"/>
    <w:lvlOverride w:ilvl="0">
      <w:startOverride w:val="1"/>
    </w:lvlOverride>
  </w:num>
  <w:num w:numId="99" w16cid:durableId="1175536380">
    <w:abstractNumId w:val="11"/>
    <w:lvlOverride w:ilvl="0">
      <w:startOverride w:val="1"/>
    </w:lvlOverride>
  </w:num>
  <w:num w:numId="100" w16cid:durableId="81148272">
    <w:abstractNumId w:val="11"/>
    <w:lvlOverride w:ilvl="0">
      <w:startOverride w:val="1"/>
    </w:lvlOverride>
  </w:num>
  <w:num w:numId="101" w16cid:durableId="1301374996">
    <w:abstractNumId w:val="60"/>
  </w:num>
  <w:num w:numId="102" w16cid:durableId="1818498350">
    <w:abstractNumId w:val="89"/>
  </w:num>
  <w:num w:numId="103" w16cid:durableId="281813659">
    <w:abstractNumId w:val="80"/>
  </w:num>
  <w:num w:numId="104" w16cid:durableId="1764764451">
    <w:abstractNumId w:val="23"/>
  </w:num>
  <w:num w:numId="105" w16cid:durableId="1536623935">
    <w:abstractNumId w:val="29"/>
  </w:num>
  <w:num w:numId="106" w16cid:durableId="622032862">
    <w:abstractNumId w:val="24"/>
  </w:num>
  <w:num w:numId="107" w16cid:durableId="1266187971">
    <w:abstractNumId w:val="53"/>
  </w:num>
  <w:num w:numId="108" w16cid:durableId="1483543977">
    <w:abstractNumId w:val="15"/>
  </w:num>
  <w:num w:numId="109" w16cid:durableId="1262758527">
    <w:abstractNumId w:val="12"/>
  </w:num>
  <w:num w:numId="110" w16cid:durableId="1887452728">
    <w:abstractNumId w:val="11"/>
    <w:lvlOverride w:ilvl="0">
      <w:startOverride w:val="1"/>
    </w:lvlOverride>
  </w:num>
  <w:num w:numId="111" w16cid:durableId="1760760210">
    <w:abstractNumId w:val="11"/>
    <w:lvlOverride w:ilvl="0">
      <w:startOverride w:val="1"/>
    </w:lvlOverride>
  </w:num>
  <w:num w:numId="112" w16cid:durableId="2072072411">
    <w:abstractNumId w:val="11"/>
    <w:lvlOverride w:ilvl="0">
      <w:startOverride w:val="1"/>
    </w:lvlOverride>
  </w:num>
  <w:num w:numId="113" w16cid:durableId="1366637731">
    <w:abstractNumId w:val="11"/>
    <w:lvlOverride w:ilvl="0">
      <w:startOverride w:val="1"/>
    </w:lvlOverride>
  </w:num>
  <w:num w:numId="114" w16cid:durableId="1088428235">
    <w:abstractNumId w:val="11"/>
    <w:lvlOverride w:ilvl="0">
      <w:startOverride w:val="1"/>
    </w:lvlOverride>
  </w:num>
  <w:num w:numId="115" w16cid:durableId="1437864652">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282C"/>
    <w:rsid w:val="00015C4E"/>
    <w:rsid w:val="00017774"/>
    <w:rsid w:val="000309F2"/>
    <w:rsid w:val="00043F90"/>
    <w:rsid w:val="00056413"/>
    <w:rsid w:val="00062C83"/>
    <w:rsid w:val="0006305C"/>
    <w:rsid w:val="00074142"/>
    <w:rsid w:val="0007734B"/>
    <w:rsid w:val="000773F4"/>
    <w:rsid w:val="000876AD"/>
    <w:rsid w:val="000A1BE6"/>
    <w:rsid w:val="000A56FC"/>
    <w:rsid w:val="000A5D16"/>
    <w:rsid w:val="000B36E2"/>
    <w:rsid w:val="000D25BF"/>
    <w:rsid w:val="000D4260"/>
    <w:rsid w:val="000E3B5A"/>
    <w:rsid w:val="001051EE"/>
    <w:rsid w:val="00106143"/>
    <w:rsid w:val="001162A4"/>
    <w:rsid w:val="00122E5A"/>
    <w:rsid w:val="00130F07"/>
    <w:rsid w:val="001571DB"/>
    <w:rsid w:val="00160BB3"/>
    <w:rsid w:val="001615CD"/>
    <w:rsid w:val="00163EE5"/>
    <w:rsid w:val="00175D42"/>
    <w:rsid w:val="001820F1"/>
    <w:rsid w:val="001A3E0C"/>
    <w:rsid w:val="001A5C79"/>
    <w:rsid w:val="001B7F24"/>
    <w:rsid w:val="001C1CAA"/>
    <w:rsid w:val="001C4E63"/>
    <w:rsid w:val="001E3883"/>
    <w:rsid w:val="00245EA1"/>
    <w:rsid w:val="002635D1"/>
    <w:rsid w:val="002744D7"/>
    <w:rsid w:val="00281070"/>
    <w:rsid w:val="002874C2"/>
    <w:rsid w:val="00293BED"/>
    <w:rsid w:val="0029412F"/>
    <w:rsid w:val="00295ADD"/>
    <w:rsid w:val="002B1099"/>
    <w:rsid w:val="002B4D51"/>
    <w:rsid w:val="002C33E6"/>
    <w:rsid w:val="002D1598"/>
    <w:rsid w:val="002D22C4"/>
    <w:rsid w:val="002E0D3F"/>
    <w:rsid w:val="002E417E"/>
    <w:rsid w:val="002E4C0E"/>
    <w:rsid w:val="00304682"/>
    <w:rsid w:val="00307245"/>
    <w:rsid w:val="003128B3"/>
    <w:rsid w:val="003212A5"/>
    <w:rsid w:val="00334509"/>
    <w:rsid w:val="003403F3"/>
    <w:rsid w:val="00351974"/>
    <w:rsid w:val="00356341"/>
    <w:rsid w:val="0035740A"/>
    <w:rsid w:val="00362A85"/>
    <w:rsid w:val="00374CA3"/>
    <w:rsid w:val="0037776B"/>
    <w:rsid w:val="00383BEA"/>
    <w:rsid w:val="003A57E9"/>
    <w:rsid w:val="003B10E1"/>
    <w:rsid w:val="003B38FF"/>
    <w:rsid w:val="003B482F"/>
    <w:rsid w:val="003B5490"/>
    <w:rsid w:val="003C07F9"/>
    <w:rsid w:val="003C65D7"/>
    <w:rsid w:val="003E3654"/>
    <w:rsid w:val="003E6B7E"/>
    <w:rsid w:val="003E7DF7"/>
    <w:rsid w:val="00405665"/>
    <w:rsid w:val="00413028"/>
    <w:rsid w:val="004148C3"/>
    <w:rsid w:val="00420043"/>
    <w:rsid w:val="00431FA5"/>
    <w:rsid w:val="00432922"/>
    <w:rsid w:val="00440618"/>
    <w:rsid w:val="00475741"/>
    <w:rsid w:val="00477C74"/>
    <w:rsid w:val="00484DA1"/>
    <w:rsid w:val="0049084F"/>
    <w:rsid w:val="004971A7"/>
    <w:rsid w:val="004C5105"/>
    <w:rsid w:val="004D0C20"/>
    <w:rsid w:val="004E0268"/>
    <w:rsid w:val="004F2997"/>
    <w:rsid w:val="004F7707"/>
    <w:rsid w:val="005030D3"/>
    <w:rsid w:val="005078B2"/>
    <w:rsid w:val="005354C9"/>
    <w:rsid w:val="00537C4E"/>
    <w:rsid w:val="00547C10"/>
    <w:rsid w:val="005515D3"/>
    <w:rsid w:val="0057194E"/>
    <w:rsid w:val="005D4972"/>
    <w:rsid w:val="005D5DBD"/>
    <w:rsid w:val="005D755B"/>
    <w:rsid w:val="005D7FA1"/>
    <w:rsid w:val="005E4165"/>
    <w:rsid w:val="005E50E0"/>
    <w:rsid w:val="005F7954"/>
    <w:rsid w:val="00607423"/>
    <w:rsid w:val="006126F5"/>
    <w:rsid w:val="00612A40"/>
    <w:rsid w:val="00616BBC"/>
    <w:rsid w:val="006216C9"/>
    <w:rsid w:val="0062196F"/>
    <w:rsid w:val="00622528"/>
    <w:rsid w:val="0062477E"/>
    <w:rsid w:val="00625DC3"/>
    <w:rsid w:val="0064335B"/>
    <w:rsid w:val="00654046"/>
    <w:rsid w:val="00664FE2"/>
    <w:rsid w:val="00666CEB"/>
    <w:rsid w:val="00680CBB"/>
    <w:rsid w:val="006860DF"/>
    <w:rsid w:val="0068734B"/>
    <w:rsid w:val="00690BE7"/>
    <w:rsid w:val="006A3F48"/>
    <w:rsid w:val="006A4F72"/>
    <w:rsid w:val="006B0C33"/>
    <w:rsid w:val="006C1C74"/>
    <w:rsid w:val="006D3ECE"/>
    <w:rsid w:val="006F016B"/>
    <w:rsid w:val="0072125D"/>
    <w:rsid w:val="007244C9"/>
    <w:rsid w:val="00726607"/>
    <w:rsid w:val="00731FFA"/>
    <w:rsid w:val="00737519"/>
    <w:rsid w:val="00737C2E"/>
    <w:rsid w:val="0075232C"/>
    <w:rsid w:val="00760C49"/>
    <w:rsid w:val="007738DC"/>
    <w:rsid w:val="00773907"/>
    <w:rsid w:val="007769B1"/>
    <w:rsid w:val="00781669"/>
    <w:rsid w:val="007915D4"/>
    <w:rsid w:val="007A3EDF"/>
    <w:rsid w:val="007B08B1"/>
    <w:rsid w:val="007B118B"/>
    <w:rsid w:val="007C0DC9"/>
    <w:rsid w:val="007C2346"/>
    <w:rsid w:val="007D3634"/>
    <w:rsid w:val="007D5680"/>
    <w:rsid w:val="007D7A61"/>
    <w:rsid w:val="007F0B79"/>
    <w:rsid w:val="007F2116"/>
    <w:rsid w:val="008309A4"/>
    <w:rsid w:val="00850546"/>
    <w:rsid w:val="00856560"/>
    <w:rsid w:val="00880F6C"/>
    <w:rsid w:val="00890769"/>
    <w:rsid w:val="00896063"/>
    <w:rsid w:val="008A0C18"/>
    <w:rsid w:val="008A439F"/>
    <w:rsid w:val="008B0EC4"/>
    <w:rsid w:val="008B25DA"/>
    <w:rsid w:val="008C169E"/>
    <w:rsid w:val="008C1C3B"/>
    <w:rsid w:val="008D1AC0"/>
    <w:rsid w:val="008E2357"/>
    <w:rsid w:val="008F24B8"/>
    <w:rsid w:val="008F503B"/>
    <w:rsid w:val="00922523"/>
    <w:rsid w:val="00933CB5"/>
    <w:rsid w:val="0094617E"/>
    <w:rsid w:val="009565EF"/>
    <w:rsid w:val="009661D5"/>
    <w:rsid w:val="009737F2"/>
    <w:rsid w:val="00982F36"/>
    <w:rsid w:val="00990BE2"/>
    <w:rsid w:val="009929C4"/>
    <w:rsid w:val="009A0FB2"/>
    <w:rsid w:val="009C15BC"/>
    <w:rsid w:val="009C618B"/>
    <w:rsid w:val="009D18C3"/>
    <w:rsid w:val="009D49AE"/>
    <w:rsid w:val="009F6717"/>
    <w:rsid w:val="00A058B1"/>
    <w:rsid w:val="00A11992"/>
    <w:rsid w:val="00A14A9F"/>
    <w:rsid w:val="00A34A5A"/>
    <w:rsid w:val="00A47B1D"/>
    <w:rsid w:val="00A70ABB"/>
    <w:rsid w:val="00A95DF9"/>
    <w:rsid w:val="00AA047A"/>
    <w:rsid w:val="00AA4FCC"/>
    <w:rsid w:val="00AB39B7"/>
    <w:rsid w:val="00AB5F60"/>
    <w:rsid w:val="00AB6820"/>
    <w:rsid w:val="00AC2A83"/>
    <w:rsid w:val="00AC2DE1"/>
    <w:rsid w:val="00AD0590"/>
    <w:rsid w:val="00AD10A8"/>
    <w:rsid w:val="00B06009"/>
    <w:rsid w:val="00B10AD3"/>
    <w:rsid w:val="00B16F98"/>
    <w:rsid w:val="00B265C9"/>
    <w:rsid w:val="00B35366"/>
    <w:rsid w:val="00B5076E"/>
    <w:rsid w:val="00B54C6C"/>
    <w:rsid w:val="00B74501"/>
    <w:rsid w:val="00B74868"/>
    <w:rsid w:val="00B9288F"/>
    <w:rsid w:val="00B96A4B"/>
    <w:rsid w:val="00BA5C53"/>
    <w:rsid w:val="00BB1BB6"/>
    <w:rsid w:val="00BB3B92"/>
    <w:rsid w:val="00BD3BE3"/>
    <w:rsid w:val="00BD5546"/>
    <w:rsid w:val="00BE0501"/>
    <w:rsid w:val="00BE0E97"/>
    <w:rsid w:val="00BF08BD"/>
    <w:rsid w:val="00C03545"/>
    <w:rsid w:val="00C1023C"/>
    <w:rsid w:val="00C20987"/>
    <w:rsid w:val="00C471AB"/>
    <w:rsid w:val="00C52A5C"/>
    <w:rsid w:val="00C5501D"/>
    <w:rsid w:val="00C55677"/>
    <w:rsid w:val="00C5614D"/>
    <w:rsid w:val="00C568B6"/>
    <w:rsid w:val="00C6058B"/>
    <w:rsid w:val="00C6506C"/>
    <w:rsid w:val="00C72129"/>
    <w:rsid w:val="00C96680"/>
    <w:rsid w:val="00CA437A"/>
    <w:rsid w:val="00CB2FAC"/>
    <w:rsid w:val="00CD21A6"/>
    <w:rsid w:val="00CD5CB8"/>
    <w:rsid w:val="00CD7181"/>
    <w:rsid w:val="00CE63BE"/>
    <w:rsid w:val="00CE7E7C"/>
    <w:rsid w:val="00CF3213"/>
    <w:rsid w:val="00D037D3"/>
    <w:rsid w:val="00D03CAF"/>
    <w:rsid w:val="00D0716C"/>
    <w:rsid w:val="00D139EF"/>
    <w:rsid w:val="00D16D3F"/>
    <w:rsid w:val="00D320FD"/>
    <w:rsid w:val="00D347EF"/>
    <w:rsid w:val="00D41CB7"/>
    <w:rsid w:val="00D73A0A"/>
    <w:rsid w:val="00D774DD"/>
    <w:rsid w:val="00D8770D"/>
    <w:rsid w:val="00DA0136"/>
    <w:rsid w:val="00DB6C23"/>
    <w:rsid w:val="00DE1653"/>
    <w:rsid w:val="00DE552F"/>
    <w:rsid w:val="00DF1CB1"/>
    <w:rsid w:val="00E0223F"/>
    <w:rsid w:val="00E06D13"/>
    <w:rsid w:val="00E32FCD"/>
    <w:rsid w:val="00E413D7"/>
    <w:rsid w:val="00E4747F"/>
    <w:rsid w:val="00E60CC6"/>
    <w:rsid w:val="00E722C5"/>
    <w:rsid w:val="00E72351"/>
    <w:rsid w:val="00E84C14"/>
    <w:rsid w:val="00E93F01"/>
    <w:rsid w:val="00EA1B09"/>
    <w:rsid w:val="00EB5E4B"/>
    <w:rsid w:val="00EC4F4D"/>
    <w:rsid w:val="00ED7E69"/>
    <w:rsid w:val="00ED7E8E"/>
    <w:rsid w:val="00F06356"/>
    <w:rsid w:val="00F20EA0"/>
    <w:rsid w:val="00F3187A"/>
    <w:rsid w:val="00F3664E"/>
    <w:rsid w:val="00F57159"/>
    <w:rsid w:val="00F749E4"/>
    <w:rsid w:val="00F831F1"/>
    <w:rsid w:val="00F8507B"/>
    <w:rsid w:val="00F87EA0"/>
    <w:rsid w:val="00F920C3"/>
    <w:rsid w:val="00FC75F5"/>
    <w:rsid w:val="00FD765F"/>
    <w:rsid w:val="00FD7FCE"/>
    <w:rsid w:val="00FE04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63BE"/>
    <w:pPr>
      <w:tabs>
        <w:tab w:val="right" w:pos="4620"/>
      </w:tabs>
      <w:bidi/>
      <w:spacing w:after="120" w:line="288" w:lineRule="exact"/>
      <w:jc w:val="both"/>
    </w:pPr>
    <w:rPr>
      <w:rFonts w:ascii="Arial" w:hAnsi="Arial" w:cs="Narkisim"/>
      <w:sz w:val="24"/>
      <w:szCs w:val="24"/>
    </w:rPr>
  </w:style>
  <w:style w:type="paragraph" w:styleId="1">
    <w:name w:val="heading 1"/>
    <w:basedOn w:val="a0"/>
    <w:next w:val="a0"/>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0"/>
    <w:link w:val="20"/>
    <w:uiPriority w:val="99"/>
    <w:qFormat/>
    <w:rsid w:val="00405665"/>
    <w:pPr>
      <w:spacing w:after="80"/>
      <w:outlineLvl w:val="1"/>
    </w:pPr>
    <w:rPr>
      <w:b/>
      <w:szCs w:val="28"/>
    </w:rPr>
  </w:style>
  <w:style w:type="paragraph" w:styleId="3">
    <w:name w:val="heading 3"/>
    <w:basedOn w:val="2"/>
    <w:next w:val="a0"/>
    <w:link w:val="30"/>
    <w:uiPriority w:val="99"/>
    <w:qFormat/>
    <w:rsid w:val="006F016B"/>
    <w:pPr>
      <w:spacing w:line="280" w:lineRule="exact"/>
      <w:jc w:val="left"/>
      <w:outlineLvl w:val="2"/>
    </w:pPr>
    <w:rPr>
      <w:b w:val="0"/>
      <w:szCs w:val="22"/>
    </w:rPr>
  </w:style>
  <w:style w:type="paragraph" w:styleId="4">
    <w:name w:val="heading 4"/>
    <w:basedOn w:val="a0"/>
    <w:next w:val="a0"/>
    <w:link w:val="40"/>
    <w:uiPriority w:val="99"/>
    <w:qFormat/>
    <w:rsid w:val="006F016B"/>
    <w:pPr>
      <w:keepNext/>
      <w:spacing w:before="120" w:line="288" w:lineRule="auto"/>
      <w:outlineLvl w:val="3"/>
    </w:pPr>
    <w:rPr>
      <w:b/>
      <w:bCs/>
    </w:rPr>
  </w:style>
  <w:style w:type="paragraph" w:styleId="5">
    <w:name w:val="heading 5"/>
    <w:basedOn w:val="a0"/>
    <w:next w:val="a0"/>
    <w:link w:val="50"/>
    <w:uiPriority w:val="99"/>
    <w:qFormat/>
    <w:rsid w:val="006F016B"/>
    <w:pPr>
      <w:spacing w:before="240" w:after="60"/>
      <w:outlineLvl w:val="4"/>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4">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0"/>
    <w:link w:val="a5"/>
    <w:uiPriority w:val="99"/>
    <w:qFormat/>
    <w:rsid w:val="00690BE7"/>
    <w:pPr>
      <w:spacing w:line="240" w:lineRule="auto"/>
      <w:ind w:left="284" w:hanging="284"/>
    </w:pPr>
    <w:rPr>
      <w:rFonts w:ascii="Narkisim" w:eastAsia="Narkisim" w:hAnsi="Narkisim"/>
      <w:position w:val="6"/>
      <w:sz w:val="18"/>
      <w:szCs w:val="18"/>
    </w:rPr>
  </w:style>
  <w:style w:type="character" w:customStyle="1" w:styleId="a5">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4"/>
    <w:uiPriority w:val="99"/>
    <w:rsid w:val="00690BE7"/>
    <w:rPr>
      <w:rFonts w:ascii="Narkisim" w:eastAsia="Narkisim" w:hAnsi="Narkisim" w:cs="Narkisim"/>
      <w:position w:val="6"/>
      <w:sz w:val="18"/>
      <w:szCs w:val="18"/>
    </w:rPr>
  </w:style>
  <w:style w:type="character" w:styleId="a6">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7">
    <w:name w:val="header"/>
    <w:basedOn w:val="a0"/>
    <w:link w:val="a8"/>
    <w:uiPriority w:val="99"/>
    <w:rsid w:val="006F016B"/>
    <w:pPr>
      <w:tabs>
        <w:tab w:val="center" w:pos="4153"/>
        <w:tab w:val="right" w:pos="8306"/>
      </w:tabs>
    </w:pPr>
  </w:style>
  <w:style w:type="character" w:customStyle="1" w:styleId="a8">
    <w:name w:val="כותרת עליונה תו"/>
    <w:link w:val="a7"/>
    <w:uiPriority w:val="99"/>
    <w:semiHidden/>
    <w:rsid w:val="006F016B"/>
    <w:rPr>
      <w:rFonts w:cs="Narkisim"/>
      <w:sz w:val="20"/>
    </w:rPr>
  </w:style>
  <w:style w:type="paragraph" w:customStyle="1" w:styleId="a9">
    <w:name w:val="פרשה"/>
    <w:basedOn w:val="1"/>
    <w:uiPriority w:val="99"/>
    <w:rsid w:val="006F016B"/>
    <w:pPr>
      <w:spacing w:before="0" w:after="60"/>
      <w:jc w:val="left"/>
    </w:pPr>
    <w:rPr>
      <w:rFonts w:ascii="Times New Roman" w:hAnsi="Times New Roman"/>
      <w:b/>
      <w:sz w:val="46"/>
      <w:szCs w:val="24"/>
    </w:rPr>
  </w:style>
  <w:style w:type="paragraph" w:styleId="aa">
    <w:name w:val="Quote"/>
    <w:basedOn w:val="a0"/>
    <w:link w:val="ab"/>
    <w:qFormat/>
    <w:rsid w:val="006F016B"/>
    <w:pPr>
      <w:ind w:left="567"/>
    </w:pPr>
  </w:style>
  <w:style w:type="character" w:customStyle="1" w:styleId="ab">
    <w:name w:val="ציטוט תו"/>
    <w:link w:val="aa"/>
    <w:rsid w:val="006F016B"/>
    <w:rPr>
      <w:rFonts w:cs="Narkisim"/>
      <w:i/>
      <w:iCs/>
      <w:color w:val="000000"/>
      <w:sz w:val="20"/>
    </w:rPr>
  </w:style>
  <w:style w:type="paragraph" w:customStyle="1" w:styleId="ac">
    <w:name w:val="לוגו תחתון"/>
    <w:basedOn w:val="a0"/>
    <w:uiPriority w:val="99"/>
    <w:rsid w:val="006F016B"/>
    <w:pPr>
      <w:tabs>
        <w:tab w:val="right" w:pos="3895"/>
      </w:tabs>
      <w:spacing w:after="0" w:line="240" w:lineRule="auto"/>
      <w:jc w:val="center"/>
    </w:pPr>
    <w:rPr>
      <w:b/>
      <w:bCs/>
      <w:noProof/>
      <w:sz w:val="16"/>
      <w:szCs w:val="16"/>
    </w:rPr>
  </w:style>
  <w:style w:type="paragraph" w:styleId="ad">
    <w:name w:val="footer"/>
    <w:basedOn w:val="a0"/>
    <w:link w:val="ae"/>
    <w:uiPriority w:val="99"/>
    <w:rsid w:val="006F016B"/>
    <w:pPr>
      <w:tabs>
        <w:tab w:val="center" w:pos="4153"/>
        <w:tab w:val="right" w:pos="8306"/>
      </w:tabs>
    </w:pPr>
    <w:rPr>
      <w:szCs w:val="20"/>
    </w:rPr>
  </w:style>
  <w:style w:type="character" w:customStyle="1" w:styleId="ae">
    <w:name w:val="כותרת תחתונה תו"/>
    <w:link w:val="ad"/>
    <w:uiPriority w:val="99"/>
    <w:semiHidden/>
    <w:rsid w:val="006F016B"/>
    <w:rPr>
      <w:rFonts w:cs="Narkisim"/>
      <w:sz w:val="20"/>
    </w:rPr>
  </w:style>
  <w:style w:type="character" w:styleId="af">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0"/>
    <w:rsid w:val="001C4E63"/>
    <w:pPr>
      <w:spacing w:after="50" w:line="240" w:lineRule="atLeast"/>
      <w:ind w:left="227"/>
    </w:pPr>
    <w:rPr>
      <w:rFonts w:cs="Guttman Keren" w:hint="cs"/>
      <w:b/>
      <w:bCs/>
      <w:szCs w:val="20"/>
    </w:rPr>
  </w:style>
  <w:style w:type="paragraph" w:customStyle="1" w:styleId="quote10">
    <w:name w:val="quote1"/>
    <w:basedOn w:val="a0"/>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
    <w:name w:val="List Paragraph"/>
    <w:basedOn w:val="a0"/>
    <w:uiPriority w:val="34"/>
    <w:qFormat/>
    <w:rsid w:val="00CE63BE"/>
    <w:pPr>
      <w:numPr>
        <w:numId w:val="80"/>
      </w:numPr>
    </w:pPr>
  </w:style>
  <w:style w:type="paragraph" w:customStyle="1" w:styleId="af0">
    <w:name w:val="פסוק"/>
    <w:basedOn w:val="a0"/>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0"/>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1"/>
    <w:uiPriority w:val="99"/>
    <w:semiHidden/>
    <w:unhideWhenUsed/>
    <w:rsid w:val="007769B1"/>
    <w:rPr>
      <w:color w:val="954F72" w:themeColor="followedHyperlink"/>
      <w:u w:val="single"/>
    </w:rPr>
  </w:style>
  <w:style w:type="paragraph" w:styleId="af2">
    <w:name w:val="endnote text"/>
    <w:basedOn w:val="a0"/>
    <w:link w:val="af3"/>
    <w:uiPriority w:val="99"/>
    <w:semiHidden/>
    <w:unhideWhenUsed/>
    <w:rsid w:val="00F06356"/>
    <w:pPr>
      <w:spacing w:after="0" w:line="240" w:lineRule="auto"/>
    </w:pPr>
    <w:rPr>
      <w:sz w:val="20"/>
      <w:szCs w:val="20"/>
    </w:rPr>
  </w:style>
  <w:style w:type="character" w:customStyle="1" w:styleId="af3">
    <w:name w:val="טקסט הערת סיום תו"/>
    <w:basedOn w:val="a1"/>
    <w:link w:val="af2"/>
    <w:uiPriority w:val="99"/>
    <w:semiHidden/>
    <w:rsid w:val="00F06356"/>
    <w:rPr>
      <w:rFonts w:ascii="Arial" w:hAnsi="Arial" w:cs="Narkisim"/>
    </w:rPr>
  </w:style>
  <w:style w:type="character" w:styleId="af4">
    <w:name w:val="endnote reference"/>
    <w:basedOn w:val="a1"/>
    <w:uiPriority w:val="99"/>
    <w:semiHidden/>
    <w:unhideWhenUsed/>
    <w:rsid w:val="00F06356"/>
    <w:rPr>
      <w:vertAlign w:val="superscript"/>
    </w:rPr>
  </w:style>
  <w:style w:type="paragraph" w:styleId="af5">
    <w:name w:val="Balloon Text"/>
    <w:basedOn w:val="a0"/>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1"/>
    <w:link w:val="af5"/>
    <w:uiPriority w:val="99"/>
    <w:semiHidden/>
    <w:rsid w:val="009D18C3"/>
    <w:rPr>
      <w:rFonts w:ascii="Tahoma" w:hAnsi="Tahoma" w:cs="Tahoma"/>
      <w:sz w:val="18"/>
      <w:szCs w:val="18"/>
    </w:rPr>
  </w:style>
  <w:style w:type="character" w:styleId="af7">
    <w:name w:val="annotation reference"/>
    <w:basedOn w:val="a1"/>
    <w:uiPriority w:val="99"/>
    <w:semiHidden/>
    <w:unhideWhenUsed/>
    <w:rsid w:val="009D18C3"/>
    <w:rPr>
      <w:sz w:val="16"/>
      <w:szCs w:val="16"/>
    </w:rPr>
  </w:style>
  <w:style w:type="paragraph" w:styleId="af8">
    <w:name w:val="annotation text"/>
    <w:basedOn w:val="a0"/>
    <w:link w:val="af9"/>
    <w:uiPriority w:val="99"/>
    <w:semiHidden/>
    <w:unhideWhenUsed/>
    <w:rsid w:val="009D18C3"/>
    <w:pPr>
      <w:spacing w:line="240" w:lineRule="auto"/>
    </w:pPr>
    <w:rPr>
      <w:sz w:val="20"/>
      <w:szCs w:val="20"/>
    </w:rPr>
  </w:style>
  <w:style w:type="character" w:customStyle="1" w:styleId="af9">
    <w:name w:val="טקסט הערה תו"/>
    <w:basedOn w:val="a1"/>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1"/>
    <w:uiPriority w:val="99"/>
    <w:semiHidden/>
    <w:unhideWhenUsed/>
    <w:rsid w:val="00690BE7"/>
    <w:rPr>
      <w:color w:val="605E5C"/>
      <w:shd w:val="clear" w:color="auto" w:fill="E1DFDD"/>
    </w:rPr>
  </w:style>
  <w:style w:type="character" w:styleId="afd">
    <w:name w:val="Emphasis"/>
    <w:basedOn w:val="a1"/>
    <w:uiPriority w:val="20"/>
    <w:qFormat/>
    <w:rsid w:val="009C618B"/>
    <w:rPr>
      <w:i/>
      <w:iCs/>
    </w:rPr>
  </w:style>
  <w:style w:type="paragraph" w:styleId="afe">
    <w:name w:val="Subtitle"/>
    <w:basedOn w:val="a0"/>
    <w:next w:val="a0"/>
    <w:link w:val="aff"/>
    <w:uiPriority w:val="11"/>
    <w:qFormat/>
    <w:rsid w:val="00C966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
    <w:name w:val="כותרת משנה תו"/>
    <w:basedOn w:val="a1"/>
    <w:link w:val="afe"/>
    <w:uiPriority w:val="11"/>
    <w:rsid w:val="00C96680"/>
    <w:rPr>
      <w:rFonts w:asciiTheme="minorHAnsi" w:eastAsiaTheme="minorEastAsia" w:hAnsiTheme="minorHAnsi" w:cstheme="minorBidi"/>
      <w:color w:val="5A5A5A" w:themeColor="text1" w:themeTint="A5"/>
      <w:spacing w:val="15"/>
      <w:sz w:val="22"/>
      <w:szCs w:val="22"/>
    </w:rPr>
  </w:style>
  <w:style w:type="paragraph" w:styleId="aff0">
    <w:name w:val="Title"/>
    <w:basedOn w:val="a0"/>
    <w:next w:val="a0"/>
    <w:link w:val="aff1"/>
    <w:uiPriority w:val="10"/>
    <w:qFormat/>
    <w:rsid w:val="00C966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1">
    <w:name w:val="כותרת טקסט תו"/>
    <w:basedOn w:val="a1"/>
    <w:link w:val="aff0"/>
    <w:uiPriority w:val="10"/>
    <w:rsid w:val="00C9668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chasasher.com/he/shiur/%D7%A4%D7%A8%D7%A9%D7%94-%D7%A9%D7%99%D7%A2%D7%95%D7%A8%D7%99%D7%9D/410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vbm.etzion.org.il"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2048</Words>
  <Characters>10242</Characters>
  <Application>Microsoft Office Word</Application>
  <DocSecurity>0</DocSecurity>
  <Lines>85</Lines>
  <Paragraphs>24</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12266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2</cp:revision>
  <cp:lastPrinted>2001-10-24T10:13:00Z</cp:lastPrinted>
  <dcterms:created xsi:type="dcterms:W3CDTF">2024-12-22T21:26:00Z</dcterms:created>
  <dcterms:modified xsi:type="dcterms:W3CDTF">2024-12-22T21:26:00Z</dcterms:modified>
</cp:coreProperties>
</file>