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11045" w14:textId="77777777" w:rsidR="005052C3" w:rsidRPr="005052C3" w:rsidRDefault="005052C3" w:rsidP="000B027C">
      <w:pPr>
        <w:widowControl w:val="0"/>
        <w:tabs>
          <w:tab w:val="center" w:pos="4818"/>
          <w:tab w:val="right" w:pos="8220"/>
        </w:tabs>
        <w:spacing w:after="0" w:line="240" w:lineRule="auto"/>
        <w:jc w:val="center"/>
        <w:rPr>
          <w:b/>
          <w:bCs/>
          <w:sz w:val="24"/>
          <w:szCs w:val="24"/>
        </w:rPr>
      </w:pPr>
      <w:r w:rsidRPr="005052C3">
        <w:rPr>
          <w:b/>
          <w:bCs/>
          <w:sz w:val="24"/>
          <w:szCs w:val="24"/>
          <w:rtl/>
        </w:rPr>
        <w:t xml:space="preserve">בית המדרש הווירטואלי </w:t>
      </w:r>
      <w:r w:rsidRPr="005052C3">
        <w:rPr>
          <w:b/>
          <w:bCs/>
          <w:sz w:val="24"/>
          <w:szCs w:val="24"/>
        </w:rPr>
        <w:t>(V.B.M)</w:t>
      </w:r>
      <w:r w:rsidRPr="005052C3">
        <w:rPr>
          <w:b/>
          <w:bCs/>
          <w:sz w:val="24"/>
          <w:szCs w:val="24"/>
          <w:rtl/>
        </w:rPr>
        <w:t xml:space="preserve"> ע"ש ישראל קושיצקי שליד ישיבת הר עציון</w:t>
      </w:r>
    </w:p>
    <w:p w14:paraId="259A1849" w14:textId="77777777" w:rsidR="005052C3" w:rsidRPr="005052C3" w:rsidRDefault="005052C3" w:rsidP="000B027C">
      <w:pPr>
        <w:widowControl w:val="0"/>
        <w:spacing w:after="0" w:line="240" w:lineRule="auto"/>
        <w:jc w:val="center"/>
        <w:rPr>
          <w:rStyle w:val="Hyperlink"/>
          <w:sz w:val="24"/>
          <w:szCs w:val="24"/>
          <w:rtl/>
        </w:rPr>
      </w:pPr>
      <w:r w:rsidRPr="005052C3">
        <w:rPr>
          <w:rStyle w:val="views-field-name"/>
          <w:b/>
          <w:bCs/>
          <w:sz w:val="24"/>
          <w:szCs w:val="24"/>
          <w:shd w:val="clear" w:color="auto" w:fill="FFFFFF"/>
          <w:rtl/>
        </w:rPr>
        <w:t>שיעורים ב</w:t>
      </w:r>
      <w:hyperlink r:id="rId8" w:history="1">
        <w:r w:rsidRPr="005052C3">
          <w:rPr>
            <w:rStyle w:val="Hyperlink"/>
            <w:sz w:val="24"/>
            <w:szCs w:val="24"/>
            <w:rtl/>
          </w:rPr>
          <w:t>דרכיה: אישה והלכה</w:t>
        </w:r>
      </w:hyperlink>
    </w:p>
    <w:p w14:paraId="23A26D9B" w14:textId="77777777" w:rsidR="005052C3" w:rsidRPr="005052C3" w:rsidRDefault="005052C3" w:rsidP="000B027C">
      <w:pPr>
        <w:widowControl w:val="0"/>
        <w:spacing w:after="0" w:line="240" w:lineRule="auto"/>
        <w:jc w:val="center"/>
        <w:rPr>
          <w:rStyle w:val="views-field-name"/>
          <w:b/>
          <w:bCs/>
          <w:sz w:val="24"/>
          <w:szCs w:val="24"/>
          <w:shd w:val="clear" w:color="auto" w:fill="FFFFFF"/>
        </w:rPr>
      </w:pPr>
    </w:p>
    <w:p w14:paraId="295398EB" w14:textId="77777777" w:rsidR="005052C3" w:rsidRPr="005052C3" w:rsidRDefault="005052C3" w:rsidP="000B027C">
      <w:pPr>
        <w:widowControl w:val="0"/>
        <w:spacing w:after="0" w:line="240" w:lineRule="auto"/>
        <w:jc w:val="center"/>
        <w:rPr>
          <w:rStyle w:val="views-field-field-author"/>
          <w:b/>
          <w:bCs/>
          <w:sz w:val="24"/>
          <w:szCs w:val="24"/>
          <w:shd w:val="clear" w:color="auto" w:fill="FFFFFF"/>
          <w:rtl/>
        </w:rPr>
      </w:pPr>
      <w:r w:rsidRPr="005052C3">
        <w:rPr>
          <w:rStyle w:val="views-field-field-author"/>
          <w:b/>
          <w:bCs/>
          <w:sz w:val="24"/>
          <w:szCs w:val="24"/>
          <w:shd w:val="clear" w:color="auto" w:fill="FFFFFF"/>
          <w:rtl/>
        </w:rPr>
        <w:t>צוות דרכיה, לורי נוביק</w:t>
      </w:r>
    </w:p>
    <w:p w14:paraId="071E3F66" w14:textId="77777777" w:rsidR="005052C3" w:rsidRDefault="005052C3" w:rsidP="000B027C">
      <w:pPr>
        <w:pStyle w:val="ArticleTitle"/>
        <w:keepNext w:val="0"/>
        <w:keepLines w:val="0"/>
        <w:widowControl w:val="0"/>
        <w:spacing w:before="0" w:line="240" w:lineRule="auto"/>
        <w:rPr>
          <w:sz w:val="24"/>
          <w:szCs w:val="24"/>
          <w:rtl/>
        </w:rPr>
      </w:pPr>
    </w:p>
    <w:p w14:paraId="0F336364" w14:textId="77777777" w:rsidR="000B027C" w:rsidRPr="000B027C" w:rsidRDefault="000B027C" w:rsidP="000B027C">
      <w:pPr>
        <w:pStyle w:val="ArticleTitle"/>
        <w:widowControl w:val="0"/>
        <w:spacing w:before="0" w:line="240" w:lineRule="auto"/>
        <w:rPr>
          <w:sz w:val="24"/>
          <w:szCs w:val="24"/>
          <w:rtl/>
        </w:rPr>
      </w:pPr>
    </w:p>
    <w:p w14:paraId="63BB8B6F" w14:textId="4178B783" w:rsidR="000B027C" w:rsidRPr="005052C3" w:rsidRDefault="000B027C" w:rsidP="000B027C">
      <w:pPr>
        <w:pStyle w:val="ArticleTitle"/>
        <w:keepNext w:val="0"/>
        <w:keepLines w:val="0"/>
        <w:widowControl w:val="0"/>
        <w:spacing w:before="0" w:line="240" w:lineRule="auto"/>
        <w:rPr>
          <w:sz w:val="24"/>
          <w:szCs w:val="24"/>
          <w:rtl/>
        </w:rPr>
      </w:pPr>
      <w:r w:rsidRPr="000B027C">
        <w:rPr>
          <w:rFonts w:cs="Arial"/>
          <w:sz w:val="24"/>
          <w:szCs w:val="24"/>
          <w:rtl/>
        </w:rPr>
        <w:t>מוקדש לזכרו של ישראל קושיצקי ז"ל שיום פטירתו חל בי"ט בכסלו. יהי רצון שהפצת התורה של אתר תורת הר עציון - בית מדרש הווירטואלי תהיה מחווה ראויה לזכרו של האדם שבכל היעדים שהציב לעצמו בחייו מימש את אהבת ארץ ישראל ותורת ישראל.</w:t>
      </w:r>
    </w:p>
    <w:p w14:paraId="2E72DF3B" w14:textId="77777777" w:rsidR="005052C3" w:rsidRDefault="005052C3" w:rsidP="000B027C">
      <w:pPr>
        <w:pStyle w:val="ArticleTitle"/>
        <w:keepNext w:val="0"/>
        <w:keepLines w:val="0"/>
        <w:widowControl w:val="0"/>
        <w:spacing w:before="0" w:line="240" w:lineRule="auto"/>
        <w:rPr>
          <w:sz w:val="24"/>
          <w:szCs w:val="24"/>
          <w:rtl/>
        </w:rPr>
      </w:pPr>
    </w:p>
    <w:p w14:paraId="59BDD83C" w14:textId="77777777" w:rsidR="000B027C" w:rsidRPr="005052C3" w:rsidRDefault="000B027C" w:rsidP="000B027C">
      <w:pPr>
        <w:pStyle w:val="ArticleTitle"/>
        <w:keepNext w:val="0"/>
        <w:keepLines w:val="0"/>
        <w:widowControl w:val="0"/>
        <w:spacing w:before="0" w:line="240" w:lineRule="auto"/>
        <w:rPr>
          <w:sz w:val="24"/>
          <w:szCs w:val="24"/>
        </w:rPr>
      </w:pPr>
    </w:p>
    <w:p w14:paraId="659E0F31" w14:textId="77777777" w:rsidR="005052C3" w:rsidRPr="005052C3" w:rsidRDefault="005052C3" w:rsidP="000B027C">
      <w:pPr>
        <w:pStyle w:val="ArticleTitle"/>
        <w:keepNext w:val="0"/>
        <w:keepLines w:val="0"/>
        <w:widowControl w:val="0"/>
        <w:spacing w:before="0" w:line="240" w:lineRule="auto"/>
        <w:rPr>
          <w:sz w:val="32"/>
          <w:szCs w:val="32"/>
        </w:rPr>
      </w:pPr>
      <w:r w:rsidRPr="005052C3">
        <w:rPr>
          <w:rFonts w:hint="cs"/>
          <w:sz w:val="32"/>
          <w:szCs w:val="32"/>
          <w:rtl/>
        </w:rPr>
        <w:t>קריאת התורה (</w:t>
      </w:r>
      <w:r w:rsidRPr="005052C3">
        <w:rPr>
          <w:sz w:val="32"/>
          <w:szCs w:val="32"/>
        </w:rPr>
        <w:t>2</w:t>
      </w:r>
      <w:r w:rsidRPr="005052C3">
        <w:rPr>
          <w:rFonts w:hint="cs"/>
          <w:sz w:val="32"/>
          <w:szCs w:val="32"/>
          <w:rtl/>
        </w:rPr>
        <w:t>): העלייה לתורה</w:t>
      </w:r>
    </w:p>
    <w:p w14:paraId="4A0E57D6" w14:textId="77777777" w:rsidR="005052C3" w:rsidRDefault="005052C3" w:rsidP="000B027C">
      <w:pPr>
        <w:pStyle w:val="ArticleTitle"/>
        <w:keepNext w:val="0"/>
        <w:keepLines w:val="0"/>
        <w:widowControl w:val="0"/>
        <w:spacing w:before="0" w:line="240" w:lineRule="auto"/>
        <w:rPr>
          <w:sz w:val="24"/>
          <w:szCs w:val="24"/>
        </w:rPr>
      </w:pPr>
    </w:p>
    <w:p w14:paraId="5907E716" w14:textId="77777777" w:rsidR="005052C3" w:rsidRPr="005052C3" w:rsidRDefault="005052C3" w:rsidP="000B027C">
      <w:pPr>
        <w:pStyle w:val="ArticleTitle"/>
        <w:keepNext w:val="0"/>
        <w:keepLines w:val="0"/>
        <w:widowControl w:val="0"/>
        <w:spacing w:before="0" w:line="240" w:lineRule="auto"/>
        <w:rPr>
          <w:sz w:val="24"/>
          <w:szCs w:val="24"/>
          <w:rtl/>
        </w:rPr>
      </w:pPr>
    </w:p>
    <w:p w14:paraId="022F9BFF" w14:textId="77777777" w:rsidR="00123F51" w:rsidRDefault="00123F51" w:rsidP="000B027C">
      <w:pPr>
        <w:pStyle w:val="BriefAbstract"/>
        <w:widowControl w:val="0"/>
        <w:spacing w:after="0"/>
        <w:jc w:val="center"/>
        <w:rPr>
          <w:sz w:val="24"/>
          <w:szCs w:val="24"/>
        </w:rPr>
      </w:pPr>
      <w:r w:rsidRPr="005052C3">
        <w:rPr>
          <w:rFonts w:hint="cs"/>
          <w:sz w:val="24"/>
          <w:szCs w:val="24"/>
          <w:rtl/>
        </w:rPr>
        <w:t>לאיזו מטרה משמשות ברכות קריאת התורה? מה המבנה שלהן, ומי רשאי לברך אותן? מה תפקידו של בעל הקורא המודרני? כיצד מוגדרת מבחינה הלכתית קריאה בתורה של נשים בעבור נשים?</w:t>
      </w:r>
    </w:p>
    <w:p w14:paraId="4A9DFBEB" w14:textId="77777777" w:rsidR="005052C3" w:rsidRPr="005052C3" w:rsidRDefault="005052C3" w:rsidP="000B027C">
      <w:pPr>
        <w:pStyle w:val="BriefAbstract"/>
        <w:widowControl w:val="0"/>
        <w:spacing w:after="0"/>
        <w:jc w:val="center"/>
        <w:rPr>
          <w:sz w:val="24"/>
          <w:szCs w:val="24"/>
          <w:u w:val="single"/>
          <w:rtl/>
        </w:rPr>
      </w:pPr>
    </w:p>
    <w:bookmarkStart w:id="0" w:name="_Hlk126149656"/>
    <w:p w14:paraId="300F2120" w14:textId="2928006A" w:rsidR="00E80A86" w:rsidRPr="005052C3" w:rsidRDefault="00E80A86" w:rsidP="000B027C">
      <w:pPr>
        <w:pStyle w:val="ListParagraph"/>
        <w:widowControl w:val="0"/>
        <w:numPr>
          <w:ilvl w:val="0"/>
          <w:numId w:val="10"/>
        </w:numPr>
        <w:spacing w:after="0" w:line="240" w:lineRule="auto"/>
        <w:jc w:val="center"/>
        <w:rPr>
          <w:sz w:val="24"/>
          <w:szCs w:val="24"/>
        </w:rPr>
      </w:pPr>
      <w:r w:rsidRPr="005052C3">
        <w:rPr>
          <w:sz w:val="24"/>
          <w:szCs w:val="24"/>
          <w:rtl/>
        </w:rPr>
        <w:fldChar w:fldCharType="begin"/>
      </w:r>
      <w:r w:rsidRPr="005052C3">
        <w:rPr>
          <w:sz w:val="24"/>
          <w:szCs w:val="24"/>
        </w:rPr>
        <w:instrText>HYPERLINK</w:instrText>
      </w:r>
      <w:r w:rsidRPr="005052C3">
        <w:rPr>
          <w:sz w:val="24"/>
          <w:szCs w:val="24"/>
          <w:rtl/>
        </w:rPr>
        <w:instrText xml:space="preserve"> "</w:instrText>
      </w:r>
      <w:r w:rsidRPr="005052C3">
        <w:rPr>
          <w:sz w:val="24"/>
          <w:szCs w:val="24"/>
        </w:rPr>
        <w:instrText>https://deracheha.org.il/keriat-ha-torah-2</w:instrText>
      </w:r>
      <w:r w:rsidRPr="005052C3">
        <w:rPr>
          <w:sz w:val="24"/>
          <w:szCs w:val="24"/>
          <w:rtl/>
        </w:rPr>
        <w:instrText>/"</w:instrText>
      </w:r>
      <w:r w:rsidRPr="005052C3">
        <w:rPr>
          <w:sz w:val="24"/>
          <w:szCs w:val="24"/>
          <w:rtl/>
        </w:rPr>
      </w:r>
      <w:r w:rsidRPr="005052C3">
        <w:rPr>
          <w:sz w:val="24"/>
          <w:szCs w:val="24"/>
          <w:rtl/>
        </w:rPr>
        <w:fldChar w:fldCharType="separate"/>
      </w:r>
      <w:r w:rsidRPr="005052C3">
        <w:rPr>
          <w:rStyle w:val="Hyperlink"/>
          <w:sz w:val="24"/>
          <w:szCs w:val="24"/>
          <w:rtl/>
        </w:rPr>
        <w:t>לחצו כאן</w:t>
      </w:r>
      <w:r w:rsidRPr="005052C3">
        <w:rPr>
          <w:sz w:val="24"/>
          <w:szCs w:val="24"/>
          <w:rtl/>
        </w:rPr>
        <w:fldChar w:fldCharType="end"/>
      </w:r>
      <w:r w:rsidRPr="005052C3">
        <w:rPr>
          <w:sz w:val="24"/>
          <w:szCs w:val="24"/>
          <w:rtl/>
        </w:rPr>
        <w:t xml:space="preserve"> כדי לראות גרסה מעודכנת של השיעור עם </w:t>
      </w:r>
      <w:r w:rsidRPr="005052C3">
        <w:rPr>
          <w:rFonts w:hint="cs"/>
          <w:sz w:val="24"/>
          <w:szCs w:val="24"/>
          <w:rtl/>
        </w:rPr>
        <w:t>כלי למידה נוספים</w:t>
      </w:r>
      <w:r w:rsidRPr="005052C3">
        <w:rPr>
          <w:sz w:val="24"/>
          <w:szCs w:val="24"/>
          <w:rtl/>
        </w:rPr>
        <w:t xml:space="preserve"> באתר דרכיה</w:t>
      </w:r>
      <w:r w:rsidRPr="005052C3">
        <w:rPr>
          <w:sz w:val="24"/>
          <w:szCs w:val="24"/>
        </w:rPr>
        <w:t>.</w:t>
      </w:r>
    </w:p>
    <w:p w14:paraId="4F769593" w14:textId="77777777" w:rsidR="00E80A86" w:rsidRPr="005052C3" w:rsidRDefault="00E80A86" w:rsidP="000B027C">
      <w:pPr>
        <w:pStyle w:val="ListParagraph"/>
        <w:widowControl w:val="0"/>
        <w:numPr>
          <w:ilvl w:val="0"/>
          <w:numId w:val="10"/>
        </w:numPr>
        <w:spacing w:after="0" w:line="240" w:lineRule="auto"/>
        <w:jc w:val="center"/>
        <w:rPr>
          <w:sz w:val="24"/>
          <w:szCs w:val="24"/>
        </w:rPr>
      </w:pPr>
      <w:hyperlink r:id="rId9" w:history="1">
        <w:r w:rsidRPr="005052C3">
          <w:rPr>
            <w:rStyle w:val="Hyperlink"/>
            <w:sz w:val="24"/>
            <w:szCs w:val="24"/>
            <w:rtl/>
          </w:rPr>
          <w:t>הרשמו כאן</w:t>
        </w:r>
      </w:hyperlink>
      <w:r w:rsidRPr="005052C3">
        <w:rPr>
          <w:sz w:val="24"/>
          <w:szCs w:val="24"/>
          <w:rtl/>
        </w:rPr>
        <w:t xml:space="preserve"> לניוזלטר כדי לקבל עוד עדכונים ותכנים ממיזם דרכיה</w:t>
      </w:r>
      <w:r w:rsidRPr="005052C3">
        <w:rPr>
          <w:sz w:val="24"/>
          <w:szCs w:val="24"/>
        </w:rPr>
        <w:t>.</w:t>
      </w:r>
    </w:p>
    <w:p w14:paraId="13551726" w14:textId="77777777" w:rsidR="00E80A86" w:rsidRPr="005052C3" w:rsidRDefault="00E80A86" w:rsidP="000B027C">
      <w:pPr>
        <w:pStyle w:val="ListParagraph"/>
        <w:widowControl w:val="0"/>
        <w:numPr>
          <w:ilvl w:val="0"/>
          <w:numId w:val="10"/>
        </w:numPr>
        <w:spacing w:after="0" w:line="240" w:lineRule="auto"/>
        <w:jc w:val="center"/>
        <w:rPr>
          <w:sz w:val="24"/>
          <w:szCs w:val="24"/>
          <w:rtl/>
        </w:rPr>
      </w:pPr>
      <w:r w:rsidRPr="005052C3">
        <w:rPr>
          <w:sz w:val="24"/>
          <w:szCs w:val="24"/>
          <w:rtl/>
        </w:rPr>
        <w:t>נשמח לקבל הערות והארות</w:t>
      </w:r>
      <w:r w:rsidRPr="005052C3">
        <w:rPr>
          <w:rFonts w:hint="cs"/>
          <w:sz w:val="24"/>
          <w:szCs w:val="24"/>
          <w:rtl/>
        </w:rPr>
        <w:t xml:space="preserve"> </w:t>
      </w:r>
      <w:hyperlink r:id="rId10" w:history="1">
        <w:r w:rsidRPr="005052C3">
          <w:rPr>
            <w:rStyle w:val="Hyperlink"/>
            <w:rFonts w:hint="cs"/>
            <w:sz w:val="24"/>
            <w:szCs w:val="24"/>
            <w:rtl/>
          </w:rPr>
          <w:t>כאן</w:t>
        </w:r>
      </w:hyperlink>
      <w:r w:rsidRPr="005052C3">
        <w:rPr>
          <w:rFonts w:hint="cs"/>
          <w:sz w:val="24"/>
          <w:szCs w:val="24"/>
          <w:rtl/>
        </w:rPr>
        <w:t>.</w:t>
      </w:r>
      <w:bookmarkEnd w:id="0"/>
    </w:p>
    <w:p w14:paraId="1E444871" w14:textId="77777777" w:rsidR="005052C3" w:rsidRDefault="005052C3" w:rsidP="000B027C">
      <w:pPr>
        <w:widowControl w:val="0"/>
        <w:spacing w:after="0" w:line="240" w:lineRule="auto"/>
        <w:jc w:val="center"/>
        <w:rPr>
          <w:sz w:val="24"/>
          <w:szCs w:val="24"/>
        </w:rPr>
      </w:pPr>
    </w:p>
    <w:p w14:paraId="77EEE172" w14:textId="29D6533E" w:rsidR="00E80A86" w:rsidRPr="005052C3" w:rsidRDefault="00E80A86" w:rsidP="000B027C">
      <w:pPr>
        <w:widowControl w:val="0"/>
        <w:spacing w:after="0" w:line="240" w:lineRule="auto"/>
        <w:jc w:val="center"/>
        <w:rPr>
          <w:sz w:val="24"/>
          <w:szCs w:val="24"/>
          <w:rtl/>
        </w:rPr>
      </w:pPr>
      <w:r w:rsidRPr="005052C3">
        <w:rPr>
          <w:rFonts w:hint="cs"/>
          <w:sz w:val="24"/>
          <w:szCs w:val="24"/>
          <w:rtl/>
        </w:rPr>
        <w:t>מאת לורי נוביק | מחקר: רבקה מנדלבאום | עריכה:</w:t>
      </w:r>
      <w:r w:rsidRPr="005052C3">
        <w:rPr>
          <w:sz w:val="24"/>
          <w:szCs w:val="24"/>
        </w:rPr>
        <w:t xml:space="preserve"> </w:t>
      </w:r>
      <w:r w:rsidRPr="005052C3">
        <w:rPr>
          <w:rFonts w:hint="cs"/>
          <w:sz w:val="24"/>
          <w:szCs w:val="24"/>
          <w:rtl/>
        </w:rPr>
        <w:t>הרב עזרא ביק, אילנה אלצפן, שיינע גולדברג, ושרה רודולף</w:t>
      </w:r>
    </w:p>
    <w:p w14:paraId="43C04028" w14:textId="77777777" w:rsidR="005052C3" w:rsidRDefault="005052C3" w:rsidP="000B027C">
      <w:pPr>
        <w:widowControl w:val="0"/>
        <w:spacing w:after="0" w:line="240" w:lineRule="auto"/>
        <w:jc w:val="both"/>
        <w:rPr>
          <w:sz w:val="24"/>
          <w:szCs w:val="24"/>
        </w:rPr>
      </w:pPr>
    </w:p>
    <w:p w14:paraId="224BCAFA" w14:textId="3C9BE580" w:rsidR="00E80A86" w:rsidRPr="005052C3" w:rsidRDefault="00E80A86" w:rsidP="000B027C">
      <w:pPr>
        <w:widowControl w:val="0"/>
        <w:spacing w:after="0" w:line="240" w:lineRule="auto"/>
        <w:jc w:val="both"/>
        <w:rPr>
          <w:sz w:val="24"/>
          <w:szCs w:val="24"/>
          <w:rtl/>
        </w:rPr>
      </w:pPr>
      <w:r w:rsidRPr="005052C3">
        <w:rPr>
          <w:rFonts w:hint="cs"/>
          <w:sz w:val="24"/>
          <w:szCs w:val="24"/>
          <w:rtl/>
        </w:rPr>
        <w:t>תרגום:</w:t>
      </w:r>
      <w:r w:rsidRPr="005052C3">
        <w:rPr>
          <w:sz w:val="24"/>
          <w:szCs w:val="24"/>
        </w:rPr>
        <w:t xml:space="preserve"> </w:t>
      </w:r>
      <w:r w:rsidRPr="005052C3">
        <w:rPr>
          <w:rFonts w:hint="cs"/>
          <w:sz w:val="24"/>
          <w:szCs w:val="24"/>
          <w:rtl/>
        </w:rPr>
        <w:t>שיראל גרסון | עריכה בעברית:</w:t>
      </w:r>
      <w:r w:rsidRPr="005052C3">
        <w:rPr>
          <w:sz w:val="24"/>
          <w:szCs w:val="24"/>
        </w:rPr>
        <w:t xml:space="preserve"> </w:t>
      </w:r>
      <w:r w:rsidRPr="005052C3">
        <w:rPr>
          <w:rFonts w:hint="cs"/>
          <w:sz w:val="24"/>
          <w:szCs w:val="24"/>
          <w:rtl/>
        </w:rPr>
        <w:t>עדיה בלנק</w:t>
      </w:r>
    </w:p>
    <w:p w14:paraId="17601BB1" w14:textId="77777777" w:rsidR="00123F51" w:rsidRDefault="00123F51" w:rsidP="000B027C">
      <w:pPr>
        <w:widowControl w:val="0"/>
        <w:spacing w:after="0" w:line="240" w:lineRule="auto"/>
        <w:jc w:val="both"/>
        <w:rPr>
          <w:sz w:val="24"/>
          <w:szCs w:val="24"/>
        </w:rPr>
      </w:pPr>
    </w:p>
    <w:p w14:paraId="2007713C" w14:textId="77777777" w:rsidR="005052C3" w:rsidRPr="005052C3" w:rsidRDefault="005052C3" w:rsidP="000B027C">
      <w:pPr>
        <w:widowControl w:val="0"/>
        <w:spacing w:after="0" w:line="240" w:lineRule="auto"/>
        <w:jc w:val="both"/>
        <w:rPr>
          <w:sz w:val="24"/>
          <w:szCs w:val="24"/>
          <w:rtl/>
        </w:rPr>
      </w:pPr>
    </w:p>
    <w:p w14:paraId="5D131C8E" w14:textId="77777777" w:rsidR="00123F51" w:rsidRPr="005052C3" w:rsidRDefault="00123F51" w:rsidP="000B027C">
      <w:pPr>
        <w:pStyle w:val="Heading1"/>
        <w:keepNext w:val="0"/>
        <w:keepLines w:val="0"/>
        <w:widowControl w:val="0"/>
        <w:spacing w:before="0" w:line="240" w:lineRule="auto"/>
        <w:jc w:val="both"/>
        <w:rPr>
          <w:sz w:val="24"/>
          <w:szCs w:val="24"/>
          <w:rtl/>
        </w:rPr>
      </w:pPr>
      <w:r w:rsidRPr="005052C3">
        <w:rPr>
          <w:rFonts w:hint="cs"/>
          <w:sz w:val="24"/>
          <w:szCs w:val="24"/>
          <w:rtl/>
        </w:rPr>
        <w:t>הברכות</w:t>
      </w:r>
    </w:p>
    <w:p w14:paraId="07B23FF5" w14:textId="77777777" w:rsidR="00E80A86" w:rsidRPr="005052C3" w:rsidRDefault="00E80A86" w:rsidP="000B027C">
      <w:pPr>
        <w:widowControl w:val="0"/>
        <w:spacing w:after="0" w:line="240" w:lineRule="auto"/>
        <w:jc w:val="both"/>
        <w:rPr>
          <w:sz w:val="24"/>
          <w:szCs w:val="24"/>
          <w:rtl/>
        </w:rPr>
      </w:pPr>
    </w:p>
    <w:p w14:paraId="7D1F9504" w14:textId="50B69656" w:rsidR="00123F51" w:rsidRDefault="00123F51" w:rsidP="000B027C">
      <w:pPr>
        <w:widowControl w:val="0"/>
        <w:spacing w:after="0" w:line="240" w:lineRule="auto"/>
        <w:jc w:val="both"/>
        <w:rPr>
          <w:sz w:val="24"/>
          <w:szCs w:val="24"/>
        </w:rPr>
      </w:pPr>
      <w:r w:rsidRPr="005052C3">
        <w:rPr>
          <w:rFonts w:hint="cs"/>
          <w:sz w:val="24"/>
          <w:szCs w:val="24"/>
          <w:rtl/>
        </w:rPr>
        <w:t xml:space="preserve">כעת, אחרי שדנו בקריאת התורה, נוכל לבחון ולנתח את העלייה לתורה: טבען ותפקידן של הברכות, ותפקידו של הקורא בתורה העולה לתורה. </w:t>
      </w:r>
    </w:p>
    <w:p w14:paraId="0379328D" w14:textId="77777777" w:rsidR="005052C3" w:rsidRPr="005052C3" w:rsidRDefault="005052C3" w:rsidP="000B027C">
      <w:pPr>
        <w:widowControl w:val="0"/>
        <w:spacing w:after="0" w:line="240" w:lineRule="auto"/>
        <w:jc w:val="both"/>
        <w:rPr>
          <w:sz w:val="24"/>
          <w:szCs w:val="24"/>
          <w:rtl/>
        </w:rPr>
      </w:pPr>
    </w:p>
    <w:p w14:paraId="3FA4A394" w14:textId="77777777" w:rsidR="00123F51" w:rsidRDefault="00123F51" w:rsidP="000B027C">
      <w:pPr>
        <w:widowControl w:val="0"/>
        <w:spacing w:after="0" w:line="240" w:lineRule="auto"/>
        <w:jc w:val="both"/>
        <w:rPr>
          <w:sz w:val="24"/>
          <w:szCs w:val="24"/>
        </w:rPr>
      </w:pPr>
      <w:r w:rsidRPr="005052C3">
        <w:rPr>
          <w:rFonts w:hint="cs"/>
          <w:sz w:val="24"/>
          <w:szCs w:val="24"/>
          <w:rtl/>
        </w:rPr>
        <w:t xml:space="preserve">ניתוח זה יהווה את הבסיס לדיונינו בקריאת התורה של נשים בעבור נשים (להלן) ובקריאת התורה של נשים במניין שנוכחים בו גברים ונשים כאחד (בכך נדון במאמר הבא בסדרה זו). </w:t>
      </w:r>
    </w:p>
    <w:p w14:paraId="7B24AB6A" w14:textId="77777777" w:rsidR="005052C3" w:rsidRPr="005052C3" w:rsidRDefault="005052C3" w:rsidP="000B027C">
      <w:pPr>
        <w:widowControl w:val="0"/>
        <w:spacing w:after="0" w:line="240" w:lineRule="auto"/>
        <w:jc w:val="both"/>
        <w:rPr>
          <w:sz w:val="24"/>
          <w:szCs w:val="24"/>
          <w:rtl/>
        </w:rPr>
      </w:pPr>
    </w:p>
    <w:p w14:paraId="2A24389D" w14:textId="01A4ABE1" w:rsidR="00123F51" w:rsidRDefault="00123F51" w:rsidP="000B027C">
      <w:pPr>
        <w:widowControl w:val="0"/>
        <w:spacing w:after="0" w:line="240" w:lineRule="auto"/>
        <w:jc w:val="both"/>
        <w:rPr>
          <w:sz w:val="24"/>
          <w:szCs w:val="24"/>
        </w:rPr>
      </w:pPr>
      <w:hyperlink r:id="rId11" w:history="1">
        <w:r w:rsidRPr="005052C3">
          <w:rPr>
            <w:rStyle w:val="Hyperlink"/>
            <w:rFonts w:hint="cs"/>
            <w:sz w:val="24"/>
            <w:szCs w:val="24"/>
            <w:rtl/>
          </w:rPr>
          <w:t>במאמר הקודם</w:t>
        </w:r>
      </w:hyperlink>
      <w:r w:rsidRPr="005052C3">
        <w:rPr>
          <w:rFonts w:hint="cs"/>
          <w:sz w:val="24"/>
          <w:szCs w:val="24"/>
          <w:rtl/>
        </w:rPr>
        <w:t xml:space="preserve"> למדנו על חשיבות שמיעת קריאת התורה על ידי הציבור. במקרה הטוב, שמיעת קריאת התורה נעשית באמצעות האזנה פעילה ומהווה צורה של לימוד תורה. אך שמיעה יכולה לעיתים להפוך לעניין פסיבי. אחת הדרכים של הציבור להעיד כי הם לוקחים חלק פעיל בקריאת התורה היא בכך שהם עונים לברכות שמברכים עליה.</w:t>
      </w:r>
    </w:p>
    <w:p w14:paraId="162FC9CD" w14:textId="77777777" w:rsidR="005052C3" w:rsidRPr="005052C3" w:rsidRDefault="005052C3" w:rsidP="000B027C">
      <w:pPr>
        <w:widowControl w:val="0"/>
        <w:spacing w:after="0" w:line="240" w:lineRule="auto"/>
        <w:jc w:val="both"/>
        <w:rPr>
          <w:sz w:val="24"/>
          <w:szCs w:val="24"/>
          <w:rtl/>
        </w:rPr>
      </w:pPr>
    </w:p>
    <w:p w14:paraId="4A9C9C54" w14:textId="77777777" w:rsidR="00123F51" w:rsidRDefault="00123F51" w:rsidP="000B027C">
      <w:pPr>
        <w:widowControl w:val="0"/>
        <w:spacing w:after="0" w:line="240" w:lineRule="auto"/>
        <w:jc w:val="both"/>
        <w:rPr>
          <w:sz w:val="24"/>
          <w:szCs w:val="24"/>
        </w:rPr>
      </w:pPr>
      <w:r w:rsidRPr="005052C3">
        <w:rPr>
          <w:rFonts w:hint="cs"/>
          <w:sz w:val="24"/>
          <w:szCs w:val="24"/>
          <w:rtl/>
        </w:rPr>
        <w:t>גם עזרא בירך לפני קריאת התורה. התורה מתארת את תגובת הציבור לברכה זו:</w:t>
      </w:r>
    </w:p>
    <w:p w14:paraId="14F11565" w14:textId="77777777" w:rsidR="005052C3" w:rsidRPr="005052C3" w:rsidRDefault="005052C3" w:rsidP="000B027C">
      <w:pPr>
        <w:widowControl w:val="0"/>
        <w:spacing w:after="0" w:line="240" w:lineRule="auto"/>
        <w:jc w:val="both"/>
        <w:rPr>
          <w:sz w:val="24"/>
          <w:szCs w:val="24"/>
          <w:rtl/>
        </w:rPr>
      </w:pPr>
    </w:p>
    <w:p w14:paraId="75260C51" w14:textId="77777777" w:rsidR="00123F51" w:rsidRPr="005052C3" w:rsidRDefault="00123F51" w:rsidP="000B027C">
      <w:pPr>
        <w:pStyle w:val="SourceTitle"/>
        <w:widowControl w:val="0"/>
        <w:spacing w:after="0" w:line="240" w:lineRule="auto"/>
        <w:ind w:left="720"/>
        <w:jc w:val="both"/>
        <w:rPr>
          <w:b/>
          <w:bCs w:val="0"/>
          <w:color w:val="auto"/>
          <w:sz w:val="24"/>
          <w:szCs w:val="24"/>
        </w:rPr>
      </w:pPr>
      <w:r w:rsidRPr="005052C3">
        <w:rPr>
          <w:rFonts w:hint="cs"/>
          <w:b/>
          <w:bCs w:val="0"/>
          <w:color w:val="auto"/>
          <w:sz w:val="24"/>
          <w:szCs w:val="24"/>
          <w:rtl/>
        </w:rPr>
        <w:t>נחמיה ח, ו </w:t>
      </w:r>
    </w:p>
    <w:p w14:paraId="4FB37C68" w14:textId="77777777" w:rsidR="00123F51" w:rsidRPr="005052C3" w:rsidRDefault="00123F51" w:rsidP="000B027C">
      <w:pPr>
        <w:pStyle w:val="SourceText"/>
        <w:widowControl w:val="0"/>
        <w:spacing w:after="0" w:line="240" w:lineRule="auto"/>
        <w:ind w:left="720"/>
        <w:jc w:val="both"/>
        <w:rPr>
          <w:bCs w:val="0"/>
          <w:color w:val="auto"/>
          <w:sz w:val="24"/>
          <w:szCs w:val="24"/>
        </w:rPr>
      </w:pPr>
      <w:r w:rsidRPr="005052C3">
        <w:rPr>
          <w:bCs w:val="0"/>
          <w:color w:val="auto"/>
          <w:sz w:val="24"/>
          <w:szCs w:val="24"/>
          <w:rtl/>
        </w:rPr>
        <w:t xml:space="preserve">וַיְבָרֶךְ עֶזְרָא אֶת </w:t>
      </w:r>
      <w:r w:rsidRPr="005052C3">
        <w:rPr>
          <w:rFonts w:hint="eastAsia"/>
          <w:bCs w:val="0"/>
          <w:color w:val="auto"/>
          <w:sz w:val="24"/>
          <w:szCs w:val="24"/>
          <w:rtl/>
        </w:rPr>
        <w:t>ה</w:t>
      </w:r>
      <w:r w:rsidRPr="005052C3">
        <w:rPr>
          <w:bCs w:val="0"/>
          <w:color w:val="auto"/>
          <w:sz w:val="24"/>
          <w:szCs w:val="24"/>
          <w:rtl/>
        </w:rPr>
        <w:t>' הָאֱ-לֹהִים הַגָּדוֹל וַיַּעֲנוּ כָל הָעָם אָמֵן אָמֵן בְּמֹעַל יְדֵיהֶם וַיִּקְּדוּ וַיִּשְׁתַּחֲוֻּ לַ</w:t>
      </w:r>
      <w:r w:rsidRPr="005052C3">
        <w:rPr>
          <w:rFonts w:hint="eastAsia"/>
          <w:bCs w:val="0"/>
          <w:color w:val="auto"/>
          <w:sz w:val="24"/>
          <w:szCs w:val="24"/>
          <w:rtl/>
        </w:rPr>
        <w:t>ה</w:t>
      </w:r>
      <w:r w:rsidRPr="005052C3">
        <w:rPr>
          <w:bCs w:val="0"/>
          <w:color w:val="auto"/>
          <w:sz w:val="24"/>
          <w:szCs w:val="24"/>
          <w:rtl/>
        </w:rPr>
        <w:t>' אַפַּיִם אָרְצָה.</w:t>
      </w:r>
    </w:p>
    <w:p w14:paraId="2DC4698C" w14:textId="77777777" w:rsidR="005052C3" w:rsidRDefault="005052C3" w:rsidP="000B027C">
      <w:pPr>
        <w:widowControl w:val="0"/>
        <w:spacing w:after="0" w:line="240" w:lineRule="auto"/>
        <w:jc w:val="both"/>
        <w:rPr>
          <w:sz w:val="24"/>
          <w:szCs w:val="24"/>
        </w:rPr>
      </w:pPr>
    </w:p>
    <w:p w14:paraId="33B87AB9" w14:textId="7FCE70A5" w:rsidR="00E80A86" w:rsidRDefault="00123F51" w:rsidP="000B027C">
      <w:pPr>
        <w:widowControl w:val="0"/>
        <w:spacing w:after="0" w:line="240" w:lineRule="auto"/>
        <w:jc w:val="both"/>
        <w:rPr>
          <w:sz w:val="24"/>
          <w:szCs w:val="24"/>
        </w:rPr>
      </w:pPr>
      <w:r w:rsidRPr="005052C3">
        <w:rPr>
          <w:rFonts w:hint="cs"/>
          <w:sz w:val="24"/>
          <w:szCs w:val="24"/>
          <w:rtl/>
        </w:rPr>
        <w:t xml:space="preserve">בתלמוד הירושלמי מובא כי ברכתו של עזרא שיבחה ופיארה את ה', והתלמוד הבבלי מיישם עקרון זה </w:t>
      </w:r>
      <w:r w:rsidRPr="005052C3">
        <w:rPr>
          <w:rFonts w:hint="cs"/>
          <w:sz w:val="24"/>
          <w:szCs w:val="24"/>
          <w:rtl/>
        </w:rPr>
        <w:lastRenderedPageBreak/>
        <w:t>על ברכות קריאת התורה באופן כללי:</w:t>
      </w:r>
      <w:r w:rsidR="00E80A86" w:rsidRPr="005052C3">
        <w:rPr>
          <w:rStyle w:val="FootnoteReference"/>
          <w:sz w:val="24"/>
          <w:szCs w:val="24"/>
          <w:rtl/>
        </w:rPr>
        <w:footnoteReference w:id="1"/>
      </w:r>
    </w:p>
    <w:p w14:paraId="3FD3C5AC" w14:textId="77777777" w:rsidR="005052C3" w:rsidRPr="005052C3" w:rsidRDefault="005052C3" w:rsidP="000B027C">
      <w:pPr>
        <w:widowControl w:val="0"/>
        <w:spacing w:after="0" w:line="240" w:lineRule="auto"/>
        <w:jc w:val="both"/>
        <w:rPr>
          <w:sz w:val="24"/>
          <w:szCs w:val="24"/>
          <w:rtl/>
        </w:rPr>
      </w:pPr>
    </w:p>
    <w:p w14:paraId="4748D5FC" w14:textId="77777777" w:rsidR="00E80A86" w:rsidRPr="005052C3" w:rsidRDefault="00E80A86" w:rsidP="000B027C">
      <w:pPr>
        <w:pStyle w:val="SourceTitle"/>
        <w:widowControl w:val="0"/>
        <w:spacing w:after="0" w:line="240" w:lineRule="auto"/>
        <w:ind w:left="720"/>
        <w:jc w:val="both"/>
        <w:rPr>
          <w:b/>
          <w:bCs w:val="0"/>
          <w:color w:val="auto"/>
          <w:sz w:val="24"/>
          <w:szCs w:val="24"/>
        </w:rPr>
      </w:pPr>
      <w:r w:rsidRPr="005052C3">
        <w:rPr>
          <w:rFonts w:hint="cs"/>
          <w:b/>
          <w:bCs w:val="0"/>
          <w:color w:val="auto"/>
          <w:sz w:val="24"/>
          <w:szCs w:val="24"/>
          <w:rtl/>
        </w:rPr>
        <w:t>תלמוד ירושלמי מגילה ג, ז </w:t>
      </w:r>
    </w:p>
    <w:p w14:paraId="50460906" w14:textId="77777777" w:rsidR="00E80A86" w:rsidRDefault="00E80A86" w:rsidP="000B027C">
      <w:pPr>
        <w:pStyle w:val="SourceText"/>
        <w:widowControl w:val="0"/>
        <w:spacing w:after="0" w:line="240" w:lineRule="auto"/>
        <w:ind w:left="720"/>
        <w:jc w:val="both"/>
        <w:rPr>
          <w:bCs w:val="0"/>
          <w:color w:val="auto"/>
          <w:sz w:val="24"/>
          <w:szCs w:val="24"/>
        </w:rPr>
      </w:pPr>
      <w:r w:rsidRPr="005052C3">
        <w:rPr>
          <w:rFonts w:hint="cs"/>
          <w:bCs w:val="0"/>
          <w:color w:val="auto"/>
          <w:sz w:val="24"/>
          <w:szCs w:val="24"/>
          <w:rtl/>
        </w:rPr>
        <w:t>"ויברך עזרא את ה’ האלקים הגדול ", במאי גידלו… רב מתנה אמר: בברכה גידלו.</w:t>
      </w:r>
    </w:p>
    <w:p w14:paraId="21C96F28" w14:textId="77777777" w:rsidR="005052C3" w:rsidRPr="005052C3" w:rsidRDefault="005052C3" w:rsidP="000B027C">
      <w:pPr>
        <w:pStyle w:val="SourceText"/>
        <w:widowControl w:val="0"/>
        <w:spacing w:after="0" w:line="240" w:lineRule="auto"/>
        <w:ind w:left="720"/>
        <w:jc w:val="both"/>
        <w:rPr>
          <w:bCs w:val="0"/>
          <w:color w:val="auto"/>
          <w:sz w:val="24"/>
          <w:szCs w:val="24"/>
          <w:rtl/>
        </w:rPr>
      </w:pPr>
    </w:p>
    <w:p w14:paraId="29D51B46" w14:textId="77777777" w:rsidR="00E80A86" w:rsidRPr="005052C3" w:rsidRDefault="00E80A86" w:rsidP="000B027C">
      <w:pPr>
        <w:pStyle w:val="SourceTitle"/>
        <w:widowControl w:val="0"/>
        <w:spacing w:after="0" w:line="240" w:lineRule="auto"/>
        <w:ind w:left="720"/>
        <w:jc w:val="both"/>
        <w:rPr>
          <w:b/>
          <w:bCs w:val="0"/>
          <w:color w:val="auto"/>
          <w:sz w:val="24"/>
          <w:szCs w:val="24"/>
        </w:rPr>
      </w:pPr>
      <w:r w:rsidRPr="005052C3">
        <w:rPr>
          <w:rFonts w:hint="cs"/>
          <w:b/>
          <w:bCs w:val="0"/>
          <w:color w:val="auto"/>
          <w:sz w:val="24"/>
          <w:szCs w:val="24"/>
          <w:rtl/>
        </w:rPr>
        <w:t>ברכות כא ע"א </w:t>
      </w:r>
    </w:p>
    <w:p w14:paraId="6F841C13" w14:textId="77777777" w:rsidR="00E80A86" w:rsidRDefault="00E80A86" w:rsidP="000B027C">
      <w:pPr>
        <w:pStyle w:val="SourceText"/>
        <w:widowControl w:val="0"/>
        <w:spacing w:after="0" w:line="240" w:lineRule="auto"/>
        <w:ind w:left="720"/>
        <w:jc w:val="both"/>
        <w:rPr>
          <w:bCs w:val="0"/>
          <w:color w:val="auto"/>
          <w:sz w:val="24"/>
          <w:szCs w:val="24"/>
        </w:rPr>
      </w:pPr>
      <w:r w:rsidRPr="005052C3">
        <w:rPr>
          <w:rFonts w:hint="cs"/>
          <w:bCs w:val="0"/>
          <w:color w:val="auto"/>
          <w:sz w:val="24"/>
          <w:szCs w:val="24"/>
          <w:rtl/>
        </w:rPr>
        <w:t>מִנַּיִן לְבִרְכַּת הַתּוֹרָה לְפָנֶיהָ מִן הַתּוֹרָה, שֶׁנֶּאֱמַר (דברים לב ג) “כִּי שֵׁם ה’ אֶקְרָא הָבוּ גֹדֶל לֵאלֹקינוּ.”</w:t>
      </w:r>
    </w:p>
    <w:p w14:paraId="4B38B787" w14:textId="77777777" w:rsidR="005052C3" w:rsidRPr="005052C3" w:rsidRDefault="005052C3" w:rsidP="000B027C">
      <w:pPr>
        <w:pStyle w:val="SourceText"/>
        <w:widowControl w:val="0"/>
        <w:spacing w:after="0" w:line="240" w:lineRule="auto"/>
        <w:jc w:val="both"/>
        <w:rPr>
          <w:bCs w:val="0"/>
          <w:color w:val="auto"/>
          <w:sz w:val="24"/>
          <w:szCs w:val="24"/>
          <w:rtl/>
        </w:rPr>
      </w:pPr>
    </w:p>
    <w:p w14:paraId="3A360854" w14:textId="77777777" w:rsidR="00E80A86" w:rsidRDefault="00E80A86" w:rsidP="000B027C">
      <w:pPr>
        <w:widowControl w:val="0"/>
        <w:spacing w:after="0" w:line="240" w:lineRule="auto"/>
        <w:jc w:val="both"/>
        <w:rPr>
          <w:sz w:val="24"/>
          <w:szCs w:val="24"/>
        </w:rPr>
      </w:pPr>
      <w:r w:rsidRPr="005052C3">
        <w:rPr>
          <w:rFonts w:hint="cs"/>
          <w:sz w:val="24"/>
          <w:szCs w:val="24"/>
          <w:rtl/>
        </w:rPr>
        <w:t>במובן המיסטי של הדבר, התורה היא בעצם סוג של שם ה'.</w:t>
      </w:r>
      <w:r w:rsidRPr="005052C3">
        <w:rPr>
          <w:rStyle w:val="FootnoteReference"/>
          <w:sz w:val="24"/>
          <w:szCs w:val="24"/>
          <w:rtl/>
        </w:rPr>
        <w:footnoteReference w:id="2"/>
      </w:r>
      <w:r w:rsidRPr="005052C3">
        <w:rPr>
          <w:rFonts w:hint="cs"/>
          <w:sz w:val="24"/>
          <w:szCs w:val="24"/>
          <w:rtl/>
        </w:rPr>
        <w:t xml:space="preserve"> כאשר אנו מברכים לפני קריאת התורה, אנו מעוררים את תשומת ליבנו למשמעות הדברים שאותם נקרא. ברכה זו, "אשר בחר בנו מכל העמים", מדברת על זהותנו הציבורית כעם. בכך שאנו עונים "אמן", הציבור משתתף באופן מלא עם הקורא בטקס המפאר ומשבח את הקב"ה. </w:t>
      </w:r>
    </w:p>
    <w:p w14:paraId="5A263C3C" w14:textId="77777777" w:rsidR="005052C3" w:rsidRPr="005052C3" w:rsidRDefault="005052C3" w:rsidP="000B027C">
      <w:pPr>
        <w:widowControl w:val="0"/>
        <w:spacing w:after="0" w:line="240" w:lineRule="auto"/>
        <w:jc w:val="both"/>
        <w:rPr>
          <w:sz w:val="24"/>
          <w:szCs w:val="24"/>
          <w:rtl/>
        </w:rPr>
      </w:pPr>
    </w:p>
    <w:p w14:paraId="45EA4912" w14:textId="77777777" w:rsidR="00E80A86" w:rsidRDefault="00E80A86" w:rsidP="000B027C">
      <w:pPr>
        <w:pStyle w:val="SubQuote"/>
        <w:widowControl w:val="0"/>
        <w:spacing w:after="0" w:line="240" w:lineRule="auto"/>
        <w:jc w:val="both"/>
        <w:rPr>
          <w:rtl/>
        </w:rPr>
      </w:pPr>
      <w:r w:rsidRPr="005052C3">
        <w:rPr>
          <w:rFonts w:hint="cs"/>
          <w:rtl/>
        </w:rPr>
        <w:t>'ברכו'</w:t>
      </w:r>
    </w:p>
    <w:p w14:paraId="33E68381" w14:textId="77777777" w:rsidR="00781ED8" w:rsidRPr="005052C3" w:rsidRDefault="00781ED8" w:rsidP="000B027C">
      <w:pPr>
        <w:pStyle w:val="SubQuote"/>
        <w:widowControl w:val="0"/>
        <w:spacing w:after="0" w:line="240" w:lineRule="auto"/>
        <w:jc w:val="both"/>
        <w:rPr>
          <w:rtl/>
        </w:rPr>
      </w:pPr>
    </w:p>
    <w:p w14:paraId="4802071D" w14:textId="77777777" w:rsidR="00E80A86" w:rsidRDefault="00E80A86" w:rsidP="000B027C">
      <w:pPr>
        <w:widowControl w:val="0"/>
        <w:spacing w:after="0" w:line="240" w:lineRule="auto"/>
        <w:jc w:val="both"/>
        <w:rPr>
          <w:sz w:val="24"/>
          <w:szCs w:val="24"/>
        </w:rPr>
      </w:pPr>
      <w:r w:rsidRPr="005052C3">
        <w:rPr>
          <w:rFonts w:hint="cs"/>
          <w:sz w:val="24"/>
          <w:szCs w:val="24"/>
          <w:rtl/>
        </w:rPr>
        <w:t>המשמעות של תגובת הציבור לברכה היא כה גדולה, עד שאנו מוסיפים עוד הזדמנות לעניית הציבור, באמירת 'ברכו' של הקורא:</w:t>
      </w:r>
    </w:p>
    <w:p w14:paraId="762CF770" w14:textId="77777777" w:rsidR="005052C3" w:rsidRPr="005052C3" w:rsidRDefault="005052C3" w:rsidP="000B027C">
      <w:pPr>
        <w:widowControl w:val="0"/>
        <w:spacing w:after="0" w:line="240" w:lineRule="auto"/>
        <w:jc w:val="both"/>
        <w:rPr>
          <w:sz w:val="24"/>
          <w:szCs w:val="24"/>
          <w:rtl/>
        </w:rPr>
      </w:pPr>
    </w:p>
    <w:p w14:paraId="10D7B9A2" w14:textId="77777777" w:rsidR="00E80A86" w:rsidRPr="005052C3" w:rsidRDefault="00E80A86" w:rsidP="000B027C">
      <w:pPr>
        <w:pStyle w:val="SourceTitle"/>
        <w:widowControl w:val="0"/>
        <w:spacing w:after="0" w:line="240" w:lineRule="auto"/>
        <w:ind w:left="720"/>
        <w:jc w:val="both"/>
        <w:rPr>
          <w:b/>
          <w:bCs w:val="0"/>
          <w:color w:val="auto"/>
          <w:sz w:val="24"/>
          <w:szCs w:val="24"/>
        </w:rPr>
      </w:pPr>
      <w:r w:rsidRPr="005052C3">
        <w:rPr>
          <w:rFonts w:hint="cs"/>
          <w:b/>
          <w:bCs w:val="0"/>
          <w:color w:val="auto"/>
          <w:sz w:val="24"/>
          <w:szCs w:val="24"/>
          <w:rtl/>
        </w:rPr>
        <w:t>ירושלמי ברכות ז, ג </w:t>
      </w:r>
    </w:p>
    <w:p w14:paraId="3EF92403" w14:textId="77777777" w:rsidR="00E80A86" w:rsidRDefault="00E80A86" w:rsidP="000B027C">
      <w:pPr>
        <w:pStyle w:val="SourceText"/>
        <w:widowControl w:val="0"/>
        <w:spacing w:after="0" w:line="240" w:lineRule="auto"/>
        <w:ind w:left="720"/>
        <w:jc w:val="both"/>
        <w:rPr>
          <w:bCs w:val="0"/>
          <w:color w:val="auto"/>
          <w:sz w:val="24"/>
          <w:szCs w:val="24"/>
        </w:rPr>
      </w:pPr>
      <w:r w:rsidRPr="005052C3">
        <w:rPr>
          <w:rFonts w:hint="cs"/>
          <w:bCs w:val="0"/>
          <w:color w:val="auto"/>
          <w:sz w:val="24"/>
          <w:szCs w:val="24"/>
          <w:rtl/>
        </w:rPr>
        <w:t>הרי ברכת התורה הרי הוא אומר ברכו…</w:t>
      </w:r>
    </w:p>
    <w:p w14:paraId="2132036D" w14:textId="77777777" w:rsidR="005052C3" w:rsidRPr="005052C3" w:rsidRDefault="005052C3" w:rsidP="000B027C">
      <w:pPr>
        <w:pStyle w:val="SourceText"/>
        <w:widowControl w:val="0"/>
        <w:spacing w:after="0" w:line="240" w:lineRule="auto"/>
        <w:jc w:val="both"/>
        <w:rPr>
          <w:bCs w:val="0"/>
          <w:color w:val="auto"/>
          <w:sz w:val="24"/>
          <w:szCs w:val="24"/>
          <w:rtl/>
        </w:rPr>
      </w:pPr>
    </w:p>
    <w:p w14:paraId="76E76EB6" w14:textId="77777777" w:rsidR="00E80A86" w:rsidRPr="005052C3" w:rsidRDefault="00E80A86" w:rsidP="000B027C">
      <w:pPr>
        <w:pStyle w:val="SourceTitle"/>
        <w:widowControl w:val="0"/>
        <w:spacing w:after="0" w:line="240" w:lineRule="auto"/>
        <w:ind w:left="720"/>
        <w:jc w:val="both"/>
        <w:rPr>
          <w:b/>
          <w:bCs w:val="0"/>
          <w:color w:val="auto"/>
          <w:sz w:val="24"/>
          <w:szCs w:val="24"/>
        </w:rPr>
      </w:pPr>
      <w:r w:rsidRPr="005052C3">
        <w:rPr>
          <w:rFonts w:hint="cs"/>
          <w:b/>
          <w:bCs w:val="0"/>
          <w:color w:val="auto"/>
          <w:sz w:val="24"/>
          <w:szCs w:val="24"/>
          <w:rtl/>
        </w:rPr>
        <w:t>טור אורח חיים קלט </w:t>
      </w:r>
    </w:p>
    <w:p w14:paraId="278F4457" w14:textId="77777777" w:rsidR="00E80A86" w:rsidRPr="005052C3" w:rsidRDefault="00E80A86" w:rsidP="000B027C">
      <w:pPr>
        <w:pStyle w:val="SourceText"/>
        <w:widowControl w:val="0"/>
        <w:spacing w:after="0" w:line="240" w:lineRule="auto"/>
        <w:ind w:left="720"/>
        <w:jc w:val="both"/>
        <w:rPr>
          <w:bCs w:val="0"/>
          <w:color w:val="auto"/>
          <w:sz w:val="24"/>
          <w:szCs w:val="24"/>
          <w:rtl/>
        </w:rPr>
      </w:pPr>
      <w:r w:rsidRPr="005052C3">
        <w:rPr>
          <w:rFonts w:hint="cs"/>
          <w:bCs w:val="0"/>
          <w:color w:val="auto"/>
          <w:sz w:val="24"/>
          <w:szCs w:val="24"/>
          <w:rtl/>
        </w:rPr>
        <w:t>…"ברכו את ה’ המבורך" בקול רם כדי שיענו הציבור "ברוך ה’ המבורך"</w:t>
      </w:r>
    </w:p>
    <w:p w14:paraId="02B16DED" w14:textId="77777777" w:rsidR="005052C3" w:rsidRDefault="005052C3" w:rsidP="000B027C">
      <w:pPr>
        <w:widowControl w:val="0"/>
        <w:spacing w:after="0" w:line="240" w:lineRule="auto"/>
        <w:jc w:val="both"/>
        <w:rPr>
          <w:sz w:val="24"/>
          <w:szCs w:val="24"/>
        </w:rPr>
      </w:pPr>
    </w:p>
    <w:p w14:paraId="3E3D79C6" w14:textId="16BA4338" w:rsidR="00E80A86" w:rsidRDefault="00E80A86" w:rsidP="000B027C">
      <w:pPr>
        <w:widowControl w:val="0"/>
        <w:spacing w:after="0" w:line="240" w:lineRule="auto"/>
        <w:jc w:val="both"/>
        <w:rPr>
          <w:sz w:val="24"/>
          <w:szCs w:val="24"/>
        </w:rPr>
      </w:pPr>
      <w:r w:rsidRPr="005052C3">
        <w:rPr>
          <w:rFonts w:hint="cs"/>
          <w:sz w:val="24"/>
          <w:szCs w:val="24"/>
          <w:rtl/>
        </w:rPr>
        <w:t xml:space="preserve">אף שאין כאן איזכור ישיר לקדושת ה', ברכת 'ברכו' נחשבת </w:t>
      </w:r>
      <w:hyperlink r:id="rId12" w:history="1">
        <w:r w:rsidRPr="005052C3">
          <w:rPr>
            <w:rStyle w:val="Hyperlink"/>
            <w:rFonts w:hint="cs"/>
            <w:sz w:val="24"/>
            <w:szCs w:val="24"/>
            <w:rtl/>
          </w:rPr>
          <w:t>לדבר שבקדושה</w:t>
        </w:r>
      </w:hyperlink>
      <w:r w:rsidRPr="005052C3">
        <w:rPr>
          <w:rFonts w:hint="cs"/>
          <w:sz w:val="24"/>
          <w:szCs w:val="24"/>
          <w:rtl/>
        </w:rPr>
        <w:t>, הנאמר רק בנוכחות מניין. גם כאן הקריאה והמענה משמשות כזימון לציבור, ויוצרות קשר בין כל ציבור הנוכחים כקהילה הלכתית.</w:t>
      </w:r>
      <w:r w:rsidRPr="005052C3">
        <w:rPr>
          <w:rStyle w:val="FootnoteReference"/>
          <w:sz w:val="24"/>
          <w:szCs w:val="24"/>
          <w:rtl/>
        </w:rPr>
        <w:footnoteReference w:id="3"/>
      </w:r>
    </w:p>
    <w:p w14:paraId="0F56A313" w14:textId="77777777" w:rsidR="005052C3" w:rsidRPr="005052C3" w:rsidRDefault="005052C3" w:rsidP="000B027C">
      <w:pPr>
        <w:widowControl w:val="0"/>
        <w:spacing w:after="0" w:line="240" w:lineRule="auto"/>
        <w:jc w:val="both"/>
        <w:rPr>
          <w:sz w:val="24"/>
          <w:szCs w:val="24"/>
          <w:rtl/>
        </w:rPr>
      </w:pPr>
    </w:p>
    <w:p w14:paraId="5775754C" w14:textId="77777777" w:rsidR="00E80A86" w:rsidRDefault="00E80A86" w:rsidP="000B027C">
      <w:pPr>
        <w:pStyle w:val="SubQuote"/>
        <w:widowControl w:val="0"/>
        <w:spacing w:after="0" w:line="240" w:lineRule="auto"/>
        <w:jc w:val="both"/>
      </w:pPr>
      <w:r w:rsidRPr="005052C3">
        <w:rPr>
          <w:rFonts w:hint="cs"/>
          <w:rtl/>
        </w:rPr>
        <w:t>אמירת 'ברכו' על ידי אישה</w:t>
      </w:r>
    </w:p>
    <w:p w14:paraId="5DEEA603" w14:textId="77777777" w:rsidR="005052C3" w:rsidRPr="005052C3" w:rsidRDefault="005052C3" w:rsidP="000B027C">
      <w:pPr>
        <w:pStyle w:val="SubQuote"/>
        <w:widowControl w:val="0"/>
        <w:spacing w:after="0" w:line="240" w:lineRule="auto"/>
        <w:jc w:val="both"/>
        <w:rPr>
          <w:rtl/>
        </w:rPr>
      </w:pPr>
    </w:p>
    <w:p w14:paraId="5021D2AE" w14:textId="57201C66" w:rsidR="00E80A86" w:rsidRDefault="00E80A86" w:rsidP="000B027C">
      <w:pPr>
        <w:widowControl w:val="0"/>
        <w:spacing w:after="0" w:line="240" w:lineRule="auto"/>
        <w:jc w:val="both"/>
        <w:rPr>
          <w:sz w:val="24"/>
          <w:szCs w:val="24"/>
        </w:rPr>
      </w:pPr>
      <w:r w:rsidRPr="005052C3">
        <w:rPr>
          <w:rFonts w:hint="cs"/>
          <w:sz w:val="24"/>
          <w:szCs w:val="24"/>
          <w:rtl/>
        </w:rPr>
        <w:t xml:space="preserve">ראינו </w:t>
      </w:r>
      <w:hyperlink r:id="rId13" w:history="1">
        <w:r w:rsidRPr="005052C3">
          <w:rPr>
            <w:rStyle w:val="Hyperlink"/>
            <w:rFonts w:hint="cs"/>
            <w:sz w:val="24"/>
            <w:szCs w:val="24"/>
            <w:rtl/>
          </w:rPr>
          <w:t>במאמר הראשון</w:t>
        </w:r>
      </w:hyperlink>
      <w:r w:rsidRPr="005052C3">
        <w:rPr>
          <w:rFonts w:hint="cs"/>
          <w:sz w:val="24"/>
          <w:szCs w:val="24"/>
          <w:rtl/>
        </w:rPr>
        <w:t xml:space="preserve"> שבאופן תיאורטי ההלכה מתירה לאישה לקרוא בתורה.</w:t>
      </w:r>
      <w:r w:rsidRPr="005052C3">
        <w:rPr>
          <w:rStyle w:val="FootnoteReference"/>
          <w:sz w:val="24"/>
          <w:szCs w:val="24"/>
          <w:rtl/>
        </w:rPr>
        <w:footnoteReference w:id="4"/>
      </w:r>
      <w:r w:rsidRPr="005052C3">
        <w:rPr>
          <w:rFonts w:hint="cs"/>
          <w:sz w:val="24"/>
          <w:szCs w:val="24"/>
          <w:rtl/>
        </w:rPr>
        <w:t xml:space="preserve"> (בפועל, הדבר בדרך כלל אסור). האם אישה הקוראת בתורה יכולה לומר 'ברכו'? הדבר תלוי בדיון הנרחב בשאלה האם </w:t>
      </w:r>
      <w:r w:rsidRPr="005052C3">
        <w:rPr>
          <w:rFonts w:hint="cs"/>
          <w:sz w:val="24"/>
          <w:szCs w:val="24"/>
          <w:rtl/>
        </w:rPr>
        <w:lastRenderedPageBreak/>
        <w:t>אישה יכולה לומר דבר שבקדושה בנוכחות מניין. המאירי טוען כי נשים לעולם אינן יכולות לומר דבר שבקדושה:</w:t>
      </w:r>
    </w:p>
    <w:p w14:paraId="33D6A726" w14:textId="77777777" w:rsidR="005052C3" w:rsidRPr="005052C3" w:rsidRDefault="005052C3" w:rsidP="000B027C">
      <w:pPr>
        <w:widowControl w:val="0"/>
        <w:spacing w:after="0" w:line="240" w:lineRule="auto"/>
        <w:jc w:val="both"/>
        <w:rPr>
          <w:sz w:val="24"/>
          <w:szCs w:val="24"/>
          <w:rtl/>
        </w:rPr>
      </w:pPr>
    </w:p>
    <w:p w14:paraId="3C9C3088" w14:textId="77777777" w:rsidR="00E80A86" w:rsidRPr="005052C3" w:rsidRDefault="00E80A86" w:rsidP="000B027C">
      <w:pPr>
        <w:pStyle w:val="SourceTitle"/>
        <w:widowControl w:val="0"/>
        <w:spacing w:after="0" w:line="240" w:lineRule="auto"/>
        <w:ind w:left="720"/>
        <w:jc w:val="both"/>
        <w:rPr>
          <w:b/>
          <w:bCs w:val="0"/>
          <w:color w:val="auto"/>
          <w:sz w:val="24"/>
          <w:szCs w:val="24"/>
        </w:rPr>
      </w:pPr>
      <w:r w:rsidRPr="005052C3">
        <w:rPr>
          <w:rFonts w:hint="cs"/>
          <w:b/>
          <w:bCs w:val="0"/>
          <w:color w:val="auto"/>
          <w:sz w:val="24"/>
          <w:szCs w:val="24"/>
          <w:rtl/>
        </w:rPr>
        <w:t>בית הבחירה למאירי מסכת ברכות מז ע"ב </w:t>
      </w:r>
    </w:p>
    <w:p w14:paraId="4EFEAAA5" w14:textId="77777777" w:rsidR="00E80A86" w:rsidRPr="005052C3" w:rsidRDefault="00E80A86" w:rsidP="000B027C">
      <w:pPr>
        <w:pStyle w:val="SourceText"/>
        <w:widowControl w:val="0"/>
        <w:spacing w:after="0" w:line="240" w:lineRule="auto"/>
        <w:ind w:left="720"/>
        <w:jc w:val="both"/>
        <w:rPr>
          <w:bCs w:val="0"/>
          <w:color w:val="auto"/>
          <w:sz w:val="24"/>
          <w:szCs w:val="24"/>
          <w:rtl/>
        </w:rPr>
      </w:pPr>
      <w:r w:rsidRPr="005052C3">
        <w:rPr>
          <w:rFonts w:hint="cs"/>
          <w:bCs w:val="0"/>
          <w:color w:val="auto"/>
          <w:sz w:val="24"/>
          <w:szCs w:val="24"/>
          <w:rtl/>
        </w:rPr>
        <w:t>ואין דבר שבקדושה מסור לנשים</w:t>
      </w:r>
    </w:p>
    <w:p w14:paraId="786C1D32" w14:textId="77777777" w:rsidR="005052C3" w:rsidRDefault="005052C3" w:rsidP="000B027C">
      <w:pPr>
        <w:widowControl w:val="0"/>
        <w:spacing w:after="0" w:line="240" w:lineRule="auto"/>
        <w:jc w:val="both"/>
        <w:rPr>
          <w:sz w:val="24"/>
          <w:szCs w:val="24"/>
        </w:rPr>
      </w:pPr>
    </w:p>
    <w:p w14:paraId="1AE56299" w14:textId="4CD73DD6" w:rsidR="00E80A86" w:rsidRDefault="00E80A86" w:rsidP="000B027C">
      <w:pPr>
        <w:widowControl w:val="0"/>
        <w:spacing w:after="0" w:line="240" w:lineRule="auto"/>
        <w:jc w:val="both"/>
        <w:rPr>
          <w:sz w:val="24"/>
          <w:szCs w:val="24"/>
        </w:rPr>
      </w:pPr>
      <w:r w:rsidRPr="005052C3">
        <w:rPr>
          <w:rFonts w:hint="cs"/>
          <w:sz w:val="24"/>
          <w:szCs w:val="24"/>
          <w:rtl/>
        </w:rPr>
        <w:t>יש פוסקים שמשאירים פתח לאפשרות שאישה תאמר דבר בקדושה בנוכחות מניין. בהקשר של דיון באמירת קדיש יתום על ידי יתומה (אמנם ללא התייחסות מפורשת לאמירת 'ברכו'), הרב יאיר בכרך אומר כך:</w:t>
      </w:r>
    </w:p>
    <w:p w14:paraId="7BAF485C" w14:textId="77777777" w:rsidR="005052C3" w:rsidRPr="005052C3" w:rsidRDefault="005052C3" w:rsidP="000B027C">
      <w:pPr>
        <w:widowControl w:val="0"/>
        <w:spacing w:after="0" w:line="240" w:lineRule="auto"/>
        <w:jc w:val="both"/>
        <w:rPr>
          <w:sz w:val="24"/>
          <w:szCs w:val="24"/>
          <w:rtl/>
        </w:rPr>
      </w:pPr>
    </w:p>
    <w:p w14:paraId="6D043536" w14:textId="77777777" w:rsidR="00E80A86" w:rsidRPr="005052C3" w:rsidRDefault="00E80A86" w:rsidP="000B027C">
      <w:pPr>
        <w:pStyle w:val="SourceTitle"/>
        <w:widowControl w:val="0"/>
        <w:spacing w:after="0" w:line="240" w:lineRule="auto"/>
        <w:ind w:left="720"/>
        <w:jc w:val="both"/>
        <w:rPr>
          <w:b/>
          <w:bCs w:val="0"/>
          <w:color w:val="auto"/>
          <w:sz w:val="24"/>
          <w:szCs w:val="24"/>
        </w:rPr>
      </w:pPr>
      <w:r w:rsidRPr="005052C3">
        <w:rPr>
          <w:rFonts w:hint="cs"/>
          <w:b/>
          <w:bCs w:val="0"/>
          <w:color w:val="auto"/>
          <w:sz w:val="24"/>
          <w:szCs w:val="24"/>
          <w:rtl/>
        </w:rPr>
        <w:t>שו”ת חוות יאיר סימן רכב </w:t>
      </w:r>
    </w:p>
    <w:p w14:paraId="557A4A35" w14:textId="77777777" w:rsidR="00E80A86" w:rsidRPr="005052C3" w:rsidRDefault="00E80A86" w:rsidP="000B027C">
      <w:pPr>
        <w:pStyle w:val="SourceText"/>
        <w:widowControl w:val="0"/>
        <w:spacing w:after="0" w:line="240" w:lineRule="auto"/>
        <w:ind w:left="720"/>
        <w:jc w:val="both"/>
        <w:rPr>
          <w:bCs w:val="0"/>
          <w:color w:val="auto"/>
          <w:sz w:val="24"/>
          <w:szCs w:val="24"/>
        </w:rPr>
      </w:pPr>
      <w:r w:rsidRPr="005052C3">
        <w:rPr>
          <w:rFonts w:hint="eastAsia"/>
          <w:bCs w:val="0"/>
          <w:color w:val="auto"/>
          <w:sz w:val="24"/>
          <w:szCs w:val="24"/>
          <w:rtl/>
        </w:rPr>
        <w:t>אשה</w:t>
      </w:r>
      <w:r w:rsidRPr="005052C3">
        <w:rPr>
          <w:bCs w:val="0"/>
          <w:color w:val="auto"/>
          <w:sz w:val="24"/>
          <w:szCs w:val="24"/>
          <w:rtl/>
        </w:rPr>
        <w:t xml:space="preserve"> מצווה על קידוש השם</w:t>
      </w:r>
    </w:p>
    <w:p w14:paraId="2A8038AB" w14:textId="77777777" w:rsidR="005052C3" w:rsidRDefault="005052C3" w:rsidP="000B027C">
      <w:pPr>
        <w:widowControl w:val="0"/>
        <w:spacing w:after="0" w:line="240" w:lineRule="auto"/>
        <w:jc w:val="both"/>
        <w:rPr>
          <w:sz w:val="24"/>
          <w:szCs w:val="24"/>
        </w:rPr>
      </w:pPr>
    </w:p>
    <w:p w14:paraId="2582AB14" w14:textId="0E77F1B4" w:rsidR="00E80A86" w:rsidRDefault="00E80A86" w:rsidP="000B027C">
      <w:pPr>
        <w:widowControl w:val="0"/>
        <w:spacing w:after="0" w:line="240" w:lineRule="auto"/>
        <w:jc w:val="both"/>
        <w:rPr>
          <w:sz w:val="24"/>
          <w:szCs w:val="24"/>
        </w:rPr>
      </w:pPr>
      <w:r w:rsidRPr="005052C3">
        <w:rPr>
          <w:rFonts w:hint="cs"/>
          <w:sz w:val="24"/>
          <w:szCs w:val="24"/>
          <w:rtl/>
        </w:rPr>
        <w:t xml:space="preserve">ייתכן שאמירת 'ברכו' תוקנה בעבור כל קורא רק אחרי זמן המשנה. במקרה זה (בהנחה שהקריאה עצמה אינה נחשבת לדבר שבקדושה), האזכור התיאורטי הנמצא בברייתא לקריאת נשים בתורה בנוכחות מניין עדיין יכול לעלות בקנה אחד עם השיטה שלפיה אסור לנשים לומר דבר שבקדושה. </w:t>
      </w:r>
    </w:p>
    <w:p w14:paraId="7D7643ED" w14:textId="77777777" w:rsidR="005052C3" w:rsidRPr="005052C3" w:rsidRDefault="005052C3" w:rsidP="000B027C">
      <w:pPr>
        <w:widowControl w:val="0"/>
        <w:spacing w:after="0" w:line="240" w:lineRule="auto"/>
        <w:jc w:val="both"/>
        <w:rPr>
          <w:sz w:val="24"/>
          <w:szCs w:val="24"/>
          <w:rtl/>
        </w:rPr>
      </w:pPr>
    </w:p>
    <w:p w14:paraId="20E9F02A" w14:textId="77777777" w:rsidR="00E80A86" w:rsidRDefault="00E80A86" w:rsidP="000B027C">
      <w:pPr>
        <w:widowControl w:val="0"/>
        <w:spacing w:after="0" w:line="240" w:lineRule="auto"/>
        <w:jc w:val="both"/>
        <w:rPr>
          <w:sz w:val="24"/>
          <w:szCs w:val="24"/>
        </w:rPr>
      </w:pPr>
      <w:r w:rsidRPr="005052C3">
        <w:rPr>
          <w:rFonts w:hint="cs"/>
          <w:sz w:val="24"/>
          <w:szCs w:val="24"/>
          <w:rtl/>
        </w:rPr>
        <w:t>לעומת זאת, מספר פוסקי הלכה מאוחרים יותר, החתם סופר ביניהם, טוענים כי כל קורא בתורה אמר 'ברכו' כבר בזמן המשנה ואפילו לפני כן:</w:t>
      </w:r>
      <w:r w:rsidRPr="005052C3">
        <w:rPr>
          <w:rStyle w:val="FootnoteReference"/>
          <w:sz w:val="24"/>
          <w:szCs w:val="24"/>
          <w:rtl/>
        </w:rPr>
        <w:footnoteReference w:id="5"/>
      </w:r>
    </w:p>
    <w:p w14:paraId="7AFE6908" w14:textId="77777777" w:rsidR="005052C3" w:rsidRPr="005052C3" w:rsidRDefault="005052C3" w:rsidP="000B027C">
      <w:pPr>
        <w:widowControl w:val="0"/>
        <w:spacing w:after="0" w:line="240" w:lineRule="auto"/>
        <w:jc w:val="both"/>
        <w:rPr>
          <w:sz w:val="24"/>
          <w:szCs w:val="24"/>
          <w:rtl/>
        </w:rPr>
      </w:pPr>
    </w:p>
    <w:p w14:paraId="49AF4330" w14:textId="77777777" w:rsidR="00E80A86" w:rsidRPr="005052C3" w:rsidRDefault="00E80A86" w:rsidP="000B027C">
      <w:pPr>
        <w:pStyle w:val="SourceTitle"/>
        <w:widowControl w:val="0"/>
        <w:spacing w:after="0" w:line="240" w:lineRule="auto"/>
        <w:ind w:left="720"/>
        <w:jc w:val="both"/>
        <w:rPr>
          <w:b/>
          <w:bCs w:val="0"/>
          <w:color w:val="auto"/>
          <w:sz w:val="24"/>
          <w:szCs w:val="24"/>
        </w:rPr>
      </w:pPr>
      <w:r w:rsidRPr="005052C3">
        <w:rPr>
          <w:rFonts w:hint="cs"/>
          <w:b/>
          <w:bCs w:val="0"/>
          <w:color w:val="auto"/>
          <w:sz w:val="24"/>
          <w:szCs w:val="24"/>
          <w:rtl/>
        </w:rPr>
        <w:t>שו”ת חתם סופר א, סו </w:t>
      </w:r>
    </w:p>
    <w:p w14:paraId="63B170A9" w14:textId="77777777" w:rsidR="00E80A86" w:rsidRPr="005052C3" w:rsidRDefault="00E80A86" w:rsidP="000B027C">
      <w:pPr>
        <w:pStyle w:val="SourceText"/>
        <w:widowControl w:val="0"/>
        <w:spacing w:after="0" w:line="240" w:lineRule="auto"/>
        <w:ind w:left="720"/>
        <w:jc w:val="both"/>
        <w:rPr>
          <w:bCs w:val="0"/>
          <w:color w:val="auto"/>
          <w:sz w:val="24"/>
          <w:szCs w:val="24"/>
          <w:rtl/>
        </w:rPr>
      </w:pPr>
      <w:r w:rsidRPr="005052C3">
        <w:rPr>
          <w:rFonts w:hint="cs"/>
          <w:bCs w:val="0"/>
          <w:color w:val="auto"/>
          <w:sz w:val="24"/>
          <w:szCs w:val="24"/>
          <w:rtl/>
        </w:rPr>
        <w:t>… נלע”ד [נראה לפי עניות דעתי] אפילו בזמן המשנה וגם מיד בתקנת עזרא ואפשר אפילו בתקנת מרע”ה [משה רבינו עליו השלום] מיד תקנו לומר כל א’ וא’ שעלה אמר ברכו את ה’ המבורך והם ענו ברוך ה’ המבורך ל”ו [לעולם ועד].</w:t>
      </w:r>
    </w:p>
    <w:p w14:paraId="48670C9B" w14:textId="77777777" w:rsidR="005052C3" w:rsidRDefault="005052C3" w:rsidP="000B027C">
      <w:pPr>
        <w:widowControl w:val="0"/>
        <w:spacing w:after="0" w:line="240" w:lineRule="auto"/>
        <w:jc w:val="both"/>
        <w:rPr>
          <w:sz w:val="24"/>
          <w:szCs w:val="24"/>
        </w:rPr>
      </w:pPr>
    </w:p>
    <w:p w14:paraId="293BF6A3" w14:textId="0D106107" w:rsidR="00E80A86" w:rsidRDefault="00E80A86" w:rsidP="000B027C">
      <w:pPr>
        <w:widowControl w:val="0"/>
        <w:spacing w:after="0" w:line="240" w:lineRule="auto"/>
        <w:jc w:val="both"/>
        <w:rPr>
          <w:sz w:val="24"/>
          <w:szCs w:val="24"/>
          <w:rtl/>
        </w:rPr>
      </w:pPr>
      <w:r w:rsidRPr="005052C3">
        <w:rPr>
          <w:rFonts w:hint="cs"/>
          <w:sz w:val="24"/>
          <w:szCs w:val="24"/>
          <w:rtl/>
        </w:rPr>
        <w:t xml:space="preserve">אם כך, נוכל להניח כי אם אישה הייתה קוראת, היא הייתה אומרת את 'ברכו' לפני הקריאה. </w:t>
      </w:r>
    </w:p>
    <w:p w14:paraId="0F50255D" w14:textId="77777777" w:rsidR="00781ED8" w:rsidRPr="005052C3" w:rsidRDefault="00781ED8" w:rsidP="000B027C">
      <w:pPr>
        <w:widowControl w:val="0"/>
        <w:spacing w:after="0" w:line="240" w:lineRule="auto"/>
        <w:jc w:val="both"/>
        <w:rPr>
          <w:sz w:val="24"/>
          <w:szCs w:val="24"/>
          <w:rtl/>
        </w:rPr>
      </w:pPr>
    </w:p>
    <w:p w14:paraId="7C718CA0" w14:textId="77777777" w:rsidR="00E80A86" w:rsidRDefault="00E80A86" w:rsidP="000B027C">
      <w:pPr>
        <w:pStyle w:val="Heading1"/>
        <w:keepNext w:val="0"/>
        <w:keepLines w:val="0"/>
        <w:widowControl w:val="0"/>
        <w:spacing w:before="0" w:line="240" w:lineRule="auto"/>
        <w:jc w:val="both"/>
        <w:rPr>
          <w:sz w:val="24"/>
          <w:szCs w:val="24"/>
        </w:rPr>
      </w:pPr>
      <w:r w:rsidRPr="005052C3">
        <w:rPr>
          <w:rFonts w:hint="cs"/>
          <w:sz w:val="24"/>
          <w:szCs w:val="24"/>
          <w:rtl/>
        </w:rPr>
        <w:t>הברכות כמסגרת</w:t>
      </w:r>
    </w:p>
    <w:p w14:paraId="306EF00F" w14:textId="77777777" w:rsidR="005052C3" w:rsidRPr="005052C3" w:rsidRDefault="005052C3" w:rsidP="000B027C">
      <w:pPr>
        <w:spacing w:after="0" w:line="240" w:lineRule="auto"/>
        <w:rPr>
          <w:rtl/>
        </w:rPr>
      </w:pPr>
    </w:p>
    <w:p w14:paraId="2B2CC5EB" w14:textId="77777777" w:rsidR="00E80A86" w:rsidRDefault="00E80A86" w:rsidP="000B027C">
      <w:pPr>
        <w:widowControl w:val="0"/>
        <w:spacing w:after="0" w:line="240" w:lineRule="auto"/>
        <w:jc w:val="both"/>
        <w:rPr>
          <w:sz w:val="24"/>
          <w:szCs w:val="24"/>
        </w:rPr>
      </w:pPr>
      <w:r w:rsidRPr="005052C3">
        <w:rPr>
          <w:rFonts w:hint="cs"/>
          <w:sz w:val="24"/>
          <w:szCs w:val="24"/>
          <w:rtl/>
        </w:rPr>
        <w:t>הברכה החותמת "אשר נתן לנו תורת אמת" נאמרת אחרי סיום הקריאה, על סמך השוואת התורה למזון שאנו זקוקים לו למחייתנו:</w:t>
      </w:r>
    </w:p>
    <w:p w14:paraId="2A04DF88" w14:textId="77777777" w:rsidR="005052C3" w:rsidRPr="005052C3" w:rsidRDefault="005052C3" w:rsidP="000B027C">
      <w:pPr>
        <w:widowControl w:val="0"/>
        <w:spacing w:after="0" w:line="240" w:lineRule="auto"/>
        <w:jc w:val="both"/>
        <w:rPr>
          <w:sz w:val="24"/>
          <w:szCs w:val="24"/>
          <w:rtl/>
        </w:rPr>
      </w:pPr>
    </w:p>
    <w:p w14:paraId="6FB1A282" w14:textId="77777777" w:rsidR="00E80A86" w:rsidRPr="005052C3" w:rsidRDefault="00E80A86" w:rsidP="000B027C">
      <w:pPr>
        <w:pStyle w:val="SourceTitle"/>
        <w:widowControl w:val="0"/>
        <w:spacing w:after="0" w:line="240" w:lineRule="auto"/>
        <w:ind w:left="720"/>
        <w:jc w:val="both"/>
        <w:rPr>
          <w:b/>
          <w:bCs w:val="0"/>
          <w:color w:val="auto"/>
          <w:sz w:val="24"/>
          <w:szCs w:val="24"/>
        </w:rPr>
      </w:pPr>
      <w:r w:rsidRPr="005052C3">
        <w:rPr>
          <w:rFonts w:hint="cs"/>
          <w:b/>
          <w:bCs w:val="0"/>
          <w:color w:val="auto"/>
          <w:sz w:val="24"/>
          <w:szCs w:val="24"/>
          <w:rtl/>
        </w:rPr>
        <w:t>ברכות כא ע"א</w:t>
      </w:r>
    </w:p>
    <w:p w14:paraId="0CB442C6" w14:textId="77777777" w:rsidR="00E80A86" w:rsidRPr="005052C3" w:rsidRDefault="00E80A86" w:rsidP="000B027C">
      <w:pPr>
        <w:pStyle w:val="SourceText"/>
        <w:widowControl w:val="0"/>
        <w:spacing w:after="0" w:line="240" w:lineRule="auto"/>
        <w:ind w:left="720"/>
        <w:jc w:val="both"/>
        <w:rPr>
          <w:bCs w:val="0"/>
          <w:color w:val="auto"/>
          <w:sz w:val="24"/>
          <w:szCs w:val="24"/>
          <w:rtl/>
        </w:rPr>
      </w:pPr>
      <w:r w:rsidRPr="005052C3">
        <w:rPr>
          <w:rFonts w:hint="cs"/>
          <w:bCs w:val="0"/>
          <w:color w:val="auto"/>
          <w:sz w:val="24"/>
          <w:szCs w:val="24"/>
          <w:rtl/>
        </w:rPr>
        <w:t>אָמַר רַבִּי יוֹחָנָן: לָמַדְנוּ בִּרְכַּת הַתּוֹרָה לְאַחֲרֶיהָ מִן בִּרְכַּת הַמָּזוֹן מִקַּל וָחו</w:t>
      </w:r>
      <w:r w:rsidRPr="005052C3">
        <w:rPr>
          <w:rFonts w:ascii="Times New Roman" w:hAnsi="Times New Roman" w:cs="Times New Roman" w:hint="cs"/>
          <w:bCs w:val="0"/>
          <w:color w:val="auto"/>
          <w:sz w:val="24"/>
          <w:szCs w:val="24"/>
          <w:rtl/>
        </w:rPr>
        <w:t>ֽ</w:t>
      </w:r>
      <w:r w:rsidRPr="005052C3">
        <w:rPr>
          <w:rFonts w:hint="cs"/>
          <w:bCs w:val="0"/>
          <w:color w:val="auto"/>
          <w:sz w:val="24"/>
          <w:szCs w:val="24"/>
          <w:rtl/>
        </w:rPr>
        <w:t>ֹמֶר… וּמָה מָזוֹן שֶׁאֵין טָעוּן לְפָנָיו, טָעוּן לְאַחֲרָיו, תּוֹרָה שֶׁטְּעוּנָה לְפָנֶיהָ, אֵינוֹ דִּין שֶׁטְּעוּנָה לְאַחֲרֶיהָ</w:t>
      </w:r>
    </w:p>
    <w:p w14:paraId="5BEAEDDC" w14:textId="77777777" w:rsidR="005052C3" w:rsidRDefault="005052C3" w:rsidP="000B027C">
      <w:pPr>
        <w:widowControl w:val="0"/>
        <w:spacing w:after="0" w:line="240" w:lineRule="auto"/>
        <w:jc w:val="both"/>
        <w:rPr>
          <w:sz w:val="24"/>
          <w:szCs w:val="24"/>
        </w:rPr>
      </w:pPr>
    </w:p>
    <w:p w14:paraId="7A726EFB" w14:textId="18003B2D" w:rsidR="00E80A86" w:rsidRDefault="00E80A86" w:rsidP="000B027C">
      <w:pPr>
        <w:widowControl w:val="0"/>
        <w:spacing w:after="0" w:line="240" w:lineRule="auto"/>
        <w:jc w:val="both"/>
        <w:rPr>
          <w:sz w:val="24"/>
          <w:szCs w:val="24"/>
        </w:rPr>
      </w:pPr>
      <w:r w:rsidRPr="005052C3">
        <w:rPr>
          <w:rFonts w:hint="cs"/>
          <w:sz w:val="24"/>
          <w:szCs w:val="24"/>
          <w:rtl/>
        </w:rPr>
        <w:t>ברכת "אשר בחר בנו מכל העמים" לפני הקריאה ו"אשר נתן לנו תורת אמת" בסופה הן הברכות הממסגרות את קריאת התורה. בזמן המשנה מסגור זה היה בולט עוד יותר, כאשר רק הקורא הראשון היה מברך את הברכה שלפני קריאת התורה ורק הקורא האחרון היה מברך את הברכה החותמת, ושאר הקוראים באמצע לא בירכו.</w:t>
      </w:r>
      <w:r w:rsidRPr="005052C3">
        <w:rPr>
          <w:rStyle w:val="FootnoteReference"/>
          <w:sz w:val="24"/>
          <w:szCs w:val="24"/>
          <w:rtl/>
        </w:rPr>
        <w:footnoteReference w:id="6"/>
      </w:r>
    </w:p>
    <w:p w14:paraId="3983D285" w14:textId="77777777" w:rsidR="005052C3" w:rsidRPr="005052C3" w:rsidRDefault="005052C3" w:rsidP="000B027C">
      <w:pPr>
        <w:widowControl w:val="0"/>
        <w:spacing w:after="0" w:line="240" w:lineRule="auto"/>
        <w:jc w:val="both"/>
        <w:rPr>
          <w:sz w:val="24"/>
          <w:szCs w:val="24"/>
          <w:rtl/>
        </w:rPr>
      </w:pPr>
    </w:p>
    <w:p w14:paraId="13189736" w14:textId="77777777" w:rsidR="00E80A86" w:rsidRPr="005052C3" w:rsidRDefault="00E80A86" w:rsidP="000B027C">
      <w:pPr>
        <w:pStyle w:val="SourceTitle"/>
        <w:widowControl w:val="0"/>
        <w:spacing w:after="0" w:line="240" w:lineRule="auto"/>
        <w:ind w:left="720"/>
        <w:jc w:val="both"/>
        <w:rPr>
          <w:b/>
          <w:bCs w:val="0"/>
          <w:color w:val="auto"/>
          <w:sz w:val="24"/>
          <w:szCs w:val="24"/>
        </w:rPr>
      </w:pPr>
      <w:r w:rsidRPr="005052C3">
        <w:rPr>
          <w:rFonts w:hint="cs"/>
          <w:b/>
          <w:bCs w:val="0"/>
          <w:color w:val="auto"/>
          <w:sz w:val="24"/>
          <w:szCs w:val="24"/>
          <w:rtl/>
        </w:rPr>
        <w:t>משנה מגילה ד, א </w:t>
      </w:r>
    </w:p>
    <w:p w14:paraId="316DA831" w14:textId="77777777" w:rsidR="00E80A86" w:rsidRPr="005052C3" w:rsidRDefault="00E80A86" w:rsidP="000B027C">
      <w:pPr>
        <w:pStyle w:val="SourceText"/>
        <w:widowControl w:val="0"/>
        <w:spacing w:after="0" w:line="240" w:lineRule="auto"/>
        <w:ind w:left="720"/>
        <w:jc w:val="both"/>
        <w:rPr>
          <w:bCs w:val="0"/>
          <w:color w:val="auto"/>
          <w:sz w:val="24"/>
          <w:szCs w:val="24"/>
          <w:rtl/>
        </w:rPr>
      </w:pPr>
      <w:r w:rsidRPr="005052C3">
        <w:rPr>
          <w:rFonts w:hint="cs"/>
          <w:bCs w:val="0"/>
          <w:color w:val="auto"/>
          <w:sz w:val="24"/>
          <w:szCs w:val="24"/>
          <w:rtl/>
        </w:rPr>
        <w:lastRenderedPageBreak/>
        <w:t>הפותח והחותם בתורה מברך לפניה ולאחריה…</w:t>
      </w:r>
    </w:p>
    <w:p w14:paraId="78BD2229" w14:textId="77777777" w:rsidR="005052C3" w:rsidRDefault="005052C3" w:rsidP="000B027C">
      <w:pPr>
        <w:widowControl w:val="0"/>
        <w:spacing w:after="0" w:line="240" w:lineRule="auto"/>
        <w:jc w:val="both"/>
        <w:rPr>
          <w:sz w:val="24"/>
          <w:szCs w:val="24"/>
        </w:rPr>
      </w:pPr>
    </w:p>
    <w:p w14:paraId="56DA34C5" w14:textId="112FFB01" w:rsidR="00E80A86" w:rsidRDefault="00E80A86" w:rsidP="000B027C">
      <w:pPr>
        <w:widowControl w:val="0"/>
        <w:spacing w:after="0" w:line="240" w:lineRule="auto"/>
        <w:jc w:val="both"/>
        <w:rPr>
          <w:sz w:val="24"/>
          <w:szCs w:val="24"/>
        </w:rPr>
      </w:pPr>
      <w:r w:rsidRPr="005052C3">
        <w:rPr>
          <w:rFonts w:hint="cs"/>
          <w:sz w:val="24"/>
          <w:szCs w:val="24"/>
          <w:rtl/>
        </w:rPr>
        <w:t>על פי דוגמה זו, למרות ששלושה אנשים או יותר היו עולים לקרוא בתורה, קריאתם השתלבה לכדי ישות הלכתית כוללת אחת של קריאת התורה. כיוון שהברכות מופיעות לפני או מיד אחרי הקריאה וקשורות אליה, הקורא הראשון והקורא האחרון מחויבים לברך אותן בעבור כולן.</w:t>
      </w:r>
      <w:r w:rsidRPr="005052C3">
        <w:rPr>
          <w:rStyle w:val="FootnoteReference"/>
          <w:sz w:val="24"/>
          <w:szCs w:val="24"/>
          <w:rtl/>
        </w:rPr>
        <w:footnoteReference w:id="7"/>
      </w:r>
      <w:r w:rsidRPr="005052C3">
        <w:rPr>
          <w:rFonts w:hint="cs"/>
          <w:sz w:val="24"/>
          <w:szCs w:val="24"/>
          <w:rtl/>
        </w:rPr>
        <w:t xml:space="preserve"> </w:t>
      </w:r>
      <w:r w:rsidRPr="005052C3">
        <w:rPr>
          <w:rStyle w:val="FootnoteReference"/>
          <w:sz w:val="24"/>
          <w:szCs w:val="24"/>
          <w:rtl/>
        </w:rPr>
        <w:footnoteReference w:id="8"/>
      </w:r>
    </w:p>
    <w:p w14:paraId="162807BB" w14:textId="77777777" w:rsidR="005052C3" w:rsidRPr="005052C3" w:rsidRDefault="005052C3" w:rsidP="000B027C">
      <w:pPr>
        <w:widowControl w:val="0"/>
        <w:spacing w:after="0" w:line="240" w:lineRule="auto"/>
        <w:jc w:val="both"/>
        <w:rPr>
          <w:sz w:val="24"/>
          <w:szCs w:val="24"/>
          <w:rtl/>
        </w:rPr>
      </w:pPr>
    </w:p>
    <w:p w14:paraId="0C2742A9" w14:textId="77777777" w:rsidR="00E80A86" w:rsidRPr="005052C3" w:rsidRDefault="00E80A86" w:rsidP="000B027C">
      <w:pPr>
        <w:pStyle w:val="SourceTitle"/>
        <w:widowControl w:val="0"/>
        <w:spacing w:after="0" w:line="240" w:lineRule="auto"/>
        <w:ind w:left="720"/>
        <w:jc w:val="both"/>
        <w:rPr>
          <w:b/>
          <w:bCs w:val="0"/>
          <w:color w:val="auto"/>
          <w:sz w:val="24"/>
          <w:szCs w:val="24"/>
        </w:rPr>
      </w:pPr>
      <w:r w:rsidRPr="005052C3">
        <w:rPr>
          <w:rFonts w:hint="cs"/>
          <w:b/>
          <w:bCs w:val="0"/>
          <w:color w:val="auto"/>
          <w:sz w:val="24"/>
          <w:szCs w:val="24"/>
          <w:rtl/>
        </w:rPr>
        <w:t>ר”ן מגילה יב ע"א (בדפי הרי”ף) </w:t>
      </w:r>
    </w:p>
    <w:p w14:paraId="5934FFBF" w14:textId="77777777" w:rsidR="00E80A86" w:rsidRPr="005052C3" w:rsidRDefault="00E80A86" w:rsidP="000B027C">
      <w:pPr>
        <w:pStyle w:val="SourceText"/>
        <w:widowControl w:val="0"/>
        <w:spacing w:after="0" w:line="240" w:lineRule="auto"/>
        <w:ind w:left="720"/>
        <w:jc w:val="both"/>
        <w:rPr>
          <w:bCs w:val="0"/>
          <w:color w:val="auto"/>
          <w:sz w:val="24"/>
          <w:szCs w:val="24"/>
          <w:rtl/>
        </w:rPr>
      </w:pPr>
      <w:r w:rsidRPr="005052C3">
        <w:rPr>
          <w:rFonts w:hint="cs"/>
          <w:bCs w:val="0"/>
          <w:color w:val="auto"/>
          <w:sz w:val="24"/>
          <w:szCs w:val="24"/>
          <w:rtl/>
        </w:rPr>
        <w:t>דברכת התורה לא תליא במנהג אלא חייב הוא לברך ודוקא פותח וחותם בלבד הוא דמברכי אבל אמצעיים פטורין משום דקריאת התורה חשיבא חדא מצוה וכולהו הוו כחד גברא.</w:t>
      </w:r>
    </w:p>
    <w:p w14:paraId="2FF361F2" w14:textId="77777777" w:rsidR="005052C3" w:rsidRDefault="005052C3" w:rsidP="000B027C">
      <w:pPr>
        <w:widowControl w:val="0"/>
        <w:spacing w:after="0" w:line="240" w:lineRule="auto"/>
        <w:jc w:val="both"/>
        <w:rPr>
          <w:sz w:val="24"/>
          <w:szCs w:val="24"/>
        </w:rPr>
      </w:pPr>
    </w:p>
    <w:p w14:paraId="61441E9F" w14:textId="18BD4456" w:rsidR="00E80A86" w:rsidRDefault="00E80A86" w:rsidP="000B027C">
      <w:pPr>
        <w:widowControl w:val="0"/>
        <w:spacing w:after="0" w:line="240" w:lineRule="auto"/>
        <w:jc w:val="both"/>
        <w:rPr>
          <w:sz w:val="24"/>
          <w:szCs w:val="24"/>
        </w:rPr>
      </w:pPr>
      <w:r w:rsidRPr="005052C3">
        <w:rPr>
          <w:rFonts w:hint="cs"/>
          <w:sz w:val="24"/>
          <w:szCs w:val="24"/>
          <w:rtl/>
        </w:rPr>
        <w:t xml:space="preserve">עם הזמן, תיקנו חז"ל שעל </w:t>
      </w:r>
      <w:r w:rsidRPr="005052C3">
        <w:rPr>
          <w:rFonts w:hint="cs"/>
          <w:b/>
          <w:bCs/>
          <w:sz w:val="24"/>
          <w:szCs w:val="24"/>
          <w:rtl/>
        </w:rPr>
        <w:t>כל</w:t>
      </w:r>
      <w:r w:rsidRPr="005052C3">
        <w:rPr>
          <w:rFonts w:hint="cs"/>
          <w:sz w:val="24"/>
          <w:szCs w:val="24"/>
          <w:rtl/>
        </w:rPr>
        <w:t xml:space="preserve"> קורא לברך לפני ואחרי קריאתו.</w:t>
      </w:r>
    </w:p>
    <w:p w14:paraId="7A904972" w14:textId="77777777" w:rsidR="005052C3" w:rsidRPr="005052C3" w:rsidRDefault="005052C3" w:rsidP="000B027C">
      <w:pPr>
        <w:widowControl w:val="0"/>
        <w:spacing w:after="0" w:line="240" w:lineRule="auto"/>
        <w:jc w:val="both"/>
        <w:rPr>
          <w:sz w:val="24"/>
          <w:szCs w:val="24"/>
          <w:rtl/>
        </w:rPr>
      </w:pPr>
    </w:p>
    <w:p w14:paraId="0D57AA9B" w14:textId="77777777" w:rsidR="00E80A86" w:rsidRPr="005052C3" w:rsidRDefault="00E80A86" w:rsidP="000B027C">
      <w:pPr>
        <w:pStyle w:val="SourceTitle"/>
        <w:widowControl w:val="0"/>
        <w:spacing w:after="0" w:line="240" w:lineRule="auto"/>
        <w:ind w:left="720"/>
        <w:jc w:val="both"/>
        <w:rPr>
          <w:b/>
          <w:bCs w:val="0"/>
          <w:color w:val="auto"/>
          <w:sz w:val="24"/>
          <w:szCs w:val="24"/>
        </w:rPr>
      </w:pPr>
      <w:r w:rsidRPr="005052C3">
        <w:rPr>
          <w:rFonts w:hint="cs"/>
          <w:b/>
          <w:bCs w:val="0"/>
          <w:color w:val="auto"/>
          <w:sz w:val="24"/>
          <w:szCs w:val="24"/>
          <w:rtl/>
        </w:rPr>
        <w:t>מגילה כא ע"ב </w:t>
      </w:r>
    </w:p>
    <w:p w14:paraId="7738C4E9" w14:textId="77777777" w:rsidR="00E80A86" w:rsidRDefault="00E80A86" w:rsidP="000B027C">
      <w:pPr>
        <w:pStyle w:val="SourceText"/>
        <w:widowControl w:val="0"/>
        <w:spacing w:after="0" w:line="240" w:lineRule="auto"/>
        <w:ind w:left="720"/>
        <w:jc w:val="both"/>
        <w:rPr>
          <w:bCs w:val="0"/>
          <w:color w:val="auto"/>
          <w:sz w:val="24"/>
          <w:szCs w:val="24"/>
        </w:rPr>
      </w:pPr>
      <w:r w:rsidRPr="005052C3">
        <w:rPr>
          <w:rFonts w:hint="cs"/>
          <w:bCs w:val="0"/>
          <w:color w:val="auto"/>
          <w:sz w:val="24"/>
          <w:szCs w:val="24"/>
          <w:rtl/>
        </w:rPr>
        <w:t>אין פוחתין מהן ואין מוסיפין. תנא: הפותח מברך לפניה, והחותם מברך לאחריה. והאידנא [ועכשיו] דכולהו מברכי לפניה ולאחריה – היינו טעמא דתקינו רבנן: גזירה משום הנכנסין ומשום היוצאין.</w:t>
      </w:r>
    </w:p>
    <w:p w14:paraId="22C92375" w14:textId="77777777" w:rsidR="005052C3" w:rsidRPr="005052C3" w:rsidRDefault="005052C3" w:rsidP="000B027C">
      <w:pPr>
        <w:pStyle w:val="SourceText"/>
        <w:widowControl w:val="0"/>
        <w:spacing w:after="0" w:line="240" w:lineRule="auto"/>
        <w:jc w:val="both"/>
        <w:rPr>
          <w:bCs w:val="0"/>
          <w:color w:val="auto"/>
          <w:sz w:val="24"/>
          <w:szCs w:val="24"/>
          <w:rtl/>
        </w:rPr>
      </w:pPr>
    </w:p>
    <w:p w14:paraId="57E71F38" w14:textId="77777777" w:rsidR="00E80A86" w:rsidRDefault="00E80A86" w:rsidP="000B027C">
      <w:pPr>
        <w:widowControl w:val="0"/>
        <w:spacing w:after="0" w:line="240" w:lineRule="auto"/>
        <w:jc w:val="both"/>
        <w:rPr>
          <w:sz w:val="24"/>
          <w:szCs w:val="24"/>
        </w:rPr>
      </w:pPr>
      <w:r w:rsidRPr="005052C3">
        <w:rPr>
          <w:rFonts w:hint="cs"/>
          <w:sz w:val="24"/>
          <w:szCs w:val="24"/>
          <w:rtl/>
        </w:rPr>
        <w:t>אמירת הברכות באופן זה מבטיחה כי גם מי שאינו נוכח לאורך כל קריאת התורה יהיה מודע לכך שמברכים לפני ואחרי הקריאה.</w:t>
      </w:r>
      <w:r w:rsidRPr="005052C3">
        <w:rPr>
          <w:rStyle w:val="FootnoteReference"/>
          <w:sz w:val="24"/>
          <w:szCs w:val="24"/>
          <w:rtl/>
        </w:rPr>
        <w:footnoteReference w:id="9"/>
      </w:r>
      <w:r w:rsidRPr="005052C3">
        <w:rPr>
          <w:rFonts w:hint="cs"/>
          <w:sz w:val="24"/>
          <w:szCs w:val="24"/>
          <w:rtl/>
        </w:rPr>
        <w:t xml:space="preserve"> בכך מתייחסים למעשה לכל עלייה בודדת כאל קיום של מצוות קריאת התורה. </w:t>
      </w:r>
    </w:p>
    <w:p w14:paraId="609057E0" w14:textId="77777777" w:rsidR="005052C3" w:rsidRPr="005052C3" w:rsidRDefault="005052C3" w:rsidP="000B027C">
      <w:pPr>
        <w:widowControl w:val="0"/>
        <w:spacing w:after="0" w:line="240" w:lineRule="auto"/>
        <w:jc w:val="both"/>
        <w:rPr>
          <w:sz w:val="24"/>
          <w:szCs w:val="24"/>
          <w:rtl/>
        </w:rPr>
      </w:pPr>
    </w:p>
    <w:p w14:paraId="58A59BDB" w14:textId="77777777" w:rsidR="00E80A86" w:rsidRDefault="00E80A86" w:rsidP="000B027C">
      <w:pPr>
        <w:widowControl w:val="0"/>
        <w:spacing w:after="0" w:line="240" w:lineRule="auto"/>
        <w:jc w:val="both"/>
        <w:rPr>
          <w:sz w:val="24"/>
          <w:szCs w:val="24"/>
        </w:rPr>
      </w:pPr>
      <w:r w:rsidRPr="005052C3">
        <w:rPr>
          <w:rFonts w:hint="cs"/>
          <w:sz w:val="24"/>
          <w:szCs w:val="24"/>
          <w:rtl/>
        </w:rPr>
        <w:t>לפני תקנת אמירת הברכות בכל עלייה, ניתן היה לטעון שהחובה לברך אותן חלה רק על הקורא הראשון והאחרון, או שהקוראים שעלו בין לבין יצאו ידי חובתם בשמיעת הברכה הפותחת והברכה החותמת.</w:t>
      </w:r>
      <w:r w:rsidRPr="005052C3">
        <w:rPr>
          <w:rStyle w:val="FootnoteReference"/>
          <w:sz w:val="24"/>
          <w:szCs w:val="24"/>
          <w:rtl/>
        </w:rPr>
        <w:footnoteReference w:id="10"/>
      </w:r>
    </w:p>
    <w:p w14:paraId="2CCFF636" w14:textId="77777777" w:rsidR="005052C3" w:rsidRPr="005052C3" w:rsidRDefault="005052C3" w:rsidP="000B027C">
      <w:pPr>
        <w:widowControl w:val="0"/>
        <w:spacing w:after="0" w:line="240" w:lineRule="auto"/>
        <w:jc w:val="both"/>
        <w:rPr>
          <w:sz w:val="24"/>
          <w:szCs w:val="24"/>
          <w:rtl/>
        </w:rPr>
      </w:pPr>
    </w:p>
    <w:p w14:paraId="64590BB4" w14:textId="77777777" w:rsidR="00E80A86" w:rsidRDefault="00E80A86" w:rsidP="000B027C">
      <w:pPr>
        <w:widowControl w:val="0"/>
        <w:spacing w:after="0" w:line="240" w:lineRule="auto"/>
        <w:jc w:val="both"/>
        <w:rPr>
          <w:sz w:val="24"/>
          <w:szCs w:val="24"/>
        </w:rPr>
      </w:pPr>
      <w:r w:rsidRPr="005052C3">
        <w:rPr>
          <w:rFonts w:hint="cs"/>
          <w:sz w:val="24"/>
          <w:szCs w:val="24"/>
          <w:rtl/>
        </w:rPr>
        <w:t>ישנן שתי דרכים עיקריות לבחון את משמעותן של הברכות הפותחות והחותמות הללו.</w:t>
      </w:r>
      <w:r w:rsidRPr="005052C3">
        <w:rPr>
          <w:rStyle w:val="FootnoteReference"/>
          <w:sz w:val="24"/>
          <w:szCs w:val="24"/>
          <w:rtl/>
        </w:rPr>
        <w:footnoteReference w:id="11"/>
      </w:r>
      <w:r w:rsidRPr="005052C3">
        <w:rPr>
          <w:rFonts w:hint="cs"/>
          <w:sz w:val="24"/>
          <w:szCs w:val="24"/>
          <w:rtl/>
        </w:rPr>
        <w:t xml:space="preserve"> שתיהן רלוונטיות לשאלה אילו מהברכות אישה הייתה מברכת אם נשים היו קוראות בתורה, ומדוע:</w:t>
      </w:r>
    </w:p>
    <w:p w14:paraId="4AF0E085" w14:textId="77777777" w:rsidR="005052C3" w:rsidRPr="005052C3" w:rsidRDefault="005052C3" w:rsidP="000B027C">
      <w:pPr>
        <w:widowControl w:val="0"/>
        <w:spacing w:after="0" w:line="240" w:lineRule="auto"/>
        <w:jc w:val="both"/>
        <w:rPr>
          <w:sz w:val="24"/>
          <w:szCs w:val="24"/>
          <w:rtl/>
        </w:rPr>
      </w:pPr>
    </w:p>
    <w:p w14:paraId="4722EEDA" w14:textId="16792232" w:rsidR="00E80A86" w:rsidRPr="005052C3" w:rsidRDefault="005052C3" w:rsidP="000B027C">
      <w:pPr>
        <w:widowControl w:val="0"/>
        <w:spacing w:after="0" w:line="240" w:lineRule="auto"/>
        <w:jc w:val="both"/>
        <w:rPr>
          <w:sz w:val="24"/>
          <w:szCs w:val="24"/>
        </w:rPr>
      </w:pPr>
      <w:r>
        <w:rPr>
          <w:rFonts w:hint="cs"/>
          <w:b/>
          <w:bCs/>
          <w:sz w:val="24"/>
          <w:szCs w:val="24"/>
          <w:rtl/>
        </w:rPr>
        <w:t xml:space="preserve">א. </w:t>
      </w:r>
      <w:r w:rsidR="00E80A86" w:rsidRPr="005052C3">
        <w:rPr>
          <w:rFonts w:hint="cs"/>
          <w:b/>
          <w:bCs/>
          <w:sz w:val="24"/>
          <w:szCs w:val="24"/>
          <w:rtl/>
        </w:rPr>
        <w:t>ברכות המצווה</w:t>
      </w:r>
      <w:r w:rsidR="00E80A86" w:rsidRPr="005052C3">
        <w:rPr>
          <w:b/>
          <w:bCs/>
          <w:sz w:val="24"/>
          <w:szCs w:val="24"/>
          <w:rtl/>
        </w:rPr>
        <w:t xml:space="preserve"> –</w:t>
      </w:r>
      <w:r w:rsidR="00E80A86" w:rsidRPr="005052C3">
        <w:rPr>
          <w:rFonts w:hint="cs"/>
          <w:sz w:val="24"/>
          <w:szCs w:val="24"/>
          <w:rtl/>
        </w:rPr>
        <w:t xml:space="preserve"> יש הרואים את הברכות (או לפחות את הברכה הראשונה) כברכות המצווה, אף שהנוסח המקובל לברכות המצוות הוא "אשר קידשנו במצוותיו וציוונו", מה שלא מופיע בברכות אלו. כך סובר רש"י:</w:t>
      </w:r>
      <w:r w:rsidR="00E80A86" w:rsidRPr="005052C3">
        <w:rPr>
          <w:rStyle w:val="FootnoteReference"/>
          <w:sz w:val="24"/>
          <w:szCs w:val="24"/>
          <w:rtl/>
        </w:rPr>
        <w:footnoteReference w:id="12"/>
      </w:r>
      <w:r w:rsidR="00E80A86" w:rsidRPr="005052C3">
        <w:rPr>
          <w:rFonts w:hint="cs"/>
          <w:sz w:val="24"/>
          <w:szCs w:val="24"/>
          <w:rtl/>
        </w:rPr>
        <w:t xml:space="preserve"> </w:t>
      </w:r>
    </w:p>
    <w:p w14:paraId="1E11D064" w14:textId="77777777" w:rsidR="005052C3" w:rsidRPr="005052C3" w:rsidRDefault="005052C3" w:rsidP="000B027C">
      <w:pPr>
        <w:widowControl w:val="0"/>
        <w:spacing w:after="0" w:line="240" w:lineRule="auto"/>
        <w:jc w:val="both"/>
        <w:rPr>
          <w:sz w:val="24"/>
          <w:szCs w:val="24"/>
          <w:rtl/>
        </w:rPr>
      </w:pPr>
    </w:p>
    <w:p w14:paraId="223201B5" w14:textId="77777777" w:rsidR="00E80A86" w:rsidRPr="005052C3" w:rsidRDefault="00E80A86" w:rsidP="000B027C">
      <w:pPr>
        <w:pStyle w:val="SourceTitle"/>
        <w:widowControl w:val="0"/>
        <w:spacing w:after="0" w:line="240" w:lineRule="auto"/>
        <w:jc w:val="both"/>
        <w:rPr>
          <w:b/>
          <w:bCs w:val="0"/>
          <w:color w:val="auto"/>
          <w:sz w:val="24"/>
          <w:szCs w:val="24"/>
        </w:rPr>
      </w:pPr>
      <w:r w:rsidRPr="005052C3">
        <w:rPr>
          <w:rFonts w:hint="cs"/>
          <w:b/>
          <w:bCs w:val="0"/>
          <w:color w:val="auto"/>
          <w:sz w:val="24"/>
          <w:szCs w:val="24"/>
          <w:rtl/>
        </w:rPr>
        <w:t>ספר האורה (המיוחס לרש”י), מהדורת בובר א, יא </w:t>
      </w:r>
    </w:p>
    <w:p w14:paraId="73782E6E" w14:textId="77777777" w:rsidR="00E80A86" w:rsidRDefault="00E80A86" w:rsidP="000B027C">
      <w:pPr>
        <w:pStyle w:val="SourceText"/>
        <w:widowControl w:val="0"/>
        <w:spacing w:after="0" w:line="240" w:lineRule="auto"/>
        <w:ind w:left="720"/>
        <w:jc w:val="both"/>
        <w:rPr>
          <w:bCs w:val="0"/>
          <w:color w:val="auto"/>
          <w:sz w:val="24"/>
          <w:szCs w:val="24"/>
          <w:rtl/>
        </w:rPr>
      </w:pPr>
      <w:r w:rsidRPr="005052C3">
        <w:rPr>
          <w:rFonts w:hint="cs"/>
          <w:bCs w:val="0"/>
          <w:color w:val="auto"/>
          <w:sz w:val="24"/>
          <w:szCs w:val="24"/>
          <w:rtl/>
        </w:rPr>
        <w:t>מאי טעמא מברכינן…משום דהוה ליה מצוה בפני עצמה, כדתיקן עזרא, והוה ליה כמצות תפילין או ציצית או שאר מצות, דאי עביד ליה בעיא לברוכי…</w:t>
      </w:r>
    </w:p>
    <w:p w14:paraId="45C26C8C" w14:textId="77777777" w:rsidR="005052C3" w:rsidRPr="005052C3" w:rsidRDefault="005052C3" w:rsidP="000B027C">
      <w:pPr>
        <w:pStyle w:val="SourceText"/>
        <w:widowControl w:val="0"/>
        <w:spacing w:after="0" w:line="240" w:lineRule="auto"/>
        <w:jc w:val="both"/>
        <w:rPr>
          <w:bCs w:val="0"/>
          <w:color w:val="auto"/>
          <w:sz w:val="24"/>
          <w:szCs w:val="24"/>
          <w:rtl/>
        </w:rPr>
      </w:pPr>
    </w:p>
    <w:p w14:paraId="649A1C35" w14:textId="77777777" w:rsidR="00E80A86" w:rsidRDefault="00E80A86" w:rsidP="000B027C">
      <w:pPr>
        <w:widowControl w:val="0"/>
        <w:spacing w:after="0" w:line="240" w:lineRule="auto"/>
        <w:jc w:val="both"/>
        <w:rPr>
          <w:sz w:val="24"/>
          <w:szCs w:val="24"/>
          <w:rtl/>
        </w:rPr>
      </w:pPr>
      <w:r w:rsidRPr="005052C3">
        <w:rPr>
          <w:rFonts w:hint="cs"/>
          <w:b/>
          <w:bCs/>
          <w:sz w:val="24"/>
          <w:szCs w:val="24"/>
          <w:rtl/>
        </w:rPr>
        <w:t>ב. ברכות השבח –</w:t>
      </w:r>
      <w:r w:rsidRPr="005052C3">
        <w:rPr>
          <w:rFonts w:hint="cs"/>
          <w:sz w:val="24"/>
          <w:szCs w:val="24"/>
          <w:rtl/>
        </w:rPr>
        <w:t xml:space="preserve"> מאחר שהברכות אינן מנוסחות כפי שבדרך כלל מנוסחות ברכות המצוות, ייתכן שהן ברכות שבח. התלמוד הירושלמי רומז לכך כשהוא מציין כי תפקידן של הברכות הוא להבטיח שהתורה לא תישאר חשופה, ובנתינת מסגרת לחלוק כבוד לתורה:</w:t>
      </w:r>
    </w:p>
    <w:p w14:paraId="5DBCE6AD" w14:textId="77777777" w:rsidR="005052C3" w:rsidRPr="005052C3" w:rsidRDefault="005052C3" w:rsidP="000B027C">
      <w:pPr>
        <w:widowControl w:val="0"/>
        <w:spacing w:after="0" w:line="240" w:lineRule="auto"/>
        <w:jc w:val="both"/>
        <w:rPr>
          <w:sz w:val="24"/>
          <w:szCs w:val="24"/>
          <w:rtl/>
        </w:rPr>
      </w:pPr>
    </w:p>
    <w:p w14:paraId="07390CFA" w14:textId="77777777" w:rsidR="00E80A86" w:rsidRPr="005052C3" w:rsidRDefault="00E80A86" w:rsidP="000B027C">
      <w:pPr>
        <w:pStyle w:val="SourceTitle"/>
        <w:widowControl w:val="0"/>
        <w:spacing w:after="0" w:line="240" w:lineRule="auto"/>
        <w:ind w:left="720"/>
        <w:jc w:val="both"/>
        <w:rPr>
          <w:b/>
          <w:bCs w:val="0"/>
          <w:color w:val="auto"/>
          <w:sz w:val="24"/>
          <w:szCs w:val="24"/>
        </w:rPr>
      </w:pPr>
      <w:r w:rsidRPr="005052C3">
        <w:rPr>
          <w:rFonts w:hint="cs"/>
          <w:b/>
          <w:bCs w:val="0"/>
          <w:color w:val="auto"/>
          <w:sz w:val="24"/>
          <w:szCs w:val="24"/>
          <w:rtl/>
        </w:rPr>
        <w:t>תלמוד ירושלמי מגילה ד, א </w:t>
      </w:r>
    </w:p>
    <w:p w14:paraId="32B37FA1" w14:textId="77777777" w:rsidR="00E80A86" w:rsidRPr="005052C3" w:rsidRDefault="00E80A86" w:rsidP="000B027C">
      <w:pPr>
        <w:pStyle w:val="SourceText"/>
        <w:widowControl w:val="0"/>
        <w:spacing w:after="0" w:line="240" w:lineRule="auto"/>
        <w:ind w:left="720"/>
        <w:jc w:val="both"/>
        <w:rPr>
          <w:bCs w:val="0"/>
          <w:color w:val="auto"/>
          <w:sz w:val="24"/>
          <w:szCs w:val="24"/>
          <w:rtl/>
        </w:rPr>
      </w:pPr>
      <w:r w:rsidRPr="005052C3">
        <w:rPr>
          <w:rFonts w:hint="cs"/>
          <w:bCs w:val="0"/>
          <w:color w:val="auto"/>
          <w:sz w:val="24"/>
          <w:szCs w:val="24"/>
          <w:rtl/>
        </w:rPr>
        <w:t>א”ר [אמר רב] שמואל בר נחמן: ר’ יונתן הוה עבר קומי סידרא. שמע קלון קרויי ולא מברכין. אמר לון: עד מתי אתם עושין את התורה קרחות קרחות?</w:t>
      </w:r>
    </w:p>
    <w:p w14:paraId="6249DAE9" w14:textId="77777777" w:rsidR="005052C3" w:rsidRPr="005052C3" w:rsidRDefault="005052C3" w:rsidP="000B027C">
      <w:pPr>
        <w:pStyle w:val="SourceTitle"/>
        <w:widowControl w:val="0"/>
        <w:spacing w:after="0" w:line="240" w:lineRule="auto"/>
        <w:jc w:val="both"/>
        <w:rPr>
          <w:b/>
          <w:bCs w:val="0"/>
          <w:color w:val="auto"/>
          <w:sz w:val="24"/>
          <w:szCs w:val="24"/>
          <w:rtl/>
        </w:rPr>
      </w:pPr>
    </w:p>
    <w:p w14:paraId="2B340ECB" w14:textId="32EA519E" w:rsidR="00E80A86" w:rsidRPr="005052C3" w:rsidRDefault="00E80A86" w:rsidP="000B027C">
      <w:pPr>
        <w:pStyle w:val="SourceTitle"/>
        <w:widowControl w:val="0"/>
        <w:spacing w:after="0" w:line="240" w:lineRule="auto"/>
        <w:ind w:left="720"/>
        <w:jc w:val="both"/>
        <w:rPr>
          <w:b/>
          <w:bCs w:val="0"/>
          <w:color w:val="auto"/>
          <w:sz w:val="24"/>
          <w:szCs w:val="24"/>
          <w:rtl/>
        </w:rPr>
      </w:pPr>
      <w:r w:rsidRPr="005052C3">
        <w:rPr>
          <w:rFonts w:hint="cs"/>
          <w:b/>
          <w:bCs w:val="0"/>
          <w:color w:val="auto"/>
          <w:sz w:val="24"/>
          <w:szCs w:val="24"/>
          <w:rtl/>
        </w:rPr>
        <w:t>תרגום</w:t>
      </w:r>
    </w:p>
    <w:p w14:paraId="07284A48" w14:textId="77777777" w:rsidR="00E80A86" w:rsidRDefault="00E80A86" w:rsidP="000B027C">
      <w:pPr>
        <w:pStyle w:val="SourceText"/>
        <w:widowControl w:val="0"/>
        <w:spacing w:after="0" w:line="240" w:lineRule="auto"/>
        <w:ind w:left="720"/>
        <w:jc w:val="both"/>
        <w:rPr>
          <w:bCs w:val="0"/>
          <w:color w:val="auto"/>
          <w:sz w:val="24"/>
          <w:szCs w:val="24"/>
          <w:rtl/>
        </w:rPr>
      </w:pPr>
      <w:r w:rsidRPr="005052C3">
        <w:rPr>
          <w:rFonts w:hint="cs"/>
          <w:bCs w:val="0"/>
          <w:color w:val="auto"/>
          <w:sz w:val="24"/>
          <w:szCs w:val="24"/>
          <w:rtl/>
        </w:rPr>
        <w:t>אמר רב שמואל בר נחמן: ר' יונתן היה עובר לפני [קריאת] הספר. שמע קולות קוראים ולא מברכים. אמר להם: עד מתי אתם עושים את התורה קרחת [חשופה]?</w:t>
      </w:r>
    </w:p>
    <w:p w14:paraId="33645B17" w14:textId="77777777" w:rsidR="005052C3" w:rsidRPr="005052C3" w:rsidRDefault="005052C3" w:rsidP="000B027C">
      <w:pPr>
        <w:pStyle w:val="SourceText"/>
        <w:widowControl w:val="0"/>
        <w:spacing w:after="0" w:line="240" w:lineRule="auto"/>
        <w:ind w:left="720"/>
        <w:jc w:val="both"/>
        <w:rPr>
          <w:bCs w:val="0"/>
          <w:color w:val="auto"/>
          <w:sz w:val="24"/>
          <w:szCs w:val="24"/>
          <w:rtl/>
        </w:rPr>
      </w:pPr>
    </w:p>
    <w:p w14:paraId="2FB6590A" w14:textId="77777777" w:rsidR="00E80A86" w:rsidRDefault="00E80A86" w:rsidP="000B027C">
      <w:pPr>
        <w:widowControl w:val="0"/>
        <w:spacing w:after="0" w:line="240" w:lineRule="auto"/>
        <w:jc w:val="both"/>
        <w:rPr>
          <w:sz w:val="24"/>
          <w:szCs w:val="24"/>
          <w:rtl/>
        </w:rPr>
      </w:pPr>
      <w:r w:rsidRPr="005052C3">
        <w:rPr>
          <w:rFonts w:hint="cs"/>
          <w:sz w:val="24"/>
          <w:szCs w:val="24"/>
          <w:rtl/>
        </w:rPr>
        <w:t xml:space="preserve">נראה שגם הטור סובר כך. לדעתו, אפילו קורא בתורה שכבר אמר את ברכות התורה בהשכמת הבוקר חייב לחזור על ברכת "אשר בחר בנו" לפני קריאת התורה, משום שהברכה תוקנה כדי לחלוק כבוד לתורה. </w:t>
      </w:r>
    </w:p>
    <w:p w14:paraId="3025CBA4" w14:textId="77777777" w:rsidR="005052C3" w:rsidRPr="005052C3" w:rsidRDefault="005052C3" w:rsidP="000B027C">
      <w:pPr>
        <w:widowControl w:val="0"/>
        <w:spacing w:after="0" w:line="240" w:lineRule="auto"/>
        <w:jc w:val="both"/>
        <w:rPr>
          <w:sz w:val="24"/>
          <w:szCs w:val="24"/>
          <w:rtl/>
        </w:rPr>
      </w:pPr>
    </w:p>
    <w:p w14:paraId="0182A6E9" w14:textId="77777777" w:rsidR="00E80A86" w:rsidRPr="005052C3" w:rsidRDefault="00E80A86" w:rsidP="000B027C">
      <w:pPr>
        <w:pStyle w:val="SourceTitle"/>
        <w:widowControl w:val="0"/>
        <w:spacing w:after="0" w:line="240" w:lineRule="auto"/>
        <w:ind w:left="720"/>
        <w:jc w:val="both"/>
        <w:rPr>
          <w:b/>
          <w:bCs w:val="0"/>
          <w:color w:val="auto"/>
          <w:sz w:val="24"/>
          <w:szCs w:val="24"/>
        </w:rPr>
      </w:pPr>
      <w:r w:rsidRPr="005052C3">
        <w:rPr>
          <w:rFonts w:hint="cs"/>
          <w:b/>
          <w:bCs w:val="0"/>
          <w:color w:val="auto"/>
          <w:sz w:val="24"/>
          <w:szCs w:val="24"/>
          <w:rtl/>
        </w:rPr>
        <w:t>טור אורח חיים קלט </w:t>
      </w:r>
    </w:p>
    <w:p w14:paraId="0C49D6B2" w14:textId="77777777" w:rsidR="00E80A86" w:rsidRDefault="00E80A86" w:rsidP="000B027C">
      <w:pPr>
        <w:pStyle w:val="SourceText"/>
        <w:widowControl w:val="0"/>
        <w:spacing w:after="0" w:line="240" w:lineRule="auto"/>
        <w:ind w:left="720"/>
        <w:jc w:val="both"/>
        <w:rPr>
          <w:bCs w:val="0"/>
          <w:color w:val="auto"/>
          <w:sz w:val="24"/>
          <w:szCs w:val="24"/>
          <w:rtl/>
        </w:rPr>
      </w:pPr>
      <w:r w:rsidRPr="005052C3">
        <w:rPr>
          <w:rFonts w:hint="cs"/>
          <w:bCs w:val="0"/>
          <w:color w:val="auto"/>
          <w:sz w:val="24"/>
          <w:szCs w:val="24"/>
          <w:rtl/>
        </w:rPr>
        <w:t>וה”ר יהודה ברצלוני כתב בשם רב סעדיה גאון….ואף על פי שכבר בירך על התורה בבוקר קודם פרשת הקרבנות חוזר ומברך אשר בחר בנו כשקורא בתורה ולא הוי ברכה לבטלה דמשום כבוד תורה נתקנה כשקורא בציבור.</w:t>
      </w:r>
    </w:p>
    <w:p w14:paraId="2D440F81" w14:textId="77777777" w:rsidR="005052C3" w:rsidRPr="005052C3" w:rsidRDefault="005052C3" w:rsidP="000B027C">
      <w:pPr>
        <w:pStyle w:val="SourceText"/>
        <w:widowControl w:val="0"/>
        <w:spacing w:after="0" w:line="240" w:lineRule="auto"/>
        <w:ind w:left="720"/>
        <w:jc w:val="both"/>
        <w:rPr>
          <w:bCs w:val="0"/>
          <w:color w:val="auto"/>
          <w:sz w:val="24"/>
          <w:szCs w:val="24"/>
          <w:rtl/>
        </w:rPr>
      </w:pPr>
    </w:p>
    <w:p w14:paraId="07BE17ED" w14:textId="77777777" w:rsidR="00E80A86" w:rsidRDefault="00E80A86" w:rsidP="000B027C">
      <w:pPr>
        <w:widowControl w:val="0"/>
        <w:spacing w:after="0" w:line="240" w:lineRule="auto"/>
        <w:jc w:val="both"/>
        <w:rPr>
          <w:sz w:val="24"/>
          <w:szCs w:val="24"/>
          <w:rtl/>
        </w:rPr>
      </w:pPr>
      <w:r w:rsidRPr="005052C3">
        <w:rPr>
          <w:rFonts w:hint="cs"/>
          <w:sz w:val="24"/>
          <w:szCs w:val="24"/>
          <w:rtl/>
        </w:rPr>
        <w:t>אפילו אם הברכות הן ברכות שבח, הטור מציג אותן כחלק מהתקנה של קריאת התורה. משום כך, הן לא יבורכו מחוץ למסגרת ההלכתית של קריאת התורה.</w:t>
      </w:r>
      <w:r w:rsidRPr="005052C3">
        <w:rPr>
          <w:rStyle w:val="FootnoteReference"/>
          <w:sz w:val="24"/>
          <w:szCs w:val="24"/>
          <w:rtl/>
        </w:rPr>
        <w:footnoteReference w:id="13"/>
      </w:r>
    </w:p>
    <w:p w14:paraId="2E5C1DBA" w14:textId="77777777" w:rsidR="00781ED8" w:rsidRPr="005052C3" w:rsidRDefault="00781ED8" w:rsidP="000B027C">
      <w:pPr>
        <w:widowControl w:val="0"/>
        <w:spacing w:after="0" w:line="240" w:lineRule="auto"/>
        <w:jc w:val="both"/>
        <w:rPr>
          <w:sz w:val="24"/>
          <w:szCs w:val="24"/>
          <w:rtl/>
        </w:rPr>
      </w:pPr>
    </w:p>
    <w:p w14:paraId="22A892FD" w14:textId="77777777" w:rsidR="00E80A86" w:rsidRPr="005052C3" w:rsidRDefault="00E80A86" w:rsidP="000B027C">
      <w:pPr>
        <w:pStyle w:val="Heading1"/>
        <w:keepNext w:val="0"/>
        <w:keepLines w:val="0"/>
        <w:widowControl w:val="0"/>
        <w:spacing w:before="0" w:line="240" w:lineRule="auto"/>
        <w:jc w:val="both"/>
        <w:rPr>
          <w:sz w:val="24"/>
          <w:szCs w:val="24"/>
          <w:rtl/>
        </w:rPr>
      </w:pPr>
      <w:r w:rsidRPr="005052C3">
        <w:rPr>
          <w:rFonts w:hint="cs"/>
          <w:sz w:val="24"/>
          <w:szCs w:val="24"/>
          <w:rtl/>
        </w:rPr>
        <w:t>ברכות התורה על ידי נשים</w:t>
      </w:r>
    </w:p>
    <w:p w14:paraId="35943A8F" w14:textId="77777777" w:rsidR="005052C3" w:rsidRDefault="005052C3" w:rsidP="000B027C">
      <w:pPr>
        <w:widowControl w:val="0"/>
        <w:spacing w:after="0" w:line="240" w:lineRule="auto"/>
        <w:jc w:val="both"/>
        <w:rPr>
          <w:sz w:val="24"/>
          <w:szCs w:val="24"/>
          <w:rtl/>
        </w:rPr>
      </w:pPr>
    </w:p>
    <w:p w14:paraId="381BB25D" w14:textId="271396FD" w:rsidR="00E80A86" w:rsidRDefault="00E80A86" w:rsidP="000B027C">
      <w:pPr>
        <w:widowControl w:val="0"/>
        <w:spacing w:after="0" w:line="240" w:lineRule="auto"/>
        <w:jc w:val="both"/>
        <w:rPr>
          <w:sz w:val="24"/>
          <w:szCs w:val="24"/>
          <w:rtl/>
        </w:rPr>
      </w:pPr>
      <w:r w:rsidRPr="005052C3">
        <w:rPr>
          <w:rFonts w:hint="cs"/>
          <w:sz w:val="24"/>
          <w:szCs w:val="24"/>
          <w:rtl/>
        </w:rPr>
        <w:t xml:space="preserve">ראינו לעיל שנשים יכולות להימנות, באופן תיאורטי, בין הקוראות בתורה בציבור, אך אין עושים זאת משום כבוד הציבור (אנו דנות בכך </w:t>
      </w:r>
      <w:hyperlink r:id="rId14" w:history="1">
        <w:r w:rsidRPr="005052C3">
          <w:rPr>
            <w:rStyle w:val="Hyperlink"/>
            <w:rFonts w:hint="cs"/>
            <w:sz w:val="24"/>
            <w:szCs w:val="24"/>
            <w:rtl/>
          </w:rPr>
          <w:t>כאן</w:t>
        </w:r>
      </w:hyperlink>
      <w:r w:rsidRPr="005052C3">
        <w:rPr>
          <w:rFonts w:hint="cs"/>
          <w:sz w:val="24"/>
          <w:szCs w:val="24"/>
          <w:rtl/>
        </w:rPr>
        <w:t>). תיאורטית, אם אישה הייתה קוראת בתורה בציבור, האם היא הייתה מברכת את הברכות?</w:t>
      </w:r>
    </w:p>
    <w:p w14:paraId="220CBCBD" w14:textId="77777777" w:rsidR="005052C3" w:rsidRPr="005052C3" w:rsidRDefault="005052C3" w:rsidP="000B027C">
      <w:pPr>
        <w:widowControl w:val="0"/>
        <w:spacing w:after="0" w:line="240" w:lineRule="auto"/>
        <w:jc w:val="both"/>
        <w:rPr>
          <w:sz w:val="24"/>
          <w:szCs w:val="24"/>
          <w:rtl/>
        </w:rPr>
      </w:pPr>
    </w:p>
    <w:p w14:paraId="19966FB1" w14:textId="2FBF66D3" w:rsidR="00E80A86" w:rsidRDefault="00E80A86" w:rsidP="000B027C">
      <w:pPr>
        <w:widowControl w:val="0"/>
        <w:spacing w:after="0" w:line="240" w:lineRule="auto"/>
        <w:jc w:val="both"/>
        <w:rPr>
          <w:sz w:val="24"/>
          <w:szCs w:val="24"/>
          <w:rtl/>
        </w:rPr>
      </w:pPr>
      <w:r w:rsidRPr="005052C3">
        <w:rPr>
          <w:rFonts w:hint="cs"/>
          <w:sz w:val="24"/>
          <w:szCs w:val="24"/>
          <w:rtl/>
        </w:rPr>
        <w:t xml:space="preserve">בדיון על נשים המברכות </w:t>
      </w:r>
      <w:hyperlink r:id="rId15" w:history="1">
        <w:r w:rsidRPr="005052C3">
          <w:rPr>
            <w:rStyle w:val="Hyperlink"/>
            <w:rFonts w:hint="cs"/>
            <w:sz w:val="24"/>
            <w:szCs w:val="24"/>
            <w:rtl/>
          </w:rPr>
          <w:t>ברכות על מצוות מרצון</w:t>
        </w:r>
      </w:hyperlink>
      <w:r w:rsidRPr="005052C3">
        <w:rPr>
          <w:rFonts w:hint="cs"/>
          <w:sz w:val="24"/>
          <w:szCs w:val="24"/>
          <w:rtl/>
        </w:rPr>
        <w:t>, מתייחסים בעלי התוספות לשאלה זו ומביאים שלוש גישות אפשריות לכך. (מספרנו אותן בתוך המקור מטעמי נוחות.)</w:t>
      </w:r>
    </w:p>
    <w:p w14:paraId="7982F989" w14:textId="77777777" w:rsidR="005052C3" w:rsidRPr="005052C3" w:rsidRDefault="005052C3" w:rsidP="000B027C">
      <w:pPr>
        <w:widowControl w:val="0"/>
        <w:spacing w:after="0" w:line="240" w:lineRule="auto"/>
        <w:jc w:val="both"/>
        <w:rPr>
          <w:sz w:val="24"/>
          <w:szCs w:val="24"/>
          <w:rtl/>
        </w:rPr>
      </w:pPr>
    </w:p>
    <w:p w14:paraId="3B47A9A0" w14:textId="77777777" w:rsidR="00E80A86" w:rsidRPr="005052C3" w:rsidRDefault="00E80A86" w:rsidP="000B027C">
      <w:pPr>
        <w:pStyle w:val="SourceTitle"/>
        <w:widowControl w:val="0"/>
        <w:spacing w:after="0" w:line="240" w:lineRule="auto"/>
        <w:jc w:val="both"/>
        <w:rPr>
          <w:b/>
          <w:bCs w:val="0"/>
          <w:color w:val="auto"/>
          <w:sz w:val="24"/>
          <w:szCs w:val="24"/>
        </w:rPr>
      </w:pPr>
      <w:r w:rsidRPr="005052C3">
        <w:rPr>
          <w:rFonts w:hint="cs"/>
          <w:b/>
          <w:bCs w:val="0"/>
          <w:color w:val="auto"/>
          <w:sz w:val="24"/>
          <w:szCs w:val="24"/>
          <w:rtl/>
        </w:rPr>
        <w:t>תוספות ראש השנה לג ע"א ד”ה הא רבי יהודה </w:t>
      </w:r>
    </w:p>
    <w:p w14:paraId="47432E2D" w14:textId="77777777" w:rsidR="00E80A86" w:rsidRDefault="00E80A86" w:rsidP="000B027C">
      <w:pPr>
        <w:pStyle w:val="SourceText"/>
        <w:widowControl w:val="0"/>
        <w:spacing w:after="0" w:line="240" w:lineRule="auto"/>
        <w:ind w:left="720"/>
        <w:jc w:val="both"/>
        <w:rPr>
          <w:bCs w:val="0"/>
          <w:color w:val="auto"/>
          <w:sz w:val="24"/>
          <w:szCs w:val="24"/>
          <w:rtl/>
        </w:rPr>
      </w:pPr>
      <w:r w:rsidRPr="005052C3">
        <w:rPr>
          <w:rFonts w:hint="cs"/>
          <w:bCs w:val="0"/>
          <w:color w:val="auto"/>
          <w:sz w:val="24"/>
          <w:szCs w:val="24"/>
          <w:rtl/>
        </w:rPr>
        <w:t xml:space="preserve"> [א] ור”י ב”ר [ורב יצחק בן רב] יהודה מביא ראיה דנשים מברכות על כל מצות עשה שהזמן גרמא מדאמרינן (מגילה דף כג ע"א) הכל עולה למנין שבעה ואפי[לו] אשה ואפי[לו] קטן ואף על גב דאשה אינה מצווה לעסוק בתורה כדאמר בפרק קמא דקדושין (דף לד ע"א) ובריש בכל מערבין (עירובין כז ע"א) </w:t>
      </w:r>
      <w:r w:rsidRPr="005052C3">
        <w:rPr>
          <w:bCs w:val="0"/>
          <w:color w:val="auto"/>
          <w:sz w:val="24"/>
          <w:szCs w:val="24"/>
          <w:rtl/>
        </w:rPr>
        <w:br/>
      </w:r>
      <w:r w:rsidRPr="005052C3">
        <w:rPr>
          <w:rFonts w:hint="cs"/>
          <w:bCs w:val="0"/>
          <w:color w:val="auto"/>
          <w:sz w:val="24"/>
          <w:szCs w:val="24"/>
          <w:rtl/>
        </w:rPr>
        <w:t>[ב] ואור”ת [ואומר רבינו תם] דאין זו ראיה דברכת התורה לפניה ולאחריה לאו משום תלמוד תורה שאפילו ברך ברכת הערב נא או נפטר באהבה רבה חוזר ומברך…</w:t>
      </w:r>
      <w:r w:rsidRPr="005052C3">
        <w:rPr>
          <w:bCs w:val="0"/>
          <w:color w:val="auto"/>
          <w:sz w:val="24"/>
          <w:szCs w:val="24"/>
          <w:rtl/>
        </w:rPr>
        <w:br/>
      </w:r>
      <w:r w:rsidRPr="005052C3">
        <w:rPr>
          <w:rFonts w:hint="cs"/>
          <w:bCs w:val="0"/>
          <w:color w:val="auto"/>
          <w:sz w:val="24"/>
          <w:szCs w:val="24"/>
          <w:rtl/>
        </w:rPr>
        <w:t>[ג] ועוד דאיכא למימר דהא דאשה עולה היינו באמצע שלא היו רגילים לברך כדאיתא בפרק הקורא את המגילה עומד (דף כא ע"א)… ומיהו עולין למנין שבעה משמע בסוף שבעה…</w:t>
      </w:r>
    </w:p>
    <w:p w14:paraId="4F5FC1DC" w14:textId="77777777" w:rsidR="005052C3" w:rsidRPr="005052C3" w:rsidRDefault="005052C3" w:rsidP="000B027C">
      <w:pPr>
        <w:pStyle w:val="SourceText"/>
        <w:widowControl w:val="0"/>
        <w:spacing w:after="0" w:line="240" w:lineRule="auto"/>
        <w:ind w:left="720"/>
        <w:jc w:val="both"/>
        <w:rPr>
          <w:bCs w:val="0"/>
          <w:color w:val="auto"/>
          <w:sz w:val="24"/>
          <w:szCs w:val="24"/>
          <w:rtl/>
        </w:rPr>
      </w:pPr>
    </w:p>
    <w:p w14:paraId="774F4006" w14:textId="77777777" w:rsidR="00E80A86" w:rsidRPr="005052C3" w:rsidRDefault="00E80A86" w:rsidP="000B027C">
      <w:pPr>
        <w:widowControl w:val="0"/>
        <w:spacing w:after="0" w:line="240" w:lineRule="auto"/>
        <w:jc w:val="both"/>
        <w:rPr>
          <w:sz w:val="24"/>
          <w:szCs w:val="24"/>
          <w:rtl/>
        </w:rPr>
      </w:pPr>
      <w:r w:rsidRPr="005052C3">
        <w:rPr>
          <w:rFonts w:hint="cs"/>
          <w:b/>
          <w:bCs/>
          <w:sz w:val="24"/>
          <w:szCs w:val="24"/>
          <w:rtl/>
        </w:rPr>
        <w:t>א. אמירת הברכות כברכות המצווה</w:t>
      </w:r>
      <w:r w:rsidRPr="005052C3">
        <w:rPr>
          <w:b/>
          <w:bCs/>
          <w:sz w:val="24"/>
          <w:szCs w:val="24"/>
          <w:rtl/>
        </w:rPr>
        <w:t xml:space="preserve"> –</w:t>
      </w:r>
      <w:r w:rsidRPr="005052C3">
        <w:rPr>
          <w:rFonts w:hint="cs"/>
          <w:sz w:val="24"/>
          <w:szCs w:val="24"/>
          <w:rtl/>
        </w:rPr>
        <w:t xml:space="preserve"> אם אלו הן ברכות המצווה, ונשים פטורות ממצוות קריאת התורה, אזי האפשרות של אישה לברך תהיה תלויה בשאלה אם היא בדרך כלל מברכת על קיום מצוות מרצון. נראה שזוהי שיטתו של רב יצחק בר רב יהודה, הטוען כי נשים יכולות לברך על קיום מצווה זו מרצון.</w:t>
      </w:r>
    </w:p>
    <w:p w14:paraId="4D5D7F88" w14:textId="77777777" w:rsidR="005052C3" w:rsidRDefault="005052C3" w:rsidP="000B027C">
      <w:pPr>
        <w:widowControl w:val="0"/>
        <w:spacing w:after="0" w:line="240" w:lineRule="auto"/>
        <w:jc w:val="both"/>
        <w:rPr>
          <w:b/>
          <w:bCs/>
          <w:sz w:val="24"/>
          <w:szCs w:val="24"/>
          <w:rtl/>
        </w:rPr>
      </w:pPr>
    </w:p>
    <w:p w14:paraId="3658118E" w14:textId="279D01DF" w:rsidR="00E80A86" w:rsidRPr="005052C3" w:rsidRDefault="00E80A86" w:rsidP="000B027C">
      <w:pPr>
        <w:widowControl w:val="0"/>
        <w:spacing w:after="0" w:line="240" w:lineRule="auto"/>
        <w:jc w:val="both"/>
        <w:rPr>
          <w:sz w:val="24"/>
          <w:szCs w:val="24"/>
          <w:rtl/>
        </w:rPr>
      </w:pPr>
      <w:r w:rsidRPr="005052C3">
        <w:rPr>
          <w:rFonts w:hint="cs"/>
          <w:b/>
          <w:bCs/>
          <w:sz w:val="24"/>
          <w:szCs w:val="24"/>
          <w:rtl/>
        </w:rPr>
        <w:t>ב. אמירת הברכות כברכות שבח –</w:t>
      </w:r>
      <w:r w:rsidRPr="005052C3">
        <w:rPr>
          <w:rFonts w:hint="cs"/>
          <w:sz w:val="24"/>
          <w:szCs w:val="24"/>
          <w:rtl/>
        </w:rPr>
        <w:t xml:space="preserve"> אם הברכות הללו אינן ברכות המצווה אלא ברכות שבח לכבוד התורה, ייתכן שאישה יכולה לברך אותן אם היא קוראת חלק מקריאת התורה, בדיוק כפי שנשים מברכות כל ברכת שבח אחרת. נראה שזו גישתו של רבינו תם, הטוען כי נשים קוראות צריכות לברך את הברכות, אך לא בתור ברכות המצווה. </w:t>
      </w:r>
    </w:p>
    <w:p w14:paraId="6E83211D" w14:textId="77777777" w:rsidR="005052C3" w:rsidRDefault="005052C3" w:rsidP="000B027C">
      <w:pPr>
        <w:widowControl w:val="0"/>
        <w:spacing w:after="0" w:line="240" w:lineRule="auto"/>
        <w:jc w:val="both"/>
        <w:rPr>
          <w:sz w:val="24"/>
          <w:szCs w:val="24"/>
          <w:rtl/>
        </w:rPr>
      </w:pPr>
    </w:p>
    <w:p w14:paraId="6BA6334C" w14:textId="16F2751A" w:rsidR="00E80A86" w:rsidRPr="005052C3" w:rsidRDefault="00E80A86" w:rsidP="000B027C">
      <w:pPr>
        <w:widowControl w:val="0"/>
        <w:spacing w:after="0" w:line="240" w:lineRule="auto"/>
        <w:jc w:val="both"/>
        <w:rPr>
          <w:sz w:val="24"/>
          <w:szCs w:val="24"/>
          <w:rtl/>
        </w:rPr>
      </w:pPr>
      <w:r w:rsidRPr="005052C3">
        <w:rPr>
          <w:rFonts w:hint="cs"/>
          <w:sz w:val="24"/>
          <w:szCs w:val="24"/>
          <w:rtl/>
        </w:rPr>
        <w:t>נראה ששיטה זו עולה בקנה אחד עם גישתו של רבנו מנוח, הסובר שראוי כי אישה הקוראת בתורה תברך על הקריאה בתורה משום חובתה הכללית בקיום מצוות:</w:t>
      </w:r>
    </w:p>
    <w:p w14:paraId="3262D8D3" w14:textId="77777777" w:rsidR="005052C3" w:rsidRDefault="005052C3" w:rsidP="000B027C">
      <w:pPr>
        <w:pStyle w:val="SourceTitle"/>
        <w:widowControl w:val="0"/>
        <w:spacing w:after="0" w:line="240" w:lineRule="auto"/>
        <w:jc w:val="both"/>
        <w:rPr>
          <w:color w:val="auto"/>
          <w:sz w:val="24"/>
          <w:szCs w:val="24"/>
          <w:rtl/>
        </w:rPr>
      </w:pPr>
    </w:p>
    <w:p w14:paraId="620AEC15" w14:textId="379A37FE" w:rsidR="00E80A86" w:rsidRPr="005052C3" w:rsidRDefault="00E80A86" w:rsidP="000B027C">
      <w:pPr>
        <w:pStyle w:val="SourceTitle"/>
        <w:widowControl w:val="0"/>
        <w:spacing w:after="0" w:line="240" w:lineRule="auto"/>
        <w:ind w:left="720"/>
        <w:jc w:val="both"/>
        <w:rPr>
          <w:b/>
          <w:bCs w:val="0"/>
          <w:color w:val="auto"/>
          <w:sz w:val="24"/>
          <w:szCs w:val="24"/>
        </w:rPr>
      </w:pPr>
      <w:r w:rsidRPr="005052C3">
        <w:rPr>
          <w:rFonts w:hint="cs"/>
          <w:b/>
          <w:bCs w:val="0"/>
          <w:color w:val="auto"/>
          <w:sz w:val="24"/>
          <w:szCs w:val="24"/>
          <w:rtl/>
        </w:rPr>
        <w:t>ספר המנוחה, תפילה יב, יז </w:t>
      </w:r>
    </w:p>
    <w:p w14:paraId="580FDD09" w14:textId="77777777" w:rsidR="00E80A86" w:rsidRDefault="00E80A86" w:rsidP="000B027C">
      <w:pPr>
        <w:pStyle w:val="SourceText"/>
        <w:widowControl w:val="0"/>
        <w:spacing w:after="0" w:line="240" w:lineRule="auto"/>
        <w:ind w:left="720"/>
        <w:jc w:val="both"/>
        <w:rPr>
          <w:bCs w:val="0"/>
          <w:color w:val="auto"/>
          <w:sz w:val="24"/>
          <w:szCs w:val="24"/>
          <w:rtl/>
        </w:rPr>
      </w:pPr>
      <w:r w:rsidRPr="005052C3">
        <w:rPr>
          <w:rFonts w:hint="cs"/>
          <w:bCs w:val="0"/>
          <w:color w:val="auto"/>
          <w:sz w:val="24"/>
          <w:szCs w:val="24"/>
          <w:rtl/>
        </w:rPr>
        <w:t>שנשים נצטווו במצוות הכתובות בתורה, ואם כן יכולות לברך אשר בחר בנו ואשר נתן לנו ולקרות בתורה כאנשים אם לאו משום כבוד צבור…</w:t>
      </w:r>
    </w:p>
    <w:p w14:paraId="45280393" w14:textId="77777777" w:rsidR="005052C3" w:rsidRPr="005052C3" w:rsidRDefault="005052C3" w:rsidP="000B027C">
      <w:pPr>
        <w:pStyle w:val="SourceText"/>
        <w:widowControl w:val="0"/>
        <w:spacing w:after="0" w:line="240" w:lineRule="auto"/>
        <w:ind w:left="720"/>
        <w:jc w:val="both"/>
        <w:rPr>
          <w:bCs w:val="0"/>
          <w:color w:val="auto"/>
          <w:sz w:val="24"/>
          <w:szCs w:val="24"/>
          <w:rtl/>
        </w:rPr>
      </w:pPr>
    </w:p>
    <w:p w14:paraId="739F8253" w14:textId="77777777" w:rsidR="00E80A86" w:rsidRPr="005052C3" w:rsidRDefault="00E80A86" w:rsidP="000B027C">
      <w:pPr>
        <w:widowControl w:val="0"/>
        <w:spacing w:after="0" w:line="240" w:lineRule="auto"/>
        <w:jc w:val="both"/>
        <w:rPr>
          <w:sz w:val="24"/>
          <w:szCs w:val="24"/>
          <w:rtl/>
        </w:rPr>
      </w:pPr>
      <w:r w:rsidRPr="005052C3">
        <w:rPr>
          <w:rFonts w:hint="cs"/>
          <w:b/>
          <w:bCs/>
          <w:sz w:val="24"/>
          <w:szCs w:val="24"/>
          <w:rtl/>
        </w:rPr>
        <w:t>ג. אי אמירת הברכות?</w:t>
      </w:r>
      <w:r w:rsidRPr="005052C3">
        <w:rPr>
          <w:rFonts w:hint="cs"/>
          <w:sz w:val="24"/>
          <w:szCs w:val="24"/>
          <w:rtl/>
        </w:rPr>
        <w:t xml:space="preserve"> אם הברכות נאמרות מתוך חיוב באמירת ברכת המצוות, או שאלו ברכות שבח שנתקנו להגיד על קיום מצוות קריאת התורה, אזי ייתכן ש</w:t>
      </w:r>
      <w:r w:rsidRPr="005052C3">
        <w:rPr>
          <w:rFonts w:hint="cs"/>
          <w:b/>
          <w:bCs/>
          <w:sz w:val="24"/>
          <w:szCs w:val="24"/>
          <w:rtl/>
        </w:rPr>
        <w:t>אסור</w:t>
      </w:r>
      <w:r w:rsidRPr="005052C3">
        <w:rPr>
          <w:rFonts w:hint="cs"/>
          <w:sz w:val="24"/>
          <w:szCs w:val="24"/>
          <w:rtl/>
        </w:rPr>
        <w:t xml:space="preserve"> לאישה הקוראת בתורה לברך אותן, משום שהיא אינה מחויבות במצווה ובשל כך היא גם לא יכולה להוציא אחרים ידי החובה. </w:t>
      </w:r>
    </w:p>
    <w:p w14:paraId="38560DDC" w14:textId="77777777" w:rsidR="005052C3" w:rsidRDefault="005052C3" w:rsidP="000B027C">
      <w:pPr>
        <w:widowControl w:val="0"/>
        <w:spacing w:after="0" w:line="240" w:lineRule="auto"/>
        <w:jc w:val="both"/>
        <w:rPr>
          <w:sz w:val="24"/>
          <w:szCs w:val="24"/>
          <w:rtl/>
        </w:rPr>
      </w:pPr>
    </w:p>
    <w:p w14:paraId="4957A51C" w14:textId="2B1DFBEA" w:rsidR="00E80A86" w:rsidRPr="005052C3" w:rsidRDefault="00E80A86" w:rsidP="000B027C">
      <w:pPr>
        <w:widowControl w:val="0"/>
        <w:spacing w:after="0" w:line="240" w:lineRule="auto"/>
        <w:jc w:val="both"/>
        <w:rPr>
          <w:sz w:val="24"/>
          <w:szCs w:val="24"/>
          <w:rtl/>
        </w:rPr>
      </w:pPr>
      <w:r w:rsidRPr="005052C3">
        <w:rPr>
          <w:rFonts w:hint="cs"/>
          <w:sz w:val="24"/>
          <w:szCs w:val="24"/>
          <w:rtl/>
        </w:rPr>
        <w:t>ייתכן ששיטה זו הייתה המקור להצעת התוספות שאישה תוכל לקרוא בתורה רק בעליות הביניים, בשלב שלפני שבירכו על אותן עליות ביניים. המאירי מציע דבר דומה:</w:t>
      </w:r>
    </w:p>
    <w:p w14:paraId="3C68DEBF" w14:textId="77777777" w:rsidR="005052C3" w:rsidRDefault="005052C3" w:rsidP="000B027C">
      <w:pPr>
        <w:pStyle w:val="SourceTitle"/>
        <w:widowControl w:val="0"/>
        <w:spacing w:after="0" w:line="240" w:lineRule="auto"/>
        <w:jc w:val="both"/>
        <w:rPr>
          <w:color w:val="auto"/>
          <w:sz w:val="24"/>
          <w:szCs w:val="24"/>
          <w:rtl/>
        </w:rPr>
      </w:pPr>
    </w:p>
    <w:p w14:paraId="4265FFDC" w14:textId="585E8032" w:rsidR="00E80A86" w:rsidRPr="005052C3" w:rsidRDefault="00E80A86" w:rsidP="000B027C">
      <w:pPr>
        <w:pStyle w:val="SourceTitle"/>
        <w:widowControl w:val="0"/>
        <w:spacing w:after="0" w:line="240" w:lineRule="auto"/>
        <w:ind w:left="720"/>
        <w:jc w:val="both"/>
        <w:rPr>
          <w:b/>
          <w:bCs w:val="0"/>
          <w:color w:val="auto"/>
          <w:sz w:val="24"/>
          <w:szCs w:val="24"/>
        </w:rPr>
      </w:pPr>
      <w:r w:rsidRPr="005052C3">
        <w:rPr>
          <w:rFonts w:hint="cs"/>
          <w:b/>
          <w:bCs w:val="0"/>
          <w:color w:val="auto"/>
          <w:sz w:val="24"/>
          <w:szCs w:val="24"/>
          <w:rtl/>
        </w:rPr>
        <w:t>בית הבחירה (מאירי) מגילה כג ע"א </w:t>
      </w:r>
    </w:p>
    <w:p w14:paraId="5E1568D9" w14:textId="77777777" w:rsidR="00E80A86" w:rsidRDefault="00E80A86" w:rsidP="000B027C">
      <w:pPr>
        <w:pStyle w:val="SourceText"/>
        <w:widowControl w:val="0"/>
        <w:spacing w:after="0" w:line="240" w:lineRule="auto"/>
        <w:ind w:left="720"/>
        <w:jc w:val="both"/>
        <w:rPr>
          <w:bCs w:val="0"/>
          <w:color w:val="auto"/>
          <w:sz w:val="24"/>
          <w:szCs w:val="24"/>
          <w:rtl/>
        </w:rPr>
      </w:pPr>
      <w:r w:rsidRPr="005052C3">
        <w:rPr>
          <w:rFonts w:hint="cs"/>
          <w:bCs w:val="0"/>
          <w:color w:val="auto"/>
          <w:sz w:val="24"/>
          <w:szCs w:val="24"/>
          <w:rtl/>
        </w:rPr>
        <w:t xml:space="preserve">… ויש מי שמפרש שלא נאמרו הדברים אלא בזמן שהיו קוראין אמצעיים בלא ברכה ואשה </w:t>
      </w:r>
      <w:r w:rsidRPr="005052C3">
        <w:rPr>
          <w:rFonts w:hint="cs"/>
          <w:bCs w:val="0"/>
          <w:color w:val="auto"/>
          <w:sz w:val="24"/>
          <w:szCs w:val="24"/>
          <w:rtl/>
        </w:rPr>
        <w:lastRenderedPageBreak/>
        <w:t>יכולה לקרות באמצע אבל עכשו שכלן מברכין אין אשה קוראה כלל וכן הדין נותן שהרי היאך תברך והיא פטורה …</w:t>
      </w:r>
    </w:p>
    <w:p w14:paraId="1E1F1CD2" w14:textId="77777777" w:rsidR="005052C3" w:rsidRPr="005052C3" w:rsidRDefault="005052C3" w:rsidP="000B027C">
      <w:pPr>
        <w:pStyle w:val="SourceText"/>
        <w:widowControl w:val="0"/>
        <w:spacing w:after="0" w:line="240" w:lineRule="auto"/>
        <w:ind w:left="720"/>
        <w:jc w:val="both"/>
        <w:rPr>
          <w:bCs w:val="0"/>
          <w:color w:val="auto"/>
          <w:sz w:val="24"/>
          <w:szCs w:val="24"/>
          <w:rtl/>
        </w:rPr>
      </w:pPr>
    </w:p>
    <w:p w14:paraId="76642312" w14:textId="77777777" w:rsidR="00E80A86" w:rsidRDefault="00E80A86" w:rsidP="000B027C">
      <w:pPr>
        <w:widowControl w:val="0"/>
        <w:spacing w:after="0" w:line="240" w:lineRule="auto"/>
        <w:jc w:val="both"/>
        <w:rPr>
          <w:sz w:val="24"/>
          <w:szCs w:val="24"/>
          <w:rtl/>
        </w:rPr>
      </w:pPr>
      <w:r w:rsidRPr="005052C3">
        <w:rPr>
          <w:rFonts w:hint="cs"/>
          <w:sz w:val="24"/>
          <w:szCs w:val="24"/>
          <w:rtl/>
        </w:rPr>
        <w:t>גם הר"ן רואה את ברכות הקורא בתורה כהוצאה ידי חובה. עם זאת, הוא מציע גישה אחרת להבנת ההשלכות ההלכתיות למעבר מברכות מסגרת לברכות על כל עלייה.</w:t>
      </w:r>
    </w:p>
    <w:p w14:paraId="0E00C5BA" w14:textId="77777777" w:rsidR="005052C3" w:rsidRPr="005052C3" w:rsidRDefault="005052C3" w:rsidP="000B027C">
      <w:pPr>
        <w:widowControl w:val="0"/>
        <w:spacing w:after="0" w:line="240" w:lineRule="auto"/>
        <w:jc w:val="both"/>
        <w:rPr>
          <w:sz w:val="24"/>
          <w:szCs w:val="24"/>
          <w:rtl/>
        </w:rPr>
      </w:pPr>
    </w:p>
    <w:p w14:paraId="7AA26C5C" w14:textId="77777777" w:rsidR="00E80A86" w:rsidRPr="005052C3" w:rsidRDefault="00E80A86" w:rsidP="000B027C">
      <w:pPr>
        <w:pStyle w:val="SourceTitle"/>
        <w:widowControl w:val="0"/>
        <w:spacing w:after="0" w:line="240" w:lineRule="auto"/>
        <w:ind w:left="720"/>
        <w:jc w:val="both"/>
        <w:rPr>
          <w:b/>
          <w:bCs w:val="0"/>
          <w:color w:val="auto"/>
          <w:sz w:val="24"/>
          <w:szCs w:val="24"/>
        </w:rPr>
      </w:pPr>
      <w:r w:rsidRPr="005052C3">
        <w:rPr>
          <w:rFonts w:hint="cs"/>
          <w:b/>
          <w:bCs w:val="0"/>
          <w:color w:val="auto"/>
          <w:sz w:val="24"/>
          <w:szCs w:val="24"/>
          <w:rtl/>
        </w:rPr>
        <w:t>ר”ן מגילה יג ע"א </w:t>
      </w:r>
    </w:p>
    <w:p w14:paraId="44240B52" w14:textId="77777777" w:rsidR="00E80A86" w:rsidRDefault="00E80A86" w:rsidP="000B027C">
      <w:pPr>
        <w:pStyle w:val="SourceText"/>
        <w:widowControl w:val="0"/>
        <w:spacing w:after="0" w:line="240" w:lineRule="auto"/>
        <w:ind w:left="720"/>
        <w:jc w:val="both"/>
        <w:rPr>
          <w:bCs w:val="0"/>
          <w:color w:val="auto"/>
          <w:sz w:val="24"/>
          <w:szCs w:val="24"/>
          <w:rtl/>
        </w:rPr>
      </w:pPr>
      <w:r w:rsidRPr="005052C3">
        <w:rPr>
          <w:rFonts w:hint="cs"/>
          <w:bCs w:val="0"/>
          <w:color w:val="auto"/>
          <w:sz w:val="24"/>
          <w:szCs w:val="24"/>
          <w:rtl/>
        </w:rPr>
        <w:t>ולפום עיקר דינא נמי שאינו מברך אלא הפותח והחותם אשה וקטן אין קורין ראשון ולא אחרון משום ברכה לפי שא”א [שאי אפשר] לקורין האחרים שיצאו בברכתם ומיהו השתא דתקון רבנן שיברכו כולם אשה וקטן קורין אפי[לו] ראשון ואחרון וכיון דקורין ודאי מברכין.</w:t>
      </w:r>
    </w:p>
    <w:p w14:paraId="0B617E3F" w14:textId="77777777" w:rsidR="005052C3" w:rsidRPr="005052C3" w:rsidRDefault="005052C3" w:rsidP="000B027C">
      <w:pPr>
        <w:pStyle w:val="SourceText"/>
        <w:widowControl w:val="0"/>
        <w:spacing w:after="0" w:line="240" w:lineRule="auto"/>
        <w:ind w:left="720"/>
        <w:jc w:val="both"/>
        <w:rPr>
          <w:bCs w:val="0"/>
          <w:color w:val="auto"/>
          <w:sz w:val="24"/>
          <w:szCs w:val="24"/>
          <w:rtl/>
        </w:rPr>
      </w:pPr>
    </w:p>
    <w:p w14:paraId="35D3130B" w14:textId="77777777" w:rsidR="00E80A86" w:rsidRDefault="00E80A86" w:rsidP="000B027C">
      <w:pPr>
        <w:widowControl w:val="0"/>
        <w:spacing w:after="0" w:line="240" w:lineRule="auto"/>
        <w:jc w:val="both"/>
        <w:rPr>
          <w:sz w:val="24"/>
          <w:szCs w:val="24"/>
          <w:rtl/>
        </w:rPr>
      </w:pPr>
      <w:r w:rsidRPr="005052C3">
        <w:rPr>
          <w:rFonts w:hint="cs"/>
          <w:sz w:val="24"/>
          <w:szCs w:val="24"/>
          <w:rtl/>
        </w:rPr>
        <w:t>לשיטת הר"ן, ברגע שכל הקוראים בתורה מברכים, אין קורא מסוים האחראי על הוצאת אחרים ידי חובה. במקרה כזה, אישה הייתה יכולה לקרוא בכל אחת מן העליות בקריאת התורה, ולברך על העלייה שלה. גישה זו תואמת את הערתם האחרונה של התוספות, שלפיה נראה שדברי הגמרא מרמזים לכך שאישה הייתה יכולה לברך את הברכה האחרונה בעלייה האחרונה.</w:t>
      </w:r>
    </w:p>
    <w:p w14:paraId="2A3D3EDC" w14:textId="77777777" w:rsidR="005052C3" w:rsidRPr="005052C3" w:rsidRDefault="005052C3" w:rsidP="000B027C">
      <w:pPr>
        <w:widowControl w:val="0"/>
        <w:spacing w:after="0" w:line="240" w:lineRule="auto"/>
        <w:jc w:val="both"/>
        <w:rPr>
          <w:sz w:val="24"/>
          <w:szCs w:val="24"/>
          <w:rtl/>
        </w:rPr>
      </w:pPr>
    </w:p>
    <w:p w14:paraId="7D8E670E" w14:textId="77777777" w:rsidR="00E80A86" w:rsidRDefault="00E80A86" w:rsidP="000B027C">
      <w:pPr>
        <w:widowControl w:val="0"/>
        <w:spacing w:after="0" w:line="240" w:lineRule="auto"/>
        <w:jc w:val="both"/>
        <w:rPr>
          <w:sz w:val="24"/>
          <w:szCs w:val="24"/>
          <w:rtl/>
        </w:rPr>
      </w:pPr>
      <w:r w:rsidRPr="005052C3">
        <w:rPr>
          <w:rFonts w:hint="cs"/>
          <w:sz w:val="24"/>
          <w:szCs w:val="24"/>
          <w:rtl/>
        </w:rPr>
        <w:t>לפיכך, אף שקיימת דעה המתנגדת לכך, ישנן כמה שיטות הלכתיות שעליהן אישה הייתה יכולה לסמוך כדי לברך את הברכות כחלק מקריאת התורה, לו היה מותר לאישה לקרוא הלכה למעשה.</w:t>
      </w:r>
    </w:p>
    <w:p w14:paraId="685220CC" w14:textId="77777777" w:rsidR="005052C3" w:rsidRPr="005052C3" w:rsidRDefault="005052C3" w:rsidP="000B027C">
      <w:pPr>
        <w:widowControl w:val="0"/>
        <w:spacing w:after="0" w:line="240" w:lineRule="auto"/>
        <w:jc w:val="both"/>
        <w:rPr>
          <w:sz w:val="24"/>
          <w:szCs w:val="24"/>
          <w:rtl/>
        </w:rPr>
      </w:pPr>
    </w:p>
    <w:p w14:paraId="5B149106" w14:textId="77777777" w:rsidR="00E80A86" w:rsidRDefault="00E80A86" w:rsidP="000B027C">
      <w:pPr>
        <w:pStyle w:val="Heading1"/>
        <w:keepNext w:val="0"/>
        <w:keepLines w:val="0"/>
        <w:widowControl w:val="0"/>
        <w:spacing w:before="0" w:line="240" w:lineRule="auto"/>
        <w:jc w:val="both"/>
        <w:rPr>
          <w:sz w:val="24"/>
          <w:szCs w:val="24"/>
          <w:rtl/>
        </w:rPr>
      </w:pPr>
      <w:r w:rsidRPr="005052C3">
        <w:rPr>
          <w:rFonts w:hint="cs"/>
          <w:sz w:val="24"/>
          <w:szCs w:val="24"/>
          <w:rtl/>
        </w:rPr>
        <w:t>בעל הקורא</w:t>
      </w:r>
    </w:p>
    <w:p w14:paraId="59B72FA0" w14:textId="77777777" w:rsidR="005052C3" w:rsidRPr="005052C3" w:rsidRDefault="005052C3" w:rsidP="000B027C">
      <w:pPr>
        <w:spacing w:after="0" w:line="240" w:lineRule="auto"/>
        <w:rPr>
          <w:rtl/>
        </w:rPr>
      </w:pPr>
    </w:p>
    <w:p w14:paraId="3F0C86A5" w14:textId="77777777" w:rsidR="00E80A86" w:rsidRDefault="00E80A86" w:rsidP="000B027C">
      <w:pPr>
        <w:widowControl w:val="0"/>
        <w:spacing w:after="0" w:line="240" w:lineRule="auto"/>
        <w:jc w:val="both"/>
        <w:rPr>
          <w:sz w:val="24"/>
          <w:szCs w:val="24"/>
          <w:rtl/>
        </w:rPr>
      </w:pPr>
      <w:r w:rsidRPr="005052C3">
        <w:rPr>
          <w:rFonts w:hint="cs"/>
          <w:sz w:val="24"/>
          <w:szCs w:val="24"/>
          <w:rtl/>
        </w:rPr>
        <w:t>קריאה בתורה בצורה נכונה ומדויקת אינה עניין של מה בכך, ותקנת קריאת התורה דורשת מספר קוראים שמסוגלים לקרוא כמו שצריך.</w:t>
      </w:r>
      <w:r w:rsidRPr="005052C3">
        <w:rPr>
          <w:rStyle w:val="FootnoteReference"/>
          <w:sz w:val="24"/>
          <w:szCs w:val="24"/>
          <w:rtl/>
        </w:rPr>
        <w:footnoteReference w:id="14"/>
      </w:r>
      <w:r w:rsidRPr="005052C3">
        <w:rPr>
          <w:rFonts w:hint="cs"/>
          <w:sz w:val="24"/>
          <w:szCs w:val="24"/>
          <w:rtl/>
        </w:rPr>
        <w:t xml:space="preserve"> בספרות ההלכתית מצויות שתי דרכים עיקריות להבטיח שהקריאה בתורה תיעשה כראוי על אף האתגר הטמון בכך. </w:t>
      </w:r>
    </w:p>
    <w:p w14:paraId="2E6E4346" w14:textId="77777777" w:rsidR="005052C3" w:rsidRPr="005052C3" w:rsidRDefault="005052C3" w:rsidP="000B027C">
      <w:pPr>
        <w:widowControl w:val="0"/>
        <w:spacing w:after="0" w:line="240" w:lineRule="auto"/>
        <w:jc w:val="both"/>
        <w:rPr>
          <w:sz w:val="24"/>
          <w:szCs w:val="24"/>
          <w:rtl/>
        </w:rPr>
      </w:pPr>
    </w:p>
    <w:p w14:paraId="5E963E42" w14:textId="77777777" w:rsidR="00E80A86" w:rsidRPr="005052C3" w:rsidRDefault="00E80A86" w:rsidP="000B027C">
      <w:pPr>
        <w:widowControl w:val="0"/>
        <w:spacing w:after="0" w:line="240" w:lineRule="auto"/>
        <w:jc w:val="both"/>
        <w:rPr>
          <w:sz w:val="24"/>
          <w:szCs w:val="24"/>
          <w:rtl/>
        </w:rPr>
      </w:pPr>
      <w:r w:rsidRPr="005052C3">
        <w:rPr>
          <w:rFonts w:hint="cs"/>
          <w:b/>
          <w:bCs/>
          <w:sz w:val="24"/>
          <w:szCs w:val="24"/>
          <w:rtl/>
        </w:rPr>
        <w:t xml:space="preserve">א. קורא יחיד – </w:t>
      </w:r>
      <w:r w:rsidRPr="005052C3">
        <w:rPr>
          <w:rFonts w:hint="cs"/>
          <w:sz w:val="24"/>
          <w:szCs w:val="24"/>
          <w:rtl/>
        </w:rPr>
        <w:t>התוספתא מציגה מצב שבו נמצא בבית הכנסת רק אדם אחד שיודע לקרוא בתורה. במקרה שכזה, הקורא היחיד יחלק את קריאתו לשבעה ולמעשה יעלה לתורה שבע פעמים.</w:t>
      </w:r>
    </w:p>
    <w:p w14:paraId="41D606A1" w14:textId="77777777" w:rsidR="005052C3" w:rsidRDefault="005052C3" w:rsidP="000B027C">
      <w:pPr>
        <w:pStyle w:val="SourceTitle"/>
        <w:widowControl w:val="0"/>
        <w:spacing w:after="0" w:line="240" w:lineRule="auto"/>
        <w:jc w:val="both"/>
        <w:rPr>
          <w:color w:val="auto"/>
          <w:sz w:val="24"/>
          <w:szCs w:val="24"/>
          <w:rtl/>
        </w:rPr>
      </w:pPr>
    </w:p>
    <w:p w14:paraId="44DF4D68" w14:textId="5717A9B2" w:rsidR="00E80A86" w:rsidRPr="005052C3" w:rsidRDefault="00E80A86" w:rsidP="000B027C">
      <w:pPr>
        <w:pStyle w:val="SourceTitle"/>
        <w:widowControl w:val="0"/>
        <w:spacing w:after="0" w:line="240" w:lineRule="auto"/>
        <w:ind w:left="720"/>
        <w:jc w:val="both"/>
        <w:rPr>
          <w:b/>
          <w:bCs w:val="0"/>
          <w:color w:val="auto"/>
          <w:sz w:val="24"/>
          <w:szCs w:val="24"/>
        </w:rPr>
      </w:pPr>
      <w:r w:rsidRPr="005052C3">
        <w:rPr>
          <w:rFonts w:hint="cs"/>
          <w:b/>
          <w:bCs w:val="0"/>
          <w:color w:val="auto"/>
          <w:sz w:val="24"/>
          <w:szCs w:val="24"/>
          <w:rtl/>
        </w:rPr>
        <w:t>תוספתא מסכת מגילה (ליברמן) פרק ג, יב </w:t>
      </w:r>
    </w:p>
    <w:p w14:paraId="45A96A0B" w14:textId="77777777" w:rsidR="00E80A86" w:rsidRDefault="00E80A86" w:rsidP="000B027C">
      <w:pPr>
        <w:pStyle w:val="SourceText"/>
        <w:widowControl w:val="0"/>
        <w:spacing w:after="0" w:line="240" w:lineRule="auto"/>
        <w:ind w:left="720"/>
        <w:jc w:val="both"/>
        <w:rPr>
          <w:bCs w:val="0"/>
          <w:color w:val="auto"/>
          <w:sz w:val="24"/>
          <w:szCs w:val="24"/>
          <w:rtl/>
        </w:rPr>
      </w:pPr>
      <w:r w:rsidRPr="005052C3">
        <w:rPr>
          <w:rFonts w:hint="cs"/>
          <w:bCs w:val="0"/>
          <w:color w:val="auto"/>
          <w:sz w:val="24"/>
          <w:szCs w:val="24"/>
          <w:rtl/>
        </w:rPr>
        <w:t>בית הכנסת שאין להם מי שיקרא אלא אחד עומד וקורא ויושב ועומד וקורא ויושב עומד וקורא ויושב אפי[לו] שבעה פעמים</w:t>
      </w:r>
    </w:p>
    <w:p w14:paraId="1F796E95" w14:textId="77777777" w:rsidR="005052C3" w:rsidRPr="005052C3" w:rsidRDefault="005052C3" w:rsidP="000B027C">
      <w:pPr>
        <w:pStyle w:val="SourceText"/>
        <w:widowControl w:val="0"/>
        <w:spacing w:after="0" w:line="240" w:lineRule="auto"/>
        <w:ind w:left="720"/>
        <w:jc w:val="both"/>
        <w:rPr>
          <w:bCs w:val="0"/>
          <w:color w:val="auto"/>
          <w:sz w:val="24"/>
          <w:szCs w:val="24"/>
          <w:rtl/>
        </w:rPr>
      </w:pPr>
    </w:p>
    <w:p w14:paraId="0F560AFB" w14:textId="77777777" w:rsidR="00E80A86" w:rsidRDefault="00E80A86" w:rsidP="000B027C">
      <w:pPr>
        <w:widowControl w:val="0"/>
        <w:spacing w:after="0" w:line="240" w:lineRule="auto"/>
        <w:jc w:val="both"/>
        <w:rPr>
          <w:sz w:val="24"/>
          <w:szCs w:val="24"/>
          <w:rtl/>
        </w:rPr>
      </w:pPr>
      <w:r w:rsidRPr="005052C3">
        <w:rPr>
          <w:rFonts w:hint="cs"/>
          <w:sz w:val="24"/>
          <w:szCs w:val="24"/>
          <w:rtl/>
        </w:rPr>
        <w:t>עולה מכך כי הצורך בקריאה נכונה וראויה עולה על הדרישה למספר קוראים. מי שאינו מסוגל לקרוא כראוי, פשוט לא יעלה לתורה.</w:t>
      </w:r>
      <w:r w:rsidRPr="005052C3">
        <w:rPr>
          <w:rStyle w:val="FootnoteReference"/>
          <w:sz w:val="24"/>
          <w:szCs w:val="24"/>
          <w:rtl/>
        </w:rPr>
        <w:footnoteReference w:id="15"/>
      </w:r>
      <w:r w:rsidRPr="005052C3">
        <w:rPr>
          <w:rFonts w:hint="cs"/>
          <w:sz w:val="24"/>
          <w:szCs w:val="24"/>
          <w:rtl/>
        </w:rPr>
        <w:t xml:space="preserve"> </w:t>
      </w:r>
    </w:p>
    <w:p w14:paraId="19CB0598" w14:textId="77777777" w:rsidR="005052C3" w:rsidRPr="005052C3" w:rsidRDefault="005052C3" w:rsidP="000B027C">
      <w:pPr>
        <w:widowControl w:val="0"/>
        <w:spacing w:after="0" w:line="240" w:lineRule="auto"/>
        <w:jc w:val="both"/>
        <w:rPr>
          <w:sz w:val="24"/>
          <w:szCs w:val="24"/>
          <w:rtl/>
        </w:rPr>
      </w:pPr>
    </w:p>
    <w:p w14:paraId="72EFF0A2" w14:textId="77777777" w:rsidR="00E80A86" w:rsidRPr="005052C3" w:rsidRDefault="00E80A86" w:rsidP="000B027C">
      <w:pPr>
        <w:widowControl w:val="0"/>
        <w:spacing w:after="0" w:line="240" w:lineRule="auto"/>
        <w:jc w:val="both"/>
        <w:rPr>
          <w:sz w:val="24"/>
          <w:szCs w:val="24"/>
          <w:rtl/>
        </w:rPr>
      </w:pPr>
      <w:r w:rsidRPr="005052C3">
        <w:rPr>
          <w:rFonts w:hint="cs"/>
          <w:b/>
          <w:bCs/>
          <w:sz w:val="24"/>
          <w:szCs w:val="24"/>
          <w:rtl/>
        </w:rPr>
        <w:t>ב. סיוע לקורא –</w:t>
      </w:r>
      <w:r w:rsidRPr="005052C3">
        <w:rPr>
          <w:rFonts w:hint="cs"/>
          <w:sz w:val="24"/>
          <w:szCs w:val="24"/>
          <w:rtl/>
        </w:rPr>
        <w:t xml:space="preserve"> אסטרטגיה נוספת היא שהעולה יקבל סיוע בקריאה. בהתחלה שליח הציבור היה מי </w:t>
      </w:r>
      <w:r w:rsidRPr="005052C3">
        <w:rPr>
          <w:rFonts w:hint="cs"/>
          <w:sz w:val="24"/>
          <w:szCs w:val="24"/>
          <w:rtl/>
        </w:rPr>
        <w:lastRenderedPageBreak/>
        <w:t>שסייע לקורא בתורה, לפעמים הוא אפילו היה קורא את העלייה כולה בלחש בעבור הקורא החוזר עליה בקול רם.</w:t>
      </w:r>
      <w:r w:rsidRPr="005052C3">
        <w:rPr>
          <w:rStyle w:val="FootnoteReference"/>
          <w:sz w:val="24"/>
          <w:szCs w:val="24"/>
          <w:rtl/>
        </w:rPr>
        <w:footnoteReference w:id="16"/>
      </w:r>
    </w:p>
    <w:p w14:paraId="1A6C8FC2" w14:textId="77777777" w:rsidR="005052C3" w:rsidRDefault="005052C3" w:rsidP="000B027C">
      <w:pPr>
        <w:widowControl w:val="0"/>
        <w:spacing w:after="0" w:line="240" w:lineRule="auto"/>
        <w:jc w:val="both"/>
        <w:rPr>
          <w:sz w:val="24"/>
          <w:szCs w:val="24"/>
          <w:rtl/>
        </w:rPr>
      </w:pPr>
    </w:p>
    <w:p w14:paraId="79EF728E" w14:textId="1CA25390" w:rsidR="00E80A86" w:rsidRDefault="00E80A86" w:rsidP="000B027C">
      <w:pPr>
        <w:widowControl w:val="0"/>
        <w:spacing w:after="0" w:line="240" w:lineRule="auto"/>
        <w:jc w:val="both"/>
        <w:rPr>
          <w:sz w:val="24"/>
          <w:szCs w:val="24"/>
          <w:rtl/>
        </w:rPr>
      </w:pPr>
      <w:r w:rsidRPr="005052C3">
        <w:rPr>
          <w:rFonts w:hint="cs"/>
          <w:sz w:val="24"/>
          <w:szCs w:val="24"/>
          <w:rtl/>
        </w:rPr>
        <w:t>בעלי התוספות מסבירים כי סיוע זה החל כדי שגם קוראים פחות מיומנים לא יתביישו. נוהג זה דומה לנעשה במקרא ביכורים (הנוסח הנאמר בהבאת פירות הביכורים לבית המקדש), כאשר האדם המחויב באמירת מקרא הביכורים חזר על הטקסט אחרי הכהן מילה במילה:</w:t>
      </w:r>
    </w:p>
    <w:p w14:paraId="467EAB5E" w14:textId="77777777" w:rsidR="005052C3" w:rsidRPr="005052C3" w:rsidRDefault="005052C3" w:rsidP="000B027C">
      <w:pPr>
        <w:widowControl w:val="0"/>
        <w:spacing w:after="0" w:line="240" w:lineRule="auto"/>
        <w:jc w:val="both"/>
        <w:rPr>
          <w:sz w:val="24"/>
          <w:szCs w:val="24"/>
          <w:rtl/>
        </w:rPr>
      </w:pPr>
    </w:p>
    <w:p w14:paraId="720AAD97" w14:textId="77777777" w:rsidR="00E80A86" w:rsidRPr="005052C3" w:rsidRDefault="00E80A86" w:rsidP="000B027C">
      <w:pPr>
        <w:pStyle w:val="SourceTitle"/>
        <w:widowControl w:val="0"/>
        <w:spacing w:after="0" w:line="240" w:lineRule="auto"/>
        <w:ind w:left="720"/>
        <w:jc w:val="both"/>
        <w:rPr>
          <w:b/>
          <w:bCs w:val="0"/>
          <w:color w:val="auto"/>
          <w:sz w:val="24"/>
          <w:szCs w:val="24"/>
        </w:rPr>
      </w:pPr>
      <w:r w:rsidRPr="005052C3">
        <w:rPr>
          <w:rFonts w:hint="cs"/>
          <w:b/>
          <w:bCs w:val="0"/>
          <w:color w:val="auto"/>
          <w:sz w:val="24"/>
          <w:szCs w:val="24"/>
          <w:rtl/>
        </w:rPr>
        <w:t>תוספות מנחות ל ע"א ד”ה שמונה </w:t>
      </w:r>
    </w:p>
    <w:p w14:paraId="1EB26B60" w14:textId="77777777" w:rsidR="00E80A86" w:rsidRPr="005052C3" w:rsidRDefault="00E80A86" w:rsidP="000B027C">
      <w:pPr>
        <w:pStyle w:val="SourceText"/>
        <w:widowControl w:val="0"/>
        <w:spacing w:after="0" w:line="240" w:lineRule="auto"/>
        <w:ind w:left="720"/>
        <w:jc w:val="both"/>
        <w:rPr>
          <w:bCs w:val="0"/>
          <w:color w:val="auto"/>
          <w:sz w:val="24"/>
          <w:szCs w:val="24"/>
          <w:rtl/>
        </w:rPr>
      </w:pPr>
      <w:r w:rsidRPr="005052C3">
        <w:rPr>
          <w:rFonts w:hint="cs"/>
          <w:bCs w:val="0"/>
          <w:color w:val="auto"/>
          <w:sz w:val="24"/>
          <w:szCs w:val="24"/>
          <w:rtl/>
        </w:rPr>
        <w:t>…דבימי החכמים לא היה רגילות שיסייע שליח ציבור לקורא בתורה … ומה שנוהגין עכשיו שמסייע ש”צ [שליח ציבור] לקורא בתורה כדי שלא לבייש את מי שאינו יודע לקרות כענין שמצינו במס[כת] ביכורים (פ”ג מ”ז) שהתקינו שמקרין את הכל…</w:t>
      </w:r>
    </w:p>
    <w:p w14:paraId="662031F8" w14:textId="77777777" w:rsidR="005052C3" w:rsidRDefault="005052C3" w:rsidP="000B027C">
      <w:pPr>
        <w:widowControl w:val="0"/>
        <w:spacing w:after="0" w:line="240" w:lineRule="auto"/>
        <w:jc w:val="both"/>
        <w:rPr>
          <w:sz w:val="24"/>
          <w:szCs w:val="24"/>
          <w:rtl/>
        </w:rPr>
      </w:pPr>
    </w:p>
    <w:p w14:paraId="3DCDFC8B" w14:textId="04810EC4" w:rsidR="00E80A86" w:rsidRPr="005052C3" w:rsidRDefault="00E80A86" w:rsidP="000B027C">
      <w:pPr>
        <w:widowControl w:val="0"/>
        <w:spacing w:after="0" w:line="240" w:lineRule="auto"/>
        <w:jc w:val="both"/>
        <w:rPr>
          <w:sz w:val="24"/>
          <w:szCs w:val="24"/>
          <w:rtl/>
        </w:rPr>
      </w:pPr>
      <w:r w:rsidRPr="005052C3">
        <w:rPr>
          <w:rFonts w:hint="cs"/>
          <w:sz w:val="24"/>
          <w:szCs w:val="24"/>
          <w:rtl/>
        </w:rPr>
        <w:t xml:space="preserve">לפי רוב השיטות, החובה לברך את הברכות חלה דווקא על הקורא בתורה. משום כך, יהיה זה הכרחי שה"קורא" יחזור מילה במילה אחרי שליח הציבור. </w:t>
      </w:r>
    </w:p>
    <w:p w14:paraId="6D0A3DEE" w14:textId="77777777" w:rsidR="005052C3" w:rsidRDefault="005052C3" w:rsidP="000B027C">
      <w:pPr>
        <w:widowControl w:val="0"/>
        <w:spacing w:after="0" w:line="240" w:lineRule="auto"/>
        <w:jc w:val="both"/>
        <w:rPr>
          <w:sz w:val="24"/>
          <w:szCs w:val="24"/>
          <w:rtl/>
        </w:rPr>
      </w:pPr>
    </w:p>
    <w:p w14:paraId="225E42F4" w14:textId="7C29DCD8" w:rsidR="00E80A86" w:rsidRPr="005052C3" w:rsidRDefault="00E80A86" w:rsidP="000B027C">
      <w:pPr>
        <w:widowControl w:val="0"/>
        <w:spacing w:after="0" w:line="240" w:lineRule="auto"/>
        <w:jc w:val="both"/>
        <w:rPr>
          <w:sz w:val="24"/>
          <w:szCs w:val="24"/>
          <w:rtl/>
        </w:rPr>
      </w:pPr>
      <w:r w:rsidRPr="005052C3">
        <w:rPr>
          <w:rFonts w:hint="cs"/>
          <w:sz w:val="24"/>
          <w:szCs w:val="24"/>
          <w:rtl/>
        </w:rPr>
        <w:t xml:space="preserve">עם הזמן שתי האסטרטגיות הללו התמזגו. כדי למנוע מצב שבו הקורא יעריך את יכולות הקריאה שלו יתר על המידה ויתעקש לקרוא ללא סיוע, שליח הציבור היה קורא את כל העלייה בקול. כיום, בקהילות רבות שליח הציבור הוחלף בקורא בתורה הידוע כ"בעל קורא", ומי שפעם היו נקראים ה"קוראים" כיום מכונים "עולים", בהיותם עולים לתורה בלבד. </w:t>
      </w:r>
    </w:p>
    <w:p w14:paraId="639EB874" w14:textId="77777777" w:rsidR="005052C3" w:rsidRDefault="005052C3" w:rsidP="000B027C">
      <w:pPr>
        <w:widowControl w:val="0"/>
        <w:spacing w:after="0" w:line="240" w:lineRule="auto"/>
        <w:jc w:val="both"/>
        <w:rPr>
          <w:sz w:val="24"/>
          <w:szCs w:val="24"/>
          <w:rtl/>
        </w:rPr>
      </w:pPr>
    </w:p>
    <w:p w14:paraId="153B580B" w14:textId="3CF6D038" w:rsidR="00E80A86" w:rsidRDefault="00E80A86" w:rsidP="000B027C">
      <w:pPr>
        <w:widowControl w:val="0"/>
        <w:spacing w:after="0" w:line="240" w:lineRule="auto"/>
        <w:jc w:val="both"/>
        <w:rPr>
          <w:sz w:val="24"/>
          <w:szCs w:val="24"/>
          <w:rtl/>
        </w:rPr>
      </w:pPr>
      <w:r w:rsidRPr="005052C3">
        <w:rPr>
          <w:rFonts w:hint="cs"/>
          <w:sz w:val="24"/>
          <w:szCs w:val="24"/>
          <w:rtl/>
        </w:rPr>
        <w:t xml:space="preserve">עם זאת, מה שנותר לא ברור הוא כיצד יכול העולה לתורה לברך את ברכות התורה, בהתחשב בכך שלפי רוב הדעות חובת הברכה מוטלת דווקא על הקורא בתורה. אנו מוצאים שני הסברים עיקריים לכך, אך אף אחד מהם אינו חד משמעי. </w:t>
      </w:r>
    </w:p>
    <w:p w14:paraId="200A2E7C" w14:textId="77777777" w:rsidR="005052C3" w:rsidRPr="005052C3" w:rsidRDefault="005052C3" w:rsidP="000B027C">
      <w:pPr>
        <w:widowControl w:val="0"/>
        <w:spacing w:after="0" w:line="240" w:lineRule="auto"/>
        <w:jc w:val="both"/>
        <w:rPr>
          <w:sz w:val="24"/>
          <w:szCs w:val="24"/>
          <w:rtl/>
        </w:rPr>
      </w:pPr>
    </w:p>
    <w:p w14:paraId="20AD69D3" w14:textId="77777777" w:rsidR="00E80A86" w:rsidRPr="005052C3" w:rsidRDefault="00E80A86" w:rsidP="000B027C">
      <w:pPr>
        <w:widowControl w:val="0"/>
        <w:spacing w:after="0" w:line="240" w:lineRule="auto"/>
        <w:jc w:val="both"/>
        <w:rPr>
          <w:sz w:val="24"/>
          <w:szCs w:val="24"/>
          <w:rtl/>
        </w:rPr>
      </w:pPr>
      <w:r w:rsidRPr="005052C3">
        <w:rPr>
          <w:rFonts w:hint="cs"/>
          <w:b/>
          <w:bCs/>
          <w:sz w:val="24"/>
          <w:szCs w:val="24"/>
          <w:rtl/>
        </w:rPr>
        <w:t>א. קריאה משותפת –</w:t>
      </w:r>
      <w:r w:rsidRPr="005052C3">
        <w:rPr>
          <w:rFonts w:hint="cs"/>
          <w:sz w:val="24"/>
          <w:szCs w:val="24"/>
          <w:rtl/>
        </w:rPr>
        <w:t xml:space="preserve"> רבנו אשר (הרא"ש) מציע כי העולה עדיין נחשב כקורא בתורה בכך שהוא קורא בלחש יחד עם בעל הקורא.</w:t>
      </w:r>
    </w:p>
    <w:p w14:paraId="1D1B9310" w14:textId="77777777" w:rsidR="005052C3" w:rsidRDefault="005052C3" w:rsidP="000B027C">
      <w:pPr>
        <w:pStyle w:val="SourceTitle"/>
        <w:widowControl w:val="0"/>
        <w:spacing w:after="0" w:line="240" w:lineRule="auto"/>
        <w:jc w:val="both"/>
        <w:rPr>
          <w:color w:val="auto"/>
          <w:sz w:val="24"/>
          <w:szCs w:val="24"/>
          <w:rtl/>
        </w:rPr>
      </w:pPr>
    </w:p>
    <w:p w14:paraId="37C19699" w14:textId="41A61FB7" w:rsidR="00E80A86" w:rsidRPr="005052C3" w:rsidRDefault="00E80A86" w:rsidP="000B027C">
      <w:pPr>
        <w:pStyle w:val="SourceTitle"/>
        <w:widowControl w:val="0"/>
        <w:spacing w:after="0" w:line="240" w:lineRule="auto"/>
        <w:ind w:left="720"/>
        <w:jc w:val="both"/>
        <w:rPr>
          <w:b/>
          <w:bCs w:val="0"/>
          <w:color w:val="auto"/>
          <w:sz w:val="24"/>
          <w:szCs w:val="24"/>
        </w:rPr>
      </w:pPr>
      <w:r w:rsidRPr="005052C3">
        <w:rPr>
          <w:rFonts w:hint="cs"/>
          <w:b/>
          <w:bCs w:val="0"/>
          <w:color w:val="auto"/>
          <w:sz w:val="24"/>
          <w:szCs w:val="24"/>
          <w:rtl/>
        </w:rPr>
        <w:t>רא”ש מסכת מגילה פרק ג, א </w:t>
      </w:r>
    </w:p>
    <w:p w14:paraId="18BB4859" w14:textId="77777777" w:rsidR="00E80A86" w:rsidRPr="005052C3" w:rsidRDefault="00E80A86" w:rsidP="000B027C">
      <w:pPr>
        <w:pStyle w:val="SourceText"/>
        <w:widowControl w:val="0"/>
        <w:spacing w:after="0" w:line="240" w:lineRule="auto"/>
        <w:ind w:left="720"/>
        <w:jc w:val="both"/>
        <w:rPr>
          <w:bCs w:val="0"/>
          <w:color w:val="auto"/>
          <w:sz w:val="24"/>
          <w:szCs w:val="24"/>
          <w:rtl/>
        </w:rPr>
      </w:pPr>
      <w:r w:rsidRPr="005052C3">
        <w:rPr>
          <w:rFonts w:hint="cs"/>
          <w:bCs w:val="0"/>
          <w:color w:val="auto"/>
          <w:sz w:val="24"/>
          <w:szCs w:val="24"/>
          <w:rtl/>
        </w:rPr>
        <w:t>… לפי שאין הכל בקיאין בטעמי הקריאה ואין צבור יוצאין בקריאתו והוא בעיניו כיודע ואם לא יקראוהו בתורה אתי לאינצויי עם ש”ץ [שליח ציבור] לכך התקינו שיקרא שליח צבור שהוא בקי בקריאה. ומ”מ [ומכל מקום] גם העומד לקרות יקרא בנחת ובדקדוק עם שליח צבור שלא תהא ברכה לבטלה ואותו שאינו יודע לקרות אין ראוי שיקראהו שליח צבור והויא ברכה לבטלה ולא מסתבר שהוא יברך על קריאת שליח צבור…</w:t>
      </w:r>
    </w:p>
    <w:p w14:paraId="12C4AE0C" w14:textId="77777777" w:rsidR="005052C3" w:rsidRDefault="005052C3" w:rsidP="000B027C">
      <w:pPr>
        <w:widowControl w:val="0"/>
        <w:spacing w:after="0" w:line="240" w:lineRule="auto"/>
        <w:jc w:val="both"/>
        <w:rPr>
          <w:sz w:val="24"/>
          <w:szCs w:val="24"/>
          <w:rtl/>
        </w:rPr>
      </w:pPr>
    </w:p>
    <w:p w14:paraId="63D32CDC" w14:textId="45E58FA6" w:rsidR="00E80A86" w:rsidRDefault="00E80A86" w:rsidP="000B027C">
      <w:pPr>
        <w:widowControl w:val="0"/>
        <w:spacing w:after="0" w:line="240" w:lineRule="auto"/>
        <w:jc w:val="both"/>
        <w:rPr>
          <w:sz w:val="24"/>
          <w:szCs w:val="24"/>
          <w:rtl/>
        </w:rPr>
      </w:pPr>
      <w:r w:rsidRPr="005052C3">
        <w:rPr>
          <w:rFonts w:hint="cs"/>
          <w:sz w:val="24"/>
          <w:szCs w:val="24"/>
          <w:rtl/>
        </w:rPr>
        <w:t>השולחן ערוך רואה שיטה זו כמועדפת להלכה.</w:t>
      </w:r>
      <w:r w:rsidRPr="005052C3">
        <w:rPr>
          <w:rStyle w:val="FootnoteReference"/>
          <w:sz w:val="24"/>
          <w:szCs w:val="24"/>
          <w:rtl/>
        </w:rPr>
        <w:footnoteReference w:id="17"/>
      </w:r>
      <w:r w:rsidRPr="005052C3">
        <w:rPr>
          <w:rFonts w:hint="cs"/>
          <w:sz w:val="24"/>
          <w:szCs w:val="24"/>
          <w:rtl/>
        </w:rPr>
        <w:t xml:space="preserve"> באופן תיאורטי, שיטה זו יכולה גם לחול על אישה העולה לתורה.</w:t>
      </w:r>
    </w:p>
    <w:p w14:paraId="58FCC69D" w14:textId="77777777" w:rsidR="005052C3" w:rsidRPr="005052C3" w:rsidRDefault="005052C3" w:rsidP="000B027C">
      <w:pPr>
        <w:widowControl w:val="0"/>
        <w:spacing w:after="0" w:line="240" w:lineRule="auto"/>
        <w:jc w:val="both"/>
        <w:rPr>
          <w:sz w:val="24"/>
          <w:szCs w:val="24"/>
          <w:rtl/>
        </w:rPr>
      </w:pPr>
    </w:p>
    <w:p w14:paraId="376CEC68" w14:textId="77777777" w:rsidR="00E80A86" w:rsidRDefault="00E80A86" w:rsidP="000B027C">
      <w:pPr>
        <w:widowControl w:val="0"/>
        <w:spacing w:after="0" w:line="240" w:lineRule="auto"/>
        <w:jc w:val="both"/>
        <w:rPr>
          <w:sz w:val="24"/>
          <w:szCs w:val="24"/>
          <w:rtl/>
        </w:rPr>
      </w:pPr>
      <w:r w:rsidRPr="005052C3">
        <w:rPr>
          <w:rFonts w:hint="cs"/>
          <w:sz w:val="24"/>
          <w:szCs w:val="24"/>
          <w:rtl/>
        </w:rPr>
        <w:t>אך אין זה ברור האם קריאה משותפת כזו מספיקה כדי להיחשב כקריאה על ידי ה"עולה". הרב שלמה זלמן אוירבך מסביר את הקושי:</w:t>
      </w:r>
    </w:p>
    <w:p w14:paraId="1339A556" w14:textId="77777777" w:rsidR="005052C3" w:rsidRPr="005052C3" w:rsidRDefault="005052C3" w:rsidP="000B027C">
      <w:pPr>
        <w:widowControl w:val="0"/>
        <w:spacing w:after="0" w:line="240" w:lineRule="auto"/>
        <w:jc w:val="both"/>
        <w:rPr>
          <w:sz w:val="24"/>
          <w:szCs w:val="24"/>
          <w:rtl/>
        </w:rPr>
      </w:pPr>
    </w:p>
    <w:p w14:paraId="68B62E9E" w14:textId="77777777" w:rsidR="00E80A86" w:rsidRPr="005052C3" w:rsidRDefault="00E80A86" w:rsidP="000B027C">
      <w:pPr>
        <w:pStyle w:val="SourceTitle"/>
        <w:widowControl w:val="0"/>
        <w:spacing w:after="0" w:line="240" w:lineRule="auto"/>
        <w:ind w:left="720"/>
        <w:jc w:val="both"/>
        <w:rPr>
          <w:b/>
          <w:bCs w:val="0"/>
          <w:color w:val="auto"/>
          <w:sz w:val="24"/>
          <w:szCs w:val="24"/>
        </w:rPr>
      </w:pPr>
      <w:r w:rsidRPr="005052C3">
        <w:rPr>
          <w:rFonts w:hint="cs"/>
          <w:b/>
          <w:bCs w:val="0"/>
          <w:color w:val="auto"/>
          <w:sz w:val="24"/>
          <w:szCs w:val="24"/>
          <w:rtl/>
        </w:rPr>
        <w:t>הליכות שלמה, קריאת התורה יב הערה ג </w:t>
      </w:r>
    </w:p>
    <w:p w14:paraId="30273F43" w14:textId="77777777" w:rsidR="00E80A86" w:rsidRPr="005052C3" w:rsidRDefault="00E80A86" w:rsidP="000B027C">
      <w:pPr>
        <w:pStyle w:val="SourceText"/>
        <w:widowControl w:val="0"/>
        <w:spacing w:after="0" w:line="240" w:lineRule="auto"/>
        <w:ind w:left="720"/>
        <w:jc w:val="both"/>
        <w:rPr>
          <w:bCs w:val="0"/>
          <w:color w:val="auto"/>
          <w:sz w:val="24"/>
          <w:szCs w:val="24"/>
          <w:rtl/>
        </w:rPr>
      </w:pPr>
      <w:r w:rsidRPr="005052C3">
        <w:rPr>
          <w:rFonts w:hint="cs"/>
          <w:bCs w:val="0"/>
          <w:color w:val="auto"/>
          <w:sz w:val="24"/>
          <w:szCs w:val="24"/>
          <w:rtl/>
        </w:rPr>
        <w:t xml:space="preserve">…עיקר הדבר אינו מובן, שאי חיישינן שברכתו לבטלה, מה מרויחים בכך שיקרא גם הוא לעצמו </w:t>
      </w:r>
      <w:r w:rsidRPr="005052C3">
        <w:rPr>
          <w:rFonts w:hint="cs"/>
          <w:bCs w:val="0"/>
          <w:color w:val="auto"/>
          <w:sz w:val="24"/>
          <w:szCs w:val="24"/>
          <w:rtl/>
        </w:rPr>
        <w:lastRenderedPageBreak/>
        <w:t>עם הקורא…והוא הרי אינו קורא בציבור, וצ”ע [וצריך עיון].</w:t>
      </w:r>
    </w:p>
    <w:p w14:paraId="02EAE296" w14:textId="77777777" w:rsidR="005052C3" w:rsidRDefault="005052C3" w:rsidP="000B027C">
      <w:pPr>
        <w:widowControl w:val="0"/>
        <w:spacing w:after="0" w:line="240" w:lineRule="auto"/>
        <w:jc w:val="both"/>
        <w:rPr>
          <w:sz w:val="24"/>
          <w:szCs w:val="24"/>
          <w:rtl/>
        </w:rPr>
      </w:pPr>
    </w:p>
    <w:p w14:paraId="6CB2BB56" w14:textId="25888F36" w:rsidR="00E80A86" w:rsidRDefault="00E80A86" w:rsidP="000B027C">
      <w:pPr>
        <w:widowControl w:val="0"/>
        <w:spacing w:after="0" w:line="240" w:lineRule="auto"/>
        <w:jc w:val="both"/>
        <w:rPr>
          <w:sz w:val="24"/>
          <w:szCs w:val="24"/>
          <w:rtl/>
        </w:rPr>
      </w:pPr>
      <w:r w:rsidRPr="005052C3">
        <w:rPr>
          <w:rFonts w:hint="cs"/>
          <w:sz w:val="24"/>
          <w:szCs w:val="24"/>
          <w:rtl/>
        </w:rPr>
        <w:t xml:space="preserve">הרב אוירבך רואה את ברכות קריאת התורה כברכות על קריאה בקול בעבור הקהילה, לא על סתם קריאה מספר התורה בזמן קריאת התורה. אם זה נכון, עולה שאינו משמיע את קריאתו לשאר הציבור יזדקק למנגנון הלכתי אחר  כדי ליצור חיבור בינו לבין הקריאה. נראה שדרכים אלה עשויות גם ליצור מורכבויות בעבור אישה עולה לתורה או בעלת קורא תיאורטית, אפילו אם </w:t>
      </w:r>
      <w:hyperlink r:id="rId16" w:history="1">
        <w:r w:rsidRPr="005052C3">
          <w:rPr>
            <w:rStyle w:val="Hyperlink"/>
            <w:rFonts w:hint="cs"/>
            <w:sz w:val="24"/>
            <w:szCs w:val="24"/>
            <w:rtl/>
          </w:rPr>
          <w:t>כבוד הציבור</w:t>
        </w:r>
      </w:hyperlink>
      <w:r w:rsidRPr="005052C3">
        <w:rPr>
          <w:rFonts w:hint="cs"/>
          <w:sz w:val="24"/>
          <w:szCs w:val="24"/>
          <w:rtl/>
        </w:rPr>
        <w:t xml:space="preserve"> לא היה מונע ממנה לקרוא.</w:t>
      </w:r>
    </w:p>
    <w:p w14:paraId="0256F67A" w14:textId="77777777" w:rsidR="005052C3" w:rsidRPr="005052C3" w:rsidRDefault="005052C3" w:rsidP="000B027C">
      <w:pPr>
        <w:widowControl w:val="0"/>
        <w:spacing w:after="0" w:line="240" w:lineRule="auto"/>
        <w:jc w:val="both"/>
        <w:rPr>
          <w:sz w:val="24"/>
          <w:szCs w:val="24"/>
          <w:rtl/>
        </w:rPr>
      </w:pPr>
    </w:p>
    <w:p w14:paraId="1FC9D5D2" w14:textId="77777777" w:rsidR="00E80A86" w:rsidRPr="005052C3" w:rsidRDefault="00E80A86" w:rsidP="000B027C">
      <w:pPr>
        <w:widowControl w:val="0"/>
        <w:spacing w:after="0" w:line="240" w:lineRule="auto"/>
        <w:jc w:val="both"/>
        <w:rPr>
          <w:sz w:val="24"/>
          <w:szCs w:val="24"/>
          <w:rtl/>
        </w:rPr>
      </w:pPr>
      <w:r w:rsidRPr="005052C3">
        <w:rPr>
          <w:rFonts w:hint="cs"/>
          <w:b/>
          <w:bCs/>
          <w:sz w:val="24"/>
          <w:szCs w:val="24"/>
          <w:rtl/>
        </w:rPr>
        <w:t>ב. שומע כעונה</w:t>
      </w:r>
      <w:r w:rsidRPr="005052C3">
        <w:rPr>
          <w:b/>
          <w:bCs/>
          <w:sz w:val="24"/>
          <w:szCs w:val="24"/>
          <w:rtl/>
        </w:rPr>
        <w:t xml:space="preserve"> –</w:t>
      </w:r>
      <w:r w:rsidRPr="005052C3">
        <w:rPr>
          <w:rFonts w:hint="cs"/>
          <w:sz w:val="24"/>
          <w:szCs w:val="24"/>
          <w:rtl/>
        </w:rPr>
        <w:t xml:space="preserve"> ייתכן שהעולה לא צריך לקרוא יחד עם בעל הקורא כלל, וכי הוא עדיין נחשב הקורא בעצמו באמצעות המנגנון ההלכתי של "שומע כעונה", או במקרה שלנו "שומע כקורא". הבית יוסף מציג אפשרות זו:</w:t>
      </w:r>
    </w:p>
    <w:p w14:paraId="22E0F94F" w14:textId="77777777" w:rsidR="005052C3" w:rsidRDefault="005052C3" w:rsidP="000B027C">
      <w:pPr>
        <w:pStyle w:val="SourceTitle"/>
        <w:widowControl w:val="0"/>
        <w:spacing w:after="0" w:line="240" w:lineRule="auto"/>
        <w:jc w:val="both"/>
        <w:rPr>
          <w:color w:val="auto"/>
          <w:sz w:val="24"/>
          <w:szCs w:val="24"/>
          <w:rtl/>
        </w:rPr>
      </w:pPr>
    </w:p>
    <w:p w14:paraId="1D1C8B45" w14:textId="5D3A5BCF" w:rsidR="00E80A86" w:rsidRPr="005052C3" w:rsidRDefault="00E80A86" w:rsidP="000B027C">
      <w:pPr>
        <w:pStyle w:val="SourceTitle"/>
        <w:widowControl w:val="0"/>
        <w:spacing w:after="0" w:line="240" w:lineRule="auto"/>
        <w:ind w:left="720"/>
        <w:jc w:val="both"/>
        <w:rPr>
          <w:b/>
          <w:bCs w:val="0"/>
          <w:color w:val="auto"/>
          <w:sz w:val="24"/>
          <w:szCs w:val="24"/>
        </w:rPr>
      </w:pPr>
      <w:r w:rsidRPr="005052C3">
        <w:rPr>
          <w:rFonts w:hint="cs"/>
          <w:b/>
          <w:bCs w:val="0"/>
          <w:color w:val="auto"/>
          <w:sz w:val="24"/>
          <w:szCs w:val="24"/>
          <w:rtl/>
        </w:rPr>
        <w:t>בית יוסף או”ח קמא </w:t>
      </w:r>
    </w:p>
    <w:p w14:paraId="6B178F76" w14:textId="77777777" w:rsidR="00E80A86" w:rsidRPr="005052C3" w:rsidRDefault="00E80A86" w:rsidP="000B027C">
      <w:pPr>
        <w:pStyle w:val="SourceText"/>
        <w:widowControl w:val="0"/>
        <w:spacing w:after="0" w:line="240" w:lineRule="auto"/>
        <w:ind w:left="720"/>
        <w:jc w:val="both"/>
        <w:rPr>
          <w:bCs w:val="0"/>
          <w:color w:val="auto"/>
          <w:sz w:val="24"/>
          <w:szCs w:val="24"/>
          <w:rtl/>
        </w:rPr>
      </w:pPr>
      <w:r w:rsidRPr="005052C3">
        <w:rPr>
          <w:rFonts w:hint="cs"/>
          <w:bCs w:val="0"/>
          <w:color w:val="auto"/>
          <w:sz w:val="24"/>
          <w:szCs w:val="24"/>
          <w:rtl/>
        </w:rPr>
        <w:t>דהא איכא למימר דכל שהעולה שומע מה ששליח ציבור קורא ומכוין לבו לדבריו הרי הוא כקורא דשומע כעונה (סוכה לח ע"ב)</w:t>
      </w:r>
    </w:p>
    <w:p w14:paraId="5DB21C50" w14:textId="77777777" w:rsidR="005052C3" w:rsidRDefault="005052C3" w:rsidP="000B027C">
      <w:pPr>
        <w:widowControl w:val="0"/>
        <w:spacing w:after="0" w:line="240" w:lineRule="auto"/>
        <w:jc w:val="both"/>
        <w:rPr>
          <w:sz w:val="24"/>
          <w:szCs w:val="24"/>
          <w:rtl/>
        </w:rPr>
      </w:pPr>
    </w:p>
    <w:p w14:paraId="01E780F5" w14:textId="2BC91EDF" w:rsidR="00E80A86" w:rsidRPr="005052C3" w:rsidRDefault="00E80A86" w:rsidP="000B027C">
      <w:pPr>
        <w:widowControl w:val="0"/>
        <w:spacing w:after="0" w:line="240" w:lineRule="auto"/>
        <w:jc w:val="both"/>
        <w:rPr>
          <w:sz w:val="24"/>
          <w:szCs w:val="24"/>
          <w:rtl/>
        </w:rPr>
      </w:pPr>
      <w:r w:rsidRPr="005052C3">
        <w:rPr>
          <w:rFonts w:hint="cs"/>
          <w:sz w:val="24"/>
          <w:szCs w:val="24"/>
          <w:rtl/>
        </w:rPr>
        <w:t xml:space="preserve">הבעייתיות בכך היא שלא ברור מדוע דין "שומע כעונה" חל על העולה יותר מאשר על שאר הציבור המאזין לקריאה, עד כדי כך שרק העולה ייחשב כאילו הוא קרא בתורה ולכן יוכל לברך את הברכה. המשנה ברורה מביא את הבעיה הזו בפירושו 'ביאור הלכה', ומציע פתרון אפשרי. </w:t>
      </w:r>
    </w:p>
    <w:p w14:paraId="19A4E540" w14:textId="77777777" w:rsidR="005052C3" w:rsidRDefault="005052C3" w:rsidP="000B027C">
      <w:pPr>
        <w:pStyle w:val="SourceTitle"/>
        <w:widowControl w:val="0"/>
        <w:spacing w:after="0" w:line="240" w:lineRule="auto"/>
        <w:jc w:val="both"/>
        <w:rPr>
          <w:color w:val="auto"/>
          <w:sz w:val="24"/>
          <w:szCs w:val="24"/>
          <w:rtl/>
        </w:rPr>
      </w:pPr>
    </w:p>
    <w:p w14:paraId="294AD773" w14:textId="14F517F6" w:rsidR="00E80A86" w:rsidRPr="005052C3" w:rsidRDefault="00E80A86" w:rsidP="000B027C">
      <w:pPr>
        <w:pStyle w:val="SourceTitle"/>
        <w:widowControl w:val="0"/>
        <w:spacing w:after="0" w:line="240" w:lineRule="auto"/>
        <w:ind w:left="720"/>
        <w:jc w:val="both"/>
        <w:rPr>
          <w:b/>
          <w:bCs w:val="0"/>
          <w:color w:val="auto"/>
          <w:sz w:val="24"/>
          <w:szCs w:val="24"/>
        </w:rPr>
      </w:pPr>
      <w:r w:rsidRPr="005052C3">
        <w:rPr>
          <w:rFonts w:hint="cs"/>
          <w:b/>
          <w:bCs w:val="0"/>
          <w:color w:val="auto"/>
          <w:sz w:val="24"/>
          <w:szCs w:val="24"/>
          <w:rtl/>
        </w:rPr>
        <w:t>ביאור הלכה סימן קמא </w:t>
      </w:r>
    </w:p>
    <w:p w14:paraId="37382335" w14:textId="77777777" w:rsidR="00E80A86" w:rsidRDefault="00E80A86" w:rsidP="000B027C">
      <w:pPr>
        <w:pStyle w:val="SourceText"/>
        <w:widowControl w:val="0"/>
        <w:spacing w:after="0" w:line="240" w:lineRule="auto"/>
        <w:ind w:left="720"/>
        <w:jc w:val="both"/>
        <w:rPr>
          <w:bCs w:val="0"/>
          <w:color w:val="auto"/>
          <w:sz w:val="24"/>
          <w:szCs w:val="24"/>
          <w:rtl/>
        </w:rPr>
      </w:pPr>
      <w:r w:rsidRPr="005052C3">
        <w:rPr>
          <w:rFonts w:hint="cs"/>
          <w:bCs w:val="0"/>
          <w:color w:val="auto"/>
          <w:sz w:val="24"/>
          <w:szCs w:val="24"/>
          <w:rtl/>
        </w:rPr>
        <w:t>…כשאינו קורא בעצמו אינו אלא כשאר אנשי הצבור ששומעים א”כ [אם כן] איך רשאי לברך הא גבי שומעים לא תיקון רבנן ברכה בקה”ת [בקריאת התורה]. [הג”ה ובדוחק יש ליישב…דהש”ץ [דהשליח ציבור] אינו מכוין להוציא רק העולה שקורא בשבילו…ולשאר הצבור אינו רק שמיעה בעלמא [שאינו מכוין הש”ץ [השליח ציבור] כלל להוציאם ולא שייך בזה שומע כעונה ממש לדידהו] ולהכי שייך ברכה לגבי דידיה ולא לדידהו…</w:t>
      </w:r>
    </w:p>
    <w:p w14:paraId="0063CB18" w14:textId="77777777" w:rsidR="005052C3" w:rsidRPr="005052C3" w:rsidRDefault="005052C3" w:rsidP="000B027C">
      <w:pPr>
        <w:pStyle w:val="SourceText"/>
        <w:widowControl w:val="0"/>
        <w:spacing w:after="0" w:line="240" w:lineRule="auto"/>
        <w:ind w:left="720"/>
        <w:jc w:val="both"/>
        <w:rPr>
          <w:bCs w:val="0"/>
          <w:color w:val="auto"/>
          <w:sz w:val="24"/>
          <w:szCs w:val="24"/>
          <w:rtl/>
        </w:rPr>
      </w:pPr>
    </w:p>
    <w:p w14:paraId="7FAB7D38" w14:textId="77777777" w:rsidR="00E80A86" w:rsidRDefault="00E80A86" w:rsidP="000B027C">
      <w:pPr>
        <w:widowControl w:val="0"/>
        <w:spacing w:after="0" w:line="240" w:lineRule="auto"/>
        <w:jc w:val="both"/>
        <w:rPr>
          <w:sz w:val="24"/>
          <w:szCs w:val="24"/>
          <w:rtl/>
        </w:rPr>
      </w:pPr>
      <w:r w:rsidRPr="005052C3">
        <w:rPr>
          <w:rFonts w:hint="cs"/>
          <w:sz w:val="24"/>
          <w:szCs w:val="24"/>
          <w:rtl/>
        </w:rPr>
        <w:t xml:space="preserve">המשנה ברורה מציע שבעל הקורא יכול לכוון שרק העולה ייחשב ל"שומע כעונה", אך הוא בעצמו מכנה את הפתרון דחוק. </w:t>
      </w:r>
    </w:p>
    <w:p w14:paraId="4A92B992" w14:textId="77777777" w:rsidR="005052C3" w:rsidRPr="005052C3" w:rsidRDefault="005052C3" w:rsidP="000B027C">
      <w:pPr>
        <w:widowControl w:val="0"/>
        <w:spacing w:after="0" w:line="240" w:lineRule="auto"/>
        <w:jc w:val="both"/>
        <w:rPr>
          <w:sz w:val="24"/>
          <w:szCs w:val="24"/>
          <w:rtl/>
        </w:rPr>
      </w:pPr>
    </w:p>
    <w:p w14:paraId="70EFCCCB" w14:textId="77777777" w:rsidR="00E80A86" w:rsidRDefault="00E80A86" w:rsidP="000B027C">
      <w:pPr>
        <w:widowControl w:val="0"/>
        <w:spacing w:after="0" w:line="240" w:lineRule="auto"/>
        <w:jc w:val="both"/>
        <w:rPr>
          <w:sz w:val="24"/>
          <w:szCs w:val="24"/>
          <w:rtl/>
        </w:rPr>
      </w:pPr>
      <w:r w:rsidRPr="005052C3">
        <w:rPr>
          <w:rFonts w:hint="cs"/>
          <w:sz w:val="24"/>
          <w:szCs w:val="24"/>
          <w:rtl/>
        </w:rPr>
        <w:t>כאשר הדבר מתאפשר, ניתן להציע שילוב בין שתי השיטות: העולה יבדיל את עצמו משאר הציבור בכך שהוא גם סומך על "שומע כעונה" וגם קורא בלחש מספר התורה.</w:t>
      </w:r>
      <w:r w:rsidRPr="005052C3">
        <w:rPr>
          <w:rStyle w:val="FootnoteReference"/>
          <w:sz w:val="24"/>
          <w:szCs w:val="24"/>
          <w:rtl/>
        </w:rPr>
        <w:footnoteReference w:id="18"/>
      </w:r>
    </w:p>
    <w:p w14:paraId="06CAB1F9" w14:textId="77777777" w:rsidR="005052C3" w:rsidRPr="005052C3" w:rsidRDefault="005052C3" w:rsidP="000B027C">
      <w:pPr>
        <w:widowControl w:val="0"/>
        <w:spacing w:after="0" w:line="240" w:lineRule="auto"/>
        <w:jc w:val="both"/>
        <w:rPr>
          <w:sz w:val="24"/>
          <w:szCs w:val="24"/>
          <w:rtl/>
        </w:rPr>
      </w:pPr>
    </w:p>
    <w:p w14:paraId="3A9086E6" w14:textId="24B46F8B" w:rsidR="00E80A86" w:rsidRDefault="00E80A86" w:rsidP="000B027C">
      <w:pPr>
        <w:widowControl w:val="0"/>
        <w:spacing w:after="0" w:line="240" w:lineRule="auto"/>
        <w:jc w:val="both"/>
        <w:rPr>
          <w:rFonts w:cs="Arial"/>
          <w:sz w:val="24"/>
          <w:szCs w:val="24"/>
          <w:rtl/>
        </w:rPr>
      </w:pPr>
      <w:r w:rsidRPr="005052C3">
        <w:rPr>
          <w:rFonts w:hint="cs"/>
          <w:sz w:val="24"/>
          <w:szCs w:val="24"/>
          <w:rtl/>
        </w:rPr>
        <w:t xml:space="preserve">לפי הכללים ההלכתיים הרגילים, "שומע כקורא" עשוי לחול ולחבר בין העולה לבעל הקורא רק כאשר בעל הקורא, או שניהם, מחויבים בחובת הציבור של קריאת התורה. אם נניח את </w:t>
      </w:r>
      <w:hyperlink r:id="rId17" w:history="1">
        <w:r w:rsidRPr="005052C3">
          <w:rPr>
            <w:rStyle w:val="Hyperlink"/>
            <w:rFonts w:hint="cs"/>
            <w:sz w:val="24"/>
            <w:szCs w:val="24"/>
            <w:rtl/>
          </w:rPr>
          <w:t>כבוד הציבור</w:t>
        </w:r>
      </w:hyperlink>
      <w:r w:rsidRPr="005052C3">
        <w:rPr>
          <w:rFonts w:hint="cs"/>
          <w:sz w:val="24"/>
          <w:szCs w:val="24"/>
          <w:rtl/>
        </w:rPr>
        <w:t xml:space="preserve"> בצד, עניין זה עשוי לפסול נשים מלשמש כבעל קורא (שנזקק כדי להחיל את המנגנון ההלכתי של שומע כקורא), או אפילו כעולות שאינן קוראות בתורה בעצמן. דבר זה עשוי להיות בעייתי, אלא אם כן איננו זקוקים לעיקרון "שומע כעונה" ומספיק שה</w:t>
      </w:r>
      <w:r w:rsidRPr="005052C3">
        <w:rPr>
          <w:rFonts w:cs="Arial"/>
          <w:sz w:val="24"/>
          <w:szCs w:val="24"/>
          <w:rtl/>
        </w:rPr>
        <w:t>עוֹלֶה</w:t>
      </w:r>
      <w:r w:rsidRPr="005052C3">
        <w:rPr>
          <w:rFonts w:hint="cs"/>
          <w:sz w:val="24"/>
          <w:szCs w:val="24"/>
          <w:rtl/>
        </w:rPr>
        <w:t xml:space="preserve"> או ה</w:t>
      </w:r>
      <w:r w:rsidRPr="005052C3">
        <w:rPr>
          <w:rFonts w:cs="Arial"/>
          <w:sz w:val="24"/>
          <w:szCs w:val="24"/>
          <w:rtl/>
        </w:rPr>
        <w:t>עוֹלָה</w:t>
      </w:r>
      <w:r w:rsidRPr="005052C3">
        <w:rPr>
          <w:rFonts w:cs="Arial" w:hint="cs"/>
          <w:sz w:val="24"/>
          <w:szCs w:val="24"/>
          <w:rtl/>
        </w:rPr>
        <w:t xml:space="preserve"> יקראו בלחש. </w:t>
      </w:r>
    </w:p>
    <w:p w14:paraId="6FEAC627" w14:textId="77777777" w:rsidR="005052C3" w:rsidRPr="005052C3" w:rsidRDefault="005052C3" w:rsidP="000B027C">
      <w:pPr>
        <w:widowControl w:val="0"/>
        <w:spacing w:after="0" w:line="240" w:lineRule="auto"/>
        <w:jc w:val="both"/>
        <w:rPr>
          <w:rFonts w:cs="Arial"/>
          <w:sz w:val="24"/>
          <w:szCs w:val="24"/>
          <w:rtl/>
        </w:rPr>
      </w:pPr>
    </w:p>
    <w:p w14:paraId="559408D5" w14:textId="77777777" w:rsidR="00E80A86" w:rsidRDefault="00E80A86" w:rsidP="000B027C">
      <w:pPr>
        <w:widowControl w:val="0"/>
        <w:spacing w:after="0" w:line="240" w:lineRule="auto"/>
        <w:jc w:val="both"/>
        <w:rPr>
          <w:sz w:val="24"/>
          <w:szCs w:val="24"/>
          <w:rtl/>
        </w:rPr>
      </w:pPr>
      <w:r w:rsidRPr="005052C3">
        <w:rPr>
          <w:rFonts w:hint="cs"/>
          <w:sz w:val="24"/>
          <w:szCs w:val="24"/>
          <w:rtl/>
        </w:rPr>
        <w:t>הניסיונו</w:t>
      </w:r>
      <w:r w:rsidRPr="005052C3">
        <w:rPr>
          <w:rFonts w:hint="eastAsia"/>
          <w:sz w:val="24"/>
          <w:szCs w:val="24"/>
          <w:rtl/>
        </w:rPr>
        <w:t>ת</w:t>
      </w:r>
      <w:r w:rsidRPr="005052C3">
        <w:rPr>
          <w:rFonts w:hint="cs"/>
          <w:sz w:val="24"/>
          <w:szCs w:val="24"/>
          <w:rtl/>
        </w:rPr>
        <w:t xml:space="preserve"> המרובים והמורכבים להגדרת מצוות קריאת התורה, אופי ברכותיה וכיצד פועלים יחסי העולה ובעל הקורא של ימינו מקשים עוד יותר על חקירת השאלה האם אישה תוכל באופן תיאורטי לעלות לתורה או להיות בעלת קורא כאשר תפקידים אלה מפוצלים.</w:t>
      </w:r>
      <w:r w:rsidRPr="005052C3">
        <w:rPr>
          <w:rStyle w:val="FootnoteReference"/>
          <w:sz w:val="24"/>
          <w:szCs w:val="24"/>
          <w:rtl/>
        </w:rPr>
        <w:footnoteReference w:id="19"/>
      </w:r>
    </w:p>
    <w:p w14:paraId="2698E986" w14:textId="77777777" w:rsidR="005052C3" w:rsidRPr="005052C3" w:rsidRDefault="005052C3" w:rsidP="000B027C">
      <w:pPr>
        <w:widowControl w:val="0"/>
        <w:spacing w:after="0" w:line="240" w:lineRule="auto"/>
        <w:jc w:val="both"/>
        <w:rPr>
          <w:sz w:val="24"/>
          <w:szCs w:val="24"/>
          <w:rtl/>
        </w:rPr>
      </w:pPr>
    </w:p>
    <w:p w14:paraId="2B23C712" w14:textId="77777777" w:rsidR="00E80A86" w:rsidRPr="005052C3" w:rsidRDefault="00E80A86" w:rsidP="000B027C">
      <w:pPr>
        <w:pStyle w:val="Heading1"/>
        <w:keepNext w:val="0"/>
        <w:keepLines w:val="0"/>
        <w:widowControl w:val="0"/>
        <w:spacing w:before="0" w:line="240" w:lineRule="auto"/>
        <w:jc w:val="both"/>
        <w:rPr>
          <w:sz w:val="24"/>
          <w:szCs w:val="24"/>
          <w:rtl/>
        </w:rPr>
      </w:pPr>
      <w:r w:rsidRPr="005052C3">
        <w:rPr>
          <w:rFonts w:hint="cs"/>
          <w:sz w:val="24"/>
          <w:szCs w:val="24"/>
          <w:rtl/>
        </w:rPr>
        <w:t>קריאת התורה על ידי נשים</w:t>
      </w:r>
    </w:p>
    <w:p w14:paraId="61291660" w14:textId="77777777" w:rsidR="005052C3" w:rsidRDefault="005052C3" w:rsidP="000B027C">
      <w:pPr>
        <w:widowControl w:val="0"/>
        <w:spacing w:after="0" w:line="240" w:lineRule="auto"/>
        <w:jc w:val="both"/>
        <w:rPr>
          <w:sz w:val="24"/>
          <w:szCs w:val="24"/>
          <w:rtl/>
        </w:rPr>
      </w:pPr>
    </w:p>
    <w:p w14:paraId="1698C267" w14:textId="53438A9A" w:rsidR="00E80A86" w:rsidRPr="005052C3" w:rsidRDefault="00E80A86" w:rsidP="000B027C">
      <w:pPr>
        <w:widowControl w:val="0"/>
        <w:spacing w:after="0" w:line="240" w:lineRule="auto"/>
        <w:jc w:val="both"/>
        <w:rPr>
          <w:sz w:val="24"/>
          <w:szCs w:val="24"/>
          <w:rtl/>
        </w:rPr>
      </w:pPr>
      <w:r w:rsidRPr="005052C3">
        <w:rPr>
          <w:rFonts w:hint="cs"/>
          <w:sz w:val="24"/>
          <w:szCs w:val="24"/>
          <w:rtl/>
        </w:rPr>
        <w:t xml:space="preserve">עד כה דנו בעלייה לתורה בהקשר של מניין בזמן קריאת התורה. האם קיימת אפשרות לעלות לתורה במצבים אחרים? החל משנות ה-70, תופעת קבוצות התפילה של נשים הציפו את השאלה הזו בדיוק, בכך שהחלו לקיים קריאות בתורה על ידי נשים, בדרך כלל מדי חודש ובאירועים מיוחדים. </w:t>
      </w:r>
    </w:p>
    <w:p w14:paraId="0BE4BD12" w14:textId="77777777" w:rsidR="005052C3" w:rsidRDefault="005052C3" w:rsidP="000B027C">
      <w:pPr>
        <w:widowControl w:val="0"/>
        <w:spacing w:after="0" w:line="240" w:lineRule="auto"/>
        <w:jc w:val="both"/>
        <w:rPr>
          <w:sz w:val="24"/>
          <w:szCs w:val="24"/>
          <w:rtl/>
        </w:rPr>
      </w:pPr>
    </w:p>
    <w:p w14:paraId="7D669A1E" w14:textId="004C5851" w:rsidR="00E80A86" w:rsidRDefault="00E80A86" w:rsidP="000B027C">
      <w:pPr>
        <w:widowControl w:val="0"/>
        <w:spacing w:after="0" w:line="240" w:lineRule="auto"/>
        <w:jc w:val="both"/>
        <w:rPr>
          <w:sz w:val="24"/>
          <w:szCs w:val="24"/>
          <w:rtl/>
        </w:rPr>
      </w:pPr>
      <w:r w:rsidRPr="005052C3">
        <w:rPr>
          <w:rFonts w:hint="cs"/>
          <w:sz w:val="24"/>
          <w:szCs w:val="24"/>
          <w:rtl/>
        </w:rPr>
        <w:t>הדברים הללו, המופיעים כאמנת תפילת הנשים בבית כנסת שערי תפילה בפרוורי בוסטון, מאפיינים קבוצות תפילה של נשים רבות המתקיימות כיום:</w:t>
      </w:r>
      <w:r w:rsidRPr="005052C3">
        <w:rPr>
          <w:rStyle w:val="FootnoteReference"/>
          <w:sz w:val="24"/>
          <w:szCs w:val="24"/>
          <w:rtl/>
        </w:rPr>
        <w:footnoteReference w:id="20"/>
      </w:r>
    </w:p>
    <w:p w14:paraId="751E27A4" w14:textId="77777777" w:rsidR="005052C3" w:rsidRPr="005052C3" w:rsidRDefault="005052C3" w:rsidP="000B027C">
      <w:pPr>
        <w:widowControl w:val="0"/>
        <w:spacing w:after="0" w:line="240" w:lineRule="auto"/>
        <w:jc w:val="both"/>
        <w:rPr>
          <w:sz w:val="24"/>
          <w:szCs w:val="24"/>
          <w:rtl/>
        </w:rPr>
      </w:pPr>
    </w:p>
    <w:p w14:paraId="643373A5" w14:textId="6E40A477" w:rsidR="00E80A86" w:rsidRPr="005052C3" w:rsidRDefault="00E80A86" w:rsidP="000B027C">
      <w:pPr>
        <w:pStyle w:val="SourceTitle"/>
        <w:widowControl w:val="0"/>
        <w:spacing w:after="0" w:line="240" w:lineRule="auto"/>
        <w:ind w:left="720"/>
        <w:jc w:val="both"/>
        <w:rPr>
          <w:b/>
          <w:bCs w:val="0"/>
          <w:color w:val="auto"/>
          <w:sz w:val="24"/>
          <w:szCs w:val="24"/>
          <w:rtl/>
        </w:rPr>
      </w:pPr>
      <w:r w:rsidRPr="005052C3">
        <w:rPr>
          <w:rFonts w:hint="cs"/>
          <w:b/>
          <w:bCs w:val="0"/>
          <w:color w:val="auto"/>
          <w:sz w:val="24"/>
          <w:szCs w:val="24"/>
          <w:rtl/>
        </w:rPr>
        <w:t xml:space="preserve">קבוצת תפילה לנשים, </w:t>
      </w:r>
      <w:r w:rsidR="00781ED8">
        <w:rPr>
          <w:b/>
          <w:bCs w:val="0"/>
          <w:sz w:val="24"/>
          <w:szCs w:val="24"/>
          <w:rtl/>
        </w:rPr>
        <w:fldChar w:fldCharType="begin"/>
      </w:r>
      <w:r w:rsidR="00781ED8">
        <w:rPr>
          <w:rFonts w:hint="cs"/>
          <w:b/>
          <w:bCs w:val="0"/>
          <w:sz w:val="24"/>
          <w:szCs w:val="24"/>
        </w:rPr>
        <w:instrText>HYPERLINK</w:instrText>
      </w:r>
      <w:r w:rsidR="00781ED8">
        <w:rPr>
          <w:rFonts w:hint="cs"/>
          <w:b/>
          <w:bCs w:val="0"/>
          <w:sz w:val="24"/>
          <w:szCs w:val="24"/>
          <w:rtl/>
        </w:rPr>
        <w:instrText xml:space="preserve"> "</w:instrText>
      </w:r>
      <w:r w:rsidR="00781ED8">
        <w:rPr>
          <w:rFonts w:hint="cs"/>
          <w:b/>
          <w:bCs w:val="0"/>
          <w:sz w:val="24"/>
          <w:szCs w:val="24"/>
        </w:rPr>
        <w:instrText>http</w:instrText>
      </w:r>
      <w:r w:rsidR="00781ED8">
        <w:rPr>
          <w:rFonts w:hint="cs"/>
          <w:b/>
          <w:bCs w:val="0"/>
          <w:sz w:val="24"/>
          <w:szCs w:val="24"/>
          <w:rtl/>
        </w:rPr>
        <w:instrText>://</w:instrText>
      </w:r>
      <w:r w:rsidR="00781ED8" w:rsidRPr="00781ED8">
        <w:rPr>
          <w:rFonts w:hint="cs"/>
          <w:b/>
          <w:bCs w:val="0"/>
          <w:sz w:val="24"/>
          <w:szCs w:val="24"/>
          <w:rtl/>
        </w:rPr>
        <w:instrText>(</w:instrText>
      </w:r>
      <w:r w:rsidR="00781ED8" w:rsidRPr="00781ED8">
        <w:rPr>
          <w:b/>
          <w:bCs w:val="0"/>
          <w:sz w:val="24"/>
          <w:szCs w:val="24"/>
        </w:rPr>
        <w:instrText>www.shaarei.org</w:instrText>
      </w:r>
      <w:r w:rsidR="00781ED8" w:rsidRPr="00781ED8">
        <w:rPr>
          <w:b/>
          <w:bCs w:val="0"/>
          <w:sz w:val="24"/>
          <w:szCs w:val="24"/>
          <w:rtl/>
        </w:rPr>
        <w:instrText>)</w:instrText>
      </w:r>
      <w:r w:rsidR="00781ED8">
        <w:rPr>
          <w:rFonts w:hint="cs"/>
          <w:b/>
          <w:bCs w:val="0"/>
          <w:sz w:val="24"/>
          <w:szCs w:val="24"/>
          <w:rtl/>
        </w:rPr>
        <w:instrText>"</w:instrText>
      </w:r>
      <w:r w:rsidR="00781ED8">
        <w:rPr>
          <w:b/>
          <w:bCs w:val="0"/>
          <w:sz w:val="24"/>
          <w:szCs w:val="24"/>
          <w:rtl/>
        </w:rPr>
        <w:fldChar w:fldCharType="separate"/>
      </w:r>
      <w:r w:rsidR="00781ED8" w:rsidRPr="00D12638">
        <w:rPr>
          <w:rStyle w:val="Hyperlink"/>
          <w:rFonts w:hint="cs"/>
          <w:b/>
          <w:bCs w:val="0"/>
          <w:sz w:val="24"/>
          <w:szCs w:val="24"/>
          <w:rtl/>
        </w:rPr>
        <w:t>(</w:t>
      </w:r>
      <w:r w:rsidR="00781ED8" w:rsidRPr="00D12638">
        <w:rPr>
          <w:rStyle w:val="Hyperlink"/>
          <w:b/>
          <w:bCs w:val="0"/>
          <w:sz w:val="24"/>
          <w:szCs w:val="24"/>
        </w:rPr>
        <w:t>w</w:t>
      </w:r>
      <w:r w:rsidR="00781ED8" w:rsidRPr="00D12638">
        <w:rPr>
          <w:rStyle w:val="Hyperlink"/>
          <w:b/>
          <w:bCs w:val="0"/>
          <w:sz w:val="24"/>
          <w:szCs w:val="24"/>
        </w:rPr>
        <w:t>w</w:t>
      </w:r>
      <w:r w:rsidR="00781ED8" w:rsidRPr="00D12638">
        <w:rPr>
          <w:rStyle w:val="Hyperlink"/>
          <w:b/>
          <w:bCs w:val="0"/>
          <w:sz w:val="24"/>
          <w:szCs w:val="24"/>
        </w:rPr>
        <w:t>w.shaarei.org</w:t>
      </w:r>
      <w:r w:rsidR="00781ED8" w:rsidRPr="00D12638">
        <w:rPr>
          <w:rStyle w:val="Hyperlink"/>
          <w:b/>
          <w:bCs w:val="0"/>
          <w:sz w:val="24"/>
          <w:szCs w:val="24"/>
          <w:rtl/>
        </w:rPr>
        <w:t>)</w:t>
      </w:r>
      <w:r w:rsidR="00781ED8">
        <w:rPr>
          <w:b/>
          <w:bCs w:val="0"/>
          <w:sz w:val="24"/>
          <w:szCs w:val="24"/>
          <w:rtl/>
        </w:rPr>
        <w:fldChar w:fldCharType="end"/>
      </w:r>
      <w:r w:rsidRPr="005052C3">
        <w:rPr>
          <w:rFonts w:hint="cs"/>
          <w:b/>
          <w:bCs w:val="0"/>
          <w:color w:val="auto"/>
          <w:sz w:val="24"/>
          <w:szCs w:val="24"/>
          <w:rtl/>
        </w:rPr>
        <w:t xml:space="preserve">, קהילת שערי תפילה, ניוטון </w:t>
      </w:r>
      <w:r w:rsidRPr="00781ED8">
        <w:rPr>
          <w:rFonts w:hint="cs"/>
          <w:color w:val="auto"/>
          <w:sz w:val="24"/>
          <w:szCs w:val="24"/>
        </w:rPr>
        <w:t>MA</w:t>
      </w:r>
      <w:r w:rsidRPr="005052C3">
        <w:rPr>
          <w:rFonts w:hint="cs"/>
          <w:b/>
          <w:bCs w:val="0"/>
          <w:color w:val="auto"/>
          <w:sz w:val="24"/>
          <w:szCs w:val="24"/>
          <w:rtl/>
        </w:rPr>
        <w:t>.</w:t>
      </w:r>
    </w:p>
    <w:p w14:paraId="24E87FCC" w14:textId="77777777" w:rsidR="00E80A86" w:rsidRDefault="00E80A86" w:rsidP="000B027C">
      <w:pPr>
        <w:pStyle w:val="SourceText"/>
        <w:widowControl w:val="0"/>
        <w:spacing w:after="0" w:line="240" w:lineRule="auto"/>
        <w:ind w:left="720"/>
        <w:jc w:val="both"/>
        <w:rPr>
          <w:bCs w:val="0"/>
          <w:color w:val="auto"/>
          <w:sz w:val="24"/>
          <w:szCs w:val="24"/>
          <w:rtl/>
        </w:rPr>
      </w:pPr>
      <w:r w:rsidRPr="005052C3">
        <w:rPr>
          <w:rFonts w:hint="cs"/>
          <w:bCs w:val="0"/>
          <w:color w:val="auto"/>
          <w:sz w:val="24"/>
          <w:szCs w:val="24"/>
          <w:rtl/>
        </w:rPr>
        <w:t>קבוצת התפילה לנשים שלנו שמה לה למטרה לתמוך ברוחניותן של נשים ונערות מכל הגילאים ובכל רמות החינוך היהודי. אנו מספקים מקום תפילה בעבור תפילות ואירועים בחייהן של בנות יהודיות (בת מצווה, שבת כלה, יארצייט וכו') במידה המתאימה לכל אחת. אירועים אלה כוללים תפילות שחרית כמה פעמים בשנה, תפילה מנחה חודשית בכל שבת מברכים, קריאת המגילות, קבלת שבת ותפילת שמחת תורה יחד עם חגיגות התורה. אנו גם מלמדים נשים המבקשות לשמש כמובילות בתפילה בקריאת התורה או בתור חזניות או גבאיות.</w:t>
      </w:r>
    </w:p>
    <w:p w14:paraId="5B3D7A6F" w14:textId="77777777" w:rsidR="005052C3" w:rsidRPr="005052C3" w:rsidRDefault="005052C3" w:rsidP="000B027C">
      <w:pPr>
        <w:pStyle w:val="SourceText"/>
        <w:widowControl w:val="0"/>
        <w:spacing w:after="0" w:line="240" w:lineRule="auto"/>
        <w:ind w:left="720"/>
        <w:jc w:val="both"/>
        <w:rPr>
          <w:bCs w:val="0"/>
          <w:color w:val="auto"/>
          <w:sz w:val="24"/>
          <w:szCs w:val="24"/>
          <w:rtl/>
        </w:rPr>
      </w:pPr>
    </w:p>
    <w:p w14:paraId="067B7C72" w14:textId="77777777" w:rsidR="00E80A86" w:rsidRDefault="00E80A86" w:rsidP="000B027C">
      <w:pPr>
        <w:widowControl w:val="0"/>
        <w:spacing w:after="0" w:line="240" w:lineRule="auto"/>
        <w:jc w:val="both"/>
        <w:rPr>
          <w:sz w:val="24"/>
          <w:szCs w:val="24"/>
          <w:rtl/>
        </w:rPr>
      </w:pPr>
      <w:r w:rsidRPr="005052C3">
        <w:rPr>
          <w:rFonts w:hint="cs"/>
          <w:sz w:val="24"/>
          <w:szCs w:val="24"/>
          <w:rtl/>
        </w:rPr>
        <w:t>על פי תיאור זה, נשים המשתתפות בקריאת התורה לנשים מבקשות שילוב של תמיכה רוחנית עם הובלה בטקסי בית הכנסת. ההלכה רואה בהאזנה לקריאת התורה קיום מצווה, אך ישנן נשים המבקשות יותר מכך: לקחת חלק בתפקיד מוביל, להיות קרובות לספר התורה וללמוד לקרוא בו, הזדמנויות אשר כמעט ולא קיימות מחוץ לקבוצות התפילה לנשים.</w:t>
      </w:r>
    </w:p>
    <w:p w14:paraId="651CE9AC" w14:textId="77777777" w:rsidR="005052C3" w:rsidRPr="005052C3" w:rsidRDefault="005052C3" w:rsidP="000B027C">
      <w:pPr>
        <w:widowControl w:val="0"/>
        <w:spacing w:after="0" w:line="240" w:lineRule="auto"/>
        <w:jc w:val="both"/>
        <w:rPr>
          <w:sz w:val="24"/>
          <w:szCs w:val="24"/>
        </w:rPr>
      </w:pPr>
    </w:p>
    <w:p w14:paraId="4A61D1E4" w14:textId="77777777" w:rsidR="00E80A86" w:rsidRDefault="00E80A86" w:rsidP="000B027C">
      <w:pPr>
        <w:widowControl w:val="0"/>
        <w:spacing w:after="0" w:line="240" w:lineRule="auto"/>
        <w:jc w:val="both"/>
        <w:rPr>
          <w:sz w:val="24"/>
          <w:szCs w:val="24"/>
          <w:rtl/>
        </w:rPr>
      </w:pPr>
      <w:r w:rsidRPr="005052C3">
        <w:rPr>
          <w:rFonts w:hint="cs"/>
          <w:sz w:val="24"/>
          <w:szCs w:val="24"/>
          <w:rtl/>
        </w:rPr>
        <w:t>קבוצות תפילה של נשים, ובפרט קריאת התורה על ידי נשים, עוררו התנגדות רבה בקרב רבנים. התגובה המפורסמת ביותר לכך היא אולי מכתב משנת 1985 שעליו חתומים מספר ראשי ישיבות של "ישיבה יוניברסיטי" שקרא לאסור על קבוצות אלה, וחרם שהוציא ועד הרבנים של קווינס בשנת 1997. דיווחים מהשנים האלו מציינים כי האיסור בקווינס התמקד בעיקר בקריאת התורה, והוא היווה מרכיב חשוב בפסיקתם של ראשי הישיבות.</w:t>
      </w:r>
      <w:r w:rsidRPr="005052C3">
        <w:rPr>
          <w:rStyle w:val="FootnoteReference"/>
          <w:sz w:val="24"/>
          <w:szCs w:val="24"/>
          <w:rtl/>
        </w:rPr>
        <w:footnoteReference w:id="21"/>
      </w:r>
    </w:p>
    <w:p w14:paraId="4ABE031A" w14:textId="77777777" w:rsidR="005052C3" w:rsidRPr="005052C3" w:rsidRDefault="005052C3" w:rsidP="000B027C">
      <w:pPr>
        <w:widowControl w:val="0"/>
        <w:spacing w:after="0" w:line="240" w:lineRule="auto"/>
        <w:jc w:val="both"/>
        <w:rPr>
          <w:sz w:val="24"/>
          <w:szCs w:val="24"/>
          <w:rtl/>
        </w:rPr>
      </w:pPr>
    </w:p>
    <w:p w14:paraId="25BE05AD" w14:textId="77777777" w:rsidR="00E80A86" w:rsidRDefault="00E80A86" w:rsidP="000B027C">
      <w:pPr>
        <w:widowControl w:val="0"/>
        <w:spacing w:after="0" w:line="240" w:lineRule="auto"/>
        <w:jc w:val="both"/>
        <w:rPr>
          <w:sz w:val="24"/>
          <w:szCs w:val="24"/>
          <w:rtl/>
        </w:rPr>
      </w:pPr>
      <w:r w:rsidRPr="005052C3">
        <w:rPr>
          <w:rFonts w:hint="cs"/>
          <w:sz w:val="24"/>
          <w:szCs w:val="24"/>
          <w:rtl/>
        </w:rPr>
        <w:t>בעוד שחששות מהדמיון לרפורמים ולקונסרבטיביים בארצות הברית בוודאי מילאו תפקיד מסוים בהחלטות אלו, היה גם בסיס הלכתי עצמאי לאסור. מה שלמדנו על קריאת התורה יכול לסייע לנו להבין את הדיון ההלכתי בנוגע לקריאת התורה על ידי נשים.</w:t>
      </w:r>
    </w:p>
    <w:p w14:paraId="22F1090B" w14:textId="77777777" w:rsidR="005052C3" w:rsidRPr="005052C3" w:rsidRDefault="005052C3" w:rsidP="000B027C">
      <w:pPr>
        <w:widowControl w:val="0"/>
        <w:spacing w:after="0" w:line="240" w:lineRule="auto"/>
        <w:jc w:val="both"/>
        <w:rPr>
          <w:sz w:val="24"/>
          <w:szCs w:val="24"/>
          <w:rtl/>
        </w:rPr>
      </w:pPr>
    </w:p>
    <w:p w14:paraId="05EC7C44" w14:textId="77777777" w:rsidR="00E80A86" w:rsidRDefault="00E80A86" w:rsidP="000B027C">
      <w:pPr>
        <w:widowControl w:val="0"/>
        <w:spacing w:after="0" w:line="240" w:lineRule="auto"/>
        <w:jc w:val="both"/>
        <w:rPr>
          <w:sz w:val="24"/>
          <w:szCs w:val="24"/>
          <w:rtl/>
        </w:rPr>
      </w:pPr>
      <w:r w:rsidRPr="005052C3">
        <w:rPr>
          <w:rFonts w:hint="cs"/>
          <w:sz w:val="24"/>
          <w:szCs w:val="24"/>
          <w:rtl/>
        </w:rPr>
        <w:t>ראינו כי קריאת התורה מחייבת מניין, ושנשים בדרך כלל אינן נחשבות כחייבות בקריאת התורה, אך באופן תיאורטי יכולות להיחשב כקוראות לפחות במקרים מסוימים (אם כי הדבר נשלל בפועל), וכי אישה הקוראת בתורה במניין ככל הנראה הייתה אמורה לברך על כך.</w:t>
      </w:r>
    </w:p>
    <w:p w14:paraId="2ED16731" w14:textId="77777777" w:rsidR="005052C3" w:rsidRPr="005052C3" w:rsidRDefault="005052C3" w:rsidP="000B027C">
      <w:pPr>
        <w:widowControl w:val="0"/>
        <w:spacing w:after="0" w:line="240" w:lineRule="auto"/>
        <w:jc w:val="both"/>
        <w:rPr>
          <w:sz w:val="24"/>
          <w:szCs w:val="24"/>
          <w:rtl/>
        </w:rPr>
      </w:pPr>
    </w:p>
    <w:p w14:paraId="5C67FBF1" w14:textId="77777777" w:rsidR="00E80A86" w:rsidRDefault="00E80A86" w:rsidP="000B027C">
      <w:pPr>
        <w:widowControl w:val="0"/>
        <w:spacing w:after="0" w:line="240" w:lineRule="auto"/>
        <w:jc w:val="both"/>
        <w:rPr>
          <w:sz w:val="24"/>
          <w:szCs w:val="24"/>
          <w:rtl/>
        </w:rPr>
      </w:pPr>
      <w:r w:rsidRPr="005052C3">
        <w:rPr>
          <w:rFonts w:hint="cs"/>
          <w:sz w:val="24"/>
          <w:szCs w:val="24"/>
          <w:rtl/>
        </w:rPr>
        <w:t xml:space="preserve">מאחר שקבוצות תפילה של נשים מתקיימות ללא מניין, מבחינה הלכתית הן אינן יכולות לכלול קריאת </w:t>
      </w:r>
      <w:r w:rsidRPr="005052C3">
        <w:rPr>
          <w:rFonts w:hint="cs"/>
          <w:sz w:val="24"/>
          <w:szCs w:val="24"/>
          <w:rtl/>
        </w:rPr>
        <w:lastRenderedPageBreak/>
        <w:t xml:space="preserve">התורה הלכתית. במקום זאת, מעמדה ההלכתי של קריאה בתורה בקבוצות הללו היא של תלמוד תורה קבוצתי מתוך ספר התורה. מכיוון שקריאת התורה על ידי נשים היא בעלת מעמד של תלמוד תורה ולא של קריאת התורה, אי אפשר ליישם בה את האפשרות שנשים יברכו את ברכות התורה כחלק מהקריאה במניין. </w:t>
      </w:r>
    </w:p>
    <w:p w14:paraId="25C00B0B" w14:textId="77777777" w:rsidR="005052C3" w:rsidRPr="005052C3" w:rsidRDefault="005052C3" w:rsidP="000B027C">
      <w:pPr>
        <w:widowControl w:val="0"/>
        <w:spacing w:after="0" w:line="240" w:lineRule="auto"/>
        <w:jc w:val="both"/>
        <w:rPr>
          <w:sz w:val="24"/>
          <w:szCs w:val="24"/>
          <w:rtl/>
        </w:rPr>
      </w:pPr>
    </w:p>
    <w:p w14:paraId="1C393215" w14:textId="77777777" w:rsidR="00E80A86" w:rsidRDefault="00E80A86" w:rsidP="000B027C">
      <w:pPr>
        <w:widowControl w:val="0"/>
        <w:spacing w:after="0" w:line="240" w:lineRule="auto"/>
        <w:jc w:val="both"/>
        <w:rPr>
          <w:sz w:val="24"/>
          <w:szCs w:val="24"/>
          <w:rtl/>
        </w:rPr>
      </w:pPr>
      <w:r w:rsidRPr="005052C3">
        <w:rPr>
          <w:rFonts w:hint="cs"/>
          <w:sz w:val="24"/>
          <w:szCs w:val="24"/>
          <w:rtl/>
        </w:rPr>
        <w:t>קריאה זו בתורה, או לימוד תורה זה, מעלה מספר שאלות מרכזיות, כאשר חלקן קשורות להבנתנו את קריאת התורה והעלייה לתורה:</w:t>
      </w:r>
    </w:p>
    <w:p w14:paraId="363B7489" w14:textId="77777777" w:rsidR="005052C3" w:rsidRPr="005052C3" w:rsidRDefault="005052C3" w:rsidP="000B027C">
      <w:pPr>
        <w:widowControl w:val="0"/>
        <w:spacing w:after="0" w:line="240" w:lineRule="auto"/>
        <w:jc w:val="both"/>
        <w:rPr>
          <w:sz w:val="24"/>
          <w:szCs w:val="24"/>
          <w:rtl/>
        </w:rPr>
      </w:pPr>
    </w:p>
    <w:p w14:paraId="594307D3" w14:textId="118EC552" w:rsidR="00E80A86" w:rsidRPr="005052C3" w:rsidRDefault="00E80A86" w:rsidP="000B027C">
      <w:pPr>
        <w:widowControl w:val="0"/>
        <w:spacing w:after="0" w:line="240" w:lineRule="auto"/>
        <w:jc w:val="both"/>
        <w:rPr>
          <w:sz w:val="24"/>
          <w:szCs w:val="24"/>
          <w:rtl/>
        </w:rPr>
      </w:pPr>
      <w:r w:rsidRPr="005052C3">
        <w:rPr>
          <w:rFonts w:hint="cs"/>
          <w:b/>
          <w:bCs/>
          <w:sz w:val="24"/>
          <w:szCs w:val="24"/>
          <w:rtl/>
        </w:rPr>
        <w:t>א. שימוש בספר תורה בשביל תלמוד תורה –</w:t>
      </w:r>
      <w:r w:rsidRPr="005052C3">
        <w:rPr>
          <w:rFonts w:hint="cs"/>
          <w:sz w:val="24"/>
          <w:szCs w:val="24"/>
          <w:rtl/>
        </w:rPr>
        <w:t xml:space="preserve"> האם נשים רשאיות להשתמש בספר תורה בשביל לימוד תורה? כפי שראינו בדיוננו </w:t>
      </w:r>
      <w:hyperlink r:id="rId18" w:history="1">
        <w:r w:rsidRPr="005052C3">
          <w:rPr>
            <w:rStyle w:val="Hyperlink"/>
            <w:rFonts w:hint="cs"/>
            <w:sz w:val="24"/>
            <w:szCs w:val="24"/>
            <w:rtl/>
          </w:rPr>
          <w:t>כאן</w:t>
        </w:r>
      </w:hyperlink>
      <w:r w:rsidRPr="005052C3">
        <w:rPr>
          <w:rFonts w:hint="cs"/>
          <w:sz w:val="24"/>
          <w:szCs w:val="24"/>
          <w:rtl/>
        </w:rPr>
        <w:t>, לפי התוספתא מותר לגברים ולנשים כאחד ללמוד מספר התורה, אפילו לנשים בעת הנידה:</w:t>
      </w:r>
    </w:p>
    <w:p w14:paraId="4557C864" w14:textId="77777777" w:rsidR="00B94068" w:rsidRDefault="00B94068" w:rsidP="000B027C">
      <w:pPr>
        <w:pStyle w:val="SourceTitle"/>
        <w:widowControl w:val="0"/>
        <w:spacing w:after="0" w:line="240" w:lineRule="auto"/>
        <w:jc w:val="both"/>
        <w:rPr>
          <w:color w:val="auto"/>
          <w:sz w:val="24"/>
          <w:szCs w:val="24"/>
          <w:rtl/>
        </w:rPr>
      </w:pPr>
    </w:p>
    <w:p w14:paraId="7B900C54" w14:textId="0BD6AA81" w:rsidR="00E80A86" w:rsidRPr="00B94068" w:rsidRDefault="00E80A86" w:rsidP="000B027C">
      <w:pPr>
        <w:pStyle w:val="SourceTitle"/>
        <w:widowControl w:val="0"/>
        <w:spacing w:after="0" w:line="240" w:lineRule="auto"/>
        <w:ind w:left="720"/>
        <w:jc w:val="both"/>
        <w:rPr>
          <w:b/>
          <w:bCs w:val="0"/>
          <w:color w:val="auto"/>
          <w:sz w:val="24"/>
          <w:szCs w:val="24"/>
        </w:rPr>
      </w:pPr>
      <w:r w:rsidRPr="00B94068">
        <w:rPr>
          <w:b/>
          <w:bCs w:val="0"/>
          <w:color w:val="auto"/>
          <w:sz w:val="24"/>
          <w:szCs w:val="24"/>
          <w:rtl/>
        </w:rPr>
        <w:t>תוספתא ברכות ב</w:t>
      </w:r>
      <w:r w:rsidRPr="00B94068">
        <w:rPr>
          <w:rFonts w:hint="cs"/>
          <w:b/>
          <w:bCs w:val="0"/>
          <w:color w:val="auto"/>
          <w:sz w:val="24"/>
          <w:szCs w:val="24"/>
          <w:rtl/>
        </w:rPr>
        <w:t>,</w:t>
      </w:r>
      <w:r w:rsidRPr="00B94068">
        <w:rPr>
          <w:b/>
          <w:bCs w:val="0"/>
          <w:color w:val="auto"/>
          <w:sz w:val="24"/>
          <w:szCs w:val="24"/>
          <w:rtl/>
        </w:rPr>
        <w:t xml:space="preserve"> יב </w:t>
      </w:r>
    </w:p>
    <w:p w14:paraId="6035FB2F" w14:textId="77777777" w:rsidR="00E80A86" w:rsidRPr="00B94068" w:rsidRDefault="00E80A86" w:rsidP="000B027C">
      <w:pPr>
        <w:pStyle w:val="SourceText"/>
        <w:widowControl w:val="0"/>
        <w:spacing w:after="0" w:line="240" w:lineRule="auto"/>
        <w:ind w:left="720"/>
        <w:jc w:val="both"/>
        <w:rPr>
          <w:bCs w:val="0"/>
          <w:color w:val="auto"/>
          <w:sz w:val="24"/>
          <w:szCs w:val="24"/>
          <w:rtl/>
        </w:rPr>
      </w:pPr>
      <w:r w:rsidRPr="00B94068">
        <w:rPr>
          <w:bCs w:val="0"/>
          <w:color w:val="auto"/>
          <w:sz w:val="24"/>
          <w:szCs w:val="24"/>
          <w:rtl/>
        </w:rPr>
        <w:t>הזבין והזבות והנדות והיולדות מותרין לקרות בתורה בנביאים ובכתובים ולשנות במשנה במדרש בהלכות ובאגדות</w:t>
      </w:r>
    </w:p>
    <w:p w14:paraId="0EE6E507" w14:textId="77777777" w:rsidR="00B94068" w:rsidRDefault="00B94068" w:rsidP="000B027C">
      <w:pPr>
        <w:widowControl w:val="0"/>
        <w:spacing w:after="0" w:line="240" w:lineRule="auto"/>
        <w:jc w:val="both"/>
        <w:rPr>
          <w:sz w:val="24"/>
          <w:szCs w:val="24"/>
          <w:rtl/>
        </w:rPr>
      </w:pPr>
    </w:p>
    <w:p w14:paraId="11F21FE8" w14:textId="53AF80A4" w:rsidR="00E80A86" w:rsidRPr="005052C3" w:rsidRDefault="00E80A86" w:rsidP="000B027C">
      <w:pPr>
        <w:widowControl w:val="0"/>
        <w:spacing w:after="0" w:line="240" w:lineRule="auto"/>
        <w:jc w:val="both"/>
        <w:rPr>
          <w:sz w:val="24"/>
          <w:szCs w:val="24"/>
          <w:rtl/>
        </w:rPr>
      </w:pPr>
      <w:r w:rsidRPr="005052C3">
        <w:rPr>
          <w:rFonts w:hint="cs"/>
          <w:sz w:val="24"/>
          <w:szCs w:val="24"/>
          <w:rtl/>
        </w:rPr>
        <w:t>הרמב"ם</w:t>
      </w:r>
      <w:r w:rsidRPr="005052C3">
        <w:rPr>
          <w:rStyle w:val="FootnoteReference"/>
          <w:sz w:val="24"/>
          <w:szCs w:val="24"/>
          <w:rtl/>
        </w:rPr>
        <w:footnoteReference w:id="22"/>
      </w:r>
      <w:r w:rsidRPr="005052C3">
        <w:rPr>
          <w:rFonts w:hint="cs"/>
          <w:sz w:val="24"/>
          <w:szCs w:val="24"/>
          <w:rtl/>
        </w:rPr>
        <w:t xml:space="preserve"> והשולחן ערוך</w:t>
      </w:r>
      <w:r w:rsidRPr="005052C3">
        <w:rPr>
          <w:rStyle w:val="FootnoteReference"/>
          <w:sz w:val="24"/>
          <w:szCs w:val="24"/>
          <w:rtl/>
        </w:rPr>
        <w:footnoteReference w:id="23"/>
      </w:r>
      <w:r w:rsidRPr="005052C3">
        <w:rPr>
          <w:rFonts w:hint="cs"/>
          <w:sz w:val="24"/>
          <w:szCs w:val="24"/>
          <w:rtl/>
        </w:rPr>
        <w:t xml:space="preserve"> פוסקים כך.</w:t>
      </w:r>
    </w:p>
    <w:p w14:paraId="0173A123" w14:textId="77777777" w:rsidR="00B94068" w:rsidRDefault="00B94068" w:rsidP="000B027C">
      <w:pPr>
        <w:widowControl w:val="0"/>
        <w:spacing w:after="0" w:line="240" w:lineRule="auto"/>
        <w:jc w:val="both"/>
        <w:rPr>
          <w:sz w:val="24"/>
          <w:szCs w:val="24"/>
          <w:rtl/>
        </w:rPr>
      </w:pPr>
    </w:p>
    <w:p w14:paraId="10BEB4FE" w14:textId="4AED0207" w:rsidR="00E80A86" w:rsidRPr="005052C3" w:rsidRDefault="00E80A86" w:rsidP="000B027C">
      <w:pPr>
        <w:widowControl w:val="0"/>
        <w:spacing w:after="0" w:line="240" w:lineRule="auto"/>
        <w:jc w:val="both"/>
        <w:rPr>
          <w:sz w:val="24"/>
          <w:szCs w:val="24"/>
          <w:rtl/>
        </w:rPr>
      </w:pPr>
      <w:r w:rsidRPr="005052C3">
        <w:rPr>
          <w:rFonts w:hint="cs"/>
          <w:sz w:val="24"/>
          <w:szCs w:val="24"/>
          <w:rtl/>
        </w:rPr>
        <w:t xml:space="preserve">עם זאת, לרוב אנו נזהרים בהוצאת ספר התורה מארון הקודש או בהזזה שלו ממקום למקום כאשר אין הכרח בדבר. כפי שמובא בתלמוד הירושלמי, אנו מלווים את ספר התורה ולא הוא בא אלינו: </w:t>
      </w:r>
    </w:p>
    <w:p w14:paraId="38E3F6BA" w14:textId="77777777" w:rsidR="00B94068" w:rsidRPr="00B94068" w:rsidRDefault="00B94068" w:rsidP="000B027C">
      <w:pPr>
        <w:pStyle w:val="SourceTitle"/>
        <w:widowControl w:val="0"/>
        <w:spacing w:after="0" w:line="240" w:lineRule="auto"/>
        <w:jc w:val="both"/>
        <w:rPr>
          <w:b/>
          <w:bCs w:val="0"/>
          <w:color w:val="auto"/>
          <w:sz w:val="24"/>
          <w:szCs w:val="24"/>
          <w:rtl/>
        </w:rPr>
      </w:pPr>
    </w:p>
    <w:p w14:paraId="7F32201A" w14:textId="4BF95FFB" w:rsidR="00E80A86" w:rsidRPr="00B94068" w:rsidRDefault="00E80A86" w:rsidP="000B027C">
      <w:pPr>
        <w:pStyle w:val="SourceTitle"/>
        <w:widowControl w:val="0"/>
        <w:spacing w:after="0" w:line="240" w:lineRule="auto"/>
        <w:ind w:left="720"/>
        <w:jc w:val="both"/>
        <w:rPr>
          <w:b/>
          <w:bCs w:val="0"/>
          <w:color w:val="auto"/>
          <w:sz w:val="24"/>
          <w:szCs w:val="24"/>
        </w:rPr>
      </w:pPr>
      <w:r w:rsidRPr="00B94068">
        <w:rPr>
          <w:rFonts w:hint="cs"/>
          <w:b/>
          <w:bCs w:val="0"/>
          <w:color w:val="auto"/>
          <w:sz w:val="24"/>
          <w:szCs w:val="24"/>
          <w:rtl/>
        </w:rPr>
        <w:t>ירושלמי יומא ז, א </w:t>
      </w:r>
    </w:p>
    <w:p w14:paraId="41068F9D" w14:textId="77777777" w:rsidR="00E80A86" w:rsidRDefault="00E80A86" w:rsidP="000B027C">
      <w:pPr>
        <w:pStyle w:val="SourceText"/>
        <w:widowControl w:val="0"/>
        <w:spacing w:after="0" w:line="240" w:lineRule="auto"/>
        <w:ind w:left="720"/>
        <w:jc w:val="both"/>
        <w:rPr>
          <w:bCs w:val="0"/>
          <w:color w:val="auto"/>
          <w:sz w:val="24"/>
          <w:szCs w:val="24"/>
          <w:rtl/>
        </w:rPr>
      </w:pPr>
      <w:r w:rsidRPr="00B94068">
        <w:rPr>
          <w:rFonts w:hint="cs"/>
          <w:bCs w:val="0"/>
          <w:color w:val="auto"/>
          <w:sz w:val="24"/>
          <w:szCs w:val="24"/>
          <w:rtl/>
        </w:rPr>
        <w:t>בכל אתר את אמר הולכין אחר התורה.</w:t>
      </w:r>
    </w:p>
    <w:p w14:paraId="0681E29D" w14:textId="77777777" w:rsidR="00B94068" w:rsidRPr="00B94068" w:rsidRDefault="00B94068" w:rsidP="000B027C">
      <w:pPr>
        <w:pStyle w:val="SourceText"/>
        <w:widowControl w:val="0"/>
        <w:spacing w:after="0" w:line="240" w:lineRule="auto"/>
        <w:ind w:left="720"/>
        <w:jc w:val="both"/>
        <w:rPr>
          <w:bCs w:val="0"/>
          <w:color w:val="auto"/>
          <w:sz w:val="24"/>
          <w:szCs w:val="24"/>
          <w:rtl/>
        </w:rPr>
      </w:pPr>
    </w:p>
    <w:p w14:paraId="33C051C7" w14:textId="7732EADE" w:rsidR="00E80A86" w:rsidRDefault="00E80A86" w:rsidP="000B027C">
      <w:pPr>
        <w:widowControl w:val="0"/>
        <w:spacing w:after="0" w:line="240" w:lineRule="auto"/>
        <w:jc w:val="both"/>
        <w:rPr>
          <w:sz w:val="24"/>
          <w:szCs w:val="24"/>
          <w:rtl/>
        </w:rPr>
      </w:pPr>
      <w:r w:rsidRPr="005052C3">
        <w:rPr>
          <w:rFonts w:hint="cs"/>
          <w:sz w:val="24"/>
          <w:szCs w:val="24"/>
          <w:rtl/>
        </w:rPr>
        <w:t xml:space="preserve">הזזת ספר התורה לרוב מותרת כדי שנשים יוכלו לקיים את מצוות שמיעת </w:t>
      </w:r>
      <w:hyperlink r:id="rId19" w:history="1">
        <w:r w:rsidRPr="005052C3">
          <w:rPr>
            <w:rStyle w:val="Hyperlink"/>
            <w:rFonts w:hint="cs"/>
            <w:sz w:val="24"/>
            <w:szCs w:val="24"/>
            <w:rtl/>
          </w:rPr>
          <w:t>פרשת זכור</w:t>
        </w:r>
      </w:hyperlink>
      <w:r w:rsidRPr="005052C3">
        <w:rPr>
          <w:rFonts w:hint="cs"/>
          <w:sz w:val="24"/>
          <w:szCs w:val="24"/>
          <w:rtl/>
        </w:rPr>
        <w:t xml:space="preserve">, אך במקרה של פרשת זכור מדובר בקיום מצווה מדאורייתא. </w:t>
      </w:r>
    </w:p>
    <w:p w14:paraId="74C2C261" w14:textId="77777777" w:rsidR="00B94068" w:rsidRPr="005052C3" w:rsidRDefault="00B94068" w:rsidP="000B027C">
      <w:pPr>
        <w:widowControl w:val="0"/>
        <w:spacing w:after="0" w:line="240" w:lineRule="auto"/>
        <w:jc w:val="both"/>
        <w:rPr>
          <w:sz w:val="24"/>
          <w:szCs w:val="24"/>
          <w:rtl/>
        </w:rPr>
      </w:pPr>
    </w:p>
    <w:p w14:paraId="740E0DAA" w14:textId="77777777" w:rsidR="00E80A86" w:rsidRDefault="00E80A86" w:rsidP="000B027C">
      <w:pPr>
        <w:widowControl w:val="0"/>
        <w:spacing w:after="0" w:line="240" w:lineRule="auto"/>
        <w:jc w:val="both"/>
        <w:rPr>
          <w:sz w:val="24"/>
          <w:szCs w:val="24"/>
          <w:rtl/>
        </w:rPr>
      </w:pPr>
      <w:r w:rsidRPr="005052C3">
        <w:rPr>
          <w:rFonts w:hint="cs"/>
          <w:sz w:val="24"/>
          <w:szCs w:val="24"/>
          <w:rtl/>
        </w:rPr>
        <w:t>אחת השאלות בדיון לגבי קריאת התורה על ידי נשים היא האם מיעוט ההזדמנויות של נשים להיות קרובות לספר התורה יוצר מצב של הכרח המצדיק את השימוש בספר לקריאת נשים. גישה זו דומה לנעשה במוסדות חינוכיים מסוימים שבמסגרתם מוציאים את ספר התורה כדי להראותו לתלמידים או לתלמידות, ללא קשר לקריאת התורה.</w:t>
      </w:r>
    </w:p>
    <w:p w14:paraId="3FE648CC" w14:textId="77777777" w:rsidR="00B94068" w:rsidRPr="005052C3" w:rsidRDefault="00B94068" w:rsidP="000B027C">
      <w:pPr>
        <w:widowControl w:val="0"/>
        <w:spacing w:after="0" w:line="240" w:lineRule="auto"/>
        <w:jc w:val="both"/>
        <w:rPr>
          <w:sz w:val="24"/>
          <w:szCs w:val="24"/>
          <w:rtl/>
        </w:rPr>
      </w:pPr>
    </w:p>
    <w:p w14:paraId="5A2F32CF" w14:textId="77777777" w:rsidR="00E80A86" w:rsidRDefault="00E80A86" w:rsidP="000B027C">
      <w:pPr>
        <w:widowControl w:val="0"/>
        <w:spacing w:after="0" w:line="240" w:lineRule="auto"/>
        <w:jc w:val="both"/>
        <w:rPr>
          <w:sz w:val="24"/>
          <w:szCs w:val="24"/>
          <w:rtl/>
        </w:rPr>
      </w:pPr>
      <w:r w:rsidRPr="005052C3">
        <w:rPr>
          <w:rFonts w:hint="cs"/>
          <w:sz w:val="24"/>
          <w:szCs w:val="24"/>
          <w:rtl/>
        </w:rPr>
        <w:t>הרב צבי פסח פרנק פוסק כי ניתן להזיז בחופשיות ספר תורה אשר נכתב לצורך לימוד אישי.</w:t>
      </w:r>
    </w:p>
    <w:p w14:paraId="51263617" w14:textId="77777777" w:rsidR="00B94068" w:rsidRPr="005052C3" w:rsidRDefault="00B94068" w:rsidP="000B027C">
      <w:pPr>
        <w:widowControl w:val="0"/>
        <w:spacing w:after="0" w:line="240" w:lineRule="auto"/>
        <w:jc w:val="both"/>
        <w:rPr>
          <w:sz w:val="24"/>
          <w:szCs w:val="24"/>
          <w:rtl/>
        </w:rPr>
      </w:pPr>
    </w:p>
    <w:p w14:paraId="5FBD195F" w14:textId="77777777" w:rsidR="00E80A86" w:rsidRPr="00B94068" w:rsidRDefault="00E80A86" w:rsidP="000B027C">
      <w:pPr>
        <w:pStyle w:val="SourceTitle"/>
        <w:widowControl w:val="0"/>
        <w:spacing w:after="0" w:line="240" w:lineRule="auto"/>
        <w:ind w:left="720"/>
        <w:jc w:val="both"/>
        <w:rPr>
          <w:b/>
          <w:bCs w:val="0"/>
          <w:color w:val="auto"/>
          <w:sz w:val="24"/>
          <w:szCs w:val="24"/>
        </w:rPr>
      </w:pPr>
      <w:r w:rsidRPr="00B94068">
        <w:rPr>
          <w:rFonts w:hint="cs"/>
          <w:b/>
          <w:bCs w:val="0"/>
          <w:color w:val="auto"/>
          <w:sz w:val="24"/>
          <w:szCs w:val="24"/>
          <w:rtl/>
        </w:rPr>
        <w:t>שו”ת הר צבי או”ח א, עא </w:t>
      </w:r>
    </w:p>
    <w:p w14:paraId="74833A1C" w14:textId="77777777" w:rsidR="00E80A86" w:rsidRDefault="00E80A86" w:rsidP="000B027C">
      <w:pPr>
        <w:pStyle w:val="SourceText"/>
        <w:widowControl w:val="0"/>
        <w:spacing w:after="0" w:line="240" w:lineRule="auto"/>
        <w:ind w:left="720"/>
        <w:jc w:val="both"/>
        <w:rPr>
          <w:bCs w:val="0"/>
          <w:color w:val="auto"/>
          <w:sz w:val="24"/>
          <w:szCs w:val="24"/>
          <w:rtl/>
        </w:rPr>
      </w:pPr>
      <w:r w:rsidRPr="00B94068">
        <w:rPr>
          <w:rFonts w:hint="cs"/>
          <w:bCs w:val="0"/>
          <w:color w:val="auto"/>
          <w:sz w:val="24"/>
          <w:szCs w:val="24"/>
          <w:rtl/>
        </w:rPr>
        <w:t>ובנוגע לס”ת [ספר תורה] של יחיד שמתחילה נכתבה בשביל עצמו ללמוד בה, כבר אמרתי דאפשר שלא אסרו לטלטל ס”ת [ספר תורה] אלא בס”ת [בספר תורה] שהוקדשה מתחלה לשם ביהכ”נ [בית הכנסת], אבל ס”ת [ספר תורה] שמתחלה נכתבה בשביל היחיד ללמוד בה, בכל מקום שהוא נמצא שפיר מותר לטלטלה עמו.</w:t>
      </w:r>
    </w:p>
    <w:p w14:paraId="117FA4CE" w14:textId="77777777" w:rsidR="00B94068" w:rsidRPr="00B94068" w:rsidRDefault="00B94068" w:rsidP="000B027C">
      <w:pPr>
        <w:pStyle w:val="SourceText"/>
        <w:widowControl w:val="0"/>
        <w:spacing w:after="0" w:line="240" w:lineRule="auto"/>
        <w:ind w:left="720"/>
        <w:jc w:val="both"/>
        <w:rPr>
          <w:bCs w:val="0"/>
          <w:color w:val="auto"/>
          <w:sz w:val="24"/>
          <w:szCs w:val="24"/>
          <w:rtl/>
        </w:rPr>
      </w:pPr>
    </w:p>
    <w:p w14:paraId="695933E3" w14:textId="77777777" w:rsidR="00E80A86" w:rsidRDefault="00E80A86" w:rsidP="000B027C">
      <w:pPr>
        <w:widowControl w:val="0"/>
        <w:spacing w:after="0" w:line="240" w:lineRule="auto"/>
        <w:jc w:val="both"/>
        <w:rPr>
          <w:sz w:val="24"/>
          <w:szCs w:val="24"/>
          <w:rtl/>
        </w:rPr>
      </w:pPr>
      <w:r w:rsidRPr="005052C3">
        <w:rPr>
          <w:rFonts w:hint="cs"/>
          <w:sz w:val="24"/>
          <w:szCs w:val="24"/>
          <w:rtl/>
        </w:rPr>
        <w:t xml:space="preserve">שימוש בספר תורה פרטי, במקום בספר תורה השייך לבית הכנסת, עשוי להיות פתרון לחשש ההלכתי בנוגע להוצאה או הזזה של ספר התורה, כאשר אין בדבר הכרח מבחינה הלכתית. </w:t>
      </w:r>
    </w:p>
    <w:p w14:paraId="46F2FC16" w14:textId="77777777" w:rsidR="00B94068" w:rsidRPr="005052C3" w:rsidRDefault="00B94068" w:rsidP="000B027C">
      <w:pPr>
        <w:widowControl w:val="0"/>
        <w:spacing w:after="0" w:line="240" w:lineRule="auto"/>
        <w:jc w:val="both"/>
        <w:rPr>
          <w:sz w:val="24"/>
          <w:szCs w:val="24"/>
          <w:rtl/>
        </w:rPr>
      </w:pPr>
    </w:p>
    <w:p w14:paraId="1E288513" w14:textId="77777777" w:rsidR="00E80A86" w:rsidRPr="005052C3" w:rsidRDefault="00E80A86" w:rsidP="000B027C">
      <w:pPr>
        <w:widowControl w:val="0"/>
        <w:spacing w:after="0" w:line="240" w:lineRule="auto"/>
        <w:jc w:val="both"/>
        <w:rPr>
          <w:sz w:val="24"/>
          <w:szCs w:val="24"/>
          <w:rtl/>
        </w:rPr>
      </w:pPr>
      <w:r w:rsidRPr="005052C3">
        <w:rPr>
          <w:rFonts w:hint="cs"/>
          <w:b/>
          <w:bCs/>
          <w:sz w:val="24"/>
          <w:szCs w:val="24"/>
          <w:rtl/>
        </w:rPr>
        <w:t>ב. היעדרות מקריאת התורה –</w:t>
      </w:r>
      <w:r w:rsidRPr="005052C3">
        <w:rPr>
          <w:rFonts w:hint="cs"/>
          <w:sz w:val="24"/>
          <w:szCs w:val="24"/>
          <w:rtl/>
        </w:rPr>
        <w:t xml:space="preserve"> האם מותר לאישה לבחור להשתתף בקריאת נשים על פני הגעה </w:t>
      </w:r>
      <w:r w:rsidRPr="005052C3">
        <w:rPr>
          <w:rFonts w:hint="cs"/>
          <w:sz w:val="24"/>
          <w:szCs w:val="24"/>
          <w:rtl/>
        </w:rPr>
        <w:lastRenderedPageBreak/>
        <w:t>לקריאת התורה במניין?</w:t>
      </w:r>
    </w:p>
    <w:p w14:paraId="74F40C2C" w14:textId="77777777" w:rsidR="00B94068" w:rsidRDefault="00B94068" w:rsidP="000B027C">
      <w:pPr>
        <w:widowControl w:val="0"/>
        <w:spacing w:after="0" w:line="240" w:lineRule="auto"/>
        <w:jc w:val="both"/>
        <w:rPr>
          <w:sz w:val="24"/>
          <w:szCs w:val="24"/>
          <w:rtl/>
        </w:rPr>
      </w:pPr>
    </w:p>
    <w:p w14:paraId="1385FC2D" w14:textId="72BDC323" w:rsidR="00E80A86" w:rsidRPr="005052C3" w:rsidRDefault="00E80A86" w:rsidP="000B027C">
      <w:pPr>
        <w:widowControl w:val="0"/>
        <w:spacing w:after="0" w:line="240" w:lineRule="auto"/>
        <w:jc w:val="both"/>
        <w:rPr>
          <w:sz w:val="24"/>
          <w:szCs w:val="24"/>
          <w:rtl/>
        </w:rPr>
      </w:pPr>
      <w:r w:rsidRPr="005052C3">
        <w:rPr>
          <w:rFonts w:hint="cs"/>
          <w:sz w:val="24"/>
          <w:szCs w:val="24"/>
          <w:rtl/>
        </w:rPr>
        <w:t xml:space="preserve">כפי </w:t>
      </w:r>
      <w:hyperlink r:id="rId20" w:history="1">
        <w:r w:rsidRPr="005052C3">
          <w:rPr>
            <w:rStyle w:val="Hyperlink"/>
            <w:rFonts w:hint="cs"/>
            <w:sz w:val="24"/>
            <w:szCs w:val="24"/>
            <w:rtl/>
          </w:rPr>
          <w:t>שכתבנו</w:t>
        </w:r>
      </w:hyperlink>
      <w:r w:rsidRPr="005052C3">
        <w:rPr>
          <w:rFonts w:hint="cs"/>
          <w:sz w:val="24"/>
          <w:szCs w:val="24"/>
          <w:rtl/>
        </w:rPr>
        <w:t>, האזנה קשובה לקריאת התורה ולימוד ממנה היא בגדר קיום מצווה. ההסכמה הרווחת היא שאישה אינה חייבת בקריאת התורה, אך עדיין אמורה להשתדל להקשיב לקריאה כאשר היא נוכחת בה. משמעות הדבר היא שהיעדרות מקריאת התורה אינה עבֵירה בעבור אישה. ואכן, במצב שבו אישה לא יכולה להגיע לקריאת התורה, לימוד תורה עם נשים אחרות עשוי להיות מועדף על פני פעולות אחרות.</w:t>
      </w:r>
    </w:p>
    <w:p w14:paraId="4F3E5B8B" w14:textId="77777777" w:rsidR="00B94068" w:rsidRDefault="00B94068" w:rsidP="000B027C">
      <w:pPr>
        <w:widowControl w:val="0"/>
        <w:spacing w:after="0" w:line="240" w:lineRule="auto"/>
        <w:jc w:val="both"/>
        <w:rPr>
          <w:sz w:val="24"/>
          <w:szCs w:val="24"/>
          <w:rtl/>
        </w:rPr>
      </w:pPr>
    </w:p>
    <w:p w14:paraId="16280EC3" w14:textId="5183FAEE" w:rsidR="00E80A86" w:rsidRDefault="00E80A86" w:rsidP="000B027C">
      <w:pPr>
        <w:widowControl w:val="0"/>
        <w:spacing w:after="0" w:line="240" w:lineRule="auto"/>
        <w:jc w:val="both"/>
        <w:rPr>
          <w:sz w:val="24"/>
          <w:szCs w:val="24"/>
          <w:rtl/>
        </w:rPr>
      </w:pPr>
      <w:r w:rsidRPr="005052C3">
        <w:rPr>
          <w:rFonts w:hint="cs"/>
          <w:sz w:val="24"/>
          <w:szCs w:val="24"/>
          <w:rtl/>
        </w:rPr>
        <w:t>יחד עם זאת, אם אישה הייתה יכולה להגיע לקריאת התורה אך בחרה שלא לעשות זאת כדי להשתתף בקריאת נשים, היא למעשה ויתרה על ההזדמנות לקיום מצווה לטובת חוויה רוחנית. בתגובתו על קבוצות תפילה לנשים, מסכם הרב צבי שכטר את חששו בנוגע לבחירה מסוג זה:</w:t>
      </w:r>
    </w:p>
    <w:p w14:paraId="1F311CAE" w14:textId="77777777" w:rsidR="00B94068" w:rsidRPr="005052C3" w:rsidRDefault="00B94068" w:rsidP="000B027C">
      <w:pPr>
        <w:widowControl w:val="0"/>
        <w:spacing w:after="0" w:line="240" w:lineRule="auto"/>
        <w:jc w:val="both"/>
        <w:rPr>
          <w:sz w:val="24"/>
          <w:szCs w:val="24"/>
          <w:rtl/>
        </w:rPr>
      </w:pPr>
    </w:p>
    <w:p w14:paraId="19CAFC19" w14:textId="77777777" w:rsidR="00E80A86" w:rsidRPr="00B94068" w:rsidRDefault="00E80A86" w:rsidP="000B027C">
      <w:pPr>
        <w:pStyle w:val="SourceTitle"/>
        <w:widowControl w:val="0"/>
        <w:spacing w:after="0" w:line="240" w:lineRule="auto"/>
        <w:ind w:left="720"/>
        <w:jc w:val="both"/>
        <w:rPr>
          <w:b/>
          <w:bCs w:val="0"/>
          <w:color w:val="auto"/>
          <w:sz w:val="24"/>
          <w:szCs w:val="24"/>
        </w:rPr>
      </w:pPr>
      <w:r w:rsidRPr="00B94068">
        <w:rPr>
          <w:rFonts w:hint="cs"/>
          <w:b/>
          <w:bCs w:val="0"/>
          <w:color w:val="auto"/>
          <w:sz w:val="24"/>
          <w:szCs w:val="24"/>
          <w:rtl/>
        </w:rPr>
        <w:t>הרב צבי שכטר, צאי לך בעקבי הצאן, עמ’ כב </w:t>
      </w:r>
    </w:p>
    <w:p w14:paraId="1B3619D6" w14:textId="77777777" w:rsidR="00E80A86" w:rsidRDefault="00E80A86" w:rsidP="000B027C">
      <w:pPr>
        <w:pStyle w:val="SourceText"/>
        <w:widowControl w:val="0"/>
        <w:spacing w:after="0" w:line="240" w:lineRule="auto"/>
        <w:ind w:left="720"/>
        <w:jc w:val="both"/>
        <w:rPr>
          <w:bCs w:val="0"/>
          <w:color w:val="auto"/>
          <w:sz w:val="24"/>
          <w:szCs w:val="24"/>
          <w:rtl/>
        </w:rPr>
      </w:pPr>
      <w:r w:rsidRPr="00B94068">
        <w:rPr>
          <w:rFonts w:hint="cs"/>
          <w:bCs w:val="0"/>
          <w:color w:val="auto"/>
          <w:sz w:val="24"/>
          <w:szCs w:val="24"/>
          <w:rtl/>
        </w:rPr>
        <w:t>המצוות הן שלא בשלמותן [בקבוצות תפילה לנשים]…שאין להן הקיום של קריה”ת [קריאת התורה], ואילו היו באות לביה”כ [לבית הכנסת] לשמוע קריה”ת [קריאת התורה] עם עניית ברכו, הי[ה] בידן הקיום הזה…</w:t>
      </w:r>
    </w:p>
    <w:p w14:paraId="5F0CA264" w14:textId="77777777" w:rsidR="00B94068" w:rsidRPr="00B94068" w:rsidRDefault="00B94068" w:rsidP="000B027C">
      <w:pPr>
        <w:pStyle w:val="SourceText"/>
        <w:widowControl w:val="0"/>
        <w:spacing w:after="0" w:line="240" w:lineRule="auto"/>
        <w:ind w:left="720"/>
        <w:jc w:val="both"/>
        <w:rPr>
          <w:bCs w:val="0"/>
          <w:color w:val="auto"/>
          <w:sz w:val="24"/>
          <w:szCs w:val="24"/>
          <w:rtl/>
        </w:rPr>
      </w:pPr>
    </w:p>
    <w:p w14:paraId="0589D68D" w14:textId="77777777" w:rsidR="00E80A86" w:rsidRDefault="00E80A86" w:rsidP="000B027C">
      <w:pPr>
        <w:widowControl w:val="0"/>
        <w:spacing w:after="0" w:line="240" w:lineRule="auto"/>
        <w:jc w:val="both"/>
        <w:rPr>
          <w:sz w:val="24"/>
          <w:szCs w:val="24"/>
          <w:rtl/>
        </w:rPr>
      </w:pPr>
      <w:r w:rsidRPr="005052C3">
        <w:rPr>
          <w:rFonts w:hint="cs"/>
          <w:sz w:val="24"/>
          <w:szCs w:val="24"/>
          <w:rtl/>
        </w:rPr>
        <w:t xml:space="preserve">טיעון זה משכנע במיוחד בקרב קהילות המשקיעות מאמצים בלעודד נשים להגיע לקריאת התורה באופן כללי. </w:t>
      </w:r>
    </w:p>
    <w:p w14:paraId="68B59093" w14:textId="77777777" w:rsidR="00B94068" w:rsidRPr="005052C3" w:rsidRDefault="00B94068" w:rsidP="000B027C">
      <w:pPr>
        <w:widowControl w:val="0"/>
        <w:spacing w:after="0" w:line="240" w:lineRule="auto"/>
        <w:jc w:val="both"/>
        <w:rPr>
          <w:sz w:val="24"/>
          <w:szCs w:val="24"/>
          <w:rtl/>
        </w:rPr>
      </w:pPr>
    </w:p>
    <w:p w14:paraId="13F88E5B" w14:textId="77777777" w:rsidR="00E80A86" w:rsidRDefault="00E80A86" w:rsidP="000B027C">
      <w:pPr>
        <w:widowControl w:val="0"/>
        <w:spacing w:after="0" w:line="240" w:lineRule="auto"/>
        <w:jc w:val="both"/>
        <w:rPr>
          <w:sz w:val="24"/>
          <w:szCs w:val="24"/>
          <w:rtl/>
        </w:rPr>
      </w:pPr>
      <w:r w:rsidRPr="005052C3">
        <w:rPr>
          <w:rFonts w:hint="cs"/>
          <w:b/>
          <w:bCs/>
          <w:sz w:val="24"/>
          <w:szCs w:val="24"/>
          <w:rtl/>
        </w:rPr>
        <w:t>ג. יצירת טקס</w:t>
      </w:r>
      <w:r w:rsidRPr="005052C3">
        <w:rPr>
          <w:b/>
          <w:bCs/>
          <w:sz w:val="24"/>
          <w:szCs w:val="24"/>
          <w:rtl/>
        </w:rPr>
        <w:t xml:space="preserve"> –</w:t>
      </w:r>
      <w:r w:rsidRPr="005052C3">
        <w:rPr>
          <w:rFonts w:hint="cs"/>
          <w:sz w:val="24"/>
          <w:szCs w:val="24"/>
          <w:rtl/>
        </w:rPr>
        <w:t xml:space="preserve"> מתי, אם בכלל, מתאים ליצור טקס חדש במקום טקס הלכתי? בספרא, ולאחר מכן גם בגמרא, כתוב כי חז"ל מתירים לנשים לדמות את מעשה הסמיכה המתקיים בבית המקדש, כדי לאפשר חוויה רוחנית שתתן נחת רוח לנשים:</w:t>
      </w:r>
    </w:p>
    <w:p w14:paraId="5A3BEFB3" w14:textId="77777777" w:rsidR="00B94068" w:rsidRPr="00B94068" w:rsidRDefault="00B94068" w:rsidP="000B027C">
      <w:pPr>
        <w:widowControl w:val="0"/>
        <w:spacing w:after="0" w:line="240" w:lineRule="auto"/>
        <w:ind w:left="720"/>
        <w:jc w:val="both"/>
        <w:rPr>
          <w:b/>
          <w:sz w:val="24"/>
          <w:szCs w:val="24"/>
          <w:rtl/>
        </w:rPr>
      </w:pPr>
    </w:p>
    <w:p w14:paraId="4179F633" w14:textId="77777777" w:rsidR="00E80A86" w:rsidRPr="00B94068" w:rsidRDefault="00E80A86" w:rsidP="000B027C">
      <w:pPr>
        <w:pStyle w:val="SourceTitle"/>
        <w:widowControl w:val="0"/>
        <w:spacing w:after="0" w:line="240" w:lineRule="auto"/>
        <w:ind w:left="720"/>
        <w:jc w:val="both"/>
        <w:rPr>
          <w:b/>
          <w:bCs w:val="0"/>
          <w:color w:val="auto"/>
          <w:sz w:val="24"/>
          <w:szCs w:val="24"/>
        </w:rPr>
      </w:pPr>
      <w:r w:rsidRPr="00B94068">
        <w:rPr>
          <w:rFonts w:hint="cs"/>
          <w:b/>
          <w:bCs w:val="0"/>
          <w:color w:val="auto"/>
          <w:sz w:val="24"/>
          <w:szCs w:val="24"/>
          <w:rtl/>
        </w:rPr>
        <w:t>ספרא דבורא דנדבה פרק ב פרשה ב:ב </w:t>
      </w:r>
    </w:p>
    <w:p w14:paraId="7EE6E4C1" w14:textId="77777777" w:rsidR="00E80A86" w:rsidRDefault="00E80A86" w:rsidP="000B027C">
      <w:pPr>
        <w:pStyle w:val="SourceText"/>
        <w:widowControl w:val="0"/>
        <w:spacing w:after="0" w:line="240" w:lineRule="auto"/>
        <w:ind w:left="720"/>
        <w:jc w:val="both"/>
        <w:rPr>
          <w:bCs w:val="0"/>
          <w:color w:val="auto"/>
          <w:sz w:val="24"/>
          <w:szCs w:val="24"/>
          <w:rtl/>
        </w:rPr>
      </w:pPr>
      <w:r w:rsidRPr="00B94068">
        <w:rPr>
          <w:rFonts w:hint="cs"/>
          <w:bCs w:val="0"/>
          <w:color w:val="auto"/>
          <w:sz w:val="24"/>
          <w:szCs w:val="24"/>
          <w:rtl/>
        </w:rPr>
        <w:t>רבי יוסי ורבי שמעון אומרי[ם]: הנשים סומכות רשות. אמר רבי יוסי: אמר לי אבא אלעזר: היה לנו עגל זבחי שלמים, והוצאנוהו לעזרת הנשים, וסמכו עליו הנשים. לא מפני שהסמיכה בנשים – אלא מפני נחת רוח של נשים.</w:t>
      </w:r>
    </w:p>
    <w:p w14:paraId="48531A48" w14:textId="77777777" w:rsidR="00B94068" w:rsidRPr="00B94068" w:rsidRDefault="00B94068" w:rsidP="000B027C">
      <w:pPr>
        <w:pStyle w:val="SourceText"/>
        <w:widowControl w:val="0"/>
        <w:spacing w:after="0" w:line="240" w:lineRule="auto"/>
        <w:jc w:val="both"/>
        <w:rPr>
          <w:bCs w:val="0"/>
          <w:color w:val="auto"/>
          <w:sz w:val="24"/>
          <w:szCs w:val="24"/>
          <w:rtl/>
        </w:rPr>
      </w:pPr>
    </w:p>
    <w:p w14:paraId="7AE2C555" w14:textId="77777777" w:rsidR="00E80A86" w:rsidRDefault="00E80A86" w:rsidP="000B027C">
      <w:pPr>
        <w:widowControl w:val="0"/>
        <w:spacing w:after="0" w:line="240" w:lineRule="auto"/>
        <w:jc w:val="both"/>
        <w:rPr>
          <w:sz w:val="24"/>
          <w:szCs w:val="24"/>
          <w:rtl/>
        </w:rPr>
      </w:pPr>
      <w:r w:rsidRPr="005052C3">
        <w:rPr>
          <w:rFonts w:hint="cs"/>
          <w:sz w:val="24"/>
          <w:szCs w:val="24"/>
          <w:rtl/>
        </w:rPr>
        <w:t xml:space="preserve">ייתכן שקריאת נשים מתאימה למסורת זו בכך שהיא מאפשרת לנשים תחושה של הובלת קריאת התורה, והסמיכה מספקת לכך תקדים הלכתי. עם זאת, מספר פוסקי הלכה התנגדו בתוקף להקבלה זו. </w:t>
      </w:r>
    </w:p>
    <w:p w14:paraId="7F9D5B99" w14:textId="77777777" w:rsidR="00B94068" w:rsidRPr="005052C3" w:rsidRDefault="00B94068" w:rsidP="000B027C">
      <w:pPr>
        <w:widowControl w:val="0"/>
        <w:spacing w:after="0" w:line="240" w:lineRule="auto"/>
        <w:jc w:val="both"/>
        <w:rPr>
          <w:sz w:val="24"/>
          <w:szCs w:val="24"/>
          <w:rtl/>
        </w:rPr>
      </w:pPr>
    </w:p>
    <w:p w14:paraId="68B94C95" w14:textId="77777777" w:rsidR="00E80A86" w:rsidRDefault="00E80A86" w:rsidP="000B027C">
      <w:pPr>
        <w:widowControl w:val="0"/>
        <w:spacing w:after="0" w:line="240" w:lineRule="auto"/>
        <w:jc w:val="both"/>
        <w:rPr>
          <w:sz w:val="24"/>
          <w:szCs w:val="24"/>
          <w:rtl/>
        </w:rPr>
      </w:pPr>
      <w:r w:rsidRPr="005052C3">
        <w:rPr>
          <w:rFonts w:hint="cs"/>
          <w:sz w:val="24"/>
          <w:szCs w:val="24"/>
          <w:rtl/>
        </w:rPr>
        <w:t>הרב שכטר, לדוגמה, טען שהסמיכה שנעשתה על ידי נשים הותרה רק משום שנשים לא יכלו לקיים את מצוות הסמיכה האמיתית. במקרה שלנו, נשים אכן יכולות לקיים את מצוות קריאת התורה בכך שיגיעו לבית הכנסת ויאזינו לקריאת התורה.</w:t>
      </w:r>
    </w:p>
    <w:p w14:paraId="0DD71727" w14:textId="77777777" w:rsidR="00B94068" w:rsidRPr="005052C3" w:rsidRDefault="00B94068" w:rsidP="000B027C">
      <w:pPr>
        <w:widowControl w:val="0"/>
        <w:spacing w:after="0" w:line="240" w:lineRule="auto"/>
        <w:jc w:val="both"/>
        <w:rPr>
          <w:sz w:val="24"/>
          <w:szCs w:val="24"/>
          <w:rtl/>
        </w:rPr>
      </w:pPr>
    </w:p>
    <w:p w14:paraId="27BBCFF7" w14:textId="77777777" w:rsidR="00E80A86" w:rsidRPr="00B94068" w:rsidRDefault="00E80A86" w:rsidP="000B027C">
      <w:pPr>
        <w:pStyle w:val="SourceTitle"/>
        <w:widowControl w:val="0"/>
        <w:spacing w:after="0" w:line="240" w:lineRule="auto"/>
        <w:ind w:left="720"/>
        <w:jc w:val="both"/>
        <w:rPr>
          <w:b/>
          <w:bCs w:val="0"/>
          <w:color w:val="auto"/>
          <w:sz w:val="24"/>
          <w:szCs w:val="24"/>
        </w:rPr>
      </w:pPr>
      <w:r w:rsidRPr="00B94068">
        <w:rPr>
          <w:rFonts w:hint="cs"/>
          <w:b/>
          <w:bCs w:val="0"/>
          <w:color w:val="auto"/>
          <w:sz w:val="24"/>
          <w:szCs w:val="24"/>
          <w:rtl/>
        </w:rPr>
        <w:t>הרב צבי שכטר, צאי לך בעקבי הצאן, עמ’ כב, לו </w:t>
      </w:r>
    </w:p>
    <w:p w14:paraId="6B25F66B" w14:textId="77777777" w:rsidR="00E80A86" w:rsidRDefault="00E80A86" w:rsidP="000B027C">
      <w:pPr>
        <w:pStyle w:val="SourceText"/>
        <w:widowControl w:val="0"/>
        <w:spacing w:after="0" w:line="240" w:lineRule="auto"/>
        <w:ind w:left="720"/>
        <w:jc w:val="both"/>
        <w:rPr>
          <w:bCs w:val="0"/>
          <w:color w:val="auto"/>
          <w:sz w:val="24"/>
          <w:szCs w:val="24"/>
          <w:rtl/>
        </w:rPr>
      </w:pPr>
      <w:r w:rsidRPr="00B94068">
        <w:rPr>
          <w:rFonts w:hint="cs"/>
          <w:bCs w:val="0"/>
          <w:color w:val="auto"/>
          <w:sz w:val="24"/>
          <w:szCs w:val="24"/>
          <w:rtl/>
        </w:rPr>
        <w:t>…ואף שמצינו שהתירו התנאים בזמן המקדש לנשים לסמוך על קרבנותיהן באקופי ידייהו….נראה פשוט דהיינו דווקא בכה”ג [בכהאי גוונא], שא”א [שאי אפשר] להן לקיים את המצוה ממש, אבל במצוה שאפשר לקיימה בשלמותה, בודאי אינו מן הנכון לקלקלה ולעשותה באופן שלא יקיימה…[ממכתב שנשלח מטעמו ומטעם עוד ראשי הישיבה] נראה שהנהגות אלו אסורות מצד הדין מכמה טעמים…יש בזה משום זיוף התורה…</w:t>
      </w:r>
    </w:p>
    <w:p w14:paraId="04DBB40E" w14:textId="77777777" w:rsidR="00B94068" w:rsidRPr="00B94068" w:rsidRDefault="00B94068" w:rsidP="000B027C">
      <w:pPr>
        <w:pStyle w:val="SourceText"/>
        <w:widowControl w:val="0"/>
        <w:spacing w:after="0" w:line="240" w:lineRule="auto"/>
        <w:ind w:left="720"/>
        <w:jc w:val="both"/>
        <w:rPr>
          <w:bCs w:val="0"/>
          <w:color w:val="auto"/>
          <w:sz w:val="24"/>
          <w:szCs w:val="24"/>
          <w:rtl/>
        </w:rPr>
      </w:pPr>
    </w:p>
    <w:p w14:paraId="2A6B4FD9" w14:textId="77777777" w:rsidR="00E80A86" w:rsidRPr="005052C3" w:rsidRDefault="00E80A86" w:rsidP="000B027C">
      <w:pPr>
        <w:widowControl w:val="0"/>
        <w:spacing w:after="0" w:line="240" w:lineRule="auto"/>
        <w:jc w:val="both"/>
        <w:rPr>
          <w:sz w:val="24"/>
          <w:szCs w:val="24"/>
          <w:rtl/>
        </w:rPr>
      </w:pPr>
      <w:r w:rsidRPr="005052C3">
        <w:rPr>
          <w:rFonts w:hint="cs"/>
          <w:sz w:val="24"/>
          <w:szCs w:val="24"/>
          <w:rtl/>
        </w:rPr>
        <w:t>גם הרב י' דוד בלייך מעלה חשש מיוחד לגבי יצירת טקס אלטרנטיבי בשל מניעים חווייתיים ורוחניים.</w:t>
      </w:r>
      <w:r w:rsidRPr="005052C3">
        <w:rPr>
          <w:rStyle w:val="FootnoteReference"/>
          <w:sz w:val="24"/>
          <w:szCs w:val="24"/>
          <w:rtl/>
        </w:rPr>
        <w:footnoteReference w:id="24"/>
      </w:r>
      <w:r w:rsidRPr="005052C3">
        <w:rPr>
          <w:rFonts w:hint="cs"/>
          <w:sz w:val="24"/>
          <w:szCs w:val="24"/>
          <w:rtl/>
        </w:rPr>
        <w:t xml:space="preserve"> </w:t>
      </w:r>
    </w:p>
    <w:p w14:paraId="744E1D8A" w14:textId="77777777" w:rsidR="00B94068" w:rsidRDefault="00B94068" w:rsidP="000B027C">
      <w:pPr>
        <w:pStyle w:val="SourceTitle"/>
        <w:widowControl w:val="0"/>
        <w:spacing w:after="0" w:line="240" w:lineRule="auto"/>
        <w:jc w:val="both"/>
        <w:rPr>
          <w:color w:val="auto"/>
          <w:sz w:val="24"/>
          <w:szCs w:val="24"/>
          <w:rtl/>
        </w:rPr>
      </w:pPr>
    </w:p>
    <w:p w14:paraId="71E2FDBD" w14:textId="7B973EB8" w:rsidR="00E80A86" w:rsidRPr="00B94068" w:rsidRDefault="00E80A86" w:rsidP="000B027C">
      <w:pPr>
        <w:pStyle w:val="SourceTitle"/>
        <w:widowControl w:val="0"/>
        <w:spacing w:after="0" w:line="240" w:lineRule="auto"/>
        <w:ind w:left="720"/>
        <w:jc w:val="both"/>
        <w:rPr>
          <w:b/>
          <w:bCs w:val="0"/>
          <w:color w:val="auto"/>
          <w:sz w:val="24"/>
          <w:szCs w:val="24"/>
          <w:rtl/>
        </w:rPr>
      </w:pPr>
      <w:r w:rsidRPr="00B94068">
        <w:rPr>
          <w:rFonts w:hint="cs"/>
          <w:b/>
          <w:bCs w:val="0"/>
          <w:color w:val="auto"/>
          <w:sz w:val="24"/>
          <w:szCs w:val="24"/>
          <w:rtl/>
        </w:rPr>
        <w:t>הרב י דוד בלייך, בעיות הלכתיות בנות זמננו ג', חלק א, פרק ה'. מהדורת ספריה.</w:t>
      </w:r>
    </w:p>
    <w:p w14:paraId="2C2D278F" w14:textId="77777777" w:rsidR="00E80A86" w:rsidRDefault="00E80A86" w:rsidP="000B027C">
      <w:pPr>
        <w:pStyle w:val="SourceText"/>
        <w:widowControl w:val="0"/>
        <w:spacing w:after="0" w:line="240" w:lineRule="auto"/>
        <w:ind w:left="720"/>
        <w:jc w:val="both"/>
        <w:rPr>
          <w:bCs w:val="0"/>
          <w:color w:val="auto"/>
          <w:sz w:val="24"/>
          <w:szCs w:val="24"/>
          <w:rtl/>
        </w:rPr>
      </w:pPr>
      <w:r w:rsidRPr="00B94068">
        <w:rPr>
          <w:rFonts w:hint="cs"/>
          <w:bCs w:val="0"/>
          <w:color w:val="auto"/>
          <w:sz w:val="24"/>
          <w:szCs w:val="24"/>
          <w:rtl/>
        </w:rPr>
        <w:t xml:space="preserve">בייסוד קריאת התורה בשלמותה, עם עליות (אך ללא אמירת הברכות) ניכר רצון ברור לכונן </w:t>
      </w:r>
      <w:r w:rsidRPr="00B94068">
        <w:rPr>
          <w:rFonts w:hint="cs"/>
          <w:bCs w:val="0"/>
          <w:color w:val="auto"/>
          <w:sz w:val="24"/>
          <w:szCs w:val="24"/>
          <w:rtl/>
        </w:rPr>
        <w:lastRenderedPageBreak/>
        <w:t xml:space="preserve">טקס פורמלי, חדשני, ליטורגי. זה כשלעצמו מעורר התנגדות... החשש אינו לגבי עצם המעשה; המעשה עצמו אכן תמים לחלוטין ולא ניתן להעלות מולו התנגדות הלכתית לכאורה. ההתנגדות היא לכך שהמעשה מקבל את המאפיינים של טקס שה' ציווה עלינו, וככזה הופך בעצמו לזיוף התורה, כלומר, של התורה שנמסרה מדור לדור... אנו מהססים לומר שקריאת התורה והעליות לתורה, לפחות כפי שהן נהוגות כיום על ידי קבוצות תפילה של נשים, נכללות בקטגוריה של חידושי הטקסים האסורים שקבע הרמב"ם בהלכות מלכים. אף על פי כן, נראה שמעשים הללו מתקרבים באופן מסוכן לכך. </w:t>
      </w:r>
    </w:p>
    <w:p w14:paraId="141BC4AF" w14:textId="77777777" w:rsidR="00B94068" w:rsidRPr="00B94068" w:rsidRDefault="00B94068" w:rsidP="000B027C">
      <w:pPr>
        <w:pStyle w:val="SourceText"/>
        <w:widowControl w:val="0"/>
        <w:spacing w:after="0" w:line="240" w:lineRule="auto"/>
        <w:ind w:left="720"/>
        <w:jc w:val="both"/>
        <w:rPr>
          <w:bCs w:val="0"/>
          <w:color w:val="auto"/>
          <w:sz w:val="24"/>
          <w:szCs w:val="24"/>
          <w:rtl/>
        </w:rPr>
      </w:pPr>
    </w:p>
    <w:p w14:paraId="5B536201" w14:textId="77777777" w:rsidR="00E80A86" w:rsidRDefault="00E80A86" w:rsidP="000B027C">
      <w:pPr>
        <w:widowControl w:val="0"/>
        <w:spacing w:after="0" w:line="240" w:lineRule="auto"/>
        <w:jc w:val="both"/>
        <w:rPr>
          <w:sz w:val="24"/>
          <w:szCs w:val="24"/>
          <w:rtl/>
        </w:rPr>
      </w:pPr>
      <w:r w:rsidRPr="005052C3">
        <w:rPr>
          <w:rFonts w:hint="cs"/>
          <w:sz w:val="24"/>
          <w:szCs w:val="24"/>
          <w:rtl/>
        </w:rPr>
        <w:t xml:space="preserve">אף שהרב בלייך לא מתייחס לקריאת התורה של נשים כאל הפרה ברורה של ההלכה האוסרת על זיוף התורה, הוא טוען שיצירת טקס חוויתי הנועד לחקות את קריאת התורה מבלי שיהיה בו אותו תוקף ההלכתי היא דבר מטעה ומסוכן. </w:t>
      </w:r>
    </w:p>
    <w:p w14:paraId="46F2A999" w14:textId="77777777" w:rsidR="00B94068" w:rsidRPr="005052C3" w:rsidRDefault="00B94068" w:rsidP="000B027C">
      <w:pPr>
        <w:widowControl w:val="0"/>
        <w:spacing w:after="0" w:line="240" w:lineRule="auto"/>
        <w:jc w:val="both"/>
        <w:rPr>
          <w:sz w:val="24"/>
          <w:szCs w:val="24"/>
          <w:rtl/>
        </w:rPr>
      </w:pPr>
    </w:p>
    <w:p w14:paraId="28E39E06" w14:textId="77777777" w:rsidR="00E80A86" w:rsidRDefault="00E80A86" w:rsidP="000B027C">
      <w:pPr>
        <w:widowControl w:val="0"/>
        <w:spacing w:after="0" w:line="240" w:lineRule="auto"/>
        <w:jc w:val="both"/>
        <w:rPr>
          <w:sz w:val="24"/>
          <w:szCs w:val="24"/>
          <w:rtl/>
        </w:rPr>
      </w:pPr>
      <w:r w:rsidRPr="005052C3">
        <w:rPr>
          <w:rFonts w:hint="cs"/>
          <w:sz w:val="24"/>
          <w:szCs w:val="24"/>
          <w:rtl/>
        </w:rPr>
        <w:t>בשפה מתונה יותר, הרב אהרן ליכטנשטיין כותב כי הסיפוק הרוחני שקריאת נשים נותנת אינו עולה על ההשפעות השליליות האפשריות של הדבר:</w:t>
      </w:r>
    </w:p>
    <w:p w14:paraId="3A39AE2A" w14:textId="77777777" w:rsidR="00B94068" w:rsidRPr="005052C3" w:rsidRDefault="00B94068" w:rsidP="000B027C">
      <w:pPr>
        <w:widowControl w:val="0"/>
        <w:spacing w:after="0" w:line="240" w:lineRule="auto"/>
        <w:jc w:val="both"/>
        <w:rPr>
          <w:sz w:val="24"/>
          <w:szCs w:val="24"/>
          <w:rtl/>
        </w:rPr>
      </w:pPr>
    </w:p>
    <w:p w14:paraId="3F3227F8" w14:textId="77777777" w:rsidR="00E80A86" w:rsidRPr="00B94068" w:rsidRDefault="00E80A86" w:rsidP="000B027C">
      <w:pPr>
        <w:pStyle w:val="SourceTitle"/>
        <w:widowControl w:val="0"/>
        <w:spacing w:after="0" w:line="240" w:lineRule="auto"/>
        <w:ind w:left="720"/>
        <w:jc w:val="both"/>
        <w:rPr>
          <w:b/>
          <w:bCs w:val="0"/>
          <w:color w:val="auto"/>
          <w:sz w:val="24"/>
          <w:szCs w:val="24"/>
        </w:rPr>
      </w:pPr>
      <w:r w:rsidRPr="00B94068">
        <w:rPr>
          <w:rFonts w:hint="cs"/>
          <w:b/>
          <w:bCs w:val="0"/>
          <w:color w:val="auto"/>
          <w:sz w:val="24"/>
          <w:szCs w:val="24"/>
          <w:rtl/>
        </w:rPr>
        <w:t>תשובת הרב אהרן ליכטנשטיין, ספר בת מצווה, עמ’ 514 </w:t>
      </w:r>
    </w:p>
    <w:p w14:paraId="02341C21" w14:textId="77777777" w:rsidR="00E80A86" w:rsidRDefault="00E80A86" w:rsidP="000B027C">
      <w:pPr>
        <w:pStyle w:val="SourceText"/>
        <w:widowControl w:val="0"/>
        <w:spacing w:after="0" w:line="240" w:lineRule="auto"/>
        <w:ind w:left="720"/>
        <w:jc w:val="both"/>
        <w:rPr>
          <w:bCs w:val="0"/>
          <w:color w:val="auto"/>
          <w:sz w:val="24"/>
          <w:szCs w:val="24"/>
          <w:rtl/>
        </w:rPr>
      </w:pPr>
      <w:r w:rsidRPr="00B94068">
        <w:rPr>
          <w:rFonts w:hint="cs"/>
          <w:bCs w:val="0"/>
          <w:color w:val="auto"/>
          <w:sz w:val="24"/>
          <w:szCs w:val="24"/>
          <w:rtl/>
        </w:rPr>
        <w:t>אני מבין ללבם (לבן) של אוהדי המסגרות האלו כשהן מצדדות בהתקנת טקס כזה…אני, כשלעצמי, מסתייג מפיתוח הקבוצות הנפרדות, וממילא, אף אינו ממליץ על עריכת קריאת התורה לבנות, והנלווה עליה במסגרתן….אני מודה לעדותן הנאמנת של נשים המציינות כי דווקא במסגרות אלו חווייתן הרוחנית מתעלה…חוששני כי בראייה כוללת ולטווח ארוך, השינוי המוצע יבתר את הקהילה, ויחתור מתחת למנהג ומורשת ישראל, ואף יפגע בקיומים הלכתיים של התפילה עצמה…</w:t>
      </w:r>
    </w:p>
    <w:p w14:paraId="65C730D3" w14:textId="77777777" w:rsidR="00B94068" w:rsidRPr="00B94068" w:rsidRDefault="00B94068" w:rsidP="000B027C">
      <w:pPr>
        <w:pStyle w:val="SourceText"/>
        <w:widowControl w:val="0"/>
        <w:spacing w:after="0" w:line="240" w:lineRule="auto"/>
        <w:ind w:left="720"/>
        <w:jc w:val="both"/>
        <w:rPr>
          <w:bCs w:val="0"/>
          <w:color w:val="auto"/>
          <w:sz w:val="24"/>
          <w:szCs w:val="24"/>
          <w:rtl/>
        </w:rPr>
      </w:pPr>
    </w:p>
    <w:p w14:paraId="2427D8F5" w14:textId="77777777" w:rsidR="00E80A86" w:rsidRDefault="00E80A86" w:rsidP="000B027C">
      <w:pPr>
        <w:widowControl w:val="0"/>
        <w:spacing w:after="0" w:line="240" w:lineRule="auto"/>
        <w:jc w:val="both"/>
        <w:rPr>
          <w:sz w:val="24"/>
          <w:szCs w:val="24"/>
          <w:rtl/>
        </w:rPr>
      </w:pPr>
      <w:r w:rsidRPr="005052C3">
        <w:rPr>
          <w:rFonts w:hint="cs"/>
          <w:sz w:val="24"/>
          <w:szCs w:val="24"/>
          <w:rtl/>
        </w:rPr>
        <w:t xml:space="preserve">הרב ליכטנשטיין חושש מכך שהטקס החוויתי יערער את הטקס ההלכתי. הקול שהוא משמיע מייצג רבנים רבים שאינם אוסרים את הקריאה, אך מתייחסים בזהירות רבה לטקסיות שבה. </w:t>
      </w:r>
    </w:p>
    <w:p w14:paraId="5CE33052" w14:textId="77777777" w:rsidR="00B94068" w:rsidRPr="005052C3" w:rsidRDefault="00B94068" w:rsidP="000B027C">
      <w:pPr>
        <w:widowControl w:val="0"/>
        <w:spacing w:after="0" w:line="240" w:lineRule="auto"/>
        <w:jc w:val="both"/>
        <w:rPr>
          <w:sz w:val="24"/>
          <w:szCs w:val="24"/>
          <w:rtl/>
        </w:rPr>
      </w:pPr>
    </w:p>
    <w:p w14:paraId="27BB06F9" w14:textId="77777777" w:rsidR="00E80A86" w:rsidRPr="005052C3" w:rsidRDefault="00E80A86" w:rsidP="000B027C">
      <w:pPr>
        <w:widowControl w:val="0"/>
        <w:spacing w:after="0" w:line="240" w:lineRule="auto"/>
        <w:jc w:val="both"/>
        <w:rPr>
          <w:sz w:val="24"/>
          <w:szCs w:val="24"/>
          <w:rtl/>
        </w:rPr>
      </w:pPr>
      <w:r w:rsidRPr="005052C3">
        <w:rPr>
          <w:rFonts w:hint="cs"/>
          <w:b/>
          <w:bCs/>
          <w:sz w:val="24"/>
          <w:szCs w:val="24"/>
          <w:rtl/>
        </w:rPr>
        <w:t>ד. ברכות</w:t>
      </w:r>
      <w:r w:rsidRPr="005052C3">
        <w:rPr>
          <w:b/>
          <w:bCs/>
          <w:sz w:val="24"/>
          <w:szCs w:val="24"/>
          <w:rtl/>
        </w:rPr>
        <w:t xml:space="preserve"> –</w:t>
      </w:r>
      <w:r w:rsidRPr="005052C3">
        <w:rPr>
          <w:rFonts w:hint="cs"/>
          <w:sz w:val="24"/>
          <w:szCs w:val="24"/>
          <w:rtl/>
        </w:rPr>
        <w:t xml:space="preserve"> האם קריאת נשים יכולה לכלול את ברכות התורה, או ברכות חלופיות?</w:t>
      </w:r>
    </w:p>
    <w:p w14:paraId="2B992780" w14:textId="77777777" w:rsidR="00B94068" w:rsidRDefault="00B94068" w:rsidP="000B027C">
      <w:pPr>
        <w:widowControl w:val="0"/>
        <w:spacing w:after="0" w:line="240" w:lineRule="auto"/>
        <w:jc w:val="both"/>
        <w:rPr>
          <w:sz w:val="24"/>
          <w:szCs w:val="24"/>
          <w:rtl/>
        </w:rPr>
      </w:pPr>
    </w:p>
    <w:p w14:paraId="4D075260" w14:textId="12C1B067" w:rsidR="00E80A86" w:rsidRDefault="00E80A86" w:rsidP="000B027C">
      <w:pPr>
        <w:widowControl w:val="0"/>
        <w:spacing w:after="0" w:line="240" w:lineRule="auto"/>
        <w:jc w:val="both"/>
        <w:rPr>
          <w:sz w:val="24"/>
          <w:szCs w:val="24"/>
          <w:rtl/>
        </w:rPr>
      </w:pPr>
      <w:r w:rsidRPr="005052C3">
        <w:rPr>
          <w:rFonts w:hint="cs"/>
          <w:sz w:val="24"/>
          <w:szCs w:val="24"/>
          <w:rtl/>
        </w:rPr>
        <w:t>הנשים המשתתפות בקריאות התורה של נשים לרוב מעוניינות בהזדמנות לקרוא בתורה או לקבל עלייה. אולם כאשר אין מניין לקריאת התורה, ההסכמה ההלכתית היא שלא ניתן לומר את ברכות התורה ויש להיזהר שלא ליצור רושם שלקריאה יש מעמד של קריאת התורה. בקהילה שאין בה מניין, למשל, ניתן לקרוא בתורה, אך יש לקרוא ללא ברכות והקריאה תיעשה על ידי קורא אחד בלבד.</w:t>
      </w:r>
      <w:r w:rsidRPr="005052C3">
        <w:rPr>
          <w:rStyle w:val="FootnoteReference"/>
          <w:sz w:val="24"/>
          <w:szCs w:val="24"/>
          <w:rtl/>
        </w:rPr>
        <w:footnoteReference w:id="25"/>
      </w:r>
    </w:p>
    <w:p w14:paraId="1B76339C" w14:textId="77777777" w:rsidR="00B94068" w:rsidRPr="005052C3" w:rsidRDefault="00B94068" w:rsidP="000B027C">
      <w:pPr>
        <w:widowControl w:val="0"/>
        <w:spacing w:after="0" w:line="240" w:lineRule="auto"/>
        <w:jc w:val="both"/>
        <w:rPr>
          <w:sz w:val="24"/>
          <w:szCs w:val="24"/>
          <w:rtl/>
        </w:rPr>
      </w:pPr>
    </w:p>
    <w:p w14:paraId="2CF01780" w14:textId="77777777" w:rsidR="00E80A86" w:rsidRPr="00B94068" w:rsidRDefault="00E80A86" w:rsidP="000B027C">
      <w:pPr>
        <w:pStyle w:val="SourceTitle"/>
        <w:widowControl w:val="0"/>
        <w:spacing w:after="0" w:line="240" w:lineRule="auto"/>
        <w:ind w:left="720"/>
        <w:jc w:val="both"/>
        <w:rPr>
          <w:b/>
          <w:bCs w:val="0"/>
          <w:color w:val="auto"/>
          <w:sz w:val="24"/>
          <w:szCs w:val="24"/>
        </w:rPr>
      </w:pPr>
      <w:r w:rsidRPr="00B94068">
        <w:rPr>
          <w:rFonts w:hint="cs"/>
          <w:b/>
          <w:bCs w:val="0"/>
          <w:color w:val="auto"/>
          <w:sz w:val="24"/>
          <w:szCs w:val="24"/>
          <w:rtl/>
        </w:rPr>
        <w:t>שערי אפרים ז, לח </w:t>
      </w:r>
    </w:p>
    <w:p w14:paraId="11C24F30" w14:textId="77777777" w:rsidR="00E80A86" w:rsidRPr="00B94068" w:rsidRDefault="00E80A86" w:rsidP="000B027C">
      <w:pPr>
        <w:pStyle w:val="SourceText"/>
        <w:widowControl w:val="0"/>
        <w:spacing w:after="0" w:line="240" w:lineRule="auto"/>
        <w:ind w:left="720"/>
        <w:jc w:val="both"/>
        <w:rPr>
          <w:bCs w:val="0"/>
          <w:color w:val="auto"/>
          <w:sz w:val="24"/>
          <w:szCs w:val="24"/>
          <w:rtl/>
        </w:rPr>
      </w:pPr>
      <w:r w:rsidRPr="00B94068">
        <w:rPr>
          <w:rFonts w:hint="cs"/>
          <w:bCs w:val="0"/>
          <w:color w:val="auto"/>
          <w:sz w:val="24"/>
          <w:szCs w:val="24"/>
          <w:rtl/>
        </w:rPr>
        <w:t>וישובים שאין שם מנין ורוצים לקרות הסדרה בתורה בכנופי[ה] שלהם בלא ברכה כלל רשאים וגם יכולים לומר הפטרה בנביאים בלא ברכה כלל ואין להם לקרות עולים לתורה רק אחד יקרא כל הסדרה מתוך הספר והשאר ישמעו</w:t>
      </w:r>
    </w:p>
    <w:p w14:paraId="34CE3921" w14:textId="77777777" w:rsidR="00B94068" w:rsidRDefault="00B94068" w:rsidP="000B027C">
      <w:pPr>
        <w:widowControl w:val="0"/>
        <w:spacing w:after="0" w:line="240" w:lineRule="auto"/>
        <w:jc w:val="both"/>
        <w:rPr>
          <w:sz w:val="24"/>
          <w:szCs w:val="24"/>
          <w:rtl/>
        </w:rPr>
      </w:pPr>
    </w:p>
    <w:p w14:paraId="66649510" w14:textId="20A6A9D6" w:rsidR="00E80A86" w:rsidRDefault="00E80A86" w:rsidP="000B027C">
      <w:pPr>
        <w:widowControl w:val="0"/>
        <w:spacing w:after="0" w:line="240" w:lineRule="auto"/>
        <w:jc w:val="both"/>
        <w:rPr>
          <w:sz w:val="24"/>
          <w:szCs w:val="24"/>
          <w:rtl/>
        </w:rPr>
      </w:pPr>
      <w:r w:rsidRPr="005052C3">
        <w:rPr>
          <w:rFonts w:hint="cs"/>
          <w:sz w:val="24"/>
          <w:szCs w:val="24"/>
          <w:rtl/>
        </w:rPr>
        <w:t xml:space="preserve">בנוגע לקבוצות תפילה של נשים, הרב משה פיינשטיין קבע כי גם אישה שלא אמרה את ברכות התורה כחלק מסדר </w:t>
      </w:r>
      <w:hyperlink r:id="rId21" w:history="1">
        <w:r w:rsidRPr="005052C3">
          <w:rPr>
            <w:rStyle w:val="Hyperlink"/>
            <w:rFonts w:hint="cs"/>
            <w:sz w:val="24"/>
            <w:szCs w:val="24"/>
            <w:rtl/>
          </w:rPr>
          <w:t>השכמת הבוקר</w:t>
        </w:r>
      </w:hyperlink>
      <w:r w:rsidRPr="005052C3">
        <w:rPr>
          <w:rFonts w:hint="cs"/>
          <w:sz w:val="24"/>
          <w:szCs w:val="24"/>
          <w:rtl/>
        </w:rPr>
        <w:t>, ולכן עדיין צריכה לברך אותן, לא תעשה זאת בקול לפני השתתפותה בקריאת התורה של נשים.</w:t>
      </w:r>
    </w:p>
    <w:p w14:paraId="51635B15" w14:textId="77777777" w:rsidR="00B94068" w:rsidRPr="005052C3" w:rsidRDefault="00B94068" w:rsidP="000B027C">
      <w:pPr>
        <w:widowControl w:val="0"/>
        <w:spacing w:after="0" w:line="240" w:lineRule="auto"/>
        <w:jc w:val="both"/>
        <w:rPr>
          <w:sz w:val="24"/>
          <w:szCs w:val="24"/>
          <w:rtl/>
        </w:rPr>
      </w:pPr>
    </w:p>
    <w:p w14:paraId="3BB78298" w14:textId="77777777" w:rsidR="00E80A86" w:rsidRPr="00B94068" w:rsidRDefault="00E80A86" w:rsidP="000B027C">
      <w:pPr>
        <w:pStyle w:val="SourceTitle"/>
        <w:widowControl w:val="0"/>
        <w:spacing w:after="0" w:line="240" w:lineRule="auto"/>
        <w:ind w:left="720"/>
        <w:jc w:val="both"/>
        <w:rPr>
          <w:b/>
          <w:bCs w:val="0"/>
          <w:color w:val="auto"/>
          <w:sz w:val="24"/>
          <w:szCs w:val="24"/>
          <w:rtl/>
        </w:rPr>
      </w:pPr>
      <w:r w:rsidRPr="00B94068">
        <w:rPr>
          <w:rFonts w:hint="cs"/>
          <w:b/>
          <w:bCs w:val="0"/>
          <w:color w:val="auto"/>
          <w:sz w:val="24"/>
          <w:szCs w:val="24"/>
          <w:rtl/>
        </w:rPr>
        <w:t xml:space="preserve">הרב משה פיינשטיין, מובא אצל אריה ודב פריימר, 'קבוצות תפילה של נשים </w:t>
      </w:r>
      <w:r w:rsidRPr="00B94068">
        <w:rPr>
          <w:b/>
          <w:bCs w:val="0"/>
          <w:color w:val="auto"/>
          <w:sz w:val="24"/>
          <w:szCs w:val="24"/>
          <w:rtl/>
        </w:rPr>
        <w:t>–</w:t>
      </w:r>
      <w:r w:rsidRPr="00B94068">
        <w:rPr>
          <w:rFonts w:hint="cs"/>
          <w:b/>
          <w:bCs w:val="0"/>
          <w:color w:val="auto"/>
          <w:sz w:val="24"/>
          <w:szCs w:val="24"/>
          <w:rtl/>
        </w:rPr>
        <w:t xml:space="preserve"> תאוריה ומעשה', </w:t>
      </w:r>
      <w:r w:rsidRPr="00B94068">
        <w:rPr>
          <w:i/>
          <w:iCs/>
          <w:color w:val="auto"/>
          <w:sz w:val="24"/>
          <w:szCs w:val="24"/>
        </w:rPr>
        <w:t>Tradition</w:t>
      </w:r>
      <w:r w:rsidRPr="00B94068">
        <w:rPr>
          <w:color w:val="auto"/>
          <w:sz w:val="24"/>
          <w:szCs w:val="24"/>
        </w:rPr>
        <w:t xml:space="preserve"> 32:2</w:t>
      </w:r>
      <w:r w:rsidRPr="00B94068">
        <w:rPr>
          <w:rFonts w:hint="cs"/>
          <w:color w:val="auto"/>
          <w:sz w:val="24"/>
          <w:szCs w:val="24"/>
          <w:rtl/>
        </w:rPr>
        <w:t xml:space="preserve"> </w:t>
      </w:r>
      <w:r w:rsidRPr="00B94068">
        <w:rPr>
          <w:rFonts w:hint="cs"/>
          <w:b/>
          <w:bCs w:val="0"/>
          <w:color w:val="auto"/>
          <w:sz w:val="24"/>
          <w:szCs w:val="24"/>
          <w:rtl/>
        </w:rPr>
        <w:t xml:space="preserve">(חורף 1998), 34. </w:t>
      </w:r>
    </w:p>
    <w:p w14:paraId="0A19DDC2" w14:textId="77777777" w:rsidR="00E80A86" w:rsidRDefault="00E80A86" w:rsidP="000B027C">
      <w:pPr>
        <w:pStyle w:val="SourceText"/>
        <w:widowControl w:val="0"/>
        <w:spacing w:after="0" w:line="240" w:lineRule="auto"/>
        <w:ind w:left="720"/>
        <w:jc w:val="both"/>
        <w:rPr>
          <w:bCs w:val="0"/>
          <w:color w:val="auto"/>
          <w:sz w:val="24"/>
          <w:szCs w:val="24"/>
          <w:rtl/>
        </w:rPr>
      </w:pPr>
      <w:r w:rsidRPr="00B94068">
        <w:rPr>
          <w:rFonts w:hint="cs"/>
          <w:bCs w:val="0"/>
          <w:color w:val="auto"/>
          <w:sz w:val="24"/>
          <w:szCs w:val="24"/>
          <w:rtl/>
        </w:rPr>
        <w:t xml:space="preserve">גם הן [נשים] יכולות לקרוא בתורה, אם כי עליהן להיזהר שלא לעשות זאת באופן שייצור רושם מוטעה לכך שהדבר הוא קריאת התורה. כך, למשל, אין לקרוא בקול את ברכות התורה, אלא לסמוך על הברכות שנאמרו קודם לכן [ברכות השחר] או, במקרה שעדין לא ברכו את הברכות הללו, יש לברך אותן בלחש. </w:t>
      </w:r>
    </w:p>
    <w:p w14:paraId="5539725B" w14:textId="77777777" w:rsidR="00B94068" w:rsidRPr="00B94068" w:rsidRDefault="00B94068" w:rsidP="000B027C">
      <w:pPr>
        <w:pStyle w:val="SourceText"/>
        <w:widowControl w:val="0"/>
        <w:spacing w:after="0" w:line="240" w:lineRule="auto"/>
        <w:ind w:left="720"/>
        <w:jc w:val="both"/>
        <w:rPr>
          <w:bCs w:val="0"/>
          <w:color w:val="auto"/>
          <w:sz w:val="24"/>
          <w:szCs w:val="24"/>
          <w:rtl/>
        </w:rPr>
      </w:pPr>
    </w:p>
    <w:p w14:paraId="1D5D1B78" w14:textId="77777777" w:rsidR="00E80A86" w:rsidRDefault="00E80A86" w:rsidP="000B027C">
      <w:pPr>
        <w:widowControl w:val="0"/>
        <w:spacing w:after="0" w:line="240" w:lineRule="auto"/>
        <w:jc w:val="both"/>
        <w:rPr>
          <w:sz w:val="24"/>
          <w:szCs w:val="24"/>
          <w:rtl/>
        </w:rPr>
      </w:pPr>
      <w:r w:rsidRPr="005052C3">
        <w:rPr>
          <w:rFonts w:hint="cs"/>
          <w:sz w:val="24"/>
          <w:szCs w:val="24"/>
          <w:rtl/>
        </w:rPr>
        <w:t>מדיווח מאוחר יותר עולה כי הרב פיינשטיין הוסיף כי לדעתו אין זה סביר שקריאת נשים תוכל לעמוד בסטנדרטים הנחוצים מבחינה הלכתית כדי שתהיה מותרת</w:t>
      </w:r>
      <w:r w:rsidRPr="005052C3">
        <w:rPr>
          <w:rStyle w:val="FootnoteReference"/>
          <w:sz w:val="24"/>
          <w:szCs w:val="24"/>
          <w:rtl/>
        </w:rPr>
        <w:footnoteReference w:id="26"/>
      </w:r>
      <w:r w:rsidRPr="005052C3">
        <w:rPr>
          <w:rFonts w:hint="cs"/>
          <w:sz w:val="24"/>
          <w:szCs w:val="24"/>
          <w:rtl/>
        </w:rPr>
        <w:t xml:space="preserve"> .</w:t>
      </w:r>
    </w:p>
    <w:p w14:paraId="459CFEA8" w14:textId="77777777" w:rsidR="00B94068" w:rsidRPr="005052C3" w:rsidRDefault="00B94068" w:rsidP="000B027C">
      <w:pPr>
        <w:widowControl w:val="0"/>
        <w:spacing w:after="0" w:line="240" w:lineRule="auto"/>
        <w:jc w:val="both"/>
        <w:rPr>
          <w:sz w:val="24"/>
          <w:szCs w:val="24"/>
          <w:rtl/>
        </w:rPr>
      </w:pPr>
    </w:p>
    <w:p w14:paraId="17F382B8" w14:textId="77777777" w:rsidR="00E80A86" w:rsidRDefault="00E80A86" w:rsidP="000B027C">
      <w:pPr>
        <w:widowControl w:val="0"/>
        <w:spacing w:after="0" w:line="240" w:lineRule="auto"/>
        <w:jc w:val="both"/>
        <w:rPr>
          <w:sz w:val="24"/>
          <w:szCs w:val="24"/>
          <w:rtl/>
        </w:rPr>
      </w:pPr>
      <w:r w:rsidRPr="005052C3">
        <w:rPr>
          <w:rFonts w:hint="cs"/>
          <w:sz w:val="24"/>
          <w:szCs w:val="24"/>
          <w:rtl/>
        </w:rPr>
        <w:t>קריאות התורה על ידי נשים, אם כן, נמצאות בתווך בין רצונן של המשתתפות לדמות את המעמד כמה שיותר לקריאת התורה, ובו בזמן גם להתאים להלכה ולא לייצג אותה באופן שגוי.</w:t>
      </w:r>
    </w:p>
    <w:p w14:paraId="2C3EF49F" w14:textId="77777777" w:rsidR="00B94068" w:rsidRPr="005052C3" w:rsidRDefault="00B94068" w:rsidP="000B027C">
      <w:pPr>
        <w:widowControl w:val="0"/>
        <w:spacing w:after="0" w:line="240" w:lineRule="auto"/>
        <w:jc w:val="both"/>
        <w:rPr>
          <w:sz w:val="24"/>
          <w:szCs w:val="24"/>
          <w:rtl/>
        </w:rPr>
      </w:pPr>
    </w:p>
    <w:p w14:paraId="73EA8231" w14:textId="77777777" w:rsidR="00E80A86" w:rsidRDefault="00E80A86" w:rsidP="000B027C">
      <w:pPr>
        <w:widowControl w:val="0"/>
        <w:spacing w:after="0" w:line="240" w:lineRule="auto"/>
        <w:jc w:val="both"/>
        <w:rPr>
          <w:sz w:val="24"/>
          <w:szCs w:val="24"/>
          <w:rtl/>
        </w:rPr>
      </w:pPr>
      <w:r w:rsidRPr="005052C3">
        <w:rPr>
          <w:rFonts w:hint="cs"/>
          <w:sz w:val="24"/>
          <w:szCs w:val="24"/>
          <w:rtl/>
        </w:rPr>
        <w:t>קהילות שונות מתמודדות עם מורכבות זו במגוון דרכים. בחלק מן הקהילות המשתתפות קוראות בתורה מבלי לברך, בעוד שבמקומות אחרים המשתתפות קוראות פסוקי שבח בעלי נוסח ומשמעות דומה לברכות התורה. פסוק נפוץ במיוחד הוא הפסוק הזה מתהילים, בדיוק משום שהוא דומה לברכה על לימוד תורה מבלי להיות באמת ברכה.</w:t>
      </w:r>
    </w:p>
    <w:p w14:paraId="28104829" w14:textId="77777777" w:rsidR="00B94068" w:rsidRPr="005052C3" w:rsidRDefault="00B94068" w:rsidP="000B027C">
      <w:pPr>
        <w:widowControl w:val="0"/>
        <w:spacing w:after="0" w:line="240" w:lineRule="auto"/>
        <w:jc w:val="both"/>
        <w:rPr>
          <w:sz w:val="24"/>
          <w:szCs w:val="24"/>
          <w:rtl/>
        </w:rPr>
      </w:pPr>
    </w:p>
    <w:p w14:paraId="0691783B" w14:textId="77777777" w:rsidR="00E80A86" w:rsidRPr="00B94068" w:rsidRDefault="00E80A86" w:rsidP="000B027C">
      <w:pPr>
        <w:pStyle w:val="SourceTitle"/>
        <w:widowControl w:val="0"/>
        <w:spacing w:after="0" w:line="240" w:lineRule="auto"/>
        <w:ind w:left="720"/>
        <w:jc w:val="both"/>
        <w:rPr>
          <w:b/>
          <w:bCs w:val="0"/>
          <w:color w:val="auto"/>
          <w:sz w:val="24"/>
          <w:szCs w:val="24"/>
        </w:rPr>
      </w:pPr>
      <w:r w:rsidRPr="00B94068">
        <w:rPr>
          <w:rFonts w:hint="cs"/>
          <w:b/>
          <w:bCs w:val="0"/>
          <w:color w:val="auto"/>
          <w:sz w:val="24"/>
          <w:szCs w:val="24"/>
          <w:rtl/>
        </w:rPr>
        <w:t>תהלים קיט, יב </w:t>
      </w:r>
    </w:p>
    <w:p w14:paraId="15BE2E9A" w14:textId="77777777" w:rsidR="00E80A86" w:rsidRDefault="00E80A86" w:rsidP="000B027C">
      <w:pPr>
        <w:pStyle w:val="SourceText"/>
        <w:widowControl w:val="0"/>
        <w:spacing w:after="0" w:line="240" w:lineRule="auto"/>
        <w:ind w:left="720"/>
        <w:jc w:val="both"/>
        <w:rPr>
          <w:bCs w:val="0"/>
          <w:color w:val="auto"/>
          <w:sz w:val="24"/>
          <w:szCs w:val="24"/>
          <w:rtl/>
        </w:rPr>
      </w:pPr>
      <w:r w:rsidRPr="00B94068">
        <w:rPr>
          <w:rFonts w:hint="cs"/>
          <w:bCs w:val="0"/>
          <w:color w:val="auto"/>
          <w:sz w:val="24"/>
          <w:szCs w:val="24"/>
          <w:rtl/>
        </w:rPr>
        <w:t>ברוך אתה ה’ למדני חקיך.</w:t>
      </w:r>
    </w:p>
    <w:p w14:paraId="719A6FA9" w14:textId="77777777" w:rsidR="00B94068" w:rsidRPr="00B94068" w:rsidRDefault="00B94068" w:rsidP="000B027C">
      <w:pPr>
        <w:pStyle w:val="SourceText"/>
        <w:widowControl w:val="0"/>
        <w:spacing w:after="0" w:line="240" w:lineRule="auto"/>
        <w:ind w:left="720"/>
        <w:jc w:val="both"/>
        <w:rPr>
          <w:bCs w:val="0"/>
          <w:color w:val="auto"/>
          <w:sz w:val="24"/>
          <w:szCs w:val="24"/>
          <w:rtl/>
        </w:rPr>
      </w:pPr>
    </w:p>
    <w:p w14:paraId="3C0E8224" w14:textId="77777777" w:rsidR="00E80A86" w:rsidRDefault="00E80A86" w:rsidP="000B027C">
      <w:pPr>
        <w:widowControl w:val="0"/>
        <w:spacing w:after="0" w:line="240" w:lineRule="auto"/>
        <w:jc w:val="both"/>
        <w:rPr>
          <w:sz w:val="24"/>
          <w:szCs w:val="24"/>
          <w:rtl/>
        </w:rPr>
      </w:pPr>
      <w:r w:rsidRPr="005052C3">
        <w:rPr>
          <w:rFonts w:hint="cs"/>
          <w:sz w:val="24"/>
          <w:szCs w:val="24"/>
          <w:rtl/>
        </w:rPr>
        <w:t>בקהילות אחרות נעשים מאמצים רבים לעקוף את החששות ולברך "אשר בחר בנו" לפני הקריאה של נשים מבלי שהדבר ייחשב ברכה לבטלה. להלן דוגמה אחת לכך מקבוצת תפילה של נשים במנהטן, המקבלת את הצעתו של הרב אבי וייס מייסד זרם האורתודוקסיה הפתוחה:</w:t>
      </w:r>
      <w:r w:rsidRPr="005052C3">
        <w:rPr>
          <w:rStyle w:val="FootnoteReference"/>
          <w:sz w:val="24"/>
          <w:szCs w:val="24"/>
          <w:rtl/>
        </w:rPr>
        <w:footnoteReference w:id="27"/>
      </w:r>
    </w:p>
    <w:p w14:paraId="33980769" w14:textId="77777777" w:rsidR="00B94068" w:rsidRPr="005052C3" w:rsidRDefault="00B94068" w:rsidP="000B027C">
      <w:pPr>
        <w:widowControl w:val="0"/>
        <w:spacing w:after="0" w:line="240" w:lineRule="auto"/>
        <w:jc w:val="both"/>
        <w:rPr>
          <w:sz w:val="24"/>
          <w:szCs w:val="24"/>
          <w:rtl/>
        </w:rPr>
      </w:pPr>
    </w:p>
    <w:p w14:paraId="13A381C3" w14:textId="20C38D03" w:rsidR="00E80A86" w:rsidRPr="00B94068" w:rsidRDefault="00E80A86" w:rsidP="000B027C">
      <w:pPr>
        <w:pStyle w:val="SourceTitle"/>
        <w:widowControl w:val="0"/>
        <w:spacing w:after="0" w:line="240" w:lineRule="auto"/>
        <w:ind w:left="720"/>
        <w:jc w:val="both"/>
        <w:rPr>
          <w:b/>
          <w:bCs w:val="0"/>
          <w:color w:val="auto"/>
          <w:sz w:val="24"/>
          <w:szCs w:val="24"/>
          <w:rtl/>
        </w:rPr>
      </w:pPr>
      <w:r w:rsidRPr="00B94068">
        <w:rPr>
          <w:rFonts w:hint="cs"/>
          <w:b/>
          <w:bCs w:val="0"/>
          <w:color w:val="auto"/>
          <w:sz w:val="24"/>
          <w:szCs w:val="24"/>
          <w:rtl/>
        </w:rPr>
        <w:t xml:space="preserve">'תפילת נשים ברמת אורה', </w:t>
      </w:r>
      <w:r w:rsidRPr="00B94068">
        <w:rPr>
          <w:b/>
          <w:bCs w:val="0"/>
          <w:color w:val="auto"/>
          <w:sz w:val="24"/>
          <w:szCs w:val="24"/>
          <w:u w:val="single"/>
          <w:rtl/>
        </w:rPr>
        <w:t>(</w:t>
      </w:r>
      <w:hyperlink r:id="rId22" w:history="1">
        <w:r w:rsidR="00B94068" w:rsidRPr="00B94068">
          <w:rPr>
            <w:rStyle w:val="Hyperlink"/>
            <w:sz w:val="24"/>
            <w:szCs w:val="24"/>
          </w:rPr>
          <w:t>www.ramathorah.org</w:t>
        </w:r>
      </w:hyperlink>
      <w:r w:rsidRPr="00B94068">
        <w:rPr>
          <w:b/>
          <w:bCs w:val="0"/>
          <w:color w:val="auto"/>
          <w:sz w:val="24"/>
          <w:szCs w:val="24"/>
          <w:u w:val="single"/>
          <w:rtl/>
        </w:rPr>
        <w:t>)</w:t>
      </w:r>
      <w:r w:rsidRPr="00B94068">
        <w:rPr>
          <w:rFonts w:hint="cs"/>
          <w:b/>
          <w:bCs w:val="0"/>
          <w:color w:val="auto"/>
          <w:sz w:val="24"/>
          <w:szCs w:val="24"/>
          <w:rtl/>
        </w:rPr>
        <w:t>, רמת אורה, מנהטן ניו יורק.</w:t>
      </w:r>
    </w:p>
    <w:p w14:paraId="02B5D1C9" w14:textId="77777777" w:rsidR="00E80A86" w:rsidRDefault="00E80A86" w:rsidP="000B027C">
      <w:pPr>
        <w:pStyle w:val="SourceText"/>
        <w:widowControl w:val="0"/>
        <w:spacing w:after="0" w:line="240" w:lineRule="auto"/>
        <w:ind w:left="720"/>
        <w:jc w:val="both"/>
        <w:rPr>
          <w:bCs w:val="0"/>
          <w:color w:val="auto"/>
          <w:sz w:val="24"/>
          <w:szCs w:val="24"/>
          <w:rtl/>
        </w:rPr>
      </w:pPr>
      <w:r w:rsidRPr="00B94068">
        <w:rPr>
          <w:rFonts w:hint="cs"/>
          <w:bCs w:val="0"/>
          <w:color w:val="auto"/>
          <w:sz w:val="24"/>
          <w:szCs w:val="24"/>
          <w:rtl/>
        </w:rPr>
        <w:t>נשים אינן מחויבות במצוות קריאת התורה בציבור, כך שאינן יכולות ליצור מניין כדי לעלות לתורה באופן רשמי. משום כך, קריאת התורה של קבוצת תפילה לנשים מהווה מעשה של לימוד תורה, ולא קריאת התורה בציבור. בקבוצת התפילה לנשים שלנו, נאמר את ברכת "אשר בחר בנו" לפני העלייה (שהיא אותה ברכה הנאמרת במניין רגיל, רק בלי 'ברכו'). איננו יכולות לומר "ברכו" משום שזהו אחד הדברים שבקדושה שניתן לומר רק במניין... נשים המקבלות עלייה בקבוצת תפילה של נשים לא יברכו את ברכת אשר בחר בנו עם השכמת הבוקר, אלא ידחו את אמירתה עד העלייה לתורה בתפילת הנשים... גם ברכת "אהבה רבה" לפני קריאת שמע יכולה להיחשב כברכות התורה במקרה שאדם טרם בירך את ברכות התורה. על כן, כאשר את אומרת "אהבה רבה" עליך לכוון כי אין היא נחשבת כברכות התורה כדי שתוכלי לברך אותן בזמן העלייה. הצעה חלופית היא שלא לומר "אהבה רבה" מאחר שנשים אינן חייבות בכך... האפשרות הטובה ביותר היא לברך "לעסוק בדברי תורה" בשקט בסמוך לברכת "אשר בחר אנו" הנאמרת בקול, כדי לומר את שתיהן יחד. נשים אינן יכולות לברך את הברכה הנאמרת בדרך כלל לאחר העלייה מכיוון שזו ברכת המצווה על קריאת התורה בציבור, בה נשים אינן חייבות. משום כך, אנו נחליף את הנוסח ל"ברוך המקום" ו"למדני חוקיך" (פסוק מתהילים, לא ברכה) במקום ברכה זו.</w:t>
      </w:r>
    </w:p>
    <w:p w14:paraId="2AF91832" w14:textId="77777777" w:rsidR="00B94068" w:rsidRPr="00B94068" w:rsidRDefault="00B94068" w:rsidP="000B027C">
      <w:pPr>
        <w:pStyle w:val="SourceText"/>
        <w:widowControl w:val="0"/>
        <w:spacing w:after="0" w:line="240" w:lineRule="auto"/>
        <w:ind w:left="720"/>
        <w:jc w:val="both"/>
        <w:rPr>
          <w:bCs w:val="0"/>
          <w:color w:val="auto"/>
          <w:sz w:val="24"/>
          <w:szCs w:val="24"/>
        </w:rPr>
      </w:pPr>
    </w:p>
    <w:p w14:paraId="143DCB7D" w14:textId="77777777" w:rsidR="00E80A86" w:rsidRDefault="00E80A86" w:rsidP="000B027C">
      <w:pPr>
        <w:widowControl w:val="0"/>
        <w:spacing w:after="0" w:line="240" w:lineRule="auto"/>
        <w:jc w:val="both"/>
        <w:rPr>
          <w:sz w:val="24"/>
          <w:szCs w:val="24"/>
          <w:rtl/>
        </w:rPr>
      </w:pPr>
      <w:r w:rsidRPr="005052C3">
        <w:rPr>
          <w:rFonts w:hint="cs"/>
          <w:sz w:val="24"/>
          <w:szCs w:val="24"/>
          <w:rtl/>
        </w:rPr>
        <w:t>ההצעה שאישה המברכת בדרך כלל את ברכות התורה ו"אהבה רבה" תדחה או תשמיט אותן בכוונה מתפילתה בשביל לברך בקריאת הנשים מעוררת מספר קשיים. המצב האידיאלי הוא שנשים יברכו את הברכות בכל בוקר עם ההשכמה, ומבחינה הלכתית ברכות אלה צריכות לקבל עדיפות על פני קריאת נשים. כמו כן, אין זה ברור כיצד אישה שטרם בירכה את הברכות הללו תוכל להאזין לקריאת התורה (שנחשבת ללימוד תורה)</w:t>
      </w:r>
      <w:r w:rsidRPr="005052C3">
        <w:rPr>
          <w:sz w:val="24"/>
          <w:szCs w:val="24"/>
        </w:rPr>
        <w:t xml:space="preserve"> </w:t>
      </w:r>
      <w:r w:rsidRPr="005052C3">
        <w:rPr>
          <w:rFonts w:hint="cs"/>
          <w:sz w:val="24"/>
          <w:szCs w:val="24"/>
          <w:rtl/>
        </w:rPr>
        <w:t>של נשים אחרות כאשר היא ממתינה לעלייה שלה כדי לברך בעצמה.</w:t>
      </w:r>
    </w:p>
    <w:p w14:paraId="7FB08BDB" w14:textId="77777777" w:rsidR="00B94068" w:rsidRPr="005052C3" w:rsidRDefault="00B94068" w:rsidP="000B027C">
      <w:pPr>
        <w:widowControl w:val="0"/>
        <w:spacing w:after="0" w:line="240" w:lineRule="auto"/>
        <w:jc w:val="both"/>
        <w:rPr>
          <w:sz w:val="24"/>
          <w:szCs w:val="24"/>
          <w:rtl/>
        </w:rPr>
      </w:pPr>
    </w:p>
    <w:p w14:paraId="21B4281F" w14:textId="77777777" w:rsidR="00E80A86" w:rsidRDefault="00E80A86" w:rsidP="000B027C">
      <w:pPr>
        <w:widowControl w:val="0"/>
        <w:spacing w:after="0" w:line="240" w:lineRule="auto"/>
        <w:jc w:val="both"/>
        <w:rPr>
          <w:sz w:val="24"/>
          <w:szCs w:val="24"/>
          <w:rtl/>
        </w:rPr>
      </w:pPr>
      <w:r w:rsidRPr="005052C3">
        <w:rPr>
          <w:rFonts w:hint="cs"/>
          <w:sz w:val="24"/>
          <w:szCs w:val="24"/>
          <w:rtl/>
        </w:rPr>
        <w:t xml:space="preserve">כפי שראינו לעיל, הרב פיינשטיין התנגד לכך שאישה שטרם בירכה את ברכות התורה תברך אותן בקול במסגרת קריאת נשים, במיוחד לאור החשש שמא הדבר ייראה כאילו נשים מברכות על קריאת התורה. </w:t>
      </w:r>
    </w:p>
    <w:p w14:paraId="13988B75" w14:textId="77777777" w:rsidR="00B94068" w:rsidRPr="005052C3" w:rsidRDefault="00B94068" w:rsidP="000B027C">
      <w:pPr>
        <w:widowControl w:val="0"/>
        <w:spacing w:after="0" w:line="240" w:lineRule="auto"/>
        <w:jc w:val="both"/>
        <w:rPr>
          <w:sz w:val="24"/>
          <w:szCs w:val="24"/>
          <w:rtl/>
        </w:rPr>
      </w:pPr>
    </w:p>
    <w:p w14:paraId="1773F01A" w14:textId="77777777" w:rsidR="00E80A86" w:rsidRDefault="00E80A86" w:rsidP="000B027C">
      <w:pPr>
        <w:widowControl w:val="0"/>
        <w:spacing w:after="0" w:line="240" w:lineRule="auto"/>
        <w:jc w:val="both"/>
        <w:rPr>
          <w:sz w:val="24"/>
          <w:szCs w:val="24"/>
          <w:rtl/>
        </w:rPr>
      </w:pPr>
      <w:r w:rsidRPr="005052C3">
        <w:rPr>
          <w:rFonts w:hint="cs"/>
          <w:sz w:val="24"/>
          <w:szCs w:val="24"/>
          <w:rtl/>
        </w:rPr>
        <w:lastRenderedPageBreak/>
        <w:t>מספר פוסקי הלכה התנגדו באופן ישיר לשיטת הדחייה הזו, ביניהם הרב ברוך גיגי, ראש ישיבת הר עציון:</w:t>
      </w:r>
    </w:p>
    <w:p w14:paraId="28AD1CD9" w14:textId="77777777" w:rsidR="00B94068" w:rsidRPr="005052C3" w:rsidRDefault="00B94068" w:rsidP="000B027C">
      <w:pPr>
        <w:widowControl w:val="0"/>
        <w:spacing w:after="0" w:line="240" w:lineRule="auto"/>
        <w:jc w:val="both"/>
        <w:rPr>
          <w:sz w:val="24"/>
          <w:szCs w:val="24"/>
          <w:rtl/>
        </w:rPr>
      </w:pPr>
    </w:p>
    <w:p w14:paraId="55CEC9D2" w14:textId="77777777" w:rsidR="00E80A86" w:rsidRPr="00B94068" w:rsidRDefault="00E80A86" w:rsidP="000B027C">
      <w:pPr>
        <w:pStyle w:val="SourceTitle"/>
        <w:widowControl w:val="0"/>
        <w:spacing w:after="0" w:line="240" w:lineRule="auto"/>
        <w:ind w:left="720"/>
        <w:jc w:val="both"/>
        <w:rPr>
          <w:b/>
          <w:bCs w:val="0"/>
          <w:color w:val="auto"/>
          <w:sz w:val="24"/>
          <w:szCs w:val="24"/>
        </w:rPr>
      </w:pPr>
      <w:r w:rsidRPr="00B94068">
        <w:rPr>
          <w:rFonts w:hint="cs"/>
          <w:b/>
          <w:bCs w:val="0"/>
          <w:color w:val="auto"/>
          <w:sz w:val="24"/>
          <w:szCs w:val="24"/>
          <w:rtl/>
        </w:rPr>
        <w:t>תשובת הרב ברוך גיגי, ספר בת מצווה, עמ’ 519 </w:t>
      </w:r>
    </w:p>
    <w:p w14:paraId="792155DA" w14:textId="77777777" w:rsidR="00E80A86" w:rsidRDefault="00E80A86" w:rsidP="000B027C">
      <w:pPr>
        <w:pStyle w:val="SourceText"/>
        <w:widowControl w:val="0"/>
        <w:spacing w:after="0" w:line="240" w:lineRule="auto"/>
        <w:ind w:left="720"/>
        <w:jc w:val="both"/>
        <w:rPr>
          <w:bCs w:val="0"/>
          <w:color w:val="auto"/>
          <w:sz w:val="24"/>
          <w:szCs w:val="24"/>
          <w:rtl/>
        </w:rPr>
      </w:pPr>
      <w:r w:rsidRPr="00B94068">
        <w:rPr>
          <w:rFonts w:hint="cs"/>
          <w:bCs w:val="0"/>
          <w:color w:val="auto"/>
          <w:sz w:val="24"/>
          <w:szCs w:val="24"/>
          <w:rtl/>
        </w:rPr>
        <w:t>…פשוט הוא שקריאת התורה צריכה עשרה, ולכן גם בנוכחות נשים בלבד אי אפשר קריאה בתורה, שהרי זה מן הדברים שבקדושה שצריכים עשרה…נהגו במקצת מקומות שנשים מתכנסות לקריאה בתורה בלא ברכות, ובזה, אף שלענ”ד [שלפי עניות דעתי] לא מומלץ לעשות כן, מפני הפריצות שעלול הדבר לגרום, מ”מ [מכל מקום] אין בזה עיכוב מצד ההלכה. לענ”ד [לפי עניות דעתי] אין לאפשר לנשים לברך לפני הקריאה, אף שלא ברכו ברכת התורה שמברכות בכל יום, מחשש שיבואו לטעות לאפשר לברך באופן שוטף, וק”ו [וקל וחומר] שאין שום צד היתר לברך ברכה אחרונה לאחר קריאת התורה…</w:t>
      </w:r>
    </w:p>
    <w:p w14:paraId="5635B0CA" w14:textId="77777777" w:rsidR="00B94068" w:rsidRPr="00B94068" w:rsidRDefault="00B94068" w:rsidP="000B027C">
      <w:pPr>
        <w:pStyle w:val="SourceText"/>
        <w:widowControl w:val="0"/>
        <w:spacing w:after="0" w:line="240" w:lineRule="auto"/>
        <w:ind w:left="720"/>
        <w:jc w:val="both"/>
        <w:rPr>
          <w:bCs w:val="0"/>
          <w:color w:val="auto"/>
          <w:sz w:val="24"/>
          <w:szCs w:val="24"/>
          <w:rtl/>
        </w:rPr>
      </w:pPr>
    </w:p>
    <w:p w14:paraId="0EE780DD" w14:textId="77777777" w:rsidR="00E80A86" w:rsidRDefault="00E80A86" w:rsidP="000B027C">
      <w:pPr>
        <w:widowControl w:val="0"/>
        <w:spacing w:after="0" w:line="240" w:lineRule="auto"/>
        <w:jc w:val="both"/>
        <w:rPr>
          <w:sz w:val="24"/>
          <w:szCs w:val="24"/>
          <w:rtl/>
        </w:rPr>
      </w:pPr>
      <w:r w:rsidRPr="005052C3">
        <w:rPr>
          <w:rFonts w:hint="cs"/>
          <w:sz w:val="24"/>
          <w:szCs w:val="24"/>
          <w:rtl/>
        </w:rPr>
        <w:t xml:space="preserve">למרות שהוא אינו ממליץ לעשות כן, הרב גיגי אינו סבור שיש מניעה הלכתית ברורה לקריאת התורה על ידי נשים ללא ברכות, ואינו פוסל אמירת פסוקים לפני או אחרי כל קריאה. כפי שמעיד מסמך שהופץ לפני מספר שנים על ידי </w:t>
      </w:r>
      <w:r w:rsidRPr="005052C3">
        <w:rPr>
          <w:sz w:val="24"/>
          <w:szCs w:val="24"/>
        </w:rPr>
        <w:t>JOFA</w:t>
      </w:r>
      <w:r w:rsidRPr="005052C3">
        <w:rPr>
          <w:rFonts w:hint="cs"/>
          <w:sz w:val="24"/>
          <w:szCs w:val="24"/>
          <w:rtl/>
        </w:rPr>
        <w:t xml:space="preserve"> </w:t>
      </w:r>
      <w:r w:rsidRPr="005052C3">
        <w:rPr>
          <w:sz w:val="24"/>
          <w:szCs w:val="24"/>
          <w:rtl/>
        </w:rPr>
        <w:t>–</w:t>
      </w:r>
      <w:r w:rsidRPr="005052C3">
        <w:rPr>
          <w:rFonts w:hint="cs"/>
          <w:sz w:val="24"/>
          <w:szCs w:val="24"/>
          <w:rtl/>
        </w:rPr>
        <w:t xml:space="preserve"> איגוד פמיניסטיו</w:t>
      </w:r>
      <w:r w:rsidRPr="005052C3">
        <w:rPr>
          <w:rFonts w:hint="eastAsia"/>
          <w:sz w:val="24"/>
          <w:szCs w:val="24"/>
          <w:rtl/>
        </w:rPr>
        <w:t>ת</w:t>
      </w:r>
      <w:r w:rsidRPr="005052C3">
        <w:rPr>
          <w:rFonts w:hint="cs"/>
          <w:sz w:val="24"/>
          <w:szCs w:val="24"/>
          <w:rtl/>
        </w:rPr>
        <w:t xml:space="preserve"> יהודיות אורתודוקסיות </w:t>
      </w:r>
      <w:r w:rsidRPr="005052C3">
        <w:rPr>
          <w:sz w:val="24"/>
          <w:szCs w:val="24"/>
        </w:rPr>
        <w:t>(Jewish Orthodox Feminist Alliance)</w:t>
      </w:r>
      <w:r w:rsidRPr="005052C3">
        <w:rPr>
          <w:rFonts w:hint="cs"/>
          <w:sz w:val="24"/>
          <w:szCs w:val="24"/>
          <w:rtl/>
        </w:rPr>
        <w:t xml:space="preserve"> בחו"ל, מספר לא מבוטל של קבוצות תפילה לנשים ש-</w:t>
      </w:r>
      <w:r w:rsidRPr="005052C3">
        <w:rPr>
          <w:rFonts w:hint="cs"/>
          <w:sz w:val="24"/>
          <w:szCs w:val="24"/>
        </w:rPr>
        <w:t>JOFA</w:t>
      </w:r>
      <w:r w:rsidRPr="005052C3">
        <w:rPr>
          <w:rFonts w:hint="cs"/>
          <w:sz w:val="24"/>
          <w:szCs w:val="24"/>
          <w:rtl/>
        </w:rPr>
        <w:t xml:space="preserve"> בדק הולכות לפי פסיקה זו. </w:t>
      </w:r>
    </w:p>
    <w:p w14:paraId="02377D7B" w14:textId="77777777" w:rsidR="00B94068" w:rsidRPr="005052C3" w:rsidRDefault="00B94068" w:rsidP="000B027C">
      <w:pPr>
        <w:widowControl w:val="0"/>
        <w:spacing w:after="0" w:line="240" w:lineRule="auto"/>
        <w:jc w:val="both"/>
        <w:rPr>
          <w:sz w:val="24"/>
          <w:szCs w:val="24"/>
          <w:rtl/>
        </w:rPr>
      </w:pPr>
    </w:p>
    <w:p w14:paraId="62474AB7" w14:textId="77777777" w:rsidR="00E80A86" w:rsidRDefault="00E80A86" w:rsidP="000B027C">
      <w:pPr>
        <w:widowControl w:val="0"/>
        <w:spacing w:after="0" w:line="240" w:lineRule="auto"/>
        <w:jc w:val="both"/>
        <w:rPr>
          <w:sz w:val="24"/>
          <w:szCs w:val="24"/>
          <w:rtl/>
        </w:rPr>
      </w:pPr>
      <w:r w:rsidRPr="005052C3">
        <w:rPr>
          <w:rFonts w:hint="cs"/>
          <w:sz w:val="24"/>
          <w:szCs w:val="24"/>
          <w:rtl/>
        </w:rPr>
        <w:t>עם זאת, עשר מתוך עשרים ושלוש הקבוצות שנבדקו אכן מאפשרות אמירת ברכות, ללא 'ברכו'. ההסבר לכך כנראה דומה לזה של הקבוצה ברמת אורה, אם כי רק קבוצה אחת מעידה על עצמה כמבהירה זאת באופן אקטיבי למשתתפות.</w:t>
      </w:r>
      <w:r w:rsidRPr="005052C3">
        <w:rPr>
          <w:rStyle w:val="FootnoteReference"/>
          <w:sz w:val="24"/>
          <w:szCs w:val="24"/>
          <w:rtl/>
        </w:rPr>
        <w:footnoteReference w:id="28"/>
      </w:r>
    </w:p>
    <w:p w14:paraId="0A8AE99E" w14:textId="77777777" w:rsidR="00B94068" w:rsidRPr="005052C3" w:rsidRDefault="00B94068" w:rsidP="000B027C">
      <w:pPr>
        <w:widowControl w:val="0"/>
        <w:spacing w:after="0" w:line="240" w:lineRule="auto"/>
        <w:jc w:val="both"/>
        <w:rPr>
          <w:sz w:val="24"/>
          <w:szCs w:val="24"/>
          <w:rtl/>
        </w:rPr>
      </w:pPr>
    </w:p>
    <w:p w14:paraId="640A43AB" w14:textId="77777777" w:rsidR="00E80A86" w:rsidRPr="00B94068" w:rsidRDefault="00E80A86" w:rsidP="000B027C">
      <w:pPr>
        <w:pStyle w:val="SourceTitle"/>
        <w:widowControl w:val="0"/>
        <w:spacing w:after="0" w:line="240" w:lineRule="auto"/>
        <w:ind w:left="720"/>
        <w:jc w:val="both"/>
        <w:rPr>
          <w:b/>
          <w:bCs w:val="0"/>
          <w:color w:val="auto"/>
          <w:sz w:val="24"/>
          <w:szCs w:val="24"/>
          <w:rtl/>
        </w:rPr>
      </w:pPr>
      <w:r w:rsidRPr="00B94068">
        <w:rPr>
          <w:rFonts w:hint="cs"/>
          <w:b/>
          <w:bCs w:val="0"/>
          <w:color w:val="auto"/>
          <w:sz w:val="24"/>
          <w:szCs w:val="24"/>
          <w:rtl/>
        </w:rPr>
        <w:t>פאם וליאת גרינווד, 'קריאת התורה בקבוצות תפילה לנשים'.</w:t>
      </w:r>
    </w:p>
    <w:p w14:paraId="78D2D441" w14:textId="77777777" w:rsidR="00E80A86" w:rsidRDefault="00E80A86" w:rsidP="000B027C">
      <w:pPr>
        <w:pStyle w:val="SourceText"/>
        <w:widowControl w:val="0"/>
        <w:spacing w:after="0" w:line="240" w:lineRule="auto"/>
        <w:ind w:left="720"/>
        <w:jc w:val="both"/>
        <w:rPr>
          <w:bCs w:val="0"/>
          <w:color w:val="auto"/>
          <w:sz w:val="24"/>
          <w:szCs w:val="24"/>
          <w:rtl/>
        </w:rPr>
      </w:pPr>
      <w:r w:rsidRPr="00B94068">
        <w:rPr>
          <w:rFonts w:hint="cs"/>
          <w:bCs w:val="0"/>
          <w:color w:val="auto"/>
          <w:sz w:val="24"/>
          <w:szCs w:val="24"/>
          <w:rtl/>
        </w:rPr>
        <w:t xml:space="preserve">קיים מגוון רב של קבוצות תפילה לנשים ברחבי העולם, בעלות מנהגים שונים. השונות הרבה ביותר בין הקבוצות נוגעת לברכות הנאמרות על ידי נשים לפני ואחרי העלייה לתורה. באביב </w:t>
      </w:r>
      <w:r w:rsidRPr="00B94068">
        <w:rPr>
          <w:rFonts w:hint="cs"/>
          <w:b w:val="0"/>
          <w:bCs w:val="0"/>
          <w:color w:val="auto"/>
          <w:sz w:val="24"/>
          <w:szCs w:val="24"/>
          <w:rtl/>
        </w:rPr>
        <w:t xml:space="preserve">2015, </w:t>
      </w:r>
      <w:r w:rsidRPr="00B94068">
        <w:rPr>
          <w:rFonts w:hint="cs"/>
          <w:b w:val="0"/>
          <w:bCs w:val="0"/>
          <w:color w:val="auto"/>
          <w:sz w:val="24"/>
          <w:szCs w:val="24"/>
        </w:rPr>
        <w:t>JOFA</w:t>
      </w:r>
      <w:r w:rsidRPr="00B94068">
        <w:rPr>
          <w:rFonts w:hint="cs"/>
          <w:bCs w:val="0"/>
          <w:color w:val="auto"/>
          <w:sz w:val="24"/>
          <w:szCs w:val="24"/>
          <w:rtl/>
        </w:rPr>
        <w:t xml:space="preserve"> סקרו קבוצות תפילה לנשים כדי להבין טוב יותר את מגוון הגישות שלהן בנוגע לעלייה לתורה. כאשר נשאלו כיצד מתייחסת הקבוצה לקריאת התורה, חמש מן הקבוצות השיבו שקריאת התורה אצלן נקראת "לימוד תורה", חמש עשרה השיבו כי הן מתייחסת לכך כ"קריאת התורה" ושתי קבוצות דיווחו כי הן משתמשות בשני המונחים. קבוצה אחת מגדירה את הקריאה כ"לימוד תורה" בכך שכלל המתפללות מברכות את ברכת התורה לפני הקריאה. בכל הקבוצות מלבד שתיים, אישה עולה לתורה ומברכת ברכה או אומרת פסוק לפני הקריאה. בקבוצות רבות, אך לא בכולן, האישה גם אומרת ברכה או קטע סיום. העליות בנוסח רגיל ללא 'ברכו' נאמרות על ידי נשים העולות לתורה (עשר קבוצות). נשים העולות לתורה מקפידות לזכור לא לברך את ברכת התורה כחלק מתפילת השכמת הבוקר (קבוצה אחת). אישה עולה לתורה בנוסח הרגיל ללא 'ברכו', אך לא מברכת בשם ומלכות אם כבר ברכה את ברכת התורה באותו בוקר (שתי קבוצות)... ברכת "ברוך אתה ה' למדני חוקיך" (תהילים קיט, יב) היא הנפוצה ביותר בנוסח אלטרנטיבי לעליות לתורה. הוא משמש במגוון דרכים – לפני או אחרי קריאת התורה – ולעיתים קרובות בשילוב עם פסוקים אחרים (שש קבוצות). </w:t>
      </w:r>
    </w:p>
    <w:p w14:paraId="0B19E446" w14:textId="77777777" w:rsidR="00B94068" w:rsidRPr="00B94068" w:rsidRDefault="00B94068" w:rsidP="000B027C">
      <w:pPr>
        <w:pStyle w:val="SourceText"/>
        <w:widowControl w:val="0"/>
        <w:spacing w:after="0" w:line="240" w:lineRule="auto"/>
        <w:ind w:left="720"/>
        <w:jc w:val="both"/>
        <w:rPr>
          <w:bCs w:val="0"/>
          <w:color w:val="auto"/>
          <w:sz w:val="24"/>
          <w:szCs w:val="24"/>
          <w:rtl/>
        </w:rPr>
      </w:pPr>
    </w:p>
    <w:p w14:paraId="4B25B959" w14:textId="77777777" w:rsidR="00E80A86" w:rsidRDefault="00E80A86" w:rsidP="000B027C">
      <w:pPr>
        <w:widowControl w:val="0"/>
        <w:spacing w:after="0" w:line="240" w:lineRule="auto"/>
        <w:jc w:val="both"/>
        <w:rPr>
          <w:sz w:val="24"/>
          <w:szCs w:val="24"/>
          <w:rtl/>
        </w:rPr>
      </w:pPr>
      <w:r w:rsidRPr="005052C3">
        <w:rPr>
          <w:rFonts w:hint="cs"/>
          <w:sz w:val="24"/>
          <w:szCs w:val="24"/>
          <w:rtl/>
        </w:rPr>
        <w:t>אפילו תיאור זה מטשטש את המשמעות ההלכתית של "עלייה"</w:t>
      </w:r>
      <w:r w:rsidRPr="005052C3">
        <w:rPr>
          <w:rFonts w:hint="cs"/>
          <w:sz w:val="24"/>
          <w:szCs w:val="24"/>
        </w:rPr>
        <w:t xml:space="preserve"> </w:t>
      </w:r>
      <w:r w:rsidRPr="005052C3">
        <w:rPr>
          <w:rFonts w:hint="cs"/>
          <w:sz w:val="24"/>
          <w:szCs w:val="24"/>
          <w:rtl/>
        </w:rPr>
        <w:t xml:space="preserve">ו"ברכה". בפועל, כפי שמבהיר מקור זה, ההבחנה בין לימוד תורה לקריאת התורה אינה ברורה בקבוצות רבות, וכמעט כל הקבוצות שענו על הסקר של </w:t>
      </w:r>
      <w:r w:rsidRPr="005052C3">
        <w:rPr>
          <w:rFonts w:hint="cs"/>
          <w:sz w:val="24"/>
          <w:szCs w:val="24"/>
        </w:rPr>
        <w:t>JOFA</w:t>
      </w:r>
      <w:r w:rsidRPr="005052C3">
        <w:rPr>
          <w:rFonts w:hint="cs"/>
          <w:sz w:val="24"/>
          <w:szCs w:val="24"/>
          <w:rtl/>
        </w:rPr>
        <w:t xml:space="preserve"> כוללות אמירת פסוקים או ברכה לפני או אחרי הקריאה כדי לדמות את הדבר ככל הניתן לעלייה לתורה.</w:t>
      </w:r>
    </w:p>
    <w:p w14:paraId="53B791B6" w14:textId="77777777" w:rsidR="00B94068" w:rsidRPr="005052C3" w:rsidRDefault="00B94068" w:rsidP="000B027C">
      <w:pPr>
        <w:widowControl w:val="0"/>
        <w:spacing w:after="0" w:line="240" w:lineRule="auto"/>
        <w:jc w:val="both"/>
        <w:rPr>
          <w:sz w:val="24"/>
          <w:szCs w:val="24"/>
          <w:rtl/>
        </w:rPr>
      </w:pPr>
    </w:p>
    <w:p w14:paraId="01446F5E" w14:textId="77777777" w:rsidR="00E80A86" w:rsidRDefault="00E80A86" w:rsidP="000B027C">
      <w:pPr>
        <w:widowControl w:val="0"/>
        <w:spacing w:after="0" w:line="240" w:lineRule="auto"/>
        <w:jc w:val="both"/>
        <w:rPr>
          <w:sz w:val="24"/>
          <w:szCs w:val="24"/>
          <w:rtl/>
        </w:rPr>
      </w:pPr>
      <w:r w:rsidRPr="005052C3">
        <w:rPr>
          <w:rFonts w:hint="cs"/>
          <w:sz w:val="24"/>
          <w:szCs w:val="24"/>
          <w:rtl/>
        </w:rPr>
        <w:t xml:space="preserve">לאור ההתנגדויות ההלכתיות כבדות המשקל לקריאות נשים, ולאור המגוון הרחב של של פתרונות מעשיים ונקודות המבט עליהן, חשוב וקריטי שנשים המעוניינות להשתתף בקריאות נשים יבררו מראש כיצד הקבוצה מתנהלת ותחת איזו סמכות הלכתית היא מצויה. </w:t>
      </w:r>
    </w:p>
    <w:p w14:paraId="601087B5" w14:textId="77777777" w:rsidR="00B94068" w:rsidRPr="005052C3" w:rsidRDefault="00B94068" w:rsidP="000B027C">
      <w:pPr>
        <w:widowControl w:val="0"/>
        <w:spacing w:after="0" w:line="240" w:lineRule="auto"/>
        <w:jc w:val="both"/>
        <w:rPr>
          <w:sz w:val="24"/>
          <w:szCs w:val="24"/>
          <w:rtl/>
        </w:rPr>
      </w:pPr>
    </w:p>
    <w:p w14:paraId="39710912" w14:textId="77777777" w:rsidR="00E80A86" w:rsidRPr="005052C3" w:rsidRDefault="00E80A86" w:rsidP="000B027C">
      <w:pPr>
        <w:pStyle w:val="HashkafahTitle"/>
        <w:keepNext w:val="0"/>
        <w:keepLines w:val="0"/>
        <w:widowControl w:val="0"/>
        <w:spacing w:before="0" w:line="240" w:lineRule="auto"/>
        <w:jc w:val="both"/>
        <w:rPr>
          <w:color w:val="auto"/>
          <w:sz w:val="24"/>
          <w:szCs w:val="24"/>
          <w:rtl/>
        </w:rPr>
      </w:pPr>
      <w:r w:rsidRPr="005052C3">
        <w:rPr>
          <w:rFonts w:hint="cs"/>
          <w:color w:val="auto"/>
          <w:sz w:val="24"/>
          <w:szCs w:val="24"/>
          <w:rtl/>
        </w:rPr>
        <w:lastRenderedPageBreak/>
        <w:t>אילו שאלות רחבות יותר מתעוררת בעקבות קריאת התורה של נשים?</w:t>
      </w:r>
    </w:p>
    <w:p w14:paraId="4075B98D" w14:textId="77777777" w:rsidR="00E80A86" w:rsidRDefault="00E80A86" w:rsidP="000B027C">
      <w:pPr>
        <w:pStyle w:val="HashkafahText"/>
        <w:widowControl w:val="0"/>
        <w:spacing w:after="0" w:line="240" w:lineRule="auto"/>
        <w:jc w:val="both"/>
        <w:rPr>
          <w:sz w:val="24"/>
          <w:szCs w:val="24"/>
          <w:rtl/>
        </w:rPr>
      </w:pPr>
      <w:r w:rsidRPr="005052C3">
        <w:rPr>
          <w:rFonts w:hint="cs"/>
          <w:sz w:val="24"/>
          <w:szCs w:val="24"/>
          <w:rtl/>
        </w:rPr>
        <w:t xml:space="preserve">חשוב לנשים להתחבר באמצעות אהבה משותפת לתורה ולימוד תורה משותף. לימוד קריאת התורה עם טעמי המקרא יכול להעשיר ולהעמיק את הבנתנו בתורה. אף שאחד המרחבים הפוטנציאליים לכך הוא במסגרת קריאת התורה של נשים, הדבר נתקל בהתנגדויות הלכתיות שבמרכזן עומדים החששות של שימוש בספר התורה שלא לצורך, חיקוי קריאת התורה ואמירה ברכה לבטלה. ישנן קבוצות הפותרות את החשש בנוגע לשימוש בספר התורה על ידי שימוש בספר תורה אישי או קריאה מהחומש. מספר קבוצות מתמודדות עם החשש לאמירת ברכה לבטלה באמצעות אמירת פסוקים ולא ברכות, או פשוט בכך שהן משמיטות את הברכות על הקריאה. ייתכן שקיימות קבוצות שקיבלו היתר הלכתי לאמירת הברכות בנסיבות מסוימות, אם כי פסיקות כאלה נותרו מחוץ לקונצנזוס ההלכתי. </w:t>
      </w:r>
    </w:p>
    <w:p w14:paraId="78F43EC4" w14:textId="77777777" w:rsidR="00B94068" w:rsidRPr="005052C3" w:rsidRDefault="00B94068" w:rsidP="000B027C">
      <w:pPr>
        <w:pStyle w:val="HashkafahText"/>
        <w:widowControl w:val="0"/>
        <w:spacing w:after="0" w:line="240" w:lineRule="auto"/>
        <w:jc w:val="both"/>
        <w:rPr>
          <w:sz w:val="24"/>
          <w:szCs w:val="24"/>
          <w:rtl/>
        </w:rPr>
      </w:pPr>
    </w:p>
    <w:p w14:paraId="7F5C3C7F" w14:textId="77777777" w:rsidR="00E80A86" w:rsidRDefault="00E80A86" w:rsidP="000B027C">
      <w:pPr>
        <w:pStyle w:val="HashkafahText"/>
        <w:widowControl w:val="0"/>
        <w:spacing w:after="0" w:line="240" w:lineRule="auto"/>
        <w:jc w:val="both"/>
        <w:rPr>
          <w:sz w:val="24"/>
          <w:szCs w:val="24"/>
          <w:rtl/>
        </w:rPr>
      </w:pPr>
      <w:r w:rsidRPr="005052C3">
        <w:rPr>
          <w:rFonts w:hint="cs"/>
          <w:sz w:val="24"/>
          <w:szCs w:val="24"/>
          <w:rtl/>
        </w:rPr>
        <w:t>החשש לחיקוי קריאת התורה עשוי להיות האתגר הגדול ביותר של קריאת נשים. בסופו של דבר, אישה הקוראת בתורה בקבוצת תפילה אכן קוראת בתורה בציבור, אך ההלכה לא מכירה במעשה זה כ"קריאת התורה".</w:t>
      </w:r>
      <w:r w:rsidRPr="005052C3">
        <w:rPr>
          <w:rFonts w:hint="cs"/>
          <w:sz w:val="24"/>
          <w:szCs w:val="24"/>
        </w:rPr>
        <w:t xml:space="preserve"> </w:t>
      </w:r>
      <w:r w:rsidRPr="005052C3">
        <w:rPr>
          <w:rFonts w:hint="cs"/>
          <w:sz w:val="24"/>
          <w:szCs w:val="24"/>
          <w:rtl/>
        </w:rPr>
        <w:t>האם מטרת האישה בקריאה היא לדמות את קריאת התורה ככל הניתן, או למצוא דרך אחרת להתכנס יחד וללמוד תורה?</w:t>
      </w:r>
    </w:p>
    <w:p w14:paraId="4F6D7538" w14:textId="77777777" w:rsidR="00B94068" w:rsidRPr="005052C3" w:rsidRDefault="00B94068" w:rsidP="000B027C">
      <w:pPr>
        <w:pStyle w:val="HashkafahText"/>
        <w:widowControl w:val="0"/>
        <w:spacing w:after="0" w:line="240" w:lineRule="auto"/>
        <w:jc w:val="both"/>
        <w:rPr>
          <w:sz w:val="24"/>
          <w:szCs w:val="24"/>
          <w:rtl/>
        </w:rPr>
      </w:pPr>
    </w:p>
    <w:p w14:paraId="1089D205" w14:textId="77777777" w:rsidR="00E80A86" w:rsidRDefault="00E80A86" w:rsidP="000B027C">
      <w:pPr>
        <w:pStyle w:val="HashkafahText"/>
        <w:widowControl w:val="0"/>
        <w:spacing w:after="0" w:line="240" w:lineRule="auto"/>
        <w:jc w:val="both"/>
        <w:rPr>
          <w:sz w:val="24"/>
          <w:szCs w:val="24"/>
          <w:rtl/>
        </w:rPr>
      </w:pPr>
      <w:r w:rsidRPr="005052C3">
        <w:rPr>
          <w:rFonts w:hint="cs"/>
          <w:sz w:val="24"/>
          <w:szCs w:val="24"/>
          <w:rtl/>
        </w:rPr>
        <w:t>אישה צעירה הכותבת בבלוג "</w:t>
      </w:r>
      <w:r w:rsidRPr="005052C3">
        <w:rPr>
          <w:sz w:val="24"/>
          <w:szCs w:val="24"/>
        </w:rPr>
        <w:t>The Torch</w:t>
      </w:r>
      <w:r w:rsidRPr="005052C3">
        <w:rPr>
          <w:rFonts w:hint="cs"/>
          <w:sz w:val="24"/>
          <w:szCs w:val="24"/>
          <w:rtl/>
        </w:rPr>
        <w:t xml:space="preserve">" של </w:t>
      </w:r>
      <w:r w:rsidRPr="005052C3">
        <w:rPr>
          <w:rFonts w:hint="cs"/>
          <w:sz w:val="24"/>
          <w:szCs w:val="24"/>
        </w:rPr>
        <w:t>JOFA</w:t>
      </w:r>
      <w:r w:rsidRPr="005052C3">
        <w:rPr>
          <w:rFonts w:hint="cs"/>
          <w:sz w:val="24"/>
          <w:szCs w:val="24"/>
          <w:rtl/>
        </w:rPr>
        <w:t xml:space="preserve"> מסבירה מה מניע אותה להשתתף בקריאת נשים, ומבהירה כי היא אכן מבקשת לדמות את הדבר לקריאת התורה:</w:t>
      </w:r>
      <w:r w:rsidRPr="005052C3">
        <w:rPr>
          <w:rStyle w:val="FootnoteReference"/>
          <w:sz w:val="24"/>
          <w:szCs w:val="24"/>
          <w:rtl/>
        </w:rPr>
        <w:footnoteReference w:id="29"/>
      </w:r>
    </w:p>
    <w:p w14:paraId="120ECBB4" w14:textId="77777777" w:rsidR="00B94068" w:rsidRPr="005052C3" w:rsidRDefault="00B94068" w:rsidP="000B027C">
      <w:pPr>
        <w:pStyle w:val="HashkafahText"/>
        <w:widowControl w:val="0"/>
        <w:spacing w:after="0" w:line="240" w:lineRule="auto"/>
        <w:jc w:val="both"/>
        <w:rPr>
          <w:sz w:val="24"/>
          <w:szCs w:val="24"/>
          <w:rtl/>
        </w:rPr>
      </w:pPr>
    </w:p>
    <w:p w14:paraId="124AC34A" w14:textId="77777777" w:rsidR="00E80A86" w:rsidRPr="00B94068" w:rsidRDefault="00E80A86" w:rsidP="000B027C">
      <w:pPr>
        <w:pStyle w:val="SourceTitle"/>
        <w:widowControl w:val="0"/>
        <w:spacing w:after="0" w:line="240" w:lineRule="auto"/>
        <w:ind w:left="720"/>
        <w:jc w:val="both"/>
        <w:rPr>
          <w:color w:val="auto"/>
          <w:sz w:val="24"/>
          <w:szCs w:val="24"/>
          <w:rtl/>
        </w:rPr>
      </w:pPr>
      <w:r w:rsidRPr="00B94068">
        <w:rPr>
          <w:rFonts w:hint="cs"/>
          <w:b/>
          <w:bCs w:val="0"/>
          <w:color w:val="auto"/>
          <w:sz w:val="24"/>
          <w:szCs w:val="24"/>
          <w:rtl/>
        </w:rPr>
        <w:t>ג'וספין שיזר, 'החייאת קבוצות התפילה לנשים',</w:t>
      </w:r>
      <w:r w:rsidRPr="00B94068">
        <w:rPr>
          <w:rFonts w:hint="cs"/>
          <w:color w:val="auto"/>
          <w:sz w:val="24"/>
          <w:szCs w:val="24"/>
          <w:rtl/>
        </w:rPr>
        <w:t xml:space="preserve"> </w:t>
      </w:r>
      <w:r w:rsidRPr="00B94068">
        <w:rPr>
          <w:color w:val="auto"/>
          <w:sz w:val="24"/>
          <w:szCs w:val="24"/>
        </w:rPr>
        <w:t>The Torch (blog)</w:t>
      </w:r>
      <w:r w:rsidRPr="00B94068">
        <w:rPr>
          <w:rFonts w:hint="cs"/>
          <w:color w:val="auto"/>
          <w:sz w:val="24"/>
          <w:szCs w:val="24"/>
          <w:rtl/>
        </w:rPr>
        <w:t xml:space="preserve">. </w:t>
      </w:r>
    </w:p>
    <w:p w14:paraId="5932AD92" w14:textId="77777777" w:rsidR="00E80A86" w:rsidRDefault="00E80A86" w:rsidP="000B027C">
      <w:pPr>
        <w:pStyle w:val="SourceText"/>
        <w:widowControl w:val="0"/>
        <w:spacing w:after="0" w:line="240" w:lineRule="auto"/>
        <w:ind w:left="720"/>
        <w:jc w:val="both"/>
        <w:rPr>
          <w:bCs w:val="0"/>
          <w:color w:val="auto"/>
          <w:sz w:val="24"/>
          <w:szCs w:val="24"/>
          <w:rtl/>
        </w:rPr>
      </w:pPr>
      <w:r w:rsidRPr="00B94068">
        <w:rPr>
          <w:rFonts w:hint="cs"/>
          <w:bCs w:val="0"/>
          <w:color w:val="auto"/>
          <w:sz w:val="24"/>
          <w:szCs w:val="24"/>
          <w:rtl/>
        </w:rPr>
        <w:t>לתפילת נשים יש ערך עצום בעבור נשים אורתודוקסיות מודרניות בימינו... כל אחת יכולה להיות חזנית, לקרוא בתורה או לקבל עלייה. התפילה עצמה זהה כמעט לחלוטין לזו במניין המרכזי, רק בלי הגברים ובלי דברים שבקדושה... כאשר אני יושבת במניין המרכזי ומאזינה לגברים מתפללים, קוראים בתורה ומקבלים עליות, אני חשה שאני קהל פסיבי במקום להיות משתתפת אקטיבית. בזמן שהבנים מתפללים במניין המרכזי בבית הספר, עזרת הנשים לרוב דוממת מכיוון שהבנות מאבדות ריכוז או מפטפטות ביניהן... אם דבר מסוים הוא בעל משמעות בעבור קבוצה של אנשים ואינו אסור מבחינה הלכתית, מדוע שלא לאפשר אותו? תפילת נשים עוזרות לנשים להרגיש חשובות, וכי הן חלק ביהדות האורתודוקסית המודרנית.</w:t>
      </w:r>
    </w:p>
    <w:p w14:paraId="431E1F77" w14:textId="77777777" w:rsidR="00B94068" w:rsidRPr="00B94068" w:rsidRDefault="00B94068" w:rsidP="000B027C">
      <w:pPr>
        <w:pStyle w:val="SourceText"/>
        <w:widowControl w:val="0"/>
        <w:spacing w:after="0" w:line="240" w:lineRule="auto"/>
        <w:ind w:left="720"/>
        <w:jc w:val="both"/>
        <w:rPr>
          <w:bCs w:val="0"/>
          <w:color w:val="auto"/>
          <w:sz w:val="24"/>
          <w:szCs w:val="24"/>
          <w:rtl/>
        </w:rPr>
      </w:pPr>
    </w:p>
    <w:p w14:paraId="0839A304" w14:textId="77777777" w:rsidR="00123F51" w:rsidRDefault="00E80A86" w:rsidP="000B027C">
      <w:pPr>
        <w:pStyle w:val="HashkafahText"/>
        <w:widowControl w:val="0"/>
        <w:spacing w:after="0" w:line="240" w:lineRule="auto"/>
        <w:jc w:val="both"/>
        <w:rPr>
          <w:sz w:val="24"/>
          <w:szCs w:val="24"/>
          <w:rtl/>
        </w:rPr>
      </w:pPr>
      <w:r w:rsidRPr="005052C3">
        <w:rPr>
          <w:rFonts w:hint="cs"/>
          <w:sz w:val="24"/>
          <w:szCs w:val="24"/>
          <w:rtl/>
        </w:rPr>
        <w:t>ללא קשר לשאלה מה דעתנו על גישתה, המציאות הרווחת שהיא מתארת של תחושת הניתוק של נשים בבית הכנסת היא אמיתית ומעיקה להרבה נשים. במכתב לעיתון "מקור ראשון"</w:t>
      </w:r>
      <w:r w:rsidRPr="005052C3">
        <w:rPr>
          <w:rFonts w:hint="cs"/>
          <w:sz w:val="24"/>
          <w:szCs w:val="24"/>
        </w:rPr>
        <w:t xml:space="preserve"> </w:t>
      </w:r>
      <w:r w:rsidRPr="005052C3">
        <w:rPr>
          <w:rFonts w:hint="cs"/>
          <w:sz w:val="24"/>
          <w:szCs w:val="24"/>
          <w:rtl/>
        </w:rPr>
        <w:t>כותבות נשים מקבוצות התפילה לנשים של נווה דניאל על מתחים דומים מנקודת מבט שונה:</w:t>
      </w:r>
      <w:r w:rsidRPr="005052C3">
        <w:rPr>
          <w:rStyle w:val="FootnoteReference"/>
          <w:sz w:val="24"/>
          <w:szCs w:val="24"/>
          <w:rtl/>
        </w:rPr>
        <w:footnoteReference w:id="30"/>
      </w:r>
    </w:p>
    <w:p w14:paraId="15E8F4FF" w14:textId="77777777" w:rsidR="00B94068" w:rsidRPr="005052C3" w:rsidRDefault="00B94068" w:rsidP="000B027C">
      <w:pPr>
        <w:pStyle w:val="HashkafahText"/>
        <w:widowControl w:val="0"/>
        <w:spacing w:after="0" w:line="240" w:lineRule="auto"/>
        <w:jc w:val="both"/>
        <w:rPr>
          <w:sz w:val="24"/>
          <w:szCs w:val="24"/>
          <w:rtl/>
        </w:rPr>
      </w:pPr>
    </w:p>
    <w:p w14:paraId="262F964A" w14:textId="77777777" w:rsidR="00123F51" w:rsidRPr="00B94068" w:rsidRDefault="00123F51" w:rsidP="000B027C">
      <w:pPr>
        <w:pStyle w:val="SourceTitle"/>
        <w:widowControl w:val="0"/>
        <w:spacing w:after="0" w:line="240" w:lineRule="auto"/>
        <w:ind w:left="720"/>
        <w:jc w:val="both"/>
        <w:rPr>
          <w:b/>
          <w:bCs w:val="0"/>
          <w:color w:val="auto"/>
          <w:sz w:val="24"/>
          <w:szCs w:val="24"/>
        </w:rPr>
      </w:pPr>
      <w:r w:rsidRPr="00B94068">
        <w:rPr>
          <w:rFonts w:hint="cs"/>
          <w:b/>
          <w:bCs w:val="0"/>
          <w:color w:val="auto"/>
          <w:sz w:val="24"/>
          <w:szCs w:val="24"/>
          <w:rtl/>
        </w:rPr>
        <w:t>אביטל כהן־ברנר, שלומית איתם, מרים אדלר, תניה רגב, מרחב נשי מקודש, מקור ראשון, 25.1.2013 </w:t>
      </w:r>
    </w:p>
    <w:p w14:paraId="0AA55374" w14:textId="77777777" w:rsidR="00123F51" w:rsidRDefault="00123F51" w:rsidP="000B027C">
      <w:pPr>
        <w:pStyle w:val="SourceText"/>
        <w:widowControl w:val="0"/>
        <w:spacing w:after="0" w:line="240" w:lineRule="auto"/>
        <w:ind w:left="720"/>
        <w:jc w:val="both"/>
        <w:rPr>
          <w:bCs w:val="0"/>
          <w:color w:val="auto"/>
          <w:sz w:val="24"/>
          <w:szCs w:val="24"/>
          <w:rtl/>
        </w:rPr>
      </w:pPr>
      <w:r w:rsidRPr="00B94068">
        <w:rPr>
          <w:rFonts w:hint="cs"/>
          <w:bCs w:val="0"/>
          <w:color w:val="auto"/>
          <w:sz w:val="24"/>
          <w:szCs w:val="24"/>
          <w:rtl/>
        </w:rPr>
        <w:t>תפילת הנשים שלנו מתקיימת כל שבת וחג, ומתנהלת באופן זהה כמעט לתפילה בבית הכנסת, למעט דברים שבקדושה (שדורשים מניין של עשרה)… התפילה כוללת קריאה בתורה (לעתים מתוך חומש ולעתים מתוך ספר), דיון על פרשת השבוע, טקסי בת מצווה, טקסי קריאת שם לתינוקות, והתייחסות לאירועים מיוחדים במעגל החיים. בנות מקבלות הזדמנות לשיר יחד “אנעים זמירות”, ולעתים ניתן לראות גם בן שמצטרף לחבורה… אנחנו עדיין מחפשות את דרכנו המיוחדת כקהילת נשים מתפללות. השאלות עולות כל הזמן: האם אנחנו מעוניינות לחקות בדיוק את המניין ה”גברי”?</w:t>
      </w:r>
    </w:p>
    <w:p w14:paraId="5A522F7C" w14:textId="77777777" w:rsidR="00B94068" w:rsidRPr="00B94068" w:rsidRDefault="00B94068" w:rsidP="000B027C">
      <w:pPr>
        <w:pStyle w:val="SourceText"/>
        <w:widowControl w:val="0"/>
        <w:spacing w:after="0" w:line="240" w:lineRule="auto"/>
        <w:ind w:left="720"/>
        <w:jc w:val="both"/>
        <w:rPr>
          <w:bCs w:val="0"/>
          <w:color w:val="auto"/>
          <w:sz w:val="24"/>
          <w:szCs w:val="24"/>
          <w:rtl/>
        </w:rPr>
      </w:pPr>
    </w:p>
    <w:p w14:paraId="037F2FF5" w14:textId="77777777" w:rsidR="00123F51" w:rsidRDefault="00123F51" w:rsidP="000B027C">
      <w:pPr>
        <w:pStyle w:val="HashkafahText"/>
        <w:widowControl w:val="0"/>
        <w:spacing w:after="0" w:line="240" w:lineRule="auto"/>
        <w:jc w:val="both"/>
        <w:rPr>
          <w:sz w:val="24"/>
          <w:szCs w:val="24"/>
          <w:rtl/>
        </w:rPr>
      </w:pPr>
      <w:r w:rsidRPr="005052C3">
        <w:rPr>
          <w:rFonts w:hint="cs"/>
          <w:sz w:val="24"/>
          <w:szCs w:val="24"/>
          <w:rtl/>
        </w:rPr>
        <w:t xml:space="preserve">אף שקבוצת תפילה זו מדברת גם על הדמיון שלה למניין הגברים ועל הרצון במנהיגות נשית במרחב הדתי, נראה שההתמקדות כאן היא פחות בספר התורה ויותר ביצירת מרחב נשי לתפילה. החיקוי הוא גם נקודת המוצא וגם בגדר שאלה פתוחה. </w:t>
      </w:r>
    </w:p>
    <w:p w14:paraId="47391DDF" w14:textId="77777777" w:rsidR="00B94068" w:rsidRPr="005052C3" w:rsidRDefault="00B94068" w:rsidP="000B027C">
      <w:pPr>
        <w:pStyle w:val="HashkafahText"/>
        <w:widowControl w:val="0"/>
        <w:spacing w:after="0" w:line="240" w:lineRule="auto"/>
        <w:jc w:val="both"/>
        <w:rPr>
          <w:sz w:val="24"/>
          <w:szCs w:val="24"/>
          <w:rtl/>
        </w:rPr>
      </w:pPr>
    </w:p>
    <w:p w14:paraId="415F80ED" w14:textId="77777777" w:rsidR="00123F51" w:rsidRDefault="00123F51" w:rsidP="000B027C">
      <w:pPr>
        <w:pStyle w:val="HashkafahText"/>
        <w:widowControl w:val="0"/>
        <w:spacing w:after="0" w:line="240" w:lineRule="auto"/>
        <w:jc w:val="both"/>
        <w:rPr>
          <w:sz w:val="24"/>
          <w:szCs w:val="24"/>
          <w:rtl/>
        </w:rPr>
      </w:pPr>
      <w:r w:rsidRPr="005052C3">
        <w:rPr>
          <w:rFonts w:hint="cs"/>
          <w:sz w:val="24"/>
          <w:szCs w:val="24"/>
          <w:rtl/>
        </w:rPr>
        <w:t xml:space="preserve">אפשר שנשים בתקופתו של עזרא ובתקופת הגמרא חשו קשורות במיוחד לקריאת התורה מכיוון </w:t>
      </w:r>
      <w:r w:rsidRPr="005052C3">
        <w:rPr>
          <w:rFonts w:hint="cs"/>
          <w:sz w:val="24"/>
          <w:szCs w:val="24"/>
          <w:rtl/>
        </w:rPr>
        <w:lastRenderedPageBreak/>
        <w:t xml:space="preserve">שהתרגום נועד בעיקר בעבורן. למרות שנשים רבות בימינו מרגישות שביעות רצון מלאה מהאזנה קשובה לקריאת התורה מעזרת הנשים, נשים רבות אחרות חשות בחוסר הקיים בכך. </w:t>
      </w:r>
    </w:p>
    <w:p w14:paraId="11C81C35" w14:textId="77777777" w:rsidR="00B94068" w:rsidRPr="005052C3" w:rsidRDefault="00B94068" w:rsidP="000B027C">
      <w:pPr>
        <w:pStyle w:val="HashkafahText"/>
        <w:widowControl w:val="0"/>
        <w:spacing w:after="0" w:line="240" w:lineRule="auto"/>
        <w:jc w:val="both"/>
        <w:rPr>
          <w:sz w:val="24"/>
          <w:szCs w:val="24"/>
          <w:rtl/>
        </w:rPr>
      </w:pPr>
    </w:p>
    <w:p w14:paraId="07E1E369" w14:textId="77777777" w:rsidR="00123F51" w:rsidRDefault="00123F51" w:rsidP="000B027C">
      <w:pPr>
        <w:pStyle w:val="HashkafahText"/>
        <w:widowControl w:val="0"/>
        <w:spacing w:after="0" w:line="240" w:lineRule="auto"/>
        <w:jc w:val="both"/>
        <w:rPr>
          <w:sz w:val="24"/>
          <w:szCs w:val="24"/>
          <w:rtl/>
        </w:rPr>
      </w:pPr>
      <w:r w:rsidRPr="005052C3">
        <w:rPr>
          <w:rFonts w:hint="cs"/>
          <w:sz w:val="24"/>
          <w:szCs w:val="24"/>
          <w:rtl/>
        </w:rPr>
        <w:t>ההלכה רואה בהאזנה לקריאת התורה ועיסוק בה דרך להשתתפות פעילה בקריאת התורה. עם זאת, התפיסה הרווחת היא שמדובר בפעילות פסיבית, כאשר רק הקוראים והעולים לתורה נחשבים פעילים.</w:t>
      </w:r>
    </w:p>
    <w:p w14:paraId="1A4016CC" w14:textId="77777777" w:rsidR="00B94068" w:rsidRPr="005052C3" w:rsidRDefault="00B94068" w:rsidP="000B027C">
      <w:pPr>
        <w:pStyle w:val="HashkafahText"/>
        <w:widowControl w:val="0"/>
        <w:spacing w:after="0" w:line="240" w:lineRule="auto"/>
        <w:jc w:val="both"/>
        <w:rPr>
          <w:sz w:val="24"/>
          <w:szCs w:val="24"/>
          <w:rtl/>
        </w:rPr>
      </w:pPr>
    </w:p>
    <w:p w14:paraId="7FDDE86A" w14:textId="77777777" w:rsidR="00123F51" w:rsidRDefault="00123F51" w:rsidP="000B027C">
      <w:pPr>
        <w:pStyle w:val="HashkafahText"/>
        <w:widowControl w:val="0"/>
        <w:spacing w:after="0" w:line="240" w:lineRule="auto"/>
        <w:jc w:val="both"/>
        <w:rPr>
          <w:sz w:val="24"/>
          <w:szCs w:val="24"/>
          <w:rtl/>
        </w:rPr>
      </w:pPr>
      <w:r w:rsidRPr="005052C3">
        <w:rPr>
          <w:rFonts w:hint="cs"/>
          <w:sz w:val="24"/>
          <w:szCs w:val="24"/>
          <w:rtl/>
        </w:rPr>
        <w:t xml:space="preserve">ככל שנשים רבות יותר מחפשות דרכים לעבוד את ה' בציבור, השאלות שבהן עוסקות קבוצות התפילה של נשים, כמו גם השאלות שהן מציפות, ממשיכות לאתגר את קהילותינו. </w:t>
      </w:r>
    </w:p>
    <w:p w14:paraId="3CCB219D" w14:textId="77777777" w:rsidR="00B94068" w:rsidRPr="005052C3" w:rsidRDefault="00B94068" w:rsidP="000B027C">
      <w:pPr>
        <w:pStyle w:val="HashkafahText"/>
        <w:widowControl w:val="0"/>
        <w:spacing w:after="0" w:line="240" w:lineRule="auto"/>
        <w:jc w:val="both"/>
        <w:rPr>
          <w:sz w:val="24"/>
          <w:szCs w:val="24"/>
          <w:rtl/>
        </w:rPr>
      </w:pPr>
    </w:p>
    <w:p w14:paraId="7F2A3054" w14:textId="77777777" w:rsidR="00123F51" w:rsidRDefault="00123F51" w:rsidP="000B027C">
      <w:pPr>
        <w:pStyle w:val="HashkafahText"/>
        <w:widowControl w:val="0"/>
        <w:spacing w:after="0" w:line="240" w:lineRule="auto"/>
        <w:jc w:val="both"/>
        <w:rPr>
          <w:sz w:val="24"/>
          <w:szCs w:val="24"/>
          <w:rtl/>
        </w:rPr>
      </w:pPr>
      <w:r w:rsidRPr="005052C3">
        <w:rPr>
          <w:rFonts w:hint="cs"/>
          <w:sz w:val="24"/>
          <w:szCs w:val="24"/>
          <w:rtl/>
        </w:rPr>
        <w:t>האם נוכל להבדיל בין השתתפות פעילה בטקס לבין ההזדמנות להוביל אותו? כיצד יכולות קהילות להפיק את המירב מכמיהתן של נשים לסולידריות תורנית ורוחנית? האם ביכולתנו ליצור הזדמנויות בעבור נשים להתקרב פיזית לספר התורה וללמוד ממנו?</w:t>
      </w:r>
      <w:r w:rsidRPr="005052C3">
        <w:rPr>
          <w:rFonts w:hint="cs"/>
          <w:sz w:val="24"/>
          <w:szCs w:val="24"/>
        </w:rPr>
        <w:t xml:space="preserve"> </w:t>
      </w:r>
      <w:r w:rsidRPr="005052C3">
        <w:rPr>
          <w:rFonts w:hint="cs"/>
          <w:sz w:val="24"/>
          <w:szCs w:val="24"/>
          <w:rtl/>
        </w:rPr>
        <w:t>ואם כן, האם עלינו לעשות זאת? כאשר נשים מתכנסות לקריאת התורה, מה היינו רוצים שתהיה משמעות הדבר, וכיצד היינו רוצים שההתכנסות תיראה?</w:t>
      </w:r>
    </w:p>
    <w:p w14:paraId="2DC47FF7" w14:textId="77777777" w:rsidR="00B94068" w:rsidRPr="005052C3" w:rsidRDefault="00B94068" w:rsidP="000B027C">
      <w:pPr>
        <w:pStyle w:val="HashkafahText"/>
        <w:widowControl w:val="0"/>
        <w:spacing w:after="0" w:line="240" w:lineRule="auto"/>
        <w:jc w:val="both"/>
        <w:rPr>
          <w:sz w:val="24"/>
          <w:szCs w:val="24"/>
          <w:rtl/>
        </w:rPr>
      </w:pPr>
    </w:p>
    <w:p w14:paraId="108CF03E" w14:textId="77777777" w:rsidR="00123F51" w:rsidRDefault="00123F51" w:rsidP="000B027C">
      <w:pPr>
        <w:pStyle w:val="HashkafahText"/>
        <w:widowControl w:val="0"/>
        <w:spacing w:after="0" w:line="240" w:lineRule="auto"/>
        <w:jc w:val="both"/>
        <w:rPr>
          <w:sz w:val="24"/>
          <w:szCs w:val="24"/>
          <w:rtl/>
        </w:rPr>
      </w:pPr>
      <w:r w:rsidRPr="005052C3">
        <w:rPr>
          <w:rFonts w:hint="cs"/>
          <w:sz w:val="24"/>
          <w:szCs w:val="24"/>
          <w:rtl/>
        </w:rPr>
        <w:t>אלו הן שאלות קריטיות עבור קהילותינו, וראוי להעלות אותן ולהתייחס אליהן גם כאשר קבוצות תפילה של נשים אינן עומדות על הפרק.</w:t>
      </w:r>
    </w:p>
    <w:p w14:paraId="2266D1C0" w14:textId="77777777" w:rsidR="00B94068" w:rsidRPr="005052C3" w:rsidRDefault="00B94068" w:rsidP="000B027C">
      <w:pPr>
        <w:pStyle w:val="HashkafahText"/>
        <w:widowControl w:val="0"/>
        <w:spacing w:after="0" w:line="240" w:lineRule="auto"/>
        <w:jc w:val="both"/>
        <w:rPr>
          <w:sz w:val="24"/>
          <w:szCs w:val="24"/>
          <w:rtl/>
        </w:rPr>
      </w:pPr>
    </w:p>
    <w:p w14:paraId="09E93964" w14:textId="77777777" w:rsidR="00123F51" w:rsidRPr="005052C3" w:rsidRDefault="00123F51" w:rsidP="000B027C">
      <w:pPr>
        <w:pStyle w:val="Heading1"/>
        <w:keepNext w:val="0"/>
        <w:keepLines w:val="0"/>
        <w:widowControl w:val="0"/>
        <w:spacing w:before="0" w:line="240" w:lineRule="auto"/>
        <w:jc w:val="both"/>
        <w:rPr>
          <w:sz w:val="24"/>
          <w:szCs w:val="24"/>
          <w:rtl/>
        </w:rPr>
      </w:pPr>
      <w:r w:rsidRPr="005052C3">
        <w:rPr>
          <w:rFonts w:hint="cs"/>
          <w:sz w:val="24"/>
          <w:szCs w:val="24"/>
          <w:rtl/>
        </w:rPr>
        <w:t>העמקה נוספת</w:t>
      </w:r>
    </w:p>
    <w:p w14:paraId="534B7403" w14:textId="77777777" w:rsidR="00123F51" w:rsidRPr="005052C3" w:rsidRDefault="00123F51" w:rsidP="000B027C">
      <w:pPr>
        <w:pStyle w:val="ListParagraph"/>
        <w:widowControl w:val="0"/>
        <w:numPr>
          <w:ilvl w:val="0"/>
          <w:numId w:val="9"/>
        </w:numPr>
        <w:spacing w:after="0" w:line="240" w:lineRule="auto"/>
        <w:jc w:val="both"/>
        <w:rPr>
          <w:sz w:val="24"/>
          <w:szCs w:val="24"/>
        </w:rPr>
      </w:pPr>
      <w:r w:rsidRPr="005052C3">
        <w:rPr>
          <w:rFonts w:hint="cs"/>
          <w:sz w:val="24"/>
          <w:szCs w:val="24"/>
          <w:rtl/>
        </w:rPr>
        <w:t xml:space="preserve">שרה פרידלנד בן עזרא, בת מצווה, ירושלים: מתן, 2002. </w:t>
      </w:r>
    </w:p>
    <w:p w14:paraId="10AE8A42" w14:textId="6AF3A2A2" w:rsidR="00123F51" w:rsidRPr="005052C3" w:rsidRDefault="00123F51" w:rsidP="000B027C">
      <w:pPr>
        <w:pStyle w:val="ListParagraph"/>
        <w:widowControl w:val="0"/>
        <w:numPr>
          <w:ilvl w:val="0"/>
          <w:numId w:val="9"/>
        </w:numPr>
        <w:spacing w:after="0" w:line="240" w:lineRule="auto"/>
        <w:jc w:val="both"/>
        <w:rPr>
          <w:sz w:val="24"/>
          <w:szCs w:val="24"/>
        </w:rPr>
      </w:pPr>
      <w:r w:rsidRPr="005052C3">
        <w:rPr>
          <w:rFonts w:hint="cs"/>
          <w:sz w:val="24"/>
          <w:szCs w:val="24"/>
          <w:rtl/>
        </w:rPr>
        <w:t xml:space="preserve">הרב אריה והרב דוב פרימר, "נשים, קריאת התורה ועליות". </w:t>
      </w:r>
      <w:r w:rsidRPr="005052C3">
        <w:rPr>
          <w:i/>
          <w:iCs/>
          <w:sz w:val="24"/>
          <w:szCs w:val="24"/>
        </w:rPr>
        <w:t>Tradition</w:t>
      </w:r>
      <w:r w:rsidRPr="005052C3">
        <w:rPr>
          <w:rFonts w:hint="cs"/>
          <w:i/>
          <w:iCs/>
          <w:sz w:val="24"/>
          <w:szCs w:val="24"/>
          <w:rtl/>
        </w:rPr>
        <w:t xml:space="preserve"> </w:t>
      </w:r>
      <w:r w:rsidRPr="005052C3">
        <w:rPr>
          <w:rFonts w:hint="cs"/>
          <w:sz w:val="24"/>
          <w:szCs w:val="24"/>
          <w:rtl/>
        </w:rPr>
        <w:t>46:4 (חורף 2013), עמ' 67-238.</w:t>
      </w:r>
      <w:r w:rsidR="00714FDB" w:rsidRPr="005052C3">
        <w:rPr>
          <w:rFonts w:hint="cs"/>
          <w:sz w:val="24"/>
          <w:szCs w:val="24"/>
          <w:rtl/>
        </w:rPr>
        <w:t xml:space="preserve"> ניתן למצוא גרסה בעברית </w:t>
      </w:r>
      <w:hyperlink r:id="rId23" w:history="1">
        <w:r w:rsidR="00714FDB" w:rsidRPr="005052C3">
          <w:rPr>
            <w:rStyle w:val="Hyperlink"/>
            <w:rFonts w:hint="cs"/>
            <w:sz w:val="24"/>
            <w:szCs w:val="24"/>
            <w:rtl/>
          </w:rPr>
          <w:t>כאן</w:t>
        </w:r>
      </w:hyperlink>
      <w:r w:rsidR="00714FDB" w:rsidRPr="005052C3">
        <w:rPr>
          <w:rFonts w:hint="cs"/>
          <w:sz w:val="24"/>
          <w:szCs w:val="24"/>
          <w:rtl/>
        </w:rPr>
        <w:t>.</w:t>
      </w:r>
    </w:p>
    <w:p w14:paraId="12FAC06C" w14:textId="77777777" w:rsidR="00123F51" w:rsidRPr="005052C3" w:rsidRDefault="00123F51" w:rsidP="000B027C">
      <w:pPr>
        <w:pStyle w:val="ListParagraph"/>
        <w:widowControl w:val="0"/>
        <w:numPr>
          <w:ilvl w:val="0"/>
          <w:numId w:val="9"/>
        </w:numPr>
        <w:spacing w:after="0" w:line="240" w:lineRule="auto"/>
        <w:jc w:val="both"/>
        <w:rPr>
          <w:sz w:val="24"/>
          <w:szCs w:val="24"/>
        </w:rPr>
      </w:pPr>
      <w:r w:rsidRPr="005052C3">
        <w:rPr>
          <w:rFonts w:hint="cs"/>
          <w:sz w:val="24"/>
          <w:szCs w:val="24"/>
          <w:rtl/>
        </w:rPr>
        <w:t xml:space="preserve">הרב אריה והרב דוב פריימר, "קבוצות תפילה של נשים </w:t>
      </w:r>
      <w:r w:rsidRPr="005052C3">
        <w:rPr>
          <w:sz w:val="24"/>
          <w:szCs w:val="24"/>
          <w:rtl/>
        </w:rPr>
        <w:t>–</w:t>
      </w:r>
      <w:r w:rsidRPr="005052C3">
        <w:rPr>
          <w:rFonts w:hint="cs"/>
          <w:sz w:val="24"/>
          <w:szCs w:val="24"/>
          <w:rtl/>
        </w:rPr>
        <w:t xml:space="preserve"> תאוריה ומעשה." </w:t>
      </w:r>
      <w:r w:rsidRPr="005052C3">
        <w:rPr>
          <w:i/>
          <w:iCs/>
          <w:sz w:val="24"/>
          <w:szCs w:val="24"/>
        </w:rPr>
        <w:t>Tradition</w:t>
      </w:r>
      <w:r w:rsidRPr="005052C3">
        <w:rPr>
          <w:rFonts w:hint="cs"/>
          <w:sz w:val="24"/>
          <w:szCs w:val="24"/>
          <w:rtl/>
        </w:rPr>
        <w:t>, 32:2, (חורף 1998), עמ' 5-118.</w:t>
      </w:r>
    </w:p>
    <w:p w14:paraId="38B4BCC9" w14:textId="77777777" w:rsidR="00123F51" w:rsidRPr="005052C3" w:rsidRDefault="00123F51" w:rsidP="000B027C">
      <w:pPr>
        <w:pStyle w:val="ListParagraph"/>
        <w:widowControl w:val="0"/>
        <w:numPr>
          <w:ilvl w:val="0"/>
          <w:numId w:val="9"/>
        </w:numPr>
        <w:spacing w:after="0" w:line="240" w:lineRule="auto"/>
        <w:jc w:val="both"/>
        <w:rPr>
          <w:sz w:val="24"/>
          <w:szCs w:val="24"/>
        </w:rPr>
      </w:pPr>
      <w:r w:rsidRPr="005052C3">
        <w:rPr>
          <w:rFonts w:hint="cs"/>
          <w:sz w:val="24"/>
          <w:szCs w:val="24"/>
          <w:rtl/>
        </w:rPr>
        <w:t>הרב בנימין המבורגר, "הקורא בתורה". זכור לאברהם, 5762-3, עמ' 679-726.</w:t>
      </w:r>
    </w:p>
    <w:p w14:paraId="08BB44CA" w14:textId="48387FD5" w:rsidR="00123F51" w:rsidRPr="005052C3" w:rsidRDefault="00123F51" w:rsidP="000B027C">
      <w:pPr>
        <w:pStyle w:val="ListParagraph"/>
        <w:widowControl w:val="0"/>
        <w:numPr>
          <w:ilvl w:val="0"/>
          <w:numId w:val="9"/>
        </w:numPr>
        <w:spacing w:after="0" w:line="240" w:lineRule="auto"/>
        <w:jc w:val="both"/>
        <w:rPr>
          <w:sz w:val="24"/>
          <w:szCs w:val="24"/>
        </w:rPr>
      </w:pPr>
      <w:r w:rsidRPr="005052C3">
        <w:rPr>
          <w:rFonts w:hint="cs"/>
          <w:sz w:val="24"/>
          <w:szCs w:val="24"/>
          <w:rtl/>
        </w:rPr>
        <w:t xml:space="preserve">הרב יהודה הנקין, בני בנים </w:t>
      </w:r>
      <w:r w:rsidR="00714FDB" w:rsidRPr="005052C3">
        <w:rPr>
          <w:rFonts w:hint="cs"/>
          <w:sz w:val="24"/>
          <w:szCs w:val="24"/>
          <w:rtl/>
        </w:rPr>
        <w:t>ד</w:t>
      </w:r>
      <w:r w:rsidRPr="005052C3">
        <w:rPr>
          <w:rFonts w:hint="cs"/>
          <w:sz w:val="24"/>
          <w:szCs w:val="24"/>
          <w:rtl/>
        </w:rPr>
        <w:t xml:space="preserve">:2. ניתן למצוא </w:t>
      </w:r>
      <w:hyperlink r:id="rId24" w:history="1">
        <w:r w:rsidRPr="005052C3">
          <w:rPr>
            <w:rStyle w:val="Hyperlink"/>
            <w:rFonts w:hint="cs"/>
            <w:sz w:val="24"/>
            <w:szCs w:val="24"/>
            <w:rtl/>
          </w:rPr>
          <w:t>כאן</w:t>
        </w:r>
      </w:hyperlink>
      <w:r w:rsidRPr="005052C3">
        <w:rPr>
          <w:rFonts w:hint="cs"/>
          <w:sz w:val="24"/>
          <w:szCs w:val="24"/>
          <w:rtl/>
        </w:rPr>
        <w:t xml:space="preserve">. </w:t>
      </w:r>
    </w:p>
    <w:sectPr w:rsidR="00123F51" w:rsidRPr="005052C3">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C1CA0" w14:textId="77777777" w:rsidR="006711E7" w:rsidRDefault="006711E7" w:rsidP="00CA3C8F">
      <w:r>
        <w:separator/>
      </w:r>
    </w:p>
  </w:endnote>
  <w:endnote w:type="continuationSeparator" w:id="0">
    <w:p w14:paraId="7C0FCA31" w14:textId="77777777" w:rsidR="006711E7" w:rsidRDefault="006711E7" w:rsidP="00CA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555926427"/>
      <w:docPartObj>
        <w:docPartGallery w:val="Page Numbers (Bottom of Page)"/>
        <w:docPartUnique/>
      </w:docPartObj>
    </w:sdtPr>
    <w:sdtEndPr>
      <w:rPr>
        <w:noProof/>
      </w:rPr>
    </w:sdtEndPr>
    <w:sdtContent>
      <w:p w14:paraId="70A748FB" w14:textId="4401C36B" w:rsidR="005052C3" w:rsidRDefault="005052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23AEC2" w14:textId="77777777" w:rsidR="005052C3" w:rsidRDefault="00505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BD9E2" w14:textId="77777777" w:rsidR="006711E7" w:rsidRDefault="006711E7" w:rsidP="00CA3C8F">
      <w:r>
        <w:separator/>
      </w:r>
    </w:p>
  </w:footnote>
  <w:footnote w:type="continuationSeparator" w:id="0">
    <w:p w14:paraId="78D2F7A7" w14:textId="77777777" w:rsidR="006711E7" w:rsidRDefault="006711E7" w:rsidP="00CA3C8F">
      <w:r>
        <w:continuationSeparator/>
      </w:r>
    </w:p>
  </w:footnote>
  <w:footnote w:id="1">
    <w:p w14:paraId="1C9851D4" w14:textId="0844F621" w:rsidR="00E80A86" w:rsidRPr="00E80A86" w:rsidRDefault="00E80A86" w:rsidP="00B94068">
      <w:pPr>
        <w:spacing w:after="0" w:line="240" w:lineRule="auto"/>
        <w:rPr>
          <w:sz w:val="20"/>
          <w:szCs w:val="20"/>
          <w:rtl/>
        </w:rPr>
      </w:pPr>
      <w:r w:rsidRPr="00FB64AD">
        <w:rPr>
          <w:rStyle w:val="FootnoteReference"/>
          <w:sz w:val="20"/>
          <w:szCs w:val="20"/>
        </w:rPr>
        <w:footnoteRef/>
      </w:r>
      <w:r w:rsidRPr="00FB64AD">
        <w:rPr>
          <w:sz w:val="20"/>
          <w:szCs w:val="20"/>
        </w:rPr>
        <w:t xml:space="preserve"> </w:t>
      </w:r>
      <w:r w:rsidRPr="00E80A86">
        <w:rPr>
          <w:rFonts w:hint="cs"/>
          <w:sz w:val="20"/>
          <w:szCs w:val="20"/>
          <w:rtl/>
        </w:rPr>
        <w:t xml:space="preserve">קטע זה מתייחס גם </w:t>
      </w:r>
      <w:hyperlink r:id="rId1" w:history="1">
        <w:r w:rsidRPr="00700DBF">
          <w:rPr>
            <w:rStyle w:val="Hyperlink"/>
            <w:rFonts w:hint="cs"/>
            <w:sz w:val="20"/>
            <w:szCs w:val="20"/>
            <w:rtl/>
          </w:rPr>
          <w:t>לברכות התורה</w:t>
        </w:r>
      </w:hyperlink>
      <w:r w:rsidRPr="00E80A86">
        <w:rPr>
          <w:rFonts w:hint="cs"/>
          <w:sz w:val="20"/>
          <w:szCs w:val="20"/>
          <w:rtl/>
        </w:rPr>
        <w:t xml:space="preserve"> הנאמרות בכל בוקר כחלק </w:t>
      </w:r>
      <w:r w:rsidRPr="00700DBF">
        <w:rPr>
          <w:rFonts w:hint="cs"/>
          <w:sz w:val="20"/>
          <w:szCs w:val="20"/>
          <w:rtl/>
        </w:rPr>
        <w:t>מברכות השחר.</w:t>
      </w:r>
    </w:p>
  </w:footnote>
  <w:footnote w:id="2">
    <w:p w14:paraId="1A87E32C" w14:textId="77777777" w:rsidR="00E80A86" w:rsidRPr="005052C3" w:rsidRDefault="00E80A86" w:rsidP="00B94068">
      <w:pPr>
        <w:pStyle w:val="SourceTitle"/>
        <w:spacing w:after="0" w:line="240" w:lineRule="auto"/>
        <w:rPr>
          <w:bCs w:val="0"/>
          <w:color w:val="auto"/>
          <w:sz w:val="20"/>
          <w:szCs w:val="20"/>
        </w:rPr>
      </w:pPr>
      <w:r w:rsidRPr="005052C3">
        <w:rPr>
          <w:rStyle w:val="FootnoteReference"/>
          <w:bCs w:val="0"/>
          <w:color w:val="auto"/>
          <w:sz w:val="20"/>
          <w:szCs w:val="20"/>
        </w:rPr>
        <w:footnoteRef/>
      </w:r>
      <w:r w:rsidRPr="005052C3">
        <w:rPr>
          <w:bCs w:val="0"/>
          <w:color w:val="auto"/>
          <w:sz w:val="20"/>
          <w:szCs w:val="20"/>
          <w:rtl/>
        </w:rPr>
        <w:t xml:space="preserve"> </w:t>
      </w:r>
      <w:r w:rsidRPr="005052C3">
        <w:rPr>
          <w:rFonts w:hint="cs"/>
          <w:bCs w:val="0"/>
          <w:color w:val="auto"/>
          <w:sz w:val="20"/>
          <w:szCs w:val="20"/>
          <w:rtl/>
        </w:rPr>
        <w:t xml:space="preserve">רמב”ן </w:t>
      </w:r>
      <w:r w:rsidRPr="005052C3">
        <w:rPr>
          <w:rFonts w:hint="cs"/>
          <w:bCs w:val="0"/>
          <w:color w:val="auto"/>
          <w:sz w:val="20"/>
          <w:szCs w:val="20"/>
          <w:rtl/>
        </w:rPr>
        <w:t>הקדמה לפירוש התורה על ספר בראשית</w:t>
      </w:r>
      <w:r w:rsidRPr="005052C3">
        <w:rPr>
          <w:rStyle w:val="book-name"/>
          <w:rFonts w:hint="cs"/>
          <w:bCs w:val="0"/>
          <w:color w:val="auto"/>
          <w:sz w:val="20"/>
          <w:szCs w:val="20"/>
          <w:rtl/>
        </w:rPr>
        <w:t> </w:t>
      </w:r>
    </w:p>
    <w:p w14:paraId="6A22C874" w14:textId="77777777" w:rsidR="00E80A86" w:rsidRPr="005052C3" w:rsidRDefault="00E80A86" w:rsidP="00B94068">
      <w:pPr>
        <w:pStyle w:val="SourceText"/>
        <w:spacing w:after="0" w:line="240" w:lineRule="auto"/>
        <w:ind w:left="720"/>
        <w:rPr>
          <w:b w:val="0"/>
          <w:bCs w:val="0"/>
          <w:color w:val="auto"/>
          <w:sz w:val="20"/>
          <w:szCs w:val="20"/>
          <w:rtl/>
        </w:rPr>
      </w:pPr>
      <w:r w:rsidRPr="005052C3">
        <w:rPr>
          <w:rFonts w:hint="cs"/>
          <w:b w:val="0"/>
          <w:bCs w:val="0"/>
          <w:color w:val="auto"/>
          <w:sz w:val="20"/>
          <w:szCs w:val="20"/>
          <w:rtl/>
        </w:rPr>
        <w:t>עוד יש בידינו קבלה של אמת, כי כל התורה כולה שמותיו של הקב”ה [הקדוש ברוך הוא]</w:t>
      </w:r>
    </w:p>
    <w:p w14:paraId="5370F031" w14:textId="77777777" w:rsidR="00E80A86" w:rsidRPr="005052C3" w:rsidRDefault="00E80A86" w:rsidP="00B94068">
      <w:pPr>
        <w:pStyle w:val="SourceTitle"/>
        <w:spacing w:after="0" w:line="240" w:lineRule="auto"/>
        <w:ind w:left="720"/>
        <w:rPr>
          <w:bCs w:val="0"/>
          <w:color w:val="auto"/>
          <w:sz w:val="20"/>
          <w:szCs w:val="20"/>
        </w:rPr>
      </w:pPr>
      <w:r w:rsidRPr="005052C3">
        <w:rPr>
          <w:rFonts w:hint="cs"/>
          <w:bCs w:val="0"/>
          <w:color w:val="auto"/>
          <w:sz w:val="20"/>
          <w:szCs w:val="20"/>
          <w:rtl/>
        </w:rPr>
        <w:t>זוהר ב (שמות) פרשת יתרו פז ע"א </w:t>
      </w:r>
    </w:p>
    <w:p w14:paraId="6EF5D88D" w14:textId="4C7F7934" w:rsidR="00E80A86" w:rsidRPr="005052C3" w:rsidRDefault="00E80A86" w:rsidP="00B94068">
      <w:pPr>
        <w:pStyle w:val="SourceText"/>
        <w:spacing w:after="0" w:line="240" w:lineRule="auto"/>
        <w:ind w:left="720"/>
        <w:rPr>
          <w:b w:val="0"/>
          <w:bCs w:val="0"/>
          <w:color w:val="auto"/>
          <w:sz w:val="20"/>
          <w:szCs w:val="20"/>
          <w:rtl/>
        </w:rPr>
      </w:pPr>
      <w:r w:rsidRPr="005052C3">
        <w:rPr>
          <w:rFonts w:hint="cs"/>
          <w:b w:val="0"/>
          <w:bCs w:val="0"/>
          <w:color w:val="auto"/>
          <w:sz w:val="20"/>
          <w:szCs w:val="20"/>
          <w:rtl/>
        </w:rPr>
        <w:t>תנינן אורייתא כלא שמא קדישא היא, דלית לך מלה באורייתא דלא כליל בשמא קדישא,</w:t>
      </w:r>
    </w:p>
  </w:footnote>
  <w:footnote w:id="3">
    <w:p w14:paraId="68818CC3" w14:textId="77777777" w:rsidR="00E80A86" w:rsidRPr="00E80A86" w:rsidRDefault="00E80A86" w:rsidP="00B94068">
      <w:pPr>
        <w:spacing w:after="0" w:line="240" w:lineRule="auto"/>
        <w:rPr>
          <w:sz w:val="20"/>
          <w:szCs w:val="20"/>
          <w:rtl/>
        </w:rPr>
      </w:pPr>
      <w:r w:rsidRPr="00E80A86">
        <w:rPr>
          <w:rStyle w:val="FootnoteReference"/>
          <w:sz w:val="20"/>
          <w:szCs w:val="20"/>
        </w:rPr>
        <w:footnoteRef/>
      </w:r>
      <w:r w:rsidRPr="00E80A86">
        <w:rPr>
          <w:sz w:val="20"/>
          <w:szCs w:val="20"/>
        </w:rPr>
        <w:t xml:space="preserve"> </w:t>
      </w:r>
      <w:r w:rsidRPr="00E80A86">
        <w:rPr>
          <w:rFonts w:hint="cs"/>
          <w:sz w:val="20"/>
          <w:szCs w:val="20"/>
          <w:rtl/>
        </w:rPr>
        <w:t xml:space="preserve">הראב"ן </w:t>
      </w:r>
      <w:r w:rsidRPr="00E80A86">
        <w:rPr>
          <w:rFonts w:hint="cs"/>
          <w:sz w:val="20"/>
          <w:szCs w:val="20"/>
          <w:rtl/>
        </w:rPr>
        <w:t>משווה את 'ברכו' כאן ל'ברכו'</w:t>
      </w:r>
      <w:r w:rsidRPr="00E80A86">
        <w:rPr>
          <w:rFonts w:hint="cs"/>
          <w:sz w:val="20"/>
          <w:szCs w:val="20"/>
        </w:rPr>
        <w:t xml:space="preserve"> </w:t>
      </w:r>
      <w:r w:rsidRPr="00E80A86">
        <w:rPr>
          <w:rFonts w:hint="cs"/>
          <w:sz w:val="20"/>
          <w:szCs w:val="20"/>
          <w:rtl/>
        </w:rPr>
        <w:t>הנאמר בתחילת תפילת שחרית ותפילת ערבית. הוא רואה את קריאת התורה כחובת היחיד, ורואה את 'ברכו' כמנגנון הלכתי שדרכו הציבור מבטא את הסכמתו לכך ששליח הציבור יוציא כל אחד מהם ידי חובה.</w:t>
      </w:r>
    </w:p>
    <w:p w14:paraId="4D01F246" w14:textId="77777777" w:rsidR="00E80A86" w:rsidRPr="005052C3" w:rsidRDefault="00E80A86" w:rsidP="00B94068">
      <w:pPr>
        <w:pStyle w:val="SourceTitle"/>
        <w:spacing w:after="0" w:line="240" w:lineRule="auto"/>
        <w:rPr>
          <w:b/>
          <w:bCs w:val="0"/>
          <w:color w:val="auto"/>
          <w:sz w:val="20"/>
          <w:szCs w:val="20"/>
        </w:rPr>
      </w:pPr>
      <w:r w:rsidRPr="005052C3">
        <w:rPr>
          <w:rFonts w:hint="cs"/>
          <w:b/>
          <w:bCs w:val="0"/>
          <w:color w:val="auto"/>
          <w:sz w:val="20"/>
          <w:szCs w:val="20"/>
          <w:rtl/>
        </w:rPr>
        <w:t>ראב”ן שאלות ותשובות סימן עג </w:t>
      </w:r>
    </w:p>
    <w:p w14:paraId="5EB854AC" w14:textId="77777777" w:rsidR="00E80A86" w:rsidRPr="005052C3" w:rsidRDefault="00E80A86" w:rsidP="00B94068">
      <w:pPr>
        <w:pStyle w:val="SourceText"/>
        <w:spacing w:after="0" w:line="240" w:lineRule="auto"/>
        <w:ind w:left="720"/>
        <w:rPr>
          <w:b w:val="0"/>
          <w:bCs w:val="0"/>
          <w:color w:val="auto"/>
          <w:sz w:val="20"/>
          <w:szCs w:val="20"/>
          <w:rtl/>
        </w:rPr>
      </w:pPr>
      <w:r w:rsidRPr="005052C3">
        <w:rPr>
          <w:rFonts w:hint="cs"/>
          <w:b w:val="0"/>
          <w:bCs w:val="0"/>
          <w:color w:val="auto"/>
          <w:sz w:val="20"/>
          <w:szCs w:val="20"/>
          <w:rtl/>
        </w:rPr>
        <w:t>שאלני אחי ר’ חזקיה הקורא בתורה למה אומר לציבור ברכו את ה’ המבורך, יברך ברכת התורה ודיו. והשבתי לו לפי שעזרא תיקן לישראל שיהו קורין בתורה בב’ וה’ ובשבת והקורא בתורה מוציא את הציבור ידי חובתן מקריאה, לפיכך הרי הוא אומר לציבור אתם צריכין לברך ולקרות כמוני תסכימו לקריאתי ולברכתי ותברכו עמי והם עונין ומברכין. וכן ש”ץ [שליח ציבור] אומר ביוצר ומעריב, לפי שהוא מוציא את הציבור ידי חובתן ואומר להם תסכימו לקריאתי ולברכתי ותברכוהו עמי והם עונין ומברכין ויוצאין ידי חובתן. וכן המברך ברכת המזון, לפי שהוא מוציא בני הסעודה אומר להם תסכימו. ולכולן סמכו חכמים שתיקנו ממשה שאמר כי שם ה’ אקרא ואתם הבו גודל לאלקינו ותברכוהו אתי.</w:t>
      </w:r>
    </w:p>
  </w:footnote>
  <w:footnote w:id="4">
    <w:p w14:paraId="6095443E" w14:textId="77777777" w:rsidR="00E80A86" w:rsidRPr="005052C3" w:rsidRDefault="00E80A86" w:rsidP="00B94068">
      <w:pPr>
        <w:pStyle w:val="SourceTitle"/>
        <w:spacing w:after="0" w:line="240" w:lineRule="auto"/>
        <w:rPr>
          <w:bCs w:val="0"/>
          <w:color w:val="auto"/>
          <w:sz w:val="20"/>
          <w:szCs w:val="20"/>
        </w:rPr>
      </w:pPr>
      <w:r w:rsidRPr="005052C3">
        <w:rPr>
          <w:rStyle w:val="FootnoteReference"/>
          <w:bCs w:val="0"/>
          <w:color w:val="auto"/>
          <w:sz w:val="20"/>
          <w:szCs w:val="20"/>
        </w:rPr>
        <w:footnoteRef/>
      </w:r>
      <w:r w:rsidRPr="005052C3">
        <w:rPr>
          <w:bCs w:val="0"/>
          <w:color w:val="auto"/>
          <w:sz w:val="20"/>
          <w:szCs w:val="20"/>
          <w:rtl/>
        </w:rPr>
        <w:t xml:space="preserve"> </w:t>
      </w:r>
      <w:r w:rsidRPr="005052C3">
        <w:rPr>
          <w:rFonts w:hint="cs"/>
          <w:bCs w:val="0"/>
          <w:color w:val="auto"/>
          <w:sz w:val="20"/>
          <w:szCs w:val="20"/>
          <w:rtl/>
        </w:rPr>
        <w:t xml:space="preserve">מגילה </w:t>
      </w:r>
      <w:r w:rsidRPr="005052C3">
        <w:rPr>
          <w:rFonts w:hint="cs"/>
          <w:bCs w:val="0"/>
          <w:color w:val="auto"/>
          <w:sz w:val="20"/>
          <w:szCs w:val="20"/>
          <w:rtl/>
        </w:rPr>
        <w:t>כג ע"א </w:t>
      </w:r>
    </w:p>
    <w:p w14:paraId="00D88E78" w14:textId="192E8534" w:rsidR="00E80A86" w:rsidRPr="005052C3" w:rsidRDefault="00E80A86" w:rsidP="00B94068">
      <w:pPr>
        <w:pStyle w:val="SourceText"/>
        <w:spacing w:after="0" w:line="240" w:lineRule="auto"/>
        <w:ind w:left="720"/>
        <w:rPr>
          <w:b w:val="0"/>
          <w:bCs w:val="0"/>
          <w:color w:val="auto"/>
          <w:sz w:val="20"/>
          <w:szCs w:val="20"/>
          <w:rtl/>
        </w:rPr>
      </w:pPr>
      <w:r w:rsidRPr="005052C3">
        <w:rPr>
          <w:rFonts w:hint="cs"/>
          <w:b w:val="0"/>
          <w:bCs w:val="0"/>
          <w:color w:val="auto"/>
          <w:sz w:val="20"/>
          <w:szCs w:val="20"/>
          <w:rtl/>
        </w:rPr>
        <w:t>תנו רבנן: הכל עולין למנין שבעה, ואפילו קטן ואפילו אשה. אבל אמרו חכמים: אשה לא תקרא בתורה, מפני כבוד צבור.</w:t>
      </w:r>
    </w:p>
  </w:footnote>
  <w:footnote w:id="5">
    <w:p w14:paraId="0EDE3F9A" w14:textId="77777777" w:rsidR="00E80A86" w:rsidRPr="005052C3" w:rsidRDefault="00E80A86" w:rsidP="00B94068">
      <w:pPr>
        <w:pStyle w:val="SourceTitle"/>
        <w:spacing w:after="0" w:line="240" w:lineRule="auto"/>
        <w:rPr>
          <w:bCs w:val="0"/>
          <w:color w:val="auto"/>
          <w:sz w:val="20"/>
          <w:szCs w:val="20"/>
        </w:rPr>
      </w:pPr>
      <w:r w:rsidRPr="005052C3">
        <w:rPr>
          <w:rStyle w:val="FootnoteReference"/>
          <w:bCs w:val="0"/>
          <w:color w:val="auto"/>
          <w:sz w:val="20"/>
          <w:szCs w:val="20"/>
        </w:rPr>
        <w:footnoteRef/>
      </w:r>
      <w:r w:rsidRPr="005052C3">
        <w:rPr>
          <w:bCs w:val="0"/>
          <w:color w:val="auto"/>
          <w:sz w:val="20"/>
          <w:szCs w:val="20"/>
          <w:rtl/>
        </w:rPr>
        <w:t xml:space="preserve"> </w:t>
      </w:r>
      <w:r w:rsidRPr="005052C3">
        <w:rPr>
          <w:rFonts w:hint="cs"/>
          <w:bCs w:val="0"/>
          <w:color w:val="auto"/>
          <w:sz w:val="20"/>
          <w:szCs w:val="20"/>
          <w:rtl/>
        </w:rPr>
        <w:t xml:space="preserve">פני </w:t>
      </w:r>
      <w:r w:rsidRPr="005052C3">
        <w:rPr>
          <w:rFonts w:hint="cs"/>
          <w:bCs w:val="0"/>
          <w:color w:val="auto"/>
          <w:sz w:val="20"/>
          <w:szCs w:val="20"/>
          <w:rtl/>
        </w:rPr>
        <w:t>יהושע מגילה כג ע"א </w:t>
      </w:r>
    </w:p>
    <w:p w14:paraId="7F3ABEA6" w14:textId="77777777" w:rsidR="00E80A86" w:rsidRPr="005052C3" w:rsidRDefault="00E80A86" w:rsidP="00B94068">
      <w:pPr>
        <w:pStyle w:val="SourceText"/>
        <w:spacing w:after="0" w:line="240" w:lineRule="auto"/>
        <w:ind w:left="720"/>
        <w:rPr>
          <w:b w:val="0"/>
          <w:bCs w:val="0"/>
          <w:color w:val="auto"/>
          <w:sz w:val="20"/>
          <w:szCs w:val="20"/>
          <w:rtl/>
        </w:rPr>
      </w:pPr>
      <w:r w:rsidRPr="005052C3">
        <w:rPr>
          <w:rFonts w:hint="cs"/>
          <w:b w:val="0"/>
          <w:bCs w:val="0"/>
          <w:color w:val="auto"/>
          <w:sz w:val="20"/>
          <w:szCs w:val="20"/>
          <w:rtl/>
        </w:rPr>
        <w:t>כתב הב”י באו”ח [הבית יוסף באורח חיים] (סי’ ר”פ) [רפ”ב] בשם הגאונים שתיקנו לקרות ז’ בשבת דשמא יש שום אדם שלא שמע ברכו באחד משבעת ימי השבוע מש”ה [משום הכי] תיקנו שיענה ז’ פעמים ברכו לאחר שאומר הקורא. (אלא לענ”ד צ”ע [לפי עניות דעתי צריך עיון] שהרי בימי משנה לא היה מברך אלא פותח וחותם. [ו]אולי אף על פי שאמצעים לא בירכו ברכת התורה ממש אפ”ה [אפילו הכי] כל אחד ואחד אומר ברכו דשייך טפי בדרשא דכי שם ה’ אקרא הבו גודל)…</w:t>
      </w:r>
    </w:p>
  </w:footnote>
  <w:footnote w:id="6">
    <w:p w14:paraId="0BB0EB7E" w14:textId="77777777" w:rsidR="00E80A86" w:rsidRPr="00E80A86" w:rsidRDefault="00E80A86" w:rsidP="00B94068">
      <w:pPr>
        <w:spacing w:after="0" w:line="240" w:lineRule="auto"/>
        <w:rPr>
          <w:sz w:val="20"/>
          <w:szCs w:val="20"/>
          <w:rtl/>
        </w:rPr>
      </w:pPr>
      <w:r w:rsidRPr="00E80A86">
        <w:rPr>
          <w:rStyle w:val="FootnoteReference"/>
          <w:sz w:val="20"/>
          <w:szCs w:val="20"/>
        </w:rPr>
        <w:footnoteRef/>
      </w:r>
      <w:r w:rsidRPr="00E80A86">
        <w:rPr>
          <w:sz w:val="20"/>
          <w:szCs w:val="20"/>
        </w:rPr>
        <w:t xml:space="preserve"> </w:t>
      </w:r>
      <w:r w:rsidRPr="00E80A86">
        <w:rPr>
          <w:rFonts w:hint="cs"/>
          <w:sz w:val="20"/>
          <w:szCs w:val="20"/>
          <w:rtl/>
        </w:rPr>
        <w:t xml:space="preserve">אם </w:t>
      </w:r>
      <w:r w:rsidRPr="00E80A86">
        <w:rPr>
          <w:rFonts w:hint="cs"/>
          <w:sz w:val="20"/>
          <w:szCs w:val="20"/>
          <w:rtl/>
        </w:rPr>
        <w:t>כי, כפי שראינו לעיל, החתם סופר מציע כי "ברכו"</w:t>
      </w:r>
      <w:r w:rsidRPr="00E80A86">
        <w:rPr>
          <w:rFonts w:hint="cs"/>
          <w:sz w:val="20"/>
          <w:szCs w:val="20"/>
        </w:rPr>
        <w:t xml:space="preserve"> </w:t>
      </w:r>
      <w:r w:rsidRPr="00E80A86">
        <w:rPr>
          <w:rFonts w:hint="cs"/>
          <w:sz w:val="20"/>
          <w:szCs w:val="20"/>
          <w:rtl/>
        </w:rPr>
        <w:t>נאמר על ידי כל קורא אפילו לפני שנהגו שכל קורא מברך את הברכות עצמן.</w:t>
      </w:r>
    </w:p>
  </w:footnote>
  <w:footnote w:id="7">
    <w:p w14:paraId="1D470257" w14:textId="77777777" w:rsidR="00E80A86" w:rsidRPr="00E80A86" w:rsidRDefault="00E80A86" w:rsidP="00B94068">
      <w:pPr>
        <w:spacing w:after="0" w:line="240" w:lineRule="auto"/>
        <w:rPr>
          <w:sz w:val="20"/>
          <w:szCs w:val="20"/>
          <w:rtl/>
        </w:rPr>
      </w:pPr>
      <w:r w:rsidRPr="00E80A86">
        <w:rPr>
          <w:rStyle w:val="FootnoteReference"/>
          <w:sz w:val="20"/>
          <w:szCs w:val="20"/>
        </w:rPr>
        <w:footnoteRef/>
      </w:r>
      <w:r w:rsidRPr="00E80A86">
        <w:rPr>
          <w:sz w:val="20"/>
          <w:szCs w:val="20"/>
        </w:rPr>
        <w:t xml:space="preserve"> </w:t>
      </w:r>
      <w:r w:rsidRPr="00E80A86">
        <w:rPr>
          <w:rFonts w:hint="cs"/>
          <w:sz w:val="20"/>
          <w:szCs w:val="20"/>
          <w:rtl/>
        </w:rPr>
        <w:t xml:space="preserve">ייתכן </w:t>
      </w:r>
      <w:r w:rsidRPr="00E80A86">
        <w:rPr>
          <w:rFonts w:hint="cs"/>
          <w:sz w:val="20"/>
          <w:szCs w:val="20"/>
          <w:rtl/>
        </w:rPr>
        <w:t>שזו המשמעות של תחילת הדיון בברכות בתלמוד הירושלמי, בכך שהוא רואה את העולה הראשון והאחרון כדומים למזמן המוציא ידי חובת הברכה את כל החבורה המשתתפת בזימון. נראה שזו שיטת המאירי:</w:t>
      </w:r>
    </w:p>
    <w:p w14:paraId="4831749C" w14:textId="77777777" w:rsidR="00E80A86" w:rsidRPr="005052C3" w:rsidRDefault="00E80A86" w:rsidP="00B94068">
      <w:pPr>
        <w:pStyle w:val="SourceTitle"/>
        <w:spacing w:after="0" w:line="240" w:lineRule="auto"/>
        <w:rPr>
          <w:b/>
          <w:bCs w:val="0"/>
          <w:color w:val="auto"/>
          <w:sz w:val="20"/>
          <w:szCs w:val="20"/>
        </w:rPr>
      </w:pPr>
      <w:r w:rsidRPr="005052C3">
        <w:rPr>
          <w:rFonts w:hint="cs"/>
          <w:b/>
          <w:bCs w:val="0"/>
          <w:color w:val="auto"/>
          <w:sz w:val="20"/>
          <w:szCs w:val="20"/>
          <w:rtl/>
        </w:rPr>
        <w:t>תלמוד ירושלמי מגילה ד, א </w:t>
      </w:r>
    </w:p>
    <w:p w14:paraId="2C535692" w14:textId="77777777" w:rsidR="00E80A86" w:rsidRPr="005052C3" w:rsidRDefault="00E80A86" w:rsidP="00B94068">
      <w:pPr>
        <w:pStyle w:val="SourceText"/>
        <w:spacing w:after="0" w:line="240" w:lineRule="auto"/>
        <w:ind w:left="720"/>
        <w:rPr>
          <w:bCs w:val="0"/>
          <w:color w:val="auto"/>
          <w:sz w:val="20"/>
          <w:szCs w:val="20"/>
          <w:rtl/>
        </w:rPr>
      </w:pPr>
      <w:r w:rsidRPr="005052C3">
        <w:rPr>
          <w:rFonts w:hint="cs"/>
          <w:bCs w:val="0"/>
          <w:color w:val="auto"/>
          <w:sz w:val="20"/>
          <w:szCs w:val="20"/>
          <w:rtl/>
        </w:rPr>
        <w:t>ר’ זעירה בעי: אילין ג’ קרויות מה את עבד לון, כג’ שאכלו כאחת או כג’ שאכלו זה בפני עצמו וזה בפני עצמו? אין תעבדינון כג’ שאכלו כאחת, הראשון מברך ברכה ראשונה והאחרון מברך ברכה האחרונה והאמצע אינו מברך כל עיקר. אין תעבדינון כג’ שאכלו זה בפני עצמו וזה בפני עצמו, אפי[לו] האמצעי מברך לפניה ולאחריה. אמר ר’ שמואל בר אבודמא למדו ברכת התורה מברכת המזון אלא לרבים? אם לרבים, אפי[לו] בינו לבין עצמו אינו מברך. א”ר [אמר רב] אבא מרי אחוי דר’ יוסה: עשאוה כשאר כל המצות שבתורה. מה שאר כל המצות טעונות ברכה, אף זו טעונה ברכה.</w:t>
      </w:r>
    </w:p>
    <w:p w14:paraId="142CE6F9" w14:textId="77777777" w:rsidR="00E80A86" w:rsidRPr="005052C3" w:rsidRDefault="00E80A86" w:rsidP="00B94068">
      <w:pPr>
        <w:pStyle w:val="SourceTitle"/>
        <w:spacing w:after="0" w:line="240" w:lineRule="auto"/>
        <w:rPr>
          <w:b/>
          <w:bCs w:val="0"/>
          <w:color w:val="auto"/>
          <w:sz w:val="20"/>
          <w:szCs w:val="20"/>
        </w:rPr>
      </w:pPr>
      <w:r w:rsidRPr="005052C3">
        <w:rPr>
          <w:rFonts w:hint="cs"/>
          <w:b/>
          <w:bCs w:val="0"/>
          <w:color w:val="auto"/>
          <w:sz w:val="20"/>
          <w:szCs w:val="20"/>
          <w:rtl/>
        </w:rPr>
        <w:t>בית הבחירה (מאירי) מסכת מגילה כא ע"ב </w:t>
      </w:r>
    </w:p>
    <w:p w14:paraId="19A5A052" w14:textId="77777777" w:rsidR="00E80A86" w:rsidRPr="005052C3" w:rsidRDefault="00E80A86" w:rsidP="00B94068">
      <w:pPr>
        <w:pStyle w:val="SourceText"/>
        <w:spacing w:after="0" w:line="240" w:lineRule="auto"/>
        <w:ind w:left="720"/>
        <w:rPr>
          <w:bCs w:val="0"/>
          <w:color w:val="auto"/>
          <w:sz w:val="20"/>
          <w:szCs w:val="20"/>
          <w:rtl/>
        </w:rPr>
      </w:pPr>
      <w:r w:rsidRPr="005052C3">
        <w:rPr>
          <w:rFonts w:hint="cs"/>
          <w:bCs w:val="0"/>
          <w:color w:val="auto"/>
          <w:sz w:val="20"/>
          <w:szCs w:val="20"/>
          <w:rtl/>
        </w:rPr>
        <w:t>שכל הקריאה מצוה אחת ואין ברכה אלא בראש המצוה ובסופה ונמצאו האמצעיים נפטרים בברכת הראשון והאחרון אלא שנראה לי שצריך שהקורין האמצעיים יהיו שם מתחלה ועד סוף כדי שישמעו הברכות ויצאו בשמיעתם ומ”מ [ומכל מקום] אם רצו לעשות מכל קריאה וקריאה מצוה אחת ושיברכו כלם אין כאן משום ברכה לבטלה.</w:t>
      </w:r>
    </w:p>
  </w:footnote>
  <w:footnote w:id="8">
    <w:p w14:paraId="020436AB" w14:textId="77777777" w:rsidR="00E80A86" w:rsidRPr="00E80A86" w:rsidRDefault="00E80A86" w:rsidP="00B94068">
      <w:pPr>
        <w:spacing w:after="0" w:line="240" w:lineRule="auto"/>
        <w:rPr>
          <w:sz w:val="20"/>
          <w:szCs w:val="20"/>
          <w:rtl/>
        </w:rPr>
      </w:pPr>
      <w:r w:rsidRPr="00E80A86">
        <w:rPr>
          <w:rStyle w:val="FootnoteReference"/>
          <w:sz w:val="20"/>
          <w:szCs w:val="20"/>
        </w:rPr>
        <w:footnoteRef/>
      </w:r>
      <w:r w:rsidRPr="00E80A86">
        <w:rPr>
          <w:sz w:val="20"/>
          <w:szCs w:val="20"/>
        </w:rPr>
        <w:t xml:space="preserve"> </w:t>
      </w:r>
      <w:r w:rsidRPr="00E80A86">
        <w:rPr>
          <w:rFonts w:hint="cs"/>
          <w:sz w:val="20"/>
          <w:szCs w:val="20"/>
          <w:rtl/>
        </w:rPr>
        <w:t xml:space="preserve">לחילופין, </w:t>
      </w:r>
      <w:r w:rsidRPr="00E80A86">
        <w:rPr>
          <w:rFonts w:hint="cs"/>
          <w:sz w:val="20"/>
          <w:szCs w:val="20"/>
          <w:rtl/>
        </w:rPr>
        <w:t>נוכל אולי לראות את הברכות עצמן כחובת הציבור, כך שכל חבר בקהילה, ולא רק הקורא, יוכל לקרוא אותן.</w:t>
      </w:r>
    </w:p>
    <w:p w14:paraId="76B1FF88" w14:textId="77777777" w:rsidR="00E80A86" w:rsidRPr="005052C3" w:rsidRDefault="00E80A86" w:rsidP="00B94068">
      <w:pPr>
        <w:pStyle w:val="SourceTitle"/>
        <w:spacing w:after="0" w:line="240" w:lineRule="auto"/>
        <w:rPr>
          <w:b/>
          <w:bCs w:val="0"/>
          <w:color w:val="auto"/>
          <w:sz w:val="20"/>
          <w:szCs w:val="20"/>
        </w:rPr>
      </w:pPr>
      <w:r w:rsidRPr="005052C3">
        <w:rPr>
          <w:rFonts w:hint="cs"/>
          <w:b/>
          <w:bCs w:val="0"/>
          <w:color w:val="auto"/>
          <w:sz w:val="20"/>
          <w:szCs w:val="20"/>
          <w:rtl/>
        </w:rPr>
        <w:t>שו”ת הרשב”א החדשות (מכתב יד) סימן יד </w:t>
      </w:r>
    </w:p>
    <w:p w14:paraId="25A4F434" w14:textId="77777777" w:rsidR="00E80A86" w:rsidRPr="005052C3" w:rsidRDefault="00E80A86" w:rsidP="00B94068">
      <w:pPr>
        <w:pStyle w:val="SourceText"/>
        <w:spacing w:after="0" w:line="240" w:lineRule="auto"/>
        <w:ind w:left="720"/>
        <w:rPr>
          <w:bCs w:val="0"/>
          <w:color w:val="auto"/>
          <w:sz w:val="20"/>
          <w:szCs w:val="20"/>
          <w:rtl/>
        </w:rPr>
      </w:pPr>
      <w:r w:rsidRPr="005052C3">
        <w:rPr>
          <w:rFonts w:hint="cs"/>
          <w:bCs w:val="0"/>
          <w:color w:val="auto"/>
          <w:sz w:val="20"/>
          <w:szCs w:val="20"/>
          <w:rtl/>
        </w:rPr>
        <w:t>דכיון שקריאת התורה חיובא דצבור הוא שפיר הוה מצי מברך אף על פי שאינו קורא</w:t>
      </w:r>
    </w:p>
  </w:footnote>
  <w:footnote w:id="9">
    <w:p w14:paraId="443939BE" w14:textId="77777777" w:rsidR="00E80A86" w:rsidRPr="00E80A86" w:rsidRDefault="00E80A86" w:rsidP="00B94068">
      <w:pPr>
        <w:spacing w:after="0" w:line="240" w:lineRule="auto"/>
        <w:rPr>
          <w:sz w:val="20"/>
          <w:szCs w:val="20"/>
          <w:rtl/>
        </w:rPr>
      </w:pPr>
      <w:r w:rsidRPr="00E80A86">
        <w:rPr>
          <w:rStyle w:val="FootnoteReference"/>
          <w:sz w:val="20"/>
          <w:szCs w:val="20"/>
        </w:rPr>
        <w:footnoteRef/>
      </w:r>
      <w:r w:rsidRPr="00E80A86">
        <w:rPr>
          <w:sz w:val="20"/>
          <w:szCs w:val="20"/>
        </w:rPr>
        <w:t xml:space="preserve"> </w:t>
      </w:r>
      <w:r w:rsidRPr="00E80A86">
        <w:rPr>
          <w:rFonts w:hint="cs"/>
          <w:sz w:val="20"/>
          <w:szCs w:val="20"/>
          <w:rtl/>
        </w:rPr>
        <w:t xml:space="preserve">ומכיוון </w:t>
      </w:r>
      <w:r w:rsidRPr="00E80A86">
        <w:rPr>
          <w:rFonts w:hint="cs"/>
          <w:sz w:val="20"/>
          <w:szCs w:val="20"/>
          <w:rtl/>
        </w:rPr>
        <w:t>שאלה היוצאים מוקדם לא שומעים את הקורא האחרון מברך בסוף הקריאה, והקורא הראשון לא קרא את הברכה אחרי הקריאה, מי שיוצא יוכל לחשוב בטעות</w:t>
      </w:r>
      <w:r w:rsidRPr="00E80A86">
        <w:rPr>
          <w:rFonts w:hint="cs"/>
          <w:sz w:val="20"/>
          <w:szCs w:val="20"/>
        </w:rPr>
        <w:t xml:space="preserve"> </w:t>
      </w:r>
      <w:r w:rsidRPr="00E80A86">
        <w:rPr>
          <w:rFonts w:hint="cs"/>
          <w:sz w:val="20"/>
          <w:szCs w:val="20"/>
          <w:rtl/>
        </w:rPr>
        <w:t>שאין ברכת התורה בסוף הקריאה.</w:t>
      </w:r>
    </w:p>
    <w:p w14:paraId="62691978" w14:textId="77777777" w:rsidR="00E80A86" w:rsidRPr="005052C3" w:rsidRDefault="00E80A86" w:rsidP="00B94068">
      <w:pPr>
        <w:pStyle w:val="SourceTitle"/>
        <w:spacing w:after="0" w:line="240" w:lineRule="auto"/>
        <w:rPr>
          <w:b/>
          <w:bCs w:val="0"/>
          <w:color w:val="auto"/>
          <w:sz w:val="20"/>
          <w:szCs w:val="20"/>
        </w:rPr>
      </w:pPr>
      <w:r w:rsidRPr="005052C3">
        <w:rPr>
          <w:rFonts w:hint="cs"/>
          <w:b/>
          <w:bCs w:val="0"/>
          <w:color w:val="auto"/>
          <w:sz w:val="20"/>
          <w:szCs w:val="20"/>
          <w:rtl/>
        </w:rPr>
        <w:t>רש”י שם </w:t>
      </w:r>
    </w:p>
    <w:p w14:paraId="7502FC90" w14:textId="77777777" w:rsidR="00E80A86" w:rsidRPr="005052C3" w:rsidRDefault="00E80A86" w:rsidP="00B94068">
      <w:pPr>
        <w:pStyle w:val="SourceText"/>
        <w:spacing w:after="0" w:line="240" w:lineRule="auto"/>
        <w:ind w:left="720"/>
        <w:rPr>
          <w:bCs w:val="0"/>
          <w:sz w:val="20"/>
          <w:szCs w:val="20"/>
          <w:rtl/>
        </w:rPr>
      </w:pPr>
      <w:r w:rsidRPr="005052C3">
        <w:rPr>
          <w:rFonts w:hint="cs"/>
          <w:bCs w:val="0"/>
          <w:color w:val="auto"/>
          <w:sz w:val="20"/>
          <w:szCs w:val="20"/>
          <w:rtl/>
        </w:rPr>
        <w:t>משום הנכנסין – שאם יכנס אדם לבית הכנסת אחר שבירך ראשון, ואם לא ישמע את האחרים מברכין, יאמר: אין ברכה בתורה לפניה. ומשום היוצאין – ולא שמעו את החותם מברך לאחריה, והראשונים לא ברכו, יאמרו היוצאים: אין ברכה בתורה לאחריה.</w:t>
      </w:r>
    </w:p>
  </w:footnote>
  <w:footnote w:id="10">
    <w:p w14:paraId="0EA016B4" w14:textId="77777777" w:rsidR="00E80A86" w:rsidRPr="00E80A86" w:rsidRDefault="00E80A86" w:rsidP="00B94068">
      <w:pPr>
        <w:spacing w:after="0" w:line="240" w:lineRule="auto"/>
        <w:rPr>
          <w:sz w:val="20"/>
          <w:szCs w:val="20"/>
          <w:rtl/>
        </w:rPr>
      </w:pPr>
      <w:r w:rsidRPr="00E80A86">
        <w:rPr>
          <w:rStyle w:val="FootnoteReference"/>
          <w:sz w:val="20"/>
          <w:szCs w:val="20"/>
        </w:rPr>
        <w:footnoteRef/>
      </w:r>
      <w:r w:rsidRPr="00E80A86">
        <w:rPr>
          <w:sz w:val="20"/>
          <w:szCs w:val="20"/>
        </w:rPr>
        <w:t xml:space="preserve"> </w:t>
      </w:r>
      <w:r w:rsidRPr="00E80A86">
        <w:rPr>
          <w:rFonts w:hint="cs"/>
          <w:sz w:val="20"/>
          <w:szCs w:val="20"/>
          <w:rtl/>
        </w:rPr>
        <w:t xml:space="preserve">לפי </w:t>
      </w:r>
      <w:r w:rsidRPr="00E80A86">
        <w:rPr>
          <w:rFonts w:hint="cs"/>
          <w:sz w:val="20"/>
          <w:szCs w:val="20"/>
          <w:rtl/>
        </w:rPr>
        <w:t xml:space="preserve">הגישה השנייה, מעלה ספר המכתם את האפשרות שהתיקון של ברכה לכל עלייה נועדה להבטיח </w:t>
      </w:r>
      <w:r w:rsidRPr="00E80A86">
        <w:rPr>
          <w:rFonts w:hint="eastAsia"/>
          <w:b/>
          <w:bCs/>
          <w:sz w:val="20"/>
          <w:szCs w:val="20"/>
          <w:rtl/>
        </w:rPr>
        <w:t>שהקורא</w:t>
      </w:r>
      <w:r w:rsidRPr="00E80A86">
        <w:rPr>
          <w:rFonts w:hint="cs"/>
          <w:sz w:val="20"/>
          <w:szCs w:val="20"/>
          <w:rtl/>
        </w:rPr>
        <w:t xml:space="preserve"> לא יגיע באיחור או יעזוב מוקדם, ובכך יפספס את אחת הברכות ש</w:t>
      </w:r>
      <w:r w:rsidRPr="00E80A86">
        <w:rPr>
          <w:rFonts w:hint="eastAsia"/>
          <w:sz w:val="20"/>
          <w:szCs w:val="20"/>
          <w:rtl/>
        </w:rPr>
        <w:t>בהן</w:t>
      </w:r>
      <w:r w:rsidRPr="00E80A86">
        <w:rPr>
          <w:rFonts w:hint="cs"/>
          <w:b/>
          <w:bCs/>
          <w:sz w:val="20"/>
          <w:szCs w:val="20"/>
          <w:rtl/>
        </w:rPr>
        <w:t xml:space="preserve"> </w:t>
      </w:r>
      <w:r w:rsidRPr="00E80A86">
        <w:rPr>
          <w:rFonts w:hint="eastAsia"/>
          <w:b/>
          <w:bCs/>
          <w:sz w:val="20"/>
          <w:szCs w:val="20"/>
          <w:rtl/>
        </w:rPr>
        <w:t>הוא</w:t>
      </w:r>
      <w:r w:rsidRPr="00E80A86">
        <w:rPr>
          <w:rFonts w:hint="cs"/>
          <w:sz w:val="20"/>
          <w:szCs w:val="20"/>
          <w:rtl/>
        </w:rPr>
        <w:t xml:space="preserve"> חייב.</w:t>
      </w:r>
    </w:p>
    <w:p w14:paraId="2E93AA91" w14:textId="77777777" w:rsidR="00E80A86" w:rsidRPr="005052C3" w:rsidRDefault="00E80A86" w:rsidP="00B94068">
      <w:pPr>
        <w:pStyle w:val="SourceTitle"/>
        <w:spacing w:after="0" w:line="240" w:lineRule="auto"/>
        <w:rPr>
          <w:b/>
          <w:bCs w:val="0"/>
          <w:color w:val="auto"/>
          <w:sz w:val="20"/>
          <w:szCs w:val="20"/>
        </w:rPr>
      </w:pPr>
      <w:r w:rsidRPr="005052C3">
        <w:rPr>
          <w:rFonts w:hint="cs"/>
          <w:b/>
          <w:bCs w:val="0"/>
          <w:color w:val="auto"/>
          <w:sz w:val="20"/>
          <w:szCs w:val="20"/>
          <w:rtl/>
        </w:rPr>
        <w:t>ספר המכתם, מסכת מגילה </w:t>
      </w:r>
    </w:p>
    <w:p w14:paraId="720358D6" w14:textId="77777777" w:rsidR="00E80A86" w:rsidRPr="00E80A86" w:rsidRDefault="00E80A86" w:rsidP="00B94068">
      <w:pPr>
        <w:pStyle w:val="SourceText"/>
        <w:spacing w:after="0" w:line="240" w:lineRule="auto"/>
        <w:ind w:left="720"/>
        <w:rPr>
          <w:color w:val="auto"/>
          <w:sz w:val="20"/>
          <w:szCs w:val="20"/>
          <w:rtl/>
        </w:rPr>
      </w:pPr>
      <w:r w:rsidRPr="005052C3">
        <w:rPr>
          <w:rFonts w:hint="cs"/>
          <w:bCs w:val="0"/>
          <w:color w:val="auto"/>
          <w:sz w:val="20"/>
          <w:szCs w:val="20"/>
          <w:rtl/>
        </w:rPr>
        <w:t>…עכשיו שהצבור יוצאין ונכנסין בשעת הקריאה אם לא יברכו כלן אלא הפותח והחותם שמא יכנס בין אמצעיים ויצטרך לקרות ויקרא בלא ברכה לפניה או שמא יצא בין קריאת האמצעיים הוא שקרא כבר ונמצא שלא ברך לפניה [צ”ל [צריך לומר] לאחריה]…</w:t>
      </w:r>
    </w:p>
  </w:footnote>
  <w:footnote w:id="11">
    <w:p w14:paraId="0573F39F" w14:textId="18204980" w:rsidR="00E80A86" w:rsidRPr="00E80A86" w:rsidRDefault="00E80A86" w:rsidP="00B94068">
      <w:pPr>
        <w:spacing w:after="0" w:line="240" w:lineRule="auto"/>
        <w:rPr>
          <w:sz w:val="20"/>
          <w:szCs w:val="20"/>
          <w:rtl/>
        </w:rPr>
      </w:pPr>
      <w:r w:rsidRPr="00E80A86">
        <w:rPr>
          <w:rStyle w:val="FootnoteReference"/>
          <w:sz w:val="20"/>
          <w:szCs w:val="20"/>
        </w:rPr>
        <w:footnoteRef/>
      </w:r>
      <w:r w:rsidRPr="00E80A86">
        <w:rPr>
          <w:sz w:val="20"/>
          <w:szCs w:val="20"/>
        </w:rPr>
        <w:t xml:space="preserve"> </w:t>
      </w:r>
      <w:r w:rsidRPr="00E80A86">
        <w:rPr>
          <w:rFonts w:hint="cs"/>
          <w:sz w:val="20"/>
          <w:szCs w:val="20"/>
          <w:rtl/>
        </w:rPr>
        <w:t xml:space="preserve">ראו </w:t>
      </w:r>
      <w:hyperlink r:id="rId2" w:history="1">
        <w:r w:rsidRPr="00700DBF">
          <w:rPr>
            <w:rStyle w:val="Hyperlink"/>
            <w:rFonts w:hint="cs"/>
            <w:sz w:val="20"/>
            <w:szCs w:val="20"/>
            <w:rtl/>
          </w:rPr>
          <w:t>כאן</w:t>
        </w:r>
      </w:hyperlink>
      <w:r w:rsidRPr="00E80A86">
        <w:rPr>
          <w:rFonts w:hint="cs"/>
          <w:sz w:val="20"/>
          <w:szCs w:val="20"/>
          <w:rtl/>
        </w:rPr>
        <w:t xml:space="preserve"> דיון מקביל על ברכות התורה הנאמרות בכל בוקר לפני לימוד תורה. הברכה השנייה מבין שתי הברכות הנאמרות בבוקר זהה לברכה הראשונה הנאמרת בקריאת התורה. </w:t>
      </w:r>
    </w:p>
  </w:footnote>
  <w:footnote w:id="12">
    <w:p w14:paraId="4C55C133" w14:textId="6300337F" w:rsidR="00E80A86" w:rsidRPr="00E80A86" w:rsidRDefault="00E80A86" w:rsidP="00B94068">
      <w:pPr>
        <w:spacing w:after="0" w:line="240" w:lineRule="auto"/>
        <w:rPr>
          <w:sz w:val="20"/>
          <w:szCs w:val="20"/>
          <w:rtl/>
        </w:rPr>
      </w:pPr>
      <w:r w:rsidRPr="00E80A86">
        <w:rPr>
          <w:rStyle w:val="FootnoteReference"/>
          <w:sz w:val="20"/>
          <w:szCs w:val="20"/>
        </w:rPr>
        <w:footnoteRef/>
      </w:r>
      <w:r w:rsidRPr="00E80A86">
        <w:rPr>
          <w:sz w:val="20"/>
          <w:szCs w:val="20"/>
        </w:rPr>
        <w:t xml:space="preserve"> </w:t>
      </w:r>
      <w:r w:rsidRPr="00E80A86">
        <w:rPr>
          <w:rFonts w:hint="cs"/>
          <w:sz w:val="20"/>
          <w:szCs w:val="20"/>
          <w:rtl/>
        </w:rPr>
        <w:t xml:space="preserve">ניתן למצוא </w:t>
      </w:r>
      <w:hyperlink r:id="rId3" w:history="1">
        <w:r w:rsidRPr="00700DBF">
          <w:rPr>
            <w:rStyle w:val="Hyperlink"/>
            <w:rFonts w:hint="cs"/>
            <w:sz w:val="20"/>
            <w:szCs w:val="20"/>
            <w:rtl/>
          </w:rPr>
          <w:t>כאן</w:t>
        </w:r>
      </w:hyperlink>
      <w:r w:rsidRPr="00E80A86">
        <w:rPr>
          <w:rFonts w:hint="cs"/>
          <w:sz w:val="20"/>
          <w:szCs w:val="20"/>
          <w:rtl/>
        </w:rPr>
        <w:t>. נראה שזוהי גם גישתו של הרשב"א, המשווה את ברכות קריאת התורה לברכות הנאמרות לפני ואחרי קריאת הלל ומגילה.</w:t>
      </w:r>
    </w:p>
    <w:p w14:paraId="10E1A257" w14:textId="77777777" w:rsidR="00E80A86" w:rsidRPr="005052C3" w:rsidRDefault="00E80A86" w:rsidP="00B94068">
      <w:pPr>
        <w:pStyle w:val="SourceTitle"/>
        <w:spacing w:after="0" w:line="240" w:lineRule="auto"/>
        <w:rPr>
          <w:b/>
          <w:bCs w:val="0"/>
          <w:color w:val="auto"/>
          <w:sz w:val="20"/>
          <w:szCs w:val="20"/>
        </w:rPr>
      </w:pPr>
      <w:r w:rsidRPr="005052C3">
        <w:rPr>
          <w:rFonts w:hint="cs"/>
          <w:b/>
          <w:bCs w:val="0"/>
          <w:color w:val="auto"/>
          <w:sz w:val="20"/>
          <w:szCs w:val="20"/>
          <w:rtl/>
        </w:rPr>
        <w:t>שו”ת הרשב”א ז, תקמ </w:t>
      </w:r>
    </w:p>
    <w:p w14:paraId="77626782" w14:textId="301872E6" w:rsidR="00E80A86" w:rsidRPr="005052C3" w:rsidRDefault="00E80A86" w:rsidP="00B94068">
      <w:pPr>
        <w:pStyle w:val="SourceText"/>
        <w:spacing w:after="0" w:line="240" w:lineRule="auto"/>
        <w:ind w:left="720"/>
        <w:rPr>
          <w:bCs w:val="0"/>
          <w:sz w:val="20"/>
          <w:szCs w:val="20"/>
        </w:rPr>
      </w:pPr>
      <w:r w:rsidRPr="005052C3">
        <w:rPr>
          <w:rFonts w:hint="cs"/>
          <w:bCs w:val="0"/>
          <w:color w:val="auto"/>
          <w:sz w:val="20"/>
          <w:szCs w:val="20"/>
          <w:rtl/>
        </w:rPr>
        <w:t>…דהתם [קריאת התורה] תקנת משה ועזרא ועל התקנות מברכין לפניהם ולאחריהם כדמברכינן בהלל ומקרא מגלה…</w:t>
      </w:r>
    </w:p>
  </w:footnote>
  <w:footnote w:id="13">
    <w:p w14:paraId="1529D74C" w14:textId="77777777" w:rsidR="00E80A86" w:rsidRPr="00E80A86" w:rsidRDefault="00E80A86" w:rsidP="00B94068">
      <w:pPr>
        <w:spacing w:after="0" w:line="240" w:lineRule="auto"/>
        <w:rPr>
          <w:sz w:val="20"/>
          <w:szCs w:val="20"/>
          <w:rtl/>
        </w:rPr>
      </w:pPr>
      <w:r w:rsidRPr="00E80A86">
        <w:rPr>
          <w:rStyle w:val="FootnoteReference"/>
          <w:sz w:val="20"/>
          <w:szCs w:val="20"/>
        </w:rPr>
        <w:footnoteRef/>
      </w:r>
      <w:r w:rsidRPr="00E80A86">
        <w:rPr>
          <w:sz w:val="20"/>
          <w:szCs w:val="20"/>
        </w:rPr>
        <w:t xml:space="preserve"> </w:t>
      </w:r>
      <w:r w:rsidRPr="00E80A86">
        <w:rPr>
          <w:rFonts w:hint="cs"/>
          <w:sz w:val="20"/>
          <w:szCs w:val="20"/>
          <w:rtl/>
        </w:rPr>
        <w:t xml:space="preserve">כפי שמציין הרב אבי וייס (עמ' 81-83), נראה כי מסכת סופרים מתייחסת למצב שבו יחיד קורא באופן פרטי מספר התורה, וגם הוא מברך את ברכות התורה לפני ואחרי הקריאה הפרטית שלו בתורה. אולם שיטה זו לא נפסקה להלכה. ראו למשל את 'אורחות חיים' המציע הסבר לשאלה מדוע שיטה זו נדחתה. </w:t>
      </w:r>
    </w:p>
    <w:p w14:paraId="013535D6" w14:textId="77777777" w:rsidR="00E80A86" w:rsidRPr="005052C3" w:rsidRDefault="00E80A86" w:rsidP="00B94068">
      <w:pPr>
        <w:pStyle w:val="SourceTitle"/>
        <w:spacing w:after="0" w:line="240" w:lineRule="auto"/>
        <w:rPr>
          <w:b/>
          <w:bCs w:val="0"/>
          <w:color w:val="auto"/>
          <w:sz w:val="20"/>
          <w:szCs w:val="20"/>
        </w:rPr>
      </w:pPr>
      <w:r w:rsidRPr="005052C3">
        <w:rPr>
          <w:rFonts w:hint="cs"/>
          <w:b/>
          <w:bCs w:val="0"/>
          <w:color w:val="auto"/>
          <w:sz w:val="20"/>
          <w:szCs w:val="20"/>
          <w:rtl/>
        </w:rPr>
        <w:t>מסכת סופרים יג, ו </w:t>
      </w:r>
    </w:p>
    <w:p w14:paraId="715F0132" w14:textId="77777777" w:rsidR="00E80A86" w:rsidRPr="005052C3" w:rsidRDefault="00E80A86" w:rsidP="00B94068">
      <w:pPr>
        <w:pStyle w:val="SourceText"/>
        <w:spacing w:after="0" w:line="240" w:lineRule="auto"/>
        <w:ind w:left="720"/>
        <w:rPr>
          <w:bCs w:val="0"/>
          <w:color w:val="auto"/>
          <w:sz w:val="20"/>
          <w:szCs w:val="20"/>
          <w:rtl/>
        </w:rPr>
      </w:pPr>
      <w:r w:rsidRPr="005052C3">
        <w:rPr>
          <w:rFonts w:hint="cs"/>
          <w:bCs w:val="0"/>
          <w:color w:val="auto"/>
          <w:sz w:val="20"/>
          <w:szCs w:val="20"/>
          <w:rtl/>
        </w:rPr>
        <w:t>והיכי מברך, בעשרה אומר, ברכו את י”י המבורך, ביחיד כשהוא משכים לקרוא אומר, ברוך אתה י”י אלקינו מלך העולם הנותן תורה מן השמים חיי עולמים ממרומים, ברוך אתה י”י נותן התורה, וגולל ואומר, ברוך אתה י”י אלקינו מלך העולם אשר נתן לנו תורת אמת וחיי עולם נטע בתוכנו, ברוך אתה י”י נותן התורה.</w:t>
      </w:r>
    </w:p>
    <w:p w14:paraId="64BDCCAE" w14:textId="77777777" w:rsidR="00E80A86" w:rsidRPr="005052C3" w:rsidRDefault="00E80A86" w:rsidP="00B94068">
      <w:pPr>
        <w:pStyle w:val="SourceTitle"/>
        <w:spacing w:after="0" w:line="240" w:lineRule="auto"/>
        <w:rPr>
          <w:b/>
          <w:bCs w:val="0"/>
          <w:color w:val="auto"/>
          <w:sz w:val="20"/>
          <w:szCs w:val="20"/>
        </w:rPr>
      </w:pPr>
      <w:r w:rsidRPr="005052C3">
        <w:rPr>
          <w:rFonts w:hint="cs"/>
          <w:b/>
          <w:bCs w:val="0"/>
          <w:color w:val="auto"/>
          <w:sz w:val="20"/>
          <w:szCs w:val="20"/>
          <w:rtl/>
        </w:rPr>
        <w:t>אורחות חיים א הלכות תלמוד תורה ב </w:t>
      </w:r>
    </w:p>
    <w:p w14:paraId="15F2A9C0" w14:textId="34FCB70D" w:rsidR="00E80A86" w:rsidRPr="005052C3" w:rsidRDefault="00E80A86" w:rsidP="00B94068">
      <w:pPr>
        <w:pStyle w:val="SourceText"/>
        <w:spacing w:after="0" w:line="240" w:lineRule="auto"/>
        <w:ind w:left="720"/>
        <w:rPr>
          <w:b w:val="0"/>
          <w:bCs w:val="0"/>
          <w:sz w:val="20"/>
          <w:szCs w:val="20"/>
        </w:rPr>
      </w:pPr>
      <w:r w:rsidRPr="005052C3">
        <w:rPr>
          <w:rFonts w:hint="cs"/>
          <w:b w:val="0"/>
          <w:bCs w:val="0"/>
          <w:color w:val="auto"/>
          <w:sz w:val="20"/>
          <w:szCs w:val="20"/>
          <w:rtl/>
        </w:rPr>
        <w:t>ויש שואלין למה אין מברכין אחריה כמי שקורא בתורה בצבור. ומתרצין כי בקריאת ב”ה [בית הכנסת] בציבור אין מפסיקין בשאלת שלום ולא בדבר אחר אבל בתורה בביתו א”א [אי אפשר] שלא יפסיק בדבור עם תלמידיו או בשאלת שלום לפיכך לא תקנו ברכה לאחריה.</w:t>
      </w:r>
    </w:p>
  </w:footnote>
  <w:footnote w:id="14">
    <w:p w14:paraId="1966E38C" w14:textId="77777777" w:rsidR="00E80A86" w:rsidRPr="00E80A86" w:rsidRDefault="00E80A86" w:rsidP="00B94068">
      <w:pPr>
        <w:spacing w:after="0" w:line="240" w:lineRule="auto"/>
        <w:rPr>
          <w:sz w:val="20"/>
          <w:szCs w:val="20"/>
          <w:rtl/>
        </w:rPr>
      </w:pPr>
      <w:r w:rsidRPr="00E80A86">
        <w:rPr>
          <w:rStyle w:val="FootnoteReference"/>
          <w:sz w:val="20"/>
          <w:szCs w:val="20"/>
        </w:rPr>
        <w:footnoteRef/>
      </w:r>
      <w:r w:rsidRPr="00E80A86">
        <w:rPr>
          <w:sz w:val="20"/>
          <w:szCs w:val="20"/>
        </w:rPr>
        <w:t xml:space="preserve"> </w:t>
      </w:r>
      <w:r w:rsidRPr="00E80A86">
        <w:rPr>
          <w:rFonts w:hint="cs"/>
          <w:sz w:val="20"/>
          <w:szCs w:val="20"/>
          <w:rtl/>
        </w:rPr>
        <w:t xml:space="preserve">במדרש </w:t>
      </w:r>
      <w:r w:rsidRPr="00E80A86">
        <w:rPr>
          <w:rFonts w:hint="cs"/>
          <w:sz w:val="20"/>
          <w:szCs w:val="20"/>
          <w:rtl/>
        </w:rPr>
        <w:t>מובא כי רבי עקיבא בעצמו דחה את ההזדמנות לקרוא כאשר הרגיש שאינו מוכן דיו, ונפסק בשולחן ערוך שחייבם להכין את הקריאה בתורה לפני שקוראים בציבור:</w:t>
      </w:r>
    </w:p>
    <w:p w14:paraId="1B343F90" w14:textId="77777777" w:rsidR="00E80A86" w:rsidRPr="005052C3" w:rsidRDefault="00E80A86" w:rsidP="00B94068">
      <w:pPr>
        <w:pStyle w:val="SourceTitle"/>
        <w:spacing w:after="0" w:line="240" w:lineRule="auto"/>
        <w:rPr>
          <w:b/>
          <w:bCs w:val="0"/>
          <w:color w:val="auto"/>
          <w:sz w:val="20"/>
          <w:szCs w:val="20"/>
        </w:rPr>
      </w:pPr>
      <w:r w:rsidRPr="005052C3">
        <w:rPr>
          <w:rFonts w:hint="cs"/>
          <w:b/>
          <w:bCs w:val="0"/>
          <w:color w:val="auto"/>
          <w:sz w:val="20"/>
          <w:szCs w:val="20"/>
          <w:rtl/>
        </w:rPr>
        <w:t>מדרש תנחומא (ורשא) פרשת יתרו סימן טו </w:t>
      </w:r>
    </w:p>
    <w:p w14:paraId="3E7738A7" w14:textId="77777777" w:rsidR="00E80A86" w:rsidRPr="005052C3" w:rsidRDefault="00E80A86" w:rsidP="00B94068">
      <w:pPr>
        <w:pStyle w:val="SourceText"/>
        <w:spacing w:after="0" w:line="240" w:lineRule="auto"/>
        <w:ind w:left="720"/>
        <w:rPr>
          <w:bCs w:val="0"/>
          <w:color w:val="auto"/>
          <w:sz w:val="20"/>
          <w:szCs w:val="20"/>
          <w:rtl/>
        </w:rPr>
      </w:pPr>
      <w:r w:rsidRPr="005052C3">
        <w:rPr>
          <w:rFonts w:hint="cs"/>
          <w:bCs w:val="0"/>
          <w:color w:val="auto"/>
          <w:sz w:val="20"/>
          <w:szCs w:val="20"/>
          <w:rtl/>
        </w:rPr>
        <w:t>מעשה ברבי עקיבא שקראו החזן ברבים לקרות בס”ת [בספר תורה] בצבור ולא רצה לעלות אמרו לו תלמידיו רבינו לא כך למדתנו כי היא חייך ואורך ימיך ולמה נמנעת מלעלות אמר להן העבודה לא נמנעתי לקרות אלא על שלא סדרתי אותה פרשה שנים שלשה פעמים שאין אדם רשאי לומר דברי תורה לפני הצבור עד שיפשוט אותו ב’ ג’ פעמים בינו לבין עצמו</w:t>
      </w:r>
    </w:p>
    <w:p w14:paraId="7EC52120" w14:textId="77777777" w:rsidR="00E80A86" w:rsidRPr="005052C3" w:rsidRDefault="00E80A86" w:rsidP="00B94068">
      <w:pPr>
        <w:pStyle w:val="SourceTitle"/>
        <w:spacing w:after="0" w:line="240" w:lineRule="auto"/>
        <w:rPr>
          <w:b/>
          <w:bCs w:val="0"/>
          <w:color w:val="auto"/>
          <w:sz w:val="20"/>
          <w:szCs w:val="20"/>
        </w:rPr>
      </w:pPr>
      <w:r w:rsidRPr="005052C3">
        <w:rPr>
          <w:rFonts w:hint="cs"/>
          <w:b/>
          <w:bCs w:val="0"/>
          <w:color w:val="auto"/>
          <w:sz w:val="20"/>
          <w:szCs w:val="20"/>
          <w:rtl/>
        </w:rPr>
        <w:t>שולחן ערוך או”ח קלט, א </w:t>
      </w:r>
    </w:p>
    <w:p w14:paraId="6B94CD3F" w14:textId="77777777" w:rsidR="00E80A86" w:rsidRPr="005052C3" w:rsidRDefault="00E80A86" w:rsidP="00B94068">
      <w:pPr>
        <w:pStyle w:val="SourceText"/>
        <w:spacing w:after="0" w:line="240" w:lineRule="auto"/>
        <w:ind w:left="720"/>
        <w:rPr>
          <w:bCs w:val="0"/>
          <w:sz w:val="20"/>
          <w:szCs w:val="20"/>
          <w:rtl/>
        </w:rPr>
      </w:pPr>
      <w:r w:rsidRPr="005052C3">
        <w:rPr>
          <w:rFonts w:hint="cs"/>
          <w:bCs w:val="0"/>
          <w:color w:val="auto"/>
          <w:sz w:val="20"/>
          <w:szCs w:val="20"/>
          <w:rtl/>
        </w:rPr>
        <w:t xml:space="preserve">במקום שנהגו שהעולה עצמו קורא בקול רם, אם לא סידר תחלה הפרשה פעמים שלש בינו לבין עצמו, לא יעלה; </w:t>
      </w:r>
      <w:r w:rsidRPr="005052C3">
        <w:rPr>
          <w:bCs w:val="0"/>
          <w:color w:val="auto"/>
          <w:sz w:val="20"/>
          <w:szCs w:val="20"/>
          <w:rtl/>
        </w:rPr>
        <w:br/>
      </w:r>
      <w:r w:rsidRPr="005052C3">
        <w:rPr>
          <w:rFonts w:hint="cs"/>
          <w:bCs w:val="0"/>
          <w:color w:val="auto"/>
          <w:sz w:val="20"/>
          <w:szCs w:val="20"/>
          <w:rtl/>
        </w:rPr>
        <w:t>רמ”א: ובמקום שהחזן קורא הוא צריך לסדר תחלה</w:t>
      </w:r>
    </w:p>
  </w:footnote>
  <w:footnote w:id="15">
    <w:p w14:paraId="4692D735" w14:textId="77777777" w:rsidR="00E80A86" w:rsidRPr="005052C3" w:rsidRDefault="00E80A86" w:rsidP="00B94068">
      <w:pPr>
        <w:pStyle w:val="SourceTitle"/>
        <w:spacing w:after="0" w:line="240" w:lineRule="auto"/>
        <w:rPr>
          <w:bCs w:val="0"/>
          <w:color w:val="auto"/>
          <w:sz w:val="20"/>
          <w:szCs w:val="20"/>
        </w:rPr>
      </w:pPr>
      <w:r w:rsidRPr="005052C3">
        <w:rPr>
          <w:rStyle w:val="FootnoteReference"/>
          <w:bCs w:val="0"/>
          <w:color w:val="auto"/>
          <w:sz w:val="20"/>
          <w:szCs w:val="20"/>
        </w:rPr>
        <w:footnoteRef/>
      </w:r>
      <w:r w:rsidRPr="005052C3">
        <w:rPr>
          <w:bCs w:val="0"/>
          <w:color w:val="auto"/>
          <w:sz w:val="20"/>
          <w:szCs w:val="20"/>
          <w:rtl/>
        </w:rPr>
        <w:t xml:space="preserve"> </w:t>
      </w:r>
      <w:r w:rsidRPr="005052C3">
        <w:rPr>
          <w:rFonts w:hint="cs"/>
          <w:bCs w:val="0"/>
          <w:color w:val="auto"/>
          <w:sz w:val="20"/>
          <w:szCs w:val="20"/>
          <w:rtl/>
        </w:rPr>
        <w:t xml:space="preserve">ספר </w:t>
      </w:r>
      <w:r w:rsidRPr="005052C3">
        <w:rPr>
          <w:rFonts w:hint="cs"/>
          <w:bCs w:val="0"/>
          <w:color w:val="auto"/>
          <w:sz w:val="20"/>
          <w:szCs w:val="20"/>
          <w:rtl/>
        </w:rPr>
        <w:t>העיתים סימן קעח </w:t>
      </w:r>
    </w:p>
    <w:p w14:paraId="0A56E6B2" w14:textId="77777777" w:rsidR="00E80A86" w:rsidRPr="005052C3" w:rsidRDefault="00E80A86" w:rsidP="00B94068">
      <w:pPr>
        <w:pStyle w:val="SourceText"/>
        <w:spacing w:after="0" w:line="240" w:lineRule="auto"/>
        <w:ind w:left="720"/>
        <w:rPr>
          <w:b w:val="0"/>
          <w:bCs w:val="0"/>
          <w:color w:val="auto"/>
          <w:sz w:val="20"/>
          <w:szCs w:val="20"/>
          <w:rtl/>
        </w:rPr>
      </w:pPr>
      <w:r w:rsidRPr="005052C3">
        <w:rPr>
          <w:rFonts w:hint="cs"/>
          <w:b w:val="0"/>
          <w:bCs w:val="0"/>
          <w:color w:val="auto"/>
          <w:sz w:val="20"/>
          <w:szCs w:val="20"/>
          <w:rtl/>
        </w:rPr>
        <w:t>מי שאינו יודע לקרות בתורה כלל האי פטור מלקרות בתורה כלל ואף אינו רשאי נמי לעלות ולקרות בתורה ואם איתא דמי שאינו יודע לקרות יכול לעלות ויקרא אחר עבורו א”כ [אם כן] למה שנינו בתוספתא בני הכנסת שאין להן מי שיקרא אלא אחד עומד וקורא יושב ועומד וקורא אפי[לו] ז’ פעמים</w:t>
      </w:r>
    </w:p>
  </w:footnote>
  <w:footnote w:id="16">
    <w:p w14:paraId="42DCF75B" w14:textId="77777777" w:rsidR="00E80A86" w:rsidRPr="005052C3" w:rsidRDefault="00E80A86" w:rsidP="00B94068">
      <w:pPr>
        <w:pStyle w:val="SourceTitle"/>
        <w:spacing w:after="0" w:line="240" w:lineRule="auto"/>
        <w:rPr>
          <w:bCs w:val="0"/>
          <w:color w:val="auto"/>
          <w:sz w:val="20"/>
          <w:szCs w:val="20"/>
        </w:rPr>
      </w:pPr>
      <w:r w:rsidRPr="005052C3">
        <w:rPr>
          <w:rStyle w:val="FootnoteReference"/>
          <w:bCs w:val="0"/>
          <w:color w:val="auto"/>
          <w:sz w:val="20"/>
          <w:szCs w:val="20"/>
        </w:rPr>
        <w:footnoteRef/>
      </w:r>
      <w:r w:rsidRPr="005052C3">
        <w:rPr>
          <w:bCs w:val="0"/>
          <w:color w:val="auto"/>
          <w:sz w:val="20"/>
          <w:szCs w:val="20"/>
          <w:rtl/>
        </w:rPr>
        <w:t xml:space="preserve"> </w:t>
      </w:r>
      <w:r w:rsidRPr="005052C3">
        <w:rPr>
          <w:rFonts w:hint="cs"/>
          <w:bCs w:val="0"/>
          <w:color w:val="auto"/>
          <w:sz w:val="20"/>
          <w:szCs w:val="20"/>
          <w:rtl/>
        </w:rPr>
        <w:t xml:space="preserve">שו”ת </w:t>
      </w:r>
      <w:r w:rsidRPr="005052C3">
        <w:rPr>
          <w:rFonts w:hint="cs"/>
          <w:bCs w:val="0"/>
          <w:color w:val="auto"/>
          <w:sz w:val="20"/>
          <w:szCs w:val="20"/>
          <w:rtl/>
        </w:rPr>
        <w:t>רש”י סימן רעד </w:t>
      </w:r>
    </w:p>
    <w:p w14:paraId="4DCCFBB1" w14:textId="5E072ADD" w:rsidR="00E80A86" w:rsidRPr="005052C3" w:rsidRDefault="00E80A86" w:rsidP="00B94068">
      <w:pPr>
        <w:pStyle w:val="SourceText"/>
        <w:spacing w:after="0" w:line="240" w:lineRule="auto"/>
        <w:ind w:left="720"/>
        <w:rPr>
          <w:b w:val="0"/>
          <w:bCs w:val="0"/>
          <w:sz w:val="20"/>
          <w:szCs w:val="20"/>
        </w:rPr>
      </w:pPr>
      <w:r w:rsidRPr="005052C3">
        <w:rPr>
          <w:rFonts w:hint="cs"/>
          <w:b w:val="0"/>
          <w:bCs w:val="0"/>
          <w:color w:val="auto"/>
          <w:sz w:val="20"/>
          <w:szCs w:val="20"/>
          <w:rtl/>
        </w:rPr>
        <w:t>וכתב הר”ש ז”ל: מצוה לקרות כל אחד, ואם אינו יודע לקרות העולה בדקדוק, על החזן לסייעו בלחש. א”נ [אי נמי] אי העולה לא גמיר, לימא ליה החזן כל תיבה ותיבה בלחש והקורא יקרא בקול רם. כי היכי דלשמעו צבורא ובהכי נפיק ידי חובתיה.</w:t>
      </w:r>
    </w:p>
  </w:footnote>
  <w:footnote w:id="17">
    <w:p w14:paraId="4BE08B3E" w14:textId="77777777" w:rsidR="00E80A86" w:rsidRPr="005052C3" w:rsidRDefault="00E80A86" w:rsidP="00B94068">
      <w:pPr>
        <w:pStyle w:val="SourceTitle"/>
        <w:spacing w:after="0" w:line="240" w:lineRule="auto"/>
        <w:rPr>
          <w:bCs w:val="0"/>
          <w:color w:val="auto"/>
          <w:sz w:val="20"/>
          <w:szCs w:val="20"/>
        </w:rPr>
      </w:pPr>
      <w:r w:rsidRPr="005052C3">
        <w:rPr>
          <w:rStyle w:val="FootnoteReference"/>
          <w:bCs w:val="0"/>
          <w:color w:val="auto"/>
          <w:sz w:val="20"/>
          <w:szCs w:val="20"/>
        </w:rPr>
        <w:footnoteRef/>
      </w:r>
      <w:r w:rsidRPr="005052C3">
        <w:rPr>
          <w:bCs w:val="0"/>
          <w:color w:val="auto"/>
          <w:sz w:val="20"/>
          <w:szCs w:val="20"/>
          <w:rtl/>
        </w:rPr>
        <w:t xml:space="preserve"> </w:t>
      </w:r>
      <w:r w:rsidRPr="005052C3">
        <w:rPr>
          <w:rFonts w:hint="cs"/>
          <w:bCs w:val="0"/>
          <w:color w:val="auto"/>
          <w:sz w:val="20"/>
          <w:szCs w:val="20"/>
          <w:rtl/>
        </w:rPr>
        <w:t xml:space="preserve">שולחן </w:t>
      </w:r>
      <w:r w:rsidRPr="005052C3">
        <w:rPr>
          <w:rFonts w:hint="cs"/>
          <w:bCs w:val="0"/>
          <w:color w:val="auto"/>
          <w:sz w:val="20"/>
          <w:szCs w:val="20"/>
          <w:rtl/>
        </w:rPr>
        <w:t>ערוך או”ח קמא, ב </w:t>
      </w:r>
    </w:p>
    <w:p w14:paraId="4C6101D3" w14:textId="54044284" w:rsidR="00E80A86" w:rsidRPr="005052C3" w:rsidRDefault="00E80A86" w:rsidP="00B94068">
      <w:pPr>
        <w:pStyle w:val="SourceText"/>
        <w:spacing w:after="0" w:line="240" w:lineRule="auto"/>
        <w:ind w:left="720"/>
        <w:rPr>
          <w:b w:val="0"/>
          <w:bCs w:val="0"/>
          <w:color w:val="auto"/>
          <w:sz w:val="20"/>
          <w:szCs w:val="20"/>
        </w:rPr>
      </w:pPr>
      <w:r w:rsidRPr="005052C3">
        <w:rPr>
          <w:rFonts w:hint="cs"/>
          <w:b w:val="0"/>
          <w:bCs w:val="0"/>
          <w:color w:val="auto"/>
          <w:sz w:val="20"/>
          <w:szCs w:val="20"/>
          <w:rtl/>
        </w:rPr>
        <w:t>לא יקראו שנים אלא העולה קורא וש”צ [ושליח ציבור] שותק או ש”צ [שליח ציבור] קורא והעולה לא יקרא בקול רם ומכל מקום צריך הוא לקרות עם ש”ץ [שליח ציבור] כדי שלא תהא ברכתו לבטלה אלא שצריך לקרות בנחת שלא ישמיע לאזניו</w:t>
      </w:r>
    </w:p>
  </w:footnote>
  <w:footnote w:id="18">
    <w:p w14:paraId="408FDCC3" w14:textId="77777777" w:rsidR="00E80A86" w:rsidRPr="00E80A86" w:rsidRDefault="00E80A86" w:rsidP="00B94068">
      <w:pPr>
        <w:spacing w:after="0" w:line="240" w:lineRule="auto"/>
        <w:rPr>
          <w:sz w:val="20"/>
          <w:szCs w:val="20"/>
          <w:rtl/>
        </w:rPr>
      </w:pPr>
      <w:r w:rsidRPr="00E80A86">
        <w:rPr>
          <w:rStyle w:val="FootnoteReference"/>
          <w:sz w:val="20"/>
          <w:szCs w:val="20"/>
        </w:rPr>
        <w:footnoteRef/>
      </w:r>
      <w:r w:rsidRPr="00E80A86">
        <w:rPr>
          <w:sz w:val="20"/>
          <w:szCs w:val="20"/>
        </w:rPr>
        <w:t xml:space="preserve"> </w:t>
      </w:r>
      <w:r w:rsidRPr="00E80A86">
        <w:rPr>
          <w:rFonts w:hint="cs"/>
          <w:sz w:val="20"/>
          <w:szCs w:val="20"/>
          <w:rtl/>
        </w:rPr>
        <w:t xml:space="preserve">הרב </w:t>
      </w:r>
      <w:r w:rsidRPr="00E80A86">
        <w:rPr>
          <w:rFonts w:hint="cs"/>
          <w:sz w:val="20"/>
          <w:szCs w:val="20"/>
          <w:rtl/>
        </w:rPr>
        <w:t>משה פינשטיין מציע הבנה דומה, שבעל הקורא משמש כשליח של העולה. לפי דעה זו, אף שבעל הקורא מבצע את פעולת הקריאה, הקריאה היא בשליחותו ומטעמו של העולה, מה שמותיר לעולה מקום לקרוא את הברכות.</w:t>
      </w:r>
    </w:p>
    <w:p w14:paraId="6A14F649" w14:textId="77777777" w:rsidR="00E80A86" w:rsidRPr="005052C3" w:rsidRDefault="00E80A86" w:rsidP="00B94068">
      <w:pPr>
        <w:pStyle w:val="SourceTitle"/>
        <w:spacing w:after="0" w:line="240" w:lineRule="auto"/>
        <w:rPr>
          <w:b/>
          <w:bCs w:val="0"/>
          <w:color w:val="auto"/>
          <w:sz w:val="20"/>
          <w:szCs w:val="20"/>
        </w:rPr>
      </w:pPr>
      <w:r w:rsidRPr="005052C3">
        <w:rPr>
          <w:rFonts w:hint="cs"/>
          <w:b/>
          <w:bCs w:val="0"/>
          <w:color w:val="auto"/>
          <w:sz w:val="20"/>
          <w:szCs w:val="20"/>
          <w:rtl/>
        </w:rPr>
        <w:t>שו”ת אגרות משה או”ח ב, עב </w:t>
      </w:r>
    </w:p>
    <w:p w14:paraId="4139395E" w14:textId="77777777" w:rsidR="00E80A86" w:rsidRPr="005052C3" w:rsidRDefault="00E80A86" w:rsidP="00B94068">
      <w:pPr>
        <w:pStyle w:val="SourceText"/>
        <w:spacing w:after="0" w:line="240" w:lineRule="auto"/>
        <w:ind w:left="720"/>
        <w:rPr>
          <w:bCs w:val="0"/>
          <w:sz w:val="20"/>
          <w:szCs w:val="20"/>
          <w:rtl/>
        </w:rPr>
      </w:pPr>
      <w:r w:rsidRPr="005052C3">
        <w:rPr>
          <w:rFonts w:hint="cs"/>
          <w:bCs w:val="0"/>
          <w:color w:val="auto"/>
          <w:sz w:val="20"/>
          <w:szCs w:val="20"/>
          <w:rtl/>
        </w:rPr>
        <w:t>…דנחשב שהעולה המברך הוא הקורא המשמיע להצבור והוא מדין שליחות דהמקרא הוא שלוחו להשמיע לצבור.</w:t>
      </w:r>
    </w:p>
  </w:footnote>
  <w:footnote w:id="19">
    <w:p w14:paraId="4B5AA5BD" w14:textId="77777777" w:rsidR="00E80A86" w:rsidRPr="00E80A86" w:rsidRDefault="00E80A86" w:rsidP="00B94068">
      <w:pPr>
        <w:spacing w:after="0" w:line="240" w:lineRule="auto"/>
        <w:rPr>
          <w:sz w:val="20"/>
          <w:szCs w:val="20"/>
          <w:rtl/>
        </w:rPr>
      </w:pPr>
      <w:r w:rsidRPr="00E80A86">
        <w:rPr>
          <w:rStyle w:val="FootnoteReference"/>
          <w:sz w:val="20"/>
          <w:szCs w:val="20"/>
        </w:rPr>
        <w:footnoteRef/>
      </w:r>
      <w:r w:rsidRPr="00E80A86">
        <w:rPr>
          <w:sz w:val="20"/>
          <w:szCs w:val="20"/>
        </w:rPr>
        <w:t xml:space="preserve"> </w:t>
      </w:r>
      <w:r w:rsidRPr="00E80A86">
        <w:rPr>
          <w:rFonts w:hint="cs"/>
          <w:sz w:val="20"/>
          <w:szCs w:val="20"/>
          <w:rtl/>
        </w:rPr>
        <w:t xml:space="preserve">הרב </w:t>
      </w:r>
      <w:r w:rsidRPr="00E80A86">
        <w:rPr>
          <w:rFonts w:hint="cs"/>
          <w:sz w:val="20"/>
          <w:szCs w:val="20"/>
          <w:rtl/>
        </w:rPr>
        <w:t>אריה והרב דב פרימר הביאו ביסוס הלכתי נרחב לטענה שאישה אינה יכולה לעלות לתורה או לקרוא בתורה בימינו משום "שומע כעונה", ללא קשר לעניין כבוד הציבור. עם זאת, הם מודים שלפי דעות מסוימות, "שומע כעונה" יכול להתקיים כאשר בעל הקורא הוא גבר ואישה עולה, גם אם היא לא קוראת בלחש (עמ' 93-94, 119), וכן מודים כי כמה פוסקי הלכה מתירים לנשים לקרוא בתורה בשעת הדחק, ללא התייחסות לנושאים הללו כאל מעלים חשש. (הערה 264)</w:t>
      </w:r>
    </w:p>
    <w:p w14:paraId="6F950E49" w14:textId="77777777" w:rsidR="00E80A86" w:rsidRPr="00B94068" w:rsidRDefault="00E80A86" w:rsidP="00B94068">
      <w:pPr>
        <w:pStyle w:val="SourceTitle"/>
        <w:spacing w:after="0" w:line="240" w:lineRule="auto"/>
        <w:rPr>
          <w:color w:val="auto"/>
          <w:sz w:val="20"/>
          <w:szCs w:val="20"/>
          <w:rtl/>
        </w:rPr>
      </w:pPr>
      <w:r w:rsidRPr="005052C3">
        <w:rPr>
          <w:rFonts w:hint="cs"/>
          <w:b/>
          <w:bCs w:val="0"/>
          <w:color w:val="auto"/>
          <w:sz w:val="20"/>
          <w:szCs w:val="20"/>
          <w:rtl/>
        </w:rPr>
        <w:t>הרב אריה והרב דוב פרימר, "נשים, קריאת התורה ועליות".</w:t>
      </w:r>
      <w:r w:rsidRPr="00B94068">
        <w:rPr>
          <w:rFonts w:hint="cs"/>
          <w:color w:val="auto"/>
          <w:sz w:val="20"/>
          <w:szCs w:val="20"/>
          <w:rtl/>
        </w:rPr>
        <w:t xml:space="preserve"> </w:t>
      </w:r>
      <w:r w:rsidRPr="00B94068">
        <w:rPr>
          <w:i/>
          <w:iCs/>
          <w:color w:val="auto"/>
          <w:sz w:val="20"/>
          <w:szCs w:val="20"/>
          <w:lang w:val="en-GB"/>
        </w:rPr>
        <w:t>Tradition</w:t>
      </w:r>
      <w:r w:rsidRPr="00B94068">
        <w:rPr>
          <w:rFonts w:hint="cs"/>
          <w:i/>
          <w:iCs/>
          <w:color w:val="auto"/>
          <w:sz w:val="20"/>
          <w:szCs w:val="20"/>
        </w:rPr>
        <w:t xml:space="preserve"> </w:t>
      </w:r>
      <w:r w:rsidRPr="00B94068">
        <w:rPr>
          <w:rFonts w:hint="cs"/>
          <w:color w:val="auto"/>
          <w:sz w:val="20"/>
          <w:szCs w:val="20"/>
        </w:rPr>
        <w:t>46:4</w:t>
      </w:r>
    </w:p>
    <w:p w14:paraId="4452036D" w14:textId="77777777" w:rsidR="00E80A86" w:rsidRPr="005052C3" w:rsidRDefault="00E80A86" w:rsidP="00B94068">
      <w:pPr>
        <w:pStyle w:val="SourceText"/>
        <w:spacing w:after="0" w:line="240" w:lineRule="auto"/>
        <w:ind w:left="720"/>
        <w:rPr>
          <w:bCs w:val="0"/>
          <w:color w:val="auto"/>
          <w:sz w:val="20"/>
          <w:szCs w:val="20"/>
          <w:rtl/>
        </w:rPr>
      </w:pPr>
      <w:r w:rsidRPr="005052C3">
        <w:rPr>
          <w:rFonts w:hint="cs"/>
          <w:bCs w:val="0"/>
          <w:color w:val="auto"/>
          <w:sz w:val="20"/>
          <w:szCs w:val="20"/>
          <w:rtl/>
        </w:rPr>
        <w:t xml:space="preserve">...נשים אינן חייבות בקריאת התורה, ובמקביל לכך אינן ערבות לטקס זה. ללא ערבות, ברכות קריאת התורה של העולה לא תהינה קשורות לקריאה, ועל כן ייחשבו כברכות לבטלה... מבלי החיוב והקשר הנובע מערבות, נשים אינן יכולות לשמש כעולות או כבעלות קורא. </w:t>
      </w:r>
    </w:p>
  </w:footnote>
  <w:footnote w:id="20">
    <w:p w14:paraId="195A3EA6" w14:textId="28C4B1D2" w:rsidR="00E80A86" w:rsidRPr="00E80A86" w:rsidRDefault="00E80A86" w:rsidP="00B94068">
      <w:pPr>
        <w:spacing w:after="0" w:line="240" w:lineRule="auto"/>
        <w:rPr>
          <w:sz w:val="20"/>
          <w:szCs w:val="20"/>
          <w:rtl/>
        </w:rPr>
      </w:pPr>
      <w:r w:rsidRPr="00E80A86">
        <w:rPr>
          <w:rStyle w:val="FootnoteReference"/>
          <w:sz w:val="20"/>
          <w:szCs w:val="20"/>
        </w:rPr>
        <w:footnoteRef/>
      </w:r>
      <w:r w:rsidRPr="00E80A86">
        <w:rPr>
          <w:sz w:val="20"/>
          <w:szCs w:val="20"/>
        </w:rPr>
        <w:t xml:space="preserve"> </w:t>
      </w:r>
      <w:r w:rsidRPr="00E80A86">
        <w:rPr>
          <w:rFonts w:hint="cs"/>
          <w:sz w:val="20"/>
          <w:szCs w:val="20"/>
          <w:rtl/>
        </w:rPr>
        <w:t xml:space="preserve">ניתן </w:t>
      </w:r>
      <w:r w:rsidRPr="00E80A86">
        <w:rPr>
          <w:rFonts w:hint="cs"/>
          <w:sz w:val="20"/>
          <w:szCs w:val="20"/>
          <w:rtl/>
        </w:rPr>
        <w:t xml:space="preserve">למצוא </w:t>
      </w:r>
      <w:hyperlink r:id="rId4" w:history="1">
        <w:r w:rsidRPr="00700DBF">
          <w:rPr>
            <w:rStyle w:val="Hyperlink"/>
            <w:rFonts w:hint="cs"/>
            <w:sz w:val="20"/>
            <w:szCs w:val="20"/>
            <w:rtl/>
          </w:rPr>
          <w:t>כאן</w:t>
        </w:r>
      </w:hyperlink>
      <w:r w:rsidRPr="00E80A86">
        <w:rPr>
          <w:rFonts w:hint="cs"/>
          <w:sz w:val="20"/>
          <w:szCs w:val="20"/>
          <w:rtl/>
        </w:rPr>
        <w:t>.</w:t>
      </w:r>
    </w:p>
  </w:footnote>
  <w:footnote w:id="21">
    <w:p w14:paraId="362215CF" w14:textId="5F8A4E1F" w:rsidR="00E80A86" w:rsidRPr="00E80A86" w:rsidRDefault="00E80A86" w:rsidP="00B94068">
      <w:pPr>
        <w:spacing w:after="0" w:line="240" w:lineRule="auto"/>
        <w:rPr>
          <w:sz w:val="20"/>
          <w:szCs w:val="20"/>
          <w:rtl/>
        </w:rPr>
      </w:pPr>
      <w:r w:rsidRPr="00E80A86">
        <w:rPr>
          <w:rStyle w:val="FootnoteReference"/>
          <w:sz w:val="20"/>
          <w:szCs w:val="20"/>
        </w:rPr>
        <w:footnoteRef/>
      </w:r>
      <w:r w:rsidRPr="00E80A86">
        <w:rPr>
          <w:sz w:val="20"/>
          <w:szCs w:val="20"/>
        </w:rPr>
        <w:t xml:space="preserve"> </w:t>
      </w:r>
      <w:r w:rsidRPr="00E80A86">
        <w:rPr>
          <w:rFonts w:hint="cs"/>
          <w:sz w:val="20"/>
          <w:szCs w:val="20"/>
          <w:rtl/>
        </w:rPr>
        <w:t xml:space="preserve">ניתן למצוא </w:t>
      </w:r>
      <w:hyperlink r:id="rId5" w:history="1">
        <w:r w:rsidRPr="00700DBF">
          <w:rPr>
            <w:rStyle w:val="Hyperlink"/>
            <w:rFonts w:hint="cs"/>
            <w:sz w:val="20"/>
            <w:szCs w:val="20"/>
            <w:rtl/>
          </w:rPr>
          <w:t>כאן</w:t>
        </w:r>
      </w:hyperlink>
      <w:r w:rsidRPr="00E80A86">
        <w:rPr>
          <w:rFonts w:hint="cs"/>
          <w:sz w:val="20"/>
          <w:szCs w:val="20"/>
          <w:rtl/>
        </w:rPr>
        <w:t>.</w:t>
      </w:r>
    </w:p>
    <w:p w14:paraId="54AB862E" w14:textId="77777777" w:rsidR="00E80A86" w:rsidRPr="005052C3" w:rsidRDefault="00E80A86" w:rsidP="00B94068">
      <w:pPr>
        <w:pStyle w:val="SourceTitle"/>
        <w:spacing w:after="0" w:line="240" w:lineRule="auto"/>
        <w:rPr>
          <w:b/>
          <w:bCs w:val="0"/>
          <w:color w:val="auto"/>
          <w:sz w:val="20"/>
          <w:szCs w:val="20"/>
          <w:rtl/>
        </w:rPr>
      </w:pPr>
      <w:r w:rsidRPr="005052C3">
        <w:rPr>
          <w:rFonts w:hint="cs"/>
          <w:b/>
          <w:bCs w:val="0"/>
          <w:color w:val="auto"/>
          <w:sz w:val="20"/>
          <w:szCs w:val="20"/>
          <w:rtl/>
        </w:rPr>
        <w:t xml:space="preserve">נורימיצו אונישי, קריאת התורה, מבטן של קבוצת נשים אורתודוקסית על המסורת. </w:t>
      </w:r>
      <w:r w:rsidRPr="00781ED8">
        <w:rPr>
          <w:color w:val="auto"/>
          <w:sz w:val="20"/>
          <w:szCs w:val="20"/>
        </w:rPr>
        <w:t>NY Times</w:t>
      </w:r>
      <w:r w:rsidRPr="00781ED8">
        <w:rPr>
          <w:rFonts w:hint="cs"/>
          <w:color w:val="auto"/>
          <w:sz w:val="20"/>
          <w:szCs w:val="20"/>
        </w:rPr>
        <w:t>, 2.16.97</w:t>
      </w:r>
    </w:p>
    <w:p w14:paraId="534786B3" w14:textId="77777777" w:rsidR="00E80A86" w:rsidRPr="005052C3" w:rsidRDefault="00E80A86" w:rsidP="00B94068">
      <w:pPr>
        <w:pStyle w:val="SourceText"/>
        <w:spacing w:after="0" w:line="240" w:lineRule="auto"/>
        <w:ind w:left="720"/>
        <w:rPr>
          <w:bCs w:val="0"/>
          <w:color w:val="auto"/>
          <w:sz w:val="20"/>
          <w:szCs w:val="20"/>
          <w:rtl/>
        </w:rPr>
      </w:pPr>
      <w:r w:rsidRPr="005052C3">
        <w:rPr>
          <w:rFonts w:hint="cs"/>
          <w:bCs w:val="0"/>
          <w:color w:val="auto"/>
          <w:sz w:val="20"/>
          <w:szCs w:val="20"/>
          <w:rtl/>
        </w:rPr>
        <w:t>אגודת רבנים מקומית, ועד הרבנים של קווינס, פרסמה החלטה האוסרת על קבוצות תפילה של נשים, בין השאר משום שהנשים מערערות את המסורת, לדברי הרבנים, בכך שהן קוראות בתורה בציבור... אחד ממייסדי הועד, שנוסד בשנות החמישים, אמר כי הרבנים לא היו מתנגדים אם בת המצווה לא הייתה כוללת קריאת התורה.</w:t>
      </w:r>
    </w:p>
  </w:footnote>
  <w:footnote w:id="22">
    <w:p w14:paraId="7A0761C2" w14:textId="77777777" w:rsidR="00E80A86" w:rsidRPr="00E80A86" w:rsidRDefault="00E80A86" w:rsidP="00B94068">
      <w:pPr>
        <w:spacing w:after="0" w:line="240" w:lineRule="auto"/>
        <w:rPr>
          <w:sz w:val="20"/>
          <w:szCs w:val="20"/>
          <w:rtl/>
        </w:rPr>
      </w:pPr>
      <w:r w:rsidRPr="00E80A86">
        <w:rPr>
          <w:rStyle w:val="FootnoteReference"/>
          <w:sz w:val="20"/>
          <w:szCs w:val="20"/>
        </w:rPr>
        <w:footnoteRef/>
      </w:r>
      <w:r w:rsidRPr="00E80A86">
        <w:rPr>
          <w:sz w:val="20"/>
          <w:szCs w:val="20"/>
        </w:rPr>
        <w:t xml:space="preserve"> </w:t>
      </w:r>
      <w:r w:rsidRPr="00E80A86">
        <w:rPr>
          <w:rFonts w:hint="cs"/>
          <w:sz w:val="20"/>
          <w:szCs w:val="20"/>
          <w:rtl/>
        </w:rPr>
        <w:t xml:space="preserve">הרמב"ם </w:t>
      </w:r>
      <w:r w:rsidRPr="00E80A86">
        <w:rPr>
          <w:rFonts w:hint="cs"/>
          <w:sz w:val="20"/>
          <w:szCs w:val="20"/>
          <w:rtl/>
        </w:rPr>
        <w:t>מבין את ההיתר ללמוד ולקרוא בתורה כחל על שימוש בספר התורה עצמו:</w:t>
      </w:r>
    </w:p>
    <w:p w14:paraId="083E3C6D" w14:textId="77777777" w:rsidR="00E80A86" w:rsidRPr="00B94068" w:rsidRDefault="00E80A86" w:rsidP="00B94068">
      <w:pPr>
        <w:pStyle w:val="SourceTitle"/>
        <w:spacing w:after="0" w:line="240" w:lineRule="auto"/>
        <w:rPr>
          <w:b/>
          <w:bCs w:val="0"/>
          <w:color w:val="auto"/>
          <w:sz w:val="20"/>
          <w:szCs w:val="20"/>
        </w:rPr>
      </w:pPr>
      <w:r w:rsidRPr="00B94068">
        <w:rPr>
          <w:rFonts w:hint="cs"/>
          <w:b/>
          <w:bCs w:val="0"/>
          <w:color w:val="auto"/>
          <w:sz w:val="20"/>
          <w:szCs w:val="20"/>
          <w:rtl/>
        </w:rPr>
        <w:t>רמב”ם הלכות תפילין ומזוזה וספר תורה י, ח </w:t>
      </w:r>
    </w:p>
    <w:p w14:paraId="56A0D945" w14:textId="77777777" w:rsidR="00E80A86" w:rsidRPr="00B94068" w:rsidRDefault="00E80A86" w:rsidP="00B94068">
      <w:pPr>
        <w:pStyle w:val="SourceText"/>
        <w:spacing w:after="0" w:line="240" w:lineRule="auto"/>
        <w:ind w:left="720"/>
        <w:rPr>
          <w:bCs w:val="0"/>
          <w:color w:val="auto"/>
          <w:sz w:val="20"/>
          <w:szCs w:val="20"/>
          <w:rtl/>
        </w:rPr>
      </w:pPr>
      <w:r w:rsidRPr="00B94068">
        <w:rPr>
          <w:rFonts w:hint="cs"/>
          <w:bCs w:val="0"/>
          <w:color w:val="auto"/>
          <w:sz w:val="20"/>
          <w:szCs w:val="20"/>
          <w:rtl/>
        </w:rPr>
        <w:t>כל הטמאין ואפילו נדות ואפילו כותי מותר לאחוז ספר תורה ולקרות בו, שאין דברי תורה מקבלין טומאה</w:t>
      </w:r>
    </w:p>
  </w:footnote>
  <w:footnote w:id="23">
    <w:p w14:paraId="73BC0454" w14:textId="77777777" w:rsidR="00E80A86" w:rsidRPr="00E80A86" w:rsidRDefault="00E80A86" w:rsidP="00B94068">
      <w:pPr>
        <w:spacing w:after="0" w:line="240" w:lineRule="auto"/>
        <w:rPr>
          <w:sz w:val="20"/>
          <w:szCs w:val="20"/>
          <w:rtl/>
        </w:rPr>
      </w:pPr>
      <w:r w:rsidRPr="00E80A86">
        <w:rPr>
          <w:rStyle w:val="FootnoteReference"/>
          <w:sz w:val="20"/>
          <w:szCs w:val="20"/>
        </w:rPr>
        <w:footnoteRef/>
      </w:r>
      <w:r w:rsidRPr="00E80A86">
        <w:rPr>
          <w:sz w:val="20"/>
          <w:szCs w:val="20"/>
        </w:rPr>
        <w:t xml:space="preserve"> </w:t>
      </w:r>
      <w:r w:rsidRPr="00E80A86">
        <w:rPr>
          <w:rFonts w:hint="cs"/>
          <w:sz w:val="20"/>
          <w:szCs w:val="20"/>
          <w:rtl/>
        </w:rPr>
        <w:t xml:space="preserve">השולחן </w:t>
      </w:r>
      <w:r w:rsidRPr="00E80A86">
        <w:rPr>
          <w:rFonts w:hint="cs"/>
          <w:sz w:val="20"/>
          <w:szCs w:val="20"/>
          <w:rtl/>
        </w:rPr>
        <w:t>ערוך הולך בעקבות הרמב"ם, ומצטט אותו.</w:t>
      </w:r>
    </w:p>
    <w:p w14:paraId="0EFF09AC" w14:textId="77777777" w:rsidR="00E80A86" w:rsidRPr="00B94068" w:rsidRDefault="00E80A86" w:rsidP="00B94068">
      <w:pPr>
        <w:pStyle w:val="SourceTitle"/>
        <w:spacing w:after="0" w:line="240" w:lineRule="auto"/>
        <w:rPr>
          <w:b/>
          <w:bCs w:val="0"/>
          <w:color w:val="auto"/>
          <w:sz w:val="20"/>
          <w:szCs w:val="20"/>
        </w:rPr>
      </w:pPr>
      <w:r w:rsidRPr="00B94068">
        <w:rPr>
          <w:rFonts w:hint="cs"/>
          <w:b/>
          <w:bCs w:val="0"/>
          <w:color w:val="auto"/>
          <w:sz w:val="20"/>
          <w:szCs w:val="20"/>
          <w:rtl/>
        </w:rPr>
        <w:t>שולחן ערוך יו”ד רפב, ט </w:t>
      </w:r>
    </w:p>
    <w:p w14:paraId="766EE4BE" w14:textId="4278A0D0" w:rsidR="00E80A86" w:rsidRPr="00B94068" w:rsidRDefault="00E80A86" w:rsidP="00B94068">
      <w:pPr>
        <w:pStyle w:val="SourceText"/>
        <w:spacing w:after="0" w:line="240" w:lineRule="auto"/>
        <w:ind w:left="720"/>
        <w:rPr>
          <w:bCs w:val="0"/>
          <w:sz w:val="20"/>
          <w:szCs w:val="20"/>
        </w:rPr>
      </w:pPr>
      <w:r w:rsidRPr="00B94068">
        <w:rPr>
          <w:rFonts w:hint="cs"/>
          <w:bCs w:val="0"/>
          <w:color w:val="auto"/>
          <w:sz w:val="20"/>
          <w:szCs w:val="20"/>
          <w:rtl/>
        </w:rPr>
        <w:t>כל הטמאים, אפילו נדות, מותרים לאחוז בס”ת [בספר תורה] ולקרות בו.</w:t>
      </w:r>
    </w:p>
  </w:footnote>
  <w:footnote w:id="24">
    <w:p w14:paraId="174A3840" w14:textId="33832379" w:rsidR="00E80A86" w:rsidRPr="00E80A86" w:rsidRDefault="00E80A86" w:rsidP="00B94068">
      <w:pPr>
        <w:spacing w:after="0" w:line="240" w:lineRule="auto"/>
        <w:rPr>
          <w:sz w:val="20"/>
          <w:szCs w:val="20"/>
          <w:rtl/>
        </w:rPr>
      </w:pPr>
      <w:r w:rsidRPr="00E80A86">
        <w:rPr>
          <w:rStyle w:val="FootnoteReference"/>
          <w:sz w:val="20"/>
          <w:szCs w:val="20"/>
        </w:rPr>
        <w:footnoteRef/>
      </w:r>
      <w:r w:rsidRPr="00E80A86">
        <w:rPr>
          <w:sz w:val="20"/>
          <w:szCs w:val="20"/>
        </w:rPr>
        <w:t xml:space="preserve"> </w:t>
      </w:r>
      <w:r w:rsidRPr="00E80A86">
        <w:rPr>
          <w:rFonts w:hint="cs"/>
          <w:sz w:val="20"/>
          <w:szCs w:val="20"/>
          <w:rtl/>
        </w:rPr>
        <w:t xml:space="preserve">ניתן </w:t>
      </w:r>
      <w:r w:rsidRPr="00E80A86">
        <w:rPr>
          <w:rFonts w:hint="cs"/>
          <w:sz w:val="20"/>
          <w:szCs w:val="20"/>
          <w:rtl/>
        </w:rPr>
        <w:t xml:space="preserve">למצוא </w:t>
      </w:r>
      <w:hyperlink r:id="rId6" w:history="1">
        <w:r w:rsidRPr="00CD320B">
          <w:rPr>
            <w:rStyle w:val="Hyperlink"/>
            <w:rFonts w:hint="cs"/>
            <w:sz w:val="20"/>
            <w:szCs w:val="20"/>
            <w:rtl/>
          </w:rPr>
          <w:t>כאן</w:t>
        </w:r>
      </w:hyperlink>
      <w:r w:rsidRPr="00E80A86">
        <w:rPr>
          <w:rFonts w:hint="cs"/>
          <w:sz w:val="20"/>
          <w:szCs w:val="20"/>
          <w:rtl/>
        </w:rPr>
        <w:t>.</w:t>
      </w:r>
    </w:p>
  </w:footnote>
  <w:footnote w:id="25">
    <w:p w14:paraId="155CA008" w14:textId="2E7C2FDC" w:rsidR="00E80A86" w:rsidRPr="00E80A86" w:rsidRDefault="00E80A86" w:rsidP="00B94068">
      <w:pPr>
        <w:spacing w:after="0" w:line="240" w:lineRule="auto"/>
        <w:rPr>
          <w:sz w:val="20"/>
          <w:szCs w:val="20"/>
          <w:rtl/>
        </w:rPr>
      </w:pPr>
      <w:r w:rsidRPr="00E80A86">
        <w:rPr>
          <w:rStyle w:val="FootnoteReference"/>
          <w:sz w:val="20"/>
          <w:szCs w:val="20"/>
        </w:rPr>
        <w:footnoteRef/>
      </w:r>
      <w:r w:rsidRPr="00E80A86">
        <w:rPr>
          <w:sz w:val="20"/>
          <w:szCs w:val="20"/>
        </w:rPr>
        <w:t xml:space="preserve"> </w:t>
      </w:r>
      <w:r w:rsidRPr="00E80A86">
        <w:rPr>
          <w:rFonts w:hint="cs"/>
          <w:sz w:val="20"/>
          <w:szCs w:val="20"/>
          <w:rtl/>
        </w:rPr>
        <w:t xml:space="preserve">ניתן למצוא </w:t>
      </w:r>
      <w:hyperlink r:id="rId7" w:history="1">
        <w:r w:rsidRPr="00CD320B">
          <w:rPr>
            <w:rStyle w:val="Hyperlink"/>
            <w:rFonts w:hint="cs"/>
            <w:sz w:val="20"/>
            <w:szCs w:val="20"/>
            <w:rtl/>
          </w:rPr>
          <w:t>כאן</w:t>
        </w:r>
      </w:hyperlink>
      <w:r w:rsidRPr="00E80A86">
        <w:rPr>
          <w:rFonts w:hint="cs"/>
          <w:sz w:val="20"/>
          <w:szCs w:val="20"/>
          <w:rtl/>
        </w:rPr>
        <w:t>.</w:t>
      </w:r>
    </w:p>
  </w:footnote>
  <w:footnote w:id="26">
    <w:p w14:paraId="1D740FE6" w14:textId="216E74F0" w:rsidR="00E80A86" w:rsidRPr="00E80A86" w:rsidRDefault="00E80A86" w:rsidP="00B94068">
      <w:pPr>
        <w:spacing w:after="0" w:line="240" w:lineRule="auto"/>
        <w:rPr>
          <w:sz w:val="20"/>
          <w:szCs w:val="20"/>
          <w:rtl/>
        </w:rPr>
      </w:pPr>
      <w:r w:rsidRPr="00E80A86">
        <w:rPr>
          <w:rStyle w:val="FootnoteReference"/>
          <w:sz w:val="20"/>
          <w:szCs w:val="20"/>
        </w:rPr>
        <w:footnoteRef/>
      </w:r>
      <w:r w:rsidRPr="00E80A86">
        <w:rPr>
          <w:rFonts w:hint="cs"/>
          <w:sz w:val="20"/>
          <w:szCs w:val="20"/>
          <w:rtl/>
        </w:rPr>
        <w:t xml:space="preserve">ראו פרימר ופרימר, "קבוצות תפילה של נשים </w:t>
      </w:r>
      <w:r w:rsidRPr="00E80A86">
        <w:rPr>
          <w:sz w:val="20"/>
          <w:szCs w:val="20"/>
          <w:rtl/>
        </w:rPr>
        <w:t>–</w:t>
      </w:r>
      <w:r w:rsidRPr="00E80A86">
        <w:rPr>
          <w:rFonts w:hint="cs"/>
          <w:sz w:val="20"/>
          <w:szCs w:val="20"/>
          <w:rtl/>
        </w:rPr>
        <w:t xml:space="preserve"> תאוריה ומעשה,"</w:t>
      </w:r>
      <w:r w:rsidRPr="00E80A86">
        <w:rPr>
          <w:rFonts w:hint="cs"/>
          <w:sz w:val="20"/>
          <w:szCs w:val="20"/>
        </w:rPr>
        <w:t xml:space="preserve"> </w:t>
      </w:r>
      <w:r w:rsidRPr="00E80A86">
        <w:rPr>
          <w:rFonts w:hint="cs"/>
          <w:sz w:val="20"/>
          <w:szCs w:val="20"/>
          <w:rtl/>
        </w:rPr>
        <w:t>עמ' 35.</w:t>
      </w:r>
      <w:r w:rsidRPr="00E80A86">
        <w:rPr>
          <w:sz w:val="20"/>
          <w:szCs w:val="20"/>
        </w:rPr>
        <w:t xml:space="preserve"> </w:t>
      </w:r>
    </w:p>
  </w:footnote>
  <w:footnote w:id="27">
    <w:p w14:paraId="0892BEDA" w14:textId="77777777" w:rsidR="00E80A86" w:rsidRPr="00E80A86" w:rsidRDefault="00E80A86" w:rsidP="00B94068">
      <w:pPr>
        <w:spacing w:after="0" w:line="240" w:lineRule="auto"/>
        <w:rPr>
          <w:sz w:val="20"/>
          <w:szCs w:val="20"/>
          <w:rtl/>
        </w:rPr>
      </w:pPr>
      <w:r w:rsidRPr="00E80A86">
        <w:rPr>
          <w:rStyle w:val="FootnoteReference"/>
          <w:sz w:val="20"/>
          <w:szCs w:val="20"/>
        </w:rPr>
        <w:footnoteRef/>
      </w:r>
      <w:r w:rsidRPr="00E80A86">
        <w:rPr>
          <w:sz w:val="20"/>
          <w:szCs w:val="20"/>
        </w:rPr>
        <w:t xml:space="preserve"> </w:t>
      </w:r>
      <w:r w:rsidRPr="00E80A86">
        <w:rPr>
          <w:rFonts w:hint="cs"/>
          <w:sz w:val="20"/>
          <w:szCs w:val="20"/>
          <w:rtl/>
        </w:rPr>
        <w:t xml:space="preserve">הרב </w:t>
      </w:r>
      <w:r w:rsidRPr="00E80A86">
        <w:rPr>
          <w:rFonts w:hint="cs"/>
          <w:sz w:val="20"/>
          <w:szCs w:val="20"/>
          <w:rtl/>
        </w:rPr>
        <w:t>אבי וייס, נשים בתפילה (1990), עמ' 80-81.</w:t>
      </w:r>
    </w:p>
    <w:p w14:paraId="00B071F0" w14:textId="1FCD0C16" w:rsidR="00E80A86" w:rsidRPr="00E80A86" w:rsidRDefault="00E80A86" w:rsidP="00B94068">
      <w:pPr>
        <w:spacing w:after="0" w:line="240" w:lineRule="auto"/>
        <w:rPr>
          <w:sz w:val="20"/>
          <w:szCs w:val="20"/>
          <w:rtl/>
        </w:rPr>
      </w:pPr>
      <w:r w:rsidRPr="00E80A86">
        <w:rPr>
          <w:rFonts w:hint="cs"/>
          <w:sz w:val="20"/>
          <w:szCs w:val="20"/>
          <w:rtl/>
        </w:rPr>
        <w:t xml:space="preserve">רב בית כנסת שעמו התיעצנו כתב כי הרב שאול ברמן היה החלוץ בגישה זו. הטקסט המלא מרמת אורה זמין </w:t>
      </w:r>
      <w:hyperlink r:id="rId8" w:history="1">
        <w:r w:rsidRPr="00CD320B">
          <w:rPr>
            <w:rStyle w:val="Hyperlink"/>
            <w:rFonts w:hint="cs"/>
            <w:sz w:val="20"/>
            <w:szCs w:val="20"/>
            <w:rtl/>
          </w:rPr>
          <w:t>כאן</w:t>
        </w:r>
      </w:hyperlink>
      <w:r w:rsidRPr="00E80A86">
        <w:rPr>
          <w:rFonts w:hint="cs"/>
          <w:sz w:val="20"/>
          <w:szCs w:val="20"/>
          <w:rtl/>
        </w:rPr>
        <w:t xml:space="preserve">. </w:t>
      </w:r>
    </w:p>
  </w:footnote>
  <w:footnote w:id="28">
    <w:p w14:paraId="0C0FB545" w14:textId="734B2DA5" w:rsidR="00E80A86" w:rsidRPr="00E80A86" w:rsidRDefault="00E80A86" w:rsidP="00B94068">
      <w:pPr>
        <w:spacing w:after="0" w:line="240" w:lineRule="auto"/>
        <w:rPr>
          <w:sz w:val="20"/>
          <w:szCs w:val="20"/>
          <w:rtl/>
        </w:rPr>
      </w:pPr>
      <w:r w:rsidRPr="00E80A86">
        <w:rPr>
          <w:rStyle w:val="FootnoteReference"/>
          <w:sz w:val="20"/>
          <w:szCs w:val="20"/>
        </w:rPr>
        <w:footnoteRef/>
      </w:r>
      <w:r w:rsidRPr="00E80A86">
        <w:rPr>
          <w:sz w:val="20"/>
          <w:szCs w:val="20"/>
        </w:rPr>
        <w:t xml:space="preserve"> </w:t>
      </w:r>
      <w:r w:rsidRPr="00E80A86">
        <w:rPr>
          <w:rFonts w:hint="cs"/>
          <w:sz w:val="20"/>
          <w:szCs w:val="20"/>
          <w:rtl/>
        </w:rPr>
        <w:t xml:space="preserve">ניתן למצוא </w:t>
      </w:r>
      <w:hyperlink r:id="rId9" w:history="1">
        <w:r w:rsidRPr="00CD320B">
          <w:rPr>
            <w:rStyle w:val="Hyperlink"/>
            <w:rFonts w:hint="cs"/>
            <w:sz w:val="20"/>
            <w:szCs w:val="20"/>
            <w:rtl/>
          </w:rPr>
          <w:t>כאן</w:t>
        </w:r>
      </w:hyperlink>
      <w:r w:rsidRPr="00E80A86">
        <w:rPr>
          <w:rFonts w:hint="cs"/>
          <w:sz w:val="20"/>
          <w:szCs w:val="20"/>
          <w:rtl/>
        </w:rPr>
        <w:t xml:space="preserve">. אוחזר ב7 בינואר, 2021. </w:t>
      </w:r>
    </w:p>
  </w:footnote>
  <w:footnote w:id="29">
    <w:p w14:paraId="51A9CA92" w14:textId="050BC118" w:rsidR="00E80A86" w:rsidRPr="00E80A86" w:rsidRDefault="00E80A86" w:rsidP="00B94068">
      <w:pPr>
        <w:spacing w:after="0" w:line="240" w:lineRule="auto"/>
        <w:rPr>
          <w:sz w:val="20"/>
          <w:szCs w:val="20"/>
          <w:rtl/>
        </w:rPr>
      </w:pPr>
      <w:r w:rsidRPr="00E80A86">
        <w:rPr>
          <w:rStyle w:val="FootnoteReference"/>
          <w:sz w:val="20"/>
          <w:szCs w:val="20"/>
        </w:rPr>
        <w:footnoteRef/>
      </w:r>
      <w:r w:rsidRPr="00E80A86">
        <w:rPr>
          <w:sz w:val="20"/>
          <w:szCs w:val="20"/>
        </w:rPr>
        <w:t xml:space="preserve"> </w:t>
      </w:r>
      <w:r w:rsidRPr="00E80A86">
        <w:rPr>
          <w:rFonts w:hint="cs"/>
          <w:sz w:val="20"/>
          <w:szCs w:val="20"/>
          <w:rtl/>
        </w:rPr>
        <w:t xml:space="preserve">ניתן </w:t>
      </w:r>
      <w:r w:rsidRPr="00E80A86">
        <w:rPr>
          <w:rFonts w:hint="cs"/>
          <w:sz w:val="20"/>
          <w:szCs w:val="20"/>
          <w:rtl/>
        </w:rPr>
        <w:t xml:space="preserve">למצוא </w:t>
      </w:r>
      <w:hyperlink r:id="rId10" w:history="1">
        <w:r w:rsidRPr="00CD320B">
          <w:rPr>
            <w:rStyle w:val="Hyperlink"/>
            <w:rFonts w:hint="cs"/>
            <w:sz w:val="20"/>
            <w:szCs w:val="20"/>
            <w:rtl/>
          </w:rPr>
          <w:t>כאן</w:t>
        </w:r>
      </w:hyperlink>
      <w:r w:rsidRPr="00E80A86">
        <w:rPr>
          <w:rFonts w:hint="cs"/>
          <w:sz w:val="20"/>
          <w:szCs w:val="20"/>
          <w:rtl/>
        </w:rPr>
        <w:t>.</w:t>
      </w:r>
    </w:p>
  </w:footnote>
  <w:footnote w:id="30">
    <w:p w14:paraId="79CD1259" w14:textId="0BBCDA4D" w:rsidR="00E80A86" w:rsidRPr="00FB64AD" w:rsidRDefault="00E80A86" w:rsidP="00B94068">
      <w:pPr>
        <w:spacing w:after="0" w:line="240" w:lineRule="auto"/>
        <w:rPr>
          <w:sz w:val="20"/>
          <w:szCs w:val="20"/>
          <w:rtl/>
        </w:rPr>
      </w:pPr>
      <w:r w:rsidRPr="00E80A86">
        <w:rPr>
          <w:rStyle w:val="FootnoteReference"/>
          <w:sz w:val="20"/>
          <w:szCs w:val="20"/>
        </w:rPr>
        <w:footnoteRef/>
      </w:r>
      <w:r w:rsidRPr="00E80A86">
        <w:rPr>
          <w:sz w:val="20"/>
          <w:szCs w:val="20"/>
        </w:rPr>
        <w:t xml:space="preserve"> </w:t>
      </w:r>
      <w:r w:rsidRPr="00E80A86">
        <w:rPr>
          <w:rFonts w:hint="cs"/>
          <w:sz w:val="20"/>
          <w:szCs w:val="20"/>
          <w:rtl/>
        </w:rPr>
        <w:t>ני</w:t>
      </w:r>
      <w:r w:rsidRPr="00FB64AD">
        <w:rPr>
          <w:rFonts w:hint="cs"/>
          <w:sz w:val="20"/>
          <w:szCs w:val="20"/>
          <w:rtl/>
        </w:rPr>
        <w:t xml:space="preserve">תן למצוא </w:t>
      </w:r>
      <w:hyperlink r:id="rId11" w:history="1">
        <w:r w:rsidRPr="00CD320B">
          <w:rPr>
            <w:rStyle w:val="Hyperlink"/>
            <w:rFonts w:hint="cs"/>
            <w:sz w:val="20"/>
            <w:szCs w:val="20"/>
            <w:rtl/>
          </w:rPr>
          <w:t>כאן</w:t>
        </w:r>
      </w:hyperlink>
      <w:r w:rsidRPr="00FB64AD">
        <w:rPr>
          <w:rFonts w:hint="cs"/>
          <w:sz w:val="20"/>
          <w:szCs w:val="20"/>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C67A9"/>
    <w:multiLevelType w:val="hybridMultilevel"/>
    <w:tmpl w:val="D8D8958E"/>
    <w:lvl w:ilvl="0" w:tplc="10D646F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C2514D"/>
    <w:multiLevelType w:val="hybridMultilevel"/>
    <w:tmpl w:val="277AFA56"/>
    <w:lvl w:ilvl="0" w:tplc="7C7079C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38930C2"/>
    <w:multiLevelType w:val="hybridMultilevel"/>
    <w:tmpl w:val="1B644D38"/>
    <w:lvl w:ilvl="0" w:tplc="8A0C603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3C77F07"/>
    <w:multiLevelType w:val="multilevel"/>
    <w:tmpl w:val="E6CC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5A1AD6"/>
    <w:multiLevelType w:val="hybridMultilevel"/>
    <w:tmpl w:val="2D1E5452"/>
    <w:lvl w:ilvl="0" w:tplc="8E027796">
      <w:start w:val="3"/>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25F03AA"/>
    <w:multiLevelType w:val="hybridMultilevel"/>
    <w:tmpl w:val="920A02DC"/>
    <w:lvl w:ilvl="0" w:tplc="BBE82C0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3EC6565"/>
    <w:multiLevelType w:val="hybridMultilevel"/>
    <w:tmpl w:val="23C20CA8"/>
    <w:lvl w:ilvl="0" w:tplc="758618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2050F7"/>
    <w:multiLevelType w:val="hybridMultilevel"/>
    <w:tmpl w:val="32F08968"/>
    <w:lvl w:ilvl="0" w:tplc="AC54A63E">
      <w:start w:val="1"/>
      <w:numFmt w:val="hebrew1"/>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72CF33E1"/>
    <w:multiLevelType w:val="hybridMultilevel"/>
    <w:tmpl w:val="D3C4A2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97B3E03"/>
    <w:multiLevelType w:val="hybridMultilevel"/>
    <w:tmpl w:val="06A4FC1C"/>
    <w:lvl w:ilvl="0" w:tplc="BC2EBC3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24068850">
    <w:abstractNumId w:val="6"/>
  </w:num>
  <w:num w:numId="2" w16cid:durableId="1919359787">
    <w:abstractNumId w:val="9"/>
  </w:num>
  <w:num w:numId="3" w16cid:durableId="3024122">
    <w:abstractNumId w:val="2"/>
  </w:num>
  <w:num w:numId="4" w16cid:durableId="1910335717">
    <w:abstractNumId w:val="1"/>
  </w:num>
  <w:num w:numId="5" w16cid:durableId="1077944406">
    <w:abstractNumId w:val="3"/>
  </w:num>
  <w:num w:numId="6" w16cid:durableId="95953888">
    <w:abstractNumId w:val="4"/>
  </w:num>
  <w:num w:numId="7" w16cid:durableId="1706363913">
    <w:abstractNumId w:val="5"/>
  </w:num>
  <w:num w:numId="8" w16cid:durableId="1223982934">
    <w:abstractNumId w:val="0"/>
  </w:num>
  <w:num w:numId="9" w16cid:durableId="1471895650">
    <w:abstractNumId w:val="8"/>
  </w:num>
  <w:num w:numId="10" w16cid:durableId="837501404">
    <w:abstractNumId w:val="10"/>
  </w:num>
  <w:num w:numId="11" w16cid:durableId="10120758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8B7"/>
    <w:rsid w:val="000045F7"/>
    <w:rsid w:val="000150E4"/>
    <w:rsid w:val="0001669C"/>
    <w:rsid w:val="0003121E"/>
    <w:rsid w:val="000332FC"/>
    <w:rsid w:val="00043879"/>
    <w:rsid w:val="00044147"/>
    <w:rsid w:val="00047250"/>
    <w:rsid w:val="00063E0B"/>
    <w:rsid w:val="00070798"/>
    <w:rsid w:val="0007106B"/>
    <w:rsid w:val="000734FF"/>
    <w:rsid w:val="00074E9A"/>
    <w:rsid w:val="0008283D"/>
    <w:rsid w:val="00090765"/>
    <w:rsid w:val="0009318A"/>
    <w:rsid w:val="00096841"/>
    <w:rsid w:val="0009743A"/>
    <w:rsid w:val="000B0097"/>
    <w:rsid w:val="000B027C"/>
    <w:rsid w:val="000B1D1F"/>
    <w:rsid w:val="000B4421"/>
    <w:rsid w:val="000B6027"/>
    <w:rsid w:val="000B75FC"/>
    <w:rsid w:val="000C5F18"/>
    <w:rsid w:val="000D5F84"/>
    <w:rsid w:val="000E779A"/>
    <w:rsid w:val="000E7DB8"/>
    <w:rsid w:val="00103FF0"/>
    <w:rsid w:val="00112B2B"/>
    <w:rsid w:val="00112DA6"/>
    <w:rsid w:val="001148E3"/>
    <w:rsid w:val="00123F51"/>
    <w:rsid w:val="00125D3A"/>
    <w:rsid w:val="001315CF"/>
    <w:rsid w:val="00142DB0"/>
    <w:rsid w:val="00143096"/>
    <w:rsid w:val="00155113"/>
    <w:rsid w:val="00161DB5"/>
    <w:rsid w:val="0016266D"/>
    <w:rsid w:val="0016614E"/>
    <w:rsid w:val="0017221F"/>
    <w:rsid w:val="00172F09"/>
    <w:rsid w:val="0018508B"/>
    <w:rsid w:val="00190518"/>
    <w:rsid w:val="001B14F8"/>
    <w:rsid w:val="001C72E8"/>
    <w:rsid w:val="001D1A5A"/>
    <w:rsid w:val="001D3ACD"/>
    <w:rsid w:val="001F12B2"/>
    <w:rsid w:val="00202D06"/>
    <w:rsid w:val="00223762"/>
    <w:rsid w:val="00230779"/>
    <w:rsid w:val="002351E6"/>
    <w:rsid w:val="00237AB7"/>
    <w:rsid w:val="002401BF"/>
    <w:rsid w:val="00245611"/>
    <w:rsid w:val="0024743A"/>
    <w:rsid w:val="00247630"/>
    <w:rsid w:val="002805D4"/>
    <w:rsid w:val="00284D2C"/>
    <w:rsid w:val="00285DA0"/>
    <w:rsid w:val="00290BC6"/>
    <w:rsid w:val="00295724"/>
    <w:rsid w:val="002B4276"/>
    <w:rsid w:val="002B5B96"/>
    <w:rsid w:val="002E28BA"/>
    <w:rsid w:val="002E30C3"/>
    <w:rsid w:val="002E4F78"/>
    <w:rsid w:val="002E5BBA"/>
    <w:rsid w:val="002F46CF"/>
    <w:rsid w:val="00311076"/>
    <w:rsid w:val="00314113"/>
    <w:rsid w:val="00324955"/>
    <w:rsid w:val="00331E1C"/>
    <w:rsid w:val="00332404"/>
    <w:rsid w:val="00334614"/>
    <w:rsid w:val="0033656B"/>
    <w:rsid w:val="00344CC2"/>
    <w:rsid w:val="003472E5"/>
    <w:rsid w:val="003502E8"/>
    <w:rsid w:val="00355D5F"/>
    <w:rsid w:val="003630FE"/>
    <w:rsid w:val="00366173"/>
    <w:rsid w:val="0037017A"/>
    <w:rsid w:val="00370B25"/>
    <w:rsid w:val="0037256F"/>
    <w:rsid w:val="00377BDD"/>
    <w:rsid w:val="00384128"/>
    <w:rsid w:val="0038720B"/>
    <w:rsid w:val="00391CFC"/>
    <w:rsid w:val="003931CC"/>
    <w:rsid w:val="003944CC"/>
    <w:rsid w:val="003969DF"/>
    <w:rsid w:val="003A27C9"/>
    <w:rsid w:val="003B189F"/>
    <w:rsid w:val="003D6AFD"/>
    <w:rsid w:val="003E5099"/>
    <w:rsid w:val="003F20B6"/>
    <w:rsid w:val="003F2F56"/>
    <w:rsid w:val="003F5B9D"/>
    <w:rsid w:val="003F79CB"/>
    <w:rsid w:val="004010E0"/>
    <w:rsid w:val="00402B0A"/>
    <w:rsid w:val="00406ABA"/>
    <w:rsid w:val="0041175E"/>
    <w:rsid w:val="004156C0"/>
    <w:rsid w:val="00423B45"/>
    <w:rsid w:val="00437605"/>
    <w:rsid w:val="0044024B"/>
    <w:rsid w:val="00455C80"/>
    <w:rsid w:val="00460011"/>
    <w:rsid w:val="00472BB1"/>
    <w:rsid w:val="00486946"/>
    <w:rsid w:val="00494590"/>
    <w:rsid w:val="0049761A"/>
    <w:rsid w:val="004A2052"/>
    <w:rsid w:val="004A21AC"/>
    <w:rsid w:val="004A22D1"/>
    <w:rsid w:val="004A471C"/>
    <w:rsid w:val="004B5D00"/>
    <w:rsid w:val="004C70B2"/>
    <w:rsid w:val="004D1F26"/>
    <w:rsid w:val="004D2F6D"/>
    <w:rsid w:val="004D425E"/>
    <w:rsid w:val="004D71C9"/>
    <w:rsid w:val="004E0ACA"/>
    <w:rsid w:val="004E2616"/>
    <w:rsid w:val="004F7A3D"/>
    <w:rsid w:val="00503163"/>
    <w:rsid w:val="00504C45"/>
    <w:rsid w:val="005052C3"/>
    <w:rsid w:val="0051270E"/>
    <w:rsid w:val="00522A52"/>
    <w:rsid w:val="00526F6F"/>
    <w:rsid w:val="00533B89"/>
    <w:rsid w:val="005370CC"/>
    <w:rsid w:val="00544BF1"/>
    <w:rsid w:val="005520A8"/>
    <w:rsid w:val="00554998"/>
    <w:rsid w:val="00554D9C"/>
    <w:rsid w:val="0055732C"/>
    <w:rsid w:val="00567544"/>
    <w:rsid w:val="00584731"/>
    <w:rsid w:val="005958B7"/>
    <w:rsid w:val="005A1BF3"/>
    <w:rsid w:val="005C75A8"/>
    <w:rsid w:val="005D3B78"/>
    <w:rsid w:val="005D4F7A"/>
    <w:rsid w:val="005E4257"/>
    <w:rsid w:val="005E56CE"/>
    <w:rsid w:val="00606516"/>
    <w:rsid w:val="00622642"/>
    <w:rsid w:val="00626DD2"/>
    <w:rsid w:val="006369A2"/>
    <w:rsid w:val="0064365C"/>
    <w:rsid w:val="00653BB0"/>
    <w:rsid w:val="00656FAB"/>
    <w:rsid w:val="006572C3"/>
    <w:rsid w:val="006711E7"/>
    <w:rsid w:val="00680FA9"/>
    <w:rsid w:val="006835D6"/>
    <w:rsid w:val="00686E9A"/>
    <w:rsid w:val="006A290B"/>
    <w:rsid w:val="006A4F7C"/>
    <w:rsid w:val="006A6B9D"/>
    <w:rsid w:val="006A78E7"/>
    <w:rsid w:val="006B7B63"/>
    <w:rsid w:val="006D442D"/>
    <w:rsid w:val="006D542C"/>
    <w:rsid w:val="006E0828"/>
    <w:rsid w:val="006E4A73"/>
    <w:rsid w:val="006F6327"/>
    <w:rsid w:val="00700DBF"/>
    <w:rsid w:val="007101F4"/>
    <w:rsid w:val="00714FDB"/>
    <w:rsid w:val="007150E4"/>
    <w:rsid w:val="00716137"/>
    <w:rsid w:val="007201D9"/>
    <w:rsid w:val="007252CE"/>
    <w:rsid w:val="00726EF9"/>
    <w:rsid w:val="00744935"/>
    <w:rsid w:val="007474F4"/>
    <w:rsid w:val="00764F60"/>
    <w:rsid w:val="0076516D"/>
    <w:rsid w:val="00776C58"/>
    <w:rsid w:val="0078179F"/>
    <w:rsid w:val="00781ED8"/>
    <w:rsid w:val="007832E4"/>
    <w:rsid w:val="00785A15"/>
    <w:rsid w:val="00786189"/>
    <w:rsid w:val="007A49B9"/>
    <w:rsid w:val="007B2BD7"/>
    <w:rsid w:val="007C1F33"/>
    <w:rsid w:val="007D1510"/>
    <w:rsid w:val="007D189C"/>
    <w:rsid w:val="007D33B3"/>
    <w:rsid w:val="007F0F85"/>
    <w:rsid w:val="007F2B5D"/>
    <w:rsid w:val="00802917"/>
    <w:rsid w:val="008212BE"/>
    <w:rsid w:val="008260F1"/>
    <w:rsid w:val="00845340"/>
    <w:rsid w:val="00846A42"/>
    <w:rsid w:val="00847F25"/>
    <w:rsid w:val="0085028F"/>
    <w:rsid w:val="00852661"/>
    <w:rsid w:val="0085774C"/>
    <w:rsid w:val="00860EC7"/>
    <w:rsid w:val="00862C0B"/>
    <w:rsid w:val="00864000"/>
    <w:rsid w:val="00864DD7"/>
    <w:rsid w:val="00877358"/>
    <w:rsid w:val="00886D30"/>
    <w:rsid w:val="008A4F91"/>
    <w:rsid w:val="008B4164"/>
    <w:rsid w:val="008C422F"/>
    <w:rsid w:val="008D67F1"/>
    <w:rsid w:val="008E0D26"/>
    <w:rsid w:val="008F0062"/>
    <w:rsid w:val="008F1585"/>
    <w:rsid w:val="008F2F16"/>
    <w:rsid w:val="008F490A"/>
    <w:rsid w:val="009011C7"/>
    <w:rsid w:val="00916BEF"/>
    <w:rsid w:val="0091710A"/>
    <w:rsid w:val="00934A64"/>
    <w:rsid w:val="00952A77"/>
    <w:rsid w:val="00953CDD"/>
    <w:rsid w:val="00956B09"/>
    <w:rsid w:val="009604D0"/>
    <w:rsid w:val="00962E92"/>
    <w:rsid w:val="00966563"/>
    <w:rsid w:val="0098013F"/>
    <w:rsid w:val="0098400C"/>
    <w:rsid w:val="00996298"/>
    <w:rsid w:val="009A5F10"/>
    <w:rsid w:val="009A5F11"/>
    <w:rsid w:val="009A6242"/>
    <w:rsid w:val="009C312C"/>
    <w:rsid w:val="009D0DC0"/>
    <w:rsid w:val="009D2F7C"/>
    <w:rsid w:val="009E1830"/>
    <w:rsid w:val="009E2050"/>
    <w:rsid w:val="00A07397"/>
    <w:rsid w:val="00A1016E"/>
    <w:rsid w:val="00A10213"/>
    <w:rsid w:val="00A2111C"/>
    <w:rsid w:val="00A224B0"/>
    <w:rsid w:val="00A247A4"/>
    <w:rsid w:val="00A314A9"/>
    <w:rsid w:val="00A31585"/>
    <w:rsid w:val="00A42529"/>
    <w:rsid w:val="00A54C07"/>
    <w:rsid w:val="00A758DB"/>
    <w:rsid w:val="00A8602A"/>
    <w:rsid w:val="00AA4C75"/>
    <w:rsid w:val="00AB120D"/>
    <w:rsid w:val="00AB5B66"/>
    <w:rsid w:val="00AC7231"/>
    <w:rsid w:val="00AE1DCF"/>
    <w:rsid w:val="00AE332C"/>
    <w:rsid w:val="00AE6402"/>
    <w:rsid w:val="00AF63C4"/>
    <w:rsid w:val="00B07127"/>
    <w:rsid w:val="00B149B6"/>
    <w:rsid w:val="00B20989"/>
    <w:rsid w:val="00B35CB9"/>
    <w:rsid w:val="00B42BBB"/>
    <w:rsid w:val="00B53CEB"/>
    <w:rsid w:val="00B622AC"/>
    <w:rsid w:val="00B62499"/>
    <w:rsid w:val="00B730B6"/>
    <w:rsid w:val="00B80951"/>
    <w:rsid w:val="00B84428"/>
    <w:rsid w:val="00B9233F"/>
    <w:rsid w:val="00B94068"/>
    <w:rsid w:val="00B9408C"/>
    <w:rsid w:val="00B9710F"/>
    <w:rsid w:val="00BA46AB"/>
    <w:rsid w:val="00BD1320"/>
    <w:rsid w:val="00BD3FCA"/>
    <w:rsid w:val="00BD5B06"/>
    <w:rsid w:val="00BD6E82"/>
    <w:rsid w:val="00BE428B"/>
    <w:rsid w:val="00BF41F2"/>
    <w:rsid w:val="00C00D10"/>
    <w:rsid w:val="00C06DE1"/>
    <w:rsid w:val="00C203B5"/>
    <w:rsid w:val="00C20591"/>
    <w:rsid w:val="00C22471"/>
    <w:rsid w:val="00C226E5"/>
    <w:rsid w:val="00C24E93"/>
    <w:rsid w:val="00C26273"/>
    <w:rsid w:val="00C275E4"/>
    <w:rsid w:val="00C27D9D"/>
    <w:rsid w:val="00C506C1"/>
    <w:rsid w:val="00C51A10"/>
    <w:rsid w:val="00C547B7"/>
    <w:rsid w:val="00C73515"/>
    <w:rsid w:val="00C75DD5"/>
    <w:rsid w:val="00C86014"/>
    <w:rsid w:val="00C96695"/>
    <w:rsid w:val="00CA0925"/>
    <w:rsid w:val="00CA3C8F"/>
    <w:rsid w:val="00CA6237"/>
    <w:rsid w:val="00CB0C09"/>
    <w:rsid w:val="00CB126C"/>
    <w:rsid w:val="00CB2E28"/>
    <w:rsid w:val="00CB3ECB"/>
    <w:rsid w:val="00CC1D24"/>
    <w:rsid w:val="00CC42F4"/>
    <w:rsid w:val="00CC6DA3"/>
    <w:rsid w:val="00CC787F"/>
    <w:rsid w:val="00CC7D19"/>
    <w:rsid w:val="00CD320B"/>
    <w:rsid w:val="00CD5F84"/>
    <w:rsid w:val="00CE66F0"/>
    <w:rsid w:val="00D010EB"/>
    <w:rsid w:val="00D13E25"/>
    <w:rsid w:val="00D35E1E"/>
    <w:rsid w:val="00D4647E"/>
    <w:rsid w:val="00D53A29"/>
    <w:rsid w:val="00D55514"/>
    <w:rsid w:val="00D62E96"/>
    <w:rsid w:val="00D676C9"/>
    <w:rsid w:val="00D71ED1"/>
    <w:rsid w:val="00D915EE"/>
    <w:rsid w:val="00DB0D55"/>
    <w:rsid w:val="00DB68DA"/>
    <w:rsid w:val="00DB7039"/>
    <w:rsid w:val="00DD1315"/>
    <w:rsid w:val="00DE3B29"/>
    <w:rsid w:val="00DE41F4"/>
    <w:rsid w:val="00DF1426"/>
    <w:rsid w:val="00DF3C11"/>
    <w:rsid w:val="00E01852"/>
    <w:rsid w:val="00E056AA"/>
    <w:rsid w:val="00E12FEC"/>
    <w:rsid w:val="00E25B0A"/>
    <w:rsid w:val="00E32696"/>
    <w:rsid w:val="00E45A48"/>
    <w:rsid w:val="00E621DB"/>
    <w:rsid w:val="00E6478C"/>
    <w:rsid w:val="00E66C59"/>
    <w:rsid w:val="00E80A86"/>
    <w:rsid w:val="00E80EE2"/>
    <w:rsid w:val="00E9497A"/>
    <w:rsid w:val="00EA662D"/>
    <w:rsid w:val="00EB473A"/>
    <w:rsid w:val="00EC1756"/>
    <w:rsid w:val="00EC2716"/>
    <w:rsid w:val="00ED495D"/>
    <w:rsid w:val="00ED61DE"/>
    <w:rsid w:val="00EE2B32"/>
    <w:rsid w:val="00EE4B76"/>
    <w:rsid w:val="00EE5B47"/>
    <w:rsid w:val="00F06E26"/>
    <w:rsid w:val="00F16FC3"/>
    <w:rsid w:val="00F306B1"/>
    <w:rsid w:val="00F33542"/>
    <w:rsid w:val="00F35C8C"/>
    <w:rsid w:val="00F404DD"/>
    <w:rsid w:val="00F52252"/>
    <w:rsid w:val="00F6171F"/>
    <w:rsid w:val="00F66ACD"/>
    <w:rsid w:val="00F71F27"/>
    <w:rsid w:val="00F76D48"/>
    <w:rsid w:val="00F824BC"/>
    <w:rsid w:val="00F835D1"/>
    <w:rsid w:val="00F842F4"/>
    <w:rsid w:val="00FB64AD"/>
    <w:rsid w:val="00FB67AB"/>
    <w:rsid w:val="00FB701C"/>
    <w:rsid w:val="00FC183A"/>
    <w:rsid w:val="00FC7E4D"/>
    <w:rsid w:val="00FD4E8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40A2"/>
  <w15:chartTrackingRefBased/>
  <w15:docId w15:val="{66F7CBAE-0D91-4364-8ADD-C188825D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C8F"/>
    <w:pPr>
      <w:bidi/>
    </w:pPr>
    <w:rPr>
      <w:rFonts w:asciiTheme="minorBidi" w:hAnsiTheme="minorBidi"/>
      <w:lang w:val="en-US"/>
    </w:rPr>
  </w:style>
  <w:style w:type="paragraph" w:styleId="Heading1">
    <w:name w:val="heading 1"/>
    <w:basedOn w:val="Normal"/>
    <w:next w:val="Normal"/>
    <w:link w:val="Heading1Char"/>
    <w:uiPriority w:val="1"/>
    <w:qFormat/>
    <w:rsid w:val="00CA3C8F"/>
    <w:pPr>
      <w:keepNext/>
      <w:keepLines/>
      <w:spacing w:before="24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455C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2805D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Heading1"/>
    <w:uiPriority w:val="8"/>
    <w:qFormat/>
    <w:rsid w:val="00E80EE2"/>
    <w:pPr>
      <w:jc w:val="center"/>
    </w:pPr>
    <w:rPr>
      <w:sz w:val="72"/>
      <w:szCs w:val="72"/>
    </w:rPr>
  </w:style>
  <w:style w:type="character" w:customStyle="1" w:styleId="Heading1Char">
    <w:name w:val="Heading 1 Char"/>
    <w:basedOn w:val="DefaultParagraphFont"/>
    <w:link w:val="Heading1"/>
    <w:uiPriority w:val="1"/>
    <w:rsid w:val="00CA3C8F"/>
    <w:rPr>
      <w:rFonts w:asciiTheme="minorBidi" w:eastAsiaTheme="majorEastAsia" w:hAnsiTheme="minorBidi"/>
      <w:b/>
      <w:bCs/>
      <w:sz w:val="28"/>
      <w:szCs w:val="28"/>
      <w:lang w:val="en-US"/>
    </w:rPr>
  </w:style>
  <w:style w:type="paragraph" w:customStyle="1" w:styleId="BriefAbstract">
    <w:name w:val="Brief Abstract"/>
    <w:basedOn w:val="Normal"/>
    <w:uiPriority w:val="9"/>
    <w:qFormat/>
    <w:rsid w:val="00074E9A"/>
    <w:pPr>
      <w:spacing w:line="240" w:lineRule="auto"/>
    </w:pPr>
    <w:rPr>
      <w:caps/>
      <w:sz w:val="28"/>
      <w:szCs w:val="28"/>
    </w:rPr>
  </w:style>
  <w:style w:type="paragraph" w:styleId="ListParagraph">
    <w:name w:val="List Paragraph"/>
    <w:basedOn w:val="Normal"/>
    <w:uiPriority w:val="34"/>
    <w:qFormat/>
    <w:rsid w:val="00074E9A"/>
    <w:pPr>
      <w:ind w:left="720"/>
      <w:contextualSpacing/>
    </w:pPr>
  </w:style>
  <w:style w:type="paragraph" w:styleId="Header">
    <w:name w:val="header"/>
    <w:basedOn w:val="Normal"/>
    <w:link w:val="HeaderChar"/>
    <w:uiPriority w:val="99"/>
    <w:unhideWhenUsed/>
    <w:rsid w:val="008C4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22F"/>
  </w:style>
  <w:style w:type="paragraph" w:styleId="Footer">
    <w:name w:val="footer"/>
    <w:basedOn w:val="Normal"/>
    <w:link w:val="FooterChar"/>
    <w:uiPriority w:val="99"/>
    <w:unhideWhenUsed/>
    <w:rsid w:val="008C4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22F"/>
  </w:style>
  <w:style w:type="paragraph" w:styleId="FootnoteText">
    <w:name w:val="footnote text"/>
    <w:basedOn w:val="Normal"/>
    <w:link w:val="FootnoteTextChar"/>
    <w:uiPriority w:val="99"/>
    <w:unhideWhenUsed/>
    <w:rsid w:val="00D676C9"/>
    <w:pPr>
      <w:spacing w:after="0" w:line="240" w:lineRule="auto"/>
    </w:pPr>
    <w:rPr>
      <w:sz w:val="20"/>
      <w:szCs w:val="20"/>
    </w:rPr>
  </w:style>
  <w:style w:type="character" w:customStyle="1" w:styleId="FootnoteTextChar">
    <w:name w:val="Footnote Text Char"/>
    <w:basedOn w:val="DefaultParagraphFont"/>
    <w:link w:val="FootnoteText"/>
    <w:uiPriority w:val="99"/>
    <w:rsid w:val="00D676C9"/>
    <w:rPr>
      <w:sz w:val="20"/>
      <w:szCs w:val="20"/>
    </w:rPr>
  </w:style>
  <w:style w:type="character" w:styleId="FootnoteReference">
    <w:name w:val="footnote reference"/>
    <w:basedOn w:val="DefaultParagraphFont"/>
    <w:uiPriority w:val="99"/>
    <w:semiHidden/>
    <w:unhideWhenUsed/>
    <w:rsid w:val="00D676C9"/>
    <w:rPr>
      <w:vertAlign w:val="superscript"/>
    </w:rPr>
  </w:style>
  <w:style w:type="paragraph" w:styleId="NormalWeb">
    <w:name w:val="Normal (Web)"/>
    <w:basedOn w:val="Normal"/>
    <w:uiPriority w:val="99"/>
    <w:unhideWhenUsed/>
    <w:rsid w:val="00D676C9"/>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SourceTitle">
    <w:name w:val="Source Title"/>
    <w:basedOn w:val="Normal"/>
    <w:uiPriority w:val="2"/>
    <w:qFormat/>
    <w:rsid w:val="00CE66F0"/>
    <w:rPr>
      <w:bCs/>
      <w:color w:val="538135" w:themeColor="accent6" w:themeShade="BF"/>
    </w:rPr>
  </w:style>
  <w:style w:type="paragraph" w:customStyle="1" w:styleId="SourceText">
    <w:name w:val="Source Text"/>
    <w:basedOn w:val="Normal"/>
    <w:uiPriority w:val="3"/>
    <w:qFormat/>
    <w:rsid w:val="00CE66F0"/>
    <w:rPr>
      <w:b/>
      <w:bCs/>
      <w:color w:val="538135" w:themeColor="accent6" w:themeShade="BF"/>
    </w:rPr>
  </w:style>
  <w:style w:type="character" w:styleId="CommentReference">
    <w:name w:val="annotation reference"/>
    <w:basedOn w:val="DefaultParagraphFont"/>
    <w:uiPriority w:val="99"/>
    <w:semiHidden/>
    <w:unhideWhenUsed/>
    <w:rsid w:val="00C86014"/>
    <w:rPr>
      <w:sz w:val="16"/>
      <w:szCs w:val="16"/>
    </w:rPr>
  </w:style>
  <w:style w:type="paragraph" w:styleId="CommentText">
    <w:name w:val="annotation text"/>
    <w:basedOn w:val="Normal"/>
    <w:link w:val="CommentTextChar"/>
    <w:uiPriority w:val="99"/>
    <w:unhideWhenUsed/>
    <w:rsid w:val="00C86014"/>
    <w:pPr>
      <w:spacing w:line="240" w:lineRule="auto"/>
    </w:pPr>
    <w:rPr>
      <w:sz w:val="20"/>
      <w:szCs w:val="20"/>
    </w:rPr>
  </w:style>
  <w:style w:type="character" w:customStyle="1" w:styleId="CommentTextChar">
    <w:name w:val="Comment Text Char"/>
    <w:basedOn w:val="DefaultParagraphFont"/>
    <w:link w:val="CommentText"/>
    <w:uiPriority w:val="99"/>
    <w:rsid w:val="00C86014"/>
    <w:rPr>
      <w:sz w:val="20"/>
      <w:szCs w:val="20"/>
      <w:lang w:val="en-US"/>
    </w:rPr>
  </w:style>
  <w:style w:type="paragraph" w:styleId="BalloonText">
    <w:name w:val="Balloon Text"/>
    <w:basedOn w:val="Normal"/>
    <w:link w:val="BalloonTextChar"/>
    <w:uiPriority w:val="99"/>
    <w:semiHidden/>
    <w:unhideWhenUsed/>
    <w:rsid w:val="00C86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014"/>
    <w:rPr>
      <w:rFonts w:ascii="Segoe UI" w:hAnsi="Segoe UI" w:cs="Segoe UI"/>
      <w:sz w:val="18"/>
      <w:szCs w:val="18"/>
    </w:rPr>
  </w:style>
  <w:style w:type="character" w:customStyle="1" w:styleId="Heading4Char">
    <w:name w:val="Heading 4 Char"/>
    <w:basedOn w:val="DefaultParagraphFont"/>
    <w:link w:val="Heading4"/>
    <w:uiPriority w:val="9"/>
    <w:rsid w:val="002805D4"/>
    <w:rPr>
      <w:rFonts w:asciiTheme="majorHAnsi" w:eastAsiaTheme="majorEastAsia" w:hAnsiTheme="majorHAnsi" w:cstheme="majorBidi"/>
      <w:i/>
      <w:iCs/>
      <w:color w:val="2E74B5" w:themeColor="accent1" w:themeShade="BF"/>
    </w:rPr>
  </w:style>
  <w:style w:type="paragraph" w:styleId="CommentSubject">
    <w:name w:val="annotation subject"/>
    <w:basedOn w:val="CommentText"/>
    <w:next w:val="CommentText"/>
    <w:link w:val="CommentSubjectChar"/>
    <w:uiPriority w:val="99"/>
    <w:semiHidden/>
    <w:unhideWhenUsed/>
    <w:rsid w:val="002805D4"/>
    <w:rPr>
      <w:b/>
      <w:bCs/>
      <w:lang w:val="en-GB"/>
    </w:rPr>
  </w:style>
  <w:style w:type="character" w:customStyle="1" w:styleId="CommentSubjectChar">
    <w:name w:val="Comment Subject Char"/>
    <w:basedOn w:val="CommentTextChar"/>
    <w:link w:val="CommentSubject"/>
    <w:uiPriority w:val="99"/>
    <w:semiHidden/>
    <w:rsid w:val="002805D4"/>
    <w:rPr>
      <w:b/>
      <w:bCs/>
      <w:sz w:val="20"/>
      <w:szCs w:val="20"/>
      <w:lang w:val="en-US"/>
    </w:rPr>
  </w:style>
  <w:style w:type="paragraph" w:customStyle="1" w:styleId="HashkafahTitle">
    <w:name w:val="Hashkafah Title"/>
    <w:basedOn w:val="Heading2"/>
    <w:uiPriority w:val="6"/>
    <w:qFormat/>
    <w:rsid w:val="00455C80"/>
    <w:rPr>
      <w:rFonts w:asciiTheme="minorHAnsi" w:hAnsiTheme="minorHAnsi" w:cstheme="minorBidi"/>
    </w:rPr>
  </w:style>
  <w:style w:type="character" w:customStyle="1" w:styleId="Heading2Char">
    <w:name w:val="Heading 2 Char"/>
    <w:basedOn w:val="DefaultParagraphFont"/>
    <w:link w:val="Heading2"/>
    <w:uiPriority w:val="9"/>
    <w:rsid w:val="00455C80"/>
    <w:rPr>
      <w:rFonts w:asciiTheme="majorHAnsi" w:eastAsiaTheme="majorEastAsia" w:hAnsiTheme="majorHAnsi" w:cstheme="majorBidi"/>
      <w:color w:val="2E74B5" w:themeColor="accent1" w:themeShade="BF"/>
      <w:sz w:val="26"/>
      <w:szCs w:val="26"/>
    </w:rPr>
  </w:style>
  <w:style w:type="paragraph" w:customStyle="1" w:styleId="HashkafahText">
    <w:name w:val="Hashkafah Text"/>
    <w:basedOn w:val="Normal"/>
    <w:uiPriority w:val="7"/>
    <w:qFormat/>
    <w:rsid w:val="005D4F7A"/>
    <w:rPr>
      <w:i/>
      <w:iCs/>
    </w:rPr>
  </w:style>
  <w:style w:type="paragraph" w:styleId="Revision">
    <w:name w:val="Revision"/>
    <w:hidden/>
    <w:uiPriority w:val="99"/>
    <w:semiHidden/>
    <w:rsid w:val="004A2052"/>
    <w:pPr>
      <w:spacing w:after="0" w:line="240" w:lineRule="auto"/>
    </w:pPr>
  </w:style>
  <w:style w:type="paragraph" w:customStyle="1" w:styleId="BriefQuote">
    <w:name w:val="Brief Quote"/>
    <w:basedOn w:val="Normal"/>
    <w:uiPriority w:val="9"/>
    <w:qFormat/>
    <w:rsid w:val="00EA662D"/>
    <w:pPr>
      <w:spacing w:after="300" w:line="240" w:lineRule="auto"/>
    </w:pPr>
    <w:rPr>
      <w:rFonts w:eastAsia="Times New Roman"/>
      <w:b/>
      <w:bCs/>
    </w:rPr>
  </w:style>
  <w:style w:type="paragraph" w:styleId="EndnoteText">
    <w:name w:val="endnote text"/>
    <w:basedOn w:val="Normal"/>
    <w:link w:val="EndnoteTextChar"/>
    <w:uiPriority w:val="99"/>
    <w:semiHidden/>
    <w:unhideWhenUsed/>
    <w:rsid w:val="006A6B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6B9D"/>
    <w:rPr>
      <w:sz w:val="20"/>
      <w:szCs w:val="20"/>
      <w:lang w:val="en-US"/>
    </w:rPr>
  </w:style>
  <w:style w:type="character" w:styleId="EndnoteReference">
    <w:name w:val="endnote reference"/>
    <w:basedOn w:val="DefaultParagraphFont"/>
    <w:uiPriority w:val="99"/>
    <w:semiHidden/>
    <w:unhideWhenUsed/>
    <w:rsid w:val="006A6B9D"/>
    <w:rPr>
      <w:vertAlign w:val="superscript"/>
    </w:rPr>
  </w:style>
  <w:style w:type="paragraph" w:customStyle="1" w:styleId="SubQuote">
    <w:name w:val="Sub Quote"/>
    <w:basedOn w:val="Normal"/>
    <w:uiPriority w:val="1"/>
    <w:qFormat/>
    <w:rsid w:val="00A314A9"/>
    <w:rPr>
      <w:b/>
      <w:bCs/>
      <w:sz w:val="24"/>
      <w:szCs w:val="24"/>
    </w:rPr>
  </w:style>
  <w:style w:type="paragraph" w:customStyle="1" w:styleId="briefq">
    <w:name w:val="briefq"/>
    <w:basedOn w:val="Normal"/>
    <w:unhideWhenUsed/>
    <w:rsid w:val="00CA3C8F"/>
    <w:pPr>
      <w:spacing w:after="300" w:line="240" w:lineRule="auto"/>
    </w:pPr>
    <w:rPr>
      <w:rFonts w:eastAsia="Times New Roman"/>
      <w:b/>
      <w:sz w:val="24"/>
      <w:szCs w:val="24"/>
    </w:rPr>
  </w:style>
  <w:style w:type="paragraph" w:customStyle="1" w:styleId="Subq">
    <w:name w:val="Subq"/>
    <w:basedOn w:val="Normal"/>
    <w:uiPriority w:val="1"/>
    <w:qFormat/>
    <w:rsid w:val="00CA3C8F"/>
    <w:rPr>
      <w:b/>
      <w:bCs/>
      <w:sz w:val="28"/>
      <w:szCs w:val="24"/>
    </w:rPr>
  </w:style>
  <w:style w:type="character" w:styleId="Hyperlink">
    <w:name w:val="Hyperlink"/>
    <w:basedOn w:val="DefaultParagraphFont"/>
    <w:uiPriority w:val="99"/>
    <w:unhideWhenUsed/>
    <w:rsid w:val="00044147"/>
    <w:rPr>
      <w:color w:val="0000FF"/>
      <w:u w:val="single"/>
    </w:rPr>
  </w:style>
  <w:style w:type="character" w:customStyle="1" w:styleId="book-name">
    <w:name w:val="book-name"/>
    <w:basedOn w:val="DefaultParagraphFont"/>
    <w:rsid w:val="00123F51"/>
  </w:style>
  <w:style w:type="character" w:styleId="UnresolvedMention">
    <w:name w:val="Unresolved Mention"/>
    <w:basedOn w:val="DefaultParagraphFont"/>
    <w:uiPriority w:val="99"/>
    <w:semiHidden/>
    <w:unhideWhenUsed/>
    <w:rsid w:val="00123F51"/>
    <w:rPr>
      <w:color w:val="605E5C"/>
      <w:shd w:val="clear" w:color="auto" w:fill="E1DFDD"/>
    </w:rPr>
  </w:style>
  <w:style w:type="paragraph" w:styleId="NoSpacing">
    <w:name w:val="No Spacing"/>
    <w:uiPriority w:val="1"/>
    <w:qFormat/>
    <w:rsid w:val="00123F51"/>
    <w:pPr>
      <w:spacing w:after="0" w:line="240" w:lineRule="auto"/>
    </w:pPr>
  </w:style>
  <w:style w:type="paragraph" w:styleId="HTMLPreformatted">
    <w:name w:val="HTML Preformatted"/>
    <w:basedOn w:val="Normal"/>
    <w:link w:val="HTMLPreformattedChar"/>
    <w:uiPriority w:val="99"/>
    <w:semiHidden/>
    <w:unhideWhenUsed/>
    <w:rsid w:val="00123F51"/>
    <w:pPr>
      <w:bidi w:val="0"/>
      <w:spacing w:after="0" w:line="240" w:lineRule="auto"/>
    </w:pPr>
    <w:rPr>
      <w:rFonts w:ascii="Consolas" w:hAnsi="Consolas"/>
      <w:sz w:val="20"/>
      <w:szCs w:val="20"/>
      <w:lang w:val="en-GB"/>
    </w:rPr>
  </w:style>
  <w:style w:type="character" w:customStyle="1" w:styleId="HTMLPreformattedChar">
    <w:name w:val="HTML Preformatted Char"/>
    <w:basedOn w:val="DefaultParagraphFont"/>
    <w:link w:val="HTMLPreformatted"/>
    <w:uiPriority w:val="99"/>
    <w:semiHidden/>
    <w:rsid w:val="00123F51"/>
    <w:rPr>
      <w:rFonts w:ascii="Consolas" w:hAnsi="Consolas"/>
      <w:sz w:val="20"/>
      <w:szCs w:val="20"/>
    </w:rPr>
  </w:style>
  <w:style w:type="character" w:customStyle="1" w:styleId="views-field-name">
    <w:name w:val="views-field-name"/>
    <w:basedOn w:val="DefaultParagraphFont"/>
    <w:rsid w:val="005052C3"/>
  </w:style>
  <w:style w:type="character" w:customStyle="1" w:styleId="views-field-field-author">
    <w:name w:val="views-field-field-author"/>
    <w:basedOn w:val="DefaultParagraphFont"/>
    <w:rsid w:val="005052C3"/>
  </w:style>
  <w:style w:type="character" w:styleId="FollowedHyperlink">
    <w:name w:val="FollowedHyperlink"/>
    <w:basedOn w:val="DefaultParagraphFont"/>
    <w:uiPriority w:val="99"/>
    <w:semiHidden/>
    <w:unhideWhenUsed/>
    <w:rsid w:val="00B940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474241">
      <w:bodyDiv w:val="1"/>
      <w:marLeft w:val="0"/>
      <w:marRight w:val="0"/>
      <w:marTop w:val="0"/>
      <w:marBottom w:val="0"/>
      <w:divBdr>
        <w:top w:val="none" w:sz="0" w:space="0" w:color="auto"/>
        <w:left w:val="none" w:sz="0" w:space="0" w:color="auto"/>
        <w:bottom w:val="none" w:sz="0" w:space="0" w:color="auto"/>
        <w:right w:val="none" w:sz="0" w:space="0" w:color="auto"/>
      </w:divBdr>
    </w:div>
    <w:div w:id="431440996">
      <w:bodyDiv w:val="1"/>
      <w:marLeft w:val="0"/>
      <w:marRight w:val="0"/>
      <w:marTop w:val="0"/>
      <w:marBottom w:val="0"/>
      <w:divBdr>
        <w:top w:val="none" w:sz="0" w:space="0" w:color="auto"/>
        <w:left w:val="none" w:sz="0" w:space="0" w:color="auto"/>
        <w:bottom w:val="none" w:sz="0" w:space="0" w:color="auto"/>
        <w:right w:val="none" w:sz="0" w:space="0" w:color="auto"/>
      </w:divBdr>
      <w:divsChild>
        <w:div w:id="1301691587">
          <w:marLeft w:val="168"/>
          <w:marRight w:val="0"/>
          <w:marTop w:val="0"/>
          <w:marBottom w:val="0"/>
          <w:divBdr>
            <w:top w:val="none" w:sz="0" w:space="0" w:color="auto"/>
            <w:left w:val="none" w:sz="0" w:space="0" w:color="auto"/>
            <w:bottom w:val="none" w:sz="0" w:space="0" w:color="auto"/>
            <w:right w:val="none" w:sz="0" w:space="0" w:color="auto"/>
          </w:divBdr>
        </w:div>
      </w:divsChild>
    </w:div>
    <w:div w:id="527838767">
      <w:bodyDiv w:val="1"/>
      <w:marLeft w:val="0"/>
      <w:marRight w:val="0"/>
      <w:marTop w:val="0"/>
      <w:marBottom w:val="0"/>
      <w:divBdr>
        <w:top w:val="none" w:sz="0" w:space="0" w:color="auto"/>
        <w:left w:val="none" w:sz="0" w:space="0" w:color="auto"/>
        <w:bottom w:val="none" w:sz="0" w:space="0" w:color="auto"/>
        <w:right w:val="none" w:sz="0" w:space="0" w:color="auto"/>
      </w:divBdr>
      <w:divsChild>
        <w:div w:id="178784898">
          <w:marLeft w:val="168"/>
          <w:marRight w:val="0"/>
          <w:marTop w:val="0"/>
          <w:marBottom w:val="0"/>
          <w:divBdr>
            <w:top w:val="none" w:sz="0" w:space="0" w:color="auto"/>
            <w:left w:val="none" w:sz="0" w:space="0" w:color="auto"/>
            <w:bottom w:val="none" w:sz="0" w:space="0" w:color="auto"/>
            <w:right w:val="none" w:sz="0" w:space="0" w:color="auto"/>
          </w:divBdr>
        </w:div>
      </w:divsChild>
    </w:div>
    <w:div w:id="546337928">
      <w:bodyDiv w:val="1"/>
      <w:marLeft w:val="0"/>
      <w:marRight w:val="0"/>
      <w:marTop w:val="0"/>
      <w:marBottom w:val="0"/>
      <w:divBdr>
        <w:top w:val="none" w:sz="0" w:space="0" w:color="auto"/>
        <w:left w:val="none" w:sz="0" w:space="0" w:color="auto"/>
        <w:bottom w:val="none" w:sz="0" w:space="0" w:color="auto"/>
        <w:right w:val="none" w:sz="0" w:space="0" w:color="auto"/>
      </w:divBdr>
      <w:divsChild>
        <w:div w:id="519857820">
          <w:marLeft w:val="168"/>
          <w:marRight w:val="0"/>
          <w:marTop w:val="0"/>
          <w:marBottom w:val="0"/>
          <w:divBdr>
            <w:top w:val="none" w:sz="0" w:space="0" w:color="auto"/>
            <w:left w:val="none" w:sz="0" w:space="0" w:color="auto"/>
            <w:bottom w:val="none" w:sz="0" w:space="0" w:color="auto"/>
            <w:right w:val="none" w:sz="0" w:space="0" w:color="auto"/>
          </w:divBdr>
        </w:div>
      </w:divsChild>
    </w:div>
    <w:div w:id="649212987">
      <w:bodyDiv w:val="1"/>
      <w:marLeft w:val="0"/>
      <w:marRight w:val="0"/>
      <w:marTop w:val="0"/>
      <w:marBottom w:val="0"/>
      <w:divBdr>
        <w:top w:val="none" w:sz="0" w:space="0" w:color="auto"/>
        <w:left w:val="none" w:sz="0" w:space="0" w:color="auto"/>
        <w:bottom w:val="none" w:sz="0" w:space="0" w:color="auto"/>
        <w:right w:val="none" w:sz="0" w:space="0" w:color="auto"/>
      </w:divBdr>
      <w:divsChild>
        <w:div w:id="1039355453">
          <w:marLeft w:val="168"/>
          <w:marRight w:val="0"/>
          <w:marTop w:val="0"/>
          <w:marBottom w:val="0"/>
          <w:divBdr>
            <w:top w:val="none" w:sz="0" w:space="0" w:color="auto"/>
            <w:left w:val="none" w:sz="0" w:space="0" w:color="auto"/>
            <w:bottom w:val="none" w:sz="0" w:space="0" w:color="auto"/>
            <w:right w:val="none" w:sz="0" w:space="0" w:color="auto"/>
          </w:divBdr>
        </w:div>
      </w:divsChild>
    </w:div>
    <w:div w:id="713623177">
      <w:bodyDiv w:val="1"/>
      <w:marLeft w:val="0"/>
      <w:marRight w:val="0"/>
      <w:marTop w:val="0"/>
      <w:marBottom w:val="0"/>
      <w:divBdr>
        <w:top w:val="none" w:sz="0" w:space="0" w:color="auto"/>
        <w:left w:val="none" w:sz="0" w:space="0" w:color="auto"/>
        <w:bottom w:val="none" w:sz="0" w:space="0" w:color="auto"/>
        <w:right w:val="none" w:sz="0" w:space="0" w:color="auto"/>
      </w:divBdr>
      <w:divsChild>
        <w:div w:id="330763836">
          <w:marLeft w:val="168"/>
          <w:marRight w:val="0"/>
          <w:marTop w:val="0"/>
          <w:marBottom w:val="0"/>
          <w:divBdr>
            <w:top w:val="none" w:sz="0" w:space="0" w:color="auto"/>
            <w:left w:val="none" w:sz="0" w:space="0" w:color="auto"/>
            <w:bottom w:val="none" w:sz="0" w:space="0" w:color="auto"/>
            <w:right w:val="none" w:sz="0" w:space="0" w:color="auto"/>
          </w:divBdr>
        </w:div>
      </w:divsChild>
    </w:div>
    <w:div w:id="732316821">
      <w:bodyDiv w:val="1"/>
      <w:marLeft w:val="0"/>
      <w:marRight w:val="0"/>
      <w:marTop w:val="0"/>
      <w:marBottom w:val="0"/>
      <w:divBdr>
        <w:top w:val="none" w:sz="0" w:space="0" w:color="auto"/>
        <w:left w:val="none" w:sz="0" w:space="0" w:color="auto"/>
        <w:bottom w:val="none" w:sz="0" w:space="0" w:color="auto"/>
        <w:right w:val="none" w:sz="0" w:space="0" w:color="auto"/>
      </w:divBdr>
      <w:divsChild>
        <w:div w:id="382366876">
          <w:marLeft w:val="168"/>
          <w:marRight w:val="0"/>
          <w:marTop w:val="0"/>
          <w:marBottom w:val="0"/>
          <w:divBdr>
            <w:top w:val="none" w:sz="0" w:space="0" w:color="auto"/>
            <w:left w:val="none" w:sz="0" w:space="0" w:color="auto"/>
            <w:bottom w:val="none" w:sz="0" w:space="0" w:color="auto"/>
            <w:right w:val="none" w:sz="0" w:space="0" w:color="auto"/>
          </w:divBdr>
        </w:div>
      </w:divsChild>
    </w:div>
    <w:div w:id="798039380">
      <w:bodyDiv w:val="1"/>
      <w:marLeft w:val="0"/>
      <w:marRight w:val="0"/>
      <w:marTop w:val="0"/>
      <w:marBottom w:val="0"/>
      <w:divBdr>
        <w:top w:val="none" w:sz="0" w:space="0" w:color="auto"/>
        <w:left w:val="none" w:sz="0" w:space="0" w:color="auto"/>
        <w:bottom w:val="none" w:sz="0" w:space="0" w:color="auto"/>
        <w:right w:val="none" w:sz="0" w:space="0" w:color="auto"/>
      </w:divBdr>
      <w:divsChild>
        <w:div w:id="161360189">
          <w:marLeft w:val="168"/>
          <w:marRight w:val="0"/>
          <w:marTop w:val="0"/>
          <w:marBottom w:val="0"/>
          <w:divBdr>
            <w:top w:val="none" w:sz="0" w:space="0" w:color="auto"/>
            <w:left w:val="none" w:sz="0" w:space="0" w:color="auto"/>
            <w:bottom w:val="none" w:sz="0" w:space="0" w:color="auto"/>
            <w:right w:val="none" w:sz="0" w:space="0" w:color="auto"/>
          </w:divBdr>
        </w:div>
      </w:divsChild>
    </w:div>
    <w:div w:id="800614091">
      <w:bodyDiv w:val="1"/>
      <w:marLeft w:val="0"/>
      <w:marRight w:val="0"/>
      <w:marTop w:val="0"/>
      <w:marBottom w:val="0"/>
      <w:divBdr>
        <w:top w:val="none" w:sz="0" w:space="0" w:color="auto"/>
        <w:left w:val="none" w:sz="0" w:space="0" w:color="auto"/>
        <w:bottom w:val="none" w:sz="0" w:space="0" w:color="auto"/>
        <w:right w:val="none" w:sz="0" w:space="0" w:color="auto"/>
      </w:divBdr>
      <w:divsChild>
        <w:div w:id="1490559880">
          <w:marLeft w:val="168"/>
          <w:marRight w:val="0"/>
          <w:marTop w:val="0"/>
          <w:marBottom w:val="0"/>
          <w:divBdr>
            <w:top w:val="none" w:sz="0" w:space="0" w:color="auto"/>
            <w:left w:val="none" w:sz="0" w:space="0" w:color="auto"/>
            <w:bottom w:val="none" w:sz="0" w:space="0" w:color="auto"/>
            <w:right w:val="none" w:sz="0" w:space="0" w:color="auto"/>
          </w:divBdr>
        </w:div>
      </w:divsChild>
    </w:div>
    <w:div w:id="801728658">
      <w:bodyDiv w:val="1"/>
      <w:marLeft w:val="0"/>
      <w:marRight w:val="0"/>
      <w:marTop w:val="0"/>
      <w:marBottom w:val="0"/>
      <w:divBdr>
        <w:top w:val="none" w:sz="0" w:space="0" w:color="auto"/>
        <w:left w:val="none" w:sz="0" w:space="0" w:color="auto"/>
        <w:bottom w:val="none" w:sz="0" w:space="0" w:color="auto"/>
        <w:right w:val="none" w:sz="0" w:space="0" w:color="auto"/>
      </w:divBdr>
    </w:div>
    <w:div w:id="962616627">
      <w:bodyDiv w:val="1"/>
      <w:marLeft w:val="0"/>
      <w:marRight w:val="0"/>
      <w:marTop w:val="0"/>
      <w:marBottom w:val="0"/>
      <w:divBdr>
        <w:top w:val="none" w:sz="0" w:space="0" w:color="auto"/>
        <w:left w:val="none" w:sz="0" w:space="0" w:color="auto"/>
        <w:bottom w:val="none" w:sz="0" w:space="0" w:color="auto"/>
        <w:right w:val="none" w:sz="0" w:space="0" w:color="auto"/>
      </w:divBdr>
      <w:divsChild>
        <w:div w:id="356273419">
          <w:marLeft w:val="168"/>
          <w:marRight w:val="0"/>
          <w:marTop w:val="0"/>
          <w:marBottom w:val="0"/>
          <w:divBdr>
            <w:top w:val="none" w:sz="0" w:space="0" w:color="auto"/>
            <w:left w:val="none" w:sz="0" w:space="0" w:color="auto"/>
            <w:bottom w:val="none" w:sz="0" w:space="0" w:color="auto"/>
            <w:right w:val="none" w:sz="0" w:space="0" w:color="auto"/>
          </w:divBdr>
        </w:div>
      </w:divsChild>
    </w:div>
    <w:div w:id="1003388449">
      <w:bodyDiv w:val="1"/>
      <w:marLeft w:val="0"/>
      <w:marRight w:val="0"/>
      <w:marTop w:val="0"/>
      <w:marBottom w:val="0"/>
      <w:divBdr>
        <w:top w:val="none" w:sz="0" w:space="0" w:color="auto"/>
        <w:left w:val="none" w:sz="0" w:space="0" w:color="auto"/>
        <w:bottom w:val="none" w:sz="0" w:space="0" w:color="auto"/>
        <w:right w:val="none" w:sz="0" w:space="0" w:color="auto"/>
      </w:divBdr>
      <w:divsChild>
        <w:div w:id="1028406364">
          <w:marLeft w:val="168"/>
          <w:marRight w:val="0"/>
          <w:marTop w:val="0"/>
          <w:marBottom w:val="0"/>
          <w:divBdr>
            <w:top w:val="none" w:sz="0" w:space="0" w:color="auto"/>
            <w:left w:val="none" w:sz="0" w:space="0" w:color="auto"/>
            <w:bottom w:val="none" w:sz="0" w:space="0" w:color="auto"/>
            <w:right w:val="none" w:sz="0" w:space="0" w:color="auto"/>
          </w:divBdr>
        </w:div>
      </w:divsChild>
    </w:div>
    <w:div w:id="1026561644">
      <w:bodyDiv w:val="1"/>
      <w:marLeft w:val="0"/>
      <w:marRight w:val="0"/>
      <w:marTop w:val="0"/>
      <w:marBottom w:val="0"/>
      <w:divBdr>
        <w:top w:val="none" w:sz="0" w:space="0" w:color="auto"/>
        <w:left w:val="none" w:sz="0" w:space="0" w:color="auto"/>
        <w:bottom w:val="none" w:sz="0" w:space="0" w:color="auto"/>
        <w:right w:val="none" w:sz="0" w:space="0" w:color="auto"/>
      </w:divBdr>
      <w:divsChild>
        <w:div w:id="1270548545">
          <w:marLeft w:val="168"/>
          <w:marRight w:val="0"/>
          <w:marTop w:val="0"/>
          <w:marBottom w:val="0"/>
          <w:divBdr>
            <w:top w:val="none" w:sz="0" w:space="0" w:color="auto"/>
            <w:left w:val="none" w:sz="0" w:space="0" w:color="auto"/>
            <w:bottom w:val="none" w:sz="0" w:space="0" w:color="auto"/>
            <w:right w:val="none" w:sz="0" w:space="0" w:color="auto"/>
          </w:divBdr>
        </w:div>
      </w:divsChild>
    </w:div>
    <w:div w:id="1034770794">
      <w:bodyDiv w:val="1"/>
      <w:marLeft w:val="0"/>
      <w:marRight w:val="0"/>
      <w:marTop w:val="0"/>
      <w:marBottom w:val="0"/>
      <w:divBdr>
        <w:top w:val="none" w:sz="0" w:space="0" w:color="auto"/>
        <w:left w:val="none" w:sz="0" w:space="0" w:color="auto"/>
        <w:bottom w:val="none" w:sz="0" w:space="0" w:color="auto"/>
        <w:right w:val="none" w:sz="0" w:space="0" w:color="auto"/>
      </w:divBdr>
    </w:div>
    <w:div w:id="1125122299">
      <w:bodyDiv w:val="1"/>
      <w:marLeft w:val="0"/>
      <w:marRight w:val="0"/>
      <w:marTop w:val="0"/>
      <w:marBottom w:val="0"/>
      <w:divBdr>
        <w:top w:val="none" w:sz="0" w:space="0" w:color="auto"/>
        <w:left w:val="none" w:sz="0" w:space="0" w:color="auto"/>
        <w:bottom w:val="none" w:sz="0" w:space="0" w:color="auto"/>
        <w:right w:val="none" w:sz="0" w:space="0" w:color="auto"/>
      </w:divBdr>
      <w:divsChild>
        <w:div w:id="396323189">
          <w:marLeft w:val="168"/>
          <w:marRight w:val="0"/>
          <w:marTop w:val="0"/>
          <w:marBottom w:val="0"/>
          <w:divBdr>
            <w:top w:val="none" w:sz="0" w:space="0" w:color="auto"/>
            <w:left w:val="none" w:sz="0" w:space="0" w:color="auto"/>
            <w:bottom w:val="none" w:sz="0" w:space="0" w:color="auto"/>
            <w:right w:val="none" w:sz="0" w:space="0" w:color="auto"/>
          </w:divBdr>
        </w:div>
      </w:divsChild>
    </w:div>
    <w:div w:id="1372806595">
      <w:bodyDiv w:val="1"/>
      <w:marLeft w:val="0"/>
      <w:marRight w:val="0"/>
      <w:marTop w:val="0"/>
      <w:marBottom w:val="0"/>
      <w:divBdr>
        <w:top w:val="none" w:sz="0" w:space="0" w:color="auto"/>
        <w:left w:val="none" w:sz="0" w:space="0" w:color="auto"/>
        <w:bottom w:val="none" w:sz="0" w:space="0" w:color="auto"/>
        <w:right w:val="none" w:sz="0" w:space="0" w:color="auto"/>
      </w:divBdr>
    </w:div>
    <w:div w:id="1466972395">
      <w:bodyDiv w:val="1"/>
      <w:marLeft w:val="0"/>
      <w:marRight w:val="0"/>
      <w:marTop w:val="0"/>
      <w:marBottom w:val="0"/>
      <w:divBdr>
        <w:top w:val="none" w:sz="0" w:space="0" w:color="auto"/>
        <w:left w:val="none" w:sz="0" w:space="0" w:color="auto"/>
        <w:bottom w:val="none" w:sz="0" w:space="0" w:color="auto"/>
        <w:right w:val="none" w:sz="0" w:space="0" w:color="auto"/>
      </w:divBdr>
      <w:divsChild>
        <w:div w:id="2093306768">
          <w:marLeft w:val="168"/>
          <w:marRight w:val="0"/>
          <w:marTop w:val="0"/>
          <w:marBottom w:val="0"/>
          <w:divBdr>
            <w:top w:val="none" w:sz="0" w:space="0" w:color="auto"/>
            <w:left w:val="none" w:sz="0" w:space="0" w:color="auto"/>
            <w:bottom w:val="none" w:sz="0" w:space="0" w:color="auto"/>
            <w:right w:val="none" w:sz="0" w:space="0" w:color="auto"/>
          </w:divBdr>
        </w:div>
      </w:divsChild>
    </w:div>
    <w:div w:id="1520461219">
      <w:bodyDiv w:val="1"/>
      <w:marLeft w:val="0"/>
      <w:marRight w:val="0"/>
      <w:marTop w:val="0"/>
      <w:marBottom w:val="0"/>
      <w:divBdr>
        <w:top w:val="none" w:sz="0" w:space="0" w:color="auto"/>
        <w:left w:val="none" w:sz="0" w:space="0" w:color="auto"/>
        <w:bottom w:val="none" w:sz="0" w:space="0" w:color="auto"/>
        <w:right w:val="none" w:sz="0" w:space="0" w:color="auto"/>
      </w:divBdr>
      <w:divsChild>
        <w:div w:id="1846699491">
          <w:marLeft w:val="168"/>
          <w:marRight w:val="0"/>
          <w:marTop w:val="0"/>
          <w:marBottom w:val="0"/>
          <w:divBdr>
            <w:top w:val="none" w:sz="0" w:space="0" w:color="auto"/>
            <w:left w:val="none" w:sz="0" w:space="0" w:color="auto"/>
            <w:bottom w:val="none" w:sz="0" w:space="0" w:color="auto"/>
            <w:right w:val="none" w:sz="0" w:space="0" w:color="auto"/>
          </w:divBdr>
        </w:div>
      </w:divsChild>
    </w:div>
    <w:div w:id="1572472319">
      <w:bodyDiv w:val="1"/>
      <w:marLeft w:val="0"/>
      <w:marRight w:val="0"/>
      <w:marTop w:val="0"/>
      <w:marBottom w:val="0"/>
      <w:divBdr>
        <w:top w:val="none" w:sz="0" w:space="0" w:color="auto"/>
        <w:left w:val="none" w:sz="0" w:space="0" w:color="auto"/>
        <w:bottom w:val="none" w:sz="0" w:space="0" w:color="auto"/>
        <w:right w:val="none" w:sz="0" w:space="0" w:color="auto"/>
      </w:divBdr>
      <w:divsChild>
        <w:div w:id="1262690308">
          <w:marLeft w:val="168"/>
          <w:marRight w:val="0"/>
          <w:marTop w:val="0"/>
          <w:marBottom w:val="0"/>
          <w:divBdr>
            <w:top w:val="none" w:sz="0" w:space="0" w:color="auto"/>
            <w:left w:val="none" w:sz="0" w:space="0" w:color="auto"/>
            <w:bottom w:val="none" w:sz="0" w:space="0" w:color="auto"/>
            <w:right w:val="none" w:sz="0" w:space="0" w:color="auto"/>
          </w:divBdr>
        </w:div>
      </w:divsChild>
    </w:div>
    <w:div w:id="1602881692">
      <w:bodyDiv w:val="1"/>
      <w:marLeft w:val="0"/>
      <w:marRight w:val="0"/>
      <w:marTop w:val="0"/>
      <w:marBottom w:val="0"/>
      <w:divBdr>
        <w:top w:val="none" w:sz="0" w:space="0" w:color="auto"/>
        <w:left w:val="none" w:sz="0" w:space="0" w:color="auto"/>
        <w:bottom w:val="none" w:sz="0" w:space="0" w:color="auto"/>
        <w:right w:val="none" w:sz="0" w:space="0" w:color="auto"/>
      </w:divBdr>
      <w:divsChild>
        <w:div w:id="516384534">
          <w:marLeft w:val="168"/>
          <w:marRight w:val="0"/>
          <w:marTop w:val="0"/>
          <w:marBottom w:val="0"/>
          <w:divBdr>
            <w:top w:val="none" w:sz="0" w:space="0" w:color="auto"/>
            <w:left w:val="none" w:sz="0" w:space="0" w:color="auto"/>
            <w:bottom w:val="none" w:sz="0" w:space="0" w:color="auto"/>
            <w:right w:val="none" w:sz="0" w:space="0" w:color="auto"/>
          </w:divBdr>
        </w:div>
      </w:divsChild>
    </w:div>
    <w:div w:id="1651640657">
      <w:bodyDiv w:val="1"/>
      <w:marLeft w:val="0"/>
      <w:marRight w:val="0"/>
      <w:marTop w:val="0"/>
      <w:marBottom w:val="0"/>
      <w:divBdr>
        <w:top w:val="none" w:sz="0" w:space="0" w:color="auto"/>
        <w:left w:val="none" w:sz="0" w:space="0" w:color="auto"/>
        <w:bottom w:val="none" w:sz="0" w:space="0" w:color="auto"/>
        <w:right w:val="none" w:sz="0" w:space="0" w:color="auto"/>
      </w:divBdr>
      <w:divsChild>
        <w:div w:id="14624032">
          <w:marLeft w:val="168"/>
          <w:marRight w:val="0"/>
          <w:marTop w:val="0"/>
          <w:marBottom w:val="0"/>
          <w:divBdr>
            <w:top w:val="none" w:sz="0" w:space="0" w:color="auto"/>
            <w:left w:val="none" w:sz="0" w:space="0" w:color="auto"/>
            <w:bottom w:val="none" w:sz="0" w:space="0" w:color="auto"/>
            <w:right w:val="none" w:sz="0" w:space="0" w:color="auto"/>
          </w:divBdr>
        </w:div>
      </w:divsChild>
    </w:div>
    <w:div w:id="1835486523">
      <w:bodyDiv w:val="1"/>
      <w:marLeft w:val="0"/>
      <w:marRight w:val="0"/>
      <w:marTop w:val="0"/>
      <w:marBottom w:val="0"/>
      <w:divBdr>
        <w:top w:val="none" w:sz="0" w:space="0" w:color="auto"/>
        <w:left w:val="none" w:sz="0" w:space="0" w:color="auto"/>
        <w:bottom w:val="none" w:sz="0" w:space="0" w:color="auto"/>
        <w:right w:val="none" w:sz="0" w:space="0" w:color="auto"/>
      </w:divBdr>
      <w:divsChild>
        <w:div w:id="1294947113">
          <w:marLeft w:val="168"/>
          <w:marRight w:val="0"/>
          <w:marTop w:val="0"/>
          <w:marBottom w:val="0"/>
          <w:divBdr>
            <w:top w:val="none" w:sz="0" w:space="0" w:color="auto"/>
            <w:left w:val="none" w:sz="0" w:space="0" w:color="auto"/>
            <w:bottom w:val="none" w:sz="0" w:space="0" w:color="auto"/>
            <w:right w:val="none" w:sz="0" w:space="0" w:color="auto"/>
          </w:divBdr>
        </w:div>
      </w:divsChild>
    </w:div>
    <w:div w:id="1881044389">
      <w:bodyDiv w:val="1"/>
      <w:marLeft w:val="0"/>
      <w:marRight w:val="0"/>
      <w:marTop w:val="0"/>
      <w:marBottom w:val="0"/>
      <w:divBdr>
        <w:top w:val="none" w:sz="0" w:space="0" w:color="auto"/>
        <w:left w:val="none" w:sz="0" w:space="0" w:color="auto"/>
        <w:bottom w:val="none" w:sz="0" w:space="0" w:color="auto"/>
        <w:right w:val="none" w:sz="0" w:space="0" w:color="auto"/>
      </w:divBdr>
      <w:divsChild>
        <w:div w:id="114446321">
          <w:marLeft w:val="168"/>
          <w:marRight w:val="0"/>
          <w:marTop w:val="0"/>
          <w:marBottom w:val="0"/>
          <w:divBdr>
            <w:top w:val="none" w:sz="0" w:space="0" w:color="auto"/>
            <w:left w:val="none" w:sz="0" w:space="0" w:color="auto"/>
            <w:bottom w:val="none" w:sz="0" w:space="0" w:color="auto"/>
            <w:right w:val="none" w:sz="0" w:space="0" w:color="auto"/>
          </w:divBdr>
        </w:div>
      </w:divsChild>
    </w:div>
    <w:div w:id="1899970239">
      <w:bodyDiv w:val="1"/>
      <w:marLeft w:val="0"/>
      <w:marRight w:val="0"/>
      <w:marTop w:val="0"/>
      <w:marBottom w:val="0"/>
      <w:divBdr>
        <w:top w:val="none" w:sz="0" w:space="0" w:color="auto"/>
        <w:left w:val="none" w:sz="0" w:space="0" w:color="auto"/>
        <w:bottom w:val="none" w:sz="0" w:space="0" w:color="auto"/>
        <w:right w:val="none" w:sz="0" w:space="0" w:color="auto"/>
      </w:divBdr>
      <w:divsChild>
        <w:div w:id="550852046">
          <w:marLeft w:val="168"/>
          <w:marRight w:val="0"/>
          <w:marTop w:val="0"/>
          <w:marBottom w:val="0"/>
          <w:divBdr>
            <w:top w:val="none" w:sz="0" w:space="0" w:color="auto"/>
            <w:left w:val="none" w:sz="0" w:space="0" w:color="auto"/>
            <w:bottom w:val="none" w:sz="0" w:space="0" w:color="auto"/>
            <w:right w:val="none" w:sz="0" w:space="0" w:color="auto"/>
          </w:divBdr>
        </w:div>
      </w:divsChild>
    </w:div>
    <w:div w:id="1955401334">
      <w:bodyDiv w:val="1"/>
      <w:marLeft w:val="0"/>
      <w:marRight w:val="0"/>
      <w:marTop w:val="0"/>
      <w:marBottom w:val="0"/>
      <w:divBdr>
        <w:top w:val="none" w:sz="0" w:space="0" w:color="auto"/>
        <w:left w:val="none" w:sz="0" w:space="0" w:color="auto"/>
        <w:bottom w:val="none" w:sz="0" w:space="0" w:color="auto"/>
        <w:right w:val="none" w:sz="0" w:space="0" w:color="auto"/>
      </w:divBdr>
      <w:divsChild>
        <w:div w:id="147746730">
          <w:marLeft w:val="168"/>
          <w:marRight w:val="0"/>
          <w:marTop w:val="0"/>
          <w:marBottom w:val="0"/>
          <w:divBdr>
            <w:top w:val="none" w:sz="0" w:space="0" w:color="auto"/>
            <w:left w:val="none" w:sz="0" w:space="0" w:color="auto"/>
            <w:bottom w:val="none" w:sz="0" w:space="0" w:color="auto"/>
            <w:right w:val="none" w:sz="0" w:space="0" w:color="auto"/>
          </w:divBdr>
        </w:div>
      </w:divsChild>
    </w:div>
    <w:div w:id="2048599563">
      <w:bodyDiv w:val="1"/>
      <w:marLeft w:val="0"/>
      <w:marRight w:val="0"/>
      <w:marTop w:val="0"/>
      <w:marBottom w:val="0"/>
      <w:divBdr>
        <w:top w:val="none" w:sz="0" w:space="0" w:color="auto"/>
        <w:left w:val="none" w:sz="0" w:space="0" w:color="auto"/>
        <w:bottom w:val="none" w:sz="0" w:space="0" w:color="auto"/>
        <w:right w:val="none" w:sz="0" w:space="0" w:color="auto"/>
      </w:divBdr>
      <w:divsChild>
        <w:div w:id="373383441">
          <w:marLeft w:val="168"/>
          <w:marRight w:val="0"/>
          <w:marTop w:val="0"/>
          <w:marBottom w:val="0"/>
          <w:divBdr>
            <w:top w:val="none" w:sz="0" w:space="0" w:color="auto"/>
            <w:left w:val="none" w:sz="0" w:space="0" w:color="auto"/>
            <w:bottom w:val="none" w:sz="0" w:space="0" w:color="auto"/>
            <w:right w:val="none" w:sz="0" w:space="0" w:color="auto"/>
          </w:divBdr>
        </w:div>
      </w:divsChild>
    </w:div>
    <w:div w:id="2089646512">
      <w:bodyDiv w:val="1"/>
      <w:marLeft w:val="0"/>
      <w:marRight w:val="0"/>
      <w:marTop w:val="0"/>
      <w:marBottom w:val="0"/>
      <w:divBdr>
        <w:top w:val="none" w:sz="0" w:space="0" w:color="auto"/>
        <w:left w:val="none" w:sz="0" w:space="0" w:color="auto"/>
        <w:bottom w:val="none" w:sz="0" w:space="0" w:color="auto"/>
        <w:right w:val="none" w:sz="0" w:space="0" w:color="auto"/>
      </w:divBdr>
      <w:divsChild>
        <w:div w:id="1020816945">
          <w:marLeft w:val="168"/>
          <w:marRight w:val="0"/>
          <w:marTop w:val="0"/>
          <w:marBottom w:val="0"/>
          <w:divBdr>
            <w:top w:val="none" w:sz="0" w:space="0" w:color="auto"/>
            <w:left w:val="none" w:sz="0" w:space="0" w:color="auto"/>
            <w:bottom w:val="none" w:sz="0" w:space="0" w:color="auto"/>
            <w:right w:val="none" w:sz="0" w:space="0" w:color="auto"/>
          </w:divBdr>
        </w:div>
      </w:divsChild>
    </w:div>
    <w:div w:id="2095783858">
      <w:bodyDiv w:val="1"/>
      <w:marLeft w:val="0"/>
      <w:marRight w:val="0"/>
      <w:marTop w:val="0"/>
      <w:marBottom w:val="0"/>
      <w:divBdr>
        <w:top w:val="none" w:sz="0" w:space="0" w:color="auto"/>
        <w:left w:val="none" w:sz="0" w:space="0" w:color="auto"/>
        <w:bottom w:val="none" w:sz="0" w:space="0" w:color="auto"/>
        <w:right w:val="none" w:sz="0" w:space="0" w:color="auto"/>
      </w:divBdr>
      <w:divsChild>
        <w:div w:id="1998221810">
          <w:marLeft w:val="168"/>
          <w:marRight w:val="0"/>
          <w:marTop w:val="0"/>
          <w:marBottom w:val="0"/>
          <w:divBdr>
            <w:top w:val="none" w:sz="0" w:space="0" w:color="auto"/>
            <w:left w:val="none" w:sz="0" w:space="0" w:color="auto"/>
            <w:bottom w:val="none" w:sz="0" w:space="0" w:color="auto"/>
            <w:right w:val="none" w:sz="0" w:space="0" w:color="auto"/>
          </w:divBdr>
        </w:div>
      </w:divsChild>
    </w:div>
    <w:div w:id="2140956254">
      <w:bodyDiv w:val="1"/>
      <w:marLeft w:val="0"/>
      <w:marRight w:val="0"/>
      <w:marTop w:val="0"/>
      <w:marBottom w:val="0"/>
      <w:divBdr>
        <w:top w:val="none" w:sz="0" w:space="0" w:color="auto"/>
        <w:left w:val="none" w:sz="0" w:space="0" w:color="auto"/>
        <w:bottom w:val="none" w:sz="0" w:space="0" w:color="auto"/>
        <w:right w:val="none" w:sz="0" w:space="0" w:color="auto"/>
      </w:divBdr>
      <w:divsChild>
        <w:div w:id="984747669">
          <w:marLeft w:val="16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hyperlink" Target="https://deracheha.org.il/keriat-ha-torah-1/" TargetMode="External"/><Relationship Id="rId18" Type="http://schemas.openxmlformats.org/officeDocument/2006/relationships/hyperlink" Target="https://deracheha.org.il/maga-be-sefer-tora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eracheha.org.il/tefilla-3-hashkamat-ha-boker/" TargetMode="External"/><Relationship Id="rId7" Type="http://schemas.openxmlformats.org/officeDocument/2006/relationships/endnotes" Target="endnotes.xml"/><Relationship Id="rId12" Type="http://schemas.openxmlformats.org/officeDocument/2006/relationships/hyperlink" Target="https://deracheha.org.il/minyan/" TargetMode="External"/><Relationship Id="rId17" Type="http://schemas.openxmlformats.org/officeDocument/2006/relationships/hyperlink" Target="https://deracheha.org.il/keriat-ha-torah-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eracheha.org.il/keriat-ha-torah-3/" TargetMode="External"/><Relationship Id="rId20" Type="http://schemas.openxmlformats.org/officeDocument/2006/relationships/hyperlink" Target="https://deracheha.org.il/keriat-ha-torah-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keriat-ha-torah-1/" TargetMode="External"/><Relationship Id="rId24" Type="http://schemas.openxmlformats.org/officeDocument/2006/relationships/hyperlink" Target="https://www.sefaria.org.il/Responsa_Benei_Banim%2C_Volume_IV.2.1?lang=he&amp;with=all&amp;lang2=he" TargetMode="External"/><Relationship Id="rId5" Type="http://schemas.openxmlformats.org/officeDocument/2006/relationships/webSettings" Target="webSettings.xml"/><Relationship Id="rId15" Type="http://schemas.openxmlformats.org/officeDocument/2006/relationships/hyperlink" Target="https://deracheha.org.il/beracha-al-kiyyum-mitzva-me-ratzon/" TargetMode="External"/><Relationship Id="rId23" Type="http://schemas.openxmlformats.org/officeDocument/2006/relationships/hyperlink" Target="https://asif.co.il/wpfb-file/aliyyot-wmn-heb-published-reformat-pdf/" TargetMode="External"/><Relationship Id="rId10" Type="http://schemas.openxmlformats.org/officeDocument/2006/relationships/hyperlink" Target="https://deracheha.org.il/contact/" TargetMode="External"/><Relationship Id="rId19" Type="http://schemas.openxmlformats.org/officeDocument/2006/relationships/hyperlink" Target="https://deracheha.org.il/arba-parashiyot/" TargetMode="External"/><Relationship Id="rId4" Type="http://schemas.openxmlformats.org/officeDocument/2006/relationships/settings" Target="settings.xml"/><Relationship Id="rId9" Type="http://schemas.openxmlformats.org/officeDocument/2006/relationships/hyperlink" Target="https://deracheha.org.il/harshama/" TargetMode="External"/><Relationship Id="rId14" Type="http://schemas.openxmlformats.org/officeDocument/2006/relationships/hyperlink" Target="https://deracheha.org.il/keriat-ha-torah-3/" TargetMode="External"/><Relationship Id="rId22" Type="http://schemas.openxmlformats.org/officeDocument/2006/relationships/hyperlink" Target="http://www.ramathorah.org"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images.shulcloud.com/585/uploads/CRO-Women%E2%80%99s-Tefillah-halachot.pdf" TargetMode="External"/><Relationship Id="rId3" Type="http://schemas.openxmlformats.org/officeDocument/2006/relationships/hyperlink" Target="https://hebrewbooks.org/pdfpager.aspx?req=8961&amp;st=%d7%a7%d7%a8%d7%99%d7%90%d7%aa+%d7%94%d7%aa%d7%95%d7%a8%d7%94&amp;pgnum=180&amp;hilite=" TargetMode="External"/><Relationship Id="rId7" Type="http://schemas.openxmlformats.org/officeDocument/2006/relationships/hyperlink" Target="https://hebrewbooks.org/pdfpager.aspx?req=34320&amp;st=&amp;pgnum=202" TargetMode="External"/><Relationship Id="rId2" Type="http://schemas.openxmlformats.org/officeDocument/2006/relationships/hyperlink" Target="https://deracheha.org.il/tefilla-3-hashkamat-ha-boker/" TargetMode="External"/><Relationship Id="rId1" Type="http://schemas.openxmlformats.org/officeDocument/2006/relationships/hyperlink" Target="https://deracheha.org.il/tefilla-3-hashkamat-ha-boker/" TargetMode="External"/><Relationship Id="rId6" Type="http://schemas.openxmlformats.org/officeDocument/2006/relationships/hyperlink" Target="https://www.sefaria.org/Contemporary_Halakhic_Problems,_Vol_III?lang=bi&amp;p2=Contemporary_Halakhic_Problems%2C_Vol_III%2C_Part_I%2C_Chapter_V_Women.23&amp;lang2=en" TargetMode="External"/><Relationship Id="rId11" Type="http://schemas.openxmlformats.org/officeDocument/2006/relationships/hyperlink" Target="https://musaf-shabbat.com/2013/01/25/%d7%9e%d7%a2%d7%91%d7%a8-%d7%9c%d7%9e%d7%97%d7%99%d7%a6%d7%94-%d7%94%d7%a4%d7%a0%d7%99%d7%9e%d7%99%d7%aa-%d7%aa%d7%92%d7%95%d7%91%d7%95%d7%aa/" TargetMode="External"/><Relationship Id="rId5" Type="http://schemas.openxmlformats.org/officeDocument/2006/relationships/hyperlink" Target="https://www.nytimes.com/1997/02/16/nyregion/reading-the-torah-an-orthodox-women-s-group-takes-on-tradition.html" TargetMode="External"/><Relationship Id="rId10" Type="http://schemas.openxmlformats.org/officeDocument/2006/relationships/hyperlink" Target="https://www.myjewishlearning.com/the-torch/revitalizing-womens-tefillah-groups/" TargetMode="External"/><Relationship Id="rId4" Type="http://schemas.openxmlformats.org/officeDocument/2006/relationships/hyperlink" Target="https://www.shaarei.org/womens-tefillah-group.html" TargetMode="External"/><Relationship Id="rId9" Type="http://schemas.openxmlformats.org/officeDocument/2006/relationships/hyperlink" Target="https://docs.google.com/document/d/1_JecD7JocVVw-U8l-2t76fbnUZXNqZd9xEVqjTxeZTs/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10202-8515-41E8-820C-C8986BFC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5351</Words>
  <Characters>30504</Characters>
  <Application>Microsoft Office Word</Application>
  <DocSecurity>0</DocSecurity>
  <Lines>254</Lines>
  <Paragraphs>71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 gold</dc:creator>
  <cp:keywords/>
  <dc:description/>
  <cp:lastModifiedBy>Andy Riffkin</cp:lastModifiedBy>
  <cp:revision>4</cp:revision>
  <dcterms:created xsi:type="dcterms:W3CDTF">2024-12-12T17:56:00Z</dcterms:created>
  <dcterms:modified xsi:type="dcterms:W3CDTF">2024-12-16T12:17:00Z</dcterms:modified>
</cp:coreProperties>
</file>