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4130" w14:textId="77777777" w:rsidR="00741C0F" w:rsidRPr="0046617D" w:rsidRDefault="00741C0F" w:rsidP="005F6275">
      <w:pPr>
        <w:pStyle w:val="BlockText"/>
        <w:widowControl w:val="0"/>
        <w:bidi w:val="0"/>
        <w:spacing w:after="0" w:line="240" w:lineRule="auto"/>
        <w:ind w:left="0" w:right="0" w:firstLine="0"/>
        <w:jc w:val="center"/>
        <w:rPr>
          <w:rFonts w:ascii="Arial" w:hAnsi="Arial" w:cs="Arial"/>
          <w:caps/>
          <w:sz w:val="24"/>
          <w:szCs w:val="24"/>
        </w:rPr>
      </w:pPr>
      <w:r w:rsidRPr="0046617D">
        <w:rPr>
          <w:rFonts w:ascii="Arial" w:hAnsi="Arial" w:cs="Arial"/>
          <w:caps/>
          <w:sz w:val="24"/>
          <w:szCs w:val="24"/>
          <w:lang w:eastAsia="en-GB"/>
        </w:rPr>
        <w:t>YESHIVAT HAR ETZION</w:t>
      </w:r>
    </w:p>
    <w:p w14:paraId="69247AF1" w14:textId="77777777" w:rsidR="00741C0F" w:rsidRPr="0046617D" w:rsidRDefault="00741C0F" w:rsidP="005F6275">
      <w:pPr>
        <w:widowControl w:val="0"/>
        <w:bidi w:val="0"/>
        <w:spacing w:line="240" w:lineRule="auto"/>
        <w:ind w:firstLine="0"/>
        <w:jc w:val="center"/>
        <w:rPr>
          <w:rFonts w:ascii="Arial" w:hAnsi="Arial" w:cs="Arial"/>
          <w:caps/>
          <w:sz w:val="24"/>
          <w:szCs w:val="24"/>
          <w:lang w:eastAsia="en-GB"/>
        </w:rPr>
      </w:pPr>
      <w:smartTag w:uri="urn:schemas-microsoft-com:office:smarttags" w:element="place">
        <w:smartTag w:uri="urn:schemas-microsoft-com:office:smarttags" w:element="country-region">
          <w:r w:rsidRPr="0046617D">
            <w:rPr>
              <w:rFonts w:ascii="Arial" w:hAnsi="Arial" w:cs="Arial"/>
              <w:caps/>
              <w:sz w:val="24"/>
              <w:szCs w:val="24"/>
              <w:lang w:eastAsia="en-GB"/>
            </w:rPr>
            <w:t>ISRAEL</w:t>
          </w:r>
        </w:smartTag>
      </w:smartTag>
      <w:r w:rsidRPr="0046617D">
        <w:rPr>
          <w:rFonts w:ascii="Arial" w:hAnsi="Arial" w:cs="Arial"/>
          <w:caps/>
          <w:sz w:val="24"/>
          <w:szCs w:val="24"/>
          <w:lang w:eastAsia="en-GB"/>
        </w:rPr>
        <w:t xml:space="preserve"> KOSCHITZKY VIRTUAL BEIT MIDRASH (VBM)</w:t>
      </w:r>
    </w:p>
    <w:p w14:paraId="378D6BB5" w14:textId="77777777" w:rsidR="00741C0F" w:rsidRPr="0046617D" w:rsidRDefault="00741C0F" w:rsidP="005F6275">
      <w:pPr>
        <w:widowControl w:val="0"/>
        <w:bidi w:val="0"/>
        <w:spacing w:line="240" w:lineRule="auto"/>
        <w:ind w:firstLine="0"/>
        <w:jc w:val="center"/>
        <w:rPr>
          <w:rFonts w:ascii="Arial" w:hAnsi="Arial" w:cs="Arial"/>
          <w:caps/>
          <w:sz w:val="24"/>
          <w:szCs w:val="24"/>
          <w:lang w:eastAsia="en-GB"/>
        </w:rPr>
      </w:pPr>
      <w:r w:rsidRPr="0046617D">
        <w:rPr>
          <w:rFonts w:ascii="Arial" w:hAnsi="Arial" w:cs="Arial"/>
          <w:caps/>
          <w:sz w:val="24"/>
          <w:szCs w:val="24"/>
          <w:lang w:eastAsia="en-GB"/>
        </w:rPr>
        <w:t>*********************************************************</w:t>
      </w:r>
    </w:p>
    <w:p w14:paraId="4769D7C5" w14:textId="77777777" w:rsidR="00741C0F" w:rsidRPr="0046617D" w:rsidRDefault="00741C0F" w:rsidP="005F6275">
      <w:pPr>
        <w:widowControl w:val="0"/>
        <w:bidi w:val="0"/>
        <w:spacing w:line="240" w:lineRule="auto"/>
        <w:ind w:firstLine="0"/>
        <w:jc w:val="center"/>
        <w:rPr>
          <w:rFonts w:ascii="Arial" w:hAnsi="Arial" w:cs="Arial"/>
          <w:caps/>
          <w:sz w:val="24"/>
          <w:szCs w:val="24"/>
          <w:lang w:eastAsia="en-GB"/>
        </w:rPr>
      </w:pPr>
    </w:p>
    <w:p w14:paraId="42877250" w14:textId="77777777" w:rsidR="00741C0F" w:rsidRPr="0046617D" w:rsidRDefault="00741C0F" w:rsidP="005F6275">
      <w:pPr>
        <w:widowControl w:val="0"/>
        <w:bidi w:val="0"/>
        <w:spacing w:line="240" w:lineRule="auto"/>
        <w:ind w:firstLine="0"/>
        <w:jc w:val="center"/>
        <w:rPr>
          <w:rFonts w:ascii="Arial" w:hAnsi="Arial" w:cs="Arial"/>
          <w:b/>
          <w:bCs/>
          <w:sz w:val="24"/>
          <w:szCs w:val="24"/>
        </w:rPr>
      </w:pPr>
      <w:r w:rsidRPr="0046617D">
        <w:rPr>
          <w:rFonts w:ascii="Arial" w:hAnsi="Arial" w:cs="Arial"/>
          <w:b/>
          <w:bCs/>
          <w:sz w:val="24"/>
          <w:szCs w:val="24"/>
        </w:rPr>
        <w:t>SEFER DANIEL</w:t>
      </w:r>
    </w:p>
    <w:p w14:paraId="6139476B" w14:textId="77777777" w:rsidR="00741C0F" w:rsidRPr="0046617D" w:rsidRDefault="00741C0F" w:rsidP="005F6275">
      <w:pPr>
        <w:widowControl w:val="0"/>
        <w:bidi w:val="0"/>
        <w:spacing w:line="240" w:lineRule="auto"/>
        <w:ind w:firstLine="0"/>
        <w:jc w:val="center"/>
        <w:rPr>
          <w:rFonts w:ascii="Arial" w:hAnsi="Arial" w:cs="Arial"/>
          <w:b/>
          <w:bCs/>
          <w:sz w:val="24"/>
          <w:szCs w:val="24"/>
        </w:rPr>
      </w:pPr>
      <w:r w:rsidRPr="0046617D">
        <w:rPr>
          <w:rFonts w:ascii="Arial" w:hAnsi="Arial" w:cs="Arial"/>
          <w:b/>
          <w:bCs/>
          <w:sz w:val="24"/>
          <w:szCs w:val="24"/>
        </w:rPr>
        <w:t xml:space="preserve">By Rav Yaakov </w:t>
      </w:r>
      <w:smartTag w:uri="urn:schemas-microsoft-com:office:smarttags" w:element="place">
        <w:smartTag w:uri="urn:schemas-microsoft-com:office:smarttags" w:element="City">
          <w:r w:rsidRPr="0046617D">
            <w:rPr>
              <w:rFonts w:ascii="Arial" w:hAnsi="Arial" w:cs="Arial"/>
              <w:b/>
              <w:bCs/>
              <w:sz w:val="24"/>
              <w:szCs w:val="24"/>
            </w:rPr>
            <w:t>Medan</w:t>
          </w:r>
        </w:smartTag>
      </w:smartTag>
    </w:p>
    <w:p w14:paraId="6D75C456" w14:textId="77777777" w:rsidR="00741C0F" w:rsidRPr="0046617D" w:rsidRDefault="00741C0F" w:rsidP="005F6275">
      <w:pPr>
        <w:widowControl w:val="0"/>
        <w:bidi w:val="0"/>
        <w:spacing w:line="240" w:lineRule="auto"/>
        <w:ind w:firstLine="0"/>
        <w:jc w:val="center"/>
        <w:rPr>
          <w:rFonts w:ascii="Arial" w:hAnsi="Arial" w:cs="Arial"/>
          <w:b/>
          <w:bCs/>
          <w:color w:val="000000"/>
          <w:sz w:val="24"/>
          <w:szCs w:val="24"/>
          <w:shd w:val="clear" w:color="auto" w:fill="FFFFFF"/>
        </w:rPr>
      </w:pPr>
      <w:r w:rsidRPr="0046617D">
        <w:rPr>
          <w:rFonts w:ascii="Arial" w:hAnsi="Arial" w:cs="Arial"/>
          <w:b/>
          <w:bCs/>
          <w:color w:val="000000"/>
          <w:sz w:val="24"/>
          <w:szCs w:val="24"/>
          <w:shd w:val="clear" w:color="auto" w:fill="FFFFFF"/>
        </w:rPr>
        <w:t>Translated by Kaeren Fish</w:t>
      </w:r>
    </w:p>
    <w:p w14:paraId="49C96BB8" w14:textId="77777777" w:rsidR="00741C0F" w:rsidRDefault="00741C0F" w:rsidP="00896CC1">
      <w:pPr>
        <w:widowControl w:val="0"/>
        <w:bidi w:val="0"/>
        <w:spacing w:line="240" w:lineRule="auto"/>
        <w:ind w:firstLine="0"/>
        <w:rPr>
          <w:rFonts w:ascii="Arial" w:hAnsi="Arial" w:cs="Arial"/>
          <w:sz w:val="24"/>
          <w:szCs w:val="24"/>
        </w:rPr>
      </w:pPr>
    </w:p>
    <w:p w14:paraId="62620AF3" w14:textId="77777777" w:rsidR="005F6275" w:rsidRPr="00203E3C" w:rsidRDefault="005F6275" w:rsidP="00896CC1">
      <w:pPr>
        <w:pStyle w:val="CC"/>
        <w:keepLines w:val="0"/>
        <w:tabs>
          <w:tab w:val="left" w:pos="720"/>
        </w:tabs>
        <w:spacing w:after="0"/>
        <w:ind w:left="0" w:firstLine="0"/>
        <w:rPr>
          <w:rFonts w:ascii="Arial" w:hAnsi="Arial" w:cs="Arial"/>
          <w:sz w:val="24"/>
          <w:szCs w:val="24"/>
        </w:rPr>
      </w:pPr>
    </w:p>
    <w:p w14:paraId="664AF28D" w14:textId="77777777" w:rsidR="0053692E" w:rsidRPr="00741C0F" w:rsidRDefault="00741C0F" w:rsidP="005F6275">
      <w:pPr>
        <w:pStyle w:val="aa"/>
        <w:bidi w:val="0"/>
        <w:spacing w:after="0" w:line="240" w:lineRule="auto"/>
        <w:rPr>
          <w:rFonts w:asciiTheme="minorBidi" w:hAnsiTheme="minorBidi" w:cstheme="minorBidi"/>
          <w:b/>
          <w:bCs w:val="0"/>
          <w:noProof w:val="0"/>
          <w:sz w:val="24"/>
          <w:szCs w:val="24"/>
        </w:rPr>
      </w:pPr>
      <w:r w:rsidRPr="005F6275">
        <w:rPr>
          <w:rFonts w:asciiTheme="minorBidi" w:hAnsiTheme="minorBidi" w:cstheme="minorBidi"/>
          <w:b/>
          <w:bCs w:val="0"/>
          <w:noProof w:val="0"/>
          <w:sz w:val="24"/>
          <w:szCs w:val="24"/>
        </w:rPr>
        <w:t>Shiur</w:t>
      </w:r>
      <w:r w:rsidRPr="00741C0F">
        <w:rPr>
          <w:rFonts w:asciiTheme="minorBidi" w:hAnsiTheme="minorBidi" w:cstheme="minorBidi"/>
          <w:b/>
          <w:bCs w:val="0"/>
          <w:noProof w:val="0"/>
          <w:sz w:val="24"/>
          <w:szCs w:val="24"/>
        </w:rPr>
        <w:t xml:space="preserve"> #9: </w:t>
      </w:r>
      <w:r w:rsidR="0053692E" w:rsidRPr="00741C0F">
        <w:rPr>
          <w:rFonts w:asciiTheme="minorBidi" w:hAnsiTheme="minorBidi" w:cstheme="minorBidi"/>
          <w:b/>
          <w:bCs w:val="0"/>
          <w:noProof w:val="0"/>
          <w:sz w:val="24"/>
          <w:szCs w:val="24"/>
        </w:rPr>
        <w:t xml:space="preserve"> – </w:t>
      </w:r>
      <w:r w:rsidRPr="00741C0F">
        <w:rPr>
          <w:rFonts w:asciiTheme="minorBidi" w:hAnsiTheme="minorBidi" w:cstheme="minorBidi"/>
          <w:b/>
          <w:bCs w:val="0"/>
          <w:noProof w:val="0"/>
          <w:sz w:val="24"/>
          <w:szCs w:val="24"/>
        </w:rPr>
        <w:t xml:space="preserve">Chapter </w:t>
      </w:r>
      <w:r w:rsidR="0053692E" w:rsidRPr="00741C0F">
        <w:rPr>
          <w:rFonts w:asciiTheme="minorBidi" w:hAnsiTheme="minorBidi" w:cstheme="minorBidi"/>
          <w:b/>
          <w:bCs w:val="0"/>
          <w:noProof w:val="0"/>
          <w:sz w:val="24"/>
          <w:szCs w:val="24"/>
        </w:rPr>
        <w:t>6</w:t>
      </w:r>
      <w:r w:rsidRPr="00741C0F">
        <w:rPr>
          <w:rFonts w:asciiTheme="minorBidi" w:hAnsiTheme="minorBidi" w:cstheme="minorBidi"/>
          <w:b/>
          <w:bCs w:val="0"/>
          <w:noProof w:val="0"/>
          <w:sz w:val="24"/>
          <w:szCs w:val="24"/>
        </w:rPr>
        <w:t xml:space="preserve"> </w:t>
      </w:r>
      <w:r>
        <w:rPr>
          <w:rFonts w:asciiTheme="minorBidi" w:hAnsiTheme="minorBidi" w:cstheme="minorBidi"/>
          <w:b/>
          <w:bCs w:val="0"/>
          <w:noProof w:val="0"/>
          <w:sz w:val="24"/>
          <w:szCs w:val="24"/>
        </w:rPr>
        <w:t>(P</w:t>
      </w:r>
      <w:r w:rsidR="0053692E" w:rsidRPr="00741C0F">
        <w:rPr>
          <w:rFonts w:asciiTheme="minorBidi" w:hAnsiTheme="minorBidi" w:cstheme="minorBidi"/>
          <w:b/>
          <w:bCs w:val="0"/>
          <w:noProof w:val="0"/>
          <w:sz w:val="24"/>
          <w:szCs w:val="24"/>
        </w:rPr>
        <w:t>a</w:t>
      </w:r>
      <w:r>
        <w:rPr>
          <w:rFonts w:asciiTheme="minorBidi" w:hAnsiTheme="minorBidi" w:cstheme="minorBidi"/>
          <w:b/>
          <w:bCs w:val="0"/>
          <w:noProof w:val="0"/>
          <w:sz w:val="24"/>
          <w:szCs w:val="24"/>
        </w:rPr>
        <w:t>rt 1)</w:t>
      </w:r>
    </w:p>
    <w:p w14:paraId="6448091A" w14:textId="77777777" w:rsidR="0053692E" w:rsidRPr="00741C0F" w:rsidRDefault="00D44B93" w:rsidP="005F6275">
      <w:pPr>
        <w:pStyle w:val="aa"/>
        <w:bidi w:val="0"/>
        <w:spacing w:after="0" w:line="240" w:lineRule="auto"/>
        <w:rPr>
          <w:rFonts w:asciiTheme="minorBidi" w:hAnsiTheme="minorBidi" w:cstheme="minorBidi"/>
          <w:b/>
          <w:bCs w:val="0"/>
          <w:noProof w:val="0"/>
          <w:sz w:val="24"/>
          <w:szCs w:val="24"/>
        </w:rPr>
      </w:pPr>
      <w:r w:rsidRPr="00741C0F">
        <w:rPr>
          <w:rFonts w:asciiTheme="minorBidi" w:hAnsiTheme="minorBidi" w:cstheme="minorBidi"/>
          <w:b/>
          <w:bCs w:val="0"/>
          <w:noProof w:val="0"/>
          <w:sz w:val="24"/>
          <w:szCs w:val="24"/>
        </w:rPr>
        <w:t xml:space="preserve">On </w:t>
      </w:r>
      <w:r w:rsidR="00A70136">
        <w:rPr>
          <w:rFonts w:asciiTheme="minorBidi" w:hAnsiTheme="minorBidi" w:cstheme="minorBidi"/>
          <w:b/>
          <w:bCs w:val="0"/>
          <w:i/>
          <w:iCs/>
          <w:noProof w:val="0"/>
          <w:sz w:val="24"/>
          <w:szCs w:val="24"/>
        </w:rPr>
        <w:t>Kiddush Has</w:t>
      </w:r>
      <w:r w:rsidR="0053692E" w:rsidRPr="00A70136">
        <w:rPr>
          <w:rFonts w:asciiTheme="minorBidi" w:hAnsiTheme="minorBidi" w:cstheme="minorBidi"/>
          <w:b/>
          <w:bCs w:val="0"/>
          <w:i/>
          <w:iCs/>
          <w:noProof w:val="0"/>
          <w:sz w:val="24"/>
          <w:szCs w:val="24"/>
        </w:rPr>
        <w:t>hem</w:t>
      </w:r>
      <w:r w:rsidR="0053692E" w:rsidRPr="00741C0F">
        <w:rPr>
          <w:rFonts w:asciiTheme="minorBidi" w:hAnsiTheme="minorBidi" w:cstheme="minorBidi"/>
          <w:b/>
          <w:bCs w:val="0"/>
          <w:noProof w:val="0"/>
          <w:sz w:val="24"/>
          <w:szCs w:val="24"/>
        </w:rPr>
        <w:t xml:space="preserve"> and Self-Sacrifice</w:t>
      </w:r>
    </w:p>
    <w:p w14:paraId="3A920A47" w14:textId="77777777" w:rsidR="0053692E" w:rsidRDefault="0053692E" w:rsidP="005F6275">
      <w:pPr>
        <w:pStyle w:val="aa"/>
        <w:bidi w:val="0"/>
        <w:spacing w:after="0" w:line="240" w:lineRule="auto"/>
        <w:jc w:val="both"/>
        <w:rPr>
          <w:rFonts w:asciiTheme="minorBidi" w:hAnsiTheme="minorBidi" w:cstheme="minorBidi"/>
          <w:noProof w:val="0"/>
          <w:sz w:val="24"/>
          <w:szCs w:val="24"/>
        </w:rPr>
      </w:pPr>
    </w:p>
    <w:p w14:paraId="0FA12BD9" w14:textId="77777777" w:rsidR="005F6275" w:rsidRDefault="005F6275" w:rsidP="005F6275">
      <w:pPr>
        <w:pStyle w:val="aa"/>
        <w:bidi w:val="0"/>
        <w:spacing w:after="0" w:line="240" w:lineRule="auto"/>
        <w:jc w:val="both"/>
        <w:rPr>
          <w:rFonts w:asciiTheme="minorBidi" w:hAnsiTheme="minorBidi" w:cstheme="minorBidi"/>
          <w:noProof w:val="0"/>
          <w:sz w:val="24"/>
          <w:szCs w:val="24"/>
        </w:rPr>
      </w:pPr>
    </w:p>
    <w:p w14:paraId="351BE672" w14:textId="77777777" w:rsidR="0053692E" w:rsidRPr="00741C0F" w:rsidRDefault="00A70136" w:rsidP="005F6275">
      <w:pPr>
        <w:pStyle w:val="aa"/>
        <w:bidi w:val="0"/>
        <w:spacing w:after="0" w:line="240" w:lineRule="auto"/>
        <w:jc w:val="both"/>
        <w:rPr>
          <w:rFonts w:asciiTheme="minorBidi" w:hAnsiTheme="minorBidi" w:cstheme="minorBidi"/>
          <w:b/>
          <w:bCs w:val="0"/>
          <w:noProof w:val="0"/>
          <w:sz w:val="24"/>
          <w:szCs w:val="24"/>
        </w:rPr>
      </w:pPr>
      <w:r>
        <w:rPr>
          <w:rFonts w:asciiTheme="minorBidi" w:hAnsiTheme="minorBidi" w:cstheme="minorBidi"/>
          <w:b/>
          <w:bCs w:val="0"/>
          <w:noProof w:val="0"/>
          <w:sz w:val="24"/>
          <w:szCs w:val="24"/>
        </w:rPr>
        <w:t>I. The P</w:t>
      </w:r>
      <w:r w:rsidR="0053692E" w:rsidRPr="00741C0F">
        <w:rPr>
          <w:rFonts w:asciiTheme="minorBidi" w:hAnsiTheme="minorBidi" w:cstheme="minorBidi"/>
          <w:b/>
          <w:bCs w:val="0"/>
          <w:noProof w:val="0"/>
          <w:sz w:val="24"/>
          <w:szCs w:val="24"/>
        </w:rPr>
        <w:t>roblem</w:t>
      </w:r>
    </w:p>
    <w:p w14:paraId="0A646940" w14:textId="77777777" w:rsidR="00741C0F" w:rsidRDefault="00741C0F" w:rsidP="005F6275">
      <w:pPr>
        <w:pStyle w:val="aa"/>
        <w:bidi w:val="0"/>
        <w:spacing w:after="0" w:line="240" w:lineRule="auto"/>
        <w:ind w:firstLine="426"/>
        <w:jc w:val="both"/>
        <w:rPr>
          <w:rFonts w:asciiTheme="minorBidi" w:hAnsiTheme="minorBidi" w:cstheme="minorBidi"/>
          <w:noProof w:val="0"/>
          <w:sz w:val="24"/>
          <w:szCs w:val="24"/>
        </w:rPr>
      </w:pPr>
    </w:p>
    <w:p w14:paraId="49267AD1" w14:textId="77777777" w:rsidR="0053692E" w:rsidRDefault="0053692E" w:rsidP="005F6275">
      <w:pPr>
        <w:pStyle w:val="aa"/>
        <w:bidi w:val="0"/>
        <w:spacing w:after="0" w:line="240" w:lineRule="auto"/>
        <w:ind w:firstLine="720"/>
        <w:jc w:val="both"/>
        <w:rPr>
          <w:rFonts w:asciiTheme="minorBidi" w:hAnsiTheme="minorBidi" w:cstheme="minorBidi"/>
          <w:noProof w:val="0"/>
          <w:sz w:val="24"/>
          <w:szCs w:val="24"/>
        </w:rPr>
      </w:pPr>
      <w:r w:rsidRPr="00741C0F">
        <w:rPr>
          <w:rFonts w:asciiTheme="minorBidi" w:hAnsiTheme="minorBidi" w:cstheme="minorBidi"/>
          <w:noProof w:val="0"/>
          <w:sz w:val="24"/>
          <w:szCs w:val="24"/>
        </w:rPr>
        <w:t>What happened when Nevukhadnetzar found out that Chanania, Mishael</w:t>
      </w:r>
      <w:r w:rsidR="00A70136">
        <w:rPr>
          <w:rFonts w:asciiTheme="minorBidi" w:hAnsiTheme="minorBidi" w:cstheme="minorBidi"/>
          <w:noProof w:val="0"/>
          <w:sz w:val="24"/>
          <w:szCs w:val="24"/>
        </w:rPr>
        <w:t>,</w:t>
      </w:r>
      <w:r w:rsidRPr="00741C0F">
        <w:rPr>
          <w:rFonts w:asciiTheme="minorBidi" w:hAnsiTheme="minorBidi" w:cstheme="minorBidi"/>
          <w:noProof w:val="0"/>
          <w:sz w:val="24"/>
          <w:szCs w:val="24"/>
        </w:rPr>
        <w:t xml:space="preserve"> and Azarya – or, by the Babylonian names, Shadrakh, Meishakh</w:t>
      </w:r>
      <w:r w:rsidR="00A70136">
        <w:rPr>
          <w:rFonts w:asciiTheme="minorBidi" w:hAnsiTheme="minorBidi" w:cstheme="minorBidi"/>
          <w:noProof w:val="0"/>
          <w:sz w:val="24"/>
          <w:szCs w:val="24"/>
        </w:rPr>
        <w:t>, and Abed</w:t>
      </w:r>
      <w:r w:rsidRPr="00741C0F">
        <w:rPr>
          <w:rFonts w:asciiTheme="minorBidi" w:hAnsiTheme="minorBidi" w:cstheme="minorBidi"/>
          <w:noProof w:val="0"/>
          <w:sz w:val="24"/>
          <w:szCs w:val="24"/>
        </w:rPr>
        <w:t>–Nego – had refused to obey his order to prostrate themselves before his idol?</w:t>
      </w:r>
    </w:p>
    <w:p w14:paraId="6442711A" w14:textId="77777777" w:rsidR="00741C0F" w:rsidRPr="00741C0F" w:rsidRDefault="00741C0F" w:rsidP="005F6275">
      <w:pPr>
        <w:pStyle w:val="aa"/>
        <w:bidi w:val="0"/>
        <w:spacing w:after="0" w:line="240" w:lineRule="auto"/>
        <w:ind w:firstLine="426"/>
        <w:jc w:val="both"/>
        <w:rPr>
          <w:rFonts w:asciiTheme="minorBidi" w:hAnsiTheme="minorBidi" w:cstheme="minorBidi"/>
          <w:noProof w:val="0"/>
          <w:sz w:val="24"/>
          <w:szCs w:val="24"/>
        </w:rPr>
      </w:pPr>
    </w:p>
    <w:p w14:paraId="63F9CFBB" w14:textId="4F3F37A8" w:rsidR="00D90952" w:rsidRDefault="00F64808" w:rsidP="005F6275">
      <w:pPr>
        <w:pStyle w:val="aa"/>
        <w:bidi w:val="0"/>
        <w:spacing w:after="0" w:line="240" w:lineRule="auto"/>
        <w:ind w:left="731" w:hanging="11"/>
        <w:jc w:val="both"/>
        <w:rPr>
          <w:rFonts w:asciiTheme="minorBidi" w:hAnsiTheme="minorBidi" w:cstheme="minorBidi"/>
          <w:noProof w:val="0"/>
          <w:sz w:val="24"/>
          <w:szCs w:val="24"/>
        </w:rPr>
      </w:pPr>
      <w:r w:rsidRPr="00741C0F">
        <w:rPr>
          <w:rFonts w:asciiTheme="minorBidi" w:hAnsiTheme="minorBidi" w:cstheme="minorBidi"/>
          <w:noProof w:val="0"/>
          <w:sz w:val="24"/>
          <w:szCs w:val="24"/>
        </w:rPr>
        <w:t xml:space="preserve">Then </w:t>
      </w:r>
      <w:proofErr w:type="spellStart"/>
      <w:r w:rsidRPr="00741C0F">
        <w:rPr>
          <w:rFonts w:asciiTheme="minorBidi" w:hAnsiTheme="minorBidi" w:cstheme="minorBidi"/>
          <w:noProof w:val="0"/>
          <w:sz w:val="24"/>
          <w:szCs w:val="24"/>
        </w:rPr>
        <w:t>Nevu</w:t>
      </w:r>
      <w:r w:rsidR="005F6275">
        <w:rPr>
          <w:rFonts w:asciiTheme="minorBidi" w:hAnsiTheme="minorBidi" w:cstheme="minorBidi"/>
          <w:noProof w:val="0"/>
          <w:sz w:val="24"/>
          <w:szCs w:val="24"/>
        </w:rPr>
        <w:t>khadnetzar</w:t>
      </w:r>
      <w:proofErr w:type="spellEnd"/>
      <w:r w:rsidR="005F6275">
        <w:rPr>
          <w:rFonts w:asciiTheme="minorBidi" w:hAnsiTheme="minorBidi" w:cstheme="minorBidi"/>
          <w:noProof w:val="0"/>
          <w:sz w:val="24"/>
          <w:szCs w:val="24"/>
        </w:rPr>
        <w:t>, in his rage and fur</w:t>
      </w:r>
      <w:r w:rsidRPr="00741C0F">
        <w:rPr>
          <w:rFonts w:asciiTheme="minorBidi" w:hAnsiTheme="minorBidi" w:cstheme="minorBidi"/>
          <w:noProof w:val="0"/>
          <w:sz w:val="24"/>
          <w:szCs w:val="24"/>
        </w:rPr>
        <w:t>y, commanded that Shadrakh, Meshakh</w:t>
      </w:r>
      <w:r w:rsidR="00A70136">
        <w:rPr>
          <w:rFonts w:asciiTheme="minorBidi" w:hAnsiTheme="minorBidi" w:cstheme="minorBidi"/>
          <w:noProof w:val="0"/>
          <w:sz w:val="24"/>
          <w:szCs w:val="24"/>
        </w:rPr>
        <w:t>,</w:t>
      </w:r>
      <w:r w:rsidRPr="00741C0F">
        <w:rPr>
          <w:rFonts w:asciiTheme="minorBidi" w:hAnsiTheme="minorBidi" w:cstheme="minorBidi"/>
          <w:noProof w:val="0"/>
          <w:sz w:val="24"/>
          <w:szCs w:val="24"/>
        </w:rPr>
        <w:t xml:space="preserve"> and Abed-Nego be brought. So these men were brought before the king. Nevukhad</w:t>
      </w:r>
      <w:r w:rsidR="00A70136">
        <w:rPr>
          <w:rFonts w:asciiTheme="minorBidi" w:hAnsiTheme="minorBidi" w:cstheme="minorBidi"/>
          <w:noProof w:val="0"/>
          <w:sz w:val="24"/>
          <w:szCs w:val="24"/>
        </w:rPr>
        <w:t>netzar spoke and said to them, “</w:t>
      </w:r>
      <w:r w:rsidR="004E20BC" w:rsidRPr="00741C0F">
        <w:rPr>
          <w:rFonts w:asciiTheme="minorBidi" w:hAnsiTheme="minorBidi" w:cstheme="minorBidi"/>
          <w:noProof w:val="0"/>
          <w:sz w:val="24"/>
          <w:szCs w:val="24"/>
        </w:rPr>
        <w:t>Is it true, Shadrakh, Meshakh</w:t>
      </w:r>
      <w:r w:rsidR="00A70136">
        <w:rPr>
          <w:rFonts w:asciiTheme="minorBidi" w:hAnsiTheme="minorBidi" w:cstheme="minorBidi"/>
          <w:noProof w:val="0"/>
          <w:sz w:val="24"/>
          <w:szCs w:val="24"/>
        </w:rPr>
        <w:t>,</w:t>
      </w:r>
      <w:r w:rsidR="004E20BC" w:rsidRPr="00741C0F">
        <w:rPr>
          <w:rFonts w:asciiTheme="minorBidi" w:hAnsiTheme="minorBidi" w:cstheme="minorBidi"/>
          <w:noProof w:val="0"/>
          <w:sz w:val="24"/>
          <w:szCs w:val="24"/>
        </w:rPr>
        <w:t xml:space="preserve"> and Abed-Nego, that you do not serve my gods, and that you do not worship the golden image which I set up? Now, if you are prepared that when you hear the </w:t>
      </w:r>
      <w:r w:rsidR="004E20BC" w:rsidRPr="00741C0F">
        <w:rPr>
          <w:rStyle w:val="apple-style-span"/>
          <w:rFonts w:asciiTheme="minorBidi" w:hAnsiTheme="minorBidi" w:cstheme="minorBidi"/>
          <w:color w:val="000000"/>
          <w:sz w:val="24"/>
          <w:szCs w:val="24"/>
          <w:shd w:val="clear" w:color="auto" w:fill="FFFFFF"/>
        </w:rPr>
        <w:t>sound of the horn, pipe, harp, trigon, psaltery, bagpipe, and all kinds of music,</w:t>
      </w:r>
      <w:r w:rsidR="00D90952" w:rsidRPr="00741C0F">
        <w:rPr>
          <w:rStyle w:val="apple-style-span"/>
          <w:rFonts w:asciiTheme="minorBidi" w:hAnsiTheme="minorBidi" w:cstheme="minorBidi"/>
          <w:color w:val="000000"/>
          <w:sz w:val="24"/>
          <w:szCs w:val="24"/>
          <w:shd w:val="clear" w:color="auto" w:fill="FFFFFF"/>
        </w:rPr>
        <w:t xml:space="preserve"> you fall down and worship the image which I made – [then all is well.] But if you do not worship [it], you will immediately be cast into the midst of a burning fiery furnace – and who is the god t</w:t>
      </w:r>
      <w:r w:rsidR="00A70136">
        <w:rPr>
          <w:rStyle w:val="apple-style-span"/>
          <w:rFonts w:asciiTheme="minorBidi" w:hAnsiTheme="minorBidi" w:cstheme="minorBidi"/>
          <w:color w:val="000000"/>
          <w:sz w:val="24"/>
          <w:szCs w:val="24"/>
          <w:shd w:val="clear" w:color="auto" w:fill="FFFFFF"/>
        </w:rPr>
        <w:t>hat will save you from my hand?”</w:t>
      </w:r>
      <w:r w:rsidR="00D90952" w:rsidRPr="00741C0F">
        <w:rPr>
          <w:rStyle w:val="apple-style-span"/>
          <w:rFonts w:asciiTheme="minorBidi" w:hAnsiTheme="minorBidi" w:cstheme="minorBidi"/>
          <w:color w:val="000000"/>
          <w:sz w:val="24"/>
          <w:szCs w:val="24"/>
          <w:shd w:val="clear" w:color="auto" w:fill="FFFFFF"/>
        </w:rPr>
        <w:t xml:space="preserve"> </w:t>
      </w:r>
      <w:r w:rsidR="00D90952" w:rsidRPr="00741C0F">
        <w:rPr>
          <w:rFonts w:asciiTheme="minorBidi" w:hAnsiTheme="minorBidi" w:cstheme="minorBidi"/>
          <w:noProof w:val="0"/>
          <w:sz w:val="24"/>
          <w:szCs w:val="24"/>
        </w:rPr>
        <w:t>Shadrakh, Meshakh</w:t>
      </w:r>
      <w:r w:rsidR="00A70136">
        <w:rPr>
          <w:rFonts w:asciiTheme="minorBidi" w:hAnsiTheme="minorBidi" w:cstheme="minorBidi"/>
          <w:noProof w:val="0"/>
          <w:sz w:val="24"/>
          <w:szCs w:val="24"/>
        </w:rPr>
        <w:t>,</w:t>
      </w:r>
      <w:r w:rsidR="00D90952" w:rsidRPr="00741C0F">
        <w:rPr>
          <w:rFonts w:asciiTheme="minorBidi" w:hAnsiTheme="minorBidi" w:cstheme="minorBidi"/>
          <w:noProof w:val="0"/>
          <w:sz w:val="24"/>
          <w:szCs w:val="24"/>
        </w:rPr>
        <w:t xml:space="preserve"> and Abed-Neg</w:t>
      </w:r>
      <w:r w:rsidR="00A70136">
        <w:rPr>
          <w:rFonts w:asciiTheme="minorBidi" w:hAnsiTheme="minorBidi" w:cstheme="minorBidi"/>
          <w:noProof w:val="0"/>
          <w:sz w:val="24"/>
          <w:szCs w:val="24"/>
        </w:rPr>
        <w:t>o answered and said to the king,</w:t>
      </w:r>
      <w:r w:rsidR="00D90952" w:rsidRPr="00741C0F">
        <w:rPr>
          <w:rFonts w:asciiTheme="minorBidi" w:hAnsiTheme="minorBidi" w:cstheme="minorBidi"/>
          <w:noProof w:val="0"/>
          <w:sz w:val="24"/>
          <w:szCs w:val="24"/>
        </w:rPr>
        <w:t xml:space="preserve"> </w:t>
      </w:r>
      <w:r w:rsidR="00A70136">
        <w:rPr>
          <w:rFonts w:asciiTheme="minorBidi" w:hAnsiTheme="minorBidi" w:cstheme="minorBidi"/>
          <w:noProof w:val="0"/>
          <w:sz w:val="24"/>
          <w:szCs w:val="24"/>
        </w:rPr>
        <w:t>“</w:t>
      </w:r>
      <w:r w:rsidR="00D90952" w:rsidRPr="00741C0F">
        <w:rPr>
          <w:rFonts w:asciiTheme="minorBidi" w:hAnsiTheme="minorBidi" w:cstheme="minorBidi"/>
          <w:noProof w:val="0"/>
          <w:sz w:val="24"/>
          <w:szCs w:val="24"/>
        </w:rPr>
        <w:t xml:space="preserve">Nevukhadnetzar, we have no need to answer you in this matter. If it is [His will], our God Whom we serve can save us from the burning </w:t>
      </w:r>
      <w:r w:rsidR="00A70136">
        <w:rPr>
          <w:rFonts w:asciiTheme="minorBidi" w:hAnsiTheme="minorBidi" w:cstheme="minorBidi"/>
          <w:noProof w:val="0"/>
          <w:sz w:val="24"/>
          <w:szCs w:val="24"/>
        </w:rPr>
        <w:t>fiery furnace</w:t>
      </w:r>
      <w:r w:rsidR="00D90952" w:rsidRPr="00741C0F">
        <w:rPr>
          <w:rFonts w:asciiTheme="minorBidi" w:hAnsiTheme="minorBidi" w:cstheme="minorBidi"/>
          <w:noProof w:val="0"/>
          <w:sz w:val="24"/>
          <w:szCs w:val="24"/>
        </w:rPr>
        <w:t xml:space="preserve"> and from your hand, O king. But if not, let it be known to you, O king, that we will</w:t>
      </w:r>
      <w:r w:rsidR="00A70136">
        <w:rPr>
          <w:rFonts w:asciiTheme="minorBidi" w:hAnsiTheme="minorBidi" w:cstheme="minorBidi"/>
          <w:noProof w:val="0"/>
          <w:sz w:val="24"/>
          <w:szCs w:val="24"/>
        </w:rPr>
        <w:t xml:space="preserve"> not serve your gods, nor will w</w:t>
      </w:r>
      <w:r w:rsidR="00D90952" w:rsidRPr="00741C0F">
        <w:rPr>
          <w:rFonts w:asciiTheme="minorBidi" w:hAnsiTheme="minorBidi" w:cstheme="minorBidi"/>
          <w:noProof w:val="0"/>
          <w:sz w:val="24"/>
          <w:szCs w:val="24"/>
        </w:rPr>
        <w:t>e worship the golden image which you have set up." (</w:t>
      </w:r>
      <w:r w:rsidR="00896CC1" w:rsidRPr="00896CC1">
        <w:rPr>
          <w:rFonts w:asciiTheme="minorBidi" w:hAnsiTheme="minorBidi" w:cstheme="minorBidi"/>
          <w:noProof w:val="0"/>
          <w:sz w:val="24"/>
          <w:szCs w:val="24"/>
        </w:rPr>
        <w:t>3:19-23</w:t>
      </w:r>
      <w:r w:rsidR="00D90952" w:rsidRPr="00741C0F">
        <w:rPr>
          <w:rFonts w:asciiTheme="minorBidi" w:hAnsiTheme="minorBidi" w:cstheme="minorBidi"/>
          <w:noProof w:val="0"/>
          <w:sz w:val="24"/>
          <w:szCs w:val="24"/>
        </w:rPr>
        <w:t>)</w:t>
      </w:r>
      <w:r w:rsidR="00D90952" w:rsidRPr="00741C0F">
        <w:rPr>
          <w:rStyle w:val="FootnoteReference"/>
          <w:rFonts w:asciiTheme="minorBidi" w:hAnsiTheme="minorBidi" w:cstheme="minorBidi"/>
          <w:noProof w:val="0"/>
          <w:sz w:val="20"/>
          <w:szCs w:val="20"/>
        </w:rPr>
        <w:footnoteReference w:id="1"/>
      </w:r>
    </w:p>
    <w:p w14:paraId="01A3183F" w14:textId="77777777" w:rsidR="00741C0F" w:rsidRPr="00741C0F" w:rsidRDefault="00741C0F" w:rsidP="005F6275">
      <w:pPr>
        <w:pStyle w:val="aa"/>
        <w:bidi w:val="0"/>
        <w:spacing w:after="0" w:line="240" w:lineRule="auto"/>
        <w:ind w:left="731" w:hanging="11"/>
        <w:jc w:val="both"/>
        <w:rPr>
          <w:rFonts w:asciiTheme="minorBidi" w:hAnsiTheme="minorBidi" w:cstheme="minorBidi"/>
          <w:noProof w:val="0"/>
          <w:sz w:val="24"/>
          <w:szCs w:val="24"/>
        </w:rPr>
      </w:pPr>
    </w:p>
    <w:p w14:paraId="68E5DE29" w14:textId="77777777" w:rsidR="00D90952" w:rsidRPr="00741C0F" w:rsidRDefault="00D90952" w:rsidP="005F6275">
      <w:pPr>
        <w:pStyle w:val="aa"/>
        <w:bidi w:val="0"/>
        <w:spacing w:after="0" w:line="240" w:lineRule="auto"/>
        <w:ind w:firstLine="720"/>
        <w:jc w:val="both"/>
        <w:rPr>
          <w:rFonts w:asciiTheme="minorBidi" w:hAnsiTheme="minorBidi" w:cstheme="minorBidi"/>
          <w:noProof w:val="0"/>
          <w:sz w:val="24"/>
          <w:szCs w:val="24"/>
        </w:rPr>
      </w:pPr>
      <w:r w:rsidRPr="00741C0F">
        <w:rPr>
          <w:rFonts w:asciiTheme="minorBidi" w:hAnsiTheme="minorBidi" w:cstheme="minorBidi"/>
          <w:noProof w:val="0"/>
          <w:sz w:val="24"/>
          <w:szCs w:val="24"/>
        </w:rPr>
        <w:t>This response arouses the king's fury, inviting a harsh response:</w:t>
      </w:r>
    </w:p>
    <w:p w14:paraId="5588AA5A" w14:textId="77777777" w:rsidR="00741C0F" w:rsidRDefault="00741C0F" w:rsidP="005F6275">
      <w:pPr>
        <w:pStyle w:val="aa"/>
        <w:bidi w:val="0"/>
        <w:spacing w:after="0" w:line="240" w:lineRule="auto"/>
        <w:ind w:left="720" w:hanging="11"/>
        <w:jc w:val="both"/>
        <w:rPr>
          <w:rFonts w:asciiTheme="minorBidi" w:hAnsiTheme="minorBidi" w:cstheme="minorBidi"/>
          <w:noProof w:val="0"/>
          <w:sz w:val="24"/>
          <w:szCs w:val="24"/>
        </w:rPr>
      </w:pPr>
    </w:p>
    <w:p w14:paraId="76FC33BB" w14:textId="77777777" w:rsidR="00A17928" w:rsidRPr="00741C0F" w:rsidRDefault="00A17928" w:rsidP="005F6275">
      <w:pPr>
        <w:pStyle w:val="aa"/>
        <w:bidi w:val="0"/>
        <w:spacing w:after="0" w:line="240" w:lineRule="auto"/>
        <w:ind w:left="720"/>
        <w:jc w:val="both"/>
        <w:rPr>
          <w:rFonts w:asciiTheme="minorBidi" w:hAnsiTheme="minorBidi" w:cstheme="minorBidi"/>
          <w:noProof w:val="0"/>
          <w:sz w:val="24"/>
          <w:szCs w:val="24"/>
        </w:rPr>
      </w:pPr>
      <w:r w:rsidRPr="00741C0F">
        <w:rPr>
          <w:rFonts w:asciiTheme="minorBidi" w:hAnsiTheme="minorBidi" w:cstheme="minorBidi"/>
          <w:noProof w:val="0"/>
          <w:sz w:val="24"/>
          <w:szCs w:val="24"/>
        </w:rPr>
        <w:t>Then Nevukhadnetzar was filled with rage, and the appearance of his face change</w:t>
      </w:r>
      <w:r w:rsidR="00A70136">
        <w:rPr>
          <w:rFonts w:asciiTheme="minorBidi" w:hAnsiTheme="minorBidi" w:cstheme="minorBidi"/>
          <w:noProof w:val="0"/>
          <w:sz w:val="24"/>
          <w:szCs w:val="24"/>
        </w:rPr>
        <w:t>d</w:t>
      </w:r>
      <w:r w:rsidRPr="00741C0F">
        <w:rPr>
          <w:rFonts w:asciiTheme="minorBidi" w:hAnsiTheme="minorBidi" w:cstheme="minorBidi"/>
          <w:noProof w:val="0"/>
          <w:sz w:val="24"/>
          <w:szCs w:val="24"/>
        </w:rPr>
        <w:t xml:space="preserve"> towards Shadrakh, Meshakh</w:t>
      </w:r>
      <w:r w:rsidR="00A70136">
        <w:rPr>
          <w:rFonts w:asciiTheme="minorBidi" w:hAnsiTheme="minorBidi" w:cstheme="minorBidi"/>
          <w:noProof w:val="0"/>
          <w:sz w:val="24"/>
          <w:szCs w:val="24"/>
        </w:rPr>
        <w:t>, and Abed-Nego.</w:t>
      </w:r>
      <w:r w:rsidRPr="00741C0F">
        <w:rPr>
          <w:rFonts w:asciiTheme="minorBidi" w:hAnsiTheme="minorBidi" w:cstheme="minorBidi"/>
          <w:noProof w:val="0"/>
          <w:sz w:val="24"/>
          <w:szCs w:val="24"/>
        </w:rPr>
        <w:t xml:space="preserve"> He spoke and commanded that the furnace be heated seven-fold beyond its normal heat. And he commanded the mightiest men in his army to bind Shadrakh, Meshakh</w:t>
      </w:r>
      <w:r w:rsidR="00A70136">
        <w:rPr>
          <w:rFonts w:asciiTheme="minorBidi" w:hAnsiTheme="minorBidi" w:cstheme="minorBidi"/>
          <w:noProof w:val="0"/>
          <w:sz w:val="24"/>
          <w:szCs w:val="24"/>
        </w:rPr>
        <w:t>,</w:t>
      </w:r>
      <w:r w:rsidRPr="00741C0F">
        <w:rPr>
          <w:rFonts w:asciiTheme="minorBidi" w:hAnsiTheme="minorBidi" w:cstheme="minorBidi"/>
          <w:noProof w:val="0"/>
          <w:sz w:val="24"/>
          <w:szCs w:val="24"/>
        </w:rPr>
        <w:t xml:space="preserve"> and Abed-Nego, and to cast them into the burning fiery furnace. Then these men were bound in their cloaks, their tunics, their robes, their turbans</w:t>
      </w:r>
      <w:r w:rsidR="00A70136">
        <w:rPr>
          <w:rFonts w:asciiTheme="minorBidi" w:hAnsiTheme="minorBidi" w:cstheme="minorBidi"/>
          <w:noProof w:val="0"/>
          <w:sz w:val="24"/>
          <w:szCs w:val="24"/>
        </w:rPr>
        <w:t>,</w:t>
      </w:r>
      <w:r w:rsidRPr="00741C0F">
        <w:rPr>
          <w:rFonts w:asciiTheme="minorBidi" w:hAnsiTheme="minorBidi" w:cstheme="minorBidi"/>
          <w:noProof w:val="0"/>
          <w:sz w:val="24"/>
          <w:szCs w:val="24"/>
        </w:rPr>
        <w:t xml:space="preserve"> and their other garments, and were cast into the burning fiery furnace. Whereupon – since the king's command had been peremptory, and the furnace was exceedingly hot – the flame of </w:t>
      </w:r>
      <w:r w:rsidRPr="00741C0F">
        <w:rPr>
          <w:rFonts w:asciiTheme="minorBidi" w:hAnsiTheme="minorBidi" w:cstheme="minorBidi"/>
          <w:noProof w:val="0"/>
          <w:sz w:val="24"/>
          <w:szCs w:val="24"/>
        </w:rPr>
        <w:lastRenderedPageBreak/>
        <w:t>the fire slew those men who had taken up Shadrakh, Meshakh</w:t>
      </w:r>
      <w:r w:rsidR="00A70136">
        <w:rPr>
          <w:rFonts w:asciiTheme="minorBidi" w:hAnsiTheme="minorBidi" w:cstheme="minorBidi"/>
          <w:noProof w:val="0"/>
          <w:sz w:val="24"/>
          <w:szCs w:val="24"/>
        </w:rPr>
        <w:t>,</w:t>
      </w:r>
      <w:r w:rsidRPr="00741C0F">
        <w:rPr>
          <w:rFonts w:asciiTheme="minorBidi" w:hAnsiTheme="minorBidi" w:cstheme="minorBidi"/>
          <w:noProof w:val="0"/>
          <w:sz w:val="24"/>
          <w:szCs w:val="24"/>
        </w:rPr>
        <w:t xml:space="preserve"> an</w:t>
      </w:r>
      <w:r w:rsidR="00A70136">
        <w:rPr>
          <w:rFonts w:asciiTheme="minorBidi" w:hAnsiTheme="minorBidi" w:cstheme="minorBidi"/>
          <w:noProof w:val="0"/>
          <w:sz w:val="24"/>
          <w:szCs w:val="24"/>
        </w:rPr>
        <w:t>d Abed-Nego. And the three men –</w:t>
      </w:r>
      <w:r w:rsidRPr="00741C0F">
        <w:rPr>
          <w:rFonts w:asciiTheme="minorBidi" w:hAnsiTheme="minorBidi" w:cstheme="minorBidi"/>
          <w:noProof w:val="0"/>
          <w:sz w:val="24"/>
          <w:szCs w:val="24"/>
        </w:rPr>
        <w:t xml:space="preserve"> Shadrakh, Meshakh and Abed-Nego – fell, bound, </w:t>
      </w:r>
      <w:r w:rsidR="00A70136">
        <w:rPr>
          <w:rFonts w:asciiTheme="minorBidi" w:hAnsiTheme="minorBidi" w:cstheme="minorBidi"/>
          <w:noProof w:val="0"/>
          <w:sz w:val="24"/>
          <w:szCs w:val="24"/>
        </w:rPr>
        <w:t>into the burning fiery furnace.</w:t>
      </w:r>
      <w:r w:rsidRPr="00741C0F">
        <w:rPr>
          <w:rFonts w:asciiTheme="minorBidi" w:hAnsiTheme="minorBidi" w:cstheme="minorBidi"/>
          <w:noProof w:val="0"/>
          <w:sz w:val="24"/>
          <w:szCs w:val="24"/>
        </w:rPr>
        <w:t xml:space="preserve"> (</w:t>
      </w:r>
      <w:r w:rsidR="00A70136">
        <w:rPr>
          <w:rFonts w:asciiTheme="minorBidi" w:hAnsiTheme="minorBidi" w:cstheme="minorBidi"/>
          <w:noProof w:val="0"/>
          <w:sz w:val="24"/>
          <w:szCs w:val="24"/>
        </w:rPr>
        <w:t>6:</w:t>
      </w:r>
      <w:r w:rsidRPr="00741C0F">
        <w:rPr>
          <w:rFonts w:asciiTheme="minorBidi" w:hAnsiTheme="minorBidi" w:cstheme="minorBidi"/>
          <w:noProof w:val="0"/>
          <w:sz w:val="24"/>
          <w:szCs w:val="24"/>
        </w:rPr>
        <w:t>19-23)</w:t>
      </w:r>
    </w:p>
    <w:p w14:paraId="4459827F" w14:textId="77777777" w:rsidR="00741C0F" w:rsidRDefault="00741C0F" w:rsidP="005F6275">
      <w:pPr>
        <w:pStyle w:val="aa"/>
        <w:bidi w:val="0"/>
        <w:spacing w:after="0" w:line="240" w:lineRule="auto"/>
        <w:ind w:firstLine="426"/>
        <w:jc w:val="both"/>
        <w:rPr>
          <w:rFonts w:asciiTheme="minorBidi" w:hAnsiTheme="minorBidi" w:cstheme="minorBidi"/>
          <w:noProof w:val="0"/>
          <w:sz w:val="24"/>
          <w:szCs w:val="24"/>
        </w:rPr>
      </w:pPr>
    </w:p>
    <w:p w14:paraId="38F01BD4" w14:textId="77777777" w:rsidR="00A17928" w:rsidRDefault="00A17928" w:rsidP="005F6275">
      <w:pPr>
        <w:pStyle w:val="aa"/>
        <w:bidi w:val="0"/>
        <w:spacing w:after="0" w:line="240" w:lineRule="auto"/>
        <w:ind w:firstLine="720"/>
        <w:jc w:val="both"/>
        <w:rPr>
          <w:rFonts w:asciiTheme="minorBidi" w:hAnsiTheme="minorBidi" w:cstheme="minorBidi"/>
          <w:noProof w:val="0"/>
          <w:sz w:val="24"/>
          <w:szCs w:val="24"/>
        </w:rPr>
      </w:pPr>
      <w:r w:rsidRPr="00741C0F">
        <w:rPr>
          <w:rFonts w:asciiTheme="minorBidi" w:hAnsiTheme="minorBidi" w:cstheme="minorBidi"/>
          <w:noProof w:val="0"/>
          <w:sz w:val="24"/>
          <w:szCs w:val="24"/>
        </w:rPr>
        <w:t>But Nevukhadnetzar's plan to annihilate Chanania, Mishael</w:t>
      </w:r>
      <w:r w:rsidR="00A70136">
        <w:rPr>
          <w:rFonts w:asciiTheme="minorBidi" w:hAnsiTheme="minorBidi" w:cstheme="minorBidi"/>
          <w:noProof w:val="0"/>
          <w:sz w:val="24"/>
          <w:szCs w:val="24"/>
        </w:rPr>
        <w:t>,</w:t>
      </w:r>
      <w:r w:rsidRPr="00741C0F">
        <w:rPr>
          <w:rFonts w:asciiTheme="minorBidi" w:hAnsiTheme="minorBidi" w:cstheme="minorBidi"/>
          <w:noProof w:val="0"/>
          <w:sz w:val="24"/>
          <w:szCs w:val="24"/>
        </w:rPr>
        <w:t xml:space="preserve"> and Azarya meets with failure. The king him</w:t>
      </w:r>
      <w:r w:rsidR="00A70136">
        <w:rPr>
          <w:rFonts w:asciiTheme="minorBidi" w:hAnsiTheme="minorBidi" w:cstheme="minorBidi"/>
          <w:noProof w:val="0"/>
          <w:sz w:val="24"/>
          <w:szCs w:val="24"/>
        </w:rPr>
        <w:t>self observes the three of them</w:t>
      </w:r>
      <w:r w:rsidRPr="00741C0F">
        <w:rPr>
          <w:rFonts w:asciiTheme="minorBidi" w:hAnsiTheme="minorBidi" w:cstheme="minorBidi"/>
          <w:noProof w:val="0"/>
          <w:sz w:val="24"/>
          <w:szCs w:val="24"/>
        </w:rPr>
        <w:t xml:space="preserve"> walking about alive inside the furnace, along with the angel sent to save them. He is forced to acknowledge the superiority of God's Kingship and to admit to his own defeat.</w:t>
      </w:r>
    </w:p>
    <w:p w14:paraId="6E6857C0" w14:textId="77777777" w:rsidR="005F6275" w:rsidRPr="00741C0F" w:rsidRDefault="005F6275" w:rsidP="005F6275">
      <w:pPr>
        <w:pStyle w:val="aa"/>
        <w:bidi w:val="0"/>
        <w:spacing w:after="0" w:line="240" w:lineRule="auto"/>
        <w:ind w:firstLine="720"/>
        <w:jc w:val="both"/>
        <w:rPr>
          <w:rFonts w:asciiTheme="minorBidi" w:hAnsiTheme="minorBidi" w:cstheme="minorBidi"/>
          <w:noProof w:val="0"/>
          <w:sz w:val="24"/>
          <w:szCs w:val="24"/>
        </w:rPr>
      </w:pPr>
    </w:p>
    <w:p w14:paraId="33FB4262" w14:textId="77777777" w:rsidR="00A17928" w:rsidRPr="00741C0F" w:rsidRDefault="00D0634C" w:rsidP="005F6275">
      <w:pPr>
        <w:pStyle w:val="aa"/>
        <w:bidi w:val="0"/>
        <w:spacing w:after="0" w:line="240" w:lineRule="auto"/>
        <w:ind w:firstLine="720"/>
        <w:jc w:val="both"/>
        <w:rPr>
          <w:rFonts w:asciiTheme="minorBidi" w:hAnsiTheme="minorBidi" w:cstheme="minorBidi"/>
          <w:noProof w:val="0"/>
          <w:sz w:val="24"/>
          <w:szCs w:val="24"/>
        </w:rPr>
      </w:pPr>
      <w:r w:rsidRPr="00741C0F">
        <w:rPr>
          <w:rFonts w:asciiTheme="minorBidi" w:hAnsiTheme="minorBidi" w:cstheme="minorBidi"/>
          <w:noProof w:val="0"/>
          <w:sz w:val="24"/>
          <w:szCs w:val="24"/>
        </w:rPr>
        <w:t>In stating their refusal to worship Nevukhadnetzar's idol, the three men were certainly not relying on a miracle to save them; they were ready to die.</w:t>
      </w:r>
      <w:r w:rsidRPr="00055752">
        <w:rPr>
          <w:rStyle w:val="FootnoteReference"/>
          <w:rFonts w:asciiTheme="minorBidi" w:hAnsiTheme="minorBidi" w:cstheme="minorBidi"/>
          <w:noProof w:val="0"/>
          <w:sz w:val="20"/>
          <w:szCs w:val="20"/>
        </w:rPr>
        <w:footnoteReference w:id="2"/>
      </w:r>
      <w:r w:rsidRPr="00055752">
        <w:rPr>
          <w:rFonts w:asciiTheme="minorBidi" w:hAnsiTheme="minorBidi" w:cstheme="minorBidi"/>
          <w:noProof w:val="0"/>
          <w:sz w:val="20"/>
          <w:szCs w:val="20"/>
        </w:rPr>
        <w:t xml:space="preserve"> </w:t>
      </w:r>
      <w:r w:rsidRPr="00741C0F">
        <w:rPr>
          <w:rFonts w:asciiTheme="minorBidi" w:hAnsiTheme="minorBidi" w:cstheme="minorBidi"/>
          <w:noProof w:val="0"/>
          <w:sz w:val="24"/>
          <w:szCs w:val="24"/>
        </w:rPr>
        <w:t xml:space="preserve">This represents the clearest description anywhere in </w:t>
      </w:r>
      <w:r w:rsidRPr="00A70136">
        <w:rPr>
          <w:rFonts w:asciiTheme="minorBidi" w:hAnsiTheme="minorBidi" w:cstheme="minorBidi"/>
          <w:i/>
          <w:iCs/>
          <w:noProof w:val="0"/>
          <w:sz w:val="24"/>
          <w:szCs w:val="24"/>
        </w:rPr>
        <w:t>Tanakh</w:t>
      </w:r>
      <w:r w:rsidRPr="00741C0F">
        <w:rPr>
          <w:rFonts w:asciiTheme="minorBidi" w:hAnsiTheme="minorBidi" w:cstheme="minorBidi"/>
          <w:noProof w:val="0"/>
          <w:sz w:val="24"/>
          <w:szCs w:val="24"/>
        </w:rPr>
        <w:t xml:space="preserve"> of a state of readiness to die in sanctification of God's Name.</w:t>
      </w:r>
      <w:r w:rsidRPr="00055752">
        <w:rPr>
          <w:rStyle w:val="FootnoteReference"/>
          <w:rFonts w:asciiTheme="minorBidi" w:hAnsiTheme="minorBidi" w:cstheme="minorBidi"/>
          <w:noProof w:val="0"/>
          <w:sz w:val="20"/>
          <w:szCs w:val="20"/>
        </w:rPr>
        <w:footnoteReference w:id="3"/>
      </w:r>
      <w:r w:rsidR="00E80912" w:rsidRPr="00055752">
        <w:rPr>
          <w:rFonts w:asciiTheme="minorBidi" w:hAnsiTheme="minorBidi" w:cstheme="minorBidi"/>
          <w:noProof w:val="0"/>
          <w:sz w:val="20"/>
          <w:szCs w:val="20"/>
        </w:rPr>
        <w:t xml:space="preserve"> </w:t>
      </w:r>
      <w:r w:rsidR="00A70136">
        <w:rPr>
          <w:rFonts w:asciiTheme="minorBidi" w:hAnsiTheme="minorBidi" w:cstheme="minorBidi"/>
          <w:noProof w:val="0"/>
          <w:sz w:val="24"/>
          <w:szCs w:val="24"/>
        </w:rPr>
        <w:t>S</w:t>
      </w:r>
      <w:r w:rsidR="00D806EB" w:rsidRPr="00741C0F">
        <w:rPr>
          <w:rFonts w:asciiTheme="minorBidi" w:hAnsiTheme="minorBidi" w:cstheme="minorBidi"/>
          <w:noProof w:val="0"/>
          <w:sz w:val="24"/>
          <w:szCs w:val="24"/>
        </w:rPr>
        <w:t>uch situations do</w:t>
      </w:r>
      <w:r w:rsidR="00E80912" w:rsidRPr="00741C0F">
        <w:rPr>
          <w:rFonts w:asciiTheme="minorBidi" w:hAnsiTheme="minorBidi" w:cstheme="minorBidi"/>
          <w:noProof w:val="0"/>
          <w:sz w:val="24"/>
          <w:szCs w:val="24"/>
        </w:rPr>
        <w:t xml:space="preserve"> not</w:t>
      </w:r>
      <w:r w:rsidR="00A70136">
        <w:rPr>
          <w:rFonts w:asciiTheme="minorBidi" w:hAnsiTheme="minorBidi" w:cstheme="minorBidi"/>
          <w:noProof w:val="0"/>
          <w:sz w:val="24"/>
          <w:szCs w:val="24"/>
        </w:rPr>
        <w:t xml:space="preserve"> generally arise in </w:t>
      </w:r>
      <w:r w:rsidR="00A70136">
        <w:rPr>
          <w:rFonts w:asciiTheme="minorBidi" w:hAnsiTheme="minorBidi" w:cstheme="minorBidi"/>
          <w:i/>
          <w:iCs/>
          <w:noProof w:val="0"/>
          <w:sz w:val="24"/>
          <w:szCs w:val="24"/>
        </w:rPr>
        <w:t>Tanakh</w:t>
      </w:r>
      <w:r w:rsidR="00E80912" w:rsidRPr="00741C0F">
        <w:rPr>
          <w:rFonts w:asciiTheme="minorBidi" w:hAnsiTheme="minorBidi" w:cstheme="minorBidi"/>
          <w:noProof w:val="0"/>
          <w:sz w:val="24"/>
          <w:szCs w:val="24"/>
        </w:rPr>
        <w:t xml:space="preserve"> </w:t>
      </w:r>
      <w:r w:rsidR="00A70136">
        <w:rPr>
          <w:rFonts w:asciiTheme="minorBidi" w:hAnsiTheme="minorBidi" w:cstheme="minorBidi"/>
          <w:noProof w:val="0"/>
          <w:sz w:val="24"/>
          <w:szCs w:val="24"/>
        </w:rPr>
        <w:t>because</w:t>
      </w:r>
      <w:r w:rsidR="00E80912" w:rsidRPr="00741C0F">
        <w:rPr>
          <w:rFonts w:asciiTheme="minorBidi" w:hAnsiTheme="minorBidi" w:cstheme="minorBidi"/>
          <w:noProof w:val="0"/>
          <w:sz w:val="24"/>
          <w:szCs w:val="24"/>
        </w:rPr>
        <w:t xml:space="preserve"> the pagan religions, by definition, were not zealous</w:t>
      </w:r>
      <w:r w:rsidR="00A70136">
        <w:rPr>
          <w:rFonts w:asciiTheme="minorBidi" w:hAnsiTheme="minorBidi" w:cstheme="minorBidi"/>
          <w:noProof w:val="0"/>
          <w:sz w:val="24"/>
          <w:szCs w:val="24"/>
        </w:rPr>
        <w:t xml:space="preserve"> about forcing others to follow their beliefs</w:t>
      </w:r>
      <w:r w:rsidR="00E80912" w:rsidRPr="00741C0F">
        <w:rPr>
          <w:rFonts w:asciiTheme="minorBidi" w:hAnsiTheme="minorBidi" w:cstheme="minorBidi"/>
          <w:noProof w:val="0"/>
          <w:sz w:val="24"/>
          <w:szCs w:val="24"/>
        </w:rPr>
        <w:t xml:space="preserve">. Here, however, the refusal </w:t>
      </w:r>
      <w:r w:rsidR="00A70136">
        <w:rPr>
          <w:rFonts w:asciiTheme="minorBidi" w:hAnsiTheme="minorBidi" w:cstheme="minorBidi"/>
          <w:noProof w:val="0"/>
          <w:sz w:val="24"/>
          <w:szCs w:val="24"/>
        </w:rPr>
        <w:t xml:space="preserve">of </w:t>
      </w:r>
      <w:r w:rsidR="00E80912" w:rsidRPr="00741C0F">
        <w:rPr>
          <w:rFonts w:asciiTheme="minorBidi" w:hAnsiTheme="minorBidi" w:cstheme="minorBidi"/>
          <w:noProof w:val="0"/>
          <w:sz w:val="24"/>
          <w:szCs w:val="24"/>
        </w:rPr>
        <w:t>Chanania, Mishael</w:t>
      </w:r>
      <w:r w:rsidR="00A70136">
        <w:rPr>
          <w:rFonts w:asciiTheme="minorBidi" w:hAnsiTheme="minorBidi" w:cstheme="minorBidi"/>
          <w:noProof w:val="0"/>
          <w:sz w:val="24"/>
          <w:szCs w:val="24"/>
        </w:rPr>
        <w:t>,</w:t>
      </w:r>
      <w:r w:rsidR="00E80912" w:rsidRPr="00741C0F">
        <w:rPr>
          <w:rFonts w:asciiTheme="minorBidi" w:hAnsiTheme="minorBidi" w:cstheme="minorBidi"/>
          <w:noProof w:val="0"/>
          <w:sz w:val="24"/>
          <w:szCs w:val="24"/>
        </w:rPr>
        <w:t xml:space="preserve"> and Azarya w</w:t>
      </w:r>
      <w:r w:rsidR="00A70136">
        <w:rPr>
          <w:rFonts w:asciiTheme="minorBidi" w:hAnsiTheme="minorBidi" w:cstheme="minorBidi"/>
          <w:noProof w:val="0"/>
          <w:sz w:val="24"/>
          <w:szCs w:val="24"/>
        </w:rPr>
        <w:t>as</w:t>
      </w:r>
      <w:r w:rsidR="00E80912" w:rsidRPr="00741C0F">
        <w:rPr>
          <w:rFonts w:asciiTheme="minorBidi" w:hAnsiTheme="minorBidi" w:cstheme="minorBidi"/>
          <w:noProof w:val="0"/>
          <w:sz w:val="24"/>
          <w:szCs w:val="24"/>
        </w:rPr>
        <w:t xml:space="preserve"> an affront to Nevukhadnetzar's </w:t>
      </w:r>
      <w:r w:rsidR="00A70136">
        <w:rPr>
          <w:rFonts w:asciiTheme="minorBidi" w:hAnsiTheme="minorBidi" w:cstheme="minorBidi"/>
          <w:noProof w:val="0"/>
          <w:sz w:val="24"/>
          <w:szCs w:val="24"/>
        </w:rPr>
        <w:t xml:space="preserve">personal </w:t>
      </w:r>
      <w:r w:rsidR="00E80912" w:rsidRPr="00741C0F">
        <w:rPr>
          <w:rFonts w:asciiTheme="minorBidi" w:hAnsiTheme="minorBidi" w:cstheme="minorBidi"/>
          <w:noProof w:val="0"/>
          <w:sz w:val="24"/>
          <w:szCs w:val="24"/>
        </w:rPr>
        <w:t>honor and an obstacle to his plan, and he therefore sentenced them to death.</w:t>
      </w:r>
    </w:p>
    <w:p w14:paraId="492E7727" w14:textId="77777777" w:rsidR="00741C0F" w:rsidRDefault="00741C0F" w:rsidP="005F6275">
      <w:pPr>
        <w:pStyle w:val="aa"/>
        <w:bidi w:val="0"/>
        <w:spacing w:after="0" w:line="240" w:lineRule="auto"/>
        <w:ind w:firstLine="720"/>
        <w:jc w:val="both"/>
        <w:rPr>
          <w:rFonts w:asciiTheme="minorBidi" w:hAnsiTheme="minorBidi" w:cstheme="minorBidi"/>
          <w:noProof w:val="0"/>
          <w:sz w:val="24"/>
          <w:szCs w:val="24"/>
        </w:rPr>
      </w:pPr>
    </w:p>
    <w:p w14:paraId="169DECEF" w14:textId="77777777" w:rsidR="00A70136" w:rsidRDefault="00E80912" w:rsidP="005F6275">
      <w:pPr>
        <w:pStyle w:val="aa"/>
        <w:bidi w:val="0"/>
        <w:spacing w:after="0" w:line="240" w:lineRule="auto"/>
        <w:ind w:firstLine="720"/>
        <w:jc w:val="both"/>
        <w:rPr>
          <w:rFonts w:asciiTheme="minorBidi" w:hAnsiTheme="minorBidi" w:cstheme="minorBidi"/>
          <w:noProof w:val="0"/>
          <w:sz w:val="24"/>
          <w:szCs w:val="24"/>
        </w:rPr>
      </w:pPr>
      <w:r w:rsidRPr="00741C0F">
        <w:rPr>
          <w:rFonts w:asciiTheme="minorBidi" w:hAnsiTheme="minorBidi" w:cstheme="minorBidi"/>
          <w:noProof w:val="0"/>
          <w:sz w:val="24"/>
          <w:szCs w:val="24"/>
        </w:rPr>
        <w:t>Centuries later,</w:t>
      </w:r>
      <w:r w:rsidR="00DE3A89" w:rsidRPr="00741C0F">
        <w:rPr>
          <w:rFonts w:asciiTheme="minorBidi" w:hAnsiTheme="minorBidi" w:cstheme="minorBidi"/>
          <w:noProof w:val="0"/>
          <w:sz w:val="24"/>
          <w:szCs w:val="24"/>
        </w:rPr>
        <w:t xml:space="preserve"> starting from the Hellenistic period and the reign of Antiochus Epiphanes, </w:t>
      </w:r>
      <w:r w:rsidR="00DE3A89" w:rsidRPr="00A70136">
        <w:rPr>
          <w:rFonts w:asciiTheme="minorBidi" w:hAnsiTheme="minorBidi" w:cstheme="minorBidi"/>
          <w:i/>
          <w:iCs/>
          <w:noProof w:val="0"/>
          <w:sz w:val="24"/>
          <w:szCs w:val="24"/>
        </w:rPr>
        <w:t>Am Yisrael</w:t>
      </w:r>
      <w:r w:rsidR="00DE3A89" w:rsidRPr="00741C0F">
        <w:rPr>
          <w:rFonts w:asciiTheme="minorBidi" w:hAnsiTheme="minorBidi" w:cstheme="minorBidi"/>
          <w:noProof w:val="0"/>
          <w:sz w:val="24"/>
          <w:szCs w:val="24"/>
        </w:rPr>
        <w:t xml:space="preserve"> was forced on many occasions to deal with the question of going against their faith and against God's commandments. In the Books of the Chashmonaim</w:t>
      </w:r>
      <w:r w:rsidR="00A70136">
        <w:rPr>
          <w:rFonts w:asciiTheme="minorBidi" w:hAnsiTheme="minorBidi" w:cstheme="minorBidi"/>
          <w:noProof w:val="0"/>
          <w:sz w:val="24"/>
          <w:szCs w:val="24"/>
        </w:rPr>
        <w:t>,</w:t>
      </w:r>
      <w:r w:rsidR="00DE3A89" w:rsidRPr="00741C0F">
        <w:rPr>
          <w:rFonts w:asciiTheme="minorBidi" w:hAnsiTheme="minorBidi" w:cstheme="minorBidi"/>
          <w:noProof w:val="0"/>
          <w:sz w:val="24"/>
          <w:szCs w:val="24"/>
        </w:rPr>
        <w:t xml:space="preserve"> we find stories of people who gave up their lives in sanctification of God's Name.</w:t>
      </w:r>
      <w:r w:rsidR="00DE3A89" w:rsidRPr="00055752">
        <w:rPr>
          <w:rStyle w:val="FootnoteReference"/>
          <w:rFonts w:asciiTheme="minorBidi" w:hAnsiTheme="minorBidi" w:cstheme="minorBidi"/>
          <w:noProof w:val="0"/>
          <w:sz w:val="20"/>
          <w:szCs w:val="20"/>
        </w:rPr>
        <w:footnoteReference w:id="4"/>
      </w:r>
      <w:r w:rsidR="005B3177" w:rsidRPr="00741C0F">
        <w:rPr>
          <w:rFonts w:asciiTheme="minorBidi" w:hAnsiTheme="minorBidi" w:cstheme="minorBidi"/>
          <w:noProof w:val="0"/>
          <w:sz w:val="24"/>
          <w:szCs w:val="24"/>
        </w:rPr>
        <w:t xml:space="preserve"> Such episodes were repeated against the backdrop of the decrees issues by the Romans, an</w:t>
      </w:r>
      <w:r w:rsidR="008C7BB7" w:rsidRPr="00741C0F">
        <w:rPr>
          <w:rFonts w:asciiTheme="minorBidi" w:hAnsiTheme="minorBidi" w:cstheme="minorBidi"/>
          <w:noProof w:val="0"/>
          <w:sz w:val="24"/>
          <w:szCs w:val="24"/>
        </w:rPr>
        <w:t xml:space="preserve">d later </w:t>
      </w:r>
      <w:r w:rsidR="00A70136">
        <w:rPr>
          <w:rFonts w:asciiTheme="minorBidi" w:hAnsiTheme="minorBidi" w:cstheme="minorBidi"/>
          <w:noProof w:val="0"/>
          <w:sz w:val="24"/>
          <w:szCs w:val="24"/>
        </w:rPr>
        <w:t>during</w:t>
      </w:r>
      <w:r w:rsidR="008C7BB7" w:rsidRPr="00741C0F">
        <w:rPr>
          <w:rFonts w:asciiTheme="minorBidi" w:hAnsiTheme="minorBidi" w:cstheme="minorBidi"/>
          <w:noProof w:val="0"/>
          <w:sz w:val="24"/>
          <w:szCs w:val="24"/>
        </w:rPr>
        <w:t xml:space="preserve"> the ongoing persecution by Christianity and – to a lesser degree – Islam. The courage displayed by Chanania, Mishael</w:t>
      </w:r>
      <w:r w:rsidR="00A70136">
        <w:rPr>
          <w:rFonts w:asciiTheme="minorBidi" w:hAnsiTheme="minorBidi" w:cstheme="minorBidi"/>
          <w:noProof w:val="0"/>
          <w:sz w:val="24"/>
          <w:szCs w:val="24"/>
        </w:rPr>
        <w:t>,</w:t>
      </w:r>
      <w:r w:rsidR="008C7BB7" w:rsidRPr="00741C0F">
        <w:rPr>
          <w:rFonts w:asciiTheme="minorBidi" w:hAnsiTheme="minorBidi" w:cstheme="minorBidi"/>
          <w:noProof w:val="0"/>
          <w:sz w:val="24"/>
          <w:szCs w:val="24"/>
        </w:rPr>
        <w:t xml:space="preserve"> and Azarya</w:t>
      </w:r>
      <w:r w:rsidR="00A70136">
        <w:rPr>
          <w:rFonts w:asciiTheme="minorBidi" w:hAnsiTheme="minorBidi" w:cstheme="minorBidi"/>
          <w:noProof w:val="0"/>
          <w:sz w:val="24"/>
          <w:szCs w:val="24"/>
        </w:rPr>
        <w:t xml:space="preserve"> and</w:t>
      </w:r>
      <w:r w:rsidR="008C7BB7" w:rsidRPr="00741C0F">
        <w:rPr>
          <w:rFonts w:asciiTheme="minorBidi" w:hAnsiTheme="minorBidi" w:cstheme="minorBidi"/>
          <w:noProof w:val="0"/>
          <w:sz w:val="24"/>
          <w:szCs w:val="24"/>
        </w:rPr>
        <w:t xml:space="preserve"> their readiness to give up their lives in sanctification of God's name </w:t>
      </w:r>
      <w:r w:rsidR="00A70136">
        <w:rPr>
          <w:rFonts w:asciiTheme="minorBidi" w:hAnsiTheme="minorBidi" w:cstheme="minorBidi"/>
          <w:noProof w:val="0"/>
          <w:sz w:val="24"/>
          <w:szCs w:val="24"/>
        </w:rPr>
        <w:t>served as</w:t>
      </w:r>
      <w:r w:rsidR="008C7BB7" w:rsidRPr="00741C0F">
        <w:rPr>
          <w:rFonts w:asciiTheme="minorBidi" w:hAnsiTheme="minorBidi" w:cstheme="minorBidi"/>
          <w:noProof w:val="0"/>
          <w:sz w:val="24"/>
          <w:szCs w:val="24"/>
        </w:rPr>
        <w:t xml:space="preserve"> a model for tens of thousands of Jews throughout the generations. </w:t>
      </w:r>
    </w:p>
    <w:p w14:paraId="43975787" w14:textId="77777777" w:rsidR="00A70136" w:rsidRDefault="00A70136" w:rsidP="005F6275">
      <w:pPr>
        <w:pStyle w:val="aa"/>
        <w:bidi w:val="0"/>
        <w:spacing w:after="0" w:line="240" w:lineRule="auto"/>
        <w:ind w:firstLine="720"/>
        <w:jc w:val="both"/>
        <w:rPr>
          <w:rFonts w:asciiTheme="minorBidi" w:hAnsiTheme="minorBidi" w:cstheme="minorBidi"/>
          <w:noProof w:val="0"/>
          <w:sz w:val="24"/>
          <w:szCs w:val="24"/>
        </w:rPr>
      </w:pPr>
    </w:p>
    <w:p w14:paraId="2005B38E" w14:textId="77777777" w:rsidR="008C7BB7" w:rsidRPr="00741C0F" w:rsidRDefault="008C7BB7" w:rsidP="005F6275">
      <w:pPr>
        <w:pStyle w:val="aa"/>
        <w:bidi w:val="0"/>
        <w:spacing w:after="0" w:line="240" w:lineRule="auto"/>
        <w:ind w:firstLine="720"/>
        <w:jc w:val="both"/>
        <w:rPr>
          <w:rFonts w:asciiTheme="minorBidi" w:hAnsiTheme="minorBidi" w:cstheme="minorBidi"/>
          <w:noProof w:val="0"/>
          <w:sz w:val="24"/>
          <w:szCs w:val="24"/>
        </w:rPr>
      </w:pPr>
      <w:r w:rsidRPr="00741C0F">
        <w:rPr>
          <w:rFonts w:asciiTheme="minorBidi" w:hAnsiTheme="minorBidi" w:cstheme="minorBidi"/>
          <w:noProof w:val="0"/>
          <w:sz w:val="24"/>
          <w:szCs w:val="24"/>
        </w:rPr>
        <w:t xml:space="preserve">In the halakhic realm, </w:t>
      </w:r>
      <w:r w:rsidR="00A70136">
        <w:rPr>
          <w:rFonts w:asciiTheme="minorBidi" w:hAnsiTheme="minorBidi" w:cstheme="minorBidi"/>
          <w:noProof w:val="0"/>
          <w:sz w:val="24"/>
          <w:szCs w:val="24"/>
        </w:rPr>
        <w:t xml:space="preserve">as well, our chapter has served as the foundation of the discussion regarding the determination of </w:t>
      </w:r>
      <w:r w:rsidRPr="00741C0F">
        <w:rPr>
          <w:rFonts w:asciiTheme="minorBidi" w:hAnsiTheme="minorBidi" w:cstheme="minorBidi"/>
          <w:noProof w:val="0"/>
          <w:sz w:val="24"/>
          <w:szCs w:val="24"/>
        </w:rPr>
        <w:t>the precise boundaries of the situations in which a Jew is called upon to give up his life rather than worship</w:t>
      </w:r>
      <w:r w:rsidR="00A70136">
        <w:rPr>
          <w:rFonts w:asciiTheme="minorBidi" w:hAnsiTheme="minorBidi" w:cstheme="minorBidi"/>
          <w:noProof w:val="0"/>
          <w:sz w:val="24"/>
          <w:szCs w:val="24"/>
        </w:rPr>
        <w:t xml:space="preserve"> </w:t>
      </w:r>
      <w:r w:rsidRPr="00741C0F">
        <w:rPr>
          <w:rFonts w:asciiTheme="minorBidi" w:hAnsiTheme="minorBidi" w:cstheme="minorBidi"/>
          <w:noProof w:val="0"/>
          <w:sz w:val="24"/>
          <w:szCs w:val="24"/>
        </w:rPr>
        <w:t>or accept any other god</w:t>
      </w:r>
      <w:r w:rsidR="00A70136">
        <w:rPr>
          <w:rFonts w:asciiTheme="minorBidi" w:hAnsiTheme="minorBidi" w:cstheme="minorBidi"/>
          <w:noProof w:val="0"/>
          <w:sz w:val="24"/>
          <w:szCs w:val="24"/>
        </w:rPr>
        <w:t xml:space="preserve">. </w:t>
      </w:r>
      <w:r w:rsidRPr="00741C0F">
        <w:rPr>
          <w:rFonts w:asciiTheme="minorBidi" w:hAnsiTheme="minorBidi" w:cstheme="minorBidi"/>
          <w:noProof w:val="0"/>
          <w:sz w:val="24"/>
          <w:szCs w:val="24"/>
        </w:rPr>
        <w:t>Let us therefore examine the halakhic aspects of the story. Were Chanania, Mishael</w:t>
      </w:r>
      <w:r w:rsidR="00A70136">
        <w:rPr>
          <w:rFonts w:asciiTheme="minorBidi" w:hAnsiTheme="minorBidi" w:cstheme="minorBidi"/>
          <w:noProof w:val="0"/>
          <w:sz w:val="24"/>
          <w:szCs w:val="24"/>
        </w:rPr>
        <w:t>,</w:t>
      </w:r>
      <w:r w:rsidRPr="00741C0F">
        <w:rPr>
          <w:rFonts w:asciiTheme="minorBidi" w:hAnsiTheme="minorBidi" w:cstheme="minorBidi"/>
          <w:noProof w:val="0"/>
          <w:sz w:val="24"/>
          <w:szCs w:val="24"/>
        </w:rPr>
        <w:t xml:space="preserve"> and Azarya obligated to act as they did? If so, we would have to conclude that </w:t>
      </w:r>
      <w:r w:rsidR="00A70136">
        <w:rPr>
          <w:rFonts w:asciiTheme="minorBidi" w:hAnsiTheme="minorBidi" w:cstheme="minorBidi"/>
          <w:noProof w:val="0"/>
          <w:sz w:val="24"/>
          <w:szCs w:val="24"/>
        </w:rPr>
        <w:t>the rest</w:t>
      </w:r>
      <w:r w:rsidRPr="00741C0F">
        <w:rPr>
          <w:rFonts w:asciiTheme="minorBidi" w:hAnsiTheme="minorBidi" w:cstheme="minorBidi"/>
          <w:noProof w:val="0"/>
          <w:sz w:val="24"/>
          <w:szCs w:val="24"/>
        </w:rPr>
        <w:t xml:space="preserve"> of </w:t>
      </w:r>
      <w:r w:rsidRPr="00A70136">
        <w:rPr>
          <w:rFonts w:asciiTheme="minorBidi" w:hAnsiTheme="minorBidi" w:cstheme="minorBidi"/>
          <w:i/>
          <w:iCs/>
          <w:noProof w:val="0"/>
          <w:sz w:val="24"/>
          <w:szCs w:val="24"/>
        </w:rPr>
        <w:t>Am Yisrael</w:t>
      </w:r>
      <w:r w:rsidRPr="00741C0F">
        <w:rPr>
          <w:rFonts w:asciiTheme="minorBidi" w:hAnsiTheme="minorBidi" w:cstheme="minorBidi"/>
          <w:noProof w:val="0"/>
          <w:sz w:val="24"/>
          <w:szCs w:val="24"/>
        </w:rPr>
        <w:t xml:space="preserve">, who obeyed Nevukhadnetzar and prostrated themselves before his idol, behaved </w:t>
      </w:r>
      <w:r w:rsidRPr="00741C0F">
        <w:rPr>
          <w:rFonts w:asciiTheme="minorBidi" w:hAnsiTheme="minorBidi" w:cstheme="minorBidi"/>
          <w:noProof w:val="0"/>
          <w:sz w:val="24"/>
          <w:szCs w:val="24"/>
        </w:rPr>
        <w:lastRenderedPageBreak/>
        <w:t>improperly. Is this not too broad an accusation against the entire nation? Perhaps Chanania, Mishael</w:t>
      </w:r>
      <w:r w:rsidR="00A70136">
        <w:rPr>
          <w:rFonts w:asciiTheme="minorBidi" w:hAnsiTheme="minorBidi" w:cstheme="minorBidi"/>
          <w:noProof w:val="0"/>
          <w:sz w:val="24"/>
          <w:szCs w:val="24"/>
        </w:rPr>
        <w:t>,</w:t>
      </w:r>
      <w:r w:rsidRPr="00741C0F">
        <w:rPr>
          <w:rFonts w:asciiTheme="minorBidi" w:hAnsiTheme="minorBidi" w:cstheme="minorBidi"/>
          <w:noProof w:val="0"/>
          <w:sz w:val="24"/>
          <w:szCs w:val="24"/>
        </w:rPr>
        <w:t xml:space="preserve"> and Azarya </w:t>
      </w:r>
      <w:r w:rsidR="00D661B5" w:rsidRPr="00741C0F">
        <w:rPr>
          <w:rFonts w:asciiTheme="minorBidi" w:hAnsiTheme="minorBidi" w:cstheme="minorBidi"/>
          <w:noProof w:val="0"/>
          <w:sz w:val="24"/>
          <w:szCs w:val="24"/>
        </w:rPr>
        <w:t>were not obligated to give up their lives, and acted as they did out of their own personal view of the situation and not on the basis of the tradition they had received</w:t>
      </w:r>
      <w:r w:rsidR="00A70136">
        <w:rPr>
          <w:rFonts w:asciiTheme="minorBidi" w:hAnsiTheme="minorBidi" w:cstheme="minorBidi"/>
          <w:noProof w:val="0"/>
          <w:sz w:val="24"/>
          <w:szCs w:val="24"/>
        </w:rPr>
        <w:t>.</w:t>
      </w:r>
      <w:r w:rsidR="00D661B5" w:rsidRPr="00741C0F">
        <w:rPr>
          <w:rFonts w:asciiTheme="minorBidi" w:hAnsiTheme="minorBidi" w:cstheme="minorBidi"/>
          <w:noProof w:val="0"/>
          <w:sz w:val="24"/>
          <w:szCs w:val="24"/>
        </w:rPr>
        <w:t xml:space="preserve"> </w:t>
      </w:r>
      <w:r w:rsidR="00A70136">
        <w:rPr>
          <w:rFonts w:asciiTheme="minorBidi" w:hAnsiTheme="minorBidi" w:cstheme="minorBidi"/>
          <w:noProof w:val="0"/>
          <w:sz w:val="24"/>
          <w:szCs w:val="24"/>
        </w:rPr>
        <w:t>Perhaps they acted beyond the letter of its law.</w:t>
      </w:r>
      <w:r w:rsidR="00D661B5" w:rsidRPr="00741C0F">
        <w:rPr>
          <w:rFonts w:asciiTheme="minorBidi" w:hAnsiTheme="minorBidi" w:cstheme="minorBidi"/>
          <w:noProof w:val="0"/>
          <w:sz w:val="24"/>
          <w:szCs w:val="24"/>
        </w:rPr>
        <w:t xml:space="preserve"> Is it possible that they themselves acted improperly?</w:t>
      </w:r>
      <w:r w:rsidR="00D661B5" w:rsidRPr="00055752">
        <w:rPr>
          <w:rStyle w:val="FootnoteReference"/>
          <w:rFonts w:asciiTheme="minorBidi" w:hAnsiTheme="minorBidi" w:cstheme="minorBidi"/>
          <w:noProof w:val="0"/>
          <w:sz w:val="20"/>
          <w:szCs w:val="20"/>
        </w:rPr>
        <w:footnoteReference w:id="5"/>
      </w:r>
    </w:p>
    <w:p w14:paraId="15C61C70" w14:textId="77777777" w:rsidR="00D661B5" w:rsidRPr="00741C0F" w:rsidRDefault="00D661B5" w:rsidP="005F6275">
      <w:pPr>
        <w:pStyle w:val="aa"/>
        <w:bidi w:val="0"/>
        <w:spacing w:after="0" w:line="240" w:lineRule="auto"/>
        <w:ind w:firstLine="426"/>
        <w:jc w:val="both"/>
        <w:rPr>
          <w:rFonts w:asciiTheme="minorBidi" w:hAnsiTheme="minorBidi" w:cstheme="minorBidi"/>
          <w:noProof w:val="0"/>
          <w:sz w:val="24"/>
          <w:szCs w:val="24"/>
        </w:rPr>
      </w:pPr>
    </w:p>
    <w:p w14:paraId="6C3DC3F6" w14:textId="77777777" w:rsidR="00D661B5" w:rsidRPr="00741C0F" w:rsidRDefault="007D6838" w:rsidP="005F6275">
      <w:pPr>
        <w:pStyle w:val="aa"/>
        <w:bidi w:val="0"/>
        <w:spacing w:after="0" w:line="240" w:lineRule="auto"/>
        <w:jc w:val="both"/>
        <w:rPr>
          <w:rFonts w:asciiTheme="minorBidi" w:hAnsiTheme="minorBidi" w:cstheme="minorBidi"/>
          <w:b/>
          <w:bCs w:val="0"/>
          <w:noProof w:val="0"/>
          <w:sz w:val="24"/>
          <w:szCs w:val="24"/>
        </w:rPr>
      </w:pPr>
      <w:r>
        <w:rPr>
          <w:rFonts w:asciiTheme="minorBidi" w:hAnsiTheme="minorBidi" w:cstheme="minorBidi"/>
          <w:b/>
          <w:bCs w:val="0"/>
          <w:noProof w:val="0"/>
          <w:sz w:val="24"/>
          <w:szCs w:val="24"/>
        </w:rPr>
        <w:t xml:space="preserve">II. </w:t>
      </w:r>
      <w:r w:rsidR="00D661B5" w:rsidRPr="00741C0F">
        <w:rPr>
          <w:rFonts w:asciiTheme="minorBidi" w:hAnsiTheme="minorBidi" w:cstheme="minorBidi"/>
          <w:b/>
          <w:bCs w:val="0"/>
          <w:noProof w:val="0"/>
          <w:sz w:val="24"/>
          <w:szCs w:val="24"/>
        </w:rPr>
        <w:t>A foreign god</w:t>
      </w:r>
    </w:p>
    <w:p w14:paraId="189394F4" w14:textId="77777777" w:rsidR="00741C0F" w:rsidRDefault="00741C0F" w:rsidP="005F6275">
      <w:pPr>
        <w:pStyle w:val="aa"/>
        <w:bidi w:val="0"/>
        <w:spacing w:after="0" w:line="240" w:lineRule="auto"/>
        <w:ind w:firstLine="426"/>
        <w:jc w:val="both"/>
        <w:rPr>
          <w:rFonts w:asciiTheme="minorBidi" w:hAnsiTheme="minorBidi" w:cstheme="minorBidi"/>
          <w:noProof w:val="0"/>
          <w:sz w:val="24"/>
          <w:szCs w:val="24"/>
        </w:rPr>
      </w:pPr>
    </w:p>
    <w:p w14:paraId="70C60D5C" w14:textId="77777777" w:rsidR="00D661B5" w:rsidRPr="00741C0F" w:rsidRDefault="007D6838" w:rsidP="005F6275">
      <w:pPr>
        <w:pStyle w:val="aa"/>
        <w:bidi w:val="0"/>
        <w:spacing w:after="0" w:line="240" w:lineRule="auto"/>
        <w:ind w:firstLine="720"/>
        <w:jc w:val="both"/>
        <w:rPr>
          <w:rFonts w:asciiTheme="minorBidi" w:hAnsiTheme="minorBidi" w:cstheme="minorBidi"/>
          <w:noProof w:val="0"/>
          <w:sz w:val="24"/>
          <w:szCs w:val="24"/>
        </w:rPr>
      </w:pPr>
      <w:r>
        <w:rPr>
          <w:rFonts w:asciiTheme="minorBidi" w:hAnsiTheme="minorBidi" w:cstheme="minorBidi"/>
          <w:noProof w:val="0"/>
          <w:sz w:val="24"/>
          <w:szCs w:val="24"/>
        </w:rPr>
        <w:t xml:space="preserve">The </w:t>
      </w:r>
      <w:r w:rsidR="00D661B5" w:rsidRPr="00741C0F">
        <w:rPr>
          <w:rFonts w:asciiTheme="minorBidi" w:hAnsiTheme="minorBidi" w:cstheme="minorBidi"/>
          <w:noProof w:val="0"/>
          <w:sz w:val="24"/>
          <w:szCs w:val="24"/>
        </w:rPr>
        <w:t>situation</w:t>
      </w:r>
      <w:r>
        <w:rPr>
          <w:rFonts w:asciiTheme="minorBidi" w:hAnsiTheme="minorBidi" w:cstheme="minorBidi"/>
          <w:noProof w:val="0"/>
          <w:sz w:val="24"/>
          <w:szCs w:val="24"/>
        </w:rPr>
        <w:t xml:space="preserve"> in fact appears</w:t>
      </w:r>
      <w:r w:rsidR="00D661B5" w:rsidRPr="00741C0F">
        <w:rPr>
          <w:rFonts w:asciiTheme="minorBidi" w:hAnsiTheme="minorBidi" w:cstheme="minorBidi"/>
          <w:noProof w:val="0"/>
          <w:sz w:val="24"/>
          <w:szCs w:val="24"/>
        </w:rPr>
        <w:t xml:space="preserve"> quite clear, </w:t>
      </w:r>
      <w:r>
        <w:rPr>
          <w:rFonts w:asciiTheme="minorBidi" w:hAnsiTheme="minorBidi" w:cstheme="minorBidi"/>
          <w:noProof w:val="0"/>
          <w:sz w:val="24"/>
          <w:szCs w:val="24"/>
        </w:rPr>
        <w:t>as</w:t>
      </w:r>
      <w:r w:rsidR="00D661B5" w:rsidRPr="00741C0F">
        <w:rPr>
          <w:rFonts w:asciiTheme="minorBidi" w:hAnsiTheme="minorBidi" w:cstheme="minorBidi"/>
          <w:noProof w:val="0"/>
          <w:sz w:val="24"/>
          <w:szCs w:val="24"/>
        </w:rPr>
        <w:t xml:space="preserve"> we are talki</w:t>
      </w:r>
      <w:r>
        <w:rPr>
          <w:rFonts w:asciiTheme="minorBidi" w:hAnsiTheme="minorBidi" w:cstheme="minorBidi"/>
          <w:noProof w:val="0"/>
          <w:sz w:val="24"/>
          <w:szCs w:val="24"/>
        </w:rPr>
        <w:t xml:space="preserve">ng about idolatry. Indeed, the </w:t>
      </w:r>
      <w:r w:rsidRPr="007D6838">
        <w:rPr>
          <w:rFonts w:asciiTheme="minorBidi" w:hAnsiTheme="minorBidi" w:cstheme="minorBidi"/>
          <w:i/>
          <w:iCs/>
          <w:noProof w:val="0"/>
          <w:sz w:val="24"/>
          <w:szCs w:val="24"/>
        </w:rPr>
        <w:t>g</w:t>
      </w:r>
      <w:r w:rsidR="00D661B5" w:rsidRPr="007D6838">
        <w:rPr>
          <w:rFonts w:asciiTheme="minorBidi" w:hAnsiTheme="minorBidi" w:cstheme="minorBidi"/>
          <w:i/>
          <w:iCs/>
          <w:noProof w:val="0"/>
          <w:sz w:val="24"/>
          <w:szCs w:val="24"/>
        </w:rPr>
        <w:t>emara</w:t>
      </w:r>
      <w:r w:rsidR="00D661B5" w:rsidRPr="00741C0F">
        <w:rPr>
          <w:rFonts w:asciiTheme="minorBidi" w:hAnsiTheme="minorBidi" w:cstheme="minorBidi"/>
          <w:noProof w:val="0"/>
          <w:sz w:val="24"/>
          <w:szCs w:val="24"/>
        </w:rPr>
        <w:t xml:space="preserve"> records:</w:t>
      </w:r>
    </w:p>
    <w:p w14:paraId="78FB6F84" w14:textId="77777777" w:rsidR="00741C0F" w:rsidRDefault="00741C0F" w:rsidP="005F6275">
      <w:pPr>
        <w:pStyle w:val="aa"/>
        <w:bidi w:val="0"/>
        <w:spacing w:after="0" w:line="240" w:lineRule="auto"/>
        <w:ind w:left="720" w:hanging="11"/>
        <w:jc w:val="both"/>
        <w:rPr>
          <w:rFonts w:asciiTheme="minorBidi" w:hAnsiTheme="minorBidi" w:cstheme="minorBidi"/>
          <w:noProof w:val="0"/>
          <w:sz w:val="24"/>
          <w:szCs w:val="24"/>
        </w:rPr>
      </w:pPr>
    </w:p>
    <w:p w14:paraId="60F206C6" w14:textId="77777777" w:rsidR="006C073F" w:rsidRPr="00741C0F" w:rsidRDefault="00D661B5" w:rsidP="005F6275">
      <w:pPr>
        <w:pStyle w:val="aa"/>
        <w:bidi w:val="0"/>
        <w:spacing w:after="0" w:line="240" w:lineRule="auto"/>
        <w:ind w:left="720"/>
        <w:jc w:val="both"/>
        <w:rPr>
          <w:rFonts w:asciiTheme="minorBidi" w:hAnsiTheme="minorBidi" w:cstheme="minorBidi"/>
          <w:noProof w:val="0"/>
          <w:sz w:val="24"/>
          <w:szCs w:val="24"/>
        </w:rPr>
      </w:pPr>
      <w:r w:rsidRPr="00741C0F">
        <w:rPr>
          <w:rFonts w:asciiTheme="minorBidi" w:hAnsiTheme="minorBidi" w:cstheme="minorBidi"/>
          <w:noProof w:val="0"/>
          <w:sz w:val="24"/>
          <w:szCs w:val="24"/>
        </w:rPr>
        <w:t>Thodos, a Roman, expounded further: For what reason did Chanania, Mishael</w:t>
      </w:r>
      <w:r w:rsidR="007D6838">
        <w:rPr>
          <w:rFonts w:asciiTheme="minorBidi" w:hAnsiTheme="minorBidi" w:cstheme="minorBidi"/>
          <w:noProof w:val="0"/>
          <w:sz w:val="24"/>
          <w:szCs w:val="24"/>
        </w:rPr>
        <w:t>,</w:t>
      </w:r>
      <w:r w:rsidRPr="00741C0F">
        <w:rPr>
          <w:rFonts w:asciiTheme="minorBidi" w:hAnsiTheme="minorBidi" w:cstheme="minorBidi"/>
          <w:noProof w:val="0"/>
          <w:sz w:val="24"/>
          <w:szCs w:val="24"/>
        </w:rPr>
        <w:t xml:space="preserve"> and Azarya give themselves up to the furnace in sanctification of God's Name? They deduced t</w:t>
      </w:r>
      <w:r w:rsidR="007D6838">
        <w:rPr>
          <w:rFonts w:asciiTheme="minorBidi" w:hAnsiTheme="minorBidi" w:cstheme="minorBidi"/>
          <w:noProof w:val="0"/>
          <w:sz w:val="24"/>
          <w:szCs w:val="24"/>
        </w:rPr>
        <w:t>heir obligation from the frogs [</w:t>
      </w:r>
      <w:r w:rsidRPr="00741C0F">
        <w:rPr>
          <w:rFonts w:asciiTheme="minorBidi" w:hAnsiTheme="minorBidi" w:cstheme="minorBidi"/>
          <w:noProof w:val="0"/>
          <w:sz w:val="24"/>
          <w:szCs w:val="24"/>
        </w:rPr>
        <w:t>at t</w:t>
      </w:r>
      <w:r w:rsidR="007D6838">
        <w:rPr>
          <w:rFonts w:asciiTheme="minorBidi" w:hAnsiTheme="minorBidi" w:cstheme="minorBidi"/>
          <w:noProof w:val="0"/>
          <w:sz w:val="24"/>
          <w:szCs w:val="24"/>
        </w:rPr>
        <w:t>he time of the plagues in Egypt]</w:t>
      </w:r>
      <w:r w:rsidRPr="00741C0F">
        <w:rPr>
          <w:rFonts w:asciiTheme="minorBidi" w:hAnsiTheme="minorBidi" w:cstheme="minorBidi"/>
          <w:noProof w:val="0"/>
          <w:sz w:val="24"/>
          <w:szCs w:val="24"/>
        </w:rPr>
        <w:t xml:space="preserve">: </w:t>
      </w:r>
      <w:r w:rsidR="006C073F" w:rsidRPr="00741C0F">
        <w:rPr>
          <w:rFonts w:asciiTheme="minorBidi" w:hAnsiTheme="minorBidi" w:cstheme="minorBidi"/>
          <w:noProof w:val="0"/>
          <w:sz w:val="24"/>
          <w:szCs w:val="24"/>
        </w:rPr>
        <w:t>C</w:t>
      </w:r>
      <w:r w:rsidRPr="00741C0F">
        <w:rPr>
          <w:rFonts w:asciiTheme="minorBidi" w:hAnsiTheme="minorBidi" w:cstheme="minorBidi"/>
          <w:noProof w:val="0"/>
          <w:sz w:val="24"/>
          <w:szCs w:val="24"/>
        </w:rPr>
        <w:t xml:space="preserve">oncerning frogs, which are not commanded concerning sanctification </w:t>
      </w:r>
      <w:r w:rsidR="007D6838">
        <w:rPr>
          <w:rFonts w:asciiTheme="minorBidi" w:hAnsiTheme="minorBidi" w:cstheme="minorBidi"/>
          <w:noProof w:val="0"/>
          <w:sz w:val="24"/>
          <w:szCs w:val="24"/>
        </w:rPr>
        <w:t>of God's Name, the Torah says, “</w:t>
      </w:r>
      <w:r w:rsidRPr="00741C0F">
        <w:rPr>
          <w:rFonts w:asciiTheme="minorBidi" w:hAnsiTheme="minorBidi" w:cstheme="minorBidi"/>
          <w:noProof w:val="0"/>
          <w:sz w:val="24"/>
          <w:szCs w:val="24"/>
        </w:rPr>
        <w:t xml:space="preserve">They will come into your homes… and into your ovens and </w:t>
      </w:r>
      <w:r w:rsidR="006C073F" w:rsidRPr="00741C0F">
        <w:rPr>
          <w:rFonts w:asciiTheme="minorBidi" w:hAnsiTheme="minorBidi" w:cstheme="minorBidi"/>
          <w:noProof w:val="0"/>
          <w:sz w:val="24"/>
          <w:szCs w:val="24"/>
        </w:rPr>
        <w:t>into your kneading bowls</w:t>
      </w:r>
      <w:r w:rsidR="007D6838">
        <w:rPr>
          <w:rFonts w:asciiTheme="minorBidi" w:hAnsiTheme="minorBidi" w:cstheme="minorBidi"/>
          <w:noProof w:val="0"/>
          <w:sz w:val="24"/>
          <w:szCs w:val="24"/>
        </w:rPr>
        <w:t>.”</w:t>
      </w:r>
      <w:r w:rsidR="006C073F" w:rsidRPr="00741C0F">
        <w:rPr>
          <w:rFonts w:asciiTheme="minorBidi" w:hAnsiTheme="minorBidi" w:cstheme="minorBidi"/>
          <w:noProof w:val="0"/>
          <w:sz w:val="24"/>
          <w:szCs w:val="24"/>
        </w:rPr>
        <w:t xml:space="preserve"> When are kneading bowls found in proximity to the oven? When the oven is hot. [If the frogs willingly jumped into the fiery ovens at God's command</w:t>
      </w:r>
      <w:r w:rsidR="007D6838">
        <w:rPr>
          <w:rFonts w:asciiTheme="minorBidi" w:hAnsiTheme="minorBidi" w:cstheme="minorBidi"/>
          <w:noProof w:val="0"/>
          <w:sz w:val="24"/>
          <w:szCs w:val="24"/>
        </w:rPr>
        <w:t>,</w:t>
      </w:r>
      <w:r w:rsidR="006C073F" w:rsidRPr="00741C0F">
        <w:rPr>
          <w:rFonts w:asciiTheme="minorBidi" w:hAnsiTheme="minorBidi" w:cstheme="minorBidi"/>
          <w:noProof w:val="0"/>
          <w:sz w:val="24"/>
          <w:szCs w:val="24"/>
        </w:rPr>
        <w:t>] then certainly we, who are commanded concerning sanctification of God's Name, are required t</w:t>
      </w:r>
      <w:r w:rsidR="007D6838">
        <w:rPr>
          <w:rFonts w:asciiTheme="minorBidi" w:hAnsiTheme="minorBidi" w:cstheme="minorBidi"/>
          <w:noProof w:val="0"/>
          <w:sz w:val="24"/>
          <w:szCs w:val="24"/>
        </w:rPr>
        <w:t>o do so.</w:t>
      </w:r>
      <w:r w:rsidR="006C073F" w:rsidRPr="00741C0F">
        <w:rPr>
          <w:rFonts w:asciiTheme="minorBidi" w:hAnsiTheme="minorBidi" w:cstheme="minorBidi"/>
          <w:noProof w:val="0"/>
          <w:sz w:val="24"/>
          <w:szCs w:val="24"/>
        </w:rPr>
        <w:t xml:space="preserve"> (</w:t>
      </w:r>
      <w:r w:rsidR="006C073F" w:rsidRPr="007D6838">
        <w:rPr>
          <w:rFonts w:asciiTheme="minorBidi" w:hAnsiTheme="minorBidi" w:cstheme="minorBidi"/>
          <w:i/>
          <w:iCs/>
          <w:noProof w:val="0"/>
          <w:sz w:val="24"/>
          <w:szCs w:val="24"/>
        </w:rPr>
        <w:t>Pesachim</w:t>
      </w:r>
      <w:r w:rsidR="006C073F" w:rsidRPr="00741C0F">
        <w:rPr>
          <w:rFonts w:asciiTheme="minorBidi" w:hAnsiTheme="minorBidi" w:cstheme="minorBidi"/>
          <w:noProof w:val="0"/>
          <w:sz w:val="24"/>
          <w:szCs w:val="24"/>
        </w:rPr>
        <w:t xml:space="preserve"> 53b)</w:t>
      </w:r>
    </w:p>
    <w:p w14:paraId="3FFAC274" w14:textId="77777777" w:rsidR="00741C0F" w:rsidRDefault="00741C0F" w:rsidP="005F6275">
      <w:pPr>
        <w:pStyle w:val="aa"/>
        <w:bidi w:val="0"/>
        <w:spacing w:after="0" w:line="240" w:lineRule="auto"/>
        <w:ind w:firstLine="426"/>
        <w:jc w:val="both"/>
        <w:rPr>
          <w:rFonts w:asciiTheme="minorBidi" w:hAnsiTheme="minorBidi" w:cstheme="minorBidi"/>
          <w:noProof w:val="0"/>
          <w:sz w:val="24"/>
          <w:szCs w:val="24"/>
        </w:rPr>
      </w:pPr>
    </w:p>
    <w:p w14:paraId="1202C4E5" w14:textId="77777777" w:rsidR="006C073F" w:rsidRPr="00741C0F" w:rsidRDefault="006C073F" w:rsidP="005F6275">
      <w:pPr>
        <w:pStyle w:val="aa"/>
        <w:bidi w:val="0"/>
        <w:spacing w:after="0" w:line="240" w:lineRule="auto"/>
        <w:ind w:firstLine="720"/>
        <w:jc w:val="both"/>
        <w:rPr>
          <w:rFonts w:asciiTheme="minorBidi" w:hAnsiTheme="minorBidi" w:cstheme="minorBidi"/>
          <w:noProof w:val="0"/>
          <w:sz w:val="24"/>
          <w:szCs w:val="24"/>
        </w:rPr>
      </w:pPr>
      <w:r w:rsidRPr="00741C0F">
        <w:rPr>
          <w:rFonts w:asciiTheme="minorBidi" w:hAnsiTheme="minorBidi" w:cstheme="minorBidi"/>
          <w:noProof w:val="0"/>
          <w:sz w:val="24"/>
          <w:szCs w:val="24"/>
        </w:rPr>
        <w:t>The story seems to suggest that the image</w:t>
      </w:r>
      <w:r w:rsidR="007D6838">
        <w:rPr>
          <w:rFonts w:asciiTheme="minorBidi" w:hAnsiTheme="minorBidi" w:cstheme="minorBidi"/>
          <w:noProof w:val="0"/>
          <w:sz w:val="24"/>
          <w:szCs w:val="24"/>
        </w:rPr>
        <w:t xml:space="preserve"> in question</w:t>
      </w:r>
      <w:r w:rsidRPr="00741C0F">
        <w:rPr>
          <w:rFonts w:asciiTheme="minorBidi" w:hAnsiTheme="minorBidi" w:cstheme="minorBidi"/>
          <w:noProof w:val="0"/>
          <w:sz w:val="24"/>
          <w:szCs w:val="24"/>
        </w:rPr>
        <w:t xml:space="preserve"> is t</w:t>
      </w:r>
      <w:r w:rsidR="007D6838">
        <w:rPr>
          <w:rFonts w:asciiTheme="minorBidi" w:hAnsiTheme="minorBidi" w:cstheme="minorBidi"/>
          <w:noProof w:val="0"/>
          <w:sz w:val="24"/>
          <w:szCs w:val="24"/>
        </w:rPr>
        <w:t>he object of idolatrous worship. I</w:t>
      </w:r>
      <w:r w:rsidRPr="00741C0F">
        <w:rPr>
          <w:rFonts w:asciiTheme="minorBidi" w:hAnsiTheme="minorBidi" w:cstheme="minorBidi"/>
          <w:noProof w:val="0"/>
          <w:sz w:val="24"/>
          <w:szCs w:val="24"/>
        </w:rPr>
        <w:t>ndeed, Chanania, Mishael</w:t>
      </w:r>
      <w:r w:rsidR="007D6838">
        <w:rPr>
          <w:rFonts w:asciiTheme="minorBidi" w:hAnsiTheme="minorBidi" w:cstheme="minorBidi"/>
          <w:noProof w:val="0"/>
          <w:sz w:val="24"/>
          <w:szCs w:val="24"/>
        </w:rPr>
        <w:t>,</w:t>
      </w:r>
      <w:r w:rsidRPr="00741C0F">
        <w:rPr>
          <w:rFonts w:asciiTheme="minorBidi" w:hAnsiTheme="minorBidi" w:cstheme="minorBidi"/>
          <w:noProof w:val="0"/>
          <w:sz w:val="24"/>
          <w:szCs w:val="24"/>
        </w:rPr>
        <w:t xml:space="preserve"> and Azarya tell Nevukhadnetzar:</w:t>
      </w:r>
    </w:p>
    <w:p w14:paraId="0F48361F" w14:textId="77777777" w:rsidR="00741C0F" w:rsidRDefault="00741C0F" w:rsidP="005F6275">
      <w:pPr>
        <w:pStyle w:val="aa"/>
        <w:bidi w:val="0"/>
        <w:spacing w:after="0" w:line="240" w:lineRule="auto"/>
        <w:ind w:left="720" w:hanging="11"/>
        <w:jc w:val="both"/>
        <w:rPr>
          <w:rFonts w:asciiTheme="minorBidi" w:hAnsiTheme="minorBidi" w:cstheme="minorBidi"/>
          <w:noProof w:val="0"/>
          <w:sz w:val="24"/>
          <w:szCs w:val="24"/>
        </w:rPr>
      </w:pPr>
    </w:p>
    <w:p w14:paraId="60510E30" w14:textId="77777777" w:rsidR="006C073F" w:rsidRPr="00741C0F" w:rsidRDefault="006C073F" w:rsidP="005F6275">
      <w:pPr>
        <w:pStyle w:val="aa"/>
        <w:bidi w:val="0"/>
        <w:spacing w:after="0" w:line="240" w:lineRule="auto"/>
        <w:ind w:left="720" w:hanging="11"/>
        <w:jc w:val="both"/>
        <w:rPr>
          <w:rFonts w:asciiTheme="minorBidi" w:hAnsiTheme="minorBidi" w:cstheme="minorBidi"/>
          <w:noProof w:val="0"/>
          <w:sz w:val="24"/>
          <w:szCs w:val="24"/>
        </w:rPr>
      </w:pPr>
      <w:r w:rsidRPr="00741C0F">
        <w:rPr>
          <w:rFonts w:asciiTheme="minorBidi" w:hAnsiTheme="minorBidi" w:cstheme="minorBidi"/>
          <w:noProof w:val="0"/>
          <w:sz w:val="24"/>
          <w:szCs w:val="24"/>
        </w:rPr>
        <w:t>"Let it be known to you, O king, that we will not serve your gods, nor will be worship the golden image which you have set up." (3:18)</w:t>
      </w:r>
      <w:r w:rsidRPr="00741C0F">
        <w:rPr>
          <w:rStyle w:val="FootnoteReference"/>
          <w:rFonts w:asciiTheme="minorBidi" w:hAnsiTheme="minorBidi" w:cstheme="minorBidi"/>
          <w:noProof w:val="0"/>
          <w:sz w:val="20"/>
          <w:szCs w:val="20"/>
        </w:rPr>
        <w:footnoteReference w:id="6"/>
      </w:r>
    </w:p>
    <w:p w14:paraId="209A39DB" w14:textId="77777777" w:rsidR="00741C0F" w:rsidRDefault="00741C0F" w:rsidP="005F6275">
      <w:pPr>
        <w:pStyle w:val="aa"/>
        <w:bidi w:val="0"/>
        <w:spacing w:after="0" w:line="240" w:lineRule="auto"/>
        <w:ind w:firstLine="426"/>
        <w:jc w:val="both"/>
        <w:rPr>
          <w:rFonts w:asciiTheme="minorBidi" w:hAnsiTheme="minorBidi" w:cstheme="minorBidi"/>
          <w:noProof w:val="0"/>
          <w:sz w:val="24"/>
          <w:szCs w:val="24"/>
        </w:rPr>
      </w:pPr>
    </w:p>
    <w:p w14:paraId="57AA480B" w14:textId="77777777" w:rsidR="007E492C" w:rsidRPr="00741C0F" w:rsidRDefault="002B41F6" w:rsidP="005F6275">
      <w:pPr>
        <w:pStyle w:val="aa"/>
        <w:bidi w:val="0"/>
        <w:spacing w:after="0" w:line="240" w:lineRule="auto"/>
        <w:ind w:firstLine="426"/>
        <w:jc w:val="both"/>
        <w:rPr>
          <w:rFonts w:asciiTheme="minorBidi" w:hAnsiTheme="minorBidi" w:cstheme="minorBidi"/>
          <w:noProof w:val="0"/>
          <w:sz w:val="24"/>
          <w:szCs w:val="24"/>
          <w:rtl/>
        </w:rPr>
      </w:pPr>
      <w:r w:rsidRPr="00741C0F">
        <w:rPr>
          <w:rFonts w:asciiTheme="minorBidi" w:hAnsiTheme="minorBidi" w:cstheme="minorBidi"/>
          <w:noProof w:val="0"/>
          <w:sz w:val="24"/>
          <w:szCs w:val="24"/>
        </w:rPr>
        <w:t>According to this approach</w:t>
      </w:r>
      <w:r w:rsidR="007D6838">
        <w:rPr>
          <w:rFonts w:asciiTheme="minorBidi" w:hAnsiTheme="minorBidi" w:cstheme="minorBidi"/>
          <w:noProof w:val="0"/>
          <w:sz w:val="24"/>
          <w:szCs w:val="24"/>
        </w:rPr>
        <w:t>,</w:t>
      </w:r>
      <w:r w:rsidRPr="00741C0F">
        <w:rPr>
          <w:rFonts w:asciiTheme="minorBidi" w:hAnsiTheme="minorBidi" w:cstheme="minorBidi"/>
          <w:noProof w:val="0"/>
          <w:sz w:val="24"/>
          <w:szCs w:val="24"/>
        </w:rPr>
        <w:t xml:space="preserve"> which views Nevukhadnetzar's image as the object of idolatrous worship, the teachi</w:t>
      </w:r>
      <w:r w:rsidR="007D6838">
        <w:rPr>
          <w:rFonts w:asciiTheme="minorBidi" w:hAnsiTheme="minorBidi" w:cstheme="minorBidi"/>
          <w:noProof w:val="0"/>
          <w:sz w:val="24"/>
          <w:szCs w:val="24"/>
        </w:rPr>
        <w:t xml:space="preserve">ng attributed to Thodos in the </w:t>
      </w:r>
      <w:r w:rsidR="007D6838" w:rsidRPr="007D6838">
        <w:rPr>
          <w:rFonts w:asciiTheme="minorBidi" w:hAnsiTheme="minorBidi" w:cstheme="minorBidi"/>
          <w:i/>
          <w:iCs/>
          <w:noProof w:val="0"/>
          <w:sz w:val="24"/>
          <w:szCs w:val="24"/>
        </w:rPr>
        <w:t>g</w:t>
      </w:r>
      <w:r w:rsidRPr="007D6838">
        <w:rPr>
          <w:rFonts w:asciiTheme="minorBidi" w:hAnsiTheme="minorBidi" w:cstheme="minorBidi"/>
          <w:i/>
          <w:iCs/>
          <w:noProof w:val="0"/>
          <w:sz w:val="24"/>
          <w:szCs w:val="24"/>
        </w:rPr>
        <w:t>emara</w:t>
      </w:r>
      <w:r w:rsidRPr="00741C0F">
        <w:rPr>
          <w:rFonts w:asciiTheme="minorBidi" w:hAnsiTheme="minorBidi" w:cstheme="minorBidi"/>
          <w:noProof w:val="0"/>
          <w:sz w:val="24"/>
          <w:szCs w:val="24"/>
        </w:rPr>
        <w:t xml:space="preserve"> is the original source for the obligation to give up one's life rather than transgress the prohibition of </w:t>
      </w:r>
      <w:r w:rsidRPr="00055752">
        <w:rPr>
          <w:rFonts w:asciiTheme="minorBidi" w:hAnsiTheme="minorBidi" w:cstheme="minorBidi"/>
          <w:i/>
          <w:iCs/>
          <w:noProof w:val="0"/>
          <w:sz w:val="24"/>
          <w:szCs w:val="24"/>
        </w:rPr>
        <w:t>avoda zara</w:t>
      </w:r>
      <w:r w:rsidRPr="00741C0F">
        <w:rPr>
          <w:rFonts w:asciiTheme="minorBidi" w:hAnsiTheme="minorBidi" w:cstheme="minorBidi"/>
          <w:noProof w:val="0"/>
          <w:sz w:val="24"/>
          <w:szCs w:val="24"/>
        </w:rPr>
        <w:t>, in contrast to the usual principle of "and live by them</w:t>
      </w:r>
      <w:r w:rsidR="007D6838" w:rsidRPr="002074E4">
        <w:rPr>
          <w:rFonts w:asciiTheme="minorBidi" w:hAnsiTheme="minorBidi" w:cstheme="minorBidi"/>
          <w:noProof w:val="0"/>
          <w:sz w:val="24"/>
          <w:szCs w:val="24"/>
        </w:rPr>
        <w:t>."</w:t>
      </w:r>
      <w:r w:rsidR="002074E4" w:rsidRPr="002074E4">
        <w:rPr>
          <w:rFonts w:asciiTheme="minorBidi" w:hAnsiTheme="minorBidi" w:cstheme="minorBidi"/>
          <w:sz w:val="20"/>
          <w:szCs w:val="20"/>
          <w:vertAlign w:val="superscript"/>
        </w:rPr>
        <w:footnoteReference w:id="7"/>
      </w:r>
      <w:r w:rsidRPr="002074E4">
        <w:rPr>
          <w:rFonts w:asciiTheme="minorBidi" w:hAnsiTheme="minorBidi" w:cstheme="minorBidi"/>
          <w:noProof w:val="0"/>
          <w:sz w:val="20"/>
          <w:szCs w:val="20"/>
          <w:vertAlign w:val="superscript"/>
        </w:rPr>
        <w:t xml:space="preserve"> </w:t>
      </w:r>
    </w:p>
    <w:p w14:paraId="3A9AC4C2" w14:textId="77777777" w:rsidR="002074E4" w:rsidRDefault="002074E4" w:rsidP="005F6275">
      <w:pPr>
        <w:pStyle w:val="a1"/>
        <w:bidi w:val="0"/>
        <w:spacing w:before="0" w:after="0" w:line="240" w:lineRule="auto"/>
        <w:ind w:left="0" w:firstLine="720"/>
        <w:rPr>
          <w:rFonts w:asciiTheme="minorBidi" w:hAnsiTheme="minorBidi" w:cstheme="minorBidi"/>
          <w:noProof w:val="0"/>
          <w:sz w:val="24"/>
          <w:szCs w:val="24"/>
        </w:rPr>
      </w:pPr>
    </w:p>
    <w:p w14:paraId="5E7B1C7E" w14:textId="77777777" w:rsidR="007E492C" w:rsidRPr="00741C0F" w:rsidRDefault="007E492C" w:rsidP="005F6275">
      <w:pPr>
        <w:pStyle w:val="a1"/>
        <w:bidi w:val="0"/>
        <w:spacing w:before="0" w:after="0" w:line="240" w:lineRule="auto"/>
        <w:ind w:left="0" w:firstLine="720"/>
        <w:rPr>
          <w:rFonts w:asciiTheme="minorBidi" w:hAnsiTheme="minorBidi" w:cstheme="minorBidi"/>
          <w:noProof w:val="0"/>
          <w:sz w:val="24"/>
          <w:szCs w:val="24"/>
        </w:rPr>
      </w:pPr>
      <w:r w:rsidRPr="00741C0F">
        <w:rPr>
          <w:rFonts w:asciiTheme="minorBidi" w:hAnsiTheme="minorBidi" w:cstheme="minorBidi"/>
          <w:noProof w:val="0"/>
          <w:sz w:val="24"/>
          <w:szCs w:val="24"/>
        </w:rPr>
        <w:t xml:space="preserve">However, many of the </w:t>
      </w:r>
      <w:r w:rsidRPr="007D6838">
        <w:rPr>
          <w:rFonts w:asciiTheme="minorBidi" w:hAnsiTheme="minorBidi" w:cstheme="minorBidi"/>
          <w:i/>
          <w:iCs/>
          <w:noProof w:val="0"/>
          <w:sz w:val="24"/>
          <w:szCs w:val="24"/>
        </w:rPr>
        <w:t>Rishonim</w:t>
      </w:r>
      <w:r w:rsidRPr="00741C0F">
        <w:rPr>
          <w:rFonts w:asciiTheme="minorBidi" w:hAnsiTheme="minorBidi" w:cstheme="minorBidi"/>
          <w:noProof w:val="0"/>
          <w:sz w:val="24"/>
          <w:szCs w:val="24"/>
        </w:rPr>
        <w:t xml:space="preserve"> adopt the approach of the </w:t>
      </w:r>
      <w:r w:rsidR="00F25739">
        <w:rPr>
          <w:rFonts w:asciiTheme="minorBidi" w:hAnsiTheme="minorBidi" w:cstheme="minorBidi"/>
          <w:i/>
          <w:iCs/>
          <w:noProof w:val="0"/>
          <w:sz w:val="24"/>
          <w:szCs w:val="24"/>
        </w:rPr>
        <w:t>Ba'alei H</w:t>
      </w:r>
      <w:r w:rsidRPr="007D6838">
        <w:rPr>
          <w:rFonts w:asciiTheme="minorBidi" w:hAnsiTheme="minorBidi" w:cstheme="minorBidi"/>
          <w:i/>
          <w:iCs/>
          <w:noProof w:val="0"/>
          <w:sz w:val="24"/>
          <w:szCs w:val="24"/>
        </w:rPr>
        <w:t>a-Tos</w:t>
      </w:r>
      <w:r w:rsidR="007D6838">
        <w:rPr>
          <w:rFonts w:asciiTheme="minorBidi" w:hAnsiTheme="minorBidi" w:cstheme="minorBidi"/>
          <w:i/>
          <w:iCs/>
          <w:noProof w:val="0"/>
          <w:sz w:val="24"/>
          <w:szCs w:val="24"/>
        </w:rPr>
        <w:t>a</w:t>
      </w:r>
      <w:r w:rsidRPr="007D6838">
        <w:rPr>
          <w:rFonts w:asciiTheme="minorBidi" w:hAnsiTheme="minorBidi" w:cstheme="minorBidi"/>
          <w:i/>
          <w:iCs/>
          <w:noProof w:val="0"/>
          <w:sz w:val="24"/>
          <w:szCs w:val="24"/>
        </w:rPr>
        <w:t>fot</w:t>
      </w:r>
      <w:r w:rsidR="007D6838">
        <w:rPr>
          <w:rFonts w:asciiTheme="minorBidi" w:hAnsiTheme="minorBidi" w:cstheme="minorBidi"/>
          <w:noProof w:val="0"/>
          <w:sz w:val="24"/>
          <w:szCs w:val="24"/>
        </w:rPr>
        <w:t>,</w:t>
      </w:r>
      <w:r w:rsidRPr="00055752">
        <w:rPr>
          <w:rStyle w:val="FootnoteReference"/>
          <w:rFonts w:asciiTheme="minorBidi" w:hAnsiTheme="minorBidi" w:cstheme="minorBidi"/>
          <w:noProof w:val="0"/>
          <w:sz w:val="20"/>
          <w:szCs w:val="20"/>
        </w:rPr>
        <w:footnoteReference w:id="8"/>
      </w:r>
      <w:r w:rsidRPr="00741C0F">
        <w:rPr>
          <w:rFonts w:asciiTheme="minorBidi" w:hAnsiTheme="minorBidi" w:cstheme="minorBidi"/>
          <w:noProof w:val="0"/>
          <w:sz w:val="24"/>
          <w:szCs w:val="24"/>
        </w:rPr>
        <w:t xml:space="preserve"> arguing that Nevukhadnetzar's creation was simply</w:t>
      </w:r>
      <w:r w:rsidR="007D6838">
        <w:rPr>
          <w:rFonts w:asciiTheme="minorBidi" w:hAnsiTheme="minorBidi" w:cstheme="minorBidi"/>
          <w:noProof w:val="0"/>
          <w:sz w:val="24"/>
          <w:szCs w:val="24"/>
        </w:rPr>
        <w:t xml:space="preserve"> a "monument to honor the king"</w:t>
      </w:r>
      <w:r w:rsidRPr="00741C0F">
        <w:rPr>
          <w:rFonts w:asciiTheme="minorBidi" w:hAnsiTheme="minorBidi" w:cstheme="minorBidi"/>
          <w:noProof w:val="0"/>
          <w:sz w:val="24"/>
          <w:szCs w:val="24"/>
        </w:rPr>
        <w:t xml:space="preserve"> rather than actual idolatry. They maintain that Chanania, </w:t>
      </w:r>
      <w:r w:rsidRPr="00741C0F">
        <w:rPr>
          <w:rFonts w:asciiTheme="minorBidi" w:hAnsiTheme="minorBidi" w:cstheme="minorBidi"/>
          <w:noProof w:val="0"/>
          <w:sz w:val="24"/>
          <w:szCs w:val="24"/>
        </w:rPr>
        <w:lastRenderedPageBreak/>
        <w:t>Mishael</w:t>
      </w:r>
      <w:r w:rsidR="007D6838">
        <w:rPr>
          <w:rFonts w:asciiTheme="minorBidi" w:hAnsiTheme="minorBidi" w:cstheme="minorBidi"/>
          <w:noProof w:val="0"/>
          <w:sz w:val="24"/>
          <w:szCs w:val="24"/>
        </w:rPr>
        <w:t>,</w:t>
      </w:r>
      <w:r w:rsidRPr="00741C0F">
        <w:rPr>
          <w:rFonts w:asciiTheme="minorBidi" w:hAnsiTheme="minorBidi" w:cstheme="minorBidi"/>
          <w:noProof w:val="0"/>
          <w:sz w:val="24"/>
          <w:szCs w:val="24"/>
        </w:rPr>
        <w:t xml:space="preserve"> and Azarya were </w:t>
      </w:r>
      <w:r w:rsidR="00D806EB" w:rsidRPr="00741C0F">
        <w:rPr>
          <w:rFonts w:asciiTheme="minorBidi" w:hAnsiTheme="minorBidi" w:cstheme="minorBidi"/>
          <w:noProof w:val="0"/>
          <w:sz w:val="24"/>
          <w:szCs w:val="24"/>
        </w:rPr>
        <w:t xml:space="preserve">at no point </w:t>
      </w:r>
      <w:r w:rsidRPr="00741C0F">
        <w:rPr>
          <w:rFonts w:asciiTheme="minorBidi" w:hAnsiTheme="minorBidi" w:cstheme="minorBidi"/>
          <w:noProof w:val="0"/>
          <w:sz w:val="24"/>
          <w:szCs w:val="24"/>
        </w:rPr>
        <w:t>commanded to worship Nevukhadnetzar's gods.</w:t>
      </w:r>
    </w:p>
    <w:p w14:paraId="3400FBB2" w14:textId="77777777" w:rsidR="00055752" w:rsidRDefault="00055752" w:rsidP="005F6275">
      <w:pPr>
        <w:pStyle w:val="a1"/>
        <w:bidi w:val="0"/>
        <w:spacing w:before="0" w:after="0" w:line="240" w:lineRule="auto"/>
        <w:ind w:left="0" w:firstLine="346"/>
        <w:rPr>
          <w:rFonts w:asciiTheme="minorBidi" w:hAnsiTheme="minorBidi" w:cstheme="minorBidi"/>
          <w:noProof w:val="0"/>
          <w:sz w:val="24"/>
          <w:szCs w:val="24"/>
        </w:rPr>
      </w:pPr>
    </w:p>
    <w:p w14:paraId="24C4A10D" w14:textId="77777777" w:rsidR="007E492C" w:rsidRDefault="007E492C" w:rsidP="005F6275">
      <w:pPr>
        <w:pStyle w:val="a1"/>
        <w:bidi w:val="0"/>
        <w:spacing w:before="0" w:after="0" w:line="240" w:lineRule="auto"/>
        <w:ind w:left="0" w:firstLine="720"/>
        <w:rPr>
          <w:rFonts w:asciiTheme="minorBidi" w:hAnsiTheme="minorBidi" w:cstheme="minorBidi"/>
          <w:noProof w:val="0"/>
          <w:sz w:val="24"/>
          <w:szCs w:val="24"/>
        </w:rPr>
      </w:pPr>
      <w:r w:rsidRPr="00741C0F">
        <w:rPr>
          <w:rFonts w:asciiTheme="minorBidi" w:hAnsiTheme="minorBidi" w:cstheme="minorBidi"/>
          <w:noProof w:val="0"/>
          <w:sz w:val="24"/>
          <w:szCs w:val="24"/>
        </w:rPr>
        <w:t>The Tos</w:t>
      </w:r>
      <w:r w:rsidR="007D6838">
        <w:rPr>
          <w:rFonts w:asciiTheme="minorBidi" w:hAnsiTheme="minorBidi" w:cstheme="minorBidi"/>
          <w:noProof w:val="0"/>
          <w:sz w:val="24"/>
          <w:szCs w:val="24"/>
        </w:rPr>
        <w:t>a</w:t>
      </w:r>
      <w:r w:rsidRPr="00741C0F">
        <w:rPr>
          <w:rFonts w:asciiTheme="minorBidi" w:hAnsiTheme="minorBidi" w:cstheme="minorBidi"/>
          <w:noProof w:val="0"/>
          <w:sz w:val="24"/>
          <w:szCs w:val="24"/>
        </w:rPr>
        <w:t xml:space="preserve">fot raise two questions concerning the </w:t>
      </w:r>
      <w:r w:rsidR="007D6838">
        <w:rPr>
          <w:rFonts w:asciiTheme="minorBidi" w:hAnsiTheme="minorBidi" w:cstheme="minorBidi"/>
          <w:noProof w:val="0"/>
          <w:sz w:val="24"/>
          <w:szCs w:val="24"/>
        </w:rPr>
        <w:t>opinion</w:t>
      </w:r>
      <w:r w:rsidRPr="00741C0F">
        <w:rPr>
          <w:rFonts w:asciiTheme="minorBidi" w:hAnsiTheme="minorBidi" w:cstheme="minorBidi"/>
          <w:noProof w:val="0"/>
          <w:sz w:val="24"/>
          <w:szCs w:val="24"/>
        </w:rPr>
        <w:t xml:space="preserve"> that the golden image represented idolatry:</w:t>
      </w:r>
    </w:p>
    <w:p w14:paraId="26632AD8" w14:textId="77777777" w:rsidR="00055752" w:rsidRPr="00741C0F" w:rsidRDefault="00055752" w:rsidP="005F6275">
      <w:pPr>
        <w:pStyle w:val="a1"/>
        <w:bidi w:val="0"/>
        <w:spacing w:before="0" w:after="0" w:line="240" w:lineRule="auto"/>
        <w:ind w:left="0" w:firstLine="720"/>
        <w:rPr>
          <w:rFonts w:asciiTheme="minorBidi" w:hAnsiTheme="minorBidi" w:cstheme="minorBidi"/>
          <w:noProof w:val="0"/>
          <w:sz w:val="24"/>
          <w:szCs w:val="24"/>
        </w:rPr>
      </w:pPr>
    </w:p>
    <w:p w14:paraId="456F6002" w14:textId="77777777" w:rsidR="007E492C" w:rsidRDefault="007D6838" w:rsidP="005F6275">
      <w:pPr>
        <w:pStyle w:val="a1"/>
        <w:bidi w:val="0"/>
        <w:spacing w:before="0" w:after="0" w:line="240" w:lineRule="auto"/>
        <w:ind w:left="706"/>
        <w:rPr>
          <w:rFonts w:asciiTheme="minorBidi" w:hAnsiTheme="minorBidi" w:cstheme="minorBidi"/>
          <w:noProof w:val="0"/>
          <w:sz w:val="24"/>
          <w:szCs w:val="24"/>
        </w:rPr>
      </w:pPr>
      <w:r>
        <w:rPr>
          <w:rFonts w:asciiTheme="minorBidi" w:hAnsiTheme="minorBidi" w:cstheme="minorBidi"/>
          <w:noProof w:val="0"/>
          <w:sz w:val="24"/>
          <w:szCs w:val="24"/>
        </w:rPr>
        <w:t xml:space="preserve">1) </w:t>
      </w:r>
      <w:r w:rsidR="00D806EB" w:rsidRPr="00741C0F">
        <w:rPr>
          <w:rFonts w:asciiTheme="minorBidi" w:hAnsiTheme="minorBidi" w:cstheme="minorBidi"/>
          <w:noProof w:val="0"/>
          <w:sz w:val="24"/>
          <w:szCs w:val="24"/>
        </w:rPr>
        <w:t>If this was idolatry, w</w:t>
      </w:r>
      <w:r w:rsidR="004D7D84" w:rsidRPr="00741C0F">
        <w:rPr>
          <w:rFonts w:asciiTheme="minorBidi" w:hAnsiTheme="minorBidi" w:cstheme="minorBidi"/>
          <w:noProof w:val="0"/>
          <w:sz w:val="24"/>
          <w:szCs w:val="24"/>
        </w:rPr>
        <w:t>hy did Chanania, Mishael</w:t>
      </w:r>
      <w:r>
        <w:rPr>
          <w:rFonts w:asciiTheme="minorBidi" w:hAnsiTheme="minorBidi" w:cstheme="minorBidi"/>
          <w:noProof w:val="0"/>
          <w:sz w:val="24"/>
          <w:szCs w:val="24"/>
        </w:rPr>
        <w:t>,</w:t>
      </w:r>
      <w:r w:rsidR="004D7D84" w:rsidRPr="00741C0F">
        <w:rPr>
          <w:rFonts w:asciiTheme="minorBidi" w:hAnsiTheme="minorBidi" w:cstheme="minorBidi"/>
          <w:noProof w:val="0"/>
          <w:sz w:val="24"/>
          <w:szCs w:val="24"/>
        </w:rPr>
        <w:t xml:space="preserve"> and Azarya need to deduce their obligation (</w:t>
      </w:r>
      <w:r w:rsidR="004D7D84" w:rsidRPr="00741C0F">
        <w:rPr>
          <w:rFonts w:asciiTheme="minorBidi" w:hAnsiTheme="minorBidi" w:cstheme="minorBidi"/>
          <w:i/>
          <w:iCs/>
          <w:noProof w:val="0"/>
          <w:sz w:val="24"/>
          <w:szCs w:val="24"/>
        </w:rPr>
        <w:t>kal va-chomer</w:t>
      </w:r>
      <w:r w:rsidR="00D806EB" w:rsidRPr="00741C0F">
        <w:rPr>
          <w:rFonts w:asciiTheme="minorBidi" w:hAnsiTheme="minorBidi" w:cstheme="minorBidi"/>
          <w:noProof w:val="0"/>
          <w:sz w:val="24"/>
          <w:szCs w:val="24"/>
        </w:rPr>
        <w:t>)</w:t>
      </w:r>
      <w:r w:rsidR="004D7D84" w:rsidRPr="00741C0F">
        <w:rPr>
          <w:rFonts w:asciiTheme="minorBidi" w:hAnsiTheme="minorBidi" w:cstheme="minorBidi"/>
          <w:noProof w:val="0"/>
          <w:sz w:val="24"/>
          <w:szCs w:val="24"/>
        </w:rPr>
        <w:t xml:space="preserve"> </w:t>
      </w:r>
      <w:r>
        <w:rPr>
          <w:rFonts w:asciiTheme="minorBidi" w:hAnsiTheme="minorBidi" w:cstheme="minorBidi"/>
          <w:noProof w:val="0"/>
          <w:sz w:val="24"/>
          <w:szCs w:val="24"/>
        </w:rPr>
        <w:t xml:space="preserve">from the frogs, </w:t>
      </w:r>
      <w:r w:rsidRPr="00741C0F">
        <w:rPr>
          <w:rFonts w:asciiTheme="minorBidi" w:hAnsiTheme="minorBidi" w:cstheme="minorBidi"/>
          <w:noProof w:val="0"/>
          <w:sz w:val="24"/>
          <w:szCs w:val="24"/>
        </w:rPr>
        <w:t>who willingly jumped into the ovens of Pharoah and his servants at God's command</w:t>
      </w:r>
      <w:r>
        <w:rPr>
          <w:rFonts w:asciiTheme="minorBidi" w:hAnsiTheme="minorBidi" w:cstheme="minorBidi"/>
          <w:noProof w:val="0"/>
          <w:sz w:val="24"/>
          <w:szCs w:val="24"/>
        </w:rPr>
        <w:t xml:space="preserve">, as the </w:t>
      </w:r>
      <w:r w:rsidRPr="007D6838">
        <w:rPr>
          <w:rFonts w:asciiTheme="minorBidi" w:hAnsiTheme="minorBidi" w:cstheme="minorBidi"/>
          <w:i/>
          <w:iCs/>
          <w:noProof w:val="0"/>
          <w:sz w:val="24"/>
          <w:szCs w:val="24"/>
        </w:rPr>
        <w:t>midrash</w:t>
      </w:r>
      <w:r>
        <w:rPr>
          <w:rFonts w:asciiTheme="minorBidi" w:hAnsiTheme="minorBidi" w:cstheme="minorBidi"/>
          <w:noProof w:val="0"/>
          <w:sz w:val="24"/>
          <w:szCs w:val="24"/>
        </w:rPr>
        <w:t xml:space="preserve"> and </w:t>
      </w:r>
      <w:r>
        <w:rPr>
          <w:rFonts w:asciiTheme="minorBidi" w:hAnsiTheme="minorBidi" w:cstheme="minorBidi"/>
          <w:i/>
          <w:iCs/>
          <w:noProof w:val="0"/>
          <w:sz w:val="24"/>
          <w:szCs w:val="24"/>
        </w:rPr>
        <w:t>gemara</w:t>
      </w:r>
      <w:r>
        <w:rPr>
          <w:rFonts w:asciiTheme="minorBidi" w:hAnsiTheme="minorBidi" w:cstheme="minorBidi"/>
          <w:noProof w:val="0"/>
          <w:sz w:val="24"/>
          <w:szCs w:val="24"/>
        </w:rPr>
        <w:t xml:space="preserve"> suggest? </w:t>
      </w:r>
      <w:r w:rsidR="004D7D84" w:rsidRPr="00741C0F">
        <w:rPr>
          <w:rFonts w:asciiTheme="minorBidi" w:hAnsiTheme="minorBidi" w:cstheme="minorBidi"/>
          <w:noProof w:val="0"/>
          <w:sz w:val="24"/>
          <w:szCs w:val="24"/>
        </w:rPr>
        <w:t xml:space="preserve">The </w:t>
      </w:r>
      <w:r w:rsidR="004D7D84" w:rsidRPr="007D6838">
        <w:rPr>
          <w:rFonts w:asciiTheme="minorBidi" w:hAnsiTheme="minorBidi" w:cstheme="minorBidi"/>
          <w:i/>
          <w:iCs/>
          <w:noProof w:val="0"/>
          <w:sz w:val="24"/>
          <w:szCs w:val="24"/>
        </w:rPr>
        <w:t>halakha</w:t>
      </w:r>
      <w:r w:rsidR="004D7D84" w:rsidRPr="00741C0F">
        <w:rPr>
          <w:rFonts w:asciiTheme="minorBidi" w:hAnsiTheme="minorBidi" w:cstheme="minorBidi"/>
          <w:noProof w:val="0"/>
          <w:sz w:val="24"/>
          <w:szCs w:val="24"/>
        </w:rPr>
        <w:t xml:space="preserve"> states clearly and explicitly that concerning idolatry</w:t>
      </w:r>
      <w:r>
        <w:rPr>
          <w:rFonts w:asciiTheme="minorBidi" w:hAnsiTheme="minorBidi" w:cstheme="minorBidi"/>
          <w:noProof w:val="0"/>
          <w:sz w:val="24"/>
          <w:szCs w:val="24"/>
        </w:rPr>
        <w:t>,</w:t>
      </w:r>
      <w:r w:rsidR="004D7D84" w:rsidRPr="00741C0F">
        <w:rPr>
          <w:rFonts w:asciiTheme="minorBidi" w:hAnsiTheme="minorBidi" w:cstheme="minorBidi"/>
          <w:noProof w:val="0"/>
          <w:sz w:val="24"/>
          <w:szCs w:val="24"/>
        </w:rPr>
        <w:t xml:space="preserve"> one is required to give up his life rather than transgressing!</w:t>
      </w:r>
    </w:p>
    <w:p w14:paraId="5CC307C3" w14:textId="77777777" w:rsidR="00731691" w:rsidRPr="00741C0F" w:rsidRDefault="00731691" w:rsidP="005F6275">
      <w:pPr>
        <w:pStyle w:val="a1"/>
        <w:bidi w:val="0"/>
        <w:spacing w:before="0" w:after="0" w:line="240" w:lineRule="auto"/>
        <w:ind w:left="706"/>
        <w:rPr>
          <w:rFonts w:asciiTheme="minorBidi" w:hAnsiTheme="minorBidi" w:cstheme="minorBidi"/>
          <w:noProof w:val="0"/>
          <w:sz w:val="24"/>
          <w:szCs w:val="24"/>
        </w:rPr>
      </w:pPr>
    </w:p>
    <w:p w14:paraId="410DB847" w14:textId="77777777" w:rsidR="004D7D84" w:rsidRPr="00741C0F" w:rsidRDefault="007D6838" w:rsidP="005F6275">
      <w:pPr>
        <w:pStyle w:val="a1"/>
        <w:bidi w:val="0"/>
        <w:spacing w:before="0" w:after="0" w:line="240" w:lineRule="auto"/>
        <w:ind w:left="706"/>
        <w:rPr>
          <w:rFonts w:asciiTheme="minorBidi" w:hAnsiTheme="minorBidi" w:cstheme="minorBidi"/>
          <w:noProof w:val="0"/>
          <w:sz w:val="24"/>
          <w:szCs w:val="24"/>
        </w:rPr>
      </w:pPr>
      <w:r>
        <w:rPr>
          <w:rFonts w:asciiTheme="minorBidi" w:hAnsiTheme="minorBidi" w:cstheme="minorBidi"/>
          <w:noProof w:val="0"/>
          <w:sz w:val="24"/>
          <w:szCs w:val="24"/>
        </w:rPr>
        <w:t xml:space="preserve">2) The </w:t>
      </w:r>
      <w:r w:rsidRPr="007D6838">
        <w:rPr>
          <w:rFonts w:asciiTheme="minorBidi" w:hAnsiTheme="minorBidi" w:cstheme="minorBidi"/>
          <w:i/>
          <w:iCs/>
          <w:noProof w:val="0"/>
          <w:sz w:val="24"/>
          <w:szCs w:val="24"/>
        </w:rPr>
        <w:t>g</w:t>
      </w:r>
      <w:r w:rsidR="004D7D84" w:rsidRPr="007D6838">
        <w:rPr>
          <w:rFonts w:asciiTheme="minorBidi" w:hAnsiTheme="minorBidi" w:cstheme="minorBidi"/>
          <w:i/>
          <w:iCs/>
          <w:noProof w:val="0"/>
          <w:sz w:val="24"/>
          <w:szCs w:val="24"/>
        </w:rPr>
        <w:t>emara</w:t>
      </w:r>
      <w:r w:rsidR="004D7D84" w:rsidRPr="00741C0F">
        <w:rPr>
          <w:rFonts w:asciiTheme="minorBidi" w:hAnsiTheme="minorBidi" w:cstheme="minorBidi"/>
          <w:noProof w:val="0"/>
          <w:sz w:val="24"/>
          <w:szCs w:val="24"/>
        </w:rPr>
        <w:t xml:space="preserve"> in </w:t>
      </w:r>
      <w:r>
        <w:rPr>
          <w:rFonts w:asciiTheme="minorBidi" w:hAnsiTheme="minorBidi" w:cstheme="minorBidi"/>
          <w:i/>
          <w:iCs/>
          <w:noProof w:val="0"/>
          <w:sz w:val="24"/>
          <w:szCs w:val="24"/>
        </w:rPr>
        <w:t>Ketuv</w:t>
      </w:r>
      <w:r w:rsidR="004D7D84" w:rsidRPr="00055752">
        <w:rPr>
          <w:rFonts w:asciiTheme="minorBidi" w:hAnsiTheme="minorBidi" w:cstheme="minorBidi"/>
          <w:i/>
          <w:iCs/>
          <w:noProof w:val="0"/>
          <w:sz w:val="24"/>
          <w:szCs w:val="24"/>
        </w:rPr>
        <w:t>ot</w:t>
      </w:r>
      <w:r>
        <w:rPr>
          <w:rFonts w:asciiTheme="minorBidi" w:hAnsiTheme="minorBidi" w:cstheme="minorBidi"/>
          <w:noProof w:val="0"/>
          <w:sz w:val="24"/>
          <w:szCs w:val="24"/>
        </w:rPr>
        <w:t xml:space="preserve"> 33b</w:t>
      </w:r>
      <w:r w:rsidR="004D7D84" w:rsidRPr="00741C0F">
        <w:rPr>
          <w:rFonts w:asciiTheme="minorBidi" w:hAnsiTheme="minorBidi" w:cstheme="minorBidi"/>
          <w:noProof w:val="0"/>
          <w:sz w:val="24"/>
          <w:szCs w:val="24"/>
        </w:rPr>
        <w:t xml:space="preserve"> states: "Had they beaten Chanania, Mishael and Azarya mercilessly, they would have worshipped the </w:t>
      </w:r>
      <w:r>
        <w:rPr>
          <w:rFonts w:asciiTheme="minorBidi" w:hAnsiTheme="minorBidi" w:cstheme="minorBidi"/>
          <w:noProof w:val="0"/>
          <w:sz w:val="24"/>
          <w:szCs w:val="24"/>
        </w:rPr>
        <w:t>image." This is most puzzling: W</w:t>
      </w:r>
      <w:r w:rsidR="004D7D84" w:rsidRPr="00741C0F">
        <w:rPr>
          <w:rFonts w:asciiTheme="minorBidi" w:hAnsiTheme="minorBidi" w:cstheme="minorBidi"/>
          <w:noProof w:val="0"/>
          <w:sz w:val="24"/>
          <w:szCs w:val="24"/>
        </w:rPr>
        <w:t>ould they have agreed to engage in idolatry</w:t>
      </w:r>
      <w:r>
        <w:rPr>
          <w:rFonts w:asciiTheme="minorBidi" w:hAnsiTheme="minorBidi" w:cstheme="minorBidi"/>
          <w:noProof w:val="0"/>
          <w:sz w:val="24"/>
          <w:szCs w:val="24"/>
        </w:rPr>
        <w:t xml:space="preserve"> if they were beaten? Surely not. Thus, the </w:t>
      </w:r>
      <w:r w:rsidR="00D806EB" w:rsidRPr="00741C0F">
        <w:rPr>
          <w:rFonts w:asciiTheme="minorBidi" w:hAnsiTheme="minorBidi" w:cstheme="minorBidi"/>
          <w:noProof w:val="0"/>
          <w:sz w:val="24"/>
          <w:szCs w:val="24"/>
        </w:rPr>
        <w:t xml:space="preserve">situation </w:t>
      </w:r>
      <w:r w:rsidR="004D7D84" w:rsidRPr="00741C0F">
        <w:rPr>
          <w:rFonts w:asciiTheme="minorBidi" w:hAnsiTheme="minorBidi" w:cstheme="minorBidi"/>
          <w:noProof w:val="0"/>
          <w:sz w:val="24"/>
          <w:szCs w:val="24"/>
        </w:rPr>
        <w:t>could not have been actual idolatry.</w:t>
      </w:r>
    </w:p>
    <w:p w14:paraId="46635FF9" w14:textId="77777777" w:rsidR="004D7D84" w:rsidRPr="00741C0F" w:rsidRDefault="004D7D84" w:rsidP="005F6275">
      <w:pPr>
        <w:pStyle w:val="a1"/>
        <w:bidi w:val="0"/>
        <w:spacing w:before="0" w:after="0" w:line="240" w:lineRule="auto"/>
        <w:ind w:left="0" w:firstLine="426"/>
        <w:rPr>
          <w:rFonts w:asciiTheme="minorBidi" w:hAnsiTheme="minorBidi" w:cstheme="minorBidi"/>
          <w:noProof w:val="0"/>
          <w:sz w:val="24"/>
          <w:szCs w:val="24"/>
        </w:rPr>
      </w:pPr>
    </w:p>
    <w:p w14:paraId="6D65A7AD" w14:textId="77777777" w:rsidR="0003321F" w:rsidRDefault="004D7D84" w:rsidP="005F6275">
      <w:pPr>
        <w:pStyle w:val="aa"/>
        <w:bidi w:val="0"/>
        <w:spacing w:after="0" w:line="240" w:lineRule="auto"/>
        <w:ind w:firstLine="720"/>
        <w:jc w:val="both"/>
        <w:rPr>
          <w:rFonts w:asciiTheme="minorBidi" w:hAnsiTheme="minorBidi" w:cstheme="minorBidi"/>
          <w:noProof w:val="0"/>
          <w:sz w:val="24"/>
          <w:szCs w:val="24"/>
        </w:rPr>
      </w:pPr>
      <w:r w:rsidRPr="00741C0F">
        <w:rPr>
          <w:rFonts w:asciiTheme="minorBidi" w:hAnsiTheme="minorBidi" w:cstheme="minorBidi"/>
          <w:noProof w:val="0"/>
          <w:sz w:val="24"/>
          <w:szCs w:val="24"/>
        </w:rPr>
        <w:t xml:space="preserve">Perhaps we can offer a solution to these questions. </w:t>
      </w:r>
      <w:r w:rsidR="0003321F" w:rsidRPr="00731691">
        <w:rPr>
          <w:rFonts w:asciiTheme="minorBidi" w:hAnsiTheme="minorBidi" w:cstheme="minorBidi"/>
          <w:noProof w:val="0"/>
          <w:sz w:val="24"/>
          <w:szCs w:val="24"/>
        </w:rPr>
        <w:t>The</w:t>
      </w:r>
      <w:r w:rsidR="0003321F">
        <w:rPr>
          <w:rFonts w:asciiTheme="minorBidi" w:hAnsiTheme="minorBidi" w:cstheme="minorBidi"/>
          <w:noProof w:val="0"/>
          <w:sz w:val="24"/>
          <w:szCs w:val="24"/>
        </w:rPr>
        <w:t xml:space="preserve"> requirement to give up one</w:t>
      </w:r>
      <w:r w:rsidR="00731691">
        <w:rPr>
          <w:rFonts w:asciiTheme="minorBidi" w:hAnsiTheme="minorBidi" w:cstheme="minorBidi"/>
          <w:noProof w:val="0"/>
          <w:sz w:val="24"/>
          <w:szCs w:val="24"/>
        </w:rPr>
        <w:t>’</w:t>
      </w:r>
      <w:r w:rsidR="0003321F">
        <w:rPr>
          <w:rFonts w:asciiTheme="minorBidi" w:hAnsiTheme="minorBidi" w:cstheme="minorBidi"/>
          <w:noProof w:val="0"/>
          <w:sz w:val="24"/>
          <w:szCs w:val="24"/>
        </w:rPr>
        <w:t xml:space="preserve">s life </w:t>
      </w:r>
      <w:r w:rsidR="00731691">
        <w:rPr>
          <w:rFonts w:asciiTheme="minorBidi" w:hAnsiTheme="minorBidi" w:cstheme="minorBidi"/>
          <w:noProof w:val="0"/>
          <w:sz w:val="24"/>
          <w:szCs w:val="24"/>
        </w:rPr>
        <w:t xml:space="preserve">instead of performing a </w:t>
      </w:r>
      <w:r w:rsidR="0003321F">
        <w:rPr>
          <w:rFonts w:asciiTheme="minorBidi" w:hAnsiTheme="minorBidi" w:cstheme="minorBidi"/>
          <w:noProof w:val="0"/>
          <w:sz w:val="24"/>
          <w:szCs w:val="24"/>
        </w:rPr>
        <w:t>transgression in public (</w:t>
      </w:r>
      <w:r w:rsidR="0003321F">
        <w:rPr>
          <w:rFonts w:asciiTheme="minorBidi" w:hAnsiTheme="minorBidi" w:cstheme="minorBidi"/>
          <w:i/>
          <w:iCs/>
          <w:noProof w:val="0"/>
          <w:sz w:val="24"/>
          <w:szCs w:val="24"/>
        </w:rPr>
        <w:t>be-farhesia</w:t>
      </w:r>
      <w:r w:rsidR="0003321F">
        <w:rPr>
          <w:rFonts w:asciiTheme="minorBidi" w:hAnsiTheme="minorBidi" w:cstheme="minorBidi"/>
          <w:noProof w:val="0"/>
          <w:sz w:val="24"/>
          <w:szCs w:val="24"/>
        </w:rPr>
        <w:t>)</w:t>
      </w:r>
      <w:r w:rsidRPr="00741C0F">
        <w:rPr>
          <w:rFonts w:asciiTheme="minorBidi" w:hAnsiTheme="minorBidi" w:cstheme="minorBidi"/>
          <w:noProof w:val="0"/>
          <w:sz w:val="24"/>
          <w:szCs w:val="24"/>
        </w:rPr>
        <w:t xml:space="preserve">, whose source is unclear, was introduced only at the end of the period of the </w:t>
      </w:r>
      <w:r w:rsidRPr="0003321F">
        <w:rPr>
          <w:rFonts w:asciiTheme="minorBidi" w:hAnsiTheme="minorBidi" w:cstheme="minorBidi"/>
          <w:i/>
          <w:iCs/>
          <w:noProof w:val="0"/>
          <w:sz w:val="24"/>
          <w:szCs w:val="24"/>
        </w:rPr>
        <w:t>Tannaim</w:t>
      </w:r>
      <w:r w:rsidRPr="00741C0F">
        <w:rPr>
          <w:rFonts w:asciiTheme="minorBidi" w:hAnsiTheme="minorBidi" w:cstheme="minorBidi"/>
          <w:noProof w:val="0"/>
          <w:sz w:val="24"/>
          <w:szCs w:val="24"/>
        </w:rPr>
        <w:t xml:space="preserve">. </w:t>
      </w:r>
      <w:r w:rsidR="0003321F">
        <w:rPr>
          <w:rFonts w:asciiTheme="minorBidi" w:hAnsiTheme="minorBidi" w:cstheme="minorBidi"/>
          <w:noProof w:val="0"/>
          <w:sz w:val="24"/>
          <w:szCs w:val="24"/>
        </w:rPr>
        <w:t>T</w:t>
      </w:r>
      <w:r w:rsidRPr="00741C0F">
        <w:rPr>
          <w:rFonts w:asciiTheme="minorBidi" w:hAnsiTheme="minorBidi" w:cstheme="minorBidi"/>
          <w:noProof w:val="0"/>
          <w:sz w:val="24"/>
          <w:szCs w:val="24"/>
        </w:rPr>
        <w:t xml:space="preserve">he </w:t>
      </w:r>
      <w:r w:rsidR="0003321F">
        <w:rPr>
          <w:rFonts w:asciiTheme="minorBidi" w:hAnsiTheme="minorBidi" w:cstheme="minorBidi"/>
          <w:noProof w:val="0"/>
          <w:sz w:val="24"/>
          <w:szCs w:val="24"/>
        </w:rPr>
        <w:t xml:space="preserve">very </w:t>
      </w:r>
      <w:r w:rsidRPr="00741C0F">
        <w:rPr>
          <w:rFonts w:asciiTheme="minorBidi" w:hAnsiTheme="minorBidi" w:cstheme="minorBidi"/>
          <w:noProof w:val="0"/>
          <w:sz w:val="24"/>
          <w:szCs w:val="24"/>
        </w:rPr>
        <w:t xml:space="preserve">categorization of idolatry as a transgression </w:t>
      </w:r>
      <w:r w:rsidR="00731691">
        <w:rPr>
          <w:rFonts w:asciiTheme="minorBidi" w:hAnsiTheme="minorBidi" w:cstheme="minorBidi"/>
          <w:noProof w:val="0"/>
          <w:sz w:val="24"/>
          <w:szCs w:val="24"/>
        </w:rPr>
        <w:t>that</w:t>
      </w:r>
      <w:r w:rsidRPr="00741C0F">
        <w:rPr>
          <w:rFonts w:asciiTheme="minorBidi" w:hAnsiTheme="minorBidi" w:cstheme="minorBidi"/>
          <w:noProof w:val="0"/>
          <w:sz w:val="24"/>
          <w:szCs w:val="24"/>
        </w:rPr>
        <w:t xml:space="preserve"> </w:t>
      </w:r>
      <w:r w:rsidR="00731691">
        <w:rPr>
          <w:rFonts w:asciiTheme="minorBidi" w:hAnsiTheme="minorBidi" w:cstheme="minorBidi"/>
          <w:noProof w:val="0"/>
          <w:sz w:val="24"/>
          <w:szCs w:val="24"/>
        </w:rPr>
        <w:t>one</w:t>
      </w:r>
      <w:r w:rsidRPr="00741C0F">
        <w:rPr>
          <w:rFonts w:asciiTheme="minorBidi" w:hAnsiTheme="minorBidi" w:cstheme="minorBidi"/>
          <w:noProof w:val="0"/>
          <w:sz w:val="24"/>
          <w:szCs w:val="24"/>
        </w:rPr>
        <w:t xml:space="preserve"> must avoid even on pain of</w:t>
      </w:r>
      <w:r w:rsidR="0003321F">
        <w:rPr>
          <w:rFonts w:asciiTheme="minorBidi" w:hAnsiTheme="minorBidi" w:cstheme="minorBidi"/>
          <w:noProof w:val="0"/>
          <w:sz w:val="24"/>
          <w:szCs w:val="24"/>
        </w:rPr>
        <w:t xml:space="preserve"> death is </w:t>
      </w:r>
      <w:r w:rsidR="00731691">
        <w:rPr>
          <w:rFonts w:asciiTheme="minorBidi" w:hAnsiTheme="minorBidi" w:cstheme="minorBidi"/>
          <w:noProof w:val="0"/>
          <w:sz w:val="24"/>
          <w:szCs w:val="24"/>
        </w:rPr>
        <w:t>not a simple matter</w:t>
      </w:r>
      <w:r w:rsidR="0003321F">
        <w:rPr>
          <w:rFonts w:asciiTheme="minorBidi" w:hAnsiTheme="minorBidi" w:cstheme="minorBidi"/>
          <w:noProof w:val="0"/>
          <w:sz w:val="24"/>
          <w:szCs w:val="24"/>
        </w:rPr>
        <w:t>;</w:t>
      </w:r>
      <w:r w:rsidRPr="00741C0F">
        <w:rPr>
          <w:rFonts w:asciiTheme="minorBidi" w:hAnsiTheme="minorBidi" w:cstheme="minorBidi"/>
          <w:noProof w:val="0"/>
          <w:sz w:val="24"/>
          <w:szCs w:val="24"/>
        </w:rPr>
        <w:t xml:space="preserve"> ac</w:t>
      </w:r>
      <w:r w:rsidR="00A00640" w:rsidRPr="00741C0F">
        <w:rPr>
          <w:rFonts w:asciiTheme="minorBidi" w:hAnsiTheme="minorBidi" w:cstheme="minorBidi"/>
          <w:noProof w:val="0"/>
          <w:sz w:val="24"/>
          <w:szCs w:val="24"/>
        </w:rPr>
        <w:t>cording to R</w:t>
      </w:r>
      <w:r w:rsidR="0003321F">
        <w:rPr>
          <w:rFonts w:asciiTheme="minorBidi" w:hAnsiTheme="minorBidi" w:cstheme="minorBidi"/>
          <w:noProof w:val="0"/>
          <w:sz w:val="24"/>
          <w:szCs w:val="24"/>
        </w:rPr>
        <w:t>.</w:t>
      </w:r>
      <w:r w:rsidR="00A00640" w:rsidRPr="00741C0F">
        <w:rPr>
          <w:rFonts w:asciiTheme="minorBidi" w:hAnsiTheme="minorBidi" w:cstheme="minorBidi"/>
          <w:noProof w:val="0"/>
          <w:sz w:val="24"/>
          <w:szCs w:val="24"/>
        </w:rPr>
        <w:t xml:space="preserve"> Yishmael, if the setting is secluded</w:t>
      </w:r>
      <w:r w:rsidR="00D806EB" w:rsidRPr="00741C0F">
        <w:rPr>
          <w:rFonts w:asciiTheme="minorBidi" w:hAnsiTheme="minorBidi" w:cstheme="minorBidi"/>
          <w:noProof w:val="0"/>
          <w:sz w:val="24"/>
          <w:szCs w:val="24"/>
        </w:rPr>
        <w:t>,</w:t>
      </w:r>
      <w:r w:rsidR="00A00640" w:rsidRPr="00741C0F">
        <w:rPr>
          <w:rFonts w:asciiTheme="minorBidi" w:hAnsiTheme="minorBidi" w:cstheme="minorBidi"/>
          <w:noProof w:val="0"/>
          <w:sz w:val="24"/>
          <w:szCs w:val="24"/>
        </w:rPr>
        <w:t xml:space="preserve"> then one should perform the act and not be killed, following the </w:t>
      </w:r>
      <w:r w:rsidR="0003321F">
        <w:rPr>
          <w:rFonts w:asciiTheme="minorBidi" w:hAnsiTheme="minorBidi" w:cstheme="minorBidi"/>
          <w:noProof w:val="0"/>
          <w:sz w:val="24"/>
          <w:szCs w:val="24"/>
        </w:rPr>
        <w:t>general principle of</w:t>
      </w:r>
      <w:r w:rsidR="00A00640" w:rsidRPr="00741C0F">
        <w:rPr>
          <w:rFonts w:asciiTheme="minorBidi" w:hAnsiTheme="minorBidi" w:cstheme="minorBidi"/>
          <w:noProof w:val="0"/>
          <w:sz w:val="24"/>
          <w:szCs w:val="24"/>
        </w:rPr>
        <w:t xml:space="preserve"> "And live by them</w:t>
      </w:r>
      <w:r w:rsidR="0003321F">
        <w:rPr>
          <w:rFonts w:asciiTheme="minorBidi" w:hAnsiTheme="minorBidi" w:cstheme="minorBidi"/>
          <w:noProof w:val="0"/>
          <w:sz w:val="24"/>
          <w:szCs w:val="24"/>
        </w:rPr>
        <w:t>.</w:t>
      </w:r>
      <w:r w:rsidR="00A00640" w:rsidRPr="00741C0F">
        <w:rPr>
          <w:rFonts w:asciiTheme="minorBidi" w:hAnsiTheme="minorBidi" w:cstheme="minorBidi"/>
          <w:noProof w:val="0"/>
          <w:sz w:val="24"/>
          <w:szCs w:val="24"/>
        </w:rPr>
        <w:t>"</w:t>
      </w:r>
      <w:r w:rsidR="00A00640" w:rsidRPr="00055752">
        <w:rPr>
          <w:rStyle w:val="FootnoteReference"/>
          <w:rFonts w:asciiTheme="minorBidi" w:hAnsiTheme="minorBidi" w:cstheme="minorBidi"/>
          <w:noProof w:val="0"/>
          <w:sz w:val="20"/>
          <w:szCs w:val="20"/>
        </w:rPr>
        <w:footnoteReference w:id="9"/>
      </w:r>
      <w:r w:rsidR="00A00640" w:rsidRPr="00741C0F">
        <w:rPr>
          <w:rFonts w:asciiTheme="minorBidi" w:hAnsiTheme="minorBidi" w:cstheme="minorBidi"/>
          <w:noProof w:val="0"/>
          <w:sz w:val="24"/>
          <w:szCs w:val="24"/>
        </w:rPr>
        <w:t xml:space="preserve"> </w:t>
      </w:r>
      <w:r w:rsidR="0003321F">
        <w:rPr>
          <w:rFonts w:asciiTheme="minorBidi" w:hAnsiTheme="minorBidi" w:cstheme="minorBidi"/>
          <w:noProof w:val="0"/>
          <w:sz w:val="24"/>
          <w:szCs w:val="24"/>
        </w:rPr>
        <w:t>Accordingly,</w:t>
      </w:r>
      <w:r w:rsidR="00A00640" w:rsidRPr="00741C0F">
        <w:rPr>
          <w:rFonts w:asciiTheme="minorBidi" w:hAnsiTheme="minorBidi" w:cstheme="minorBidi"/>
          <w:noProof w:val="0"/>
          <w:sz w:val="24"/>
          <w:szCs w:val="24"/>
        </w:rPr>
        <w:t xml:space="preserve"> it is not </w:t>
      </w:r>
      <w:r w:rsidR="005F6275" w:rsidRPr="00741C0F">
        <w:rPr>
          <w:rFonts w:asciiTheme="minorBidi" w:hAnsiTheme="minorBidi" w:cstheme="minorBidi"/>
          <w:noProof w:val="0"/>
          <w:sz w:val="24"/>
          <w:szCs w:val="24"/>
        </w:rPr>
        <w:t>su</w:t>
      </w:r>
      <w:r w:rsidR="005F6275">
        <w:rPr>
          <w:rFonts w:asciiTheme="minorBidi" w:hAnsiTheme="minorBidi" w:cstheme="minorBidi"/>
          <w:noProof w:val="0"/>
          <w:sz w:val="24"/>
          <w:szCs w:val="24"/>
        </w:rPr>
        <w:t>rp</w:t>
      </w:r>
      <w:r w:rsidR="005F6275" w:rsidRPr="00741C0F">
        <w:rPr>
          <w:rFonts w:asciiTheme="minorBidi" w:hAnsiTheme="minorBidi" w:cstheme="minorBidi"/>
          <w:noProof w:val="0"/>
          <w:sz w:val="24"/>
          <w:szCs w:val="24"/>
        </w:rPr>
        <w:t>risi</w:t>
      </w:r>
      <w:r w:rsidR="005F6275">
        <w:rPr>
          <w:rFonts w:asciiTheme="minorBidi" w:hAnsiTheme="minorBidi" w:cstheme="minorBidi"/>
          <w:noProof w:val="0"/>
          <w:sz w:val="24"/>
          <w:szCs w:val="24"/>
        </w:rPr>
        <w:t>n</w:t>
      </w:r>
      <w:r w:rsidR="005F6275" w:rsidRPr="00741C0F">
        <w:rPr>
          <w:rFonts w:asciiTheme="minorBidi" w:hAnsiTheme="minorBidi" w:cstheme="minorBidi"/>
          <w:noProof w:val="0"/>
          <w:sz w:val="24"/>
          <w:szCs w:val="24"/>
        </w:rPr>
        <w:t>g</w:t>
      </w:r>
      <w:r w:rsidR="005F6275">
        <w:rPr>
          <w:rFonts w:asciiTheme="minorBidi" w:hAnsiTheme="minorBidi" w:cstheme="minorBidi"/>
          <w:noProof w:val="0"/>
          <w:sz w:val="24"/>
          <w:szCs w:val="24"/>
        </w:rPr>
        <w:t xml:space="preserve"> that</w:t>
      </w:r>
      <w:r w:rsidR="00A00640" w:rsidRPr="00741C0F">
        <w:rPr>
          <w:rFonts w:asciiTheme="minorBidi" w:hAnsiTheme="minorBidi" w:cstheme="minorBidi"/>
          <w:noProof w:val="0"/>
          <w:sz w:val="24"/>
          <w:szCs w:val="24"/>
        </w:rPr>
        <w:t xml:space="preserve"> that Chanania, Mishael</w:t>
      </w:r>
      <w:r w:rsidR="0003321F">
        <w:rPr>
          <w:rFonts w:asciiTheme="minorBidi" w:hAnsiTheme="minorBidi" w:cstheme="minorBidi"/>
          <w:noProof w:val="0"/>
          <w:sz w:val="24"/>
          <w:szCs w:val="24"/>
        </w:rPr>
        <w:t>,</w:t>
      </w:r>
      <w:r w:rsidR="00A00640" w:rsidRPr="00741C0F">
        <w:rPr>
          <w:rFonts w:asciiTheme="minorBidi" w:hAnsiTheme="minorBidi" w:cstheme="minorBidi"/>
          <w:noProof w:val="0"/>
          <w:sz w:val="24"/>
          <w:szCs w:val="24"/>
        </w:rPr>
        <w:t xml:space="preserve"> and Azarya sought a source for the </w:t>
      </w:r>
      <w:r w:rsidR="00A00640" w:rsidRPr="005F6275">
        <w:rPr>
          <w:rFonts w:asciiTheme="minorBidi" w:hAnsiTheme="minorBidi" w:cstheme="minorBidi"/>
          <w:noProof w:val="0"/>
          <w:sz w:val="24"/>
          <w:szCs w:val="24"/>
        </w:rPr>
        <w:t>halakha</w:t>
      </w:r>
      <w:r w:rsidR="00A00640" w:rsidRPr="00741C0F">
        <w:rPr>
          <w:rFonts w:asciiTheme="minorBidi" w:hAnsiTheme="minorBidi" w:cstheme="minorBidi"/>
          <w:noProof w:val="0"/>
          <w:sz w:val="24"/>
          <w:szCs w:val="24"/>
        </w:rPr>
        <w:t xml:space="preserve"> </w:t>
      </w:r>
      <w:r w:rsidR="0003321F">
        <w:rPr>
          <w:rFonts w:asciiTheme="minorBidi" w:hAnsiTheme="minorBidi" w:cstheme="minorBidi"/>
          <w:noProof w:val="0"/>
          <w:sz w:val="24"/>
          <w:szCs w:val="24"/>
        </w:rPr>
        <w:t xml:space="preserve">to give up their lives </w:t>
      </w:r>
      <w:r w:rsidR="00A00640" w:rsidRPr="00741C0F">
        <w:rPr>
          <w:rFonts w:asciiTheme="minorBidi" w:hAnsiTheme="minorBidi" w:cstheme="minorBidi"/>
          <w:noProof w:val="0"/>
          <w:sz w:val="24"/>
          <w:szCs w:val="24"/>
        </w:rPr>
        <w:t>in the Torah itself, even though the setting was a public one.</w:t>
      </w:r>
      <w:r w:rsidR="00A00640" w:rsidRPr="00055752">
        <w:rPr>
          <w:rStyle w:val="FootnoteReference"/>
          <w:rFonts w:asciiTheme="minorBidi" w:hAnsiTheme="minorBidi" w:cstheme="minorBidi"/>
          <w:noProof w:val="0"/>
          <w:sz w:val="20"/>
          <w:szCs w:val="20"/>
        </w:rPr>
        <w:footnoteReference w:id="10"/>
      </w:r>
      <w:r w:rsidR="00543265" w:rsidRPr="00741C0F">
        <w:rPr>
          <w:rFonts w:asciiTheme="minorBidi" w:hAnsiTheme="minorBidi" w:cstheme="minorBidi"/>
          <w:noProof w:val="0"/>
          <w:sz w:val="24"/>
          <w:szCs w:val="24"/>
        </w:rPr>
        <w:t xml:space="preserve"> </w:t>
      </w:r>
    </w:p>
    <w:p w14:paraId="6FDE77FA" w14:textId="77777777" w:rsidR="00731691" w:rsidRDefault="00731691" w:rsidP="005F6275">
      <w:pPr>
        <w:pStyle w:val="aa"/>
        <w:bidi w:val="0"/>
        <w:spacing w:after="0" w:line="240" w:lineRule="auto"/>
        <w:ind w:firstLine="720"/>
        <w:jc w:val="both"/>
        <w:rPr>
          <w:rFonts w:asciiTheme="minorBidi" w:hAnsiTheme="minorBidi" w:cstheme="minorBidi"/>
          <w:noProof w:val="0"/>
          <w:sz w:val="24"/>
          <w:szCs w:val="24"/>
        </w:rPr>
      </w:pPr>
    </w:p>
    <w:p w14:paraId="44ADB3D2" w14:textId="0BB37DAE" w:rsidR="00D661B5" w:rsidRPr="00741C0F" w:rsidRDefault="00543265" w:rsidP="005F6275">
      <w:pPr>
        <w:pStyle w:val="aa"/>
        <w:bidi w:val="0"/>
        <w:spacing w:after="0" w:line="240" w:lineRule="auto"/>
        <w:ind w:firstLine="720"/>
        <w:jc w:val="both"/>
        <w:rPr>
          <w:rFonts w:asciiTheme="minorBidi" w:hAnsiTheme="minorBidi" w:cstheme="minorBidi"/>
          <w:noProof w:val="0"/>
          <w:sz w:val="24"/>
          <w:szCs w:val="24"/>
        </w:rPr>
      </w:pPr>
      <w:r w:rsidRPr="00741C0F">
        <w:rPr>
          <w:rFonts w:asciiTheme="minorBidi" w:hAnsiTheme="minorBidi" w:cstheme="minorBidi"/>
          <w:noProof w:val="0"/>
          <w:sz w:val="24"/>
          <w:szCs w:val="24"/>
        </w:rPr>
        <w:lastRenderedPageBreak/>
        <w:t xml:space="preserve">The </w:t>
      </w:r>
      <w:r w:rsidRPr="0003321F">
        <w:rPr>
          <w:rFonts w:asciiTheme="minorBidi" w:hAnsiTheme="minorBidi" w:cstheme="minorBidi"/>
          <w:i/>
          <w:iCs/>
          <w:noProof w:val="0"/>
          <w:sz w:val="24"/>
          <w:szCs w:val="24"/>
        </w:rPr>
        <w:t>Geonim</w:t>
      </w:r>
      <w:r w:rsidR="0003321F">
        <w:rPr>
          <w:rFonts w:asciiTheme="minorBidi" w:hAnsiTheme="minorBidi" w:cstheme="minorBidi"/>
          <w:noProof w:val="0"/>
          <w:sz w:val="24"/>
          <w:szCs w:val="24"/>
        </w:rPr>
        <w:t xml:space="preserve"> rule accordingly</w:t>
      </w:r>
      <w:r w:rsidRPr="00741C0F">
        <w:rPr>
          <w:rFonts w:asciiTheme="minorBidi" w:hAnsiTheme="minorBidi" w:cstheme="minorBidi"/>
          <w:noProof w:val="0"/>
          <w:sz w:val="24"/>
          <w:szCs w:val="24"/>
        </w:rPr>
        <w:t xml:space="preserve"> in </w:t>
      </w:r>
      <w:r w:rsidR="00E248A1">
        <w:rPr>
          <w:rFonts w:asciiTheme="minorBidi" w:hAnsiTheme="minorBidi" w:cstheme="minorBidi"/>
          <w:noProof w:val="0"/>
          <w:sz w:val="24"/>
          <w:szCs w:val="24"/>
        </w:rPr>
        <w:t xml:space="preserve">a </w:t>
      </w:r>
      <w:r w:rsidR="00E248A1" w:rsidRPr="00E248A1">
        <w:rPr>
          <w:rFonts w:asciiTheme="minorBidi" w:hAnsiTheme="minorBidi" w:cstheme="minorBidi"/>
          <w:i/>
          <w:iCs/>
          <w:noProof w:val="0"/>
          <w:sz w:val="24"/>
          <w:szCs w:val="24"/>
        </w:rPr>
        <w:t>teshuva</w:t>
      </w:r>
      <w:r w:rsidR="0003321F">
        <w:rPr>
          <w:rFonts w:asciiTheme="minorBidi" w:hAnsiTheme="minorBidi" w:cstheme="minorBidi"/>
          <w:noProof w:val="0"/>
          <w:sz w:val="24"/>
          <w:szCs w:val="24"/>
        </w:rPr>
        <w:t>,</w:t>
      </w:r>
      <w:r w:rsidRPr="00055752">
        <w:rPr>
          <w:rStyle w:val="FootnoteReference"/>
          <w:rFonts w:asciiTheme="minorBidi" w:hAnsiTheme="minorBidi" w:cstheme="minorBidi"/>
          <w:noProof w:val="0"/>
          <w:sz w:val="20"/>
          <w:szCs w:val="20"/>
        </w:rPr>
        <w:footnoteReference w:id="11"/>
      </w:r>
      <w:r w:rsidRPr="00741C0F">
        <w:rPr>
          <w:rFonts w:asciiTheme="minorBidi" w:hAnsiTheme="minorBidi" w:cstheme="minorBidi"/>
          <w:noProof w:val="0"/>
          <w:sz w:val="24"/>
          <w:szCs w:val="24"/>
        </w:rPr>
        <w:t xml:space="preserve"> adding a further</w:t>
      </w:r>
      <w:r w:rsidR="00AF10F7" w:rsidRPr="00741C0F">
        <w:rPr>
          <w:rFonts w:asciiTheme="minorBidi" w:hAnsiTheme="minorBidi" w:cstheme="minorBidi"/>
          <w:noProof w:val="0"/>
          <w:sz w:val="24"/>
          <w:szCs w:val="24"/>
        </w:rPr>
        <w:t xml:space="preserve"> aspect to the discussion</w:t>
      </w:r>
      <w:r w:rsidRPr="00741C0F">
        <w:rPr>
          <w:rFonts w:asciiTheme="minorBidi" w:hAnsiTheme="minorBidi" w:cstheme="minorBidi"/>
          <w:noProof w:val="0"/>
          <w:sz w:val="24"/>
          <w:szCs w:val="24"/>
        </w:rPr>
        <w:t>, importan</w:t>
      </w:r>
      <w:r w:rsidR="0003321F">
        <w:rPr>
          <w:rFonts w:asciiTheme="minorBidi" w:hAnsiTheme="minorBidi" w:cstheme="minorBidi"/>
          <w:noProof w:val="0"/>
          <w:sz w:val="24"/>
          <w:szCs w:val="24"/>
        </w:rPr>
        <w:t>t in its own right –</w:t>
      </w:r>
      <w:r w:rsidR="00AF10F7" w:rsidRPr="00741C0F">
        <w:rPr>
          <w:rFonts w:asciiTheme="minorBidi" w:hAnsiTheme="minorBidi" w:cstheme="minorBidi"/>
          <w:noProof w:val="0"/>
          <w:sz w:val="24"/>
          <w:szCs w:val="24"/>
        </w:rPr>
        <w:t xml:space="preserve"> Chanania, Mishael</w:t>
      </w:r>
      <w:r w:rsidR="0003321F">
        <w:rPr>
          <w:rFonts w:asciiTheme="minorBidi" w:hAnsiTheme="minorBidi" w:cstheme="minorBidi"/>
          <w:noProof w:val="0"/>
          <w:sz w:val="24"/>
          <w:szCs w:val="24"/>
        </w:rPr>
        <w:t>,</w:t>
      </w:r>
      <w:r w:rsidR="00AF10F7" w:rsidRPr="00741C0F">
        <w:rPr>
          <w:rFonts w:asciiTheme="minorBidi" w:hAnsiTheme="minorBidi" w:cstheme="minorBidi"/>
          <w:noProof w:val="0"/>
          <w:sz w:val="24"/>
          <w:szCs w:val="24"/>
        </w:rPr>
        <w:t xml:space="preserve"> and Azarya deduced from the example set by the frogs that their duty was to </w:t>
      </w:r>
      <w:r w:rsidR="00AF10F7" w:rsidRPr="0003321F">
        <w:rPr>
          <w:rFonts w:asciiTheme="minorBidi" w:hAnsiTheme="minorBidi" w:cstheme="minorBidi"/>
          <w:b/>
          <w:bCs w:val="0"/>
          <w:noProof w:val="0"/>
          <w:sz w:val="24"/>
          <w:szCs w:val="24"/>
        </w:rPr>
        <w:t>willingly</w:t>
      </w:r>
      <w:r w:rsidR="00AF10F7" w:rsidRPr="00741C0F">
        <w:rPr>
          <w:rFonts w:asciiTheme="minorBidi" w:hAnsiTheme="minorBidi" w:cstheme="minorBidi"/>
          <w:noProof w:val="0"/>
          <w:sz w:val="24"/>
          <w:szCs w:val="24"/>
        </w:rPr>
        <w:t xml:space="preserve"> enter the furnace and commit </w:t>
      </w:r>
      <w:r w:rsidR="00AF10F7" w:rsidRPr="0003321F">
        <w:rPr>
          <w:rFonts w:asciiTheme="minorBidi" w:hAnsiTheme="minorBidi" w:cstheme="minorBidi"/>
          <w:b/>
          <w:bCs w:val="0"/>
          <w:noProof w:val="0"/>
          <w:sz w:val="24"/>
          <w:szCs w:val="24"/>
        </w:rPr>
        <w:t>suicide</w:t>
      </w:r>
      <w:r w:rsidR="00AF10F7" w:rsidRPr="00741C0F">
        <w:rPr>
          <w:rFonts w:asciiTheme="minorBidi" w:hAnsiTheme="minorBidi" w:cstheme="minorBidi"/>
          <w:noProof w:val="0"/>
          <w:sz w:val="24"/>
          <w:szCs w:val="24"/>
        </w:rPr>
        <w:t xml:space="preserve"> before they could be forced into worshipping another god</w:t>
      </w:r>
      <w:r w:rsidR="0003321F">
        <w:rPr>
          <w:rFonts w:asciiTheme="minorBidi" w:hAnsiTheme="minorBidi" w:cstheme="minorBidi"/>
          <w:noProof w:val="0"/>
          <w:sz w:val="24"/>
          <w:szCs w:val="24"/>
        </w:rPr>
        <w:t>,</w:t>
      </w:r>
      <w:r w:rsidR="00AF10F7" w:rsidRPr="00741C0F">
        <w:rPr>
          <w:rFonts w:asciiTheme="minorBidi" w:hAnsiTheme="minorBidi" w:cstheme="minorBidi"/>
          <w:noProof w:val="0"/>
          <w:sz w:val="24"/>
          <w:szCs w:val="24"/>
        </w:rPr>
        <w:t xml:space="preserve"> like </w:t>
      </w:r>
      <w:r w:rsidR="0003321F">
        <w:rPr>
          <w:rFonts w:asciiTheme="minorBidi" w:hAnsiTheme="minorBidi" w:cstheme="minorBidi"/>
          <w:noProof w:val="0"/>
          <w:sz w:val="24"/>
          <w:szCs w:val="24"/>
        </w:rPr>
        <w:t xml:space="preserve">King </w:t>
      </w:r>
      <w:r w:rsidR="00AF10F7" w:rsidRPr="00741C0F">
        <w:rPr>
          <w:rFonts w:asciiTheme="minorBidi" w:hAnsiTheme="minorBidi" w:cstheme="minorBidi"/>
          <w:noProof w:val="0"/>
          <w:sz w:val="24"/>
          <w:szCs w:val="24"/>
        </w:rPr>
        <w:t xml:space="preserve">Shaul, who fell upon his own sword. This extensive topic will be explored at the end of </w:t>
      </w:r>
      <w:r w:rsidR="0003321F">
        <w:rPr>
          <w:rFonts w:asciiTheme="minorBidi" w:hAnsiTheme="minorBidi" w:cstheme="minorBidi"/>
          <w:noProof w:val="0"/>
          <w:sz w:val="24"/>
          <w:szCs w:val="24"/>
        </w:rPr>
        <w:t xml:space="preserve">our discussion of </w:t>
      </w:r>
      <w:r w:rsidR="00AF10F7" w:rsidRPr="00741C0F">
        <w:rPr>
          <w:rFonts w:asciiTheme="minorBidi" w:hAnsiTheme="minorBidi" w:cstheme="minorBidi"/>
          <w:noProof w:val="0"/>
          <w:sz w:val="24"/>
          <w:szCs w:val="24"/>
        </w:rPr>
        <w:t>this chapter.</w:t>
      </w:r>
      <w:r w:rsidR="00AF10F7" w:rsidRPr="00055752">
        <w:rPr>
          <w:rStyle w:val="FootnoteReference"/>
          <w:rFonts w:asciiTheme="minorBidi" w:hAnsiTheme="minorBidi" w:cstheme="minorBidi"/>
          <w:noProof w:val="0"/>
          <w:sz w:val="20"/>
          <w:szCs w:val="20"/>
        </w:rPr>
        <w:footnoteReference w:id="12"/>
      </w:r>
      <w:r w:rsidR="00AF10F7" w:rsidRPr="00055752">
        <w:rPr>
          <w:rFonts w:asciiTheme="minorBidi" w:hAnsiTheme="minorBidi" w:cstheme="minorBidi"/>
          <w:noProof w:val="0"/>
          <w:sz w:val="20"/>
          <w:szCs w:val="20"/>
        </w:rPr>
        <w:t xml:space="preserve"> </w:t>
      </w:r>
    </w:p>
    <w:p w14:paraId="56D85ED2" w14:textId="77777777" w:rsidR="00055752" w:rsidRDefault="00055752" w:rsidP="005F6275">
      <w:pPr>
        <w:pStyle w:val="aa"/>
        <w:bidi w:val="0"/>
        <w:spacing w:after="0" w:line="240" w:lineRule="auto"/>
        <w:ind w:firstLine="426"/>
        <w:jc w:val="both"/>
        <w:rPr>
          <w:rFonts w:asciiTheme="minorBidi" w:hAnsiTheme="minorBidi" w:cstheme="minorBidi"/>
          <w:noProof w:val="0"/>
          <w:sz w:val="24"/>
          <w:szCs w:val="24"/>
        </w:rPr>
      </w:pPr>
    </w:p>
    <w:p w14:paraId="45BA8ED5" w14:textId="77777777" w:rsidR="00543265" w:rsidRPr="00741C0F" w:rsidRDefault="006C2CDF" w:rsidP="005F6275">
      <w:pPr>
        <w:pStyle w:val="aa"/>
        <w:bidi w:val="0"/>
        <w:spacing w:after="0" w:line="240" w:lineRule="auto"/>
        <w:ind w:firstLine="720"/>
        <w:jc w:val="both"/>
        <w:rPr>
          <w:rFonts w:asciiTheme="minorBidi" w:hAnsiTheme="minorBidi" w:cstheme="minorBidi"/>
          <w:noProof w:val="0"/>
          <w:sz w:val="24"/>
          <w:szCs w:val="24"/>
        </w:rPr>
      </w:pPr>
      <w:r>
        <w:rPr>
          <w:rFonts w:asciiTheme="minorBidi" w:hAnsiTheme="minorBidi" w:cstheme="minorBidi"/>
          <w:noProof w:val="0"/>
          <w:sz w:val="24"/>
          <w:szCs w:val="24"/>
        </w:rPr>
        <w:t>Even if the image was indeed</w:t>
      </w:r>
      <w:r w:rsidR="00AF10F7" w:rsidRPr="00741C0F">
        <w:rPr>
          <w:rFonts w:asciiTheme="minorBidi" w:hAnsiTheme="minorBidi" w:cstheme="minorBidi"/>
          <w:noProof w:val="0"/>
          <w:sz w:val="24"/>
          <w:szCs w:val="24"/>
        </w:rPr>
        <w:t xml:space="preserve"> idol</w:t>
      </w:r>
      <w:r>
        <w:rPr>
          <w:rFonts w:asciiTheme="minorBidi" w:hAnsiTheme="minorBidi" w:cstheme="minorBidi"/>
          <w:noProof w:val="0"/>
          <w:sz w:val="24"/>
          <w:szCs w:val="24"/>
        </w:rPr>
        <w:t>atry, it is not clear from the H</w:t>
      </w:r>
      <w:r w:rsidR="00AF10F7" w:rsidRPr="00741C0F">
        <w:rPr>
          <w:rFonts w:asciiTheme="minorBidi" w:hAnsiTheme="minorBidi" w:cstheme="minorBidi"/>
          <w:noProof w:val="0"/>
          <w:sz w:val="24"/>
          <w:szCs w:val="24"/>
        </w:rPr>
        <w:t>alakha that a person is obligated to undergo suffering and torture in order to fulfill the commandment of sanctifying God's Name</w:t>
      </w:r>
      <w:r>
        <w:rPr>
          <w:rFonts w:asciiTheme="minorBidi" w:hAnsiTheme="minorBidi" w:cstheme="minorBidi"/>
          <w:noProof w:val="0"/>
          <w:sz w:val="24"/>
          <w:szCs w:val="24"/>
        </w:rPr>
        <w:t>, which would expl</w:t>
      </w:r>
      <w:r w:rsidR="005F6275">
        <w:rPr>
          <w:rFonts w:asciiTheme="minorBidi" w:hAnsiTheme="minorBidi" w:cstheme="minorBidi"/>
          <w:noProof w:val="0"/>
          <w:sz w:val="24"/>
          <w:szCs w:val="24"/>
        </w:rPr>
        <w:t>a</w:t>
      </w:r>
      <w:r>
        <w:rPr>
          <w:rFonts w:asciiTheme="minorBidi" w:hAnsiTheme="minorBidi" w:cstheme="minorBidi"/>
          <w:noProof w:val="0"/>
          <w:sz w:val="24"/>
          <w:szCs w:val="24"/>
        </w:rPr>
        <w:t xml:space="preserve">in the statement in </w:t>
      </w:r>
      <w:r>
        <w:rPr>
          <w:rFonts w:asciiTheme="minorBidi" w:hAnsiTheme="minorBidi" w:cstheme="minorBidi"/>
          <w:i/>
          <w:iCs/>
          <w:noProof w:val="0"/>
          <w:sz w:val="24"/>
          <w:szCs w:val="24"/>
        </w:rPr>
        <w:t>Ketuvot</w:t>
      </w:r>
      <w:r>
        <w:rPr>
          <w:rFonts w:asciiTheme="minorBidi" w:hAnsiTheme="minorBidi" w:cstheme="minorBidi"/>
          <w:noProof w:val="0"/>
          <w:sz w:val="24"/>
          <w:szCs w:val="24"/>
        </w:rPr>
        <w:t xml:space="preserve"> 33b that Chanania, Mishael, and Azarya would not have tolerated a severe beating</w:t>
      </w:r>
      <w:r w:rsidR="00AF10F7" w:rsidRPr="00741C0F">
        <w:rPr>
          <w:rFonts w:asciiTheme="minorBidi" w:hAnsiTheme="minorBidi" w:cstheme="minorBidi"/>
          <w:noProof w:val="0"/>
          <w:sz w:val="24"/>
          <w:szCs w:val="24"/>
        </w:rPr>
        <w:t xml:space="preserve">. It may be that in this area, too, we must make a distinction between death </w:t>
      </w:r>
      <w:r>
        <w:rPr>
          <w:rFonts w:asciiTheme="minorBidi" w:hAnsiTheme="minorBidi" w:cstheme="minorBidi"/>
          <w:noProof w:val="0"/>
          <w:sz w:val="24"/>
          <w:szCs w:val="24"/>
        </w:rPr>
        <w:t>in sanctification of God's Name</w:t>
      </w:r>
      <w:r w:rsidR="00AF10F7" w:rsidRPr="00741C0F">
        <w:rPr>
          <w:rFonts w:asciiTheme="minorBidi" w:hAnsiTheme="minorBidi" w:cstheme="minorBidi"/>
          <w:noProof w:val="0"/>
          <w:sz w:val="24"/>
          <w:szCs w:val="24"/>
        </w:rPr>
        <w:t xml:space="preserve"> and the suffering</w:t>
      </w:r>
      <w:r w:rsidR="00D806EB" w:rsidRPr="00741C0F">
        <w:rPr>
          <w:rFonts w:asciiTheme="minorBidi" w:hAnsiTheme="minorBidi" w:cstheme="minorBidi"/>
          <w:noProof w:val="0"/>
          <w:sz w:val="24"/>
          <w:szCs w:val="24"/>
        </w:rPr>
        <w:t xml:space="preserve"> or </w:t>
      </w:r>
      <w:r w:rsidR="005F6275" w:rsidRPr="00741C0F">
        <w:rPr>
          <w:rFonts w:asciiTheme="minorBidi" w:hAnsiTheme="minorBidi" w:cstheme="minorBidi"/>
          <w:noProof w:val="0"/>
          <w:sz w:val="24"/>
          <w:szCs w:val="24"/>
        </w:rPr>
        <w:t>torture</w:t>
      </w:r>
      <w:r w:rsidR="00D806EB" w:rsidRPr="00741C0F">
        <w:rPr>
          <w:rFonts w:asciiTheme="minorBidi" w:hAnsiTheme="minorBidi" w:cstheme="minorBidi"/>
          <w:noProof w:val="0"/>
          <w:sz w:val="24"/>
          <w:szCs w:val="24"/>
        </w:rPr>
        <w:t xml:space="preserve"> that this may entail</w:t>
      </w:r>
      <w:r w:rsidR="00AF10F7" w:rsidRPr="00741C0F">
        <w:rPr>
          <w:rFonts w:asciiTheme="minorBidi" w:hAnsiTheme="minorBidi" w:cstheme="minorBidi"/>
          <w:noProof w:val="0"/>
          <w:sz w:val="24"/>
          <w:szCs w:val="24"/>
        </w:rPr>
        <w:t xml:space="preserve">. The obligation to give up one's life and not commit idolatry is deduced in the discussion in </w:t>
      </w:r>
      <w:r w:rsidR="00AF10F7" w:rsidRPr="00055752">
        <w:rPr>
          <w:rFonts w:asciiTheme="minorBidi" w:hAnsiTheme="minorBidi" w:cstheme="minorBidi"/>
          <w:i/>
          <w:iCs/>
          <w:noProof w:val="0"/>
          <w:sz w:val="24"/>
          <w:szCs w:val="24"/>
        </w:rPr>
        <w:t>Sanhderin</w:t>
      </w:r>
      <w:r w:rsidR="00AF10F7" w:rsidRPr="00741C0F">
        <w:rPr>
          <w:rFonts w:asciiTheme="minorBidi" w:hAnsiTheme="minorBidi" w:cstheme="minorBidi"/>
          <w:noProof w:val="0"/>
          <w:sz w:val="24"/>
          <w:szCs w:val="24"/>
        </w:rPr>
        <w:t xml:space="preserve"> (74a) from the verse, "You shall love the Lord your God with all you</w:t>
      </w:r>
      <w:r>
        <w:rPr>
          <w:rFonts w:asciiTheme="minorBidi" w:hAnsiTheme="minorBidi" w:cstheme="minorBidi"/>
          <w:noProof w:val="0"/>
          <w:sz w:val="24"/>
          <w:szCs w:val="24"/>
        </w:rPr>
        <w:t>r heart and with all your soul."</w:t>
      </w:r>
      <w:r w:rsidR="00AF10F7" w:rsidRPr="00741C0F">
        <w:rPr>
          <w:rFonts w:asciiTheme="minorBidi" w:hAnsiTheme="minorBidi" w:cstheme="minorBidi"/>
          <w:noProof w:val="0"/>
          <w:sz w:val="24"/>
          <w:szCs w:val="24"/>
        </w:rPr>
        <w:t xml:space="preserve"> According to the interpretation of R</w:t>
      </w:r>
      <w:r>
        <w:rPr>
          <w:rFonts w:asciiTheme="minorBidi" w:hAnsiTheme="minorBidi" w:cstheme="minorBidi"/>
          <w:noProof w:val="0"/>
          <w:sz w:val="24"/>
          <w:szCs w:val="24"/>
        </w:rPr>
        <w:t>.</w:t>
      </w:r>
      <w:r w:rsidR="00AF10F7" w:rsidRPr="00741C0F">
        <w:rPr>
          <w:rFonts w:asciiTheme="minorBidi" w:hAnsiTheme="minorBidi" w:cstheme="minorBidi"/>
          <w:noProof w:val="0"/>
          <w:sz w:val="24"/>
          <w:szCs w:val="24"/>
        </w:rPr>
        <w:t xml:space="preserve"> Akiva in </w:t>
      </w:r>
      <w:r w:rsidR="00AF10F7" w:rsidRPr="006C2CDF">
        <w:rPr>
          <w:rFonts w:asciiTheme="minorBidi" w:hAnsiTheme="minorBidi" w:cstheme="minorBidi"/>
          <w:i/>
          <w:iCs/>
          <w:noProof w:val="0"/>
          <w:sz w:val="24"/>
          <w:szCs w:val="24"/>
        </w:rPr>
        <w:t>Berakhot</w:t>
      </w:r>
      <w:r w:rsidR="00AF10F7" w:rsidRPr="00741C0F">
        <w:rPr>
          <w:rFonts w:asciiTheme="minorBidi" w:hAnsiTheme="minorBidi" w:cstheme="minorBidi"/>
          <w:noProof w:val="0"/>
          <w:sz w:val="24"/>
          <w:szCs w:val="24"/>
        </w:rPr>
        <w:t xml:space="preserve"> (61b), "With all your soul" means "even if He takes your soul"</w:t>
      </w:r>
      <w:r>
        <w:rPr>
          <w:rFonts w:asciiTheme="minorBidi" w:hAnsiTheme="minorBidi" w:cstheme="minorBidi"/>
          <w:noProof w:val="0"/>
          <w:sz w:val="24"/>
          <w:szCs w:val="24"/>
        </w:rPr>
        <w:t xml:space="preserve"> – that is, </w:t>
      </w:r>
      <w:r w:rsidR="00AF10F7" w:rsidRPr="00741C0F">
        <w:rPr>
          <w:rFonts w:asciiTheme="minorBidi" w:hAnsiTheme="minorBidi" w:cstheme="minorBidi"/>
          <w:noProof w:val="0"/>
          <w:sz w:val="24"/>
          <w:szCs w:val="24"/>
        </w:rPr>
        <w:t>even if you must give up y</w:t>
      </w:r>
      <w:r>
        <w:rPr>
          <w:rFonts w:asciiTheme="minorBidi" w:hAnsiTheme="minorBidi" w:cstheme="minorBidi"/>
          <w:noProof w:val="0"/>
          <w:sz w:val="24"/>
          <w:szCs w:val="24"/>
        </w:rPr>
        <w:t>our life for His sake</w:t>
      </w:r>
      <w:r w:rsidR="00AF10F7" w:rsidRPr="00741C0F">
        <w:rPr>
          <w:rFonts w:asciiTheme="minorBidi" w:hAnsiTheme="minorBidi" w:cstheme="minorBidi"/>
          <w:noProof w:val="0"/>
          <w:sz w:val="24"/>
          <w:szCs w:val="24"/>
        </w:rPr>
        <w:t xml:space="preserve">. </w:t>
      </w:r>
      <w:r w:rsidR="00AE3AC1" w:rsidRPr="00741C0F">
        <w:rPr>
          <w:rFonts w:asciiTheme="minorBidi" w:hAnsiTheme="minorBidi" w:cstheme="minorBidi"/>
          <w:noProof w:val="0"/>
          <w:sz w:val="24"/>
          <w:szCs w:val="24"/>
        </w:rPr>
        <w:t>This interpretation applies specificall</w:t>
      </w:r>
      <w:r>
        <w:rPr>
          <w:rFonts w:asciiTheme="minorBidi" w:hAnsiTheme="minorBidi" w:cstheme="minorBidi"/>
          <w:noProof w:val="0"/>
          <w:sz w:val="24"/>
          <w:szCs w:val="24"/>
        </w:rPr>
        <w:t>y to the matter of death itself;</w:t>
      </w:r>
      <w:r w:rsidR="00AE3AC1" w:rsidRPr="00741C0F">
        <w:rPr>
          <w:rFonts w:asciiTheme="minorBidi" w:hAnsiTheme="minorBidi" w:cstheme="minorBidi"/>
          <w:noProof w:val="0"/>
          <w:sz w:val="24"/>
          <w:szCs w:val="24"/>
        </w:rPr>
        <w:t xml:space="preserve"> </w:t>
      </w:r>
      <w:r>
        <w:rPr>
          <w:rFonts w:asciiTheme="minorBidi" w:hAnsiTheme="minorBidi" w:cstheme="minorBidi"/>
          <w:noProof w:val="0"/>
          <w:sz w:val="24"/>
          <w:szCs w:val="24"/>
        </w:rPr>
        <w:t>it</w:t>
      </w:r>
      <w:r w:rsidR="00AE3AC1" w:rsidRPr="00741C0F">
        <w:rPr>
          <w:rFonts w:asciiTheme="minorBidi" w:hAnsiTheme="minorBidi" w:cstheme="minorBidi"/>
          <w:noProof w:val="0"/>
          <w:sz w:val="24"/>
          <w:szCs w:val="24"/>
        </w:rPr>
        <w:t xml:space="preserve"> is based on the logical foundation that it is God Who invests one with his soul and his life in the first place, and therefore He may require a person to give up hi</w:t>
      </w:r>
      <w:r>
        <w:rPr>
          <w:rFonts w:asciiTheme="minorBidi" w:hAnsiTheme="minorBidi" w:cstheme="minorBidi"/>
          <w:noProof w:val="0"/>
          <w:sz w:val="24"/>
          <w:szCs w:val="24"/>
        </w:rPr>
        <w:t>s life in certain circumstances.</w:t>
      </w:r>
      <w:r w:rsidR="00AE3AC1" w:rsidRPr="00741C0F">
        <w:rPr>
          <w:rFonts w:asciiTheme="minorBidi" w:hAnsiTheme="minorBidi" w:cstheme="minorBidi"/>
          <w:noProof w:val="0"/>
          <w:sz w:val="24"/>
          <w:szCs w:val="24"/>
        </w:rPr>
        <w:t xml:space="preserve"> </w:t>
      </w:r>
      <w:r>
        <w:rPr>
          <w:rFonts w:asciiTheme="minorBidi" w:hAnsiTheme="minorBidi" w:cstheme="minorBidi"/>
          <w:noProof w:val="0"/>
          <w:sz w:val="24"/>
          <w:szCs w:val="24"/>
        </w:rPr>
        <w:t xml:space="preserve">This is the meaning of Iyov’s famous statement: </w:t>
      </w:r>
      <w:r w:rsidR="00AE3AC1" w:rsidRPr="00741C0F">
        <w:rPr>
          <w:rFonts w:asciiTheme="minorBidi" w:hAnsiTheme="minorBidi" w:cstheme="minorBidi"/>
          <w:noProof w:val="0"/>
          <w:sz w:val="24"/>
          <w:szCs w:val="24"/>
        </w:rPr>
        <w:t>"God has given and God has taken; may the Name of God be blessed" (</w:t>
      </w:r>
      <w:r w:rsidR="00AE3AC1" w:rsidRPr="00055752">
        <w:rPr>
          <w:rFonts w:asciiTheme="minorBidi" w:hAnsiTheme="minorBidi" w:cstheme="minorBidi"/>
          <w:i/>
          <w:iCs/>
          <w:noProof w:val="0"/>
          <w:sz w:val="24"/>
          <w:szCs w:val="24"/>
        </w:rPr>
        <w:t>Iyov</w:t>
      </w:r>
      <w:r w:rsidR="00AE3AC1" w:rsidRPr="00741C0F">
        <w:rPr>
          <w:rFonts w:asciiTheme="minorBidi" w:hAnsiTheme="minorBidi" w:cstheme="minorBidi"/>
          <w:noProof w:val="0"/>
          <w:sz w:val="24"/>
          <w:szCs w:val="24"/>
        </w:rPr>
        <w:t xml:space="preserve"> 1:21). </w:t>
      </w:r>
      <w:r>
        <w:rPr>
          <w:rFonts w:asciiTheme="minorBidi" w:hAnsiTheme="minorBidi" w:cstheme="minorBidi"/>
          <w:noProof w:val="0"/>
          <w:sz w:val="24"/>
          <w:szCs w:val="24"/>
        </w:rPr>
        <w:t>D</w:t>
      </w:r>
      <w:r w:rsidR="00AE3AC1" w:rsidRPr="00741C0F">
        <w:rPr>
          <w:rFonts w:asciiTheme="minorBidi" w:hAnsiTheme="minorBidi" w:cstheme="minorBidi"/>
          <w:noProof w:val="0"/>
          <w:sz w:val="24"/>
          <w:szCs w:val="24"/>
        </w:rPr>
        <w:t>espite his declaration,</w:t>
      </w:r>
      <w:r>
        <w:rPr>
          <w:rFonts w:asciiTheme="minorBidi" w:hAnsiTheme="minorBidi" w:cstheme="minorBidi"/>
          <w:noProof w:val="0"/>
          <w:sz w:val="24"/>
          <w:szCs w:val="24"/>
        </w:rPr>
        <w:t xml:space="preserve"> however,</w:t>
      </w:r>
      <w:r w:rsidR="00AE3AC1" w:rsidRPr="00741C0F">
        <w:rPr>
          <w:rFonts w:asciiTheme="minorBidi" w:hAnsiTheme="minorBidi" w:cstheme="minorBidi"/>
          <w:noProof w:val="0"/>
          <w:sz w:val="24"/>
          <w:szCs w:val="24"/>
        </w:rPr>
        <w:t xml:space="preserve"> </w:t>
      </w:r>
      <w:r>
        <w:rPr>
          <w:rFonts w:asciiTheme="minorBidi" w:hAnsiTheme="minorBidi" w:cstheme="minorBidi"/>
          <w:i/>
          <w:iCs/>
          <w:noProof w:val="0"/>
          <w:sz w:val="24"/>
          <w:szCs w:val="24"/>
        </w:rPr>
        <w:t xml:space="preserve">Iyov </w:t>
      </w:r>
      <w:r w:rsidR="00AE3AC1" w:rsidRPr="00741C0F">
        <w:rPr>
          <w:rFonts w:asciiTheme="minorBidi" w:hAnsiTheme="minorBidi" w:cstheme="minorBidi"/>
          <w:noProof w:val="0"/>
          <w:sz w:val="24"/>
          <w:szCs w:val="24"/>
        </w:rPr>
        <w:t xml:space="preserve">goes on to ask, throughout the </w:t>
      </w:r>
      <w:r w:rsidR="00AE3AC1" w:rsidRPr="00055752">
        <w:rPr>
          <w:rFonts w:asciiTheme="minorBidi" w:hAnsiTheme="minorBidi" w:cstheme="minorBidi"/>
          <w:i/>
          <w:iCs/>
          <w:noProof w:val="0"/>
          <w:sz w:val="24"/>
          <w:szCs w:val="24"/>
        </w:rPr>
        <w:t>Sefer</w:t>
      </w:r>
      <w:r w:rsidR="00AE3AC1" w:rsidRPr="00741C0F">
        <w:rPr>
          <w:rFonts w:asciiTheme="minorBidi" w:hAnsiTheme="minorBidi" w:cstheme="minorBidi"/>
          <w:noProof w:val="0"/>
          <w:sz w:val="24"/>
          <w:szCs w:val="24"/>
        </w:rPr>
        <w:t>, whether this implies that a person is obligated to stand up to any and every suffering to avoid a desecration of God's Name. Indeed, God has given us life</w:t>
      </w:r>
      <w:r>
        <w:rPr>
          <w:rFonts w:asciiTheme="minorBidi" w:hAnsiTheme="minorBidi" w:cstheme="minorBidi"/>
          <w:noProof w:val="0"/>
          <w:sz w:val="24"/>
          <w:szCs w:val="24"/>
        </w:rPr>
        <w:t>,</w:t>
      </w:r>
      <w:r w:rsidR="00AE3AC1" w:rsidRPr="00741C0F">
        <w:rPr>
          <w:rFonts w:asciiTheme="minorBidi" w:hAnsiTheme="minorBidi" w:cstheme="minorBidi"/>
          <w:noProof w:val="0"/>
          <w:sz w:val="24"/>
          <w:szCs w:val="24"/>
        </w:rPr>
        <w:t xml:space="preserve"> and </w:t>
      </w:r>
      <w:r>
        <w:rPr>
          <w:rFonts w:asciiTheme="minorBidi" w:hAnsiTheme="minorBidi" w:cstheme="minorBidi"/>
          <w:noProof w:val="0"/>
          <w:sz w:val="24"/>
          <w:szCs w:val="24"/>
        </w:rPr>
        <w:t xml:space="preserve">He may </w:t>
      </w:r>
      <w:r w:rsidR="00AE3AC1" w:rsidRPr="00741C0F">
        <w:rPr>
          <w:rFonts w:asciiTheme="minorBidi" w:hAnsiTheme="minorBidi" w:cstheme="minorBidi"/>
          <w:noProof w:val="0"/>
          <w:sz w:val="24"/>
          <w:szCs w:val="24"/>
        </w:rPr>
        <w:t>therefore require us to give it back, but can we understand a requirement to</w:t>
      </w:r>
      <w:r w:rsidR="00D806EB" w:rsidRPr="00741C0F">
        <w:rPr>
          <w:rFonts w:asciiTheme="minorBidi" w:hAnsiTheme="minorBidi" w:cstheme="minorBidi"/>
          <w:noProof w:val="0"/>
          <w:sz w:val="24"/>
          <w:szCs w:val="24"/>
        </w:rPr>
        <w:t xml:space="preserve"> suffer</w:t>
      </w:r>
      <w:r>
        <w:rPr>
          <w:rFonts w:asciiTheme="minorBidi" w:hAnsiTheme="minorBidi" w:cstheme="minorBidi"/>
          <w:noProof w:val="0"/>
          <w:sz w:val="24"/>
          <w:szCs w:val="24"/>
        </w:rPr>
        <w:t>?</w:t>
      </w:r>
      <w:r w:rsidR="00AE3AC1" w:rsidRPr="00741C0F">
        <w:rPr>
          <w:rFonts w:asciiTheme="minorBidi" w:hAnsiTheme="minorBidi" w:cstheme="minorBidi"/>
          <w:noProof w:val="0"/>
          <w:sz w:val="24"/>
          <w:szCs w:val="24"/>
        </w:rPr>
        <w:t xml:space="preserve"> </w:t>
      </w:r>
      <w:r>
        <w:rPr>
          <w:rFonts w:asciiTheme="minorBidi" w:hAnsiTheme="minorBidi" w:cstheme="minorBidi"/>
          <w:noProof w:val="0"/>
          <w:sz w:val="24"/>
          <w:szCs w:val="24"/>
        </w:rPr>
        <w:t>That</w:t>
      </w:r>
      <w:r w:rsidR="00AE3AC1" w:rsidRPr="00741C0F">
        <w:rPr>
          <w:rFonts w:asciiTheme="minorBidi" w:hAnsiTheme="minorBidi" w:cstheme="minorBidi"/>
          <w:noProof w:val="0"/>
          <w:sz w:val="24"/>
          <w:szCs w:val="24"/>
        </w:rPr>
        <w:t xml:space="preserve"> level is lower </w:t>
      </w:r>
      <w:r>
        <w:rPr>
          <w:rFonts w:asciiTheme="minorBidi" w:hAnsiTheme="minorBidi" w:cstheme="minorBidi"/>
          <w:noProof w:val="0"/>
          <w:sz w:val="24"/>
          <w:szCs w:val="24"/>
        </w:rPr>
        <w:t>than death and ceasing to exist, but entails much more pain.</w:t>
      </w:r>
    </w:p>
    <w:p w14:paraId="2106547A" w14:textId="77777777" w:rsidR="00055752" w:rsidRDefault="00055752" w:rsidP="005F6275">
      <w:pPr>
        <w:pStyle w:val="aa"/>
        <w:bidi w:val="0"/>
        <w:spacing w:after="0" w:line="240" w:lineRule="auto"/>
        <w:ind w:firstLine="426"/>
        <w:jc w:val="both"/>
        <w:rPr>
          <w:rFonts w:asciiTheme="minorBidi" w:hAnsiTheme="minorBidi" w:cstheme="minorBidi"/>
          <w:noProof w:val="0"/>
          <w:sz w:val="24"/>
          <w:szCs w:val="24"/>
        </w:rPr>
      </w:pPr>
    </w:p>
    <w:p w14:paraId="0AE390A9" w14:textId="77777777" w:rsidR="00AE3AC1" w:rsidRPr="00741C0F" w:rsidRDefault="00AE3AC1" w:rsidP="00EB7682">
      <w:pPr>
        <w:pStyle w:val="aa"/>
        <w:bidi w:val="0"/>
        <w:spacing w:after="0" w:line="240" w:lineRule="auto"/>
        <w:ind w:firstLine="720"/>
        <w:jc w:val="both"/>
        <w:rPr>
          <w:rFonts w:asciiTheme="minorBidi" w:hAnsiTheme="minorBidi" w:cstheme="minorBidi"/>
          <w:noProof w:val="0"/>
          <w:sz w:val="24"/>
          <w:szCs w:val="24"/>
        </w:rPr>
      </w:pPr>
      <w:r w:rsidRPr="00741C0F">
        <w:rPr>
          <w:rFonts w:asciiTheme="minorBidi" w:hAnsiTheme="minorBidi" w:cstheme="minorBidi"/>
          <w:noProof w:val="0"/>
          <w:sz w:val="24"/>
          <w:szCs w:val="24"/>
        </w:rPr>
        <w:t xml:space="preserve">The question continued to be debated even after Iyov. Further on in the discussion in </w:t>
      </w:r>
      <w:r w:rsidRPr="00055752">
        <w:rPr>
          <w:rFonts w:asciiTheme="minorBidi" w:hAnsiTheme="minorBidi" w:cstheme="minorBidi"/>
          <w:i/>
          <w:iCs/>
          <w:noProof w:val="0"/>
          <w:sz w:val="24"/>
          <w:szCs w:val="24"/>
        </w:rPr>
        <w:t>Berakhot</w:t>
      </w:r>
      <w:r w:rsidRPr="00741C0F">
        <w:rPr>
          <w:rFonts w:asciiTheme="minorBidi" w:hAnsiTheme="minorBidi" w:cstheme="minorBidi"/>
          <w:noProof w:val="0"/>
          <w:sz w:val="24"/>
          <w:szCs w:val="24"/>
        </w:rPr>
        <w:t xml:space="preserve"> (61b)</w:t>
      </w:r>
      <w:r w:rsidR="006C2CDF">
        <w:rPr>
          <w:rFonts w:asciiTheme="minorBidi" w:hAnsiTheme="minorBidi" w:cstheme="minorBidi"/>
          <w:noProof w:val="0"/>
          <w:sz w:val="24"/>
          <w:szCs w:val="24"/>
        </w:rPr>
        <w:t>,</w:t>
      </w:r>
      <w:r w:rsidRPr="00741C0F">
        <w:rPr>
          <w:rFonts w:asciiTheme="minorBidi" w:hAnsiTheme="minorBidi" w:cstheme="minorBidi"/>
          <w:noProof w:val="0"/>
          <w:sz w:val="24"/>
          <w:szCs w:val="24"/>
        </w:rPr>
        <w:t xml:space="preserve"> we read of the sanctification of God's Name by R</w:t>
      </w:r>
      <w:r w:rsidR="006C2CDF">
        <w:rPr>
          <w:rFonts w:asciiTheme="minorBidi" w:hAnsiTheme="minorBidi" w:cstheme="minorBidi"/>
          <w:noProof w:val="0"/>
          <w:sz w:val="24"/>
          <w:szCs w:val="24"/>
        </w:rPr>
        <w:t>.</w:t>
      </w:r>
      <w:r w:rsidRPr="00741C0F">
        <w:rPr>
          <w:rFonts w:asciiTheme="minorBidi" w:hAnsiTheme="minorBidi" w:cstheme="minorBidi"/>
          <w:noProof w:val="0"/>
          <w:sz w:val="24"/>
          <w:szCs w:val="24"/>
        </w:rPr>
        <w:t xml:space="preserve"> Akiva</w:t>
      </w:r>
      <w:r w:rsidR="006C2CDF">
        <w:rPr>
          <w:rFonts w:asciiTheme="minorBidi" w:hAnsiTheme="minorBidi" w:cstheme="minorBidi"/>
          <w:noProof w:val="0"/>
          <w:sz w:val="24"/>
          <w:szCs w:val="24"/>
        </w:rPr>
        <w:t xml:space="preserve"> himself</w:t>
      </w:r>
      <w:r w:rsidRPr="00741C0F">
        <w:rPr>
          <w:rFonts w:asciiTheme="minorBidi" w:hAnsiTheme="minorBidi" w:cstheme="minorBidi"/>
          <w:noProof w:val="0"/>
          <w:sz w:val="24"/>
          <w:szCs w:val="24"/>
        </w:rPr>
        <w:t xml:space="preserve">, who publicly declared his acceptance of the yoke of Heaven while his flesh was being tortured with iron combs. </w:t>
      </w:r>
      <w:r w:rsidR="006C2CDF">
        <w:rPr>
          <w:rFonts w:asciiTheme="minorBidi" w:hAnsiTheme="minorBidi" w:cstheme="minorBidi"/>
          <w:noProof w:val="0"/>
          <w:sz w:val="24"/>
          <w:szCs w:val="24"/>
        </w:rPr>
        <w:t>H</w:t>
      </w:r>
      <w:r w:rsidRPr="00741C0F">
        <w:rPr>
          <w:rFonts w:asciiTheme="minorBidi" w:hAnsiTheme="minorBidi" w:cstheme="minorBidi"/>
          <w:noProof w:val="0"/>
          <w:sz w:val="24"/>
          <w:szCs w:val="24"/>
        </w:rPr>
        <w:t xml:space="preserve">is disciples, who knew the </w:t>
      </w:r>
      <w:r w:rsidRPr="005F6275">
        <w:rPr>
          <w:rFonts w:asciiTheme="minorBidi" w:hAnsiTheme="minorBidi" w:cstheme="minorBidi"/>
          <w:noProof w:val="0"/>
          <w:sz w:val="24"/>
          <w:szCs w:val="24"/>
        </w:rPr>
        <w:t>halakha</w:t>
      </w:r>
      <w:r w:rsidRPr="00741C0F">
        <w:rPr>
          <w:rFonts w:asciiTheme="minorBidi" w:hAnsiTheme="minorBidi" w:cstheme="minorBidi"/>
          <w:noProof w:val="0"/>
          <w:sz w:val="24"/>
          <w:szCs w:val="24"/>
        </w:rPr>
        <w:t xml:space="preserve"> concerning </w:t>
      </w:r>
      <w:r w:rsidRPr="006C2CDF">
        <w:rPr>
          <w:rFonts w:asciiTheme="minorBidi" w:hAnsiTheme="minorBidi" w:cstheme="minorBidi"/>
          <w:i/>
          <w:iCs/>
          <w:noProof w:val="0"/>
          <w:sz w:val="24"/>
          <w:szCs w:val="24"/>
        </w:rPr>
        <w:t xml:space="preserve">Kiddush </w:t>
      </w:r>
      <w:r w:rsidR="00055752" w:rsidRPr="006C2CDF">
        <w:rPr>
          <w:rFonts w:asciiTheme="minorBidi" w:hAnsiTheme="minorBidi" w:cstheme="minorBidi"/>
          <w:i/>
          <w:iCs/>
          <w:noProof w:val="0"/>
          <w:sz w:val="24"/>
          <w:szCs w:val="24"/>
        </w:rPr>
        <w:t>H</w:t>
      </w:r>
      <w:r w:rsidRPr="006C2CDF">
        <w:rPr>
          <w:rFonts w:asciiTheme="minorBidi" w:hAnsiTheme="minorBidi" w:cstheme="minorBidi"/>
          <w:i/>
          <w:iCs/>
          <w:noProof w:val="0"/>
          <w:sz w:val="24"/>
          <w:szCs w:val="24"/>
        </w:rPr>
        <w:t>a</w:t>
      </w:r>
      <w:r w:rsidR="00EB7682">
        <w:rPr>
          <w:rFonts w:asciiTheme="minorBidi" w:hAnsiTheme="minorBidi" w:cstheme="minorBidi"/>
          <w:i/>
          <w:iCs/>
          <w:noProof w:val="0"/>
          <w:sz w:val="24"/>
          <w:szCs w:val="24"/>
        </w:rPr>
        <w:t>s</w:t>
      </w:r>
      <w:r w:rsidRPr="006C2CDF">
        <w:rPr>
          <w:rFonts w:asciiTheme="minorBidi" w:hAnsiTheme="minorBidi" w:cstheme="minorBidi"/>
          <w:i/>
          <w:iCs/>
          <w:noProof w:val="0"/>
          <w:sz w:val="24"/>
          <w:szCs w:val="24"/>
        </w:rPr>
        <w:t>hem</w:t>
      </w:r>
      <w:r w:rsidRPr="00741C0F">
        <w:rPr>
          <w:rFonts w:asciiTheme="minorBidi" w:hAnsiTheme="minorBidi" w:cstheme="minorBidi"/>
          <w:noProof w:val="0"/>
          <w:sz w:val="24"/>
          <w:szCs w:val="24"/>
        </w:rPr>
        <w:t xml:space="preserve"> from R</w:t>
      </w:r>
      <w:r w:rsidR="006C2CDF">
        <w:rPr>
          <w:rFonts w:asciiTheme="minorBidi" w:hAnsiTheme="minorBidi" w:cstheme="minorBidi"/>
          <w:noProof w:val="0"/>
          <w:sz w:val="24"/>
          <w:szCs w:val="24"/>
        </w:rPr>
        <w:t>.</w:t>
      </w:r>
      <w:r w:rsidRPr="00741C0F">
        <w:rPr>
          <w:rFonts w:asciiTheme="minorBidi" w:hAnsiTheme="minorBidi" w:cstheme="minorBidi"/>
          <w:noProof w:val="0"/>
          <w:sz w:val="24"/>
          <w:szCs w:val="24"/>
        </w:rPr>
        <w:t xml:space="preserve"> Akiva's own teacher, R</w:t>
      </w:r>
      <w:r w:rsidR="006C2CDF">
        <w:rPr>
          <w:rFonts w:asciiTheme="minorBidi" w:hAnsiTheme="minorBidi" w:cstheme="minorBidi"/>
          <w:noProof w:val="0"/>
          <w:sz w:val="24"/>
          <w:szCs w:val="24"/>
        </w:rPr>
        <w:t>.</w:t>
      </w:r>
      <w:r w:rsidRPr="00741C0F">
        <w:rPr>
          <w:rFonts w:asciiTheme="minorBidi" w:hAnsiTheme="minorBidi" w:cstheme="minorBidi"/>
          <w:noProof w:val="0"/>
          <w:sz w:val="24"/>
          <w:szCs w:val="24"/>
        </w:rPr>
        <w:t xml:space="preserve"> Eliezer, pose the </w:t>
      </w:r>
      <w:r w:rsidR="006C2CDF">
        <w:rPr>
          <w:rFonts w:asciiTheme="minorBidi" w:hAnsiTheme="minorBidi" w:cstheme="minorBidi"/>
          <w:noProof w:val="0"/>
          <w:sz w:val="24"/>
          <w:szCs w:val="24"/>
        </w:rPr>
        <w:t xml:space="preserve">famous </w:t>
      </w:r>
      <w:r w:rsidRPr="00741C0F">
        <w:rPr>
          <w:rFonts w:asciiTheme="minorBidi" w:hAnsiTheme="minorBidi" w:cstheme="minorBidi"/>
          <w:noProof w:val="0"/>
          <w:sz w:val="24"/>
          <w:szCs w:val="24"/>
        </w:rPr>
        <w:t xml:space="preserve">question – "Our teacher – even to this degree?!" </w:t>
      </w:r>
      <w:r w:rsidR="006C2CDF">
        <w:rPr>
          <w:rFonts w:asciiTheme="minorBidi" w:hAnsiTheme="minorBidi" w:cstheme="minorBidi"/>
          <w:noProof w:val="0"/>
          <w:sz w:val="24"/>
          <w:szCs w:val="24"/>
        </w:rPr>
        <w:t xml:space="preserve">Perhaps </w:t>
      </w:r>
      <w:r w:rsidR="00D806EB" w:rsidRPr="00741C0F">
        <w:rPr>
          <w:rFonts w:asciiTheme="minorBidi" w:hAnsiTheme="minorBidi" w:cstheme="minorBidi"/>
          <w:noProof w:val="0"/>
          <w:sz w:val="24"/>
          <w:szCs w:val="24"/>
        </w:rPr>
        <w:t xml:space="preserve">it is </w:t>
      </w:r>
      <w:r w:rsidR="006C2CDF">
        <w:rPr>
          <w:rFonts w:asciiTheme="minorBidi" w:hAnsiTheme="minorBidi" w:cstheme="minorBidi"/>
          <w:noProof w:val="0"/>
          <w:sz w:val="24"/>
          <w:szCs w:val="24"/>
        </w:rPr>
        <w:t>Iyov’s</w:t>
      </w:r>
      <w:r w:rsidRPr="00741C0F">
        <w:rPr>
          <w:rFonts w:asciiTheme="minorBidi" w:hAnsiTheme="minorBidi" w:cstheme="minorBidi"/>
          <w:noProof w:val="0"/>
          <w:sz w:val="24"/>
          <w:szCs w:val="24"/>
        </w:rPr>
        <w:t xml:space="preserve"> distinction</w:t>
      </w:r>
      <w:r w:rsidR="00D806EB" w:rsidRPr="00741C0F">
        <w:rPr>
          <w:rFonts w:asciiTheme="minorBidi" w:hAnsiTheme="minorBidi" w:cstheme="minorBidi"/>
          <w:noProof w:val="0"/>
          <w:sz w:val="24"/>
          <w:szCs w:val="24"/>
        </w:rPr>
        <w:t xml:space="preserve"> that they are referring to</w:t>
      </w:r>
      <w:r w:rsidR="006C2CDF">
        <w:rPr>
          <w:rFonts w:asciiTheme="minorBidi" w:hAnsiTheme="minorBidi" w:cstheme="minorBidi"/>
          <w:noProof w:val="0"/>
          <w:sz w:val="24"/>
          <w:szCs w:val="24"/>
        </w:rPr>
        <w:t>. I</w:t>
      </w:r>
      <w:r w:rsidRPr="00741C0F">
        <w:rPr>
          <w:rFonts w:asciiTheme="minorBidi" w:hAnsiTheme="minorBidi" w:cstheme="minorBidi"/>
          <w:noProof w:val="0"/>
          <w:sz w:val="24"/>
          <w:szCs w:val="24"/>
        </w:rPr>
        <w:t xml:space="preserve">t is </w:t>
      </w:r>
      <w:r w:rsidR="00D806EB" w:rsidRPr="00741C0F">
        <w:rPr>
          <w:rFonts w:asciiTheme="minorBidi" w:hAnsiTheme="minorBidi" w:cstheme="minorBidi"/>
          <w:noProof w:val="0"/>
          <w:sz w:val="24"/>
          <w:szCs w:val="24"/>
        </w:rPr>
        <w:t xml:space="preserve">one thing to </w:t>
      </w:r>
      <w:r w:rsidRPr="00741C0F">
        <w:rPr>
          <w:rFonts w:asciiTheme="minorBidi" w:hAnsiTheme="minorBidi" w:cstheme="minorBidi"/>
          <w:noProof w:val="0"/>
          <w:sz w:val="24"/>
          <w:szCs w:val="24"/>
        </w:rPr>
        <w:t>be prepared to die in sanctification of God's Name, but what about having one's flesh shredded with iron combs?</w:t>
      </w:r>
    </w:p>
    <w:p w14:paraId="573149AF" w14:textId="77777777" w:rsidR="00055752" w:rsidRDefault="00055752" w:rsidP="005F6275">
      <w:pPr>
        <w:pStyle w:val="aa"/>
        <w:bidi w:val="0"/>
        <w:spacing w:after="0" w:line="240" w:lineRule="auto"/>
        <w:ind w:firstLine="720"/>
        <w:jc w:val="both"/>
        <w:rPr>
          <w:rFonts w:asciiTheme="minorBidi" w:hAnsiTheme="minorBidi" w:cstheme="minorBidi"/>
          <w:noProof w:val="0"/>
          <w:sz w:val="24"/>
          <w:szCs w:val="24"/>
        </w:rPr>
      </w:pPr>
    </w:p>
    <w:p w14:paraId="18E49173" w14:textId="77777777" w:rsidR="00AE3AC1" w:rsidRPr="006C2CDF" w:rsidRDefault="00AE3AC1" w:rsidP="005F6275">
      <w:pPr>
        <w:pStyle w:val="aa"/>
        <w:bidi w:val="0"/>
        <w:spacing w:after="0" w:line="240" w:lineRule="auto"/>
        <w:ind w:firstLine="720"/>
        <w:jc w:val="both"/>
        <w:rPr>
          <w:rFonts w:asciiTheme="minorBidi" w:hAnsiTheme="minorBidi" w:cstheme="minorBidi"/>
          <w:noProof w:val="0"/>
          <w:sz w:val="24"/>
          <w:szCs w:val="24"/>
        </w:rPr>
      </w:pPr>
      <w:r w:rsidRPr="00741C0F">
        <w:rPr>
          <w:rFonts w:asciiTheme="minorBidi" w:hAnsiTheme="minorBidi" w:cstheme="minorBidi"/>
          <w:noProof w:val="0"/>
          <w:sz w:val="24"/>
          <w:szCs w:val="24"/>
        </w:rPr>
        <w:t xml:space="preserve">The same </w:t>
      </w:r>
      <w:r w:rsidR="00D44B93" w:rsidRPr="00741C0F">
        <w:rPr>
          <w:rFonts w:asciiTheme="minorBidi" w:hAnsiTheme="minorBidi" w:cstheme="minorBidi"/>
          <w:noProof w:val="0"/>
          <w:sz w:val="24"/>
          <w:szCs w:val="24"/>
        </w:rPr>
        <w:t xml:space="preserve">consideration may be </w:t>
      </w:r>
      <w:r w:rsidR="00D806EB" w:rsidRPr="00741C0F">
        <w:rPr>
          <w:rFonts w:asciiTheme="minorBidi" w:hAnsiTheme="minorBidi" w:cstheme="minorBidi"/>
          <w:noProof w:val="0"/>
          <w:sz w:val="24"/>
          <w:szCs w:val="24"/>
        </w:rPr>
        <w:t xml:space="preserve">applied </w:t>
      </w:r>
      <w:r w:rsidR="00D44B93" w:rsidRPr="00741C0F">
        <w:rPr>
          <w:rFonts w:asciiTheme="minorBidi" w:hAnsiTheme="minorBidi" w:cstheme="minorBidi"/>
          <w:noProof w:val="0"/>
          <w:sz w:val="24"/>
          <w:szCs w:val="24"/>
        </w:rPr>
        <w:t xml:space="preserve">concerning </w:t>
      </w:r>
      <w:r w:rsidRPr="00741C0F">
        <w:rPr>
          <w:rFonts w:asciiTheme="minorBidi" w:hAnsiTheme="minorBidi" w:cstheme="minorBidi"/>
          <w:noProof w:val="0"/>
          <w:sz w:val="24"/>
          <w:szCs w:val="24"/>
        </w:rPr>
        <w:t>the deduction "</w:t>
      </w:r>
      <w:r w:rsidRPr="00741C0F">
        <w:rPr>
          <w:rFonts w:asciiTheme="minorBidi" w:hAnsiTheme="minorBidi" w:cstheme="minorBidi"/>
          <w:i/>
          <w:iCs/>
          <w:noProof w:val="0"/>
          <w:sz w:val="24"/>
          <w:szCs w:val="24"/>
        </w:rPr>
        <w:t>kal va-chomer</w:t>
      </w:r>
      <w:r w:rsidRPr="00741C0F">
        <w:rPr>
          <w:rFonts w:asciiTheme="minorBidi" w:hAnsiTheme="minorBidi" w:cstheme="minorBidi"/>
          <w:noProof w:val="0"/>
          <w:sz w:val="24"/>
          <w:szCs w:val="24"/>
        </w:rPr>
        <w:t>" which Chanania, Mishael</w:t>
      </w:r>
      <w:r w:rsidR="006C2CDF">
        <w:rPr>
          <w:rFonts w:asciiTheme="minorBidi" w:hAnsiTheme="minorBidi" w:cstheme="minorBidi"/>
          <w:noProof w:val="0"/>
          <w:sz w:val="24"/>
          <w:szCs w:val="24"/>
        </w:rPr>
        <w:t>,</w:t>
      </w:r>
      <w:r w:rsidRPr="00741C0F">
        <w:rPr>
          <w:rFonts w:asciiTheme="minorBidi" w:hAnsiTheme="minorBidi" w:cstheme="minorBidi"/>
          <w:noProof w:val="0"/>
          <w:sz w:val="24"/>
          <w:szCs w:val="24"/>
        </w:rPr>
        <w:t xml:space="preserve"> and Azarya </w:t>
      </w:r>
      <w:r w:rsidR="00D44B93" w:rsidRPr="00741C0F">
        <w:rPr>
          <w:rFonts w:asciiTheme="minorBidi" w:hAnsiTheme="minorBidi" w:cstheme="minorBidi"/>
          <w:noProof w:val="0"/>
          <w:sz w:val="24"/>
          <w:szCs w:val="24"/>
        </w:rPr>
        <w:t>draw for themselves from the example of the frogs, acco</w:t>
      </w:r>
      <w:r w:rsidR="006C2CDF">
        <w:rPr>
          <w:rFonts w:asciiTheme="minorBidi" w:hAnsiTheme="minorBidi" w:cstheme="minorBidi"/>
          <w:noProof w:val="0"/>
          <w:sz w:val="24"/>
          <w:szCs w:val="24"/>
        </w:rPr>
        <w:t>rding to the teaching of Thodos</w:t>
      </w:r>
      <w:r w:rsidR="00D44B93" w:rsidRPr="00741C0F">
        <w:rPr>
          <w:rFonts w:asciiTheme="minorBidi" w:hAnsiTheme="minorBidi" w:cstheme="minorBidi"/>
          <w:noProof w:val="0"/>
          <w:sz w:val="24"/>
          <w:szCs w:val="24"/>
        </w:rPr>
        <w:t xml:space="preserve"> the Roman. When it comes to a strange and unnatural death –</w:t>
      </w:r>
      <w:r w:rsidR="00D806EB" w:rsidRPr="00741C0F">
        <w:rPr>
          <w:rFonts w:asciiTheme="minorBidi" w:hAnsiTheme="minorBidi" w:cstheme="minorBidi"/>
          <w:noProof w:val="0"/>
          <w:sz w:val="24"/>
          <w:szCs w:val="24"/>
        </w:rPr>
        <w:t xml:space="preserve"> being </w:t>
      </w:r>
      <w:r w:rsidR="00D44B93" w:rsidRPr="00741C0F">
        <w:rPr>
          <w:rFonts w:asciiTheme="minorBidi" w:hAnsiTheme="minorBidi" w:cstheme="minorBidi"/>
          <w:noProof w:val="0"/>
          <w:sz w:val="24"/>
          <w:szCs w:val="24"/>
        </w:rPr>
        <w:t xml:space="preserve">thrown live into a fiery </w:t>
      </w:r>
      <w:r w:rsidR="00D44B93" w:rsidRPr="00741C0F">
        <w:rPr>
          <w:rFonts w:asciiTheme="minorBidi" w:hAnsiTheme="minorBidi" w:cstheme="minorBidi"/>
          <w:noProof w:val="0"/>
          <w:sz w:val="24"/>
          <w:szCs w:val="24"/>
        </w:rPr>
        <w:lastRenderedPageBreak/>
        <w:t xml:space="preserve">furnace – the </w:t>
      </w:r>
      <w:r w:rsidR="00E71783" w:rsidRPr="00741C0F">
        <w:rPr>
          <w:rFonts w:asciiTheme="minorBidi" w:hAnsiTheme="minorBidi" w:cstheme="minorBidi"/>
          <w:noProof w:val="0"/>
          <w:sz w:val="24"/>
          <w:szCs w:val="24"/>
        </w:rPr>
        <w:t xml:space="preserve">obligation to give </w:t>
      </w:r>
      <w:r w:rsidR="00D44B93" w:rsidRPr="00741C0F">
        <w:rPr>
          <w:rFonts w:asciiTheme="minorBidi" w:hAnsiTheme="minorBidi" w:cstheme="minorBidi"/>
          <w:noProof w:val="0"/>
          <w:sz w:val="24"/>
          <w:szCs w:val="24"/>
        </w:rPr>
        <w:t>up one's life</w:t>
      </w:r>
      <w:r w:rsidR="00D806EB" w:rsidRPr="00741C0F">
        <w:rPr>
          <w:rFonts w:asciiTheme="minorBidi" w:hAnsiTheme="minorBidi" w:cstheme="minorBidi"/>
          <w:noProof w:val="0"/>
          <w:sz w:val="24"/>
          <w:szCs w:val="24"/>
        </w:rPr>
        <w:t>, which seems clear in our conventional tradition, may</w:t>
      </w:r>
      <w:r w:rsidR="00E71783" w:rsidRPr="00741C0F">
        <w:rPr>
          <w:rFonts w:asciiTheme="minorBidi" w:hAnsiTheme="minorBidi" w:cstheme="minorBidi"/>
          <w:noProof w:val="0"/>
          <w:sz w:val="24"/>
          <w:szCs w:val="24"/>
        </w:rPr>
        <w:t xml:space="preserve"> require</w:t>
      </w:r>
      <w:r w:rsidR="00D44B93" w:rsidRPr="00741C0F">
        <w:rPr>
          <w:rFonts w:asciiTheme="minorBidi" w:hAnsiTheme="minorBidi" w:cstheme="minorBidi"/>
          <w:noProof w:val="0"/>
          <w:sz w:val="24"/>
          <w:szCs w:val="24"/>
        </w:rPr>
        <w:t xml:space="preserve"> some additional basis.</w:t>
      </w:r>
      <w:r w:rsidR="006C2CDF" w:rsidRPr="00055752">
        <w:rPr>
          <w:rStyle w:val="FootnoteReference"/>
          <w:rFonts w:asciiTheme="minorBidi" w:hAnsiTheme="minorBidi" w:cstheme="minorBidi"/>
          <w:noProof w:val="0"/>
          <w:sz w:val="20"/>
          <w:szCs w:val="20"/>
        </w:rPr>
        <w:footnoteReference w:id="13"/>
      </w:r>
    </w:p>
    <w:p w14:paraId="13AC9836" w14:textId="77777777" w:rsidR="00055752" w:rsidRDefault="00055752" w:rsidP="005F6275">
      <w:pPr>
        <w:pStyle w:val="aa"/>
        <w:bidi w:val="0"/>
        <w:spacing w:after="0" w:line="240" w:lineRule="auto"/>
        <w:ind w:firstLine="426"/>
        <w:jc w:val="both"/>
        <w:rPr>
          <w:rFonts w:asciiTheme="minorBidi" w:hAnsiTheme="minorBidi" w:cstheme="minorBidi"/>
          <w:noProof w:val="0"/>
          <w:sz w:val="24"/>
          <w:szCs w:val="24"/>
        </w:rPr>
      </w:pPr>
    </w:p>
    <w:p w14:paraId="5F580244" w14:textId="77777777" w:rsidR="0053692E" w:rsidRPr="00741C0F" w:rsidRDefault="00D44B93" w:rsidP="005F6275">
      <w:pPr>
        <w:pStyle w:val="aa"/>
        <w:bidi w:val="0"/>
        <w:spacing w:after="0" w:line="240" w:lineRule="auto"/>
        <w:ind w:firstLine="720"/>
        <w:jc w:val="both"/>
        <w:rPr>
          <w:rFonts w:asciiTheme="minorBidi" w:hAnsiTheme="minorBidi" w:cstheme="minorBidi"/>
          <w:noProof w:val="0"/>
          <w:sz w:val="24"/>
          <w:szCs w:val="24"/>
        </w:rPr>
      </w:pPr>
      <w:r w:rsidRPr="00741C0F">
        <w:rPr>
          <w:rFonts w:asciiTheme="minorBidi" w:hAnsiTheme="minorBidi" w:cstheme="minorBidi"/>
          <w:noProof w:val="0"/>
          <w:sz w:val="24"/>
          <w:szCs w:val="24"/>
        </w:rPr>
        <w:t>Over the generations</w:t>
      </w:r>
      <w:r w:rsidR="006C2CDF">
        <w:rPr>
          <w:rFonts w:asciiTheme="minorBidi" w:hAnsiTheme="minorBidi" w:cstheme="minorBidi"/>
          <w:noProof w:val="0"/>
          <w:sz w:val="24"/>
          <w:szCs w:val="24"/>
        </w:rPr>
        <w:t>,</w:t>
      </w:r>
      <w:r w:rsidRPr="00741C0F">
        <w:rPr>
          <w:rFonts w:asciiTheme="minorBidi" w:hAnsiTheme="minorBidi" w:cstheme="minorBidi"/>
          <w:noProof w:val="0"/>
          <w:sz w:val="24"/>
          <w:szCs w:val="24"/>
        </w:rPr>
        <w:t xml:space="preserve"> there </w:t>
      </w:r>
      <w:r w:rsidR="00E71783" w:rsidRPr="00741C0F">
        <w:rPr>
          <w:rFonts w:asciiTheme="minorBidi" w:hAnsiTheme="minorBidi" w:cstheme="minorBidi"/>
          <w:noProof w:val="0"/>
          <w:sz w:val="24"/>
          <w:szCs w:val="24"/>
        </w:rPr>
        <w:t xml:space="preserve">have been </w:t>
      </w:r>
      <w:r w:rsidRPr="00741C0F">
        <w:rPr>
          <w:rFonts w:asciiTheme="minorBidi" w:hAnsiTheme="minorBidi" w:cstheme="minorBidi"/>
          <w:noProof w:val="0"/>
          <w:sz w:val="24"/>
          <w:szCs w:val="24"/>
        </w:rPr>
        <w:t>many examples of Jews who gave up their lives and died strange and unnatural deaths in sanctification of God's Name</w:t>
      </w:r>
      <w:r w:rsidR="006C2CDF">
        <w:rPr>
          <w:rFonts w:asciiTheme="minorBidi" w:hAnsiTheme="minorBidi" w:cstheme="minorBidi"/>
          <w:noProof w:val="0"/>
          <w:sz w:val="24"/>
          <w:szCs w:val="24"/>
        </w:rPr>
        <w:t xml:space="preserve">, from the time of the </w:t>
      </w:r>
      <w:r w:rsidRPr="00741C0F">
        <w:rPr>
          <w:rFonts w:asciiTheme="minorBidi" w:hAnsiTheme="minorBidi" w:cstheme="minorBidi"/>
          <w:noProof w:val="0"/>
          <w:sz w:val="24"/>
          <w:szCs w:val="24"/>
        </w:rPr>
        <w:t>Chashmonaim to</w:t>
      </w:r>
      <w:r w:rsidR="006C2CDF">
        <w:rPr>
          <w:rFonts w:asciiTheme="minorBidi" w:hAnsiTheme="minorBidi" w:cstheme="minorBidi"/>
          <w:noProof w:val="0"/>
          <w:sz w:val="24"/>
          <w:szCs w:val="24"/>
        </w:rPr>
        <w:t xml:space="preserve"> the period of the Crusades and</w:t>
      </w:r>
      <w:r w:rsidRPr="00741C0F">
        <w:rPr>
          <w:rFonts w:asciiTheme="minorBidi" w:hAnsiTheme="minorBidi" w:cstheme="minorBidi"/>
          <w:noProof w:val="0"/>
          <w:sz w:val="24"/>
          <w:szCs w:val="24"/>
        </w:rPr>
        <w:t xml:space="preserve"> </w:t>
      </w:r>
      <w:r w:rsidR="006C2CDF">
        <w:rPr>
          <w:rFonts w:asciiTheme="minorBidi" w:hAnsiTheme="minorBidi" w:cstheme="minorBidi"/>
          <w:noProof w:val="0"/>
          <w:sz w:val="24"/>
          <w:szCs w:val="24"/>
        </w:rPr>
        <w:t>to time of</w:t>
      </w:r>
      <w:r w:rsidRPr="00741C0F">
        <w:rPr>
          <w:rFonts w:asciiTheme="minorBidi" w:hAnsiTheme="minorBidi" w:cstheme="minorBidi"/>
          <w:noProof w:val="0"/>
          <w:sz w:val="24"/>
          <w:szCs w:val="24"/>
        </w:rPr>
        <w:t xml:space="preserve"> the Inquisition. A comprehensive review of this history is beyond the scope of the present series.</w:t>
      </w:r>
      <w:bookmarkStart w:id="0" w:name="24"/>
      <w:bookmarkEnd w:id="0"/>
    </w:p>
    <w:p w14:paraId="4E5BE2D0" w14:textId="77777777" w:rsidR="00055752" w:rsidRDefault="00055752" w:rsidP="005F6275">
      <w:pPr>
        <w:pStyle w:val="aa"/>
        <w:bidi w:val="0"/>
        <w:spacing w:after="0" w:line="240" w:lineRule="auto"/>
        <w:ind w:firstLine="426"/>
        <w:jc w:val="both"/>
        <w:rPr>
          <w:rFonts w:asciiTheme="minorBidi" w:hAnsiTheme="minorBidi" w:cstheme="minorBidi"/>
          <w:noProof w:val="0"/>
          <w:sz w:val="24"/>
          <w:szCs w:val="24"/>
        </w:rPr>
      </w:pPr>
    </w:p>
    <w:p w14:paraId="361925EC" w14:textId="77777777" w:rsidR="00D44B93" w:rsidRPr="00741C0F" w:rsidRDefault="00D44B93" w:rsidP="005F6275">
      <w:pPr>
        <w:pStyle w:val="aa"/>
        <w:bidi w:val="0"/>
        <w:spacing w:after="0" w:line="240" w:lineRule="auto"/>
        <w:jc w:val="both"/>
        <w:rPr>
          <w:rFonts w:asciiTheme="minorBidi" w:hAnsiTheme="minorBidi" w:cstheme="minorBidi"/>
          <w:noProof w:val="0"/>
          <w:sz w:val="24"/>
          <w:szCs w:val="24"/>
        </w:rPr>
      </w:pPr>
      <w:r w:rsidRPr="00741C0F">
        <w:rPr>
          <w:rFonts w:asciiTheme="minorBidi" w:hAnsiTheme="minorBidi" w:cstheme="minorBidi"/>
          <w:noProof w:val="0"/>
          <w:sz w:val="24"/>
          <w:szCs w:val="24"/>
        </w:rPr>
        <w:t>(To be continued)</w:t>
      </w:r>
    </w:p>
    <w:p w14:paraId="7DD098D6" w14:textId="77777777" w:rsidR="00055752" w:rsidRDefault="00055752" w:rsidP="005F6275">
      <w:pPr>
        <w:pStyle w:val="aa"/>
        <w:bidi w:val="0"/>
        <w:spacing w:after="0" w:line="240" w:lineRule="auto"/>
        <w:jc w:val="both"/>
        <w:rPr>
          <w:rFonts w:asciiTheme="minorBidi" w:hAnsiTheme="minorBidi" w:cstheme="minorBidi"/>
          <w:noProof w:val="0"/>
          <w:sz w:val="24"/>
          <w:szCs w:val="24"/>
        </w:rPr>
      </w:pPr>
    </w:p>
    <w:p w14:paraId="46843C3C" w14:textId="77777777" w:rsidR="00201CF3" w:rsidRPr="00741C0F" w:rsidRDefault="00055752" w:rsidP="005F6275">
      <w:pPr>
        <w:pStyle w:val="aa"/>
        <w:bidi w:val="0"/>
        <w:spacing w:after="0" w:line="240" w:lineRule="auto"/>
        <w:jc w:val="both"/>
        <w:rPr>
          <w:rFonts w:asciiTheme="minorBidi" w:hAnsiTheme="minorBidi" w:cstheme="minorBidi"/>
          <w:sz w:val="24"/>
          <w:szCs w:val="24"/>
        </w:rPr>
      </w:pPr>
      <w:r>
        <w:rPr>
          <w:rFonts w:asciiTheme="minorBidi" w:hAnsiTheme="minorBidi" w:cstheme="minorBidi"/>
          <w:noProof w:val="0"/>
          <w:sz w:val="24"/>
          <w:szCs w:val="24"/>
        </w:rPr>
        <w:t>Translated by Kaeren Fis</w:t>
      </w:r>
      <w:r>
        <w:rPr>
          <w:rFonts w:asciiTheme="minorBidi" w:hAnsiTheme="minorBidi" w:cstheme="minorBidi"/>
          <w:sz w:val="24"/>
          <w:szCs w:val="24"/>
        </w:rPr>
        <w:t>h</w:t>
      </w:r>
    </w:p>
    <w:sectPr w:rsidR="00201CF3" w:rsidRPr="00741C0F" w:rsidSect="0053692E">
      <w:headerReference w:type="even" r:id="rId8"/>
      <w:headerReference w:type="default" r:id="rId9"/>
      <w:type w:val="continuous"/>
      <w:pgSz w:w="11907" w:h="16839" w:code="9"/>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3A7D5" w14:textId="77777777" w:rsidR="00A90050" w:rsidRDefault="00A90050" w:rsidP="0053692E">
      <w:pPr>
        <w:spacing w:line="240" w:lineRule="auto"/>
      </w:pPr>
      <w:r>
        <w:separator/>
      </w:r>
    </w:p>
  </w:endnote>
  <w:endnote w:type="continuationSeparator" w:id="0">
    <w:p w14:paraId="65D62663" w14:textId="77777777" w:rsidR="00A90050" w:rsidRDefault="00A90050" w:rsidP="005369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FrankRuehl">
    <w:panose1 w:val="020E0503060101010101"/>
    <w:charset w:val="00"/>
    <w:family w:val="swiss"/>
    <w:pitch w:val="variable"/>
    <w:sig w:usb0="00000803" w:usb1="00000000" w:usb2="00000000" w:usb3="00000000" w:csb0="00000021" w:csb1="00000000"/>
  </w:font>
  <w:font w:name=".FrankRuehl">
    <w:altName w:val="Courier New"/>
    <w:charset w:val="00"/>
    <w:family w:val="auto"/>
    <w:pitch w:val="variable"/>
    <w:sig w:usb0="00000003" w:usb1="00000000" w:usb2="00000000" w:usb3="00000000" w:csb0="00000001" w:csb1="00000000"/>
  </w:font>
  <w:font w:name="Storybook">
    <w:altName w:val="Times New Roman"/>
    <w:charset w:val="00"/>
    <w:family w:val="auto"/>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7F79" w14:textId="77777777" w:rsidR="00A90050" w:rsidRDefault="00A90050" w:rsidP="00741C0F">
      <w:pPr>
        <w:bidi w:val="0"/>
        <w:spacing w:line="240" w:lineRule="auto"/>
      </w:pPr>
      <w:r>
        <w:separator/>
      </w:r>
    </w:p>
  </w:footnote>
  <w:footnote w:type="continuationSeparator" w:id="0">
    <w:p w14:paraId="15C6922A" w14:textId="77777777" w:rsidR="00A90050" w:rsidRDefault="00A90050" w:rsidP="0053692E">
      <w:pPr>
        <w:spacing w:line="240" w:lineRule="auto"/>
      </w:pPr>
      <w:r>
        <w:continuationSeparator/>
      </w:r>
    </w:p>
  </w:footnote>
  <w:footnote w:id="1">
    <w:p w14:paraId="55355CA8" w14:textId="77777777" w:rsidR="009F1886" w:rsidRPr="00741C0F" w:rsidRDefault="009F1886" w:rsidP="00A70136">
      <w:pPr>
        <w:pStyle w:val="FootnoteText"/>
        <w:bidi w:val="0"/>
        <w:spacing w:line="240" w:lineRule="auto"/>
        <w:ind w:left="0" w:firstLine="0"/>
        <w:rPr>
          <w:rFonts w:asciiTheme="minorBidi" w:hAnsiTheme="minorBidi" w:cstheme="minorBidi"/>
        </w:rPr>
      </w:pPr>
      <w:r w:rsidRPr="00741C0F">
        <w:rPr>
          <w:rStyle w:val="FootnoteReference"/>
          <w:rFonts w:asciiTheme="minorBidi" w:hAnsiTheme="minorBidi" w:cstheme="minorBidi"/>
          <w:sz w:val="20"/>
          <w:szCs w:val="20"/>
        </w:rPr>
        <w:footnoteRef/>
      </w:r>
      <w:r w:rsidRPr="00741C0F">
        <w:rPr>
          <w:rFonts w:asciiTheme="minorBidi" w:hAnsiTheme="minorBidi" w:cstheme="minorBidi"/>
          <w:rtl/>
        </w:rPr>
        <w:t xml:space="preserve"> </w:t>
      </w:r>
      <w:r w:rsidRPr="00741C0F">
        <w:rPr>
          <w:rFonts w:asciiTheme="minorBidi" w:hAnsiTheme="minorBidi" w:cstheme="minorBidi"/>
        </w:rPr>
        <w:t xml:space="preserve"> This episode is discussed at length in </w:t>
      </w:r>
      <w:r w:rsidRPr="00055752">
        <w:rPr>
          <w:rFonts w:asciiTheme="minorBidi" w:hAnsiTheme="minorBidi" w:cstheme="minorBidi"/>
          <w:i/>
          <w:iCs/>
        </w:rPr>
        <w:t>Sanhedrin</w:t>
      </w:r>
      <w:r w:rsidR="00A70136">
        <w:rPr>
          <w:rFonts w:asciiTheme="minorBidi" w:hAnsiTheme="minorBidi" w:cstheme="minorBidi"/>
        </w:rPr>
        <w:t xml:space="preserve"> 92b–</w:t>
      </w:r>
      <w:r w:rsidRPr="00741C0F">
        <w:rPr>
          <w:rFonts w:asciiTheme="minorBidi" w:hAnsiTheme="minorBidi" w:cstheme="minorBidi"/>
        </w:rPr>
        <w:t>93a.</w:t>
      </w:r>
    </w:p>
  </w:footnote>
  <w:footnote w:id="2">
    <w:p w14:paraId="7B307317" w14:textId="77777777" w:rsidR="009F1886" w:rsidRPr="00741C0F" w:rsidRDefault="009F1886" w:rsidP="00A70136">
      <w:pPr>
        <w:pStyle w:val="FootnoteText"/>
        <w:bidi w:val="0"/>
        <w:spacing w:line="240" w:lineRule="auto"/>
        <w:ind w:left="0" w:firstLine="0"/>
        <w:rPr>
          <w:rFonts w:asciiTheme="minorBidi" w:hAnsiTheme="minorBidi" w:cstheme="minorBidi"/>
        </w:rPr>
      </w:pPr>
      <w:r w:rsidRPr="00741C0F">
        <w:rPr>
          <w:rStyle w:val="FootnoteReference"/>
          <w:rFonts w:asciiTheme="minorBidi" w:hAnsiTheme="minorBidi" w:cstheme="minorBidi"/>
          <w:sz w:val="20"/>
          <w:szCs w:val="20"/>
        </w:rPr>
        <w:footnoteRef/>
      </w:r>
      <w:r w:rsidRPr="00741C0F">
        <w:rPr>
          <w:rFonts w:asciiTheme="minorBidi" w:hAnsiTheme="minorBidi" w:cstheme="minorBidi"/>
          <w:rtl/>
        </w:rPr>
        <w:t xml:space="preserve"> </w:t>
      </w:r>
      <w:r w:rsidRPr="00741C0F">
        <w:rPr>
          <w:rFonts w:asciiTheme="minorBidi" w:hAnsiTheme="minorBidi" w:cstheme="minorBidi"/>
        </w:rPr>
        <w:t>This is explicitly stated in the text</w:t>
      </w:r>
      <w:r w:rsidR="00A70136">
        <w:rPr>
          <w:rFonts w:asciiTheme="minorBidi" w:hAnsiTheme="minorBidi" w:cstheme="minorBidi"/>
        </w:rPr>
        <w:t xml:space="preserve"> (verse 18)</w:t>
      </w:r>
      <w:r w:rsidRPr="00741C0F">
        <w:rPr>
          <w:rFonts w:asciiTheme="minorBidi" w:hAnsiTheme="minorBidi" w:cstheme="minorBidi"/>
        </w:rPr>
        <w:t xml:space="preserve">. </w:t>
      </w:r>
      <w:r w:rsidR="00A70136">
        <w:rPr>
          <w:rFonts w:asciiTheme="minorBidi" w:hAnsiTheme="minorBidi" w:cstheme="minorBidi"/>
        </w:rPr>
        <w:t>W</w:t>
      </w:r>
      <w:r w:rsidRPr="00741C0F">
        <w:rPr>
          <w:rFonts w:asciiTheme="minorBidi" w:hAnsiTheme="minorBidi" w:cstheme="minorBidi"/>
        </w:rPr>
        <w:t>e will</w:t>
      </w:r>
      <w:r w:rsidR="00A70136">
        <w:rPr>
          <w:rFonts w:asciiTheme="minorBidi" w:hAnsiTheme="minorBidi" w:cstheme="minorBidi"/>
        </w:rPr>
        <w:t xml:space="preserve"> later</w:t>
      </w:r>
      <w:r w:rsidRPr="00741C0F">
        <w:rPr>
          <w:rFonts w:asciiTheme="minorBidi" w:hAnsiTheme="minorBidi" w:cstheme="minorBidi"/>
        </w:rPr>
        <w:t xml:space="preserve"> discuss the parallel narrative concerning Avraham, who was cast into the furnace by Nimrod. The </w:t>
      </w:r>
      <w:r w:rsidRPr="00A70136">
        <w:rPr>
          <w:rFonts w:asciiTheme="minorBidi" w:hAnsiTheme="minorBidi" w:cstheme="minorBidi"/>
          <w:i/>
          <w:iCs/>
        </w:rPr>
        <w:t>midrash</w:t>
      </w:r>
      <w:r w:rsidRPr="00741C0F">
        <w:rPr>
          <w:rFonts w:asciiTheme="minorBidi" w:hAnsiTheme="minorBidi" w:cstheme="minorBidi"/>
        </w:rPr>
        <w:t xml:space="preserve"> records that Haran, </w:t>
      </w:r>
      <w:r w:rsidR="00A70136">
        <w:rPr>
          <w:rFonts w:asciiTheme="minorBidi" w:hAnsiTheme="minorBidi" w:cstheme="minorBidi"/>
        </w:rPr>
        <w:t>Avraham’s brother</w:t>
      </w:r>
      <w:r w:rsidRPr="00741C0F">
        <w:rPr>
          <w:rFonts w:asciiTheme="minorBidi" w:hAnsiTheme="minorBidi" w:cstheme="minorBidi"/>
        </w:rPr>
        <w:t>, was</w:t>
      </w:r>
      <w:r w:rsidR="00A70136">
        <w:rPr>
          <w:rFonts w:asciiTheme="minorBidi" w:hAnsiTheme="minorBidi" w:cstheme="minorBidi"/>
        </w:rPr>
        <w:t xml:space="preserve"> also</w:t>
      </w:r>
      <w:r w:rsidRPr="00741C0F">
        <w:rPr>
          <w:rFonts w:asciiTheme="minorBidi" w:hAnsiTheme="minorBidi" w:cstheme="minorBidi"/>
        </w:rPr>
        <w:t xml:space="preserve"> cast into the furnace, but he was not saved. The message of the </w:t>
      </w:r>
      <w:r w:rsidRPr="00A70136">
        <w:rPr>
          <w:rFonts w:asciiTheme="minorBidi" w:hAnsiTheme="minorBidi" w:cstheme="minorBidi"/>
          <w:i/>
          <w:iCs/>
        </w:rPr>
        <w:t>midrash</w:t>
      </w:r>
      <w:r w:rsidRPr="00741C0F">
        <w:rPr>
          <w:rFonts w:asciiTheme="minorBidi" w:hAnsiTheme="minorBidi" w:cstheme="minorBidi"/>
        </w:rPr>
        <w:t xml:space="preserve"> seems to be that Haran meant to offer his life in sanctification of God's Name with the intention of being miraculously saved</w:t>
      </w:r>
      <w:r w:rsidR="00A70136">
        <w:rPr>
          <w:rFonts w:asciiTheme="minorBidi" w:hAnsiTheme="minorBidi" w:cstheme="minorBidi"/>
        </w:rPr>
        <w:t>,</w:t>
      </w:r>
      <w:r w:rsidRPr="00741C0F">
        <w:rPr>
          <w:rFonts w:asciiTheme="minorBidi" w:hAnsiTheme="minorBidi" w:cstheme="minorBidi"/>
        </w:rPr>
        <w:t xml:space="preserve"> as he had observed Avraham's salvation. No miracle occurred for him. Chanania, Mishael</w:t>
      </w:r>
      <w:r w:rsidR="00A70136">
        <w:rPr>
          <w:rFonts w:asciiTheme="minorBidi" w:hAnsiTheme="minorBidi" w:cstheme="minorBidi"/>
        </w:rPr>
        <w:t>,</w:t>
      </w:r>
      <w:r w:rsidRPr="00741C0F">
        <w:rPr>
          <w:rFonts w:asciiTheme="minorBidi" w:hAnsiTheme="minorBidi" w:cstheme="minorBidi"/>
        </w:rPr>
        <w:t xml:space="preserve"> and Azarya</w:t>
      </w:r>
      <w:r w:rsidR="00A70136">
        <w:rPr>
          <w:rFonts w:asciiTheme="minorBidi" w:hAnsiTheme="minorBidi" w:cstheme="minorBidi"/>
        </w:rPr>
        <w:t>, in contrast,</w:t>
      </w:r>
      <w:r w:rsidRPr="00741C0F">
        <w:rPr>
          <w:rFonts w:asciiTheme="minorBidi" w:hAnsiTheme="minorBidi" w:cstheme="minorBidi"/>
        </w:rPr>
        <w:t xml:space="preserve"> were willing to be cast into the furnace with no thought of any miraculous intervention; they believed they were about to be burned alive. </w:t>
      </w:r>
    </w:p>
  </w:footnote>
  <w:footnote w:id="3">
    <w:p w14:paraId="0CBC464D" w14:textId="474701F2" w:rsidR="009F1886" w:rsidRPr="00741C0F" w:rsidRDefault="009F1886" w:rsidP="007D6838">
      <w:pPr>
        <w:pStyle w:val="FootnoteText"/>
        <w:bidi w:val="0"/>
        <w:spacing w:line="240" w:lineRule="auto"/>
        <w:ind w:left="0" w:firstLine="0"/>
        <w:rPr>
          <w:rFonts w:asciiTheme="minorBidi" w:hAnsiTheme="minorBidi" w:cstheme="minorBidi"/>
        </w:rPr>
      </w:pPr>
      <w:r w:rsidRPr="00741C0F">
        <w:rPr>
          <w:rStyle w:val="FootnoteReference"/>
          <w:rFonts w:asciiTheme="minorBidi" w:hAnsiTheme="minorBidi" w:cstheme="minorBidi"/>
          <w:sz w:val="20"/>
          <w:szCs w:val="20"/>
        </w:rPr>
        <w:footnoteRef/>
      </w:r>
      <w:r w:rsidRPr="00741C0F">
        <w:rPr>
          <w:rFonts w:asciiTheme="minorBidi" w:hAnsiTheme="minorBidi" w:cstheme="minorBidi"/>
          <w:rtl/>
        </w:rPr>
        <w:t xml:space="preserve"> </w:t>
      </w:r>
      <w:r w:rsidRPr="00741C0F">
        <w:rPr>
          <w:rFonts w:asciiTheme="minorBidi" w:hAnsiTheme="minorBidi" w:cstheme="minorBidi"/>
        </w:rPr>
        <w:t xml:space="preserve"> </w:t>
      </w:r>
      <w:r w:rsidRPr="00A70136">
        <w:rPr>
          <w:rFonts w:asciiTheme="minorBidi" w:hAnsiTheme="minorBidi" w:cstheme="minorBidi"/>
          <w:i/>
          <w:iCs/>
        </w:rPr>
        <w:t>Sefer Daniel</w:t>
      </w:r>
      <w:r w:rsidRPr="00741C0F">
        <w:rPr>
          <w:rFonts w:asciiTheme="minorBidi" w:hAnsiTheme="minorBidi" w:cstheme="minorBidi"/>
        </w:rPr>
        <w:t xml:space="preserve"> records another instance of self-sacrifice for t</w:t>
      </w:r>
      <w:r w:rsidR="007D6838">
        <w:rPr>
          <w:rFonts w:asciiTheme="minorBidi" w:hAnsiTheme="minorBidi" w:cstheme="minorBidi"/>
        </w:rPr>
        <w:t>he sanctification of God's Name –</w:t>
      </w:r>
      <w:r w:rsidRPr="00741C0F">
        <w:rPr>
          <w:rFonts w:asciiTheme="minorBidi" w:hAnsiTheme="minorBidi" w:cstheme="minorBidi"/>
        </w:rPr>
        <w:t xml:space="preserve"> the story of Daniel being cast into the lion's den for his devotion in prayer (chap</w:t>
      </w:r>
      <w:r w:rsidR="00896CC1">
        <w:rPr>
          <w:rFonts w:asciiTheme="minorBidi" w:hAnsiTheme="minorBidi" w:cstheme="minorBidi"/>
        </w:rPr>
        <w:t>t</w:t>
      </w:r>
      <w:r w:rsidRPr="00741C0F">
        <w:rPr>
          <w:rFonts w:asciiTheme="minorBidi" w:hAnsiTheme="minorBidi" w:cstheme="minorBidi"/>
        </w:rPr>
        <w:t xml:space="preserve">er </w:t>
      </w:r>
      <w:r w:rsidRPr="00731691">
        <w:rPr>
          <w:rFonts w:asciiTheme="minorBidi" w:hAnsiTheme="minorBidi" w:cstheme="minorBidi"/>
        </w:rPr>
        <w:t>6</w:t>
      </w:r>
      <w:r w:rsidR="007D6838">
        <w:rPr>
          <w:rFonts w:asciiTheme="minorBidi" w:hAnsiTheme="minorBidi" w:cstheme="minorBidi"/>
        </w:rPr>
        <w:t>), which</w:t>
      </w:r>
      <w:r w:rsidRPr="00741C0F">
        <w:rPr>
          <w:rFonts w:asciiTheme="minorBidi" w:hAnsiTheme="minorBidi" w:cstheme="minorBidi"/>
        </w:rPr>
        <w:t xml:space="preserve"> we </w:t>
      </w:r>
      <w:r w:rsidR="007D6838">
        <w:rPr>
          <w:rFonts w:asciiTheme="minorBidi" w:hAnsiTheme="minorBidi" w:cstheme="minorBidi"/>
        </w:rPr>
        <w:t>wi</w:t>
      </w:r>
      <w:r w:rsidRPr="00741C0F">
        <w:rPr>
          <w:rFonts w:asciiTheme="minorBidi" w:hAnsiTheme="minorBidi" w:cstheme="minorBidi"/>
        </w:rPr>
        <w:t xml:space="preserve">ll discuss </w:t>
      </w:r>
      <w:r w:rsidR="007D6838">
        <w:rPr>
          <w:rFonts w:asciiTheme="minorBidi" w:hAnsiTheme="minorBidi" w:cstheme="minorBidi"/>
        </w:rPr>
        <w:t>at a later point</w:t>
      </w:r>
      <w:r w:rsidRPr="00741C0F">
        <w:rPr>
          <w:rFonts w:asciiTheme="minorBidi" w:hAnsiTheme="minorBidi" w:cstheme="minorBidi"/>
        </w:rPr>
        <w:t xml:space="preserve">. Does the story of Mordekhai, who refused to bow before Haman, belong to the same category? See our article, "Mordekhai did not bow nor did he prostrate himself – Why?" (Heb.) in A. Bazak (ed.), </w:t>
      </w:r>
      <w:r w:rsidRPr="007D6838">
        <w:rPr>
          <w:rFonts w:asciiTheme="minorBidi" w:hAnsiTheme="minorBidi" w:cstheme="minorBidi"/>
          <w:i/>
          <w:iCs/>
        </w:rPr>
        <w:t>Hadassa Hi Ester</w:t>
      </w:r>
      <w:r w:rsidRPr="00741C0F">
        <w:rPr>
          <w:rFonts w:asciiTheme="minorBidi" w:hAnsiTheme="minorBidi" w:cstheme="minorBidi"/>
        </w:rPr>
        <w:t xml:space="preserve"> </w:t>
      </w:r>
      <w:r w:rsidR="007D6838">
        <w:rPr>
          <w:rFonts w:asciiTheme="minorBidi" w:hAnsiTheme="minorBidi" w:cstheme="minorBidi"/>
        </w:rPr>
        <w:t>(</w:t>
      </w:r>
      <w:r w:rsidRPr="00741C0F">
        <w:rPr>
          <w:rFonts w:asciiTheme="minorBidi" w:hAnsiTheme="minorBidi" w:cstheme="minorBidi"/>
        </w:rPr>
        <w:t>Alon Sh</w:t>
      </w:r>
      <w:r w:rsidR="007D6838">
        <w:rPr>
          <w:rFonts w:asciiTheme="minorBidi" w:hAnsiTheme="minorBidi" w:cstheme="minorBidi"/>
        </w:rPr>
        <w:t>e</w:t>
      </w:r>
      <w:r w:rsidRPr="00741C0F">
        <w:rPr>
          <w:rFonts w:asciiTheme="minorBidi" w:hAnsiTheme="minorBidi" w:cstheme="minorBidi"/>
        </w:rPr>
        <w:t>vut</w:t>
      </w:r>
      <w:r w:rsidR="007D6838">
        <w:rPr>
          <w:rFonts w:asciiTheme="minorBidi" w:hAnsiTheme="minorBidi" w:cstheme="minorBidi"/>
        </w:rPr>
        <w:t>,</w:t>
      </w:r>
      <w:r w:rsidRPr="00741C0F">
        <w:rPr>
          <w:rFonts w:asciiTheme="minorBidi" w:hAnsiTheme="minorBidi" w:cstheme="minorBidi"/>
        </w:rPr>
        <w:t xml:space="preserve"> 5757</w:t>
      </w:r>
      <w:r w:rsidR="007D6838">
        <w:rPr>
          <w:rFonts w:asciiTheme="minorBidi" w:hAnsiTheme="minorBidi" w:cstheme="minorBidi"/>
        </w:rPr>
        <w:t>), pp. 151-1</w:t>
      </w:r>
      <w:r w:rsidRPr="00741C0F">
        <w:rPr>
          <w:rFonts w:asciiTheme="minorBidi" w:hAnsiTheme="minorBidi" w:cstheme="minorBidi"/>
        </w:rPr>
        <w:t>70.</w:t>
      </w:r>
    </w:p>
  </w:footnote>
  <w:footnote w:id="4">
    <w:p w14:paraId="2DE19EB6" w14:textId="77777777" w:rsidR="009F1886" w:rsidRPr="00741C0F" w:rsidRDefault="009F1886" w:rsidP="00741C0F">
      <w:pPr>
        <w:pStyle w:val="FootnoteText"/>
        <w:bidi w:val="0"/>
        <w:spacing w:line="240" w:lineRule="auto"/>
        <w:ind w:left="0" w:firstLine="0"/>
        <w:rPr>
          <w:rFonts w:asciiTheme="minorBidi" w:hAnsiTheme="minorBidi" w:cstheme="minorBidi"/>
          <w:rtl/>
        </w:rPr>
      </w:pPr>
      <w:r w:rsidRPr="00741C0F">
        <w:rPr>
          <w:rStyle w:val="FootnoteReference"/>
          <w:rFonts w:asciiTheme="minorBidi" w:hAnsiTheme="minorBidi" w:cstheme="minorBidi"/>
          <w:sz w:val="20"/>
          <w:szCs w:val="20"/>
        </w:rPr>
        <w:footnoteRef/>
      </w:r>
      <w:r w:rsidRPr="00741C0F">
        <w:rPr>
          <w:rFonts w:asciiTheme="minorBidi" w:hAnsiTheme="minorBidi" w:cstheme="minorBidi"/>
          <w:rtl/>
        </w:rPr>
        <w:t xml:space="preserve"> </w:t>
      </w:r>
      <w:r w:rsidR="007D6838">
        <w:rPr>
          <w:rFonts w:asciiTheme="minorBidi" w:hAnsiTheme="minorBidi" w:cstheme="minorBidi"/>
        </w:rPr>
        <w:t>This will</w:t>
      </w:r>
      <w:r w:rsidRPr="00741C0F">
        <w:rPr>
          <w:rFonts w:asciiTheme="minorBidi" w:hAnsiTheme="minorBidi" w:cstheme="minorBidi"/>
        </w:rPr>
        <w:t xml:space="preserve"> be discussed at length in the final </w:t>
      </w:r>
      <w:r w:rsidRPr="007D6838">
        <w:rPr>
          <w:rFonts w:asciiTheme="minorBidi" w:hAnsiTheme="minorBidi" w:cstheme="minorBidi"/>
          <w:i/>
          <w:iCs/>
        </w:rPr>
        <w:t>shiur</w:t>
      </w:r>
      <w:r w:rsidR="007D6838">
        <w:rPr>
          <w:rFonts w:asciiTheme="minorBidi" w:hAnsiTheme="minorBidi" w:cstheme="minorBidi"/>
        </w:rPr>
        <w:t xml:space="preserve"> of this</w:t>
      </w:r>
      <w:r w:rsidRPr="00741C0F">
        <w:rPr>
          <w:rFonts w:asciiTheme="minorBidi" w:hAnsiTheme="minorBidi" w:cstheme="minorBidi"/>
        </w:rPr>
        <w:t xml:space="preserve"> series.</w:t>
      </w:r>
      <w:r w:rsidRPr="00741C0F">
        <w:rPr>
          <w:rFonts w:asciiTheme="minorBidi" w:hAnsiTheme="minorBidi" w:cstheme="minorBidi"/>
          <w:rtl/>
        </w:rPr>
        <w:t xml:space="preserve"> </w:t>
      </w:r>
    </w:p>
  </w:footnote>
  <w:footnote w:id="5">
    <w:p w14:paraId="4392826F" w14:textId="77777777" w:rsidR="009F1886" w:rsidRPr="00741C0F" w:rsidRDefault="009F1886" w:rsidP="007D6838">
      <w:pPr>
        <w:pStyle w:val="FootnoteText"/>
        <w:bidi w:val="0"/>
        <w:spacing w:line="240" w:lineRule="auto"/>
        <w:ind w:left="0" w:firstLine="0"/>
        <w:rPr>
          <w:rFonts w:asciiTheme="minorBidi" w:hAnsiTheme="minorBidi" w:cstheme="minorBidi"/>
        </w:rPr>
      </w:pPr>
      <w:r w:rsidRPr="00741C0F">
        <w:rPr>
          <w:rStyle w:val="FootnoteReference"/>
          <w:rFonts w:asciiTheme="minorBidi" w:hAnsiTheme="minorBidi" w:cstheme="minorBidi"/>
          <w:sz w:val="20"/>
          <w:szCs w:val="20"/>
        </w:rPr>
        <w:footnoteRef/>
      </w:r>
      <w:r w:rsidRPr="00741C0F">
        <w:rPr>
          <w:rFonts w:asciiTheme="minorBidi" w:hAnsiTheme="minorBidi" w:cstheme="minorBidi"/>
        </w:rPr>
        <w:t xml:space="preserve"> The possibility of giving up one's life rather than committing a transgression </w:t>
      </w:r>
      <w:r w:rsidR="007D6838">
        <w:rPr>
          <w:rFonts w:asciiTheme="minorBidi" w:hAnsiTheme="minorBidi" w:cstheme="minorBidi"/>
        </w:rPr>
        <w:t>that</w:t>
      </w:r>
      <w:r w:rsidRPr="00741C0F">
        <w:rPr>
          <w:rFonts w:asciiTheme="minorBidi" w:hAnsiTheme="minorBidi" w:cstheme="minorBidi"/>
        </w:rPr>
        <w:t xml:space="preserve"> does not </w:t>
      </w:r>
      <w:r w:rsidR="007D6838">
        <w:rPr>
          <w:rFonts w:asciiTheme="minorBidi" w:hAnsiTheme="minorBidi" w:cstheme="minorBidi"/>
        </w:rPr>
        <w:t>demand this sacrifice</w:t>
      </w:r>
      <w:r w:rsidRPr="00741C0F">
        <w:rPr>
          <w:rFonts w:asciiTheme="minorBidi" w:hAnsiTheme="minorBidi" w:cstheme="minorBidi"/>
        </w:rPr>
        <w:t xml:space="preserve"> is debated among the </w:t>
      </w:r>
      <w:r w:rsidRPr="007D6838">
        <w:rPr>
          <w:rFonts w:asciiTheme="minorBidi" w:hAnsiTheme="minorBidi" w:cstheme="minorBidi"/>
          <w:i/>
          <w:iCs/>
        </w:rPr>
        <w:t>pos</w:t>
      </w:r>
      <w:r w:rsidR="007D6838" w:rsidRPr="007D6838">
        <w:rPr>
          <w:rFonts w:asciiTheme="minorBidi" w:hAnsiTheme="minorBidi" w:cstheme="minorBidi"/>
          <w:i/>
          <w:iCs/>
        </w:rPr>
        <w:t>e</w:t>
      </w:r>
      <w:r w:rsidRPr="007D6838">
        <w:rPr>
          <w:rFonts w:asciiTheme="minorBidi" w:hAnsiTheme="minorBidi" w:cstheme="minorBidi"/>
          <w:i/>
          <w:iCs/>
        </w:rPr>
        <w:t>kim</w:t>
      </w:r>
      <w:r w:rsidRPr="00741C0F">
        <w:rPr>
          <w:rFonts w:asciiTheme="minorBidi" w:hAnsiTheme="minorBidi" w:cstheme="minorBidi"/>
        </w:rPr>
        <w:t>; see below.</w:t>
      </w:r>
    </w:p>
  </w:footnote>
  <w:footnote w:id="6">
    <w:p w14:paraId="66A2BFC1" w14:textId="77777777" w:rsidR="009F1886" w:rsidRPr="00741C0F" w:rsidRDefault="009F1886" w:rsidP="007D6838">
      <w:pPr>
        <w:pStyle w:val="FootnoteText"/>
        <w:bidi w:val="0"/>
        <w:spacing w:line="240" w:lineRule="auto"/>
        <w:ind w:left="0" w:firstLine="0"/>
        <w:rPr>
          <w:rFonts w:asciiTheme="minorBidi" w:hAnsiTheme="minorBidi" w:cstheme="minorBidi"/>
        </w:rPr>
      </w:pPr>
      <w:r w:rsidRPr="00741C0F">
        <w:rPr>
          <w:rStyle w:val="FootnoteReference"/>
          <w:rFonts w:asciiTheme="minorBidi" w:hAnsiTheme="minorBidi" w:cstheme="minorBidi"/>
          <w:sz w:val="20"/>
          <w:szCs w:val="20"/>
        </w:rPr>
        <w:footnoteRef/>
      </w:r>
      <w:r w:rsidRPr="00741C0F">
        <w:rPr>
          <w:rFonts w:asciiTheme="minorBidi" w:hAnsiTheme="minorBidi" w:cstheme="minorBidi"/>
          <w:rtl/>
        </w:rPr>
        <w:t xml:space="preserve"> </w:t>
      </w:r>
      <w:r w:rsidRPr="00741C0F">
        <w:rPr>
          <w:rFonts w:asciiTheme="minorBidi" w:hAnsiTheme="minorBidi" w:cstheme="minorBidi"/>
        </w:rPr>
        <w:t xml:space="preserve">From Rashi's commentary on </w:t>
      </w:r>
      <w:r w:rsidRPr="00055752">
        <w:rPr>
          <w:rFonts w:asciiTheme="minorBidi" w:hAnsiTheme="minorBidi" w:cstheme="minorBidi"/>
          <w:i/>
          <w:iCs/>
        </w:rPr>
        <w:t>Daniel</w:t>
      </w:r>
      <w:r w:rsidR="007D6838">
        <w:rPr>
          <w:rFonts w:asciiTheme="minorBidi" w:hAnsiTheme="minorBidi" w:cstheme="minorBidi"/>
        </w:rPr>
        <w:t xml:space="preserve"> 3:2</w:t>
      </w:r>
      <w:r w:rsidRPr="00741C0F">
        <w:rPr>
          <w:rFonts w:asciiTheme="minorBidi" w:hAnsiTheme="minorBidi" w:cstheme="minorBidi"/>
        </w:rPr>
        <w:t xml:space="preserve"> and from his words on </w:t>
      </w:r>
      <w:r w:rsidRPr="00055752">
        <w:rPr>
          <w:rFonts w:asciiTheme="minorBidi" w:hAnsiTheme="minorBidi" w:cstheme="minorBidi"/>
          <w:i/>
          <w:iCs/>
        </w:rPr>
        <w:t>Pesachim</w:t>
      </w:r>
      <w:r w:rsidRPr="00741C0F">
        <w:rPr>
          <w:rFonts w:asciiTheme="minorBidi" w:hAnsiTheme="minorBidi" w:cstheme="minorBidi"/>
        </w:rPr>
        <w:t xml:space="preserve"> 53b, it seems that this is a clear instance of idolatry. The s</w:t>
      </w:r>
      <w:r w:rsidR="007D6838">
        <w:rPr>
          <w:rFonts w:asciiTheme="minorBidi" w:hAnsiTheme="minorBidi" w:cstheme="minorBidi"/>
        </w:rPr>
        <w:t xml:space="preserve">ame impression arises from the </w:t>
      </w:r>
      <w:r w:rsidR="007D6838" w:rsidRPr="007D6838">
        <w:rPr>
          <w:rFonts w:asciiTheme="minorBidi" w:hAnsiTheme="minorBidi" w:cstheme="minorBidi"/>
          <w:i/>
          <w:iCs/>
        </w:rPr>
        <w:t>g</w:t>
      </w:r>
      <w:r w:rsidRPr="007D6838">
        <w:rPr>
          <w:rFonts w:asciiTheme="minorBidi" w:hAnsiTheme="minorBidi" w:cstheme="minorBidi"/>
          <w:i/>
          <w:iCs/>
        </w:rPr>
        <w:t>emara</w:t>
      </w:r>
      <w:r w:rsidRPr="00741C0F">
        <w:rPr>
          <w:rFonts w:asciiTheme="minorBidi" w:hAnsiTheme="minorBidi" w:cstheme="minorBidi"/>
        </w:rPr>
        <w:t xml:space="preserve"> in </w:t>
      </w:r>
      <w:r w:rsidRPr="00055752">
        <w:rPr>
          <w:rFonts w:asciiTheme="minorBidi" w:hAnsiTheme="minorBidi" w:cstheme="minorBidi"/>
          <w:i/>
          <w:iCs/>
        </w:rPr>
        <w:t>Megilla</w:t>
      </w:r>
      <w:r w:rsidR="007D6838">
        <w:rPr>
          <w:rFonts w:asciiTheme="minorBidi" w:hAnsiTheme="minorBidi" w:cstheme="minorBidi"/>
        </w:rPr>
        <w:t xml:space="preserve"> 12a;</w:t>
      </w:r>
      <w:r w:rsidRPr="00741C0F">
        <w:rPr>
          <w:rFonts w:asciiTheme="minorBidi" w:hAnsiTheme="minorBidi" w:cstheme="minorBidi"/>
        </w:rPr>
        <w:t xml:space="preserve"> </w:t>
      </w:r>
      <w:r w:rsidR="007D6838">
        <w:rPr>
          <w:rFonts w:asciiTheme="minorBidi" w:hAnsiTheme="minorBidi" w:cstheme="minorBidi"/>
        </w:rPr>
        <w:t>this point is made</w:t>
      </w:r>
      <w:r w:rsidRPr="00741C0F">
        <w:rPr>
          <w:rFonts w:asciiTheme="minorBidi" w:hAnsiTheme="minorBidi" w:cstheme="minorBidi"/>
        </w:rPr>
        <w:t xml:space="preserve"> explicitly in </w:t>
      </w:r>
      <w:r w:rsidRPr="00055752">
        <w:rPr>
          <w:rFonts w:asciiTheme="minorBidi" w:hAnsiTheme="minorBidi" w:cstheme="minorBidi"/>
          <w:i/>
          <w:iCs/>
        </w:rPr>
        <w:t>Shir Ha-shirim Rabba</w:t>
      </w:r>
      <w:r w:rsidR="007D6838">
        <w:rPr>
          <w:rFonts w:asciiTheme="minorBidi" w:hAnsiTheme="minorBidi" w:cstheme="minorBidi"/>
        </w:rPr>
        <w:t xml:space="preserve"> 7:</w:t>
      </w:r>
      <w:r w:rsidRPr="00741C0F">
        <w:rPr>
          <w:rFonts w:asciiTheme="minorBidi" w:hAnsiTheme="minorBidi" w:cstheme="minorBidi"/>
        </w:rPr>
        <w:t>1 on the verse</w:t>
      </w:r>
      <w:r w:rsidR="007D6838">
        <w:rPr>
          <w:rFonts w:asciiTheme="minorBidi" w:hAnsiTheme="minorBidi" w:cstheme="minorBidi"/>
        </w:rPr>
        <w:t>,</w:t>
      </w:r>
      <w:r w:rsidRPr="00741C0F">
        <w:rPr>
          <w:rFonts w:asciiTheme="minorBidi" w:hAnsiTheme="minorBidi" w:cstheme="minorBidi"/>
        </w:rPr>
        <w:t xml:space="preserve"> "Your stature is </w:t>
      </w:r>
      <w:r w:rsidR="007D6838">
        <w:rPr>
          <w:rFonts w:asciiTheme="minorBidi" w:hAnsiTheme="minorBidi" w:cstheme="minorBidi"/>
        </w:rPr>
        <w:t>like that of a palm tree" (7:8)</w:t>
      </w:r>
      <w:r w:rsidRPr="00741C0F">
        <w:rPr>
          <w:rFonts w:asciiTheme="minorBidi" w:hAnsiTheme="minorBidi" w:cstheme="minorBidi"/>
        </w:rPr>
        <w:t xml:space="preserve"> and </w:t>
      </w:r>
      <w:r w:rsidR="007D6838">
        <w:rPr>
          <w:rFonts w:asciiTheme="minorBidi" w:hAnsiTheme="minorBidi" w:cstheme="minorBidi"/>
        </w:rPr>
        <w:t>in</w:t>
      </w:r>
      <w:r w:rsidRPr="00741C0F">
        <w:rPr>
          <w:rFonts w:asciiTheme="minorBidi" w:hAnsiTheme="minorBidi" w:cstheme="minorBidi"/>
        </w:rPr>
        <w:t xml:space="preserve"> the </w:t>
      </w:r>
      <w:r w:rsidR="007D6838">
        <w:rPr>
          <w:rFonts w:asciiTheme="minorBidi" w:hAnsiTheme="minorBidi" w:cstheme="minorBidi"/>
          <w:i/>
          <w:iCs/>
        </w:rPr>
        <w:t>Midrash Ha-G</w:t>
      </w:r>
      <w:r w:rsidRPr="00055752">
        <w:rPr>
          <w:rFonts w:asciiTheme="minorBidi" w:hAnsiTheme="minorBidi" w:cstheme="minorBidi"/>
          <w:i/>
          <w:iCs/>
        </w:rPr>
        <w:t>adol</w:t>
      </w:r>
      <w:r w:rsidRPr="00741C0F">
        <w:rPr>
          <w:rFonts w:asciiTheme="minorBidi" w:hAnsiTheme="minorBidi" w:cstheme="minorBidi"/>
        </w:rPr>
        <w:t xml:space="preserve"> on </w:t>
      </w:r>
      <w:r w:rsidRPr="00055752">
        <w:rPr>
          <w:rFonts w:asciiTheme="minorBidi" w:hAnsiTheme="minorBidi" w:cstheme="minorBidi"/>
          <w:i/>
          <w:iCs/>
        </w:rPr>
        <w:t>Parashat Va</w:t>
      </w:r>
      <w:r w:rsidR="007D6838">
        <w:rPr>
          <w:rFonts w:asciiTheme="minorBidi" w:hAnsiTheme="minorBidi" w:cstheme="minorBidi"/>
          <w:i/>
          <w:iCs/>
        </w:rPr>
        <w:t>’</w:t>
      </w:r>
      <w:r w:rsidRPr="00055752">
        <w:rPr>
          <w:rFonts w:asciiTheme="minorBidi" w:hAnsiTheme="minorBidi" w:cstheme="minorBidi"/>
          <w:i/>
          <w:iCs/>
        </w:rPr>
        <w:t>era</w:t>
      </w:r>
      <w:r w:rsidRPr="00741C0F">
        <w:rPr>
          <w:rFonts w:asciiTheme="minorBidi" w:hAnsiTheme="minorBidi" w:cstheme="minorBidi"/>
        </w:rPr>
        <w:t xml:space="preserve">  9:8</w:t>
      </w:r>
      <w:r w:rsidR="007D6838">
        <w:rPr>
          <w:rFonts w:asciiTheme="minorBidi" w:hAnsiTheme="minorBidi" w:cstheme="minorBidi"/>
        </w:rPr>
        <w:t xml:space="preserve"> </w:t>
      </w:r>
      <w:r w:rsidR="007D6838" w:rsidRPr="00741C0F">
        <w:rPr>
          <w:rFonts w:asciiTheme="minorBidi" w:hAnsiTheme="minorBidi" w:cstheme="minorBidi"/>
        </w:rPr>
        <w:t>(Margaliot edition, p. 122)</w:t>
      </w:r>
      <w:r w:rsidRPr="00741C0F">
        <w:rPr>
          <w:rFonts w:asciiTheme="minorBidi" w:hAnsiTheme="minorBidi" w:cstheme="minorBidi"/>
        </w:rPr>
        <w:t>. This approach is also adopted by R</w:t>
      </w:r>
      <w:r w:rsidR="007D6838">
        <w:rPr>
          <w:rFonts w:asciiTheme="minorBidi" w:hAnsiTheme="minorBidi" w:cstheme="minorBidi"/>
        </w:rPr>
        <w:t>.</w:t>
      </w:r>
      <w:r w:rsidRPr="00741C0F">
        <w:rPr>
          <w:rFonts w:asciiTheme="minorBidi" w:hAnsiTheme="minorBidi" w:cstheme="minorBidi"/>
        </w:rPr>
        <w:t xml:space="preserve"> Achai Gaon in </w:t>
      </w:r>
      <w:r w:rsidRPr="007D6838">
        <w:rPr>
          <w:rFonts w:asciiTheme="minorBidi" w:hAnsiTheme="minorBidi" w:cstheme="minorBidi"/>
          <w:i/>
          <w:iCs/>
        </w:rPr>
        <w:t>She'iltot</w:t>
      </w:r>
      <w:r w:rsidR="007D6838">
        <w:rPr>
          <w:rFonts w:asciiTheme="minorBidi" w:hAnsiTheme="minorBidi" w:cstheme="minorBidi"/>
        </w:rPr>
        <w:t>,</w:t>
      </w:r>
      <w:r w:rsidRPr="007D6838">
        <w:rPr>
          <w:rFonts w:asciiTheme="minorBidi" w:hAnsiTheme="minorBidi" w:cstheme="minorBidi"/>
          <w:i/>
          <w:iCs/>
        </w:rPr>
        <w:t xml:space="preserve"> Vaera</w:t>
      </w:r>
      <w:r w:rsidRPr="00741C0F">
        <w:rPr>
          <w:rFonts w:asciiTheme="minorBidi" w:hAnsiTheme="minorBidi" w:cstheme="minorBidi"/>
        </w:rPr>
        <w:t xml:space="preserve"> (</w:t>
      </w:r>
      <w:r w:rsidRPr="00055752">
        <w:rPr>
          <w:rFonts w:asciiTheme="minorBidi" w:hAnsiTheme="minorBidi" w:cstheme="minorBidi"/>
          <w:i/>
          <w:iCs/>
        </w:rPr>
        <w:t>she'ilta</w:t>
      </w:r>
      <w:r w:rsidRPr="00741C0F">
        <w:rPr>
          <w:rFonts w:asciiTheme="minorBidi" w:hAnsiTheme="minorBidi" w:cstheme="minorBidi"/>
        </w:rPr>
        <w:t xml:space="preserve"> 42; in Mirsky edition</w:t>
      </w:r>
      <w:r w:rsidR="007D6838">
        <w:rPr>
          <w:rFonts w:asciiTheme="minorBidi" w:hAnsiTheme="minorBidi" w:cstheme="minorBidi"/>
        </w:rPr>
        <w:t>,</w:t>
      </w:r>
      <w:r w:rsidRPr="00741C0F">
        <w:rPr>
          <w:rFonts w:asciiTheme="minorBidi" w:hAnsiTheme="minorBidi" w:cstheme="minorBidi"/>
        </w:rPr>
        <w:t xml:space="preserve"> </w:t>
      </w:r>
      <w:r w:rsidRPr="00055752">
        <w:rPr>
          <w:rFonts w:asciiTheme="minorBidi" w:hAnsiTheme="minorBidi" w:cstheme="minorBidi"/>
          <w:i/>
          <w:iCs/>
        </w:rPr>
        <w:t>she'ilta</w:t>
      </w:r>
      <w:r w:rsidRPr="00741C0F">
        <w:rPr>
          <w:rFonts w:asciiTheme="minorBidi" w:hAnsiTheme="minorBidi" w:cstheme="minorBidi"/>
        </w:rPr>
        <w:t xml:space="preserve"> 44), </w:t>
      </w:r>
      <w:r w:rsidR="007D6838">
        <w:rPr>
          <w:rFonts w:asciiTheme="minorBidi" w:hAnsiTheme="minorBidi" w:cstheme="minorBidi"/>
        </w:rPr>
        <w:t>as well as</w:t>
      </w:r>
      <w:r w:rsidRPr="00741C0F">
        <w:rPr>
          <w:rFonts w:asciiTheme="minorBidi" w:hAnsiTheme="minorBidi" w:cstheme="minorBidi"/>
        </w:rPr>
        <w:t xml:space="preserve"> others.</w:t>
      </w:r>
    </w:p>
  </w:footnote>
  <w:footnote w:id="7">
    <w:p w14:paraId="0CA32A61" w14:textId="77777777" w:rsidR="002074E4" w:rsidRPr="002074E4" w:rsidRDefault="002074E4" w:rsidP="002074E4">
      <w:pPr>
        <w:pStyle w:val="FootnoteText"/>
        <w:bidi w:val="0"/>
        <w:spacing w:line="240" w:lineRule="auto"/>
        <w:ind w:left="0" w:firstLine="0"/>
        <w:rPr>
          <w:rFonts w:asciiTheme="minorBidi" w:hAnsiTheme="minorBidi" w:cstheme="minorBidi"/>
        </w:rPr>
      </w:pPr>
      <w:r w:rsidRPr="002074E4">
        <w:rPr>
          <w:rFonts w:asciiTheme="minorBidi" w:hAnsiTheme="minorBidi" w:cstheme="minorBidi"/>
        </w:rPr>
        <w:footnoteRef/>
      </w:r>
      <w:r w:rsidRPr="002074E4">
        <w:rPr>
          <w:rFonts w:asciiTheme="minorBidi" w:hAnsiTheme="minorBidi" w:cstheme="minorBidi"/>
          <w:rtl/>
        </w:rPr>
        <w:t xml:space="preserve"> </w:t>
      </w:r>
      <w:r w:rsidRPr="002074E4">
        <w:rPr>
          <w:rFonts w:asciiTheme="minorBidi" w:hAnsiTheme="minorBidi" w:cstheme="minorBidi"/>
        </w:rPr>
        <w:t xml:space="preserve">This opinion is explicit in the Midrash; see </w:t>
      </w:r>
      <w:r w:rsidRPr="00731691">
        <w:rPr>
          <w:rFonts w:asciiTheme="minorBidi" w:hAnsiTheme="minorBidi" w:cstheme="minorBidi"/>
          <w:i/>
          <w:iCs/>
        </w:rPr>
        <w:t>Vayikra Rabba</w:t>
      </w:r>
      <w:r w:rsidRPr="002074E4">
        <w:rPr>
          <w:rFonts w:asciiTheme="minorBidi" w:hAnsiTheme="minorBidi" w:cstheme="minorBidi"/>
        </w:rPr>
        <w:t xml:space="preserve"> 33 at length.</w:t>
      </w:r>
    </w:p>
  </w:footnote>
  <w:footnote w:id="8">
    <w:p w14:paraId="6A9D87DA" w14:textId="77777777" w:rsidR="009F1886" w:rsidRPr="00741C0F" w:rsidRDefault="009F1886" w:rsidP="00741C0F">
      <w:pPr>
        <w:pStyle w:val="FootnoteText"/>
        <w:bidi w:val="0"/>
        <w:spacing w:line="240" w:lineRule="auto"/>
        <w:ind w:left="0" w:firstLine="0"/>
        <w:rPr>
          <w:rFonts w:asciiTheme="minorBidi" w:hAnsiTheme="minorBidi" w:cstheme="minorBidi"/>
        </w:rPr>
      </w:pPr>
      <w:r w:rsidRPr="00741C0F">
        <w:rPr>
          <w:rStyle w:val="FootnoteReference"/>
          <w:rFonts w:asciiTheme="minorBidi" w:hAnsiTheme="minorBidi" w:cstheme="minorBidi"/>
          <w:sz w:val="20"/>
          <w:szCs w:val="20"/>
        </w:rPr>
        <w:footnoteRef/>
      </w:r>
      <w:r w:rsidRPr="00741C0F">
        <w:rPr>
          <w:rFonts w:asciiTheme="minorBidi" w:hAnsiTheme="minorBidi" w:cstheme="minorBidi"/>
          <w:rtl/>
        </w:rPr>
        <w:t xml:space="preserve"> </w:t>
      </w:r>
      <w:r w:rsidR="007D6838">
        <w:rPr>
          <w:rFonts w:asciiTheme="minorBidi" w:hAnsiTheme="minorBidi" w:cstheme="minorBidi"/>
        </w:rPr>
        <w:t xml:space="preserve">See </w:t>
      </w:r>
      <w:r w:rsidRPr="00741C0F">
        <w:rPr>
          <w:rFonts w:asciiTheme="minorBidi" w:hAnsiTheme="minorBidi" w:cstheme="minorBidi"/>
        </w:rPr>
        <w:t>Tos</w:t>
      </w:r>
      <w:r w:rsidR="007D6838">
        <w:rPr>
          <w:rFonts w:asciiTheme="minorBidi" w:hAnsiTheme="minorBidi" w:cstheme="minorBidi"/>
        </w:rPr>
        <w:t>a</w:t>
      </w:r>
      <w:r w:rsidRPr="00741C0F">
        <w:rPr>
          <w:rFonts w:asciiTheme="minorBidi" w:hAnsiTheme="minorBidi" w:cstheme="minorBidi"/>
        </w:rPr>
        <w:t xml:space="preserve">fot on </w:t>
      </w:r>
      <w:r w:rsidRPr="00055752">
        <w:rPr>
          <w:rFonts w:asciiTheme="minorBidi" w:hAnsiTheme="minorBidi" w:cstheme="minorBidi"/>
          <w:i/>
          <w:iCs/>
        </w:rPr>
        <w:t>Pesachim</w:t>
      </w:r>
      <w:r w:rsidRPr="00741C0F">
        <w:rPr>
          <w:rFonts w:asciiTheme="minorBidi" w:hAnsiTheme="minorBidi" w:cstheme="minorBidi"/>
        </w:rPr>
        <w:t xml:space="preserve"> 53b, as well as most of the </w:t>
      </w:r>
      <w:r w:rsidRPr="007D6838">
        <w:rPr>
          <w:rFonts w:asciiTheme="minorBidi" w:hAnsiTheme="minorBidi" w:cstheme="minorBidi"/>
          <w:i/>
          <w:iCs/>
        </w:rPr>
        <w:t>Rishonim</w:t>
      </w:r>
      <w:r w:rsidRPr="00741C0F">
        <w:rPr>
          <w:rFonts w:asciiTheme="minorBidi" w:hAnsiTheme="minorBidi" w:cstheme="minorBidi"/>
        </w:rPr>
        <w:t xml:space="preserve"> on </w:t>
      </w:r>
      <w:r w:rsidR="007D6838">
        <w:rPr>
          <w:rFonts w:asciiTheme="minorBidi" w:hAnsiTheme="minorBidi" w:cstheme="minorBidi"/>
          <w:i/>
          <w:iCs/>
        </w:rPr>
        <w:t>Ketuv</w:t>
      </w:r>
      <w:r w:rsidRPr="00055752">
        <w:rPr>
          <w:rFonts w:asciiTheme="minorBidi" w:hAnsiTheme="minorBidi" w:cstheme="minorBidi"/>
          <w:i/>
          <w:iCs/>
        </w:rPr>
        <w:t>ot</w:t>
      </w:r>
      <w:r w:rsidRPr="00741C0F">
        <w:rPr>
          <w:rFonts w:asciiTheme="minorBidi" w:hAnsiTheme="minorBidi" w:cstheme="minorBidi"/>
        </w:rPr>
        <w:t xml:space="preserve"> 33b and </w:t>
      </w:r>
      <w:r w:rsidRPr="00055752">
        <w:rPr>
          <w:rFonts w:asciiTheme="minorBidi" w:hAnsiTheme="minorBidi" w:cstheme="minorBidi"/>
          <w:i/>
          <w:iCs/>
        </w:rPr>
        <w:t>Sanhedrin</w:t>
      </w:r>
      <w:r w:rsidRPr="00741C0F">
        <w:rPr>
          <w:rFonts w:asciiTheme="minorBidi" w:hAnsiTheme="minorBidi" w:cstheme="minorBidi"/>
        </w:rPr>
        <w:t xml:space="preserve"> 74a. The Tos</w:t>
      </w:r>
      <w:r w:rsidR="007D6838">
        <w:rPr>
          <w:rFonts w:asciiTheme="minorBidi" w:hAnsiTheme="minorBidi" w:cstheme="minorBidi"/>
        </w:rPr>
        <w:t>a</w:t>
      </w:r>
      <w:r w:rsidRPr="00741C0F">
        <w:rPr>
          <w:rFonts w:asciiTheme="minorBidi" w:hAnsiTheme="minorBidi" w:cstheme="minorBidi"/>
        </w:rPr>
        <w:t xml:space="preserve">fot in </w:t>
      </w:r>
      <w:r w:rsidRPr="00055752">
        <w:rPr>
          <w:rFonts w:asciiTheme="minorBidi" w:hAnsiTheme="minorBidi" w:cstheme="minorBidi"/>
          <w:i/>
          <w:iCs/>
        </w:rPr>
        <w:t>Pesachim</w:t>
      </w:r>
      <w:r w:rsidRPr="00741C0F">
        <w:rPr>
          <w:rFonts w:asciiTheme="minorBidi" w:hAnsiTheme="minorBidi" w:cstheme="minorBidi"/>
        </w:rPr>
        <w:t xml:space="preserve">, as well as the Ramban and those who adopt his approach in </w:t>
      </w:r>
      <w:r w:rsidR="007D6838">
        <w:rPr>
          <w:rFonts w:asciiTheme="minorBidi" w:hAnsiTheme="minorBidi" w:cstheme="minorBidi"/>
          <w:i/>
          <w:iCs/>
        </w:rPr>
        <w:t>Ketuv</w:t>
      </w:r>
      <w:r w:rsidRPr="00055752">
        <w:rPr>
          <w:rFonts w:asciiTheme="minorBidi" w:hAnsiTheme="minorBidi" w:cstheme="minorBidi"/>
          <w:i/>
          <w:iCs/>
        </w:rPr>
        <w:t>ot</w:t>
      </w:r>
      <w:r w:rsidRPr="00741C0F">
        <w:rPr>
          <w:rFonts w:asciiTheme="minorBidi" w:hAnsiTheme="minorBidi" w:cstheme="minorBidi"/>
        </w:rPr>
        <w:t xml:space="preserve">, address the difficulty inherent in the verse from </w:t>
      </w:r>
      <w:r w:rsidRPr="00055752">
        <w:rPr>
          <w:rFonts w:asciiTheme="minorBidi" w:hAnsiTheme="minorBidi" w:cstheme="minorBidi"/>
          <w:i/>
          <w:iCs/>
        </w:rPr>
        <w:t>Daniel</w:t>
      </w:r>
      <w:r w:rsidRPr="00741C0F">
        <w:rPr>
          <w:rFonts w:asciiTheme="minorBidi" w:hAnsiTheme="minorBidi" w:cstheme="minorBidi"/>
        </w:rPr>
        <w:t xml:space="preserve"> and offer various solutions.</w:t>
      </w:r>
    </w:p>
  </w:footnote>
  <w:footnote w:id="9">
    <w:p w14:paraId="3871B460" w14:textId="77777777" w:rsidR="009F1886" w:rsidRPr="00741C0F" w:rsidRDefault="009F1886" w:rsidP="0003321F">
      <w:pPr>
        <w:pStyle w:val="FootnoteText"/>
        <w:bidi w:val="0"/>
        <w:spacing w:line="240" w:lineRule="auto"/>
        <w:ind w:left="0" w:firstLine="0"/>
        <w:rPr>
          <w:rFonts w:asciiTheme="minorBidi" w:hAnsiTheme="minorBidi" w:cstheme="minorBidi"/>
          <w:rtl/>
        </w:rPr>
      </w:pPr>
      <w:r w:rsidRPr="00741C0F">
        <w:rPr>
          <w:rStyle w:val="FootnoteReference"/>
          <w:rFonts w:asciiTheme="minorBidi" w:hAnsiTheme="minorBidi" w:cstheme="minorBidi"/>
          <w:sz w:val="20"/>
          <w:szCs w:val="20"/>
        </w:rPr>
        <w:footnoteRef/>
      </w:r>
      <w:r w:rsidR="0003321F">
        <w:rPr>
          <w:rFonts w:asciiTheme="minorBidi" w:hAnsiTheme="minorBidi" w:cstheme="minorBidi"/>
          <w:rtl/>
        </w:rPr>
        <w:t xml:space="preserve"> </w:t>
      </w:r>
      <w:r w:rsidRPr="00741C0F">
        <w:rPr>
          <w:rFonts w:asciiTheme="minorBidi" w:hAnsiTheme="minorBidi" w:cstheme="minorBidi"/>
        </w:rPr>
        <w:t xml:space="preserve">See </w:t>
      </w:r>
      <w:r w:rsidRPr="00055752">
        <w:rPr>
          <w:rFonts w:asciiTheme="minorBidi" w:hAnsiTheme="minorBidi" w:cstheme="minorBidi"/>
          <w:i/>
          <w:iCs/>
        </w:rPr>
        <w:t>Avoda Zara</w:t>
      </w:r>
      <w:r w:rsidR="0003321F">
        <w:rPr>
          <w:rFonts w:asciiTheme="minorBidi" w:hAnsiTheme="minorBidi" w:cstheme="minorBidi"/>
        </w:rPr>
        <w:t xml:space="preserve"> 27b</w:t>
      </w:r>
      <w:r w:rsidRPr="00741C0F">
        <w:rPr>
          <w:rFonts w:asciiTheme="minorBidi" w:hAnsiTheme="minorBidi" w:cstheme="minorBidi"/>
        </w:rPr>
        <w:t xml:space="preserve"> and Tos</w:t>
      </w:r>
      <w:r w:rsidR="0003321F">
        <w:rPr>
          <w:rFonts w:asciiTheme="minorBidi" w:hAnsiTheme="minorBidi" w:cstheme="minorBidi"/>
        </w:rPr>
        <w:t>a</w:t>
      </w:r>
      <w:r w:rsidRPr="00741C0F">
        <w:rPr>
          <w:rFonts w:asciiTheme="minorBidi" w:hAnsiTheme="minorBidi" w:cstheme="minorBidi"/>
        </w:rPr>
        <w:t>fot</w:t>
      </w:r>
      <w:r w:rsidR="0003321F">
        <w:rPr>
          <w:rFonts w:asciiTheme="minorBidi" w:hAnsiTheme="minorBidi" w:cstheme="minorBidi"/>
        </w:rPr>
        <w:t>, ibid.</w:t>
      </w:r>
      <w:r w:rsidRPr="00741C0F">
        <w:rPr>
          <w:rFonts w:asciiTheme="minorBidi" w:hAnsiTheme="minorBidi" w:cstheme="minorBidi"/>
        </w:rPr>
        <w:t xml:space="preserve"> 54a. In </w:t>
      </w:r>
      <w:r w:rsidRPr="00055752">
        <w:rPr>
          <w:rFonts w:asciiTheme="minorBidi" w:hAnsiTheme="minorBidi" w:cstheme="minorBidi"/>
          <w:i/>
          <w:iCs/>
        </w:rPr>
        <w:t>Sanhedrin</w:t>
      </w:r>
      <w:r w:rsidRPr="00741C0F">
        <w:rPr>
          <w:rFonts w:asciiTheme="minorBidi" w:hAnsiTheme="minorBidi" w:cstheme="minorBidi"/>
        </w:rPr>
        <w:t xml:space="preserve"> 74a, R</w:t>
      </w:r>
      <w:r w:rsidR="0003321F">
        <w:rPr>
          <w:rFonts w:asciiTheme="minorBidi" w:hAnsiTheme="minorBidi" w:cstheme="minorBidi"/>
        </w:rPr>
        <w:t>.</w:t>
      </w:r>
      <w:r w:rsidRPr="00741C0F">
        <w:rPr>
          <w:rFonts w:asciiTheme="minorBidi" w:hAnsiTheme="minorBidi" w:cstheme="minorBidi"/>
        </w:rPr>
        <w:t xml:space="preserve"> Yishmael teaches: "From where do we learn that if a person is told, 'Perform this idolatry and you will not be killed</w:t>
      </w:r>
      <w:r w:rsidR="0003321F">
        <w:rPr>
          <w:rFonts w:asciiTheme="minorBidi" w:hAnsiTheme="minorBidi" w:cstheme="minorBidi"/>
        </w:rPr>
        <w:t>,</w:t>
      </w:r>
      <w:r w:rsidRPr="00741C0F">
        <w:rPr>
          <w:rFonts w:asciiTheme="minorBidi" w:hAnsiTheme="minorBidi" w:cstheme="minorBidi"/>
        </w:rPr>
        <w:t>'</w:t>
      </w:r>
      <w:r w:rsidR="0003321F">
        <w:rPr>
          <w:rFonts w:asciiTheme="minorBidi" w:hAnsiTheme="minorBidi" w:cstheme="minorBidi"/>
        </w:rPr>
        <w:t xml:space="preserve"> </w:t>
      </w:r>
      <w:r w:rsidRPr="00741C0F">
        <w:rPr>
          <w:rFonts w:asciiTheme="minorBidi" w:hAnsiTheme="minorBidi" w:cstheme="minorBidi"/>
        </w:rPr>
        <w:t>that he must perform it and not be killed? We learn from the words, 'And live by them' – he should not die by them… Is this the case even [if the deed is to be performed] in public? We learn, 'You shall not desecrate My holy Name, and I shall be sanctified' [hence, the situation is different when the act is performed in public]."</w:t>
      </w:r>
    </w:p>
  </w:footnote>
  <w:footnote w:id="10">
    <w:p w14:paraId="7D219C37" w14:textId="679E11DA" w:rsidR="009F1886" w:rsidRPr="00741C0F" w:rsidRDefault="009F1886" w:rsidP="00EB7682">
      <w:pPr>
        <w:pStyle w:val="FootnoteText"/>
        <w:bidi w:val="0"/>
        <w:spacing w:line="240" w:lineRule="auto"/>
        <w:ind w:left="0" w:firstLine="0"/>
        <w:rPr>
          <w:rFonts w:asciiTheme="minorBidi" w:hAnsiTheme="minorBidi" w:cstheme="minorBidi"/>
        </w:rPr>
      </w:pPr>
      <w:r w:rsidRPr="00741C0F">
        <w:rPr>
          <w:rStyle w:val="FootnoteReference"/>
          <w:rFonts w:asciiTheme="minorBidi" w:hAnsiTheme="minorBidi" w:cstheme="minorBidi"/>
          <w:sz w:val="20"/>
          <w:szCs w:val="20"/>
        </w:rPr>
        <w:footnoteRef/>
      </w:r>
      <w:r w:rsidRPr="00741C0F">
        <w:rPr>
          <w:rFonts w:asciiTheme="minorBidi" w:hAnsiTheme="minorBidi" w:cstheme="minorBidi"/>
          <w:rtl/>
        </w:rPr>
        <w:t xml:space="preserve"> </w:t>
      </w:r>
      <w:r w:rsidRPr="00741C0F">
        <w:rPr>
          <w:rFonts w:asciiTheme="minorBidi" w:hAnsiTheme="minorBidi" w:cstheme="minorBidi"/>
        </w:rPr>
        <w:t xml:space="preserve"> The words of Rabbeinu Tam, </w:t>
      </w:r>
      <w:r w:rsidR="0003321F">
        <w:rPr>
          <w:rFonts w:asciiTheme="minorBidi" w:hAnsiTheme="minorBidi" w:cstheme="minorBidi"/>
        </w:rPr>
        <w:t xml:space="preserve">who </w:t>
      </w:r>
      <w:r w:rsidRPr="00741C0F">
        <w:rPr>
          <w:rFonts w:asciiTheme="minorBidi" w:hAnsiTheme="minorBidi" w:cstheme="minorBidi"/>
        </w:rPr>
        <w:t>argu</w:t>
      </w:r>
      <w:r w:rsidR="0003321F">
        <w:rPr>
          <w:rFonts w:asciiTheme="minorBidi" w:hAnsiTheme="minorBidi" w:cstheme="minorBidi"/>
        </w:rPr>
        <w:t>es</w:t>
      </w:r>
      <w:r w:rsidRPr="00741C0F">
        <w:rPr>
          <w:rFonts w:asciiTheme="minorBidi" w:hAnsiTheme="minorBidi" w:cstheme="minorBidi"/>
        </w:rPr>
        <w:t xml:space="preserve"> against Rashi's ap</w:t>
      </w:r>
      <w:r w:rsidR="0003321F">
        <w:rPr>
          <w:rFonts w:asciiTheme="minorBidi" w:hAnsiTheme="minorBidi" w:cstheme="minorBidi"/>
        </w:rPr>
        <w:t>proach in this regard, express</w:t>
      </w:r>
      <w:r w:rsidRPr="00741C0F">
        <w:rPr>
          <w:rFonts w:asciiTheme="minorBidi" w:hAnsiTheme="minorBidi" w:cstheme="minorBidi"/>
        </w:rPr>
        <w:t xml:space="preserve"> </w:t>
      </w:r>
      <w:r w:rsidR="0003321F">
        <w:rPr>
          <w:rFonts w:asciiTheme="minorBidi" w:hAnsiTheme="minorBidi" w:cstheme="minorBidi"/>
        </w:rPr>
        <w:t>the</w:t>
      </w:r>
      <w:r w:rsidRPr="00741C0F">
        <w:rPr>
          <w:rFonts w:asciiTheme="minorBidi" w:hAnsiTheme="minorBidi" w:cstheme="minorBidi"/>
        </w:rPr>
        <w:t xml:space="preserve"> fundamental view </w:t>
      </w:r>
      <w:r w:rsidR="0003321F">
        <w:rPr>
          <w:rFonts w:asciiTheme="minorBidi" w:hAnsiTheme="minorBidi" w:cstheme="minorBidi"/>
        </w:rPr>
        <w:t>of</w:t>
      </w:r>
      <w:r w:rsidRPr="00741C0F">
        <w:rPr>
          <w:rFonts w:asciiTheme="minorBidi" w:hAnsiTheme="minorBidi" w:cstheme="minorBidi"/>
        </w:rPr>
        <w:t xml:space="preserve"> the </w:t>
      </w:r>
      <w:r w:rsidRPr="0003321F">
        <w:rPr>
          <w:rFonts w:asciiTheme="minorBidi" w:hAnsiTheme="minorBidi" w:cstheme="minorBidi"/>
          <w:i/>
          <w:iCs/>
        </w:rPr>
        <w:t xml:space="preserve">Ba'alei </w:t>
      </w:r>
      <w:r w:rsidR="0003321F">
        <w:rPr>
          <w:rFonts w:asciiTheme="minorBidi" w:hAnsiTheme="minorBidi" w:cstheme="minorBidi"/>
          <w:i/>
          <w:iCs/>
        </w:rPr>
        <w:t>Ha-</w:t>
      </w:r>
      <w:r w:rsidRPr="0003321F">
        <w:rPr>
          <w:rFonts w:asciiTheme="minorBidi" w:hAnsiTheme="minorBidi" w:cstheme="minorBidi"/>
          <w:i/>
          <w:iCs/>
        </w:rPr>
        <w:t>Tosfot</w:t>
      </w:r>
      <w:r w:rsidRPr="00741C0F">
        <w:rPr>
          <w:rFonts w:asciiTheme="minorBidi" w:hAnsiTheme="minorBidi" w:cstheme="minorBidi"/>
        </w:rPr>
        <w:t xml:space="preserve"> that there can be no possibility of a person not being required to give up his life in order to avoid idolatry. Another example is to be found in the Tos</w:t>
      </w:r>
      <w:r w:rsidR="0003321F">
        <w:rPr>
          <w:rFonts w:asciiTheme="minorBidi" w:hAnsiTheme="minorBidi" w:cstheme="minorBidi"/>
        </w:rPr>
        <w:t>a</w:t>
      </w:r>
      <w:r w:rsidRPr="00741C0F">
        <w:rPr>
          <w:rFonts w:asciiTheme="minorBidi" w:hAnsiTheme="minorBidi" w:cstheme="minorBidi"/>
        </w:rPr>
        <w:t xml:space="preserve">fot on </w:t>
      </w:r>
      <w:r w:rsidRPr="00055752">
        <w:rPr>
          <w:rFonts w:asciiTheme="minorBidi" w:hAnsiTheme="minorBidi" w:cstheme="minorBidi"/>
          <w:i/>
          <w:iCs/>
        </w:rPr>
        <w:t>Avoda Zara</w:t>
      </w:r>
      <w:r w:rsidRPr="00741C0F">
        <w:rPr>
          <w:rFonts w:asciiTheme="minorBidi" w:hAnsiTheme="minorBidi" w:cstheme="minorBidi"/>
        </w:rPr>
        <w:t xml:space="preserve"> 54a. There</w:t>
      </w:r>
      <w:r w:rsidR="0003321F">
        <w:rPr>
          <w:rFonts w:asciiTheme="minorBidi" w:hAnsiTheme="minorBidi" w:cstheme="minorBidi"/>
        </w:rPr>
        <w:t>,</w:t>
      </w:r>
      <w:r w:rsidRPr="00741C0F">
        <w:rPr>
          <w:rFonts w:asciiTheme="minorBidi" w:hAnsiTheme="minorBidi" w:cstheme="minorBidi"/>
        </w:rPr>
        <w:t xml:space="preserve"> the Tos</w:t>
      </w:r>
      <w:r w:rsidR="0003321F">
        <w:rPr>
          <w:rFonts w:asciiTheme="minorBidi" w:hAnsiTheme="minorBidi" w:cstheme="minorBidi"/>
        </w:rPr>
        <w:t>a</w:t>
      </w:r>
      <w:r w:rsidRPr="00741C0F">
        <w:rPr>
          <w:rFonts w:asciiTheme="minorBidi" w:hAnsiTheme="minorBidi" w:cstheme="minorBidi"/>
        </w:rPr>
        <w:t xml:space="preserve">fot maintain that according to the rules of halakhic decision-making, the practical conclusion should </w:t>
      </w:r>
      <w:r w:rsidR="0003321F">
        <w:rPr>
          <w:rFonts w:asciiTheme="minorBidi" w:hAnsiTheme="minorBidi" w:cstheme="minorBidi"/>
        </w:rPr>
        <w:t>seeming</w:t>
      </w:r>
      <w:r w:rsidR="00896CC1">
        <w:rPr>
          <w:rFonts w:asciiTheme="minorBidi" w:hAnsiTheme="minorBidi" w:cstheme="minorBidi"/>
        </w:rPr>
        <w:t>ly</w:t>
      </w:r>
      <w:r w:rsidR="0003321F">
        <w:rPr>
          <w:rFonts w:asciiTheme="minorBidi" w:hAnsiTheme="minorBidi" w:cstheme="minorBidi"/>
        </w:rPr>
        <w:t xml:space="preserve"> </w:t>
      </w:r>
      <w:r w:rsidRPr="00741C0F">
        <w:rPr>
          <w:rFonts w:asciiTheme="minorBidi" w:hAnsiTheme="minorBidi" w:cstheme="minorBidi"/>
        </w:rPr>
        <w:t>follow the opinion of R</w:t>
      </w:r>
      <w:r w:rsidR="0003321F">
        <w:rPr>
          <w:rFonts w:asciiTheme="minorBidi" w:hAnsiTheme="minorBidi" w:cstheme="minorBidi"/>
        </w:rPr>
        <w:t>.</w:t>
      </w:r>
      <w:r w:rsidRPr="00741C0F">
        <w:rPr>
          <w:rFonts w:asciiTheme="minorBidi" w:hAnsiTheme="minorBidi" w:cstheme="minorBidi"/>
        </w:rPr>
        <w:t xml:space="preserve"> Yishmael – that in a private setting, a person must acquiesce to idolatry and not be killed. The Tos</w:t>
      </w:r>
      <w:r w:rsidR="0003321F">
        <w:rPr>
          <w:rFonts w:asciiTheme="minorBidi" w:hAnsiTheme="minorBidi" w:cstheme="minorBidi"/>
        </w:rPr>
        <w:t>a</w:t>
      </w:r>
      <w:r w:rsidRPr="00741C0F">
        <w:rPr>
          <w:rFonts w:asciiTheme="minorBidi" w:hAnsiTheme="minorBidi" w:cstheme="minorBidi"/>
        </w:rPr>
        <w:t>fot comment: "This is problematic, for heaven forefend that we should conclud</w:t>
      </w:r>
      <w:r w:rsidR="0003321F">
        <w:rPr>
          <w:rFonts w:asciiTheme="minorBidi" w:hAnsiTheme="minorBidi" w:cstheme="minorBidi"/>
        </w:rPr>
        <w:t>e</w:t>
      </w:r>
      <w:r w:rsidRPr="00741C0F">
        <w:rPr>
          <w:rFonts w:asciiTheme="minorBidi" w:hAnsiTheme="minorBidi" w:cstheme="minorBidi"/>
        </w:rPr>
        <w:t xml:space="preserve"> that a person should commit idolatry and not give up his life!" In the generation of the Tos</w:t>
      </w:r>
      <w:r w:rsidR="0003321F">
        <w:rPr>
          <w:rFonts w:asciiTheme="minorBidi" w:hAnsiTheme="minorBidi" w:cstheme="minorBidi"/>
        </w:rPr>
        <w:t>a</w:t>
      </w:r>
      <w:r w:rsidRPr="00741C0F">
        <w:rPr>
          <w:rFonts w:asciiTheme="minorBidi" w:hAnsiTheme="minorBidi" w:cstheme="minorBidi"/>
        </w:rPr>
        <w:t xml:space="preserve">fot, the period of the Crusades, there was a very strong consciousness of </w:t>
      </w:r>
      <w:r w:rsidRPr="0003321F">
        <w:rPr>
          <w:rFonts w:asciiTheme="minorBidi" w:hAnsiTheme="minorBidi" w:cstheme="minorBidi"/>
          <w:i/>
          <w:iCs/>
        </w:rPr>
        <w:t>Kiddush Ha</w:t>
      </w:r>
      <w:r w:rsidR="00EB7682">
        <w:rPr>
          <w:rFonts w:asciiTheme="minorBidi" w:hAnsiTheme="minorBidi" w:cstheme="minorBidi"/>
          <w:i/>
          <w:iCs/>
        </w:rPr>
        <w:t>s</w:t>
      </w:r>
      <w:r w:rsidRPr="0003321F">
        <w:rPr>
          <w:rFonts w:asciiTheme="minorBidi" w:hAnsiTheme="minorBidi" w:cstheme="minorBidi"/>
          <w:i/>
          <w:iCs/>
        </w:rPr>
        <w:t>hem</w:t>
      </w:r>
      <w:r w:rsidRPr="00741C0F">
        <w:rPr>
          <w:rFonts w:asciiTheme="minorBidi" w:hAnsiTheme="minorBidi" w:cstheme="minorBidi"/>
        </w:rPr>
        <w:t>, and the requirement to give up one's life rather than transgress the prohibition of idolatry appeared to them to be a</w:t>
      </w:r>
      <w:r w:rsidR="0003321F">
        <w:rPr>
          <w:rFonts w:asciiTheme="minorBidi" w:hAnsiTheme="minorBidi" w:cstheme="minorBidi"/>
        </w:rPr>
        <w:t>n obvious</w:t>
      </w:r>
      <w:r w:rsidRPr="00741C0F">
        <w:rPr>
          <w:rFonts w:asciiTheme="minorBidi" w:hAnsiTheme="minorBidi" w:cstheme="minorBidi"/>
        </w:rPr>
        <w:t xml:space="preserve"> matter requiring no further discussion. Here, too, the Tos</w:t>
      </w:r>
      <w:r w:rsidR="0003321F">
        <w:rPr>
          <w:rFonts w:asciiTheme="minorBidi" w:hAnsiTheme="minorBidi" w:cstheme="minorBidi"/>
        </w:rPr>
        <w:t>a</w:t>
      </w:r>
      <w:r w:rsidRPr="00741C0F">
        <w:rPr>
          <w:rFonts w:asciiTheme="minorBidi" w:hAnsiTheme="minorBidi" w:cstheme="minorBidi"/>
        </w:rPr>
        <w:t>fot do not accept Rashi's view that the image represented idolatry but that Chanania, Mishael</w:t>
      </w:r>
      <w:r w:rsidR="006C2CDF">
        <w:rPr>
          <w:rFonts w:asciiTheme="minorBidi" w:hAnsiTheme="minorBidi" w:cstheme="minorBidi"/>
        </w:rPr>
        <w:t>,</w:t>
      </w:r>
      <w:r w:rsidRPr="00741C0F">
        <w:rPr>
          <w:rFonts w:asciiTheme="minorBidi" w:hAnsiTheme="minorBidi" w:cstheme="minorBidi"/>
        </w:rPr>
        <w:t xml:space="preserve"> and Azarya should nevertheless have concluded that their ob</w:t>
      </w:r>
      <w:r w:rsidR="006C2CDF">
        <w:rPr>
          <w:rFonts w:asciiTheme="minorBidi" w:hAnsiTheme="minorBidi" w:cstheme="minorBidi"/>
        </w:rPr>
        <w:t>ligation was "and live by them,"</w:t>
      </w:r>
      <w:r w:rsidRPr="00741C0F">
        <w:rPr>
          <w:rFonts w:asciiTheme="minorBidi" w:hAnsiTheme="minorBidi" w:cstheme="minorBidi"/>
        </w:rPr>
        <w:t xml:space="preserve"> in accordance with R</w:t>
      </w:r>
      <w:r w:rsidR="00731691">
        <w:rPr>
          <w:rFonts w:asciiTheme="minorBidi" w:hAnsiTheme="minorBidi" w:cstheme="minorBidi"/>
        </w:rPr>
        <w:t>.</w:t>
      </w:r>
      <w:r w:rsidRPr="00741C0F">
        <w:rPr>
          <w:rFonts w:asciiTheme="minorBidi" w:hAnsiTheme="minorBidi" w:cstheme="minorBidi"/>
        </w:rPr>
        <w:t xml:space="preserve"> Yishmael's view, and bowed to the image.</w:t>
      </w:r>
    </w:p>
  </w:footnote>
  <w:footnote w:id="11">
    <w:p w14:paraId="0D72E5EA" w14:textId="77777777" w:rsidR="009F1886" w:rsidRPr="00741C0F" w:rsidRDefault="009F1886" w:rsidP="00741C0F">
      <w:pPr>
        <w:pStyle w:val="FootnoteText"/>
        <w:bidi w:val="0"/>
        <w:spacing w:line="240" w:lineRule="auto"/>
        <w:ind w:left="0" w:firstLine="0"/>
        <w:rPr>
          <w:rFonts w:asciiTheme="minorBidi" w:hAnsiTheme="minorBidi" w:cstheme="minorBidi"/>
        </w:rPr>
      </w:pPr>
      <w:r w:rsidRPr="00741C0F">
        <w:rPr>
          <w:rStyle w:val="FootnoteReference"/>
          <w:rFonts w:asciiTheme="minorBidi" w:hAnsiTheme="minorBidi" w:cstheme="minorBidi"/>
          <w:sz w:val="20"/>
          <w:szCs w:val="20"/>
        </w:rPr>
        <w:footnoteRef/>
      </w:r>
      <w:r w:rsidRPr="00741C0F">
        <w:rPr>
          <w:rFonts w:asciiTheme="minorBidi" w:hAnsiTheme="minorBidi" w:cstheme="minorBidi"/>
          <w:rtl/>
        </w:rPr>
        <w:t xml:space="preserve"> </w:t>
      </w:r>
      <w:r w:rsidRPr="00741C0F">
        <w:rPr>
          <w:rFonts w:asciiTheme="minorBidi" w:hAnsiTheme="minorBidi" w:cstheme="minorBidi"/>
        </w:rPr>
        <w:t xml:space="preserve"> See Otzar ha-Geonim, </w:t>
      </w:r>
      <w:r w:rsidRPr="00055752">
        <w:rPr>
          <w:rFonts w:asciiTheme="minorBidi" w:hAnsiTheme="minorBidi" w:cstheme="minorBidi"/>
          <w:i/>
          <w:iCs/>
        </w:rPr>
        <w:t>Sanhedrin</w:t>
      </w:r>
      <w:r w:rsidRPr="00741C0F">
        <w:rPr>
          <w:rFonts w:asciiTheme="minorBidi" w:hAnsiTheme="minorBidi" w:cstheme="minorBidi"/>
        </w:rPr>
        <w:t xml:space="preserve"> 74, </w:t>
      </w:r>
      <w:r w:rsidRPr="00731691">
        <w:rPr>
          <w:rFonts w:asciiTheme="minorBidi" w:hAnsiTheme="minorBidi" w:cstheme="minorBidi"/>
        </w:rPr>
        <w:t>Toyvesh</w:t>
      </w:r>
      <w:r w:rsidRPr="00741C0F">
        <w:rPr>
          <w:rFonts w:asciiTheme="minorBidi" w:hAnsiTheme="minorBidi" w:cstheme="minorBidi"/>
        </w:rPr>
        <w:t xml:space="preserve"> Edition, p. 428, </w:t>
      </w:r>
      <w:r w:rsidRPr="006C2CDF">
        <w:rPr>
          <w:rFonts w:asciiTheme="minorBidi" w:hAnsiTheme="minorBidi" w:cstheme="minorBidi"/>
          <w:i/>
          <w:iCs/>
        </w:rPr>
        <w:t>teshuva</w:t>
      </w:r>
      <w:r w:rsidRPr="00741C0F">
        <w:rPr>
          <w:rFonts w:asciiTheme="minorBidi" w:hAnsiTheme="minorBidi" w:cstheme="minorBidi"/>
        </w:rPr>
        <w:t xml:space="preserve"> 982.</w:t>
      </w:r>
    </w:p>
  </w:footnote>
  <w:footnote w:id="12">
    <w:p w14:paraId="0BEB0645" w14:textId="77777777" w:rsidR="009F1886" w:rsidRPr="00741C0F" w:rsidRDefault="009F1886" w:rsidP="006C2CDF">
      <w:pPr>
        <w:pStyle w:val="FootnoteText"/>
        <w:bidi w:val="0"/>
        <w:spacing w:line="240" w:lineRule="auto"/>
        <w:ind w:left="0" w:firstLine="0"/>
        <w:rPr>
          <w:rFonts w:asciiTheme="minorBidi" w:hAnsiTheme="minorBidi" w:cstheme="minorBidi"/>
        </w:rPr>
      </w:pPr>
      <w:r w:rsidRPr="00741C0F">
        <w:rPr>
          <w:rStyle w:val="FootnoteReference"/>
          <w:rFonts w:asciiTheme="minorBidi" w:hAnsiTheme="minorBidi" w:cstheme="minorBidi"/>
          <w:sz w:val="20"/>
          <w:szCs w:val="20"/>
        </w:rPr>
        <w:footnoteRef/>
      </w:r>
      <w:r w:rsidRPr="00741C0F">
        <w:rPr>
          <w:rFonts w:asciiTheme="minorBidi" w:hAnsiTheme="minorBidi" w:cstheme="minorBidi"/>
          <w:rtl/>
        </w:rPr>
        <w:t xml:space="preserve"> </w:t>
      </w:r>
      <w:r w:rsidRPr="00741C0F">
        <w:rPr>
          <w:rFonts w:asciiTheme="minorBidi" w:hAnsiTheme="minorBidi" w:cstheme="minorBidi"/>
        </w:rPr>
        <w:t xml:space="preserve"> See Tos</w:t>
      </w:r>
      <w:r w:rsidR="006C2CDF">
        <w:rPr>
          <w:rFonts w:asciiTheme="minorBidi" w:hAnsiTheme="minorBidi" w:cstheme="minorBidi"/>
        </w:rPr>
        <w:t>a</w:t>
      </w:r>
      <w:r w:rsidRPr="00741C0F">
        <w:rPr>
          <w:rFonts w:asciiTheme="minorBidi" w:hAnsiTheme="minorBidi" w:cstheme="minorBidi"/>
        </w:rPr>
        <w:t>fot</w:t>
      </w:r>
      <w:r w:rsidR="006C2CDF">
        <w:rPr>
          <w:rFonts w:asciiTheme="minorBidi" w:hAnsiTheme="minorBidi" w:cstheme="minorBidi"/>
        </w:rPr>
        <w:t>,</w:t>
      </w:r>
      <w:r w:rsidRPr="00741C0F">
        <w:rPr>
          <w:rFonts w:asciiTheme="minorBidi" w:hAnsiTheme="minorBidi" w:cstheme="minorBidi"/>
        </w:rPr>
        <w:t xml:space="preserve"> </w:t>
      </w:r>
      <w:r w:rsidRPr="00055752">
        <w:rPr>
          <w:rFonts w:asciiTheme="minorBidi" w:hAnsiTheme="minorBidi" w:cstheme="minorBidi"/>
          <w:i/>
          <w:iCs/>
        </w:rPr>
        <w:t>Pesachim</w:t>
      </w:r>
      <w:r w:rsidR="006C2CDF">
        <w:rPr>
          <w:rFonts w:asciiTheme="minorBidi" w:hAnsiTheme="minorBidi" w:cstheme="minorBidi"/>
        </w:rPr>
        <w:t xml:space="preserve"> 54, the opinion of the Ri.</w:t>
      </w:r>
      <w:r w:rsidRPr="00741C0F">
        <w:rPr>
          <w:rFonts w:asciiTheme="minorBidi" w:hAnsiTheme="minorBidi" w:cstheme="minorBidi"/>
        </w:rPr>
        <w:t>; Tos</w:t>
      </w:r>
      <w:r w:rsidR="006C2CDF">
        <w:rPr>
          <w:rFonts w:asciiTheme="minorBidi" w:hAnsiTheme="minorBidi" w:cstheme="minorBidi"/>
        </w:rPr>
        <w:t>a</w:t>
      </w:r>
      <w:r w:rsidRPr="00741C0F">
        <w:rPr>
          <w:rFonts w:asciiTheme="minorBidi" w:hAnsiTheme="minorBidi" w:cstheme="minorBidi"/>
        </w:rPr>
        <w:t>fot</w:t>
      </w:r>
      <w:r w:rsidR="006C2CDF">
        <w:rPr>
          <w:rFonts w:asciiTheme="minorBidi" w:hAnsiTheme="minorBidi" w:cstheme="minorBidi"/>
        </w:rPr>
        <w:t>,</w:t>
      </w:r>
      <w:r w:rsidRPr="00741C0F">
        <w:rPr>
          <w:rFonts w:asciiTheme="minorBidi" w:hAnsiTheme="minorBidi" w:cstheme="minorBidi"/>
        </w:rPr>
        <w:t xml:space="preserve"> </w:t>
      </w:r>
      <w:r w:rsidRPr="006C2CDF">
        <w:rPr>
          <w:rFonts w:asciiTheme="minorBidi" w:hAnsiTheme="minorBidi" w:cstheme="minorBidi"/>
          <w:i/>
          <w:iCs/>
        </w:rPr>
        <w:t>Avoda Zara</w:t>
      </w:r>
      <w:r w:rsidRPr="00741C0F">
        <w:rPr>
          <w:rFonts w:asciiTheme="minorBidi" w:hAnsiTheme="minorBidi" w:cstheme="minorBidi"/>
        </w:rPr>
        <w:t xml:space="preserve"> 18a; </w:t>
      </w:r>
      <w:r w:rsidR="006C2CDF">
        <w:rPr>
          <w:rFonts w:asciiTheme="minorBidi" w:hAnsiTheme="minorBidi" w:cstheme="minorBidi"/>
          <w:i/>
          <w:iCs/>
        </w:rPr>
        <w:t>Ba'alei H</w:t>
      </w:r>
      <w:r w:rsidRPr="006C2CDF">
        <w:rPr>
          <w:rFonts w:asciiTheme="minorBidi" w:hAnsiTheme="minorBidi" w:cstheme="minorBidi"/>
          <w:i/>
          <w:iCs/>
        </w:rPr>
        <w:t>a-Tos</w:t>
      </w:r>
      <w:r w:rsidR="006C2CDF">
        <w:rPr>
          <w:rFonts w:asciiTheme="minorBidi" w:hAnsiTheme="minorBidi" w:cstheme="minorBidi"/>
          <w:i/>
          <w:iCs/>
        </w:rPr>
        <w:t>afot al H</w:t>
      </w:r>
      <w:r w:rsidRPr="006C2CDF">
        <w:rPr>
          <w:rFonts w:asciiTheme="minorBidi" w:hAnsiTheme="minorBidi" w:cstheme="minorBidi"/>
          <w:i/>
          <w:iCs/>
        </w:rPr>
        <w:t>a-Torah, Bereishit</w:t>
      </w:r>
      <w:r>
        <w:rPr>
          <w:rFonts w:asciiTheme="minorBidi" w:hAnsiTheme="minorBidi" w:cstheme="minorBidi"/>
        </w:rPr>
        <w:t xml:space="preserve"> 9; Maharshal, </w:t>
      </w:r>
      <w:r w:rsidRPr="006C2CDF">
        <w:rPr>
          <w:rFonts w:asciiTheme="minorBidi" w:hAnsiTheme="minorBidi" w:cstheme="minorBidi"/>
          <w:i/>
          <w:iCs/>
        </w:rPr>
        <w:t>Yam Shel Shlomo</w:t>
      </w:r>
      <w:r w:rsidRPr="00741C0F">
        <w:rPr>
          <w:rFonts w:asciiTheme="minorBidi" w:hAnsiTheme="minorBidi" w:cstheme="minorBidi"/>
        </w:rPr>
        <w:t xml:space="preserve">, </w:t>
      </w:r>
      <w:r w:rsidRPr="00055752">
        <w:rPr>
          <w:rFonts w:asciiTheme="minorBidi" w:hAnsiTheme="minorBidi" w:cstheme="minorBidi"/>
          <w:i/>
          <w:iCs/>
        </w:rPr>
        <w:t>Bava Kama</w:t>
      </w:r>
      <w:r w:rsidR="006C2CDF">
        <w:rPr>
          <w:rFonts w:asciiTheme="minorBidi" w:hAnsiTheme="minorBidi" w:cstheme="minorBidi"/>
        </w:rPr>
        <w:t>,</w:t>
      </w:r>
      <w:r w:rsidRPr="00741C0F">
        <w:rPr>
          <w:rFonts w:asciiTheme="minorBidi" w:hAnsiTheme="minorBidi" w:cstheme="minorBidi"/>
        </w:rPr>
        <w:t xml:space="preserve"> chapter 8, </w:t>
      </w:r>
      <w:r w:rsidRPr="00055752">
        <w:rPr>
          <w:rFonts w:asciiTheme="minorBidi" w:hAnsiTheme="minorBidi" w:cstheme="minorBidi"/>
          <w:i/>
          <w:iCs/>
        </w:rPr>
        <w:t>siman</w:t>
      </w:r>
      <w:r w:rsidRPr="00741C0F">
        <w:rPr>
          <w:rFonts w:asciiTheme="minorBidi" w:hAnsiTheme="minorBidi" w:cstheme="minorBidi"/>
        </w:rPr>
        <w:t xml:space="preserve"> 59, and many other examples.</w:t>
      </w:r>
    </w:p>
  </w:footnote>
  <w:footnote w:id="13">
    <w:p w14:paraId="525C4AC0" w14:textId="77777777" w:rsidR="006C2CDF" w:rsidRPr="00741C0F" w:rsidRDefault="006C2CDF" w:rsidP="006C2CDF">
      <w:pPr>
        <w:pStyle w:val="FootnoteText"/>
        <w:bidi w:val="0"/>
        <w:spacing w:line="240" w:lineRule="auto"/>
        <w:ind w:left="0" w:firstLine="0"/>
        <w:rPr>
          <w:rFonts w:asciiTheme="minorBidi" w:hAnsiTheme="minorBidi" w:cstheme="minorBidi"/>
        </w:rPr>
      </w:pPr>
      <w:r w:rsidRPr="00741C0F">
        <w:rPr>
          <w:rStyle w:val="FootnoteReference"/>
          <w:rFonts w:asciiTheme="minorBidi" w:hAnsiTheme="minorBidi" w:cstheme="minorBidi"/>
          <w:sz w:val="20"/>
          <w:szCs w:val="20"/>
        </w:rPr>
        <w:footnoteRef/>
      </w:r>
      <w:r w:rsidRPr="00741C0F">
        <w:rPr>
          <w:rFonts w:asciiTheme="minorBidi" w:hAnsiTheme="minorBidi" w:cstheme="minorBidi"/>
          <w:rtl/>
        </w:rPr>
        <w:t xml:space="preserve">  </w:t>
      </w:r>
      <w:r w:rsidRPr="00741C0F">
        <w:rPr>
          <w:rFonts w:asciiTheme="minorBidi" w:hAnsiTheme="minorBidi" w:cstheme="minorBidi"/>
        </w:rPr>
        <w:t xml:space="preserve">A view similar to the one we have taken here appears in the </w:t>
      </w:r>
      <w:r w:rsidRPr="006C2CDF">
        <w:rPr>
          <w:rFonts w:asciiTheme="minorBidi" w:hAnsiTheme="minorBidi" w:cstheme="minorBidi"/>
          <w:i/>
          <w:iCs/>
        </w:rPr>
        <w:t>Shita Mekubetzet</w:t>
      </w:r>
      <w:r>
        <w:rPr>
          <w:rFonts w:asciiTheme="minorBidi" w:hAnsiTheme="minorBidi" w:cstheme="minorBidi"/>
        </w:rPr>
        <w:t xml:space="preserve"> on </w:t>
      </w:r>
      <w:r w:rsidRPr="006C2CDF">
        <w:rPr>
          <w:rFonts w:asciiTheme="minorBidi" w:hAnsiTheme="minorBidi" w:cstheme="minorBidi"/>
          <w:i/>
          <w:iCs/>
        </w:rPr>
        <w:t>Ketuvot</w:t>
      </w:r>
      <w:r>
        <w:rPr>
          <w:rFonts w:asciiTheme="minorBidi" w:hAnsiTheme="minorBidi" w:cstheme="minorBidi"/>
        </w:rPr>
        <w:t xml:space="preserve"> 33</w:t>
      </w:r>
      <w:r w:rsidRPr="00741C0F">
        <w:rPr>
          <w:rFonts w:asciiTheme="minorBidi" w:hAnsiTheme="minorBidi" w:cstheme="minorBidi"/>
        </w:rPr>
        <w:t xml:space="preserve"> in the name of R</w:t>
      </w:r>
      <w:r>
        <w:rPr>
          <w:rFonts w:asciiTheme="minorBidi" w:hAnsiTheme="minorBidi" w:cstheme="minorBidi"/>
        </w:rPr>
        <w:t>.</w:t>
      </w:r>
      <w:r w:rsidR="00F25739">
        <w:rPr>
          <w:rFonts w:asciiTheme="minorBidi" w:hAnsiTheme="minorBidi" w:cstheme="minorBidi"/>
        </w:rPr>
        <w:t xml:space="preserve"> Eliezer; the Ritv</w:t>
      </w:r>
      <w:r w:rsidRPr="00741C0F">
        <w:rPr>
          <w:rFonts w:asciiTheme="minorBidi" w:hAnsiTheme="minorBidi" w:cstheme="minorBidi"/>
        </w:rPr>
        <w:t>a disagrees there.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0F44" w14:textId="77777777" w:rsidR="009F1886" w:rsidRDefault="00392ED9">
    <w:pPr>
      <w:pStyle w:val="Header"/>
      <w:tabs>
        <w:tab w:val="clear" w:pos="4153"/>
        <w:tab w:val="clear" w:pos="8306"/>
        <w:tab w:val="right" w:pos="5670"/>
      </w:tabs>
      <w:rPr>
        <w:rFonts w:ascii=".FrankRuehl" w:hAnsi=".FrankRuehl"/>
        <w:sz w:val="20"/>
        <w:szCs w:val="20"/>
        <w:rtl/>
      </w:rPr>
    </w:pPr>
    <w:r>
      <w:rPr>
        <w:rStyle w:val="PageNumber"/>
        <w:rFonts w:ascii=".FrankRuehl" w:hAnsi=".FrankRuehl"/>
      </w:rPr>
      <w:fldChar w:fldCharType="begin"/>
    </w:r>
    <w:r w:rsidR="009F1886">
      <w:rPr>
        <w:rStyle w:val="PageNumber"/>
        <w:rFonts w:ascii=".FrankRuehl" w:hAnsi=".FrankRuehl"/>
      </w:rPr>
      <w:instrText xml:space="preserve"> PAGE </w:instrText>
    </w:r>
    <w:r>
      <w:rPr>
        <w:rStyle w:val="PageNumber"/>
        <w:rFonts w:ascii=".FrankRuehl" w:hAnsi=".FrankRuehl"/>
      </w:rPr>
      <w:fldChar w:fldCharType="separate"/>
    </w:r>
    <w:r w:rsidR="009F1886">
      <w:rPr>
        <w:rStyle w:val="PageNumber"/>
        <w:rFonts w:ascii=".FrankRuehl" w:hAnsi=".FrankRuehl"/>
        <w:rtl/>
      </w:rPr>
      <w:t>94</w:t>
    </w:r>
    <w:r>
      <w:rPr>
        <w:rStyle w:val="PageNumber"/>
        <w:rFonts w:ascii=".FrankRuehl" w:hAnsi=".FrankRuehl"/>
      </w:rPr>
      <w:fldChar w:fldCharType="end"/>
    </w:r>
    <w:r w:rsidR="009F1886">
      <w:rPr>
        <w:rStyle w:val="PageNumber"/>
        <w:rFonts w:ascii=".FrankRuehl" w:hAnsi=".FrankRuehl" w:hint="cs"/>
        <w:rtl/>
      </w:rPr>
      <w:tab/>
      <w:t>פרק שישי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B920" w14:textId="77777777" w:rsidR="009F1886" w:rsidRDefault="009F1886">
    <w:pPr>
      <w:pStyle w:val="Header"/>
      <w:tabs>
        <w:tab w:val="clear" w:pos="4153"/>
        <w:tab w:val="clear" w:pos="8306"/>
        <w:tab w:val="right" w:pos="5670"/>
      </w:tabs>
      <w:rPr>
        <w:rFonts w:ascii=".FrankRuehl" w:hAnsi=".FrankRuehl"/>
        <w:noProof w:val="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583698"/>
    <w:lvl w:ilvl="0">
      <w:start w:val="1"/>
      <w:numFmt w:val="decimal"/>
      <w:pStyle w:val="ListNumber5"/>
      <w:lvlText w:val="%1."/>
      <w:lvlJc w:val="left"/>
      <w:pPr>
        <w:tabs>
          <w:tab w:val="num" w:pos="1492"/>
        </w:tabs>
        <w:ind w:left="1492" w:right="1492" w:hanging="360"/>
      </w:pPr>
      <w:rPr>
        <w:rFonts w:ascii="Times New Roman" w:hAnsi="Times New Roman" w:cs="Times New Roman"/>
      </w:rPr>
    </w:lvl>
  </w:abstractNum>
  <w:abstractNum w:abstractNumId="1" w15:restartNumberingAfterBreak="0">
    <w:nsid w:val="FFFFFF7D"/>
    <w:multiLevelType w:val="singleLevel"/>
    <w:tmpl w:val="EEF8201A"/>
    <w:lvl w:ilvl="0">
      <w:start w:val="1"/>
      <w:numFmt w:val="decimal"/>
      <w:pStyle w:val="ListNumber4"/>
      <w:lvlText w:val="%1."/>
      <w:lvlJc w:val="left"/>
      <w:pPr>
        <w:tabs>
          <w:tab w:val="num" w:pos="1209"/>
        </w:tabs>
        <w:ind w:left="1209" w:right="1209" w:hanging="360"/>
      </w:pPr>
      <w:rPr>
        <w:rFonts w:ascii="Times New Roman" w:hAnsi="Times New Roman" w:cs="Times New Roman"/>
      </w:rPr>
    </w:lvl>
  </w:abstractNum>
  <w:abstractNum w:abstractNumId="2" w15:restartNumberingAfterBreak="0">
    <w:nsid w:val="FFFFFF7E"/>
    <w:multiLevelType w:val="singleLevel"/>
    <w:tmpl w:val="DF6E1EA4"/>
    <w:lvl w:ilvl="0">
      <w:start w:val="1"/>
      <w:numFmt w:val="decimal"/>
      <w:pStyle w:val="ListNumber3"/>
      <w:lvlText w:val="%1."/>
      <w:lvlJc w:val="left"/>
      <w:pPr>
        <w:tabs>
          <w:tab w:val="num" w:pos="926"/>
        </w:tabs>
        <w:ind w:left="926" w:right="926" w:hanging="360"/>
      </w:pPr>
      <w:rPr>
        <w:rFonts w:ascii="Times New Roman" w:hAnsi="Times New Roman" w:cs="Times New Roman"/>
      </w:rPr>
    </w:lvl>
  </w:abstractNum>
  <w:abstractNum w:abstractNumId="3" w15:restartNumberingAfterBreak="0">
    <w:nsid w:val="FFFFFF7F"/>
    <w:multiLevelType w:val="singleLevel"/>
    <w:tmpl w:val="16E8211E"/>
    <w:lvl w:ilvl="0">
      <w:start w:val="1"/>
      <w:numFmt w:val="decimal"/>
      <w:pStyle w:val="ListNumber2"/>
      <w:lvlText w:val="%1."/>
      <w:lvlJc w:val="left"/>
      <w:pPr>
        <w:tabs>
          <w:tab w:val="num" w:pos="643"/>
        </w:tabs>
        <w:ind w:left="643" w:right="643" w:hanging="360"/>
      </w:pPr>
      <w:rPr>
        <w:rFonts w:ascii="Times New Roman" w:hAnsi="Times New Roman" w:cs="Times New Roman"/>
      </w:rPr>
    </w:lvl>
  </w:abstractNum>
  <w:abstractNum w:abstractNumId="4" w15:restartNumberingAfterBreak="0">
    <w:nsid w:val="FFFFFF80"/>
    <w:multiLevelType w:val="singleLevel"/>
    <w:tmpl w:val="1DD270E6"/>
    <w:lvl w:ilvl="0">
      <w:start w:val="1"/>
      <w:numFmt w:val="bullet"/>
      <w:pStyle w:val="ListBullet5"/>
      <w:lvlText w:val=""/>
      <w:lvlJc w:val="left"/>
      <w:pPr>
        <w:tabs>
          <w:tab w:val="num" w:pos="1492"/>
        </w:tabs>
        <w:ind w:left="1492" w:right="1492" w:hanging="360"/>
      </w:pPr>
      <w:rPr>
        <w:rFonts w:ascii="Symbol" w:hAnsi="Symbol" w:cs="Times New Roman" w:hint="default"/>
      </w:rPr>
    </w:lvl>
  </w:abstractNum>
  <w:abstractNum w:abstractNumId="5" w15:restartNumberingAfterBreak="0">
    <w:nsid w:val="FFFFFF81"/>
    <w:multiLevelType w:val="singleLevel"/>
    <w:tmpl w:val="49F25A42"/>
    <w:lvl w:ilvl="0">
      <w:start w:val="1"/>
      <w:numFmt w:val="bullet"/>
      <w:pStyle w:val="ListBullet4"/>
      <w:lvlText w:val=""/>
      <w:lvlJc w:val="left"/>
      <w:pPr>
        <w:tabs>
          <w:tab w:val="num" w:pos="1209"/>
        </w:tabs>
        <w:ind w:left="1209" w:right="1209" w:hanging="360"/>
      </w:pPr>
      <w:rPr>
        <w:rFonts w:ascii="Symbol" w:hAnsi="Symbol" w:cs="Times New Roman" w:hint="default"/>
      </w:rPr>
    </w:lvl>
  </w:abstractNum>
  <w:abstractNum w:abstractNumId="6" w15:restartNumberingAfterBreak="0">
    <w:nsid w:val="FFFFFF82"/>
    <w:multiLevelType w:val="singleLevel"/>
    <w:tmpl w:val="57DE4638"/>
    <w:lvl w:ilvl="0">
      <w:start w:val="1"/>
      <w:numFmt w:val="bullet"/>
      <w:pStyle w:val="ListBullet3"/>
      <w:lvlText w:val=""/>
      <w:lvlJc w:val="left"/>
      <w:pPr>
        <w:tabs>
          <w:tab w:val="num" w:pos="926"/>
        </w:tabs>
        <w:ind w:left="926" w:right="926" w:hanging="360"/>
      </w:pPr>
      <w:rPr>
        <w:rFonts w:ascii="Symbol" w:hAnsi="Symbol" w:cs="Times New Roman" w:hint="default"/>
      </w:rPr>
    </w:lvl>
  </w:abstractNum>
  <w:abstractNum w:abstractNumId="7" w15:restartNumberingAfterBreak="0">
    <w:nsid w:val="FFFFFF83"/>
    <w:multiLevelType w:val="singleLevel"/>
    <w:tmpl w:val="7CEE47D6"/>
    <w:lvl w:ilvl="0">
      <w:start w:val="1"/>
      <w:numFmt w:val="bullet"/>
      <w:pStyle w:val="ListBullet2"/>
      <w:lvlText w:val=""/>
      <w:lvlJc w:val="left"/>
      <w:pPr>
        <w:tabs>
          <w:tab w:val="num" w:pos="643"/>
        </w:tabs>
        <w:ind w:left="643" w:right="643" w:hanging="360"/>
      </w:pPr>
      <w:rPr>
        <w:rFonts w:ascii="Symbol" w:hAnsi="Symbol" w:cs="Times New Roman" w:hint="default"/>
      </w:rPr>
    </w:lvl>
  </w:abstractNum>
  <w:abstractNum w:abstractNumId="8" w15:restartNumberingAfterBreak="0">
    <w:nsid w:val="FFFFFF88"/>
    <w:multiLevelType w:val="singleLevel"/>
    <w:tmpl w:val="19D68788"/>
    <w:lvl w:ilvl="0">
      <w:start w:val="1"/>
      <w:numFmt w:val="decimal"/>
      <w:pStyle w:val="ListNumber"/>
      <w:lvlText w:val="%1."/>
      <w:lvlJc w:val="left"/>
      <w:pPr>
        <w:tabs>
          <w:tab w:val="num" w:pos="360"/>
        </w:tabs>
        <w:ind w:left="360" w:right="360" w:hanging="360"/>
      </w:pPr>
      <w:rPr>
        <w:rFonts w:ascii="Times New Roman" w:hAnsi="Times New Roman" w:cs="Times New Roman"/>
      </w:rPr>
    </w:lvl>
  </w:abstractNum>
  <w:abstractNum w:abstractNumId="9" w15:restartNumberingAfterBreak="0">
    <w:nsid w:val="FFFFFF89"/>
    <w:multiLevelType w:val="singleLevel"/>
    <w:tmpl w:val="CD8E69CE"/>
    <w:lvl w:ilvl="0">
      <w:start w:val="1"/>
      <w:numFmt w:val="bullet"/>
      <w:pStyle w:val="ListBullet"/>
      <w:lvlText w:val=""/>
      <w:lvlJc w:val="left"/>
      <w:pPr>
        <w:tabs>
          <w:tab w:val="num" w:pos="360"/>
        </w:tabs>
        <w:ind w:left="360" w:right="360" w:hanging="360"/>
      </w:pPr>
      <w:rPr>
        <w:rFonts w:ascii="Symbol" w:hAnsi="Symbol" w:cs="Times New Roman" w:hint="default"/>
      </w:rPr>
    </w:lvl>
  </w:abstractNum>
  <w:abstractNum w:abstractNumId="10" w15:restartNumberingAfterBreak="0">
    <w:nsid w:val="01401FFC"/>
    <w:multiLevelType w:val="singleLevel"/>
    <w:tmpl w:val="040D000B"/>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1" w15:restartNumberingAfterBreak="0">
    <w:nsid w:val="022040AD"/>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2" w15:restartNumberingAfterBreak="0">
    <w:nsid w:val="13724119"/>
    <w:multiLevelType w:val="hybridMultilevel"/>
    <w:tmpl w:val="9662ACCA"/>
    <w:lvl w:ilvl="0" w:tplc="904C5C40">
      <w:start w:val="1"/>
      <w:numFmt w:val="lowerLetter"/>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3" w15:restartNumberingAfterBreak="0">
    <w:nsid w:val="217D7A59"/>
    <w:multiLevelType w:val="singleLevel"/>
    <w:tmpl w:val="34424E2C"/>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4" w15:restartNumberingAfterBreak="0">
    <w:nsid w:val="2A39751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5" w15:restartNumberingAfterBreak="0">
    <w:nsid w:val="31862AEF"/>
    <w:multiLevelType w:val="hybridMultilevel"/>
    <w:tmpl w:val="7B7809EE"/>
    <w:lvl w:ilvl="0" w:tplc="8DCC5746">
      <w:numFmt w:val="bullet"/>
      <w:lvlText w:val=""/>
      <w:lvlJc w:val="left"/>
      <w:pPr>
        <w:tabs>
          <w:tab w:val="num" w:pos="1433"/>
        </w:tabs>
        <w:ind w:left="1433" w:right="1433" w:hanging="1395"/>
      </w:pPr>
      <w:rPr>
        <w:rFonts w:ascii="Symbol" w:eastAsia="Times New Roman" w:hAnsi="Symbol" w:hint="default"/>
      </w:rPr>
    </w:lvl>
    <w:lvl w:ilvl="1" w:tplc="04090003">
      <w:start w:val="1"/>
      <w:numFmt w:val="bullet"/>
      <w:lvlText w:val="o"/>
      <w:lvlJc w:val="left"/>
      <w:pPr>
        <w:tabs>
          <w:tab w:val="num" w:pos="1118"/>
        </w:tabs>
        <w:ind w:left="1118" w:right="1118" w:hanging="360"/>
      </w:pPr>
      <w:rPr>
        <w:rFonts w:ascii="Courier New" w:hAnsi="Courier New" w:cs="Courier New" w:hint="default"/>
      </w:rPr>
    </w:lvl>
    <w:lvl w:ilvl="2" w:tplc="04090005">
      <w:start w:val="1"/>
      <w:numFmt w:val="bullet"/>
      <w:lvlText w:val=""/>
      <w:lvlJc w:val="left"/>
      <w:pPr>
        <w:tabs>
          <w:tab w:val="num" w:pos="1838"/>
        </w:tabs>
        <w:ind w:left="1838" w:right="1838" w:hanging="360"/>
      </w:pPr>
      <w:rPr>
        <w:rFonts w:ascii="Wingdings" w:hAnsi="Wingdings" w:cs="Times New Roman" w:hint="default"/>
      </w:rPr>
    </w:lvl>
    <w:lvl w:ilvl="3" w:tplc="04090001">
      <w:start w:val="1"/>
      <w:numFmt w:val="bullet"/>
      <w:lvlText w:val=""/>
      <w:lvlJc w:val="left"/>
      <w:pPr>
        <w:tabs>
          <w:tab w:val="num" w:pos="2558"/>
        </w:tabs>
        <w:ind w:left="2558" w:right="2558" w:hanging="360"/>
      </w:pPr>
      <w:rPr>
        <w:rFonts w:ascii="Symbol" w:hAnsi="Symbol" w:cs="Times New Roman" w:hint="default"/>
      </w:rPr>
    </w:lvl>
    <w:lvl w:ilvl="4" w:tplc="04090003">
      <w:start w:val="1"/>
      <w:numFmt w:val="bullet"/>
      <w:lvlText w:val="o"/>
      <w:lvlJc w:val="left"/>
      <w:pPr>
        <w:tabs>
          <w:tab w:val="num" w:pos="3278"/>
        </w:tabs>
        <w:ind w:left="3278" w:right="3278" w:hanging="360"/>
      </w:pPr>
      <w:rPr>
        <w:rFonts w:ascii="Courier New" w:hAnsi="Courier New" w:cs="Courier New" w:hint="default"/>
      </w:rPr>
    </w:lvl>
    <w:lvl w:ilvl="5" w:tplc="04090005">
      <w:start w:val="1"/>
      <w:numFmt w:val="bullet"/>
      <w:lvlText w:val=""/>
      <w:lvlJc w:val="left"/>
      <w:pPr>
        <w:tabs>
          <w:tab w:val="num" w:pos="3998"/>
        </w:tabs>
        <w:ind w:left="3998" w:right="3998" w:hanging="360"/>
      </w:pPr>
      <w:rPr>
        <w:rFonts w:ascii="Wingdings" w:hAnsi="Wingdings" w:cs="Times New Roman" w:hint="default"/>
      </w:rPr>
    </w:lvl>
    <w:lvl w:ilvl="6" w:tplc="04090001">
      <w:start w:val="1"/>
      <w:numFmt w:val="bullet"/>
      <w:lvlText w:val=""/>
      <w:lvlJc w:val="left"/>
      <w:pPr>
        <w:tabs>
          <w:tab w:val="num" w:pos="4718"/>
        </w:tabs>
        <w:ind w:left="4718" w:right="4718" w:hanging="360"/>
      </w:pPr>
      <w:rPr>
        <w:rFonts w:ascii="Symbol" w:hAnsi="Symbol" w:cs="Times New Roman" w:hint="default"/>
      </w:rPr>
    </w:lvl>
    <w:lvl w:ilvl="7" w:tplc="04090003">
      <w:start w:val="1"/>
      <w:numFmt w:val="bullet"/>
      <w:lvlText w:val="o"/>
      <w:lvlJc w:val="left"/>
      <w:pPr>
        <w:tabs>
          <w:tab w:val="num" w:pos="5438"/>
        </w:tabs>
        <w:ind w:left="5438" w:right="5438" w:hanging="360"/>
      </w:pPr>
      <w:rPr>
        <w:rFonts w:ascii="Courier New" w:hAnsi="Courier New" w:cs="Courier New" w:hint="default"/>
      </w:rPr>
    </w:lvl>
    <w:lvl w:ilvl="8" w:tplc="04090005">
      <w:start w:val="1"/>
      <w:numFmt w:val="bullet"/>
      <w:lvlText w:val=""/>
      <w:lvlJc w:val="left"/>
      <w:pPr>
        <w:tabs>
          <w:tab w:val="num" w:pos="6158"/>
        </w:tabs>
        <w:ind w:left="6158" w:right="6158" w:hanging="360"/>
      </w:pPr>
      <w:rPr>
        <w:rFonts w:ascii="Wingdings" w:hAnsi="Wingdings" w:cs="Times New Roman" w:hint="default"/>
      </w:rPr>
    </w:lvl>
  </w:abstractNum>
  <w:abstractNum w:abstractNumId="16" w15:restartNumberingAfterBreak="0">
    <w:nsid w:val="33253CE7"/>
    <w:multiLevelType w:val="singleLevel"/>
    <w:tmpl w:val="6CF80280"/>
    <w:lvl w:ilvl="0">
      <w:start w:val="1"/>
      <w:numFmt w:val="decimal"/>
      <w:lvlText w:val="%1."/>
      <w:lvlJc w:val="left"/>
      <w:pPr>
        <w:tabs>
          <w:tab w:val="num" w:pos="642"/>
        </w:tabs>
        <w:ind w:left="642" w:right="642" w:hanging="360"/>
      </w:pPr>
      <w:rPr>
        <w:rFonts w:ascii="Times New Roman" w:hAnsi="Times New Roman" w:cs="Times New Roman" w:hint="default"/>
        <w:sz w:val="24"/>
      </w:rPr>
    </w:lvl>
  </w:abstractNum>
  <w:abstractNum w:abstractNumId="17" w15:restartNumberingAfterBreak="0">
    <w:nsid w:val="34B24590"/>
    <w:multiLevelType w:val="singleLevel"/>
    <w:tmpl w:val="954E373E"/>
    <w:lvl w:ilvl="0">
      <w:start w:val="1"/>
      <w:numFmt w:val="chosung"/>
      <w:lvlText w:val=""/>
      <w:lvlJc w:val="center"/>
      <w:pPr>
        <w:tabs>
          <w:tab w:val="num" w:pos="648"/>
        </w:tabs>
        <w:ind w:firstLine="288"/>
      </w:pPr>
      <w:rPr>
        <w:rFonts w:ascii="Times New Roman" w:hAnsi="Times New Roman" w:cs="Times New Roman"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6871175"/>
    <w:multiLevelType w:val="multilevel"/>
    <w:tmpl w:val="0409001D"/>
    <w:lvl w:ilvl="0">
      <w:start w:val="1"/>
      <w:numFmt w:val="decimal"/>
      <w:lvlText w:val="%1)"/>
      <w:lvlJc w:val="left"/>
      <w:pPr>
        <w:tabs>
          <w:tab w:val="num" w:pos="360"/>
        </w:tabs>
        <w:ind w:left="360" w:right="360" w:hanging="360"/>
      </w:pPr>
    </w:lvl>
    <w:lvl w:ilvl="1">
      <w:start w:val="1"/>
      <w:numFmt w:val="lowerLetter"/>
      <w:lvlText w:val="%2)"/>
      <w:lvlJc w:val="left"/>
      <w:pPr>
        <w:tabs>
          <w:tab w:val="num" w:pos="720"/>
        </w:tabs>
        <w:ind w:left="720" w:right="720" w:hanging="360"/>
      </w:pPr>
    </w:lvl>
    <w:lvl w:ilvl="2">
      <w:start w:val="1"/>
      <w:numFmt w:val="lowerRoman"/>
      <w:lvlText w:val="%3)"/>
      <w:lvlJc w:val="left"/>
      <w:pPr>
        <w:tabs>
          <w:tab w:val="num" w:pos="1080"/>
        </w:tabs>
        <w:ind w:left="1080" w:right="1080" w:hanging="360"/>
      </w:pPr>
    </w:lvl>
    <w:lvl w:ilvl="3">
      <w:start w:val="1"/>
      <w:numFmt w:val="decimal"/>
      <w:lvlText w:val="(%4)"/>
      <w:lvlJc w:val="left"/>
      <w:pPr>
        <w:tabs>
          <w:tab w:val="num" w:pos="1440"/>
        </w:tabs>
        <w:ind w:left="1440" w:right="1440" w:hanging="360"/>
      </w:pPr>
    </w:lvl>
    <w:lvl w:ilvl="4">
      <w:start w:val="1"/>
      <w:numFmt w:val="lowerLetter"/>
      <w:lvlText w:val="(%5)"/>
      <w:lvlJc w:val="left"/>
      <w:pPr>
        <w:tabs>
          <w:tab w:val="num" w:pos="1800"/>
        </w:tabs>
        <w:ind w:left="1800" w:right="1800" w:hanging="360"/>
      </w:pPr>
    </w:lvl>
    <w:lvl w:ilvl="5">
      <w:start w:val="1"/>
      <w:numFmt w:val="lowerRoman"/>
      <w:lvlText w:val="(%6)"/>
      <w:lvlJc w:val="left"/>
      <w:pPr>
        <w:tabs>
          <w:tab w:val="num" w:pos="2160"/>
        </w:tabs>
        <w:ind w:left="2160" w:right="2160" w:hanging="360"/>
      </w:pPr>
    </w:lvl>
    <w:lvl w:ilvl="6">
      <w:start w:val="1"/>
      <w:numFmt w:val="decimal"/>
      <w:lvlText w:val="%7."/>
      <w:lvlJc w:val="left"/>
      <w:pPr>
        <w:tabs>
          <w:tab w:val="num" w:pos="2520"/>
        </w:tabs>
        <w:ind w:left="2520" w:right="2520" w:hanging="360"/>
      </w:pPr>
    </w:lvl>
    <w:lvl w:ilvl="7">
      <w:start w:val="1"/>
      <w:numFmt w:val="lowerLetter"/>
      <w:lvlText w:val="%8."/>
      <w:lvlJc w:val="left"/>
      <w:pPr>
        <w:tabs>
          <w:tab w:val="num" w:pos="2880"/>
        </w:tabs>
        <w:ind w:left="2880" w:right="2880" w:hanging="360"/>
      </w:pPr>
    </w:lvl>
    <w:lvl w:ilvl="8">
      <w:start w:val="1"/>
      <w:numFmt w:val="lowerRoman"/>
      <w:lvlText w:val="%9."/>
      <w:lvlJc w:val="left"/>
      <w:pPr>
        <w:tabs>
          <w:tab w:val="num" w:pos="3240"/>
        </w:tabs>
        <w:ind w:left="3240" w:right="3240" w:hanging="360"/>
      </w:pPr>
    </w:lvl>
  </w:abstractNum>
  <w:abstractNum w:abstractNumId="19" w15:restartNumberingAfterBreak="0">
    <w:nsid w:val="397C179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0" w15:restartNumberingAfterBreak="0">
    <w:nsid w:val="398B3709"/>
    <w:multiLevelType w:val="hybridMultilevel"/>
    <w:tmpl w:val="6A885E02"/>
    <w:lvl w:ilvl="0" w:tplc="BBFC6C4E">
      <w:start w:val="1"/>
      <w:numFmt w:val="hebrew1"/>
      <w:lvlText w:val="%1."/>
      <w:lvlJc w:val="left"/>
      <w:pPr>
        <w:tabs>
          <w:tab w:val="num" w:pos="398"/>
        </w:tabs>
        <w:ind w:left="398" w:right="398" w:hanging="360"/>
      </w:pPr>
      <w:rPr>
        <w:rFonts w:ascii="Times New Roman" w:hAnsi="Times New Roman" w:cs="Times New Roman" w:hint="default"/>
        <w:sz w:val="25"/>
        <w:szCs w:val="25"/>
      </w:rPr>
    </w:lvl>
    <w:lvl w:ilvl="1" w:tplc="04090019">
      <w:start w:val="1"/>
      <w:numFmt w:val="lowerLetter"/>
      <w:lvlText w:val="%2."/>
      <w:lvlJc w:val="left"/>
      <w:pPr>
        <w:tabs>
          <w:tab w:val="num" w:pos="1118"/>
        </w:tabs>
        <w:ind w:left="1118" w:right="1118" w:hanging="360"/>
      </w:pPr>
      <w:rPr>
        <w:rFonts w:ascii="Times New Roman" w:hAnsi="Times New Roman" w:cs="Times New Roman"/>
      </w:rPr>
    </w:lvl>
    <w:lvl w:ilvl="2" w:tplc="0409001B">
      <w:start w:val="1"/>
      <w:numFmt w:val="lowerRoman"/>
      <w:lvlText w:val="%3."/>
      <w:lvlJc w:val="right"/>
      <w:pPr>
        <w:tabs>
          <w:tab w:val="num" w:pos="1838"/>
        </w:tabs>
        <w:ind w:left="1838" w:right="1838" w:hanging="180"/>
      </w:pPr>
      <w:rPr>
        <w:rFonts w:ascii="Times New Roman" w:hAnsi="Times New Roman" w:cs="Times New Roman"/>
      </w:rPr>
    </w:lvl>
    <w:lvl w:ilvl="3" w:tplc="0409000F">
      <w:start w:val="1"/>
      <w:numFmt w:val="decimal"/>
      <w:lvlText w:val="%4."/>
      <w:lvlJc w:val="left"/>
      <w:pPr>
        <w:tabs>
          <w:tab w:val="num" w:pos="2558"/>
        </w:tabs>
        <w:ind w:left="2558" w:right="2558" w:hanging="360"/>
      </w:pPr>
      <w:rPr>
        <w:rFonts w:ascii="Times New Roman" w:hAnsi="Times New Roman" w:cs="Times New Roman"/>
      </w:rPr>
    </w:lvl>
    <w:lvl w:ilvl="4" w:tplc="04090019">
      <w:start w:val="1"/>
      <w:numFmt w:val="lowerLetter"/>
      <w:lvlText w:val="%5."/>
      <w:lvlJc w:val="left"/>
      <w:pPr>
        <w:tabs>
          <w:tab w:val="num" w:pos="3278"/>
        </w:tabs>
        <w:ind w:left="3278" w:right="3278" w:hanging="360"/>
      </w:pPr>
      <w:rPr>
        <w:rFonts w:ascii="Times New Roman" w:hAnsi="Times New Roman" w:cs="Times New Roman"/>
      </w:rPr>
    </w:lvl>
    <w:lvl w:ilvl="5" w:tplc="0409001B">
      <w:start w:val="1"/>
      <w:numFmt w:val="lowerRoman"/>
      <w:lvlText w:val="%6."/>
      <w:lvlJc w:val="right"/>
      <w:pPr>
        <w:tabs>
          <w:tab w:val="num" w:pos="3998"/>
        </w:tabs>
        <w:ind w:left="3998" w:right="3998" w:hanging="180"/>
      </w:pPr>
      <w:rPr>
        <w:rFonts w:ascii="Times New Roman" w:hAnsi="Times New Roman" w:cs="Times New Roman"/>
      </w:rPr>
    </w:lvl>
    <w:lvl w:ilvl="6" w:tplc="0409000F">
      <w:start w:val="1"/>
      <w:numFmt w:val="decimal"/>
      <w:lvlText w:val="%7."/>
      <w:lvlJc w:val="left"/>
      <w:pPr>
        <w:tabs>
          <w:tab w:val="num" w:pos="4718"/>
        </w:tabs>
        <w:ind w:left="4718" w:right="4718" w:hanging="360"/>
      </w:pPr>
      <w:rPr>
        <w:rFonts w:ascii="Times New Roman" w:hAnsi="Times New Roman" w:cs="Times New Roman"/>
      </w:rPr>
    </w:lvl>
    <w:lvl w:ilvl="7" w:tplc="04090019">
      <w:start w:val="1"/>
      <w:numFmt w:val="lowerLetter"/>
      <w:lvlText w:val="%8."/>
      <w:lvlJc w:val="left"/>
      <w:pPr>
        <w:tabs>
          <w:tab w:val="num" w:pos="5438"/>
        </w:tabs>
        <w:ind w:left="5438" w:right="5438" w:hanging="360"/>
      </w:pPr>
      <w:rPr>
        <w:rFonts w:ascii="Times New Roman" w:hAnsi="Times New Roman" w:cs="Times New Roman"/>
      </w:rPr>
    </w:lvl>
    <w:lvl w:ilvl="8" w:tplc="0409001B">
      <w:start w:val="1"/>
      <w:numFmt w:val="lowerRoman"/>
      <w:lvlText w:val="%9."/>
      <w:lvlJc w:val="right"/>
      <w:pPr>
        <w:tabs>
          <w:tab w:val="num" w:pos="6158"/>
        </w:tabs>
        <w:ind w:left="6158" w:right="6158" w:hanging="180"/>
      </w:pPr>
      <w:rPr>
        <w:rFonts w:ascii="Times New Roman" w:hAnsi="Times New Roman" w:cs="Times New Roman"/>
      </w:rPr>
    </w:lvl>
  </w:abstractNum>
  <w:abstractNum w:abstractNumId="21" w15:restartNumberingAfterBreak="0">
    <w:nsid w:val="3BB714A6"/>
    <w:multiLevelType w:val="hybridMultilevel"/>
    <w:tmpl w:val="8A1CF5EC"/>
    <w:lvl w:ilvl="0" w:tplc="00BA50D0">
      <w:start w:val="1"/>
      <w:numFmt w:val="hebrew1"/>
      <w:lvlText w:val="%1."/>
      <w:lvlJc w:val="left"/>
      <w:pPr>
        <w:tabs>
          <w:tab w:val="num" w:pos="398"/>
        </w:tabs>
        <w:ind w:left="398" w:right="398" w:hanging="360"/>
      </w:pPr>
      <w:rPr>
        <w:rFonts w:ascii="Times New Roman" w:hAnsi="Times New Roman" w:cs="Times New Roman" w:hint="default"/>
        <w:sz w:val="25"/>
        <w:szCs w:val="25"/>
      </w:rPr>
    </w:lvl>
    <w:lvl w:ilvl="1" w:tplc="04090019">
      <w:start w:val="1"/>
      <w:numFmt w:val="lowerLetter"/>
      <w:lvlText w:val="%2."/>
      <w:lvlJc w:val="left"/>
      <w:pPr>
        <w:tabs>
          <w:tab w:val="num" w:pos="1118"/>
        </w:tabs>
        <w:ind w:left="1118" w:right="1118" w:hanging="360"/>
      </w:pPr>
      <w:rPr>
        <w:rFonts w:ascii="Times New Roman" w:hAnsi="Times New Roman" w:cs="Times New Roman"/>
      </w:rPr>
    </w:lvl>
    <w:lvl w:ilvl="2" w:tplc="0409001B">
      <w:start w:val="1"/>
      <w:numFmt w:val="lowerRoman"/>
      <w:lvlText w:val="%3."/>
      <w:lvlJc w:val="right"/>
      <w:pPr>
        <w:tabs>
          <w:tab w:val="num" w:pos="1838"/>
        </w:tabs>
        <w:ind w:left="1838" w:right="1838" w:hanging="180"/>
      </w:pPr>
      <w:rPr>
        <w:rFonts w:ascii="Times New Roman" w:hAnsi="Times New Roman" w:cs="Times New Roman"/>
      </w:rPr>
    </w:lvl>
    <w:lvl w:ilvl="3" w:tplc="0409000F">
      <w:start w:val="1"/>
      <w:numFmt w:val="decimal"/>
      <w:lvlText w:val="%4."/>
      <w:lvlJc w:val="left"/>
      <w:pPr>
        <w:tabs>
          <w:tab w:val="num" w:pos="2558"/>
        </w:tabs>
        <w:ind w:left="2558" w:right="2558" w:hanging="360"/>
      </w:pPr>
      <w:rPr>
        <w:rFonts w:ascii="Times New Roman" w:hAnsi="Times New Roman" w:cs="Times New Roman"/>
      </w:rPr>
    </w:lvl>
    <w:lvl w:ilvl="4" w:tplc="04090019">
      <w:start w:val="1"/>
      <w:numFmt w:val="lowerLetter"/>
      <w:lvlText w:val="%5."/>
      <w:lvlJc w:val="left"/>
      <w:pPr>
        <w:tabs>
          <w:tab w:val="num" w:pos="3278"/>
        </w:tabs>
        <w:ind w:left="3278" w:right="3278" w:hanging="360"/>
      </w:pPr>
      <w:rPr>
        <w:rFonts w:ascii="Times New Roman" w:hAnsi="Times New Roman" w:cs="Times New Roman"/>
      </w:rPr>
    </w:lvl>
    <w:lvl w:ilvl="5" w:tplc="0409001B">
      <w:start w:val="1"/>
      <w:numFmt w:val="lowerRoman"/>
      <w:lvlText w:val="%6."/>
      <w:lvlJc w:val="right"/>
      <w:pPr>
        <w:tabs>
          <w:tab w:val="num" w:pos="3998"/>
        </w:tabs>
        <w:ind w:left="3998" w:right="3998" w:hanging="180"/>
      </w:pPr>
      <w:rPr>
        <w:rFonts w:ascii="Times New Roman" w:hAnsi="Times New Roman" w:cs="Times New Roman"/>
      </w:rPr>
    </w:lvl>
    <w:lvl w:ilvl="6" w:tplc="0409000F">
      <w:start w:val="1"/>
      <w:numFmt w:val="decimal"/>
      <w:lvlText w:val="%7."/>
      <w:lvlJc w:val="left"/>
      <w:pPr>
        <w:tabs>
          <w:tab w:val="num" w:pos="4718"/>
        </w:tabs>
        <w:ind w:left="4718" w:right="4718" w:hanging="360"/>
      </w:pPr>
      <w:rPr>
        <w:rFonts w:ascii="Times New Roman" w:hAnsi="Times New Roman" w:cs="Times New Roman"/>
      </w:rPr>
    </w:lvl>
    <w:lvl w:ilvl="7" w:tplc="04090019">
      <w:start w:val="1"/>
      <w:numFmt w:val="lowerLetter"/>
      <w:lvlText w:val="%8."/>
      <w:lvlJc w:val="left"/>
      <w:pPr>
        <w:tabs>
          <w:tab w:val="num" w:pos="5438"/>
        </w:tabs>
        <w:ind w:left="5438" w:right="5438" w:hanging="360"/>
      </w:pPr>
      <w:rPr>
        <w:rFonts w:ascii="Times New Roman" w:hAnsi="Times New Roman" w:cs="Times New Roman"/>
      </w:rPr>
    </w:lvl>
    <w:lvl w:ilvl="8" w:tplc="0409001B">
      <w:start w:val="1"/>
      <w:numFmt w:val="lowerRoman"/>
      <w:lvlText w:val="%9."/>
      <w:lvlJc w:val="right"/>
      <w:pPr>
        <w:tabs>
          <w:tab w:val="num" w:pos="6158"/>
        </w:tabs>
        <w:ind w:left="6158" w:right="6158" w:hanging="180"/>
      </w:pPr>
      <w:rPr>
        <w:rFonts w:ascii="Times New Roman" w:hAnsi="Times New Roman" w:cs="Times New Roman"/>
      </w:rPr>
    </w:lvl>
  </w:abstractNum>
  <w:abstractNum w:abstractNumId="22" w15:restartNumberingAfterBreak="0">
    <w:nsid w:val="3C885D40"/>
    <w:multiLevelType w:val="hybridMultilevel"/>
    <w:tmpl w:val="E03CFF7C"/>
    <w:lvl w:ilvl="0" w:tplc="FFFFFFFF">
      <w:start w:val="1"/>
      <w:numFmt w:val="decimal"/>
      <w:lvlText w:val="%1."/>
      <w:lvlJc w:val="left"/>
      <w:pPr>
        <w:tabs>
          <w:tab w:val="num" w:pos="644"/>
        </w:tabs>
        <w:ind w:left="644" w:right="644" w:hanging="360"/>
      </w:pPr>
      <w:rPr>
        <w:rFonts w:ascii="Times New Roman" w:hAnsi="Times New Roman" w:cs="Times New Roman" w:hint="default"/>
      </w:rPr>
    </w:lvl>
    <w:lvl w:ilvl="1" w:tplc="FFFFFFFF">
      <w:start w:val="1"/>
      <w:numFmt w:val="lowerLetter"/>
      <w:lvlText w:val="%2."/>
      <w:lvlJc w:val="left"/>
      <w:pPr>
        <w:tabs>
          <w:tab w:val="num" w:pos="1364"/>
        </w:tabs>
        <w:ind w:left="1364" w:right="1364" w:hanging="360"/>
      </w:pPr>
      <w:rPr>
        <w:rFonts w:ascii="Times New Roman" w:hAnsi="Times New Roman" w:cs="Times New Roman"/>
      </w:rPr>
    </w:lvl>
    <w:lvl w:ilvl="2" w:tplc="FFFFFFFF">
      <w:start w:val="1"/>
      <w:numFmt w:val="lowerRoman"/>
      <w:lvlText w:val="%3."/>
      <w:lvlJc w:val="right"/>
      <w:pPr>
        <w:tabs>
          <w:tab w:val="num" w:pos="2084"/>
        </w:tabs>
        <w:ind w:left="2084" w:right="2084" w:hanging="180"/>
      </w:pPr>
      <w:rPr>
        <w:rFonts w:ascii="Times New Roman" w:hAnsi="Times New Roman" w:cs="Times New Roman"/>
      </w:rPr>
    </w:lvl>
    <w:lvl w:ilvl="3" w:tplc="FFFFFFFF">
      <w:start w:val="1"/>
      <w:numFmt w:val="decimal"/>
      <w:lvlText w:val="%4."/>
      <w:lvlJc w:val="left"/>
      <w:pPr>
        <w:tabs>
          <w:tab w:val="num" w:pos="2804"/>
        </w:tabs>
        <w:ind w:left="2804" w:right="2804" w:hanging="360"/>
      </w:pPr>
      <w:rPr>
        <w:rFonts w:ascii="Times New Roman" w:hAnsi="Times New Roman" w:cs="Times New Roman"/>
      </w:rPr>
    </w:lvl>
    <w:lvl w:ilvl="4" w:tplc="FFFFFFFF">
      <w:start w:val="1"/>
      <w:numFmt w:val="lowerLetter"/>
      <w:lvlText w:val="%5."/>
      <w:lvlJc w:val="left"/>
      <w:pPr>
        <w:tabs>
          <w:tab w:val="num" w:pos="3524"/>
        </w:tabs>
        <w:ind w:left="3524" w:right="3524" w:hanging="360"/>
      </w:pPr>
      <w:rPr>
        <w:rFonts w:ascii="Times New Roman" w:hAnsi="Times New Roman" w:cs="Times New Roman"/>
      </w:rPr>
    </w:lvl>
    <w:lvl w:ilvl="5" w:tplc="FFFFFFFF">
      <w:start w:val="1"/>
      <w:numFmt w:val="lowerRoman"/>
      <w:lvlText w:val="%6."/>
      <w:lvlJc w:val="right"/>
      <w:pPr>
        <w:tabs>
          <w:tab w:val="num" w:pos="4244"/>
        </w:tabs>
        <w:ind w:left="4244" w:right="4244" w:hanging="180"/>
      </w:pPr>
      <w:rPr>
        <w:rFonts w:ascii="Times New Roman" w:hAnsi="Times New Roman" w:cs="Times New Roman"/>
      </w:rPr>
    </w:lvl>
    <w:lvl w:ilvl="6" w:tplc="FFFFFFFF">
      <w:start w:val="1"/>
      <w:numFmt w:val="decimal"/>
      <w:lvlText w:val="%7."/>
      <w:lvlJc w:val="left"/>
      <w:pPr>
        <w:tabs>
          <w:tab w:val="num" w:pos="4964"/>
        </w:tabs>
        <w:ind w:left="4964" w:right="4964" w:hanging="360"/>
      </w:pPr>
      <w:rPr>
        <w:rFonts w:ascii="Times New Roman" w:hAnsi="Times New Roman" w:cs="Times New Roman"/>
      </w:rPr>
    </w:lvl>
    <w:lvl w:ilvl="7" w:tplc="FFFFFFFF">
      <w:start w:val="1"/>
      <w:numFmt w:val="lowerLetter"/>
      <w:lvlText w:val="%8."/>
      <w:lvlJc w:val="left"/>
      <w:pPr>
        <w:tabs>
          <w:tab w:val="num" w:pos="5684"/>
        </w:tabs>
        <w:ind w:left="5684" w:right="5684" w:hanging="360"/>
      </w:pPr>
      <w:rPr>
        <w:rFonts w:ascii="Times New Roman" w:hAnsi="Times New Roman" w:cs="Times New Roman"/>
      </w:rPr>
    </w:lvl>
    <w:lvl w:ilvl="8" w:tplc="FFFFFFFF">
      <w:start w:val="1"/>
      <w:numFmt w:val="lowerRoman"/>
      <w:lvlText w:val="%9."/>
      <w:lvlJc w:val="right"/>
      <w:pPr>
        <w:tabs>
          <w:tab w:val="num" w:pos="6404"/>
        </w:tabs>
        <w:ind w:left="6404" w:right="6404" w:hanging="180"/>
      </w:pPr>
      <w:rPr>
        <w:rFonts w:ascii="Times New Roman" w:hAnsi="Times New Roman" w:cs="Times New Roman"/>
      </w:rPr>
    </w:lvl>
  </w:abstractNum>
  <w:abstractNum w:abstractNumId="23" w15:restartNumberingAfterBreak="0">
    <w:nsid w:val="41534873"/>
    <w:multiLevelType w:val="multilevel"/>
    <w:tmpl w:val="0409001F"/>
    <w:lvl w:ilvl="0">
      <w:start w:val="1"/>
      <w:numFmt w:val="decimal"/>
      <w:lvlText w:val="%1."/>
      <w:lvlJc w:val="left"/>
      <w:pPr>
        <w:tabs>
          <w:tab w:val="num" w:pos="360"/>
        </w:tabs>
        <w:ind w:left="360" w:right="360" w:hanging="360"/>
      </w:pPr>
    </w:lvl>
    <w:lvl w:ilvl="1">
      <w:start w:val="1"/>
      <w:numFmt w:val="decimal"/>
      <w:lvlText w:val="%1.%2."/>
      <w:lvlJc w:val="left"/>
      <w:pPr>
        <w:tabs>
          <w:tab w:val="num" w:pos="792"/>
        </w:tabs>
        <w:ind w:left="792" w:right="792" w:hanging="432"/>
      </w:pPr>
    </w:lvl>
    <w:lvl w:ilvl="2">
      <w:start w:val="1"/>
      <w:numFmt w:val="decimal"/>
      <w:lvlText w:val="%1.%2.%3."/>
      <w:lvlJc w:val="left"/>
      <w:pPr>
        <w:tabs>
          <w:tab w:val="num" w:pos="1224"/>
        </w:tabs>
        <w:ind w:left="1224" w:right="1224" w:hanging="504"/>
      </w:pPr>
    </w:lvl>
    <w:lvl w:ilvl="3">
      <w:start w:val="1"/>
      <w:numFmt w:val="decimal"/>
      <w:lvlText w:val="%1.%2.%3.%4."/>
      <w:lvlJc w:val="left"/>
      <w:pPr>
        <w:tabs>
          <w:tab w:val="num" w:pos="1728"/>
        </w:tabs>
        <w:ind w:left="1728" w:right="1728" w:hanging="648"/>
      </w:pPr>
    </w:lvl>
    <w:lvl w:ilvl="4">
      <w:start w:val="1"/>
      <w:numFmt w:val="decimal"/>
      <w:lvlText w:val="%1.%2.%3.%4.%5."/>
      <w:lvlJc w:val="left"/>
      <w:pPr>
        <w:tabs>
          <w:tab w:val="num" w:pos="2232"/>
        </w:tabs>
        <w:ind w:left="2232" w:right="2232" w:hanging="792"/>
      </w:pPr>
    </w:lvl>
    <w:lvl w:ilvl="5">
      <w:start w:val="1"/>
      <w:numFmt w:val="decimal"/>
      <w:lvlText w:val="%1.%2.%3.%4.%5.%6."/>
      <w:lvlJc w:val="left"/>
      <w:pPr>
        <w:tabs>
          <w:tab w:val="num" w:pos="2736"/>
        </w:tabs>
        <w:ind w:left="2736" w:right="2736" w:hanging="936"/>
      </w:pPr>
    </w:lvl>
    <w:lvl w:ilvl="6">
      <w:start w:val="1"/>
      <w:numFmt w:val="decimal"/>
      <w:lvlText w:val="%1.%2.%3.%4.%5.%6.%7."/>
      <w:lvlJc w:val="left"/>
      <w:pPr>
        <w:tabs>
          <w:tab w:val="num" w:pos="3240"/>
        </w:tabs>
        <w:ind w:left="3240" w:right="3240" w:hanging="1080"/>
      </w:pPr>
    </w:lvl>
    <w:lvl w:ilvl="7">
      <w:start w:val="1"/>
      <w:numFmt w:val="decimal"/>
      <w:lvlText w:val="%1.%2.%3.%4.%5.%6.%7.%8."/>
      <w:lvlJc w:val="left"/>
      <w:pPr>
        <w:tabs>
          <w:tab w:val="num" w:pos="3744"/>
        </w:tabs>
        <w:ind w:left="3744" w:right="3744" w:hanging="1224"/>
      </w:pPr>
    </w:lvl>
    <w:lvl w:ilvl="8">
      <w:start w:val="1"/>
      <w:numFmt w:val="decimal"/>
      <w:lvlText w:val="%1.%2.%3.%4.%5.%6.%7.%8.%9."/>
      <w:lvlJc w:val="left"/>
      <w:pPr>
        <w:tabs>
          <w:tab w:val="num" w:pos="4320"/>
        </w:tabs>
        <w:ind w:left="4320" w:right="4320" w:hanging="1440"/>
      </w:pPr>
    </w:lvl>
  </w:abstractNum>
  <w:abstractNum w:abstractNumId="24" w15:restartNumberingAfterBreak="0">
    <w:nsid w:val="43A85605"/>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5" w15:restartNumberingAfterBreak="0">
    <w:nsid w:val="4AD048EF"/>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6" w15:restartNumberingAfterBreak="0">
    <w:nsid w:val="4AF26A8C"/>
    <w:multiLevelType w:val="singleLevel"/>
    <w:tmpl w:val="BC36F86C"/>
    <w:lvl w:ilvl="0">
      <w:start w:val="1"/>
      <w:numFmt w:val="upperRoman"/>
      <w:lvlText w:val="%1."/>
      <w:lvlJc w:val="left"/>
      <w:pPr>
        <w:tabs>
          <w:tab w:val="num" w:pos="642"/>
        </w:tabs>
        <w:ind w:left="642" w:right="642" w:hanging="360"/>
      </w:pPr>
      <w:rPr>
        <w:rFonts w:ascii="Times New Roman" w:hAnsi="Times New Roman" w:cs="Times New Roman" w:hint="default"/>
        <w:sz w:val="24"/>
      </w:rPr>
    </w:lvl>
  </w:abstractNum>
  <w:abstractNum w:abstractNumId="27" w15:restartNumberingAfterBreak="0">
    <w:nsid w:val="5AF47FF8"/>
    <w:multiLevelType w:val="hybridMultilevel"/>
    <w:tmpl w:val="D0D88326"/>
    <w:lvl w:ilvl="0" w:tplc="6906759E">
      <w:start w:val="1"/>
      <w:numFmt w:val="hebrew1"/>
      <w:lvlText w:val="%1."/>
      <w:lvlJc w:val="left"/>
      <w:pPr>
        <w:tabs>
          <w:tab w:val="num" w:pos="1066"/>
        </w:tabs>
        <w:ind w:left="1066" w:right="1066" w:hanging="720"/>
      </w:pPr>
      <w:rPr>
        <w:rFonts w:ascii="Times New Roman" w:hAnsi="Times New Roman" w:cs="Times New Roman" w:hint="default"/>
        <w:sz w:val="25"/>
        <w:szCs w:val="25"/>
      </w:rPr>
    </w:lvl>
    <w:lvl w:ilvl="1" w:tplc="040D0019">
      <w:start w:val="1"/>
      <w:numFmt w:val="lowerLetter"/>
      <w:lvlText w:val="%2."/>
      <w:lvlJc w:val="left"/>
      <w:pPr>
        <w:tabs>
          <w:tab w:val="num" w:pos="1426"/>
        </w:tabs>
        <w:ind w:left="1426" w:right="1426" w:hanging="360"/>
      </w:pPr>
      <w:rPr>
        <w:rFonts w:ascii="Times New Roman" w:hAnsi="Times New Roman" w:cs="Times New Roman"/>
      </w:rPr>
    </w:lvl>
    <w:lvl w:ilvl="2" w:tplc="040D001B">
      <w:start w:val="1"/>
      <w:numFmt w:val="lowerRoman"/>
      <w:lvlText w:val="%3."/>
      <w:lvlJc w:val="right"/>
      <w:pPr>
        <w:tabs>
          <w:tab w:val="num" w:pos="2146"/>
        </w:tabs>
        <w:ind w:left="2146" w:right="2146" w:hanging="180"/>
      </w:pPr>
      <w:rPr>
        <w:rFonts w:ascii="Times New Roman" w:hAnsi="Times New Roman" w:cs="Times New Roman"/>
      </w:rPr>
    </w:lvl>
    <w:lvl w:ilvl="3" w:tplc="040D000F">
      <w:start w:val="1"/>
      <w:numFmt w:val="decimal"/>
      <w:lvlText w:val="%4."/>
      <w:lvlJc w:val="left"/>
      <w:pPr>
        <w:tabs>
          <w:tab w:val="num" w:pos="2866"/>
        </w:tabs>
        <w:ind w:left="2866" w:right="2866" w:hanging="360"/>
      </w:pPr>
      <w:rPr>
        <w:rFonts w:ascii="Times New Roman" w:hAnsi="Times New Roman" w:cs="Times New Roman"/>
      </w:rPr>
    </w:lvl>
    <w:lvl w:ilvl="4" w:tplc="040D0019">
      <w:start w:val="1"/>
      <w:numFmt w:val="lowerLetter"/>
      <w:lvlText w:val="%5."/>
      <w:lvlJc w:val="left"/>
      <w:pPr>
        <w:tabs>
          <w:tab w:val="num" w:pos="3586"/>
        </w:tabs>
        <w:ind w:left="3586" w:right="3586" w:hanging="360"/>
      </w:pPr>
      <w:rPr>
        <w:rFonts w:ascii="Times New Roman" w:hAnsi="Times New Roman" w:cs="Times New Roman"/>
      </w:rPr>
    </w:lvl>
    <w:lvl w:ilvl="5" w:tplc="040D001B">
      <w:start w:val="1"/>
      <w:numFmt w:val="lowerRoman"/>
      <w:lvlText w:val="%6."/>
      <w:lvlJc w:val="right"/>
      <w:pPr>
        <w:tabs>
          <w:tab w:val="num" w:pos="4306"/>
        </w:tabs>
        <w:ind w:left="4306" w:right="4306" w:hanging="180"/>
      </w:pPr>
      <w:rPr>
        <w:rFonts w:ascii="Times New Roman" w:hAnsi="Times New Roman" w:cs="Times New Roman"/>
      </w:rPr>
    </w:lvl>
    <w:lvl w:ilvl="6" w:tplc="040D000F">
      <w:start w:val="1"/>
      <w:numFmt w:val="decimal"/>
      <w:lvlText w:val="%7."/>
      <w:lvlJc w:val="left"/>
      <w:pPr>
        <w:tabs>
          <w:tab w:val="num" w:pos="5026"/>
        </w:tabs>
        <w:ind w:left="5026" w:right="5026" w:hanging="360"/>
      </w:pPr>
      <w:rPr>
        <w:rFonts w:ascii="Times New Roman" w:hAnsi="Times New Roman" w:cs="Times New Roman"/>
      </w:rPr>
    </w:lvl>
    <w:lvl w:ilvl="7" w:tplc="040D0019">
      <w:start w:val="1"/>
      <w:numFmt w:val="lowerLetter"/>
      <w:lvlText w:val="%8."/>
      <w:lvlJc w:val="left"/>
      <w:pPr>
        <w:tabs>
          <w:tab w:val="num" w:pos="5746"/>
        </w:tabs>
        <w:ind w:left="5746" w:right="5746" w:hanging="360"/>
      </w:pPr>
      <w:rPr>
        <w:rFonts w:ascii="Times New Roman" w:hAnsi="Times New Roman" w:cs="Times New Roman"/>
      </w:rPr>
    </w:lvl>
    <w:lvl w:ilvl="8" w:tplc="040D001B">
      <w:start w:val="1"/>
      <w:numFmt w:val="lowerRoman"/>
      <w:lvlText w:val="%9."/>
      <w:lvlJc w:val="right"/>
      <w:pPr>
        <w:tabs>
          <w:tab w:val="num" w:pos="6466"/>
        </w:tabs>
        <w:ind w:left="6466" w:right="6466" w:hanging="180"/>
      </w:pPr>
      <w:rPr>
        <w:rFonts w:ascii="Times New Roman" w:hAnsi="Times New Roman" w:cs="Times New Roman"/>
      </w:rPr>
    </w:lvl>
  </w:abstractNum>
  <w:abstractNum w:abstractNumId="28" w15:restartNumberingAfterBreak="0">
    <w:nsid w:val="5B077290"/>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9" w15:restartNumberingAfterBreak="0">
    <w:nsid w:val="5C79588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0" w15:restartNumberingAfterBreak="0">
    <w:nsid w:val="5D012A09"/>
    <w:multiLevelType w:val="singleLevel"/>
    <w:tmpl w:val="1E38B0BC"/>
    <w:lvl w:ilvl="0">
      <w:numFmt w:val="chosung"/>
      <w:lvlText w:val=""/>
      <w:lvlJc w:val="left"/>
      <w:pPr>
        <w:tabs>
          <w:tab w:val="num" w:pos="792"/>
        </w:tabs>
        <w:ind w:left="792" w:right="792" w:hanging="360"/>
      </w:pPr>
      <w:rPr>
        <w:rFonts w:ascii="Times New Roman" w:hAnsi="Times New Roman" w:cs="Times New Roman" w:hint="default"/>
        <w:sz w:val="24"/>
      </w:rPr>
    </w:lvl>
  </w:abstractNum>
  <w:abstractNum w:abstractNumId="31" w15:restartNumberingAfterBreak="0">
    <w:nsid w:val="5FC5535C"/>
    <w:multiLevelType w:val="hybridMultilevel"/>
    <w:tmpl w:val="13587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0C4321"/>
    <w:multiLevelType w:val="singleLevel"/>
    <w:tmpl w:val="1E38B0BC"/>
    <w:lvl w:ilvl="0">
      <w:numFmt w:val="chosung"/>
      <w:lvlText w:val=""/>
      <w:lvlJc w:val="left"/>
      <w:pPr>
        <w:tabs>
          <w:tab w:val="num" w:pos="792"/>
        </w:tabs>
        <w:ind w:left="792" w:right="792" w:hanging="360"/>
      </w:pPr>
      <w:rPr>
        <w:rFonts w:ascii="Times New Roman" w:hAnsi="Times New Roman" w:cs="Times New Roman" w:hint="default"/>
        <w:sz w:val="24"/>
      </w:rPr>
    </w:lvl>
  </w:abstractNum>
  <w:abstractNum w:abstractNumId="33" w15:restartNumberingAfterBreak="0">
    <w:nsid w:val="66121627"/>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4" w15:restartNumberingAfterBreak="0">
    <w:nsid w:val="699B3B59"/>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5" w15:restartNumberingAfterBreak="0">
    <w:nsid w:val="6B3810A3"/>
    <w:multiLevelType w:val="hybridMultilevel"/>
    <w:tmpl w:val="1EA04F0E"/>
    <w:lvl w:ilvl="0" w:tplc="905A6848">
      <w:start w:val="1"/>
      <w:numFmt w:val="hebrew1"/>
      <w:lvlText w:val="%1."/>
      <w:lvlJc w:val="left"/>
      <w:pPr>
        <w:tabs>
          <w:tab w:val="num" w:pos="720"/>
        </w:tabs>
        <w:ind w:left="720" w:right="720" w:hanging="360"/>
      </w:pPr>
      <w:rPr>
        <w:rFonts w:ascii="Times New Roman" w:hAnsi="Times New Roman" w:cs="Times New Roman" w:hint="default"/>
        <w:sz w:val="25"/>
        <w:szCs w:val="25"/>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36" w15:restartNumberingAfterBreak="0">
    <w:nsid w:val="6B6266FC"/>
    <w:multiLevelType w:val="multilevel"/>
    <w:tmpl w:val="04090023"/>
    <w:lvl w:ilvl="0">
      <w:start w:val="1"/>
      <w:numFmt w:val="upperRoman"/>
      <w:pStyle w:val="Heading1"/>
      <w:lvlText w:val="מאמר %1."/>
      <w:lvlJc w:val="left"/>
      <w:pPr>
        <w:tabs>
          <w:tab w:val="num" w:pos="1080"/>
        </w:tabs>
        <w:ind w:left="0" w:firstLine="0"/>
      </w:pPr>
    </w:lvl>
    <w:lvl w:ilvl="1">
      <w:start w:val="1"/>
      <w:numFmt w:val="decimalZero"/>
      <w:pStyle w:val="Heading2"/>
      <w:isLgl/>
      <w:lvlText w:val="סעיף %1.%2"/>
      <w:lvlJc w:val="left"/>
      <w:pPr>
        <w:tabs>
          <w:tab w:val="num" w:pos="720"/>
        </w:tabs>
        <w:ind w:left="0" w:firstLine="0"/>
      </w:pPr>
    </w:lvl>
    <w:lvl w:ilvl="2">
      <w:start w:val="1"/>
      <w:numFmt w:val="lowerLetter"/>
      <w:pStyle w:val="Heading3"/>
      <w:lvlText w:val="(%3)"/>
      <w:lvlJc w:val="left"/>
      <w:pPr>
        <w:tabs>
          <w:tab w:val="num" w:pos="720"/>
        </w:tabs>
        <w:ind w:left="720" w:right="720" w:hanging="432"/>
      </w:pPr>
    </w:lvl>
    <w:lvl w:ilvl="3">
      <w:start w:val="1"/>
      <w:numFmt w:val="lowerRoman"/>
      <w:pStyle w:val="Heading4"/>
      <w:lvlText w:val="(%4)"/>
      <w:lvlJc w:val="right"/>
      <w:pPr>
        <w:tabs>
          <w:tab w:val="num" w:pos="864"/>
        </w:tabs>
        <w:ind w:left="864" w:right="864" w:hanging="144"/>
      </w:pPr>
    </w:lvl>
    <w:lvl w:ilvl="4">
      <w:start w:val="1"/>
      <w:numFmt w:val="decimal"/>
      <w:pStyle w:val="Heading5"/>
      <w:lvlText w:val="%5)"/>
      <w:lvlJc w:val="left"/>
      <w:pPr>
        <w:tabs>
          <w:tab w:val="num" w:pos="1008"/>
        </w:tabs>
        <w:ind w:left="1008" w:right="1008" w:hanging="432"/>
      </w:pPr>
    </w:lvl>
    <w:lvl w:ilvl="5">
      <w:start w:val="1"/>
      <w:numFmt w:val="lowerLetter"/>
      <w:pStyle w:val="Heading6"/>
      <w:lvlText w:val="%6)"/>
      <w:lvlJc w:val="left"/>
      <w:pPr>
        <w:tabs>
          <w:tab w:val="num" w:pos="1152"/>
        </w:tabs>
        <w:ind w:left="1152" w:right="1152" w:hanging="432"/>
      </w:pPr>
    </w:lvl>
    <w:lvl w:ilvl="6">
      <w:start w:val="1"/>
      <w:numFmt w:val="lowerRoman"/>
      <w:pStyle w:val="Heading7"/>
      <w:lvlText w:val="%7)"/>
      <w:lvlJc w:val="right"/>
      <w:pPr>
        <w:tabs>
          <w:tab w:val="num" w:pos="1296"/>
        </w:tabs>
        <w:ind w:left="1296" w:right="1296" w:hanging="288"/>
      </w:pPr>
    </w:lvl>
    <w:lvl w:ilvl="7">
      <w:start w:val="1"/>
      <w:numFmt w:val="lowerLetter"/>
      <w:pStyle w:val="Heading8"/>
      <w:lvlText w:val="%8."/>
      <w:lvlJc w:val="left"/>
      <w:pPr>
        <w:tabs>
          <w:tab w:val="num" w:pos="1440"/>
        </w:tabs>
        <w:ind w:left="1440" w:right="1440" w:hanging="432"/>
      </w:pPr>
    </w:lvl>
    <w:lvl w:ilvl="8">
      <w:start w:val="1"/>
      <w:numFmt w:val="lowerRoman"/>
      <w:pStyle w:val="Heading9"/>
      <w:lvlText w:val="%9."/>
      <w:lvlJc w:val="right"/>
      <w:pPr>
        <w:tabs>
          <w:tab w:val="num" w:pos="1584"/>
        </w:tabs>
        <w:ind w:left="1584" w:right="1584" w:hanging="144"/>
      </w:pPr>
    </w:lvl>
  </w:abstractNum>
  <w:abstractNum w:abstractNumId="37" w15:restartNumberingAfterBreak="0">
    <w:nsid w:val="6BF56AB0"/>
    <w:multiLevelType w:val="singleLevel"/>
    <w:tmpl w:val="5D86637A"/>
    <w:lvl w:ilvl="0">
      <w:start w:val="1"/>
      <w:numFmt w:val="upperRoman"/>
      <w:lvlText w:val="%1."/>
      <w:lvlJc w:val="left"/>
      <w:pPr>
        <w:tabs>
          <w:tab w:val="num" w:pos="642"/>
        </w:tabs>
        <w:ind w:left="642" w:right="642" w:hanging="360"/>
      </w:pPr>
      <w:rPr>
        <w:rFonts w:ascii="Times New Roman" w:hAnsi="Times New Roman" w:cs="Times New Roman" w:hint="default"/>
        <w:sz w:val="24"/>
      </w:rPr>
    </w:lvl>
  </w:abstractNum>
  <w:abstractNum w:abstractNumId="38" w15:restartNumberingAfterBreak="0">
    <w:nsid w:val="773F7E8E"/>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9" w15:restartNumberingAfterBreak="0">
    <w:nsid w:val="782047AD"/>
    <w:multiLevelType w:val="hybridMultilevel"/>
    <w:tmpl w:val="6BEA8A98"/>
    <w:lvl w:ilvl="0" w:tplc="D12C1B36">
      <w:start w:val="1"/>
      <w:numFmt w:val="hebrew1"/>
      <w:lvlText w:val="%1."/>
      <w:lvlJc w:val="left"/>
      <w:pPr>
        <w:tabs>
          <w:tab w:val="num" w:pos="720"/>
        </w:tabs>
        <w:ind w:left="720" w:right="720" w:hanging="360"/>
      </w:pPr>
      <w:rPr>
        <w:rFonts w:ascii="Times New Roman" w:hAnsi="Times New Roman" w:cs="Times New Roman" w:hint="default"/>
        <w:sz w:val="25"/>
        <w:szCs w:val="25"/>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40" w15:restartNumberingAfterBreak="0">
    <w:nsid w:val="79434EA8"/>
    <w:multiLevelType w:val="hybridMultilevel"/>
    <w:tmpl w:val="F0405AE6"/>
    <w:lvl w:ilvl="0" w:tplc="8A2408EE">
      <w:start w:val="3"/>
      <w:numFmt w:val="hebrew1"/>
      <w:lvlText w:val="%1."/>
      <w:lvlJc w:val="left"/>
      <w:pPr>
        <w:tabs>
          <w:tab w:val="num" w:pos="706"/>
        </w:tabs>
        <w:ind w:left="706" w:right="706" w:hanging="360"/>
      </w:pPr>
      <w:rPr>
        <w:rFonts w:ascii="Times New Roman" w:hAnsi="Times New Roman" w:cs="Times New Roman" w:hint="default"/>
        <w:sz w:val="25"/>
        <w:szCs w:val="25"/>
      </w:rPr>
    </w:lvl>
    <w:lvl w:ilvl="1" w:tplc="040D0019">
      <w:start w:val="1"/>
      <w:numFmt w:val="lowerLetter"/>
      <w:lvlText w:val="%2."/>
      <w:lvlJc w:val="left"/>
      <w:pPr>
        <w:tabs>
          <w:tab w:val="num" w:pos="1426"/>
        </w:tabs>
        <w:ind w:left="1426" w:right="1426" w:hanging="360"/>
      </w:pPr>
      <w:rPr>
        <w:rFonts w:ascii="Times New Roman" w:hAnsi="Times New Roman" w:cs="Times New Roman"/>
      </w:rPr>
    </w:lvl>
    <w:lvl w:ilvl="2" w:tplc="040D001B">
      <w:start w:val="1"/>
      <w:numFmt w:val="lowerRoman"/>
      <w:lvlText w:val="%3."/>
      <w:lvlJc w:val="right"/>
      <w:pPr>
        <w:tabs>
          <w:tab w:val="num" w:pos="2146"/>
        </w:tabs>
        <w:ind w:left="2146" w:right="2146" w:hanging="180"/>
      </w:pPr>
      <w:rPr>
        <w:rFonts w:ascii="Times New Roman" w:hAnsi="Times New Roman" w:cs="Times New Roman"/>
      </w:rPr>
    </w:lvl>
    <w:lvl w:ilvl="3" w:tplc="040D000F">
      <w:start w:val="1"/>
      <w:numFmt w:val="decimal"/>
      <w:lvlText w:val="%4."/>
      <w:lvlJc w:val="left"/>
      <w:pPr>
        <w:tabs>
          <w:tab w:val="num" w:pos="2866"/>
        </w:tabs>
        <w:ind w:left="2866" w:right="2866" w:hanging="360"/>
      </w:pPr>
      <w:rPr>
        <w:rFonts w:ascii="Times New Roman" w:hAnsi="Times New Roman" w:cs="Times New Roman"/>
      </w:rPr>
    </w:lvl>
    <w:lvl w:ilvl="4" w:tplc="040D0019">
      <w:start w:val="1"/>
      <w:numFmt w:val="lowerLetter"/>
      <w:lvlText w:val="%5."/>
      <w:lvlJc w:val="left"/>
      <w:pPr>
        <w:tabs>
          <w:tab w:val="num" w:pos="3586"/>
        </w:tabs>
        <w:ind w:left="3586" w:right="3586" w:hanging="360"/>
      </w:pPr>
      <w:rPr>
        <w:rFonts w:ascii="Times New Roman" w:hAnsi="Times New Roman" w:cs="Times New Roman"/>
      </w:rPr>
    </w:lvl>
    <w:lvl w:ilvl="5" w:tplc="040D001B">
      <w:start w:val="1"/>
      <w:numFmt w:val="lowerRoman"/>
      <w:lvlText w:val="%6."/>
      <w:lvlJc w:val="right"/>
      <w:pPr>
        <w:tabs>
          <w:tab w:val="num" w:pos="4306"/>
        </w:tabs>
        <w:ind w:left="4306" w:right="4306" w:hanging="180"/>
      </w:pPr>
      <w:rPr>
        <w:rFonts w:ascii="Times New Roman" w:hAnsi="Times New Roman" w:cs="Times New Roman"/>
      </w:rPr>
    </w:lvl>
    <w:lvl w:ilvl="6" w:tplc="040D000F">
      <w:start w:val="1"/>
      <w:numFmt w:val="decimal"/>
      <w:lvlText w:val="%7."/>
      <w:lvlJc w:val="left"/>
      <w:pPr>
        <w:tabs>
          <w:tab w:val="num" w:pos="5026"/>
        </w:tabs>
        <w:ind w:left="5026" w:right="5026" w:hanging="360"/>
      </w:pPr>
      <w:rPr>
        <w:rFonts w:ascii="Times New Roman" w:hAnsi="Times New Roman" w:cs="Times New Roman"/>
      </w:rPr>
    </w:lvl>
    <w:lvl w:ilvl="7" w:tplc="040D0019">
      <w:start w:val="1"/>
      <w:numFmt w:val="lowerLetter"/>
      <w:lvlText w:val="%8."/>
      <w:lvlJc w:val="left"/>
      <w:pPr>
        <w:tabs>
          <w:tab w:val="num" w:pos="5746"/>
        </w:tabs>
        <w:ind w:left="5746" w:right="5746" w:hanging="360"/>
      </w:pPr>
      <w:rPr>
        <w:rFonts w:ascii="Times New Roman" w:hAnsi="Times New Roman" w:cs="Times New Roman"/>
      </w:rPr>
    </w:lvl>
    <w:lvl w:ilvl="8" w:tplc="040D001B">
      <w:start w:val="1"/>
      <w:numFmt w:val="lowerRoman"/>
      <w:lvlText w:val="%9."/>
      <w:lvlJc w:val="right"/>
      <w:pPr>
        <w:tabs>
          <w:tab w:val="num" w:pos="6466"/>
        </w:tabs>
        <w:ind w:left="6466" w:right="6466" w:hanging="180"/>
      </w:pPr>
      <w:rPr>
        <w:rFonts w:ascii="Times New Roman" w:hAnsi="Times New Roman" w:cs="Times New Roman"/>
      </w:rPr>
    </w:lvl>
  </w:abstractNum>
  <w:abstractNum w:abstractNumId="41" w15:restartNumberingAfterBreak="0">
    <w:nsid w:val="7A0B3D0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num w:numId="1">
    <w:abstractNumId w:val="11"/>
  </w:num>
  <w:num w:numId="2">
    <w:abstractNumId w:val="33"/>
  </w:num>
  <w:num w:numId="3">
    <w:abstractNumId w:val="41"/>
  </w:num>
  <w:num w:numId="4">
    <w:abstractNumId w:val="24"/>
  </w:num>
  <w:num w:numId="5">
    <w:abstractNumId w:val="25"/>
  </w:num>
  <w:num w:numId="6">
    <w:abstractNumId w:val="14"/>
  </w:num>
  <w:num w:numId="7">
    <w:abstractNumId w:val="28"/>
  </w:num>
  <w:num w:numId="8">
    <w:abstractNumId w:val="29"/>
  </w:num>
  <w:num w:numId="9">
    <w:abstractNumId w:val="19"/>
  </w:num>
  <w:num w:numId="10">
    <w:abstractNumId w:val="34"/>
  </w:num>
  <w:num w:numId="11">
    <w:abstractNumId w:val="38"/>
  </w:num>
  <w:num w:numId="12">
    <w:abstractNumId w:val="30"/>
  </w:num>
  <w:num w:numId="13">
    <w:abstractNumId w:val="32"/>
  </w:num>
  <w:num w:numId="14">
    <w:abstractNumId w:val="17"/>
  </w:num>
  <w:num w:numId="15">
    <w:abstractNumId w:val="26"/>
  </w:num>
  <w:num w:numId="16">
    <w:abstractNumId w:val="37"/>
  </w:num>
  <w:num w:numId="17">
    <w:abstractNumId w:val="13"/>
  </w:num>
  <w:num w:numId="18">
    <w:abstractNumId w:val="10"/>
  </w:num>
  <w:num w:numId="19">
    <w:abstractNumId w:val="16"/>
  </w:num>
  <w:num w:numId="20">
    <w:abstractNumId w:val="22"/>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15"/>
  </w:num>
  <w:num w:numId="32">
    <w:abstractNumId w:val="20"/>
  </w:num>
  <w:num w:numId="33">
    <w:abstractNumId w:val="27"/>
  </w:num>
  <w:num w:numId="34">
    <w:abstractNumId w:val="40"/>
  </w:num>
  <w:num w:numId="35">
    <w:abstractNumId w:val="35"/>
  </w:num>
  <w:num w:numId="36">
    <w:abstractNumId w:val="39"/>
  </w:num>
  <w:num w:numId="37">
    <w:abstractNumId w:val="21"/>
  </w:num>
  <w:num w:numId="38">
    <w:abstractNumId w:val="23"/>
  </w:num>
  <w:num w:numId="39">
    <w:abstractNumId w:val="18"/>
  </w:num>
  <w:num w:numId="40">
    <w:abstractNumId w:val="36"/>
  </w:num>
  <w:num w:numId="41">
    <w:abstractNumId w:val="31"/>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2E"/>
    <w:rsid w:val="0003321F"/>
    <w:rsid w:val="00055752"/>
    <w:rsid w:val="00201CF3"/>
    <w:rsid w:val="002074E4"/>
    <w:rsid w:val="002B41F6"/>
    <w:rsid w:val="00362C1C"/>
    <w:rsid w:val="00392ED9"/>
    <w:rsid w:val="003D1DEB"/>
    <w:rsid w:val="004D7D84"/>
    <w:rsid w:val="004E20BC"/>
    <w:rsid w:val="005274AD"/>
    <w:rsid w:val="00530F90"/>
    <w:rsid w:val="005346E9"/>
    <w:rsid w:val="0053692E"/>
    <w:rsid w:val="00543265"/>
    <w:rsid w:val="005B3177"/>
    <w:rsid w:val="005F6275"/>
    <w:rsid w:val="00622FA3"/>
    <w:rsid w:val="006C073F"/>
    <w:rsid w:val="006C2CDF"/>
    <w:rsid w:val="00731691"/>
    <w:rsid w:val="00741C0F"/>
    <w:rsid w:val="007D6838"/>
    <w:rsid w:val="007E492C"/>
    <w:rsid w:val="00896CC1"/>
    <w:rsid w:val="008C7BB7"/>
    <w:rsid w:val="00917FAE"/>
    <w:rsid w:val="00973847"/>
    <w:rsid w:val="009F1886"/>
    <w:rsid w:val="00A00640"/>
    <w:rsid w:val="00A17928"/>
    <w:rsid w:val="00A70136"/>
    <w:rsid w:val="00A90050"/>
    <w:rsid w:val="00AE3AC1"/>
    <w:rsid w:val="00AF10F7"/>
    <w:rsid w:val="00C149E1"/>
    <w:rsid w:val="00D0634C"/>
    <w:rsid w:val="00D44B93"/>
    <w:rsid w:val="00D661B5"/>
    <w:rsid w:val="00D806EB"/>
    <w:rsid w:val="00D90952"/>
    <w:rsid w:val="00D948B0"/>
    <w:rsid w:val="00DE3A89"/>
    <w:rsid w:val="00E248A1"/>
    <w:rsid w:val="00E71783"/>
    <w:rsid w:val="00E80912"/>
    <w:rsid w:val="00EB7682"/>
    <w:rsid w:val="00F25739"/>
    <w:rsid w:val="00F43ACE"/>
    <w:rsid w:val="00F648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E280F96"/>
  <w15:docId w15:val="{E2B3BCBD-3E0D-4B88-AC66-57A9C462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92E"/>
    <w:pPr>
      <w:bidi/>
      <w:spacing w:after="0" w:line="340" w:lineRule="exact"/>
      <w:ind w:firstLine="346"/>
      <w:jc w:val="both"/>
    </w:pPr>
    <w:rPr>
      <w:rFonts w:ascii="CG Times" w:eastAsia="Times New Roman" w:hAnsi="CG Times" w:cs="FrankRuehl"/>
      <w:noProof/>
      <w:szCs w:val="25"/>
      <w:lang w:eastAsia="he-IL"/>
    </w:rPr>
  </w:style>
  <w:style w:type="paragraph" w:styleId="Heading1">
    <w:name w:val="heading 1"/>
    <w:basedOn w:val="a"/>
    <w:next w:val="a0"/>
    <w:link w:val="Heading1Char"/>
    <w:qFormat/>
    <w:rsid w:val="0053692E"/>
    <w:pPr>
      <w:keepNext/>
      <w:widowControl w:val="0"/>
      <w:numPr>
        <w:numId w:val="40"/>
      </w:numPr>
      <w:spacing w:before="120"/>
      <w:outlineLvl w:val="0"/>
    </w:pPr>
    <w:rPr>
      <w:sz w:val="22"/>
      <w:szCs w:val="23"/>
    </w:rPr>
  </w:style>
  <w:style w:type="paragraph" w:styleId="Heading2">
    <w:name w:val="heading 2"/>
    <w:basedOn w:val="Normal"/>
    <w:next w:val="Normal"/>
    <w:link w:val="Heading2Char"/>
    <w:qFormat/>
    <w:rsid w:val="0053692E"/>
    <w:pPr>
      <w:keepNext/>
      <w:numPr>
        <w:ilvl w:val="1"/>
        <w:numId w:val="40"/>
      </w:numPr>
      <w:overflowPunct w:val="0"/>
      <w:autoSpaceDE w:val="0"/>
      <w:autoSpaceDN w:val="0"/>
      <w:adjustRightInd w:val="0"/>
      <w:spacing w:before="240" w:after="60" w:line="240" w:lineRule="auto"/>
      <w:textAlignment w:val="baseline"/>
      <w:outlineLvl w:val="1"/>
    </w:pPr>
    <w:rPr>
      <w:rFonts w:ascii="Arial" w:hAnsi="Arial" w:cs="Arial"/>
      <w:b/>
      <w:bCs/>
      <w:i/>
      <w:iCs/>
      <w:noProof w:val="0"/>
      <w:sz w:val="28"/>
      <w:szCs w:val="28"/>
    </w:rPr>
  </w:style>
  <w:style w:type="paragraph" w:styleId="Heading3">
    <w:name w:val="heading 3"/>
    <w:basedOn w:val="Normal"/>
    <w:link w:val="Heading3Char"/>
    <w:qFormat/>
    <w:rsid w:val="0053692E"/>
    <w:pPr>
      <w:numPr>
        <w:ilvl w:val="2"/>
        <w:numId w:val="40"/>
      </w:numPr>
      <w:ind w:right="0"/>
      <w:jc w:val="left"/>
      <w:outlineLvl w:val="2"/>
    </w:pPr>
    <w:rPr>
      <w:bCs/>
    </w:rPr>
  </w:style>
  <w:style w:type="paragraph" w:styleId="Heading4">
    <w:name w:val="heading 4"/>
    <w:basedOn w:val="Normal"/>
    <w:next w:val="Normal"/>
    <w:link w:val="Heading4Char"/>
    <w:qFormat/>
    <w:rsid w:val="0053692E"/>
    <w:pPr>
      <w:keepNext/>
      <w:numPr>
        <w:ilvl w:val="3"/>
        <w:numId w:val="40"/>
      </w:numPr>
      <w:ind w:right="0"/>
      <w:jc w:val="center"/>
      <w:outlineLvl w:val="3"/>
    </w:pPr>
    <w:rPr>
      <w:b/>
      <w:bCs/>
    </w:rPr>
  </w:style>
  <w:style w:type="paragraph" w:styleId="Heading5">
    <w:name w:val="heading 5"/>
    <w:basedOn w:val="Normal"/>
    <w:next w:val="Normal"/>
    <w:link w:val="Heading5Char"/>
    <w:qFormat/>
    <w:rsid w:val="0053692E"/>
    <w:pPr>
      <w:keepNext/>
      <w:numPr>
        <w:ilvl w:val="4"/>
        <w:numId w:val="40"/>
      </w:numPr>
      <w:spacing w:line="360" w:lineRule="auto"/>
      <w:ind w:right="0"/>
      <w:jc w:val="right"/>
      <w:outlineLvl w:val="4"/>
    </w:pPr>
    <w:rPr>
      <w:noProof w:val="0"/>
      <w:sz w:val="28"/>
      <w:szCs w:val="30"/>
    </w:rPr>
  </w:style>
  <w:style w:type="paragraph" w:styleId="Heading6">
    <w:name w:val="heading 6"/>
    <w:basedOn w:val="Normal"/>
    <w:next w:val="Normal"/>
    <w:link w:val="Heading6Char"/>
    <w:qFormat/>
    <w:rsid w:val="0053692E"/>
    <w:pPr>
      <w:keepNext/>
      <w:numPr>
        <w:ilvl w:val="5"/>
        <w:numId w:val="40"/>
      </w:numPr>
      <w:tabs>
        <w:tab w:val="center" w:pos="4109"/>
      </w:tabs>
      <w:ind w:right="0"/>
      <w:outlineLvl w:val="5"/>
    </w:pPr>
    <w:rPr>
      <w:b/>
      <w:bCs/>
    </w:rPr>
  </w:style>
  <w:style w:type="paragraph" w:styleId="Heading7">
    <w:name w:val="heading 7"/>
    <w:basedOn w:val="Normal"/>
    <w:next w:val="Normal"/>
    <w:link w:val="Heading7Char"/>
    <w:qFormat/>
    <w:rsid w:val="0053692E"/>
    <w:pPr>
      <w:keepNext/>
      <w:numPr>
        <w:ilvl w:val="6"/>
        <w:numId w:val="40"/>
      </w:numPr>
      <w:ind w:right="0"/>
      <w:jc w:val="center"/>
      <w:outlineLvl w:val="6"/>
    </w:pPr>
    <w:rPr>
      <w:b/>
      <w:bCs/>
      <w:sz w:val="28"/>
      <w:szCs w:val="28"/>
    </w:rPr>
  </w:style>
  <w:style w:type="paragraph" w:styleId="Heading8">
    <w:name w:val="heading 8"/>
    <w:basedOn w:val="Normal"/>
    <w:next w:val="Normal"/>
    <w:link w:val="Heading8Char"/>
    <w:qFormat/>
    <w:rsid w:val="0053692E"/>
    <w:pPr>
      <w:keepNext/>
      <w:numPr>
        <w:ilvl w:val="7"/>
        <w:numId w:val="40"/>
      </w:numPr>
      <w:ind w:right="0"/>
      <w:outlineLvl w:val="7"/>
    </w:pPr>
    <w:rPr>
      <w:u w:val="single"/>
    </w:rPr>
  </w:style>
  <w:style w:type="paragraph" w:styleId="Heading9">
    <w:name w:val="heading 9"/>
    <w:basedOn w:val="Normal"/>
    <w:next w:val="Normal"/>
    <w:link w:val="Heading9Char"/>
    <w:qFormat/>
    <w:rsid w:val="0053692E"/>
    <w:pPr>
      <w:keepNext/>
      <w:numPr>
        <w:ilvl w:val="8"/>
        <w:numId w:val="40"/>
      </w:numPr>
      <w:ind w:right="0"/>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692E"/>
    <w:rPr>
      <w:rFonts w:ascii="CG Times" w:eastAsia="Times New Roman" w:hAnsi="CG Times" w:cs="FrankRuehl"/>
      <w:b/>
      <w:bCs/>
      <w:szCs w:val="23"/>
      <w:lang w:eastAsia="he-IL"/>
    </w:rPr>
  </w:style>
  <w:style w:type="character" w:customStyle="1" w:styleId="Heading2Char">
    <w:name w:val="Heading 2 Char"/>
    <w:basedOn w:val="DefaultParagraphFont"/>
    <w:link w:val="Heading2"/>
    <w:rsid w:val="0053692E"/>
    <w:rPr>
      <w:rFonts w:ascii="Arial" w:eastAsia="Times New Roman" w:hAnsi="Arial" w:cs="Arial"/>
      <w:b/>
      <w:bCs/>
      <w:i/>
      <w:iCs/>
      <w:sz w:val="28"/>
      <w:szCs w:val="28"/>
      <w:lang w:eastAsia="he-IL"/>
    </w:rPr>
  </w:style>
  <w:style w:type="character" w:customStyle="1" w:styleId="Heading3Char">
    <w:name w:val="Heading 3 Char"/>
    <w:basedOn w:val="DefaultParagraphFont"/>
    <w:link w:val="Heading3"/>
    <w:rsid w:val="0053692E"/>
    <w:rPr>
      <w:rFonts w:ascii="CG Times" w:eastAsia="Times New Roman" w:hAnsi="CG Times" w:cs="FrankRuehl"/>
      <w:bCs/>
      <w:noProof/>
      <w:szCs w:val="25"/>
      <w:lang w:eastAsia="he-IL"/>
    </w:rPr>
  </w:style>
  <w:style w:type="character" w:customStyle="1" w:styleId="Heading4Char">
    <w:name w:val="Heading 4 Char"/>
    <w:basedOn w:val="DefaultParagraphFont"/>
    <w:link w:val="Heading4"/>
    <w:rsid w:val="0053692E"/>
    <w:rPr>
      <w:rFonts w:ascii="CG Times" w:eastAsia="Times New Roman" w:hAnsi="CG Times" w:cs="FrankRuehl"/>
      <w:b/>
      <w:bCs/>
      <w:noProof/>
      <w:szCs w:val="25"/>
      <w:lang w:eastAsia="he-IL"/>
    </w:rPr>
  </w:style>
  <w:style w:type="character" w:customStyle="1" w:styleId="Heading5Char">
    <w:name w:val="Heading 5 Char"/>
    <w:basedOn w:val="DefaultParagraphFont"/>
    <w:link w:val="Heading5"/>
    <w:rsid w:val="0053692E"/>
    <w:rPr>
      <w:rFonts w:ascii="CG Times" w:eastAsia="Times New Roman" w:hAnsi="CG Times" w:cs="FrankRuehl"/>
      <w:sz w:val="28"/>
      <w:szCs w:val="30"/>
      <w:lang w:eastAsia="he-IL"/>
    </w:rPr>
  </w:style>
  <w:style w:type="character" w:customStyle="1" w:styleId="Heading6Char">
    <w:name w:val="Heading 6 Char"/>
    <w:basedOn w:val="DefaultParagraphFont"/>
    <w:link w:val="Heading6"/>
    <w:rsid w:val="0053692E"/>
    <w:rPr>
      <w:rFonts w:ascii="CG Times" w:eastAsia="Times New Roman" w:hAnsi="CG Times" w:cs="FrankRuehl"/>
      <w:b/>
      <w:bCs/>
      <w:noProof/>
      <w:szCs w:val="25"/>
      <w:lang w:eastAsia="he-IL"/>
    </w:rPr>
  </w:style>
  <w:style w:type="character" w:customStyle="1" w:styleId="Heading7Char">
    <w:name w:val="Heading 7 Char"/>
    <w:basedOn w:val="DefaultParagraphFont"/>
    <w:link w:val="Heading7"/>
    <w:rsid w:val="0053692E"/>
    <w:rPr>
      <w:rFonts w:ascii="CG Times" w:eastAsia="Times New Roman" w:hAnsi="CG Times" w:cs="FrankRuehl"/>
      <w:b/>
      <w:bCs/>
      <w:noProof/>
      <w:sz w:val="28"/>
      <w:szCs w:val="28"/>
      <w:lang w:eastAsia="he-IL"/>
    </w:rPr>
  </w:style>
  <w:style w:type="character" w:customStyle="1" w:styleId="Heading8Char">
    <w:name w:val="Heading 8 Char"/>
    <w:basedOn w:val="DefaultParagraphFont"/>
    <w:link w:val="Heading8"/>
    <w:rsid w:val="0053692E"/>
    <w:rPr>
      <w:rFonts w:ascii="CG Times" w:eastAsia="Times New Roman" w:hAnsi="CG Times" w:cs="FrankRuehl"/>
      <w:noProof/>
      <w:szCs w:val="25"/>
      <w:u w:val="single"/>
      <w:lang w:eastAsia="he-IL"/>
    </w:rPr>
  </w:style>
  <w:style w:type="character" w:customStyle="1" w:styleId="Heading9Char">
    <w:name w:val="Heading 9 Char"/>
    <w:basedOn w:val="DefaultParagraphFont"/>
    <w:link w:val="Heading9"/>
    <w:rsid w:val="0053692E"/>
    <w:rPr>
      <w:rFonts w:ascii="CG Times" w:eastAsia="Times New Roman" w:hAnsi="CG Times" w:cs="FrankRuehl"/>
      <w:b/>
      <w:bCs/>
      <w:noProof/>
      <w:szCs w:val="25"/>
      <w:u w:val="single"/>
      <w:lang w:eastAsia="he-IL"/>
    </w:rPr>
  </w:style>
  <w:style w:type="paragraph" w:customStyle="1" w:styleId="a">
    <w:name w:val="מחבר"/>
    <w:basedOn w:val="Normal"/>
    <w:semiHidden/>
    <w:rsid w:val="0053692E"/>
    <w:pPr>
      <w:tabs>
        <w:tab w:val="left" w:pos="335"/>
      </w:tabs>
      <w:overflowPunct w:val="0"/>
      <w:autoSpaceDE w:val="0"/>
      <w:autoSpaceDN w:val="0"/>
      <w:adjustRightInd w:val="0"/>
      <w:spacing w:after="120" w:line="312" w:lineRule="exact"/>
      <w:ind w:firstLine="0"/>
      <w:textAlignment w:val="baseline"/>
    </w:pPr>
    <w:rPr>
      <w:b/>
      <w:bCs/>
      <w:noProof w:val="0"/>
      <w:sz w:val="24"/>
      <w:szCs w:val="26"/>
    </w:rPr>
  </w:style>
  <w:style w:type="paragraph" w:customStyle="1" w:styleId="a0">
    <w:name w:val="מגדים"/>
    <w:basedOn w:val="Normal"/>
    <w:semiHidden/>
    <w:rsid w:val="0053692E"/>
    <w:pPr>
      <w:tabs>
        <w:tab w:val="left" w:pos="335"/>
      </w:tabs>
      <w:overflowPunct w:val="0"/>
      <w:autoSpaceDE w:val="0"/>
      <w:autoSpaceDN w:val="0"/>
      <w:adjustRightInd w:val="0"/>
      <w:spacing w:after="120" w:line="312" w:lineRule="exact"/>
      <w:textAlignment w:val="baseline"/>
    </w:pPr>
    <w:rPr>
      <w:noProof w:val="0"/>
      <w:szCs w:val="23"/>
    </w:rPr>
  </w:style>
  <w:style w:type="paragraph" w:styleId="Footer">
    <w:name w:val="footer"/>
    <w:basedOn w:val="Normal"/>
    <w:link w:val="FooterChar"/>
    <w:semiHidden/>
    <w:rsid w:val="0053692E"/>
    <w:pPr>
      <w:tabs>
        <w:tab w:val="center" w:pos="4153"/>
        <w:tab w:val="right" w:pos="8306"/>
      </w:tabs>
    </w:pPr>
    <w:rPr>
      <w:szCs w:val="20"/>
    </w:rPr>
  </w:style>
  <w:style w:type="character" w:customStyle="1" w:styleId="FooterChar">
    <w:name w:val="Footer Char"/>
    <w:basedOn w:val="DefaultParagraphFont"/>
    <w:link w:val="Footer"/>
    <w:semiHidden/>
    <w:rsid w:val="0053692E"/>
    <w:rPr>
      <w:rFonts w:ascii="CG Times" w:eastAsia="Times New Roman" w:hAnsi="CG Times" w:cs="FrankRuehl"/>
      <w:noProof/>
      <w:szCs w:val="20"/>
      <w:lang w:eastAsia="he-IL"/>
    </w:rPr>
  </w:style>
  <w:style w:type="paragraph" w:customStyle="1" w:styleId="a1">
    <w:name w:val="ציטוט"/>
    <w:basedOn w:val="Normal"/>
    <w:semiHidden/>
    <w:rsid w:val="0053692E"/>
    <w:pPr>
      <w:tabs>
        <w:tab w:val="right" w:pos="5670"/>
      </w:tabs>
      <w:spacing w:before="120" w:after="120"/>
      <w:ind w:left="346" w:firstLine="0"/>
    </w:pPr>
  </w:style>
  <w:style w:type="paragraph" w:styleId="FootnoteText">
    <w:name w:val="footnote text"/>
    <w:basedOn w:val="Normal"/>
    <w:link w:val="FootnoteTextChar"/>
    <w:semiHidden/>
    <w:rsid w:val="0053692E"/>
    <w:pPr>
      <w:tabs>
        <w:tab w:val="left" w:pos="340"/>
      </w:tabs>
      <w:spacing w:line="240" w:lineRule="exact"/>
      <w:ind w:left="346" w:hanging="346"/>
    </w:pPr>
    <w:rPr>
      <w:position w:val="6"/>
      <w:sz w:val="20"/>
      <w:szCs w:val="20"/>
    </w:rPr>
  </w:style>
  <w:style w:type="character" w:customStyle="1" w:styleId="FootnoteTextChar">
    <w:name w:val="Footnote Text Char"/>
    <w:basedOn w:val="DefaultParagraphFont"/>
    <w:link w:val="FootnoteText"/>
    <w:semiHidden/>
    <w:rsid w:val="0053692E"/>
    <w:rPr>
      <w:rFonts w:ascii="CG Times" w:eastAsia="Times New Roman" w:hAnsi="CG Times" w:cs="FrankRuehl"/>
      <w:noProof/>
      <w:position w:val="6"/>
      <w:sz w:val="20"/>
      <w:szCs w:val="20"/>
      <w:lang w:eastAsia="he-IL"/>
    </w:rPr>
  </w:style>
  <w:style w:type="paragraph" w:customStyle="1" w:styleId="1">
    <w:name w:val="כותרת1"/>
    <w:basedOn w:val="Normal"/>
    <w:next w:val="a2"/>
    <w:semiHidden/>
    <w:rsid w:val="0053692E"/>
    <w:pPr>
      <w:keepNext/>
      <w:spacing w:before="300" w:after="120"/>
      <w:ind w:firstLine="0"/>
      <w:jc w:val="center"/>
    </w:pPr>
    <w:rPr>
      <w:bCs/>
    </w:rPr>
  </w:style>
  <w:style w:type="paragraph" w:customStyle="1" w:styleId="a2">
    <w:name w:val="כותרת"/>
    <w:basedOn w:val="Normal"/>
    <w:next w:val="Normal"/>
    <w:semiHidden/>
    <w:rsid w:val="0053692E"/>
    <w:pPr>
      <w:spacing w:after="120"/>
      <w:ind w:firstLine="0"/>
      <w:jc w:val="center"/>
    </w:pPr>
    <w:rPr>
      <w:bCs/>
      <w:szCs w:val="40"/>
    </w:rPr>
  </w:style>
  <w:style w:type="paragraph" w:customStyle="1" w:styleId="2">
    <w:name w:val="כותרת2"/>
    <w:basedOn w:val="Normal"/>
    <w:semiHidden/>
    <w:rsid w:val="0053692E"/>
    <w:pPr>
      <w:keepNext/>
      <w:spacing w:before="300" w:after="120"/>
      <w:ind w:firstLine="0"/>
      <w:jc w:val="left"/>
    </w:pPr>
    <w:rPr>
      <w:bCs/>
    </w:rPr>
  </w:style>
  <w:style w:type="paragraph" w:styleId="Header">
    <w:name w:val="header"/>
    <w:basedOn w:val="Normal"/>
    <w:link w:val="HeaderChar"/>
    <w:semiHidden/>
    <w:rsid w:val="0053692E"/>
    <w:pPr>
      <w:tabs>
        <w:tab w:val="center" w:pos="4153"/>
        <w:tab w:val="right" w:pos="8306"/>
      </w:tabs>
      <w:ind w:firstLine="0"/>
    </w:pPr>
    <w:rPr>
      <w:szCs w:val="22"/>
    </w:rPr>
  </w:style>
  <w:style w:type="character" w:customStyle="1" w:styleId="HeaderChar">
    <w:name w:val="Header Char"/>
    <w:basedOn w:val="DefaultParagraphFont"/>
    <w:link w:val="Header"/>
    <w:semiHidden/>
    <w:rsid w:val="0053692E"/>
    <w:rPr>
      <w:rFonts w:ascii="CG Times" w:eastAsia="Times New Roman" w:hAnsi="CG Times" w:cs="FrankRuehl"/>
      <w:noProof/>
      <w:lang w:eastAsia="he-IL"/>
    </w:rPr>
  </w:style>
  <w:style w:type="character" w:styleId="PageNumber">
    <w:name w:val="page number"/>
    <w:semiHidden/>
    <w:rsid w:val="0053692E"/>
    <w:rPr>
      <w:rFonts w:cs="FrankRuehl"/>
      <w:sz w:val="28"/>
      <w:szCs w:val="28"/>
      <w:lang w:val="x-none" w:eastAsia="he-IL" w:bidi="he-IL"/>
    </w:rPr>
  </w:style>
  <w:style w:type="paragraph" w:customStyle="1" w:styleId="10">
    <w:name w:val="סגנון1"/>
    <w:basedOn w:val="a2"/>
    <w:semiHidden/>
    <w:rsid w:val="0053692E"/>
    <w:pPr>
      <w:spacing w:after="600"/>
    </w:pPr>
  </w:style>
  <w:style w:type="character" w:styleId="FootnoteReference">
    <w:name w:val="footnote reference"/>
    <w:semiHidden/>
    <w:rsid w:val="0053692E"/>
    <w:rPr>
      <w:rFonts w:ascii=".FrankRuehl" w:hAnsi=".FrankRuehl" w:cs="FrankRuehl"/>
      <w:position w:val="6"/>
      <w:sz w:val="18"/>
      <w:szCs w:val="18"/>
      <w:lang w:val="x-none" w:eastAsia="he-IL" w:bidi="he-IL"/>
    </w:rPr>
  </w:style>
  <w:style w:type="paragraph" w:customStyle="1" w:styleId="a3">
    <w:name w:val=".סיעוף"/>
    <w:basedOn w:val="a0"/>
    <w:semiHidden/>
    <w:rsid w:val="0053692E"/>
    <w:pPr>
      <w:ind w:left="340" w:hanging="340"/>
    </w:pPr>
  </w:style>
  <w:style w:type="paragraph" w:customStyle="1" w:styleId="a4">
    <w:name w:val="הערות"/>
    <w:basedOn w:val="a0"/>
    <w:semiHidden/>
    <w:rsid w:val="0053692E"/>
    <w:pPr>
      <w:spacing w:after="0" w:line="264" w:lineRule="atLeast"/>
      <w:ind w:left="284" w:hanging="340"/>
    </w:pPr>
    <w:rPr>
      <w:position w:val="6"/>
      <w:szCs w:val="20"/>
    </w:rPr>
  </w:style>
  <w:style w:type="paragraph" w:customStyle="1" w:styleId="a5">
    <w:name w:val="ציטוטים"/>
    <w:basedOn w:val="a0"/>
    <w:semiHidden/>
    <w:rsid w:val="0053692E"/>
    <w:pPr>
      <w:spacing w:before="120" w:line="288" w:lineRule="exact"/>
      <w:ind w:left="567" w:firstLine="0"/>
    </w:pPr>
    <w:rPr>
      <w:sz w:val="20"/>
      <w:szCs w:val="21"/>
    </w:rPr>
  </w:style>
  <w:style w:type="paragraph" w:customStyle="1" w:styleId="3">
    <w:name w:val="כתרת 3"/>
    <w:basedOn w:val="a0"/>
    <w:semiHidden/>
    <w:rsid w:val="0053692E"/>
    <w:pPr>
      <w:ind w:firstLine="0"/>
    </w:pPr>
    <w:rPr>
      <w:bCs/>
      <w:sz w:val="24"/>
    </w:rPr>
  </w:style>
  <w:style w:type="paragraph" w:customStyle="1" w:styleId="a6">
    <w:name w:val="סיעוף"/>
    <w:basedOn w:val="a0"/>
    <w:semiHidden/>
    <w:rsid w:val="0053692E"/>
    <w:pPr>
      <w:tabs>
        <w:tab w:val="clear" w:pos="335"/>
        <w:tab w:val="left" w:pos="340"/>
      </w:tabs>
      <w:ind w:left="340" w:hanging="340"/>
    </w:pPr>
  </w:style>
  <w:style w:type="paragraph" w:customStyle="1" w:styleId="11">
    <w:name w:val="ציטוט1"/>
    <w:basedOn w:val="a1"/>
    <w:semiHidden/>
    <w:rsid w:val="0053692E"/>
    <w:pPr>
      <w:tabs>
        <w:tab w:val="clear" w:pos="5670"/>
        <w:tab w:val="left" w:pos="335"/>
        <w:tab w:val="right" w:pos="6861"/>
      </w:tabs>
      <w:overflowPunct w:val="0"/>
      <w:autoSpaceDE w:val="0"/>
      <w:autoSpaceDN w:val="0"/>
      <w:adjustRightInd w:val="0"/>
      <w:spacing w:before="0" w:line="288" w:lineRule="exact"/>
      <w:ind w:left="680" w:hanging="340"/>
      <w:textAlignment w:val="baseline"/>
    </w:pPr>
    <w:rPr>
      <w:noProof w:val="0"/>
      <w:szCs w:val="21"/>
    </w:rPr>
  </w:style>
  <w:style w:type="paragraph" w:customStyle="1" w:styleId="20">
    <w:name w:val="ציטוט2"/>
    <w:basedOn w:val="11"/>
    <w:semiHidden/>
    <w:rsid w:val="0053692E"/>
    <w:pPr>
      <w:ind w:left="1758" w:hanging="1418"/>
    </w:pPr>
  </w:style>
  <w:style w:type="paragraph" w:customStyle="1" w:styleId="a7">
    <w:name w:val="מוטו"/>
    <w:basedOn w:val="a1"/>
    <w:next w:val="a0"/>
    <w:semiHidden/>
    <w:rsid w:val="0053692E"/>
    <w:pPr>
      <w:tabs>
        <w:tab w:val="clear" w:pos="5670"/>
        <w:tab w:val="right" w:pos="5669"/>
        <w:tab w:val="right" w:pos="6861"/>
      </w:tabs>
      <w:overflowPunct w:val="0"/>
      <w:autoSpaceDE w:val="0"/>
      <w:autoSpaceDN w:val="0"/>
      <w:adjustRightInd w:val="0"/>
      <w:spacing w:before="0" w:line="288" w:lineRule="exact"/>
      <w:ind w:left="2879" w:hanging="1"/>
      <w:textAlignment w:val="baseline"/>
    </w:pPr>
    <w:rPr>
      <w:noProof w:val="0"/>
      <w:szCs w:val="21"/>
    </w:rPr>
  </w:style>
  <w:style w:type="paragraph" w:styleId="Subtitle">
    <w:name w:val="Subtitle"/>
    <w:basedOn w:val="Normal"/>
    <w:next w:val="Normal"/>
    <w:link w:val="SubtitleChar"/>
    <w:qFormat/>
    <w:rsid w:val="0053692E"/>
    <w:pPr>
      <w:tabs>
        <w:tab w:val="left" w:pos="335"/>
      </w:tabs>
      <w:overflowPunct w:val="0"/>
      <w:autoSpaceDE w:val="0"/>
      <w:autoSpaceDN w:val="0"/>
      <w:adjustRightInd w:val="0"/>
      <w:spacing w:before="240" w:after="120" w:line="312" w:lineRule="exact"/>
      <w:ind w:firstLine="0"/>
      <w:jc w:val="center"/>
      <w:textAlignment w:val="baseline"/>
    </w:pPr>
    <w:rPr>
      <w:b/>
      <w:bCs/>
      <w:noProof w:val="0"/>
      <w:sz w:val="30"/>
      <w:szCs w:val="28"/>
    </w:rPr>
  </w:style>
  <w:style w:type="character" w:customStyle="1" w:styleId="SubtitleChar">
    <w:name w:val="Subtitle Char"/>
    <w:basedOn w:val="DefaultParagraphFont"/>
    <w:link w:val="Subtitle"/>
    <w:rsid w:val="0053692E"/>
    <w:rPr>
      <w:rFonts w:ascii="CG Times" w:eastAsia="Times New Roman" w:hAnsi="CG Times" w:cs="FrankRuehl"/>
      <w:b/>
      <w:bCs/>
      <w:sz w:val="30"/>
      <w:szCs w:val="28"/>
      <w:lang w:eastAsia="he-IL"/>
    </w:rPr>
  </w:style>
  <w:style w:type="character" w:styleId="Strong">
    <w:name w:val="Strong"/>
    <w:qFormat/>
    <w:rsid w:val="0053692E"/>
    <w:rPr>
      <w:rFonts w:ascii="Times New Roman" w:hAnsi="Times New Roman" w:cs="Times New Roman"/>
      <w:b/>
      <w:bCs/>
    </w:rPr>
  </w:style>
  <w:style w:type="paragraph" w:customStyle="1" w:styleId="a8">
    <w:name w:val="עבודה"/>
    <w:basedOn w:val="Normal"/>
    <w:semiHidden/>
    <w:rsid w:val="0053692E"/>
    <w:pPr>
      <w:tabs>
        <w:tab w:val="left" w:pos="1047"/>
      </w:tabs>
      <w:spacing w:line="360" w:lineRule="auto"/>
      <w:ind w:firstLine="0"/>
      <w:jc w:val="left"/>
    </w:pPr>
    <w:rPr>
      <w:b/>
      <w:noProof w:val="0"/>
      <w:sz w:val="18"/>
      <w:szCs w:val="24"/>
    </w:rPr>
  </w:style>
  <w:style w:type="paragraph" w:styleId="BodyTextIndent">
    <w:name w:val="Body Text Indent"/>
    <w:basedOn w:val="Normal"/>
    <w:link w:val="BodyTextIndentChar"/>
    <w:semiHidden/>
    <w:rsid w:val="0053692E"/>
    <w:pPr>
      <w:ind w:firstLine="0"/>
    </w:pPr>
  </w:style>
  <w:style w:type="character" w:customStyle="1" w:styleId="BodyTextIndentChar">
    <w:name w:val="Body Text Indent Char"/>
    <w:basedOn w:val="DefaultParagraphFont"/>
    <w:link w:val="BodyTextIndent"/>
    <w:semiHidden/>
    <w:rsid w:val="0053692E"/>
    <w:rPr>
      <w:rFonts w:ascii="CG Times" w:eastAsia="Times New Roman" w:hAnsi="CG Times" w:cs="FrankRuehl"/>
      <w:noProof/>
      <w:szCs w:val="25"/>
      <w:lang w:eastAsia="he-IL"/>
    </w:rPr>
  </w:style>
  <w:style w:type="paragraph" w:customStyle="1" w:styleId="a9">
    <w:name w:val="סגנון הערות לעבודה"/>
    <w:basedOn w:val="FootnoteText"/>
    <w:semiHidden/>
    <w:rsid w:val="0053692E"/>
    <w:pPr>
      <w:spacing w:line="240" w:lineRule="auto"/>
      <w:ind w:left="720" w:firstLine="0"/>
      <w:jc w:val="left"/>
    </w:pPr>
    <w:rPr>
      <w:rFonts w:ascii="Arial" w:hAnsi="Arial" w:cs="Arial"/>
      <w:noProof w:val="0"/>
      <w:position w:val="0"/>
    </w:rPr>
  </w:style>
  <w:style w:type="paragraph" w:styleId="BodyText">
    <w:name w:val="Body Text"/>
    <w:basedOn w:val="Normal"/>
    <w:link w:val="BodyTextChar"/>
    <w:semiHidden/>
    <w:rsid w:val="0053692E"/>
    <w:pPr>
      <w:ind w:firstLine="0"/>
    </w:pPr>
  </w:style>
  <w:style w:type="character" w:customStyle="1" w:styleId="BodyTextChar">
    <w:name w:val="Body Text Char"/>
    <w:basedOn w:val="DefaultParagraphFont"/>
    <w:link w:val="BodyText"/>
    <w:semiHidden/>
    <w:rsid w:val="0053692E"/>
    <w:rPr>
      <w:rFonts w:ascii="CG Times" w:eastAsia="Times New Roman" w:hAnsi="CG Times" w:cs="FrankRuehl"/>
      <w:noProof/>
      <w:szCs w:val="25"/>
      <w:lang w:eastAsia="he-IL"/>
    </w:rPr>
  </w:style>
  <w:style w:type="paragraph" w:customStyle="1" w:styleId="aa">
    <w:name w:val="פרק"/>
    <w:basedOn w:val="a2"/>
    <w:semiHidden/>
    <w:rsid w:val="0053692E"/>
    <w:pPr>
      <w:spacing w:after="240"/>
    </w:pPr>
    <w:rPr>
      <w:szCs w:val="32"/>
    </w:rPr>
  </w:style>
  <w:style w:type="paragraph" w:styleId="BodyText3">
    <w:name w:val="Body Text 3"/>
    <w:basedOn w:val="Normal"/>
    <w:link w:val="BodyText3Char"/>
    <w:semiHidden/>
    <w:rsid w:val="0053692E"/>
    <w:pPr>
      <w:ind w:firstLine="0"/>
    </w:pPr>
  </w:style>
  <w:style w:type="character" w:customStyle="1" w:styleId="BodyText3Char">
    <w:name w:val="Body Text 3 Char"/>
    <w:basedOn w:val="DefaultParagraphFont"/>
    <w:link w:val="BodyText3"/>
    <w:semiHidden/>
    <w:rsid w:val="0053692E"/>
    <w:rPr>
      <w:rFonts w:ascii="CG Times" w:eastAsia="Times New Roman" w:hAnsi="CG Times" w:cs="FrankRuehl"/>
      <w:noProof/>
      <w:szCs w:val="25"/>
      <w:lang w:eastAsia="he-IL"/>
    </w:rPr>
  </w:style>
  <w:style w:type="paragraph" w:styleId="BodyTextIndent2">
    <w:name w:val="Body Text Indent 2"/>
    <w:basedOn w:val="Normal"/>
    <w:link w:val="BodyTextIndent2Char"/>
    <w:semiHidden/>
    <w:rsid w:val="0053692E"/>
  </w:style>
  <w:style w:type="character" w:customStyle="1" w:styleId="BodyTextIndent2Char">
    <w:name w:val="Body Text Indent 2 Char"/>
    <w:basedOn w:val="DefaultParagraphFont"/>
    <w:link w:val="BodyTextIndent2"/>
    <w:semiHidden/>
    <w:rsid w:val="0053692E"/>
    <w:rPr>
      <w:rFonts w:ascii="CG Times" w:eastAsia="Times New Roman" w:hAnsi="CG Times" w:cs="FrankRuehl"/>
      <w:noProof/>
      <w:szCs w:val="25"/>
      <w:lang w:eastAsia="he-IL"/>
    </w:rPr>
  </w:style>
  <w:style w:type="paragraph" w:customStyle="1" w:styleId="ab">
    <w:name w:val="כותרת שלישית"/>
    <w:basedOn w:val="Normal"/>
    <w:autoRedefine/>
    <w:semiHidden/>
    <w:rsid w:val="0053692E"/>
    <w:pPr>
      <w:spacing w:before="120" w:after="120" w:line="240" w:lineRule="auto"/>
      <w:ind w:left="357" w:right="357" w:firstLine="232"/>
    </w:pPr>
    <w:rPr>
      <w:b/>
      <w:bCs/>
      <w:w w:val="80"/>
      <w:sz w:val="32"/>
      <w:szCs w:val="32"/>
    </w:rPr>
  </w:style>
  <w:style w:type="paragraph" w:customStyle="1" w:styleId="ac">
    <w:name w:val="ציטוט השתלשלות ההלכה"/>
    <w:basedOn w:val="BodyTextIndent3"/>
    <w:autoRedefine/>
    <w:semiHidden/>
    <w:rsid w:val="0053692E"/>
    <w:pPr>
      <w:spacing w:before="120"/>
      <w:ind w:left="624" w:right="1900"/>
      <w:jc w:val="both"/>
    </w:pPr>
    <w:rPr>
      <w:b/>
      <w:bCs/>
      <w:w w:val="80"/>
      <w:sz w:val="22"/>
      <w:szCs w:val="22"/>
    </w:rPr>
  </w:style>
  <w:style w:type="paragraph" w:styleId="BodyTextIndent3">
    <w:name w:val="Body Text Indent 3"/>
    <w:basedOn w:val="Normal"/>
    <w:link w:val="BodyTextIndent3Char"/>
    <w:semiHidden/>
    <w:rsid w:val="0053692E"/>
    <w:pPr>
      <w:spacing w:after="120" w:line="240" w:lineRule="auto"/>
      <w:ind w:left="283" w:right="283" w:firstLine="0"/>
      <w:jc w:val="left"/>
    </w:pPr>
    <w:rPr>
      <w:sz w:val="16"/>
      <w:szCs w:val="16"/>
    </w:rPr>
  </w:style>
  <w:style w:type="character" w:customStyle="1" w:styleId="BodyTextIndent3Char">
    <w:name w:val="Body Text Indent 3 Char"/>
    <w:basedOn w:val="DefaultParagraphFont"/>
    <w:link w:val="BodyTextIndent3"/>
    <w:semiHidden/>
    <w:rsid w:val="0053692E"/>
    <w:rPr>
      <w:rFonts w:ascii="CG Times" w:eastAsia="Times New Roman" w:hAnsi="CG Times" w:cs="FrankRuehl"/>
      <w:noProof/>
      <w:sz w:val="16"/>
      <w:szCs w:val="16"/>
      <w:lang w:eastAsia="he-IL"/>
    </w:rPr>
  </w:style>
  <w:style w:type="paragraph" w:customStyle="1" w:styleId="ad">
    <w:name w:val="ציון מקור (ציטוט) תו"/>
    <w:basedOn w:val="a1"/>
    <w:semiHidden/>
    <w:rsid w:val="0053692E"/>
  </w:style>
  <w:style w:type="character" w:customStyle="1" w:styleId="ae">
    <w:name w:val="ציטוט תו תו"/>
    <w:semiHidden/>
    <w:rsid w:val="0053692E"/>
    <w:rPr>
      <w:rFonts w:ascii="Storybook" w:hAnsi="Storybook" w:cs="Monotype Hadassah"/>
      <w:sz w:val="18"/>
      <w:szCs w:val="18"/>
      <w:lang w:val="en-US" w:eastAsia="en-US" w:bidi="he-IL"/>
    </w:rPr>
  </w:style>
  <w:style w:type="character" w:customStyle="1" w:styleId="af">
    <w:name w:val="גוף הטקסט תו"/>
    <w:semiHidden/>
    <w:rsid w:val="0053692E"/>
    <w:rPr>
      <w:rFonts w:ascii="Times New Roman" w:hAnsi="Times New Roman" w:cs="Times New Roman"/>
      <w:sz w:val="24"/>
      <w:szCs w:val="24"/>
      <w:lang w:val="en-US" w:eastAsia="en-US" w:bidi="he-IL"/>
    </w:rPr>
  </w:style>
  <w:style w:type="paragraph" w:customStyle="1" w:styleId="af0">
    <w:name w:val="ציון מקור (רגיל)"/>
    <w:basedOn w:val="Normal"/>
    <w:semiHidden/>
    <w:rsid w:val="0053692E"/>
  </w:style>
  <w:style w:type="character" w:customStyle="1" w:styleId="af1">
    <w:name w:val="מודגש"/>
    <w:semiHidden/>
    <w:rsid w:val="0053692E"/>
    <w:rPr>
      <w:rFonts w:ascii="Times New Roman" w:hAnsi="Times New Roman" w:cs="Times New Roman"/>
      <w:bCs/>
    </w:rPr>
  </w:style>
  <w:style w:type="paragraph" w:customStyle="1" w:styleId="af2">
    <w:name w:val="ציטוט/תרגום"/>
    <w:basedOn w:val="a1"/>
    <w:semiHidden/>
    <w:rsid w:val="0053692E"/>
    <w:pPr>
      <w:spacing w:before="0"/>
    </w:pPr>
    <w:rPr>
      <w:rFonts w:ascii="Storybook" w:hAnsi="Storybook"/>
      <w:noProof w:val="0"/>
      <w:sz w:val="16"/>
      <w:szCs w:val="16"/>
      <w:lang w:eastAsia="en-US"/>
    </w:rPr>
  </w:style>
  <w:style w:type="paragraph" w:customStyle="1" w:styleId="af3">
    <w:name w:val="ציטוט תו"/>
    <w:basedOn w:val="BodyText"/>
    <w:semiHidden/>
    <w:rsid w:val="0053692E"/>
    <w:pPr>
      <w:tabs>
        <w:tab w:val="left" w:pos="161"/>
        <w:tab w:val="left" w:pos="720"/>
      </w:tabs>
      <w:spacing w:before="60" w:after="60" w:line="320" w:lineRule="exact"/>
      <w:ind w:left="567" w:right="567"/>
    </w:pPr>
    <w:rPr>
      <w:rFonts w:ascii="Storybook" w:hAnsi="Storybook"/>
      <w:noProof w:val="0"/>
      <w:sz w:val="16"/>
      <w:szCs w:val="18"/>
      <w:lang w:eastAsia="en-US"/>
    </w:rPr>
  </w:style>
  <w:style w:type="paragraph" w:customStyle="1" w:styleId="af4">
    <w:name w:val="כוכביות"/>
    <w:basedOn w:val="Normal"/>
    <w:semiHidden/>
    <w:rsid w:val="0053692E"/>
    <w:pPr>
      <w:spacing w:before="120" w:after="120" w:line="320" w:lineRule="exact"/>
      <w:ind w:firstLine="0"/>
      <w:jc w:val="center"/>
    </w:pPr>
    <w:rPr>
      <w:noProof w:val="0"/>
      <w:sz w:val="30"/>
      <w:szCs w:val="30"/>
      <w:lang w:eastAsia="en-US"/>
    </w:rPr>
  </w:style>
  <w:style w:type="character" w:customStyle="1" w:styleId="af5">
    <w:name w:val="הערת עריכה"/>
    <w:semiHidden/>
    <w:rsid w:val="0053692E"/>
    <w:rPr>
      <w:rFonts w:ascii="Times New Roman" w:hAnsi="Times New Roman" w:cs="Times New Roman"/>
      <w:iCs/>
      <w:color w:val="FF0000"/>
    </w:rPr>
  </w:style>
  <w:style w:type="paragraph" w:customStyle="1" w:styleId="af6">
    <w:name w:val="כותר עילי"/>
    <w:basedOn w:val="Normal"/>
    <w:semiHidden/>
    <w:rsid w:val="0053692E"/>
    <w:pPr>
      <w:spacing w:line="360" w:lineRule="auto"/>
      <w:ind w:firstLine="0"/>
    </w:pPr>
    <w:rPr>
      <w:noProof w:val="0"/>
      <w:sz w:val="26"/>
      <w:szCs w:val="30"/>
      <w:lang w:eastAsia="en-US"/>
    </w:rPr>
  </w:style>
  <w:style w:type="paragraph" w:customStyle="1" w:styleId="af7">
    <w:name w:val="ציון מקור (ציטוט)"/>
    <w:basedOn w:val="af3"/>
    <w:semiHidden/>
    <w:rsid w:val="0053692E"/>
    <w:rPr>
      <w:szCs w:val="16"/>
    </w:rPr>
  </w:style>
  <w:style w:type="paragraph" w:styleId="BalloonText">
    <w:name w:val="Balloon Text"/>
    <w:basedOn w:val="Normal"/>
    <w:link w:val="BalloonTextChar"/>
    <w:semiHidden/>
    <w:rsid w:val="0053692E"/>
    <w:pPr>
      <w:spacing w:line="320" w:lineRule="exact"/>
      <w:ind w:firstLine="0"/>
    </w:pPr>
    <w:rPr>
      <w:rFonts w:ascii="Tahoma" w:hAnsi="Tahoma" w:cs="Tahoma"/>
      <w:noProof w:val="0"/>
      <w:sz w:val="16"/>
      <w:szCs w:val="16"/>
      <w:lang w:eastAsia="en-US"/>
    </w:rPr>
  </w:style>
  <w:style w:type="character" w:customStyle="1" w:styleId="BalloonTextChar">
    <w:name w:val="Balloon Text Char"/>
    <w:basedOn w:val="DefaultParagraphFont"/>
    <w:link w:val="BalloonText"/>
    <w:semiHidden/>
    <w:rsid w:val="0053692E"/>
    <w:rPr>
      <w:rFonts w:ascii="Tahoma" w:eastAsia="Times New Roman" w:hAnsi="Tahoma" w:cs="Tahoma"/>
      <w:sz w:val="16"/>
      <w:szCs w:val="16"/>
    </w:rPr>
  </w:style>
  <w:style w:type="paragraph" w:styleId="Index1">
    <w:name w:val="index 1"/>
    <w:basedOn w:val="Normal"/>
    <w:next w:val="Normal"/>
    <w:autoRedefine/>
    <w:semiHidden/>
    <w:rsid w:val="0053692E"/>
    <w:pPr>
      <w:spacing w:line="320" w:lineRule="exact"/>
      <w:ind w:left="240" w:hanging="240"/>
    </w:pPr>
    <w:rPr>
      <w:noProof w:val="0"/>
      <w:sz w:val="24"/>
      <w:szCs w:val="24"/>
      <w:lang w:eastAsia="en-US"/>
    </w:rPr>
  </w:style>
  <w:style w:type="paragraph" w:styleId="Index2">
    <w:name w:val="index 2"/>
    <w:basedOn w:val="Normal"/>
    <w:next w:val="Normal"/>
    <w:autoRedefine/>
    <w:semiHidden/>
    <w:rsid w:val="0053692E"/>
    <w:pPr>
      <w:spacing w:line="320" w:lineRule="exact"/>
      <w:ind w:left="480" w:hanging="240"/>
    </w:pPr>
    <w:rPr>
      <w:noProof w:val="0"/>
      <w:sz w:val="24"/>
      <w:szCs w:val="24"/>
      <w:lang w:eastAsia="en-US"/>
    </w:rPr>
  </w:style>
  <w:style w:type="paragraph" w:styleId="Index3">
    <w:name w:val="index 3"/>
    <w:basedOn w:val="Normal"/>
    <w:next w:val="Normal"/>
    <w:autoRedefine/>
    <w:semiHidden/>
    <w:rsid w:val="0053692E"/>
    <w:pPr>
      <w:spacing w:line="320" w:lineRule="exact"/>
      <w:ind w:left="720" w:hanging="240"/>
    </w:pPr>
    <w:rPr>
      <w:noProof w:val="0"/>
      <w:sz w:val="24"/>
      <w:szCs w:val="24"/>
      <w:lang w:eastAsia="en-US"/>
    </w:rPr>
  </w:style>
  <w:style w:type="paragraph" w:styleId="Index4">
    <w:name w:val="index 4"/>
    <w:basedOn w:val="Normal"/>
    <w:next w:val="Normal"/>
    <w:autoRedefine/>
    <w:semiHidden/>
    <w:rsid w:val="0053692E"/>
    <w:pPr>
      <w:spacing w:line="320" w:lineRule="exact"/>
      <w:ind w:left="960" w:hanging="240"/>
    </w:pPr>
    <w:rPr>
      <w:noProof w:val="0"/>
      <w:sz w:val="24"/>
      <w:szCs w:val="24"/>
      <w:lang w:eastAsia="en-US"/>
    </w:rPr>
  </w:style>
  <w:style w:type="paragraph" w:styleId="Index5">
    <w:name w:val="index 5"/>
    <w:basedOn w:val="Normal"/>
    <w:next w:val="Normal"/>
    <w:autoRedefine/>
    <w:semiHidden/>
    <w:rsid w:val="0053692E"/>
    <w:pPr>
      <w:spacing w:line="320" w:lineRule="exact"/>
      <w:ind w:left="1200" w:hanging="240"/>
    </w:pPr>
    <w:rPr>
      <w:noProof w:val="0"/>
      <w:sz w:val="24"/>
      <w:szCs w:val="24"/>
      <w:lang w:eastAsia="en-US"/>
    </w:rPr>
  </w:style>
  <w:style w:type="paragraph" w:styleId="Index6">
    <w:name w:val="index 6"/>
    <w:basedOn w:val="Normal"/>
    <w:next w:val="Normal"/>
    <w:autoRedefine/>
    <w:semiHidden/>
    <w:rsid w:val="0053692E"/>
    <w:pPr>
      <w:spacing w:line="320" w:lineRule="exact"/>
      <w:ind w:left="1440" w:hanging="240"/>
    </w:pPr>
    <w:rPr>
      <w:noProof w:val="0"/>
      <w:sz w:val="24"/>
      <w:szCs w:val="24"/>
      <w:lang w:eastAsia="en-US"/>
    </w:rPr>
  </w:style>
  <w:style w:type="paragraph" w:styleId="Index7">
    <w:name w:val="index 7"/>
    <w:basedOn w:val="Normal"/>
    <w:next w:val="Normal"/>
    <w:autoRedefine/>
    <w:semiHidden/>
    <w:rsid w:val="0053692E"/>
    <w:pPr>
      <w:spacing w:line="320" w:lineRule="exact"/>
      <w:ind w:left="1680" w:hanging="240"/>
    </w:pPr>
    <w:rPr>
      <w:noProof w:val="0"/>
      <w:sz w:val="24"/>
      <w:szCs w:val="24"/>
      <w:lang w:eastAsia="en-US"/>
    </w:rPr>
  </w:style>
  <w:style w:type="paragraph" w:styleId="Index8">
    <w:name w:val="index 8"/>
    <w:basedOn w:val="Normal"/>
    <w:next w:val="Normal"/>
    <w:autoRedefine/>
    <w:semiHidden/>
    <w:rsid w:val="0053692E"/>
    <w:pPr>
      <w:spacing w:line="320" w:lineRule="exact"/>
      <w:ind w:left="1920" w:hanging="240"/>
    </w:pPr>
    <w:rPr>
      <w:noProof w:val="0"/>
      <w:sz w:val="24"/>
      <w:szCs w:val="24"/>
      <w:lang w:eastAsia="en-US"/>
    </w:rPr>
  </w:style>
  <w:style w:type="paragraph" w:styleId="Index9">
    <w:name w:val="index 9"/>
    <w:basedOn w:val="Normal"/>
    <w:next w:val="Normal"/>
    <w:autoRedefine/>
    <w:semiHidden/>
    <w:rsid w:val="0053692E"/>
    <w:pPr>
      <w:spacing w:line="320" w:lineRule="exact"/>
      <w:ind w:left="2160" w:hanging="240"/>
    </w:pPr>
    <w:rPr>
      <w:noProof w:val="0"/>
      <w:sz w:val="24"/>
      <w:szCs w:val="24"/>
      <w:lang w:eastAsia="en-US"/>
    </w:rPr>
  </w:style>
  <w:style w:type="paragraph" w:styleId="TOC1">
    <w:name w:val="toc 1"/>
    <w:basedOn w:val="Normal"/>
    <w:next w:val="Normal"/>
    <w:autoRedefine/>
    <w:semiHidden/>
    <w:rsid w:val="0053692E"/>
    <w:pPr>
      <w:spacing w:line="320" w:lineRule="exact"/>
      <w:ind w:firstLine="0"/>
    </w:pPr>
    <w:rPr>
      <w:noProof w:val="0"/>
      <w:sz w:val="24"/>
      <w:szCs w:val="24"/>
      <w:lang w:eastAsia="en-US"/>
    </w:rPr>
  </w:style>
  <w:style w:type="paragraph" w:styleId="TOC2">
    <w:name w:val="toc 2"/>
    <w:basedOn w:val="Normal"/>
    <w:next w:val="Normal"/>
    <w:autoRedefine/>
    <w:semiHidden/>
    <w:rsid w:val="0053692E"/>
    <w:pPr>
      <w:spacing w:line="320" w:lineRule="exact"/>
      <w:ind w:left="240" w:firstLine="0"/>
    </w:pPr>
    <w:rPr>
      <w:noProof w:val="0"/>
      <w:sz w:val="24"/>
      <w:szCs w:val="24"/>
      <w:lang w:eastAsia="en-US"/>
    </w:rPr>
  </w:style>
  <w:style w:type="paragraph" w:styleId="TOC3">
    <w:name w:val="toc 3"/>
    <w:basedOn w:val="Normal"/>
    <w:next w:val="Normal"/>
    <w:autoRedefine/>
    <w:semiHidden/>
    <w:rsid w:val="0053692E"/>
    <w:pPr>
      <w:spacing w:line="320" w:lineRule="exact"/>
      <w:ind w:left="480" w:firstLine="0"/>
    </w:pPr>
    <w:rPr>
      <w:noProof w:val="0"/>
      <w:sz w:val="24"/>
      <w:szCs w:val="24"/>
      <w:lang w:eastAsia="en-US"/>
    </w:rPr>
  </w:style>
  <w:style w:type="paragraph" w:styleId="TOC4">
    <w:name w:val="toc 4"/>
    <w:basedOn w:val="Normal"/>
    <w:next w:val="Normal"/>
    <w:autoRedefine/>
    <w:semiHidden/>
    <w:rsid w:val="0053692E"/>
    <w:pPr>
      <w:spacing w:line="320" w:lineRule="exact"/>
      <w:ind w:left="720" w:firstLine="0"/>
    </w:pPr>
    <w:rPr>
      <w:noProof w:val="0"/>
      <w:sz w:val="24"/>
      <w:szCs w:val="24"/>
      <w:lang w:eastAsia="en-US"/>
    </w:rPr>
  </w:style>
  <w:style w:type="paragraph" w:styleId="TOC5">
    <w:name w:val="toc 5"/>
    <w:basedOn w:val="Normal"/>
    <w:next w:val="Normal"/>
    <w:autoRedefine/>
    <w:semiHidden/>
    <w:rsid w:val="0053692E"/>
    <w:pPr>
      <w:spacing w:line="320" w:lineRule="exact"/>
      <w:ind w:left="960" w:firstLine="0"/>
    </w:pPr>
    <w:rPr>
      <w:noProof w:val="0"/>
      <w:sz w:val="24"/>
      <w:szCs w:val="24"/>
      <w:lang w:eastAsia="en-US"/>
    </w:rPr>
  </w:style>
  <w:style w:type="paragraph" w:styleId="TOC6">
    <w:name w:val="toc 6"/>
    <w:basedOn w:val="Normal"/>
    <w:next w:val="Normal"/>
    <w:autoRedefine/>
    <w:semiHidden/>
    <w:rsid w:val="0053692E"/>
    <w:pPr>
      <w:spacing w:line="320" w:lineRule="exact"/>
      <w:ind w:left="1200" w:firstLine="0"/>
    </w:pPr>
    <w:rPr>
      <w:noProof w:val="0"/>
      <w:sz w:val="24"/>
      <w:szCs w:val="24"/>
      <w:lang w:eastAsia="en-US"/>
    </w:rPr>
  </w:style>
  <w:style w:type="paragraph" w:styleId="TOC7">
    <w:name w:val="toc 7"/>
    <w:basedOn w:val="Normal"/>
    <w:next w:val="Normal"/>
    <w:autoRedefine/>
    <w:semiHidden/>
    <w:rsid w:val="0053692E"/>
    <w:pPr>
      <w:spacing w:line="320" w:lineRule="exact"/>
      <w:ind w:left="1440" w:firstLine="0"/>
    </w:pPr>
    <w:rPr>
      <w:noProof w:val="0"/>
      <w:sz w:val="24"/>
      <w:szCs w:val="24"/>
      <w:lang w:eastAsia="en-US"/>
    </w:rPr>
  </w:style>
  <w:style w:type="paragraph" w:styleId="TOC8">
    <w:name w:val="toc 8"/>
    <w:basedOn w:val="Normal"/>
    <w:next w:val="Normal"/>
    <w:autoRedefine/>
    <w:semiHidden/>
    <w:rsid w:val="0053692E"/>
    <w:pPr>
      <w:spacing w:line="320" w:lineRule="exact"/>
      <w:ind w:left="1680" w:firstLine="0"/>
    </w:pPr>
    <w:rPr>
      <w:noProof w:val="0"/>
      <w:sz w:val="24"/>
      <w:szCs w:val="24"/>
      <w:lang w:eastAsia="en-US"/>
    </w:rPr>
  </w:style>
  <w:style w:type="paragraph" w:styleId="TOC9">
    <w:name w:val="toc 9"/>
    <w:basedOn w:val="Normal"/>
    <w:next w:val="Normal"/>
    <w:autoRedefine/>
    <w:semiHidden/>
    <w:rsid w:val="0053692E"/>
    <w:pPr>
      <w:spacing w:line="320" w:lineRule="exact"/>
      <w:ind w:left="1920" w:firstLine="0"/>
    </w:pPr>
    <w:rPr>
      <w:noProof w:val="0"/>
      <w:sz w:val="24"/>
      <w:szCs w:val="24"/>
      <w:lang w:eastAsia="en-US"/>
    </w:rPr>
  </w:style>
  <w:style w:type="paragraph" w:styleId="CommentText">
    <w:name w:val="annotation text"/>
    <w:basedOn w:val="Normal"/>
    <w:link w:val="CommentTextChar"/>
    <w:semiHidden/>
    <w:rsid w:val="0053692E"/>
    <w:pPr>
      <w:spacing w:line="320" w:lineRule="exact"/>
      <w:ind w:firstLine="0"/>
    </w:pPr>
    <w:rPr>
      <w:noProof w:val="0"/>
      <w:sz w:val="20"/>
      <w:szCs w:val="20"/>
      <w:lang w:eastAsia="en-US"/>
    </w:rPr>
  </w:style>
  <w:style w:type="character" w:customStyle="1" w:styleId="CommentTextChar">
    <w:name w:val="Comment Text Char"/>
    <w:basedOn w:val="DefaultParagraphFont"/>
    <w:link w:val="CommentText"/>
    <w:semiHidden/>
    <w:rsid w:val="0053692E"/>
    <w:rPr>
      <w:rFonts w:ascii="CG Times" w:eastAsia="Times New Roman" w:hAnsi="CG Times" w:cs="FrankRuehl"/>
      <w:sz w:val="20"/>
      <w:szCs w:val="20"/>
    </w:rPr>
  </w:style>
  <w:style w:type="paragraph" w:styleId="EndnoteText">
    <w:name w:val="endnote text"/>
    <w:basedOn w:val="Normal"/>
    <w:link w:val="EndnoteTextChar"/>
    <w:semiHidden/>
    <w:rsid w:val="0053692E"/>
    <w:pPr>
      <w:spacing w:line="320" w:lineRule="exact"/>
      <w:ind w:firstLine="0"/>
    </w:pPr>
    <w:rPr>
      <w:noProof w:val="0"/>
      <w:sz w:val="20"/>
      <w:szCs w:val="20"/>
      <w:lang w:eastAsia="en-US"/>
    </w:rPr>
  </w:style>
  <w:style w:type="character" w:customStyle="1" w:styleId="EndnoteTextChar">
    <w:name w:val="Endnote Text Char"/>
    <w:basedOn w:val="DefaultParagraphFont"/>
    <w:link w:val="EndnoteText"/>
    <w:semiHidden/>
    <w:rsid w:val="0053692E"/>
    <w:rPr>
      <w:rFonts w:ascii="CG Times" w:eastAsia="Times New Roman" w:hAnsi="CG Times" w:cs="FrankRuehl"/>
      <w:sz w:val="20"/>
      <w:szCs w:val="20"/>
    </w:rPr>
  </w:style>
  <w:style w:type="paragraph" w:styleId="MacroText">
    <w:name w:val="macro"/>
    <w:link w:val="MacroTextChar"/>
    <w:semiHidden/>
    <w:rsid w:val="0053692E"/>
    <w:pPr>
      <w:tabs>
        <w:tab w:val="left" w:pos="480"/>
        <w:tab w:val="left" w:pos="960"/>
        <w:tab w:val="left" w:pos="1440"/>
        <w:tab w:val="left" w:pos="1920"/>
        <w:tab w:val="left" w:pos="2400"/>
        <w:tab w:val="left" w:pos="2880"/>
        <w:tab w:val="left" w:pos="3360"/>
        <w:tab w:val="left" w:pos="3840"/>
        <w:tab w:val="left" w:pos="4320"/>
      </w:tabs>
      <w:bidi/>
      <w:spacing w:after="0" w:line="360" w:lineRule="auto"/>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53692E"/>
    <w:rPr>
      <w:rFonts w:ascii="Courier New" w:eastAsia="Times New Roman" w:hAnsi="Courier New" w:cs="Courier New"/>
      <w:sz w:val="20"/>
      <w:szCs w:val="20"/>
    </w:rPr>
  </w:style>
  <w:style w:type="paragraph" w:styleId="IndexHeading">
    <w:name w:val="index heading"/>
    <w:basedOn w:val="Normal"/>
    <w:next w:val="Index1"/>
    <w:semiHidden/>
    <w:rsid w:val="0053692E"/>
    <w:pPr>
      <w:spacing w:line="320" w:lineRule="exact"/>
      <w:ind w:firstLine="0"/>
    </w:pPr>
    <w:rPr>
      <w:rFonts w:ascii="Arial" w:hAnsi="Arial" w:cs="Arial"/>
      <w:b/>
      <w:bCs/>
      <w:noProof w:val="0"/>
      <w:sz w:val="24"/>
      <w:szCs w:val="24"/>
      <w:lang w:eastAsia="en-US"/>
    </w:rPr>
  </w:style>
  <w:style w:type="paragraph" w:styleId="TOAHeading">
    <w:name w:val="toa heading"/>
    <w:basedOn w:val="Normal"/>
    <w:next w:val="Normal"/>
    <w:semiHidden/>
    <w:rsid w:val="0053692E"/>
    <w:pPr>
      <w:spacing w:before="120" w:line="320" w:lineRule="exact"/>
      <w:ind w:firstLine="0"/>
    </w:pPr>
    <w:rPr>
      <w:rFonts w:ascii="Arial" w:hAnsi="Arial" w:cs="Arial"/>
      <w:b/>
      <w:bCs/>
      <w:noProof w:val="0"/>
      <w:sz w:val="24"/>
      <w:szCs w:val="24"/>
      <w:lang w:eastAsia="en-US"/>
    </w:rPr>
  </w:style>
  <w:style w:type="paragraph" w:styleId="Caption">
    <w:name w:val="caption"/>
    <w:basedOn w:val="Normal"/>
    <w:next w:val="Normal"/>
    <w:qFormat/>
    <w:rsid w:val="0053692E"/>
    <w:pPr>
      <w:spacing w:before="120" w:after="120" w:line="320" w:lineRule="exact"/>
      <w:ind w:firstLine="0"/>
    </w:pPr>
    <w:rPr>
      <w:b/>
      <w:bCs/>
      <w:noProof w:val="0"/>
      <w:sz w:val="20"/>
      <w:szCs w:val="20"/>
      <w:lang w:eastAsia="en-US"/>
    </w:rPr>
  </w:style>
  <w:style w:type="paragraph" w:styleId="DocumentMap">
    <w:name w:val="Document Map"/>
    <w:basedOn w:val="Normal"/>
    <w:link w:val="DocumentMapChar"/>
    <w:semiHidden/>
    <w:rsid w:val="0053692E"/>
    <w:pPr>
      <w:shd w:val="clear" w:color="auto" w:fill="000080"/>
      <w:spacing w:line="320" w:lineRule="exact"/>
      <w:ind w:firstLine="0"/>
    </w:pPr>
    <w:rPr>
      <w:rFonts w:ascii="Tahoma" w:hAnsi="Tahoma" w:cs="Tahoma"/>
      <w:noProof w:val="0"/>
      <w:sz w:val="24"/>
      <w:szCs w:val="24"/>
      <w:lang w:eastAsia="en-US"/>
    </w:rPr>
  </w:style>
  <w:style w:type="character" w:customStyle="1" w:styleId="DocumentMapChar">
    <w:name w:val="Document Map Char"/>
    <w:basedOn w:val="DefaultParagraphFont"/>
    <w:link w:val="DocumentMap"/>
    <w:semiHidden/>
    <w:rsid w:val="0053692E"/>
    <w:rPr>
      <w:rFonts w:ascii="Tahoma" w:eastAsia="Times New Roman" w:hAnsi="Tahoma" w:cs="Tahoma"/>
      <w:sz w:val="24"/>
      <w:szCs w:val="24"/>
      <w:shd w:val="clear" w:color="auto" w:fill="000080"/>
    </w:rPr>
  </w:style>
  <w:style w:type="paragraph" w:customStyle="1" w:styleId="CommentSubject1">
    <w:name w:val="Comment Subject1"/>
    <w:basedOn w:val="CommentText"/>
    <w:next w:val="CommentText"/>
    <w:semiHidden/>
    <w:rsid w:val="0053692E"/>
    <w:rPr>
      <w:b/>
      <w:bCs/>
    </w:rPr>
  </w:style>
  <w:style w:type="paragraph" w:styleId="TableofFigures">
    <w:name w:val="table of figures"/>
    <w:basedOn w:val="Normal"/>
    <w:next w:val="Normal"/>
    <w:semiHidden/>
    <w:rsid w:val="0053692E"/>
    <w:pPr>
      <w:spacing w:line="320" w:lineRule="exact"/>
      <w:ind w:left="480" w:hanging="480"/>
    </w:pPr>
    <w:rPr>
      <w:noProof w:val="0"/>
      <w:sz w:val="24"/>
      <w:szCs w:val="24"/>
      <w:lang w:eastAsia="en-US"/>
    </w:rPr>
  </w:style>
  <w:style w:type="paragraph" w:styleId="TableofAuthorities">
    <w:name w:val="table of authorities"/>
    <w:basedOn w:val="Normal"/>
    <w:next w:val="Normal"/>
    <w:semiHidden/>
    <w:rsid w:val="0053692E"/>
    <w:pPr>
      <w:spacing w:line="320" w:lineRule="exact"/>
      <w:ind w:left="240" w:hanging="240"/>
    </w:pPr>
    <w:rPr>
      <w:noProof w:val="0"/>
      <w:sz w:val="24"/>
      <w:szCs w:val="24"/>
      <w:lang w:eastAsia="en-US"/>
    </w:rPr>
  </w:style>
  <w:style w:type="paragraph" w:styleId="NormalWeb">
    <w:name w:val="Normal (Web)"/>
    <w:basedOn w:val="Normal"/>
    <w:uiPriority w:val="99"/>
    <w:semiHidden/>
    <w:rsid w:val="0053692E"/>
    <w:pPr>
      <w:spacing w:line="320" w:lineRule="exact"/>
      <w:ind w:firstLine="0"/>
    </w:pPr>
    <w:rPr>
      <w:noProof w:val="0"/>
      <w:sz w:val="24"/>
      <w:szCs w:val="24"/>
      <w:lang w:eastAsia="en-US"/>
    </w:rPr>
  </w:style>
  <w:style w:type="paragraph" w:customStyle="1" w:styleId="100">
    <w:name w:val="סגנון סגנון מיושר לשני הצדדים + ‏10 נק"/>
    <w:basedOn w:val="Normal"/>
    <w:semiHidden/>
    <w:rsid w:val="0053692E"/>
    <w:pPr>
      <w:spacing w:line="240" w:lineRule="auto"/>
      <w:ind w:firstLine="0"/>
    </w:pPr>
    <w:rPr>
      <w:noProof w:val="0"/>
      <w:sz w:val="20"/>
      <w:szCs w:val="20"/>
      <w:lang w:eastAsia="en-US"/>
    </w:rPr>
  </w:style>
  <w:style w:type="character" w:customStyle="1" w:styleId="af8">
    <w:name w:val="ציטוט/תרגום תו"/>
    <w:semiHidden/>
    <w:rsid w:val="0053692E"/>
    <w:rPr>
      <w:rFonts w:ascii="Storybook" w:hAnsi="Storybook" w:cs="Monotype Hadassah"/>
      <w:sz w:val="16"/>
      <w:szCs w:val="16"/>
      <w:lang w:val="en-US" w:eastAsia="en-US" w:bidi="he-IL"/>
    </w:rPr>
  </w:style>
  <w:style w:type="paragraph" w:customStyle="1" w:styleId="af9">
    <w:name w:val="לא ערוך"/>
    <w:basedOn w:val="Normal"/>
    <w:semiHidden/>
    <w:rsid w:val="0053692E"/>
    <w:pPr>
      <w:spacing w:line="320" w:lineRule="exact"/>
      <w:ind w:firstLine="0"/>
    </w:pPr>
    <w:rPr>
      <w:noProof w:val="0"/>
      <w:sz w:val="24"/>
      <w:szCs w:val="24"/>
      <w:lang w:eastAsia="en-US"/>
    </w:rPr>
  </w:style>
  <w:style w:type="character" w:customStyle="1" w:styleId="BodyText0">
    <w:name w:val="Body Text תו"/>
    <w:semiHidden/>
    <w:rsid w:val="0053692E"/>
    <w:rPr>
      <w:rFonts w:cs="Narkisim"/>
      <w:sz w:val="24"/>
      <w:szCs w:val="24"/>
      <w:lang w:val="en-US" w:eastAsia="en-US" w:bidi="he-IL"/>
    </w:rPr>
  </w:style>
  <w:style w:type="character" w:customStyle="1" w:styleId="12">
    <w:name w:val="ציטוט תו תו1"/>
    <w:semiHidden/>
    <w:rsid w:val="0053692E"/>
    <w:rPr>
      <w:rFonts w:ascii="Storybook" w:hAnsi="Storybook" w:cs="Monotype Hadassah"/>
      <w:sz w:val="18"/>
      <w:szCs w:val="18"/>
      <w:lang w:val="en-US" w:eastAsia="en-US" w:bidi="he-IL"/>
    </w:rPr>
  </w:style>
  <w:style w:type="character" w:customStyle="1" w:styleId="13">
    <w:name w:val="ציטוט/תרגום תו1"/>
    <w:semiHidden/>
    <w:rsid w:val="0053692E"/>
    <w:rPr>
      <w:rFonts w:ascii="Storybook" w:hAnsi="Storybook" w:cs="Monotype Hadassah"/>
      <w:sz w:val="16"/>
      <w:szCs w:val="16"/>
      <w:lang w:val="en-US" w:eastAsia="en-US" w:bidi="he-IL"/>
    </w:rPr>
  </w:style>
  <w:style w:type="paragraph" w:customStyle="1" w:styleId="afa">
    <w:name w:val="ציטוט מקור"/>
    <w:basedOn w:val="a1"/>
    <w:semiHidden/>
    <w:rsid w:val="0053692E"/>
    <w:rPr>
      <w:sz w:val="16"/>
      <w:szCs w:val="16"/>
    </w:rPr>
  </w:style>
  <w:style w:type="character" w:customStyle="1" w:styleId="FootnoteText0">
    <w:name w:val="Footnote Text תו"/>
    <w:rsid w:val="0053692E"/>
    <w:rPr>
      <w:rFonts w:cs="Narkisim"/>
      <w:lang w:val="en-US" w:eastAsia="en-US" w:bidi="he-IL"/>
    </w:rPr>
  </w:style>
  <w:style w:type="character" w:customStyle="1" w:styleId="afb">
    <w:name w:val="לא ערוך תו"/>
    <w:semiHidden/>
    <w:rsid w:val="0053692E"/>
    <w:rPr>
      <w:rFonts w:cs="David"/>
      <w:sz w:val="24"/>
      <w:szCs w:val="24"/>
      <w:lang w:val="en-US" w:eastAsia="en-US" w:bidi="he-IL"/>
    </w:rPr>
  </w:style>
  <w:style w:type="paragraph" w:customStyle="1" w:styleId="21">
    <w:name w:val="ציטוט פסוק2"/>
    <w:basedOn w:val="Normal"/>
    <w:autoRedefine/>
    <w:semiHidden/>
    <w:rsid w:val="0053692E"/>
    <w:pPr>
      <w:autoSpaceDE w:val="0"/>
      <w:autoSpaceDN w:val="0"/>
      <w:adjustRightInd w:val="0"/>
      <w:spacing w:before="120" w:line="288" w:lineRule="auto"/>
      <w:ind w:left="482" w:firstLine="0"/>
    </w:pPr>
    <w:rPr>
      <w:b/>
      <w:bCs/>
      <w:noProof w:val="0"/>
      <w:szCs w:val="22"/>
      <w:lang w:eastAsia="en-US"/>
    </w:rPr>
  </w:style>
  <w:style w:type="paragraph" w:customStyle="1" w:styleId="afc">
    <w:name w:val="סגנון"/>
    <w:basedOn w:val="Normal"/>
    <w:next w:val="FootnoteText"/>
    <w:semiHidden/>
    <w:rsid w:val="0053692E"/>
    <w:rPr>
      <w:sz w:val="20"/>
      <w:szCs w:val="20"/>
    </w:rPr>
  </w:style>
  <w:style w:type="paragraph" w:styleId="BodyText2">
    <w:name w:val="Body Text 2"/>
    <w:basedOn w:val="Normal"/>
    <w:link w:val="BodyText2Char"/>
    <w:semiHidden/>
    <w:rsid w:val="0053692E"/>
    <w:pPr>
      <w:ind w:firstLine="0"/>
    </w:pPr>
  </w:style>
  <w:style w:type="character" w:customStyle="1" w:styleId="BodyText2Char">
    <w:name w:val="Body Text 2 Char"/>
    <w:basedOn w:val="DefaultParagraphFont"/>
    <w:link w:val="BodyText2"/>
    <w:semiHidden/>
    <w:rsid w:val="0053692E"/>
    <w:rPr>
      <w:rFonts w:ascii="CG Times" w:eastAsia="Times New Roman" w:hAnsi="CG Times" w:cs="FrankRuehl"/>
      <w:noProof/>
      <w:szCs w:val="25"/>
      <w:lang w:eastAsia="he-IL"/>
    </w:rPr>
  </w:style>
  <w:style w:type="character" w:styleId="FollowedHyperlink">
    <w:name w:val="FollowedHyperlink"/>
    <w:semiHidden/>
    <w:rsid w:val="0053692E"/>
    <w:rPr>
      <w:color w:val="800080"/>
      <w:u w:val="single"/>
    </w:rPr>
  </w:style>
  <w:style w:type="character" w:styleId="HTMLCite">
    <w:name w:val="HTML Cite"/>
    <w:semiHidden/>
    <w:rsid w:val="0053692E"/>
    <w:rPr>
      <w:i/>
      <w:iCs/>
    </w:rPr>
  </w:style>
  <w:style w:type="character" w:styleId="HTMLCode">
    <w:name w:val="HTML Code"/>
    <w:semiHidden/>
    <w:rsid w:val="0053692E"/>
    <w:rPr>
      <w:rFonts w:ascii="Courier New" w:hAnsi="Courier New" w:cs="Courier New"/>
      <w:sz w:val="20"/>
      <w:szCs w:val="20"/>
    </w:rPr>
  </w:style>
  <w:style w:type="character" w:styleId="HTMLDefinition">
    <w:name w:val="HTML Definition"/>
    <w:semiHidden/>
    <w:rsid w:val="0053692E"/>
    <w:rPr>
      <w:i/>
      <w:iCs/>
    </w:rPr>
  </w:style>
  <w:style w:type="character" w:styleId="HTMLVariable">
    <w:name w:val="HTML Variable"/>
    <w:semiHidden/>
    <w:rsid w:val="0053692E"/>
    <w:rPr>
      <w:i/>
      <w:iCs/>
    </w:rPr>
  </w:style>
  <w:style w:type="paragraph" w:styleId="HTMLPreformatted">
    <w:name w:val="HTML Preformatted"/>
    <w:basedOn w:val="Normal"/>
    <w:link w:val="HTMLPreformattedChar"/>
    <w:semiHidden/>
    <w:rsid w:val="0053692E"/>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53692E"/>
    <w:rPr>
      <w:rFonts w:ascii="Courier New" w:eastAsia="Times New Roman" w:hAnsi="Courier New" w:cs="Courier New"/>
      <w:noProof/>
      <w:sz w:val="20"/>
      <w:szCs w:val="20"/>
      <w:lang w:eastAsia="he-IL"/>
    </w:rPr>
  </w:style>
  <w:style w:type="character" w:styleId="Hyperlink">
    <w:name w:val="Hyperlink"/>
    <w:semiHidden/>
    <w:rsid w:val="0053692E"/>
    <w:rPr>
      <w:color w:val="0000FF"/>
      <w:u w:val="single"/>
    </w:rPr>
  </w:style>
  <w:style w:type="paragraph" w:styleId="Salutation">
    <w:name w:val="Salutation"/>
    <w:basedOn w:val="Normal"/>
    <w:next w:val="Normal"/>
    <w:link w:val="SalutationChar"/>
    <w:semiHidden/>
    <w:rsid w:val="0053692E"/>
  </w:style>
  <w:style w:type="character" w:customStyle="1" w:styleId="SalutationChar">
    <w:name w:val="Salutation Char"/>
    <w:basedOn w:val="DefaultParagraphFont"/>
    <w:link w:val="Salutation"/>
    <w:semiHidden/>
    <w:rsid w:val="0053692E"/>
    <w:rPr>
      <w:rFonts w:ascii="CG Times" w:eastAsia="Times New Roman" w:hAnsi="CG Times" w:cs="FrankRuehl"/>
      <w:noProof/>
      <w:szCs w:val="25"/>
      <w:lang w:eastAsia="he-IL"/>
    </w:rPr>
  </w:style>
  <w:style w:type="character" w:styleId="HTMLSample">
    <w:name w:val="HTML Sample"/>
    <w:semiHidden/>
    <w:rsid w:val="0053692E"/>
    <w:rPr>
      <w:rFonts w:ascii="Courier New" w:hAnsi="Courier New" w:cs="Courier New"/>
    </w:rPr>
  </w:style>
  <w:style w:type="character" w:styleId="Emphasis">
    <w:name w:val="Emphasis"/>
    <w:qFormat/>
    <w:rsid w:val="0053692E"/>
    <w:rPr>
      <w:i/>
      <w:iCs/>
    </w:rPr>
  </w:style>
  <w:style w:type="paragraph" w:styleId="ListContinue">
    <w:name w:val="List Continue"/>
    <w:basedOn w:val="Normal"/>
    <w:semiHidden/>
    <w:rsid w:val="0053692E"/>
    <w:pPr>
      <w:spacing w:after="120"/>
      <w:ind w:left="283"/>
    </w:pPr>
  </w:style>
  <w:style w:type="paragraph" w:styleId="ListContinue2">
    <w:name w:val="List Continue 2"/>
    <w:basedOn w:val="Normal"/>
    <w:semiHidden/>
    <w:rsid w:val="0053692E"/>
    <w:pPr>
      <w:spacing w:after="120"/>
      <w:ind w:left="566"/>
    </w:pPr>
  </w:style>
  <w:style w:type="paragraph" w:styleId="ListContinue3">
    <w:name w:val="List Continue 3"/>
    <w:basedOn w:val="Normal"/>
    <w:semiHidden/>
    <w:rsid w:val="0053692E"/>
    <w:pPr>
      <w:spacing w:after="120"/>
      <w:ind w:left="849"/>
    </w:pPr>
  </w:style>
  <w:style w:type="paragraph" w:styleId="ListContinue4">
    <w:name w:val="List Continue 4"/>
    <w:basedOn w:val="Normal"/>
    <w:semiHidden/>
    <w:rsid w:val="0053692E"/>
    <w:pPr>
      <w:spacing w:after="120"/>
      <w:ind w:left="1132"/>
    </w:pPr>
  </w:style>
  <w:style w:type="paragraph" w:styleId="ListContinue5">
    <w:name w:val="List Continue 5"/>
    <w:basedOn w:val="Normal"/>
    <w:semiHidden/>
    <w:rsid w:val="0053692E"/>
    <w:pPr>
      <w:spacing w:after="120"/>
      <w:ind w:left="1415"/>
    </w:pPr>
  </w:style>
  <w:style w:type="paragraph" w:styleId="Signature">
    <w:name w:val="Signature"/>
    <w:basedOn w:val="Normal"/>
    <w:link w:val="SignatureChar"/>
    <w:semiHidden/>
    <w:rsid w:val="0053692E"/>
    <w:pPr>
      <w:ind w:left="4252"/>
    </w:pPr>
  </w:style>
  <w:style w:type="character" w:customStyle="1" w:styleId="SignatureChar">
    <w:name w:val="Signature Char"/>
    <w:basedOn w:val="DefaultParagraphFont"/>
    <w:link w:val="Signature"/>
    <w:semiHidden/>
    <w:rsid w:val="0053692E"/>
    <w:rPr>
      <w:rFonts w:ascii="CG Times" w:eastAsia="Times New Roman" w:hAnsi="CG Times" w:cs="FrankRuehl"/>
      <w:noProof/>
      <w:szCs w:val="25"/>
      <w:lang w:eastAsia="he-IL"/>
    </w:rPr>
  </w:style>
  <w:style w:type="paragraph" w:styleId="E-mailSignature">
    <w:name w:val="E-mail Signature"/>
    <w:basedOn w:val="Normal"/>
    <w:link w:val="E-mailSignatureChar"/>
    <w:semiHidden/>
    <w:rsid w:val="0053692E"/>
  </w:style>
  <w:style w:type="character" w:customStyle="1" w:styleId="E-mailSignatureChar">
    <w:name w:val="E-mail Signature Char"/>
    <w:basedOn w:val="DefaultParagraphFont"/>
    <w:link w:val="E-mailSignature"/>
    <w:semiHidden/>
    <w:rsid w:val="0053692E"/>
    <w:rPr>
      <w:rFonts w:ascii="CG Times" w:eastAsia="Times New Roman" w:hAnsi="CG Times" w:cs="FrankRuehl"/>
      <w:noProof/>
      <w:szCs w:val="25"/>
      <w:lang w:eastAsia="he-IL"/>
    </w:rPr>
  </w:style>
  <w:style w:type="paragraph" w:styleId="BlockText">
    <w:name w:val="Block Text"/>
    <w:basedOn w:val="Normal"/>
    <w:link w:val="BlockTextChar"/>
    <w:uiPriority w:val="99"/>
    <w:semiHidden/>
    <w:rsid w:val="0053692E"/>
    <w:pPr>
      <w:spacing w:after="120"/>
      <w:ind w:left="1440" w:right="1440"/>
    </w:pPr>
  </w:style>
  <w:style w:type="paragraph" w:styleId="PlainText">
    <w:name w:val="Plain Text"/>
    <w:basedOn w:val="Normal"/>
    <w:link w:val="PlainTextChar"/>
    <w:semiHidden/>
    <w:rsid w:val="0053692E"/>
    <w:rPr>
      <w:rFonts w:ascii="Courier New" w:hAnsi="Courier New" w:cs="Courier New"/>
      <w:sz w:val="20"/>
      <w:szCs w:val="20"/>
    </w:rPr>
  </w:style>
  <w:style w:type="character" w:customStyle="1" w:styleId="PlainTextChar">
    <w:name w:val="Plain Text Char"/>
    <w:basedOn w:val="DefaultParagraphFont"/>
    <w:link w:val="PlainText"/>
    <w:semiHidden/>
    <w:rsid w:val="0053692E"/>
    <w:rPr>
      <w:rFonts w:ascii="Courier New" w:eastAsia="Times New Roman" w:hAnsi="Courier New" w:cs="Courier New"/>
      <w:noProof/>
      <w:sz w:val="20"/>
      <w:szCs w:val="20"/>
      <w:lang w:eastAsia="he-IL"/>
    </w:rPr>
  </w:style>
  <w:style w:type="paragraph" w:styleId="NoteHeading">
    <w:name w:val="Note Heading"/>
    <w:basedOn w:val="Normal"/>
    <w:next w:val="Normal"/>
    <w:link w:val="NoteHeadingChar"/>
    <w:semiHidden/>
    <w:rsid w:val="0053692E"/>
  </w:style>
  <w:style w:type="character" w:customStyle="1" w:styleId="NoteHeadingChar">
    <w:name w:val="Note Heading Char"/>
    <w:basedOn w:val="DefaultParagraphFont"/>
    <w:link w:val="NoteHeading"/>
    <w:semiHidden/>
    <w:rsid w:val="0053692E"/>
    <w:rPr>
      <w:rFonts w:ascii="CG Times" w:eastAsia="Times New Roman" w:hAnsi="CG Times" w:cs="FrankRuehl"/>
      <w:noProof/>
      <w:szCs w:val="25"/>
      <w:lang w:eastAsia="he-IL"/>
    </w:rPr>
  </w:style>
  <w:style w:type="paragraph" w:styleId="MessageHeader">
    <w:name w:val="Message Header"/>
    <w:basedOn w:val="Normal"/>
    <w:link w:val="MessageHeaderChar"/>
    <w:semiHidden/>
    <w:rsid w:val="0053692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53692E"/>
    <w:rPr>
      <w:rFonts w:ascii="Arial" w:eastAsia="Times New Roman" w:hAnsi="Arial" w:cs="Arial"/>
      <w:noProof/>
      <w:sz w:val="24"/>
      <w:szCs w:val="24"/>
      <w:shd w:val="pct20" w:color="auto" w:fill="auto"/>
      <w:lang w:eastAsia="he-IL"/>
    </w:rPr>
  </w:style>
  <w:style w:type="paragraph" w:styleId="NormalIndent">
    <w:name w:val="Normal Indent"/>
    <w:basedOn w:val="Normal"/>
    <w:semiHidden/>
    <w:rsid w:val="0053692E"/>
    <w:pPr>
      <w:ind w:left="720"/>
    </w:pPr>
  </w:style>
  <w:style w:type="paragraph" w:styleId="BodyTextFirstIndent">
    <w:name w:val="Body Text First Indent"/>
    <w:basedOn w:val="BodyText"/>
    <w:link w:val="BodyTextFirstIndentChar"/>
    <w:semiHidden/>
    <w:rsid w:val="0053692E"/>
    <w:pPr>
      <w:spacing w:after="120"/>
      <w:ind w:firstLine="210"/>
    </w:pPr>
  </w:style>
  <w:style w:type="character" w:customStyle="1" w:styleId="BodyTextFirstIndentChar">
    <w:name w:val="Body Text First Indent Char"/>
    <w:basedOn w:val="BodyTextChar"/>
    <w:link w:val="BodyTextFirstIndent"/>
    <w:semiHidden/>
    <w:rsid w:val="0053692E"/>
    <w:rPr>
      <w:rFonts w:ascii="CG Times" w:eastAsia="Times New Roman" w:hAnsi="CG Times" w:cs="FrankRuehl"/>
      <w:noProof/>
      <w:szCs w:val="25"/>
      <w:lang w:eastAsia="he-IL"/>
    </w:rPr>
  </w:style>
  <w:style w:type="paragraph" w:styleId="BodyTextFirstIndent2">
    <w:name w:val="Body Text First Indent 2"/>
    <w:basedOn w:val="BodyTextIndent"/>
    <w:link w:val="BodyTextFirstIndent2Char"/>
    <w:semiHidden/>
    <w:rsid w:val="0053692E"/>
    <w:pPr>
      <w:spacing w:after="120"/>
      <w:ind w:left="283" w:firstLine="210"/>
    </w:pPr>
  </w:style>
  <w:style w:type="character" w:customStyle="1" w:styleId="BodyTextFirstIndent2Char">
    <w:name w:val="Body Text First Indent 2 Char"/>
    <w:basedOn w:val="BodyTextIndentChar"/>
    <w:link w:val="BodyTextFirstIndent2"/>
    <w:semiHidden/>
    <w:rsid w:val="0053692E"/>
    <w:rPr>
      <w:rFonts w:ascii="CG Times" w:eastAsia="Times New Roman" w:hAnsi="CG Times" w:cs="FrankRuehl"/>
      <w:noProof/>
      <w:szCs w:val="25"/>
      <w:lang w:eastAsia="he-IL"/>
    </w:rPr>
  </w:style>
  <w:style w:type="paragraph" w:styleId="HTMLAddress">
    <w:name w:val="HTML Address"/>
    <w:basedOn w:val="Normal"/>
    <w:link w:val="HTMLAddressChar"/>
    <w:semiHidden/>
    <w:rsid w:val="0053692E"/>
    <w:rPr>
      <w:i/>
      <w:iCs/>
    </w:rPr>
  </w:style>
  <w:style w:type="character" w:customStyle="1" w:styleId="HTMLAddressChar">
    <w:name w:val="HTML Address Char"/>
    <w:basedOn w:val="DefaultParagraphFont"/>
    <w:link w:val="HTMLAddress"/>
    <w:semiHidden/>
    <w:rsid w:val="0053692E"/>
    <w:rPr>
      <w:rFonts w:ascii="CG Times" w:eastAsia="Times New Roman" w:hAnsi="CG Times" w:cs="FrankRuehl"/>
      <w:i/>
      <w:iCs/>
      <w:noProof/>
      <w:szCs w:val="25"/>
      <w:lang w:eastAsia="he-IL"/>
    </w:rPr>
  </w:style>
  <w:style w:type="paragraph" w:styleId="EnvelopeReturn">
    <w:name w:val="envelope return"/>
    <w:basedOn w:val="Normal"/>
    <w:semiHidden/>
    <w:rsid w:val="0053692E"/>
    <w:rPr>
      <w:rFonts w:ascii="Arial" w:hAnsi="Arial" w:cs="Arial"/>
      <w:sz w:val="20"/>
      <w:szCs w:val="20"/>
    </w:rPr>
  </w:style>
  <w:style w:type="paragraph" w:styleId="EnvelopeAddress">
    <w:name w:val="envelope address"/>
    <w:basedOn w:val="Normal"/>
    <w:semiHidden/>
    <w:rsid w:val="0053692E"/>
    <w:pPr>
      <w:framePr w:w="7920" w:h="1980" w:hRule="exact" w:hSpace="180" w:wrap="auto" w:hAnchor="page" w:xAlign="center" w:yAlign="bottom"/>
      <w:ind w:left="2880"/>
    </w:pPr>
    <w:rPr>
      <w:rFonts w:ascii="Arial" w:hAnsi="Arial" w:cs="Arial"/>
      <w:sz w:val="24"/>
      <w:szCs w:val="24"/>
    </w:rPr>
  </w:style>
  <w:style w:type="character" w:styleId="HTMLTypewriter">
    <w:name w:val="HTML Typewriter"/>
    <w:semiHidden/>
    <w:rsid w:val="0053692E"/>
    <w:rPr>
      <w:rFonts w:ascii="Courier New" w:hAnsi="Courier New" w:cs="Courier New"/>
      <w:sz w:val="20"/>
      <w:szCs w:val="20"/>
    </w:rPr>
  </w:style>
  <w:style w:type="character" w:styleId="LineNumber">
    <w:name w:val="line number"/>
    <w:basedOn w:val="DefaultParagraphFont"/>
    <w:semiHidden/>
    <w:rsid w:val="0053692E"/>
  </w:style>
  <w:style w:type="character" w:styleId="HTMLKeyboard">
    <w:name w:val="HTML Keyboard"/>
    <w:semiHidden/>
    <w:rsid w:val="0053692E"/>
    <w:rPr>
      <w:rFonts w:ascii="Courier New" w:hAnsi="Courier New" w:cs="Courier New"/>
      <w:sz w:val="20"/>
      <w:szCs w:val="20"/>
    </w:rPr>
  </w:style>
  <w:style w:type="paragraph" w:styleId="Closing">
    <w:name w:val="Closing"/>
    <w:basedOn w:val="Normal"/>
    <w:link w:val="ClosingChar"/>
    <w:semiHidden/>
    <w:rsid w:val="0053692E"/>
    <w:pPr>
      <w:ind w:left="4252"/>
    </w:pPr>
  </w:style>
  <w:style w:type="character" w:customStyle="1" w:styleId="ClosingChar">
    <w:name w:val="Closing Char"/>
    <w:basedOn w:val="DefaultParagraphFont"/>
    <w:link w:val="Closing"/>
    <w:semiHidden/>
    <w:rsid w:val="0053692E"/>
    <w:rPr>
      <w:rFonts w:ascii="CG Times" w:eastAsia="Times New Roman" w:hAnsi="CG Times" w:cs="FrankRuehl"/>
      <w:noProof/>
      <w:szCs w:val="25"/>
      <w:lang w:eastAsia="he-IL"/>
    </w:rPr>
  </w:style>
  <w:style w:type="character" w:styleId="HTMLAcronym">
    <w:name w:val="HTML Acronym"/>
    <w:basedOn w:val="DefaultParagraphFont"/>
    <w:semiHidden/>
    <w:rsid w:val="0053692E"/>
  </w:style>
  <w:style w:type="paragraph" w:styleId="List">
    <w:name w:val="List"/>
    <w:basedOn w:val="Normal"/>
    <w:semiHidden/>
    <w:rsid w:val="0053692E"/>
    <w:pPr>
      <w:ind w:left="283" w:hanging="283"/>
    </w:pPr>
  </w:style>
  <w:style w:type="paragraph" w:styleId="List2">
    <w:name w:val="List 2"/>
    <w:basedOn w:val="Normal"/>
    <w:semiHidden/>
    <w:rsid w:val="0053692E"/>
    <w:pPr>
      <w:ind w:left="566" w:hanging="283"/>
    </w:pPr>
  </w:style>
  <w:style w:type="paragraph" w:styleId="List3">
    <w:name w:val="List 3"/>
    <w:basedOn w:val="Normal"/>
    <w:semiHidden/>
    <w:rsid w:val="0053692E"/>
    <w:pPr>
      <w:ind w:left="849" w:hanging="283"/>
    </w:pPr>
  </w:style>
  <w:style w:type="paragraph" w:styleId="List4">
    <w:name w:val="List 4"/>
    <w:basedOn w:val="Normal"/>
    <w:semiHidden/>
    <w:rsid w:val="0053692E"/>
    <w:pPr>
      <w:ind w:left="1132" w:hanging="283"/>
    </w:pPr>
  </w:style>
  <w:style w:type="paragraph" w:styleId="List5">
    <w:name w:val="List 5"/>
    <w:basedOn w:val="Normal"/>
    <w:semiHidden/>
    <w:rsid w:val="0053692E"/>
    <w:pPr>
      <w:ind w:left="1415" w:hanging="283"/>
    </w:pPr>
  </w:style>
  <w:style w:type="paragraph" w:styleId="ListNumber">
    <w:name w:val="List Number"/>
    <w:basedOn w:val="Normal"/>
    <w:semiHidden/>
    <w:rsid w:val="0053692E"/>
    <w:pPr>
      <w:numPr>
        <w:numId w:val="21"/>
      </w:numPr>
    </w:pPr>
  </w:style>
  <w:style w:type="paragraph" w:styleId="ListNumber2">
    <w:name w:val="List Number 2"/>
    <w:basedOn w:val="Normal"/>
    <w:semiHidden/>
    <w:rsid w:val="0053692E"/>
    <w:pPr>
      <w:numPr>
        <w:numId w:val="22"/>
      </w:numPr>
    </w:pPr>
  </w:style>
  <w:style w:type="paragraph" w:styleId="ListNumber3">
    <w:name w:val="List Number 3"/>
    <w:basedOn w:val="Normal"/>
    <w:semiHidden/>
    <w:rsid w:val="0053692E"/>
    <w:pPr>
      <w:numPr>
        <w:numId w:val="23"/>
      </w:numPr>
    </w:pPr>
  </w:style>
  <w:style w:type="paragraph" w:styleId="ListNumber4">
    <w:name w:val="List Number 4"/>
    <w:basedOn w:val="Normal"/>
    <w:semiHidden/>
    <w:rsid w:val="0053692E"/>
    <w:pPr>
      <w:numPr>
        <w:numId w:val="24"/>
      </w:numPr>
    </w:pPr>
  </w:style>
  <w:style w:type="paragraph" w:styleId="ListNumber5">
    <w:name w:val="List Number 5"/>
    <w:basedOn w:val="Normal"/>
    <w:semiHidden/>
    <w:rsid w:val="0053692E"/>
    <w:pPr>
      <w:numPr>
        <w:numId w:val="25"/>
      </w:numPr>
    </w:pPr>
  </w:style>
  <w:style w:type="paragraph" w:styleId="ListBullet">
    <w:name w:val="List Bullet"/>
    <w:basedOn w:val="Normal"/>
    <w:autoRedefine/>
    <w:semiHidden/>
    <w:rsid w:val="0053692E"/>
    <w:pPr>
      <w:numPr>
        <w:numId w:val="26"/>
      </w:numPr>
    </w:pPr>
  </w:style>
  <w:style w:type="paragraph" w:styleId="ListBullet2">
    <w:name w:val="List Bullet 2"/>
    <w:basedOn w:val="Normal"/>
    <w:autoRedefine/>
    <w:semiHidden/>
    <w:rsid w:val="0053692E"/>
    <w:pPr>
      <w:numPr>
        <w:numId w:val="27"/>
      </w:numPr>
    </w:pPr>
  </w:style>
  <w:style w:type="paragraph" w:styleId="ListBullet3">
    <w:name w:val="List Bullet 3"/>
    <w:basedOn w:val="Normal"/>
    <w:autoRedefine/>
    <w:semiHidden/>
    <w:rsid w:val="0053692E"/>
    <w:pPr>
      <w:numPr>
        <w:numId w:val="28"/>
      </w:numPr>
    </w:pPr>
  </w:style>
  <w:style w:type="paragraph" w:styleId="ListBullet4">
    <w:name w:val="List Bullet 4"/>
    <w:basedOn w:val="Normal"/>
    <w:autoRedefine/>
    <w:semiHidden/>
    <w:rsid w:val="0053692E"/>
    <w:pPr>
      <w:numPr>
        <w:numId w:val="29"/>
      </w:numPr>
    </w:pPr>
  </w:style>
  <w:style w:type="paragraph" w:styleId="ListBullet5">
    <w:name w:val="List Bullet 5"/>
    <w:basedOn w:val="Normal"/>
    <w:autoRedefine/>
    <w:semiHidden/>
    <w:rsid w:val="0053692E"/>
    <w:pPr>
      <w:numPr>
        <w:numId w:val="30"/>
      </w:numPr>
    </w:pPr>
  </w:style>
  <w:style w:type="paragraph" w:styleId="Date">
    <w:name w:val="Date"/>
    <w:basedOn w:val="Normal"/>
    <w:next w:val="Normal"/>
    <w:link w:val="DateChar"/>
    <w:semiHidden/>
    <w:rsid w:val="0053692E"/>
  </w:style>
  <w:style w:type="character" w:customStyle="1" w:styleId="DateChar">
    <w:name w:val="Date Char"/>
    <w:basedOn w:val="DefaultParagraphFont"/>
    <w:link w:val="Date"/>
    <w:semiHidden/>
    <w:rsid w:val="0053692E"/>
    <w:rPr>
      <w:rFonts w:ascii="CG Times" w:eastAsia="Times New Roman" w:hAnsi="CG Times" w:cs="FrankRuehl"/>
      <w:noProof/>
      <w:szCs w:val="25"/>
      <w:lang w:eastAsia="he-IL"/>
    </w:rPr>
  </w:style>
  <w:style w:type="paragraph" w:styleId="Title">
    <w:name w:val="Title"/>
    <w:basedOn w:val="Normal"/>
    <w:link w:val="TitleChar"/>
    <w:qFormat/>
    <w:rsid w:val="0053692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53692E"/>
    <w:rPr>
      <w:rFonts w:ascii="Arial" w:eastAsia="Times New Roman" w:hAnsi="Arial" w:cs="Arial"/>
      <w:b/>
      <w:bCs/>
      <w:noProof/>
      <w:kern w:val="28"/>
      <w:sz w:val="32"/>
      <w:szCs w:val="32"/>
      <w:lang w:eastAsia="he-IL"/>
    </w:rPr>
  </w:style>
  <w:style w:type="character" w:customStyle="1" w:styleId="apple-converted-space">
    <w:name w:val="apple-converted-space"/>
    <w:basedOn w:val="DefaultParagraphFont"/>
    <w:rsid w:val="0053692E"/>
  </w:style>
  <w:style w:type="character" w:customStyle="1" w:styleId="apple-style-span">
    <w:name w:val="apple-style-span"/>
    <w:basedOn w:val="DefaultParagraphFont"/>
    <w:rsid w:val="004E20BC"/>
  </w:style>
  <w:style w:type="character" w:customStyle="1" w:styleId="BlockTextChar">
    <w:name w:val="Block Text Char"/>
    <w:link w:val="BlockText"/>
    <w:uiPriority w:val="99"/>
    <w:semiHidden/>
    <w:locked/>
    <w:rsid w:val="00741C0F"/>
    <w:rPr>
      <w:rFonts w:ascii="CG Times" w:eastAsia="Times New Roman" w:hAnsi="CG Times" w:cs="FrankRuehl"/>
      <w:noProof/>
      <w:szCs w:val="25"/>
      <w:lang w:eastAsia="he-IL"/>
    </w:rPr>
  </w:style>
  <w:style w:type="paragraph" w:customStyle="1" w:styleId="CC">
    <w:name w:val="CC"/>
    <w:basedOn w:val="BodyText"/>
    <w:rsid w:val="005F6275"/>
    <w:pPr>
      <w:keepLines/>
      <w:widowControl w:val="0"/>
      <w:autoSpaceDE w:val="0"/>
      <w:autoSpaceDN w:val="0"/>
      <w:bidi w:val="0"/>
      <w:spacing w:after="160" w:line="240" w:lineRule="auto"/>
      <w:ind w:left="360" w:hanging="360"/>
      <w:jc w:val="left"/>
    </w:pPr>
    <w:rPr>
      <w:rFonts w:eastAsiaTheme="minorEastAsia" w:cs="Miriam"/>
      <w:noProof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25183">
      <w:bodyDiv w:val="1"/>
      <w:marLeft w:val="0"/>
      <w:marRight w:val="0"/>
      <w:marTop w:val="0"/>
      <w:marBottom w:val="0"/>
      <w:divBdr>
        <w:top w:val="none" w:sz="0" w:space="0" w:color="auto"/>
        <w:left w:val="none" w:sz="0" w:space="0" w:color="auto"/>
        <w:bottom w:val="none" w:sz="0" w:space="0" w:color="auto"/>
        <w:right w:val="none" w:sz="0" w:space="0" w:color="auto"/>
      </w:divBdr>
    </w:div>
    <w:div w:id="1460143590">
      <w:bodyDiv w:val="1"/>
      <w:marLeft w:val="0"/>
      <w:marRight w:val="0"/>
      <w:marTop w:val="0"/>
      <w:marBottom w:val="0"/>
      <w:divBdr>
        <w:top w:val="none" w:sz="0" w:space="0" w:color="auto"/>
        <w:left w:val="none" w:sz="0" w:space="0" w:color="auto"/>
        <w:bottom w:val="none" w:sz="0" w:space="0" w:color="auto"/>
        <w:right w:val="none" w:sz="0" w:space="0" w:color="auto"/>
      </w:divBdr>
    </w:div>
    <w:div w:id="151541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95F86-850E-4CA8-86EE-55BAD1B18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1755</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Fish1</dc:creator>
  <cp:lastModifiedBy>Michael Berkowitz</cp:lastModifiedBy>
  <cp:revision>2</cp:revision>
  <dcterms:created xsi:type="dcterms:W3CDTF">2024-12-17T12:05:00Z</dcterms:created>
  <dcterms:modified xsi:type="dcterms:W3CDTF">2024-12-17T12:05:00Z</dcterms:modified>
</cp:coreProperties>
</file>