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1105" w14:textId="70A7FC6C" w:rsidR="00A87A91" w:rsidRPr="00995302" w:rsidRDefault="00A87A91" w:rsidP="00995302">
      <w:pPr>
        <w:pStyle w:val="1"/>
        <w:rPr>
          <w:rtl/>
        </w:rPr>
      </w:pPr>
      <w:bookmarkStart w:id="0" w:name="_Toc151583751"/>
      <w:bookmarkStart w:id="1" w:name="_Toc153529986"/>
      <w:bookmarkStart w:id="2" w:name="_Toc166508312"/>
      <w:r w:rsidRPr="00FF704F">
        <w:rPr>
          <w:rFonts w:hint="cs"/>
          <w:rtl/>
        </w:rPr>
        <w:t>מצו</w:t>
      </w:r>
      <w:r>
        <w:rPr>
          <w:rFonts w:hint="cs"/>
          <w:rtl/>
        </w:rPr>
        <w:t>ו</w:t>
      </w:r>
      <w:r w:rsidRPr="00FF704F">
        <w:rPr>
          <w:rFonts w:hint="cs"/>
          <w:rtl/>
        </w:rPr>
        <w:t xml:space="preserve">ת קריאת שמע </w:t>
      </w:r>
      <w:r w:rsidRPr="00FF704F">
        <w:rPr>
          <w:rtl/>
        </w:rPr>
        <w:t>–</w:t>
      </w:r>
      <w:r w:rsidRPr="00FF704F">
        <w:rPr>
          <w:rFonts w:hint="cs"/>
          <w:rtl/>
        </w:rPr>
        <w:t xml:space="preserve"> תוקפה ומהותה</w:t>
      </w:r>
      <w:bookmarkEnd w:id="0"/>
      <w:bookmarkEnd w:id="1"/>
      <w:bookmarkEnd w:id="2"/>
    </w:p>
    <w:p w14:paraId="45A4D245" w14:textId="77777777" w:rsidR="00A87A91" w:rsidRDefault="00A87A91" w:rsidP="00995302">
      <w:pPr>
        <w:rPr>
          <w:rtl/>
        </w:rPr>
      </w:pPr>
      <w:r w:rsidRPr="00900669">
        <w:rPr>
          <w:rFonts w:hint="cs"/>
          <w:rtl/>
        </w:rPr>
        <w:t>בשע</w:t>
      </w:r>
      <w:r>
        <w:rPr>
          <w:rFonts w:hint="cs"/>
          <w:rtl/>
        </w:rPr>
        <w:t>ה טובה אנו פותחים את סדרת 'יסודות ספר אהבה', שבה נעיין בעזרת ה' בנושאים המרכזיים של ספר אהבה על פי הסדר שקבע הרמב"ם להלכות אלו. בשורות הבאות נקדים ונבאר את מגמת שיעורינו ואת הסיבה לכך שאנו מתמקדים דווקא בספר אהבה.</w:t>
      </w:r>
    </w:p>
    <w:p w14:paraId="5F2378A8" w14:textId="77777777" w:rsidR="00A87A91" w:rsidRDefault="00A87A91" w:rsidP="00995302">
      <w:pPr>
        <w:rPr>
          <w:rtl/>
        </w:rPr>
      </w:pPr>
      <w:r>
        <w:rPr>
          <w:rFonts w:hint="cs"/>
          <w:rtl/>
        </w:rPr>
        <w:t>חיבורו הגדול של הרמב"ם, 'משנה תורה', הוא מעין הרחבה ופיתוח של שישה סדרי משנה. תשעה ספרים מתוך י"ד ספרי 'משנה תורה' הם הרחבה של שישה סדרי משנה: ספר זרעים מקביל לסדר זרעים; ספר זמנים מקביל לסדר מועד; ספר נשים מקביל לסדר נשים; ספרי נזיקין, קניין ומשפטים מקבילים לסדר נזיקין; ספרי עבודה וקורבנות מקבילים לסדר קודשים; ספר טהרה מקביל לסדר טהרות. אומנם המבנה של שישה סדרי משנה אינם מקיף את דיני התורה במלואם, ולכן 'יצר' הרמב"ם ספרים נוספים: ספר המדע, ספר אהבה, ספר קדושה, ספר הפלאה</w:t>
      </w:r>
      <w:r>
        <w:rPr>
          <w:rStyle w:val="a5"/>
          <w:rFonts w:eastAsia="Calibri"/>
          <w:rtl/>
        </w:rPr>
        <w:footnoteReference w:id="2"/>
      </w:r>
      <w:r>
        <w:rPr>
          <w:rFonts w:hint="cs"/>
          <w:rtl/>
        </w:rPr>
        <w:t xml:space="preserve"> וספר שופטים.</w:t>
      </w:r>
    </w:p>
    <w:p w14:paraId="6ED8ABD5" w14:textId="77777777" w:rsidR="00A87A91" w:rsidRDefault="00A87A91" w:rsidP="00995302">
      <w:pPr>
        <w:rPr>
          <w:rtl/>
        </w:rPr>
      </w:pPr>
      <w:r>
        <w:rPr>
          <w:rFonts w:hint="cs"/>
          <w:rtl/>
        </w:rPr>
        <w:t xml:space="preserve">בשל כך יש לעיון מעמיק בספרים אלו חשיבות רבה להבנת תפיסתו הכללית של הרמב"ם. ספרים אלו, מתחילתם ועד סופם, הם פרי יצירתו העצמית של רבנו הגדול, ולפיכך בהם מתגלה חותמו של הרמב"ם באופן מובהק יותר מבשאר ספריו, וכל פרט בהם </w:t>
      </w:r>
      <w:r>
        <w:rPr>
          <w:rtl/>
        </w:rPr>
        <w:t>–</w:t>
      </w:r>
      <w:r>
        <w:rPr>
          <w:rFonts w:hint="cs"/>
          <w:rtl/>
        </w:rPr>
        <w:t xml:space="preserve"> שמם, המצוות הנכללות בהם, התכנים הנזכרים בהם וכדו' </w:t>
      </w:r>
      <w:r>
        <w:rPr>
          <w:rtl/>
        </w:rPr>
        <w:t>–</w:t>
      </w:r>
      <w:r>
        <w:rPr>
          <w:rFonts w:hint="cs"/>
          <w:rtl/>
        </w:rPr>
        <w:t xml:space="preserve"> מלמד על שיטתו ההלכתית והמחשבתית של רבנו הגדול.</w:t>
      </w:r>
      <w:r>
        <w:rPr>
          <w:rStyle w:val="a5"/>
          <w:rFonts w:eastAsia="Calibri"/>
          <w:rtl/>
        </w:rPr>
        <w:footnoteReference w:id="3"/>
      </w:r>
    </w:p>
    <w:p w14:paraId="0944EC50" w14:textId="77777777" w:rsidR="00A87A91" w:rsidRDefault="00A87A91" w:rsidP="00995302">
      <w:pPr>
        <w:rPr>
          <w:rtl/>
        </w:rPr>
      </w:pPr>
      <w:r>
        <w:rPr>
          <w:rFonts w:hint="cs"/>
          <w:rtl/>
        </w:rPr>
        <w:t xml:space="preserve">בשיעורינו נעיין במצוות שקבע הרמב"ם בספר אהבה במבט כפול: נעיין במצוות </w:t>
      </w:r>
      <w:r>
        <w:rPr>
          <w:rtl/>
        </w:rPr>
        <w:t>–</w:t>
      </w:r>
      <w:r>
        <w:rPr>
          <w:rFonts w:hint="cs"/>
          <w:rtl/>
        </w:rPr>
        <w:t xml:space="preserve"> בגדריהן ובמהותן </w:t>
      </w:r>
      <w:r>
        <w:rPr>
          <w:rtl/>
        </w:rPr>
        <w:t>–</w:t>
      </w:r>
      <w:r>
        <w:rPr>
          <w:rFonts w:hint="cs"/>
          <w:rtl/>
        </w:rPr>
        <w:t xml:space="preserve"> מצד עצמן, ולצד זה נקדיש עיון מיוחד להבנתו של הרמב"ם בהן, שמחמתה צירף אותן לקובץ אחד </w:t>
      </w:r>
      <w:r>
        <w:rPr>
          <w:rtl/>
        </w:rPr>
        <w:t>–</w:t>
      </w:r>
      <w:r>
        <w:rPr>
          <w:rFonts w:hint="cs"/>
          <w:rtl/>
        </w:rPr>
        <w:t xml:space="preserve"> 'ספר אהבה'.</w:t>
      </w:r>
    </w:p>
    <w:p w14:paraId="5CE8A0E7" w14:textId="7A89BB38" w:rsidR="00A87A91" w:rsidRDefault="00A87A91" w:rsidP="00995302">
      <w:pPr>
        <w:rPr>
          <w:rtl/>
        </w:rPr>
      </w:pPr>
      <w:r>
        <w:rPr>
          <w:rFonts w:hint="cs"/>
          <w:rtl/>
        </w:rPr>
        <w:t xml:space="preserve">לאחר הקדמה קצרה זו נתחיל לעסוק במצווה הראשונה הפותחת את ספר אהבה </w:t>
      </w:r>
      <w:r>
        <w:rPr>
          <w:rtl/>
        </w:rPr>
        <w:t>–</w:t>
      </w:r>
      <w:r>
        <w:rPr>
          <w:rFonts w:hint="cs"/>
          <w:rtl/>
        </w:rPr>
        <w:t xml:space="preserve"> מצוות קריאת שמע.</w:t>
      </w:r>
    </w:p>
    <w:p w14:paraId="6371B07B" w14:textId="77777777" w:rsidR="00A87A91" w:rsidRPr="00F93C5F" w:rsidRDefault="00A87A91" w:rsidP="00995302">
      <w:pPr>
        <w:pStyle w:val="2"/>
        <w:rPr>
          <w:rtl/>
        </w:rPr>
      </w:pPr>
      <w:r>
        <w:rPr>
          <w:rFonts w:hint="cs"/>
          <w:rtl/>
        </w:rPr>
        <w:t>האם מצוות קריאת שמע מפורשת בכתוב?</w:t>
      </w:r>
    </w:p>
    <w:p w14:paraId="1B8C5479" w14:textId="77777777" w:rsidR="00A87A91" w:rsidRDefault="00A87A91" w:rsidP="00995302">
      <w:pPr>
        <w:rPr>
          <w:rtl/>
        </w:rPr>
      </w:pPr>
      <w:r>
        <w:rPr>
          <w:rFonts w:hint="cs"/>
          <w:rtl/>
        </w:rPr>
        <w:t>ידוע בפי כול שמקורה של מצוות קריאת שמע הוא בפרשיית "שמע ישראל":</w:t>
      </w:r>
    </w:p>
    <w:p w14:paraId="71916E1C" w14:textId="507DE38D" w:rsidR="00A87A91" w:rsidRPr="00FF704F" w:rsidRDefault="00A87A91" w:rsidP="00995302">
      <w:pPr>
        <w:ind w:left="266"/>
        <w:rPr>
          <w:sz w:val="18"/>
          <w:szCs w:val="20"/>
          <w:rtl/>
        </w:rPr>
      </w:pPr>
      <w:r w:rsidRPr="00CD70E6">
        <w:rPr>
          <w:rtl/>
        </w:rPr>
        <w:t xml:space="preserve">שְׁמַע יִשְׂרָאֵל </w:t>
      </w:r>
      <w:r>
        <w:rPr>
          <w:rFonts w:hint="cs"/>
          <w:rtl/>
        </w:rPr>
        <w:t>ה'</w:t>
      </w:r>
      <w:r w:rsidRPr="00CD70E6">
        <w:rPr>
          <w:rtl/>
        </w:rPr>
        <w:t xml:space="preserve"> אֱלֹהֵינוּ </w:t>
      </w:r>
      <w:r>
        <w:rPr>
          <w:rFonts w:hint="cs"/>
          <w:rtl/>
        </w:rPr>
        <w:t>ה'</w:t>
      </w:r>
      <w:r w:rsidRPr="00CD70E6">
        <w:rPr>
          <w:rtl/>
        </w:rPr>
        <w:t xml:space="preserve"> אֶחָד</w:t>
      </w:r>
      <w:r>
        <w:rPr>
          <w:rFonts w:hint="cs"/>
          <w:rtl/>
        </w:rPr>
        <w:t xml:space="preserve">. </w:t>
      </w:r>
      <w:r w:rsidRPr="00CD70E6">
        <w:rPr>
          <w:rtl/>
        </w:rPr>
        <w:t xml:space="preserve">וְאָהַבְתָּ אֵת </w:t>
      </w:r>
      <w:r>
        <w:rPr>
          <w:rFonts w:hint="cs"/>
          <w:rtl/>
        </w:rPr>
        <w:t xml:space="preserve">ה' </w:t>
      </w:r>
      <w:r w:rsidRPr="00CD70E6">
        <w:rPr>
          <w:rtl/>
        </w:rPr>
        <w:t>אֱלֹהֶיךָ בְּכָל לְבָבְךָ וּבְכָל נַפְשְׁךָ וּבְכָל מְאֹדֶךָ</w:t>
      </w:r>
      <w:r>
        <w:rPr>
          <w:rFonts w:hint="cs"/>
          <w:rtl/>
        </w:rPr>
        <w:t xml:space="preserve">. </w:t>
      </w:r>
      <w:r w:rsidRPr="00CD70E6">
        <w:rPr>
          <w:rtl/>
        </w:rPr>
        <w:t>וְהָיוּ הַדְּבָרִים הָאֵלֶּה אֲשֶׁר אָנֹכִי מְצַוְּךָ הַיּוֹם עַל לְבָבֶךָ</w:t>
      </w:r>
      <w:r>
        <w:rPr>
          <w:rFonts w:hint="cs"/>
          <w:rtl/>
        </w:rPr>
        <w:t xml:space="preserve">. </w:t>
      </w:r>
      <w:r w:rsidRPr="00CD70E6">
        <w:rPr>
          <w:rtl/>
        </w:rPr>
        <w:t xml:space="preserve">וְשִׁנַּנְתָּם לְבָנֶיךָ וְדִבַּרְתָּ בָּם בְּשִׁבְתְּךָ בְּבֵיתֶךָ וּבְלֶכְתְּךָ בַדֶּרֶךְ </w:t>
      </w:r>
      <w:r w:rsidRPr="009B70D4">
        <w:rPr>
          <w:b/>
          <w:bCs/>
          <w:rtl/>
        </w:rPr>
        <w:t>וּבְשָׁכְבְּךָ וּבְקוּמֶךָ</w:t>
      </w:r>
      <w:r>
        <w:rPr>
          <w:rFonts w:hint="cs"/>
          <w:rtl/>
        </w:rPr>
        <w:t xml:space="preserve">. </w:t>
      </w:r>
      <w:r w:rsidRPr="00CD70E6">
        <w:rPr>
          <w:rtl/>
        </w:rPr>
        <w:t>וּקְשַׁרְתָּם לְאוֹת עַל יָדֶךָ וְהָיוּ לְטֹטָפֹת בֵּין עֵינֶיךָ</w:t>
      </w:r>
      <w:r>
        <w:rPr>
          <w:rFonts w:hint="cs"/>
          <w:rtl/>
        </w:rPr>
        <w:t xml:space="preserve">. </w:t>
      </w:r>
      <w:r w:rsidRPr="00CD70E6">
        <w:rPr>
          <w:rtl/>
        </w:rPr>
        <w:t>וּכְתַבְתָּם עַל מְזוּזֹת בֵּיתֶךָ וּבִשְׁעָרֶיךָ</w:t>
      </w:r>
      <w:r>
        <w:rPr>
          <w:rFonts w:hint="cs"/>
          <w:rtl/>
        </w:rPr>
        <w:t>.</w:t>
      </w:r>
      <w:r w:rsidR="00995302" w:rsidRPr="00995302">
        <w:rPr>
          <w:rtl/>
        </w:rPr>
        <w:t xml:space="preserve"> </w:t>
      </w:r>
      <w:r w:rsidR="00995302" w:rsidRPr="00891423">
        <w:rPr>
          <w:rtl/>
        </w:rPr>
        <w:ptab w:relativeTo="margin" w:alignment="right" w:leader="none"/>
      </w:r>
      <w:r w:rsidR="00995302">
        <w:rPr>
          <w:rFonts w:hint="cs"/>
          <w:rtl/>
        </w:rPr>
        <w:t xml:space="preserve"> </w:t>
      </w:r>
      <w:r w:rsidR="00995302" w:rsidRPr="00891423">
        <w:rPr>
          <w:rtl/>
        </w:rPr>
        <w:ptab w:relativeTo="margin" w:alignment="right" w:leader="none"/>
      </w:r>
      <w:r w:rsidR="00995302">
        <w:rPr>
          <w:rFonts w:hint="cs"/>
          <w:rtl/>
        </w:rPr>
        <w:t xml:space="preserve"> </w:t>
      </w:r>
      <w:r>
        <w:rPr>
          <w:rFonts w:hint="cs"/>
          <w:rtl/>
        </w:rPr>
        <w:t>(</w:t>
      </w:r>
      <w:r w:rsidRPr="00FF704F">
        <w:rPr>
          <w:sz w:val="18"/>
          <w:szCs w:val="20"/>
          <w:rtl/>
        </w:rPr>
        <w:t xml:space="preserve">דברים </w:t>
      </w:r>
      <w:r>
        <w:rPr>
          <w:rFonts w:hint="cs"/>
          <w:sz w:val="18"/>
          <w:szCs w:val="20"/>
          <w:rtl/>
        </w:rPr>
        <w:t xml:space="preserve">ו, </w:t>
      </w:r>
      <w:r w:rsidRPr="00FF704F">
        <w:rPr>
          <w:sz w:val="18"/>
          <w:szCs w:val="20"/>
          <w:rtl/>
        </w:rPr>
        <w:t>ד</w:t>
      </w:r>
      <w:r>
        <w:rPr>
          <w:rFonts w:hint="cs"/>
          <w:sz w:val="18"/>
          <w:szCs w:val="20"/>
          <w:rtl/>
        </w:rPr>
        <w:t>–</w:t>
      </w:r>
      <w:r w:rsidRPr="00FF704F">
        <w:rPr>
          <w:sz w:val="18"/>
          <w:szCs w:val="20"/>
          <w:rtl/>
        </w:rPr>
        <w:t>ט</w:t>
      </w:r>
      <w:r>
        <w:rPr>
          <w:rFonts w:hint="cs"/>
          <w:sz w:val="18"/>
          <w:szCs w:val="20"/>
          <w:rtl/>
        </w:rPr>
        <w:t>)</w:t>
      </w:r>
    </w:p>
    <w:p w14:paraId="733A254D" w14:textId="77777777" w:rsidR="00A87A91" w:rsidRPr="00FF704F" w:rsidRDefault="00A87A91" w:rsidP="00995302">
      <w:pPr>
        <w:rPr>
          <w:rtl/>
        </w:rPr>
      </w:pPr>
      <w:r w:rsidRPr="00FF704F">
        <w:rPr>
          <w:rFonts w:hint="cs"/>
          <w:rtl/>
        </w:rPr>
        <w:t>מקור לכך נמצא כבר בתחילת מסכת ברכות. המשנה הפותחת את מסכת ברכות עוסקת בזמן קריאת שמע:</w:t>
      </w:r>
    </w:p>
    <w:p w14:paraId="18B5E200" w14:textId="77777777" w:rsidR="00A87A91" w:rsidRPr="00FF704F" w:rsidRDefault="00A87A91" w:rsidP="00995302">
      <w:pPr>
        <w:ind w:left="266"/>
        <w:rPr>
          <w:sz w:val="18"/>
          <w:szCs w:val="20"/>
          <w:rtl/>
        </w:rPr>
      </w:pPr>
      <w:r w:rsidRPr="00FF704F">
        <w:rPr>
          <w:rtl/>
        </w:rPr>
        <w:t>מאימתי קורין את שמע בערבית</w:t>
      </w:r>
      <w:r w:rsidRPr="00FF704F">
        <w:rPr>
          <w:rFonts w:hint="cs"/>
          <w:rtl/>
        </w:rPr>
        <w:t>...</w:t>
      </w:r>
      <w:r w:rsidRPr="00FF704F">
        <w:rPr>
          <w:rtl/>
        </w:rPr>
        <w:t xml:space="preserve"> מאימתי קורין את שמע בשחרית</w:t>
      </w:r>
      <w:r>
        <w:rPr>
          <w:rFonts w:hint="cs"/>
          <w:rtl/>
        </w:rPr>
        <w:t>.</w:t>
      </w:r>
      <w:r w:rsidRPr="00F92E87">
        <w:rPr>
          <w:rtl/>
        </w:rPr>
        <w:t xml:space="preserve"> </w:t>
      </w:r>
      <w:r w:rsidRPr="00891423">
        <w:rPr>
          <w:rtl/>
        </w:rPr>
        <w:ptab w:relativeTo="margin" w:alignment="right" w:leader="none"/>
      </w:r>
      <w:r>
        <w:rPr>
          <w:rFonts w:hint="cs"/>
          <w:sz w:val="18"/>
          <w:szCs w:val="20"/>
          <w:rtl/>
        </w:rPr>
        <w:t>(משנה ברכות א, א-ב)</w:t>
      </w:r>
    </w:p>
    <w:p w14:paraId="14ABEA8D" w14:textId="77777777" w:rsidR="00A87A91" w:rsidRPr="00FF704F" w:rsidRDefault="00A87A91" w:rsidP="00995302">
      <w:pPr>
        <w:rPr>
          <w:rtl/>
        </w:rPr>
      </w:pPr>
      <w:r w:rsidRPr="00FF704F">
        <w:rPr>
          <w:rFonts w:hint="cs"/>
          <w:rtl/>
        </w:rPr>
        <w:t>הגמרא שואלת על כך:</w:t>
      </w:r>
    </w:p>
    <w:p w14:paraId="2251E0D1" w14:textId="77777777" w:rsidR="00A87A91" w:rsidRPr="00FF704F" w:rsidRDefault="00A87A91" w:rsidP="00995302">
      <w:pPr>
        <w:ind w:left="266"/>
        <w:rPr>
          <w:rtl/>
        </w:rPr>
      </w:pPr>
      <w:r w:rsidRPr="00FF704F">
        <w:rPr>
          <w:rtl/>
        </w:rPr>
        <w:t xml:space="preserve">תנא היכא קאי דקתני </w:t>
      </w:r>
      <w:r>
        <w:rPr>
          <w:rFonts w:hint="cs"/>
          <w:rtl/>
        </w:rPr>
        <w:t>'</w:t>
      </w:r>
      <w:r w:rsidRPr="00FF704F">
        <w:rPr>
          <w:rtl/>
        </w:rPr>
        <w:t>מאימתי</w:t>
      </w:r>
      <w:r>
        <w:rPr>
          <w:rFonts w:hint="cs"/>
          <w:rtl/>
        </w:rPr>
        <w:t>'</w:t>
      </w:r>
      <w:r w:rsidRPr="00FF704F">
        <w:rPr>
          <w:rtl/>
        </w:rPr>
        <w:t>?</w:t>
      </w:r>
      <w:r>
        <w:rPr>
          <w:rtl/>
        </w:rPr>
        <w:t xml:space="preserve"> ותו, מאי שנא דתני בערבית ברישא</w:t>
      </w:r>
      <w:r>
        <w:rPr>
          <w:rFonts w:hint="cs"/>
          <w:rtl/>
        </w:rPr>
        <w:t>?</w:t>
      </w:r>
      <w:r w:rsidRPr="00FF704F">
        <w:rPr>
          <w:rtl/>
        </w:rPr>
        <w:t xml:space="preserve"> לתני דשחרית ברישא</w:t>
      </w:r>
      <w:r>
        <w:rPr>
          <w:rFonts w:hint="cs"/>
          <w:rtl/>
        </w:rPr>
        <w:t>!</w:t>
      </w:r>
      <w:r w:rsidRPr="009B70D4">
        <w:rPr>
          <w:rtl/>
        </w:rPr>
        <w:t xml:space="preserve"> </w:t>
      </w:r>
      <w:r w:rsidRPr="00891423">
        <w:rPr>
          <w:rtl/>
        </w:rPr>
        <w:ptab w:relativeTo="margin" w:alignment="right" w:leader="none"/>
      </w:r>
      <w:r>
        <w:rPr>
          <w:rFonts w:hint="cs"/>
          <w:sz w:val="18"/>
          <w:szCs w:val="20"/>
          <w:rtl/>
        </w:rPr>
        <w:t>(</w:t>
      </w:r>
      <w:r w:rsidRPr="00FF704F">
        <w:rPr>
          <w:rFonts w:hint="cs"/>
          <w:sz w:val="18"/>
          <w:szCs w:val="20"/>
          <w:rtl/>
        </w:rPr>
        <w:t>ברכות ב.</w:t>
      </w:r>
      <w:r>
        <w:rPr>
          <w:rFonts w:hint="cs"/>
          <w:sz w:val="18"/>
          <w:szCs w:val="20"/>
          <w:rtl/>
        </w:rPr>
        <w:t>)</w:t>
      </w:r>
    </w:p>
    <w:p w14:paraId="3A2A713E" w14:textId="77777777" w:rsidR="00A87A91" w:rsidRPr="00FF704F" w:rsidRDefault="00A87A91" w:rsidP="00995302">
      <w:pPr>
        <w:rPr>
          <w:rtl/>
        </w:rPr>
      </w:pPr>
      <w:r w:rsidRPr="00FF704F">
        <w:rPr>
          <w:rFonts w:hint="cs"/>
          <w:rtl/>
        </w:rPr>
        <w:t>הגמרא מתרצת:</w:t>
      </w:r>
    </w:p>
    <w:p w14:paraId="09471DA9" w14:textId="77777777" w:rsidR="00A87A91" w:rsidRPr="00FF704F" w:rsidRDefault="00A87A91" w:rsidP="00995302">
      <w:pPr>
        <w:ind w:left="266"/>
        <w:rPr>
          <w:rtl/>
        </w:rPr>
      </w:pPr>
      <w:r w:rsidRPr="00FF704F">
        <w:rPr>
          <w:rtl/>
        </w:rPr>
        <w:t xml:space="preserve">תנא אקרא קאי, </w:t>
      </w:r>
      <w:r w:rsidRPr="00FF704F">
        <w:rPr>
          <w:b/>
          <w:bCs/>
          <w:rtl/>
        </w:rPr>
        <w:t xml:space="preserve">דכתיב </w:t>
      </w:r>
      <w:r>
        <w:rPr>
          <w:rFonts w:hint="cs"/>
          <w:b/>
          <w:bCs/>
          <w:rtl/>
        </w:rPr>
        <w:t>'</w:t>
      </w:r>
      <w:r w:rsidRPr="00FF704F">
        <w:rPr>
          <w:b/>
          <w:bCs/>
          <w:rtl/>
        </w:rPr>
        <w:t>בשכבך ובקומך</w:t>
      </w:r>
      <w:r>
        <w:rPr>
          <w:rFonts w:hint="cs"/>
          <w:b/>
          <w:bCs/>
          <w:rtl/>
        </w:rPr>
        <w:t>'</w:t>
      </w:r>
      <w:r w:rsidRPr="00FF704F">
        <w:rPr>
          <w:rtl/>
        </w:rPr>
        <w:t>. והכי קת</w:t>
      </w:r>
      <w:r>
        <w:rPr>
          <w:rtl/>
        </w:rPr>
        <w:t>ני: זמן קריאת שמע דשכיבה אימת</w:t>
      </w:r>
      <w:r>
        <w:rPr>
          <w:rFonts w:hint="cs"/>
          <w:rtl/>
        </w:rPr>
        <w:t xml:space="preserve"> – </w:t>
      </w:r>
      <w:r w:rsidRPr="00FF704F">
        <w:rPr>
          <w:rtl/>
        </w:rPr>
        <w:t>משעה שהכהנים נכנסין לאכול בתרומתן.</w:t>
      </w:r>
      <w:r w:rsidRPr="009B70D4">
        <w:rPr>
          <w:rtl/>
        </w:rPr>
        <w:t xml:space="preserve"> </w:t>
      </w:r>
      <w:r w:rsidRPr="00891423">
        <w:rPr>
          <w:rtl/>
        </w:rPr>
        <w:ptab w:relativeTo="margin" w:alignment="right" w:leader="none"/>
      </w:r>
      <w:r w:rsidRPr="00FF704F">
        <w:rPr>
          <w:rFonts w:hint="cs"/>
          <w:sz w:val="18"/>
          <w:szCs w:val="20"/>
          <w:rtl/>
        </w:rPr>
        <w:t xml:space="preserve"> </w:t>
      </w:r>
      <w:r>
        <w:rPr>
          <w:rFonts w:hint="cs"/>
          <w:sz w:val="18"/>
          <w:szCs w:val="20"/>
          <w:rtl/>
        </w:rPr>
        <w:t>(</w:t>
      </w:r>
      <w:r w:rsidRPr="00FF704F">
        <w:rPr>
          <w:rFonts w:hint="cs"/>
          <w:sz w:val="18"/>
          <w:szCs w:val="20"/>
          <w:rtl/>
        </w:rPr>
        <w:t>שם</w:t>
      </w:r>
      <w:r>
        <w:rPr>
          <w:rFonts w:hint="cs"/>
          <w:sz w:val="18"/>
          <w:szCs w:val="20"/>
          <w:rtl/>
        </w:rPr>
        <w:t>)</w:t>
      </w:r>
    </w:p>
    <w:p w14:paraId="08499079" w14:textId="77777777" w:rsidR="00A87A91" w:rsidRPr="00FF704F" w:rsidRDefault="00A87A91" w:rsidP="00995302">
      <w:pPr>
        <w:rPr>
          <w:rtl/>
        </w:rPr>
      </w:pPr>
      <w:r w:rsidRPr="00FF704F">
        <w:rPr>
          <w:rFonts w:hint="cs"/>
          <w:rtl/>
        </w:rPr>
        <w:t xml:space="preserve">מכאן שפירוש הכתוב הוא שיש לקרוא את "הדברים האלה" </w:t>
      </w:r>
      <w:r w:rsidRPr="00FF704F">
        <w:rPr>
          <w:rtl/>
        </w:rPr>
        <w:t>–</w:t>
      </w:r>
      <w:r w:rsidRPr="00FF704F">
        <w:rPr>
          <w:rFonts w:hint="cs"/>
          <w:rtl/>
        </w:rPr>
        <w:t xml:space="preserve"> פרשייה זו, "בשכבך ובקומך" </w:t>
      </w:r>
      <w:r w:rsidRPr="00FF704F">
        <w:rPr>
          <w:rtl/>
        </w:rPr>
        <w:t>–</w:t>
      </w:r>
      <w:r w:rsidRPr="00FF704F">
        <w:rPr>
          <w:rFonts w:hint="cs"/>
          <w:rtl/>
        </w:rPr>
        <w:t xml:space="preserve"> בכל ערב ובכל בוקר.</w:t>
      </w:r>
    </w:p>
    <w:p w14:paraId="09382EA7" w14:textId="77777777" w:rsidR="00A87A91" w:rsidRPr="00FF704F" w:rsidRDefault="00A87A91" w:rsidP="00995302">
      <w:pPr>
        <w:rPr>
          <w:rtl/>
        </w:rPr>
      </w:pPr>
      <w:r w:rsidRPr="00FF704F">
        <w:rPr>
          <w:rFonts w:hint="cs"/>
          <w:rtl/>
        </w:rPr>
        <w:t>דברים אלו עולים כבר מגוף המשנה</w:t>
      </w:r>
      <w:r>
        <w:rPr>
          <w:rFonts w:hint="cs"/>
          <w:rtl/>
        </w:rPr>
        <w:t>,</w:t>
      </w:r>
      <w:r w:rsidRPr="00FF704F">
        <w:rPr>
          <w:rFonts w:hint="cs"/>
          <w:rtl/>
        </w:rPr>
        <w:t xml:space="preserve"> המביאה מחלוקת בית הלל ובית שמאי </w:t>
      </w:r>
      <w:r>
        <w:rPr>
          <w:rFonts w:hint="cs"/>
          <w:rtl/>
        </w:rPr>
        <w:t xml:space="preserve">בשאלה </w:t>
      </w:r>
      <w:r w:rsidRPr="00FF704F">
        <w:rPr>
          <w:rFonts w:hint="cs"/>
          <w:rtl/>
        </w:rPr>
        <w:t>אם קריאת שמע צריכה להיאמר בתנוחה מסוימת, ומחלוקתם נעוצה בפירוש הכתובים בפרשייה זו:</w:t>
      </w:r>
    </w:p>
    <w:p w14:paraId="4B627517" w14:textId="77777777" w:rsidR="00A87A91" w:rsidRPr="00FF704F" w:rsidRDefault="00A87A91" w:rsidP="00995302">
      <w:pPr>
        <w:ind w:left="266"/>
        <w:rPr>
          <w:rtl/>
        </w:rPr>
      </w:pPr>
      <w:r w:rsidRPr="00FF704F">
        <w:rPr>
          <w:rtl/>
        </w:rPr>
        <w:t xml:space="preserve">בית שמאי אומרים: בערב כל אדם יטה ויקרא, ובבקר יעמוד, שנאמר </w:t>
      </w:r>
      <w:r w:rsidRPr="00FF704F">
        <w:rPr>
          <w:rFonts w:hint="cs"/>
          <w:rtl/>
        </w:rPr>
        <w:t>'</w:t>
      </w:r>
      <w:r w:rsidRPr="00FF704F">
        <w:rPr>
          <w:rtl/>
        </w:rPr>
        <w:t>ובשכבך ובקומך</w:t>
      </w:r>
      <w:r w:rsidRPr="00FF704F">
        <w:rPr>
          <w:rFonts w:hint="cs"/>
          <w:rtl/>
        </w:rPr>
        <w:t>'</w:t>
      </w:r>
      <w:r w:rsidRPr="00FF704F">
        <w:rPr>
          <w:rtl/>
        </w:rPr>
        <w:t xml:space="preserve">. ובית הלל אומרים: כל אדם קורא כדרכו, שנאמר </w:t>
      </w:r>
      <w:r w:rsidRPr="00FF704F">
        <w:rPr>
          <w:rFonts w:hint="cs"/>
          <w:rtl/>
        </w:rPr>
        <w:t>'</w:t>
      </w:r>
      <w:r w:rsidRPr="00FF704F">
        <w:rPr>
          <w:rtl/>
        </w:rPr>
        <w:t>ובלכתך בדרך</w:t>
      </w:r>
      <w:r w:rsidRPr="00FF704F">
        <w:rPr>
          <w:rFonts w:hint="cs"/>
          <w:rtl/>
        </w:rPr>
        <w:t>'.</w:t>
      </w:r>
      <w:r w:rsidRPr="00FF704F">
        <w:rPr>
          <w:rtl/>
        </w:rPr>
        <w:t xml:space="preserve"> אם כן, למה נאמר </w:t>
      </w:r>
      <w:r w:rsidRPr="00FF704F">
        <w:rPr>
          <w:rFonts w:hint="cs"/>
          <w:rtl/>
        </w:rPr>
        <w:t>'</w:t>
      </w:r>
      <w:r w:rsidRPr="00FF704F">
        <w:rPr>
          <w:rtl/>
        </w:rPr>
        <w:t>ובשכבך ובקומך</w:t>
      </w:r>
      <w:r w:rsidRPr="00FF704F">
        <w:rPr>
          <w:rFonts w:hint="cs"/>
          <w:rtl/>
        </w:rPr>
        <w:t>'</w:t>
      </w:r>
      <w:r w:rsidRPr="00FF704F">
        <w:rPr>
          <w:rtl/>
        </w:rPr>
        <w:t>? בשעה שבני אדם שוכבים ובשעה שבני אדם עומדים.</w:t>
      </w:r>
      <w:r w:rsidRPr="00891423">
        <w:rPr>
          <w:rtl/>
        </w:rPr>
        <w:ptab w:relativeTo="margin" w:alignment="right" w:leader="none"/>
      </w:r>
      <w:r>
        <w:rPr>
          <w:rFonts w:hint="cs"/>
          <w:sz w:val="18"/>
          <w:szCs w:val="20"/>
          <w:rtl/>
        </w:rPr>
        <w:t>(</w:t>
      </w:r>
      <w:r w:rsidRPr="00FF704F">
        <w:rPr>
          <w:rFonts w:hint="cs"/>
          <w:sz w:val="18"/>
          <w:szCs w:val="20"/>
          <w:rtl/>
        </w:rPr>
        <w:t xml:space="preserve">משנה </w:t>
      </w:r>
      <w:r>
        <w:rPr>
          <w:rFonts w:hint="cs"/>
          <w:sz w:val="18"/>
          <w:szCs w:val="20"/>
          <w:rtl/>
        </w:rPr>
        <w:t>ברכות א, ג)</w:t>
      </w:r>
    </w:p>
    <w:p w14:paraId="1B32C495" w14:textId="77777777" w:rsidR="00A87A91" w:rsidRPr="00FF704F" w:rsidRDefault="00A87A91" w:rsidP="00995302">
      <w:pPr>
        <w:rPr>
          <w:rtl/>
        </w:rPr>
      </w:pPr>
      <w:r w:rsidRPr="00FF704F">
        <w:rPr>
          <w:rFonts w:hint="cs"/>
          <w:rtl/>
        </w:rPr>
        <w:lastRenderedPageBreak/>
        <w:t>א</w:t>
      </w:r>
      <w:r>
        <w:rPr>
          <w:rFonts w:hint="cs"/>
          <w:rtl/>
        </w:rPr>
        <w:t>ו</w:t>
      </w:r>
      <w:r w:rsidRPr="00FF704F">
        <w:rPr>
          <w:rFonts w:hint="cs"/>
          <w:rtl/>
        </w:rPr>
        <w:t>מנם בפשט הכתובים מסקנה זו רחוקה מלהיות פשוטה. לפי פשטות הכתובים, אין כוונת הכתוב לקריאת פרשייה מסוימת בערב ובבוקר אלא לציווי כללי</w:t>
      </w:r>
      <w:r>
        <w:rPr>
          <w:rFonts w:hint="cs"/>
          <w:rtl/>
        </w:rPr>
        <w:t>:</w:t>
      </w:r>
      <w:r w:rsidRPr="00FF704F">
        <w:rPr>
          <w:rFonts w:hint="cs"/>
          <w:rtl/>
        </w:rPr>
        <w:t xml:space="preserve"> שיהיו "הדברים האלה אשר אנכי מצוך היום" </w:t>
      </w:r>
      <w:r w:rsidRPr="00FF704F">
        <w:rPr>
          <w:rtl/>
        </w:rPr>
        <w:t>–</w:t>
      </w:r>
      <w:r w:rsidRPr="00FF704F">
        <w:rPr>
          <w:rFonts w:hint="cs"/>
          <w:rtl/>
        </w:rPr>
        <w:t xml:space="preserve"> דברי התורה </w:t>
      </w:r>
      <w:r w:rsidRPr="00FF704F">
        <w:rPr>
          <w:rtl/>
        </w:rPr>
        <w:t>–</w:t>
      </w:r>
      <w:r w:rsidRPr="00FF704F">
        <w:rPr>
          <w:rFonts w:hint="cs"/>
          <w:rtl/>
        </w:rPr>
        <w:t xml:space="preserve"> "על לבבך, ושננתם לבניך ודברת בם בשבתך בביתך ובלכתך בדרך ובשכבך ובקומך"; שיהיו דברי התורה על ל</w:t>
      </w:r>
      <w:r>
        <w:rPr>
          <w:rFonts w:hint="cs"/>
          <w:rtl/>
        </w:rPr>
        <w:t>י</w:t>
      </w:r>
      <w:r w:rsidRPr="00FF704F">
        <w:rPr>
          <w:rFonts w:hint="cs"/>
          <w:rtl/>
        </w:rPr>
        <w:t xml:space="preserve">בנו תמיד, נשננם לבנינו ונדבר בהם בכל עת ובכל מצב </w:t>
      </w:r>
      <w:r w:rsidRPr="00FF704F">
        <w:rPr>
          <w:rtl/>
        </w:rPr>
        <w:t>–</w:t>
      </w:r>
      <w:r w:rsidRPr="00FF704F">
        <w:rPr>
          <w:rFonts w:hint="cs"/>
          <w:rtl/>
        </w:rPr>
        <w:t xml:space="preserve"> בשב</w:t>
      </w:r>
      <w:r>
        <w:rPr>
          <w:rFonts w:hint="cs"/>
          <w:rtl/>
        </w:rPr>
        <w:t>ת</w:t>
      </w:r>
      <w:r w:rsidRPr="00FF704F">
        <w:rPr>
          <w:rFonts w:hint="cs"/>
          <w:rtl/>
        </w:rPr>
        <w:t>נו בביתנו, בלכתנו בדרך, בש</w:t>
      </w:r>
      <w:r>
        <w:rPr>
          <w:rFonts w:hint="cs"/>
          <w:rtl/>
        </w:rPr>
        <w:t>ו</w:t>
      </w:r>
      <w:r w:rsidRPr="00FF704F">
        <w:rPr>
          <w:rFonts w:hint="cs"/>
          <w:rtl/>
        </w:rPr>
        <w:t>כבנו ובקומנו.</w:t>
      </w:r>
    </w:p>
    <w:p w14:paraId="3AE201B5" w14:textId="3B766A9A" w:rsidR="00A87A91" w:rsidRDefault="00A87A91" w:rsidP="00995302">
      <w:pPr>
        <w:rPr>
          <w:rtl/>
        </w:rPr>
      </w:pPr>
      <w:r>
        <w:rPr>
          <w:rFonts w:hint="cs"/>
          <w:rtl/>
        </w:rPr>
        <w:t xml:space="preserve">אפשר להביא </w:t>
      </w:r>
      <w:r w:rsidRPr="00FF704F">
        <w:rPr>
          <w:rFonts w:hint="cs"/>
          <w:rtl/>
        </w:rPr>
        <w:t>חיז</w:t>
      </w:r>
      <w:r>
        <w:rPr>
          <w:rFonts w:hint="cs"/>
          <w:rtl/>
        </w:rPr>
        <w:t>וק להבנה זו מהציווי "ושננתם לבני</w:t>
      </w:r>
      <w:r w:rsidRPr="00FF704F">
        <w:rPr>
          <w:rFonts w:hint="cs"/>
          <w:rtl/>
        </w:rPr>
        <w:t xml:space="preserve">ך" המופיע בפרשייה זו. ציווי זה, גם לפי דברי חז"ל, </w:t>
      </w:r>
      <w:r>
        <w:rPr>
          <w:rFonts w:hint="cs"/>
          <w:rtl/>
        </w:rPr>
        <w:t xml:space="preserve">הוא </w:t>
      </w:r>
      <w:r w:rsidRPr="00FF704F">
        <w:rPr>
          <w:rFonts w:hint="cs"/>
          <w:rtl/>
        </w:rPr>
        <w:t>ציווי כללי על חובת לימוד התורה וידיעתה</w:t>
      </w:r>
      <w:r>
        <w:rPr>
          <w:rFonts w:hint="cs"/>
          <w:rtl/>
        </w:rPr>
        <w:t>,</w:t>
      </w:r>
      <w:r>
        <w:rPr>
          <w:rStyle w:val="a5"/>
          <w:rFonts w:eastAsia="Calibri"/>
          <w:rtl/>
        </w:rPr>
        <w:footnoteReference w:id="4"/>
      </w:r>
      <w:r>
        <w:rPr>
          <w:rFonts w:hint="cs"/>
          <w:rtl/>
        </w:rPr>
        <w:t xml:space="preserve"> ואם כן,</w:t>
      </w:r>
      <w:r w:rsidRPr="00FF704F">
        <w:rPr>
          <w:rFonts w:hint="cs"/>
          <w:rtl/>
        </w:rPr>
        <w:t xml:space="preserve"> מסתבר שגם את הציווי</w:t>
      </w:r>
      <w:r>
        <w:rPr>
          <w:rFonts w:hint="cs"/>
          <w:rtl/>
        </w:rPr>
        <w:t xml:space="preserve"> "בשכבך ובקומך" יש לפרש כהמשך לציווי זה</w:t>
      </w:r>
      <w:r w:rsidRPr="00FF704F">
        <w:rPr>
          <w:rFonts w:hint="cs"/>
          <w:rtl/>
        </w:rPr>
        <w:t>.</w:t>
      </w:r>
      <w:r>
        <w:rPr>
          <w:rFonts w:hint="cs"/>
          <w:rtl/>
        </w:rPr>
        <w:t xml:space="preserve"> כיצד, אם כן, מתפרש הציווי "בשכבך ובקומך" כעוסק בקריאת שמע, כאשר תחילתו </w:t>
      </w:r>
      <w:r w:rsidRPr="005756BD">
        <w:rPr>
          <w:rFonts w:hint="cs"/>
          <w:rtl/>
        </w:rPr>
        <w:t>של הפסוק עוסק</w:t>
      </w:r>
      <w:r>
        <w:rPr>
          <w:rFonts w:hint="cs"/>
          <w:rtl/>
        </w:rPr>
        <w:t>ת</w:t>
      </w:r>
      <w:r w:rsidRPr="005756BD">
        <w:rPr>
          <w:rFonts w:hint="cs"/>
          <w:rtl/>
        </w:rPr>
        <w:t xml:space="preserve"> במצו</w:t>
      </w:r>
      <w:r>
        <w:rPr>
          <w:rFonts w:hint="cs"/>
          <w:rtl/>
        </w:rPr>
        <w:t>ו</w:t>
      </w:r>
      <w:r w:rsidRPr="005756BD">
        <w:rPr>
          <w:rFonts w:hint="cs"/>
          <w:rtl/>
        </w:rPr>
        <w:t>ת תלמוד תורה ולא במצו</w:t>
      </w:r>
      <w:r>
        <w:rPr>
          <w:rFonts w:hint="cs"/>
          <w:rtl/>
        </w:rPr>
        <w:t>ו</w:t>
      </w:r>
      <w:r w:rsidRPr="005756BD">
        <w:rPr>
          <w:rFonts w:hint="cs"/>
          <w:rtl/>
        </w:rPr>
        <w:t>ת קריאת שמע?!</w:t>
      </w:r>
    </w:p>
    <w:p w14:paraId="0B684643" w14:textId="77777777" w:rsidR="00A87A91" w:rsidRPr="00F93C5F" w:rsidRDefault="00A87A91" w:rsidP="00995302">
      <w:pPr>
        <w:pStyle w:val="2"/>
        <w:rPr>
          <w:rtl/>
        </w:rPr>
      </w:pPr>
      <w:r>
        <w:rPr>
          <w:rFonts w:hint="cs"/>
          <w:rtl/>
        </w:rPr>
        <w:t>מקור המצווה – שיטת הבבלי</w:t>
      </w:r>
    </w:p>
    <w:p w14:paraId="3A5C3316" w14:textId="77777777" w:rsidR="00A87A91" w:rsidRPr="00FF704F" w:rsidRDefault="00A87A91" w:rsidP="00995302">
      <w:pPr>
        <w:rPr>
          <w:rtl/>
        </w:rPr>
      </w:pPr>
      <w:r w:rsidRPr="00FF704F">
        <w:rPr>
          <w:rFonts w:hint="cs"/>
          <w:rtl/>
        </w:rPr>
        <w:t>הגמרא עצמה מביאה שיטה שחיוב קריאת שמע הוא מדרבנן בלבד, והכתוב "בשכבך ובקומך" מצווה באופן כללי על העיסוק בדברי תורה:</w:t>
      </w:r>
    </w:p>
    <w:p w14:paraId="4329605E" w14:textId="407DF8A5" w:rsidR="00A87A91" w:rsidRPr="00FF704F" w:rsidRDefault="00A87A91" w:rsidP="00995302">
      <w:pPr>
        <w:ind w:left="266"/>
        <w:rPr>
          <w:rtl/>
        </w:rPr>
      </w:pPr>
      <w:r w:rsidRPr="00FF704F">
        <w:rPr>
          <w:rtl/>
        </w:rPr>
        <w:t>אמר רב יהודה</w:t>
      </w:r>
      <w:r w:rsidRPr="00FF704F">
        <w:rPr>
          <w:rFonts w:hint="cs"/>
          <w:rtl/>
        </w:rPr>
        <w:t>:</w:t>
      </w:r>
      <w:r w:rsidRPr="00FF704F">
        <w:rPr>
          <w:rtl/>
        </w:rPr>
        <w:t xml:space="preserve"> ספק קרא קריאת שמע ספק לא קרא –</w:t>
      </w:r>
      <w:r w:rsidRPr="00FF704F">
        <w:rPr>
          <w:rFonts w:hint="cs"/>
          <w:rtl/>
        </w:rPr>
        <w:t xml:space="preserve"> </w:t>
      </w:r>
      <w:r w:rsidRPr="00FF704F">
        <w:rPr>
          <w:rtl/>
        </w:rPr>
        <w:t>אינו חוזר וקורא, ספק אמר אמת ויציב ספק לא אמר –</w:t>
      </w:r>
      <w:r w:rsidRPr="00FF704F">
        <w:rPr>
          <w:rFonts w:hint="cs"/>
          <w:rtl/>
        </w:rPr>
        <w:t xml:space="preserve"> </w:t>
      </w:r>
      <w:r w:rsidRPr="00FF704F">
        <w:rPr>
          <w:rtl/>
        </w:rPr>
        <w:t>חוזר ואומר אמת ויציב. מאי טעמא</w:t>
      </w:r>
      <w:r w:rsidRPr="00FF704F">
        <w:rPr>
          <w:rFonts w:hint="cs"/>
          <w:rtl/>
        </w:rPr>
        <w:t>?</w:t>
      </w:r>
      <w:r w:rsidRPr="00FF704F">
        <w:rPr>
          <w:rtl/>
        </w:rPr>
        <w:t xml:space="preserve"> קריאת שמע דרבנן, אמת ויציב דאורייתא.</w:t>
      </w:r>
      <w:r w:rsidRPr="00FF704F">
        <w:rPr>
          <w:rFonts w:hint="cs"/>
          <w:rtl/>
        </w:rPr>
        <w:t xml:space="preserve"> </w:t>
      </w:r>
      <w:r w:rsidRPr="00FF704F">
        <w:rPr>
          <w:rtl/>
        </w:rPr>
        <w:t xml:space="preserve">מתיב רב יוסף: </w:t>
      </w:r>
      <w:r w:rsidRPr="00FF704F">
        <w:rPr>
          <w:rFonts w:hint="cs"/>
          <w:rtl/>
        </w:rPr>
        <w:t>'</w:t>
      </w:r>
      <w:r w:rsidRPr="00FF704F">
        <w:rPr>
          <w:rtl/>
        </w:rPr>
        <w:t>ובשכבך ובקומך</w:t>
      </w:r>
      <w:r w:rsidRPr="00FF704F">
        <w:rPr>
          <w:rFonts w:hint="cs"/>
          <w:rtl/>
        </w:rPr>
        <w:t xml:space="preserve">'. </w:t>
      </w:r>
      <w:r w:rsidRPr="00FF704F">
        <w:rPr>
          <w:rtl/>
        </w:rPr>
        <w:t>אמר ליה אביי: ההוא בדברי תורה כתיב.</w:t>
      </w:r>
      <w:r w:rsidR="00995302" w:rsidRPr="00995302">
        <w:rPr>
          <w:rtl/>
        </w:rPr>
        <w:t xml:space="preserve"> </w:t>
      </w:r>
      <w:r w:rsidR="00995302" w:rsidRPr="00891423">
        <w:rPr>
          <w:rtl/>
        </w:rPr>
        <w:ptab w:relativeTo="margin" w:alignment="right" w:leader="none"/>
      </w:r>
      <w:r w:rsidR="00995302">
        <w:rPr>
          <w:rFonts w:hint="cs"/>
          <w:sz w:val="18"/>
          <w:szCs w:val="20"/>
          <w:rtl/>
        </w:rPr>
        <w:t xml:space="preserve"> </w:t>
      </w:r>
      <w:r>
        <w:rPr>
          <w:rFonts w:hint="cs"/>
          <w:sz w:val="18"/>
          <w:szCs w:val="20"/>
          <w:rtl/>
        </w:rPr>
        <w:t>(</w:t>
      </w:r>
      <w:r w:rsidRPr="00FF704F">
        <w:rPr>
          <w:rFonts w:hint="cs"/>
          <w:sz w:val="18"/>
          <w:szCs w:val="20"/>
          <w:rtl/>
        </w:rPr>
        <w:t>ברכות כא.</w:t>
      </w:r>
      <w:r>
        <w:rPr>
          <w:rFonts w:hint="cs"/>
          <w:sz w:val="18"/>
          <w:szCs w:val="20"/>
          <w:rtl/>
        </w:rPr>
        <w:t>)</w:t>
      </w:r>
    </w:p>
    <w:p w14:paraId="2562C281" w14:textId="77777777" w:rsidR="00A87A91" w:rsidRPr="00FF704F" w:rsidRDefault="00A87A91" w:rsidP="00A87A91">
      <w:pPr>
        <w:ind w:firstLine="266"/>
        <w:rPr>
          <w:rtl/>
        </w:rPr>
      </w:pPr>
      <w:r w:rsidRPr="00FF704F">
        <w:rPr>
          <w:rFonts w:hint="cs"/>
          <w:rtl/>
        </w:rPr>
        <w:t>עם זאת, הגמרא מביאה בשם רבי אלעזר שיטה שונה:</w:t>
      </w:r>
    </w:p>
    <w:p w14:paraId="58CC85DC" w14:textId="77777777" w:rsidR="00A87A91" w:rsidRPr="00FF704F" w:rsidRDefault="00A87A91" w:rsidP="00995302">
      <w:pPr>
        <w:ind w:left="266"/>
        <w:rPr>
          <w:rtl/>
        </w:rPr>
      </w:pPr>
      <w:r w:rsidRPr="00FF704F">
        <w:rPr>
          <w:rtl/>
        </w:rPr>
        <w:t xml:space="preserve">ורבי אלעזר אמר: ספק קרא קריאת שמע ספק לא קרא </w:t>
      </w:r>
      <w:r>
        <w:rPr>
          <w:rFonts w:hint="cs"/>
          <w:rtl/>
        </w:rPr>
        <w:t>–</w:t>
      </w:r>
      <w:r w:rsidRPr="00FF704F">
        <w:rPr>
          <w:rtl/>
        </w:rPr>
        <w:t xml:space="preserve"> חוזר וקורא קריאת שמע</w:t>
      </w:r>
      <w:r w:rsidRPr="00FF704F">
        <w:rPr>
          <w:rFonts w:hint="cs"/>
          <w:rtl/>
        </w:rPr>
        <w:t>.</w:t>
      </w:r>
      <w:r w:rsidRPr="00891423">
        <w:rPr>
          <w:rtl/>
        </w:rPr>
        <w:ptab w:relativeTo="margin" w:alignment="right" w:leader="none"/>
      </w:r>
      <w:r>
        <w:rPr>
          <w:rFonts w:hint="cs"/>
          <w:sz w:val="18"/>
          <w:szCs w:val="20"/>
          <w:rtl/>
        </w:rPr>
        <w:t>(</w:t>
      </w:r>
      <w:r w:rsidRPr="00FF704F">
        <w:rPr>
          <w:rFonts w:hint="cs"/>
          <w:sz w:val="18"/>
          <w:szCs w:val="20"/>
          <w:rtl/>
        </w:rPr>
        <w:t>שם</w:t>
      </w:r>
      <w:r>
        <w:rPr>
          <w:rFonts w:hint="cs"/>
          <w:sz w:val="18"/>
          <w:szCs w:val="20"/>
          <w:rtl/>
        </w:rPr>
        <w:t>)</w:t>
      </w:r>
    </w:p>
    <w:p w14:paraId="39382F33" w14:textId="77777777" w:rsidR="00A87A91" w:rsidRDefault="00A87A91" w:rsidP="00995302">
      <w:pPr>
        <w:rPr>
          <w:rtl/>
        </w:rPr>
      </w:pPr>
      <w:r w:rsidRPr="00FF704F">
        <w:rPr>
          <w:rFonts w:hint="cs"/>
          <w:rtl/>
        </w:rPr>
        <w:t xml:space="preserve">הרי"ף </w:t>
      </w:r>
      <w:r>
        <w:rPr>
          <w:rFonts w:hint="cs"/>
          <w:sz w:val="18"/>
          <w:szCs w:val="20"/>
          <w:rtl/>
        </w:rPr>
        <w:t>(</w:t>
      </w:r>
      <w:r w:rsidRPr="00FF704F">
        <w:rPr>
          <w:rFonts w:hint="cs"/>
          <w:sz w:val="18"/>
          <w:szCs w:val="20"/>
          <w:rtl/>
        </w:rPr>
        <w:t>יב:</w:t>
      </w:r>
      <w:r>
        <w:rPr>
          <w:rFonts w:hint="cs"/>
          <w:sz w:val="18"/>
          <w:szCs w:val="20"/>
          <w:rtl/>
        </w:rPr>
        <w:t>)</w:t>
      </w:r>
      <w:r w:rsidRPr="00FF704F">
        <w:rPr>
          <w:rFonts w:hint="cs"/>
          <w:rtl/>
        </w:rPr>
        <w:t xml:space="preserve">, הרמב"ם </w:t>
      </w:r>
      <w:r>
        <w:rPr>
          <w:rFonts w:hint="cs"/>
          <w:sz w:val="18"/>
          <w:szCs w:val="20"/>
          <w:rtl/>
        </w:rPr>
        <w:t>(</w:t>
      </w:r>
      <w:r w:rsidRPr="00FF704F">
        <w:rPr>
          <w:rFonts w:hint="cs"/>
          <w:sz w:val="18"/>
          <w:szCs w:val="20"/>
          <w:rtl/>
        </w:rPr>
        <w:t>ספר המצוות ע</w:t>
      </w:r>
      <w:r>
        <w:rPr>
          <w:rFonts w:hint="cs"/>
          <w:sz w:val="18"/>
          <w:szCs w:val="20"/>
          <w:rtl/>
        </w:rPr>
        <w:t>שה</w:t>
      </w:r>
      <w:r w:rsidRPr="00FF704F">
        <w:rPr>
          <w:rFonts w:hint="cs"/>
          <w:sz w:val="18"/>
          <w:szCs w:val="20"/>
          <w:rtl/>
        </w:rPr>
        <w:t xml:space="preserve"> י; ק</w:t>
      </w:r>
      <w:r>
        <w:rPr>
          <w:rFonts w:hint="cs"/>
          <w:sz w:val="18"/>
          <w:szCs w:val="20"/>
          <w:rtl/>
        </w:rPr>
        <w:t xml:space="preserve">ריאת </w:t>
      </w:r>
      <w:r w:rsidRPr="00FF704F">
        <w:rPr>
          <w:rFonts w:hint="cs"/>
          <w:sz w:val="18"/>
          <w:szCs w:val="20"/>
          <w:rtl/>
        </w:rPr>
        <w:t>ש</w:t>
      </w:r>
      <w:r>
        <w:rPr>
          <w:rFonts w:hint="cs"/>
          <w:sz w:val="18"/>
          <w:szCs w:val="20"/>
          <w:rtl/>
        </w:rPr>
        <w:t>מע</w:t>
      </w:r>
      <w:r w:rsidRPr="00FF704F">
        <w:rPr>
          <w:rFonts w:hint="cs"/>
          <w:sz w:val="18"/>
          <w:szCs w:val="20"/>
          <w:rtl/>
        </w:rPr>
        <w:t xml:space="preserve"> א</w:t>
      </w:r>
      <w:r>
        <w:rPr>
          <w:rFonts w:hint="cs"/>
          <w:sz w:val="18"/>
          <w:szCs w:val="20"/>
          <w:rtl/>
        </w:rPr>
        <w:t>,</w:t>
      </w:r>
      <w:r w:rsidRPr="00FF704F">
        <w:rPr>
          <w:rFonts w:hint="cs"/>
          <w:sz w:val="18"/>
          <w:szCs w:val="20"/>
          <w:rtl/>
        </w:rPr>
        <w:t xml:space="preserve"> ב</w:t>
      </w:r>
      <w:r>
        <w:rPr>
          <w:rFonts w:hint="cs"/>
          <w:sz w:val="18"/>
          <w:szCs w:val="20"/>
          <w:rtl/>
        </w:rPr>
        <w:t>)</w:t>
      </w:r>
      <w:r w:rsidRPr="00FF704F">
        <w:rPr>
          <w:rFonts w:hint="cs"/>
          <w:rtl/>
        </w:rPr>
        <w:t xml:space="preserve"> ורוב הראשונים </w:t>
      </w:r>
      <w:r>
        <w:rPr>
          <w:rFonts w:hint="cs"/>
          <w:rtl/>
        </w:rPr>
        <w:t>פסקו</w:t>
      </w:r>
      <w:r w:rsidRPr="00FF704F">
        <w:rPr>
          <w:rFonts w:hint="cs"/>
          <w:rtl/>
        </w:rPr>
        <w:t xml:space="preserve"> כדעה זו ולא כרב יהודה, ולדבריהם להלכה קריאת שמע דאורייתא (כפשטות המשניות והסוגיות)</w:t>
      </w:r>
      <w:r>
        <w:rPr>
          <w:rFonts w:hint="cs"/>
          <w:rtl/>
        </w:rPr>
        <w:t>.</w:t>
      </w:r>
      <w:r w:rsidRPr="00FF704F">
        <w:rPr>
          <w:rStyle w:val="a5"/>
          <w:rFonts w:eastAsia="Calibri"/>
          <w:rtl/>
        </w:rPr>
        <w:footnoteReference w:id="5"/>
      </w:r>
    </w:p>
    <w:p w14:paraId="3B778F0B" w14:textId="77777777" w:rsidR="00A87A91" w:rsidRDefault="00A87A91" w:rsidP="00995302">
      <w:pPr>
        <w:rPr>
          <w:rtl/>
        </w:rPr>
      </w:pPr>
      <w:r>
        <w:rPr>
          <w:rFonts w:hint="cs"/>
          <w:rtl/>
        </w:rPr>
        <w:t xml:space="preserve">לפי השיטה המקובלת להלכה, שקריאת שמע דאורייתא, תמיהתנו חוזרת למקומה: כיצד אפשר לפרש את הכתוב "בשכבך ובקומך" כעוסק בקריאת שמע, </w:t>
      </w:r>
      <w:r>
        <w:rPr>
          <w:rFonts w:hint="cs"/>
          <w:rtl/>
        </w:rPr>
        <w:t>כאשר תחילתו של הכתוב עוסקת במצוות תלמוד תורה?!</w:t>
      </w:r>
    </w:p>
    <w:p w14:paraId="74B778D4" w14:textId="77777777" w:rsidR="00A87A91" w:rsidRDefault="00A87A91" w:rsidP="00995302">
      <w:pPr>
        <w:rPr>
          <w:rtl/>
        </w:rPr>
      </w:pPr>
      <w:r>
        <w:rPr>
          <w:rFonts w:hint="cs"/>
          <w:rtl/>
        </w:rPr>
        <w:t>תמיהה זו מתעצמת לאור פירושו של רש"י, שלפיו גם הציווי "ודברת בם" עוסק במצוות תלמוד תורה:</w:t>
      </w:r>
    </w:p>
    <w:p w14:paraId="3DA34312" w14:textId="5E6B3E0D" w:rsidR="00A87A91" w:rsidRPr="00F5394E" w:rsidRDefault="00A87A91" w:rsidP="00995302">
      <w:pPr>
        <w:ind w:left="266"/>
        <w:rPr>
          <w:sz w:val="18"/>
          <w:szCs w:val="20"/>
          <w:rtl/>
        </w:rPr>
      </w:pPr>
      <w:r>
        <w:rPr>
          <w:rFonts w:hint="cs"/>
          <w:rtl/>
        </w:rPr>
        <w:t>'</w:t>
      </w:r>
      <w:r>
        <w:rPr>
          <w:rtl/>
        </w:rPr>
        <w:t>ודברת בם</w:t>
      </w:r>
      <w:r>
        <w:rPr>
          <w:rFonts w:hint="cs"/>
          <w:rtl/>
        </w:rPr>
        <w:t>'</w:t>
      </w:r>
      <w:r>
        <w:rPr>
          <w:rtl/>
        </w:rPr>
        <w:t xml:space="preserve"> –</w:t>
      </w:r>
      <w:r>
        <w:rPr>
          <w:rFonts w:hint="cs"/>
          <w:rtl/>
        </w:rPr>
        <w:t xml:space="preserve"> </w:t>
      </w:r>
      <w:r>
        <w:rPr>
          <w:rtl/>
        </w:rPr>
        <w:t>שלא יהא עיקר דבורך אלא בם</w:t>
      </w:r>
      <w:r>
        <w:rPr>
          <w:rFonts w:hint="cs"/>
          <w:rtl/>
        </w:rPr>
        <w:t>,</w:t>
      </w:r>
      <w:r>
        <w:rPr>
          <w:rtl/>
        </w:rPr>
        <w:t xml:space="preserve"> עשם עיקר ואל תעשם טפל</w:t>
      </w:r>
      <w:r>
        <w:rPr>
          <w:rFonts w:hint="cs"/>
          <w:rtl/>
        </w:rPr>
        <w:t>.</w:t>
      </w:r>
      <w:r w:rsidR="00995302" w:rsidRPr="00995302">
        <w:rPr>
          <w:rtl/>
        </w:rPr>
        <w:t xml:space="preserve"> </w:t>
      </w:r>
      <w:r w:rsidR="00995302" w:rsidRPr="00891423">
        <w:rPr>
          <w:rtl/>
        </w:rPr>
        <w:ptab w:relativeTo="margin" w:alignment="right" w:leader="none"/>
      </w:r>
      <w:r w:rsidR="00995302">
        <w:rPr>
          <w:rFonts w:hint="cs"/>
          <w:sz w:val="18"/>
          <w:szCs w:val="20"/>
          <w:rtl/>
        </w:rPr>
        <w:t xml:space="preserve"> </w:t>
      </w:r>
      <w:r>
        <w:rPr>
          <w:rFonts w:hint="cs"/>
          <w:sz w:val="18"/>
          <w:szCs w:val="20"/>
          <w:rtl/>
        </w:rPr>
        <w:t>(רש"י דברים ו, ז)</w:t>
      </w:r>
    </w:p>
    <w:p w14:paraId="3B50CC4D" w14:textId="77777777" w:rsidR="00A87A91" w:rsidRDefault="00A87A91" w:rsidP="00995302">
      <w:pPr>
        <w:rPr>
          <w:rtl/>
        </w:rPr>
      </w:pPr>
      <w:r>
        <w:rPr>
          <w:rFonts w:hint="cs"/>
          <w:rtl/>
        </w:rPr>
        <w:t>רק את הסיפא של הפסוק מפרש רש"י כעוסק במצוות קריאת שמע:</w:t>
      </w:r>
    </w:p>
    <w:p w14:paraId="25BA79BF" w14:textId="77777777" w:rsidR="00A87A91" w:rsidRPr="00F5394E" w:rsidRDefault="00A87A91" w:rsidP="00995302">
      <w:pPr>
        <w:ind w:left="266"/>
        <w:rPr>
          <w:sz w:val="18"/>
          <w:szCs w:val="20"/>
          <w:rtl/>
        </w:rPr>
      </w:pPr>
      <w:r>
        <w:rPr>
          <w:rFonts w:hint="cs"/>
          <w:rtl/>
        </w:rPr>
        <w:t>'</w:t>
      </w:r>
      <w:r>
        <w:rPr>
          <w:rtl/>
        </w:rPr>
        <w:t>ובשכבך</w:t>
      </w:r>
      <w:r>
        <w:rPr>
          <w:rFonts w:hint="cs"/>
          <w:rtl/>
        </w:rPr>
        <w:t>'</w:t>
      </w:r>
      <w:r>
        <w:rPr>
          <w:rtl/>
        </w:rPr>
        <w:t xml:space="preserve"> –</w:t>
      </w:r>
      <w:r>
        <w:rPr>
          <w:rFonts w:hint="cs"/>
          <w:rtl/>
        </w:rPr>
        <w:t xml:space="preserve"> </w:t>
      </w:r>
      <w:r>
        <w:rPr>
          <w:rtl/>
        </w:rPr>
        <w:t>יכול אפילו שכב בחצי היום</w:t>
      </w:r>
      <w:r>
        <w:rPr>
          <w:rFonts w:hint="cs"/>
          <w:rtl/>
        </w:rPr>
        <w:t>?</w:t>
      </w:r>
      <w:r>
        <w:rPr>
          <w:rtl/>
        </w:rPr>
        <w:t xml:space="preserve"> תלמוד לומר </w:t>
      </w:r>
      <w:r>
        <w:rPr>
          <w:rFonts w:hint="cs"/>
          <w:rtl/>
        </w:rPr>
        <w:t>'</w:t>
      </w:r>
      <w:r>
        <w:rPr>
          <w:rtl/>
        </w:rPr>
        <w:t>ובקומך</w:t>
      </w:r>
      <w:r>
        <w:rPr>
          <w:rFonts w:hint="cs"/>
          <w:rtl/>
        </w:rPr>
        <w:t>'</w:t>
      </w:r>
      <w:r>
        <w:rPr>
          <w:rtl/>
        </w:rPr>
        <w:t>. יכול אפילו עמד בחצי הלילה</w:t>
      </w:r>
      <w:r>
        <w:rPr>
          <w:rFonts w:hint="cs"/>
          <w:rtl/>
        </w:rPr>
        <w:t>?</w:t>
      </w:r>
      <w:r>
        <w:rPr>
          <w:rtl/>
        </w:rPr>
        <w:t xml:space="preserve"> תלמוד לומר </w:t>
      </w:r>
      <w:r>
        <w:rPr>
          <w:rFonts w:hint="cs"/>
          <w:rtl/>
        </w:rPr>
        <w:t>'</w:t>
      </w:r>
      <w:r>
        <w:rPr>
          <w:rtl/>
        </w:rPr>
        <w:t>בשבתך בביתך ובלכתך בדרך</w:t>
      </w:r>
      <w:r>
        <w:rPr>
          <w:rFonts w:hint="cs"/>
          <w:rtl/>
        </w:rPr>
        <w:t>'</w:t>
      </w:r>
      <w:r>
        <w:rPr>
          <w:rtl/>
        </w:rPr>
        <w:t>. דרך ארץ ד</w:t>
      </w:r>
      <w:r>
        <w:rPr>
          <w:rFonts w:hint="cs"/>
          <w:rtl/>
        </w:rPr>
        <w:t>י</w:t>
      </w:r>
      <w:r>
        <w:rPr>
          <w:rtl/>
        </w:rPr>
        <w:t>ברה תורה, זמן שכיבה וזמן קימה</w:t>
      </w:r>
      <w:r>
        <w:rPr>
          <w:rFonts w:hint="cs"/>
          <w:rtl/>
        </w:rPr>
        <w:t>.</w:t>
      </w:r>
      <w:r w:rsidRPr="00891423">
        <w:rPr>
          <w:rtl/>
        </w:rPr>
        <w:ptab w:relativeTo="margin" w:alignment="right" w:leader="none"/>
      </w:r>
      <w:r>
        <w:rPr>
          <w:rFonts w:hint="cs"/>
          <w:sz w:val="18"/>
          <w:szCs w:val="20"/>
          <w:rtl/>
        </w:rPr>
        <w:t>(שם)</w:t>
      </w:r>
    </w:p>
    <w:p w14:paraId="7DDD4AB5" w14:textId="77777777" w:rsidR="00A87A91" w:rsidRDefault="00A87A91" w:rsidP="00995302">
      <w:pPr>
        <w:rPr>
          <w:rtl/>
        </w:rPr>
      </w:pPr>
      <w:r>
        <w:rPr>
          <w:rFonts w:hint="cs"/>
          <w:rtl/>
        </w:rPr>
        <w:t xml:space="preserve">פרשנות זו מעלה תמיהה: אם הציווי "ודברת בם" עוסק בתלמוד תורה, כיצד אפשר לפרש את המשך הפסוק, "בשבתך בביתך ובלכתך בדרך ובשכבך ובקומך", כעוסק במצווה שונה </w:t>
      </w:r>
      <w:r>
        <w:rPr>
          <w:rtl/>
        </w:rPr>
        <w:t>–</w:t>
      </w:r>
      <w:r>
        <w:rPr>
          <w:rFonts w:hint="cs"/>
          <w:rtl/>
        </w:rPr>
        <w:t xml:space="preserve"> מצוות קריאת שמע?!</w:t>
      </w:r>
      <w:r>
        <w:rPr>
          <w:rStyle w:val="a5"/>
          <w:rFonts w:eastAsia="Calibri"/>
          <w:rtl/>
        </w:rPr>
        <w:footnoteReference w:id="6"/>
      </w:r>
    </w:p>
    <w:p w14:paraId="2D87F60B" w14:textId="77777777" w:rsidR="00A87A91" w:rsidRDefault="00A87A91" w:rsidP="00995302">
      <w:pPr>
        <w:rPr>
          <w:rtl/>
        </w:rPr>
      </w:pPr>
      <w:r>
        <w:rPr>
          <w:rFonts w:hint="cs"/>
          <w:rtl/>
        </w:rPr>
        <w:t>יישוב מסוים לתמיהה זו עולה מדברי הרמב"ם, המחלק את שני הציוויים שבכתוב לשתי מצוות שונות:</w:t>
      </w:r>
    </w:p>
    <w:p w14:paraId="53F6DA3D" w14:textId="45C71039" w:rsidR="00A87A91" w:rsidRDefault="00A87A91" w:rsidP="00283625">
      <w:pPr>
        <w:ind w:left="266"/>
        <w:rPr>
          <w:rtl/>
        </w:rPr>
      </w:pPr>
      <w:r>
        <w:rPr>
          <w:rtl/>
        </w:rPr>
        <w:t>והמצוה העשירית היא שצ</w:t>
      </w:r>
      <w:r>
        <w:rPr>
          <w:rFonts w:hint="cs"/>
          <w:rtl/>
        </w:rPr>
        <w:t>יו</w:t>
      </w:r>
      <w:r>
        <w:rPr>
          <w:rtl/>
        </w:rPr>
        <w:t>ונו לקרוא קריאת שמע בכל יום ערבית ושחרית</w:t>
      </w:r>
      <w:r>
        <w:rPr>
          <w:rFonts w:hint="cs"/>
          <w:rtl/>
        </w:rPr>
        <w:t>,</w:t>
      </w:r>
      <w:r>
        <w:rPr>
          <w:rtl/>
        </w:rPr>
        <w:t xml:space="preserve"> והוא אמרו יתעלה </w:t>
      </w:r>
      <w:r>
        <w:rPr>
          <w:rFonts w:hint="cs"/>
          <w:rtl/>
        </w:rPr>
        <w:t>'</w:t>
      </w:r>
      <w:r>
        <w:rPr>
          <w:rtl/>
        </w:rPr>
        <w:t>ודברת בם בשבתך בביתך וגו' ובשכבך ובקומך</w:t>
      </w:r>
      <w:r>
        <w:rPr>
          <w:rFonts w:hint="cs"/>
          <w:rtl/>
        </w:rPr>
        <w:t>'</w:t>
      </w:r>
      <w:r>
        <w:rPr>
          <w:rtl/>
        </w:rPr>
        <w:t>.</w:t>
      </w:r>
      <w:r w:rsidR="00283625" w:rsidRPr="00891423">
        <w:rPr>
          <w:rtl/>
        </w:rPr>
        <w:ptab w:relativeTo="margin" w:alignment="right" w:leader="none"/>
      </w:r>
      <w:r w:rsidR="00283625">
        <w:rPr>
          <w:rFonts w:hint="cs"/>
          <w:sz w:val="18"/>
          <w:szCs w:val="20"/>
          <w:rtl/>
        </w:rPr>
        <w:t xml:space="preserve"> </w:t>
      </w:r>
      <w:r w:rsidR="00283625" w:rsidRPr="00891423">
        <w:rPr>
          <w:rtl/>
        </w:rPr>
        <w:ptab w:relativeTo="margin" w:alignment="right" w:leader="none"/>
      </w:r>
      <w:r w:rsidR="00283625">
        <w:rPr>
          <w:rFonts w:hint="cs"/>
          <w:sz w:val="18"/>
          <w:szCs w:val="20"/>
          <w:rtl/>
        </w:rPr>
        <w:t xml:space="preserve"> </w:t>
      </w:r>
      <w:r>
        <w:rPr>
          <w:rFonts w:hint="cs"/>
          <w:sz w:val="18"/>
          <w:szCs w:val="20"/>
          <w:rtl/>
        </w:rPr>
        <w:t>(ספר המצוות לרמב"ם עשה י)</w:t>
      </w:r>
    </w:p>
    <w:p w14:paraId="401F329F" w14:textId="77777777" w:rsidR="00A87A91" w:rsidRDefault="00A87A91" w:rsidP="00283625">
      <w:pPr>
        <w:ind w:left="266"/>
        <w:rPr>
          <w:rtl/>
        </w:rPr>
      </w:pPr>
      <w:r>
        <w:rPr>
          <w:rtl/>
        </w:rPr>
        <w:t>והמצוה הי"א היא שצ</w:t>
      </w:r>
      <w:r>
        <w:rPr>
          <w:rFonts w:hint="cs"/>
          <w:rtl/>
        </w:rPr>
        <w:t>יו</w:t>
      </w:r>
      <w:r>
        <w:rPr>
          <w:rtl/>
        </w:rPr>
        <w:t>ונו ללמוד חכמת התורה וללמדה</w:t>
      </w:r>
      <w:r>
        <w:rPr>
          <w:rFonts w:hint="cs"/>
          <w:rtl/>
        </w:rPr>
        <w:t>,</w:t>
      </w:r>
      <w:r>
        <w:rPr>
          <w:rtl/>
        </w:rPr>
        <w:t xml:space="preserve"> וזה הוא שנקרא תלמוד תורה</w:t>
      </w:r>
      <w:r>
        <w:rPr>
          <w:rFonts w:hint="cs"/>
          <w:rtl/>
        </w:rPr>
        <w:t>,</w:t>
      </w:r>
      <w:r>
        <w:rPr>
          <w:rtl/>
        </w:rPr>
        <w:t xml:space="preserve"> והוא אמרו </w:t>
      </w:r>
      <w:r>
        <w:rPr>
          <w:rFonts w:hint="cs"/>
          <w:rtl/>
        </w:rPr>
        <w:t>'</w:t>
      </w:r>
      <w:r>
        <w:rPr>
          <w:rtl/>
        </w:rPr>
        <w:t>ושננתם לבניך</w:t>
      </w:r>
      <w:r>
        <w:rPr>
          <w:rFonts w:hint="cs"/>
          <w:rtl/>
        </w:rPr>
        <w:t>'</w:t>
      </w:r>
      <w:r>
        <w:rPr>
          <w:rtl/>
        </w:rPr>
        <w:t>.</w:t>
      </w:r>
      <w:r w:rsidRPr="00891423">
        <w:rPr>
          <w:rtl/>
        </w:rPr>
        <w:ptab w:relativeTo="margin" w:alignment="right" w:leader="none"/>
      </w:r>
      <w:r>
        <w:rPr>
          <w:rFonts w:hint="cs"/>
          <w:sz w:val="18"/>
          <w:szCs w:val="20"/>
          <w:rtl/>
        </w:rPr>
        <w:t>(ספר המצוות לרמב"ם עשה יא)</w:t>
      </w:r>
    </w:p>
    <w:p w14:paraId="07E5DD26" w14:textId="77777777" w:rsidR="00A87A91" w:rsidRDefault="00A87A91" w:rsidP="00283625">
      <w:pPr>
        <w:rPr>
          <w:rtl/>
        </w:rPr>
      </w:pPr>
      <w:r>
        <w:rPr>
          <w:rFonts w:hint="cs"/>
          <w:rtl/>
        </w:rPr>
        <w:t>מדברי הרמב"ם עולה שבכתוב יש שני ציווים שונים:</w:t>
      </w:r>
    </w:p>
    <w:p w14:paraId="1861B70D" w14:textId="7C296DE2" w:rsidR="00A87A91" w:rsidRDefault="00283625" w:rsidP="00283625">
      <w:pPr>
        <w:ind w:left="266"/>
      </w:pPr>
      <w:r>
        <w:rPr>
          <w:rFonts w:hint="cs"/>
          <w:rtl/>
        </w:rPr>
        <w:t xml:space="preserve">א. </w:t>
      </w:r>
      <w:r w:rsidR="00A87A91">
        <w:rPr>
          <w:rFonts w:hint="cs"/>
          <w:rtl/>
        </w:rPr>
        <w:t xml:space="preserve">מצוות תלמוד תורה </w:t>
      </w:r>
      <w:r w:rsidR="00A87A91">
        <w:rPr>
          <w:rtl/>
        </w:rPr>
        <w:t>–</w:t>
      </w:r>
      <w:r w:rsidR="00A87A91">
        <w:rPr>
          <w:rFonts w:hint="cs"/>
          <w:rtl/>
        </w:rPr>
        <w:t xml:space="preserve"> "והיו הדברים האלה אשר אנכי מצוך היום על לבבך ושננתם לבניך".</w:t>
      </w:r>
    </w:p>
    <w:p w14:paraId="77B822B2" w14:textId="2C9E0D75" w:rsidR="00A87A91" w:rsidRDefault="00283625" w:rsidP="00283625">
      <w:pPr>
        <w:ind w:left="266"/>
        <w:rPr>
          <w:rtl/>
        </w:rPr>
      </w:pPr>
      <w:r>
        <w:rPr>
          <w:rFonts w:hint="cs"/>
          <w:rtl/>
        </w:rPr>
        <w:t xml:space="preserve">ב. </w:t>
      </w:r>
      <w:r w:rsidR="00A87A91">
        <w:rPr>
          <w:rFonts w:hint="cs"/>
          <w:rtl/>
        </w:rPr>
        <w:t xml:space="preserve">מצוות קריאת שמע </w:t>
      </w:r>
      <w:r w:rsidR="00A87A91">
        <w:rPr>
          <w:rtl/>
        </w:rPr>
        <w:t>–</w:t>
      </w:r>
      <w:r w:rsidR="00A87A91">
        <w:rPr>
          <w:rFonts w:hint="cs"/>
          <w:rtl/>
        </w:rPr>
        <w:t xml:space="preserve"> "ודברת בם בשבתך בביתך ובלכתך בדרך ובשכבך ובקומך".</w:t>
      </w:r>
      <w:r w:rsidR="00A87A91">
        <w:rPr>
          <w:rStyle w:val="a5"/>
          <w:rFonts w:eastAsia="Calibri"/>
          <w:rtl/>
        </w:rPr>
        <w:footnoteReference w:id="7"/>
      </w:r>
    </w:p>
    <w:p w14:paraId="6E17F09C" w14:textId="77777777" w:rsidR="00A87A91" w:rsidRDefault="00A87A91" w:rsidP="00283625">
      <w:pPr>
        <w:rPr>
          <w:rtl/>
        </w:rPr>
      </w:pPr>
      <w:r>
        <w:rPr>
          <w:rFonts w:hint="cs"/>
          <w:rtl/>
        </w:rPr>
        <w:t xml:space="preserve">אכן גם בהבנה זו קיים קושי, שכן לפי זה הציווי "ודברת בם" חוזר לראש הפרשייה </w:t>
      </w:r>
      <w:r>
        <w:rPr>
          <w:rtl/>
        </w:rPr>
        <w:t>–</w:t>
      </w:r>
      <w:r>
        <w:rPr>
          <w:rFonts w:hint="cs"/>
          <w:rtl/>
        </w:rPr>
        <w:t xml:space="preserve"> "שמע" ו"ואהבת" </w:t>
      </w:r>
      <w:r>
        <w:rPr>
          <w:rtl/>
        </w:rPr>
        <w:t>–</w:t>
      </w:r>
      <w:r>
        <w:rPr>
          <w:rFonts w:hint="cs"/>
          <w:rtl/>
        </w:rPr>
        <w:t xml:space="preserve"> העוסק ביסודות קבלת עול מלכות שמיים, שהם ייחוד ה' ואהבתו, והוא מלמד על מצוות קבלת עול שמיים שחרית וערבית; ואילו הכתוב "והיו הדברים האלה אשר אנכי מצוך היום על לבבך ושננתם לבניך" הוא עניין בפני עצמו </w:t>
      </w:r>
      <w:r>
        <w:rPr>
          <w:rtl/>
        </w:rPr>
        <w:t>–</w:t>
      </w:r>
      <w:r>
        <w:rPr>
          <w:rFonts w:hint="cs"/>
          <w:rtl/>
        </w:rPr>
        <w:t xml:space="preserve"> מצוות תלמוד תורה. מדוע, לפי פרשנות זו, </w:t>
      </w:r>
      <w:r>
        <w:rPr>
          <w:rFonts w:hint="cs"/>
          <w:rtl/>
        </w:rPr>
        <w:lastRenderedPageBreak/>
        <w:t>חוצץ הציווי על תלמוד תורה בין מצוות ייחוד ה' ואהבתו שבראש הפרשייה למצוות קבלת עול מלכות שמיים הנמצאת בסופה?</w:t>
      </w:r>
    </w:p>
    <w:p w14:paraId="27768AE2" w14:textId="77777777" w:rsidR="00A87A91" w:rsidRDefault="00A87A91" w:rsidP="00283625">
      <w:pPr>
        <w:rPr>
          <w:rtl/>
        </w:rPr>
      </w:pPr>
      <w:r>
        <w:rPr>
          <w:rFonts w:hint="cs"/>
          <w:rtl/>
        </w:rPr>
        <w:t>תשובה לכך עולה מדברי הרמב"ם עצמו:</w:t>
      </w:r>
    </w:p>
    <w:p w14:paraId="09BABD79" w14:textId="77777777" w:rsidR="00A87A91" w:rsidRDefault="00A87A91" w:rsidP="00283625">
      <w:pPr>
        <w:ind w:left="266"/>
        <w:rPr>
          <w:rtl/>
        </w:rPr>
      </w:pPr>
      <w:r>
        <w:rPr>
          <w:rtl/>
        </w:rPr>
        <w:t>פעמ</w:t>
      </w:r>
      <w:r>
        <w:rPr>
          <w:rFonts w:hint="cs"/>
          <w:rtl/>
        </w:rPr>
        <w:t>י</w:t>
      </w:r>
      <w:r>
        <w:rPr>
          <w:rtl/>
        </w:rPr>
        <w:t>ים בכל יום קוראין ק</w:t>
      </w:r>
      <w:r>
        <w:rPr>
          <w:rFonts w:hint="cs"/>
          <w:rtl/>
        </w:rPr>
        <w:t>"ש,</w:t>
      </w:r>
      <w:r>
        <w:rPr>
          <w:rtl/>
        </w:rPr>
        <w:t xml:space="preserve"> בערב ובבקר, שנאמר </w:t>
      </w:r>
      <w:r>
        <w:rPr>
          <w:rFonts w:hint="cs"/>
          <w:rtl/>
        </w:rPr>
        <w:t>'</w:t>
      </w:r>
      <w:r>
        <w:rPr>
          <w:rtl/>
        </w:rPr>
        <w:t>ובשכבך ובקומך</w:t>
      </w:r>
      <w:r>
        <w:rPr>
          <w:rFonts w:hint="cs"/>
          <w:rtl/>
        </w:rPr>
        <w:t xml:space="preserve">'... </w:t>
      </w:r>
      <w:r>
        <w:rPr>
          <w:rtl/>
        </w:rPr>
        <w:t>ומה הוא קורא</w:t>
      </w:r>
      <w:r>
        <w:rPr>
          <w:rFonts w:hint="cs"/>
          <w:rtl/>
        </w:rPr>
        <w:t xml:space="preserve"> –</w:t>
      </w:r>
      <w:r>
        <w:rPr>
          <w:rtl/>
        </w:rPr>
        <w:t xml:space="preserve"> שלשה פרשיות אלו הן </w:t>
      </w:r>
      <w:r>
        <w:rPr>
          <w:rFonts w:hint="cs"/>
          <w:rtl/>
        </w:rPr>
        <w:t>'</w:t>
      </w:r>
      <w:r>
        <w:rPr>
          <w:rtl/>
        </w:rPr>
        <w:t>שמע</w:t>
      </w:r>
      <w:r>
        <w:rPr>
          <w:rFonts w:hint="cs"/>
          <w:rtl/>
        </w:rPr>
        <w:t>',</w:t>
      </w:r>
      <w:r>
        <w:rPr>
          <w:rtl/>
        </w:rPr>
        <w:t xml:space="preserve"> </w:t>
      </w:r>
      <w:r>
        <w:rPr>
          <w:rFonts w:hint="cs"/>
          <w:rtl/>
        </w:rPr>
        <w:t>'</w:t>
      </w:r>
      <w:r>
        <w:rPr>
          <w:rtl/>
        </w:rPr>
        <w:t>והיה אם שמוע</w:t>
      </w:r>
      <w:r>
        <w:rPr>
          <w:rFonts w:hint="cs"/>
          <w:rtl/>
        </w:rPr>
        <w:t>',</w:t>
      </w:r>
      <w:r>
        <w:rPr>
          <w:rtl/>
        </w:rPr>
        <w:t xml:space="preserve"> </w:t>
      </w:r>
      <w:r>
        <w:rPr>
          <w:rFonts w:hint="cs"/>
          <w:rtl/>
        </w:rPr>
        <w:t>'</w:t>
      </w:r>
      <w:r>
        <w:rPr>
          <w:rtl/>
        </w:rPr>
        <w:t>ויאמר</w:t>
      </w:r>
      <w:r>
        <w:rPr>
          <w:rFonts w:hint="cs"/>
          <w:rtl/>
        </w:rPr>
        <w:t>'.</w:t>
      </w:r>
      <w:r>
        <w:rPr>
          <w:rtl/>
        </w:rPr>
        <w:t xml:space="preserve"> ומקדימין לקרות פרשת </w:t>
      </w:r>
      <w:r>
        <w:rPr>
          <w:rFonts w:hint="cs"/>
          <w:rtl/>
        </w:rPr>
        <w:t>'</w:t>
      </w:r>
      <w:r>
        <w:rPr>
          <w:rtl/>
        </w:rPr>
        <w:t>שמע</w:t>
      </w:r>
      <w:r>
        <w:rPr>
          <w:rFonts w:hint="cs"/>
          <w:rtl/>
        </w:rPr>
        <w:t>'</w:t>
      </w:r>
      <w:r>
        <w:rPr>
          <w:rtl/>
        </w:rPr>
        <w:t xml:space="preserve"> מפני שיש בה יחוד השם ואהבתו </w:t>
      </w:r>
      <w:r w:rsidRPr="005C4FF6">
        <w:rPr>
          <w:b/>
          <w:bCs/>
          <w:rtl/>
        </w:rPr>
        <w:t>ותלמודו</w:t>
      </w:r>
      <w:r w:rsidRPr="006517B8">
        <w:rPr>
          <w:rFonts w:hint="cs"/>
          <w:rtl/>
        </w:rPr>
        <w:t>,</w:t>
      </w:r>
      <w:r>
        <w:rPr>
          <w:rtl/>
        </w:rPr>
        <w:t xml:space="preserve"> שהוא העיקר הגדול שהכל תלוי בו, ואחריה </w:t>
      </w:r>
      <w:r>
        <w:rPr>
          <w:rFonts w:hint="cs"/>
          <w:rtl/>
        </w:rPr>
        <w:t>'</w:t>
      </w:r>
      <w:r>
        <w:rPr>
          <w:rtl/>
        </w:rPr>
        <w:t>והיה אם שמוע</w:t>
      </w:r>
      <w:r>
        <w:rPr>
          <w:rFonts w:hint="cs"/>
          <w:rtl/>
        </w:rPr>
        <w:t>'</w:t>
      </w:r>
      <w:r>
        <w:rPr>
          <w:rtl/>
        </w:rPr>
        <w:t xml:space="preserve"> שיש בה צווי על שאר כל המצות, ואחר כך פרשת ציצית</w:t>
      </w:r>
      <w:r>
        <w:rPr>
          <w:rFonts w:hint="cs"/>
          <w:rtl/>
        </w:rPr>
        <w:t>,</w:t>
      </w:r>
      <w:r>
        <w:rPr>
          <w:rtl/>
        </w:rPr>
        <w:t xml:space="preserve"> שגם היא יש בה צווי זכירת כל המצות.</w:t>
      </w:r>
      <w:r w:rsidRPr="00891423">
        <w:rPr>
          <w:rtl/>
        </w:rPr>
        <w:ptab w:relativeTo="margin" w:alignment="right" w:leader="none"/>
      </w:r>
      <w:r>
        <w:rPr>
          <w:rFonts w:hint="cs"/>
          <w:sz w:val="18"/>
          <w:szCs w:val="20"/>
          <w:rtl/>
        </w:rPr>
        <w:t>(קריאת שמע א, א–ב)</w:t>
      </w:r>
    </w:p>
    <w:p w14:paraId="5C03755D" w14:textId="77777777" w:rsidR="00A87A91" w:rsidRDefault="00A87A91" w:rsidP="00283625">
      <w:pPr>
        <w:rPr>
          <w:rtl/>
        </w:rPr>
      </w:pPr>
      <w:r>
        <w:rPr>
          <w:rFonts w:hint="cs"/>
          <w:rtl/>
        </w:rPr>
        <w:t xml:space="preserve">דברי הרמב"ם מבוססים על דברי רבי יהושע בן קרחה במשנה </w:t>
      </w:r>
      <w:r>
        <w:rPr>
          <w:rFonts w:hint="cs"/>
          <w:sz w:val="18"/>
          <w:szCs w:val="20"/>
          <w:rtl/>
        </w:rPr>
        <w:t>(ברכות ב, ב)</w:t>
      </w:r>
      <w:r>
        <w:rPr>
          <w:rFonts w:hint="cs"/>
          <w:rtl/>
        </w:rPr>
        <w:t>: "</w:t>
      </w:r>
      <w:r>
        <w:rPr>
          <w:rtl/>
        </w:rPr>
        <w:t>למה קדמה פרשת שמע לוהיה אם שמוע</w:t>
      </w:r>
      <w:r>
        <w:rPr>
          <w:rFonts w:hint="cs"/>
          <w:rtl/>
        </w:rPr>
        <w:t xml:space="preserve">? </w:t>
      </w:r>
      <w:r>
        <w:rPr>
          <w:rtl/>
        </w:rPr>
        <w:t>כדי שיקבל עליו עול מלכות שמים תחלה, ואחר כך מקבל עליו עול מצות</w:t>
      </w:r>
      <w:r>
        <w:rPr>
          <w:rFonts w:hint="cs"/>
          <w:rtl/>
        </w:rPr>
        <w:t xml:space="preserve">". אומנם הרמב"ם מסביר שהקדמת פרשת "שמע" היא "מפני שיש בה ציווי על יחוד ה' ואהבתו </w:t>
      </w:r>
      <w:r>
        <w:rPr>
          <w:rFonts w:hint="cs"/>
          <w:b/>
          <w:bCs/>
          <w:rtl/>
        </w:rPr>
        <w:t>ותלמודו</w:t>
      </w:r>
      <w:r>
        <w:rPr>
          <w:rFonts w:hint="cs"/>
          <w:rtl/>
        </w:rPr>
        <w:t>". מדבריו עולה שקבלת עול מלכות שמיים אינה מסתכמת באמירת פסוקי ייחוד ה' ואהבתו שבשני הפסוקים הראשונים</w:t>
      </w:r>
      <w:r>
        <w:rPr>
          <w:rStyle w:val="a5"/>
          <w:rFonts w:eastAsia="Calibri"/>
          <w:rtl/>
        </w:rPr>
        <w:footnoteReference w:id="8"/>
      </w:r>
      <w:r>
        <w:rPr>
          <w:rFonts w:hint="cs"/>
          <w:rtl/>
        </w:rPr>
        <w:t xml:space="preserve"> אלא גם באמירת הציווי על תלמודו של ה'. מכאן שלפי הרמב"ם הכתוב "והיו הדברים האלה... ושננתם לבניך" אינו עניין העומד בפני עצמו אלא חלק בלתי נפרד מקבלת עול מלכות שמיים. ואם כן, הציווי על תלמוד תורה הוא חלק מהתכנים הנכללים בקבלת עול מלכות שמיים, שהאדם מצוּוה לומר אותם בערב ובבוקר.</w:t>
      </w:r>
    </w:p>
    <w:p w14:paraId="0973B842" w14:textId="77777777" w:rsidR="00A87A91" w:rsidRPr="00F93C5F" w:rsidRDefault="00A87A91" w:rsidP="00283625">
      <w:pPr>
        <w:pStyle w:val="2"/>
        <w:rPr>
          <w:rtl/>
        </w:rPr>
      </w:pPr>
      <w:r>
        <w:rPr>
          <w:rFonts w:hint="cs"/>
          <w:rtl/>
        </w:rPr>
        <w:t>מקור המצווה – שיטת הירושלמי</w:t>
      </w:r>
    </w:p>
    <w:p w14:paraId="3770833C" w14:textId="77777777" w:rsidR="00A87A91" w:rsidRPr="004005DE" w:rsidRDefault="00A87A91" w:rsidP="00283625">
      <w:pPr>
        <w:rPr>
          <w:rtl/>
        </w:rPr>
      </w:pPr>
      <w:r w:rsidRPr="004005DE">
        <w:rPr>
          <w:rFonts w:hint="cs"/>
          <w:rtl/>
        </w:rPr>
        <w:t>דברים אלו אמורים לפי סוגיית הבבלי ופסיקת רוב הראשונים, א</w:t>
      </w:r>
      <w:r>
        <w:rPr>
          <w:rFonts w:hint="cs"/>
          <w:rtl/>
        </w:rPr>
        <w:t>ך</w:t>
      </w:r>
      <w:r w:rsidRPr="004005DE">
        <w:rPr>
          <w:rFonts w:hint="cs"/>
          <w:rtl/>
        </w:rPr>
        <w:t xml:space="preserve"> מדברי הירושלמי עולה תפיסה שונה.</w:t>
      </w:r>
    </w:p>
    <w:p w14:paraId="726764AB" w14:textId="77777777" w:rsidR="00A87A91" w:rsidRPr="004005DE" w:rsidRDefault="00A87A91" w:rsidP="00283625">
      <w:pPr>
        <w:rPr>
          <w:rtl/>
        </w:rPr>
      </w:pPr>
      <w:r w:rsidRPr="004005DE">
        <w:rPr>
          <w:rFonts w:hint="cs"/>
          <w:rtl/>
        </w:rPr>
        <w:t xml:space="preserve">הירושלמי דן גם הוא בדין </w:t>
      </w:r>
      <w:r>
        <w:rPr>
          <w:rFonts w:hint="cs"/>
          <w:rtl/>
        </w:rPr>
        <w:t>"</w:t>
      </w:r>
      <w:r w:rsidRPr="004005DE">
        <w:rPr>
          <w:rFonts w:hint="cs"/>
          <w:rtl/>
        </w:rPr>
        <w:t>ספק קרא קריאת שמע</w:t>
      </w:r>
      <w:r>
        <w:rPr>
          <w:rFonts w:hint="cs"/>
          <w:rtl/>
        </w:rPr>
        <w:t>"</w:t>
      </w:r>
      <w:r w:rsidRPr="004005DE">
        <w:rPr>
          <w:rFonts w:hint="cs"/>
          <w:rtl/>
        </w:rPr>
        <w:t>, אך באופן שונה</w:t>
      </w:r>
      <w:r w:rsidRPr="00D5206D">
        <w:rPr>
          <w:rFonts w:hint="cs"/>
          <w:rtl/>
        </w:rPr>
        <w:t xml:space="preserve"> </w:t>
      </w:r>
      <w:r w:rsidRPr="004005DE">
        <w:rPr>
          <w:rFonts w:hint="cs"/>
          <w:rtl/>
        </w:rPr>
        <w:t>מעט:</w:t>
      </w:r>
    </w:p>
    <w:p w14:paraId="038DE617" w14:textId="77777777" w:rsidR="00A87A91" w:rsidRPr="004005DE" w:rsidRDefault="00A87A91" w:rsidP="00283625">
      <w:pPr>
        <w:rPr>
          <w:rtl/>
        </w:rPr>
      </w:pPr>
      <w:r w:rsidRPr="004005DE">
        <w:rPr>
          <w:rtl/>
        </w:rPr>
        <w:t>ר' זעירא בשם רב ירמיה</w:t>
      </w:r>
      <w:r w:rsidRPr="004005DE">
        <w:rPr>
          <w:rFonts w:hint="cs"/>
          <w:rtl/>
        </w:rPr>
        <w:t>:</w:t>
      </w:r>
      <w:r w:rsidRPr="004005DE">
        <w:rPr>
          <w:rtl/>
        </w:rPr>
        <w:t xml:space="preserve"> ספק בירך על מזונו ספק לא בירך </w:t>
      </w:r>
      <w:r>
        <w:rPr>
          <w:rFonts w:hint="cs"/>
          <w:rtl/>
        </w:rPr>
        <w:t xml:space="preserve">– </w:t>
      </w:r>
      <w:r w:rsidRPr="004005DE">
        <w:rPr>
          <w:rtl/>
        </w:rPr>
        <w:t>צריך לברך</w:t>
      </w:r>
      <w:r>
        <w:rPr>
          <w:rFonts w:hint="cs"/>
          <w:rtl/>
        </w:rPr>
        <w:t>,</w:t>
      </w:r>
      <w:r w:rsidRPr="004005DE">
        <w:rPr>
          <w:rtl/>
        </w:rPr>
        <w:t xml:space="preserve"> דכתיב </w:t>
      </w:r>
      <w:r w:rsidRPr="004005DE">
        <w:rPr>
          <w:rFonts w:hint="cs"/>
          <w:rtl/>
        </w:rPr>
        <w:t>'</w:t>
      </w:r>
      <w:r w:rsidRPr="004005DE">
        <w:rPr>
          <w:rtl/>
        </w:rPr>
        <w:t>ואכלת ושבעת וברכת</w:t>
      </w:r>
      <w:r w:rsidRPr="004005DE">
        <w:rPr>
          <w:rFonts w:hint="cs"/>
          <w:rtl/>
        </w:rPr>
        <w:t>'</w:t>
      </w:r>
      <w:r w:rsidRPr="004005DE">
        <w:rPr>
          <w:rtl/>
        </w:rPr>
        <w:t>.</w:t>
      </w:r>
      <w:r w:rsidRPr="004005DE">
        <w:rPr>
          <w:rFonts w:hint="cs"/>
          <w:rtl/>
        </w:rPr>
        <w:t>..</w:t>
      </w:r>
      <w:r w:rsidRPr="004005DE">
        <w:rPr>
          <w:rtl/>
        </w:rPr>
        <w:t xml:space="preserve"> ספק התפלל ספק לא התפלל </w:t>
      </w:r>
      <w:r>
        <w:rPr>
          <w:rFonts w:hint="cs"/>
          <w:rtl/>
        </w:rPr>
        <w:t xml:space="preserve">– </w:t>
      </w:r>
      <w:r w:rsidRPr="004005DE">
        <w:rPr>
          <w:rtl/>
        </w:rPr>
        <w:t>אל יתפלל</w:t>
      </w:r>
      <w:r w:rsidRPr="004005DE">
        <w:rPr>
          <w:rFonts w:hint="cs"/>
          <w:rtl/>
        </w:rPr>
        <w:t>,</w:t>
      </w:r>
      <w:r w:rsidRPr="004005DE">
        <w:rPr>
          <w:rtl/>
        </w:rPr>
        <w:t xml:space="preserve"> ודלא כרבי יוחנן</w:t>
      </w:r>
      <w:r w:rsidRPr="004005DE">
        <w:rPr>
          <w:rFonts w:hint="cs"/>
          <w:rtl/>
        </w:rPr>
        <w:t>,</w:t>
      </w:r>
      <w:r w:rsidRPr="004005DE">
        <w:rPr>
          <w:rtl/>
        </w:rPr>
        <w:t xml:space="preserve"> דא</w:t>
      </w:r>
      <w:r w:rsidRPr="004005DE">
        <w:rPr>
          <w:rFonts w:hint="cs"/>
          <w:rtl/>
        </w:rPr>
        <w:t>מר רבי</w:t>
      </w:r>
      <w:r w:rsidRPr="004005DE">
        <w:rPr>
          <w:rtl/>
        </w:rPr>
        <w:t xml:space="preserve"> יוחנן</w:t>
      </w:r>
      <w:r w:rsidRPr="004005DE">
        <w:rPr>
          <w:rFonts w:hint="cs"/>
          <w:rtl/>
        </w:rPr>
        <w:t xml:space="preserve">: </w:t>
      </w:r>
      <w:r w:rsidRPr="004005DE">
        <w:rPr>
          <w:rtl/>
        </w:rPr>
        <w:t>ולואי שיתפלל אדם כל היום כולו</w:t>
      </w:r>
      <w:r w:rsidRPr="004005DE">
        <w:rPr>
          <w:rFonts w:hint="cs"/>
          <w:rtl/>
        </w:rPr>
        <w:t>,</w:t>
      </w:r>
      <w:r w:rsidRPr="004005DE">
        <w:rPr>
          <w:rtl/>
        </w:rPr>
        <w:t xml:space="preserve"> למה</w:t>
      </w:r>
      <w:r w:rsidRPr="004005DE">
        <w:rPr>
          <w:rFonts w:hint="cs"/>
          <w:rtl/>
        </w:rPr>
        <w:t>?</w:t>
      </w:r>
      <w:r w:rsidRPr="004005DE">
        <w:rPr>
          <w:rtl/>
        </w:rPr>
        <w:t xml:space="preserve"> שאין תפילה מפסדת. ספק קרא ספק לא קרא</w:t>
      </w:r>
      <w:r>
        <w:rPr>
          <w:rFonts w:hint="cs"/>
          <w:rtl/>
        </w:rPr>
        <w:t xml:space="preserve"> –</w:t>
      </w:r>
      <w:r w:rsidRPr="004005DE">
        <w:rPr>
          <w:rtl/>
        </w:rPr>
        <w:t xml:space="preserve"> נישמעינה מן הדא</w:t>
      </w:r>
      <w:r>
        <w:rPr>
          <w:rFonts w:hint="cs"/>
          <w:rtl/>
        </w:rPr>
        <w:t>:</w:t>
      </w:r>
      <w:r w:rsidRPr="004005DE">
        <w:rPr>
          <w:rtl/>
        </w:rPr>
        <w:t xml:space="preserve"> הקורא קודם לכן לא יצא ידי חובתו</w:t>
      </w:r>
      <w:r w:rsidRPr="004005DE">
        <w:rPr>
          <w:rFonts w:hint="cs"/>
          <w:rtl/>
        </w:rPr>
        <w:t>.</w:t>
      </w:r>
      <w:r w:rsidRPr="004005DE">
        <w:rPr>
          <w:rtl/>
        </w:rPr>
        <w:t xml:space="preserve"> וקודם לכן לאו ספק הוא</w:t>
      </w:r>
      <w:r w:rsidRPr="004005DE">
        <w:rPr>
          <w:rFonts w:hint="cs"/>
          <w:rtl/>
        </w:rPr>
        <w:t>,</w:t>
      </w:r>
      <w:r w:rsidRPr="004005DE">
        <w:rPr>
          <w:rtl/>
        </w:rPr>
        <w:t xml:space="preserve"> ואת אמרת צריך לקרות</w:t>
      </w:r>
      <w:r>
        <w:rPr>
          <w:rFonts w:hint="cs"/>
          <w:rtl/>
        </w:rPr>
        <w:t>,</w:t>
      </w:r>
      <w:r w:rsidRPr="004005DE">
        <w:rPr>
          <w:rtl/>
        </w:rPr>
        <w:t xml:space="preserve"> הדא אמרה ספק קרא ספק לא קרא צריך </w:t>
      </w:r>
      <w:r w:rsidRPr="004005DE">
        <w:rPr>
          <w:rtl/>
        </w:rPr>
        <w:t>לקרות.</w:t>
      </w:r>
      <w:r w:rsidRPr="00891423">
        <w:rPr>
          <w:rtl/>
        </w:rPr>
        <w:ptab w:relativeTo="margin" w:alignment="right" w:leader="none"/>
      </w:r>
      <w:r w:rsidRPr="00891423">
        <w:rPr>
          <w:rtl/>
        </w:rPr>
        <w:ptab w:relativeTo="margin" w:alignment="right" w:leader="none"/>
      </w:r>
      <w:r>
        <w:rPr>
          <w:rFonts w:hint="cs"/>
          <w:sz w:val="18"/>
          <w:szCs w:val="20"/>
          <w:rtl/>
        </w:rPr>
        <w:t>(</w:t>
      </w:r>
      <w:r w:rsidRPr="004005DE">
        <w:rPr>
          <w:rFonts w:hint="cs"/>
          <w:sz w:val="18"/>
          <w:szCs w:val="20"/>
          <w:rtl/>
        </w:rPr>
        <w:t xml:space="preserve">ירושלמי </w:t>
      </w:r>
      <w:r>
        <w:rPr>
          <w:rFonts w:hint="cs"/>
          <w:sz w:val="18"/>
          <w:szCs w:val="20"/>
          <w:rtl/>
        </w:rPr>
        <w:t xml:space="preserve">ברכות </w:t>
      </w:r>
      <w:r w:rsidRPr="004005DE">
        <w:rPr>
          <w:rFonts w:hint="cs"/>
          <w:sz w:val="18"/>
          <w:szCs w:val="20"/>
          <w:rtl/>
        </w:rPr>
        <w:t>א</w:t>
      </w:r>
      <w:r>
        <w:rPr>
          <w:rFonts w:hint="cs"/>
          <w:sz w:val="18"/>
          <w:szCs w:val="20"/>
          <w:rtl/>
        </w:rPr>
        <w:t>,</w:t>
      </w:r>
      <w:r w:rsidRPr="004005DE">
        <w:rPr>
          <w:rFonts w:hint="cs"/>
          <w:sz w:val="18"/>
          <w:szCs w:val="20"/>
          <w:rtl/>
        </w:rPr>
        <w:t xml:space="preserve"> א</w:t>
      </w:r>
      <w:r>
        <w:rPr>
          <w:rFonts w:hint="cs"/>
          <w:sz w:val="18"/>
          <w:szCs w:val="20"/>
          <w:rtl/>
        </w:rPr>
        <w:t>)</w:t>
      </w:r>
    </w:p>
    <w:p w14:paraId="75C0BE78" w14:textId="77777777" w:rsidR="00A87A91" w:rsidRPr="004005DE" w:rsidRDefault="00A87A91" w:rsidP="00283625">
      <w:pPr>
        <w:rPr>
          <w:rtl/>
        </w:rPr>
      </w:pPr>
      <w:r w:rsidRPr="004005DE">
        <w:rPr>
          <w:rFonts w:hint="cs"/>
          <w:rtl/>
        </w:rPr>
        <w:t xml:space="preserve">הירושלמי אינו קושר במפורש את דין </w:t>
      </w:r>
      <w:r>
        <w:rPr>
          <w:rFonts w:hint="cs"/>
          <w:rtl/>
        </w:rPr>
        <w:t>"</w:t>
      </w:r>
      <w:r w:rsidRPr="004005DE">
        <w:rPr>
          <w:rFonts w:hint="cs"/>
          <w:rtl/>
        </w:rPr>
        <w:t>ספק קרא קריאת שמע</w:t>
      </w:r>
      <w:r>
        <w:rPr>
          <w:rFonts w:hint="cs"/>
          <w:rtl/>
        </w:rPr>
        <w:t>"</w:t>
      </w:r>
      <w:r w:rsidRPr="004005DE">
        <w:rPr>
          <w:rFonts w:hint="cs"/>
          <w:rtl/>
        </w:rPr>
        <w:t xml:space="preserve"> לשאלה אם קריאת שמע דאורייתא. כמו כן, הירושלמי אינו מביא דעות שונות בעניין זה, אלא פותח בספק ופושט אותו מדברי הברייתא לגבי הקורא את שמע בין השמשות. נוסף</w:t>
      </w:r>
      <w:r>
        <w:rPr>
          <w:rFonts w:hint="cs"/>
          <w:rtl/>
        </w:rPr>
        <w:t xml:space="preserve"> על כך</w:t>
      </w:r>
      <w:r w:rsidRPr="004005DE">
        <w:rPr>
          <w:rFonts w:hint="cs"/>
          <w:rtl/>
        </w:rPr>
        <w:t>, לעומת הבבלי</w:t>
      </w:r>
      <w:r>
        <w:rPr>
          <w:rFonts w:hint="cs"/>
          <w:rtl/>
        </w:rPr>
        <w:t>,</w:t>
      </w:r>
      <w:r w:rsidRPr="004005DE">
        <w:rPr>
          <w:rFonts w:hint="cs"/>
          <w:rtl/>
        </w:rPr>
        <w:t xml:space="preserve"> </w:t>
      </w:r>
      <w:r>
        <w:rPr>
          <w:rFonts w:hint="cs"/>
          <w:rtl/>
        </w:rPr>
        <w:t>ש</w:t>
      </w:r>
      <w:r w:rsidRPr="004005DE">
        <w:rPr>
          <w:rFonts w:hint="cs"/>
          <w:rtl/>
        </w:rPr>
        <w:t xml:space="preserve">תמה על השיטה שהמסופק אם קרא קריאת שמע אינו צריך לחזור </w:t>
      </w:r>
      <w:r w:rsidRPr="004005DE">
        <w:rPr>
          <w:rtl/>
        </w:rPr>
        <w:t>–</w:t>
      </w:r>
      <w:r w:rsidRPr="004005DE">
        <w:rPr>
          <w:rFonts w:hint="cs"/>
          <w:rtl/>
        </w:rPr>
        <w:t xml:space="preserve"> "מתיב רב יוסף</w:t>
      </w:r>
      <w:r>
        <w:rPr>
          <w:rFonts w:hint="cs"/>
          <w:rtl/>
        </w:rPr>
        <w:t>:</w:t>
      </w:r>
      <w:r w:rsidRPr="004005DE">
        <w:rPr>
          <w:rFonts w:hint="cs"/>
          <w:rtl/>
        </w:rPr>
        <w:t xml:space="preserve"> </w:t>
      </w:r>
      <w:r>
        <w:rPr>
          <w:rFonts w:hint="cs"/>
          <w:rtl/>
        </w:rPr>
        <w:t>'</w:t>
      </w:r>
      <w:r w:rsidRPr="004005DE">
        <w:rPr>
          <w:rFonts w:hint="cs"/>
          <w:rtl/>
        </w:rPr>
        <w:t>בשכבך ובקומך</w:t>
      </w:r>
      <w:r>
        <w:rPr>
          <w:rFonts w:hint="cs"/>
          <w:rtl/>
        </w:rPr>
        <w:t>'</w:t>
      </w:r>
      <w:r w:rsidRPr="004005DE">
        <w:rPr>
          <w:rFonts w:hint="cs"/>
          <w:rtl/>
        </w:rPr>
        <w:t>"</w:t>
      </w:r>
      <w:r>
        <w:rPr>
          <w:rFonts w:hint="cs"/>
          <w:rtl/>
        </w:rPr>
        <w:t>,</w:t>
      </w:r>
      <w:r w:rsidRPr="004005DE">
        <w:rPr>
          <w:rFonts w:hint="cs"/>
          <w:rtl/>
        </w:rPr>
        <w:t xml:space="preserve"> הירושלמי מעלה אפשרות זו בלי לתמוה עליה.</w:t>
      </w:r>
    </w:p>
    <w:p w14:paraId="7E57F1AF" w14:textId="77777777" w:rsidR="00A87A91" w:rsidRPr="004005DE" w:rsidRDefault="00A87A91" w:rsidP="00283625">
      <w:pPr>
        <w:rPr>
          <w:rtl/>
        </w:rPr>
      </w:pPr>
      <w:r w:rsidRPr="004005DE">
        <w:rPr>
          <w:rFonts w:hint="cs"/>
          <w:rtl/>
        </w:rPr>
        <w:t xml:space="preserve">נראה ללמוד מכך שאליבא דירושלמי </w:t>
      </w:r>
      <w:r>
        <w:rPr>
          <w:rFonts w:hint="cs"/>
          <w:rtl/>
        </w:rPr>
        <w:t xml:space="preserve">אופייה של </w:t>
      </w:r>
      <w:r w:rsidRPr="004005DE">
        <w:rPr>
          <w:rFonts w:hint="cs"/>
          <w:rtl/>
        </w:rPr>
        <w:t>חוב</w:t>
      </w:r>
      <w:r>
        <w:rPr>
          <w:rFonts w:hint="cs"/>
          <w:rtl/>
        </w:rPr>
        <w:t>ת</w:t>
      </w:r>
      <w:r w:rsidRPr="004005DE">
        <w:rPr>
          <w:rFonts w:hint="cs"/>
          <w:rtl/>
        </w:rPr>
        <w:t xml:space="preserve"> </w:t>
      </w:r>
      <w:r>
        <w:rPr>
          <w:rFonts w:hint="cs"/>
          <w:rtl/>
        </w:rPr>
        <w:t>קריאת</w:t>
      </w:r>
      <w:r w:rsidRPr="004005DE">
        <w:rPr>
          <w:rFonts w:hint="cs"/>
          <w:rtl/>
        </w:rPr>
        <w:t xml:space="preserve"> שמע מורכב: ציווי התורה אינו מחייב קריאת פרשה מסוימת בערב ובבוקר אלא מלמד על חובה להגות בתורה בכל עת, כנאמר בספר יהושע </w:t>
      </w:r>
      <w:r>
        <w:rPr>
          <w:rFonts w:hint="cs"/>
          <w:sz w:val="18"/>
          <w:szCs w:val="20"/>
          <w:rtl/>
        </w:rPr>
        <w:t>(</w:t>
      </w:r>
      <w:r w:rsidRPr="004005DE">
        <w:rPr>
          <w:rFonts w:hint="cs"/>
          <w:sz w:val="18"/>
          <w:szCs w:val="20"/>
          <w:rtl/>
        </w:rPr>
        <w:t>א, ח</w:t>
      </w:r>
      <w:r>
        <w:rPr>
          <w:rFonts w:hint="cs"/>
          <w:sz w:val="18"/>
          <w:szCs w:val="20"/>
          <w:rtl/>
        </w:rPr>
        <w:t>)</w:t>
      </w:r>
      <w:r w:rsidRPr="004005DE">
        <w:rPr>
          <w:rFonts w:hint="cs"/>
          <w:rtl/>
        </w:rPr>
        <w:t>: "</w:t>
      </w:r>
      <w:r w:rsidRPr="004005DE">
        <w:rPr>
          <w:rtl/>
        </w:rPr>
        <w:t>לא ימוש ספר התורה הזה מפיך והגית בו יומם ולילה</w:t>
      </w:r>
      <w:r w:rsidRPr="004005DE">
        <w:rPr>
          <w:rFonts w:hint="cs"/>
          <w:rtl/>
        </w:rPr>
        <w:t xml:space="preserve">" וכו'. עם זאת, חכמים </w:t>
      </w:r>
      <w:r>
        <w:rPr>
          <w:rFonts w:hint="cs"/>
          <w:rtl/>
        </w:rPr>
        <w:t>קבעו על פי</w:t>
      </w:r>
      <w:r w:rsidRPr="004005DE">
        <w:rPr>
          <w:rFonts w:hint="cs"/>
          <w:rtl/>
        </w:rPr>
        <w:t xml:space="preserve"> עיקרון זה שיש לקרוא פרשיות מסוימות בזמנים קבועים. בשל כך, בקריאת שמע א</w:t>
      </w:r>
      <w:r>
        <w:rPr>
          <w:rFonts w:hint="cs"/>
          <w:rtl/>
        </w:rPr>
        <w:t>ו</w:t>
      </w:r>
      <w:r w:rsidRPr="004005DE">
        <w:rPr>
          <w:rFonts w:hint="cs"/>
          <w:rtl/>
        </w:rPr>
        <w:t>מנם יש קיום של מצ</w:t>
      </w:r>
      <w:r>
        <w:rPr>
          <w:rFonts w:hint="cs"/>
          <w:rtl/>
        </w:rPr>
        <w:t>ו</w:t>
      </w:r>
      <w:r w:rsidRPr="004005DE">
        <w:rPr>
          <w:rFonts w:hint="cs"/>
          <w:rtl/>
        </w:rPr>
        <w:t>וה דאורייתא, אך חכמים הם שקבעו את גדריה, צביונה ודיניה, ולכן יש להסתפק בדי</w:t>
      </w:r>
      <w:r>
        <w:rPr>
          <w:rFonts w:hint="cs"/>
          <w:rtl/>
        </w:rPr>
        <w:t>נו של האדם</w:t>
      </w:r>
      <w:r w:rsidRPr="004005DE">
        <w:rPr>
          <w:rFonts w:hint="cs"/>
          <w:rtl/>
        </w:rPr>
        <w:t xml:space="preserve"> המסופק אם קרא את שמע </w:t>
      </w:r>
      <w:r w:rsidRPr="004005DE">
        <w:rPr>
          <w:rtl/>
        </w:rPr>
        <w:t>–</w:t>
      </w:r>
      <w:r w:rsidRPr="004005DE">
        <w:rPr>
          <w:rFonts w:hint="cs"/>
          <w:rtl/>
        </w:rPr>
        <w:t xml:space="preserve"> האם עליו לחזור ולקרוא (כדין ספקא דאורייתא) או לא (כדין ספקא דרבנן)</w:t>
      </w:r>
      <w:r>
        <w:rPr>
          <w:rFonts w:hint="cs"/>
          <w:rtl/>
        </w:rPr>
        <w:t>.</w:t>
      </w:r>
      <w:r w:rsidRPr="004005DE">
        <w:rPr>
          <w:rStyle w:val="a5"/>
          <w:rFonts w:eastAsia="Calibri"/>
          <w:rtl/>
        </w:rPr>
        <w:footnoteReference w:id="9"/>
      </w:r>
    </w:p>
    <w:p w14:paraId="0EDFBC97" w14:textId="77777777" w:rsidR="00A87A91" w:rsidRPr="004005DE" w:rsidRDefault="00A87A91" w:rsidP="00283625">
      <w:pPr>
        <w:rPr>
          <w:rtl/>
        </w:rPr>
      </w:pPr>
      <w:r w:rsidRPr="004005DE">
        <w:rPr>
          <w:rFonts w:hint="cs"/>
          <w:rtl/>
        </w:rPr>
        <w:t>על פי האמור בשיטת הירושלמי, מצו</w:t>
      </w:r>
      <w:r>
        <w:rPr>
          <w:rFonts w:hint="cs"/>
          <w:rtl/>
        </w:rPr>
        <w:t>ו</w:t>
      </w:r>
      <w:r w:rsidRPr="004005DE">
        <w:rPr>
          <w:rFonts w:hint="cs"/>
          <w:rtl/>
        </w:rPr>
        <w:t>ת קריאת שמע היא סניף של מצ</w:t>
      </w:r>
      <w:r>
        <w:rPr>
          <w:rFonts w:hint="cs"/>
          <w:rtl/>
        </w:rPr>
        <w:t>ו</w:t>
      </w:r>
      <w:r w:rsidRPr="004005DE">
        <w:rPr>
          <w:rFonts w:hint="cs"/>
          <w:rtl/>
        </w:rPr>
        <w:t>ות תלמוד תורה. ואכן הקרן אורה מביא ראיות רבות לתפיסה זו מדברי הירושלמי:</w:t>
      </w:r>
    </w:p>
    <w:p w14:paraId="3852A3A1" w14:textId="77777777" w:rsidR="00A87A91" w:rsidRPr="000A63A0" w:rsidRDefault="00A87A91" w:rsidP="00283625">
      <w:pPr>
        <w:ind w:left="266"/>
        <w:rPr>
          <w:sz w:val="18"/>
          <w:szCs w:val="20"/>
          <w:rtl/>
        </w:rPr>
      </w:pPr>
      <w:r w:rsidRPr="004005DE">
        <w:rPr>
          <w:rtl/>
        </w:rPr>
        <w:t>ועתה אבאר כמה ראיות לדברי בשיטת הירושלמי בקריאת שמע דהיא באה משום מצות תלמוד תורה, חדא מהא דאמרינן התם מי שתורתו אומנתו אינו מפסיק לא לקריאת שמע ולא לתפלה, ופריך וכי (מה) [מי] שתורתו אומנתו אין צריך לקיים מצות, ומשני שאני קריאת שמע דשינן היא, ואי נימא דחיובה מדאורייתא מצד עצמה היא אם כן למה יבטלנה, כיון דמצות עשה מן התורה היא, אלא שמע מינה דאינה באה אלא משום תלמוד תורה</w:t>
      </w:r>
      <w:r>
        <w:rPr>
          <w:rFonts w:hint="cs"/>
          <w:rtl/>
        </w:rPr>
        <w:t>.</w:t>
      </w:r>
      <w:r w:rsidRPr="004005DE">
        <w:rPr>
          <w:rStyle w:val="a5"/>
          <w:rFonts w:eastAsia="Calibri"/>
          <w:rtl/>
        </w:rPr>
        <w:footnoteReference w:id="10"/>
      </w:r>
      <w:r w:rsidRPr="004005DE">
        <w:rPr>
          <w:rtl/>
        </w:rPr>
        <w:t xml:space="preserve"> ובזה אתי שפיר דבש"ס דילן במסכת שבת איתא משום רבי שמעון בר יוחאי דאפילו מי שתורתו אומנתו מפסיק לקריאת שמע, משום דש"ס דילן סבירא ליה דקריאת שמע מצד עצמה מן התורה היא, והוי ככל המצות.</w:t>
      </w:r>
      <w:r>
        <w:rPr>
          <w:rtl/>
        </w:rPr>
        <w:tab/>
      </w:r>
      <w:r>
        <w:rPr>
          <w:rtl/>
        </w:rPr>
        <w:br/>
      </w:r>
      <w:r w:rsidRPr="004005DE">
        <w:rPr>
          <w:rtl/>
        </w:rPr>
        <w:t xml:space="preserve">ועוד ראיה מהא דאיתא שם מפני מה קורין שתי פרשיות הללו בכל יום, ר' לוי ור' סימון, ר' סימון </w:t>
      </w:r>
      <w:r w:rsidRPr="004005DE">
        <w:rPr>
          <w:rtl/>
        </w:rPr>
        <w:lastRenderedPageBreak/>
        <w:t xml:space="preserve">אמר מפני שכתוב בהן שכיבה וקימה, ר"ל אמר מפני שעשרת הדברות כלולים בהם, ומה זו שאלה מפני מה קורים פרשיות הללו אי נימא דמן התורה הם, אלא שמע מינה דחכמים קבעו הפרשיות האלו, וכן משמע מהא דאמרינן בדין הוא שיקראו גם עשרת הדברות, ואי פרשיות אלו לבד מן התורה הם אם כן מהיכי תיתי לקרות עוד פרשה אחת. ועוד ראיה מהא דמפרש התם אמתני' דנשים כו' פטורים </w:t>
      </w:r>
      <w:r w:rsidRPr="000A63A0">
        <w:rPr>
          <w:rtl/>
        </w:rPr>
        <w:t xml:space="preserve">מקריאת שמע, נשים דכתיב </w:t>
      </w:r>
      <w:r>
        <w:rPr>
          <w:rFonts w:hint="cs"/>
          <w:rtl/>
        </w:rPr>
        <w:t>'</w:t>
      </w:r>
      <w:r w:rsidRPr="000A63A0">
        <w:rPr>
          <w:rtl/>
        </w:rPr>
        <w:t>ולמדתם אותם את בניכם</w:t>
      </w:r>
      <w:r>
        <w:rPr>
          <w:rFonts w:hint="cs"/>
          <w:rtl/>
        </w:rPr>
        <w:t>'</w:t>
      </w:r>
      <w:r w:rsidRPr="000A63A0">
        <w:rPr>
          <w:rtl/>
        </w:rPr>
        <w:t xml:space="preserve"> ולא בנותיכם, ולמה לי האי מיעוטא, בלאו הכי מצות עשה שהזמן גרמא היא, אלא שמע מינה דעיקר חיובא משום תלמוד תורה היא.</w:t>
      </w:r>
      <w:r w:rsidRPr="00033FEF">
        <w:rPr>
          <w:rtl/>
        </w:rPr>
        <w:t xml:space="preserve"> </w:t>
      </w:r>
      <w:r w:rsidRPr="00891423">
        <w:rPr>
          <w:rtl/>
        </w:rPr>
        <w:ptab w:relativeTo="margin" w:alignment="right" w:leader="none"/>
      </w:r>
      <w:r w:rsidRPr="00891423">
        <w:rPr>
          <w:rtl/>
        </w:rPr>
        <w:ptab w:relativeTo="margin" w:alignment="right" w:leader="none"/>
      </w:r>
      <w:r>
        <w:rPr>
          <w:rFonts w:hint="cs"/>
          <w:sz w:val="18"/>
          <w:szCs w:val="20"/>
          <w:rtl/>
        </w:rPr>
        <w:t>(</w:t>
      </w:r>
      <w:r w:rsidRPr="000A63A0">
        <w:rPr>
          <w:rFonts w:hint="cs"/>
          <w:sz w:val="18"/>
          <w:szCs w:val="20"/>
          <w:rtl/>
        </w:rPr>
        <w:t>קרן אורה ג. אות יז</w:t>
      </w:r>
      <w:r>
        <w:rPr>
          <w:rFonts w:hint="cs"/>
          <w:sz w:val="18"/>
          <w:szCs w:val="20"/>
          <w:rtl/>
        </w:rPr>
        <w:t>)</w:t>
      </w:r>
    </w:p>
    <w:p w14:paraId="4B9863CD" w14:textId="77777777" w:rsidR="00A87A91" w:rsidRPr="00432868" w:rsidRDefault="00A87A91" w:rsidP="00A87A91">
      <w:pPr>
        <w:pStyle w:val="2"/>
        <w:rPr>
          <w:rtl/>
        </w:rPr>
      </w:pPr>
      <w:r>
        <w:rPr>
          <w:rFonts w:hint="cs"/>
          <w:rtl/>
        </w:rPr>
        <w:t>יסוד מחלוקת הבבלי והירושלמי</w:t>
      </w:r>
    </w:p>
    <w:p w14:paraId="30398E2F" w14:textId="77777777" w:rsidR="00A87A91" w:rsidRPr="000A63A0" w:rsidRDefault="00A87A91" w:rsidP="00A87A91">
      <w:pPr>
        <w:rPr>
          <w:rtl/>
        </w:rPr>
      </w:pPr>
      <w:r w:rsidRPr="000A63A0">
        <w:rPr>
          <w:rFonts w:hint="cs"/>
          <w:rtl/>
        </w:rPr>
        <w:t>מן הדברים עולה מחלוקת עקרונית בין הבבלי לירושלמי ב</w:t>
      </w:r>
      <w:r>
        <w:rPr>
          <w:rFonts w:hint="cs"/>
          <w:rtl/>
        </w:rPr>
        <w:t>יחס ל</w:t>
      </w:r>
      <w:r w:rsidRPr="000A63A0">
        <w:rPr>
          <w:rFonts w:hint="cs"/>
          <w:rtl/>
        </w:rPr>
        <w:t>תוקפה של מצ</w:t>
      </w:r>
      <w:r>
        <w:rPr>
          <w:rFonts w:hint="cs"/>
          <w:rtl/>
        </w:rPr>
        <w:t>ו</w:t>
      </w:r>
      <w:r w:rsidRPr="000A63A0">
        <w:rPr>
          <w:rFonts w:hint="cs"/>
          <w:rtl/>
        </w:rPr>
        <w:t xml:space="preserve">ות קריאת שמע: לפי הבבלי (לשיטת רבי אלעזר, </w:t>
      </w:r>
      <w:r>
        <w:rPr>
          <w:rFonts w:hint="cs"/>
          <w:rtl/>
        </w:rPr>
        <w:t>כפי שפסקו</w:t>
      </w:r>
      <w:r w:rsidRPr="000A63A0">
        <w:rPr>
          <w:rFonts w:hint="cs"/>
          <w:rtl/>
        </w:rPr>
        <w:t xml:space="preserve"> רוב הראשונים) קריאת שמע </w:t>
      </w:r>
      <w:r>
        <w:rPr>
          <w:rFonts w:hint="cs"/>
          <w:rtl/>
        </w:rPr>
        <w:t>היא</w:t>
      </w:r>
      <w:r w:rsidRPr="000A63A0">
        <w:rPr>
          <w:rFonts w:hint="cs"/>
          <w:rtl/>
        </w:rPr>
        <w:t xml:space="preserve"> מצו</w:t>
      </w:r>
      <w:r>
        <w:rPr>
          <w:rFonts w:hint="cs"/>
          <w:rtl/>
        </w:rPr>
        <w:t>ו</w:t>
      </w:r>
      <w:r w:rsidRPr="000A63A0">
        <w:rPr>
          <w:rFonts w:hint="cs"/>
          <w:rtl/>
        </w:rPr>
        <w:t xml:space="preserve">ת עשה דאורייתא, ואילו לפי הירושלמי </w:t>
      </w:r>
      <w:r>
        <w:rPr>
          <w:rFonts w:hint="cs"/>
          <w:rtl/>
        </w:rPr>
        <w:t>–</w:t>
      </w:r>
      <w:r w:rsidRPr="000A63A0">
        <w:rPr>
          <w:rFonts w:hint="cs"/>
          <w:rtl/>
        </w:rPr>
        <w:t xml:space="preserve"> סניף מדרבנן של מצ</w:t>
      </w:r>
      <w:r>
        <w:rPr>
          <w:rFonts w:hint="cs"/>
          <w:rtl/>
        </w:rPr>
        <w:t>ו</w:t>
      </w:r>
      <w:r w:rsidRPr="000A63A0">
        <w:rPr>
          <w:rFonts w:hint="cs"/>
          <w:rtl/>
        </w:rPr>
        <w:t>ות תלמוד תורה.</w:t>
      </w:r>
    </w:p>
    <w:p w14:paraId="2B106B54" w14:textId="77777777" w:rsidR="00A87A91" w:rsidRPr="000A63A0" w:rsidRDefault="00A87A91" w:rsidP="00A87A91">
      <w:pPr>
        <w:rPr>
          <w:rtl/>
        </w:rPr>
      </w:pPr>
      <w:r w:rsidRPr="000A63A0">
        <w:rPr>
          <w:rFonts w:hint="cs"/>
          <w:rtl/>
        </w:rPr>
        <w:t>נראה שמחלוקת זו אינה רק בתוקפה של מצ</w:t>
      </w:r>
      <w:r>
        <w:rPr>
          <w:rFonts w:hint="cs"/>
          <w:rtl/>
        </w:rPr>
        <w:t>ו</w:t>
      </w:r>
      <w:r w:rsidRPr="000A63A0">
        <w:rPr>
          <w:rFonts w:hint="cs"/>
          <w:rtl/>
        </w:rPr>
        <w:t>ות קריאת שמע אלא גם באופייה ובמהותה. לפי הירושלמי, כאמור, מצו</w:t>
      </w:r>
      <w:r>
        <w:rPr>
          <w:rFonts w:hint="cs"/>
          <w:rtl/>
        </w:rPr>
        <w:t>ו</w:t>
      </w:r>
      <w:r w:rsidRPr="000A63A0">
        <w:rPr>
          <w:rFonts w:hint="cs"/>
          <w:rtl/>
        </w:rPr>
        <w:t>ת קריאת שמע ביסודה היא מצו</w:t>
      </w:r>
      <w:r>
        <w:rPr>
          <w:rFonts w:hint="cs"/>
          <w:rtl/>
        </w:rPr>
        <w:t>ו</w:t>
      </w:r>
      <w:r w:rsidRPr="000A63A0">
        <w:rPr>
          <w:rFonts w:hint="cs"/>
          <w:rtl/>
        </w:rPr>
        <w:t xml:space="preserve">ת </w:t>
      </w:r>
      <w:r w:rsidRPr="000A63A0">
        <w:rPr>
          <w:rFonts w:hint="cs"/>
          <w:b/>
          <w:bCs/>
          <w:rtl/>
        </w:rPr>
        <w:t xml:space="preserve">תלמוד תורה </w:t>
      </w:r>
      <w:r w:rsidRPr="000A63A0">
        <w:rPr>
          <w:rtl/>
        </w:rPr>
        <w:t>–</w:t>
      </w:r>
      <w:r w:rsidRPr="000A63A0">
        <w:rPr>
          <w:rFonts w:hint="cs"/>
          <w:rtl/>
        </w:rPr>
        <w:t xml:space="preserve"> קריאת פרשיות מן התורה בערב ובבוקר. לעומת זאת, לפי הבבלי, מצו</w:t>
      </w:r>
      <w:r>
        <w:rPr>
          <w:rFonts w:hint="cs"/>
          <w:rtl/>
        </w:rPr>
        <w:t>ו</w:t>
      </w:r>
      <w:r w:rsidRPr="000A63A0">
        <w:rPr>
          <w:rFonts w:hint="cs"/>
          <w:rtl/>
        </w:rPr>
        <w:t xml:space="preserve">ת קריאת שמע ביסודה אינה תלמוד תורה אלא </w:t>
      </w:r>
      <w:r w:rsidRPr="000A63A0">
        <w:rPr>
          <w:rFonts w:hint="cs"/>
          <w:b/>
          <w:bCs/>
          <w:rtl/>
        </w:rPr>
        <w:t>קבלת עול מלכות שמי</w:t>
      </w:r>
      <w:r>
        <w:rPr>
          <w:rFonts w:hint="cs"/>
          <w:b/>
          <w:bCs/>
          <w:rtl/>
        </w:rPr>
        <w:t>י</w:t>
      </w:r>
      <w:r w:rsidRPr="000A63A0">
        <w:rPr>
          <w:rFonts w:hint="cs"/>
          <w:b/>
          <w:bCs/>
          <w:rtl/>
        </w:rPr>
        <w:t>ם</w:t>
      </w:r>
      <w:r w:rsidRPr="008159CA">
        <w:rPr>
          <w:rFonts w:hint="cs"/>
          <w:rtl/>
        </w:rPr>
        <w:t>.</w:t>
      </w:r>
      <w:r w:rsidRPr="000A63A0">
        <w:rPr>
          <w:rStyle w:val="a5"/>
          <w:rFonts w:eastAsia="Calibri"/>
          <w:rtl/>
        </w:rPr>
        <w:footnoteReference w:id="11"/>
      </w:r>
    </w:p>
    <w:p w14:paraId="2FF24F95" w14:textId="77777777" w:rsidR="00A87A91" w:rsidRPr="000A63A0" w:rsidRDefault="00A87A91" w:rsidP="00A87A91">
      <w:pPr>
        <w:rPr>
          <w:rtl/>
        </w:rPr>
      </w:pPr>
      <w:r w:rsidRPr="000A63A0">
        <w:rPr>
          <w:rFonts w:hint="cs"/>
          <w:rtl/>
        </w:rPr>
        <w:t xml:space="preserve">נראה שמחלוקת זו בהבנת מהותה של קריאת שמע, תלמוד תורה או קבלת עול </w:t>
      </w:r>
      <w:r>
        <w:rPr>
          <w:rFonts w:hint="cs"/>
          <w:rtl/>
        </w:rPr>
        <w:t xml:space="preserve">מלכות </w:t>
      </w:r>
      <w:r w:rsidRPr="000A63A0">
        <w:rPr>
          <w:rFonts w:hint="cs"/>
          <w:rtl/>
        </w:rPr>
        <w:t>שמ</w:t>
      </w:r>
      <w:r>
        <w:rPr>
          <w:rFonts w:hint="cs"/>
          <w:rtl/>
        </w:rPr>
        <w:t>י</w:t>
      </w:r>
      <w:r w:rsidRPr="000A63A0">
        <w:rPr>
          <w:rFonts w:hint="cs"/>
          <w:rtl/>
        </w:rPr>
        <w:t xml:space="preserve">ים, </w:t>
      </w:r>
      <w:r>
        <w:rPr>
          <w:rFonts w:hint="cs"/>
          <w:rtl/>
        </w:rPr>
        <w:t>משפיעה</w:t>
      </w:r>
      <w:r w:rsidRPr="000A63A0">
        <w:rPr>
          <w:rFonts w:hint="cs"/>
          <w:rtl/>
        </w:rPr>
        <w:t xml:space="preserve"> גם על הבנת מצו</w:t>
      </w:r>
      <w:r>
        <w:rPr>
          <w:rFonts w:hint="cs"/>
          <w:rtl/>
        </w:rPr>
        <w:t>ו</w:t>
      </w:r>
      <w:r w:rsidRPr="000A63A0">
        <w:rPr>
          <w:rFonts w:hint="cs"/>
          <w:rtl/>
        </w:rPr>
        <w:t>ת תפילין שבסוף הפרשייה: "וקשרת לאות על ידך, והיו לטוטפות בין עיניך"</w:t>
      </w:r>
      <w:r>
        <w:rPr>
          <w:rFonts w:hint="cs"/>
          <w:rtl/>
        </w:rPr>
        <w:t>.</w:t>
      </w:r>
      <w:r>
        <w:rPr>
          <w:rStyle w:val="a5"/>
          <w:rFonts w:eastAsia="Calibri"/>
          <w:rtl/>
        </w:rPr>
        <w:footnoteReference w:id="12"/>
      </w:r>
    </w:p>
    <w:p w14:paraId="7DE3C757" w14:textId="77777777" w:rsidR="00A87A91" w:rsidRDefault="00A87A91" w:rsidP="00A87A91">
      <w:pPr>
        <w:rPr>
          <w:rtl/>
        </w:rPr>
      </w:pPr>
      <w:r w:rsidRPr="000A63A0">
        <w:rPr>
          <w:rFonts w:hint="cs"/>
          <w:rtl/>
        </w:rPr>
        <w:t>לפי פשט הכתובים, הכתוב אינו מצ</w:t>
      </w:r>
      <w:r>
        <w:rPr>
          <w:rFonts w:hint="cs"/>
          <w:rtl/>
        </w:rPr>
        <w:t>ַ</w:t>
      </w:r>
      <w:r w:rsidRPr="000A63A0">
        <w:rPr>
          <w:rFonts w:hint="cs"/>
          <w:rtl/>
        </w:rPr>
        <w:t>ווה על מ</w:t>
      </w:r>
      <w:r>
        <w:rPr>
          <w:rFonts w:hint="cs"/>
          <w:rtl/>
        </w:rPr>
        <w:t>ִ</w:t>
      </w:r>
      <w:r w:rsidRPr="000A63A0">
        <w:rPr>
          <w:rFonts w:hint="cs"/>
          <w:rtl/>
        </w:rPr>
        <w:t>צ</w:t>
      </w:r>
      <w:r>
        <w:rPr>
          <w:rFonts w:hint="cs"/>
          <w:rtl/>
        </w:rPr>
        <w:t>ְ</w:t>
      </w:r>
      <w:r w:rsidRPr="000A63A0">
        <w:rPr>
          <w:rFonts w:hint="cs"/>
          <w:rtl/>
        </w:rPr>
        <w:t>ו</w:t>
      </w:r>
      <w:r>
        <w:rPr>
          <w:rFonts w:hint="cs"/>
          <w:rtl/>
        </w:rPr>
        <w:t>ו</w:t>
      </w:r>
      <w:r w:rsidRPr="000A63A0">
        <w:rPr>
          <w:rFonts w:hint="cs"/>
          <w:rtl/>
        </w:rPr>
        <w:t xml:space="preserve">ה חדשה, אלא זהו המשך הציווי שדברי התורה יהיו על ליבנו תמיד </w:t>
      </w:r>
      <w:r w:rsidRPr="000A63A0">
        <w:rPr>
          <w:rtl/>
        </w:rPr>
        <w:t>–</w:t>
      </w:r>
      <w:r w:rsidRPr="000A63A0">
        <w:rPr>
          <w:rFonts w:hint="cs"/>
          <w:rtl/>
        </w:rPr>
        <w:t xml:space="preserve"> להגות בהם בכל עת ובכל מצב, ולהתנהג כאילו הם </w:t>
      </w:r>
      <w:r>
        <w:rPr>
          <w:rFonts w:hint="cs"/>
          <w:rtl/>
        </w:rPr>
        <w:t>קשורים על לוח ליבנו ובין עינינו.</w:t>
      </w:r>
    </w:p>
    <w:p w14:paraId="266347FF" w14:textId="77777777" w:rsidR="00A87A91" w:rsidRPr="000A63A0" w:rsidRDefault="00A87A91" w:rsidP="00A87A91">
      <w:pPr>
        <w:rPr>
          <w:rtl/>
        </w:rPr>
      </w:pPr>
      <w:r w:rsidRPr="000A63A0">
        <w:rPr>
          <w:rFonts w:hint="cs"/>
          <w:rtl/>
        </w:rPr>
        <w:t>כדברים אלו כותב הרשב"ם:</w:t>
      </w:r>
    </w:p>
    <w:p w14:paraId="49CDD0FC" w14:textId="77777777" w:rsidR="00A87A91" w:rsidRPr="000A63A0" w:rsidRDefault="00A87A91" w:rsidP="00A87A91">
      <w:pPr>
        <w:ind w:left="720"/>
        <w:rPr>
          <w:rtl/>
        </w:rPr>
      </w:pPr>
      <w:r>
        <w:rPr>
          <w:rFonts w:hint="cs"/>
          <w:rtl/>
        </w:rPr>
        <w:t>'</w:t>
      </w:r>
      <w:r>
        <w:rPr>
          <w:rtl/>
        </w:rPr>
        <w:t>לאות על ידך</w:t>
      </w:r>
      <w:r>
        <w:rPr>
          <w:rFonts w:hint="cs"/>
          <w:rtl/>
        </w:rPr>
        <w:t>'</w:t>
      </w:r>
      <w:r>
        <w:rPr>
          <w:rtl/>
        </w:rPr>
        <w:t xml:space="preserve"> –</w:t>
      </w:r>
      <w:r>
        <w:rPr>
          <w:rFonts w:hint="cs"/>
          <w:rtl/>
        </w:rPr>
        <w:t xml:space="preserve"> </w:t>
      </w:r>
      <w:r w:rsidRPr="000A63A0">
        <w:rPr>
          <w:rtl/>
        </w:rPr>
        <w:t>לפי עומק פשוטו</w:t>
      </w:r>
      <w:r>
        <w:rPr>
          <w:rFonts w:hint="cs"/>
          <w:rtl/>
        </w:rPr>
        <w:t>:</w:t>
      </w:r>
      <w:r w:rsidRPr="000A63A0">
        <w:rPr>
          <w:rtl/>
        </w:rPr>
        <w:t xml:space="preserve"> יהיה לך לזכרון תמיד כאילו </w:t>
      </w:r>
      <w:r>
        <w:rPr>
          <w:rtl/>
        </w:rPr>
        <w:t>כתוב על ידך</w:t>
      </w:r>
      <w:r>
        <w:rPr>
          <w:rFonts w:hint="cs"/>
          <w:rtl/>
        </w:rPr>
        <w:t>,</w:t>
      </w:r>
      <w:r w:rsidRPr="000A63A0">
        <w:rPr>
          <w:rtl/>
        </w:rPr>
        <w:t xml:space="preserve"> כעין </w:t>
      </w:r>
      <w:r>
        <w:rPr>
          <w:rFonts w:hint="cs"/>
          <w:rtl/>
        </w:rPr>
        <w:t>'</w:t>
      </w:r>
      <w:r w:rsidRPr="000A63A0">
        <w:rPr>
          <w:rtl/>
        </w:rPr>
        <w:t>שימני כחותם על לבך</w:t>
      </w:r>
      <w:r>
        <w:rPr>
          <w:rFonts w:hint="cs"/>
          <w:rtl/>
        </w:rPr>
        <w:t>'.</w:t>
      </w:r>
      <w:r w:rsidRPr="00891423">
        <w:rPr>
          <w:rtl/>
        </w:rPr>
        <w:ptab w:relativeTo="margin" w:alignment="right" w:leader="none"/>
      </w:r>
      <w:r>
        <w:rPr>
          <w:rFonts w:hint="cs"/>
          <w:sz w:val="18"/>
          <w:szCs w:val="20"/>
          <w:rtl/>
        </w:rPr>
        <w:t>(</w:t>
      </w:r>
      <w:r w:rsidRPr="000A63A0">
        <w:rPr>
          <w:rFonts w:hint="cs"/>
          <w:sz w:val="18"/>
          <w:szCs w:val="20"/>
          <w:rtl/>
        </w:rPr>
        <w:t>רשב"ם שמות יג, ט</w:t>
      </w:r>
      <w:r>
        <w:rPr>
          <w:rFonts w:hint="cs"/>
          <w:sz w:val="18"/>
          <w:szCs w:val="20"/>
          <w:rtl/>
        </w:rPr>
        <w:t>)</w:t>
      </w:r>
    </w:p>
    <w:p w14:paraId="77D73B18" w14:textId="77777777" w:rsidR="00A87A91" w:rsidRPr="000A63A0" w:rsidRDefault="00A87A91" w:rsidP="00A87A91">
      <w:pPr>
        <w:rPr>
          <w:rtl/>
        </w:rPr>
      </w:pPr>
      <w:r w:rsidRPr="000A63A0">
        <w:rPr>
          <w:rFonts w:hint="cs"/>
          <w:rtl/>
        </w:rPr>
        <w:t>א</w:t>
      </w:r>
      <w:r>
        <w:rPr>
          <w:rFonts w:hint="cs"/>
          <w:rtl/>
        </w:rPr>
        <w:t>ו</w:t>
      </w:r>
      <w:r w:rsidRPr="000A63A0">
        <w:rPr>
          <w:rFonts w:hint="cs"/>
          <w:rtl/>
        </w:rPr>
        <w:t>מנם חז"ל ראו בכתוב זה מקור למצו</w:t>
      </w:r>
      <w:r>
        <w:rPr>
          <w:rFonts w:hint="cs"/>
          <w:rtl/>
        </w:rPr>
        <w:t>ו</w:t>
      </w:r>
      <w:r w:rsidRPr="000A63A0">
        <w:rPr>
          <w:rFonts w:hint="cs"/>
          <w:rtl/>
        </w:rPr>
        <w:t xml:space="preserve">ת תפילין </w:t>
      </w:r>
      <w:r w:rsidRPr="000A63A0">
        <w:rPr>
          <w:rtl/>
        </w:rPr>
        <w:t>–</w:t>
      </w:r>
      <w:r w:rsidRPr="000A63A0">
        <w:rPr>
          <w:rFonts w:hint="cs"/>
          <w:rtl/>
        </w:rPr>
        <w:t xml:space="preserve"> הנחת פרשיות אלו על הראש ועל היד.</w:t>
      </w:r>
    </w:p>
    <w:p w14:paraId="170308F9" w14:textId="77777777" w:rsidR="00A87A91" w:rsidRPr="000A63A0" w:rsidRDefault="00A87A91" w:rsidP="00A87A91">
      <w:pPr>
        <w:rPr>
          <w:rtl/>
        </w:rPr>
      </w:pPr>
      <w:r w:rsidRPr="000A63A0">
        <w:rPr>
          <w:rFonts w:hint="cs"/>
          <w:rtl/>
        </w:rPr>
        <w:t>מה טיבה של מצו</w:t>
      </w:r>
      <w:r>
        <w:rPr>
          <w:rFonts w:hint="cs"/>
          <w:rtl/>
        </w:rPr>
        <w:t>ו</w:t>
      </w:r>
      <w:r w:rsidRPr="000A63A0">
        <w:rPr>
          <w:rFonts w:hint="cs"/>
          <w:rtl/>
        </w:rPr>
        <w:t>ה זו? המכילתא מביאה שתי דרשות הקושרות בין הנחת תפילין למצ</w:t>
      </w:r>
      <w:r>
        <w:rPr>
          <w:rFonts w:hint="cs"/>
          <w:rtl/>
        </w:rPr>
        <w:t>ו</w:t>
      </w:r>
      <w:r w:rsidRPr="000A63A0">
        <w:rPr>
          <w:rFonts w:hint="cs"/>
          <w:rtl/>
        </w:rPr>
        <w:t>ות תלמוד תורה:</w:t>
      </w:r>
    </w:p>
    <w:p w14:paraId="30FFAB83" w14:textId="7E193E70" w:rsidR="00A87A91" w:rsidRPr="000A63A0" w:rsidRDefault="00A87A91" w:rsidP="00A87A91">
      <w:pPr>
        <w:ind w:left="266"/>
        <w:rPr>
          <w:rtl/>
        </w:rPr>
      </w:pPr>
      <w:r>
        <w:rPr>
          <w:rFonts w:hint="cs"/>
          <w:rtl/>
        </w:rPr>
        <w:t>'</w:t>
      </w:r>
      <w:r w:rsidRPr="000A63A0">
        <w:rPr>
          <w:rtl/>
        </w:rPr>
        <w:t>למען תהיה תורת ה' בפיך</w:t>
      </w:r>
      <w:r>
        <w:rPr>
          <w:rFonts w:hint="cs"/>
          <w:rtl/>
        </w:rPr>
        <w:t>'</w:t>
      </w:r>
      <w:r w:rsidRPr="000A63A0">
        <w:rPr>
          <w:rtl/>
        </w:rPr>
        <w:t xml:space="preserve"> </w:t>
      </w:r>
      <w:r>
        <w:rPr>
          <w:rtl/>
        </w:rPr>
        <w:t>–</w:t>
      </w:r>
      <w:r>
        <w:rPr>
          <w:rFonts w:hint="cs"/>
          <w:rtl/>
        </w:rPr>
        <w:t xml:space="preserve"> </w:t>
      </w:r>
      <w:r w:rsidRPr="000A63A0">
        <w:rPr>
          <w:rtl/>
        </w:rPr>
        <w:t>למה נאמר</w:t>
      </w:r>
      <w:r>
        <w:rPr>
          <w:rFonts w:hint="cs"/>
          <w:rtl/>
        </w:rPr>
        <w:t>?</w:t>
      </w:r>
      <w:r w:rsidRPr="000A63A0">
        <w:rPr>
          <w:rtl/>
        </w:rPr>
        <w:t xml:space="preserve"> לפי שנאמר </w:t>
      </w:r>
      <w:r>
        <w:rPr>
          <w:rFonts w:hint="cs"/>
          <w:rtl/>
        </w:rPr>
        <w:t>'</w:t>
      </w:r>
      <w:r w:rsidRPr="000A63A0">
        <w:rPr>
          <w:rtl/>
        </w:rPr>
        <w:t>והיה לך לאות</w:t>
      </w:r>
      <w:r>
        <w:rPr>
          <w:rFonts w:hint="cs"/>
          <w:rtl/>
        </w:rPr>
        <w:t>',</w:t>
      </w:r>
      <w:r w:rsidRPr="000A63A0">
        <w:rPr>
          <w:rtl/>
        </w:rPr>
        <w:t xml:space="preserve"> שומע אני אף הנשים במשמע</w:t>
      </w:r>
      <w:r>
        <w:rPr>
          <w:rFonts w:hint="cs"/>
          <w:rtl/>
        </w:rPr>
        <w:t>,</w:t>
      </w:r>
      <w:r w:rsidRPr="000A63A0">
        <w:rPr>
          <w:rtl/>
        </w:rPr>
        <w:t xml:space="preserve"> והדין נותן</w:t>
      </w:r>
      <w:r>
        <w:rPr>
          <w:rFonts w:hint="cs"/>
          <w:rtl/>
        </w:rPr>
        <w:t xml:space="preserve"> –</w:t>
      </w:r>
      <w:r w:rsidRPr="000A63A0">
        <w:rPr>
          <w:rtl/>
        </w:rPr>
        <w:t xml:space="preserve"> הואיל ומזוזה מצות עשה ותפילין מצות עשה</w:t>
      </w:r>
      <w:r>
        <w:rPr>
          <w:rFonts w:hint="cs"/>
          <w:rtl/>
        </w:rPr>
        <w:t>,</w:t>
      </w:r>
      <w:r w:rsidRPr="000A63A0">
        <w:rPr>
          <w:rtl/>
        </w:rPr>
        <w:t xml:space="preserve"> אם למדת על מזוזה שהיא נוהגת בנשים כבאנשים</w:t>
      </w:r>
      <w:r>
        <w:rPr>
          <w:rFonts w:hint="cs"/>
          <w:rtl/>
        </w:rPr>
        <w:t>,</w:t>
      </w:r>
      <w:r w:rsidRPr="000A63A0">
        <w:rPr>
          <w:rtl/>
        </w:rPr>
        <w:t xml:space="preserve"> יכול אף תפילין ינהגו בנשים כבאנשים</w:t>
      </w:r>
      <w:r>
        <w:rPr>
          <w:rFonts w:hint="cs"/>
          <w:rtl/>
        </w:rPr>
        <w:t>?</w:t>
      </w:r>
      <w:r>
        <w:rPr>
          <w:rtl/>
        </w:rPr>
        <w:t xml:space="preserve"> ת</w:t>
      </w:r>
      <w:r>
        <w:rPr>
          <w:rFonts w:hint="cs"/>
          <w:rtl/>
        </w:rPr>
        <w:t>למוד לומר</w:t>
      </w:r>
      <w:r w:rsidRPr="000A63A0">
        <w:rPr>
          <w:rtl/>
        </w:rPr>
        <w:t xml:space="preserve"> </w:t>
      </w:r>
      <w:r>
        <w:rPr>
          <w:rFonts w:hint="cs"/>
          <w:rtl/>
        </w:rPr>
        <w:t>'</w:t>
      </w:r>
      <w:r w:rsidRPr="000A63A0">
        <w:rPr>
          <w:rtl/>
        </w:rPr>
        <w:t>למען תהיה תורת ה' בפיך</w:t>
      </w:r>
      <w:r>
        <w:rPr>
          <w:rFonts w:hint="cs"/>
          <w:rtl/>
        </w:rPr>
        <w:t xml:space="preserve">' </w:t>
      </w:r>
      <w:r>
        <w:rPr>
          <w:rtl/>
        </w:rPr>
        <w:t>–</w:t>
      </w:r>
      <w:r w:rsidRPr="000A63A0">
        <w:rPr>
          <w:rtl/>
        </w:rPr>
        <w:t xml:space="preserve"> לא אמרתי אלא במי שהוא חייב בתלמוד תורה, מכאן אמרו הכל חייבין בתפילין חוץ מנשים ועבדים</w:t>
      </w:r>
      <w:r w:rsidRPr="000A63A0">
        <w:rPr>
          <w:rFonts w:hint="cs"/>
          <w:rtl/>
        </w:rPr>
        <w:t>...</w:t>
      </w:r>
      <w:r>
        <w:rPr>
          <w:rtl/>
        </w:rPr>
        <w:tab/>
      </w:r>
      <w:r>
        <w:rPr>
          <w:rtl/>
        </w:rPr>
        <w:br/>
      </w:r>
      <w:r>
        <w:rPr>
          <w:rFonts w:hint="cs"/>
          <w:rtl/>
        </w:rPr>
        <w:t>'</w:t>
      </w:r>
      <w:r w:rsidRPr="000A63A0">
        <w:rPr>
          <w:rtl/>
        </w:rPr>
        <w:t>ולזכרון בין עיניך למען תהיה תורת ה' בפיך</w:t>
      </w:r>
      <w:r>
        <w:rPr>
          <w:rFonts w:hint="cs"/>
          <w:rtl/>
        </w:rPr>
        <w:t>'</w:t>
      </w:r>
      <w:r w:rsidRPr="000A63A0">
        <w:rPr>
          <w:rtl/>
        </w:rPr>
        <w:t xml:space="preserve"> </w:t>
      </w:r>
      <w:r>
        <w:rPr>
          <w:rtl/>
        </w:rPr>
        <w:t>–</w:t>
      </w:r>
      <w:r>
        <w:rPr>
          <w:rFonts w:hint="cs"/>
          <w:rtl/>
        </w:rPr>
        <w:t xml:space="preserve"> </w:t>
      </w:r>
      <w:r w:rsidRPr="000A63A0">
        <w:rPr>
          <w:rtl/>
        </w:rPr>
        <w:t>מכאן אמרו כל המניח תפילין כא</w:t>
      </w:r>
      <w:r>
        <w:rPr>
          <w:rFonts w:hint="cs"/>
          <w:rtl/>
        </w:rPr>
        <w:t>י</w:t>
      </w:r>
      <w:r w:rsidRPr="000A63A0">
        <w:rPr>
          <w:rtl/>
        </w:rPr>
        <w:t>לו קורא בתורה</w:t>
      </w:r>
      <w:r>
        <w:rPr>
          <w:rFonts w:hint="cs"/>
          <w:rtl/>
        </w:rPr>
        <w:t>,</w:t>
      </w:r>
      <w:r w:rsidRPr="000A63A0">
        <w:rPr>
          <w:rtl/>
        </w:rPr>
        <w:t xml:space="preserve"> וכל הקורא בתורה פטור מן התפילין.</w:t>
      </w:r>
      <w:r w:rsidRPr="00A87A91">
        <w:rPr>
          <w:rtl/>
        </w:rPr>
        <w:t xml:space="preserve"> </w:t>
      </w:r>
      <w:r w:rsidRPr="00891423">
        <w:rPr>
          <w:rtl/>
        </w:rPr>
        <w:ptab w:relativeTo="margin" w:alignment="right" w:leader="none"/>
      </w:r>
      <w:r>
        <w:rPr>
          <w:rFonts w:hint="cs"/>
          <w:sz w:val="18"/>
          <w:szCs w:val="20"/>
          <w:rtl/>
        </w:rPr>
        <w:t xml:space="preserve"> </w:t>
      </w:r>
      <w:r w:rsidRPr="00891423">
        <w:rPr>
          <w:rtl/>
        </w:rPr>
        <w:ptab w:relativeTo="margin" w:alignment="right" w:leader="none"/>
      </w:r>
      <w:r>
        <w:rPr>
          <w:rFonts w:hint="cs"/>
          <w:sz w:val="18"/>
          <w:szCs w:val="20"/>
          <w:rtl/>
        </w:rPr>
        <w:t xml:space="preserve"> (</w:t>
      </w:r>
      <w:r w:rsidRPr="000A63A0">
        <w:rPr>
          <w:sz w:val="18"/>
          <w:szCs w:val="20"/>
          <w:rtl/>
        </w:rPr>
        <w:t>מכילתא דרבי ישמעאל בא</w:t>
      </w:r>
      <w:r>
        <w:rPr>
          <w:rFonts w:hint="cs"/>
          <w:sz w:val="18"/>
          <w:szCs w:val="20"/>
          <w:rtl/>
        </w:rPr>
        <w:t>,</w:t>
      </w:r>
      <w:r w:rsidRPr="000A63A0">
        <w:rPr>
          <w:sz w:val="18"/>
          <w:szCs w:val="20"/>
          <w:rtl/>
        </w:rPr>
        <w:t xml:space="preserve"> מסכתא דפסחא פרשה יז</w:t>
      </w:r>
      <w:r>
        <w:rPr>
          <w:rFonts w:hint="cs"/>
          <w:sz w:val="18"/>
          <w:szCs w:val="20"/>
          <w:rtl/>
        </w:rPr>
        <w:t>)</w:t>
      </w:r>
    </w:p>
    <w:p w14:paraId="5B638FF0" w14:textId="77777777" w:rsidR="00A87A91" w:rsidRPr="000A63A0" w:rsidRDefault="00A87A91" w:rsidP="00A87A91">
      <w:pPr>
        <w:rPr>
          <w:rtl/>
        </w:rPr>
      </w:pPr>
      <w:r w:rsidRPr="000A63A0">
        <w:rPr>
          <w:rFonts w:hint="cs"/>
          <w:rtl/>
        </w:rPr>
        <w:t xml:space="preserve">הדרשה הראשונה מובאת גם בירושלמי </w:t>
      </w:r>
      <w:r>
        <w:rPr>
          <w:rFonts w:hint="cs"/>
          <w:sz w:val="18"/>
          <w:szCs w:val="20"/>
          <w:rtl/>
        </w:rPr>
        <w:t xml:space="preserve">(ברכות </w:t>
      </w:r>
      <w:r w:rsidRPr="000A63A0">
        <w:rPr>
          <w:rFonts w:hint="cs"/>
          <w:sz w:val="18"/>
          <w:szCs w:val="20"/>
          <w:rtl/>
        </w:rPr>
        <w:t>ב</w:t>
      </w:r>
      <w:r>
        <w:rPr>
          <w:rFonts w:hint="cs"/>
          <w:sz w:val="18"/>
          <w:szCs w:val="20"/>
          <w:rtl/>
        </w:rPr>
        <w:t>,</w:t>
      </w:r>
      <w:r w:rsidRPr="000A63A0">
        <w:rPr>
          <w:rFonts w:hint="cs"/>
          <w:sz w:val="18"/>
          <w:szCs w:val="20"/>
          <w:rtl/>
        </w:rPr>
        <w:t xml:space="preserve"> ג</w:t>
      </w:r>
      <w:r>
        <w:rPr>
          <w:rFonts w:hint="cs"/>
          <w:sz w:val="18"/>
          <w:szCs w:val="20"/>
          <w:rtl/>
        </w:rPr>
        <w:t>)</w:t>
      </w:r>
      <w:r w:rsidRPr="000A63A0">
        <w:rPr>
          <w:rFonts w:hint="cs"/>
          <w:rtl/>
        </w:rPr>
        <w:t>, ויש ללמוד מכך שלפי המכילתא והירושלמי קיים קשר הדוק בין מצו</w:t>
      </w:r>
      <w:r>
        <w:rPr>
          <w:rFonts w:hint="cs"/>
          <w:rtl/>
        </w:rPr>
        <w:t>ו</w:t>
      </w:r>
      <w:r w:rsidRPr="000A63A0">
        <w:rPr>
          <w:rFonts w:hint="cs"/>
          <w:rtl/>
        </w:rPr>
        <w:t>ת תפילין למצו</w:t>
      </w:r>
      <w:r>
        <w:rPr>
          <w:rFonts w:hint="cs"/>
          <w:rtl/>
        </w:rPr>
        <w:t>ו</w:t>
      </w:r>
      <w:r w:rsidRPr="000A63A0">
        <w:rPr>
          <w:rFonts w:hint="cs"/>
          <w:rtl/>
        </w:rPr>
        <w:t>ת תלמוד תורה, ומצ</w:t>
      </w:r>
      <w:r>
        <w:rPr>
          <w:rFonts w:hint="cs"/>
          <w:rtl/>
        </w:rPr>
        <w:t>ו</w:t>
      </w:r>
      <w:r w:rsidRPr="000A63A0">
        <w:rPr>
          <w:rFonts w:hint="cs"/>
          <w:rtl/>
        </w:rPr>
        <w:t xml:space="preserve">ות תפילין </w:t>
      </w:r>
      <w:r>
        <w:rPr>
          <w:rFonts w:hint="cs"/>
          <w:rtl/>
        </w:rPr>
        <w:t>היא</w:t>
      </w:r>
      <w:r w:rsidRPr="000A63A0">
        <w:rPr>
          <w:rFonts w:hint="cs"/>
          <w:rtl/>
        </w:rPr>
        <w:t xml:space="preserve"> מעין 'תחליף' לעיסוק בתורה: עלינו לדבוק בתורה תמיד, ולכן כאשר האדם אינו יכול לעסוק בתורה </w:t>
      </w:r>
      <w:r w:rsidRPr="000A63A0">
        <w:rPr>
          <w:rtl/>
        </w:rPr>
        <w:t>–</w:t>
      </w:r>
      <w:r w:rsidRPr="000A63A0">
        <w:rPr>
          <w:rFonts w:hint="cs"/>
          <w:rtl/>
        </w:rPr>
        <w:t xml:space="preserve"> מחמת מלאכתו או שאר צרכיו </w:t>
      </w:r>
      <w:r w:rsidRPr="000A63A0">
        <w:rPr>
          <w:rtl/>
        </w:rPr>
        <w:t>–</w:t>
      </w:r>
      <w:r w:rsidRPr="000A63A0">
        <w:rPr>
          <w:rFonts w:hint="cs"/>
          <w:rtl/>
        </w:rPr>
        <w:t xml:space="preserve"> עליו להניח תפילין, וכך תורת ה' בפיו באופן מתמיד. א</w:t>
      </w:r>
      <w:r>
        <w:rPr>
          <w:rFonts w:hint="cs"/>
          <w:rtl/>
        </w:rPr>
        <w:t>ו</w:t>
      </w:r>
      <w:r w:rsidRPr="000A63A0">
        <w:rPr>
          <w:rFonts w:hint="cs"/>
          <w:rtl/>
        </w:rPr>
        <w:t xml:space="preserve">מנם בשעה </w:t>
      </w:r>
      <w:r>
        <w:rPr>
          <w:rFonts w:hint="cs"/>
          <w:rtl/>
        </w:rPr>
        <w:t>ש</w:t>
      </w:r>
      <w:r w:rsidRPr="000A63A0">
        <w:rPr>
          <w:rFonts w:hint="cs"/>
          <w:rtl/>
        </w:rPr>
        <w:t>האדם הוגה בתורה, הוא פטור מן התפילין</w:t>
      </w:r>
      <w:r>
        <w:rPr>
          <w:rFonts w:hint="cs"/>
          <w:rtl/>
        </w:rPr>
        <w:t>.</w:t>
      </w:r>
      <w:r w:rsidRPr="000A63A0">
        <w:rPr>
          <w:rStyle w:val="a5"/>
          <w:rFonts w:eastAsia="Calibri"/>
          <w:rtl/>
        </w:rPr>
        <w:footnoteReference w:id="13"/>
      </w:r>
    </w:p>
    <w:p w14:paraId="1595D1BE" w14:textId="77777777" w:rsidR="00A87A91" w:rsidRPr="000A63A0" w:rsidRDefault="00A87A91" w:rsidP="00A87A91">
      <w:pPr>
        <w:rPr>
          <w:rtl/>
        </w:rPr>
      </w:pPr>
      <w:r>
        <w:rPr>
          <w:rFonts w:hint="cs"/>
          <w:rtl/>
        </w:rPr>
        <w:t>אומנם בבבלי דרשות אלו אינן מופיעות,</w:t>
      </w:r>
      <w:r>
        <w:rPr>
          <w:rStyle w:val="a5"/>
          <w:rFonts w:eastAsia="Calibri"/>
          <w:rtl/>
        </w:rPr>
        <w:footnoteReference w:id="14"/>
      </w:r>
      <w:r>
        <w:rPr>
          <w:rFonts w:hint="cs"/>
          <w:rtl/>
        </w:rPr>
        <w:t xml:space="preserve"> ו</w:t>
      </w:r>
      <w:r w:rsidRPr="000A63A0">
        <w:rPr>
          <w:rFonts w:hint="cs"/>
          <w:rtl/>
        </w:rPr>
        <w:t>האור שמח מבאר שהבבלי והירושלמי נחלקים עקרוני</w:t>
      </w:r>
      <w:r>
        <w:rPr>
          <w:rFonts w:hint="cs"/>
          <w:rtl/>
        </w:rPr>
        <w:t>ת</w:t>
      </w:r>
      <w:r w:rsidRPr="000A63A0">
        <w:rPr>
          <w:rFonts w:hint="cs"/>
          <w:rtl/>
        </w:rPr>
        <w:t xml:space="preserve"> בהבנת מצו</w:t>
      </w:r>
      <w:r>
        <w:rPr>
          <w:rFonts w:hint="cs"/>
          <w:rtl/>
        </w:rPr>
        <w:t>ו</w:t>
      </w:r>
      <w:r w:rsidRPr="000A63A0">
        <w:rPr>
          <w:rFonts w:hint="cs"/>
          <w:rtl/>
        </w:rPr>
        <w:t xml:space="preserve">ת תפילין </w:t>
      </w:r>
      <w:r w:rsidRPr="000A63A0">
        <w:rPr>
          <w:rtl/>
        </w:rPr>
        <w:t>–</w:t>
      </w:r>
      <w:r w:rsidRPr="000A63A0">
        <w:rPr>
          <w:rFonts w:hint="cs"/>
          <w:rtl/>
        </w:rPr>
        <w:t xml:space="preserve"> האם היא סניף של מצו</w:t>
      </w:r>
      <w:r>
        <w:rPr>
          <w:rFonts w:hint="cs"/>
          <w:rtl/>
        </w:rPr>
        <w:t>ו</w:t>
      </w:r>
      <w:r w:rsidRPr="000A63A0">
        <w:rPr>
          <w:rFonts w:hint="cs"/>
          <w:rtl/>
        </w:rPr>
        <w:t>ת תלמוד תורה או מצו</w:t>
      </w:r>
      <w:r>
        <w:rPr>
          <w:rFonts w:hint="cs"/>
          <w:rtl/>
        </w:rPr>
        <w:t>ו</w:t>
      </w:r>
      <w:r w:rsidRPr="000A63A0">
        <w:rPr>
          <w:rFonts w:hint="cs"/>
          <w:rtl/>
        </w:rPr>
        <w:t>ה בפני עצמה:</w:t>
      </w:r>
    </w:p>
    <w:p w14:paraId="2F9C1A8D" w14:textId="77777777" w:rsidR="00A87A91" w:rsidRPr="000A63A0" w:rsidRDefault="00A87A91" w:rsidP="00A87A91">
      <w:pPr>
        <w:ind w:left="266"/>
        <w:rPr>
          <w:rtl/>
        </w:rPr>
      </w:pPr>
      <w:r w:rsidRPr="000A63A0">
        <w:rPr>
          <w:rtl/>
        </w:rPr>
        <w:t xml:space="preserve">ונראה דהמכילתא דסברה דקורא בתורה פטור מתפילין סברה דתפילין כתוב </w:t>
      </w:r>
      <w:r>
        <w:rPr>
          <w:rFonts w:hint="cs"/>
          <w:rtl/>
        </w:rPr>
        <w:t>'</w:t>
      </w:r>
      <w:r w:rsidRPr="000A63A0">
        <w:rPr>
          <w:rtl/>
        </w:rPr>
        <w:t>למען תהיה תורת ד' בפיך</w:t>
      </w:r>
      <w:r>
        <w:rPr>
          <w:rFonts w:hint="cs"/>
          <w:rtl/>
        </w:rPr>
        <w:t>'</w:t>
      </w:r>
      <w:r w:rsidRPr="000A63A0">
        <w:rPr>
          <w:rtl/>
        </w:rPr>
        <w:t xml:space="preserve">, אלמא דעיקר מצוותה הוא בגדר שנון, ולכך מי שתורתו אומנתו פטור מתפילין, ויעו' דברי הגר"א בזה דברי נועם, ולפ"ז מבטלין תפילין עבור מצוה פרטיית, לכן תני בירושלמי סוף מגילה, מזוזה שבלתה אין עושין תפילין, תפילין שבלו עושין מזוזה, שמעלין בקודש כו', אולם תלמודא דילן סברה מזוזה שבלתה עושין תפילין, תפילין שבלו אין עושין </w:t>
      </w:r>
      <w:r w:rsidRPr="000A63A0">
        <w:rPr>
          <w:rtl/>
        </w:rPr>
        <w:lastRenderedPageBreak/>
        <w:t>מזוזה, במנחות דף ל"ב ע"א, לכן סברה דתפילין הוי מצוה פרטיית, ולכן חייבין אף אם עוסק בתורה ותורתו אומנתו, וקדוש יותר ממזוזה, וקודם לקנותה אם אין לו רק כדי אחת מהן יעוי"ש, ומה מיושב לפ"ז הא דאמר בירושלמי שבת פרק שמונה שרצים עור של עוף כותבין עליו מזוזה, משום דמזוזה קדוש טפי</w:t>
      </w:r>
      <w:r>
        <w:rPr>
          <w:rFonts w:hint="cs"/>
          <w:rtl/>
        </w:rPr>
        <w:t>,</w:t>
      </w:r>
      <w:r w:rsidRPr="000A63A0">
        <w:rPr>
          <w:rtl/>
        </w:rPr>
        <w:t xml:space="preserve"> קמ"ל רבותא, ובבבלי שם אמר רב הונא כותבין תפילין ע"ג עור של עוף טהור, דרב הונא לטעמי' בירושלמי מגילה סבר כבבלי דתפילין קדוש יותר, קמ"ל רבותא.</w:t>
      </w:r>
      <w:r>
        <w:rPr>
          <w:sz w:val="18"/>
          <w:szCs w:val="20"/>
          <w:rtl/>
        </w:rPr>
        <w:tab/>
      </w:r>
      <w:r>
        <w:rPr>
          <w:sz w:val="18"/>
          <w:szCs w:val="20"/>
          <w:rtl/>
        </w:rPr>
        <w:tab/>
      </w:r>
      <w:r>
        <w:rPr>
          <w:sz w:val="18"/>
          <w:szCs w:val="20"/>
          <w:rtl/>
        </w:rPr>
        <w:tab/>
      </w:r>
      <w:r>
        <w:rPr>
          <w:rFonts w:hint="cs"/>
          <w:sz w:val="18"/>
          <w:szCs w:val="20"/>
          <w:rtl/>
        </w:rPr>
        <w:t xml:space="preserve">       (</w:t>
      </w:r>
      <w:r w:rsidRPr="000A63A0">
        <w:rPr>
          <w:sz w:val="18"/>
          <w:szCs w:val="20"/>
          <w:rtl/>
        </w:rPr>
        <w:t>אור שמח תלמוד תורה א</w:t>
      </w:r>
      <w:r>
        <w:rPr>
          <w:rFonts w:hint="cs"/>
          <w:sz w:val="18"/>
          <w:szCs w:val="20"/>
          <w:rtl/>
        </w:rPr>
        <w:t>,</w:t>
      </w:r>
      <w:r w:rsidRPr="000A63A0">
        <w:rPr>
          <w:sz w:val="18"/>
          <w:szCs w:val="20"/>
          <w:rtl/>
        </w:rPr>
        <w:t xml:space="preserve"> ב</w:t>
      </w:r>
      <w:r>
        <w:rPr>
          <w:rFonts w:hint="cs"/>
          <w:sz w:val="18"/>
          <w:szCs w:val="20"/>
          <w:rtl/>
        </w:rPr>
        <w:t>)</w:t>
      </w:r>
      <w:r w:rsidRPr="000A63A0">
        <w:rPr>
          <w:rStyle w:val="a5"/>
          <w:rFonts w:eastAsia="Calibri"/>
          <w:rtl/>
        </w:rPr>
        <w:footnoteReference w:id="15"/>
      </w:r>
    </w:p>
    <w:p w14:paraId="12B3535D" w14:textId="77777777" w:rsidR="00A87A91" w:rsidRPr="000A63A0" w:rsidRDefault="00A87A91" w:rsidP="00A87A91">
      <w:pPr>
        <w:rPr>
          <w:rtl/>
        </w:rPr>
      </w:pPr>
      <w:r w:rsidRPr="000A63A0">
        <w:rPr>
          <w:rFonts w:hint="cs"/>
          <w:rtl/>
        </w:rPr>
        <w:t>על פי האמור, הבבלי והירושלמי הולכים לשיטת</w:t>
      </w:r>
      <w:r>
        <w:rPr>
          <w:rFonts w:hint="cs"/>
          <w:rtl/>
        </w:rPr>
        <w:t>ם</w:t>
      </w:r>
      <w:r w:rsidRPr="000A63A0">
        <w:rPr>
          <w:rFonts w:hint="cs"/>
          <w:rtl/>
        </w:rPr>
        <w:t xml:space="preserve"> בעניין זה. הירושלמי רואה את פרשיית "שמע ישראל", מן הכתוב "והיו הדברים האלה", כעוסקת בעניין אחד </w:t>
      </w:r>
      <w:r w:rsidRPr="000A63A0">
        <w:rPr>
          <w:rtl/>
        </w:rPr>
        <w:t>–</w:t>
      </w:r>
      <w:r w:rsidRPr="000A63A0">
        <w:rPr>
          <w:rFonts w:hint="cs"/>
          <w:rtl/>
        </w:rPr>
        <w:t xml:space="preserve"> מצו</w:t>
      </w:r>
      <w:r>
        <w:rPr>
          <w:rFonts w:hint="cs"/>
          <w:rtl/>
        </w:rPr>
        <w:t>ו</w:t>
      </w:r>
      <w:r w:rsidRPr="000A63A0">
        <w:rPr>
          <w:rFonts w:hint="cs"/>
          <w:rtl/>
        </w:rPr>
        <w:t>ת תלמוד תורה. בשל כך, גם מצ</w:t>
      </w:r>
      <w:r>
        <w:rPr>
          <w:rFonts w:hint="cs"/>
          <w:rtl/>
        </w:rPr>
        <w:t>ו</w:t>
      </w:r>
      <w:r w:rsidRPr="000A63A0">
        <w:rPr>
          <w:rFonts w:hint="cs"/>
          <w:rtl/>
        </w:rPr>
        <w:t>ות קריאת שמע וגם מצו</w:t>
      </w:r>
      <w:r>
        <w:rPr>
          <w:rFonts w:hint="cs"/>
          <w:rtl/>
        </w:rPr>
        <w:t>ו</w:t>
      </w:r>
      <w:r w:rsidRPr="000A63A0">
        <w:rPr>
          <w:rFonts w:hint="cs"/>
          <w:rtl/>
        </w:rPr>
        <w:t>ת תפילין אינן מצוות עצמאיות אלא שני סעיפים של מצו</w:t>
      </w:r>
      <w:r>
        <w:rPr>
          <w:rFonts w:hint="cs"/>
          <w:rtl/>
        </w:rPr>
        <w:t>ו</w:t>
      </w:r>
      <w:r w:rsidRPr="000A63A0">
        <w:rPr>
          <w:rFonts w:hint="cs"/>
          <w:rtl/>
        </w:rPr>
        <w:t>ת תלמוד תורה</w:t>
      </w:r>
      <w:r>
        <w:rPr>
          <w:rFonts w:hint="cs"/>
          <w:rtl/>
        </w:rPr>
        <w:t>.</w:t>
      </w:r>
      <w:r w:rsidRPr="000A63A0">
        <w:rPr>
          <w:rStyle w:val="a5"/>
          <w:rFonts w:eastAsia="Calibri"/>
          <w:rtl/>
        </w:rPr>
        <w:footnoteReference w:id="16"/>
      </w:r>
      <w:r w:rsidRPr="000A63A0">
        <w:rPr>
          <w:rFonts w:hint="cs"/>
          <w:rtl/>
        </w:rPr>
        <w:t xml:space="preserve"> לעומת זאת, לפי הבבלי, א</w:t>
      </w:r>
      <w:r>
        <w:rPr>
          <w:rFonts w:hint="cs"/>
          <w:rtl/>
        </w:rPr>
        <w:t>ו</w:t>
      </w:r>
      <w:r w:rsidRPr="000A63A0">
        <w:rPr>
          <w:rFonts w:hint="cs"/>
          <w:rtl/>
        </w:rPr>
        <w:t>מנם הכתוב "והיו הדברים... ושננתם לבניך" עוסק במצו</w:t>
      </w:r>
      <w:r>
        <w:rPr>
          <w:rFonts w:hint="cs"/>
          <w:rtl/>
        </w:rPr>
        <w:t>ו</w:t>
      </w:r>
      <w:r w:rsidRPr="000A63A0">
        <w:rPr>
          <w:rFonts w:hint="cs"/>
          <w:rtl/>
        </w:rPr>
        <w:t xml:space="preserve">ת תלמוד תורה, אך המשך הפרשייה מצווה על מצוות עצמאיות </w:t>
      </w:r>
      <w:r w:rsidRPr="000A63A0">
        <w:rPr>
          <w:rtl/>
        </w:rPr>
        <w:t>–</w:t>
      </w:r>
      <w:r w:rsidRPr="000A63A0">
        <w:rPr>
          <w:rFonts w:hint="cs"/>
          <w:rtl/>
        </w:rPr>
        <w:t xml:space="preserve"> קריאת שמע, תפילין ומזוזה. מצוות אלו אינן קשורות למצו</w:t>
      </w:r>
      <w:r>
        <w:rPr>
          <w:rFonts w:hint="cs"/>
          <w:rtl/>
        </w:rPr>
        <w:t>ו</w:t>
      </w:r>
      <w:r w:rsidRPr="000A63A0">
        <w:rPr>
          <w:rFonts w:hint="cs"/>
          <w:rtl/>
        </w:rPr>
        <w:t xml:space="preserve">ת תלמוד תורה, אלא הן מצוות עצמאיות הקשורות לייחוד ה' ולאהבתו, </w:t>
      </w:r>
      <w:r>
        <w:rPr>
          <w:rFonts w:hint="cs"/>
          <w:rtl/>
        </w:rPr>
        <w:t>ש</w:t>
      </w:r>
      <w:r w:rsidRPr="000A63A0">
        <w:rPr>
          <w:rFonts w:hint="cs"/>
          <w:rtl/>
        </w:rPr>
        <w:t>בה</w:t>
      </w:r>
      <w:r>
        <w:rPr>
          <w:rFonts w:hint="cs"/>
          <w:rtl/>
        </w:rPr>
        <w:t>ם</w:t>
      </w:r>
      <w:r w:rsidRPr="000A63A0">
        <w:rPr>
          <w:rFonts w:hint="cs"/>
          <w:rtl/>
        </w:rPr>
        <w:t xml:space="preserve"> עוסקת תחילת הפרשייה.</w:t>
      </w:r>
    </w:p>
    <w:p w14:paraId="0491DCD9" w14:textId="77777777" w:rsidR="00A87A91" w:rsidRPr="000A63A0" w:rsidRDefault="00A87A91" w:rsidP="00A87A91">
      <w:pPr>
        <w:rPr>
          <w:rtl/>
        </w:rPr>
      </w:pPr>
      <w:r w:rsidRPr="000A63A0">
        <w:rPr>
          <w:rFonts w:hint="cs"/>
          <w:rtl/>
        </w:rPr>
        <w:t xml:space="preserve">ייתכן </w:t>
      </w:r>
      <w:r>
        <w:rPr>
          <w:rFonts w:hint="cs"/>
          <w:rtl/>
        </w:rPr>
        <w:t>ש</w:t>
      </w:r>
      <w:r w:rsidRPr="000A63A0">
        <w:rPr>
          <w:rFonts w:hint="cs"/>
          <w:rtl/>
        </w:rPr>
        <w:t>יש בדברים אלו עומק נוסף. הרמב"ם קבע את הלכות קריאת שמע בראש ספר אהבה, הואיל ולהבנתו תכליתה של מצו</w:t>
      </w:r>
      <w:r>
        <w:rPr>
          <w:rFonts w:hint="cs"/>
          <w:rtl/>
        </w:rPr>
        <w:t>ו</w:t>
      </w:r>
      <w:r w:rsidRPr="000A63A0">
        <w:rPr>
          <w:rFonts w:hint="cs"/>
          <w:rtl/>
        </w:rPr>
        <w:t xml:space="preserve">ת קריאת שמע היא ידיעת ה' ואהבתו על ידי זכירת ה' יתברך בדרך קבע ודבקות נפשית בו, כך שהאדם ישגה באהבת ה' תמיד. בשל כך ציוותה התורה לקרוא את </w:t>
      </w:r>
      <w:r>
        <w:rPr>
          <w:rFonts w:hint="cs"/>
          <w:rtl/>
        </w:rPr>
        <w:t xml:space="preserve">פרשיית </w:t>
      </w:r>
      <w:r w:rsidRPr="000A63A0">
        <w:rPr>
          <w:rFonts w:hint="cs"/>
          <w:rtl/>
        </w:rPr>
        <w:t xml:space="preserve">שמע, </w:t>
      </w:r>
      <w:r>
        <w:rPr>
          <w:rFonts w:hint="cs"/>
          <w:rtl/>
        </w:rPr>
        <w:t>ש</w:t>
      </w:r>
      <w:r w:rsidRPr="000A63A0">
        <w:rPr>
          <w:rFonts w:hint="cs"/>
          <w:rtl/>
        </w:rPr>
        <w:t xml:space="preserve">בה נמצאים עיקרי האמונה, פעמיים בכל יום </w:t>
      </w:r>
      <w:r w:rsidRPr="000A63A0">
        <w:rPr>
          <w:rtl/>
        </w:rPr>
        <w:t>–</w:t>
      </w:r>
      <w:r w:rsidRPr="000A63A0">
        <w:rPr>
          <w:rFonts w:hint="cs"/>
          <w:rtl/>
        </w:rPr>
        <w:t xml:space="preserve"> בערב ובבוקר.</w:t>
      </w:r>
    </w:p>
    <w:p w14:paraId="6AD21DF0" w14:textId="77777777" w:rsidR="00A87A91" w:rsidRPr="000A63A0" w:rsidRDefault="00A87A91" w:rsidP="00A87A91">
      <w:pPr>
        <w:rPr>
          <w:rtl/>
        </w:rPr>
      </w:pPr>
      <w:r w:rsidRPr="000A63A0">
        <w:rPr>
          <w:rFonts w:hint="cs"/>
          <w:rtl/>
        </w:rPr>
        <w:t>אלו דברי הרמב"ם במורה הנבוכים:</w:t>
      </w:r>
    </w:p>
    <w:p w14:paraId="19D3675E" w14:textId="77777777" w:rsidR="00A87A91" w:rsidRPr="000A63A0" w:rsidRDefault="00A87A91" w:rsidP="00A87A91">
      <w:pPr>
        <w:ind w:left="266"/>
        <w:rPr>
          <w:rtl/>
        </w:rPr>
      </w:pPr>
      <w:r w:rsidRPr="000A63A0">
        <w:rPr>
          <w:rtl/>
        </w:rPr>
        <w:t>המצות אשר כלל אותם הכלל התשיעי הם המצות אשר ספרנום בספר אהבה, וסבת כולם מבוארת, רצוני לומר שכוונת העבודות ההם זכרון השם תמיד ויראתו ואהבתו ושמירות המצות כולן, ושיאמין בשם ית'</w:t>
      </w:r>
      <w:r>
        <w:rPr>
          <w:rFonts w:hint="cs"/>
          <w:rtl/>
        </w:rPr>
        <w:t>,</w:t>
      </w:r>
      <w:r w:rsidRPr="000A63A0">
        <w:rPr>
          <w:rtl/>
        </w:rPr>
        <w:t xml:space="preserve"> מה שהוא הכרחי לכל בעל דת שיאמינהו, והם התפלה וקריאת שמע וברכת המזון ומה שנדבק בהן</w:t>
      </w:r>
      <w:r>
        <w:rPr>
          <w:rFonts w:hint="cs"/>
          <w:rtl/>
        </w:rPr>
        <w:t>.</w:t>
      </w:r>
      <w:r w:rsidRPr="00B55E7C">
        <w:rPr>
          <w:rtl/>
        </w:rPr>
        <w:t xml:space="preserve"> </w:t>
      </w:r>
      <w:r w:rsidRPr="00891423">
        <w:rPr>
          <w:rtl/>
        </w:rPr>
        <w:ptab w:relativeTo="margin" w:alignment="right" w:leader="none"/>
      </w:r>
      <w:r>
        <w:rPr>
          <w:rFonts w:hint="cs"/>
          <w:sz w:val="18"/>
          <w:szCs w:val="20"/>
          <w:rtl/>
        </w:rPr>
        <w:t>(</w:t>
      </w:r>
      <w:r w:rsidRPr="000A63A0">
        <w:rPr>
          <w:sz w:val="18"/>
          <w:szCs w:val="20"/>
          <w:rtl/>
        </w:rPr>
        <w:t>מורה הנבוכים ג</w:t>
      </w:r>
      <w:r>
        <w:rPr>
          <w:rFonts w:hint="cs"/>
          <w:sz w:val="18"/>
          <w:szCs w:val="20"/>
          <w:rtl/>
        </w:rPr>
        <w:t>,</w:t>
      </w:r>
      <w:r w:rsidRPr="000A63A0">
        <w:rPr>
          <w:sz w:val="18"/>
          <w:szCs w:val="20"/>
          <w:rtl/>
        </w:rPr>
        <w:t xml:space="preserve"> מד</w:t>
      </w:r>
      <w:r>
        <w:rPr>
          <w:rFonts w:hint="cs"/>
          <w:sz w:val="18"/>
          <w:szCs w:val="20"/>
          <w:rtl/>
        </w:rPr>
        <w:t>)</w:t>
      </w:r>
      <w:r w:rsidRPr="000A63A0">
        <w:rPr>
          <w:rStyle w:val="a5"/>
          <w:rFonts w:eastAsia="Calibri"/>
          <w:rtl/>
        </w:rPr>
        <w:footnoteReference w:id="17"/>
      </w:r>
    </w:p>
    <w:p w14:paraId="216EE7C8" w14:textId="56ED1813" w:rsidR="00A87A91" w:rsidRPr="00A87A91" w:rsidRDefault="00A87A91" w:rsidP="00A87A91">
      <w:pPr>
        <w:rPr>
          <w:rtl/>
        </w:rPr>
      </w:pPr>
      <w:r w:rsidRPr="000A63A0">
        <w:rPr>
          <w:rFonts w:hint="cs"/>
          <w:rtl/>
        </w:rPr>
        <w:t>נראה שדברי הרמב"ם מתאימים לתפיסתו של הבבלי בגדר מצ</w:t>
      </w:r>
      <w:r>
        <w:rPr>
          <w:rFonts w:hint="cs"/>
          <w:rtl/>
        </w:rPr>
        <w:t>ו</w:t>
      </w:r>
      <w:r w:rsidRPr="000A63A0">
        <w:rPr>
          <w:rFonts w:hint="cs"/>
          <w:rtl/>
        </w:rPr>
        <w:t xml:space="preserve">ות קריאת שמע </w:t>
      </w:r>
      <w:r w:rsidRPr="000A63A0">
        <w:rPr>
          <w:rtl/>
        </w:rPr>
        <w:t>–</w:t>
      </w:r>
      <w:r w:rsidRPr="000A63A0">
        <w:rPr>
          <w:rFonts w:hint="cs"/>
          <w:rtl/>
        </w:rPr>
        <w:t xml:space="preserve"> קבלת עול מלכות שמ</w:t>
      </w:r>
      <w:r>
        <w:rPr>
          <w:rFonts w:hint="cs"/>
          <w:rtl/>
        </w:rPr>
        <w:t>י</w:t>
      </w:r>
      <w:r w:rsidRPr="000A63A0">
        <w:rPr>
          <w:rFonts w:hint="cs"/>
          <w:rtl/>
        </w:rPr>
        <w:t>ים</w:t>
      </w:r>
      <w:r>
        <w:rPr>
          <w:rFonts w:hint="cs"/>
          <w:rtl/>
        </w:rPr>
        <w:t>.</w:t>
      </w:r>
      <w:r w:rsidRPr="000A63A0">
        <w:rPr>
          <w:rStyle w:val="a5"/>
          <w:rFonts w:eastAsia="Calibri"/>
          <w:rtl/>
        </w:rPr>
        <w:footnoteReference w:id="18"/>
      </w:r>
      <w:r w:rsidRPr="000A63A0">
        <w:rPr>
          <w:rFonts w:hint="cs"/>
          <w:rtl/>
        </w:rPr>
        <w:t xml:space="preserve"> לעומת זאת, על פי דרכו של הירושלמי עיקרה של </w:t>
      </w:r>
      <w:r w:rsidRPr="000A63A0">
        <w:rPr>
          <w:rFonts w:hint="cs"/>
          <w:rtl/>
        </w:rPr>
        <w:t xml:space="preserve">קריאת </w:t>
      </w:r>
      <w:r>
        <w:rPr>
          <w:rFonts w:hint="cs"/>
          <w:rtl/>
        </w:rPr>
        <w:t xml:space="preserve">שמע </w:t>
      </w:r>
      <w:r w:rsidRPr="000A63A0">
        <w:rPr>
          <w:rFonts w:hint="cs"/>
          <w:rtl/>
        </w:rPr>
        <w:t xml:space="preserve">הוא בזכירת דברי התורה ובעיסוק בהם באופן רצוף וקבוע </w:t>
      </w:r>
      <w:r w:rsidRPr="000A63A0">
        <w:rPr>
          <w:rtl/>
        </w:rPr>
        <w:t>–</w:t>
      </w:r>
      <w:r w:rsidRPr="000A63A0">
        <w:rPr>
          <w:rFonts w:hint="cs"/>
          <w:rtl/>
        </w:rPr>
        <w:t xml:space="preserve"> בערב ובוקר</w:t>
      </w:r>
      <w:r>
        <w:rPr>
          <w:rFonts w:hint="cs"/>
          <w:rtl/>
        </w:rPr>
        <w:t>.</w:t>
      </w:r>
      <w:r w:rsidRPr="000A63A0">
        <w:rPr>
          <w:rStyle w:val="a5"/>
          <w:rFonts w:eastAsia="Calibri"/>
          <w:rtl/>
        </w:rPr>
        <w:footnoteReference w:id="19"/>
      </w:r>
    </w:p>
    <w:p w14:paraId="36BEA3B9" w14:textId="77777777" w:rsidR="00A87A91" w:rsidRDefault="00A87A91" w:rsidP="00A87A91">
      <w:pPr>
        <w:pStyle w:val="2"/>
        <w:rPr>
          <w:rtl/>
        </w:rPr>
      </w:pPr>
      <w:r>
        <w:rPr>
          <w:rFonts w:hint="cs"/>
          <w:rtl/>
        </w:rPr>
        <w:t>סיכום</w:t>
      </w:r>
    </w:p>
    <w:p w14:paraId="4A9BAF4C" w14:textId="77777777" w:rsidR="00A87A91" w:rsidRPr="000A63A0" w:rsidRDefault="00A87A91" w:rsidP="00A87A91">
      <w:pPr>
        <w:rPr>
          <w:rtl/>
        </w:rPr>
      </w:pPr>
      <w:r w:rsidRPr="000A63A0">
        <w:rPr>
          <w:rFonts w:hint="cs"/>
          <w:rtl/>
        </w:rPr>
        <w:t xml:space="preserve">בשיעור זה, </w:t>
      </w:r>
      <w:r>
        <w:rPr>
          <w:rFonts w:hint="cs"/>
          <w:rtl/>
        </w:rPr>
        <w:t>ש</w:t>
      </w:r>
      <w:r w:rsidRPr="000A63A0">
        <w:rPr>
          <w:rFonts w:hint="cs"/>
          <w:rtl/>
        </w:rPr>
        <w:t>בו פתחנו את עיסוקנו במצו</w:t>
      </w:r>
      <w:r>
        <w:rPr>
          <w:rFonts w:hint="cs"/>
          <w:rtl/>
        </w:rPr>
        <w:t>ו</w:t>
      </w:r>
      <w:r w:rsidRPr="000A63A0">
        <w:rPr>
          <w:rFonts w:hint="cs"/>
          <w:rtl/>
        </w:rPr>
        <w:t>ת קריאת שמע, עיינו בפרשיית "שמע ישראל" ובמצוות המופיעות בה.</w:t>
      </w:r>
    </w:p>
    <w:p w14:paraId="51A0CE33" w14:textId="77777777" w:rsidR="00A87A91" w:rsidRPr="000A63A0" w:rsidRDefault="00A87A91" w:rsidP="00A87A91">
      <w:pPr>
        <w:rPr>
          <w:rtl/>
        </w:rPr>
      </w:pPr>
      <w:r w:rsidRPr="000A63A0">
        <w:rPr>
          <w:rFonts w:hint="cs"/>
          <w:rtl/>
        </w:rPr>
        <w:t>לפי פשט הכתובים, הכתוב "בשכבך ובקומך" אינו ציווי חדש אלא חלק מהציווי על היות דברי התורה בל</w:t>
      </w:r>
      <w:r>
        <w:rPr>
          <w:rFonts w:hint="cs"/>
          <w:rtl/>
        </w:rPr>
        <w:t>י</w:t>
      </w:r>
      <w:r w:rsidRPr="000A63A0">
        <w:rPr>
          <w:rFonts w:hint="cs"/>
          <w:rtl/>
        </w:rPr>
        <w:t>בנו ובדעתנו תמיד, בכל עת ובכל מצב. א</w:t>
      </w:r>
      <w:r>
        <w:rPr>
          <w:rFonts w:hint="cs"/>
          <w:rtl/>
        </w:rPr>
        <w:t>ו</w:t>
      </w:r>
      <w:r w:rsidRPr="000A63A0">
        <w:rPr>
          <w:rFonts w:hint="cs"/>
          <w:rtl/>
        </w:rPr>
        <w:t>מנם מצ</w:t>
      </w:r>
      <w:r>
        <w:rPr>
          <w:rFonts w:hint="cs"/>
          <w:rtl/>
        </w:rPr>
        <w:t>ו</w:t>
      </w:r>
      <w:r w:rsidRPr="000A63A0">
        <w:rPr>
          <w:rFonts w:hint="cs"/>
          <w:rtl/>
        </w:rPr>
        <w:t xml:space="preserve">ות קריאת שמע מבוססת על כתוב זה, ומכך נראה שכתוב זה </w:t>
      </w:r>
      <w:r>
        <w:rPr>
          <w:rFonts w:hint="cs"/>
          <w:rtl/>
        </w:rPr>
        <w:t xml:space="preserve">הוא </w:t>
      </w:r>
      <w:r w:rsidRPr="000A63A0">
        <w:rPr>
          <w:rFonts w:hint="cs"/>
          <w:rtl/>
        </w:rPr>
        <w:t>ציווי בפני עצמו על קריאת שמע שחרית וערבית.</w:t>
      </w:r>
    </w:p>
    <w:p w14:paraId="21136155" w14:textId="77777777" w:rsidR="00A87A91" w:rsidRDefault="00A87A91" w:rsidP="00A87A91">
      <w:pPr>
        <w:rPr>
          <w:rtl/>
        </w:rPr>
      </w:pPr>
      <w:r w:rsidRPr="000A63A0">
        <w:rPr>
          <w:rFonts w:hint="cs"/>
          <w:rtl/>
        </w:rPr>
        <w:t xml:space="preserve">ראינו שלבבלי ולירושלמי דרכים שונות בהבנת היחס בין פשט הכתובים לבין דברי חז"ל. הבבלי מביא שתי דעות </w:t>
      </w:r>
      <w:r>
        <w:rPr>
          <w:rFonts w:hint="cs"/>
          <w:rtl/>
        </w:rPr>
        <w:t xml:space="preserve">בשאלה </w:t>
      </w:r>
      <w:r w:rsidRPr="000A63A0">
        <w:rPr>
          <w:rFonts w:hint="cs"/>
          <w:rtl/>
        </w:rPr>
        <w:t xml:space="preserve">אם קריאת שמע דאורייתא או דרבנן: לפי השיטה שקריאת שמע דאורייתא, אכן דרכם של חז"ל אינה עולה בקנה אחד עם פשטות הכתובים, והכתוב "בשכבך ובקומך" </w:t>
      </w:r>
      <w:r>
        <w:rPr>
          <w:rFonts w:hint="cs"/>
          <w:rtl/>
        </w:rPr>
        <w:t xml:space="preserve">הוא </w:t>
      </w:r>
      <w:r w:rsidRPr="000A63A0">
        <w:rPr>
          <w:rFonts w:hint="cs"/>
          <w:rtl/>
        </w:rPr>
        <w:t>מצ</w:t>
      </w:r>
      <w:r>
        <w:rPr>
          <w:rFonts w:hint="cs"/>
          <w:rtl/>
        </w:rPr>
        <w:t>ו</w:t>
      </w:r>
      <w:r w:rsidRPr="000A63A0">
        <w:rPr>
          <w:rFonts w:hint="cs"/>
          <w:rtl/>
        </w:rPr>
        <w:t xml:space="preserve">וה בפני עצמו </w:t>
      </w:r>
      <w:r w:rsidRPr="000A63A0">
        <w:rPr>
          <w:rtl/>
        </w:rPr>
        <w:t>–</w:t>
      </w:r>
      <w:r w:rsidRPr="000A63A0">
        <w:rPr>
          <w:rFonts w:hint="cs"/>
          <w:rtl/>
        </w:rPr>
        <w:t xml:space="preserve"> קבלת עול מלכות שמ</w:t>
      </w:r>
      <w:r>
        <w:rPr>
          <w:rFonts w:hint="cs"/>
          <w:rtl/>
        </w:rPr>
        <w:t>י</w:t>
      </w:r>
      <w:r w:rsidRPr="000A63A0">
        <w:rPr>
          <w:rFonts w:hint="cs"/>
          <w:rtl/>
        </w:rPr>
        <w:t>ים. לעומת זאת, לפי השיטה שקריאת שמע דרבנן, יש לבאר את הכתובים על פשוטם, ודברי חז"ל הם בגדר אסמכתא בעלמא. בניגוד לכך, מדברי הירושלמי עולה שקריאת שמע אינה מצו</w:t>
      </w:r>
      <w:r>
        <w:rPr>
          <w:rFonts w:hint="cs"/>
          <w:rtl/>
        </w:rPr>
        <w:t>ו</w:t>
      </w:r>
      <w:r w:rsidRPr="000A63A0">
        <w:rPr>
          <w:rFonts w:hint="cs"/>
          <w:rtl/>
        </w:rPr>
        <w:t>ה בפני עצמה אלא סניף של מצו</w:t>
      </w:r>
      <w:r>
        <w:rPr>
          <w:rFonts w:hint="cs"/>
          <w:rtl/>
        </w:rPr>
        <w:t>ו</w:t>
      </w:r>
      <w:r w:rsidRPr="000A63A0">
        <w:rPr>
          <w:rFonts w:hint="cs"/>
          <w:rtl/>
        </w:rPr>
        <w:t xml:space="preserve">ת תלמוד תורה </w:t>
      </w:r>
      <w:r w:rsidRPr="000A63A0">
        <w:rPr>
          <w:rtl/>
        </w:rPr>
        <w:t>–</w:t>
      </w:r>
      <w:r w:rsidRPr="000A63A0">
        <w:rPr>
          <w:rFonts w:hint="cs"/>
          <w:rtl/>
        </w:rPr>
        <w:t xml:space="preserve"> עיסוק בתורה בערב ובבוקר.</w:t>
      </w:r>
    </w:p>
    <w:p w14:paraId="71C4525D" w14:textId="48B001F4" w:rsidR="00952CF8" w:rsidRPr="00A87A91" w:rsidRDefault="00A87A91" w:rsidP="00A87A91">
      <w:pPr>
        <w:rPr>
          <w:rtl/>
        </w:rPr>
      </w:pPr>
      <w:r>
        <w:rPr>
          <w:rFonts w:hint="cs"/>
          <w:rtl/>
        </w:rPr>
        <w:t xml:space="preserve">בעזרת ה' </w:t>
      </w:r>
      <w:r w:rsidRPr="000A63A0">
        <w:rPr>
          <w:rFonts w:hint="cs"/>
          <w:rtl/>
        </w:rPr>
        <w:t>בשיעור הבא נעמיק בעניין זה סביב דין כוונה בקריאת שמע.</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3" w:name="_Hlk86675528"/>
            <w:bookmarkStart w:id="4" w:name="_Hlk86676236"/>
            <w:r>
              <w:rPr>
                <w:rtl/>
              </w:rPr>
              <w:t>כל הזכויות שמורות לישיבת הר עציון</w:t>
            </w:r>
            <w:r>
              <w:rPr>
                <w:rFonts w:hint="cs"/>
                <w:rtl/>
              </w:rPr>
              <w:t xml:space="preserve"> ולרב </w:t>
            </w:r>
            <w:bookmarkEnd w:id="3"/>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4"/>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0E28C" w14:textId="77777777" w:rsidR="00A818C5" w:rsidRDefault="00A818C5" w:rsidP="0073336C">
      <w:r>
        <w:separator/>
      </w:r>
    </w:p>
    <w:p w14:paraId="31DFDF90" w14:textId="77777777" w:rsidR="00A818C5" w:rsidRDefault="00A818C5"/>
  </w:endnote>
  <w:endnote w:type="continuationSeparator" w:id="0">
    <w:p w14:paraId="64DE9080" w14:textId="77777777" w:rsidR="00A818C5" w:rsidRDefault="00A818C5" w:rsidP="0073336C">
      <w:r>
        <w:continuationSeparator/>
      </w:r>
    </w:p>
    <w:p w14:paraId="495A7436" w14:textId="77777777" w:rsidR="00A818C5" w:rsidRDefault="00A818C5"/>
  </w:endnote>
  <w:endnote w:type="continuationNotice" w:id="1">
    <w:p w14:paraId="7B370381" w14:textId="77777777" w:rsidR="00A818C5" w:rsidRDefault="00A818C5">
      <w:pPr>
        <w:spacing w:after="0" w:line="240" w:lineRule="auto"/>
      </w:pPr>
    </w:p>
    <w:p w14:paraId="088E78BB" w14:textId="77777777" w:rsidR="00A818C5" w:rsidRDefault="00A818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40EFE" w14:textId="77777777" w:rsidR="00A818C5" w:rsidRDefault="00A818C5" w:rsidP="0073336C">
      <w:r>
        <w:separator/>
      </w:r>
    </w:p>
    <w:p w14:paraId="0B701B17" w14:textId="77777777" w:rsidR="00A818C5" w:rsidRDefault="00A818C5"/>
  </w:footnote>
  <w:footnote w:type="continuationSeparator" w:id="0">
    <w:p w14:paraId="3A84D527" w14:textId="77777777" w:rsidR="00A818C5" w:rsidRDefault="00A818C5" w:rsidP="0073336C">
      <w:r>
        <w:continuationSeparator/>
      </w:r>
    </w:p>
    <w:p w14:paraId="14F2170E" w14:textId="77777777" w:rsidR="00A818C5" w:rsidRDefault="00A818C5"/>
  </w:footnote>
  <w:footnote w:type="continuationNotice" w:id="1">
    <w:p w14:paraId="7B464989" w14:textId="77777777" w:rsidR="00A818C5" w:rsidRDefault="00A818C5">
      <w:pPr>
        <w:spacing w:after="0" w:line="240" w:lineRule="auto"/>
      </w:pPr>
    </w:p>
    <w:p w14:paraId="52801596" w14:textId="77777777" w:rsidR="00A818C5" w:rsidRDefault="00A818C5"/>
  </w:footnote>
  <w:footnote w:id="2">
    <w:p w14:paraId="6102BFC3" w14:textId="77777777" w:rsidR="00A87A91" w:rsidRDefault="00A87A91" w:rsidP="00995302">
      <w:pPr>
        <w:pStyle w:val="a3"/>
        <w:ind w:left="0" w:firstLine="0"/>
        <w:rPr>
          <w:rtl/>
        </w:rPr>
      </w:pPr>
      <w:r>
        <w:rPr>
          <w:rStyle w:val="a5"/>
          <w:rFonts w:eastAsia="Calibri"/>
        </w:rPr>
        <w:footnoteRef/>
      </w:r>
      <w:r>
        <w:rPr>
          <w:rtl/>
        </w:rPr>
        <w:t xml:space="preserve"> </w:t>
      </w:r>
      <w:r>
        <w:rPr>
          <w:rFonts w:hint="cs"/>
          <w:rtl/>
        </w:rPr>
        <w:t>עם זאת, אפשר לראות גם את ספר הפלאה כמבוסס על המבנה היסודי של שישה סדר משנה. ספר הפלאה מורכב מארבעה קובצי הלכות המקבילים לארבע מסכתות: הלכות שבועות מקבילות למסכת שבועות שבסדר נזיקין, הלכות נדרים והלכות נזירות – למסכת נדרים ולמסכת נזיר שבסדר נשים, והלכות ערכין וחרמין – למסכת ערכין שבסדר קודשים.</w:t>
      </w:r>
    </w:p>
  </w:footnote>
  <w:footnote w:id="3">
    <w:p w14:paraId="418384AA" w14:textId="77777777" w:rsidR="00A87A91" w:rsidRDefault="00A87A91" w:rsidP="00995302">
      <w:pPr>
        <w:pStyle w:val="a3"/>
        <w:ind w:left="0" w:firstLine="0"/>
      </w:pPr>
      <w:r>
        <w:rPr>
          <w:rStyle w:val="a5"/>
          <w:rFonts w:eastAsia="Calibri"/>
        </w:rPr>
        <w:footnoteRef/>
      </w:r>
      <w:r>
        <w:rPr>
          <w:rtl/>
        </w:rPr>
        <w:t xml:space="preserve"> </w:t>
      </w:r>
      <w:r>
        <w:rPr>
          <w:rFonts w:hint="cs"/>
          <w:rtl/>
        </w:rPr>
        <w:t xml:space="preserve">דברים אלו בולטים בעיקר בספר המדע. בדברי חז"ל אין עיסוק סדור ושיטתי ברוב ההלכות הנכללות בספר המדע, והרמב"ם כתב ספר זה כמעט 'יש מאין' </w:t>
      </w:r>
      <w:r>
        <w:rPr>
          <w:rtl/>
        </w:rPr>
        <w:t>–</w:t>
      </w:r>
      <w:r>
        <w:rPr>
          <w:rFonts w:hint="cs"/>
          <w:rtl/>
        </w:rPr>
        <w:t xml:space="preserve"> על בסיס הכתובים, על בסיס מימרות המפוזרות במקומות שונים בדברי חז"ל ועל בסיס שיטתו ותפיסתו המחשבתית העקרונית. ועם זאת, כפי שנוכחנו לראות, גם עיון מעמיק ושיטתי בספר אהבה חיוני להבנה מלאה ומדויקת של דרכו הייחודית ותפיסתו המחשבתית של רבנו הגדול.</w:t>
      </w:r>
    </w:p>
  </w:footnote>
  <w:footnote w:id="4">
    <w:p w14:paraId="6D854C04" w14:textId="77777777" w:rsidR="00A87A91" w:rsidRPr="005756BD" w:rsidRDefault="00A87A91" w:rsidP="00995302">
      <w:pPr>
        <w:pStyle w:val="a3"/>
        <w:ind w:left="0" w:firstLine="0"/>
      </w:pPr>
      <w:r>
        <w:rPr>
          <w:rStyle w:val="a5"/>
          <w:rFonts w:eastAsia="Calibri"/>
        </w:rPr>
        <w:footnoteRef/>
      </w:r>
      <w:r>
        <w:rPr>
          <w:rtl/>
        </w:rPr>
        <w:t xml:space="preserve"> </w:t>
      </w:r>
      <w:r>
        <w:rPr>
          <w:rFonts w:hint="cs"/>
          <w:rtl/>
        </w:rPr>
        <w:t xml:space="preserve">כן עולה מהדרשות השונות המובאות בגמרא במסכת קידושין </w:t>
      </w:r>
      <w:r>
        <w:rPr>
          <w:rFonts w:hint="cs"/>
          <w:sz w:val="16"/>
          <w:szCs w:val="16"/>
          <w:rtl/>
        </w:rPr>
        <w:t>(ל.)</w:t>
      </w:r>
      <w:r>
        <w:rPr>
          <w:rFonts w:hint="cs"/>
          <w:rtl/>
        </w:rPr>
        <w:t xml:space="preserve">, וכן מפרש רש"י </w:t>
      </w:r>
      <w:r>
        <w:rPr>
          <w:rFonts w:hint="cs"/>
          <w:sz w:val="16"/>
          <w:szCs w:val="16"/>
          <w:rtl/>
        </w:rPr>
        <w:t>(דברים ו, ו)</w:t>
      </w:r>
      <w:r>
        <w:rPr>
          <w:rFonts w:hint="cs"/>
          <w:rtl/>
        </w:rPr>
        <w:t>.</w:t>
      </w:r>
    </w:p>
  </w:footnote>
  <w:footnote w:id="5">
    <w:p w14:paraId="2DC222A0" w14:textId="77777777" w:rsidR="00A87A91" w:rsidRPr="002361CF" w:rsidRDefault="00A87A91" w:rsidP="00995302">
      <w:pPr>
        <w:pStyle w:val="a3"/>
        <w:ind w:left="0" w:firstLine="0"/>
        <w:rPr>
          <w:rtl/>
        </w:rPr>
      </w:pPr>
      <w:r>
        <w:rPr>
          <w:rStyle w:val="a5"/>
          <w:rFonts w:eastAsia="Calibri"/>
        </w:rPr>
        <w:footnoteRef/>
      </w:r>
      <w:r>
        <w:rPr>
          <w:rtl/>
        </w:rPr>
        <w:t xml:space="preserve"> </w:t>
      </w:r>
      <w:r>
        <w:rPr>
          <w:rFonts w:hint="cs"/>
          <w:rtl/>
        </w:rPr>
        <w:t xml:space="preserve">אומנם מדברי התוספות </w:t>
      </w:r>
      <w:r>
        <w:rPr>
          <w:rFonts w:hint="cs"/>
          <w:sz w:val="16"/>
          <w:szCs w:val="16"/>
          <w:rtl/>
        </w:rPr>
        <w:t>(סוטה לב: ד"ה ורבי; מנחות מג: ד"ה ואיזו)</w:t>
      </w:r>
      <w:r>
        <w:rPr>
          <w:rFonts w:hint="cs"/>
          <w:rtl/>
        </w:rPr>
        <w:t xml:space="preserve"> עולה שלהלכה קריאת שמע דרבנן; ועי' שאגת אריה </w:t>
      </w:r>
      <w:r>
        <w:rPr>
          <w:rFonts w:hint="cs"/>
          <w:sz w:val="16"/>
          <w:szCs w:val="16"/>
          <w:rtl/>
        </w:rPr>
        <w:t>(סימן א)</w:t>
      </w:r>
      <w:r>
        <w:rPr>
          <w:rFonts w:hint="cs"/>
          <w:rtl/>
        </w:rPr>
        <w:t xml:space="preserve"> הדן כיצד יש להכריע במחלוקת זו, ומסקנתו כרוב הראשונים שקריאת שמע דאורייתא.</w:t>
      </w:r>
    </w:p>
  </w:footnote>
  <w:footnote w:id="6">
    <w:p w14:paraId="0BB720A1" w14:textId="77777777" w:rsidR="00A87A91" w:rsidRPr="00E33C15" w:rsidRDefault="00A87A91" w:rsidP="00995302">
      <w:pPr>
        <w:pStyle w:val="a3"/>
        <w:ind w:left="0" w:firstLine="0"/>
        <w:rPr>
          <w:rtl/>
        </w:rPr>
      </w:pPr>
      <w:r>
        <w:rPr>
          <w:rStyle w:val="a5"/>
          <w:rFonts w:eastAsia="Calibri"/>
        </w:rPr>
        <w:footnoteRef/>
      </w:r>
      <w:r>
        <w:rPr>
          <w:rtl/>
        </w:rPr>
        <w:t xml:space="preserve"> </w:t>
      </w:r>
      <w:r>
        <w:rPr>
          <w:rFonts w:hint="cs"/>
          <w:rtl/>
        </w:rPr>
        <w:t xml:space="preserve">מדברי היראים </w:t>
      </w:r>
      <w:r>
        <w:rPr>
          <w:rFonts w:hint="cs"/>
          <w:sz w:val="16"/>
          <w:szCs w:val="16"/>
          <w:rtl/>
        </w:rPr>
        <w:t>(סימן רנד)</w:t>
      </w:r>
      <w:r>
        <w:rPr>
          <w:rFonts w:hint="cs"/>
          <w:rtl/>
        </w:rPr>
        <w:t xml:space="preserve"> עולה שהציווי "ודברת בם" מתפרש על ידי חז"ל באופן כפול, כמצווה גם על תלמוד תורה וגם על קריאת שמע. על פי זה מקשה היראים: "יש לתמוה קצת </w:t>
      </w:r>
      <w:r>
        <w:rPr>
          <w:rtl/>
        </w:rPr>
        <w:t xml:space="preserve">למה לא הצריכו מצות </w:t>
      </w:r>
      <w:r>
        <w:rPr>
          <w:rFonts w:hint="cs"/>
          <w:rtl/>
        </w:rPr>
        <w:t>'</w:t>
      </w:r>
      <w:r>
        <w:rPr>
          <w:rtl/>
        </w:rPr>
        <w:t>ושננתם</w:t>
      </w:r>
      <w:r>
        <w:rPr>
          <w:rFonts w:hint="cs"/>
          <w:rtl/>
        </w:rPr>
        <w:t>'</w:t>
      </w:r>
      <w:r>
        <w:rPr>
          <w:rtl/>
        </w:rPr>
        <w:t xml:space="preserve"> בשכיבה וקימה כק</w:t>
      </w:r>
      <w:r>
        <w:rPr>
          <w:rFonts w:hint="cs"/>
          <w:rtl/>
        </w:rPr>
        <w:t>ריאת שמע</w:t>
      </w:r>
      <w:r>
        <w:rPr>
          <w:rtl/>
        </w:rPr>
        <w:t xml:space="preserve"> דאורייתא</w:t>
      </w:r>
      <w:r>
        <w:rPr>
          <w:rFonts w:hint="cs"/>
          <w:rtl/>
        </w:rPr>
        <w:t>,</w:t>
      </w:r>
      <w:r>
        <w:rPr>
          <w:rtl/>
        </w:rPr>
        <w:t xml:space="preserve"> </w:t>
      </w:r>
      <w:r>
        <w:rPr>
          <w:rFonts w:hint="cs"/>
          <w:rtl/>
        </w:rPr>
        <w:t>ד'</w:t>
      </w:r>
      <w:r>
        <w:rPr>
          <w:rtl/>
        </w:rPr>
        <w:t>בשכבך ובקומך</w:t>
      </w:r>
      <w:r>
        <w:rPr>
          <w:rFonts w:hint="cs"/>
          <w:rtl/>
        </w:rPr>
        <w:t>'</w:t>
      </w:r>
      <w:r>
        <w:rPr>
          <w:rtl/>
        </w:rPr>
        <w:t xml:space="preserve"> אתרווייהו קאי</w:t>
      </w:r>
      <w:r>
        <w:rPr>
          <w:rFonts w:hint="cs"/>
          <w:rtl/>
        </w:rPr>
        <w:t>,</w:t>
      </w:r>
      <w:r>
        <w:rPr>
          <w:rtl/>
        </w:rPr>
        <w:t xml:space="preserve"> דכתיב </w:t>
      </w:r>
      <w:r>
        <w:rPr>
          <w:rFonts w:hint="cs"/>
          <w:rtl/>
        </w:rPr>
        <w:t>'</w:t>
      </w:r>
      <w:r>
        <w:rPr>
          <w:rtl/>
        </w:rPr>
        <w:t>ושננתם לבניך ודברת בם בשבתך בביתך ובלכתך בדרך ובשכבך ובקומך</w:t>
      </w:r>
      <w:r>
        <w:rPr>
          <w:rFonts w:hint="cs"/>
          <w:rtl/>
        </w:rPr>
        <w:t>'"</w:t>
      </w:r>
      <w:r>
        <w:rPr>
          <w:rtl/>
        </w:rPr>
        <w:t>.</w:t>
      </w:r>
    </w:p>
  </w:footnote>
  <w:footnote w:id="7">
    <w:p w14:paraId="0B6B856D" w14:textId="77777777" w:rsidR="00A87A91" w:rsidRPr="006E4026" w:rsidRDefault="00A87A91" w:rsidP="00995302">
      <w:pPr>
        <w:pStyle w:val="a3"/>
        <w:ind w:left="0" w:firstLine="0"/>
        <w:rPr>
          <w:rtl/>
        </w:rPr>
      </w:pPr>
      <w:r>
        <w:rPr>
          <w:rStyle w:val="a5"/>
          <w:rFonts w:eastAsia="Calibri"/>
        </w:rPr>
        <w:footnoteRef/>
      </w:r>
      <w:r>
        <w:rPr>
          <w:rtl/>
        </w:rPr>
        <w:t xml:space="preserve"> </w:t>
      </w:r>
      <w:r>
        <w:rPr>
          <w:rFonts w:hint="cs"/>
          <w:rtl/>
        </w:rPr>
        <w:t xml:space="preserve">על פי הבנה זו כותב האור שמח </w:t>
      </w:r>
      <w:r>
        <w:rPr>
          <w:rFonts w:hint="cs"/>
          <w:sz w:val="16"/>
          <w:szCs w:val="16"/>
          <w:rtl/>
        </w:rPr>
        <w:t>(תלמוד תורה א, ב)</w:t>
      </w:r>
      <w:r>
        <w:rPr>
          <w:rFonts w:hint="cs"/>
          <w:rtl/>
        </w:rPr>
        <w:t>: "</w:t>
      </w:r>
      <w:r>
        <w:rPr>
          <w:rtl/>
        </w:rPr>
        <w:t xml:space="preserve">ביומא דף י"ט ע"ב, השח שיחת חולין עובר בעשה, שנאמר </w:t>
      </w:r>
      <w:r>
        <w:rPr>
          <w:rFonts w:hint="cs"/>
          <w:rtl/>
        </w:rPr>
        <w:t>'</w:t>
      </w:r>
      <w:r>
        <w:rPr>
          <w:rtl/>
        </w:rPr>
        <w:t>ודברת בם</w:t>
      </w:r>
      <w:r>
        <w:rPr>
          <w:rFonts w:hint="cs"/>
          <w:rtl/>
        </w:rPr>
        <w:t>'.</w:t>
      </w:r>
      <w:r>
        <w:rPr>
          <w:rtl/>
        </w:rPr>
        <w:t xml:space="preserve"> והנה נראה דרבא אזיל אם קריאת שמע דרבנן, ומוקי </w:t>
      </w:r>
      <w:r>
        <w:rPr>
          <w:rFonts w:hint="cs"/>
          <w:rtl/>
        </w:rPr>
        <w:t>'</w:t>
      </w:r>
      <w:r>
        <w:rPr>
          <w:rtl/>
        </w:rPr>
        <w:t>ודברת בם</w:t>
      </w:r>
      <w:r>
        <w:rPr>
          <w:rFonts w:hint="cs"/>
          <w:rtl/>
        </w:rPr>
        <w:t>'</w:t>
      </w:r>
      <w:r>
        <w:rPr>
          <w:rtl/>
        </w:rPr>
        <w:t xml:space="preserve"> לדברי תורה, אבל למאי דקי</w:t>
      </w:r>
      <w:r>
        <w:rPr>
          <w:rFonts w:hint="cs"/>
          <w:rtl/>
        </w:rPr>
        <w:t>ימא לן</w:t>
      </w:r>
      <w:r>
        <w:rPr>
          <w:rtl/>
        </w:rPr>
        <w:t xml:space="preserve"> דעל ק</w:t>
      </w:r>
      <w:r>
        <w:rPr>
          <w:rFonts w:hint="cs"/>
          <w:rtl/>
        </w:rPr>
        <w:t>ריאת שמע</w:t>
      </w:r>
      <w:r>
        <w:rPr>
          <w:rtl/>
        </w:rPr>
        <w:t xml:space="preserve"> קאי</w:t>
      </w:r>
      <w:r>
        <w:rPr>
          <w:rFonts w:hint="cs"/>
          <w:rtl/>
        </w:rPr>
        <w:t>,</w:t>
      </w:r>
      <w:r>
        <w:rPr>
          <w:rtl/>
        </w:rPr>
        <w:t xml:space="preserve"> אין שייך זה לדרוש </w:t>
      </w:r>
      <w:r>
        <w:rPr>
          <w:rFonts w:hint="cs"/>
          <w:rtl/>
        </w:rPr>
        <w:t>'</w:t>
      </w:r>
      <w:r>
        <w:rPr>
          <w:rtl/>
        </w:rPr>
        <w:t>בם</w:t>
      </w:r>
      <w:r>
        <w:rPr>
          <w:rFonts w:hint="cs"/>
          <w:rtl/>
        </w:rPr>
        <w:t xml:space="preserve">' </w:t>
      </w:r>
      <w:r>
        <w:rPr>
          <w:rtl/>
        </w:rPr>
        <w:t>ולא בדברים בטלים</w:t>
      </w:r>
      <w:r>
        <w:rPr>
          <w:rFonts w:hint="cs"/>
          <w:rtl/>
        </w:rPr>
        <w:t>".</w:t>
      </w:r>
    </w:p>
  </w:footnote>
  <w:footnote w:id="8">
    <w:p w14:paraId="36EA5E45" w14:textId="77777777" w:rsidR="00A87A91" w:rsidRPr="005C4FF6" w:rsidRDefault="00A87A91" w:rsidP="00995302">
      <w:pPr>
        <w:pStyle w:val="a3"/>
        <w:ind w:left="0" w:firstLine="0"/>
        <w:rPr>
          <w:rtl/>
        </w:rPr>
      </w:pPr>
      <w:r>
        <w:rPr>
          <w:rStyle w:val="a5"/>
          <w:rFonts w:eastAsia="Calibri"/>
        </w:rPr>
        <w:footnoteRef/>
      </w:r>
      <w:r>
        <w:rPr>
          <w:rtl/>
        </w:rPr>
        <w:t xml:space="preserve"> </w:t>
      </w:r>
      <w:r>
        <w:rPr>
          <w:rFonts w:hint="cs"/>
          <w:rtl/>
        </w:rPr>
        <w:t xml:space="preserve">כדברי התוספות </w:t>
      </w:r>
      <w:r>
        <w:rPr>
          <w:rFonts w:hint="cs"/>
          <w:sz w:val="16"/>
          <w:szCs w:val="16"/>
          <w:rtl/>
        </w:rPr>
        <w:t>(ברכות יג. ד"ה עד כאן)</w:t>
      </w:r>
      <w:r>
        <w:rPr>
          <w:rFonts w:hint="cs"/>
          <w:rtl/>
        </w:rPr>
        <w:t>: "</w:t>
      </w:r>
      <w:r>
        <w:rPr>
          <w:rtl/>
        </w:rPr>
        <w:t>עד כאן מצות כוונה –</w:t>
      </w:r>
      <w:r>
        <w:rPr>
          <w:rFonts w:hint="cs"/>
          <w:rtl/>
        </w:rPr>
        <w:t xml:space="preserve"> </w:t>
      </w:r>
      <w:r>
        <w:rPr>
          <w:rtl/>
        </w:rPr>
        <w:t xml:space="preserve">עד </w:t>
      </w:r>
      <w:r>
        <w:rPr>
          <w:rFonts w:hint="cs"/>
          <w:rtl/>
        </w:rPr>
        <w:t>'</w:t>
      </w:r>
      <w:r>
        <w:rPr>
          <w:rtl/>
        </w:rPr>
        <w:t>בכל מאדך</w:t>
      </w:r>
      <w:r>
        <w:rPr>
          <w:rFonts w:hint="cs"/>
          <w:rtl/>
        </w:rPr>
        <w:t>',</w:t>
      </w:r>
      <w:r>
        <w:rPr>
          <w:rtl/>
        </w:rPr>
        <w:t xml:space="preserve"> ששני פסוקים אלו מדברים ביחוד ה'</w:t>
      </w:r>
      <w:r>
        <w:rPr>
          <w:rFonts w:hint="cs"/>
          <w:rtl/>
        </w:rPr>
        <w:t>,</w:t>
      </w:r>
      <w:r>
        <w:rPr>
          <w:rtl/>
        </w:rPr>
        <w:t xml:space="preserve"> באהבתו וביראתו</w:t>
      </w:r>
      <w:r>
        <w:rPr>
          <w:rFonts w:hint="cs"/>
          <w:rtl/>
        </w:rPr>
        <w:t>"</w:t>
      </w:r>
      <w:r>
        <w:rPr>
          <w:rtl/>
        </w:rPr>
        <w:t>.</w:t>
      </w:r>
    </w:p>
  </w:footnote>
  <w:footnote w:id="9">
    <w:p w14:paraId="582F5555" w14:textId="77777777" w:rsidR="00A87A91" w:rsidRPr="00B74E6A" w:rsidRDefault="00A87A91" w:rsidP="00995302">
      <w:pPr>
        <w:pStyle w:val="a3"/>
        <w:ind w:left="0" w:firstLine="0"/>
        <w:rPr>
          <w:rtl/>
        </w:rPr>
      </w:pPr>
      <w:r>
        <w:rPr>
          <w:rStyle w:val="a5"/>
          <w:rFonts w:eastAsia="Calibri"/>
        </w:rPr>
        <w:footnoteRef/>
      </w:r>
      <w:r>
        <w:rPr>
          <w:rtl/>
        </w:rPr>
        <w:t xml:space="preserve"> </w:t>
      </w:r>
      <w:r>
        <w:rPr>
          <w:rFonts w:hint="cs"/>
          <w:rtl/>
        </w:rPr>
        <w:t xml:space="preserve">ועי' קרן אורה </w:t>
      </w:r>
      <w:r>
        <w:rPr>
          <w:rFonts w:hint="cs"/>
          <w:sz w:val="16"/>
          <w:szCs w:val="16"/>
          <w:rtl/>
        </w:rPr>
        <w:t>(ג. אות טז)</w:t>
      </w:r>
      <w:r>
        <w:rPr>
          <w:rFonts w:hint="cs"/>
          <w:rtl/>
        </w:rPr>
        <w:t xml:space="preserve"> שכתב כעין זה: "</w:t>
      </w:r>
      <w:r>
        <w:rPr>
          <w:rtl/>
        </w:rPr>
        <w:t xml:space="preserve">כי אני רואה דשיטת הירושלמי הוא דעיקר קריאת שמע נתקנה לקיים מצות </w:t>
      </w:r>
      <w:r>
        <w:rPr>
          <w:rFonts w:hint="cs"/>
          <w:rtl/>
        </w:rPr>
        <w:t>'</w:t>
      </w:r>
      <w:r>
        <w:rPr>
          <w:rtl/>
        </w:rPr>
        <w:t>והגית</w:t>
      </w:r>
      <w:r>
        <w:rPr>
          <w:rFonts w:hint="cs"/>
          <w:rtl/>
        </w:rPr>
        <w:t>',</w:t>
      </w:r>
      <w:r>
        <w:rPr>
          <w:rtl/>
        </w:rPr>
        <w:t xml:space="preserve"> וחכמים קבעו לה זמן זה בבוקר ובערב, כדי שלא יעברו על המצוה דתלמוד תורה אשר חיובה ביום ובלילה, ונמצא כי עיקר המצוה הזאת מה"ת וזמנה מדרבנן, על כן קמיבעיא ליה בזה אם חוזר וקורא מספק, ופשיט שפיר מהא דהקורא קודם לכן לא יצא כיון דאין הדבר תלוי בשכיבה וקימה אלא ביום ובלילה, אם כן אם בין השמשות לילה היא ודאי יוצא בזה, אלא שמע מינה דבספק חוזר וקורא</w:t>
      </w:r>
      <w:r>
        <w:rPr>
          <w:rFonts w:hint="cs"/>
          <w:rtl/>
        </w:rPr>
        <w:t>"</w:t>
      </w:r>
      <w:r>
        <w:rPr>
          <w:rtl/>
        </w:rPr>
        <w:t>.</w:t>
      </w:r>
      <w:r>
        <w:rPr>
          <w:rFonts w:hint="cs"/>
          <w:rtl/>
        </w:rPr>
        <w:t xml:space="preserve"> [וכעין זה כתב רבנו יונה </w:t>
      </w:r>
      <w:r>
        <w:rPr>
          <w:rFonts w:hint="cs"/>
          <w:sz w:val="16"/>
          <w:szCs w:val="16"/>
          <w:rtl/>
        </w:rPr>
        <w:t>(יב: ד"ה גמ')</w:t>
      </w:r>
      <w:r>
        <w:rPr>
          <w:rFonts w:hint="cs"/>
          <w:rtl/>
        </w:rPr>
        <w:t xml:space="preserve"> בביאור שיטת רב יהודה שקריאת שמע דרבנן).</w:t>
      </w:r>
    </w:p>
  </w:footnote>
  <w:footnote w:id="10">
    <w:p w14:paraId="2AE976AC" w14:textId="77777777" w:rsidR="00A87A91" w:rsidRPr="00B74E6A" w:rsidRDefault="00A87A91" w:rsidP="00995302">
      <w:pPr>
        <w:pStyle w:val="a3"/>
        <w:ind w:left="0" w:firstLine="0"/>
      </w:pPr>
      <w:r>
        <w:rPr>
          <w:rStyle w:val="a5"/>
          <w:rFonts w:eastAsia="Calibri"/>
        </w:rPr>
        <w:footnoteRef/>
      </w:r>
      <w:r>
        <w:rPr>
          <w:rtl/>
        </w:rPr>
        <w:t xml:space="preserve"> </w:t>
      </w:r>
      <w:r>
        <w:rPr>
          <w:rFonts w:hint="cs"/>
          <w:rtl/>
        </w:rPr>
        <w:t xml:space="preserve">וכן מבאר האור שמח </w:t>
      </w:r>
      <w:r>
        <w:rPr>
          <w:rFonts w:hint="cs"/>
          <w:sz w:val="16"/>
          <w:szCs w:val="16"/>
          <w:rtl/>
        </w:rPr>
        <w:t>(תלמוד תורה א, ב)</w:t>
      </w:r>
      <w:r>
        <w:rPr>
          <w:rFonts w:hint="cs"/>
          <w:rtl/>
        </w:rPr>
        <w:t xml:space="preserve"> את דברי </w:t>
      </w:r>
      <w:r w:rsidRPr="00FF1595">
        <w:rPr>
          <w:rFonts w:hint="cs"/>
          <w:rtl/>
        </w:rPr>
        <w:t xml:space="preserve">הירושלמי; אך עי' בדברי רבנו יונה </w:t>
      </w:r>
      <w:r w:rsidRPr="00FF1595">
        <w:rPr>
          <w:rFonts w:hint="cs"/>
          <w:sz w:val="16"/>
          <w:szCs w:val="16"/>
          <w:rtl/>
        </w:rPr>
        <w:t>(ט: ד"ה למימרא)</w:t>
      </w:r>
      <w:r w:rsidRPr="00FF1595">
        <w:rPr>
          <w:rFonts w:hint="cs"/>
          <w:rtl/>
        </w:rPr>
        <w:t xml:space="preserve"> שביאר את דברי הירושלמי באופן אחר.</w:t>
      </w:r>
      <w:r>
        <w:rPr>
          <w:rFonts w:hint="cs"/>
          <w:rtl/>
        </w:rPr>
        <w:t xml:space="preserve"> </w:t>
      </w:r>
    </w:p>
  </w:footnote>
  <w:footnote w:id="11">
    <w:p w14:paraId="597A6153" w14:textId="77777777" w:rsidR="00A87A91" w:rsidRPr="004005DE" w:rsidRDefault="00A87A91" w:rsidP="00995302">
      <w:pPr>
        <w:pStyle w:val="a3"/>
        <w:ind w:left="0" w:firstLine="0"/>
        <w:rPr>
          <w:rtl/>
        </w:rPr>
      </w:pPr>
      <w:r>
        <w:rPr>
          <w:rStyle w:val="a5"/>
          <w:rFonts w:eastAsia="Calibri"/>
        </w:rPr>
        <w:footnoteRef/>
      </w:r>
      <w:r>
        <w:rPr>
          <w:rtl/>
        </w:rPr>
        <w:t xml:space="preserve"> </w:t>
      </w:r>
      <w:r w:rsidRPr="004005DE">
        <w:rPr>
          <w:rFonts w:hint="cs"/>
          <w:rtl/>
        </w:rPr>
        <w:t>הגדרה זו ביחס למהותה של קריאת שמע, 'קבלת עול מלכות שמ</w:t>
      </w:r>
      <w:r>
        <w:rPr>
          <w:rFonts w:hint="cs"/>
          <w:rtl/>
        </w:rPr>
        <w:t>י</w:t>
      </w:r>
      <w:r w:rsidRPr="004005DE">
        <w:rPr>
          <w:rFonts w:hint="cs"/>
          <w:rtl/>
        </w:rPr>
        <w:t>ים', עולה כבר מדברי המשנה: "</w:t>
      </w:r>
      <w:r w:rsidRPr="004005DE">
        <w:rPr>
          <w:rtl/>
        </w:rPr>
        <w:t>אמר רבי יהושע בן קרחה: למה קדמה פרשת שמע לוהיה אם שמוע</w:t>
      </w:r>
      <w:r w:rsidRPr="004005DE">
        <w:rPr>
          <w:rFonts w:hint="cs"/>
          <w:rtl/>
        </w:rPr>
        <w:t>?</w:t>
      </w:r>
      <w:r w:rsidRPr="004005DE">
        <w:rPr>
          <w:rtl/>
        </w:rPr>
        <w:t xml:space="preserve"> </w:t>
      </w:r>
      <w:r w:rsidRPr="004005DE">
        <w:rPr>
          <w:b/>
          <w:bCs/>
          <w:rtl/>
        </w:rPr>
        <w:t>כדי שיקבל עליו עול מלכות שמים</w:t>
      </w:r>
      <w:r w:rsidRPr="004005DE">
        <w:rPr>
          <w:rtl/>
        </w:rPr>
        <w:t xml:space="preserve"> תח</w:t>
      </w:r>
      <w:r w:rsidRPr="004005DE">
        <w:rPr>
          <w:rFonts w:hint="cs"/>
          <w:rtl/>
        </w:rPr>
        <w:t>י</w:t>
      </w:r>
      <w:r w:rsidRPr="004005DE">
        <w:rPr>
          <w:rtl/>
        </w:rPr>
        <w:t>לה, ואחר כך מקבל עליו עול מצו</w:t>
      </w:r>
      <w:r w:rsidRPr="004005DE">
        <w:rPr>
          <w:rFonts w:hint="cs"/>
          <w:rtl/>
        </w:rPr>
        <w:t xml:space="preserve">ות" </w:t>
      </w:r>
      <w:r w:rsidRPr="004005DE">
        <w:rPr>
          <w:rFonts w:hint="cs"/>
          <w:sz w:val="14"/>
          <w:szCs w:val="14"/>
          <w:rtl/>
        </w:rPr>
        <w:t>[משנה יג.]</w:t>
      </w:r>
      <w:r w:rsidRPr="004005DE">
        <w:rPr>
          <w:rFonts w:hint="cs"/>
          <w:rtl/>
        </w:rPr>
        <w:t>; "</w:t>
      </w:r>
      <w:r w:rsidRPr="004005DE">
        <w:rPr>
          <w:rtl/>
        </w:rPr>
        <w:t>ומעשה ברבן גמליאל שנשא אשה וקרא לילה הראשונה</w:t>
      </w:r>
      <w:r w:rsidRPr="004005DE">
        <w:rPr>
          <w:rFonts w:hint="cs"/>
          <w:rtl/>
        </w:rPr>
        <w:t>.</w:t>
      </w:r>
      <w:r w:rsidRPr="004005DE">
        <w:rPr>
          <w:rtl/>
        </w:rPr>
        <w:t xml:space="preserve"> אמרו לו תלמידיו: למדתנו רבינו שחתן פטור מקריאת שמע</w:t>
      </w:r>
      <w:r w:rsidRPr="004005DE">
        <w:rPr>
          <w:rFonts w:hint="cs"/>
          <w:rtl/>
        </w:rPr>
        <w:t>.</w:t>
      </w:r>
      <w:r w:rsidRPr="004005DE">
        <w:rPr>
          <w:rtl/>
        </w:rPr>
        <w:t xml:space="preserve"> אמר להם: איני שומע לכם </w:t>
      </w:r>
      <w:r w:rsidRPr="004005DE">
        <w:rPr>
          <w:b/>
          <w:bCs/>
          <w:rtl/>
        </w:rPr>
        <w:t>לבטל הימני מלכות שמים</w:t>
      </w:r>
      <w:r w:rsidRPr="004005DE">
        <w:rPr>
          <w:rtl/>
        </w:rPr>
        <w:t xml:space="preserve"> אפילו שעה אחת</w:t>
      </w:r>
      <w:r w:rsidRPr="004005DE">
        <w:rPr>
          <w:rFonts w:hint="cs"/>
          <w:rtl/>
        </w:rPr>
        <w:t xml:space="preserve">" </w:t>
      </w:r>
      <w:r w:rsidRPr="004005DE">
        <w:rPr>
          <w:rFonts w:hint="cs"/>
          <w:sz w:val="16"/>
          <w:szCs w:val="16"/>
          <w:rtl/>
        </w:rPr>
        <w:t>[משנה טז.]</w:t>
      </w:r>
      <w:r w:rsidRPr="004005DE">
        <w:rPr>
          <w:rtl/>
        </w:rPr>
        <w:t>.</w:t>
      </w:r>
      <w:r>
        <w:rPr>
          <w:rFonts w:hint="cs"/>
          <w:rtl/>
        </w:rPr>
        <w:t xml:space="preserve"> וכן עולה מסוגיות שונות </w:t>
      </w:r>
      <w:r>
        <w:rPr>
          <w:rFonts w:hint="cs"/>
          <w:sz w:val="16"/>
          <w:szCs w:val="16"/>
          <w:rtl/>
        </w:rPr>
        <w:t>[ברכות יד:; ברכות כ:]</w:t>
      </w:r>
      <w:r>
        <w:rPr>
          <w:rFonts w:hint="cs"/>
          <w:rtl/>
        </w:rPr>
        <w:t>. אמנם אין הכרח שזה גדר המצוה, ולפי הירושלמי יש לבאר שקבלת עול שמים אינה גדר המצוה, אלא המצוה היא הקריאה בתורה, ולשם כך בחרו חכמים את הפרשיות המרכזיות העוסקות בקבלת עול שמים ובקבלת עול מצוות.</w:t>
      </w:r>
    </w:p>
  </w:footnote>
  <w:footnote w:id="12">
    <w:p w14:paraId="46F499E0" w14:textId="77777777" w:rsidR="00A87A91" w:rsidRDefault="00A87A91" w:rsidP="00995302">
      <w:pPr>
        <w:pStyle w:val="a3"/>
        <w:ind w:left="0" w:firstLine="0"/>
      </w:pPr>
      <w:r>
        <w:rPr>
          <w:rStyle w:val="a5"/>
          <w:rFonts w:eastAsia="Calibri"/>
        </w:rPr>
        <w:footnoteRef/>
      </w:r>
      <w:r>
        <w:rPr>
          <w:rtl/>
        </w:rPr>
        <w:t xml:space="preserve"> </w:t>
      </w:r>
      <w:r>
        <w:rPr>
          <w:rFonts w:hint="cs"/>
          <w:rtl/>
        </w:rPr>
        <w:t>בעזרת ה' נעסוק בכך בשיעורינו על הלכות תפילין.</w:t>
      </w:r>
    </w:p>
  </w:footnote>
  <w:footnote w:id="13">
    <w:p w14:paraId="30BFEF5B" w14:textId="77777777" w:rsidR="00A87A91" w:rsidRDefault="00A87A91" w:rsidP="00995302">
      <w:pPr>
        <w:pStyle w:val="a3"/>
        <w:ind w:left="0" w:firstLine="0"/>
        <w:rPr>
          <w:rtl/>
        </w:rPr>
      </w:pPr>
      <w:r>
        <w:rPr>
          <w:rStyle w:val="a5"/>
          <w:rFonts w:eastAsia="Calibri"/>
        </w:rPr>
        <w:footnoteRef/>
      </w:r>
      <w:r>
        <w:rPr>
          <w:rtl/>
        </w:rPr>
        <w:t xml:space="preserve"> </w:t>
      </w:r>
      <w:r>
        <w:rPr>
          <w:rFonts w:hint="cs"/>
          <w:rtl/>
        </w:rPr>
        <w:t xml:space="preserve">כן נאמר במדרש שוחר טוב </w:t>
      </w:r>
      <w:r>
        <w:rPr>
          <w:rFonts w:hint="cs"/>
          <w:sz w:val="16"/>
          <w:szCs w:val="16"/>
          <w:rtl/>
        </w:rPr>
        <w:t>(מזמור א)</w:t>
      </w:r>
      <w:r>
        <w:rPr>
          <w:rFonts w:hint="cs"/>
          <w:rtl/>
        </w:rPr>
        <w:t>: "</w:t>
      </w:r>
      <w:r>
        <w:rPr>
          <w:rtl/>
        </w:rPr>
        <w:t>ר' אליעזר אומר</w:t>
      </w:r>
      <w:r>
        <w:rPr>
          <w:rFonts w:hint="cs"/>
          <w:rtl/>
        </w:rPr>
        <w:t>,</w:t>
      </w:r>
      <w:r>
        <w:rPr>
          <w:rtl/>
        </w:rPr>
        <w:t xml:space="preserve"> אמרו ישראל לפני הקדוש ברוך הוא</w:t>
      </w:r>
      <w:r>
        <w:rPr>
          <w:rFonts w:hint="cs"/>
          <w:rtl/>
        </w:rPr>
        <w:t>:</w:t>
      </w:r>
      <w:r>
        <w:rPr>
          <w:rtl/>
        </w:rPr>
        <w:t xml:space="preserve"> רבונו של עולם</w:t>
      </w:r>
      <w:r>
        <w:rPr>
          <w:rFonts w:hint="cs"/>
          <w:rtl/>
        </w:rPr>
        <w:t>,</w:t>
      </w:r>
      <w:r>
        <w:rPr>
          <w:rtl/>
        </w:rPr>
        <w:t xml:space="preserve"> אנו רוצים להיות יגיעים בתורה יומם ולילה, אבל אין לנו פנאי</w:t>
      </w:r>
      <w:r>
        <w:rPr>
          <w:rFonts w:hint="cs"/>
          <w:rtl/>
        </w:rPr>
        <w:t>.</w:t>
      </w:r>
      <w:r>
        <w:rPr>
          <w:rtl/>
        </w:rPr>
        <w:t xml:space="preserve"> אמר להם הקדוש ברוך הוא</w:t>
      </w:r>
      <w:r>
        <w:rPr>
          <w:rFonts w:hint="cs"/>
          <w:rtl/>
        </w:rPr>
        <w:t>:</w:t>
      </w:r>
      <w:r>
        <w:rPr>
          <w:rtl/>
        </w:rPr>
        <w:t xml:space="preserve"> קיימו מצות תפילין, ומעלה אני עליכם כאילו אתם יגיעים לילה ויום. ר' יוחנן אמר</w:t>
      </w:r>
      <w:r>
        <w:rPr>
          <w:rFonts w:hint="cs"/>
          <w:rtl/>
        </w:rPr>
        <w:t>,</w:t>
      </w:r>
      <w:r>
        <w:rPr>
          <w:rtl/>
        </w:rPr>
        <w:t xml:space="preserve"> מקרא מלא הוא</w:t>
      </w:r>
      <w:r>
        <w:rPr>
          <w:rFonts w:hint="cs"/>
          <w:rtl/>
        </w:rPr>
        <w:t xml:space="preserve"> –</w:t>
      </w:r>
      <w:r>
        <w:rPr>
          <w:rtl/>
        </w:rPr>
        <w:t xml:space="preserve"> </w:t>
      </w:r>
      <w:r>
        <w:rPr>
          <w:rFonts w:hint="cs"/>
          <w:rtl/>
        </w:rPr>
        <w:t>'</w:t>
      </w:r>
      <w:r>
        <w:rPr>
          <w:rtl/>
        </w:rPr>
        <w:t>והיה לך לאות על ידך ולזכרון בין עיניך למען תהיה תורת ה' בפיך</w:t>
      </w:r>
      <w:r>
        <w:rPr>
          <w:rFonts w:hint="cs"/>
          <w:rtl/>
        </w:rPr>
        <w:t>'".</w:t>
      </w:r>
    </w:p>
  </w:footnote>
  <w:footnote w:id="14">
    <w:p w14:paraId="4E4E4CC0" w14:textId="77777777" w:rsidR="00A87A91" w:rsidRDefault="00A87A91" w:rsidP="00995302">
      <w:pPr>
        <w:pStyle w:val="a3"/>
        <w:ind w:left="0" w:firstLine="0"/>
      </w:pPr>
      <w:r>
        <w:rPr>
          <w:rStyle w:val="a5"/>
          <w:rFonts w:eastAsia="Calibri"/>
        </w:rPr>
        <w:footnoteRef/>
      </w:r>
      <w:r>
        <w:rPr>
          <w:rtl/>
        </w:rPr>
        <w:t xml:space="preserve"> </w:t>
      </w:r>
      <w:r>
        <w:rPr>
          <w:rFonts w:hint="cs"/>
          <w:rtl/>
        </w:rPr>
        <w:t xml:space="preserve">עי' </w:t>
      </w:r>
      <w:r w:rsidRPr="000A63A0">
        <w:rPr>
          <w:rFonts w:hint="cs"/>
          <w:rtl/>
        </w:rPr>
        <w:t>משכנות יעקב</w:t>
      </w:r>
      <w:r>
        <w:rPr>
          <w:rFonts w:hint="cs"/>
          <w:rtl/>
        </w:rPr>
        <w:t xml:space="preserve"> </w:t>
      </w:r>
      <w:r>
        <w:rPr>
          <w:rFonts w:hint="cs"/>
          <w:sz w:val="16"/>
          <w:szCs w:val="16"/>
          <w:rtl/>
        </w:rPr>
        <w:t>(או"ח סימן מט)</w:t>
      </w:r>
      <w:r w:rsidRPr="000A63A0">
        <w:rPr>
          <w:rFonts w:hint="cs"/>
          <w:rtl/>
        </w:rPr>
        <w:t xml:space="preserve"> </w:t>
      </w:r>
      <w:r>
        <w:rPr>
          <w:rFonts w:hint="cs"/>
          <w:rtl/>
        </w:rPr>
        <w:t>שה</w:t>
      </w:r>
      <w:r w:rsidRPr="000A63A0">
        <w:rPr>
          <w:rFonts w:hint="cs"/>
          <w:rtl/>
        </w:rPr>
        <w:t xml:space="preserve">אריך להוכיח שהבבלי חולק על </w:t>
      </w:r>
      <w:r>
        <w:rPr>
          <w:rFonts w:hint="cs"/>
          <w:rtl/>
        </w:rPr>
        <w:t>המכילתא, ולשיטתו העוסק בתורה אינו פטור מתפילין.</w:t>
      </w:r>
    </w:p>
  </w:footnote>
  <w:footnote w:id="15">
    <w:p w14:paraId="2CE341A9" w14:textId="77777777" w:rsidR="00A87A91" w:rsidRPr="007F4E31" w:rsidRDefault="00A87A91" w:rsidP="00995302">
      <w:pPr>
        <w:pStyle w:val="a3"/>
        <w:ind w:left="0" w:firstLine="0"/>
        <w:rPr>
          <w:rtl/>
        </w:rPr>
      </w:pPr>
      <w:r>
        <w:rPr>
          <w:rStyle w:val="a5"/>
          <w:rFonts w:eastAsia="Calibri"/>
        </w:rPr>
        <w:footnoteRef/>
      </w:r>
      <w:r>
        <w:rPr>
          <w:rtl/>
        </w:rPr>
        <w:t xml:space="preserve"> </w:t>
      </w:r>
      <w:r>
        <w:rPr>
          <w:rFonts w:hint="cs"/>
          <w:rtl/>
        </w:rPr>
        <w:t xml:space="preserve">כעין זה במשך חכמה </w:t>
      </w:r>
      <w:r>
        <w:rPr>
          <w:rFonts w:hint="cs"/>
          <w:sz w:val="16"/>
          <w:szCs w:val="16"/>
          <w:rtl/>
        </w:rPr>
        <w:t>(שמות יג, ט)</w:t>
      </w:r>
      <w:r>
        <w:rPr>
          <w:rFonts w:hint="cs"/>
          <w:rtl/>
        </w:rPr>
        <w:t>.</w:t>
      </w:r>
    </w:p>
  </w:footnote>
  <w:footnote w:id="16">
    <w:p w14:paraId="255AB70E" w14:textId="77777777" w:rsidR="00A87A91" w:rsidRDefault="00A87A91" w:rsidP="00995302">
      <w:pPr>
        <w:pStyle w:val="a3"/>
        <w:ind w:left="0" w:firstLine="0"/>
        <w:rPr>
          <w:rtl/>
        </w:rPr>
      </w:pPr>
      <w:r>
        <w:rPr>
          <w:rStyle w:val="a5"/>
          <w:rFonts w:eastAsia="Calibri"/>
        </w:rPr>
        <w:footnoteRef/>
      </w:r>
      <w:r>
        <w:rPr>
          <w:rtl/>
        </w:rPr>
        <w:t xml:space="preserve"> </w:t>
      </w:r>
      <w:r>
        <w:rPr>
          <w:rFonts w:hint="cs"/>
          <w:rtl/>
        </w:rPr>
        <w:t>עם זאת, אין דמיון מלא ביניהן: קריאת שמע אינה חובה גמורה מן התורה, ואילו הנחת תפילין היא מצווה דאורייתא גמורה.</w:t>
      </w:r>
    </w:p>
  </w:footnote>
  <w:footnote w:id="17">
    <w:p w14:paraId="242D5294" w14:textId="77777777" w:rsidR="00A87A91" w:rsidRPr="00851F93" w:rsidRDefault="00A87A91" w:rsidP="00995302">
      <w:pPr>
        <w:pStyle w:val="a3"/>
        <w:ind w:left="0" w:firstLine="0"/>
        <w:rPr>
          <w:rtl/>
        </w:rPr>
      </w:pPr>
      <w:r>
        <w:rPr>
          <w:rStyle w:val="a5"/>
          <w:rFonts w:eastAsia="Calibri"/>
        </w:rPr>
        <w:footnoteRef/>
      </w:r>
      <w:r>
        <w:rPr>
          <w:rtl/>
        </w:rPr>
        <w:t xml:space="preserve"> </w:t>
      </w:r>
      <w:r>
        <w:rPr>
          <w:rFonts w:hint="cs"/>
          <w:rtl/>
        </w:rPr>
        <w:t xml:space="preserve">הרמב"ם </w:t>
      </w:r>
      <w:r>
        <w:rPr>
          <w:rFonts w:hint="cs"/>
          <w:sz w:val="16"/>
          <w:szCs w:val="16"/>
          <w:rtl/>
        </w:rPr>
        <w:t>(מורה הנבוכים שם)</w:t>
      </w:r>
      <w:r>
        <w:rPr>
          <w:rFonts w:hint="cs"/>
          <w:rtl/>
        </w:rPr>
        <w:t xml:space="preserve"> ממשיך ומבאר באופן דומה את טעמה של מצוות תפילין. </w:t>
      </w:r>
    </w:p>
  </w:footnote>
  <w:footnote w:id="18">
    <w:p w14:paraId="79C5BDF8" w14:textId="77777777" w:rsidR="00A87A91" w:rsidRPr="00C7131A" w:rsidRDefault="00A87A91" w:rsidP="00995302">
      <w:pPr>
        <w:pStyle w:val="a3"/>
        <w:ind w:left="0" w:firstLine="0"/>
        <w:rPr>
          <w:rtl/>
        </w:rPr>
      </w:pPr>
      <w:r>
        <w:rPr>
          <w:rStyle w:val="a5"/>
          <w:rFonts w:eastAsia="Calibri"/>
        </w:rPr>
        <w:footnoteRef/>
      </w:r>
      <w:r>
        <w:rPr>
          <w:rtl/>
        </w:rPr>
        <w:t xml:space="preserve"> </w:t>
      </w:r>
      <w:r>
        <w:rPr>
          <w:rFonts w:hint="cs"/>
          <w:rtl/>
        </w:rPr>
        <w:t xml:space="preserve">עי' בדברי הרמב"ם </w:t>
      </w:r>
      <w:r>
        <w:rPr>
          <w:rFonts w:hint="cs"/>
          <w:sz w:val="16"/>
          <w:szCs w:val="16"/>
          <w:rtl/>
        </w:rPr>
        <w:t>(ספר המצוות עשה ב)</w:t>
      </w:r>
      <w:r>
        <w:rPr>
          <w:rFonts w:hint="cs"/>
          <w:rtl/>
        </w:rPr>
        <w:t xml:space="preserve"> ביחס למצוות האמונה, שמהם עולה הבנתו במושג 'קבלת עול מלכות שמיים', ואכמ"ל.</w:t>
      </w:r>
    </w:p>
  </w:footnote>
  <w:footnote w:id="19">
    <w:p w14:paraId="3215DADD" w14:textId="77777777" w:rsidR="00A87A91" w:rsidRPr="000F5FEB" w:rsidRDefault="00A87A91" w:rsidP="00995302">
      <w:pPr>
        <w:pStyle w:val="a3"/>
        <w:ind w:left="0" w:firstLine="0"/>
        <w:rPr>
          <w:rtl/>
        </w:rPr>
      </w:pPr>
      <w:r>
        <w:rPr>
          <w:rStyle w:val="a5"/>
          <w:rFonts w:eastAsia="Calibri"/>
        </w:rPr>
        <w:footnoteRef/>
      </w:r>
      <w:r>
        <w:rPr>
          <w:rtl/>
        </w:rPr>
        <w:t xml:space="preserve"> </w:t>
      </w:r>
      <w:r>
        <w:rPr>
          <w:rFonts w:hint="cs"/>
          <w:rtl/>
        </w:rPr>
        <w:t xml:space="preserve">ואכן בהמשך מדרש שוחר טוב </w:t>
      </w:r>
      <w:r>
        <w:rPr>
          <w:rFonts w:hint="cs"/>
          <w:sz w:val="16"/>
          <w:szCs w:val="16"/>
          <w:rtl/>
        </w:rPr>
        <w:t>(מזמור א)</w:t>
      </w:r>
      <w:r>
        <w:rPr>
          <w:rFonts w:hint="cs"/>
          <w:rtl/>
        </w:rPr>
        <w:t xml:space="preserve"> שהובא לעיל נאמר: "</w:t>
      </w:r>
      <w:r>
        <w:rPr>
          <w:rtl/>
        </w:rPr>
        <w:t>אמר ר' אליעזר</w:t>
      </w:r>
      <w:r>
        <w:rPr>
          <w:rFonts w:hint="cs"/>
          <w:rtl/>
        </w:rPr>
        <w:t>:</w:t>
      </w:r>
      <w:r>
        <w:rPr>
          <w:rtl/>
        </w:rPr>
        <w:t xml:space="preserve"> ומה אני מקיים </w:t>
      </w:r>
      <w:r>
        <w:rPr>
          <w:rFonts w:hint="cs"/>
          <w:rtl/>
        </w:rPr>
        <w:t>'</w:t>
      </w:r>
      <w:r>
        <w:rPr>
          <w:rtl/>
        </w:rPr>
        <w:t>ובתורתו יהגה יומם ולילה</w:t>
      </w:r>
      <w:r>
        <w:rPr>
          <w:rFonts w:hint="cs"/>
          <w:rtl/>
        </w:rPr>
        <w:t>'?</w:t>
      </w:r>
      <w:r>
        <w:rPr>
          <w:rtl/>
        </w:rPr>
        <w:t xml:space="preserve"> אמר ליה ר' יהושע</w:t>
      </w:r>
      <w:r>
        <w:rPr>
          <w:rFonts w:hint="cs"/>
          <w:rtl/>
        </w:rPr>
        <w:t>:</w:t>
      </w:r>
      <w:r>
        <w:rPr>
          <w:rtl/>
        </w:rPr>
        <w:t xml:space="preserve"> זו קריאת שמע, שאם אדם קורא אותה שחרית וערבית, מעלה עליו הקדוש ברוך הוא כאילו יגע בתורה יומם ולילה</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4732ED"/>
    <w:multiLevelType w:val="hybridMultilevel"/>
    <w:tmpl w:val="854ADA70"/>
    <w:lvl w:ilvl="0" w:tplc="F9FCE3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933081"/>
    <w:multiLevelType w:val="hybridMultilevel"/>
    <w:tmpl w:val="1550E222"/>
    <w:lvl w:ilvl="0" w:tplc="793A44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AE4892"/>
    <w:multiLevelType w:val="hybridMultilevel"/>
    <w:tmpl w:val="D76ABFB2"/>
    <w:lvl w:ilvl="0" w:tplc="11762C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10836"/>
    <w:multiLevelType w:val="hybridMultilevel"/>
    <w:tmpl w:val="FCAC1996"/>
    <w:lvl w:ilvl="0" w:tplc="5CFE04DE">
      <w:start w:val="1"/>
      <w:numFmt w:val="hebrew1"/>
      <w:lvlText w:val="%1."/>
      <w:lvlJc w:val="left"/>
      <w:pPr>
        <w:ind w:left="986" w:hanging="360"/>
      </w:pPr>
      <w:rPr>
        <w:rFonts w:hint="default"/>
      </w:rPr>
    </w:lvl>
    <w:lvl w:ilvl="1" w:tplc="04090019" w:tentative="1">
      <w:start w:val="1"/>
      <w:numFmt w:val="lowerLetter"/>
      <w:lvlText w:val="%2."/>
      <w:lvlJc w:val="left"/>
      <w:pPr>
        <w:ind w:left="1706" w:hanging="360"/>
      </w:pPr>
    </w:lvl>
    <w:lvl w:ilvl="2" w:tplc="0409001B" w:tentative="1">
      <w:start w:val="1"/>
      <w:numFmt w:val="lowerRoman"/>
      <w:lvlText w:val="%3."/>
      <w:lvlJc w:val="right"/>
      <w:pPr>
        <w:ind w:left="2426" w:hanging="180"/>
      </w:pPr>
    </w:lvl>
    <w:lvl w:ilvl="3" w:tplc="0409000F" w:tentative="1">
      <w:start w:val="1"/>
      <w:numFmt w:val="decimal"/>
      <w:lvlText w:val="%4."/>
      <w:lvlJc w:val="left"/>
      <w:pPr>
        <w:ind w:left="3146" w:hanging="360"/>
      </w:pPr>
    </w:lvl>
    <w:lvl w:ilvl="4" w:tplc="04090019" w:tentative="1">
      <w:start w:val="1"/>
      <w:numFmt w:val="lowerLetter"/>
      <w:lvlText w:val="%5."/>
      <w:lvlJc w:val="left"/>
      <w:pPr>
        <w:ind w:left="3866" w:hanging="360"/>
      </w:pPr>
    </w:lvl>
    <w:lvl w:ilvl="5" w:tplc="0409001B" w:tentative="1">
      <w:start w:val="1"/>
      <w:numFmt w:val="lowerRoman"/>
      <w:lvlText w:val="%6."/>
      <w:lvlJc w:val="right"/>
      <w:pPr>
        <w:ind w:left="4586" w:hanging="180"/>
      </w:pPr>
    </w:lvl>
    <w:lvl w:ilvl="6" w:tplc="0409000F" w:tentative="1">
      <w:start w:val="1"/>
      <w:numFmt w:val="decimal"/>
      <w:lvlText w:val="%7."/>
      <w:lvlJc w:val="left"/>
      <w:pPr>
        <w:ind w:left="5306" w:hanging="360"/>
      </w:pPr>
    </w:lvl>
    <w:lvl w:ilvl="7" w:tplc="04090019" w:tentative="1">
      <w:start w:val="1"/>
      <w:numFmt w:val="lowerLetter"/>
      <w:lvlText w:val="%8."/>
      <w:lvlJc w:val="left"/>
      <w:pPr>
        <w:ind w:left="6026" w:hanging="360"/>
      </w:pPr>
    </w:lvl>
    <w:lvl w:ilvl="8" w:tplc="0409001B" w:tentative="1">
      <w:start w:val="1"/>
      <w:numFmt w:val="lowerRoman"/>
      <w:lvlText w:val="%9."/>
      <w:lvlJc w:val="right"/>
      <w:pPr>
        <w:ind w:left="6746" w:hanging="180"/>
      </w:pPr>
    </w:lvl>
  </w:abstractNum>
  <w:abstractNum w:abstractNumId="38"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9"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466018">
    <w:abstractNumId w:val="19"/>
  </w:num>
  <w:num w:numId="2" w16cid:durableId="202207345">
    <w:abstractNumId w:val="13"/>
  </w:num>
  <w:num w:numId="3" w16cid:durableId="209541722">
    <w:abstractNumId w:val="21"/>
  </w:num>
  <w:num w:numId="4" w16cid:durableId="1941332644">
    <w:abstractNumId w:val="11"/>
  </w:num>
  <w:num w:numId="5" w16cid:durableId="195363110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5916478">
    <w:abstractNumId w:val="33"/>
  </w:num>
  <w:num w:numId="7" w16cid:durableId="1047026492">
    <w:abstractNumId w:val="30"/>
  </w:num>
  <w:num w:numId="8" w16cid:durableId="894974555">
    <w:abstractNumId w:val="10"/>
  </w:num>
  <w:num w:numId="9" w16cid:durableId="2123114476">
    <w:abstractNumId w:val="4"/>
  </w:num>
  <w:num w:numId="10" w16cid:durableId="228926627">
    <w:abstractNumId w:val="22"/>
  </w:num>
  <w:num w:numId="11" w16cid:durableId="4142852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7769">
    <w:abstractNumId w:val="23"/>
  </w:num>
  <w:num w:numId="13" w16cid:durableId="1822841059">
    <w:abstractNumId w:val="27"/>
  </w:num>
  <w:num w:numId="14" w16cid:durableId="648481988">
    <w:abstractNumId w:val="16"/>
  </w:num>
  <w:num w:numId="15" w16cid:durableId="187334120">
    <w:abstractNumId w:val="26"/>
  </w:num>
  <w:num w:numId="16" w16cid:durableId="1510945676">
    <w:abstractNumId w:val="39"/>
  </w:num>
  <w:num w:numId="17" w16cid:durableId="1006136195">
    <w:abstractNumId w:val="18"/>
  </w:num>
  <w:num w:numId="18" w16cid:durableId="1568682693">
    <w:abstractNumId w:val="25"/>
  </w:num>
  <w:num w:numId="19" w16cid:durableId="1424759782">
    <w:abstractNumId w:val="20"/>
  </w:num>
  <w:num w:numId="20" w16cid:durableId="2012371639">
    <w:abstractNumId w:val="7"/>
  </w:num>
  <w:num w:numId="21" w16cid:durableId="687831507">
    <w:abstractNumId w:val="5"/>
  </w:num>
  <w:num w:numId="22" w16cid:durableId="744841386">
    <w:abstractNumId w:val="2"/>
  </w:num>
  <w:num w:numId="23" w16cid:durableId="1130438568">
    <w:abstractNumId w:val="0"/>
  </w:num>
  <w:num w:numId="24" w16cid:durableId="671027955">
    <w:abstractNumId w:val="41"/>
  </w:num>
  <w:num w:numId="25" w16cid:durableId="673265529">
    <w:abstractNumId w:val="36"/>
  </w:num>
  <w:num w:numId="26" w16cid:durableId="619340095">
    <w:abstractNumId w:val="17"/>
  </w:num>
  <w:num w:numId="27" w16cid:durableId="817720934">
    <w:abstractNumId w:val="1"/>
  </w:num>
  <w:num w:numId="28" w16cid:durableId="609360673">
    <w:abstractNumId w:val="6"/>
  </w:num>
  <w:num w:numId="29" w16cid:durableId="433746859">
    <w:abstractNumId w:val="32"/>
  </w:num>
  <w:num w:numId="30" w16cid:durableId="1492528695">
    <w:abstractNumId w:val="15"/>
  </w:num>
  <w:num w:numId="31" w16cid:durableId="2028436813">
    <w:abstractNumId w:val="12"/>
  </w:num>
  <w:num w:numId="32" w16cid:durableId="647327477">
    <w:abstractNumId w:val="29"/>
  </w:num>
  <w:num w:numId="33" w16cid:durableId="469250412">
    <w:abstractNumId w:val="28"/>
  </w:num>
  <w:num w:numId="34" w16cid:durableId="149489136">
    <w:abstractNumId w:val="3"/>
  </w:num>
  <w:num w:numId="35" w16cid:durableId="562646257">
    <w:abstractNumId w:val="40"/>
  </w:num>
  <w:num w:numId="36" w16cid:durableId="334067419">
    <w:abstractNumId w:val="34"/>
  </w:num>
  <w:num w:numId="37" w16cid:durableId="327367605">
    <w:abstractNumId w:val="9"/>
  </w:num>
  <w:num w:numId="38" w16cid:durableId="7801357">
    <w:abstractNumId w:val="35"/>
  </w:num>
  <w:num w:numId="39" w16cid:durableId="901869245">
    <w:abstractNumId w:val="14"/>
  </w:num>
  <w:num w:numId="40" w16cid:durableId="437256939">
    <w:abstractNumId w:val="24"/>
  </w:num>
  <w:num w:numId="41" w16cid:durableId="81537049">
    <w:abstractNumId w:val="31"/>
  </w:num>
  <w:num w:numId="42" w16cid:durableId="14535533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D4A"/>
    <w:rsid w:val="001C3E1D"/>
    <w:rsid w:val="001C4367"/>
    <w:rsid w:val="001C4473"/>
    <w:rsid w:val="001C4940"/>
    <w:rsid w:val="001C4B5E"/>
    <w:rsid w:val="001C4E63"/>
    <w:rsid w:val="001C5547"/>
    <w:rsid w:val="001C5CAE"/>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8C9"/>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CA1"/>
    <w:rsid w:val="0036005C"/>
    <w:rsid w:val="00360F29"/>
    <w:rsid w:val="00361342"/>
    <w:rsid w:val="003615D0"/>
    <w:rsid w:val="00361AE6"/>
    <w:rsid w:val="00361B0C"/>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8FA"/>
    <w:rsid w:val="00673CDB"/>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6F33"/>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6D7"/>
    <w:rsid w:val="00CF5DB2"/>
    <w:rsid w:val="00CF61C4"/>
    <w:rsid w:val="00CF625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B95"/>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5C8"/>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2581</Words>
  <Characters>12906</Characters>
  <Application>Microsoft Office Word</Application>
  <DocSecurity>0</DocSecurity>
  <Lines>107</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15457</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6</cp:revision>
  <cp:lastPrinted>2001-10-24T10:13:00Z</cp:lastPrinted>
  <dcterms:created xsi:type="dcterms:W3CDTF">2024-10-27T07:10:00Z</dcterms:created>
  <dcterms:modified xsi:type="dcterms:W3CDTF">2024-10-27T07:24:00Z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