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8F81" w14:textId="11335D57" w:rsidR="006E3333" w:rsidRPr="006A35AA" w:rsidRDefault="006E3333" w:rsidP="006E3333">
      <w:pPr>
        <w:pStyle w:val="a1"/>
        <w:spacing w:before="0"/>
        <w:rPr>
          <w:rFonts w:cs="Narkisim"/>
          <w:sz w:val="42"/>
          <w:szCs w:val="46"/>
        </w:rPr>
        <w:sectPr w:rsidR="006E3333" w:rsidRPr="006A35AA" w:rsidSect="00E20F4C">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proofErr w:type="spellStart"/>
      <w:r w:rsidR="00DA0613">
        <w:rPr>
          <w:rFonts w:cs="Narkisim" w:hint="cs"/>
          <w:sz w:val="42"/>
          <w:szCs w:val="46"/>
          <w:rtl/>
        </w:rPr>
        <w:t>פינחס</w:t>
      </w:r>
      <w:proofErr w:type="spellEnd"/>
      <w:r>
        <w:rPr>
          <w:rFonts w:cs="Narkisim" w:hint="cs"/>
          <w:sz w:val="42"/>
          <w:szCs w:val="46"/>
          <w:rtl/>
        </w:rPr>
        <w:t xml:space="preserve">: </w:t>
      </w:r>
      <w:r w:rsidR="00DA0613">
        <w:rPr>
          <w:rFonts w:cs="Narkisim" w:hint="cs"/>
          <w:sz w:val="42"/>
          <w:szCs w:val="46"/>
          <w:rtl/>
        </w:rPr>
        <w:t>הנהגת מעבר</w:t>
      </w:r>
    </w:p>
    <w:p w14:paraId="06B84450"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משה ואהרן התבשרו לאחר מי מריבה, בפרשת </w:t>
      </w:r>
      <w:proofErr w:type="spellStart"/>
      <w:r w:rsidRPr="00554B22">
        <w:rPr>
          <w:rFonts w:ascii="Narkisim" w:hAnsi="Narkisim"/>
          <w:color w:val="333333"/>
          <w:sz w:val="24"/>
          <w:szCs w:val="24"/>
          <w:rtl/>
        </w:rPr>
        <w:t>חקת</w:t>
      </w:r>
      <w:proofErr w:type="spellEnd"/>
      <w:r w:rsidRPr="00554B22">
        <w:rPr>
          <w:rFonts w:ascii="Narkisim" w:hAnsi="Narkisim"/>
          <w:color w:val="333333"/>
          <w:sz w:val="24"/>
          <w:szCs w:val="24"/>
          <w:rtl/>
        </w:rPr>
        <w:t xml:space="preserve">, כי מנהיגותם עומדת להסתיים. באופן טבעי. מיד לאחר מכן, מת אהרן והכהונה הגדולה עוברת לאלעזר בנו. אולם, למרבה ההפתעה, משה ממשיך להנהיג עוד חמש פרשות (!), בהן מתוארים אירועים רבים. אנו רגילים בתורה לצמד משה-אהרן ולפתע לזמן קצר נוצר לו צמד חדש – משה-אלעזר. חיבור זה מעניין, שכן אלעזר ימשיך להוביל את העם ככהן גדול בארץ ישראל ואילו משה לא יזכה להיכנס לארץ. כך נוצרת הנהגה המהווה מעין "ממשלת מעבר" – שילוב של מנהיג מהעבר וכהן גדול עתידי. אך מה הטעם ב"ממשלת מעבר זו"? היה לכאורה הגיוני יותר שמשה ימות יחד עם אהרן ויהושע ימונה במקביל לאלעזר הכהן. </w:t>
      </w:r>
    </w:p>
    <w:p w14:paraId="662173BF" w14:textId="77777777" w:rsidR="00DA0613" w:rsidRPr="00554B22" w:rsidRDefault="00DA0613" w:rsidP="00DA0613">
      <w:pPr>
        <w:shd w:val="clear" w:color="auto" w:fill="FFFFFF"/>
        <w:spacing w:line="288" w:lineRule="exact"/>
        <w:textAlignment w:val="baseline"/>
        <w:rPr>
          <w:rFonts w:ascii="Narkisim" w:hAnsi="Narkisim"/>
          <w:color w:val="333333"/>
          <w:sz w:val="24"/>
          <w:szCs w:val="24"/>
        </w:rPr>
      </w:pPr>
      <w:r w:rsidRPr="00554B22">
        <w:rPr>
          <w:rFonts w:ascii="Narkisim" w:hAnsi="Narkisim"/>
          <w:color w:val="333333"/>
          <w:sz w:val="24"/>
          <w:szCs w:val="24"/>
          <w:rtl/>
        </w:rPr>
        <w:t>יתרה מכך, לו היינו קוראים את פרשתנו ללא ידע קודם, היה נראה כי משה הוא המכניס לארץ, שכן הוא עוסק ישירות בענייני הנחלות ובמפקד המשפחות המתקשר לכך. מה פשר העיסוק שלו בתחום המצוי מעבר לפרק מנהיגותו ושאמור להופיע בספר יהושע</w:t>
      </w:r>
      <w:r w:rsidRPr="00554B22">
        <w:rPr>
          <w:rFonts w:ascii="Narkisim" w:hAnsi="Narkisim"/>
          <w:color w:val="333333"/>
          <w:sz w:val="24"/>
          <w:szCs w:val="24"/>
        </w:rPr>
        <w:t>?</w:t>
      </w:r>
    </w:p>
    <w:p w14:paraId="2C62598E" w14:textId="2F085895" w:rsidR="00DA0613" w:rsidRDefault="00DA0613" w:rsidP="00DA0613">
      <w:pPr>
        <w:shd w:val="clear" w:color="auto" w:fill="FFFFFF"/>
        <w:spacing w:line="288" w:lineRule="exact"/>
        <w:textAlignment w:val="baseline"/>
        <w:rPr>
          <w:rFonts w:ascii="Narkisim" w:hAnsi="Narkisim"/>
          <w:color w:val="333333"/>
          <w:sz w:val="24"/>
          <w:szCs w:val="24"/>
        </w:rPr>
      </w:pPr>
      <w:r w:rsidRPr="00554B22">
        <w:rPr>
          <w:rFonts w:ascii="Narkisim" w:hAnsi="Narkisim"/>
          <w:color w:val="333333"/>
          <w:sz w:val="24"/>
          <w:szCs w:val="24"/>
          <w:rtl/>
        </w:rPr>
        <w:t>התבוננות רחבה על הפרשות המסיימות את הספר מראה כי העם נמצא במעין "</w:t>
      </w:r>
      <w:proofErr w:type="spellStart"/>
      <w:r w:rsidRPr="00554B22">
        <w:rPr>
          <w:rFonts w:ascii="Narkisim" w:hAnsi="Narkisim"/>
          <w:color w:val="333333"/>
          <w:sz w:val="24"/>
          <w:szCs w:val="24"/>
          <w:rtl/>
        </w:rPr>
        <w:t>א</w:t>
      </w:r>
      <w:r>
        <w:rPr>
          <w:rFonts w:ascii="Narkisim" w:hAnsi="Narkisim" w:hint="cs"/>
          <w:color w:val="333333"/>
          <w:sz w:val="24"/>
          <w:szCs w:val="24"/>
          <w:rtl/>
        </w:rPr>
        <w:t>י</w:t>
      </w:r>
      <w:r w:rsidRPr="00554B22">
        <w:rPr>
          <w:rFonts w:ascii="Narkisim" w:hAnsi="Narkisim"/>
          <w:color w:val="333333"/>
          <w:sz w:val="24"/>
          <w:szCs w:val="24"/>
          <w:rtl/>
        </w:rPr>
        <w:t>זור</w:t>
      </w:r>
      <w:proofErr w:type="spellEnd"/>
      <w:r w:rsidRPr="00554B22">
        <w:rPr>
          <w:rFonts w:ascii="Narkisim" w:hAnsi="Narkisim"/>
          <w:color w:val="333333"/>
          <w:sz w:val="24"/>
          <w:szCs w:val="24"/>
          <w:rtl/>
        </w:rPr>
        <w:t xml:space="preserve"> ביניים" שבין המדבר והארץ. עבר הירדן המזרחי שנכבש זה עתה הוא </w:t>
      </w:r>
      <w:proofErr w:type="spellStart"/>
      <w:r w:rsidRPr="00554B22">
        <w:rPr>
          <w:rFonts w:ascii="Narkisim" w:hAnsi="Narkisim"/>
          <w:color w:val="333333"/>
          <w:sz w:val="24"/>
          <w:szCs w:val="24"/>
          <w:rtl/>
        </w:rPr>
        <w:t>א</w:t>
      </w:r>
      <w:r>
        <w:rPr>
          <w:rFonts w:ascii="Narkisim" w:hAnsi="Narkisim" w:hint="cs"/>
          <w:color w:val="333333"/>
          <w:sz w:val="24"/>
          <w:szCs w:val="24"/>
          <w:rtl/>
        </w:rPr>
        <w:t>י</w:t>
      </w:r>
      <w:r w:rsidRPr="00554B22">
        <w:rPr>
          <w:rFonts w:ascii="Narkisim" w:hAnsi="Narkisim"/>
          <w:color w:val="333333"/>
          <w:sz w:val="24"/>
          <w:szCs w:val="24"/>
          <w:rtl/>
        </w:rPr>
        <w:t>זור</w:t>
      </w:r>
      <w:proofErr w:type="spellEnd"/>
      <w:r w:rsidRPr="00554B22">
        <w:rPr>
          <w:rFonts w:ascii="Narkisim" w:hAnsi="Narkisim"/>
          <w:color w:val="333333"/>
          <w:sz w:val="24"/>
          <w:szCs w:val="24"/>
          <w:rtl/>
        </w:rPr>
        <w:t xml:space="preserve"> שנחשב לחלק מהארץ אך לא ל"ארץ כנען", המקורית והמובחרת יותר. אם כן, בפרשות אלו אנו מגלים </w:t>
      </w:r>
      <w:r>
        <w:rPr>
          <w:rFonts w:ascii="Narkisim" w:hAnsi="Narkisim" w:hint="cs"/>
          <w:color w:val="333333"/>
          <w:sz w:val="24"/>
          <w:szCs w:val="24"/>
          <w:rtl/>
        </w:rPr>
        <w:t>ש</w:t>
      </w:r>
      <w:r w:rsidRPr="00554B22">
        <w:rPr>
          <w:rFonts w:ascii="Narkisim" w:hAnsi="Narkisim"/>
          <w:color w:val="333333"/>
          <w:sz w:val="24"/>
          <w:szCs w:val="24"/>
          <w:rtl/>
        </w:rPr>
        <w:t xml:space="preserve">לא </w:t>
      </w:r>
      <w:r w:rsidRPr="00554B22">
        <w:rPr>
          <w:rFonts w:ascii="Narkisim" w:hAnsi="Narkisim" w:hint="cs"/>
          <w:color w:val="333333"/>
          <w:sz w:val="24"/>
          <w:szCs w:val="24"/>
          <w:rtl/>
        </w:rPr>
        <w:t>מדויק</w:t>
      </w:r>
      <w:r w:rsidRPr="00554B22">
        <w:rPr>
          <w:rFonts w:ascii="Narkisim" w:hAnsi="Narkisim"/>
          <w:color w:val="333333"/>
          <w:sz w:val="24"/>
          <w:szCs w:val="24"/>
          <w:rtl/>
        </w:rPr>
        <w:t xml:space="preserve"> לומר שמשה לא נכנס כלל לארץ. הוא אינו רק "מנהיג המדבר", אלא גם מנהיג "</w:t>
      </w:r>
      <w:proofErr w:type="spellStart"/>
      <w:r w:rsidRPr="00554B22">
        <w:rPr>
          <w:rFonts w:ascii="Narkisim" w:hAnsi="Narkisim"/>
          <w:color w:val="333333"/>
          <w:sz w:val="24"/>
          <w:szCs w:val="24"/>
          <w:rtl/>
        </w:rPr>
        <w:t>א</w:t>
      </w:r>
      <w:r>
        <w:rPr>
          <w:rFonts w:ascii="Narkisim" w:hAnsi="Narkisim" w:hint="cs"/>
          <w:color w:val="333333"/>
          <w:sz w:val="24"/>
          <w:szCs w:val="24"/>
          <w:rtl/>
        </w:rPr>
        <w:t>י</w:t>
      </w:r>
      <w:r w:rsidRPr="00554B22">
        <w:rPr>
          <w:rFonts w:ascii="Narkisim" w:hAnsi="Narkisim"/>
          <w:color w:val="333333"/>
          <w:sz w:val="24"/>
          <w:szCs w:val="24"/>
          <w:rtl/>
        </w:rPr>
        <w:t>זור</w:t>
      </w:r>
      <w:proofErr w:type="spellEnd"/>
      <w:r w:rsidRPr="00554B22">
        <w:rPr>
          <w:rFonts w:ascii="Narkisim" w:hAnsi="Narkisim"/>
          <w:color w:val="333333"/>
          <w:sz w:val="24"/>
          <w:szCs w:val="24"/>
          <w:rtl/>
        </w:rPr>
        <w:t xml:space="preserve"> הביניים" – עבר הירדן המזרחי. </w:t>
      </w:r>
      <w:proofErr w:type="spellStart"/>
      <w:r w:rsidRPr="00554B22">
        <w:rPr>
          <w:rFonts w:ascii="Narkisim" w:hAnsi="Narkisim"/>
          <w:color w:val="333333"/>
          <w:sz w:val="24"/>
          <w:szCs w:val="24"/>
          <w:rtl/>
        </w:rPr>
        <w:t>בא</w:t>
      </w:r>
      <w:r>
        <w:rPr>
          <w:rFonts w:ascii="Narkisim" w:hAnsi="Narkisim" w:hint="cs"/>
          <w:color w:val="333333"/>
          <w:sz w:val="24"/>
          <w:szCs w:val="24"/>
          <w:rtl/>
        </w:rPr>
        <w:t>י</w:t>
      </w:r>
      <w:r w:rsidRPr="00554B22">
        <w:rPr>
          <w:rFonts w:ascii="Narkisim" w:hAnsi="Narkisim"/>
          <w:color w:val="333333"/>
          <w:sz w:val="24"/>
          <w:szCs w:val="24"/>
          <w:rtl/>
        </w:rPr>
        <w:t>זור</w:t>
      </w:r>
      <w:proofErr w:type="spellEnd"/>
      <w:r w:rsidRPr="00554B22">
        <w:rPr>
          <w:rFonts w:ascii="Narkisim" w:hAnsi="Narkisim"/>
          <w:color w:val="333333"/>
          <w:sz w:val="24"/>
          <w:szCs w:val="24"/>
          <w:rtl/>
        </w:rPr>
        <w:t xml:space="preserve"> זה הוא מסיים את מנהיגותו ובמרחב זה אף נמצא מקום קבורתו. אולם מדוע קיים "</w:t>
      </w:r>
      <w:proofErr w:type="spellStart"/>
      <w:r w:rsidRPr="00554B22">
        <w:rPr>
          <w:rFonts w:ascii="Narkisim" w:hAnsi="Narkisim"/>
          <w:color w:val="333333"/>
          <w:sz w:val="24"/>
          <w:szCs w:val="24"/>
          <w:rtl/>
        </w:rPr>
        <w:t>א</w:t>
      </w:r>
      <w:r>
        <w:rPr>
          <w:rFonts w:ascii="Narkisim" w:hAnsi="Narkisim" w:hint="cs"/>
          <w:color w:val="333333"/>
          <w:sz w:val="24"/>
          <w:szCs w:val="24"/>
          <w:rtl/>
        </w:rPr>
        <w:t>י</w:t>
      </w:r>
      <w:r w:rsidRPr="00554B22">
        <w:rPr>
          <w:rFonts w:ascii="Narkisim" w:hAnsi="Narkisim"/>
          <w:color w:val="333333"/>
          <w:sz w:val="24"/>
          <w:szCs w:val="24"/>
          <w:rtl/>
        </w:rPr>
        <w:t>זור</w:t>
      </w:r>
      <w:proofErr w:type="spellEnd"/>
      <w:r w:rsidRPr="00554B22">
        <w:rPr>
          <w:rFonts w:ascii="Narkisim" w:hAnsi="Narkisim"/>
          <w:color w:val="333333"/>
          <w:sz w:val="24"/>
          <w:szCs w:val="24"/>
          <w:rtl/>
        </w:rPr>
        <w:t xml:space="preserve"> הביניים" ומדוע דווקא משה צריך להנהיג שם את העם?</w:t>
      </w:r>
    </w:p>
    <w:p w14:paraId="6E3B0E70" w14:textId="77777777" w:rsidR="004F41FE" w:rsidRPr="00554B22" w:rsidRDefault="004F41FE" w:rsidP="00DA0613">
      <w:pPr>
        <w:shd w:val="clear" w:color="auto" w:fill="FFFFFF"/>
        <w:spacing w:line="288" w:lineRule="exact"/>
        <w:textAlignment w:val="baseline"/>
        <w:rPr>
          <w:rFonts w:ascii="Narkisim" w:hAnsi="Narkisim"/>
          <w:color w:val="333333"/>
          <w:sz w:val="24"/>
          <w:szCs w:val="24"/>
        </w:rPr>
      </w:pPr>
    </w:p>
    <w:p w14:paraId="54125707" w14:textId="77777777" w:rsidR="00DA0613" w:rsidRPr="004F41FE" w:rsidRDefault="00DA0613" w:rsidP="004F41FE">
      <w:pPr>
        <w:shd w:val="clear" w:color="auto" w:fill="FFFFFF"/>
        <w:spacing w:line="288" w:lineRule="exact"/>
        <w:jc w:val="center"/>
        <w:textAlignment w:val="baseline"/>
        <w:rPr>
          <w:rFonts w:asciiTheme="minorBidi" w:hAnsiTheme="minorBidi" w:cstheme="minorBidi"/>
          <w:b/>
          <w:bCs/>
          <w:color w:val="333333"/>
          <w:sz w:val="24"/>
          <w:szCs w:val="24"/>
        </w:rPr>
      </w:pPr>
      <w:r w:rsidRPr="004F41FE">
        <w:rPr>
          <w:rFonts w:asciiTheme="minorBidi" w:hAnsiTheme="minorBidi" w:cstheme="minorBidi"/>
          <w:b/>
          <w:bCs/>
          <w:color w:val="333333"/>
          <w:sz w:val="24"/>
          <w:szCs w:val="24"/>
          <w:bdr w:val="none" w:sz="0" w:space="0" w:color="auto" w:frame="1"/>
          <w:rtl/>
        </w:rPr>
        <w:t>חיבורים בין הדורות</w:t>
      </w:r>
    </w:p>
    <w:p w14:paraId="5EA19B75" w14:textId="77777777" w:rsidR="00DA0613" w:rsidRPr="00554B22" w:rsidRDefault="00DA0613" w:rsidP="00DA0613">
      <w:pPr>
        <w:shd w:val="clear" w:color="auto" w:fill="FFFFFF"/>
        <w:spacing w:line="288" w:lineRule="exact"/>
        <w:textAlignment w:val="baseline"/>
        <w:rPr>
          <w:rFonts w:ascii="Narkisim" w:hAnsi="Narkisim"/>
          <w:color w:val="333333"/>
          <w:sz w:val="24"/>
          <w:szCs w:val="24"/>
        </w:rPr>
      </w:pPr>
      <w:r w:rsidRPr="00554B22">
        <w:rPr>
          <w:rFonts w:ascii="Narkisim" w:hAnsi="Narkisim"/>
          <w:color w:val="000000"/>
          <w:sz w:val="24"/>
          <w:szCs w:val="24"/>
          <w:bdr w:val="none" w:sz="0" w:space="0" w:color="auto" w:frame="1"/>
          <w:shd w:val="clear" w:color="auto" w:fill="FFFFFF"/>
          <w:rtl/>
        </w:rPr>
        <w:t>ב</w:t>
      </w:r>
      <w:r w:rsidRPr="00554B22">
        <w:rPr>
          <w:rFonts w:ascii="Narkisim" w:hAnsi="Narkisim"/>
          <w:color w:val="333333"/>
          <w:sz w:val="24"/>
          <w:szCs w:val="24"/>
          <w:rtl/>
        </w:rPr>
        <w:t>עולם שלנו, כאשר עוסקים בחילופי דורות או חילופי מנהיגות, התהליך נראה לרוב כתהליך כוחני, הכרוך במאבק ובהורדת המנהיג או הדור הקודם ממעמדו. המנהיג הצעיר נדרש לדחוק בכ</w:t>
      </w:r>
      <w:r>
        <w:rPr>
          <w:rFonts w:ascii="Narkisim" w:hAnsi="Narkisim" w:hint="cs"/>
          <w:color w:val="333333"/>
          <w:sz w:val="24"/>
          <w:szCs w:val="24"/>
          <w:rtl/>
        </w:rPr>
        <w:t>ו</w:t>
      </w:r>
      <w:r w:rsidRPr="00554B22">
        <w:rPr>
          <w:rFonts w:ascii="Narkisim" w:hAnsi="Narkisim"/>
          <w:color w:val="333333"/>
          <w:sz w:val="24"/>
          <w:szCs w:val="24"/>
          <w:rtl/>
        </w:rPr>
        <w:t>ח את המנהיג הזקן, המתקשה לשחרר את תפקידו. מודל דומה שימש את פרויד, למשל, בבואו לתאר את תהליך ההתבגרות של הילד כתהליך אדיפלי, בו הגדילה כרוכה במשאלות חבויות של רצח כלפי האב</w:t>
      </w:r>
      <w:r w:rsidRPr="00554B22">
        <w:rPr>
          <w:rStyle w:val="FootnoteReference"/>
          <w:rFonts w:ascii="Narkisim" w:hAnsi="Narkisim"/>
          <w:color w:val="333333"/>
          <w:sz w:val="24"/>
          <w:szCs w:val="24"/>
          <w:rtl/>
        </w:rPr>
        <w:footnoteReference w:id="1"/>
      </w:r>
      <w:r w:rsidRPr="00554B22">
        <w:rPr>
          <w:rFonts w:ascii="Narkisim" w:hAnsi="Narkisim"/>
          <w:color w:val="333333"/>
          <w:sz w:val="24"/>
          <w:szCs w:val="24"/>
          <w:rtl/>
        </w:rPr>
        <w:t xml:space="preserve">. תהליך הגדילה וחילופי הדורות אכן כרוכים בכאב ובמשבר, אולם ייתכן </w:t>
      </w:r>
      <w:r w:rsidRPr="00554B22">
        <w:rPr>
          <w:rFonts w:ascii="Narkisim" w:hAnsi="Narkisim"/>
          <w:color w:val="333333"/>
          <w:sz w:val="24"/>
          <w:szCs w:val="24"/>
          <w:rtl/>
        </w:rPr>
        <w:t>שקיימים מודלים אחרים, רכים והרמוניים יותר. כזה הוא התהליך המתואר בתורה של המעבר מדור המדבר לדור הנכנסים לארץ ובין משה ליהושע</w:t>
      </w:r>
      <w:r w:rsidRPr="00554B22">
        <w:rPr>
          <w:rFonts w:ascii="Narkisim" w:hAnsi="Narkisim"/>
          <w:color w:val="333333"/>
          <w:sz w:val="24"/>
          <w:szCs w:val="24"/>
        </w:rPr>
        <w:t>.</w:t>
      </w:r>
    </w:p>
    <w:p w14:paraId="78D5B144" w14:textId="35934E3B" w:rsidR="00DA0613" w:rsidRDefault="00DA0613" w:rsidP="00DA0613">
      <w:pPr>
        <w:shd w:val="clear" w:color="auto" w:fill="FFFFFF"/>
        <w:spacing w:line="288" w:lineRule="exact"/>
        <w:textAlignment w:val="baseline"/>
        <w:rPr>
          <w:rFonts w:ascii="Narkisim" w:hAnsi="Narkisim"/>
          <w:color w:val="333333"/>
          <w:sz w:val="24"/>
          <w:szCs w:val="24"/>
        </w:rPr>
      </w:pPr>
      <w:r w:rsidRPr="00554B22">
        <w:rPr>
          <w:rFonts w:ascii="Narkisim" w:hAnsi="Narkisim"/>
          <w:color w:val="333333"/>
          <w:sz w:val="24"/>
          <w:szCs w:val="24"/>
          <w:rtl/>
        </w:rPr>
        <w:t xml:space="preserve">לו משה היה מת מיד לאחר מי מריבה ויהושע היה מנהיג את העם מפרשת חוקת ואילך, המעבר מהמדבר לארץ היה חד וכואב, ללא תחושת המשכיות. כנראה שלכך נוצר </w:t>
      </w:r>
      <w:proofErr w:type="spellStart"/>
      <w:r w:rsidRPr="00554B22">
        <w:rPr>
          <w:rFonts w:ascii="Narkisim" w:hAnsi="Narkisim"/>
          <w:color w:val="333333"/>
          <w:sz w:val="24"/>
          <w:szCs w:val="24"/>
          <w:rtl/>
        </w:rPr>
        <w:t>א</w:t>
      </w:r>
      <w:r>
        <w:rPr>
          <w:rFonts w:ascii="Narkisim" w:hAnsi="Narkisim" w:hint="cs"/>
          <w:color w:val="333333"/>
          <w:sz w:val="24"/>
          <w:szCs w:val="24"/>
          <w:rtl/>
        </w:rPr>
        <w:t>י</w:t>
      </w:r>
      <w:r w:rsidRPr="00554B22">
        <w:rPr>
          <w:rFonts w:ascii="Narkisim" w:hAnsi="Narkisim"/>
          <w:color w:val="333333"/>
          <w:sz w:val="24"/>
          <w:szCs w:val="24"/>
          <w:rtl/>
        </w:rPr>
        <w:t>זור</w:t>
      </w:r>
      <w:proofErr w:type="spellEnd"/>
      <w:r w:rsidRPr="00554B22">
        <w:rPr>
          <w:rFonts w:ascii="Narkisim" w:hAnsi="Narkisim"/>
          <w:color w:val="333333"/>
          <w:sz w:val="24"/>
          <w:szCs w:val="24"/>
          <w:rtl/>
        </w:rPr>
        <w:t xml:space="preserve"> הביניים של עבר הירדן המזרחי, שבו נוצר החיבור בין המדבר לארץ, בין האינטימיות והסגפנות שבמדבר לבין החיים הלאומיים בארץ. זוהי תקופה של חיבורים שרק משה, שליווה את העם בכל תהפוכותיו, יכול לחולל. זוהי לא ממשלת מעבר אלא תקופה קריטית שיש לנהל אותה בעדינות, כדי שהחיבורים בין התקופות יצליחו. עיון בפרשות ח</w:t>
      </w:r>
      <w:r>
        <w:rPr>
          <w:rFonts w:ascii="Narkisim" w:hAnsi="Narkisim" w:hint="cs"/>
          <w:color w:val="333333"/>
          <w:sz w:val="24"/>
          <w:szCs w:val="24"/>
          <w:rtl/>
        </w:rPr>
        <w:t>ו</w:t>
      </w:r>
      <w:r w:rsidRPr="00554B22">
        <w:rPr>
          <w:rFonts w:ascii="Narkisim" w:hAnsi="Narkisim"/>
          <w:color w:val="333333"/>
          <w:sz w:val="24"/>
          <w:szCs w:val="24"/>
          <w:rtl/>
        </w:rPr>
        <w:t xml:space="preserve">קת </w:t>
      </w:r>
      <w:proofErr w:type="spellStart"/>
      <w:r w:rsidRPr="00554B22">
        <w:rPr>
          <w:rFonts w:ascii="Narkisim" w:hAnsi="Narkisim"/>
          <w:color w:val="333333"/>
          <w:sz w:val="24"/>
          <w:szCs w:val="24"/>
          <w:rtl/>
        </w:rPr>
        <w:t>ופ</w:t>
      </w:r>
      <w:r>
        <w:rPr>
          <w:rFonts w:ascii="Narkisim" w:hAnsi="Narkisim" w:hint="cs"/>
          <w:color w:val="333333"/>
          <w:sz w:val="24"/>
          <w:szCs w:val="24"/>
          <w:rtl/>
        </w:rPr>
        <w:t>י</w:t>
      </w:r>
      <w:r w:rsidRPr="00554B22">
        <w:rPr>
          <w:rFonts w:ascii="Narkisim" w:hAnsi="Narkisim"/>
          <w:color w:val="333333"/>
          <w:sz w:val="24"/>
          <w:szCs w:val="24"/>
          <w:rtl/>
        </w:rPr>
        <w:t>נחס</w:t>
      </w:r>
      <w:proofErr w:type="spellEnd"/>
      <w:r w:rsidRPr="00554B22">
        <w:rPr>
          <w:rFonts w:ascii="Narkisim" w:hAnsi="Narkisim"/>
          <w:color w:val="333333"/>
          <w:sz w:val="24"/>
          <w:szCs w:val="24"/>
          <w:rtl/>
        </w:rPr>
        <w:t>, יכול ללמד אותנו על התהליכים העדינים של החיבור בין הדורות, שהתרחשו על ידי משה והעם.</w:t>
      </w:r>
    </w:p>
    <w:p w14:paraId="6F2CEA93" w14:textId="77777777" w:rsidR="004F41FE" w:rsidRPr="00554B22" w:rsidRDefault="004F41FE" w:rsidP="00DA0613">
      <w:pPr>
        <w:shd w:val="clear" w:color="auto" w:fill="FFFFFF"/>
        <w:spacing w:line="288" w:lineRule="exact"/>
        <w:textAlignment w:val="baseline"/>
        <w:rPr>
          <w:rFonts w:ascii="Narkisim" w:hAnsi="Narkisim"/>
          <w:color w:val="333333"/>
          <w:sz w:val="24"/>
          <w:szCs w:val="24"/>
        </w:rPr>
      </w:pPr>
    </w:p>
    <w:p w14:paraId="38FE6EC5" w14:textId="77777777" w:rsidR="00DA0613" w:rsidRPr="004F41FE" w:rsidRDefault="00DA0613" w:rsidP="004F41FE">
      <w:pPr>
        <w:shd w:val="clear" w:color="auto" w:fill="FFFFFF"/>
        <w:spacing w:line="288" w:lineRule="exact"/>
        <w:jc w:val="center"/>
        <w:textAlignment w:val="baseline"/>
        <w:rPr>
          <w:rFonts w:asciiTheme="minorBidi" w:hAnsiTheme="minorBidi" w:cstheme="minorBidi"/>
          <w:b/>
          <w:bCs/>
          <w:color w:val="333333"/>
          <w:sz w:val="24"/>
          <w:szCs w:val="24"/>
          <w:rtl/>
        </w:rPr>
      </w:pPr>
      <w:r w:rsidRPr="004F41FE">
        <w:rPr>
          <w:rFonts w:asciiTheme="minorBidi" w:hAnsiTheme="minorBidi" w:cstheme="minorBidi"/>
          <w:b/>
          <w:bCs/>
          <w:color w:val="333333"/>
          <w:sz w:val="24"/>
          <w:szCs w:val="24"/>
          <w:rtl/>
        </w:rPr>
        <w:t>הדור החדש מתבגר</w:t>
      </w:r>
    </w:p>
    <w:p w14:paraId="13EC5928"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השלב הראשון מתרחש בפרשת חוקת וניתן לאפיין אותו כשלב ההתבגרות של הדור החדש. בשלב זה ניתן לראות כיצד משה מתחיל לצעוד אחורה ומפנה את הבמה בהדרגתיות לעם. כך העם עובר ממצב נפשי של תלותיות ופאסיביות לעצמאות ואקטיביות. תהליך זה מתרחש מיד לאחר חטא מי מריבה, בו מבין משה כי מנהיגותו עומדת להסתיים. נסקור את האירועים השונים המתרחשים לאורך פרשת ח</w:t>
      </w:r>
      <w:r>
        <w:rPr>
          <w:rFonts w:ascii="Narkisim" w:hAnsi="Narkisim" w:hint="cs"/>
          <w:color w:val="333333"/>
          <w:sz w:val="24"/>
          <w:szCs w:val="24"/>
          <w:rtl/>
        </w:rPr>
        <w:t>ו</w:t>
      </w:r>
      <w:r w:rsidRPr="00554B22">
        <w:rPr>
          <w:rFonts w:ascii="Narkisim" w:hAnsi="Narkisim"/>
          <w:color w:val="333333"/>
          <w:sz w:val="24"/>
          <w:szCs w:val="24"/>
          <w:rtl/>
        </w:rPr>
        <w:t xml:space="preserve">קת, החל מאירוע מי מריבה: </w:t>
      </w:r>
    </w:p>
    <w:p w14:paraId="6D2501FC"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עם ישראל ניצב לפני המעבר בארץ אדום. בתחילה, כבכל הסיפורים עד כה, משה הוא האקטיבי. הוא פונה אל מלך אדום בבקשה לעבור בגבולו. אולם, כאשר הוא נתקל בסירוב, פונה עם ישראל מיוזמתו שוב אל מלך אדום:</w:t>
      </w:r>
    </w:p>
    <w:p w14:paraId="3FCA1210" w14:textId="77777777" w:rsidR="00DA0613" w:rsidRPr="00554B22" w:rsidRDefault="00DA0613" w:rsidP="004F41FE">
      <w:pPr>
        <w:shd w:val="clear" w:color="auto" w:fill="FFFFFF"/>
        <w:spacing w:line="288" w:lineRule="exact"/>
        <w:ind w:left="567"/>
        <w:textAlignment w:val="baseline"/>
        <w:rPr>
          <w:rFonts w:ascii="Narkisim" w:hAnsi="Narkisim"/>
          <w:color w:val="333333"/>
          <w:sz w:val="24"/>
          <w:szCs w:val="24"/>
          <w:rtl/>
        </w:rPr>
      </w:pPr>
      <w:r w:rsidRPr="00554B22">
        <w:rPr>
          <w:rFonts w:ascii="Narkisim" w:hAnsi="Narkisim"/>
          <w:color w:val="333333"/>
          <w:sz w:val="24"/>
          <w:szCs w:val="24"/>
          <w:rtl/>
        </w:rPr>
        <w:t xml:space="preserve">"וַיֹּאמְרוּ אֵלָיו </w:t>
      </w:r>
      <w:proofErr w:type="spellStart"/>
      <w:r w:rsidRPr="00554B22">
        <w:rPr>
          <w:rFonts w:ascii="Narkisim" w:hAnsi="Narkisim"/>
          <w:color w:val="333333"/>
          <w:sz w:val="24"/>
          <w:szCs w:val="24"/>
          <w:rtl/>
        </w:rPr>
        <w:t>בְּנֵי־יִשְׂרָאֵל</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בַּמְסִלָּה</w:t>
      </w:r>
      <w:proofErr w:type="spellEnd"/>
      <w:r w:rsidRPr="00554B22">
        <w:rPr>
          <w:rFonts w:ascii="Narkisim" w:hAnsi="Narkisim"/>
          <w:color w:val="333333"/>
          <w:sz w:val="24"/>
          <w:szCs w:val="24"/>
          <w:rtl/>
        </w:rPr>
        <w:t xml:space="preserve"> נַעֲלֶה </w:t>
      </w:r>
      <w:proofErr w:type="spellStart"/>
      <w:r w:rsidRPr="00554B22">
        <w:rPr>
          <w:rFonts w:ascii="Narkisim" w:hAnsi="Narkisim"/>
          <w:color w:val="333333"/>
          <w:sz w:val="24"/>
          <w:szCs w:val="24"/>
          <w:rtl/>
        </w:rPr>
        <w:t>וְאִם־מֵימֶיך</w:t>
      </w:r>
      <w:proofErr w:type="spellEnd"/>
      <w:r w:rsidRPr="00554B22">
        <w:rPr>
          <w:rFonts w:ascii="Narkisim" w:hAnsi="Narkisim"/>
          <w:color w:val="333333"/>
          <w:sz w:val="24"/>
          <w:szCs w:val="24"/>
          <w:rtl/>
        </w:rPr>
        <w:t xml:space="preserve">ָ נִשְׁתֶּה אֲנִי וּמִקְנַי וְנָתַתִּי מִכְרָם רַק </w:t>
      </w:r>
      <w:proofErr w:type="spellStart"/>
      <w:r w:rsidRPr="00554B22">
        <w:rPr>
          <w:rFonts w:ascii="Narkisim" w:hAnsi="Narkisim"/>
          <w:color w:val="333333"/>
          <w:sz w:val="24"/>
          <w:szCs w:val="24"/>
          <w:rtl/>
        </w:rPr>
        <w:t>אֵין־דָּבָר</w:t>
      </w:r>
      <w:proofErr w:type="spellEnd"/>
      <w:r w:rsidRPr="00554B22">
        <w:rPr>
          <w:rFonts w:ascii="Narkisim" w:hAnsi="Narkisim"/>
          <w:color w:val="333333"/>
          <w:sz w:val="24"/>
          <w:szCs w:val="24"/>
          <w:rtl/>
        </w:rPr>
        <w:t xml:space="preserve"> בְּרַגְלַי אֶעֱבֹרָה" (כ', </w:t>
      </w:r>
      <w:proofErr w:type="spellStart"/>
      <w:r w:rsidRPr="00554B22">
        <w:rPr>
          <w:rFonts w:ascii="Narkisim" w:hAnsi="Narkisim"/>
          <w:color w:val="333333"/>
          <w:sz w:val="24"/>
          <w:szCs w:val="24"/>
          <w:rtl/>
        </w:rPr>
        <w:t>יט</w:t>
      </w:r>
      <w:proofErr w:type="spellEnd"/>
      <w:r w:rsidRPr="00554B22">
        <w:rPr>
          <w:rFonts w:ascii="Narkisim" w:hAnsi="Narkisim"/>
          <w:color w:val="333333"/>
          <w:sz w:val="24"/>
          <w:szCs w:val="24"/>
          <w:rtl/>
        </w:rPr>
        <w:t xml:space="preserve">'). </w:t>
      </w:r>
    </w:p>
    <w:p w14:paraId="4623D0D8"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זוהי יוזמה לאומית ראשונה של העם, מאז שיצא ממצרים</w:t>
      </w:r>
      <w:r w:rsidRPr="00554B22">
        <w:rPr>
          <w:rStyle w:val="FootnoteReference"/>
          <w:rFonts w:ascii="Narkisim" w:hAnsi="Narkisim"/>
          <w:color w:val="333333"/>
          <w:sz w:val="24"/>
          <w:szCs w:val="24"/>
          <w:rtl/>
        </w:rPr>
        <w:footnoteReference w:id="2"/>
      </w:r>
      <w:r w:rsidRPr="00554B22">
        <w:rPr>
          <w:rFonts w:ascii="Narkisim" w:hAnsi="Narkisim"/>
          <w:color w:val="333333"/>
          <w:sz w:val="24"/>
          <w:szCs w:val="24"/>
          <w:rtl/>
        </w:rPr>
        <w:t>, מה שמראה סוף סוף על ניצני עצמאות. בהמשך, נתקל העם במלחמה עם הכנעני ששובה ממנו שבי. כאן אנו עדים לקפיצת מדרגה נוספת בהתבגרות העם:</w:t>
      </w:r>
    </w:p>
    <w:p w14:paraId="670FD0EC" w14:textId="77777777" w:rsidR="00DA0613" w:rsidRPr="00554B22" w:rsidRDefault="00DA0613" w:rsidP="004F41FE">
      <w:pPr>
        <w:shd w:val="clear" w:color="auto" w:fill="FFFFFF"/>
        <w:spacing w:line="288" w:lineRule="exact"/>
        <w:ind w:left="567"/>
        <w:textAlignment w:val="baseline"/>
        <w:rPr>
          <w:rFonts w:ascii="Narkisim" w:hAnsi="Narkisim"/>
          <w:color w:val="333333"/>
          <w:sz w:val="24"/>
          <w:szCs w:val="24"/>
          <w:rtl/>
        </w:rPr>
      </w:pPr>
      <w:r w:rsidRPr="00554B22">
        <w:rPr>
          <w:rFonts w:ascii="Narkisim" w:hAnsi="Narkisim"/>
          <w:color w:val="333333"/>
          <w:sz w:val="24"/>
          <w:szCs w:val="24"/>
          <w:rtl/>
        </w:rPr>
        <w:lastRenderedPageBreak/>
        <w:t>"</w:t>
      </w:r>
      <w:proofErr w:type="spellStart"/>
      <w:r w:rsidRPr="00554B22">
        <w:rPr>
          <w:rFonts w:ascii="Narkisim" w:hAnsi="Narkisim"/>
          <w:color w:val="333333"/>
          <w:sz w:val="24"/>
          <w:szCs w:val="24"/>
          <w:rtl/>
        </w:rPr>
        <w:t>וַיִּדַּר</w:t>
      </w:r>
      <w:proofErr w:type="spellEnd"/>
      <w:r w:rsidRPr="00554B22">
        <w:rPr>
          <w:rFonts w:ascii="Narkisim" w:hAnsi="Narkisim"/>
          <w:color w:val="333333"/>
          <w:sz w:val="24"/>
          <w:szCs w:val="24"/>
          <w:rtl/>
        </w:rPr>
        <w:t xml:space="preserve"> יִשְׂרָאֵל נֶדֶר לַה' וַיֹּאמַר </w:t>
      </w:r>
      <w:proofErr w:type="spellStart"/>
      <w:r w:rsidRPr="00554B22">
        <w:rPr>
          <w:rFonts w:ascii="Narkisim" w:hAnsi="Narkisim"/>
          <w:color w:val="333333"/>
          <w:sz w:val="24"/>
          <w:szCs w:val="24"/>
          <w:rtl/>
        </w:rPr>
        <w:t>אִם־נָתֹן</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תִּתֵּן</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אֶת־הָעָם</w:t>
      </w:r>
      <w:proofErr w:type="spellEnd"/>
      <w:r w:rsidRPr="00554B22">
        <w:rPr>
          <w:rFonts w:ascii="Narkisim" w:hAnsi="Narkisim"/>
          <w:color w:val="333333"/>
          <w:sz w:val="24"/>
          <w:szCs w:val="24"/>
          <w:rtl/>
        </w:rPr>
        <w:t xml:space="preserve"> הַזֶּה בְּיָדִי וְהַחֲרַמְתִּי </w:t>
      </w:r>
      <w:proofErr w:type="spellStart"/>
      <w:r w:rsidRPr="00554B22">
        <w:rPr>
          <w:rFonts w:ascii="Narkisim" w:hAnsi="Narkisim"/>
          <w:color w:val="333333"/>
          <w:sz w:val="24"/>
          <w:szCs w:val="24"/>
          <w:rtl/>
        </w:rPr>
        <w:t>אֶת־עָרֵיהֶם</w:t>
      </w:r>
      <w:proofErr w:type="spellEnd"/>
      <w:r w:rsidRPr="00554B22">
        <w:rPr>
          <w:rFonts w:ascii="Narkisim" w:hAnsi="Narkisim"/>
          <w:color w:val="333333"/>
          <w:sz w:val="24"/>
          <w:szCs w:val="24"/>
          <w:rtl/>
        </w:rPr>
        <w:t>" (כ"א, ב').</w:t>
      </w:r>
    </w:p>
    <w:p w14:paraId="64CEE17F"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לראשונה, פונה העם ישירות אל ה', ללא תיווכו של משה. התלות במשה, כמסנגר ומתפלל בעד העם, פוחתת והם מצליחים ליצור ערוץ תקשורת ישיר עם ה'. הצלחת המהלך מתבררת מתוצאות המלחמה:</w:t>
      </w:r>
    </w:p>
    <w:p w14:paraId="6FADB753" w14:textId="77777777" w:rsidR="00DA0613" w:rsidRPr="00554B22" w:rsidRDefault="00DA0613" w:rsidP="004F41FE">
      <w:pPr>
        <w:shd w:val="clear" w:color="auto" w:fill="FFFFFF"/>
        <w:spacing w:line="288" w:lineRule="exact"/>
        <w:ind w:left="567"/>
        <w:textAlignment w:val="baseline"/>
        <w:rPr>
          <w:rFonts w:ascii="Narkisim" w:hAnsi="Narkisim"/>
          <w:color w:val="333333"/>
          <w:sz w:val="24"/>
          <w:szCs w:val="24"/>
          <w:rtl/>
        </w:rPr>
      </w:pPr>
      <w:r w:rsidRPr="00554B22">
        <w:rPr>
          <w:rFonts w:ascii="Narkisim" w:hAnsi="Narkisim"/>
          <w:color w:val="333333"/>
          <w:sz w:val="24"/>
          <w:szCs w:val="24"/>
          <w:rtl/>
        </w:rPr>
        <w:t>"</w:t>
      </w:r>
      <w:r w:rsidRPr="00554B22">
        <w:rPr>
          <w:rFonts w:ascii="Narkisim" w:hAnsi="Narkisim"/>
          <w:b/>
          <w:bCs/>
          <w:color w:val="333333"/>
          <w:sz w:val="24"/>
          <w:szCs w:val="24"/>
          <w:rtl/>
        </w:rPr>
        <w:t>וַיִּשְׁמַע ה' בְּקוֹל יִשְׂרָאֵל</w:t>
      </w:r>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וַיִּתֵּן</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אֶת־הַכְּנַעֲנִי</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וַיַּחֲרֵם</w:t>
      </w:r>
      <w:proofErr w:type="spellEnd"/>
      <w:r w:rsidRPr="00554B22">
        <w:rPr>
          <w:rFonts w:ascii="Narkisim" w:hAnsi="Narkisim"/>
          <w:color w:val="333333"/>
          <w:sz w:val="24"/>
          <w:szCs w:val="24"/>
          <w:rtl/>
        </w:rPr>
        <w:t xml:space="preserve"> אֶתְהֶם </w:t>
      </w:r>
      <w:proofErr w:type="spellStart"/>
      <w:r w:rsidRPr="00554B22">
        <w:rPr>
          <w:rFonts w:ascii="Narkisim" w:hAnsi="Narkisim"/>
          <w:color w:val="333333"/>
          <w:sz w:val="24"/>
          <w:szCs w:val="24"/>
          <w:rtl/>
        </w:rPr>
        <w:t>וְאֶת־עָרֵיהֶם</w:t>
      </w:r>
      <w:proofErr w:type="spellEnd"/>
      <w:r w:rsidRPr="00554B22">
        <w:rPr>
          <w:rFonts w:ascii="Narkisim" w:hAnsi="Narkisim"/>
          <w:color w:val="333333"/>
          <w:sz w:val="24"/>
          <w:szCs w:val="24"/>
          <w:rtl/>
        </w:rPr>
        <w:t xml:space="preserve">" (שם, ג'). </w:t>
      </w:r>
    </w:p>
    <w:p w14:paraId="765EE475"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בהקשר זה מעניין הביטוי החריג – "וישמע ה' בקול ישראל". כביכול מתהפכות היוצרות – עד כה היה העם זה ששומע בקול ה'. עם התבגרותו של העם הקשר הופך לדו</w:t>
      </w:r>
      <w:r>
        <w:rPr>
          <w:rFonts w:ascii="Narkisim" w:hAnsi="Narkisim" w:hint="cs"/>
          <w:color w:val="333333"/>
          <w:sz w:val="24"/>
          <w:szCs w:val="24"/>
          <w:rtl/>
        </w:rPr>
        <w:t>-</w:t>
      </w:r>
      <w:r w:rsidRPr="00554B22">
        <w:rPr>
          <w:rFonts w:ascii="Narkisim" w:hAnsi="Narkisim"/>
          <w:color w:val="333333"/>
          <w:sz w:val="24"/>
          <w:szCs w:val="24"/>
          <w:rtl/>
        </w:rPr>
        <w:t xml:space="preserve">צדדי וגם ה' נדרש לעיתים </w:t>
      </w:r>
      <w:r>
        <w:rPr>
          <w:rFonts w:ascii="Narkisim" w:hAnsi="Narkisim" w:hint="cs"/>
          <w:color w:val="333333"/>
          <w:sz w:val="24"/>
          <w:szCs w:val="24"/>
          <w:rtl/>
        </w:rPr>
        <w:t xml:space="preserve">(כביכול) </w:t>
      </w:r>
      <w:r w:rsidRPr="00554B22">
        <w:rPr>
          <w:rFonts w:ascii="Narkisim" w:hAnsi="Narkisim"/>
          <w:color w:val="333333"/>
          <w:sz w:val="24"/>
          <w:szCs w:val="24"/>
          <w:rtl/>
        </w:rPr>
        <w:t xml:space="preserve">לשמוע בקולו. </w:t>
      </w:r>
    </w:p>
    <w:p w14:paraId="316F5FB4"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אולם לאחר מכן, מופיע סיפור נחש הנחושת. בתחילה, נדמה כי בסיפור זה העם חוזר אחורה, למקום התלותי, שכן שוב אנו עדים לתלונות על ההליכה במדבר. אלא שבניגוד גמור לתלונות הדור הקודם, אנו עדים לראשונה לתהליך חזרה בתשובה שעובר העם מעצמו: </w:t>
      </w:r>
    </w:p>
    <w:p w14:paraId="18B75855" w14:textId="77777777" w:rsidR="00DA0613" w:rsidRPr="00554B22" w:rsidRDefault="00DA0613" w:rsidP="004F41FE">
      <w:pPr>
        <w:shd w:val="clear" w:color="auto" w:fill="FFFFFF"/>
        <w:spacing w:line="288" w:lineRule="exact"/>
        <w:ind w:left="567"/>
        <w:textAlignment w:val="baseline"/>
        <w:rPr>
          <w:rFonts w:ascii="Narkisim" w:hAnsi="Narkisim"/>
          <w:color w:val="333333"/>
          <w:sz w:val="24"/>
          <w:szCs w:val="24"/>
          <w:rtl/>
        </w:rPr>
      </w:pPr>
      <w:r w:rsidRPr="00554B22">
        <w:rPr>
          <w:rFonts w:ascii="Narkisim" w:hAnsi="Narkisim"/>
          <w:color w:val="333333"/>
          <w:sz w:val="24"/>
          <w:szCs w:val="24"/>
          <w:rtl/>
        </w:rPr>
        <w:t xml:space="preserve">"וַיָּבֹא הָעָם </w:t>
      </w:r>
      <w:proofErr w:type="spellStart"/>
      <w:r w:rsidRPr="00554B22">
        <w:rPr>
          <w:rFonts w:ascii="Narkisim" w:hAnsi="Narkisim"/>
          <w:color w:val="333333"/>
          <w:sz w:val="24"/>
          <w:szCs w:val="24"/>
          <w:rtl/>
        </w:rPr>
        <w:t>אֶל־מֹשֶׁה</w:t>
      </w:r>
      <w:proofErr w:type="spellEnd"/>
      <w:r w:rsidRPr="00554B22">
        <w:rPr>
          <w:rFonts w:ascii="Narkisim" w:hAnsi="Narkisim"/>
          <w:color w:val="333333"/>
          <w:sz w:val="24"/>
          <w:szCs w:val="24"/>
          <w:rtl/>
        </w:rPr>
        <w:t xml:space="preserve"> וַיֹּאמְרוּ חָטָאנוּ </w:t>
      </w:r>
      <w:proofErr w:type="spellStart"/>
      <w:r w:rsidRPr="00554B22">
        <w:rPr>
          <w:rFonts w:ascii="Narkisim" w:hAnsi="Narkisim"/>
          <w:color w:val="333333"/>
          <w:sz w:val="24"/>
          <w:szCs w:val="24"/>
          <w:rtl/>
        </w:rPr>
        <w:t>כִּי־דִבַּרְנו</w:t>
      </w:r>
      <w:proofErr w:type="spellEnd"/>
      <w:r w:rsidRPr="00554B22">
        <w:rPr>
          <w:rFonts w:ascii="Narkisim" w:hAnsi="Narkisim"/>
          <w:color w:val="333333"/>
          <w:sz w:val="24"/>
          <w:szCs w:val="24"/>
          <w:rtl/>
        </w:rPr>
        <w:t xml:space="preserve">ּ בַה' וָבָךְ הִתְפַּלֵּל אֶל־ה' וְיָסֵר מֵעָלֵינוּ </w:t>
      </w:r>
      <w:proofErr w:type="spellStart"/>
      <w:r w:rsidRPr="00554B22">
        <w:rPr>
          <w:rFonts w:ascii="Narkisim" w:hAnsi="Narkisim"/>
          <w:color w:val="333333"/>
          <w:sz w:val="24"/>
          <w:szCs w:val="24"/>
          <w:rtl/>
        </w:rPr>
        <w:t>אֶת־הַנָּחָש</w:t>
      </w:r>
      <w:proofErr w:type="spellEnd"/>
      <w:r w:rsidRPr="00554B22">
        <w:rPr>
          <w:rFonts w:ascii="Narkisim" w:hAnsi="Narkisim"/>
          <w:color w:val="333333"/>
          <w:sz w:val="24"/>
          <w:szCs w:val="24"/>
          <w:rtl/>
        </w:rPr>
        <w:t xml:space="preserve">ׁ" (שם, ז'). </w:t>
      </w:r>
    </w:p>
    <w:p w14:paraId="4CC4637C"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אולם השינוי אינו מתרחש רק בעם, אלא גם במנהיגותו של משה. בעוד שבסיפורי התלונות הקודמים משה פעל כדי למלא את צרכי העם גם ללא תהליך תשובה מצדם, כאן משה עומד מהצד ומחכה שהעם יעבור תהליך תשובה בכוחות עצמו. אך אין זה אומר שמשה נעלם. ברגע שהעם עובר את התהליך ופונה לעזרתו, הוא מופיע מיד ומציב את נחש הנחושת. זוהי העמדה החדשה של משה כמנהיג – הוא נותן מקום לעם להוביל, לצד תמיכה במקומות בו הוא זקוק לכך. את הצלחת המהלך ניתן לראות בסוף פרשת חוקת, במלחמת </w:t>
      </w:r>
      <w:proofErr w:type="spellStart"/>
      <w:r w:rsidRPr="00554B22">
        <w:rPr>
          <w:rFonts w:ascii="Narkisim" w:hAnsi="Narkisim"/>
          <w:color w:val="333333"/>
          <w:sz w:val="24"/>
          <w:szCs w:val="24"/>
          <w:rtl/>
        </w:rPr>
        <w:t>סיחון</w:t>
      </w:r>
      <w:proofErr w:type="spellEnd"/>
      <w:r w:rsidRPr="00554B22">
        <w:rPr>
          <w:rFonts w:ascii="Narkisim" w:hAnsi="Narkisim"/>
          <w:color w:val="333333"/>
          <w:sz w:val="24"/>
          <w:szCs w:val="24"/>
          <w:rtl/>
        </w:rPr>
        <w:t xml:space="preserve"> ועוג. במלחמות אלו העם פועל לבדו מתחילה ועד סוף. התורה רומזת שמשה אף נמצא קצת מאחורי העם. בזמן שהעם שועט קדימה במלחמותיו, דווקא הוא מראה פחד מסוים, כפי שניתן לראות מדברי ה' אליו לפני מלחמת עוג:</w:t>
      </w:r>
    </w:p>
    <w:p w14:paraId="25296523" w14:textId="77777777" w:rsidR="00DA0613" w:rsidRPr="00554B22" w:rsidRDefault="00DA0613" w:rsidP="004F41FE">
      <w:pPr>
        <w:shd w:val="clear" w:color="auto" w:fill="FFFFFF"/>
        <w:spacing w:line="288" w:lineRule="exact"/>
        <w:ind w:left="567"/>
        <w:textAlignment w:val="baseline"/>
        <w:rPr>
          <w:rFonts w:ascii="Narkisim" w:hAnsi="Narkisim"/>
          <w:color w:val="333333"/>
          <w:sz w:val="24"/>
          <w:szCs w:val="24"/>
          <w:rtl/>
        </w:rPr>
      </w:pPr>
      <w:r w:rsidRPr="00554B22">
        <w:rPr>
          <w:rFonts w:ascii="Narkisim" w:hAnsi="Narkisim"/>
          <w:color w:val="333333"/>
          <w:sz w:val="24"/>
          <w:szCs w:val="24"/>
          <w:rtl/>
        </w:rPr>
        <w:t xml:space="preserve">"וַיֹּאמֶר ה' </w:t>
      </w:r>
      <w:proofErr w:type="spellStart"/>
      <w:r w:rsidRPr="00554B22">
        <w:rPr>
          <w:rFonts w:ascii="Narkisim" w:hAnsi="Narkisim"/>
          <w:color w:val="333333"/>
          <w:sz w:val="24"/>
          <w:szCs w:val="24"/>
          <w:rtl/>
        </w:rPr>
        <w:t>אֶל־מֹשֶׁה</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אַל־תִּירָא</w:t>
      </w:r>
      <w:proofErr w:type="spellEnd"/>
      <w:r w:rsidRPr="00554B22">
        <w:rPr>
          <w:rFonts w:ascii="Narkisim" w:hAnsi="Narkisim"/>
          <w:color w:val="333333"/>
          <w:sz w:val="24"/>
          <w:szCs w:val="24"/>
          <w:rtl/>
        </w:rPr>
        <w:t xml:space="preserve"> אֹתוֹ כִּי בְיָדְךָ נָתַתִּי אֹתוֹ </w:t>
      </w:r>
      <w:proofErr w:type="spellStart"/>
      <w:r w:rsidRPr="00554B22">
        <w:rPr>
          <w:rFonts w:ascii="Narkisim" w:hAnsi="Narkisim"/>
          <w:color w:val="333333"/>
          <w:sz w:val="24"/>
          <w:szCs w:val="24"/>
          <w:rtl/>
        </w:rPr>
        <w:t>וְאֶת־כָּל־עַמּו</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וְאֶת־אַרְצו</w:t>
      </w:r>
      <w:proofErr w:type="spellEnd"/>
      <w:r w:rsidRPr="00554B22">
        <w:rPr>
          <w:rFonts w:ascii="Narkisim" w:hAnsi="Narkisim"/>
          <w:color w:val="333333"/>
          <w:sz w:val="24"/>
          <w:szCs w:val="24"/>
          <w:rtl/>
        </w:rPr>
        <w:t xml:space="preserve">ֹ" (שם, לד').  </w:t>
      </w:r>
    </w:p>
    <w:p w14:paraId="4019C86E" w14:textId="104657BA" w:rsidR="00DA0613" w:rsidRDefault="00DA0613" w:rsidP="00DA0613">
      <w:pPr>
        <w:shd w:val="clear" w:color="auto" w:fill="FFFFFF"/>
        <w:spacing w:line="288" w:lineRule="exact"/>
        <w:textAlignment w:val="baseline"/>
        <w:rPr>
          <w:rFonts w:ascii="Narkisim" w:hAnsi="Narkisim"/>
          <w:color w:val="333333"/>
          <w:sz w:val="24"/>
          <w:szCs w:val="24"/>
        </w:rPr>
      </w:pPr>
      <w:r w:rsidRPr="00554B22">
        <w:rPr>
          <w:rFonts w:ascii="Narkisim" w:hAnsi="Narkisim"/>
          <w:color w:val="333333"/>
          <w:sz w:val="24"/>
          <w:szCs w:val="24"/>
          <w:rtl/>
        </w:rPr>
        <w:t xml:space="preserve">ה' פונה אל משה בלשון יחיד, כביכול ההרגעה היא למשה בלבד, לא לעם שכבר נמצא במקום אחר – מקום עצמאי ובשל לכניסה לארץ. השלב הראשון, של הובלת העם לעצמאות נוחל הצלחה כבירה ומסתיים בהישג של כיבוש עבר הירדן. עם ישראל כבר אינו אותו עם </w:t>
      </w:r>
      <w:r w:rsidRPr="00554B22">
        <w:rPr>
          <w:rFonts w:ascii="Narkisim" w:hAnsi="Narkisim"/>
          <w:color w:val="333333"/>
          <w:sz w:val="24"/>
          <w:szCs w:val="24"/>
          <w:rtl/>
        </w:rPr>
        <w:t xml:space="preserve">תלותי וחלש שהיה לפני מסע הכיבוש. אולם כעת </w:t>
      </w:r>
      <w:r w:rsidRPr="00554B22">
        <w:rPr>
          <w:rFonts w:ascii="Narkisim" w:hAnsi="Narkisim" w:hint="cs"/>
          <w:color w:val="333333"/>
          <w:sz w:val="24"/>
          <w:szCs w:val="24"/>
          <w:rtl/>
        </w:rPr>
        <w:t>עשויה</w:t>
      </w:r>
      <w:r w:rsidRPr="00554B22">
        <w:rPr>
          <w:rFonts w:ascii="Narkisim" w:hAnsi="Narkisim"/>
          <w:color w:val="333333"/>
          <w:sz w:val="24"/>
          <w:szCs w:val="24"/>
          <w:rtl/>
        </w:rPr>
        <w:t xml:space="preserve"> להיות סכנה אחרת – עודף עצמאות יכול להוביל לניתוק מהעבר ולפניית עורף לכל התהליכים שעבר העם בדורות הקודמים. לצורך כך נדרש השלב השני – שלב החיבורים.  </w:t>
      </w:r>
    </w:p>
    <w:p w14:paraId="75A02A99" w14:textId="77777777" w:rsidR="004F41FE" w:rsidRPr="00554B22" w:rsidRDefault="004F41FE" w:rsidP="00DA0613">
      <w:pPr>
        <w:shd w:val="clear" w:color="auto" w:fill="FFFFFF"/>
        <w:spacing w:line="288" w:lineRule="exact"/>
        <w:textAlignment w:val="baseline"/>
        <w:rPr>
          <w:rFonts w:ascii="Narkisim" w:hAnsi="Narkisim"/>
          <w:color w:val="333333"/>
          <w:sz w:val="24"/>
          <w:szCs w:val="24"/>
        </w:rPr>
      </w:pPr>
    </w:p>
    <w:p w14:paraId="382B0033" w14:textId="77777777" w:rsidR="00DA0613" w:rsidRPr="004F41FE" w:rsidRDefault="00DA0613" w:rsidP="004F41FE">
      <w:pPr>
        <w:shd w:val="clear" w:color="auto" w:fill="FFFFFF"/>
        <w:spacing w:line="288" w:lineRule="exact"/>
        <w:jc w:val="center"/>
        <w:textAlignment w:val="baseline"/>
        <w:rPr>
          <w:rFonts w:asciiTheme="minorBidi" w:hAnsiTheme="minorBidi" w:cstheme="minorBidi"/>
          <w:b/>
          <w:bCs/>
          <w:color w:val="333333"/>
          <w:sz w:val="24"/>
          <w:szCs w:val="24"/>
        </w:rPr>
      </w:pPr>
      <w:r w:rsidRPr="004F41FE">
        <w:rPr>
          <w:rFonts w:asciiTheme="minorBidi" w:hAnsiTheme="minorBidi" w:cstheme="minorBidi"/>
          <w:b/>
          <w:bCs/>
          <w:color w:val="333333"/>
          <w:sz w:val="24"/>
          <w:szCs w:val="24"/>
          <w:bdr w:val="none" w:sz="0" w:space="0" w:color="auto" w:frame="1"/>
          <w:rtl/>
        </w:rPr>
        <w:t>המתבגרים מתחברים לעבר</w:t>
      </w:r>
    </w:p>
    <w:p w14:paraId="64B36F01"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000000"/>
          <w:sz w:val="24"/>
          <w:szCs w:val="24"/>
          <w:bdr w:val="none" w:sz="0" w:space="0" w:color="auto" w:frame="1"/>
          <w:shd w:val="clear" w:color="auto" w:fill="FFFFFF"/>
          <w:rtl/>
        </w:rPr>
        <w:t>ה</w:t>
      </w:r>
      <w:r w:rsidRPr="00554B22">
        <w:rPr>
          <w:rFonts w:ascii="Narkisim" w:hAnsi="Narkisim"/>
          <w:color w:val="333333"/>
          <w:sz w:val="24"/>
          <w:szCs w:val="24"/>
          <w:rtl/>
        </w:rPr>
        <w:t xml:space="preserve">שלב השני מצוי בפרשתנו. כאן אנו עדים לחזרתו של משה לאקטיביות, אולם מטרתה שונה </w:t>
      </w:r>
      <w:proofErr w:type="spellStart"/>
      <w:r w:rsidRPr="00554B22">
        <w:rPr>
          <w:rFonts w:ascii="Narkisim" w:hAnsi="Narkisim"/>
          <w:color w:val="333333"/>
          <w:sz w:val="24"/>
          <w:szCs w:val="24"/>
          <w:rtl/>
        </w:rPr>
        <w:t>מבעבר</w:t>
      </w:r>
      <w:proofErr w:type="spellEnd"/>
      <w:r w:rsidRPr="00554B22">
        <w:rPr>
          <w:rFonts w:ascii="Narkisim" w:hAnsi="Narkisim"/>
          <w:color w:val="333333"/>
          <w:sz w:val="24"/>
          <w:szCs w:val="24"/>
          <w:rtl/>
        </w:rPr>
        <w:t>. אין אנו רואים עוד את העבודה של משה למילוי הצרכים של העם. הדור החדש כבר התבגר ואינו נזקק לכך. אולם דווקא בשל התבגרותו, הוא נזקק דווקא לדברים אחרים – לחיבורים בינו לבין עברו.</w:t>
      </w:r>
    </w:p>
    <w:p w14:paraId="52B66855"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הפעולה הראשונה של משה לאחר המגיפה היא מפקד העם, יחד עם אלעזר, מנהיג העתיד. בשונה מהמפקד בראש הספר, כאן מוזכרות המשפחות השונות המרכיבות כל אחד מהשבטים ובסוף כל רשימת משפחות, מניין השבט. לכאורה הסיבה להבדל מן המניין בראש הספר הוא פשוט – כאן המניין נועד לקראת ההתנחלות בארץ, שתאורגן באופן משפחתי, כפי שמצוין בסוף המפקד:</w:t>
      </w:r>
    </w:p>
    <w:p w14:paraId="3ACD5F18" w14:textId="77777777" w:rsidR="00DA0613" w:rsidRPr="00554B22" w:rsidRDefault="00DA0613" w:rsidP="004F41FE">
      <w:pPr>
        <w:shd w:val="clear" w:color="auto" w:fill="FFFFFF"/>
        <w:spacing w:line="288" w:lineRule="exact"/>
        <w:ind w:left="567"/>
        <w:textAlignment w:val="baseline"/>
        <w:rPr>
          <w:rFonts w:ascii="Narkisim" w:hAnsi="Narkisim"/>
          <w:color w:val="333333"/>
          <w:sz w:val="24"/>
          <w:szCs w:val="24"/>
          <w:rtl/>
        </w:rPr>
      </w:pPr>
      <w:r w:rsidRPr="00554B22">
        <w:rPr>
          <w:rFonts w:ascii="Narkisim" w:hAnsi="Narkisim"/>
          <w:color w:val="333333"/>
          <w:sz w:val="24"/>
          <w:szCs w:val="24"/>
          <w:rtl/>
        </w:rPr>
        <w:t xml:space="preserve">"לאלה תחלק הארץ בנחלה במספר שמות" (כ"ו, </w:t>
      </w:r>
      <w:proofErr w:type="spellStart"/>
      <w:r w:rsidRPr="00554B22">
        <w:rPr>
          <w:rFonts w:ascii="Narkisim" w:hAnsi="Narkisim"/>
          <w:color w:val="333333"/>
          <w:sz w:val="24"/>
          <w:szCs w:val="24"/>
          <w:rtl/>
        </w:rPr>
        <w:t>נג</w:t>
      </w:r>
      <w:proofErr w:type="spellEnd"/>
      <w:r w:rsidRPr="00554B22">
        <w:rPr>
          <w:rFonts w:ascii="Narkisim" w:hAnsi="Narkisim"/>
          <w:color w:val="333333"/>
          <w:sz w:val="24"/>
          <w:szCs w:val="24"/>
          <w:rtl/>
        </w:rPr>
        <w:t>'</w:t>
      </w:r>
      <w:r w:rsidRPr="00554B22">
        <w:rPr>
          <w:rStyle w:val="FootnoteReference"/>
          <w:rFonts w:ascii="Narkisim" w:hAnsi="Narkisim"/>
          <w:color w:val="333333"/>
          <w:sz w:val="24"/>
          <w:szCs w:val="24"/>
          <w:rtl/>
        </w:rPr>
        <w:footnoteReference w:id="3"/>
      </w:r>
      <w:r w:rsidRPr="00554B22">
        <w:rPr>
          <w:rFonts w:ascii="Narkisim" w:hAnsi="Narkisim"/>
          <w:color w:val="333333"/>
          <w:sz w:val="24"/>
          <w:szCs w:val="24"/>
          <w:rtl/>
        </w:rPr>
        <w:t>).</w:t>
      </w:r>
    </w:p>
    <w:p w14:paraId="73C5E9DE"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אלא שהסבר זה אינו מספק. הרי גם המניין בראשית הספר היה אמור להיות מעט לפני ההתנחלות בארץ, לולא התרחש חטא המרגלים. בכל זאת, אין המניין ההוא מתאר את השבטים למשפחותיהם</w:t>
      </w:r>
      <w:r w:rsidRPr="00554B22">
        <w:rPr>
          <w:rStyle w:val="FootnoteReference"/>
          <w:rFonts w:ascii="Narkisim" w:hAnsi="Narkisim"/>
          <w:color w:val="333333"/>
          <w:sz w:val="24"/>
          <w:szCs w:val="24"/>
          <w:rtl/>
        </w:rPr>
        <w:footnoteReference w:id="4"/>
      </w:r>
      <w:r w:rsidRPr="00554B22">
        <w:rPr>
          <w:rFonts w:ascii="Narkisim" w:hAnsi="Narkisim"/>
          <w:color w:val="333333"/>
          <w:sz w:val="24"/>
          <w:szCs w:val="24"/>
          <w:rtl/>
        </w:rPr>
        <w:t xml:space="preserve">.   </w:t>
      </w:r>
    </w:p>
    <w:p w14:paraId="0AA9D4CD"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גם האופן בו מתואר המניין זוקק בירור. בדומה למניין בראש הספר, ישנה תבנית החוזרת על עצמה בכל השבטים. נעיין בתבנית לדוגמא של שבט ראובן: </w:t>
      </w:r>
    </w:p>
    <w:p w14:paraId="1AFDDDF8" w14:textId="77777777" w:rsidR="004F41FE" w:rsidRPr="00554B22" w:rsidRDefault="00DA0613" w:rsidP="004F41FE">
      <w:pPr>
        <w:shd w:val="clear" w:color="auto" w:fill="FFFFFF"/>
        <w:spacing w:line="288" w:lineRule="exact"/>
        <w:ind w:left="567"/>
        <w:textAlignment w:val="baseline"/>
        <w:rPr>
          <w:rFonts w:ascii="Narkisim" w:hAnsi="Narkisim"/>
          <w:color w:val="333333"/>
          <w:sz w:val="24"/>
          <w:szCs w:val="24"/>
          <w:rtl/>
        </w:rPr>
      </w:pPr>
      <w:r w:rsidRPr="00554B22">
        <w:rPr>
          <w:rFonts w:ascii="Narkisim" w:hAnsi="Narkisim"/>
          <w:color w:val="333333"/>
          <w:sz w:val="24"/>
          <w:szCs w:val="24"/>
          <w:rtl/>
        </w:rPr>
        <w:t xml:space="preserve">"רְאוּבֵן בְּכוֹר יִשְׂרָאֵל, בְּנֵי רְאוּבֵן: חֲנוֹךְ מִשְׁפַּחַת הַחֲנֹכִי, </w:t>
      </w:r>
      <w:proofErr w:type="spellStart"/>
      <w:r w:rsidRPr="00554B22">
        <w:rPr>
          <w:rFonts w:ascii="Narkisim" w:hAnsi="Narkisim"/>
          <w:color w:val="333333"/>
          <w:sz w:val="24"/>
          <w:szCs w:val="24"/>
          <w:rtl/>
        </w:rPr>
        <w:t>לְפַלּוּא</w:t>
      </w:r>
      <w:proofErr w:type="spellEnd"/>
      <w:r w:rsidRPr="00554B22">
        <w:rPr>
          <w:rFonts w:ascii="Narkisim" w:hAnsi="Narkisim"/>
          <w:color w:val="333333"/>
          <w:sz w:val="24"/>
          <w:szCs w:val="24"/>
          <w:rtl/>
        </w:rPr>
        <w:t xml:space="preserve"> מִשְׁפַּחַת הַפַּלֻּאִי, לְחֶצְרֹן מִשְׁפַּחַת הַחֶצְרוֹנִי, לְכַרְמִי מִשְׁפַּחַת הַכַּרְמִי, אֵלֶּה מִשְׁפְּחֹת הָרֻאוּבֵנִי וַיִּהְיוּ פְקֻדֵיהֶם שְׁלֹשָׁה וְאַרְבָּעִים אֶלֶף וּשְׁבַע מֵאוֹת וּשְׁלֹשִׁים" (כ"ו, ה' – ז'). </w:t>
      </w:r>
    </w:p>
    <w:p w14:paraId="38CEC5AE" w14:textId="77777777" w:rsidR="004F41FE" w:rsidRPr="00554B22" w:rsidRDefault="00DA0613" w:rsidP="004F41FE">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על פי תבנית זו ממשיך המניין ומתאר את כל שבטי ישראל למשפחותיו. תבנית זו נראית תמוהה – מה הטעם בכל פעם לציין את שם האב הקדמון של המשפחה, ואז את ההטיה של שם המשפחה הנוכחי (חנוך – </w:t>
      </w:r>
      <w:proofErr w:type="spellStart"/>
      <w:r w:rsidRPr="00554B22">
        <w:rPr>
          <w:rFonts w:ascii="Narkisim" w:hAnsi="Narkisim"/>
          <w:color w:val="333333"/>
          <w:sz w:val="24"/>
          <w:szCs w:val="24"/>
          <w:rtl/>
        </w:rPr>
        <w:t>חנוכי</w:t>
      </w:r>
      <w:proofErr w:type="spellEnd"/>
      <w:r w:rsidRPr="00554B22">
        <w:rPr>
          <w:rFonts w:ascii="Narkisim" w:hAnsi="Narkisim"/>
          <w:color w:val="333333"/>
          <w:sz w:val="24"/>
          <w:szCs w:val="24"/>
          <w:rtl/>
        </w:rPr>
        <w:t xml:space="preserve"> וכו')? פשוט יותר לציין את שמות המשפחות בכל שבט (לראובן משפחות </w:t>
      </w:r>
      <w:proofErr w:type="spellStart"/>
      <w:r w:rsidRPr="00554B22">
        <w:rPr>
          <w:rFonts w:ascii="Narkisim" w:hAnsi="Narkisim"/>
          <w:color w:val="333333"/>
          <w:sz w:val="24"/>
          <w:szCs w:val="24"/>
          <w:rtl/>
        </w:rPr>
        <w:t>החנוכי</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הפלואי</w:t>
      </w:r>
      <w:proofErr w:type="spellEnd"/>
      <w:r w:rsidRPr="00554B22">
        <w:rPr>
          <w:rFonts w:ascii="Narkisim" w:hAnsi="Narkisim"/>
          <w:color w:val="333333"/>
          <w:sz w:val="24"/>
          <w:szCs w:val="24"/>
          <w:rtl/>
        </w:rPr>
        <w:t xml:space="preserve"> </w:t>
      </w:r>
      <w:r w:rsidRPr="00554B22">
        <w:rPr>
          <w:rFonts w:ascii="Narkisim" w:hAnsi="Narkisim"/>
          <w:color w:val="333333"/>
          <w:sz w:val="24"/>
          <w:szCs w:val="24"/>
          <w:rtl/>
        </w:rPr>
        <w:lastRenderedPageBreak/>
        <w:t>וכו'). שאלה זו מתחברת לשאלה עקרונית יותר – מדוע החלוקה למשפחות נקבעה דווקא לפי נכדיו של יעקב?</w:t>
      </w:r>
    </w:p>
    <w:p w14:paraId="5F6C1F4C" w14:textId="58D30D80" w:rsidR="004F41FE" w:rsidRDefault="00DA0613" w:rsidP="004F41FE">
      <w:pPr>
        <w:shd w:val="clear" w:color="auto" w:fill="FFFFFF"/>
        <w:spacing w:line="288" w:lineRule="exact"/>
        <w:textAlignment w:val="baseline"/>
        <w:rPr>
          <w:rFonts w:ascii="Narkisim" w:hAnsi="Narkisim"/>
          <w:color w:val="333333"/>
          <w:sz w:val="24"/>
          <w:szCs w:val="24"/>
        </w:rPr>
      </w:pPr>
      <w:r w:rsidRPr="00554B22">
        <w:rPr>
          <w:rFonts w:ascii="Narkisim" w:hAnsi="Narkisim"/>
          <w:color w:val="333333"/>
          <w:sz w:val="24"/>
          <w:szCs w:val="24"/>
          <w:rtl/>
        </w:rPr>
        <w:t>אם נחזור לספר בראשית, ניווכח כי כבר היה מניין דומה, של נכדי יעקב, בעת הירידה למצרים</w:t>
      </w:r>
      <w:r w:rsidRPr="00554B22">
        <w:rPr>
          <w:rStyle w:val="FootnoteReference"/>
          <w:rFonts w:ascii="Narkisim" w:hAnsi="Narkisim"/>
          <w:color w:val="333333"/>
          <w:sz w:val="24"/>
          <w:szCs w:val="24"/>
          <w:rtl/>
        </w:rPr>
        <w:footnoteReference w:id="5"/>
      </w:r>
      <w:r w:rsidRPr="00554B22">
        <w:rPr>
          <w:rFonts w:ascii="Narkisim" w:hAnsi="Narkisim"/>
          <w:color w:val="333333"/>
          <w:sz w:val="24"/>
          <w:szCs w:val="24"/>
          <w:rtl/>
        </w:rPr>
        <w:t xml:space="preserve">. התבנית של המפקד בפרשתנו יוצרת חיבור בין דורי </w:t>
      </w:r>
      <w:r>
        <w:rPr>
          <w:rFonts w:ascii="Calibri" w:hAnsi="Calibri" w:cs="Calibri"/>
          <w:color w:val="333333"/>
          <w:sz w:val="24"/>
          <w:szCs w:val="24"/>
          <w:rtl/>
        </w:rPr>
        <w:t>‒</w:t>
      </w:r>
      <w:r w:rsidRPr="00554B22">
        <w:rPr>
          <w:rFonts w:ascii="Narkisim" w:hAnsi="Narkisim"/>
          <w:color w:val="333333"/>
          <w:sz w:val="24"/>
          <w:szCs w:val="24"/>
          <w:rtl/>
        </w:rPr>
        <w:t xml:space="preserve"> בין הדור הנכנס לארץ לבין זה שיצא ממנה. כל משפחה מתחברת כך לאב הקדמון ביותר שלה, שעוד זכה לגור בארץ. כך ההתנחלות לא נעשית כיצירה עצמאית של הדור החדש אלא כחיבור הרמוני לישיבה בארץ של אבות האומה</w:t>
      </w:r>
      <w:r w:rsidRPr="00554B22">
        <w:rPr>
          <w:rFonts w:ascii="Narkisim" w:hAnsi="Narkisim"/>
          <w:color w:val="333333"/>
          <w:sz w:val="24"/>
          <w:szCs w:val="24"/>
        </w:rPr>
        <w:t xml:space="preserve"> .</w:t>
      </w:r>
      <w:r w:rsidRPr="00554B22">
        <w:rPr>
          <w:rFonts w:ascii="Narkisim" w:hAnsi="Narkisim"/>
          <w:color w:val="333333"/>
          <w:sz w:val="24"/>
          <w:szCs w:val="24"/>
          <w:rtl/>
        </w:rPr>
        <w:t xml:space="preserve"> כך גם ניתן להבין את הדגשת הפן המשפחתי במניין זה, לעומת המניין הקודם. זהו דור שצמח מחדש, במדבר ולא בגלות מצרים. דור זה בשל ועצמאי יותר מהדורות הקודמים שצמחו בגלות ושיעבוד. הוא מסוגל לקחת יוזמה ולכבוש את הארץ. אך דווקא בשל כך יש צורך להדגיש אצלו את ההקשר המשפחתי, כגורם המחבר כל יחיד אל שורשיו. כך משה הופך להיות ל"איש החיבורים". הוא מושך שני חוטים מהדור החדש: אחד אל עברו והשני אל נחלתו העתידית. החוט הראשון מתרחש במפקד והשני בציוויו על ההתנחלות המופיעים מיד אחריו (כ"ו, נב' – נו'). לא במקרה נותר משה להנהיג בעבר הירדן, גם לאחר חטאו. כמנהיג שהוציא ממצרים, הוא היחיד שיכול להיות גשר בין הדורות הקודמים לדורות הבאים, בין הגלות לגאולה. לכן, מתאר משה את המפקד כיצירת חיבור בין המשפחות בהווה לאביהם הקדמון שיצא מהארץ:</w:t>
      </w:r>
      <w:r w:rsidRPr="00554B22">
        <w:rPr>
          <w:rFonts w:ascii="Narkisim" w:hAnsi="Narkisim"/>
          <w:color w:val="333333"/>
          <w:sz w:val="24"/>
          <w:szCs w:val="24"/>
        </w:rPr>
        <w:t xml:space="preserve"> </w:t>
      </w:r>
      <w:r w:rsidRPr="00554B22">
        <w:rPr>
          <w:rFonts w:ascii="Narkisim" w:hAnsi="Narkisim"/>
          <w:color w:val="333333"/>
          <w:sz w:val="24"/>
          <w:szCs w:val="24"/>
          <w:rtl/>
        </w:rPr>
        <w:t xml:space="preserve">"לחנוך – משפחת </w:t>
      </w:r>
      <w:proofErr w:type="spellStart"/>
      <w:r w:rsidRPr="00554B22">
        <w:rPr>
          <w:rFonts w:ascii="Narkisim" w:hAnsi="Narkisim"/>
          <w:color w:val="333333"/>
          <w:sz w:val="24"/>
          <w:szCs w:val="24"/>
          <w:rtl/>
        </w:rPr>
        <w:t>החנוכי</w:t>
      </w:r>
      <w:proofErr w:type="spellEnd"/>
      <w:r w:rsidRPr="00554B22">
        <w:rPr>
          <w:rFonts w:ascii="Narkisim" w:hAnsi="Narkisim"/>
          <w:color w:val="333333"/>
          <w:sz w:val="24"/>
          <w:szCs w:val="24"/>
          <w:rtl/>
        </w:rPr>
        <w:t xml:space="preserve">! </w:t>
      </w:r>
      <w:proofErr w:type="spellStart"/>
      <w:r w:rsidRPr="00554B22">
        <w:rPr>
          <w:rFonts w:ascii="Narkisim" w:hAnsi="Narkisim"/>
          <w:color w:val="333333"/>
          <w:sz w:val="24"/>
          <w:szCs w:val="24"/>
          <w:rtl/>
        </w:rPr>
        <w:t>לפלוא</w:t>
      </w:r>
      <w:proofErr w:type="spellEnd"/>
      <w:r w:rsidRPr="00554B22">
        <w:rPr>
          <w:rFonts w:ascii="Narkisim" w:hAnsi="Narkisim"/>
          <w:color w:val="333333"/>
          <w:sz w:val="24"/>
          <w:szCs w:val="24"/>
          <w:rtl/>
        </w:rPr>
        <w:t xml:space="preserve"> – משפחת </w:t>
      </w:r>
      <w:proofErr w:type="spellStart"/>
      <w:r w:rsidRPr="00554B22">
        <w:rPr>
          <w:rFonts w:ascii="Narkisim" w:hAnsi="Narkisim"/>
          <w:color w:val="333333"/>
          <w:sz w:val="24"/>
          <w:szCs w:val="24"/>
          <w:rtl/>
        </w:rPr>
        <w:t>הפלואי</w:t>
      </w:r>
      <w:proofErr w:type="spellEnd"/>
      <w:r w:rsidRPr="00554B22">
        <w:rPr>
          <w:rFonts w:ascii="Narkisim" w:hAnsi="Narkisim"/>
          <w:color w:val="333333"/>
          <w:sz w:val="24"/>
          <w:szCs w:val="24"/>
          <w:rtl/>
        </w:rPr>
        <w:t>!..." משה מכריז על חיבור בין המשפחה הנוכחית, שעומדת לנחול בארץ לבין אביה הקדמון שעוד זכה לגור בה. המשפחה זוכה בארץ מכ</w:t>
      </w:r>
      <w:r>
        <w:rPr>
          <w:rFonts w:ascii="Narkisim" w:hAnsi="Narkisim" w:hint="cs"/>
          <w:color w:val="333333"/>
          <w:sz w:val="24"/>
          <w:szCs w:val="24"/>
          <w:rtl/>
        </w:rPr>
        <w:t>ו</w:t>
      </w:r>
      <w:r w:rsidRPr="00554B22">
        <w:rPr>
          <w:rFonts w:ascii="Narkisim" w:hAnsi="Narkisim"/>
          <w:color w:val="333333"/>
          <w:sz w:val="24"/>
          <w:szCs w:val="24"/>
          <w:rtl/>
        </w:rPr>
        <w:t>ח זכות אבותיה, נכדיו של יעקב, שבעצמם התנחלו בארץ והחלו את החיבור אליה.</w:t>
      </w:r>
    </w:p>
    <w:p w14:paraId="6E9BAC99" w14:textId="77777777" w:rsidR="004F41FE" w:rsidRPr="00554B22" w:rsidRDefault="004F41FE" w:rsidP="004F41FE">
      <w:pPr>
        <w:shd w:val="clear" w:color="auto" w:fill="FFFFFF"/>
        <w:spacing w:line="288" w:lineRule="exact"/>
        <w:textAlignment w:val="baseline"/>
        <w:rPr>
          <w:rFonts w:ascii="Narkisim" w:hAnsi="Narkisim"/>
          <w:color w:val="333333"/>
          <w:sz w:val="24"/>
          <w:szCs w:val="24"/>
          <w:rtl/>
        </w:rPr>
      </w:pPr>
    </w:p>
    <w:p w14:paraId="323E4FC1" w14:textId="77777777" w:rsidR="004F41FE" w:rsidRPr="004F41FE" w:rsidRDefault="00DA0613" w:rsidP="004F41FE">
      <w:pPr>
        <w:shd w:val="clear" w:color="auto" w:fill="FFFFFF"/>
        <w:spacing w:line="288" w:lineRule="exact"/>
        <w:jc w:val="center"/>
        <w:textAlignment w:val="baseline"/>
        <w:rPr>
          <w:rFonts w:asciiTheme="minorBidi" w:hAnsiTheme="minorBidi" w:cstheme="minorBidi"/>
          <w:color w:val="333333"/>
          <w:sz w:val="24"/>
          <w:szCs w:val="24"/>
          <w:rtl/>
        </w:rPr>
      </w:pPr>
      <w:r w:rsidRPr="004F41FE">
        <w:rPr>
          <w:rFonts w:asciiTheme="minorBidi" w:hAnsiTheme="minorBidi" w:cstheme="minorBidi"/>
          <w:b/>
          <w:bCs/>
          <w:color w:val="333333"/>
          <w:sz w:val="24"/>
          <w:szCs w:val="24"/>
          <w:rtl/>
        </w:rPr>
        <w:t>החיבור לעתיד</w:t>
      </w:r>
    </w:p>
    <w:p w14:paraId="683BA2C0" w14:textId="77777777" w:rsidR="004F41FE" w:rsidRPr="00554B22" w:rsidRDefault="00DA0613" w:rsidP="004F41FE">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כעת, לאחר שמשה יצר את החיבורים, ניתן להעביר את השרביט ליהושע. אולם, רגע לפני סמיכת יהושע, מופיע בקצרה הציווי למשה לעלות אל הר העברים ולראות את הארץ (כ"ז, </w:t>
      </w:r>
      <w:proofErr w:type="spellStart"/>
      <w:r w:rsidRPr="00554B22">
        <w:rPr>
          <w:rFonts w:ascii="Narkisim" w:hAnsi="Narkisim"/>
          <w:color w:val="333333"/>
          <w:sz w:val="24"/>
          <w:szCs w:val="24"/>
          <w:rtl/>
        </w:rPr>
        <w:t>יב</w:t>
      </w:r>
      <w:proofErr w:type="spellEnd"/>
      <w:r w:rsidRPr="00554B22">
        <w:rPr>
          <w:rFonts w:ascii="Narkisim" w:hAnsi="Narkisim"/>
          <w:color w:val="333333"/>
          <w:sz w:val="24"/>
          <w:szCs w:val="24"/>
          <w:rtl/>
        </w:rPr>
        <w:t>' – יד'). הפרשנים</w:t>
      </w:r>
      <w:r w:rsidRPr="00554B22">
        <w:rPr>
          <w:rStyle w:val="FootnoteReference"/>
          <w:rFonts w:ascii="Narkisim" w:hAnsi="Narkisim"/>
          <w:color w:val="333333"/>
          <w:sz w:val="24"/>
          <w:szCs w:val="24"/>
          <w:rtl/>
        </w:rPr>
        <w:footnoteReference w:id="6"/>
      </w:r>
      <w:r w:rsidRPr="00554B22">
        <w:rPr>
          <w:rFonts w:ascii="Narkisim" w:hAnsi="Narkisim"/>
          <w:color w:val="333333"/>
          <w:sz w:val="24"/>
          <w:szCs w:val="24"/>
          <w:rtl/>
        </w:rPr>
        <w:t xml:space="preserve"> התקשו מדוע ציווי זה מופיע כאן, הלא הוא שייך ליום מותו, בסיום התורה (דברים ל"ד, א' – ה'). אולם נראה כי הדברים הובאו כאן כחלק מאותו תהליך של יצירת החיבורים. </w:t>
      </w:r>
    </w:p>
    <w:p w14:paraId="65BA55F2" w14:textId="77777777" w:rsidR="004F41FE" w:rsidRPr="00554B22" w:rsidRDefault="00DA0613" w:rsidP="004F41FE">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כדי להבהיר זאת, יש להבין קודם מהי בכלל המטרה של ראיית הארץ מההר על ידי משה? </w:t>
      </w:r>
    </w:p>
    <w:p w14:paraId="77E5EB03" w14:textId="77777777" w:rsidR="004F41FE" w:rsidRPr="00554B22" w:rsidRDefault="00DA0613" w:rsidP="004F41FE">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אם נעיין בתיאור עלייתו של משה להר להתבונן על הארץ, בסוף ספר דברים, ניווכח כי אין מדובר בראייה פיזית רגילה: </w:t>
      </w:r>
    </w:p>
    <w:p w14:paraId="0B27E343" w14:textId="4A75B9DD" w:rsidR="00DA0613" w:rsidRPr="004F41FE" w:rsidRDefault="00DA0613" w:rsidP="004F41FE">
      <w:pPr>
        <w:ind w:left="567"/>
        <w:rPr>
          <w:sz w:val="24"/>
          <w:szCs w:val="24"/>
          <w:rtl/>
        </w:rPr>
      </w:pPr>
      <w:r w:rsidRPr="004F41FE">
        <w:rPr>
          <w:sz w:val="24"/>
          <w:szCs w:val="24"/>
          <w:rtl/>
        </w:rPr>
        <w:t>"</w:t>
      </w:r>
      <w:r w:rsidRPr="004F41FE">
        <w:rPr>
          <w:b/>
          <w:bCs/>
          <w:sz w:val="24"/>
          <w:szCs w:val="24"/>
          <w:rtl/>
        </w:rPr>
        <w:t>וַיַּרְאֵהוּ</w:t>
      </w:r>
      <w:r w:rsidRPr="004F41FE">
        <w:rPr>
          <w:sz w:val="24"/>
          <w:szCs w:val="24"/>
          <w:rtl/>
        </w:rPr>
        <w:t xml:space="preserve"> ה' </w:t>
      </w:r>
      <w:proofErr w:type="spellStart"/>
      <w:r w:rsidRPr="004F41FE">
        <w:rPr>
          <w:sz w:val="24"/>
          <w:szCs w:val="24"/>
          <w:rtl/>
        </w:rPr>
        <w:t>אֶת־כָּל־הָאָרֶץ</w:t>
      </w:r>
      <w:proofErr w:type="spellEnd"/>
      <w:r w:rsidRPr="004F41FE">
        <w:rPr>
          <w:sz w:val="24"/>
          <w:szCs w:val="24"/>
          <w:rtl/>
        </w:rPr>
        <w:t xml:space="preserve"> </w:t>
      </w:r>
      <w:proofErr w:type="spellStart"/>
      <w:r w:rsidRPr="004F41FE">
        <w:rPr>
          <w:sz w:val="24"/>
          <w:szCs w:val="24"/>
          <w:rtl/>
        </w:rPr>
        <w:t>אֶת־הַגִּלְעָד</w:t>
      </w:r>
      <w:proofErr w:type="spellEnd"/>
      <w:r w:rsidRPr="004F41FE">
        <w:rPr>
          <w:sz w:val="24"/>
          <w:szCs w:val="24"/>
          <w:rtl/>
        </w:rPr>
        <w:t xml:space="preserve"> </w:t>
      </w:r>
      <w:proofErr w:type="spellStart"/>
      <w:r w:rsidRPr="004F41FE">
        <w:rPr>
          <w:sz w:val="24"/>
          <w:szCs w:val="24"/>
          <w:rtl/>
        </w:rPr>
        <w:t>עַד־דָּן</w:t>
      </w:r>
      <w:proofErr w:type="spellEnd"/>
      <w:r w:rsidRPr="004F41FE">
        <w:rPr>
          <w:sz w:val="24"/>
          <w:szCs w:val="24"/>
          <w:rtl/>
        </w:rPr>
        <w:t xml:space="preserve"> וְאֵת </w:t>
      </w:r>
      <w:proofErr w:type="spellStart"/>
      <w:r w:rsidRPr="004F41FE">
        <w:rPr>
          <w:sz w:val="24"/>
          <w:szCs w:val="24"/>
          <w:rtl/>
        </w:rPr>
        <w:t>כָּל־נַפְתָּלִי</w:t>
      </w:r>
      <w:proofErr w:type="spellEnd"/>
      <w:r w:rsidRPr="004F41FE">
        <w:rPr>
          <w:sz w:val="24"/>
          <w:szCs w:val="24"/>
          <w:rtl/>
        </w:rPr>
        <w:t xml:space="preserve"> </w:t>
      </w:r>
      <w:proofErr w:type="spellStart"/>
      <w:r w:rsidRPr="004F41FE">
        <w:rPr>
          <w:sz w:val="24"/>
          <w:szCs w:val="24"/>
          <w:rtl/>
        </w:rPr>
        <w:t>וְאֶת־אֶרֶץ</w:t>
      </w:r>
      <w:proofErr w:type="spellEnd"/>
      <w:r w:rsidRPr="004F41FE">
        <w:rPr>
          <w:sz w:val="24"/>
          <w:szCs w:val="24"/>
          <w:rtl/>
        </w:rPr>
        <w:t xml:space="preserve"> אֶפְרַיִם וּמְנַשֶּׁה וְאֵת </w:t>
      </w:r>
      <w:proofErr w:type="spellStart"/>
      <w:r w:rsidRPr="004F41FE">
        <w:rPr>
          <w:sz w:val="24"/>
          <w:szCs w:val="24"/>
          <w:rtl/>
        </w:rPr>
        <w:t>כָּל־אֶרֶץ</w:t>
      </w:r>
      <w:proofErr w:type="spellEnd"/>
      <w:r w:rsidRPr="004F41FE">
        <w:rPr>
          <w:sz w:val="24"/>
          <w:szCs w:val="24"/>
          <w:rtl/>
        </w:rPr>
        <w:t xml:space="preserve"> יְהוּדָה עַד הַיָּם הָאַחֲרוֹן" (דברים ל"ד, א' – ב')</w:t>
      </w:r>
    </w:p>
    <w:p w14:paraId="14462E00"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 xml:space="preserve">קשה להאמין שניתן לראות מרחבים כה עצומים בראייה רגילה. בנוסף, הביטוי "ויראהו ה'", מלמד כי יש כאן </w:t>
      </w:r>
      <w:proofErr w:type="spellStart"/>
      <w:r w:rsidRPr="00554B22">
        <w:rPr>
          <w:rFonts w:ascii="Narkisim" w:hAnsi="Narkisim"/>
          <w:color w:val="333333"/>
          <w:sz w:val="24"/>
          <w:szCs w:val="24"/>
          <w:rtl/>
        </w:rPr>
        <w:t>חזון</w:t>
      </w:r>
      <w:proofErr w:type="spellEnd"/>
      <w:r w:rsidRPr="00554B22">
        <w:rPr>
          <w:rFonts w:ascii="Narkisim" w:hAnsi="Narkisim"/>
          <w:color w:val="333333"/>
          <w:sz w:val="24"/>
          <w:szCs w:val="24"/>
          <w:rtl/>
        </w:rPr>
        <w:t xml:space="preserve"> נבואי מעבר לראייה פיזית. משה מפנה את מבטו לארץ, אך ה' הוא המראה לו את החיזיון</w:t>
      </w:r>
      <w:r w:rsidRPr="00554B22">
        <w:rPr>
          <w:rStyle w:val="FootnoteReference"/>
          <w:rFonts w:ascii="Narkisim" w:hAnsi="Narkisim"/>
          <w:color w:val="333333"/>
          <w:sz w:val="24"/>
          <w:szCs w:val="24"/>
          <w:rtl/>
        </w:rPr>
        <w:footnoteReference w:id="7"/>
      </w:r>
      <w:r w:rsidRPr="00554B22">
        <w:rPr>
          <w:rFonts w:ascii="Narkisim" w:hAnsi="Narkisim"/>
          <w:color w:val="333333"/>
          <w:sz w:val="24"/>
          <w:szCs w:val="24"/>
          <w:rtl/>
        </w:rPr>
        <w:t xml:space="preserve">. כמו כן, התורה מכנה את </w:t>
      </w:r>
      <w:proofErr w:type="spellStart"/>
      <w:r w:rsidRPr="00554B22">
        <w:rPr>
          <w:rFonts w:ascii="Narkisim" w:hAnsi="Narkisim"/>
          <w:color w:val="333333"/>
          <w:sz w:val="24"/>
          <w:szCs w:val="24"/>
          <w:rtl/>
        </w:rPr>
        <w:t>הא</w:t>
      </w:r>
      <w:r>
        <w:rPr>
          <w:rFonts w:ascii="Narkisim" w:hAnsi="Narkisim" w:hint="cs"/>
          <w:color w:val="333333"/>
          <w:sz w:val="24"/>
          <w:szCs w:val="24"/>
          <w:rtl/>
        </w:rPr>
        <w:t>י</w:t>
      </w:r>
      <w:r w:rsidRPr="00554B22">
        <w:rPr>
          <w:rFonts w:ascii="Narkisim" w:hAnsi="Narkisim"/>
          <w:color w:val="333333"/>
          <w:sz w:val="24"/>
          <w:szCs w:val="24"/>
          <w:rtl/>
        </w:rPr>
        <w:t>זורים</w:t>
      </w:r>
      <w:proofErr w:type="spellEnd"/>
      <w:r w:rsidRPr="00554B22">
        <w:rPr>
          <w:rFonts w:ascii="Narkisim" w:hAnsi="Narkisim"/>
          <w:color w:val="333333"/>
          <w:sz w:val="24"/>
          <w:szCs w:val="24"/>
          <w:rtl/>
        </w:rPr>
        <w:t xml:space="preserve"> שראה משה כנחלות השבטים (ארץ אפרים, ארץ יהודה). אלו הם כמובן השמות העתידיים של </w:t>
      </w:r>
      <w:proofErr w:type="spellStart"/>
      <w:r w:rsidRPr="00554B22">
        <w:rPr>
          <w:rFonts w:ascii="Narkisim" w:hAnsi="Narkisim"/>
          <w:color w:val="333333"/>
          <w:sz w:val="24"/>
          <w:szCs w:val="24"/>
          <w:rtl/>
        </w:rPr>
        <w:t>הא</w:t>
      </w:r>
      <w:r>
        <w:rPr>
          <w:rFonts w:ascii="Narkisim" w:hAnsi="Narkisim" w:hint="cs"/>
          <w:color w:val="333333"/>
          <w:sz w:val="24"/>
          <w:szCs w:val="24"/>
          <w:rtl/>
        </w:rPr>
        <w:t>י</w:t>
      </w:r>
      <w:r w:rsidRPr="00554B22">
        <w:rPr>
          <w:rFonts w:ascii="Narkisim" w:hAnsi="Narkisim"/>
          <w:color w:val="333333"/>
          <w:sz w:val="24"/>
          <w:szCs w:val="24"/>
          <w:rtl/>
        </w:rPr>
        <w:t>זורים</w:t>
      </w:r>
      <w:proofErr w:type="spellEnd"/>
      <w:r w:rsidRPr="00554B22">
        <w:rPr>
          <w:rFonts w:ascii="Narkisim" w:hAnsi="Narkisim"/>
          <w:color w:val="333333"/>
          <w:sz w:val="24"/>
          <w:szCs w:val="24"/>
          <w:rtl/>
        </w:rPr>
        <w:t xml:space="preserve"> הללו, לאחר הכיבוש. כנראה שלאור זאת פרשו חז"ל כי בעת עלייתו להר, צפה משה קדימה בזמן, אל ההתנחלות העתידית של </w:t>
      </w:r>
      <w:proofErr w:type="spellStart"/>
      <w:r w:rsidRPr="00554B22">
        <w:rPr>
          <w:rFonts w:ascii="Narkisim" w:hAnsi="Narkisim"/>
          <w:color w:val="333333"/>
          <w:sz w:val="24"/>
          <w:szCs w:val="24"/>
          <w:rtl/>
        </w:rPr>
        <w:t>עמ"י</w:t>
      </w:r>
      <w:proofErr w:type="spellEnd"/>
      <w:r w:rsidRPr="00554B22">
        <w:rPr>
          <w:rFonts w:ascii="Narkisim" w:hAnsi="Narkisim"/>
          <w:color w:val="333333"/>
          <w:sz w:val="24"/>
          <w:szCs w:val="24"/>
          <w:rtl/>
        </w:rPr>
        <w:t xml:space="preserve"> בארצו</w:t>
      </w:r>
      <w:r w:rsidRPr="00554B22">
        <w:rPr>
          <w:rStyle w:val="FootnoteReference"/>
          <w:rFonts w:ascii="Narkisim" w:hAnsi="Narkisim"/>
          <w:color w:val="333333"/>
          <w:sz w:val="24"/>
          <w:szCs w:val="24"/>
          <w:rtl/>
        </w:rPr>
        <w:footnoteReference w:id="8"/>
      </w:r>
      <w:r w:rsidRPr="00554B22">
        <w:rPr>
          <w:rFonts w:ascii="Narkisim" w:hAnsi="Narkisim"/>
          <w:color w:val="333333"/>
          <w:sz w:val="24"/>
          <w:szCs w:val="24"/>
          <w:rtl/>
        </w:rPr>
        <w:t xml:space="preserve">. אולם עדיין יש להבין מה מטרת </w:t>
      </w:r>
      <w:proofErr w:type="spellStart"/>
      <w:r w:rsidRPr="00554B22">
        <w:rPr>
          <w:rFonts w:ascii="Narkisim" w:hAnsi="Narkisim"/>
          <w:color w:val="333333"/>
          <w:sz w:val="24"/>
          <w:szCs w:val="24"/>
          <w:rtl/>
        </w:rPr>
        <w:t>חזון</w:t>
      </w:r>
      <w:proofErr w:type="spellEnd"/>
      <w:r w:rsidRPr="00554B22">
        <w:rPr>
          <w:rFonts w:ascii="Narkisim" w:hAnsi="Narkisim"/>
          <w:color w:val="333333"/>
          <w:sz w:val="24"/>
          <w:szCs w:val="24"/>
          <w:rtl/>
        </w:rPr>
        <w:t xml:space="preserve"> זה, המתגלה אל משה רגעים ספורים לפני מותו? מה הטעם בחזון שמשתמר אצל הנביא לזמן קצר ואינו עשוי לעבור אל עמו?</w:t>
      </w:r>
    </w:p>
    <w:p w14:paraId="635F735D" w14:textId="77777777" w:rsidR="00DA0613" w:rsidRPr="00554B22" w:rsidRDefault="00DA0613" w:rsidP="00DA0613">
      <w:pPr>
        <w:shd w:val="clear" w:color="auto" w:fill="FFFFFF"/>
        <w:spacing w:line="288" w:lineRule="exact"/>
        <w:textAlignment w:val="baseline"/>
        <w:rPr>
          <w:rFonts w:ascii="Narkisim" w:hAnsi="Narkisim"/>
          <w:color w:val="333333"/>
          <w:sz w:val="24"/>
          <w:szCs w:val="24"/>
          <w:rtl/>
        </w:rPr>
      </w:pPr>
      <w:r w:rsidRPr="00554B22">
        <w:rPr>
          <w:rFonts w:ascii="Narkisim" w:hAnsi="Narkisim"/>
          <w:color w:val="333333"/>
          <w:sz w:val="24"/>
          <w:szCs w:val="24"/>
          <w:rtl/>
        </w:rPr>
        <w:t>דומה כי הבנת תפקידו של משה בשלב זה כ"איש החיבורים", עשויה לפתור את תעלומת עלייתו להר. אירוע זה אינו רק אירוע אישי של משה לפני מותו</w:t>
      </w:r>
      <w:r w:rsidRPr="00554B22">
        <w:rPr>
          <w:rStyle w:val="FootnoteReference"/>
          <w:rFonts w:ascii="Narkisim" w:hAnsi="Narkisim"/>
          <w:color w:val="333333"/>
          <w:sz w:val="24"/>
          <w:szCs w:val="24"/>
          <w:rtl/>
        </w:rPr>
        <w:footnoteReference w:id="9"/>
      </w:r>
      <w:r w:rsidRPr="00554B22">
        <w:rPr>
          <w:rFonts w:ascii="Narkisim" w:hAnsi="Narkisim"/>
          <w:color w:val="333333"/>
          <w:sz w:val="24"/>
          <w:szCs w:val="24"/>
          <w:rtl/>
        </w:rPr>
        <w:t xml:space="preserve">. יש לו תפקיד לאומי – המנהיג שהוציא את העם ממצרים הוא זה שגם מגיע עד שערי הארץ ומתבונן קדימה אל ההתנחלות בה. אם במפקד משה ניסה ליצור חיבור אחורה, לדורות שעזבו את הארץ, כעת משה מנסה לחבר קדימה, אל הדורות שינחלו אותה. לאחר עלייתו להר, ההתיישבות בארץ הופכת להיות חלק מהגשמת חזונו הנבואי. העם יכנס לארץ ויישב אותה כאשר משה כביכול עומד מאחוריהם על ההר ומתבונן בהם. דרך מבטו הצופה, נוצר החיבור בין מצרים לארץ, כאשר משה מהווה את </w:t>
      </w:r>
      <w:r w:rsidRPr="00554B22">
        <w:rPr>
          <w:rFonts w:ascii="Narkisim" w:hAnsi="Narkisim" w:hint="cs"/>
          <w:color w:val="333333"/>
          <w:sz w:val="24"/>
          <w:szCs w:val="24"/>
          <w:rtl/>
        </w:rPr>
        <w:t>החוליי</w:t>
      </w:r>
      <w:r w:rsidRPr="00554B22">
        <w:rPr>
          <w:rFonts w:ascii="Narkisim" w:hAnsi="Narkisim" w:hint="eastAsia"/>
          <w:color w:val="333333"/>
          <w:sz w:val="24"/>
          <w:szCs w:val="24"/>
          <w:rtl/>
        </w:rPr>
        <w:t>ה</w:t>
      </w:r>
      <w:r w:rsidRPr="00554B22">
        <w:rPr>
          <w:rFonts w:ascii="Narkisim" w:hAnsi="Narkisim"/>
          <w:color w:val="333333"/>
          <w:sz w:val="24"/>
          <w:szCs w:val="24"/>
          <w:rtl/>
        </w:rPr>
        <w:t xml:space="preserve"> המקשרת. </w:t>
      </w:r>
    </w:p>
    <w:p w14:paraId="5FD9ADEB" w14:textId="77777777" w:rsidR="00DA0613" w:rsidRPr="00554B22" w:rsidRDefault="00DA0613" w:rsidP="00DA0613">
      <w:pPr>
        <w:shd w:val="clear" w:color="auto" w:fill="FFFFFF"/>
        <w:spacing w:line="288" w:lineRule="exact"/>
        <w:textAlignment w:val="baseline"/>
        <w:rPr>
          <w:rFonts w:ascii="Narkisim" w:hAnsi="Narkisim"/>
          <w:color w:val="333333"/>
          <w:sz w:val="24"/>
          <w:szCs w:val="24"/>
        </w:rPr>
      </w:pPr>
      <w:r w:rsidRPr="00554B22">
        <w:rPr>
          <w:rFonts w:ascii="Narkisim" w:hAnsi="Narkisim"/>
          <w:color w:val="333333"/>
          <w:sz w:val="24"/>
          <w:szCs w:val="24"/>
          <w:rtl/>
        </w:rPr>
        <w:t xml:space="preserve">רק לאחר שנוצרו החיבורים בין הדורות על ידי משה, הוא מתפנה למינוי המנהיג במקומו (כ"ז, </w:t>
      </w:r>
      <w:proofErr w:type="spellStart"/>
      <w:r w:rsidRPr="00554B22">
        <w:rPr>
          <w:rFonts w:ascii="Narkisim" w:hAnsi="Narkisim"/>
          <w:color w:val="333333"/>
          <w:sz w:val="24"/>
          <w:szCs w:val="24"/>
          <w:rtl/>
        </w:rPr>
        <w:t>טז</w:t>
      </w:r>
      <w:proofErr w:type="spellEnd"/>
      <w:r w:rsidRPr="00554B22">
        <w:rPr>
          <w:rFonts w:ascii="Narkisim" w:hAnsi="Narkisim"/>
          <w:color w:val="333333"/>
          <w:sz w:val="24"/>
          <w:szCs w:val="24"/>
          <w:rtl/>
        </w:rPr>
        <w:t xml:space="preserve">' – כג'). הוא סומך את ידיו על יהושע וכך גם העברת המנהיגות נעשית בדרך הרמונית של יצירת חיבורים. בקרוב, יתחיל יהושע את מנהיגותו גם כן, בעבר הירדן. בכך </w:t>
      </w:r>
      <w:r w:rsidRPr="00554B22">
        <w:rPr>
          <w:rFonts w:ascii="Narkisim" w:hAnsi="Narkisim"/>
          <w:color w:val="333333"/>
          <w:sz w:val="24"/>
          <w:szCs w:val="24"/>
          <w:rtl/>
        </w:rPr>
        <w:lastRenderedPageBreak/>
        <w:t xml:space="preserve">החפיפה בין המנהיגים תהיה מלאה: משה מסיים את מנהיגותו באותו </w:t>
      </w:r>
      <w:proofErr w:type="spellStart"/>
      <w:r w:rsidRPr="00554B22">
        <w:rPr>
          <w:rFonts w:ascii="Narkisim" w:hAnsi="Narkisim"/>
          <w:color w:val="333333"/>
          <w:sz w:val="24"/>
          <w:szCs w:val="24"/>
          <w:rtl/>
        </w:rPr>
        <w:t>איזור</w:t>
      </w:r>
      <w:proofErr w:type="spellEnd"/>
      <w:r w:rsidRPr="00554B22">
        <w:rPr>
          <w:rFonts w:ascii="Narkisim" w:hAnsi="Narkisim"/>
          <w:color w:val="333333"/>
          <w:sz w:val="24"/>
          <w:szCs w:val="24"/>
          <w:rtl/>
        </w:rPr>
        <w:t xml:space="preserve"> ביניים בו יהושע מתחיל אותה. </w:t>
      </w:r>
    </w:p>
    <w:p w14:paraId="3CF2093B" w14:textId="77777777" w:rsidR="00DA0613" w:rsidRPr="00554B22" w:rsidRDefault="00DA0613" w:rsidP="00DA0613">
      <w:pPr>
        <w:shd w:val="clear" w:color="auto" w:fill="FFFFFF"/>
        <w:spacing w:line="288" w:lineRule="exact"/>
        <w:textAlignment w:val="baseline"/>
        <w:rPr>
          <w:rFonts w:ascii="Narkisim" w:hAnsi="Narkisim"/>
          <w:color w:val="333333"/>
          <w:sz w:val="24"/>
          <w:szCs w:val="24"/>
        </w:rPr>
      </w:pPr>
      <w:r w:rsidRPr="00554B22">
        <w:rPr>
          <w:rFonts w:ascii="Narkisim" w:hAnsi="Narkisim"/>
          <w:color w:val="333333"/>
          <w:sz w:val="24"/>
          <w:szCs w:val="24"/>
          <w:rtl/>
        </w:rPr>
        <w:t>ממעבר המנהיגות בין משה ליהושע ניתן ללמוד כיצד לנהל מעבר בין דורי, תוך הפחתת המשברים הפסיכולוגיים. המעבר לא יכול להתרחש בבת אחת, אלא בהדרגה. הדור הוותיק צריך לאט לפנות את מקומו ולעודד את הדור החדש לעצמאות. במקביל, עליו להיות החולי</w:t>
      </w:r>
      <w:r>
        <w:rPr>
          <w:rFonts w:ascii="Narkisim" w:hAnsi="Narkisim" w:hint="cs"/>
          <w:color w:val="333333"/>
          <w:sz w:val="24"/>
          <w:szCs w:val="24"/>
          <w:rtl/>
        </w:rPr>
        <w:t>י</w:t>
      </w:r>
      <w:r w:rsidRPr="00554B22">
        <w:rPr>
          <w:rFonts w:ascii="Narkisim" w:hAnsi="Narkisim"/>
          <w:color w:val="333333"/>
          <w:sz w:val="24"/>
          <w:szCs w:val="24"/>
          <w:rtl/>
        </w:rPr>
        <w:t xml:space="preserve">ה המקשרת בין הדורות הקודמים לדורות שיבואו. דרושה עדינות ותשומת לב לתהליך, כדי להצליח ליצור תהליך מורכב זה, של השבת לב אבות על בנים ולב בנים על </w:t>
      </w:r>
      <w:proofErr w:type="spellStart"/>
      <w:r w:rsidRPr="00554B22">
        <w:rPr>
          <w:rFonts w:ascii="Narkisim" w:hAnsi="Narkisim"/>
          <w:color w:val="333333"/>
          <w:sz w:val="24"/>
          <w:szCs w:val="24"/>
          <w:rtl/>
        </w:rPr>
        <w:t>אבותם</w:t>
      </w:r>
      <w:proofErr w:type="spellEnd"/>
      <w:r w:rsidRPr="00554B22">
        <w:rPr>
          <w:rFonts w:ascii="Narkisim" w:hAnsi="Narkisim"/>
          <w:color w:val="333333"/>
          <w:sz w:val="24"/>
          <w:szCs w:val="24"/>
          <w:rtl/>
        </w:rPr>
        <w:t>.</w:t>
      </w:r>
    </w:p>
    <w:p w14:paraId="70BC89C8" w14:textId="426C4BF2" w:rsidR="006E3333" w:rsidRPr="00DA0613" w:rsidRDefault="006E3333" w:rsidP="00B35B6B">
      <w:pPr>
        <w:spacing w:after="0"/>
        <w:rPr>
          <w:rFonts w:ascii="Narkisim" w:hAnsi="Narkisim"/>
          <w:sz w:val="24"/>
          <w:szCs w:val="24"/>
          <w:rtl/>
        </w:rPr>
      </w:pPr>
    </w:p>
    <w:tbl>
      <w:tblPr>
        <w:tblpPr w:leftFromText="180" w:rightFromText="180" w:vertAnchor="text" w:horzAnchor="page" w:tblpX="451"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5111BD" w14:paraId="15F61169" w14:textId="77777777">
        <w:trPr>
          <w:trHeight w:val="1775"/>
        </w:trPr>
        <w:tc>
          <w:tcPr>
            <w:tcW w:w="298" w:type="dxa"/>
            <w:tcMar>
              <w:top w:w="0" w:type="dxa"/>
              <w:left w:w="108" w:type="dxa"/>
              <w:bottom w:w="0" w:type="dxa"/>
              <w:right w:w="108" w:type="dxa"/>
            </w:tcMar>
          </w:tcPr>
          <w:p w14:paraId="0BFEC2BB" w14:textId="77777777" w:rsidR="006E3333" w:rsidRPr="0068758C" w:rsidRDefault="006E3333">
            <w:pPr>
              <w:pStyle w:val="a2"/>
              <w:rPr>
                <w:sz w:val="15"/>
                <w:szCs w:val="15"/>
                <w:rtl/>
              </w:rPr>
            </w:pPr>
            <w:r w:rsidRPr="0068758C">
              <w:rPr>
                <w:rFonts w:hint="cs"/>
                <w:sz w:val="15"/>
                <w:szCs w:val="15"/>
                <w:rtl/>
              </w:rPr>
              <w:t>* * * * * * * * * *</w:t>
            </w:r>
          </w:p>
          <w:p w14:paraId="47814A30" w14:textId="77777777" w:rsidR="006E3333" w:rsidRPr="0068758C" w:rsidRDefault="006E3333">
            <w:pPr>
              <w:pStyle w:val="a2"/>
              <w:rPr>
                <w:sz w:val="15"/>
                <w:szCs w:val="15"/>
                <w:rtl/>
              </w:rPr>
            </w:pPr>
            <w:r w:rsidRPr="0068758C">
              <w:rPr>
                <w:rFonts w:hint="cs"/>
                <w:sz w:val="15"/>
                <w:szCs w:val="15"/>
                <w:rtl/>
              </w:rPr>
              <w:t>*</w:t>
            </w:r>
          </w:p>
          <w:p w14:paraId="4607ED80"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392F2E14" w14:textId="77777777" w:rsidR="006E3333" w:rsidRPr="0068758C" w:rsidRDefault="006E3333">
            <w:pPr>
              <w:pStyle w:val="a2"/>
              <w:rPr>
                <w:sz w:val="15"/>
                <w:szCs w:val="15"/>
              </w:rPr>
            </w:pPr>
            <w:r w:rsidRPr="0068758C">
              <w:rPr>
                <w:rFonts w:hint="cs"/>
                <w:sz w:val="15"/>
                <w:szCs w:val="15"/>
                <w:rtl/>
              </w:rPr>
              <w:t>כל הזכויות שמורות לישיבת הר עציון ולרב איתיאל גולד התשפ"ד</w:t>
            </w:r>
          </w:p>
          <w:p w14:paraId="551E4698" w14:textId="77777777" w:rsidR="006E3333" w:rsidRPr="0068758C" w:rsidRDefault="006E3333">
            <w:pPr>
              <w:pStyle w:val="a2"/>
              <w:rPr>
                <w:sz w:val="15"/>
                <w:szCs w:val="15"/>
                <w:rtl/>
              </w:rPr>
            </w:pPr>
            <w:r w:rsidRPr="0068758C">
              <w:rPr>
                <w:rFonts w:hint="cs"/>
                <w:sz w:val="15"/>
                <w:szCs w:val="15"/>
                <w:rtl/>
              </w:rPr>
              <w:t>*******************************************************</w:t>
            </w:r>
          </w:p>
          <w:p w14:paraId="05871CC6" w14:textId="77777777" w:rsidR="006E3333" w:rsidRPr="0068758C" w:rsidRDefault="006E3333">
            <w:pPr>
              <w:pStyle w:val="a2"/>
              <w:rPr>
                <w:sz w:val="15"/>
                <w:szCs w:val="15"/>
                <w:rtl/>
              </w:rPr>
            </w:pPr>
            <w:r w:rsidRPr="0068758C">
              <w:rPr>
                <w:rFonts w:hint="cs"/>
                <w:sz w:val="15"/>
                <w:szCs w:val="15"/>
                <w:rtl/>
              </w:rPr>
              <w:t xml:space="preserve">בית המדרש הווירטואלי </w:t>
            </w:r>
          </w:p>
          <w:p w14:paraId="2B678C75" w14:textId="77777777" w:rsidR="006E3333" w:rsidRPr="0068758C" w:rsidRDefault="006E3333">
            <w:pPr>
              <w:pStyle w:val="a2"/>
              <w:rPr>
                <w:sz w:val="15"/>
                <w:szCs w:val="15"/>
                <w:rtl/>
              </w:rPr>
            </w:pPr>
            <w:r w:rsidRPr="0068758C">
              <w:rPr>
                <w:rFonts w:hint="cs"/>
                <w:sz w:val="15"/>
                <w:szCs w:val="15"/>
                <w:rtl/>
              </w:rPr>
              <w:t xml:space="preserve">מיסודו של </w:t>
            </w:r>
          </w:p>
          <w:p w14:paraId="3E8424A5" w14:textId="77777777" w:rsidR="006E3333" w:rsidRPr="0068758C" w:rsidRDefault="006E3333">
            <w:pPr>
              <w:pStyle w:val="a2"/>
              <w:rPr>
                <w:sz w:val="15"/>
                <w:szCs w:val="15"/>
              </w:rPr>
            </w:pPr>
            <w:r w:rsidRPr="0068758C">
              <w:rPr>
                <w:sz w:val="15"/>
                <w:szCs w:val="15"/>
              </w:rPr>
              <w:t>The Israel Koschitzky Virtual Beit Midrash</w:t>
            </w:r>
          </w:p>
          <w:p w14:paraId="6E7E93FF" w14:textId="77777777" w:rsidR="006E3333" w:rsidRPr="0068758C" w:rsidRDefault="006E3333">
            <w:pPr>
              <w:pStyle w:val="a2"/>
              <w:rPr>
                <w:sz w:val="15"/>
                <w:szCs w:val="15"/>
                <w:rtl/>
              </w:rPr>
            </w:pPr>
            <w:r w:rsidRPr="0068758C">
              <w:rPr>
                <w:rFonts w:hint="cs"/>
                <w:sz w:val="15"/>
                <w:szCs w:val="15"/>
                <w:rtl/>
              </w:rPr>
              <w:t xml:space="preserve">האתר בעברית </w:t>
            </w:r>
            <w:hyperlink r:id="rId9" w:tgtFrame="_blank" w:history="1">
              <w:r w:rsidRPr="0068758C">
                <w:rPr>
                  <w:sz w:val="15"/>
                  <w:szCs w:val="15"/>
                </w:rPr>
                <w:t>www.etzion.org.il</w:t>
              </w:r>
            </w:hyperlink>
            <w:r w:rsidRPr="0068758C">
              <w:rPr>
                <w:rFonts w:hint="cs"/>
                <w:sz w:val="15"/>
                <w:szCs w:val="15"/>
                <w:rtl/>
              </w:rPr>
              <w:t>.</w:t>
            </w:r>
            <w:r w:rsidRPr="0068758C">
              <w:rPr>
                <w:sz w:val="15"/>
                <w:szCs w:val="15"/>
                <w:rtl/>
              </w:rPr>
              <w:t xml:space="preserve"> </w:t>
            </w:r>
          </w:p>
          <w:p w14:paraId="09009779" w14:textId="77777777" w:rsidR="006E3333" w:rsidRPr="0068758C" w:rsidRDefault="006E3333">
            <w:pPr>
              <w:pStyle w:val="a2"/>
              <w:rPr>
                <w:sz w:val="15"/>
                <w:szCs w:val="15"/>
              </w:rPr>
            </w:pPr>
            <w:r w:rsidRPr="0068758C">
              <w:rPr>
                <w:rFonts w:hint="cs"/>
                <w:sz w:val="15"/>
                <w:szCs w:val="15"/>
                <w:rtl/>
              </w:rPr>
              <w:t xml:space="preserve">האתר באנגלית: </w:t>
            </w:r>
            <w:r w:rsidRPr="0068758C">
              <w:rPr>
                <w:sz w:val="15"/>
                <w:szCs w:val="15"/>
              </w:rPr>
              <w:t>http://www.vbm-torah.org</w:t>
            </w:r>
          </w:p>
          <w:p w14:paraId="76BFBDEB" w14:textId="77777777" w:rsidR="006E3333" w:rsidRPr="0068758C" w:rsidRDefault="006E3333">
            <w:pPr>
              <w:pStyle w:val="a2"/>
              <w:rPr>
                <w:sz w:val="15"/>
                <w:szCs w:val="15"/>
                <w:rtl/>
              </w:rPr>
            </w:pPr>
            <w:r w:rsidRPr="0068758C">
              <w:rPr>
                <w:rFonts w:hint="cs"/>
                <w:sz w:val="15"/>
                <w:szCs w:val="15"/>
                <w:rtl/>
              </w:rPr>
              <w:t>משרדי בית המדרש הווירטואלי: 02-9937300 שלוחה 5</w:t>
            </w:r>
          </w:p>
          <w:p w14:paraId="34E5CCB8" w14:textId="77777777" w:rsidR="006E3333" w:rsidRPr="0068758C" w:rsidRDefault="006E3333">
            <w:pPr>
              <w:pStyle w:val="a2"/>
              <w:rPr>
                <w:sz w:val="15"/>
                <w:szCs w:val="15"/>
              </w:rPr>
            </w:pPr>
            <w:r w:rsidRPr="0068758C">
              <w:rPr>
                <w:rFonts w:hint="cs"/>
                <w:sz w:val="15"/>
                <w:szCs w:val="15"/>
                <w:rtl/>
              </w:rPr>
              <w:t xml:space="preserve">דוא"ל: </w:t>
            </w:r>
            <w:hyperlink r:id="rId10" w:history="1">
              <w:r w:rsidRPr="0068758C">
                <w:rPr>
                  <w:rStyle w:val="Hyperlink"/>
                  <w:sz w:val="15"/>
                  <w:szCs w:val="15"/>
                </w:rPr>
                <w:t>office@etzion.org.il</w:t>
              </w:r>
            </w:hyperlink>
          </w:p>
          <w:p w14:paraId="6EEB7B7E" w14:textId="77777777" w:rsidR="006E3333" w:rsidRPr="0068758C" w:rsidRDefault="006E3333">
            <w:pPr>
              <w:pStyle w:val="a2"/>
              <w:rPr>
                <w:sz w:val="15"/>
                <w:szCs w:val="15"/>
              </w:rPr>
            </w:pPr>
          </w:p>
        </w:tc>
        <w:tc>
          <w:tcPr>
            <w:tcW w:w="298" w:type="dxa"/>
            <w:tcMar>
              <w:top w:w="0" w:type="dxa"/>
              <w:left w:w="108" w:type="dxa"/>
              <w:bottom w:w="0" w:type="dxa"/>
              <w:right w:w="108" w:type="dxa"/>
            </w:tcMar>
          </w:tcPr>
          <w:p w14:paraId="5AED8A02" w14:textId="77777777" w:rsidR="006E3333" w:rsidRPr="0068758C" w:rsidRDefault="006E3333">
            <w:pPr>
              <w:pStyle w:val="a2"/>
              <w:rPr>
                <w:sz w:val="15"/>
                <w:szCs w:val="15"/>
                <w:rtl/>
              </w:rPr>
            </w:pPr>
            <w:r w:rsidRPr="0068758C">
              <w:rPr>
                <w:rFonts w:hint="cs"/>
                <w:sz w:val="15"/>
                <w:szCs w:val="15"/>
                <w:rtl/>
              </w:rPr>
              <w:t xml:space="preserve">* * * * * * * * * * </w:t>
            </w:r>
          </w:p>
          <w:p w14:paraId="65D444AB" w14:textId="77777777" w:rsidR="006E3333" w:rsidRPr="0068758C" w:rsidRDefault="006E3333">
            <w:pPr>
              <w:pStyle w:val="a2"/>
              <w:rPr>
                <w:sz w:val="15"/>
                <w:szCs w:val="15"/>
                <w:rtl/>
              </w:rPr>
            </w:pPr>
            <w:r w:rsidRPr="0068758C">
              <w:rPr>
                <w:rFonts w:hint="cs"/>
                <w:sz w:val="15"/>
                <w:szCs w:val="15"/>
                <w:rtl/>
              </w:rPr>
              <w:t>*</w:t>
            </w:r>
          </w:p>
          <w:p w14:paraId="1B5B3B13" w14:textId="77777777" w:rsidR="006E3333" w:rsidRPr="0068758C" w:rsidRDefault="006E3333">
            <w:pPr>
              <w:pStyle w:val="a2"/>
              <w:jc w:val="both"/>
              <w:rPr>
                <w:sz w:val="15"/>
                <w:szCs w:val="15"/>
                <w:rtl/>
              </w:rPr>
            </w:pPr>
            <w:r w:rsidRPr="0068758C">
              <w:rPr>
                <w:rFonts w:hint="cs"/>
                <w:sz w:val="15"/>
                <w:szCs w:val="15"/>
                <w:rtl/>
              </w:rPr>
              <w:t>*</w:t>
            </w:r>
          </w:p>
        </w:tc>
      </w:tr>
      <w:tr w:rsidR="006E3333" w:rsidRPr="005111BD" w14:paraId="790FC05F" w14:textId="77777777">
        <w:trPr>
          <w:trHeight w:val="156"/>
        </w:trPr>
        <w:tc>
          <w:tcPr>
            <w:tcW w:w="298" w:type="dxa"/>
            <w:tcMar>
              <w:top w:w="0" w:type="dxa"/>
              <w:left w:w="108" w:type="dxa"/>
              <w:bottom w:w="0" w:type="dxa"/>
              <w:right w:w="108" w:type="dxa"/>
            </w:tcMar>
          </w:tcPr>
          <w:p w14:paraId="1C06A3E4" w14:textId="77777777" w:rsidR="006E3333" w:rsidRPr="0068758C" w:rsidRDefault="006E3333">
            <w:pPr>
              <w:pStyle w:val="a2"/>
              <w:rPr>
                <w:sz w:val="15"/>
                <w:szCs w:val="15"/>
              </w:rPr>
            </w:pPr>
            <w:r w:rsidRPr="0068758C">
              <w:rPr>
                <w:rFonts w:hint="cs"/>
                <w:sz w:val="15"/>
                <w:szCs w:val="15"/>
                <w:rtl/>
              </w:rPr>
              <w:t>*</w:t>
            </w:r>
          </w:p>
        </w:tc>
        <w:tc>
          <w:tcPr>
            <w:tcW w:w="4670" w:type="dxa"/>
            <w:tcMar>
              <w:top w:w="0" w:type="dxa"/>
              <w:left w:w="108" w:type="dxa"/>
              <w:bottom w:w="0" w:type="dxa"/>
              <w:right w:w="108" w:type="dxa"/>
            </w:tcMar>
          </w:tcPr>
          <w:p w14:paraId="45CA24E4" w14:textId="77777777" w:rsidR="006E3333" w:rsidRPr="0068758C" w:rsidRDefault="006E3333">
            <w:pPr>
              <w:pStyle w:val="a2"/>
              <w:rPr>
                <w:sz w:val="15"/>
                <w:szCs w:val="15"/>
              </w:rPr>
            </w:pPr>
            <w:r w:rsidRPr="0068758C">
              <w:rPr>
                <w:rFonts w:hint="cs"/>
                <w:sz w:val="15"/>
                <w:szCs w:val="15"/>
                <w:rtl/>
              </w:rPr>
              <w:t>**********************************************************</w:t>
            </w:r>
          </w:p>
        </w:tc>
        <w:tc>
          <w:tcPr>
            <w:tcW w:w="298" w:type="dxa"/>
            <w:tcMar>
              <w:top w:w="0" w:type="dxa"/>
              <w:left w:w="108" w:type="dxa"/>
              <w:bottom w:w="0" w:type="dxa"/>
              <w:right w:w="108" w:type="dxa"/>
            </w:tcMar>
          </w:tcPr>
          <w:p w14:paraId="76F6081B" w14:textId="77777777" w:rsidR="006E3333" w:rsidRPr="0068758C" w:rsidRDefault="006E3333">
            <w:pPr>
              <w:pStyle w:val="a2"/>
              <w:rPr>
                <w:sz w:val="15"/>
                <w:szCs w:val="15"/>
                <w:rtl/>
              </w:rPr>
            </w:pPr>
          </w:p>
          <w:p w14:paraId="57A1E65F" w14:textId="77777777" w:rsidR="006E3333" w:rsidRPr="0068758C" w:rsidRDefault="006E3333">
            <w:pPr>
              <w:pStyle w:val="a2"/>
              <w:rPr>
                <w:sz w:val="15"/>
                <w:szCs w:val="15"/>
                <w:rtl/>
              </w:rPr>
            </w:pPr>
          </w:p>
        </w:tc>
      </w:tr>
    </w:tbl>
    <w:p w14:paraId="6C53F1FF" w14:textId="77777777" w:rsidR="006E3333" w:rsidRPr="00394C71" w:rsidRDefault="006E3333" w:rsidP="0068758C">
      <w:pPr>
        <w:spacing w:after="0"/>
        <w:rPr>
          <w:rFonts w:ascii="Narkisim" w:hAnsi="Narkisim"/>
          <w:sz w:val="24"/>
          <w:szCs w:val="24"/>
        </w:rPr>
      </w:pPr>
    </w:p>
    <w:sectPr w:rsidR="006E3333" w:rsidRPr="00394C71" w:rsidSect="00E20F4C">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A361" w14:textId="77777777" w:rsidR="00B805B6" w:rsidRDefault="00B805B6">
      <w:r>
        <w:separator/>
      </w:r>
    </w:p>
  </w:endnote>
  <w:endnote w:type="continuationSeparator" w:id="0">
    <w:p w14:paraId="1F0A7E8B" w14:textId="77777777" w:rsidR="00B805B6" w:rsidRDefault="00B8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2E88" w14:textId="77777777" w:rsidR="00B805B6" w:rsidRDefault="00B805B6">
      <w:r>
        <w:separator/>
      </w:r>
    </w:p>
  </w:footnote>
  <w:footnote w:type="continuationSeparator" w:id="0">
    <w:p w14:paraId="1BBBFF44" w14:textId="77777777" w:rsidR="00B805B6" w:rsidRDefault="00B805B6">
      <w:r>
        <w:continuationSeparator/>
      </w:r>
    </w:p>
  </w:footnote>
  <w:footnote w:id="1">
    <w:p w14:paraId="6BD88E01" w14:textId="7EF604A0" w:rsidR="00DA0613" w:rsidRPr="004F41FE" w:rsidRDefault="00DA0613" w:rsidP="004F41FE">
      <w:pPr>
        <w:pStyle w:val="FootnoteText"/>
        <w:spacing w:after="0" w:line="240" w:lineRule="auto"/>
        <w:ind w:left="0" w:firstLine="0"/>
        <w:rPr>
          <w:rFonts w:ascii="Narkisim" w:hAnsi="Narkisim"/>
          <w:sz w:val="20"/>
          <w:szCs w:val="20"/>
          <w:rtl/>
        </w:rPr>
      </w:pPr>
      <w:r w:rsidRPr="004F41FE">
        <w:rPr>
          <w:rStyle w:val="FootnoteReference"/>
          <w:rFonts w:ascii="Narkisim" w:hAnsi="Narkisim"/>
          <w:sz w:val="20"/>
          <w:szCs w:val="20"/>
        </w:rPr>
        <w:footnoteRef/>
      </w:r>
      <w:r w:rsidR="004F41FE">
        <w:rPr>
          <w:rFonts w:ascii="Narkisim" w:hAnsi="Narkisim"/>
          <w:sz w:val="20"/>
          <w:szCs w:val="20"/>
        </w:rPr>
        <w:t>.</w:t>
      </w:r>
      <w:r w:rsidRPr="004F41FE">
        <w:rPr>
          <w:rFonts w:ascii="Narkisim" w:hAnsi="Narkisim"/>
          <w:sz w:val="20"/>
          <w:szCs w:val="20"/>
          <w:rtl/>
        </w:rPr>
        <w:t xml:space="preserve"> ראה ניתוחו של פרופ' מרדכי רוטנברג על שיטתו של פרויד כשיטה דיאלקטית, בה ההורה והילד נאבקים במאבק: "אני או אתה" (קיום בסוד הצמצום – עמ' 121-129).</w:t>
      </w:r>
    </w:p>
  </w:footnote>
  <w:footnote w:id="2">
    <w:p w14:paraId="6DCCB299" w14:textId="3F1C7838" w:rsidR="00DA0613" w:rsidRPr="004F41FE" w:rsidRDefault="004F41FE" w:rsidP="004F41FE">
      <w:pPr>
        <w:pStyle w:val="FootnoteText"/>
        <w:spacing w:after="0" w:line="240" w:lineRule="auto"/>
        <w:ind w:left="0" w:firstLine="0"/>
        <w:rPr>
          <w:rFonts w:ascii="Narkisim" w:hAnsi="Narkisim"/>
          <w:sz w:val="20"/>
          <w:szCs w:val="20"/>
          <w:rtl/>
        </w:rPr>
      </w:pPr>
      <w:r>
        <w:rPr>
          <w:rFonts w:ascii="Narkisim" w:hAnsi="Narkisim"/>
          <w:sz w:val="20"/>
          <w:szCs w:val="20"/>
        </w:rPr>
        <w:t>.</w:t>
      </w:r>
      <w:r w:rsidR="00DA0613" w:rsidRPr="004F41FE">
        <w:rPr>
          <w:rStyle w:val="FootnoteReference"/>
          <w:rFonts w:ascii="Narkisim" w:hAnsi="Narkisim"/>
          <w:sz w:val="20"/>
          <w:szCs w:val="20"/>
        </w:rPr>
        <w:footnoteRef/>
      </w:r>
      <w:r w:rsidR="00DA0613" w:rsidRPr="004F41FE">
        <w:rPr>
          <w:rFonts w:ascii="Narkisim" w:hAnsi="Narkisim"/>
          <w:sz w:val="20"/>
          <w:szCs w:val="20"/>
          <w:rtl/>
        </w:rPr>
        <w:t xml:space="preserve"> יוזמה צבאית </w:t>
      </w:r>
      <w:proofErr w:type="spellStart"/>
      <w:r w:rsidR="00DA0613" w:rsidRPr="004F41FE">
        <w:rPr>
          <w:rFonts w:ascii="Narkisim" w:hAnsi="Narkisim"/>
          <w:sz w:val="20"/>
          <w:szCs w:val="20"/>
          <w:rtl/>
        </w:rPr>
        <w:t>היתה</w:t>
      </w:r>
      <w:proofErr w:type="spellEnd"/>
      <w:r w:rsidR="00DA0613" w:rsidRPr="004F41FE">
        <w:rPr>
          <w:rFonts w:ascii="Narkisim" w:hAnsi="Narkisim"/>
          <w:sz w:val="20"/>
          <w:szCs w:val="20"/>
          <w:rtl/>
        </w:rPr>
        <w:t xml:space="preserve"> כבר בעבר, בחטא המעפילים, אך היא </w:t>
      </w:r>
      <w:proofErr w:type="spellStart"/>
      <w:r w:rsidR="00DA0613" w:rsidRPr="004F41FE">
        <w:rPr>
          <w:rFonts w:ascii="Narkisim" w:hAnsi="Narkisim"/>
          <w:sz w:val="20"/>
          <w:szCs w:val="20"/>
          <w:rtl/>
        </w:rPr>
        <w:t>היתה</w:t>
      </w:r>
      <w:proofErr w:type="spellEnd"/>
      <w:r w:rsidR="00DA0613" w:rsidRPr="004F41FE">
        <w:rPr>
          <w:rFonts w:ascii="Narkisim" w:hAnsi="Narkisim"/>
          <w:sz w:val="20"/>
          <w:szCs w:val="20"/>
          <w:rtl/>
        </w:rPr>
        <w:t xml:space="preserve"> כמובן שלילית. </w:t>
      </w:r>
      <w:r w:rsidR="00DA0613" w:rsidRPr="004F41FE">
        <w:rPr>
          <w:rFonts w:ascii="Narkisim" w:hAnsi="Narkisim"/>
          <w:sz w:val="20"/>
          <w:szCs w:val="20"/>
          <w:rtl/>
        </w:rPr>
        <w:t xml:space="preserve">יוזמה זו נראית יותר כתגובה רגשית-ילדותית לחטא ופחות כתגובה לאומית מושכלת. </w:t>
      </w:r>
    </w:p>
  </w:footnote>
  <w:footnote w:id="3">
    <w:p w14:paraId="60EC89B2" w14:textId="3B099051" w:rsidR="00DA0613" w:rsidRPr="004F41FE" w:rsidRDefault="00DA0613" w:rsidP="004F41FE">
      <w:pPr>
        <w:pStyle w:val="FootnoteText"/>
        <w:spacing w:after="0" w:line="240" w:lineRule="auto"/>
        <w:ind w:left="0" w:firstLine="0"/>
        <w:rPr>
          <w:rFonts w:ascii="Narkisim" w:hAnsi="Narkisim"/>
          <w:sz w:val="20"/>
          <w:szCs w:val="20"/>
          <w:rtl/>
        </w:rPr>
      </w:pPr>
      <w:r w:rsidRPr="004F41FE">
        <w:rPr>
          <w:rStyle w:val="FootnoteReference"/>
          <w:rFonts w:ascii="Narkisim" w:hAnsi="Narkisim"/>
          <w:sz w:val="20"/>
          <w:szCs w:val="20"/>
        </w:rPr>
        <w:footnoteRef/>
      </w:r>
      <w:r w:rsidR="004F41FE">
        <w:rPr>
          <w:rFonts w:ascii="Narkisim" w:hAnsi="Narkisim"/>
          <w:sz w:val="20"/>
          <w:szCs w:val="20"/>
        </w:rPr>
        <w:t>.</w:t>
      </w:r>
      <w:r w:rsidRPr="004F41FE">
        <w:rPr>
          <w:rFonts w:ascii="Narkisim" w:hAnsi="Narkisim"/>
          <w:sz w:val="20"/>
          <w:szCs w:val="20"/>
          <w:rtl/>
        </w:rPr>
        <w:t xml:space="preserve"> </w:t>
      </w:r>
      <w:r w:rsidRPr="004F41FE">
        <w:rPr>
          <w:rFonts w:ascii="Narkisim" w:hAnsi="Narkisim"/>
          <w:color w:val="333333"/>
          <w:sz w:val="20"/>
          <w:szCs w:val="20"/>
          <w:rtl/>
        </w:rPr>
        <w:t>ראה רמב"ן כ"ו, ה' אודות הקשר בין המניין למשפחות להתנחלות בארץ.</w:t>
      </w:r>
    </w:p>
  </w:footnote>
  <w:footnote w:id="4">
    <w:p w14:paraId="6D6B6414" w14:textId="78F2355C" w:rsidR="00DA0613" w:rsidRPr="004F41FE" w:rsidRDefault="00DA0613" w:rsidP="004F41FE">
      <w:pPr>
        <w:pStyle w:val="FootnoteText"/>
        <w:spacing w:after="0" w:line="240" w:lineRule="auto"/>
        <w:ind w:left="0" w:firstLine="0"/>
        <w:rPr>
          <w:rFonts w:ascii="Narkisim" w:hAnsi="Narkisim"/>
          <w:color w:val="333333"/>
          <w:sz w:val="20"/>
          <w:szCs w:val="20"/>
          <w:rtl/>
        </w:rPr>
      </w:pPr>
      <w:r w:rsidRPr="004F41FE">
        <w:rPr>
          <w:rStyle w:val="FootnoteReference"/>
          <w:rFonts w:ascii="Narkisim" w:hAnsi="Narkisim"/>
          <w:sz w:val="20"/>
          <w:szCs w:val="20"/>
        </w:rPr>
        <w:footnoteRef/>
      </w:r>
      <w:r w:rsidR="004F41FE">
        <w:rPr>
          <w:rFonts w:ascii="Narkisim" w:hAnsi="Narkisim"/>
          <w:sz w:val="20"/>
          <w:szCs w:val="20"/>
        </w:rPr>
        <w:t>.</w:t>
      </w:r>
      <w:r w:rsidRPr="004F41FE">
        <w:rPr>
          <w:rFonts w:ascii="Narkisim" w:hAnsi="Narkisim"/>
          <w:sz w:val="20"/>
          <w:szCs w:val="20"/>
          <w:rtl/>
        </w:rPr>
        <w:t xml:space="preserve"> </w:t>
      </w:r>
      <w:r w:rsidRPr="004F41FE">
        <w:rPr>
          <w:rFonts w:ascii="Narkisim" w:hAnsi="Narkisim"/>
          <w:color w:val="333333"/>
          <w:sz w:val="20"/>
          <w:szCs w:val="20"/>
          <w:rtl/>
        </w:rPr>
        <w:t xml:space="preserve">אמנם, גם המניין אז היה "למשפחתם", בדיוק כמו כאן (ראה א', ב'). אם כן, ההבדל אינו באופן עריכת המפקד, אלא בתיאור שלו בתורה. בשני המפקדים נמנה עם ישראל למשפחותיו, אולם בתיאור בתחילת הספר לא הוצגו המשפחות ואילו כאן הן הוצגו כחלק מהמפקד. </w:t>
      </w:r>
    </w:p>
  </w:footnote>
  <w:footnote w:id="5">
    <w:p w14:paraId="4BEB3B1E" w14:textId="6FFB65BE" w:rsidR="00DA0613" w:rsidRPr="004F41FE" w:rsidRDefault="004F41FE" w:rsidP="004F41FE">
      <w:pPr>
        <w:pStyle w:val="FootnoteText"/>
        <w:spacing w:after="0" w:line="240" w:lineRule="auto"/>
        <w:ind w:left="0" w:firstLine="0"/>
        <w:rPr>
          <w:rFonts w:ascii="Narkisim" w:hAnsi="Narkisim"/>
          <w:sz w:val="20"/>
          <w:szCs w:val="20"/>
        </w:rPr>
      </w:pPr>
      <w:r>
        <w:rPr>
          <w:rFonts w:ascii="Narkisim" w:hAnsi="Narkisim"/>
          <w:sz w:val="20"/>
          <w:szCs w:val="20"/>
        </w:rPr>
        <w:t>.</w:t>
      </w:r>
      <w:r w:rsidR="00DA0613" w:rsidRPr="004F41FE">
        <w:rPr>
          <w:rStyle w:val="FootnoteReference"/>
          <w:rFonts w:ascii="Narkisim" w:hAnsi="Narkisim"/>
          <w:sz w:val="20"/>
          <w:szCs w:val="20"/>
        </w:rPr>
        <w:footnoteRef/>
      </w:r>
      <w:r w:rsidR="00DA0613" w:rsidRPr="004F41FE">
        <w:rPr>
          <w:rFonts w:ascii="Narkisim" w:hAnsi="Narkisim"/>
          <w:sz w:val="20"/>
          <w:szCs w:val="20"/>
          <w:rtl/>
        </w:rPr>
        <w:t xml:space="preserve"> </w:t>
      </w:r>
      <w:r w:rsidR="00DA0613" w:rsidRPr="004F41FE">
        <w:rPr>
          <w:rFonts w:ascii="Narkisim" w:hAnsi="Narkisim"/>
          <w:color w:val="333333"/>
          <w:sz w:val="20"/>
          <w:szCs w:val="20"/>
          <w:rtl/>
        </w:rPr>
        <w:t xml:space="preserve">בראשית מ"ו, ח' – </w:t>
      </w:r>
      <w:proofErr w:type="spellStart"/>
      <w:r w:rsidR="00DA0613" w:rsidRPr="004F41FE">
        <w:rPr>
          <w:rFonts w:ascii="Narkisim" w:hAnsi="Narkisim"/>
          <w:color w:val="333333"/>
          <w:sz w:val="20"/>
          <w:szCs w:val="20"/>
          <w:rtl/>
        </w:rPr>
        <w:t>כז</w:t>
      </w:r>
      <w:proofErr w:type="spellEnd"/>
      <w:r w:rsidR="00DA0613" w:rsidRPr="004F41FE">
        <w:rPr>
          <w:rFonts w:ascii="Narkisim" w:hAnsi="Narkisim"/>
          <w:color w:val="333333"/>
          <w:sz w:val="20"/>
          <w:szCs w:val="20"/>
          <w:rtl/>
        </w:rPr>
        <w:t>'.</w:t>
      </w:r>
    </w:p>
  </w:footnote>
  <w:footnote w:id="6">
    <w:p w14:paraId="1A47BE73" w14:textId="1A7B104E" w:rsidR="00DA0613" w:rsidRPr="004F41FE" w:rsidRDefault="00DA0613" w:rsidP="004F41FE">
      <w:pPr>
        <w:pStyle w:val="FootnoteText"/>
        <w:spacing w:after="0" w:line="240" w:lineRule="auto"/>
        <w:ind w:left="0" w:firstLine="0"/>
        <w:rPr>
          <w:rFonts w:ascii="Narkisim" w:hAnsi="Narkisim"/>
          <w:sz w:val="20"/>
          <w:szCs w:val="20"/>
        </w:rPr>
      </w:pPr>
      <w:r w:rsidRPr="004F41FE">
        <w:rPr>
          <w:rStyle w:val="FootnoteReference"/>
          <w:rFonts w:ascii="Narkisim" w:hAnsi="Narkisim"/>
          <w:sz w:val="20"/>
          <w:szCs w:val="20"/>
        </w:rPr>
        <w:footnoteRef/>
      </w:r>
      <w:r w:rsidR="004F41FE">
        <w:rPr>
          <w:rFonts w:ascii="Narkisim" w:hAnsi="Narkisim"/>
          <w:sz w:val="20"/>
          <w:szCs w:val="20"/>
        </w:rPr>
        <w:t>.</w:t>
      </w:r>
      <w:r w:rsidRPr="004F41FE">
        <w:rPr>
          <w:rFonts w:ascii="Narkisim" w:hAnsi="Narkisim"/>
          <w:sz w:val="20"/>
          <w:szCs w:val="20"/>
          <w:rtl/>
        </w:rPr>
        <w:t xml:space="preserve"> </w:t>
      </w:r>
      <w:r w:rsidRPr="004F41FE">
        <w:rPr>
          <w:rFonts w:ascii="Narkisim" w:hAnsi="Narkisim"/>
          <w:sz w:val="20"/>
          <w:szCs w:val="20"/>
          <w:rtl/>
        </w:rPr>
        <w:t>ראה למשל רש"י כאן, בעקבות דברי חז"ל.</w:t>
      </w:r>
    </w:p>
  </w:footnote>
  <w:footnote w:id="7">
    <w:p w14:paraId="4D61FF5E" w14:textId="7E2D318F" w:rsidR="00DA0613" w:rsidRPr="004F41FE" w:rsidRDefault="004F41FE" w:rsidP="004F41FE">
      <w:pPr>
        <w:pStyle w:val="FootnoteText"/>
        <w:spacing w:after="0" w:line="240" w:lineRule="auto"/>
        <w:ind w:left="0" w:firstLine="0"/>
        <w:rPr>
          <w:rFonts w:ascii="Narkisim" w:hAnsi="Narkisim"/>
          <w:sz w:val="20"/>
          <w:szCs w:val="20"/>
          <w:rtl/>
        </w:rPr>
      </w:pPr>
      <w:r>
        <w:rPr>
          <w:rFonts w:ascii="Narkisim" w:hAnsi="Narkisim"/>
          <w:sz w:val="20"/>
          <w:szCs w:val="20"/>
        </w:rPr>
        <w:t>.</w:t>
      </w:r>
      <w:r w:rsidR="00DA0613" w:rsidRPr="004F41FE">
        <w:rPr>
          <w:rStyle w:val="FootnoteReference"/>
          <w:rFonts w:ascii="Narkisim" w:hAnsi="Narkisim"/>
          <w:sz w:val="20"/>
          <w:szCs w:val="20"/>
        </w:rPr>
        <w:footnoteRef/>
      </w:r>
      <w:r w:rsidR="00DA0613" w:rsidRPr="004F41FE">
        <w:rPr>
          <w:rFonts w:ascii="Narkisim" w:hAnsi="Narkisim"/>
          <w:sz w:val="20"/>
          <w:szCs w:val="20"/>
          <w:rtl/>
        </w:rPr>
        <w:t xml:space="preserve"> בדומה לנבואתו של בלעם, בה הוא הפנה את מבטו למחנה ישראל וכך שרתה עליו שכינה (כ"ד, ב'). </w:t>
      </w:r>
      <w:r w:rsidR="00DA0613" w:rsidRPr="004F41FE">
        <w:rPr>
          <w:rFonts w:ascii="Narkisim" w:hAnsi="Narkisim"/>
          <w:sz w:val="20"/>
          <w:szCs w:val="20"/>
          <w:rtl/>
        </w:rPr>
        <w:t xml:space="preserve">חזיון נבואי עשוי להיות מושג דרך התבוננות על </w:t>
      </w:r>
      <w:proofErr w:type="spellStart"/>
      <w:r w:rsidR="00DA0613" w:rsidRPr="004F41FE">
        <w:rPr>
          <w:rFonts w:ascii="Narkisim" w:hAnsi="Narkisim"/>
          <w:sz w:val="20"/>
          <w:szCs w:val="20"/>
          <w:rtl/>
        </w:rPr>
        <w:t>איזור</w:t>
      </w:r>
      <w:proofErr w:type="spellEnd"/>
      <w:r w:rsidR="00DA0613" w:rsidRPr="004F41FE">
        <w:rPr>
          <w:rFonts w:ascii="Narkisim" w:hAnsi="Narkisim"/>
          <w:sz w:val="20"/>
          <w:szCs w:val="20"/>
          <w:rtl/>
        </w:rPr>
        <w:t xml:space="preserve"> מקודש, היוצר השראה נבואית.</w:t>
      </w:r>
    </w:p>
  </w:footnote>
  <w:footnote w:id="8">
    <w:p w14:paraId="438E9ED4" w14:textId="26D3481E" w:rsidR="00DA0613" w:rsidRPr="004F41FE" w:rsidRDefault="00DA0613" w:rsidP="004F41FE">
      <w:pPr>
        <w:pStyle w:val="FootnoteText"/>
        <w:spacing w:after="0" w:line="240" w:lineRule="auto"/>
        <w:ind w:left="0" w:firstLine="0"/>
        <w:rPr>
          <w:rFonts w:ascii="Narkisim" w:hAnsi="Narkisim"/>
          <w:sz w:val="20"/>
          <w:szCs w:val="20"/>
        </w:rPr>
      </w:pPr>
      <w:r w:rsidRPr="004F41FE">
        <w:rPr>
          <w:rStyle w:val="FootnoteReference"/>
          <w:rFonts w:ascii="Narkisim" w:hAnsi="Narkisim"/>
          <w:sz w:val="20"/>
          <w:szCs w:val="20"/>
        </w:rPr>
        <w:footnoteRef/>
      </w:r>
      <w:r w:rsidR="004F41FE">
        <w:rPr>
          <w:rFonts w:ascii="Narkisim" w:hAnsi="Narkisim"/>
          <w:sz w:val="20"/>
          <w:szCs w:val="20"/>
        </w:rPr>
        <w:t>.</w:t>
      </w:r>
      <w:r w:rsidRPr="004F41FE">
        <w:rPr>
          <w:rFonts w:ascii="Narkisim" w:hAnsi="Narkisim"/>
          <w:sz w:val="20"/>
          <w:szCs w:val="20"/>
          <w:rtl/>
        </w:rPr>
        <w:t xml:space="preserve"> </w:t>
      </w:r>
      <w:r w:rsidRPr="004F41FE">
        <w:rPr>
          <w:rFonts w:ascii="Narkisim" w:hAnsi="Narkisim"/>
          <w:sz w:val="20"/>
          <w:szCs w:val="20"/>
          <w:rtl/>
        </w:rPr>
        <w:t xml:space="preserve">ראה רש"י, דברים ל"ד, א' – ב'. יש לציין כי חלק מדברי חז"ל מכוונים לראייה עתידית מאוד – עד לתחיית המתים. דברים אלו כמובן מתרחקים מהפשט. לפשוטו של מקרא נראה כי משה ראה את הזמן הקרוב יותר בו עם ישראל נוחל את הארץ לשבטיו.  </w:t>
      </w:r>
    </w:p>
  </w:footnote>
  <w:footnote w:id="9">
    <w:p w14:paraId="516FF126" w14:textId="12826278" w:rsidR="00DA0613" w:rsidRPr="004F41FE" w:rsidRDefault="00DA0613" w:rsidP="004F41FE">
      <w:pPr>
        <w:pStyle w:val="FootnoteText"/>
        <w:spacing w:after="0" w:line="240" w:lineRule="auto"/>
        <w:ind w:left="0" w:firstLine="0"/>
        <w:rPr>
          <w:rFonts w:ascii="Narkisim" w:hAnsi="Narkisim"/>
          <w:sz w:val="20"/>
          <w:szCs w:val="20"/>
          <w:rtl/>
        </w:rPr>
      </w:pPr>
      <w:r w:rsidRPr="004F41FE">
        <w:rPr>
          <w:rStyle w:val="FootnoteReference"/>
          <w:rFonts w:ascii="Narkisim" w:hAnsi="Narkisim"/>
          <w:sz w:val="20"/>
          <w:szCs w:val="20"/>
        </w:rPr>
        <w:footnoteRef/>
      </w:r>
      <w:r w:rsidR="004F41FE">
        <w:rPr>
          <w:rFonts w:ascii="Narkisim" w:hAnsi="Narkisim"/>
          <w:sz w:val="20"/>
          <w:szCs w:val="20"/>
        </w:rPr>
        <w:t>.</w:t>
      </w:r>
      <w:r w:rsidRPr="004F41FE">
        <w:rPr>
          <w:rFonts w:ascii="Narkisim" w:hAnsi="Narkisim"/>
          <w:sz w:val="20"/>
          <w:szCs w:val="20"/>
          <w:rtl/>
        </w:rPr>
        <w:t xml:space="preserve"> </w:t>
      </w:r>
      <w:r w:rsidRPr="004F41FE">
        <w:rPr>
          <w:rFonts w:ascii="Narkisim" w:hAnsi="Narkisim"/>
          <w:sz w:val="20"/>
          <w:szCs w:val="20"/>
          <w:rtl/>
        </w:rPr>
        <w:t xml:space="preserve">אנו הולכים כאן בדרך שונה מדרכו של הרמב"ן, שהסביר את עליית משה כאירוע אישי, בו ה' רוצה לשמח את משה לפני מותו (ראה פירושו לדברים ל"ד, א'). ניתן להעלות שני קשיים על פירושו: א. התורה לרוב אינה עוסקת באירועים פרטיים אלא לאומיים. ב. העלייה להר של משה נאמרת אליו כציווי ולא כפרס: "עֲלֵה </w:t>
      </w:r>
      <w:proofErr w:type="spellStart"/>
      <w:r w:rsidRPr="004F41FE">
        <w:rPr>
          <w:rFonts w:ascii="Narkisim" w:hAnsi="Narkisim"/>
          <w:sz w:val="20"/>
          <w:szCs w:val="20"/>
          <w:rtl/>
        </w:rPr>
        <w:t>אֶל־הַר</w:t>
      </w:r>
      <w:proofErr w:type="spellEnd"/>
      <w:r w:rsidRPr="004F41FE">
        <w:rPr>
          <w:rFonts w:ascii="Narkisim" w:hAnsi="Narkisim"/>
          <w:sz w:val="20"/>
          <w:szCs w:val="20"/>
          <w:rtl/>
        </w:rPr>
        <w:t xml:space="preserve"> הָעֲבָרִים הַזֶּה וּרְאֵה </w:t>
      </w:r>
      <w:proofErr w:type="spellStart"/>
      <w:r w:rsidRPr="004F41FE">
        <w:rPr>
          <w:rFonts w:ascii="Narkisim" w:hAnsi="Narkisim"/>
          <w:sz w:val="20"/>
          <w:szCs w:val="20"/>
          <w:rtl/>
        </w:rPr>
        <w:t>אֶת־הָאָרֶץ</w:t>
      </w:r>
      <w:proofErr w:type="spellEnd"/>
      <w:r w:rsidRPr="004F41FE">
        <w:rPr>
          <w:rFonts w:ascii="Narkisim" w:hAnsi="Narkisim"/>
          <w:sz w:val="20"/>
          <w:szCs w:val="20"/>
          <w:rtl/>
        </w:rPr>
        <w:t xml:space="preserve">" (כ"ז, </w:t>
      </w:r>
      <w:proofErr w:type="spellStart"/>
      <w:r w:rsidRPr="004F41FE">
        <w:rPr>
          <w:rFonts w:ascii="Narkisim" w:hAnsi="Narkisim"/>
          <w:sz w:val="20"/>
          <w:szCs w:val="20"/>
          <w:rtl/>
        </w:rPr>
        <w:t>יב</w:t>
      </w:r>
      <w:proofErr w:type="spellEnd"/>
      <w:r w:rsidRPr="004F41FE">
        <w:rPr>
          <w:rFonts w:ascii="Narkisim" w:hAnsi="Narkisim"/>
          <w:sz w:val="20"/>
          <w:szCs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E3333" w14:paraId="249E9700" w14:textId="77777777">
      <w:tc>
        <w:tcPr>
          <w:tcW w:w="6506" w:type="dxa"/>
          <w:tcBorders>
            <w:bottom w:val="double" w:sz="4" w:space="0" w:color="auto"/>
          </w:tcBorders>
        </w:tcPr>
        <w:p w14:paraId="6C56B1A0" w14:textId="77777777" w:rsidR="006E3333" w:rsidRDefault="006E3333">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54E9333F" w14:textId="77777777" w:rsidR="006E3333" w:rsidRDefault="006E3333" w:rsidP="00430DF3">
          <w:pPr>
            <w:tabs>
              <w:tab w:val="center" w:pos="4818"/>
              <w:tab w:val="right" w:pos="8220"/>
            </w:tabs>
            <w:spacing w:after="0"/>
            <w:rPr>
              <w:rtl/>
            </w:rPr>
          </w:pPr>
          <w:r>
            <w:rPr>
              <w:rtl/>
            </w:rPr>
            <w:t xml:space="preserve">שיעורים </w:t>
          </w:r>
          <w:r>
            <w:rPr>
              <w:rFonts w:hint="cs"/>
              <w:rtl/>
            </w:rPr>
            <w:t xml:space="preserve">בפרשת השבוע מאת הרב איתיאל גולד, </w:t>
          </w:r>
          <w:r>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15FD5ED" w14:textId="77777777" w:rsidR="006E3333" w:rsidRDefault="00B805B6" w:rsidP="00291115">
          <w:pPr>
            <w:tabs>
              <w:tab w:val="right" w:pos="8220"/>
            </w:tabs>
            <w:bidi w:val="0"/>
            <w:spacing w:after="0" w:line="240" w:lineRule="auto"/>
            <w:jc w:val="left"/>
            <w:rPr>
              <w:sz w:val="28"/>
              <w:szCs w:val="24"/>
            </w:rPr>
          </w:pPr>
          <w:hyperlink r:id="rId1" w:tgtFrame="_blank" w:history="1">
            <w:r w:rsidR="006E3333" w:rsidRPr="003849CD">
              <w:rPr>
                <w:b/>
                <w:bCs/>
                <w:sz w:val="28"/>
                <w:szCs w:val="24"/>
              </w:rPr>
              <w:t>www</w:t>
            </w:r>
            <w:r w:rsidR="006E3333">
              <w:rPr>
                <w:b/>
                <w:bCs/>
                <w:sz w:val="28"/>
                <w:szCs w:val="24"/>
              </w:rPr>
              <w:t>.</w:t>
            </w:r>
            <w:hyperlink r:id="rId2" w:tgtFrame="_blank" w:history="1">
              <w:r w:rsidR="006E3333" w:rsidRPr="00291115">
                <w:rPr>
                  <w:b/>
                  <w:bCs/>
                  <w:sz w:val="28"/>
                  <w:szCs w:val="24"/>
                </w:rPr>
                <w:t>etzion.org.il</w:t>
              </w:r>
            </w:hyperlink>
          </w:hyperlink>
        </w:p>
      </w:tc>
    </w:tr>
  </w:tbl>
  <w:p w14:paraId="7313B3CA" w14:textId="77777777" w:rsidR="006E3333" w:rsidRDefault="006E3333">
    <w:pPr>
      <w:tabs>
        <w:tab w:val="center" w:pos="4818"/>
        <w:tab w:val="right" w:pos="8220"/>
      </w:tabs>
      <w:spacing w:after="0" w:line="240" w:lineRule="auto"/>
      <w:rPr>
        <w:sz w:val="10"/>
        <w:szCs w:val="10"/>
        <w:rtl/>
      </w:rPr>
    </w:pPr>
  </w:p>
  <w:p w14:paraId="55E52F96" w14:textId="77777777" w:rsidR="006E3333" w:rsidRDefault="006E33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B80EAF"/>
    <w:multiLevelType w:val="hybridMultilevel"/>
    <w:tmpl w:val="07F83420"/>
    <w:lvl w:ilvl="0" w:tplc="53E8566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F1C59C0"/>
    <w:multiLevelType w:val="hybridMultilevel"/>
    <w:tmpl w:val="6096CD22"/>
    <w:lvl w:ilvl="0" w:tplc="CA247B6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9"/>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0D32"/>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188"/>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435"/>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2F7"/>
    <w:rsid w:val="00227A92"/>
    <w:rsid w:val="0023002C"/>
    <w:rsid w:val="00230D37"/>
    <w:rsid w:val="002311DD"/>
    <w:rsid w:val="00231314"/>
    <w:rsid w:val="0023159F"/>
    <w:rsid w:val="00232414"/>
    <w:rsid w:val="002324F8"/>
    <w:rsid w:val="0023252F"/>
    <w:rsid w:val="002327FB"/>
    <w:rsid w:val="002330F5"/>
    <w:rsid w:val="00233196"/>
    <w:rsid w:val="00233908"/>
    <w:rsid w:val="00233A28"/>
    <w:rsid w:val="00233E1A"/>
    <w:rsid w:val="0023417A"/>
    <w:rsid w:val="00234613"/>
    <w:rsid w:val="00234DA5"/>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771"/>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1502"/>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25E"/>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8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0AB"/>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1FE"/>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660B"/>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7CF"/>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106"/>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2D"/>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6AB2"/>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5C7A"/>
    <w:rsid w:val="008E732A"/>
    <w:rsid w:val="008E739F"/>
    <w:rsid w:val="008E75A2"/>
    <w:rsid w:val="008F0047"/>
    <w:rsid w:val="008F03E3"/>
    <w:rsid w:val="008F09C4"/>
    <w:rsid w:val="008F0AA5"/>
    <w:rsid w:val="008F0EE1"/>
    <w:rsid w:val="008F0FBE"/>
    <w:rsid w:val="008F115F"/>
    <w:rsid w:val="008F124B"/>
    <w:rsid w:val="008F1A53"/>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7E5"/>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609"/>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295"/>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5A0"/>
    <w:rsid w:val="00B73647"/>
    <w:rsid w:val="00B7447A"/>
    <w:rsid w:val="00B75200"/>
    <w:rsid w:val="00B75201"/>
    <w:rsid w:val="00B759CE"/>
    <w:rsid w:val="00B76CF9"/>
    <w:rsid w:val="00B77379"/>
    <w:rsid w:val="00B803E5"/>
    <w:rsid w:val="00B804E1"/>
    <w:rsid w:val="00B80563"/>
    <w:rsid w:val="00B805B6"/>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42"/>
    <w:rsid w:val="00C11FC7"/>
    <w:rsid w:val="00C121AD"/>
    <w:rsid w:val="00C12628"/>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613"/>
    <w:rsid w:val="00DA097B"/>
    <w:rsid w:val="00DA1885"/>
    <w:rsid w:val="00DA19A8"/>
    <w:rsid w:val="00DA1BF8"/>
    <w:rsid w:val="00DA2A19"/>
    <w:rsid w:val="00DA2B01"/>
    <w:rsid w:val="00DA31C4"/>
    <w:rsid w:val="00DA32A4"/>
    <w:rsid w:val="00DA32B6"/>
    <w:rsid w:val="00DA3F2C"/>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2C76"/>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264"/>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1A6E"/>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19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2DE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18750031">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1705</Words>
  <Characters>9725</Characters>
  <Application>Microsoft Office Word</Application>
  <DocSecurity>0</DocSecurity>
  <Lines>81</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11408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3</cp:revision>
  <cp:lastPrinted>2015-12-15T07:28:00Z</cp:lastPrinted>
  <dcterms:created xsi:type="dcterms:W3CDTF">2024-07-24T09:04:00Z</dcterms:created>
  <dcterms:modified xsi:type="dcterms:W3CDTF">2024-07-24T09:14:00Z</dcterms:modified>
</cp:coreProperties>
</file>