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75CB" w14:textId="2693B7E8" w:rsidR="00B537B4" w:rsidRPr="004D3643" w:rsidRDefault="00B537B4" w:rsidP="003D2A03">
      <w:pPr>
        <w:pStyle w:val="CC"/>
        <w:keepLines w:val="0"/>
        <w:tabs>
          <w:tab w:val="left" w:pos="720"/>
        </w:tabs>
        <w:spacing w:after="0" w:line="240" w:lineRule="auto"/>
        <w:ind w:left="0" w:firstLine="0"/>
        <w:jc w:val="center"/>
        <w:rPr>
          <w:rFonts w:asciiTheme="minorBidi" w:hAnsiTheme="minorBidi" w:cstheme="minorBidi"/>
          <w:b/>
          <w:bCs/>
          <w:sz w:val="24"/>
          <w:szCs w:val="24"/>
        </w:rPr>
      </w:pPr>
      <w:r w:rsidRPr="004D3643">
        <w:rPr>
          <w:rFonts w:asciiTheme="minorBidi" w:hAnsiTheme="minorBidi" w:cstheme="minorBidi"/>
          <w:b/>
          <w:bCs/>
          <w:sz w:val="24"/>
          <w:szCs w:val="24"/>
        </w:rPr>
        <w:t>YESHIVAT HAR ETZION</w:t>
      </w:r>
    </w:p>
    <w:p w14:paraId="6E0CD33F" w14:textId="77777777" w:rsidR="00B537B4" w:rsidRPr="004D3643" w:rsidRDefault="00B537B4" w:rsidP="003D2A03">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4D3643">
        <w:rPr>
          <w:rFonts w:asciiTheme="minorBidi" w:hAnsiTheme="minorBidi" w:cstheme="minorBidi"/>
          <w:b/>
          <w:bCs/>
          <w:sz w:val="24"/>
          <w:szCs w:val="24"/>
          <w:lang w:val="en-GB"/>
        </w:rPr>
        <w:t>ISRAEL KOSCHITZKY VIRTUAL BEIT MIDRASH (VBM)</w:t>
      </w:r>
    </w:p>
    <w:p w14:paraId="7D11044E" w14:textId="77777777" w:rsidR="00B537B4" w:rsidRPr="004D3643" w:rsidRDefault="00B537B4" w:rsidP="003D2A03">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4D3643">
        <w:rPr>
          <w:rFonts w:asciiTheme="minorBidi" w:hAnsiTheme="minorBidi" w:cstheme="minorBidi"/>
          <w:b/>
          <w:bCs/>
          <w:sz w:val="24"/>
          <w:szCs w:val="24"/>
          <w:lang w:val="en-GB"/>
        </w:rPr>
        <w:t>*********************************************************</w:t>
      </w:r>
    </w:p>
    <w:p w14:paraId="10DF1E3F" w14:textId="77777777" w:rsidR="00B537B4" w:rsidRPr="004D3643" w:rsidRDefault="00B537B4" w:rsidP="003D2A03">
      <w:pPr>
        <w:rPr>
          <w:rFonts w:asciiTheme="minorBidi" w:hAnsiTheme="minorBidi"/>
          <w:b/>
          <w:bCs/>
          <w:sz w:val="24"/>
          <w:szCs w:val="24"/>
          <w:lang w:val="en-GB"/>
        </w:rPr>
      </w:pPr>
    </w:p>
    <w:p w14:paraId="5A981EBE" w14:textId="77777777" w:rsidR="00B537B4" w:rsidRPr="004D3643" w:rsidRDefault="00B537B4" w:rsidP="003D2A03">
      <w:pPr>
        <w:pStyle w:val="Header"/>
        <w:jc w:val="center"/>
        <w:rPr>
          <w:rFonts w:asciiTheme="minorBidi" w:hAnsiTheme="minorBidi"/>
          <w:b/>
          <w:bCs/>
          <w:sz w:val="24"/>
          <w:szCs w:val="24"/>
        </w:rPr>
      </w:pPr>
      <w:r w:rsidRPr="004D3643">
        <w:rPr>
          <w:rFonts w:asciiTheme="minorBidi" w:hAnsiTheme="minorBidi"/>
          <w:b/>
          <w:bCs/>
          <w:sz w:val="24"/>
          <w:szCs w:val="24"/>
        </w:rPr>
        <w:t>From Slavery to Redemption</w:t>
      </w:r>
    </w:p>
    <w:p w14:paraId="18E04048" w14:textId="77777777" w:rsidR="00B537B4" w:rsidRPr="004D3643" w:rsidRDefault="00B537B4" w:rsidP="003D2A03">
      <w:pPr>
        <w:pStyle w:val="Header"/>
        <w:jc w:val="center"/>
        <w:rPr>
          <w:rFonts w:asciiTheme="minorBidi" w:hAnsiTheme="minorBidi"/>
          <w:b/>
          <w:bCs/>
          <w:sz w:val="24"/>
          <w:szCs w:val="24"/>
        </w:rPr>
      </w:pPr>
      <w:r w:rsidRPr="004D3643">
        <w:rPr>
          <w:rFonts w:asciiTheme="minorBidi" w:hAnsiTheme="minorBidi"/>
          <w:b/>
          <w:bCs/>
          <w:sz w:val="24"/>
          <w:szCs w:val="24"/>
        </w:rPr>
        <w:t>Dr. Yael Ziegler</w:t>
      </w:r>
    </w:p>
    <w:p w14:paraId="6E0EDB27" w14:textId="77777777" w:rsidR="00B537B4" w:rsidRPr="004D3643" w:rsidRDefault="00B537B4" w:rsidP="003D2A03">
      <w:pPr>
        <w:jc w:val="center"/>
        <w:rPr>
          <w:rFonts w:asciiTheme="minorBidi" w:hAnsiTheme="minorBidi"/>
          <w:b/>
          <w:bCs/>
          <w:sz w:val="24"/>
          <w:szCs w:val="24"/>
          <w:u w:val="single"/>
        </w:rPr>
      </w:pPr>
    </w:p>
    <w:p w14:paraId="4AFA4E92" w14:textId="77777777" w:rsidR="00B537B4" w:rsidRPr="004D3643" w:rsidRDefault="00B537B4" w:rsidP="003D2A03">
      <w:pPr>
        <w:jc w:val="center"/>
        <w:rPr>
          <w:rFonts w:asciiTheme="minorBidi" w:hAnsiTheme="minorBidi"/>
          <w:b/>
          <w:bCs/>
          <w:sz w:val="24"/>
          <w:szCs w:val="24"/>
          <w:u w:val="single"/>
        </w:rPr>
      </w:pPr>
    </w:p>
    <w:p w14:paraId="10CC1833" w14:textId="6FDE4030" w:rsidR="009B65DC" w:rsidRPr="004D3643" w:rsidRDefault="00B537B4" w:rsidP="003D2A03">
      <w:pPr>
        <w:widowControl w:val="0"/>
        <w:autoSpaceDE w:val="0"/>
        <w:autoSpaceDN w:val="0"/>
        <w:adjustRightInd w:val="0"/>
        <w:jc w:val="center"/>
        <w:rPr>
          <w:rFonts w:asciiTheme="minorBidi" w:hAnsiTheme="minorBidi"/>
          <w:b/>
          <w:bCs/>
          <w:sz w:val="24"/>
          <w:szCs w:val="24"/>
        </w:rPr>
      </w:pPr>
      <w:r w:rsidRPr="004D3643">
        <w:rPr>
          <w:rFonts w:asciiTheme="minorBidi" w:hAnsiTheme="minorBidi"/>
          <w:b/>
          <w:bCs/>
          <w:sz w:val="24"/>
          <w:szCs w:val="24"/>
        </w:rPr>
        <w:t>Shiur #</w:t>
      </w:r>
      <w:r w:rsidR="00C836F7" w:rsidRPr="004D3643">
        <w:rPr>
          <w:rFonts w:asciiTheme="minorBidi" w:hAnsiTheme="minorBidi"/>
          <w:b/>
          <w:bCs/>
          <w:sz w:val="24"/>
          <w:szCs w:val="24"/>
        </w:rPr>
        <w:t>19</w:t>
      </w:r>
      <w:r w:rsidRPr="004D3643">
        <w:rPr>
          <w:rFonts w:asciiTheme="minorBidi" w:hAnsiTheme="minorBidi"/>
          <w:b/>
          <w:bCs/>
          <w:sz w:val="24"/>
          <w:szCs w:val="24"/>
        </w:rPr>
        <w:t xml:space="preserve">: </w:t>
      </w:r>
    </w:p>
    <w:p w14:paraId="5C8C34EF" w14:textId="2B1647C5" w:rsidR="00B537B4" w:rsidRPr="004D3643" w:rsidRDefault="00B537B4" w:rsidP="003D2A03">
      <w:pPr>
        <w:widowControl w:val="0"/>
        <w:autoSpaceDE w:val="0"/>
        <w:autoSpaceDN w:val="0"/>
        <w:adjustRightInd w:val="0"/>
        <w:jc w:val="center"/>
        <w:rPr>
          <w:rFonts w:asciiTheme="minorBidi" w:hAnsiTheme="minorBidi"/>
          <w:b/>
          <w:bCs/>
          <w:sz w:val="24"/>
          <w:szCs w:val="24"/>
        </w:rPr>
      </w:pPr>
      <w:r w:rsidRPr="004D3643">
        <w:rPr>
          <w:rFonts w:asciiTheme="minorBidi" w:hAnsiTheme="minorBidi"/>
          <w:b/>
          <w:bCs/>
          <w:sz w:val="24"/>
          <w:szCs w:val="24"/>
        </w:rPr>
        <w:t xml:space="preserve">The Curious Incident at the Lodge (2): </w:t>
      </w:r>
      <w:r w:rsidRPr="004D3643">
        <w:rPr>
          <w:rFonts w:asciiTheme="minorBidi" w:hAnsiTheme="minorBidi"/>
          <w:b/>
          <w:bCs/>
          <w:sz w:val="24"/>
          <w:szCs w:val="24"/>
        </w:rPr>
        <w:br/>
        <w:t>A Bridegroom of Blood</w:t>
      </w:r>
    </w:p>
    <w:p w14:paraId="7896EFA7" w14:textId="09D7A9DE" w:rsidR="00B537B4" w:rsidRPr="004D3643" w:rsidRDefault="00B537B4" w:rsidP="003D2A03">
      <w:pPr>
        <w:widowControl w:val="0"/>
        <w:autoSpaceDE w:val="0"/>
        <w:autoSpaceDN w:val="0"/>
        <w:adjustRightInd w:val="0"/>
        <w:jc w:val="center"/>
        <w:rPr>
          <w:rFonts w:asciiTheme="minorBidi" w:hAnsiTheme="minorBidi"/>
          <w:sz w:val="24"/>
          <w:szCs w:val="24"/>
        </w:rPr>
      </w:pPr>
    </w:p>
    <w:p w14:paraId="58DE6613" w14:textId="77777777" w:rsidR="00432061" w:rsidRPr="004D3643" w:rsidRDefault="00432061" w:rsidP="003D2A03">
      <w:pPr>
        <w:widowControl w:val="0"/>
        <w:autoSpaceDE w:val="0"/>
        <w:autoSpaceDN w:val="0"/>
        <w:adjustRightInd w:val="0"/>
        <w:jc w:val="both"/>
        <w:rPr>
          <w:rFonts w:asciiTheme="minorBidi" w:hAnsiTheme="minorBidi"/>
          <w:b/>
          <w:bCs/>
          <w:sz w:val="24"/>
          <w:szCs w:val="24"/>
        </w:rPr>
      </w:pPr>
    </w:p>
    <w:p w14:paraId="66FEBEB7" w14:textId="77777777" w:rsidR="00432061" w:rsidRPr="004D3643" w:rsidRDefault="00432061" w:rsidP="003D2A03">
      <w:pPr>
        <w:widowControl w:val="0"/>
        <w:autoSpaceDE w:val="0"/>
        <w:autoSpaceDN w:val="0"/>
        <w:adjustRightInd w:val="0"/>
        <w:jc w:val="both"/>
        <w:rPr>
          <w:rFonts w:asciiTheme="minorBidi" w:hAnsiTheme="minorBidi"/>
          <w:b/>
          <w:bCs/>
          <w:sz w:val="24"/>
          <w:szCs w:val="24"/>
        </w:rPr>
      </w:pPr>
      <w:r w:rsidRPr="004D3643">
        <w:rPr>
          <w:rFonts w:asciiTheme="minorBidi" w:hAnsiTheme="minorBidi"/>
          <w:b/>
          <w:bCs/>
          <w:sz w:val="24"/>
          <w:szCs w:val="24"/>
        </w:rPr>
        <w:t>Circumcision and Covenant</w:t>
      </w:r>
    </w:p>
    <w:p w14:paraId="55E76E30" w14:textId="77777777" w:rsidR="00432061" w:rsidRPr="004D3643" w:rsidRDefault="00432061" w:rsidP="003D2A03">
      <w:pPr>
        <w:widowControl w:val="0"/>
        <w:autoSpaceDE w:val="0"/>
        <w:autoSpaceDN w:val="0"/>
        <w:adjustRightInd w:val="0"/>
        <w:jc w:val="both"/>
        <w:rPr>
          <w:rFonts w:asciiTheme="minorBidi" w:hAnsiTheme="minorBidi"/>
          <w:sz w:val="24"/>
          <w:szCs w:val="24"/>
        </w:rPr>
      </w:pPr>
    </w:p>
    <w:p w14:paraId="2A7AFD02" w14:textId="31C49AB7" w:rsidR="00432061" w:rsidRPr="004D3643" w:rsidRDefault="00E67C55" w:rsidP="003D2A03">
      <w:pPr>
        <w:widowControl w:val="0"/>
        <w:autoSpaceDE w:val="0"/>
        <w:autoSpaceDN w:val="0"/>
        <w:adjustRightInd w:val="0"/>
        <w:ind w:firstLine="720"/>
        <w:jc w:val="both"/>
        <w:rPr>
          <w:rFonts w:asciiTheme="minorBidi" w:hAnsiTheme="minorBidi"/>
          <w:sz w:val="24"/>
          <w:szCs w:val="24"/>
        </w:rPr>
      </w:pPr>
      <w:r w:rsidRPr="004D3643">
        <w:rPr>
          <w:rFonts w:asciiTheme="minorBidi" w:hAnsiTheme="minorBidi"/>
          <w:sz w:val="24"/>
          <w:szCs w:val="24"/>
        </w:rPr>
        <w:t xml:space="preserve">In this </w:t>
      </w:r>
      <w:r w:rsidRPr="004D3643">
        <w:rPr>
          <w:rFonts w:asciiTheme="minorBidi" w:hAnsiTheme="minorBidi"/>
          <w:i/>
          <w:iCs/>
          <w:sz w:val="24"/>
          <w:szCs w:val="24"/>
        </w:rPr>
        <w:t>shiur</w:t>
      </w:r>
      <w:r w:rsidRPr="004D3643">
        <w:rPr>
          <w:rFonts w:asciiTheme="minorBidi" w:hAnsiTheme="minorBidi"/>
          <w:sz w:val="24"/>
          <w:szCs w:val="24"/>
        </w:rPr>
        <w:t xml:space="preserve">, we return to the curious incident at the lodge, where </w:t>
      </w:r>
      <w:r w:rsidR="00B537B4" w:rsidRPr="004D3643">
        <w:rPr>
          <w:rFonts w:asciiTheme="minorBidi" w:hAnsiTheme="minorBidi"/>
          <w:sz w:val="24"/>
          <w:szCs w:val="24"/>
        </w:rPr>
        <w:t>Tzippora</w:t>
      </w:r>
      <w:r w:rsidRPr="004D3643">
        <w:rPr>
          <w:rFonts w:asciiTheme="minorBidi" w:hAnsiTheme="minorBidi"/>
          <w:sz w:val="24"/>
          <w:szCs w:val="24"/>
        </w:rPr>
        <w:t xml:space="preserve"> deflects the danger of death by circumcising her son</w:t>
      </w:r>
      <w:r w:rsidR="0062582C" w:rsidRPr="004D3643">
        <w:rPr>
          <w:rFonts w:asciiTheme="minorBidi" w:hAnsiTheme="minorBidi"/>
          <w:sz w:val="24"/>
          <w:szCs w:val="24"/>
        </w:rPr>
        <w:t xml:space="preserve"> (</w:t>
      </w:r>
      <w:r w:rsidR="0062582C" w:rsidRPr="004D3643">
        <w:rPr>
          <w:rFonts w:asciiTheme="minorBidi" w:hAnsiTheme="minorBidi"/>
          <w:i/>
          <w:iCs/>
          <w:sz w:val="24"/>
          <w:szCs w:val="24"/>
        </w:rPr>
        <w:t>Shemot</w:t>
      </w:r>
      <w:r w:rsidR="0062582C" w:rsidRPr="004D3643">
        <w:rPr>
          <w:rFonts w:asciiTheme="minorBidi" w:hAnsiTheme="minorBidi"/>
          <w:sz w:val="24"/>
          <w:szCs w:val="24"/>
        </w:rPr>
        <w:t xml:space="preserve"> 4:24-26)</w:t>
      </w:r>
      <w:r w:rsidR="007D2922" w:rsidRPr="004D3643">
        <w:rPr>
          <w:rFonts w:asciiTheme="minorBidi" w:hAnsiTheme="minorBidi"/>
          <w:sz w:val="24"/>
          <w:szCs w:val="24"/>
        </w:rPr>
        <w:t xml:space="preserve">. </w:t>
      </w:r>
      <w:r w:rsidR="00432061" w:rsidRPr="004D3643">
        <w:rPr>
          <w:rFonts w:asciiTheme="minorBidi" w:hAnsiTheme="minorBidi"/>
          <w:sz w:val="24"/>
          <w:szCs w:val="24"/>
        </w:rPr>
        <w:t>A</w:t>
      </w:r>
      <w:r w:rsidR="00DD6CC3" w:rsidRPr="004D3643">
        <w:rPr>
          <w:rFonts w:asciiTheme="minorBidi" w:hAnsiTheme="minorBidi"/>
          <w:sz w:val="24"/>
          <w:szCs w:val="24"/>
        </w:rPr>
        <w:t xml:space="preserve">s noted in </w:t>
      </w:r>
      <w:r w:rsidR="00702216" w:rsidRPr="004D3643">
        <w:rPr>
          <w:rFonts w:asciiTheme="minorBidi" w:hAnsiTheme="minorBidi"/>
          <w:sz w:val="24"/>
          <w:szCs w:val="24"/>
        </w:rPr>
        <w:t xml:space="preserve">the </w:t>
      </w:r>
      <w:r w:rsidR="00DD6CC3" w:rsidRPr="004D3643">
        <w:rPr>
          <w:rFonts w:asciiTheme="minorBidi" w:hAnsiTheme="minorBidi"/>
          <w:sz w:val="24"/>
          <w:szCs w:val="24"/>
        </w:rPr>
        <w:t xml:space="preserve">previous </w:t>
      </w:r>
      <w:r w:rsidR="00DD6CC3" w:rsidRPr="004D3643">
        <w:rPr>
          <w:rFonts w:asciiTheme="minorBidi" w:hAnsiTheme="minorBidi"/>
          <w:i/>
          <w:iCs/>
          <w:sz w:val="24"/>
          <w:szCs w:val="24"/>
        </w:rPr>
        <w:t>shiur</w:t>
      </w:r>
      <w:r w:rsidR="00432061" w:rsidRPr="004D3643">
        <w:rPr>
          <w:rFonts w:asciiTheme="minorBidi" w:hAnsiTheme="minorBidi"/>
          <w:sz w:val="24"/>
          <w:szCs w:val="24"/>
        </w:rPr>
        <w:t xml:space="preserve">, </w:t>
      </w:r>
      <w:r w:rsidR="00A90F50" w:rsidRPr="004D3643">
        <w:rPr>
          <w:rFonts w:asciiTheme="minorBidi" w:hAnsiTheme="minorBidi"/>
          <w:sz w:val="24"/>
          <w:szCs w:val="24"/>
        </w:rPr>
        <w:t>the act of circumcision symbolizes membership in a nation that requires devotion to God’s service, even when there are dangers</w:t>
      </w:r>
      <w:r w:rsidR="00432061" w:rsidRPr="004D3643">
        <w:rPr>
          <w:rFonts w:asciiTheme="minorBidi" w:hAnsiTheme="minorBidi"/>
          <w:sz w:val="24"/>
          <w:szCs w:val="24"/>
        </w:rPr>
        <w:t xml:space="preserve">. </w:t>
      </w:r>
    </w:p>
    <w:p w14:paraId="4B48F9D6" w14:textId="77777777" w:rsidR="00432061" w:rsidRPr="004D3643" w:rsidRDefault="00432061" w:rsidP="003D2A03">
      <w:pPr>
        <w:widowControl w:val="0"/>
        <w:autoSpaceDE w:val="0"/>
        <w:autoSpaceDN w:val="0"/>
        <w:adjustRightInd w:val="0"/>
        <w:ind w:firstLine="720"/>
        <w:jc w:val="both"/>
        <w:rPr>
          <w:rFonts w:asciiTheme="minorBidi" w:hAnsiTheme="minorBidi"/>
          <w:sz w:val="24"/>
          <w:szCs w:val="24"/>
        </w:rPr>
      </w:pPr>
    </w:p>
    <w:p w14:paraId="49A564DA" w14:textId="10947944" w:rsidR="00432061" w:rsidRPr="004D3643" w:rsidRDefault="00432061" w:rsidP="003D2A03">
      <w:pPr>
        <w:widowControl w:val="0"/>
        <w:autoSpaceDE w:val="0"/>
        <w:autoSpaceDN w:val="0"/>
        <w:adjustRightInd w:val="0"/>
        <w:ind w:firstLine="720"/>
        <w:jc w:val="both"/>
        <w:rPr>
          <w:rFonts w:asciiTheme="minorBidi" w:hAnsiTheme="minorBidi"/>
          <w:sz w:val="24"/>
          <w:szCs w:val="24"/>
        </w:rPr>
      </w:pPr>
      <w:r w:rsidRPr="004D3643">
        <w:rPr>
          <w:rFonts w:asciiTheme="minorBidi" w:hAnsiTheme="minorBidi"/>
          <w:sz w:val="24"/>
          <w:szCs w:val="24"/>
        </w:rPr>
        <w:t xml:space="preserve">In coercing Moses to circumcise his child as he moves toward his divine mission, God educates the nation as well. A </w:t>
      </w:r>
      <w:r w:rsidRPr="004D3643">
        <w:rPr>
          <w:rFonts w:asciiTheme="minorBidi" w:hAnsiTheme="minorBidi"/>
          <w:i/>
          <w:iCs/>
          <w:sz w:val="24"/>
          <w:szCs w:val="24"/>
        </w:rPr>
        <w:t>midrash</w:t>
      </w:r>
      <w:r w:rsidRPr="004D3643">
        <w:rPr>
          <w:rFonts w:asciiTheme="minorBidi" w:hAnsiTheme="minorBidi"/>
          <w:sz w:val="24"/>
          <w:szCs w:val="24"/>
        </w:rPr>
        <w:t xml:space="preserve"> posits that after Joseph died, </w:t>
      </w:r>
      <w:r w:rsidR="00862FCC" w:rsidRPr="004D3643">
        <w:rPr>
          <w:rFonts w:asciiTheme="minorBidi" w:hAnsiTheme="minorBidi"/>
          <w:sz w:val="24"/>
          <w:szCs w:val="24"/>
        </w:rPr>
        <w:t xml:space="preserve">the </w:t>
      </w:r>
      <w:r w:rsidRPr="004D3643">
        <w:rPr>
          <w:rFonts w:asciiTheme="minorBidi" w:hAnsiTheme="minorBidi"/>
          <w:sz w:val="24"/>
          <w:szCs w:val="24"/>
        </w:rPr>
        <w:t>Israel</w:t>
      </w:r>
      <w:r w:rsidR="00862FCC" w:rsidRPr="004D3643">
        <w:rPr>
          <w:rFonts w:asciiTheme="minorBidi" w:hAnsiTheme="minorBidi"/>
          <w:sz w:val="24"/>
          <w:szCs w:val="24"/>
        </w:rPr>
        <w:t>ites</w:t>
      </w:r>
      <w:r w:rsidRPr="004D3643">
        <w:rPr>
          <w:rFonts w:asciiTheme="minorBidi" w:hAnsiTheme="minorBidi"/>
          <w:sz w:val="24"/>
          <w:szCs w:val="24"/>
        </w:rPr>
        <w:t xml:space="preserve"> stopped circumcising their sons in their desire to assimilate into Egypt.</w:t>
      </w:r>
      <w:r w:rsidRPr="004D3643">
        <w:rPr>
          <w:rStyle w:val="FootnoteReference"/>
          <w:position w:val="0"/>
          <w:sz w:val="24"/>
          <w:szCs w:val="24"/>
          <w:vertAlign w:val="superscript"/>
        </w:rPr>
        <w:footnoteReference w:id="1"/>
      </w:r>
      <w:r w:rsidRPr="004D3643">
        <w:rPr>
          <w:rFonts w:asciiTheme="minorBidi" w:hAnsiTheme="minorBidi"/>
          <w:sz w:val="24"/>
          <w:szCs w:val="24"/>
        </w:rPr>
        <w:t xml:space="preserve"> Prior to exiting Egypt, they must undergo mass circumcision, </w:t>
      </w:r>
      <w:r w:rsidR="00862FCC" w:rsidRPr="004D3643">
        <w:rPr>
          <w:rFonts w:asciiTheme="minorBidi" w:hAnsiTheme="minorBidi"/>
          <w:sz w:val="24"/>
          <w:szCs w:val="24"/>
        </w:rPr>
        <w:t>a precarious act on the eve of their</w:t>
      </w:r>
      <w:r w:rsidRPr="004D3643">
        <w:rPr>
          <w:rFonts w:asciiTheme="minorBidi" w:hAnsiTheme="minorBidi"/>
          <w:sz w:val="24"/>
          <w:szCs w:val="24"/>
        </w:rPr>
        <w:t xml:space="preserve"> journey out of Egypt. </w:t>
      </w:r>
    </w:p>
    <w:p w14:paraId="691ADE6D" w14:textId="77777777" w:rsidR="00432061" w:rsidRPr="004D3643" w:rsidRDefault="00432061" w:rsidP="003D2A03">
      <w:pPr>
        <w:widowControl w:val="0"/>
        <w:autoSpaceDE w:val="0"/>
        <w:autoSpaceDN w:val="0"/>
        <w:adjustRightInd w:val="0"/>
        <w:ind w:firstLine="720"/>
        <w:jc w:val="both"/>
        <w:rPr>
          <w:rFonts w:asciiTheme="minorBidi" w:hAnsiTheme="minorBidi"/>
          <w:sz w:val="24"/>
          <w:szCs w:val="24"/>
        </w:rPr>
      </w:pPr>
    </w:p>
    <w:p w14:paraId="46D3F6A1" w14:textId="6ED3E4B8" w:rsidR="00432061" w:rsidRPr="004D3643" w:rsidRDefault="00432061" w:rsidP="003D2A03">
      <w:pPr>
        <w:widowControl w:val="0"/>
        <w:autoSpaceDE w:val="0"/>
        <w:autoSpaceDN w:val="0"/>
        <w:adjustRightInd w:val="0"/>
        <w:ind w:firstLine="720"/>
        <w:jc w:val="both"/>
        <w:rPr>
          <w:rFonts w:asciiTheme="minorBidi" w:hAnsiTheme="minorBidi"/>
          <w:sz w:val="24"/>
          <w:szCs w:val="24"/>
        </w:rPr>
      </w:pPr>
      <w:r w:rsidRPr="004D3643">
        <w:rPr>
          <w:rFonts w:asciiTheme="minorBidi" w:hAnsiTheme="minorBidi"/>
          <w:sz w:val="24"/>
          <w:szCs w:val="24"/>
        </w:rPr>
        <w:t xml:space="preserve">Israel does not seem to internalize this message of the importance of </w:t>
      </w:r>
      <w:r w:rsidR="00943736" w:rsidRPr="004D3643">
        <w:rPr>
          <w:rFonts w:asciiTheme="minorBidi" w:hAnsiTheme="minorBidi"/>
          <w:sz w:val="24"/>
          <w:szCs w:val="24"/>
        </w:rPr>
        <w:t xml:space="preserve">fulfilling the covenant of </w:t>
      </w:r>
      <w:r w:rsidRPr="004D3643">
        <w:rPr>
          <w:rFonts w:asciiTheme="minorBidi" w:hAnsiTheme="minorBidi"/>
          <w:sz w:val="24"/>
          <w:szCs w:val="24"/>
        </w:rPr>
        <w:t xml:space="preserve">circumcision despite danger. </w:t>
      </w:r>
      <w:r w:rsidR="00F108F0" w:rsidRPr="004D3643">
        <w:rPr>
          <w:rFonts w:asciiTheme="minorBidi" w:hAnsiTheme="minorBidi"/>
          <w:sz w:val="24"/>
          <w:szCs w:val="24"/>
        </w:rPr>
        <w:t>The book of Yehoshua</w:t>
      </w:r>
      <w:r w:rsidRPr="004D3643">
        <w:rPr>
          <w:rFonts w:asciiTheme="minorBidi" w:hAnsiTheme="minorBidi"/>
          <w:sz w:val="24"/>
          <w:szCs w:val="24"/>
        </w:rPr>
        <w:t xml:space="preserve"> states that Israel did not circumcise the children born in the desert</w:t>
      </w:r>
      <w:r w:rsidR="00862FCC" w:rsidRPr="004D3643">
        <w:rPr>
          <w:rFonts w:asciiTheme="minorBidi" w:hAnsiTheme="minorBidi"/>
          <w:sz w:val="24"/>
          <w:szCs w:val="24"/>
        </w:rPr>
        <w:t>, presumably because of the dangers of the journey</w:t>
      </w:r>
      <w:r w:rsidRPr="004D3643">
        <w:rPr>
          <w:rFonts w:asciiTheme="minorBidi" w:hAnsiTheme="minorBidi"/>
          <w:sz w:val="24"/>
          <w:szCs w:val="24"/>
        </w:rPr>
        <w:t>:</w:t>
      </w:r>
      <w:r w:rsidR="00862FCC" w:rsidRPr="004D3643">
        <w:rPr>
          <w:rStyle w:val="FootnoteReference"/>
          <w:position w:val="0"/>
          <w:sz w:val="24"/>
          <w:szCs w:val="24"/>
          <w:vertAlign w:val="superscript"/>
        </w:rPr>
        <w:footnoteReference w:id="2"/>
      </w:r>
      <w:r w:rsidRPr="004D3643">
        <w:rPr>
          <w:rFonts w:asciiTheme="minorBidi" w:hAnsiTheme="minorBidi"/>
          <w:sz w:val="24"/>
          <w:szCs w:val="24"/>
        </w:rPr>
        <w:t xml:space="preserve"> </w:t>
      </w:r>
    </w:p>
    <w:p w14:paraId="4CA96211" w14:textId="77777777" w:rsidR="00432061" w:rsidRPr="004D3643" w:rsidRDefault="00432061" w:rsidP="003D2A03">
      <w:pPr>
        <w:widowControl w:val="0"/>
        <w:autoSpaceDE w:val="0"/>
        <w:autoSpaceDN w:val="0"/>
        <w:adjustRightInd w:val="0"/>
        <w:jc w:val="both"/>
        <w:rPr>
          <w:rFonts w:asciiTheme="minorBidi" w:hAnsiTheme="minorBidi"/>
          <w:sz w:val="24"/>
          <w:szCs w:val="24"/>
        </w:rPr>
      </w:pPr>
    </w:p>
    <w:p w14:paraId="19240F61" w14:textId="6D799F50" w:rsidR="00432061" w:rsidRPr="004D3643" w:rsidRDefault="005A2F63" w:rsidP="003D2A03">
      <w:pPr>
        <w:widowControl w:val="0"/>
        <w:autoSpaceDE w:val="0"/>
        <w:autoSpaceDN w:val="0"/>
        <w:adjustRightInd w:val="0"/>
        <w:ind w:left="720"/>
        <w:jc w:val="both"/>
        <w:rPr>
          <w:rFonts w:asciiTheme="minorBidi" w:hAnsiTheme="minorBidi"/>
          <w:sz w:val="24"/>
          <w:szCs w:val="24"/>
        </w:rPr>
      </w:pPr>
      <w:r w:rsidRPr="004D3643">
        <w:rPr>
          <w:rFonts w:asciiTheme="minorBidi" w:hAnsiTheme="minorBidi"/>
          <w:color w:val="202124"/>
          <w:sz w:val="24"/>
          <w:szCs w:val="24"/>
          <w:shd w:val="clear" w:color="auto" w:fill="FFFFFF"/>
        </w:rPr>
        <w:t xml:space="preserve">And this is the </w:t>
      </w:r>
      <w:r w:rsidR="00CD7B3E" w:rsidRPr="004D3643">
        <w:rPr>
          <w:rFonts w:asciiTheme="minorBidi" w:hAnsiTheme="minorBidi"/>
          <w:color w:val="202124"/>
          <w:sz w:val="24"/>
          <w:szCs w:val="24"/>
          <w:shd w:val="clear" w:color="auto" w:fill="FFFFFF"/>
        </w:rPr>
        <w:t xml:space="preserve">manner </w:t>
      </w:r>
      <w:r w:rsidRPr="004D3643">
        <w:rPr>
          <w:rFonts w:asciiTheme="minorBidi" w:hAnsiTheme="minorBidi"/>
          <w:color w:val="202124"/>
          <w:sz w:val="24"/>
          <w:szCs w:val="24"/>
          <w:shd w:val="clear" w:color="auto" w:fill="FFFFFF"/>
        </w:rPr>
        <w:t>in which Joshua did perform circumcision: </w:t>
      </w:r>
      <w:r w:rsidRPr="004D3643">
        <w:rPr>
          <w:rFonts w:asciiTheme="minorBidi" w:hAnsiTheme="minorBidi"/>
          <w:color w:val="040C28"/>
          <w:sz w:val="24"/>
          <w:szCs w:val="24"/>
        </w:rPr>
        <w:t xml:space="preserve">All the people who came out of Egypt, that were males, all the men of war, died in the wilderness </w:t>
      </w:r>
      <w:r w:rsidRPr="004D3643">
        <w:rPr>
          <w:rFonts w:asciiTheme="minorBidi" w:hAnsiTheme="minorBidi"/>
          <w:b/>
          <w:bCs/>
          <w:color w:val="040C28"/>
          <w:sz w:val="24"/>
          <w:szCs w:val="24"/>
        </w:rPr>
        <w:t>on the journey</w:t>
      </w:r>
      <w:r w:rsidRPr="004D3643">
        <w:rPr>
          <w:rFonts w:asciiTheme="minorBidi" w:hAnsiTheme="minorBidi"/>
          <w:color w:val="040C28"/>
          <w:sz w:val="24"/>
          <w:szCs w:val="24"/>
        </w:rPr>
        <w:t xml:space="preserve"> out of Egypt.</w:t>
      </w:r>
      <w:r w:rsidR="00C86D3A" w:rsidRPr="004D3643">
        <w:rPr>
          <w:rFonts w:asciiTheme="minorBidi" w:hAnsiTheme="minorBidi"/>
          <w:color w:val="040C28"/>
          <w:sz w:val="24"/>
          <w:szCs w:val="24"/>
        </w:rPr>
        <w:t xml:space="preserve"> </w:t>
      </w:r>
      <w:r w:rsidR="00432061" w:rsidRPr="004D3643">
        <w:rPr>
          <w:rFonts w:asciiTheme="minorBidi" w:hAnsiTheme="minorBidi"/>
          <w:sz w:val="24"/>
          <w:szCs w:val="24"/>
        </w:rPr>
        <w:t xml:space="preserve">For the nation left Egypt circumcised, but all the nation born in the desert </w:t>
      </w:r>
      <w:r w:rsidR="00432061" w:rsidRPr="004D3643">
        <w:rPr>
          <w:rFonts w:asciiTheme="minorBidi" w:hAnsiTheme="minorBidi"/>
          <w:b/>
          <w:bCs/>
          <w:sz w:val="24"/>
          <w:szCs w:val="24"/>
        </w:rPr>
        <w:t>on the journey</w:t>
      </w:r>
      <w:r w:rsidR="00432061" w:rsidRPr="004D3643">
        <w:rPr>
          <w:rFonts w:asciiTheme="minorBidi" w:hAnsiTheme="minorBidi"/>
          <w:sz w:val="24"/>
          <w:szCs w:val="24"/>
        </w:rPr>
        <w:t xml:space="preserve"> out of Egypt had not been circumcised. For Israel walked in the desert for forty years</w:t>
      </w:r>
      <w:r w:rsidR="00447F2E" w:rsidRPr="004D3643">
        <w:rPr>
          <w:rFonts w:asciiTheme="minorBidi" w:hAnsiTheme="minorBidi"/>
          <w:sz w:val="24"/>
          <w:szCs w:val="24"/>
        </w:rPr>
        <w:t>,</w:t>
      </w:r>
      <w:r w:rsidR="00432061" w:rsidRPr="004D3643">
        <w:rPr>
          <w:rFonts w:asciiTheme="minorBidi" w:hAnsiTheme="minorBidi"/>
          <w:sz w:val="24"/>
          <w:szCs w:val="24"/>
        </w:rPr>
        <w:t xml:space="preserve"> until the entire nation of warriors who left Egypt and did not listen to God’s voice perished. </w:t>
      </w:r>
      <w:r w:rsidR="00732DAB" w:rsidRPr="004D3643">
        <w:rPr>
          <w:rStyle w:val="cf01"/>
          <w:rFonts w:asciiTheme="minorBidi" w:hAnsiTheme="minorBidi" w:cstheme="minorBidi"/>
          <w:sz w:val="24"/>
          <w:szCs w:val="24"/>
        </w:rPr>
        <w:t xml:space="preserve">But </w:t>
      </w:r>
      <w:r w:rsidRPr="004D3643">
        <w:rPr>
          <w:rStyle w:val="cf01"/>
          <w:rFonts w:asciiTheme="minorBidi" w:hAnsiTheme="minorBidi" w:cstheme="minorBidi"/>
          <w:sz w:val="24"/>
          <w:szCs w:val="24"/>
        </w:rPr>
        <w:t>the sons who</w:t>
      </w:r>
      <w:r w:rsidR="00CD7B3E" w:rsidRPr="004D3643">
        <w:rPr>
          <w:rStyle w:val="cf01"/>
          <w:rFonts w:asciiTheme="minorBidi" w:hAnsiTheme="minorBidi" w:cstheme="minorBidi"/>
          <w:sz w:val="24"/>
          <w:szCs w:val="24"/>
        </w:rPr>
        <w:t>m</w:t>
      </w:r>
      <w:r w:rsidRPr="004D3643">
        <w:rPr>
          <w:rStyle w:val="cf01"/>
          <w:rFonts w:asciiTheme="minorBidi" w:hAnsiTheme="minorBidi" w:cstheme="minorBidi"/>
          <w:sz w:val="24"/>
          <w:szCs w:val="24"/>
        </w:rPr>
        <w:t xml:space="preserve"> </w:t>
      </w:r>
      <w:r w:rsidR="00732DAB" w:rsidRPr="004D3643">
        <w:rPr>
          <w:rStyle w:val="cf01"/>
          <w:rFonts w:asciiTheme="minorBidi" w:hAnsiTheme="minorBidi" w:cstheme="minorBidi"/>
          <w:sz w:val="24"/>
          <w:szCs w:val="24"/>
        </w:rPr>
        <w:t>[God] had raised up in their stead</w:t>
      </w:r>
      <w:r w:rsidR="00CD7B3E" w:rsidRPr="004D3643">
        <w:rPr>
          <w:rStyle w:val="cf01"/>
          <w:rFonts w:asciiTheme="minorBidi" w:hAnsiTheme="minorBidi" w:cstheme="minorBidi"/>
          <w:sz w:val="24"/>
          <w:szCs w:val="24"/>
        </w:rPr>
        <w:t>,</w:t>
      </w:r>
      <w:r w:rsidR="00732DAB" w:rsidRPr="004D3643">
        <w:rPr>
          <w:rStyle w:val="cf01"/>
          <w:rFonts w:asciiTheme="minorBidi" w:hAnsiTheme="minorBidi" w:cstheme="minorBidi"/>
          <w:sz w:val="24"/>
          <w:szCs w:val="24"/>
        </w:rPr>
        <w:t xml:space="preserve"> Joshua circumcised, for they were uncircumcised, not having been circumcised</w:t>
      </w:r>
      <w:r w:rsidR="00732DAB" w:rsidRPr="004D3643">
        <w:rPr>
          <w:rStyle w:val="cf01"/>
          <w:rFonts w:asciiTheme="minorBidi" w:hAnsiTheme="minorBidi" w:cstheme="minorBidi"/>
          <w:b/>
          <w:sz w:val="24"/>
          <w:szCs w:val="24"/>
        </w:rPr>
        <w:t xml:space="preserve"> </w:t>
      </w:r>
      <w:r w:rsidR="00732DAB" w:rsidRPr="004D3643">
        <w:rPr>
          <w:rStyle w:val="cf11"/>
          <w:rFonts w:asciiTheme="minorBidi" w:hAnsiTheme="minorBidi" w:cstheme="minorBidi"/>
          <w:bCs w:val="0"/>
          <w:sz w:val="24"/>
          <w:szCs w:val="24"/>
        </w:rPr>
        <w:t>on the</w:t>
      </w:r>
      <w:r w:rsidR="00732DAB" w:rsidRPr="004D3643">
        <w:rPr>
          <w:rStyle w:val="cf11"/>
          <w:rFonts w:asciiTheme="minorBidi" w:hAnsiTheme="minorBidi" w:cstheme="minorBidi"/>
          <w:sz w:val="24"/>
          <w:szCs w:val="24"/>
        </w:rPr>
        <w:t xml:space="preserve"> journey</w:t>
      </w:r>
      <w:r w:rsidR="00732DAB" w:rsidRPr="004D3643">
        <w:rPr>
          <w:rStyle w:val="cf01"/>
          <w:rFonts w:asciiTheme="minorBidi" w:hAnsiTheme="minorBidi" w:cstheme="minorBidi"/>
          <w:sz w:val="24"/>
          <w:szCs w:val="24"/>
        </w:rPr>
        <w:t>.</w:t>
      </w:r>
      <w:r w:rsidR="00CD7B3E" w:rsidRPr="004D3643">
        <w:rPr>
          <w:rStyle w:val="cf01"/>
          <w:rFonts w:asciiTheme="minorBidi" w:hAnsiTheme="minorBidi" w:cstheme="minorBidi"/>
          <w:sz w:val="24"/>
          <w:szCs w:val="24"/>
        </w:rPr>
        <w:t xml:space="preserve"> </w:t>
      </w:r>
      <w:r w:rsidR="003B5A43" w:rsidRPr="004D3643">
        <w:rPr>
          <w:rFonts w:asciiTheme="minorBidi" w:hAnsiTheme="minorBidi"/>
          <w:sz w:val="24"/>
          <w:szCs w:val="24"/>
        </w:rPr>
        <w:t>(</w:t>
      </w:r>
      <w:r w:rsidR="003B5A43" w:rsidRPr="004D3643">
        <w:rPr>
          <w:rFonts w:asciiTheme="minorBidi" w:hAnsiTheme="minorBidi"/>
          <w:i/>
          <w:iCs/>
          <w:sz w:val="24"/>
          <w:szCs w:val="24"/>
        </w:rPr>
        <w:t>Yehoshua</w:t>
      </w:r>
      <w:r w:rsidR="003B5A43" w:rsidRPr="004D3643">
        <w:rPr>
          <w:rFonts w:asciiTheme="minorBidi" w:hAnsiTheme="minorBidi"/>
          <w:sz w:val="24"/>
          <w:szCs w:val="24"/>
        </w:rPr>
        <w:t xml:space="preserve"> 5:</w:t>
      </w:r>
      <w:r w:rsidRPr="004D3643">
        <w:rPr>
          <w:rFonts w:asciiTheme="minorBidi" w:hAnsiTheme="minorBidi"/>
          <w:sz w:val="24"/>
          <w:szCs w:val="24"/>
        </w:rPr>
        <w:t>4</w:t>
      </w:r>
      <w:r w:rsidR="003B5A43" w:rsidRPr="004D3643">
        <w:rPr>
          <w:rFonts w:asciiTheme="minorBidi" w:hAnsiTheme="minorBidi"/>
          <w:sz w:val="24"/>
          <w:szCs w:val="24"/>
        </w:rPr>
        <w:t>-</w:t>
      </w:r>
      <w:r w:rsidRPr="004D3643">
        <w:rPr>
          <w:rFonts w:asciiTheme="minorBidi" w:hAnsiTheme="minorBidi"/>
          <w:sz w:val="24"/>
          <w:szCs w:val="24"/>
        </w:rPr>
        <w:t>7</w:t>
      </w:r>
      <w:r w:rsidR="003B5A43" w:rsidRPr="004D3643">
        <w:rPr>
          <w:rFonts w:asciiTheme="minorBidi" w:hAnsiTheme="minorBidi"/>
          <w:sz w:val="24"/>
          <w:szCs w:val="24"/>
        </w:rPr>
        <w:t>)</w:t>
      </w:r>
    </w:p>
    <w:p w14:paraId="176EB09E" w14:textId="77777777" w:rsidR="00432061" w:rsidRPr="004D3643" w:rsidRDefault="00432061" w:rsidP="003D2A03">
      <w:pPr>
        <w:widowControl w:val="0"/>
        <w:autoSpaceDE w:val="0"/>
        <w:autoSpaceDN w:val="0"/>
        <w:adjustRightInd w:val="0"/>
        <w:ind w:left="284"/>
        <w:jc w:val="both"/>
        <w:rPr>
          <w:rFonts w:asciiTheme="minorBidi" w:hAnsiTheme="minorBidi"/>
          <w:sz w:val="24"/>
          <w:szCs w:val="24"/>
        </w:rPr>
      </w:pPr>
    </w:p>
    <w:p w14:paraId="0C7A4F9B" w14:textId="0A0B7475" w:rsidR="00432061" w:rsidRPr="004D3643" w:rsidRDefault="00862FCC" w:rsidP="003D2A03">
      <w:pPr>
        <w:widowControl w:val="0"/>
        <w:autoSpaceDE w:val="0"/>
        <w:autoSpaceDN w:val="0"/>
        <w:adjustRightInd w:val="0"/>
        <w:ind w:firstLine="720"/>
        <w:jc w:val="both"/>
        <w:rPr>
          <w:rFonts w:asciiTheme="minorBidi" w:hAnsiTheme="minorBidi"/>
          <w:sz w:val="24"/>
          <w:szCs w:val="24"/>
        </w:rPr>
      </w:pPr>
      <w:r w:rsidRPr="004D3643">
        <w:rPr>
          <w:rFonts w:asciiTheme="minorBidi" w:hAnsiTheme="minorBidi"/>
          <w:sz w:val="24"/>
          <w:szCs w:val="24"/>
        </w:rPr>
        <w:t xml:space="preserve">Under normal circumstances, it </w:t>
      </w:r>
      <w:r w:rsidR="00C00560" w:rsidRPr="004D3643">
        <w:rPr>
          <w:rFonts w:asciiTheme="minorBidi" w:hAnsiTheme="minorBidi"/>
          <w:sz w:val="24"/>
          <w:szCs w:val="24"/>
        </w:rPr>
        <w:t>is</w:t>
      </w:r>
      <w:r w:rsidR="00432061" w:rsidRPr="004D3643">
        <w:rPr>
          <w:rFonts w:asciiTheme="minorBidi" w:hAnsiTheme="minorBidi"/>
          <w:sz w:val="24"/>
          <w:szCs w:val="24"/>
        </w:rPr>
        <w:t xml:space="preserve"> legitimate </w:t>
      </w:r>
      <w:r w:rsidRPr="004D3643">
        <w:rPr>
          <w:rFonts w:asciiTheme="minorBidi" w:hAnsiTheme="minorBidi"/>
          <w:sz w:val="24"/>
          <w:szCs w:val="24"/>
        </w:rPr>
        <w:t xml:space="preserve">to delay circumcision in </w:t>
      </w:r>
      <w:r w:rsidRPr="004D3643">
        <w:rPr>
          <w:rFonts w:asciiTheme="minorBidi" w:hAnsiTheme="minorBidi"/>
          <w:sz w:val="24"/>
          <w:szCs w:val="24"/>
        </w:rPr>
        <w:lastRenderedPageBreak/>
        <w:t>order to avert danger;</w:t>
      </w:r>
      <w:r w:rsidR="00C00560" w:rsidRPr="004D3643">
        <w:rPr>
          <w:rStyle w:val="FootnoteReference"/>
          <w:position w:val="0"/>
          <w:sz w:val="24"/>
          <w:szCs w:val="24"/>
          <w:vertAlign w:val="superscript"/>
        </w:rPr>
        <w:footnoteReference w:id="3"/>
      </w:r>
      <w:r w:rsidRPr="004D3643">
        <w:rPr>
          <w:rFonts w:asciiTheme="minorBidi" w:hAnsiTheme="minorBidi"/>
          <w:sz w:val="24"/>
          <w:szCs w:val="24"/>
        </w:rPr>
        <w:t xml:space="preserve"> however,</w:t>
      </w:r>
      <w:r w:rsidR="00432061" w:rsidRPr="004D3643">
        <w:rPr>
          <w:rFonts w:asciiTheme="minorBidi" w:hAnsiTheme="minorBidi"/>
          <w:sz w:val="24"/>
          <w:szCs w:val="24"/>
        </w:rPr>
        <w:t xml:space="preserve"> the</w:t>
      </w:r>
      <w:r w:rsidRPr="004D3643">
        <w:rPr>
          <w:rFonts w:asciiTheme="minorBidi" w:hAnsiTheme="minorBidi"/>
          <w:sz w:val="24"/>
          <w:szCs w:val="24"/>
        </w:rPr>
        <w:t xml:space="preserve"> above passage links</w:t>
      </w:r>
      <w:r w:rsidR="00432061" w:rsidRPr="004D3643">
        <w:rPr>
          <w:rFonts w:asciiTheme="minorBidi" w:hAnsiTheme="minorBidi"/>
          <w:sz w:val="24"/>
          <w:szCs w:val="24"/>
        </w:rPr>
        <w:t xml:space="preserve"> their choice to </w:t>
      </w:r>
      <w:r w:rsidR="00447F2E" w:rsidRPr="004D3643">
        <w:rPr>
          <w:rFonts w:asciiTheme="minorBidi" w:hAnsiTheme="minorBidi"/>
          <w:sz w:val="24"/>
          <w:szCs w:val="24"/>
        </w:rPr>
        <w:t>a</w:t>
      </w:r>
      <w:r w:rsidRPr="004D3643">
        <w:rPr>
          <w:rFonts w:asciiTheme="minorBidi" w:hAnsiTheme="minorBidi"/>
          <w:sz w:val="24"/>
          <w:szCs w:val="24"/>
        </w:rPr>
        <w:t xml:space="preserve"> general refusal to listen to God! </w:t>
      </w:r>
      <w:r w:rsidR="00530717" w:rsidRPr="004D3643">
        <w:rPr>
          <w:rFonts w:asciiTheme="minorBidi" w:hAnsiTheme="minorBidi"/>
          <w:sz w:val="24"/>
          <w:szCs w:val="24"/>
        </w:rPr>
        <w:t>It therefore seems</w:t>
      </w:r>
      <w:r w:rsidR="00432061" w:rsidRPr="004D3643">
        <w:rPr>
          <w:rFonts w:asciiTheme="minorBidi" w:hAnsiTheme="minorBidi"/>
          <w:sz w:val="24"/>
          <w:szCs w:val="24"/>
        </w:rPr>
        <w:t xml:space="preserve"> that th</w:t>
      </w:r>
      <w:r w:rsidRPr="004D3643">
        <w:rPr>
          <w:rFonts w:asciiTheme="minorBidi" w:hAnsiTheme="minorBidi"/>
          <w:sz w:val="24"/>
          <w:szCs w:val="24"/>
        </w:rPr>
        <w:t>e nation’s</w:t>
      </w:r>
      <w:r w:rsidR="00432061" w:rsidRPr="004D3643">
        <w:rPr>
          <w:rFonts w:asciiTheme="minorBidi" w:hAnsiTheme="minorBidi"/>
          <w:sz w:val="24"/>
          <w:szCs w:val="24"/>
        </w:rPr>
        <w:t xml:space="preserve"> laxity toward circumcision is part of their disobedience. Had Israel properly absorbed the lesson that God conveys to Moses on his way to Egypt, they would have valued circumcision enough to </w:t>
      </w:r>
      <w:r w:rsidRPr="004D3643">
        <w:rPr>
          <w:rFonts w:asciiTheme="minorBidi" w:hAnsiTheme="minorBidi"/>
          <w:sz w:val="24"/>
          <w:szCs w:val="24"/>
        </w:rPr>
        <w:t>overlook</w:t>
      </w:r>
      <w:r w:rsidR="00432061" w:rsidRPr="004D3643">
        <w:rPr>
          <w:rFonts w:asciiTheme="minorBidi" w:hAnsiTheme="minorBidi"/>
          <w:sz w:val="24"/>
          <w:szCs w:val="24"/>
        </w:rPr>
        <w:t xml:space="preserve"> the danger. </w:t>
      </w:r>
      <w:r w:rsidR="00645297" w:rsidRPr="004D3643">
        <w:rPr>
          <w:rFonts w:asciiTheme="minorBidi" w:hAnsiTheme="minorBidi"/>
          <w:sz w:val="24"/>
          <w:szCs w:val="24"/>
        </w:rPr>
        <w:t xml:space="preserve">However, the </w:t>
      </w:r>
      <w:r w:rsidR="00DD078B" w:rsidRPr="004D3643">
        <w:rPr>
          <w:rFonts w:asciiTheme="minorBidi" w:hAnsiTheme="minorBidi"/>
          <w:sz w:val="24"/>
          <w:szCs w:val="24"/>
        </w:rPr>
        <w:t>next</w:t>
      </w:r>
      <w:r w:rsidRPr="004D3643">
        <w:rPr>
          <w:rFonts w:asciiTheme="minorBidi" w:hAnsiTheme="minorBidi"/>
          <w:sz w:val="24"/>
          <w:szCs w:val="24"/>
        </w:rPr>
        <w:t xml:space="preserve"> </w:t>
      </w:r>
      <w:r w:rsidR="00432061" w:rsidRPr="004D3643">
        <w:rPr>
          <w:rFonts w:asciiTheme="minorBidi" w:hAnsiTheme="minorBidi"/>
          <w:sz w:val="24"/>
          <w:szCs w:val="24"/>
        </w:rPr>
        <w:t>generation</w:t>
      </w:r>
      <w:r w:rsidRPr="004D3643">
        <w:rPr>
          <w:rFonts w:asciiTheme="minorBidi" w:hAnsiTheme="minorBidi"/>
          <w:sz w:val="24"/>
          <w:szCs w:val="24"/>
        </w:rPr>
        <w:t>, born and raised in the desert, will</w:t>
      </w:r>
      <w:r w:rsidR="00DD078B" w:rsidRPr="004D3643">
        <w:rPr>
          <w:rFonts w:asciiTheme="minorBidi" w:hAnsiTheme="minorBidi"/>
          <w:sz w:val="24"/>
          <w:szCs w:val="24"/>
        </w:rPr>
        <w:t xml:space="preserve"> display the courage lacking in their parents. They will</w:t>
      </w:r>
      <w:r w:rsidRPr="004D3643">
        <w:rPr>
          <w:rFonts w:asciiTheme="minorBidi" w:hAnsiTheme="minorBidi"/>
          <w:sz w:val="24"/>
          <w:szCs w:val="24"/>
        </w:rPr>
        <w:t xml:space="preserve"> undergo </w:t>
      </w:r>
      <w:r w:rsidR="00432061" w:rsidRPr="004D3643">
        <w:rPr>
          <w:rFonts w:asciiTheme="minorBidi" w:hAnsiTheme="minorBidi"/>
          <w:sz w:val="24"/>
          <w:szCs w:val="24"/>
        </w:rPr>
        <w:t>circumcis</w:t>
      </w:r>
      <w:r w:rsidRPr="004D3643">
        <w:rPr>
          <w:rFonts w:asciiTheme="minorBidi" w:hAnsiTheme="minorBidi"/>
          <w:sz w:val="24"/>
          <w:szCs w:val="24"/>
        </w:rPr>
        <w:t>ion</w:t>
      </w:r>
      <w:r w:rsidR="00DD078B" w:rsidRPr="004D3643">
        <w:rPr>
          <w:rFonts w:asciiTheme="minorBidi" w:hAnsiTheme="minorBidi"/>
          <w:sz w:val="24"/>
          <w:szCs w:val="24"/>
        </w:rPr>
        <w:t xml:space="preserve"> immediately following their entrance into the land (</w:t>
      </w:r>
      <w:r w:rsidR="00DD078B" w:rsidRPr="004D3643">
        <w:rPr>
          <w:rFonts w:asciiTheme="minorBidi" w:hAnsiTheme="minorBidi"/>
          <w:i/>
          <w:iCs/>
          <w:sz w:val="24"/>
          <w:szCs w:val="24"/>
        </w:rPr>
        <w:t>Yehoshua</w:t>
      </w:r>
      <w:r w:rsidR="00DD078B" w:rsidRPr="004D3643">
        <w:rPr>
          <w:rFonts w:asciiTheme="minorBidi" w:hAnsiTheme="minorBidi"/>
          <w:sz w:val="24"/>
          <w:szCs w:val="24"/>
        </w:rPr>
        <w:t xml:space="preserve"> 5:2-8). It is </w:t>
      </w:r>
      <w:r w:rsidR="00645297" w:rsidRPr="004D3643">
        <w:rPr>
          <w:rFonts w:asciiTheme="minorBidi" w:hAnsiTheme="minorBidi"/>
          <w:sz w:val="24"/>
          <w:szCs w:val="24"/>
        </w:rPr>
        <w:t xml:space="preserve">an </w:t>
      </w:r>
      <w:r w:rsidR="00DD078B" w:rsidRPr="004D3643">
        <w:rPr>
          <w:rFonts w:asciiTheme="minorBidi" w:hAnsiTheme="minorBidi"/>
          <w:sz w:val="24"/>
          <w:szCs w:val="24"/>
        </w:rPr>
        <w:t xml:space="preserve">act of great faith for the men to deliberately perform surgery </w:t>
      </w:r>
      <w:r w:rsidR="00432061" w:rsidRPr="004D3643">
        <w:rPr>
          <w:rFonts w:asciiTheme="minorBidi" w:hAnsiTheme="minorBidi"/>
          <w:sz w:val="24"/>
          <w:szCs w:val="24"/>
        </w:rPr>
        <w:t>on</w:t>
      </w:r>
      <w:r w:rsidR="00DD078B" w:rsidRPr="004D3643">
        <w:rPr>
          <w:rFonts w:asciiTheme="minorBidi" w:hAnsiTheme="minorBidi"/>
          <w:sz w:val="24"/>
          <w:szCs w:val="24"/>
        </w:rPr>
        <w:t xml:space="preserve"> themselves on</w:t>
      </w:r>
      <w:r w:rsidR="00432061" w:rsidRPr="004D3643">
        <w:rPr>
          <w:rFonts w:asciiTheme="minorBidi" w:hAnsiTheme="minorBidi"/>
          <w:sz w:val="24"/>
          <w:szCs w:val="24"/>
        </w:rPr>
        <w:t xml:space="preserve"> the eve of battle</w:t>
      </w:r>
      <w:r w:rsidR="00DD078B" w:rsidRPr="004D3643">
        <w:rPr>
          <w:rFonts w:asciiTheme="minorBidi" w:hAnsiTheme="minorBidi"/>
          <w:sz w:val="24"/>
          <w:szCs w:val="24"/>
        </w:rPr>
        <w:t>, in full view of the Canaanite enemy, and with the knowledge that this will physically weaken them</w:t>
      </w:r>
      <w:r w:rsidR="00432061" w:rsidRPr="004D3643">
        <w:rPr>
          <w:rFonts w:asciiTheme="minorBidi" w:hAnsiTheme="minorBidi"/>
          <w:sz w:val="24"/>
          <w:szCs w:val="24"/>
        </w:rPr>
        <w:t>.</w:t>
      </w:r>
      <w:r w:rsidR="00432061" w:rsidRPr="004D3643">
        <w:rPr>
          <w:rStyle w:val="FootnoteReference"/>
          <w:position w:val="0"/>
          <w:sz w:val="24"/>
          <w:szCs w:val="24"/>
          <w:vertAlign w:val="superscript"/>
        </w:rPr>
        <w:footnoteReference w:id="4"/>
      </w:r>
      <w:r w:rsidR="00DD078B" w:rsidRPr="004D3643">
        <w:rPr>
          <w:rFonts w:asciiTheme="minorBidi" w:hAnsiTheme="minorBidi"/>
          <w:sz w:val="24"/>
          <w:szCs w:val="24"/>
          <w:vertAlign w:val="superscript"/>
        </w:rPr>
        <w:t xml:space="preserve"> </w:t>
      </w:r>
    </w:p>
    <w:p w14:paraId="4B4C953F" w14:textId="77777777" w:rsidR="00432061" w:rsidRPr="004D3643" w:rsidRDefault="00432061" w:rsidP="003D2A03">
      <w:pPr>
        <w:widowControl w:val="0"/>
        <w:autoSpaceDE w:val="0"/>
        <w:autoSpaceDN w:val="0"/>
        <w:adjustRightInd w:val="0"/>
        <w:jc w:val="both"/>
        <w:rPr>
          <w:rFonts w:asciiTheme="minorBidi" w:hAnsiTheme="minorBidi"/>
          <w:sz w:val="24"/>
          <w:szCs w:val="24"/>
        </w:rPr>
      </w:pPr>
    </w:p>
    <w:p w14:paraId="5406649B" w14:textId="201A1F27" w:rsidR="00432061" w:rsidRPr="004D3643" w:rsidRDefault="00432061" w:rsidP="003D2A03">
      <w:pPr>
        <w:widowControl w:val="0"/>
        <w:autoSpaceDE w:val="0"/>
        <w:autoSpaceDN w:val="0"/>
        <w:adjustRightInd w:val="0"/>
        <w:ind w:firstLine="720"/>
        <w:jc w:val="both"/>
        <w:rPr>
          <w:rFonts w:asciiTheme="minorBidi" w:hAnsiTheme="minorBidi"/>
          <w:sz w:val="24"/>
          <w:szCs w:val="24"/>
        </w:rPr>
      </w:pPr>
      <w:r w:rsidRPr="004D3643">
        <w:rPr>
          <w:rFonts w:asciiTheme="minorBidi" w:hAnsiTheme="minorBidi"/>
          <w:sz w:val="24"/>
          <w:szCs w:val="24"/>
        </w:rPr>
        <w:t xml:space="preserve">Circumcision is an assertion of identification with the covenant between the </w:t>
      </w:r>
      <w:r w:rsidR="00F65B7F" w:rsidRPr="004D3643">
        <w:rPr>
          <w:rFonts w:asciiTheme="minorBidi" w:hAnsiTheme="minorBidi"/>
          <w:sz w:val="24"/>
          <w:szCs w:val="24"/>
        </w:rPr>
        <w:t xml:space="preserve">Israelite </w:t>
      </w:r>
      <w:r w:rsidRPr="004D3643">
        <w:rPr>
          <w:rFonts w:asciiTheme="minorBidi" w:hAnsiTheme="minorBidi"/>
          <w:sz w:val="24"/>
          <w:szCs w:val="24"/>
        </w:rPr>
        <w:t>nation and God.</w:t>
      </w:r>
      <w:r w:rsidRPr="004D3643">
        <w:rPr>
          <w:rStyle w:val="FootnoteReference"/>
          <w:position w:val="0"/>
          <w:sz w:val="24"/>
          <w:szCs w:val="24"/>
          <w:vertAlign w:val="superscript"/>
        </w:rPr>
        <w:footnoteReference w:id="5"/>
      </w:r>
      <w:r w:rsidRPr="004D3643">
        <w:rPr>
          <w:rFonts w:asciiTheme="minorBidi" w:hAnsiTheme="minorBidi"/>
          <w:sz w:val="24"/>
          <w:szCs w:val="24"/>
        </w:rPr>
        <w:t xml:space="preserve"> It </w:t>
      </w:r>
      <w:r w:rsidR="00E67C55" w:rsidRPr="004D3643">
        <w:rPr>
          <w:rFonts w:asciiTheme="minorBidi" w:hAnsiTheme="minorBidi"/>
          <w:sz w:val="24"/>
          <w:szCs w:val="24"/>
        </w:rPr>
        <w:t>is an act of</w:t>
      </w:r>
      <w:r w:rsidRPr="004D3643">
        <w:rPr>
          <w:rFonts w:asciiTheme="minorBidi" w:hAnsiTheme="minorBidi"/>
          <w:sz w:val="24"/>
          <w:szCs w:val="24"/>
        </w:rPr>
        <w:t xml:space="preserve"> courage, faith, and a strong </w:t>
      </w:r>
      <w:r w:rsidR="00E67C55" w:rsidRPr="004D3643">
        <w:rPr>
          <w:rFonts w:asciiTheme="minorBidi" w:hAnsiTheme="minorBidi"/>
          <w:sz w:val="24"/>
          <w:szCs w:val="24"/>
        </w:rPr>
        <w:t>desire for</w:t>
      </w:r>
      <w:r w:rsidRPr="004D3643">
        <w:rPr>
          <w:rFonts w:asciiTheme="minorBidi" w:hAnsiTheme="minorBidi"/>
          <w:sz w:val="24"/>
          <w:szCs w:val="24"/>
        </w:rPr>
        <w:t xml:space="preserve"> </w:t>
      </w:r>
      <w:r w:rsidR="00E67C55" w:rsidRPr="004D3643">
        <w:rPr>
          <w:rFonts w:asciiTheme="minorBidi" w:hAnsiTheme="minorBidi"/>
          <w:sz w:val="24"/>
          <w:szCs w:val="24"/>
        </w:rPr>
        <w:t>membership in Israel</w:t>
      </w:r>
      <w:r w:rsidRPr="004D3643">
        <w:rPr>
          <w:rFonts w:asciiTheme="minorBidi" w:hAnsiTheme="minorBidi"/>
          <w:sz w:val="24"/>
          <w:szCs w:val="24"/>
        </w:rPr>
        <w:t>. At this point</w:t>
      </w:r>
      <w:r w:rsidR="00E67C55" w:rsidRPr="004D3643">
        <w:rPr>
          <w:rFonts w:asciiTheme="minorBidi" w:hAnsiTheme="minorBidi"/>
          <w:sz w:val="24"/>
          <w:szCs w:val="24"/>
        </w:rPr>
        <w:t xml:space="preserve"> in the story</w:t>
      </w:r>
      <w:r w:rsidRPr="004D3643">
        <w:rPr>
          <w:rFonts w:asciiTheme="minorBidi" w:hAnsiTheme="minorBidi"/>
          <w:sz w:val="24"/>
          <w:szCs w:val="24"/>
        </w:rPr>
        <w:t xml:space="preserve">, Moses may </w:t>
      </w:r>
      <w:r w:rsidR="00E67C55" w:rsidRPr="004D3643">
        <w:rPr>
          <w:rFonts w:asciiTheme="minorBidi" w:hAnsiTheme="minorBidi"/>
          <w:sz w:val="24"/>
          <w:szCs w:val="24"/>
        </w:rPr>
        <w:t xml:space="preserve">still </w:t>
      </w:r>
      <w:r w:rsidRPr="004D3643">
        <w:rPr>
          <w:rFonts w:asciiTheme="minorBidi" w:hAnsiTheme="minorBidi"/>
          <w:sz w:val="24"/>
          <w:szCs w:val="24"/>
        </w:rPr>
        <w:t xml:space="preserve">be </w:t>
      </w:r>
      <w:r w:rsidR="006213F6" w:rsidRPr="004D3643">
        <w:rPr>
          <w:rFonts w:asciiTheme="minorBidi" w:hAnsiTheme="minorBidi"/>
          <w:sz w:val="24"/>
          <w:szCs w:val="24"/>
        </w:rPr>
        <w:t>ambivalent</w:t>
      </w:r>
      <w:r w:rsidRPr="004D3643">
        <w:rPr>
          <w:rFonts w:asciiTheme="minorBidi" w:hAnsiTheme="minorBidi"/>
          <w:sz w:val="24"/>
          <w:szCs w:val="24"/>
        </w:rPr>
        <w:t xml:space="preserve"> about </w:t>
      </w:r>
      <w:r w:rsidR="00F65B7F" w:rsidRPr="004D3643">
        <w:rPr>
          <w:rFonts w:asciiTheme="minorBidi" w:hAnsiTheme="minorBidi"/>
          <w:sz w:val="24"/>
          <w:szCs w:val="24"/>
        </w:rPr>
        <w:t xml:space="preserve">his </w:t>
      </w:r>
      <w:r w:rsidRPr="004D3643">
        <w:rPr>
          <w:rFonts w:asciiTheme="minorBidi" w:hAnsiTheme="minorBidi"/>
          <w:sz w:val="24"/>
          <w:szCs w:val="24"/>
        </w:rPr>
        <w:t>child’s identity, as well as his own. Perhaps for this reason Moses is not named during the incident</w:t>
      </w:r>
      <w:r w:rsidR="00B54D92" w:rsidRPr="004D3643">
        <w:rPr>
          <w:rFonts w:asciiTheme="minorBidi" w:hAnsiTheme="minorBidi"/>
          <w:sz w:val="24"/>
          <w:szCs w:val="24"/>
        </w:rPr>
        <w:t xml:space="preserve">: </w:t>
      </w:r>
      <w:r w:rsidRPr="004D3643">
        <w:rPr>
          <w:rFonts w:asciiTheme="minorBidi" w:hAnsiTheme="minorBidi"/>
          <w:sz w:val="24"/>
          <w:szCs w:val="24"/>
        </w:rPr>
        <w:t xml:space="preserve">the </w:t>
      </w:r>
      <w:r w:rsidR="007D2922" w:rsidRPr="004D3643">
        <w:rPr>
          <w:rFonts w:asciiTheme="minorBidi" w:hAnsiTheme="minorBidi"/>
          <w:sz w:val="24"/>
          <w:szCs w:val="24"/>
        </w:rPr>
        <w:t>infant</w:t>
      </w:r>
      <w:r w:rsidRPr="004D3643">
        <w:rPr>
          <w:rFonts w:asciiTheme="minorBidi" w:hAnsiTheme="minorBidi"/>
          <w:sz w:val="24"/>
          <w:szCs w:val="24"/>
        </w:rPr>
        <w:t xml:space="preserve"> whose naming seemed so significant in chapter two (2:10) </w:t>
      </w:r>
      <w:r w:rsidR="007D2922" w:rsidRPr="004D3643">
        <w:rPr>
          <w:rFonts w:asciiTheme="minorBidi" w:hAnsiTheme="minorBidi"/>
          <w:sz w:val="24"/>
          <w:szCs w:val="24"/>
        </w:rPr>
        <w:t xml:space="preserve">has grown up; he </w:t>
      </w:r>
      <w:r w:rsidRPr="004D3643">
        <w:rPr>
          <w:rFonts w:asciiTheme="minorBidi" w:hAnsiTheme="minorBidi"/>
          <w:sz w:val="24"/>
          <w:szCs w:val="24"/>
        </w:rPr>
        <w:t>now seems on the cusp of losing his identity, depending upon the outcome of this incident. Identity</w:t>
      </w:r>
      <w:r w:rsidR="007D2922" w:rsidRPr="004D3643">
        <w:rPr>
          <w:rFonts w:asciiTheme="minorBidi" w:hAnsiTheme="minorBidi"/>
          <w:sz w:val="24"/>
          <w:szCs w:val="24"/>
        </w:rPr>
        <w:t xml:space="preserve"> (and along with it, one’s destiny)</w:t>
      </w:r>
      <w:r w:rsidRPr="004D3643">
        <w:rPr>
          <w:rFonts w:asciiTheme="minorBidi" w:hAnsiTheme="minorBidi"/>
          <w:sz w:val="24"/>
          <w:szCs w:val="24"/>
        </w:rPr>
        <w:t xml:space="preserve"> </w:t>
      </w:r>
      <w:r w:rsidR="007D2922" w:rsidRPr="004D3643">
        <w:rPr>
          <w:rFonts w:asciiTheme="minorBidi" w:hAnsiTheme="minorBidi"/>
          <w:sz w:val="24"/>
          <w:szCs w:val="24"/>
        </w:rPr>
        <w:t>throughout this story</w:t>
      </w:r>
      <w:r w:rsidRPr="004D3643">
        <w:rPr>
          <w:rFonts w:asciiTheme="minorBidi" w:hAnsiTheme="minorBidi"/>
          <w:sz w:val="24"/>
          <w:szCs w:val="24"/>
        </w:rPr>
        <w:t xml:space="preserve"> is </w:t>
      </w:r>
      <w:r w:rsidR="007D2922" w:rsidRPr="004D3643">
        <w:rPr>
          <w:rFonts w:asciiTheme="minorBidi" w:hAnsiTheme="minorBidi"/>
          <w:sz w:val="24"/>
          <w:szCs w:val="24"/>
        </w:rPr>
        <w:t xml:space="preserve">bestowed and </w:t>
      </w:r>
      <w:r w:rsidRPr="004D3643">
        <w:rPr>
          <w:rFonts w:asciiTheme="minorBidi" w:hAnsiTheme="minorBidi"/>
          <w:sz w:val="24"/>
          <w:szCs w:val="24"/>
        </w:rPr>
        <w:t>restored by the women</w:t>
      </w:r>
      <w:r w:rsidR="005A2F63" w:rsidRPr="004D3643">
        <w:rPr>
          <w:rFonts w:asciiTheme="minorBidi" w:hAnsiTheme="minorBidi"/>
          <w:sz w:val="24"/>
          <w:szCs w:val="24"/>
        </w:rPr>
        <w:t xml:space="preserve"> (as we noted in </w:t>
      </w:r>
      <w:r w:rsidR="005A2F63" w:rsidRPr="004D3643">
        <w:rPr>
          <w:rFonts w:asciiTheme="minorBidi" w:hAnsiTheme="minorBidi"/>
          <w:i/>
          <w:iCs/>
          <w:sz w:val="24"/>
          <w:szCs w:val="24"/>
        </w:rPr>
        <w:t>shiur</w:t>
      </w:r>
      <w:r w:rsidR="005A2F63" w:rsidRPr="004D3643">
        <w:rPr>
          <w:rFonts w:asciiTheme="minorBidi" w:hAnsiTheme="minorBidi"/>
          <w:sz w:val="24"/>
          <w:szCs w:val="24"/>
        </w:rPr>
        <w:t xml:space="preserve"> #8)</w:t>
      </w:r>
      <w:r w:rsidRPr="004D3643">
        <w:rPr>
          <w:rFonts w:asciiTheme="minorBidi" w:hAnsiTheme="minorBidi"/>
          <w:sz w:val="24"/>
          <w:szCs w:val="24"/>
        </w:rPr>
        <w:t xml:space="preserve">, and it comes as no surprise that </w:t>
      </w:r>
      <w:r w:rsidR="00B537B4" w:rsidRPr="004D3643">
        <w:rPr>
          <w:rFonts w:asciiTheme="minorBidi" w:hAnsiTheme="minorBidi"/>
          <w:sz w:val="24"/>
          <w:szCs w:val="24"/>
        </w:rPr>
        <w:t>Tzippora</w:t>
      </w:r>
      <w:r w:rsidRPr="004D3643">
        <w:rPr>
          <w:rFonts w:asciiTheme="minorBidi" w:hAnsiTheme="minorBidi"/>
          <w:sz w:val="24"/>
          <w:szCs w:val="24"/>
        </w:rPr>
        <w:t xml:space="preserve"> delivers Moses from losing his name and his destiny.</w:t>
      </w:r>
    </w:p>
    <w:p w14:paraId="144E7C88" w14:textId="77777777" w:rsidR="00432061" w:rsidRPr="004D3643" w:rsidRDefault="00432061" w:rsidP="003D2A03">
      <w:pPr>
        <w:widowControl w:val="0"/>
        <w:autoSpaceDE w:val="0"/>
        <w:autoSpaceDN w:val="0"/>
        <w:adjustRightInd w:val="0"/>
        <w:ind w:firstLine="720"/>
        <w:jc w:val="both"/>
        <w:rPr>
          <w:rFonts w:asciiTheme="minorBidi" w:hAnsiTheme="minorBidi"/>
          <w:sz w:val="24"/>
          <w:szCs w:val="24"/>
        </w:rPr>
      </w:pPr>
    </w:p>
    <w:p w14:paraId="1A7B9A50" w14:textId="641F7456" w:rsidR="007D2922" w:rsidRPr="004D3643" w:rsidRDefault="00432061" w:rsidP="003D2A03">
      <w:pPr>
        <w:widowControl w:val="0"/>
        <w:autoSpaceDE w:val="0"/>
        <w:autoSpaceDN w:val="0"/>
        <w:adjustRightInd w:val="0"/>
        <w:ind w:firstLine="720"/>
        <w:jc w:val="both"/>
        <w:rPr>
          <w:rFonts w:asciiTheme="minorBidi" w:hAnsiTheme="minorBidi"/>
          <w:sz w:val="24"/>
          <w:szCs w:val="24"/>
        </w:rPr>
      </w:pPr>
      <w:r w:rsidRPr="004D3643">
        <w:rPr>
          <w:rFonts w:asciiTheme="minorBidi" w:hAnsiTheme="minorBidi"/>
          <w:sz w:val="24"/>
          <w:szCs w:val="24"/>
        </w:rPr>
        <w:t xml:space="preserve">Like the other women who have functioned in central roles to push forward the story of salvation, </w:t>
      </w:r>
      <w:r w:rsidR="00B537B4" w:rsidRPr="004D3643">
        <w:rPr>
          <w:rFonts w:asciiTheme="minorBidi" w:hAnsiTheme="minorBidi"/>
          <w:sz w:val="24"/>
          <w:szCs w:val="24"/>
        </w:rPr>
        <w:t>Tzippora</w:t>
      </w:r>
      <w:r w:rsidRPr="004D3643">
        <w:rPr>
          <w:rFonts w:asciiTheme="minorBidi" w:hAnsiTheme="minorBidi"/>
          <w:sz w:val="24"/>
          <w:szCs w:val="24"/>
        </w:rPr>
        <w:t xml:space="preserve"> acts as the heroine: the only person named and the only one who speaks.</w:t>
      </w:r>
      <w:r w:rsidRPr="004D3643">
        <w:rPr>
          <w:rStyle w:val="FootnoteReference"/>
          <w:position w:val="0"/>
          <w:sz w:val="24"/>
          <w:szCs w:val="24"/>
          <w:vertAlign w:val="superscript"/>
        </w:rPr>
        <w:footnoteReference w:id="6"/>
      </w:r>
      <w:r w:rsidRPr="004D3643">
        <w:rPr>
          <w:rFonts w:asciiTheme="minorBidi" w:hAnsiTheme="minorBidi"/>
          <w:sz w:val="24"/>
          <w:szCs w:val="24"/>
          <w:vertAlign w:val="superscript"/>
        </w:rPr>
        <w:t xml:space="preserve"> </w:t>
      </w:r>
      <w:r w:rsidRPr="004D3643">
        <w:rPr>
          <w:rFonts w:asciiTheme="minorBidi" w:hAnsiTheme="minorBidi"/>
          <w:sz w:val="24"/>
          <w:szCs w:val="24"/>
        </w:rPr>
        <w:t>By swiftly circumcising her son, she identifies him as a member of the nation of Israel, consecrating him to God and ameliorating the perilous situation.</w:t>
      </w:r>
      <w:r w:rsidRPr="004D3643">
        <w:rPr>
          <w:rStyle w:val="FootnoteReference"/>
          <w:position w:val="0"/>
          <w:sz w:val="24"/>
          <w:szCs w:val="24"/>
          <w:vertAlign w:val="superscript"/>
        </w:rPr>
        <w:footnoteReference w:id="7"/>
      </w:r>
      <w:r w:rsidRPr="004D3643">
        <w:rPr>
          <w:rFonts w:asciiTheme="minorBidi" w:hAnsiTheme="minorBidi"/>
          <w:sz w:val="24"/>
          <w:szCs w:val="24"/>
          <w:vertAlign w:val="superscript"/>
        </w:rPr>
        <w:t xml:space="preserve"> </w:t>
      </w:r>
    </w:p>
    <w:p w14:paraId="0EE33AB7" w14:textId="77777777" w:rsidR="007D2922" w:rsidRPr="004D3643" w:rsidRDefault="007D2922" w:rsidP="003D2A03">
      <w:pPr>
        <w:widowControl w:val="0"/>
        <w:autoSpaceDE w:val="0"/>
        <w:autoSpaceDN w:val="0"/>
        <w:adjustRightInd w:val="0"/>
        <w:jc w:val="both"/>
        <w:rPr>
          <w:rFonts w:asciiTheme="minorBidi" w:hAnsiTheme="minorBidi"/>
          <w:sz w:val="24"/>
          <w:szCs w:val="24"/>
        </w:rPr>
      </w:pPr>
    </w:p>
    <w:p w14:paraId="220C284D" w14:textId="0653973E" w:rsidR="00432061" w:rsidRPr="004D3643" w:rsidRDefault="00432061" w:rsidP="003D2A03">
      <w:pPr>
        <w:widowControl w:val="0"/>
        <w:autoSpaceDE w:val="0"/>
        <w:autoSpaceDN w:val="0"/>
        <w:adjustRightInd w:val="0"/>
        <w:ind w:firstLine="720"/>
        <w:jc w:val="both"/>
        <w:rPr>
          <w:rFonts w:asciiTheme="minorBidi" w:hAnsiTheme="minorBidi"/>
          <w:sz w:val="24"/>
          <w:szCs w:val="24"/>
        </w:rPr>
      </w:pPr>
      <w:r w:rsidRPr="004D3643">
        <w:rPr>
          <w:rFonts w:asciiTheme="minorBidi" w:hAnsiTheme="minorBidi"/>
          <w:sz w:val="24"/>
          <w:szCs w:val="24"/>
        </w:rPr>
        <w:t xml:space="preserve">In a cryptic motion, </w:t>
      </w:r>
      <w:r w:rsidR="00B537B4" w:rsidRPr="004D3643">
        <w:rPr>
          <w:rFonts w:asciiTheme="minorBidi" w:hAnsiTheme="minorBidi"/>
          <w:sz w:val="24"/>
          <w:szCs w:val="24"/>
        </w:rPr>
        <w:t>Tzippora</w:t>
      </w:r>
      <w:r w:rsidRPr="004D3643">
        <w:rPr>
          <w:rFonts w:asciiTheme="minorBidi" w:hAnsiTheme="minorBidi"/>
          <w:sz w:val="24"/>
          <w:szCs w:val="24"/>
        </w:rPr>
        <w:t xml:space="preserve"> touches the foreskin (or the blood according to the Aramaic Targum) onto the legs of either Moses or the </w:t>
      </w:r>
      <w:r w:rsidR="007D2922" w:rsidRPr="004D3643">
        <w:rPr>
          <w:rFonts w:asciiTheme="minorBidi" w:hAnsiTheme="minorBidi"/>
          <w:sz w:val="24"/>
          <w:szCs w:val="24"/>
        </w:rPr>
        <w:t xml:space="preserve">newly circumcised </w:t>
      </w:r>
      <w:r w:rsidRPr="004D3643">
        <w:rPr>
          <w:rFonts w:asciiTheme="minorBidi" w:hAnsiTheme="minorBidi"/>
          <w:sz w:val="24"/>
          <w:szCs w:val="24"/>
        </w:rPr>
        <w:t>child.</w:t>
      </w:r>
      <w:r w:rsidRPr="004D3643">
        <w:rPr>
          <w:rStyle w:val="FootnoteReference"/>
          <w:position w:val="0"/>
          <w:sz w:val="24"/>
          <w:szCs w:val="24"/>
          <w:vertAlign w:val="superscript"/>
        </w:rPr>
        <w:footnoteReference w:id="8"/>
      </w:r>
      <w:r w:rsidRPr="004D3643">
        <w:rPr>
          <w:rFonts w:asciiTheme="minorBidi" w:hAnsiTheme="minorBidi"/>
          <w:sz w:val="24"/>
          <w:szCs w:val="24"/>
        </w:rPr>
        <w:t xml:space="preserve"> Uttering a hardly comprehensible statement (“for you are a bridegroom </w:t>
      </w:r>
      <w:r w:rsidRPr="004D3643">
        <w:rPr>
          <w:rFonts w:asciiTheme="minorBidi" w:hAnsiTheme="minorBidi"/>
          <w:sz w:val="24"/>
          <w:szCs w:val="24"/>
        </w:rPr>
        <w:lastRenderedPageBreak/>
        <w:t>of blood for me”), she pays special attention to the blood (of the circumcision, presumably).</w:t>
      </w:r>
      <w:r w:rsidRPr="004D3643">
        <w:rPr>
          <w:rStyle w:val="FootnoteReference"/>
          <w:position w:val="0"/>
          <w:sz w:val="24"/>
          <w:szCs w:val="24"/>
          <w:vertAlign w:val="superscript"/>
        </w:rPr>
        <w:footnoteReference w:id="9"/>
      </w:r>
      <w:r w:rsidRPr="004D3643">
        <w:rPr>
          <w:rFonts w:asciiTheme="minorBidi" w:hAnsiTheme="minorBidi"/>
          <w:sz w:val="24"/>
          <w:szCs w:val="24"/>
        </w:rPr>
        <w:t xml:space="preserve"> This </w:t>
      </w:r>
      <w:r w:rsidR="007D2922" w:rsidRPr="004D3643">
        <w:rPr>
          <w:rFonts w:asciiTheme="minorBidi" w:hAnsiTheme="minorBidi"/>
          <w:sz w:val="24"/>
          <w:szCs w:val="24"/>
        </w:rPr>
        <w:t>draws attention to</w:t>
      </w:r>
      <w:r w:rsidRPr="004D3643">
        <w:rPr>
          <w:rFonts w:asciiTheme="minorBidi" w:hAnsiTheme="minorBidi"/>
          <w:sz w:val="24"/>
          <w:szCs w:val="24"/>
        </w:rPr>
        <w:t xml:space="preserve"> the </w:t>
      </w:r>
      <w:r w:rsidR="007D2922" w:rsidRPr="004D3643">
        <w:rPr>
          <w:rFonts w:asciiTheme="minorBidi" w:hAnsiTheme="minorBidi"/>
          <w:sz w:val="24"/>
          <w:szCs w:val="24"/>
        </w:rPr>
        <w:t>dangerous</w:t>
      </w:r>
      <w:r w:rsidRPr="004D3643">
        <w:rPr>
          <w:rFonts w:asciiTheme="minorBidi" w:hAnsiTheme="minorBidi"/>
          <w:sz w:val="24"/>
          <w:szCs w:val="24"/>
        </w:rPr>
        <w:t xml:space="preserve"> nature of </w:t>
      </w:r>
      <w:r w:rsidR="007D2922" w:rsidRPr="004D3643">
        <w:rPr>
          <w:rFonts w:asciiTheme="minorBidi" w:hAnsiTheme="minorBidi"/>
          <w:sz w:val="24"/>
          <w:szCs w:val="24"/>
        </w:rPr>
        <w:t>the procedure,</w:t>
      </w:r>
      <w:r w:rsidRPr="004D3643">
        <w:rPr>
          <w:rFonts w:asciiTheme="minorBidi" w:hAnsiTheme="minorBidi"/>
          <w:sz w:val="24"/>
          <w:szCs w:val="24"/>
        </w:rPr>
        <w:t xml:space="preserve"> </w:t>
      </w:r>
      <w:r w:rsidR="00CB0D98" w:rsidRPr="004D3643">
        <w:rPr>
          <w:rFonts w:asciiTheme="minorBidi" w:hAnsiTheme="minorBidi"/>
          <w:sz w:val="24"/>
          <w:szCs w:val="24"/>
        </w:rPr>
        <w:t>which draws</w:t>
      </w:r>
      <w:r w:rsidRPr="004D3643">
        <w:rPr>
          <w:rFonts w:asciiTheme="minorBidi" w:hAnsiTheme="minorBidi"/>
          <w:sz w:val="24"/>
          <w:szCs w:val="24"/>
        </w:rPr>
        <w:t xml:space="preserve"> </w:t>
      </w:r>
      <w:r w:rsidR="007D2922" w:rsidRPr="004D3643">
        <w:rPr>
          <w:rFonts w:asciiTheme="minorBidi" w:hAnsiTheme="minorBidi"/>
          <w:sz w:val="24"/>
          <w:szCs w:val="24"/>
        </w:rPr>
        <w:t>blood</w:t>
      </w:r>
      <w:r w:rsidRPr="004D3643">
        <w:rPr>
          <w:rFonts w:asciiTheme="minorBidi" w:hAnsiTheme="minorBidi"/>
          <w:sz w:val="24"/>
          <w:szCs w:val="24"/>
        </w:rPr>
        <w:t xml:space="preserve">. </w:t>
      </w:r>
    </w:p>
    <w:p w14:paraId="4772E2F8" w14:textId="77777777" w:rsidR="00432061" w:rsidRPr="004D3643" w:rsidRDefault="00432061" w:rsidP="003D2A03">
      <w:pPr>
        <w:widowControl w:val="0"/>
        <w:autoSpaceDE w:val="0"/>
        <w:autoSpaceDN w:val="0"/>
        <w:adjustRightInd w:val="0"/>
        <w:jc w:val="both"/>
        <w:rPr>
          <w:rFonts w:asciiTheme="minorBidi" w:hAnsiTheme="minorBidi"/>
          <w:sz w:val="24"/>
          <w:szCs w:val="24"/>
        </w:rPr>
      </w:pPr>
    </w:p>
    <w:p w14:paraId="1D7A2B7F" w14:textId="31D565B6" w:rsidR="00432061" w:rsidRPr="004D3643" w:rsidRDefault="007D2922" w:rsidP="003D2A03">
      <w:pPr>
        <w:widowControl w:val="0"/>
        <w:autoSpaceDE w:val="0"/>
        <w:autoSpaceDN w:val="0"/>
        <w:adjustRightInd w:val="0"/>
        <w:ind w:firstLine="720"/>
        <w:jc w:val="both"/>
        <w:rPr>
          <w:rFonts w:asciiTheme="minorBidi" w:hAnsiTheme="minorBidi"/>
          <w:sz w:val="24"/>
          <w:szCs w:val="24"/>
        </w:rPr>
      </w:pPr>
      <w:r w:rsidRPr="004D3643">
        <w:rPr>
          <w:rFonts w:asciiTheme="minorBidi" w:hAnsiTheme="minorBidi"/>
          <w:sz w:val="24"/>
          <w:szCs w:val="24"/>
        </w:rPr>
        <w:t xml:space="preserve">Despite the danger, </w:t>
      </w:r>
      <w:r w:rsidR="00F9104D" w:rsidRPr="004D3643">
        <w:rPr>
          <w:rFonts w:asciiTheme="minorBidi" w:hAnsiTheme="minorBidi"/>
          <w:sz w:val="24"/>
          <w:szCs w:val="24"/>
        </w:rPr>
        <w:t xml:space="preserve">the </w:t>
      </w:r>
      <w:r w:rsidR="0092460B" w:rsidRPr="004D3643">
        <w:rPr>
          <w:rFonts w:asciiTheme="minorBidi" w:hAnsiTheme="minorBidi"/>
          <w:sz w:val="24"/>
          <w:szCs w:val="24"/>
        </w:rPr>
        <w:t xml:space="preserve">incident </w:t>
      </w:r>
      <w:r w:rsidR="00F9104D" w:rsidRPr="004D3643">
        <w:rPr>
          <w:rFonts w:asciiTheme="minorBidi" w:hAnsiTheme="minorBidi"/>
          <w:sz w:val="24"/>
          <w:szCs w:val="24"/>
        </w:rPr>
        <w:t xml:space="preserve">at the lodge </w:t>
      </w:r>
      <w:r w:rsidR="0092460B" w:rsidRPr="004D3643">
        <w:rPr>
          <w:rFonts w:asciiTheme="minorBidi" w:hAnsiTheme="minorBidi"/>
          <w:sz w:val="24"/>
          <w:szCs w:val="24"/>
        </w:rPr>
        <w:t xml:space="preserve">teaches that </w:t>
      </w:r>
      <w:r w:rsidRPr="004D3643">
        <w:rPr>
          <w:rFonts w:asciiTheme="minorBidi" w:hAnsiTheme="minorBidi"/>
          <w:sz w:val="24"/>
          <w:szCs w:val="24"/>
        </w:rPr>
        <w:t>circumcision</w:t>
      </w:r>
      <w:r w:rsidR="0092460B" w:rsidRPr="004D3643">
        <w:rPr>
          <w:rFonts w:asciiTheme="minorBidi" w:hAnsiTheme="minorBidi"/>
          <w:sz w:val="24"/>
          <w:szCs w:val="24"/>
        </w:rPr>
        <w:t xml:space="preserve"> </w:t>
      </w:r>
      <w:r w:rsidR="00960646" w:rsidRPr="004D3643">
        <w:rPr>
          <w:rFonts w:asciiTheme="minorBidi" w:hAnsiTheme="minorBidi"/>
          <w:sz w:val="24"/>
          <w:szCs w:val="24"/>
        </w:rPr>
        <w:t>can function in</w:t>
      </w:r>
      <w:r w:rsidRPr="004D3643">
        <w:rPr>
          <w:rFonts w:asciiTheme="minorBidi" w:hAnsiTheme="minorBidi"/>
          <w:sz w:val="24"/>
          <w:szCs w:val="24"/>
        </w:rPr>
        <w:t xml:space="preserve"> a </w:t>
      </w:r>
      <w:r w:rsidR="0092460B" w:rsidRPr="004D3643">
        <w:rPr>
          <w:rFonts w:asciiTheme="minorBidi" w:hAnsiTheme="minorBidi"/>
          <w:sz w:val="24"/>
          <w:szCs w:val="24"/>
        </w:rPr>
        <w:t>prophylactic role, protecting rather than harming. This lesson will serve Moses well later in the story</w:t>
      </w:r>
      <w:r w:rsidR="000233A6" w:rsidRPr="004D3643">
        <w:rPr>
          <w:rFonts w:asciiTheme="minorBidi" w:hAnsiTheme="minorBidi"/>
          <w:sz w:val="24"/>
          <w:szCs w:val="24"/>
        </w:rPr>
        <w:t>,</w:t>
      </w:r>
      <w:r w:rsidR="00960646" w:rsidRPr="004D3643">
        <w:rPr>
          <w:rFonts w:asciiTheme="minorBidi" w:hAnsiTheme="minorBidi"/>
          <w:sz w:val="24"/>
          <w:szCs w:val="24"/>
        </w:rPr>
        <w:t xml:space="preserve"> as Israel prepares for the plague of the firstborn and the </w:t>
      </w:r>
      <w:r w:rsidR="00F6445E" w:rsidRPr="004D3643">
        <w:rPr>
          <w:rFonts w:asciiTheme="minorBidi" w:hAnsiTheme="minorBidi"/>
          <w:sz w:val="24"/>
          <w:szCs w:val="24"/>
        </w:rPr>
        <w:t xml:space="preserve">Exodus </w:t>
      </w:r>
      <w:r w:rsidR="00960646" w:rsidRPr="004D3643">
        <w:rPr>
          <w:rFonts w:asciiTheme="minorBidi" w:hAnsiTheme="minorBidi"/>
          <w:sz w:val="24"/>
          <w:szCs w:val="24"/>
        </w:rPr>
        <w:t>from Egypt.</w:t>
      </w:r>
      <w:r w:rsidR="0092460B" w:rsidRPr="004D3643">
        <w:rPr>
          <w:rFonts w:asciiTheme="minorBidi" w:hAnsiTheme="minorBidi"/>
          <w:sz w:val="24"/>
          <w:szCs w:val="24"/>
        </w:rPr>
        <w:t xml:space="preserve"> </w:t>
      </w:r>
      <w:r w:rsidR="00960646" w:rsidRPr="004D3643">
        <w:rPr>
          <w:rFonts w:asciiTheme="minorBidi" w:hAnsiTheme="minorBidi"/>
          <w:sz w:val="24"/>
          <w:szCs w:val="24"/>
        </w:rPr>
        <w:t>T</w:t>
      </w:r>
      <w:r w:rsidR="0092460B" w:rsidRPr="004D3643">
        <w:rPr>
          <w:rFonts w:asciiTheme="minorBidi" w:hAnsiTheme="minorBidi"/>
          <w:sz w:val="24"/>
          <w:szCs w:val="24"/>
        </w:rPr>
        <w:t xml:space="preserve">o eat from the Paschal sacrifice (and use its blood to save the firstborn Israelites from the danger of death), Israel must be circumcised (12:48). </w:t>
      </w:r>
      <w:r w:rsidRPr="004D3643">
        <w:rPr>
          <w:rFonts w:asciiTheme="minorBidi" w:hAnsiTheme="minorBidi"/>
          <w:sz w:val="24"/>
          <w:szCs w:val="24"/>
        </w:rPr>
        <w:t xml:space="preserve">Moses </w:t>
      </w:r>
      <w:r w:rsidR="008D4E8B" w:rsidRPr="004D3643">
        <w:rPr>
          <w:rFonts w:asciiTheme="minorBidi" w:hAnsiTheme="minorBidi"/>
          <w:sz w:val="24"/>
          <w:szCs w:val="24"/>
        </w:rPr>
        <w:t xml:space="preserve">can </w:t>
      </w:r>
      <w:r w:rsidRPr="004D3643">
        <w:rPr>
          <w:rFonts w:asciiTheme="minorBidi" w:hAnsiTheme="minorBidi"/>
          <w:sz w:val="24"/>
          <w:szCs w:val="24"/>
        </w:rPr>
        <w:t xml:space="preserve">learn from </w:t>
      </w:r>
      <w:r w:rsidR="00B537B4" w:rsidRPr="004D3643">
        <w:rPr>
          <w:rFonts w:asciiTheme="minorBidi" w:hAnsiTheme="minorBidi"/>
          <w:sz w:val="24"/>
          <w:szCs w:val="24"/>
        </w:rPr>
        <w:t>Tzippora</w:t>
      </w:r>
      <w:r w:rsidR="00CB0D98" w:rsidRPr="004D3643">
        <w:rPr>
          <w:rFonts w:asciiTheme="minorBidi" w:hAnsiTheme="minorBidi"/>
          <w:sz w:val="24"/>
          <w:szCs w:val="24"/>
        </w:rPr>
        <w:t xml:space="preserve"> </w:t>
      </w:r>
      <w:r w:rsidR="008D4E8B" w:rsidRPr="004D3643">
        <w:rPr>
          <w:rFonts w:asciiTheme="minorBidi" w:hAnsiTheme="minorBidi"/>
          <w:sz w:val="24"/>
          <w:szCs w:val="24"/>
        </w:rPr>
        <w:t>(</w:t>
      </w:r>
      <w:r w:rsidR="00CB0D98" w:rsidRPr="004D3643">
        <w:rPr>
          <w:rFonts w:asciiTheme="minorBidi" w:hAnsiTheme="minorBidi"/>
          <w:sz w:val="24"/>
          <w:szCs w:val="24"/>
        </w:rPr>
        <w:t xml:space="preserve">in advance of </w:t>
      </w:r>
      <w:r w:rsidR="008D4E8B" w:rsidRPr="004D3643">
        <w:rPr>
          <w:rFonts w:asciiTheme="minorBidi" w:hAnsiTheme="minorBidi"/>
          <w:sz w:val="24"/>
          <w:szCs w:val="24"/>
        </w:rPr>
        <w:t>God’s instructions in 12:13)</w:t>
      </w:r>
      <w:r w:rsidRPr="004D3643">
        <w:rPr>
          <w:rFonts w:asciiTheme="minorBidi" w:hAnsiTheme="minorBidi"/>
          <w:sz w:val="24"/>
          <w:szCs w:val="24"/>
        </w:rPr>
        <w:t xml:space="preserve"> </w:t>
      </w:r>
      <w:r w:rsidR="008D4E8B" w:rsidRPr="004D3643">
        <w:rPr>
          <w:rFonts w:asciiTheme="minorBidi" w:hAnsiTheme="minorBidi"/>
          <w:sz w:val="24"/>
          <w:szCs w:val="24"/>
        </w:rPr>
        <w:t>that</w:t>
      </w:r>
      <w:r w:rsidRPr="004D3643">
        <w:rPr>
          <w:rFonts w:asciiTheme="minorBidi" w:hAnsiTheme="minorBidi"/>
          <w:sz w:val="24"/>
          <w:szCs w:val="24"/>
        </w:rPr>
        <w:t xml:space="preserve"> blood</w:t>
      </w:r>
      <w:r w:rsidR="008D4E8B" w:rsidRPr="004D3643">
        <w:rPr>
          <w:rFonts w:asciiTheme="minorBidi" w:hAnsiTheme="minorBidi"/>
          <w:sz w:val="24"/>
          <w:szCs w:val="24"/>
        </w:rPr>
        <w:t xml:space="preserve"> may be used</w:t>
      </w:r>
      <w:r w:rsidRPr="004D3643">
        <w:rPr>
          <w:rFonts w:asciiTheme="minorBidi" w:hAnsiTheme="minorBidi"/>
          <w:sz w:val="24"/>
          <w:szCs w:val="24"/>
        </w:rPr>
        <w:t xml:space="preserve"> to save the firstborn sons from </w:t>
      </w:r>
      <w:r w:rsidR="00EF7B3B" w:rsidRPr="004D3643">
        <w:rPr>
          <w:rFonts w:asciiTheme="minorBidi" w:hAnsiTheme="minorBidi"/>
          <w:sz w:val="24"/>
          <w:szCs w:val="24"/>
        </w:rPr>
        <w:t>the final plague that threatens all the firstborn children (12:12, 23)</w:t>
      </w:r>
      <w:r w:rsidRPr="004D3643">
        <w:rPr>
          <w:rFonts w:asciiTheme="minorBidi" w:hAnsiTheme="minorBidi"/>
          <w:sz w:val="24"/>
          <w:szCs w:val="24"/>
        </w:rPr>
        <w:t>.</w:t>
      </w:r>
      <w:r w:rsidR="0092460B" w:rsidRPr="004D3643">
        <w:rPr>
          <w:rStyle w:val="FootnoteReference"/>
          <w:position w:val="0"/>
          <w:sz w:val="24"/>
          <w:szCs w:val="24"/>
          <w:vertAlign w:val="superscript"/>
        </w:rPr>
        <w:footnoteReference w:id="10"/>
      </w:r>
      <w:r w:rsidR="0092460B" w:rsidRPr="004D3643">
        <w:rPr>
          <w:rFonts w:asciiTheme="minorBidi" w:hAnsiTheme="minorBidi"/>
          <w:sz w:val="24"/>
          <w:szCs w:val="24"/>
        </w:rPr>
        <w:t xml:space="preserve"> </w:t>
      </w:r>
      <w:r w:rsidR="00960646" w:rsidRPr="004D3643">
        <w:rPr>
          <w:rFonts w:asciiTheme="minorBidi" w:hAnsiTheme="minorBidi"/>
          <w:sz w:val="24"/>
          <w:szCs w:val="24"/>
        </w:rPr>
        <w:t xml:space="preserve">A </w:t>
      </w:r>
      <w:r w:rsidR="00960646" w:rsidRPr="004D3643">
        <w:rPr>
          <w:rFonts w:asciiTheme="minorBidi" w:hAnsiTheme="minorBidi"/>
          <w:i/>
          <w:iCs/>
          <w:sz w:val="24"/>
          <w:szCs w:val="24"/>
        </w:rPr>
        <w:t>midrash</w:t>
      </w:r>
      <w:r w:rsidR="00960646" w:rsidRPr="004D3643">
        <w:rPr>
          <w:rFonts w:asciiTheme="minorBidi" w:hAnsiTheme="minorBidi"/>
          <w:sz w:val="24"/>
          <w:szCs w:val="24"/>
        </w:rPr>
        <w:t xml:space="preserve"> posits that the blood daubed on the doorpost was a mixture of blood from the Paschal sacrifice and blood from the nation’s circumcision.</w:t>
      </w:r>
      <w:r w:rsidR="004D3643" w:rsidRPr="004D3643">
        <w:rPr>
          <w:rStyle w:val="FootnoteReference"/>
          <w:position w:val="0"/>
          <w:sz w:val="24"/>
          <w:szCs w:val="24"/>
          <w:vertAlign w:val="superscript"/>
        </w:rPr>
        <w:footnoteReference w:id="11"/>
      </w:r>
      <w:r w:rsidR="004D3643" w:rsidRPr="004D3643">
        <w:rPr>
          <w:rFonts w:asciiTheme="minorBidi" w:hAnsiTheme="minorBidi"/>
          <w:sz w:val="24"/>
          <w:szCs w:val="24"/>
        </w:rPr>
        <w:t xml:space="preserve"> </w:t>
      </w:r>
      <w:r w:rsidR="00960646" w:rsidRPr="004D3643">
        <w:rPr>
          <w:rFonts w:asciiTheme="minorBidi" w:hAnsiTheme="minorBidi"/>
          <w:sz w:val="24"/>
          <w:szCs w:val="24"/>
        </w:rPr>
        <w:t>In fact, t</w:t>
      </w:r>
      <w:r w:rsidR="00432061" w:rsidRPr="004D3643">
        <w:rPr>
          <w:rFonts w:asciiTheme="minorBidi" w:hAnsiTheme="minorBidi"/>
          <w:sz w:val="24"/>
          <w:szCs w:val="24"/>
        </w:rPr>
        <w:t xml:space="preserve">he word used to portray </w:t>
      </w:r>
      <w:r w:rsidR="00B537B4" w:rsidRPr="004D3643">
        <w:rPr>
          <w:rFonts w:asciiTheme="minorBidi" w:hAnsiTheme="minorBidi"/>
          <w:sz w:val="24"/>
          <w:szCs w:val="24"/>
        </w:rPr>
        <w:t>Tzippora</w:t>
      </w:r>
      <w:r w:rsidR="00432061" w:rsidRPr="004D3643">
        <w:rPr>
          <w:rFonts w:asciiTheme="minorBidi" w:hAnsiTheme="minorBidi"/>
          <w:sz w:val="24"/>
          <w:szCs w:val="24"/>
        </w:rPr>
        <w:t>’s act of touching the legs (</w:t>
      </w:r>
      <w:proofErr w:type="spellStart"/>
      <w:r w:rsidR="00432061" w:rsidRPr="004D3643">
        <w:rPr>
          <w:rFonts w:asciiTheme="minorBidi" w:hAnsiTheme="minorBidi"/>
          <w:i/>
          <w:iCs/>
          <w:sz w:val="24"/>
          <w:szCs w:val="24"/>
        </w:rPr>
        <w:t>va</w:t>
      </w:r>
      <w:r w:rsidR="00955C94" w:rsidRPr="004D3643">
        <w:rPr>
          <w:rFonts w:asciiTheme="minorBidi" w:hAnsiTheme="minorBidi"/>
          <w:i/>
          <w:iCs/>
          <w:sz w:val="24"/>
          <w:szCs w:val="24"/>
        </w:rPr>
        <w:t>-</w:t>
      </w:r>
      <w:r w:rsidR="00432061" w:rsidRPr="004D3643">
        <w:rPr>
          <w:rFonts w:asciiTheme="minorBidi" w:hAnsiTheme="minorBidi"/>
          <w:i/>
          <w:iCs/>
          <w:sz w:val="24"/>
          <w:szCs w:val="24"/>
        </w:rPr>
        <w:t>taga</w:t>
      </w:r>
      <w:proofErr w:type="spellEnd"/>
      <w:r w:rsidR="00960646" w:rsidRPr="004D3643">
        <w:rPr>
          <w:rFonts w:asciiTheme="minorBidi" w:hAnsiTheme="minorBidi"/>
          <w:sz w:val="24"/>
          <w:szCs w:val="24"/>
        </w:rPr>
        <w:t>, 4:25</w:t>
      </w:r>
      <w:r w:rsidR="00432061" w:rsidRPr="004D3643">
        <w:rPr>
          <w:rFonts w:asciiTheme="minorBidi" w:hAnsiTheme="minorBidi"/>
          <w:sz w:val="24"/>
          <w:szCs w:val="24"/>
        </w:rPr>
        <w:t>) reappears at the conclusion of the Exodus narrative. When Moses instructs Israel to apply the blood of the Paschal sacrifice on their doorposts</w:t>
      </w:r>
      <w:r w:rsidR="00EF7B3B" w:rsidRPr="004D3643">
        <w:rPr>
          <w:rFonts w:asciiTheme="minorBidi" w:hAnsiTheme="minorBidi"/>
          <w:sz w:val="24"/>
          <w:szCs w:val="24"/>
        </w:rPr>
        <w:t xml:space="preserve"> to protect the Hebrew firstborn</w:t>
      </w:r>
      <w:r w:rsidR="00432061" w:rsidRPr="004D3643">
        <w:rPr>
          <w:rFonts w:asciiTheme="minorBidi" w:hAnsiTheme="minorBidi"/>
          <w:sz w:val="24"/>
          <w:szCs w:val="24"/>
        </w:rPr>
        <w:t xml:space="preserve">, he uses the word </w:t>
      </w:r>
      <w:r w:rsidR="00432061" w:rsidRPr="004D3643">
        <w:rPr>
          <w:rFonts w:asciiTheme="minorBidi" w:hAnsiTheme="minorBidi"/>
          <w:i/>
          <w:iCs/>
          <w:sz w:val="24"/>
          <w:szCs w:val="24"/>
        </w:rPr>
        <w:t>ve</w:t>
      </w:r>
      <w:r w:rsidR="00955C94" w:rsidRPr="004D3643">
        <w:rPr>
          <w:rFonts w:asciiTheme="minorBidi" w:hAnsiTheme="minorBidi"/>
          <w:i/>
          <w:iCs/>
          <w:sz w:val="24"/>
          <w:szCs w:val="24"/>
        </w:rPr>
        <w:t>-</w:t>
      </w:r>
      <w:proofErr w:type="spellStart"/>
      <w:r w:rsidR="00432061" w:rsidRPr="004D3643">
        <w:rPr>
          <w:rFonts w:asciiTheme="minorBidi" w:hAnsiTheme="minorBidi"/>
          <w:i/>
          <w:iCs/>
          <w:sz w:val="24"/>
          <w:szCs w:val="24"/>
        </w:rPr>
        <w:t>higatem</w:t>
      </w:r>
      <w:proofErr w:type="spellEnd"/>
      <w:r w:rsidR="00432061" w:rsidRPr="004D3643">
        <w:rPr>
          <w:rFonts w:asciiTheme="minorBidi" w:hAnsiTheme="minorBidi"/>
          <w:sz w:val="24"/>
          <w:szCs w:val="24"/>
        </w:rPr>
        <w:t xml:space="preserve"> (“and you shall touch,”</w:t>
      </w:r>
      <w:r w:rsidR="00EF7B3B" w:rsidRPr="004D3643">
        <w:rPr>
          <w:rFonts w:asciiTheme="minorBidi" w:hAnsiTheme="minorBidi"/>
          <w:sz w:val="24"/>
          <w:szCs w:val="24"/>
        </w:rPr>
        <w:t xml:space="preserve"> </w:t>
      </w:r>
      <w:r w:rsidR="00432061" w:rsidRPr="004D3643">
        <w:rPr>
          <w:rFonts w:asciiTheme="minorBidi" w:hAnsiTheme="minorBidi"/>
          <w:sz w:val="24"/>
          <w:szCs w:val="24"/>
        </w:rPr>
        <w:t>12:22).</w:t>
      </w:r>
      <w:r w:rsidR="00432061" w:rsidRPr="004D3643">
        <w:rPr>
          <w:rStyle w:val="FootnoteReference"/>
          <w:position w:val="0"/>
          <w:sz w:val="24"/>
          <w:szCs w:val="24"/>
          <w:vertAlign w:val="superscript"/>
        </w:rPr>
        <w:footnoteReference w:id="12"/>
      </w:r>
      <w:r w:rsidR="00432061" w:rsidRPr="004D3643">
        <w:rPr>
          <w:rFonts w:asciiTheme="minorBidi" w:hAnsiTheme="minorBidi"/>
          <w:sz w:val="24"/>
          <w:szCs w:val="24"/>
        </w:rPr>
        <w:t xml:space="preserve"> The </w:t>
      </w:r>
      <w:r w:rsidR="00EF7B3B" w:rsidRPr="004D3643">
        <w:rPr>
          <w:rFonts w:asciiTheme="minorBidi" w:hAnsiTheme="minorBidi"/>
          <w:sz w:val="24"/>
          <w:szCs w:val="24"/>
        </w:rPr>
        <w:t xml:space="preserve">Exodus </w:t>
      </w:r>
      <w:r w:rsidR="00432061" w:rsidRPr="004D3643">
        <w:rPr>
          <w:rFonts w:asciiTheme="minorBidi" w:hAnsiTheme="minorBidi"/>
          <w:sz w:val="24"/>
          <w:szCs w:val="24"/>
        </w:rPr>
        <w:t xml:space="preserve">story is framed by </w:t>
      </w:r>
      <w:r w:rsidR="00112321" w:rsidRPr="004D3643">
        <w:rPr>
          <w:rFonts w:asciiTheme="minorBidi" w:hAnsiTheme="minorBidi"/>
          <w:sz w:val="24"/>
          <w:szCs w:val="24"/>
        </w:rPr>
        <w:t xml:space="preserve">two </w:t>
      </w:r>
      <w:r w:rsidR="00432061" w:rsidRPr="004D3643">
        <w:rPr>
          <w:rFonts w:asciiTheme="minorBidi" w:hAnsiTheme="minorBidi"/>
          <w:sz w:val="24"/>
          <w:szCs w:val="24"/>
        </w:rPr>
        <w:t>act</w:t>
      </w:r>
      <w:r w:rsidR="00112321" w:rsidRPr="004D3643">
        <w:rPr>
          <w:rFonts w:asciiTheme="minorBidi" w:hAnsiTheme="minorBidi"/>
          <w:sz w:val="24"/>
          <w:szCs w:val="24"/>
        </w:rPr>
        <w:t>s</w:t>
      </w:r>
      <w:r w:rsidR="00432061" w:rsidRPr="004D3643">
        <w:rPr>
          <w:rFonts w:asciiTheme="minorBidi" w:hAnsiTheme="minorBidi"/>
          <w:sz w:val="24"/>
          <w:szCs w:val="24"/>
        </w:rPr>
        <w:t xml:space="preserve"> of daubing blood, establishing a “sign” designed to protect a firstborn child from danger posed by God.</w:t>
      </w:r>
      <w:r w:rsidR="00432061" w:rsidRPr="004D3643">
        <w:rPr>
          <w:rStyle w:val="FootnoteReference"/>
          <w:position w:val="0"/>
          <w:sz w:val="24"/>
          <w:szCs w:val="24"/>
          <w:vertAlign w:val="superscript"/>
        </w:rPr>
        <w:footnoteReference w:id="13"/>
      </w:r>
      <w:r w:rsidR="00432061" w:rsidRPr="004D3643">
        <w:rPr>
          <w:rFonts w:asciiTheme="minorBidi" w:hAnsiTheme="minorBidi"/>
          <w:sz w:val="24"/>
          <w:szCs w:val="24"/>
          <w:vertAlign w:val="superscript"/>
        </w:rPr>
        <w:t xml:space="preserve"> </w:t>
      </w:r>
    </w:p>
    <w:p w14:paraId="72E37416" w14:textId="77777777" w:rsidR="00432061" w:rsidRPr="004D3643" w:rsidRDefault="00432061" w:rsidP="003D2A03">
      <w:pPr>
        <w:widowControl w:val="0"/>
        <w:autoSpaceDE w:val="0"/>
        <w:autoSpaceDN w:val="0"/>
        <w:adjustRightInd w:val="0"/>
        <w:jc w:val="both"/>
        <w:rPr>
          <w:rFonts w:asciiTheme="minorBidi" w:hAnsiTheme="minorBidi"/>
          <w:sz w:val="24"/>
          <w:szCs w:val="24"/>
        </w:rPr>
      </w:pPr>
    </w:p>
    <w:p w14:paraId="00D5A82C" w14:textId="29E4338C" w:rsidR="007B1DBB" w:rsidRPr="004D3643" w:rsidRDefault="00432061" w:rsidP="003D2A03">
      <w:pPr>
        <w:widowControl w:val="0"/>
        <w:autoSpaceDE w:val="0"/>
        <w:autoSpaceDN w:val="0"/>
        <w:adjustRightInd w:val="0"/>
        <w:ind w:firstLine="720"/>
        <w:jc w:val="both"/>
        <w:rPr>
          <w:rFonts w:asciiTheme="minorBidi" w:hAnsiTheme="minorBidi"/>
          <w:sz w:val="24"/>
          <w:szCs w:val="24"/>
        </w:rPr>
      </w:pPr>
      <w:r w:rsidRPr="004D3643">
        <w:rPr>
          <w:rFonts w:asciiTheme="minorBidi" w:hAnsiTheme="minorBidi"/>
          <w:sz w:val="24"/>
          <w:szCs w:val="24"/>
        </w:rPr>
        <w:t xml:space="preserve">But why is circumcision not sufficient to protect the firstborn child from God’s </w:t>
      </w:r>
      <w:r w:rsidR="004C62EF" w:rsidRPr="004D3643">
        <w:rPr>
          <w:rFonts w:asciiTheme="minorBidi" w:hAnsiTheme="minorBidi"/>
          <w:sz w:val="24"/>
          <w:szCs w:val="24"/>
        </w:rPr>
        <w:t>plague</w:t>
      </w:r>
      <w:r w:rsidR="00FC440C" w:rsidRPr="004D3643">
        <w:rPr>
          <w:rFonts w:asciiTheme="minorBidi" w:hAnsiTheme="minorBidi"/>
          <w:sz w:val="24"/>
          <w:szCs w:val="24"/>
        </w:rPr>
        <w:t>?</w:t>
      </w:r>
      <w:r w:rsidRPr="004D3643">
        <w:rPr>
          <w:rFonts w:asciiTheme="minorBidi" w:hAnsiTheme="minorBidi"/>
          <w:sz w:val="24"/>
          <w:szCs w:val="24"/>
        </w:rPr>
        <w:t xml:space="preserve"> Why is there a need to smear the blood of the Paschal sacrifice on the houses? </w:t>
      </w:r>
    </w:p>
    <w:p w14:paraId="4FDC7590" w14:textId="77777777" w:rsidR="007B1DBB" w:rsidRPr="004D3643" w:rsidRDefault="007B1DBB" w:rsidP="003D2A03">
      <w:pPr>
        <w:widowControl w:val="0"/>
        <w:autoSpaceDE w:val="0"/>
        <w:autoSpaceDN w:val="0"/>
        <w:adjustRightInd w:val="0"/>
        <w:ind w:firstLine="720"/>
        <w:jc w:val="both"/>
        <w:rPr>
          <w:rFonts w:asciiTheme="minorBidi" w:hAnsiTheme="minorBidi"/>
          <w:sz w:val="24"/>
          <w:szCs w:val="24"/>
        </w:rPr>
      </w:pPr>
    </w:p>
    <w:p w14:paraId="1AE95EBD" w14:textId="006A2E7E" w:rsidR="00432061" w:rsidRPr="004D3643" w:rsidRDefault="00EF7B3B" w:rsidP="003D2A03">
      <w:pPr>
        <w:widowControl w:val="0"/>
        <w:autoSpaceDE w:val="0"/>
        <w:autoSpaceDN w:val="0"/>
        <w:adjustRightInd w:val="0"/>
        <w:ind w:firstLine="720"/>
        <w:jc w:val="both"/>
        <w:rPr>
          <w:rFonts w:asciiTheme="minorBidi" w:hAnsiTheme="minorBidi"/>
          <w:sz w:val="24"/>
          <w:szCs w:val="24"/>
        </w:rPr>
      </w:pPr>
      <w:r w:rsidRPr="004D3643">
        <w:rPr>
          <w:rFonts w:asciiTheme="minorBidi" w:hAnsiTheme="minorBidi"/>
          <w:sz w:val="24"/>
          <w:szCs w:val="24"/>
        </w:rPr>
        <w:lastRenderedPageBreak/>
        <w:t>T</w:t>
      </w:r>
      <w:r w:rsidR="00432061" w:rsidRPr="004D3643">
        <w:rPr>
          <w:rFonts w:asciiTheme="minorBidi" w:hAnsiTheme="minorBidi"/>
          <w:sz w:val="24"/>
          <w:szCs w:val="24"/>
        </w:rPr>
        <w:t xml:space="preserve">he commandment of circumcision shares some unique features with the Paschal sacrifice. </w:t>
      </w:r>
      <w:r w:rsidR="007B1DBB" w:rsidRPr="004D3643">
        <w:rPr>
          <w:rFonts w:asciiTheme="minorBidi" w:hAnsiTheme="minorBidi"/>
          <w:sz w:val="24"/>
          <w:szCs w:val="24"/>
        </w:rPr>
        <w:t xml:space="preserve">They </w:t>
      </w:r>
      <w:r w:rsidR="00432061" w:rsidRPr="004D3643">
        <w:rPr>
          <w:rFonts w:asciiTheme="minorBidi" w:hAnsiTheme="minorBidi"/>
          <w:sz w:val="24"/>
          <w:szCs w:val="24"/>
        </w:rPr>
        <w:t xml:space="preserve">are the only positive commandments that incur the punishment of </w:t>
      </w:r>
      <w:proofErr w:type="spellStart"/>
      <w:r w:rsidR="00432061" w:rsidRPr="004D3643">
        <w:rPr>
          <w:rFonts w:asciiTheme="minorBidi" w:hAnsiTheme="minorBidi"/>
          <w:i/>
          <w:iCs/>
          <w:sz w:val="24"/>
          <w:szCs w:val="24"/>
        </w:rPr>
        <w:t>karet</w:t>
      </w:r>
      <w:proofErr w:type="spellEnd"/>
      <w:r w:rsidR="00432061" w:rsidRPr="004D3643">
        <w:rPr>
          <w:rFonts w:asciiTheme="minorBidi" w:hAnsiTheme="minorBidi"/>
          <w:sz w:val="24"/>
          <w:szCs w:val="24"/>
        </w:rPr>
        <w:t>, an abstract concept that penalizes a transgressor by severing his ties with his nation.</w:t>
      </w:r>
      <w:r w:rsidR="00432061" w:rsidRPr="004D3643">
        <w:rPr>
          <w:rStyle w:val="FootnoteReference"/>
          <w:position w:val="0"/>
          <w:sz w:val="24"/>
          <w:szCs w:val="24"/>
          <w:vertAlign w:val="superscript"/>
        </w:rPr>
        <w:footnoteReference w:id="14"/>
      </w:r>
      <w:r w:rsidR="00432061" w:rsidRPr="004D3643">
        <w:rPr>
          <w:rFonts w:asciiTheme="minorBidi" w:hAnsiTheme="minorBidi"/>
          <w:sz w:val="24"/>
          <w:szCs w:val="24"/>
          <w:vertAlign w:val="superscript"/>
        </w:rPr>
        <w:t xml:space="preserve"> </w:t>
      </w:r>
      <w:r w:rsidR="00432061" w:rsidRPr="004D3643">
        <w:rPr>
          <w:rFonts w:asciiTheme="minorBidi" w:hAnsiTheme="minorBidi"/>
          <w:sz w:val="24"/>
          <w:szCs w:val="24"/>
        </w:rPr>
        <w:t>To receive this harsh penalty, one generally must willfully transgress a</w:t>
      </w:r>
      <w:r w:rsidR="006213F6" w:rsidRPr="004D3643">
        <w:rPr>
          <w:rFonts w:asciiTheme="minorBidi" w:hAnsiTheme="minorBidi"/>
          <w:sz w:val="24"/>
          <w:szCs w:val="24"/>
        </w:rPr>
        <w:t xml:space="preserve"> grave</w:t>
      </w:r>
      <w:r w:rsidR="00432061" w:rsidRPr="004D3643">
        <w:rPr>
          <w:rFonts w:asciiTheme="minorBidi" w:hAnsiTheme="minorBidi"/>
          <w:sz w:val="24"/>
          <w:szCs w:val="24"/>
        </w:rPr>
        <w:t xml:space="preserve"> </w:t>
      </w:r>
      <w:r w:rsidR="006213F6" w:rsidRPr="004D3643">
        <w:rPr>
          <w:rFonts w:asciiTheme="minorBidi" w:hAnsiTheme="minorBidi"/>
          <w:sz w:val="24"/>
          <w:szCs w:val="24"/>
        </w:rPr>
        <w:t>negative commandment</w:t>
      </w:r>
      <w:r w:rsidR="00432061" w:rsidRPr="004D3643">
        <w:rPr>
          <w:rFonts w:asciiTheme="minorBidi" w:hAnsiTheme="minorBidi"/>
          <w:sz w:val="24"/>
          <w:szCs w:val="24"/>
        </w:rPr>
        <w:t xml:space="preserve">, declaring by one’s actions a disdain for communal norms. Abstaining from positive commandments suggests laziness and is not usually considered a serious enough infraction to warrant </w:t>
      </w:r>
      <w:proofErr w:type="spellStart"/>
      <w:r w:rsidR="00432061" w:rsidRPr="004D3643">
        <w:rPr>
          <w:rFonts w:asciiTheme="minorBidi" w:hAnsiTheme="minorBidi"/>
          <w:i/>
          <w:iCs/>
          <w:sz w:val="24"/>
          <w:szCs w:val="24"/>
        </w:rPr>
        <w:t>karet</w:t>
      </w:r>
      <w:proofErr w:type="spellEnd"/>
      <w:r w:rsidR="00432061" w:rsidRPr="004D3643">
        <w:rPr>
          <w:rFonts w:asciiTheme="minorBidi" w:hAnsiTheme="minorBidi"/>
          <w:sz w:val="24"/>
          <w:szCs w:val="24"/>
        </w:rPr>
        <w:t xml:space="preserve">. </w:t>
      </w:r>
      <w:r w:rsidR="00CE0FC5" w:rsidRPr="004D3643">
        <w:rPr>
          <w:rFonts w:asciiTheme="minorBidi" w:hAnsiTheme="minorBidi"/>
          <w:sz w:val="24"/>
          <w:szCs w:val="24"/>
        </w:rPr>
        <w:t xml:space="preserve">However, both </w:t>
      </w:r>
      <w:r w:rsidR="00432061" w:rsidRPr="004D3643">
        <w:rPr>
          <w:rFonts w:asciiTheme="minorBidi" w:hAnsiTheme="minorBidi"/>
          <w:sz w:val="24"/>
          <w:szCs w:val="24"/>
        </w:rPr>
        <w:t xml:space="preserve">circumcision and the Paschal sacrifice are exceptions to this rule. </w:t>
      </w:r>
      <w:r w:rsidR="003B5A1E" w:rsidRPr="004D3643">
        <w:rPr>
          <w:rFonts w:asciiTheme="minorBidi" w:hAnsiTheme="minorBidi"/>
          <w:sz w:val="24"/>
          <w:szCs w:val="24"/>
        </w:rPr>
        <w:t>Refusal</w:t>
      </w:r>
      <w:r w:rsidR="00432061" w:rsidRPr="004D3643">
        <w:rPr>
          <w:rFonts w:asciiTheme="minorBidi" w:hAnsiTheme="minorBidi"/>
          <w:sz w:val="24"/>
          <w:szCs w:val="24"/>
        </w:rPr>
        <w:t xml:space="preserve"> to partake of either of these </w:t>
      </w:r>
      <w:r w:rsidR="006B07C9" w:rsidRPr="004D3643">
        <w:rPr>
          <w:rFonts w:asciiTheme="minorBidi" w:hAnsiTheme="minorBidi"/>
          <w:sz w:val="24"/>
          <w:szCs w:val="24"/>
        </w:rPr>
        <w:t>commandments</w:t>
      </w:r>
      <w:r w:rsidR="003B5A1E" w:rsidRPr="004D3643">
        <w:rPr>
          <w:rFonts w:asciiTheme="minorBidi" w:hAnsiTheme="minorBidi"/>
          <w:sz w:val="24"/>
          <w:szCs w:val="24"/>
        </w:rPr>
        <w:t xml:space="preserve"> </w:t>
      </w:r>
      <w:r w:rsidR="00432061" w:rsidRPr="004D3643">
        <w:rPr>
          <w:rFonts w:asciiTheme="minorBidi" w:hAnsiTheme="minorBidi"/>
          <w:sz w:val="24"/>
          <w:szCs w:val="24"/>
        </w:rPr>
        <w:t>indicate</w:t>
      </w:r>
      <w:r w:rsidRPr="004D3643">
        <w:rPr>
          <w:rFonts w:asciiTheme="minorBidi" w:hAnsiTheme="minorBidi"/>
          <w:sz w:val="24"/>
          <w:szCs w:val="24"/>
        </w:rPr>
        <w:t>s</w:t>
      </w:r>
      <w:r w:rsidR="00432061" w:rsidRPr="004D3643">
        <w:rPr>
          <w:rFonts w:asciiTheme="minorBidi" w:hAnsiTheme="minorBidi"/>
          <w:sz w:val="24"/>
          <w:szCs w:val="24"/>
        </w:rPr>
        <w:t xml:space="preserve"> that </w:t>
      </w:r>
      <w:r w:rsidR="003B5A1E" w:rsidRPr="004D3643">
        <w:rPr>
          <w:rFonts w:asciiTheme="minorBidi" w:hAnsiTheme="minorBidi"/>
          <w:sz w:val="24"/>
          <w:szCs w:val="24"/>
        </w:rPr>
        <w:t>one has</w:t>
      </w:r>
      <w:r w:rsidR="00432061" w:rsidRPr="004D3643">
        <w:rPr>
          <w:rFonts w:asciiTheme="minorBidi" w:hAnsiTheme="minorBidi"/>
          <w:sz w:val="24"/>
          <w:szCs w:val="24"/>
        </w:rPr>
        <w:t xml:space="preserve"> opted out of the covenant and deserve</w:t>
      </w:r>
      <w:r w:rsidR="003B5A1E" w:rsidRPr="004D3643">
        <w:rPr>
          <w:rFonts w:asciiTheme="minorBidi" w:hAnsiTheme="minorBidi"/>
          <w:sz w:val="24"/>
          <w:szCs w:val="24"/>
        </w:rPr>
        <w:t>s</w:t>
      </w:r>
      <w:r w:rsidR="00432061" w:rsidRPr="004D3643">
        <w:rPr>
          <w:rFonts w:asciiTheme="minorBidi" w:hAnsiTheme="minorBidi"/>
          <w:sz w:val="24"/>
          <w:szCs w:val="24"/>
        </w:rPr>
        <w:t xml:space="preserve"> to be cut off (</w:t>
      </w:r>
      <w:proofErr w:type="spellStart"/>
      <w:r w:rsidR="00432061" w:rsidRPr="004D3643">
        <w:rPr>
          <w:rFonts w:asciiTheme="minorBidi" w:hAnsiTheme="minorBidi"/>
          <w:i/>
          <w:iCs/>
          <w:sz w:val="24"/>
          <w:szCs w:val="24"/>
        </w:rPr>
        <w:t>karet</w:t>
      </w:r>
      <w:proofErr w:type="spellEnd"/>
      <w:r w:rsidR="00432061" w:rsidRPr="004D3643">
        <w:rPr>
          <w:rFonts w:asciiTheme="minorBidi" w:hAnsiTheme="minorBidi"/>
          <w:sz w:val="24"/>
          <w:szCs w:val="24"/>
        </w:rPr>
        <w:t>).</w:t>
      </w:r>
      <w:r w:rsidR="00432061" w:rsidRPr="004D3643">
        <w:rPr>
          <w:rStyle w:val="FootnoteReference"/>
          <w:position w:val="0"/>
          <w:sz w:val="24"/>
          <w:szCs w:val="24"/>
          <w:vertAlign w:val="superscript"/>
        </w:rPr>
        <w:footnoteReference w:id="15"/>
      </w:r>
      <w:r w:rsidR="00432061" w:rsidRPr="004D3643">
        <w:rPr>
          <w:rFonts w:asciiTheme="minorBidi" w:hAnsiTheme="minorBidi"/>
          <w:sz w:val="24"/>
          <w:szCs w:val="24"/>
        </w:rPr>
        <w:t xml:space="preserve"> </w:t>
      </w:r>
    </w:p>
    <w:p w14:paraId="05E43E1F" w14:textId="77777777" w:rsidR="00432061" w:rsidRPr="004D3643" w:rsidRDefault="00432061" w:rsidP="003D2A03">
      <w:pPr>
        <w:widowControl w:val="0"/>
        <w:autoSpaceDE w:val="0"/>
        <w:autoSpaceDN w:val="0"/>
        <w:adjustRightInd w:val="0"/>
        <w:ind w:firstLine="720"/>
        <w:jc w:val="both"/>
        <w:rPr>
          <w:rFonts w:asciiTheme="minorBidi" w:hAnsiTheme="minorBidi"/>
          <w:sz w:val="24"/>
          <w:szCs w:val="24"/>
        </w:rPr>
      </w:pPr>
    </w:p>
    <w:p w14:paraId="202FED5A" w14:textId="73A61465" w:rsidR="00432061" w:rsidRPr="004D3643" w:rsidRDefault="00432061" w:rsidP="003D2A03">
      <w:pPr>
        <w:widowControl w:val="0"/>
        <w:autoSpaceDE w:val="0"/>
        <w:autoSpaceDN w:val="0"/>
        <w:adjustRightInd w:val="0"/>
        <w:ind w:firstLine="720"/>
        <w:jc w:val="both"/>
        <w:rPr>
          <w:rFonts w:asciiTheme="minorBidi" w:hAnsiTheme="minorBidi"/>
          <w:sz w:val="24"/>
          <w:szCs w:val="24"/>
        </w:rPr>
      </w:pPr>
      <w:r w:rsidRPr="004D3643">
        <w:rPr>
          <w:rFonts w:asciiTheme="minorBidi" w:hAnsiTheme="minorBidi"/>
          <w:sz w:val="24"/>
          <w:szCs w:val="24"/>
        </w:rPr>
        <w:t xml:space="preserve">Circumcision appears to symbolize the entrance of </w:t>
      </w:r>
      <w:r w:rsidR="00767A59" w:rsidRPr="004D3643">
        <w:rPr>
          <w:rFonts w:asciiTheme="minorBidi" w:hAnsiTheme="minorBidi"/>
          <w:sz w:val="24"/>
          <w:szCs w:val="24"/>
        </w:rPr>
        <w:t xml:space="preserve">an </w:t>
      </w:r>
      <w:r w:rsidRPr="004D3643">
        <w:rPr>
          <w:rFonts w:asciiTheme="minorBidi" w:hAnsiTheme="minorBidi"/>
          <w:sz w:val="24"/>
          <w:szCs w:val="24"/>
        </w:rPr>
        <w:t>individual into the covenant between God and Israel, while the Paschal sacrifice represents entrance into a covenantal community.</w:t>
      </w:r>
      <w:r w:rsidR="005C208F" w:rsidRPr="004D3643">
        <w:rPr>
          <w:rStyle w:val="FootnoteReference"/>
          <w:position w:val="0"/>
          <w:sz w:val="24"/>
          <w:szCs w:val="24"/>
          <w:vertAlign w:val="superscript"/>
        </w:rPr>
        <w:footnoteReference w:id="16"/>
      </w:r>
      <w:r w:rsidRPr="004D3643">
        <w:rPr>
          <w:rFonts w:asciiTheme="minorBidi" w:hAnsiTheme="minorBidi"/>
          <w:sz w:val="24"/>
          <w:szCs w:val="24"/>
        </w:rPr>
        <w:t xml:space="preserve"> These two commandments are intertwined,</w:t>
      </w:r>
      <w:r w:rsidR="005C208F" w:rsidRPr="004D3643">
        <w:rPr>
          <w:rStyle w:val="FootnoteReference"/>
          <w:sz w:val="24"/>
          <w:szCs w:val="24"/>
          <w:vertAlign w:val="superscript"/>
        </w:rPr>
        <w:t xml:space="preserve"> </w:t>
      </w:r>
      <w:r w:rsidR="005C208F" w:rsidRPr="004D3643">
        <w:rPr>
          <w:rStyle w:val="FootnoteReference"/>
          <w:position w:val="0"/>
          <w:sz w:val="24"/>
          <w:szCs w:val="24"/>
          <w:vertAlign w:val="superscript"/>
        </w:rPr>
        <w:footnoteReference w:id="17"/>
      </w:r>
      <w:r w:rsidRPr="004D3643">
        <w:rPr>
          <w:rFonts w:asciiTheme="minorBidi" w:hAnsiTheme="minorBidi"/>
          <w:sz w:val="24"/>
          <w:szCs w:val="24"/>
        </w:rPr>
        <w:t xml:space="preserve"> together representing </w:t>
      </w:r>
      <w:r w:rsidR="00554FFF" w:rsidRPr="004D3643">
        <w:rPr>
          <w:rFonts w:asciiTheme="minorBidi" w:hAnsiTheme="minorBidi"/>
          <w:sz w:val="24"/>
          <w:szCs w:val="24"/>
        </w:rPr>
        <w:t xml:space="preserve">a </w:t>
      </w:r>
      <w:r w:rsidRPr="004D3643">
        <w:rPr>
          <w:rFonts w:asciiTheme="minorBidi" w:hAnsiTheme="minorBidi"/>
          <w:sz w:val="24"/>
          <w:szCs w:val="24"/>
        </w:rPr>
        <w:t>process of admission into the covenantal community.</w:t>
      </w:r>
      <w:r w:rsidR="00EF7B3B" w:rsidRPr="004D3643">
        <w:rPr>
          <w:rStyle w:val="FootnoteReference"/>
          <w:position w:val="0"/>
          <w:sz w:val="24"/>
          <w:szCs w:val="24"/>
          <w:vertAlign w:val="superscript"/>
        </w:rPr>
        <w:footnoteReference w:id="18"/>
      </w:r>
      <w:r w:rsidRPr="004D3643">
        <w:rPr>
          <w:rFonts w:asciiTheme="minorBidi" w:hAnsiTheme="minorBidi"/>
          <w:sz w:val="24"/>
          <w:szCs w:val="24"/>
        </w:rPr>
        <w:t xml:space="preserve"> The story of the Exodus is launched with an act of circumcision done by</w:t>
      </w:r>
      <w:r w:rsidR="00741413" w:rsidRPr="004D3643">
        <w:rPr>
          <w:rFonts w:asciiTheme="minorBidi" w:hAnsiTheme="minorBidi"/>
          <w:sz w:val="24"/>
          <w:szCs w:val="24"/>
        </w:rPr>
        <w:t xml:space="preserve"> an</w:t>
      </w:r>
      <w:r w:rsidRPr="004D3643">
        <w:rPr>
          <w:rFonts w:asciiTheme="minorBidi" w:hAnsiTheme="minorBidi"/>
          <w:sz w:val="24"/>
          <w:szCs w:val="24"/>
        </w:rPr>
        <w:t xml:space="preserve"> individual</w:t>
      </w:r>
      <w:r w:rsidR="00741413" w:rsidRPr="004D3643">
        <w:rPr>
          <w:rFonts w:asciiTheme="minorBidi" w:hAnsiTheme="minorBidi"/>
          <w:sz w:val="24"/>
          <w:szCs w:val="24"/>
        </w:rPr>
        <w:t xml:space="preserve"> (</w:t>
      </w:r>
      <w:r w:rsidR="00B537B4" w:rsidRPr="004D3643">
        <w:rPr>
          <w:rFonts w:asciiTheme="minorBidi" w:hAnsiTheme="minorBidi"/>
          <w:sz w:val="24"/>
          <w:szCs w:val="24"/>
        </w:rPr>
        <w:t>Tzippora</w:t>
      </w:r>
      <w:r w:rsidR="00741413" w:rsidRPr="004D3643">
        <w:rPr>
          <w:rFonts w:asciiTheme="minorBidi" w:hAnsiTheme="minorBidi"/>
          <w:sz w:val="24"/>
          <w:szCs w:val="24"/>
        </w:rPr>
        <w:t>)</w:t>
      </w:r>
      <w:r w:rsidRPr="004D3643">
        <w:rPr>
          <w:rFonts w:asciiTheme="minorBidi" w:hAnsiTheme="minorBidi"/>
          <w:sz w:val="24"/>
          <w:szCs w:val="24"/>
        </w:rPr>
        <w:t>. By the end of this narrative, the act of circumcision is a communal act, illustrating that a nation has come into existence, one devoted to service of God.</w:t>
      </w:r>
      <w:r w:rsidRPr="004D3643">
        <w:rPr>
          <w:rFonts w:asciiTheme="minorBidi" w:hAnsiTheme="minorBidi"/>
          <w:sz w:val="24"/>
          <w:szCs w:val="24"/>
          <w:vertAlign w:val="superscript"/>
        </w:rPr>
        <w:footnoteReference w:id="19"/>
      </w:r>
    </w:p>
    <w:p w14:paraId="13C86F68" w14:textId="77777777" w:rsidR="00F6445E" w:rsidRPr="004D3643" w:rsidRDefault="00F6445E" w:rsidP="003D2A03">
      <w:pPr>
        <w:widowControl w:val="0"/>
        <w:autoSpaceDE w:val="0"/>
        <w:autoSpaceDN w:val="0"/>
        <w:adjustRightInd w:val="0"/>
        <w:ind w:firstLine="720"/>
        <w:jc w:val="both"/>
        <w:rPr>
          <w:rFonts w:asciiTheme="minorBidi" w:hAnsiTheme="minorBidi"/>
          <w:sz w:val="24"/>
          <w:szCs w:val="24"/>
        </w:rPr>
      </w:pPr>
    </w:p>
    <w:p w14:paraId="199A59CA" w14:textId="1570AD2D" w:rsidR="00F6445E" w:rsidRPr="004D3643" w:rsidRDefault="00F6445E" w:rsidP="006402CC">
      <w:pPr>
        <w:widowControl w:val="0"/>
        <w:autoSpaceDE w:val="0"/>
        <w:autoSpaceDN w:val="0"/>
        <w:adjustRightInd w:val="0"/>
        <w:jc w:val="both"/>
        <w:rPr>
          <w:rFonts w:asciiTheme="minorBidi" w:hAnsiTheme="minorBidi"/>
          <w:b/>
          <w:bCs/>
          <w:sz w:val="24"/>
          <w:szCs w:val="24"/>
        </w:rPr>
      </w:pPr>
      <w:r w:rsidRPr="004D3643">
        <w:rPr>
          <w:rFonts w:asciiTheme="minorBidi" w:hAnsiTheme="minorBidi"/>
          <w:b/>
          <w:bCs/>
          <w:sz w:val="24"/>
          <w:szCs w:val="24"/>
        </w:rPr>
        <w:t>Firstborn and First Fruits</w:t>
      </w:r>
    </w:p>
    <w:p w14:paraId="69B1511C" w14:textId="77777777" w:rsidR="00432061" w:rsidRPr="004D3643" w:rsidRDefault="00432061" w:rsidP="003D2A03">
      <w:pPr>
        <w:widowControl w:val="0"/>
        <w:autoSpaceDE w:val="0"/>
        <w:autoSpaceDN w:val="0"/>
        <w:adjustRightInd w:val="0"/>
        <w:jc w:val="both"/>
        <w:rPr>
          <w:rFonts w:asciiTheme="minorBidi" w:hAnsiTheme="minorBidi"/>
          <w:sz w:val="24"/>
          <w:szCs w:val="24"/>
        </w:rPr>
      </w:pPr>
    </w:p>
    <w:p w14:paraId="5B3A0599" w14:textId="37EB393C" w:rsidR="00972474" w:rsidRPr="004D3643" w:rsidRDefault="00432061" w:rsidP="003D2A03">
      <w:pPr>
        <w:widowControl w:val="0"/>
        <w:autoSpaceDE w:val="0"/>
        <w:autoSpaceDN w:val="0"/>
        <w:adjustRightInd w:val="0"/>
        <w:ind w:firstLine="720"/>
        <w:jc w:val="both"/>
        <w:rPr>
          <w:rFonts w:asciiTheme="minorBidi" w:hAnsiTheme="minorBidi"/>
          <w:sz w:val="24"/>
          <w:szCs w:val="24"/>
        </w:rPr>
      </w:pPr>
      <w:r w:rsidRPr="004D3643">
        <w:rPr>
          <w:rFonts w:asciiTheme="minorBidi" w:hAnsiTheme="minorBidi"/>
          <w:sz w:val="24"/>
          <w:szCs w:val="24"/>
        </w:rPr>
        <w:t xml:space="preserve">I will conclude this </w:t>
      </w:r>
      <w:r w:rsidR="00972474" w:rsidRPr="004D3643">
        <w:rPr>
          <w:rFonts w:asciiTheme="minorBidi" w:hAnsiTheme="minorBidi"/>
          <w:i/>
          <w:iCs/>
          <w:sz w:val="24"/>
          <w:szCs w:val="24"/>
        </w:rPr>
        <w:t>shiur</w:t>
      </w:r>
      <w:r w:rsidRPr="004D3643">
        <w:rPr>
          <w:rFonts w:asciiTheme="minorBidi" w:hAnsiTheme="minorBidi"/>
          <w:sz w:val="24"/>
          <w:szCs w:val="24"/>
        </w:rPr>
        <w:t xml:space="preserve"> with one final thought, related to the significance of the firstborn. The “firsts” of everything must be consecrated to God, in recognition and appreciation </w:t>
      </w:r>
      <w:r w:rsidR="00A11D09" w:rsidRPr="004D3643">
        <w:rPr>
          <w:rFonts w:asciiTheme="minorBidi" w:hAnsiTheme="minorBidi"/>
          <w:sz w:val="24"/>
          <w:szCs w:val="24"/>
        </w:rPr>
        <w:t xml:space="preserve">of </w:t>
      </w:r>
      <w:r w:rsidRPr="004D3643">
        <w:rPr>
          <w:rFonts w:asciiTheme="minorBidi" w:hAnsiTheme="minorBidi"/>
          <w:sz w:val="24"/>
          <w:szCs w:val="24"/>
        </w:rPr>
        <w:t xml:space="preserve">God </w:t>
      </w:r>
      <w:r w:rsidR="00A11D09" w:rsidRPr="004D3643">
        <w:rPr>
          <w:rFonts w:asciiTheme="minorBidi" w:hAnsiTheme="minorBidi"/>
          <w:sz w:val="24"/>
          <w:szCs w:val="24"/>
        </w:rPr>
        <w:t xml:space="preserve">as </w:t>
      </w:r>
      <w:r w:rsidRPr="004D3643">
        <w:rPr>
          <w:rFonts w:asciiTheme="minorBidi" w:hAnsiTheme="minorBidi"/>
          <w:sz w:val="24"/>
          <w:szCs w:val="24"/>
        </w:rPr>
        <w:t>the prime benef</w:t>
      </w:r>
      <w:r w:rsidR="008D4570" w:rsidRPr="004D3643">
        <w:rPr>
          <w:rFonts w:asciiTheme="minorBidi" w:hAnsiTheme="minorBidi"/>
          <w:sz w:val="24"/>
          <w:szCs w:val="24"/>
        </w:rPr>
        <w:t>actor</w:t>
      </w:r>
      <w:r w:rsidRPr="004D3643">
        <w:rPr>
          <w:rFonts w:asciiTheme="minorBidi" w:hAnsiTheme="minorBidi"/>
          <w:sz w:val="24"/>
          <w:szCs w:val="24"/>
        </w:rPr>
        <w:t xml:space="preserve"> of everything: fruits, wheat, animals, and sons. All of Israel is called a firstborn (4:22), and therefore </w:t>
      </w:r>
      <w:r w:rsidR="00A11D09" w:rsidRPr="004D3643">
        <w:rPr>
          <w:rFonts w:asciiTheme="minorBidi" w:hAnsiTheme="minorBidi"/>
          <w:sz w:val="24"/>
          <w:szCs w:val="24"/>
        </w:rPr>
        <w:t xml:space="preserve">all of </w:t>
      </w:r>
      <w:r w:rsidRPr="004D3643">
        <w:rPr>
          <w:rFonts w:asciiTheme="minorBidi" w:hAnsiTheme="minorBidi"/>
          <w:sz w:val="24"/>
          <w:szCs w:val="24"/>
        </w:rPr>
        <w:t xml:space="preserve">Israel is dedicated to God’s service. </w:t>
      </w:r>
    </w:p>
    <w:p w14:paraId="7A9439FE" w14:textId="77777777" w:rsidR="00972474" w:rsidRPr="004D3643" w:rsidRDefault="00972474" w:rsidP="003D2A03">
      <w:pPr>
        <w:widowControl w:val="0"/>
        <w:autoSpaceDE w:val="0"/>
        <w:autoSpaceDN w:val="0"/>
        <w:adjustRightInd w:val="0"/>
        <w:ind w:firstLine="720"/>
        <w:jc w:val="both"/>
        <w:rPr>
          <w:rFonts w:asciiTheme="minorBidi" w:hAnsiTheme="minorBidi"/>
          <w:sz w:val="24"/>
          <w:szCs w:val="24"/>
        </w:rPr>
      </w:pPr>
    </w:p>
    <w:p w14:paraId="011D6B9B" w14:textId="365E74A5" w:rsidR="00972474" w:rsidRPr="004D3643" w:rsidRDefault="00432061" w:rsidP="003D2A03">
      <w:pPr>
        <w:widowControl w:val="0"/>
        <w:autoSpaceDE w:val="0"/>
        <w:autoSpaceDN w:val="0"/>
        <w:adjustRightInd w:val="0"/>
        <w:ind w:firstLine="720"/>
        <w:jc w:val="both"/>
        <w:rPr>
          <w:rFonts w:asciiTheme="minorBidi" w:hAnsiTheme="minorBidi"/>
          <w:sz w:val="24"/>
          <w:szCs w:val="24"/>
        </w:rPr>
      </w:pPr>
      <w:r w:rsidRPr="004D3643">
        <w:rPr>
          <w:rFonts w:asciiTheme="minorBidi" w:hAnsiTheme="minorBidi"/>
          <w:sz w:val="24"/>
          <w:szCs w:val="24"/>
        </w:rPr>
        <w:t xml:space="preserve">Pharaoh’s refusal to accept God’s </w:t>
      </w:r>
      <w:r w:rsidR="00A11D09" w:rsidRPr="004D3643">
        <w:rPr>
          <w:rFonts w:asciiTheme="minorBidi" w:hAnsiTheme="minorBidi"/>
          <w:sz w:val="24"/>
          <w:szCs w:val="24"/>
        </w:rPr>
        <w:t>authority</w:t>
      </w:r>
      <w:r w:rsidR="00A11D09" w:rsidRPr="004D3643" w:rsidDel="00A11D09">
        <w:rPr>
          <w:rFonts w:asciiTheme="minorBidi" w:hAnsiTheme="minorBidi"/>
          <w:sz w:val="24"/>
          <w:szCs w:val="24"/>
        </w:rPr>
        <w:t xml:space="preserve"> </w:t>
      </w:r>
      <w:r w:rsidR="00972474" w:rsidRPr="004D3643">
        <w:rPr>
          <w:rFonts w:asciiTheme="minorBidi" w:hAnsiTheme="minorBidi"/>
          <w:sz w:val="24"/>
          <w:szCs w:val="24"/>
        </w:rPr>
        <w:t>denie</w:t>
      </w:r>
      <w:r w:rsidRPr="004D3643">
        <w:rPr>
          <w:rFonts w:asciiTheme="minorBidi" w:hAnsiTheme="minorBidi"/>
          <w:sz w:val="24"/>
          <w:szCs w:val="24"/>
        </w:rPr>
        <w:t xml:space="preserve">s this notion; God strikes at the firstborns of Egypt to remind them that everything truly belongs to </w:t>
      </w:r>
      <w:r w:rsidR="00A11D09" w:rsidRPr="004D3643">
        <w:rPr>
          <w:rFonts w:asciiTheme="minorBidi" w:hAnsiTheme="minorBidi"/>
          <w:sz w:val="24"/>
          <w:szCs w:val="24"/>
        </w:rPr>
        <w:lastRenderedPageBreak/>
        <w:t>Him</w:t>
      </w:r>
      <w:r w:rsidRPr="004D3643">
        <w:rPr>
          <w:rFonts w:asciiTheme="minorBidi" w:hAnsiTheme="minorBidi"/>
          <w:sz w:val="24"/>
          <w:szCs w:val="24"/>
        </w:rPr>
        <w:t xml:space="preserve">. Possibly, Moses’ </w:t>
      </w:r>
      <w:r w:rsidR="00972474" w:rsidRPr="004D3643">
        <w:rPr>
          <w:rFonts w:asciiTheme="minorBidi" w:hAnsiTheme="minorBidi"/>
          <w:sz w:val="24"/>
          <w:szCs w:val="24"/>
        </w:rPr>
        <w:t xml:space="preserve">fivefold </w:t>
      </w:r>
      <w:r w:rsidRPr="004D3643">
        <w:rPr>
          <w:rFonts w:asciiTheme="minorBidi" w:hAnsiTheme="minorBidi"/>
          <w:sz w:val="24"/>
          <w:szCs w:val="24"/>
        </w:rPr>
        <w:t>refusal</w:t>
      </w:r>
      <w:r w:rsidR="00972474" w:rsidRPr="004D3643">
        <w:rPr>
          <w:rFonts w:asciiTheme="minorBidi" w:hAnsiTheme="minorBidi"/>
          <w:sz w:val="24"/>
          <w:szCs w:val="24"/>
        </w:rPr>
        <w:t xml:space="preserve"> (in 3:1-4:17)</w:t>
      </w:r>
      <w:r w:rsidRPr="004D3643">
        <w:rPr>
          <w:rFonts w:asciiTheme="minorBidi" w:hAnsiTheme="minorBidi"/>
          <w:sz w:val="24"/>
          <w:szCs w:val="24"/>
        </w:rPr>
        <w:t xml:space="preserve"> to dedicate himself in service to God provokes a similar reaction, with a similar message. </w:t>
      </w:r>
    </w:p>
    <w:p w14:paraId="390B11DE" w14:textId="77777777" w:rsidR="00972474" w:rsidRPr="004D3643" w:rsidRDefault="00972474" w:rsidP="003D2A03">
      <w:pPr>
        <w:widowControl w:val="0"/>
        <w:autoSpaceDE w:val="0"/>
        <w:autoSpaceDN w:val="0"/>
        <w:adjustRightInd w:val="0"/>
        <w:ind w:firstLine="720"/>
        <w:jc w:val="both"/>
        <w:rPr>
          <w:rFonts w:asciiTheme="minorBidi" w:hAnsiTheme="minorBidi"/>
          <w:sz w:val="24"/>
          <w:szCs w:val="24"/>
        </w:rPr>
      </w:pPr>
    </w:p>
    <w:p w14:paraId="5281A0F2" w14:textId="60B5C9C9" w:rsidR="00432061" w:rsidRPr="004D3643" w:rsidRDefault="00432061" w:rsidP="003D2A03">
      <w:pPr>
        <w:widowControl w:val="0"/>
        <w:autoSpaceDE w:val="0"/>
        <w:autoSpaceDN w:val="0"/>
        <w:adjustRightInd w:val="0"/>
        <w:ind w:firstLine="720"/>
        <w:jc w:val="both"/>
        <w:rPr>
          <w:rFonts w:asciiTheme="minorBidi" w:hAnsiTheme="minorBidi"/>
          <w:sz w:val="24"/>
          <w:szCs w:val="24"/>
        </w:rPr>
      </w:pPr>
      <w:r w:rsidRPr="004D3643">
        <w:rPr>
          <w:rFonts w:asciiTheme="minorBidi" w:hAnsiTheme="minorBidi"/>
          <w:sz w:val="24"/>
          <w:szCs w:val="24"/>
        </w:rPr>
        <w:t>Immediately following the laws of circumcision (12:43-50), God informs Moses that all firstborns – humans and animals – must be consecrated to Him (13:2).</w:t>
      </w:r>
      <w:r w:rsidRPr="004D3643">
        <w:rPr>
          <w:rStyle w:val="FootnoteReference"/>
          <w:position w:val="0"/>
          <w:sz w:val="24"/>
          <w:szCs w:val="24"/>
          <w:vertAlign w:val="superscript"/>
        </w:rPr>
        <w:footnoteReference w:id="20"/>
      </w:r>
      <w:r w:rsidRPr="004D3643">
        <w:rPr>
          <w:rFonts w:asciiTheme="minorBidi" w:hAnsiTheme="minorBidi"/>
          <w:sz w:val="24"/>
          <w:szCs w:val="24"/>
        </w:rPr>
        <w:t xml:space="preserve"> Thus, the Exodus concludes with both circumcision and the dedication of the firstborn, two acts that showcase Israel’s commitment to the covenant and to serving God.</w:t>
      </w:r>
    </w:p>
    <w:p w14:paraId="2ACA9FA4" w14:textId="77777777" w:rsidR="00D612AD" w:rsidRPr="004D3643" w:rsidRDefault="00D612AD" w:rsidP="003D2A03">
      <w:pPr>
        <w:rPr>
          <w:rFonts w:asciiTheme="minorBidi" w:hAnsiTheme="minorBidi"/>
          <w:sz w:val="24"/>
          <w:szCs w:val="24"/>
        </w:rPr>
      </w:pPr>
    </w:p>
    <w:p w14:paraId="3E492847" w14:textId="77777777" w:rsidR="00EC02F8" w:rsidRPr="004D3643" w:rsidRDefault="00EC02F8" w:rsidP="003D2A03">
      <w:pPr>
        <w:rPr>
          <w:rFonts w:asciiTheme="minorBidi" w:hAnsiTheme="minorBidi"/>
          <w:sz w:val="24"/>
          <w:szCs w:val="24"/>
        </w:rPr>
      </w:pPr>
    </w:p>
    <w:p w14:paraId="32815A86" w14:textId="4E8BD80E" w:rsidR="00EC02F8" w:rsidRPr="004D3643" w:rsidRDefault="00EC02F8" w:rsidP="003D2A03">
      <w:pPr>
        <w:jc w:val="both"/>
        <w:rPr>
          <w:rFonts w:asciiTheme="minorBidi" w:hAnsiTheme="minorBidi"/>
          <w:i/>
          <w:iCs/>
          <w:sz w:val="24"/>
          <w:szCs w:val="24"/>
        </w:rPr>
      </w:pPr>
      <w:r w:rsidRPr="004D3643">
        <w:rPr>
          <w:rFonts w:asciiTheme="minorBidi" w:hAnsiTheme="minorBidi"/>
          <w:i/>
          <w:iCs/>
          <w:sz w:val="24"/>
          <w:szCs w:val="24"/>
        </w:rPr>
        <w:t>We pause our series</w:t>
      </w:r>
      <w:r w:rsidR="0054133C" w:rsidRPr="004D3643">
        <w:rPr>
          <w:rFonts w:asciiTheme="minorBidi" w:hAnsiTheme="minorBidi"/>
          <w:i/>
          <w:iCs/>
          <w:sz w:val="24"/>
          <w:szCs w:val="24"/>
        </w:rPr>
        <w:t>,</w:t>
      </w:r>
      <w:r w:rsidRPr="004D3643">
        <w:rPr>
          <w:rFonts w:asciiTheme="minorBidi" w:hAnsiTheme="minorBidi"/>
          <w:i/>
          <w:iCs/>
          <w:sz w:val="24"/>
          <w:szCs w:val="24"/>
        </w:rPr>
        <w:t xml:space="preserve"> for the time being, as Moses is on his way to Egypt. When we return from summer break, we will explore what transpires once Moshe arrives in Egypt. </w:t>
      </w:r>
      <w:r w:rsidR="00A610BD" w:rsidRPr="004D3643">
        <w:rPr>
          <w:rFonts w:asciiTheme="minorBidi" w:hAnsiTheme="minorBidi"/>
          <w:i/>
          <w:iCs/>
          <w:sz w:val="24"/>
          <w:szCs w:val="24"/>
        </w:rPr>
        <w:t xml:space="preserve">I wish </w:t>
      </w:r>
      <w:r w:rsidRPr="004D3643">
        <w:rPr>
          <w:rFonts w:asciiTheme="minorBidi" w:hAnsiTheme="minorBidi"/>
          <w:i/>
          <w:iCs/>
          <w:sz w:val="24"/>
          <w:szCs w:val="24"/>
        </w:rPr>
        <w:t xml:space="preserve">you and your families a </w:t>
      </w:r>
      <w:r w:rsidR="00066CCC" w:rsidRPr="004D3643">
        <w:rPr>
          <w:rFonts w:asciiTheme="minorBidi" w:hAnsiTheme="minorBidi"/>
          <w:i/>
          <w:iCs/>
          <w:sz w:val="24"/>
          <w:szCs w:val="24"/>
        </w:rPr>
        <w:t>good</w:t>
      </w:r>
      <w:r w:rsidRPr="004D3643">
        <w:rPr>
          <w:rFonts w:asciiTheme="minorBidi" w:hAnsiTheme="minorBidi"/>
          <w:i/>
          <w:iCs/>
          <w:sz w:val="24"/>
          <w:szCs w:val="24"/>
        </w:rPr>
        <w:t xml:space="preserve"> and healthy summer, filled with Torah</w:t>
      </w:r>
      <w:r w:rsidR="008D4570" w:rsidRPr="004D3643">
        <w:rPr>
          <w:rFonts w:asciiTheme="minorBidi" w:hAnsiTheme="minorBidi"/>
          <w:i/>
          <w:iCs/>
          <w:sz w:val="24"/>
          <w:szCs w:val="24"/>
        </w:rPr>
        <w:t>,</w:t>
      </w:r>
      <w:r w:rsidRPr="004D3643">
        <w:rPr>
          <w:rFonts w:asciiTheme="minorBidi" w:hAnsiTheme="minorBidi"/>
          <w:i/>
          <w:iCs/>
          <w:sz w:val="24"/>
          <w:szCs w:val="24"/>
        </w:rPr>
        <w:t xml:space="preserve"> </w:t>
      </w:r>
      <w:proofErr w:type="spellStart"/>
      <w:r w:rsidRPr="004D3643">
        <w:rPr>
          <w:rFonts w:asciiTheme="minorBidi" w:hAnsiTheme="minorBidi"/>
          <w:i/>
          <w:iCs/>
          <w:sz w:val="24"/>
          <w:szCs w:val="24"/>
        </w:rPr>
        <w:t>nachat</w:t>
      </w:r>
      <w:proofErr w:type="spellEnd"/>
      <w:r w:rsidRPr="004D3643">
        <w:rPr>
          <w:rFonts w:asciiTheme="minorBidi" w:hAnsiTheme="minorBidi"/>
          <w:i/>
          <w:iCs/>
          <w:sz w:val="24"/>
          <w:szCs w:val="24"/>
        </w:rPr>
        <w:t>, and kindness</w:t>
      </w:r>
      <w:r w:rsidR="00A610BD" w:rsidRPr="004D3643">
        <w:rPr>
          <w:rFonts w:asciiTheme="minorBidi" w:hAnsiTheme="minorBidi"/>
          <w:i/>
          <w:iCs/>
          <w:sz w:val="24"/>
          <w:szCs w:val="24"/>
        </w:rPr>
        <w:t>, and</w:t>
      </w:r>
      <w:r w:rsidRPr="004D3643">
        <w:rPr>
          <w:rFonts w:asciiTheme="minorBidi" w:hAnsiTheme="minorBidi"/>
          <w:i/>
          <w:iCs/>
          <w:sz w:val="24"/>
          <w:szCs w:val="24"/>
        </w:rPr>
        <w:t xml:space="preserve"> </w:t>
      </w:r>
      <w:r w:rsidR="00F6445E" w:rsidRPr="004D3643">
        <w:rPr>
          <w:rFonts w:asciiTheme="minorBidi" w:hAnsiTheme="minorBidi"/>
          <w:i/>
          <w:iCs/>
          <w:sz w:val="24"/>
          <w:szCs w:val="24"/>
        </w:rPr>
        <w:t xml:space="preserve">I </w:t>
      </w:r>
      <w:r w:rsidRPr="004D3643">
        <w:rPr>
          <w:rFonts w:asciiTheme="minorBidi" w:hAnsiTheme="minorBidi"/>
          <w:i/>
          <w:iCs/>
          <w:sz w:val="24"/>
          <w:szCs w:val="24"/>
        </w:rPr>
        <w:t xml:space="preserve">conclude with </w:t>
      </w:r>
      <w:proofErr w:type="spellStart"/>
      <w:r w:rsidRPr="004D3643">
        <w:rPr>
          <w:rFonts w:asciiTheme="minorBidi" w:hAnsiTheme="minorBidi"/>
          <w:i/>
          <w:iCs/>
          <w:sz w:val="24"/>
          <w:szCs w:val="24"/>
        </w:rPr>
        <w:t>tefillot</w:t>
      </w:r>
      <w:proofErr w:type="spellEnd"/>
      <w:r w:rsidRPr="004D3643">
        <w:rPr>
          <w:rFonts w:asciiTheme="minorBidi" w:hAnsiTheme="minorBidi"/>
          <w:i/>
          <w:iCs/>
          <w:sz w:val="24"/>
          <w:szCs w:val="24"/>
        </w:rPr>
        <w:t xml:space="preserve"> that Hashem </w:t>
      </w:r>
      <w:r w:rsidR="00066CCC" w:rsidRPr="004D3643">
        <w:rPr>
          <w:rFonts w:asciiTheme="minorBidi" w:hAnsiTheme="minorBidi"/>
          <w:i/>
          <w:iCs/>
          <w:sz w:val="24"/>
          <w:szCs w:val="24"/>
        </w:rPr>
        <w:t>will help</w:t>
      </w:r>
      <w:r w:rsidRPr="004D3643">
        <w:rPr>
          <w:rFonts w:asciiTheme="minorBidi" w:hAnsiTheme="minorBidi"/>
          <w:i/>
          <w:iCs/>
          <w:sz w:val="24"/>
          <w:szCs w:val="24"/>
        </w:rPr>
        <w:t xml:space="preserve"> our soldiers with success and </w:t>
      </w:r>
      <w:r w:rsidR="00066CCC" w:rsidRPr="004D3643">
        <w:rPr>
          <w:rFonts w:asciiTheme="minorBidi" w:hAnsiTheme="minorBidi"/>
          <w:i/>
          <w:iCs/>
          <w:sz w:val="24"/>
          <w:szCs w:val="24"/>
        </w:rPr>
        <w:t>safety</w:t>
      </w:r>
      <w:r w:rsidRPr="004D3643">
        <w:rPr>
          <w:rFonts w:asciiTheme="minorBidi" w:hAnsiTheme="minorBidi"/>
          <w:i/>
          <w:iCs/>
          <w:sz w:val="24"/>
          <w:szCs w:val="24"/>
        </w:rPr>
        <w:t>, that the captives will return home,</w:t>
      </w:r>
      <w:r w:rsidR="00066CCC" w:rsidRPr="004D3643">
        <w:rPr>
          <w:rFonts w:asciiTheme="minorBidi" w:hAnsiTheme="minorBidi"/>
          <w:i/>
          <w:iCs/>
          <w:sz w:val="24"/>
          <w:szCs w:val="24"/>
        </w:rPr>
        <w:t xml:space="preserve"> that</w:t>
      </w:r>
      <w:r w:rsidRPr="004D3643">
        <w:rPr>
          <w:rFonts w:asciiTheme="minorBidi" w:hAnsiTheme="minorBidi"/>
          <w:i/>
          <w:iCs/>
          <w:sz w:val="24"/>
          <w:szCs w:val="24"/>
        </w:rPr>
        <w:t xml:space="preserve"> the wounded </w:t>
      </w:r>
      <w:r w:rsidR="00066CCC" w:rsidRPr="004D3643">
        <w:rPr>
          <w:rFonts w:asciiTheme="minorBidi" w:hAnsiTheme="minorBidi"/>
          <w:i/>
          <w:iCs/>
          <w:sz w:val="24"/>
          <w:szCs w:val="24"/>
        </w:rPr>
        <w:t xml:space="preserve">will </w:t>
      </w:r>
      <w:r w:rsidRPr="004D3643">
        <w:rPr>
          <w:rFonts w:asciiTheme="minorBidi" w:hAnsiTheme="minorBidi"/>
          <w:i/>
          <w:iCs/>
          <w:sz w:val="24"/>
          <w:szCs w:val="24"/>
        </w:rPr>
        <w:t xml:space="preserve">have a full recovery, and that Am Yisrael will receive </w:t>
      </w:r>
      <w:proofErr w:type="spellStart"/>
      <w:r w:rsidRPr="004D3643">
        <w:rPr>
          <w:rFonts w:asciiTheme="minorBidi" w:hAnsiTheme="minorBidi"/>
          <w:i/>
          <w:iCs/>
          <w:sz w:val="24"/>
          <w:szCs w:val="24"/>
        </w:rPr>
        <w:t>besorot</w:t>
      </w:r>
      <w:proofErr w:type="spellEnd"/>
      <w:r w:rsidRPr="004D3643">
        <w:rPr>
          <w:rFonts w:asciiTheme="minorBidi" w:hAnsiTheme="minorBidi"/>
          <w:i/>
          <w:iCs/>
          <w:sz w:val="24"/>
          <w:szCs w:val="24"/>
        </w:rPr>
        <w:t xml:space="preserve"> </w:t>
      </w:r>
      <w:proofErr w:type="spellStart"/>
      <w:r w:rsidRPr="004D3643">
        <w:rPr>
          <w:rFonts w:asciiTheme="minorBidi" w:hAnsiTheme="minorBidi"/>
          <w:i/>
          <w:iCs/>
          <w:sz w:val="24"/>
          <w:szCs w:val="24"/>
        </w:rPr>
        <w:t>tovot</w:t>
      </w:r>
      <w:proofErr w:type="spellEnd"/>
      <w:r w:rsidRPr="004D3643">
        <w:rPr>
          <w:rFonts w:asciiTheme="minorBidi" w:hAnsiTheme="minorBidi"/>
          <w:i/>
          <w:iCs/>
          <w:sz w:val="24"/>
          <w:szCs w:val="24"/>
        </w:rPr>
        <w:t xml:space="preserve">, </w:t>
      </w:r>
      <w:proofErr w:type="spellStart"/>
      <w:r w:rsidRPr="004D3643">
        <w:rPr>
          <w:rFonts w:asciiTheme="minorBidi" w:hAnsiTheme="minorBidi"/>
          <w:i/>
          <w:iCs/>
          <w:sz w:val="24"/>
          <w:szCs w:val="24"/>
        </w:rPr>
        <w:t>yeshuot</w:t>
      </w:r>
      <w:proofErr w:type="spellEnd"/>
      <w:r w:rsidRPr="004D3643">
        <w:rPr>
          <w:rFonts w:asciiTheme="minorBidi" w:hAnsiTheme="minorBidi"/>
          <w:i/>
          <w:iCs/>
          <w:sz w:val="24"/>
          <w:szCs w:val="24"/>
        </w:rPr>
        <w:t xml:space="preserve">, and </w:t>
      </w:r>
      <w:proofErr w:type="spellStart"/>
      <w:r w:rsidRPr="004D3643">
        <w:rPr>
          <w:rFonts w:asciiTheme="minorBidi" w:hAnsiTheme="minorBidi"/>
          <w:i/>
          <w:iCs/>
          <w:sz w:val="24"/>
          <w:szCs w:val="24"/>
        </w:rPr>
        <w:t>nechamot</w:t>
      </w:r>
      <w:proofErr w:type="spellEnd"/>
      <w:r w:rsidRPr="004D3643">
        <w:rPr>
          <w:rFonts w:asciiTheme="minorBidi" w:hAnsiTheme="minorBidi"/>
          <w:i/>
          <w:iCs/>
          <w:sz w:val="24"/>
          <w:szCs w:val="24"/>
        </w:rPr>
        <w:t>.</w:t>
      </w:r>
    </w:p>
    <w:sectPr w:rsidR="00EC02F8" w:rsidRPr="004D364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D7B0" w14:textId="77777777" w:rsidR="006F7DDE" w:rsidRDefault="006F7DDE" w:rsidP="00432061">
      <w:r>
        <w:separator/>
      </w:r>
    </w:p>
  </w:endnote>
  <w:endnote w:type="continuationSeparator" w:id="0">
    <w:p w14:paraId="4A669C03" w14:textId="77777777" w:rsidR="006F7DDE" w:rsidRDefault="006F7DDE" w:rsidP="0043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9370640"/>
      <w:docPartObj>
        <w:docPartGallery w:val="Page Numbers (Bottom of Page)"/>
        <w:docPartUnique/>
      </w:docPartObj>
    </w:sdtPr>
    <w:sdtEndPr>
      <w:rPr>
        <w:noProof/>
      </w:rPr>
    </w:sdtEndPr>
    <w:sdtContent>
      <w:p w14:paraId="05A90B16" w14:textId="3AE41744" w:rsidR="00B537B4" w:rsidRDefault="00B537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BDF2D" w14:textId="77777777" w:rsidR="00B537B4" w:rsidRDefault="00B53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A863F" w14:textId="77777777" w:rsidR="006F7DDE" w:rsidRDefault="006F7DDE" w:rsidP="00432061">
      <w:r>
        <w:separator/>
      </w:r>
    </w:p>
  </w:footnote>
  <w:footnote w:type="continuationSeparator" w:id="0">
    <w:p w14:paraId="0FE71C51" w14:textId="77777777" w:rsidR="006F7DDE" w:rsidRDefault="006F7DDE" w:rsidP="00432061">
      <w:r>
        <w:continuationSeparator/>
      </w:r>
    </w:p>
  </w:footnote>
  <w:footnote w:id="1">
    <w:p w14:paraId="520854D5" w14:textId="672EBD58" w:rsidR="00432061" w:rsidRPr="00B537B4" w:rsidRDefault="00432061" w:rsidP="003D2A03">
      <w:pPr>
        <w:pStyle w:val="FootnoteText"/>
        <w:widowControl w:val="0"/>
        <w:jc w:val="both"/>
        <w:rPr>
          <w:rFonts w:asciiTheme="minorBidi" w:hAnsiTheme="minorBidi"/>
        </w:rPr>
      </w:pPr>
      <w:r w:rsidRPr="004D3643">
        <w:rPr>
          <w:rStyle w:val="FootnoteReference"/>
          <w:position w:val="0"/>
          <w:sz w:val="20"/>
          <w:vertAlign w:val="superscript"/>
        </w:rPr>
        <w:footnoteRef/>
      </w:r>
      <w:r w:rsidRPr="00B537B4">
        <w:rPr>
          <w:rFonts w:asciiTheme="minorBidi" w:hAnsiTheme="minorBidi"/>
        </w:rPr>
        <w:t xml:space="preserve"> </w:t>
      </w:r>
      <w:r w:rsidRPr="00B537B4">
        <w:rPr>
          <w:rFonts w:asciiTheme="minorBidi" w:hAnsiTheme="minorBidi"/>
          <w:i/>
          <w:iCs/>
        </w:rPr>
        <w:t>Shemot</w:t>
      </w:r>
      <w:r w:rsidRPr="00B537B4">
        <w:rPr>
          <w:rFonts w:asciiTheme="minorBidi" w:hAnsiTheme="minorBidi"/>
        </w:rPr>
        <w:t xml:space="preserve"> </w:t>
      </w:r>
      <w:r w:rsidRPr="00B537B4">
        <w:rPr>
          <w:rFonts w:asciiTheme="minorBidi" w:hAnsiTheme="minorBidi"/>
          <w:i/>
          <w:iCs/>
        </w:rPr>
        <w:t>Rabba</w:t>
      </w:r>
      <w:r w:rsidRPr="00B537B4">
        <w:rPr>
          <w:rFonts w:asciiTheme="minorBidi" w:hAnsiTheme="minorBidi"/>
        </w:rPr>
        <w:t xml:space="preserve"> 1:8; </w:t>
      </w:r>
      <w:proofErr w:type="spellStart"/>
      <w:r w:rsidRPr="00B537B4">
        <w:rPr>
          <w:rFonts w:asciiTheme="minorBidi" w:hAnsiTheme="minorBidi"/>
          <w:i/>
          <w:iCs/>
        </w:rPr>
        <w:t>Tan</w:t>
      </w:r>
      <w:r w:rsidR="00B537B4">
        <w:rPr>
          <w:rFonts w:asciiTheme="minorBidi" w:hAnsiTheme="minorBidi"/>
          <w:i/>
          <w:iCs/>
        </w:rPr>
        <w:t>c</w:t>
      </w:r>
      <w:r w:rsidRPr="00B537B4">
        <w:rPr>
          <w:rFonts w:asciiTheme="minorBidi" w:hAnsiTheme="minorBidi"/>
          <w:i/>
          <w:iCs/>
        </w:rPr>
        <w:t>huma</w:t>
      </w:r>
      <w:proofErr w:type="spellEnd"/>
      <w:r w:rsidRPr="00B537B4">
        <w:rPr>
          <w:rFonts w:asciiTheme="minorBidi" w:hAnsiTheme="minorBidi"/>
        </w:rPr>
        <w:t xml:space="preserve"> </w:t>
      </w:r>
      <w:r w:rsidRPr="00B537B4">
        <w:rPr>
          <w:rFonts w:asciiTheme="minorBidi" w:hAnsiTheme="minorBidi"/>
          <w:i/>
          <w:iCs/>
        </w:rPr>
        <w:t>Shemot</w:t>
      </w:r>
      <w:r w:rsidRPr="00B537B4">
        <w:rPr>
          <w:rFonts w:asciiTheme="minorBidi" w:hAnsiTheme="minorBidi"/>
        </w:rPr>
        <w:t xml:space="preserve"> 5. This </w:t>
      </w:r>
      <w:r w:rsidRPr="00732DAB">
        <w:rPr>
          <w:rFonts w:asciiTheme="minorBidi" w:hAnsiTheme="minorBidi"/>
          <w:i/>
          <w:iCs/>
        </w:rPr>
        <w:t>midrash</w:t>
      </w:r>
      <w:r w:rsidRPr="00B537B4">
        <w:rPr>
          <w:rFonts w:asciiTheme="minorBidi" w:hAnsiTheme="minorBidi"/>
        </w:rPr>
        <w:t xml:space="preserve"> is supported by</w:t>
      </w:r>
      <w:r w:rsidR="006213F6" w:rsidRPr="00B537B4">
        <w:rPr>
          <w:rFonts w:asciiTheme="minorBidi" w:hAnsiTheme="minorBidi"/>
        </w:rPr>
        <w:t xml:space="preserve"> God’s proclamation following the nation’s circumcision as they enter the land: “Today I have rolled away the shame of Egypt from upon you”</w:t>
      </w:r>
      <w:r w:rsidR="00FD1235">
        <w:rPr>
          <w:rFonts w:asciiTheme="minorBidi" w:hAnsiTheme="minorBidi"/>
        </w:rPr>
        <w:t xml:space="preserve"> </w:t>
      </w:r>
      <w:r w:rsidR="00FD1235" w:rsidRPr="00B537B4">
        <w:rPr>
          <w:rFonts w:asciiTheme="minorBidi" w:hAnsiTheme="minorBidi"/>
        </w:rPr>
        <w:t>(</w:t>
      </w:r>
      <w:r w:rsidR="00FD1235" w:rsidRPr="00B537B4">
        <w:rPr>
          <w:rFonts w:asciiTheme="minorBidi" w:hAnsiTheme="minorBidi"/>
          <w:i/>
          <w:iCs/>
        </w:rPr>
        <w:t>Yehoshua</w:t>
      </w:r>
      <w:r w:rsidR="00FD1235" w:rsidRPr="00B537B4">
        <w:rPr>
          <w:rFonts w:asciiTheme="minorBidi" w:hAnsiTheme="minorBidi"/>
        </w:rPr>
        <w:t xml:space="preserve"> 5:9)</w:t>
      </w:r>
      <w:r w:rsidR="00FD1235">
        <w:rPr>
          <w:rFonts w:asciiTheme="minorBidi" w:hAnsiTheme="minorBidi"/>
        </w:rPr>
        <w:t>.</w:t>
      </w:r>
      <w:r w:rsidRPr="00B537B4">
        <w:rPr>
          <w:rFonts w:asciiTheme="minorBidi" w:hAnsiTheme="minorBidi"/>
        </w:rPr>
        <w:t xml:space="preserve"> </w:t>
      </w:r>
      <w:r w:rsidR="0093659F" w:rsidRPr="00B537B4">
        <w:rPr>
          <w:rFonts w:asciiTheme="minorBidi" w:hAnsiTheme="minorBidi"/>
        </w:rPr>
        <w:t>Despite</w:t>
      </w:r>
      <w:r w:rsidR="006213F6" w:rsidRPr="00B537B4">
        <w:rPr>
          <w:rFonts w:asciiTheme="minorBidi" w:hAnsiTheme="minorBidi"/>
        </w:rPr>
        <w:t xml:space="preserve"> this verse, t</w:t>
      </w:r>
      <w:r w:rsidRPr="00B537B4">
        <w:rPr>
          <w:rFonts w:asciiTheme="minorBidi" w:hAnsiTheme="minorBidi"/>
        </w:rPr>
        <w:t xml:space="preserve">here is an ongoing debate </w:t>
      </w:r>
      <w:r w:rsidR="00862FCC" w:rsidRPr="00B537B4">
        <w:rPr>
          <w:rFonts w:asciiTheme="minorBidi" w:hAnsiTheme="minorBidi"/>
        </w:rPr>
        <w:t xml:space="preserve">among scholars </w:t>
      </w:r>
      <w:r w:rsidRPr="00B537B4">
        <w:rPr>
          <w:rFonts w:asciiTheme="minorBidi" w:hAnsiTheme="minorBidi"/>
        </w:rPr>
        <w:t>a</w:t>
      </w:r>
      <w:r w:rsidR="00862FCC" w:rsidRPr="00B537B4">
        <w:rPr>
          <w:rFonts w:asciiTheme="minorBidi" w:hAnsiTheme="minorBidi"/>
        </w:rPr>
        <w:t>s to</w:t>
      </w:r>
      <w:r w:rsidRPr="00B537B4">
        <w:rPr>
          <w:rFonts w:asciiTheme="minorBidi" w:hAnsiTheme="minorBidi"/>
        </w:rPr>
        <w:t xml:space="preserve"> whether ancient Egyptians practiced</w:t>
      </w:r>
      <w:r w:rsidR="00B537B4">
        <w:rPr>
          <w:rFonts w:asciiTheme="minorBidi" w:hAnsiTheme="minorBidi"/>
        </w:rPr>
        <w:t xml:space="preserve"> circumcision.</w:t>
      </w:r>
    </w:p>
  </w:footnote>
  <w:footnote w:id="2">
    <w:p w14:paraId="6EF706BF" w14:textId="50D215F1" w:rsidR="00862FCC" w:rsidRPr="00B537B4" w:rsidRDefault="00862FCC" w:rsidP="003D2A03">
      <w:pPr>
        <w:pStyle w:val="FootnoteText"/>
        <w:widowControl w:val="0"/>
        <w:jc w:val="both"/>
        <w:rPr>
          <w:rFonts w:asciiTheme="minorBidi" w:hAnsiTheme="minorBidi"/>
        </w:rPr>
      </w:pPr>
      <w:r w:rsidRPr="004D3643">
        <w:rPr>
          <w:rStyle w:val="FootnoteReference"/>
          <w:position w:val="0"/>
          <w:sz w:val="20"/>
          <w:vertAlign w:val="superscript"/>
        </w:rPr>
        <w:footnoteRef/>
      </w:r>
      <w:r w:rsidRPr="00B537B4">
        <w:rPr>
          <w:rFonts w:asciiTheme="minorBidi" w:hAnsiTheme="minorBidi"/>
        </w:rPr>
        <w:t xml:space="preserve"> Note that the word </w:t>
      </w:r>
      <w:r w:rsidRPr="00B537B4">
        <w:rPr>
          <w:rFonts w:asciiTheme="minorBidi" w:hAnsiTheme="minorBidi"/>
          <w:i/>
          <w:iCs/>
        </w:rPr>
        <w:t>ba</w:t>
      </w:r>
      <w:r w:rsidR="00F108F0">
        <w:rPr>
          <w:rFonts w:asciiTheme="minorBidi" w:hAnsiTheme="minorBidi"/>
          <w:i/>
          <w:iCs/>
        </w:rPr>
        <w:t>-</w:t>
      </w:r>
      <w:proofErr w:type="spellStart"/>
      <w:r w:rsidRPr="00B537B4">
        <w:rPr>
          <w:rFonts w:asciiTheme="minorBidi" w:hAnsiTheme="minorBidi"/>
          <w:i/>
          <w:iCs/>
        </w:rPr>
        <w:t>derekh</w:t>
      </w:r>
      <w:proofErr w:type="spellEnd"/>
      <w:r w:rsidRPr="00B537B4">
        <w:rPr>
          <w:rFonts w:asciiTheme="minorBidi" w:hAnsiTheme="minorBidi"/>
        </w:rPr>
        <w:t xml:space="preserve"> (</w:t>
      </w:r>
      <w:r w:rsidR="00F108F0">
        <w:rPr>
          <w:rFonts w:asciiTheme="minorBidi" w:hAnsiTheme="minorBidi"/>
        </w:rPr>
        <w:t>“</w:t>
      </w:r>
      <w:r w:rsidRPr="00B537B4">
        <w:rPr>
          <w:rFonts w:asciiTheme="minorBidi" w:hAnsiTheme="minorBidi"/>
        </w:rPr>
        <w:t>on the way</w:t>
      </w:r>
      <w:r w:rsidR="00F108F0">
        <w:rPr>
          <w:rFonts w:asciiTheme="minorBidi" w:hAnsiTheme="minorBidi"/>
        </w:rPr>
        <w:t>”</w:t>
      </w:r>
      <w:r w:rsidRPr="00B537B4">
        <w:rPr>
          <w:rFonts w:asciiTheme="minorBidi" w:hAnsiTheme="minorBidi"/>
        </w:rPr>
        <w:t>) appears three time</w:t>
      </w:r>
      <w:r w:rsidR="00F13A44">
        <w:rPr>
          <w:rFonts w:asciiTheme="minorBidi" w:hAnsiTheme="minorBidi"/>
        </w:rPr>
        <w:t>s</w:t>
      </w:r>
      <w:r w:rsidRPr="00B537B4">
        <w:rPr>
          <w:rFonts w:asciiTheme="minorBidi" w:hAnsiTheme="minorBidi"/>
        </w:rPr>
        <w:t xml:space="preserve"> in </w:t>
      </w:r>
      <w:r w:rsidRPr="00B537B4">
        <w:rPr>
          <w:rFonts w:asciiTheme="minorBidi" w:hAnsiTheme="minorBidi"/>
          <w:i/>
          <w:iCs/>
        </w:rPr>
        <w:t>Yehoshua</w:t>
      </w:r>
      <w:r w:rsidRPr="00B537B4">
        <w:rPr>
          <w:rFonts w:asciiTheme="minorBidi" w:hAnsiTheme="minorBidi"/>
        </w:rPr>
        <w:t xml:space="preserve"> 5:4, 5, 7, </w:t>
      </w:r>
      <w:r w:rsidR="0093659F">
        <w:rPr>
          <w:rFonts w:asciiTheme="minorBidi" w:hAnsiTheme="minorBidi"/>
        </w:rPr>
        <w:t>and</w:t>
      </w:r>
      <w:r w:rsidRPr="00B537B4">
        <w:rPr>
          <w:rFonts w:asciiTheme="minorBidi" w:hAnsiTheme="minorBidi"/>
        </w:rPr>
        <w:t xml:space="preserve"> also appears in </w:t>
      </w:r>
      <w:r w:rsidRPr="00B537B4">
        <w:rPr>
          <w:rFonts w:asciiTheme="minorBidi" w:hAnsiTheme="minorBidi"/>
          <w:i/>
          <w:iCs/>
        </w:rPr>
        <w:t>Shemot</w:t>
      </w:r>
      <w:r w:rsidRPr="00B537B4">
        <w:rPr>
          <w:rFonts w:asciiTheme="minorBidi" w:hAnsiTheme="minorBidi"/>
        </w:rPr>
        <w:t xml:space="preserve"> 4:24. Another word that connects these incidents is </w:t>
      </w:r>
      <w:proofErr w:type="spellStart"/>
      <w:r w:rsidRPr="00B537B4">
        <w:rPr>
          <w:rFonts w:asciiTheme="minorBidi" w:hAnsiTheme="minorBidi"/>
          <w:i/>
          <w:iCs/>
        </w:rPr>
        <w:t>zor</w:t>
      </w:r>
      <w:proofErr w:type="spellEnd"/>
      <w:r w:rsidRPr="00B537B4">
        <w:rPr>
          <w:rFonts w:asciiTheme="minorBidi" w:hAnsiTheme="minorBidi"/>
        </w:rPr>
        <w:t>, referring to the flintstone used to circumcise (</w:t>
      </w:r>
      <w:r w:rsidRPr="00B537B4">
        <w:rPr>
          <w:rFonts w:asciiTheme="minorBidi" w:hAnsiTheme="minorBidi"/>
          <w:i/>
          <w:iCs/>
        </w:rPr>
        <w:t>Shemot</w:t>
      </w:r>
      <w:r w:rsidRPr="00B537B4">
        <w:rPr>
          <w:rFonts w:asciiTheme="minorBidi" w:hAnsiTheme="minorBidi"/>
        </w:rPr>
        <w:t xml:space="preserve"> 4:25 and </w:t>
      </w:r>
      <w:r w:rsidRPr="00B537B4">
        <w:rPr>
          <w:rFonts w:asciiTheme="minorBidi" w:hAnsiTheme="minorBidi"/>
          <w:i/>
          <w:iCs/>
        </w:rPr>
        <w:t>Yehoshua</w:t>
      </w:r>
      <w:r w:rsidRPr="00B537B4">
        <w:rPr>
          <w:rFonts w:asciiTheme="minorBidi" w:hAnsiTheme="minorBidi"/>
        </w:rPr>
        <w:t xml:space="preserve"> 5:2-3.)</w:t>
      </w:r>
    </w:p>
  </w:footnote>
  <w:footnote w:id="3">
    <w:p w14:paraId="5EBA1349" w14:textId="2E8565BE" w:rsidR="00C00560" w:rsidRPr="00B537B4" w:rsidRDefault="00C00560" w:rsidP="003D2A03">
      <w:pPr>
        <w:pStyle w:val="FootnoteText"/>
        <w:widowControl w:val="0"/>
        <w:jc w:val="both"/>
        <w:rPr>
          <w:rFonts w:asciiTheme="minorBidi" w:hAnsiTheme="minorBidi"/>
        </w:rPr>
      </w:pPr>
      <w:r w:rsidRPr="004D3643">
        <w:rPr>
          <w:rStyle w:val="FootnoteReference"/>
          <w:position w:val="0"/>
          <w:sz w:val="20"/>
          <w:vertAlign w:val="superscript"/>
        </w:rPr>
        <w:footnoteRef/>
      </w:r>
      <w:r w:rsidRPr="00B537B4">
        <w:rPr>
          <w:rFonts w:asciiTheme="minorBidi" w:hAnsiTheme="minorBidi"/>
        </w:rPr>
        <w:t xml:space="preserve"> The halakhic practice is clear about this – circumcision does not take place if it will endanger the child. </w:t>
      </w:r>
      <w:r w:rsidR="006213F6" w:rsidRPr="00B537B4">
        <w:rPr>
          <w:rFonts w:asciiTheme="minorBidi" w:hAnsiTheme="minorBidi"/>
        </w:rPr>
        <w:t>This is based upon the</w:t>
      </w:r>
      <w:r w:rsidRPr="00B537B4">
        <w:rPr>
          <w:rFonts w:asciiTheme="minorBidi" w:hAnsiTheme="minorBidi"/>
        </w:rPr>
        <w:t xml:space="preserve"> Mishna</w:t>
      </w:r>
      <w:r w:rsidR="006213F6" w:rsidRPr="00B537B4">
        <w:rPr>
          <w:rFonts w:asciiTheme="minorBidi" w:hAnsiTheme="minorBidi"/>
        </w:rPr>
        <w:t xml:space="preserve"> in</w:t>
      </w:r>
      <w:r w:rsidRPr="00B537B4">
        <w:rPr>
          <w:rFonts w:asciiTheme="minorBidi" w:hAnsiTheme="minorBidi"/>
        </w:rPr>
        <w:t xml:space="preserve"> </w:t>
      </w:r>
      <w:r w:rsidRPr="00B537B4">
        <w:rPr>
          <w:rFonts w:asciiTheme="minorBidi" w:hAnsiTheme="minorBidi"/>
          <w:i/>
          <w:iCs/>
        </w:rPr>
        <w:t>Shabbat</w:t>
      </w:r>
      <w:r w:rsidRPr="00B537B4">
        <w:rPr>
          <w:rFonts w:asciiTheme="minorBidi" w:hAnsiTheme="minorBidi"/>
        </w:rPr>
        <w:t xml:space="preserve"> 19:5, which states that one does not circumcise a sick child.</w:t>
      </w:r>
    </w:p>
  </w:footnote>
  <w:footnote w:id="4">
    <w:p w14:paraId="589AECBB" w14:textId="4C8C2646" w:rsidR="00432061" w:rsidRPr="00B537B4" w:rsidRDefault="00432061" w:rsidP="003D2A03">
      <w:pPr>
        <w:pStyle w:val="FootnoteText"/>
        <w:widowControl w:val="0"/>
        <w:jc w:val="both"/>
        <w:rPr>
          <w:rFonts w:asciiTheme="minorBidi" w:hAnsiTheme="minorBidi"/>
        </w:rPr>
      </w:pPr>
      <w:r w:rsidRPr="004D3643">
        <w:rPr>
          <w:rStyle w:val="FootnoteReference"/>
          <w:position w:val="0"/>
          <w:sz w:val="20"/>
          <w:vertAlign w:val="superscript"/>
        </w:rPr>
        <w:footnoteRef/>
      </w:r>
      <w:r w:rsidRPr="00B537B4">
        <w:rPr>
          <w:rFonts w:asciiTheme="minorBidi" w:hAnsiTheme="minorBidi"/>
        </w:rPr>
        <w:t xml:space="preserve"> The crossing of the Jordan River represents the birth of the nation, which is followed by a mass circumcision. The triumphant conclusion of the Exodus also involves a symbolic birth</w:t>
      </w:r>
      <w:r w:rsidR="000F276F">
        <w:rPr>
          <w:rFonts w:asciiTheme="minorBidi" w:hAnsiTheme="minorBidi"/>
        </w:rPr>
        <w:t xml:space="preserve"> – y</w:t>
      </w:r>
      <w:r w:rsidRPr="00B537B4">
        <w:rPr>
          <w:rFonts w:asciiTheme="minorBidi" w:hAnsiTheme="minorBidi"/>
        </w:rPr>
        <w:t xml:space="preserve">et, </w:t>
      </w:r>
      <w:r w:rsidR="00DD1697" w:rsidRPr="00B537B4">
        <w:rPr>
          <w:rFonts w:asciiTheme="minorBidi" w:hAnsiTheme="minorBidi"/>
        </w:rPr>
        <w:t xml:space="preserve">as noted above, </w:t>
      </w:r>
      <w:r w:rsidRPr="00B537B4">
        <w:rPr>
          <w:rFonts w:asciiTheme="minorBidi" w:hAnsiTheme="minorBidi"/>
        </w:rPr>
        <w:t>the crossing of the Reed Sea is not followed by mass circumcision, an omission that suggests a religious failure.</w:t>
      </w:r>
    </w:p>
  </w:footnote>
  <w:footnote w:id="5">
    <w:p w14:paraId="4A78B6D2" w14:textId="707370A7" w:rsidR="00432061" w:rsidRPr="00B537B4" w:rsidRDefault="00432061" w:rsidP="003D2A03">
      <w:pPr>
        <w:pStyle w:val="FootnoteText"/>
        <w:widowControl w:val="0"/>
        <w:jc w:val="both"/>
        <w:rPr>
          <w:rFonts w:asciiTheme="minorBidi" w:hAnsiTheme="minorBidi"/>
        </w:rPr>
      </w:pPr>
      <w:r w:rsidRPr="004D3643">
        <w:rPr>
          <w:rStyle w:val="FootnoteReference"/>
          <w:position w:val="0"/>
          <w:sz w:val="20"/>
          <w:vertAlign w:val="superscript"/>
        </w:rPr>
        <w:footnoteRef/>
      </w:r>
      <w:r w:rsidRPr="00B537B4">
        <w:rPr>
          <w:rFonts w:asciiTheme="minorBidi" w:hAnsiTheme="minorBidi"/>
        </w:rPr>
        <w:t xml:space="preserve"> That is why the punishment for failure to circumcise is </w:t>
      </w:r>
      <w:proofErr w:type="spellStart"/>
      <w:r w:rsidRPr="00B537B4">
        <w:rPr>
          <w:rFonts w:asciiTheme="minorBidi" w:hAnsiTheme="minorBidi"/>
          <w:i/>
          <w:iCs/>
        </w:rPr>
        <w:t>karet</w:t>
      </w:r>
      <w:proofErr w:type="spellEnd"/>
      <w:r w:rsidRPr="00B537B4">
        <w:rPr>
          <w:rFonts w:asciiTheme="minorBidi" w:hAnsiTheme="minorBidi"/>
        </w:rPr>
        <w:t xml:space="preserve">, being cut off from </w:t>
      </w:r>
      <w:r w:rsidR="00DD1697">
        <w:rPr>
          <w:rFonts w:asciiTheme="minorBidi" w:hAnsiTheme="minorBidi"/>
        </w:rPr>
        <w:t>the</w:t>
      </w:r>
      <w:r w:rsidR="00DD1697" w:rsidRPr="00B537B4">
        <w:rPr>
          <w:rFonts w:asciiTheme="minorBidi" w:hAnsiTheme="minorBidi"/>
        </w:rPr>
        <w:t xml:space="preserve"> </w:t>
      </w:r>
      <w:r w:rsidRPr="00B537B4">
        <w:rPr>
          <w:rFonts w:asciiTheme="minorBidi" w:hAnsiTheme="minorBidi"/>
        </w:rPr>
        <w:t>nation, as we will shortly discuss.</w:t>
      </w:r>
    </w:p>
  </w:footnote>
  <w:footnote w:id="6">
    <w:p w14:paraId="140A7DEB" w14:textId="5713D1CF" w:rsidR="00432061" w:rsidRPr="00B537B4" w:rsidRDefault="00432061" w:rsidP="003D2A03">
      <w:pPr>
        <w:widowControl w:val="0"/>
        <w:autoSpaceDE w:val="0"/>
        <w:autoSpaceDN w:val="0"/>
        <w:adjustRightInd w:val="0"/>
        <w:jc w:val="both"/>
        <w:rPr>
          <w:rFonts w:asciiTheme="minorBidi" w:hAnsiTheme="minorBidi"/>
          <w:sz w:val="20"/>
          <w:szCs w:val="20"/>
        </w:rPr>
      </w:pPr>
      <w:r w:rsidRPr="004D3643">
        <w:rPr>
          <w:rStyle w:val="FootnoteReference"/>
          <w:position w:val="0"/>
          <w:sz w:val="20"/>
          <w:szCs w:val="20"/>
          <w:vertAlign w:val="superscript"/>
        </w:rPr>
        <w:footnoteRef/>
      </w:r>
      <w:r w:rsidRPr="00B537B4">
        <w:rPr>
          <w:rFonts w:asciiTheme="minorBidi" w:hAnsiTheme="minorBidi"/>
          <w:sz w:val="20"/>
          <w:szCs w:val="20"/>
        </w:rPr>
        <w:t xml:space="preserve"> </w:t>
      </w:r>
      <w:r w:rsidR="00B537B4">
        <w:rPr>
          <w:rFonts w:asciiTheme="minorBidi" w:hAnsiTheme="minorBidi"/>
          <w:sz w:val="20"/>
          <w:szCs w:val="20"/>
        </w:rPr>
        <w:t>Tzippora</w:t>
      </w:r>
      <w:r w:rsidR="007D2922" w:rsidRPr="00B537B4">
        <w:rPr>
          <w:rFonts w:asciiTheme="minorBidi" w:hAnsiTheme="minorBidi"/>
          <w:sz w:val="20"/>
          <w:szCs w:val="20"/>
        </w:rPr>
        <w:t>’s</w:t>
      </w:r>
      <w:r w:rsidRPr="00B537B4">
        <w:rPr>
          <w:rFonts w:asciiTheme="minorBidi" w:hAnsiTheme="minorBidi"/>
          <w:sz w:val="20"/>
          <w:szCs w:val="20"/>
        </w:rPr>
        <w:t xml:space="preserve"> act is especially surprising given that the commandment of circumcision devolves upon the father and not the mother (see the discussion in </w:t>
      </w:r>
      <w:r w:rsidRPr="00B537B4">
        <w:rPr>
          <w:rFonts w:asciiTheme="minorBidi" w:hAnsiTheme="minorBidi"/>
          <w:i/>
          <w:iCs/>
          <w:sz w:val="20"/>
          <w:szCs w:val="20"/>
        </w:rPr>
        <w:t>Avoda</w:t>
      </w:r>
      <w:r w:rsidRPr="00B537B4">
        <w:rPr>
          <w:rFonts w:asciiTheme="minorBidi" w:hAnsiTheme="minorBidi"/>
          <w:sz w:val="20"/>
          <w:szCs w:val="20"/>
        </w:rPr>
        <w:t xml:space="preserve"> </w:t>
      </w:r>
      <w:r w:rsidRPr="00B537B4">
        <w:rPr>
          <w:rFonts w:asciiTheme="minorBidi" w:hAnsiTheme="minorBidi"/>
          <w:i/>
          <w:iCs/>
          <w:sz w:val="20"/>
          <w:szCs w:val="20"/>
        </w:rPr>
        <w:t>Zara</w:t>
      </w:r>
      <w:r w:rsidRPr="00B537B4">
        <w:rPr>
          <w:rFonts w:asciiTheme="minorBidi" w:hAnsiTheme="minorBidi"/>
          <w:sz w:val="20"/>
          <w:szCs w:val="20"/>
        </w:rPr>
        <w:t xml:space="preserve"> 27a). </w:t>
      </w:r>
    </w:p>
  </w:footnote>
  <w:footnote w:id="7">
    <w:p w14:paraId="718D5BDD" w14:textId="7635C7FE" w:rsidR="00432061" w:rsidRPr="00B537B4" w:rsidRDefault="00432061" w:rsidP="003D2A03">
      <w:pPr>
        <w:pStyle w:val="FootnoteText"/>
        <w:widowControl w:val="0"/>
        <w:jc w:val="both"/>
        <w:rPr>
          <w:rFonts w:asciiTheme="minorBidi" w:hAnsiTheme="minorBidi"/>
        </w:rPr>
      </w:pPr>
      <w:r w:rsidRPr="004D3643">
        <w:rPr>
          <w:rStyle w:val="FootnoteReference"/>
          <w:position w:val="0"/>
          <w:sz w:val="20"/>
          <w:vertAlign w:val="superscript"/>
        </w:rPr>
        <w:footnoteRef/>
      </w:r>
      <w:r w:rsidRPr="004D3643">
        <w:rPr>
          <w:rFonts w:asciiTheme="minorBidi" w:hAnsiTheme="minorBidi"/>
        </w:rPr>
        <w:t xml:space="preserve"> </w:t>
      </w:r>
      <w:r w:rsidRPr="00B537B4">
        <w:rPr>
          <w:rFonts w:asciiTheme="minorBidi" w:hAnsiTheme="minorBidi"/>
        </w:rPr>
        <w:t>Targum Onkelos (</w:t>
      </w:r>
      <w:r w:rsidRPr="00B537B4">
        <w:rPr>
          <w:rFonts w:asciiTheme="minorBidi" w:hAnsiTheme="minorBidi"/>
          <w:i/>
          <w:iCs/>
        </w:rPr>
        <w:t>Shemot</w:t>
      </w:r>
      <w:r w:rsidRPr="00B537B4">
        <w:rPr>
          <w:rFonts w:asciiTheme="minorBidi" w:hAnsiTheme="minorBidi"/>
        </w:rPr>
        <w:t xml:space="preserve"> 2:26) explicitly notes that </w:t>
      </w:r>
      <w:r w:rsidR="00B537B4">
        <w:rPr>
          <w:rFonts w:asciiTheme="minorBidi" w:hAnsiTheme="minorBidi"/>
        </w:rPr>
        <w:t>Tzippora</w:t>
      </w:r>
      <w:r w:rsidRPr="00B537B4">
        <w:rPr>
          <w:rFonts w:asciiTheme="minorBidi" w:hAnsiTheme="minorBidi"/>
        </w:rPr>
        <w:t>’s act saved Moses: “Were it not for the blood of this circumcision, my husband would have been condemned to death.”</w:t>
      </w:r>
    </w:p>
  </w:footnote>
  <w:footnote w:id="8">
    <w:p w14:paraId="570A0FAA" w14:textId="2F03D6D0" w:rsidR="00432061" w:rsidRPr="00B537B4" w:rsidRDefault="00432061" w:rsidP="003D2A03">
      <w:pPr>
        <w:pStyle w:val="FootnoteText"/>
        <w:widowControl w:val="0"/>
        <w:jc w:val="both"/>
        <w:rPr>
          <w:rFonts w:asciiTheme="minorBidi" w:hAnsiTheme="minorBidi"/>
        </w:rPr>
      </w:pPr>
      <w:r w:rsidRPr="004D3643">
        <w:rPr>
          <w:rStyle w:val="FootnoteReference"/>
          <w:position w:val="0"/>
          <w:sz w:val="20"/>
          <w:vertAlign w:val="superscript"/>
        </w:rPr>
        <w:footnoteRef/>
      </w:r>
      <w:r w:rsidRPr="00B537B4">
        <w:rPr>
          <w:rFonts w:asciiTheme="minorBidi" w:hAnsiTheme="minorBidi"/>
        </w:rPr>
        <w:t xml:space="preserve"> </w:t>
      </w:r>
      <w:r w:rsidRPr="00B537B4">
        <w:rPr>
          <w:rFonts w:asciiTheme="minorBidi" w:hAnsiTheme="minorBidi"/>
          <w:i/>
          <w:iCs/>
        </w:rPr>
        <w:t>Yerushalmi</w:t>
      </w:r>
      <w:r w:rsidRPr="00B537B4">
        <w:rPr>
          <w:rFonts w:asciiTheme="minorBidi" w:hAnsiTheme="minorBidi"/>
        </w:rPr>
        <w:t xml:space="preserve"> </w:t>
      </w:r>
      <w:proofErr w:type="spellStart"/>
      <w:r w:rsidRPr="00B537B4">
        <w:rPr>
          <w:rFonts w:asciiTheme="minorBidi" w:hAnsiTheme="minorBidi"/>
          <w:i/>
          <w:iCs/>
        </w:rPr>
        <w:t>Nedarim</w:t>
      </w:r>
      <w:proofErr w:type="spellEnd"/>
      <w:r w:rsidRPr="00B537B4">
        <w:rPr>
          <w:rFonts w:asciiTheme="minorBidi" w:hAnsiTheme="minorBidi"/>
        </w:rPr>
        <w:t xml:space="preserve"> 3:9 records a debate on this matter, including a third possibility </w:t>
      </w:r>
      <w:r w:rsidR="00C43F68">
        <w:rPr>
          <w:rFonts w:asciiTheme="minorBidi" w:hAnsiTheme="minorBidi"/>
        </w:rPr>
        <w:t>–</w:t>
      </w:r>
      <w:r w:rsidRPr="00B537B4">
        <w:rPr>
          <w:rFonts w:asciiTheme="minorBidi" w:hAnsiTheme="minorBidi"/>
        </w:rPr>
        <w:t xml:space="preserve"> that th</w:t>
      </w:r>
      <w:r w:rsidR="007D2922" w:rsidRPr="00B537B4">
        <w:rPr>
          <w:rFonts w:asciiTheme="minorBidi" w:hAnsiTheme="minorBidi"/>
        </w:rPr>
        <w:t>is</w:t>
      </w:r>
      <w:r w:rsidRPr="00B537B4">
        <w:rPr>
          <w:rFonts w:asciiTheme="minorBidi" w:hAnsiTheme="minorBidi"/>
        </w:rPr>
        <w:t xml:space="preserve"> refers to the legs of the angel</w:t>
      </w:r>
      <w:r w:rsidR="00CB0D98">
        <w:rPr>
          <w:rFonts w:asciiTheme="minorBidi" w:hAnsiTheme="minorBidi"/>
        </w:rPr>
        <w:t xml:space="preserve"> (although there is no angel mentioned, presumably this is a reference to </w:t>
      </w:r>
      <w:r w:rsidR="00665A1B">
        <w:rPr>
          <w:rFonts w:asciiTheme="minorBidi" w:hAnsiTheme="minorBidi"/>
        </w:rPr>
        <w:t xml:space="preserve">a </w:t>
      </w:r>
      <w:r w:rsidR="00CB0D98">
        <w:rPr>
          <w:rFonts w:asciiTheme="minorBidi" w:hAnsiTheme="minorBidi"/>
        </w:rPr>
        <w:t>divine agent that God sends to kill him)</w:t>
      </w:r>
      <w:r w:rsidRPr="00B537B4">
        <w:rPr>
          <w:rFonts w:asciiTheme="minorBidi" w:hAnsiTheme="minorBidi"/>
        </w:rPr>
        <w:t xml:space="preserve">. Rashi and </w:t>
      </w:r>
      <w:proofErr w:type="spellStart"/>
      <w:r w:rsidRPr="00B537B4">
        <w:rPr>
          <w:rFonts w:asciiTheme="minorBidi" w:hAnsiTheme="minorBidi"/>
        </w:rPr>
        <w:t>Rashbam</w:t>
      </w:r>
      <w:proofErr w:type="spellEnd"/>
      <w:r w:rsidRPr="00B537B4">
        <w:rPr>
          <w:rFonts w:asciiTheme="minorBidi" w:hAnsiTheme="minorBidi"/>
        </w:rPr>
        <w:t xml:space="preserve"> both assume that </w:t>
      </w:r>
      <w:r w:rsidR="00B537B4">
        <w:rPr>
          <w:rFonts w:asciiTheme="minorBidi" w:hAnsiTheme="minorBidi"/>
        </w:rPr>
        <w:t>Tzippora</w:t>
      </w:r>
      <w:r w:rsidRPr="00B537B4">
        <w:rPr>
          <w:rFonts w:asciiTheme="minorBidi" w:hAnsiTheme="minorBidi"/>
        </w:rPr>
        <w:t xml:space="preserve"> smears the blood on the legs of Moses. This draws attention to Moses’ legs, </w:t>
      </w:r>
      <w:r w:rsidR="007D2922" w:rsidRPr="00B537B4">
        <w:rPr>
          <w:rFonts w:asciiTheme="minorBidi" w:hAnsiTheme="minorBidi"/>
        </w:rPr>
        <w:t>perhaps</w:t>
      </w:r>
      <w:r w:rsidRPr="00B537B4">
        <w:rPr>
          <w:rFonts w:asciiTheme="minorBidi" w:hAnsiTheme="minorBidi"/>
        </w:rPr>
        <w:t xml:space="preserve"> as a criticism for his previous slothfulness toward his journey, or </w:t>
      </w:r>
      <w:r w:rsidR="007D2922" w:rsidRPr="00B537B4">
        <w:rPr>
          <w:rFonts w:asciiTheme="minorBidi" w:hAnsiTheme="minorBidi"/>
        </w:rPr>
        <w:t xml:space="preserve">possibly </w:t>
      </w:r>
      <w:r w:rsidRPr="00B537B4">
        <w:rPr>
          <w:rFonts w:asciiTheme="minorBidi" w:hAnsiTheme="minorBidi"/>
        </w:rPr>
        <w:t>as a consecration of his legs, which will</w:t>
      </w:r>
      <w:r w:rsidR="007D2922" w:rsidRPr="00B537B4">
        <w:rPr>
          <w:rFonts w:asciiTheme="minorBidi" w:hAnsiTheme="minorBidi"/>
        </w:rPr>
        <w:t xml:space="preserve"> now</w:t>
      </w:r>
      <w:r w:rsidRPr="00B537B4">
        <w:rPr>
          <w:rFonts w:asciiTheme="minorBidi" w:hAnsiTheme="minorBidi"/>
        </w:rPr>
        <w:t xml:space="preserve"> move him inexorably toward the fulfillment of his divine mission. </w:t>
      </w:r>
      <w:proofErr w:type="spellStart"/>
      <w:r w:rsidR="00B537B4">
        <w:rPr>
          <w:rFonts w:asciiTheme="minorBidi" w:hAnsiTheme="minorBidi"/>
        </w:rPr>
        <w:t>Ch</w:t>
      </w:r>
      <w:r w:rsidRPr="00B537B4">
        <w:rPr>
          <w:rFonts w:asciiTheme="minorBidi" w:hAnsiTheme="minorBidi"/>
        </w:rPr>
        <w:t>izkuni</w:t>
      </w:r>
      <w:proofErr w:type="spellEnd"/>
      <w:r w:rsidRPr="00B537B4">
        <w:rPr>
          <w:rFonts w:asciiTheme="minorBidi" w:hAnsiTheme="minorBidi"/>
        </w:rPr>
        <w:t xml:space="preserve"> raises the possibility that </w:t>
      </w:r>
      <w:r w:rsidR="00C43F68">
        <w:rPr>
          <w:rFonts w:asciiTheme="minorBidi" w:hAnsiTheme="minorBidi"/>
        </w:rPr>
        <w:t>the word “</w:t>
      </w:r>
      <w:r w:rsidRPr="00B537B4">
        <w:rPr>
          <w:rFonts w:asciiTheme="minorBidi" w:hAnsiTheme="minorBidi"/>
        </w:rPr>
        <w:t>legs</w:t>
      </w:r>
      <w:r w:rsidR="00C43F68">
        <w:rPr>
          <w:rFonts w:asciiTheme="minorBidi" w:hAnsiTheme="minorBidi"/>
        </w:rPr>
        <w:t>”</w:t>
      </w:r>
      <w:r w:rsidRPr="00B537B4">
        <w:rPr>
          <w:rFonts w:asciiTheme="minorBidi" w:hAnsiTheme="minorBidi"/>
        </w:rPr>
        <w:t xml:space="preserve"> here refer</w:t>
      </w:r>
      <w:r w:rsidR="00C43F68">
        <w:rPr>
          <w:rFonts w:asciiTheme="minorBidi" w:hAnsiTheme="minorBidi"/>
        </w:rPr>
        <w:t>s</w:t>
      </w:r>
      <w:r w:rsidRPr="00B537B4">
        <w:rPr>
          <w:rFonts w:asciiTheme="minorBidi" w:hAnsiTheme="minorBidi"/>
        </w:rPr>
        <w:t xml:space="preserve"> to the genitals, in keeping with the circumcision theme (see my discussion on this euphemism in Ziegler, </w:t>
      </w:r>
      <w:r w:rsidRPr="00B537B4">
        <w:rPr>
          <w:rFonts w:asciiTheme="minorBidi" w:hAnsiTheme="minorBidi"/>
          <w:i/>
          <w:iCs/>
        </w:rPr>
        <w:t>Ruth</w:t>
      </w:r>
      <w:r w:rsidRPr="00B537B4">
        <w:rPr>
          <w:rFonts w:asciiTheme="minorBidi" w:hAnsiTheme="minorBidi"/>
        </w:rPr>
        <w:t>, 295</w:t>
      </w:r>
      <w:r w:rsidR="00CF2B04">
        <w:rPr>
          <w:rFonts w:asciiTheme="minorBidi" w:hAnsiTheme="minorBidi"/>
        </w:rPr>
        <w:t>,</w:t>
      </w:r>
      <w:r w:rsidRPr="00B537B4">
        <w:rPr>
          <w:rFonts w:asciiTheme="minorBidi" w:hAnsiTheme="minorBidi"/>
        </w:rPr>
        <w:t xml:space="preserve"> fn. 12).</w:t>
      </w:r>
    </w:p>
  </w:footnote>
  <w:footnote w:id="9">
    <w:p w14:paraId="3807D9A1" w14:textId="72DDE1C1" w:rsidR="00432061" w:rsidRPr="00B537B4" w:rsidRDefault="00432061" w:rsidP="003D2A03">
      <w:pPr>
        <w:pStyle w:val="FootnoteText"/>
        <w:widowControl w:val="0"/>
        <w:jc w:val="both"/>
        <w:rPr>
          <w:rFonts w:asciiTheme="minorBidi" w:hAnsiTheme="minorBidi"/>
        </w:rPr>
      </w:pPr>
      <w:r w:rsidRPr="004D3643">
        <w:rPr>
          <w:rStyle w:val="FootnoteReference"/>
          <w:position w:val="0"/>
          <w:sz w:val="20"/>
          <w:vertAlign w:val="superscript"/>
        </w:rPr>
        <w:footnoteRef/>
      </w:r>
      <w:r w:rsidRPr="00B537B4">
        <w:rPr>
          <w:rFonts w:asciiTheme="minorBidi" w:hAnsiTheme="minorBidi"/>
        </w:rPr>
        <w:t xml:space="preserve"> Exegetes scramble to try to understand </w:t>
      </w:r>
      <w:r w:rsidR="00B537B4">
        <w:rPr>
          <w:rFonts w:asciiTheme="minorBidi" w:hAnsiTheme="minorBidi"/>
        </w:rPr>
        <w:t>Tzippora</w:t>
      </w:r>
      <w:r w:rsidRPr="00B537B4">
        <w:rPr>
          <w:rFonts w:asciiTheme="minorBidi" w:hAnsiTheme="minorBidi"/>
        </w:rPr>
        <w:t xml:space="preserve">’s two utterances. I will offer a few representative explanations, without attempting to be comprehensive. </w:t>
      </w:r>
      <w:r w:rsidR="00B537B4">
        <w:rPr>
          <w:rFonts w:asciiTheme="minorBidi" w:hAnsiTheme="minorBidi"/>
        </w:rPr>
        <w:t>Tzippora</w:t>
      </w:r>
      <w:r w:rsidRPr="00B537B4">
        <w:rPr>
          <w:rFonts w:asciiTheme="minorBidi" w:hAnsiTheme="minorBidi"/>
        </w:rPr>
        <w:t xml:space="preserve">’s first utterance is directed to someone in a second-person address. Rashi claims that she spoke these words to the child, accusing the child of almost causing her husband’s death: “You are the death-bringer to my husband!” After Moses is saved, she understands why his life was threatened, producing her second, explanatory utterance (4:26): “My husband would have been killed because of circumcision!” Onkelos explains the first utterance in a more positive manner: </w:t>
      </w:r>
      <w:r w:rsidR="00F241E9">
        <w:rPr>
          <w:rFonts w:asciiTheme="minorBidi" w:hAnsiTheme="minorBidi"/>
        </w:rPr>
        <w:t>“</w:t>
      </w:r>
      <w:r w:rsidRPr="00B537B4">
        <w:rPr>
          <w:rFonts w:asciiTheme="minorBidi" w:hAnsiTheme="minorBidi"/>
        </w:rPr>
        <w:t xml:space="preserve">By this blood of circumcision, my husband is given to me.” See similarly </w:t>
      </w:r>
      <w:r w:rsidRPr="00B537B4">
        <w:rPr>
          <w:rFonts w:asciiTheme="minorBidi" w:hAnsiTheme="minorBidi"/>
          <w:i/>
          <w:iCs/>
        </w:rPr>
        <w:t>Shemot</w:t>
      </w:r>
      <w:r w:rsidRPr="00B537B4">
        <w:rPr>
          <w:rFonts w:asciiTheme="minorBidi" w:hAnsiTheme="minorBidi"/>
        </w:rPr>
        <w:t xml:space="preserve"> </w:t>
      </w:r>
      <w:r w:rsidRPr="00B537B4">
        <w:rPr>
          <w:rFonts w:asciiTheme="minorBidi" w:hAnsiTheme="minorBidi"/>
          <w:i/>
          <w:iCs/>
        </w:rPr>
        <w:t>Rabba</w:t>
      </w:r>
      <w:r w:rsidRPr="00B537B4">
        <w:rPr>
          <w:rFonts w:asciiTheme="minorBidi" w:hAnsiTheme="minorBidi"/>
        </w:rPr>
        <w:t xml:space="preserve"> 5:8. The Septuagint appears to translate a markedly different phrase: </w:t>
      </w:r>
      <w:r w:rsidR="00F241E9">
        <w:rPr>
          <w:rFonts w:asciiTheme="minorBidi" w:hAnsiTheme="minorBidi"/>
        </w:rPr>
        <w:t>“</w:t>
      </w:r>
      <w:r w:rsidRPr="00B537B4">
        <w:rPr>
          <w:rFonts w:asciiTheme="minorBidi" w:hAnsiTheme="minorBidi"/>
        </w:rPr>
        <w:t>I have staunched the blood of my child’s circumcision.” Perhaps, however</w:t>
      </w:r>
      <w:r w:rsidR="00B45D91">
        <w:rPr>
          <w:rFonts w:asciiTheme="minorBidi" w:hAnsiTheme="minorBidi"/>
        </w:rPr>
        <w:t>,</w:t>
      </w:r>
      <w:r w:rsidRPr="00B537B4">
        <w:rPr>
          <w:rFonts w:asciiTheme="minorBidi" w:hAnsiTheme="minorBidi"/>
        </w:rPr>
        <w:t xml:space="preserve"> </w:t>
      </w:r>
      <w:r w:rsidR="00B537B4">
        <w:rPr>
          <w:rFonts w:asciiTheme="minorBidi" w:hAnsiTheme="minorBidi"/>
        </w:rPr>
        <w:t>Tzippora</w:t>
      </w:r>
      <w:r w:rsidRPr="00B537B4">
        <w:rPr>
          <w:rFonts w:asciiTheme="minorBidi" w:hAnsiTheme="minorBidi"/>
        </w:rPr>
        <w:t xml:space="preserve"> addresses this utterance to the child, declaring that he is a </w:t>
      </w:r>
      <w:proofErr w:type="spellStart"/>
      <w:r w:rsidR="00B537B4">
        <w:rPr>
          <w:rFonts w:asciiTheme="minorBidi" w:hAnsiTheme="minorBidi"/>
          <w:i/>
          <w:iCs/>
        </w:rPr>
        <w:t>ch</w:t>
      </w:r>
      <w:r w:rsidRPr="00B537B4">
        <w:rPr>
          <w:rFonts w:asciiTheme="minorBidi" w:hAnsiTheme="minorBidi"/>
          <w:i/>
          <w:iCs/>
        </w:rPr>
        <w:t>atan</w:t>
      </w:r>
      <w:proofErr w:type="spellEnd"/>
      <w:r w:rsidRPr="00B537B4">
        <w:rPr>
          <w:rFonts w:asciiTheme="minorBidi" w:hAnsiTheme="minorBidi"/>
        </w:rPr>
        <w:t xml:space="preserve"> of blood to her. In this schema, some suggest that the word </w:t>
      </w:r>
      <w:proofErr w:type="spellStart"/>
      <w:r w:rsidR="00B537B4">
        <w:rPr>
          <w:rFonts w:asciiTheme="minorBidi" w:hAnsiTheme="minorBidi"/>
          <w:i/>
          <w:iCs/>
        </w:rPr>
        <w:t>ch</w:t>
      </w:r>
      <w:r w:rsidRPr="00B537B4">
        <w:rPr>
          <w:rFonts w:asciiTheme="minorBidi" w:hAnsiTheme="minorBidi"/>
          <w:i/>
          <w:iCs/>
        </w:rPr>
        <w:t>atan</w:t>
      </w:r>
      <w:proofErr w:type="spellEnd"/>
      <w:r w:rsidRPr="00B537B4">
        <w:rPr>
          <w:rFonts w:asciiTheme="minorBidi" w:hAnsiTheme="minorBidi"/>
        </w:rPr>
        <w:t xml:space="preserve"> relates to a cognate word in Arabic that refers to a recently circumcised child as a </w:t>
      </w:r>
      <w:proofErr w:type="spellStart"/>
      <w:r w:rsidR="00B537B4">
        <w:rPr>
          <w:rFonts w:asciiTheme="minorBidi" w:hAnsiTheme="minorBidi"/>
          <w:i/>
          <w:iCs/>
        </w:rPr>
        <w:t>ch</w:t>
      </w:r>
      <w:r w:rsidRPr="00B537B4">
        <w:rPr>
          <w:rFonts w:asciiTheme="minorBidi" w:hAnsiTheme="minorBidi"/>
          <w:i/>
          <w:iCs/>
        </w:rPr>
        <w:t>atan</w:t>
      </w:r>
      <w:proofErr w:type="spellEnd"/>
      <w:r w:rsidRPr="00B537B4">
        <w:rPr>
          <w:rFonts w:asciiTheme="minorBidi" w:hAnsiTheme="minorBidi"/>
        </w:rPr>
        <w:t xml:space="preserve"> (see BDB, p. 368). Possibly, this is related to the meaning of the word </w:t>
      </w:r>
      <w:proofErr w:type="spellStart"/>
      <w:r w:rsidR="00B537B4">
        <w:rPr>
          <w:rFonts w:asciiTheme="minorBidi" w:hAnsiTheme="minorBidi"/>
          <w:i/>
          <w:iCs/>
        </w:rPr>
        <w:t>ch</w:t>
      </w:r>
      <w:r w:rsidRPr="00B537B4">
        <w:rPr>
          <w:rFonts w:asciiTheme="minorBidi" w:hAnsiTheme="minorBidi"/>
          <w:i/>
          <w:iCs/>
        </w:rPr>
        <w:t>atan</w:t>
      </w:r>
      <w:proofErr w:type="spellEnd"/>
      <w:r w:rsidRPr="00B537B4">
        <w:rPr>
          <w:rFonts w:asciiTheme="minorBidi" w:hAnsiTheme="minorBidi"/>
        </w:rPr>
        <w:t xml:space="preserve"> as </w:t>
      </w:r>
      <w:r w:rsidR="00B45D91">
        <w:rPr>
          <w:rFonts w:asciiTheme="minorBidi" w:hAnsiTheme="minorBidi"/>
        </w:rPr>
        <w:t>“</w:t>
      </w:r>
      <w:r w:rsidRPr="00B537B4">
        <w:rPr>
          <w:rFonts w:asciiTheme="minorBidi" w:hAnsiTheme="minorBidi"/>
        </w:rPr>
        <w:t>protect,</w:t>
      </w:r>
      <w:r w:rsidR="00B45D91">
        <w:rPr>
          <w:rFonts w:asciiTheme="minorBidi" w:hAnsiTheme="minorBidi"/>
        </w:rPr>
        <w:t>”</w:t>
      </w:r>
      <w:r w:rsidRPr="00B537B4">
        <w:rPr>
          <w:rFonts w:asciiTheme="minorBidi" w:hAnsiTheme="minorBidi"/>
        </w:rPr>
        <w:t xml:space="preserve"> which may derive from the idea that a circumcised child receives some divine protection.</w:t>
      </w:r>
    </w:p>
  </w:footnote>
  <w:footnote w:id="10">
    <w:p w14:paraId="5C080402" w14:textId="30F393CC" w:rsidR="0092460B" w:rsidRPr="00B537B4" w:rsidRDefault="0092460B" w:rsidP="003D2A03">
      <w:pPr>
        <w:pStyle w:val="FootnoteText"/>
        <w:widowControl w:val="0"/>
        <w:jc w:val="both"/>
        <w:rPr>
          <w:rFonts w:asciiTheme="minorBidi" w:hAnsiTheme="minorBidi"/>
        </w:rPr>
      </w:pPr>
      <w:r w:rsidRPr="004D3643">
        <w:rPr>
          <w:rStyle w:val="FootnoteReference"/>
          <w:position w:val="0"/>
          <w:sz w:val="20"/>
          <w:vertAlign w:val="superscript"/>
        </w:rPr>
        <w:footnoteRef/>
      </w:r>
      <w:r w:rsidRPr="004D3643">
        <w:rPr>
          <w:rFonts w:asciiTheme="minorBidi" w:hAnsiTheme="minorBidi"/>
        </w:rPr>
        <w:t xml:space="preserve"> </w:t>
      </w:r>
      <w:r w:rsidRPr="00B537B4">
        <w:rPr>
          <w:rFonts w:asciiTheme="minorBidi" w:hAnsiTheme="minorBidi"/>
        </w:rPr>
        <w:t>Once again</w:t>
      </w:r>
      <w:r w:rsidR="00960646" w:rsidRPr="00B537B4">
        <w:rPr>
          <w:rFonts w:asciiTheme="minorBidi" w:hAnsiTheme="minorBidi"/>
        </w:rPr>
        <w:t>,</w:t>
      </w:r>
      <w:r w:rsidRPr="00B537B4">
        <w:rPr>
          <w:rFonts w:asciiTheme="minorBidi" w:hAnsiTheme="minorBidi"/>
        </w:rPr>
        <w:t xml:space="preserve"> we see Moses learn</w:t>
      </w:r>
      <w:r w:rsidR="0038296E">
        <w:rPr>
          <w:rFonts w:asciiTheme="minorBidi" w:hAnsiTheme="minorBidi"/>
        </w:rPr>
        <w:t>ing</w:t>
      </w:r>
      <w:r w:rsidRPr="00B537B4">
        <w:rPr>
          <w:rFonts w:asciiTheme="minorBidi" w:hAnsiTheme="minorBidi"/>
        </w:rPr>
        <w:t xml:space="preserve"> from the women in his life how to function effectively as </w:t>
      </w:r>
      <w:r w:rsidR="0038296E">
        <w:rPr>
          <w:rFonts w:asciiTheme="minorBidi" w:hAnsiTheme="minorBidi"/>
        </w:rPr>
        <w:t xml:space="preserve">a </w:t>
      </w:r>
      <w:r w:rsidRPr="00B537B4">
        <w:rPr>
          <w:rFonts w:asciiTheme="minorBidi" w:hAnsiTheme="minorBidi"/>
        </w:rPr>
        <w:t>leader: just as he learned</w:t>
      </w:r>
      <w:r w:rsidR="00960646" w:rsidRPr="00B537B4">
        <w:rPr>
          <w:rFonts w:asciiTheme="minorBidi" w:hAnsiTheme="minorBidi"/>
        </w:rPr>
        <w:t xml:space="preserve"> compassion, courage</w:t>
      </w:r>
      <w:r w:rsidR="0038296E">
        <w:rPr>
          <w:rFonts w:asciiTheme="minorBidi" w:hAnsiTheme="minorBidi"/>
        </w:rPr>
        <w:t>,</w:t>
      </w:r>
      <w:r w:rsidR="00960646" w:rsidRPr="00B537B4">
        <w:rPr>
          <w:rFonts w:asciiTheme="minorBidi" w:hAnsiTheme="minorBidi"/>
        </w:rPr>
        <w:t xml:space="preserve"> and protectiveness</w:t>
      </w:r>
      <w:r w:rsidRPr="00B537B4">
        <w:rPr>
          <w:rFonts w:asciiTheme="minorBidi" w:hAnsiTheme="minorBidi"/>
        </w:rPr>
        <w:t xml:space="preserve"> from his biol</w:t>
      </w:r>
      <w:r w:rsidR="00960646" w:rsidRPr="00B537B4">
        <w:rPr>
          <w:rFonts w:asciiTheme="minorBidi" w:hAnsiTheme="minorBidi"/>
        </w:rPr>
        <w:t>o</w:t>
      </w:r>
      <w:r w:rsidRPr="00B537B4">
        <w:rPr>
          <w:rFonts w:asciiTheme="minorBidi" w:hAnsiTheme="minorBidi"/>
        </w:rPr>
        <w:t>gical mother, his sister</w:t>
      </w:r>
      <w:r w:rsidR="00960646" w:rsidRPr="00B537B4">
        <w:rPr>
          <w:rFonts w:asciiTheme="minorBidi" w:hAnsiTheme="minorBidi"/>
        </w:rPr>
        <w:t>,</w:t>
      </w:r>
      <w:r w:rsidRPr="00B537B4">
        <w:rPr>
          <w:rFonts w:asciiTheme="minorBidi" w:hAnsiTheme="minorBidi"/>
        </w:rPr>
        <w:t xml:space="preserve"> and his adopted mother</w:t>
      </w:r>
      <w:r w:rsidR="00960646" w:rsidRPr="00B537B4">
        <w:rPr>
          <w:rFonts w:asciiTheme="minorBidi" w:hAnsiTheme="minorBidi"/>
        </w:rPr>
        <w:t xml:space="preserve">, during this episode he learns from </w:t>
      </w:r>
      <w:r w:rsidR="00B537B4">
        <w:rPr>
          <w:rFonts w:asciiTheme="minorBidi" w:hAnsiTheme="minorBidi"/>
        </w:rPr>
        <w:t>Tzippora</w:t>
      </w:r>
      <w:r w:rsidR="00960646" w:rsidRPr="00B537B4">
        <w:rPr>
          <w:rFonts w:asciiTheme="minorBidi" w:hAnsiTheme="minorBidi"/>
        </w:rPr>
        <w:t xml:space="preserve"> how to implement the lessons of circumcision. </w:t>
      </w:r>
    </w:p>
  </w:footnote>
  <w:footnote w:id="11">
    <w:p w14:paraId="401D3007" w14:textId="77777777" w:rsidR="004D3643" w:rsidRPr="00B537B4" w:rsidRDefault="004D3643" w:rsidP="004D3643">
      <w:pPr>
        <w:widowControl w:val="0"/>
        <w:autoSpaceDE w:val="0"/>
        <w:autoSpaceDN w:val="0"/>
        <w:adjustRightInd w:val="0"/>
        <w:jc w:val="both"/>
        <w:rPr>
          <w:rFonts w:asciiTheme="minorBidi" w:hAnsiTheme="minorBidi"/>
          <w:sz w:val="20"/>
          <w:szCs w:val="20"/>
        </w:rPr>
      </w:pPr>
      <w:r w:rsidRPr="004D3643">
        <w:rPr>
          <w:rStyle w:val="FootnoteReference"/>
          <w:position w:val="0"/>
          <w:sz w:val="20"/>
          <w:szCs w:val="20"/>
          <w:vertAlign w:val="superscript"/>
        </w:rPr>
        <w:footnoteRef/>
      </w:r>
      <w:r w:rsidRPr="00B537B4">
        <w:rPr>
          <w:rFonts w:asciiTheme="minorBidi" w:hAnsiTheme="minorBidi"/>
          <w:sz w:val="20"/>
          <w:szCs w:val="20"/>
        </w:rPr>
        <w:t xml:space="preserve"> </w:t>
      </w:r>
      <w:r w:rsidRPr="00B537B4">
        <w:rPr>
          <w:rFonts w:asciiTheme="minorBidi" w:hAnsiTheme="minorBidi"/>
          <w:i/>
          <w:iCs/>
          <w:sz w:val="20"/>
          <w:szCs w:val="20"/>
        </w:rPr>
        <w:t>Shemot</w:t>
      </w:r>
      <w:r w:rsidRPr="00B537B4">
        <w:rPr>
          <w:rFonts w:asciiTheme="minorBidi" w:hAnsiTheme="minorBidi"/>
          <w:sz w:val="20"/>
          <w:szCs w:val="20"/>
        </w:rPr>
        <w:t xml:space="preserve"> </w:t>
      </w:r>
      <w:r w:rsidRPr="00B537B4">
        <w:rPr>
          <w:rFonts w:asciiTheme="minorBidi" w:hAnsiTheme="minorBidi"/>
          <w:i/>
          <w:iCs/>
          <w:sz w:val="20"/>
          <w:szCs w:val="20"/>
        </w:rPr>
        <w:t>Rabba</w:t>
      </w:r>
      <w:r w:rsidRPr="00B537B4">
        <w:rPr>
          <w:rFonts w:asciiTheme="minorBidi" w:hAnsiTheme="minorBidi"/>
          <w:sz w:val="20"/>
          <w:szCs w:val="20"/>
        </w:rPr>
        <w:t xml:space="preserve"> 17:3; Targum </w:t>
      </w:r>
      <w:proofErr w:type="spellStart"/>
      <w:r w:rsidRPr="00B537B4">
        <w:rPr>
          <w:rFonts w:asciiTheme="minorBidi" w:hAnsiTheme="minorBidi"/>
          <w:sz w:val="20"/>
          <w:szCs w:val="20"/>
        </w:rPr>
        <w:t>Pesudo</w:t>
      </w:r>
      <w:proofErr w:type="spellEnd"/>
      <w:r w:rsidRPr="00B537B4">
        <w:rPr>
          <w:rFonts w:asciiTheme="minorBidi" w:hAnsiTheme="minorBidi"/>
          <w:sz w:val="20"/>
          <w:szCs w:val="20"/>
        </w:rPr>
        <w:t xml:space="preserve">-Jonathan </w:t>
      </w:r>
      <w:r w:rsidRPr="00B537B4">
        <w:rPr>
          <w:rFonts w:asciiTheme="minorBidi" w:hAnsiTheme="minorBidi"/>
          <w:i/>
          <w:iCs/>
          <w:sz w:val="20"/>
          <w:szCs w:val="20"/>
        </w:rPr>
        <w:t>Shemot</w:t>
      </w:r>
      <w:r w:rsidRPr="00B537B4">
        <w:rPr>
          <w:rFonts w:asciiTheme="minorBidi" w:hAnsiTheme="minorBidi"/>
          <w:sz w:val="20"/>
          <w:szCs w:val="20"/>
        </w:rPr>
        <w:t xml:space="preserve"> 12:13. The </w:t>
      </w:r>
      <w:r w:rsidRPr="00732DAB">
        <w:rPr>
          <w:rFonts w:asciiTheme="minorBidi" w:hAnsiTheme="minorBidi"/>
          <w:i/>
          <w:iCs/>
          <w:sz w:val="20"/>
          <w:szCs w:val="20"/>
        </w:rPr>
        <w:t>midrash</w:t>
      </w:r>
      <w:r w:rsidRPr="00B537B4">
        <w:rPr>
          <w:rFonts w:asciiTheme="minorBidi" w:hAnsiTheme="minorBidi"/>
          <w:sz w:val="20"/>
          <w:szCs w:val="20"/>
        </w:rPr>
        <w:t xml:space="preserve"> explains the twofold reference to blood in </w:t>
      </w:r>
      <w:r w:rsidRPr="00B537B4">
        <w:rPr>
          <w:rFonts w:asciiTheme="minorBidi" w:hAnsiTheme="minorBidi"/>
          <w:i/>
          <w:iCs/>
          <w:sz w:val="20"/>
          <w:szCs w:val="20"/>
        </w:rPr>
        <w:t>Yechezkel</w:t>
      </w:r>
      <w:r w:rsidRPr="00B537B4">
        <w:rPr>
          <w:rFonts w:asciiTheme="minorBidi" w:hAnsiTheme="minorBidi"/>
          <w:sz w:val="20"/>
          <w:szCs w:val="20"/>
        </w:rPr>
        <w:t xml:space="preserve">’s portrayal of Israel’s birth: “And I passed over you and I saw you rolling in your blood. And I said to you, </w:t>
      </w:r>
      <w:r>
        <w:rPr>
          <w:rFonts w:asciiTheme="minorBidi" w:hAnsiTheme="minorBidi"/>
          <w:sz w:val="20"/>
          <w:szCs w:val="20"/>
        </w:rPr>
        <w:t>‘</w:t>
      </w:r>
      <w:r w:rsidRPr="00B537B4">
        <w:rPr>
          <w:rFonts w:asciiTheme="minorBidi" w:hAnsiTheme="minorBidi"/>
          <w:sz w:val="20"/>
          <w:szCs w:val="20"/>
        </w:rPr>
        <w:t>With your blood you shall live!</w:t>
      </w:r>
      <w:r>
        <w:rPr>
          <w:rFonts w:asciiTheme="minorBidi" w:hAnsiTheme="minorBidi"/>
          <w:sz w:val="20"/>
          <w:szCs w:val="20"/>
        </w:rPr>
        <w:t>’</w:t>
      </w:r>
      <w:r w:rsidRPr="00B537B4">
        <w:rPr>
          <w:rFonts w:asciiTheme="minorBidi" w:hAnsiTheme="minorBidi"/>
          <w:sz w:val="20"/>
          <w:szCs w:val="20"/>
        </w:rPr>
        <w:t xml:space="preserve"> And I said to you, </w:t>
      </w:r>
      <w:r>
        <w:rPr>
          <w:rFonts w:asciiTheme="minorBidi" w:hAnsiTheme="minorBidi"/>
          <w:sz w:val="20"/>
          <w:szCs w:val="20"/>
        </w:rPr>
        <w:t>‘</w:t>
      </w:r>
      <w:r w:rsidRPr="00B537B4">
        <w:rPr>
          <w:rFonts w:asciiTheme="minorBidi" w:hAnsiTheme="minorBidi"/>
          <w:sz w:val="20"/>
          <w:szCs w:val="20"/>
        </w:rPr>
        <w:t>With your blood you shall live!</w:t>
      </w:r>
      <w:r>
        <w:rPr>
          <w:rFonts w:asciiTheme="minorBidi" w:hAnsiTheme="minorBidi"/>
          <w:sz w:val="20"/>
          <w:szCs w:val="20"/>
        </w:rPr>
        <w:t>’</w:t>
      </w:r>
      <w:r w:rsidRPr="00B537B4">
        <w:rPr>
          <w:rFonts w:asciiTheme="minorBidi" w:hAnsiTheme="minorBidi"/>
          <w:sz w:val="20"/>
          <w:szCs w:val="20"/>
        </w:rPr>
        <w:t>”</w:t>
      </w:r>
      <w:r>
        <w:rPr>
          <w:rFonts w:asciiTheme="minorBidi" w:hAnsiTheme="minorBidi"/>
          <w:sz w:val="20"/>
          <w:szCs w:val="20"/>
        </w:rPr>
        <w:t xml:space="preserve"> </w:t>
      </w:r>
      <w:r w:rsidRPr="00B537B4">
        <w:rPr>
          <w:rFonts w:asciiTheme="minorBidi" w:hAnsiTheme="minorBidi"/>
          <w:sz w:val="20"/>
          <w:szCs w:val="20"/>
        </w:rPr>
        <w:t>(</w:t>
      </w:r>
      <w:r w:rsidRPr="00B537B4">
        <w:rPr>
          <w:rFonts w:asciiTheme="minorBidi" w:hAnsiTheme="minorBidi"/>
          <w:i/>
          <w:iCs/>
          <w:sz w:val="20"/>
          <w:szCs w:val="20"/>
        </w:rPr>
        <w:t>Yechezkel</w:t>
      </w:r>
      <w:r w:rsidRPr="00B537B4">
        <w:rPr>
          <w:rFonts w:asciiTheme="minorBidi" w:hAnsiTheme="minorBidi"/>
          <w:sz w:val="20"/>
          <w:szCs w:val="20"/>
        </w:rPr>
        <w:t xml:space="preserve"> 16:6)</w:t>
      </w:r>
      <w:r>
        <w:rPr>
          <w:rFonts w:asciiTheme="minorBidi" w:hAnsiTheme="minorBidi"/>
          <w:sz w:val="20"/>
          <w:szCs w:val="20"/>
        </w:rPr>
        <w:t>.</w:t>
      </w:r>
      <w:r w:rsidRPr="00B537B4">
        <w:rPr>
          <w:rFonts w:asciiTheme="minorBidi" w:hAnsiTheme="minorBidi"/>
          <w:sz w:val="20"/>
          <w:szCs w:val="20"/>
        </w:rPr>
        <w:t xml:space="preserve"> Some scholars suggest that the reason </w:t>
      </w:r>
      <w:r>
        <w:rPr>
          <w:rFonts w:asciiTheme="minorBidi" w:hAnsiTheme="minorBidi"/>
          <w:sz w:val="20"/>
          <w:szCs w:val="20"/>
        </w:rPr>
        <w:t>Tzippora</w:t>
      </w:r>
      <w:r w:rsidRPr="00B537B4">
        <w:rPr>
          <w:rFonts w:asciiTheme="minorBidi" w:hAnsiTheme="minorBidi"/>
          <w:sz w:val="20"/>
          <w:szCs w:val="20"/>
        </w:rPr>
        <w:t xml:space="preserve"> understands what to do is because she </w:t>
      </w:r>
      <w:r>
        <w:rPr>
          <w:rFonts w:asciiTheme="minorBidi" w:hAnsiTheme="minorBidi"/>
          <w:sz w:val="20"/>
          <w:szCs w:val="20"/>
        </w:rPr>
        <w:t>–</w:t>
      </w:r>
      <w:r w:rsidRPr="00B537B4">
        <w:rPr>
          <w:rFonts w:asciiTheme="minorBidi" w:hAnsiTheme="minorBidi"/>
          <w:sz w:val="20"/>
          <w:szCs w:val="20"/>
        </w:rPr>
        <w:t xml:space="preserve"> as a woman who has experienced childbirth – </w:t>
      </w:r>
      <w:r>
        <w:rPr>
          <w:rFonts w:asciiTheme="minorBidi" w:hAnsiTheme="minorBidi"/>
          <w:sz w:val="20"/>
          <w:szCs w:val="20"/>
        </w:rPr>
        <w:t>understands</w:t>
      </w:r>
      <w:r w:rsidRPr="00B537B4">
        <w:rPr>
          <w:rFonts w:asciiTheme="minorBidi" w:hAnsiTheme="minorBidi"/>
          <w:sz w:val="20"/>
          <w:szCs w:val="20"/>
        </w:rPr>
        <w:t xml:space="preserve"> that blood and physical danger can lead not just to death, but to birth and life. Indeed, Israel’s national birth is launched by </w:t>
      </w:r>
      <w:r>
        <w:rPr>
          <w:rFonts w:asciiTheme="minorBidi" w:hAnsiTheme="minorBidi"/>
          <w:sz w:val="20"/>
          <w:szCs w:val="20"/>
        </w:rPr>
        <w:t>two</w:t>
      </w:r>
      <w:r w:rsidRPr="00B537B4">
        <w:rPr>
          <w:rFonts w:asciiTheme="minorBidi" w:hAnsiTheme="minorBidi"/>
          <w:sz w:val="20"/>
          <w:szCs w:val="20"/>
        </w:rPr>
        <w:t xml:space="preserve"> </w:t>
      </w:r>
      <w:r w:rsidRPr="00732DAB">
        <w:rPr>
          <w:rFonts w:asciiTheme="minorBidi" w:hAnsiTheme="minorBidi"/>
          <w:i/>
          <w:iCs/>
          <w:sz w:val="20"/>
          <w:szCs w:val="20"/>
        </w:rPr>
        <w:t>mitzvot</w:t>
      </w:r>
      <w:r w:rsidRPr="00B537B4">
        <w:rPr>
          <w:rFonts w:asciiTheme="minorBidi" w:hAnsiTheme="minorBidi"/>
          <w:sz w:val="20"/>
          <w:szCs w:val="20"/>
        </w:rPr>
        <w:t xml:space="preserve"> of blood (circumcision and the Paschal sacrifice) </w:t>
      </w:r>
      <w:r>
        <w:rPr>
          <w:rFonts w:asciiTheme="minorBidi" w:hAnsiTheme="minorBidi"/>
          <w:sz w:val="20"/>
          <w:szCs w:val="20"/>
        </w:rPr>
        <w:t>that</w:t>
      </w:r>
      <w:r w:rsidRPr="00B537B4">
        <w:rPr>
          <w:rFonts w:asciiTheme="minorBidi" w:hAnsiTheme="minorBidi"/>
          <w:sz w:val="20"/>
          <w:szCs w:val="20"/>
        </w:rPr>
        <w:t xml:space="preserve"> give life. </w:t>
      </w:r>
    </w:p>
  </w:footnote>
  <w:footnote w:id="12">
    <w:p w14:paraId="2034CC68" w14:textId="2CFB2FD1" w:rsidR="00432061" w:rsidRPr="00B537B4" w:rsidRDefault="00432061" w:rsidP="003D2A03">
      <w:pPr>
        <w:pStyle w:val="FootnoteText"/>
        <w:widowControl w:val="0"/>
        <w:jc w:val="both"/>
        <w:rPr>
          <w:rFonts w:asciiTheme="minorBidi" w:hAnsiTheme="minorBidi"/>
        </w:rPr>
      </w:pPr>
      <w:r w:rsidRPr="004D3643">
        <w:rPr>
          <w:rStyle w:val="FootnoteReference"/>
          <w:position w:val="0"/>
          <w:sz w:val="20"/>
          <w:vertAlign w:val="superscript"/>
        </w:rPr>
        <w:footnoteRef/>
      </w:r>
      <w:r w:rsidRPr="00B537B4">
        <w:rPr>
          <w:rFonts w:asciiTheme="minorBidi" w:hAnsiTheme="minorBidi"/>
          <w:vertAlign w:val="superscript"/>
        </w:rPr>
        <w:t xml:space="preserve"> </w:t>
      </w:r>
      <w:r w:rsidRPr="00B537B4">
        <w:rPr>
          <w:rFonts w:asciiTheme="minorBidi" w:hAnsiTheme="minorBidi"/>
        </w:rPr>
        <w:t>See Ibn Ezra</w:t>
      </w:r>
      <w:r w:rsidR="00045DA3">
        <w:rPr>
          <w:rFonts w:asciiTheme="minorBidi" w:hAnsiTheme="minorBidi"/>
        </w:rPr>
        <w:t xml:space="preserve"> on</w:t>
      </w:r>
      <w:r w:rsidRPr="00B537B4">
        <w:rPr>
          <w:rFonts w:asciiTheme="minorBidi" w:hAnsiTheme="minorBidi"/>
        </w:rPr>
        <w:t xml:space="preserve"> </w:t>
      </w:r>
      <w:r w:rsidRPr="00B537B4">
        <w:rPr>
          <w:rFonts w:asciiTheme="minorBidi" w:hAnsiTheme="minorBidi"/>
          <w:i/>
          <w:iCs/>
        </w:rPr>
        <w:t>Shemot</w:t>
      </w:r>
      <w:r w:rsidRPr="00B537B4">
        <w:rPr>
          <w:rFonts w:asciiTheme="minorBidi" w:hAnsiTheme="minorBidi"/>
        </w:rPr>
        <w:t xml:space="preserve"> 4:25; 12:7.</w:t>
      </w:r>
    </w:p>
  </w:footnote>
  <w:footnote w:id="13">
    <w:p w14:paraId="234E3818" w14:textId="77777777" w:rsidR="00432061" w:rsidRPr="00B537B4" w:rsidRDefault="00432061" w:rsidP="003D2A03">
      <w:pPr>
        <w:pStyle w:val="FootnoteText"/>
        <w:widowControl w:val="0"/>
        <w:jc w:val="both"/>
        <w:rPr>
          <w:rFonts w:asciiTheme="minorBidi" w:hAnsiTheme="minorBidi"/>
        </w:rPr>
      </w:pPr>
      <w:r w:rsidRPr="004D3643">
        <w:rPr>
          <w:rStyle w:val="FootnoteReference"/>
          <w:position w:val="0"/>
          <w:sz w:val="20"/>
          <w:vertAlign w:val="superscript"/>
        </w:rPr>
        <w:footnoteRef/>
      </w:r>
      <w:r w:rsidRPr="00B537B4">
        <w:rPr>
          <w:rFonts w:asciiTheme="minorBidi" w:hAnsiTheme="minorBidi"/>
        </w:rPr>
        <w:t xml:space="preserve"> The word </w:t>
      </w:r>
      <w:proofErr w:type="spellStart"/>
      <w:r w:rsidRPr="00B537B4">
        <w:rPr>
          <w:rFonts w:asciiTheme="minorBidi" w:hAnsiTheme="minorBidi"/>
          <w:i/>
          <w:iCs/>
        </w:rPr>
        <w:t>ot</w:t>
      </w:r>
      <w:proofErr w:type="spellEnd"/>
      <w:r w:rsidRPr="00B537B4">
        <w:rPr>
          <w:rFonts w:asciiTheme="minorBidi" w:hAnsiTheme="minorBidi"/>
        </w:rPr>
        <w:t xml:space="preserve"> (sign) describes both circumcision (</w:t>
      </w:r>
      <w:r w:rsidRPr="00B537B4">
        <w:rPr>
          <w:rFonts w:asciiTheme="minorBidi" w:hAnsiTheme="minorBidi"/>
          <w:i/>
          <w:iCs/>
        </w:rPr>
        <w:t>Bereishit</w:t>
      </w:r>
      <w:r w:rsidRPr="00B537B4">
        <w:rPr>
          <w:rFonts w:asciiTheme="minorBidi" w:hAnsiTheme="minorBidi"/>
        </w:rPr>
        <w:t xml:space="preserve"> 17:11) and the blood applied to the houses (</w:t>
      </w:r>
      <w:r w:rsidRPr="00B537B4">
        <w:rPr>
          <w:rFonts w:asciiTheme="minorBidi" w:hAnsiTheme="minorBidi"/>
          <w:i/>
          <w:iCs/>
        </w:rPr>
        <w:t>Shemot</w:t>
      </w:r>
      <w:r w:rsidRPr="00B537B4">
        <w:rPr>
          <w:rFonts w:asciiTheme="minorBidi" w:hAnsiTheme="minorBidi"/>
        </w:rPr>
        <w:t xml:space="preserve"> 12:13).</w:t>
      </w:r>
    </w:p>
  </w:footnote>
  <w:footnote w:id="14">
    <w:p w14:paraId="0ACAB056" w14:textId="77777777" w:rsidR="00432061" w:rsidRPr="00B537B4" w:rsidRDefault="00432061" w:rsidP="003D2A03">
      <w:pPr>
        <w:pStyle w:val="FootnoteText"/>
        <w:widowControl w:val="0"/>
        <w:jc w:val="both"/>
        <w:rPr>
          <w:rFonts w:asciiTheme="minorBidi" w:hAnsiTheme="minorBidi"/>
        </w:rPr>
      </w:pPr>
      <w:r w:rsidRPr="004D3643">
        <w:rPr>
          <w:rStyle w:val="FootnoteReference"/>
          <w:position w:val="0"/>
          <w:sz w:val="20"/>
          <w:vertAlign w:val="superscript"/>
        </w:rPr>
        <w:footnoteRef/>
      </w:r>
      <w:r w:rsidRPr="004D3643">
        <w:rPr>
          <w:rFonts w:asciiTheme="minorBidi" w:hAnsiTheme="minorBidi"/>
        </w:rPr>
        <w:t xml:space="preserve"> </w:t>
      </w:r>
      <w:r w:rsidRPr="00B537B4">
        <w:rPr>
          <w:rFonts w:asciiTheme="minorBidi" w:hAnsiTheme="minorBidi"/>
        </w:rPr>
        <w:t xml:space="preserve">Mishna </w:t>
      </w:r>
      <w:proofErr w:type="spellStart"/>
      <w:r w:rsidRPr="00B537B4">
        <w:rPr>
          <w:rFonts w:asciiTheme="minorBidi" w:hAnsiTheme="minorBidi"/>
          <w:i/>
          <w:iCs/>
        </w:rPr>
        <w:t>Keritot</w:t>
      </w:r>
      <w:proofErr w:type="spellEnd"/>
      <w:r w:rsidRPr="00B537B4">
        <w:rPr>
          <w:rFonts w:asciiTheme="minorBidi" w:hAnsiTheme="minorBidi"/>
        </w:rPr>
        <w:t xml:space="preserve"> 1:1. See </w:t>
      </w:r>
      <w:r w:rsidRPr="00B537B4">
        <w:rPr>
          <w:rFonts w:asciiTheme="minorBidi" w:hAnsiTheme="minorBidi"/>
          <w:i/>
          <w:iCs/>
        </w:rPr>
        <w:t>Bereishit</w:t>
      </w:r>
      <w:r w:rsidRPr="00B537B4">
        <w:rPr>
          <w:rFonts w:asciiTheme="minorBidi" w:hAnsiTheme="minorBidi"/>
        </w:rPr>
        <w:t xml:space="preserve"> 17:14, which states that the person who refuses to circumcise will be cut off from his nation.</w:t>
      </w:r>
    </w:p>
  </w:footnote>
  <w:footnote w:id="15">
    <w:p w14:paraId="1CDB8EE3" w14:textId="26AF5152" w:rsidR="00432061" w:rsidRPr="00B537B4" w:rsidRDefault="00432061" w:rsidP="003D2A03">
      <w:pPr>
        <w:pStyle w:val="FootnoteText"/>
        <w:widowControl w:val="0"/>
        <w:jc w:val="both"/>
        <w:rPr>
          <w:rFonts w:asciiTheme="minorBidi" w:hAnsiTheme="minorBidi"/>
        </w:rPr>
      </w:pPr>
      <w:r w:rsidRPr="004D3643">
        <w:rPr>
          <w:rStyle w:val="FootnoteReference"/>
          <w:position w:val="0"/>
          <w:sz w:val="20"/>
          <w:vertAlign w:val="superscript"/>
        </w:rPr>
        <w:footnoteRef/>
      </w:r>
      <w:r w:rsidRPr="00B537B4">
        <w:rPr>
          <w:rFonts w:asciiTheme="minorBidi" w:hAnsiTheme="minorBidi"/>
          <w:vertAlign w:val="superscript"/>
        </w:rPr>
        <w:t xml:space="preserve"> </w:t>
      </w:r>
      <w:r w:rsidRPr="00B537B4">
        <w:rPr>
          <w:rFonts w:asciiTheme="minorBidi" w:hAnsiTheme="minorBidi"/>
        </w:rPr>
        <w:t>The text may hint to this idea by using an unusual term (</w:t>
      </w:r>
      <w:proofErr w:type="spellStart"/>
      <w:r w:rsidRPr="00B537B4">
        <w:rPr>
          <w:rFonts w:asciiTheme="minorBidi" w:hAnsiTheme="minorBidi"/>
          <w:i/>
          <w:iCs/>
        </w:rPr>
        <w:t>va</w:t>
      </w:r>
      <w:r w:rsidR="003B5A1E">
        <w:rPr>
          <w:rFonts w:asciiTheme="minorBidi" w:hAnsiTheme="minorBidi"/>
          <w:i/>
          <w:iCs/>
        </w:rPr>
        <w:t>-</w:t>
      </w:r>
      <w:r w:rsidRPr="00B537B4">
        <w:rPr>
          <w:rFonts w:asciiTheme="minorBidi" w:hAnsiTheme="minorBidi"/>
          <w:i/>
          <w:iCs/>
        </w:rPr>
        <w:t>tikhrot</w:t>
      </w:r>
      <w:proofErr w:type="spellEnd"/>
      <w:r w:rsidRPr="00B537B4">
        <w:rPr>
          <w:rFonts w:asciiTheme="minorBidi" w:hAnsiTheme="minorBidi"/>
        </w:rPr>
        <w:t xml:space="preserve">) – the same root as </w:t>
      </w:r>
      <w:proofErr w:type="spellStart"/>
      <w:r w:rsidRPr="00B537B4">
        <w:rPr>
          <w:rFonts w:asciiTheme="minorBidi" w:hAnsiTheme="minorBidi"/>
          <w:i/>
          <w:iCs/>
        </w:rPr>
        <w:t>karet</w:t>
      </w:r>
      <w:proofErr w:type="spellEnd"/>
      <w:r w:rsidRPr="00B537B4">
        <w:rPr>
          <w:rFonts w:asciiTheme="minorBidi" w:hAnsiTheme="minorBidi"/>
        </w:rPr>
        <w:t xml:space="preserve"> (</w:t>
      </w:r>
      <w:r w:rsidRPr="00B537B4">
        <w:rPr>
          <w:rFonts w:asciiTheme="minorBidi" w:hAnsiTheme="minorBidi"/>
          <w:b/>
          <w:bCs/>
        </w:rPr>
        <w:t>cutting</w:t>
      </w:r>
      <w:r w:rsidRPr="00B537B4">
        <w:rPr>
          <w:rFonts w:asciiTheme="minorBidi" w:hAnsiTheme="minorBidi"/>
        </w:rPr>
        <w:t xml:space="preserve"> off) </w:t>
      </w:r>
      <w:r w:rsidR="003B5A1E">
        <w:rPr>
          <w:rFonts w:asciiTheme="minorBidi" w:hAnsiTheme="minorBidi"/>
        </w:rPr>
        <w:t>–</w:t>
      </w:r>
      <w:r w:rsidRPr="00B537B4">
        <w:rPr>
          <w:rFonts w:asciiTheme="minorBidi" w:hAnsiTheme="minorBidi"/>
        </w:rPr>
        <w:t xml:space="preserve"> to describe </w:t>
      </w:r>
      <w:r w:rsidR="00B537B4">
        <w:rPr>
          <w:rFonts w:asciiTheme="minorBidi" w:hAnsiTheme="minorBidi"/>
        </w:rPr>
        <w:t>Tzippora</w:t>
      </w:r>
      <w:r w:rsidRPr="00B537B4">
        <w:rPr>
          <w:rFonts w:asciiTheme="minorBidi" w:hAnsiTheme="minorBidi"/>
        </w:rPr>
        <w:t xml:space="preserve"> </w:t>
      </w:r>
      <w:r w:rsidRPr="00B537B4">
        <w:rPr>
          <w:rFonts w:asciiTheme="minorBidi" w:hAnsiTheme="minorBidi"/>
          <w:b/>
          <w:bCs/>
        </w:rPr>
        <w:t>cutting</w:t>
      </w:r>
      <w:r w:rsidRPr="00B537B4">
        <w:rPr>
          <w:rFonts w:asciiTheme="minorBidi" w:hAnsiTheme="minorBidi"/>
        </w:rPr>
        <w:t xml:space="preserve"> the child’s foreskin. The usual verb for circumcision would be </w:t>
      </w:r>
      <w:proofErr w:type="spellStart"/>
      <w:r w:rsidRPr="00B537B4">
        <w:rPr>
          <w:rFonts w:asciiTheme="minorBidi" w:hAnsiTheme="minorBidi"/>
          <w:i/>
          <w:iCs/>
        </w:rPr>
        <w:t>mul</w:t>
      </w:r>
      <w:proofErr w:type="spellEnd"/>
      <w:r w:rsidRPr="00B537B4">
        <w:rPr>
          <w:rFonts w:asciiTheme="minorBidi" w:hAnsiTheme="minorBidi"/>
        </w:rPr>
        <w:t xml:space="preserve"> (e.g., </w:t>
      </w:r>
      <w:r w:rsidRPr="00B537B4">
        <w:rPr>
          <w:rFonts w:asciiTheme="minorBidi" w:hAnsiTheme="minorBidi"/>
          <w:i/>
          <w:iCs/>
        </w:rPr>
        <w:t>Bereishit</w:t>
      </w:r>
      <w:r w:rsidRPr="00B537B4">
        <w:rPr>
          <w:rFonts w:asciiTheme="minorBidi" w:hAnsiTheme="minorBidi"/>
        </w:rPr>
        <w:t xml:space="preserve"> 17:23; </w:t>
      </w:r>
      <w:r w:rsidRPr="00B537B4">
        <w:rPr>
          <w:rFonts w:asciiTheme="minorBidi" w:hAnsiTheme="minorBidi"/>
          <w:i/>
          <w:iCs/>
        </w:rPr>
        <w:t>Yehoshua</w:t>
      </w:r>
      <w:r w:rsidRPr="00B537B4">
        <w:rPr>
          <w:rFonts w:asciiTheme="minorBidi" w:hAnsiTheme="minorBidi"/>
        </w:rPr>
        <w:t xml:space="preserve"> 5:3).</w:t>
      </w:r>
    </w:p>
  </w:footnote>
  <w:footnote w:id="16">
    <w:p w14:paraId="0DAE0FB1" w14:textId="26635CF8" w:rsidR="005C208F" w:rsidRPr="00B50EE5" w:rsidRDefault="005C208F" w:rsidP="00B50EE5">
      <w:pPr>
        <w:pStyle w:val="FootnoteText"/>
        <w:jc w:val="both"/>
        <w:rPr>
          <w:rFonts w:asciiTheme="minorBidi" w:hAnsiTheme="minorBidi"/>
        </w:rPr>
      </w:pPr>
      <w:r w:rsidRPr="004D3643">
        <w:rPr>
          <w:rStyle w:val="FootnoteReference"/>
          <w:position w:val="0"/>
          <w:sz w:val="20"/>
          <w:vertAlign w:val="superscript"/>
        </w:rPr>
        <w:footnoteRef/>
      </w:r>
      <w:r w:rsidRPr="004D3643">
        <w:rPr>
          <w:rFonts w:asciiTheme="minorBidi" w:hAnsiTheme="minorBidi"/>
          <w:sz w:val="24"/>
          <w:szCs w:val="24"/>
          <w:vertAlign w:val="superscript"/>
        </w:rPr>
        <w:t xml:space="preserve"> </w:t>
      </w:r>
      <w:r w:rsidRPr="00B50EE5">
        <w:rPr>
          <w:rFonts w:asciiTheme="minorBidi" w:hAnsiTheme="minorBidi"/>
        </w:rPr>
        <w:t>W</w:t>
      </w:r>
      <w:r w:rsidR="00BF5D00" w:rsidRPr="00B50EE5">
        <w:rPr>
          <w:rFonts w:asciiTheme="minorBidi" w:hAnsiTheme="minorBidi"/>
        </w:rPr>
        <w:t xml:space="preserve">omen are obligated </w:t>
      </w:r>
      <w:r w:rsidR="00677084">
        <w:rPr>
          <w:rFonts w:asciiTheme="minorBidi" w:hAnsiTheme="minorBidi"/>
        </w:rPr>
        <w:t>to participate</w:t>
      </w:r>
      <w:r w:rsidR="00BF5D00" w:rsidRPr="00B50EE5">
        <w:rPr>
          <w:rFonts w:asciiTheme="minorBidi" w:hAnsiTheme="minorBidi"/>
        </w:rPr>
        <w:t xml:space="preserve"> in the Paschal sacrifice (</w:t>
      </w:r>
      <w:proofErr w:type="spellStart"/>
      <w:r w:rsidR="00BF5D00" w:rsidRPr="00B50EE5">
        <w:rPr>
          <w:rFonts w:asciiTheme="minorBidi" w:hAnsiTheme="minorBidi"/>
          <w:i/>
          <w:iCs/>
        </w:rPr>
        <w:t>Pesachim</w:t>
      </w:r>
      <w:proofErr w:type="spellEnd"/>
      <w:r w:rsidR="00BF5D00" w:rsidRPr="00B50EE5">
        <w:rPr>
          <w:rFonts w:asciiTheme="minorBidi" w:hAnsiTheme="minorBidi"/>
        </w:rPr>
        <w:t xml:space="preserve"> 79b), but not in the commandment of circumcision. While this issue is beyond the scope of our </w:t>
      </w:r>
      <w:r w:rsidR="00BF5D00" w:rsidRPr="00B50EE5">
        <w:rPr>
          <w:rFonts w:asciiTheme="minorBidi" w:hAnsiTheme="minorBidi"/>
          <w:i/>
          <w:iCs/>
        </w:rPr>
        <w:t>shiur</w:t>
      </w:r>
      <w:r w:rsidR="00BF5D00" w:rsidRPr="00B50EE5">
        <w:rPr>
          <w:rFonts w:asciiTheme="minorBidi" w:hAnsiTheme="minorBidi"/>
        </w:rPr>
        <w:t xml:space="preserve">, it is worth noting that </w:t>
      </w:r>
      <w:r w:rsidR="00677084">
        <w:rPr>
          <w:rFonts w:asciiTheme="minorBidi" w:hAnsiTheme="minorBidi"/>
        </w:rPr>
        <w:t xml:space="preserve">according to </w:t>
      </w:r>
      <w:r w:rsidR="00BF5D00" w:rsidRPr="00B50EE5">
        <w:rPr>
          <w:rFonts w:asciiTheme="minorBidi" w:hAnsiTheme="minorBidi"/>
        </w:rPr>
        <w:t xml:space="preserve">one opinion in </w:t>
      </w:r>
      <w:r w:rsidR="00BF5D00" w:rsidRPr="00B50EE5">
        <w:rPr>
          <w:rFonts w:asciiTheme="minorBidi" w:hAnsiTheme="minorBidi"/>
          <w:i/>
          <w:iCs/>
        </w:rPr>
        <w:t>Avoda Zara</w:t>
      </w:r>
      <w:r w:rsidR="00BF5D00" w:rsidRPr="00B50EE5">
        <w:rPr>
          <w:rFonts w:asciiTheme="minorBidi" w:hAnsiTheme="minorBidi"/>
        </w:rPr>
        <w:t xml:space="preserve"> 27a</w:t>
      </w:r>
      <w:r w:rsidR="00677084">
        <w:rPr>
          <w:rFonts w:asciiTheme="minorBidi" w:hAnsiTheme="minorBidi"/>
        </w:rPr>
        <w:t>,</w:t>
      </w:r>
      <w:r w:rsidR="00BF5D00" w:rsidRPr="00F6445E">
        <w:rPr>
          <w:rFonts w:asciiTheme="minorBidi" w:hAnsiTheme="minorBidi"/>
        </w:rPr>
        <w:t xml:space="preserve"> this is because a woman is considered to be naturally circumcised. Perhaps, according to this view, all that is accomplished by circumcision </w:t>
      </w:r>
      <w:r w:rsidR="00677084" w:rsidRPr="00677084">
        <w:rPr>
          <w:rFonts w:asciiTheme="minorBidi" w:hAnsiTheme="minorBidi"/>
        </w:rPr>
        <w:t>is</w:t>
      </w:r>
      <w:r w:rsidR="00BF5D00" w:rsidRPr="00B50EE5">
        <w:rPr>
          <w:rFonts w:asciiTheme="minorBidi" w:hAnsiTheme="minorBidi"/>
        </w:rPr>
        <w:t xml:space="preserve"> already present in women.</w:t>
      </w:r>
    </w:p>
  </w:footnote>
  <w:footnote w:id="17">
    <w:p w14:paraId="3755EE4F" w14:textId="70460302" w:rsidR="005C208F" w:rsidRPr="006876B0" w:rsidRDefault="005C208F" w:rsidP="005C208F">
      <w:pPr>
        <w:pStyle w:val="FootnoteText"/>
        <w:widowControl w:val="0"/>
        <w:jc w:val="both"/>
        <w:rPr>
          <w:rFonts w:asciiTheme="minorBidi" w:hAnsiTheme="minorBidi"/>
        </w:rPr>
      </w:pPr>
      <w:r w:rsidRPr="004D3643">
        <w:rPr>
          <w:rStyle w:val="FootnoteReference"/>
          <w:position w:val="0"/>
          <w:sz w:val="20"/>
          <w:vertAlign w:val="superscript"/>
        </w:rPr>
        <w:footnoteRef/>
      </w:r>
      <w:r w:rsidRPr="006876B0">
        <w:rPr>
          <w:rFonts w:asciiTheme="minorBidi" w:hAnsiTheme="minorBidi"/>
        </w:rPr>
        <w:t xml:space="preserve"> Significantly, these are the two </w:t>
      </w:r>
      <w:r w:rsidRPr="006876B0">
        <w:rPr>
          <w:rFonts w:asciiTheme="minorBidi" w:hAnsiTheme="minorBidi"/>
          <w:i/>
          <w:iCs/>
        </w:rPr>
        <w:t>mitzvot</w:t>
      </w:r>
      <w:r w:rsidRPr="006876B0">
        <w:rPr>
          <w:rFonts w:asciiTheme="minorBidi" w:hAnsiTheme="minorBidi"/>
        </w:rPr>
        <w:t xml:space="preserve"> performed by Israel upon entrance to the land of Israel</w:t>
      </w:r>
      <w:r w:rsidR="008D4570" w:rsidRPr="006876B0">
        <w:rPr>
          <w:rFonts w:asciiTheme="minorBidi" w:hAnsiTheme="minorBidi"/>
        </w:rPr>
        <w:t xml:space="preserve"> (</w:t>
      </w:r>
      <w:r w:rsidR="00A7701B" w:rsidRPr="00F6445E">
        <w:rPr>
          <w:rFonts w:asciiTheme="minorBidi" w:hAnsiTheme="minorBidi"/>
          <w:i/>
          <w:iCs/>
        </w:rPr>
        <w:t>Yehoshua</w:t>
      </w:r>
      <w:r w:rsidR="00A7701B">
        <w:rPr>
          <w:rFonts w:asciiTheme="minorBidi" w:hAnsiTheme="minorBidi"/>
          <w:i/>
          <w:iCs/>
        </w:rPr>
        <w:t xml:space="preserve"> </w:t>
      </w:r>
      <w:r w:rsidR="008D4570" w:rsidRPr="006876B0">
        <w:rPr>
          <w:rFonts w:asciiTheme="minorBidi" w:hAnsiTheme="minorBidi"/>
        </w:rPr>
        <w:t>5:3, 10)</w:t>
      </w:r>
      <w:r w:rsidRPr="006876B0">
        <w:rPr>
          <w:rFonts w:asciiTheme="minorBidi" w:hAnsiTheme="minorBidi"/>
        </w:rPr>
        <w:t>, marking the moment with acts that symbolize commitment to the covenant as individuals and as a community.</w:t>
      </w:r>
    </w:p>
  </w:footnote>
  <w:footnote w:id="18">
    <w:p w14:paraId="720C7B97" w14:textId="77777777" w:rsidR="00EF7B3B" w:rsidRPr="00B537B4" w:rsidRDefault="00EF7B3B" w:rsidP="003D2A03">
      <w:pPr>
        <w:pStyle w:val="FootnoteText"/>
        <w:widowControl w:val="0"/>
        <w:jc w:val="both"/>
        <w:rPr>
          <w:rFonts w:asciiTheme="minorBidi" w:hAnsiTheme="minorBidi"/>
        </w:rPr>
      </w:pPr>
      <w:r w:rsidRPr="004D3643">
        <w:rPr>
          <w:rStyle w:val="FootnoteReference"/>
          <w:position w:val="0"/>
          <w:sz w:val="20"/>
          <w:vertAlign w:val="superscript"/>
        </w:rPr>
        <w:footnoteRef/>
      </w:r>
      <w:r w:rsidRPr="004D3643">
        <w:rPr>
          <w:rFonts w:asciiTheme="minorBidi" w:hAnsiTheme="minorBidi"/>
        </w:rPr>
        <w:t xml:space="preserve"> </w:t>
      </w:r>
      <w:r w:rsidRPr="00B537B4">
        <w:rPr>
          <w:rFonts w:asciiTheme="minorBidi" w:hAnsiTheme="minorBidi"/>
        </w:rPr>
        <w:t>This can explain why an individual who has not been circumcised cannot eat from the Paschal sacrifice (</w:t>
      </w:r>
      <w:r w:rsidRPr="00B537B4">
        <w:rPr>
          <w:rFonts w:asciiTheme="minorBidi" w:hAnsiTheme="minorBidi"/>
          <w:i/>
          <w:iCs/>
        </w:rPr>
        <w:t>Shemot</w:t>
      </w:r>
      <w:r w:rsidRPr="00B537B4">
        <w:rPr>
          <w:rFonts w:asciiTheme="minorBidi" w:hAnsiTheme="minorBidi"/>
        </w:rPr>
        <w:t xml:space="preserve"> 12:48). See Rambam, </w:t>
      </w:r>
      <w:r w:rsidRPr="00B537B4">
        <w:rPr>
          <w:rFonts w:asciiTheme="minorBidi" w:hAnsiTheme="minorBidi"/>
          <w:i/>
          <w:iCs/>
        </w:rPr>
        <w:t>Hilkhot</w:t>
      </w:r>
      <w:r w:rsidRPr="00B537B4">
        <w:rPr>
          <w:rFonts w:asciiTheme="minorBidi" w:hAnsiTheme="minorBidi"/>
        </w:rPr>
        <w:t xml:space="preserve"> </w:t>
      </w:r>
      <w:r w:rsidRPr="00B537B4">
        <w:rPr>
          <w:rFonts w:asciiTheme="minorBidi" w:hAnsiTheme="minorBidi"/>
          <w:i/>
          <w:iCs/>
        </w:rPr>
        <w:t>Korban</w:t>
      </w:r>
      <w:r w:rsidRPr="00B537B4">
        <w:rPr>
          <w:rFonts w:asciiTheme="minorBidi" w:hAnsiTheme="minorBidi"/>
        </w:rPr>
        <w:t xml:space="preserve"> </w:t>
      </w:r>
      <w:r w:rsidRPr="00B537B4">
        <w:rPr>
          <w:rFonts w:asciiTheme="minorBidi" w:hAnsiTheme="minorBidi"/>
          <w:i/>
          <w:iCs/>
        </w:rPr>
        <w:t>Pesach</w:t>
      </w:r>
      <w:r w:rsidRPr="00B537B4">
        <w:rPr>
          <w:rFonts w:asciiTheme="minorBidi" w:hAnsiTheme="minorBidi"/>
        </w:rPr>
        <w:t xml:space="preserve"> 4:4-5. Rabbinic sources debate whether a child who is uncircumcised for legitimate reasons (such as a medical condition that caused his brother’s death after circumcision)</w:t>
      </w:r>
      <w:r w:rsidRPr="00B537B4">
        <w:rPr>
          <w:rFonts w:asciiTheme="minorBidi" w:hAnsiTheme="minorBidi"/>
          <w:color w:val="272828"/>
          <w:shd w:val="clear" w:color="auto" w:fill="FFFFFF"/>
        </w:rPr>
        <w:t xml:space="preserve"> may eat the </w:t>
      </w:r>
      <w:r w:rsidRPr="00B537B4">
        <w:rPr>
          <w:rStyle w:val="Emphasis"/>
          <w:rFonts w:asciiTheme="minorBidi" w:eastAsiaTheme="minorHAnsi" w:hAnsiTheme="minorBidi"/>
          <w:color w:val="272828"/>
          <w:shd w:val="clear" w:color="auto" w:fill="FFFFFF"/>
        </w:rPr>
        <w:t>korban</w:t>
      </w:r>
      <w:r w:rsidRPr="00B537B4">
        <w:rPr>
          <w:rFonts w:asciiTheme="minorBidi" w:hAnsiTheme="minorBidi"/>
          <w:color w:val="272828"/>
          <w:shd w:val="clear" w:color="auto" w:fill="FFFFFF"/>
        </w:rPr>
        <w:t> </w:t>
      </w:r>
      <w:proofErr w:type="spellStart"/>
      <w:r w:rsidRPr="00B537B4">
        <w:rPr>
          <w:rStyle w:val="Emphasis"/>
          <w:rFonts w:asciiTheme="minorBidi" w:eastAsiaTheme="minorHAnsi" w:hAnsiTheme="minorBidi"/>
          <w:color w:val="272828"/>
          <w:shd w:val="clear" w:color="auto" w:fill="FFFFFF"/>
        </w:rPr>
        <w:t>pesach</w:t>
      </w:r>
      <w:proofErr w:type="spellEnd"/>
      <w:r w:rsidRPr="00B537B4">
        <w:rPr>
          <w:rStyle w:val="Emphasis"/>
          <w:rFonts w:asciiTheme="minorBidi" w:eastAsiaTheme="minorHAnsi" w:hAnsiTheme="minorBidi"/>
          <w:color w:val="272828"/>
          <w:shd w:val="clear" w:color="auto" w:fill="FFFFFF"/>
        </w:rPr>
        <w:t xml:space="preserve">. </w:t>
      </w:r>
      <w:r w:rsidRPr="00B537B4">
        <w:rPr>
          <w:rStyle w:val="Emphasis"/>
          <w:rFonts w:asciiTheme="minorBidi" w:eastAsiaTheme="minorHAnsi" w:hAnsiTheme="minorBidi"/>
          <w:i w:val="0"/>
          <w:iCs w:val="0"/>
          <w:color w:val="272828"/>
          <w:shd w:val="clear" w:color="auto" w:fill="FFFFFF"/>
        </w:rPr>
        <w:t>Rashi</w:t>
      </w:r>
      <w:r w:rsidRPr="00B537B4">
        <w:rPr>
          <w:rStyle w:val="Emphasis"/>
          <w:rFonts w:asciiTheme="minorBidi" w:eastAsiaTheme="minorHAnsi" w:hAnsiTheme="minorBidi"/>
          <w:color w:val="272828"/>
          <w:shd w:val="clear" w:color="auto" w:fill="FFFFFF"/>
        </w:rPr>
        <w:t xml:space="preserve"> (</w:t>
      </w:r>
      <w:proofErr w:type="spellStart"/>
      <w:r w:rsidRPr="00B537B4">
        <w:rPr>
          <w:rStyle w:val="Emphasis"/>
          <w:rFonts w:asciiTheme="minorBidi" w:eastAsiaTheme="minorHAnsi" w:hAnsiTheme="minorBidi"/>
          <w:color w:val="272828"/>
          <w:shd w:val="clear" w:color="auto" w:fill="FFFFFF"/>
        </w:rPr>
        <w:t>Pesachim</w:t>
      </w:r>
      <w:proofErr w:type="spellEnd"/>
      <w:r w:rsidRPr="00B537B4">
        <w:rPr>
          <w:rStyle w:val="Emphasis"/>
          <w:rFonts w:asciiTheme="minorBidi" w:eastAsiaTheme="minorHAnsi" w:hAnsiTheme="minorBidi"/>
          <w:color w:val="272828"/>
          <w:shd w:val="clear" w:color="auto" w:fill="FFFFFF"/>
        </w:rPr>
        <w:t xml:space="preserve"> </w:t>
      </w:r>
      <w:r w:rsidRPr="00B537B4">
        <w:rPr>
          <w:rStyle w:val="Emphasis"/>
          <w:rFonts w:asciiTheme="minorBidi" w:eastAsiaTheme="minorHAnsi" w:hAnsiTheme="minorBidi"/>
          <w:i w:val="0"/>
          <w:iCs w:val="0"/>
          <w:color w:val="272828"/>
          <w:shd w:val="clear" w:color="auto" w:fill="FFFFFF"/>
        </w:rPr>
        <w:t>60a</w:t>
      </w:r>
      <w:r w:rsidRPr="00B537B4">
        <w:rPr>
          <w:rStyle w:val="Emphasis"/>
          <w:rFonts w:asciiTheme="minorBidi" w:eastAsiaTheme="minorHAnsi" w:hAnsiTheme="minorBidi"/>
          <w:color w:val="272828"/>
          <w:shd w:val="clear" w:color="auto" w:fill="FFFFFF"/>
        </w:rPr>
        <w:t>)</w:t>
      </w:r>
      <w:r w:rsidRPr="00B537B4">
        <w:rPr>
          <w:rFonts w:asciiTheme="minorBidi" w:hAnsiTheme="minorBidi"/>
        </w:rPr>
        <w:t xml:space="preserve"> </w:t>
      </w:r>
      <w:r w:rsidRPr="00B537B4">
        <w:rPr>
          <w:rFonts w:asciiTheme="minorBidi" w:hAnsiTheme="minorBidi"/>
          <w:color w:val="272828"/>
          <w:shd w:val="clear" w:color="auto" w:fill="FFFFFF"/>
        </w:rPr>
        <w:t>maintains that the uncircumcised person still may not eat the</w:t>
      </w:r>
      <w:r w:rsidRPr="00B537B4">
        <w:rPr>
          <w:rStyle w:val="Emphasis"/>
          <w:rFonts w:asciiTheme="minorBidi" w:eastAsiaTheme="minorHAnsi" w:hAnsiTheme="minorBidi"/>
          <w:color w:val="272828"/>
          <w:shd w:val="clear" w:color="auto" w:fill="FFFFFF"/>
        </w:rPr>
        <w:t xml:space="preserve"> </w:t>
      </w:r>
      <w:r w:rsidRPr="00B537B4">
        <w:rPr>
          <w:rStyle w:val="Emphasis"/>
          <w:rFonts w:asciiTheme="minorBidi" w:eastAsiaTheme="minorHAnsi" w:hAnsiTheme="minorBidi"/>
          <w:i w:val="0"/>
          <w:iCs w:val="0"/>
          <w:color w:val="272828"/>
          <w:shd w:val="clear" w:color="auto" w:fill="FFFFFF"/>
        </w:rPr>
        <w:t>from the communal sacrifice.</w:t>
      </w:r>
      <w:r w:rsidRPr="00B537B4">
        <w:rPr>
          <w:rFonts w:asciiTheme="minorBidi" w:hAnsiTheme="minorBidi"/>
          <w:color w:val="272828"/>
          <w:shd w:val="clear" w:color="auto" w:fill="FFFFFF"/>
        </w:rPr>
        <w:t xml:space="preserve"> Tosafot (</w:t>
      </w:r>
      <w:proofErr w:type="spellStart"/>
      <w:r w:rsidRPr="00B537B4">
        <w:rPr>
          <w:rFonts w:asciiTheme="minorBidi" w:hAnsiTheme="minorBidi"/>
          <w:i/>
          <w:iCs/>
          <w:color w:val="272828"/>
          <w:shd w:val="clear" w:color="auto" w:fill="FFFFFF"/>
        </w:rPr>
        <w:t>Chagiga</w:t>
      </w:r>
      <w:proofErr w:type="spellEnd"/>
      <w:r w:rsidRPr="00B537B4">
        <w:rPr>
          <w:rFonts w:asciiTheme="minorBidi" w:hAnsiTheme="minorBidi"/>
          <w:color w:val="272828"/>
          <w:shd w:val="clear" w:color="auto" w:fill="FFFFFF"/>
        </w:rPr>
        <w:t xml:space="preserve"> 4b) disagrees, asserting that this is only the case if the individual deliberately avoids circumcision.</w:t>
      </w:r>
    </w:p>
  </w:footnote>
  <w:footnote w:id="19">
    <w:p w14:paraId="78DCC34B" w14:textId="4C614A07" w:rsidR="00432061" w:rsidRPr="00B537B4" w:rsidRDefault="00432061" w:rsidP="003D2A03">
      <w:pPr>
        <w:pStyle w:val="FootnoteText"/>
        <w:widowControl w:val="0"/>
        <w:jc w:val="both"/>
        <w:rPr>
          <w:rFonts w:asciiTheme="minorBidi" w:hAnsiTheme="minorBidi"/>
        </w:rPr>
      </w:pPr>
      <w:r w:rsidRPr="004D3643">
        <w:rPr>
          <w:rStyle w:val="FootnoteReference"/>
          <w:position w:val="0"/>
          <w:sz w:val="20"/>
          <w:vertAlign w:val="superscript"/>
        </w:rPr>
        <w:footnoteRef/>
      </w:r>
      <w:r w:rsidRPr="004D3643">
        <w:rPr>
          <w:rFonts w:asciiTheme="minorBidi" w:hAnsiTheme="minorBidi"/>
          <w:vertAlign w:val="superscript"/>
        </w:rPr>
        <w:t xml:space="preserve"> </w:t>
      </w:r>
      <w:r w:rsidRPr="00B537B4">
        <w:rPr>
          <w:rFonts w:asciiTheme="minorBidi" w:hAnsiTheme="minorBidi"/>
        </w:rPr>
        <w:t xml:space="preserve">Perhaps this is why </w:t>
      </w:r>
      <w:proofErr w:type="spellStart"/>
      <w:r w:rsidRPr="00B537B4">
        <w:rPr>
          <w:rFonts w:asciiTheme="minorBidi" w:hAnsiTheme="minorBidi"/>
          <w:i/>
          <w:iCs/>
        </w:rPr>
        <w:t>Mekhilta</w:t>
      </w:r>
      <w:proofErr w:type="spellEnd"/>
      <w:r w:rsidRPr="00B537B4">
        <w:rPr>
          <w:rFonts w:asciiTheme="minorBidi" w:hAnsiTheme="minorBidi"/>
        </w:rPr>
        <w:t xml:space="preserve"> </w:t>
      </w:r>
      <w:r w:rsidRPr="00B537B4">
        <w:rPr>
          <w:rFonts w:asciiTheme="minorBidi" w:hAnsiTheme="minorBidi"/>
          <w:i/>
          <w:iCs/>
        </w:rPr>
        <w:t>Bo</w:t>
      </w:r>
      <w:r w:rsidRPr="00B537B4">
        <w:rPr>
          <w:rFonts w:asciiTheme="minorBidi" w:hAnsiTheme="minorBidi"/>
        </w:rPr>
        <w:t xml:space="preserve"> 5 explains that the performance of these two commands enable Israel to obtain the merits necessary for divine redemption.</w:t>
      </w:r>
    </w:p>
  </w:footnote>
  <w:footnote w:id="20">
    <w:p w14:paraId="483D0623" w14:textId="2D0D1A24" w:rsidR="00432061" w:rsidRPr="00B537B4" w:rsidRDefault="00432061" w:rsidP="003D2A03">
      <w:pPr>
        <w:pStyle w:val="FootnoteText"/>
        <w:widowControl w:val="0"/>
        <w:jc w:val="both"/>
        <w:rPr>
          <w:rFonts w:asciiTheme="minorBidi" w:hAnsiTheme="minorBidi"/>
        </w:rPr>
      </w:pPr>
      <w:r w:rsidRPr="004D3643">
        <w:rPr>
          <w:rStyle w:val="FootnoteReference"/>
          <w:position w:val="0"/>
          <w:sz w:val="20"/>
        </w:rPr>
        <w:footnoteRef/>
      </w:r>
      <w:r w:rsidRPr="00B537B4">
        <w:rPr>
          <w:rFonts w:asciiTheme="minorBidi" w:hAnsiTheme="minorBidi"/>
        </w:rPr>
        <w:t xml:space="preserve"> Exegetes tend to read this in the opposite direction. The commandment of consecration of the firstborn is a result of the plague of the firstborn. See, e.g., Rashi, Ibn Ezra, Ramban, </w:t>
      </w:r>
      <w:proofErr w:type="spellStart"/>
      <w:r w:rsidRPr="00B537B4">
        <w:rPr>
          <w:rFonts w:asciiTheme="minorBidi" w:hAnsiTheme="minorBidi"/>
        </w:rPr>
        <w:t>Ralbag</w:t>
      </w:r>
      <w:proofErr w:type="spellEnd"/>
      <w:r w:rsidRPr="00B537B4">
        <w:rPr>
          <w:rFonts w:asciiTheme="minorBidi" w:hAnsiTheme="minorBidi"/>
        </w:rPr>
        <w:t xml:space="preserve">, </w:t>
      </w:r>
      <w:proofErr w:type="spellStart"/>
      <w:r w:rsidRPr="00B537B4">
        <w:rPr>
          <w:rFonts w:asciiTheme="minorBidi" w:hAnsiTheme="minorBidi"/>
        </w:rPr>
        <w:t>Shadal</w:t>
      </w:r>
      <w:proofErr w:type="spellEnd"/>
      <w:r w:rsidRPr="00B537B4">
        <w:rPr>
          <w:rFonts w:asciiTheme="minorBidi" w:hAnsiTheme="minorBidi"/>
        </w:rPr>
        <w:t xml:space="preserve">, </w:t>
      </w:r>
      <w:proofErr w:type="spellStart"/>
      <w:r w:rsidRPr="00B537B4">
        <w:rPr>
          <w:rFonts w:asciiTheme="minorBidi" w:hAnsiTheme="minorBidi"/>
        </w:rPr>
        <w:t>Bekhor</w:t>
      </w:r>
      <w:proofErr w:type="spellEnd"/>
      <w:r w:rsidRPr="00B537B4">
        <w:rPr>
          <w:rFonts w:asciiTheme="minorBidi" w:hAnsiTheme="minorBidi"/>
        </w:rPr>
        <w:t xml:space="preserve"> Shor on </w:t>
      </w:r>
      <w:r w:rsidRPr="00B537B4">
        <w:rPr>
          <w:rFonts w:asciiTheme="minorBidi" w:hAnsiTheme="minorBidi"/>
          <w:i/>
          <w:iCs/>
        </w:rPr>
        <w:t>Shemot</w:t>
      </w:r>
      <w:r w:rsidRPr="00B537B4">
        <w:rPr>
          <w:rFonts w:asciiTheme="minorBidi" w:hAnsiTheme="minorBidi"/>
        </w:rPr>
        <w:t xml:space="preserve"> 13:2. This approach is supported by </w:t>
      </w:r>
      <w:r w:rsidRPr="00B537B4">
        <w:rPr>
          <w:rFonts w:asciiTheme="minorBidi" w:hAnsiTheme="minorBidi"/>
          <w:i/>
          <w:iCs/>
        </w:rPr>
        <w:t>Shemot</w:t>
      </w:r>
      <w:r w:rsidRPr="00B537B4">
        <w:rPr>
          <w:rFonts w:asciiTheme="minorBidi" w:hAnsiTheme="minorBidi"/>
        </w:rPr>
        <w:t xml:space="preserve"> 13:15; </w:t>
      </w:r>
      <w:r w:rsidRPr="00B537B4">
        <w:rPr>
          <w:rFonts w:asciiTheme="minorBidi" w:hAnsiTheme="minorBidi"/>
          <w:i/>
          <w:iCs/>
        </w:rPr>
        <w:t>B</w:t>
      </w:r>
      <w:r w:rsidR="00B537B4">
        <w:rPr>
          <w:rFonts w:asciiTheme="minorBidi" w:hAnsiTheme="minorBidi"/>
          <w:i/>
          <w:iCs/>
        </w:rPr>
        <w:t>a</w:t>
      </w:r>
      <w:r w:rsidRPr="00B537B4">
        <w:rPr>
          <w:rFonts w:asciiTheme="minorBidi" w:hAnsiTheme="minorBidi"/>
          <w:i/>
          <w:iCs/>
        </w:rPr>
        <w:t>midbar</w:t>
      </w:r>
      <w:r w:rsidRPr="00B537B4">
        <w:rPr>
          <w:rFonts w:asciiTheme="minorBidi" w:hAnsiTheme="minorBidi"/>
        </w:rPr>
        <w:t xml:space="preserve"> 3:13; 8:17. The two approaches are not necessarily mutually exclusive. It is possible that Pharaoh’s rejection of the idea that underlies the consecration of the firstborn (recognition that all comes from God and therefore the first of everything must be consecrated to God) produces the plague of the firstborn. The idea that emerges from that plague is concretized in a formal commandment to consecrate all firstborns to God.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0634"/>
    <w:multiLevelType w:val="hybridMultilevel"/>
    <w:tmpl w:val="5330C616"/>
    <w:lvl w:ilvl="0" w:tplc="BC3AA46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9538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82"/>
    <w:rsid w:val="000233A6"/>
    <w:rsid w:val="00045DA3"/>
    <w:rsid w:val="000604ED"/>
    <w:rsid w:val="00066CCC"/>
    <w:rsid w:val="000F276F"/>
    <w:rsid w:val="00112321"/>
    <w:rsid w:val="0015184A"/>
    <w:rsid w:val="00195F9C"/>
    <w:rsid w:val="00211DE2"/>
    <w:rsid w:val="00217EF9"/>
    <w:rsid w:val="002552CD"/>
    <w:rsid w:val="0034271D"/>
    <w:rsid w:val="0038296E"/>
    <w:rsid w:val="00384E05"/>
    <w:rsid w:val="003A7D00"/>
    <w:rsid w:val="003B5A1E"/>
    <w:rsid w:val="003B5A43"/>
    <w:rsid w:val="003D2A03"/>
    <w:rsid w:val="003E0677"/>
    <w:rsid w:val="00414561"/>
    <w:rsid w:val="00432061"/>
    <w:rsid w:val="00433B65"/>
    <w:rsid w:val="00447F2E"/>
    <w:rsid w:val="00466887"/>
    <w:rsid w:val="004818FD"/>
    <w:rsid w:val="004B48FB"/>
    <w:rsid w:val="004C62EF"/>
    <w:rsid w:val="004D3643"/>
    <w:rsid w:val="004E2823"/>
    <w:rsid w:val="004E4478"/>
    <w:rsid w:val="004F3904"/>
    <w:rsid w:val="004F3C18"/>
    <w:rsid w:val="00530717"/>
    <w:rsid w:val="0054133C"/>
    <w:rsid w:val="00554FFF"/>
    <w:rsid w:val="005A0936"/>
    <w:rsid w:val="005A2F63"/>
    <w:rsid w:val="005A5282"/>
    <w:rsid w:val="005C208F"/>
    <w:rsid w:val="005F2278"/>
    <w:rsid w:val="00612449"/>
    <w:rsid w:val="006213F6"/>
    <w:rsid w:val="0062582C"/>
    <w:rsid w:val="006402CC"/>
    <w:rsid w:val="00645297"/>
    <w:rsid w:val="00645803"/>
    <w:rsid w:val="006632BC"/>
    <w:rsid w:val="00665A1B"/>
    <w:rsid w:val="00677084"/>
    <w:rsid w:val="00680900"/>
    <w:rsid w:val="006876B0"/>
    <w:rsid w:val="006B07C9"/>
    <w:rsid w:val="006F7DDE"/>
    <w:rsid w:val="00702216"/>
    <w:rsid w:val="00732DAB"/>
    <w:rsid w:val="00741413"/>
    <w:rsid w:val="00767A59"/>
    <w:rsid w:val="007A51E6"/>
    <w:rsid w:val="007B1DBB"/>
    <w:rsid w:val="007D2922"/>
    <w:rsid w:val="00821FDB"/>
    <w:rsid w:val="00862FCC"/>
    <w:rsid w:val="00880750"/>
    <w:rsid w:val="008D4570"/>
    <w:rsid w:val="008D4E8B"/>
    <w:rsid w:val="0092460B"/>
    <w:rsid w:val="0093659F"/>
    <w:rsid w:val="00943736"/>
    <w:rsid w:val="00955C94"/>
    <w:rsid w:val="00960646"/>
    <w:rsid w:val="009621F3"/>
    <w:rsid w:val="00972474"/>
    <w:rsid w:val="009B65DC"/>
    <w:rsid w:val="009E7718"/>
    <w:rsid w:val="00A11D09"/>
    <w:rsid w:val="00A610BD"/>
    <w:rsid w:val="00A7701B"/>
    <w:rsid w:val="00A90F50"/>
    <w:rsid w:val="00B45D91"/>
    <w:rsid w:val="00B50EE5"/>
    <w:rsid w:val="00B537B4"/>
    <w:rsid w:val="00B54D92"/>
    <w:rsid w:val="00BF57E8"/>
    <w:rsid w:val="00BF5D00"/>
    <w:rsid w:val="00C00560"/>
    <w:rsid w:val="00C012F6"/>
    <w:rsid w:val="00C43F68"/>
    <w:rsid w:val="00C51475"/>
    <w:rsid w:val="00C62866"/>
    <w:rsid w:val="00C638EF"/>
    <w:rsid w:val="00C836F7"/>
    <w:rsid w:val="00C86D3A"/>
    <w:rsid w:val="00CB0D98"/>
    <w:rsid w:val="00CB6CD7"/>
    <w:rsid w:val="00CD7B3E"/>
    <w:rsid w:val="00CE0FC5"/>
    <w:rsid w:val="00CF2B04"/>
    <w:rsid w:val="00CF50B9"/>
    <w:rsid w:val="00D361E9"/>
    <w:rsid w:val="00D5323B"/>
    <w:rsid w:val="00D612AD"/>
    <w:rsid w:val="00DD078B"/>
    <w:rsid w:val="00DD1697"/>
    <w:rsid w:val="00DD6CC3"/>
    <w:rsid w:val="00DD7260"/>
    <w:rsid w:val="00DE6E80"/>
    <w:rsid w:val="00E27FFB"/>
    <w:rsid w:val="00E65118"/>
    <w:rsid w:val="00E67C55"/>
    <w:rsid w:val="00EC02F8"/>
    <w:rsid w:val="00EF7B3B"/>
    <w:rsid w:val="00F108F0"/>
    <w:rsid w:val="00F13A44"/>
    <w:rsid w:val="00F241E9"/>
    <w:rsid w:val="00F51773"/>
    <w:rsid w:val="00F6445E"/>
    <w:rsid w:val="00F65B7F"/>
    <w:rsid w:val="00F67343"/>
    <w:rsid w:val="00F750AF"/>
    <w:rsid w:val="00F85EFC"/>
    <w:rsid w:val="00F9104D"/>
    <w:rsid w:val="00F965C3"/>
    <w:rsid w:val="00FB0C19"/>
    <w:rsid w:val="00FB4652"/>
    <w:rsid w:val="00FC440C"/>
    <w:rsid w:val="00FC6004"/>
    <w:rsid w:val="00FD1235"/>
    <w:rsid w:val="00FE7E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8C69"/>
  <w15:chartTrackingRefBased/>
  <w15:docId w15:val="{18ACB43E-8F26-43F2-9047-AAB2AB1F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theme="minorBidi"/>
        <w:kern w:val="2"/>
        <w:sz w:val="28"/>
        <w:szCs w:val="22"/>
        <w:lang w:val="en-US" w:eastAsia="en-US" w:bidi="he-IL"/>
        <w14:ligatures w14:val="standardContextual"/>
      </w:rPr>
    </w:rPrDefault>
    <w:pPrDefault>
      <w:pPr>
        <w:bidi/>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061"/>
    <w:pPr>
      <w:bidi w:val="0"/>
      <w:spacing w:line="240" w:lineRule="auto"/>
    </w:pPr>
  </w:style>
  <w:style w:type="paragraph" w:styleId="Heading1">
    <w:name w:val="heading 1"/>
    <w:basedOn w:val="Normal"/>
    <w:next w:val="Normal"/>
    <w:link w:val="Heading1Char"/>
    <w:uiPriority w:val="9"/>
    <w:qFormat/>
    <w:rsid w:val="005A5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28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A52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A528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A528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A528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A528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A528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9621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621F3"/>
    <w:rPr>
      <w:rFonts w:eastAsiaTheme="minorHAnsi"/>
      <w:i/>
      <w:iCs/>
      <w:color w:val="404040" w:themeColor="text1" w:themeTint="BF"/>
      <w:kern w:val="0"/>
      <w14:ligatures w14:val="none"/>
    </w:rPr>
  </w:style>
  <w:style w:type="paragraph" w:styleId="NoSpacing">
    <w:name w:val="No Spacing"/>
    <w:aliases w:val="source sheet"/>
    <w:uiPriority w:val="1"/>
    <w:qFormat/>
    <w:rsid w:val="009621F3"/>
    <w:pPr>
      <w:bidi w:val="0"/>
      <w:spacing w:line="240" w:lineRule="auto"/>
    </w:pPr>
    <w:rPr>
      <w:rFonts w:eastAsiaTheme="minorHAnsi"/>
      <w:kern w:val="0"/>
      <w14:ligatures w14:val="none"/>
    </w:rPr>
  </w:style>
  <w:style w:type="character" w:styleId="FootnoteReference">
    <w:name w:val="footnote reference"/>
    <w:basedOn w:val="DefaultParagraphFont"/>
    <w:uiPriority w:val="99"/>
    <w:rsid w:val="009621F3"/>
    <w:rPr>
      <w:rFonts w:asciiTheme="minorBidi" w:hAnsiTheme="minorBidi"/>
      <w:b w:val="0"/>
      <w:i w:val="0"/>
      <w:position w:val="10"/>
      <w:sz w:val="16"/>
    </w:rPr>
  </w:style>
  <w:style w:type="paragraph" w:customStyle="1" w:styleId="a">
    <w:name w:val="a"/>
    <w:basedOn w:val="Normal"/>
    <w:rsid w:val="009621F3"/>
    <w:pPr>
      <w:spacing w:before="100" w:beforeAutospacing="1" w:after="100" w:afterAutospacing="1"/>
    </w:pPr>
  </w:style>
  <w:style w:type="paragraph" w:customStyle="1" w:styleId="Style1">
    <w:name w:val="Style1"/>
    <w:basedOn w:val="Normal"/>
    <w:qFormat/>
    <w:rsid w:val="009621F3"/>
    <w:pPr>
      <w:jc w:val="both"/>
    </w:pPr>
    <w:rPr>
      <w:szCs w:val="28"/>
    </w:rPr>
  </w:style>
  <w:style w:type="paragraph" w:styleId="FootnoteText">
    <w:name w:val="footnote text"/>
    <w:basedOn w:val="Normal"/>
    <w:link w:val="FootnoteTextChar"/>
    <w:uiPriority w:val="99"/>
    <w:semiHidden/>
    <w:unhideWhenUsed/>
    <w:rsid w:val="009621F3"/>
    <w:rPr>
      <w:sz w:val="20"/>
      <w:szCs w:val="20"/>
    </w:rPr>
  </w:style>
  <w:style w:type="character" w:customStyle="1" w:styleId="FootnoteTextChar">
    <w:name w:val="Footnote Text Char"/>
    <w:basedOn w:val="DefaultParagraphFont"/>
    <w:link w:val="FootnoteText"/>
    <w:uiPriority w:val="99"/>
    <w:semiHidden/>
    <w:rsid w:val="009621F3"/>
    <w:rPr>
      <w:rFonts w:eastAsiaTheme="minorHAnsi"/>
      <w:kern w:val="0"/>
      <w:sz w:val="20"/>
      <w:szCs w:val="20"/>
      <w14:ligatures w14:val="none"/>
    </w:rPr>
  </w:style>
  <w:style w:type="paragraph" w:styleId="Header">
    <w:name w:val="header"/>
    <w:basedOn w:val="Normal"/>
    <w:link w:val="HeaderChar"/>
    <w:uiPriority w:val="99"/>
    <w:unhideWhenUsed/>
    <w:rsid w:val="009621F3"/>
    <w:pPr>
      <w:tabs>
        <w:tab w:val="center" w:pos="4153"/>
        <w:tab w:val="right" w:pos="8306"/>
      </w:tabs>
    </w:pPr>
  </w:style>
  <w:style w:type="character" w:customStyle="1" w:styleId="HeaderChar">
    <w:name w:val="Header Char"/>
    <w:basedOn w:val="DefaultParagraphFont"/>
    <w:link w:val="Header"/>
    <w:uiPriority w:val="99"/>
    <w:rsid w:val="009621F3"/>
    <w:rPr>
      <w:rFonts w:eastAsiaTheme="minorHAnsi"/>
      <w:kern w:val="0"/>
      <w14:ligatures w14:val="none"/>
    </w:rPr>
  </w:style>
  <w:style w:type="paragraph" w:styleId="Footer">
    <w:name w:val="footer"/>
    <w:basedOn w:val="Normal"/>
    <w:link w:val="FooterChar"/>
    <w:autoRedefine/>
    <w:uiPriority w:val="99"/>
    <w:unhideWhenUsed/>
    <w:qFormat/>
    <w:rsid w:val="003E0677"/>
    <w:pPr>
      <w:tabs>
        <w:tab w:val="center" w:pos="4153"/>
        <w:tab w:val="right" w:pos="8306"/>
      </w:tabs>
    </w:pPr>
    <w:rPr>
      <w:sz w:val="16"/>
    </w:rPr>
  </w:style>
  <w:style w:type="character" w:customStyle="1" w:styleId="FooterChar">
    <w:name w:val="Footer Char"/>
    <w:basedOn w:val="DefaultParagraphFont"/>
    <w:link w:val="Footer"/>
    <w:uiPriority w:val="99"/>
    <w:rsid w:val="003E0677"/>
    <w:rPr>
      <w:sz w:val="16"/>
    </w:rPr>
  </w:style>
  <w:style w:type="paragraph" w:styleId="ListParagraph">
    <w:name w:val="List Paragraph"/>
    <w:basedOn w:val="Normal"/>
    <w:uiPriority w:val="34"/>
    <w:qFormat/>
    <w:rsid w:val="009621F3"/>
    <w:pPr>
      <w:ind w:left="720"/>
      <w:contextualSpacing/>
    </w:pPr>
  </w:style>
  <w:style w:type="paragraph" w:customStyle="1" w:styleId="Style2">
    <w:name w:val="Style2"/>
    <w:basedOn w:val="Normal"/>
    <w:qFormat/>
    <w:rsid w:val="00CF50B9"/>
    <w:rPr>
      <w:szCs w:val="28"/>
    </w:rPr>
  </w:style>
  <w:style w:type="paragraph" w:customStyle="1" w:styleId="Style3">
    <w:name w:val="Style3"/>
    <w:basedOn w:val="Normal"/>
    <w:qFormat/>
    <w:rsid w:val="0015184A"/>
    <w:pPr>
      <w:widowControl w:val="0"/>
      <w:autoSpaceDE w:val="0"/>
      <w:autoSpaceDN w:val="0"/>
      <w:adjustRightInd w:val="0"/>
      <w:jc w:val="both"/>
    </w:pPr>
    <w:rPr>
      <w:rFonts w:asciiTheme="minorBidi" w:eastAsiaTheme="minorEastAsia" w:hAnsiTheme="minorBidi"/>
      <w:szCs w:val="28"/>
    </w:rPr>
  </w:style>
  <w:style w:type="character" w:customStyle="1" w:styleId="Heading1Char">
    <w:name w:val="Heading 1 Char"/>
    <w:basedOn w:val="DefaultParagraphFont"/>
    <w:link w:val="Heading1"/>
    <w:uiPriority w:val="9"/>
    <w:rsid w:val="005A5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28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A52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A52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52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52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52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52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52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28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A5282"/>
    <w:rPr>
      <w:rFonts w:asciiTheme="minorHAnsi" w:eastAsiaTheme="majorEastAsia" w:hAnsiTheme="minorHAnsi" w:cstheme="majorBidi"/>
      <w:color w:val="595959" w:themeColor="text1" w:themeTint="A6"/>
      <w:spacing w:val="15"/>
      <w:szCs w:val="28"/>
    </w:rPr>
  </w:style>
  <w:style w:type="character" w:styleId="IntenseEmphasis">
    <w:name w:val="Intense Emphasis"/>
    <w:basedOn w:val="DefaultParagraphFont"/>
    <w:uiPriority w:val="21"/>
    <w:qFormat/>
    <w:rsid w:val="005A5282"/>
    <w:rPr>
      <w:i/>
      <w:iCs/>
      <w:color w:val="0F4761" w:themeColor="accent1" w:themeShade="BF"/>
    </w:rPr>
  </w:style>
  <w:style w:type="paragraph" w:styleId="IntenseQuote">
    <w:name w:val="Intense Quote"/>
    <w:basedOn w:val="Normal"/>
    <w:next w:val="Normal"/>
    <w:link w:val="IntenseQuoteChar"/>
    <w:uiPriority w:val="30"/>
    <w:qFormat/>
    <w:rsid w:val="005A5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282"/>
    <w:rPr>
      <w:i/>
      <w:iCs/>
      <w:color w:val="0F4761" w:themeColor="accent1" w:themeShade="BF"/>
    </w:rPr>
  </w:style>
  <w:style w:type="character" w:styleId="IntenseReference">
    <w:name w:val="Intense Reference"/>
    <w:basedOn w:val="DefaultParagraphFont"/>
    <w:uiPriority w:val="32"/>
    <w:qFormat/>
    <w:rsid w:val="005A5282"/>
    <w:rPr>
      <w:b/>
      <w:bCs/>
      <w:smallCaps/>
      <w:color w:val="0F4761" w:themeColor="accent1" w:themeShade="BF"/>
      <w:spacing w:val="5"/>
    </w:rPr>
  </w:style>
  <w:style w:type="character" w:styleId="Emphasis">
    <w:name w:val="Emphasis"/>
    <w:basedOn w:val="DefaultParagraphFont"/>
    <w:uiPriority w:val="20"/>
    <w:qFormat/>
    <w:rsid w:val="00432061"/>
    <w:rPr>
      <w:i/>
      <w:iCs/>
    </w:rPr>
  </w:style>
  <w:style w:type="paragraph" w:customStyle="1" w:styleId="CC">
    <w:name w:val="CC"/>
    <w:basedOn w:val="BodyText"/>
    <w:rsid w:val="00B537B4"/>
    <w:pPr>
      <w:keepLines/>
      <w:widowControl w:val="0"/>
      <w:autoSpaceDE w:val="0"/>
      <w:autoSpaceDN w:val="0"/>
      <w:spacing w:after="160" w:line="360" w:lineRule="auto"/>
      <w:ind w:left="360" w:hanging="360"/>
      <w:jc w:val="both"/>
    </w:pPr>
    <w:rPr>
      <w:rFonts w:ascii="Courier New" w:hAnsi="Courier New" w:cs="Miriam"/>
      <w:sz w:val="20"/>
      <w:szCs w:val="20"/>
      <w14:ligatures w14:val="none"/>
    </w:rPr>
  </w:style>
  <w:style w:type="paragraph" w:styleId="BodyText">
    <w:name w:val="Body Text"/>
    <w:basedOn w:val="Normal"/>
    <w:link w:val="BodyTextChar"/>
    <w:uiPriority w:val="99"/>
    <w:semiHidden/>
    <w:unhideWhenUsed/>
    <w:rsid w:val="00B537B4"/>
    <w:pPr>
      <w:spacing w:after="120"/>
    </w:pPr>
  </w:style>
  <w:style w:type="character" w:customStyle="1" w:styleId="BodyTextChar">
    <w:name w:val="Body Text Char"/>
    <w:basedOn w:val="DefaultParagraphFont"/>
    <w:link w:val="BodyText"/>
    <w:uiPriority w:val="99"/>
    <w:semiHidden/>
    <w:rsid w:val="00B537B4"/>
    <w:rPr>
      <w:rFonts w:ascii="Times New Roman" w:eastAsia="Times New Roman" w:hAnsi="Times New Roman" w:cs="Times New Roman"/>
      <w:kern w:val="0"/>
      <w:sz w:val="24"/>
      <w:szCs w:val="24"/>
      <w:lang w:val="en-US"/>
    </w:rPr>
  </w:style>
  <w:style w:type="paragraph" w:styleId="Revision">
    <w:name w:val="Revision"/>
    <w:hidden/>
    <w:uiPriority w:val="99"/>
    <w:semiHidden/>
    <w:rsid w:val="009B65DC"/>
    <w:pPr>
      <w:bidi w:val="0"/>
      <w:spacing w:line="240" w:lineRule="auto"/>
    </w:pPr>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702216"/>
    <w:rPr>
      <w:sz w:val="16"/>
      <w:szCs w:val="16"/>
    </w:rPr>
  </w:style>
  <w:style w:type="paragraph" w:styleId="CommentText">
    <w:name w:val="annotation text"/>
    <w:basedOn w:val="Normal"/>
    <w:link w:val="CommentTextChar"/>
    <w:uiPriority w:val="99"/>
    <w:unhideWhenUsed/>
    <w:rsid w:val="00702216"/>
    <w:rPr>
      <w:sz w:val="20"/>
      <w:szCs w:val="20"/>
    </w:rPr>
  </w:style>
  <w:style w:type="character" w:customStyle="1" w:styleId="CommentTextChar">
    <w:name w:val="Comment Text Char"/>
    <w:basedOn w:val="DefaultParagraphFont"/>
    <w:link w:val="CommentText"/>
    <w:uiPriority w:val="99"/>
    <w:rsid w:val="00702216"/>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702216"/>
    <w:rPr>
      <w:b/>
      <w:bCs/>
    </w:rPr>
  </w:style>
  <w:style w:type="character" w:customStyle="1" w:styleId="CommentSubjectChar">
    <w:name w:val="Comment Subject Char"/>
    <w:basedOn w:val="CommentTextChar"/>
    <w:link w:val="CommentSubject"/>
    <w:uiPriority w:val="99"/>
    <w:semiHidden/>
    <w:rsid w:val="00702216"/>
    <w:rPr>
      <w:rFonts w:ascii="Times New Roman" w:eastAsia="Times New Roman" w:hAnsi="Times New Roman" w:cs="Times New Roman"/>
      <w:b/>
      <w:bCs/>
      <w:kern w:val="0"/>
      <w:sz w:val="20"/>
      <w:szCs w:val="20"/>
    </w:rPr>
  </w:style>
  <w:style w:type="character" w:customStyle="1" w:styleId="cf01">
    <w:name w:val="cf01"/>
    <w:basedOn w:val="DefaultParagraphFont"/>
    <w:rsid w:val="00732DAB"/>
    <w:rPr>
      <w:rFonts w:ascii="Segoe UI" w:hAnsi="Segoe UI" w:cs="Segoe UI" w:hint="default"/>
      <w:sz w:val="18"/>
      <w:szCs w:val="18"/>
    </w:rPr>
  </w:style>
  <w:style w:type="character" w:customStyle="1" w:styleId="cf11">
    <w:name w:val="cf11"/>
    <w:basedOn w:val="DefaultParagraphFont"/>
    <w:rsid w:val="00732DA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392178">
      <w:bodyDiv w:val="1"/>
      <w:marLeft w:val="0"/>
      <w:marRight w:val="0"/>
      <w:marTop w:val="0"/>
      <w:marBottom w:val="0"/>
      <w:divBdr>
        <w:top w:val="none" w:sz="0" w:space="0" w:color="auto"/>
        <w:left w:val="none" w:sz="0" w:space="0" w:color="auto"/>
        <w:bottom w:val="none" w:sz="0" w:space="0" w:color="auto"/>
        <w:right w:val="none" w:sz="0" w:space="0" w:color="auto"/>
      </w:divBdr>
      <w:divsChild>
        <w:div w:id="1311637790">
          <w:marLeft w:val="0"/>
          <w:marRight w:val="0"/>
          <w:marTop w:val="120"/>
          <w:marBottom w:val="0"/>
          <w:divBdr>
            <w:top w:val="none" w:sz="0" w:space="0" w:color="auto"/>
            <w:left w:val="none" w:sz="0" w:space="0" w:color="auto"/>
            <w:bottom w:val="none" w:sz="0" w:space="0" w:color="auto"/>
            <w:right w:val="none" w:sz="0" w:space="0" w:color="auto"/>
          </w:divBdr>
          <w:divsChild>
            <w:div w:id="1528375628">
              <w:marLeft w:val="0"/>
              <w:marRight w:val="0"/>
              <w:marTop w:val="0"/>
              <w:marBottom w:val="0"/>
              <w:divBdr>
                <w:top w:val="none" w:sz="0" w:space="0" w:color="auto"/>
                <w:left w:val="none" w:sz="0" w:space="0" w:color="auto"/>
                <w:bottom w:val="none" w:sz="0" w:space="0" w:color="auto"/>
                <w:right w:val="none" w:sz="0" w:space="0" w:color="auto"/>
              </w:divBdr>
              <w:divsChild>
                <w:div w:id="261110981">
                  <w:marLeft w:val="0"/>
                  <w:marRight w:val="0"/>
                  <w:marTop w:val="0"/>
                  <w:marBottom w:val="0"/>
                  <w:divBdr>
                    <w:top w:val="none" w:sz="0" w:space="0" w:color="auto"/>
                    <w:left w:val="none" w:sz="0" w:space="0" w:color="auto"/>
                    <w:bottom w:val="none" w:sz="0" w:space="0" w:color="auto"/>
                    <w:right w:val="none" w:sz="0" w:space="0" w:color="auto"/>
                  </w:divBdr>
                  <w:divsChild>
                    <w:div w:id="7972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5FE58-A8CD-4D32-A0F2-AFB5BD33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אנדי ריפקין</cp:lastModifiedBy>
  <cp:revision>5</cp:revision>
  <dcterms:created xsi:type="dcterms:W3CDTF">2024-06-20T08:35:00Z</dcterms:created>
  <dcterms:modified xsi:type="dcterms:W3CDTF">2024-06-27T07:32:00Z</dcterms:modified>
</cp:coreProperties>
</file>