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5ACF14CF" w:rsidR="00685E21" w:rsidRPr="000933E7" w:rsidRDefault="002D7DF4" w:rsidP="000933E7">
      <w:pPr>
        <w:pStyle w:val="ad"/>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4A01D7">
        <w:rPr>
          <w:rFonts w:ascii="Heebo" w:hAnsi="Heebo" w:cs="Heebo" w:hint="cs"/>
          <w:rtl/>
        </w:rPr>
        <w:t>אחרי מות</w:t>
      </w:r>
    </w:p>
    <w:p w14:paraId="43E73A19" w14:textId="7586AC42" w:rsidR="00685E21" w:rsidRPr="000933E7" w:rsidRDefault="00AD03B0" w:rsidP="000933E7">
      <w:pPr>
        <w:pStyle w:val="1"/>
        <w:rPr>
          <w:sz w:val="22"/>
          <w:szCs w:val="46"/>
        </w:rPr>
      </w:pPr>
      <w:bookmarkStart w:id="0" w:name="OLE_LINK1"/>
      <w:r>
        <w:rPr>
          <w:rFonts w:hint="cs"/>
          <w:rtl/>
        </w:rPr>
        <w:t>"</w:t>
      </w:r>
      <w:r w:rsidR="00542CBF" w:rsidRPr="00991D56">
        <w:rPr>
          <w:rtl/>
        </w:rPr>
        <w:t>וְלֹא תָקִיא הָאָרֶץ אֶתְכֶם</w:t>
      </w:r>
      <w:r w:rsidR="005D7D63">
        <w:rPr>
          <w:rFonts w:hint="cs"/>
          <w:rtl/>
        </w:rPr>
        <w:t>"</w:t>
      </w:r>
      <w:r w:rsidR="006E05DD">
        <w:rPr>
          <w:rFonts w:hint="cs"/>
          <w:rtl/>
        </w:rPr>
        <w:t xml:space="preserve"> </w:t>
      </w:r>
      <w:r w:rsidR="006E05DD">
        <w:rPr>
          <w:sz w:val="36"/>
          <w:szCs w:val="36"/>
          <w:rtl/>
        </w:rPr>
        <w:br/>
      </w:r>
      <w:r w:rsidR="005D7D63" w:rsidRPr="006E05DD">
        <w:rPr>
          <w:rFonts w:hint="cs"/>
          <w:sz w:val="36"/>
          <w:szCs w:val="36"/>
          <w:rtl/>
        </w:rPr>
        <w:t xml:space="preserve">ארץ </w:t>
      </w:r>
      <w:r w:rsidR="006E05DD" w:rsidRPr="006E05DD">
        <w:rPr>
          <w:rFonts w:hint="cs"/>
          <w:sz w:val="36"/>
          <w:szCs w:val="36"/>
          <w:rtl/>
        </w:rPr>
        <w:t xml:space="preserve">הייעוד, לא </w:t>
      </w:r>
      <w:r w:rsidR="00542CBF">
        <w:rPr>
          <w:rFonts w:hint="cs"/>
          <w:sz w:val="36"/>
          <w:szCs w:val="36"/>
          <w:rtl/>
        </w:rPr>
        <w:t>ה</w:t>
      </w:r>
      <w:r w:rsidR="006E05DD" w:rsidRPr="006E05DD">
        <w:rPr>
          <w:rFonts w:hint="cs"/>
          <w:sz w:val="36"/>
          <w:szCs w:val="36"/>
          <w:rtl/>
        </w:rPr>
        <w:t>מולדת</w:t>
      </w:r>
      <w:r w:rsidR="000754EF" w:rsidRPr="006E05DD">
        <w:rPr>
          <w:rStyle w:val="aa"/>
          <w:rFonts w:ascii="Heebo" w:eastAsiaTheme="majorEastAsia" w:hAnsi="Heebo" w:cs="Heebo"/>
          <w:sz w:val="36"/>
          <w:szCs w:val="36"/>
          <w:vertAlign w:val="superscript"/>
          <w:rtl/>
        </w:rPr>
        <w:footnoteReference w:customMarkFollows="1" w:id="2"/>
        <w:t>*</w:t>
      </w:r>
    </w:p>
    <w:bookmarkEnd w:id="0"/>
    <w:p w14:paraId="0A338C23" w14:textId="036D4265" w:rsidR="00CB7C38" w:rsidRPr="00CB7C38" w:rsidRDefault="00991D56" w:rsidP="00991D56">
      <w:pPr>
        <w:pStyle w:val="aff5"/>
        <w:rPr>
          <w:rtl/>
        </w:rPr>
      </w:pPr>
      <w:r w:rsidRPr="00991D56">
        <w:rPr>
          <w:rtl/>
        </w:rPr>
        <w:t xml:space="preserve">וַתִּטְמָא הָאָרֶץ וָאֶפְקֹד עֲוֹנָהּ עָלֶיהָ </w:t>
      </w:r>
      <w:proofErr w:type="spellStart"/>
      <w:r w:rsidRPr="00991D56">
        <w:rPr>
          <w:rtl/>
        </w:rPr>
        <w:t>וַתָּקִא</w:t>
      </w:r>
      <w:proofErr w:type="spellEnd"/>
      <w:r w:rsidRPr="00991D56">
        <w:rPr>
          <w:rtl/>
        </w:rPr>
        <w:t xml:space="preserve"> הָאָרֶץ אֶת יֹשְׁבֶיהָ</w:t>
      </w:r>
      <w:r w:rsidR="00D00E5F">
        <w:rPr>
          <w:rFonts w:hint="cs"/>
          <w:rtl/>
        </w:rPr>
        <w:t>.</w:t>
      </w:r>
      <w:r w:rsidRPr="00991D56">
        <w:rPr>
          <w:rtl/>
        </w:rPr>
        <w:t xml:space="preserve"> וּשְׁמַרְתֶּם אַתֶּם אֶת </w:t>
      </w:r>
      <w:proofErr w:type="spellStart"/>
      <w:r w:rsidRPr="00991D56">
        <w:rPr>
          <w:rtl/>
        </w:rPr>
        <w:t>חֻקֹּתַי</w:t>
      </w:r>
      <w:proofErr w:type="spellEnd"/>
      <w:r w:rsidRPr="00991D56">
        <w:rPr>
          <w:rtl/>
        </w:rPr>
        <w:t xml:space="preserve"> וְאֶת מִשְׁפָּטַי וְלֹא תַעֲשׂוּ מִכֹּל הַתּוֹעֵבֹת הָאֵלֶּה הָאֶזְרָח וְהַגֵּר הַגָּר בְּתוֹכְכֶם</w:t>
      </w:r>
      <w:r w:rsidR="00D00E5F">
        <w:rPr>
          <w:rFonts w:hint="cs"/>
          <w:rtl/>
        </w:rPr>
        <w:t>.</w:t>
      </w:r>
      <w:r w:rsidRPr="00991D56">
        <w:rPr>
          <w:rtl/>
        </w:rPr>
        <w:t xml:space="preserve"> כִּי אֶת כָּל הַתּוֹעֵבֹת הָאֵל עָשׂוּ אַנְשֵׁי הָאָרֶץ אֲשֶׁר לִפְנֵיכֶם וַתִּטְמָא הָאָרֶץ</w:t>
      </w:r>
      <w:r w:rsidR="00D00E5F">
        <w:rPr>
          <w:rFonts w:hint="cs"/>
          <w:rtl/>
        </w:rPr>
        <w:t>.</w:t>
      </w:r>
      <w:r w:rsidRPr="00991D56">
        <w:rPr>
          <w:rtl/>
        </w:rPr>
        <w:t xml:space="preserve"> וְלֹא תָקִיא הָאָרֶץ אֶתְכֶם בְּטַמַּאֲכֶם אֹתָהּ כַּאֲשֶׁר </w:t>
      </w:r>
      <w:proofErr w:type="spellStart"/>
      <w:r w:rsidRPr="00991D56">
        <w:rPr>
          <w:rtl/>
        </w:rPr>
        <w:t>קָאָה</w:t>
      </w:r>
      <w:proofErr w:type="spellEnd"/>
      <w:r w:rsidRPr="00991D56">
        <w:rPr>
          <w:rtl/>
        </w:rPr>
        <w:t xml:space="preserve"> אֶת הַגּוֹי אֲשֶׁר לִפְנֵיכֶם</w:t>
      </w:r>
      <w:r w:rsidR="00D00E5F">
        <w:rPr>
          <w:rFonts w:hint="cs"/>
          <w:rtl/>
        </w:rPr>
        <w:t>.</w:t>
      </w:r>
      <w:r w:rsidRPr="00991D56">
        <w:rPr>
          <w:rtl/>
        </w:rPr>
        <w:t xml:space="preserve"> </w:t>
      </w:r>
      <w:r w:rsidR="00CB7C38" w:rsidRPr="0052712C">
        <w:rPr>
          <w:sz w:val="20"/>
          <w:szCs w:val="22"/>
          <w:rtl/>
        </w:rPr>
        <w:t>(ויקרא יח, כה-</w:t>
      </w:r>
      <w:r w:rsidR="00D00E5F" w:rsidRPr="0052712C">
        <w:rPr>
          <w:rFonts w:hint="cs"/>
          <w:sz w:val="20"/>
          <w:szCs w:val="22"/>
          <w:rtl/>
        </w:rPr>
        <w:t>כח</w:t>
      </w:r>
      <w:r w:rsidR="00CB7C38" w:rsidRPr="0052712C">
        <w:rPr>
          <w:sz w:val="20"/>
          <w:szCs w:val="22"/>
          <w:rtl/>
        </w:rPr>
        <w:t>)</w:t>
      </w:r>
    </w:p>
    <w:p w14:paraId="7693D3A8" w14:textId="10E06389" w:rsidR="00CB7C38" w:rsidRPr="00CB7C38" w:rsidRDefault="00705ACA" w:rsidP="00991D56">
      <w:pPr>
        <w:pStyle w:val="aff5"/>
        <w:rPr>
          <w:rtl/>
        </w:rPr>
      </w:pPr>
      <w:r w:rsidRPr="00705ACA">
        <w:rPr>
          <w:rtl/>
        </w:rPr>
        <w:t xml:space="preserve">וּשְׁמַרְתֶּם אֶת כָּל </w:t>
      </w:r>
      <w:proofErr w:type="spellStart"/>
      <w:r w:rsidRPr="00705ACA">
        <w:rPr>
          <w:rtl/>
        </w:rPr>
        <w:t>חֻקֹּתַי</w:t>
      </w:r>
      <w:proofErr w:type="spellEnd"/>
      <w:r w:rsidRPr="00705ACA">
        <w:rPr>
          <w:rtl/>
        </w:rPr>
        <w:t xml:space="preserve"> וְאֶת כָּל מִשְׁפָּטַי וַעֲשִׂיתֶם אֹתָם וְלֹא תָקִיא אֶתְכֶם הָאָרֶץ אֲשֶׁר אֲנִי מֵבִיא אֶתְכֶם שָׁמָּה לָשֶׁבֶת בָּהּ</w:t>
      </w:r>
      <w:r w:rsidR="00D00E5F">
        <w:rPr>
          <w:rFonts w:hint="cs"/>
          <w:rtl/>
        </w:rPr>
        <w:t>.</w:t>
      </w:r>
      <w:r w:rsidRPr="00705ACA">
        <w:rPr>
          <w:rtl/>
        </w:rPr>
        <w:t xml:space="preserve"> וְלֹא תֵלְכוּ בְּחֻקֹּת הַגּוֹי אֲשֶׁר אֲנִי מְשַׁלֵּחַ מִפְּנֵיכֶם כִּי אֶת כָּל אֵלֶּה עָשׂוּ </w:t>
      </w:r>
      <w:proofErr w:type="spellStart"/>
      <w:r w:rsidRPr="00705ACA">
        <w:rPr>
          <w:rtl/>
        </w:rPr>
        <w:t>וָאָקֻץ</w:t>
      </w:r>
      <w:proofErr w:type="spellEnd"/>
      <w:r w:rsidRPr="00705ACA">
        <w:rPr>
          <w:rtl/>
        </w:rPr>
        <w:t xml:space="preserve"> בָּם</w:t>
      </w:r>
      <w:r w:rsidR="00D00E5F">
        <w:rPr>
          <w:rFonts w:hint="cs"/>
          <w:rtl/>
        </w:rPr>
        <w:t>.</w:t>
      </w:r>
      <w:r w:rsidRPr="00705ACA">
        <w:rPr>
          <w:rtl/>
        </w:rPr>
        <w:t xml:space="preserve"> וָאֹמַר לָכֶם אַתֶּם תִּירְשׁוּ אֶת אַדְמָתָם וַאֲנִי </w:t>
      </w:r>
      <w:proofErr w:type="spellStart"/>
      <w:r w:rsidRPr="00705ACA">
        <w:rPr>
          <w:rtl/>
        </w:rPr>
        <w:t>אֶתְּנֶנָּה</w:t>
      </w:r>
      <w:proofErr w:type="spellEnd"/>
      <w:r w:rsidRPr="00705ACA">
        <w:rPr>
          <w:rtl/>
        </w:rPr>
        <w:t xml:space="preserve"> לָכֶם לָרֶשֶׁת אֹתָהּ אֶרֶץ זָבַת חָלָב וּדְבָשׁ אֲנִי ה' </w:t>
      </w:r>
      <w:proofErr w:type="spellStart"/>
      <w:r w:rsidRPr="00705ACA">
        <w:rPr>
          <w:rtl/>
        </w:rPr>
        <w:t>אֱלֹהֵיכֶם</w:t>
      </w:r>
      <w:proofErr w:type="spellEnd"/>
      <w:r w:rsidRPr="00705ACA">
        <w:rPr>
          <w:rtl/>
        </w:rPr>
        <w:t xml:space="preserve"> אֲשֶׁר הִבְדַּלְתִּי אֶתְכֶם מִן הָעַמִּים</w:t>
      </w:r>
      <w:r w:rsidR="00D00E5F">
        <w:rPr>
          <w:rFonts w:hint="cs"/>
          <w:rtl/>
        </w:rPr>
        <w:t>.</w:t>
      </w:r>
      <w:r w:rsidRPr="00705ACA">
        <w:rPr>
          <w:rtl/>
        </w:rPr>
        <w:t xml:space="preserve"> </w:t>
      </w:r>
      <w:r w:rsidRPr="00705ACA">
        <w:rPr>
          <w:sz w:val="20"/>
          <w:szCs w:val="22"/>
          <w:rtl/>
        </w:rPr>
        <w:t>(</w:t>
      </w:r>
      <w:r w:rsidRPr="00705ACA">
        <w:rPr>
          <w:rFonts w:hint="cs"/>
          <w:sz w:val="20"/>
          <w:szCs w:val="22"/>
          <w:rtl/>
        </w:rPr>
        <w:t>שם</w:t>
      </w:r>
      <w:r w:rsidR="00CB7C38" w:rsidRPr="00705ACA">
        <w:rPr>
          <w:sz w:val="20"/>
          <w:szCs w:val="22"/>
          <w:rtl/>
        </w:rPr>
        <w:t xml:space="preserve"> כ, כב-כד)</w:t>
      </w:r>
    </w:p>
    <w:p w14:paraId="202BD609" w14:textId="77777777" w:rsidR="00CB7C38" w:rsidRPr="00CB7C38" w:rsidRDefault="00CB7C38" w:rsidP="00CB7C38">
      <w:pPr>
        <w:autoSpaceDE/>
        <w:autoSpaceDN/>
        <w:spacing w:after="0" w:line="360" w:lineRule="auto"/>
        <w:rPr>
          <w:rFonts w:ascii="Calibri" w:hAnsi="Calibri"/>
          <w:sz w:val="18"/>
          <w:szCs w:val="20"/>
          <w:rtl/>
        </w:rPr>
      </w:pPr>
    </w:p>
    <w:p w14:paraId="333DBA15" w14:textId="77777777" w:rsidR="001951BB" w:rsidRDefault="00CB7C38" w:rsidP="001951BB">
      <w:pPr>
        <w:rPr>
          <w:rtl/>
        </w:rPr>
      </w:pPr>
      <w:r w:rsidRPr="00CB7C38">
        <w:rPr>
          <w:rtl/>
        </w:rPr>
        <w:t xml:space="preserve">בפרשות השבוע </w:t>
      </w:r>
      <w:r w:rsidR="00CB5BDF">
        <w:rPr>
          <w:rFonts w:hint="cs"/>
          <w:rtl/>
        </w:rPr>
        <w:t xml:space="preserve">שלפנינו </w:t>
      </w:r>
      <w:r w:rsidRPr="00CB7C38">
        <w:rPr>
          <w:rtl/>
        </w:rPr>
        <w:t xml:space="preserve">חוזר ונשנה התיאור בו ארץ ישראל מקיאה את עמ"י מתוכה. חז"ל </w:t>
      </w:r>
      <w:r w:rsidR="00C247DC">
        <w:rPr>
          <w:rFonts w:hint="cs"/>
          <w:rtl/>
        </w:rPr>
        <w:t xml:space="preserve">במסכת אבות </w:t>
      </w:r>
      <w:r w:rsidR="00C247DC" w:rsidRPr="001E5E2E">
        <w:rPr>
          <w:rFonts w:hint="cs"/>
          <w:sz w:val="14"/>
          <w:szCs w:val="18"/>
          <w:rtl/>
        </w:rPr>
        <w:t xml:space="preserve">(ה, ט) </w:t>
      </w:r>
      <w:r w:rsidR="00C247DC">
        <w:rPr>
          <w:rFonts w:hint="cs"/>
          <w:rtl/>
        </w:rPr>
        <w:t xml:space="preserve">מונים ארבעה חטאים </w:t>
      </w:r>
      <w:r w:rsidR="000665F2">
        <w:rPr>
          <w:rFonts w:hint="cs"/>
          <w:rtl/>
        </w:rPr>
        <w:t>שבעקבותיהם באה גלות, כשאחד מהם הוא גילוי עריות המנוי בפרשתנו</w:t>
      </w:r>
      <w:r w:rsidRPr="00CB7C38">
        <w:rPr>
          <w:rtl/>
        </w:rPr>
        <w:t xml:space="preserve">. </w:t>
      </w:r>
      <w:r w:rsidR="0035106C">
        <w:rPr>
          <w:rFonts w:hint="cs"/>
          <w:rtl/>
        </w:rPr>
        <w:t xml:space="preserve">כלומר, </w:t>
      </w:r>
      <w:r w:rsidR="0038077E">
        <w:rPr>
          <w:rFonts w:hint="cs"/>
          <w:rtl/>
        </w:rPr>
        <w:t xml:space="preserve">זכותנו לשבת בארץ ישראל אינה מובטחת לנו באופן מוחלט, אלא תלויה במעשינו </w:t>
      </w:r>
      <w:r w:rsidR="0038077E">
        <w:rPr>
          <w:rtl/>
        </w:rPr>
        <w:t>–</w:t>
      </w:r>
      <w:r w:rsidR="0038077E">
        <w:rPr>
          <w:rFonts w:hint="cs"/>
          <w:rtl/>
        </w:rPr>
        <w:t xml:space="preserve"> עלינו להיות </w:t>
      </w:r>
      <w:proofErr w:type="spellStart"/>
      <w:r w:rsidR="0038077E">
        <w:rPr>
          <w:rFonts w:hint="cs"/>
          <w:rtl/>
        </w:rPr>
        <w:t>ראוים</w:t>
      </w:r>
      <w:proofErr w:type="spellEnd"/>
      <w:r w:rsidR="0038077E">
        <w:rPr>
          <w:rFonts w:hint="cs"/>
          <w:rtl/>
        </w:rPr>
        <w:t xml:space="preserve"> לה.</w:t>
      </w:r>
    </w:p>
    <w:p w14:paraId="4CBED070" w14:textId="5B4A318D" w:rsidR="00CB7C38" w:rsidRPr="00CB7C38" w:rsidRDefault="001951BB" w:rsidP="001951BB">
      <w:pPr>
        <w:rPr>
          <w:rtl/>
        </w:rPr>
      </w:pPr>
      <w:r>
        <w:rPr>
          <w:rFonts w:hint="cs"/>
          <w:rtl/>
        </w:rPr>
        <w:t>עם תחיית השפה העברית ו</w:t>
      </w:r>
      <w:r w:rsidR="001F6CE7">
        <w:rPr>
          <w:rFonts w:hint="cs"/>
          <w:rtl/>
        </w:rPr>
        <w:t xml:space="preserve">עליית התנועה הציונית נעשה מקובל מאוד לקרוא </w:t>
      </w:r>
      <w:r w:rsidR="00CB7C38" w:rsidRPr="00CB7C38">
        <w:rPr>
          <w:rtl/>
        </w:rPr>
        <w:t>לארץ ישראל "ארץ מולדת", הקימו תנועה ששמה "מולדת" וכ</w:t>
      </w:r>
      <w:r w:rsidR="001F6CE7">
        <w:rPr>
          <w:rFonts w:hint="cs"/>
          <w:rtl/>
        </w:rPr>
        <w:t>ן הלאה</w:t>
      </w:r>
      <w:r w:rsidR="00DE193E">
        <w:rPr>
          <w:rFonts w:hint="cs"/>
          <w:rtl/>
        </w:rPr>
        <w:t>, על מנת להדגיש שיש לנו זיקה טבעית ו</w:t>
      </w:r>
      <w:r w:rsidR="00722D54">
        <w:rPr>
          <w:rFonts w:hint="cs"/>
          <w:rtl/>
        </w:rPr>
        <w:t xml:space="preserve">לא תלויה לארץ </w:t>
      </w:r>
      <w:r w:rsidR="00722D54">
        <w:rPr>
          <w:rtl/>
        </w:rPr>
        <w:t>–</w:t>
      </w:r>
      <w:r w:rsidR="00722D54">
        <w:rPr>
          <w:rFonts w:hint="cs"/>
          <w:rtl/>
        </w:rPr>
        <w:t xml:space="preserve"> בה נולדנו.</w:t>
      </w:r>
      <w:r w:rsidR="00CB7C38" w:rsidRPr="00CB7C38">
        <w:rPr>
          <w:rtl/>
        </w:rPr>
        <w:t xml:space="preserve"> אבל</w:t>
      </w:r>
      <w:r w:rsidR="006B7F5D">
        <w:rPr>
          <w:rFonts w:hint="cs"/>
          <w:rtl/>
        </w:rPr>
        <w:t xml:space="preserve"> לאור אמור לעיל,</w:t>
      </w:r>
      <w:r w:rsidR="00CB7C38" w:rsidRPr="00CB7C38">
        <w:rPr>
          <w:rtl/>
        </w:rPr>
        <w:t xml:space="preserve"> אני לא מסכים עם כינוי זה כלל ועיקר. ארץ ישראל אינה מולדתי הלאומית, </w:t>
      </w:r>
      <w:r w:rsidR="006B7F5D">
        <w:rPr>
          <w:rFonts w:hint="cs"/>
          <w:rtl/>
        </w:rPr>
        <w:t>אפילו</w:t>
      </w:r>
      <w:r w:rsidR="00CB7C38" w:rsidRPr="00CB7C38">
        <w:rPr>
          <w:rtl/>
        </w:rPr>
        <w:t xml:space="preserve"> אם היא כן מולדתי האישית. עמ"י לא נולד בארץ ישראל, אלא הגיע אליה כעם</w:t>
      </w:r>
      <w:r w:rsidR="00C17371">
        <w:rPr>
          <w:rFonts w:hint="cs"/>
          <w:rtl/>
        </w:rPr>
        <w:t>;</w:t>
      </w:r>
      <w:r w:rsidR="00CB7C38" w:rsidRPr="00CB7C38">
        <w:rPr>
          <w:rtl/>
        </w:rPr>
        <w:t xml:space="preserve"> היא ארץ היעוד שלנו. ההבדל </w:t>
      </w:r>
      <w:r w:rsidR="00C17371">
        <w:rPr>
          <w:rFonts w:hint="cs"/>
          <w:rtl/>
        </w:rPr>
        <w:t xml:space="preserve">הזה </w:t>
      </w:r>
      <w:r w:rsidR="00CB7C38" w:rsidRPr="00CB7C38">
        <w:rPr>
          <w:rtl/>
        </w:rPr>
        <w:t>אינו רק סמנטי</w:t>
      </w:r>
      <w:r w:rsidR="00C17371">
        <w:rPr>
          <w:rFonts w:hint="cs"/>
          <w:rtl/>
        </w:rPr>
        <w:t>.</w:t>
      </w:r>
      <w:r w:rsidR="00CB7C38" w:rsidRPr="00CB7C38">
        <w:rPr>
          <w:rtl/>
        </w:rPr>
        <w:t xml:space="preserve"> לפי טענתי, ארץ ישראל לא 'מגיעה' לנו, אין לנו שום 'זכות טבעית' עליה, כפי </w:t>
      </w:r>
      <w:r w:rsidR="00CB7C38" w:rsidRPr="00CB7C38">
        <w:rPr>
          <w:rtl/>
        </w:rPr>
        <w:t xml:space="preserve">שכתוב במגילת העצמאות. ארץ ישראל היא ארץ היעוד שלנו, </w:t>
      </w:r>
      <w:proofErr w:type="spellStart"/>
      <w:r w:rsidR="00CB7C38" w:rsidRPr="00CB7C38">
        <w:rPr>
          <w:rtl/>
        </w:rPr>
        <w:t>וככזו</w:t>
      </w:r>
      <w:proofErr w:type="spellEnd"/>
      <w:r w:rsidR="00CB7C38" w:rsidRPr="00CB7C38">
        <w:rPr>
          <w:rtl/>
        </w:rPr>
        <w:t xml:space="preserve"> היא שלנו רק כאשר אנחנו עומדים במשימות</w:t>
      </w:r>
      <w:r w:rsidR="007A4ACF">
        <w:rPr>
          <w:rFonts w:hint="cs"/>
          <w:rtl/>
        </w:rPr>
        <w:t xml:space="preserve"> הלאומיות שלנו ומגשימים את יעודנו</w:t>
      </w:r>
      <w:r w:rsidR="00CB7C38" w:rsidRPr="00CB7C38">
        <w:rPr>
          <w:rtl/>
        </w:rPr>
        <w:t>. זה בדיוק מה שכתוב בפרשה</w:t>
      </w:r>
      <w:r w:rsidR="005F039E">
        <w:rPr>
          <w:rFonts w:hint="cs"/>
          <w:rtl/>
        </w:rPr>
        <w:t>,</w:t>
      </w:r>
      <w:r w:rsidR="00CB7C38" w:rsidRPr="00CB7C38">
        <w:rPr>
          <w:rtl/>
        </w:rPr>
        <w:t xml:space="preserve"> שהארץ מקיאה מתוכה גם את עם ישראל במידה והוא</w:t>
      </w:r>
      <w:r w:rsidR="005F039E">
        <w:rPr>
          <w:rFonts w:hint="cs"/>
          <w:rtl/>
        </w:rPr>
        <w:t>,</w:t>
      </w:r>
      <w:r w:rsidR="00CB7C38" w:rsidRPr="00CB7C38">
        <w:rPr>
          <w:rtl/>
        </w:rPr>
        <w:t xml:space="preserve"> </w:t>
      </w:r>
      <w:r w:rsidR="005F039E">
        <w:rPr>
          <w:rFonts w:hint="cs"/>
          <w:rtl/>
        </w:rPr>
        <w:t xml:space="preserve">חס וחלילה, </w:t>
      </w:r>
      <w:r w:rsidR="00CB7C38" w:rsidRPr="00CB7C38">
        <w:rPr>
          <w:rtl/>
        </w:rPr>
        <w:t>לא עושה את הנדרש ממנו.</w:t>
      </w:r>
    </w:p>
    <w:p w14:paraId="6C5AF033" w14:textId="161A3805" w:rsidR="00F00DF3" w:rsidRDefault="0036174F" w:rsidP="001E5E2E">
      <w:pPr>
        <w:rPr>
          <w:rtl/>
        </w:rPr>
      </w:pPr>
      <w:r>
        <w:rPr>
          <w:rFonts w:hint="cs"/>
          <w:rtl/>
        </w:rPr>
        <w:t xml:space="preserve">להבנתי, </w:t>
      </w:r>
      <w:r w:rsidR="00CB7C38" w:rsidRPr="00CB7C38">
        <w:rPr>
          <w:rtl/>
        </w:rPr>
        <w:t>רעיון זה בא לידי ביטוי גם באחת הפרשות הראשונות בתורה</w:t>
      </w:r>
      <w:r w:rsidR="00843F85">
        <w:rPr>
          <w:rFonts w:hint="cs"/>
          <w:rtl/>
        </w:rPr>
        <w:t>, חטא האכילה מעץ הדעת</w:t>
      </w:r>
      <w:r w:rsidR="00CB7C38" w:rsidRPr="00CB7C38">
        <w:rPr>
          <w:rtl/>
        </w:rPr>
        <w:t xml:space="preserve">. </w:t>
      </w:r>
      <w:r>
        <w:rPr>
          <w:rFonts w:hint="cs"/>
          <w:rtl/>
        </w:rPr>
        <w:t xml:space="preserve">חוה אכלה לראשונה מהפרי האסור, </w:t>
      </w:r>
      <w:r w:rsidR="00196097">
        <w:rPr>
          <w:rFonts w:hint="cs"/>
          <w:rtl/>
        </w:rPr>
        <w:t>ואז נתנה לאדם שיאכל גם הוא</w:t>
      </w:r>
      <w:r w:rsidR="00D20C66">
        <w:rPr>
          <w:rFonts w:hint="cs"/>
          <w:rtl/>
        </w:rPr>
        <w:t xml:space="preserve">, והוא נענה לה </w:t>
      </w:r>
      <w:r w:rsidR="00D20C66">
        <w:rPr>
          <w:rtl/>
        </w:rPr>
        <w:t>–</w:t>
      </w:r>
      <w:r w:rsidR="00D20C66">
        <w:rPr>
          <w:rFonts w:hint="cs"/>
          <w:rtl/>
        </w:rPr>
        <w:t xml:space="preserve"> </w:t>
      </w:r>
      <w:r w:rsidR="00CB7C38" w:rsidRPr="00CB7C38">
        <w:rPr>
          <w:rtl/>
        </w:rPr>
        <w:t>"</w:t>
      </w:r>
      <w:proofErr w:type="spellStart"/>
      <w:r w:rsidR="0052712C" w:rsidRPr="0052712C">
        <w:rPr>
          <w:rtl/>
        </w:rPr>
        <w:t>הָאִשָּׁה</w:t>
      </w:r>
      <w:proofErr w:type="spellEnd"/>
      <w:r w:rsidR="0052712C" w:rsidRPr="0052712C">
        <w:rPr>
          <w:rtl/>
        </w:rPr>
        <w:t xml:space="preserve"> אֲשֶׁר </w:t>
      </w:r>
      <w:proofErr w:type="spellStart"/>
      <w:r w:rsidR="0052712C" w:rsidRPr="0052712C">
        <w:rPr>
          <w:rtl/>
        </w:rPr>
        <w:t>נָתַתָּה</w:t>
      </w:r>
      <w:proofErr w:type="spellEnd"/>
      <w:r w:rsidR="0052712C" w:rsidRPr="0052712C">
        <w:rPr>
          <w:rtl/>
        </w:rPr>
        <w:t xml:space="preserve"> עִמָּדִי הִוא נָתְנָה לִּי מִן הָעֵץ וָאֹכֵל</w:t>
      </w:r>
      <w:r w:rsidR="0052712C">
        <w:rPr>
          <w:rFonts w:hint="cs"/>
          <w:rtl/>
        </w:rPr>
        <w:t>.</w:t>
      </w:r>
      <w:r w:rsidR="00CB7C38" w:rsidRPr="00CB7C38">
        <w:rPr>
          <w:rtl/>
        </w:rPr>
        <w:t>"</w:t>
      </w:r>
      <w:r w:rsidR="0052712C">
        <w:rPr>
          <w:rFonts w:hint="cs"/>
          <w:rtl/>
        </w:rPr>
        <w:t xml:space="preserve"> </w:t>
      </w:r>
      <w:r w:rsidR="0052712C" w:rsidRPr="0052712C">
        <w:rPr>
          <w:rFonts w:hint="cs"/>
          <w:sz w:val="14"/>
          <w:szCs w:val="18"/>
          <w:rtl/>
        </w:rPr>
        <w:t>(בראשית ג, יב)</w:t>
      </w:r>
      <w:r w:rsidR="00CB7C38" w:rsidRPr="0052712C">
        <w:rPr>
          <w:sz w:val="14"/>
          <w:szCs w:val="18"/>
          <w:rtl/>
        </w:rPr>
        <w:t xml:space="preserve"> </w:t>
      </w:r>
      <w:r w:rsidR="00CB7C38" w:rsidRPr="00CB7C38">
        <w:rPr>
          <w:rtl/>
        </w:rPr>
        <w:t xml:space="preserve">מדוע </w:t>
      </w:r>
      <w:proofErr w:type="spellStart"/>
      <w:r w:rsidR="00CB7C38" w:rsidRPr="00CB7C38">
        <w:rPr>
          <w:rtl/>
        </w:rPr>
        <w:t>האשה</w:t>
      </w:r>
      <w:proofErr w:type="spellEnd"/>
      <w:r w:rsidR="00CB7C38" w:rsidRPr="00CB7C38">
        <w:rPr>
          <w:rtl/>
        </w:rPr>
        <w:t xml:space="preserve"> התפתתה לחטא, ולא אדם עצמו? נדמה שזה לא קשור להבדל</w:t>
      </w:r>
      <w:r w:rsidR="00D20C66">
        <w:rPr>
          <w:rFonts w:hint="cs"/>
          <w:rtl/>
        </w:rPr>
        <w:t xml:space="preserve"> מהותי כלשהוא</w:t>
      </w:r>
      <w:r w:rsidR="00CB7C38" w:rsidRPr="00CB7C38">
        <w:rPr>
          <w:rtl/>
        </w:rPr>
        <w:t xml:space="preserve"> בין זכר ונקבה, אלא לעובדה הפשוטה שחוה הרגישה כמו בת בית שיכולה לעשות ככל העולה על רוחה, ואדם לא. אנחנו יודעים שאדם לא נוצר בגן עדן,</w:t>
      </w:r>
      <w:r w:rsidR="00D20C66">
        <w:rPr>
          <w:rFonts w:hint="cs"/>
          <w:rtl/>
        </w:rPr>
        <w:t xml:space="preserve"> אלא הוא הובא אליו לאחר בריאתו:</w:t>
      </w:r>
      <w:r w:rsidR="00CB7C38" w:rsidRPr="00CB7C38">
        <w:rPr>
          <w:rtl/>
        </w:rPr>
        <w:t xml:space="preserve"> "</w:t>
      </w:r>
      <w:proofErr w:type="spellStart"/>
      <w:r w:rsidR="00DE3F0A" w:rsidRPr="00DE3F0A">
        <w:rPr>
          <w:rtl/>
        </w:rPr>
        <w:t>וַיִּטַּע</w:t>
      </w:r>
      <w:proofErr w:type="spellEnd"/>
      <w:r w:rsidR="00DE3F0A" w:rsidRPr="00DE3F0A">
        <w:rPr>
          <w:rtl/>
        </w:rPr>
        <w:t xml:space="preserve"> ה' </w:t>
      </w:r>
      <w:proofErr w:type="spellStart"/>
      <w:r w:rsidR="00DE3F0A" w:rsidRPr="00DE3F0A">
        <w:rPr>
          <w:rtl/>
        </w:rPr>
        <w:t>אֱלֹהִים</w:t>
      </w:r>
      <w:proofErr w:type="spellEnd"/>
      <w:r w:rsidR="00DE3F0A" w:rsidRPr="00DE3F0A">
        <w:rPr>
          <w:rtl/>
        </w:rPr>
        <w:t xml:space="preserve"> גַּן בְּעֵדֶן מִקֶּדֶם וַיָּשֶׂם שָׁם אֶת הָאָדָם אֲשֶׁר יָצָר</w:t>
      </w:r>
      <w:r w:rsidR="00DE3F0A">
        <w:rPr>
          <w:rFonts w:hint="cs"/>
          <w:rtl/>
        </w:rPr>
        <w:t>.</w:t>
      </w:r>
      <w:r w:rsidR="00CB7C38" w:rsidRPr="00CB7C38">
        <w:rPr>
          <w:rtl/>
        </w:rPr>
        <w:t>"</w:t>
      </w:r>
      <w:r w:rsidR="0052712C">
        <w:rPr>
          <w:rFonts w:hint="cs"/>
          <w:rtl/>
        </w:rPr>
        <w:t xml:space="preserve"> </w:t>
      </w:r>
      <w:r w:rsidR="0052712C" w:rsidRPr="001C52DE">
        <w:rPr>
          <w:rFonts w:hint="cs"/>
          <w:sz w:val="14"/>
          <w:szCs w:val="18"/>
          <w:rtl/>
        </w:rPr>
        <w:t>(שם ב,</w:t>
      </w:r>
      <w:r w:rsidR="00615EF1" w:rsidRPr="001C52DE">
        <w:rPr>
          <w:rFonts w:hint="cs"/>
          <w:sz w:val="14"/>
          <w:szCs w:val="18"/>
          <w:rtl/>
        </w:rPr>
        <w:t xml:space="preserve"> ח)</w:t>
      </w:r>
      <w:r w:rsidR="00CB7C38" w:rsidRPr="00CB7C38">
        <w:rPr>
          <w:rtl/>
        </w:rPr>
        <w:t xml:space="preserve"> אדם ידע שהוא נמצא שם בשביל למלא משימה מסוימת, "לעבדה ולשמרה", ושאם הוא לא יעמוד במשימה הוא יגורש. ממילא, הוא נזהר שבעתיים. </w:t>
      </w:r>
    </w:p>
    <w:p w14:paraId="4F4F493B" w14:textId="2E61DD0F" w:rsidR="00CB7C38" w:rsidRPr="00CB7C38" w:rsidRDefault="00F00DF3" w:rsidP="001E5E2E">
      <w:pPr>
        <w:rPr>
          <w:rtl/>
        </w:rPr>
      </w:pPr>
      <w:r>
        <w:rPr>
          <w:rFonts w:hint="cs"/>
          <w:rtl/>
        </w:rPr>
        <w:t xml:space="preserve">בניגוד אליו, חוה נוצרה בגן והרגישה בו כבת בית. </w:t>
      </w:r>
      <w:r w:rsidR="00C96D33">
        <w:rPr>
          <w:rFonts w:hint="cs"/>
          <w:rtl/>
        </w:rPr>
        <w:t xml:space="preserve">היא התהלכה בגן לא כבעלת מטרה ומשימה, אלא כמי שהכל </w:t>
      </w:r>
      <w:r w:rsidR="00304DA1">
        <w:rPr>
          <w:rFonts w:hint="cs"/>
          <w:rtl/>
        </w:rPr>
        <w:t xml:space="preserve">מסביבו שייך לו ומיועד לו. ממילא, האיסור היה פחות חמור בעיניה והיא התפתתה לדברי הנחש. </w:t>
      </w:r>
      <w:r w:rsidR="000978DF">
        <w:rPr>
          <w:rFonts w:hint="cs"/>
          <w:rtl/>
        </w:rPr>
        <w:t xml:space="preserve">הבדל זה בא לידי ביטוי גם בעונש שהוטל על הזוג לאחר החטא; </w:t>
      </w:r>
      <w:r w:rsidR="00CB7C38" w:rsidRPr="00CB7C38">
        <w:rPr>
          <w:rtl/>
        </w:rPr>
        <w:t xml:space="preserve">הקב"ה </w:t>
      </w:r>
      <w:r w:rsidR="000978DF">
        <w:rPr>
          <w:rFonts w:hint="cs"/>
          <w:rtl/>
        </w:rPr>
        <w:t xml:space="preserve">מגרש את אדם מהגן, אך לא את חוה </w:t>
      </w:r>
      <w:r w:rsidR="000978DF">
        <w:rPr>
          <w:rtl/>
        </w:rPr>
        <w:t>–</w:t>
      </w:r>
      <w:r w:rsidR="000978DF">
        <w:rPr>
          <w:rFonts w:hint="cs"/>
          <w:rtl/>
        </w:rPr>
        <w:t xml:space="preserve"> היא רק </w:t>
      </w:r>
      <w:r w:rsidR="00CB7C38" w:rsidRPr="00CB7C38">
        <w:rPr>
          <w:rtl/>
        </w:rPr>
        <w:t>הולכת בעקבותיו</w:t>
      </w:r>
      <w:r w:rsidR="000978DF">
        <w:rPr>
          <w:rFonts w:hint="cs"/>
          <w:rtl/>
        </w:rPr>
        <w:t xml:space="preserve"> של האדם</w:t>
      </w:r>
      <w:r w:rsidR="00CB7C38" w:rsidRPr="00CB7C38">
        <w:rPr>
          <w:rtl/>
        </w:rPr>
        <w:t>. יותר קשה לגרש בן בית מ"נופי ילדותו", מאשר מהגר שהגיע למקום למטרה מסוימת.</w:t>
      </w:r>
    </w:p>
    <w:p w14:paraId="6E6138BD" w14:textId="0FA3EDAD" w:rsidR="00CB7C38" w:rsidRPr="00CB7C38" w:rsidRDefault="00291C3D" w:rsidP="00E005DE">
      <w:pPr>
        <w:rPr>
          <w:rtl/>
        </w:rPr>
      </w:pPr>
      <w:r>
        <w:rPr>
          <w:rFonts w:hint="cs"/>
          <w:rtl/>
        </w:rPr>
        <w:t xml:space="preserve">הדברים קשורים שבעתיים אם נקבל את הטענה </w:t>
      </w:r>
      <w:r w:rsidR="00CB7C38" w:rsidRPr="00CB7C38">
        <w:rPr>
          <w:rtl/>
        </w:rPr>
        <w:t xml:space="preserve">שגן עדן הוא ארץ ישראל הקדומה. ארבעת הראשים שנפרדים מן הנהר נמצאים שניים בצפון הארץ, הפרת </w:t>
      </w:r>
      <w:proofErr w:type="spellStart"/>
      <w:r w:rsidR="00CB7C38" w:rsidRPr="00CB7C38">
        <w:rPr>
          <w:rtl/>
        </w:rPr>
        <w:t>והחדקל</w:t>
      </w:r>
      <w:proofErr w:type="spellEnd"/>
      <w:r w:rsidR="00CB7C38" w:rsidRPr="00CB7C38">
        <w:rPr>
          <w:rtl/>
        </w:rPr>
        <w:t xml:space="preserve">, ושניים בדרומה, </w:t>
      </w:r>
      <w:r w:rsidR="006E2229">
        <w:rPr>
          <w:rFonts w:hint="cs"/>
          <w:rtl/>
        </w:rPr>
        <w:t>הנילוס המתפצל לשני יובלים עיקריים</w:t>
      </w:r>
      <w:r w:rsidR="00CB7C38" w:rsidRPr="00CB7C38">
        <w:rPr>
          <w:rtl/>
        </w:rPr>
        <w:t xml:space="preserve">. כלומר, גם אנחנו עם ישראל, </w:t>
      </w:r>
      <w:r w:rsidR="009276CB">
        <w:rPr>
          <w:rFonts w:hint="cs"/>
          <w:rtl/>
        </w:rPr>
        <w:t xml:space="preserve">נמצאים במקום הזה כפי שהיה לפנינו אדם הראשון </w:t>
      </w:r>
      <w:r w:rsidR="00FE34D4">
        <w:rPr>
          <w:rtl/>
        </w:rPr>
        <w:t>–</w:t>
      </w:r>
      <w:r w:rsidR="009276CB">
        <w:rPr>
          <w:rFonts w:hint="cs"/>
          <w:rtl/>
        </w:rPr>
        <w:t xml:space="preserve"> </w:t>
      </w:r>
      <w:r w:rsidR="00CB7C38" w:rsidRPr="00CB7C38">
        <w:rPr>
          <w:rtl/>
        </w:rPr>
        <w:t>מהגרים</w:t>
      </w:r>
      <w:r w:rsidR="00FE34D4">
        <w:rPr>
          <w:rFonts w:hint="cs"/>
          <w:rtl/>
        </w:rPr>
        <w:t xml:space="preserve"> שהגיעו למקום הקדוש והקרוב ביותר לקב"ה,</w:t>
      </w:r>
      <w:r w:rsidR="00CB7C38" w:rsidRPr="00CB7C38">
        <w:rPr>
          <w:rtl/>
        </w:rPr>
        <w:t xml:space="preserve"> </w:t>
      </w:r>
      <w:r w:rsidR="00FE34D4">
        <w:rPr>
          <w:rFonts w:hint="cs"/>
          <w:rtl/>
        </w:rPr>
        <w:t>בשביל</w:t>
      </w:r>
      <w:r w:rsidR="00CB7C38" w:rsidRPr="00CB7C38">
        <w:rPr>
          <w:rtl/>
        </w:rPr>
        <w:t xml:space="preserve"> מטרה</w:t>
      </w:r>
      <w:r w:rsidR="00FE34D4">
        <w:rPr>
          <w:rFonts w:hint="cs"/>
          <w:rtl/>
        </w:rPr>
        <w:t xml:space="preserve"> ותפקיד</w:t>
      </w:r>
      <w:r w:rsidR="00CB7C38" w:rsidRPr="00CB7C38">
        <w:rPr>
          <w:rtl/>
        </w:rPr>
        <w:t xml:space="preserve"> מסוימ</w:t>
      </w:r>
      <w:r w:rsidR="00FE34D4">
        <w:rPr>
          <w:rFonts w:hint="cs"/>
          <w:rtl/>
        </w:rPr>
        <w:t>ים</w:t>
      </w:r>
      <w:r w:rsidR="00CB7C38" w:rsidRPr="00CB7C38">
        <w:rPr>
          <w:rtl/>
        </w:rPr>
        <w:t>.</w:t>
      </w:r>
      <w:r w:rsidR="00E005DE">
        <w:rPr>
          <w:rFonts w:hint="cs"/>
          <w:rtl/>
        </w:rPr>
        <w:t xml:space="preserve"> </w:t>
      </w:r>
      <w:r w:rsidR="00CB7C38" w:rsidRPr="00CB7C38">
        <w:rPr>
          <w:rtl/>
        </w:rPr>
        <w:t xml:space="preserve">ניתן להציג את זה בצורת משל. עלינו לדעת שאנחנו נמצאים במסעדת חמישה כוכבים מהאיכות הטובה ביותר, עם האוכל הטוב ביותר והתנאים הנוחים ביותר. אלא, </w:t>
      </w:r>
      <w:r w:rsidR="00E005DE">
        <w:rPr>
          <w:rFonts w:hint="cs"/>
          <w:rtl/>
        </w:rPr>
        <w:t xml:space="preserve">איננו הסועדים במקום אלא העובדים בו </w:t>
      </w:r>
      <w:r w:rsidR="00E005DE">
        <w:rPr>
          <w:rtl/>
        </w:rPr>
        <w:t>–</w:t>
      </w:r>
      <w:r w:rsidR="00E005DE">
        <w:rPr>
          <w:rFonts w:hint="cs"/>
          <w:rtl/>
        </w:rPr>
        <w:t xml:space="preserve"> </w:t>
      </w:r>
      <w:r w:rsidR="00CB7C38" w:rsidRPr="00CB7C38">
        <w:rPr>
          <w:rtl/>
        </w:rPr>
        <w:t xml:space="preserve">המלצרים </w:t>
      </w:r>
      <w:r w:rsidR="00E005DE">
        <w:rPr>
          <w:rFonts w:hint="cs"/>
          <w:rtl/>
        </w:rPr>
        <w:t xml:space="preserve">או </w:t>
      </w:r>
      <w:r w:rsidR="00CB7C38" w:rsidRPr="00CB7C38">
        <w:rPr>
          <w:rtl/>
        </w:rPr>
        <w:t>המנקים</w:t>
      </w:r>
      <w:r w:rsidR="00E005DE">
        <w:rPr>
          <w:rFonts w:hint="cs"/>
          <w:rtl/>
        </w:rPr>
        <w:t xml:space="preserve">. </w:t>
      </w:r>
      <w:r w:rsidR="001140A1">
        <w:rPr>
          <w:rFonts w:hint="cs"/>
          <w:rtl/>
        </w:rPr>
        <w:t xml:space="preserve">אנחנו </w:t>
      </w:r>
      <w:r w:rsidR="001140A1">
        <w:rPr>
          <w:rFonts w:hint="cs"/>
          <w:rtl/>
        </w:rPr>
        <w:lastRenderedPageBreak/>
        <w:t>יכולים להנות מהמקום, אך ורק</w:t>
      </w:r>
      <w:r w:rsidR="00CB7C38" w:rsidRPr="00CB7C38">
        <w:rPr>
          <w:rtl/>
        </w:rPr>
        <w:t xml:space="preserve"> </w:t>
      </w:r>
      <w:r w:rsidR="001140A1">
        <w:rPr>
          <w:rFonts w:hint="cs"/>
          <w:rtl/>
        </w:rPr>
        <w:t>אם נבצע את</w:t>
      </w:r>
      <w:r w:rsidR="00CB7C38" w:rsidRPr="00CB7C38">
        <w:rPr>
          <w:rtl/>
        </w:rPr>
        <w:t xml:space="preserve"> עבודתנו</w:t>
      </w:r>
      <w:r w:rsidR="001140A1">
        <w:rPr>
          <w:rFonts w:hint="cs"/>
          <w:rtl/>
        </w:rPr>
        <w:t xml:space="preserve"> נאמנה</w:t>
      </w:r>
      <w:r w:rsidR="00CB7C38" w:rsidRPr="00CB7C38">
        <w:rPr>
          <w:rtl/>
        </w:rPr>
        <w:t>.</w:t>
      </w:r>
    </w:p>
    <w:p w14:paraId="520FC8CB" w14:textId="606DC3F2" w:rsidR="00CB7C38" w:rsidRPr="00CB7C38" w:rsidRDefault="00CB7C38" w:rsidP="0067674E">
      <w:pPr>
        <w:rPr>
          <w:rtl/>
        </w:rPr>
      </w:pPr>
      <w:r w:rsidRPr="00CB7C38">
        <w:rPr>
          <w:rtl/>
        </w:rPr>
        <w:t>דברים אלה משתקפים בפס</w:t>
      </w:r>
      <w:r w:rsidR="001E5E2E">
        <w:rPr>
          <w:rFonts w:hint="cs"/>
          <w:rtl/>
        </w:rPr>
        <w:t>וקים</w:t>
      </w:r>
      <w:r w:rsidRPr="00CB7C38">
        <w:rPr>
          <w:rtl/>
        </w:rPr>
        <w:t xml:space="preserve"> בספר יחזקאל:</w:t>
      </w:r>
    </w:p>
    <w:p w14:paraId="3395801F" w14:textId="27E72919" w:rsidR="00CB7C38" w:rsidRPr="00CB7C38" w:rsidRDefault="00857541" w:rsidP="0048484F">
      <w:pPr>
        <w:pStyle w:val="aff5"/>
        <w:rPr>
          <w:rtl/>
        </w:rPr>
      </w:pPr>
      <w:r w:rsidRPr="00857541">
        <w:rPr>
          <w:rtl/>
        </w:rPr>
        <w:t xml:space="preserve">וַיְהִי דְבַר ה' אֵלַי </w:t>
      </w:r>
      <w:proofErr w:type="spellStart"/>
      <w:r w:rsidRPr="00857541">
        <w:rPr>
          <w:rtl/>
        </w:rPr>
        <w:t>לֵאמֹר</w:t>
      </w:r>
      <w:proofErr w:type="spellEnd"/>
      <w:r w:rsidRPr="00857541">
        <w:rPr>
          <w:rtl/>
        </w:rPr>
        <w:t xml:space="preserve">: בֶּן אָדָם שִׂים פָּנֶיךָ אֶל הָרֵי יִשְׂרָאֵל </w:t>
      </w:r>
      <w:proofErr w:type="spellStart"/>
      <w:r w:rsidRPr="00857541">
        <w:rPr>
          <w:rtl/>
        </w:rPr>
        <w:t>וְהִנָּבֵא</w:t>
      </w:r>
      <w:proofErr w:type="spellEnd"/>
      <w:r w:rsidRPr="00857541">
        <w:rPr>
          <w:rtl/>
        </w:rPr>
        <w:t xml:space="preserve"> אֲלֵיהֶם: וְאָמַרְתָּ הָרֵי יִשְׂרָאֵל שִׁמְעוּ דְּבַר אֲדֹנָי ה' כֹּה אָמַר אֲדֹנָי ה' לֶהָרִים וְלַגְּבָעוֹת לָאֲפִיקִים </w:t>
      </w:r>
      <w:proofErr w:type="spellStart"/>
      <w:r w:rsidRPr="00857541">
        <w:rPr>
          <w:rtl/>
        </w:rPr>
        <w:t>ולגאית</w:t>
      </w:r>
      <w:proofErr w:type="spellEnd"/>
      <w:r w:rsidRPr="00857541">
        <w:rPr>
          <w:rtl/>
        </w:rPr>
        <w:t xml:space="preserve"> וְלַגֵּאָיוֹת הִנְנִי אֲנִי מֵבִיא עֲלֵיכֶם חֶרֶב וְאִבַּדְתִּי בָּמוֹתֵיכֶם: </w:t>
      </w:r>
      <w:r w:rsidR="00CB7C38" w:rsidRPr="0067674E">
        <w:rPr>
          <w:sz w:val="20"/>
          <w:szCs w:val="22"/>
          <w:rtl/>
        </w:rPr>
        <w:t>(יחזקאל ו, א-</w:t>
      </w:r>
      <w:r w:rsidR="0038274D">
        <w:rPr>
          <w:rFonts w:hint="cs"/>
          <w:sz w:val="20"/>
          <w:szCs w:val="22"/>
          <w:rtl/>
        </w:rPr>
        <w:t>ג</w:t>
      </w:r>
      <w:r w:rsidR="00CB7C38" w:rsidRPr="0067674E">
        <w:rPr>
          <w:sz w:val="20"/>
          <w:szCs w:val="22"/>
          <w:rtl/>
        </w:rPr>
        <w:t>)</w:t>
      </w:r>
    </w:p>
    <w:p w14:paraId="67FF4770" w14:textId="287C16E1" w:rsidR="00CB7C38" w:rsidRPr="00CB7C38" w:rsidRDefault="002158DA" w:rsidP="002158DA">
      <w:pPr>
        <w:pStyle w:val="aff5"/>
        <w:rPr>
          <w:rtl/>
        </w:rPr>
      </w:pPr>
      <w:r w:rsidRPr="002158DA">
        <w:rPr>
          <w:rtl/>
        </w:rPr>
        <w:t xml:space="preserve">וְאַתָּה בֶן אָדָם </w:t>
      </w:r>
      <w:proofErr w:type="spellStart"/>
      <w:r w:rsidRPr="002158DA">
        <w:rPr>
          <w:rtl/>
        </w:rPr>
        <w:t>הִנָּבֵא</w:t>
      </w:r>
      <w:proofErr w:type="spellEnd"/>
      <w:r w:rsidRPr="002158DA">
        <w:rPr>
          <w:rtl/>
        </w:rPr>
        <w:t xml:space="preserve"> אֶל הָרֵי יִשְׂרָאֵל וְאָמַרְתָּ הָרֵי יִשְׂרָאֵל שִׁמְעוּ דְּבַר ה': </w:t>
      </w:r>
      <w:r>
        <w:rPr>
          <w:rFonts w:hint="cs"/>
          <w:rtl/>
        </w:rPr>
        <w:t>...</w:t>
      </w:r>
      <w:r w:rsidRPr="002158DA">
        <w:rPr>
          <w:rtl/>
        </w:rPr>
        <w:t xml:space="preserve"> לָכֵן הָרֵי יִשְׂרָאֵל שִׁמְעוּ דְּבַר אֲדֹנָי ה' כֹּה אָמַר אֲדֹנָי ה' לֶהָרִים וְלַגְּבָעוֹת לָאֲפִיקִים וְלַגֵּאָיוֹת וְלֶחֳרָבוֹת הַשֹּׁמְמוֹת וְלֶעָרִים הַנֶּעֱזָבוֹת אֲשֶׁר הָיוּ לְבַז וּלְלַעַג לִשְׁאֵרִית </w:t>
      </w:r>
      <w:proofErr w:type="spellStart"/>
      <w:r w:rsidRPr="002158DA">
        <w:rPr>
          <w:rtl/>
        </w:rPr>
        <w:t>הַגּוֹיִם</w:t>
      </w:r>
      <w:proofErr w:type="spellEnd"/>
      <w:r w:rsidRPr="002158DA">
        <w:rPr>
          <w:rtl/>
        </w:rPr>
        <w:t xml:space="preserve"> אֲשֶׁר מִסָּבִיב: </w:t>
      </w:r>
      <w:r>
        <w:rPr>
          <w:rFonts w:hint="cs"/>
          <w:rtl/>
        </w:rPr>
        <w:t xml:space="preserve">... </w:t>
      </w:r>
      <w:r w:rsidRPr="002158DA">
        <w:rPr>
          <w:rtl/>
        </w:rPr>
        <w:t xml:space="preserve">לָכֵן </w:t>
      </w:r>
      <w:proofErr w:type="spellStart"/>
      <w:r w:rsidRPr="002158DA">
        <w:rPr>
          <w:rtl/>
        </w:rPr>
        <w:t>הִנָּבֵא</w:t>
      </w:r>
      <w:proofErr w:type="spellEnd"/>
      <w:r w:rsidRPr="002158DA">
        <w:rPr>
          <w:rtl/>
        </w:rPr>
        <w:t xml:space="preserve"> עַל אַדְמַת יִשְׂרָאֵל וְאָמַרְתָּ לֶהָרִים וְלַגְּבָעוֹת לָאֲפִיקִים וְלַגֵּאָיוֹת כֹּה אָמַר אֲדֹנָי ה' הִנְנִי בְקִנְאָתִי וּבַחֲמָתִי דִּבַּרְתִּי יַעַן כְּלִמַּת גּוֹיִם נְשָׂאתֶם: לָכֵן כֹּה אָמַר אֲדֹנָי ה' אֲנִי נָשָׂאתִי אֶת יָדִי אִם לֹא </w:t>
      </w:r>
      <w:proofErr w:type="spellStart"/>
      <w:r w:rsidRPr="002158DA">
        <w:rPr>
          <w:rtl/>
        </w:rPr>
        <w:t>הַגּוֹיִם</w:t>
      </w:r>
      <w:proofErr w:type="spellEnd"/>
      <w:r w:rsidRPr="002158DA">
        <w:rPr>
          <w:rtl/>
        </w:rPr>
        <w:t xml:space="preserve"> אֲשֶׁר לָכֶם מִסָּבִיב הֵמָּה </w:t>
      </w:r>
      <w:proofErr w:type="spellStart"/>
      <w:r w:rsidRPr="002158DA">
        <w:rPr>
          <w:rtl/>
        </w:rPr>
        <w:t>כְּלִמָּתָם</w:t>
      </w:r>
      <w:proofErr w:type="spellEnd"/>
      <w:r w:rsidRPr="002158DA">
        <w:rPr>
          <w:rtl/>
        </w:rPr>
        <w:t xml:space="preserve"> </w:t>
      </w:r>
      <w:proofErr w:type="spellStart"/>
      <w:r w:rsidRPr="002158DA">
        <w:rPr>
          <w:rtl/>
        </w:rPr>
        <w:t>יִשָּׂאו</w:t>
      </w:r>
      <w:proofErr w:type="spellEnd"/>
      <w:r w:rsidRPr="002158DA">
        <w:rPr>
          <w:rtl/>
        </w:rPr>
        <w:t xml:space="preserve">ּ: וְאַתֶּם הָרֵי יִשְׂרָאֵל עַנְפְּכֶם תִּתֵּנוּ וּפֶרְיְכֶם </w:t>
      </w:r>
      <w:proofErr w:type="spellStart"/>
      <w:r w:rsidRPr="002158DA">
        <w:rPr>
          <w:rtl/>
        </w:rPr>
        <w:t>תִּשְׂאו</w:t>
      </w:r>
      <w:proofErr w:type="spellEnd"/>
      <w:r w:rsidRPr="002158DA">
        <w:rPr>
          <w:rtl/>
        </w:rPr>
        <w:t xml:space="preserve">ּ לְעַמִּי יִשְׂרָאֵל כִּי קֵרְבוּ לָבוֹא: כִּי הִנְנִי אֲלֵיכֶם וּפָנִיתִי אֲלֵיכֶם </w:t>
      </w:r>
      <w:proofErr w:type="spellStart"/>
      <w:r w:rsidRPr="002158DA">
        <w:rPr>
          <w:rtl/>
        </w:rPr>
        <w:t>וְנֶעֱבַדְתֶּם</w:t>
      </w:r>
      <w:proofErr w:type="spellEnd"/>
      <w:r w:rsidRPr="002158DA">
        <w:rPr>
          <w:rtl/>
        </w:rPr>
        <w:t xml:space="preserve"> </w:t>
      </w:r>
      <w:proofErr w:type="spellStart"/>
      <w:r w:rsidRPr="002158DA">
        <w:rPr>
          <w:rtl/>
        </w:rPr>
        <w:t>וְנִזְרַעְתֶּם</w:t>
      </w:r>
      <w:proofErr w:type="spellEnd"/>
      <w:r w:rsidRPr="002158DA">
        <w:rPr>
          <w:rtl/>
        </w:rPr>
        <w:t xml:space="preserve">: וְהִרְבֵּיתִי עֲלֵיכֶם אָדָם כָּל בֵּית יִשְׂרָאֵל כֻּלֹּה וְנֹשְׁבוּ הֶעָרִים וְהֶחֳרָבוֹת תִּבָּנֶינָה: וְהִרְבֵּיתִי עֲלֵיכֶם אָדָם וּבְהֵמָה וְרָבוּ וּפָרוּ וְהוֹשַׁבְתִּי אֶתְכֶם </w:t>
      </w:r>
      <w:proofErr w:type="spellStart"/>
      <w:r w:rsidRPr="002158DA">
        <w:rPr>
          <w:rtl/>
        </w:rPr>
        <w:t>כְּקַדְמוֹתֵיכֶם</w:t>
      </w:r>
      <w:proofErr w:type="spellEnd"/>
      <w:r w:rsidRPr="002158DA">
        <w:rPr>
          <w:rtl/>
        </w:rPr>
        <w:t xml:space="preserve"> וְהֵטִבֹתִי </w:t>
      </w:r>
      <w:proofErr w:type="spellStart"/>
      <w:r w:rsidRPr="002158DA">
        <w:rPr>
          <w:rtl/>
        </w:rPr>
        <w:t>מֵרִאשֹׁתֵיכֶם</w:t>
      </w:r>
      <w:proofErr w:type="spellEnd"/>
      <w:r w:rsidRPr="002158DA">
        <w:rPr>
          <w:rtl/>
        </w:rPr>
        <w:t xml:space="preserve"> וִידַעְתֶּם כִּי אֲנִי ה': </w:t>
      </w:r>
      <w:r w:rsidRPr="002158DA">
        <w:rPr>
          <w:sz w:val="20"/>
          <w:szCs w:val="22"/>
          <w:rtl/>
        </w:rPr>
        <w:t>(</w:t>
      </w:r>
      <w:r w:rsidRPr="002158DA">
        <w:rPr>
          <w:rFonts w:hint="cs"/>
          <w:sz w:val="20"/>
          <w:szCs w:val="22"/>
          <w:rtl/>
        </w:rPr>
        <w:t xml:space="preserve">שם </w:t>
      </w:r>
      <w:r w:rsidRPr="002158DA">
        <w:rPr>
          <w:sz w:val="20"/>
          <w:szCs w:val="22"/>
          <w:rtl/>
        </w:rPr>
        <w:t>לו</w:t>
      </w:r>
      <w:r w:rsidRPr="002158DA">
        <w:rPr>
          <w:rFonts w:hint="cs"/>
          <w:sz w:val="20"/>
          <w:szCs w:val="22"/>
          <w:rtl/>
        </w:rPr>
        <w:t>,</w:t>
      </w:r>
      <w:r w:rsidRPr="002158DA">
        <w:rPr>
          <w:sz w:val="20"/>
          <w:szCs w:val="22"/>
          <w:rtl/>
        </w:rPr>
        <w:t xml:space="preserve"> א-יא)</w:t>
      </w:r>
      <w:r>
        <w:rPr>
          <w:rFonts w:hint="cs"/>
          <w:rtl/>
        </w:rPr>
        <w:t xml:space="preserve"> </w:t>
      </w:r>
    </w:p>
    <w:p w14:paraId="47646F8D" w14:textId="01070E27" w:rsidR="00CB7C38" w:rsidRPr="00CB7C38" w:rsidRDefault="00CB7C38" w:rsidP="002158DA">
      <w:pPr>
        <w:rPr>
          <w:rtl/>
        </w:rPr>
      </w:pPr>
      <w:r w:rsidRPr="00CB7C38">
        <w:rPr>
          <w:rtl/>
        </w:rPr>
        <w:t xml:space="preserve">ניתן לראות בבירור, שגם בנבואת החורבן שבפרק ו' וגם בנבואת הגאולה שבפרק ל"ו הקב"ה מדבר אל </w:t>
      </w:r>
      <w:r w:rsidR="00797829">
        <w:rPr>
          <w:rFonts w:hint="cs"/>
          <w:rtl/>
        </w:rPr>
        <w:t xml:space="preserve">ארץ ישראל ה'גיאוגרפית' </w:t>
      </w:r>
      <w:r w:rsidR="00797829">
        <w:rPr>
          <w:rtl/>
        </w:rPr>
        <w:t>–</w:t>
      </w:r>
      <w:r w:rsidR="00797829">
        <w:rPr>
          <w:rFonts w:hint="cs"/>
          <w:rtl/>
        </w:rPr>
        <w:t xml:space="preserve"> ההרים,</w:t>
      </w:r>
      <w:r w:rsidRPr="00CB7C38">
        <w:rPr>
          <w:rtl/>
        </w:rPr>
        <w:t xml:space="preserve"> הגבעות, האפיקים </w:t>
      </w:r>
      <w:proofErr w:type="spellStart"/>
      <w:r w:rsidRPr="00CB7C38">
        <w:rPr>
          <w:rtl/>
        </w:rPr>
        <w:t>וכו</w:t>
      </w:r>
      <w:proofErr w:type="spellEnd"/>
      <w:r w:rsidRPr="00CB7C38">
        <w:rPr>
          <w:rtl/>
        </w:rPr>
        <w:t xml:space="preserve">'. </w:t>
      </w:r>
      <w:r w:rsidR="00F50320">
        <w:rPr>
          <w:rFonts w:hint="cs"/>
          <w:rtl/>
        </w:rPr>
        <w:t>מסר שלכאורה אמור להיות לעם ישראל, נאמר ל</w:t>
      </w:r>
      <w:r w:rsidR="002171C3">
        <w:rPr>
          <w:rFonts w:hint="cs"/>
          <w:rtl/>
        </w:rPr>
        <w:t xml:space="preserve">ארץ הדוממת במקומם, 'מעל לראשם'. </w:t>
      </w:r>
      <w:r w:rsidRPr="00CB7C38">
        <w:rPr>
          <w:rtl/>
        </w:rPr>
        <w:t>יש כאן אמירה נוקבת מאוד של יחזקאל</w:t>
      </w:r>
      <w:r w:rsidR="002171C3">
        <w:rPr>
          <w:rFonts w:hint="cs"/>
          <w:rtl/>
        </w:rPr>
        <w:t>,</w:t>
      </w:r>
      <w:r w:rsidRPr="00CB7C38">
        <w:rPr>
          <w:rtl/>
        </w:rPr>
        <w:t xml:space="preserve"> </w:t>
      </w:r>
      <w:r w:rsidR="002171C3">
        <w:rPr>
          <w:rFonts w:hint="cs"/>
          <w:rtl/>
        </w:rPr>
        <w:t>לפיה</w:t>
      </w:r>
      <w:r w:rsidRPr="00CB7C38">
        <w:rPr>
          <w:rtl/>
        </w:rPr>
        <w:t xml:space="preserve"> הארץ היא בתפקיד ה'גברא', היא הנושא בעל החשיבות, ועם ישראל הם רק </w:t>
      </w:r>
      <w:proofErr w:type="spellStart"/>
      <w:r w:rsidRPr="00CB7C38">
        <w:rPr>
          <w:rtl/>
        </w:rPr>
        <w:t>ה'חפצא</w:t>
      </w:r>
      <w:proofErr w:type="spellEnd"/>
      <w:r w:rsidRPr="00CB7C38">
        <w:rPr>
          <w:rtl/>
        </w:rPr>
        <w:t>' שנועד לשבת בה ולפתח אותה.</w:t>
      </w:r>
    </w:p>
    <w:p w14:paraId="04B161EC" w14:textId="7F51239E" w:rsidR="00CB7C38" w:rsidRPr="00CB7C38" w:rsidRDefault="004B4CEC" w:rsidP="002158DA">
      <w:pPr>
        <w:rPr>
          <w:rtl/>
        </w:rPr>
      </w:pPr>
      <w:r>
        <w:rPr>
          <w:rFonts w:hint="cs"/>
          <w:rtl/>
        </w:rPr>
        <w:t xml:space="preserve">לאורך הדברים, הדגשנו את החובות מוטלות עלינו </w:t>
      </w:r>
      <w:r>
        <w:rPr>
          <w:rtl/>
        </w:rPr>
        <w:t>–</w:t>
      </w:r>
      <w:r>
        <w:rPr>
          <w:rFonts w:hint="cs"/>
          <w:rtl/>
        </w:rPr>
        <w:t xml:space="preserve"> </w:t>
      </w:r>
      <w:r w:rsidR="00CB7C38" w:rsidRPr="00CB7C38">
        <w:rPr>
          <w:rtl/>
        </w:rPr>
        <w:t>במובן זה, אנחנו עבדי ה' ולא בניו</w:t>
      </w:r>
      <w:r>
        <w:rPr>
          <w:rFonts w:hint="cs"/>
          <w:rtl/>
        </w:rPr>
        <w:t>.</w:t>
      </w:r>
      <w:r w:rsidR="00CB7C38" w:rsidRPr="00CB7C38">
        <w:rPr>
          <w:rtl/>
        </w:rPr>
        <w:t xml:space="preserve"> אבל יש לזכור שלעתים "</w:t>
      </w:r>
      <w:r w:rsidR="00844A1D" w:rsidRPr="00844A1D">
        <w:rPr>
          <w:rtl/>
        </w:rPr>
        <w:t xml:space="preserve"> </w:t>
      </w:r>
      <w:r w:rsidR="00844A1D" w:rsidRPr="00844A1D">
        <w:rPr>
          <w:rtl/>
        </w:rPr>
        <w:t xml:space="preserve">עֶבֶד מַשְׂכִּיל </w:t>
      </w:r>
      <w:proofErr w:type="spellStart"/>
      <w:r w:rsidR="00844A1D" w:rsidRPr="00844A1D">
        <w:rPr>
          <w:rtl/>
        </w:rPr>
        <w:t>יִמְשֹׁל</w:t>
      </w:r>
      <w:proofErr w:type="spellEnd"/>
      <w:r w:rsidR="00844A1D" w:rsidRPr="00844A1D">
        <w:rPr>
          <w:rtl/>
        </w:rPr>
        <w:t xml:space="preserve"> בְּבֵן מֵבִישׁ וּבְתוֹךְ אַחִים יַחֲלֹק נַחֲלָה</w:t>
      </w:r>
      <w:r w:rsidR="00844A1D">
        <w:rPr>
          <w:rFonts w:hint="cs"/>
          <w:rtl/>
        </w:rPr>
        <w:t>.</w:t>
      </w:r>
      <w:r w:rsidR="00CB7C38" w:rsidRPr="00CB7C38">
        <w:rPr>
          <w:rtl/>
        </w:rPr>
        <w:t xml:space="preserve">" </w:t>
      </w:r>
      <w:r w:rsidR="00CB7C38" w:rsidRPr="00844A1D">
        <w:rPr>
          <w:sz w:val="14"/>
          <w:szCs w:val="18"/>
          <w:rtl/>
        </w:rPr>
        <w:t>(משלי יז</w:t>
      </w:r>
      <w:r w:rsidR="00844A1D" w:rsidRPr="00844A1D">
        <w:rPr>
          <w:rFonts w:hint="cs"/>
          <w:sz w:val="14"/>
          <w:szCs w:val="18"/>
          <w:rtl/>
        </w:rPr>
        <w:t>, ב</w:t>
      </w:r>
      <w:r w:rsidR="00CB7C38" w:rsidRPr="00844A1D">
        <w:rPr>
          <w:sz w:val="14"/>
          <w:szCs w:val="18"/>
          <w:rtl/>
        </w:rPr>
        <w:t>)</w:t>
      </w:r>
      <w:r w:rsidR="00CB7C38" w:rsidRPr="00844A1D">
        <w:rPr>
          <w:rtl/>
        </w:rPr>
        <w:t xml:space="preserve"> </w:t>
      </w:r>
      <w:r w:rsidR="00CB7C38" w:rsidRPr="00CB7C38">
        <w:rPr>
          <w:rtl/>
        </w:rPr>
        <w:t xml:space="preserve">העבד, כאשר הוא מבצע את מלאכתו נאמנה, יכול להגיע למקומות רמים יותר מאשר הבן, שעלול לקבל דברים כמובנים מאליהם ולא לדרוש מעצמו דבר. אנחנו מאמינים שעבד היא מדרגה </w:t>
      </w:r>
      <w:r w:rsidR="00CB7C38" w:rsidRPr="00CB7C38">
        <w:rPr>
          <w:rtl/>
        </w:rPr>
        <w:t xml:space="preserve">גבוהה שגם כדי להגיע אליה יש לעבוד רבות. </w:t>
      </w:r>
      <w:r w:rsidR="00E56480">
        <w:rPr>
          <w:rFonts w:hint="cs"/>
          <w:rtl/>
        </w:rPr>
        <w:t xml:space="preserve">תוארו של </w:t>
      </w:r>
      <w:r w:rsidR="00CB7C38" w:rsidRPr="00CB7C38">
        <w:rPr>
          <w:rtl/>
        </w:rPr>
        <w:t xml:space="preserve">משה רבנו, גדול הנביאים, עליו נאמר "פה אל פה אדבר בו", הוא </w:t>
      </w:r>
      <w:r w:rsidR="00E56480">
        <w:rPr>
          <w:rFonts w:hint="cs"/>
          <w:rtl/>
        </w:rPr>
        <w:t xml:space="preserve">לאורך </w:t>
      </w:r>
      <w:r w:rsidR="0020579F">
        <w:rPr>
          <w:rFonts w:hint="cs"/>
          <w:rtl/>
        </w:rPr>
        <w:t>כל התנ"ך זה של עבד:</w:t>
      </w:r>
      <w:r w:rsidR="00CB7C38" w:rsidRPr="00CB7C38">
        <w:rPr>
          <w:rtl/>
        </w:rPr>
        <w:t xml:space="preserve"> "</w:t>
      </w:r>
      <w:r w:rsidR="006B0B09" w:rsidRPr="006B0B09">
        <w:rPr>
          <w:rtl/>
        </w:rPr>
        <w:t xml:space="preserve">וַיַּאֲמִינוּ </w:t>
      </w:r>
      <w:proofErr w:type="spellStart"/>
      <w:r w:rsidR="006B0B09" w:rsidRPr="006B0B09">
        <w:rPr>
          <w:rtl/>
        </w:rPr>
        <w:t>בַּי״י</w:t>
      </w:r>
      <w:proofErr w:type="spellEnd"/>
      <w:r w:rsidR="006B0B09" w:rsidRPr="006B0B09">
        <w:rPr>
          <w:rtl/>
        </w:rPr>
        <w:t xml:space="preserve"> וּבְמֹשֶׁה עַבְדּוֹ</w:t>
      </w:r>
      <w:r w:rsidR="00846D07">
        <w:rPr>
          <w:rFonts w:hint="cs"/>
          <w:rtl/>
        </w:rPr>
        <w:t>"</w:t>
      </w:r>
      <w:r w:rsidR="00CB7C38" w:rsidRPr="00CB7C38">
        <w:rPr>
          <w:rtl/>
        </w:rPr>
        <w:t>, "</w:t>
      </w:r>
      <w:r w:rsidR="00846D07" w:rsidRPr="00846D07">
        <w:rPr>
          <w:rtl/>
        </w:rPr>
        <w:t xml:space="preserve">מֹשֶׁה עֶבֶד </w:t>
      </w:r>
      <w:r w:rsidR="00846D07">
        <w:rPr>
          <w:rFonts w:hint="cs"/>
          <w:rtl/>
        </w:rPr>
        <w:t>ה'</w:t>
      </w:r>
      <w:r w:rsidR="00CB7C38" w:rsidRPr="00CB7C38">
        <w:rPr>
          <w:rtl/>
        </w:rPr>
        <w:t>"</w:t>
      </w:r>
      <w:r w:rsidR="00846D07">
        <w:rPr>
          <w:rFonts w:hint="cs"/>
          <w:rtl/>
        </w:rPr>
        <w:t>.</w:t>
      </w:r>
      <w:r w:rsidR="00CB7C38" w:rsidRPr="00CB7C38">
        <w:rPr>
          <w:rtl/>
        </w:rPr>
        <w:t xml:space="preserve"> </w:t>
      </w:r>
      <w:r w:rsidR="00846D07">
        <w:rPr>
          <w:rFonts w:hint="cs"/>
          <w:rtl/>
        </w:rPr>
        <w:t>יש גם לזכור שמשה</w:t>
      </w:r>
      <w:r w:rsidR="00CB7C38" w:rsidRPr="00CB7C38">
        <w:rPr>
          <w:rtl/>
        </w:rPr>
        <w:t xml:space="preserve"> לא התחיל בדרגה הזאת. בסוף ימיו נאמר על משה "</w:t>
      </w:r>
      <w:r w:rsidR="007B7813" w:rsidRPr="007B7813">
        <w:rPr>
          <w:rtl/>
        </w:rPr>
        <w:t xml:space="preserve">פֶּה אֶל פֶּה אֲדַבֶּר בּוֹ וּמַרְאֶה וְלֹא בְחִידֹת </w:t>
      </w:r>
      <w:proofErr w:type="spellStart"/>
      <w:r w:rsidR="007B7813" w:rsidRPr="007B7813">
        <w:rPr>
          <w:rtl/>
        </w:rPr>
        <w:t>וּתְמֻנַת</w:t>
      </w:r>
      <w:proofErr w:type="spellEnd"/>
      <w:r w:rsidR="007B7813" w:rsidRPr="007B7813">
        <w:rPr>
          <w:rtl/>
        </w:rPr>
        <w:t xml:space="preserve"> </w:t>
      </w:r>
      <w:r w:rsidR="007B7813">
        <w:rPr>
          <w:rFonts w:hint="cs"/>
          <w:rtl/>
        </w:rPr>
        <w:t>ה'</w:t>
      </w:r>
      <w:r w:rsidR="007B7813" w:rsidRPr="007B7813">
        <w:rPr>
          <w:rtl/>
        </w:rPr>
        <w:t xml:space="preserve"> יַבִּיט</w:t>
      </w:r>
      <w:r w:rsidR="007B7813">
        <w:rPr>
          <w:rFonts w:hint="cs"/>
          <w:rtl/>
        </w:rPr>
        <w:t>"</w:t>
      </w:r>
      <w:r w:rsidR="00CB7C38" w:rsidRPr="00CB7C38">
        <w:rPr>
          <w:rtl/>
        </w:rPr>
        <w:t xml:space="preserve"> </w:t>
      </w:r>
      <w:r w:rsidR="00CB7C38" w:rsidRPr="007B7813">
        <w:rPr>
          <w:sz w:val="14"/>
          <w:szCs w:val="18"/>
          <w:rtl/>
        </w:rPr>
        <w:t>(במדבר</w:t>
      </w:r>
      <w:r w:rsidR="007B7813" w:rsidRPr="007B7813">
        <w:rPr>
          <w:rFonts w:hint="cs"/>
          <w:sz w:val="14"/>
          <w:szCs w:val="18"/>
          <w:rtl/>
        </w:rPr>
        <w:t xml:space="preserve"> </w:t>
      </w:r>
      <w:r w:rsidR="00CB7C38" w:rsidRPr="007B7813">
        <w:rPr>
          <w:sz w:val="14"/>
          <w:szCs w:val="18"/>
          <w:rtl/>
        </w:rPr>
        <w:t>י"ב</w:t>
      </w:r>
      <w:r w:rsidR="007B7813" w:rsidRPr="007B7813">
        <w:rPr>
          <w:rFonts w:hint="cs"/>
          <w:sz w:val="14"/>
          <w:szCs w:val="18"/>
          <w:rtl/>
        </w:rPr>
        <w:t>, ח</w:t>
      </w:r>
      <w:r w:rsidR="00CB7C38" w:rsidRPr="007B7813">
        <w:rPr>
          <w:sz w:val="14"/>
          <w:szCs w:val="18"/>
          <w:rtl/>
        </w:rPr>
        <w:t>)</w:t>
      </w:r>
      <w:r w:rsidR="006E2229">
        <w:rPr>
          <w:rFonts w:hint="cs"/>
          <w:rtl/>
        </w:rPr>
        <w:t xml:space="preserve">, </w:t>
      </w:r>
      <w:r w:rsidR="00CB7C38" w:rsidRPr="00CB7C38">
        <w:rPr>
          <w:rtl/>
        </w:rPr>
        <w:t>אך בתחילת ימיו המצב היה שונה</w:t>
      </w:r>
      <w:r w:rsidR="00F96E2A">
        <w:rPr>
          <w:rFonts w:hint="cs"/>
          <w:rtl/>
        </w:rPr>
        <w:t xml:space="preserve">; </w:t>
      </w:r>
      <w:r w:rsidR="00CB7C38" w:rsidRPr="00CB7C38">
        <w:rPr>
          <w:rtl/>
        </w:rPr>
        <w:t>בפרשיית הסנה נאמר "</w:t>
      </w:r>
      <w:proofErr w:type="spellStart"/>
      <w:r w:rsidR="0081466B" w:rsidRPr="0081466B">
        <w:rPr>
          <w:rtl/>
        </w:rPr>
        <w:t>וַיַּסְתֵּר</w:t>
      </w:r>
      <w:proofErr w:type="spellEnd"/>
      <w:r w:rsidR="0081466B" w:rsidRPr="0081466B">
        <w:rPr>
          <w:rtl/>
        </w:rPr>
        <w:t xml:space="preserve"> מֹשֶׁה פָּנָיו כִּי יָרֵא מֵהַבִּיט אֶל </w:t>
      </w:r>
      <w:proofErr w:type="spellStart"/>
      <w:r w:rsidR="0081466B" w:rsidRPr="0081466B">
        <w:rPr>
          <w:rtl/>
        </w:rPr>
        <w:t>הָאֱלֹהִים</w:t>
      </w:r>
      <w:proofErr w:type="spellEnd"/>
      <w:r w:rsidR="00F96E2A">
        <w:rPr>
          <w:rFonts w:hint="cs"/>
          <w:rtl/>
        </w:rPr>
        <w:t xml:space="preserve">" </w:t>
      </w:r>
      <w:r w:rsidR="00F96E2A" w:rsidRPr="00F96E2A">
        <w:rPr>
          <w:rFonts w:hint="cs"/>
          <w:sz w:val="14"/>
          <w:szCs w:val="18"/>
          <w:rtl/>
        </w:rPr>
        <w:t>(שמות ג, ו)</w:t>
      </w:r>
      <w:r w:rsidR="006D3170">
        <w:rPr>
          <w:rFonts w:hint="cs"/>
          <w:rtl/>
        </w:rPr>
        <w:t>, כששם לכאורה מדובר רק במלאך ולא בשכינה עצמה</w:t>
      </w:r>
      <w:r w:rsidR="00981F5A">
        <w:rPr>
          <w:rFonts w:hint="cs"/>
          <w:rtl/>
        </w:rPr>
        <w:t>! ה</w:t>
      </w:r>
      <w:r w:rsidR="00CB7C38" w:rsidRPr="00CB7C38">
        <w:rPr>
          <w:rtl/>
        </w:rPr>
        <w:t xml:space="preserve">רמב"ן </w:t>
      </w:r>
      <w:r w:rsidR="00981F5A">
        <w:rPr>
          <w:rFonts w:hint="cs"/>
          <w:rtl/>
        </w:rPr>
        <w:t>טוען</w:t>
      </w:r>
      <w:r w:rsidR="00CB7C38" w:rsidRPr="00CB7C38">
        <w:rPr>
          <w:rtl/>
        </w:rPr>
        <w:t xml:space="preserve"> ש"משה גדול הנבואה לא יסתיר את פניו מן המלאך"</w:t>
      </w:r>
      <w:r w:rsidR="00981F5A">
        <w:rPr>
          <w:rFonts w:hint="cs"/>
          <w:rtl/>
        </w:rPr>
        <w:t xml:space="preserve"> ומבאר את ההתגלות שם אחרת</w:t>
      </w:r>
      <w:r w:rsidR="00CB7C38" w:rsidRPr="00CB7C38">
        <w:rPr>
          <w:rtl/>
        </w:rPr>
        <w:t>, אבל ודאי ש</w:t>
      </w:r>
      <w:r w:rsidR="00981F5A">
        <w:rPr>
          <w:rFonts w:hint="cs"/>
          <w:rtl/>
        </w:rPr>
        <w:t xml:space="preserve">משה </w:t>
      </w:r>
      <w:r w:rsidR="00CB7C38" w:rsidRPr="00CB7C38">
        <w:rPr>
          <w:rtl/>
        </w:rPr>
        <w:t xml:space="preserve">לא היה </w:t>
      </w:r>
      <w:r w:rsidR="00981F5A">
        <w:rPr>
          <w:rFonts w:hint="cs"/>
          <w:rtl/>
        </w:rPr>
        <w:t xml:space="preserve">אז </w:t>
      </w:r>
      <w:r w:rsidR="00CB7C38" w:rsidRPr="00CB7C38">
        <w:rPr>
          <w:rtl/>
        </w:rPr>
        <w:t>בדרגה בה הוא יכול לדבר עם השכינה "פה אל פה".</w:t>
      </w:r>
    </w:p>
    <w:p w14:paraId="27DF77D8" w14:textId="66D06DE4" w:rsidR="000A7DC6" w:rsidRDefault="00CB7C38" w:rsidP="002158DA">
      <w:pPr>
        <w:rPr>
          <w:rtl/>
        </w:rPr>
      </w:pPr>
      <w:r w:rsidRPr="00CB7C38">
        <w:rPr>
          <w:rtl/>
        </w:rPr>
        <w:t xml:space="preserve">נחזור לפרשתנו, המלמדת אותנו על כך שחטא העריות גורם לכך שהארץ תקיא את עמ"י מתוכה. מדוע? </w:t>
      </w:r>
      <w:r w:rsidR="00830241">
        <w:rPr>
          <w:rFonts w:hint="cs"/>
          <w:rtl/>
        </w:rPr>
        <w:t xml:space="preserve">יש לרש"י אמירה מפורסמת, בתחילת פרשת קדושים, </w:t>
      </w:r>
      <w:r w:rsidRPr="00CB7C38">
        <w:rPr>
          <w:rtl/>
        </w:rPr>
        <w:t>"קד</w:t>
      </w:r>
      <w:r w:rsidR="006E2229">
        <w:rPr>
          <w:rFonts w:hint="cs"/>
          <w:rtl/>
        </w:rPr>
        <w:t>ו</w:t>
      </w:r>
      <w:r w:rsidRPr="00CB7C38">
        <w:rPr>
          <w:rtl/>
        </w:rPr>
        <w:t xml:space="preserve">שים תהיו </w:t>
      </w:r>
      <w:r w:rsidR="00754879">
        <w:rPr>
          <w:rtl/>
        </w:rPr>
        <w:t>–</w:t>
      </w:r>
      <w:r w:rsidRPr="00CB7C38">
        <w:rPr>
          <w:rtl/>
        </w:rPr>
        <w:t xml:space="preserve"> הוו פרושים מן העריות",</w:t>
      </w:r>
      <w:r w:rsidR="00830241">
        <w:rPr>
          <w:rFonts w:hint="cs"/>
          <w:rtl/>
        </w:rPr>
        <w:t xml:space="preserve"> כך שהגיוני ש</w:t>
      </w:r>
      <w:r w:rsidR="000A7DC6">
        <w:rPr>
          <w:rFonts w:hint="cs"/>
          <w:rtl/>
        </w:rPr>
        <w:t>הישיבה בארץ הקדושה תלוי בכך שנתנהג באופן קדוש;</w:t>
      </w:r>
      <w:r w:rsidRPr="00CB7C38">
        <w:rPr>
          <w:rtl/>
        </w:rPr>
        <w:t xml:space="preserve"> אך מדוע הקדושה היא הפרישות מעריות? </w:t>
      </w:r>
    </w:p>
    <w:p w14:paraId="20B9C1E1" w14:textId="64BD6619" w:rsidR="00CB7C38" w:rsidRPr="00CB7C38" w:rsidRDefault="00CB7C38" w:rsidP="000A7DC6">
      <w:pPr>
        <w:rPr>
          <w:rtl/>
        </w:rPr>
      </w:pPr>
      <w:r w:rsidRPr="00CB7C38">
        <w:rPr>
          <w:rtl/>
        </w:rPr>
        <w:t>כאשר החתן אומר לכלה "הרי את מקודשת לי", משמעות המילה "מקודשת" היא "מיועדת", בדומה להקדשת קרבן. ביעוד כזה אין התמסרות לתאווה, אלא מטרה מוגדרת ומסוימת של הולדה וע"י כך בניין העולם.</w:t>
      </w:r>
      <w:r w:rsidR="000A7DC6">
        <w:rPr>
          <w:rFonts w:hint="cs"/>
          <w:rtl/>
        </w:rPr>
        <w:t xml:space="preserve"> </w:t>
      </w:r>
      <w:r w:rsidRPr="00CB7C38">
        <w:rPr>
          <w:rtl/>
        </w:rPr>
        <w:t xml:space="preserve">איסורי העריות המובאים בפרשה מתייחסים ברובם  למצב ההפוך, מצב בו מטרת הזיווג אינה פיתוח העולם, אלא סיפוק </w:t>
      </w:r>
      <w:r w:rsidR="000A7DC6">
        <w:rPr>
          <w:rFonts w:hint="cs"/>
          <w:rtl/>
        </w:rPr>
        <w:t>התאווה</w:t>
      </w:r>
      <w:r w:rsidRPr="00CB7C38">
        <w:rPr>
          <w:rtl/>
        </w:rPr>
        <w:t xml:space="preserve"> לבדו. ניתן להביא לזה דוגמאות רבות, כמו משכב זכור, משכב עם בהמה, משכב עם אשת איש (בו הילדים יהיו ממזרים</w:t>
      </w:r>
      <w:r w:rsidR="006E2229">
        <w:rPr>
          <w:rFonts w:hint="cs"/>
          <w:rtl/>
        </w:rPr>
        <w:t>)</w:t>
      </w:r>
      <w:r w:rsidRPr="00CB7C38">
        <w:rPr>
          <w:rtl/>
        </w:rPr>
        <w:t xml:space="preserve"> </w:t>
      </w:r>
      <w:proofErr w:type="spellStart"/>
      <w:r w:rsidRPr="00CB7C38">
        <w:rPr>
          <w:rtl/>
        </w:rPr>
        <w:t>וכו</w:t>
      </w:r>
      <w:proofErr w:type="spellEnd"/>
      <w:r w:rsidRPr="00CB7C38">
        <w:rPr>
          <w:rtl/>
        </w:rPr>
        <w:t>'. מסר זה מהווה גם את תמציתו של שער הפרישות במסילת ישרים, את ההבנה שגם להנאות בעולם צריכה להיות מטרה. נכון, אנחנו נגד דיכוי וכבישת ההנאות, אך כל היחס שלנו אליהן צריך לנבוע מתוך פרי</w:t>
      </w:r>
      <w:r w:rsidR="00127C9D">
        <w:rPr>
          <w:rFonts w:hint="cs"/>
          <w:rtl/>
        </w:rPr>
        <w:t>ז</w:t>
      </w:r>
      <w:r w:rsidRPr="00CB7C38">
        <w:rPr>
          <w:rtl/>
        </w:rPr>
        <w:t xml:space="preserve">מה של </w:t>
      </w:r>
      <w:r w:rsidR="002A77D5">
        <w:rPr>
          <w:rFonts w:hint="cs"/>
          <w:rtl/>
        </w:rPr>
        <w:t>משרתים</w:t>
      </w:r>
      <w:r w:rsidRPr="00CB7C38">
        <w:rPr>
          <w:rtl/>
        </w:rPr>
        <w:t xml:space="preserve">, </w:t>
      </w:r>
      <w:r w:rsidR="002A77D5">
        <w:rPr>
          <w:rFonts w:hint="cs"/>
          <w:rtl/>
        </w:rPr>
        <w:t>בעלי</w:t>
      </w:r>
      <w:r w:rsidRPr="00CB7C38">
        <w:rPr>
          <w:rtl/>
        </w:rPr>
        <w:t xml:space="preserve"> ייעוד ומטרה.</w:t>
      </w:r>
    </w:p>
    <w:p w14:paraId="114F8D76" w14:textId="00C8F119" w:rsidR="00CB7C38" w:rsidRPr="00CB7C38" w:rsidRDefault="00CB7C38" w:rsidP="002158DA">
      <w:pPr>
        <w:rPr>
          <w:rFonts w:hint="cs"/>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e"/>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pPr>
        <w:rPr>
          <w:rFonts w:hint="cs"/>
        </w:rPr>
      </w:pPr>
    </w:p>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AAD2" w14:textId="77777777" w:rsidR="009F1215" w:rsidRDefault="009F1215" w:rsidP="005F7985">
      <w:pPr>
        <w:spacing w:after="0" w:line="240" w:lineRule="auto"/>
      </w:pPr>
      <w:r>
        <w:separator/>
      </w:r>
    </w:p>
  </w:endnote>
  <w:endnote w:type="continuationSeparator" w:id="0">
    <w:p w14:paraId="342BCCA2" w14:textId="77777777" w:rsidR="009F1215" w:rsidRDefault="009F1215" w:rsidP="005F7985">
      <w:pPr>
        <w:spacing w:after="0" w:line="240" w:lineRule="auto"/>
      </w:pPr>
      <w:r>
        <w:continuationSeparator/>
      </w:r>
    </w:p>
  </w:endnote>
  <w:endnote w:type="continuationNotice" w:id="1">
    <w:p w14:paraId="77B9E29F" w14:textId="77777777" w:rsidR="009F1215" w:rsidRDefault="009F1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468E" w14:textId="77777777" w:rsidR="009F1215" w:rsidRDefault="009F1215" w:rsidP="005F7985">
      <w:pPr>
        <w:spacing w:after="0" w:line="240" w:lineRule="auto"/>
      </w:pPr>
      <w:r>
        <w:separator/>
      </w:r>
    </w:p>
  </w:footnote>
  <w:footnote w:type="continuationSeparator" w:id="0">
    <w:p w14:paraId="6D881C8B" w14:textId="77777777" w:rsidR="009F1215" w:rsidRDefault="009F1215" w:rsidP="005F7985">
      <w:pPr>
        <w:spacing w:after="0" w:line="240" w:lineRule="auto"/>
      </w:pPr>
      <w:r>
        <w:continuationSeparator/>
      </w:r>
    </w:p>
  </w:footnote>
  <w:footnote w:type="continuationNotice" w:id="1">
    <w:p w14:paraId="59CA637F" w14:textId="77777777" w:rsidR="009F1215" w:rsidRDefault="009F1215">
      <w:pPr>
        <w:spacing w:after="0" w:line="240" w:lineRule="auto"/>
      </w:pPr>
    </w:p>
  </w:footnote>
  <w:footnote w:id="2">
    <w:p w14:paraId="588231B6" w14:textId="3226DF68"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CF6947">
        <w:rPr>
          <w:rFonts w:hint="cs"/>
          <w:rtl/>
        </w:rPr>
        <w:t>ב</w:t>
      </w:r>
      <w:r w:rsidR="0041247B">
        <w:rPr>
          <w:rFonts w:hint="cs"/>
          <w:rtl/>
        </w:rPr>
        <w:t>שב</w:t>
      </w:r>
      <w:r w:rsidR="00E566FF">
        <w:rPr>
          <w:rFonts w:hint="cs"/>
          <w:rtl/>
        </w:rPr>
        <w:t>ת</w:t>
      </w:r>
      <w:r w:rsidR="0041247B">
        <w:rPr>
          <w:rFonts w:hint="cs"/>
          <w:rtl/>
        </w:rPr>
        <w:t xml:space="preserve"> קודש פרשת </w:t>
      </w:r>
      <w:proofErr w:type="spellStart"/>
      <w:r w:rsidR="00966FE3">
        <w:rPr>
          <w:rFonts w:hint="cs"/>
          <w:rtl/>
        </w:rPr>
        <w:t>אחר</w:t>
      </w:r>
      <w:r w:rsidR="00AE66BF">
        <w:rPr>
          <w:rFonts w:hint="cs"/>
          <w:rtl/>
        </w:rPr>
        <w:t>י</w:t>
      </w:r>
      <w:r w:rsidR="00CB7C38" w:rsidRPr="00CB7C38">
        <w:rPr>
          <w:rtl/>
        </w:rPr>
        <w:t>־</w:t>
      </w:r>
      <w:r w:rsidR="00966FE3">
        <w:rPr>
          <w:rFonts w:hint="cs"/>
          <w:rtl/>
        </w:rPr>
        <w:t>מות-קדושים</w:t>
      </w:r>
      <w:proofErr w:type="spellEnd"/>
      <w:r w:rsidR="002D08AF">
        <w:rPr>
          <w:rFonts w:hint="cs"/>
          <w:rtl/>
        </w:rPr>
        <w:t xml:space="preserve"> </w:t>
      </w:r>
      <w:r w:rsidR="0041247B">
        <w:rPr>
          <w:rFonts w:hint="cs"/>
          <w:rtl/>
        </w:rPr>
        <w:t>ה'תש</w:t>
      </w:r>
      <w:r w:rsidR="00CF6947">
        <w:rPr>
          <w:rFonts w:hint="cs"/>
          <w:rtl/>
        </w:rPr>
        <w:t>ע"ז</w:t>
      </w:r>
      <w:r w:rsidR="00966FE3">
        <w:rPr>
          <w:rFonts w:hint="cs"/>
          <w:rtl/>
        </w:rPr>
        <w:t xml:space="preserve">, </w:t>
      </w:r>
      <w:r w:rsidR="00C43A0B" w:rsidRPr="00A73DEB">
        <w:rPr>
          <w:rtl/>
        </w:rPr>
        <w:t xml:space="preserve">סוכמה על ידי </w:t>
      </w:r>
      <w:r w:rsidR="00966FE3">
        <w:rPr>
          <w:rFonts w:hint="cs"/>
          <w:rtl/>
        </w:rPr>
        <w:t>יאיר אוסטר</w:t>
      </w:r>
      <w:r w:rsidR="002D08AF">
        <w:rPr>
          <w:rFonts w:hint="cs"/>
          <w:rtl/>
        </w:rPr>
        <w:t xml:space="preserve"> </w:t>
      </w:r>
      <w:r w:rsidR="00C43A0B" w:rsidRPr="00A73DEB">
        <w:rPr>
          <w:rtl/>
        </w:rPr>
        <w:t xml:space="preserve">ונערכה על ידי </w:t>
      </w:r>
      <w:r w:rsidR="00966FE3">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9B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5F2"/>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8DF"/>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A7DC6"/>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40A1"/>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C9D"/>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51BB"/>
    <w:rsid w:val="00196065"/>
    <w:rsid w:val="00196097"/>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2DE"/>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E2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CE7"/>
    <w:rsid w:val="001F73C2"/>
    <w:rsid w:val="00200D89"/>
    <w:rsid w:val="002015F5"/>
    <w:rsid w:val="0020233F"/>
    <w:rsid w:val="00202864"/>
    <w:rsid w:val="002033D4"/>
    <w:rsid w:val="00204969"/>
    <w:rsid w:val="002049AE"/>
    <w:rsid w:val="00204C2D"/>
    <w:rsid w:val="0020579F"/>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8DA"/>
    <w:rsid w:val="00215A2D"/>
    <w:rsid w:val="00215B05"/>
    <w:rsid w:val="0021654A"/>
    <w:rsid w:val="00216C09"/>
    <w:rsid w:val="002171C3"/>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1C3D"/>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7D5"/>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4DA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06C"/>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174F"/>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7E"/>
    <w:rsid w:val="003807AF"/>
    <w:rsid w:val="00380C74"/>
    <w:rsid w:val="00380D67"/>
    <w:rsid w:val="00380FCD"/>
    <w:rsid w:val="003818B2"/>
    <w:rsid w:val="003822BE"/>
    <w:rsid w:val="0038274D"/>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484F"/>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1D7"/>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EC"/>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12C"/>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CBF"/>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D63"/>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39E"/>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5EF1"/>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97E"/>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74E"/>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0B0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B7F5D"/>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170"/>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5DD"/>
    <w:rsid w:val="006E083F"/>
    <w:rsid w:val="006E135D"/>
    <w:rsid w:val="006E17BD"/>
    <w:rsid w:val="006E1D4A"/>
    <w:rsid w:val="006E2229"/>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5ACA"/>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2D54"/>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879"/>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29"/>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4ACF"/>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813"/>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66B"/>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241"/>
    <w:rsid w:val="00830783"/>
    <w:rsid w:val="00830EC2"/>
    <w:rsid w:val="008319E8"/>
    <w:rsid w:val="00832611"/>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3F85"/>
    <w:rsid w:val="008442A9"/>
    <w:rsid w:val="00844A1D"/>
    <w:rsid w:val="00844A8F"/>
    <w:rsid w:val="00844E5A"/>
    <w:rsid w:val="00844EF6"/>
    <w:rsid w:val="00845554"/>
    <w:rsid w:val="00845B31"/>
    <w:rsid w:val="00845EED"/>
    <w:rsid w:val="0084680B"/>
    <w:rsid w:val="00846D07"/>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1"/>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CB"/>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6FE3"/>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1F5A"/>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1D56"/>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1A3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3B0"/>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B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511D"/>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371"/>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7DC"/>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6D33"/>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5BDF"/>
    <w:rsid w:val="00CB61E3"/>
    <w:rsid w:val="00CB73CC"/>
    <w:rsid w:val="00CB7470"/>
    <w:rsid w:val="00CB7573"/>
    <w:rsid w:val="00CB7A0B"/>
    <w:rsid w:val="00CB7C38"/>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6947"/>
    <w:rsid w:val="00CF7062"/>
    <w:rsid w:val="00CF711D"/>
    <w:rsid w:val="00CF77CA"/>
    <w:rsid w:val="00CF7CD6"/>
    <w:rsid w:val="00CF7F1D"/>
    <w:rsid w:val="00D00257"/>
    <w:rsid w:val="00D00888"/>
    <w:rsid w:val="00D00E5F"/>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0C66"/>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193E"/>
    <w:rsid w:val="00DE23A8"/>
    <w:rsid w:val="00DE250E"/>
    <w:rsid w:val="00DE32C8"/>
    <w:rsid w:val="00DE39F1"/>
    <w:rsid w:val="00DE3F0A"/>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5DE"/>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80"/>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1752"/>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DF3"/>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320"/>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155"/>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6E2A"/>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4D4"/>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1168</TotalTime>
  <Pages>2</Pages>
  <Words>1344</Words>
  <Characters>6720</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שמואל פוקס</cp:lastModifiedBy>
  <cp:revision>76</cp:revision>
  <dcterms:created xsi:type="dcterms:W3CDTF">2024-04-30T18:45:00Z</dcterms:created>
  <dcterms:modified xsi:type="dcterms:W3CDTF">2024-05-01T14:14:00Z</dcterms:modified>
</cp:coreProperties>
</file>