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0650" w14:textId="77777777" w:rsidR="001F1DF8" w:rsidRPr="00023D64" w:rsidRDefault="001F1DF8" w:rsidP="001F1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bidi w:val="0"/>
        <w:spacing w:after="0" w:line="240" w:lineRule="auto"/>
        <w:contextualSpacing/>
        <w:jc w:val="center"/>
        <w:rPr>
          <w:rFonts w:asciiTheme="minorBidi" w:eastAsia="Courier New" w:hAnsiTheme="minorBidi"/>
          <w:b/>
          <w:color w:val="000000"/>
          <w:sz w:val="24"/>
          <w:szCs w:val="24"/>
        </w:rPr>
      </w:pPr>
      <w:r w:rsidRPr="00023D64">
        <w:rPr>
          <w:rFonts w:asciiTheme="minorBidi" w:eastAsia="Courier New" w:hAnsiTheme="minorBidi"/>
          <w:b/>
          <w:color w:val="000000"/>
          <w:sz w:val="24"/>
          <w:szCs w:val="24"/>
        </w:rPr>
        <w:t>YESHIVAT HAR ETZION</w:t>
      </w:r>
    </w:p>
    <w:p w14:paraId="4C080FEA" w14:textId="77777777" w:rsidR="001F1DF8" w:rsidRPr="00023D64" w:rsidRDefault="001F1DF8" w:rsidP="001F1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bidi w:val="0"/>
        <w:spacing w:after="0" w:line="240" w:lineRule="auto"/>
        <w:contextualSpacing/>
        <w:jc w:val="center"/>
        <w:rPr>
          <w:rFonts w:asciiTheme="minorBidi" w:eastAsia="Courier New" w:hAnsiTheme="minorBidi"/>
          <w:b/>
          <w:color w:val="000000"/>
          <w:sz w:val="24"/>
          <w:szCs w:val="24"/>
        </w:rPr>
      </w:pPr>
      <w:r w:rsidRPr="00023D64">
        <w:rPr>
          <w:rFonts w:asciiTheme="minorBidi" w:eastAsia="Courier New" w:hAnsiTheme="minorBidi"/>
          <w:b/>
          <w:color w:val="000000"/>
          <w:sz w:val="24"/>
          <w:szCs w:val="24"/>
        </w:rPr>
        <w:t>ISRAEL KOSCHITZKY VIRTUAL BEIT MIDRASH (VBM)</w:t>
      </w:r>
    </w:p>
    <w:p w14:paraId="6C577094" w14:textId="77777777" w:rsidR="001F1DF8" w:rsidRPr="00023D64" w:rsidRDefault="001F1DF8" w:rsidP="001F1D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bidi w:val="0"/>
        <w:spacing w:after="0" w:line="240" w:lineRule="auto"/>
        <w:contextualSpacing/>
        <w:jc w:val="center"/>
        <w:rPr>
          <w:rFonts w:asciiTheme="minorBidi" w:eastAsia="Courier New" w:hAnsiTheme="minorBidi"/>
          <w:b/>
          <w:color w:val="000000"/>
          <w:sz w:val="24"/>
          <w:szCs w:val="24"/>
        </w:rPr>
      </w:pPr>
      <w:r w:rsidRPr="00023D64">
        <w:rPr>
          <w:rFonts w:asciiTheme="minorBidi" w:eastAsia="Courier New" w:hAnsiTheme="minorBidi"/>
          <w:b/>
          <w:color w:val="000000"/>
          <w:sz w:val="24"/>
          <w:szCs w:val="24"/>
        </w:rPr>
        <w:t>*********************************************************</w:t>
      </w:r>
    </w:p>
    <w:p w14:paraId="7186BF2B" w14:textId="77777777" w:rsidR="001F1DF8" w:rsidRPr="00023D64" w:rsidRDefault="001F1DF8" w:rsidP="001F1DF8">
      <w:pPr>
        <w:bidi w:val="0"/>
        <w:spacing w:after="0" w:line="240" w:lineRule="auto"/>
        <w:contextualSpacing/>
        <w:jc w:val="center"/>
        <w:rPr>
          <w:rFonts w:asciiTheme="minorBidi" w:hAnsiTheme="minorBidi"/>
          <w:b/>
          <w:sz w:val="24"/>
          <w:szCs w:val="24"/>
        </w:rPr>
      </w:pPr>
    </w:p>
    <w:p w14:paraId="5960D9EB" w14:textId="77777777" w:rsidR="001F1DF8" w:rsidRPr="00EA1544" w:rsidRDefault="001F1DF8" w:rsidP="001F1DF8">
      <w:pPr>
        <w:bidi w:val="0"/>
        <w:spacing w:after="0" w:line="240" w:lineRule="auto"/>
        <w:contextualSpacing/>
        <w:jc w:val="center"/>
        <w:rPr>
          <w:rFonts w:asciiTheme="minorBidi" w:hAnsiTheme="minorBidi"/>
          <w:b/>
          <w:color w:val="000000"/>
          <w:sz w:val="24"/>
          <w:szCs w:val="24"/>
        </w:rPr>
      </w:pPr>
      <w:r w:rsidRPr="00EA1544">
        <w:rPr>
          <w:rFonts w:asciiTheme="minorBidi" w:hAnsiTheme="minorBidi"/>
          <w:b/>
          <w:color w:val="000000"/>
          <w:sz w:val="24"/>
          <w:szCs w:val="24"/>
        </w:rPr>
        <w:t>Reading Sefer Bereishit: A Literary Approach</w:t>
      </w:r>
    </w:p>
    <w:p w14:paraId="7394EB9A" w14:textId="77777777" w:rsidR="001F1DF8" w:rsidRPr="00EA1544" w:rsidRDefault="001F1DF8" w:rsidP="001F1DF8">
      <w:pPr>
        <w:bidi w:val="0"/>
        <w:spacing w:after="0" w:line="240" w:lineRule="auto"/>
        <w:contextualSpacing/>
        <w:jc w:val="center"/>
        <w:rPr>
          <w:rFonts w:asciiTheme="minorBidi" w:hAnsiTheme="minorBidi"/>
          <w:b/>
          <w:color w:val="000000"/>
          <w:sz w:val="24"/>
          <w:szCs w:val="24"/>
        </w:rPr>
      </w:pPr>
      <w:r w:rsidRPr="00EA1544">
        <w:rPr>
          <w:rFonts w:asciiTheme="minorBidi" w:hAnsiTheme="minorBidi"/>
          <w:b/>
          <w:sz w:val="24"/>
          <w:szCs w:val="24"/>
        </w:rPr>
        <w:t>Rav</w:t>
      </w:r>
      <w:r w:rsidRPr="00EA1544">
        <w:rPr>
          <w:rFonts w:asciiTheme="minorBidi" w:hAnsiTheme="minorBidi"/>
          <w:b/>
          <w:color w:val="000000"/>
          <w:sz w:val="24"/>
          <w:szCs w:val="24"/>
        </w:rPr>
        <w:t xml:space="preserve"> Yitzchak Blau</w:t>
      </w:r>
    </w:p>
    <w:p w14:paraId="0D60EBB3" w14:textId="77777777" w:rsidR="001F1DF8" w:rsidRDefault="001F1DF8" w:rsidP="001F1DF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CD4568F" w14:textId="77777777" w:rsidR="001F1DF8" w:rsidRDefault="001F1DF8" w:rsidP="001F1DF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598CA23" w14:textId="1C75CD06" w:rsidR="000F06AF" w:rsidRPr="001F1DF8" w:rsidRDefault="000F06AF" w:rsidP="001F1DF8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F1DF8">
        <w:rPr>
          <w:rFonts w:asciiTheme="minorBidi" w:hAnsiTheme="minorBidi"/>
          <w:b/>
          <w:bCs/>
          <w:sz w:val="24"/>
          <w:szCs w:val="24"/>
        </w:rPr>
        <w:t xml:space="preserve">Shiur </w:t>
      </w:r>
      <w:r w:rsidR="001F1DF8">
        <w:rPr>
          <w:rFonts w:asciiTheme="minorBidi" w:hAnsiTheme="minorBidi"/>
          <w:b/>
          <w:bCs/>
          <w:sz w:val="24"/>
          <w:szCs w:val="24"/>
        </w:rPr>
        <w:t>#</w:t>
      </w:r>
      <w:r w:rsidRPr="001F1DF8">
        <w:rPr>
          <w:rFonts w:asciiTheme="minorBidi" w:hAnsiTheme="minorBidi"/>
          <w:b/>
          <w:bCs/>
          <w:sz w:val="24"/>
          <w:szCs w:val="24"/>
        </w:rPr>
        <w:t>22: Chronological and Thematic Organization</w:t>
      </w:r>
    </w:p>
    <w:p w14:paraId="318F93BB" w14:textId="77777777" w:rsidR="000F06AF" w:rsidRDefault="000F06AF" w:rsidP="001F1DF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666E21D" w14:textId="77777777" w:rsidR="001F1DF8" w:rsidRPr="001F1DF8" w:rsidRDefault="001F1DF8" w:rsidP="001F1DF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C233FCD" w14:textId="07D2F202" w:rsidR="003F60DA" w:rsidRDefault="003F60DA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F1DF8">
        <w:rPr>
          <w:rFonts w:asciiTheme="minorBidi" w:hAnsiTheme="minorBidi"/>
          <w:sz w:val="24"/>
          <w:szCs w:val="24"/>
        </w:rPr>
        <w:t>The Talmud (</w:t>
      </w:r>
      <w:r w:rsidRPr="001F1DF8">
        <w:rPr>
          <w:rFonts w:asciiTheme="minorBidi" w:hAnsiTheme="minorBidi"/>
          <w:i/>
          <w:iCs/>
          <w:sz w:val="24"/>
          <w:szCs w:val="24"/>
        </w:rPr>
        <w:t>Pesachim</w:t>
      </w:r>
      <w:r w:rsidR="009F5CF6" w:rsidRPr="001F1DF8">
        <w:rPr>
          <w:rFonts w:asciiTheme="minorBidi" w:hAnsiTheme="minorBidi"/>
          <w:sz w:val="24"/>
          <w:szCs w:val="24"/>
        </w:rPr>
        <w:t xml:space="preserve"> 6b) </w:t>
      </w:r>
      <w:r w:rsidRPr="001F1DF8">
        <w:rPr>
          <w:rFonts w:asciiTheme="minorBidi" w:hAnsiTheme="minorBidi"/>
          <w:sz w:val="24"/>
          <w:szCs w:val="24"/>
        </w:rPr>
        <w:t>declares that the Torah does not always ma</w:t>
      </w:r>
      <w:r w:rsidR="009F5CF6" w:rsidRPr="001F1DF8">
        <w:rPr>
          <w:rFonts w:asciiTheme="minorBidi" w:hAnsiTheme="minorBidi"/>
          <w:sz w:val="24"/>
          <w:szCs w:val="24"/>
        </w:rPr>
        <w:t xml:space="preserve">intain chronological sequence. </w:t>
      </w:r>
      <w:r w:rsidR="00D26985">
        <w:rPr>
          <w:rFonts w:asciiTheme="minorBidi" w:hAnsiTheme="minorBidi"/>
          <w:sz w:val="24"/>
          <w:szCs w:val="24"/>
        </w:rPr>
        <w:t xml:space="preserve">For example, </w:t>
      </w:r>
      <w:r w:rsidRPr="001F1DF8">
        <w:rPr>
          <w:rFonts w:asciiTheme="minorBidi" w:hAnsiTheme="minorBidi"/>
          <w:i/>
          <w:iCs/>
          <w:sz w:val="24"/>
          <w:szCs w:val="24"/>
        </w:rPr>
        <w:t>Sefer B</w:t>
      </w:r>
      <w:r w:rsidR="001F1DF8">
        <w:rPr>
          <w:rFonts w:asciiTheme="minorBidi" w:hAnsiTheme="minorBidi"/>
          <w:i/>
          <w:iCs/>
          <w:sz w:val="24"/>
          <w:szCs w:val="24"/>
        </w:rPr>
        <w:t>a</w:t>
      </w:r>
      <w:r w:rsidRPr="001F1DF8">
        <w:rPr>
          <w:rFonts w:asciiTheme="minorBidi" w:hAnsiTheme="minorBidi"/>
          <w:i/>
          <w:iCs/>
          <w:sz w:val="24"/>
          <w:szCs w:val="24"/>
        </w:rPr>
        <w:t>midbar</w:t>
      </w:r>
      <w:r w:rsidRPr="001F1DF8">
        <w:rPr>
          <w:rFonts w:asciiTheme="minorBidi" w:hAnsiTheme="minorBidi"/>
          <w:sz w:val="24"/>
          <w:szCs w:val="24"/>
        </w:rPr>
        <w:t xml:space="preserve"> begins with a census </w:t>
      </w:r>
      <w:r w:rsidR="00FB0661">
        <w:rPr>
          <w:rFonts w:asciiTheme="minorBidi" w:hAnsiTheme="minorBidi"/>
          <w:sz w:val="24"/>
          <w:szCs w:val="24"/>
        </w:rPr>
        <w:t xml:space="preserve">taken </w:t>
      </w:r>
      <w:r w:rsidRPr="001F1DF8">
        <w:rPr>
          <w:rFonts w:asciiTheme="minorBidi" w:hAnsiTheme="minorBidi"/>
          <w:sz w:val="24"/>
          <w:szCs w:val="24"/>
        </w:rPr>
        <w:t xml:space="preserve">on the first day of the </w:t>
      </w:r>
      <w:r w:rsidRPr="001E1AB9">
        <w:rPr>
          <w:rFonts w:asciiTheme="minorBidi" w:hAnsiTheme="minorBidi"/>
          <w:i/>
          <w:iCs/>
          <w:sz w:val="24"/>
          <w:szCs w:val="24"/>
        </w:rPr>
        <w:t>second</w:t>
      </w:r>
      <w:r w:rsidRPr="001F1DF8">
        <w:rPr>
          <w:rFonts w:asciiTheme="minorBidi" w:hAnsiTheme="minorBidi"/>
          <w:sz w:val="24"/>
          <w:szCs w:val="24"/>
        </w:rPr>
        <w:t xml:space="preserve"> month </w:t>
      </w:r>
      <w:r w:rsidR="009F5CF6" w:rsidRPr="001F1DF8">
        <w:rPr>
          <w:rFonts w:asciiTheme="minorBidi" w:hAnsiTheme="minorBidi"/>
          <w:sz w:val="24"/>
          <w:szCs w:val="24"/>
        </w:rPr>
        <w:t>(1:1)</w:t>
      </w:r>
      <w:r w:rsidR="00FB0661">
        <w:rPr>
          <w:rFonts w:asciiTheme="minorBidi" w:hAnsiTheme="minorBidi"/>
          <w:sz w:val="24"/>
          <w:szCs w:val="24"/>
        </w:rPr>
        <w:t>, and</w:t>
      </w:r>
      <w:r w:rsidRPr="001F1DF8">
        <w:rPr>
          <w:rFonts w:asciiTheme="minorBidi" w:hAnsiTheme="minorBidi"/>
          <w:sz w:val="24"/>
          <w:szCs w:val="24"/>
        </w:rPr>
        <w:t xml:space="preserve"> the n</w:t>
      </w:r>
      <w:r w:rsidR="009F5CF6" w:rsidRPr="001F1DF8">
        <w:rPr>
          <w:rFonts w:asciiTheme="minorBidi" w:hAnsiTheme="minorBidi"/>
          <w:sz w:val="24"/>
          <w:szCs w:val="24"/>
        </w:rPr>
        <w:t xml:space="preserve">inth chapter </w:t>
      </w:r>
      <w:r w:rsidR="00FB0661">
        <w:rPr>
          <w:rFonts w:asciiTheme="minorBidi" w:hAnsiTheme="minorBidi"/>
          <w:sz w:val="24"/>
          <w:szCs w:val="24"/>
        </w:rPr>
        <w:t>opens</w:t>
      </w:r>
      <w:r w:rsidR="00FB0661" w:rsidRPr="001F1DF8">
        <w:rPr>
          <w:rFonts w:asciiTheme="minorBidi" w:hAnsiTheme="minorBidi"/>
          <w:sz w:val="24"/>
          <w:szCs w:val="24"/>
        </w:rPr>
        <w:t xml:space="preserve"> </w:t>
      </w:r>
      <w:r w:rsidR="009F5CF6" w:rsidRPr="001F1DF8">
        <w:rPr>
          <w:rFonts w:asciiTheme="minorBidi" w:hAnsiTheme="minorBidi"/>
          <w:sz w:val="24"/>
          <w:szCs w:val="24"/>
        </w:rPr>
        <w:t xml:space="preserve">with </w:t>
      </w:r>
      <w:r w:rsidR="00FB0661">
        <w:rPr>
          <w:rFonts w:asciiTheme="minorBidi" w:hAnsiTheme="minorBidi"/>
          <w:sz w:val="24"/>
          <w:szCs w:val="24"/>
        </w:rPr>
        <w:t xml:space="preserve">an account of </w:t>
      </w:r>
      <w:r w:rsidRPr="001F1DF8">
        <w:rPr>
          <w:rFonts w:asciiTheme="minorBidi" w:hAnsiTheme="minorBidi"/>
          <w:sz w:val="24"/>
          <w:szCs w:val="24"/>
        </w:rPr>
        <w:t xml:space="preserve">ritually impure </w:t>
      </w:r>
      <w:r w:rsidR="009F5CF6" w:rsidRPr="001F1DF8">
        <w:rPr>
          <w:rFonts w:asciiTheme="minorBidi" w:hAnsiTheme="minorBidi"/>
          <w:sz w:val="24"/>
          <w:szCs w:val="24"/>
        </w:rPr>
        <w:t xml:space="preserve">individuals </w:t>
      </w:r>
      <w:r w:rsidR="00214531">
        <w:rPr>
          <w:rFonts w:asciiTheme="minorBidi" w:hAnsiTheme="minorBidi"/>
          <w:sz w:val="24"/>
          <w:szCs w:val="24"/>
        </w:rPr>
        <w:t>who are distressed at being</w:t>
      </w:r>
      <w:r w:rsidRPr="001F1DF8">
        <w:rPr>
          <w:rFonts w:asciiTheme="minorBidi" w:hAnsiTheme="minorBidi"/>
          <w:sz w:val="24"/>
          <w:szCs w:val="24"/>
        </w:rPr>
        <w:t xml:space="preserve"> barred from the paschal sacrifice on the fourteenth of the </w:t>
      </w:r>
      <w:r w:rsidRPr="001E1AB9">
        <w:rPr>
          <w:rFonts w:asciiTheme="minorBidi" w:hAnsiTheme="minorBidi"/>
          <w:i/>
          <w:iCs/>
          <w:sz w:val="24"/>
          <w:szCs w:val="24"/>
        </w:rPr>
        <w:t>first</w:t>
      </w:r>
      <w:r w:rsidRPr="001F1DF8">
        <w:rPr>
          <w:rFonts w:asciiTheme="minorBidi" w:hAnsiTheme="minorBidi"/>
          <w:sz w:val="24"/>
          <w:szCs w:val="24"/>
        </w:rPr>
        <w:t xml:space="preserve"> month. In truth, </w:t>
      </w:r>
      <w:r w:rsidR="00600C85">
        <w:rPr>
          <w:rFonts w:asciiTheme="minorBidi" w:hAnsiTheme="minorBidi"/>
          <w:sz w:val="24"/>
          <w:szCs w:val="24"/>
        </w:rPr>
        <w:t xml:space="preserve">however, </w:t>
      </w:r>
      <w:r w:rsidRPr="001F1DF8">
        <w:rPr>
          <w:rFonts w:asciiTheme="minorBidi" w:hAnsiTheme="minorBidi"/>
          <w:sz w:val="24"/>
          <w:szCs w:val="24"/>
        </w:rPr>
        <w:t xml:space="preserve">this </w:t>
      </w:r>
      <w:r w:rsidR="00600C85">
        <w:rPr>
          <w:rFonts w:asciiTheme="minorBidi" w:hAnsiTheme="minorBidi"/>
          <w:sz w:val="24"/>
          <w:szCs w:val="24"/>
        </w:rPr>
        <w:t xml:space="preserve">case of </w:t>
      </w:r>
      <w:r w:rsidR="009F5CF6" w:rsidRPr="001F1DF8">
        <w:rPr>
          <w:rFonts w:asciiTheme="minorBidi" w:hAnsiTheme="minorBidi"/>
          <w:sz w:val="24"/>
          <w:szCs w:val="24"/>
        </w:rPr>
        <w:t xml:space="preserve">moving back in history </w:t>
      </w:r>
      <w:r w:rsidRPr="001F1DF8">
        <w:rPr>
          <w:rFonts w:asciiTheme="minorBidi" w:hAnsiTheme="minorBidi"/>
          <w:sz w:val="24"/>
          <w:szCs w:val="24"/>
        </w:rPr>
        <w:t xml:space="preserve">can be </w:t>
      </w:r>
      <w:r w:rsidR="009F5CF6" w:rsidRPr="001F1DF8">
        <w:rPr>
          <w:rFonts w:asciiTheme="minorBidi" w:hAnsiTheme="minorBidi"/>
          <w:sz w:val="24"/>
          <w:szCs w:val="24"/>
        </w:rPr>
        <w:t>easily explained</w:t>
      </w:r>
      <w:r w:rsidRPr="001F1DF8">
        <w:rPr>
          <w:rFonts w:asciiTheme="minorBidi" w:hAnsiTheme="minorBidi"/>
          <w:sz w:val="24"/>
          <w:szCs w:val="24"/>
        </w:rPr>
        <w:t xml:space="preserve"> as a flashback necessary for the </w:t>
      </w:r>
      <w:r w:rsidR="009F5CF6" w:rsidRPr="001F1DF8">
        <w:rPr>
          <w:rFonts w:asciiTheme="minorBidi" w:hAnsiTheme="minorBidi"/>
          <w:sz w:val="24"/>
          <w:szCs w:val="24"/>
        </w:rPr>
        <w:t>st</w:t>
      </w:r>
      <w:r w:rsidRPr="001F1DF8">
        <w:rPr>
          <w:rFonts w:asciiTheme="minorBidi" w:hAnsiTheme="minorBidi"/>
          <w:sz w:val="24"/>
          <w:szCs w:val="24"/>
        </w:rPr>
        <w:t>o</w:t>
      </w:r>
      <w:r w:rsidR="009F5CF6" w:rsidRPr="001F1DF8">
        <w:rPr>
          <w:rFonts w:asciiTheme="minorBidi" w:hAnsiTheme="minorBidi"/>
          <w:sz w:val="24"/>
          <w:szCs w:val="24"/>
        </w:rPr>
        <w:t xml:space="preserve">ry of </w:t>
      </w:r>
      <w:r w:rsidR="009F5CF6" w:rsidRPr="001E1AB9">
        <w:rPr>
          <w:rFonts w:asciiTheme="minorBidi" w:hAnsiTheme="minorBidi"/>
          <w:sz w:val="24"/>
          <w:szCs w:val="24"/>
        </w:rPr>
        <w:t xml:space="preserve">Pesach </w:t>
      </w:r>
      <w:r w:rsidR="00600C85" w:rsidRPr="001E1AB9">
        <w:rPr>
          <w:rFonts w:asciiTheme="minorBidi" w:hAnsiTheme="minorBidi"/>
          <w:sz w:val="24"/>
          <w:szCs w:val="24"/>
        </w:rPr>
        <w:t>Sheni</w:t>
      </w:r>
      <w:r w:rsidR="00600C85">
        <w:rPr>
          <w:rFonts w:asciiTheme="minorBidi" w:hAnsiTheme="minorBidi"/>
          <w:sz w:val="24"/>
          <w:szCs w:val="24"/>
        </w:rPr>
        <w:t>,</w:t>
      </w:r>
      <w:r w:rsidR="00600C85" w:rsidRPr="001F1DF8">
        <w:rPr>
          <w:rFonts w:asciiTheme="minorBidi" w:hAnsiTheme="minorBidi"/>
          <w:sz w:val="24"/>
          <w:szCs w:val="24"/>
        </w:rPr>
        <w:t xml:space="preserve"> </w:t>
      </w:r>
      <w:r w:rsidR="009F5CF6" w:rsidRPr="001F1DF8">
        <w:rPr>
          <w:rFonts w:asciiTheme="minorBidi" w:hAnsiTheme="minorBidi"/>
          <w:sz w:val="24"/>
          <w:szCs w:val="24"/>
        </w:rPr>
        <w:t>which</w:t>
      </w:r>
      <w:r w:rsidRPr="001F1DF8">
        <w:rPr>
          <w:rFonts w:asciiTheme="minorBidi" w:hAnsiTheme="minorBidi"/>
          <w:sz w:val="24"/>
          <w:szCs w:val="24"/>
        </w:rPr>
        <w:t xml:space="preserve"> take</w:t>
      </w:r>
      <w:r w:rsidR="009F5CF6" w:rsidRPr="001F1DF8">
        <w:rPr>
          <w:rFonts w:asciiTheme="minorBidi" w:hAnsiTheme="minorBidi"/>
          <w:sz w:val="24"/>
          <w:szCs w:val="24"/>
        </w:rPr>
        <w:t>s</w:t>
      </w:r>
      <w:r w:rsidRPr="001F1DF8">
        <w:rPr>
          <w:rFonts w:asciiTheme="minorBidi" w:hAnsiTheme="minorBidi"/>
          <w:sz w:val="24"/>
          <w:szCs w:val="24"/>
        </w:rPr>
        <w:t xml:space="preserve"> place on the fourteenth of the second month</w:t>
      </w:r>
      <w:r w:rsidR="00922727">
        <w:rPr>
          <w:rFonts w:asciiTheme="minorBidi" w:hAnsiTheme="minorBidi"/>
          <w:sz w:val="24"/>
          <w:szCs w:val="24"/>
        </w:rPr>
        <w:t xml:space="preserve"> –</w:t>
      </w:r>
      <w:r w:rsidRPr="001F1DF8">
        <w:rPr>
          <w:rFonts w:asciiTheme="minorBidi" w:hAnsiTheme="minorBidi"/>
          <w:sz w:val="24"/>
          <w:szCs w:val="24"/>
        </w:rPr>
        <w:t xml:space="preserve"> after the census. </w:t>
      </w:r>
    </w:p>
    <w:p w14:paraId="3C7A70F7" w14:textId="77777777" w:rsidR="001F1DF8" w:rsidRPr="001F1DF8" w:rsidRDefault="001F1DF8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F5397A2" w14:textId="53618B14" w:rsidR="00475A36" w:rsidRDefault="003F60DA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F1DF8">
        <w:rPr>
          <w:rFonts w:asciiTheme="minorBidi" w:hAnsiTheme="minorBidi"/>
          <w:sz w:val="24"/>
          <w:szCs w:val="24"/>
        </w:rPr>
        <w:t xml:space="preserve">Clearly, the Torah is not a chronological </w:t>
      </w:r>
      <w:r w:rsidR="00922727" w:rsidRPr="001F1DF8">
        <w:rPr>
          <w:rFonts w:asciiTheme="minorBidi" w:hAnsiTheme="minorBidi"/>
          <w:sz w:val="24"/>
          <w:szCs w:val="24"/>
        </w:rPr>
        <w:t>free</w:t>
      </w:r>
      <w:r w:rsidR="00922727">
        <w:rPr>
          <w:rFonts w:asciiTheme="minorBidi" w:hAnsiTheme="minorBidi"/>
          <w:sz w:val="24"/>
          <w:szCs w:val="24"/>
        </w:rPr>
        <w:t>-</w:t>
      </w:r>
      <w:r w:rsidR="00922727" w:rsidRPr="001F1DF8">
        <w:rPr>
          <w:rFonts w:asciiTheme="minorBidi" w:hAnsiTheme="minorBidi"/>
          <w:sz w:val="24"/>
          <w:szCs w:val="24"/>
        </w:rPr>
        <w:t>for</w:t>
      </w:r>
      <w:r w:rsidR="00922727">
        <w:rPr>
          <w:rFonts w:asciiTheme="minorBidi" w:hAnsiTheme="minorBidi"/>
          <w:sz w:val="24"/>
          <w:szCs w:val="24"/>
        </w:rPr>
        <w:t>-</w:t>
      </w:r>
      <w:r w:rsidRPr="001F1DF8">
        <w:rPr>
          <w:rFonts w:asciiTheme="minorBidi" w:hAnsiTheme="minorBidi"/>
          <w:sz w:val="24"/>
          <w:szCs w:val="24"/>
        </w:rPr>
        <w:t>all in the manner of</w:t>
      </w:r>
      <w:r w:rsidR="009F5CF6" w:rsidRPr="001F1DF8">
        <w:rPr>
          <w:rFonts w:asciiTheme="minorBidi" w:hAnsiTheme="minorBidi"/>
          <w:sz w:val="24"/>
          <w:szCs w:val="24"/>
        </w:rPr>
        <w:t xml:space="preserve"> a David Foster Wallace novel. </w:t>
      </w:r>
      <w:r w:rsidR="003E385D">
        <w:rPr>
          <w:rFonts w:asciiTheme="minorBidi" w:hAnsiTheme="minorBidi"/>
          <w:sz w:val="24"/>
          <w:szCs w:val="24"/>
        </w:rPr>
        <w:t>Narratives of c</w:t>
      </w:r>
      <w:r w:rsidR="003E385D" w:rsidRPr="001F1DF8">
        <w:rPr>
          <w:rFonts w:asciiTheme="minorBidi" w:hAnsiTheme="minorBidi"/>
          <w:sz w:val="24"/>
          <w:szCs w:val="24"/>
        </w:rPr>
        <w:t>reation</w:t>
      </w:r>
      <w:r w:rsidRPr="001F1DF8">
        <w:rPr>
          <w:rFonts w:asciiTheme="minorBidi" w:hAnsiTheme="minorBidi"/>
          <w:sz w:val="24"/>
          <w:szCs w:val="24"/>
        </w:rPr>
        <w:t>, the flood, the patriarchs, the Yosef story</w:t>
      </w:r>
      <w:r w:rsidR="009F5CF6" w:rsidRPr="001F1DF8">
        <w:rPr>
          <w:rFonts w:asciiTheme="minorBidi" w:hAnsiTheme="minorBidi"/>
          <w:sz w:val="24"/>
          <w:szCs w:val="24"/>
        </w:rPr>
        <w:t>, the exodus,</w:t>
      </w:r>
      <w:r w:rsidRPr="001F1DF8">
        <w:rPr>
          <w:rFonts w:asciiTheme="minorBidi" w:hAnsiTheme="minorBidi"/>
          <w:sz w:val="24"/>
          <w:szCs w:val="24"/>
        </w:rPr>
        <w:t xml:space="preserve"> and on all portray a linear sequence. However, </w:t>
      </w:r>
      <w:r w:rsidR="003E385D">
        <w:rPr>
          <w:rFonts w:asciiTheme="minorBidi" w:hAnsiTheme="minorBidi"/>
          <w:sz w:val="24"/>
          <w:szCs w:val="24"/>
        </w:rPr>
        <w:t>certain</w:t>
      </w:r>
      <w:r w:rsidR="003E385D" w:rsidRPr="001F1DF8">
        <w:rPr>
          <w:rFonts w:asciiTheme="minorBidi" w:hAnsiTheme="minorBidi"/>
          <w:sz w:val="24"/>
          <w:szCs w:val="24"/>
        </w:rPr>
        <w:t xml:space="preserve"> </w:t>
      </w:r>
      <w:r w:rsidRPr="001F1DF8">
        <w:rPr>
          <w:rFonts w:asciiTheme="minorBidi" w:hAnsiTheme="minorBidi"/>
          <w:sz w:val="24"/>
          <w:szCs w:val="24"/>
        </w:rPr>
        <w:t>narrative</w:t>
      </w:r>
      <w:r w:rsidR="003E385D">
        <w:rPr>
          <w:rFonts w:asciiTheme="minorBidi" w:hAnsiTheme="minorBidi"/>
          <w:sz w:val="24"/>
          <w:szCs w:val="24"/>
        </w:rPr>
        <w:t xml:space="preserve"> units</w:t>
      </w:r>
      <w:r w:rsidRPr="001F1DF8">
        <w:rPr>
          <w:rFonts w:asciiTheme="minorBidi" w:hAnsiTheme="minorBidi"/>
          <w:sz w:val="24"/>
          <w:szCs w:val="24"/>
        </w:rPr>
        <w:t xml:space="preserve"> may be out of </w:t>
      </w:r>
      <w:r w:rsidR="003E385D">
        <w:rPr>
          <w:rFonts w:asciiTheme="minorBidi" w:hAnsiTheme="minorBidi"/>
          <w:sz w:val="24"/>
          <w:szCs w:val="24"/>
        </w:rPr>
        <w:t xml:space="preserve">chronological </w:t>
      </w:r>
      <w:r w:rsidRPr="001F1DF8">
        <w:rPr>
          <w:rFonts w:asciiTheme="minorBidi" w:hAnsiTheme="minorBidi"/>
          <w:sz w:val="24"/>
          <w:szCs w:val="24"/>
        </w:rPr>
        <w:t>order</w:t>
      </w:r>
      <w:r w:rsidR="003E385D">
        <w:rPr>
          <w:rFonts w:asciiTheme="minorBidi" w:hAnsiTheme="minorBidi"/>
          <w:sz w:val="24"/>
          <w:szCs w:val="24"/>
        </w:rPr>
        <w:t>,</w:t>
      </w:r>
      <w:r w:rsidRPr="001F1DF8">
        <w:rPr>
          <w:rFonts w:asciiTheme="minorBidi" w:hAnsiTheme="minorBidi"/>
          <w:sz w:val="24"/>
          <w:szCs w:val="24"/>
        </w:rPr>
        <w:t xml:space="preserve"> and we should investigate how widespread this phenomenon is. Ramban famously limits this idea and only allows for it grudgingly</w:t>
      </w:r>
      <w:r w:rsidR="00487E61">
        <w:rPr>
          <w:rFonts w:asciiTheme="minorBidi" w:hAnsiTheme="minorBidi"/>
          <w:sz w:val="24"/>
          <w:szCs w:val="24"/>
        </w:rPr>
        <w:t>,</w:t>
      </w:r>
      <w:r w:rsidRPr="001F1DF8">
        <w:rPr>
          <w:rFonts w:asciiTheme="minorBidi" w:hAnsiTheme="minorBidi"/>
          <w:sz w:val="24"/>
          <w:szCs w:val="24"/>
        </w:rPr>
        <w:t xml:space="preserve"> when forced by the </w:t>
      </w:r>
      <w:r w:rsidRPr="001F1DF8">
        <w:rPr>
          <w:rFonts w:asciiTheme="minorBidi" w:hAnsiTheme="minorBidi"/>
          <w:i/>
          <w:iCs/>
          <w:sz w:val="24"/>
          <w:szCs w:val="24"/>
        </w:rPr>
        <w:t>pesukim</w:t>
      </w:r>
      <w:r w:rsidRPr="001F1DF8">
        <w:rPr>
          <w:rFonts w:asciiTheme="minorBidi" w:hAnsiTheme="minorBidi"/>
          <w:sz w:val="24"/>
          <w:szCs w:val="24"/>
        </w:rPr>
        <w:t xml:space="preserve">. </w:t>
      </w:r>
      <w:r w:rsidR="009F5CF6" w:rsidRPr="001F1DF8">
        <w:rPr>
          <w:rFonts w:asciiTheme="minorBidi" w:hAnsiTheme="minorBidi"/>
          <w:sz w:val="24"/>
          <w:szCs w:val="24"/>
        </w:rPr>
        <w:t>In</w:t>
      </w:r>
      <w:r w:rsidR="00475A36" w:rsidRPr="001F1DF8">
        <w:rPr>
          <w:rFonts w:asciiTheme="minorBidi" w:hAnsiTheme="minorBidi"/>
          <w:sz w:val="24"/>
          <w:szCs w:val="24"/>
        </w:rPr>
        <w:t xml:space="preserve"> contrast, </w:t>
      </w:r>
      <w:r w:rsidR="009F5CF6" w:rsidRPr="001F1DF8">
        <w:rPr>
          <w:rFonts w:asciiTheme="minorBidi" w:hAnsiTheme="minorBidi"/>
          <w:sz w:val="24"/>
          <w:szCs w:val="24"/>
        </w:rPr>
        <w:t xml:space="preserve">Ibn Ezra thinks the Torah frequently </w:t>
      </w:r>
      <w:r w:rsidR="003B62CF">
        <w:rPr>
          <w:rFonts w:asciiTheme="minorBidi" w:hAnsiTheme="minorBidi"/>
          <w:sz w:val="24"/>
          <w:szCs w:val="24"/>
        </w:rPr>
        <w:t>deviates from chronological order</w:t>
      </w:r>
      <w:r w:rsidR="00475A36" w:rsidRPr="001F1DF8">
        <w:rPr>
          <w:rFonts w:asciiTheme="minorBidi" w:hAnsiTheme="minorBidi"/>
          <w:sz w:val="24"/>
          <w:szCs w:val="24"/>
        </w:rPr>
        <w:t xml:space="preserve">. According to Ramban, there is little to discuss here </w:t>
      </w:r>
      <w:r w:rsidR="009F5CF6" w:rsidRPr="001F1DF8">
        <w:rPr>
          <w:rFonts w:asciiTheme="minorBidi" w:hAnsiTheme="minorBidi"/>
          <w:sz w:val="24"/>
          <w:szCs w:val="24"/>
        </w:rPr>
        <w:t>in terms of literary technique</w:t>
      </w:r>
      <w:r w:rsidR="00487E61">
        <w:rPr>
          <w:rFonts w:asciiTheme="minorBidi" w:hAnsiTheme="minorBidi"/>
          <w:sz w:val="24"/>
          <w:szCs w:val="24"/>
        </w:rPr>
        <w:t>,</w:t>
      </w:r>
      <w:r w:rsidR="009F5CF6" w:rsidRPr="001F1DF8">
        <w:rPr>
          <w:rFonts w:asciiTheme="minorBidi" w:hAnsiTheme="minorBidi"/>
          <w:sz w:val="24"/>
          <w:szCs w:val="24"/>
        </w:rPr>
        <w:t xml:space="preserve"> </w:t>
      </w:r>
      <w:r w:rsidR="00475A36" w:rsidRPr="001F1DF8">
        <w:rPr>
          <w:rFonts w:asciiTheme="minorBidi" w:hAnsiTheme="minorBidi"/>
          <w:sz w:val="24"/>
          <w:szCs w:val="24"/>
        </w:rPr>
        <w:t xml:space="preserve">but Ibn Ezra's approach opens up </w:t>
      </w:r>
      <w:r w:rsidR="006F7C52">
        <w:rPr>
          <w:rFonts w:asciiTheme="minorBidi" w:hAnsiTheme="minorBidi"/>
          <w:sz w:val="24"/>
          <w:szCs w:val="24"/>
        </w:rPr>
        <w:t>more</w:t>
      </w:r>
      <w:r w:rsidR="006F7C52" w:rsidRPr="001F1DF8">
        <w:rPr>
          <w:rFonts w:asciiTheme="minorBidi" w:hAnsiTheme="minorBidi"/>
          <w:sz w:val="24"/>
          <w:szCs w:val="24"/>
        </w:rPr>
        <w:t xml:space="preserve"> </w:t>
      </w:r>
      <w:r w:rsidR="00475A36" w:rsidRPr="001F1DF8">
        <w:rPr>
          <w:rFonts w:asciiTheme="minorBidi" w:hAnsiTheme="minorBidi"/>
          <w:sz w:val="24"/>
          <w:szCs w:val="24"/>
        </w:rPr>
        <w:t xml:space="preserve">possibilities. </w:t>
      </w:r>
      <w:r w:rsidR="00E3297C">
        <w:rPr>
          <w:rFonts w:asciiTheme="minorBidi" w:hAnsiTheme="minorBidi"/>
          <w:sz w:val="24"/>
          <w:szCs w:val="24"/>
        </w:rPr>
        <w:t>An important</w:t>
      </w:r>
      <w:r w:rsidR="00E3297C" w:rsidRPr="001F1DF8">
        <w:rPr>
          <w:rFonts w:asciiTheme="minorBidi" w:hAnsiTheme="minorBidi"/>
          <w:sz w:val="24"/>
          <w:szCs w:val="24"/>
        </w:rPr>
        <w:t xml:space="preserve"> </w:t>
      </w:r>
      <w:r w:rsidR="00475A36" w:rsidRPr="001F1DF8">
        <w:rPr>
          <w:rFonts w:asciiTheme="minorBidi" w:hAnsiTheme="minorBidi"/>
          <w:sz w:val="24"/>
          <w:szCs w:val="24"/>
        </w:rPr>
        <w:t xml:space="preserve">alternative to chronological ordering </w:t>
      </w:r>
      <w:r w:rsidR="00E3297C">
        <w:rPr>
          <w:rFonts w:asciiTheme="minorBidi" w:hAnsiTheme="minorBidi"/>
          <w:sz w:val="24"/>
          <w:szCs w:val="24"/>
        </w:rPr>
        <w:t>is</w:t>
      </w:r>
      <w:r w:rsidR="00475A36" w:rsidRPr="001F1DF8">
        <w:rPr>
          <w:rFonts w:asciiTheme="minorBidi" w:hAnsiTheme="minorBidi"/>
          <w:sz w:val="24"/>
          <w:szCs w:val="24"/>
        </w:rPr>
        <w:t xml:space="preserve"> thematic ordering</w:t>
      </w:r>
      <w:r w:rsidR="00EB062B">
        <w:rPr>
          <w:rFonts w:asciiTheme="minorBidi" w:hAnsiTheme="minorBidi"/>
          <w:sz w:val="24"/>
          <w:szCs w:val="24"/>
        </w:rPr>
        <w:t>;</w:t>
      </w:r>
      <w:r w:rsidR="00E3297C">
        <w:rPr>
          <w:rFonts w:asciiTheme="minorBidi" w:hAnsiTheme="minorBidi"/>
          <w:sz w:val="24"/>
          <w:szCs w:val="24"/>
        </w:rPr>
        <w:t xml:space="preserve"> </w:t>
      </w:r>
      <w:r w:rsidR="00472C8C">
        <w:rPr>
          <w:rFonts w:asciiTheme="minorBidi" w:hAnsiTheme="minorBidi"/>
          <w:sz w:val="24"/>
          <w:szCs w:val="24"/>
        </w:rPr>
        <w:t>departures from</w:t>
      </w:r>
      <w:r w:rsidR="00E3297C">
        <w:rPr>
          <w:rFonts w:asciiTheme="minorBidi" w:hAnsiTheme="minorBidi"/>
          <w:sz w:val="24"/>
          <w:szCs w:val="24"/>
        </w:rPr>
        <w:t xml:space="preserve"> chronological</w:t>
      </w:r>
      <w:r w:rsidR="00472C8C">
        <w:rPr>
          <w:rFonts w:asciiTheme="minorBidi" w:hAnsiTheme="minorBidi"/>
          <w:sz w:val="24"/>
          <w:szCs w:val="24"/>
        </w:rPr>
        <w:t xml:space="preserve"> </w:t>
      </w:r>
      <w:r w:rsidR="00E3297C">
        <w:rPr>
          <w:rFonts w:asciiTheme="minorBidi" w:hAnsiTheme="minorBidi"/>
          <w:sz w:val="24"/>
          <w:szCs w:val="24"/>
        </w:rPr>
        <w:t xml:space="preserve">sequence </w:t>
      </w:r>
      <w:r w:rsidR="00AC1966">
        <w:rPr>
          <w:rFonts w:asciiTheme="minorBidi" w:hAnsiTheme="minorBidi"/>
          <w:sz w:val="24"/>
          <w:szCs w:val="24"/>
        </w:rPr>
        <w:t xml:space="preserve">thus </w:t>
      </w:r>
      <w:r w:rsidR="00472C8C">
        <w:rPr>
          <w:rFonts w:asciiTheme="minorBidi" w:hAnsiTheme="minorBidi"/>
          <w:sz w:val="24"/>
          <w:szCs w:val="24"/>
        </w:rPr>
        <w:t>present</w:t>
      </w:r>
      <w:r w:rsidR="006F7C52">
        <w:rPr>
          <w:rFonts w:asciiTheme="minorBidi" w:hAnsiTheme="minorBidi"/>
          <w:sz w:val="24"/>
          <w:szCs w:val="24"/>
        </w:rPr>
        <w:t xml:space="preserve"> </w:t>
      </w:r>
      <w:r w:rsidR="00EB062B">
        <w:rPr>
          <w:rFonts w:asciiTheme="minorBidi" w:hAnsiTheme="minorBidi"/>
          <w:sz w:val="24"/>
          <w:szCs w:val="24"/>
        </w:rPr>
        <w:t xml:space="preserve">opportunities </w:t>
      </w:r>
      <w:r w:rsidR="006F7C52">
        <w:rPr>
          <w:rFonts w:asciiTheme="minorBidi" w:hAnsiTheme="minorBidi"/>
          <w:sz w:val="24"/>
          <w:szCs w:val="24"/>
        </w:rPr>
        <w:t>to consider</w:t>
      </w:r>
      <w:r w:rsidR="00475A36" w:rsidRPr="001F1DF8">
        <w:rPr>
          <w:rFonts w:asciiTheme="minorBidi" w:hAnsiTheme="minorBidi"/>
          <w:sz w:val="24"/>
          <w:szCs w:val="24"/>
        </w:rPr>
        <w:t xml:space="preserve"> what thematic points</w:t>
      </w:r>
      <w:r w:rsidR="00D315FC">
        <w:rPr>
          <w:rFonts w:asciiTheme="minorBidi" w:hAnsiTheme="minorBidi"/>
          <w:sz w:val="24"/>
          <w:szCs w:val="24"/>
        </w:rPr>
        <w:t xml:space="preserve"> or connections</w:t>
      </w:r>
      <w:r w:rsidR="00475A36" w:rsidRPr="001F1DF8">
        <w:rPr>
          <w:rFonts w:asciiTheme="minorBidi" w:hAnsiTheme="minorBidi"/>
          <w:sz w:val="24"/>
          <w:szCs w:val="24"/>
        </w:rPr>
        <w:t xml:space="preserve"> </w:t>
      </w:r>
      <w:r w:rsidR="00D315FC">
        <w:rPr>
          <w:rFonts w:asciiTheme="minorBidi" w:hAnsiTheme="minorBidi"/>
          <w:sz w:val="24"/>
          <w:szCs w:val="24"/>
        </w:rPr>
        <w:t>are at play</w:t>
      </w:r>
      <w:r w:rsidR="00EB062B">
        <w:rPr>
          <w:rFonts w:asciiTheme="minorBidi" w:hAnsiTheme="minorBidi"/>
          <w:sz w:val="24"/>
          <w:szCs w:val="24"/>
        </w:rPr>
        <w:t xml:space="preserve"> in each instance</w:t>
      </w:r>
      <w:r w:rsidR="006F7C52">
        <w:rPr>
          <w:rFonts w:asciiTheme="minorBidi" w:hAnsiTheme="minorBidi"/>
          <w:sz w:val="24"/>
          <w:szCs w:val="24"/>
        </w:rPr>
        <w:t>.</w:t>
      </w:r>
    </w:p>
    <w:p w14:paraId="5219C025" w14:textId="77777777" w:rsidR="001F1DF8" w:rsidRPr="001F1DF8" w:rsidRDefault="001F1DF8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4ECD493" w14:textId="7ED3797D" w:rsidR="00C3110C" w:rsidRDefault="008B4913" w:rsidP="00AD3D49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</w:t>
      </w:r>
      <w:r w:rsidR="00C3110C" w:rsidRPr="001F1DF8">
        <w:rPr>
          <w:rFonts w:asciiTheme="minorBidi" w:hAnsiTheme="minorBidi"/>
          <w:sz w:val="24"/>
          <w:szCs w:val="24"/>
        </w:rPr>
        <w:t xml:space="preserve">ack </w:t>
      </w:r>
      <w:r w:rsidR="00046B8D" w:rsidRPr="001F1DF8">
        <w:rPr>
          <w:rFonts w:asciiTheme="minorBidi" w:hAnsiTheme="minorBidi"/>
          <w:sz w:val="24"/>
          <w:szCs w:val="24"/>
        </w:rPr>
        <w:t>o</w:t>
      </w:r>
      <w:r w:rsidR="00046B8D">
        <w:rPr>
          <w:rFonts w:asciiTheme="minorBidi" w:hAnsiTheme="minorBidi"/>
          <w:sz w:val="24"/>
          <w:szCs w:val="24"/>
        </w:rPr>
        <w:t>f</w:t>
      </w:r>
      <w:r w:rsidR="00046B8D" w:rsidRPr="001F1DF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chronological </w:t>
      </w:r>
      <w:r w:rsidR="00C3110C" w:rsidRPr="001F1DF8">
        <w:rPr>
          <w:rFonts w:asciiTheme="minorBidi" w:hAnsiTheme="minorBidi"/>
          <w:sz w:val="24"/>
          <w:szCs w:val="24"/>
        </w:rPr>
        <w:t xml:space="preserve">order </w:t>
      </w:r>
      <w:r>
        <w:rPr>
          <w:rFonts w:asciiTheme="minorBidi" w:hAnsiTheme="minorBidi"/>
          <w:sz w:val="24"/>
          <w:szCs w:val="24"/>
        </w:rPr>
        <w:t xml:space="preserve">will not always involve deep thematic connections but </w:t>
      </w:r>
      <w:r w:rsidR="00C3110C" w:rsidRPr="001F1DF8">
        <w:rPr>
          <w:rFonts w:asciiTheme="minorBidi" w:hAnsiTheme="minorBidi"/>
          <w:sz w:val="24"/>
          <w:szCs w:val="24"/>
        </w:rPr>
        <w:t xml:space="preserve">may simply </w:t>
      </w:r>
      <w:r w:rsidR="004F3EAC">
        <w:rPr>
          <w:rFonts w:asciiTheme="minorBidi" w:hAnsiTheme="minorBidi"/>
          <w:sz w:val="24"/>
          <w:szCs w:val="24"/>
        </w:rPr>
        <w:t>stem from</w:t>
      </w:r>
      <w:r w:rsidR="004F3EAC" w:rsidRPr="001F1DF8">
        <w:rPr>
          <w:rFonts w:asciiTheme="minorBidi" w:hAnsiTheme="minorBidi"/>
          <w:sz w:val="24"/>
          <w:szCs w:val="24"/>
        </w:rPr>
        <w:t xml:space="preserve"> </w:t>
      </w:r>
      <w:r w:rsidR="009F5CF6" w:rsidRPr="001F1DF8">
        <w:rPr>
          <w:rFonts w:asciiTheme="minorBidi" w:hAnsiTheme="minorBidi"/>
          <w:sz w:val="24"/>
          <w:szCs w:val="24"/>
        </w:rPr>
        <w:t xml:space="preserve">a narrative </w:t>
      </w:r>
      <w:r w:rsidR="004F3EAC">
        <w:rPr>
          <w:rFonts w:asciiTheme="minorBidi" w:hAnsiTheme="minorBidi"/>
          <w:sz w:val="24"/>
          <w:szCs w:val="24"/>
        </w:rPr>
        <w:t>tidiness,</w:t>
      </w:r>
      <w:r w:rsidR="004F3EAC" w:rsidRPr="001F1DF8">
        <w:rPr>
          <w:rFonts w:asciiTheme="minorBidi" w:hAnsiTheme="minorBidi"/>
          <w:sz w:val="24"/>
          <w:szCs w:val="24"/>
        </w:rPr>
        <w:t xml:space="preserve"> </w:t>
      </w:r>
      <w:r w:rsidR="009F5CF6" w:rsidRPr="001F1DF8">
        <w:rPr>
          <w:rFonts w:asciiTheme="minorBidi" w:hAnsiTheme="minorBidi"/>
          <w:sz w:val="24"/>
          <w:szCs w:val="24"/>
        </w:rPr>
        <w:t xml:space="preserve">in which the </w:t>
      </w:r>
      <w:r w:rsidR="004F3EAC">
        <w:rPr>
          <w:rFonts w:asciiTheme="minorBidi" w:hAnsiTheme="minorBidi"/>
          <w:sz w:val="24"/>
          <w:szCs w:val="24"/>
        </w:rPr>
        <w:t>B</w:t>
      </w:r>
      <w:r w:rsidR="004F3EAC" w:rsidRPr="001F1DF8">
        <w:rPr>
          <w:rFonts w:asciiTheme="minorBidi" w:hAnsiTheme="minorBidi"/>
          <w:sz w:val="24"/>
          <w:szCs w:val="24"/>
        </w:rPr>
        <w:t xml:space="preserve">iblical </w:t>
      </w:r>
      <w:r w:rsidR="009F5CF6" w:rsidRPr="001F1DF8">
        <w:rPr>
          <w:rFonts w:asciiTheme="minorBidi" w:hAnsiTheme="minorBidi"/>
          <w:sz w:val="24"/>
          <w:szCs w:val="24"/>
        </w:rPr>
        <w:t>account</w:t>
      </w:r>
      <w:r w:rsidR="00C3110C" w:rsidRPr="001F1DF8">
        <w:rPr>
          <w:rFonts w:asciiTheme="minorBidi" w:hAnsiTheme="minorBidi"/>
          <w:sz w:val="24"/>
          <w:szCs w:val="24"/>
        </w:rPr>
        <w:t xml:space="preserve"> finish</w:t>
      </w:r>
      <w:r w:rsidR="009F5CF6" w:rsidRPr="001F1DF8">
        <w:rPr>
          <w:rFonts w:asciiTheme="minorBidi" w:hAnsiTheme="minorBidi"/>
          <w:sz w:val="24"/>
          <w:szCs w:val="24"/>
        </w:rPr>
        <w:t>es</w:t>
      </w:r>
      <w:r w:rsidR="00C3110C" w:rsidRPr="001F1DF8">
        <w:rPr>
          <w:rFonts w:asciiTheme="minorBidi" w:hAnsiTheme="minorBidi"/>
          <w:sz w:val="24"/>
          <w:szCs w:val="24"/>
        </w:rPr>
        <w:t xml:space="preserve"> up one character's career before moving on to another. Terach has Avraham at the age of </w:t>
      </w:r>
      <w:r w:rsidR="0013539B">
        <w:rPr>
          <w:rFonts w:asciiTheme="minorBidi" w:hAnsiTheme="minorBidi"/>
          <w:sz w:val="24"/>
          <w:szCs w:val="24"/>
        </w:rPr>
        <w:t>70</w:t>
      </w:r>
      <w:r w:rsidR="0013539B" w:rsidRPr="001F1DF8">
        <w:rPr>
          <w:rFonts w:asciiTheme="minorBidi" w:hAnsiTheme="minorBidi"/>
          <w:sz w:val="24"/>
          <w:szCs w:val="24"/>
        </w:rPr>
        <w:t xml:space="preserve"> </w:t>
      </w:r>
      <w:r w:rsidR="009F5CF6" w:rsidRPr="001F1DF8">
        <w:rPr>
          <w:rFonts w:asciiTheme="minorBidi" w:hAnsiTheme="minorBidi"/>
          <w:sz w:val="24"/>
          <w:szCs w:val="24"/>
        </w:rPr>
        <w:t>(</w:t>
      </w:r>
      <w:r w:rsidR="009F5CF6" w:rsidRPr="001F1DF8">
        <w:rPr>
          <w:rFonts w:asciiTheme="minorBidi" w:hAnsiTheme="minorBidi"/>
          <w:i/>
          <w:iCs/>
          <w:sz w:val="24"/>
          <w:szCs w:val="24"/>
        </w:rPr>
        <w:t>Bereishit</w:t>
      </w:r>
      <w:r w:rsidR="009F5CF6" w:rsidRPr="001F1DF8">
        <w:rPr>
          <w:rFonts w:asciiTheme="minorBidi" w:hAnsiTheme="minorBidi"/>
          <w:sz w:val="24"/>
          <w:szCs w:val="24"/>
        </w:rPr>
        <w:t xml:space="preserve"> 11:26) </w:t>
      </w:r>
      <w:r w:rsidR="00C3110C" w:rsidRPr="001F1DF8">
        <w:rPr>
          <w:rFonts w:asciiTheme="minorBidi" w:hAnsiTheme="minorBidi"/>
          <w:sz w:val="24"/>
          <w:szCs w:val="24"/>
        </w:rPr>
        <w:t xml:space="preserve">and then passes away at </w:t>
      </w:r>
      <w:r w:rsidR="0013539B">
        <w:rPr>
          <w:rFonts w:asciiTheme="minorBidi" w:hAnsiTheme="minorBidi"/>
          <w:sz w:val="24"/>
          <w:szCs w:val="24"/>
        </w:rPr>
        <w:t>205 years old</w:t>
      </w:r>
      <w:r w:rsidR="009F5CF6" w:rsidRPr="001F1DF8">
        <w:rPr>
          <w:rFonts w:asciiTheme="minorBidi" w:hAnsiTheme="minorBidi"/>
          <w:sz w:val="24"/>
          <w:szCs w:val="24"/>
        </w:rPr>
        <w:t xml:space="preserve"> (11:32)</w:t>
      </w:r>
      <w:r w:rsidR="00C3110C" w:rsidRPr="001F1DF8">
        <w:rPr>
          <w:rFonts w:asciiTheme="minorBidi" w:hAnsiTheme="minorBidi"/>
          <w:sz w:val="24"/>
          <w:szCs w:val="24"/>
        </w:rPr>
        <w:t xml:space="preserve">. The next chapters relate important events </w:t>
      </w:r>
      <w:r w:rsidR="0013539B">
        <w:rPr>
          <w:rFonts w:asciiTheme="minorBidi" w:hAnsiTheme="minorBidi"/>
          <w:sz w:val="24"/>
          <w:szCs w:val="24"/>
        </w:rPr>
        <w:t>that occurred</w:t>
      </w:r>
      <w:r w:rsidR="0013539B" w:rsidRPr="001F1DF8">
        <w:rPr>
          <w:rFonts w:asciiTheme="minorBidi" w:hAnsiTheme="minorBidi"/>
          <w:sz w:val="24"/>
          <w:szCs w:val="24"/>
        </w:rPr>
        <w:t xml:space="preserve"> </w:t>
      </w:r>
      <w:r w:rsidR="00C3110C" w:rsidRPr="001F1DF8">
        <w:rPr>
          <w:rFonts w:asciiTheme="minorBidi" w:hAnsiTheme="minorBidi"/>
          <w:sz w:val="24"/>
          <w:szCs w:val="24"/>
        </w:rPr>
        <w:t xml:space="preserve">in Avraham's life </w:t>
      </w:r>
      <w:r w:rsidR="0013539B">
        <w:rPr>
          <w:rFonts w:asciiTheme="minorBidi" w:hAnsiTheme="minorBidi"/>
          <w:sz w:val="24"/>
          <w:szCs w:val="24"/>
        </w:rPr>
        <w:t>from the time he was 75 until he was 100</w:t>
      </w:r>
      <w:r w:rsidR="00C3110C" w:rsidRPr="001F1DF8">
        <w:rPr>
          <w:rFonts w:asciiTheme="minorBidi" w:hAnsiTheme="minorBidi"/>
          <w:sz w:val="24"/>
          <w:szCs w:val="24"/>
        </w:rPr>
        <w:t xml:space="preserve">. Though Terach was alive for these events, the Torah chooses to close the Terach story and inform us </w:t>
      </w:r>
      <w:r w:rsidR="00E35150" w:rsidRPr="001F1DF8">
        <w:rPr>
          <w:rFonts w:asciiTheme="minorBidi" w:hAnsiTheme="minorBidi"/>
          <w:sz w:val="24"/>
          <w:szCs w:val="24"/>
        </w:rPr>
        <w:t>of his death earlier in the book</w:t>
      </w:r>
      <w:r w:rsidR="00C3110C" w:rsidRPr="001F1DF8">
        <w:rPr>
          <w:rFonts w:asciiTheme="minorBidi" w:hAnsiTheme="minorBidi"/>
          <w:sz w:val="24"/>
          <w:szCs w:val="24"/>
        </w:rPr>
        <w:t xml:space="preserve">.  </w:t>
      </w:r>
    </w:p>
    <w:p w14:paraId="3850F1F4" w14:textId="77777777" w:rsidR="001F1DF8" w:rsidRPr="001F1DF8" w:rsidRDefault="001F1DF8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CA40A7A" w14:textId="53B74F58" w:rsidR="005D0CEB" w:rsidRDefault="00C3110C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F1DF8">
        <w:rPr>
          <w:rFonts w:asciiTheme="minorBidi" w:hAnsiTheme="minorBidi"/>
          <w:sz w:val="24"/>
          <w:szCs w:val="24"/>
        </w:rPr>
        <w:t xml:space="preserve">In </w:t>
      </w:r>
      <w:r w:rsidR="00E35150" w:rsidRPr="001F1DF8">
        <w:rPr>
          <w:rFonts w:asciiTheme="minorBidi" w:hAnsiTheme="minorBidi"/>
          <w:sz w:val="24"/>
          <w:szCs w:val="24"/>
        </w:rPr>
        <w:t xml:space="preserve">a similar fashion, </w:t>
      </w:r>
      <w:r w:rsidR="00E35150" w:rsidRPr="001F1DF8">
        <w:rPr>
          <w:rFonts w:asciiTheme="minorBidi" w:hAnsiTheme="minorBidi"/>
          <w:i/>
          <w:iCs/>
          <w:sz w:val="24"/>
          <w:szCs w:val="24"/>
        </w:rPr>
        <w:t>Bereishit</w:t>
      </w:r>
      <w:r w:rsidR="00E35150" w:rsidRPr="001F1DF8">
        <w:rPr>
          <w:rFonts w:asciiTheme="minorBidi" w:hAnsiTheme="minorBidi"/>
          <w:sz w:val="24"/>
          <w:szCs w:val="24"/>
        </w:rPr>
        <w:t xml:space="preserve"> relates</w:t>
      </w:r>
      <w:r w:rsidRPr="001F1DF8">
        <w:rPr>
          <w:rFonts w:asciiTheme="minorBidi" w:hAnsiTheme="minorBidi"/>
          <w:sz w:val="24"/>
          <w:szCs w:val="24"/>
        </w:rPr>
        <w:t xml:space="preserve"> Yitzchak's death before </w:t>
      </w:r>
      <w:r w:rsidR="00682150">
        <w:rPr>
          <w:rFonts w:asciiTheme="minorBidi" w:hAnsiTheme="minorBidi"/>
          <w:sz w:val="24"/>
          <w:szCs w:val="24"/>
        </w:rPr>
        <w:t>recounting</w:t>
      </w:r>
      <w:r w:rsidR="00E35150" w:rsidRPr="001F1DF8">
        <w:rPr>
          <w:rFonts w:asciiTheme="minorBidi" w:hAnsiTheme="minorBidi"/>
          <w:sz w:val="24"/>
          <w:szCs w:val="24"/>
        </w:rPr>
        <w:t xml:space="preserve"> </w:t>
      </w:r>
      <w:r w:rsidRPr="001F1DF8">
        <w:rPr>
          <w:rFonts w:asciiTheme="minorBidi" w:hAnsiTheme="minorBidi"/>
          <w:sz w:val="24"/>
          <w:szCs w:val="24"/>
        </w:rPr>
        <w:t xml:space="preserve">events </w:t>
      </w:r>
      <w:r w:rsidR="003A14B2" w:rsidRPr="001F1DF8">
        <w:rPr>
          <w:rFonts w:asciiTheme="minorBidi" w:hAnsiTheme="minorBidi"/>
          <w:sz w:val="24"/>
          <w:szCs w:val="24"/>
        </w:rPr>
        <w:t xml:space="preserve">for </w:t>
      </w:r>
      <w:r w:rsidR="003A14B2">
        <w:rPr>
          <w:rFonts w:asciiTheme="minorBidi" w:hAnsiTheme="minorBidi"/>
          <w:sz w:val="24"/>
          <w:szCs w:val="24"/>
        </w:rPr>
        <w:t xml:space="preserve">which </w:t>
      </w:r>
      <w:r w:rsidRPr="001F1DF8">
        <w:rPr>
          <w:rFonts w:asciiTheme="minorBidi" w:hAnsiTheme="minorBidi"/>
          <w:sz w:val="24"/>
          <w:szCs w:val="24"/>
        </w:rPr>
        <w:t xml:space="preserve">he was </w:t>
      </w:r>
      <w:r w:rsidR="003A14B2">
        <w:rPr>
          <w:rFonts w:asciiTheme="minorBidi" w:hAnsiTheme="minorBidi"/>
          <w:sz w:val="24"/>
          <w:szCs w:val="24"/>
        </w:rPr>
        <w:t xml:space="preserve">still </w:t>
      </w:r>
      <w:r w:rsidRPr="001F1DF8">
        <w:rPr>
          <w:rFonts w:asciiTheme="minorBidi" w:hAnsiTheme="minorBidi"/>
          <w:sz w:val="24"/>
          <w:szCs w:val="24"/>
        </w:rPr>
        <w:t>alive. Yitzchak has Yaakov at the age</w:t>
      </w:r>
      <w:r w:rsidR="005D0CEB" w:rsidRPr="001F1DF8">
        <w:rPr>
          <w:rFonts w:asciiTheme="minorBidi" w:hAnsiTheme="minorBidi"/>
          <w:sz w:val="24"/>
          <w:szCs w:val="24"/>
        </w:rPr>
        <w:t xml:space="preserve"> of </w:t>
      </w:r>
      <w:r w:rsidR="00FC473D">
        <w:rPr>
          <w:rFonts w:asciiTheme="minorBidi" w:hAnsiTheme="minorBidi"/>
          <w:sz w:val="24"/>
          <w:szCs w:val="24"/>
        </w:rPr>
        <w:t>60</w:t>
      </w:r>
      <w:r w:rsidR="00FC473D" w:rsidRPr="001F1DF8">
        <w:rPr>
          <w:rFonts w:asciiTheme="minorBidi" w:hAnsiTheme="minorBidi"/>
          <w:sz w:val="24"/>
          <w:szCs w:val="24"/>
        </w:rPr>
        <w:t xml:space="preserve"> </w:t>
      </w:r>
      <w:r w:rsidR="004D4522" w:rsidRPr="001F1DF8">
        <w:rPr>
          <w:rFonts w:asciiTheme="minorBidi" w:hAnsiTheme="minorBidi"/>
          <w:sz w:val="24"/>
          <w:szCs w:val="24"/>
        </w:rPr>
        <w:t xml:space="preserve">(25:26) </w:t>
      </w:r>
      <w:r w:rsidR="005D0CEB" w:rsidRPr="001F1DF8">
        <w:rPr>
          <w:rFonts w:asciiTheme="minorBidi" w:hAnsiTheme="minorBidi"/>
          <w:sz w:val="24"/>
          <w:szCs w:val="24"/>
        </w:rPr>
        <w:t xml:space="preserve">and then perishes at </w:t>
      </w:r>
      <w:r w:rsidR="003A14B2">
        <w:rPr>
          <w:rFonts w:asciiTheme="minorBidi" w:hAnsiTheme="minorBidi"/>
          <w:sz w:val="24"/>
          <w:szCs w:val="24"/>
        </w:rPr>
        <w:t>180</w:t>
      </w:r>
      <w:r w:rsidR="004D4522" w:rsidRPr="001F1DF8">
        <w:rPr>
          <w:rFonts w:asciiTheme="minorBidi" w:hAnsiTheme="minorBidi"/>
          <w:sz w:val="24"/>
          <w:szCs w:val="24"/>
        </w:rPr>
        <w:t xml:space="preserve"> (35:28)</w:t>
      </w:r>
      <w:r w:rsidR="007C1D59">
        <w:rPr>
          <w:rFonts w:asciiTheme="minorBidi" w:hAnsiTheme="minorBidi"/>
          <w:sz w:val="24"/>
          <w:szCs w:val="24"/>
        </w:rPr>
        <w:t xml:space="preserve">, meaning </w:t>
      </w:r>
      <w:r w:rsidR="004E2A9F">
        <w:rPr>
          <w:rFonts w:asciiTheme="minorBidi" w:hAnsiTheme="minorBidi"/>
          <w:sz w:val="24"/>
          <w:szCs w:val="24"/>
        </w:rPr>
        <w:t>he died when Yaakov was 120</w:t>
      </w:r>
      <w:r w:rsidRPr="001F1DF8">
        <w:rPr>
          <w:rFonts w:asciiTheme="minorBidi" w:hAnsiTheme="minorBidi"/>
          <w:sz w:val="24"/>
          <w:szCs w:val="24"/>
        </w:rPr>
        <w:t xml:space="preserve">. </w:t>
      </w:r>
      <w:r w:rsidR="005D0CEB" w:rsidRPr="001F1DF8">
        <w:rPr>
          <w:rFonts w:asciiTheme="minorBidi" w:hAnsiTheme="minorBidi"/>
          <w:sz w:val="24"/>
          <w:szCs w:val="24"/>
        </w:rPr>
        <w:t xml:space="preserve">Yaakov meets Pharaoh at the age of </w:t>
      </w:r>
      <w:r w:rsidR="0077489E">
        <w:rPr>
          <w:rFonts w:asciiTheme="minorBidi" w:hAnsiTheme="minorBidi"/>
          <w:sz w:val="24"/>
          <w:szCs w:val="24"/>
        </w:rPr>
        <w:t>130</w:t>
      </w:r>
      <w:r w:rsidR="004D4522" w:rsidRPr="001F1DF8">
        <w:rPr>
          <w:rFonts w:asciiTheme="minorBidi" w:hAnsiTheme="minorBidi"/>
          <w:sz w:val="24"/>
          <w:szCs w:val="24"/>
        </w:rPr>
        <w:t xml:space="preserve"> (47:9)</w:t>
      </w:r>
      <w:r w:rsidR="0077489E">
        <w:rPr>
          <w:rFonts w:asciiTheme="minorBidi" w:hAnsiTheme="minorBidi"/>
          <w:sz w:val="24"/>
          <w:szCs w:val="24"/>
        </w:rPr>
        <w:t xml:space="preserve">, after </w:t>
      </w:r>
      <w:r w:rsidR="0077489E" w:rsidRPr="001F1DF8">
        <w:rPr>
          <w:rFonts w:asciiTheme="minorBidi" w:hAnsiTheme="minorBidi"/>
          <w:sz w:val="24"/>
          <w:szCs w:val="24"/>
        </w:rPr>
        <w:t>twenty years apart from his beloved Yosef</w:t>
      </w:r>
      <w:r w:rsidR="00973A1A">
        <w:rPr>
          <w:rFonts w:asciiTheme="minorBidi" w:hAnsiTheme="minorBidi"/>
          <w:sz w:val="24"/>
          <w:szCs w:val="24"/>
        </w:rPr>
        <w:t xml:space="preserve"> – thus</w:t>
      </w:r>
      <w:r w:rsidR="004D4522" w:rsidRPr="001F1DF8">
        <w:rPr>
          <w:rFonts w:asciiTheme="minorBidi" w:hAnsiTheme="minorBidi"/>
          <w:sz w:val="24"/>
          <w:szCs w:val="24"/>
        </w:rPr>
        <w:t xml:space="preserve"> Yaakov was </w:t>
      </w:r>
      <w:r w:rsidR="00281F45">
        <w:rPr>
          <w:rFonts w:asciiTheme="minorBidi" w:hAnsiTheme="minorBidi"/>
          <w:sz w:val="24"/>
          <w:szCs w:val="24"/>
        </w:rPr>
        <w:t>110</w:t>
      </w:r>
      <w:r w:rsidR="004D4522" w:rsidRPr="001F1DF8">
        <w:rPr>
          <w:rFonts w:asciiTheme="minorBidi" w:hAnsiTheme="minorBidi"/>
          <w:sz w:val="24"/>
          <w:szCs w:val="24"/>
        </w:rPr>
        <w:t xml:space="preserve"> </w:t>
      </w:r>
      <w:r w:rsidR="00281F45">
        <w:rPr>
          <w:rFonts w:asciiTheme="minorBidi" w:hAnsiTheme="minorBidi"/>
          <w:sz w:val="24"/>
          <w:szCs w:val="24"/>
        </w:rPr>
        <w:t>when Yosef was sold</w:t>
      </w:r>
      <w:r w:rsidR="005D0CEB" w:rsidRPr="001F1DF8">
        <w:rPr>
          <w:rFonts w:asciiTheme="minorBidi" w:hAnsiTheme="minorBidi"/>
          <w:sz w:val="24"/>
          <w:szCs w:val="24"/>
        </w:rPr>
        <w:t>,</w:t>
      </w:r>
      <w:r w:rsidR="004D4522" w:rsidRPr="001F1DF8">
        <w:rPr>
          <w:rFonts w:asciiTheme="minorBidi" w:hAnsiTheme="minorBidi"/>
          <w:sz w:val="24"/>
          <w:szCs w:val="24"/>
        </w:rPr>
        <w:t xml:space="preserve"> </w:t>
      </w:r>
      <w:r w:rsidR="00973A1A">
        <w:rPr>
          <w:rFonts w:asciiTheme="minorBidi" w:hAnsiTheme="minorBidi"/>
          <w:sz w:val="24"/>
          <w:szCs w:val="24"/>
        </w:rPr>
        <w:t>and</w:t>
      </w:r>
      <w:r w:rsidR="00973A1A" w:rsidRPr="001F1DF8">
        <w:rPr>
          <w:rFonts w:asciiTheme="minorBidi" w:hAnsiTheme="minorBidi"/>
          <w:sz w:val="24"/>
          <w:szCs w:val="24"/>
        </w:rPr>
        <w:t xml:space="preserve"> </w:t>
      </w:r>
      <w:r w:rsidR="005D0CEB" w:rsidRPr="001F1DF8">
        <w:rPr>
          <w:rFonts w:asciiTheme="minorBidi" w:hAnsiTheme="minorBidi"/>
          <w:sz w:val="24"/>
          <w:szCs w:val="24"/>
        </w:rPr>
        <w:t>Yitz</w:t>
      </w:r>
      <w:r w:rsidR="004D4522" w:rsidRPr="001F1DF8">
        <w:rPr>
          <w:rFonts w:asciiTheme="minorBidi" w:hAnsiTheme="minorBidi"/>
          <w:sz w:val="24"/>
          <w:szCs w:val="24"/>
        </w:rPr>
        <w:t>chak was still alive.</w:t>
      </w:r>
      <w:r w:rsidR="005D0CEB" w:rsidRPr="001F1DF8">
        <w:rPr>
          <w:rFonts w:asciiTheme="minorBidi" w:hAnsiTheme="minorBidi"/>
          <w:sz w:val="24"/>
          <w:szCs w:val="24"/>
        </w:rPr>
        <w:t xml:space="preserve"> Again, the Torah wants to wrap u</w:t>
      </w:r>
      <w:r w:rsidR="004D4522" w:rsidRPr="001F1DF8">
        <w:rPr>
          <w:rFonts w:asciiTheme="minorBidi" w:hAnsiTheme="minorBidi"/>
          <w:sz w:val="24"/>
          <w:szCs w:val="24"/>
        </w:rPr>
        <w:t>p</w:t>
      </w:r>
      <w:r w:rsidR="005D0CEB" w:rsidRPr="001F1DF8">
        <w:rPr>
          <w:rFonts w:asciiTheme="minorBidi" w:hAnsiTheme="minorBidi"/>
          <w:sz w:val="24"/>
          <w:szCs w:val="24"/>
        </w:rPr>
        <w:t xml:space="preserve"> the </w:t>
      </w:r>
      <w:r w:rsidR="000135D4" w:rsidRPr="001F1DF8">
        <w:rPr>
          <w:rFonts w:asciiTheme="minorBidi" w:hAnsiTheme="minorBidi"/>
          <w:sz w:val="24"/>
          <w:szCs w:val="24"/>
        </w:rPr>
        <w:t>Y</w:t>
      </w:r>
      <w:r w:rsidR="000135D4">
        <w:rPr>
          <w:rFonts w:asciiTheme="minorBidi" w:hAnsiTheme="minorBidi"/>
          <w:sz w:val="24"/>
          <w:szCs w:val="24"/>
        </w:rPr>
        <w:t>i</w:t>
      </w:r>
      <w:r w:rsidR="000135D4" w:rsidRPr="001F1DF8">
        <w:rPr>
          <w:rFonts w:asciiTheme="minorBidi" w:hAnsiTheme="minorBidi"/>
          <w:sz w:val="24"/>
          <w:szCs w:val="24"/>
        </w:rPr>
        <w:t xml:space="preserve">tzchak </w:t>
      </w:r>
      <w:r w:rsidR="005D0CEB" w:rsidRPr="001F1DF8">
        <w:rPr>
          <w:rFonts w:asciiTheme="minorBidi" w:hAnsiTheme="minorBidi"/>
          <w:sz w:val="24"/>
          <w:szCs w:val="24"/>
        </w:rPr>
        <w:t xml:space="preserve">story </w:t>
      </w:r>
      <w:r w:rsidR="000135D4">
        <w:rPr>
          <w:rFonts w:asciiTheme="minorBidi" w:hAnsiTheme="minorBidi"/>
          <w:sz w:val="24"/>
          <w:szCs w:val="24"/>
        </w:rPr>
        <w:t xml:space="preserve">(chapter 35) </w:t>
      </w:r>
      <w:r w:rsidR="005D0CEB" w:rsidRPr="001F1DF8">
        <w:rPr>
          <w:rFonts w:asciiTheme="minorBidi" w:hAnsiTheme="minorBidi"/>
          <w:sz w:val="24"/>
          <w:szCs w:val="24"/>
        </w:rPr>
        <w:t>before moving on the tale of Yosef and his brothers</w:t>
      </w:r>
      <w:r w:rsidR="000135D4">
        <w:rPr>
          <w:rFonts w:asciiTheme="minorBidi" w:hAnsiTheme="minorBidi"/>
          <w:sz w:val="24"/>
          <w:szCs w:val="24"/>
        </w:rPr>
        <w:t xml:space="preserve"> (chapter 37)</w:t>
      </w:r>
      <w:r w:rsidR="005D0CEB" w:rsidRPr="001F1DF8">
        <w:rPr>
          <w:rFonts w:asciiTheme="minorBidi" w:hAnsiTheme="minorBidi"/>
          <w:sz w:val="24"/>
          <w:szCs w:val="24"/>
        </w:rPr>
        <w:t xml:space="preserve">. Perhaps the presentation emphasizes that Yitzchak was not an influential player in the tension between Yosef and his siblings. </w:t>
      </w:r>
    </w:p>
    <w:p w14:paraId="2AABF1DA" w14:textId="77777777" w:rsidR="001F1DF8" w:rsidRPr="001F1DF8" w:rsidRDefault="001F1DF8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C32ECEB" w14:textId="272B7FC6" w:rsidR="0060435E" w:rsidRDefault="005D0CEB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F1DF8">
        <w:rPr>
          <w:rFonts w:asciiTheme="minorBidi" w:hAnsiTheme="minorBidi"/>
          <w:sz w:val="24"/>
          <w:szCs w:val="24"/>
        </w:rPr>
        <w:lastRenderedPageBreak/>
        <w:t>Let us move to an example wh</w:t>
      </w:r>
      <w:r w:rsidR="00AC1193" w:rsidRPr="001F1DF8">
        <w:rPr>
          <w:rFonts w:asciiTheme="minorBidi" w:hAnsiTheme="minorBidi"/>
          <w:sz w:val="24"/>
          <w:szCs w:val="24"/>
        </w:rPr>
        <w:t>e</w:t>
      </w:r>
      <w:r w:rsidRPr="001F1DF8">
        <w:rPr>
          <w:rFonts w:asciiTheme="minorBidi" w:hAnsiTheme="minorBidi"/>
          <w:sz w:val="24"/>
          <w:szCs w:val="24"/>
        </w:rPr>
        <w:t xml:space="preserve">re the thematic motivation goes beyond neatness. In </w:t>
      </w:r>
      <w:r w:rsidRPr="001F1DF8">
        <w:rPr>
          <w:rFonts w:asciiTheme="minorBidi" w:hAnsiTheme="minorBidi"/>
          <w:i/>
          <w:iCs/>
          <w:sz w:val="24"/>
          <w:szCs w:val="24"/>
        </w:rPr>
        <w:t>Shemot</w:t>
      </w:r>
      <w:r w:rsidRPr="001F1DF8">
        <w:rPr>
          <w:rFonts w:asciiTheme="minorBidi" w:hAnsiTheme="minorBidi"/>
          <w:sz w:val="24"/>
          <w:szCs w:val="24"/>
        </w:rPr>
        <w:t xml:space="preserve"> </w:t>
      </w:r>
      <w:r w:rsidR="00A428D1" w:rsidRPr="004C437B">
        <w:rPr>
          <w:rFonts w:asciiTheme="minorBidi" w:hAnsiTheme="minorBidi"/>
          <w:sz w:val="24"/>
          <w:szCs w:val="24"/>
        </w:rPr>
        <w:t>chapter 18</w:t>
      </w:r>
      <w:r w:rsidRPr="001F1DF8">
        <w:rPr>
          <w:rFonts w:asciiTheme="minorBidi" w:hAnsiTheme="minorBidi"/>
          <w:sz w:val="24"/>
          <w:szCs w:val="24"/>
        </w:rPr>
        <w:t xml:space="preserve">, </w:t>
      </w:r>
      <w:r w:rsidR="001F1DF8" w:rsidRPr="001F1DF8">
        <w:rPr>
          <w:rFonts w:asciiTheme="minorBidi" w:hAnsiTheme="minorBidi"/>
          <w:sz w:val="24"/>
          <w:szCs w:val="24"/>
        </w:rPr>
        <w:t>Yitro</w:t>
      </w:r>
      <w:r w:rsidRPr="001F1DF8">
        <w:rPr>
          <w:rFonts w:asciiTheme="minorBidi" w:hAnsiTheme="minorBidi"/>
          <w:sz w:val="24"/>
          <w:szCs w:val="24"/>
        </w:rPr>
        <w:t xml:space="preserve"> arrives at the Jew</w:t>
      </w:r>
      <w:r w:rsidR="00AC1193" w:rsidRPr="001F1DF8">
        <w:rPr>
          <w:rFonts w:asciiTheme="minorBidi" w:hAnsiTheme="minorBidi"/>
          <w:sz w:val="24"/>
          <w:szCs w:val="24"/>
        </w:rPr>
        <w:t>ish camp and advises Moshe to institute</w:t>
      </w:r>
      <w:r w:rsidRPr="001F1DF8">
        <w:rPr>
          <w:rFonts w:asciiTheme="minorBidi" w:hAnsiTheme="minorBidi"/>
          <w:sz w:val="24"/>
          <w:szCs w:val="24"/>
        </w:rPr>
        <w:t xml:space="preserve"> a more efficient judicial system. The following chapter </w:t>
      </w:r>
      <w:r w:rsidR="00323724">
        <w:rPr>
          <w:rFonts w:asciiTheme="minorBidi" w:hAnsiTheme="minorBidi"/>
          <w:sz w:val="24"/>
          <w:szCs w:val="24"/>
        </w:rPr>
        <w:t xml:space="preserve">(19) </w:t>
      </w:r>
      <w:r w:rsidRPr="001F1DF8">
        <w:rPr>
          <w:rFonts w:asciiTheme="minorBidi" w:hAnsiTheme="minorBidi"/>
          <w:sz w:val="24"/>
          <w:szCs w:val="24"/>
        </w:rPr>
        <w:t>begins the story of the revelation at Sinai. Not surprisingly, Ramban assumes th</w:t>
      </w:r>
      <w:r w:rsidR="00323724">
        <w:rPr>
          <w:rFonts w:asciiTheme="minorBidi" w:hAnsiTheme="minorBidi"/>
          <w:sz w:val="24"/>
          <w:szCs w:val="24"/>
        </w:rPr>
        <w:t>e Biblical narrative follows a chronological sequence</w:t>
      </w:r>
      <w:r w:rsidR="00821BA0">
        <w:rPr>
          <w:rFonts w:asciiTheme="minorBidi" w:hAnsiTheme="minorBidi"/>
          <w:sz w:val="24"/>
          <w:szCs w:val="24"/>
        </w:rPr>
        <w:t xml:space="preserve"> and that </w:t>
      </w:r>
      <w:r w:rsidRPr="001F1DF8">
        <w:rPr>
          <w:rFonts w:asciiTheme="minorBidi" w:hAnsiTheme="minorBidi"/>
          <w:sz w:val="24"/>
          <w:szCs w:val="24"/>
        </w:rPr>
        <w:t>Yitro arrived before</w:t>
      </w:r>
      <w:r w:rsidR="00AC1193" w:rsidRPr="001F1DF8">
        <w:rPr>
          <w:rFonts w:asciiTheme="minorBidi" w:hAnsiTheme="minorBidi"/>
          <w:sz w:val="24"/>
          <w:szCs w:val="24"/>
        </w:rPr>
        <w:t xml:space="preserve"> </w:t>
      </w:r>
      <w:r w:rsidR="00AC1193" w:rsidRPr="000D369C">
        <w:rPr>
          <w:rFonts w:asciiTheme="minorBidi" w:hAnsiTheme="minorBidi"/>
          <w:i/>
          <w:iCs/>
          <w:sz w:val="24"/>
          <w:szCs w:val="24"/>
        </w:rPr>
        <w:t>Matan Torah</w:t>
      </w:r>
      <w:r w:rsidR="00AC1193" w:rsidRPr="001F1DF8">
        <w:rPr>
          <w:rFonts w:asciiTheme="minorBidi" w:hAnsiTheme="minorBidi"/>
          <w:sz w:val="24"/>
          <w:szCs w:val="24"/>
        </w:rPr>
        <w:t>. I</w:t>
      </w:r>
      <w:r w:rsidR="00306C36" w:rsidRPr="001F1DF8">
        <w:rPr>
          <w:rFonts w:asciiTheme="minorBidi" w:hAnsiTheme="minorBidi"/>
          <w:sz w:val="24"/>
          <w:szCs w:val="24"/>
        </w:rPr>
        <w:t>bn E</w:t>
      </w:r>
      <w:r w:rsidR="00AC1193" w:rsidRPr="001F1DF8">
        <w:rPr>
          <w:rFonts w:asciiTheme="minorBidi" w:hAnsiTheme="minorBidi"/>
          <w:sz w:val="24"/>
          <w:szCs w:val="24"/>
        </w:rPr>
        <w:t>z</w:t>
      </w:r>
      <w:r w:rsidR="00306C36" w:rsidRPr="001F1DF8">
        <w:rPr>
          <w:rFonts w:asciiTheme="minorBidi" w:hAnsiTheme="minorBidi"/>
          <w:sz w:val="24"/>
          <w:szCs w:val="24"/>
        </w:rPr>
        <w:t>r</w:t>
      </w:r>
      <w:r w:rsidR="00AC1193" w:rsidRPr="001F1DF8">
        <w:rPr>
          <w:rFonts w:asciiTheme="minorBidi" w:hAnsiTheme="minorBidi"/>
          <w:sz w:val="24"/>
          <w:szCs w:val="24"/>
        </w:rPr>
        <w:t>a</w:t>
      </w:r>
      <w:r w:rsidR="00821BA0">
        <w:rPr>
          <w:rFonts w:asciiTheme="minorBidi" w:hAnsiTheme="minorBidi"/>
          <w:sz w:val="24"/>
          <w:szCs w:val="24"/>
        </w:rPr>
        <w:t>, however,</w:t>
      </w:r>
      <w:r w:rsidR="00AC1193" w:rsidRPr="001F1DF8">
        <w:rPr>
          <w:rFonts w:asciiTheme="minorBidi" w:hAnsiTheme="minorBidi"/>
          <w:sz w:val="24"/>
          <w:szCs w:val="24"/>
        </w:rPr>
        <w:t xml:space="preserve"> raises several</w:t>
      </w:r>
      <w:r w:rsidRPr="001F1DF8">
        <w:rPr>
          <w:rFonts w:asciiTheme="minorBidi" w:hAnsiTheme="minorBidi"/>
          <w:sz w:val="24"/>
          <w:szCs w:val="24"/>
        </w:rPr>
        <w:t xml:space="preserve"> objections to this </w:t>
      </w:r>
      <w:r w:rsidR="00064AC1">
        <w:rPr>
          <w:rFonts w:asciiTheme="minorBidi" w:hAnsiTheme="minorBidi"/>
          <w:sz w:val="24"/>
          <w:szCs w:val="24"/>
        </w:rPr>
        <w:t>assumption</w:t>
      </w:r>
      <w:r w:rsidR="004C437B">
        <w:rPr>
          <w:rFonts w:asciiTheme="minorBidi" w:hAnsiTheme="minorBidi"/>
          <w:sz w:val="24"/>
          <w:szCs w:val="24"/>
        </w:rPr>
        <w:t>,</w:t>
      </w:r>
      <w:r w:rsidR="008B4913">
        <w:rPr>
          <w:rFonts w:asciiTheme="minorBidi" w:hAnsiTheme="minorBidi"/>
          <w:sz w:val="24"/>
          <w:szCs w:val="24"/>
        </w:rPr>
        <w:t xml:space="preserve"> </w:t>
      </w:r>
      <w:r w:rsidR="00CC03C8">
        <w:rPr>
          <w:rFonts w:asciiTheme="minorBidi" w:hAnsiTheme="minorBidi"/>
          <w:sz w:val="24"/>
          <w:szCs w:val="24"/>
        </w:rPr>
        <w:t>one of which is that</w:t>
      </w:r>
      <w:r w:rsidRPr="001F1DF8">
        <w:rPr>
          <w:rFonts w:asciiTheme="minorBidi" w:hAnsiTheme="minorBidi"/>
          <w:sz w:val="24"/>
          <w:szCs w:val="24"/>
        </w:rPr>
        <w:t xml:space="preserve"> Moshe tells his </w:t>
      </w:r>
      <w:r w:rsidR="001F1DF8" w:rsidRPr="001F1DF8">
        <w:rPr>
          <w:rFonts w:asciiTheme="minorBidi" w:hAnsiTheme="minorBidi"/>
          <w:sz w:val="24"/>
          <w:szCs w:val="24"/>
        </w:rPr>
        <w:t>father-in-law</w:t>
      </w:r>
      <w:r w:rsidRPr="001F1DF8">
        <w:rPr>
          <w:rFonts w:asciiTheme="minorBidi" w:hAnsiTheme="minorBidi"/>
          <w:sz w:val="24"/>
          <w:szCs w:val="24"/>
        </w:rPr>
        <w:t xml:space="preserve"> </w:t>
      </w:r>
      <w:r w:rsidR="00565BFF">
        <w:rPr>
          <w:rFonts w:asciiTheme="minorBidi" w:hAnsiTheme="minorBidi"/>
          <w:sz w:val="24"/>
          <w:szCs w:val="24"/>
        </w:rPr>
        <w:t>the</w:t>
      </w:r>
      <w:r w:rsidRPr="001F1DF8">
        <w:rPr>
          <w:rFonts w:asciiTheme="minorBidi" w:hAnsiTheme="minorBidi"/>
          <w:sz w:val="24"/>
          <w:szCs w:val="24"/>
        </w:rPr>
        <w:t xml:space="preserve"> people come to him seeking rulings regarding the laws and Torah of God, </w:t>
      </w:r>
      <w:r w:rsidR="003A4C23">
        <w:rPr>
          <w:rFonts w:asciiTheme="minorBidi" w:hAnsiTheme="minorBidi"/>
          <w:sz w:val="24"/>
          <w:szCs w:val="24"/>
        </w:rPr>
        <w:t>which</w:t>
      </w:r>
      <w:r w:rsidRPr="001F1DF8">
        <w:rPr>
          <w:rFonts w:asciiTheme="minorBidi" w:hAnsiTheme="minorBidi"/>
          <w:sz w:val="24"/>
          <w:szCs w:val="24"/>
        </w:rPr>
        <w:t xml:space="preserve"> makes more sense if the Torah was already given.</w:t>
      </w:r>
      <w:r w:rsidR="008B4913">
        <w:rPr>
          <w:rFonts w:asciiTheme="minorBidi" w:hAnsiTheme="minorBidi"/>
          <w:sz w:val="24"/>
          <w:szCs w:val="24"/>
        </w:rPr>
        <w:t xml:space="preserve"> </w:t>
      </w:r>
      <w:r w:rsidR="0060435E" w:rsidRPr="001F1DF8">
        <w:rPr>
          <w:rFonts w:asciiTheme="minorBidi" w:hAnsiTheme="minorBidi"/>
          <w:sz w:val="24"/>
          <w:szCs w:val="24"/>
        </w:rPr>
        <w:t>If we posit a later date for this episode, the q</w:t>
      </w:r>
      <w:r w:rsidR="00AC1193" w:rsidRPr="001F1DF8">
        <w:rPr>
          <w:rFonts w:asciiTheme="minorBidi" w:hAnsiTheme="minorBidi"/>
          <w:sz w:val="24"/>
          <w:szCs w:val="24"/>
        </w:rPr>
        <w:t>uestion fall</w:t>
      </w:r>
      <w:r w:rsidR="008B4913">
        <w:rPr>
          <w:rFonts w:asciiTheme="minorBidi" w:hAnsiTheme="minorBidi"/>
          <w:sz w:val="24"/>
          <w:szCs w:val="24"/>
        </w:rPr>
        <w:t>s</w:t>
      </w:r>
      <w:r w:rsidR="00AC1193" w:rsidRPr="001F1DF8">
        <w:rPr>
          <w:rFonts w:asciiTheme="minorBidi" w:hAnsiTheme="minorBidi"/>
          <w:sz w:val="24"/>
          <w:szCs w:val="24"/>
        </w:rPr>
        <w:t xml:space="preserve"> away</w:t>
      </w:r>
      <w:r w:rsidR="00F93745">
        <w:rPr>
          <w:rFonts w:asciiTheme="minorBidi" w:hAnsiTheme="minorBidi"/>
          <w:sz w:val="24"/>
          <w:szCs w:val="24"/>
        </w:rPr>
        <w:t>:</w:t>
      </w:r>
      <w:r w:rsidR="00F93745" w:rsidRPr="001F1DF8">
        <w:rPr>
          <w:rFonts w:asciiTheme="minorBidi" w:hAnsiTheme="minorBidi"/>
          <w:sz w:val="24"/>
          <w:szCs w:val="24"/>
        </w:rPr>
        <w:t xml:space="preserve"> </w:t>
      </w:r>
      <w:r w:rsidR="00AC1193" w:rsidRPr="001F1DF8">
        <w:rPr>
          <w:rFonts w:asciiTheme="minorBidi" w:hAnsiTheme="minorBidi"/>
          <w:sz w:val="24"/>
          <w:szCs w:val="24"/>
        </w:rPr>
        <w:t xml:space="preserve">Am </w:t>
      </w:r>
      <w:r w:rsidR="001F1DF8" w:rsidRPr="001F1DF8">
        <w:rPr>
          <w:rFonts w:asciiTheme="minorBidi" w:hAnsiTheme="minorBidi"/>
          <w:sz w:val="24"/>
          <w:szCs w:val="24"/>
        </w:rPr>
        <w:t>Yisrael</w:t>
      </w:r>
      <w:r w:rsidR="00AC1193" w:rsidRPr="001F1DF8">
        <w:rPr>
          <w:rFonts w:asciiTheme="minorBidi" w:hAnsiTheme="minorBidi"/>
          <w:sz w:val="24"/>
          <w:szCs w:val="24"/>
        </w:rPr>
        <w:t xml:space="preserve"> </w:t>
      </w:r>
      <w:r w:rsidR="0060435E" w:rsidRPr="001F1DF8">
        <w:rPr>
          <w:rFonts w:asciiTheme="minorBidi" w:hAnsiTheme="minorBidi"/>
          <w:sz w:val="24"/>
          <w:szCs w:val="24"/>
        </w:rPr>
        <w:t>n</w:t>
      </w:r>
      <w:r w:rsidR="00AC1193" w:rsidRPr="001F1DF8">
        <w:rPr>
          <w:rFonts w:asciiTheme="minorBidi" w:hAnsiTheme="minorBidi"/>
          <w:sz w:val="24"/>
          <w:szCs w:val="24"/>
        </w:rPr>
        <w:t>eed</w:t>
      </w:r>
      <w:r w:rsidR="0060435E" w:rsidRPr="001F1DF8">
        <w:rPr>
          <w:rFonts w:asciiTheme="minorBidi" w:hAnsiTheme="minorBidi"/>
          <w:sz w:val="24"/>
          <w:szCs w:val="24"/>
        </w:rPr>
        <w:t>ed a good deal of legal guidance</w:t>
      </w:r>
      <w:r w:rsidR="00F93745">
        <w:rPr>
          <w:rFonts w:asciiTheme="minorBidi" w:hAnsiTheme="minorBidi"/>
          <w:sz w:val="24"/>
          <w:szCs w:val="24"/>
        </w:rPr>
        <w:t>,</w:t>
      </w:r>
      <w:r w:rsidR="0060435E" w:rsidRPr="001F1DF8">
        <w:rPr>
          <w:rFonts w:asciiTheme="minorBidi" w:hAnsiTheme="minorBidi"/>
          <w:sz w:val="24"/>
          <w:szCs w:val="24"/>
        </w:rPr>
        <w:t xml:space="preserve"> since the Torah had already been given.</w:t>
      </w:r>
      <w:r w:rsidR="008B4913">
        <w:rPr>
          <w:rFonts w:asciiTheme="minorBidi" w:hAnsiTheme="minorBidi"/>
          <w:sz w:val="24"/>
          <w:szCs w:val="24"/>
        </w:rPr>
        <w:t xml:space="preserve"> </w:t>
      </w:r>
    </w:p>
    <w:p w14:paraId="7ED77A59" w14:textId="77777777" w:rsidR="001F1DF8" w:rsidRPr="001F1DF8" w:rsidRDefault="001F1DF8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8B7E449" w14:textId="0C1CFF41" w:rsidR="004E122A" w:rsidRDefault="006043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F1DF8">
        <w:rPr>
          <w:rFonts w:asciiTheme="minorBidi" w:hAnsiTheme="minorBidi"/>
          <w:sz w:val="24"/>
          <w:szCs w:val="24"/>
        </w:rPr>
        <w:t xml:space="preserve"> Ramban </w:t>
      </w:r>
      <w:r w:rsidR="008B4913">
        <w:rPr>
          <w:rFonts w:asciiTheme="minorBidi" w:hAnsiTheme="minorBidi"/>
          <w:sz w:val="24"/>
          <w:szCs w:val="24"/>
        </w:rPr>
        <w:t xml:space="preserve">can </w:t>
      </w:r>
      <w:r w:rsidRPr="001F1DF8">
        <w:rPr>
          <w:rFonts w:asciiTheme="minorBidi" w:hAnsiTheme="minorBidi"/>
          <w:sz w:val="24"/>
          <w:szCs w:val="24"/>
        </w:rPr>
        <w:t>counter that there were plenty of l</w:t>
      </w:r>
      <w:r w:rsidR="008B4913">
        <w:rPr>
          <w:rFonts w:asciiTheme="minorBidi" w:hAnsiTheme="minorBidi"/>
          <w:sz w:val="24"/>
          <w:szCs w:val="24"/>
        </w:rPr>
        <w:t xml:space="preserve">aws </w:t>
      </w:r>
      <w:r w:rsidRPr="001F1DF8">
        <w:rPr>
          <w:rFonts w:asciiTheme="minorBidi" w:hAnsiTheme="minorBidi"/>
          <w:sz w:val="24"/>
          <w:szCs w:val="24"/>
        </w:rPr>
        <w:t>prior to Sinai</w:t>
      </w:r>
      <w:r w:rsidR="009054BE">
        <w:rPr>
          <w:rFonts w:asciiTheme="minorBidi" w:hAnsiTheme="minorBidi"/>
          <w:sz w:val="24"/>
          <w:szCs w:val="24"/>
        </w:rPr>
        <w:t xml:space="preserve"> that would have generated questions</w:t>
      </w:r>
      <w:r w:rsidR="00427800">
        <w:rPr>
          <w:rFonts w:asciiTheme="minorBidi" w:hAnsiTheme="minorBidi"/>
          <w:sz w:val="24"/>
          <w:szCs w:val="24"/>
        </w:rPr>
        <w:t>,</w:t>
      </w:r>
      <w:r w:rsidRPr="001F1DF8">
        <w:rPr>
          <w:rFonts w:asciiTheme="minorBidi" w:hAnsiTheme="minorBidi"/>
          <w:sz w:val="24"/>
          <w:szCs w:val="24"/>
        </w:rPr>
        <w:t xml:space="preserve"> including the Noachide laws, </w:t>
      </w:r>
      <w:r w:rsidR="008B4913">
        <w:rPr>
          <w:rFonts w:asciiTheme="minorBidi" w:hAnsiTheme="minorBidi"/>
          <w:sz w:val="24"/>
          <w:szCs w:val="24"/>
        </w:rPr>
        <w:t xml:space="preserve">commandments given to Avraham and Yaakov, </w:t>
      </w:r>
      <w:r w:rsidRPr="001F1DF8">
        <w:rPr>
          <w:rFonts w:asciiTheme="minorBidi" w:hAnsiTheme="minorBidi"/>
          <w:sz w:val="24"/>
          <w:szCs w:val="24"/>
        </w:rPr>
        <w:t>the statutes and ordinances given at Mara</w:t>
      </w:r>
      <w:r w:rsidR="00427800">
        <w:rPr>
          <w:rFonts w:asciiTheme="minorBidi" w:hAnsiTheme="minorBidi"/>
          <w:sz w:val="24"/>
          <w:szCs w:val="24"/>
        </w:rPr>
        <w:t>,</w:t>
      </w:r>
      <w:r w:rsidRPr="001F1DF8">
        <w:rPr>
          <w:rFonts w:asciiTheme="minorBidi" w:hAnsiTheme="minorBidi"/>
          <w:sz w:val="24"/>
          <w:szCs w:val="24"/>
        </w:rPr>
        <w:t xml:space="preserve"> and the need </w:t>
      </w:r>
      <w:r w:rsidR="00FC7AEE">
        <w:rPr>
          <w:rFonts w:asciiTheme="minorBidi" w:hAnsiTheme="minorBidi"/>
          <w:sz w:val="24"/>
          <w:szCs w:val="24"/>
        </w:rPr>
        <w:t>to address basic civil matters</w:t>
      </w:r>
      <w:r w:rsidRPr="001F1DF8">
        <w:rPr>
          <w:rFonts w:asciiTheme="minorBidi" w:hAnsiTheme="minorBidi"/>
          <w:sz w:val="24"/>
          <w:szCs w:val="24"/>
        </w:rPr>
        <w:t xml:space="preserve"> in any society. </w:t>
      </w:r>
      <w:r w:rsidR="00715A22">
        <w:rPr>
          <w:rFonts w:asciiTheme="minorBidi" w:hAnsiTheme="minorBidi"/>
          <w:sz w:val="24"/>
          <w:szCs w:val="24"/>
        </w:rPr>
        <w:t>He then switches from defense</w:t>
      </w:r>
      <w:r w:rsidR="00715A22" w:rsidRPr="001F1DF8">
        <w:rPr>
          <w:rFonts w:asciiTheme="minorBidi" w:hAnsiTheme="minorBidi"/>
          <w:sz w:val="24"/>
          <w:szCs w:val="24"/>
        </w:rPr>
        <w:t xml:space="preserve"> </w:t>
      </w:r>
      <w:r w:rsidRPr="001F1DF8">
        <w:rPr>
          <w:rFonts w:asciiTheme="minorBidi" w:hAnsiTheme="minorBidi"/>
          <w:sz w:val="24"/>
          <w:szCs w:val="24"/>
        </w:rPr>
        <w:t>to offense</w:t>
      </w:r>
      <w:r w:rsidR="00715A22">
        <w:rPr>
          <w:rFonts w:asciiTheme="minorBidi" w:hAnsiTheme="minorBidi"/>
          <w:sz w:val="24"/>
          <w:szCs w:val="24"/>
        </w:rPr>
        <w:t>,</w:t>
      </w:r>
      <w:r w:rsidR="00661B03">
        <w:rPr>
          <w:rFonts w:asciiTheme="minorBidi" w:hAnsiTheme="minorBidi"/>
          <w:sz w:val="24"/>
          <w:szCs w:val="24"/>
        </w:rPr>
        <w:t xml:space="preserve"> </w:t>
      </w:r>
      <w:r w:rsidR="00CF1B22">
        <w:rPr>
          <w:rFonts w:asciiTheme="minorBidi" w:hAnsiTheme="minorBidi"/>
          <w:sz w:val="24"/>
          <w:szCs w:val="24"/>
        </w:rPr>
        <w:t>with</w:t>
      </w:r>
      <w:r w:rsidR="00661B03">
        <w:rPr>
          <w:rFonts w:asciiTheme="minorBidi" w:hAnsiTheme="minorBidi"/>
          <w:sz w:val="24"/>
          <w:szCs w:val="24"/>
        </w:rPr>
        <w:t xml:space="preserve"> a</w:t>
      </w:r>
      <w:r w:rsidR="00DA09C7">
        <w:rPr>
          <w:rFonts w:asciiTheme="minorBidi" w:hAnsiTheme="minorBidi"/>
          <w:sz w:val="24"/>
          <w:szCs w:val="24"/>
        </w:rPr>
        <w:t>n</w:t>
      </w:r>
      <w:r w:rsidR="00661B03">
        <w:rPr>
          <w:rFonts w:asciiTheme="minorBidi" w:hAnsiTheme="minorBidi"/>
          <w:sz w:val="24"/>
          <w:szCs w:val="24"/>
        </w:rPr>
        <w:t xml:space="preserve"> </w:t>
      </w:r>
      <w:r w:rsidR="00DA09C7">
        <w:rPr>
          <w:rFonts w:asciiTheme="minorBidi" w:hAnsiTheme="minorBidi"/>
          <w:sz w:val="24"/>
          <w:szCs w:val="24"/>
        </w:rPr>
        <w:t xml:space="preserve">argument in </w:t>
      </w:r>
      <w:r w:rsidR="00715A22">
        <w:rPr>
          <w:rFonts w:asciiTheme="minorBidi" w:hAnsiTheme="minorBidi"/>
          <w:sz w:val="24"/>
          <w:szCs w:val="24"/>
        </w:rPr>
        <w:t>support</w:t>
      </w:r>
      <w:r w:rsidR="00DA09C7">
        <w:rPr>
          <w:rFonts w:asciiTheme="minorBidi" w:hAnsiTheme="minorBidi"/>
          <w:sz w:val="24"/>
          <w:szCs w:val="24"/>
        </w:rPr>
        <w:t xml:space="preserve"> of</w:t>
      </w:r>
      <w:r w:rsidR="00661B03">
        <w:rPr>
          <w:rFonts w:asciiTheme="minorBidi" w:hAnsiTheme="minorBidi"/>
          <w:sz w:val="24"/>
          <w:szCs w:val="24"/>
        </w:rPr>
        <w:t xml:space="preserve"> his own perspective</w:t>
      </w:r>
      <w:r w:rsidR="00715A22">
        <w:rPr>
          <w:rFonts w:asciiTheme="minorBidi" w:hAnsiTheme="minorBidi"/>
          <w:sz w:val="24"/>
          <w:szCs w:val="24"/>
        </w:rPr>
        <w:t>:</w:t>
      </w:r>
      <w:r w:rsidR="00715A22" w:rsidRPr="001F1DF8">
        <w:rPr>
          <w:rFonts w:asciiTheme="minorBidi" w:hAnsiTheme="minorBidi"/>
          <w:sz w:val="24"/>
          <w:szCs w:val="24"/>
        </w:rPr>
        <w:t xml:space="preserve"> </w:t>
      </w:r>
      <w:r w:rsidRPr="001F1DF8">
        <w:rPr>
          <w:rFonts w:asciiTheme="minorBidi" w:hAnsiTheme="minorBidi"/>
          <w:sz w:val="24"/>
          <w:szCs w:val="24"/>
        </w:rPr>
        <w:t xml:space="preserve">Ramban notes how the Torah tells us what Yitro heard that motivated him to make the journey </w:t>
      </w:r>
      <w:r w:rsidR="00306C36" w:rsidRPr="001F1DF8">
        <w:rPr>
          <w:rFonts w:asciiTheme="minorBidi" w:hAnsiTheme="minorBidi"/>
          <w:sz w:val="24"/>
          <w:szCs w:val="24"/>
        </w:rPr>
        <w:t>(</w:t>
      </w:r>
      <w:r w:rsidR="00306C36" w:rsidRPr="001F1DF8">
        <w:rPr>
          <w:rFonts w:asciiTheme="minorBidi" w:hAnsiTheme="minorBidi"/>
          <w:i/>
          <w:iCs/>
          <w:sz w:val="24"/>
          <w:szCs w:val="24"/>
        </w:rPr>
        <w:t>Shemot</w:t>
      </w:r>
      <w:r w:rsidR="00306C36" w:rsidRPr="001F1DF8">
        <w:rPr>
          <w:rFonts w:asciiTheme="minorBidi" w:hAnsiTheme="minorBidi"/>
          <w:sz w:val="24"/>
          <w:szCs w:val="24"/>
        </w:rPr>
        <w:t xml:space="preserve"> 18:1) </w:t>
      </w:r>
      <w:r w:rsidRPr="001F1DF8">
        <w:rPr>
          <w:rFonts w:asciiTheme="minorBidi" w:hAnsiTheme="minorBidi"/>
          <w:sz w:val="24"/>
          <w:szCs w:val="24"/>
        </w:rPr>
        <w:t xml:space="preserve">and what Moshe informed his </w:t>
      </w:r>
      <w:r w:rsidR="001F1DF8" w:rsidRPr="001F1DF8">
        <w:rPr>
          <w:rFonts w:asciiTheme="minorBidi" w:hAnsiTheme="minorBidi"/>
          <w:sz w:val="24"/>
          <w:szCs w:val="24"/>
        </w:rPr>
        <w:t>father-in-law</w:t>
      </w:r>
      <w:r w:rsidRPr="001F1DF8">
        <w:rPr>
          <w:rFonts w:asciiTheme="minorBidi" w:hAnsiTheme="minorBidi"/>
          <w:sz w:val="24"/>
          <w:szCs w:val="24"/>
        </w:rPr>
        <w:t xml:space="preserve"> about when they met</w:t>
      </w:r>
      <w:r w:rsidR="00306C36" w:rsidRPr="001F1DF8">
        <w:rPr>
          <w:rFonts w:asciiTheme="minorBidi" w:hAnsiTheme="minorBidi"/>
          <w:sz w:val="24"/>
          <w:szCs w:val="24"/>
        </w:rPr>
        <w:t xml:space="preserve"> (18:1)</w:t>
      </w:r>
      <w:r w:rsidR="00661B03">
        <w:rPr>
          <w:rFonts w:asciiTheme="minorBidi" w:hAnsiTheme="minorBidi"/>
          <w:sz w:val="24"/>
          <w:szCs w:val="24"/>
        </w:rPr>
        <w:t xml:space="preserve"> – and both</w:t>
      </w:r>
      <w:r w:rsidRPr="001F1DF8">
        <w:rPr>
          <w:rFonts w:asciiTheme="minorBidi" w:hAnsiTheme="minorBidi"/>
          <w:sz w:val="24"/>
          <w:szCs w:val="24"/>
        </w:rPr>
        <w:t xml:space="preserve"> </w:t>
      </w:r>
      <w:r w:rsidR="00B96D81" w:rsidRPr="001F1DF8">
        <w:rPr>
          <w:rFonts w:asciiTheme="minorBidi" w:hAnsiTheme="minorBidi"/>
          <w:sz w:val="24"/>
          <w:szCs w:val="24"/>
        </w:rPr>
        <w:t>focus on the exodus from Egypt</w:t>
      </w:r>
      <w:r w:rsidR="0082578C">
        <w:rPr>
          <w:rFonts w:asciiTheme="minorBidi" w:hAnsiTheme="minorBidi"/>
          <w:sz w:val="24"/>
          <w:szCs w:val="24"/>
        </w:rPr>
        <w:t>, with no</w:t>
      </w:r>
      <w:r w:rsidR="00B96D81" w:rsidRPr="001F1DF8">
        <w:rPr>
          <w:rFonts w:asciiTheme="minorBidi" w:hAnsiTheme="minorBidi"/>
          <w:sz w:val="24"/>
          <w:szCs w:val="24"/>
        </w:rPr>
        <w:t xml:space="preserve"> m</w:t>
      </w:r>
      <w:r w:rsidR="00306C36" w:rsidRPr="001F1DF8">
        <w:rPr>
          <w:rFonts w:asciiTheme="minorBidi" w:hAnsiTheme="minorBidi"/>
          <w:sz w:val="24"/>
          <w:szCs w:val="24"/>
        </w:rPr>
        <w:t>ention</w:t>
      </w:r>
      <w:r w:rsidR="0082578C">
        <w:rPr>
          <w:rFonts w:asciiTheme="minorBidi" w:hAnsiTheme="minorBidi"/>
          <w:sz w:val="24"/>
          <w:szCs w:val="24"/>
        </w:rPr>
        <w:t xml:space="preserve"> of</w:t>
      </w:r>
      <w:r w:rsidR="00306C36" w:rsidRPr="001F1DF8">
        <w:rPr>
          <w:rFonts w:asciiTheme="minorBidi" w:hAnsiTheme="minorBidi"/>
          <w:sz w:val="24"/>
          <w:szCs w:val="24"/>
        </w:rPr>
        <w:t xml:space="preserve"> the giving of the Torah. Surely,</w:t>
      </w:r>
      <w:r w:rsidR="004E122A" w:rsidRPr="001F1DF8">
        <w:rPr>
          <w:rFonts w:asciiTheme="minorBidi" w:hAnsiTheme="minorBidi"/>
          <w:sz w:val="24"/>
          <w:szCs w:val="24"/>
        </w:rPr>
        <w:t xml:space="preserve"> such a significant </w:t>
      </w:r>
      <w:r w:rsidR="0082578C">
        <w:rPr>
          <w:rFonts w:asciiTheme="minorBidi" w:hAnsiTheme="minorBidi"/>
          <w:sz w:val="24"/>
          <w:szCs w:val="24"/>
        </w:rPr>
        <w:t xml:space="preserve">and miraculous </w:t>
      </w:r>
      <w:r w:rsidR="00306C36" w:rsidRPr="001F1DF8">
        <w:rPr>
          <w:rFonts w:asciiTheme="minorBidi" w:hAnsiTheme="minorBidi"/>
          <w:sz w:val="24"/>
          <w:szCs w:val="24"/>
        </w:rPr>
        <w:t>event would</w:t>
      </w:r>
      <w:r w:rsidR="004E122A" w:rsidRPr="001F1DF8">
        <w:rPr>
          <w:rFonts w:asciiTheme="minorBidi" w:hAnsiTheme="minorBidi"/>
          <w:sz w:val="24"/>
          <w:szCs w:val="24"/>
        </w:rPr>
        <w:t xml:space="preserve"> </w:t>
      </w:r>
      <w:r w:rsidR="0082578C">
        <w:rPr>
          <w:rFonts w:asciiTheme="minorBidi" w:hAnsiTheme="minorBidi"/>
          <w:sz w:val="24"/>
          <w:szCs w:val="24"/>
        </w:rPr>
        <w:t xml:space="preserve">have </w:t>
      </w:r>
      <w:r w:rsidR="004E122A" w:rsidRPr="001F1DF8">
        <w:rPr>
          <w:rFonts w:asciiTheme="minorBidi" w:hAnsiTheme="minorBidi"/>
          <w:sz w:val="24"/>
          <w:szCs w:val="24"/>
        </w:rPr>
        <w:t>be</w:t>
      </w:r>
      <w:r w:rsidR="0082578C">
        <w:rPr>
          <w:rFonts w:asciiTheme="minorBidi" w:hAnsiTheme="minorBidi"/>
          <w:sz w:val="24"/>
          <w:szCs w:val="24"/>
        </w:rPr>
        <w:t>en</w:t>
      </w:r>
      <w:r w:rsidR="004E122A" w:rsidRPr="001F1DF8">
        <w:rPr>
          <w:rFonts w:asciiTheme="minorBidi" w:hAnsiTheme="minorBidi"/>
          <w:sz w:val="24"/>
          <w:szCs w:val="24"/>
        </w:rPr>
        <w:t xml:space="preserve"> part of the</w:t>
      </w:r>
      <w:r w:rsidR="0082578C">
        <w:rPr>
          <w:rFonts w:asciiTheme="minorBidi" w:hAnsiTheme="minorBidi"/>
          <w:sz w:val="24"/>
          <w:szCs w:val="24"/>
        </w:rPr>
        <w:t>ir</w:t>
      </w:r>
      <w:r w:rsidR="004E122A" w:rsidRPr="001F1DF8">
        <w:rPr>
          <w:rFonts w:asciiTheme="minorBidi" w:hAnsiTheme="minorBidi"/>
          <w:sz w:val="24"/>
          <w:szCs w:val="24"/>
        </w:rPr>
        <w:t xml:space="preserve"> disco</w:t>
      </w:r>
      <w:r w:rsidR="00306C36" w:rsidRPr="001F1DF8">
        <w:rPr>
          <w:rFonts w:asciiTheme="minorBidi" w:hAnsiTheme="minorBidi"/>
          <w:sz w:val="24"/>
          <w:szCs w:val="24"/>
        </w:rPr>
        <w:t>urse if it had already occurred.</w:t>
      </w:r>
    </w:p>
    <w:p w14:paraId="0C3C1E2D" w14:textId="77777777" w:rsidR="001F1DF8" w:rsidRPr="001F1DF8" w:rsidRDefault="001F1DF8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1BDBA88" w14:textId="345BB87C" w:rsidR="00200597" w:rsidRDefault="000845A0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Returning</w:t>
      </w:r>
      <w:r w:rsidR="007C5B9C">
        <w:rPr>
          <w:rFonts w:asciiTheme="minorBidi" w:hAnsiTheme="minorBidi"/>
          <w:sz w:val="24"/>
          <w:szCs w:val="24"/>
        </w:rPr>
        <w:t xml:space="preserve"> to</w:t>
      </w:r>
      <w:r w:rsidR="00306C36" w:rsidRPr="001F1DF8">
        <w:rPr>
          <w:rFonts w:asciiTheme="minorBidi" w:hAnsiTheme="minorBidi"/>
          <w:sz w:val="24"/>
          <w:szCs w:val="24"/>
        </w:rPr>
        <w:t xml:space="preserve"> Ibn E</w:t>
      </w:r>
      <w:r w:rsidR="004E122A" w:rsidRPr="001F1DF8">
        <w:rPr>
          <w:rFonts w:asciiTheme="minorBidi" w:hAnsiTheme="minorBidi"/>
          <w:sz w:val="24"/>
          <w:szCs w:val="24"/>
        </w:rPr>
        <w:t>z</w:t>
      </w:r>
      <w:r w:rsidR="00306C36" w:rsidRPr="001F1DF8">
        <w:rPr>
          <w:rFonts w:asciiTheme="minorBidi" w:hAnsiTheme="minorBidi"/>
          <w:sz w:val="24"/>
          <w:szCs w:val="24"/>
        </w:rPr>
        <w:t>r</w:t>
      </w:r>
      <w:r w:rsidR="004E122A" w:rsidRPr="001F1DF8">
        <w:rPr>
          <w:rFonts w:asciiTheme="minorBidi" w:hAnsiTheme="minorBidi"/>
          <w:sz w:val="24"/>
          <w:szCs w:val="24"/>
        </w:rPr>
        <w:t xml:space="preserve">a, </w:t>
      </w:r>
      <w:r w:rsidR="007C5B9C">
        <w:rPr>
          <w:rFonts w:asciiTheme="minorBidi" w:hAnsiTheme="minorBidi"/>
          <w:sz w:val="24"/>
          <w:szCs w:val="24"/>
        </w:rPr>
        <w:t>h</w:t>
      </w:r>
      <w:r w:rsidR="00CE04A0">
        <w:rPr>
          <w:rFonts w:asciiTheme="minorBidi" w:hAnsiTheme="minorBidi"/>
          <w:sz w:val="24"/>
          <w:szCs w:val="24"/>
        </w:rPr>
        <w:t xml:space="preserve">e must explain </w:t>
      </w:r>
      <w:r w:rsidR="004E122A" w:rsidRPr="000845A0">
        <w:rPr>
          <w:rFonts w:asciiTheme="minorBidi" w:hAnsiTheme="minorBidi"/>
          <w:i/>
          <w:iCs/>
          <w:sz w:val="24"/>
          <w:szCs w:val="24"/>
        </w:rPr>
        <w:t>why</w:t>
      </w:r>
      <w:r w:rsidR="004E122A" w:rsidRPr="001F1DF8">
        <w:rPr>
          <w:rFonts w:asciiTheme="minorBidi" w:hAnsiTheme="minorBidi"/>
          <w:sz w:val="24"/>
          <w:szCs w:val="24"/>
        </w:rPr>
        <w:t xml:space="preserve"> the Torah </w:t>
      </w:r>
      <w:r w:rsidR="00CE04A0">
        <w:rPr>
          <w:rFonts w:asciiTheme="minorBidi" w:hAnsiTheme="minorBidi"/>
          <w:sz w:val="24"/>
          <w:szCs w:val="24"/>
        </w:rPr>
        <w:t xml:space="preserve">would have chosen </w:t>
      </w:r>
      <w:r w:rsidR="00DA09C7">
        <w:rPr>
          <w:rFonts w:asciiTheme="minorBidi" w:hAnsiTheme="minorBidi"/>
          <w:sz w:val="24"/>
          <w:szCs w:val="24"/>
        </w:rPr>
        <w:t xml:space="preserve">to </w:t>
      </w:r>
      <w:r w:rsidR="004E122A" w:rsidRPr="001F1DF8">
        <w:rPr>
          <w:rFonts w:asciiTheme="minorBidi" w:hAnsiTheme="minorBidi"/>
          <w:sz w:val="24"/>
          <w:szCs w:val="24"/>
        </w:rPr>
        <w:t xml:space="preserve">move </w:t>
      </w:r>
      <w:r w:rsidR="00CE04A0">
        <w:rPr>
          <w:rFonts w:asciiTheme="minorBidi" w:hAnsiTheme="minorBidi"/>
          <w:sz w:val="24"/>
          <w:szCs w:val="24"/>
        </w:rPr>
        <w:t>Yitro’s visit</w:t>
      </w:r>
      <w:r w:rsidR="004E122A" w:rsidRPr="001F1DF8">
        <w:rPr>
          <w:rFonts w:asciiTheme="minorBidi" w:hAnsiTheme="minorBidi"/>
          <w:sz w:val="24"/>
          <w:szCs w:val="24"/>
        </w:rPr>
        <w:t xml:space="preserve"> to an e</w:t>
      </w:r>
      <w:r w:rsidR="005F2120" w:rsidRPr="001F1DF8">
        <w:rPr>
          <w:rFonts w:asciiTheme="minorBidi" w:hAnsiTheme="minorBidi"/>
          <w:sz w:val="24"/>
          <w:szCs w:val="24"/>
        </w:rPr>
        <w:t>arlier point in the narrative</w:t>
      </w:r>
      <w:r w:rsidR="00CE04A0">
        <w:rPr>
          <w:rFonts w:asciiTheme="minorBidi" w:hAnsiTheme="minorBidi"/>
          <w:sz w:val="24"/>
          <w:szCs w:val="24"/>
        </w:rPr>
        <w:t xml:space="preserve"> even though it </w:t>
      </w:r>
      <w:r w:rsidR="00DA09C7">
        <w:rPr>
          <w:rFonts w:asciiTheme="minorBidi" w:hAnsiTheme="minorBidi"/>
          <w:sz w:val="24"/>
          <w:szCs w:val="24"/>
        </w:rPr>
        <w:t>happened</w:t>
      </w:r>
      <w:r w:rsidR="00CE04A0">
        <w:rPr>
          <w:rFonts w:asciiTheme="minorBidi" w:hAnsiTheme="minorBidi"/>
          <w:sz w:val="24"/>
          <w:szCs w:val="24"/>
        </w:rPr>
        <w:t xml:space="preserve"> later.</w:t>
      </w:r>
      <w:r w:rsidR="00CE04A0" w:rsidRPr="001F1DF8">
        <w:rPr>
          <w:rFonts w:asciiTheme="minorBidi" w:hAnsiTheme="minorBidi"/>
          <w:sz w:val="24"/>
          <w:szCs w:val="24"/>
        </w:rPr>
        <w:t xml:space="preserve"> </w:t>
      </w:r>
      <w:r w:rsidR="004E122A" w:rsidRPr="001F1DF8">
        <w:rPr>
          <w:rFonts w:asciiTheme="minorBidi" w:hAnsiTheme="minorBidi"/>
          <w:sz w:val="24"/>
          <w:szCs w:val="24"/>
        </w:rPr>
        <w:t xml:space="preserve">The previous chapter (17) ends with the </w:t>
      </w:r>
      <w:r w:rsidR="00306C36" w:rsidRPr="001F1DF8">
        <w:rPr>
          <w:rFonts w:asciiTheme="minorBidi" w:hAnsiTheme="minorBidi"/>
          <w:sz w:val="24"/>
          <w:szCs w:val="24"/>
        </w:rPr>
        <w:t>battle against Amalek</w:t>
      </w:r>
      <w:r w:rsidR="00BC0F61">
        <w:rPr>
          <w:rFonts w:asciiTheme="minorBidi" w:hAnsiTheme="minorBidi"/>
          <w:sz w:val="24"/>
          <w:szCs w:val="24"/>
        </w:rPr>
        <w:t>,</w:t>
      </w:r>
      <w:r w:rsidR="00306C36" w:rsidRPr="001F1DF8">
        <w:rPr>
          <w:rFonts w:asciiTheme="minorBidi" w:hAnsiTheme="minorBidi"/>
          <w:sz w:val="24"/>
          <w:szCs w:val="24"/>
        </w:rPr>
        <w:t xml:space="preserve"> and Ibn E</w:t>
      </w:r>
      <w:r w:rsidR="004E122A" w:rsidRPr="001F1DF8">
        <w:rPr>
          <w:rFonts w:asciiTheme="minorBidi" w:hAnsiTheme="minorBidi"/>
          <w:sz w:val="24"/>
          <w:szCs w:val="24"/>
        </w:rPr>
        <w:t>z</w:t>
      </w:r>
      <w:r w:rsidR="00306C36" w:rsidRPr="001F1DF8">
        <w:rPr>
          <w:rFonts w:asciiTheme="minorBidi" w:hAnsiTheme="minorBidi"/>
          <w:sz w:val="24"/>
          <w:szCs w:val="24"/>
        </w:rPr>
        <w:t>r</w:t>
      </w:r>
      <w:r w:rsidR="004E122A" w:rsidRPr="001F1DF8">
        <w:rPr>
          <w:rFonts w:asciiTheme="minorBidi" w:hAnsiTheme="minorBidi"/>
          <w:sz w:val="24"/>
          <w:szCs w:val="24"/>
        </w:rPr>
        <w:t xml:space="preserve">a suggests that the Torah wanted to contrast Amalek and Yitro. </w:t>
      </w:r>
      <w:r w:rsidR="00583B9B" w:rsidRPr="001F1DF8">
        <w:rPr>
          <w:rFonts w:asciiTheme="minorBidi" w:hAnsiTheme="minorBidi"/>
          <w:sz w:val="24"/>
          <w:szCs w:val="24"/>
        </w:rPr>
        <w:t xml:space="preserve">This can be understood in </w:t>
      </w:r>
      <w:r w:rsidR="00EF516F">
        <w:rPr>
          <w:rFonts w:asciiTheme="minorBidi" w:hAnsiTheme="minorBidi"/>
          <w:sz w:val="24"/>
          <w:szCs w:val="24"/>
        </w:rPr>
        <w:t xml:space="preserve">either </w:t>
      </w:r>
      <w:r w:rsidR="00583B9B" w:rsidRPr="001F1DF8">
        <w:rPr>
          <w:rFonts w:asciiTheme="minorBidi" w:hAnsiTheme="minorBidi"/>
          <w:sz w:val="24"/>
          <w:szCs w:val="24"/>
        </w:rPr>
        <w:t>a</w:t>
      </w:r>
      <w:r w:rsidR="005F2120" w:rsidRPr="001F1DF8">
        <w:rPr>
          <w:rFonts w:asciiTheme="minorBidi" w:hAnsiTheme="minorBidi"/>
          <w:sz w:val="24"/>
          <w:szCs w:val="24"/>
        </w:rPr>
        <w:t xml:space="preserve"> </w:t>
      </w:r>
      <w:r w:rsidR="00583B9B" w:rsidRPr="001F1DF8">
        <w:rPr>
          <w:rFonts w:asciiTheme="minorBidi" w:hAnsiTheme="minorBidi"/>
          <w:sz w:val="24"/>
          <w:szCs w:val="24"/>
        </w:rPr>
        <w:t>narrow</w:t>
      </w:r>
      <w:r w:rsidR="007C5B9C">
        <w:rPr>
          <w:rFonts w:asciiTheme="minorBidi" w:hAnsiTheme="minorBidi"/>
          <w:sz w:val="24"/>
          <w:szCs w:val="24"/>
        </w:rPr>
        <w:t xml:space="preserve"> practical</w:t>
      </w:r>
      <w:r w:rsidR="005F2120" w:rsidRPr="001F1DF8">
        <w:rPr>
          <w:rFonts w:asciiTheme="minorBidi" w:hAnsiTheme="minorBidi"/>
          <w:sz w:val="24"/>
          <w:szCs w:val="24"/>
        </w:rPr>
        <w:t xml:space="preserve"> or</w:t>
      </w:r>
      <w:r w:rsidR="00583B9B" w:rsidRPr="001F1DF8">
        <w:rPr>
          <w:rFonts w:asciiTheme="minorBidi" w:hAnsiTheme="minorBidi"/>
          <w:sz w:val="24"/>
          <w:szCs w:val="24"/>
        </w:rPr>
        <w:t xml:space="preserve"> broader</w:t>
      </w:r>
      <w:r w:rsidR="007C5B9C">
        <w:rPr>
          <w:rFonts w:asciiTheme="minorBidi" w:hAnsiTheme="minorBidi"/>
          <w:sz w:val="24"/>
          <w:szCs w:val="24"/>
        </w:rPr>
        <w:t xml:space="preserve"> conceptual</w:t>
      </w:r>
      <w:r w:rsidR="00583B9B" w:rsidRPr="001F1DF8">
        <w:rPr>
          <w:rFonts w:asciiTheme="minorBidi" w:hAnsiTheme="minorBidi"/>
          <w:sz w:val="24"/>
          <w:szCs w:val="24"/>
        </w:rPr>
        <w:t xml:space="preserve"> sense. The narrow view would explain that Yitro's descendants </w:t>
      </w:r>
      <w:r w:rsidR="009A29F4">
        <w:rPr>
          <w:rFonts w:asciiTheme="minorBidi" w:hAnsiTheme="minorBidi"/>
          <w:sz w:val="24"/>
          <w:szCs w:val="24"/>
        </w:rPr>
        <w:t>would later</w:t>
      </w:r>
      <w:r w:rsidR="00583B9B" w:rsidRPr="001F1DF8">
        <w:rPr>
          <w:rFonts w:asciiTheme="minorBidi" w:hAnsiTheme="minorBidi"/>
          <w:sz w:val="24"/>
          <w:szCs w:val="24"/>
        </w:rPr>
        <w:t xml:space="preserve"> live near the Amalekites</w:t>
      </w:r>
      <w:r w:rsidR="00EF516F">
        <w:rPr>
          <w:rFonts w:asciiTheme="minorBidi" w:hAnsiTheme="minorBidi"/>
          <w:sz w:val="24"/>
          <w:szCs w:val="24"/>
        </w:rPr>
        <w:t>,</w:t>
      </w:r>
      <w:r w:rsidR="00583B9B" w:rsidRPr="001F1DF8">
        <w:rPr>
          <w:rFonts w:asciiTheme="minorBidi" w:hAnsiTheme="minorBidi"/>
          <w:sz w:val="24"/>
          <w:szCs w:val="24"/>
        </w:rPr>
        <w:t xml:space="preserve"> and it became imperative to distinguish between them so the </w:t>
      </w:r>
      <w:r w:rsidR="009C5CA3">
        <w:rPr>
          <w:rFonts w:asciiTheme="minorBidi" w:hAnsiTheme="minorBidi"/>
          <w:sz w:val="24"/>
          <w:szCs w:val="24"/>
        </w:rPr>
        <w:t>mission</w:t>
      </w:r>
      <w:r w:rsidR="009C5CA3" w:rsidRPr="001F1DF8">
        <w:rPr>
          <w:rFonts w:asciiTheme="minorBidi" w:hAnsiTheme="minorBidi"/>
          <w:sz w:val="24"/>
          <w:szCs w:val="24"/>
        </w:rPr>
        <w:t xml:space="preserve"> </w:t>
      </w:r>
      <w:r w:rsidR="00583B9B" w:rsidRPr="001F1DF8">
        <w:rPr>
          <w:rFonts w:asciiTheme="minorBidi" w:hAnsiTheme="minorBidi"/>
          <w:sz w:val="24"/>
          <w:szCs w:val="24"/>
        </w:rPr>
        <w:t xml:space="preserve">to annihilate Amalek </w:t>
      </w:r>
      <w:r w:rsidR="009C5CA3">
        <w:rPr>
          <w:rFonts w:asciiTheme="minorBidi" w:hAnsiTheme="minorBidi"/>
          <w:sz w:val="24"/>
          <w:szCs w:val="24"/>
        </w:rPr>
        <w:t xml:space="preserve">would </w:t>
      </w:r>
      <w:r w:rsidR="00583B9B" w:rsidRPr="001F1DF8">
        <w:rPr>
          <w:rFonts w:asciiTheme="minorBidi" w:hAnsiTheme="minorBidi"/>
          <w:sz w:val="24"/>
          <w:szCs w:val="24"/>
        </w:rPr>
        <w:t xml:space="preserve">not spill over into harming the children of Yitro. </w:t>
      </w:r>
      <w:r w:rsidR="005F2120" w:rsidRPr="001F1DF8">
        <w:rPr>
          <w:rFonts w:asciiTheme="minorBidi" w:hAnsiTheme="minorBidi"/>
          <w:sz w:val="24"/>
          <w:szCs w:val="24"/>
        </w:rPr>
        <w:t>Indeed, Shaul tells the Keni</w:t>
      </w:r>
      <w:r w:rsidR="00C52D20">
        <w:rPr>
          <w:rFonts w:asciiTheme="minorBidi" w:hAnsiTheme="minorBidi"/>
          <w:sz w:val="24"/>
          <w:szCs w:val="24"/>
        </w:rPr>
        <w:t>, Yitro’s relatives,</w:t>
      </w:r>
      <w:r w:rsidR="005F2120" w:rsidRPr="001F1DF8">
        <w:rPr>
          <w:rFonts w:asciiTheme="minorBidi" w:hAnsiTheme="minorBidi"/>
          <w:sz w:val="24"/>
          <w:szCs w:val="24"/>
        </w:rPr>
        <w:t xml:space="preserve"> to separate themselves from Amalek before the Israelites attack (</w:t>
      </w:r>
      <w:r w:rsidR="005F2120" w:rsidRPr="001F1DF8">
        <w:rPr>
          <w:rFonts w:asciiTheme="minorBidi" w:hAnsiTheme="minorBidi"/>
          <w:i/>
          <w:iCs/>
          <w:sz w:val="24"/>
          <w:szCs w:val="24"/>
        </w:rPr>
        <w:t>Shmuel</w:t>
      </w:r>
      <w:r w:rsidR="005F2120" w:rsidRPr="001F1DF8">
        <w:rPr>
          <w:rFonts w:asciiTheme="minorBidi" w:hAnsiTheme="minorBidi"/>
          <w:sz w:val="24"/>
          <w:szCs w:val="24"/>
        </w:rPr>
        <w:t xml:space="preserve"> I 15:6). </w:t>
      </w:r>
      <w:r w:rsidR="00877CC4">
        <w:rPr>
          <w:rFonts w:asciiTheme="minorBidi" w:hAnsiTheme="minorBidi"/>
          <w:sz w:val="24"/>
          <w:szCs w:val="24"/>
        </w:rPr>
        <w:t>A</w:t>
      </w:r>
      <w:r w:rsidR="00877CC4" w:rsidRPr="001F1DF8">
        <w:rPr>
          <w:rFonts w:asciiTheme="minorBidi" w:hAnsiTheme="minorBidi"/>
          <w:sz w:val="24"/>
          <w:szCs w:val="24"/>
        </w:rPr>
        <w:t xml:space="preserve"> </w:t>
      </w:r>
      <w:r w:rsidR="00583B9B" w:rsidRPr="001F1DF8">
        <w:rPr>
          <w:rFonts w:asciiTheme="minorBidi" w:hAnsiTheme="minorBidi"/>
          <w:sz w:val="24"/>
          <w:szCs w:val="24"/>
        </w:rPr>
        <w:t xml:space="preserve">broader perspective </w:t>
      </w:r>
      <w:r w:rsidR="00B84657">
        <w:rPr>
          <w:rFonts w:asciiTheme="minorBidi" w:hAnsiTheme="minorBidi"/>
          <w:sz w:val="24"/>
          <w:szCs w:val="24"/>
        </w:rPr>
        <w:t>suggests</w:t>
      </w:r>
      <w:r w:rsidR="00B84657" w:rsidRPr="001F1DF8">
        <w:rPr>
          <w:rFonts w:asciiTheme="minorBidi" w:hAnsiTheme="minorBidi"/>
          <w:sz w:val="24"/>
          <w:szCs w:val="24"/>
        </w:rPr>
        <w:t xml:space="preserve"> </w:t>
      </w:r>
      <w:r w:rsidR="00583B9B" w:rsidRPr="001F1DF8">
        <w:rPr>
          <w:rFonts w:asciiTheme="minorBidi" w:hAnsiTheme="minorBidi"/>
          <w:sz w:val="24"/>
          <w:szCs w:val="24"/>
        </w:rPr>
        <w:t xml:space="preserve">that the Torah </w:t>
      </w:r>
      <w:r w:rsidR="00AC31D7">
        <w:rPr>
          <w:rFonts w:asciiTheme="minorBidi" w:hAnsiTheme="minorBidi"/>
          <w:sz w:val="24"/>
          <w:szCs w:val="24"/>
        </w:rPr>
        <w:t xml:space="preserve">juxtaposes </w:t>
      </w:r>
      <w:r w:rsidR="009040E3">
        <w:rPr>
          <w:rFonts w:asciiTheme="minorBidi" w:hAnsiTheme="minorBidi"/>
          <w:sz w:val="24"/>
          <w:szCs w:val="24"/>
        </w:rPr>
        <w:t>these</w:t>
      </w:r>
      <w:r w:rsidR="00AC31D7">
        <w:rPr>
          <w:rFonts w:asciiTheme="minorBidi" w:hAnsiTheme="minorBidi"/>
          <w:sz w:val="24"/>
          <w:szCs w:val="24"/>
        </w:rPr>
        <w:t xml:space="preserve"> two stories to set</w:t>
      </w:r>
      <w:r w:rsidR="00AC31D7" w:rsidRPr="001F1DF8">
        <w:rPr>
          <w:rFonts w:asciiTheme="minorBidi" w:hAnsiTheme="minorBidi"/>
          <w:sz w:val="24"/>
          <w:szCs w:val="24"/>
        </w:rPr>
        <w:t xml:space="preserve"> </w:t>
      </w:r>
      <w:r w:rsidR="00583B9B" w:rsidRPr="001F1DF8">
        <w:rPr>
          <w:rFonts w:asciiTheme="minorBidi" w:hAnsiTheme="minorBidi"/>
          <w:sz w:val="24"/>
          <w:szCs w:val="24"/>
        </w:rPr>
        <w:t>up a dichotomy between two kind</w:t>
      </w:r>
      <w:r w:rsidR="005F2120" w:rsidRPr="001F1DF8">
        <w:rPr>
          <w:rFonts w:asciiTheme="minorBidi" w:hAnsiTheme="minorBidi"/>
          <w:sz w:val="24"/>
          <w:szCs w:val="24"/>
        </w:rPr>
        <w:t>s of encounter with the gentile</w:t>
      </w:r>
      <w:r w:rsidR="00583B9B" w:rsidRPr="001F1DF8">
        <w:rPr>
          <w:rFonts w:asciiTheme="minorBidi" w:hAnsiTheme="minorBidi"/>
          <w:sz w:val="24"/>
          <w:szCs w:val="24"/>
        </w:rPr>
        <w:t xml:space="preserve"> world. </w:t>
      </w:r>
      <w:r w:rsidR="005F2120" w:rsidRPr="001F1DF8">
        <w:rPr>
          <w:rFonts w:asciiTheme="minorBidi" w:hAnsiTheme="minorBidi"/>
          <w:sz w:val="24"/>
          <w:szCs w:val="24"/>
        </w:rPr>
        <w:t>The Jewish people</w:t>
      </w:r>
      <w:r w:rsidR="003F7053" w:rsidRPr="001F1DF8">
        <w:rPr>
          <w:rFonts w:asciiTheme="minorBidi" w:hAnsiTheme="minorBidi"/>
          <w:sz w:val="24"/>
          <w:szCs w:val="24"/>
        </w:rPr>
        <w:t xml:space="preserve"> come across </w:t>
      </w:r>
      <w:r w:rsidR="00EC037C">
        <w:rPr>
          <w:rFonts w:asciiTheme="minorBidi" w:hAnsiTheme="minorBidi"/>
          <w:sz w:val="24"/>
          <w:szCs w:val="24"/>
        </w:rPr>
        <w:t xml:space="preserve">many </w:t>
      </w:r>
      <w:r w:rsidR="003F7053" w:rsidRPr="001F1DF8">
        <w:rPr>
          <w:rFonts w:asciiTheme="minorBidi" w:hAnsiTheme="minorBidi"/>
          <w:sz w:val="24"/>
          <w:szCs w:val="24"/>
        </w:rPr>
        <w:t>Amaleks</w:t>
      </w:r>
      <w:r w:rsidR="00EC037C">
        <w:rPr>
          <w:rFonts w:asciiTheme="minorBidi" w:hAnsiTheme="minorBidi"/>
          <w:sz w:val="24"/>
          <w:szCs w:val="24"/>
        </w:rPr>
        <w:t>,</w:t>
      </w:r>
      <w:r w:rsidR="003F7053" w:rsidRPr="001F1DF8">
        <w:rPr>
          <w:rFonts w:asciiTheme="minorBidi" w:hAnsiTheme="minorBidi"/>
          <w:sz w:val="24"/>
          <w:szCs w:val="24"/>
        </w:rPr>
        <w:t xml:space="preserve"> full of hatred and anti</w:t>
      </w:r>
      <w:r w:rsidR="009040E3">
        <w:rPr>
          <w:rFonts w:asciiTheme="minorBidi" w:hAnsiTheme="minorBidi"/>
          <w:sz w:val="24"/>
          <w:szCs w:val="24"/>
        </w:rPr>
        <w:t>s</w:t>
      </w:r>
      <w:r w:rsidR="003F7053" w:rsidRPr="001F1DF8">
        <w:rPr>
          <w:rFonts w:asciiTheme="minorBidi" w:hAnsiTheme="minorBidi"/>
          <w:sz w:val="24"/>
          <w:szCs w:val="24"/>
        </w:rPr>
        <w:t>emitism; we also mee</w:t>
      </w:r>
      <w:r w:rsidR="005F2120" w:rsidRPr="001F1DF8">
        <w:rPr>
          <w:rFonts w:asciiTheme="minorBidi" w:hAnsiTheme="minorBidi"/>
          <w:sz w:val="24"/>
          <w:szCs w:val="24"/>
        </w:rPr>
        <w:t xml:space="preserve">t </w:t>
      </w:r>
      <w:r w:rsidR="001F1DF8" w:rsidRPr="001F1DF8">
        <w:rPr>
          <w:rFonts w:asciiTheme="minorBidi" w:hAnsiTheme="minorBidi"/>
          <w:sz w:val="24"/>
          <w:szCs w:val="24"/>
        </w:rPr>
        <w:t>Yitros</w:t>
      </w:r>
      <w:r w:rsidR="00EC037C">
        <w:rPr>
          <w:rFonts w:asciiTheme="minorBidi" w:hAnsiTheme="minorBidi"/>
          <w:sz w:val="24"/>
          <w:szCs w:val="24"/>
        </w:rPr>
        <w:t>,</w:t>
      </w:r>
      <w:r w:rsidR="005F2120" w:rsidRPr="001F1DF8">
        <w:rPr>
          <w:rFonts w:asciiTheme="minorBidi" w:hAnsiTheme="minorBidi"/>
          <w:sz w:val="24"/>
          <w:szCs w:val="24"/>
        </w:rPr>
        <w:t xml:space="preserve"> who share our values and can</w:t>
      </w:r>
      <w:r w:rsidR="007C5B9C">
        <w:rPr>
          <w:rFonts w:asciiTheme="minorBidi" w:hAnsiTheme="minorBidi"/>
          <w:sz w:val="24"/>
          <w:szCs w:val="24"/>
        </w:rPr>
        <w:t xml:space="preserve"> serve as a source of wisdom</w:t>
      </w:r>
      <w:r w:rsidR="005F2120" w:rsidRPr="001F1DF8">
        <w:rPr>
          <w:rFonts w:asciiTheme="minorBidi" w:hAnsiTheme="minorBidi"/>
          <w:sz w:val="24"/>
          <w:szCs w:val="24"/>
        </w:rPr>
        <w:t xml:space="preserve">. Since </w:t>
      </w:r>
      <w:r w:rsidR="003F7053" w:rsidRPr="001F1DF8">
        <w:rPr>
          <w:rFonts w:asciiTheme="minorBidi" w:hAnsiTheme="minorBidi"/>
          <w:sz w:val="24"/>
          <w:szCs w:val="24"/>
        </w:rPr>
        <w:t xml:space="preserve">some Jews </w:t>
      </w:r>
      <w:r w:rsidR="00EC037C">
        <w:rPr>
          <w:rFonts w:asciiTheme="minorBidi" w:hAnsiTheme="minorBidi"/>
          <w:sz w:val="24"/>
          <w:szCs w:val="24"/>
        </w:rPr>
        <w:t xml:space="preserve">tend to </w:t>
      </w:r>
      <w:r w:rsidR="003F7053" w:rsidRPr="001F1DF8">
        <w:rPr>
          <w:rFonts w:asciiTheme="minorBidi" w:hAnsiTheme="minorBidi"/>
          <w:sz w:val="24"/>
          <w:szCs w:val="24"/>
        </w:rPr>
        <w:t>see the entire gentile world as hostile</w:t>
      </w:r>
      <w:r w:rsidR="00EC037C">
        <w:rPr>
          <w:rFonts w:asciiTheme="minorBidi" w:hAnsiTheme="minorBidi"/>
          <w:sz w:val="24"/>
          <w:szCs w:val="24"/>
        </w:rPr>
        <w:t>,</w:t>
      </w:r>
      <w:r w:rsidR="003F7053" w:rsidRPr="001F1DF8">
        <w:rPr>
          <w:rFonts w:asciiTheme="minorBidi" w:hAnsiTheme="minorBidi"/>
          <w:sz w:val="24"/>
          <w:szCs w:val="24"/>
        </w:rPr>
        <w:t xml:space="preserve"> </w:t>
      </w:r>
      <w:r w:rsidR="00F2314A">
        <w:rPr>
          <w:rFonts w:asciiTheme="minorBidi" w:hAnsiTheme="minorBidi"/>
          <w:sz w:val="24"/>
          <w:szCs w:val="24"/>
        </w:rPr>
        <w:t>while</w:t>
      </w:r>
      <w:r w:rsidR="00F2314A" w:rsidRPr="001F1DF8">
        <w:rPr>
          <w:rFonts w:asciiTheme="minorBidi" w:hAnsiTheme="minorBidi"/>
          <w:sz w:val="24"/>
          <w:szCs w:val="24"/>
        </w:rPr>
        <w:t xml:space="preserve"> </w:t>
      </w:r>
      <w:r w:rsidR="003F7053" w:rsidRPr="001F1DF8">
        <w:rPr>
          <w:rFonts w:asciiTheme="minorBidi" w:hAnsiTheme="minorBidi"/>
          <w:sz w:val="24"/>
          <w:szCs w:val="24"/>
        </w:rPr>
        <w:t>other Jews fail to acknowledge the depth and scope of anti</w:t>
      </w:r>
      <w:r w:rsidR="00EC037C">
        <w:rPr>
          <w:rFonts w:asciiTheme="minorBidi" w:hAnsiTheme="minorBidi"/>
          <w:sz w:val="24"/>
          <w:szCs w:val="24"/>
        </w:rPr>
        <w:t>s</w:t>
      </w:r>
      <w:r w:rsidR="003F7053" w:rsidRPr="001F1DF8">
        <w:rPr>
          <w:rFonts w:asciiTheme="minorBidi" w:hAnsiTheme="minorBidi"/>
          <w:sz w:val="24"/>
          <w:szCs w:val="24"/>
        </w:rPr>
        <w:t xml:space="preserve">emitism, </w:t>
      </w:r>
      <w:r w:rsidR="00EC037C" w:rsidRPr="001F1DF8">
        <w:rPr>
          <w:rFonts w:asciiTheme="minorBidi" w:hAnsiTheme="minorBidi"/>
          <w:sz w:val="24"/>
          <w:szCs w:val="24"/>
        </w:rPr>
        <w:t>th</w:t>
      </w:r>
      <w:r w:rsidR="00EC037C">
        <w:rPr>
          <w:rFonts w:asciiTheme="minorBidi" w:hAnsiTheme="minorBidi"/>
          <w:sz w:val="24"/>
          <w:szCs w:val="24"/>
        </w:rPr>
        <w:t>is</w:t>
      </w:r>
      <w:r w:rsidR="00EC037C" w:rsidRPr="001F1DF8">
        <w:rPr>
          <w:rFonts w:asciiTheme="minorBidi" w:hAnsiTheme="minorBidi"/>
          <w:sz w:val="24"/>
          <w:szCs w:val="24"/>
        </w:rPr>
        <w:t xml:space="preserve"> </w:t>
      </w:r>
      <w:r w:rsidR="003F7053" w:rsidRPr="001F1DF8">
        <w:rPr>
          <w:rFonts w:asciiTheme="minorBidi" w:hAnsiTheme="minorBidi"/>
          <w:sz w:val="24"/>
          <w:szCs w:val="24"/>
        </w:rPr>
        <w:t>message appears quite important. Thus, this example indicates how the literary tool of thematic organization can serv</w:t>
      </w:r>
      <w:r w:rsidR="00200597" w:rsidRPr="001F1DF8">
        <w:rPr>
          <w:rFonts w:asciiTheme="minorBidi" w:hAnsiTheme="minorBidi"/>
          <w:sz w:val="24"/>
          <w:szCs w:val="24"/>
        </w:rPr>
        <w:t>e the Torah's educational needs.</w:t>
      </w:r>
    </w:p>
    <w:p w14:paraId="11742AA2" w14:textId="77777777" w:rsidR="001F1DF8" w:rsidRPr="001F1DF8" w:rsidRDefault="001F1DF8" w:rsidP="001F1DF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6A9D08B" w14:textId="1280DA66" w:rsidR="005F2120" w:rsidRDefault="00200597" w:rsidP="00FD7866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F1DF8">
        <w:rPr>
          <w:rFonts w:asciiTheme="minorBidi" w:hAnsiTheme="minorBidi"/>
          <w:sz w:val="24"/>
          <w:szCs w:val="24"/>
        </w:rPr>
        <w:t xml:space="preserve">The most famous example of this </w:t>
      </w:r>
      <w:r w:rsidR="002815B9">
        <w:rPr>
          <w:rFonts w:asciiTheme="minorBidi" w:hAnsiTheme="minorBidi"/>
          <w:sz w:val="24"/>
          <w:szCs w:val="24"/>
        </w:rPr>
        <w:t>technique</w:t>
      </w:r>
      <w:r w:rsidR="002815B9" w:rsidRPr="001F1DF8">
        <w:rPr>
          <w:rFonts w:asciiTheme="minorBidi" w:hAnsiTheme="minorBidi"/>
          <w:sz w:val="24"/>
          <w:szCs w:val="24"/>
        </w:rPr>
        <w:t xml:space="preserve"> </w:t>
      </w:r>
      <w:r w:rsidRPr="001F1DF8">
        <w:rPr>
          <w:rFonts w:asciiTheme="minorBidi" w:hAnsiTheme="minorBidi"/>
          <w:sz w:val="24"/>
          <w:szCs w:val="24"/>
        </w:rPr>
        <w:t xml:space="preserve">may be the placement of </w:t>
      </w:r>
      <w:r w:rsidRPr="001F1DF8">
        <w:rPr>
          <w:rFonts w:asciiTheme="minorBidi" w:hAnsiTheme="minorBidi"/>
          <w:i/>
          <w:iCs/>
          <w:sz w:val="24"/>
          <w:szCs w:val="24"/>
        </w:rPr>
        <w:t>chet ha</w:t>
      </w:r>
      <w:r w:rsidR="001F1DF8">
        <w:rPr>
          <w:rFonts w:asciiTheme="minorBidi" w:hAnsiTheme="minorBidi"/>
          <w:i/>
          <w:iCs/>
          <w:sz w:val="24"/>
          <w:szCs w:val="24"/>
        </w:rPr>
        <w:t>-</w:t>
      </w:r>
      <w:r w:rsidRPr="001F1DF8">
        <w:rPr>
          <w:rFonts w:asciiTheme="minorBidi" w:hAnsiTheme="minorBidi"/>
          <w:i/>
          <w:iCs/>
          <w:sz w:val="24"/>
          <w:szCs w:val="24"/>
        </w:rPr>
        <w:t>egel</w:t>
      </w:r>
      <w:r w:rsidR="006F7C4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F7C46">
        <w:rPr>
          <w:rFonts w:asciiTheme="minorBidi" w:hAnsiTheme="minorBidi"/>
          <w:sz w:val="24"/>
          <w:szCs w:val="24"/>
        </w:rPr>
        <w:t>(the sin of the golden calf)</w:t>
      </w:r>
      <w:r w:rsidRPr="001F1DF8">
        <w:rPr>
          <w:rFonts w:asciiTheme="minorBidi" w:hAnsiTheme="minorBidi"/>
          <w:sz w:val="24"/>
          <w:szCs w:val="24"/>
        </w:rPr>
        <w:t>.</w:t>
      </w:r>
      <w:r w:rsidR="0030324D" w:rsidRPr="001F1DF8">
        <w:rPr>
          <w:rFonts w:asciiTheme="minorBidi" w:hAnsiTheme="minorBidi"/>
          <w:sz w:val="24"/>
          <w:szCs w:val="24"/>
        </w:rPr>
        <w:t xml:space="preserve"> According to t</w:t>
      </w:r>
      <w:r w:rsidRPr="001F1DF8">
        <w:rPr>
          <w:rFonts w:asciiTheme="minorBidi" w:hAnsiTheme="minorBidi"/>
          <w:sz w:val="24"/>
          <w:szCs w:val="24"/>
        </w:rPr>
        <w:t xml:space="preserve">he straightforward narrative account </w:t>
      </w:r>
      <w:r w:rsidR="006F7C46">
        <w:rPr>
          <w:rFonts w:asciiTheme="minorBidi" w:hAnsiTheme="minorBidi"/>
          <w:sz w:val="24"/>
          <w:szCs w:val="24"/>
        </w:rPr>
        <w:t>in</w:t>
      </w:r>
      <w:r w:rsidR="006F7C46" w:rsidRPr="001F1DF8">
        <w:rPr>
          <w:rFonts w:asciiTheme="minorBidi" w:hAnsiTheme="minorBidi"/>
          <w:sz w:val="24"/>
          <w:szCs w:val="24"/>
        </w:rPr>
        <w:t xml:space="preserve"> </w:t>
      </w:r>
      <w:r w:rsidR="006F7C46">
        <w:rPr>
          <w:rFonts w:asciiTheme="minorBidi" w:hAnsiTheme="minorBidi"/>
          <w:i/>
          <w:iCs/>
          <w:sz w:val="24"/>
          <w:szCs w:val="24"/>
        </w:rPr>
        <w:t>S</w:t>
      </w:r>
      <w:r w:rsidR="006F7C46" w:rsidRPr="001F1DF8">
        <w:rPr>
          <w:rFonts w:asciiTheme="minorBidi" w:hAnsiTheme="minorBidi"/>
          <w:i/>
          <w:iCs/>
          <w:sz w:val="24"/>
          <w:szCs w:val="24"/>
        </w:rPr>
        <w:t xml:space="preserve">efer </w:t>
      </w:r>
      <w:r w:rsidRPr="001F1DF8">
        <w:rPr>
          <w:rFonts w:asciiTheme="minorBidi" w:hAnsiTheme="minorBidi"/>
          <w:i/>
          <w:iCs/>
          <w:sz w:val="24"/>
          <w:szCs w:val="24"/>
        </w:rPr>
        <w:t>Shemot</w:t>
      </w:r>
      <w:r w:rsidRPr="001F1DF8">
        <w:rPr>
          <w:rFonts w:asciiTheme="minorBidi" w:hAnsiTheme="minorBidi"/>
          <w:sz w:val="24"/>
          <w:szCs w:val="24"/>
        </w:rPr>
        <w:t xml:space="preserve">, God commands the construction of the </w:t>
      </w:r>
      <w:r w:rsidR="00622799" w:rsidRPr="00754D2F">
        <w:rPr>
          <w:rFonts w:asciiTheme="minorBidi" w:hAnsiTheme="minorBidi"/>
          <w:i/>
          <w:iCs/>
          <w:sz w:val="24"/>
          <w:szCs w:val="24"/>
        </w:rPr>
        <w:t>M</w:t>
      </w:r>
      <w:r w:rsidRPr="00754D2F">
        <w:rPr>
          <w:rFonts w:asciiTheme="minorBidi" w:hAnsiTheme="minorBidi"/>
          <w:i/>
          <w:iCs/>
          <w:sz w:val="24"/>
          <w:szCs w:val="24"/>
        </w:rPr>
        <w:t>ishkan</w:t>
      </w:r>
      <w:r w:rsidRPr="001F1DF8">
        <w:rPr>
          <w:rFonts w:asciiTheme="minorBidi" w:hAnsiTheme="minorBidi"/>
          <w:sz w:val="24"/>
          <w:szCs w:val="24"/>
        </w:rPr>
        <w:t>, the Jews sin by making the golden calf, and then they build the</w:t>
      </w:r>
      <w:r w:rsidR="00622799">
        <w:rPr>
          <w:rFonts w:asciiTheme="minorBidi" w:hAnsiTheme="minorBidi"/>
          <w:sz w:val="24"/>
          <w:szCs w:val="24"/>
        </w:rPr>
        <w:t xml:space="preserve"> </w:t>
      </w:r>
      <w:r w:rsidR="00622799" w:rsidRPr="00754D2F">
        <w:rPr>
          <w:rFonts w:asciiTheme="minorBidi" w:hAnsiTheme="minorBidi"/>
          <w:i/>
          <w:iCs/>
          <w:sz w:val="24"/>
          <w:szCs w:val="24"/>
        </w:rPr>
        <w:t>Mi</w:t>
      </w:r>
      <w:r w:rsidRPr="00754D2F">
        <w:rPr>
          <w:rFonts w:asciiTheme="minorBidi" w:hAnsiTheme="minorBidi"/>
          <w:i/>
          <w:iCs/>
          <w:sz w:val="24"/>
          <w:szCs w:val="24"/>
        </w:rPr>
        <w:t>shkan</w:t>
      </w:r>
      <w:r w:rsidRPr="001F1DF8">
        <w:rPr>
          <w:rFonts w:asciiTheme="minorBidi" w:hAnsiTheme="minorBidi"/>
          <w:sz w:val="24"/>
          <w:szCs w:val="24"/>
        </w:rPr>
        <w:t>.</w:t>
      </w:r>
      <w:r w:rsidR="00FD7866">
        <w:rPr>
          <w:rFonts w:asciiTheme="minorBidi" w:hAnsiTheme="minorBidi"/>
          <w:sz w:val="24"/>
          <w:szCs w:val="24"/>
        </w:rPr>
        <w:t xml:space="preserve"> Ramban </w:t>
      </w:r>
      <w:r w:rsidR="008414C2">
        <w:rPr>
          <w:rFonts w:asciiTheme="minorBidi" w:hAnsiTheme="minorBidi"/>
          <w:sz w:val="24"/>
          <w:szCs w:val="24"/>
        </w:rPr>
        <w:t>characteristically</w:t>
      </w:r>
      <w:r w:rsidR="00FD7866">
        <w:rPr>
          <w:rFonts w:asciiTheme="minorBidi" w:hAnsiTheme="minorBidi"/>
          <w:sz w:val="24"/>
          <w:szCs w:val="24"/>
        </w:rPr>
        <w:t xml:space="preserve"> assumes that this was the historical sequence of events. </w:t>
      </w:r>
      <w:r w:rsidRPr="001F1DF8">
        <w:rPr>
          <w:rFonts w:asciiTheme="minorBidi" w:hAnsiTheme="minorBidi"/>
          <w:sz w:val="24"/>
          <w:szCs w:val="24"/>
        </w:rPr>
        <w:t xml:space="preserve"> </w:t>
      </w:r>
      <w:r w:rsidR="00C1253E">
        <w:rPr>
          <w:rFonts w:asciiTheme="minorBidi" w:hAnsiTheme="minorBidi"/>
          <w:sz w:val="24"/>
          <w:szCs w:val="24"/>
        </w:rPr>
        <w:t xml:space="preserve">Alternatively, </w:t>
      </w:r>
      <w:r w:rsidRPr="001F1DF8">
        <w:rPr>
          <w:rFonts w:asciiTheme="minorBidi" w:hAnsiTheme="minorBidi"/>
          <w:sz w:val="24"/>
          <w:szCs w:val="24"/>
        </w:rPr>
        <w:t>Rashi (</w:t>
      </w:r>
      <w:r w:rsidRPr="001F1DF8">
        <w:rPr>
          <w:rFonts w:asciiTheme="minorBidi" w:hAnsiTheme="minorBidi"/>
          <w:i/>
          <w:iCs/>
          <w:sz w:val="24"/>
          <w:szCs w:val="24"/>
        </w:rPr>
        <w:t>Shemot</w:t>
      </w:r>
      <w:r w:rsidRPr="001F1DF8">
        <w:rPr>
          <w:rFonts w:asciiTheme="minorBidi" w:hAnsiTheme="minorBidi"/>
          <w:sz w:val="24"/>
          <w:szCs w:val="24"/>
        </w:rPr>
        <w:t xml:space="preserve"> 31:18) says the sin </w:t>
      </w:r>
      <w:r w:rsidR="00397B64">
        <w:rPr>
          <w:rFonts w:asciiTheme="minorBidi" w:hAnsiTheme="minorBidi"/>
          <w:sz w:val="24"/>
          <w:szCs w:val="24"/>
        </w:rPr>
        <w:t>actually</w:t>
      </w:r>
      <w:r w:rsidR="00397B64" w:rsidRPr="001F1DF8">
        <w:rPr>
          <w:rFonts w:asciiTheme="minorBidi" w:hAnsiTheme="minorBidi"/>
          <w:sz w:val="24"/>
          <w:szCs w:val="24"/>
        </w:rPr>
        <w:t xml:space="preserve"> </w:t>
      </w:r>
      <w:r w:rsidRPr="001F1DF8">
        <w:rPr>
          <w:rFonts w:asciiTheme="minorBidi" w:hAnsiTheme="minorBidi"/>
          <w:sz w:val="24"/>
          <w:szCs w:val="24"/>
        </w:rPr>
        <w:t>occurred before the command to build the</w:t>
      </w:r>
      <w:r w:rsidR="00234ACA">
        <w:rPr>
          <w:rFonts w:asciiTheme="minorBidi" w:hAnsiTheme="minorBidi"/>
          <w:sz w:val="24"/>
          <w:szCs w:val="24"/>
        </w:rPr>
        <w:t xml:space="preserve"> </w:t>
      </w:r>
      <w:r w:rsidR="00234ACA">
        <w:rPr>
          <w:rFonts w:asciiTheme="minorBidi" w:hAnsiTheme="minorBidi"/>
          <w:i/>
          <w:iCs/>
          <w:sz w:val="24"/>
          <w:szCs w:val="24"/>
        </w:rPr>
        <w:t>Mishkan</w:t>
      </w:r>
      <w:r w:rsidRPr="001F1DF8">
        <w:rPr>
          <w:rFonts w:asciiTheme="minorBidi" w:hAnsiTheme="minorBidi"/>
          <w:sz w:val="24"/>
          <w:szCs w:val="24"/>
        </w:rPr>
        <w:t>. Standard presentation</w:t>
      </w:r>
      <w:r w:rsidR="0030324D" w:rsidRPr="001F1DF8">
        <w:rPr>
          <w:rFonts w:asciiTheme="minorBidi" w:hAnsiTheme="minorBidi"/>
          <w:sz w:val="24"/>
          <w:szCs w:val="24"/>
        </w:rPr>
        <w:t>s</w:t>
      </w:r>
      <w:r w:rsidRPr="001F1DF8">
        <w:rPr>
          <w:rFonts w:asciiTheme="minorBidi" w:hAnsiTheme="minorBidi"/>
          <w:sz w:val="24"/>
          <w:szCs w:val="24"/>
        </w:rPr>
        <w:t xml:space="preserve"> of this debate </w:t>
      </w:r>
      <w:r w:rsidR="0030324D" w:rsidRPr="001F1DF8">
        <w:rPr>
          <w:rFonts w:asciiTheme="minorBidi" w:hAnsiTheme="minorBidi"/>
          <w:sz w:val="24"/>
          <w:szCs w:val="24"/>
        </w:rPr>
        <w:t>frame</w:t>
      </w:r>
      <w:r w:rsidR="00C827F8" w:rsidRPr="001F1DF8">
        <w:rPr>
          <w:rFonts w:asciiTheme="minorBidi" w:hAnsiTheme="minorBidi"/>
          <w:sz w:val="24"/>
          <w:szCs w:val="24"/>
        </w:rPr>
        <w:t xml:space="preserve"> it </w:t>
      </w:r>
      <w:r w:rsidR="00CC4ED4">
        <w:rPr>
          <w:rFonts w:asciiTheme="minorBidi" w:hAnsiTheme="minorBidi"/>
          <w:sz w:val="24"/>
          <w:szCs w:val="24"/>
        </w:rPr>
        <w:t xml:space="preserve">with regard to the question of </w:t>
      </w:r>
      <w:r w:rsidR="00C827F8" w:rsidRPr="001F1DF8">
        <w:rPr>
          <w:rFonts w:asciiTheme="minorBidi" w:hAnsiTheme="minorBidi"/>
          <w:sz w:val="24"/>
          <w:szCs w:val="24"/>
        </w:rPr>
        <w:t xml:space="preserve">whether the </w:t>
      </w:r>
      <w:r w:rsidR="00CC4ED4">
        <w:rPr>
          <w:rFonts w:asciiTheme="minorBidi" w:hAnsiTheme="minorBidi"/>
          <w:i/>
          <w:iCs/>
          <w:sz w:val="24"/>
          <w:szCs w:val="24"/>
        </w:rPr>
        <w:t xml:space="preserve">Mishkan </w:t>
      </w:r>
      <w:r w:rsidR="00CC4ED4">
        <w:rPr>
          <w:rFonts w:asciiTheme="minorBidi" w:hAnsiTheme="minorBidi"/>
          <w:sz w:val="24"/>
          <w:szCs w:val="24"/>
        </w:rPr>
        <w:t>(</w:t>
      </w:r>
      <w:r w:rsidR="00C827F8" w:rsidRPr="001F1DF8">
        <w:rPr>
          <w:rFonts w:asciiTheme="minorBidi" w:hAnsiTheme="minorBidi"/>
          <w:sz w:val="24"/>
          <w:szCs w:val="24"/>
        </w:rPr>
        <w:t>and</w:t>
      </w:r>
      <w:r w:rsidR="00CC4ED4">
        <w:rPr>
          <w:rFonts w:asciiTheme="minorBidi" w:hAnsiTheme="minorBidi"/>
          <w:sz w:val="24"/>
          <w:szCs w:val="24"/>
        </w:rPr>
        <w:t>, later, the T</w:t>
      </w:r>
      <w:r w:rsidR="00C827F8" w:rsidRPr="001F1DF8">
        <w:rPr>
          <w:rFonts w:asciiTheme="minorBidi" w:hAnsiTheme="minorBidi"/>
          <w:sz w:val="24"/>
          <w:szCs w:val="24"/>
        </w:rPr>
        <w:t>emple</w:t>
      </w:r>
      <w:r w:rsidR="00CC4ED4">
        <w:rPr>
          <w:rFonts w:asciiTheme="minorBidi" w:hAnsiTheme="minorBidi"/>
          <w:sz w:val="24"/>
          <w:szCs w:val="24"/>
        </w:rPr>
        <w:t>)</w:t>
      </w:r>
      <w:r w:rsidR="00C827F8" w:rsidRPr="001F1DF8">
        <w:rPr>
          <w:rFonts w:asciiTheme="minorBidi" w:hAnsiTheme="minorBidi"/>
          <w:sz w:val="24"/>
          <w:szCs w:val="24"/>
        </w:rPr>
        <w:t xml:space="preserve"> are ideals or historical concessions to human frailty. Those in Rashi's camp will claim that </w:t>
      </w:r>
      <w:r w:rsidR="00C827F8" w:rsidRPr="001F1DF8">
        <w:rPr>
          <w:rFonts w:asciiTheme="minorBidi" w:hAnsiTheme="minorBidi"/>
          <w:i/>
          <w:iCs/>
          <w:sz w:val="24"/>
          <w:szCs w:val="24"/>
        </w:rPr>
        <w:t>chet ha</w:t>
      </w:r>
      <w:r w:rsidR="001F1DF8">
        <w:rPr>
          <w:rFonts w:asciiTheme="minorBidi" w:hAnsiTheme="minorBidi"/>
          <w:i/>
          <w:iCs/>
          <w:sz w:val="24"/>
          <w:szCs w:val="24"/>
        </w:rPr>
        <w:t>-</w:t>
      </w:r>
      <w:r w:rsidR="00C827F8" w:rsidRPr="001F1DF8">
        <w:rPr>
          <w:rFonts w:asciiTheme="minorBidi" w:hAnsiTheme="minorBidi"/>
          <w:i/>
          <w:iCs/>
          <w:sz w:val="24"/>
          <w:szCs w:val="24"/>
        </w:rPr>
        <w:t>egel</w:t>
      </w:r>
      <w:r w:rsidR="00C827F8" w:rsidRPr="001F1DF8">
        <w:rPr>
          <w:rFonts w:asciiTheme="minorBidi" w:hAnsiTheme="minorBidi"/>
          <w:sz w:val="24"/>
          <w:szCs w:val="24"/>
        </w:rPr>
        <w:t xml:space="preserve"> revealed </w:t>
      </w:r>
      <w:r w:rsidR="00AC063F">
        <w:rPr>
          <w:rFonts w:asciiTheme="minorBidi" w:hAnsiTheme="minorBidi"/>
          <w:sz w:val="24"/>
          <w:szCs w:val="24"/>
        </w:rPr>
        <w:t>a</w:t>
      </w:r>
      <w:r w:rsidR="00AC063F" w:rsidRPr="001F1DF8">
        <w:rPr>
          <w:rFonts w:asciiTheme="minorBidi" w:hAnsiTheme="minorBidi"/>
          <w:sz w:val="24"/>
          <w:szCs w:val="24"/>
        </w:rPr>
        <w:t xml:space="preserve"> </w:t>
      </w:r>
      <w:r w:rsidR="00C827F8" w:rsidRPr="001F1DF8">
        <w:rPr>
          <w:rFonts w:asciiTheme="minorBidi" w:hAnsiTheme="minorBidi"/>
          <w:sz w:val="24"/>
          <w:szCs w:val="24"/>
        </w:rPr>
        <w:t>human need for physical and tangible religious symbols</w:t>
      </w:r>
      <w:r w:rsidR="00AC063F">
        <w:rPr>
          <w:rFonts w:asciiTheme="minorBidi" w:hAnsiTheme="minorBidi"/>
          <w:sz w:val="24"/>
          <w:szCs w:val="24"/>
        </w:rPr>
        <w:t>,</w:t>
      </w:r>
      <w:r w:rsidR="00C827F8" w:rsidRPr="001F1DF8">
        <w:rPr>
          <w:rFonts w:asciiTheme="minorBidi" w:hAnsiTheme="minorBidi"/>
          <w:sz w:val="24"/>
          <w:szCs w:val="24"/>
        </w:rPr>
        <w:t xml:space="preserve"> </w:t>
      </w:r>
      <w:r w:rsidR="00AC063F">
        <w:rPr>
          <w:rFonts w:asciiTheme="minorBidi" w:hAnsiTheme="minorBidi"/>
          <w:sz w:val="24"/>
          <w:szCs w:val="24"/>
        </w:rPr>
        <w:t xml:space="preserve">a need that </w:t>
      </w:r>
      <w:r w:rsidR="00C1253E">
        <w:rPr>
          <w:rFonts w:asciiTheme="minorBidi" w:hAnsiTheme="minorBidi"/>
          <w:sz w:val="24"/>
          <w:szCs w:val="24"/>
        </w:rPr>
        <w:t>led to</w:t>
      </w:r>
      <w:r w:rsidR="00C827F8" w:rsidRPr="001F1DF8">
        <w:rPr>
          <w:rFonts w:asciiTheme="minorBidi" w:hAnsiTheme="minorBidi"/>
          <w:sz w:val="24"/>
          <w:szCs w:val="24"/>
        </w:rPr>
        <w:t xml:space="preserve"> the </w:t>
      </w:r>
      <w:r w:rsidR="00622799" w:rsidRPr="00D84452">
        <w:rPr>
          <w:rFonts w:asciiTheme="minorBidi" w:hAnsiTheme="minorBidi"/>
          <w:i/>
          <w:iCs/>
          <w:sz w:val="24"/>
          <w:szCs w:val="24"/>
        </w:rPr>
        <w:t>M</w:t>
      </w:r>
      <w:r w:rsidR="00C827F8" w:rsidRPr="00D84452">
        <w:rPr>
          <w:rFonts w:asciiTheme="minorBidi" w:hAnsiTheme="minorBidi"/>
          <w:i/>
          <w:iCs/>
          <w:sz w:val="24"/>
          <w:szCs w:val="24"/>
        </w:rPr>
        <w:t>ishkan</w:t>
      </w:r>
      <w:r w:rsidR="00C827F8" w:rsidRPr="001F1DF8">
        <w:rPr>
          <w:rFonts w:asciiTheme="minorBidi" w:hAnsiTheme="minorBidi"/>
          <w:sz w:val="24"/>
          <w:szCs w:val="24"/>
        </w:rPr>
        <w:t xml:space="preserve"> directive. </w:t>
      </w:r>
      <w:r w:rsidR="00C827F8" w:rsidRPr="001F1DF8">
        <w:rPr>
          <w:rFonts w:asciiTheme="minorBidi" w:hAnsiTheme="minorBidi"/>
          <w:sz w:val="24"/>
          <w:szCs w:val="24"/>
        </w:rPr>
        <w:lastRenderedPageBreak/>
        <w:t>Those who reject Rashi</w:t>
      </w:r>
      <w:r w:rsidR="008E2BE1">
        <w:rPr>
          <w:rFonts w:asciiTheme="minorBidi" w:hAnsiTheme="minorBidi"/>
          <w:sz w:val="24"/>
          <w:szCs w:val="24"/>
        </w:rPr>
        <w:t>’s approach</w:t>
      </w:r>
      <w:r w:rsidR="00C827F8" w:rsidRPr="001F1DF8">
        <w:rPr>
          <w:rFonts w:asciiTheme="minorBidi" w:hAnsiTheme="minorBidi"/>
          <w:sz w:val="24"/>
          <w:szCs w:val="24"/>
        </w:rPr>
        <w:t xml:space="preserve"> view the </w:t>
      </w:r>
      <w:r w:rsidR="00622799" w:rsidRPr="00D84452">
        <w:rPr>
          <w:rFonts w:asciiTheme="minorBidi" w:hAnsiTheme="minorBidi"/>
          <w:i/>
          <w:iCs/>
          <w:sz w:val="24"/>
          <w:szCs w:val="24"/>
        </w:rPr>
        <w:t>M</w:t>
      </w:r>
      <w:r w:rsidR="00C827F8" w:rsidRPr="00D84452">
        <w:rPr>
          <w:rFonts w:asciiTheme="minorBidi" w:hAnsiTheme="minorBidi"/>
          <w:i/>
          <w:iCs/>
          <w:sz w:val="24"/>
          <w:szCs w:val="24"/>
        </w:rPr>
        <w:t>ishkan</w:t>
      </w:r>
      <w:r w:rsidR="00C827F8" w:rsidRPr="001F1DF8">
        <w:rPr>
          <w:rFonts w:asciiTheme="minorBidi" w:hAnsiTheme="minorBidi"/>
          <w:sz w:val="24"/>
          <w:szCs w:val="24"/>
        </w:rPr>
        <w:t xml:space="preserve"> as part of </w:t>
      </w:r>
      <w:r w:rsidR="00FD7866">
        <w:rPr>
          <w:rFonts w:asciiTheme="minorBidi" w:hAnsiTheme="minorBidi"/>
          <w:sz w:val="24"/>
          <w:szCs w:val="24"/>
        </w:rPr>
        <w:t xml:space="preserve">God's plan from the beginning. </w:t>
      </w:r>
    </w:p>
    <w:p w14:paraId="04068535" w14:textId="77777777" w:rsidR="001F1DF8" w:rsidRPr="001F1DF8" w:rsidRDefault="001F1DF8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BB235DE" w14:textId="74472C94" w:rsidR="00AC52DE" w:rsidRDefault="007252BB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F1DF8">
        <w:rPr>
          <w:rFonts w:asciiTheme="minorBidi" w:hAnsiTheme="minorBidi"/>
          <w:sz w:val="24"/>
          <w:szCs w:val="24"/>
        </w:rPr>
        <w:t>T</w:t>
      </w:r>
      <w:r w:rsidR="00C827F8" w:rsidRPr="001F1DF8">
        <w:rPr>
          <w:rFonts w:asciiTheme="minorBidi" w:hAnsiTheme="minorBidi"/>
          <w:sz w:val="24"/>
          <w:szCs w:val="24"/>
        </w:rPr>
        <w:t xml:space="preserve">his </w:t>
      </w:r>
      <w:r w:rsidR="00FD7866">
        <w:rPr>
          <w:rFonts w:asciiTheme="minorBidi" w:hAnsiTheme="minorBidi"/>
          <w:sz w:val="24"/>
          <w:szCs w:val="24"/>
        </w:rPr>
        <w:t xml:space="preserve">understanding </w:t>
      </w:r>
      <w:r w:rsidR="00C827F8" w:rsidRPr="001F1DF8">
        <w:rPr>
          <w:rFonts w:asciiTheme="minorBidi" w:hAnsiTheme="minorBidi"/>
          <w:sz w:val="24"/>
          <w:szCs w:val="24"/>
        </w:rPr>
        <w:t>may be incorrect</w:t>
      </w:r>
      <w:r w:rsidR="00C1253E">
        <w:rPr>
          <w:rFonts w:asciiTheme="minorBidi" w:hAnsiTheme="minorBidi"/>
          <w:sz w:val="24"/>
          <w:szCs w:val="24"/>
        </w:rPr>
        <w:t>, however,</w:t>
      </w:r>
      <w:r w:rsidR="00C827F8" w:rsidRPr="001F1DF8">
        <w:rPr>
          <w:rFonts w:asciiTheme="minorBidi" w:hAnsiTheme="minorBidi"/>
          <w:sz w:val="24"/>
          <w:szCs w:val="24"/>
        </w:rPr>
        <w:t xml:space="preserve"> </w:t>
      </w:r>
      <w:r w:rsidR="00222907">
        <w:rPr>
          <w:rFonts w:asciiTheme="minorBidi" w:hAnsiTheme="minorBidi"/>
          <w:sz w:val="24"/>
          <w:szCs w:val="24"/>
        </w:rPr>
        <w:t>as</w:t>
      </w:r>
      <w:r w:rsidR="00222907" w:rsidRPr="001F1DF8">
        <w:rPr>
          <w:rFonts w:asciiTheme="minorBidi" w:hAnsiTheme="minorBidi"/>
          <w:sz w:val="24"/>
          <w:szCs w:val="24"/>
        </w:rPr>
        <w:t xml:space="preserve"> </w:t>
      </w:r>
      <w:r w:rsidR="00C827F8" w:rsidRPr="001F1DF8">
        <w:rPr>
          <w:rFonts w:asciiTheme="minorBidi" w:hAnsiTheme="minorBidi"/>
          <w:sz w:val="24"/>
          <w:szCs w:val="24"/>
        </w:rPr>
        <w:t xml:space="preserve">a number of </w:t>
      </w:r>
      <w:r w:rsidR="00C827F8" w:rsidRPr="001F1DF8">
        <w:rPr>
          <w:rFonts w:asciiTheme="minorBidi" w:hAnsiTheme="minorBidi"/>
          <w:i/>
          <w:iCs/>
          <w:sz w:val="24"/>
          <w:szCs w:val="24"/>
        </w:rPr>
        <w:t>pesukim</w:t>
      </w:r>
      <w:r w:rsidR="00C827F8" w:rsidRPr="001F1DF8">
        <w:rPr>
          <w:rFonts w:asciiTheme="minorBidi" w:hAnsiTheme="minorBidi"/>
          <w:sz w:val="24"/>
          <w:szCs w:val="24"/>
        </w:rPr>
        <w:t xml:space="preserve"> anticipate a </w:t>
      </w:r>
      <w:r w:rsidR="001F1DF8" w:rsidRPr="00AC254B">
        <w:rPr>
          <w:rFonts w:asciiTheme="minorBidi" w:hAnsiTheme="minorBidi"/>
          <w:i/>
          <w:iCs/>
          <w:sz w:val="24"/>
          <w:szCs w:val="24"/>
        </w:rPr>
        <w:t>B</w:t>
      </w:r>
      <w:r w:rsidR="00C827F8" w:rsidRPr="00AC254B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1F1DF8" w:rsidRPr="00AC254B">
        <w:rPr>
          <w:rFonts w:asciiTheme="minorBidi" w:hAnsiTheme="minorBidi"/>
          <w:i/>
          <w:iCs/>
          <w:sz w:val="24"/>
          <w:szCs w:val="24"/>
        </w:rPr>
        <w:t>Ha</w:t>
      </w:r>
      <w:r w:rsidR="001F1DF8" w:rsidRPr="00222907">
        <w:rPr>
          <w:rFonts w:asciiTheme="minorBidi" w:hAnsiTheme="minorBidi"/>
          <w:i/>
          <w:iCs/>
          <w:sz w:val="24"/>
          <w:szCs w:val="24"/>
        </w:rPr>
        <w:t>-</w:t>
      </w:r>
      <w:r w:rsidR="00C827F8" w:rsidRPr="00AC254B">
        <w:rPr>
          <w:rFonts w:asciiTheme="minorBidi" w:hAnsiTheme="minorBidi"/>
          <w:i/>
          <w:iCs/>
          <w:sz w:val="24"/>
          <w:szCs w:val="24"/>
        </w:rPr>
        <w:t>m</w:t>
      </w:r>
      <w:r w:rsidRPr="00AC254B">
        <w:rPr>
          <w:rFonts w:asciiTheme="minorBidi" w:hAnsiTheme="minorBidi"/>
          <w:i/>
          <w:iCs/>
          <w:sz w:val="24"/>
          <w:szCs w:val="24"/>
        </w:rPr>
        <w:t>ikdash</w:t>
      </w:r>
      <w:r w:rsidRPr="001F1DF8">
        <w:rPr>
          <w:rFonts w:asciiTheme="minorBidi" w:hAnsiTheme="minorBidi"/>
          <w:sz w:val="24"/>
          <w:szCs w:val="24"/>
        </w:rPr>
        <w:t xml:space="preserve"> well before the</w:t>
      </w:r>
      <w:r w:rsidR="00C827F8" w:rsidRPr="001F1DF8">
        <w:rPr>
          <w:rFonts w:asciiTheme="minorBidi" w:hAnsiTheme="minorBidi"/>
          <w:sz w:val="24"/>
          <w:szCs w:val="24"/>
        </w:rPr>
        <w:t xml:space="preserve"> sin</w:t>
      </w:r>
      <w:r w:rsidRPr="001F1DF8">
        <w:rPr>
          <w:rFonts w:asciiTheme="minorBidi" w:hAnsiTheme="minorBidi"/>
          <w:sz w:val="24"/>
          <w:szCs w:val="24"/>
        </w:rPr>
        <w:t xml:space="preserve"> of the golden calf</w:t>
      </w:r>
      <w:r w:rsidR="00C827F8" w:rsidRPr="001F1DF8">
        <w:rPr>
          <w:rFonts w:asciiTheme="minorBidi" w:hAnsiTheme="minorBidi"/>
          <w:sz w:val="24"/>
          <w:szCs w:val="24"/>
        </w:rPr>
        <w:t xml:space="preserve">. The song that the Jews sing after the Egyptians are defeated </w:t>
      </w:r>
      <w:r w:rsidRPr="001F1DF8">
        <w:rPr>
          <w:rFonts w:asciiTheme="minorBidi" w:hAnsiTheme="minorBidi"/>
          <w:sz w:val="24"/>
          <w:szCs w:val="24"/>
        </w:rPr>
        <w:t xml:space="preserve">at </w:t>
      </w:r>
      <w:r w:rsidR="00AB0DBA">
        <w:rPr>
          <w:rFonts w:asciiTheme="minorBidi" w:hAnsiTheme="minorBidi"/>
          <w:sz w:val="24"/>
          <w:szCs w:val="24"/>
        </w:rPr>
        <w:t xml:space="preserve">the </w:t>
      </w:r>
      <w:r w:rsidRPr="001F1DF8">
        <w:rPr>
          <w:rFonts w:asciiTheme="minorBidi" w:hAnsiTheme="minorBidi"/>
          <w:sz w:val="24"/>
          <w:szCs w:val="24"/>
        </w:rPr>
        <w:t xml:space="preserve">Yam Suf </w:t>
      </w:r>
      <w:r w:rsidR="00C827F8" w:rsidRPr="001F1DF8">
        <w:rPr>
          <w:rFonts w:asciiTheme="minorBidi" w:hAnsiTheme="minorBidi"/>
          <w:sz w:val="24"/>
          <w:szCs w:val="24"/>
        </w:rPr>
        <w:t xml:space="preserve">references </w:t>
      </w:r>
      <w:r w:rsidRPr="001F1DF8">
        <w:rPr>
          <w:rFonts w:asciiTheme="minorBidi" w:hAnsiTheme="minorBidi"/>
          <w:sz w:val="24"/>
          <w:szCs w:val="24"/>
        </w:rPr>
        <w:t xml:space="preserve">God </w:t>
      </w:r>
      <w:r w:rsidR="00AB0DBA">
        <w:rPr>
          <w:rFonts w:asciiTheme="minorBidi" w:hAnsiTheme="minorBidi"/>
          <w:sz w:val="24"/>
          <w:szCs w:val="24"/>
        </w:rPr>
        <w:t xml:space="preserve">one day </w:t>
      </w:r>
      <w:r w:rsidRPr="001F1DF8">
        <w:rPr>
          <w:rFonts w:asciiTheme="minorBidi" w:hAnsiTheme="minorBidi"/>
          <w:sz w:val="24"/>
          <w:szCs w:val="24"/>
        </w:rPr>
        <w:t>bring</w:t>
      </w:r>
      <w:r w:rsidR="00AB0DBA">
        <w:rPr>
          <w:rFonts w:asciiTheme="minorBidi" w:hAnsiTheme="minorBidi"/>
          <w:sz w:val="24"/>
          <w:szCs w:val="24"/>
        </w:rPr>
        <w:t>ing</w:t>
      </w:r>
      <w:r w:rsidRPr="001F1DF8">
        <w:rPr>
          <w:rFonts w:asciiTheme="minorBidi" w:hAnsiTheme="minorBidi"/>
          <w:sz w:val="24"/>
          <w:szCs w:val="24"/>
        </w:rPr>
        <w:t xml:space="preserve"> </w:t>
      </w:r>
      <w:r w:rsidR="00AB0DBA">
        <w:rPr>
          <w:rFonts w:asciiTheme="minorBidi" w:hAnsiTheme="minorBidi"/>
          <w:sz w:val="24"/>
          <w:szCs w:val="24"/>
        </w:rPr>
        <w:t>H</w:t>
      </w:r>
      <w:r w:rsidRPr="001F1DF8">
        <w:rPr>
          <w:rFonts w:asciiTheme="minorBidi" w:hAnsiTheme="minorBidi"/>
          <w:sz w:val="24"/>
          <w:szCs w:val="24"/>
        </w:rPr>
        <w:t>i</w:t>
      </w:r>
      <w:r w:rsidR="00C827F8" w:rsidRPr="001F1DF8">
        <w:rPr>
          <w:rFonts w:asciiTheme="minorBidi" w:hAnsiTheme="minorBidi"/>
          <w:sz w:val="24"/>
          <w:szCs w:val="24"/>
        </w:rPr>
        <w:t xml:space="preserve">s people to a place He made for </w:t>
      </w:r>
      <w:r w:rsidR="00AB0DBA">
        <w:rPr>
          <w:rFonts w:asciiTheme="minorBidi" w:hAnsiTheme="minorBidi"/>
          <w:sz w:val="24"/>
          <w:szCs w:val="24"/>
        </w:rPr>
        <w:t>H</w:t>
      </w:r>
      <w:r w:rsidR="00AB0DBA" w:rsidRPr="001F1DF8">
        <w:rPr>
          <w:rFonts w:asciiTheme="minorBidi" w:hAnsiTheme="minorBidi"/>
          <w:sz w:val="24"/>
          <w:szCs w:val="24"/>
        </w:rPr>
        <w:t xml:space="preserve">is </w:t>
      </w:r>
      <w:r w:rsidR="00C827F8" w:rsidRPr="001F1DF8">
        <w:rPr>
          <w:rFonts w:asciiTheme="minorBidi" w:hAnsiTheme="minorBidi"/>
          <w:sz w:val="24"/>
          <w:szCs w:val="24"/>
        </w:rPr>
        <w:t xml:space="preserve">dwelling </w:t>
      </w:r>
      <w:r w:rsidR="00A4470E">
        <w:rPr>
          <w:rFonts w:asciiTheme="minorBidi" w:hAnsiTheme="minorBidi"/>
          <w:sz w:val="24"/>
          <w:szCs w:val="24"/>
        </w:rPr>
        <w:t xml:space="preserve">– </w:t>
      </w:r>
      <w:r w:rsidR="00C827F8" w:rsidRPr="001F1DF8">
        <w:rPr>
          <w:rFonts w:asciiTheme="minorBidi" w:hAnsiTheme="minorBidi"/>
          <w:sz w:val="24"/>
          <w:szCs w:val="24"/>
        </w:rPr>
        <w:t xml:space="preserve">a </w:t>
      </w:r>
      <w:r w:rsidR="00A4470E">
        <w:rPr>
          <w:rFonts w:asciiTheme="minorBidi" w:hAnsiTheme="minorBidi"/>
          <w:sz w:val="24"/>
          <w:szCs w:val="24"/>
        </w:rPr>
        <w:t>“</w:t>
      </w:r>
      <w:r w:rsidR="00622799" w:rsidRPr="00AC254B">
        <w:rPr>
          <w:rFonts w:asciiTheme="minorBidi" w:hAnsiTheme="minorBidi"/>
          <w:i/>
          <w:iCs/>
          <w:sz w:val="24"/>
          <w:szCs w:val="24"/>
        </w:rPr>
        <w:t>M</w:t>
      </w:r>
      <w:r w:rsidR="001F1DF8" w:rsidRPr="00AC254B">
        <w:rPr>
          <w:rFonts w:asciiTheme="minorBidi" w:hAnsiTheme="minorBidi"/>
          <w:i/>
          <w:iCs/>
          <w:sz w:val="24"/>
          <w:szCs w:val="24"/>
        </w:rPr>
        <w:t>ikdash</w:t>
      </w:r>
      <w:r w:rsidR="00A4470E">
        <w:rPr>
          <w:rFonts w:asciiTheme="minorBidi" w:hAnsiTheme="minorBidi"/>
          <w:sz w:val="24"/>
          <w:szCs w:val="24"/>
        </w:rPr>
        <w:t>”</w:t>
      </w:r>
      <w:r w:rsidR="00C827F8" w:rsidRPr="001F1DF8">
        <w:rPr>
          <w:rFonts w:asciiTheme="minorBidi" w:hAnsiTheme="minorBidi"/>
          <w:sz w:val="24"/>
          <w:szCs w:val="24"/>
        </w:rPr>
        <w:t xml:space="preserve"> (15:17).</w:t>
      </w:r>
      <w:r w:rsidRPr="001F1DF8">
        <w:rPr>
          <w:rFonts w:asciiTheme="minorBidi" w:hAnsiTheme="minorBidi"/>
          <w:sz w:val="24"/>
          <w:szCs w:val="24"/>
        </w:rPr>
        <w:t xml:space="preserve"> </w:t>
      </w:r>
      <w:r w:rsidR="00A4470E">
        <w:rPr>
          <w:rFonts w:asciiTheme="minorBidi" w:hAnsiTheme="minorBidi"/>
          <w:sz w:val="24"/>
          <w:szCs w:val="24"/>
        </w:rPr>
        <w:t>Furthermore, t</w:t>
      </w:r>
      <w:r w:rsidR="00A4470E" w:rsidRPr="001F1DF8">
        <w:rPr>
          <w:rFonts w:asciiTheme="minorBidi" w:hAnsiTheme="minorBidi"/>
          <w:sz w:val="24"/>
          <w:szCs w:val="24"/>
        </w:rPr>
        <w:t xml:space="preserve">he </w:t>
      </w:r>
      <w:r w:rsidRPr="001F1DF8">
        <w:rPr>
          <w:rFonts w:asciiTheme="minorBidi" w:hAnsiTheme="minorBidi"/>
          <w:sz w:val="24"/>
          <w:szCs w:val="24"/>
        </w:rPr>
        <w:t>list of</w:t>
      </w:r>
      <w:r w:rsidR="00C827F8" w:rsidRPr="001F1DF8">
        <w:rPr>
          <w:rFonts w:asciiTheme="minorBidi" w:hAnsiTheme="minorBidi"/>
          <w:sz w:val="24"/>
          <w:szCs w:val="24"/>
        </w:rPr>
        <w:t xml:space="preserve"> </w:t>
      </w:r>
      <w:r w:rsidR="00053C20" w:rsidRPr="00AC254B">
        <w:rPr>
          <w:rFonts w:asciiTheme="minorBidi" w:hAnsiTheme="minorBidi"/>
          <w:i/>
          <w:iCs/>
          <w:sz w:val="24"/>
          <w:szCs w:val="24"/>
        </w:rPr>
        <w:t>mitzvot</w:t>
      </w:r>
      <w:r w:rsidR="00C827F8" w:rsidRPr="001F1DF8">
        <w:rPr>
          <w:rFonts w:asciiTheme="minorBidi" w:hAnsiTheme="minorBidi"/>
          <w:sz w:val="24"/>
          <w:szCs w:val="24"/>
        </w:rPr>
        <w:t xml:space="preserve"> in</w:t>
      </w:r>
      <w:r w:rsidR="00053C20" w:rsidRPr="001F1DF8">
        <w:rPr>
          <w:rFonts w:asciiTheme="minorBidi" w:hAnsiTheme="minorBidi"/>
          <w:sz w:val="24"/>
          <w:szCs w:val="24"/>
        </w:rPr>
        <w:t xml:space="preserve"> </w:t>
      </w:r>
      <w:r w:rsidR="00053C20" w:rsidRPr="001F1DF8">
        <w:rPr>
          <w:rFonts w:asciiTheme="minorBidi" w:hAnsiTheme="minorBidi"/>
          <w:i/>
          <w:iCs/>
          <w:sz w:val="24"/>
          <w:szCs w:val="24"/>
        </w:rPr>
        <w:t>Shemot</w:t>
      </w:r>
      <w:r w:rsidR="00053C20" w:rsidRPr="001F1DF8">
        <w:rPr>
          <w:rFonts w:asciiTheme="minorBidi" w:hAnsiTheme="minorBidi"/>
          <w:sz w:val="24"/>
          <w:szCs w:val="24"/>
        </w:rPr>
        <w:t xml:space="preserve"> 23 include</w:t>
      </w:r>
      <w:r w:rsidR="00A4470E">
        <w:rPr>
          <w:rFonts w:asciiTheme="minorBidi" w:hAnsiTheme="minorBidi"/>
          <w:sz w:val="24"/>
          <w:szCs w:val="24"/>
        </w:rPr>
        <w:t>s</w:t>
      </w:r>
      <w:r w:rsidR="00053C20" w:rsidRPr="001F1DF8">
        <w:rPr>
          <w:rFonts w:asciiTheme="minorBidi" w:hAnsiTheme="minorBidi"/>
          <w:sz w:val="24"/>
          <w:szCs w:val="24"/>
        </w:rPr>
        <w:t xml:space="preserve"> brin</w:t>
      </w:r>
      <w:r w:rsidR="00A4470E">
        <w:rPr>
          <w:rFonts w:asciiTheme="minorBidi" w:hAnsiTheme="minorBidi"/>
          <w:sz w:val="24"/>
          <w:szCs w:val="24"/>
        </w:rPr>
        <w:t>g</w:t>
      </w:r>
      <w:r w:rsidR="00053C20" w:rsidRPr="001F1DF8">
        <w:rPr>
          <w:rFonts w:asciiTheme="minorBidi" w:hAnsiTheme="minorBidi"/>
          <w:sz w:val="24"/>
          <w:szCs w:val="24"/>
        </w:rPr>
        <w:t xml:space="preserve">ing </w:t>
      </w:r>
      <w:r w:rsidR="00053C20" w:rsidRPr="001F1DF8">
        <w:rPr>
          <w:rFonts w:asciiTheme="minorBidi" w:hAnsiTheme="minorBidi"/>
          <w:i/>
          <w:iCs/>
          <w:sz w:val="24"/>
          <w:szCs w:val="24"/>
        </w:rPr>
        <w:t>bikkurim</w:t>
      </w:r>
      <w:r w:rsidR="00053C20" w:rsidRPr="001F1DF8">
        <w:rPr>
          <w:rFonts w:asciiTheme="minorBidi" w:hAnsiTheme="minorBidi"/>
          <w:sz w:val="24"/>
          <w:szCs w:val="24"/>
        </w:rPr>
        <w:t xml:space="preserve"> to </w:t>
      </w:r>
      <w:r w:rsidR="00B550EA">
        <w:rPr>
          <w:rFonts w:asciiTheme="minorBidi" w:hAnsiTheme="minorBidi"/>
          <w:sz w:val="24"/>
          <w:szCs w:val="24"/>
        </w:rPr>
        <w:t>“</w:t>
      </w:r>
      <w:r w:rsidR="00053C20" w:rsidRPr="001F1DF8">
        <w:rPr>
          <w:rFonts w:asciiTheme="minorBidi" w:hAnsiTheme="minorBidi"/>
          <w:sz w:val="24"/>
          <w:szCs w:val="24"/>
        </w:rPr>
        <w:t>the house of God</w:t>
      </w:r>
      <w:r w:rsidR="00B550EA">
        <w:rPr>
          <w:rFonts w:asciiTheme="minorBidi" w:hAnsiTheme="minorBidi"/>
          <w:sz w:val="24"/>
          <w:szCs w:val="24"/>
        </w:rPr>
        <w:t>”</w:t>
      </w:r>
      <w:r w:rsidR="00C827F8" w:rsidRPr="001F1DF8">
        <w:rPr>
          <w:rFonts w:asciiTheme="minorBidi" w:hAnsiTheme="minorBidi"/>
          <w:sz w:val="24"/>
          <w:szCs w:val="24"/>
        </w:rPr>
        <w:t xml:space="preserve"> </w:t>
      </w:r>
      <w:r w:rsidR="00053C20" w:rsidRPr="001F1DF8">
        <w:rPr>
          <w:rFonts w:asciiTheme="minorBidi" w:hAnsiTheme="minorBidi"/>
          <w:sz w:val="24"/>
          <w:szCs w:val="24"/>
        </w:rPr>
        <w:t>(23:19)</w:t>
      </w:r>
      <w:r w:rsidR="00B550EA">
        <w:rPr>
          <w:rFonts w:asciiTheme="minorBidi" w:hAnsiTheme="minorBidi"/>
          <w:sz w:val="24"/>
          <w:szCs w:val="24"/>
        </w:rPr>
        <w:t>, as well as</w:t>
      </w:r>
      <w:r w:rsidR="00053C20" w:rsidRPr="001F1DF8">
        <w:rPr>
          <w:rFonts w:asciiTheme="minorBidi" w:hAnsiTheme="minorBidi"/>
          <w:sz w:val="24"/>
          <w:szCs w:val="24"/>
        </w:rPr>
        <w:t xml:space="preserve"> the three pilgrimage festivals (23:17). Apparently, the </w:t>
      </w:r>
      <w:r w:rsidR="001F1DF8" w:rsidRPr="00AC254B">
        <w:rPr>
          <w:rFonts w:asciiTheme="minorBidi" w:hAnsiTheme="minorBidi"/>
          <w:i/>
          <w:iCs/>
          <w:sz w:val="24"/>
          <w:szCs w:val="24"/>
        </w:rPr>
        <w:t>B</w:t>
      </w:r>
      <w:r w:rsidR="00053C20" w:rsidRPr="00AC254B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1F1DF8" w:rsidRPr="00AC254B">
        <w:rPr>
          <w:rFonts w:asciiTheme="minorBidi" w:hAnsiTheme="minorBidi"/>
          <w:i/>
          <w:iCs/>
          <w:sz w:val="24"/>
          <w:szCs w:val="24"/>
        </w:rPr>
        <w:t>Ha-</w:t>
      </w:r>
      <w:r w:rsidR="00053C20" w:rsidRPr="00AC254B">
        <w:rPr>
          <w:rFonts w:asciiTheme="minorBidi" w:hAnsiTheme="minorBidi"/>
          <w:i/>
          <w:iCs/>
          <w:sz w:val="24"/>
          <w:szCs w:val="24"/>
        </w:rPr>
        <w:t>mikdash</w:t>
      </w:r>
      <w:r w:rsidR="00053C20" w:rsidRPr="001F1DF8">
        <w:rPr>
          <w:rFonts w:asciiTheme="minorBidi" w:hAnsiTheme="minorBidi"/>
          <w:sz w:val="24"/>
          <w:szCs w:val="24"/>
        </w:rPr>
        <w:t xml:space="preserve"> was always intended to be part of the divine system.</w:t>
      </w:r>
    </w:p>
    <w:p w14:paraId="46094DD0" w14:textId="77777777" w:rsidR="001F1DF8" w:rsidRPr="001F1DF8" w:rsidRDefault="001F1DF8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EC96987" w14:textId="495C87D0" w:rsidR="00AC52DE" w:rsidRDefault="00AC52DE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F1DF8">
        <w:rPr>
          <w:rFonts w:asciiTheme="minorBidi" w:hAnsiTheme="minorBidi"/>
          <w:sz w:val="24"/>
          <w:szCs w:val="24"/>
        </w:rPr>
        <w:t>Moreover, the standard</w:t>
      </w:r>
      <w:r w:rsidR="00FD7866">
        <w:rPr>
          <w:rFonts w:asciiTheme="minorBidi" w:hAnsiTheme="minorBidi"/>
          <w:sz w:val="24"/>
          <w:szCs w:val="24"/>
        </w:rPr>
        <w:t xml:space="preserve"> analysis </w:t>
      </w:r>
      <w:r w:rsidRPr="001F1DF8">
        <w:rPr>
          <w:rFonts w:asciiTheme="minorBidi" w:hAnsiTheme="minorBidi"/>
          <w:sz w:val="24"/>
          <w:szCs w:val="24"/>
        </w:rPr>
        <w:t xml:space="preserve">adheres to a historical sensibility but fails regarding literary sensitivity. Even if the </w:t>
      </w:r>
      <w:r w:rsidRPr="001F1DF8">
        <w:rPr>
          <w:rFonts w:asciiTheme="minorBidi" w:hAnsiTheme="minorBidi"/>
          <w:i/>
          <w:iCs/>
          <w:sz w:val="24"/>
          <w:szCs w:val="24"/>
        </w:rPr>
        <w:t xml:space="preserve">egel </w:t>
      </w:r>
      <w:r w:rsidR="00D611C5">
        <w:rPr>
          <w:rFonts w:asciiTheme="minorBidi" w:hAnsiTheme="minorBidi"/>
          <w:sz w:val="24"/>
          <w:szCs w:val="24"/>
        </w:rPr>
        <w:t>chronologically</w:t>
      </w:r>
      <w:r w:rsidR="00D611C5" w:rsidRPr="001F1DF8">
        <w:rPr>
          <w:rFonts w:asciiTheme="minorBidi" w:hAnsiTheme="minorBidi"/>
          <w:sz w:val="24"/>
          <w:szCs w:val="24"/>
        </w:rPr>
        <w:t xml:space="preserve"> </w:t>
      </w:r>
      <w:r w:rsidRPr="001F1DF8">
        <w:rPr>
          <w:rFonts w:asciiTheme="minorBidi" w:hAnsiTheme="minorBidi"/>
          <w:sz w:val="24"/>
          <w:szCs w:val="24"/>
        </w:rPr>
        <w:t xml:space="preserve">preceded the command to build the </w:t>
      </w:r>
      <w:r w:rsidR="00622799" w:rsidRPr="00AD7ED6">
        <w:rPr>
          <w:rFonts w:asciiTheme="minorBidi" w:hAnsiTheme="minorBidi"/>
          <w:i/>
          <w:iCs/>
          <w:sz w:val="24"/>
          <w:szCs w:val="24"/>
        </w:rPr>
        <w:t>M</w:t>
      </w:r>
      <w:r w:rsidRPr="00AD7ED6">
        <w:rPr>
          <w:rFonts w:asciiTheme="minorBidi" w:hAnsiTheme="minorBidi"/>
          <w:i/>
          <w:iCs/>
          <w:sz w:val="24"/>
          <w:szCs w:val="24"/>
        </w:rPr>
        <w:t>ishkan</w:t>
      </w:r>
      <w:r w:rsidRPr="001F1DF8">
        <w:rPr>
          <w:rFonts w:asciiTheme="minorBidi" w:hAnsiTheme="minorBidi"/>
          <w:sz w:val="24"/>
          <w:szCs w:val="24"/>
        </w:rPr>
        <w:t xml:space="preserve">, that is not </w:t>
      </w:r>
      <w:r w:rsidR="00AD7ED6">
        <w:rPr>
          <w:rFonts w:asciiTheme="minorBidi" w:hAnsiTheme="minorBidi"/>
          <w:sz w:val="24"/>
          <w:szCs w:val="24"/>
        </w:rPr>
        <w:t>how</w:t>
      </w:r>
      <w:r w:rsidRPr="001F1DF8">
        <w:rPr>
          <w:rFonts w:asciiTheme="minorBidi" w:hAnsiTheme="minorBidi"/>
          <w:sz w:val="24"/>
          <w:szCs w:val="24"/>
        </w:rPr>
        <w:t xml:space="preserve"> the Torah </w:t>
      </w:r>
      <w:r w:rsidRPr="00AD7ED6">
        <w:rPr>
          <w:rFonts w:asciiTheme="minorBidi" w:hAnsiTheme="minorBidi"/>
          <w:sz w:val="24"/>
          <w:szCs w:val="24"/>
        </w:rPr>
        <w:t>presents</w:t>
      </w:r>
      <w:r w:rsidRPr="001F1DF8">
        <w:rPr>
          <w:rFonts w:asciiTheme="minorBidi" w:hAnsiTheme="minorBidi"/>
          <w:sz w:val="24"/>
          <w:szCs w:val="24"/>
        </w:rPr>
        <w:t xml:space="preserve"> it to its readers</w:t>
      </w:r>
      <w:r w:rsidR="00D31ABA">
        <w:rPr>
          <w:rFonts w:asciiTheme="minorBidi" w:hAnsiTheme="minorBidi"/>
          <w:sz w:val="24"/>
          <w:szCs w:val="24"/>
        </w:rPr>
        <w:t xml:space="preserve">; indeed, the Torah deliberately takes the </w:t>
      </w:r>
      <w:r w:rsidR="00D31ABA">
        <w:rPr>
          <w:rFonts w:asciiTheme="minorBidi" w:hAnsiTheme="minorBidi"/>
          <w:i/>
          <w:iCs/>
          <w:sz w:val="24"/>
          <w:szCs w:val="24"/>
        </w:rPr>
        <w:t>egel</w:t>
      </w:r>
      <w:r w:rsidR="00D31ABA">
        <w:rPr>
          <w:rFonts w:asciiTheme="minorBidi" w:hAnsiTheme="minorBidi"/>
          <w:sz w:val="24"/>
          <w:szCs w:val="24"/>
        </w:rPr>
        <w:t xml:space="preserve"> out of </w:t>
      </w:r>
      <w:r w:rsidR="002F44E3">
        <w:rPr>
          <w:rFonts w:asciiTheme="minorBidi" w:hAnsiTheme="minorBidi"/>
          <w:sz w:val="24"/>
          <w:szCs w:val="24"/>
        </w:rPr>
        <w:t>its</w:t>
      </w:r>
      <w:r w:rsidR="00D31ABA">
        <w:rPr>
          <w:rFonts w:asciiTheme="minorBidi" w:hAnsiTheme="minorBidi"/>
          <w:sz w:val="24"/>
          <w:szCs w:val="24"/>
        </w:rPr>
        <w:t xml:space="preserve"> chronological order, indicating that </w:t>
      </w:r>
      <w:r w:rsidRPr="001F1DF8">
        <w:rPr>
          <w:rFonts w:asciiTheme="minorBidi" w:hAnsiTheme="minorBidi"/>
          <w:sz w:val="24"/>
          <w:szCs w:val="24"/>
        </w:rPr>
        <w:t xml:space="preserve">the </w:t>
      </w:r>
      <w:r w:rsidR="00622799" w:rsidRPr="00AD7ED6">
        <w:rPr>
          <w:rFonts w:asciiTheme="minorBidi" w:hAnsiTheme="minorBidi"/>
          <w:i/>
          <w:iCs/>
          <w:sz w:val="24"/>
          <w:szCs w:val="24"/>
        </w:rPr>
        <w:t>M</w:t>
      </w:r>
      <w:r w:rsidRPr="00AD7ED6">
        <w:rPr>
          <w:rFonts w:asciiTheme="minorBidi" w:hAnsiTheme="minorBidi"/>
          <w:i/>
          <w:iCs/>
          <w:sz w:val="24"/>
          <w:szCs w:val="24"/>
        </w:rPr>
        <w:t>ishkan</w:t>
      </w:r>
      <w:r w:rsidRPr="001F1DF8">
        <w:rPr>
          <w:rFonts w:asciiTheme="minorBidi" w:hAnsiTheme="minorBidi"/>
          <w:sz w:val="24"/>
          <w:szCs w:val="24"/>
        </w:rPr>
        <w:t xml:space="preserve"> is </w:t>
      </w:r>
      <w:r w:rsidRPr="00AD7ED6">
        <w:rPr>
          <w:rFonts w:asciiTheme="minorBidi" w:hAnsiTheme="minorBidi"/>
          <w:i/>
          <w:iCs/>
          <w:sz w:val="24"/>
          <w:szCs w:val="24"/>
        </w:rPr>
        <w:t>not</w:t>
      </w:r>
      <w:r w:rsidRPr="001F1DF8">
        <w:rPr>
          <w:rFonts w:asciiTheme="minorBidi" w:hAnsiTheme="minorBidi"/>
          <w:sz w:val="24"/>
          <w:szCs w:val="24"/>
        </w:rPr>
        <w:t xml:space="preserve"> simply a response to the sin of the golden calf. R. Menachem Leibtag suggests that the plan always included a </w:t>
      </w:r>
      <w:r w:rsidR="00622799" w:rsidRPr="00AD7ED6">
        <w:rPr>
          <w:rFonts w:asciiTheme="minorBidi" w:hAnsiTheme="minorBidi"/>
          <w:i/>
          <w:iCs/>
          <w:sz w:val="24"/>
          <w:szCs w:val="24"/>
        </w:rPr>
        <w:t>M</w:t>
      </w:r>
      <w:r w:rsidRPr="00AD7ED6">
        <w:rPr>
          <w:rFonts w:asciiTheme="minorBidi" w:hAnsiTheme="minorBidi"/>
          <w:i/>
          <w:iCs/>
          <w:sz w:val="24"/>
          <w:szCs w:val="24"/>
        </w:rPr>
        <w:t>ikdash</w:t>
      </w:r>
      <w:r w:rsidR="002F44E3">
        <w:rPr>
          <w:rFonts w:asciiTheme="minorBidi" w:hAnsiTheme="minorBidi"/>
          <w:sz w:val="24"/>
          <w:szCs w:val="24"/>
        </w:rPr>
        <w:t>,</w:t>
      </w:r>
      <w:r w:rsidRPr="001F1DF8">
        <w:rPr>
          <w:rFonts w:asciiTheme="minorBidi" w:hAnsiTheme="minorBidi"/>
          <w:sz w:val="24"/>
          <w:szCs w:val="24"/>
        </w:rPr>
        <w:t xml:space="preserve"> but that </w:t>
      </w:r>
      <w:r w:rsidRPr="001F1DF8">
        <w:rPr>
          <w:rFonts w:asciiTheme="minorBidi" w:hAnsiTheme="minorBidi"/>
          <w:i/>
          <w:iCs/>
          <w:sz w:val="24"/>
          <w:szCs w:val="24"/>
        </w:rPr>
        <w:t>chet ha</w:t>
      </w:r>
      <w:r w:rsidR="001F1DF8">
        <w:rPr>
          <w:rFonts w:asciiTheme="minorBidi" w:hAnsiTheme="minorBidi"/>
          <w:i/>
          <w:iCs/>
          <w:sz w:val="24"/>
          <w:szCs w:val="24"/>
        </w:rPr>
        <w:t>-</w:t>
      </w:r>
      <w:r w:rsidRPr="001F1DF8">
        <w:rPr>
          <w:rFonts w:asciiTheme="minorBidi" w:hAnsiTheme="minorBidi"/>
          <w:i/>
          <w:iCs/>
          <w:sz w:val="24"/>
          <w:szCs w:val="24"/>
        </w:rPr>
        <w:t>egel</w:t>
      </w:r>
      <w:r w:rsidRPr="001F1DF8">
        <w:rPr>
          <w:rFonts w:asciiTheme="minorBidi" w:hAnsiTheme="minorBidi"/>
          <w:sz w:val="24"/>
          <w:szCs w:val="24"/>
        </w:rPr>
        <w:t xml:space="preserve"> </w:t>
      </w:r>
      <w:r w:rsidR="00D77217">
        <w:rPr>
          <w:rFonts w:asciiTheme="minorBidi" w:hAnsiTheme="minorBidi"/>
          <w:sz w:val="24"/>
          <w:szCs w:val="24"/>
        </w:rPr>
        <w:t>prompted</w:t>
      </w:r>
      <w:r w:rsidR="00D77217" w:rsidRPr="001F1DF8">
        <w:rPr>
          <w:rFonts w:asciiTheme="minorBidi" w:hAnsiTheme="minorBidi"/>
          <w:sz w:val="24"/>
          <w:szCs w:val="24"/>
        </w:rPr>
        <w:t xml:space="preserve"> </w:t>
      </w:r>
      <w:r w:rsidRPr="001F1DF8">
        <w:rPr>
          <w:rFonts w:asciiTheme="minorBidi" w:hAnsiTheme="minorBidi"/>
          <w:sz w:val="24"/>
          <w:szCs w:val="24"/>
        </w:rPr>
        <w:t xml:space="preserve">the immediate construction of a portable </w:t>
      </w:r>
      <w:r w:rsidR="00622799" w:rsidRPr="003575C8">
        <w:rPr>
          <w:rFonts w:asciiTheme="minorBidi" w:hAnsiTheme="minorBidi"/>
          <w:i/>
          <w:iCs/>
          <w:sz w:val="24"/>
          <w:szCs w:val="24"/>
        </w:rPr>
        <w:t>M</w:t>
      </w:r>
      <w:r w:rsidRPr="003575C8">
        <w:rPr>
          <w:rFonts w:asciiTheme="minorBidi" w:hAnsiTheme="minorBidi"/>
          <w:i/>
          <w:iCs/>
          <w:sz w:val="24"/>
          <w:szCs w:val="24"/>
        </w:rPr>
        <w:t>ishkan</w:t>
      </w:r>
      <w:r w:rsidRPr="001F1DF8">
        <w:rPr>
          <w:rFonts w:asciiTheme="minorBidi" w:hAnsiTheme="minorBidi"/>
          <w:sz w:val="24"/>
          <w:szCs w:val="24"/>
        </w:rPr>
        <w:t>.</w:t>
      </w:r>
      <w:r w:rsidR="003575C8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Pr="001F1DF8">
        <w:rPr>
          <w:rFonts w:asciiTheme="minorBidi" w:hAnsiTheme="minorBidi"/>
          <w:sz w:val="24"/>
          <w:szCs w:val="24"/>
        </w:rPr>
        <w:t xml:space="preserve"> Even if we do not accept his position, we should acknowledge that the Torah does not present the house of God as a concession. </w:t>
      </w:r>
    </w:p>
    <w:p w14:paraId="5638713F" w14:textId="77777777" w:rsidR="001F1DF8" w:rsidRPr="001F1DF8" w:rsidRDefault="001F1DF8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FE23EC0" w14:textId="5B127EE2" w:rsidR="009A1BCB" w:rsidRDefault="00D9707D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F1DF8">
        <w:rPr>
          <w:rFonts w:asciiTheme="minorBidi" w:hAnsiTheme="minorBidi"/>
          <w:sz w:val="24"/>
          <w:szCs w:val="24"/>
        </w:rPr>
        <w:t xml:space="preserve">Returning to the Terach </w:t>
      </w:r>
      <w:r w:rsidR="00E97D5F">
        <w:rPr>
          <w:rFonts w:asciiTheme="minorBidi" w:hAnsiTheme="minorBidi"/>
          <w:sz w:val="24"/>
          <w:szCs w:val="24"/>
        </w:rPr>
        <w:t>story</w:t>
      </w:r>
      <w:r w:rsidR="00E97D5F" w:rsidRPr="001F1DF8">
        <w:rPr>
          <w:rFonts w:asciiTheme="minorBidi" w:hAnsiTheme="minorBidi"/>
          <w:sz w:val="24"/>
          <w:szCs w:val="24"/>
        </w:rPr>
        <w:t xml:space="preserve"> </w:t>
      </w:r>
      <w:r w:rsidR="007252BB" w:rsidRPr="001F1DF8">
        <w:rPr>
          <w:rFonts w:asciiTheme="minorBidi" w:hAnsiTheme="minorBidi"/>
          <w:sz w:val="24"/>
          <w:szCs w:val="24"/>
        </w:rPr>
        <w:t>provides another example of</w:t>
      </w:r>
      <w:r w:rsidRPr="001F1DF8">
        <w:rPr>
          <w:rFonts w:asciiTheme="minorBidi" w:hAnsiTheme="minorBidi"/>
          <w:sz w:val="24"/>
          <w:szCs w:val="24"/>
        </w:rPr>
        <w:t xml:space="preserve"> the Ibn Ezra/Ra</w:t>
      </w:r>
      <w:r w:rsidR="007252BB" w:rsidRPr="001F1DF8">
        <w:rPr>
          <w:rFonts w:asciiTheme="minorBidi" w:hAnsiTheme="minorBidi"/>
          <w:sz w:val="24"/>
          <w:szCs w:val="24"/>
        </w:rPr>
        <w:t>mban debate</w:t>
      </w:r>
      <w:r w:rsidRPr="001F1DF8">
        <w:rPr>
          <w:rFonts w:asciiTheme="minorBidi" w:hAnsiTheme="minorBidi"/>
          <w:sz w:val="24"/>
          <w:szCs w:val="24"/>
        </w:rPr>
        <w:t xml:space="preserve">. In </w:t>
      </w:r>
      <w:r w:rsidR="001F1DF8" w:rsidRPr="001F1DF8">
        <w:rPr>
          <w:rFonts w:asciiTheme="minorBidi" w:hAnsiTheme="minorBidi"/>
          <w:i/>
          <w:iCs/>
          <w:sz w:val="24"/>
          <w:szCs w:val="24"/>
        </w:rPr>
        <w:t>Bereishit</w:t>
      </w:r>
      <w:r w:rsidRPr="001F1DF8">
        <w:rPr>
          <w:rFonts w:asciiTheme="minorBidi" w:hAnsiTheme="minorBidi"/>
          <w:sz w:val="24"/>
          <w:szCs w:val="24"/>
        </w:rPr>
        <w:t xml:space="preserve"> 11:</w:t>
      </w:r>
      <w:r w:rsidR="009A1BCB" w:rsidRPr="001F1DF8">
        <w:rPr>
          <w:rFonts w:asciiTheme="minorBidi" w:hAnsiTheme="minorBidi"/>
          <w:sz w:val="24"/>
          <w:szCs w:val="24"/>
        </w:rPr>
        <w:t>31, Terach takes his family from Ur Casdim</w:t>
      </w:r>
      <w:r w:rsidR="005D4484">
        <w:rPr>
          <w:rFonts w:asciiTheme="minorBidi" w:hAnsiTheme="minorBidi"/>
          <w:sz w:val="24"/>
          <w:szCs w:val="24"/>
        </w:rPr>
        <w:t>,</w:t>
      </w:r>
      <w:r w:rsidR="009A1BCB" w:rsidRPr="001F1DF8">
        <w:rPr>
          <w:rFonts w:asciiTheme="minorBidi" w:hAnsiTheme="minorBidi"/>
          <w:sz w:val="24"/>
          <w:szCs w:val="24"/>
        </w:rPr>
        <w:t xml:space="preserve"> hoping to arrive in Canaan</w:t>
      </w:r>
      <w:r w:rsidR="005D4484">
        <w:rPr>
          <w:rFonts w:asciiTheme="minorBidi" w:hAnsiTheme="minorBidi"/>
          <w:sz w:val="24"/>
          <w:szCs w:val="24"/>
        </w:rPr>
        <w:t>,</w:t>
      </w:r>
      <w:r w:rsidR="009A1BCB" w:rsidRPr="001F1DF8">
        <w:rPr>
          <w:rFonts w:asciiTheme="minorBidi" w:hAnsiTheme="minorBidi"/>
          <w:sz w:val="24"/>
          <w:szCs w:val="24"/>
        </w:rPr>
        <w:t xml:space="preserve"> but ends up settling in </w:t>
      </w:r>
      <w:r w:rsidR="005D4484">
        <w:rPr>
          <w:rFonts w:asciiTheme="minorBidi" w:hAnsiTheme="minorBidi"/>
          <w:sz w:val="24"/>
          <w:szCs w:val="24"/>
        </w:rPr>
        <w:t>Ch</w:t>
      </w:r>
      <w:r w:rsidR="005D4484" w:rsidRPr="001F1DF8">
        <w:rPr>
          <w:rFonts w:asciiTheme="minorBidi" w:hAnsiTheme="minorBidi"/>
          <w:sz w:val="24"/>
          <w:szCs w:val="24"/>
        </w:rPr>
        <w:t>aran</w:t>
      </w:r>
      <w:r w:rsidR="009A1BCB" w:rsidRPr="001F1DF8">
        <w:rPr>
          <w:rFonts w:asciiTheme="minorBidi" w:hAnsiTheme="minorBidi"/>
          <w:sz w:val="24"/>
          <w:szCs w:val="24"/>
        </w:rPr>
        <w:t xml:space="preserve">. In the next chapter (12:1), God commands Avraham to leave </w:t>
      </w:r>
      <w:r w:rsidR="005D4484">
        <w:rPr>
          <w:rFonts w:asciiTheme="minorBidi" w:hAnsiTheme="minorBidi"/>
          <w:sz w:val="24"/>
          <w:szCs w:val="24"/>
        </w:rPr>
        <w:t>“your</w:t>
      </w:r>
      <w:r w:rsidR="009A1BCB" w:rsidRPr="001F1DF8">
        <w:rPr>
          <w:rFonts w:asciiTheme="minorBidi" w:hAnsiTheme="minorBidi"/>
          <w:sz w:val="24"/>
          <w:szCs w:val="24"/>
        </w:rPr>
        <w:t xml:space="preserve"> land, </w:t>
      </w:r>
      <w:r w:rsidR="005D4484">
        <w:rPr>
          <w:rFonts w:asciiTheme="minorBidi" w:hAnsiTheme="minorBidi"/>
          <w:sz w:val="24"/>
          <w:szCs w:val="24"/>
        </w:rPr>
        <w:t>your</w:t>
      </w:r>
      <w:r w:rsidR="005D4484" w:rsidRPr="001F1DF8">
        <w:rPr>
          <w:rFonts w:asciiTheme="minorBidi" w:hAnsiTheme="minorBidi"/>
          <w:sz w:val="24"/>
          <w:szCs w:val="24"/>
        </w:rPr>
        <w:t xml:space="preserve"> </w:t>
      </w:r>
      <w:r w:rsidR="009A1BCB" w:rsidRPr="001F1DF8">
        <w:rPr>
          <w:rFonts w:asciiTheme="minorBidi" w:hAnsiTheme="minorBidi"/>
          <w:sz w:val="24"/>
          <w:szCs w:val="24"/>
        </w:rPr>
        <w:t xml:space="preserve">birthplace, and </w:t>
      </w:r>
      <w:r w:rsidR="005D4484">
        <w:rPr>
          <w:rFonts w:asciiTheme="minorBidi" w:hAnsiTheme="minorBidi"/>
          <w:sz w:val="24"/>
          <w:szCs w:val="24"/>
        </w:rPr>
        <w:t>your</w:t>
      </w:r>
      <w:r w:rsidR="005D4484" w:rsidRPr="001F1DF8">
        <w:rPr>
          <w:rFonts w:asciiTheme="minorBidi" w:hAnsiTheme="minorBidi"/>
          <w:sz w:val="24"/>
          <w:szCs w:val="24"/>
        </w:rPr>
        <w:t xml:space="preserve"> </w:t>
      </w:r>
      <w:r w:rsidR="009A1BCB" w:rsidRPr="001F1DF8">
        <w:rPr>
          <w:rFonts w:asciiTheme="minorBidi" w:hAnsiTheme="minorBidi"/>
          <w:sz w:val="24"/>
          <w:szCs w:val="24"/>
        </w:rPr>
        <w:t>father's house</w:t>
      </w:r>
      <w:r w:rsidR="00C11ED7">
        <w:rPr>
          <w:rFonts w:asciiTheme="minorBidi" w:hAnsiTheme="minorBidi"/>
          <w:sz w:val="24"/>
          <w:szCs w:val="24"/>
        </w:rPr>
        <w:t>,</w:t>
      </w:r>
      <w:r w:rsidR="009A1BCB" w:rsidRPr="001F1DF8">
        <w:rPr>
          <w:rFonts w:asciiTheme="minorBidi" w:hAnsiTheme="minorBidi"/>
          <w:sz w:val="24"/>
          <w:szCs w:val="24"/>
        </w:rPr>
        <w:t xml:space="preserve"> </w:t>
      </w:r>
      <w:r w:rsidR="00E97D5F">
        <w:rPr>
          <w:rFonts w:asciiTheme="minorBidi" w:hAnsiTheme="minorBidi"/>
          <w:sz w:val="24"/>
          <w:szCs w:val="24"/>
        </w:rPr>
        <w:t xml:space="preserve">[and go] </w:t>
      </w:r>
      <w:r w:rsidR="009A1BCB" w:rsidRPr="001F1DF8">
        <w:rPr>
          <w:rFonts w:asciiTheme="minorBidi" w:hAnsiTheme="minorBidi"/>
          <w:sz w:val="24"/>
          <w:szCs w:val="24"/>
        </w:rPr>
        <w:t xml:space="preserve">to a land I will show you </w:t>
      </w:r>
      <w:r w:rsidR="00E97D5F">
        <w:rPr>
          <w:rFonts w:asciiTheme="minorBidi" w:hAnsiTheme="minorBidi"/>
          <w:sz w:val="24"/>
          <w:szCs w:val="24"/>
        </w:rPr>
        <w:t>[</w:t>
      </w:r>
      <w:r w:rsidR="009A1BCB" w:rsidRPr="001F1DF8">
        <w:rPr>
          <w:rFonts w:asciiTheme="minorBidi" w:hAnsiTheme="minorBidi"/>
          <w:sz w:val="24"/>
          <w:szCs w:val="24"/>
        </w:rPr>
        <w:t>which turns out to be Canaan</w:t>
      </w:r>
      <w:r w:rsidR="00E97D5F">
        <w:rPr>
          <w:rFonts w:asciiTheme="minorBidi" w:hAnsiTheme="minorBidi"/>
          <w:sz w:val="24"/>
          <w:szCs w:val="24"/>
        </w:rPr>
        <w:t>]</w:t>
      </w:r>
      <w:r w:rsidR="009A1BCB" w:rsidRPr="001F1DF8">
        <w:rPr>
          <w:rFonts w:asciiTheme="minorBidi" w:hAnsiTheme="minorBidi"/>
          <w:sz w:val="24"/>
          <w:szCs w:val="24"/>
        </w:rPr>
        <w:t>.</w:t>
      </w:r>
      <w:r w:rsidR="00E97D5F">
        <w:rPr>
          <w:rFonts w:asciiTheme="minorBidi" w:hAnsiTheme="minorBidi"/>
          <w:sz w:val="24"/>
          <w:szCs w:val="24"/>
        </w:rPr>
        <w:t>”</w:t>
      </w:r>
      <w:r w:rsidR="009A1BCB" w:rsidRPr="001F1DF8">
        <w:rPr>
          <w:rFonts w:asciiTheme="minorBidi" w:hAnsiTheme="minorBidi"/>
          <w:sz w:val="24"/>
          <w:szCs w:val="24"/>
        </w:rPr>
        <w:t xml:space="preserve"> Following the sequence </w:t>
      </w:r>
      <w:r w:rsidR="007252BB" w:rsidRPr="001F1DF8">
        <w:rPr>
          <w:rFonts w:asciiTheme="minorBidi" w:hAnsiTheme="minorBidi"/>
          <w:sz w:val="24"/>
          <w:szCs w:val="24"/>
        </w:rPr>
        <w:t xml:space="preserve">as presented </w:t>
      </w:r>
      <w:r w:rsidR="009A1BCB" w:rsidRPr="001F1DF8">
        <w:rPr>
          <w:rFonts w:asciiTheme="minorBidi" w:hAnsiTheme="minorBidi"/>
          <w:sz w:val="24"/>
          <w:szCs w:val="24"/>
        </w:rPr>
        <w:t xml:space="preserve">means that Terach </w:t>
      </w:r>
      <w:r w:rsidR="009A1BCB" w:rsidRPr="004711A5">
        <w:rPr>
          <w:rFonts w:asciiTheme="minorBidi" w:hAnsiTheme="minorBidi"/>
          <w:sz w:val="24"/>
          <w:szCs w:val="24"/>
        </w:rPr>
        <w:t xml:space="preserve">had </w:t>
      </w:r>
      <w:r w:rsidR="004711A5" w:rsidRPr="004711A5">
        <w:rPr>
          <w:rFonts w:asciiTheme="minorBidi" w:hAnsiTheme="minorBidi"/>
          <w:sz w:val="24"/>
          <w:szCs w:val="24"/>
        </w:rPr>
        <w:t>an</w:t>
      </w:r>
      <w:r w:rsidR="009A1BCB" w:rsidRPr="001F1DF8">
        <w:rPr>
          <w:rFonts w:asciiTheme="minorBidi" w:hAnsiTheme="minorBidi"/>
          <w:sz w:val="24"/>
          <w:szCs w:val="24"/>
        </w:rPr>
        <w:t xml:space="preserve"> aborted journey to Canaan before Avraham embarked on </w:t>
      </w:r>
      <w:r w:rsidR="009A1BCB" w:rsidRPr="004711A5">
        <w:rPr>
          <w:rFonts w:asciiTheme="minorBidi" w:hAnsiTheme="minorBidi"/>
          <w:sz w:val="24"/>
          <w:szCs w:val="24"/>
        </w:rPr>
        <w:t>his own</w:t>
      </w:r>
      <w:r w:rsidR="009A1BCB" w:rsidRPr="001F1DF8">
        <w:rPr>
          <w:rFonts w:asciiTheme="minorBidi" w:hAnsiTheme="minorBidi"/>
          <w:sz w:val="24"/>
          <w:szCs w:val="24"/>
        </w:rPr>
        <w:t xml:space="preserve"> successful trip. Both Ramban and Abravanel suggest reasons Terach </w:t>
      </w:r>
      <w:r w:rsidR="00E97D5F">
        <w:rPr>
          <w:rFonts w:asciiTheme="minorBidi" w:hAnsiTheme="minorBidi"/>
          <w:sz w:val="24"/>
          <w:szCs w:val="24"/>
        </w:rPr>
        <w:t xml:space="preserve">might have </w:t>
      </w:r>
      <w:r w:rsidR="009A1BCB" w:rsidRPr="001F1DF8">
        <w:rPr>
          <w:rFonts w:asciiTheme="minorBidi" w:hAnsiTheme="minorBidi"/>
          <w:sz w:val="24"/>
          <w:szCs w:val="24"/>
        </w:rPr>
        <w:t>had independent motivations to leave Ur Casdim</w:t>
      </w:r>
      <w:r w:rsidR="00E97D5F">
        <w:rPr>
          <w:rFonts w:asciiTheme="minorBidi" w:hAnsiTheme="minorBidi"/>
          <w:sz w:val="24"/>
          <w:szCs w:val="24"/>
        </w:rPr>
        <w:t>;</w:t>
      </w:r>
      <w:r w:rsidR="009A1BCB" w:rsidRPr="001F1DF8">
        <w:rPr>
          <w:rFonts w:asciiTheme="minorBidi" w:hAnsiTheme="minorBidi"/>
          <w:sz w:val="24"/>
          <w:szCs w:val="24"/>
        </w:rPr>
        <w:t xml:space="preserve"> </w:t>
      </w:r>
      <w:r w:rsidR="00E97D5F">
        <w:rPr>
          <w:rFonts w:asciiTheme="minorBidi" w:hAnsiTheme="minorBidi"/>
          <w:sz w:val="24"/>
          <w:szCs w:val="24"/>
        </w:rPr>
        <w:t>p</w:t>
      </w:r>
      <w:r w:rsidR="009A1BCB" w:rsidRPr="001F1DF8">
        <w:rPr>
          <w:rFonts w:asciiTheme="minorBidi" w:hAnsiTheme="minorBidi"/>
          <w:sz w:val="24"/>
          <w:szCs w:val="24"/>
        </w:rPr>
        <w:t>erhaps he was fleeing Nimrod (Ramban) or trying to escape a place of bad fortune</w:t>
      </w:r>
      <w:r w:rsidR="00534C94">
        <w:rPr>
          <w:rFonts w:asciiTheme="minorBidi" w:hAnsiTheme="minorBidi"/>
          <w:sz w:val="24"/>
          <w:szCs w:val="24"/>
        </w:rPr>
        <w:t>,</w:t>
      </w:r>
      <w:r w:rsidR="009A1BCB" w:rsidRPr="001F1DF8">
        <w:rPr>
          <w:rFonts w:asciiTheme="minorBidi" w:hAnsiTheme="minorBidi"/>
          <w:sz w:val="24"/>
          <w:szCs w:val="24"/>
        </w:rPr>
        <w:t xml:space="preserve"> where his son had died and his daughter-in-law was barren (Abravanel). </w:t>
      </w:r>
      <w:r w:rsidRPr="001F1DF8">
        <w:rPr>
          <w:rFonts w:asciiTheme="minorBidi" w:hAnsiTheme="minorBidi"/>
          <w:sz w:val="24"/>
          <w:szCs w:val="24"/>
        </w:rPr>
        <w:t xml:space="preserve"> </w:t>
      </w:r>
    </w:p>
    <w:p w14:paraId="5538C9BD" w14:textId="77777777" w:rsidR="001F1DF8" w:rsidRPr="001F1DF8" w:rsidRDefault="001F1DF8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58E3C5E" w14:textId="2A16C729" w:rsidR="009A1BCB" w:rsidRDefault="009A1BCB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F1DF8">
        <w:rPr>
          <w:rFonts w:asciiTheme="minorBidi" w:hAnsiTheme="minorBidi"/>
          <w:sz w:val="24"/>
          <w:szCs w:val="24"/>
        </w:rPr>
        <w:t>The problem with this view is that Avraham is commanded to leave his land and his birthp</w:t>
      </w:r>
      <w:r w:rsidR="007252BB" w:rsidRPr="001F1DF8">
        <w:rPr>
          <w:rFonts w:asciiTheme="minorBidi" w:hAnsiTheme="minorBidi"/>
          <w:sz w:val="24"/>
          <w:szCs w:val="24"/>
        </w:rPr>
        <w:t>lace</w:t>
      </w:r>
      <w:r w:rsidR="00F8403C">
        <w:rPr>
          <w:rFonts w:asciiTheme="minorBidi" w:hAnsiTheme="minorBidi"/>
          <w:sz w:val="24"/>
          <w:szCs w:val="24"/>
        </w:rPr>
        <w:t xml:space="preserve"> in chapter 12,</w:t>
      </w:r>
      <w:r w:rsidR="007252BB" w:rsidRPr="001F1DF8">
        <w:rPr>
          <w:rFonts w:asciiTheme="minorBidi" w:hAnsiTheme="minorBidi"/>
          <w:sz w:val="24"/>
          <w:szCs w:val="24"/>
        </w:rPr>
        <w:t xml:space="preserve"> </w:t>
      </w:r>
      <w:r w:rsidR="007252BB" w:rsidRPr="00534C94">
        <w:rPr>
          <w:rFonts w:asciiTheme="minorBidi" w:hAnsiTheme="minorBidi"/>
          <w:i/>
          <w:iCs/>
          <w:sz w:val="24"/>
          <w:szCs w:val="24"/>
        </w:rPr>
        <w:t>after</w:t>
      </w:r>
      <w:r w:rsidRPr="001F1DF8">
        <w:rPr>
          <w:rFonts w:asciiTheme="minorBidi" w:hAnsiTheme="minorBidi"/>
          <w:sz w:val="24"/>
          <w:szCs w:val="24"/>
        </w:rPr>
        <w:t xml:space="preserve"> his father </w:t>
      </w:r>
      <w:r w:rsidR="004F2C5E" w:rsidRPr="001F1DF8">
        <w:rPr>
          <w:rFonts w:asciiTheme="minorBidi" w:hAnsiTheme="minorBidi"/>
          <w:sz w:val="24"/>
          <w:szCs w:val="24"/>
        </w:rPr>
        <w:t>has already</w:t>
      </w:r>
      <w:r w:rsidRPr="001F1DF8">
        <w:rPr>
          <w:rFonts w:asciiTheme="minorBidi" w:hAnsiTheme="minorBidi"/>
          <w:sz w:val="24"/>
          <w:szCs w:val="24"/>
        </w:rPr>
        <w:t xml:space="preserve"> moved the family from Ur Casdim to Charan</w:t>
      </w:r>
      <w:r w:rsidR="00F8403C">
        <w:rPr>
          <w:rFonts w:asciiTheme="minorBidi" w:hAnsiTheme="minorBidi"/>
          <w:sz w:val="24"/>
          <w:szCs w:val="24"/>
        </w:rPr>
        <w:t xml:space="preserve"> in chapter 11</w:t>
      </w:r>
      <w:r w:rsidRPr="001F1DF8">
        <w:rPr>
          <w:rFonts w:asciiTheme="minorBidi" w:hAnsiTheme="minorBidi"/>
          <w:sz w:val="24"/>
          <w:szCs w:val="24"/>
        </w:rPr>
        <w:t xml:space="preserve">. </w:t>
      </w:r>
      <w:r w:rsidR="00F8403C">
        <w:rPr>
          <w:rFonts w:asciiTheme="minorBidi" w:hAnsiTheme="minorBidi"/>
          <w:sz w:val="24"/>
          <w:szCs w:val="24"/>
        </w:rPr>
        <w:t xml:space="preserve">To maintain the chronology as written, </w:t>
      </w:r>
      <w:r w:rsidRPr="001F1DF8">
        <w:rPr>
          <w:rFonts w:asciiTheme="minorBidi" w:hAnsiTheme="minorBidi"/>
          <w:sz w:val="24"/>
          <w:szCs w:val="24"/>
        </w:rPr>
        <w:t xml:space="preserve">Ramban is compelled to say that the family </w:t>
      </w:r>
      <w:r w:rsidR="00F8403C">
        <w:rPr>
          <w:rFonts w:asciiTheme="minorBidi" w:hAnsiTheme="minorBidi"/>
          <w:sz w:val="24"/>
          <w:szCs w:val="24"/>
        </w:rPr>
        <w:t xml:space="preserve">had </w:t>
      </w:r>
      <w:r w:rsidRPr="001F1DF8">
        <w:rPr>
          <w:rFonts w:asciiTheme="minorBidi" w:hAnsiTheme="minorBidi"/>
          <w:sz w:val="24"/>
          <w:szCs w:val="24"/>
        </w:rPr>
        <w:t xml:space="preserve">originally </w:t>
      </w:r>
      <w:r w:rsidR="007252BB" w:rsidRPr="001F1DF8">
        <w:rPr>
          <w:rFonts w:asciiTheme="minorBidi" w:hAnsiTheme="minorBidi"/>
          <w:sz w:val="24"/>
          <w:szCs w:val="24"/>
        </w:rPr>
        <w:t>li</w:t>
      </w:r>
      <w:r w:rsidRPr="001F1DF8">
        <w:rPr>
          <w:rFonts w:asciiTheme="minorBidi" w:hAnsiTheme="minorBidi"/>
          <w:sz w:val="24"/>
          <w:szCs w:val="24"/>
        </w:rPr>
        <w:t>ved in Charan and moved to Ur Casdim</w:t>
      </w:r>
      <w:r w:rsidR="00F8403C">
        <w:rPr>
          <w:rFonts w:asciiTheme="minorBidi" w:hAnsiTheme="minorBidi"/>
          <w:sz w:val="24"/>
          <w:szCs w:val="24"/>
        </w:rPr>
        <w:t>, then</w:t>
      </w:r>
      <w:r w:rsidRPr="001F1DF8">
        <w:rPr>
          <w:rFonts w:asciiTheme="minorBidi" w:hAnsiTheme="minorBidi"/>
          <w:sz w:val="24"/>
          <w:szCs w:val="24"/>
        </w:rPr>
        <w:t xml:space="preserve"> Te</w:t>
      </w:r>
      <w:r w:rsidR="001F1DF8">
        <w:rPr>
          <w:rFonts w:asciiTheme="minorBidi" w:hAnsiTheme="minorBidi"/>
          <w:sz w:val="24"/>
          <w:szCs w:val="24"/>
        </w:rPr>
        <w:t>r</w:t>
      </w:r>
      <w:r w:rsidRPr="001F1DF8">
        <w:rPr>
          <w:rFonts w:asciiTheme="minorBidi" w:hAnsiTheme="minorBidi"/>
          <w:sz w:val="24"/>
          <w:szCs w:val="24"/>
        </w:rPr>
        <w:t>ach took them back to Charan</w:t>
      </w:r>
      <w:r w:rsidR="00F8403C">
        <w:rPr>
          <w:rFonts w:asciiTheme="minorBidi" w:hAnsiTheme="minorBidi"/>
          <w:sz w:val="24"/>
          <w:szCs w:val="24"/>
        </w:rPr>
        <w:t>; in this way, he can understand the command to leave “your birthplace” as a reference to Charan</w:t>
      </w:r>
      <w:r w:rsidRPr="001F1DF8">
        <w:rPr>
          <w:rFonts w:asciiTheme="minorBidi" w:hAnsiTheme="minorBidi"/>
          <w:sz w:val="24"/>
          <w:szCs w:val="24"/>
        </w:rPr>
        <w:t xml:space="preserve">. He </w:t>
      </w:r>
      <w:r w:rsidR="00A002D6">
        <w:rPr>
          <w:rFonts w:asciiTheme="minorBidi" w:hAnsiTheme="minorBidi"/>
          <w:sz w:val="24"/>
          <w:szCs w:val="24"/>
        </w:rPr>
        <w:t xml:space="preserve">thus </w:t>
      </w:r>
      <w:r w:rsidRPr="001F1DF8">
        <w:rPr>
          <w:rFonts w:asciiTheme="minorBidi" w:hAnsiTheme="minorBidi"/>
          <w:sz w:val="24"/>
          <w:szCs w:val="24"/>
        </w:rPr>
        <w:t xml:space="preserve">maintains the view that there were two separate </w:t>
      </w:r>
      <w:r w:rsidR="007252BB" w:rsidRPr="001F1DF8">
        <w:rPr>
          <w:rFonts w:asciiTheme="minorBidi" w:hAnsiTheme="minorBidi"/>
          <w:sz w:val="24"/>
          <w:szCs w:val="24"/>
        </w:rPr>
        <w:t>jo</w:t>
      </w:r>
      <w:r w:rsidRPr="001F1DF8">
        <w:rPr>
          <w:rFonts w:asciiTheme="minorBidi" w:hAnsiTheme="minorBidi"/>
          <w:sz w:val="24"/>
          <w:szCs w:val="24"/>
        </w:rPr>
        <w:t>u</w:t>
      </w:r>
      <w:r w:rsidR="007252BB" w:rsidRPr="001F1DF8">
        <w:rPr>
          <w:rFonts w:asciiTheme="minorBidi" w:hAnsiTheme="minorBidi"/>
          <w:sz w:val="24"/>
          <w:szCs w:val="24"/>
        </w:rPr>
        <w:t>r</w:t>
      </w:r>
      <w:r w:rsidRPr="001F1DF8">
        <w:rPr>
          <w:rFonts w:asciiTheme="minorBidi" w:hAnsiTheme="minorBidi"/>
          <w:sz w:val="24"/>
          <w:szCs w:val="24"/>
        </w:rPr>
        <w:t>neys towards Canaan.</w:t>
      </w:r>
    </w:p>
    <w:p w14:paraId="623BD14F" w14:textId="77777777" w:rsidR="001F1DF8" w:rsidRPr="001F1DF8" w:rsidRDefault="001F1DF8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CAEBC49" w14:textId="2B8C482C" w:rsidR="00C827F8" w:rsidRDefault="007252BB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F1DF8">
        <w:rPr>
          <w:rFonts w:asciiTheme="minorBidi" w:hAnsiTheme="minorBidi"/>
          <w:sz w:val="24"/>
          <w:szCs w:val="24"/>
        </w:rPr>
        <w:t>Ibn Ezra</w:t>
      </w:r>
      <w:r w:rsidR="00A002D6">
        <w:rPr>
          <w:rFonts w:asciiTheme="minorBidi" w:hAnsiTheme="minorBidi"/>
          <w:sz w:val="24"/>
          <w:szCs w:val="24"/>
        </w:rPr>
        <w:t>, on the other hand,</w:t>
      </w:r>
      <w:r w:rsidRPr="001F1DF8">
        <w:rPr>
          <w:rFonts w:asciiTheme="minorBidi" w:hAnsiTheme="minorBidi"/>
          <w:sz w:val="24"/>
          <w:szCs w:val="24"/>
        </w:rPr>
        <w:t xml:space="preserve"> say</w:t>
      </w:r>
      <w:r w:rsidR="009A1BCB" w:rsidRPr="001F1DF8">
        <w:rPr>
          <w:rFonts w:asciiTheme="minorBidi" w:hAnsiTheme="minorBidi"/>
          <w:sz w:val="24"/>
          <w:szCs w:val="24"/>
        </w:rPr>
        <w:t xml:space="preserve">s </w:t>
      </w:r>
      <w:r w:rsidR="00A002D6">
        <w:rPr>
          <w:rFonts w:asciiTheme="minorBidi" w:hAnsiTheme="minorBidi"/>
          <w:sz w:val="24"/>
          <w:szCs w:val="24"/>
        </w:rPr>
        <w:t xml:space="preserve">the </w:t>
      </w:r>
      <w:r w:rsidR="00A002D6">
        <w:rPr>
          <w:rFonts w:asciiTheme="minorBidi" w:hAnsiTheme="minorBidi"/>
          <w:i/>
          <w:iCs/>
          <w:sz w:val="24"/>
          <w:szCs w:val="24"/>
        </w:rPr>
        <w:t>pesukim</w:t>
      </w:r>
      <w:r w:rsidR="00A002D6">
        <w:rPr>
          <w:rFonts w:asciiTheme="minorBidi" w:hAnsiTheme="minorBidi"/>
          <w:sz w:val="24"/>
          <w:szCs w:val="24"/>
        </w:rPr>
        <w:t xml:space="preserve"> are not telling the story in completely chronological order</w:t>
      </w:r>
      <w:r w:rsidR="00A75D85">
        <w:rPr>
          <w:rFonts w:asciiTheme="minorBidi" w:hAnsiTheme="minorBidi"/>
          <w:sz w:val="24"/>
          <w:szCs w:val="24"/>
        </w:rPr>
        <w:t>:</w:t>
      </w:r>
      <w:r w:rsidR="00A002D6" w:rsidRPr="001F1DF8">
        <w:rPr>
          <w:rFonts w:asciiTheme="minorBidi" w:hAnsiTheme="minorBidi"/>
          <w:sz w:val="24"/>
          <w:szCs w:val="24"/>
        </w:rPr>
        <w:t xml:space="preserve"> </w:t>
      </w:r>
      <w:r w:rsidR="009A1BCB" w:rsidRPr="001F1DF8">
        <w:rPr>
          <w:rFonts w:asciiTheme="minorBidi" w:hAnsiTheme="minorBidi"/>
          <w:sz w:val="24"/>
          <w:szCs w:val="24"/>
        </w:rPr>
        <w:t xml:space="preserve">the divine charge to Avraham </w:t>
      </w:r>
      <w:r w:rsidR="009A1BCB" w:rsidRPr="00534C94">
        <w:rPr>
          <w:rFonts w:asciiTheme="minorBidi" w:hAnsiTheme="minorBidi"/>
          <w:i/>
          <w:iCs/>
          <w:sz w:val="24"/>
          <w:szCs w:val="24"/>
        </w:rPr>
        <w:t>preceded</w:t>
      </w:r>
      <w:r w:rsidR="009A1BCB" w:rsidRPr="001F1DF8">
        <w:rPr>
          <w:rFonts w:asciiTheme="minorBidi" w:hAnsiTheme="minorBidi"/>
          <w:sz w:val="24"/>
          <w:szCs w:val="24"/>
        </w:rPr>
        <w:t xml:space="preserve"> the </w:t>
      </w:r>
      <w:r w:rsidR="00A75D85">
        <w:rPr>
          <w:rFonts w:asciiTheme="minorBidi" w:hAnsiTheme="minorBidi"/>
          <w:sz w:val="24"/>
          <w:szCs w:val="24"/>
        </w:rPr>
        <w:t xml:space="preserve">travel and </w:t>
      </w:r>
      <w:r w:rsidR="009A1BCB" w:rsidRPr="001F1DF8">
        <w:rPr>
          <w:rFonts w:asciiTheme="minorBidi" w:hAnsiTheme="minorBidi"/>
          <w:sz w:val="24"/>
          <w:szCs w:val="24"/>
        </w:rPr>
        <w:t>death of Terach</w:t>
      </w:r>
      <w:r w:rsidR="00A75D85">
        <w:rPr>
          <w:rFonts w:asciiTheme="minorBidi" w:hAnsiTheme="minorBidi"/>
          <w:sz w:val="24"/>
          <w:szCs w:val="24"/>
        </w:rPr>
        <w:t>,</w:t>
      </w:r>
      <w:r w:rsidR="009A1BCB" w:rsidRPr="001F1DF8">
        <w:rPr>
          <w:rFonts w:asciiTheme="minorBidi" w:hAnsiTheme="minorBidi"/>
          <w:sz w:val="24"/>
          <w:szCs w:val="24"/>
        </w:rPr>
        <w:t xml:space="preserve"> and explains why Te</w:t>
      </w:r>
      <w:r w:rsidR="001F1DF8">
        <w:rPr>
          <w:rFonts w:asciiTheme="minorBidi" w:hAnsiTheme="minorBidi"/>
          <w:sz w:val="24"/>
          <w:szCs w:val="24"/>
        </w:rPr>
        <w:t>r</w:t>
      </w:r>
      <w:r w:rsidR="009A1BCB" w:rsidRPr="001F1DF8">
        <w:rPr>
          <w:rFonts w:asciiTheme="minorBidi" w:hAnsiTheme="minorBidi"/>
          <w:sz w:val="24"/>
          <w:szCs w:val="24"/>
        </w:rPr>
        <w:t>ach set out. There was only one journey</w:t>
      </w:r>
      <w:r w:rsidR="00A75D85">
        <w:rPr>
          <w:rFonts w:asciiTheme="minorBidi" w:hAnsiTheme="minorBidi"/>
          <w:sz w:val="24"/>
          <w:szCs w:val="24"/>
        </w:rPr>
        <w:t>,</w:t>
      </w:r>
      <w:r w:rsidR="009A1BCB" w:rsidRPr="001F1DF8">
        <w:rPr>
          <w:rFonts w:asciiTheme="minorBidi" w:hAnsiTheme="minorBidi"/>
          <w:sz w:val="24"/>
          <w:szCs w:val="24"/>
        </w:rPr>
        <w:t xml:space="preserve"> which Avraham completed but Terach did not. </w:t>
      </w:r>
      <w:r w:rsidR="0030324D" w:rsidRPr="001F1DF8">
        <w:rPr>
          <w:rFonts w:asciiTheme="minorBidi" w:hAnsiTheme="minorBidi"/>
          <w:sz w:val="24"/>
          <w:szCs w:val="24"/>
        </w:rPr>
        <w:t>The Torah wanted to finish its account of Terach before addressing Avraham's life</w:t>
      </w:r>
      <w:r w:rsidR="00A75D85">
        <w:rPr>
          <w:rFonts w:asciiTheme="minorBidi" w:hAnsiTheme="minorBidi"/>
          <w:sz w:val="24"/>
          <w:szCs w:val="24"/>
        </w:rPr>
        <w:t>,</w:t>
      </w:r>
      <w:r w:rsidR="0030324D" w:rsidRPr="001F1DF8">
        <w:rPr>
          <w:rFonts w:asciiTheme="minorBidi" w:hAnsiTheme="minorBidi"/>
          <w:sz w:val="24"/>
          <w:szCs w:val="24"/>
        </w:rPr>
        <w:t xml:space="preserve"> so it mentions his setting out for Canaan</w:t>
      </w:r>
      <w:r w:rsidR="000F0204">
        <w:rPr>
          <w:rFonts w:asciiTheme="minorBidi" w:hAnsiTheme="minorBidi"/>
          <w:sz w:val="24"/>
          <w:szCs w:val="24"/>
        </w:rPr>
        <w:t>, closing with his subsequent death in Charan,</w:t>
      </w:r>
      <w:r w:rsidR="0030324D" w:rsidRPr="001F1DF8">
        <w:rPr>
          <w:rFonts w:asciiTheme="minorBidi" w:hAnsiTheme="minorBidi"/>
          <w:sz w:val="24"/>
          <w:szCs w:val="24"/>
        </w:rPr>
        <w:t xml:space="preserve"> before </w:t>
      </w:r>
      <w:r w:rsidR="000F0204">
        <w:rPr>
          <w:rFonts w:asciiTheme="minorBidi" w:hAnsiTheme="minorBidi"/>
          <w:sz w:val="24"/>
          <w:szCs w:val="24"/>
        </w:rPr>
        <w:t>telling of the</w:t>
      </w:r>
      <w:r w:rsidR="000F0204" w:rsidRPr="001F1DF8">
        <w:rPr>
          <w:rFonts w:asciiTheme="minorBidi" w:hAnsiTheme="minorBidi"/>
          <w:sz w:val="24"/>
          <w:szCs w:val="24"/>
        </w:rPr>
        <w:t xml:space="preserve"> </w:t>
      </w:r>
      <w:r w:rsidR="0030324D" w:rsidRPr="001F1DF8">
        <w:rPr>
          <w:rFonts w:asciiTheme="minorBidi" w:hAnsiTheme="minorBidi"/>
          <w:sz w:val="24"/>
          <w:szCs w:val="24"/>
        </w:rPr>
        <w:t xml:space="preserve">actual command to his son. </w:t>
      </w:r>
    </w:p>
    <w:p w14:paraId="33134AB1" w14:textId="77777777" w:rsidR="001F1DF8" w:rsidRPr="001F1DF8" w:rsidRDefault="001F1DF8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67A2A10" w14:textId="7B81E0C4" w:rsidR="007252BB" w:rsidRDefault="0030324D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F1DF8">
        <w:rPr>
          <w:rFonts w:asciiTheme="minorBidi" w:hAnsiTheme="minorBidi"/>
          <w:sz w:val="24"/>
          <w:szCs w:val="24"/>
        </w:rPr>
        <w:t>At this point, we might say that</w:t>
      </w:r>
      <w:r w:rsidR="007252BB" w:rsidRPr="001F1DF8">
        <w:rPr>
          <w:rFonts w:asciiTheme="minorBidi" w:hAnsiTheme="minorBidi"/>
          <w:sz w:val="24"/>
          <w:szCs w:val="24"/>
        </w:rPr>
        <w:t>,</w:t>
      </w:r>
      <w:r w:rsidRPr="001F1DF8">
        <w:rPr>
          <w:rFonts w:asciiTheme="minorBidi" w:hAnsiTheme="minorBidi"/>
          <w:sz w:val="24"/>
          <w:szCs w:val="24"/>
        </w:rPr>
        <w:t xml:space="preserve"> in</w:t>
      </w:r>
      <w:r w:rsidR="007252BB" w:rsidRPr="001F1DF8">
        <w:rPr>
          <w:rFonts w:asciiTheme="minorBidi" w:hAnsiTheme="minorBidi"/>
          <w:sz w:val="24"/>
          <w:szCs w:val="24"/>
        </w:rPr>
        <w:t xml:space="preserve"> </w:t>
      </w:r>
      <w:r w:rsidRPr="001F1DF8">
        <w:rPr>
          <w:rFonts w:asciiTheme="minorBidi" w:hAnsiTheme="minorBidi"/>
          <w:sz w:val="24"/>
          <w:szCs w:val="24"/>
        </w:rPr>
        <w:t>Ibn Ezra's view, Terach had no motivation independent of God's command to Avraham. However, the Torah presents T</w:t>
      </w:r>
      <w:r w:rsidR="001F1DF8">
        <w:rPr>
          <w:rFonts w:asciiTheme="minorBidi" w:hAnsiTheme="minorBidi"/>
          <w:sz w:val="24"/>
          <w:szCs w:val="24"/>
        </w:rPr>
        <w:t>er</w:t>
      </w:r>
      <w:r w:rsidRPr="001F1DF8">
        <w:rPr>
          <w:rFonts w:asciiTheme="minorBidi" w:hAnsiTheme="minorBidi"/>
          <w:sz w:val="24"/>
          <w:szCs w:val="24"/>
        </w:rPr>
        <w:t xml:space="preserve">ach as </w:t>
      </w:r>
      <w:r w:rsidR="007252BB" w:rsidRPr="001F1DF8">
        <w:rPr>
          <w:rFonts w:asciiTheme="minorBidi" w:hAnsiTheme="minorBidi"/>
          <w:sz w:val="24"/>
          <w:szCs w:val="24"/>
        </w:rPr>
        <w:t xml:space="preserve">actively </w:t>
      </w:r>
      <w:r w:rsidRPr="001F1DF8">
        <w:rPr>
          <w:rFonts w:asciiTheme="minorBidi" w:hAnsiTheme="minorBidi"/>
          <w:sz w:val="24"/>
          <w:szCs w:val="24"/>
        </w:rPr>
        <w:t>taking his family, arguably indicating that he had his own reasons for doing so. R. Mordechai Breuer</w:t>
      </w:r>
      <w:r w:rsidR="00FD7866">
        <w:rPr>
          <w:rFonts w:asciiTheme="minorBidi" w:hAnsiTheme="minorBidi"/>
          <w:sz w:val="24"/>
          <w:szCs w:val="24"/>
        </w:rPr>
        <w:t xml:space="preserve"> develo</w:t>
      </w:r>
      <w:r w:rsidR="00C74933">
        <w:rPr>
          <w:rFonts w:asciiTheme="minorBidi" w:hAnsiTheme="minorBidi"/>
          <w:sz w:val="24"/>
          <w:szCs w:val="24"/>
        </w:rPr>
        <w:t>ped</w:t>
      </w:r>
      <w:r w:rsidR="00FD7866">
        <w:rPr>
          <w:rFonts w:asciiTheme="minorBidi" w:hAnsiTheme="minorBidi"/>
          <w:sz w:val="24"/>
          <w:szCs w:val="24"/>
        </w:rPr>
        <w:t xml:space="preserve"> a </w:t>
      </w:r>
      <w:r w:rsidRPr="001F1DF8">
        <w:rPr>
          <w:rFonts w:asciiTheme="minorBidi" w:hAnsiTheme="minorBidi"/>
          <w:sz w:val="24"/>
          <w:szCs w:val="24"/>
        </w:rPr>
        <w:t xml:space="preserve">theory of two </w:t>
      </w:r>
      <w:r w:rsidRPr="001F1DF8">
        <w:rPr>
          <w:rFonts w:asciiTheme="minorBidi" w:hAnsiTheme="minorBidi"/>
          <w:i/>
          <w:iCs/>
          <w:sz w:val="24"/>
          <w:szCs w:val="24"/>
        </w:rPr>
        <w:t>bechinot</w:t>
      </w:r>
      <w:r w:rsidRPr="001F1DF8">
        <w:rPr>
          <w:rFonts w:asciiTheme="minorBidi" w:hAnsiTheme="minorBidi"/>
          <w:sz w:val="24"/>
          <w:szCs w:val="24"/>
        </w:rPr>
        <w:t>,</w:t>
      </w:r>
      <w:r w:rsidR="00FD7866">
        <w:rPr>
          <w:rFonts w:asciiTheme="minorBidi" w:hAnsiTheme="minorBidi"/>
          <w:sz w:val="24"/>
          <w:szCs w:val="24"/>
        </w:rPr>
        <w:t xml:space="preserve"> in which the Torah tells the same story or di</w:t>
      </w:r>
      <w:r w:rsidR="00C74933">
        <w:rPr>
          <w:rFonts w:asciiTheme="minorBidi" w:hAnsiTheme="minorBidi"/>
          <w:sz w:val="24"/>
          <w:szCs w:val="24"/>
        </w:rPr>
        <w:t>s</w:t>
      </w:r>
      <w:r w:rsidR="00FD7866">
        <w:rPr>
          <w:rFonts w:asciiTheme="minorBidi" w:hAnsiTheme="minorBidi"/>
          <w:sz w:val="24"/>
          <w:szCs w:val="24"/>
        </w:rPr>
        <w:t xml:space="preserve">cusses the same </w:t>
      </w:r>
      <w:r w:rsidR="00C74933">
        <w:rPr>
          <w:rFonts w:asciiTheme="minorBidi" w:hAnsiTheme="minorBidi"/>
          <w:sz w:val="24"/>
          <w:szCs w:val="24"/>
        </w:rPr>
        <w:t>mitzva</w:t>
      </w:r>
      <w:r w:rsidR="00FD7866">
        <w:rPr>
          <w:rFonts w:asciiTheme="minorBidi" w:hAnsiTheme="minorBidi"/>
          <w:sz w:val="24"/>
          <w:szCs w:val="24"/>
        </w:rPr>
        <w:t xml:space="preserve"> from two differing perspectives. Discrepancies are not contradictions to be resolved</w:t>
      </w:r>
      <w:r w:rsidR="00DE4096">
        <w:rPr>
          <w:rFonts w:asciiTheme="minorBidi" w:hAnsiTheme="minorBidi"/>
          <w:sz w:val="24"/>
          <w:szCs w:val="24"/>
        </w:rPr>
        <w:t>,</w:t>
      </w:r>
      <w:r w:rsidR="00FD7866">
        <w:rPr>
          <w:rFonts w:asciiTheme="minorBidi" w:hAnsiTheme="minorBidi"/>
          <w:sz w:val="24"/>
          <w:szCs w:val="24"/>
        </w:rPr>
        <w:t xml:space="preserve"> but </w:t>
      </w:r>
      <w:r w:rsidR="00C74933">
        <w:rPr>
          <w:rFonts w:asciiTheme="minorBidi" w:hAnsiTheme="minorBidi"/>
          <w:sz w:val="24"/>
          <w:szCs w:val="24"/>
        </w:rPr>
        <w:t xml:space="preserve">rather </w:t>
      </w:r>
      <w:r w:rsidR="00FD7866">
        <w:rPr>
          <w:rFonts w:asciiTheme="minorBidi" w:hAnsiTheme="minorBidi"/>
          <w:sz w:val="24"/>
          <w:szCs w:val="24"/>
        </w:rPr>
        <w:t xml:space="preserve">reflections </w:t>
      </w:r>
      <w:r w:rsidR="00DE4096">
        <w:rPr>
          <w:rFonts w:asciiTheme="minorBidi" w:hAnsiTheme="minorBidi"/>
          <w:sz w:val="24"/>
          <w:szCs w:val="24"/>
        </w:rPr>
        <w:t xml:space="preserve">of </w:t>
      </w:r>
      <w:r w:rsidR="00FD7866">
        <w:rPr>
          <w:rFonts w:asciiTheme="minorBidi" w:hAnsiTheme="minorBidi"/>
          <w:sz w:val="24"/>
          <w:szCs w:val="24"/>
        </w:rPr>
        <w:t xml:space="preserve">the complexity of reality. In our scenario, R. Breuer </w:t>
      </w:r>
      <w:r w:rsidRPr="001F1DF8">
        <w:rPr>
          <w:rFonts w:asciiTheme="minorBidi" w:hAnsiTheme="minorBidi"/>
          <w:sz w:val="24"/>
          <w:szCs w:val="24"/>
        </w:rPr>
        <w:t>explains that the Torah offers two perspectives on the same journey. Terach set out for his own mundane reasons</w:t>
      </w:r>
      <w:r w:rsidR="007A1612">
        <w:rPr>
          <w:rFonts w:asciiTheme="minorBidi" w:hAnsiTheme="minorBidi"/>
          <w:sz w:val="24"/>
          <w:szCs w:val="24"/>
        </w:rPr>
        <w:t>,</w:t>
      </w:r>
      <w:r w:rsidRPr="001F1DF8">
        <w:rPr>
          <w:rFonts w:asciiTheme="minorBidi" w:hAnsiTheme="minorBidi"/>
          <w:sz w:val="24"/>
          <w:szCs w:val="24"/>
        </w:rPr>
        <w:t xml:space="preserve"> while his son Avraham was fueled by a divine directive</w:t>
      </w:r>
      <w:r w:rsidR="00C74933">
        <w:rPr>
          <w:rFonts w:asciiTheme="minorBidi" w:hAnsiTheme="minorBidi"/>
          <w:sz w:val="24"/>
          <w:szCs w:val="24"/>
        </w:rPr>
        <w:t xml:space="preserve"> (</w:t>
      </w:r>
      <w:r w:rsidR="00C74933" w:rsidRPr="003F03C7">
        <w:rPr>
          <w:rFonts w:asciiTheme="minorBidi" w:hAnsiTheme="minorBidi"/>
          <w:i/>
          <w:iCs/>
          <w:sz w:val="24"/>
          <w:szCs w:val="24"/>
        </w:rPr>
        <w:t>Pirkei Moadot</w:t>
      </w:r>
      <w:r w:rsidR="00C74933">
        <w:rPr>
          <w:rFonts w:asciiTheme="minorBidi" w:hAnsiTheme="minorBidi"/>
          <w:sz w:val="24"/>
          <w:szCs w:val="24"/>
        </w:rPr>
        <w:t>, 315)</w:t>
      </w:r>
      <w:r w:rsidRPr="001F1DF8">
        <w:rPr>
          <w:rFonts w:asciiTheme="minorBidi" w:hAnsiTheme="minorBidi"/>
          <w:sz w:val="24"/>
          <w:szCs w:val="24"/>
        </w:rPr>
        <w:t>.</w:t>
      </w:r>
    </w:p>
    <w:p w14:paraId="0818CBFE" w14:textId="77777777" w:rsidR="001F1DF8" w:rsidRPr="001F1DF8" w:rsidRDefault="001F1DF8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7AC9714" w14:textId="0AA0DB5C" w:rsidR="00BB2C62" w:rsidRPr="001F1DF8" w:rsidRDefault="007252BB" w:rsidP="001F1DF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1F1DF8">
        <w:rPr>
          <w:rFonts w:asciiTheme="minorBidi" w:hAnsiTheme="minorBidi"/>
          <w:sz w:val="24"/>
          <w:szCs w:val="24"/>
        </w:rPr>
        <w:t>In sum</w:t>
      </w:r>
      <w:r w:rsidR="000F06AF" w:rsidRPr="001F1DF8">
        <w:rPr>
          <w:rFonts w:asciiTheme="minorBidi" w:hAnsiTheme="minorBidi"/>
          <w:sz w:val="24"/>
          <w:szCs w:val="24"/>
        </w:rPr>
        <w:t xml:space="preserve">, following Ramban's view </w:t>
      </w:r>
      <w:r w:rsidRPr="001F1DF8">
        <w:rPr>
          <w:rFonts w:asciiTheme="minorBidi" w:hAnsiTheme="minorBidi"/>
          <w:sz w:val="24"/>
          <w:szCs w:val="24"/>
        </w:rPr>
        <w:t>mean</w:t>
      </w:r>
      <w:r w:rsidR="000F06AF" w:rsidRPr="001F1DF8">
        <w:rPr>
          <w:rFonts w:asciiTheme="minorBidi" w:hAnsiTheme="minorBidi"/>
          <w:sz w:val="24"/>
          <w:szCs w:val="24"/>
        </w:rPr>
        <w:t>s</w:t>
      </w:r>
      <w:r w:rsidRPr="001F1DF8">
        <w:rPr>
          <w:rFonts w:asciiTheme="minorBidi" w:hAnsiTheme="minorBidi"/>
          <w:sz w:val="24"/>
          <w:szCs w:val="24"/>
        </w:rPr>
        <w:t xml:space="preserve"> that playing with chronological sequence </w:t>
      </w:r>
      <w:r w:rsidR="003F03C7">
        <w:rPr>
          <w:rFonts w:asciiTheme="minorBidi" w:hAnsiTheme="minorBidi"/>
          <w:sz w:val="24"/>
          <w:szCs w:val="24"/>
        </w:rPr>
        <w:t>i</w:t>
      </w:r>
      <w:r w:rsidR="003F03C7" w:rsidRPr="001F1DF8">
        <w:rPr>
          <w:rFonts w:asciiTheme="minorBidi" w:hAnsiTheme="minorBidi"/>
          <w:sz w:val="24"/>
          <w:szCs w:val="24"/>
        </w:rPr>
        <w:t xml:space="preserve">s </w:t>
      </w:r>
      <w:r w:rsidRPr="001F1DF8">
        <w:rPr>
          <w:rFonts w:asciiTheme="minorBidi" w:hAnsiTheme="minorBidi"/>
          <w:sz w:val="24"/>
          <w:szCs w:val="24"/>
        </w:rPr>
        <w:t>not an artis</w:t>
      </w:r>
      <w:r w:rsidR="000F06AF" w:rsidRPr="001F1DF8">
        <w:rPr>
          <w:rFonts w:asciiTheme="minorBidi" w:hAnsiTheme="minorBidi"/>
          <w:sz w:val="24"/>
          <w:szCs w:val="24"/>
        </w:rPr>
        <w:t>tic move of the Torah</w:t>
      </w:r>
      <w:r w:rsidR="003F03C7">
        <w:rPr>
          <w:rFonts w:asciiTheme="minorBidi" w:hAnsiTheme="minorBidi"/>
          <w:sz w:val="24"/>
          <w:szCs w:val="24"/>
        </w:rPr>
        <w:t>,</w:t>
      </w:r>
      <w:r w:rsidR="00FD7866">
        <w:rPr>
          <w:rFonts w:asciiTheme="minorBidi" w:hAnsiTheme="minorBidi"/>
          <w:sz w:val="24"/>
          <w:szCs w:val="24"/>
        </w:rPr>
        <w:t xml:space="preserve"> as it </w:t>
      </w:r>
      <w:r w:rsidR="003F03C7">
        <w:rPr>
          <w:rFonts w:asciiTheme="minorBidi" w:hAnsiTheme="minorBidi"/>
          <w:sz w:val="24"/>
          <w:szCs w:val="24"/>
        </w:rPr>
        <w:t xml:space="preserve">sticks </w:t>
      </w:r>
      <w:r w:rsidR="00FD7866">
        <w:rPr>
          <w:rFonts w:asciiTheme="minorBidi" w:hAnsiTheme="minorBidi"/>
          <w:sz w:val="24"/>
          <w:szCs w:val="24"/>
        </w:rPr>
        <w:t>to a linear timeline</w:t>
      </w:r>
      <w:r w:rsidR="000F06AF" w:rsidRPr="001F1DF8">
        <w:rPr>
          <w:rFonts w:asciiTheme="minorBidi" w:hAnsiTheme="minorBidi"/>
          <w:sz w:val="24"/>
          <w:szCs w:val="24"/>
        </w:rPr>
        <w:t>. Ibn Ezra's</w:t>
      </w:r>
      <w:r w:rsidRPr="001F1DF8">
        <w:rPr>
          <w:rFonts w:asciiTheme="minorBidi" w:hAnsiTheme="minorBidi"/>
          <w:sz w:val="24"/>
          <w:szCs w:val="24"/>
        </w:rPr>
        <w:t xml:space="preserve"> position lends</w:t>
      </w:r>
      <w:r w:rsidR="000F06AF" w:rsidRPr="001F1DF8">
        <w:rPr>
          <w:rFonts w:asciiTheme="minorBidi" w:hAnsiTheme="minorBidi"/>
          <w:sz w:val="24"/>
          <w:szCs w:val="24"/>
        </w:rPr>
        <w:t xml:space="preserve"> itself to deeper analysis</w:t>
      </w:r>
      <w:r w:rsidR="00E80FE6">
        <w:rPr>
          <w:rFonts w:asciiTheme="minorBidi" w:hAnsiTheme="minorBidi"/>
          <w:sz w:val="24"/>
          <w:szCs w:val="24"/>
        </w:rPr>
        <w:t>,</w:t>
      </w:r>
      <w:r w:rsidR="000F06AF" w:rsidRPr="001F1DF8">
        <w:rPr>
          <w:rFonts w:asciiTheme="minorBidi" w:hAnsiTheme="minorBidi"/>
          <w:sz w:val="24"/>
          <w:szCs w:val="24"/>
        </w:rPr>
        <w:t xml:space="preserve"> asking</w:t>
      </w:r>
      <w:r w:rsidRPr="001F1DF8">
        <w:rPr>
          <w:rFonts w:asciiTheme="minorBidi" w:hAnsiTheme="minorBidi"/>
          <w:sz w:val="24"/>
          <w:szCs w:val="24"/>
        </w:rPr>
        <w:t xml:space="preserve"> what thematic points or connections the Torah wanted to make by deviating from basic chronology.</w:t>
      </w:r>
    </w:p>
    <w:p w14:paraId="332CD05B" w14:textId="77777777" w:rsidR="009F5CF6" w:rsidRPr="001F1DF8" w:rsidRDefault="009F5CF6" w:rsidP="001F1DF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9F5CF6" w:rsidRPr="001F1DF8" w:rsidSect="002E631A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61B6" w14:textId="77777777" w:rsidR="002E631A" w:rsidRDefault="002E631A" w:rsidP="00200597">
      <w:pPr>
        <w:spacing w:after="0" w:line="240" w:lineRule="auto"/>
      </w:pPr>
      <w:r>
        <w:separator/>
      </w:r>
    </w:p>
  </w:endnote>
  <w:endnote w:type="continuationSeparator" w:id="0">
    <w:p w14:paraId="5C14C40C" w14:textId="77777777" w:rsidR="002E631A" w:rsidRDefault="002E631A" w:rsidP="0020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77174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2C690" w14:textId="4FC50898" w:rsidR="00FD7866" w:rsidRDefault="00FD78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DEC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34B91FDE" w14:textId="77777777" w:rsidR="00FD7866" w:rsidRDefault="00FD7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3761" w14:textId="77777777" w:rsidR="002E631A" w:rsidRDefault="002E631A" w:rsidP="00200597">
      <w:pPr>
        <w:spacing w:after="0" w:line="240" w:lineRule="auto"/>
      </w:pPr>
      <w:r>
        <w:separator/>
      </w:r>
    </w:p>
  </w:footnote>
  <w:footnote w:type="continuationSeparator" w:id="0">
    <w:p w14:paraId="1017BFF0" w14:textId="77777777" w:rsidR="002E631A" w:rsidRDefault="002E631A" w:rsidP="00200597">
      <w:pPr>
        <w:spacing w:after="0" w:line="240" w:lineRule="auto"/>
      </w:pPr>
      <w:r>
        <w:continuationSeparator/>
      </w:r>
    </w:p>
  </w:footnote>
  <w:footnote w:id="1">
    <w:p w14:paraId="5CB8952D" w14:textId="04271FB0" w:rsidR="003575C8" w:rsidRPr="004F2C5E" w:rsidRDefault="003575C8" w:rsidP="00534C94">
      <w:pPr>
        <w:pStyle w:val="FootnoteText"/>
        <w:bidi w:val="0"/>
        <w:rPr>
          <w:rFonts w:asciiTheme="minorBidi" w:hAnsiTheme="minorBidi"/>
        </w:rPr>
      </w:pPr>
      <w:r w:rsidRPr="00534C94">
        <w:rPr>
          <w:rStyle w:val="FootnoteReference"/>
          <w:rFonts w:asciiTheme="minorBidi" w:hAnsiTheme="minorBidi"/>
        </w:rPr>
        <w:footnoteRef/>
      </w:r>
      <w:r w:rsidRPr="00534C94">
        <w:rPr>
          <w:rFonts w:asciiTheme="minorBidi" w:hAnsiTheme="minorBidi"/>
          <w:rtl/>
        </w:rPr>
        <w:t xml:space="preserve"> </w:t>
      </w:r>
      <w:r w:rsidRPr="00534C94">
        <w:rPr>
          <w:rFonts w:asciiTheme="minorBidi" w:hAnsiTheme="minorBidi"/>
        </w:rPr>
        <w:t>https://www.etzion.org.il/he/tanakh/torah/sefer-shemot/parashat-teruma/teruma-mishkan-or-after-chet-haegel.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DA"/>
    <w:rsid w:val="0000436B"/>
    <w:rsid w:val="000135D4"/>
    <w:rsid w:val="00025E07"/>
    <w:rsid w:val="00044AB0"/>
    <w:rsid w:val="00046B8D"/>
    <w:rsid w:val="00053C20"/>
    <w:rsid w:val="00064AC1"/>
    <w:rsid w:val="00077EC7"/>
    <w:rsid w:val="000845A0"/>
    <w:rsid w:val="000D369C"/>
    <w:rsid w:val="000F0204"/>
    <w:rsid w:val="000F06AF"/>
    <w:rsid w:val="000F7A77"/>
    <w:rsid w:val="0013539B"/>
    <w:rsid w:val="001367D4"/>
    <w:rsid w:val="0016088A"/>
    <w:rsid w:val="001E1AB9"/>
    <w:rsid w:val="001F1DF8"/>
    <w:rsid w:val="001F3A08"/>
    <w:rsid w:val="001F3F8D"/>
    <w:rsid w:val="00200597"/>
    <w:rsid w:val="00214531"/>
    <w:rsid w:val="00222907"/>
    <w:rsid w:val="00234ACA"/>
    <w:rsid w:val="002815B9"/>
    <w:rsid w:val="00281F45"/>
    <w:rsid w:val="002A5E7B"/>
    <w:rsid w:val="002D2ACA"/>
    <w:rsid w:val="002E580F"/>
    <w:rsid w:val="002E631A"/>
    <w:rsid w:val="002F44E3"/>
    <w:rsid w:val="0030324D"/>
    <w:rsid w:val="00306C36"/>
    <w:rsid w:val="00323724"/>
    <w:rsid w:val="00355AAC"/>
    <w:rsid w:val="003575C8"/>
    <w:rsid w:val="00397B64"/>
    <w:rsid w:val="003A14B2"/>
    <w:rsid w:val="003A4C23"/>
    <w:rsid w:val="003B4FDA"/>
    <w:rsid w:val="003B62CF"/>
    <w:rsid w:val="003E385D"/>
    <w:rsid w:val="003F03C7"/>
    <w:rsid w:val="003F235E"/>
    <w:rsid w:val="003F60DA"/>
    <w:rsid w:val="003F7053"/>
    <w:rsid w:val="0040059D"/>
    <w:rsid w:val="00427800"/>
    <w:rsid w:val="004300A9"/>
    <w:rsid w:val="004532C2"/>
    <w:rsid w:val="00463782"/>
    <w:rsid w:val="004711A5"/>
    <w:rsid w:val="00472C8C"/>
    <w:rsid w:val="00475A36"/>
    <w:rsid w:val="00487E61"/>
    <w:rsid w:val="00495978"/>
    <w:rsid w:val="004C437B"/>
    <w:rsid w:val="004D4522"/>
    <w:rsid w:val="004E122A"/>
    <w:rsid w:val="004E2A9F"/>
    <w:rsid w:val="004F2B09"/>
    <w:rsid w:val="004F2C5E"/>
    <w:rsid w:val="004F3EAC"/>
    <w:rsid w:val="00520F91"/>
    <w:rsid w:val="00534C94"/>
    <w:rsid w:val="00565BFF"/>
    <w:rsid w:val="005815A8"/>
    <w:rsid w:val="00583B9B"/>
    <w:rsid w:val="005D0CEB"/>
    <w:rsid w:val="005D4484"/>
    <w:rsid w:val="005E569F"/>
    <w:rsid w:val="005F2120"/>
    <w:rsid w:val="00600C85"/>
    <w:rsid w:val="0060435E"/>
    <w:rsid w:val="00622799"/>
    <w:rsid w:val="00625975"/>
    <w:rsid w:val="00661B03"/>
    <w:rsid w:val="00682150"/>
    <w:rsid w:val="006F7C46"/>
    <w:rsid w:val="006F7C52"/>
    <w:rsid w:val="00700614"/>
    <w:rsid w:val="00715A22"/>
    <w:rsid w:val="007252BB"/>
    <w:rsid w:val="007516F0"/>
    <w:rsid w:val="00754D2F"/>
    <w:rsid w:val="0077489E"/>
    <w:rsid w:val="007A1612"/>
    <w:rsid w:val="007C1D59"/>
    <w:rsid w:val="007C5B9C"/>
    <w:rsid w:val="007F5639"/>
    <w:rsid w:val="00821BA0"/>
    <w:rsid w:val="0082374B"/>
    <w:rsid w:val="0082578C"/>
    <w:rsid w:val="008414C2"/>
    <w:rsid w:val="00861274"/>
    <w:rsid w:val="00877CC4"/>
    <w:rsid w:val="008B4913"/>
    <w:rsid w:val="008E2BE1"/>
    <w:rsid w:val="008F197D"/>
    <w:rsid w:val="009040E3"/>
    <w:rsid w:val="009054BE"/>
    <w:rsid w:val="00922727"/>
    <w:rsid w:val="00952DEC"/>
    <w:rsid w:val="00973A1A"/>
    <w:rsid w:val="009874B6"/>
    <w:rsid w:val="009A1BCB"/>
    <w:rsid w:val="009A29F4"/>
    <w:rsid w:val="009C5CA3"/>
    <w:rsid w:val="009F5CF6"/>
    <w:rsid w:val="00A002D6"/>
    <w:rsid w:val="00A334F5"/>
    <w:rsid w:val="00A428D1"/>
    <w:rsid w:val="00A434CF"/>
    <w:rsid w:val="00A4470E"/>
    <w:rsid w:val="00A75D85"/>
    <w:rsid w:val="00A8521B"/>
    <w:rsid w:val="00AB0DBA"/>
    <w:rsid w:val="00AC002A"/>
    <w:rsid w:val="00AC063F"/>
    <w:rsid w:val="00AC1193"/>
    <w:rsid w:val="00AC1966"/>
    <w:rsid w:val="00AC254B"/>
    <w:rsid w:val="00AC31D7"/>
    <w:rsid w:val="00AC52DE"/>
    <w:rsid w:val="00AD3D49"/>
    <w:rsid w:val="00AD7ED6"/>
    <w:rsid w:val="00AF2E89"/>
    <w:rsid w:val="00B36ECC"/>
    <w:rsid w:val="00B54828"/>
    <w:rsid w:val="00B550EA"/>
    <w:rsid w:val="00B84657"/>
    <w:rsid w:val="00B96D81"/>
    <w:rsid w:val="00BB2C62"/>
    <w:rsid w:val="00BC0F61"/>
    <w:rsid w:val="00BD6DD5"/>
    <w:rsid w:val="00C11ED7"/>
    <w:rsid w:val="00C1253E"/>
    <w:rsid w:val="00C3110C"/>
    <w:rsid w:val="00C52D20"/>
    <w:rsid w:val="00C74933"/>
    <w:rsid w:val="00C827F8"/>
    <w:rsid w:val="00CB2A40"/>
    <w:rsid w:val="00CC03C8"/>
    <w:rsid w:val="00CC4ED4"/>
    <w:rsid w:val="00CE04A0"/>
    <w:rsid w:val="00CF1B22"/>
    <w:rsid w:val="00CF283C"/>
    <w:rsid w:val="00D25F93"/>
    <w:rsid w:val="00D26985"/>
    <w:rsid w:val="00D315FC"/>
    <w:rsid w:val="00D31ABA"/>
    <w:rsid w:val="00D611C5"/>
    <w:rsid w:val="00D77217"/>
    <w:rsid w:val="00D84452"/>
    <w:rsid w:val="00D94308"/>
    <w:rsid w:val="00D9707D"/>
    <w:rsid w:val="00DA09C7"/>
    <w:rsid w:val="00DE4096"/>
    <w:rsid w:val="00E155B2"/>
    <w:rsid w:val="00E3266F"/>
    <w:rsid w:val="00E32756"/>
    <w:rsid w:val="00E3297C"/>
    <w:rsid w:val="00E35150"/>
    <w:rsid w:val="00E37D36"/>
    <w:rsid w:val="00E80FE6"/>
    <w:rsid w:val="00E97D5F"/>
    <w:rsid w:val="00EA1D62"/>
    <w:rsid w:val="00EB062B"/>
    <w:rsid w:val="00EC037C"/>
    <w:rsid w:val="00EF516F"/>
    <w:rsid w:val="00F2314A"/>
    <w:rsid w:val="00F43CC3"/>
    <w:rsid w:val="00F8403C"/>
    <w:rsid w:val="00F93745"/>
    <w:rsid w:val="00FA09BE"/>
    <w:rsid w:val="00FB0661"/>
    <w:rsid w:val="00FC473D"/>
    <w:rsid w:val="00FC7AEE"/>
    <w:rsid w:val="00F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8791C"/>
  <w15:chartTrackingRefBased/>
  <w15:docId w15:val="{028442BA-77B8-4A80-AA59-21DC6FDC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97"/>
  </w:style>
  <w:style w:type="paragraph" w:styleId="Footer">
    <w:name w:val="footer"/>
    <w:basedOn w:val="Normal"/>
    <w:link w:val="FooterChar"/>
    <w:uiPriority w:val="99"/>
    <w:unhideWhenUsed/>
    <w:rsid w:val="00200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97"/>
  </w:style>
  <w:style w:type="paragraph" w:styleId="Revision">
    <w:name w:val="Revision"/>
    <w:hidden/>
    <w:uiPriority w:val="99"/>
    <w:semiHidden/>
    <w:rsid w:val="00B36E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4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36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5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5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1426C-B9AB-4D90-93D7-660143C8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אנדי ריפקין</cp:lastModifiedBy>
  <cp:revision>3</cp:revision>
  <dcterms:created xsi:type="dcterms:W3CDTF">2024-04-11T13:44:00Z</dcterms:created>
  <dcterms:modified xsi:type="dcterms:W3CDTF">2024-04-11T13:45:00Z</dcterms:modified>
</cp:coreProperties>
</file>