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5E72DE99" w:rsidR="00685E21" w:rsidRPr="000933E7" w:rsidRDefault="001A5114" w:rsidP="000933E7">
      <w:pPr>
        <w:pStyle w:val="a"/>
        <w:rPr>
          <w:rFonts w:ascii="Heebo" w:hAnsi="Heebo" w:cs="Heebo"/>
          <w:rtl/>
        </w:rPr>
      </w:pPr>
      <w:r>
        <w:rPr>
          <w:rFonts w:ascii="Heebo" w:hAnsi="Heebo" w:cs="Heebo" w:hint="cs"/>
          <w:rtl/>
        </w:rPr>
        <w:t xml:space="preserve">שיעור מספר </w:t>
      </w:r>
      <w:r w:rsidR="00042007">
        <w:rPr>
          <w:rFonts w:ascii="Heebo" w:hAnsi="Heebo" w:cs="Heebo" w:hint="cs"/>
          <w:rtl/>
        </w:rPr>
        <w:t>1</w:t>
      </w:r>
      <w:r w:rsidR="00870D50">
        <w:rPr>
          <w:rFonts w:ascii="Heebo" w:hAnsi="Heebo" w:cs="Heebo" w:hint="cs"/>
          <w:rtl/>
        </w:rPr>
        <w:t>6</w:t>
      </w:r>
    </w:p>
    <w:p w14:paraId="43E73A19" w14:textId="45AB2F0F" w:rsidR="00685E21" w:rsidRPr="000933E7" w:rsidRDefault="00042007" w:rsidP="000933E7">
      <w:pPr>
        <w:pStyle w:val="Heading1"/>
        <w:rPr>
          <w:sz w:val="22"/>
          <w:szCs w:val="46"/>
        </w:rPr>
      </w:pPr>
      <w:bookmarkStart w:id="0" w:name="OLE_LINK1"/>
      <w:r>
        <w:rPr>
          <w:rFonts w:hint="cs"/>
          <w:rtl/>
        </w:rPr>
        <w:t>ברכה על מצוות עשה שהזמן גרמן</w:t>
      </w:r>
      <w:r w:rsidR="002D222D">
        <w:rPr>
          <w:rFonts w:hint="cs"/>
          <w:rtl/>
        </w:rPr>
        <w:t xml:space="preserve"> </w:t>
      </w:r>
      <w:r w:rsidR="00356DF6">
        <w:rPr>
          <w:rFonts w:hint="cs"/>
          <w:rtl/>
        </w:rPr>
        <w:t>(3</w:t>
      </w:r>
      <w:r w:rsidR="002D222D">
        <w:rPr>
          <w:rFonts w:hint="cs"/>
          <w:rtl/>
        </w:rPr>
        <w:t>)</w:t>
      </w:r>
    </w:p>
    <w:p w14:paraId="722BD63C" w14:textId="12D4DCE5" w:rsidR="00356DF6" w:rsidRPr="00356DF6" w:rsidRDefault="00356DF6" w:rsidP="00356DF6">
      <w:bookmarkStart w:id="1" w:name="_Hlk148438088"/>
      <w:bookmarkEnd w:id="0"/>
      <w:r w:rsidRPr="00356DF6">
        <w:rPr>
          <w:rtl/>
        </w:rPr>
        <w:t>בשיעורים הקודמים עסקנו בהיבטים הלכתיים-עיוניים רבים הקשורים בקיום מצוות עשה שהזמן גרמן על ידי נשים ובברכת המצוות עליהן. בשיעור זה נשלים היבט הלכתי אחד, ולאחר מכן נתמקד ב</w:t>
      </w:r>
      <w:r w:rsidR="00386930">
        <w:rPr>
          <w:rFonts w:hint="cs"/>
          <w:rtl/>
        </w:rPr>
        <w:t xml:space="preserve">שני </w:t>
      </w:r>
      <w:r w:rsidRPr="00356DF6">
        <w:rPr>
          <w:rtl/>
        </w:rPr>
        <w:t xml:space="preserve">צדדים רעיוניים של </w:t>
      </w:r>
      <w:r w:rsidR="00386930">
        <w:rPr>
          <w:rFonts w:hint="cs"/>
          <w:rtl/>
        </w:rPr>
        <w:t>ה</w:t>
      </w:r>
      <w:r w:rsidRPr="00356DF6">
        <w:rPr>
          <w:rtl/>
        </w:rPr>
        <w:t>סוגי</w:t>
      </w:r>
      <w:r w:rsidR="000B229A">
        <w:rPr>
          <w:rFonts w:hint="cs"/>
          <w:rtl/>
        </w:rPr>
        <w:t>ה</w:t>
      </w:r>
      <w:r w:rsidRPr="00356DF6">
        <w:rPr>
          <w:rtl/>
        </w:rPr>
        <w:t>.</w:t>
      </w:r>
    </w:p>
    <w:p w14:paraId="16C6B316" w14:textId="298F1890" w:rsidR="00356DF6" w:rsidRPr="00356DF6" w:rsidRDefault="00356DF6" w:rsidP="00356DF6">
      <w:pPr>
        <w:rPr>
          <w:rtl/>
        </w:rPr>
      </w:pPr>
      <w:r w:rsidRPr="00356DF6">
        <w:rPr>
          <w:rtl/>
        </w:rPr>
        <w:t xml:space="preserve">עד כה עסקנו בשאלה האם מותר לנשים לברך על מעשה"ג, או שאסור? </w:t>
      </w:r>
      <w:r w:rsidR="00745E66">
        <w:rPr>
          <w:rFonts w:hint="cs"/>
          <w:rtl/>
        </w:rPr>
        <w:t xml:space="preserve">כעת </w:t>
      </w:r>
      <w:r w:rsidRPr="00356DF6">
        <w:rPr>
          <w:rtl/>
        </w:rPr>
        <w:t xml:space="preserve">יש לדון: לדעת הסוברים שנשים יכולות לברך, </w:t>
      </w:r>
      <w:r w:rsidR="00745E66">
        <w:rPr>
          <w:rFonts w:hint="cs"/>
          <w:rtl/>
        </w:rPr>
        <w:t xml:space="preserve">האם </w:t>
      </w:r>
      <w:r w:rsidRPr="00356DF6">
        <w:rPr>
          <w:rtl/>
        </w:rPr>
        <w:t>הן חייבות בכך?</w:t>
      </w:r>
    </w:p>
    <w:p w14:paraId="5FD10D0F" w14:textId="71AE0268" w:rsidR="00356DF6" w:rsidRPr="00356DF6" w:rsidRDefault="00356DF6" w:rsidP="00356DF6">
      <w:pPr>
        <w:rPr>
          <w:rtl/>
        </w:rPr>
      </w:pPr>
      <w:r w:rsidRPr="00356DF6">
        <w:rPr>
          <w:rtl/>
        </w:rPr>
        <w:t>הרא"ם</w:t>
      </w:r>
      <w:r w:rsidR="00745E66">
        <w:rPr>
          <w:rFonts w:hint="cs"/>
          <w:rtl/>
        </w:rPr>
        <w:t>,</w:t>
      </w:r>
      <w:r w:rsidRPr="00356DF6">
        <w:rPr>
          <w:rtl/>
        </w:rPr>
        <w:t xml:space="preserve"> בפירושו לסמ"ג, כותב</w:t>
      </w:r>
      <w:r w:rsidR="00745E66">
        <w:rPr>
          <w:rFonts w:hint="cs"/>
          <w:rtl/>
        </w:rPr>
        <w:t xml:space="preserve"> (</w:t>
      </w:r>
      <w:r w:rsidR="00745E66" w:rsidRPr="00356DF6">
        <w:rPr>
          <w:rtl/>
        </w:rPr>
        <w:t>ההדגשות שלי, נ"ב)</w:t>
      </w:r>
      <w:r w:rsidRPr="00356DF6">
        <w:rPr>
          <w:rtl/>
        </w:rPr>
        <w:t>:</w:t>
      </w:r>
    </w:p>
    <w:p w14:paraId="71EEEFE2" w14:textId="6AA0FEB9" w:rsidR="00356DF6" w:rsidRPr="00356DF6" w:rsidRDefault="00356DF6" w:rsidP="00386930">
      <w:pPr>
        <w:ind w:left="720"/>
        <w:rPr>
          <w:rtl/>
        </w:rPr>
      </w:pPr>
      <w:r w:rsidRPr="00356DF6">
        <w:rPr>
          <w:rtl/>
        </w:rPr>
        <w:t xml:space="preserve">...לכן יהיה ג"כ פירוש שרי לברוכי </w:t>
      </w:r>
      <w:r w:rsidRPr="00356DF6">
        <w:rPr>
          <w:b/>
          <w:bCs/>
          <w:u w:val="single"/>
          <w:rtl/>
        </w:rPr>
        <w:t>חייב לברוכי</w:t>
      </w:r>
      <w:r w:rsidRPr="00356DF6">
        <w:rPr>
          <w:rtl/>
        </w:rPr>
        <w:t xml:space="preserve">, לא שהוא מותר לברך ואם ירצה לא יברך, דא"כ היה אסור לברך משום ברכה שא"צ. הלכך ע"כ לומר דפטור דברכות היינו איסורייהו והיתר דברכות </w:t>
      </w:r>
      <w:r w:rsidRPr="00356DF6">
        <w:rPr>
          <w:b/>
          <w:bCs/>
          <w:u w:val="single"/>
          <w:rtl/>
        </w:rPr>
        <w:t>היינו חיובייהו</w:t>
      </w:r>
      <w:r w:rsidRPr="00356DF6">
        <w:rPr>
          <w:rtl/>
        </w:rPr>
        <w:t>...</w:t>
      </w:r>
      <w:r w:rsidR="00745E66">
        <w:rPr>
          <w:rFonts w:hint="cs"/>
          <w:rtl/>
        </w:rPr>
        <w:t xml:space="preserve"> (פירוש הרא"ם על סמ"ג, עשין מ"ב)</w:t>
      </w:r>
    </w:p>
    <w:p w14:paraId="76759F78" w14:textId="15D0446C" w:rsidR="00356DF6" w:rsidRPr="00356DF6" w:rsidRDefault="00356DF6" w:rsidP="00356DF6">
      <w:pPr>
        <w:rPr>
          <w:rtl/>
        </w:rPr>
      </w:pPr>
      <w:r w:rsidRPr="00356DF6">
        <w:rPr>
          <w:rtl/>
        </w:rPr>
        <w:t>החיד"א חולק על דעתו של הרא"ם, ומסביר</w:t>
      </w:r>
      <w:r w:rsidR="00745E66">
        <w:rPr>
          <w:rFonts w:hint="cs"/>
          <w:rtl/>
        </w:rPr>
        <w:t xml:space="preserve"> כך</w:t>
      </w:r>
      <w:r w:rsidRPr="00356DF6">
        <w:rPr>
          <w:rtl/>
        </w:rPr>
        <w:t xml:space="preserve"> (ההדגשות שלי):</w:t>
      </w:r>
    </w:p>
    <w:p w14:paraId="1973ADDD" w14:textId="5C0E3FBF" w:rsidR="00356DF6" w:rsidRPr="00356DF6" w:rsidRDefault="00356DF6" w:rsidP="00386930">
      <w:pPr>
        <w:ind w:left="720"/>
        <w:rPr>
          <w:rtl/>
        </w:rPr>
      </w:pPr>
      <w:r w:rsidRPr="00356DF6">
        <w:rPr>
          <w:rtl/>
        </w:rPr>
        <w:t xml:space="preserve">ואין נראה כן מדברי הראב"ד בהשגות פ"ג דציצית (ה"ט) ומהרא"ש פ"ק דקידושין (סי' מט) ופ"ד דר"ה (סי' ז) ומהרשב"א בתשו' סי' קכ"ג ומהריטב"א פ"ק דקידושין (לא א) ומהר"ן פ"ד דר"ה (ט ב) ורפ"ב דסוכה. דמדברי כל הגדולים הנז' מוכח ממ"ש בהדיא או מדקדוק דבריהם, </w:t>
      </w:r>
      <w:r w:rsidRPr="00356DF6">
        <w:rPr>
          <w:b/>
          <w:bCs/>
          <w:u w:val="single"/>
          <w:rtl/>
        </w:rPr>
        <w:t>דמותרות לברך, ולא חייבות</w:t>
      </w:r>
      <w:r w:rsidRPr="00356DF6">
        <w:rPr>
          <w:rtl/>
        </w:rPr>
        <w:t>. (ברכי יוסף תקפ"ט סוף ס"ק ב')</w:t>
      </w:r>
    </w:p>
    <w:p w14:paraId="05E1C716" w14:textId="2ADE8B71" w:rsidR="00356DF6" w:rsidRPr="00356DF6" w:rsidRDefault="00356DF6" w:rsidP="00356DF6">
      <w:pPr>
        <w:rPr>
          <w:rtl/>
        </w:rPr>
      </w:pPr>
      <w:r w:rsidRPr="00356DF6">
        <w:rPr>
          <w:rtl/>
        </w:rPr>
        <w:t>כלומר, נחלקו האחרונים האם ההיתר לנשים לברך על מעשה"ג מייצר חיוב לברך בעת קיום המצוות, או שהברכה היא רשו</w:t>
      </w:r>
      <w:r w:rsidR="00431A23">
        <w:rPr>
          <w:rFonts w:hint="cs"/>
          <w:rtl/>
        </w:rPr>
        <w:t>ת בלבד</w:t>
      </w:r>
      <w:r w:rsidRPr="00356DF6">
        <w:rPr>
          <w:rtl/>
        </w:rPr>
        <w:t xml:space="preserve">. במבט ראשון, נראה </w:t>
      </w:r>
      <w:r w:rsidR="00431A23">
        <w:rPr>
          <w:rFonts w:hint="cs"/>
          <w:rtl/>
        </w:rPr>
        <w:t>ש</w:t>
      </w:r>
      <w:r w:rsidRPr="00356DF6">
        <w:rPr>
          <w:rtl/>
        </w:rPr>
        <w:t xml:space="preserve">כיוון שהמצוות עצמן </w:t>
      </w:r>
      <w:r w:rsidR="00C3669C">
        <w:rPr>
          <w:rFonts w:hint="cs"/>
          <w:rtl/>
        </w:rPr>
        <w:t>הן רשות</w:t>
      </w:r>
      <w:r w:rsidRPr="00356DF6">
        <w:rPr>
          <w:rtl/>
        </w:rPr>
        <w:t>, כך גם הברכות עליהן אינן חובה. אישה שבוחרת מטוב ליבה וחסידותה לקיים מעשה"ג, אינה חייבת לברך קודם לכן על המצווה.</w:t>
      </w:r>
    </w:p>
    <w:p w14:paraId="419F5BA0" w14:textId="5AC51D2A" w:rsidR="00356DF6" w:rsidRPr="00356DF6" w:rsidRDefault="00356DF6" w:rsidP="00356DF6">
      <w:pPr>
        <w:rPr>
          <w:rtl/>
        </w:rPr>
      </w:pPr>
      <w:r w:rsidRPr="00356DF6">
        <w:rPr>
          <w:rtl/>
        </w:rPr>
        <w:t xml:space="preserve">מצד שני </w:t>
      </w:r>
      <w:r w:rsidR="00C3669C">
        <w:rPr>
          <w:rFonts w:hint="cs"/>
          <w:rtl/>
        </w:rPr>
        <w:t xml:space="preserve">ניתן לומר: </w:t>
      </w:r>
      <w:r w:rsidRPr="00356DF6">
        <w:rPr>
          <w:rtl/>
        </w:rPr>
        <w:t>אכן, האישה אינה חייבת לקיים את המצווה</w:t>
      </w:r>
      <w:r w:rsidR="00C3669C">
        <w:rPr>
          <w:rFonts w:hint="cs"/>
          <w:rtl/>
        </w:rPr>
        <w:t>,</w:t>
      </w:r>
      <w:r w:rsidRPr="00356DF6">
        <w:rPr>
          <w:rtl/>
        </w:rPr>
        <w:t xml:space="preserve"> אבל אם היא כבר מקיימת, היא חייבת </w:t>
      </w:r>
      <w:r w:rsidR="00C3669C">
        <w:rPr>
          <w:rFonts w:hint="cs"/>
          <w:rtl/>
        </w:rPr>
        <w:t xml:space="preserve">גם </w:t>
      </w:r>
      <w:r w:rsidRPr="00356DF6">
        <w:rPr>
          <w:rtl/>
        </w:rPr>
        <w:t xml:space="preserve">לברך לפני עשייתה. כלומר, המחלוקת </w:t>
      </w:r>
      <w:r w:rsidR="00C3669C">
        <w:rPr>
          <w:rFonts w:hint="cs"/>
          <w:rtl/>
        </w:rPr>
        <w:t xml:space="preserve">בין האחרונים </w:t>
      </w:r>
      <w:r w:rsidRPr="00356DF6">
        <w:rPr>
          <w:rtl/>
        </w:rPr>
        <w:t xml:space="preserve">היא האם </w:t>
      </w:r>
      <w:r w:rsidRPr="00356DF6">
        <w:rPr>
          <w:b/>
          <w:bCs/>
          <w:u w:val="single"/>
          <w:rtl/>
        </w:rPr>
        <w:t>קיום המצווה כמחויב מחייב בברכה</w:t>
      </w:r>
      <w:r w:rsidRPr="00356DF6">
        <w:rPr>
          <w:rtl/>
        </w:rPr>
        <w:t>, או ש</w:t>
      </w:r>
      <w:r w:rsidR="00C3669C">
        <w:rPr>
          <w:rFonts w:hint="cs"/>
          <w:rtl/>
        </w:rPr>
        <w:t xml:space="preserve">אפילו </w:t>
      </w:r>
      <w:r w:rsidRPr="00356DF6">
        <w:rPr>
          <w:b/>
          <w:bCs/>
          <w:u w:val="single"/>
          <w:rtl/>
        </w:rPr>
        <w:t>קיום מצווה ללא חיוב מחייב בברכה</w:t>
      </w:r>
      <w:r w:rsidRPr="00356DF6">
        <w:rPr>
          <w:vertAlign w:val="superscript"/>
          <w:rtl/>
        </w:rPr>
        <w:footnoteReference w:id="2"/>
      </w:r>
      <w:r w:rsidRPr="00356DF6">
        <w:rPr>
          <w:rtl/>
        </w:rPr>
        <w:t>. במלים אחרות – האם מילוי החובה</w:t>
      </w:r>
      <w:r w:rsidR="00C3669C">
        <w:rPr>
          <w:rFonts w:hint="cs"/>
          <w:rtl/>
        </w:rPr>
        <w:t xml:space="preserve"> הוא זה ש</w:t>
      </w:r>
      <w:r w:rsidRPr="00356DF6">
        <w:rPr>
          <w:rtl/>
        </w:rPr>
        <w:t xml:space="preserve">מחייב בברכה, או </w:t>
      </w:r>
      <w:r w:rsidR="00C3669C">
        <w:rPr>
          <w:rFonts w:hint="cs"/>
          <w:rtl/>
        </w:rPr>
        <w:t xml:space="preserve">שמא </w:t>
      </w:r>
      <w:r w:rsidRPr="00356DF6">
        <w:rPr>
          <w:rtl/>
        </w:rPr>
        <w:t>קיום המצווה?</w:t>
      </w:r>
    </w:p>
    <w:p w14:paraId="198AF1A7" w14:textId="5C37EE08" w:rsidR="00356DF6" w:rsidRPr="00356DF6" w:rsidRDefault="00356DF6" w:rsidP="00356DF6">
      <w:pPr>
        <w:rPr>
          <w:rtl/>
        </w:rPr>
      </w:pPr>
      <w:r w:rsidRPr="00356DF6">
        <w:rPr>
          <w:rtl/>
        </w:rPr>
        <w:t>נראה</w:t>
      </w:r>
      <w:r w:rsidR="00C3669C">
        <w:rPr>
          <w:rFonts w:hint="cs"/>
          <w:rtl/>
        </w:rPr>
        <w:t xml:space="preserve">, </w:t>
      </w:r>
      <w:r w:rsidRPr="00356DF6">
        <w:rPr>
          <w:rtl/>
        </w:rPr>
        <w:t>ש</w:t>
      </w:r>
      <w:r w:rsidR="00C3669C">
        <w:rPr>
          <w:rFonts w:hint="cs"/>
          <w:rtl/>
        </w:rPr>
        <w:t xml:space="preserve">בנוסף למעמדן של נשים במצוות עשה"ג, </w:t>
      </w:r>
      <w:r w:rsidRPr="00356DF6">
        <w:rPr>
          <w:rtl/>
        </w:rPr>
        <w:t>שאלה זו תלויה בהבנות שונות של תפקיד ברכת המצוו</w:t>
      </w:r>
      <w:r w:rsidR="00C3669C">
        <w:rPr>
          <w:rFonts w:hint="cs"/>
          <w:rtl/>
        </w:rPr>
        <w:t>ת</w:t>
      </w:r>
      <w:r w:rsidRPr="00356DF6">
        <w:rPr>
          <w:rtl/>
        </w:rPr>
        <w:t xml:space="preserve">, והיחס בין </w:t>
      </w:r>
      <w:r w:rsidR="00C3669C">
        <w:rPr>
          <w:rFonts w:hint="cs"/>
          <w:rtl/>
        </w:rPr>
        <w:t>ה</w:t>
      </w:r>
      <w:r w:rsidRPr="00356DF6">
        <w:rPr>
          <w:rtl/>
        </w:rPr>
        <w:t>מצווה</w:t>
      </w:r>
      <w:r w:rsidR="00C3669C">
        <w:rPr>
          <w:rFonts w:hint="cs"/>
          <w:rtl/>
        </w:rPr>
        <w:t xml:space="preserve"> לברכה שעליה</w:t>
      </w:r>
      <w:r w:rsidRPr="00356DF6">
        <w:rPr>
          <w:rtl/>
        </w:rPr>
        <w:t>.</w:t>
      </w:r>
    </w:p>
    <w:p w14:paraId="0265560F" w14:textId="5E0E508E" w:rsidR="00356DF6" w:rsidRPr="00356DF6" w:rsidRDefault="00356DF6" w:rsidP="00356DF6">
      <w:pPr>
        <w:rPr>
          <w:rtl/>
        </w:rPr>
      </w:pPr>
      <w:r w:rsidRPr="00356DF6">
        <w:rPr>
          <w:rtl/>
        </w:rPr>
        <w:t>בשיעור הראשון של סדרה זו</w:t>
      </w:r>
      <w:r w:rsidR="00C3669C">
        <w:rPr>
          <w:rFonts w:hint="cs"/>
          <w:rtl/>
        </w:rPr>
        <w:t>,</w:t>
      </w:r>
      <w:r w:rsidRPr="00356DF6">
        <w:rPr>
          <w:rtl/>
        </w:rPr>
        <w:t xml:space="preserve"> </w:t>
      </w:r>
      <w:r w:rsidR="00C3669C">
        <w:rPr>
          <w:rFonts w:hint="cs"/>
          <w:rtl/>
        </w:rPr>
        <w:t>שאלנו</w:t>
      </w:r>
      <w:r w:rsidRPr="00356DF6">
        <w:rPr>
          <w:rtl/>
        </w:rPr>
        <w:t>:</w:t>
      </w:r>
      <w:r w:rsidRPr="00356DF6">
        <w:t xml:space="preserve"> </w:t>
      </w:r>
      <w:r w:rsidRPr="00356DF6">
        <w:rPr>
          <w:rtl/>
        </w:rPr>
        <w:t>האם הברכה היא נפרדת מן המצווה</w:t>
      </w:r>
      <w:r w:rsidR="00C3669C">
        <w:rPr>
          <w:rFonts w:hint="cs"/>
          <w:rtl/>
        </w:rPr>
        <w:t>,</w:t>
      </w:r>
      <w:r w:rsidRPr="00356DF6">
        <w:rPr>
          <w:rtl/>
        </w:rPr>
        <w:t xml:space="preserve"> או חלק ממנה? בנוסף, בסוף השיעור הקודם העלינו אפשרות ש</w:t>
      </w:r>
      <w:r w:rsidR="00C3669C">
        <w:rPr>
          <w:rFonts w:hint="cs"/>
          <w:rtl/>
        </w:rPr>
        <w:t xml:space="preserve">לפיה </w:t>
      </w:r>
      <w:r w:rsidRPr="00356DF6">
        <w:rPr>
          <w:rtl/>
        </w:rPr>
        <w:t xml:space="preserve">כאשר נשים מקיימות מעשה"ג הן מחייבות את עצמן באותה </w:t>
      </w:r>
      <w:r w:rsidR="00467C57">
        <w:rPr>
          <w:rFonts w:hint="cs"/>
          <w:rtl/>
        </w:rPr>
        <w:t>ה</w:t>
      </w:r>
      <w:r w:rsidRPr="00356DF6">
        <w:rPr>
          <w:rtl/>
        </w:rPr>
        <w:t>מצווה. אם נקבל הבנה זו, וגם נניח שהברכה היא חלק מהמצווה עצמה, אזי על האישה המקיימת את המצווה לקיימה באופן המלא והמדויק ביותר, ומשום כך עליה לברך.</w:t>
      </w:r>
    </w:p>
    <w:p w14:paraId="04A32E62" w14:textId="4097E2D7" w:rsidR="00356DF6" w:rsidRPr="00356DF6" w:rsidRDefault="00356DF6" w:rsidP="00356DF6">
      <w:pPr>
        <w:rPr>
          <w:rtl/>
        </w:rPr>
      </w:pPr>
      <w:r w:rsidRPr="00356DF6">
        <w:rPr>
          <w:rtl/>
        </w:rPr>
        <w:t xml:space="preserve">יתר על כן, אפילו אם לא נקבל את ההנחות הנ"ל, עדיין ייתכן שנשים </w:t>
      </w:r>
      <w:r w:rsidR="00467C57">
        <w:rPr>
          <w:rFonts w:hint="cs"/>
          <w:rtl/>
        </w:rPr>
        <w:t xml:space="preserve">תהיינה </w:t>
      </w:r>
      <w:r w:rsidRPr="00356DF6">
        <w:rPr>
          <w:rtl/>
        </w:rPr>
        <w:t xml:space="preserve">חייבות לברך לפני עשיית המצווה. </w:t>
      </w:r>
      <w:r w:rsidR="00467C57">
        <w:rPr>
          <w:rFonts w:hint="cs"/>
          <w:rtl/>
        </w:rPr>
        <w:t xml:space="preserve">בשיעור הראשון </w:t>
      </w:r>
      <w:r w:rsidRPr="00356DF6">
        <w:rPr>
          <w:rtl/>
        </w:rPr>
        <w:t xml:space="preserve">ראינו </w:t>
      </w:r>
      <w:r w:rsidR="00467C57">
        <w:rPr>
          <w:rFonts w:hint="cs"/>
          <w:rtl/>
        </w:rPr>
        <w:t xml:space="preserve">גם </w:t>
      </w:r>
      <w:r w:rsidRPr="00356DF6">
        <w:rPr>
          <w:rtl/>
        </w:rPr>
        <w:t xml:space="preserve">את שיטתו של הגרי"ד סולובייצ'יק בהבנת הרמב"ם, </w:t>
      </w:r>
      <w:r w:rsidR="00467C57">
        <w:rPr>
          <w:rFonts w:hint="cs"/>
          <w:rtl/>
        </w:rPr>
        <w:t>ש</w:t>
      </w:r>
      <w:r w:rsidRPr="00356DF6">
        <w:rPr>
          <w:rtl/>
        </w:rPr>
        <w:t xml:space="preserve">לפיה הברכות הן "מתיר" לקיום המצוות. כמו כן, </w:t>
      </w:r>
      <w:r w:rsidR="00467C57">
        <w:rPr>
          <w:rFonts w:hint="cs"/>
          <w:rtl/>
        </w:rPr>
        <w:t xml:space="preserve">הבאנו כבר </w:t>
      </w:r>
      <w:r w:rsidRPr="00356DF6">
        <w:rPr>
          <w:rtl/>
        </w:rPr>
        <w:t xml:space="preserve">מספר פעמים את דבריו החשובים של הריטב"א </w:t>
      </w:r>
      <w:r w:rsidR="00467C57">
        <w:rPr>
          <w:rFonts w:hint="cs"/>
          <w:rtl/>
        </w:rPr>
        <w:t xml:space="preserve">על </w:t>
      </w:r>
      <w:r w:rsidRPr="00356DF6">
        <w:rPr>
          <w:rtl/>
        </w:rPr>
        <w:t>ברכת המצוות:</w:t>
      </w:r>
    </w:p>
    <w:p w14:paraId="03370A2C" w14:textId="21F7372D" w:rsidR="00356DF6" w:rsidRPr="00356DF6" w:rsidRDefault="00356DF6" w:rsidP="00386930">
      <w:pPr>
        <w:ind w:left="720"/>
        <w:rPr>
          <w:rtl/>
        </w:rPr>
      </w:pPr>
      <w:r w:rsidRPr="00356DF6">
        <w:rPr>
          <w:rtl/>
        </w:rPr>
        <w:t>וכתב הרי"ט ז"ל וטעם זה שאמרו חז"ל לברך על המצוה עובר לעשייתן כדי שיתקדש תחלה בברכה ויגלה ויודיע שהוא עושה אותה מפני מצות השי"ת...</w:t>
      </w:r>
      <w:r w:rsidR="00467C57">
        <w:rPr>
          <w:rFonts w:hint="cs"/>
          <w:rtl/>
        </w:rPr>
        <w:t xml:space="preserve"> (ריטב"א על פסחים ז' ע"ב</w:t>
      </w:r>
      <w:r w:rsidR="00AB3BFA">
        <w:rPr>
          <w:rFonts w:hint="cs"/>
          <w:rtl/>
        </w:rPr>
        <w:t>)</w:t>
      </w:r>
    </w:p>
    <w:p w14:paraId="718DF6AA" w14:textId="3C3721EA" w:rsidR="00356DF6" w:rsidRPr="00356DF6" w:rsidRDefault="00356DF6" w:rsidP="00356DF6">
      <w:pPr>
        <w:rPr>
          <w:rtl/>
        </w:rPr>
      </w:pPr>
      <w:r w:rsidRPr="00356DF6">
        <w:rPr>
          <w:rtl/>
        </w:rPr>
        <w:t xml:space="preserve">אם כן, בהחלט ייתכן שעל אף </w:t>
      </w:r>
      <w:r w:rsidR="00C31526">
        <w:rPr>
          <w:rFonts w:hint="cs"/>
          <w:rtl/>
        </w:rPr>
        <w:t xml:space="preserve">שנשים אינן </w:t>
      </w:r>
      <w:r w:rsidRPr="00356DF6">
        <w:rPr>
          <w:rtl/>
        </w:rPr>
        <w:t>חייב</w:t>
      </w:r>
      <w:r w:rsidR="00C31526">
        <w:rPr>
          <w:rFonts w:hint="cs"/>
          <w:rtl/>
        </w:rPr>
        <w:t>ות</w:t>
      </w:r>
      <w:r w:rsidRPr="00356DF6">
        <w:rPr>
          <w:rtl/>
        </w:rPr>
        <w:t xml:space="preserve"> לקיים </w:t>
      </w:r>
      <w:r w:rsidR="00C31526">
        <w:rPr>
          <w:rFonts w:hint="cs"/>
          <w:rtl/>
        </w:rPr>
        <w:t>מצוות עשה"ג</w:t>
      </w:r>
      <w:r w:rsidRPr="00356DF6">
        <w:rPr>
          <w:rtl/>
        </w:rPr>
        <w:t xml:space="preserve">, אם </w:t>
      </w:r>
      <w:r w:rsidR="00C31526">
        <w:rPr>
          <w:rFonts w:hint="cs"/>
          <w:rtl/>
        </w:rPr>
        <w:t xml:space="preserve">אישה </w:t>
      </w:r>
      <w:r w:rsidRPr="00356DF6">
        <w:rPr>
          <w:rtl/>
        </w:rPr>
        <w:t>בוחרת לקיים אותה, עליה לברך קודם</w:t>
      </w:r>
      <w:r w:rsidR="00C31526">
        <w:rPr>
          <w:rFonts w:hint="cs"/>
          <w:rtl/>
        </w:rPr>
        <w:t xml:space="preserve"> לכן</w:t>
      </w:r>
      <w:r w:rsidRPr="00356DF6">
        <w:rPr>
          <w:rtl/>
        </w:rPr>
        <w:t>. גם היא, לפני שהיא מקיימת את המצווה, צריכה להתקדש בברכה. בנוסף, גם היא מקיימת את המצווה "מפני מצוות השי"ת".</w:t>
      </w:r>
    </w:p>
    <w:p w14:paraId="6E3CCDA6" w14:textId="02158248" w:rsidR="00356DF6" w:rsidRPr="00356DF6" w:rsidRDefault="00356DF6" w:rsidP="00356DF6">
      <w:pPr>
        <w:rPr>
          <w:rtl/>
        </w:rPr>
      </w:pPr>
      <w:r w:rsidRPr="00356DF6">
        <w:rPr>
          <w:rtl/>
        </w:rPr>
        <w:t>אמנם, אם אנו מבינים שהברכה היא הודאה על כך שהקב"ה קרבנו לעבודתו</w:t>
      </w:r>
      <w:r w:rsidR="00100F00">
        <w:rPr>
          <w:rFonts w:hint="cs"/>
          <w:rtl/>
        </w:rPr>
        <w:t>,</w:t>
      </w:r>
      <w:r w:rsidRPr="00356DF6">
        <w:rPr>
          <w:vertAlign w:val="superscript"/>
          <w:rtl/>
        </w:rPr>
        <w:footnoteReference w:id="3"/>
      </w:r>
      <w:r w:rsidRPr="00356DF6">
        <w:rPr>
          <w:rtl/>
        </w:rPr>
        <w:t xml:space="preserve"> מסתבר לומר שהמחייב של הברכה הוא מילוי </w:t>
      </w:r>
      <w:r w:rsidRPr="00356DF6">
        <w:rPr>
          <w:b/>
          <w:bCs/>
          <w:u w:val="single"/>
          <w:rtl/>
        </w:rPr>
        <w:t>החיוב</w:t>
      </w:r>
      <w:r w:rsidRPr="00356DF6">
        <w:rPr>
          <w:rtl/>
        </w:rPr>
        <w:t xml:space="preserve"> לקיים את המצוות. </w:t>
      </w:r>
      <w:r w:rsidR="00B33C15" w:rsidRPr="00B33C15">
        <w:rPr>
          <w:rtl/>
        </w:rPr>
        <w:t xml:space="preserve">אישה שעושה את המצווה מרצונה, יכולה לברך ולהודות על האפשרות לקיים מצווה, אך היא אינה יכולה להודות </w:t>
      </w:r>
      <w:r w:rsidR="00B33C15" w:rsidRPr="00B33C15">
        <w:rPr>
          <w:rtl/>
        </w:rPr>
        <w:lastRenderedPageBreak/>
        <w:t>לקב"ה על שחייב אותה לקיים את המצווה. לכן היא גם אינה חייבת לברך</w:t>
      </w:r>
    </w:p>
    <w:p w14:paraId="786FC20B" w14:textId="5F538054" w:rsidR="00356DF6" w:rsidRPr="00356DF6" w:rsidRDefault="00356DF6" w:rsidP="00DE56E1">
      <w:pPr>
        <w:rPr>
          <w:rtl/>
        </w:rPr>
      </w:pPr>
      <w:r w:rsidRPr="00356DF6">
        <w:rPr>
          <w:rtl/>
        </w:rPr>
        <w:t>בנקודה זו אנו חוזרים להבדלים בין ההבנות השונות של מעמדן של נשים במעשה"ג: אם נבין שהמצוות באמת ניתנו גם לנשים, אלא שיש להן פטור (כפי שראינו בפירוש הראב"ד לספרא ובחידושי הרשב"א לר"ה), ניתן לומר גם ביחס אליהן שהקב"ה "קרבן לעבודתו"</w:t>
      </w:r>
      <w:r w:rsidRPr="00356DF6">
        <w:rPr>
          <w:vertAlign w:val="superscript"/>
          <w:rtl/>
        </w:rPr>
        <w:footnoteReference w:id="4"/>
      </w:r>
      <w:r w:rsidRPr="00356DF6">
        <w:rPr>
          <w:rtl/>
        </w:rPr>
        <w:t>, וייתכן לחייבן גם לפי הבנה זו ביסוד ברכת המצוות. אבל אם נבין שהמצוות לא מיועדות לנשים דווקא או שכלל אין מעשה המצווה נחשב ל"קיום מצווה", וודאי שלא ניתן לחייב אותן לברך.</w:t>
      </w:r>
    </w:p>
    <w:p w14:paraId="727418ED" w14:textId="77777777" w:rsidR="00356DF6" w:rsidRPr="00356DF6" w:rsidRDefault="00356DF6" w:rsidP="00386930">
      <w:pPr>
        <w:pStyle w:val="Heading2"/>
        <w:rPr>
          <w:rtl/>
        </w:rPr>
      </w:pPr>
      <w:r w:rsidRPr="00356DF6">
        <w:rPr>
          <w:rtl/>
        </w:rPr>
        <w:t>משמעות רעיונית</w:t>
      </w:r>
    </w:p>
    <w:p w14:paraId="6AED42E4" w14:textId="216F12F9" w:rsidR="00356DF6" w:rsidRPr="00356DF6" w:rsidRDefault="00356DF6" w:rsidP="00386930">
      <w:pPr>
        <w:spacing w:after="0"/>
        <w:rPr>
          <w:rtl/>
        </w:rPr>
      </w:pPr>
      <w:r w:rsidRPr="00356DF6">
        <w:rPr>
          <w:rtl/>
        </w:rPr>
        <w:t>רבים</w:t>
      </w:r>
      <w:r w:rsidRPr="00356DF6">
        <w:rPr>
          <w:vertAlign w:val="superscript"/>
          <w:rtl/>
        </w:rPr>
        <w:footnoteReference w:id="5"/>
      </w:r>
      <w:r w:rsidRPr="00356DF6">
        <w:rPr>
          <w:rtl/>
        </w:rPr>
        <w:t xml:space="preserve"> עסקו בטעמי הפטור של נשים במצוות עשה שהזמן גרמן. שני הכיוונים המרכזיים </w:t>
      </w:r>
      <w:r w:rsidR="00F100E4">
        <w:rPr>
          <w:rFonts w:hint="cs"/>
          <w:rtl/>
        </w:rPr>
        <w:t xml:space="preserve">שעלו </w:t>
      </w:r>
      <w:r w:rsidRPr="00356DF6">
        <w:rPr>
          <w:rtl/>
        </w:rPr>
        <w:t>בדיונים אלה, הם:</w:t>
      </w:r>
    </w:p>
    <w:p w14:paraId="2B2C1C57" w14:textId="1F32BC75" w:rsidR="00356DF6" w:rsidRPr="00356DF6" w:rsidRDefault="00F100E4" w:rsidP="00386930">
      <w:pPr>
        <w:numPr>
          <w:ilvl w:val="0"/>
          <w:numId w:val="10"/>
        </w:numPr>
        <w:spacing w:after="0"/>
        <w:rPr>
          <w:rtl/>
        </w:rPr>
      </w:pPr>
      <w:r>
        <w:rPr>
          <w:rFonts w:hint="cs"/>
          <w:rtl/>
        </w:rPr>
        <w:t>ה</w:t>
      </w:r>
      <w:r w:rsidR="00356DF6" w:rsidRPr="00356DF6">
        <w:rPr>
          <w:rtl/>
        </w:rPr>
        <w:t>פטור נובע באופן כזה או אחר מצרכי הבית. כדי למנוע התנגשו</w:t>
      </w:r>
      <w:r>
        <w:rPr>
          <w:rFonts w:hint="cs"/>
          <w:rtl/>
        </w:rPr>
        <w:t>יו</w:t>
      </w:r>
      <w:r w:rsidR="00356DF6" w:rsidRPr="00356DF6">
        <w:rPr>
          <w:rtl/>
        </w:rPr>
        <w:t xml:space="preserve">ת </w:t>
      </w:r>
      <w:r>
        <w:rPr>
          <w:rFonts w:hint="cs"/>
          <w:rtl/>
        </w:rPr>
        <w:t xml:space="preserve">רבות </w:t>
      </w:r>
      <w:r w:rsidR="00356DF6" w:rsidRPr="00356DF6">
        <w:rPr>
          <w:rtl/>
        </w:rPr>
        <w:t xml:space="preserve">בין עבודת ה' לבין צרכי הבית, ניתן לאישה פטור ממצוות </w:t>
      </w:r>
      <w:r>
        <w:rPr>
          <w:rFonts w:hint="cs"/>
          <w:rtl/>
        </w:rPr>
        <w:t>עשה"ג</w:t>
      </w:r>
      <w:r w:rsidR="00356DF6" w:rsidRPr="00356DF6">
        <w:rPr>
          <w:rtl/>
        </w:rPr>
        <w:t xml:space="preserve">. בקרב הראשונים מפורסמים דברי האבודרהם ("ברכת המצוות ומשפטיהם") שהלך בדרך זו, ובקרב האחרונים אנו מוצאים כיוון </w:t>
      </w:r>
      <w:r w:rsidR="00E5450C">
        <w:rPr>
          <w:rFonts w:hint="cs"/>
          <w:rtl/>
        </w:rPr>
        <w:t>דומה</w:t>
      </w:r>
      <w:r w:rsidR="00356DF6" w:rsidRPr="00356DF6">
        <w:rPr>
          <w:rtl/>
        </w:rPr>
        <w:t xml:space="preserve"> בדברי האגרות משה (אורח חיים, חלק ד', סי' מ"ט).</w:t>
      </w:r>
    </w:p>
    <w:p w14:paraId="564804A7" w14:textId="78749444" w:rsidR="00356DF6" w:rsidRPr="00356DF6" w:rsidRDefault="00356DF6" w:rsidP="00356DF6">
      <w:pPr>
        <w:numPr>
          <w:ilvl w:val="0"/>
          <w:numId w:val="10"/>
        </w:numPr>
      </w:pPr>
      <w:r w:rsidRPr="00356DF6">
        <w:rPr>
          <w:rtl/>
        </w:rPr>
        <w:t>פטור מהותני, לפיו נשים אינן זקוקות למצוות אלה מטבען. כך, למשל, טוען הרש"ר הירש (בפירושו לויקרא כ"ג, מ"ג)</w:t>
      </w:r>
      <w:r w:rsidR="00F100E4">
        <w:rPr>
          <w:rFonts w:hint="cs"/>
          <w:rtl/>
        </w:rPr>
        <w:t>.</w:t>
      </w:r>
      <w:r w:rsidRPr="00356DF6">
        <w:rPr>
          <w:vertAlign w:val="superscript"/>
          <w:rtl/>
        </w:rPr>
        <w:footnoteReference w:id="6"/>
      </w:r>
    </w:p>
    <w:p w14:paraId="23E76CB6" w14:textId="0A30DBC3" w:rsidR="00356DF6" w:rsidRPr="00356DF6" w:rsidRDefault="00356DF6" w:rsidP="00356DF6">
      <w:pPr>
        <w:rPr>
          <w:rtl/>
        </w:rPr>
      </w:pPr>
      <w:r w:rsidRPr="00356DF6">
        <w:rPr>
          <w:rtl/>
        </w:rPr>
        <w:t xml:space="preserve">ניתן כמובן להציע שההבנות ההלכתיות </w:t>
      </w:r>
      <w:r w:rsidR="00F1131A">
        <w:rPr>
          <w:rFonts w:hint="cs"/>
          <w:rtl/>
        </w:rPr>
        <w:t>ש</w:t>
      </w:r>
      <w:r w:rsidRPr="00356DF6">
        <w:rPr>
          <w:rtl/>
        </w:rPr>
        <w:t xml:space="preserve">העלינו בשיעורים הקודמים, קשורות לשני הכיוונים </w:t>
      </w:r>
      <w:r w:rsidR="00F1131A">
        <w:rPr>
          <w:rFonts w:hint="cs"/>
          <w:rtl/>
        </w:rPr>
        <w:t>האלו</w:t>
      </w:r>
      <w:r w:rsidRPr="00356DF6">
        <w:rPr>
          <w:rtl/>
        </w:rPr>
        <w:t xml:space="preserve">. אם אנו מבינים שהפטור הוא מהותני, סביר לומר </w:t>
      </w:r>
      <w:r w:rsidR="00F1131A">
        <w:rPr>
          <w:rFonts w:hint="cs"/>
          <w:rtl/>
        </w:rPr>
        <w:t>ש</w:t>
      </w:r>
      <w:r w:rsidRPr="00356DF6">
        <w:rPr>
          <w:rtl/>
        </w:rPr>
        <w:t xml:space="preserve">הוא מוחלט, </w:t>
      </w:r>
      <w:r w:rsidR="00F1131A">
        <w:rPr>
          <w:rFonts w:hint="cs"/>
          <w:rtl/>
        </w:rPr>
        <w:t>ו</w:t>
      </w:r>
      <w:r w:rsidRPr="00356DF6">
        <w:rPr>
          <w:rtl/>
        </w:rPr>
        <w:t xml:space="preserve">שלא כטענת הרשב"א וה"יש אומרים" בדברי הראב"ד. לעומת זאת, אם הפטור נובע מסיבות טכניות, מסתבר </w:t>
      </w:r>
      <w:r w:rsidR="00F1131A" w:rsidRPr="00356DF6">
        <w:rPr>
          <w:rtl/>
        </w:rPr>
        <w:t xml:space="preserve">בהחלט </w:t>
      </w:r>
      <w:r w:rsidRPr="00356DF6">
        <w:rPr>
          <w:rtl/>
        </w:rPr>
        <w:t xml:space="preserve">לומר שהמצוות ניתנו </w:t>
      </w:r>
      <w:r w:rsidR="00EA0289" w:rsidRPr="00356DF6">
        <w:rPr>
          <w:rtl/>
        </w:rPr>
        <w:t xml:space="preserve">באופן בסיסי </w:t>
      </w:r>
      <w:r w:rsidR="00EA0289">
        <w:rPr>
          <w:rFonts w:hint="cs"/>
          <w:rtl/>
        </w:rPr>
        <w:t xml:space="preserve">גם </w:t>
      </w:r>
      <w:r w:rsidRPr="00356DF6">
        <w:rPr>
          <w:rtl/>
        </w:rPr>
        <w:t>לנשים, אלא שכדי להקל עליהן ניתן להן פטור נקודתי</w:t>
      </w:r>
      <w:r w:rsidR="00EA0289">
        <w:rPr>
          <w:rFonts w:hint="cs"/>
          <w:rtl/>
        </w:rPr>
        <w:t>.</w:t>
      </w:r>
      <w:r w:rsidRPr="00356DF6">
        <w:rPr>
          <w:vertAlign w:val="superscript"/>
          <w:rtl/>
        </w:rPr>
        <w:footnoteReference w:id="7"/>
      </w:r>
      <w:r w:rsidRPr="00356DF6">
        <w:rPr>
          <w:rtl/>
        </w:rPr>
        <w:t xml:space="preserve"> </w:t>
      </w:r>
    </w:p>
    <w:p w14:paraId="09AF7BA2" w14:textId="0D1E4045" w:rsidR="00356DF6" w:rsidRPr="00356DF6" w:rsidRDefault="00356DF6" w:rsidP="00DE56E1">
      <w:pPr>
        <w:rPr>
          <w:rtl/>
        </w:rPr>
      </w:pPr>
      <w:r w:rsidRPr="00356DF6">
        <w:rPr>
          <w:rtl/>
        </w:rPr>
        <w:t xml:space="preserve">אלא שסוגיית קיום מעשה"ג על ידי נשים נוגעת בהיבטים מחשבתיים ורוחניים משמעותיים נוספים, </w:t>
      </w:r>
      <w:r w:rsidRPr="00356DF6">
        <w:rPr>
          <w:rtl/>
        </w:rPr>
        <w:t xml:space="preserve">שעל אף שאינן נוגעות באופן ישיר בשאלת הברכה, ארצה להסיט מעט את המבט ולעסוק </w:t>
      </w:r>
      <w:r w:rsidR="00EA0289">
        <w:rPr>
          <w:rFonts w:hint="cs"/>
          <w:rtl/>
        </w:rPr>
        <w:t xml:space="preserve">גם </w:t>
      </w:r>
      <w:r w:rsidRPr="00356DF6">
        <w:rPr>
          <w:rtl/>
        </w:rPr>
        <w:t>בהן</w:t>
      </w:r>
      <w:r w:rsidR="00EA0289">
        <w:rPr>
          <w:rFonts w:hint="cs"/>
          <w:rtl/>
        </w:rPr>
        <w:t>.</w:t>
      </w:r>
    </w:p>
    <w:p w14:paraId="2C26A3A3" w14:textId="5C94516F" w:rsidR="00356DF6" w:rsidRPr="00386930" w:rsidRDefault="00356DF6" w:rsidP="00386930">
      <w:pPr>
        <w:jc w:val="center"/>
        <w:rPr>
          <w:b/>
          <w:bCs/>
          <w:rtl/>
        </w:rPr>
      </w:pPr>
      <w:r w:rsidRPr="00386930">
        <w:rPr>
          <w:b/>
          <w:bCs/>
          <w:rtl/>
        </w:rPr>
        <w:t>קיום מצוות מאהבה</w:t>
      </w:r>
    </w:p>
    <w:p w14:paraId="61606564" w14:textId="4F49080C" w:rsidR="00356DF6" w:rsidRPr="00356DF6" w:rsidRDefault="00356DF6" w:rsidP="00356DF6">
      <w:pPr>
        <w:rPr>
          <w:rtl/>
        </w:rPr>
      </w:pPr>
      <w:r w:rsidRPr="00356DF6">
        <w:rPr>
          <w:rtl/>
        </w:rPr>
        <w:t xml:space="preserve">בכל אופן שבו נבין את פטור </w:t>
      </w:r>
      <w:r w:rsidR="00EA0289">
        <w:rPr>
          <w:rFonts w:hint="cs"/>
          <w:rtl/>
        </w:rPr>
        <w:t>ה</w:t>
      </w:r>
      <w:r w:rsidRPr="00356DF6">
        <w:rPr>
          <w:rtl/>
        </w:rPr>
        <w:t xml:space="preserve">נשים, </w:t>
      </w:r>
      <w:r w:rsidR="00EA0289">
        <w:rPr>
          <w:rFonts w:hint="cs"/>
          <w:rtl/>
        </w:rPr>
        <w:t xml:space="preserve">בקיום מעשה"ג על ידי נשים </w:t>
      </w:r>
      <w:r w:rsidRPr="00356DF6">
        <w:rPr>
          <w:rtl/>
        </w:rPr>
        <w:t>קיים ממד של בחירה ורצון.</w:t>
      </w:r>
      <w:r w:rsidR="004C3ECD">
        <w:rPr>
          <w:rFonts w:hint="cs"/>
          <w:rtl/>
        </w:rPr>
        <w:t xml:space="preserve"> לשיטות </w:t>
      </w:r>
      <w:r w:rsidRPr="00356DF6">
        <w:rPr>
          <w:rtl/>
        </w:rPr>
        <w:t>ש</w:t>
      </w:r>
      <w:r w:rsidR="004C3ECD">
        <w:rPr>
          <w:rFonts w:hint="cs"/>
          <w:rtl/>
        </w:rPr>
        <w:t xml:space="preserve">לפיהן </w:t>
      </w:r>
      <w:r w:rsidRPr="00356DF6">
        <w:rPr>
          <w:rtl/>
        </w:rPr>
        <w:t xml:space="preserve">המצוות האלו כלל לא פונות לנשים, ממד זה הוא חזק ביותר. אבל גם אם הפטור הוא צדדי, </w:t>
      </w:r>
      <w:r w:rsidR="004C3ECD">
        <w:rPr>
          <w:rFonts w:hint="cs"/>
          <w:rtl/>
        </w:rPr>
        <w:t xml:space="preserve">הנשים, בניגוד לגברים, יכולות </w:t>
      </w:r>
      <w:r w:rsidRPr="00356DF6">
        <w:rPr>
          <w:rtl/>
        </w:rPr>
        <w:t>לבחור שלא לקיים את המצווה.</w:t>
      </w:r>
    </w:p>
    <w:p w14:paraId="4A1E9F55" w14:textId="4D9A8313" w:rsidR="00356DF6" w:rsidRPr="00356DF6" w:rsidRDefault="00356DF6" w:rsidP="00356DF6">
      <w:pPr>
        <w:rPr>
          <w:rtl/>
        </w:rPr>
      </w:pPr>
      <w:r w:rsidRPr="00356DF6">
        <w:rPr>
          <w:rtl/>
        </w:rPr>
        <w:t xml:space="preserve">בעוד </w:t>
      </w:r>
      <w:r w:rsidR="004C3ECD">
        <w:rPr>
          <w:rFonts w:hint="cs"/>
          <w:rtl/>
        </w:rPr>
        <w:t>ש</w:t>
      </w:r>
      <w:r w:rsidRPr="00356DF6">
        <w:rPr>
          <w:rtl/>
        </w:rPr>
        <w:t>אצל הגברים, לכל הדעות, קיום המצווה מהווה היענות לצו ה', אצל הנשים, לפחות ל</w:t>
      </w:r>
      <w:r w:rsidR="00386930">
        <w:rPr>
          <w:rFonts w:hint="cs"/>
          <w:rtl/>
        </w:rPr>
        <w:t>דעות רבות</w:t>
      </w:r>
      <w:r w:rsidRPr="00356DF6">
        <w:rPr>
          <w:rtl/>
        </w:rPr>
        <w:t>, מדובר ב</w:t>
      </w:r>
      <w:r w:rsidR="004C3ECD">
        <w:rPr>
          <w:rFonts w:hint="cs"/>
          <w:rtl/>
        </w:rPr>
        <w:t xml:space="preserve">מעשה מתוך </w:t>
      </w:r>
      <w:r w:rsidRPr="00356DF6">
        <w:rPr>
          <w:rtl/>
        </w:rPr>
        <w:t>יוזמה ורצון אנושיים. ייתכן שהמצווה עצמה, על תכניה הייחודיים, שייכת יותר למי שמחוייב בה. אבל, נדמה שאהבת ה' וצימאון לא-ל חי בולטת יותר דווקא כאשר אין ציווי.</w:t>
      </w:r>
    </w:p>
    <w:p w14:paraId="13D3548D" w14:textId="77777777" w:rsidR="00356DF6" w:rsidRPr="00356DF6" w:rsidRDefault="00356DF6" w:rsidP="00356DF6">
      <w:pPr>
        <w:rPr>
          <w:rtl/>
        </w:rPr>
      </w:pPr>
      <w:r w:rsidRPr="00356DF6">
        <w:rPr>
          <w:rtl/>
        </w:rPr>
        <w:t>כך, למשל, כותב הראי"ה קוק במבוא ל"שבת הארץ":</w:t>
      </w:r>
    </w:p>
    <w:p w14:paraId="2D5F6271" w14:textId="03EEBD14" w:rsidR="00356DF6" w:rsidRPr="00356DF6" w:rsidRDefault="00356DF6" w:rsidP="00386930">
      <w:pPr>
        <w:ind w:left="720"/>
        <w:rPr>
          <w:rtl/>
        </w:rPr>
      </w:pPr>
      <w:r w:rsidRPr="00356DF6">
        <w:rPr>
          <w:rtl/>
        </w:rPr>
        <w:t>...משמע מזה, שמי שמקבל על עצמו מאליו מצוה שאינו חייב בה נוספת בו מעלה גדולה יותר ממי שחיבתו תורה על זה... כי המצווה ועושה עדיף מצד עצם קיום המצוה, אבל מצד ערך הקבלה שבלב גדול יותר המקבל על עצמו מאליו, שבזה מורה על אהבת השם יתברך ואהבת מצותיו הנטועה בלבו, ולא כן העושה מה שהוא מחויב בו, שהוא מוכרח לעשותו, מפני שחיבתו תורה בכך.... (שבת הארץ, פתח דבר, ז')</w:t>
      </w:r>
    </w:p>
    <w:p w14:paraId="3F504BE3" w14:textId="78D8494E" w:rsidR="00356DF6" w:rsidRPr="00356DF6" w:rsidRDefault="00356DF6" w:rsidP="00356DF6">
      <w:pPr>
        <w:rPr>
          <w:rtl/>
        </w:rPr>
      </w:pPr>
      <w:r w:rsidRPr="00356DF6">
        <w:rPr>
          <w:rtl/>
        </w:rPr>
        <w:t>ייתכן שהיבט זה הוא משמעותי ביותר כאשר אנו מתבוננים במהות</w:t>
      </w:r>
      <w:r w:rsidR="004C3ECD">
        <w:rPr>
          <w:rFonts w:hint="cs"/>
          <w:rtl/>
        </w:rPr>
        <w:t>ן</w:t>
      </w:r>
      <w:r w:rsidRPr="00356DF6">
        <w:rPr>
          <w:rtl/>
        </w:rPr>
        <w:t xml:space="preserve"> של מצוות עשה באופן כללי. הרמב"ן על התורה מבאר שמידת מצות עשה גבוהה מזו של מצוות לא תעשה:</w:t>
      </w:r>
    </w:p>
    <w:p w14:paraId="067C1E35" w14:textId="248819F4" w:rsidR="00356DF6" w:rsidRPr="00356DF6" w:rsidRDefault="00356DF6" w:rsidP="00386930">
      <w:pPr>
        <w:ind w:left="720"/>
        <w:rPr>
          <w:rtl/>
        </w:rPr>
      </w:pPr>
      <w:r w:rsidRPr="00356DF6">
        <w:rPr>
          <w:rtl/>
        </w:rPr>
        <w:t>ולכן מצות עשה גדולה ממצות לא תעשה, כמו שהאהבה גדולה מהיראה, כי המקיים ועושה בגופו ובממונו רצון אדוניו הוא גדול מהנשמר מעשות הרע בעיניו</w:t>
      </w:r>
      <w:r w:rsidR="004C3ECD">
        <w:rPr>
          <w:rFonts w:hint="cs"/>
          <w:rtl/>
        </w:rPr>
        <w:t>. (רמב"ן על שמות כ', ז)</w:t>
      </w:r>
    </w:p>
    <w:p w14:paraId="629F8974" w14:textId="6BEEBE41" w:rsidR="00356DF6" w:rsidRPr="00356DF6" w:rsidRDefault="00356DF6" w:rsidP="00356DF6">
      <w:pPr>
        <w:rPr>
          <w:rtl/>
        </w:rPr>
      </w:pPr>
      <w:r w:rsidRPr="00356DF6">
        <w:rPr>
          <w:rtl/>
        </w:rPr>
        <w:t xml:space="preserve">מצוות עשה הן ביטוי לאהבה. המקיים אותן, עושה את רצון ה' ובכך </w:t>
      </w:r>
      <w:r w:rsidR="004C3ECD">
        <w:rPr>
          <w:rFonts w:hint="cs"/>
          <w:rtl/>
        </w:rPr>
        <w:t xml:space="preserve">מבטא את </w:t>
      </w:r>
      <w:r w:rsidRPr="00356DF6">
        <w:rPr>
          <w:rtl/>
        </w:rPr>
        <w:t>אהב</w:t>
      </w:r>
      <w:r w:rsidR="004C3ECD">
        <w:rPr>
          <w:rFonts w:hint="cs"/>
          <w:rtl/>
        </w:rPr>
        <w:t>תו אליו</w:t>
      </w:r>
      <w:r w:rsidRPr="00356DF6">
        <w:rPr>
          <w:rtl/>
        </w:rPr>
        <w:t xml:space="preserve">. </w:t>
      </w:r>
      <w:r w:rsidR="00B44F82">
        <w:rPr>
          <w:rFonts w:hint="cs"/>
          <w:rtl/>
        </w:rPr>
        <w:t xml:space="preserve">הזהירות מעבירות, </w:t>
      </w:r>
      <w:r w:rsidRPr="00356DF6">
        <w:rPr>
          <w:rtl/>
        </w:rPr>
        <w:t>לעומת זאת</w:t>
      </w:r>
      <w:r w:rsidR="00B44F82">
        <w:rPr>
          <w:rFonts w:hint="cs"/>
          <w:rtl/>
        </w:rPr>
        <w:t>,</w:t>
      </w:r>
      <w:r w:rsidRPr="00356DF6">
        <w:rPr>
          <w:rtl/>
        </w:rPr>
        <w:t xml:space="preserve"> נובעת ממידת היראה</w:t>
      </w:r>
      <w:r w:rsidR="00BB0D66">
        <w:rPr>
          <w:rFonts w:hint="cs"/>
          <w:rtl/>
        </w:rPr>
        <w:t>.</w:t>
      </w:r>
      <w:r w:rsidRPr="00356DF6">
        <w:rPr>
          <w:vertAlign w:val="superscript"/>
          <w:rtl/>
        </w:rPr>
        <w:footnoteReference w:id="8"/>
      </w:r>
      <w:r w:rsidRPr="00356DF6">
        <w:rPr>
          <w:rtl/>
        </w:rPr>
        <w:t xml:space="preserve"> אמנם, </w:t>
      </w:r>
      <w:r w:rsidRPr="00356DF6">
        <w:rPr>
          <w:rtl/>
        </w:rPr>
        <w:lastRenderedPageBreak/>
        <w:t>אנו יודעים שלא תמיד עשיית המצוות נובעת ממקור טהור של אהבת ה'</w:t>
      </w:r>
      <w:r w:rsidR="00BB0D66">
        <w:rPr>
          <w:rFonts w:hint="cs"/>
          <w:rtl/>
        </w:rPr>
        <w:t>.</w:t>
      </w:r>
      <w:r w:rsidRPr="00356DF6">
        <w:rPr>
          <w:rtl/>
        </w:rPr>
        <w:t xml:space="preserve"> </w:t>
      </w:r>
      <w:r w:rsidR="00BB0D66">
        <w:rPr>
          <w:rFonts w:hint="cs"/>
          <w:rtl/>
        </w:rPr>
        <w:t xml:space="preserve">לפעמים היא נובעת </w:t>
      </w:r>
      <w:r w:rsidRPr="00356DF6">
        <w:rPr>
          <w:rtl/>
        </w:rPr>
        <w:t>דווקא מירא</w:t>
      </w:r>
      <w:r w:rsidR="00BB0D66">
        <w:rPr>
          <w:rFonts w:hint="cs"/>
          <w:rtl/>
        </w:rPr>
        <w:t>ה;</w:t>
      </w:r>
      <w:r w:rsidRPr="00356DF6">
        <w:rPr>
          <w:rtl/>
        </w:rPr>
        <w:t xml:space="preserve"> כך ניתן ללמוד מן המציאות, </w:t>
      </w:r>
      <w:r w:rsidR="00BB0D66">
        <w:rPr>
          <w:rFonts w:hint="cs"/>
          <w:rtl/>
        </w:rPr>
        <w:t>ו</w:t>
      </w:r>
      <w:r w:rsidRPr="00356DF6">
        <w:rPr>
          <w:rtl/>
        </w:rPr>
        <w:t xml:space="preserve">גם מדברי רבותינו. </w:t>
      </w:r>
    </w:p>
    <w:p w14:paraId="1D691BCE" w14:textId="4105ABC4" w:rsidR="00356DF6" w:rsidRPr="00356DF6" w:rsidRDefault="00356DF6" w:rsidP="00356DF6">
      <w:pPr>
        <w:rPr>
          <w:rtl/>
        </w:rPr>
      </w:pPr>
      <w:r w:rsidRPr="00356DF6">
        <w:rPr>
          <w:rtl/>
        </w:rPr>
        <w:t>בסוגיית "גדול המצווה ועושה" במסכת קידושין מסביר תוס' הרא"ש מדוע שכרו של המצווה ועושה גדול ממי שאינו מצווה ועושה:</w:t>
      </w:r>
    </w:p>
    <w:p w14:paraId="645C808E" w14:textId="0C9691D0" w:rsidR="00356DF6" w:rsidRPr="00356DF6" w:rsidRDefault="00356DF6" w:rsidP="00386930">
      <w:pPr>
        <w:ind w:left="720"/>
        <w:rPr>
          <w:rtl/>
        </w:rPr>
      </w:pPr>
      <w:r w:rsidRPr="00356DF6">
        <w:rPr>
          <w:rtl/>
        </w:rPr>
        <w:t>דמי שמצווה ועושה עדיף לפי שדואג ומצטער תדיר שירא שמא יעבור וצריך לכוף את יצרו יותר ממי שאינו מצווה שאם ירצה יניח</w:t>
      </w:r>
      <w:r w:rsidR="00BB0D66">
        <w:rPr>
          <w:rFonts w:hint="cs"/>
          <w:rtl/>
        </w:rPr>
        <w:t>.</w:t>
      </w:r>
      <w:r w:rsidR="00BB0D66" w:rsidRPr="00356DF6">
        <w:rPr>
          <w:rtl/>
        </w:rPr>
        <w:t xml:space="preserve"> </w:t>
      </w:r>
      <w:r w:rsidRPr="00356DF6">
        <w:rPr>
          <w:rtl/>
        </w:rPr>
        <w:t>(</w:t>
      </w:r>
      <w:r w:rsidR="00BB0D66">
        <w:rPr>
          <w:rFonts w:hint="cs"/>
          <w:rtl/>
        </w:rPr>
        <w:t xml:space="preserve">תוס' רא"ש על קידושין ל"א ע"א, </w:t>
      </w:r>
      <w:r w:rsidRPr="00356DF6">
        <w:rPr>
          <w:rtl/>
        </w:rPr>
        <w:t>ד"ה "גדול המצווה")</w:t>
      </w:r>
    </w:p>
    <w:p w14:paraId="4BBCB5CE" w14:textId="1C2F779D" w:rsidR="00356DF6" w:rsidRPr="00356DF6" w:rsidRDefault="00356DF6" w:rsidP="00356DF6">
      <w:pPr>
        <w:rPr>
          <w:rtl/>
        </w:rPr>
      </w:pPr>
      <w:r w:rsidRPr="00356DF6">
        <w:rPr>
          <w:rtl/>
        </w:rPr>
        <w:t xml:space="preserve">כלומר, המצווה ועושה פועל מתוך יראת חטא. הוא מודע למחויבותו לקיום המצווה, </w:t>
      </w:r>
      <w:r w:rsidR="00BB0D66">
        <w:rPr>
          <w:rFonts w:hint="cs"/>
          <w:rtl/>
        </w:rPr>
        <w:t xml:space="preserve">ונגד </w:t>
      </w:r>
      <w:r w:rsidRPr="00356DF6">
        <w:rPr>
          <w:rtl/>
        </w:rPr>
        <w:t xml:space="preserve">תחושה זו פועל </w:t>
      </w:r>
      <w:r w:rsidR="00BB0D66">
        <w:rPr>
          <w:rFonts w:hint="cs"/>
          <w:rtl/>
        </w:rPr>
        <w:t>ה</w:t>
      </w:r>
      <w:r w:rsidRPr="00356DF6">
        <w:rPr>
          <w:rtl/>
        </w:rPr>
        <w:t xml:space="preserve">יצר </w:t>
      </w:r>
      <w:r w:rsidR="00BB0D66">
        <w:rPr>
          <w:rFonts w:hint="cs"/>
          <w:rtl/>
        </w:rPr>
        <w:t>ה</w:t>
      </w:r>
      <w:r w:rsidRPr="00356DF6">
        <w:rPr>
          <w:rtl/>
        </w:rPr>
        <w:t>רע</w:t>
      </w:r>
      <w:r w:rsidR="00BB0D66">
        <w:rPr>
          <w:rFonts w:hint="cs"/>
          <w:rtl/>
        </w:rPr>
        <w:t>,</w:t>
      </w:r>
      <w:r w:rsidRPr="00356DF6">
        <w:rPr>
          <w:rtl/>
        </w:rPr>
        <w:t xml:space="preserve"> </w:t>
      </w:r>
      <w:r w:rsidR="00BB0D66">
        <w:rPr>
          <w:rFonts w:hint="cs"/>
          <w:rtl/>
        </w:rPr>
        <w:t xml:space="preserve">שמנסה </w:t>
      </w:r>
      <w:r w:rsidRPr="00356DF6">
        <w:rPr>
          <w:rtl/>
        </w:rPr>
        <w:t xml:space="preserve">להסיט אותו </w:t>
      </w:r>
      <w:r w:rsidR="00BB0D66">
        <w:rPr>
          <w:rFonts w:hint="cs"/>
          <w:rtl/>
        </w:rPr>
        <w:t xml:space="preserve">לכיוונים </w:t>
      </w:r>
      <w:r w:rsidRPr="00356DF6">
        <w:rPr>
          <w:rtl/>
        </w:rPr>
        <w:t>אחרים. גם בדברי הרב קוק שהובאו לעיל נאמר שהעושה מתוך ציווי "הוא מוכרח לעשותו". משום כך, מתברר שאין בקיום מצוות העשה ביטוי מלא של אהבת ה'.</w:t>
      </w:r>
    </w:p>
    <w:p w14:paraId="4C4046B7" w14:textId="63721C08" w:rsidR="00356DF6" w:rsidRPr="00356DF6" w:rsidRDefault="00356DF6" w:rsidP="00BB0D66">
      <w:pPr>
        <w:rPr>
          <w:rtl/>
        </w:rPr>
      </w:pPr>
      <w:r w:rsidRPr="00356DF6">
        <w:rPr>
          <w:rtl/>
        </w:rPr>
        <w:t>לעומת זאת, דווקא מי שאינו מצוה ועושה, פועל אך ורק מרצונו. כפי שמדגיש הראי"ה קוק: "שבזה מורה על אהבת השם יתברך ואהבת מצותיו הנטועה בלבו". אם כך, נדמה שבקיום מעשה"ג על ידי נשים המצוות "נגאלות" ושבות לשורשן ומהותן: ביטוי לאהבת הקב"ה וכנסת ישראל</w:t>
      </w:r>
      <w:r w:rsidR="00BB0D66">
        <w:rPr>
          <w:rFonts w:hint="cs"/>
          <w:rtl/>
        </w:rPr>
        <w:t>.</w:t>
      </w:r>
      <w:r w:rsidRPr="00356DF6">
        <w:rPr>
          <w:vertAlign w:val="superscript"/>
          <w:rtl/>
        </w:rPr>
        <w:footnoteReference w:id="9"/>
      </w:r>
    </w:p>
    <w:p w14:paraId="58E5C1E1" w14:textId="2BAA3945" w:rsidR="00356DF6" w:rsidRPr="00386930" w:rsidRDefault="00356DF6" w:rsidP="00386930">
      <w:pPr>
        <w:jc w:val="center"/>
        <w:rPr>
          <w:b/>
          <w:bCs/>
          <w:rtl/>
        </w:rPr>
      </w:pPr>
      <w:r w:rsidRPr="00386930">
        <w:rPr>
          <w:b/>
          <w:bCs/>
          <w:rtl/>
        </w:rPr>
        <w:t xml:space="preserve">מהיכן נובעת משמעותה של </w:t>
      </w:r>
      <w:r w:rsidR="00BB0D66">
        <w:rPr>
          <w:rFonts w:hint="cs"/>
          <w:b/>
          <w:bCs/>
          <w:rtl/>
        </w:rPr>
        <w:t>ה</w:t>
      </w:r>
      <w:r w:rsidRPr="00386930">
        <w:rPr>
          <w:b/>
          <w:bCs/>
          <w:rtl/>
        </w:rPr>
        <w:t>מצווה?</w:t>
      </w:r>
    </w:p>
    <w:p w14:paraId="014BC80F" w14:textId="36EDD308" w:rsidR="00356DF6" w:rsidRPr="00356DF6" w:rsidRDefault="00BB0D66" w:rsidP="00356DF6">
      <w:pPr>
        <w:rPr>
          <w:rtl/>
        </w:rPr>
      </w:pPr>
      <w:r>
        <w:rPr>
          <w:rFonts w:hint="cs"/>
          <w:rtl/>
        </w:rPr>
        <w:t xml:space="preserve">בשיעורים הקודמים </w:t>
      </w:r>
      <w:r w:rsidR="00356DF6" w:rsidRPr="00356DF6">
        <w:rPr>
          <w:rtl/>
        </w:rPr>
        <w:t xml:space="preserve">העלינו כמה תפיסות על משמעותן של מעשה"ג </w:t>
      </w:r>
      <w:r>
        <w:rPr>
          <w:rFonts w:hint="cs"/>
          <w:rtl/>
        </w:rPr>
        <w:t>ה</w:t>
      </w:r>
      <w:r w:rsidRPr="00356DF6">
        <w:rPr>
          <w:rtl/>
        </w:rPr>
        <w:t xml:space="preserve">מקוימות </w:t>
      </w:r>
      <w:r w:rsidR="00356DF6" w:rsidRPr="00356DF6">
        <w:rPr>
          <w:rtl/>
        </w:rPr>
        <w:t xml:space="preserve">על ידי נשים. </w:t>
      </w:r>
      <w:r>
        <w:rPr>
          <w:rFonts w:hint="cs"/>
          <w:rtl/>
        </w:rPr>
        <w:t xml:space="preserve">שיטה </w:t>
      </w:r>
      <w:r w:rsidR="00356DF6" w:rsidRPr="00356DF6">
        <w:rPr>
          <w:rtl/>
        </w:rPr>
        <w:t>אחת</w:t>
      </w:r>
      <w:r>
        <w:rPr>
          <w:rFonts w:hint="cs"/>
          <w:rtl/>
        </w:rPr>
        <w:t xml:space="preserve"> גורסת,</w:t>
      </w:r>
      <w:r w:rsidR="00356DF6" w:rsidRPr="00356DF6">
        <w:rPr>
          <w:rtl/>
        </w:rPr>
        <w:t xml:space="preserve"> שכיוון שנשים אינן מצוות, אין למצווה ערך עצמאי</w:t>
      </w:r>
      <w:r>
        <w:rPr>
          <w:rFonts w:hint="cs"/>
          <w:rtl/>
        </w:rPr>
        <w:t xml:space="preserve"> –</w:t>
      </w:r>
      <w:r w:rsidR="00356DF6" w:rsidRPr="00356DF6">
        <w:rPr>
          <w:rtl/>
        </w:rPr>
        <w:t xml:space="preserve"> ייתכן שלרצו</w:t>
      </w:r>
      <w:r>
        <w:rPr>
          <w:rFonts w:hint="cs"/>
          <w:rtl/>
        </w:rPr>
        <w:t>נ</w:t>
      </w:r>
      <w:r w:rsidR="00356DF6" w:rsidRPr="00356DF6">
        <w:rPr>
          <w:rtl/>
        </w:rPr>
        <w:t xml:space="preserve">ן יש משמעות, אבל למעשה המצווה מצד עצמו אין ערך. לעומת זאת, ראינו תפיסה אחרת, </w:t>
      </w:r>
      <w:r>
        <w:rPr>
          <w:rFonts w:hint="cs"/>
          <w:rtl/>
        </w:rPr>
        <w:t>ש</w:t>
      </w:r>
      <w:r w:rsidR="00356DF6" w:rsidRPr="00356DF6">
        <w:rPr>
          <w:rtl/>
        </w:rPr>
        <w:t>לפי</w:t>
      </w:r>
      <w:r>
        <w:rPr>
          <w:rFonts w:hint="cs"/>
          <w:rtl/>
        </w:rPr>
        <w:t>ה</w:t>
      </w:r>
      <w:r w:rsidR="00356DF6" w:rsidRPr="00356DF6">
        <w:rPr>
          <w:rtl/>
        </w:rPr>
        <w:t xml:space="preserve"> למצווה יש ערך </w:t>
      </w:r>
      <w:r>
        <w:rPr>
          <w:rFonts w:hint="cs"/>
          <w:rtl/>
        </w:rPr>
        <w:t>מצד עצמה</w:t>
      </w:r>
      <w:r w:rsidR="00356DF6" w:rsidRPr="00356DF6">
        <w:rPr>
          <w:rtl/>
        </w:rPr>
        <w:t>, גם ללא ציווי.</w:t>
      </w:r>
    </w:p>
    <w:p w14:paraId="53468977" w14:textId="7905769F" w:rsidR="00356DF6" w:rsidRPr="00356DF6" w:rsidRDefault="00356DF6" w:rsidP="00356DF6">
      <w:pPr>
        <w:rPr>
          <w:rtl/>
        </w:rPr>
      </w:pPr>
      <w:r w:rsidRPr="00356DF6">
        <w:rPr>
          <w:rtl/>
        </w:rPr>
        <w:t>ייתכן ששאלה זו נמצאת ב</w:t>
      </w:r>
      <w:r w:rsidR="00BB0D66">
        <w:rPr>
          <w:rFonts w:hint="cs"/>
          <w:rtl/>
        </w:rPr>
        <w:t xml:space="preserve">מוקד </w:t>
      </w:r>
      <w:r w:rsidRPr="00356DF6">
        <w:rPr>
          <w:rtl/>
        </w:rPr>
        <w:t>מחלוקת הראשונים מדוע "גדול המצווה ועושה". מדברי תוספות הרא"ש שראינו לעיל</w:t>
      </w:r>
      <w:r w:rsidR="00BB0D66">
        <w:rPr>
          <w:rFonts w:hint="cs"/>
          <w:rtl/>
        </w:rPr>
        <w:t>,</w:t>
      </w:r>
      <w:r w:rsidRPr="00356DF6">
        <w:rPr>
          <w:vertAlign w:val="superscript"/>
          <w:rtl/>
        </w:rPr>
        <w:footnoteReference w:id="10"/>
      </w:r>
      <w:r w:rsidRPr="00356DF6">
        <w:rPr>
          <w:rtl/>
        </w:rPr>
        <w:t xml:space="preserve"> עולה שאין הבדל בעצם המצווה בין המקיים מחמת ציווי לבין המקיים שלא מחמת ציווי. גדולתו של המצווה ועושה</w:t>
      </w:r>
      <w:r w:rsidR="00BB0D66">
        <w:rPr>
          <w:rFonts w:hint="cs"/>
          <w:rtl/>
        </w:rPr>
        <w:t xml:space="preserve"> </w:t>
      </w:r>
      <w:r w:rsidRPr="00356DF6">
        <w:rPr>
          <w:rtl/>
        </w:rPr>
        <w:t xml:space="preserve">נובעת </w:t>
      </w:r>
      <w:r w:rsidR="00BB0D66">
        <w:rPr>
          <w:rFonts w:hint="cs"/>
          <w:rtl/>
        </w:rPr>
        <w:t xml:space="preserve">רק </w:t>
      </w:r>
      <w:r w:rsidRPr="00356DF6">
        <w:rPr>
          <w:rtl/>
        </w:rPr>
        <w:t xml:space="preserve">מהתמודדותו עם היצר. </w:t>
      </w:r>
    </w:p>
    <w:p w14:paraId="541485E7" w14:textId="77777777" w:rsidR="00356DF6" w:rsidRPr="00356DF6" w:rsidRDefault="00356DF6" w:rsidP="00356DF6">
      <w:pPr>
        <w:rPr>
          <w:rtl/>
        </w:rPr>
      </w:pPr>
      <w:r w:rsidRPr="00356DF6">
        <w:rPr>
          <w:rtl/>
        </w:rPr>
        <w:t>אלא, שתוספות הרא"ש מוסיף הסבר נוסף:</w:t>
      </w:r>
    </w:p>
    <w:p w14:paraId="3261D4E6" w14:textId="061B44C1" w:rsidR="00356DF6" w:rsidRPr="00356DF6" w:rsidRDefault="00356DF6" w:rsidP="00386930">
      <w:pPr>
        <w:ind w:left="720"/>
        <w:rPr>
          <w:rtl/>
        </w:rPr>
      </w:pPr>
      <w:r w:rsidRPr="00356DF6">
        <w:rPr>
          <w:rtl/>
        </w:rPr>
        <w:t>ועוד</w:t>
      </w:r>
      <w:r w:rsidR="00BB0D66">
        <w:rPr>
          <w:rFonts w:hint="cs"/>
          <w:rtl/>
        </w:rPr>
        <w:t>,</w:t>
      </w:r>
      <w:r w:rsidRPr="00356DF6">
        <w:rPr>
          <w:rtl/>
        </w:rPr>
        <w:t xml:space="preserve"> שאין הקדוש ברוך הוא צריך כלום לכל המצוות אלא שאומר ונעשה רצונו הילכך </w:t>
      </w:r>
      <w:r w:rsidRPr="00356DF6">
        <w:rPr>
          <w:rtl/>
        </w:rPr>
        <w:t>המצווה ועושה הוא עושה רצון קונו אבל מי שאינו מצווה ועושה לא שייך לומר ביה עושה רצון קונו שהרי לא צוה לו כלום ומ"מ שכר יש.</w:t>
      </w:r>
      <w:r w:rsidRPr="00356DF6">
        <w:rPr>
          <w:vertAlign w:val="superscript"/>
          <w:rtl/>
        </w:rPr>
        <w:footnoteReference w:id="11"/>
      </w:r>
    </w:p>
    <w:p w14:paraId="6E313732" w14:textId="507E2DC2" w:rsidR="00356DF6" w:rsidRPr="00356DF6" w:rsidRDefault="00356DF6" w:rsidP="00356DF6">
      <w:pPr>
        <w:rPr>
          <w:rtl/>
        </w:rPr>
      </w:pPr>
      <w:r w:rsidRPr="00356DF6">
        <w:rPr>
          <w:rtl/>
        </w:rPr>
        <w:t xml:space="preserve">לכאורה, לפי תפיסה זו, אין ערך למצווה מלבד קיום רצון ה'. אם ה' לא ביקש מהאדם לעשות פעולה מסוימת, ממילא אין בעשייה זו משום קיום רצונו. </w:t>
      </w:r>
      <w:r w:rsidR="00BB0D66">
        <w:rPr>
          <w:rFonts w:hint="cs"/>
          <w:rtl/>
        </w:rPr>
        <w:t xml:space="preserve">בניגוד לגישה זו, </w:t>
      </w:r>
      <w:r w:rsidRPr="00356DF6">
        <w:rPr>
          <w:rtl/>
        </w:rPr>
        <w:t xml:space="preserve">מההסבר הראשון של תוס' הרא"ש </w:t>
      </w:r>
      <w:r w:rsidR="00BB0D66">
        <w:rPr>
          <w:rFonts w:hint="cs"/>
          <w:rtl/>
        </w:rPr>
        <w:t xml:space="preserve">נראה </w:t>
      </w:r>
      <w:r w:rsidRPr="00356DF6">
        <w:rPr>
          <w:rtl/>
        </w:rPr>
        <w:t xml:space="preserve">שיש משמעות למצווה גם ללא צו ה'. </w:t>
      </w:r>
    </w:p>
    <w:p w14:paraId="711F697B" w14:textId="77777777" w:rsidR="00356DF6" w:rsidRPr="00356DF6" w:rsidRDefault="00356DF6" w:rsidP="00356DF6">
      <w:pPr>
        <w:rPr>
          <w:rtl/>
        </w:rPr>
      </w:pPr>
      <w:r w:rsidRPr="00356DF6">
        <w:rPr>
          <w:rtl/>
        </w:rPr>
        <w:t>נראה שגישות אלו מקבילות לשתי הגישות אותן מציג הרמב"ם ב"מורה הנבוכים":</w:t>
      </w:r>
    </w:p>
    <w:p w14:paraId="5D1E7850" w14:textId="20DF5801" w:rsidR="00356DF6" w:rsidRPr="00356DF6" w:rsidRDefault="00356DF6" w:rsidP="00386930">
      <w:pPr>
        <w:ind w:left="720"/>
        <w:rPr>
          <w:rtl/>
        </w:rPr>
      </w:pPr>
      <w:r w:rsidRPr="00356DF6">
        <w:rPr>
          <w:rtl/>
        </w:rPr>
        <w:t>כמו שנחלקו אנשי העיון מבעלי הדת האם מעשיו יתעלה תוצאה של חכמה, או סתם רצון לא לבקשת תכלית כלל, כך נחלקו מחלוקת זו עצמה בצווים אשר צוה לנו, כי יש מי שאינו מבקש לכך סבה כלל, ואומר כי כל המצוות תוצאת הרצון המוחלט</w:t>
      </w:r>
      <w:r w:rsidR="00BB0D66">
        <w:rPr>
          <w:rFonts w:hint="cs"/>
          <w:rtl/>
        </w:rPr>
        <w:t>.</w:t>
      </w:r>
      <w:r w:rsidR="00BB0D66" w:rsidRPr="00356DF6">
        <w:rPr>
          <w:rtl/>
        </w:rPr>
        <w:t xml:space="preserve"> </w:t>
      </w:r>
      <w:r w:rsidRPr="00356DF6">
        <w:rPr>
          <w:rtl/>
        </w:rPr>
        <w:t>(מורה הנבוכים, חלק ג', פרק כ"ו, תר</w:t>
      </w:r>
      <w:r w:rsidR="00BB0D66">
        <w:rPr>
          <w:rFonts w:hint="cs"/>
          <w:rtl/>
        </w:rPr>
        <w:t>ג</w:t>
      </w:r>
      <w:r w:rsidRPr="00356DF6">
        <w:rPr>
          <w:rtl/>
        </w:rPr>
        <w:t>ום הר"י קפאח)</w:t>
      </w:r>
    </w:p>
    <w:p w14:paraId="74FA6CCD" w14:textId="33FD0449" w:rsidR="00356DF6" w:rsidRPr="00356DF6" w:rsidRDefault="001E3B30" w:rsidP="00356DF6">
      <w:pPr>
        <w:rPr>
          <w:rtl/>
        </w:rPr>
      </w:pPr>
      <w:r>
        <w:rPr>
          <w:rFonts w:hint="cs"/>
          <w:rtl/>
        </w:rPr>
        <w:t xml:space="preserve">באופן דומה הסביר </w:t>
      </w:r>
      <w:r w:rsidR="00356DF6" w:rsidRPr="00356DF6">
        <w:rPr>
          <w:rtl/>
        </w:rPr>
        <w:t>הרמב"ם את מחלוקת האמוראים סביב המשנה המפורסמת:</w:t>
      </w:r>
    </w:p>
    <w:p w14:paraId="462CE936" w14:textId="55CC7CAB" w:rsidR="00356DF6" w:rsidRPr="00356DF6" w:rsidRDefault="00356DF6" w:rsidP="00386930">
      <w:pPr>
        <w:ind w:left="720"/>
        <w:rPr>
          <w:rtl/>
        </w:rPr>
      </w:pPr>
      <w:r w:rsidRPr="00356DF6">
        <w:rPr>
          <w:rtl/>
        </w:rPr>
        <w:t>האומר על קן צפור יגיעו רחמיך... משתקין אותו</w:t>
      </w:r>
      <w:r w:rsidR="001E3B30">
        <w:rPr>
          <w:rFonts w:hint="cs"/>
          <w:rtl/>
        </w:rPr>
        <w:t>.</w:t>
      </w:r>
      <w:r w:rsidR="001E3B30" w:rsidRPr="00356DF6">
        <w:rPr>
          <w:rtl/>
        </w:rPr>
        <w:t xml:space="preserve"> </w:t>
      </w:r>
      <w:r w:rsidRPr="00356DF6">
        <w:rPr>
          <w:rtl/>
        </w:rPr>
        <w:t>(</w:t>
      </w:r>
      <w:r w:rsidR="001E3B30">
        <w:rPr>
          <w:rFonts w:hint="cs"/>
          <w:rtl/>
        </w:rPr>
        <w:t xml:space="preserve">משנה </w:t>
      </w:r>
      <w:r w:rsidRPr="00356DF6">
        <w:rPr>
          <w:rtl/>
        </w:rPr>
        <w:t>ברכות ה', ג')</w:t>
      </w:r>
    </w:p>
    <w:p w14:paraId="43FB9675" w14:textId="77777777" w:rsidR="00356DF6" w:rsidRPr="00356DF6" w:rsidRDefault="00356DF6" w:rsidP="00356DF6">
      <w:pPr>
        <w:rPr>
          <w:rtl/>
        </w:rPr>
      </w:pPr>
      <w:r w:rsidRPr="00356DF6">
        <w:rPr>
          <w:rtl/>
        </w:rPr>
        <w:t>הגמרא מביאה מחלוקת תנאים בביאור הטעם לדין זה:</w:t>
      </w:r>
    </w:p>
    <w:p w14:paraId="25C7D82D" w14:textId="082F550D" w:rsidR="00356DF6" w:rsidRPr="00356DF6" w:rsidRDefault="00356DF6" w:rsidP="00386930">
      <w:pPr>
        <w:ind w:left="720"/>
        <w:rPr>
          <w:rtl/>
        </w:rPr>
      </w:pPr>
      <w:r w:rsidRPr="00356DF6">
        <w:rPr>
          <w:rtl/>
        </w:rPr>
        <w:t>פליגי בה תרי אמוראי במערבא, רבי יוסי בר אבין ורבי יוסי בר זבידא; חד אמר: מפני שמטיל קנאה במעשה בראשית, וחד אמר: מפני שעושה מדותיו של הקדוש ברוך הוא רחמים, ואינן אלא גזרות. (ברכות דף ל"ג ע"ב)</w:t>
      </w:r>
    </w:p>
    <w:p w14:paraId="7EBD0FBC" w14:textId="186BD8CC" w:rsidR="00356DF6" w:rsidRPr="00356DF6" w:rsidRDefault="00356DF6" w:rsidP="00356DF6">
      <w:pPr>
        <w:rPr>
          <w:rtl/>
        </w:rPr>
      </w:pPr>
      <w:r w:rsidRPr="00356DF6">
        <w:rPr>
          <w:rtl/>
        </w:rPr>
        <w:t>הרמב"ם מסביר את הדעה "מפני שעושה מדותיו של הקב"ה רחמים" כך:</w:t>
      </w:r>
    </w:p>
    <w:p w14:paraId="361193E3" w14:textId="5B297F0C" w:rsidR="00356DF6" w:rsidRPr="00356DF6" w:rsidRDefault="00356DF6" w:rsidP="00386930">
      <w:pPr>
        <w:ind w:left="720"/>
        <w:rPr>
          <w:rtl/>
        </w:rPr>
      </w:pPr>
      <w:r w:rsidRPr="00356DF6">
        <w:rPr>
          <w:rtl/>
        </w:rPr>
        <w:t>כי זו אחת משתי הסברות אשר הזכרנום, כלומר השקפת מי שסובר שאין טעם למצות אלא הרצון המופשט, ואנו הלא הלכנו אחרי ההשקפה השניה...</w:t>
      </w:r>
    </w:p>
    <w:p w14:paraId="5B633737" w14:textId="61FBE106" w:rsidR="00356DF6" w:rsidRPr="00356DF6" w:rsidRDefault="00356DF6" w:rsidP="00386930">
      <w:pPr>
        <w:spacing w:after="0"/>
        <w:rPr>
          <w:rtl/>
        </w:rPr>
      </w:pPr>
      <w:r w:rsidRPr="00356DF6">
        <w:rPr>
          <w:rtl/>
        </w:rPr>
        <w:t>כלומר, קיימ</w:t>
      </w:r>
      <w:r w:rsidR="00D75E86">
        <w:rPr>
          <w:rFonts w:hint="cs"/>
          <w:rtl/>
        </w:rPr>
        <w:t>ות</w:t>
      </w:r>
      <w:r w:rsidRPr="00356DF6">
        <w:rPr>
          <w:rtl/>
        </w:rPr>
        <w:t xml:space="preserve"> שתי תפיסות:</w:t>
      </w:r>
    </w:p>
    <w:p w14:paraId="084A2B53" w14:textId="16F49214" w:rsidR="00356DF6" w:rsidRPr="00356DF6" w:rsidRDefault="00356DF6" w:rsidP="00386930">
      <w:pPr>
        <w:numPr>
          <w:ilvl w:val="0"/>
          <w:numId w:val="11"/>
        </w:numPr>
        <w:spacing w:after="0"/>
        <w:rPr>
          <w:rtl/>
        </w:rPr>
      </w:pPr>
      <w:r w:rsidRPr="00356DF6">
        <w:rPr>
          <w:rtl/>
        </w:rPr>
        <w:t>אין טע</w:t>
      </w:r>
      <w:r w:rsidR="00D75E86">
        <w:rPr>
          <w:rFonts w:hint="cs"/>
          <w:rtl/>
        </w:rPr>
        <w:t>ם</w:t>
      </w:r>
      <w:r w:rsidRPr="00356DF6">
        <w:rPr>
          <w:rtl/>
        </w:rPr>
        <w:t xml:space="preserve"> למצוות, וכל ערכן </w:t>
      </w:r>
      <w:r w:rsidR="00D75E86">
        <w:rPr>
          <w:rFonts w:hint="cs"/>
          <w:rtl/>
        </w:rPr>
        <w:t xml:space="preserve">הוא </w:t>
      </w:r>
      <w:r w:rsidRPr="00356DF6">
        <w:rPr>
          <w:rtl/>
        </w:rPr>
        <w:t>בקיום צו ה'.</w:t>
      </w:r>
    </w:p>
    <w:p w14:paraId="206CC9AC" w14:textId="3F94B626" w:rsidR="00356DF6" w:rsidRPr="00356DF6" w:rsidRDefault="00356DF6" w:rsidP="00356DF6">
      <w:pPr>
        <w:numPr>
          <w:ilvl w:val="0"/>
          <w:numId w:val="11"/>
        </w:numPr>
      </w:pPr>
      <w:r w:rsidRPr="00356DF6">
        <w:rPr>
          <w:rtl/>
        </w:rPr>
        <w:t xml:space="preserve">למצוות </w:t>
      </w:r>
      <w:r w:rsidR="00D75E86">
        <w:rPr>
          <w:rFonts w:hint="cs"/>
          <w:rtl/>
        </w:rPr>
        <w:t xml:space="preserve">יש הצדקות הגיוניות וטובות, </w:t>
      </w:r>
      <w:r w:rsidRPr="00356DF6">
        <w:rPr>
          <w:rtl/>
        </w:rPr>
        <w:t>ומשום כך ציווה ה' אותן.</w:t>
      </w:r>
    </w:p>
    <w:p w14:paraId="0881A002" w14:textId="471CA213" w:rsidR="00356DF6" w:rsidRPr="00356DF6" w:rsidRDefault="00356DF6" w:rsidP="00356DF6">
      <w:r w:rsidRPr="00356DF6">
        <w:rPr>
          <w:rtl/>
        </w:rPr>
        <w:lastRenderedPageBreak/>
        <w:t>לפי הכיוון השני, בהחלט מסתבר לומר שיש ערך לקיום המצוות גם למי שלא נצטווה בהן</w:t>
      </w:r>
      <w:r w:rsidR="00D75E86">
        <w:rPr>
          <w:rFonts w:hint="cs"/>
          <w:rtl/>
        </w:rPr>
        <w:t>.</w:t>
      </w:r>
      <w:r w:rsidRPr="00356DF6">
        <w:rPr>
          <w:vertAlign w:val="superscript"/>
          <w:rtl/>
        </w:rPr>
        <w:footnoteReference w:id="12"/>
      </w:r>
    </w:p>
    <w:p w14:paraId="6FE41C01" w14:textId="76FED9C1" w:rsidR="00356DF6" w:rsidRPr="00356DF6" w:rsidRDefault="00356DF6" w:rsidP="00356DF6">
      <w:pPr>
        <w:rPr>
          <w:rtl/>
        </w:rPr>
      </w:pPr>
      <w:r w:rsidRPr="00356DF6">
        <w:rPr>
          <w:rtl/>
        </w:rPr>
        <w:t xml:space="preserve">אמנם, אם נדייק בדברי תוספות הרא"ש, </w:t>
      </w:r>
      <w:r w:rsidR="00D75E86">
        <w:rPr>
          <w:rFonts w:hint="cs"/>
          <w:rtl/>
        </w:rPr>
        <w:t xml:space="preserve">נוכל </w:t>
      </w:r>
      <w:r w:rsidRPr="00356DF6">
        <w:rPr>
          <w:rtl/>
        </w:rPr>
        <w:t xml:space="preserve">להציע הסבר אחר. תוספות הרא"ש מסביר ש"אין הקב"ה צריך כלום לכל המצוות". המצוות אינן בשביל הבורא. מצד </w:t>
      </w:r>
      <w:r w:rsidR="00D75E86">
        <w:rPr>
          <w:rFonts w:hint="cs"/>
          <w:rtl/>
        </w:rPr>
        <w:t>ה</w:t>
      </w:r>
      <w:r w:rsidRPr="00356DF6">
        <w:rPr>
          <w:rtl/>
        </w:rPr>
        <w:t>יחסי</w:t>
      </w:r>
      <w:r w:rsidR="00D75E86">
        <w:rPr>
          <w:rFonts w:hint="cs"/>
          <w:rtl/>
        </w:rPr>
        <w:t>ם שבין</w:t>
      </w:r>
      <w:r w:rsidRPr="00356DF6">
        <w:rPr>
          <w:rtl/>
        </w:rPr>
        <w:t xml:space="preserve"> האדם </w:t>
      </w:r>
      <w:r w:rsidR="00D75E86">
        <w:rPr>
          <w:rFonts w:hint="cs"/>
          <w:rtl/>
        </w:rPr>
        <w:t>ל</w:t>
      </w:r>
      <w:r w:rsidR="00D75E86" w:rsidRPr="00356DF6">
        <w:rPr>
          <w:rtl/>
        </w:rPr>
        <w:t>א</w:t>
      </w:r>
      <w:r w:rsidRPr="00356DF6">
        <w:rPr>
          <w:rtl/>
        </w:rPr>
        <w:t xml:space="preserve">-להים, משמעות קיום המצווה נובעת ממילוי הצו הא-להי. אבל, ייתכן שיש למצווה ערך </w:t>
      </w:r>
      <w:r w:rsidR="00D75E86">
        <w:rPr>
          <w:rFonts w:hint="cs"/>
          <w:rtl/>
        </w:rPr>
        <w:t>נוסף – שלא קשור ליחסים בין האדם לא-להיו אלא ל</w:t>
      </w:r>
      <w:r w:rsidRPr="00356DF6">
        <w:rPr>
          <w:rtl/>
        </w:rPr>
        <w:t>אדם</w:t>
      </w:r>
      <w:r w:rsidR="00D75E86">
        <w:rPr>
          <w:rFonts w:hint="cs"/>
          <w:rtl/>
        </w:rPr>
        <w:t xml:space="preserve"> בלבד</w:t>
      </w:r>
      <w:r w:rsidRPr="00356DF6">
        <w:rPr>
          <w:rtl/>
        </w:rPr>
        <w:t>. יש במצוו</w:t>
      </w:r>
      <w:r w:rsidR="00D75E86">
        <w:rPr>
          <w:rFonts w:hint="cs"/>
          <w:rtl/>
        </w:rPr>
        <w:t>ת</w:t>
      </w:r>
      <w:r w:rsidRPr="00356DF6">
        <w:rPr>
          <w:rtl/>
        </w:rPr>
        <w:t xml:space="preserve"> חכמה ומשמעות </w:t>
      </w:r>
      <w:r w:rsidR="00D75E86">
        <w:rPr>
          <w:rFonts w:hint="cs"/>
          <w:rtl/>
        </w:rPr>
        <w:t>שתורמות ל</w:t>
      </w:r>
      <w:r w:rsidRPr="00356DF6">
        <w:rPr>
          <w:rtl/>
        </w:rPr>
        <w:t>שלמות האדם. הבנה כזו אנו מוצאים בדברי ה"משך חכמה" על הפסוקים בפרשת עקב:</w:t>
      </w:r>
    </w:p>
    <w:p w14:paraId="1D1343CF" w14:textId="461C6F98" w:rsidR="00356DF6" w:rsidRPr="00356DF6" w:rsidRDefault="00356DF6" w:rsidP="00386930">
      <w:pPr>
        <w:ind w:left="720"/>
        <w:rPr>
          <w:rtl/>
        </w:rPr>
      </w:pPr>
      <w:r w:rsidRPr="00356DF6">
        <w:rPr>
          <w:rtl/>
        </w:rPr>
        <w:t>וְעַתָּה יִשְׂרָאֵל מָה ה' אֱ-לֹהֶיךָ שֹׁאֵל מֵעִמָּךְ כִּי אִם לְיִרְאָה אֶת ה' אֱלֹהֶיךָ לָלֶכֶת בְּכָל דְּרָכָיו וּלְאַהֲבָה אֹתוֹ וְלַעֲבֹד אֶת ה' אֱלֹהֶיךָ בְּכָל לְבָבְךָ וּבְכָל נַפְשֶׁךָ</w:t>
      </w:r>
      <w:r w:rsidR="00D75E86">
        <w:rPr>
          <w:rFonts w:hint="cs"/>
          <w:rtl/>
        </w:rPr>
        <w:t>.</w:t>
      </w:r>
      <w:r w:rsidR="00D75E86" w:rsidRPr="00356DF6">
        <w:rPr>
          <w:rtl/>
        </w:rPr>
        <w:t xml:space="preserve"> </w:t>
      </w:r>
      <w:r w:rsidRPr="00356DF6">
        <w:rPr>
          <w:rtl/>
        </w:rPr>
        <w:t>לִשְׁמֹר אֶת מִצְוֹת ה' וְאֶת חֻקֹּתָיו אֲשֶׁר אָנֹכִי מְצַוְּךָ הַיּוֹם לְטוֹב לָךְ</w:t>
      </w:r>
      <w:r w:rsidR="00D75E86">
        <w:rPr>
          <w:rFonts w:hint="cs"/>
          <w:rtl/>
        </w:rPr>
        <w:t>.</w:t>
      </w:r>
      <w:r w:rsidRPr="00356DF6">
        <w:rPr>
          <w:rtl/>
        </w:rPr>
        <w:t xml:space="preserve"> (דברים</w:t>
      </w:r>
      <w:r w:rsidR="00D75E86">
        <w:rPr>
          <w:rFonts w:hint="cs"/>
          <w:rtl/>
        </w:rPr>
        <w:t xml:space="preserve"> </w:t>
      </w:r>
      <w:r w:rsidRPr="00356DF6">
        <w:rPr>
          <w:rtl/>
        </w:rPr>
        <w:t>י', יב</w:t>
      </w:r>
      <w:r w:rsidR="00D75E86">
        <w:rPr>
          <w:rFonts w:hint="cs"/>
          <w:rtl/>
        </w:rPr>
        <w:t>–</w:t>
      </w:r>
      <w:r w:rsidRPr="00356DF6">
        <w:rPr>
          <w:rtl/>
        </w:rPr>
        <w:t>יג)</w:t>
      </w:r>
    </w:p>
    <w:p w14:paraId="071D0FFA" w14:textId="6693A399" w:rsidR="00356DF6" w:rsidRPr="00356DF6" w:rsidRDefault="00356DF6" w:rsidP="00356DF6">
      <w:pPr>
        <w:rPr>
          <w:rtl/>
        </w:rPr>
      </w:pPr>
      <w:r w:rsidRPr="00356DF6">
        <w:rPr>
          <w:rtl/>
        </w:rPr>
        <w:t xml:space="preserve">רש"י מסביר </w:t>
      </w:r>
      <w:r w:rsidR="00D75E86">
        <w:rPr>
          <w:rFonts w:hint="cs"/>
          <w:rtl/>
        </w:rPr>
        <w:t>ש</w:t>
      </w:r>
      <w:r w:rsidRPr="00356DF6">
        <w:rPr>
          <w:rtl/>
        </w:rPr>
        <w:t xml:space="preserve">הביטוי "לטוב לך", </w:t>
      </w:r>
      <w:r w:rsidR="00D75E86">
        <w:rPr>
          <w:rFonts w:hint="cs"/>
          <w:rtl/>
        </w:rPr>
        <w:t>רומז ל</w:t>
      </w:r>
      <w:r w:rsidRPr="00356DF6">
        <w:rPr>
          <w:rtl/>
        </w:rPr>
        <w:t>קבלת שכר</w:t>
      </w:r>
      <w:r w:rsidR="00D75E86">
        <w:rPr>
          <w:rFonts w:hint="cs"/>
          <w:rtl/>
        </w:rPr>
        <w:t xml:space="preserve"> על קיום המצוות.</w:t>
      </w:r>
      <w:r w:rsidRPr="00356DF6">
        <w:rPr>
          <w:vertAlign w:val="superscript"/>
          <w:rtl/>
        </w:rPr>
        <w:footnoteReference w:id="13"/>
      </w:r>
      <w:r w:rsidRPr="00356DF6">
        <w:rPr>
          <w:rtl/>
        </w:rPr>
        <w:t xml:space="preserve"> לעומת זאת, רבי מאיר שמחה הכהן מדוינסק</w:t>
      </w:r>
      <w:r w:rsidR="00D75E86">
        <w:rPr>
          <w:rFonts w:hint="cs"/>
          <w:rtl/>
        </w:rPr>
        <w:t>, בעל ה"משך חכמה",</w:t>
      </w:r>
      <w:r w:rsidRPr="00356DF6">
        <w:rPr>
          <w:rtl/>
        </w:rPr>
        <w:t xml:space="preserve"> מסביר:</w:t>
      </w:r>
    </w:p>
    <w:p w14:paraId="00FAB102" w14:textId="1A153957" w:rsidR="00356DF6" w:rsidRPr="00356DF6" w:rsidRDefault="00356DF6" w:rsidP="00386930">
      <w:pPr>
        <w:ind w:left="720"/>
        <w:rPr>
          <w:rtl/>
        </w:rPr>
      </w:pPr>
      <w:r w:rsidRPr="00356DF6">
        <w:rPr>
          <w:rtl/>
        </w:rPr>
        <w:t>הבאור, כי כל התורה בכללה היא לטובת מין האנושי ולקיומו במיני ואשיי כאשר יאות לו, כפי מה שיודע היודע האמיתי יתברך... כי הבורא יתברך אינו צריך לשום שלימות מזולתו, רק הטוב הוא לך. שאתה רואה "הן לה' אלקיך השמים ושמי השמים" וכו', ומה יקבל מידך?! "רק באבותיך וכו' לאהבה אותם", ומסיבת אהבתם "בחר בזרעם" להיטיב אותם בשלמות המצוה והתורה האלקית, ורק לטובתכם. (משך חכמה</w:t>
      </w:r>
      <w:r w:rsidR="00521515">
        <w:rPr>
          <w:rFonts w:hint="cs"/>
          <w:rtl/>
        </w:rPr>
        <w:t xml:space="preserve"> על פרשת </w:t>
      </w:r>
      <w:r w:rsidRPr="00356DF6">
        <w:rPr>
          <w:rtl/>
        </w:rPr>
        <w:t xml:space="preserve">עקב, </w:t>
      </w:r>
      <w:r w:rsidR="00521515">
        <w:rPr>
          <w:rFonts w:hint="cs"/>
          <w:rtl/>
        </w:rPr>
        <w:t xml:space="preserve">דברים </w:t>
      </w:r>
      <w:r w:rsidRPr="00356DF6">
        <w:rPr>
          <w:rtl/>
        </w:rPr>
        <w:t>י'</w:t>
      </w:r>
      <w:r w:rsidR="00521515">
        <w:rPr>
          <w:rFonts w:hint="cs"/>
          <w:rtl/>
        </w:rPr>
        <w:t>,</w:t>
      </w:r>
      <w:r w:rsidRPr="00356DF6">
        <w:rPr>
          <w:rtl/>
        </w:rPr>
        <w:t xml:space="preserve"> יג</w:t>
      </w:r>
      <w:r w:rsidR="00521515">
        <w:rPr>
          <w:rFonts w:hint="cs"/>
          <w:rtl/>
        </w:rPr>
        <w:t>–</w:t>
      </w:r>
      <w:r w:rsidRPr="00356DF6">
        <w:rPr>
          <w:rtl/>
        </w:rPr>
        <w:t>טז)</w:t>
      </w:r>
    </w:p>
    <w:p w14:paraId="2C653C45" w14:textId="72B4DB9C" w:rsidR="00356DF6" w:rsidRPr="00356DF6" w:rsidRDefault="00356DF6" w:rsidP="00356DF6">
      <w:pPr>
        <w:rPr>
          <w:rtl/>
        </w:rPr>
      </w:pPr>
      <w:r w:rsidRPr="00356DF6">
        <w:rPr>
          <w:rtl/>
        </w:rPr>
        <w:t xml:space="preserve">כלומר, לקב"ה כלל </w:t>
      </w:r>
      <w:r w:rsidR="009C0C82" w:rsidRPr="00356DF6">
        <w:rPr>
          <w:rtl/>
        </w:rPr>
        <w:t xml:space="preserve">אין </w:t>
      </w:r>
      <w:r w:rsidRPr="00356DF6">
        <w:rPr>
          <w:rtl/>
        </w:rPr>
        <w:t>צורך ב</w:t>
      </w:r>
      <w:r w:rsidR="009C0C82">
        <w:rPr>
          <w:rFonts w:hint="cs"/>
          <w:rtl/>
        </w:rPr>
        <w:t>קיום ה</w:t>
      </w:r>
      <w:r w:rsidRPr="00356DF6">
        <w:rPr>
          <w:rtl/>
        </w:rPr>
        <w:t>מצוות, והתורה והמצוות ניתנו עבור תיקון וצמיחת האדם:</w:t>
      </w:r>
      <w:r w:rsidRPr="00356DF6">
        <w:t xml:space="preserve"> </w:t>
      </w:r>
      <w:r w:rsidRPr="00356DF6">
        <w:rPr>
          <w:rtl/>
        </w:rPr>
        <w:t xml:space="preserve">הן ככלל ("קיומו במיני") והן כפרט ("אשיי"). </w:t>
      </w:r>
    </w:p>
    <w:p w14:paraId="42C5F2CB" w14:textId="6BF11DD8" w:rsidR="00356DF6" w:rsidRPr="00356DF6" w:rsidRDefault="00356DF6" w:rsidP="00356DF6">
      <w:pPr>
        <w:rPr>
          <w:rtl/>
        </w:rPr>
      </w:pPr>
      <w:r w:rsidRPr="00356DF6">
        <w:rPr>
          <w:rtl/>
        </w:rPr>
        <w:t>אם כן, ייתכן ש</w:t>
      </w:r>
      <w:r w:rsidR="009C0C82">
        <w:rPr>
          <w:rFonts w:hint="cs"/>
          <w:rtl/>
        </w:rPr>
        <w:t xml:space="preserve">כוונת </w:t>
      </w:r>
      <w:r w:rsidRPr="00356DF6">
        <w:rPr>
          <w:rtl/>
        </w:rPr>
        <w:t xml:space="preserve">תוס' הרא"ש </w:t>
      </w:r>
      <w:r w:rsidR="009C0C82">
        <w:rPr>
          <w:rFonts w:hint="cs"/>
          <w:rtl/>
        </w:rPr>
        <w:t xml:space="preserve">היא </w:t>
      </w:r>
      <w:r w:rsidRPr="00356DF6">
        <w:rPr>
          <w:rtl/>
        </w:rPr>
        <w:t xml:space="preserve">שכלפי שמיא אין משמעות </w:t>
      </w:r>
      <w:r w:rsidR="009C0C82">
        <w:rPr>
          <w:rFonts w:hint="cs"/>
          <w:rtl/>
        </w:rPr>
        <w:t>ל</w:t>
      </w:r>
      <w:r w:rsidR="009C0C82" w:rsidRPr="00356DF6">
        <w:rPr>
          <w:rtl/>
        </w:rPr>
        <w:t xml:space="preserve">קיום </w:t>
      </w:r>
      <w:r w:rsidRPr="00356DF6">
        <w:rPr>
          <w:rtl/>
        </w:rPr>
        <w:t>המצוות</w:t>
      </w:r>
      <w:r w:rsidR="009C0C82">
        <w:rPr>
          <w:rFonts w:hint="cs"/>
          <w:rtl/>
        </w:rPr>
        <w:t>,</w:t>
      </w:r>
      <w:r w:rsidRPr="00356DF6">
        <w:rPr>
          <w:rtl/>
        </w:rPr>
        <w:t xml:space="preserve"> מלבד עצם ההיענות לצו ה'. בכל אופן, הוא מדגיש ש"שכר יש", שהרי </w:t>
      </w:r>
      <w:r w:rsidR="009C0C82">
        <w:rPr>
          <w:rFonts w:hint="cs"/>
          <w:rtl/>
        </w:rPr>
        <w:t xml:space="preserve">מבחינת </w:t>
      </w:r>
      <w:r w:rsidRPr="00356DF6">
        <w:rPr>
          <w:rtl/>
        </w:rPr>
        <w:t xml:space="preserve">תיקון </w:t>
      </w:r>
      <w:r w:rsidR="009C0C82">
        <w:rPr>
          <w:rFonts w:hint="cs"/>
          <w:rtl/>
        </w:rPr>
        <w:t xml:space="preserve">האדם </w:t>
      </w:r>
      <w:r w:rsidRPr="00356DF6">
        <w:rPr>
          <w:rtl/>
        </w:rPr>
        <w:t xml:space="preserve">יש ערך גדול ומשמעותי </w:t>
      </w:r>
      <w:r w:rsidR="009C0C82">
        <w:rPr>
          <w:rFonts w:hint="cs"/>
          <w:rtl/>
        </w:rPr>
        <w:t>ל</w:t>
      </w:r>
      <w:r w:rsidR="009C0C82" w:rsidRPr="00356DF6">
        <w:rPr>
          <w:rtl/>
        </w:rPr>
        <w:t xml:space="preserve">קיום </w:t>
      </w:r>
      <w:r w:rsidRPr="00356DF6">
        <w:rPr>
          <w:rtl/>
        </w:rPr>
        <w:t>המצוות</w:t>
      </w:r>
      <w:r w:rsidR="009C0C82">
        <w:rPr>
          <w:rFonts w:hint="cs"/>
          <w:rtl/>
        </w:rPr>
        <w:t>.</w:t>
      </w:r>
      <w:r w:rsidRPr="00356DF6">
        <w:rPr>
          <w:vertAlign w:val="superscript"/>
          <w:rtl/>
        </w:rPr>
        <w:footnoteReference w:id="14"/>
      </w:r>
      <w:r w:rsidRPr="00356DF6">
        <w:rPr>
          <w:rtl/>
        </w:rPr>
        <w:t xml:space="preserve"> אם כך,</w:t>
      </w:r>
      <w:r w:rsidR="00F8728F">
        <w:rPr>
          <w:rFonts w:hint="cs"/>
          <w:rtl/>
        </w:rPr>
        <w:t xml:space="preserve"> הערך הזה של המצוות קיים </w:t>
      </w:r>
      <w:r w:rsidRPr="00356DF6">
        <w:rPr>
          <w:rtl/>
        </w:rPr>
        <w:t xml:space="preserve">גם ביחס </w:t>
      </w:r>
      <w:r w:rsidR="00F8728F">
        <w:rPr>
          <w:rFonts w:hint="cs"/>
          <w:rtl/>
        </w:rPr>
        <w:t>ל</w:t>
      </w:r>
      <w:r w:rsidRPr="00356DF6">
        <w:rPr>
          <w:rtl/>
        </w:rPr>
        <w:t>קיום מעשה"ג על ידי נשים, שהרי נועדו לתיקון האדם</w:t>
      </w:r>
      <w:r w:rsidRPr="00356DF6">
        <w:rPr>
          <w:vertAlign w:val="superscript"/>
          <w:rtl/>
        </w:rPr>
        <w:footnoteReference w:id="15"/>
      </w:r>
      <w:r w:rsidRPr="00356DF6">
        <w:rPr>
          <w:rtl/>
        </w:rPr>
        <w:t>.</w:t>
      </w:r>
    </w:p>
    <w:p w14:paraId="240E52D9" w14:textId="583528F0" w:rsidR="003C7676" w:rsidRPr="00356DF6" w:rsidRDefault="00356DF6" w:rsidP="00356DF6">
      <w:pPr>
        <w:rPr>
          <w:rtl/>
        </w:rPr>
      </w:pPr>
      <w:r w:rsidRPr="00356DF6">
        <w:rPr>
          <w:rtl/>
        </w:rPr>
        <w:t xml:space="preserve">לפי זה, צריך להבין ממה נובע ההבדל בין שני הפירושים בתוס' הרא"ש. הרי לפי שניהם יש ערך בעצם קיום </w:t>
      </w:r>
      <w:r w:rsidRPr="00356DF6">
        <w:rPr>
          <w:rtl/>
        </w:rPr>
        <w:t xml:space="preserve">המצווה גם למי שאינו מצווה! על כן, לאור ההבנה החדשה בדברי תוס' הרא"ש, ארצה להציע שני הסברים נוספים להבנת המחלוקת בין שתי הדרכים </w:t>
      </w:r>
      <w:r w:rsidR="00C16216">
        <w:rPr>
          <w:rFonts w:hint="cs"/>
          <w:rtl/>
        </w:rPr>
        <w:t>שעלו מ</w:t>
      </w:r>
      <w:r w:rsidRPr="00356DF6">
        <w:rPr>
          <w:rtl/>
        </w:rPr>
        <w:t>דבריו</w:t>
      </w:r>
      <w:r w:rsidR="00093565">
        <w:rPr>
          <w:rFonts w:hint="cs"/>
          <w:rtl/>
        </w:rPr>
        <w:t>.</w:t>
      </w:r>
    </w:p>
    <w:p w14:paraId="167FDE42" w14:textId="7017A4D4" w:rsidR="00592CA8" w:rsidRPr="00356DF6" w:rsidRDefault="00356DF6" w:rsidP="00386930">
      <w:pPr>
        <w:pStyle w:val="ListParagraph"/>
        <w:numPr>
          <w:ilvl w:val="0"/>
          <w:numId w:val="16"/>
        </w:numPr>
      </w:pPr>
      <w:r w:rsidRPr="00356DF6">
        <w:rPr>
          <w:rtl/>
        </w:rPr>
        <w:t xml:space="preserve">ייתכן </w:t>
      </w:r>
      <w:r w:rsidR="00093565">
        <w:rPr>
          <w:rFonts w:hint="cs"/>
          <w:rtl/>
        </w:rPr>
        <w:t xml:space="preserve">ששתי הדרכים חולקות לגבי </w:t>
      </w:r>
      <w:r w:rsidRPr="00356DF6">
        <w:rPr>
          <w:rtl/>
        </w:rPr>
        <w:t xml:space="preserve">משמעות הציווי. לפי ההסבר השני המופיע בדברי תוס' הרא"ש, הציווי הוא משמעותי ביותר. </w:t>
      </w:r>
      <w:r w:rsidR="00093565" w:rsidRPr="00356DF6">
        <w:rPr>
          <w:rtl/>
        </w:rPr>
        <w:t>ההיענות לצו ה'</w:t>
      </w:r>
      <w:r w:rsidR="00093565">
        <w:rPr>
          <w:rFonts w:hint="cs"/>
          <w:rtl/>
        </w:rPr>
        <w:t xml:space="preserve"> היא </w:t>
      </w:r>
      <w:r w:rsidRPr="00356DF6">
        <w:rPr>
          <w:rtl/>
        </w:rPr>
        <w:t xml:space="preserve">נדבך חשוב בקיום המצוות. </w:t>
      </w:r>
    </w:p>
    <w:p w14:paraId="06D40EEA" w14:textId="04107948" w:rsidR="00356DF6" w:rsidRPr="00356DF6" w:rsidRDefault="00356DF6" w:rsidP="00386930">
      <w:pPr>
        <w:ind w:left="720"/>
      </w:pPr>
      <w:r w:rsidRPr="00356DF6">
        <w:rPr>
          <w:rtl/>
        </w:rPr>
        <w:t xml:space="preserve">לעומת זאת, לפי התפיסה הראשונה, הציווי הוא רק "גילוי מילתא", דרך להודיע לאדם את הדרך הטובה והישרה ללכת בה. </w:t>
      </w:r>
      <w:r w:rsidR="003C7676">
        <w:rPr>
          <w:rFonts w:hint="cs"/>
          <w:rtl/>
        </w:rPr>
        <w:t xml:space="preserve">מעין </w:t>
      </w:r>
      <w:r w:rsidRPr="00356DF6">
        <w:rPr>
          <w:rtl/>
        </w:rPr>
        <w:t>זו אנו מוצאים בדבריו של הרב אשר וייס שליט"א:</w:t>
      </w:r>
    </w:p>
    <w:p w14:paraId="0E4784D2" w14:textId="026622A6" w:rsidR="003C7676" w:rsidRPr="00356DF6" w:rsidRDefault="00356DF6" w:rsidP="00386930">
      <w:pPr>
        <w:ind w:left="1440"/>
      </w:pPr>
      <w:r w:rsidRPr="00356DF6">
        <w:rPr>
          <w:rtl/>
        </w:rPr>
        <w:t>ושני דרכים יש שבהם למדים אנו מה רצון ה' בתורתו, יש שלמדים אנו מתוך מצוות התורה ענינם וכונתם. ויש שלמדנו מתוך מקראי הקודש שנאמרו בלשון סיפור דברים, לא במצוות, אך מתוך פסוקים אלו נגלה לנו רצון ה'</w:t>
      </w:r>
      <w:r w:rsidR="000353C8">
        <w:rPr>
          <w:rFonts w:hint="cs"/>
          <w:rtl/>
        </w:rPr>
        <w:t>.</w:t>
      </w:r>
      <w:r w:rsidRPr="00356DF6">
        <w:rPr>
          <w:vertAlign w:val="superscript"/>
          <w:rtl/>
        </w:rPr>
        <w:footnoteReference w:id="16"/>
      </w:r>
      <w:r w:rsidRPr="00356DF6">
        <w:rPr>
          <w:rtl/>
        </w:rPr>
        <w:t xml:space="preserve"> (מנחת אשר מהדו"ק, דברים, סימן נ"א)</w:t>
      </w:r>
    </w:p>
    <w:p w14:paraId="6F3B91A6" w14:textId="289575C0" w:rsidR="00356DF6" w:rsidRPr="00356DF6" w:rsidRDefault="00356DF6" w:rsidP="00386930">
      <w:pPr>
        <w:ind w:left="720"/>
        <w:rPr>
          <w:rtl/>
        </w:rPr>
      </w:pPr>
      <w:r w:rsidRPr="00356DF6">
        <w:rPr>
          <w:rtl/>
        </w:rPr>
        <w:t>לפי התפיסה הראשונה</w:t>
      </w:r>
      <w:r w:rsidR="003C7676">
        <w:rPr>
          <w:rFonts w:hint="cs"/>
          <w:rtl/>
        </w:rPr>
        <w:t xml:space="preserve"> בתוס' הרא"ש</w:t>
      </w:r>
      <w:r w:rsidRPr="00356DF6">
        <w:rPr>
          <w:rtl/>
        </w:rPr>
        <w:t xml:space="preserve">, </w:t>
      </w:r>
      <w:r w:rsidR="003C7676">
        <w:rPr>
          <w:rFonts w:hint="cs"/>
          <w:rtl/>
        </w:rPr>
        <w:t xml:space="preserve">ייתכן </w:t>
      </w:r>
      <w:r w:rsidRPr="00356DF6">
        <w:rPr>
          <w:rtl/>
        </w:rPr>
        <w:t>שהציווי מגלה את רצון ה'</w:t>
      </w:r>
      <w:r w:rsidR="003C7676">
        <w:rPr>
          <w:rFonts w:hint="cs"/>
          <w:rtl/>
        </w:rPr>
        <w:t xml:space="preserve">. </w:t>
      </w:r>
      <w:r w:rsidRPr="00356DF6">
        <w:rPr>
          <w:rtl/>
        </w:rPr>
        <w:t>המצווה אכן חייב לקיים מצוות אלו</w:t>
      </w:r>
      <w:r w:rsidR="003C7676">
        <w:rPr>
          <w:rFonts w:hint="cs"/>
          <w:rtl/>
        </w:rPr>
        <w:t>,</w:t>
      </w:r>
      <w:r w:rsidRPr="00356DF6">
        <w:rPr>
          <w:rtl/>
        </w:rPr>
        <w:t xml:space="preserve"> </w:t>
      </w:r>
      <w:r w:rsidR="003C7676">
        <w:rPr>
          <w:rFonts w:hint="cs"/>
          <w:rtl/>
        </w:rPr>
        <w:t>ו</w:t>
      </w:r>
      <w:r w:rsidRPr="00356DF6">
        <w:rPr>
          <w:rtl/>
        </w:rPr>
        <w:t>מי שאינו מצווה אינו חייב בכך</w:t>
      </w:r>
      <w:r w:rsidR="003C7676">
        <w:rPr>
          <w:rFonts w:hint="cs"/>
          <w:rtl/>
        </w:rPr>
        <w:t>.</w:t>
      </w:r>
      <w:r w:rsidR="003C7676" w:rsidRPr="00356DF6">
        <w:rPr>
          <w:rtl/>
        </w:rPr>
        <w:t xml:space="preserve"> </w:t>
      </w:r>
      <w:r w:rsidRPr="00356DF6">
        <w:rPr>
          <w:rtl/>
        </w:rPr>
        <w:t>אבל מתוך כך שה' ציווה מצוות אלו, האדם למד ש</w:t>
      </w:r>
      <w:r w:rsidR="003C7676">
        <w:rPr>
          <w:rFonts w:hint="cs"/>
          <w:rtl/>
        </w:rPr>
        <w:t>אותם</w:t>
      </w:r>
      <w:r w:rsidRPr="00356DF6">
        <w:rPr>
          <w:rtl/>
        </w:rPr>
        <w:t xml:space="preserve"> דברים הם לרצון לפני ה'. ערך המ</w:t>
      </w:r>
      <w:r w:rsidR="003C7676">
        <w:rPr>
          <w:rFonts w:hint="cs"/>
          <w:rtl/>
        </w:rPr>
        <w:t>ִ</w:t>
      </w:r>
      <w:r w:rsidRPr="00356DF6">
        <w:rPr>
          <w:rtl/>
        </w:rPr>
        <w:t xml:space="preserve">צוה, </w:t>
      </w:r>
      <w:r w:rsidR="003C7676">
        <w:rPr>
          <w:rFonts w:hint="cs"/>
          <w:rtl/>
        </w:rPr>
        <w:t xml:space="preserve">גם עבור המצווה וגם עבור מי שלא צווה, </w:t>
      </w:r>
      <w:r w:rsidRPr="00356DF6">
        <w:rPr>
          <w:rtl/>
        </w:rPr>
        <w:t>הוא אותו הדבר.</w:t>
      </w:r>
    </w:p>
    <w:p w14:paraId="5B4F8C32" w14:textId="79B439C3" w:rsidR="00356DF6" w:rsidRPr="00356DF6" w:rsidRDefault="00356DF6" w:rsidP="00386930">
      <w:pPr>
        <w:numPr>
          <w:ilvl w:val="0"/>
          <w:numId w:val="15"/>
        </w:numPr>
      </w:pPr>
      <w:r w:rsidRPr="00356DF6">
        <w:rPr>
          <w:rtl/>
        </w:rPr>
        <w:t xml:space="preserve">ייתכן </w:t>
      </w:r>
      <w:r w:rsidR="003C7676">
        <w:rPr>
          <w:rFonts w:hint="cs"/>
          <w:rtl/>
        </w:rPr>
        <w:t xml:space="preserve">ששתי הדרכים חולקות בשאלה </w:t>
      </w:r>
      <w:r w:rsidRPr="00356DF6">
        <w:rPr>
          <w:rtl/>
        </w:rPr>
        <w:t>אם יש במצוות היבט של "צורך גבוה". לפי ההסבר השני של תוס' הרא"ש, אין לקב"ה שום צורך במצוות. לפי ההסבר הראשון</w:t>
      </w:r>
      <w:r w:rsidR="003C7676">
        <w:rPr>
          <w:rFonts w:hint="cs"/>
          <w:rtl/>
        </w:rPr>
        <w:t>, ייתכן</w:t>
      </w:r>
      <w:r w:rsidRPr="00356DF6">
        <w:rPr>
          <w:rtl/>
        </w:rPr>
        <w:t xml:space="preserve"> </w:t>
      </w:r>
      <w:r w:rsidR="003C7676">
        <w:rPr>
          <w:rFonts w:hint="cs"/>
          <w:rtl/>
        </w:rPr>
        <w:t>ש</w:t>
      </w:r>
      <w:r w:rsidRPr="00356DF6">
        <w:rPr>
          <w:rtl/>
        </w:rPr>
        <w:t>אמירה זו אינה מדויקת. הרמב"ן, בפירושו לפסוק: "וְיָדְעוּ כִּי אֲנִי ה' אֱ-לֹהֵיהֶם אֲשֶׁר הוֹצֵאתִי אֹתָם מֵאֶרֶץ מִצְרַיִם לְשָׁכְנִי בְתוֹכָם אֲנִי ה' אֱ-לֹהֵיהֶם", מסביר:</w:t>
      </w:r>
    </w:p>
    <w:p w14:paraId="15C23834" w14:textId="2DCF97AE" w:rsidR="00356DF6" w:rsidRPr="00356DF6" w:rsidRDefault="00356DF6" w:rsidP="00386930">
      <w:pPr>
        <w:ind w:left="1440"/>
      </w:pPr>
      <w:r w:rsidRPr="00356DF6">
        <w:rPr>
          <w:rtl/>
        </w:rPr>
        <w:t xml:space="preserve">אבל רבי אברהם אמר כי לא הוצאתי אותם מארץ מצרים רק בעבור כי אשכון בתוכם, וזהו </w:t>
      </w:r>
      <w:r w:rsidR="003C7676">
        <w:rPr>
          <w:rFonts w:hint="cs"/>
          <w:rtl/>
        </w:rPr>
        <w:t>'</w:t>
      </w:r>
      <w:r w:rsidRPr="00356DF6">
        <w:rPr>
          <w:rtl/>
        </w:rPr>
        <w:t>תעבדון את הא-להים על ההר הזה</w:t>
      </w:r>
      <w:r w:rsidR="003C7676">
        <w:rPr>
          <w:rFonts w:hint="cs"/>
          <w:rtl/>
        </w:rPr>
        <w:t>'</w:t>
      </w:r>
      <w:r w:rsidRPr="00356DF6">
        <w:rPr>
          <w:rtl/>
        </w:rPr>
        <w:t xml:space="preserve">. ויפה פירש. ואם כן יש בענין סוד גדול, כי כפי פשט הדבר השכינה בישראל צורך הדיוט ולא צורך גבוה, אבל הוא כענין שאמר </w:t>
      </w:r>
      <w:r w:rsidRPr="00356DF6">
        <w:rPr>
          <w:rtl/>
        </w:rPr>
        <w:lastRenderedPageBreak/>
        <w:t xml:space="preserve">הכתוב </w:t>
      </w:r>
      <w:r w:rsidR="003C7676">
        <w:rPr>
          <w:rFonts w:hint="cs"/>
          <w:rtl/>
        </w:rPr>
        <w:t>'</w:t>
      </w:r>
      <w:r w:rsidRPr="00356DF6">
        <w:rPr>
          <w:rtl/>
        </w:rPr>
        <w:t>ישראל אשר בך אתפאר</w:t>
      </w:r>
      <w:r w:rsidR="003C7676">
        <w:rPr>
          <w:rFonts w:hint="cs"/>
          <w:rtl/>
        </w:rPr>
        <w:t>'</w:t>
      </w:r>
      <w:r w:rsidRPr="00356DF6">
        <w:rPr>
          <w:rtl/>
        </w:rPr>
        <w:t xml:space="preserve">, ואמר יהושע </w:t>
      </w:r>
      <w:r w:rsidR="003C7676">
        <w:rPr>
          <w:rFonts w:hint="cs"/>
          <w:rtl/>
        </w:rPr>
        <w:t>'</w:t>
      </w:r>
      <w:r w:rsidRPr="00356DF6">
        <w:rPr>
          <w:rtl/>
        </w:rPr>
        <w:t>ומה תעשה לשמך הגדול</w:t>
      </w:r>
      <w:r w:rsidR="003C7676">
        <w:rPr>
          <w:rFonts w:hint="cs"/>
          <w:rtl/>
        </w:rPr>
        <w:t>'</w:t>
      </w:r>
      <w:r w:rsidRPr="00356DF6">
        <w:rPr>
          <w:rtl/>
        </w:rPr>
        <w:t xml:space="preserve">, ופסוקים רבים באו כן, </w:t>
      </w:r>
      <w:r w:rsidR="003C7676">
        <w:rPr>
          <w:rFonts w:hint="cs"/>
          <w:rtl/>
        </w:rPr>
        <w:t>'</w:t>
      </w:r>
      <w:r w:rsidRPr="00356DF6">
        <w:rPr>
          <w:rtl/>
        </w:rPr>
        <w:t>אוה למושב לו</w:t>
      </w:r>
      <w:r w:rsidR="003C7676">
        <w:rPr>
          <w:rFonts w:hint="cs"/>
          <w:rtl/>
        </w:rPr>
        <w:t>'</w:t>
      </w:r>
      <w:r w:rsidRPr="00356DF6">
        <w:rPr>
          <w:rtl/>
        </w:rPr>
        <w:t xml:space="preserve">, </w:t>
      </w:r>
      <w:r w:rsidR="003C7676">
        <w:rPr>
          <w:rFonts w:hint="cs"/>
          <w:rtl/>
        </w:rPr>
        <w:t>'</w:t>
      </w:r>
      <w:r w:rsidRPr="00356DF6">
        <w:rPr>
          <w:rtl/>
        </w:rPr>
        <w:t>פה אשב כי אויתיה</w:t>
      </w:r>
      <w:r w:rsidR="003C7676">
        <w:rPr>
          <w:rFonts w:hint="cs"/>
          <w:rtl/>
        </w:rPr>
        <w:t>'</w:t>
      </w:r>
      <w:r w:rsidRPr="00356DF6">
        <w:rPr>
          <w:rtl/>
        </w:rPr>
        <w:t xml:space="preserve">, וכתוב </w:t>
      </w:r>
      <w:r w:rsidR="003C7676">
        <w:rPr>
          <w:rFonts w:hint="cs"/>
          <w:rtl/>
        </w:rPr>
        <w:t>'</w:t>
      </w:r>
      <w:r w:rsidRPr="00356DF6">
        <w:rPr>
          <w:rtl/>
        </w:rPr>
        <w:t>והארץ אזכור</w:t>
      </w:r>
      <w:r w:rsidR="003C7676">
        <w:rPr>
          <w:rFonts w:hint="cs"/>
          <w:rtl/>
        </w:rPr>
        <w:t>'. (רמב"ן על שמות כ"ט, מו)</w:t>
      </w:r>
    </w:p>
    <w:p w14:paraId="56F2D4CB" w14:textId="7A84AF3D" w:rsidR="00356DF6" w:rsidRPr="00356DF6" w:rsidRDefault="00356DF6" w:rsidP="00386930">
      <w:pPr>
        <w:ind w:left="720"/>
        <w:rPr>
          <w:rtl/>
        </w:rPr>
      </w:pPr>
      <w:r w:rsidRPr="00356DF6">
        <w:rPr>
          <w:rtl/>
        </w:rPr>
        <w:t xml:space="preserve">דבריו </w:t>
      </w:r>
      <w:r w:rsidR="00487152">
        <w:rPr>
          <w:rFonts w:hint="cs"/>
          <w:rtl/>
        </w:rPr>
        <w:t xml:space="preserve">של הרמב"ן </w:t>
      </w:r>
      <w:r w:rsidRPr="00356DF6">
        <w:rPr>
          <w:rtl/>
        </w:rPr>
        <w:t>מלאי</w:t>
      </w:r>
      <w:r w:rsidR="00487152">
        <w:rPr>
          <w:rFonts w:hint="cs"/>
          <w:rtl/>
        </w:rPr>
        <w:t>ם</w:t>
      </w:r>
      <w:r w:rsidRPr="00356DF6">
        <w:rPr>
          <w:rtl/>
        </w:rPr>
        <w:t xml:space="preserve"> </w:t>
      </w:r>
      <w:r w:rsidR="00487152">
        <w:rPr>
          <w:rFonts w:hint="cs"/>
          <w:rtl/>
        </w:rPr>
        <w:t>ב</w:t>
      </w:r>
      <w:r w:rsidRPr="00356DF6">
        <w:rPr>
          <w:rtl/>
        </w:rPr>
        <w:t xml:space="preserve">תורת הנסתר, אך ברור מדבריו שיש בעבודת המשכן היבט </w:t>
      </w:r>
      <w:r w:rsidR="00487152">
        <w:rPr>
          <w:rFonts w:hint="cs"/>
          <w:rtl/>
        </w:rPr>
        <w:t xml:space="preserve">של </w:t>
      </w:r>
      <w:r w:rsidRPr="00356DF6">
        <w:rPr>
          <w:rtl/>
        </w:rPr>
        <w:t>"צורך גבוה". מו"ר הרב עזרא ביק ביאר את גישת הרמב"ן באופן כללי:</w:t>
      </w:r>
    </w:p>
    <w:p w14:paraId="3CDA4889" w14:textId="4D07195D" w:rsidR="00356DF6" w:rsidRPr="00356DF6" w:rsidRDefault="00356DF6" w:rsidP="00386930">
      <w:pPr>
        <w:ind w:left="1440"/>
        <w:rPr>
          <w:rtl/>
        </w:rPr>
      </w:pPr>
      <w:r w:rsidRPr="00356DF6">
        <w:rPr>
          <w:rtl/>
        </w:rPr>
        <w:t>כל האזכורים הקבליים של הרמב"ן כרוכים בהבנה היסודית שמעשיו של האדם בעולם משפיעים ישירות על הסדר הקוסמי ועל הנביעה הא</w:t>
      </w:r>
      <w:r w:rsidR="0051571C">
        <w:rPr>
          <w:rFonts w:hint="cs"/>
          <w:rtl/>
        </w:rPr>
        <w:t>-</w:t>
      </w:r>
      <w:r w:rsidRPr="00356DF6">
        <w:rPr>
          <w:rtl/>
        </w:rPr>
        <w:t>לוהית לעולם. הצורך השמימי שהוא מזכיר הוא הצורך של השכינה לשרות בתוך העולם, והוא מסתמך על כך שבמעשינו אנו מאפשרים זאת</w:t>
      </w:r>
      <w:r w:rsidR="00487152">
        <w:rPr>
          <w:rFonts w:hint="cs"/>
          <w:rtl/>
        </w:rPr>
        <w:t>.</w:t>
      </w:r>
      <w:r w:rsidRPr="00356DF6">
        <w:rPr>
          <w:vertAlign w:val="superscript"/>
        </w:rPr>
        <w:footnoteReference w:id="17"/>
      </w:r>
    </w:p>
    <w:p w14:paraId="129C472E" w14:textId="1CA0BA75" w:rsidR="00356DF6" w:rsidRPr="00356DF6" w:rsidRDefault="00356DF6" w:rsidP="00386930">
      <w:pPr>
        <w:ind w:left="720"/>
        <w:rPr>
          <w:rtl/>
        </w:rPr>
      </w:pPr>
      <w:r w:rsidRPr="00356DF6">
        <w:rPr>
          <w:rtl/>
        </w:rPr>
        <w:t xml:space="preserve">בשיעור הראשון של סדרה זו, ראינו את </w:t>
      </w:r>
      <w:r w:rsidR="00FE723D">
        <w:rPr>
          <w:rFonts w:hint="cs"/>
          <w:rtl/>
        </w:rPr>
        <w:t xml:space="preserve">ביאור </w:t>
      </w:r>
      <w:r w:rsidRPr="00356DF6">
        <w:rPr>
          <w:rtl/>
        </w:rPr>
        <w:t>הרמב"ן</w:t>
      </w:r>
      <w:r w:rsidRPr="00356DF6">
        <w:rPr>
          <w:vertAlign w:val="superscript"/>
          <w:rtl/>
        </w:rPr>
        <w:footnoteReference w:id="18"/>
      </w:r>
      <w:r w:rsidRPr="00356DF6">
        <w:rPr>
          <w:rtl/>
        </w:rPr>
        <w:t xml:space="preserve"> </w:t>
      </w:r>
      <w:r w:rsidR="00FE723D">
        <w:rPr>
          <w:rFonts w:hint="cs"/>
          <w:rtl/>
        </w:rPr>
        <w:t xml:space="preserve">לגמרא בברכות שכותבת </w:t>
      </w:r>
      <w:r w:rsidRPr="00356DF6">
        <w:rPr>
          <w:rtl/>
        </w:rPr>
        <w:t>שמי שנהנה מן העולם הזה בלא ברכה "כאילו גזל לקב"ה וכנסת ישראל"</w:t>
      </w:r>
      <w:r w:rsidR="00FE723D">
        <w:rPr>
          <w:rFonts w:hint="cs"/>
          <w:rtl/>
        </w:rPr>
        <w:t>.</w:t>
      </w:r>
      <w:r w:rsidRPr="00356DF6">
        <w:rPr>
          <w:rtl/>
        </w:rPr>
        <w:t xml:space="preserve"> </w:t>
      </w:r>
      <w:r w:rsidR="00FE723D">
        <w:rPr>
          <w:rFonts w:hint="cs"/>
          <w:rtl/>
        </w:rPr>
        <w:t xml:space="preserve">הרמב"ן הסביר: </w:t>
      </w:r>
      <w:r w:rsidRPr="00356DF6">
        <w:rPr>
          <w:rtl/>
        </w:rPr>
        <w:t>"החפץ ביצירה שיברכו עליה לשמו הגדול, משם יהיה קיום העולם, ואם לאו יתעלה בשמו הגדול ומסתלקת השכינה מישראל</w:t>
      </w:r>
      <w:r w:rsidR="00FE723D">
        <w:rPr>
          <w:rFonts w:hint="cs"/>
          <w:rtl/>
        </w:rPr>
        <w:t>".</w:t>
      </w:r>
      <w:r w:rsidRPr="00356DF6">
        <w:rPr>
          <w:vertAlign w:val="superscript"/>
          <w:rtl/>
        </w:rPr>
        <w:footnoteReference w:id="19"/>
      </w:r>
      <w:r w:rsidRPr="00356DF6">
        <w:rPr>
          <w:rtl/>
        </w:rPr>
        <w:t xml:space="preserve"> כלומר, ללא הברכה, האדם </w:t>
      </w:r>
      <w:r w:rsidR="00FE723D" w:rsidRPr="00356DF6">
        <w:rPr>
          <w:rtl/>
        </w:rPr>
        <w:t xml:space="preserve">כביכול </w:t>
      </w:r>
      <w:r w:rsidRPr="00356DF6">
        <w:rPr>
          <w:rtl/>
        </w:rPr>
        <w:t>"גוזל את הקב"ה". הברכות אי</w:t>
      </w:r>
      <w:r w:rsidR="00305A0B">
        <w:rPr>
          <w:rFonts w:hint="cs"/>
          <w:rtl/>
        </w:rPr>
        <w:t>נ</w:t>
      </w:r>
      <w:r w:rsidRPr="00356DF6">
        <w:rPr>
          <w:rtl/>
        </w:rPr>
        <w:t>ן רק לצורך הדיוט, אלא גם לצורך גבוה.</w:t>
      </w:r>
      <w:r w:rsidR="00305A0B">
        <w:rPr>
          <w:rFonts w:hint="cs"/>
          <w:rtl/>
        </w:rPr>
        <w:t xml:space="preserve"> ו</w:t>
      </w:r>
      <w:r w:rsidRPr="00356DF6">
        <w:rPr>
          <w:rtl/>
        </w:rPr>
        <w:t>אם כך, ייתכן שבכך נחלקו שני ההסברים בתוס' הרא"ש.</w:t>
      </w:r>
    </w:p>
    <w:p w14:paraId="5319F4FE" w14:textId="3DEA9E49" w:rsidR="00356DF6" w:rsidRPr="00356DF6" w:rsidRDefault="00356DF6" w:rsidP="006F2DA0">
      <w:pPr>
        <w:rPr>
          <w:rtl/>
        </w:rPr>
      </w:pPr>
      <w:r w:rsidRPr="00356DF6">
        <w:rPr>
          <w:rtl/>
        </w:rPr>
        <w:t>נחזור לענייננו, ונסכם: ככל שנטען שמשמעות המצוות נובעת מן הציווי עצמו, תקטן משמעותה ביחס לנשים (אלא אם נבין שהמצוות</w:t>
      </w:r>
      <w:r w:rsidR="009432DE">
        <w:rPr>
          <w:rFonts w:hint="cs"/>
          <w:rtl/>
        </w:rPr>
        <w:t>,</w:t>
      </w:r>
      <w:r w:rsidRPr="00356DF6">
        <w:rPr>
          <w:rtl/>
        </w:rPr>
        <w:t xml:space="preserve"> באופן בסיסי</w:t>
      </w:r>
      <w:r w:rsidR="009432DE">
        <w:rPr>
          <w:rFonts w:hint="cs"/>
          <w:rtl/>
        </w:rPr>
        <w:t>,</w:t>
      </w:r>
      <w:r w:rsidRPr="00356DF6">
        <w:rPr>
          <w:rtl/>
        </w:rPr>
        <w:t xml:space="preserve"> פונות גם אליהן). לעומת זאת, אם נדגיש את ההיבטים האחרים של המצוות</w:t>
      </w:r>
      <w:r w:rsidR="009432DE">
        <w:rPr>
          <w:rFonts w:hint="cs"/>
          <w:rtl/>
        </w:rPr>
        <w:t xml:space="preserve"> –</w:t>
      </w:r>
      <w:r w:rsidRPr="00356DF6">
        <w:rPr>
          <w:rtl/>
        </w:rPr>
        <w:t xml:space="preserve"> ערכן בפיתוח אישיותו של האדם ו"צורך גבוה" שבהן</w:t>
      </w:r>
      <w:r w:rsidR="009432DE">
        <w:rPr>
          <w:rFonts w:hint="cs"/>
          <w:rtl/>
        </w:rPr>
        <w:t xml:space="preserve"> –</w:t>
      </w:r>
      <w:r w:rsidRPr="00356DF6">
        <w:rPr>
          <w:rtl/>
        </w:rPr>
        <w:t xml:space="preserve"> משמעות קיומן על ידי נשים תועצם (אלא אם נבין שפטור </w:t>
      </w:r>
      <w:r w:rsidR="00E47AA2">
        <w:rPr>
          <w:rFonts w:hint="cs"/>
          <w:rtl/>
        </w:rPr>
        <w:t xml:space="preserve">הנשים </w:t>
      </w:r>
      <w:r w:rsidRPr="00356DF6">
        <w:rPr>
          <w:rtl/>
        </w:rPr>
        <w:t>נובע מהסבר מהותני).</w:t>
      </w:r>
    </w:p>
    <w:p w14:paraId="25D8942F" w14:textId="77777777" w:rsidR="00356DF6" w:rsidRPr="00356DF6" w:rsidRDefault="00356DF6" w:rsidP="00386930">
      <w:pPr>
        <w:pStyle w:val="Heading2"/>
        <w:rPr>
          <w:rtl/>
        </w:rPr>
      </w:pPr>
      <w:r w:rsidRPr="00356DF6">
        <w:rPr>
          <w:rtl/>
        </w:rPr>
        <w:t>סיכום</w:t>
      </w:r>
    </w:p>
    <w:p w14:paraId="00B995BC" w14:textId="2E32C6A4" w:rsidR="00356DF6" w:rsidRPr="00356DF6" w:rsidRDefault="00356DF6" w:rsidP="00356DF6">
      <w:pPr>
        <w:rPr>
          <w:rtl/>
        </w:rPr>
      </w:pPr>
      <w:r w:rsidRPr="00356DF6">
        <w:rPr>
          <w:rtl/>
        </w:rPr>
        <w:t xml:space="preserve">פתחנו שיעור זה בהיבט הלכתי נוסף הנוגע בברכה של נשים על מעשה"ג: האם הדעה המאפשרת לנשים לברך גם מחייבת </w:t>
      </w:r>
      <w:r w:rsidR="006F2DA0">
        <w:rPr>
          <w:rFonts w:hint="cs"/>
          <w:rtl/>
        </w:rPr>
        <w:t>אותן לברך</w:t>
      </w:r>
      <w:r w:rsidRPr="00356DF6">
        <w:rPr>
          <w:rtl/>
        </w:rPr>
        <w:t>?</w:t>
      </w:r>
    </w:p>
    <w:p w14:paraId="6AB20BC9" w14:textId="77777777" w:rsidR="00356DF6" w:rsidRPr="00356DF6" w:rsidRDefault="00356DF6" w:rsidP="00386930">
      <w:pPr>
        <w:spacing w:after="0"/>
        <w:rPr>
          <w:rtl/>
        </w:rPr>
      </w:pPr>
      <w:r w:rsidRPr="00356DF6">
        <w:rPr>
          <w:rtl/>
        </w:rPr>
        <w:t xml:space="preserve">לאחר מכן, עסקנו בשתי סוגיות מחשבתיות משמעותיות הקשורות בקיום מעשה"ג על ידי נשים: </w:t>
      </w:r>
    </w:p>
    <w:p w14:paraId="4B7B0A97" w14:textId="77777777" w:rsidR="00356DF6" w:rsidRPr="00356DF6" w:rsidRDefault="00356DF6" w:rsidP="00386930">
      <w:pPr>
        <w:numPr>
          <w:ilvl w:val="0"/>
          <w:numId w:val="13"/>
        </w:numPr>
        <w:spacing w:after="0"/>
        <w:rPr>
          <w:rtl/>
        </w:rPr>
      </w:pPr>
      <w:r w:rsidRPr="00356DF6">
        <w:rPr>
          <w:rtl/>
        </w:rPr>
        <w:t>קיום מצוות עשה מאהבה ומיראה.</w:t>
      </w:r>
    </w:p>
    <w:p w14:paraId="4A522FBA" w14:textId="77777777" w:rsidR="00356DF6" w:rsidRPr="00356DF6" w:rsidRDefault="00356DF6" w:rsidP="00356DF6">
      <w:pPr>
        <w:numPr>
          <w:ilvl w:val="0"/>
          <w:numId w:val="13"/>
        </w:numPr>
      </w:pPr>
      <w:r w:rsidRPr="00356DF6">
        <w:rPr>
          <w:rtl/>
        </w:rPr>
        <w:t>הבנת מקומו של הציווי בקביעת ערכה של מצווה.</w:t>
      </w:r>
    </w:p>
    <w:p w14:paraId="4DFDC97D" w14:textId="7267F497" w:rsidR="00356DF6" w:rsidRPr="00356DF6" w:rsidRDefault="00356DF6" w:rsidP="00356DF6">
      <w:r w:rsidRPr="00356DF6">
        <w:rPr>
          <w:rtl/>
        </w:rPr>
        <w:t>בעז"ה בשיעור הבא נעסוק בסוגי</w:t>
      </w:r>
      <w:r w:rsidR="00C630F0">
        <w:rPr>
          <w:rFonts w:hint="cs"/>
          <w:rtl/>
        </w:rPr>
        <w:t>ה</w:t>
      </w:r>
      <w:r w:rsidRPr="00356DF6">
        <w:rPr>
          <w:rtl/>
        </w:rPr>
        <w:t xml:space="preserve"> מחשבתית נוספת: מה ניתן ללמוד מן הפטור הניתן לנשים על יחסה של התורה לנשים ולמעמדן?</w:t>
      </w:r>
    </w:p>
    <w:p w14:paraId="1C278EDD" w14:textId="728D689B" w:rsidR="00356DF6" w:rsidRPr="00356DF6" w:rsidRDefault="00356DF6" w:rsidP="00356DF6">
      <w:pPr>
        <w:rPr>
          <w:rtl/>
        </w:rPr>
      </w:pPr>
      <w:r w:rsidRPr="00356DF6">
        <w:rPr>
          <w:rtl/>
        </w:rPr>
        <w:t xml:space="preserve">לאחר מכן נעבור לפטורו של העבד הכנעני ממצוות </w:t>
      </w:r>
      <w:r w:rsidR="006F2DA0">
        <w:rPr>
          <w:rFonts w:hint="cs"/>
          <w:rtl/>
        </w:rPr>
        <w:t>ו</w:t>
      </w:r>
      <w:r w:rsidRPr="00356DF6">
        <w:rPr>
          <w:rtl/>
        </w:rPr>
        <w:t>לאפשרות שלו לברך על מעשה"ג.</w:t>
      </w:r>
    </w:p>
    <w:p w14:paraId="12043F95" w14:textId="77777777" w:rsidR="00B4544A" w:rsidRPr="00B4544A" w:rsidRDefault="00DC2E52" w:rsidP="00042007">
      <w:pPr>
        <w:rPr>
          <w:rtl/>
        </w:rPr>
      </w:pPr>
      <w:r w:rsidRPr="00DC2E52">
        <w:rPr>
          <w:rtl/>
        </w:rPr>
        <w:t xml:space="preserve"> </w:t>
      </w:r>
      <w:bookmarkEnd w:id="1"/>
    </w:p>
    <w:tbl>
      <w:tblPr>
        <w:tblpPr w:leftFromText="180" w:rightFromText="180" w:vertAnchor="text" w:horzAnchor="margin" w:tblpY="347"/>
        <w:bidiVisual/>
        <w:tblW w:w="4678" w:type="dxa"/>
        <w:tblLayout w:type="fixed"/>
        <w:tblLook w:val="0000" w:firstRow="0" w:lastRow="0" w:firstColumn="0" w:lastColumn="0" w:noHBand="0" w:noVBand="0"/>
      </w:tblPr>
      <w:tblGrid>
        <w:gridCol w:w="283"/>
        <w:gridCol w:w="4111"/>
        <w:gridCol w:w="284"/>
      </w:tblGrid>
      <w:tr w:rsidR="00F330A6" w14:paraId="200BB652" w14:textId="77777777" w:rsidTr="00F330A6">
        <w:tc>
          <w:tcPr>
            <w:tcW w:w="283" w:type="dxa"/>
            <w:tcBorders>
              <w:top w:val="nil"/>
              <w:left w:val="nil"/>
              <w:bottom w:val="nil"/>
              <w:right w:val="nil"/>
            </w:tcBorders>
          </w:tcPr>
          <w:p w14:paraId="14FBABC0" w14:textId="77777777" w:rsidR="00F330A6" w:rsidRDefault="00F330A6" w:rsidP="00F330A6">
            <w:pPr>
              <w:pStyle w:val="a0"/>
              <w:rPr>
                <w:noProof w:val="0"/>
              </w:rPr>
            </w:pPr>
            <w:r>
              <w:rPr>
                <w:rtl/>
              </w:rPr>
              <w:tab/>
            </w:r>
          </w:p>
        </w:tc>
        <w:tc>
          <w:tcPr>
            <w:tcW w:w="4111" w:type="dxa"/>
            <w:tcBorders>
              <w:top w:val="nil"/>
              <w:left w:val="nil"/>
              <w:bottom w:val="nil"/>
              <w:right w:val="nil"/>
            </w:tcBorders>
          </w:tcPr>
          <w:p w14:paraId="15F895C2" w14:textId="77777777" w:rsidR="00F330A6" w:rsidRDefault="00F330A6" w:rsidP="00F330A6">
            <w:pPr>
              <w:pStyle w:val="a0"/>
              <w:ind w:left="-170" w:right="-170"/>
              <w:rPr>
                <w:noProof w:val="0"/>
              </w:rPr>
            </w:pPr>
            <w:r>
              <w:rPr>
                <w:noProof w:val="0"/>
                <w:rtl/>
              </w:rPr>
              <w:t>***************************************************************</w:t>
            </w:r>
          </w:p>
        </w:tc>
        <w:tc>
          <w:tcPr>
            <w:tcW w:w="284" w:type="dxa"/>
            <w:tcBorders>
              <w:top w:val="nil"/>
              <w:left w:val="nil"/>
              <w:bottom w:val="nil"/>
              <w:right w:val="nil"/>
            </w:tcBorders>
          </w:tcPr>
          <w:p w14:paraId="7C95F602" w14:textId="77777777" w:rsidR="00F330A6" w:rsidRDefault="00F330A6" w:rsidP="00F330A6">
            <w:pPr>
              <w:pStyle w:val="a0"/>
              <w:rPr>
                <w:noProof w:val="0"/>
              </w:rPr>
            </w:pPr>
            <w:r>
              <w:rPr>
                <w:noProof w:val="0"/>
                <w:rtl/>
              </w:rPr>
              <w:t>*</w:t>
            </w:r>
          </w:p>
        </w:tc>
      </w:tr>
      <w:tr w:rsidR="00F330A6" w14:paraId="3EEC1F2B" w14:textId="77777777" w:rsidTr="00F330A6">
        <w:tc>
          <w:tcPr>
            <w:tcW w:w="283" w:type="dxa"/>
            <w:tcBorders>
              <w:top w:val="nil"/>
              <w:left w:val="nil"/>
              <w:bottom w:val="nil"/>
              <w:right w:val="nil"/>
            </w:tcBorders>
          </w:tcPr>
          <w:p w14:paraId="7C5E2A8C" w14:textId="77777777" w:rsidR="00F330A6" w:rsidRDefault="00F330A6" w:rsidP="00F330A6">
            <w:pPr>
              <w:pStyle w:val="a0"/>
              <w:rPr>
                <w:noProof w:val="0"/>
              </w:rPr>
            </w:pPr>
            <w:r>
              <w:rPr>
                <w:noProof w:val="0"/>
                <w:rtl/>
              </w:rPr>
              <w:t>* * * * * * * * * *</w:t>
            </w:r>
          </w:p>
        </w:tc>
        <w:tc>
          <w:tcPr>
            <w:tcW w:w="4111" w:type="dxa"/>
            <w:tcBorders>
              <w:top w:val="nil"/>
              <w:left w:val="nil"/>
              <w:bottom w:val="nil"/>
              <w:right w:val="nil"/>
            </w:tcBorders>
          </w:tcPr>
          <w:p w14:paraId="439336FE" w14:textId="77777777" w:rsidR="00F330A6" w:rsidRDefault="00F330A6" w:rsidP="00F330A6">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01B18B1D" w14:textId="77777777" w:rsidR="00F330A6" w:rsidRPr="00C5614D" w:rsidRDefault="00F330A6" w:rsidP="00F330A6">
            <w:pPr>
              <w:pStyle w:val="a0"/>
              <w:rPr>
                <w:rFonts w:ascii="Times New Roman" w:hAnsi="Times New Roman" w:cs="Times New Roman"/>
                <w:noProof w:val="0"/>
                <w:rtl/>
              </w:rPr>
            </w:pPr>
            <w:r>
              <w:rPr>
                <w:rFonts w:hint="cs"/>
                <w:noProof w:val="0"/>
                <w:rtl/>
              </w:rPr>
              <w:t>עורך: יצחק שוה, ה'תשפ"ד</w:t>
            </w:r>
          </w:p>
          <w:p w14:paraId="13328D09" w14:textId="77777777" w:rsidR="00F330A6" w:rsidRDefault="00F330A6" w:rsidP="00F330A6">
            <w:pPr>
              <w:pStyle w:val="a0"/>
              <w:rPr>
                <w:noProof w:val="0"/>
                <w:rtl/>
              </w:rPr>
            </w:pPr>
            <w:r>
              <w:rPr>
                <w:noProof w:val="0"/>
                <w:rtl/>
              </w:rPr>
              <w:t>*******************************************************</w:t>
            </w:r>
          </w:p>
          <w:p w14:paraId="15596046" w14:textId="77777777" w:rsidR="00F330A6" w:rsidRDefault="00F330A6" w:rsidP="00F330A6">
            <w:pPr>
              <w:pStyle w:val="a0"/>
              <w:rPr>
                <w:noProof w:val="0"/>
                <w:rtl/>
              </w:rPr>
            </w:pPr>
            <w:r>
              <w:rPr>
                <w:noProof w:val="0"/>
                <w:rtl/>
              </w:rPr>
              <w:t>בית המדרש הוירטואלי</w:t>
            </w:r>
          </w:p>
          <w:p w14:paraId="20CF2B48" w14:textId="77777777" w:rsidR="00F330A6" w:rsidRDefault="00F330A6" w:rsidP="00F330A6">
            <w:pPr>
              <w:pStyle w:val="a0"/>
              <w:rPr>
                <w:noProof w:val="0"/>
                <w:rtl/>
              </w:rPr>
            </w:pPr>
            <w:r>
              <w:rPr>
                <w:rFonts w:hint="cs"/>
                <w:noProof w:val="0"/>
                <w:rtl/>
              </w:rPr>
              <w:t xml:space="preserve">מיסודו של </w:t>
            </w:r>
          </w:p>
          <w:p w14:paraId="46BC386E" w14:textId="77777777" w:rsidR="00F330A6" w:rsidRDefault="00F330A6" w:rsidP="00F330A6">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3DCDB48B" w14:textId="77777777" w:rsidR="00F330A6" w:rsidRDefault="00F330A6" w:rsidP="00F330A6">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17941782" w14:textId="77777777" w:rsidR="00F330A6" w:rsidRDefault="00F330A6" w:rsidP="00F330A6">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275695FE" w14:textId="77777777" w:rsidR="00F330A6" w:rsidRDefault="00F330A6" w:rsidP="00F330A6">
            <w:pPr>
              <w:pStyle w:val="a0"/>
              <w:rPr>
                <w:noProof w:val="0"/>
                <w:rtl/>
              </w:rPr>
            </w:pPr>
          </w:p>
          <w:p w14:paraId="3FC4FADA" w14:textId="77777777" w:rsidR="00F330A6" w:rsidRDefault="00F330A6" w:rsidP="00F330A6">
            <w:pPr>
              <w:pStyle w:val="a0"/>
              <w:rPr>
                <w:noProof w:val="0"/>
                <w:rtl/>
              </w:rPr>
            </w:pPr>
            <w:r>
              <w:rPr>
                <w:noProof w:val="0"/>
                <w:rtl/>
              </w:rPr>
              <w:t xml:space="preserve">משרדי בית המדרש הוירטואלי: 02-9937300 שלוחה 5 </w:t>
            </w:r>
          </w:p>
          <w:p w14:paraId="02D86546" w14:textId="77777777" w:rsidR="00F330A6" w:rsidRDefault="00F330A6" w:rsidP="00F330A6">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2B1ED5F" w14:textId="77777777" w:rsidR="00F330A6" w:rsidRDefault="00F330A6" w:rsidP="00F330A6">
            <w:pPr>
              <w:pStyle w:val="a0"/>
              <w:rPr>
                <w:noProof w:val="0"/>
                <w:rtl/>
              </w:rPr>
            </w:pPr>
            <w:r>
              <w:rPr>
                <w:noProof w:val="0"/>
                <w:rtl/>
              </w:rPr>
              <w:t xml:space="preserve">* * * * * * * * * * </w:t>
            </w:r>
          </w:p>
        </w:tc>
      </w:tr>
      <w:tr w:rsidR="00F330A6" w14:paraId="6B42A3B8" w14:textId="77777777" w:rsidTr="00F330A6">
        <w:tc>
          <w:tcPr>
            <w:tcW w:w="283" w:type="dxa"/>
            <w:tcBorders>
              <w:top w:val="nil"/>
              <w:left w:val="nil"/>
              <w:bottom w:val="nil"/>
              <w:right w:val="nil"/>
            </w:tcBorders>
          </w:tcPr>
          <w:p w14:paraId="0374944F" w14:textId="77777777" w:rsidR="00F330A6" w:rsidRDefault="00F330A6" w:rsidP="00F330A6">
            <w:pPr>
              <w:pStyle w:val="a0"/>
              <w:rPr>
                <w:noProof w:val="0"/>
              </w:rPr>
            </w:pPr>
            <w:r>
              <w:rPr>
                <w:noProof w:val="0"/>
                <w:rtl/>
              </w:rPr>
              <w:t>*</w:t>
            </w:r>
          </w:p>
        </w:tc>
        <w:tc>
          <w:tcPr>
            <w:tcW w:w="4111" w:type="dxa"/>
            <w:tcBorders>
              <w:top w:val="nil"/>
              <w:left w:val="nil"/>
              <w:bottom w:val="nil"/>
              <w:right w:val="nil"/>
            </w:tcBorders>
          </w:tcPr>
          <w:p w14:paraId="2A6A4C74" w14:textId="77777777" w:rsidR="00F330A6" w:rsidRDefault="00F330A6" w:rsidP="00F330A6">
            <w:pPr>
              <w:pStyle w:val="a0"/>
              <w:ind w:left="-227" w:right="-227"/>
              <w:rPr>
                <w:noProof w:val="0"/>
              </w:rPr>
            </w:pPr>
            <w:r>
              <w:rPr>
                <w:noProof w:val="0"/>
                <w:rtl/>
              </w:rPr>
              <w:t>***************************************************************</w:t>
            </w:r>
          </w:p>
        </w:tc>
        <w:tc>
          <w:tcPr>
            <w:tcW w:w="284" w:type="dxa"/>
            <w:tcBorders>
              <w:top w:val="nil"/>
              <w:left w:val="nil"/>
              <w:bottom w:val="nil"/>
              <w:right w:val="nil"/>
            </w:tcBorders>
          </w:tcPr>
          <w:p w14:paraId="4B03C8FE" w14:textId="77777777" w:rsidR="00F330A6" w:rsidRDefault="00F330A6" w:rsidP="00F330A6">
            <w:pPr>
              <w:pStyle w:val="a0"/>
              <w:rPr>
                <w:noProof w:val="0"/>
                <w:rtl/>
              </w:rPr>
            </w:pPr>
            <w:r>
              <w:rPr>
                <w:noProof w:val="0"/>
                <w:rtl/>
              </w:rPr>
              <w:t>*</w:t>
            </w:r>
          </w:p>
        </w:tc>
      </w:tr>
    </w:tbl>
    <w:p w14:paraId="28257A93" w14:textId="77777777" w:rsidR="00436188" w:rsidRPr="00685E21" w:rsidRDefault="00436188" w:rsidP="00A45EEA"/>
    <w:sectPr w:rsidR="00436188" w:rsidRPr="00685E21" w:rsidSect="00A52262">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2FD6" w14:textId="77777777" w:rsidR="00824BDF" w:rsidRDefault="00824BDF" w:rsidP="005F7985">
      <w:pPr>
        <w:spacing w:after="0" w:line="240" w:lineRule="auto"/>
      </w:pPr>
      <w:r>
        <w:separator/>
      </w:r>
    </w:p>
  </w:endnote>
  <w:endnote w:type="continuationSeparator" w:id="0">
    <w:p w14:paraId="563B2642" w14:textId="77777777" w:rsidR="00824BDF" w:rsidRDefault="00824BDF" w:rsidP="005F7985">
      <w:pPr>
        <w:spacing w:after="0" w:line="240" w:lineRule="auto"/>
      </w:pPr>
      <w:r>
        <w:continuationSeparator/>
      </w:r>
    </w:p>
  </w:endnote>
  <w:endnote w:type="continuationNotice" w:id="1">
    <w:p w14:paraId="0B12CD14" w14:textId="77777777" w:rsidR="00824BDF" w:rsidRDefault="00824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355B" w14:textId="77777777" w:rsidR="00824BDF" w:rsidRDefault="00824BDF" w:rsidP="005F7985">
      <w:pPr>
        <w:spacing w:after="0" w:line="240" w:lineRule="auto"/>
      </w:pPr>
      <w:r>
        <w:separator/>
      </w:r>
    </w:p>
  </w:footnote>
  <w:footnote w:type="continuationSeparator" w:id="0">
    <w:p w14:paraId="0D406266" w14:textId="77777777" w:rsidR="00824BDF" w:rsidRDefault="00824BDF" w:rsidP="005F7985">
      <w:pPr>
        <w:spacing w:after="0" w:line="240" w:lineRule="auto"/>
      </w:pPr>
      <w:r>
        <w:continuationSeparator/>
      </w:r>
    </w:p>
  </w:footnote>
  <w:footnote w:type="continuationNotice" w:id="1">
    <w:p w14:paraId="2C77B01A" w14:textId="77777777" w:rsidR="00824BDF" w:rsidRDefault="00824BDF">
      <w:pPr>
        <w:spacing w:after="0" w:line="240" w:lineRule="auto"/>
      </w:pPr>
    </w:p>
  </w:footnote>
  <w:footnote w:id="2">
    <w:p w14:paraId="34A06E95" w14:textId="03EAC91F" w:rsidR="00356DF6" w:rsidRDefault="00356DF6" w:rsidP="00386930">
      <w:pPr>
        <w:pStyle w:val="FootnoteText"/>
        <w:rPr>
          <w:rFonts w:asciiTheme="minorHAnsi" w:hAnsiTheme="minorHAnsi" w:cstheme="minorBidi"/>
          <w:rtl/>
        </w:rPr>
      </w:pPr>
      <w:r>
        <w:rPr>
          <w:rStyle w:val="FootnoteReference"/>
        </w:rPr>
        <w:footnoteRef/>
      </w:r>
      <w:r>
        <w:rPr>
          <w:rtl/>
        </w:rPr>
        <w:t xml:space="preserve"> </w:t>
      </w:r>
      <w:r>
        <w:rPr>
          <w:rFonts w:hint="cs"/>
          <w:rtl/>
        </w:rPr>
        <w:t>בעבר עסקנו בחקירה דומה לגבי מצוות: האם הברכה נתקנה על החיוב או על הקיום. אלא ש</w:t>
      </w:r>
      <w:r w:rsidR="00100F00">
        <w:rPr>
          <w:rFonts w:hint="cs"/>
          <w:rtl/>
        </w:rPr>
        <w:t xml:space="preserve">אז </w:t>
      </w:r>
      <w:r>
        <w:rPr>
          <w:rFonts w:hint="cs"/>
          <w:rtl/>
        </w:rPr>
        <w:t>עסקנו במצוות עצמן: האם המצווה מחויבת או לא (למשל: עסקנו בשאלה זו ביחס לברכה על מנהגים בשיעור 6). כאן אנו עוסקים במצווה שתוקנה עבורה ברכה</w:t>
      </w:r>
      <w:r w:rsidR="00100F00">
        <w:rPr>
          <w:rFonts w:hint="cs"/>
          <w:rtl/>
        </w:rPr>
        <w:t>, ו</w:t>
      </w:r>
      <w:r>
        <w:rPr>
          <w:rFonts w:hint="cs"/>
          <w:rtl/>
        </w:rPr>
        <w:t>השאלה היא מה מחייב לומר את הברכה על מצווה זו</w:t>
      </w:r>
      <w:r w:rsidR="00100F00">
        <w:rPr>
          <w:rFonts w:hint="cs"/>
          <w:rtl/>
        </w:rPr>
        <w:t>.</w:t>
      </w:r>
      <w:r>
        <w:rPr>
          <w:rFonts w:hint="cs"/>
          <w:rtl/>
        </w:rPr>
        <w:t xml:space="preserve"> </w:t>
      </w:r>
    </w:p>
  </w:footnote>
  <w:footnote w:id="3">
    <w:p w14:paraId="09BF09BF" w14:textId="6132666D" w:rsidR="00356DF6" w:rsidRDefault="00356DF6" w:rsidP="00386930">
      <w:pPr>
        <w:pStyle w:val="FootnoteText"/>
        <w:rPr>
          <w:rtl/>
        </w:rPr>
      </w:pPr>
      <w:r>
        <w:rPr>
          <w:rStyle w:val="FootnoteReference"/>
        </w:rPr>
        <w:footnoteRef/>
      </w:r>
      <w:r>
        <w:rPr>
          <w:rtl/>
        </w:rPr>
        <w:t xml:space="preserve"> </w:t>
      </w:r>
      <w:r>
        <w:rPr>
          <w:rFonts w:hint="cs"/>
          <w:rtl/>
        </w:rPr>
        <w:t>כפי שראינו בעבר בדברי רב עמרם גאון בתלמיד ר' יונה בברכות (מ"ד</w:t>
      </w:r>
      <w:r w:rsidR="00100F00">
        <w:rPr>
          <w:rFonts w:hint="cs"/>
          <w:rtl/>
        </w:rPr>
        <w:t xml:space="preserve"> ע"ב</w:t>
      </w:r>
      <w:r>
        <w:rPr>
          <w:rFonts w:hint="cs"/>
          <w:rtl/>
        </w:rPr>
        <w:t xml:space="preserve"> בדפי הרי"ף).</w:t>
      </w:r>
    </w:p>
  </w:footnote>
  <w:footnote w:id="4">
    <w:p w14:paraId="00E5A009" w14:textId="6E7FAA95" w:rsidR="00356DF6" w:rsidRDefault="00356DF6" w:rsidP="00386930">
      <w:pPr>
        <w:pStyle w:val="FootnoteText"/>
      </w:pPr>
      <w:r>
        <w:rPr>
          <w:rStyle w:val="FootnoteReference"/>
        </w:rPr>
        <w:footnoteRef/>
      </w:r>
      <w:r>
        <w:rPr>
          <w:rtl/>
        </w:rPr>
        <w:t xml:space="preserve"> </w:t>
      </w:r>
      <w:r>
        <w:rPr>
          <w:rFonts w:hint="cs"/>
          <w:rtl/>
        </w:rPr>
        <w:t>בהקשר זה יש להזכיר את דבריו המחודשים של הרב גוסטמאן, שמבין שעל פי הבנה זו: "דגם במצות עשה שהזמן גרמא אין לנשים לבטלן בחנם, אם לא מפני מצוה עוברת או משום טרחה יתירה..." (קונטרסי שיעורים קידשין, גדול המצוה ועושה, ס"ק י')</w:t>
      </w:r>
    </w:p>
  </w:footnote>
  <w:footnote w:id="5">
    <w:p w14:paraId="04391CDD" w14:textId="77777777" w:rsidR="00356DF6" w:rsidRDefault="00356DF6" w:rsidP="00386930">
      <w:pPr>
        <w:pStyle w:val="FootnoteText"/>
        <w:rPr>
          <w:rtl/>
        </w:rPr>
      </w:pPr>
      <w:r>
        <w:rPr>
          <w:rStyle w:val="FootnoteReference"/>
        </w:rPr>
        <w:footnoteRef/>
      </w:r>
      <w:r>
        <w:rPr>
          <w:rtl/>
        </w:rPr>
        <w:t xml:space="preserve"> </w:t>
      </w:r>
      <w:r>
        <w:rPr>
          <w:rFonts w:hint="cs"/>
          <w:rtl/>
        </w:rPr>
        <w:t xml:space="preserve">עיינו בהרחבה באתר "דרכיה" </w:t>
      </w:r>
      <w:hyperlink r:id="rId1" w:history="1">
        <w:r>
          <w:rPr>
            <w:rStyle w:val="Hyperlink"/>
            <w:rtl/>
          </w:rPr>
          <w:t>כאן</w:t>
        </w:r>
      </w:hyperlink>
      <w:r>
        <w:rPr>
          <w:rtl/>
        </w:rPr>
        <w:t xml:space="preserve">, ובשיעורו של הרב חיים נבון </w:t>
      </w:r>
      <w:hyperlink r:id="rId2" w:history="1">
        <w:r>
          <w:rPr>
            <w:rStyle w:val="Hyperlink"/>
            <w:rtl/>
          </w:rPr>
          <w:t>כאן</w:t>
        </w:r>
      </w:hyperlink>
      <w:r>
        <w:rPr>
          <w:rtl/>
        </w:rPr>
        <w:t>.</w:t>
      </w:r>
    </w:p>
  </w:footnote>
  <w:footnote w:id="6">
    <w:p w14:paraId="1E15087B" w14:textId="579FDA20" w:rsidR="00356DF6" w:rsidRDefault="00356DF6" w:rsidP="00386930">
      <w:pPr>
        <w:pStyle w:val="FootnoteText"/>
        <w:rPr>
          <w:rtl/>
        </w:rPr>
      </w:pPr>
      <w:r>
        <w:rPr>
          <w:rStyle w:val="FootnoteReference"/>
        </w:rPr>
        <w:footnoteRef/>
      </w:r>
      <w:r>
        <w:rPr>
          <w:rtl/>
        </w:rPr>
        <w:t xml:space="preserve"> </w:t>
      </w:r>
      <w:r>
        <w:rPr>
          <w:rFonts w:hint="cs"/>
          <w:rtl/>
        </w:rPr>
        <w:t>אמנם</w:t>
      </w:r>
      <w:r w:rsidR="00F100E4">
        <w:rPr>
          <w:rFonts w:hint="cs"/>
          <w:rtl/>
        </w:rPr>
        <w:t>,</w:t>
      </w:r>
      <w:r>
        <w:rPr>
          <w:rFonts w:hint="cs"/>
          <w:rtl/>
        </w:rPr>
        <w:t xml:space="preserve"> עיון מדוקדק בדבריו יראה שבנוסף להיבט המהותני, קיים היבט טכני. לדעתו: "</w:t>
      </w:r>
      <w:r w:rsidRPr="00386930">
        <w:rPr>
          <w:rtl/>
        </w:rPr>
        <w:t>...הנסיונות המזומנים לה בתחום ייעודה - סכנה מועטת נשקפת לה מהם; משום כך לא היה צורך להטיל עליה את כל המצוות, המוטלות על האיש</w:t>
      </w:r>
      <w:r>
        <w:rPr>
          <w:rtl/>
        </w:rPr>
        <w:t xml:space="preserve">". ההתמודדויות של האישה קטנות מאלו של האיש, כנראה </w:t>
      </w:r>
      <w:r w:rsidR="00F100E4">
        <w:rPr>
          <w:rFonts w:hint="cs"/>
          <w:rtl/>
        </w:rPr>
        <w:t xml:space="preserve">כיוון </w:t>
      </w:r>
      <w:r>
        <w:rPr>
          <w:rtl/>
        </w:rPr>
        <w:t>שבעבר רוב הנשים לא יצאו לעבודה, והנסיונות שעמדו בהן היו קטנ</w:t>
      </w:r>
      <w:r w:rsidR="00F100E4">
        <w:rPr>
          <w:rFonts w:hint="cs"/>
          <w:rtl/>
        </w:rPr>
        <w:t>ים</w:t>
      </w:r>
      <w:r>
        <w:rPr>
          <w:rtl/>
        </w:rPr>
        <w:t xml:space="preserve"> יותר.</w:t>
      </w:r>
    </w:p>
  </w:footnote>
  <w:footnote w:id="7">
    <w:p w14:paraId="27F30C84" w14:textId="1220B607" w:rsidR="00356DF6" w:rsidRDefault="00356DF6" w:rsidP="00386930">
      <w:pPr>
        <w:pStyle w:val="FootnoteText"/>
        <w:rPr>
          <w:rtl/>
        </w:rPr>
      </w:pPr>
      <w:r>
        <w:rPr>
          <w:rStyle w:val="FootnoteReference"/>
        </w:rPr>
        <w:footnoteRef/>
      </w:r>
      <w:r>
        <w:rPr>
          <w:rtl/>
        </w:rPr>
        <w:t xml:space="preserve"> </w:t>
      </w:r>
      <w:r>
        <w:rPr>
          <w:rFonts w:hint="cs"/>
          <w:rtl/>
        </w:rPr>
        <w:t>ו</w:t>
      </w:r>
      <w:r w:rsidR="00EA0289">
        <w:rPr>
          <w:rFonts w:hint="cs"/>
          <w:rtl/>
        </w:rPr>
        <w:t xml:space="preserve">אז </w:t>
      </w:r>
      <w:r>
        <w:rPr>
          <w:rFonts w:hint="cs"/>
          <w:rtl/>
        </w:rPr>
        <w:t>דבריו המחודשים של הרב גוסטמן, שהובאו בהערה 3 לעיל, מסתברים ביותר.</w:t>
      </w:r>
    </w:p>
  </w:footnote>
  <w:footnote w:id="8">
    <w:p w14:paraId="0E83E308" w14:textId="2A7FD19F" w:rsidR="00356DF6" w:rsidRDefault="00356DF6" w:rsidP="00386930">
      <w:pPr>
        <w:pStyle w:val="FootnoteText"/>
        <w:rPr>
          <w:rtl/>
        </w:rPr>
      </w:pPr>
      <w:r>
        <w:rPr>
          <w:rStyle w:val="FootnoteReference"/>
        </w:rPr>
        <w:footnoteRef/>
      </w:r>
      <w:r>
        <w:rPr>
          <w:rtl/>
        </w:rPr>
        <w:t xml:space="preserve"> </w:t>
      </w:r>
      <w:r>
        <w:rPr>
          <w:rFonts w:hint="cs"/>
          <w:rtl/>
        </w:rPr>
        <w:t xml:space="preserve">צ"ע קצת האם כוונת הרמב"ן היא לאהבת מקיים המצוות, או לאהבת ה'. בתחילת דבריו הוא אומר: </w:t>
      </w:r>
      <w:r w:rsidRPr="00386930">
        <w:rPr>
          <w:rtl/>
        </w:rPr>
        <w:t>"כי העושה מצות אדוניו אהוב לו ואדוניו מרחם עליו</w:t>
      </w:r>
      <w:r>
        <w:rPr>
          <w:rtl/>
        </w:rPr>
        <w:t>" ומשמע שמדובר באהבת ה' לעושי רצונו. מצד שני, המשפט אותו ציטטתי בגוף הטקסט נשמע יותר נוטה לכך שהאהבה והיראה המדוברים הן של עושה המצווה, וכך הבין גם בעל המשך חכמה:</w:t>
      </w:r>
      <w:r w:rsidR="00BB0D66">
        <w:rPr>
          <w:rFonts w:hint="cs"/>
          <w:rtl/>
        </w:rPr>
        <w:t xml:space="preserve"> </w:t>
      </w:r>
      <w:r>
        <w:rPr>
          <w:rtl/>
        </w:rPr>
        <w:t xml:space="preserve">"הרמב"ן פרשת יתרו ביאר טעם דעשה דוחה לא תעשה...אם אנו נשקול במאזני צדק מה עדיפא טפי, אם לעבור הלא תעשה או לקיים העשה, על זה אמרינן דהעושה מעשה </w:t>
      </w:r>
      <w:r>
        <w:rPr>
          <w:b/>
          <w:bCs/>
          <w:i/>
          <w:iCs/>
          <w:u w:val="single"/>
          <w:rtl/>
        </w:rPr>
        <w:t xml:space="preserve">מראה אהבה </w:t>
      </w:r>
      <w:r>
        <w:rPr>
          <w:rtl/>
        </w:rPr>
        <w:t>להמצוה השי"ת, ומי שמונע מעשות לא תעשה הוא בגדר ירא, וגדול מדת האהבה מהיראה אצל השי"ת." (משך חכמה, וזאת הברכה, ל"ד, י"ב ד"ה "ולכל המורא הגדול")</w:t>
      </w:r>
    </w:p>
  </w:footnote>
  <w:footnote w:id="9">
    <w:p w14:paraId="20383CCC" w14:textId="04998BFE" w:rsidR="00356DF6" w:rsidRDefault="00356DF6" w:rsidP="00386930">
      <w:pPr>
        <w:pStyle w:val="FootnoteText"/>
        <w:rPr>
          <w:rtl/>
        </w:rPr>
      </w:pPr>
      <w:r>
        <w:rPr>
          <w:rStyle w:val="FootnoteReference"/>
        </w:rPr>
        <w:footnoteRef/>
      </w:r>
      <w:r>
        <w:rPr>
          <w:rtl/>
        </w:rPr>
        <w:t xml:space="preserve"> </w:t>
      </w:r>
      <w:r>
        <w:rPr>
          <w:rFonts w:hint="cs"/>
          <w:rtl/>
        </w:rPr>
        <w:t>ואם ישאל השואל: הרי זה סותר את הקביעה לפיה "גדול המצווה ועושה"?!</w:t>
      </w:r>
      <w:r>
        <w:rPr>
          <w:rFonts w:hint="cs"/>
        </w:rPr>
        <w:t xml:space="preserve"> </w:t>
      </w:r>
      <w:r>
        <w:rPr>
          <w:rtl/>
        </w:rPr>
        <w:t>מסביר הראי"ה קוק שיש להבחין בין שני היבטים של המצווה:</w:t>
      </w:r>
      <w:r w:rsidR="00BB0D66">
        <w:rPr>
          <w:rFonts w:hint="cs"/>
          <w:rtl/>
        </w:rPr>
        <w:t xml:space="preserve"> </w:t>
      </w:r>
      <w:r>
        <w:rPr>
          <w:rtl/>
        </w:rPr>
        <w:t>"כי המצווה ועושה עדיף מצד עצם קיום המצוה, אבל מצד ערך הקבלה שבלב גדול יותר המקבל על עצמו מאליו".</w:t>
      </w:r>
    </w:p>
  </w:footnote>
  <w:footnote w:id="10">
    <w:p w14:paraId="28812811" w14:textId="0FC27912" w:rsidR="00356DF6" w:rsidRDefault="00356DF6" w:rsidP="00386930">
      <w:pPr>
        <w:pStyle w:val="FootnoteText"/>
        <w:rPr>
          <w:rtl/>
        </w:rPr>
      </w:pPr>
      <w:r>
        <w:rPr>
          <w:rStyle w:val="FootnoteReference"/>
        </w:rPr>
        <w:footnoteRef/>
      </w:r>
      <w:r>
        <w:rPr>
          <w:rtl/>
        </w:rPr>
        <w:t xml:space="preserve"> </w:t>
      </w:r>
      <w:r w:rsidR="00BB0D66">
        <w:rPr>
          <w:rFonts w:hint="cs"/>
          <w:rtl/>
        </w:rPr>
        <w:t>רע</w:t>
      </w:r>
      <w:r w:rsidR="00D75E86">
        <w:rPr>
          <w:rFonts w:hint="cs"/>
          <w:rtl/>
        </w:rPr>
        <w:t>י</w:t>
      </w:r>
      <w:r w:rsidR="00BB0D66">
        <w:rPr>
          <w:rFonts w:hint="cs"/>
          <w:rtl/>
        </w:rPr>
        <w:t xml:space="preserve">ון </w:t>
      </w:r>
      <w:r>
        <w:rPr>
          <w:rFonts w:hint="cs"/>
          <w:rtl/>
        </w:rPr>
        <w:t xml:space="preserve">דומה מופיע </w:t>
      </w:r>
      <w:r w:rsidR="00BB0D66">
        <w:rPr>
          <w:rFonts w:hint="cs"/>
          <w:rtl/>
        </w:rPr>
        <w:t xml:space="preserve">גם </w:t>
      </w:r>
      <w:r>
        <w:rPr>
          <w:rFonts w:hint="cs"/>
          <w:rtl/>
        </w:rPr>
        <w:t xml:space="preserve">בדברי התוספות </w:t>
      </w:r>
      <w:r w:rsidR="00BB0D66">
        <w:rPr>
          <w:rFonts w:hint="cs"/>
          <w:rtl/>
        </w:rPr>
        <w:t>על המקום</w:t>
      </w:r>
      <w:r>
        <w:rPr>
          <w:rFonts w:hint="cs"/>
          <w:rtl/>
        </w:rPr>
        <w:t>.</w:t>
      </w:r>
    </w:p>
  </w:footnote>
  <w:footnote w:id="11">
    <w:p w14:paraId="7DEAD25D" w14:textId="77777777" w:rsidR="00356DF6" w:rsidRDefault="00356DF6" w:rsidP="00386930">
      <w:pPr>
        <w:pStyle w:val="FootnoteText"/>
      </w:pPr>
      <w:r>
        <w:rPr>
          <w:rStyle w:val="FootnoteReference"/>
        </w:rPr>
        <w:footnoteRef/>
      </w:r>
      <w:r>
        <w:rPr>
          <w:rtl/>
        </w:rPr>
        <w:t xml:space="preserve"> </w:t>
      </w:r>
      <w:r>
        <w:rPr>
          <w:rFonts w:hint="cs"/>
          <w:rtl/>
        </w:rPr>
        <w:t xml:space="preserve"> ניסוח דומה ניתן למצוא בדברי הריטב"א במקום.</w:t>
      </w:r>
    </w:p>
  </w:footnote>
  <w:footnote w:id="12">
    <w:p w14:paraId="349530D9" w14:textId="77777777" w:rsidR="00356DF6" w:rsidRDefault="00356DF6" w:rsidP="00386930">
      <w:pPr>
        <w:pStyle w:val="FootnoteText"/>
        <w:rPr>
          <w:rtl/>
        </w:rPr>
      </w:pPr>
      <w:r>
        <w:rPr>
          <w:rStyle w:val="FootnoteReference"/>
        </w:rPr>
        <w:footnoteRef/>
      </w:r>
      <w:r>
        <w:rPr>
          <w:rtl/>
        </w:rPr>
        <w:t xml:space="preserve"> </w:t>
      </w:r>
      <w:r>
        <w:rPr>
          <w:rFonts w:hint="cs"/>
          <w:rtl/>
        </w:rPr>
        <w:t>אלא אם כן הפטור הוא מהותני, ואז ייתכן שהטעם לא שייך בקרב בעל הפטור.</w:t>
      </w:r>
    </w:p>
  </w:footnote>
  <w:footnote w:id="13">
    <w:p w14:paraId="5A7FC06F" w14:textId="77777777" w:rsidR="00356DF6" w:rsidRDefault="00356DF6" w:rsidP="00386930">
      <w:pPr>
        <w:pStyle w:val="FootnoteText"/>
        <w:rPr>
          <w:rtl/>
        </w:rPr>
      </w:pPr>
      <w:r>
        <w:rPr>
          <w:rStyle w:val="FootnoteReference"/>
        </w:rPr>
        <w:footnoteRef/>
      </w:r>
      <w:r>
        <w:rPr>
          <w:rtl/>
        </w:rPr>
        <w:t xml:space="preserve"> </w:t>
      </w:r>
      <w:r>
        <w:rPr>
          <w:rFonts w:hint="cs"/>
          <w:rtl/>
        </w:rPr>
        <w:t>רש"י על אתר ד"ה "לשמור".</w:t>
      </w:r>
    </w:p>
  </w:footnote>
  <w:footnote w:id="14">
    <w:p w14:paraId="720646BA" w14:textId="32AB6F79" w:rsidR="00356DF6" w:rsidRDefault="00356DF6" w:rsidP="00386930">
      <w:pPr>
        <w:pStyle w:val="FootnoteText"/>
        <w:rPr>
          <w:rtl/>
        </w:rPr>
      </w:pPr>
      <w:r>
        <w:rPr>
          <w:rStyle w:val="FootnoteReference"/>
        </w:rPr>
        <w:footnoteRef/>
      </w:r>
      <w:r>
        <w:rPr>
          <w:rtl/>
        </w:rPr>
        <w:t xml:space="preserve"> </w:t>
      </w:r>
      <w:r>
        <w:rPr>
          <w:rFonts w:hint="cs"/>
          <w:rtl/>
        </w:rPr>
        <w:t xml:space="preserve">בשיעור 13 הסברנו את דברי תוס' הרא"ש </w:t>
      </w:r>
      <w:r w:rsidR="009C0C82">
        <w:rPr>
          <w:rFonts w:hint="cs"/>
          <w:rtl/>
        </w:rPr>
        <w:t xml:space="preserve">לפי </w:t>
      </w:r>
      <w:r>
        <w:rPr>
          <w:rFonts w:hint="cs"/>
          <w:rtl/>
        </w:rPr>
        <w:t xml:space="preserve">הדרך הראשונה, </w:t>
      </w:r>
      <w:r w:rsidR="009C0C82">
        <w:rPr>
          <w:rFonts w:hint="cs"/>
          <w:rtl/>
        </w:rPr>
        <w:t>ו</w:t>
      </w:r>
      <w:r>
        <w:rPr>
          <w:rFonts w:hint="cs"/>
          <w:rtl/>
        </w:rPr>
        <w:t>כאן אנו מציעים דרך חדשה בהבנת שיטתו.</w:t>
      </w:r>
    </w:p>
  </w:footnote>
  <w:footnote w:id="15">
    <w:p w14:paraId="75D436B1" w14:textId="75E036D1" w:rsidR="00356DF6" w:rsidRDefault="00356DF6" w:rsidP="00386930">
      <w:pPr>
        <w:pStyle w:val="FootnoteText"/>
        <w:rPr>
          <w:rtl/>
        </w:rPr>
      </w:pPr>
      <w:r>
        <w:rPr>
          <w:rStyle w:val="FootnoteReference"/>
        </w:rPr>
        <w:footnoteRef/>
      </w:r>
      <w:r>
        <w:rPr>
          <w:rtl/>
        </w:rPr>
        <w:t xml:space="preserve"> </w:t>
      </w:r>
      <w:r>
        <w:rPr>
          <w:rFonts w:hint="cs"/>
          <w:rtl/>
        </w:rPr>
        <w:t>גם כאן, אם מבינים שמצוות אלו אינן שייכות לנשים</w:t>
      </w:r>
      <w:r w:rsidR="004D222B">
        <w:rPr>
          <w:rFonts w:hint="cs"/>
          <w:rtl/>
        </w:rPr>
        <w:t xml:space="preserve"> באופן מהותני</w:t>
      </w:r>
      <w:r>
        <w:rPr>
          <w:rFonts w:hint="cs"/>
          <w:rtl/>
        </w:rPr>
        <w:t>, אזי אין ערך בעשייתן על ידן. אם הפטור הוא מסיבות אחרות, אזי יש ערך גדול בקיום המצוות האלו על ידן.</w:t>
      </w:r>
    </w:p>
  </w:footnote>
  <w:footnote w:id="16">
    <w:p w14:paraId="69431E82" w14:textId="77777777" w:rsidR="00356DF6" w:rsidRDefault="00356DF6" w:rsidP="00386930">
      <w:pPr>
        <w:pStyle w:val="FootnoteText"/>
        <w:rPr>
          <w:rtl/>
        </w:rPr>
      </w:pPr>
      <w:r>
        <w:rPr>
          <w:rStyle w:val="FootnoteReference"/>
        </w:rPr>
        <w:footnoteRef/>
      </w:r>
      <w:r>
        <w:rPr>
          <w:rtl/>
        </w:rPr>
        <w:t xml:space="preserve"> </w:t>
      </w:r>
      <w:r>
        <w:rPr>
          <w:rFonts w:hint="cs"/>
          <w:rtl/>
        </w:rPr>
        <w:t xml:space="preserve">אין כוונתי לומר שלדעת הגר"א וייס אין משמעות לציווי מצד עצמו, אלא לעצם היסוד שהמצוות </w:t>
      </w:r>
      <w:r>
        <w:rPr>
          <w:rFonts w:hint="cs"/>
          <w:b/>
          <w:bCs/>
          <w:u w:val="single"/>
          <w:rtl/>
        </w:rPr>
        <w:t>מגלות</w:t>
      </w:r>
      <w:r>
        <w:rPr>
          <w:rFonts w:hint="cs"/>
          <w:rtl/>
        </w:rPr>
        <w:t xml:space="preserve"> את "רצון ה'", ומה שחשוב הוא "רצונו" ולא (רק)</w:t>
      </w:r>
      <w:r>
        <w:rPr>
          <w:rFonts w:hint="cs"/>
        </w:rPr>
        <w:t xml:space="preserve"> </w:t>
      </w:r>
      <w:r>
        <w:rPr>
          <w:rtl/>
        </w:rPr>
        <w:t>ההיענות לציווי.</w:t>
      </w:r>
    </w:p>
  </w:footnote>
  <w:footnote w:id="17">
    <w:p w14:paraId="58C03BC7" w14:textId="77777777" w:rsidR="00356DF6" w:rsidRDefault="00356DF6" w:rsidP="00386930">
      <w:pPr>
        <w:pStyle w:val="FootnoteText"/>
        <w:rPr>
          <w:rtl/>
        </w:rPr>
      </w:pPr>
      <w:r>
        <w:rPr>
          <w:rStyle w:val="FootnoteReference"/>
        </w:rPr>
        <w:footnoteRef/>
      </w:r>
      <w:r>
        <w:rPr>
          <w:rtl/>
        </w:rPr>
        <w:t xml:space="preserve"> </w:t>
      </w:r>
      <w:r>
        <w:rPr>
          <w:rFonts w:hint="cs"/>
          <w:rtl/>
        </w:rPr>
        <w:t xml:space="preserve">ניתן לקרוא את השיעור במלואו </w:t>
      </w:r>
      <w:hyperlink r:id="rId3" w:history="1">
        <w:r>
          <w:rPr>
            <w:rStyle w:val="Hyperlink"/>
            <w:rtl/>
          </w:rPr>
          <w:t>כאן</w:t>
        </w:r>
      </w:hyperlink>
      <w:r>
        <w:rPr>
          <w:rtl/>
        </w:rPr>
        <w:t>.</w:t>
      </w:r>
    </w:p>
  </w:footnote>
  <w:footnote w:id="18">
    <w:p w14:paraId="61C213CA" w14:textId="77777777" w:rsidR="00356DF6" w:rsidRDefault="00356DF6" w:rsidP="00386930">
      <w:pPr>
        <w:pStyle w:val="FootnoteText"/>
        <w:rPr>
          <w:rtl/>
        </w:rPr>
      </w:pPr>
      <w:r>
        <w:rPr>
          <w:rStyle w:val="FootnoteReference"/>
        </w:rPr>
        <w:footnoteRef/>
      </w:r>
      <w:r>
        <w:rPr>
          <w:rtl/>
        </w:rPr>
        <w:t xml:space="preserve"> </w:t>
      </w:r>
      <w:r>
        <w:rPr>
          <w:rFonts w:hint="cs"/>
          <w:rtl/>
        </w:rPr>
        <w:t>ל"ה ע"ב.</w:t>
      </w:r>
    </w:p>
  </w:footnote>
  <w:footnote w:id="19">
    <w:p w14:paraId="6D7E05B2" w14:textId="77777777" w:rsidR="00356DF6" w:rsidRDefault="00356DF6" w:rsidP="00386930">
      <w:pPr>
        <w:pStyle w:val="FootnoteText"/>
      </w:pPr>
      <w:r>
        <w:rPr>
          <w:rStyle w:val="FootnoteReference"/>
        </w:rPr>
        <w:footnoteRef/>
      </w:r>
      <w:r>
        <w:rPr>
          <w:rtl/>
        </w:rPr>
        <w:t xml:space="preserve"> </w:t>
      </w:r>
      <w:r>
        <w:rPr>
          <w:rFonts w:hint="cs"/>
          <w:rtl/>
        </w:rPr>
        <w:t>פירושו לויקרא פרק כ' פסוק 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03C"/>
    <w:multiLevelType w:val="hybridMultilevel"/>
    <w:tmpl w:val="B0BA42F6"/>
    <w:lvl w:ilvl="0" w:tplc="5B740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15173"/>
    <w:multiLevelType w:val="hybridMultilevel"/>
    <w:tmpl w:val="EBD2939E"/>
    <w:lvl w:ilvl="0" w:tplc="0A1884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E7954"/>
    <w:multiLevelType w:val="hybridMultilevel"/>
    <w:tmpl w:val="72D4BE3C"/>
    <w:lvl w:ilvl="0" w:tplc="3460A7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35934"/>
    <w:multiLevelType w:val="hybridMultilevel"/>
    <w:tmpl w:val="5544687C"/>
    <w:lvl w:ilvl="0" w:tplc="3BD26D1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444D3"/>
    <w:multiLevelType w:val="hybridMultilevel"/>
    <w:tmpl w:val="2CEE1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E47C4F"/>
    <w:multiLevelType w:val="hybridMultilevel"/>
    <w:tmpl w:val="9162E0A8"/>
    <w:lvl w:ilvl="0" w:tplc="15A4B958">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9D50147"/>
    <w:multiLevelType w:val="hybridMultilevel"/>
    <w:tmpl w:val="192279A4"/>
    <w:lvl w:ilvl="0" w:tplc="1F80E9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271E6"/>
    <w:multiLevelType w:val="hybridMultilevel"/>
    <w:tmpl w:val="98A0D138"/>
    <w:lvl w:ilvl="0" w:tplc="325C4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326D3"/>
    <w:multiLevelType w:val="hybridMultilevel"/>
    <w:tmpl w:val="4D0E7A90"/>
    <w:lvl w:ilvl="0" w:tplc="A5B0FC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4"/>
  </w:num>
  <w:num w:numId="5">
    <w:abstractNumId w:val="4"/>
  </w:num>
  <w:num w:numId="6">
    <w:abstractNumId w:val="1"/>
  </w:num>
  <w:num w:numId="7">
    <w:abstractNumId w:val="3"/>
  </w:num>
  <w:num w:numId="8">
    <w:abstractNumId w:val="0"/>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3C8"/>
    <w:rsid w:val="000359FB"/>
    <w:rsid w:val="00036231"/>
    <w:rsid w:val="00036FC4"/>
    <w:rsid w:val="0003727F"/>
    <w:rsid w:val="000374AF"/>
    <w:rsid w:val="00037892"/>
    <w:rsid w:val="00037ADF"/>
    <w:rsid w:val="00041235"/>
    <w:rsid w:val="00041244"/>
    <w:rsid w:val="00041578"/>
    <w:rsid w:val="00042007"/>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59C"/>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565"/>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AF3"/>
    <w:rsid w:val="000B096B"/>
    <w:rsid w:val="000B1EA8"/>
    <w:rsid w:val="000B229A"/>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E7F73"/>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00"/>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91E"/>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729"/>
    <w:rsid w:val="001542C4"/>
    <w:rsid w:val="00154B4B"/>
    <w:rsid w:val="001550C3"/>
    <w:rsid w:val="00155176"/>
    <w:rsid w:val="0015626C"/>
    <w:rsid w:val="00156825"/>
    <w:rsid w:val="00157542"/>
    <w:rsid w:val="001577F2"/>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3BC5"/>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6A6"/>
    <w:rsid w:val="001E25CB"/>
    <w:rsid w:val="001E296B"/>
    <w:rsid w:val="001E2D0A"/>
    <w:rsid w:val="001E398E"/>
    <w:rsid w:val="001E3B30"/>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46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4F5"/>
    <w:rsid w:val="00217D68"/>
    <w:rsid w:val="0022004E"/>
    <w:rsid w:val="00220057"/>
    <w:rsid w:val="002207C8"/>
    <w:rsid w:val="0022083B"/>
    <w:rsid w:val="00221308"/>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C2C"/>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6EBC"/>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CB8"/>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2CA9"/>
    <w:rsid w:val="002C2EFC"/>
    <w:rsid w:val="002C31A5"/>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22D"/>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21"/>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7F7"/>
    <w:rsid w:val="00305A0B"/>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4B8E"/>
    <w:rsid w:val="00344BEE"/>
    <w:rsid w:val="00344CA3"/>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DF6"/>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6930"/>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558"/>
    <w:rsid w:val="003C4BBA"/>
    <w:rsid w:val="003C5582"/>
    <w:rsid w:val="003C559E"/>
    <w:rsid w:val="003C5B86"/>
    <w:rsid w:val="003C5E39"/>
    <w:rsid w:val="003C6618"/>
    <w:rsid w:val="003C6834"/>
    <w:rsid w:val="003C6CC9"/>
    <w:rsid w:val="003C70DC"/>
    <w:rsid w:val="003C7676"/>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25B"/>
    <w:rsid w:val="00402C36"/>
    <w:rsid w:val="00402CC0"/>
    <w:rsid w:val="00403308"/>
    <w:rsid w:val="00403B34"/>
    <w:rsid w:val="00403D0B"/>
    <w:rsid w:val="00404717"/>
    <w:rsid w:val="00405008"/>
    <w:rsid w:val="004052E8"/>
    <w:rsid w:val="0040572C"/>
    <w:rsid w:val="00406CCB"/>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3BD7"/>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1A23"/>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C57"/>
    <w:rsid w:val="00467F70"/>
    <w:rsid w:val="0047018D"/>
    <w:rsid w:val="004705AD"/>
    <w:rsid w:val="0047079E"/>
    <w:rsid w:val="00471653"/>
    <w:rsid w:val="00471A5F"/>
    <w:rsid w:val="0047205E"/>
    <w:rsid w:val="004721A4"/>
    <w:rsid w:val="004721EA"/>
    <w:rsid w:val="004725DE"/>
    <w:rsid w:val="00473335"/>
    <w:rsid w:val="004735B4"/>
    <w:rsid w:val="00473D1C"/>
    <w:rsid w:val="0047430A"/>
    <w:rsid w:val="00474AD1"/>
    <w:rsid w:val="00474D5D"/>
    <w:rsid w:val="0047500A"/>
    <w:rsid w:val="004752C9"/>
    <w:rsid w:val="004753BB"/>
    <w:rsid w:val="00475493"/>
    <w:rsid w:val="00475BA9"/>
    <w:rsid w:val="00475D56"/>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152"/>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367"/>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3ECD"/>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22B"/>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367"/>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AD2"/>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71C"/>
    <w:rsid w:val="0051596C"/>
    <w:rsid w:val="00515C12"/>
    <w:rsid w:val="005177E9"/>
    <w:rsid w:val="0051782D"/>
    <w:rsid w:val="00517AAE"/>
    <w:rsid w:val="00517CEE"/>
    <w:rsid w:val="0052084C"/>
    <w:rsid w:val="00520C5D"/>
    <w:rsid w:val="005214E2"/>
    <w:rsid w:val="00521515"/>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2CA8"/>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35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5C4"/>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966"/>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1B1"/>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47E35"/>
    <w:rsid w:val="0065011A"/>
    <w:rsid w:val="006509E0"/>
    <w:rsid w:val="00650B48"/>
    <w:rsid w:val="00651097"/>
    <w:rsid w:val="006512FA"/>
    <w:rsid w:val="00651349"/>
    <w:rsid w:val="00651C5B"/>
    <w:rsid w:val="00652439"/>
    <w:rsid w:val="006526C6"/>
    <w:rsid w:val="00652759"/>
    <w:rsid w:val="00653CBC"/>
    <w:rsid w:val="00654369"/>
    <w:rsid w:val="006545DA"/>
    <w:rsid w:val="006546BF"/>
    <w:rsid w:val="006559D8"/>
    <w:rsid w:val="00655DC7"/>
    <w:rsid w:val="00656135"/>
    <w:rsid w:val="00656296"/>
    <w:rsid w:val="00656961"/>
    <w:rsid w:val="006569CA"/>
    <w:rsid w:val="00656EF2"/>
    <w:rsid w:val="00657443"/>
    <w:rsid w:val="006612C1"/>
    <w:rsid w:val="0066308B"/>
    <w:rsid w:val="006634C8"/>
    <w:rsid w:val="0066463F"/>
    <w:rsid w:val="006648DE"/>
    <w:rsid w:val="0066548D"/>
    <w:rsid w:val="00666716"/>
    <w:rsid w:val="00670579"/>
    <w:rsid w:val="00670A0E"/>
    <w:rsid w:val="00670C50"/>
    <w:rsid w:val="00670F7D"/>
    <w:rsid w:val="0067135C"/>
    <w:rsid w:val="00671B72"/>
    <w:rsid w:val="00672701"/>
    <w:rsid w:val="00672B08"/>
    <w:rsid w:val="006739F3"/>
    <w:rsid w:val="00673B51"/>
    <w:rsid w:val="00673F1F"/>
    <w:rsid w:val="00674E54"/>
    <w:rsid w:val="00675781"/>
    <w:rsid w:val="00675D5A"/>
    <w:rsid w:val="00675E07"/>
    <w:rsid w:val="00675E95"/>
    <w:rsid w:val="006760C8"/>
    <w:rsid w:val="0067617B"/>
    <w:rsid w:val="00676581"/>
    <w:rsid w:val="00676A7C"/>
    <w:rsid w:val="00676FEB"/>
    <w:rsid w:val="006777FE"/>
    <w:rsid w:val="00677B64"/>
    <w:rsid w:val="00677D7B"/>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6E3"/>
    <w:rsid w:val="00697812"/>
    <w:rsid w:val="006A06E5"/>
    <w:rsid w:val="006A0A04"/>
    <w:rsid w:val="006A0E3A"/>
    <w:rsid w:val="006A10EE"/>
    <w:rsid w:val="006A2004"/>
    <w:rsid w:val="006A2B7F"/>
    <w:rsid w:val="006A35A0"/>
    <w:rsid w:val="006A3FFD"/>
    <w:rsid w:val="006A49E6"/>
    <w:rsid w:val="006A49ED"/>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7D4"/>
    <w:rsid w:val="006F1823"/>
    <w:rsid w:val="006F1839"/>
    <w:rsid w:val="006F1EB8"/>
    <w:rsid w:val="006F2840"/>
    <w:rsid w:val="006F2DA0"/>
    <w:rsid w:val="006F2FF6"/>
    <w:rsid w:val="006F338C"/>
    <w:rsid w:val="006F351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5876"/>
    <w:rsid w:val="007261C7"/>
    <w:rsid w:val="007264E2"/>
    <w:rsid w:val="0072687E"/>
    <w:rsid w:val="0072719F"/>
    <w:rsid w:val="00727221"/>
    <w:rsid w:val="007274E2"/>
    <w:rsid w:val="007303BA"/>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F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5E66"/>
    <w:rsid w:val="00746360"/>
    <w:rsid w:val="007464FE"/>
    <w:rsid w:val="00746711"/>
    <w:rsid w:val="007467A7"/>
    <w:rsid w:val="00746C5B"/>
    <w:rsid w:val="0074790F"/>
    <w:rsid w:val="00747EB0"/>
    <w:rsid w:val="0075097C"/>
    <w:rsid w:val="00750CB9"/>
    <w:rsid w:val="0075193D"/>
    <w:rsid w:val="00751D29"/>
    <w:rsid w:val="0075216C"/>
    <w:rsid w:val="007525BA"/>
    <w:rsid w:val="00752690"/>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3687"/>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9B1"/>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0B4B"/>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57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17E92"/>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4BDF"/>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3D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D50"/>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EE0"/>
    <w:rsid w:val="00894DAC"/>
    <w:rsid w:val="00895F7F"/>
    <w:rsid w:val="00895FCF"/>
    <w:rsid w:val="00896BCF"/>
    <w:rsid w:val="008978DF"/>
    <w:rsid w:val="008978FF"/>
    <w:rsid w:val="008A12A8"/>
    <w:rsid w:val="008A15CE"/>
    <w:rsid w:val="008A16B2"/>
    <w:rsid w:val="008A1FF9"/>
    <w:rsid w:val="008A2450"/>
    <w:rsid w:val="008A2587"/>
    <w:rsid w:val="008A2921"/>
    <w:rsid w:val="008A2CD7"/>
    <w:rsid w:val="008A4014"/>
    <w:rsid w:val="008A4258"/>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7B0"/>
    <w:rsid w:val="008C7874"/>
    <w:rsid w:val="008C7B36"/>
    <w:rsid w:val="008D016A"/>
    <w:rsid w:val="008D0504"/>
    <w:rsid w:val="008D0B3D"/>
    <w:rsid w:val="008D1AEF"/>
    <w:rsid w:val="008D1D69"/>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0DC6"/>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2DE"/>
    <w:rsid w:val="009433BB"/>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046"/>
    <w:rsid w:val="00954200"/>
    <w:rsid w:val="009549E2"/>
    <w:rsid w:val="00955226"/>
    <w:rsid w:val="00955961"/>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5C1"/>
    <w:rsid w:val="009B5B2C"/>
    <w:rsid w:val="009B5E32"/>
    <w:rsid w:val="009B6C4C"/>
    <w:rsid w:val="009B707F"/>
    <w:rsid w:val="009B70F2"/>
    <w:rsid w:val="009B7EF6"/>
    <w:rsid w:val="009B7F21"/>
    <w:rsid w:val="009C0750"/>
    <w:rsid w:val="009C0C82"/>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CC1"/>
    <w:rsid w:val="009C7E48"/>
    <w:rsid w:val="009D064D"/>
    <w:rsid w:val="009D0948"/>
    <w:rsid w:val="009D0996"/>
    <w:rsid w:val="009D0B55"/>
    <w:rsid w:val="009D0C15"/>
    <w:rsid w:val="009D1290"/>
    <w:rsid w:val="009D21DC"/>
    <w:rsid w:val="009D2325"/>
    <w:rsid w:val="009D33AC"/>
    <w:rsid w:val="009D3501"/>
    <w:rsid w:val="009D3970"/>
    <w:rsid w:val="009D3D80"/>
    <w:rsid w:val="009D45A7"/>
    <w:rsid w:val="009D4CDD"/>
    <w:rsid w:val="009D5081"/>
    <w:rsid w:val="009D5A68"/>
    <w:rsid w:val="009D5B93"/>
    <w:rsid w:val="009D6B83"/>
    <w:rsid w:val="009D6FDB"/>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3FA9"/>
    <w:rsid w:val="00A149AA"/>
    <w:rsid w:val="00A14C2B"/>
    <w:rsid w:val="00A150AC"/>
    <w:rsid w:val="00A151C7"/>
    <w:rsid w:val="00A15845"/>
    <w:rsid w:val="00A177FF"/>
    <w:rsid w:val="00A17CC0"/>
    <w:rsid w:val="00A17E19"/>
    <w:rsid w:val="00A20100"/>
    <w:rsid w:val="00A20291"/>
    <w:rsid w:val="00A2071C"/>
    <w:rsid w:val="00A209A3"/>
    <w:rsid w:val="00A20A67"/>
    <w:rsid w:val="00A20DE7"/>
    <w:rsid w:val="00A21DE3"/>
    <w:rsid w:val="00A23248"/>
    <w:rsid w:val="00A23F43"/>
    <w:rsid w:val="00A24491"/>
    <w:rsid w:val="00A24EB7"/>
    <w:rsid w:val="00A25253"/>
    <w:rsid w:val="00A2558E"/>
    <w:rsid w:val="00A25BB8"/>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2F89"/>
    <w:rsid w:val="00A34231"/>
    <w:rsid w:val="00A3432A"/>
    <w:rsid w:val="00A35378"/>
    <w:rsid w:val="00A35D51"/>
    <w:rsid w:val="00A35DEA"/>
    <w:rsid w:val="00A35E2A"/>
    <w:rsid w:val="00A3623A"/>
    <w:rsid w:val="00A36ADF"/>
    <w:rsid w:val="00A36D51"/>
    <w:rsid w:val="00A36EB6"/>
    <w:rsid w:val="00A37350"/>
    <w:rsid w:val="00A3764D"/>
    <w:rsid w:val="00A406AD"/>
    <w:rsid w:val="00A40DD0"/>
    <w:rsid w:val="00A40F76"/>
    <w:rsid w:val="00A4116C"/>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2262"/>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BFA"/>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7A9"/>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A3"/>
    <w:rsid w:val="00AE66F9"/>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06D"/>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15"/>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F82"/>
    <w:rsid w:val="00B45061"/>
    <w:rsid w:val="00B4544A"/>
    <w:rsid w:val="00B4556D"/>
    <w:rsid w:val="00B47C49"/>
    <w:rsid w:val="00B47CF9"/>
    <w:rsid w:val="00B47D28"/>
    <w:rsid w:val="00B502A7"/>
    <w:rsid w:val="00B50E6C"/>
    <w:rsid w:val="00B50F4F"/>
    <w:rsid w:val="00B50F80"/>
    <w:rsid w:val="00B5135B"/>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1FB0"/>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D66"/>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D0A"/>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216"/>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526"/>
    <w:rsid w:val="00C31C1E"/>
    <w:rsid w:val="00C32906"/>
    <w:rsid w:val="00C32ED7"/>
    <w:rsid w:val="00C33A95"/>
    <w:rsid w:val="00C3412B"/>
    <w:rsid w:val="00C34C36"/>
    <w:rsid w:val="00C357E4"/>
    <w:rsid w:val="00C35ADA"/>
    <w:rsid w:val="00C35CF7"/>
    <w:rsid w:val="00C35DF6"/>
    <w:rsid w:val="00C36333"/>
    <w:rsid w:val="00C3669C"/>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0F0"/>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A78"/>
    <w:rsid w:val="00CA6DBE"/>
    <w:rsid w:val="00CA7F1E"/>
    <w:rsid w:val="00CB0820"/>
    <w:rsid w:val="00CB1095"/>
    <w:rsid w:val="00CB11E4"/>
    <w:rsid w:val="00CB1A87"/>
    <w:rsid w:val="00CB1B30"/>
    <w:rsid w:val="00CB1E59"/>
    <w:rsid w:val="00CB1F5F"/>
    <w:rsid w:val="00CB2527"/>
    <w:rsid w:val="00CB2CDB"/>
    <w:rsid w:val="00CB2E2A"/>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C2C"/>
    <w:rsid w:val="00CC7E14"/>
    <w:rsid w:val="00CC7FE2"/>
    <w:rsid w:val="00CD04C3"/>
    <w:rsid w:val="00CD0808"/>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661"/>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62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D2C"/>
    <w:rsid w:val="00D70DEE"/>
    <w:rsid w:val="00D71F5C"/>
    <w:rsid w:val="00D721F1"/>
    <w:rsid w:val="00D72D41"/>
    <w:rsid w:val="00D72DB2"/>
    <w:rsid w:val="00D730E7"/>
    <w:rsid w:val="00D74014"/>
    <w:rsid w:val="00D7436F"/>
    <w:rsid w:val="00D74627"/>
    <w:rsid w:val="00D74DD2"/>
    <w:rsid w:val="00D75E54"/>
    <w:rsid w:val="00D75E86"/>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453"/>
    <w:rsid w:val="00DA6E69"/>
    <w:rsid w:val="00DA6F7E"/>
    <w:rsid w:val="00DA714D"/>
    <w:rsid w:val="00DB03E7"/>
    <w:rsid w:val="00DB0CB3"/>
    <w:rsid w:val="00DB0EBF"/>
    <w:rsid w:val="00DB11EA"/>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2E52"/>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A54"/>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6E1"/>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46A"/>
    <w:rsid w:val="00E23918"/>
    <w:rsid w:val="00E23923"/>
    <w:rsid w:val="00E24080"/>
    <w:rsid w:val="00E2455F"/>
    <w:rsid w:val="00E24675"/>
    <w:rsid w:val="00E24763"/>
    <w:rsid w:val="00E249DE"/>
    <w:rsid w:val="00E2554E"/>
    <w:rsid w:val="00E25C0D"/>
    <w:rsid w:val="00E2668E"/>
    <w:rsid w:val="00E26946"/>
    <w:rsid w:val="00E271B6"/>
    <w:rsid w:val="00E27346"/>
    <w:rsid w:val="00E275DC"/>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47AA2"/>
    <w:rsid w:val="00E50351"/>
    <w:rsid w:val="00E50379"/>
    <w:rsid w:val="00E51A8B"/>
    <w:rsid w:val="00E51CD2"/>
    <w:rsid w:val="00E51ED2"/>
    <w:rsid w:val="00E526D4"/>
    <w:rsid w:val="00E5344D"/>
    <w:rsid w:val="00E538D5"/>
    <w:rsid w:val="00E5450C"/>
    <w:rsid w:val="00E54BE2"/>
    <w:rsid w:val="00E54DCC"/>
    <w:rsid w:val="00E555DD"/>
    <w:rsid w:val="00E555F9"/>
    <w:rsid w:val="00E55842"/>
    <w:rsid w:val="00E563D6"/>
    <w:rsid w:val="00E564B2"/>
    <w:rsid w:val="00E564DB"/>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2E06"/>
    <w:rsid w:val="00E938A2"/>
    <w:rsid w:val="00E93CD6"/>
    <w:rsid w:val="00E94612"/>
    <w:rsid w:val="00E94F27"/>
    <w:rsid w:val="00E9560F"/>
    <w:rsid w:val="00E95E56"/>
    <w:rsid w:val="00E96430"/>
    <w:rsid w:val="00E96A3C"/>
    <w:rsid w:val="00E9734B"/>
    <w:rsid w:val="00E976E7"/>
    <w:rsid w:val="00E97B7C"/>
    <w:rsid w:val="00E97D8B"/>
    <w:rsid w:val="00EA0289"/>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190C"/>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42F9"/>
    <w:rsid w:val="00ED4A9E"/>
    <w:rsid w:val="00ED4AE0"/>
    <w:rsid w:val="00ED5A1C"/>
    <w:rsid w:val="00ED5A69"/>
    <w:rsid w:val="00ED5D99"/>
    <w:rsid w:val="00ED6268"/>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0E4"/>
    <w:rsid w:val="00F1027D"/>
    <w:rsid w:val="00F10E94"/>
    <w:rsid w:val="00F1131A"/>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0A6"/>
    <w:rsid w:val="00F33719"/>
    <w:rsid w:val="00F33BA5"/>
    <w:rsid w:val="00F34A0E"/>
    <w:rsid w:val="00F34AA1"/>
    <w:rsid w:val="00F34FF4"/>
    <w:rsid w:val="00F35AE0"/>
    <w:rsid w:val="00F35AF8"/>
    <w:rsid w:val="00F35C34"/>
    <w:rsid w:val="00F35C92"/>
    <w:rsid w:val="00F35D0B"/>
    <w:rsid w:val="00F35DCB"/>
    <w:rsid w:val="00F36471"/>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6F6"/>
    <w:rsid w:val="00F63CA4"/>
    <w:rsid w:val="00F640C3"/>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8FD"/>
    <w:rsid w:val="00F73C3E"/>
    <w:rsid w:val="00F747D1"/>
    <w:rsid w:val="00F74D16"/>
    <w:rsid w:val="00F75839"/>
    <w:rsid w:val="00F764B1"/>
    <w:rsid w:val="00F76590"/>
    <w:rsid w:val="00F76624"/>
    <w:rsid w:val="00F76697"/>
    <w:rsid w:val="00F768EA"/>
    <w:rsid w:val="00F76A49"/>
    <w:rsid w:val="00F77098"/>
    <w:rsid w:val="00F77F9F"/>
    <w:rsid w:val="00F808B2"/>
    <w:rsid w:val="00F809D6"/>
    <w:rsid w:val="00F81084"/>
    <w:rsid w:val="00F8172C"/>
    <w:rsid w:val="00F81E86"/>
    <w:rsid w:val="00F8219A"/>
    <w:rsid w:val="00F82254"/>
    <w:rsid w:val="00F824AC"/>
    <w:rsid w:val="00F83BA9"/>
    <w:rsid w:val="00F83E1A"/>
    <w:rsid w:val="00F84003"/>
    <w:rsid w:val="00F841F6"/>
    <w:rsid w:val="00F844E7"/>
    <w:rsid w:val="00F84D22"/>
    <w:rsid w:val="00F85399"/>
    <w:rsid w:val="00F8596C"/>
    <w:rsid w:val="00F85BCD"/>
    <w:rsid w:val="00F87280"/>
    <w:rsid w:val="00F8728F"/>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1D"/>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4997"/>
    <w:rsid w:val="00FB4F7B"/>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4B67"/>
    <w:rsid w:val="00FD52D2"/>
    <w:rsid w:val="00FD5A0E"/>
    <w:rsid w:val="00FD5CEA"/>
    <w:rsid w:val="00FD710E"/>
    <w:rsid w:val="00FD7541"/>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23D"/>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6F2DA0"/>
    <w:pPr>
      <w:keepNext/>
      <w:keepLines/>
      <w:autoSpaceDE/>
      <w:autoSpaceDN/>
      <w:spacing w:before="320" w:after="0"/>
      <w:jc w:val="left"/>
      <w:outlineLvl w:val="1"/>
    </w:pPr>
    <w:rPr>
      <w:rFonts w:ascii="Heebo" w:eastAsiaTheme="majorEastAsia" w:hAnsi="Heebo" w:cs="Heebo"/>
      <w:bCs/>
      <w:sz w:val="28"/>
      <w:szCs w:val="28"/>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363D3"/>
    <w:pPr>
      <w:autoSpaceDE/>
      <w:autoSpaceDN/>
      <w:ind w:left="72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6F2DA0"/>
    <w:rPr>
      <w:rFonts w:ascii="Heebo" w:eastAsiaTheme="majorEastAsia" w:hAnsi="Heebo" w:cs="Heebo"/>
      <w:bCs/>
      <w:sz w:val="28"/>
      <w:szCs w:val="28"/>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386930"/>
    <w:pPr>
      <w:spacing w:after="0"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386930"/>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2549394">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35628">
      <w:bodyDiv w:val="1"/>
      <w:marLeft w:val="0"/>
      <w:marRight w:val="0"/>
      <w:marTop w:val="0"/>
      <w:marBottom w:val="0"/>
      <w:divBdr>
        <w:top w:val="none" w:sz="0" w:space="0" w:color="auto"/>
        <w:left w:val="none" w:sz="0" w:space="0" w:color="auto"/>
        <w:bottom w:val="none" w:sz="0" w:space="0" w:color="auto"/>
        <w:right w:val="none" w:sz="0" w:space="0" w:color="auto"/>
      </w:divBdr>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8979785">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zion.org.i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zion.org.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m.etzion.org.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philosophy/great-thinkers/ramban/taamei-hamitzvot-reasons-commandments" TargetMode="External"/><Relationship Id="rId2" Type="http://schemas.openxmlformats.org/officeDocument/2006/relationships/hyperlink" Target="https://www.etzion.org.il/he/halakha/studies-halakha/philosophy-halakha/exemption-women-time-bound-positive-commandments-1" TargetMode="External"/><Relationship Id="rId1" Type="http://schemas.openxmlformats.org/officeDocument/2006/relationships/hyperlink" Target="https://deracheha.org.il/mitzvot-aseh-she-ha-zeman-geram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4930d3-8a64-48f8-b2b4-f2e85a149c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8598ECCA6C04CAFE21B417018F199" ma:contentTypeVersion="15" ma:contentTypeDescription="Create a new document." ma:contentTypeScope="" ma:versionID="07be152c470976a7ea7c5dd0c99bb610">
  <xsd:schema xmlns:xsd="http://www.w3.org/2001/XMLSchema" xmlns:xs="http://www.w3.org/2001/XMLSchema" xmlns:p="http://schemas.microsoft.com/office/2006/metadata/properties" xmlns:ns3="dc4930d3-8a64-48f8-b2b4-f2e85a149ca1" targetNamespace="http://schemas.microsoft.com/office/2006/metadata/properties" ma:root="true" ma:fieldsID="3cc5a34a3f226f5de2d0538ad6d06f01" ns3:_="">
    <xsd:import namespace="dc4930d3-8a64-48f8-b2b4-f2e85a149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30d3-8a64-48f8-b2b4-f2e85a14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99FEA-7E43-4B77-8D37-83A0F0E3225A}">
  <ds:schemaRefs>
    <ds:schemaRef ds:uri="http://schemas.microsoft.com/office/2006/metadata/properties"/>
    <ds:schemaRef ds:uri="http://schemas.microsoft.com/office/infopath/2007/PartnerControls"/>
    <ds:schemaRef ds:uri="dc4930d3-8a64-48f8-b2b4-f2e85a149ca1"/>
  </ds:schemaRefs>
</ds:datastoreItem>
</file>

<file path=customXml/itemProps2.xml><?xml version="1.0" encoding="utf-8"?>
<ds:datastoreItem xmlns:ds="http://schemas.openxmlformats.org/officeDocument/2006/customXml" ds:itemID="{B49833C6-5F3B-4007-A23E-85E3C1E91468}">
  <ds:schemaRefs>
    <ds:schemaRef ds:uri="http://schemas.openxmlformats.org/officeDocument/2006/bibliography"/>
  </ds:schemaRefs>
</ds:datastoreItem>
</file>

<file path=customXml/itemProps3.xml><?xml version="1.0" encoding="utf-8"?>
<ds:datastoreItem xmlns:ds="http://schemas.openxmlformats.org/officeDocument/2006/customXml" ds:itemID="{BCAEB8A4-61B2-41F3-B11F-904C1BF1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30d3-8a64-48f8-b2b4-f2e85a14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8DD14-E242-41F6-8510-8389AD4BF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00-82h-Parashah.dotx</Template>
  <TotalTime>10</TotalTime>
  <Pages>5</Pages>
  <Words>2137</Words>
  <Characters>12182</Characters>
  <Application>Microsoft Office Word</Application>
  <DocSecurity>0</DocSecurity>
  <Lines>101</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9</cp:revision>
  <dcterms:created xsi:type="dcterms:W3CDTF">2024-02-14T08:01:00Z</dcterms:created>
  <dcterms:modified xsi:type="dcterms:W3CDTF">2024-03-12T15:47:00Z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0x010100EE28598ECCA6C04CAFE21B417018F199</vt:lpwstr>
  </property>
</Properties>
</file>