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71A3" w14:textId="77777777" w:rsidR="00685E21" w:rsidRPr="00984451" w:rsidRDefault="00685E21" w:rsidP="00E32F6E">
      <w:pPr>
        <w:pStyle w:val="a"/>
        <w:rPr>
          <w:rFonts w:ascii="Heebo" w:hAnsi="Heebo" w:cs="Heebo"/>
        </w:rPr>
      </w:pPr>
      <w:r w:rsidRPr="00984451">
        <w:rPr>
          <w:rFonts w:ascii="Heebo" w:hAnsi="Heebo" w:cs="Heebo" w:hint="cs"/>
          <w:rtl/>
        </w:rPr>
        <w:t>הרב</w:t>
      </w:r>
      <w:r w:rsidR="005E10BA" w:rsidRPr="00984451">
        <w:rPr>
          <w:rFonts w:ascii="Heebo" w:hAnsi="Heebo" w:cs="Heebo" w:hint="cs"/>
          <w:rtl/>
        </w:rPr>
        <w:t xml:space="preserve"> </w:t>
      </w:r>
      <w:proofErr w:type="spellStart"/>
      <w:r w:rsidR="004D414A" w:rsidRPr="00984451">
        <w:rPr>
          <w:rFonts w:ascii="Heebo" w:hAnsi="Heebo" w:cs="Heebo" w:hint="cs"/>
          <w:rtl/>
        </w:rPr>
        <w:t>אביהוד</w:t>
      </w:r>
      <w:proofErr w:type="spellEnd"/>
      <w:r w:rsidR="004D414A" w:rsidRPr="00984451">
        <w:rPr>
          <w:rFonts w:ascii="Heebo" w:hAnsi="Heebo" w:cs="Heebo" w:hint="cs"/>
          <w:rtl/>
        </w:rPr>
        <w:t xml:space="preserve"> </w:t>
      </w:r>
      <w:r w:rsidR="00B80C1B" w:rsidRPr="00984451">
        <w:rPr>
          <w:rFonts w:ascii="Heebo" w:hAnsi="Heebo" w:cs="Heebo" w:hint="cs"/>
          <w:rtl/>
        </w:rPr>
        <w:t>שורץ</w:t>
      </w:r>
    </w:p>
    <w:p w14:paraId="44BD643D" w14:textId="3424FE84" w:rsidR="00685E21" w:rsidRPr="00984451" w:rsidRDefault="00B80C1B" w:rsidP="00E32F6E">
      <w:pPr>
        <w:pStyle w:val="a"/>
        <w:rPr>
          <w:rFonts w:ascii="Heebo" w:hAnsi="Heebo" w:cs="Heebo"/>
          <w:rtl/>
        </w:rPr>
      </w:pPr>
      <w:r w:rsidRPr="00984451">
        <w:rPr>
          <w:rFonts w:ascii="Heebo" w:hAnsi="Heebo" w:cs="Heebo" w:hint="cs"/>
          <w:rtl/>
        </w:rPr>
        <w:t xml:space="preserve">שיעור מספר </w:t>
      </w:r>
      <w:r w:rsidR="0031498D" w:rsidRPr="00984451">
        <w:rPr>
          <w:rFonts w:ascii="Heebo" w:hAnsi="Heebo" w:cs="Heebo" w:hint="cs"/>
          <w:rtl/>
        </w:rPr>
        <w:t>2</w:t>
      </w:r>
      <w:r w:rsidR="00DE1F2B" w:rsidRPr="00984451">
        <w:rPr>
          <w:rFonts w:ascii="Heebo" w:hAnsi="Heebo" w:cs="Heebo" w:hint="cs"/>
          <w:rtl/>
        </w:rPr>
        <w:t>9</w:t>
      </w:r>
    </w:p>
    <w:p w14:paraId="3DBEE590" w14:textId="15E21316" w:rsidR="00D543E3" w:rsidRPr="006C3289" w:rsidRDefault="00FC62D7" w:rsidP="00E32F6E">
      <w:pPr>
        <w:pStyle w:val="Heading1"/>
        <w:rPr>
          <w:sz w:val="22"/>
          <w:szCs w:val="46"/>
          <w:rtl/>
        </w:rPr>
      </w:pPr>
      <w:r>
        <w:rPr>
          <w:rFonts w:hint="cs"/>
          <w:rtl/>
        </w:rPr>
        <w:t xml:space="preserve">פסיקת הלכה </w:t>
      </w:r>
      <w:r w:rsidR="00E32F6E">
        <w:rPr>
          <w:rFonts w:hint="cs"/>
          <w:rtl/>
        </w:rPr>
        <w:t>'</w:t>
      </w:r>
      <w:proofErr w:type="spellStart"/>
      <w:r>
        <w:rPr>
          <w:rFonts w:hint="cs"/>
          <w:rtl/>
        </w:rPr>
        <w:t>תנ"כית</w:t>
      </w:r>
      <w:proofErr w:type="spellEnd"/>
      <w:r w:rsidR="00E32F6E">
        <w:rPr>
          <w:rFonts w:hint="cs"/>
          <w:rtl/>
        </w:rPr>
        <w:t>'</w:t>
      </w:r>
    </w:p>
    <w:p w14:paraId="1A3D3894" w14:textId="3618E005" w:rsidR="00AF1F8B" w:rsidRDefault="00243300" w:rsidP="00AF1F8B">
      <w:pPr>
        <w:pStyle w:val="I"/>
      </w:pPr>
      <w:r>
        <w:rPr>
          <w:rFonts w:hint="cs"/>
          <w:rtl/>
        </w:rPr>
        <w:t>פתיחה</w:t>
      </w:r>
    </w:p>
    <w:p w14:paraId="50FB7BC4" w14:textId="038B38A9" w:rsidR="00584B6C" w:rsidRDefault="00584B6C" w:rsidP="00584B6C">
      <w:pPr>
        <w:rPr>
          <w:rtl/>
        </w:rPr>
      </w:pPr>
      <w:r>
        <w:rPr>
          <w:rFonts w:hint="cs"/>
          <w:rtl/>
        </w:rPr>
        <w:t>בשיעור שעבר הצגנו את אתגר ההכרעה ההלכתית בשאלות הנוגעות לצבא וביטחון, שאין להן תקדימים ברורים בספרות ההלכתית לדורותיה. הצגנו את הגישה המקובלת, להכריע גם בנושאים אלה על פי ש"ס ופוסקים בלבד, וכן את גישתו החדשנית של הרב גורן, שביקש להרחיב את היריעה ולעיין גם במקורות היסטוריים שונים, המתארים את צבאות ישראל בימי קדם. ציטטנו את דבריו של הרב גורן בהקדמ</w:t>
      </w:r>
      <w:r w:rsidR="00FE03BA">
        <w:rPr>
          <w:rFonts w:hint="cs"/>
          <w:rtl/>
        </w:rPr>
        <w:t xml:space="preserve">ה </w:t>
      </w:r>
      <w:proofErr w:type="spellStart"/>
      <w:r w:rsidR="00FE03BA">
        <w:rPr>
          <w:rFonts w:hint="cs"/>
          <w:rtl/>
        </w:rPr>
        <w:t>לשו"ת</w:t>
      </w:r>
      <w:proofErr w:type="spellEnd"/>
      <w:r>
        <w:rPr>
          <w:rFonts w:hint="cs"/>
          <w:rtl/>
        </w:rPr>
        <w:t xml:space="preserve"> "משיב מלחמה", והוא חוזר על הדברים גם במאמרו "צבא ובטחון לאור ההלכה":</w:t>
      </w:r>
    </w:p>
    <w:p w14:paraId="5AC7F933" w14:textId="74E58A0D" w:rsidR="00584B6C" w:rsidRDefault="004F70D0" w:rsidP="00131F5D">
      <w:pPr>
        <w:pStyle w:val="Quote"/>
        <w:rPr>
          <w:rtl/>
        </w:rPr>
      </w:pPr>
      <w:r>
        <w:rPr>
          <w:rFonts w:hint="cs"/>
          <w:rtl/>
        </w:rPr>
        <w:t>"</w:t>
      </w:r>
      <w:r w:rsidR="00584B6C">
        <w:rPr>
          <w:rFonts w:hint="cs"/>
          <w:rtl/>
        </w:rPr>
        <w:t xml:space="preserve">מכלול המצוות, הדינים וההלכות, המצויים בתלמוד ובמדרשים בנושאי צבא ומלחמה, </w:t>
      </w:r>
      <w:r w:rsidR="00584B6C" w:rsidRPr="000538BB">
        <w:rPr>
          <w:rFonts w:hint="cs"/>
          <w:b/>
          <w:bCs/>
          <w:rtl/>
        </w:rPr>
        <w:t>והמקראות בתורה בנביאים ובכתובים, ועליהם פרקי דברי הימים הכתובים ומסורים בספרים החיצוניים</w:t>
      </w:r>
      <w:r w:rsidR="00584B6C">
        <w:rPr>
          <w:rFonts w:hint="cs"/>
          <w:rtl/>
        </w:rPr>
        <w:t xml:space="preserve"> הדנים במלחמות ישראל ובצבא בימי הבית השני, כגון ספרי החשמונאים וספרי יוסף בן מתתיהו הכהן המכונה </w:t>
      </w:r>
      <w:proofErr w:type="spellStart"/>
      <w:r w:rsidR="00584B6C">
        <w:rPr>
          <w:rFonts w:hint="cs"/>
          <w:rtl/>
        </w:rPr>
        <w:t>יוספוס</w:t>
      </w:r>
      <w:proofErr w:type="spellEnd"/>
      <w:r w:rsidR="00584B6C">
        <w:rPr>
          <w:rFonts w:hint="cs"/>
          <w:rtl/>
        </w:rPr>
        <w:t xml:space="preserve"> </w:t>
      </w:r>
      <w:proofErr w:type="spellStart"/>
      <w:r w:rsidR="00584B6C">
        <w:rPr>
          <w:rFonts w:hint="cs"/>
          <w:rtl/>
        </w:rPr>
        <w:t>פלוויוס</w:t>
      </w:r>
      <w:proofErr w:type="spellEnd"/>
      <w:r w:rsidR="00584B6C">
        <w:rPr>
          <w:rFonts w:hint="cs"/>
          <w:rtl/>
        </w:rPr>
        <w:t xml:space="preserve"> </w:t>
      </w:r>
      <w:r w:rsidR="00584B6C">
        <w:rPr>
          <w:rtl/>
        </w:rPr>
        <w:t>–</w:t>
      </w:r>
      <w:r w:rsidR="00584B6C">
        <w:rPr>
          <w:rFonts w:hint="cs"/>
          <w:rtl/>
        </w:rPr>
        <w:t xml:space="preserve"> כל אלה בכוחם להשרות עלינו הוד קדומים בכל הנוגע לכוחו, גבורתו, ארגונו, משימותיו בעיותיו ומנהגיו של צבא ישראל בתקופות קדם, ולתת לנו תמונה מושלמת על משפטי המלחמה והצבא של תורת ישראל, שהופעלו בחיי יום יום בתוך שורות הלוחמים...</w:t>
      </w:r>
      <w:r w:rsidR="006F7AE7">
        <w:rPr>
          <w:rtl/>
        </w:rPr>
        <w:tab/>
      </w:r>
      <w:r w:rsidR="006F7AE7">
        <w:rPr>
          <w:rtl/>
        </w:rPr>
        <w:br/>
      </w:r>
      <w:r w:rsidR="00584B6C">
        <w:rPr>
          <w:rFonts w:hint="cs"/>
          <w:rtl/>
        </w:rPr>
        <w:t xml:space="preserve">חשובה ביותר עבודה מדעית זו של ריכוז החומר וסידורו, כי באמצעותו נוכל לפענח את האור הנצחי הגנוז בחוקי היושר האמת והצדק המקוריים של תורתנו הקדושה, ותיווצר האפשרות המעשית להפעיל את ההלכות </w:t>
      </w:r>
      <w:r w:rsidR="00584B6C">
        <w:rPr>
          <w:rFonts w:hint="cs"/>
          <w:rtl/>
        </w:rPr>
        <w:t xml:space="preserve">והדינים הללו בתוך מחנה ישראל המקודש. </w:t>
      </w:r>
      <w:r w:rsidR="00584B6C" w:rsidRPr="000538BB">
        <w:rPr>
          <w:rFonts w:hint="cs"/>
          <w:b/>
          <w:bCs/>
          <w:rtl/>
        </w:rPr>
        <w:t xml:space="preserve">בדרך זו נוכל לשוות לצבא ישראל בדורנו אופי </w:t>
      </w:r>
      <w:proofErr w:type="spellStart"/>
      <w:r w:rsidR="00584B6C" w:rsidRPr="000538BB">
        <w:rPr>
          <w:rFonts w:hint="cs"/>
          <w:b/>
          <w:bCs/>
          <w:rtl/>
        </w:rPr>
        <w:t>תנ"כי</w:t>
      </w:r>
      <w:proofErr w:type="spellEnd"/>
      <w:r w:rsidR="00584B6C" w:rsidRPr="000538BB">
        <w:rPr>
          <w:rFonts w:hint="cs"/>
          <w:b/>
          <w:bCs/>
          <w:rtl/>
        </w:rPr>
        <w:t xml:space="preserve"> מקורי</w:t>
      </w:r>
      <w:r w:rsidR="00584B6C">
        <w:rPr>
          <w:rFonts w:hint="cs"/>
          <w:rtl/>
        </w:rPr>
        <w:t>, להשתית את אורח חייו ודרכי לחימתו על אדני המוסר והצדק הא</w:t>
      </w:r>
      <w:r w:rsidR="00D96EA9">
        <w:rPr>
          <w:rFonts w:hint="cs"/>
          <w:rtl/>
        </w:rPr>
        <w:t>-לה</w:t>
      </w:r>
      <w:r w:rsidR="00584B6C">
        <w:rPr>
          <w:rFonts w:hint="cs"/>
          <w:rtl/>
        </w:rPr>
        <w:t xml:space="preserve">י, ולהתקדם לקראת קיום </w:t>
      </w:r>
      <w:proofErr w:type="spellStart"/>
      <w:r w:rsidR="00584B6C">
        <w:rPr>
          <w:rFonts w:hint="cs"/>
          <w:rtl/>
        </w:rPr>
        <w:t>חזון</w:t>
      </w:r>
      <w:proofErr w:type="spellEnd"/>
      <w:r w:rsidR="00584B6C">
        <w:rPr>
          <w:rFonts w:hint="cs"/>
          <w:rtl/>
        </w:rPr>
        <w:t xml:space="preserve"> הנביאים לעתיד. כך נוכל להיות ממשיכי הדרך של צבאות ישראל בימי קדם ולזכות בעטרת גבורתו וקדושתו של מחנה ישראל בדורות הקדומים ובהוד שבתפארת המרחף על דגלו הטהור...</w:t>
      </w:r>
      <w:r w:rsidR="00DC0D7B">
        <w:rPr>
          <w:rtl/>
        </w:rPr>
        <w:tab/>
      </w:r>
      <w:r w:rsidR="00DC0D7B">
        <w:rPr>
          <w:rtl/>
        </w:rPr>
        <w:br/>
      </w:r>
      <w:r w:rsidR="00584B6C">
        <w:rPr>
          <w:rFonts w:hint="cs"/>
          <w:rtl/>
        </w:rPr>
        <w:t xml:space="preserve">ננסה </w:t>
      </w:r>
      <w:proofErr w:type="spellStart"/>
      <w:r w:rsidR="00584B6C">
        <w:rPr>
          <w:rFonts w:hint="cs"/>
          <w:rtl/>
        </w:rPr>
        <w:t>איפוא</w:t>
      </w:r>
      <w:proofErr w:type="spellEnd"/>
      <w:r w:rsidR="00584B6C">
        <w:rPr>
          <w:rFonts w:hint="cs"/>
          <w:rtl/>
        </w:rPr>
        <w:t xml:space="preserve"> לפענח ולדלות את מקורות התורה בהלכה, באגדה ובהיסטוריה בנושא מקודש זה ולהעלות מתהום </w:t>
      </w:r>
      <w:proofErr w:type="spellStart"/>
      <w:r w:rsidR="00584B6C">
        <w:rPr>
          <w:rFonts w:hint="cs"/>
          <w:rtl/>
        </w:rPr>
        <w:t>הנשיה</w:t>
      </w:r>
      <w:proofErr w:type="spellEnd"/>
      <w:r w:rsidR="00584B6C">
        <w:rPr>
          <w:rFonts w:hint="cs"/>
          <w:rtl/>
        </w:rPr>
        <w:t xml:space="preserve"> את חוקי הצבא ומשפט המלחמה לפי תורת ישראל. ואולי יבקע האור </w:t>
      </w:r>
      <w:proofErr w:type="spellStart"/>
      <w:r w:rsidR="00584B6C">
        <w:rPr>
          <w:rFonts w:hint="cs"/>
          <w:rtl/>
        </w:rPr>
        <w:t>האין</w:t>
      </w:r>
      <w:r w:rsidR="00D96EA9">
        <w:rPr>
          <w:rFonts w:hint="eastAsia"/>
          <w:rtl/>
        </w:rPr>
        <w:t>־</w:t>
      </w:r>
      <w:r w:rsidR="00584B6C">
        <w:rPr>
          <w:rFonts w:hint="cs"/>
          <w:rtl/>
        </w:rPr>
        <w:t>סופי</w:t>
      </w:r>
      <w:proofErr w:type="spellEnd"/>
      <w:r w:rsidR="00584B6C">
        <w:rPr>
          <w:rFonts w:hint="cs"/>
          <w:rtl/>
        </w:rPr>
        <w:t xml:space="preserve"> מחוקי א</w:t>
      </w:r>
      <w:r w:rsidR="00D96EA9">
        <w:rPr>
          <w:rFonts w:hint="cs"/>
          <w:rtl/>
        </w:rPr>
        <w:t>-</w:t>
      </w:r>
      <w:r w:rsidR="00584B6C">
        <w:rPr>
          <w:rFonts w:hint="cs"/>
          <w:rtl/>
        </w:rPr>
        <w:t>להים אלו, וישפיע שפע רב על חיי הנפש של האומה</w:t>
      </w:r>
      <w:r w:rsidR="00D96EA9">
        <w:rPr>
          <w:rFonts w:hint="cs"/>
          <w:rtl/>
        </w:rPr>
        <w:t>"</w:t>
      </w:r>
      <w:r w:rsidR="00584B6C">
        <w:rPr>
          <w:rFonts w:hint="cs"/>
          <w:rtl/>
        </w:rPr>
        <w:t xml:space="preserve">. </w:t>
      </w:r>
      <w:r w:rsidR="00584B6C" w:rsidRPr="00581F90">
        <w:rPr>
          <w:rFonts w:hint="cs"/>
          <w:sz w:val="18"/>
          <w:szCs w:val="20"/>
          <w:rtl/>
        </w:rPr>
        <w:t>(שו"ת משיב מלחמה כרך ג'</w:t>
      </w:r>
      <w:r w:rsidR="00581F90">
        <w:rPr>
          <w:rFonts w:hint="cs"/>
          <w:sz w:val="18"/>
          <w:szCs w:val="20"/>
          <w:rtl/>
        </w:rPr>
        <w:t>,</w:t>
      </w:r>
      <w:r w:rsidR="00584B6C" w:rsidRPr="00581F90">
        <w:rPr>
          <w:rFonts w:hint="cs"/>
          <w:sz w:val="18"/>
          <w:szCs w:val="20"/>
          <w:rtl/>
        </w:rPr>
        <w:t xml:space="preserve"> שער ה)</w:t>
      </w:r>
    </w:p>
    <w:p w14:paraId="44B0020D" w14:textId="5D497265" w:rsidR="00584B6C" w:rsidRDefault="00584B6C" w:rsidP="00584B6C">
      <w:pPr>
        <w:rPr>
          <w:rtl/>
        </w:rPr>
      </w:pPr>
      <w:r>
        <w:rPr>
          <w:rFonts w:hint="cs"/>
          <w:rtl/>
        </w:rPr>
        <w:t>על החידוש שבלימוד מן הספרים החיצוניים כבר עמדנו בשיעור שעבר</w:t>
      </w:r>
      <w:r w:rsidR="009F06CB">
        <w:rPr>
          <w:rFonts w:hint="cs"/>
          <w:rtl/>
        </w:rPr>
        <w:t>.</w:t>
      </w:r>
      <w:r>
        <w:rPr>
          <w:rFonts w:hint="cs"/>
          <w:rtl/>
        </w:rPr>
        <w:t xml:space="preserve"> בשיעור זה אבקש להתמקד במקום המרכזי שמעניק הרב גורן לתנ"ך.</w:t>
      </w:r>
    </w:p>
    <w:p w14:paraId="2F4B9579" w14:textId="537B128B" w:rsidR="00584B6C" w:rsidRDefault="00584B6C" w:rsidP="00584B6C">
      <w:pPr>
        <w:rPr>
          <w:rtl/>
        </w:rPr>
      </w:pPr>
      <w:r>
        <w:rPr>
          <w:rFonts w:hint="cs"/>
          <w:rtl/>
        </w:rPr>
        <w:t xml:space="preserve">הרב גורן קובע מפורשות שיש לשוות לצבא ההגנה לישראל "אופי </w:t>
      </w:r>
      <w:proofErr w:type="spellStart"/>
      <w:r>
        <w:rPr>
          <w:rFonts w:hint="cs"/>
          <w:rtl/>
        </w:rPr>
        <w:t>תנ"כי</w:t>
      </w:r>
      <w:proofErr w:type="spellEnd"/>
      <w:r w:rsidR="003F27CA">
        <w:rPr>
          <w:rFonts w:hint="cs"/>
          <w:rtl/>
        </w:rPr>
        <w:t xml:space="preserve"> מקורי</w:t>
      </w:r>
      <w:r>
        <w:rPr>
          <w:rFonts w:hint="cs"/>
          <w:rtl/>
        </w:rPr>
        <w:t xml:space="preserve">". כבר מרן </w:t>
      </w:r>
      <w:proofErr w:type="spellStart"/>
      <w:r>
        <w:rPr>
          <w:rFonts w:hint="cs"/>
          <w:rtl/>
        </w:rPr>
        <w:t>הראי"ה</w:t>
      </w:r>
      <w:proofErr w:type="spellEnd"/>
      <w:r>
        <w:rPr>
          <w:rFonts w:hint="cs"/>
          <w:rtl/>
        </w:rPr>
        <w:t xml:space="preserve"> קוק, עוד לפני קום המדינה, כתב:</w:t>
      </w:r>
    </w:p>
    <w:p w14:paraId="01B21A41" w14:textId="5AD36C31" w:rsidR="00584B6C" w:rsidRDefault="00A67628" w:rsidP="00131F5D">
      <w:pPr>
        <w:pStyle w:val="Quote"/>
        <w:rPr>
          <w:rtl/>
        </w:rPr>
      </w:pPr>
      <w:r>
        <w:rPr>
          <w:rFonts w:hint="cs"/>
          <w:rtl/>
        </w:rPr>
        <w:t>"</w:t>
      </w:r>
      <w:r w:rsidR="00584B6C" w:rsidRPr="00313AC8">
        <w:rPr>
          <w:rFonts w:hint="cs"/>
          <w:rtl/>
        </w:rPr>
        <w:t xml:space="preserve">אנו מסתכלים בדורות הראשונים, המסופרים בתורה, בנביאים ובכתובים, אותם הדורות שהיו עסוקים במלחמה </w:t>
      </w:r>
      <w:r w:rsidR="001729FC">
        <w:rPr>
          <w:rtl/>
        </w:rPr>
        <w:t>–</w:t>
      </w:r>
      <w:r w:rsidR="00584B6C" w:rsidRPr="00313AC8">
        <w:rPr>
          <w:rFonts w:hint="cs"/>
          <w:rtl/>
        </w:rPr>
        <w:t xml:space="preserve"> והם הם הגדולים שאנו מתייחסים אליהם בידידות וגדלות קודש... מלחמת קיומם, קיום האומה </w:t>
      </w:r>
      <w:r w:rsidR="001729FC">
        <w:rPr>
          <w:rtl/>
        </w:rPr>
        <w:t>–</w:t>
      </w:r>
      <w:r w:rsidR="00584B6C" w:rsidRPr="00313AC8">
        <w:rPr>
          <w:rFonts w:hint="cs"/>
          <w:rtl/>
        </w:rPr>
        <w:t xml:space="preserve"> מלחמת </w:t>
      </w:r>
      <w:r w:rsidR="002D67AD">
        <w:rPr>
          <w:rFonts w:hint="cs"/>
          <w:rtl/>
        </w:rPr>
        <w:t>ד</w:t>
      </w:r>
      <w:r w:rsidR="00584B6C" w:rsidRPr="00313AC8">
        <w:rPr>
          <w:rFonts w:hint="cs"/>
          <w:rtl/>
        </w:rPr>
        <w:t xml:space="preserve">' </w:t>
      </w:r>
      <w:proofErr w:type="spellStart"/>
      <w:r w:rsidR="00584B6C" w:rsidRPr="00313AC8">
        <w:rPr>
          <w:rFonts w:hint="cs"/>
          <w:rtl/>
        </w:rPr>
        <w:t>היתה</w:t>
      </w:r>
      <w:proofErr w:type="spellEnd"/>
      <w:r w:rsidR="00584B6C" w:rsidRPr="00313AC8">
        <w:rPr>
          <w:rFonts w:hint="cs"/>
          <w:rtl/>
        </w:rPr>
        <w:t xml:space="preserve"> בהכרה פנימי</w:t>
      </w:r>
      <w:r w:rsidR="002D67AD">
        <w:rPr>
          <w:rFonts w:hint="cs"/>
          <w:rtl/>
        </w:rPr>
        <w:t>ת</w:t>
      </w:r>
      <w:r w:rsidR="00584B6C" w:rsidRPr="00313AC8">
        <w:rPr>
          <w:rFonts w:hint="cs"/>
          <w:rtl/>
        </w:rPr>
        <w:t>... אותן הנשמות החזקות חוזרות לחיות בנו כימי עולם</w:t>
      </w:r>
      <w:r w:rsidR="00224FDA">
        <w:rPr>
          <w:rFonts w:hint="cs"/>
          <w:rtl/>
        </w:rPr>
        <w:t>"</w:t>
      </w:r>
      <w:r w:rsidR="00584B6C">
        <w:rPr>
          <w:rFonts w:hint="cs"/>
          <w:rtl/>
        </w:rPr>
        <w:t xml:space="preserve">. </w:t>
      </w:r>
      <w:r w:rsidR="00584B6C" w:rsidRPr="00A67628">
        <w:rPr>
          <w:rFonts w:hint="cs"/>
          <w:sz w:val="18"/>
          <w:szCs w:val="20"/>
          <w:rtl/>
        </w:rPr>
        <w:t>(אורות המלחמה ב')</w:t>
      </w:r>
    </w:p>
    <w:p w14:paraId="28A5D42E" w14:textId="70D3888C" w:rsidR="00584B6C" w:rsidRDefault="00584B6C" w:rsidP="00584B6C">
      <w:pPr>
        <w:rPr>
          <w:rtl/>
        </w:rPr>
      </w:pPr>
      <w:r>
        <w:rPr>
          <w:rFonts w:hint="cs"/>
          <w:rtl/>
        </w:rPr>
        <w:t xml:space="preserve">אכן, לוחמי ישראל בדורות האחרונים ניהלו קרבות בדיוק באותם מקומות שבהם נלחמו אבות אבותינו: יהושע בן נון, השופטים, דוד המלך ועוד. על הזיקה הזו </w:t>
      </w:r>
      <w:r>
        <w:rPr>
          <w:rtl/>
        </w:rPr>
        <w:t>–</w:t>
      </w:r>
      <w:r>
        <w:rPr>
          <w:rFonts w:hint="cs"/>
          <w:rtl/>
        </w:rPr>
        <w:t xml:space="preserve"> "בין התנ"ך לפלמ"ח" </w:t>
      </w:r>
      <w:r>
        <w:rPr>
          <w:rtl/>
        </w:rPr>
        <w:t>–</w:t>
      </w:r>
      <w:r>
        <w:rPr>
          <w:rFonts w:hint="cs"/>
          <w:rtl/>
        </w:rPr>
        <w:t xml:space="preserve"> כתבו רבים</w:t>
      </w:r>
      <w:r w:rsidR="005F34D6">
        <w:rPr>
          <w:rFonts w:hint="cs"/>
          <w:rtl/>
        </w:rPr>
        <w:t xml:space="preserve"> ומזוויות מגוונות,</w:t>
      </w:r>
      <w:r>
        <w:rPr>
          <w:rStyle w:val="FootnoteReference"/>
          <w:rtl/>
        </w:rPr>
        <w:footnoteReference w:id="1"/>
      </w:r>
      <w:r>
        <w:rPr>
          <w:rFonts w:hint="cs"/>
          <w:rtl/>
        </w:rPr>
        <w:t xml:space="preserve"> אך אנו נבקש לבחון את משמעותה ההלכתית</w:t>
      </w:r>
      <w:r w:rsidR="008105DF">
        <w:rPr>
          <w:rFonts w:hint="cs"/>
          <w:rtl/>
        </w:rPr>
        <w:t>.</w:t>
      </w:r>
      <w:r>
        <w:rPr>
          <w:rStyle w:val="FootnoteReference"/>
          <w:rtl/>
        </w:rPr>
        <w:footnoteReference w:id="2"/>
      </w:r>
    </w:p>
    <w:p w14:paraId="7CC9B4C3" w14:textId="7DC52EA5" w:rsidR="00584B6C" w:rsidRDefault="00584B6C" w:rsidP="00584B6C">
      <w:pPr>
        <w:rPr>
          <w:rtl/>
        </w:rPr>
      </w:pPr>
      <w:r>
        <w:rPr>
          <w:rFonts w:hint="cs"/>
          <w:rtl/>
        </w:rPr>
        <w:lastRenderedPageBreak/>
        <w:t>ככלל, הסמכות לדרוש את המקראות בתורה ובנ"ך נתונה ה</w:t>
      </w:r>
      <w:r w:rsidR="00BC7247">
        <w:rPr>
          <w:rFonts w:hint="cs"/>
          <w:rtl/>
        </w:rPr>
        <w:t>י</w:t>
      </w:r>
      <w:r>
        <w:rPr>
          <w:rFonts w:hint="cs"/>
          <w:rtl/>
        </w:rPr>
        <w:t xml:space="preserve">יתה לחז"ל ולסנהדרין הגדולה שישבה בירושלים </w:t>
      </w:r>
      <w:r w:rsidRPr="0090518E">
        <w:rPr>
          <w:sz w:val="16"/>
          <w:szCs w:val="20"/>
          <w:rtl/>
        </w:rPr>
        <w:t>(</w:t>
      </w:r>
      <w:r w:rsidR="002600AC">
        <w:rPr>
          <w:rFonts w:hint="cs"/>
          <w:sz w:val="16"/>
          <w:szCs w:val="20"/>
          <w:rtl/>
        </w:rPr>
        <w:t xml:space="preserve">הלכות </w:t>
      </w:r>
      <w:r w:rsidRPr="0090518E">
        <w:rPr>
          <w:rFonts w:hint="eastAsia"/>
          <w:sz w:val="16"/>
          <w:szCs w:val="20"/>
          <w:rtl/>
        </w:rPr>
        <w:t>ממרים</w:t>
      </w:r>
      <w:r w:rsidRPr="0090518E">
        <w:rPr>
          <w:sz w:val="16"/>
          <w:szCs w:val="20"/>
          <w:rtl/>
        </w:rPr>
        <w:t xml:space="preserve"> א'</w:t>
      </w:r>
      <w:r w:rsidR="002600AC">
        <w:rPr>
          <w:rFonts w:hint="cs"/>
          <w:sz w:val="16"/>
          <w:szCs w:val="20"/>
          <w:rtl/>
        </w:rPr>
        <w:t>,</w:t>
      </w:r>
      <w:r w:rsidRPr="0090518E">
        <w:rPr>
          <w:sz w:val="16"/>
          <w:szCs w:val="20"/>
          <w:rtl/>
        </w:rPr>
        <w:t xml:space="preserve"> א</w:t>
      </w:r>
      <w:r w:rsidR="002600AC">
        <w:rPr>
          <w:rFonts w:hint="cs"/>
          <w:sz w:val="16"/>
          <w:szCs w:val="20"/>
          <w:rtl/>
        </w:rPr>
        <w:t>־</w:t>
      </w:r>
      <w:r w:rsidRPr="0090518E">
        <w:rPr>
          <w:rFonts w:hint="eastAsia"/>
          <w:sz w:val="16"/>
          <w:szCs w:val="20"/>
          <w:rtl/>
        </w:rPr>
        <w:t>ב</w:t>
      </w:r>
      <w:r w:rsidRPr="0090518E">
        <w:rPr>
          <w:sz w:val="16"/>
          <w:szCs w:val="20"/>
          <w:rtl/>
        </w:rPr>
        <w:t>)</w:t>
      </w:r>
      <w:r>
        <w:rPr>
          <w:rFonts w:hint="cs"/>
          <w:rtl/>
        </w:rPr>
        <w:t xml:space="preserve">. בדברי ראשונים ואחרונים כמעט ואין מוצאים חידוש הלכות או אסמכתאות מן המקרא בנושאים שאינם מפורשים בדברי חז"ל. הרב אשר וייס </w:t>
      </w:r>
      <w:proofErr w:type="spellStart"/>
      <w:r>
        <w:rPr>
          <w:rFonts w:hint="cs"/>
          <w:rtl/>
        </w:rPr>
        <w:t>שליט"א</w:t>
      </w:r>
      <w:proofErr w:type="spellEnd"/>
      <w:r>
        <w:rPr>
          <w:rFonts w:hint="cs"/>
          <w:rtl/>
        </w:rPr>
        <w:t xml:space="preserve"> בבקיאותו הרבה ליקט דוגמאות אחדות מדברי הפוסקים לדורותיהם שבהן דרשו את המקראות, אך הדגיש כי דוגמאות אלה הן בגדר יוצא מן הכלל שאינו מלמד על הכלל</w:t>
      </w:r>
      <w:r w:rsidR="002A7B32">
        <w:rPr>
          <w:rFonts w:hint="cs"/>
          <w:rtl/>
        </w:rPr>
        <w:t>, שכן לדבריו</w:t>
      </w:r>
      <w:r>
        <w:rPr>
          <w:rFonts w:hint="cs"/>
          <w:rtl/>
        </w:rPr>
        <w:t>:</w:t>
      </w:r>
    </w:p>
    <w:p w14:paraId="61289BB1" w14:textId="34C87D05" w:rsidR="00584B6C" w:rsidRPr="006516E7" w:rsidRDefault="006E1A51" w:rsidP="00131F5D">
      <w:pPr>
        <w:pStyle w:val="Quote"/>
        <w:rPr>
          <w:rtl/>
        </w:rPr>
      </w:pPr>
      <w:r>
        <w:rPr>
          <w:rFonts w:hint="cs"/>
          <w:shd w:val="clear" w:color="auto" w:fill="FFFFFF"/>
          <w:rtl/>
        </w:rPr>
        <w:t>"</w:t>
      </w:r>
      <w:r w:rsidR="00584B6C">
        <w:rPr>
          <w:shd w:val="clear" w:color="auto" w:fill="FFFFFF"/>
          <w:rtl/>
        </w:rPr>
        <w:t>כלל גדול בידינו דאין לדרוש דרשה שלא מצינו בחז"ל</w:t>
      </w:r>
      <w:r>
        <w:rPr>
          <w:rFonts w:hint="cs"/>
          <w:shd w:val="clear" w:color="auto" w:fill="FFFFFF"/>
          <w:rtl/>
        </w:rPr>
        <w:t>"</w:t>
      </w:r>
      <w:r w:rsidR="00584B6C">
        <w:rPr>
          <w:rFonts w:hint="cs"/>
          <w:shd w:val="clear" w:color="auto" w:fill="FFFFFF"/>
          <w:rtl/>
        </w:rPr>
        <w:t xml:space="preserve">. </w:t>
      </w:r>
      <w:r w:rsidR="00584B6C" w:rsidRPr="006E1A51">
        <w:rPr>
          <w:rFonts w:hint="cs"/>
          <w:sz w:val="20"/>
          <w:szCs w:val="20"/>
          <w:shd w:val="clear" w:color="auto" w:fill="FFFFFF"/>
          <w:rtl/>
        </w:rPr>
        <w:t>("אם יש ללמוד הלכה מן התנ"ך", שיעור לפרשת שופטים תשע"ו</w:t>
      </w:r>
      <w:r w:rsidR="000C4F75">
        <w:rPr>
          <w:rFonts w:hint="cs"/>
          <w:sz w:val="20"/>
          <w:szCs w:val="20"/>
          <w:shd w:val="clear" w:color="auto" w:fill="FFFFFF"/>
          <w:rtl/>
        </w:rPr>
        <w:t xml:space="preserve"> [זמין </w:t>
      </w:r>
      <w:hyperlink r:id="rId8" w:history="1">
        <w:r w:rsidR="000C4F75" w:rsidRPr="000C4F75">
          <w:rPr>
            <w:rStyle w:val="Hyperlink"/>
            <w:rFonts w:hint="cs"/>
            <w:sz w:val="20"/>
            <w:szCs w:val="20"/>
            <w:shd w:val="clear" w:color="auto" w:fill="FFFFFF"/>
            <w:rtl/>
          </w:rPr>
          <w:t>כאן</w:t>
        </w:r>
      </w:hyperlink>
      <w:r w:rsidR="008B68A0">
        <w:rPr>
          <w:rFonts w:hint="cs"/>
          <w:sz w:val="20"/>
          <w:szCs w:val="20"/>
          <w:shd w:val="clear" w:color="auto" w:fill="FFFFFF"/>
          <w:rtl/>
        </w:rPr>
        <w:t xml:space="preserve"> באתר 'מנחת אשר'</w:t>
      </w:r>
      <w:r w:rsidR="000C4F75">
        <w:rPr>
          <w:rFonts w:hint="cs"/>
          <w:sz w:val="20"/>
          <w:szCs w:val="20"/>
          <w:shd w:val="clear" w:color="auto" w:fill="FFFFFF"/>
          <w:rtl/>
        </w:rPr>
        <w:t>]</w:t>
      </w:r>
      <w:r w:rsidR="009D5DEF" w:rsidRPr="006E1A51">
        <w:rPr>
          <w:rFonts w:hint="cs"/>
          <w:sz w:val="20"/>
          <w:szCs w:val="20"/>
          <w:shd w:val="clear" w:color="auto" w:fill="FFFFFF"/>
          <w:rtl/>
        </w:rPr>
        <w:t>)</w:t>
      </w:r>
    </w:p>
    <w:p w14:paraId="6DE9C311" w14:textId="0F339B1F" w:rsidR="00584B6C" w:rsidRDefault="00584B6C" w:rsidP="00584B6C">
      <w:pPr>
        <w:rPr>
          <w:rtl/>
        </w:rPr>
      </w:pPr>
      <w:r>
        <w:rPr>
          <w:rFonts w:hint="cs"/>
          <w:rtl/>
        </w:rPr>
        <w:t>בסיום דברינו אספר מה היה הרקע לאותו שיעור של הרב אשר וייס, ובאיזה הקשר נכתבו הדברים.</w:t>
      </w:r>
    </w:p>
    <w:p w14:paraId="662E681F" w14:textId="77777777" w:rsidR="007F37C2" w:rsidRDefault="007F37C2" w:rsidP="00584B6C">
      <w:pPr>
        <w:rPr>
          <w:rtl/>
        </w:rPr>
      </w:pPr>
    </w:p>
    <w:p w14:paraId="3BED675A" w14:textId="6E19549A" w:rsidR="00584B6C" w:rsidRDefault="00E624E7" w:rsidP="00584B6C">
      <w:pPr>
        <w:pStyle w:val="I"/>
        <w:rPr>
          <w:rtl/>
        </w:rPr>
      </w:pPr>
      <w:r>
        <w:rPr>
          <w:rFonts w:hint="cs"/>
          <w:rtl/>
        </w:rPr>
        <w:t>'</w:t>
      </w:r>
      <w:r w:rsidR="00584B6C">
        <w:rPr>
          <w:rFonts w:hint="cs"/>
          <w:rtl/>
        </w:rPr>
        <w:t>משפט הצבא בישראל</w:t>
      </w:r>
      <w:r>
        <w:rPr>
          <w:rFonts w:hint="cs"/>
          <w:rtl/>
        </w:rPr>
        <w:t>'</w:t>
      </w:r>
    </w:p>
    <w:p w14:paraId="1DA2AB0F" w14:textId="13520178" w:rsidR="00584B6C" w:rsidRDefault="00584B6C" w:rsidP="00584B6C">
      <w:pPr>
        <w:rPr>
          <w:rtl/>
        </w:rPr>
      </w:pPr>
      <w:r>
        <w:rPr>
          <w:rFonts w:hint="cs"/>
          <w:rtl/>
        </w:rPr>
        <w:t>למיטב ידיעתי, ספר ההלכה הראשון שעסק ב</w:t>
      </w:r>
      <w:r w:rsidR="00B9746B">
        <w:rPr>
          <w:rFonts w:hint="cs"/>
          <w:rtl/>
        </w:rPr>
        <w:t>'</w:t>
      </w:r>
      <w:r>
        <w:rPr>
          <w:rFonts w:hint="cs"/>
          <w:rtl/>
        </w:rPr>
        <w:t>הלכות צבא</w:t>
      </w:r>
      <w:r w:rsidR="00B9746B">
        <w:rPr>
          <w:rFonts w:hint="cs"/>
          <w:rtl/>
        </w:rPr>
        <w:t>'</w:t>
      </w:r>
      <w:r>
        <w:rPr>
          <w:rFonts w:hint="cs"/>
          <w:rtl/>
        </w:rPr>
        <w:t xml:space="preserve"> בדור תקומתנו בארצנו הוא הספר </w:t>
      </w:r>
      <w:r w:rsidR="00012108">
        <w:rPr>
          <w:rFonts w:hint="cs"/>
          <w:rtl/>
        </w:rPr>
        <w:t>'</w:t>
      </w:r>
      <w:r>
        <w:rPr>
          <w:rFonts w:hint="cs"/>
          <w:rtl/>
        </w:rPr>
        <w:t>משפט הצבא בישראל</w:t>
      </w:r>
      <w:r w:rsidR="00012108">
        <w:rPr>
          <w:rFonts w:hint="cs"/>
          <w:rtl/>
        </w:rPr>
        <w:t>'</w:t>
      </w:r>
      <w:r>
        <w:rPr>
          <w:rFonts w:hint="cs"/>
          <w:rtl/>
        </w:rPr>
        <w:t>.</w:t>
      </w:r>
      <w:r w:rsidR="005C6FEC">
        <w:rPr>
          <w:rStyle w:val="FootnoteReference"/>
          <w:rtl/>
        </w:rPr>
        <w:footnoteReference w:id="3"/>
      </w:r>
      <w:r>
        <w:rPr>
          <w:rFonts w:hint="cs"/>
          <w:rtl/>
        </w:rPr>
        <w:t xml:space="preserve"> את הספר חיבר הרב אלתר דוד </w:t>
      </w:r>
      <w:proofErr w:type="spellStart"/>
      <w:r>
        <w:rPr>
          <w:rFonts w:hint="cs"/>
          <w:rtl/>
        </w:rPr>
        <w:t>רגנשבורג</w:t>
      </w:r>
      <w:proofErr w:type="spellEnd"/>
      <w:r>
        <w:rPr>
          <w:rFonts w:hint="cs"/>
          <w:rtl/>
        </w:rPr>
        <w:t xml:space="preserve">, תלמיד חכם שנולד בארצות הברית ועלה ארצה עוד לפני קום המדינה, ואף זכה ללמוד מפיו של </w:t>
      </w:r>
      <w:proofErr w:type="spellStart"/>
      <w:r>
        <w:rPr>
          <w:rFonts w:hint="cs"/>
          <w:rtl/>
        </w:rPr>
        <w:t>הראי"ה</w:t>
      </w:r>
      <w:proofErr w:type="spellEnd"/>
      <w:r>
        <w:rPr>
          <w:rFonts w:hint="cs"/>
          <w:rtl/>
        </w:rPr>
        <w:t xml:space="preserve"> קוק ב</w:t>
      </w:r>
      <w:r w:rsidR="00507640">
        <w:rPr>
          <w:rFonts w:hint="cs"/>
          <w:rtl/>
        </w:rPr>
        <w:t xml:space="preserve">ישיבת </w:t>
      </w:r>
      <w:r>
        <w:rPr>
          <w:rFonts w:hint="cs"/>
          <w:rtl/>
        </w:rPr>
        <w:t>"מרכז הרב", ולאחר מכן עמד בעצמו בראשות ישיבת "תל תלפיות" בירושלים עיר הקודש. הספר פורסם סמוך לקום המדינה, בשנת תש"ט, ובהקדמתו עומד המחבר על הרקע לכתיבתו:</w:t>
      </w:r>
    </w:p>
    <w:p w14:paraId="04891D3E" w14:textId="2DA7CB62" w:rsidR="00584B6C" w:rsidRDefault="00D51CBD" w:rsidP="00131F5D">
      <w:pPr>
        <w:pStyle w:val="Quote"/>
        <w:rPr>
          <w:rtl/>
        </w:rPr>
      </w:pPr>
      <w:r>
        <w:rPr>
          <w:rFonts w:hint="cs"/>
          <w:rtl/>
        </w:rPr>
        <w:t>"</w:t>
      </w:r>
      <w:r w:rsidR="00584B6C" w:rsidRPr="00493BD6">
        <w:rPr>
          <w:rFonts w:hint="cs"/>
          <w:rtl/>
        </w:rPr>
        <w:t xml:space="preserve">עם יסוד מדינת ישראל צצים ועולים בחיי עמנו שאלות </w:t>
      </w:r>
      <w:proofErr w:type="spellStart"/>
      <w:r w:rsidR="00584B6C" w:rsidRPr="00493BD6">
        <w:rPr>
          <w:rFonts w:hint="cs"/>
          <w:rtl/>
        </w:rPr>
        <w:t>ופרובלימות</w:t>
      </w:r>
      <w:proofErr w:type="spellEnd"/>
      <w:r w:rsidR="00584B6C" w:rsidRPr="00493BD6">
        <w:rPr>
          <w:rFonts w:hint="cs"/>
          <w:rtl/>
        </w:rPr>
        <w:t xml:space="preserve"> חדשות שבמשך הגלות האר</w:t>
      </w:r>
      <w:r w:rsidR="00584B6C">
        <w:rPr>
          <w:rFonts w:hint="cs"/>
          <w:rtl/>
        </w:rPr>
        <w:t>ו</w:t>
      </w:r>
      <w:r w:rsidR="00584B6C" w:rsidRPr="00493BD6">
        <w:rPr>
          <w:rFonts w:hint="cs"/>
          <w:rtl/>
        </w:rPr>
        <w:t xml:space="preserve">ך והממושך נעלמו ונשכחו מאיתנו... ועם זו יצרתי לי </w:t>
      </w:r>
      <w:proofErr w:type="spellStart"/>
      <w:r w:rsidR="00584B6C" w:rsidRPr="00493BD6">
        <w:rPr>
          <w:rFonts w:hint="cs"/>
          <w:rtl/>
        </w:rPr>
        <w:t>תהלתי</w:t>
      </w:r>
      <w:proofErr w:type="spellEnd"/>
      <w:r w:rsidR="00584B6C" w:rsidRPr="00493BD6">
        <w:rPr>
          <w:rFonts w:hint="cs"/>
          <w:rtl/>
        </w:rPr>
        <w:t xml:space="preserve"> יספרו, כי צבא ישראל הם חוגרי חרבה של תורה... כי התורה הקדושה </w:t>
      </w:r>
      <w:proofErr w:type="spellStart"/>
      <w:r w:rsidR="00584B6C" w:rsidRPr="00493BD6">
        <w:rPr>
          <w:rFonts w:hint="cs"/>
          <w:rtl/>
        </w:rPr>
        <w:t>שילטונה</w:t>
      </w:r>
      <w:proofErr w:type="spellEnd"/>
      <w:r w:rsidR="00584B6C" w:rsidRPr="00493BD6">
        <w:rPr>
          <w:rFonts w:hint="cs"/>
          <w:rtl/>
        </w:rPr>
        <w:t xml:space="preserve"> הוא בלתי מוגבל </w:t>
      </w:r>
      <w:r w:rsidR="00584B6C" w:rsidRPr="00493BD6">
        <w:rPr>
          <w:rFonts w:hint="cs"/>
          <w:rtl/>
        </w:rPr>
        <w:t xml:space="preserve">בזמן ובמקום... בכל זמן ובכל מצב שאנו נמצאים בו לכל שאלה ובעיה המתעוררת אנו מוצאים </w:t>
      </w:r>
      <w:proofErr w:type="spellStart"/>
      <w:r w:rsidR="00584B6C" w:rsidRPr="00493BD6">
        <w:rPr>
          <w:rFonts w:hint="cs"/>
          <w:rtl/>
        </w:rPr>
        <w:t>פיתרון</w:t>
      </w:r>
      <w:proofErr w:type="spellEnd"/>
      <w:r w:rsidR="00584B6C" w:rsidRPr="00493BD6">
        <w:rPr>
          <w:rFonts w:hint="cs"/>
          <w:rtl/>
        </w:rPr>
        <w:t xml:space="preserve"> ומוצא בתורה, </w:t>
      </w:r>
      <w:proofErr w:type="spellStart"/>
      <w:r w:rsidR="00584B6C" w:rsidRPr="00493BD6">
        <w:rPr>
          <w:rFonts w:hint="cs"/>
          <w:rtl/>
        </w:rPr>
        <w:t>המקפת</w:t>
      </w:r>
      <w:proofErr w:type="spellEnd"/>
      <w:r w:rsidR="00584B6C" w:rsidRPr="00493BD6">
        <w:rPr>
          <w:rFonts w:hint="cs"/>
          <w:rtl/>
        </w:rPr>
        <w:t xml:space="preserve"> את כל חיי האומה ואישיה בפרט ובכלל</w:t>
      </w:r>
      <w:r>
        <w:rPr>
          <w:rFonts w:hint="cs"/>
          <w:rtl/>
        </w:rPr>
        <w:t>"</w:t>
      </w:r>
      <w:r w:rsidR="00584B6C">
        <w:rPr>
          <w:rFonts w:hint="cs"/>
          <w:rtl/>
        </w:rPr>
        <w:t xml:space="preserve">. </w:t>
      </w:r>
      <w:r w:rsidR="00584B6C" w:rsidRPr="00D51CBD">
        <w:rPr>
          <w:rFonts w:hint="cs"/>
          <w:sz w:val="18"/>
          <w:szCs w:val="20"/>
          <w:rtl/>
        </w:rPr>
        <w:t>(</w:t>
      </w:r>
      <w:r w:rsidR="00584B6C" w:rsidRPr="00D51CBD">
        <w:rPr>
          <w:rFonts w:hint="cs"/>
          <w:b/>
          <w:bCs/>
          <w:sz w:val="18"/>
          <w:szCs w:val="20"/>
          <w:rtl/>
        </w:rPr>
        <w:t>משפט הצבא בישראל</w:t>
      </w:r>
      <w:r w:rsidR="00584B6C" w:rsidRPr="00D51CBD">
        <w:rPr>
          <w:rFonts w:hint="cs"/>
          <w:sz w:val="18"/>
          <w:szCs w:val="20"/>
          <w:rtl/>
        </w:rPr>
        <w:t xml:space="preserve"> מן ההקדמה)</w:t>
      </w:r>
    </w:p>
    <w:p w14:paraId="1B338F3E" w14:textId="20696419" w:rsidR="00584B6C" w:rsidRDefault="00584B6C" w:rsidP="00584B6C">
      <w:pPr>
        <w:rPr>
          <w:rtl/>
        </w:rPr>
      </w:pPr>
      <w:r>
        <w:rPr>
          <w:rFonts w:hint="cs"/>
          <w:rtl/>
        </w:rPr>
        <w:t xml:space="preserve">בדיוק כמו הרב גורן, עומד הרב </w:t>
      </w:r>
      <w:proofErr w:type="spellStart"/>
      <w:r>
        <w:rPr>
          <w:rFonts w:hint="cs"/>
          <w:rtl/>
        </w:rPr>
        <w:t>רגנשבורג</w:t>
      </w:r>
      <w:proofErr w:type="spellEnd"/>
      <w:r>
        <w:rPr>
          <w:rFonts w:hint="cs"/>
          <w:rtl/>
        </w:rPr>
        <w:t xml:space="preserve"> על אתגר העדר המקורות, ומדגיש כי בוודאי ניתן למצוא בתורה </w:t>
      </w:r>
      <w:proofErr w:type="spellStart"/>
      <w:r>
        <w:rPr>
          <w:rFonts w:hint="cs"/>
          <w:rtl/>
        </w:rPr>
        <w:t>פיתרון</w:t>
      </w:r>
      <w:proofErr w:type="spellEnd"/>
      <w:r>
        <w:rPr>
          <w:rFonts w:hint="cs"/>
          <w:rtl/>
        </w:rPr>
        <w:t xml:space="preserve"> לכל שאלה. אלא שעיון קל בספרו מלמד, שהספר כולו, מראשיתו ועד סופו, רצוף ציטוטים </w:t>
      </w:r>
      <w:proofErr w:type="spellStart"/>
      <w:r>
        <w:rPr>
          <w:rFonts w:hint="cs"/>
          <w:rtl/>
        </w:rPr>
        <w:t>תנ"כיים</w:t>
      </w:r>
      <w:proofErr w:type="spellEnd"/>
      <w:r>
        <w:rPr>
          <w:rFonts w:hint="cs"/>
          <w:rtl/>
        </w:rPr>
        <w:t xml:space="preserve">. בהערות השוליים יש גם למדנות ומקורות מדברי הפוסקים לדורותיהם, </w:t>
      </w:r>
      <w:r w:rsidR="005D0A23" w:rsidRPr="005D0A23">
        <w:rPr>
          <w:rtl/>
        </w:rPr>
        <w:t xml:space="preserve">אך הלכות רבות מאוד שקבע הרב </w:t>
      </w:r>
      <w:proofErr w:type="spellStart"/>
      <w:r w:rsidR="005D0A23" w:rsidRPr="005D0A23">
        <w:rPr>
          <w:rtl/>
        </w:rPr>
        <w:t>רגנשנבורג</w:t>
      </w:r>
      <w:proofErr w:type="spellEnd"/>
      <w:r w:rsidR="005D0A23" w:rsidRPr="005D0A23">
        <w:rPr>
          <w:rtl/>
        </w:rPr>
        <w:t xml:space="preserve"> הוא מבסס על פסוקי התנ"ך עצמם</w:t>
      </w:r>
      <w:r>
        <w:rPr>
          <w:rFonts w:hint="cs"/>
          <w:rtl/>
        </w:rPr>
        <w:t>. להלן מספר דוגמאות:</w:t>
      </w:r>
    </w:p>
    <w:p w14:paraId="240B0E73" w14:textId="45072784" w:rsidR="00584B6C" w:rsidRDefault="00315E99" w:rsidP="00131F5D">
      <w:pPr>
        <w:pStyle w:val="Quote"/>
        <w:rPr>
          <w:rtl/>
        </w:rPr>
      </w:pPr>
      <w:r>
        <w:rPr>
          <w:rFonts w:hint="cs"/>
          <w:rtl/>
        </w:rPr>
        <w:t>"</w:t>
      </w:r>
      <w:r w:rsidR="00584B6C">
        <w:rPr>
          <w:rFonts w:hint="cs"/>
          <w:rtl/>
        </w:rPr>
        <w:t xml:space="preserve">צריך לאמן את הצבא בכל טכסיסי המלחמה </w:t>
      </w:r>
      <w:r w:rsidR="00584B6C">
        <w:rPr>
          <w:rtl/>
        </w:rPr>
        <w:t>–</w:t>
      </w:r>
      <w:r w:rsidR="00584B6C">
        <w:rPr>
          <w:rFonts w:hint="cs"/>
          <w:rtl/>
        </w:rPr>
        <w:t xml:space="preserve"> שמואל ב' א' י"ט "</w:t>
      </w:r>
      <w:r w:rsidR="00584B6C">
        <w:rPr>
          <w:rtl/>
        </w:rPr>
        <w:t>לְלַמֵּד בְּנֵי יְהוּדָה קָשֶׁת</w:t>
      </w:r>
      <w:r w:rsidR="00584B6C">
        <w:rPr>
          <w:rFonts w:hint="cs"/>
          <w:rtl/>
        </w:rPr>
        <w:t>" ועיין שם במפרשים</w:t>
      </w:r>
      <w:r>
        <w:rPr>
          <w:rFonts w:hint="cs"/>
          <w:rtl/>
        </w:rPr>
        <w:t>".</w:t>
      </w:r>
      <w:r w:rsidR="00584B6C">
        <w:rPr>
          <w:rFonts w:hint="cs"/>
          <w:rtl/>
        </w:rPr>
        <w:t xml:space="preserve"> </w:t>
      </w:r>
      <w:r w:rsidR="00584B6C" w:rsidRPr="00315E99">
        <w:rPr>
          <w:rFonts w:hint="cs"/>
          <w:sz w:val="18"/>
          <w:szCs w:val="20"/>
          <w:rtl/>
        </w:rPr>
        <w:t>(סי</w:t>
      </w:r>
      <w:r w:rsidRPr="00315E99">
        <w:rPr>
          <w:rFonts w:hint="cs"/>
          <w:sz w:val="18"/>
          <w:szCs w:val="20"/>
          <w:rtl/>
        </w:rPr>
        <w:t>'</w:t>
      </w:r>
      <w:r w:rsidR="00584B6C" w:rsidRPr="00315E99">
        <w:rPr>
          <w:rFonts w:hint="cs"/>
          <w:sz w:val="18"/>
          <w:szCs w:val="20"/>
          <w:rtl/>
        </w:rPr>
        <w:t xml:space="preserve"> ב'</w:t>
      </w:r>
      <w:r w:rsidRPr="00315E99">
        <w:rPr>
          <w:rFonts w:hint="cs"/>
          <w:sz w:val="18"/>
          <w:szCs w:val="20"/>
          <w:rtl/>
        </w:rPr>
        <w:t>,</w:t>
      </w:r>
      <w:r w:rsidR="00584B6C" w:rsidRPr="00315E99">
        <w:rPr>
          <w:rFonts w:hint="cs"/>
          <w:sz w:val="18"/>
          <w:szCs w:val="20"/>
          <w:rtl/>
        </w:rPr>
        <w:t xml:space="preserve"> א)</w:t>
      </w:r>
    </w:p>
    <w:p w14:paraId="57360BD8" w14:textId="5A86B57E" w:rsidR="00584B6C" w:rsidRDefault="00315E99" w:rsidP="00131F5D">
      <w:pPr>
        <w:pStyle w:val="Quote"/>
        <w:rPr>
          <w:rtl/>
        </w:rPr>
      </w:pPr>
      <w:r>
        <w:rPr>
          <w:rFonts w:hint="cs"/>
          <w:rtl/>
        </w:rPr>
        <w:t>"</w:t>
      </w:r>
      <w:r w:rsidR="00584B6C">
        <w:rPr>
          <w:rFonts w:hint="cs"/>
          <w:rtl/>
        </w:rPr>
        <w:t xml:space="preserve">למנות מפקדה ראשית לצבא, וכן למנות מפקדים מקומיים לכל פלוגה וכיתה וכו' והם יהיו בעלי דרגות שונות, וכן למנות מפקד כללי שהוא יהיה המצביא על כל הצבא </w:t>
      </w:r>
      <w:r w:rsidR="00584B6C">
        <w:rPr>
          <w:rtl/>
        </w:rPr>
        <w:t>–</w:t>
      </w:r>
      <w:r w:rsidR="00584B6C">
        <w:rPr>
          <w:rFonts w:hint="cs"/>
          <w:rtl/>
        </w:rPr>
        <w:t xml:space="preserve"> </w:t>
      </w:r>
      <w:r w:rsidR="00584B6C" w:rsidRPr="004F43FB">
        <w:rPr>
          <w:rtl/>
        </w:rPr>
        <w:t>שמואל ב</w:t>
      </w:r>
      <w:r w:rsidR="00584B6C">
        <w:rPr>
          <w:rFonts w:hint="cs"/>
          <w:rtl/>
        </w:rPr>
        <w:t>' כ"ג ח' "</w:t>
      </w:r>
      <w:r w:rsidR="00584B6C" w:rsidRPr="004F43FB">
        <w:rPr>
          <w:rtl/>
        </w:rPr>
        <w:t>אֵלֶּה שְׁמוֹת הַגִּבֹּרִים אֲשֶׁר לְדָוִד</w:t>
      </w:r>
      <w:r w:rsidR="00584B6C">
        <w:rPr>
          <w:rFonts w:hint="cs"/>
          <w:rtl/>
        </w:rPr>
        <w:t>"</w:t>
      </w:r>
      <w:r w:rsidR="00C34B94">
        <w:rPr>
          <w:rFonts w:hint="cs"/>
          <w:rtl/>
        </w:rPr>
        <w:t>.</w:t>
      </w:r>
      <w:r w:rsidR="00584B6C">
        <w:rPr>
          <w:rFonts w:hint="cs"/>
          <w:rtl/>
        </w:rPr>
        <w:t xml:space="preserve"> </w:t>
      </w:r>
      <w:r w:rsidR="00584B6C" w:rsidRPr="00C34B94">
        <w:rPr>
          <w:rFonts w:hint="cs"/>
          <w:sz w:val="18"/>
          <w:szCs w:val="20"/>
          <w:rtl/>
        </w:rPr>
        <w:t>(סי</w:t>
      </w:r>
      <w:r w:rsidR="00C34B94">
        <w:rPr>
          <w:rFonts w:hint="cs"/>
          <w:sz w:val="18"/>
          <w:szCs w:val="20"/>
          <w:rtl/>
        </w:rPr>
        <w:t>'</w:t>
      </w:r>
      <w:r w:rsidR="00584B6C" w:rsidRPr="00C34B94">
        <w:rPr>
          <w:rFonts w:hint="cs"/>
          <w:sz w:val="18"/>
          <w:szCs w:val="20"/>
          <w:rtl/>
        </w:rPr>
        <w:t xml:space="preserve"> ו'</w:t>
      </w:r>
      <w:r w:rsidR="00A229EF">
        <w:rPr>
          <w:rFonts w:hint="cs"/>
          <w:sz w:val="18"/>
          <w:szCs w:val="20"/>
          <w:rtl/>
        </w:rPr>
        <w:t>,</w:t>
      </w:r>
      <w:r w:rsidR="00584B6C" w:rsidRPr="00C34B94">
        <w:rPr>
          <w:rFonts w:hint="cs"/>
          <w:sz w:val="18"/>
          <w:szCs w:val="20"/>
          <w:rtl/>
        </w:rPr>
        <w:t xml:space="preserve"> </w:t>
      </w:r>
      <w:proofErr w:type="spellStart"/>
      <w:r w:rsidR="00584B6C" w:rsidRPr="00C34B94">
        <w:rPr>
          <w:rFonts w:hint="cs"/>
          <w:sz w:val="18"/>
          <w:szCs w:val="20"/>
          <w:rtl/>
        </w:rPr>
        <w:t>א</w:t>
      </w:r>
      <w:r w:rsidR="00C34B94" w:rsidRPr="00C34B94">
        <w:rPr>
          <w:rFonts w:hint="eastAsia"/>
          <w:sz w:val="18"/>
          <w:szCs w:val="20"/>
          <w:rtl/>
        </w:rPr>
        <w:t>־</w:t>
      </w:r>
      <w:r w:rsidR="00584B6C" w:rsidRPr="00C34B94">
        <w:rPr>
          <w:rFonts w:hint="cs"/>
          <w:sz w:val="18"/>
          <w:szCs w:val="20"/>
          <w:rtl/>
        </w:rPr>
        <w:t>ג</w:t>
      </w:r>
      <w:proofErr w:type="spellEnd"/>
      <w:r w:rsidR="00584B6C" w:rsidRPr="00C34B94">
        <w:rPr>
          <w:rFonts w:hint="cs"/>
          <w:sz w:val="18"/>
          <w:szCs w:val="20"/>
          <w:rtl/>
        </w:rPr>
        <w:t>)</w:t>
      </w:r>
    </w:p>
    <w:p w14:paraId="4F7154E7" w14:textId="257D571B" w:rsidR="00584B6C" w:rsidRDefault="00C34B94" w:rsidP="00131F5D">
      <w:pPr>
        <w:pStyle w:val="Quote"/>
        <w:rPr>
          <w:rtl/>
        </w:rPr>
      </w:pPr>
      <w:r>
        <w:rPr>
          <w:rFonts w:hint="cs"/>
          <w:rtl/>
        </w:rPr>
        <w:t>"</w:t>
      </w:r>
      <w:r w:rsidR="00584B6C">
        <w:rPr>
          <w:rFonts w:hint="cs"/>
          <w:rtl/>
        </w:rPr>
        <w:t xml:space="preserve">צריכים לדאוג שיהיה מלאי של נשק ושיהיו אנשים מומחים ליצירת נשק </w:t>
      </w:r>
      <w:r w:rsidR="00584B6C">
        <w:rPr>
          <w:rtl/>
        </w:rPr>
        <w:t>–</w:t>
      </w:r>
      <w:r w:rsidR="00584B6C">
        <w:rPr>
          <w:rFonts w:hint="cs"/>
          <w:rtl/>
        </w:rPr>
        <w:t xml:space="preserve"> </w:t>
      </w:r>
      <w:r w:rsidR="00584B6C" w:rsidRPr="004F43FB">
        <w:rPr>
          <w:rtl/>
        </w:rPr>
        <w:t>שמואל א</w:t>
      </w:r>
      <w:r w:rsidR="00584B6C">
        <w:rPr>
          <w:rFonts w:hint="cs"/>
          <w:rtl/>
        </w:rPr>
        <w:t>'</w:t>
      </w:r>
      <w:r w:rsidR="00584B6C" w:rsidRPr="004F43FB">
        <w:rPr>
          <w:rtl/>
        </w:rPr>
        <w:t xml:space="preserve"> י</w:t>
      </w:r>
      <w:r w:rsidR="00584B6C">
        <w:rPr>
          <w:rFonts w:hint="cs"/>
          <w:rtl/>
        </w:rPr>
        <w:t>"</w:t>
      </w:r>
      <w:r w:rsidR="00584B6C" w:rsidRPr="004F43FB">
        <w:rPr>
          <w:rtl/>
        </w:rPr>
        <w:t>ג י</w:t>
      </w:r>
      <w:r w:rsidR="00584B6C">
        <w:rPr>
          <w:rFonts w:hint="cs"/>
          <w:rtl/>
        </w:rPr>
        <w:t>"</w:t>
      </w:r>
      <w:r w:rsidR="00584B6C" w:rsidRPr="004F43FB">
        <w:rPr>
          <w:rtl/>
        </w:rPr>
        <w:t>ט</w:t>
      </w:r>
      <w:r w:rsidR="00584B6C">
        <w:rPr>
          <w:rFonts w:hint="cs"/>
          <w:rtl/>
        </w:rPr>
        <w:t xml:space="preserve"> "</w:t>
      </w:r>
      <w:r w:rsidR="00584B6C" w:rsidRPr="004F43FB">
        <w:rPr>
          <w:rtl/>
        </w:rPr>
        <w:t>וְחָרָשׁ לֹא יִמָּצֵא בְּכֹל אֶרֶץ יִשְׂרָאֵל</w:t>
      </w:r>
      <w:r w:rsidR="00584B6C">
        <w:rPr>
          <w:rFonts w:hint="cs"/>
          <w:rtl/>
        </w:rPr>
        <w:t>"</w:t>
      </w:r>
      <w:r w:rsidR="0080185E">
        <w:rPr>
          <w:rFonts w:hint="cs"/>
          <w:rtl/>
        </w:rPr>
        <w:t>.</w:t>
      </w:r>
      <w:r w:rsidR="00584B6C">
        <w:rPr>
          <w:rFonts w:hint="cs"/>
          <w:rtl/>
        </w:rPr>
        <w:t xml:space="preserve"> </w:t>
      </w:r>
      <w:r w:rsidR="00584B6C" w:rsidRPr="0080185E">
        <w:rPr>
          <w:rFonts w:hint="cs"/>
          <w:sz w:val="18"/>
          <w:szCs w:val="20"/>
          <w:rtl/>
        </w:rPr>
        <w:t>(סי</w:t>
      </w:r>
      <w:r w:rsidR="006107BF" w:rsidRPr="0080185E">
        <w:rPr>
          <w:rFonts w:hint="cs"/>
          <w:sz w:val="18"/>
          <w:szCs w:val="20"/>
          <w:rtl/>
        </w:rPr>
        <w:t>'</w:t>
      </w:r>
      <w:r w:rsidR="00584B6C" w:rsidRPr="0080185E">
        <w:rPr>
          <w:rFonts w:hint="cs"/>
          <w:sz w:val="18"/>
          <w:szCs w:val="20"/>
          <w:rtl/>
        </w:rPr>
        <w:t xml:space="preserve"> כ'</w:t>
      </w:r>
      <w:r w:rsidR="006107BF" w:rsidRPr="0080185E">
        <w:rPr>
          <w:rFonts w:hint="cs"/>
          <w:sz w:val="18"/>
          <w:szCs w:val="20"/>
          <w:rtl/>
        </w:rPr>
        <w:t>,</w:t>
      </w:r>
      <w:r w:rsidR="00584B6C" w:rsidRPr="0080185E">
        <w:rPr>
          <w:rFonts w:hint="cs"/>
          <w:sz w:val="18"/>
          <w:szCs w:val="20"/>
          <w:rtl/>
        </w:rPr>
        <w:t xml:space="preserve"> י)</w:t>
      </w:r>
    </w:p>
    <w:p w14:paraId="49D31049" w14:textId="234446C0" w:rsidR="00584B6C" w:rsidRDefault="00584B6C" w:rsidP="00584B6C">
      <w:pPr>
        <w:rPr>
          <w:rtl/>
        </w:rPr>
      </w:pPr>
      <w:r>
        <w:rPr>
          <w:rFonts w:hint="cs"/>
          <w:rtl/>
        </w:rPr>
        <w:t xml:space="preserve">אם כן, הרב </w:t>
      </w:r>
      <w:proofErr w:type="spellStart"/>
      <w:r>
        <w:rPr>
          <w:rFonts w:hint="cs"/>
          <w:rtl/>
        </w:rPr>
        <w:t>רגנשבורג</w:t>
      </w:r>
      <w:proofErr w:type="spellEnd"/>
      <w:r>
        <w:rPr>
          <w:rFonts w:hint="cs"/>
          <w:rtl/>
        </w:rPr>
        <w:t xml:space="preserve"> רואה בפסוקי התנ"ך מקור מרכזי לביסוס פסקי ההלכה בהלכות צבא.</w:t>
      </w:r>
    </w:p>
    <w:p w14:paraId="4124AFB7" w14:textId="65356660" w:rsidR="00584B6C" w:rsidRDefault="00584B6C" w:rsidP="00584B6C">
      <w:pPr>
        <w:rPr>
          <w:rtl/>
        </w:rPr>
      </w:pPr>
      <w:r>
        <w:rPr>
          <w:rFonts w:hint="cs"/>
          <w:rtl/>
        </w:rPr>
        <w:t xml:space="preserve">הספר "משפט הצבא בישראל" זכה לשתי "הסכמות" אוהדות של גדולי ירושלים: הרב צבי פסח פרנק והרב יעקב משה חרל"פ. שניהם משבחים את המחבר על כך </w:t>
      </w:r>
      <w:r>
        <w:rPr>
          <w:rFonts w:hint="cs"/>
          <w:rtl/>
        </w:rPr>
        <w:lastRenderedPageBreak/>
        <w:t>ש</w:t>
      </w:r>
      <w:r w:rsidR="002E2D51">
        <w:rPr>
          <w:rFonts w:hint="cs"/>
          <w:rtl/>
        </w:rPr>
        <w:t xml:space="preserve">הוא </w:t>
      </w:r>
      <w:r>
        <w:rPr>
          <w:rFonts w:hint="cs"/>
          <w:rtl/>
        </w:rPr>
        <w:t>מבקש להחיות מחדש את הלכות צבא, ולהבטיח שצבאה של מדינת ישראל הצעירה יתנהל לאור ההלכה.</w:t>
      </w:r>
    </w:p>
    <w:p w14:paraId="3775C83D" w14:textId="38A1CDC4" w:rsidR="00584B6C" w:rsidRDefault="00584B6C" w:rsidP="00584B6C">
      <w:pPr>
        <w:rPr>
          <w:rtl/>
        </w:rPr>
      </w:pPr>
      <w:r>
        <w:rPr>
          <w:rFonts w:hint="cs"/>
          <w:rtl/>
        </w:rPr>
        <w:t xml:space="preserve">אלא שעיון מדוקדק בהסכמתו של הרב צבי פסח פרנק מלמד גם על הסתייגות מסוימת משיטת הפסיקה המחודשת של הרב </w:t>
      </w:r>
      <w:proofErr w:type="spellStart"/>
      <w:r>
        <w:rPr>
          <w:rFonts w:hint="cs"/>
          <w:rtl/>
        </w:rPr>
        <w:t>רגנשבורג</w:t>
      </w:r>
      <w:proofErr w:type="spellEnd"/>
      <w:r>
        <w:rPr>
          <w:rFonts w:hint="cs"/>
          <w:rtl/>
        </w:rPr>
        <w:t xml:space="preserve">. כדרכם של בעלי הסכמות, הרב פרנק מעיר כמה הערות על ההלכות שבספר. הערתו הראשונה נוגעת להלכה שהביא הרב </w:t>
      </w:r>
      <w:proofErr w:type="spellStart"/>
      <w:r>
        <w:rPr>
          <w:rFonts w:hint="cs"/>
          <w:rtl/>
        </w:rPr>
        <w:t>רגשנבורג</w:t>
      </w:r>
      <w:proofErr w:type="spellEnd"/>
      <w:r>
        <w:rPr>
          <w:rFonts w:hint="cs"/>
          <w:rtl/>
        </w:rPr>
        <w:t xml:space="preserve"> בפרק שלם שייחד לענייני ריגול צבאי. הוא קובע שם שיש חובה לשלוח מרגלים לאיסוף מודיעין </w:t>
      </w:r>
      <w:r>
        <w:rPr>
          <w:rtl/>
        </w:rPr>
        <w:t>–</w:t>
      </w:r>
      <w:r>
        <w:rPr>
          <w:rFonts w:hint="cs"/>
          <w:rtl/>
        </w:rPr>
        <w:t xml:space="preserve"> כפי שנהג יהושע ביריחו; וכן שצריכים לפעול למנוע ריגול נגדי </w:t>
      </w:r>
      <w:r>
        <w:rPr>
          <w:rtl/>
        </w:rPr>
        <w:t>–</w:t>
      </w:r>
      <w:r>
        <w:rPr>
          <w:rFonts w:hint="cs"/>
          <w:rtl/>
        </w:rPr>
        <w:t xml:space="preserve"> כפי שנהג יהושע כאשר דרש לדעת האם המלאך הניצב לפניו הוא לנו או </w:t>
      </w:r>
      <w:proofErr w:type="spellStart"/>
      <w:r>
        <w:rPr>
          <w:rFonts w:hint="cs"/>
          <w:rtl/>
        </w:rPr>
        <w:t>לצרינו</w:t>
      </w:r>
      <w:proofErr w:type="spellEnd"/>
      <w:r>
        <w:rPr>
          <w:rFonts w:hint="cs"/>
          <w:rtl/>
        </w:rPr>
        <w:t>. בהמשך הפרק הוא קובע:</w:t>
      </w:r>
    </w:p>
    <w:p w14:paraId="3C8F8DF3" w14:textId="106F6CFE" w:rsidR="00584B6C" w:rsidRDefault="00592DDC" w:rsidP="00131F5D">
      <w:pPr>
        <w:pStyle w:val="Quote"/>
        <w:rPr>
          <w:rtl/>
        </w:rPr>
      </w:pPr>
      <w:r>
        <w:rPr>
          <w:rFonts w:hint="cs"/>
          <w:rtl/>
        </w:rPr>
        <w:t>"</w:t>
      </w:r>
      <w:r w:rsidR="00584B6C">
        <w:rPr>
          <w:rFonts w:hint="cs"/>
          <w:rtl/>
        </w:rPr>
        <w:t>צריך לענוש את מרגלי האויב תיכף אפילו שלא בשעת מלחמה</w:t>
      </w:r>
      <w:r>
        <w:rPr>
          <w:rFonts w:hint="cs"/>
          <w:rtl/>
        </w:rPr>
        <w:t>"</w:t>
      </w:r>
      <w:r w:rsidR="00584B6C">
        <w:rPr>
          <w:rFonts w:hint="cs"/>
          <w:rtl/>
        </w:rPr>
        <w:t xml:space="preserve">. </w:t>
      </w:r>
      <w:r w:rsidR="00584B6C" w:rsidRPr="00B0556B">
        <w:rPr>
          <w:rFonts w:hint="cs"/>
          <w:sz w:val="18"/>
          <w:szCs w:val="20"/>
          <w:rtl/>
        </w:rPr>
        <w:t>(סי</w:t>
      </w:r>
      <w:r w:rsidR="00B0556B">
        <w:rPr>
          <w:rFonts w:hint="cs"/>
          <w:sz w:val="18"/>
          <w:szCs w:val="20"/>
          <w:rtl/>
        </w:rPr>
        <w:t>'</w:t>
      </w:r>
      <w:r w:rsidR="00584B6C" w:rsidRPr="00B0556B">
        <w:rPr>
          <w:rFonts w:hint="cs"/>
          <w:sz w:val="18"/>
          <w:szCs w:val="20"/>
          <w:rtl/>
        </w:rPr>
        <w:t xml:space="preserve"> ז'</w:t>
      </w:r>
      <w:r w:rsidR="00B0556B">
        <w:rPr>
          <w:rFonts w:hint="cs"/>
          <w:sz w:val="18"/>
          <w:szCs w:val="20"/>
          <w:rtl/>
        </w:rPr>
        <w:t>,</w:t>
      </w:r>
      <w:r w:rsidR="00584B6C" w:rsidRPr="00B0556B">
        <w:rPr>
          <w:rFonts w:hint="cs"/>
          <w:sz w:val="18"/>
          <w:szCs w:val="20"/>
          <w:rtl/>
        </w:rPr>
        <w:t xml:space="preserve"> ד)</w:t>
      </w:r>
    </w:p>
    <w:p w14:paraId="6A45692F" w14:textId="5BEBA973" w:rsidR="00584B6C" w:rsidRDefault="00584B6C" w:rsidP="00584B6C">
      <w:pPr>
        <w:rPr>
          <w:rtl/>
        </w:rPr>
      </w:pPr>
      <w:r>
        <w:rPr>
          <w:rFonts w:hint="cs"/>
          <w:rtl/>
        </w:rPr>
        <w:t xml:space="preserve">המקור להלכה זו הוא במסופר בספר שמואל ב' (פרק י'), על חנון מלך בני עמון שפגע </w:t>
      </w:r>
      <w:r w:rsidR="00FA7167">
        <w:rPr>
          <w:rFonts w:hint="cs"/>
          <w:rtl/>
        </w:rPr>
        <w:t>ב</w:t>
      </w:r>
      <w:r>
        <w:rPr>
          <w:rFonts w:hint="cs"/>
          <w:rtl/>
        </w:rPr>
        <w:t>עבדי דוד שנשלחו אליו לנחמו, ו</w:t>
      </w:r>
      <w:r w:rsidR="00FA7167">
        <w:rPr>
          <w:rFonts w:hint="cs"/>
          <w:rtl/>
        </w:rPr>
        <w:t>ביזה אותם בכך ש</w:t>
      </w:r>
      <w:r>
        <w:rPr>
          <w:rFonts w:hint="cs"/>
          <w:rtl/>
        </w:rPr>
        <w:t xml:space="preserve">גילח </w:t>
      </w:r>
      <w:r w:rsidR="00FA7167">
        <w:rPr>
          <w:rFonts w:hint="cs"/>
          <w:rtl/>
        </w:rPr>
        <w:t>מ</w:t>
      </w:r>
      <w:r>
        <w:rPr>
          <w:rFonts w:hint="cs"/>
          <w:rtl/>
        </w:rPr>
        <w:t>חצי</w:t>
      </w:r>
      <w:r w:rsidR="00FA7167">
        <w:rPr>
          <w:rFonts w:hint="cs"/>
          <w:rtl/>
        </w:rPr>
        <w:t>ת</w:t>
      </w:r>
      <w:r>
        <w:rPr>
          <w:rFonts w:hint="cs"/>
          <w:rtl/>
        </w:rPr>
        <w:t xml:space="preserve"> </w:t>
      </w:r>
      <w:r w:rsidR="00FA7167">
        <w:rPr>
          <w:rFonts w:hint="cs"/>
          <w:rtl/>
        </w:rPr>
        <w:t>מ</w:t>
      </w:r>
      <w:r>
        <w:rPr>
          <w:rFonts w:hint="cs"/>
          <w:rtl/>
        </w:rPr>
        <w:t xml:space="preserve">זקנם. אכן </w:t>
      </w:r>
      <w:r w:rsidR="0047166E">
        <w:rPr>
          <w:rFonts w:hint="cs"/>
          <w:rtl/>
        </w:rPr>
        <w:t>'</w:t>
      </w:r>
      <w:r>
        <w:rPr>
          <w:rFonts w:hint="cs"/>
          <w:rtl/>
        </w:rPr>
        <w:t>ראייה</w:t>
      </w:r>
      <w:r w:rsidR="0047166E">
        <w:rPr>
          <w:rFonts w:hint="cs"/>
          <w:rtl/>
        </w:rPr>
        <w:t xml:space="preserve">' </w:t>
      </w:r>
      <w:r>
        <w:rPr>
          <w:rFonts w:hint="cs"/>
          <w:rtl/>
        </w:rPr>
        <w:t>מקראית יש כאן, אך הפעם לא מהנהגות המלחמה של יהושע או דוד, אלא מהנהגת המלחמה של חנון מלך בני עמון. על כך כותב לו הרב פרנק:</w:t>
      </w:r>
    </w:p>
    <w:p w14:paraId="03E11BFA" w14:textId="7CB5CB95" w:rsidR="00584B6C" w:rsidRDefault="000F6354" w:rsidP="00131F5D">
      <w:pPr>
        <w:pStyle w:val="Quote"/>
        <w:rPr>
          <w:rtl/>
        </w:rPr>
      </w:pPr>
      <w:r>
        <w:rPr>
          <w:rFonts w:hint="cs"/>
          <w:rtl/>
        </w:rPr>
        <w:t>"</w:t>
      </w:r>
      <w:r w:rsidR="00584B6C" w:rsidRPr="0078350A">
        <w:rPr>
          <w:rtl/>
        </w:rPr>
        <w:t xml:space="preserve">בדף הספר עמוד י"ז </w:t>
      </w:r>
      <w:r w:rsidR="00584B6C">
        <w:rPr>
          <w:rFonts w:hint="cs"/>
          <w:rtl/>
        </w:rPr>
        <w:t>"</w:t>
      </w:r>
      <w:r w:rsidR="00584B6C" w:rsidRPr="0078350A">
        <w:rPr>
          <w:rtl/>
        </w:rPr>
        <w:t>לענוש את מרגלי האויב תיכף</w:t>
      </w:r>
      <w:r w:rsidR="00584B6C">
        <w:rPr>
          <w:rFonts w:hint="cs"/>
          <w:rtl/>
        </w:rPr>
        <w:t>",</w:t>
      </w:r>
      <w:r w:rsidR="00584B6C" w:rsidRPr="0078350A">
        <w:rPr>
          <w:rtl/>
        </w:rPr>
        <w:t xml:space="preserve"> ובמקורות מביא מקרא מלא שמואל ב'</w:t>
      </w:r>
      <w:r w:rsidR="00584B6C">
        <w:rPr>
          <w:rFonts w:hint="cs"/>
          <w:rtl/>
        </w:rPr>
        <w:t xml:space="preserve">. </w:t>
      </w:r>
      <w:r w:rsidR="00584B6C" w:rsidRPr="0078350A">
        <w:rPr>
          <w:rtl/>
        </w:rPr>
        <w:t>הוכחה זו אינה מספקת</w:t>
      </w:r>
      <w:r w:rsidR="00584B6C">
        <w:rPr>
          <w:rFonts w:hint="cs"/>
          <w:rtl/>
        </w:rPr>
        <w:t>!</w:t>
      </w:r>
      <w:r w:rsidR="00584B6C" w:rsidRPr="0078350A">
        <w:rPr>
          <w:rtl/>
        </w:rPr>
        <w:t xml:space="preserve"> וכי אנו מגוי עמוני נקום </w:t>
      </w:r>
      <w:proofErr w:type="spellStart"/>
      <w:r w:rsidR="00584B6C" w:rsidRPr="0078350A">
        <w:rPr>
          <w:rtl/>
        </w:rPr>
        <w:t>וניליף</w:t>
      </w:r>
      <w:proofErr w:type="spellEnd"/>
      <w:r w:rsidR="00584B6C">
        <w:rPr>
          <w:rFonts w:hint="cs"/>
          <w:rtl/>
        </w:rPr>
        <w:t>?!</w:t>
      </w:r>
      <w:r w:rsidR="00584B6C" w:rsidRPr="0078350A">
        <w:rPr>
          <w:rtl/>
        </w:rPr>
        <w:t xml:space="preserve"> </w:t>
      </w:r>
      <w:proofErr w:type="spellStart"/>
      <w:r w:rsidR="00584B6C" w:rsidRPr="0078350A">
        <w:rPr>
          <w:rtl/>
        </w:rPr>
        <w:t>ועדיפא</w:t>
      </w:r>
      <w:proofErr w:type="spellEnd"/>
      <w:r w:rsidR="00584B6C" w:rsidRPr="0078350A">
        <w:rPr>
          <w:rtl/>
        </w:rPr>
        <w:t xml:space="preserve"> מינה אמרו בירושלמי </w:t>
      </w:r>
      <w:r w:rsidR="001410AC">
        <w:rPr>
          <w:rFonts w:hint="cs"/>
          <w:rtl/>
        </w:rPr>
        <w:t>'</w:t>
      </w:r>
      <w:r w:rsidR="00584B6C" w:rsidRPr="0078350A">
        <w:rPr>
          <w:rtl/>
        </w:rPr>
        <w:t>אין למדין מן המלכות</w:t>
      </w:r>
      <w:r w:rsidR="001410AC">
        <w:rPr>
          <w:rFonts w:hint="cs"/>
          <w:rtl/>
        </w:rPr>
        <w:t>',</w:t>
      </w:r>
      <w:r w:rsidR="001410AC" w:rsidRPr="0078350A">
        <w:rPr>
          <w:rtl/>
        </w:rPr>
        <w:t xml:space="preserve"> </w:t>
      </w:r>
      <w:r w:rsidR="00584B6C" w:rsidRPr="0078350A">
        <w:rPr>
          <w:rtl/>
        </w:rPr>
        <w:t xml:space="preserve">ואם במלכות ישראל אמרו </w:t>
      </w:r>
      <w:r w:rsidR="00584B6C">
        <w:rPr>
          <w:rFonts w:hint="cs"/>
          <w:rtl/>
        </w:rPr>
        <w:t>ד</w:t>
      </w:r>
      <w:r w:rsidR="00584B6C" w:rsidRPr="0078350A">
        <w:rPr>
          <w:rtl/>
        </w:rPr>
        <w:t xml:space="preserve">אין למדין </w:t>
      </w:r>
      <w:r w:rsidR="00584B6C">
        <w:rPr>
          <w:rFonts w:hint="cs"/>
          <w:rtl/>
        </w:rPr>
        <w:t xml:space="preserve">מכל שכן דאין למדין </w:t>
      </w:r>
      <w:r w:rsidR="00584B6C" w:rsidRPr="0078350A">
        <w:rPr>
          <w:rtl/>
        </w:rPr>
        <w:t>ממלכות עכו"ם</w:t>
      </w:r>
      <w:r w:rsidR="00584B6C">
        <w:rPr>
          <w:rFonts w:hint="cs"/>
          <w:rtl/>
        </w:rPr>
        <w:t>.</w:t>
      </w:r>
      <w:r w:rsidR="00584B6C" w:rsidRPr="0078350A">
        <w:rPr>
          <w:rtl/>
        </w:rPr>
        <w:t xml:space="preserve"> ובכלל אין לנו הכרח שדין ענשו של מרגל יש לו אופי מיוחד מכל חייבי עונשין שבתורה</w:t>
      </w:r>
      <w:r>
        <w:rPr>
          <w:rFonts w:hint="cs"/>
          <w:rtl/>
        </w:rPr>
        <w:t>"</w:t>
      </w:r>
      <w:r w:rsidR="00584B6C">
        <w:rPr>
          <w:rFonts w:hint="cs"/>
          <w:rtl/>
        </w:rPr>
        <w:t>.</w:t>
      </w:r>
    </w:p>
    <w:p w14:paraId="6DFAE882" w14:textId="264AD08B" w:rsidR="00584B6C" w:rsidRDefault="00584B6C" w:rsidP="0090518E">
      <w:pPr>
        <w:rPr>
          <w:rtl/>
        </w:rPr>
      </w:pPr>
      <w:r>
        <w:rPr>
          <w:rFonts w:hint="cs"/>
          <w:rtl/>
        </w:rPr>
        <w:t>כאמור, הביקורת אינה גלויה, אך במרומז ניתן להבין שהרב פרנק מסתייג מן הדרך והשיטה, ומבהיר ש</w:t>
      </w:r>
      <w:r w:rsidR="003B6200">
        <w:rPr>
          <w:rFonts w:hint="cs"/>
          <w:rtl/>
        </w:rPr>
        <w:t>ה</w:t>
      </w:r>
      <w:r>
        <w:rPr>
          <w:rFonts w:hint="cs"/>
          <w:rtl/>
        </w:rPr>
        <w:t xml:space="preserve">סיפור </w:t>
      </w:r>
      <w:r w:rsidR="003B6200">
        <w:rPr>
          <w:rFonts w:hint="cs"/>
          <w:rtl/>
        </w:rPr>
        <w:t>ה</w:t>
      </w:r>
      <w:r>
        <w:rPr>
          <w:rFonts w:hint="cs"/>
          <w:rtl/>
        </w:rPr>
        <w:t xml:space="preserve">מקראי, </w:t>
      </w:r>
      <w:r w:rsidR="0090518E">
        <w:rPr>
          <w:rFonts w:hint="cs"/>
          <w:rtl/>
        </w:rPr>
        <w:t xml:space="preserve">ובמקרה זה </w:t>
      </w:r>
      <w:r>
        <w:rPr>
          <w:rFonts w:hint="cs"/>
          <w:rtl/>
        </w:rPr>
        <w:t xml:space="preserve">סיפור מלך בני עמון, </w:t>
      </w:r>
      <w:r w:rsidR="00BC3C95">
        <w:rPr>
          <w:rFonts w:hint="cs"/>
          <w:rtl/>
        </w:rPr>
        <w:t xml:space="preserve">איננו </w:t>
      </w:r>
      <w:r>
        <w:rPr>
          <w:rFonts w:hint="cs"/>
          <w:rtl/>
        </w:rPr>
        <w:t>מהווה מקור של ממש לייסוד הלכה המבדילה בין עונשו של מרגל לעונשו של עבריין אחר</w:t>
      </w:r>
      <w:r w:rsidR="000F6354">
        <w:rPr>
          <w:rFonts w:hint="cs"/>
          <w:rtl/>
        </w:rPr>
        <w:t>.</w:t>
      </w:r>
      <w:r>
        <w:rPr>
          <w:rStyle w:val="FootnoteReference"/>
          <w:rtl/>
        </w:rPr>
        <w:footnoteReference w:id="4"/>
      </w:r>
    </w:p>
    <w:p w14:paraId="120ECB1B" w14:textId="77777777" w:rsidR="003B6200" w:rsidRDefault="003B6200" w:rsidP="00584B6C">
      <w:pPr>
        <w:rPr>
          <w:rtl/>
        </w:rPr>
      </w:pPr>
    </w:p>
    <w:p w14:paraId="4DB6C740" w14:textId="79ABC754" w:rsidR="00584B6C" w:rsidRDefault="00584B6C" w:rsidP="00584B6C">
      <w:pPr>
        <w:pStyle w:val="I"/>
        <w:rPr>
          <w:rtl/>
        </w:rPr>
      </w:pPr>
      <w:r>
        <w:rPr>
          <w:rFonts w:hint="cs"/>
          <w:rtl/>
        </w:rPr>
        <w:t>פסקי הרמב"ם</w:t>
      </w:r>
      <w:r w:rsidR="00F82010">
        <w:rPr>
          <w:rFonts w:hint="cs"/>
          <w:rtl/>
        </w:rPr>
        <w:t xml:space="preserve"> </w:t>
      </w:r>
      <w:r w:rsidR="00D64015">
        <w:rPr>
          <w:rFonts w:hint="cs"/>
          <w:rtl/>
        </w:rPr>
        <w:t xml:space="preserve">"מן הכתובים" </w:t>
      </w:r>
      <w:r w:rsidR="00F82010">
        <w:rPr>
          <w:rFonts w:hint="cs"/>
          <w:rtl/>
        </w:rPr>
        <w:t>בהלכות מלכים</w:t>
      </w:r>
    </w:p>
    <w:p w14:paraId="7806BE2F" w14:textId="5780E29A" w:rsidR="00584B6C" w:rsidRDefault="00C846DD" w:rsidP="00584B6C">
      <w:pPr>
        <w:rPr>
          <w:rtl/>
        </w:rPr>
      </w:pPr>
      <w:r>
        <w:rPr>
          <w:rFonts w:hint="cs"/>
          <w:rtl/>
        </w:rPr>
        <w:t xml:space="preserve">עם זאת, </w:t>
      </w:r>
      <w:r w:rsidR="00584B6C">
        <w:rPr>
          <w:rFonts w:hint="cs"/>
          <w:rtl/>
        </w:rPr>
        <w:t>עד שאנו נדרשים לספרו של מחבר חשוב בן זמננו, הבה ונפנה לעיין בכמה הלכות במשנה תורה לרבינו הרמב"ם, שגדולי מפרשיו הציעו לבארן על פי אותה גישה עצמה.</w:t>
      </w:r>
    </w:p>
    <w:p w14:paraId="35BB0C68" w14:textId="359E76DF" w:rsidR="00584B6C" w:rsidRPr="00A63C9D" w:rsidRDefault="00584B6C" w:rsidP="0090518E">
      <w:pPr>
        <w:rPr>
          <w:rtl/>
        </w:rPr>
      </w:pPr>
      <w:r w:rsidRPr="00A63C9D">
        <w:rPr>
          <w:rFonts w:hint="cs"/>
          <w:rtl/>
        </w:rPr>
        <w:t>ב</w:t>
      </w:r>
      <w:r w:rsidR="00562B0B">
        <w:rPr>
          <w:rFonts w:hint="cs"/>
          <w:rtl/>
        </w:rPr>
        <w:t>מניין המצוות</w:t>
      </w:r>
      <w:r w:rsidRPr="00A63C9D">
        <w:rPr>
          <w:rFonts w:hint="cs"/>
          <w:rtl/>
        </w:rPr>
        <w:t xml:space="preserve"> </w:t>
      </w:r>
      <w:r w:rsidR="00562B0B">
        <w:rPr>
          <w:rFonts w:hint="cs"/>
          <w:rtl/>
        </w:rPr>
        <w:t xml:space="preserve">שבתחילת </w:t>
      </w:r>
      <w:r w:rsidRPr="00A63C9D">
        <w:rPr>
          <w:rFonts w:hint="cs"/>
          <w:rtl/>
        </w:rPr>
        <w:t xml:space="preserve">הלכות מלכים </w:t>
      </w:r>
      <w:r>
        <w:rPr>
          <w:rFonts w:hint="cs"/>
          <w:rtl/>
        </w:rPr>
        <w:t xml:space="preserve">ומלחמותיהם </w:t>
      </w:r>
      <w:r w:rsidRPr="00A63C9D">
        <w:rPr>
          <w:rFonts w:hint="cs"/>
          <w:rtl/>
        </w:rPr>
        <w:t xml:space="preserve">מונה הרמב"ם עשרים ושלוש מצוות: עשר מצוות עשה ושלוש עשרה מצוות לא תעשה. כדרכו של הרמב"ם, כל עשרים ושלוש המצוות </w:t>
      </w:r>
      <w:r>
        <w:rPr>
          <w:rtl/>
        </w:rPr>
        <w:t>–</w:t>
      </w:r>
      <w:r w:rsidRPr="00A63C9D">
        <w:rPr>
          <w:rFonts w:hint="cs"/>
          <w:rtl/>
        </w:rPr>
        <w:t xml:space="preserve"> מקורן </w:t>
      </w:r>
      <w:r>
        <w:rPr>
          <w:rFonts w:hint="cs"/>
          <w:rtl/>
        </w:rPr>
        <w:t xml:space="preserve">בדברי </w:t>
      </w:r>
      <w:r w:rsidRPr="00A63C9D">
        <w:rPr>
          <w:rFonts w:hint="cs"/>
          <w:rtl/>
        </w:rPr>
        <w:t xml:space="preserve">חז"ל. </w:t>
      </w:r>
      <w:r>
        <w:rPr>
          <w:rFonts w:hint="cs"/>
          <w:rtl/>
        </w:rPr>
        <w:t xml:space="preserve">אך </w:t>
      </w:r>
      <w:r w:rsidRPr="00A63C9D">
        <w:rPr>
          <w:rFonts w:hint="cs"/>
          <w:rtl/>
        </w:rPr>
        <w:t xml:space="preserve">כאשר אנו </w:t>
      </w:r>
      <w:r w:rsidR="0090518E">
        <w:rPr>
          <w:rFonts w:hint="cs"/>
          <w:rtl/>
        </w:rPr>
        <w:t>מעיינים ב</w:t>
      </w:r>
      <w:r w:rsidRPr="00A63C9D">
        <w:rPr>
          <w:rFonts w:hint="cs"/>
          <w:rtl/>
        </w:rPr>
        <w:t xml:space="preserve">גוף ההלכות, אנו מוצאים תוספות רבות שאין להן מקור בתורה או במדרש. </w:t>
      </w:r>
      <w:r w:rsidR="00A51D8C">
        <w:rPr>
          <w:rFonts w:hint="cs"/>
          <w:rtl/>
        </w:rPr>
        <w:t xml:space="preserve">נביא </w:t>
      </w:r>
      <w:r w:rsidRPr="00A63C9D">
        <w:rPr>
          <w:rFonts w:hint="cs"/>
          <w:rtl/>
        </w:rPr>
        <w:t>מספר דוגמאות</w:t>
      </w:r>
      <w:r w:rsidR="00A51D8C">
        <w:rPr>
          <w:rFonts w:hint="cs"/>
          <w:rtl/>
        </w:rPr>
        <w:t xml:space="preserve"> לכך.</w:t>
      </w:r>
    </w:p>
    <w:p w14:paraId="3174BB19" w14:textId="1A531CF1" w:rsidR="00411206" w:rsidRDefault="00411206" w:rsidP="00584B6C">
      <w:pPr>
        <w:rPr>
          <w:b/>
          <w:bCs/>
          <w:rtl/>
        </w:rPr>
      </w:pPr>
    </w:p>
    <w:p w14:paraId="0189F876" w14:textId="2D1A682E" w:rsidR="00A51D8C" w:rsidRDefault="001F4786" w:rsidP="00C01839">
      <w:pPr>
        <w:pStyle w:val="II"/>
        <w:numPr>
          <w:ilvl w:val="0"/>
          <w:numId w:val="24"/>
        </w:numPr>
        <w:rPr>
          <w:rtl/>
        </w:rPr>
      </w:pPr>
      <w:r>
        <w:rPr>
          <w:rFonts w:hint="cs"/>
          <w:rtl/>
        </w:rPr>
        <w:t>מינוי מלך ומחיית עמלק</w:t>
      </w:r>
    </w:p>
    <w:p w14:paraId="63D7CB05" w14:textId="7D4F8AEC" w:rsidR="00584B6C" w:rsidRPr="00A63C9D" w:rsidRDefault="00584B6C" w:rsidP="00584B6C">
      <w:pPr>
        <w:rPr>
          <w:rtl/>
        </w:rPr>
      </w:pPr>
      <w:r w:rsidRPr="00A63C9D">
        <w:rPr>
          <w:rFonts w:hint="cs"/>
          <w:rtl/>
        </w:rPr>
        <w:t xml:space="preserve">הלכות מלכים </w:t>
      </w:r>
      <w:r>
        <w:rPr>
          <w:rFonts w:hint="cs"/>
          <w:rtl/>
        </w:rPr>
        <w:t xml:space="preserve">ומלחמותיהם </w:t>
      </w:r>
      <w:r w:rsidRPr="00A63C9D">
        <w:rPr>
          <w:rFonts w:hint="cs"/>
          <w:rtl/>
        </w:rPr>
        <w:t xml:space="preserve">פותחות בשלוש המצוות שנצטוו ישראל: למנות מלך, להכרית זרעו של עמלק ולבנות את בית המקדש. שלוש המצוות מפורשות בתורה, ואולם התורה אינה מתייחסת לסדר הנכון </w:t>
      </w:r>
      <w:r>
        <w:rPr>
          <w:rFonts w:hint="cs"/>
          <w:rtl/>
        </w:rPr>
        <w:t>ביניהן</w:t>
      </w:r>
      <w:r w:rsidRPr="00A63C9D">
        <w:rPr>
          <w:rFonts w:hint="cs"/>
          <w:rtl/>
        </w:rPr>
        <w:t xml:space="preserve">. בכך דן הרמב"ם </w:t>
      </w:r>
      <w:r>
        <w:rPr>
          <w:rFonts w:hint="cs"/>
          <w:rtl/>
        </w:rPr>
        <w:t>שם, וקבע</w:t>
      </w:r>
      <w:r w:rsidRPr="00A63C9D">
        <w:rPr>
          <w:rFonts w:hint="cs"/>
          <w:rtl/>
        </w:rPr>
        <w:t>:</w:t>
      </w:r>
    </w:p>
    <w:p w14:paraId="68946577" w14:textId="20705EC4" w:rsidR="00584B6C" w:rsidRPr="00312C3D" w:rsidRDefault="00E571D5" w:rsidP="00131F5D">
      <w:pPr>
        <w:pStyle w:val="Quote"/>
        <w:rPr>
          <w:rtl/>
        </w:rPr>
      </w:pPr>
      <w:r>
        <w:rPr>
          <w:rFonts w:hint="cs"/>
          <w:rtl/>
        </w:rPr>
        <w:t>"</w:t>
      </w:r>
      <w:r w:rsidR="00584B6C" w:rsidRPr="00312C3D">
        <w:rPr>
          <w:rtl/>
        </w:rPr>
        <w:t xml:space="preserve">מינוי מלך קודם למלחמת עמלק, שנאמר </w:t>
      </w:r>
      <w:r w:rsidR="00D226E2">
        <w:rPr>
          <w:rFonts w:hint="cs"/>
          <w:rtl/>
        </w:rPr>
        <w:t>'</w:t>
      </w:r>
      <w:r w:rsidR="00584B6C" w:rsidRPr="00312C3D">
        <w:rPr>
          <w:rtl/>
        </w:rPr>
        <w:t xml:space="preserve">אותי שלח ה' למשחך למלך </w:t>
      </w:r>
      <w:r w:rsidR="00D226E2">
        <w:rPr>
          <w:rtl/>
        </w:rPr>
        <w:t>–</w:t>
      </w:r>
      <w:r w:rsidR="00D226E2">
        <w:rPr>
          <w:rFonts w:hint="cs"/>
          <w:rtl/>
        </w:rPr>
        <w:t xml:space="preserve"> </w:t>
      </w:r>
      <w:r w:rsidR="00584B6C" w:rsidRPr="00312C3D">
        <w:rPr>
          <w:rtl/>
        </w:rPr>
        <w:t>עתה לך והכיתה את עמלק</w:t>
      </w:r>
      <w:r w:rsidR="00D226E2">
        <w:rPr>
          <w:rFonts w:hint="cs"/>
          <w:rtl/>
        </w:rPr>
        <w:t>'</w:t>
      </w:r>
      <w:r>
        <w:rPr>
          <w:rFonts w:hint="cs"/>
          <w:rtl/>
        </w:rPr>
        <w:t>"</w:t>
      </w:r>
      <w:r w:rsidR="00584B6C" w:rsidRPr="00312C3D">
        <w:rPr>
          <w:rFonts w:hint="cs"/>
          <w:rtl/>
        </w:rPr>
        <w:t>.</w:t>
      </w:r>
      <w:r w:rsidR="00584B6C">
        <w:rPr>
          <w:rFonts w:hint="cs"/>
          <w:rtl/>
        </w:rPr>
        <w:t xml:space="preserve"> </w:t>
      </w:r>
      <w:r w:rsidR="00584B6C" w:rsidRPr="00E571D5">
        <w:rPr>
          <w:rFonts w:hint="cs"/>
          <w:sz w:val="18"/>
          <w:szCs w:val="20"/>
          <w:rtl/>
        </w:rPr>
        <w:t>(</w:t>
      </w:r>
      <w:r w:rsidR="00C87C24" w:rsidRPr="00E571D5">
        <w:rPr>
          <w:rFonts w:hint="cs"/>
          <w:sz w:val="18"/>
          <w:szCs w:val="20"/>
          <w:rtl/>
        </w:rPr>
        <w:t xml:space="preserve">הלכות </w:t>
      </w:r>
      <w:r w:rsidR="00584B6C" w:rsidRPr="00E571D5">
        <w:rPr>
          <w:rFonts w:hint="cs"/>
          <w:sz w:val="18"/>
          <w:szCs w:val="20"/>
          <w:rtl/>
        </w:rPr>
        <w:t>מלכים ומלחמותיהם, א'</w:t>
      </w:r>
      <w:r w:rsidR="00C87C24" w:rsidRPr="00E571D5">
        <w:rPr>
          <w:rFonts w:hint="cs"/>
          <w:sz w:val="18"/>
          <w:szCs w:val="20"/>
          <w:rtl/>
        </w:rPr>
        <w:t>,</w:t>
      </w:r>
      <w:r w:rsidR="00584B6C" w:rsidRPr="00E571D5">
        <w:rPr>
          <w:rFonts w:hint="cs"/>
          <w:sz w:val="18"/>
          <w:szCs w:val="20"/>
          <w:rtl/>
        </w:rPr>
        <w:t xml:space="preserve"> ב)</w:t>
      </w:r>
    </w:p>
    <w:p w14:paraId="20058097" w14:textId="77777777" w:rsidR="00584B6C" w:rsidRPr="00A63C9D" w:rsidRDefault="00584B6C" w:rsidP="00584B6C">
      <w:pPr>
        <w:rPr>
          <w:rtl/>
        </w:rPr>
      </w:pPr>
      <w:r>
        <w:rPr>
          <w:rFonts w:hint="cs"/>
          <w:rtl/>
        </w:rPr>
        <w:t>ה</w:t>
      </w:r>
      <w:r w:rsidRPr="00A63C9D">
        <w:rPr>
          <w:rFonts w:hint="cs"/>
          <w:rtl/>
        </w:rPr>
        <w:t xml:space="preserve">רמב"ם </w:t>
      </w:r>
      <w:r>
        <w:rPr>
          <w:rFonts w:hint="cs"/>
          <w:rtl/>
        </w:rPr>
        <w:t>מבהיר שמקורו הוא בפסוקים העוסקים ב</w:t>
      </w:r>
      <w:r w:rsidRPr="00A63C9D">
        <w:rPr>
          <w:rFonts w:hint="cs"/>
          <w:rtl/>
        </w:rPr>
        <w:t>מלחמת שאול בעמלק</w:t>
      </w:r>
      <w:r>
        <w:rPr>
          <w:rFonts w:hint="cs"/>
          <w:rtl/>
        </w:rPr>
        <w:t>. בעל "לחם משנה" שם הוטרד מכך, והסביר</w:t>
      </w:r>
      <w:r w:rsidRPr="00A63C9D">
        <w:rPr>
          <w:rFonts w:hint="cs"/>
          <w:rtl/>
        </w:rPr>
        <w:t>:</w:t>
      </w:r>
    </w:p>
    <w:p w14:paraId="0E22EC16" w14:textId="451C300F" w:rsidR="00584B6C" w:rsidRPr="0090518E" w:rsidRDefault="00C87C24" w:rsidP="00131F5D">
      <w:pPr>
        <w:pStyle w:val="Quote"/>
        <w:rPr>
          <w:sz w:val="18"/>
          <w:szCs w:val="20"/>
          <w:rtl/>
        </w:rPr>
      </w:pPr>
      <w:r>
        <w:rPr>
          <w:rFonts w:hint="cs"/>
          <w:rtl/>
        </w:rPr>
        <w:t>"</w:t>
      </w:r>
      <w:r w:rsidR="00584B6C" w:rsidRPr="00312C3D">
        <w:rPr>
          <w:rtl/>
        </w:rPr>
        <w:t>זאת הראיה שכתב כאן רבינו להקדים מנוי המלך למלחמת עמלק</w:t>
      </w:r>
      <w:r w:rsidR="00584B6C" w:rsidRPr="00312C3D">
        <w:rPr>
          <w:rFonts w:hint="cs"/>
          <w:rtl/>
        </w:rPr>
        <w:t>,</w:t>
      </w:r>
      <w:r w:rsidR="00584B6C" w:rsidRPr="00312C3D">
        <w:rPr>
          <w:rtl/>
        </w:rPr>
        <w:t xml:space="preserve"> אע"פ שלא הביאו בגמרא נראה שהיא פשוטה</w:t>
      </w:r>
      <w:r w:rsidR="00584B6C" w:rsidRPr="00312C3D">
        <w:rPr>
          <w:rFonts w:hint="cs"/>
          <w:rtl/>
        </w:rPr>
        <w:t xml:space="preserve">... </w:t>
      </w:r>
      <w:r w:rsidR="00584B6C" w:rsidRPr="00312C3D">
        <w:rPr>
          <w:rtl/>
        </w:rPr>
        <w:t>וא</w:t>
      </w:r>
      <w:r w:rsidR="00584B6C" w:rsidRPr="00312C3D">
        <w:rPr>
          <w:rFonts w:hint="cs"/>
          <w:rtl/>
        </w:rPr>
        <w:t xml:space="preserve">ף על פי </w:t>
      </w:r>
      <w:r w:rsidR="00584B6C" w:rsidRPr="00312C3D">
        <w:rPr>
          <w:rtl/>
        </w:rPr>
        <w:t>שלא הוזכרה בגמרא דידן</w:t>
      </w:r>
      <w:r w:rsidR="00584B6C" w:rsidRPr="00312C3D">
        <w:rPr>
          <w:rFonts w:hint="cs"/>
          <w:rtl/>
        </w:rPr>
        <w:t>,</w:t>
      </w:r>
      <w:r w:rsidR="00584B6C" w:rsidRPr="00312C3D">
        <w:rPr>
          <w:rtl/>
        </w:rPr>
        <w:t xml:space="preserve"> </w:t>
      </w:r>
      <w:r w:rsidR="00584B6C" w:rsidRPr="001031E6">
        <w:rPr>
          <w:b/>
          <w:bCs/>
          <w:rtl/>
        </w:rPr>
        <w:t xml:space="preserve">כבר נודע דרכו של רבינו </w:t>
      </w:r>
      <w:proofErr w:type="spellStart"/>
      <w:r w:rsidR="00584B6C" w:rsidRPr="001031E6">
        <w:rPr>
          <w:b/>
          <w:bCs/>
          <w:rtl/>
        </w:rPr>
        <w:t>דבראיות</w:t>
      </w:r>
      <w:proofErr w:type="spellEnd"/>
      <w:r w:rsidR="00584B6C" w:rsidRPr="001031E6">
        <w:rPr>
          <w:b/>
          <w:bCs/>
          <w:rtl/>
        </w:rPr>
        <w:t xml:space="preserve"> פסוקים דבר שאינו נוגע </w:t>
      </w:r>
      <w:proofErr w:type="spellStart"/>
      <w:r w:rsidR="00584B6C" w:rsidRPr="001031E6">
        <w:rPr>
          <w:b/>
          <w:bCs/>
          <w:rtl/>
        </w:rPr>
        <w:t>לענין</w:t>
      </w:r>
      <w:proofErr w:type="spellEnd"/>
      <w:r w:rsidR="00584B6C" w:rsidRPr="001031E6">
        <w:rPr>
          <w:b/>
          <w:bCs/>
          <w:rtl/>
        </w:rPr>
        <w:t xml:space="preserve"> הדין לא </w:t>
      </w:r>
      <w:proofErr w:type="spellStart"/>
      <w:r w:rsidR="00584B6C" w:rsidRPr="001031E6">
        <w:rPr>
          <w:b/>
          <w:bCs/>
          <w:rtl/>
        </w:rPr>
        <w:t>קפיד</w:t>
      </w:r>
      <w:proofErr w:type="spellEnd"/>
      <w:r w:rsidR="00584B6C" w:rsidRPr="001031E6">
        <w:rPr>
          <w:b/>
          <w:bCs/>
          <w:rtl/>
        </w:rPr>
        <w:t xml:space="preserve"> </w:t>
      </w:r>
      <w:proofErr w:type="spellStart"/>
      <w:r w:rsidR="00584B6C" w:rsidRPr="001031E6">
        <w:rPr>
          <w:b/>
          <w:bCs/>
          <w:rtl/>
        </w:rPr>
        <w:t>אגמרא</w:t>
      </w:r>
      <w:proofErr w:type="spellEnd"/>
      <w:r w:rsidR="00584B6C" w:rsidRPr="001031E6">
        <w:rPr>
          <w:b/>
          <w:bCs/>
          <w:rtl/>
        </w:rPr>
        <w:t xml:space="preserve"> דידן אלא הוא מביא הראיה היותר פשוטה מאיזה מקום שימצא אותה</w:t>
      </w:r>
      <w:r w:rsidR="00584B6C" w:rsidRPr="00312C3D">
        <w:rPr>
          <w:rFonts w:hint="cs"/>
          <w:rtl/>
        </w:rPr>
        <w:t>".</w:t>
      </w:r>
      <w:r w:rsidR="007E6E1C">
        <w:rPr>
          <w:rFonts w:hint="cs"/>
          <w:rtl/>
        </w:rPr>
        <w:t xml:space="preserve"> </w:t>
      </w:r>
      <w:r w:rsidR="007E6E1C">
        <w:rPr>
          <w:rFonts w:hint="cs"/>
          <w:sz w:val="18"/>
          <w:szCs w:val="20"/>
          <w:rtl/>
        </w:rPr>
        <w:t xml:space="preserve">(לחם משנה </w:t>
      </w:r>
      <w:r w:rsidR="00D05380">
        <w:rPr>
          <w:rFonts w:hint="cs"/>
          <w:sz w:val="18"/>
          <w:szCs w:val="20"/>
          <w:rtl/>
        </w:rPr>
        <w:t>שם</w:t>
      </w:r>
      <w:r w:rsidR="007E6E1C">
        <w:rPr>
          <w:rFonts w:hint="cs"/>
          <w:sz w:val="18"/>
          <w:szCs w:val="20"/>
          <w:rtl/>
        </w:rPr>
        <w:t>)</w:t>
      </w:r>
    </w:p>
    <w:p w14:paraId="6CC7C98D" w14:textId="6A1CA798" w:rsidR="00584B6C" w:rsidRPr="001031E6" w:rsidRDefault="00584B6C" w:rsidP="00584B6C">
      <w:pPr>
        <w:rPr>
          <w:rtl/>
        </w:rPr>
      </w:pPr>
      <w:r w:rsidRPr="001031E6">
        <w:rPr>
          <w:rFonts w:hint="cs"/>
          <w:rtl/>
        </w:rPr>
        <w:lastRenderedPageBreak/>
        <w:t>ה</w:t>
      </w:r>
      <w:r w:rsidR="009D447C">
        <w:rPr>
          <w:rFonts w:hint="cs"/>
          <w:rtl/>
        </w:rPr>
        <w:t>'</w:t>
      </w:r>
      <w:r w:rsidRPr="009D447C">
        <w:rPr>
          <w:rFonts w:hint="cs"/>
          <w:rtl/>
        </w:rPr>
        <w:t>לחם משנה</w:t>
      </w:r>
      <w:r w:rsidR="009D447C">
        <w:rPr>
          <w:rFonts w:hint="cs"/>
          <w:rtl/>
        </w:rPr>
        <w:t>'</w:t>
      </w:r>
      <w:r w:rsidRPr="001031E6">
        <w:rPr>
          <w:rFonts w:hint="cs"/>
          <w:rtl/>
        </w:rPr>
        <w:t xml:space="preserve"> </w:t>
      </w:r>
      <w:r>
        <w:rPr>
          <w:rFonts w:hint="cs"/>
          <w:rtl/>
        </w:rPr>
        <w:t>מחדש שזו שיטה עקרונית אצל הרמב"ם, להביא הוכחות מן הפסוקים בדבר שאיננו משנה את עיקר הדין.</w:t>
      </w:r>
    </w:p>
    <w:p w14:paraId="0E6580C8" w14:textId="3A75FC7D" w:rsidR="008979F4" w:rsidRDefault="008979F4" w:rsidP="00584B6C">
      <w:pPr>
        <w:rPr>
          <w:b/>
          <w:bCs/>
          <w:rtl/>
        </w:rPr>
      </w:pPr>
    </w:p>
    <w:p w14:paraId="073DF739" w14:textId="51037580" w:rsidR="008979F4" w:rsidRDefault="002F2B73" w:rsidP="003F1D8A">
      <w:pPr>
        <w:pStyle w:val="II"/>
        <w:numPr>
          <w:ilvl w:val="0"/>
          <w:numId w:val="24"/>
        </w:numPr>
        <w:rPr>
          <w:rtl/>
        </w:rPr>
      </w:pPr>
      <w:r>
        <w:rPr>
          <w:rFonts w:hint="cs"/>
          <w:rtl/>
        </w:rPr>
        <w:t>סדרי המלוכה</w:t>
      </w:r>
    </w:p>
    <w:p w14:paraId="478C23F4" w14:textId="5B641E40" w:rsidR="00584B6C" w:rsidRDefault="00584B6C" w:rsidP="00584B6C">
      <w:pPr>
        <w:rPr>
          <w:rtl/>
        </w:rPr>
      </w:pPr>
      <w:r w:rsidRPr="001031E6">
        <w:rPr>
          <w:rFonts w:hint="cs"/>
          <w:rtl/>
        </w:rPr>
        <w:t xml:space="preserve">לגבי סדרי המלוכה, הולך הרמב"ם לאורך פרקים </w:t>
      </w:r>
      <w:proofErr w:type="spellStart"/>
      <w:r w:rsidRPr="001031E6">
        <w:rPr>
          <w:rFonts w:hint="cs"/>
          <w:rtl/>
        </w:rPr>
        <w:t>א'</w:t>
      </w:r>
      <w:r w:rsidR="002F2B73">
        <w:rPr>
          <w:rFonts w:hint="cs"/>
          <w:rtl/>
        </w:rPr>
        <w:t>־</w:t>
      </w:r>
      <w:r w:rsidRPr="001031E6">
        <w:rPr>
          <w:rFonts w:hint="cs"/>
          <w:rtl/>
        </w:rPr>
        <w:t>ב</w:t>
      </w:r>
      <w:proofErr w:type="spellEnd"/>
      <w:r w:rsidRPr="001031E6">
        <w:rPr>
          <w:rFonts w:hint="cs"/>
          <w:rtl/>
        </w:rPr>
        <w:t>' שם ומביא דוגמאות מסיפורי שמואל</w:t>
      </w:r>
      <w:r>
        <w:rPr>
          <w:rFonts w:hint="cs"/>
          <w:rtl/>
        </w:rPr>
        <w:t>,</w:t>
      </w:r>
      <w:r w:rsidRPr="001031E6">
        <w:rPr>
          <w:rFonts w:hint="cs"/>
          <w:rtl/>
        </w:rPr>
        <w:t xml:space="preserve"> שאול ודוד. הרמב"ם מצטט פסוקים רבים,</w:t>
      </w:r>
      <w:r>
        <w:rPr>
          <w:rFonts w:hint="cs"/>
          <w:rtl/>
        </w:rPr>
        <w:t xml:space="preserve"> </w:t>
      </w:r>
      <w:proofErr w:type="spellStart"/>
      <w:r>
        <w:rPr>
          <w:rFonts w:hint="cs"/>
          <w:rtl/>
        </w:rPr>
        <w:t>והרדב"ז</w:t>
      </w:r>
      <w:proofErr w:type="spellEnd"/>
      <w:r>
        <w:rPr>
          <w:rFonts w:hint="cs"/>
          <w:rtl/>
        </w:rPr>
        <w:t xml:space="preserve"> מעיר באופן עקבי על כך שאכן מקורו של הרמב"ם "מן הכתוב". כך, למשל, פסק הרמב"ם:</w:t>
      </w:r>
    </w:p>
    <w:p w14:paraId="664C19AF" w14:textId="4242D42E" w:rsidR="00584B6C" w:rsidRDefault="00C87C24" w:rsidP="00131F5D">
      <w:pPr>
        <w:pStyle w:val="Quote"/>
        <w:rPr>
          <w:rtl/>
        </w:rPr>
      </w:pPr>
      <w:r>
        <w:rPr>
          <w:rFonts w:hint="cs"/>
          <w:rtl/>
        </w:rPr>
        <w:t>"</w:t>
      </w:r>
      <w:proofErr w:type="spellStart"/>
      <w:r w:rsidR="00584B6C">
        <w:rPr>
          <w:rtl/>
        </w:rPr>
        <w:t>כשמעמידין</w:t>
      </w:r>
      <w:proofErr w:type="spellEnd"/>
      <w:r w:rsidR="00584B6C">
        <w:rPr>
          <w:rtl/>
        </w:rPr>
        <w:t xml:space="preserve"> המלך </w:t>
      </w:r>
      <w:proofErr w:type="spellStart"/>
      <w:r w:rsidR="00584B6C">
        <w:rPr>
          <w:rtl/>
        </w:rPr>
        <w:t>מושחין</w:t>
      </w:r>
      <w:proofErr w:type="spellEnd"/>
      <w:r w:rsidR="00584B6C">
        <w:rPr>
          <w:rtl/>
        </w:rPr>
        <w:t xml:space="preserve"> אותו בשמן המשחה, שנאמר </w:t>
      </w:r>
      <w:proofErr w:type="spellStart"/>
      <w:r w:rsidR="00584B6C">
        <w:rPr>
          <w:rtl/>
        </w:rPr>
        <w:t>ויקח</w:t>
      </w:r>
      <w:proofErr w:type="spellEnd"/>
      <w:r w:rsidR="00584B6C">
        <w:rPr>
          <w:rtl/>
        </w:rPr>
        <w:t xml:space="preserve"> שמואל את פך השמן ויצק על ראשו וישקהו</w:t>
      </w:r>
      <w:r>
        <w:rPr>
          <w:rFonts w:hint="cs"/>
          <w:rtl/>
        </w:rPr>
        <w:t>"</w:t>
      </w:r>
      <w:r w:rsidR="00584B6C">
        <w:rPr>
          <w:rFonts w:hint="cs"/>
          <w:rtl/>
        </w:rPr>
        <w:t xml:space="preserve">. </w:t>
      </w:r>
      <w:r w:rsidR="00584B6C" w:rsidRPr="00C87C24">
        <w:rPr>
          <w:rFonts w:hint="cs"/>
          <w:sz w:val="18"/>
          <w:szCs w:val="20"/>
          <w:rtl/>
        </w:rPr>
        <w:t>(</w:t>
      </w:r>
      <w:r>
        <w:rPr>
          <w:rFonts w:hint="cs"/>
          <w:sz w:val="18"/>
          <w:szCs w:val="20"/>
          <w:rtl/>
        </w:rPr>
        <w:t>הלכות</w:t>
      </w:r>
      <w:r w:rsidR="00584B6C" w:rsidRPr="00C87C24">
        <w:rPr>
          <w:rFonts w:hint="cs"/>
          <w:sz w:val="18"/>
          <w:szCs w:val="20"/>
          <w:rtl/>
        </w:rPr>
        <w:t xml:space="preserve"> מלכים ומלחמותיהם, א'</w:t>
      </w:r>
      <w:r>
        <w:rPr>
          <w:rFonts w:hint="cs"/>
          <w:sz w:val="18"/>
          <w:szCs w:val="20"/>
          <w:rtl/>
        </w:rPr>
        <w:t>,</w:t>
      </w:r>
      <w:r w:rsidR="00584B6C" w:rsidRPr="00C87C24">
        <w:rPr>
          <w:rFonts w:hint="cs"/>
          <w:sz w:val="18"/>
          <w:szCs w:val="20"/>
          <w:rtl/>
        </w:rPr>
        <w:t xml:space="preserve"> ז)</w:t>
      </w:r>
    </w:p>
    <w:p w14:paraId="10824ACF" w14:textId="77777777" w:rsidR="00584B6C" w:rsidRDefault="00584B6C" w:rsidP="00584B6C">
      <w:pPr>
        <w:rPr>
          <w:rtl/>
        </w:rPr>
      </w:pPr>
      <w:proofErr w:type="spellStart"/>
      <w:r>
        <w:rPr>
          <w:rFonts w:hint="cs"/>
          <w:rtl/>
        </w:rPr>
        <w:t>וברדב"ז</w:t>
      </w:r>
      <w:proofErr w:type="spellEnd"/>
      <w:r>
        <w:rPr>
          <w:rFonts w:hint="cs"/>
          <w:rtl/>
        </w:rPr>
        <w:t xml:space="preserve"> שם:</w:t>
      </w:r>
    </w:p>
    <w:p w14:paraId="717CA0D1" w14:textId="78F2AF56" w:rsidR="00584B6C" w:rsidRDefault="00C87C24" w:rsidP="00131F5D">
      <w:pPr>
        <w:pStyle w:val="Quote"/>
        <w:rPr>
          <w:rtl/>
        </w:rPr>
      </w:pPr>
      <w:r>
        <w:rPr>
          <w:rFonts w:hint="cs"/>
          <w:rtl/>
        </w:rPr>
        <w:t>"</w:t>
      </w:r>
      <w:r w:rsidR="00584B6C">
        <w:rPr>
          <w:rtl/>
        </w:rPr>
        <w:t>ומבואר מן הכתוב</w:t>
      </w:r>
      <w:r>
        <w:rPr>
          <w:rFonts w:hint="cs"/>
          <w:rtl/>
        </w:rPr>
        <w:t>"</w:t>
      </w:r>
      <w:r w:rsidR="00584B6C">
        <w:rPr>
          <w:rFonts w:hint="cs"/>
          <w:rtl/>
        </w:rPr>
        <w:t>.</w:t>
      </w:r>
    </w:p>
    <w:p w14:paraId="7F80A527" w14:textId="57BE5C7F" w:rsidR="004258AF" w:rsidRDefault="004258AF" w:rsidP="00584B6C">
      <w:pPr>
        <w:rPr>
          <w:b/>
          <w:bCs/>
          <w:rtl/>
        </w:rPr>
      </w:pPr>
    </w:p>
    <w:p w14:paraId="04A4C1F0" w14:textId="0ABB7FDB" w:rsidR="004258AF" w:rsidRDefault="006A4EAE" w:rsidP="003F1D8A">
      <w:pPr>
        <w:pStyle w:val="II"/>
        <w:numPr>
          <w:ilvl w:val="0"/>
          <w:numId w:val="24"/>
        </w:numPr>
        <w:rPr>
          <w:rtl/>
        </w:rPr>
      </w:pPr>
      <w:r>
        <w:rPr>
          <w:rFonts w:hint="cs"/>
          <w:rtl/>
        </w:rPr>
        <w:t xml:space="preserve">"ישען על </w:t>
      </w:r>
      <w:proofErr w:type="spellStart"/>
      <w:r>
        <w:rPr>
          <w:rFonts w:hint="cs"/>
          <w:rtl/>
        </w:rPr>
        <w:t>מקוה</w:t>
      </w:r>
      <w:proofErr w:type="spellEnd"/>
      <w:r>
        <w:rPr>
          <w:rFonts w:hint="cs"/>
          <w:rtl/>
        </w:rPr>
        <w:t xml:space="preserve"> ישראל"</w:t>
      </w:r>
    </w:p>
    <w:p w14:paraId="553265EA" w14:textId="6053A9C5" w:rsidR="00584B6C" w:rsidRPr="001031E6" w:rsidRDefault="00584B6C" w:rsidP="00584B6C">
      <w:pPr>
        <w:rPr>
          <w:rtl/>
        </w:rPr>
      </w:pPr>
      <w:r w:rsidRPr="001031E6">
        <w:rPr>
          <w:rFonts w:hint="cs"/>
          <w:rtl/>
        </w:rPr>
        <w:t>אחת ההלכות המפורסמות בהלכות מלכים לרמב"ם היא זו העוסקת בתודעה הנפשית של הלוחם היוצא לקרב:</w:t>
      </w:r>
    </w:p>
    <w:p w14:paraId="097CA2BE" w14:textId="0B6C95DF" w:rsidR="00584B6C" w:rsidRPr="00312C3D" w:rsidRDefault="00C87C24" w:rsidP="00131F5D">
      <w:pPr>
        <w:pStyle w:val="Quote"/>
        <w:rPr>
          <w:rtl/>
        </w:rPr>
      </w:pPr>
      <w:r>
        <w:rPr>
          <w:rFonts w:hint="cs"/>
          <w:rtl/>
        </w:rPr>
        <w:t>"</w:t>
      </w:r>
      <w:r w:rsidR="00584B6C" w:rsidRPr="00312C3D">
        <w:rPr>
          <w:rtl/>
        </w:rPr>
        <w:t xml:space="preserve">ומאחר שיכנס בקשרי המלחמה ישען על </w:t>
      </w:r>
      <w:proofErr w:type="spellStart"/>
      <w:r w:rsidR="00584B6C" w:rsidRPr="00312C3D">
        <w:rPr>
          <w:rtl/>
        </w:rPr>
        <w:t>מקוה</w:t>
      </w:r>
      <w:proofErr w:type="spellEnd"/>
      <w:r w:rsidR="00584B6C" w:rsidRPr="00312C3D">
        <w:rPr>
          <w:rtl/>
        </w:rPr>
        <w:t xml:space="preserve"> ישראל ומושיעו בעת צרה וידע שעל יחוד השם הוא עושה מלחמה וישים נפשו בכפו ולא יירא ולא יפחד ולא יחשוב לא באשתו ולא בבניו אלא ימחה </w:t>
      </w:r>
      <w:proofErr w:type="spellStart"/>
      <w:r w:rsidR="00584B6C" w:rsidRPr="00312C3D">
        <w:rPr>
          <w:rtl/>
        </w:rPr>
        <w:t>זכרונם</w:t>
      </w:r>
      <w:proofErr w:type="spellEnd"/>
      <w:r w:rsidR="00584B6C" w:rsidRPr="00312C3D">
        <w:rPr>
          <w:rtl/>
        </w:rPr>
        <w:t xml:space="preserve"> </w:t>
      </w:r>
      <w:proofErr w:type="spellStart"/>
      <w:r w:rsidR="00584B6C" w:rsidRPr="00312C3D">
        <w:rPr>
          <w:rtl/>
        </w:rPr>
        <w:t>מלבו</w:t>
      </w:r>
      <w:proofErr w:type="spellEnd"/>
      <w:r w:rsidR="00584B6C" w:rsidRPr="00312C3D">
        <w:rPr>
          <w:rtl/>
        </w:rPr>
        <w:t xml:space="preserve"> ויפנה מכל דבר למלחמה</w:t>
      </w:r>
      <w:r w:rsidR="00584B6C" w:rsidRPr="00312C3D">
        <w:rPr>
          <w:rFonts w:hint="cs"/>
          <w:rtl/>
        </w:rPr>
        <w:t xml:space="preserve">... </w:t>
      </w:r>
      <w:r w:rsidR="00584B6C" w:rsidRPr="00312C3D">
        <w:rPr>
          <w:rtl/>
        </w:rPr>
        <w:t xml:space="preserve">וכל הנלחם בכל לבו בלא פחד ותהיה כוונתו לקדש את השם בלבד, מובטח לו שלא ימצא נזק ולא תגיעהו רעה, ויבנה לו בית נכון בישראל ויזכה לו ולבניו עד עולם ויזכה לחיי העולם הבא, שנאמר </w:t>
      </w:r>
      <w:r w:rsidR="004258AF">
        <w:rPr>
          <w:rFonts w:hint="cs"/>
          <w:rtl/>
        </w:rPr>
        <w:t>'</w:t>
      </w:r>
      <w:r w:rsidR="00584B6C" w:rsidRPr="00312C3D">
        <w:rPr>
          <w:rtl/>
        </w:rPr>
        <w:t xml:space="preserve">כי עשה יעשה ה' לאדוני בית נאמן כי מלחמות ה' אדוני נלחם ורעה לא תמצא בך וגו' </w:t>
      </w:r>
      <w:proofErr w:type="spellStart"/>
      <w:r w:rsidR="00584B6C" w:rsidRPr="00312C3D">
        <w:rPr>
          <w:rtl/>
        </w:rPr>
        <w:t>והיתה</w:t>
      </w:r>
      <w:proofErr w:type="spellEnd"/>
      <w:r w:rsidR="00584B6C" w:rsidRPr="00312C3D">
        <w:rPr>
          <w:rtl/>
        </w:rPr>
        <w:t xml:space="preserve"> נפש אדוני צרורה בצרור החיים את ה' א</w:t>
      </w:r>
      <w:r>
        <w:rPr>
          <w:rFonts w:hint="cs"/>
          <w:rtl/>
        </w:rPr>
        <w:t>-</w:t>
      </w:r>
      <w:proofErr w:type="spellStart"/>
      <w:r w:rsidR="00584B6C" w:rsidRPr="00312C3D">
        <w:rPr>
          <w:rtl/>
        </w:rPr>
        <w:t>להיך</w:t>
      </w:r>
      <w:proofErr w:type="spellEnd"/>
      <w:r w:rsidR="004258AF">
        <w:rPr>
          <w:rFonts w:hint="cs"/>
          <w:rtl/>
        </w:rPr>
        <w:t>'</w:t>
      </w:r>
      <w:r>
        <w:rPr>
          <w:rFonts w:hint="cs"/>
          <w:rtl/>
        </w:rPr>
        <w:t>"</w:t>
      </w:r>
      <w:r w:rsidR="00584B6C" w:rsidRPr="00312C3D">
        <w:rPr>
          <w:rtl/>
        </w:rPr>
        <w:t>.</w:t>
      </w:r>
      <w:r w:rsidR="00584B6C">
        <w:rPr>
          <w:rFonts w:hint="cs"/>
          <w:rtl/>
        </w:rPr>
        <w:t xml:space="preserve"> </w:t>
      </w:r>
      <w:r w:rsidR="00584B6C" w:rsidRPr="00C87C24">
        <w:rPr>
          <w:rFonts w:hint="cs"/>
          <w:sz w:val="18"/>
          <w:szCs w:val="20"/>
          <w:rtl/>
        </w:rPr>
        <w:t>(רמב"ם מלכים ומלחמותיהם, ז'</w:t>
      </w:r>
      <w:r>
        <w:rPr>
          <w:rFonts w:hint="cs"/>
          <w:sz w:val="18"/>
          <w:szCs w:val="20"/>
          <w:rtl/>
        </w:rPr>
        <w:t>,</w:t>
      </w:r>
      <w:r w:rsidR="00584B6C" w:rsidRPr="00C87C24">
        <w:rPr>
          <w:rFonts w:hint="cs"/>
          <w:sz w:val="18"/>
          <w:szCs w:val="20"/>
          <w:rtl/>
        </w:rPr>
        <w:t xml:space="preserve"> טו)</w:t>
      </w:r>
    </w:p>
    <w:p w14:paraId="0D7C199C" w14:textId="77777777" w:rsidR="00584B6C" w:rsidRPr="001031E6" w:rsidRDefault="00584B6C" w:rsidP="00584B6C">
      <w:pPr>
        <w:rPr>
          <w:rtl/>
        </w:rPr>
      </w:pPr>
      <w:r w:rsidRPr="001031E6">
        <w:rPr>
          <w:rFonts w:hint="cs"/>
          <w:rtl/>
        </w:rPr>
        <w:t xml:space="preserve">בהמשך אותה ההלכה מתייחס הרמב"ם לאיסור "אל ירך לבבכם" המפורש בתורה, ועדיין </w:t>
      </w:r>
      <w:r>
        <w:rPr>
          <w:rFonts w:hint="cs"/>
          <w:rtl/>
        </w:rPr>
        <w:t xml:space="preserve">יש לשאול: </w:t>
      </w:r>
      <w:r w:rsidRPr="001031E6">
        <w:rPr>
          <w:rFonts w:hint="cs"/>
          <w:rtl/>
        </w:rPr>
        <w:t xml:space="preserve">מניין שאב הרמב"ם את </w:t>
      </w:r>
      <w:r>
        <w:rPr>
          <w:rFonts w:hint="cs"/>
          <w:rtl/>
        </w:rPr>
        <w:t xml:space="preserve">המבט על ביטחונו של הלוחם </w:t>
      </w:r>
      <w:proofErr w:type="spellStart"/>
      <w:r w:rsidRPr="001031E6">
        <w:rPr>
          <w:rFonts w:hint="cs"/>
          <w:rtl/>
        </w:rPr>
        <w:t>במקוה</w:t>
      </w:r>
      <w:proofErr w:type="spellEnd"/>
      <w:r w:rsidRPr="001031E6">
        <w:rPr>
          <w:rFonts w:hint="cs"/>
          <w:rtl/>
        </w:rPr>
        <w:t xml:space="preserve"> ישראל ומושיעו בעת צרה? </w:t>
      </w:r>
      <w:r>
        <w:rPr>
          <w:rFonts w:hint="cs"/>
          <w:rtl/>
        </w:rPr>
        <w:t xml:space="preserve">גם </w:t>
      </w:r>
      <w:r w:rsidRPr="001031E6">
        <w:rPr>
          <w:rFonts w:hint="cs"/>
          <w:rtl/>
        </w:rPr>
        <w:t xml:space="preserve">על כך משיב </w:t>
      </w:r>
      <w:proofErr w:type="spellStart"/>
      <w:r w:rsidRPr="001031E6">
        <w:rPr>
          <w:rFonts w:hint="cs"/>
          <w:rtl/>
        </w:rPr>
        <w:t>הרדב"ז</w:t>
      </w:r>
      <w:proofErr w:type="spellEnd"/>
      <w:r w:rsidRPr="001031E6">
        <w:rPr>
          <w:rFonts w:hint="cs"/>
          <w:rtl/>
        </w:rPr>
        <w:t xml:space="preserve"> שם:</w:t>
      </w:r>
    </w:p>
    <w:p w14:paraId="6CEF2D31" w14:textId="5ECBF215" w:rsidR="00584B6C" w:rsidRPr="00312C3D" w:rsidRDefault="00C87C24" w:rsidP="00131F5D">
      <w:pPr>
        <w:pStyle w:val="Quote"/>
        <w:rPr>
          <w:rtl/>
        </w:rPr>
      </w:pPr>
      <w:r>
        <w:rPr>
          <w:rFonts w:hint="cs"/>
          <w:rtl/>
        </w:rPr>
        <w:t>"</w:t>
      </w:r>
      <w:proofErr w:type="spellStart"/>
      <w:r w:rsidR="00584B6C" w:rsidRPr="00312C3D">
        <w:rPr>
          <w:rtl/>
        </w:rPr>
        <w:t>קצתו</w:t>
      </w:r>
      <w:proofErr w:type="spellEnd"/>
      <w:r w:rsidR="00584B6C" w:rsidRPr="00312C3D">
        <w:rPr>
          <w:rtl/>
        </w:rPr>
        <w:t xml:space="preserve"> במדרש </w:t>
      </w:r>
      <w:proofErr w:type="spellStart"/>
      <w:r w:rsidR="00584B6C" w:rsidRPr="00312C3D">
        <w:rPr>
          <w:rtl/>
        </w:rPr>
        <w:t>וקצתו</w:t>
      </w:r>
      <w:proofErr w:type="spellEnd"/>
      <w:r w:rsidR="00584B6C" w:rsidRPr="00312C3D">
        <w:rPr>
          <w:rtl/>
        </w:rPr>
        <w:t xml:space="preserve"> מדברי רבינו מן הכתובים</w:t>
      </w:r>
      <w:r>
        <w:rPr>
          <w:rFonts w:hint="cs"/>
          <w:rtl/>
        </w:rPr>
        <w:t>"</w:t>
      </w:r>
      <w:r w:rsidR="00584B6C" w:rsidRPr="00312C3D">
        <w:rPr>
          <w:rFonts w:hint="cs"/>
          <w:rtl/>
        </w:rPr>
        <w:t>.</w:t>
      </w:r>
    </w:p>
    <w:p w14:paraId="2EA5A17F" w14:textId="2F26EB77" w:rsidR="00584B6C" w:rsidRDefault="00584B6C" w:rsidP="00584B6C">
      <w:pPr>
        <w:rPr>
          <w:rtl/>
        </w:rPr>
      </w:pPr>
      <w:r>
        <w:rPr>
          <w:rFonts w:hint="cs"/>
          <w:rtl/>
        </w:rPr>
        <w:t>"</w:t>
      </w:r>
      <w:r w:rsidRPr="001031E6">
        <w:rPr>
          <w:rFonts w:hint="cs"/>
          <w:rtl/>
        </w:rPr>
        <w:t>דברי רבינו מן הכתובים</w:t>
      </w:r>
      <w:r>
        <w:rPr>
          <w:rFonts w:hint="cs"/>
          <w:rtl/>
        </w:rPr>
        <w:t>"</w:t>
      </w:r>
      <w:r w:rsidRPr="001031E6">
        <w:rPr>
          <w:rFonts w:hint="cs"/>
          <w:rtl/>
        </w:rPr>
        <w:t xml:space="preserve"> </w:t>
      </w:r>
      <w:r>
        <w:rPr>
          <w:rtl/>
        </w:rPr>
        <w:t>–</w:t>
      </w:r>
      <w:r w:rsidRPr="001031E6">
        <w:rPr>
          <w:rFonts w:hint="cs"/>
          <w:rtl/>
        </w:rPr>
        <w:t xml:space="preserve"> זהו עיקרון </w:t>
      </w:r>
      <w:r>
        <w:rPr>
          <w:rFonts w:hint="cs"/>
          <w:rtl/>
        </w:rPr>
        <w:t xml:space="preserve">חשוב ושכיח </w:t>
      </w:r>
      <w:r w:rsidRPr="001031E6">
        <w:rPr>
          <w:rFonts w:hint="cs"/>
          <w:rtl/>
        </w:rPr>
        <w:t>בפסקי הרמב"ם בהלכות מלכים.</w:t>
      </w:r>
    </w:p>
    <w:p w14:paraId="0323F2A6" w14:textId="5C63ADB7" w:rsidR="006A4EAE" w:rsidRDefault="006A4EAE" w:rsidP="00584B6C">
      <w:pPr>
        <w:rPr>
          <w:rtl/>
        </w:rPr>
      </w:pPr>
    </w:p>
    <w:p w14:paraId="770C28C2" w14:textId="49DCA760" w:rsidR="006A4EAE" w:rsidRDefault="005D0FF8" w:rsidP="003F1D8A">
      <w:pPr>
        <w:pStyle w:val="II"/>
        <w:numPr>
          <w:ilvl w:val="0"/>
          <w:numId w:val="24"/>
        </w:numPr>
        <w:rPr>
          <w:rtl/>
        </w:rPr>
      </w:pPr>
      <w:r>
        <w:rPr>
          <w:rFonts w:hint="cs"/>
          <w:rtl/>
        </w:rPr>
        <w:t>הלנת מתי אויב</w:t>
      </w:r>
    </w:p>
    <w:p w14:paraId="23313FCF" w14:textId="45528D30" w:rsidR="00584B6C" w:rsidRDefault="00584B6C" w:rsidP="00584B6C">
      <w:pPr>
        <w:rPr>
          <w:rtl/>
        </w:rPr>
      </w:pPr>
      <w:r>
        <w:rPr>
          <w:rFonts w:hint="cs"/>
          <w:rtl/>
        </w:rPr>
        <w:t>אחת השאלות הרגישות בענייני מלחמה, אשר מתעוררת מעת לעת הלכה למעשה, היא השאלה של הקבורה והטיפול בגופות מחבלים ובחללי אויב</w:t>
      </w:r>
      <w:r w:rsidR="00C87C24">
        <w:rPr>
          <w:rFonts w:hint="cs"/>
          <w:rtl/>
        </w:rPr>
        <w:t>.</w:t>
      </w:r>
      <w:r>
        <w:rPr>
          <w:rStyle w:val="FootnoteReference"/>
          <w:rtl/>
        </w:rPr>
        <w:footnoteReference w:id="5"/>
      </w:r>
    </w:p>
    <w:p w14:paraId="3369A44B" w14:textId="77777777" w:rsidR="00584B6C" w:rsidRDefault="00584B6C" w:rsidP="00584B6C">
      <w:pPr>
        <w:rPr>
          <w:rtl/>
        </w:rPr>
      </w:pPr>
      <w:r>
        <w:rPr>
          <w:rFonts w:hint="cs"/>
          <w:rtl/>
        </w:rPr>
        <w:t>כמובן, צה"ל לדורותיו נוהג באנושיות, ומטפל בגופות המחבלים, וגם כאן, הבהיר הרב גורן:</w:t>
      </w:r>
    </w:p>
    <w:p w14:paraId="76D09EA5" w14:textId="0AFF4900" w:rsidR="00584B6C" w:rsidRDefault="00EB7575" w:rsidP="00131F5D">
      <w:pPr>
        <w:pStyle w:val="Quote"/>
        <w:rPr>
          <w:rtl/>
        </w:rPr>
      </w:pPr>
      <w:r>
        <w:rPr>
          <w:rFonts w:hint="cs"/>
          <w:rtl/>
        </w:rPr>
        <w:t>"</w:t>
      </w:r>
      <w:r w:rsidR="00584B6C">
        <w:rPr>
          <w:rFonts w:hint="cs"/>
          <w:rtl/>
        </w:rPr>
        <w:t xml:space="preserve">באשר ליחסנו לחללי האויב יש לנו הוכחה חותכת לרמה האנושית ולמידת החסידות מעוררת הערצה </w:t>
      </w:r>
      <w:proofErr w:type="spellStart"/>
      <w:r w:rsidR="00584B6C">
        <w:rPr>
          <w:rFonts w:hint="cs"/>
          <w:rtl/>
        </w:rPr>
        <w:t>שהיתה</w:t>
      </w:r>
      <w:proofErr w:type="spellEnd"/>
      <w:r w:rsidR="00584B6C">
        <w:rPr>
          <w:rFonts w:hint="cs"/>
          <w:rtl/>
        </w:rPr>
        <w:t xml:space="preserve"> שוררת בצבא ישראל מימי קדם בנושא זה, כפי שאנו קוראים במקרא</w:t>
      </w:r>
      <w:r>
        <w:rPr>
          <w:rFonts w:hint="cs"/>
          <w:rtl/>
        </w:rPr>
        <w:t>".</w:t>
      </w:r>
      <w:r w:rsidR="00584B6C">
        <w:rPr>
          <w:rFonts w:hint="cs"/>
          <w:rtl/>
        </w:rPr>
        <w:t xml:space="preserve"> </w:t>
      </w:r>
      <w:r w:rsidR="00584B6C" w:rsidRPr="00EB7575">
        <w:rPr>
          <w:rFonts w:hint="cs"/>
          <w:sz w:val="18"/>
          <w:szCs w:val="20"/>
          <w:rtl/>
        </w:rPr>
        <w:t>(שו"ת משיב מלחמה כרך א'</w:t>
      </w:r>
      <w:r w:rsidRPr="00EB7575">
        <w:rPr>
          <w:rFonts w:hint="cs"/>
          <w:sz w:val="18"/>
          <w:szCs w:val="20"/>
          <w:rtl/>
        </w:rPr>
        <w:t>,</w:t>
      </w:r>
      <w:r w:rsidR="00584B6C" w:rsidRPr="00EB7575">
        <w:rPr>
          <w:rFonts w:hint="cs"/>
          <w:sz w:val="18"/>
          <w:szCs w:val="20"/>
          <w:rtl/>
        </w:rPr>
        <w:t xml:space="preserve"> סוף סי</w:t>
      </w:r>
      <w:r w:rsidRPr="00EB7575">
        <w:rPr>
          <w:rFonts w:hint="cs"/>
          <w:sz w:val="18"/>
          <w:szCs w:val="20"/>
          <w:rtl/>
        </w:rPr>
        <w:t>'</w:t>
      </w:r>
      <w:r w:rsidR="00584B6C" w:rsidRPr="00EB7575">
        <w:rPr>
          <w:rFonts w:hint="cs"/>
          <w:sz w:val="18"/>
          <w:szCs w:val="20"/>
          <w:rtl/>
        </w:rPr>
        <w:t xml:space="preserve"> א')</w:t>
      </w:r>
    </w:p>
    <w:p w14:paraId="3C631222" w14:textId="6559544C" w:rsidR="00584B6C" w:rsidRDefault="00584B6C" w:rsidP="00584B6C">
      <w:pPr>
        <w:rPr>
          <w:rtl/>
        </w:rPr>
      </w:pPr>
      <w:r>
        <w:rPr>
          <w:rFonts w:hint="cs"/>
          <w:rtl/>
        </w:rPr>
        <w:t>אכן, גדולי מצביאי המקרא נהגו בכבוד בחללי אויב, כפי שמצאנו ביהושע בן נון (במלחמת העי ובמלחמת חמשת המלכים), בדוד המלך (במלחמתו באדום), וכפי שמנבא הנביא יחזקאל על מלחמת גוג ומגוג.</w:t>
      </w:r>
    </w:p>
    <w:p w14:paraId="3FBB754C" w14:textId="77777777" w:rsidR="00584B6C" w:rsidRPr="001031E6" w:rsidRDefault="00584B6C" w:rsidP="00584B6C">
      <w:pPr>
        <w:rPr>
          <w:rtl/>
        </w:rPr>
      </w:pPr>
      <w:r>
        <w:rPr>
          <w:rFonts w:hint="cs"/>
          <w:rtl/>
        </w:rPr>
        <w:t xml:space="preserve">על אף הלכה פסוקה זו, קבע </w:t>
      </w:r>
      <w:r w:rsidRPr="001031E6">
        <w:rPr>
          <w:rFonts w:hint="cs"/>
          <w:rtl/>
        </w:rPr>
        <w:t>הרמב"ם</w:t>
      </w:r>
      <w:r>
        <w:rPr>
          <w:rFonts w:hint="cs"/>
          <w:rtl/>
        </w:rPr>
        <w:t xml:space="preserve"> שלעיתים יש הצדקה להלנה ממושכת של חללי האויב</w:t>
      </w:r>
      <w:r w:rsidRPr="001031E6">
        <w:rPr>
          <w:rFonts w:hint="cs"/>
          <w:rtl/>
        </w:rPr>
        <w:t>:</w:t>
      </w:r>
    </w:p>
    <w:p w14:paraId="158FC160" w14:textId="16F8E441" w:rsidR="00584B6C" w:rsidRPr="00B21569" w:rsidRDefault="009D0259" w:rsidP="00131F5D">
      <w:pPr>
        <w:pStyle w:val="Quote"/>
        <w:rPr>
          <w:rtl/>
        </w:rPr>
      </w:pPr>
      <w:r>
        <w:rPr>
          <w:rFonts w:hint="cs"/>
          <w:rtl/>
        </w:rPr>
        <w:t>"</w:t>
      </w:r>
      <w:r w:rsidR="00584B6C" w:rsidRPr="00B21569">
        <w:rPr>
          <w:rtl/>
        </w:rPr>
        <w:t>והורג רבים ביום אחד ותולה ומניחן תלויים ימים רבים להטיל אימה ולשבר יד רשעי העולם</w:t>
      </w:r>
      <w:r>
        <w:rPr>
          <w:rFonts w:hint="cs"/>
          <w:rtl/>
        </w:rPr>
        <w:t>"</w:t>
      </w:r>
      <w:r w:rsidR="00584B6C" w:rsidRPr="00B21569">
        <w:rPr>
          <w:rFonts w:hint="cs"/>
          <w:rtl/>
        </w:rPr>
        <w:t>.</w:t>
      </w:r>
      <w:r w:rsidR="00584B6C">
        <w:rPr>
          <w:rFonts w:hint="cs"/>
          <w:rtl/>
        </w:rPr>
        <w:t xml:space="preserve"> </w:t>
      </w:r>
      <w:r w:rsidR="00584B6C" w:rsidRPr="009D0259">
        <w:rPr>
          <w:rFonts w:hint="cs"/>
          <w:sz w:val="16"/>
          <w:szCs w:val="20"/>
          <w:rtl/>
        </w:rPr>
        <w:t>(</w:t>
      </w:r>
      <w:r>
        <w:rPr>
          <w:rFonts w:hint="cs"/>
          <w:sz w:val="16"/>
          <w:szCs w:val="20"/>
          <w:rtl/>
        </w:rPr>
        <w:t>הלכות</w:t>
      </w:r>
      <w:r w:rsidR="00584B6C" w:rsidRPr="009D0259">
        <w:rPr>
          <w:rFonts w:hint="cs"/>
          <w:sz w:val="16"/>
          <w:szCs w:val="20"/>
          <w:rtl/>
        </w:rPr>
        <w:t xml:space="preserve"> מלכים ומלחמותיהם, ג'</w:t>
      </w:r>
      <w:r w:rsidR="00B06A48">
        <w:rPr>
          <w:rFonts w:hint="cs"/>
          <w:sz w:val="16"/>
          <w:szCs w:val="20"/>
          <w:rtl/>
        </w:rPr>
        <w:t>,</w:t>
      </w:r>
      <w:r w:rsidR="00584B6C" w:rsidRPr="009D0259">
        <w:rPr>
          <w:rFonts w:hint="cs"/>
          <w:sz w:val="16"/>
          <w:szCs w:val="20"/>
          <w:rtl/>
        </w:rPr>
        <w:t xml:space="preserve"> י)</w:t>
      </w:r>
    </w:p>
    <w:p w14:paraId="46FA2E68" w14:textId="64CDC5C2" w:rsidR="00584B6C" w:rsidRPr="00AE4C57" w:rsidRDefault="00584B6C" w:rsidP="00584B6C">
      <w:pPr>
        <w:rPr>
          <w:rtl/>
        </w:rPr>
      </w:pPr>
      <w:r w:rsidRPr="00AE4C57">
        <w:rPr>
          <w:rFonts w:hint="cs"/>
          <w:rtl/>
        </w:rPr>
        <w:t xml:space="preserve">ר' איסר זלמן </w:t>
      </w:r>
      <w:r>
        <w:rPr>
          <w:rFonts w:hint="cs"/>
          <w:rtl/>
        </w:rPr>
        <w:t xml:space="preserve">מלצר </w:t>
      </w:r>
      <w:r w:rsidRPr="00AE4C57">
        <w:rPr>
          <w:rFonts w:hint="cs"/>
          <w:rtl/>
        </w:rPr>
        <w:t>ב</w:t>
      </w:r>
      <w:r>
        <w:rPr>
          <w:rFonts w:hint="cs"/>
          <w:rtl/>
        </w:rPr>
        <w:t>"</w:t>
      </w:r>
      <w:r w:rsidRPr="00AE4C57">
        <w:rPr>
          <w:rFonts w:hint="cs"/>
          <w:rtl/>
        </w:rPr>
        <w:t>אבן האזל</w:t>
      </w:r>
      <w:r>
        <w:rPr>
          <w:rFonts w:hint="cs"/>
          <w:rtl/>
        </w:rPr>
        <w:t>"</w:t>
      </w:r>
      <w:r w:rsidRPr="00AE4C57">
        <w:rPr>
          <w:rFonts w:hint="cs"/>
          <w:rtl/>
        </w:rPr>
        <w:t xml:space="preserve"> שם מציין </w:t>
      </w:r>
      <w:proofErr w:type="spellStart"/>
      <w:r w:rsidRPr="00AE4C57">
        <w:rPr>
          <w:rFonts w:hint="cs"/>
          <w:rtl/>
        </w:rPr>
        <w:t>לסוגי</w:t>
      </w:r>
      <w:r w:rsidR="00072D8D">
        <w:rPr>
          <w:rFonts w:hint="cs"/>
          <w:rtl/>
        </w:rPr>
        <w:t>א</w:t>
      </w:r>
      <w:proofErr w:type="spellEnd"/>
      <w:r w:rsidRPr="00AE4C57">
        <w:rPr>
          <w:rFonts w:hint="cs"/>
          <w:rtl/>
        </w:rPr>
        <w:t xml:space="preserve"> ב</w:t>
      </w:r>
      <w:r w:rsidR="00643086">
        <w:rPr>
          <w:rFonts w:hint="cs"/>
          <w:rtl/>
        </w:rPr>
        <w:t xml:space="preserve">מסכת </w:t>
      </w:r>
      <w:r w:rsidRPr="00AE4C57">
        <w:rPr>
          <w:rFonts w:hint="cs"/>
          <w:rtl/>
        </w:rPr>
        <w:t xml:space="preserve">יבמות </w:t>
      </w:r>
      <w:r w:rsidR="00643086" w:rsidRPr="0090518E">
        <w:rPr>
          <w:sz w:val="16"/>
          <w:szCs w:val="20"/>
          <w:rtl/>
        </w:rPr>
        <w:t>(</w:t>
      </w:r>
      <w:r w:rsidRPr="0090518E">
        <w:rPr>
          <w:rFonts w:hint="eastAsia"/>
          <w:sz w:val="16"/>
          <w:szCs w:val="20"/>
          <w:rtl/>
        </w:rPr>
        <w:t>ע</w:t>
      </w:r>
      <w:r w:rsidRPr="0090518E">
        <w:rPr>
          <w:sz w:val="16"/>
          <w:szCs w:val="20"/>
          <w:rtl/>
        </w:rPr>
        <w:t>"ט</w:t>
      </w:r>
      <w:r w:rsidR="00643086" w:rsidRPr="0090518E">
        <w:rPr>
          <w:sz w:val="16"/>
          <w:szCs w:val="20"/>
          <w:rtl/>
        </w:rPr>
        <w:t>)</w:t>
      </w:r>
      <w:r w:rsidRPr="00AE4C57">
        <w:rPr>
          <w:rFonts w:hint="cs"/>
          <w:rtl/>
        </w:rPr>
        <w:t xml:space="preserve">, שם נידונה בהרחבה החלטתו של דוד לתת מצאצאי שאול לגבעונים כדי שיענישו אותם, וחז"ל </w:t>
      </w:r>
      <w:r w:rsidR="00404F88" w:rsidRPr="0090518E">
        <w:rPr>
          <w:sz w:val="16"/>
          <w:szCs w:val="20"/>
          <w:rtl/>
        </w:rPr>
        <w:t>(שם)</w:t>
      </w:r>
      <w:r w:rsidR="00404F88">
        <w:rPr>
          <w:rFonts w:hint="cs"/>
          <w:rtl/>
        </w:rPr>
        <w:t xml:space="preserve"> </w:t>
      </w:r>
      <w:r w:rsidRPr="00AE4C57">
        <w:rPr>
          <w:rFonts w:hint="cs"/>
          <w:rtl/>
        </w:rPr>
        <w:t xml:space="preserve">ראו בכך </w:t>
      </w:r>
      <w:r w:rsidR="008B4526">
        <w:rPr>
          <w:rFonts w:hint="cs"/>
          <w:rtl/>
        </w:rPr>
        <w:t>'</w:t>
      </w:r>
      <w:r w:rsidRPr="00AE4C57">
        <w:rPr>
          <w:rFonts w:hint="cs"/>
          <w:rtl/>
        </w:rPr>
        <w:t xml:space="preserve">עקירת אות מן התורה כדי שלא יתחלל שם שמים </w:t>
      </w:r>
      <w:proofErr w:type="spellStart"/>
      <w:r w:rsidRPr="00AE4C57">
        <w:rPr>
          <w:rFonts w:hint="cs"/>
          <w:rtl/>
        </w:rPr>
        <w:t>בפרהסיא</w:t>
      </w:r>
      <w:proofErr w:type="spellEnd"/>
      <w:r w:rsidR="008B4526">
        <w:rPr>
          <w:rFonts w:hint="cs"/>
          <w:rtl/>
        </w:rPr>
        <w:t>'</w:t>
      </w:r>
      <w:r w:rsidRPr="00AE4C57">
        <w:rPr>
          <w:rFonts w:hint="cs"/>
          <w:rtl/>
        </w:rPr>
        <w:t xml:space="preserve">. על כך מוסיף </w:t>
      </w:r>
      <w:r>
        <w:rPr>
          <w:rFonts w:hint="cs"/>
          <w:rtl/>
        </w:rPr>
        <w:t>ר' איסר זלמן</w:t>
      </w:r>
      <w:r w:rsidRPr="00AE4C57">
        <w:rPr>
          <w:rFonts w:hint="cs"/>
          <w:rtl/>
        </w:rPr>
        <w:t>:</w:t>
      </w:r>
    </w:p>
    <w:p w14:paraId="06D31DE8" w14:textId="7CB15525" w:rsidR="00584B6C" w:rsidRPr="0090518E" w:rsidRDefault="005B1CEB" w:rsidP="00131F5D">
      <w:pPr>
        <w:pStyle w:val="Quote"/>
        <w:rPr>
          <w:sz w:val="18"/>
          <w:szCs w:val="20"/>
          <w:rtl/>
        </w:rPr>
      </w:pPr>
      <w:r>
        <w:rPr>
          <w:rFonts w:hint="cs"/>
          <w:rtl/>
        </w:rPr>
        <w:lastRenderedPageBreak/>
        <w:t>"</w:t>
      </w:r>
      <w:r w:rsidR="00584B6C" w:rsidRPr="00AE4C57">
        <w:rPr>
          <w:rtl/>
        </w:rPr>
        <w:t xml:space="preserve">ויש לומר דאף </w:t>
      </w:r>
      <w:proofErr w:type="spellStart"/>
      <w:r w:rsidR="00584B6C" w:rsidRPr="00AE4C57">
        <w:rPr>
          <w:rtl/>
        </w:rPr>
        <w:t>דבגמ</w:t>
      </w:r>
      <w:r w:rsidR="00584B6C">
        <w:rPr>
          <w:rFonts w:hint="cs"/>
          <w:rtl/>
        </w:rPr>
        <w:t>רא</w:t>
      </w:r>
      <w:proofErr w:type="spellEnd"/>
      <w:r w:rsidR="00584B6C" w:rsidRPr="00AE4C57">
        <w:rPr>
          <w:rtl/>
        </w:rPr>
        <w:t xml:space="preserve"> יש טעם בשביל ק</w:t>
      </w:r>
      <w:r w:rsidR="00584B6C">
        <w:rPr>
          <w:rFonts w:hint="cs"/>
          <w:rtl/>
        </w:rPr>
        <w:t>ידוש השם</w:t>
      </w:r>
      <w:r w:rsidR="00584B6C" w:rsidRPr="00AE4C57">
        <w:rPr>
          <w:rtl/>
        </w:rPr>
        <w:t xml:space="preserve">, אבל הרמב"ם למד מפשטיה </w:t>
      </w:r>
      <w:proofErr w:type="spellStart"/>
      <w:r w:rsidR="00584B6C" w:rsidRPr="00AE4C57">
        <w:rPr>
          <w:rtl/>
        </w:rPr>
        <w:t>דקרא</w:t>
      </w:r>
      <w:proofErr w:type="spellEnd"/>
      <w:r w:rsidR="00584B6C" w:rsidRPr="00AE4C57">
        <w:rPr>
          <w:rtl/>
        </w:rPr>
        <w:t>, וגם למלך יש טעם להטיל אימה כמו שכתב</w:t>
      </w:r>
      <w:r w:rsidR="00D345AE">
        <w:rPr>
          <w:rFonts w:hint="cs"/>
          <w:rtl/>
        </w:rPr>
        <w:t>"</w:t>
      </w:r>
      <w:r w:rsidR="00584B6C" w:rsidRPr="00AE4C57">
        <w:rPr>
          <w:rFonts w:hint="cs"/>
          <w:rtl/>
        </w:rPr>
        <w:t>.</w:t>
      </w:r>
      <w:r w:rsidR="00BD0A8D">
        <w:rPr>
          <w:rFonts w:hint="cs"/>
          <w:rtl/>
        </w:rPr>
        <w:t xml:space="preserve"> </w:t>
      </w:r>
      <w:r w:rsidR="00BD0A8D">
        <w:rPr>
          <w:rFonts w:hint="cs"/>
          <w:sz w:val="18"/>
          <w:szCs w:val="20"/>
          <w:rtl/>
        </w:rPr>
        <w:t>(אבן האזל על הרמב"ם שם)</w:t>
      </w:r>
    </w:p>
    <w:p w14:paraId="6C2F03C0" w14:textId="7FF65B9C" w:rsidR="00584B6C" w:rsidRPr="00AE4C57" w:rsidRDefault="00584B6C" w:rsidP="00584B6C">
      <w:pPr>
        <w:rPr>
          <w:rtl/>
        </w:rPr>
      </w:pPr>
      <w:r w:rsidRPr="00AE4C57">
        <w:rPr>
          <w:rFonts w:hint="cs"/>
          <w:rtl/>
        </w:rPr>
        <w:t xml:space="preserve">כדבריו כתב גם </w:t>
      </w:r>
      <w:proofErr w:type="spellStart"/>
      <w:r w:rsidRPr="00AE4C57">
        <w:rPr>
          <w:rFonts w:hint="cs"/>
          <w:rtl/>
        </w:rPr>
        <w:t>המלבי"ם</w:t>
      </w:r>
      <w:proofErr w:type="spellEnd"/>
      <w:r w:rsidRPr="00AE4C57">
        <w:rPr>
          <w:rFonts w:hint="cs"/>
          <w:rtl/>
        </w:rPr>
        <w:t xml:space="preserve"> בפירושו לשמואל </w:t>
      </w:r>
      <w:r>
        <w:rPr>
          <w:rFonts w:hint="cs"/>
          <w:rtl/>
        </w:rPr>
        <w:t xml:space="preserve">ב' </w:t>
      </w:r>
      <w:r w:rsidRPr="0090518E">
        <w:rPr>
          <w:sz w:val="16"/>
          <w:szCs w:val="20"/>
          <w:rtl/>
        </w:rPr>
        <w:t>(כ"א</w:t>
      </w:r>
      <w:r w:rsidR="00E17FEE">
        <w:rPr>
          <w:rFonts w:hint="cs"/>
          <w:sz w:val="16"/>
          <w:szCs w:val="20"/>
          <w:rtl/>
        </w:rPr>
        <w:t>,</w:t>
      </w:r>
      <w:r w:rsidRPr="0090518E">
        <w:rPr>
          <w:sz w:val="16"/>
          <w:szCs w:val="20"/>
          <w:rtl/>
        </w:rPr>
        <w:t xml:space="preserve"> ח)</w:t>
      </w:r>
      <w:r w:rsidRPr="00AE4C57">
        <w:rPr>
          <w:rFonts w:hint="cs"/>
          <w:rtl/>
        </w:rPr>
        <w:t>,</w:t>
      </w:r>
      <w:r>
        <w:rPr>
          <w:rFonts w:hint="cs"/>
          <w:rtl/>
        </w:rPr>
        <w:t xml:space="preserve"> ואף העתיק את דברי הרמב"ם </w:t>
      </w:r>
      <w:r w:rsidR="00467B1E">
        <w:rPr>
          <w:rFonts w:hint="cs"/>
          <w:rtl/>
        </w:rPr>
        <w:t xml:space="preserve">שראינו, </w:t>
      </w:r>
      <w:r>
        <w:rPr>
          <w:rFonts w:hint="cs"/>
          <w:rtl/>
        </w:rPr>
        <w:t xml:space="preserve">והעיר: </w:t>
      </w:r>
      <w:r w:rsidRPr="00AE4C57">
        <w:rPr>
          <w:rFonts w:hint="cs"/>
          <w:rtl/>
        </w:rPr>
        <w:t>"</w:t>
      </w:r>
      <w:r w:rsidRPr="00AE4C57">
        <w:rPr>
          <w:rtl/>
        </w:rPr>
        <w:t>ודבר זה יצא לו ממעשה הגבעונים פה</w:t>
      </w:r>
      <w:r w:rsidRPr="00AE4C57">
        <w:rPr>
          <w:rFonts w:hint="cs"/>
          <w:rtl/>
        </w:rPr>
        <w:t>".</w:t>
      </w:r>
    </w:p>
    <w:p w14:paraId="62AFDEF9" w14:textId="77777777" w:rsidR="00584B6C" w:rsidRDefault="00584B6C" w:rsidP="00584B6C">
      <w:pPr>
        <w:rPr>
          <w:rtl/>
        </w:rPr>
      </w:pPr>
      <w:r>
        <w:rPr>
          <w:rFonts w:hint="cs"/>
          <w:rtl/>
        </w:rPr>
        <w:t xml:space="preserve">נמצאנו למדים, כי פסוקי התנ"ך נוכחים מאוד בפסקי הלכותיו של הרמב"ם בהלכות מלכים ומלחמותיהם, בדגש על טעמיהן של ההלכות ומקורותיהן בכתובים. </w:t>
      </w:r>
    </w:p>
    <w:p w14:paraId="0C489D4D" w14:textId="2F482B12" w:rsidR="00B34FD9" w:rsidRDefault="00B34FD9" w:rsidP="00584B6C">
      <w:pPr>
        <w:rPr>
          <w:rtl/>
        </w:rPr>
      </w:pPr>
    </w:p>
    <w:p w14:paraId="7EA916B2" w14:textId="4B9307C4" w:rsidR="00812763" w:rsidRDefault="00B73C7D" w:rsidP="0090518E">
      <w:pPr>
        <w:pStyle w:val="II"/>
        <w:rPr>
          <w:rtl/>
        </w:rPr>
      </w:pPr>
      <w:r>
        <w:rPr>
          <w:rFonts w:hint="cs"/>
          <w:rtl/>
        </w:rPr>
        <w:t xml:space="preserve">דברי </w:t>
      </w:r>
      <w:r w:rsidR="00B90E2B">
        <w:rPr>
          <w:rFonts w:hint="cs"/>
          <w:rtl/>
        </w:rPr>
        <w:t>ספר חסידים</w:t>
      </w:r>
    </w:p>
    <w:p w14:paraId="1009EAF9" w14:textId="423EC5D7" w:rsidR="00584B6C" w:rsidRPr="00AE4C57" w:rsidRDefault="00584B6C" w:rsidP="00584B6C">
      <w:pPr>
        <w:rPr>
          <w:rtl/>
        </w:rPr>
      </w:pPr>
      <w:r>
        <w:rPr>
          <w:rFonts w:hint="cs"/>
          <w:rtl/>
        </w:rPr>
        <w:t xml:space="preserve">לסיום עניין זה, </w:t>
      </w:r>
      <w:r w:rsidRPr="00AE4C57">
        <w:rPr>
          <w:rFonts w:hint="cs"/>
          <w:rtl/>
        </w:rPr>
        <w:t xml:space="preserve">נזכיר דוגמה </w:t>
      </w:r>
      <w:r>
        <w:rPr>
          <w:rFonts w:hint="cs"/>
          <w:rtl/>
        </w:rPr>
        <w:t xml:space="preserve">נוספת </w:t>
      </w:r>
      <w:r w:rsidRPr="00AE4C57">
        <w:rPr>
          <w:rFonts w:hint="cs"/>
          <w:rtl/>
        </w:rPr>
        <w:t xml:space="preserve">שמצאנו אצל בן דורו של הרמב"ם, הרחוק ממנו </w:t>
      </w:r>
      <w:r>
        <w:rPr>
          <w:rFonts w:hint="cs"/>
          <w:rtl/>
        </w:rPr>
        <w:t>"</w:t>
      </w:r>
      <w:r w:rsidRPr="00AE4C57">
        <w:rPr>
          <w:rFonts w:hint="cs"/>
          <w:rtl/>
        </w:rPr>
        <w:t>כרחוק מזרח ממערב</w:t>
      </w:r>
      <w:r>
        <w:rPr>
          <w:rFonts w:hint="cs"/>
          <w:rtl/>
        </w:rPr>
        <w:t>" תרתי משמע.</w:t>
      </w:r>
      <w:r w:rsidRPr="00AE4C57">
        <w:rPr>
          <w:rFonts w:hint="cs"/>
          <w:rtl/>
        </w:rPr>
        <w:t xml:space="preserve"> שנתיים לאחר שנולד הרמב"ם בספרד</w:t>
      </w:r>
      <w:r>
        <w:rPr>
          <w:rFonts w:hint="cs"/>
          <w:rtl/>
        </w:rPr>
        <w:t>,</w:t>
      </w:r>
      <w:r w:rsidRPr="00AE4C57">
        <w:rPr>
          <w:rFonts w:hint="cs"/>
          <w:rtl/>
        </w:rPr>
        <w:t xml:space="preserve"> נולד באשכנז רבי יהודה החסיד, בעל ספר חסידים. </w:t>
      </w:r>
      <w:r>
        <w:rPr>
          <w:rFonts w:hint="cs"/>
          <w:rtl/>
        </w:rPr>
        <w:t xml:space="preserve">וכך </w:t>
      </w:r>
      <w:r w:rsidR="001F0C54">
        <w:rPr>
          <w:rFonts w:hint="cs"/>
          <w:rtl/>
        </w:rPr>
        <w:t>מובא בשמו</w:t>
      </w:r>
      <w:r>
        <w:rPr>
          <w:rFonts w:hint="cs"/>
          <w:rtl/>
        </w:rPr>
        <w:t>:</w:t>
      </w:r>
    </w:p>
    <w:p w14:paraId="6788173D" w14:textId="0EBC2A6B" w:rsidR="00584B6C" w:rsidRPr="00AE4C57" w:rsidRDefault="00742C75" w:rsidP="00131F5D">
      <w:pPr>
        <w:pStyle w:val="Quote"/>
        <w:rPr>
          <w:rtl/>
        </w:rPr>
      </w:pPr>
      <w:r>
        <w:rPr>
          <w:rFonts w:hint="cs"/>
          <w:rtl/>
        </w:rPr>
        <w:t>"</w:t>
      </w:r>
      <w:r w:rsidR="00584B6C" w:rsidRPr="00AE4C57">
        <w:rPr>
          <w:rtl/>
        </w:rPr>
        <w:t>כתיב</w:t>
      </w:r>
      <w:r w:rsidR="00584B6C" w:rsidRPr="00AE4C57">
        <w:rPr>
          <w:rFonts w:hint="cs"/>
          <w:rtl/>
        </w:rPr>
        <w:t>:</w:t>
      </w:r>
      <w:r w:rsidR="00584B6C" w:rsidRPr="00AE4C57">
        <w:rPr>
          <w:rtl/>
        </w:rPr>
        <w:t xml:space="preserve"> </w:t>
      </w:r>
      <w:r w:rsidR="006A4B95">
        <w:rPr>
          <w:rFonts w:hint="cs"/>
          <w:rtl/>
        </w:rPr>
        <w:t>'</w:t>
      </w:r>
      <w:r w:rsidR="00584B6C" w:rsidRPr="00AE4C57">
        <w:rPr>
          <w:rtl/>
        </w:rPr>
        <w:t xml:space="preserve">ויאמר יונתן עכר אבי את הארץ ראו נא כי אורו עיני כי טעמתי מעט דבש הזה אף כי </w:t>
      </w:r>
      <w:proofErr w:type="spellStart"/>
      <w:r w:rsidR="00584B6C" w:rsidRPr="00AE4C57">
        <w:rPr>
          <w:rtl/>
        </w:rPr>
        <w:t>לוא</w:t>
      </w:r>
      <w:proofErr w:type="spellEnd"/>
      <w:r w:rsidR="00584B6C" w:rsidRPr="00AE4C57">
        <w:rPr>
          <w:rtl/>
        </w:rPr>
        <w:t xml:space="preserve"> אכול אכל היום העם משלל אויביו אשר מצא כי עתה לא רבתה מכה בפלשתים</w:t>
      </w:r>
      <w:r w:rsidR="006A4B95">
        <w:rPr>
          <w:rFonts w:hint="cs"/>
          <w:rtl/>
        </w:rPr>
        <w:t>'</w:t>
      </w:r>
      <w:r w:rsidR="00584B6C" w:rsidRPr="00AE4C57">
        <w:rPr>
          <w:rFonts w:hint="cs"/>
          <w:rtl/>
        </w:rPr>
        <w:t>.</w:t>
      </w:r>
      <w:r w:rsidR="00584B6C" w:rsidRPr="00AE4C57">
        <w:rPr>
          <w:rtl/>
        </w:rPr>
        <w:t xml:space="preserve"> הרי כשמקיפים גוים את העיר אין </w:t>
      </w:r>
      <w:proofErr w:type="spellStart"/>
      <w:r w:rsidR="00584B6C" w:rsidRPr="00AE4C57">
        <w:rPr>
          <w:rtl/>
        </w:rPr>
        <w:t>מתענין</w:t>
      </w:r>
      <w:proofErr w:type="spellEnd"/>
      <w:r w:rsidR="00584B6C" w:rsidRPr="00AE4C57">
        <w:rPr>
          <w:rtl/>
        </w:rPr>
        <w:t xml:space="preserve"> פן יהיו חלשים ולא יהיו יכולים </w:t>
      </w:r>
      <w:proofErr w:type="spellStart"/>
      <w:r w:rsidR="00584B6C" w:rsidRPr="00AE4C57">
        <w:rPr>
          <w:rtl/>
        </w:rPr>
        <w:t>להלחם</w:t>
      </w:r>
      <w:proofErr w:type="spellEnd"/>
      <w:r w:rsidR="002B45FC">
        <w:rPr>
          <w:rFonts w:hint="cs"/>
          <w:rtl/>
        </w:rPr>
        <w:t>"</w:t>
      </w:r>
      <w:r w:rsidR="00584B6C" w:rsidRPr="00AE4C57">
        <w:rPr>
          <w:rtl/>
        </w:rPr>
        <w:t>.</w:t>
      </w:r>
      <w:r w:rsidR="00584B6C">
        <w:rPr>
          <w:rFonts w:hint="cs"/>
          <w:rtl/>
        </w:rPr>
        <w:t xml:space="preserve"> </w:t>
      </w:r>
      <w:r w:rsidR="00584B6C" w:rsidRPr="002B45FC">
        <w:rPr>
          <w:rFonts w:hint="cs"/>
          <w:sz w:val="16"/>
          <w:szCs w:val="20"/>
          <w:rtl/>
        </w:rPr>
        <w:t>(ספר חסידים תרי"ח)</w:t>
      </w:r>
    </w:p>
    <w:p w14:paraId="6AF0759F" w14:textId="70F45C88" w:rsidR="00584B6C" w:rsidRDefault="00584B6C" w:rsidP="00584B6C">
      <w:pPr>
        <w:rPr>
          <w:rtl/>
        </w:rPr>
      </w:pPr>
      <w:r>
        <w:rPr>
          <w:rFonts w:hint="cs"/>
          <w:rtl/>
        </w:rPr>
        <w:t xml:space="preserve">דומה שבזמן מלחמה </w:t>
      </w:r>
      <w:r w:rsidRPr="00AE4C57">
        <w:rPr>
          <w:rFonts w:hint="cs"/>
          <w:rtl/>
        </w:rPr>
        <w:t xml:space="preserve">יש רצון טבעי לצום ולהתענות </w:t>
      </w:r>
      <w:r>
        <w:rPr>
          <w:rFonts w:hint="cs"/>
          <w:rtl/>
        </w:rPr>
        <w:t xml:space="preserve">כחלק מן </w:t>
      </w:r>
      <w:r w:rsidRPr="00AE4C57">
        <w:rPr>
          <w:rFonts w:hint="cs"/>
          <w:rtl/>
        </w:rPr>
        <w:t xml:space="preserve">התפילה והתחינה לה' יתברך </w:t>
      </w:r>
      <w:r>
        <w:rPr>
          <w:rFonts w:hint="cs"/>
          <w:rtl/>
        </w:rPr>
        <w:t>שירחם על עמו ויצליח את דרכם של לוחמיו</w:t>
      </w:r>
      <w:r w:rsidRPr="00AE4C57">
        <w:rPr>
          <w:rFonts w:hint="cs"/>
          <w:rtl/>
        </w:rPr>
        <w:t xml:space="preserve">. אך </w:t>
      </w:r>
      <w:r>
        <w:rPr>
          <w:rFonts w:hint="cs"/>
          <w:rtl/>
        </w:rPr>
        <w:t xml:space="preserve">רבי </w:t>
      </w:r>
      <w:r w:rsidRPr="00AE4C57">
        <w:rPr>
          <w:rFonts w:hint="cs"/>
          <w:rtl/>
        </w:rPr>
        <w:t xml:space="preserve">יהודה החסיד מתנגד לכך, וקובע: הלוחמים נדרשים לאכול, ולא להתענות. </w:t>
      </w:r>
      <w:r>
        <w:rPr>
          <w:rFonts w:hint="cs"/>
          <w:rtl/>
        </w:rPr>
        <w:t>מקורו ל</w:t>
      </w:r>
      <w:r w:rsidR="00295136">
        <w:rPr>
          <w:rFonts w:hint="cs"/>
          <w:rtl/>
        </w:rPr>
        <w:t>'</w:t>
      </w:r>
      <w:r w:rsidR="00323A25">
        <w:rPr>
          <w:rFonts w:hint="cs"/>
          <w:rtl/>
        </w:rPr>
        <w:t xml:space="preserve">פסק </w:t>
      </w:r>
      <w:r>
        <w:rPr>
          <w:rFonts w:hint="cs"/>
          <w:rtl/>
        </w:rPr>
        <w:t>הלכה</w:t>
      </w:r>
      <w:r w:rsidR="00295136">
        <w:rPr>
          <w:rFonts w:hint="cs"/>
          <w:rtl/>
        </w:rPr>
        <w:t>'</w:t>
      </w:r>
      <w:r>
        <w:rPr>
          <w:rFonts w:hint="cs"/>
          <w:rtl/>
        </w:rPr>
        <w:t xml:space="preserve"> ז</w:t>
      </w:r>
      <w:r w:rsidR="00323A25">
        <w:rPr>
          <w:rFonts w:hint="cs"/>
          <w:rtl/>
        </w:rPr>
        <w:t>ה</w:t>
      </w:r>
      <w:r>
        <w:rPr>
          <w:rFonts w:hint="cs"/>
          <w:rtl/>
        </w:rPr>
        <w:t xml:space="preserve"> הוא סיפור הרעב שפקד את יהונתן במלחמה עם הפלשתים.</w:t>
      </w:r>
    </w:p>
    <w:p w14:paraId="25DD3545" w14:textId="693986E0" w:rsidR="00584B6C" w:rsidRDefault="00584B6C" w:rsidP="00584B6C">
      <w:pPr>
        <w:rPr>
          <w:rtl/>
        </w:rPr>
      </w:pPr>
      <w:r>
        <w:rPr>
          <w:rFonts w:hint="cs"/>
          <w:rtl/>
        </w:rPr>
        <w:t xml:space="preserve">בשולי הדברים יש להעיר, </w:t>
      </w:r>
      <w:r w:rsidRPr="00AE4C57">
        <w:rPr>
          <w:rFonts w:hint="cs"/>
          <w:rtl/>
        </w:rPr>
        <w:t xml:space="preserve">שלא כל המותר לרמב"ם או לרבי יהודה החסיד מותר </w:t>
      </w:r>
      <w:r>
        <w:rPr>
          <w:rFonts w:hint="cs"/>
          <w:rtl/>
        </w:rPr>
        <w:t>לתלמידי חכמים שבדורנו בבואם להכריע בהלכות צבא ומלחמה</w:t>
      </w:r>
      <w:r w:rsidRPr="00AE4C57">
        <w:rPr>
          <w:rFonts w:hint="cs"/>
          <w:rtl/>
        </w:rPr>
        <w:t xml:space="preserve">. הרמב"ם בגדולתו ובעוצמתו יכול היה להוציא הלכות מן הכתובים, אך סמכות זו אינה נתונה בידיו של כל </w:t>
      </w:r>
      <w:r>
        <w:rPr>
          <w:rFonts w:hint="cs"/>
          <w:rtl/>
        </w:rPr>
        <w:t>אחד</w:t>
      </w:r>
      <w:r w:rsidRPr="00AE4C57">
        <w:rPr>
          <w:rFonts w:hint="cs"/>
          <w:rtl/>
        </w:rPr>
        <w:t>.</w:t>
      </w:r>
      <w:r>
        <w:rPr>
          <w:rFonts w:hint="cs"/>
          <w:rtl/>
        </w:rPr>
        <w:t xml:space="preserve"> אף על פי כן, גישה אפשרית יש כאן, שעשויה לתרום ולחדד הכרעה הלכתית בנושאים שאין להם מקורות ברורים בש"ס ובפוסקים.</w:t>
      </w:r>
    </w:p>
    <w:p w14:paraId="5EF82F04" w14:textId="77777777" w:rsidR="00A25393" w:rsidRDefault="00A25393" w:rsidP="00584B6C">
      <w:pPr>
        <w:rPr>
          <w:rtl/>
        </w:rPr>
      </w:pPr>
    </w:p>
    <w:p w14:paraId="3251701C" w14:textId="77777777" w:rsidR="00584B6C" w:rsidRDefault="00584B6C" w:rsidP="00584B6C">
      <w:pPr>
        <w:pStyle w:val="I"/>
        <w:rPr>
          <w:rtl/>
        </w:rPr>
      </w:pPr>
      <w:r>
        <w:rPr>
          <w:rFonts w:hint="cs"/>
          <w:rtl/>
        </w:rPr>
        <w:t>פגיעה בבלתי מעורבים במלחמה</w:t>
      </w:r>
    </w:p>
    <w:p w14:paraId="7946A60E" w14:textId="0281D82C" w:rsidR="00584B6C" w:rsidRDefault="00584B6C" w:rsidP="00584B6C">
      <w:pPr>
        <w:rPr>
          <w:rtl/>
        </w:rPr>
      </w:pPr>
      <w:r>
        <w:rPr>
          <w:rFonts w:hint="cs"/>
          <w:rtl/>
        </w:rPr>
        <w:t xml:space="preserve">אחת השאלות הרגישות במוסר המלחמה היא שאלת הפגיעה בבלתי מעורבים. מזה שנים רבות שאויבנו מסתתרים תחת </w:t>
      </w:r>
      <w:r w:rsidR="00A110C6">
        <w:rPr>
          <w:rFonts w:hint="cs"/>
          <w:rtl/>
        </w:rPr>
        <w:t>'</w:t>
      </w:r>
      <w:r>
        <w:rPr>
          <w:rFonts w:hint="cs"/>
          <w:rtl/>
        </w:rPr>
        <w:t>מגן אנושי</w:t>
      </w:r>
      <w:r w:rsidR="00A110C6">
        <w:rPr>
          <w:rFonts w:hint="cs"/>
          <w:rtl/>
        </w:rPr>
        <w:t>'</w:t>
      </w:r>
      <w:r>
        <w:rPr>
          <w:rFonts w:hint="cs"/>
          <w:rtl/>
        </w:rPr>
        <w:t xml:space="preserve">, מה שיוצר מורכבות רבה בשדה הקרב. בסוגיה זו עסקו ועוסקים רבים בבית המדרש ומחוצה לו. הרב פרופ' נריה </w:t>
      </w:r>
      <w:proofErr w:type="spellStart"/>
      <w:r>
        <w:rPr>
          <w:rFonts w:hint="cs"/>
          <w:rtl/>
        </w:rPr>
        <w:t>גוטל</w:t>
      </w:r>
      <w:proofErr w:type="spellEnd"/>
      <w:r>
        <w:rPr>
          <w:rFonts w:hint="cs"/>
          <w:rtl/>
        </w:rPr>
        <w:t xml:space="preserve"> ערך מאמר סיכום מקיף לנושא, ובפתחו כתב:</w:t>
      </w:r>
    </w:p>
    <w:p w14:paraId="265D56A8" w14:textId="36217840" w:rsidR="00584B6C" w:rsidRDefault="00414CB5" w:rsidP="00131F5D">
      <w:pPr>
        <w:pStyle w:val="Quote"/>
        <w:rPr>
          <w:rtl/>
        </w:rPr>
      </w:pPr>
      <w:r>
        <w:rPr>
          <w:rFonts w:hint="cs"/>
          <w:rtl/>
        </w:rPr>
        <w:t>"</w:t>
      </w:r>
      <w:r w:rsidR="00584B6C" w:rsidRPr="00280B92">
        <w:rPr>
          <w:rFonts w:hint="eastAsia"/>
          <w:rtl/>
        </w:rPr>
        <w:t>אלפי</w:t>
      </w:r>
      <w:r w:rsidR="00584B6C" w:rsidRPr="00280B92">
        <w:rPr>
          <w:rtl/>
        </w:rPr>
        <w:t xml:space="preserve"> </w:t>
      </w:r>
      <w:r w:rsidR="00584B6C" w:rsidRPr="00280B92">
        <w:rPr>
          <w:rFonts w:hint="eastAsia"/>
          <w:rtl/>
        </w:rPr>
        <w:t>שנות</w:t>
      </w:r>
      <w:r w:rsidR="00584B6C" w:rsidRPr="00280B92">
        <w:rPr>
          <w:rtl/>
        </w:rPr>
        <w:t xml:space="preserve"> </w:t>
      </w:r>
      <w:r w:rsidR="00584B6C" w:rsidRPr="00280B92">
        <w:rPr>
          <w:rFonts w:hint="eastAsia"/>
          <w:rtl/>
        </w:rPr>
        <w:t>גלות</w:t>
      </w:r>
      <w:r w:rsidR="00584B6C" w:rsidRPr="00280B92">
        <w:rPr>
          <w:rtl/>
        </w:rPr>
        <w:t xml:space="preserve"> </w:t>
      </w:r>
      <w:proofErr w:type="spellStart"/>
      <w:r w:rsidR="00584B6C" w:rsidRPr="00280B92">
        <w:rPr>
          <w:rFonts w:hint="eastAsia"/>
          <w:rtl/>
        </w:rPr>
        <w:t>מאדמה</w:t>
      </w:r>
      <w:r w:rsidR="00CA6B5E">
        <w:rPr>
          <w:rFonts w:hint="cs"/>
          <w:rtl/>
        </w:rPr>
        <w:t>־</w:t>
      </w:r>
      <w:r w:rsidR="00584B6C" w:rsidRPr="00280B92">
        <w:rPr>
          <w:rFonts w:hint="eastAsia"/>
          <w:rtl/>
        </w:rPr>
        <w:t>ארץ</w:t>
      </w:r>
      <w:r w:rsidR="00CA6B5E">
        <w:rPr>
          <w:rFonts w:hint="cs"/>
          <w:rtl/>
        </w:rPr>
        <w:t>־</w:t>
      </w:r>
      <w:r w:rsidR="00584B6C" w:rsidRPr="00280B92">
        <w:rPr>
          <w:rFonts w:hint="eastAsia"/>
          <w:rtl/>
        </w:rPr>
        <w:t>מדינה</w:t>
      </w:r>
      <w:proofErr w:type="spellEnd"/>
      <w:r w:rsidR="00584B6C" w:rsidRPr="00280B92">
        <w:rPr>
          <w:rtl/>
        </w:rPr>
        <w:t xml:space="preserve"> </w:t>
      </w:r>
      <w:r w:rsidR="00584B6C" w:rsidRPr="00280B92">
        <w:rPr>
          <w:rFonts w:hint="eastAsia"/>
          <w:rtl/>
        </w:rPr>
        <w:t>הביא</w:t>
      </w:r>
      <w:r w:rsidR="0078099E">
        <w:rPr>
          <w:rFonts w:hint="cs"/>
          <w:rtl/>
        </w:rPr>
        <w:t>ו</w:t>
      </w:r>
      <w:r w:rsidR="00584B6C" w:rsidRPr="00280B92">
        <w:rPr>
          <w:rtl/>
        </w:rPr>
        <w:t xml:space="preserve"> </w:t>
      </w:r>
      <w:r w:rsidR="00584B6C" w:rsidRPr="00280B92">
        <w:rPr>
          <w:rFonts w:hint="eastAsia"/>
          <w:rtl/>
        </w:rPr>
        <w:t>לדילול</w:t>
      </w:r>
      <w:r w:rsidR="00584B6C" w:rsidRPr="00280B92">
        <w:rPr>
          <w:rtl/>
        </w:rPr>
        <w:t xml:space="preserve"> </w:t>
      </w:r>
      <w:r w:rsidR="00584B6C" w:rsidRPr="00280B92">
        <w:rPr>
          <w:rFonts w:hint="eastAsia"/>
          <w:rtl/>
        </w:rPr>
        <w:t>מקורות</w:t>
      </w:r>
      <w:r w:rsidR="00584B6C" w:rsidRPr="00280B92">
        <w:rPr>
          <w:rtl/>
        </w:rPr>
        <w:t xml:space="preserve"> </w:t>
      </w:r>
      <w:r w:rsidR="00584B6C" w:rsidRPr="00280B92">
        <w:rPr>
          <w:rFonts w:hint="eastAsia"/>
          <w:rtl/>
        </w:rPr>
        <w:t>הלכתיים</w:t>
      </w:r>
      <w:r w:rsidR="00584B6C" w:rsidRPr="00280B92">
        <w:rPr>
          <w:rtl/>
        </w:rPr>
        <w:t xml:space="preserve"> </w:t>
      </w:r>
      <w:r w:rsidR="00584B6C" w:rsidRPr="00280B92">
        <w:rPr>
          <w:rFonts w:hint="eastAsia"/>
          <w:rtl/>
        </w:rPr>
        <w:t>העוסקים</w:t>
      </w:r>
      <w:r w:rsidR="00584B6C" w:rsidRPr="00280B92">
        <w:rPr>
          <w:rtl/>
        </w:rPr>
        <w:t xml:space="preserve"> </w:t>
      </w:r>
      <w:r w:rsidR="00584B6C" w:rsidRPr="00280B92">
        <w:rPr>
          <w:rFonts w:hint="eastAsia"/>
          <w:rtl/>
        </w:rPr>
        <w:t>ישירות</w:t>
      </w:r>
      <w:r w:rsidR="00584B6C" w:rsidRPr="00280B92">
        <w:rPr>
          <w:rtl/>
        </w:rPr>
        <w:t xml:space="preserve"> </w:t>
      </w:r>
      <w:r w:rsidR="00584B6C" w:rsidRPr="00280B92">
        <w:rPr>
          <w:rFonts w:hint="eastAsia"/>
          <w:rtl/>
        </w:rPr>
        <w:t>בעניינים</w:t>
      </w:r>
      <w:r w:rsidR="00584B6C" w:rsidRPr="00280B92">
        <w:rPr>
          <w:rtl/>
        </w:rPr>
        <w:t xml:space="preserve"> </w:t>
      </w:r>
      <w:r w:rsidR="00584B6C" w:rsidRPr="00280B92">
        <w:rPr>
          <w:rFonts w:hint="eastAsia"/>
          <w:rtl/>
        </w:rPr>
        <w:t>אלה</w:t>
      </w:r>
      <w:r w:rsidR="00584B6C" w:rsidRPr="00280B92">
        <w:rPr>
          <w:rtl/>
        </w:rPr>
        <w:t xml:space="preserve"> </w:t>
      </w:r>
      <w:r w:rsidR="00584B6C" w:rsidRPr="00280B92">
        <w:rPr>
          <w:rFonts w:hint="eastAsia"/>
          <w:rtl/>
        </w:rPr>
        <w:t>והובילו</w:t>
      </w:r>
      <w:r w:rsidR="00584B6C" w:rsidRPr="00280B92">
        <w:rPr>
          <w:rtl/>
        </w:rPr>
        <w:t xml:space="preserve"> </w:t>
      </w:r>
      <w:r w:rsidR="00584B6C" w:rsidRPr="00280B92">
        <w:rPr>
          <w:rFonts w:hint="eastAsia"/>
          <w:rtl/>
        </w:rPr>
        <w:t>הן</w:t>
      </w:r>
      <w:r w:rsidR="00584B6C" w:rsidRPr="00280B92">
        <w:rPr>
          <w:rtl/>
        </w:rPr>
        <w:t xml:space="preserve"> </w:t>
      </w:r>
      <w:r w:rsidR="00584B6C" w:rsidRPr="00280B92">
        <w:rPr>
          <w:rFonts w:hint="eastAsia"/>
          <w:rtl/>
        </w:rPr>
        <w:t>לטענת</w:t>
      </w:r>
      <w:r w:rsidR="00584B6C" w:rsidRPr="00280B92">
        <w:rPr>
          <w:rtl/>
        </w:rPr>
        <w:t xml:space="preserve"> </w:t>
      </w:r>
      <w:r w:rsidR="00584B6C" w:rsidRPr="00280B92">
        <w:rPr>
          <w:rFonts w:hint="eastAsia"/>
          <w:rtl/>
        </w:rPr>
        <w:t>היעדר</w:t>
      </w:r>
      <w:r w:rsidR="00584B6C" w:rsidRPr="00280B92">
        <w:rPr>
          <w:rtl/>
        </w:rPr>
        <w:t xml:space="preserve"> </w:t>
      </w:r>
      <w:r w:rsidR="00584B6C" w:rsidRPr="00280B92">
        <w:rPr>
          <w:rFonts w:hint="eastAsia"/>
          <w:rtl/>
        </w:rPr>
        <w:t>מקורות</w:t>
      </w:r>
      <w:r w:rsidR="00584B6C" w:rsidRPr="00280B92">
        <w:rPr>
          <w:rtl/>
        </w:rPr>
        <w:t xml:space="preserve"> </w:t>
      </w:r>
      <w:r w:rsidR="00584B6C" w:rsidRPr="00280B92">
        <w:rPr>
          <w:rFonts w:hint="eastAsia"/>
          <w:rtl/>
        </w:rPr>
        <w:t>וחיפוש</w:t>
      </w:r>
      <w:r w:rsidR="00584B6C" w:rsidRPr="00280B92">
        <w:rPr>
          <w:rtl/>
        </w:rPr>
        <w:t xml:space="preserve"> </w:t>
      </w:r>
      <w:r w:rsidR="00584B6C" w:rsidRPr="00280B92">
        <w:rPr>
          <w:rFonts w:hint="eastAsia"/>
          <w:rtl/>
        </w:rPr>
        <w:t>חלופה</w:t>
      </w:r>
      <w:r w:rsidR="00584B6C" w:rsidRPr="00280B92">
        <w:rPr>
          <w:rtl/>
        </w:rPr>
        <w:t xml:space="preserve"> </w:t>
      </w:r>
      <w:r w:rsidR="00584B6C" w:rsidRPr="00280B92">
        <w:rPr>
          <w:rFonts w:hint="eastAsia"/>
          <w:rtl/>
        </w:rPr>
        <w:t>זרה</w:t>
      </w:r>
      <w:r w:rsidR="00584B6C" w:rsidRPr="00280B92">
        <w:rPr>
          <w:rtl/>
        </w:rPr>
        <w:t xml:space="preserve"> </w:t>
      </w:r>
      <w:r w:rsidR="00AC5B0B">
        <w:rPr>
          <w:rtl/>
        </w:rPr>
        <w:t>–</w:t>
      </w:r>
      <w:r w:rsidR="00584B6C" w:rsidRPr="00280B92">
        <w:rPr>
          <w:rtl/>
        </w:rPr>
        <w:t xml:space="preserve"> </w:t>
      </w:r>
      <w:proofErr w:type="spellStart"/>
      <w:r w:rsidR="00584B6C" w:rsidRPr="00280B92">
        <w:rPr>
          <w:rFonts w:hint="eastAsia"/>
          <w:rtl/>
        </w:rPr>
        <w:t>רח</w:t>
      </w:r>
      <w:r w:rsidR="00584B6C" w:rsidRPr="00280B92">
        <w:rPr>
          <w:rtl/>
        </w:rPr>
        <w:t>"</w:t>
      </w:r>
      <w:r w:rsidR="00584B6C" w:rsidRPr="00280B92">
        <w:rPr>
          <w:rFonts w:hint="eastAsia"/>
          <w:rtl/>
        </w:rPr>
        <w:t>ל</w:t>
      </w:r>
      <w:proofErr w:type="spellEnd"/>
      <w:r w:rsidR="00584B6C" w:rsidRPr="00280B92">
        <w:rPr>
          <w:rtl/>
        </w:rPr>
        <w:t xml:space="preserve"> </w:t>
      </w:r>
      <w:r w:rsidR="00AC5B0B">
        <w:rPr>
          <w:rtl/>
        </w:rPr>
        <w:t>–</w:t>
      </w:r>
      <w:r w:rsidR="00584B6C" w:rsidRPr="00280B92">
        <w:rPr>
          <w:rFonts w:hint="cs"/>
          <w:rtl/>
        </w:rPr>
        <w:t xml:space="preserve"> </w:t>
      </w:r>
      <w:r w:rsidR="00584B6C" w:rsidRPr="00280B92">
        <w:rPr>
          <w:rFonts w:hint="eastAsia"/>
          <w:rtl/>
        </w:rPr>
        <w:t>והן</w:t>
      </w:r>
      <w:r w:rsidR="00584B6C" w:rsidRPr="00280B92">
        <w:rPr>
          <w:rtl/>
        </w:rPr>
        <w:t xml:space="preserve"> </w:t>
      </w:r>
      <w:r w:rsidR="00584B6C" w:rsidRPr="00280B92">
        <w:rPr>
          <w:rFonts w:hint="eastAsia"/>
          <w:rtl/>
        </w:rPr>
        <w:t>לראיית</w:t>
      </w:r>
      <w:r w:rsidR="00584B6C" w:rsidRPr="00280B92">
        <w:rPr>
          <w:rtl/>
        </w:rPr>
        <w:t xml:space="preserve"> </w:t>
      </w:r>
      <w:r w:rsidR="00584B6C" w:rsidRPr="00280B92">
        <w:rPr>
          <w:rFonts w:hint="eastAsia"/>
          <w:rtl/>
        </w:rPr>
        <w:t>התנ</w:t>
      </w:r>
      <w:r w:rsidR="00584B6C" w:rsidRPr="00280B92">
        <w:rPr>
          <w:rtl/>
        </w:rPr>
        <w:t>"</w:t>
      </w:r>
      <w:r w:rsidR="00584B6C" w:rsidRPr="00280B92">
        <w:rPr>
          <w:rFonts w:hint="eastAsia"/>
          <w:rtl/>
        </w:rPr>
        <w:t>ך</w:t>
      </w:r>
      <w:r w:rsidR="00584B6C" w:rsidRPr="00280B92">
        <w:rPr>
          <w:rtl/>
        </w:rPr>
        <w:t xml:space="preserve">, </w:t>
      </w:r>
      <w:r w:rsidR="00584B6C" w:rsidRPr="00280B92">
        <w:rPr>
          <w:rFonts w:hint="eastAsia"/>
          <w:rtl/>
        </w:rPr>
        <w:t>כמות</w:t>
      </w:r>
      <w:r w:rsidR="00584B6C" w:rsidRPr="00280B92">
        <w:rPr>
          <w:rtl/>
        </w:rPr>
        <w:t xml:space="preserve"> </w:t>
      </w:r>
      <w:r w:rsidR="00584B6C" w:rsidRPr="00280B92">
        <w:rPr>
          <w:rFonts w:hint="eastAsia"/>
          <w:rtl/>
        </w:rPr>
        <w:t>שהוא</w:t>
      </w:r>
      <w:r w:rsidR="00584B6C" w:rsidRPr="00280B92">
        <w:rPr>
          <w:rtl/>
        </w:rPr>
        <w:t xml:space="preserve">, </w:t>
      </w:r>
      <w:r w:rsidR="00584B6C" w:rsidRPr="00280B92">
        <w:rPr>
          <w:rFonts w:hint="eastAsia"/>
          <w:rtl/>
        </w:rPr>
        <w:t>משאב</w:t>
      </w:r>
      <w:r w:rsidR="00584B6C" w:rsidRPr="00280B92">
        <w:rPr>
          <w:rtl/>
        </w:rPr>
        <w:t xml:space="preserve"> </w:t>
      </w:r>
      <w:r w:rsidR="00584B6C" w:rsidRPr="00280B92">
        <w:rPr>
          <w:rFonts w:hint="eastAsia"/>
          <w:rtl/>
        </w:rPr>
        <w:t>להכרעה</w:t>
      </w:r>
      <w:r w:rsidR="00584B6C" w:rsidRPr="00280B92">
        <w:rPr>
          <w:rtl/>
        </w:rPr>
        <w:t xml:space="preserve"> </w:t>
      </w:r>
      <w:r w:rsidR="00AC5B0B">
        <w:rPr>
          <w:rtl/>
        </w:rPr>
        <w:t>–</w:t>
      </w:r>
      <w:r w:rsidR="00584B6C" w:rsidRPr="00280B92">
        <w:rPr>
          <w:rtl/>
        </w:rPr>
        <w:t xml:space="preserve"> </w:t>
      </w:r>
      <w:r w:rsidR="00584B6C" w:rsidRPr="00280B92">
        <w:rPr>
          <w:rFonts w:hint="eastAsia"/>
          <w:rtl/>
        </w:rPr>
        <w:t>חלילה</w:t>
      </w:r>
      <w:r w:rsidR="00584B6C" w:rsidRPr="00280B92">
        <w:rPr>
          <w:rtl/>
        </w:rPr>
        <w:t xml:space="preserve">, </w:t>
      </w:r>
      <w:r w:rsidR="00584B6C" w:rsidRPr="00280B92">
        <w:rPr>
          <w:rFonts w:hint="eastAsia"/>
          <w:rtl/>
        </w:rPr>
        <w:t>עד</w:t>
      </w:r>
      <w:r w:rsidR="00584B6C" w:rsidRPr="00280B92">
        <w:rPr>
          <w:rtl/>
        </w:rPr>
        <w:t xml:space="preserve"> </w:t>
      </w:r>
      <w:r w:rsidR="00584B6C" w:rsidRPr="00280B92">
        <w:rPr>
          <w:rFonts w:hint="eastAsia"/>
          <w:rtl/>
        </w:rPr>
        <w:t>כינון</w:t>
      </w:r>
      <w:r w:rsidR="00584B6C" w:rsidRPr="00280B92">
        <w:rPr>
          <w:rtl/>
        </w:rPr>
        <w:t xml:space="preserve"> </w:t>
      </w:r>
      <w:r w:rsidR="00584B6C" w:rsidRPr="00280B92">
        <w:rPr>
          <w:rFonts w:hint="eastAsia"/>
          <w:rtl/>
        </w:rPr>
        <w:t>סנהדרין</w:t>
      </w:r>
      <w:r w:rsidR="00584B6C" w:rsidRPr="00280B92">
        <w:rPr>
          <w:rtl/>
        </w:rPr>
        <w:t xml:space="preserve"> </w:t>
      </w:r>
      <w:r w:rsidR="00584B6C" w:rsidRPr="00280B92">
        <w:rPr>
          <w:rFonts w:hint="eastAsia"/>
          <w:rtl/>
        </w:rPr>
        <w:t>בלשכת</w:t>
      </w:r>
      <w:r w:rsidR="00584B6C" w:rsidRPr="00280B92">
        <w:rPr>
          <w:rtl/>
        </w:rPr>
        <w:t xml:space="preserve"> </w:t>
      </w:r>
      <w:r w:rsidR="00584B6C" w:rsidRPr="00280B92">
        <w:rPr>
          <w:rFonts w:hint="eastAsia"/>
          <w:rtl/>
        </w:rPr>
        <w:t>הגזית</w:t>
      </w:r>
      <w:r w:rsidR="00584B6C">
        <w:rPr>
          <w:rFonts w:hint="cs"/>
          <w:rtl/>
        </w:rPr>
        <w:t>...</w:t>
      </w:r>
      <w:r w:rsidR="003276B1">
        <w:rPr>
          <w:rtl/>
        </w:rPr>
        <w:tab/>
      </w:r>
      <w:r w:rsidR="003276B1">
        <w:rPr>
          <w:rtl/>
        </w:rPr>
        <w:br/>
      </w:r>
      <w:r w:rsidR="00584B6C" w:rsidRPr="00A85A3F">
        <w:rPr>
          <w:rFonts w:hint="eastAsia"/>
          <w:rtl/>
        </w:rPr>
        <w:t>דוק</w:t>
      </w:r>
      <w:r w:rsidR="00584B6C" w:rsidRPr="00A85A3F">
        <w:rPr>
          <w:rtl/>
        </w:rPr>
        <w:t xml:space="preserve">: </w:t>
      </w:r>
      <w:r w:rsidR="00584B6C" w:rsidRPr="00A85A3F">
        <w:rPr>
          <w:rFonts w:hint="eastAsia"/>
          <w:rtl/>
        </w:rPr>
        <w:t>להכרעה</w:t>
      </w:r>
      <w:r w:rsidR="00584B6C" w:rsidRPr="00A85A3F">
        <w:rPr>
          <w:rtl/>
        </w:rPr>
        <w:t xml:space="preserve">, </w:t>
      </w:r>
      <w:r w:rsidR="00584B6C" w:rsidRPr="00A85A3F">
        <w:rPr>
          <w:rFonts w:hint="eastAsia"/>
          <w:rtl/>
        </w:rPr>
        <w:t>שכן</w:t>
      </w:r>
      <w:r w:rsidR="00584B6C" w:rsidRPr="00A85A3F">
        <w:rPr>
          <w:rtl/>
        </w:rPr>
        <w:t xml:space="preserve"> </w:t>
      </w:r>
      <w:r w:rsidR="00584B6C" w:rsidRPr="00A85A3F">
        <w:rPr>
          <w:rFonts w:hint="eastAsia"/>
          <w:rtl/>
        </w:rPr>
        <w:t>להעשרה</w:t>
      </w:r>
      <w:r w:rsidR="00584B6C" w:rsidRPr="00A85A3F">
        <w:rPr>
          <w:rtl/>
        </w:rPr>
        <w:t xml:space="preserve"> </w:t>
      </w:r>
      <w:r w:rsidR="00584B6C" w:rsidRPr="00A85A3F">
        <w:rPr>
          <w:rFonts w:hint="eastAsia"/>
          <w:rtl/>
        </w:rPr>
        <w:t>אפשרי</w:t>
      </w:r>
      <w:r w:rsidR="00584B6C" w:rsidRPr="00A85A3F">
        <w:rPr>
          <w:rtl/>
        </w:rPr>
        <w:t xml:space="preserve"> </w:t>
      </w:r>
      <w:r w:rsidR="00584B6C" w:rsidRPr="00A85A3F">
        <w:rPr>
          <w:rFonts w:hint="eastAsia"/>
          <w:rtl/>
        </w:rPr>
        <w:t>ואף</w:t>
      </w:r>
      <w:r w:rsidR="00584B6C" w:rsidRPr="00A85A3F">
        <w:rPr>
          <w:rtl/>
        </w:rPr>
        <w:t xml:space="preserve"> </w:t>
      </w:r>
      <w:r w:rsidR="00584B6C" w:rsidRPr="00A85A3F">
        <w:rPr>
          <w:rFonts w:hint="eastAsia"/>
          <w:rtl/>
        </w:rPr>
        <w:t>רצוי</w:t>
      </w:r>
      <w:r>
        <w:rPr>
          <w:rFonts w:hint="cs"/>
          <w:rtl/>
        </w:rPr>
        <w:t>".</w:t>
      </w:r>
      <w:r w:rsidR="00584B6C">
        <w:rPr>
          <w:rFonts w:hint="cs"/>
          <w:rtl/>
        </w:rPr>
        <w:t xml:space="preserve"> </w:t>
      </w:r>
      <w:r w:rsidR="00584B6C" w:rsidRPr="00414CB5">
        <w:rPr>
          <w:rFonts w:hint="cs"/>
          <w:sz w:val="18"/>
          <w:szCs w:val="20"/>
          <w:rtl/>
        </w:rPr>
        <w:t xml:space="preserve">("לחימה בשטח רווי </w:t>
      </w:r>
      <w:proofErr w:type="spellStart"/>
      <w:r w:rsidR="00584B6C" w:rsidRPr="00414CB5">
        <w:rPr>
          <w:rFonts w:hint="cs"/>
          <w:sz w:val="18"/>
          <w:szCs w:val="20"/>
          <w:rtl/>
        </w:rPr>
        <w:t>אוכלוסיה</w:t>
      </w:r>
      <w:proofErr w:type="spellEnd"/>
      <w:r w:rsidR="00584B6C" w:rsidRPr="00414CB5">
        <w:rPr>
          <w:rFonts w:hint="cs"/>
          <w:sz w:val="18"/>
          <w:szCs w:val="20"/>
          <w:rtl/>
        </w:rPr>
        <w:t xml:space="preserve"> אזרחית", בתוך: </w:t>
      </w:r>
      <w:proofErr w:type="spellStart"/>
      <w:r w:rsidR="00584B6C" w:rsidRPr="00414CB5">
        <w:rPr>
          <w:rFonts w:hint="cs"/>
          <w:sz w:val="18"/>
          <w:szCs w:val="20"/>
          <w:rtl/>
        </w:rPr>
        <w:t>תחומין</w:t>
      </w:r>
      <w:proofErr w:type="spellEnd"/>
      <w:r w:rsidR="00584B6C" w:rsidRPr="00414CB5">
        <w:rPr>
          <w:rFonts w:hint="cs"/>
          <w:sz w:val="18"/>
          <w:szCs w:val="20"/>
          <w:rtl/>
        </w:rPr>
        <w:t xml:space="preserve"> כ"ג)</w:t>
      </w:r>
    </w:p>
    <w:p w14:paraId="65D23057" w14:textId="4DB623F9" w:rsidR="00584B6C" w:rsidRPr="00A85A3F" w:rsidRDefault="00584B6C" w:rsidP="00402D3E">
      <w:pPr>
        <w:rPr>
          <w:rtl/>
        </w:rPr>
      </w:pPr>
      <w:r w:rsidRPr="00A85A3F">
        <w:rPr>
          <w:rFonts w:hint="cs"/>
          <w:rtl/>
        </w:rPr>
        <w:t xml:space="preserve">הרב </w:t>
      </w:r>
      <w:proofErr w:type="spellStart"/>
      <w:r w:rsidRPr="00A85A3F">
        <w:rPr>
          <w:rFonts w:hint="cs"/>
          <w:rtl/>
        </w:rPr>
        <w:t>גוטל</w:t>
      </w:r>
      <w:proofErr w:type="spellEnd"/>
      <w:r w:rsidRPr="00A85A3F">
        <w:rPr>
          <w:rFonts w:hint="cs"/>
          <w:rtl/>
        </w:rPr>
        <w:t xml:space="preserve"> </w:t>
      </w:r>
      <w:r>
        <w:rPr>
          <w:rFonts w:hint="cs"/>
          <w:rtl/>
        </w:rPr>
        <w:t xml:space="preserve">דוחה מכל וכל </w:t>
      </w:r>
      <w:r w:rsidRPr="00A85A3F">
        <w:rPr>
          <w:rFonts w:hint="cs"/>
          <w:rtl/>
        </w:rPr>
        <w:t>שתי דרכים: האחת המחפשת מקורות וחלופה זרה חוץ תורנית, ועל כך הפריז וכתב "רחמנא ליצלן"; והשנ</w:t>
      </w:r>
      <w:r w:rsidR="008E3A87">
        <w:rPr>
          <w:rFonts w:hint="cs"/>
          <w:rtl/>
        </w:rPr>
        <w:t>י</w:t>
      </w:r>
      <w:r w:rsidRPr="00A85A3F">
        <w:rPr>
          <w:rFonts w:hint="cs"/>
          <w:rtl/>
        </w:rPr>
        <w:t>יה המחפשת מקורות בתנ"ך. גם כאן הפריז וכתב "חלילה" לחפש מקורות כאלה, עד כינון סנהדרין בלשכת הגזית</w:t>
      </w:r>
      <w:r>
        <w:rPr>
          <w:rFonts w:hint="cs"/>
          <w:rtl/>
        </w:rPr>
        <w:t xml:space="preserve">, ולכל היותר </w:t>
      </w:r>
      <w:r w:rsidR="008E3A87">
        <w:rPr>
          <w:rFonts w:hint="cs"/>
          <w:rtl/>
        </w:rPr>
        <w:t xml:space="preserve">ניתן להשתמש בהם </w:t>
      </w:r>
      <w:r>
        <w:rPr>
          <w:rFonts w:hint="cs"/>
          <w:rtl/>
        </w:rPr>
        <w:t>"להעשרה"</w:t>
      </w:r>
      <w:r w:rsidRPr="00A85A3F">
        <w:rPr>
          <w:rFonts w:hint="cs"/>
          <w:rtl/>
        </w:rPr>
        <w:t xml:space="preserve">. ואמנם, הרב </w:t>
      </w:r>
      <w:proofErr w:type="spellStart"/>
      <w:r w:rsidRPr="00A85A3F">
        <w:rPr>
          <w:rFonts w:hint="cs"/>
          <w:rtl/>
        </w:rPr>
        <w:t>גוטל</w:t>
      </w:r>
      <w:proofErr w:type="spellEnd"/>
      <w:r w:rsidRPr="00A85A3F">
        <w:rPr>
          <w:rFonts w:hint="cs"/>
          <w:rtl/>
        </w:rPr>
        <w:t xml:space="preserve"> אומר ועושה: הוא דן בגדרי </w:t>
      </w:r>
      <w:r w:rsidR="00DB4DB6">
        <w:rPr>
          <w:rFonts w:hint="cs"/>
          <w:rtl/>
        </w:rPr>
        <w:t>ה</w:t>
      </w:r>
      <w:r w:rsidR="00AA7D59">
        <w:rPr>
          <w:rFonts w:hint="cs"/>
          <w:rtl/>
        </w:rPr>
        <w:t xml:space="preserve">לאו </w:t>
      </w:r>
      <w:r w:rsidRPr="00A85A3F">
        <w:rPr>
          <w:rFonts w:hint="cs"/>
          <w:rtl/>
        </w:rPr>
        <w:t>"</w:t>
      </w:r>
      <w:r w:rsidR="00402D3E">
        <w:rPr>
          <w:rtl/>
        </w:rPr>
        <w:t>לֹא תְחַיֶּה כָּל נְשָׁמָה</w:t>
      </w:r>
      <w:r w:rsidRPr="00A85A3F">
        <w:rPr>
          <w:rFonts w:hint="cs"/>
          <w:rtl/>
        </w:rPr>
        <w:t>"</w:t>
      </w:r>
      <w:r w:rsidR="00402D3E">
        <w:rPr>
          <w:rFonts w:hint="cs"/>
          <w:rtl/>
        </w:rPr>
        <w:t xml:space="preserve"> </w:t>
      </w:r>
      <w:r w:rsidR="00402D3E" w:rsidRPr="0090518E">
        <w:rPr>
          <w:sz w:val="16"/>
          <w:szCs w:val="20"/>
          <w:rtl/>
        </w:rPr>
        <w:t xml:space="preserve">(דברים כ', </w:t>
      </w:r>
      <w:proofErr w:type="spellStart"/>
      <w:r w:rsidR="00402D3E" w:rsidRPr="0090518E">
        <w:rPr>
          <w:sz w:val="16"/>
          <w:szCs w:val="20"/>
          <w:rtl/>
        </w:rPr>
        <w:t>טז</w:t>
      </w:r>
      <w:proofErr w:type="spellEnd"/>
      <w:r w:rsidR="00402D3E" w:rsidRPr="0090518E">
        <w:rPr>
          <w:sz w:val="16"/>
          <w:szCs w:val="20"/>
          <w:rtl/>
        </w:rPr>
        <w:t>)</w:t>
      </w:r>
      <w:r w:rsidR="0071211F">
        <w:rPr>
          <w:rFonts w:hint="cs"/>
          <w:rtl/>
        </w:rPr>
        <w:t>,</w:t>
      </w:r>
      <w:r w:rsidRPr="00A85A3F">
        <w:rPr>
          <w:rFonts w:hint="cs"/>
          <w:rtl/>
        </w:rPr>
        <w:t xml:space="preserve"> בהגדרות המדויקות למצ</w:t>
      </w:r>
      <w:r>
        <w:rPr>
          <w:rFonts w:hint="cs"/>
          <w:rtl/>
        </w:rPr>
        <w:t xml:space="preserve">ות </w:t>
      </w:r>
      <w:r w:rsidR="004234A6">
        <w:rPr>
          <w:rFonts w:hint="cs"/>
          <w:rtl/>
        </w:rPr>
        <w:t>"</w:t>
      </w:r>
      <w:r>
        <w:rPr>
          <w:rFonts w:hint="cs"/>
          <w:rtl/>
        </w:rPr>
        <w:t>עזרת ישראל מיד צר</w:t>
      </w:r>
      <w:r w:rsidR="004234A6">
        <w:rPr>
          <w:rFonts w:hint="cs"/>
          <w:rtl/>
        </w:rPr>
        <w:t>"</w:t>
      </w:r>
      <w:r w:rsidR="00EC13B6">
        <w:rPr>
          <w:rFonts w:hint="cs"/>
          <w:rtl/>
        </w:rPr>
        <w:t xml:space="preserve"> </w:t>
      </w:r>
      <w:r w:rsidR="00EC13B6">
        <w:rPr>
          <w:rFonts w:hint="cs"/>
          <w:sz w:val="16"/>
          <w:szCs w:val="20"/>
          <w:rtl/>
        </w:rPr>
        <w:t>(</w:t>
      </w:r>
      <w:r w:rsidR="00ED3098">
        <w:rPr>
          <w:rFonts w:hint="cs"/>
          <w:sz w:val="16"/>
          <w:szCs w:val="20"/>
          <w:rtl/>
        </w:rPr>
        <w:t>ראו הלכות מלכים ומלחמותיהם ה', א</w:t>
      </w:r>
      <w:r w:rsidR="00EC13B6">
        <w:rPr>
          <w:rFonts w:hint="cs"/>
          <w:sz w:val="16"/>
          <w:szCs w:val="20"/>
          <w:rtl/>
        </w:rPr>
        <w:t>)</w:t>
      </w:r>
      <w:r>
        <w:rPr>
          <w:rFonts w:hint="cs"/>
          <w:rtl/>
        </w:rPr>
        <w:t xml:space="preserve"> ועוד כהנה, אך לא נדרש למקורות התנ"ך.</w:t>
      </w:r>
    </w:p>
    <w:p w14:paraId="4B95541E" w14:textId="3551D3AD" w:rsidR="00584B6C" w:rsidRDefault="00584B6C" w:rsidP="00F30D07">
      <w:pPr>
        <w:rPr>
          <w:rtl/>
        </w:rPr>
      </w:pPr>
      <w:r>
        <w:rPr>
          <w:rFonts w:hint="cs"/>
          <w:rtl/>
        </w:rPr>
        <w:t xml:space="preserve">הרב אשר וייס </w:t>
      </w:r>
      <w:proofErr w:type="spellStart"/>
      <w:r>
        <w:rPr>
          <w:rFonts w:hint="cs"/>
          <w:rtl/>
        </w:rPr>
        <w:t>שליט"א</w:t>
      </w:r>
      <w:proofErr w:type="spellEnd"/>
      <w:r>
        <w:rPr>
          <w:rFonts w:hint="cs"/>
          <w:rtl/>
        </w:rPr>
        <w:t xml:space="preserve"> נדרש אף הוא לסוגיה במענה לשאלתו של עובד משרד החוץ שפנה אליו לאחר מלחמת </w:t>
      </w:r>
      <w:r w:rsidR="00F30D07">
        <w:rPr>
          <w:rFonts w:hint="cs"/>
          <w:rtl/>
        </w:rPr>
        <w:t xml:space="preserve">לבנון </w:t>
      </w:r>
      <w:r>
        <w:rPr>
          <w:rFonts w:hint="cs"/>
          <w:rtl/>
        </w:rPr>
        <w:t>השנייה בקיץ תשס"ו, וביקש לברר את עמדת ההלכה בעניין. את תשובתו בנושא פותח הרב כך:</w:t>
      </w:r>
    </w:p>
    <w:p w14:paraId="3AC8ECEC" w14:textId="380BBF47" w:rsidR="00584B6C" w:rsidRPr="00280B92" w:rsidRDefault="00052F5F" w:rsidP="00131F5D">
      <w:pPr>
        <w:pStyle w:val="Quote"/>
        <w:rPr>
          <w:rtl/>
        </w:rPr>
      </w:pPr>
      <w:r>
        <w:rPr>
          <w:rFonts w:hint="cs"/>
          <w:rtl/>
        </w:rPr>
        <w:t>"</w:t>
      </w:r>
      <w:proofErr w:type="spellStart"/>
      <w:r w:rsidR="00584B6C" w:rsidRPr="00280B92">
        <w:rPr>
          <w:rtl/>
        </w:rPr>
        <w:t>בענין</w:t>
      </w:r>
      <w:proofErr w:type="spellEnd"/>
      <w:r w:rsidR="00584B6C" w:rsidRPr="00280B92">
        <w:rPr>
          <w:rtl/>
        </w:rPr>
        <w:t xml:space="preserve"> הפולמוס שנתעורר ברחבי העולם </w:t>
      </w:r>
      <w:proofErr w:type="spellStart"/>
      <w:r w:rsidR="00584B6C" w:rsidRPr="00280B92">
        <w:rPr>
          <w:rtl/>
        </w:rPr>
        <w:t>בענין</w:t>
      </w:r>
      <w:proofErr w:type="spellEnd"/>
      <w:r w:rsidR="00584B6C" w:rsidRPr="00280B92">
        <w:rPr>
          <w:rtl/>
        </w:rPr>
        <w:t xml:space="preserve"> ההרוגים הרבים בקרב </w:t>
      </w:r>
      <w:proofErr w:type="spellStart"/>
      <w:r w:rsidR="00584B6C" w:rsidRPr="00280B92">
        <w:rPr>
          <w:rtl/>
        </w:rPr>
        <w:t>האוכלוסיה</w:t>
      </w:r>
      <w:proofErr w:type="spellEnd"/>
      <w:r w:rsidR="00584B6C" w:rsidRPr="00280B92">
        <w:rPr>
          <w:rtl/>
        </w:rPr>
        <w:t xml:space="preserve"> הערבית במלחמת מצוה להצלת ישראל מיד הקמים עליהם בימי בין המצרים בשנת תשס"ו</w:t>
      </w:r>
      <w:r w:rsidR="00584B6C">
        <w:rPr>
          <w:rFonts w:hint="cs"/>
          <w:rtl/>
        </w:rPr>
        <w:t>...</w:t>
      </w:r>
    </w:p>
    <w:p w14:paraId="4935F466" w14:textId="0687F133" w:rsidR="00584B6C" w:rsidRPr="00052F5F" w:rsidRDefault="00584B6C" w:rsidP="00131F5D">
      <w:pPr>
        <w:pStyle w:val="Quote"/>
        <w:rPr>
          <w:sz w:val="18"/>
          <w:szCs w:val="20"/>
          <w:rtl/>
        </w:rPr>
      </w:pPr>
      <w:r w:rsidRPr="00280B92">
        <w:rPr>
          <w:rtl/>
        </w:rPr>
        <w:t>אמנם נראה בזה, דאף אם לא נמצא היתר לני</w:t>
      </w:r>
      <w:r w:rsidRPr="00280B92">
        <w:rPr>
          <w:rFonts w:hint="cs"/>
          <w:rtl/>
        </w:rPr>
        <w:t xml:space="preserve">דון דידן </w:t>
      </w:r>
      <w:r w:rsidRPr="00280B92">
        <w:rPr>
          <w:rtl/>
        </w:rPr>
        <w:t xml:space="preserve">בדינים הכלליים של רודף והצלה, דיני מלחמה שאני, ובתורת המלחמה מותר לפגוע גם </w:t>
      </w:r>
      <w:r>
        <w:rPr>
          <w:rtl/>
        </w:rPr>
        <w:t>באזרחים חפים מפשע כשאי אפשר בלא</w:t>
      </w:r>
      <w:r>
        <w:rPr>
          <w:rFonts w:hint="cs"/>
          <w:rtl/>
        </w:rPr>
        <w:t xml:space="preserve">ו הכי. </w:t>
      </w:r>
      <w:r w:rsidRPr="00280B92">
        <w:rPr>
          <w:rtl/>
        </w:rPr>
        <w:t xml:space="preserve">אמנם הלכה זו לא מצינו בדברי </w:t>
      </w:r>
      <w:proofErr w:type="spellStart"/>
      <w:r w:rsidRPr="00280B92">
        <w:rPr>
          <w:rtl/>
        </w:rPr>
        <w:t>הגמ</w:t>
      </w:r>
      <w:proofErr w:type="spellEnd"/>
      <w:r w:rsidRPr="00280B92">
        <w:rPr>
          <w:rtl/>
        </w:rPr>
        <w:t xml:space="preserve">' והפוסקים, אלא בתנ"ך ובמפרשיו, וזאת משום שמאז חורבן בית מקדשנו וביטול מלכות </w:t>
      </w:r>
      <w:r w:rsidRPr="00280B92">
        <w:rPr>
          <w:rtl/>
        </w:rPr>
        <w:lastRenderedPageBreak/>
        <w:t xml:space="preserve">ישראל לא היו שאלות אלה נוגעות למעשה ומיעטו לעסוק בסוגיות אלה של מלחמה ואופן ניהולה, </w:t>
      </w:r>
      <w:r w:rsidRPr="002E5849">
        <w:rPr>
          <w:b/>
          <w:bCs/>
          <w:rtl/>
        </w:rPr>
        <w:t xml:space="preserve">ובהכרח נתבסס על מלחמות ישראל כפי שמבוארים בתנ"ך ובדברי המפרשים לדורותיהם בבואנו לקבוע מסמרות </w:t>
      </w:r>
      <w:proofErr w:type="spellStart"/>
      <w:r w:rsidRPr="002E5849">
        <w:rPr>
          <w:b/>
          <w:bCs/>
          <w:rtl/>
        </w:rPr>
        <w:t>בסוגיא</w:t>
      </w:r>
      <w:proofErr w:type="spellEnd"/>
      <w:r w:rsidRPr="002E5849">
        <w:rPr>
          <w:b/>
          <w:bCs/>
          <w:rtl/>
        </w:rPr>
        <w:t xml:space="preserve"> זו</w:t>
      </w:r>
      <w:r w:rsidR="00052F5F">
        <w:rPr>
          <w:rFonts w:hint="cs"/>
          <w:rtl/>
        </w:rPr>
        <w:t>"</w:t>
      </w:r>
      <w:r>
        <w:rPr>
          <w:rFonts w:hint="cs"/>
          <w:rtl/>
        </w:rPr>
        <w:t xml:space="preserve">. </w:t>
      </w:r>
      <w:r w:rsidRPr="00052F5F">
        <w:rPr>
          <w:rFonts w:hint="cs"/>
          <w:sz w:val="18"/>
          <w:szCs w:val="20"/>
          <w:rtl/>
        </w:rPr>
        <w:t>(מנחת אשר דברים, ל"ב)</w:t>
      </w:r>
    </w:p>
    <w:p w14:paraId="35EDBEA7" w14:textId="5DB770C1" w:rsidR="00584B6C" w:rsidRDefault="00584B6C" w:rsidP="00F30D07">
      <w:pPr>
        <w:rPr>
          <w:rtl/>
        </w:rPr>
      </w:pPr>
      <w:r>
        <w:rPr>
          <w:rFonts w:hint="cs"/>
          <w:rtl/>
        </w:rPr>
        <w:t>הרב אשר מוכיח את דבריו מיעקב אבינו</w:t>
      </w:r>
      <w:r w:rsidR="00400E42">
        <w:rPr>
          <w:rFonts w:hint="cs"/>
          <w:rtl/>
        </w:rPr>
        <w:t>,</w:t>
      </w:r>
      <w:r>
        <w:rPr>
          <w:rFonts w:hint="cs"/>
          <w:rtl/>
        </w:rPr>
        <w:t xml:space="preserve"> </w:t>
      </w:r>
      <w:r w:rsidR="00400E42">
        <w:rPr>
          <w:rFonts w:hint="cs"/>
          <w:rtl/>
        </w:rPr>
        <w:t>ש</w:t>
      </w:r>
      <w:r>
        <w:rPr>
          <w:rFonts w:hint="cs"/>
          <w:rtl/>
        </w:rPr>
        <w:t xml:space="preserve">לקראת המפגש עם עשו חשש </w:t>
      </w:r>
      <w:r w:rsidR="004B4D71">
        <w:rPr>
          <w:rFonts w:hint="cs"/>
          <w:rtl/>
        </w:rPr>
        <w:t>"</w:t>
      </w:r>
      <w:r>
        <w:rPr>
          <w:rFonts w:hint="cs"/>
          <w:rtl/>
        </w:rPr>
        <w:t>שמא יהרוג אחרים"</w:t>
      </w:r>
      <w:r w:rsidR="00274E5F">
        <w:rPr>
          <w:rFonts w:hint="cs"/>
          <w:rtl/>
        </w:rPr>
        <w:t xml:space="preserve"> </w:t>
      </w:r>
      <w:r w:rsidR="00274E5F" w:rsidRPr="0090518E">
        <w:rPr>
          <w:sz w:val="16"/>
          <w:szCs w:val="20"/>
          <w:rtl/>
        </w:rPr>
        <w:t>(</w:t>
      </w:r>
      <w:r w:rsidR="00316BCB" w:rsidRPr="0090518E">
        <w:rPr>
          <w:rFonts w:hint="eastAsia"/>
          <w:sz w:val="16"/>
          <w:szCs w:val="20"/>
          <w:rtl/>
        </w:rPr>
        <w:t>ראו</w:t>
      </w:r>
      <w:r w:rsidR="00316BCB" w:rsidRPr="0090518E">
        <w:rPr>
          <w:sz w:val="16"/>
          <w:szCs w:val="20"/>
          <w:rtl/>
        </w:rPr>
        <w:t xml:space="preserve"> </w:t>
      </w:r>
      <w:r w:rsidR="00316BCB" w:rsidRPr="0090518E">
        <w:rPr>
          <w:rFonts w:hint="eastAsia"/>
          <w:sz w:val="16"/>
          <w:szCs w:val="20"/>
          <w:rtl/>
        </w:rPr>
        <w:t>רש</w:t>
      </w:r>
      <w:r w:rsidR="00316BCB" w:rsidRPr="0090518E">
        <w:rPr>
          <w:sz w:val="16"/>
          <w:szCs w:val="20"/>
          <w:rtl/>
        </w:rPr>
        <w:t>"י בראשית ל"ב, ח</w:t>
      </w:r>
      <w:r w:rsidR="00274E5F" w:rsidRPr="0090518E">
        <w:rPr>
          <w:sz w:val="16"/>
          <w:szCs w:val="20"/>
          <w:rtl/>
        </w:rPr>
        <w:t>)</w:t>
      </w:r>
      <w:r>
        <w:rPr>
          <w:rFonts w:hint="cs"/>
          <w:rtl/>
        </w:rPr>
        <w:t xml:space="preserve">, מאזהרת שאול אל הקיני שאם לא יעזוב את נחלתו של עמלק </w:t>
      </w:r>
      <w:r>
        <w:rPr>
          <w:rtl/>
        </w:rPr>
        <w:t>–</w:t>
      </w:r>
      <w:r>
        <w:rPr>
          <w:rFonts w:hint="cs"/>
          <w:rtl/>
        </w:rPr>
        <w:t xml:space="preserve"> הוא עלול להיפגע יחד </w:t>
      </w:r>
      <w:proofErr w:type="spellStart"/>
      <w:r>
        <w:rPr>
          <w:rFonts w:hint="cs"/>
          <w:rtl/>
        </w:rPr>
        <w:t>איתו</w:t>
      </w:r>
      <w:proofErr w:type="spellEnd"/>
      <w:r w:rsidR="00400E42">
        <w:rPr>
          <w:rFonts w:hint="cs"/>
          <w:rtl/>
        </w:rPr>
        <w:t xml:space="preserve"> </w:t>
      </w:r>
      <w:r w:rsidR="00400E42" w:rsidRPr="0090518E">
        <w:rPr>
          <w:sz w:val="16"/>
          <w:szCs w:val="20"/>
          <w:rtl/>
        </w:rPr>
        <w:t>(</w:t>
      </w:r>
      <w:r w:rsidR="00493E61">
        <w:rPr>
          <w:rFonts w:hint="cs"/>
          <w:sz w:val="16"/>
          <w:szCs w:val="20"/>
          <w:rtl/>
        </w:rPr>
        <w:t xml:space="preserve">ראו </w:t>
      </w:r>
      <w:r w:rsidR="00B0327C">
        <w:rPr>
          <w:rFonts w:hint="cs"/>
          <w:sz w:val="16"/>
          <w:szCs w:val="20"/>
          <w:rtl/>
        </w:rPr>
        <w:t>שמואל א ט"ו, ו</w:t>
      </w:r>
      <w:r w:rsidR="00400E42" w:rsidRPr="0090518E">
        <w:rPr>
          <w:sz w:val="16"/>
          <w:szCs w:val="20"/>
          <w:rtl/>
        </w:rPr>
        <w:t>)</w:t>
      </w:r>
      <w:r w:rsidR="00F30D07">
        <w:rPr>
          <w:rFonts w:hint="cs"/>
          <w:rtl/>
        </w:rPr>
        <w:t xml:space="preserve"> וממקורות נוספים</w:t>
      </w:r>
      <w:r w:rsidR="00640EDD">
        <w:rPr>
          <w:rFonts w:hint="cs"/>
          <w:rtl/>
        </w:rPr>
        <w:t>.</w:t>
      </w:r>
    </w:p>
    <w:p w14:paraId="7CB7DF16" w14:textId="14F1128E" w:rsidR="00584B6C" w:rsidRDefault="00584B6C" w:rsidP="00584B6C">
      <w:pPr>
        <w:rPr>
          <w:rtl/>
        </w:rPr>
      </w:pPr>
      <w:r>
        <w:rPr>
          <w:rFonts w:hint="cs"/>
          <w:rtl/>
        </w:rPr>
        <w:t xml:space="preserve">אם כן, בניגוד לרב </w:t>
      </w:r>
      <w:proofErr w:type="spellStart"/>
      <w:r>
        <w:rPr>
          <w:rFonts w:hint="cs"/>
          <w:rtl/>
        </w:rPr>
        <w:t>גוטל</w:t>
      </w:r>
      <w:proofErr w:type="spellEnd"/>
      <w:r>
        <w:rPr>
          <w:rFonts w:hint="cs"/>
          <w:rtl/>
        </w:rPr>
        <w:t xml:space="preserve"> שקבע ש"חלילה" להוכיח מן המקרא, הרב אשר וייס מבהיר כי לעיתים בהלכות צבא ומלחמה פשוט אין ברירה אחרת</w:t>
      </w:r>
      <w:r w:rsidR="00052F5F">
        <w:rPr>
          <w:rFonts w:hint="cs"/>
          <w:rtl/>
        </w:rPr>
        <w:t>.</w:t>
      </w:r>
      <w:r>
        <w:rPr>
          <w:rStyle w:val="FootnoteReference"/>
          <w:rtl/>
        </w:rPr>
        <w:footnoteReference w:id="6"/>
      </w:r>
    </w:p>
    <w:p w14:paraId="7F618941" w14:textId="77777777" w:rsidR="0055305D" w:rsidRDefault="0055305D" w:rsidP="00584B6C"/>
    <w:p w14:paraId="34F647B4" w14:textId="1FDDE8EB" w:rsidR="00584B6C" w:rsidRDefault="00584B6C" w:rsidP="00584B6C">
      <w:pPr>
        <w:pStyle w:val="I"/>
        <w:rPr>
          <w:rtl/>
        </w:rPr>
      </w:pPr>
      <w:r>
        <w:rPr>
          <w:rFonts w:hint="cs"/>
          <w:rtl/>
        </w:rPr>
        <w:t xml:space="preserve">סיום </w:t>
      </w:r>
      <w:r>
        <w:rPr>
          <w:rtl/>
        </w:rPr>
        <w:t>–</w:t>
      </w:r>
      <w:r>
        <w:rPr>
          <w:rFonts w:hint="cs"/>
          <w:rtl/>
        </w:rPr>
        <w:t xml:space="preserve"> "במה שלמד 'אחד הרבנים'"</w:t>
      </w:r>
    </w:p>
    <w:p w14:paraId="67298FD7" w14:textId="7987E43B" w:rsidR="00584B6C" w:rsidRDefault="00584B6C" w:rsidP="00584B6C">
      <w:pPr>
        <w:rPr>
          <w:rtl/>
        </w:rPr>
      </w:pPr>
      <w:r>
        <w:rPr>
          <w:rFonts w:hint="cs"/>
          <w:rtl/>
        </w:rPr>
        <w:t>לפני שנים אחדות, מסרתי שיעור בנושא זה של לימוד הלכות מן המקרא, וציטטתי את המקורות שהובאו כאן, לרבות פסקו של הרב אשר וייס. פלוני אלמוני סבור היה שהדברים שאמרתי על לימוד הלכות מן המקרא הינם "דברי כפירה" (?!), וביקש מאחד מתלמידיו של הרב אשר וייס לפנות אליו ו</w:t>
      </w:r>
      <w:r w:rsidR="00B60C5E">
        <w:rPr>
          <w:rFonts w:hint="cs"/>
          <w:rtl/>
        </w:rPr>
        <w:t>'</w:t>
      </w:r>
      <w:r>
        <w:rPr>
          <w:rFonts w:hint="cs"/>
          <w:rtl/>
        </w:rPr>
        <w:t>להאשים</w:t>
      </w:r>
      <w:r w:rsidR="00B60C5E">
        <w:rPr>
          <w:rFonts w:hint="cs"/>
          <w:rtl/>
        </w:rPr>
        <w:t>'</w:t>
      </w:r>
      <w:r>
        <w:rPr>
          <w:rFonts w:hint="cs"/>
          <w:rtl/>
        </w:rPr>
        <w:t xml:space="preserve"> אותו על כך שמדבריו הגיע "רב אחד" למסקנות לא ראויות.</w:t>
      </w:r>
    </w:p>
    <w:p w14:paraId="408027F0" w14:textId="77777777" w:rsidR="00584B6C" w:rsidRDefault="00584B6C" w:rsidP="00584B6C">
      <w:pPr>
        <w:rPr>
          <w:rtl/>
        </w:rPr>
      </w:pPr>
      <w:r>
        <w:rPr>
          <w:rFonts w:hint="cs"/>
          <w:rtl/>
        </w:rPr>
        <w:t>במענה לפנייה זו, מסר הרב אשר וייס את השיעור שהוזכר לעיל, ופתח אותו כך:</w:t>
      </w:r>
    </w:p>
    <w:p w14:paraId="0F88ED32" w14:textId="5DE5BDC5" w:rsidR="00584B6C" w:rsidRDefault="0078333A" w:rsidP="00131F5D">
      <w:pPr>
        <w:pStyle w:val="Quote"/>
        <w:rPr>
          <w:rFonts w:cs="Times New Roman"/>
        </w:rPr>
      </w:pPr>
      <w:r>
        <w:rPr>
          <w:rFonts w:hint="cs"/>
          <w:rtl/>
        </w:rPr>
        <w:t>"</w:t>
      </w:r>
      <w:r w:rsidR="00584B6C">
        <w:rPr>
          <w:rtl/>
        </w:rPr>
        <w:t xml:space="preserve">במה שלמד אחד הרבנים ממה שכתבתי במנחת אשר על התורה (דברים סימן ל"ב) </w:t>
      </w:r>
      <w:proofErr w:type="spellStart"/>
      <w:r w:rsidR="00584B6C">
        <w:rPr>
          <w:rtl/>
        </w:rPr>
        <w:t>בענין</w:t>
      </w:r>
      <w:proofErr w:type="spellEnd"/>
      <w:r w:rsidR="00584B6C">
        <w:rPr>
          <w:rtl/>
        </w:rPr>
        <w:t xml:space="preserve"> שאלת הפגיעה באזרחים בשעת מלחמה, והבאתי ראיות מן התורה והנביאים, והוכיח מזה </w:t>
      </w:r>
      <w:proofErr w:type="spellStart"/>
      <w:r w:rsidR="00584B6C">
        <w:rPr>
          <w:rtl/>
        </w:rPr>
        <w:t>דלשיטתי</w:t>
      </w:r>
      <w:proofErr w:type="spellEnd"/>
      <w:r w:rsidR="00584B6C">
        <w:rPr>
          <w:rtl/>
        </w:rPr>
        <w:t xml:space="preserve"> אפשר ללמוד הלכה פסוקה מן תנ"ך, ושאלת אם אכן יש לי בזה דעה עקרונית. וכתבת </w:t>
      </w:r>
      <w:proofErr w:type="spellStart"/>
      <w:r w:rsidR="00584B6C">
        <w:rPr>
          <w:rtl/>
        </w:rPr>
        <w:t>דשמא</w:t>
      </w:r>
      <w:proofErr w:type="spellEnd"/>
      <w:r w:rsidR="00584B6C">
        <w:rPr>
          <w:rtl/>
        </w:rPr>
        <w:t xml:space="preserve"> דיני מלחמה שאני ואין ללמוד מזה לשאר דיני תורה. ובאמת הדגשתי בשיעור שאמרתי </w:t>
      </w:r>
      <w:proofErr w:type="spellStart"/>
      <w:r w:rsidR="00584B6C">
        <w:rPr>
          <w:rtl/>
        </w:rPr>
        <w:t>בענין</w:t>
      </w:r>
      <w:proofErr w:type="spellEnd"/>
      <w:r w:rsidR="00584B6C">
        <w:rPr>
          <w:rtl/>
        </w:rPr>
        <w:t xml:space="preserve"> הנ"ל, </w:t>
      </w:r>
      <w:proofErr w:type="spellStart"/>
      <w:r w:rsidR="00584B6C">
        <w:rPr>
          <w:rtl/>
        </w:rPr>
        <w:t>דמכיון</w:t>
      </w:r>
      <w:proofErr w:type="spellEnd"/>
      <w:r w:rsidR="00584B6C">
        <w:rPr>
          <w:rtl/>
        </w:rPr>
        <w:t xml:space="preserve"> </w:t>
      </w:r>
      <w:proofErr w:type="spellStart"/>
      <w:r w:rsidR="00584B6C">
        <w:rPr>
          <w:rtl/>
        </w:rPr>
        <w:t>דמאז</w:t>
      </w:r>
      <w:proofErr w:type="spellEnd"/>
      <w:r w:rsidR="00584B6C">
        <w:rPr>
          <w:rtl/>
        </w:rPr>
        <w:t xml:space="preserve"> חורבן בית שני בטלה המלכות מישראל, ועם ישראל לא ניהלו מלחמות ולכן לא מצינו דיני מלחמה בפוסקים, ואף בדברי חז"ל לא מצינו הלכות </w:t>
      </w:r>
      <w:r w:rsidR="00584B6C">
        <w:rPr>
          <w:rtl/>
        </w:rPr>
        <w:t xml:space="preserve">מלחמה פרטיהן ודקדוקיהן בהרחבה, </w:t>
      </w:r>
      <w:r w:rsidR="00584B6C" w:rsidRPr="00A85A3F">
        <w:rPr>
          <w:b/>
          <w:bCs/>
          <w:rtl/>
        </w:rPr>
        <w:t>ובהכרח יש הלכות מלחמה שאין להן ראיה אלא מכתבי הקודש</w:t>
      </w:r>
      <w:r w:rsidR="00584B6C">
        <w:rPr>
          <w:rtl/>
        </w:rPr>
        <w:t>.</w:t>
      </w:r>
    </w:p>
    <w:p w14:paraId="130043D3" w14:textId="6D4B9AD9" w:rsidR="00584B6C" w:rsidRDefault="00584B6C" w:rsidP="00131F5D">
      <w:pPr>
        <w:pStyle w:val="Quote"/>
        <w:rPr>
          <w:rtl/>
        </w:rPr>
      </w:pPr>
      <w:r>
        <w:rPr>
          <w:rtl/>
        </w:rPr>
        <w:t xml:space="preserve">אך בגוף </w:t>
      </w:r>
      <w:proofErr w:type="spellStart"/>
      <w:r>
        <w:rPr>
          <w:rtl/>
        </w:rPr>
        <w:t>הענין</w:t>
      </w:r>
      <w:proofErr w:type="spellEnd"/>
      <w:r>
        <w:rPr>
          <w:rtl/>
        </w:rPr>
        <w:t xml:space="preserve"> באמת מצינו ברמב"ם שלמד כמה הלכות מן הכתובים ללא כל מקור במשנה ובש"ס בין בדיני מלחמה ובין בדיני ממונות ובין באיסור והיתר וכן מצינו בפוסקים, ואציין כמה דוגמאות</w:t>
      </w:r>
      <w:r>
        <w:rPr>
          <w:rFonts w:hint="cs"/>
          <w:rtl/>
        </w:rPr>
        <w:t xml:space="preserve">. </w:t>
      </w:r>
      <w:r>
        <w:rPr>
          <w:rtl/>
        </w:rPr>
        <w:t xml:space="preserve">אך אקדים ואומר </w:t>
      </w:r>
      <w:proofErr w:type="spellStart"/>
      <w:r>
        <w:rPr>
          <w:rtl/>
        </w:rPr>
        <w:t>שלענ"ד</w:t>
      </w:r>
      <w:proofErr w:type="spellEnd"/>
      <w:r>
        <w:rPr>
          <w:rtl/>
        </w:rPr>
        <w:t xml:space="preserve"> אין ללמוד הלכות מן התנ"ך ואין לנו בבירור ההלכה אלא את דברי חז"ל והפוסקים, ובכל מקום </w:t>
      </w:r>
      <w:proofErr w:type="spellStart"/>
      <w:r>
        <w:rPr>
          <w:rtl/>
        </w:rPr>
        <w:t>שמצינו</w:t>
      </w:r>
      <w:proofErr w:type="spellEnd"/>
      <w:r>
        <w:rPr>
          <w:rtl/>
        </w:rPr>
        <w:t xml:space="preserve"> בגדולי הפוסקים שלמדו מן התנ"ך אין זה אלא במה שנראה להם </w:t>
      </w:r>
      <w:proofErr w:type="spellStart"/>
      <w:r>
        <w:rPr>
          <w:rtl/>
        </w:rPr>
        <w:t>מסברא</w:t>
      </w:r>
      <w:proofErr w:type="spellEnd"/>
      <w:r>
        <w:rPr>
          <w:rtl/>
        </w:rPr>
        <w:t xml:space="preserve"> ישרה ולא בא אלא למצוא מעין סמך ורמז בתורה שבכתב</w:t>
      </w:r>
      <w:r w:rsidR="0078333A">
        <w:rPr>
          <w:rFonts w:hint="cs"/>
          <w:rtl/>
        </w:rPr>
        <w:t>"</w:t>
      </w:r>
      <w:r>
        <w:rPr>
          <w:rtl/>
        </w:rPr>
        <w:t>.</w:t>
      </w:r>
      <w:r>
        <w:rPr>
          <w:rFonts w:hint="cs"/>
          <w:rtl/>
        </w:rPr>
        <w:t xml:space="preserve"> </w:t>
      </w:r>
      <w:r w:rsidRPr="00F52B2C">
        <w:rPr>
          <w:rFonts w:hint="cs"/>
          <w:sz w:val="20"/>
          <w:szCs w:val="20"/>
          <w:shd w:val="clear" w:color="auto" w:fill="FFFFFF"/>
          <w:rtl/>
        </w:rPr>
        <w:t>("אם יש ללמוד הלכה מן התנ"ך", שיעור לפרשת שופטים תשע"ו</w:t>
      </w:r>
      <w:r w:rsidR="00CF77F6">
        <w:rPr>
          <w:rFonts w:hint="cs"/>
          <w:sz w:val="20"/>
          <w:szCs w:val="20"/>
          <w:shd w:val="clear" w:color="auto" w:fill="FFFFFF"/>
          <w:rtl/>
        </w:rPr>
        <w:t xml:space="preserve"> [זמין </w:t>
      </w:r>
      <w:hyperlink r:id="rId9" w:history="1">
        <w:r w:rsidR="00CF77F6" w:rsidRPr="00CF77F6">
          <w:rPr>
            <w:rStyle w:val="Hyperlink"/>
            <w:rFonts w:hint="cs"/>
            <w:sz w:val="20"/>
            <w:szCs w:val="20"/>
            <w:shd w:val="clear" w:color="auto" w:fill="FFFFFF"/>
            <w:rtl/>
          </w:rPr>
          <w:t>כאן</w:t>
        </w:r>
      </w:hyperlink>
      <w:r w:rsidR="001C5557">
        <w:rPr>
          <w:rFonts w:hint="cs"/>
          <w:sz w:val="20"/>
          <w:szCs w:val="20"/>
          <w:shd w:val="clear" w:color="auto" w:fill="FFFFFF"/>
          <w:rtl/>
        </w:rPr>
        <w:t xml:space="preserve"> באתר 'מנחת אשר'</w:t>
      </w:r>
      <w:r w:rsidR="00CF77F6">
        <w:rPr>
          <w:rFonts w:hint="cs"/>
          <w:sz w:val="20"/>
          <w:szCs w:val="20"/>
          <w:shd w:val="clear" w:color="auto" w:fill="FFFFFF"/>
          <w:rtl/>
        </w:rPr>
        <w:t>]</w:t>
      </w:r>
      <w:r w:rsidRPr="00F52B2C">
        <w:rPr>
          <w:rFonts w:hint="cs"/>
          <w:sz w:val="20"/>
          <w:szCs w:val="20"/>
          <w:shd w:val="clear" w:color="auto" w:fill="FFFFFF"/>
          <w:rtl/>
        </w:rPr>
        <w:t>)</w:t>
      </w:r>
    </w:p>
    <w:p w14:paraId="0C36B306" w14:textId="08807AEF" w:rsidR="00584B6C" w:rsidRDefault="00584B6C" w:rsidP="00584B6C">
      <w:pPr>
        <w:rPr>
          <w:rtl/>
        </w:rPr>
      </w:pPr>
      <w:r>
        <w:rPr>
          <w:rFonts w:hint="cs"/>
          <w:rtl/>
        </w:rPr>
        <w:t xml:space="preserve">מצד אחד, הרב אשר אינו חוזר בו מן הקביעה העקרונית שלפיה אין ברירה אלא להידרש </w:t>
      </w:r>
      <w:proofErr w:type="spellStart"/>
      <w:r>
        <w:rPr>
          <w:rFonts w:hint="cs"/>
          <w:rtl/>
        </w:rPr>
        <w:t>לסוגי</w:t>
      </w:r>
      <w:r w:rsidR="00D0741B">
        <w:rPr>
          <w:rFonts w:hint="cs"/>
          <w:rtl/>
        </w:rPr>
        <w:t>א</w:t>
      </w:r>
      <w:proofErr w:type="spellEnd"/>
      <w:r>
        <w:rPr>
          <w:rFonts w:hint="cs"/>
          <w:rtl/>
        </w:rPr>
        <w:t xml:space="preserve"> המקראית. מצד שני, הוא סבור שאין לחדש הלכות באופן ישיר מן המקרא, למעט במקומות שבהם יש "</w:t>
      </w:r>
      <w:proofErr w:type="spellStart"/>
      <w:r>
        <w:rPr>
          <w:rFonts w:hint="cs"/>
          <w:rtl/>
        </w:rPr>
        <w:t>סברא</w:t>
      </w:r>
      <w:proofErr w:type="spellEnd"/>
      <w:r>
        <w:rPr>
          <w:rFonts w:hint="cs"/>
          <w:rtl/>
        </w:rPr>
        <w:t xml:space="preserve"> ישרה" שהיא המכריעה את ההלכה, ואותה ניתן להסמיך על מלחמות ישראל שבמקרא.</w:t>
      </w:r>
    </w:p>
    <w:p w14:paraId="297E9797" w14:textId="003932D8" w:rsidR="00584B6C" w:rsidRDefault="00584B6C" w:rsidP="00584B6C">
      <w:pPr>
        <w:rPr>
          <w:rtl/>
        </w:rPr>
      </w:pPr>
      <w:r>
        <w:rPr>
          <w:rFonts w:hint="cs"/>
          <w:rtl/>
        </w:rPr>
        <w:t>בהמשך דרכנו בסדר</w:t>
      </w:r>
      <w:r w:rsidR="00D0741B">
        <w:rPr>
          <w:rFonts w:hint="cs"/>
          <w:rtl/>
        </w:rPr>
        <w:t>ה</w:t>
      </w:r>
      <w:r>
        <w:rPr>
          <w:rFonts w:hint="cs"/>
          <w:rtl/>
        </w:rPr>
        <w:t xml:space="preserve"> </w:t>
      </w:r>
      <w:r w:rsidR="00D0741B">
        <w:rPr>
          <w:rFonts w:hint="cs"/>
          <w:rtl/>
        </w:rPr>
        <w:t xml:space="preserve">זו </w:t>
      </w:r>
      <w:r>
        <w:rPr>
          <w:rFonts w:hint="cs"/>
          <w:rtl/>
        </w:rPr>
        <w:t xml:space="preserve">נבחן בעזרת ה' דוגמאות נוספות לסוגיות הלכתיות, שבהן ניתן לנסות ולהתוות כיוון עקרוני </w:t>
      </w:r>
      <w:r w:rsidR="00901395">
        <w:rPr>
          <w:rFonts w:hint="cs"/>
          <w:rtl/>
        </w:rPr>
        <w:t xml:space="preserve">בהשראת </w:t>
      </w:r>
      <w:r>
        <w:rPr>
          <w:rFonts w:hint="cs"/>
          <w:rtl/>
        </w:rPr>
        <w:t xml:space="preserve">פרשיות מקראיות שונות, אף אם </w:t>
      </w:r>
      <w:r w:rsidR="00B01DDF">
        <w:rPr>
          <w:rFonts w:hint="cs"/>
          <w:rtl/>
        </w:rPr>
        <w:t xml:space="preserve">הן </w:t>
      </w:r>
      <w:r>
        <w:rPr>
          <w:rFonts w:hint="cs"/>
          <w:rtl/>
        </w:rPr>
        <w:t>אינן משמשות כמקור הבלעדי לפסק ההלכה. נשתדל בסייעתא דשמיא שיהיו הדברים מתוך "</w:t>
      </w:r>
      <w:proofErr w:type="spellStart"/>
      <w:r>
        <w:rPr>
          <w:rFonts w:hint="cs"/>
          <w:rtl/>
        </w:rPr>
        <w:t>סבר</w:t>
      </w:r>
      <w:r w:rsidR="00CA5535">
        <w:rPr>
          <w:rFonts w:hint="cs"/>
          <w:rtl/>
        </w:rPr>
        <w:t>א</w:t>
      </w:r>
      <w:proofErr w:type="spellEnd"/>
      <w:r>
        <w:rPr>
          <w:rFonts w:hint="cs"/>
          <w:rtl/>
        </w:rPr>
        <w:t xml:space="preserve"> ישרה", ומתוך ניתוח של האתגר הצבאי או הביטחוני שמחייב תשובה מעשית ומשנה הלכתית סדורה, בשאלות חדשות שאין לגביהן תקדימים ברורים.</w:t>
      </w:r>
    </w:p>
    <w:p w14:paraId="655445DC" w14:textId="6254A1E1" w:rsidR="00AF1F8B" w:rsidRDefault="00584B6C" w:rsidP="00584B6C">
      <w:pPr>
        <w:rPr>
          <w:rtl/>
        </w:rPr>
      </w:pPr>
      <w:r>
        <w:rPr>
          <w:rFonts w:hint="cs"/>
          <w:rtl/>
        </w:rPr>
        <w:t xml:space="preserve">בשיעור </w:t>
      </w:r>
      <w:r w:rsidR="0004537D">
        <w:rPr>
          <w:rFonts w:hint="cs"/>
          <w:rtl/>
        </w:rPr>
        <w:t xml:space="preserve">הקרוב </w:t>
      </w:r>
      <w:r>
        <w:rPr>
          <w:rFonts w:hint="cs"/>
          <w:rtl/>
        </w:rPr>
        <w:t xml:space="preserve">נפנה לאחת מסוגיות היסוד בענייני צבא ומלחמה </w:t>
      </w:r>
      <w:r>
        <w:rPr>
          <w:rtl/>
        </w:rPr>
        <w:t>–</w:t>
      </w:r>
      <w:r>
        <w:rPr>
          <w:rFonts w:hint="cs"/>
          <w:rtl/>
        </w:rPr>
        <w:t xml:space="preserve"> סוגיית "עיר הסמוכה לספר"</w:t>
      </w:r>
      <w:r w:rsidR="002C5906">
        <w:rPr>
          <w:rFonts w:hint="cs"/>
          <w:rtl/>
        </w:rPr>
        <w:t>.</w:t>
      </w:r>
      <w:r>
        <w:rPr>
          <w:rFonts w:hint="cs"/>
          <w:rtl/>
        </w:rPr>
        <w:t xml:space="preserve"> כפי שניווכח לדעת</w:t>
      </w:r>
      <w:r w:rsidR="002C5906">
        <w:rPr>
          <w:rFonts w:hint="cs"/>
          <w:rtl/>
        </w:rPr>
        <w:t>,</w:t>
      </w:r>
      <w:r>
        <w:rPr>
          <w:rFonts w:hint="cs"/>
          <w:rtl/>
        </w:rPr>
        <w:t xml:space="preserve"> גם היא, במידה זו או אחרת, נפתחת בפרשייה מקראית שאותה פירשו חז"ל באופן מקורי, וראו בה יסוד מוסד לפעולות הגנה בשבת.</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75D15BD8" w14:textId="77777777" w:rsidTr="002D7346">
        <w:tc>
          <w:tcPr>
            <w:tcW w:w="283" w:type="dxa"/>
            <w:tcBorders>
              <w:top w:val="nil"/>
              <w:left w:val="nil"/>
              <w:bottom w:val="nil"/>
              <w:right w:val="nil"/>
            </w:tcBorders>
          </w:tcPr>
          <w:p w14:paraId="1AE67D29" w14:textId="77777777" w:rsidR="00685E21" w:rsidRDefault="00685E21" w:rsidP="00584B6C">
            <w:pPr>
              <w:pStyle w:val="a0"/>
              <w:jc w:val="both"/>
              <w:rPr>
                <w:noProof w:val="0"/>
              </w:rPr>
            </w:pPr>
          </w:p>
        </w:tc>
        <w:tc>
          <w:tcPr>
            <w:tcW w:w="4111" w:type="dxa"/>
            <w:tcBorders>
              <w:top w:val="nil"/>
              <w:left w:val="nil"/>
              <w:bottom w:val="nil"/>
              <w:right w:val="nil"/>
            </w:tcBorders>
          </w:tcPr>
          <w:p w14:paraId="175C518F" w14:textId="77777777" w:rsidR="00685E21" w:rsidRDefault="00685E21" w:rsidP="002D7346">
            <w:pPr>
              <w:pStyle w:val="a0"/>
              <w:ind w:left="-170" w:right="-170"/>
              <w:rPr>
                <w:noProof w:val="0"/>
              </w:rPr>
            </w:pPr>
          </w:p>
        </w:tc>
        <w:tc>
          <w:tcPr>
            <w:tcW w:w="284" w:type="dxa"/>
            <w:tcBorders>
              <w:top w:val="nil"/>
              <w:left w:val="nil"/>
              <w:bottom w:val="nil"/>
              <w:right w:val="nil"/>
            </w:tcBorders>
          </w:tcPr>
          <w:p w14:paraId="4BB18F40" w14:textId="77777777" w:rsidR="00685E21" w:rsidRDefault="00685E21" w:rsidP="002D7346">
            <w:pPr>
              <w:pStyle w:val="a0"/>
              <w:rPr>
                <w:noProof w:val="0"/>
              </w:rPr>
            </w:pPr>
          </w:p>
        </w:tc>
      </w:tr>
      <w:tr w:rsidR="00685E21" w14:paraId="6CD29BC1" w14:textId="77777777" w:rsidTr="002D7346">
        <w:tc>
          <w:tcPr>
            <w:tcW w:w="283" w:type="dxa"/>
            <w:tcBorders>
              <w:top w:val="nil"/>
              <w:left w:val="nil"/>
              <w:bottom w:val="nil"/>
              <w:right w:val="nil"/>
            </w:tcBorders>
          </w:tcPr>
          <w:p w14:paraId="7BBD6640" w14:textId="77777777" w:rsidR="00685E21" w:rsidRDefault="00685E21" w:rsidP="002D7346">
            <w:pPr>
              <w:pStyle w:val="a0"/>
              <w:rPr>
                <w:noProof w:val="0"/>
              </w:rPr>
            </w:pPr>
          </w:p>
        </w:tc>
        <w:tc>
          <w:tcPr>
            <w:tcW w:w="4111" w:type="dxa"/>
            <w:tcBorders>
              <w:top w:val="nil"/>
              <w:left w:val="nil"/>
              <w:bottom w:val="nil"/>
              <w:right w:val="nil"/>
            </w:tcBorders>
          </w:tcPr>
          <w:p w14:paraId="2C089DF6" w14:textId="77777777" w:rsidR="00685E21" w:rsidRDefault="00685E21" w:rsidP="002D7346">
            <w:pPr>
              <w:pStyle w:val="a0"/>
              <w:rPr>
                <w:noProof w:val="0"/>
              </w:rPr>
            </w:pPr>
          </w:p>
        </w:tc>
        <w:tc>
          <w:tcPr>
            <w:tcW w:w="284" w:type="dxa"/>
            <w:tcBorders>
              <w:top w:val="nil"/>
              <w:left w:val="nil"/>
              <w:bottom w:val="nil"/>
              <w:right w:val="nil"/>
            </w:tcBorders>
          </w:tcPr>
          <w:p w14:paraId="61A0B1D1" w14:textId="77777777" w:rsidR="00685E21" w:rsidRDefault="00685E21" w:rsidP="002D7346">
            <w:pPr>
              <w:pStyle w:val="a0"/>
              <w:rPr>
                <w:noProof w:val="0"/>
                <w:rtl/>
              </w:rPr>
            </w:pPr>
          </w:p>
        </w:tc>
      </w:tr>
      <w:tr w:rsidR="00685E21" w14:paraId="06EF0DEE" w14:textId="77777777" w:rsidTr="002D7346">
        <w:tc>
          <w:tcPr>
            <w:tcW w:w="283" w:type="dxa"/>
            <w:tcBorders>
              <w:top w:val="nil"/>
              <w:left w:val="nil"/>
              <w:bottom w:val="nil"/>
              <w:right w:val="nil"/>
            </w:tcBorders>
          </w:tcPr>
          <w:p w14:paraId="66AE2C7A" w14:textId="77777777" w:rsidR="00685E21" w:rsidRDefault="00685E21" w:rsidP="002D7346">
            <w:pPr>
              <w:pStyle w:val="a0"/>
              <w:rPr>
                <w:noProof w:val="0"/>
              </w:rPr>
            </w:pPr>
          </w:p>
        </w:tc>
        <w:tc>
          <w:tcPr>
            <w:tcW w:w="4111" w:type="dxa"/>
            <w:tcBorders>
              <w:top w:val="nil"/>
              <w:left w:val="nil"/>
              <w:bottom w:val="nil"/>
              <w:right w:val="nil"/>
            </w:tcBorders>
          </w:tcPr>
          <w:p w14:paraId="42ED3DC7"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2267E5FE" w14:textId="77777777" w:rsidR="00685E21" w:rsidRDefault="00685E21" w:rsidP="002D7346">
            <w:pPr>
              <w:pStyle w:val="a0"/>
              <w:rPr>
                <w:noProof w:val="0"/>
              </w:rPr>
            </w:pPr>
          </w:p>
        </w:tc>
      </w:tr>
      <w:tr w:rsidR="00EB474F" w14:paraId="18FE0B6F" w14:textId="77777777" w:rsidTr="0044034A">
        <w:tc>
          <w:tcPr>
            <w:tcW w:w="283" w:type="dxa"/>
            <w:tcBorders>
              <w:top w:val="nil"/>
              <w:left w:val="nil"/>
              <w:bottom w:val="nil"/>
              <w:right w:val="nil"/>
            </w:tcBorders>
          </w:tcPr>
          <w:p w14:paraId="1BF60FF9"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49CF72E3"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677477B" w14:textId="77777777" w:rsidR="00EB474F" w:rsidRDefault="00EB474F" w:rsidP="0044034A">
            <w:pPr>
              <w:pStyle w:val="a0"/>
              <w:rPr>
                <w:noProof w:val="0"/>
              </w:rPr>
            </w:pPr>
            <w:r>
              <w:rPr>
                <w:noProof w:val="0"/>
                <w:rtl/>
              </w:rPr>
              <w:t>*</w:t>
            </w:r>
          </w:p>
        </w:tc>
      </w:tr>
      <w:tr w:rsidR="00EB474F" w14:paraId="764A94A6" w14:textId="77777777" w:rsidTr="0044034A">
        <w:tc>
          <w:tcPr>
            <w:tcW w:w="283" w:type="dxa"/>
            <w:tcBorders>
              <w:top w:val="nil"/>
              <w:left w:val="nil"/>
              <w:bottom w:val="nil"/>
              <w:right w:val="nil"/>
            </w:tcBorders>
          </w:tcPr>
          <w:p w14:paraId="65095B51" w14:textId="77777777" w:rsidR="00EB474F" w:rsidRDefault="00EB474F" w:rsidP="0044034A">
            <w:pPr>
              <w:pStyle w:val="a0"/>
              <w:rPr>
                <w:noProof w:val="0"/>
              </w:rPr>
            </w:pPr>
            <w:r>
              <w:rPr>
                <w:noProof w:val="0"/>
                <w:rtl/>
              </w:rPr>
              <w:t xml:space="preserve">* * * </w:t>
            </w:r>
            <w:r>
              <w:rPr>
                <w:noProof w:val="0"/>
                <w:rtl/>
              </w:rPr>
              <w:lastRenderedPageBreak/>
              <w:t>* * * * * * *</w:t>
            </w:r>
          </w:p>
        </w:tc>
        <w:tc>
          <w:tcPr>
            <w:tcW w:w="4111" w:type="dxa"/>
            <w:tcBorders>
              <w:top w:val="nil"/>
              <w:left w:val="nil"/>
              <w:bottom w:val="nil"/>
              <w:right w:val="nil"/>
            </w:tcBorders>
          </w:tcPr>
          <w:p w14:paraId="330122E5" w14:textId="77777777" w:rsidR="00EB474F" w:rsidRDefault="00EB474F" w:rsidP="00F92D63">
            <w:pPr>
              <w:pStyle w:val="a0"/>
              <w:rPr>
                <w:noProof w:val="0"/>
              </w:rPr>
            </w:pPr>
            <w:r>
              <w:rPr>
                <w:noProof w:val="0"/>
                <w:rtl/>
              </w:rPr>
              <w:lastRenderedPageBreak/>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4DA47751" w14:textId="49E62560"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81484C">
              <w:rPr>
                <w:rFonts w:hint="cs"/>
                <w:noProof w:val="0"/>
                <w:rtl/>
              </w:rPr>
              <w:t>ג</w:t>
            </w:r>
          </w:p>
          <w:p w14:paraId="39824D3F" w14:textId="77777777" w:rsidR="00EB474F" w:rsidRDefault="00EB474F" w:rsidP="0044034A">
            <w:pPr>
              <w:pStyle w:val="a0"/>
              <w:rPr>
                <w:noProof w:val="0"/>
                <w:rtl/>
              </w:rPr>
            </w:pPr>
            <w:r>
              <w:rPr>
                <w:noProof w:val="0"/>
                <w:rtl/>
              </w:rPr>
              <w:t>*******************************************************</w:t>
            </w:r>
          </w:p>
          <w:p w14:paraId="56DA362A" w14:textId="77777777" w:rsidR="00EB474F" w:rsidRDefault="00EB474F" w:rsidP="0044034A">
            <w:pPr>
              <w:pStyle w:val="a0"/>
              <w:rPr>
                <w:noProof w:val="0"/>
                <w:rtl/>
              </w:rPr>
            </w:pPr>
            <w:r>
              <w:rPr>
                <w:noProof w:val="0"/>
                <w:rtl/>
              </w:rPr>
              <w:lastRenderedPageBreak/>
              <w:t xml:space="preserve">בית המדרש </w:t>
            </w:r>
            <w:proofErr w:type="spellStart"/>
            <w:r>
              <w:rPr>
                <w:noProof w:val="0"/>
                <w:rtl/>
              </w:rPr>
              <w:t>הוירטואלי</w:t>
            </w:r>
            <w:proofErr w:type="spellEnd"/>
          </w:p>
          <w:p w14:paraId="0C5CBFA7" w14:textId="77777777" w:rsidR="00EB474F" w:rsidRDefault="00EB474F" w:rsidP="0044034A">
            <w:pPr>
              <w:pStyle w:val="a0"/>
              <w:rPr>
                <w:noProof w:val="0"/>
                <w:rtl/>
              </w:rPr>
            </w:pPr>
            <w:r>
              <w:rPr>
                <w:rFonts w:hint="cs"/>
                <w:noProof w:val="0"/>
                <w:rtl/>
              </w:rPr>
              <w:t xml:space="preserve">מיסודו של </w:t>
            </w:r>
          </w:p>
          <w:p w14:paraId="5D312DB4"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2B32988" w14:textId="77777777" w:rsidR="00EB474F" w:rsidRPr="00D40C47" w:rsidRDefault="00EB474F" w:rsidP="0044034A">
            <w:pPr>
              <w:pStyle w:val="a0"/>
              <w:rPr>
                <w:noProof w:val="0"/>
                <w:rtl/>
              </w:rPr>
            </w:pPr>
            <w:r>
              <w:rPr>
                <w:noProof w:val="0"/>
                <w:rtl/>
              </w:rPr>
              <w:t>האתר בעברית:</w:t>
            </w:r>
            <w:r>
              <w:rPr>
                <w:noProof w:val="0"/>
                <w:rtl/>
              </w:rPr>
              <w:tab/>
            </w:r>
            <w:hyperlink r:id="rId10" w:history="1">
              <w:r w:rsidR="00D40C47" w:rsidRPr="00D40C47">
                <w:rPr>
                  <w:rStyle w:val="Hyperlink"/>
                </w:rPr>
                <w:t>https://www.etzion.org.il/he</w:t>
              </w:r>
            </w:hyperlink>
          </w:p>
          <w:p w14:paraId="6E4D29C2" w14:textId="738E9793" w:rsidR="00EB474F" w:rsidRDefault="00EB474F" w:rsidP="0044034A">
            <w:pPr>
              <w:pStyle w:val="a0"/>
              <w:rPr>
                <w:noProof w:val="0"/>
              </w:rPr>
            </w:pPr>
            <w:r>
              <w:rPr>
                <w:noProof w:val="0"/>
                <w:rtl/>
              </w:rPr>
              <w:t>האתר באנגלית:</w:t>
            </w:r>
            <w:r>
              <w:rPr>
                <w:noProof w:val="0"/>
                <w:rtl/>
              </w:rPr>
              <w:tab/>
            </w:r>
            <w:hyperlink r:id="rId11" w:history="1">
              <w:hyperlink r:id="rId12" w:history="1">
                <w:r w:rsidR="00E565E4" w:rsidRPr="00E565E4">
                  <w:rPr>
                    <w:rStyle w:val="Hyperlink"/>
                  </w:rPr>
                  <w:t>https://etzion.org.il/en</w:t>
                </w:r>
              </w:hyperlink>
            </w:hyperlink>
          </w:p>
          <w:p w14:paraId="2147F223" w14:textId="77777777" w:rsidR="00EB474F" w:rsidRDefault="00EB474F" w:rsidP="0044034A">
            <w:pPr>
              <w:pStyle w:val="a0"/>
              <w:rPr>
                <w:noProof w:val="0"/>
                <w:rtl/>
              </w:rPr>
            </w:pPr>
          </w:p>
          <w:p w14:paraId="6020E987"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69ABBE73"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7CB63CE2" w14:textId="77777777" w:rsidR="00EB474F" w:rsidRDefault="00EB474F" w:rsidP="0044034A">
            <w:pPr>
              <w:pStyle w:val="a0"/>
              <w:rPr>
                <w:noProof w:val="0"/>
                <w:rtl/>
              </w:rPr>
            </w:pPr>
            <w:r>
              <w:rPr>
                <w:noProof w:val="0"/>
                <w:rtl/>
              </w:rPr>
              <w:lastRenderedPageBreak/>
              <w:t xml:space="preserve">* * * </w:t>
            </w:r>
            <w:r>
              <w:rPr>
                <w:noProof w:val="0"/>
                <w:rtl/>
              </w:rPr>
              <w:lastRenderedPageBreak/>
              <w:t xml:space="preserve">* * * * * * * </w:t>
            </w:r>
          </w:p>
        </w:tc>
      </w:tr>
      <w:tr w:rsidR="00EB474F" w14:paraId="77DAA32E" w14:textId="77777777" w:rsidTr="0044034A">
        <w:tc>
          <w:tcPr>
            <w:tcW w:w="283" w:type="dxa"/>
            <w:tcBorders>
              <w:top w:val="nil"/>
              <w:left w:val="nil"/>
              <w:bottom w:val="nil"/>
              <w:right w:val="nil"/>
            </w:tcBorders>
          </w:tcPr>
          <w:p w14:paraId="26358989" w14:textId="77777777" w:rsidR="00EB474F" w:rsidRDefault="00EB474F" w:rsidP="0044034A">
            <w:pPr>
              <w:pStyle w:val="a0"/>
              <w:rPr>
                <w:noProof w:val="0"/>
              </w:rPr>
            </w:pPr>
            <w:r>
              <w:rPr>
                <w:noProof w:val="0"/>
                <w:rtl/>
              </w:rPr>
              <w:lastRenderedPageBreak/>
              <w:t>*</w:t>
            </w:r>
          </w:p>
        </w:tc>
        <w:tc>
          <w:tcPr>
            <w:tcW w:w="4111" w:type="dxa"/>
            <w:tcBorders>
              <w:top w:val="nil"/>
              <w:left w:val="nil"/>
              <w:bottom w:val="nil"/>
              <w:right w:val="nil"/>
            </w:tcBorders>
          </w:tcPr>
          <w:p w14:paraId="6EEA0F87"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2462A82E" w14:textId="77777777" w:rsidR="00EB474F" w:rsidRDefault="00EB474F" w:rsidP="0044034A">
            <w:pPr>
              <w:pStyle w:val="a0"/>
              <w:rPr>
                <w:noProof w:val="0"/>
              </w:rPr>
            </w:pPr>
            <w:r>
              <w:rPr>
                <w:noProof w:val="0"/>
                <w:rtl/>
              </w:rPr>
              <w:t>*</w:t>
            </w:r>
          </w:p>
        </w:tc>
      </w:tr>
    </w:tbl>
    <w:p w14:paraId="19B31DF0" w14:textId="77777777" w:rsidR="00436188" w:rsidRPr="00685E21" w:rsidRDefault="00436188" w:rsidP="00946628"/>
    <w:sectPr w:rsidR="00436188" w:rsidRPr="00685E21" w:rsidSect="00C640F0">
      <w:headerReference w:type="default" r:id="rId14"/>
      <w:headerReference w:type="first" r:id="rId15"/>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FB08" w14:textId="77777777" w:rsidR="00924488" w:rsidRDefault="00924488" w:rsidP="005F7985">
      <w:pPr>
        <w:spacing w:after="0" w:line="240" w:lineRule="auto"/>
      </w:pPr>
      <w:r>
        <w:separator/>
      </w:r>
    </w:p>
  </w:endnote>
  <w:endnote w:type="continuationSeparator" w:id="0">
    <w:p w14:paraId="27182773" w14:textId="77777777" w:rsidR="00924488" w:rsidRDefault="00924488"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0092" w14:textId="77777777" w:rsidR="00924488" w:rsidRDefault="00924488" w:rsidP="005F7985">
      <w:pPr>
        <w:spacing w:after="0" w:line="240" w:lineRule="auto"/>
      </w:pPr>
      <w:r>
        <w:separator/>
      </w:r>
    </w:p>
  </w:footnote>
  <w:footnote w:type="continuationSeparator" w:id="0">
    <w:p w14:paraId="5675908C" w14:textId="77777777" w:rsidR="00924488" w:rsidRDefault="00924488" w:rsidP="005F7985">
      <w:pPr>
        <w:spacing w:after="0" w:line="240" w:lineRule="auto"/>
      </w:pPr>
      <w:r>
        <w:continuationSeparator/>
      </w:r>
    </w:p>
  </w:footnote>
  <w:footnote w:id="1">
    <w:p w14:paraId="6CECAC02" w14:textId="27B361C1" w:rsidR="00584B6C" w:rsidRDefault="00584B6C" w:rsidP="009D2701">
      <w:pPr>
        <w:pStyle w:val="FootnoteText"/>
        <w:rPr>
          <w:rtl/>
        </w:rPr>
      </w:pPr>
      <w:r>
        <w:rPr>
          <w:rStyle w:val="FootnoteReference"/>
        </w:rPr>
        <w:footnoteRef/>
      </w:r>
      <w:r>
        <w:rPr>
          <w:rtl/>
        </w:rPr>
        <w:t xml:space="preserve"> </w:t>
      </w:r>
      <w:r>
        <w:rPr>
          <w:rFonts w:hint="cs"/>
          <w:rtl/>
        </w:rPr>
        <w:t xml:space="preserve">למשל, </w:t>
      </w:r>
      <w:r w:rsidR="00020892">
        <w:rPr>
          <w:rFonts w:hint="cs"/>
          <w:rtl/>
        </w:rPr>
        <w:t xml:space="preserve">נזכיר </w:t>
      </w:r>
      <w:r>
        <w:rPr>
          <w:rFonts w:hint="cs"/>
          <w:rtl/>
        </w:rPr>
        <w:t>ציטוט אחד מכתביו של דוד בן גוריון:</w:t>
      </w:r>
      <w:r w:rsidRPr="00313AC8">
        <w:rPr>
          <w:rFonts w:hint="cs"/>
          <w:rtl/>
        </w:rPr>
        <w:t xml:space="preserve"> "אף אחד ממפרשי התנ"ך, יהודים או גויים, בימי הביניים או בימינו אלה, לא יכול היה לפרש את פרקי ספר יהושע כאשר עשו זאת עלילות צבא הגנה לישראל. רק עם החי בארצו ועומד ברשותו יקרא בעין פקוחה ובהבנה אינטואיטיבית בספר הספרים שנוצר באותה הארץ ועל ידי אותו העם. רק דור שחידש את </w:t>
      </w:r>
      <w:proofErr w:type="spellStart"/>
      <w:r w:rsidRPr="00313AC8">
        <w:rPr>
          <w:rFonts w:hint="cs"/>
          <w:rtl/>
        </w:rPr>
        <w:t>קוממיותו</w:t>
      </w:r>
      <w:proofErr w:type="spellEnd"/>
      <w:r w:rsidRPr="00313AC8">
        <w:rPr>
          <w:rFonts w:hint="cs"/>
          <w:rtl/>
        </w:rPr>
        <w:t xml:space="preserve"> במולדת קדומים יבין לרוחם ולנפשם של קודמיו שפעלו, לחמו, כבשר, יצרו, סבלו, הגו, שרו, אהבו וניבאו בתחומי אותה המולדת</w:t>
      </w:r>
      <w:r>
        <w:rPr>
          <w:rFonts w:hint="cs"/>
          <w:rtl/>
        </w:rPr>
        <w:t xml:space="preserve">" </w:t>
      </w:r>
      <w:r w:rsidRPr="0090518E">
        <w:rPr>
          <w:sz w:val="16"/>
          <w:szCs w:val="16"/>
          <w:rtl/>
        </w:rPr>
        <w:t>(</w:t>
      </w:r>
      <w:r w:rsidR="005F1EA1" w:rsidRPr="0090518E">
        <w:rPr>
          <w:rFonts w:hint="eastAsia"/>
          <w:sz w:val="16"/>
          <w:szCs w:val="16"/>
          <w:rtl/>
        </w:rPr>
        <w:t>מובא</w:t>
      </w:r>
      <w:r w:rsidR="005F1EA1" w:rsidRPr="0090518E">
        <w:rPr>
          <w:sz w:val="16"/>
          <w:szCs w:val="16"/>
          <w:rtl/>
        </w:rPr>
        <w:t xml:space="preserve"> במאמרה של </w:t>
      </w:r>
      <w:r w:rsidRPr="0090518E">
        <w:rPr>
          <w:rFonts w:hint="eastAsia"/>
          <w:sz w:val="16"/>
          <w:szCs w:val="16"/>
          <w:rtl/>
        </w:rPr>
        <w:t>אניטה</w:t>
      </w:r>
      <w:r w:rsidRPr="0090518E">
        <w:rPr>
          <w:sz w:val="16"/>
          <w:szCs w:val="16"/>
          <w:rtl/>
        </w:rPr>
        <w:t xml:space="preserve"> שפירא, </w:t>
      </w:r>
      <w:r w:rsidR="005F1EA1" w:rsidRPr="0090518E">
        <w:rPr>
          <w:sz w:val="16"/>
          <w:szCs w:val="16"/>
          <w:rtl/>
        </w:rPr>
        <w:t>'</w:t>
      </w:r>
      <w:r w:rsidRPr="0090518E">
        <w:rPr>
          <w:rFonts w:hint="eastAsia"/>
          <w:sz w:val="16"/>
          <w:szCs w:val="16"/>
          <w:rtl/>
        </w:rPr>
        <w:t>בן</w:t>
      </w:r>
      <w:r w:rsidRPr="0090518E">
        <w:rPr>
          <w:sz w:val="16"/>
          <w:szCs w:val="16"/>
          <w:rtl/>
        </w:rPr>
        <w:t xml:space="preserve"> </w:t>
      </w:r>
      <w:r w:rsidRPr="0090518E">
        <w:rPr>
          <w:rFonts w:hint="eastAsia"/>
          <w:sz w:val="16"/>
          <w:szCs w:val="16"/>
          <w:rtl/>
        </w:rPr>
        <w:t>גוריון</w:t>
      </w:r>
      <w:r w:rsidRPr="0090518E">
        <w:rPr>
          <w:sz w:val="16"/>
          <w:szCs w:val="16"/>
          <w:rtl/>
        </w:rPr>
        <w:t xml:space="preserve"> </w:t>
      </w:r>
      <w:r w:rsidRPr="0090518E">
        <w:rPr>
          <w:rFonts w:hint="eastAsia"/>
          <w:sz w:val="16"/>
          <w:szCs w:val="16"/>
          <w:rtl/>
        </w:rPr>
        <w:t>והתנ</w:t>
      </w:r>
      <w:r w:rsidRPr="0090518E">
        <w:rPr>
          <w:sz w:val="16"/>
          <w:szCs w:val="16"/>
          <w:rtl/>
        </w:rPr>
        <w:t xml:space="preserve">"ך: </w:t>
      </w:r>
      <w:r w:rsidRPr="0090518E">
        <w:rPr>
          <w:rFonts w:hint="eastAsia"/>
          <w:sz w:val="16"/>
          <w:szCs w:val="16"/>
          <w:rtl/>
        </w:rPr>
        <w:t>יצירתו</w:t>
      </w:r>
      <w:r w:rsidRPr="0090518E">
        <w:rPr>
          <w:sz w:val="16"/>
          <w:szCs w:val="16"/>
          <w:rtl/>
        </w:rPr>
        <w:t xml:space="preserve"> </w:t>
      </w:r>
      <w:r w:rsidRPr="0090518E">
        <w:rPr>
          <w:rFonts w:hint="eastAsia"/>
          <w:sz w:val="16"/>
          <w:szCs w:val="16"/>
          <w:rtl/>
        </w:rPr>
        <w:t>של</w:t>
      </w:r>
      <w:r w:rsidRPr="0090518E">
        <w:rPr>
          <w:sz w:val="16"/>
          <w:szCs w:val="16"/>
          <w:rtl/>
        </w:rPr>
        <w:t xml:space="preserve"> </w:t>
      </w:r>
      <w:r w:rsidRPr="0090518E">
        <w:rPr>
          <w:rFonts w:hint="eastAsia"/>
          <w:sz w:val="16"/>
          <w:szCs w:val="16"/>
          <w:rtl/>
        </w:rPr>
        <w:t>ספר</w:t>
      </w:r>
      <w:r w:rsidRPr="0090518E">
        <w:rPr>
          <w:sz w:val="16"/>
          <w:szCs w:val="16"/>
          <w:rtl/>
        </w:rPr>
        <w:t xml:space="preserve"> </w:t>
      </w:r>
      <w:r w:rsidRPr="0090518E">
        <w:rPr>
          <w:rFonts w:hint="eastAsia"/>
          <w:sz w:val="16"/>
          <w:szCs w:val="16"/>
          <w:rtl/>
        </w:rPr>
        <w:t>היסטורי</w:t>
      </w:r>
      <w:r w:rsidR="005F1EA1" w:rsidRPr="0090518E">
        <w:rPr>
          <w:sz w:val="16"/>
          <w:szCs w:val="16"/>
          <w:rtl/>
        </w:rPr>
        <w:t>'</w:t>
      </w:r>
      <w:r w:rsidRPr="0090518E">
        <w:rPr>
          <w:sz w:val="16"/>
          <w:szCs w:val="16"/>
          <w:rtl/>
        </w:rPr>
        <w:t xml:space="preserve">, בתוך: </w:t>
      </w:r>
      <w:r w:rsidR="005F1EA1" w:rsidRPr="0090518E">
        <w:rPr>
          <w:sz w:val="16"/>
          <w:szCs w:val="16"/>
          <w:rtl/>
        </w:rPr>
        <w:t>"</w:t>
      </w:r>
      <w:r w:rsidRPr="0090518E">
        <w:rPr>
          <w:rFonts w:hint="eastAsia"/>
          <w:sz w:val="16"/>
          <w:szCs w:val="16"/>
          <w:rtl/>
        </w:rPr>
        <w:t>יהודים</w:t>
      </w:r>
      <w:r w:rsidRPr="0090518E">
        <w:rPr>
          <w:sz w:val="16"/>
          <w:szCs w:val="16"/>
          <w:rtl/>
        </w:rPr>
        <w:t xml:space="preserve"> </w:t>
      </w:r>
      <w:r w:rsidRPr="0090518E">
        <w:rPr>
          <w:rFonts w:hint="eastAsia"/>
          <w:sz w:val="16"/>
          <w:szCs w:val="16"/>
          <w:rtl/>
        </w:rPr>
        <w:t>חדשים</w:t>
      </w:r>
      <w:r w:rsidRPr="0090518E">
        <w:rPr>
          <w:sz w:val="16"/>
          <w:szCs w:val="16"/>
          <w:rtl/>
        </w:rPr>
        <w:t xml:space="preserve"> </w:t>
      </w:r>
      <w:r w:rsidRPr="0090518E">
        <w:rPr>
          <w:rFonts w:hint="eastAsia"/>
          <w:sz w:val="16"/>
          <w:szCs w:val="16"/>
          <w:rtl/>
        </w:rPr>
        <w:t>יהודים</w:t>
      </w:r>
      <w:r w:rsidRPr="0090518E">
        <w:rPr>
          <w:sz w:val="16"/>
          <w:szCs w:val="16"/>
          <w:rtl/>
        </w:rPr>
        <w:t xml:space="preserve"> </w:t>
      </w:r>
      <w:r w:rsidRPr="0090518E">
        <w:rPr>
          <w:rFonts w:hint="eastAsia"/>
          <w:sz w:val="16"/>
          <w:szCs w:val="16"/>
          <w:rtl/>
        </w:rPr>
        <w:t>ישנים</w:t>
      </w:r>
      <w:r w:rsidR="005F1EA1" w:rsidRPr="0090518E">
        <w:rPr>
          <w:sz w:val="16"/>
          <w:szCs w:val="16"/>
          <w:rtl/>
        </w:rPr>
        <w:t>"</w:t>
      </w:r>
      <w:r w:rsidRPr="0090518E">
        <w:rPr>
          <w:sz w:val="16"/>
          <w:szCs w:val="16"/>
          <w:rtl/>
        </w:rPr>
        <w:t xml:space="preserve">, </w:t>
      </w:r>
      <w:proofErr w:type="spellStart"/>
      <w:r w:rsidR="005F1EA1" w:rsidRPr="0090518E">
        <w:rPr>
          <w:rFonts w:hint="eastAsia"/>
          <w:sz w:val="16"/>
          <w:szCs w:val="16"/>
          <w:rtl/>
        </w:rPr>
        <w:t>תל־</w:t>
      </w:r>
      <w:r w:rsidRPr="0090518E">
        <w:rPr>
          <w:rFonts w:hint="eastAsia"/>
          <w:sz w:val="16"/>
          <w:szCs w:val="16"/>
          <w:rtl/>
        </w:rPr>
        <w:t>אביב</w:t>
      </w:r>
      <w:proofErr w:type="spellEnd"/>
      <w:r w:rsidRPr="0090518E">
        <w:rPr>
          <w:sz w:val="16"/>
          <w:szCs w:val="16"/>
          <w:rtl/>
        </w:rPr>
        <w:t xml:space="preserve"> תשנ"ז)</w:t>
      </w:r>
      <w:r>
        <w:rPr>
          <w:rFonts w:hint="cs"/>
          <w:rtl/>
        </w:rPr>
        <w:t>.</w:t>
      </w:r>
    </w:p>
  </w:footnote>
  <w:footnote w:id="2">
    <w:p w14:paraId="4E8FB659" w14:textId="22A083E3" w:rsidR="00584B6C" w:rsidRDefault="00584B6C" w:rsidP="009D2701">
      <w:pPr>
        <w:pStyle w:val="FootnoteText"/>
        <w:rPr>
          <w:rtl/>
        </w:rPr>
      </w:pPr>
      <w:r>
        <w:rPr>
          <w:rStyle w:val="FootnoteReference"/>
        </w:rPr>
        <w:footnoteRef/>
      </w:r>
      <w:r>
        <w:rPr>
          <w:rtl/>
        </w:rPr>
        <w:t xml:space="preserve"> </w:t>
      </w:r>
      <w:r>
        <w:rPr>
          <w:rFonts w:hint="cs"/>
          <w:rtl/>
        </w:rPr>
        <w:t xml:space="preserve">כאן המקום לצטט הערה מעניינת של הרב יהושע </w:t>
      </w:r>
      <w:proofErr w:type="spellStart"/>
      <w:r>
        <w:rPr>
          <w:rFonts w:hint="cs"/>
          <w:rtl/>
        </w:rPr>
        <w:t>הגר</w:t>
      </w:r>
      <w:r w:rsidR="00A477C7">
        <w:rPr>
          <w:rFonts w:hint="cs"/>
          <w:rtl/>
        </w:rPr>
        <w:t>־</w:t>
      </w:r>
      <w:r>
        <w:rPr>
          <w:rFonts w:hint="cs"/>
          <w:rtl/>
        </w:rPr>
        <w:t>לאו</w:t>
      </w:r>
      <w:proofErr w:type="spellEnd"/>
      <w:r>
        <w:rPr>
          <w:rFonts w:hint="cs"/>
          <w:rtl/>
        </w:rPr>
        <w:t xml:space="preserve"> בהקדמת ספרו "החיל והחוסן". אף הוא מסביר שמאז חורבן הבית גדולי ישראל לא עסקו "בעניינים הממלכתיים הנוגעים לכלל העם", אך מציין שניים מגדולי מפרשי המקרא האחרונים </w:t>
      </w:r>
      <w:r>
        <w:rPr>
          <w:rtl/>
        </w:rPr>
        <w:t>–</w:t>
      </w:r>
      <w:r>
        <w:rPr>
          <w:rFonts w:hint="cs"/>
          <w:rtl/>
        </w:rPr>
        <w:t xml:space="preserve"> </w:t>
      </w:r>
      <w:proofErr w:type="spellStart"/>
      <w:r>
        <w:rPr>
          <w:rFonts w:hint="cs"/>
          <w:rtl/>
        </w:rPr>
        <w:t>הנצי"ב</w:t>
      </w:r>
      <w:proofErr w:type="spellEnd"/>
      <w:r>
        <w:rPr>
          <w:rFonts w:hint="cs"/>
          <w:rtl/>
        </w:rPr>
        <w:t xml:space="preserve"> </w:t>
      </w:r>
      <w:proofErr w:type="spellStart"/>
      <w:r>
        <w:rPr>
          <w:rFonts w:hint="cs"/>
          <w:rtl/>
        </w:rPr>
        <w:t>מוולוזין</w:t>
      </w:r>
      <w:proofErr w:type="spellEnd"/>
      <w:r>
        <w:rPr>
          <w:rFonts w:hint="cs"/>
          <w:rtl/>
        </w:rPr>
        <w:t xml:space="preserve"> בעל "העמק דבר" ור' מאיר שמחה </w:t>
      </w:r>
      <w:proofErr w:type="spellStart"/>
      <w:r>
        <w:rPr>
          <w:rFonts w:hint="cs"/>
          <w:rtl/>
        </w:rPr>
        <w:t>מדווינסק</w:t>
      </w:r>
      <w:proofErr w:type="spellEnd"/>
      <w:r>
        <w:rPr>
          <w:rFonts w:hint="cs"/>
          <w:rtl/>
        </w:rPr>
        <w:t xml:space="preserve"> בעל "משך חכמה" </w:t>
      </w:r>
      <w:r>
        <w:rPr>
          <w:rtl/>
        </w:rPr>
        <w:t>–</w:t>
      </w:r>
      <w:r>
        <w:rPr>
          <w:rFonts w:hint="cs"/>
          <w:rtl/>
        </w:rPr>
        <w:t xml:space="preserve"> שבמסגרת פירושיהם למקרא הדגישו מאוד את ההיבטים הלאומיים, וממילא גם הצבאיים שעולים מן המקרא ומשמעותיים לצבאות ישראל בדור התחייה:</w:t>
      </w:r>
    </w:p>
    <w:p w14:paraId="7A534447" w14:textId="329F74FE" w:rsidR="00584B6C" w:rsidRDefault="00584B6C" w:rsidP="009D2701">
      <w:pPr>
        <w:pStyle w:val="FootnoteText"/>
        <w:rPr>
          <w:rtl/>
        </w:rPr>
      </w:pPr>
      <w:r>
        <w:rPr>
          <w:rFonts w:hint="cs"/>
          <w:rtl/>
        </w:rPr>
        <w:t>"</w:t>
      </w:r>
      <w:r w:rsidRPr="00F27BDD">
        <w:rPr>
          <w:rFonts w:hint="cs"/>
          <w:rtl/>
        </w:rPr>
        <w:t xml:space="preserve">בפירושיהם בולטת במיוחדותה, </w:t>
      </w:r>
      <w:proofErr w:type="spellStart"/>
      <w:r w:rsidRPr="00F27BDD">
        <w:rPr>
          <w:rFonts w:hint="cs"/>
          <w:rtl/>
        </w:rPr>
        <w:t>התיחסות</w:t>
      </w:r>
      <w:proofErr w:type="spellEnd"/>
      <w:r w:rsidRPr="00F27BDD">
        <w:rPr>
          <w:rFonts w:hint="cs"/>
          <w:rtl/>
        </w:rPr>
        <w:t xml:space="preserve"> רצינית חוזרת לענייני כלל ישראל, ומבט חודר למרחקי האופק ההיסטורי של הלאום, אל עברו, וממנו </w:t>
      </w:r>
      <w:r w:rsidR="007547BA">
        <w:rPr>
          <w:rtl/>
        </w:rPr>
        <w:t>–</w:t>
      </w:r>
      <w:r w:rsidRPr="00F27BDD">
        <w:rPr>
          <w:rFonts w:hint="cs"/>
          <w:rtl/>
        </w:rPr>
        <w:t xml:space="preserve"> אל עתידו... הם מתייחסים </w:t>
      </w:r>
      <w:proofErr w:type="spellStart"/>
      <w:r w:rsidRPr="00F27BDD">
        <w:rPr>
          <w:rFonts w:hint="cs"/>
          <w:rtl/>
        </w:rPr>
        <w:t>בעירנות</w:t>
      </w:r>
      <w:proofErr w:type="spellEnd"/>
      <w:r w:rsidRPr="00F27BDD">
        <w:rPr>
          <w:rFonts w:hint="cs"/>
          <w:rtl/>
        </w:rPr>
        <w:t xml:space="preserve"> בלתי מצויה לענייני בטחון והגנה, ונותנים דעתם לנושאים צבאיים למיניהם עד לפרטי פרטים: לגיוס, מיון וארגון הצבא; לפסיכולוגיה של הלוחם; לחשיבות המשמעת והחובה לשמור סוד; לשיטות וטקטיקה מלחמתית; לענייני כיבוש ושביה; לתנאי חיים של החיילים; להירארכיה פיקודית ונושאים רבים אחרים... לכל זה מכוונים המחברים, מדריכים ומחנכים את </w:t>
      </w:r>
      <w:r>
        <w:rPr>
          <w:rFonts w:hint="cs"/>
          <w:rtl/>
        </w:rPr>
        <w:t>ה</w:t>
      </w:r>
      <w:r w:rsidRPr="00F27BDD">
        <w:rPr>
          <w:rFonts w:hint="cs"/>
          <w:rtl/>
        </w:rPr>
        <w:t>עם השב למולדתו, תוך כדי ביאור פסוקי תורה בדרך הפשט והדרש".</w:t>
      </w:r>
    </w:p>
    <w:p w14:paraId="676F50BA" w14:textId="6657D242" w:rsidR="00584B6C" w:rsidRDefault="00584B6C" w:rsidP="009D2701">
      <w:pPr>
        <w:pStyle w:val="FootnoteText"/>
        <w:rPr>
          <w:rtl/>
        </w:rPr>
      </w:pPr>
      <w:r>
        <w:rPr>
          <w:rFonts w:hint="cs"/>
          <w:rtl/>
        </w:rPr>
        <w:t>דוגמ</w:t>
      </w:r>
      <w:r w:rsidR="00BD545B">
        <w:rPr>
          <w:rFonts w:hint="cs"/>
          <w:rtl/>
        </w:rPr>
        <w:t>א</w:t>
      </w:r>
      <w:r>
        <w:rPr>
          <w:rFonts w:hint="cs"/>
          <w:rtl/>
        </w:rPr>
        <w:t xml:space="preserve"> מעניינת לכך מצויה בפירושו המקורי של בעל "משך חכמה" לאיסור "</w:t>
      </w:r>
      <w:r w:rsidR="00714FB0">
        <w:rPr>
          <w:rtl/>
        </w:rPr>
        <w:t>וְנִשְׁמַרְתָּ מִכֹּל דָּבָר רָע</w:t>
      </w:r>
      <w:r>
        <w:rPr>
          <w:rFonts w:hint="cs"/>
          <w:rtl/>
        </w:rPr>
        <w:t xml:space="preserve">" </w:t>
      </w:r>
      <w:r w:rsidRPr="0090518E">
        <w:rPr>
          <w:sz w:val="16"/>
          <w:szCs w:val="16"/>
          <w:rtl/>
        </w:rPr>
        <w:t xml:space="preserve">(דברים </w:t>
      </w:r>
      <w:r w:rsidRPr="0090518E">
        <w:rPr>
          <w:rFonts w:hint="eastAsia"/>
          <w:sz w:val="16"/>
          <w:szCs w:val="16"/>
          <w:rtl/>
        </w:rPr>
        <w:t>כ</w:t>
      </w:r>
      <w:r w:rsidRPr="0090518E">
        <w:rPr>
          <w:sz w:val="16"/>
          <w:szCs w:val="16"/>
          <w:rtl/>
        </w:rPr>
        <w:t>"ג</w:t>
      </w:r>
      <w:r w:rsidR="00CA3DDA" w:rsidRPr="0090518E">
        <w:rPr>
          <w:sz w:val="16"/>
          <w:szCs w:val="16"/>
          <w:rtl/>
        </w:rPr>
        <w:t>,</w:t>
      </w:r>
      <w:r w:rsidRPr="0090518E">
        <w:rPr>
          <w:sz w:val="16"/>
          <w:szCs w:val="16"/>
          <w:rtl/>
        </w:rPr>
        <w:t xml:space="preserve"> י)</w:t>
      </w:r>
      <w:r>
        <w:rPr>
          <w:rFonts w:hint="cs"/>
          <w:rtl/>
        </w:rPr>
        <w:t xml:space="preserve">, כמכוון לחובה לשמור על </w:t>
      </w:r>
      <w:r w:rsidR="00714FB0">
        <w:rPr>
          <w:rFonts w:hint="cs"/>
          <w:rtl/>
        </w:rPr>
        <w:t>'</w:t>
      </w:r>
      <w:r>
        <w:rPr>
          <w:rFonts w:hint="cs"/>
          <w:rtl/>
        </w:rPr>
        <w:t>ביטחון מידע</w:t>
      </w:r>
      <w:r w:rsidR="00714FB0">
        <w:rPr>
          <w:rFonts w:hint="cs"/>
          <w:rtl/>
        </w:rPr>
        <w:t>'</w:t>
      </w:r>
      <w:r>
        <w:rPr>
          <w:rFonts w:hint="cs"/>
          <w:rtl/>
        </w:rPr>
        <w:t xml:space="preserve"> ולמנוע דליפת סוד לאויב; ו</w:t>
      </w:r>
      <w:r w:rsidR="00323D1D">
        <w:rPr>
          <w:rFonts w:hint="cs"/>
          <w:rtl/>
        </w:rPr>
        <w:t>כמו כן, ב</w:t>
      </w:r>
      <w:r>
        <w:rPr>
          <w:rFonts w:hint="cs"/>
          <w:rtl/>
        </w:rPr>
        <w:t xml:space="preserve">פירושו של </w:t>
      </w:r>
      <w:proofErr w:type="spellStart"/>
      <w:r>
        <w:rPr>
          <w:rFonts w:hint="cs"/>
          <w:rtl/>
        </w:rPr>
        <w:t>הנצי"ב</w:t>
      </w:r>
      <w:proofErr w:type="spellEnd"/>
      <w:r>
        <w:rPr>
          <w:rFonts w:hint="cs"/>
          <w:rtl/>
        </w:rPr>
        <w:t xml:space="preserve"> בספרו "רינה של תורה" למגילת שיר השירים, אודות המשלים שבמגילה כמכוונים, בין היתר, לצבאות ישראל. ישנן גם דוגמאות נוספות, ואכמ"ל.</w:t>
      </w:r>
    </w:p>
  </w:footnote>
  <w:footnote w:id="3">
    <w:p w14:paraId="4E48C70B" w14:textId="1BFB72F5" w:rsidR="005C6FEC" w:rsidRDefault="005C6FEC">
      <w:pPr>
        <w:pStyle w:val="FootnoteText"/>
        <w:rPr>
          <w:rtl/>
        </w:rPr>
      </w:pPr>
      <w:r>
        <w:rPr>
          <w:rStyle w:val="FootnoteReference"/>
        </w:rPr>
        <w:footnoteRef/>
      </w:r>
      <w:r>
        <w:rPr>
          <w:rtl/>
        </w:rPr>
        <w:t xml:space="preserve"> </w:t>
      </w:r>
      <w:r w:rsidR="00EB5748">
        <w:rPr>
          <w:rFonts w:hint="cs"/>
          <w:rtl/>
        </w:rPr>
        <w:t xml:space="preserve">הספר זמין </w:t>
      </w:r>
      <w:hyperlink r:id="rId1" w:anchor="p=1&amp;fitMode=fitwidth&amp;hlts=&amp;ocr=" w:history="1">
        <w:r w:rsidR="007C5BCB" w:rsidRPr="007C5BCB">
          <w:rPr>
            <w:rStyle w:val="Hyperlink"/>
            <w:rFonts w:hint="cs"/>
            <w:rtl/>
          </w:rPr>
          <w:t>כאן</w:t>
        </w:r>
      </w:hyperlink>
      <w:r w:rsidR="007C5BCB">
        <w:rPr>
          <w:rFonts w:hint="cs"/>
          <w:rtl/>
        </w:rPr>
        <w:t xml:space="preserve"> </w:t>
      </w:r>
      <w:r w:rsidR="00EB5748">
        <w:rPr>
          <w:rFonts w:hint="cs"/>
          <w:rtl/>
        </w:rPr>
        <w:t>באתר '</w:t>
      </w:r>
      <w:proofErr w:type="spellStart"/>
      <w:r w:rsidR="00EB5748">
        <w:rPr>
          <w:rFonts w:hint="cs"/>
          <w:rtl/>
        </w:rPr>
        <w:t>היברובוקס</w:t>
      </w:r>
      <w:proofErr w:type="spellEnd"/>
      <w:r w:rsidR="00EB5748">
        <w:rPr>
          <w:rFonts w:hint="cs"/>
          <w:rtl/>
        </w:rPr>
        <w:t>'</w:t>
      </w:r>
      <w:r w:rsidR="007C5BCB">
        <w:rPr>
          <w:rFonts w:hint="cs"/>
          <w:rtl/>
        </w:rPr>
        <w:t>.</w:t>
      </w:r>
    </w:p>
  </w:footnote>
  <w:footnote w:id="4">
    <w:p w14:paraId="6FE89BB1" w14:textId="169007F6" w:rsidR="00584B6C" w:rsidRDefault="00584B6C" w:rsidP="0090518E">
      <w:pPr>
        <w:pStyle w:val="FootnoteText"/>
        <w:rPr>
          <w:rtl/>
        </w:rPr>
      </w:pPr>
      <w:r>
        <w:rPr>
          <w:rStyle w:val="FootnoteReference"/>
        </w:rPr>
        <w:footnoteRef/>
      </w:r>
      <w:r>
        <w:rPr>
          <w:rtl/>
        </w:rPr>
        <w:t xml:space="preserve"> </w:t>
      </w:r>
      <w:r>
        <w:rPr>
          <w:rFonts w:hint="cs"/>
          <w:rtl/>
        </w:rPr>
        <w:t xml:space="preserve">להרחבה בדבר גישתו החדשנית של הרב </w:t>
      </w:r>
      <w:proofErr w:type="spellStart"/>
      <w:r>
        <w:rPr>
          <w:rFonts w:hint="cs"/>
          <w:rtl/>
        </w:rPr>
        <w:t>רגנשבורג</w:t>
      </w:r>
      <w:proofErr w:type="spellEnd"/>
      <w:r>
        <w:rPr>
          <w:rFonts w:hint="cs"/>
          <w:rtl/>
        </w:rPr>
        <w:t xml:space="preserve">, ודברי הסכמתו של הרב פרנק, ראו במאמרו של יוסף אחיטוב </w:t>
      </w:r>
      <w:r w:rsidR="007A1194">
        <w:rPr>
          <w:rFonts w:hint="cs"/>
          <w:rtl/>
        </w:rPr>
        <w:t>'</w:t>
      </w:r>
      <w:r w:rsidRPr="00DC5ACC">
        <w:rPr>
          <w:rFonts w:hint="cs"/>
          <w:rtl/>
        </w:rPr>
        <w:t>מן הספר אל הסיף</w:t>
      </w:r>
      <w:r w:rsidR="007A1194">
        <w:rPr>
          <w:rFonts w:hint="cs"/>
          <w:rtl/>
        </w:rPr>
        <w:t>'</w:t>
      </w:r>
      <w:r w:rsidRPr="00DC5ACC">
        <w:rPr>
          <w:rFonts w:hint="cs"/>
          <w:rtl/>
        </w:rPr>
        <w:t xml:space="preserve"> </w:t>
      </w:r>
      <w:r w:rsidR="001C006D" w:rsidRPr="0090518E">
        <w:rPr>
          <w:sz w:val="16"/>
          <w:szCs w:val="16"/>
          <w:rtl/>
        </w:rPr>
        <w:t>(</w:t>
      </w:r>
      <w:r w:rsidRPr="0090518E">
        <w:rPr>
          <w:rFonts w:hint="eastAsia"/>
          <w:sz w:val="16"/>
          <w:szCs w:val="16"/>
          <w:rtl/>
        </w:rPr>
        <w:t>בתוך</w:t>
      </w:r>
      <w:r w:rsidRPr="0090518E">
        <w:rPr>
          <w:sz w:val="16"/>
          <w:szCs w:val="16"/>
          <w:rtl/>
        </w:rPr>
        <w:t xml:space="preserve">: </w:t>
      </w:r>
      <w:r w:rsidRPr="0090518E">
        <w:rPr>
          <w:rFonts w:hint="eastAsia"/>
          <w:b/>
          <w:bCs/>
          <w:sz w:val="16"/>
          <w:szCs w:val="16"/>
          <w:rtl/>
        </w:rPr>
        <w:t>שני</w:t>
      </w:r>
      <w:r w:rsidRPr="0090518E">
        <w:rPr>
          <w:b/>
          <w:bCs/>
          <w:sz w:val="16"/>
          <w:szCs w:val="16"/>
          <w:rtl/>
        </w:rPr>
        <w:t xml:space="preserve"> </w:t>
      </w:r>
      <w:r w:rsidRPr="0090518E">
        <w:rPr>
          <w:rFonts w:hint="eastAsia"/>
          <w:b/>
          <w:bCs/>
          <w:sz w:val="16"/>
          <w:szCs w:val="16"/>
          <w:rtl/>
        </w:rPr>
        <w:t>עברי</w:t>
      </w:r>
      <w:r w:rsidRPr="0090518E">
        <w:rPr>
          <w:b/>
          <w:bCs/>
          <w:sz w:val="16"/>
          <w:szCs w:val="16"/>
          <w:rtl/>
        </w:rPr>
        <w:t xml:space="preserve"> </w:t>
      </w:r>
      <w:r w:rsidRPr="0090518E">
        <w:rPr>
          <w:rFonts w:hint="eastAsia"/>
          <w:b/>
          <w:bCs/>
          <w:sz w:val="16"/>
          <w:szCs w:val="16"/>
          <w:rtl/>
        </w:rPr>
        <w:t>הגשר</w:t>
      </w:r>
      <w:r w:rsidR="001C006D" w:rsidRPr="0090518E">
        <w:rPr>
          <w:sz w:val="16"/>
          <w:szCs w:val="16"/>
          <w:rtl/>
        </w:rPr>
        <w:t>;</w:t>
      </w:r>
      <w:r w:rsidRPr="0090518E">
        <w:rPr>
          <w:sz w:val="16"/>
          <w:szCs w:val="16"/>
          <w:rtl/>
        </w:rPr>
        <w:t xml:space="preserve"> </w:t>
      </w:r>
      <w:r w:rsidRPr="0090518E">
        <w:rPr>
          <w:rFonts w:hint="eastAsia"/>
          <w:sz w:val="16"/>
          <w:szCs w:val="16"/>
          <w:rtl/>
        </w:rPr>
        <w:t>ירושלים</w:t>
      </w:r>
      <w:r w:rsidRPr="0090518E">
        <w:rPr>
          <w:sz w:val="16"/>
          <w:szCs w:val="16"/>
          <w:rtl/>
        </w:rPr>
        <w:t xml:space="preserve"> </w:t>
      </w:r>
      <w:r w:rsidR="007A1194" w:rsidRPr="0090518E">
        <w:rPr>
          <w:rFonts w:hint="eastAsia"/>
          <w:sz w:val="16"/>
          <w:szCs w:val="16"/>
          <w:rtl/>
        </w:rPr>
        <w:t>ה</w:t>
      </w:r>
      <w:r w:rsidR="007A1194" w:rsidRPr="0090518E">
        <w:rPr>
          <w:sz w:val="16"/>
          <w:szCs w:val="16"/>
          <w:rtl/>
        </w:rPr>
        <w:t>'</w:t>
      </w:r>
      <w:r w:rsidRPr="0090518E">
        <w:rPr>
          <w:rFonts w:hint="eastAsia"/>
          <w:sz w:val="16"/>
          <w:szCs w:val="16"/>
          <w:rtl/>
        </w:rPr>
        <w:t>תשס</w:t>
      </w:r>
      <w:r w:rsidRPr="0090518E">
        <w:rPr>
          <w:sz w:val="16"/>
          <w:szCs w:val="16"/>
          <w:rtl/>
        </w:rPr>
        <w:t>"ב)</w:t>
      </w:r>
      <w:r>
        <w:rPr>
          <w:rFonts w:hint="cs"/>
          <w:rtl/>
        </w:rPr>
        <w:t xml:space="preserve">. גם פרופ' סטיוארט כהן ראה בספרו של הרב </w:t>
      </w:r>
      <w:proofErr w:type="spellStart"/>
      <w:r>
        <w:rPr>
          <w:rFonts w:hint="cs"/>
          <w:rtl/>
        </w:rPr>
        <w:t>רגנשבורג</w:t>
      </w:r>
      <w:proofErr w:type="spellEnd"/>
      <w:r>
        <w:rPr>
          <w:rFonts w:hint="cs"/>
          <w:rtl/>
        </w:rPr>
        <w:t xml:space="preserve"> ספר "מהפכני" </w:t>
      </w:r>
      <w:r>
        <w:rPr>
          <w:rtl/>
        </w:rPr>
        <w:t>–</w:t>
      </w:r>
      <w:r>
        <w:rPr>
          <w:rFonts w:hint="cs"/>
          <w:rtl/>
        </w:rPr>
        <w:t xml:space="preserve"> ראו על כך במאמרו: </w:t>
      </w:r>
      <w:r w:rsidR="003C3667">
        <w:rPr>
          <w:rFonts w:hint="cs"/>
          <w:rtl/>
        </w:rPr>
        <w:t>'</w:t>
      </w:r>
      <w:r w:rsidRPr="00DC5ACC">
        <w:rPr>
          <w:rFonts w:hint="cs"/>
          <w:rtl/>
        </w:rPr>
        <w:t xml:space="preserve">ספרא </w:t>
      </w:r>
      <w:proofErr w:type="spellStart"/>
      <w:r w:rsidRPr="00DC5ACC">
        <w:rPr>
          <w:rFonts w:hint="cs"/>
          <w:rtl/>
        </w:rPr>
        <w:t>וסייפא</w:t>
      </w:r>
      <w:proofErr w:type="spellEnd"/>
      <w:r w:rsidRPr="00DC5ACC">
        <w:rPr>
          <w:rFonts w:hint="cs"/>
          <w:rtl/>
        </w:rPr>
        <w:t xml:space="preserve"> ומה שביניהם: עיצוב הלכות צבא ומלחמה בישראל 1948-2004</w:t>
      </w:r>
      <w:r w:rsidR="003C3667">
        <w:rPr>
          <w:rFonts w:hint="cs"/>
          <w:rtl/>
        </w:rPr>
        <w:t>'</w:t>
      </w:r>
      <w:r w:rsidR="003C3667" w:rsidRPr="00DC5ACC">
        <w:rPr>
          <w:rFonts w:hint="cs"/>
          <w:rtl/>
        </w:rPr>
        <w:t xml:space="preserve"> </w:t>
      </w:r>
      <w:r w:rsidR="003C3667" w:rsidRPr="0090518E">
        <w:rPr>
          <w:sz w:val="16"/>
          <w:szCs w:val="16"/>
          <w:rtl/>
        </w:rPr>
        <w:t>(</w:t>
      </w:r>
      <w:r w:rsidRPr="0090518E">
        <w:rPr>
          <w:rFonts w:hint="eastAsia"/>
          <w:sz w:val="16"/>
          <w:szCs w:val="16"/>
          <w:rtl/>
        </w:rPr>
        <w:t>בתוך</w:t>
      </w:r>
      <w:r w:rsidRPr="0090518E">
        <w:rPr>
          <w:sz w:val="16"/>
          <w:szCs w:val="16"/>
          <w:rtl/>
        </w:rPr>
        <w:t xml:space="preserve">: </w:t>
      </w:r>
      <w:r w:rsidRPr="0090518E">
        <w:rPr>
          <w:rFonts w:hint="eastAsia"/>
          <w:sz w:val="16"/>
          <w:szCs w:val="16"/>
          <w:rtl/>
        </w:rPr>
        <w:t>עיונים</w:t>
      </w:r>
      <w:r w:rsidRPr="0090518E">
        <w:rPr>
          <w:sz w:val="16"/>
          <w:szCs w:val="16"/>
          <w:rtl/>
        </w:rPr>
        <w:t xml:space="preserve"> </w:t>
      </w:r>
      <w:r w:rsidRPr="0090518E">
        <w:rPr>
          <w:rFonts w:hint="eastAsia"/>
          <w:sz w:val="16"/>
          <w:szCs w:val="16"/>
          <w:rtl/>
        </w:rPr>
        <w:t>בתקומת</w:t>
      </w:r>
      <w:r w:rsidRPr="0090518E">
        <w:rPr>
          <w:sz w:val="16"/>
          <w:szCs w:val="16"/>
          <w:rtl/>
        </w:rPr>
        <w:t xml:space="preserve"> </w:t>
      </w:r>
      <w:r w:rsidRPr="0090518E">
        <w:rPr>
          <w:rFonts w:hint="eastAsia"/>
          <w:sz w:val="16"/>
          <w:szCs w:val="16"/>
          <w:rtl/>
        </w:rPr>
        <w:t>ישראל</w:t>
      </w:r>
      <w:r w:rsidR="003C3667" w:rsidRPr="0090518E">
        <w:rPr>
          <w:sz w:val="16"/>
          <w:szCs w:val="16"/>
          <w:rtl/>
        </w:rPr>
        <w:t xml:space="preserve">, </w:t>
      </w:r>
      <w:proofErr w:type="spellStart"/>
      <w:r w:rsidR="003C3667" w:rsidRPr="0090518E">
        <w:rPr>
          <w:rFonts w:hint="eastAsia"/>
          <w:sz w:val="16"/>
          <w:szCs w:val="16"/>
          <w:rtl/>
        </w:rPr>
        <w:t>גליון</w:t>
      </w:r>
      <w:proofErr w:type="spellEnd"/>
      <w:r w:rsidR="003C3667" w:rsidRPr="0090518E">
        <w:rPr>
          <w:sz w:val="16"/>
          <w:szCs w:val="16"/>
          <w:rtl/>
        </w:rPr>
        <w:t xml:space="preserve"> מס'</w:t>
      </w:r>
      <w:r w:rsidRPr="0090518E">
        <w:rPr>
          <w:sz w:val="16"/>
          <w:szCs w:val="16"/>
          <w:rtl/>
        </w:rPr>
        <w:t xml:space="preserve"> 15 </w:t>
      </w:r>
      <w:r w:rsidR="003C3667" w:rsidRPr="0090518E">
        <w:rPr>
          <w:sz w:val="16"/>
          <w:szCs w:val="16"/>
          <w:rtl/>
        </w:rPr>
        <w:t>[</w:t>
      </w:r>
      <w:r w:rsidRPr="0090518E">
        <w:rPr>
          <w:rFonts w:hint="eastAsia"/>
          <w:sz w:val="16"/>
          <w:szCs w:val="16"/>
          <w:rtl/>
        </w:rPr>
        <w:t>באר</w:t>
      </w:r>
      <w:r w:rsidRPr="0090518E">
        <w:rPr>
          <w:sz w:val="16"/>
          <w:szCs w:val="16"/>
          <w:rtl/>
        </w:rPr>
        <w:t xml:space="preserve"> </w:t>
      </w:r>
      <w:r w:rsidRPr="0090518E">
        <w:rPr>
          <w:rFonts w:hint="eastAsia"/>
          <w:sz w:val="16"/>
          <w:szCs w:val="16"/>
          <w:rtl/>
        </w:rPr>
        <w:t>שבע</w:t>
      </w:r>
      <w:r w:rsidRPr="0090518E">
        <w:rPr>
          <w:sz w:val="16"/>
          <w:szCs w:val="16"/>
          <w:rtl/>
        </w:rPr>
        <w:t xml:space="preserve"> 2005</w:t>
      </w:r>
      <w:r w:rsidR="003C3667" w:rsidRPr="0090518E">
        <w:rPr>
          <w:sz w:val="16"/>
          <w:szCs w:val="16"/>
          <w:rtl/>
        </w:rPr>
        <w:t>]</w:t>
      </w:r>
      <w:r w:rsidRPr="0090518E">
        <w:rPr>
          <w:sz w:val="16"/>
          <w:szCs w:val="16"/>
          <w:rtl/>
        </w:rPr>
        <w:t>)</w:t>
      </w:r>
      <w:r w:rsidRPr="00DC5ACC">
        <w:rPr>
          <w:rFonts w:hint="cs"/>
          <w:rtl/>
        </w:rPr>
        <w:t>.</w:t>
      </w:r>
    </w:p>
  </w:footnote>
  <w:footnote w:id="5">
    <w:p w14:paraId="49A9C47E" w14:textId="42E47BFA" w:rsidR="00584B6C" w:rsidRDefault="00584B6C" w:rsidP="009D2701">
      <w:pPr>
        <w:pStyle w:val="FootnoteText"/>
        <w:rPr>
          <w:rtl/>
        </w:rPr>
      </w:pPr>
      <w:r>
        <w:rPr>
          <w:rStyle w:val="FootnoteReference"/>
        </w:rPr>
        <w:footnoteRef/>
      </w:r>
      <w:r>
        <w:rPr>
          <w:rtl/>
        </w:rPr>
        <w:t xml:space="preserve"> </w:t>
      </w:r>
      <w:r>
        <w:rPr>
          <w:rFonts w:hint="cs"/>
          <w:rtl/>
        </w:rPr>
        <w:t>ראו על כך ב</w:t>
      </w:r>
      <w:r w:rsidR="007161D4">
        <w:rPr>
          <w:rFonts w:hint="cs"/>
          <w:rtl/>
        </w:rPr>
        <w:t>דברי ה</w:t>
      </w:r>
      <w:r>
        <w:rPr>
          <w:rFonts w:hint="cs"/>
          <w:rtl/>
        </w:rPr>
        <w:t xml:space="preserve">רמב"ן </w:t>
      </w:r>
      <w:r w:rsidR="007161D4">
        <w:rPr>
          <w:rFonts w:hint="cs"/>
          <w:rtl/>
        </w:rPr>
        <w:t>בפירושו ל</w:t>
      </w:r>
      <w:r>
        <w:rPr>
          <w:rFonts w:hint="cs"/>
          <w:rtl/>
        </w:rPr>
        <w:t xml:space="preserve">דברים </w:t>
      </w:r>
      <w:r w:rsidR="007161D4" w:rsidRPr="0090518E">
        <w:rPr>
          <w:sz w:val="16"/>
          <w:szCs w:val="16"/>
          <w:rtl/>
        </w:rPr>
        <w:t>(</w:t>
      </w:r>
      <w:r w:rsidRPr="0090518E">
        <w:rPr>
          <w:rFonts w:hint="eastAsia"/>
          <w:sz w:val="16"/>
          <w:szCs w:val="16"/>
          <w:rtl/>
        </w:rPr>
        <w:t>כ</w:t>
      </w:r>
      <w:r w:rsidRPr="0090518E">
        <w:rPr>
          <w:sz w:val="16"/>
          <w:szCs w:val="16"/>
          <w:rtl/>
        </w:rPr>
        <w:t>"א</w:t>
      </w:r>
      <w:r w:rsidR="007161D4" w:rsidRPr="0090518E">
        <w:rPr>
          <w:sz w:val="16"/>
          <w:szCs w:val="16"/>
          <w:rtl/>
        </w:rPr>
        <w:t>)</w:t>
      </w:r>
      <w:r>
        <w:rPr>
          <w:rFonts w:hint="cs"/>
          <w:rtl/>
        </w:rPr>
        <w:t xml:space="preserve">, </w:t>
      </w:r>
      <w:proofErr w:type="spellStart"/>
      <w:r>
        <w:rPr>
          <w:rFonts w:hint="cs"/>
          <w:rtl/>
        </w:rPr>
        <w:t>ובשו"ת</w:t>
      </w:r>
      <w:proofErr w:type="spellEnd"/>
      <w:r>
        <w:rPr>
          <w:rFonts w:hint="cs"/>
          <w:rtl/>
        </w:rPr>
        <w:t xml:space="preserve"> ציץ אליעזר </w:t>
      </w:r>
      <w:r w:rsidR="00B3125C" w:rsidRPr="0090518E">
        <w:rPr>
          <w:sz w:val="16"/>
          <w:szCs w:val="16"/>
          <w:rtl/>
        </w:rPr>
        <w:t>(ח"</w:t>
      </w:r>
      <w:r w:rsidRPr="0090518E">
        <w:rPr>
          <w:rFonts w:hint="eastAsia"/>
          <w:sz w:val="16"/>
          <w:szCs w:val="16"/>
          <w:rtl/>
        </w:rPr>
        <w:t>י</w:t>
      </w:r>
      <w:r w:rsidRPr="0090518E">
        <w:rPr>
          <w:sz w:val="16"/>
          <w:szCs w:val="16"/>
          <w:rtl/>
        </w:rPr>
        <w:t xml:space="preserve"> </w:t>
      </w:r>
      <w:r w:rsidR="00B3125C" w:rsidRPr="0090518E">
        <w:rPr>
          <w:rFonts w:hint="eastAsia"/>
          <w:sz w:val="16"/>
          <w:szCs w:val="16"/>
          <w:rtl/>
        </w:rPr>
        <w:t>סי</w:t>
      </w:r>
      <w:r w:rsidR="00B3125C" w:rsidRPr="0090518E">
        <w:rPr>
          <w:sz w:val="16"/>
          <w:szCs w:val="16"/>
          <w:rtl/>
        </w:rPr>
        <w:t xml:space="preserve">' </w:t>
      </w:r>
      <w:r w:rsidRPr="0090518E">
        <w:rPr>
          <w:rFonts w:hint="eastAsia"/>
          <w:sz w:val="16"/>
          <w:szCs w:val="16"/>
          <w:rtl/>
        </w:rPr>
        <w:t>כ</w:t>
      </w:r>
      <w:r w:rsidRPr="0090518E">
        <w:rPr>
          <w:sz w:val="16"/>
          <w:szCs w:val="16"/>
          <w:rtl/>
        </w:rPr>
        <w:t xml:space="preserve">"ה </w:t>
      </w:r>
      <w:r w:rsidRPr="0090518E">
        <w:rPr>
          <w:rFonts w:hint="eastAsia"/>
          <w:sz w:val="16"/>
          <w:szCs w:val="16"/>
          <w:rtl/>
        </w:rPr>
        <w:t>פרק</w:t>
      </w:r>
      <w:r w:rsidRPr="0090518E">
        <w:rPr>
          <w:sz w:val="16"/>
          <w:szCs w:val="16"/>
          <w:rtl/>
        </w:rPr>
        <w:t xml:space="preserve"> </w:t>
      </w:r>
      <w:r w:rsidRPr="0090518E">
        <w:rPr>
          <w:rFonts w:hint="eastAsia"/>
          <w:sz w:val="16"/>
          <w:szCs w:val="16"/>
          <w:rtl/>
        </w:rPr>
        <w:t>ט</w:t>
      </w:r>
      <w:r w:rsidRPr="0090518E">
        <w:rPr>
          <w:sz w:val="16"/>
          <w:szCs w:val="16"/>
          <w:rtl/>
        </w:rPr>
        <w:t>'</w:t>
      </w:r>
      <w:r w:rsidR="00B3125C" w:rsidRPr="0090518E">
        <w:rPr>
          <w:sz w:val="16"/>
          <w:szCs w:val="16"/>
          <w:rtl/>
        </w:rPr>
        <w:t>)</w:t>
      </w:r>
      <w:r>
        <w:rPr>
          <w:rFonts w:hint="cs"/>
          <w:rtl/>
        </w:rPr>
        <w:t>. הנושא נידון גם מספר פעמים בבג"ץ, ובמסגרת הדיונים צוטטה לא פעם עמדת המשפט העברי, ואכמ"ל.</w:t>
      </w:r>
    </w:p>
  </w:footnote>
  <w:footnote w:id="6">
    <w:p w14:paraId="10E404E5" w14:textId="58E9C1E6" w:rsidR="00584B6C" w:rsidRDefault="00584B6C" w:rsidP="009D2701">
      <w:pPr>
        <w:pStyle w:val="FootnoteText"/>
        <w:rPr>
          <w:rtl/>
        </w:rPr>
      </w:pPr>
      <w:r>
        <w:rPr>
          <w:rStyle w:val="FootnoteReference"/>
        </w:rPr>
        <w:footnoteRef/>
      </w:r>
      <w:r>
        <w:rPr>
          <w:rtl/>
        </w:rPr>
        <w:t xml:space="preserve"> </w:t>
      </w:r>
      <w:r>
        <w:rPr>
          <w:rFonts w:hint="cs"/>
          <w:rtl/>
        </w:rPr>
        <w:t xml:space="preserve">מעניין להשוות את ניסוחו של הרב </w:t>
      </w:r>
      <w:r w:rsidR="00CB1FE9">
        <w:rPr>
          <w:rFonts w:hint="cs"/>
          <w:rtl/>
        </w:rPr>
        <w:t>אשר</w:t>
      </w:r>
      <w:r w:rsidR="00A53DA0">
        <w:rPr>
          <w:rFonts w:hint="cs"/>
          <w:rtl/>
        </w:rPr>
        <w:t xml:space="preserve"> וייס</w:t>
      </w:r>
      <w:r w:rsidR="00CB1FE9">
        <w:rPr>
          <w:rFonts w:hint="cs"/>
          <w:rtl/>
        </w:rPr>
        <w:t xml:space="preserve"> </w:t>
      </w:r>
      <w:r>
        <w:rPr>
          <w:rFonts w:hint="cs"/>
          <w:rtl/>
        </w:rPr>
        <w:t xml:space="preserve">בהקשר זה לניסוחו של הרב שאול ישראלי במסגרת דיונו אודות "פגיעה באנשים נקיים אגב פעילות לביעור כנופיות רצחניות" </w:t>
      </w:r>
      <w:r w:rsidRPr="0090518E">
        <w:rPr>
          <w:sz w:val="16"/>
          <w:szCs w:val="16"/>
          <w:rtl/>
        </w:rPr>
        <w:t xml:space="preserve">(עמוד </w:t>
      </w:r>
      <w:r w:rsidRPr="0090518E">
        <w:rPr>
          <w:rFonts w:hint="eastAsia"/>
          <w:sz w:val="16"/>
          <w:szCs w:val="16"/>
          <w:rtl/>
        </w:rPr>
        <w:t>הימיני</w:t>
      </w:r>
      <w:r w:rsidRPr="0090518E">
        <w:rPr>
          <w:sz w:val="16"/>
          <w:szCs w:val="16"/>
          <w:rtl/>
        </w:rPr>
        <w:t xml:space="preserve"> ט"ז</w:t>
      </w:r>
      <w:r w:rsidR="008D5772">
        <w:rPr>
          <w:rFonts w:hint="cs"/>
          <w:sz w:val="16"/>
          <w:szCs w:val="16"/>
          <w:rtl/>
        </w:rPr>
        <w:t>,</w:t>
      </w:r>
      <w:r w:rsidRPr="0090518E">
        <w:rPr>
          <w:sz w:val="16"/>
          <w:szCs w:val="16"/>
          <w:rtl/>
        </w:rPr>
        <w:t xml:space="preserve"> פרק ד')</w:t>
      </w:r>
      <w:r>
        <w:rPr>
          <w:rFonts w:hint="cs"/>
          <w:rtl/>
        </w:rPr>
        <w:t xml:space="preserve">. גם הרב ישראלי מצטט את פניית שאול אל הקיני, אך ניכר שאת עיקר עיונו ממקד בהיבטים ההלכתיים, ולאו דווקא באלה המקראיים. הדבר משתלב בגישתו העקרונית כפי שהצגנו אותה בשיעור שעבר, </w:t>
      </w:r>
      <w:proofErr w:type="spellStart"/>
      <w:r>
        <w:rPr>
          <w:rFonts w:hint="cs"/>
          <w:rtl/>
        </w:rPr>
        <w:t>ודו"ק</w:t>
      </w:r>
      <w:proofErr w:type="spellEnd"/>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425D"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F30D07">
      <w:rPr>
        <w:b/>
        <w:bCs/>
        <w:noProof/>
        <w:sz w:val="21"/>
        <w:rtl/>
      </w:rPr>
      <w:t>2</w:t>
    </w:r>
    <w:r>
      <w:rPr>
        <w:b/>
        <w:bCs/>
        <w:sz w:val="21"/>
        <w:rtl/>
      </w:rPr>
      <w:fldChar w:fldCharType="end"/>
    </w:r>
    <w:r>
      <w:rPr>
        <w:b/>
        <w:bCs/>
        <w:sz w:val="21"/>
        <w:rtl/>
      </w:rPr>
      <w:t xml:space="preserve"> -</w:t>
    </w:r>
  </w:p>
  <w:p w14:paraId="2DAAD7EE" w14:textId="77777777" w:rsidR="0044034A" w:rsidRDefault="0044034A"/>
  <w:p w14:paraId="0E2A9FC1" w14:textId="77777777" w:rsidR="0044034A" w:rsidRDefault="0044034A"/>
  <w:p w14:paraId="143F5DDF"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68760F42" w14:textId="77777777">
      <w:tc>
        <w:tcPr>
          <w:tcW w:w="4927" w:type="dxa"/>
          <w:tcBorders>
            <w:top w:val="nil"/>
            <w:left w:val="nil"/>
            <w:bottom w:val="double" w:sz="4" w:space="0" w:color="auto"/>
            <w:right w:val="nil"/>
          </w:tcBorders>
        </w:tcPr>
        <w:p w14:paraId="65B76152"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471D63C6"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4D898CBA" w14:textId="77777777" w:rsidR="0044034A" w:rsidRDefault="00B80C1B">
          <w:pPr>
            <w:pStyle w:val="Header"/>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30E8A7B1"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14344EA4"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7A82"/>
    <w:multiLevelType w:val="hybridMultilevel"/>
    <w:tmpl w:val="40FC8532"/>
    <w:lvl w:ilvl="0" w:tplc="F410C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C1A92"/>
    <w:multiLevelType w:val="hybridMultilevel"/>
    <w:tmpl w:val="1FE0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41600"/>
    <w:multiLevelType w:val="hybridMultilevel"/>
    <w:tmpl w:val="66FE7564"/>
    <w:lvl w:ilvl="0" w:tplc="131A5184">
      <w:start w:val="1"/>
      <w:numFmt w:val="hebrew1"/>
      <w:pStyle w:val="ListParagraph"/>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80240CE"/>
    <w:multiLevelType w:val="hybridMultilevel"/>
    <w:tmpl w:val="46882C6E"/>
    <w:lvl w:ilvl="0" w:tplc="6FF0BD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5406A7"/>
    <w:multiLevelType w:val="hybridMultilevel"/>
    <w:tmpl w:val="34D2B710"/>
    <w:lvl w:ilvl="0" w:tplc="CD04CF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4"/>
  </w:num>
  <w:num w:numId="4">
    <w:abstractNumId w:val="3"/>
  </w:num>
  <w:num w:numId="5">
    <w:abstractNumId w:val="8"/>
  </w:num>
  <w:num w:numId="6">
    <w:abstractNumId w:val="0"/>
  </w:num>
  <w:num w:numId="7">
    <w:abstractNumId w:val="2"/>
  </w:num>
  <w:num w:numId="8">
    <w:abstractNumId w:val="15"/>
  </w:num>
  <w:num w:numId="9">
    <w:abstractNumId w:val="6"/>
  </w:num>
  <w:num w:numId="10">
    <w:abstractNumId w:val="22"/>
  </w:num>
  <w:num w:numId="11">
    <w:abstractNumId w:val="5"/>
  </w:num>
  <w:num w:numId="12">
    <w:abstractNumId w:val="20"/>
  </w:num>
  <w:num w:numId="13">
    <w:abstractNumId w:val="12"/>
  </w:num>
  <w:num w:numId="14">
    <w:abstractNumId w:val="19"/>
  </w:num>
  <w:num w:numId="15">
    <w:abstractNumId w:val="13"/>
  </w:num>
  <w:num w:numId="16">
    <w:abstractNumId w:val="10"/>
  </w:num>
  <w:num w:numId="17">
    <w:abstractNumId w:val="18"/>
  </w:num>
  <w:num w:numId="18">
    <w:abstractNumId w:val="16"/>
  </w:num>
  <w:num w:numId="19">
    <w:abstractNumId w:val="11"/>
  </w:num>
  <w:num w:numId="20">
    <w:abstractNumId w:val="1"/>
  </w:num>
  <w:num w:numId="21">
    <w:abstractNumId w:val="21"/>
  </w:num>
  <w:num w:numId="22">
    <w:abstractNumId w:val="9"/>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19"/>
    <w:rsid w:val="00001700"/>
    <w:rsid w:val="0000175D"/>
    <w:rsid w:val="000027DD"/>
    <w:rsid w:val="00002C7B"/>
    <w:rsid w:val="00007137"/>
    <w:rsid w:val="00007508"/>
    <w:rsid w:val="0000753D"/>
    <w:rsid w:val="0001021A"/>
    <w:rsid w:val="00012108"/>
    <w:rsid w:val="00012D86"/>
    <w:rsid w:val="00012FC6"/>
    <w:rsid w:val="00014BF2"/>
    <w:rsid w:val="0001517C"/>
    <w:rsid w:val="00015A32"/>
    <w:rsid w:val="000164A3"/>
    <w:rsid w:val="00016FCE"/>
    <w:rsid w:val="00020892"/>
    <w:rsid w:val="00021B3F"/>
    <w:rsid w:val="00021DE5"/>
    <w:rsid w:val="00022529"/>
    <w:rsid w:val="00022CBF"/>
    <w:rsid w:val="00022EBC"/>
    <w:rsid w:val="00023813"/>
    <w:rsid w:val="00023E4C"/>
    <w:rsid w:val="00025139"/>
    <w:rsid w:val="0002549D"/>
    <w:rsid w:val="0002622B"/>
    <w:rsid w:val="00026472"/>
    <w:rsid w:val="00026CC6"/>
    <w:rsid w:val="00027C39"/>
    <w:rsid w:val="00030166"/>
    <w:rsid w:val="000303B0"/>
    <w:rsid w:val="000305B3"/>
    <w:rsid w:val="0003177D"/>
    <w:rsid w:val="00033239"/>
    <w:rsid w:val="000334EF"/>
    <w:rsid w:val="00034432"/>
    <w:rsid w:val="0003666B"/>
    <w:rsid w:val="00036AAF"/>
    <w:rsid w:val="000374AF"/>
    <w:rsid w:val="0004026C"/>
    <w:rsid w:val="000421CD"/>
    <w:rsid w:val="00042617"/>
    <w:rsid w:val="000430A9"/>
    <w:rsid w:val="0004379A"/>
    <w:rsid w:val="0004383D"/>
    <w:rsid w:val="000438F6"/>
    <w:rsid w:val="000443E1"/>
    <w:rsid w:val="0004537D"/>
    <w:rsid w:val="000458BC"/>
    <w:rsid w:val="000458D5"/>
    <w:rsid w:val="00047728"/>
    <w:rsid w:val="000501D0"/>
    <w:rsid w:val="00052F5F"/>
    <w:rsid w:val="00053EEE"/>
    <w:rsid w:val="00054582"/>
    <w:rsid w:val="00056B14"/>
    <w:rsid w:val="00063EEA"/>
    <w:rsid w:val="00064382"/>
    <w:rsid w:val="00064A5D"/>
    <w:rsid w:val="000678F9"/>
    <w:rsid w:val="00067933"/>
    <w:rsid w:val="00067E9B"/>
    <w:rsid w:val="00070173"/>
    <w:rsid w:val="00070458"/>
    <w:rsid w:val="00072D8D"/>
    <w:rsid w:val="00073363"/>
    <w:rsid w:val="00074417"/>
    <w:rsid w:val="000754EF"/>
    <w:rsid w:val="0007585E"/>
    <w:rsid w:val="00080049"/>
    <w:rsid w:val="000827D2"/>
    <w:rsid w:val="000838E2"/>
    <w:rsid w:val="00085FA1"/>
    <w:rsid w:val="0008645B"/>
    <w:rsid w:val="00086C3E"/>
    <w:rsid w:val="000873F6"/>
    <w:rsid w:val="000903A8"/>
    <w:rsid w:val="00090402"/>
    <w:rsid w:val="00090B83"/>
    <w:rsid w:val="00090E0A"/>
    <w:rsid w:val="00092266"/>
    <w:rsid w:val="000929D5"/>
    <w:rsid w:val="000933E7"/>
    <w:rsid w:val="0009494B"/>
    <w:rsid w:val="00094C01"/>
    <w:rsid w:val="00096243"/>
    <w:rsid w:val="00096873"/>
    <w:rsid w:val="000A18FC"/>
    <w:rsid w:val="000A1F8F"/>
    <w:rsid w:val="000A201C"/>
    <w:rsid w:val="000A310C"/>
    <w:rsid w:val="000A3365"/>
    <w:rsid w:val="000A37EB"/>
    <w:rsid w:val="000A6DAC"/>
    <w:rsid w:val="000A709A"/>
    <w:rsid w:val="000A759D"/>
    <w:rsid w:val="000A76AF"/>
    <w:rsid w:val="000B1EA8"/>
    <w:rsid w:val="000B24FA"/>
    <w:rsid w:val="000B2742"/>
    <w:rsid w:val="000B2CF8"/>
    <w:rsid w:val="000B5028"/>
    <w:rsid w:val="000B5236"/>
    <w:rsid w:val="000B5377"/>
    <w:rsid w:val="000C1C92"/>
    <w:rsid w:val="000C304A"/>
    <w:rsid w:val="000C427F"/>
    <w:rsid w:val="000C4F75"/>
    <w:rsid w:val="000C606D"/>
    <w:rsid w:val="000C6917"/>
    <w:rsid w:val="000D0066"/>
    <w:rsid w:val="000D00CA"/>
    <w:rsid w:val="000D02F0"/>
    <w:rsid w:val="000D17F2"/>
    <w:rsid w:val="000D1C48"/>
    <w:rsid w:val="000D277D"/>
    <w:rsid w:val="000D41FF"/>
    <w:rsid w:val="000D4403"/>
    <w:rsid w:val="000D45ED"/>
    <w:rsid w:val="000D492F"/>
    <w:rsid w:val="000E3296"/>
    <w:rsid w:val="000E3F5A"/>
    <w:rsid w:val="000E3F77"/>
    <w:rsid w:val="000E5A17"/>
    <w:rsid w:val="000E5AFD"/>
    <w:rsid w:val="000F2784"/>
    <w:rsid w:val="000F3456"/>
    <w:rsid w:val="000F4087"/>
    <w:rsid w:val="000F4C66"/>
    <w:rsid w:val="000F5939"/>
    <w:rsid w:val="000F5A34"/>
    <w:rsid w:val="000F632C"/>
    <w:rsid w:val="000F6354"/>
    <w:rsid w:val="00100B8C"/>
    <w:rsid w:val="00100BF7"/>
    <w:rsid w:val="00100D8C"/>
    <w:rsid w:val="0010397A"/>
    <w:rsid w:val="00104882"/>
    <w:rsid w:val="00113EFD"/>
    <w:rsid w:val="0011400B"/>
    <w:rsid w:val="00116045"/>
    <w:rsid w:val="00116430"/>
    <w:rsid w:val="00117DF5"/>
    <w:rsid w:val="001226E3"/>
    <w:rsid w:val="00122AC5"/>
    <w:rsid w:val="001239E9"/>
    <w:rsid w:val="0012727D"/>
    <w:rsid w:val="0013147C"/>
    <w:rsid w:val="00131F5D"/>
    <w:rsid w:val="00132042"/>
    <w:rsid w:val="00132BCF"/>
    <w:rsid w:val="00134E7B"/>
    <w:rsid w:val="00136612"/>
    <w:rsid w:val="00136F86"/>
    <w:rsid w:val="0013705D"/>
    <w:rsid w:val="00137FF1"/>
    <w:rsid w:val="001410AC"/>
    <w:rsid w:val="00144F84"/>
    <w:rsid w:val="001502DB"/>
    <w:rsid w:val="00150A06"/>
    <w:rsid w:val="001517CE"/>
    <w:rsid w:val="001523C5"/>
    <w:rsid w:val="00152FA0"/>
    <w:rsid w:val="00153819"/>
    <w:rsid w:val="00153CB3"/>
    <w:rsid w:val="00153CF0"/>
    <w:rsid w:val="001542D2"/>
    <w:rsid w:val="00154A70"/>
    <w:rsid w:val="00160A92"/>
    <w:rsid w:val="001617DA"/>
    <w:rsid w:val="00164E12"/>
    <w:rsid w:val="00166926"/>
    <w:rsid w:val="001715BA"/>
    <w:rsid w:val="00171AE8"/>
    <w:rsid w:val="00172544"/>
    <w:rsid w:val="001729FC"/>
    <w:rsid w:val="001738DF"/>
    <w:rsid w:val="0017470E"/>
    <w:rsid w:val="001748C6"/>
    <w:rsid w:val="00174B1B"/>
    <w:rsid w:val="00174F6B"/>
    <w:rsid w:val="00175111"/>
    <w:rsid w:val="0017577E"/>
    <w:rsid w:val="001763E4"/>
    <w:rsid w:val="00177B59"/>
    <w:rsid w:val="00177EE1"/>
    <w:rsid w:val="0018040E"/>
    <w:rsid w:val="0018109A"/>
    <w:rsid w:val="00181D7F"/>
    <w:rsid w:val="00186A66"/>
    <w:rsid w:val="00186B8A"/>
    <w:rsid w:val="00186C14"/>
    <w:rsid w:val="001907F9"/>
    <w:rsid w:val="00196065"/>
    <w:rsid w:val="00197F06"/>
    <w:rsid w:val="001A08F9"/>
    <w:rsid w:val="001A0F71"/>
    <w:rsid w:val="001A101F"/>
    <w:rsid w:val="001A37F7"/>
    <w:rsid w:val="001A5331"/>
    <w:rsid w:val="001A67B0"/>
    <w:rsid w:val="001A70D5"/>
    <w:rsid w:val="001A7B09"/>
    <w:rsid w:val="001A7E9A"/>
    <w:rsid w:val="001B007D"/>
    <w:rsid w:val="001B02B6"/>
    <w:rsid w:val="001B365B"/>
    <w:rsid w:val="001B479B"/>
    <w:rsid w:val="001B5CA0"/>
    <w:rsid w:val="001B5D2D"/>
    <w:rsid w:val="001B6487"/>
    <w:rsid w:val="001B77A2"/>
    <w:rsid w:val="001C006D"/>
    <w:rsid w:val="001C08DD"/>
    <w:rsid w:val="001C0F06"/>
    <w:rsid w:val="001C19FA"/>
    <w:rsid w:val="001C1ED1"/>
    <w:rsid w:val="001C251A"/>
    <w:rsid w:val="001C3273"/>
    <w:rsid w:val="001C38CC"/>
    <w:rsid w:val="001C51DF"/>
    <w:rsid w:val="001C5557"/>
    <w:rsid w:val="001C5C2A"/>
    <w:rsid w:val="001C68D2"/>
    <w:rsid w:val="001C6FE4"/>
    <w:rsid w:val="001C7313"/>
    <w:rsid w:val="001C76B7"/>
    <w:rsid w:val="001D333B"/>
    <w:rsid w:val="001D4338"/>
    <w:rsid w:val="001D4DDF"/>
    <w:rsid w:val="001E061C"/>
    <w:rsid w:val="001E1F7D"/>
    <w:rsid w:val="001E402F"/>
    <w:rsid w:val="001E4AE9"/>
    <w:rsid w:val="001E4FE5"/>
    <w:rsid w:val="001E5149"/>
    <w:rsid w:val="001E62F2"/>
    <w:rsid w:val="001E6C52"/>
    <w:rsid w:val="001E6C85"/>
    <w:rsid w:val="001E7C01"/>
    <w:rsid w:val="001F0C54"/>
    <w:rsid w:val="001F137C"/>
    <w:rsid w:val="001F2BAA"/>
    <w:rsid w:val="001F42D0"/>
    <w:rsid w:val="001F4786"/>
    <w:rsid w:val="001F54D5"/>
    <w:rsid w:val="00200E03"/>
    <w:rsid w:val="002017B8"/>
    <w:rsid w:val="00202452"/>
    <w:rsid w:val="00202D79"/>
    <w:rsid w:val="00202DAB"/>
    <w:rsid w:val="00203C9B"/>
    <w:rsid w:val="00207041"/>
    <w:rsid w:val="00210210"/>
    <w:rsid w:val="00210320"/>
    <w:rsid w:val="002136C5"/>
    <w:rsid w:val="00213A86"/>
    <w:rsid w:val="0021708E"/>
    <w:rsid w:val="0022004E"/>
    <w:rsid w:val="00220057"/>
    <w:rsid w:val="00220A12"/>
    <w:rsid w:val="002212A2"/>
    <w:rsid w:val="0022225B"/>
    <w:rsid w:val="00223934"/>
    <w:rsid w:val="00224FDA"/>
    <w:rsid w:val="00226FE7"/>
    <w:rsid w:val="00227EF7"/>
    <w:rsid w:val="00230690"/>
    <w:rsid w:val="002309DD"/>
    <w:rsid w:val="0023295C"/>
    <w:rsid w:val="00234ACE"/>
    <w:rsid w:val="0023561D"/>
    <w:rsid w:val="002356B1"/>
    <w:rsid w:val="00236711"/>
    <w:rsid w:val="00240564"/>
    <w:rsid w:val="0024302E"/>
    <w:rsid w:val="002432F6"/>
    <w:rsid w:val="00243300"/>
    <w:rsid w:val="00246ECC"/>
    <w:rsid w:val="002477D8"/>
    <w:rsid w:val="00251208"/>
    <w:rsid w:val="00252A38"/>
    <w:rsid w:val="002600AC"/>
    <w:rsid w:val="0026116C"/>
    <w:rsid w:val="00261762"/>
    <w:rsid w:val="002636B3"/>
    <w:rsid w:val="00263821"/>
    <w:rsid w:val="00263B04"/>
    <w:rsid w:val="00264A26"/>
    <w:rsid w:val="00266F2E"/>
    <w:rsid w:val="00267DCB"/>
    <w:rsid w:val="00270030"/>
    <w:rsid w:val="0027013D"/>
    <w:rsid w:val="00270789"/>
    <w:rsid w:val="00271A7C"/>
    <w:rsid w:val="00272817"/>
    <w:rsid w:val="00274E5F"/>
    <w:rsid w:val="002752E7"/>
    <w:rsid w:val="002756F7"/>
    <w:rsid w:val="00277A35"/>
    <w:rsid w:val="0028075C"/>
    <w:rsid w:val="00281C68"/>
    <w:rsid w:val="00281C77"/>
    <w:rsid w:val="002835DC"/>
    <w:rsid w:val="00283A2C"/>
    <w:rsid w:val="00286D48"/>
    <w:rsid w:val="00286EA9"/>
    <w:rsid w:val="002874E0"/>
    <w:rsid w:val="0028771E"/>
    <w:rsid w:val="00287CDB"/>
    <w:rsid w:val="00292274"/>
    <w:rsid w:val="002927EB"/>
    <w:rsid w:val="002937E7"/>
    <w:rsid w:val="00294B79"/>
    <w:rsid w:val="00294D47"/>
    <w:rsid w:val="00295136"/>
    <w:rsid w:val="00295F22"/>
    <w:rsid w:val="002A3085"/>
    <w:rsid w:val="002A3562"/>
    <w:rsid w:val="002A394A"/>
    <w:rsid w:val="002A4210"/>
    <w:rsid w:val="002A5135"/>
    <w:rsid w:val="002A7B32"/>
    <w:rsid w:val="002B0998"/>
    <w:rsid w:val="002B0C15"/>
    <w:rsid w:val="002B0E3E"/>
    <w:rsid w:val="002B1DFD"/>
    <w:rsid w:val="002B30DB"/>
    <w:rsid w:val="002B41A6"/>
    <w:rsid w:val="002B45FC"/>
    <w:rsid w:val="002C0A1E"/>
    <w:rsid w:val="002C335D"/>
    <w:rsid w:val="002C3E8C"/>
    <w:rsid w:val="002C47C9"/>
    <w:rsid w:val="002C5505"/>
    <w:rsid w:val="002C5906"/>
    <w:rsid w:val="002C7729"/>
    <w:rsid w:val="002D01B0"/>
    <w:rsid w:val="002D0621"/>
    <w:rsid w:val="002D06F7"/>
    <w:rsid w:val="002D0A11"/>
    <w:rsid w:val="002D0C78"/>
    <w:rsid w:val="002D151A"/>
    <w:rsid w:val="002D18DD"/>
    <w:rsid w:val="002D2311"/>
    <w:rsid w:val="002D2DB6"/>
    <w:rsid w:val="002D3217"/>
    <w:rsid w:val="002D4127"/>
    <w:rsid w:val="002D506A"/>
    <w:rsid w:val="002D53ED"/>
    <w:rsid w:val="002D65DB"/>
    <w:rsid w:val="002D67AD"/>
    <w:rsid w:val="002D7090"/>
    <w:rsid w:val="002D72E6"/>
    <w:rsid w:val="002D7346"/>
    <w:rsid w:val="002D7968"/>
    <w:rsid w:val="002D7DF4"/>
    <w:rsid w:val="002E05FB"/>
    <w:rsid w:val="002E0DD9"/>
    <w:rsid w:val="002E0FE4"/>
    <w:rsid w:val="002E1482"/>
    <w:rsid w:val="002E1768"/>
    <w:rsid w:val="002E206A"/>
    <w:rsid w:val="002E2D51"/>
    <w:rsid w:val="002E32BC"/>
    <w:rsid w:val="002E3AEB"/>
    <w:rsid w:val="002E45C7"/>
    <w:rsid w:val="002E5215"/>
    <w:rsid w:val="002E5849"/>
    <w:rsid w:val="002E5F98"/>
    <w:rsid w:val="002F0491"/>
    <w:rsid w:val="002F211B"/>
    <w:rsid w:val="002F2B73"/>
    <w:rsid w:val="002F388C"/>
    <w:rsid w:val="002F4C2C"/>
    <w:rsid w:val="002F7983"/>
    <w:rsid w:val="002F79BE"/>
    <w:rsid w:val="00300E44"/>
    <w:rsid w:val="00302FA9"/>
    <w:rsid w:val="00303B58"/>
    <w:rsid w:val="00305AF3"/>
    <w:rsid w:val="00306463"/>
    <w:rsid w:val="0030712F"/>
    <w:rsid w:val="00307943"/>
    <w:rsid w:val="0031173D"/>
    <w:rsid w:val="00311A73"/>
    <w:rsid w:val="00312412"/>
    <w:rsid w:val="00312DCF"/>
    <w:rsid w:val="00312F4B"/>
    <w:rsid w:val="00313557"/>
    <w:rsid w:val="003142C9"/>
    <w:rsid w:val="0031498D"/>
    <w:rsid w:val="00314F87"/>
    <w:rsid w:val="00315055"/>
    <w:rsid w:val="00315192"/>
    <w:rsid w:val="00315E99"/>
    <w:rsid w:val="00316BCB"/>
    <w:rsid w:val="0031706A"/>
    <w:rsid w:val="003174E1"/>
    <w:rsid w:val="003201A5"/>
    <w:rsid w:val="003206E5"/>
    <w:rsid w:val="0032070F"/>
    <w:rsid w:val="00323A25"/>
    <w:rsid w:val="00323D1D"/>
    <w:rsid w:val="00325333"/>
    <w:rsid w:val="00326F3C"/>
    <w:rsid w:val="003276B1"/>
    <w:rsid w:val="00330650"/>
    <w:rsid w:val="0033127E"/>
    <w:rsid w:val="00334AEF"/>
    <w:rsid w:val="00334F73"/>
    <w:rsid w:val="00335C84"/>
    <w:rsid w:val="00335E7A"/>
    <w:rsid w:val="00350CE9"/>
    <w:rsid w:val="00351D97"/>
    <w:rsid w:val="00353E96"/>
    <w:rsid w:val="00354A84"/>
    <w:rsid w:val="00355883"/>
    <w:rsid w:val="00361544"/>
    <w:rsid w:val="00363477"/>
    <w:rsid w:val="00363DEF"/>
    <w:rsid w:val="0036450E"/>
    <w:rsid w:val="003654A9"/>
    <w:rsid w:val="00366343"/>
    <w:rsid w:val="003668C2"/>
    <w:rsid w:val="0036691E"/>
    <w:rsid w:val="00367E4F"/>
    <w:rsid w:val="003705C4"/>
    <w:rsid w:val="0037077D"/>
    <w:rsid w:val="00371F00"/>
    <w:rsid w:val="00371F2D"/>
    <w:rsid w:val="00373537"/>
    <w:rsid w:val="00374C1D"/>
    <w:rsid w:val="003750ED"/>
    <w:rsid w:val="00380328"/>
    <w:rsid w:val="00380C74"/>
    <w:rsid w:val="00380FCD"/>
    <w:rsid w:val="003818B2"/>
    <w:rsid w:val="00382959"/>
    <w:rsid w:val="0038299A"/>
    <w:rsid w:val="003839E3"/>
    <w:rsid w:val="00385C71"/>
    <w:rsid w:val="003904BF"/>
    <w:rsid w:val="00390508"/>
    <w:rsid w:val="00390846"/>
    <w:rsid w:val="00390F0A"/>
    <w:rsid w:val="00392086"/>
    <w:rsid w:val="00392921"/>
    <w:rsid w:val="00392AE1"/>
    <w:rsid w:val="003949B7"/>
    <w:rsid w:val="00396AD6"/>
    <w:rsid w:val="00396C00"/>
    <w:rsid w:val="003A01AA"/>
    <w:rsid w:val="003A1414"/>
    <w:rsid w:val="003A16BC"/>
    <w:rsid w:val="003A1A6D"/>
    <w:rsid w:val="003A263E"/>
    <w:rsid w:val="003A4BB4"/>
    <w:rsid w:val="003A6D19"/>
    <w:rsid w:val="003B054A"/>
    <w:rsid w:val="003B09CF"/>
    <w:rsid w:val="003B1DC6"/>
    <w:rsid w:val="003B253E"/>
    <w:rsid w:val="003B5325"/>
    <w:rsid w:val="003B5ED9"/>
    <w:rsid w:val="003B5FD0"/>
    <w:rsid w:val="003B6200"/>
    <w:rsid w:val="003C3667"/>
    <w:rsid w:val="003C458C"/>
    <w:rsid w:val="003C5E39"/>
    <w:rsid w:val="003C6017"/>
    <w:rsid w:val="003C62FE"/>
    <w:rsid w:val="003C753D"/>
    <w:rsid w:val="003D09CD"/>
    <w:rsid w:val="003D2B45"/>
    <w:rsid w:val="003D3A46"/>
    <w:rsid w:val="003D4144"/>
    <w:rsid w:val="003D4813"/>
    <w:rsid w:val="003D4B39"/>
    <w:rsid w:val="003D5020"/>
    <w:rsid w:val="003D76BA"/>
    <w:rsid w:val="003D78A0"/>
    <w:rsid w:val="003E0543"/>
    <w:rsid w:val="003E16D4"/>
    <w:rsid w:val="003E240B"/>
    <w:rsid w:val="003E2C2D"/>
    <w:rsid w:val="003E50BE"/>
    <w:rsid w:val="003E52AB"/>
    <w:rsid w:val="003E59E3"/>
    <w:rsid w:val="003E5A93"/>
    <w:rsid w:val="003E5B89"/>
    <w:rsid w:val="003E768B"/>
    <w:rsid w:val="003F077D"/>
    <w:rsid w:val="003F1D8A"/>
    <w:rsid w:val="003F2148"/>
    <w:rsid w:val="003F27CA"/>
    <w:rsid w:val="003F2E39"/>
    <w:rsid w:val="003F3065"/>
    <w:rsid w:val="003F36B9"/>
    <w:rsid w:val="003F53EF"/>
    <w:rsid w:val="003F5EEA"/>
    <w:rsid w:val="003F6601"/>
    <w:rsid w:val="003F6C2A"/>
    <w:rsid w:val="003F7890"/>
    <w:rsid w:val="003F7C47"/>
    <w:rsid w:val="00400309"/>
    <w:rsid w:val="00400E42"/>
    <w:rsid w:val="00400F5F"/>
    <w:rsid w:val="00402C36"/>
    <w:rsid w:val="00402CC0"/>
    <w:rsid w:val="00402D3E"/>
    <w:rsid w:val="00403308"/>
    <w:rsid w:val="0040416C"/>
    <w:rsid w:val="00404F88"/>
    <w:rsid w:val="004052E8"/>
    <w:rsid w:val="0040771F"/>
    <w:rsid w:val="004103E3"/>
    <w:rsid w:val="004107EC"/>
    <w:rsid w:val="00410A67"/>
    <w:rsid w:val="00411078"/>
    <w:rsid w:val="00411206"/>
    <w:rsid w:val="00414AA4"/>
    <w:rsid w:val="00414CB5"/>
    <w:rsid w:val="004157B5"/>
    <w:rsid w:val="00420C43"/>
    <w:rsid w:val="00421E15"/>
    <w:rsid w:val="0042214C"/>
    <w:rsid w:val="004224D5"/>
    <w:rsid w:val="0042297C"/>
    <w:rsid w:val="004234A6"/>
    <w:rsid w:val="0042447E"/>
    <w:rsid w:val="00424AE4"/>
    <w:rsid w:val="004258AF"/>
    <w:rsid w:val="004258EB"/>
    <w:rsid w:val="00425CB2"/>
    <w:rsid w:val="00430DE9"/>
    <w:rsid w:val="00431E18"/>
    <w:rsid w:val="00432508"/>
    <w:rsid w:val="004334E7"/>
    <w:rsid w:val="004343EC"/>
    <w:rsid w:val="00434824"/>
    <w:rsid w:val="004350AA"/>
    <w:rsid w:val="00436058"/>
    <w:rsid w:val="004360C9"/>
    <w:rsid w:val="00436188"/>
    <w:rsid w:val="00436494"/>
    <w:rsid w:val="00436BDB"/>
    <w:rsid w:val="00437075"/>
    <w:rsid w:val="004371D5"/>
    <w:rsid w:val="004371E0"/>
    <w:rsid w:val="0044014B"/>
    <w:rsid w:val="0044034A"/>
    <w:rsid w:val="00440F40"/>
    <w:rsid w:val="00441F76"/>
    <w:rsid w:val="00443635"/>
    <w:rsid w:val="00445764"/>
    <w:rsid w:val="0045155F"/>
    <w:rsid w:val="0045263B"/>
    <w:rsid w:val="004539B2"/>
    <w:rsid w:val="00453A8D"/>
    <w:rsid w:val="00455395"/>
    <w:rsid w:val="004564CC"/>
    <w:rsid w:val="004574C2"/>
    <w:rsid w:val="0045774C"/>
    <w:rsid w:val="004609DA"/>
    <w:rsid w:val="00460BF3"/>
    <w:rsid w:val="004620B0"/>
    <w:rsid w:val="00462206"/>
    <w:rsid w:val="004624D9"/>
    <w:rsid w:val="00462BEE"/>
    <w:rsid w:val="00464885"/>
    <w:rsid w:val="00467B1E"/>
    <w:rsid w:val="0047018D"/>
    <w:rsid w:val="00470CB6"/>
    <w:rsid w:val="0047166E"/>
    <w:rsid w:val="0047169F"/>
    <w:rsid w:val="004721A4"/>
    <w:rsid w:val="0047500A"/>
    <w:rsid w:val="0047501D"/>
    <w:rsid w:val="004751A8"/>
    <w:rsid w:val="00480A23"/>
    <w:rsid w:val="0048126C"/>
    <w:rsid w:val="004827F4"/>
    <w:rsid w:val="004829C8"/>
    <w:rsid w:val="00483A47"/>
    <w:rsid w:val="00484D19"/>
    <w:rsid w:val="00486620"/>
    <w:rsid w:val="00486AC6"/>
    <w:rsid w:val="00487816"/>
    <w:rsid w:val="004907FA"/>
    <w:rsid w:val="004922F4"/>
    <w:rsid w:val="0049270B"/>
    <w:rsid w:val="00493E61"/>
    <w:rsid w:val="004940DD"/>
    <w:rsid w:val="00495C87"/>
    <w:rsid w:val="00495D14"/>
    <w:rsid w:val="00496FA8"/>
    <w:rsid w:val="00497747"/>
    <w:rsid w:val="00497DA1"/>
    <w:rsid w:val="004A1568"/>
    <w:rsid w:val="004A3E27"/>
    <w:rsid w:val="004A535A"/>
    <w:rsid w:val="004A6C36"/>
    <w:rsid w:val="004B02D0"/>
    <w:rsid w:val="004B2C0C"/>
    <w:rsid w:val="004B408E"/>
    <w:rsid w:val="004B4218"/>
    <w:rsid w:val="004B4613"/>
    <w:rsid w:val="004B4D51"/>
    <w:rsid w:val="004B4D71"/>
    <w:rsid w:val="004C2D5D"/>
    <w:rsid w:val="004C4C07"/>
    <w:rsid w:val="004C7322"/>
    <w:rsid w:val="004D0A33"/>
    <w:rsid w:val="004D0BF5"/>
    <w:rsid w:val="004D3EF1"/>
    <w:rsid w:val="004D414A"/>
    <w:rsid w:val="004D422D"/>
    <w:rsid w:val="004D432D"/>
    <w:rsid w:val="004D4B69"/>
    <w:rsid w:val="004D4D09"/>
    <w:rsid w:val="004D7898"/>
    <w:rsid w:val="004D7FD8"/>
    <w:rsid w:val="004E13D8"/>
    <w:rsid w:val="004E4184"/>
    <w:rsid w:val="004E62FF"/>
    <w:rsid w:val="004F1534"/>
    <w:rsid w:val="004F1C59"/>
    <w:rsid w:val="004F36DA"/>
    <w:rsid w:val="004F3A07"/>
    <w:rsid w:val="004F3B17"/>
    <w:rsid w:val="004F441B"/>
    <w:rsid w:val="004F59FF"/>
    <w:rsid w:val="004F6BF2"/>
    <w:rsid w:val="004F70D0"/>
    <w:rsid w:val="004F70DE"/>
    <w:rsid w:val="004F71D0"/>
    <w:rsid w:val="00500AE4"/>
    <w:rsid w:val="00501B77"/>
    <w:rsid w:val="00503FC8"/>
    <w:rsid w:val="005052A0"/>
    <w:rsid w:val="00505A47"/>
    <w:rsid w:val="005074C8"/>
    <w:rsid w:val="00507640"/>
    <w:rsid w:val="005077F0"/>
    <w:rsid w:val="00512681"/>
    <w:rsid w:val="005149C3"/>
    <w:rsid w:val="00515BE9"/>
    <w:rsid w:val="005171C5"/>
    <w:rsid w:val="005171E6"/>
    <w:rsid w:val="0051741D"/>
    <w:rsid w:val="0052209A"/>
    <w:rsid w:val="00522825"/>
    <w:rsid w:val="00522B9F"/>
    <w:rsid w:val="005243FD"/>
    <w:rsid w:val="00524943"/>
    <w:rsid w:val="00530587"/>
    <w:rsid w:val="00531910"/>
    <w:rsid w:val="00531EDB"/>
    <w:rsid w:val="005334C7"/>
    <w:rsid w:val="00533E88"/>
    <w:rsid w:val="00533F62"/>
    <w:rsid w:val="00533FF9"/>
    <w:rsid w:val="005340F6"/>
    <w:rsid w:val="00534CA4"/>
    <w:rsid w:val="00537347"/>
    <w:rsid w:val="0054004B"/>
    <w:rsid w:val="00543BFF"/>
    <w:rsid w:val="00544704"/>
    <w:rsid w:val="00544B2C"/>
    <w:rsid w:val="00544D9A"/>
    <w:rsid w:val="005454E0"/>
    <w:rsid w:val="00545B59"/>
    <w:rsid w:val="00546439"/>
    <w:rsid w:val="005466C8"/>
    <w:rsid w:val="00550496"/>
    <w:rsid w:val="00551AF0"/>
    <w:rsid w:val="00552A2B"/>
    <w:rsid w:val="0055305D"/>
    <w:rsid w:val="00553804"/>
    <w:rsid w:val="00553FA6"/>
    <w:rsid w:val="00556980"/>
    <w:rsid w:val="00556D4D"/>
    <w:rsid w:val="00560C6C"/>
    <w:rsid w:val="00561050"/>
    <w:rsid w:val="005615D5"/>
    <w:rsid w:val="00562B0B"/>
    <w:rsid w:val="00562BB7"/>
    <w:rsid w:val="0056454A"/>
    <w:rsid w:val="005647CD"/>
    <w:rsid w:val="00564B9B"/>
    <w:rsid w:val="00566D2E"/>
    <w:rsid w:val="005731D1"/>
    <w:rsid w:val="00574508"/>
    <w:rsid w:val="00575890"/>
    <w:rsid w:val="00576F74"/>
    <w:rsid w:val="00577317"/>
    <w:rsid w:val="00581F90"/>
    <w:rsid w:val="00582B86"/>
    <w:rsid w:val="00583193"/>
    <w:rsid w:val="00583261"/>
    <w:rsid w:val="00583B07"/>
    <w:rsid w:val="00584B6C"/>
    <w:rsid w:val="00586435"/>
    <w:rsid w:val="00586BD8"/>
    <w:rsid w:val="00587534"/>
    <w:rsid w:val="005924F9"/>
    <w:rsid w:val="00592A00"/>
    <w:rsid w:val="00592DDC"/>
    <w:rsid w:val="00596143"/>
    <w:rsid w:val="00596BEE"/>
    <w:rsid w:val="0059716D"/>
    <w:rsid w:val="005A0302"/>
    <w:rsid w:val="005A1545"/>
    <w:rsid w:val="005A3716"/>
    <w:rsid w:val="005A6147"/>
    <w:rsid w:val="005A6DA7"/>
    <w:rsid w:val="005B0302"/>
    <w:rsid w:val="005B0EF7"/>
    <w:rsid w:val="005B1CEB"/>
    <w:rsid w:val="005B1D17"/>
    <w:rsid w:val="005B266A"/>
    <w:rsid w:val="005B2E1F"/>
    <w:rsid w:val="005B345E"/>
    <w:rsid w:val="005B51C3"/>
    <w:rsid w:val="005B5F6B"/>
    <w:rsid w:val="005B76C2"/>
    <w:rsid w:val="005C333F"/>
    <w:rsid w:val="005C4804"/>
    <w:rsid w:val="005C4A16"/>
    <w:rsid w:val="005C4BB0"/>
    <w:rsid w:val="005C5937"/>
    <w:rsid w:val="005C6FEC"/>
    <w:rsid w:val="005C733B"/>
    <w:rsid w:val="005C75E8"/>
    <w:rsid w:val="005D0A23"/>
    <w:rsid w:val="005D0F8C"/>
    <w:rsid w:val="005D0FF8"/>
    <w:rsid w:val="005D1E3F"/>
    <w:rsid w:val="005D253F"/>
    <w:rsid w:val="005D314E"/>
    <w:rsid w:val="005D3752"/>
    <w:rsid w:val="005D48CE"/>
    <w:rsid w:val="005D6110"/>
    <w:rsid w:val="005D723B"/>
    <w:rsid w:val="005E10BA"/>
    <w:rsid w:val="005E1B28"/>
    <w:rsid w:val="005E24B7"/>
    <w:rsid w:val="005E2A02"/>
    <w:rsid w:val="005E3153"/>
    <w:rsid w:val="005E44BA"/>
    <w:rsid w:val="005E4A13"/>
    <w:rsid w:val="005E4BC7"/>
    <w:rsid w:val="005E555D"/>
    <w:rsid w:val="005E58E9"/>
    <w:rsid w:val="005E6937"/>
    <w:rsid w:val="005F1EA1"/>
    <w:rsid w:val="005F1EEC"/>
    <w:rsid w:val="005F2807"/>
    <w:rsid w:val="005F34D6"/>
    <w:rsid w:val="005F3DE7"/>
    <w:rsid w:val="005F4A21"/>
    <w:rsid w:val="005F7379"/>
    <w:rsid w:val="005F7985"/>
    <w:rsid w:val="00600422"/>
    <w:rsid w:val="006017F4"/>
    <w:rsid w:val="006031AD"/>
    <w:rsid w:val="00604F95"/>
    <w:rsid w:val="006057B6"/>
    <w:rsid w:val="00605D3B"/>
    <w:rsid w:val="006064E4"/>
    <w:rsid w:val="00607945"/>
    <w:rsid w:val="00610134"/>
    <w:rsid w:val="006107BF"/>
    <w:rsid w:val="006137EA"/>
    <w:rsid w:val="00613A7B"/>
    <w:rsid w:val="00615148"/>
    <w:rsid w:val="0061649C"/>
    <w:rsid w:val="00617284"/>
    <w:rsid w:val="00620417"/>
    <w:rsid w:val="00621471"/>
    <w:rsid w:val="006222D2"/>
    <w:rsid w:val="006235FA"/>
    <w:rsid w:val="006250E1"/>
    <w:rsid w:val="00625A94"/>
    <w:rsid w:val="00626164"/>
    <w:rsid w:val="00626B50"/>
    <w:rsid w:val="00626B7E"/>
    <w:rsid w:val="00626F51"/>
    <w:rsid w:val="0062740D"/>
    <w:rsid w:val="00631EE9"/>
    <w:rsid w:val="006327D5"/>
    <w:rsid w:val="0063345E"/>
    <w:rsid w:val="00634DF7"/>
    <w:rsid w:val="00640807"/>
    <w:rsid w:val="006409CD"/>
    <w:rsid w:val="00640EDD"/>
    <w:rsid w:val="00643086"/>
    <w:rsid w:val="00644A1C"/>
    <w:rsid w:val="00645560"/>
    <w:rsid w:val="00646235"/>
    <w:rsid w:val="0064671A"/>
    <w:rsid w:val="00646B8D"/>
    <w:rsid w:val="006477E2"/>
    <w:rsid w:val="00647A09"/>
    <w:rsid w:val="00655DC7"/>
    <w:rsid w:val="00656961"/>
    <w:rsid w:val="006569CA"/>
    <w:rsid w:val="00656EF2"/>
    <w:rsid w:val="0065779A"/>
    <w:rsid w:val="00664E58"/>
    <w:rsid w:val="006663CB"/>
    <w:rsid w:val="006677C5"/>
    <w:rsid w:val="00674F45"/>
    <w:rsid w:val="00675D5A"/>
    <w:rsid w:val="00676A7C"/>
    <w:rsid w:val="00676C93"/>
    <w:rsid w:val="006777FE"/>
    <w:rsid w:val="00680F31"/>
    <w:rsid w:val="006819E8"/>
    <w:rsid w:val="0068278C"/>
    <w:rsid w:val="00683AD6"/>
    <w:rsid w:val="00683FDD"/>
    <w:rsid w:val="0068433E"/>
    <w:rsid w:val="0068488F"/>
    <w:rsid w:val="00684EAE"/>
    <w:rsid w:val="00685E21"/>
    <w:rsid w:val="00686188"/>
    <w:rsid w:val="0068697A"/>
    <w:rsid w:val="006876FD"/>
    <w:rsid w:val="00691E9A"/>
    <w:rsid w:val="00691F33"/>
    <w:rsid w:val="006923E8"/>
    <w:rsid w:val="006945D7"/>
    <w:rsid w:val="006964EC"/>
    <w:rsid w:val="00696B4E"/>
    <w:rsid w:val="006A1560"/>
    <w:rsid w:val="006A2004"/>
    <w:rsid w:val="006A36D2"/>
    <w:rsid w:val="006A4B95"/>
    <w:rsid w:val="006A4D99"/>
    <w:rsid w:val="006A4EAE"/>
    <w:rsid w:val="006A6CCD"/>
    <w:rsid w:val="006B1EF3"/>
    <w:rsid w:val="006B2D6F"/>
    <w:rsid w:val="006B303D"/>
    <w:rsid w:val="006B31E6"/>
    <w:rsid w:val="006B332C"/>
    <w:rsid w:val="006B6997"/>
    <w:rsid w:val="006B69BE"/>
    <w:rsid w:val="006B76F1"/>
    <w:rsid w:val="006C102D"/>
    <w:rsid w:val="006C199A"/>
    <w:rsid w:val="006C3289"/>
    <w:rsid w:val="006C3425"/>
    <w:rsid w:val="006C53D0"/>
    <w:rsid w:val="006C6CCB"/>
    <w:rsid w:val="006C7122"/>
    <w:rsid w:val="006C78EC"/>
    <w:rsid w:val="006C7B79"/>
    <w:rsid w:val="006D0274"/>
    <w:rsid w:val="006D08F3"/>
    <w:rsid w:val="006D0BBF"/>
    <w:rsid w:val="006D0CFD"/>
    <w:rsid w:val="006D4038"/>
    <w:rsid w:val="006D43E6"/>
    <w:rsid w:val="006D4B56"/>
    <w:rsid w:val="006D639A"/>
    <w:rsid w:val="006E1220"/>
    <w:rsid w:val="006E1A51"/>
    <w:rsid w:val="006E1EE9"/>
    <w:rsid w:val="006E3C75"/>
    <w:rsid w:val="006E4320"/>
    <w:rsid w:val="006E5300"/>
    <w:rsid w:val="006E6648"/>
    <w:rsid w:val="006E6B76"/>
    <w:rsid w:val="006E71CE"/>
    <w:rsid w:val="006E7F81"/>
    <w:rsid w:val="006F365A"/>
    <w:rsid w:val="006F3E20"/>
    <w:rsid w:val="006F4910"/>
    <w:rsid w:val="006F5D7D"/>
    <w:rsid w:val="006F639C"/>
    <w:rsid w:val="006F6BDD"/>
    <w:rsid w:val="006F7AE7"/>
    <w:rsid w:val="0070000E"/>
    <w:rsid w:val="0070217C"/>
    <w:rsid w:val="007022DA"/>
    <w:rsid w:val="00702373"/>
    <w:rsid w:val="00702C02"/>
    <w:rsid w:val="0070328C"/>
    <w:rsid w:val="00703A8C"/>
    <w:rsid w:val="00704261"/>
    <w:rsid w:val="00707385"/>
    <w:rsid w:val="0070750B"/>
    <w:rsid w:val="00707A86"/>
    <w:rsid w:val="00710186"/>
    <w:rsid w:val="00710F48"/>
    <w:rsid w:val="007112F6"/>
    <w:rsid w:val="0071211F"/>
    <w:rsid w:val="007123F6"/>
    <w:rsid w:val="00714FB0"/>
    <w:rsid w:val="007161D4"/>
    <w:rsid w:val="00716553"/>
    <w:rsid w:val="00716A1F"/>
    <w:rsid w:val="007176D1"/>
    <w:rsid w:val="00717F7B"/>
    <w:rsid w:val="007205BF"/>
    <w:rsid w:val="00720E45"/>
    <w:rsid w:val="00721584"/>
    <w:rsid w:val="007228AA"/>
    <w:rsid w:val="00723A01"/>
    <w:rsid w:val="00724338"/>
    <w:rsid w:val="00725E23"/>
    <w:rsid w:val="0072687E"/>
    <w:rsid w:val="00731E24"/>
    <w:rsid w:val="00732B0A"/>
    <w:rsid w:val="00734481"/>
    <w:rsid w:val="007361F0"/>
    <w:rsid w:val="0073630D"/>
    <w:rsid w:val="00737791"/>
    <w:rsid w:val="00737FCC"/>
    <w:rsid w:val="00740158"/>
    <w:rsid w:val="007416EB"/>
    <w:rsid w:val="00742C75"/>
    <w:rsid w:val="00743555"/>
    <w:rsid w:val="0074362D"/>
    <w:rsid w:val="00744024"/>
    <w:rsid w:val="00744534"/>
    <w:rsid w:val="00744A75"/>
    <w:rsid w:val="00744D12"/>
    <w:rsid w:val="00745006"/>
    <w:rsid w:val="007467A7"/>
    <w:rsid w:val="007472B8"/>
    <w:rsid w:val="007513F0"/>
    <w:rsid w:val="0075352E"/>
    <w:rsid w:val="007547BA"/>
    <w:rsid w:val="00754C16"/>
    <w:rsid w:val="007569DC"/>
    <w:rsid w:val="007571BF"/>
    <w:rsid w:val="00757250"/>
    <w:rsid w:val="00760154"/>
    <w:rsid w:val="007611E7"/>
    <w:rsid w:val="00761263"/>
    <w:rsid w:val="007626DD"/>
    <w:rsid w:val="0077023A"/>
    <w:rsid w:val="0077090A"/>
    <w:rsid w:val="00771641"/>
    <w:rsid w:val="00772269"/>
    <w:rsid w:val="00773527"/>
    <w:rsid w:val="00773F69"/>
    <w:rsid w:val="007746DA"/>
    <w:rsid w:val="00777E5D"/>
    <w:rsid w:val="00777FC7"/>
    <w:rsid w:val="0078074A"/>
    <w:rsid w:val="0078099E"/>
    <w:rsid w:val="00781A2D"/>
    <w:rsid w:val="00782637"/>
    <w:rsid w:val="007826A9"/>
    <w:rsid w:val="0078333A"/>
    <w:rsid w:val="0078399C"/>
    <w:rsid w:val="00783BE3"/>
    <w:rsid w:val="00784C11"/>
    <w:rsid w:val="00786329"/>
    <w:rsid w:val="00786432"/>
    <w:rsid w:val="007868AE"/>
    <w:rsid w:val="00786FDD"/>
    <w:rsid w:val="007873C0"/>
    <w:rsid w:val="00790145"/>
    <w:rsid w:val="00790A2F"/>
    <w:rsid w:val="00791186"/>
    <w:rsid w:val="00791356"/>
    <w:rsid w:val="00791790"/>
    <w:rsid w:val="00792C2B"/>
    <w:rsid w:val="007938B3"/>
    <w:rsid w:val="007938CE"/>
    <w:rsid w:val="007947D0"/>
    <w:rsid w:val="007949FA"/>
    <w:rsid w:val="00797025"/>
    <w:rsid w:val="00797150"/>
    <w:rsid w:val="00797182"/>
    <w:rsid w:val="007A0AD1"/>
    <w:rsid w:val="007A1194"/>
    <w:rsid w:val="007A1AF9"/>
    <w:rsid w:val="007A1E4A"/>
    <w:rsid w:val="007A3054"/>
    <w:rsid w:val="007A44B4"/>
    <w:rsid w:val="007A6AB1"/>
    <w:rsid w:val="007A751F"/>
    <w:rsid w:val="007B0119"/>
    <w:rsid w:val="007B261F"/>
    <w:rsid w:val="007B3547"/>
    <w:rsid w:val="007B3845"/>
    <w:rsid w:val="007B3BB1"/>
    <w:rsid w:val="007B416D"/>
    <w:rsid w:val="007B5E20"/>
    <w:rsid w:val="007C0386"/>
    <w:rsid w:val="007C46F2"/>
    <w:rsid w:val="007C50B7"/>
    <w:rsid w:val="007C5BCB"/>
    <w:rsid w:val="007C5FA6"/>
    <w:rsid w:val="007C67CF"/>
    <w:rsid w:val="007D0026"/>
    <w:rsid w:val="007D46A1"/>
    <w:rsid w:val="007D4719"/>
    <w:rsid w:val="007D494C"/>
    <w:rsid w:val="007D61B8"/>
    <w:rsid w:val="007D63B1"/>
    <w:rsid w:val="007D6E17"/>
    <w:rsid w:val="007E2997"/>
    <w:rsid w:val="007E2AC1"/>
    <w:rsid w:val="007E2F0D"/>
    <w:rsid w:val="007E36C2"/>
    <w:rsid w:val="007E4231"/>
    <w:rsid w:val="007E48FE"/>
    <w:rsid w:val="007E49D9"/>
    <w:rsid w:val="007E4BF3"/>
    <w:rsid w:val="007E5B1D"/>
    <w:rsid w:val="007E6690"/>
    <w:rsid w:val="007E6E1C"/>
    <w:rsid w:val="007E7500"/>
    <w:rsid w:val="007E79DC"/>
    <w:rsid w:val="007E7B91"/>
    <w:rsid w:val="007F0C6C"/>
    <w:rsid w:val="007F364A"/>
    <w:rsid w:val="007F37C2"/>
    <w:rsid w:val="007F4E71"/>
    <w:rsid w:val="007F5454"/>
    <w:rsid w:val="007F7F1D"/>
    <w:rsid w:val="00800126"/>
    <w:rsid w:val="00800432"/>
    <w:rsid w:val="0080063E"/>
    <w:rsid w:val="0080092E"/>
    <w:rsid w:val="0080185E"/>
    <w:rsid w:val="00803195"/>
    <w:rsid w:val="00803946"/>
    <w:rsid w:val="00803E74"/>
    <w:rsid w:val="00804639"/>
    <w:rsid w:val="00805BAF"/>
    <w:rsid w:val="00806986"/>
    <w:rsid w:val="0080709A"/>
    <w:rsid w:val="00807830"/>
    <w:rsid w:val="008105DF"/>
    <w:rsid w:val="00811CAC"/>
    <w:rsid w:val="00812012"/>
    <w:rsid w:val="00812763"/>
    <w:rsid w:val="008131C8"/>
    <w:rsid w:val="00813980"/>
    <w:rsid w:val="008146D6"/>
    <w:rsid w:val="0081484C"/>
    <w:rsid w:val="00814A2F"/>
    <w:rsid w:val="00815A0E"/>
    <w:rsid w:val="008167B7"/>
    <w:rsid w:val="00816CF7"/>
    <w:rsid w:val="00820267"/>
    <w:rsid w:val="00823567"/>
    <w:rsid w:val="008249C8"/>
    <w:rsid w:val="0082545E"/>
    <w:rsid w:val="00826105"/>
    <w:rsid w:val="00826131"/>
    <w:rsid w:val="00830EC2"/>
    <w:rsid w:val="008319E8"/>
    <w:rsid w:val="00832F77"/>
    <w:rsid w:val="00834FDF"/>
    <w:rsid w:val="00835345"/>
    <w:rsid w:val="00835889"/>
    <w:rsid w:val="008358DB"/>
    <w:rsid w:val="00835C46"/>
    <w:rsid w:val="00836178"/>
    <w:rsid w:val="00836521"/>
    <w:rsid w:val="0083738B"/>
    <w:rsid w:val="00840790"/>
    <w:rsid w:val="00841D49"/>
    <w:rsid w:val="00842277"/>
    <w:rsid w:val="00843B96"/>
    <w:rsid w:val="008447DB"/>
    <w:rsid w:val="00844B56"/>
    <w:rsid w:val="00845E3C"/>
    <w:rsid w:val="008461D5"/>
    <w:rsid w:val="008464EB"/>
    <w:rsid w:val="0084680B"/>
    <w:rsid w:val="00847351"/>
    <w:rsid w:val="008474D1"/>
    <w:rsid w:val="00850598"/>
    <w:rsid w:val="008513A7"/>
    <w:rsid w:val="008513DA"/>
    <w:rsid w:val="008557E1"/>
    <w:rsid w:val="0086494B"/>
    <w:rsid w:val="00864BBD"/>
    <w:rsid w:val="00865437"/>
    <w:rsid w:val="00865727"/>
    <w:rsid w:val="00866CAF"/>
    <w:rsid w:val="00867760"/>
    <w:rsid w:val="00870F89"/>
    <w:rsid w:val="00872772"/>
    <w:rsid w:val="00873F56"/>
    <w:rsid w:val="00874870"/>
    <w:rsid w:val="00874A71"/>
    <w:rsid w:val="0087649A"/>
    <w:rsid w:val="00880EA4"/>
    <w:rsid w:val="008855D7"/>
    <w:rsid w:val="008865CF"/>
    <w:rsid w:val="0088713A"/>
    <w:rsid w:val="008901C6"/>
    <w:rsid w:val="0089155D"/>
    <w:rsid w:val="0089199C"/>
    <w:rsid w:val="00891BB3"/>
    <w:rsid w:val="00891E49"/>
    <w:rsid w:val="00894153"/>
    <w:rsid w:val="008943F1"/>
    <w:rsid w:val="00895F7F"/>
    <w:rsid w:val="008979F4"/>
    <w:rsid w:val="008A005C"/>
    <w:rsid w:val="008A0340"/>
    <w:rsid w:val="008A0F2B"/>
    <w:rsid w:val="008A12A2"/>
    <w:rsid w:val="008A12A8"/>
    <w:rsid w:val="008A29EA"/>
    <w:rsid w:val="008A4014"/>
    <w:rsid w:val="008A6353"/>
    <w:rsid w:val="008A6A8B"/>
    <w:rsid w:val="008A6E79"/>
    <w:rsid w:val="008A78C9"/>
    <w:rsid w:val="008A79BE"/>
    <w:rsid w:val="008A7C28"/>
    <w:rsid w:val="008B0C19"/>
    <w:rsid w:val="008B0E39"/>
    <w:rsid w:val="008B104B"/>
    <w:rsid w:val="008B1D68"/>
    <w:rsid w:val="008B3362"/>
    <w:rsid w:val="008B3D42"/>
    <w:rsid w:val="008B4526"/>
    <w:rsid w:val="008B68A0"/>
    <w:rsid w:val="008B7F40"/>
    <w:rsid w:val="008C081E"/>
    <w:rsid w:val="008C2748"/>
    <w:rsid w:val="008C4DDB"/>
    <w:rsid w:val="008C51F9"/>
    <w:rsid w:val="008C591D"/>
    <w:rsid w:val="008C5B82"/>
    <w:rsid w:val="008C6BC9"/>
    <w:rsid w:val="008D309C"/>
    <w:rsid w:val="008D3D5E"/>
    <w:rsid w:val="008D4165"/>
    <w:rsid w:val="008D54DA"/>
    <w:rsid w:val="008D5772"/>
    <w:rsid w:val="008D6C81"/>
    <w:rsid w:val="008D7A37"/>
    <w:rsid w:val="008E12E0"/>
    <w:rsid w:val="008E2980"/>
    <w:rsid w:val="008E3A87"/>
    <w:rsid w:val="008E3E03"/>
    <w:rsid w:val="008E4F0C"/>
    <w:rsid w:val="008E523A"/>
    <w:rsid w:val="008E67A5"/>
    <w:rsid w:val="008E67D3"/>
    <w:rsid w:val="008E69E7"/>
    <w:rsid w:val="008F38C8"/>
    <w:rsid w:val="008F6310"/>
    <w:rsid w:val="008F7F81"/>
    <w:rsid w:val="009002A5"/>
    <w:rsid w:val="00901395"/>
    <w:rsid w:val="00901853"/>
    <w:rsid w:val="00902960"/>
    <w:rsid w:val="00903426"/>
    <w:rsid w:val="0090518E"/>
    <w:rsid w:val="00905E67"/>
    <w:rsid w:val="0091083F"/>
    <w:rsid w:val="0091174E"/>
    <w:rsid w:val="009120C5"/>
    <w:rsid w:val="00912724"/>
    <w:rsid w:val="00915D70"/>
    <w:rsid w:val="00916296"/>
    <w:rsid w:val="00916CBC"/>
    <w:rsid w:val="00917F8C"/>
    <w:rsid w:val="009204E2"/>
    <w:rsid w:val="00920E57"/>
    <w:rsid w:val="009215D9"/>
    <w:rsid w:val="00924488"/>
    <w:rsid w:val="009245EF"/>
    <w:rsid w:val="0092575B"/>
    <w:rsid w:val="00925A54"/>
    <w:rsid w:val="0093171D"/>
    <w:rsid w:val="00932C3E"/>
    <w:rsid w:val="0093325C"/>
    <w:rsid w:val="009339F5"/>
    <w:rsid w:val="00933B48"/>
    <w:rsid w:val="00935B08"/>
    <w:rsid w:val="00936754"/>
    <w:rsid w:val="009372DF"/>
    <w:rsid w:val="00937754"/>
    <w:rsid w:val="00937793"/>
    <w:rsid w:val="00937C21"/>
    <w:rsid w:val="00940C08"/>
    <w:rsid w:val="00940DE0"/>
    <w:rsid w:val="00942A57"/>
    <w:rsid w:val="00942ABC"/>
    <w:rsid w:val="0094454D"/>
    <w:rsid w:val="00944A1B"/>
    <w:rsid w:val="00944E89"/>
    <w:rsid w:val="009452DA"/>
    <w:rsid w:val="00946628"/>
    <w:rsid w:val="00946CD9"/>
    <w:rsid w:val="0095082D"/>
    <w:rsid w:val="0095107E"/>
    <w:rsid w:val="00951F8C"/>
    <w:rsid w:val="00952E49"/>
    <w:rsid w:val="0095334F"/>
    <w:rsid w:val="0095361E"/>
    <w:rsid w:val="00954200"/>
    <w:rsid w:val="00955226"/>
    <w:rsid w:val="00955961"/>
    <w:rsid w:val="00955E12"/>
    <w:rsid w:val="009573F6"/>
    <w:rsid w:val="00957A09"/>
    <w:rsid w:val="00960B61"/>
    <w:rsid w:val="00961C0D"/>
    <w:rsid w:val="00962F60"/>
    <w:rsid w:val="009669A2"/>
    <w:rsid w:val="00967EA4"/>
    <w:rsid w:val="00970332"/>
    <w:rsid w:val="00970825"/>
    <w:rsid w:val="009709A8"/>
    <w:rsid w:val="00970CD4"/>
    <w:rsid w:val="00971261"/>
    <w:rsid w:val="00971D9E"/>
    <w:rsid w:val="00972646"/>
    <w:rsid w:val="009742C9"/>
    <w:rsid w:val="00975E80"/>
    <w:rsid w:val="009775CC"/>
    <w:rsid w:val="0098126F"/>
    <w:rsid w:val="00982078"/>
    <w:rsid w:val="00982A46"/>
    <w:rsid w:val="00982F3A"/>
    <w:rsid w:val="00983237"/>
    <w:rsid w:val="00984451"/>
    <w:rsid w:val="00985582"/>
    <w:rsid w:val="00985D80"/>
    <w:rsid w:val="00986A10"/>
    <w:rsid w:val="00986D12"/>
    <w:rsid w:val="00987EE7"/>
    <w:rsid w:val="0099057D"/>
    <w:rsid w:val="00992860"/>
    <w:rsid w:val="00994547"/>
    <w:rsid w:val="009951DE"/>
    <w:rsid w:val="0099556C"/>
    <w:rsid w:val="009964EB"/>
    <w:rsid w:val="009A0826"/>
    <w:rsid w:val="009A224D"/>
    <w:rsid w:val="009A3CAA"/>
    <w:rsid w:val="009A4C0C"/>
    <w:rsid w:val="009B0483"/>
    <w:rsid w:val="009B5E32"/>
    <w:rsid w:val="009B70F2"/>
    <w:rsid w:val="009C1703"/>
    <w:rsid w:val="009C2F55"/>
    <w:rsid w:val="009C3E5E"/>
    <w:rsid w:val="009C6C3A"/>
    <w:rsid w:val="009D0259"/>
    <w:rsid w:val="009D2701"/>
    <w:rsid w:val="009D447C"/>
    <w:rsid w:val="009D5A68"/>
    <w:rsid w:val="009D5C0C"/>
    <w:rsid w:val="009D5DEF"/>
    <w:rsid w:val="009D757B"/>
    <w:rsid w:val="009E0516"/>
    <w:rsid w:val="009E0E0A"/>
    <w:rsid w:val="009E6D53"/>
    <w:rsid w:val="009E6F74"/>
    <w:rsid w:val="009F06CB"/>
    <w:rsid w:val="009F0CFF"/>
    <w:rsid w:val="009F0DEF"/>
    <w:rsid w:val="009F1F91"/>
    <w:rsid w:val="009F2A64"/>
    <w:rsid w:val="009F301F"/>
    <w:rsid w:val="009F32DA"/>
    <w:rsid w:val="009F4342"/>
    <w:rsid w:val="009F5D28"/>
    <w:rsid w:val="00A0101D"/>
    <w:rsid w:val="00A0178D"/>
    <w:rsid w:val="00A03E61"/>
    <w:rsid w:val="00A04E63"/>
    <w:rsid w:val="00A058B7"/>
    <w:rsid w:val="00A068CF"/>
    <w:rsid w:val="00A071FB"/>
    <w:rsid w:val="00A10118"/>
    <w:rsid w:val="00A110C6"/>
    <w:rsid w:val="00A14AE6"/>
    <w:rsid w:val="00A1674B"/>
    <w:rsid w:val="00A17CC0"/>
    <w:rsid w:val="00A17E19"/>
    <w:rsid w:val="00A20B1C"/>
    <w:rsid w:val="00A217B7"/>
    <w:rsid w:val="00A21DE3"/>
    <w:rsid w:val="00A229EF"/>
    <w:rsid w:val="00A230D4"/>
    <w:rsid w:val="00A2387E"/>
    <w:rsid w:val="00A23BE1"/>
    <w:rsid w:val="00A23F5F"/>
    <w:rsid w:val="00A25393"/>
    <w:rsid w:val="00A257AA"/>
    <w:rsid w:val="00A2674A"/>
    <w:rsid w:val="00A306DF"/>
    <w:rsid w:val="00A3192E"/>
    <w:rsid w:val="00A32657"/>
    <w:rsid w:val="00A32FF4"/>
    <w:rsid w:val="00A3422D"/>
    <w:rsid w:val="00A3461E"/>
    <w:rsid w:val="00A35DEA"/>
    <w:rsid w:val="00A369E7"/>
    <w:rsid w:val="00A403B3"/>
    <w:rsid w:val="00A42453"/>
    <w:rsid w:val="00A42670"/>
    <w:rsid w:val="00A431AA"/>
    <w:rsid w:val="00A432CE"/>
    <w:rsid w:val="00A438A0"/>
    <w:rsid w:val="00A443AC"/>
    <w:rsid w:val="00A44720"/>
    <w:rsid w:val="00A45370"/>
    <w:rsid w:val="00A45444"/>
    <w:rsid w:val="00A45513"/>
    <w:rsid w:val="00A45EEA"/>
    <w:rsid w:val="00A47392"/>
    <w:rsid w:val="00A477C7"/>
    <w:rsid w:val="00A47ADB"/>
    <w:rsid w:val="00A50C49"/>
    <w:rsid w:val="00A51BF8"/>
    <w:rsid w:val="00A51D8C"/>
    <w:rsid w:val="00A51F2D"/>
    <w:rsid w:val="00A53DA0"/>
    <w:rsid w:val="00A54FC0"/>
    <w:rsid w:val="00A55628"/>
    <w:rsid w:val="00A55913"/>
    <w:rsid w:val="00A562F4"/>
    <w:rsid w:val="00A56986"/>
    <w:rsid w:val="00A56C8D"/>
    <w:rsid w:val="00A61622"/>
    <w:rsid w:val="00A623E1"/>
    <w:rsid w:val="00A62766"/>
    <w:rsid w:val="00A62A58"/>
    <w:rsid w:val="00A63DDC"/>
    <w:rsid w:val="00A67580"/>
    <w:rsid w:val="00A67628"/>
    <w:rsid w:val="00A67BCC"/>
    <w:rsid w:val="00A703B6"/>
    <w:rsid w:val="00A72BDE"/>
    <w:rsid w:val="00A7522F"/>
    <w:rsid w:val="00A768FE"/>
    <w:rsid w:val="00A7764C"/>
    <w:rsid w:val="00A84C56"/>
    <w:rsid w:val="00A84EB6"/>
    <w:rsid w:val="00A86146"/>
    <w:rsid w:val="00A87997"/>
    <w:rsid w:val="00A90113"/>
    <w:rsid w:val="00A9040A"/>
    <w:rsid w:val="00A90E39"/>
    <w:rsid w:val="00A9184C"/>
    <w:rsid w:val="00A92FB2"/>
    <w:rsid w:val="00A9321B"/>
    <w:rsid w:val="00A94973"/>
    <w:rsid w:val="00A963CF"/>
    <w:rsid w:val="00A97382"/>
    <w:rsid w:val="00A974D5"/>
    <w:rsid w:val="00A97713"/>
    <w:rsid w:val="00A9798B"/>
    <w:rsid w:val="00AA18AC"/>
    <w:rsid w:val="00AA1B24"/>
    <w:rsid w:val="00AA219F"/>
    <w:rsid w:val="00AA2D70"/>
    <w:rsid w:val="00AA720B"/>
    <w:rsid w:val="00AA798E"/>
    <w:rsid w:val="00AA7D59"/>
    <w:rsid w:val="00AB04EB"/>
    <w:rsid w:val="00AB11ED"/>
    <w:rsid w:val="00AB2217"/>
    <w:rsid w:val="00AB248B"/>
    <w:rsid w:val="00AB3EEF"/>
    <w:rsid w:val="00AB41AA"/>
    <w:rsid w:val="00AB50DE"/>
    <w:rsid w:val="00AB517E"/>
    <w:rsid w:val="00AB54EB"/>
    <w:rsid w:val="00AC2B1E"/>
    <w:rsid w:val="00AC39CB"/>
    <w:rsid w:val="00AC4207"/>
    <w:rsid w:val="00AC523C"/>
    <w:rsid w:val="00AC5B0B"/>
    <w:rsid w:val="00AD12E5"/>
    <w:rsid w:val="00AD1E12"/>
    <w:rsid w:val="00AD1EC8"/>
    <w:rsid w:val="00AD3AF5"/>
    <w:rsid w:val="00AD3B46"/>
    <w:rsid w:val="00AD3DD2"/>
    <w:rsid w:val="00AD4303"/>
    <w:rsid w:val="00AD4501"/>
    <w:rsid w:val="00AD4A18"/>
    <w:rsid w:val="00AD521A"/>
    <w:rsid w:val="00AD542B"/>
    <w:rsid w:val="00AD7451"/>
    <w:rsid w:val="00AE0B64"/>
    <w:rsid w:val="00AE0CDB"/>
    <w:rsid w:val="00AE1BD0"/>
    <w:rsid w:val="00AE2E2B"/>
    <w:rsid w:val="00AE2FA2"/>
    <w:rsid w:val="00AE33CD"/>
    <w:rsid w:val="00AE3D0A"/>
    <w:rsid w:val="00AE3EE7"/>
    <w:rsid w:val="00AE7411"/>
    <w:rsid w:val="00AF1C10"/>
    <w:rsid w:val="00AF1F8B"/>
    <w:rsid w:val="00AF25EB"/>
    <w:rsid w:val="00AF2A36"/>
    <w:rsid w:val="00AF2C14"/>
    <w:rsid w:val="00AF3F43"/>
    <w:rsid w:val="00AF4B9B"/>
    <w:rsid w:val="00AF4C2A"/>
    <w:rsid w:val="00AF5E8C"/>
    <w:rsid w:val="00AF61B6"/>
    <w:rsid w:val="00AF6DD8"/>
    <w:rsid w:val="00AF78D0"/>
    <w:rsid w:val="00AF7A72"/>
    <w:rsid w:val="00B01DDF"/>
    <w:rsid w:val="00B0327C"/>
    <w:rsid w:val="00B0556B"/>
    <w:rsid w:val="00B06A48"/>
    <w:rsid w:val="00B16AD2"/>
    <w:rsid w:val="00B217DF"/>
    <w:rsid w:val="00B2236F"/>
    <w:rsid w:val="00B22839"/>
    <w:rsid w:val="00B22854"/>
    <w:rsid w:val="00B22E86"/>
    <w:rsid w:val="00B243F4"/>
    <w:rsid w:val="00B24B5A"/>
    <w:rsid w:val="00B2571E"/>
    <w:rsid w:val="00B262E9"/>
    <w:rsid w:val="00B3125C"/>
    <w:rsid w:val="00B31358"/>
    <w:rsid w:val="00B31D21"/>
    <w:rsid w:val="00B31E4B"/>
    <w:rsid w:val="00B32303"/>
    <w:rsid w:val="00B32C9C"/>
    <w:rsid w:val="00B33C9F"/>
    <w:rsid w:val="00B348E7"/>
    <w:rsid w:val="00B34FD9"/>
    <w:rsid w:val="00B35C0C"/>
    <w:rsid w:val="00B35F21"/>
    <w:rsid w:val="00B36D99"/>
    <w:rsid w:val="00B37567"/>
    <w:rsid w:val="00B40D5E"/>
    <w:rsid w:val="00B4298B"/>
    <w:rsid w:val="00B43573"/>
    <w:rsid w:val="00B44ABA"/>
    <w:rsid w:val="00B44E7F"/>
    <w:rsid w:val="00B4556D"/>
    <w:rsid w:val="00B47D28"/>
    <w:rsid w:val="00B5218A"/>
    <w:rsid w:val="00B548AA"/>
    <w:rsid w:val="00B55027"/>
    <w:rsid w:val="00B5602D"/>
    <w:rsid w:val="00B56A7A"/>
    <w:rsid w:val="00B56C92"/>
    <w:rsid w:val="00B606D0"/>
    <w:rsid w:val="00B60C5E"/>
    <w:rsid w:val="00B62012"/>
    <w:rsid w:val="00B62555"/>
    <w:rsid w:val="00B65700"/>
    <w:rsid w:val="00B65C73"/>
    <w:rsid w:val="00B65D5E"/>
    <w:rsid w:val="00B6759D"/>
    <w:rsid w:val="00B677A9"/>
    <w:rsid w:val="00B67DE6"/>
    <w:rsid w:val="00B7153C"/>
    <w:rsid w:val="00B721C9"/>
    <w:rsid w:val="00B7243D"/>
    <w:rsid w:val="00B73C7D"/>
    <w:rsid w:val="00B73CE1"/>
    <w:rsid w:val="00B74916"/>
    <w:rsid w:val="00B762E0"/>
    <w:rsid w:val="00B77020"/>
    <w:rsid w:val="00B773E2"/>
    <w:rsid w:val="00B77C82"/>
    <w:rsid w:val="00B77D0F"/>
    <w:rsid w:val="00B80C1B"/>
    <w:rsid w:val="00B80E07"/>
    <w:rsid w:val="00B82F13"/>
    <w:rsid w:val="00B82F4A"/>
    <w:rsid w:val="00B82FE6"/>
    <w:rsid w:val="00B86A06"/>
    <w:rsid w:val="00B87214"/>
    <w:rsid w:val="00B8727F"/>
    <w:rsid w:val="00B87605"/>
    <w:rsid w:val="00B90183"/>
    <w:rsid w:val="00B90E2B"/>
    <w:rsid w:val="00B92A67"/>
    <w:rsid w:val="00B93B71"/>
    <w:rsid w:val="00B945D3"/>
    <w:rsid w:val="00B96100"/>
    <w:rsid w:val="00B963AC"/>
    <w:rsid w:val="00B96EDC"/>
    <w:rsid w:val="00B9746B"/>
    <w:rsid w:val="00B979AF"/>
    <w:rsid w:val="00BA0CAC"/>
    <w:rsid w:val="00BA10D9"/>
    <w:rsid w:val="00BA39A7"/>
    <w:rsid w:val="00BA3B8E"/>
    <w:rsid w:val="00BA3BD9"/>
    <w:rsid w:val="00BA4919"/>
    <w:rsid w:val="00BA7870"/>
    <w:rsid w:val="00BB1153"/>
    <w:rsid w:val="00BB379F"/>
    <w:rsid w:val="00BB44B6"/>
    <w:rsid w:val="00BB69EE"/>
    <w:rsid w:val="00BB75D6"/>
    <w:rsid w:val="00BB769E"/>
    <w:rsid w:val="00BB7767"/>
    <w:rsid w:val="00BC3C95"/>
    <w:rsid w:val="00BC5172"/>
    <w:rsid w:val="00BC5E82"/>
    <w:rsid w:val="00BC614E"/>
    <w:rsid w:val="00BC6540"/>
    <w:rsid w:val="00BC6A3D"/>
    <w:rsid w:val="00BC7247"/>
    <w:rsid w:val="00BC7C5F"/>
    <w:rsid w:val="00BD0A8D"/>
    <w:rsid w:val="00BD1193"/>
    <w:rsid w:val="00BD32A3"/>
    <w:rsid w:val="00BD38AD"/>
    <w:rsid w:val="00BD545B"/>
    <w:rsid w:val="00BD7661"/>
    <w:rsid w:val="00BE1240"/>
    <w:rsid w:val="00BE55FD"/>
    <w:rsid w:val="00BE7E6E"/>
    <w:rsid w:val="00BE7E83"/>
    <w:rsid w:val="00BF00C2"/>
    <w:rsid w:val="00BF0322"/>
    <w:rsid w:val="00BF05A2"/>
    <w:rsid w:val="00BF1A6C"/>
    <w:rsid w:val="00BF2385"/>
    <w:rsid w:val="00BF4070"/>
    <w:rsid w:val="00BF4188"/>
    <w:rsid w:val="00BF43FA"/>
    <w:rsid w:val="00BF5A8E"/>
    <w:rsid w:val="00BF7A48"/>
    <w:rsid w:val="00BF7C62"/>
    <w:rsid w:val="00C01839"/>
    <w:rsid w:val="00C02BF9"/>
    <w:rsid w:val="00C02CF5"/>
    <w:rsid w:val="00C06297"/>
    <w:rsid w:val="00C07D76"/>
    <w:rsid w:val="00C07DE7"/>
    <w:rsid w:val="00C12248"/>
    <w:rsid w:val="00C124C1"/>
    <w:rsid w:val="00C129E3"/>
    <w:rsid w:val="00C13E26"/>
    <w:rsid w:val="00C143D2"/>
    <w:rsid w:val="00C148D7"/>
    <w:rsid w:val="00C14C5A"/>
    <w:rsid w:val="00C15D03"/>
    <w:rsid w:val="00C20096"/>
    <w:rsid w:val="00C22ED5"/>
    <w:rsid w:val="00C245B8"/>
    <w:rsid w:val="00C25383"/>
    <w:rsid w:val="00C26A04"/>
    <w:rsid w:val="00C31E52"/>
    <w:rsid w:val="00C32815"/>
    <w:rsid w:val="00C32906"/>
    <w:rsid w:val="00C3412B"/>
    <w:rsid w:val="00C34B94"/>
    <w:rsid w:val="00C34C36"/>
    <w:rsid w:val="00C36E76"/>
    <w:rsid w:val="00C4256F"/>
    <w:rsid w:val="00C42983"/>
    <w:rsid w:val="00C42E94"/>
    <w:rsid w:val="00C4453E"/>
    <w:rsid w:val="00C51D51"/>
    <w:rsid w:val="00C52AC0"/>
    <w:rsid w:val="00C53107"/>
    <w:rsid w:val="00C5322F"/>
    <w:rsid w:val="00C56719"/>
    <w:rsid w:val="00C60180"/>
    <w:rsid w:val="00C61E10"/>
    <w:rsid w:val="00C626E9"/>
    <w:rsid w:val="00C639A0"/>
    <w:rsid w:val="00C640F0"/>
    <w:rsid w:val="00C64DBF"/>
    <w:rsid w:val="00C65157"/>
    <w:rsid w:val="00C66FF3"/>
    <w:rsid w:val="00C67233"/>
    <w:rsid w:val="00C719DB"/>
    <w:rsid w:val="00C71C17"/>
    <w:rsid w:val="00C7239D"/>
    <w:rsid w:val="00C7265B"/>
    <w:rsid w:val="00C74FE6"/>
    <w:rsid w:val="00C75975"/>
    <w:rsid w:val="00C762A4"/>
    <w:rsid w:val="00C8047A"/>
    <w:rsid w:val="00C80D58"/>
    <w:rsid w:val="00C84078"/>
    <w:rsid w:val="00C846DD"/>
    <w:rsid w:val="00C84C4F"/>
    <w:rsid w:val="00C87865"/>
    <w:rsid w:val="00C87C24"/>
    <w:rsid w:val="00C90F2D"/>
    <w:rsid w:val="00C9267B"/>
    <w:rsid w:val="00C92C39"/>
    <w:rsid w:val="00C945BC"/>
    <w:rsid w:val="00C94D76"/>
    <w:rsid w:val="00C955E8"/>
    <w:rsid w:val="00C95B96"/>
    <w:rsid w:val="00C97766"/>
    <w:rsid w:val="00CA112C"/>
    <w:rsid w:val="00CA2C77"/>
    <w:rsid w:val="00CA2D58"/>
    <w:rsid w:val="00CA3B41"/>
    <w:rsid w:val="00CA3DDA"/>
    <w:rsid w:val="00CA5535"/>
    <w:rsid w:val="00CA66C7"/>
    <w:rsid w:val="00CA6B5E"/>
    <w:rsid w:val="00CA6C34"/>
    <w:rsid w:val="00CA77CE"/>
    <w:rsid w:val="00CA7F1E"/>
    <w:rsid w:val="00CB0351"/>
    <w:rsid w:val="00CB0965"/>
    <w:rsid w:val="00CB11E4"/>
    <w:rsid w:val="00CB1F5F"/>
    <w:rsid w:val="00CB1F85"/>
    <w:rsid w:val="00CB1FE9"/>
    <w:rsid w:val="00CB2527"/>
    <w:rsid w:val="00CB2ED0"/>
    <w:rsid w:val="00CB45FD"/>
    <w:rsid w:val="00CB5419"/>
    <w:rsid w:val="00CB6158"/>
    <w:rsid w:val="00CB73CC"/>
    <w:rsid w:val="00CB7C27"/>
    <w:rsid w:val="00CC0FEF"/>
    <w:rsid w:val="00CC12A9"/>
    <w:rsid w:val="00CC275D"/>
    <w:rsid w:val="00CC3884"/>
    <w:rsid w:val="00CC6A8C"/>
    <w:rsid w:val="00CC778C"/>
    <w:rsid w:val="00CC7DD7"/>
    <w:rsid w:val="00CD288F"/>
    <w:rsid w:val="00CD3BAC"/>
    <w:rsid w:val="00CD44B3"/>
    <w:rsid w:val="00CD56D0"/>
    <w:rsid w:val="00CD651D"/>
    <w:rsid w:val="00CD78AB"/>
    <w:rsid w:val="00CD7D77"/>
    <w:rsid w:val="00CE05E0"/>
    <w:rsid w:val="00CE064D"/>
    <w:rsid w:val="00CE26A7"/>
    <w:rsid w:val="00CE26F6"/>
    <w:rsid w:val="00CE737E"/>
    <w:rsid w:val="00CF0A9D"/>
    <w:rsid w:val="00CF1D09"/>
    <w:rsid w:val="00CF363C"/>
    <w:rsid w:val="00CF3A88"/>
    <w:rsid w:val="00CF5C37"/>
    <w:rsid w:val="00CF7272"/>
    <w:rsid w:val="00CF77F6"/>
    <w:rsid w:val="00D01209"/>
    <w:rsid w:val="00D01809"/>
    <w:rsid w:val="00D01B12"/>
    <w:rsid w:val="00D02D6A"/>
    <w:rsid w:val="00D03C84"/>
    <w:rsid w:val="00D05380"/>
    <w:rsid w:val="00D05508"/>
    <w:rsid w:val="00D0672F"/>
    <w:rsid w:val="00D06A7C"/>
    <w:rsid w:val="00D0741B"/>
    <w:rsid w:val="00D07D59"/>
    <w:rsid w:val="00D10296"/>
    <w:rsid w:val="00D10A05"/>
    <w:rsid w:val="00D12298"/>
    <w:rsid w:val="00D12B5C"/>
    <w:rsid w:val="00D1435A"/>
    <w:rsid w:val="00D14D30"/>
    <w:rsid w:val="00D1518B"/>
    <w:rsid w:val="00D16196"/>
    <w:rsid w:val="00D17AEF"/>
    <w:rsid w:val="00D2081E"/>
    <w:rsid w:val="00D20C3F"/>
    <w:rsid w:val="00D226E2"/>
    <w:rsid w:val="00D22EF8"/>
    <w:rsid w:val="00D2369D"/>
    <w:rsid w:val="00D2370C"/>
    <w:rsid w:val="00D24061"/>
    <w:rsid w:val="00D24EE1"/>
    <w:rsid w:val="00D2571C"/>
    <w:rsid w:val="00D25C3F"/>
    <w:rsid w:val="00D25D29"/>
    <w:rsid w:val="00D2666C"/>
    <w:rsid w:val="00D30C30"/>
    <w:rsid w:val="00D30DA9"/>
    <w:rsid w:val="00D323F4"/>
    <w:rsid w:val="00D33F8E"/>
    <w:rsid w:val="00D345AE"/>
    <w:rsid w:val="00D359D7"/>
    <w:rsid w:val="00D40C47"/>
    <w:rsid w:val="00D42DD0"/>
    <w:rsid w:val="00D43241"/>
    <w:rsid w:val="00D44396"/>
    <w:rsid w:val="00D45690"/>
    <w:rsid w:val="00D47B79"/>
    <w:rsid w:val="00D500AE"/>
    <w:rsid w:val="00D51CBD"/>
    <w:rsid w:val="00D542C3"/>
    <w:rsid w:val="00D542D7"/>
    <w:rsid w:val="00D543E3"/>
    <w:rsid w:val="00D54964"/>
    <w:rsid w:val="00D55277"/>
    <w:rsid w:val="00D55A65"/>
    <w:rsid w:val="00D564BB"/>
    <w:rsid w:val="00D565F0"/>
    <w:rsid w:val="00D56A89"/>
    <w:rsid w:val="00D56B11"/>
    <w:rsid w:val="00D61436"/>
    <w:rsid w:val="00D61D1D"/>
    <w:rsid w:val="00D61E80"/>
    <w:rsid w:val="00D622F8"/>
    <w:rsid w:val="00D64015"/>
    <w:rsid w:val="00D64D09"/>
    <w:rsid w:val="00D66186"/>
    <w:rsid w:val="00D66424"/>
    <w:rsid w:val="00D67878"/>
    <w:rsid w:val="00D67AD4"/>
    <w:rsid w:val="00D67F3F"/>
    <w:rsid w:val="00D70DEE"/>
    <w:rsid w:val="00D7436F"/>
    <w:rsid w:val="00D74DD2"/>
    <w:rsid w:val="00D823B6"/>
    <w:rsid w:val="00D83CD1"/>
    <w:rsid w:val="00D84328"/>
    <w:rsid w:val="00D84A18"/>
    <w:rsid w:val="00D853F6"/>
    <w:rsid w:val="00D87951"/>
    <w:rsid w:val="00D87C93"/>
    <w:rsid w:val="00D9006C"/>
    <w:rsid w:val="00D90B22"/>
    <w:rsid w:val="00D9250D"/>
    <w:rsid w:val="00D9279B"/>
    <w:rsid w:val="00D9295D"/>
    <w:rsid w:val="00D92A75"/>
    <w:rsid w:val="00D94341"/>
    <w:rsid w:val="00D94578"/>
    <w:rsid w:val="00D96EA9"/>
    <w:rsid w:val="00D972AA"/>
    <w:rsid w:val="00D97609"/>
    <w:rsid w:val="00DA06A2"/>
    <w:rsid w:val="00DA08AA"/>
    <w:rsid w:val="00DA0B4F"/>
    <w:rsid w:val="00DA20DF"/>
    <w:rsid w:val="00DA2442"/>
    <w:rsid w:val="00DA2DC2"/>
    <w:rsid w:val="00DA341D"/>
    <w:rsid w:val="00DA36DD"/>
    <w:rsid w:val="00DA3C62"/>
    <w:rsid w:val="00DA4E68"/>
    <w:rsid w:val="00DA5D25"/>
    <w:rsid w:val="00DA6DBF"/>
    <w:rsid w:val="00DA7C14"/>
    <w:rsid w:val="00DA7CC5"/>
    <w:rsid w:val="00DB03E7"/>
    <w:rsid w:val="00DB0EBF"/>
    <w:rsid w:val="00DB381D"/>
    <w:rsid w:val="00DB4478"/>
    <w:rsid w:val="00DB4DB6"/>
    <w:rsid w:val="00DB628E"/>
    <w:rsid w:val="00DB7976"/>
    <w:rsid w:val="00DC0D7B"/>
    <w:rsid w:val="00DC4CD8"/>
    <w:rsid w:val="00DC5344"/>
    <w:rsid w:val="00DC7020"/>
    <w:rsid w:val="00DC7AAF"/>
    <w:rsid w:val="00DC7DF6"/>
    <w:rsid w:val="00DD011C"/>
    <w:rsid w:val="00DD02C6"/>
    <w:rsid w:val="00DD1249"/>
    <w:rsid w:val="00DD18B2"/>
    <w:rsid w:val="00DD41BA"/>
    <w:rsid w:val="00DD4D04"/>
    <w:rsid w:val="00DD52A8"/>
    <w:rsid w:val="00DD6CA3"/>
    <w:rsid w:val="00DE05D8"/>
    <w:rsid w:val="00DE0D88"/>
    <w:rsid w:val="00DE188A"/>
    <w:rsid w:val="00DE1F2B"/>
    <w:rsid w:val="00DE1FC2"/>
    <w:rsid w:val="00DE2D6A"/>
    <w:rsid w:val="00DE3C3B"/>
    <w:rsid w:val="00DE513B"/>
    <w:rsid w:val="00DE686F"/>
    <w:rsid w:val="00DE7040"/>
    <w:rsid w:val="00DF0756"/>
    <w:rsid w:val="00DF1949"/>
    <w:rsid w:val="00DF30CA"/>
    <w:rsid w:val="00DF443C"/>
    <w:rsid w:val="00DF57F0"/>
    <w:rsid w:val="00DF5A55"/>
    <w:rsid w:val="00DF6814"/>
    <w:rsid w:val="00DF6C14"/>
    <w:rsid w:val="00DF7892"/>
    <w:rsid w:val="00E00B1B"/>
    <w:rsid w:val="00E01BEB"/>
    <w:rsid w:val="00E0517F"/>
    <w:rsid w:val="00E067BF"/>
    <w:rsid w:val="00E07CE0"/>
    <w:rsid w:val="00E12E8D"/>
    <w:rsid w:val="00E13F0A"/>
    <w:rsid w:val="00E167FB"/>
    <w:rsid w:val="00E175D1"/>
    <w:rsid w:val="00E17FEE"/>
    <w:rsid w:val="00E20BA6"/>
    <w:rsid w:val="00E224F2"/>
    <w:rsid w:val="00E25C0D"/>
    <w:rsid w:val="00E26426"/>
    <w:rsid w:val="00E26782"/>
    <w:rsid w:val="00E318C6"/>
    <w:rsid w:val="00E32EC1"/>
    <w:rsid w:val="00E32F6E"/>
    <w:rsid w:val="00E334FC"/>
    <w:rsid w:val="00E350B8"/>
    <w:rsid w:val="00E35733"/>
    <w:rsid w:val="00E37DF4"/>
    <w:rsid w:val="00E4313C"/>
    <w:rsid w:val="00E43405"/>
    <w:rsid w:val="00E45CAD"/>
    <w:rsid w:val="00E46548"/>
    <w:rsid w:val="00E46B4B"/>
    <w:rsid w:val="00E50379"/>
    <w:rsid w:val="00E51CD2"/>
    <w:rsid w:val="00E538D5"/>
    <w:rsid w:val="00E54832"/>
    <w:rsid w:val="00E564B2"/>
    <w:rsid w:val="00E565E4"/>
    <w:rsid w:val="00E571D5"/>
    <w:rsid w:val="00E5740E"/>
    <w:rsid w:val="00E57C8E"/>
    <w:rsid w:val="00E57F99"/>
    <w:rsid w:val="00E600B5"/>
    <w:rsid w:val="00E613F3"/>
    <w:rsid w:val="00E624E7"/>
    <w:rsid w:val="00E62A38"/>
    <w:rsid w:val="00E62C51"/>
    <w:rsid w:val="00E640D6"/>
    <w:rsid w:val="00E64DA3"/>
    <w:rsid w:val="00E65192"/>
    <w:rsid w:val="00E70580"/>
    <w:rsid w:val="00E71454"/>
    <w:rsid w:val="00E71C56"/>
    <w:rsid w:val="00E72F7A"/>
    <w:rsid w:val="00E73B32"/>
    <w:rsid w:val="00E76493"/>
    <w:rsid w:val="00E77401"/>
    <w:rsid w:val="00E77ACB"/>
    <w:rsid w:val="00E8030E"/>
    <w:rsid w:val="00E810E8"/>
    <w:rsid w:val="00E822E5"/>
    <w:rsid w:val="00E82DA9"/>
    <w:rsid w:val="00E82F34"/>
    <w:rsid w:val="00E867C7"/>
    <w:rsid w:val="00E90D04"/>
    <w:rsid w:val="00EA1531"/>
    <w:rsid w:val="00EA205A"/>
    <w:rsid w:val="00EA261D"/>
    <w:rsid w:val="00EA26B3"/>
    <w:rsid w:val="00EA3490"/>
    <w:rsid w:val="00EA5BE2"/>
    <w:rsid w:val="00EA7816"/>
    <w:rsid w:val="00EB0F46"/>
    <w:rsid w:val="00EB2435"/>
    <w:rsid w:val="00EB30EC"/>
    <w:rsid w:val="00EB3625"/>
    <w:rsid w:val="00EB41D3"/>
    <w:rsid w:val="00EB474F"/>
    <w:rsid w:val="00EB4E02"/>
    <w:rsid w:val="00EB5748"/>
    <w:rsid w:val="00EB6E1F"/>
    <w:rsid w:val="00EB6FD4"/>
    <w:rsid w:val="00EB7464"/>
    <w:rsid w:val="00EB7575"/>
    <w:rsid w:val="00EC00C3"/>
    <w:rsid w:val="00EC0ECA"/>
    <w:rsid w:val="00EC13B6"/>
    <w:rsid w:val="00EC20E8"/>
    <w:rsid w:val="00EC271E"/>
    <w:rsid w:val="00EC365A"/>
    <w:rsid w:val="00EC4ED9"/>
    <w:rsid w:val="00EC5312"/>
    <w:rsid w:val="00EC5839"/>
    <w:rsid w:val="00ED0181"/>
    <w:rsid w:val="00ED0DDA"/>
    <w:rsid w:val="00ED3098"/>
    <w:rsid w:val="00ED3C95"/>
    <w:rsid w:val="00ED42F9"/>
    <w:rsid w:val="00ED4A9E"/>
    <w:rsid w:val="00ED4AE0"/>
    <w:rsid w:val="00ED785D"/>
    <w:rsid w:val="00EE1D24"/>
    <w:rsid w:val="00EE1FFD"/>
    <w:rsid w:val="00EE5D55"/>
    <w:rsid w:val="00EE60FD"/>
    <w:rsid w:val="00EE640A"/>
    <w:rsid w:val="00EE6F0F"/>
    <w:rsid w:val="00EE74F6"/>
    <w:rsid w:val="00EF3CF6"/>
    <w:rsid w:val="00EF3FE4"/>
    <w:rsid w:val="00EF49F8"/>
    <w:rsid w:val="00EF63E7"/>
    <w:rsid w:val="00EF6B2F"/>
    <w:rsid w:val="00EF712F"/>
    <w:rsid w:val="00EF76A8"/>
    <w:rsid w:val="00F00B24"/>
    <w:rsid w:val="00F01291"/>
    <w:rsid w:val="00F015D2"/>
    <w:rsid w:val="00F03E52"/>
    <w:rsid w:val="00F10E94"/>
    <w:rsid w:val="00F11B2E"/>
    <w:rsid w:val="00F120E4"/>
    <w:rsid w:val="00F12CD7"/>
    <w:rsid w:val="00F16CF3"/>
    <w:rsid w:val="00F172E6"/>
    <w:rsid w:val="00F17D47"/>
    <w:rsid w:val="00F17DD4"/>
    <w:rsid w:val="00F2041C"/>
    <w:rsid w:val="00F20F94"/>
    <w:rsid w:val="00F211EA"/>
    <w:rsid w:val="00F2134C"/>
    <w:rsid w:val="00F22382"/>
    <w:rsid w:val="00F23EE7"/>
    <w:rsid w:val="00F2419F"/>
    <w:rsid w:val="00F243D8"/>
    <w:rsid w:val="00F24E1D"/>
    <w:rsid w:val="00F25953"/>
    <w:rsid w:val="00F25B36"/>
    <w:rsid w:val="00F25F7A"/>
    <w:rsid w:val="00F2642B"/>
    <w:rsid w:val="00F2643C"/>
    <w:rsid w:val="00F30D07"/>
    <w:rsid w:val="00F32518"/>
    <w:rsid w:val="00F333D2"/>
    <w:rsid w:val="00F344A1"/>
    <w:rsid w:val="00F34A70"/>
    <w:rsid w:val="00F37BEB"/>
    <w:rsid w:val="00F407AD"/>
    <w:rsid w:val="00F40E10"/>
    <w:rsid w:val="00F4298A"/>
    <w:rsid w:val="00F44A75"/>
    <w:rsid w:val="00F46B6C"/>
    <w:rsid w:val="00F46D1C"/>
    <w:rsid w:val="00F474D8"/>
    <w:rsid w:val="00F475CE"/>
    <w:rsid w:val="00F47DE4"/>
    <w:rsid w:val="00F52B2C"/>
    <w:rsid w:val="00F533E3"/>
    <w:rsid w:val="00F53A54"/>
    <w:rsid w:val="00F55524"/>
    <w:rsid w:val="00F55736"/>
    <w:rsid w:val="00F55888"/>
    <w:rsid w:val="00F55922"/>
    <w:rsid w:val="00F55AAC"/>
    <w:rsid w:val="00F55C61"/>
    <w:rsid w:val="00F60C20"/>
    <w:rsid w:val="00F60C7B"/>
    <w:rsid w:val="00F629FA"/>
    <w:rsid w:val="00F63E83"/>
    <w:rsid w:val="00F64754"/>
    <w:rsid w:val="00F66E91"/>
    <w:rsid w:val="00F67E07"/>
    <w:rsid w:val="00F70C36"/>
    <w:rsid w:val="00F73661"/>
    <w:rsid w:val="00F77436"/>
    <w:rsid w:val="00F81084"/>
    <w:rsid w:val="00F82010"/>
    <w:rsid w:val="00F8219A"/>
    <w:rsid w:val="00F82AEA"/>
    <w:rsid w:val="00F865DA"/>
    <w:rsid w:val="00F90123"/>
    <w:rsid w:val="00F912AE"/>
    <w:rsid w:val="00F92339"/>
    <w:rsid w:val="00F92806"/>
    <w:rsid w:val="00F92D63"/>
    <w:rsid w:val="00F92DDA"/>
    <w:rsid w:val="00F93019"/>
    <w:rsid w:val="00F95F6E"/>
    <w:rsid w:val="00F967F9"/>
    <w:rsid w:val="00F9705F"/>
    <w:rsid w:val="00F97B6A"/>
    <w:rsid w:val="00FA124F"/>
    <w:rsid w:val="00FA12E3"/>
    <w:rsid w:val="00FA4F61"/>
    <w:rsid w:val="00FA5DAF"/>
    <w:rsid w:val="00FA6FEC"/>
    <w:rsid w:val="00FA7167"/>
    <w:rsid w:val="00FA7A99"/>
    <w:rsid w:val="00FB1B4A"/>
    <w:rsid w:val="00FB1EFB"/>
    <w:rsid w:val="00FB237D"/>
    <w:rsid w:val="00FB3EFB"/>
    <w:rsid w:val="00FB40A0"/>
    <w:rsid w:val="00FB5486"/>
    <w:rsid w:val="00FB6BCA"/>
    <w:rsid w:val="00FC0A4E"/>
    <w:rsid w:val="00FC2633"/>
    <w:rsid w:val="00FC2939"/>
    <w:rsid w:val="00FC3915"/>
    <w:rsid w:val="00FC408F"/>
    <w:rsid w:val="00FC4B2B"/>
    <w:rsid w:val="00FC54E6"/>
    <w:rsid w:val="00FC62D7"/>
    <w:rsid w:val="00FC6AF8"/>
    <w:rsid w:val="00FC785F"/>
    <w:rsid w:val="00FC7F6C"/>
    <w:rsid w:val="00FD0695"/>
    <w:rsid w:val="00FD087B"/>
    <w:rsid w:val="00FD0952"/>
    <w:rsid w:val="00FD0A1A"/>
    <w:rsid w:val="00FD1DFF"/>
    <w:rsid w:val="00FD2BEE"/>
    <w:rsid w:val="00FD3088"/>
    <w:rsid w:val="00FD3CFA"/>
    <w:rsid w:val="00FD3D61"/>
    <w:rsid w:val="00FD4796"/>
    <w:rsid w:val="00FD604B"/>
    <w:rsid w:val="00FE03BA"/>
    <w:rsid w:val="00FE0529"/>
    <w:rsid w:val="00FE299E"/>
    <w:rsid w:val="00FE34BC"/>
    <w:rsid w:val="00FE3BD8"/>
    <w:rsid w:val="00FE594E"/>
    <w:rsid w:val="00FE6076"/>
    <w:rsid w:val="00FE6130"/>
    <w:rsid w:val="00FE77B7"/>
    <w:rsid w:val="00FF0565"/>
    <w:rsid w:val="00FF151B"/>
    <w:rsid w:val="00FF2006"/>
    <w:rsid w:val="00FF3891"/>
    <w:rsid w:val="00FF392C"/>
    <w:rsid w:val="00FF479F"/>
    <w:rsid w:val="00FF6685"/>
    <w:rsid w:val="00FF6F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31531"/>
  <w15:chartTrackingRefBased/>
  <w15:docId w15:val="{68727CC9-E820-4604-8C98-3A465783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E32F6E"/>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7">
    <w:name w:val="heading 7"/>
    <w:basedOn w:val="Normal"/>
    <w:next w:val="Normal"/>
    <w:link w:val="Heading7Char"/>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7A1E4A"/>
    <w:pPr>
      <w:numPr>
        <w:numId w:val="19"/>
      </w:numPr>
      <w:autoSpaceDE/>
      <w:autoSpaceDN/>
    </w:pPr>
    <w:rPr>
      <w:rFonts w:ascii="Narkisim" w:hAnsi="Narkisim"/>
      <w:sz w:val="24"/>
    </w:rPr>
  </w:style>
  <w:style w:type="paragraph" w:styleId="Quote">
    <w:name w:val="Quote"/>
    <w:basedOn w:val="Normal"/>
    <w:link w:val="QuoteChar"/>
    <w:autoRedefine/>
    <w:uiPriority w:val="29"/>
    <w:qFormat/>
    <w:rsid w:val="00131F5D"/>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131F5D"/>
    <w:rPr>
      <w:rFonts w:cs="Narkisim"/>
      <w:szCs w:val="24"/>
    </w:rPr>
  </w:style>
  <w:style w:type="paragraph" w:styleId="NoSpacing">
    <w:name w:val="No Spacing"/>
    <w:aliases w:val="ציטטטא"/>
    <w:next w:val="Normal"/>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E32F6E"/>
    <w:rPr>
      <w:rFonts w:ascii="Heebo" w:eastAsiaTheme="majorEastAsia" w:hAnsi="Heebo" w:cs="Heebo"/>
      <w:bCs/>
      <w:sz w:val="40"/>
      <w:szCs w:val="40"/>
    </w:rPr>
  </w:style>
  <w:style w:type="character" w:styleId="SubtleReference">
    <w:name w:val="Subtle Reference"/>
    <w:basedOn w:val="DefaultParagraphFont"/>
    <w:uiPriority w:val="31"/>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9D2701"/>
    <w:pPr>
      <w:spacing w:line="220" w:lineRule="exact"/>
      <w:ind w:left="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9D2701"/>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
    <w:next w:val="Normal"/>
    <w:qFormat/>
    <w:rsid w:val="00880EA4"/>
    <w:pPr>
      <w:jc w:val="both"/>
    </w:pPr>
    <w:rPr>
      <w:rFonts w:ascii="Heebo" w:hAnsi="Heebo" w:cs="Heebo"/>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2">
    <w:name w:val="סגנון 2"/>
    <w:basedOn w:val="Normal"/>
    <w:link w:val="23"/>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2"/>
    <w:link w:val="II0"/>
    <w:qFormat/>
    <w:rsid w:val="00880EA4"/>
  </w:style>
  <w:style w:type="character" w:customStyle="1" w:styleId="23">
    <w:name w:val="סגנון 2 תו"/>
    <w:basedOn w:val="DefaultParagraphFont"/>
    <w:link w:val="22"/>
    <w:rsid w:val="00880EA4"/>
    <w:rPr>
      <w:rFonts w:ascii="Heebo" w:eastAsiaTheme="minorEastAsia" w:hAnsi="Heebo" w:cs="Heebo"/>
      <w:b/>
      <w:bCs/>
      <w:sz w:val="24"/>
      <w:szCs w:val="24"/>
    </w:rPr>
  </w:style>
  <w:style w:type="character" w:customStyle="1" w:styleId="II0">
    <w:name w:val="כותרת II תו"/>
    <w:basedOn w:val="23"/>
    <w:link w:val="II"/>
    <w:rsid w:val="00880EA4"/>
    <w:rPr>
      <w:rFonts w:ascii="Heebo" w:eastAsiaTheme="minorEastAsia" w:hAnsi="Heebo" w:cs="Heebo"/>
      <w:b/>
      <w:bCs/>
      <w:sz w:val="24"/>
      <w:szCs w:val="24"/>
    </w:rPr>
  </w:style>
  <w:style w:type="character" w:customStyle="1" w:styleId="12">
    <w:name w:val="אזכור לא מזוהה1"/>
    <w:basedOn w:val="DefaultParagraphFont"/>
    <w:uiPriority w:val="99"/>
    <w:semiHidden/>
    <w:unhideWhenUsed/>
    <w:rsid w:val="00D40C47"/>
    <w:rPr>
      <w:color w:val="605E5C"/>
      <w:shd w:val="clear" w:color="auto" w:fill="E1DFDD"/>
    </w:rPr>
  </w:style>
  <w:style w:type="paragraph" w:styleId="Revision">
    <w:name w:val="Revision"/>
    <w:hidden/>
    <w:uiPriority w:val="99"/>
    <w:semiHidden/>
    <w:rsid w:val="002C47C9"/>
    <w:pPr>
      <w:spacing w:after="0" w:line="240" w:lineRule="auto"/>
    </w:pPr>
    <w:rPr>
      <w:rFonts w:ascii="Times New Roman" w:hAnsi="Times New Roman" w:cs="Narkisim"/>
      <w:sz w:val="20"/>
      <w:szCs w:val="24"/>
    </w:rPr>
  </w:style>
  <w:style w:type="paragraph" w:styleId="BodyText">
    <w:name w:val="Body Text"/>
    <w:basedOn w:val="Normal"/>
    <w:link w:val="BodyTextChar"/>
    <w:uiPriority w:val="99"/>
    <w:unhideWhenUsed/>
    <w:rsid w:val="003A6D19"/>
  </w:style>
  <w:style w:type="character" w:customStyle="1" w:styleId="BodyTextChar">
    <w:name w:val="Body Text Char"/>
    <w:basedOn w:val="DefaultParagraphFont"/>
    <w:link w:val="BodyText"/>
    <w:uiPriority w:val="99"/>
    <w:rsid w:val="003A6D19"/>
    <w:rPr>
      <w:rFonts w:ascii="Times New Roman" w:hAnsi="Times New Roman" w:cs="Narkisim"/>
      <w:sz w:val="20"/>
      <w:szCs w:val="24"/>
    </w:rPr>
  </w:style>
  <w:style w:type="paragraph" w:styleId="BodyText2">
    <w:name w:val="Body Text 2"/>
    <w:basedOn w:val="Normal"/>
    <w:link w:val="BodyText2Char"/>
    <w:uiPriority w:val="99"/>
    <w:unhideWhenUsed/>
    <w:rsid w:val="008513A7"/>
  </w:style>
  <w:style w:type="character" w:customStyle="1" w:styleId="BodyText2Char">
    <w:name w:val="Body Text 2 Char"/>
    <w:basedOn w:val="DefaultParagraphFont"/>
    <w:link w:val="BodyText2"/>
    <w:uiPriority w:val="99"/>
    <w:rsid w:val="008513A7"/>
    <w:rPr>
      <w:rFonts w:ascii="Times New Roman" w:hAnsi="Times New Roman" w:cs="Narkisim"/>
      <w:sz w:val="20"/>
      <w:szCs w:val="24"/>
    </w:rPr>
  </w:style>
  <w:style w:type="paragraph" w:styleId="BodyText3">
    <w:name w:val="Body Text 3"/>
    <w:basedOn w:val="Normal"/>
    <w:link w:val="BodyText3Char"/>
    <w:uiPriority w:val="99"/>
    <w:unhideWhenUsed/>
    <w:rsid w:val="00CD44B3"/>
  </w:style>
  <w:style w:type="character" w:customStyle="1" w:styleId="BodyText3Char">
    <w:name w:val="Body Text 3 Char"/>
    <w:basedOn w:val="DefaultParagraphFont"/>
    <w:link w:val="BodyText3"/>
    <w:uiPriority w:val="99"/>
    <w:rsid w:val="00CD44B3"/>
    <w:rPr>
      <w:rFonts w:ascii="Times New Roman" w:hAnsi="Times New Roman" w:cs="Narkisim"/>
      <w:sz w:val="20"/>
      <w:szCs w:val="24"/>
    </w:rPr>
  </w:style>
  <w:style w:type="character" w:customStyle="1" w:styleId="24">
    <w:name w:val="אזכור לא מזוהה2"/>
    <w:basedOn w:val="DefaultParagraphFont"/>
    <w:uiPriority w:val="99"/>
    <w:semiHidden/>
    <w:unhideWhenUsed/>
    <w:rsid w:val="000B5236"/>
    <w:rPr>
      <w:color w:val="605E5C"/>
      <w:shd w:val="clear" w:color="auto" w:fill="E1DFDD"/>
    </w:rPr>
  </w:style>
  <w:style w:type="character" w:customStyle="1" w:styleId="31">
    <w:name w:val="אזכור לא מזוהה3"/>
    <w:basedOn w:val="DefaultParagraphFont"/>
    <w:uiPriority w:val="99"/>
    <w:semiHidden/>
    <w:unhideWhenUsed/>
    <w:rsid w:val="006A1560"/>
    <w:rPr>
      <w:color w:val="605E5C"/>
      <w:shd w:val="clear" w:color="auto" w:fill="E1DFDD"/>
    </w:rPr>
  </w:style>
  <w:style w:type="character" w:customStyle="1" w:styleId="4">
    <w:name w:val="אזכור לא מזוהה4"/>
    <w:basedOn w:val="DefaultParagraphFont"/>
    <w:uiPriority w:val="99"/>
    <w:semiHidden/>
    <w:unhideWhenUsed/>
    <w:rsid w:val="0045155F"/>
    <w:rPr>
      <w:color w:val="605E5C"/>
      <w:shd w:val="clear" w:color="auto" w:fill="E1DFDD"/>
    </w:rPr>
  </w:style>
  <w:style w:type="character" w:customStyle="1" w:styleId="UnresolvedMention1">
    <w:name w:val="Unresolved Mention1"/>
    <w:basedOn w:val="DefaultParagraphFont"/>
    <w:uiPriority w:val="99"/>
    <w:semiHidden/>
    <w:unhideWhenUsed/>
    <w:rsid w:val="00DA2DC2"/>
    <w:rPr>
      <w:color w:val="605E5C"/>
      <w:shd w:val="clear" w:color="auto" w:fill="E1DFDD"/>
    </w:rPr>
  </w:style>
  <w:style w:type="character" w:customStyle="1" w:styleId="5">
    <w:name w:val="אזכור לא מזוהה5"/>
    <w:basedOn w:val="DefaultParagraphFont"/>
    <w:uiPriority w:val="99"/>
    <w:semiHidden/>
    <w:unhideWhenUsed/>
    <w:rsid w:val="008A79BE"/>
    <w:rPr>
      <w:color w:val="605E5C"/>
      <w:shd w:val="clear" w:color="auto" w:fill="E1DFDD"/>
    </w:rPr>
  </w:style>
  <w:style w:type="character" w:styleId="UnresolvedMention">
    <w:name w:val="Unresolved Mention"/>
    <w:basedOn w:val="DefaultParagraphFont"/>
    <w:uiPriority w:val="99"/>
    <w:semiHidden/>
    <w:unhideWhenUsed/>
    <w:rsid w:val="00E56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6931">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35381925">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2240609">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479348079">
      <w:bodyDiv w:val="1"/>
      <w:marLeft w:val="0"/>
      <w:marRight w:val="0"/>
      <w:marTop w:val="0"/>
      <w:marBottom w:val="0"/>
      <w:divBdr>
        <w:top w:val="none" w:sz="0" w:space="0" w:color="auto"/>
        <w:left w:val="none" w:sz="0" w:space="0" w:color="auto"/>
        <w:bottom w:val="none" w:sz="0" w:space="0" w:color="auto"/>
        <w:right w:val="none" w:sz="0" w:space="0" w:color="auto"/>
      </w:divBdr>
    </w:div>
    <w:div w:id="1507937209">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chasasher.com/he/shiur/%d7%a4%d7%a8%d7%a9%d7%94-%d7%a9%d7%99%d7%a2%d7%95%d7%a8%d7%99%d7%9d/%d7%90%d7%9d-%d7%99%d7%a9-%d7%9c%d7%9c%d7%9e%d7%95%d7%93-%d7%94%d7%9c%d7%9b%d7%94-%d7%9e%d7%9f-%d7%94%d7%aa%d7%a0%d7%9a-%d7%aa%d7%a9%d7%a2%d7%95/" TargetMode="Externa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zion.org.il/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zion.org.il/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tzion.org.il/he" TargetMode="External"/><Relationship Id="rId4" Type="http://schemas.openxmlformats.org/officeDocument/2006/relationships/settings" Target="settings.xml"/><Relationship Id="rId9" Type="http://schemas.openxmlformats.org/officeDocument/2006/relationships/hyperlink" Target="https://minchasasher.com/he/shiur/%d7%a4%d7%a8%d7%a9%d7%94-%d7%a9%d7%99%d7%a2%d7%95%d7%a8%d7%99%d7%9d/%d7%90%d7%9d-%d7%99%d7%a9-%d7%9c%d7%9c%d7%9e%d7%95%d7%93-%d7%94%d7%9c%d7%9b%d7%94-%d7%9e%d7%9f-%d7%94%d7%aa%d7%a0%d7%9a-%d7%aa%d7%a9%d7%a2%d7%95/"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beta.hebrewbooks.org/reader/reader.aspx?sfid=390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9AED8-93A6-4D52-AA40-58AE059F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1</TotalTime>
  <Pages>7</Pages>
  <Words>2564</Words>
  <Characters>14617</Characters>
  <Application>Microsoft Office Word</Application>
  <DocSecurity>0</DocSecurity>
  <Lines>121</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2023-12-23T16:30:00Z</dcterms:created>
  <dcterms:modified xsi:type="dcterms:W3CDTF">2023-12-23T16:30:00Z</dcterms:modified>
</cp:coreProperties>
</file>