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658B632B" w:rsidR="00667E20" w:rsidRPr="009B4229" w:rsidRDefault="00861454">
      <w:pPr>
        <w:pStyle w:val="a2"/>
        <w:rPr>
          <w:rFonts w:cs="Arial"/>
          <w:sz w:val="28"/>
          <w:szCs w:val="28"/>
          <w:rtl/>
        </w:rPr>
      </w:pPr>
      <w:r>
        <w:rPr>
          <w:rFonts w:cs="Arial" w:hint="cs"/>
          <w:sz w:val="28"/>
          <w:szCs w:val="28"/>
          <w:rtl/>
        </w:rPr>
        <w:t>הרב אהרן ליכטנש</w:t>
      </w:r>
      <w:r w:rsidR="002A46DD">
        <w:rPr>
          <w:rFonts w:cs="Arial" w:hint="cs"/>
          <w:sz w:val="28"/>
          <w:szCs w:val="28"/>
          <w:rtl/>
        </w:rPr>
        <w:t>ט</w:t>
      </w:r>
      <w:r>
        <w:rPr>
          <w:rFonts w:cs="Arial" w:hint="cs"/>
          <w:sz w:val="28"/>
          <w:szCs w:val="28"/>
          <w:rtl/>
        </w:rPr>
        <w:t>יין</w:t>
      </w:r>
      <w:r w:rsidR="009B4229" w:rsidRPr="009B4229">
        <w:rPr>
          <w:rFonts w:cs="Arial" w:hint="cs"/>
          <w:sz w:val="28"/>
          <w:szCs w:val="28"/>
          <w:rtl/>
        </w:rPr>
        <w:t xml:space="preserve"> זצ"ל</w:t>
      </w:r>
    </w:p>
    <w:p w14:paraId="4575C7D0" w14:textId="570BA6FC" w:rsidR="00667E20" w:rsidRDefault="00861454">
      <w:pPr>
        <w:pStyle w:val="a0"/>
        <w:rPr>
          <w:rFonts w:cs="Arial"/>
          <w:sz w:val="50"/>
          <w:rtl/>
        </w:rPr>
      </w:pPr>
      <w:r>
        <w:rPr>
          <w:rFonts w:cs="Arial" w:hint="cs"/>
          <w:sz w:val="50"/>
          <w:rtl/>
        </w:rPr>
        <w:t>טרנסצנדנטי או אימננטי</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9"/>
          <w:bidi/>
        </w:sectPr>
      </w:pPr>
    </w:p>
    <w:p w14:paraId="6514B6B2" w14:textId="640A3C43" w:rsidR="00340CE7" w:rsidRPr="00BE6495" w:rsidRDefault="00667E20" w:rsidP="00340CE7">
      <w:pPr>
        <w:shd w:val="clear" w:color="auto" w:fill="FFFFFF"/>
        <w:spacing w:after="240" w:line="280" w:lineRule="exact"/>
        <w:outlineLvl w:val="0"/>
        <w:rPr>
          <w:rFonts w:ascii="Narkisim" w:hAnsi="Narkisim" w:cs="Narkisim"/>
          <w:b/>
          <w:bCs/>
          <w:color w:val="000000"/>
          <w:kern w:val="36"/>
          <w:sz w:val="24"/>
          <w:szCs w:val="24"/>
        </w:rPr>
      </w:pPr>
      <w:r w:rsidRPr="00340CE7">
        <w:rPr>
          <w:rFonts w:cs="Arial"/>
          <w:b/>
          <w:bCs/>
          <w:sz w:val="24"/>
          <w:szCs w:val="24"/>
          <w:rtl/>
        </w:rPr>
        <w:t xml:space="preserve">שיחה </w:t>
      </w:r>
      <w:r w:rsidR="00AB2E27" w:rsidRPr="00340CE7">
        <w:rPr>
          <w:rFonts w:cs="Arial" w:hint="cs"/>
          <w:b/>
          <w:bCs/>
          <w:sz w:val="24"/>
          <w:szCs w:val="24"/>
          <w:rtl/>
        </w:rPr>
        <w:t xml:space="preserve">לשבת פרשת </w:t>
      </w:r>
      <w:r w:rsidR="00861454">
        <w:rPr>
          <w:rFonts w:cs="Arial" w:hint="cs"/>
          <w:b/>
          <w:bCs/>
          <w:sz w:val="24"/>
          <w:szCs w:val="24"/>
          <w:rtl/>
        </w:rPr>
        <w:t>ויצא</w:t>
      </w:r>
      <w:r w:rsidR="00AB2E27" w:rsidRPr="00340CE7">
        <w:rPr>
          <w:rFonts w:cs="Arial" w:hint="cs"/>
          <w:b/>
          <w:bCs/>
          <w:sz w:val="24"/>
          <w:szCs w:val="24"/>
          <w:rtl/>
        </w:rPr>
        <w:t xml:space="preserve"> תשפ"</w:t>
      </w:r>
      <w:bookmarkStart w:id="0" w:name="_ftnref1"/>
      <w:r w:rsidR="00340CE7" w:rsidRPr="00340CE7">
        <w:rPr>
          <w:rFonts w:cs="Arial" w:hint="cs"/>
          <w:b/>
          <w:bCs/>
          <w:sz w:val="24"/>
          <w:szCs w:val="24"/>
          <w:rtl/>
        </w:rPr>
        <w:t>ד</w:t>
      </w:r>
      <w:r w:rsidR="00005D99">
        <w:rPr>
          <w:rStyle w:val="FootnoteReference"/>
          <w:b/>
          <w:bCs/>
          <w:rtl/>
        </w:rPr>
        <w:footnoteReference w:id="1"/>
      </w:r>
      <w:r w:rsidR="00340CE7" w:rsidRPr="00BE6495">
        <w:rPr>
          <w:rFonts w:ascii="Narkisim" w:hAnsi="Narkisim" w:cs="Narkisim"/>
          <w:b/>
          <w:bCs/>
          <w:color w:val="000000"/>
          <w:kern w:val="36"/>
          <w:sz w:val="24"/>
          <w:szCs w:val="24"/>
          <w:rtl/>
        </w:rPr>
        <w:t xml:space="preserve"> </w:t>
      </w:r>
      <w:bookmarkEnd w:id="0"/>
    </w:p>
    <w:p w14:paraId="55E19ADB" w14:textId="77777777" w:rsidR="00861454" w:rsidRPr="00746157" w:rsidRDefault="00861454" w:rsidP="00861454">
      <w:pPr>
        <w:spacing w:line="280" w:lineRule="exact"/>
        <w:ind w:left="509"/>
        <w:rPr>
          <w:rFonts w:ascii="Narkisim" w:hAnsi="Narkisim" w:cs="Narkisim"/>
          <w:sz w:val="24"/>
          <w:szCs w:val="24"/>
        </w:rPr>
      </w:pPr>
      <w:r w:rsidRPr="00746157">
        <w:rPr>
          <w:rFonts w:ascii="Narkisim" w:hAnsi="Narkisim" w:cs="Narkisim"/>
          <w:sz w:val="24"/>
          <w:szCs w:val="24"/>
          <w:rtl/>
        </w:rPr>
        <w:t xml:space="preserve">וַיִּירָא וַיֹּאמַר מַה נּוֹרָא הַמָּקוֹם הַזֶּה, אֵין זֶה כִּי אִם בֵּית אֱ-לֹהִים וְזֶה שַׁעַר הַשָּׁמָיִם:" (בראשית כ"ח, </w:t>
      </w:r>
      <w:proofErr w:type="spellStart"/>
      <w:r w:rsidRPr="00746157">
        <w:rPr>
          <w:rFonts w:ascii="Narkisim" w:hAnsi="Narkisim" w:cs="Narkisim"/>
          <w:sz w:val="24"/>
          <w:szCs w:val="24"/>
          <w:rtl/>
        </w:rPr>
        <w:t>יז</w:t>
      </w:r>
      <w:proofErr w:type="spellEnd"/>
      <w:r w:rsidRPr="00746157">
        <w:rPr>
          <w:rFonts w:ascii="Narkisim" w:hAnsi="Narkisim" w:cs="Narkisim"/>
          <w:sz w:val="24"/>
          <w:szCs w:val="24"/>
          <w:rtl/>
        </w:rPr>
        <w:t>)</w:t>
      </w:r>
    </w:p>
    <w:p w14:paraId="786FC508" w14:textId="1244CD8E" w:rsidR="00861454" w:rsidRPr="00861454" w:rsidRDefault="00861454" w:rsidP="00861454">
      <w:pPr>
        <w:spacing w:line="280" w:lineRule="exact"/>
        <w:rPr>
          <w:rFonts w:ascii="Narkisim" w:hAnsi="Narkisim" w:cs="Narkisim"/>
          <w:sz w:val="24"/>
          <w:szCs w:val="24"/>
          <w:rtl/>
        </w:rPr>
      </w:pPr>
      <w:r w:rsidRPr="00861454">
        <w:rPr>
          <w:rFonts w:ascii="Narkisim" w:hAnsi="Narkisim" w:cs="Narkisim"/>
          <w:sz w:val="24"/>
          <w:szCs w:val="24"/>
          <w:rtl/>
        </w:rPr>
        <w:t xml:space="preserve">הרמב"ן מבאר, כי יעקב מדבר כאן על שני מקומות שונים: בית </w:t>
      </w:r>
      <w:proofErr w:type="spellStart"/>
      <w:r w:rsidRPr="00861454">
        <w:rPr>
          <w:rFonts w:ascii="Narkisim" w:hAnsi="Narkisim" w:cs="Narkisim"/>
          <w:sz w:val="24"/>
          <w:szCs w:val="24"/>
          <w:rtl/>
        </w:rPr>
        <w:t>א־להים</w:t>
      </w:r>
      <w:proofErr w:type="spellEnd"/>
      <w:r w:rsidRPr="00861454">
        <w:rPr>
          <w:rFonts w:ascii="Narkisim" w:hAnsi="Narkisim" w:cs="Narkisim"/>
          <w:sz w:val="24"/>
          <w:szCs w:val="24"/>
          <w:rtl/>
        </w:rPr>
        <w:t xml:space="preserve"> מחד, ושער השמים מאידך.</w:t>
      </w:r>
      <w:r w:rsidRPr="002A46DD">
        <w:rPr>
          <w:rStyle w:val="FootnoteReference"/>
          <w:rFonts w:ascii="Narkisim" w:hAnsi="Narkisim"/>
          <w:b/>
          <w:bCs/>
          <w:rtl/>
        </w:rPr>
        <w:footnoteReference w:id="2"/>
      </w:r>
      <w:r w:rsidRPr="00861454">
        <w:rPr>
          <w:rFonts w:ascii="Narkisim" w:hAnsi="Narkisim" w:cs="Narkisim"/>
          <w:sz w:val="24"/>
          <w:szCs w:val="24"/>
          <w:rtl/>
        </w:rPr>
        <w:t xml:space="preserve"> אולם, ראשונים אחרים מבארים</w:t>
      </w:r>
      <w:r w:rsidRPr="00861454">
        <w:rPr>
          <w:rFonts w:ascii="Narkisim" w:hAnsi="Narkisim" w:cs="Narkisim"/>
          <w:sz w:val="24"/>
          <w:szCs w:val="24"/>
          <w:rtl/>
        </w:rPr>
        <w:t xml:space="preserve"> </w:t>
      </w:r>
      <w:r w:rsidRPr="00861454">
        <w:rPr>
          <w:rFonts w:ascii="Narkisim" w:hAnsi="Narkisim" w:cs="Narkisim"/>
          <w:sz w:val="24"/>
          <w:szCs w:val="24"/>
          <w:rtl/>
        </w:rPr>
        <w:t xml:space="preserve">כי מדובר על מקום אחד שמהווה הן בית </w:t>
      </w:r>
      <w:proofErr w:type="spellStart"/>
      <w:r w:rsidRPr="00861454">
        <w:rPr>
          <w:rFonts w:ascii="Narkisim" w:hAnsi="Narkisim" w:cs="Narkisim"/>
          <w:sz w:val="24"/>
          <w:szCs w:val="24"/>
          <w:rtl/>
        </w:rPr>
        <w:t>א־להים</w:t>
      </w:r>
      <w:proofErr w:type="spellEnd"/>
      <w:r w:rsidRPr="00861454">
        <w:rPr>
          <w:rFonts w:ascii="Narkisim" w:hAnsi="Narkisim" w:cs="Narkisim"/>
          <w:sz w:val="24"/>
          <w:szCs w:val="24"/>
          <w:rtl/>
        </w:rPr>
        <w:t xml:space="preserve"> </w:t>
      </w:r>
      <w:r w:rsidRPr="00861454">
        <w:rPr>
          <w:rFonts w:ascii="Narkisim" w:hAnsi="Narkisim" w:cs="Narkisim"/>
          <w:sz w:val="24"/>
          <w:szCs w:val="24"/>
          <w:rtl/>
        </w:rPr>
        <w:t>הן שער השמים. כך אומר רש"י וכן רבי אברהם</w:t>
      </w:r>
      <w:r w:rsidRPr="00861454">
        <w:rPr>
          <w:rFonts w:ascii="Narkisim" w:hAnsi="Narkisim" w:cs="Narkisim"/>
          <w:sz w:val="24"/>
          <w:szCs w:val="24"/>
          <w:rtl/>
        </w:rPr>
        <w:t xml:space="preserve"> </w:t>
      </w:r>
      <w:r w:rsidRPr="00861454">
        <w:rPr>
          <w:rFonts w:ascii="Narkisim" w:hAnsi="Narkisim" w:cs="Narkisim"/>
          <w:sz w:val="24"/>
          <w:szCs w:val="24"/>
          <w:rtl/>
        </w:rPr>
        <w:t>בן עזרא:</w:t>
      </w:r>
      <w:r w:rsidRPr="00861454">
        <w:rPr>
          <w:rFonts w:ascii="Narkisim" w:hAnsi="Narkisim" w:cs="Narkisim"/>
          <w:sz w:val="24"/>
          <w:szCs w:val="24"/>
          <w:rtl/>
        </w:rPr>
        <w:t xml:space="preserve"> </w:t>
      </w:r>
    </w:p>
    <w:p w14:paraId="23D81004" w14:textId="1BE2B479" w:rsidR="00861454" w:rsidRPr="00746157" w:rsidRDefault="00861454" w:rsidP="00861454">
      <w:pPr>
        <w:spacing w:line="280" w:lineRule="exact"/>
        <w:ind w:left="509"/>
        <w:rPr>
          <w:rFonts w:ascii="Narkisim" w:hAnsi="Narkisim" w:cs="Narkisim"/>
          <w:sz w:val="24"/>
          <w:szCs w:val="24"/>
        </w:rPr>
      </w:pPr>
      <w:r w:rsidRPr="00746157">
        <w:rPr>
          <w:rFonts w:ascii="Narkisim" w:hAnsi="Narkisim" w:cs="Narkisim"/>
          <w:sz w:val="24"/>
          <w:szCs w:val="24"/>
          <w:rtl/>
        </w:rPr>
        <w:t xml:space="preserve">הוא בית המקדש שהוא שער לעלות משם התפילות </w:t>
      </w:r>
      <w:proofErr w:type="spellStart"/>
      <w:r w:rsidRPr="00746157">
        <w:rPr>
          <w:rFonts w:ascii="Narkisim" w:hAnsi="Narkisim" w:cs="Narkisim"/>
          <w:sz w:val="24"/>
          <w:szCs w:val="24"/>
          <w:rtl/>
        </w:rPr>
        <w:t>והקרבנות</w:t>
      </w:r>
      <w:proofErr w:type="spellEnd"/>
      <w:r w:rsidRPr="00746157">
        <w:rPr>
          <w:rFonts w:ascii="Narkisim" w:hAnsi="Narkisim" w:cs="Narkisim"/>
          <w:sz w:val="24"/>
          <w:szCs w:val="24"/>
        </w:rPr>
        <w:t>.</w:t>
      </w:r>
    </w:p>
    <w:p w14:paraId="01DE3B55" w14:textId="05B98669"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 xml:space="preserve">ואכן, יש לחקור מהו אותו 'שַׁעַר הַשָּׁמָיִם': האם הוא מהווה </w:t>
      </w:r>
      <w:proofErr w:type="spellStart"/>
      <w:r w:rsidRPr="00746157">
        <w:rPr>
          <w:rFonts w:ascii="Narkisim" w:hAnsi="Narkisim" w:cs="Narkisim"/>
          <w:sz w:val="24"/>
          <w:szCs w:val="24"/>
          <w:rtl/>
        </w:rPr>
        <w:t>יישות</w:t>
      </w:r>
      <w:proofErr w:type="spellEnd"/>
      <w:r w:rsidRPr="00746157">
        <w:rPr>
          <w:rFonts w:ascii="Narkisim" w:hAnsi="Narkisim" w:cs="Narkisim"/>
          <w:sz w:val="24"/>
          <w:szCs w:val="24"/>
          <w:rtl/>
        </w:rPr>
        <w:t xml:space="preserve"> עצמאית, </w:t>
      </w:r>
      <w:r w:rsidRPr="00861454">
        <w:rPr>
          <w:rFonts w:ascii="Narkisim" w:hAnsi="Narkisim" w:cs="Narkisim"/>
          <w:sz w:val="24"/>
          <w:szCs w:val="24"/>
          <w:rtl/>
        </w:rPr>
        <w:t xml:space="preserve">נפרדת </w:t>
      </w:r>
      <w:r w:rsidRPr="00746157">
        <w:rPr>
          <w:rFonts w:ascii="Narkisim" w:hAnsi="Narkisim" w:cs="Narkisim"/>
          <w:sz w:val="24"/>
          <w:szCs w:val="24"/>
          <w:rtl/>
        </w:rPr>
        <w:t>העומדת בפני עצמה, מנותקת מ'בית'</w:t>
      </w:r>
      <w:r w:rsidRPr="00861454">
        <w:rPr>
          <w:rFonts w:ascii="Narkisim" w:hAnsi="Narkisim" w:cs="Narkisim"/>
          <w:sz w:val="24"/>
          <w:szCs w:val="24"/>
          <w:rtl/>
        </w:rPr>
        <w:t>,</w:t>
      </w:r>
      <w:r w:rsidRPr="00746157">
        <w:rPr>
          <w:rFonts w:ascii="Narkisim" w:hAnsi="Narkisim" w:cs="Narkisim"/>
          <w:sz w:val="24"/>
          <w:szCs w:val="24"/>
          <w:rtl/>
        </w:rPr>
        <w:t xml:space="preserve"> או שמא קשורה היא קשר הדוק עם הבית</w:t>
      </w:r>
      <w:r w:rsidRPr="00746157">
        <w:rPr>
          <w:rFonts w:ascii="Narkisim" w:hAnsi="Narkisim" w:cs="Narkisim"/>
          <w:sz w:val="24"/>
          <w:szCs w:val="24"/>
        </w:rPr>
        <w:t>.</w:t>
      </w:r>
    </w:p>
    <w:p w14:paraId="3FDE0F89" w14:textId="2CE2D95C"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חקירה זו מזכירה את מצוות מזוזה, בה נאמר</w:t>
      </w:r>
      <w:r w:rsidRPr="00746157">
        <w:rPr>
          <w:rFonts w:ascii="Narkisim" w:hAnsi="Narkisim" w:cs="Narkisim"/>
          <w:sz w:val="24"/>
          <w:szCs w:val="24"/>
        </w:rPr>
        <w:t>: "</w:t>
      </w:r>
      <w:r w:rsidRPr="00746157">
        <w:rPr>
          <w:rFonts w:ascii="Narkisim" w:hAnsi="Narkisim" w:cs="Narkisim"/>
          <w:sz w:val="24"/>
          <w:szCs w:val="24"/>
          <w:rtl/>
        </w:rPr>
        <w:t>וּכְתַבְתָּם עַל מְזוּזֹת בֵּיתֶךָ וּבִשְׁעָרֶיךָ:" (דברים ו', ט; שם י"א, כ)</w:t>
      </w:r>
      <w:r w:rsidRPr="00861454">
        <w:rPr>
          <w:rFonts w:ascii="Narkisim" w:hAnsi="Narkisim" w:cs="Narkisim"/>
          <w:sz w:val="24"/>
          <w:szCs w:val="24"/>
          <w:rtl/>
        </w:rPr>
        <w:t xml:space="preserve">. </w:t>
      </w:r>
      <w:r w:rsidRPr="00746157">
        <w:rPr>
          <w:rFonts w:ascii="Narkisim" w:hAnsi="Narkisim" w:cs="Narkisim"/>
          <w:sz w:val="24"/>
          <w:szCs w:val="24"/>
          <w:rtl/>
        </w:rPr>
        <w:t>מצד אחד בית, ומצד שני שער! ואכן, נחלקו ראשונים האם יש חובה להקים מזוזה על שער שאיננו מהווה חלק מ'בית' (כגון שער חצר שאין בה בית), או שמא דווקא בשער הבית שייכת המצווה</w:t>
      </w:r>
      <w:r w:rsidRPr="00746157">
        <w:rPr>
          <w:rFonts w:ascii="Narkisim" w:hAnsi="Narkisim" w:cs="Narkisim"/>
          <w:sz w:val="24"/>
          <w:szCs w:val="24"/>
        </w:rPr>
        <w:t>.</w:t>
      </w:r>
      <w:r w:rsidRPr="00861454">
        <w:rPr>
          <w:rFonts w:ascii="Narkisim" w:hAnsi="Narkisim" w:cs="Narkisim"/>
          <w:sz w:val="24"/>
          <w:szCs w:val="24"/>
          <w:rtl/>
        </w:rPr>
        <w:t xml:space="preserve"> </w:t>
      </w:r>
      <w:r w:rsidRPr="00746157">
        <w:rPr>
          <w:rFonts w:ascii="Narkisim" w:hAnsi="Narkisim" w:cs="Narkisim"/>
          <w:sz w:val="24"/>
          <w:szCs w:val="24"/>
          <w:rtl/>
        </w:rPr>
        <w:t xml:space="preserve">בכל אופן, לדעת </w:t>
      </w:r>
      <w:r w:rsidRPr="00861454">
        <w:rPr>
          <w:rFonts w:ascii="Narkisim" w:hAnsi="Narkisim" w:cs="Narkisim"/>
          <w:sz w:val="24"/>
          <w:szCs w:val="24"/>
          <w:rtl/>
        </w:rPr>
        <w:t>כולם</w:t>
      </w:r>
      <w:r w:rsidRPr="00746157">
        <w:rPr>
          <w:rFonts w:ascii="Narkisim" w:hAnsi="Narkisim" w:cs="Narkisim"/>
          <w:sz w:val="24"/>
          <w:szCs w:val="24"/>
          <w:rtl/>
        </w:rPr>
        <w:t xml:space="preserve"> יש קשר הדוק בין השער לבית עצמו, וכשקובעים מזוזה בשער הבית היא חייבת להיות בתוך הבית, בכניסה אליו ולא מ</w:t>
      </w:r>
      <w:r w:rsidRPr="00861454">
        <w:rPr>
          <w:rFonts w:ascii="Narkisim" w:hAnsi="Narkisim" w:cs="Narkisim"/>
          <w:sz w:val="24"/>
          <w:szCs w:val="24"/>
          <w:rtl/>
        </w:rPr>
        <w:t>ב</w:t>
      </w:r>
      <w:r w:rsidRPr="00746157">
        <w:rPr>
          <w:rFonts w:ascii="Narkisim" w:hAnsi="Narkisim" w:cs="Narkisim"/>
          <w:sz w:val="24"/>
          <w:szCs w:val="24"/>
          <w:rtl/>
        </w:rPr>
        <w:t>חוץ בשער החיצוני ל</w:t>
      </w:r>
      <w:r w:rsidRPr="00861454">
        <w:rPr>
          <w:rFonts w:ascii="Narkisim" w:hAnsi="Narkisim" w:cs="Narkisim"/>
          <w:sz w:val="24"/>
          <w:szCs w:val="24"/>
          <w:rtl/>
        </w:rPr>
        <w:t>ו</w:t>
      </w:r>
      <w:r w:rsidRPr="00746157">
        <w:rPr>
          <w:rFonts w:ascii="Narkisim" w:hAnsi="Narkisim" w:cs="Narkisim"/>
          <w:sz w:val="24"/>
          <w:szCs w:val="24"/>
        </w:rPr>
        <w:t>.</w:t>
      </w:r>
    </w:p>
    <w:p w14:paraId="33678737" w14:textId="1318B01A"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משמעות הדברים איננה הלכתית גרידא; יש כאן רעיון מחשבתי עמוק ועקרוני. ישנן תפיסות פילוסופיות המבינות את המציאות הא-להית כדבר טרנסצנדנטאלי, מרוחק מאוד – הקב"ה שוכן ב'שמים' ואין לו שום קשר עם הארץ החומרית</w:t>
      </w:r>
      <w:r w:rsidRPr="00861454">
        <w:rPr>
          <w:rFonts w:ascii="Narkisim" w:hAnsi="Narkisim" w:cs="Narkisim"/>
          <w:sz w:val="24"/>
          <w:szCs w:val="24"/>
          <w:rtl/>
        </w:rPr>
        <w:t>,</w:t>
      </w:r>
      <w:r w:rsidRPr="00746157">
        <w:rPr>
          <w:rFonts w:ascii="Narkisim" w:hAnsi="Narkisim" w:cs="Narkisim"/>
          <w:sz w:val="24"/>
          <w:szCs w:val="24"/>
          <w:rtl/>
        </w:rPr>
        <w:t xml:space="preserve"> הגשמית והמאוסה יחסית לעולמות העליונים</w:t>
      </w:r>
      <w:r w:rsidRPr="00746157">
        <w:rPr>
          <w:rFonts w:ascii="Narkisim" w:hAnsi="Narkisim" w:cs="Narkisim"/>
          <w:sz w:val="24"/>
          <w:szCs w:val="24"/>
        </w:rPr>
        <w:t>.</w:t>
      </w:r>
      <w:r w:rsidRPr="00861454">
        <w:rPr>
          <w:rFonts w:ascii="Narkisim" w:hAnsi="Narkisim" w:cs="Narkisim"/>
          <w:sz w:val="24"/>
          <w:szCs w:val="24"/>
          <w:rtl/>
        </w:rPr>
        <w:t xml:space="preserve"> </w:t>
      </w:r>
      <w:r w:rsidRPr="00746157">
        <w:rPr>
          <w:rFonts w:ascii="Narkisim" w:hAnsi="Narkisim" w:cs="Narkisim"/>
          <w:sz w:val="24"/>
          <w:szCs w:val="24"/>
          <w:rtl/>
        </w:rPr>
        <w:t>מאידך, ישנן תפיסות פילוסופיות התופסות את א-להים כדבר אימננטי, קרוב ביותר, כמו חברותא של האדם – הקב"ה נמצא בעולם והעולם הוא הקב"ה. תפיסה זו מזהה את הא-להים עם הטבע</w:t>
      </w:r>
      <w:r w:rsidRPr="00746157">
        <w:rPr>
          <w:rFonts w:ascii="Narkisim" w:hAnsi="Narkisim" w:cs="Narkisim"/>
          <w:sz w:val="24"/>
          <w:szCs w:val="24"/>
        </w:rPr>
        <w:t>.</w:t>
      </w:r>
    </w:p>
    <w:p w14:paraId="4375143B" w14:textId="416F5177"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היהדות שוללת לחלוטין שתי גישות אלו. אנו סוברים כי "הקב"ה מקומו של עולם, ואין העולם מקומו</w:t>
      </w:r>
      <w:r w:rsidRPr="00861454">
        <w:rPr>
          <w:rFonts w:ascii="Narkisim" w:hAnsi="Narkisim" w:cs="Narkisim"/>
          <w:sz w:val="24"/>
          <w:szCs w:val="24"/>
          <w:rtl/>
        </w:rPr>
        <w:t xml:space="preserve">", </w:t>
      </w:r>
      <w:r w:rsidRPr="00746157">
        <w:rPr>
          <w:rFonts w:ascii="Narkisim" w:hAnsi="Narkisim" w:cs="Narkisim"/>
          <w:sz w:val="24"/>
          <w:szCs w:val="24"/>
          <w:rtl/>
        </w:rPr>
        <w:t>ועם כל זאת הקב"ה קרוב אלינו ומשגיח עלינו כל רגע ושעה</w:t>
      </w:r>
      <w:r w:rsidRPr="00746157">
        <w:rPr>
          <w:rFonts w:ascii="Narkisim" w:hAnsi="Narkisim" w:cs="Narkisim"/>
          <w:sz w:val="24"/>
          <w:szCs w:val="24"/>
        </w:rPr>
        <w:t>.</w:t>
      </w:r>
      <w:r w:rsidRPr="00861454">
        <w:rPr>
          <w:rFonts w:ascii="Narkisim" w:hAnsi="Narkisim" w:cs="Narkisim"/>
          <w:sz w:val="24"/>
          <w:szCs w:val="24"/>
          <w:rtl/>
        </w:rPr>
        <w:t xml:space="preserve"> </w:t>
      </w:r>
      <w:r w:rsidRPr="00746157">
        <w:rPr>
          <w:rFonts w:ascii="Narkisim" w:hAnsi="Narkisim" w:cs="Narkisim"/>
          <w:sz w:val="24"/>
          <w:szCs w:val="24"/>
          <w:rtl/>
        </w:rPr>
        <w:t xml:space="preserve">השמים אינם מנותקים מהארץ: "בְּרֵאשִׁית בָּרָא אֱ-לֹהִים </w:t>
      </w:r>
      <w:r w:rsidRPr="00746157">
        <w:rPr>
          <w:rFonts w:ascii="Narkisim" w:hAnsi="Narkisim" w:cs="Narkisim"/>
          <w:sz w:val="24"/>
          <w:szCs w:val="24"/>
          <w:rtl/>
        </w:rPr>
        <w:t>אֵת הַשָּׁמַיִם וְאֵת הָאָרֶץ"! וכן "שְׁמַע יִשְׂרָאֵל ה' אֱ-לֹהֵינוּ ה' אֶחָד". אין ניתוק בין ה' בארץ לבין ה' בשמים</w:t>
      </w:r>
      <w:r w:rsidRPr="00861454">
        <w:rPr>
          <w:rFonts w:ascii="Narkisim" w:hAnsi="Narkisim" w:cs="Narkisim"/>
          <w:sz w:val="24"/>
          <w:szCs w:val="24"/>
          <w:rtl/>
        </w:rPr>
        <w:t xml:space="preserve"> - </w:t>
      </w:r>
      <w:proofErr w:type="spellStart"/>
      <w:r w:rsidRPr="00861454">
        <w:rPr>
          <w:rFonts w:ascii="Narkisim" w:hAnsi="Narkisim" w:cs="Narkisim"/>
          <w:sz w:val="24"/>
          <w:szCs w:val="24"/>
          <w:rtl/>
        </w:rPr>
        <w:t>הכל</w:t>
      </w:r>
      <w:proofErr w:type="spellEnd"/>
      <w:r w:rsidRPr="00746157">
        <w:rPr>
          <w:rFonts w:ascii="Narkisim" w:hAnsi="Narkisim" w:cs="Narkisim"/>
          <w:sz w:val="24"/>
          <w:szCs w:val="24"/>
          <w:rtl/>
        </w:rPr>
        <w:t xml:space="preserve"> אחד</w:t>
      </w:r>
      <w:r w:rsidRPr="00746157">
        <w:rPr>
          <w:rFonts w:ascii="Narkisim" w:hAnsi="Narkisim" w:cs="Narkisim"/>
          <w:sz w:val="24"/>
          <w:szCs w:val="24"/>
        </w:rPr>
        <w:t>.</w:t>
      </w:r>
      <w:r w:rsidRPr="00861454">
        <w:rPr>
          <w:rFonts w:ascii="Narkisim" w:hAnsi="Narkisim" w:cs="Narkisim"/>
          <w:sz w:val="24"/>
          <w:szCs w:val="24"/>
          <w:rtl/>
        </w:rPr>
        <w:t xml:space="preserve"> </w:t>
      </w:r>
      <w:r w:rsidRPr="00746157">
        <w:rPr>
          <w:rFonts w:ascii="Narkisim" w:hAnsi="Narkisim" w:cs="Narkisim"/>
          <w:sz w:val="24"/>
          <w:szCs w:val="24"/>
          <w:rtl/>
        </w:rPr>
        <w:t xml:space="preserve">היחס בין א-להי השמים </w:t>
      </w:r>
      <w:proofErr w:type="spellStart"/>
      <w:r w:rsidRPr="00746157">
        <w:rPr>
          <w:rFonts w:ascii="Narkisim" w:hAnsi="Narkisim" w:cs="Narkisim"/>
          <w:sz w:val="24"/>
          <w:szCs w:val="24"/>
          <w:rtl/>
        </w:rPr>
        <w:t>וא</w:t>
      </w:r>
      <w:proofErr w:type="spellEnd"/>
      <w:r w:rsidRPr="00746157">
        <w:rPr>
          <w:rFonts w:ascii="Narkisim" w:hAnsi="Narkisim" w:cs="Narkisim"/>
          <w:sz w:val="24"/>
          <w:szCs w:val="24"/>
          <w:rtl/>
        </w:rPr>
        <w:t>-להי הארץ הוא יחס הסותר את עצמו. מצד אחד, אי אפשר לתפוס כלל את הקב"ה, שמלוא כל הארץ כבודו ומשכנו בשמים ממעל ועל הארץ מתחת. ומצד שני, אנו מתפללים לכיוון בית המקדש, בית בו שכינתו של הקב"ה שורה בו, בארץ בלבד</w:t>
      </w:r>
      <w:r w:rsidRPr="00861454">
        <w:rPr>
          <w:rFonts w:ascii="Narkisim" w:hAnsi="Narkisim" w:cs="Narkisim"/>
          <w:sz w:val="24"/>
          <w:szCs w:val="24"/>
          <w:rtl/>
        </w:rPr>
        <w:t>.</w:t>
      </w:r>
    </w:p>
    <w:p w14:paraId="00BED796" w14:textId="1FCB8EDD" w:rsidR="00861454" w:rsidRPr="00861454" w:rsidRDefault="00861454" w:rsidP="00861454">
      <w:pPr>
        <w:spacing w:line="280" w:lineRule="exact"/>
        <w:rPr>
          <w:rFonts w:ascii="Narkisim" w:hAnsi="Narkisim" w:cs="Narkisim"/>
          <w:sz w:val="24"/>
          <w:szCs w:val="24"/>
          <w:rtl/>
        </w:rPr>
      </w:pPr>
      <w:r w:rsidRPr="00746157">
        <w:rPr>
          <w:rFonts w:ascii="Narkisim" w:hAnsi="Narkisim" w:cs="Narkisim"/>
          <w:sz w:val="24"/>
          <w:szCs w:val="24"/>
          <w:rtl/>
        </w:rPr>
        <w:t>סתירה זו בולטת בתפילת שלמה</w:t>
      </w:r>
      <w:r w:rsidRPr="00861454">
        <w:rPr>
          <w:rFonts w:ascii="Narkisim" w:hAnsi="Narkisim" w:cs="Narkisim"/>
          <w:sz w:val="24"/>
          <w:szCs w:val="24"/>
          <w:rtl/>
        </w:rPr>
        <w:t>:</w:t>
      </w:r>
    </w:p>
    <w:p w14:paraId="7D95ED7A" w14:textId="6AF56800" w:rsidR="00861454" w:rsidRPr="00746157" w:rsidRDefault="00861454" w:rsidP="00861454">
      <w:pPr>
        <w:spacing w:line="280" w:lineRule="exact"/>
        <w:ind w:left="509"/>
        <w:rPr>
          <w:rFonts w:ascii="Narkisim" w:hAnsi="Narkisim" w:cs="Narkisim"/>
          <w:sz w:val="24"/>
          <w:szCs w:val="24"/>
        </w:rPr>
      </w:pPr>
      <w:r w:rsidRPr="00746157">
        <w:rPr>
          <w:rFonts w:ascii="Narkisim" w:hAnsi="Narkisim" w:cs="Narkisim"/>
          <w:sz w:val="24"/>
          <w:szCs w:val="24"/>
          <w:rtl/>
        </w:rPr>
        <w:t xml:space="preserve">כִּי הַאֻמְנָם יֵשֵׁב אֱ-לֹהִים עַל הָאָרֶץ? הִנֵּה הַשָּׁמַיִם וּשְׁמֵי הַשָּׁמַיִם לֹא יְכַלְכְּלוּךָ, אַף כִּי הַבַּיִת הַזֶּה אֲשֶׁר בָּנִיתִי?! (מלכים א' ח', </w:t>
      </w:r>
      <w:proofErr w:type="spellStart"/>
      <w:r w:rsidRPr="00746157">
        <w:rPr>
          <w:rFonts w:ascii="Narkisim" w:hAnsi="Narkisim" w:cs="Narkisim"/>
          <w:sz w:val="24"/>
          <w:szCs w:val="24"/>
          <w:rtl/>
        </w:rPr>
        <w:t>כז</w:t>
      </w:r>
      <w:proofErr w:type="spellEnd"/>
      <w:r w:rsidRPr="00746157">
        <w:rPr>
          <w:rFonts w:ascii="Narkisim" w:hAnsi="Narkisim" w:cs="Narkisim"/>
          <w:sz w:val="24"/>
          <w:szCs w:val="24"/>
          <w:rtl/>
        </w:rPr>
        <w:t>)</w:t>
      </w:r>
    </w:p>
    <w:p w14:paraId="721E405E" w14:textId="2BD0EE63" w:rsidR="00861454" w:rsidRPr="00861454" w:rsidRDefault="00861454" w:rsidP="00861454">
      <w:pPr>
        <w:spacing w:line="280" w:lineRule="exact"/>
        <w:rPr>
          <w:rFonts w:ascii="Narkisim" w:hAnsi="Narkisim" w:cs="Narkisim"/>
          <w:sz w:val="24"/>
          <w:szCs w:val="24"/>
          <w:rtl/>
        </w:rPr>
      </w:pPr>
      <w:r w:rsidRPr="00746157">
        <w:rPr>
          <w:rFonts w:ascii="Narkisim" w:hAnsi="Narkisim" w:cs="Narkisim"/>
          <w:sz w:val="24"/>
          <w:szCs w:val="24"/>
          <w:rtl/>
        </w:rPr>
        <w:t>ועם כל זאת, פותח שלמה</w:t>
      </w:r>
      <w:r w:rsidRPr="00861454">
        <w:rPr>
          <w:rFonts w:ascii="Narkisim" w:hAnsi="Narkisim" w:cs="Narkisim"/>
          <w:sz w:val="24"/>
          <w:szCs w:val="24"/>
          <w:rtl/>
        </w:rPr>
        <w:t>:</w:t>
      </w:r>
    </w:p>
    <w:p w14:paraId="7BC45D8C" w14:textId="19FA3BAE" w:rsidR="00861454" w:rsidRPr="00746157" w:rsidRDefault="00861454" w:rsidP="00861454">
      <w:pPr>
        <w:spacing w:line="280" w:lineRule="exact"/>
        <w:ind w:left="509"/>
        <w:rPr>
          <w:rFonts w:ascii="Narkisim" w:hAnsi="Narkisim" w:cs="Narkisim"/>
          <w:sz w:val="24"/>
          <w:szCs w:val="24"/>
        </w:rPr>
      </w:pPr>
      <w:r w:rsidRPr="00746157">
        <w:rPr>
          <w:rFonts w:ascii="Narkisim" w:hAnsi="Narkisim" w:cs="Narkisim"/>
          <w:sz w:val="24"/>
          <w:szCs w:val="24"/>
          <w:rtl/>
        </w:rPr>
        <w:t xml:space="preserve">בָּנֹה בָנִיתִי בֵּית זְבֻל לָךְ מָכוֹן לְשִׁבְתְּךָ עוֹלָמִים (שם </w:t>
      </w:r>
      <w:proofErr w:type="spellStart"/>
      <w:r w:rsidRPr="00746157">
        <w:rPr>
          <w:rFonts w:ascii="Narkisim" w:hAnsi="Narkisim" w:cs="Narkisim"/>
          <w:sz w:val="24"/>
          <w:szCs w:val="24"/>
          <w:rtl/>
        </w:rPr>
        <w:t>יג</w:t>
      </w:r>
      <w:proofErr w:type="spellEnd"/>
      <w:r w:rsidRPr="00746157">
        <w:rPr>
          <w:rFonts w:ascii="Narkisim" w:hAnsi="Narkisim" w:cs="Narkisim"/>
          <w:sz w:val="24"/>
          <w:szCs w:val="24"/>
          <w:rtl/>
        </w:rPr>
        <w:t>)</w:t>
      </w:r>
    </w:p>
    <w:p w14:paraId="3745CA5B" w14:textId="77777777"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המפתח ליישוב הסתירה נעוץ בפרשתנו: "אֵין זֶה כִּי אִם בֵּית אֱ-לֹהִים, וְזֶה שַׁעַר הַשָּׁמָיִם!". אכן, אותו מקום מהווה מצד אחד צמצום נוראי של הקב"ה – בֵּית אֱ-לֹהִים – הקב"ה האימננטי נמצא בארץ, "מוגבל" בבית, ומצד שני שַׁעַר הַשָּׁמָיִם. אותו הבית עצמו הוא שער לא-להים הטרנסצנדנטאלי, הבלתי נתפס, אשר בשמים ממעל</w:t>
      </w:r>
      <w:r w:rsidRPr="00746157">
        <w:rPr>
          <w:rFonts w:ascii="Narkisim" w:hAnsi="Narkisim" w:cs="Narkisim"/>
          <w:sz w:val="24"/>
          <w:szCs w:val="24"/>
        </w:rPr>
        <w:t>.</w:t>
      </w:r>
    </w:p>
    <w:p w14:paraId="0B70E0B3" w14:textId="77777777"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כך גם יש להבין את מצוות מזוזה – כשאנו נכנסים לבית אין להתנתק מהמציאות הא-להית בטבע בחוץ. עם הכניסה לבית, בשער, אנו מקיימים את מצוות המזוזה, המורה על מציאות א-להים, משכן ה' בתוך הבית פנימה</w:t>
      </w:r>
      <w:r w:rsidRPr="00746157">
        <w:rPr>
          <w:rFonts w:ascii="Narkisim" w:hAnsi="Narkisim" w:cs="Narkisim"/>
          <w:sz w:val="24"/>
          <w:szCs w:val="24"/>
        </w:rPr>
        <w:t>.</w:t>
      </w:r>
    </w:p>
    <w:p w14:paraId="613857A7" w14:textId="49878253" w:rsidR="00861454" w:rsidRPr="00861454" w:rsidRDefault="00861454" w:rsidP="00861454">
      <w:pPr>
        <w:spacing w:line="280" w:lineRule="exact"/>
        <w:rPr>
          <w:rFonts w:ascii="Narkisim" w:hAnsi="Narkisim" w:cs="Narkisim"/>
          <w:sz w:val="24"/>
          <w:szCs w:val="24"/>
          <w:rtl/>
        </w:rPr>
      </w:pPr>
      <w:r w:rsidRPr="00746157">
        <w:rPr>
          <w:rFonts w:ascii="Narkisim" w:hAnsi="Narkisim" w:cs="Narkisim"/>
          <w:sz w:val="24"/>
          <w:szCs w:val="24"/>
          <w:rtl/>
        </w:rPr>
        <w:t>תפיסה זו איננה מוגבלת למצווה זו או אחרת, אלא מהווה ראייה כללית של העולם כולו, וכאמירת חז"ל</w:t>
      </w:r>
      <w:r w:rsidRPr="00861454">
        <w:rPr>
          <w:rFonts w:ascii="Narkisim" w:hAnsi="Narkisim" w:cs="Narkisim"/>
          <w:sz w:val="24"/>
          <w:szCs w:val="24"/>
          <w:rtl/>
        </w:rPr>
        <w:t xml:space="preserve">: </w:t>
      </w:r>
    </w:p>
    <w:p w14:paraId="0468EC20" w14:textId="6E9F9021" w:rsidR="00861454" w:rsidRPr="00746157" w:rsidRDefault="00861454" w:rsidP="00861454">
      <w:pPr>
        <w:spacing w:line="280" w:lineRule="exact"/>
        <w:ind w:left="509"/>
        <w:rPr>
          <w:rFonts w:ascii="Narkisim" w:hAnsi="Narkisim" w:cs="Narkisim"/>
          <w:sz w:val="24"/>
          <w:szCs w:val="24"/>
        </w:rPr>
      </w:pPr>
      <w:r w:rsidRPr="00746157">
        <w:rPr>
          <w:rFonts w:ascii="Narkisim" w:hAnsi="Narkisim" w:cs="Narkisim"/>
          <w:sz w:val="24"/>
          <w:szCs w:val="24"/>
          <w:rtl/>
        </w:rPr>
        <w:t>עולם הזה דומה לפרוזדור, עולם הבא דומה לטרקלין. התקן עצמך לפרוזדור כדי שתיכנס לטרקלין (אבות ד, א)</w:t>
      </w:r>
    </w:p>
    <w:p w14:paraId="48374AD6" w14:textId="151C98A9" w:rsidR="00861454" w:rsidRPr="00746157" w:rsidRDefault="00861454" w:rsidP="00861454">
      <w:pPr>
        <w:spacing w:line="280" w:lineRule="exact"/>
        <w:rPr>
          <w:rFonts w:ascii="Narkisim" w:hAnsi="Narkisim" w:cs="Narkisim"/>
          <w:sz w:val="24"/>
          <w:szCs w:val="24"/>
        </w:rPr>
      </w:pPr>
      <w:r w:rsidRPr="00746157">
        <w:rPr>
          <w:rFonts w:ascii="Narkisim" w:hAnsi="Narkisim" w:cs="Narkisim"/>
          <w:sz w:val="24"/>
          <w:szCs w:val="24"/>
          <w:rtl/>
        </w:rPr>
        <w:t xml:space="preserve">לא רק בית המקדש מהווה בית א-להים ושער השמים בחדא </w:t>
      </w:r>
      <w:proofErr w:type="spellStart"/>
      <w:r w:rsidRPr="00746157">
        <w:rPr>
          <w:rFonts w:ascii="Narkisim" w:hAnsi="Narkisim" w:cs="Narkisim"/>
          <w:sz w:val="24"/>
          <w:szCs w:val="24"/>
          <w:rtl/>
        </w:rPr>
        <w:t>מחתא</w:t>
      </w:r>
      <w:proofErr w:type="spellEnd"/>
      <w:r w:rsidRPr="00861454">
        <w:rPr>
          <w:rFonts w:ascii="Narkisim" w:hAnsi="Narkisim" w:cs="Narkisim"/>
          <w:sz w:val="24"/>
          <w:szCs w:val="24"/>
          <w:rtl/>
        </w:rPr>
        <w:t>;</w:t>
      </w:r>
      <w:r w:rsidRPr="00746157">
        <w:rPr>
          <w:rFonts w:ascii="Narkisim" w:hAnsi="Narkisim" w:cs="Narkisim"/>
          <w:sz w:val="24"/>
          <w:szCs w:val="24"/>
          <w:rtl/>
        </w:rPr>
        <w:t xml:space="preserve"> העולם כולו מהווה בעצם בית בפני עצמו, "ויפה שעה אחת של דברי תורה בעולם הזה מכל </w:t>
      </w:r>
      <w:r w:rsidRPr="00746157">
        <w:rPr>
          <w:rFonts w:ascii="Narkisim" w:hAnsi="Narkisim" w:cs="Narkisim"/>
          <w:sz w:val="24"/>
          <w:szCs w:val="24"/>
          <w:rtl/>
        </w:rPr>
        <w:lastRenderedPageBreak/>
        <w:t>חיי העולם הבא", ועם כל זאת אינו אלא שער, פרוזדור לעולם הבא</w:t>
      </w:r>
      <w:r w:rsidRPr="00746157">
        <w:rPr>
          <w:rFonts w:ascii="Narkisim" w:hAnsi="Narkisim" w:cs="Narkisim"/>
          <w:sz w:val="24"/>
          <w:szCs w:val="24"/>
        </w:rPr>
        <w:t>.</w:t>
      </w:r>
    </w:p>
    <w:p w14:paraId="0C3ECAF6" w14:textId="13845E9D" w:rsidR="00861454" w:rsidRPr="00746157" w:rsidRDefault="00861454" w:rsidP="00861454">
      <w:pPr>
        <w:spacing w:line="280" w:lineRule="exact"/>
        <w:rPr>
          <w:rFonts w:ascii="Narkisim" w:hAnsi="Narkisim" w:cs="Narkisim"/>
          <w:sz w:val="24"/>
          <w:szCs w:val="24"/>
        </w:rPr>
      </w:pPr>
      <w:r w:rsidRPr="00861454">
        <w:rPr>
          <w:rFonts w:ascii="Narkisim" w:hAnsi="Narkisim" w:cs="Narkisim"/>
          <w:sz w:val="24"/>
          <w:szCs w:val="24"/>
          <w:rtl/>
        </w:rPr>
        <w:t>מהאמור כאן, צריכים אנו</w:t>
      </w:r>
      <w:r w:rsidRPr="00746157">
        <w:rPr>
          <w:rFonts w:ascii="Narkisim" w:hAnsi="Narkisim" w:cs="Narkisim"/>
          <w:sz w:val="24"/>
          <w:szCs w:val="24"/>
          <w:rtl/>
        </w:rPr>
        <w:t xml:space="preserve"> להסיק לגבי חיי היום יום שלנו. הכתוב מנחה אותנו להתנהג באופן פרדוקסלי: מחד, יש לראות בעולמנו את הקב"ה, להתפעל מן הטבע – מה רבו מעשיך ה', להרגיש את המציאות הא-להית בחיינו כאן בכל מקום ובכל זמן. התפיסה האימננטית, זה 'בית א-להים</w:t>
      </w:r>
      <w:r w:rsidRPr="00746157">
        <w:rPr>
          <w:rFonts w:ascii="Narkisim" w:hAnsi="Narkisim" w:cs="Narkisim"/>
          <w:sz w:val="24"/>
          <w:szCs w:val="24"/>
        </w:rPr>
        <w:t>'.</w:t>
      </w:r>
    </w:p>
    <w:p w14:paraId="542C972F" w14:textId="582E7890" w:rsidR="00340CE7" w:rsidRPr="00861454" w:rsidRDefault="00861454" w:rsidP="00861454">
      <w:pPr>
        <w:shd w:val="clear" w:color="auto" w:fill="FFFFFF"/>
        <w:spacing w:line="280" w:lineRule="exact"/>
        <w:rPr>
          <w:rFonts w:ascii="Narkisim" w:hAnsi="Narkisim" w:cs="Narkisim"/>
          <w:color w:val="000000"/>
          <w:sz w:val="24"/>
          <w:szCs w:val="24"/>
        </w:rPr>
      </w:pPr>
      <w:r w:rsidRPr="00746157">
        <w:rPr>
          <w:rFonts w:ascii="Narkisim" w:hAnsi="Narkisim" w:cs="Narkisim"/>
          <w:sz w:val="24"/>
          <w:szCs w:val="24"/>
          <w:rtl/>
        </w:rPr>
        <w:t xml:space="preserve">עם כל זאת, בל נשכח שעולמנו הינו רק אשנב ופתח בלבד, לעולם אחר, וכאן נמצאים אנו רק ב'שער השמים'; בעוד שעולם השמים הטרנסצנדנטאלי, מרוחק מאיתנו, והקב"ה – 'לית </w:t>
      </w:r>
      <w:proofErr w:type="spellStart"/>
      <w:r w:rsidRPr="00746157">
        <w:rPr>
          <w:rFonts w:ascii="Narkisim" w:hAnsi="Narkisim" w:cs="Narkisim"/>
          <w:sz w:val="24"/>
          <w:szCs w:val="24"/>
          <w:rtl/>
        </w:rPr>
        <w:t>מחשבא</w:t>
      </w:r>
      <w:proofErr w:type="spellEnd"/>
      <w:r w:rsidRPr="00746157">
        <w:rPr>
          <w:rFonts w:ascii="Narkisim" w:hAnsi="Narkisim" w:cs="Narkisim"/>
          <w:sz w:val="24"/>
          <w:szCs w:val="24"/>
          <w:rtl/>
        </w:rPr>
        <w:t xml:space="preserve"> </w:t>
      </w:r>
      <w:proofErr w:type="spellStart"/>
      <w:r w:rsidRPr="00746157">
        <w:rPr>
          <w:rFonts w:ascii="Narkisim" w:hAnsi="Narkisim" w:cs="Narkisim"/>
          <w:sz w:val="24"/>
          <w:szCs w:val="24"/>
          <w:rtl/>
        </w:rPr>
        <w:t>דתפיסא</w:t>
      </w:r>
      <w:proofErr w:type="spellEnd"/>
      <w:r w:rsidRPr="00746157">
        <w:rPr>
          <w:rFonts w:ascii="Narkisim" w:hAnsi="Narkisim" w:cs="Narkisim"/>
          <w:sz w:val="24"/>
          <w:szCs w:val="24"/>
          <w:rtl/>
        </w:rPr>
        <w:t xml:space="preserve"> ביה כלל</w:t>
      </w:r>
      <w:r w:rsidRPr="00861454">
        <w:rPr>
          <w:rFonts w:ascii="Narkisim" w:hAnsi="Narkisim" w:cs="Narkisim"/>
          <w:sz w:val="24"/>
          <w:szCs w:val="24"/>
          <w:rtl/>
        </w:rPr>
        <w:t>.</w:t>
      </w:r>
      <w:r w:rsidRPr="00746157">
        <w:rPr>
          <w:rFonts w:ascii="Narkisim" w:hAnsi="Narkisim" w:cs="Narkisim"/>
          <w:sz w:val="24"/>
          <w:szCs w:val="24"/>
        </w:rPr>
        <w:t>'</w:t>
      </w:r>
    </w:p>
    <w:p w14:paraId="3E43A8F9" w14:textId="77777777" w:rsidR="00667E20" w:rsidRDefault="00667E20">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14"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5"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6"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5A68" w14:textId="77777777" w:rsidR="00DE54E2" w:rsidRDefault="00DE54E2">
      <w:pPr>
        <w:spacing w:after="0" w:line="240" w:lineRule="auto"/>
      </w:pPr>
      <w:r>
        <w:separator/>
      </w:r>
    </w:p>
  </w:endnote>
  <w:endnote w:type="continuationSeparator" w:id="0">
    <w:p w14:paraId="5B55D647" w14:textId="77777777" w:rsidR="00DE54E2" w:rsidRDefault="00DE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2F9" w14:textId="77777777" w:rsidR="0003166C" w:rsidRDefault="0003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C2" w14:textId="77777777" w:rsidR="0003166C" w:rsidRDefault="0003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81DA" w14:textId="77777777" w:rsidR="0003166C" w:rsidRDefault="0003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4FBB" w14:textId="77777777" w:rsidR="00DE54E2" w:rsidRDefault="00DE54E2">
      <w:pPr>
        <w:spacing w:after="0" w:line="240" w:lineRule="auto"/>
      </w:pPr>
      <w:r>
        <w:separator/>
      </w:r>
    </w:p>
  </w:footnote>
  <w:footnote w:type="continuationSeparator" w:id="0">
    <w:p w14:paraId="064A8FD3" w14:textId="77777777" w:rsidR="00DE54E2" w:rsidRDefault="00DE54E2">
      <w:pPr>
        <w:spacing w:after="0" w:line="240" w:lineRule="auto"/>
      </w:pPr>
      <w:r>
        <w:continuationSeparator/>
      </w:r>
    </w:p>
  </w:footnote>
  <w:footnote w:id="1">
    <w:p w14:paraId="28CB4F9D" w14:textId="55CEE575" w:rsidR="00005D99" w:rsidRPr="00861454" w:rsidRDefault="00005D99" w:rsidP="002A46DD">
      <w:pPr>
        <w:spacing w:line="210" w:lineRule="exac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00861454" w:rsidRPr="00746157">
        <w:rPr>
          <w:rFonts w:ascii="Narkisim" w:hAnsi="Narkisim" w:cs="Narkisim"/>
          <w:szCs w:val="20"/>
          <w:rtl/>
        </w:rPr>
        <w:t xml:space="preserve">השיחה הועברה בשבת קודש פרשת ויצא </w:t>
      </w:r>
      <w:proofErr w:type="spellStart"/>
      <w:r w:rsidR="00861454" w:rsidRPr="00746157">
        <w:rPr>
          <w:rFonts w:ascii="Narkisim" w:hAnsi="Narkisim" w:cs="Narkisim"/>
          <w:szCs w:val="20"/>
          <w:rtl/>
        </w:rPr>
        <w:t>ה'תש"ן</w:t>
      </w:r>
      <w:proofErr w:type="spellEnd"/>
      <w:r w:rsidR="00861454" w:rsidRPr="00746157">
        <w:rPr>
          <w:rFonts w:ascii="Narkisim" w:hAnsi="Narkisim" w:cs="Narkisim"/>
          <w:szCs w:val="20"/>
          <w:rtl/>
        </w:rPr>
        <w:t>. סיכם הרב דוד טי, ערך אלישע אורן. סיכום השיחה לא עבר את ביקורת הרב</w:t>
      </w:r>
      <w:r w:rsidR="00861454">
        <w:rPr>
          <w:rFonts w:ascii="Narkisim" w:hAnsi="Narkisim" w:cs="Narkisim" w:hint="cs"/>
          <w:szCs w:val="20"/>
          <w:rtl/>
        </w:rPr>
        <w:t>.</w:t>
      </w:r>
      <w:r w:rsidR="006376E4">
        <w:rPr>
          <w:rFonts w:ascii="Narkisim" w:hAnsi="Narkisim" w:cs="Narkisim"/>
          <w:szCs w:val="20"/>
          <w:rtl/>
        </w:rPr>
        <w:br/>
      </w:r>
      <w:r w:rsidR="006376E4">
        <w:rPr>
          <w:rFonts w:ascii="Narkisim" w:hAnsi="Narkisim" w:cs="Narkisim" w:hint="cs"/>
          <w:szCs w:val="20"/>
          <w:rtl/>
        </w:rPr>
        <w:t xml:space="preserve">הסיכום </w:t>
      </w:r>
      <w:r w:rsidR="006376E4" w:rsidRPr="006376E4">
        <w:rPr>
          <w:rFonts w:ascii="Narkisim" w:hAnsi="Narkisim" w:cs="Narkisim"/>
          <w:szCs w:val="20"/>
          <w:rtl/>
        </w:rPr>
        <w:t>יצא לאור גם בדף קשר 1493. ובעלון שבות 5 תחת הכותרת "בית א-</w:t>
      </w:r>
      <w:proofErr w:type="spellStart"/>
      <w:r w:rsidR="006376E4" w:rsidRPr="006376E4">
        <w:rPr>
          <w:rFonts w:ascii="Narkisim" w:hAnsi="Narkisim" w:cs="Narkisim"/>
          <w:szCs w:val="20"/>
          <w:rtl/>
        </w:rPr>
        <w:t>לוהים</w:t>
      </w:r>
      <w:proofErr w:type="spellEnd"/>
      <w:r w:rsidR="006376E4" w:rsidRPr="006376E4">
        <w:rPr>
          <w:rFonts w:ascii="Narkisim" w:hAnsi="Narkisim" w:cs="Narkisim"/>
          <w:szCs w:val="20"/>
          <w:rtl/>
        </w:rPr>
        <w:t xml:space="preserve"> ושער השמים".</w:t>
      </w:r>
    </w:p>
  </w:footnote>
  <w:footnote w:id="2">
    <w:p w14:paraId="34E0B761" w14:textId="4A17F46F" w:rsidR="00861454" w:rsidRDefault="00861454" w:rsidP="002A46DD">
      <w:pPr>
        <w:pStyle w:val="FootnoteText"/>
        <w:ind w:left="0" w:firstLine="0"/>
        <w:rPr>
          <w:rFonts w:hint="cs"/>
        </w:rPr>
      </w:pPr>
      <w:r w:rsidRPr="002A46DD">
        <w:rPr>
          <w:rStyle w:val="FootnoteReference"/>
          <w:rFonts w:ascii="Narkisim" w:hAnsi="Narkisim"/>
          <w:sz w:val="20"/>
          <w:szCs w:val="20"/>
        </w:rPr>
        <w:footnoteRef/>
      </w:r>
      <w:r w:rsidRPr="002A46DD">
        <w:rPr>
          <w:rFonts w:ascii="Narkisim" w:hAnsi="Narkisim" w:cs="Narkisim"/>
          <w:szCs w:val="20"/>
          <w:vertAlign w:val="superscript"/>
          <w:rtl/>
        </w:rPr>
        <w:t xml:space="preserve"> </w:t>
      </w:r>
      <w:r w:rsidRPr="00861454">
        <w:rPr>
          <w:rFonts w:ascii="Narkisim" w:hAnsi="Narkisim" w:cs="Narkisim"/>
          <w:szCs w:val="20"/>
          <w:rtl/>
        </w:rPr>
        <w:t>או שהאחד הוא באר שבע והשני ירושלים, או שהאחד ירושלים והשני בית-אל.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DE8" w14:textId="77777777" w:rsidR="0003166C" w:rsidRDefault="0003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 xml:space="preserve">בית המדרש </w:t>
          </w:r>
          <w:proofErr w:type="spellStart"/>
          <w:r w:rsidRPr="00667E20">
            <w:rPr>
              <w:rFonts w:cs="Narkisim"/>
              <w:sz w:val="22"/>
              <w:rtl/>
            </w:rPr>
            <w:t>הוירטואלי</w:t>
          </w:r>
          <w:proofErr w:type="spellEnd"/>
          <w:r w:rsidRPr="00667E20">
            <w:rPr>
              <w:rFonts w:cs="Narkisim"/>
              <w:sz w:val="22"/>
              <w:rtl/>
            </w:rPr>
            <w:t xml:space="preserve"> (</w:t>
          </w:r>
          <w:r w:rsidRPr="00667E20">
            <w:rPr>
              <w:rFonts w:cs="Narkisim"/>
            </w:rPr>
            <w:t>V.B.M</w:t>
          </w:r>
          <w:r w:rsidRPr="00667E20">
            <w:rPr>
              <w:rFonts w:cs="Narkisim"/>
              <w:sz w:val="22"/>
              <w:rtl/>
            </w:rPr>
            <w:t>) שליד ישיבת הר עציון</w:t>
          </w:r>
        </w:p>
        <w:p w14:paraId="21919053" w14:textId="77777777" w:rsid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p w14:paraId="685A9305" w14:textId="32272BA9" w:rsidR="009B4229" w:rsidRPr="00667E20" w:rsidRDefault="0003166C">
          <w:pPr>
            <w:pStyle w:val="Header"/>
            <w:tabs>
              <w:tab w:val="clear" w:pos="4153"/>
              <w:tab w:val="clear" w:pos="8306"/>
              <w:tab w:val="center" w:pos="4818"/>
              <w:tab w:val="right" w:pos="8220"/>
            </w:tabs>
            <w:spacing w:after="0"/>
            <w:rPr>
              <w:rFonts w:cs="Narkisim"/>
              <w:sz w:val="22"/>
              <w:rtl/>
            </w:rPr>
          </w:pPr>
          <w:proofErr w:type="spellStart"/>
          <w:r w:rsidRPr="0003166C">
            <w:rPr>
              <w:rFonts w:cs="Narkisim"/>
              <w:sz w:val="22"/>
              <w:rtl/>
            </w:rPr>
            <w:t>לע"נ</w:t>
          </w:r>
          <w:proofErr w:type="spellEnd"/>
          <w:r w:rsidRPr="0003166C">
            <w:rPr>
              <w:rFonts w:cs="Narkisim"/>
              <w:sz w:val="22"/>
              <w:rtl/>
            </w:rPr>
            <w:t xml:space="preserve"> פנינה בת ר' אהרון (למשפחת </w:t>
          </w:r>
          <w:proofErr w:type="spellStart"/>
          <w:r w:rsidRPr="0003166C">
            <w:rPr>
              <w:rFonts w:cs="Narkisim"/>
              <w:sz w:val="22"/>
              <w:rtl/>
            </w:rPr>
            <w:t>פריירייך</w:t>
          </w:r>
          <w:proofErr w:type="spellEnd"/>
          <w:r w:rsidRPr="0003166C">
            <w:rPr>
              <w:rFonts w:cs="Narkisim"/>
              <w:sz w:val="22"/>
              <w:rtl/>
            </w:rPr>
            <w:t>) ע"ה</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17D" w14:textId="77777777" w:rsidR="0003166C" w:rsidRDefault="0003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2A46DD"/>
    <w:rsid w:val="003234F2"/>
    <w:rsid w:val="00340CE7"/>
    <w:rsid w:val="005947FE"/>
    <w:rsid w:val="0060307E"/>
    <w:rsid w:val="006376E4"/>
    <w:rsid w:val="00667E20"/>
    <w:rsid w:val="00861454"/>
    <w:rsid w:val="008C4883"/>
    <w:rsid w:val="009B4229"/>
    <w:rsid w:val="00AB2E27"/>
    <w:rsid w:val="00DE54E2"/>
    <w:rsid w:val="00E860AD"/>
    <w:rsid w:val="00F83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4196</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3</cp:revision>
  <cp:lastPrinted>2001-10-24T11:13:00Z</cp:lastPrinted>
  <dcterms:created xsi:type="dcterms:W3CDTF">2023-11-22T08:22:00Z</dcterms:created>
  <dcterms:modified xsi:type="dcterms:W3CDTF">2023-11-22T08:28:00Z</dcterms:modified>
</cp:coreProperties>
</file>