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064E" w14:textId="77777777" w:rsidR="006F1FA6" w:rsidRPr="006F1FA6" w:rsidRDefault="006F1FA6" w:rsidP="00C3358F">
      <w:pPr>
        <w:pStyle w:val="CC"/>
        <w:keepLines w:val="0"/>
        <w:tabs>
          <w:tab w:val="left" w:pos="720"/>
        </w:tabs>
        <w:spacing w:after="0" w:line="240" w:lineRule="auto"/>
        <w:ind w:left="0" w:firstLine="0"/>
        <w:jc w:val="center"/>
        <w:rPr>
          <w:rFonts w:asciiTheme="minorBidi" w:hAnsiTheme="minorBidi" w:cstheme="minorBidi"/>
          <w:b/>
          <w:bCs/>
          <w:sz w:val="24"/>
          <w:szCs w:val="24"/>
        </w:rPr>
      </w:pPr>
      <w:r w:rsidRPr="006F1FA6">
        <w:rPr>
          <w:rFonts w:asciiTheme="minorBidi" w:hAnsiTheme="minorBidi" w:cstheme="minorBidi"/>
          <w:b/>
          <w:bCs/>
          <w:sz w:val="24"/>
          <w:szCs w:val="24"/>
        </w:rPr>
        <w:t>YESHIVAT HAR ETZION</w:t>
      </w:r>
    </w:p>
    <w:p w14:paraId="16FDB867" w14:textId="77777777" w:rsidR="006F1FA6" w:rsidRPr="006F1FA6" w:rsidRDefault="006F1FA6" w:rsidP="00C3358F">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F1FA6">
        <w:rPr>
          <w:rFonts w:asciiTheme="minorBidi" w:hAnsiTheme="minorBidi" w:cstheme="minorBidi"/>
          <w:b/>
          <w:bCs/>
          <w:sz w:val="24"/>
          <w:szCs w:val="24"/>
          <w:lang w:val="en-GB"/>
        </w:rPr>
        <w:t>ISRAEL KOSCHITZKY VIRTUAL BEIT MIDRASH (VBM)</w:t>
      </w:r>
    </w:p>
    <w:p w14:paraId="1E9807A2" w14:textId="77777777" w:rsidR="006F1FA6" w:rsidRPr="006F1FA6" w:rsidRDefault="006F1FA6" w:rsidP="00C3358F">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F1FA6">
        <w:rPr>
          <w:rFonts w:asciiTheme="minorBidi" w:hAnsiTheme="minorBidi" w:cstheme="minorBidi"/>
          <w:b/>
          <w:bCs/>
          <w:sz w:val="24"/>
          <w:szCs w:val="24"/>
          <w:lang w:val="en-GB"/>
        </w:rPr>
        <w:t>*********************************************************</w:t>
      </w:r>
    </w:p>
    <w:p w14:paraId="49699EE1" w14:textId="77777777" w:rsidR="006F1FA6" w:rsidRPr="006F1FA6" w:rsidRDefault="006F1FA6" w:rsidP="00C3358F">
      <w:pPr>
        <w:bidi w:val="0"/>
        <w:spacing w:after="0" w:line="240" w:lineRule="auto"/>
        <w:rPr>
          <w:rFonts w:asciiTheme="minorBidi" w:hAnsiTheme="minorBidi"/>
          <w:b/>
          <w:bCs/>
          <w:sz w:val="24"/>
          <w:szCs w:val="24"/>
          <w:lang w:val="en-GB"/>
        </w:rPr>
      </w:pPr>
    </w:p>
    <w:p w14:paraId="7400ED16" w14:textId="2F296B25" w:rsidR="006F1FA6" w:rsidRPr="006F1FA6" w:rsidRDefault="006F1FA6" w:rsidP="00C3358F">
      <w:pPr>
        <w:bidi w:val="0"/>
        <w:spacing w:after="0" w:line="240" w:lineRule="auto"/>
        <w:jc w:val="center"/>
        <w:rPr>
          <w:rFonts w:asciiTheme="minorBidi" w:hAnsiTheme="minorBidi"/>
          <w:b/>
          <w:sz w:val="24"/>
          <w:szCs w:val="24"/>
        </w:rPr>
      </w:pPr>
      <w:r w:rsidRPr="006F1FA6">
        <w:rPr>
          <w:rFonts w:asciiTheme="minorBidi" w:hAnsiTheme="minorBidi"/>
          <w:b/>
          <w:sz w:val="24"/>
          <w:szCs w:val="24"/>
        </w:rPr>
        <w:t>Co</w:t>
      </w:r>
      <w:r w:rsidR="00F06BBE">
        <w:rPr>
          <w:rFonts w:asciiTheme="minorBidi" w:hAnsiTheme="minorBidi"/>
          <w:b/>
          <w:sz w:val="24"/>
          <w:szCs w:val="24"/>
        </w:rPr>
        <w:t>n</w:t>
      </w:r>
      <w:r w:rsidRPr="006F1FA6">
        <w:rPr>
          <w:rFonts w:asciiTheme="minorBidi" w:hAnsiTheme="minorBidi"/>
          <w:b/>
          <w:sz w:val="24"/>
          <w:szCs w:val="24"/>
        </w:rPr>
        <w:t xml:space="preserve">temporary Halakha </w:t>
      </w:r>
    </w:p>
    <w:p w14:paraId="62944C8B" w14:textId="77777777" w:rsidR="006F1FA6" w:rsidRPr="006F1FA6" w:rsidRDefault="006F1FA6" w:rsidP="00C3358F">
      <w:pPr>
        <w:bidi w:val="0"/>
        <w:spacing w:after="0" w:line="240" w:lineRule="auto"/>
        <w:jc w:val="center"/>
        <w:rPr>
          <w:rFonts w:asciiTheme="minorBidi" w:hAnsiTheme="minorBidi"/>
          <w:b/>
          <w:sz w:val="24"/>
          <w:szCs w:val="24"/>
        </w:rPr>
      </w:pPr>
      <w:r w:rsidRPr="006F1FA6">
        <w:rPr>
          <w:rFonts w:asciiTheme="minorBidi" w:hAnsiTheme="minorBidi"/>
          <w:b/>
          <w:sz w:val="24"/>
          <w:szCs w:val="24"/>
        </w:rPr>
        <w:t>Rav David Brofsky</w:t>
      </w:r>
    </w:p>
    <w:p w14:paraId="6E494B88" w14:textId="77777777" w:rsidR="006F1FA6" w:rsidRDefault="006F1FA6" w:rsidP="00C3358F">
      <w:pPr>
        <w:bidi w:val="0"/>
        <w:spacing w:after="0" w:line="240" w:lineRule="auto"/>
        <w:jc w:val="center"/>
        <w:rPr>
          <w:rFonts w:asciiTheme="minorBidi" w:eastAsia="Arial" w:hAnsiTheme="minorBidi"/>
          <w:b/>
          <w:bCs/>
          <w:sz w:val="24"/>
          <w:szCs w:val="24"/>
          <w:lang w:val="en"/>
        </w:rPr>
      </w:pPr>
    </w:p>
    <w:p w14:paraId="2C808C2A" w14:textId="77777777" w:rsidR="006F1FA6" w:rsidRPr="006F1FA6" w:rsidRDefault="006F1FA6" w:rsidP="00C3358F">
      <w:pPr>
        <w:bidi w:val="0"/>
        <w:spacing w:after="0" w:line="240" w:lineRule="auto"/>
        <w:jc w:val="center"/>
        <w:rPr>
          <w:rFonts w:asciiTheme="minorBidi" w:eastAsia="Arial" w:hAnsiTheme="minorBidi"/>
          <w:b/>
          <w:bCs/>
          <w:sz w:val="24"/>
          <w:szCs w:val="24"/>
          <w:lang w:val="en"/>
        </w:rPr>
      </w:pPr>
    </w:p>
    <w:p w14:paraId="475F161E" w14:textId="2B609B89" w:rsidR="006F1FA6" w:rsidRPr="006F1FA6" w:rsidRDefault="006F1FA6" w:rsidP="00C3358F">
      <w:pPr>
        <w:bidi w:val="0"/>
        <w:spacing w:after="0" w:line="240" w:lineRule="auto"/>
        <w:jc w:val="center"/>
        <w:rPr>
          <w:rFonts w:asciiTheme="minorBidi" w:hAnsiTheme="minorBidi"/>
          <w:b/>
          <w:bCs/>
          <w:sz w:val="24"/>
          <w:szCs w:val="24"/>
        </w:rPr>
      </w:pPr>
      <w:r w:rsidRPr="006F1FA6">
        <w:rPr>
          <w:rFonts w:asciiTheme="minorBidi" w:hAnsiTheme="minorBidi"/>
          <w:b/>
          <w:bCs/>
          <w:i/>
          <w:iCs/>
          <w:sz w:val="24"/>
          <w:szCs w:val="24"/>
        </w:rPr>
        <w:t>Keri'at Ha</w:t>
      </w:r>
      <w:r w:rsidR="00816D71">
        <w:rPr>
          <w:rFonts w:asciiTheme="minorBidi" w:hAnsiTheme="minorBidi"/>
          <w:b/>
          <w:bCs/>
          <w:i/>
          <w:iCs/>
          <w:sz w:val="24"/>
          <w:szCs w:val="24"/>
        </w:rPr>
        <w:t>-</w:t>
      </w:r>
      <w:r w:rsidRPr="006F1FA6">
        <w:rPr>
          <w:rFonts w:asciiTheme="minorBidi" w:hAnsiTheme="minorBidi"/>
          <w:b/>
          <w:bCs/>
          <w:i/>
          <w:iCs/>
          <w:sz w:val="24"/>
          <w:szCs w:val="24"/>
        </w:rPr>
        <w:t>Torah</w:t>
      </w:r>
    </w:p>
    <w:p w14:paraId="554E41E2" w14:textId="4B8A647E" w:rsidR="006F1FA6" w:rsidRPr="006F1FA6" w:rsidRDefault="00A41379" w:rsidP="00C3358F">
      <w:pPr>
        <w:bidi w:val="0"/>
        <w:spacing w:after="0" w:line="240" w:lineRule="auto"/>
        <w:jc w:val="center"/>
        <w:rPr>
          <w:rFonts w:asciiTheme="minorBidi" w:hAnsiTheme="minorBidi"/>
          <w:b/>
          <w:bCs/>
          <w:sz w:val="24"/>
          <w:szCs w:val="24"/>
        </w:rPr>
      </w:pPr>
      <w:r>
        <w:rPr>
          <w:rFonts w:asciiTheme="minorBidi" w:eastAsia="Arial" w:hAnsiTheme="minorBidi"/>
          <w:b/>
          <w:bCs/>
          <w:sz w:val="24"/>
          <w:szCs w:val="24"/>
          <w:lang w:val="en"/>
        </w:rPr>
        <w:t xml:space="preserve">Shiur #03: </w:t>
      </w:r>
      <w:r w:rsidR="006F1FA6" w:rsidRPr="006F1FA6">
        <w:rPr>
          <w:rFonts w:asciiTheme="minorBidi" w:hAnsiTheme="minorBidi"/>
          <w:b/>
          <w:bCs/>
          <w:sz w:val="24"/>
          <w:szCs w:val="24"/>
        </w:rPr>
        <w:t>The Relationship between the Reader (</w:t>
      </w:r>
      <w:r w:rsidR="006F1FA6" w:rsidRPr="006F1FA6">
        <w:rPr>
          <w:rFonts w:asciiTheme="minorBidi" w:hAnsiTheme="minorBidi"/>
          <w:b/>
          <w:bCs/>
          <w:i/>
          <w:iCs/>
          <w:sz w:val="24"/>
          <w:szCs w:val="24"/>
        </w:rPr>
        <w:t>Ba'al Koreh</w:t>
      </w:r>
      <w:r w:rsidR="006F1FA6" w:rsidRPr="006F1FA6">
        <w:rPr>
          <w:rFonts w:asciiTheme="minorBidi" w:hAnsiTheme="minorBidi"/>
          <w:b/>
          <w:bCs/>
          <w:sz w:val="24"/>
          <w:szCs w:val="24"/>
        </w:rPr>
        <w:t>) and the Person who Recites the Blessings (</w:t>
      </w:r>
      <w:r w:rsidR="006F1FA6" w:rsidRPr="006F1FA6">
        <w:rPr>
          <w:rFonts w:asciiTheme="minorBidi" w:hAnsiTheme="minorBidi"/>
          <w:b/>
          <w:bCs/>
          <w:i/>
          <w:iCs/>
          <w:sz w:val="24"/>
          <w:szCs w:val="24"/>
        </w:rPr>
        <w:t>Oleh</w:t>
      </w:r>
      <w:r w:rsidR="006F1FA6" w:rsidRPr="006F1FA6">
        <w:rPr>
          <w:rFonts w:asciiTheme="minorBidi" w:hAnsiTheme="minorBidi"/>
          <w:b/>
          <w:bCs/>
          <w:sz w:val="24"/>
          <w:szCs w:val="24"/>
        </w:rPr>
        <w:t>)</w:t>
      </w:r>
    </w:p>
    <w:p w14:paraId="736CE297" w14:textId="77777777" w:rsidR="006F1FA6" w:rsidRPr="006F1FA6" w:rsidRDefault="006F1FA6" w:rsidP="00C3358F">
      <w:pPr>
        <w:bidi w:val="0"/>
        <w:spacing w:after="0" w:line="240" w:lineRule="auto"/>
        <w:jc w:val="both"/>
        <w:rPr>
          <w:rFonts w:asciiTheme="minorBidi" w:eastAsia="Arial" w:hAnsiTheme="minorBidi"/>
          <w:sz w:val="24"/>
          <w:szCs w:val="24"/>
        </w:rPr>
      </w:pPr>
    </w:p>
    <w:p w14:paraId="5E13F7B2" w14:textId="77777777" w:rsidR="002306A8" w:rsidRPr="006F1FA6" w:rsidRDefault="002306A8" w:rsidP="00C3358F">
      <w:pPr>
        <w:bidi w:val="0"/>
        <w:spacing w:after="0" w:line="240" w:lineRule="auto"/>
        <w:jc w:val="both"/>
        <w:rPr>
          <w:rFonts w:asciiTheme="minorBidi" w:hAnsiTheme="minorBidi"/>
          <w:sz w:val="24"/>
          <w:szCs w:val="24"/>
        </w:rPr>
      </w:pPr>
    </w:p>
    <w:p w14:paraId="3F125DFA" w14:textId="7E424321" w:rsidR="002306A8" w:rsidRPr="006F1FA6" w:rsidRDefault="00D84475" w:rsidP="00D84475">
      <w:pPr>
        <w:bidi w:val="0"/>
        <w:spacing w:after="0" w:line="240" w:lineRule="auto"/>
        <w:jc w:val="both"/>
        <w:rPr>
          <w:rFonts w:asciiTheme="minorBidi" w:hAnsiTheme="minorBidi"/>
          <w:sz w:val="24"/>
          <w:szCs w:val="24"/>
        </w:rPr>
      </w:pPr>
      <w:r>
        <w:rPr>
          <w:rFonts w:asciiTheme="minorBidi" w:hAnsiTheme="minorBidi"/>
          <w:sz w:val="24"/>
          <w:szCs w:val="24"/>
        </w:rPr>
        <w:tab/>
      </w:r>
      <w:r w:rsidR="002306A8" w:rsidRPr="006F1FA6">
        <w:rPr>
          <w:rFonts w:asciiTheme="minorBidi" w:hAnsiTheme="minorBidi"/>
          <w:sz w:val="24"/>
          <w:szCs w:val="24"/>
        </w:rPr>
        <w:t xml:space="preserve">In the previous </w:t>
      </w:r>
      <w:r w:rsidR="002306A8" w:rsidRPr="006F1FA6">
        <w:rPr>
          <w:rFonts w:asciiTheme="minorBidi" w:hAnsiTheme="minorBidi"/>
          <w:i/>
          <w:iCs/>
          <w:sz w:val="24"/>
          <w:szCs w:val="24"/>
        </w:rPr>
        <w:t>shiur</w:t>
      </w:r>
      <w:r w:rsidR="00782FCA" w:rsidRPr="006F1FA6">
        <w:rPr>
          <w:rFonts w:asciiTheme="minorBidi" w:hAnsiTheme="minorBidi"/>
          <w:i/>
          <w:iCs/>
          <w:sz w:val="24"/>
          <w:szCs w:val="24"/>
        </w:rPr>
        <w:t>i</w:t>
      </w:r>
      <w:r w:rsidR="002306A8" w:rsidRPr="006F1FA6">
        <w:rPr>
          <w:rFonts w:asciiTheme="minorBidi" w:hAnsiTheme="minorBidi"/>
          <w:i/>
          <w:iCs/>
          <w:sz w:val="24"/>
          <w:szCs w:val="24"/>
        </w:rPr>
        <w:t>m</w:t>
      </w:r>
      <w:r w:rsidR="002306A8" w:rsidRPr="006F1FA6">
        <w:rPr>
          <w:rFonts w:asciiTheme="minorBidi" w:hAnsiTheme="minorBidi"/>
          <w:sz w:val="24"/>
          <w:szCs w:val="24"/>
        </w:rPr>
        <w:t xml:space="preserve">, we discussed the origins and nature of the different Torah readings </w:t>
      </w:r>
      <w:r w:rsidR="00C70C52">
        <w:rPr>
          <w:rFonts w:asciiTheme="minorBidi" w:hAnsiTheme="minorBidi"/>
          <w:sz w:val="24"/>
          <w:szCs w:val="24"/>
        </w:rPr>
        <w:t xml:space="preserve">that were </w:t>
      </w:r>
      <w:r w:rsidR="002306A8" w:rsidRPr="006F1FA6">
        <w:rPr>
          <w:rFonts w:asciiTheme="minorBidi" w:hAnsiTheme="minorBidi"/>
          <w:sz w:val="24"/>
          <w:szCs w:val="24"/>
        </w:rPr>
        <w:t>established, according to the Talmud, by Moshe Rabbeinu and</w:t>
      </w:r>
      <w:r w:rsidR="00C70C52">
        <w:rPr>
          <w:rFonts w:asciiTheme="minorBidi" w:hAnsiTheme="minorBidi"/>
          <w:sz w:val="24"/>
          <w:szCs w:val="24"/>
        </w:rPr>
        <w:t xml:space="preserve"> by</w:t>
      </w:r>
      <w:r w:rsidR="002306A8" w:rsidRPr="006F1FA6">
        <w:rPr>
          <w:rFonts w:asciiTheme="minorBidi" w:hAnsiTheme="minorBidi"/>
          <w:sz w:val="24"/>
          <w:szCs w:val="24"/>
        </w:rPr>
        <w:t xml:space="preserve"> Ezra Ha-Sofer. This week, we will study the halakhic "mechanics" of </w:t>
      </w:r>
      <w:proofErr w:type="spellStart"/>
      <w:r w:rsidR="002306A8" w:rsidRPr="006F1FA6">
        <w:rPr>
          <w:rFonts w:asciiTheme="minorBidi" w:hAnsiTheme="minorBidi"/>
          <w:i/>
          <w:iCs/>
          <w:sz w:val="24"/>
          <w:szCs w:val="24"/>
        </w:rPr>
        <w:t>keri'at</w:t>
      </w:r>
      <w:proofErr w:type="spellEnd"/>
      <w:r w:rsidR="002306A8" w:rsidRPr="006F1FA6">
        <w:rPr>
          <w:rFonts w:asciiTheme="minorBidi" w:hAnsiTheme="minorBidi"/>
          <w:i/>
          <w:iCs/>
          <w:sz w:val="24"/>
          <w:szCs w:val="24"/>
        </w:rPr>
        <w:t xml:space="preserve"> ha-Torah</w:t>
      </w:r>
      <w:r w:rsidR="00C41791">
        <w:rPr>
          <w:rFonts w:asciiTheme="minorBidi" w:hAnsiTheme="minorBidi"/>
          <w:sz w:val="24"/>
          <w:szCs w:val="24"/>
        </w:rPr>
        <w:t>.</w:t>
      </w:r>
    </w:p>
    <w:p w14:paraId="3EAC1264" w14:textId="77777777" w:rsidR="002306A8" w:rsidRPr="006F1FA6" w:rsidRDefault="002306A8" w:rsidP="00C3358F">
      <w:pPr>
        <w:bidi w:val="0"/>
        <w:spacing w:after="0" w:line="240" w:lineRule="auto"/>
        <w:jc w:val="both"/>
        <w:rPr>
          <w:rFonts w:asciiTheme="minorBidi" w:hAnsiTheme="minorBidi"/>
          <w:sz w:val="24"/>
          <w:szCs w:val="24"/>
        </w:rPr>
      </w:pPr>
    </w:p>
    <w:p w14:paraId="6A4A669C" w14:textId="77777777" w:rsidR="002306A8" w:rsidRDefault="001D2174" w:rsidP="00C3358F">
      <w:pPr>
        <w:bidi w:val="0"/>
        <w:spacing w:after="0" w:line="240" w:lineRule="auto"/>
        <w:jc w:val="both"/>
        <w:rPr>
          <w:rFonts w:asciiTheme="minorBidi" w:hAnsiTheme="minorBidi"/>
          <w:b/>
          <w:bCs/>
          <w:sz w:val="24"/>
          <w:szCs w:val="24"/>
        </w:rPr>
      </w:pPr>
      <w:r w:rsidRPr="006F1FA6">
        <w:rPr>
          <w:rFonts w:asciiTheme="minorBidi" w:hAnsiTheme="minorBidi"/>
          <w:b/>
          <w:bCs/>
          <w:i/>
          <w:iCs/>
          <w:sz w:val="24"/>
          <w:szCs w:val="24"/>
        </w:rPr>
        <w:t>Keri'at Ha-Torah</w:t>
      </w:r>
      <w:r w:rsidRPr="006F1FA6">
        <w:rPr>
          <w:rFonts w:asciiTheme="minorBidi" w:hAnsiTheme="minorBidi"/>
          <w:b/>
          <w:bCs/>
          <w:sz w:val="24"/>
          <w:szCs w:val="24"/>
        </w:rPr>
        <w:t xml:space="preserve"> in the </w:t>
      </w:r>
      <w:r w:rsidRPr="003F23B2">
        <w:rPr>
          <w:rFonts w:asciiTheme="minorBidi" w:hAnsiTheme="minorBidi"/>
          <w:b/>
          <w:bCs/>
          <w:sz w:val="24"/>
          <w:szCs w:val="24"/>
        </w:rPr>
        <w:t>Talmud</w:t>
      </w:r>
    </w:p>
    <w:p w14:paraId="2874B854" w14:textId="77777777" w:rsidR="006F1FA6" w:rsidRPr="006F1FA6" w:rsidRDefault="006F1FA6" w:rsidP="00C3358F">
      <w:pPr>
        <w:bidi w:val="0"/>
        <w:spacing w:after="0" w:line="240" w:lineRule="auto"/>
        <w:jc w:val="both"/>
        <w:rPr>
          <w:rFonts w:asciiTheme="minorBidi" w:hAnsiTheme="minorBidi"/>
          <w:b/>
          <w:bCs/>
          <w:sz w:val="24"/>
          <w:szCs w:val="24"/>
        </w:rPr>
      </w:pPr>
    </w:p>
    <w:p w14:paraId="434F582C" w14:textId="5B2141D7" w:rsidR="002306A8" w:rsidRDefault="002306A8" w:rsidP="007A6A08">
      <w:pPr>
        <w:bidi w:val="0"/>
        <w:spacing w:after="0" w:line="240" w:lineRule="auto"/>
        <w:ind w:firstLine="720"/>
        <w:jc w:val="both"/>
        <w:rPr>
          <w:rFonts w:asciiTheme="minorBidi" w:hAnsiTheme="minorBidi"/>
          <w:sz w:val="24"/>
          <w:szCs w:val="24"/>
        </w:rPr>
      </w:pPr>
      <w:r w:rsidRPr="006F1FA6">
        <w:rPr>
          <w:rFonts w:asciiTheme="minorBidi" w:hAnsiTheme="minorBidi"/>
          <w:sz w:val="24"/>
          <w:szCs w:val="24"/>
        </w:rPr>
        <w:t xml:space="preserve">The Mishna lists the </w:t>
      </w:r>
      <w:r w:rsidR="002E6E67" w:rsidRPr="006F1FA6">
        <w:rPr>
          <w:rFonts w:asciiTheme="minorBidi" w:hAnsiTheme="minorBidi"/>
          <w:sz w:val="24"/>
          <w:szCs w:val="24"/>
        </w:rPr>
        <w:t>Torah readings and how many portions are read dail</w:t>
      </w:r>
      <w:r w:rsidRPr="006F1FA6">
        <w:rPr>
          <w:rFonts w:asciiTheme="minorBidi" w:hAnsiTheme="minorBidi"/>
          <w:sz w:val="24"/>
          <w:szCs w:val="24"/>
        </w:rPr>
        <w:t>y</w:t>
      </w:r>
      <w:r w:rsidR="00C45944">
        <w:rPr>
          <w:rFonts w:asciiTheme="minorBidi" w:hAnsiTheme="minorBidi"/>
          <w:sz w:val="24"/>
          <w:szCs w:val="24"/>
        </w:rPr>
        <w:t>:</w:t>
      </w:r>
    </w:p>
    <w:p w14:paraId="70D3A3F8" w14:textId="77777777" w:rsidR="006F1FA6" w:rsidRPr="006F1FA6" w:rsidRDefault="006F1FA6" w:rsidP="00C3358F">
      <w:pPr>
        <w:bidi w:val="0"/>
        <w:spacing w:after="0" w:line="240" w:lineRule="auto"/>
        <w:ind w:firstLine="720"/>
        <w:jc w:val="both"/>
        <w:rPr>
          <w:rFonts w:asciiTheme="minorBidi" w:hAnsiTheme="minorBidi"/>
          <w:sz w:val="24"/>
          <w:szCs w:val="24"/>
        </w:rPr>
      </w:pPr>
    </w:p>
    <w:p w14:paraId="55F6603B" w14:textId="04DE5CE8" w:rsidR="002306A8" w:rsidRPr="006F1FA6" w:rsidRDefault="002306A8"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On Mondays and Thursdays and Shabbat during the afternoon service, three people read [from the Torah]; one may neither decrease [the number of readers] nor add to them…  On the days of Rosh Chodesh and </w:t>
      </w:r>
      <w:r w:rsidR="00386873">
        <w:rPr>
          <w:rFonts w:asciiTheme="minorBidi" w:hAnsiTheme="minorBidi"/>
          <w:sz w:val="24"/>
          <w:szCs w:val="24"/>
        </w:rPr>
        <w:t>on</w:t>
      </w:r>
      <w:r w:rsidRPr="006F1FA6">
        <w:rPr>
          <w:rFonts w:asciiTheme="minorBidi" w:hAnsiTheme="minorBidi"/>
          <w:sz w:val="24"/>
          <w:szCs w:val="24"/>
        </w:rPr>
        <w:t xml:space="preserve"> Chol Ha-Moed, four people read [from the Torah]; one may neither decrease </w:t>
      </w:r>
      <w:r w:rsidR="00241056">
        <w:rPr>
          <w:rFonts w:asciiTheme="minorBidi" w:hAnsiTheme="minorBidi"/>
          <w:sz w:val="24"/>
          <w:szCs w:val="24"/>
        </w:rPr>
        <w:t>[</w:t>
      </w:r>
      <w:r w:rsidRPr="006F1FA6">
        <w:rPr>
          <w:rFonts w:asciiTheme="minorBidi" w:hAnsiTheme="minorBidi"/>
          <w:sz w:val="24"/>
          <w:szCs w:val="24"/>
        </w:rPr>
        <w:t>the number of readers</w:t>
      </w:r>
      <w:r w:rsidR="00241056">
        <w:rPr>
          <w:rFonts w:asciiTheme="minorBidi" w:hAnsiTheme="minorBidi"/>
          <w:sz w:val="24"/>
          <w:szCs w:val="24"/>
        </w:rPr>
        <w:t>]</w:t>
      </w:r>
      <w:r w:rsidRPr="006F1FA6">
        <w:rPr>
          <w:rFonts w:asciiTheme="minorBidi" w:hAnsiTheme="minorBidi"/>
          <w:sz w:val="24"/>
          <w:szCs w:val="24"/>
        </w:rPr>
        <w:t xml:space="preserve"> nor add to them… This is the principle: Any day on which there is a </w:t>
      </w:r>
      <w:r w:rsidRPr="003F23B2">
        <w:rPr>
          <w:rFonts w:asciiTheme="minorBidi" w:hAnsiTheme="minorBidi"/>
          <w:i/>
          <w:iCs/>
          <w:sz w:val="24"/>
          <w:szCs w:val="24"/>
        </w:rPr>
        <w:t>mussaf</w:t>
      </w:r>
      <w:r w:rsidRPr="006F1FA6">
        <w:rPr>
          <w:rFonts w:asciiTheme="minorBidi" w:hAnsiTheme="minorBidi"/>
          <w:sz w:val="24"/>
          <w:szCs w:val="24"/>
        </w:rPr>
        <w:t xml:space="preserve"> offering [sacrificed in the Temple] and that is not a Festival, [i.e., </w:t>
      </w:r>
      <w:r w:rsidR="00E83A53">
        <w:rPr>
          <w:rFonts w:asciiTheme="minorBidi" w:hAnsiTheme="minorBidi"/>
          <w:sz w:val="24"/>
          <w:szCs w:val="24"/>
        </w:rPr>
        <w:t>Rosh Chodesh</w:t>
      </w:r>
      <w:r w:rsidRPr="006F1FA6">
        <w:rPr>
          <w:rFonts w:asciiTheme="minorBidi" w:hAnsiTheme="minorBidi"/>
          <w:sz w:val="24"/>
          <w:szCs w:val="24"/>
        </w:rPr>
        <w:t xml:space="preserve"> and Chol Ha-Moed], four people read [from the Torah]; on a Festival, five people; on Yom Kippur, six; on Shabbat, seven. One may not decrease </w:t>
      </w:r>
      <w:r w:rsidR="0030453A">
        <w:rPr>
          <w:rFonts w:asciiTheme="minorBidi" w:hAnsiTheme="minorBidi"/>
          <w:sz w:val="24"/>
          <w:szCs w:val="24"/>
        </w:rPr>
        <w:t>[</w:t>
      </w:r>
      <w:r w:rsidRPr="006F1FA6">
        <w:rPr>
          <w:rFonts w:asciiTheme="minorBidi" w:hAnsiTheme="minorBidi"/>
          <w:sz w:val="24"/>
          <w:szCs w:val="24"/>
        </w:rPr>
        <w:t>the number of readers</w:t>
      </w:r>
      <w:r w:rsidR="0030453A">
        <w:rPr>
          <w:rFonts w:asciiTheme="minorBidi" w:hAnsiTheme="minorBidi"/>
          <w:sz w:val="24"/>
          <w:szCs w:val="24"/>
        </w:rPr>
        <w:t>]</w:t>
      </w:r>
      <w:r w:rsidRPr="006F1FA6">
        <w:rPr>
          <w:rFonts w:asciiTheme="minorBidi" w:hAnsiTheme="minorBidi"/>
          <w:sz w:val="24"/>
          <w:szCs w:val="24"/>
        </w:rPr>
        <w:t xml:space="preserve">, but one may add to them. </w:t>
      </w:r>
      <w:r w:rsidR="00C70C52" w:rsidRPr="006F1FA6">
        <w:rPr>
          <w:rFonts w:asciiTheme="minorBidi" w:hAnsiTheme="minorBidi"/>
          <w:sz w:val="24"/>
          <w:szCs w:val="24"/>
        </w:rPr>
        <w:t>(</w:t>
      </w:r>
      <w:r w:rsidR="002F2B7A">
        <w:rPr>
          <w:rFonts w:asciiTheme="minorBidi" w:hAnsiTheme="minorBidi"/>
          <w:sz w:val="24"/>
          <w:szCs w:val="24"/>
        </w:rPr>
        <w:t xml:space="preserve">Mishna </w:t>
      </w:r>
      <w:r w:rsidR="00C70C52" w:rsidRPr="006F1FA6">
        <w:rPr>
          <w:rFonts w:asciiTheme="minorBidi" w:hAnsiTheme="minorBidi"/>
          <w:i/>
          <w:iCs/>
          <w:sz w:val="24"/>
          <w:szCs w:val="24"/>
        </w:rPr>
        <w:t>Megilla</w:t>
      </w:r>
      <w:r w:rsidR="00C70C52" w:rsidRPr="006F1FA6">
        <w:rPr>
          <w:rFonts w:asciiTheme="minorBidi" w:hAnsiTheme="minorBidi"/>
          <w:sz w:val="24"/>
          <w:szCs w:val="24"/>
        </w:rPr>
        <w:t xml:space="preserve"> </w:t>
      </w:r>
      <w:r w:rsidR="002F2B7A">
        <w:rPr>
          <w:rFonts w:asciiTheme="minorBidi" w:hAnsiTheme="minorBidi"/>
          <w:sz w:val="24"/>
          <w:szCs w:val="24"/>
        </w:rPr>
        <w:t>4:1-2; 21a</w:t>
      </w:r>
      <w:r w:rsidR="00C70C52" w:rsidRPr="006F1FA6">
        <w:rPr>
          <w:rFonts w:asciiTheme="minorBidi" w:hAnsiTheme="minorBidi"/>
          <w:sz w:val="24"/>
          <w:szCs w:val="24"/>
        </w:rPr>
        <w:t>)</w:t>
      </w:r>
    </w:p>
    <w:p w14:paraId="61153219" w14:textId="77777777" w:rsidR="006F1FA6" w:rsidRDefault="006F1FA6" w:rsidP="00C3358F">
      <w:pPr>
        <w:bidi w:val="0"/>
        <w:spacing w:after="0" w:line="240" w:lineRule="auto"/>
        <w:jc w:val="both"/>
        <w:rPr>
          <w:rFonts w:asciiTheme="minorBidi" w:hAnsiTheme="minorBidi"/>
          <w:sz w:val="24"/>
          <w:szCs w:val="24"/>
        </w:rPr>
      </w:pPr>
    </w:p>
    <w:p w14:paraId="67D6A5E0" w14:textId="6D7973B8" w:rsidR="002306A8" w:rsidRPr="006F1FA6" w:rsidRDefault="002306A8"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 xml:space="preserve">The Mishna teaches that </w:t>
      </w:r>
      <w:r w:rsidR="00D665A2" w:rsidRPr="006F1FA6">
        <w:rPr>
          <w:rFonts w:asciiTheme="minorBidi" w:hAnsiTheme="minorBidi"/>
          <w:sz w:val="24"/>
          <w:szCs w:val="24"/>
        </w:rPr>
        <w:t xml:space="preserve">a different number of portions are read </w:t>
      </w:r>
      <w:r w:rsidR="00D665A2">
        <w:rPr>
          <w:rFonts w:asciiTheme="minorBidi" w:hAnsiTheme="minorBidi"/>
          <w:sz w:val="24"/>
          <w:szCs w:val="24"/>
        </w:rPr>
        <w:t xml:space="preserve">on </w:t>
      </w:r>
      <w:r w:rsidRPr="006F1FA6">
        <w:rPr>
          <w:rFonts w:asciiTheme="minorBidi" w:hAnsiTheme="minorBidi"/>
          <w:sz w:val="24"/>
          <w:szCs w:val="24"/>
        </w:rPr>
        <w:t xml:space="preserve">each day, </w:t>
      </w:r>
      <w:r w:rsidR="002E6E67" w:rsidRPr="006F1FA6">
        <w:rPr>
          <w:rFonts w:asciiTheme="minorBidi" w:hAnsiTheme="minorBidi"/>
          <w:sz w:val="24"/>
          <w:szCs w:val="24"/>
        </w:rPr>
        <w:t>per</w:t>
      </w:r>
      <w:r w:rsidRPr="006F1FA6">
        <w:rPr>
          <w:rFonts w:asciiTheme="minorBidi" w:hAnsiTheme="minorBidi"/>
          <w:sz w:val="24"/>
          <w:szCs w:val="24"/>
        </w:rPr>
        <w:t xml:space="preserve"> its unique character. </w:t>
      </w:r>
    </w:p>
    <w:p w14:paraId="1413A363" w14:textId="77777777" w:rsidR="006F1FA6" w:rsidRDefault="006F1FA6" w:rsidP="00C3358F">
      <w:pPr>
        <w:bidi w:val="0"/>
        <w:spacing w:after="0" w:line="240" w:lineRule="auto"/>
        <w:jc w:val="both"/>
        <w:rPr>
          <w:rFonts w:asciiTheme="minorBidi" w:hAnsiTheme="minorBidi"/>
          <w:sz w:val="24"/>
          <w:szCs w:val="24"/>
        </w:rPr>
      </w:pPr>
    </w:p>
    <w:p w14:paraId="45FE293A" w14:textId="1B6AE99F" w:rsidR="002E6E67" w:rsidRDefault="001D2174"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In the Talmudic model of </w:t>
      </w:r>
      <w:r w:rsidRPr="006F1FA6">
        <w:rPr>
          <w:rFonts w:asciiTheme="minorBidi" w:hAnsiTheme="minorBidi"/>
          <w:i/>
          <w:iCs/>
          <w:sz w:val="24"/>
          <w:szCs w:val="24"/>
        </w:rPr>
        <w:t>keri'at ha-Torah</w:t>
      </w:r>
      <w:r w:rsidRPr="006F1FA6">
        <w:rPr>
          <w:rFonts w:asciiTheme="minorBidi" w:hAnsiTheme="minorBidi"/>
          <w:sz w:val="24"/>
          <w:szCs w:val="24"/>
        </w:rPr>
        <w:t xml:space="preserve">, each person called to the Torah </w:t>
      </w:r>
      <w:r w:rsidR="00D665A2">
        <w:rPr>
          <w:rFonts w:asciiTheme="minorBidi" w:hAnsiTheme="minorBidi"/>
          <w:sz w:val="24"/>
          <w:szCs w:val="24"/>
        </w:rPr>
        <w:t xml:space="preserve">would </w:t>
      </w:r>
      <w:r w:rsidRPr="006F1FA6">
        <w:rPr>
          <w:rFonts w:asciiTheme="minorBidi" w:hAnsiTheme="minorBidi"/>
          <w:sz w:val="24"/>
          <w:szCs w:val="24"/>
        </w:rPr>
        <w:t>read the portion</w:t>
      </w:r>
      <w:r w:rsidR="00D665A2">
        <w:rPr>
          <w:rFonts w:asciiTheme="minorBidi" w:hAnsiTheme="minorBidi"/>
          <w:sz w:val="24"/>
          <w:szCs w:val="24"/>
        </w:rPr>
        <w:t xml:space="preserve"> for which they were called (unlike today’s practice of having one </w:t>
      </w:r>
      <w:r w:rsidR="00D37798">
        <w:rPr>
          <w:rFonts w:asciiTheme="minorBidi" w:hAnsiTheme="minorBidi"/>
          <w:sz w:val="24"/>
          <w:szCs w:val="24"/>
        </w:rPr>
        <w:t>person read for them all)</w:t>
      </w:r>
      <w:r w:rsidRPr="006F1FA6">
        <w:rPr>
          <w:rFonts w:asciiTheme="minorBidi" w:hAnsiTheme="minorBidi"/>
          <w:sz w:val="24"/>
          <w:szCs w:val="24"/>
        </w:rPr>
        <w:t xml:space="preserve">. </w:t>
      </w:r>
      <w:r w:rsidR="002E6E67" w:rsidRPr="006F1FA6">
        <w:rPr>
          <w:rFonts w:asciiTheme="minorBidi" w:hAnsiTheme="minorBidi"/>
          <w:sz w:val="24"/>
          <w:szCs w:val="24"/>
        </w:rPr>
        <w:t>The first reader would say "</w:t>
      </w:r>
      <w:r w:rsidR="002E6E67" w:rsidRPr="006F1FA6">
        <w:rPr>
          <w:rFonts w:asciiTheme="minorBidi" w:hAnsiTheme="minorBidi"/>
          <w:i/>
          <w:iCs/>
          <w:sz w:val="24"/>
          <w:szCs w:val="24"/>
        </w:rPr>
        <w:t>Barekhu</w:t>
      </w:r>
      <w:r w:rsidR="002E6E67" w:rsidRPr="006F1FA6">
        <w:rPr>
          <w:rFonts w:asciiTheme="minorBidi" w:hAnsiTheme="minorBidi"/>
          <w:sz w:val="24"/>
          <w:szCs w:val="24"/>
        </w:rPr>
        <w:t xml:space="preserve">." This practice is mentioned in the </w:t>
      </w:r>
      <w:r w:rsidR="007C6EA4">
        <w:rPr>
          <w:rFonts w:asciiTheme="minorBidi" w:hAnsiTheme="minorBidi"/>
          <w:sz w:val="24"/>
          <w:szCs w:val="24"/>
        </w:rPr>
        <w:t>Mishna</w:t>
      </w:r>
      <w:r w:rsidR="002E6E67" w:rsidRPr="006F1FA6">
        <w:rPr>
          <w:rFonts w:asciiTheme="minorBidi" w:hAnsiTheme="minorBidi"/>
          <w:sz w:val="24"/>
          <w:szCs w:val="24"/>
        </w:rPr>
        <w:t xml:space="preserve">, where R. Akiva and R. Yishamael disagree regarding the formulation of </w:t>
      </w:r>
      <w:r w:rsidR="002E6E67" w:rsidRPr="003F23B2">
        <w:rPr>
          <w:rFonts w:asciiTheme="minorBidi" w:hAnsiTheme="minorBidi"/>
          <w:i/>
          <w:iCs/>
          <w:sz w:val="24"/>
          <w:szCs w:val="24"/>
        </w:rPr>
        <w:t>Barekhu</w:t>
      </w:r>
      <w:r w:rsidR="002E6E67" w:rsidRPr="006F1FA6">
        <w:rPr>
          <w:rFonts w:asciiTheme="minorBidi" w:hAnsiTheme="minorBidi"/>
          <w:sz w:val="24"/>
          <w:szCs w:val="24"/>
        </w:rPr>
        <w:t>.</w:t>
      </w:r>
    </w:p>
    <w:p w14:paraId="76FE9A92" w14:textId="77777777" w:rsidR="00E413E7" w:rsidRPr="006F1FA6" w:rsidRDefault="00E413E7" w:rsidP="00E413E7">
      <w:pPr>
        <w:bidi w:val="0"/>
        <w:spacing w:after="0" w:line="240" w:lineRule="auto"/>
        <w:jc w:val="both"/>
        <w:rPr>
          <w:rFonts w:asciiTheme="minorBidi" w:hAnsiTheme="minorBidi"/>
          <w:sz w:val="24"/>
          <w:szCs w:val="24"/>
        </w:rPr>
      </w:pPr>
    </w:p>
    <w:p w14:paraId="2BA7FA25" w14:textId="79ED48B6" w:rsidR="002E6E67" w:rsidRDefault="002E6E67" w:rsidP="00014570">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Rabbi Akiva said: What do we find in the synagogue? </w:t>
      </w:r>
      <w:r w:rsidR="00E847E2">
        <w:rPr>
          <w:rFonts w:asciiTheme="minorBidi" w:hAnsiTheme="minorBidi"/>
          <w:sz w:val="24"/>
          <w:szCs w:val="24"/>
        </w:rPr>
        <w:t>Whether</w:t>
      </w:r>
      <w:r w:rsidR="00E847E2" w:rsidRPr="006F1FA6">
        <w:rPr>
          <w:rFonts w:asciiTheme="minorBidi" w:hAnsiTheme="minorBidi"/>
          <w:sz w:val="24"/>
          <w:szCs w:val="24"/>
        </w:rPr>
        <w:t xml:space="preserve"> </w:t>
      </w:r>
      <w:r w:rsidRPr="006F1FA6">
        <w:rPr>
          <w:rFonts w:asciiTheme="minorBidi" w:hAnsiTheme="minorBidi"/>
          <w:sz w:val="24"/>
          <w:szCs w:val="24"/>
        </w:rPr>
        <w:t xml:space="preserve">there are many </w:t>
      </w:r>
      <w:r w:rsidR="00E847E2">
        <w:rPr>
          <w:rFonts w:asciiTheme="minorBidi" w:hAnsiTheme="minorBidi"/>
          <w:sz w:val="24"/>
          <w:szCs w:val="24"/>
        </w:rPr>
        <w:t>or</w:t>
      </w:r>
      <w:r w:rsidRPr="006F1FA6">
        <w:rPr>
          <w:rFonts w:asciiTheme="minorBidi" w:hAnsiTheme="minorBidi"/>
          <w:sz w:val="24"/>
          <w:szCs w:val="24"/>
        </w:rPr>
        <w:t xml:space="preserve"> few, [as long as there is a quorum of ten, the prayer leader] says: Bless the Lord</w:t>
      </w:r>
      <w:r w:rsidR="000B5714">
        <w:rPr>
          <w:rFonts w:asciiTheme="minorBidi" w:hAnsiTheme="minorBidi"/>
          <w:sz w:val="24"/>
          <w:szCs w:val="24"/>
        </w:rPr>
        <w:t xml:space="preserve"> (</w:t>
      </w:r>
      <w:r w:rsidR="000B5714" w:rsidRPr="00140B87">
        <w:rPr>
          <w:rFonts w:asciiTheme="minorBidi" w:hAnsiTheme="minorBidi"/>
          <w:i/>
          <w:iCs/>
          <w:sz w:val="24"/>
          <w:szCs w:val="24"/>
        </w:rPr>
        <w:t>Barekhu</w:t>
      </w:r>
      <w:r w:rsidR="000B5714">
        <w:rPr>
          <w:rFonts w:asciiTheme="minorBidi" w:hAnsiTheme="minorBidi"/>
          <w:sz w:val="24"/>
          <w:szCs w:val="24"/>
        </w:rPr>
        <w:t xml:space="preserve"> </w:t>
      </w:r>
      <w:r w:rsidR="000B5714">
        <w:rPr>
          <w:rFonts w:asciiTheme="minorBidi" w:hAnsiTheme="minorBidi"/>
          <w:i/>
          <w:iCs/>
          <w:sz w:val="24"/>
          <w:szCs w:val="24"/>
        </w:rPr>
        <w:t>et Hashem</w:t>
      </w:r>
      <w:r w:rsidR="000B5714">
        <w:rPr>
          <w:rFonts w:asciiTheme="minorBidi" w:hAnsiTheme="minorBidi"/>
          <w:sz w:val="24"/>
          <w:szCs w:val="24"/>
        </w:rPr>
        <w:t>)</w:t>
      </w:r>
      <w:r w:rsidRPr="006F1FA6">
        <w:rPr>
          <w:rFonts w:asciiTheme="minorBidi" w:hAnsiTheme="minorBidi"/>
          <w:sz w:val="24"/>
          <w:szCs w:val="24"/>
        </w:rPr>
        <w:t>. Rabbi Yishmael said [that in the synagogue, one recites]: Bless the Lord the blessed One</w:t>
      </w:r>
      <w:r w:rsidR="00A8040D">
        <w:rPr>
          <w:rFonts w:asciiTheme="minorBidi" w:hAnsiTheme="minorBidi"/>
          <w:sz w:val="24"/>
          <w:szCs w:val="24"/>
        </w:rPr>
        <w:t xml:space="preserve"> (</w:t>
      </w:r>
      <w:r w:rsidR="00A8040D" w:rsidRPr="006F1FA6">
        <w:rPr>
          <w:rFonts w:asciiTheme="minorBidi" w:hAnsiTheme="minorBidi"/>
          <w:i/>
          <w:iCs/>
          <w:sz w:val="24"/>
          <w:szCs w:val="24"/>
        </w:rPr>
        <w:t>Barekhu et Hashem</w:t>
      </w:r>
      <w:r w:rsidR="00A8040D" w:rsidRPr="006F1FA6">
        <w:rPr>
          <w:rFonts w:asciiTheme="minorBidi" w:hAnsiTheme="minorBidi"/>
          <w:sz w:val="24"/>
          <w:szCs w:val="24"/>
        </w:rPr>
        <w:t xml:space="preserve"> </w:t>
      </w:r>
      <w:r w:rsidR="00A8040D" w:rsidRPr="006F1FA6">
        <w:rPr>
          <w:rFonts w:asciiTheme="minorBidi" w:hAnsiTheme="minorBidi"/>
          <w:i/>
          <w:iCs/>
          <w:sz w:val="24"/>
          <w:szCs w:val="24"/>
        </w:rPr>
        <w:t>ha-mevorakh</w:t>
      </w:r>
      <w:r w:rsidR="00A8040D">
        <w:rPr>
          <w:rFonts w:asciiTheme="minorBidi" w:hAnsiTheme="minorBidi"/>
          <w:sz w:val="24"/>
          <w:szCs w:val="24"/>
        </w:rPr>
        <w:t>)</w:t>
      </w:r>
      <w:r w:rsidRPr="006F1FA6">
        <w:rPr>
          <w:rFonts w:asciiTheme="minorBidi" w:hAnsiTheme="minorBidi"/>
          <w:sz w:val="24"/>
          <w:szCs w:val="24"/>
        </w:rPr>
        <w:t>.</w:t>
      </w:r>
      <w:r w:rsidR="00E413E7">
        <w:rPr>
          <w:rFonts w:asciiTheme="minorBidi" w:hAnsiTheme="minorBidi"/>
          <w:sz w:val="24"/>
          <w:szCs w:val="24"/>
        </w:rPr>
        <w:t xml:space="preserve"> </w:t>
      </w:r>
      <w:r w:rsidR="00E413E7" w:rsidRPr="006F1FA6">
        <w:rPr>
          <w:rFonts w:asciiTheme="minorBidi" w:hAnsiTheme="minorBidi"/>
          <w:sz w:val="24"/>
          <w:szCs w:val="24"/>
        </w:rPr>
        <w:t>(</w:t>
      </w:r>
      <w:r w:rsidR="00014570">
        <w:rPr>
          <w:rFonts w:asciiTheme="minorBidi" w:hAnsiTheme="minorBidi"/>
          <w:sz w:val="24"/>
          <w:szCs w:val="24"/>
        </w:rPr>
        <w:t xml:space="preserve">Mishna </w:t>
      </w:r>
      <w:r w:rsidR="00014570">
        <w:rPr>
          <w:rFonts w:asciiTheme="minorBidi" w:hAnsiTheme="minorBidi"/>
          <w:i/>
          <w:iCs/>
          <w:sz w:val="24"/>
          <w:szCs w:val="24"/>
        </w:rPr>
        <w:t xml:space="preserve">Berakhot </w:t>
      </w:r>
      <w:r w:rsidR="00014570">
        <w:rPr>
          <w:rFonts w:asciiTheme="minorBidi" w:hAnsiTheme="minorBidi"/>
          <w:sz w:val="24"/>
          <w:szCs w:val="24"/>
        </w:rPr>
        <w:t xml:space="preserve">7:3) </w:t>
      </w:r>
    </w:p>
    <w:p w14:paraId="6B7E31FA" w14:textId="77777777" w:rsidR="006F1FA6" w:rsidRPr="006F1FA6" w:rsidRDefault="006F1FA6" w:rsidP="00C3358F">
      <w:pPr>
        <w:bidi w:val="0"/>
        <w:spacing w:after="0" w:line="240" w:lineRule="auto"/>
        <w:ind w:left="720"/>
        <w:jc w:val="both"/>
        <w:rPr>
          <w:rFonts w:asciiTheme="minorBidi" w:hAnsiTheme="minorBidi"/>
          <w:sz w:val="24"/>
          <w:szCs w:val="24"/>
        </w:rPr>
      </w:pPr>
    </w:p>
    <w:p w14:paraId="20AE5409" w14:textId="0F964E0D" w:rsidR="007A6A08"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lastRenderedPageBreak/>
        <w:tab/>
      </w:r>
      <w:r w:rsidR="007C6EA4">
        <w:rPr>
          <w:rFonts w:asciiTheme="minorBidi" w:hAnsiTheme="minorBidi"/>
          <w:sz w:val="24"/>
          <w:szCs w:val="24"/>
        </w:rPr>
        <w:t>The</w:t>
      </w:r>
      <w:r w:rsidR="002E6E67" w:rsidRPr="006F1FA6">
        <w:rPr>
          <w:rFonts w:asciiTheme="minorBidi" w:hAnsiTheme="minorBidi"/>
          <w:sz w:val="24"/>
          <w:szCs w:val="24"/>
        </w:rPr>
        <w:t xml:space="preserve"> </w:t>
      </w:r>
      <w:proofErr w:type="spellStart"/>
      <w:r w:rsidR="00F66A83">
        <w:rPr>
          <w:rFonts w:asciiTheme="minorBidi" w:hAnsiTheme="minorBidi"/>
          <w:sz w:val="24"/>
          <w:szCs w:val="24"/>
        </w:rPr>
        <w:t>G</w:t>
      </w:r>
      <w:r w:rsidR="00F66A83" w:rsidRPr="006F1FA6">
        <w:rPr>
          <w:rFonts w:asciiTheme="minorBidi" w:hAnsiTheme="minorBidi"/>
          <w:sz w:val="24"/>
          <w:szCs w:val="24"/>
        </w:rPr>
        <w:t>emara</w:t>
      </w:r>
      <w:proofErr w:type="spellEnd"/>
      <w:r w:rsidR="00F66A83" w:rsidRPr="006F1FA6">
        <w:rPr>
          <w:rFonts w:asciiTheme="minorBidi" w:hAnsiTheme="minorBidi"/>
          <w:sz w:val="24"/>
          <w:szCs w:val="24"/>
        </w:rPr>
        <w:t xml:space="preserve"> </w:t>
      </w:r>
      <w:r w:rsidR="002E6E67" w:rsidRPr="006F1FA6">
        <w:rPr>
          <w:rFonts w:asciiTheme="minorBidi" w:hAnsiTheme="minorBidi"/>
          <w:sz w:val="24"/>
          <w:szCs w:val="24"/>
        </w:rPr>
        <w:t xml:space="preserve">(50a) states that the </w:t>
      </w:r>
      <w:r w:rsidR="002E6E67" w:rsidRPr="003F23B2">
        <w:rPr>
          <w:rFonts w:asciiTheme="minorBidi" w:hAnsiTheme="minorBidi"/>
          <w:i/>
          <w:iCs/>
          <w:sz w:val="24"/>
          <w:szCs w:val="24"/>
        </w:rPr>
        <w:t>hala</w:t>
      </w:r>
      <w:r w:rsidR="006F1FA6" w:rsidRPr="003F23B2">
        <w:rPr>
          <w:rFonts w:asciiTheme="minorBidi" w:hAnsiTheme="minorBidi"/>
          <w:i/>
          <w:iCs/>
          <w:sz w:val="24"/>
          <w:szCs w:val="24"/>
        </w:rPr>
        <w:t>k</w:t>
      </w:r>
      <w:r w:rsidR="002E6E67" w:rsidRPr="003F23B2">
        <w:rPr>
          <w:rFonts w:asciiTheme="minorBidi" w:hAnsiTheme="minorBidi"/>
          <w:i/>
          <w:iCs/>
          <w:sz w:val="24"/>
          <w:szCs w:val="24"/>
        </w:rPr>
        <w:t>ha</w:t>
      </w:r>
      <w:r w:rsidR="002E6E67" w:rsidRPr="006F1FA6">
        <w:rPr>
          <w:rFonts w:asciiTheme="minorBidi" w:hAnsiTheme="minorBidi"/>
          <w:sz w:val="24"/>
          <w:szCs w:val="24"/>
        </w:rPr>
        <w:t xml:space="preserve"> is in accordance with R. Yishmael. The </w:t>
      </w:r>
      <w:r w:rsidR="002E6E67" w:rsidRPr="003F23B2">
        <w:rPr>
          <w:rFonts w:asciiTheme="minorBidi" w:hAnsiTheme="minorBidi"/>
          <w:i/>
          <w:iCs/>
          <w:sz w:val="24"/>
          <w:szCs w:val="24"/>
        </w:rPr>
        <w:t>Yerushalmi</w:t>
      </w:r>
      <w:r w:rsidR="002E6E67" w:rsidRPr="006F1FA6">
        <w:rPr>
          <w:rFonts w:asciiTheme="minorBidi" w:hAnsiTheme="minorBidi"/>
          <w:sz w:val="24"/>
          <w:szCs w:val="24"/>
        </w:rPr>
        <w:t xml:space="preserve"> (</w:t>
      </w:r>
      <w:r w:rsidR="002E6E67" w:rsidRPr="006F1FA6">
        <w:rPr>
          <w:rFonts w:asciiTheme="minorBidi" w:hAnsiTheme="minorBidi"/>
          <w:i/>
          <w:iCs/>
          <w:sz w:val="24"/>
          <w:szCs w:val="24"/>
        </w:rPr>
        <w:t>Berakhot</w:t>
      </w:r>
      <w:r w:rsidR="002E6E67" w:rsidRPr="006F1FA6">
        <w:rPr>
          <w:rFonts w:asciiTheme="minorBidi" w:hAnsiTheme="minorBidi"/>
          <w:sz w:val="24"/>
          <w:szCs w:val="24"/>
        </w:rPr>
        <w:t xml:space="preserve"> 7:3) also mentions that </w:t>
      </w:r>
      <w:r w:rsidR="002E6E67" w:rsidRPr="006F1FA6">
        <w:rPr>
          <w:rFonts w:asciiTheme="minorBidi" w:hAnsiTheme="minorBidi"/>
          <w:i/>
          <w:iCs/>
          <w:sz w:val="24"/>
          <w:szCs w:val="24"/>
        </w:rPr>
        <w:t>Barekhu [et Hashem</w:t>
      </w:r>
      <w:r w:rsidR="002E6E67" w:rsidRPr="006F1FA6">
        <w:rPr>
          <w:rFonts w:asciiTheme="minorBidi" w:hAnsiTheme="minorBidi"/>
          <w:sz w:val="24"/>
          <w:szCs w:val="24"/>
        </w:rPr>
        <w:t xml:space="preserve"> </w:t>
      </w:r>
      <w:r w:rsidR="002E6E67" w:rsidRPr="006F1FA6">
        <w:rPr>
          <w:rFonts w:asciiTheme="minorBidi" w:hAnsiTheme="minorBidi"/>
          <w:i/>
          <w:iCs/>
          <w:sz w:val="24"/>
          <w:szCs w:val="24"/>
        </w:rPr>
        <w:t>ha-mevorakh</w:t>
      </w:r>
      <w:r w:rsidR="002E6E67" w:rsidRPr="006F1FA6">
        <w:rPr>
          <w:rFonts w:asciiTheme="minorBidi" w:hAnsiTheme="minorBidi"/>
          <w:sz w:val="24"/>
          <w:szCs w:val="24"/>
        </w:rPr>
        <w:t xml:space="preserve">] precedes the blessings said before reading from the Torah. </w:t>
      </w:r>
    </w:p>
    <w:p w14:paraId="0FC24ED9" w14:textId="5ADA9BC2" w:rsidR="006F1FA6" w:rsidRPr="006F1FA6" w:rsidRDefault="006F1FA6" w:rsidP="007A6A08">
      <w:pPr>
        <w:bidi w:val="0"/>
        <w:spacing w:after="0" w:line="240" w:lineRule="auto"/>
        <w:ind w:firstLine="720"/>
        <w:jc w:val="both"/>
        <w:rPr>
          <w:rFonts w:asciiTheme="minorBidi" w:hAnsiTheme="minorBidi"/>
          <w:sz w:val="24"/>
          <w:szCs w:val="24"/>
        </w:rPr>
      </w:pPr>
    </w:p>
    <w:p w14:paraId="122364D0" w14:textId="21E74681" w:rsidR="002E6E67" w:rsidRDefault="002E6E67"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What is the function of this </w:t>
      </w:r>
      <w:r w:rsidRPr="006F1FA6">
        <w:rPr>
          <w:rFonts w:asciiTheme="minorBidi" w:hAnsiTheme="minorBidi"/>
          <w:i/>
          <w:iCs/>
          <w:sz w:val="24"/>
          <w:szCs w:val="24"/>
        </w:rPr>
        <w:t>Barekhu</w:t>
      </w:r>
      <w:r w:rsidRPr="006F1FA6">
        <w:rPr>
          <w:rFonts w:asciiTheme="minorBidi" w:hAnsiTheme="minorBidi"/>
          <w:sz w:val="24"/>
          <w:szCs w:val="24"/>
        </w:rPr>
        <w:t>? The Ra'avan (73) explains:</w:t>
      </w:r>
    </w:p>
    <w:p w14:paraId="3499AE47" w14:textId="77777777" w:rsidR="006F1FA6" w:rsidRPr="006F1FA6" w:rsidRDefault="006F1FA6" w:rsidP="00C3358F">
      <w:pPr>
        <w:bidi w:val="0"/>
        <w:spacing w:after="0" w:line="240" w:lineRule="auto"/>
        <w:jc w:val="both"/>
        <w:rPr>
          <w:rFonts w:asciiTheme="minorBidi" w:hAnsiTheme="minorBidi"/>
          <w:sz w:val="24"/>
          <w:szCs w:val="24"/>
        </w:rPr>
      </w:pPr>
    </w:p>
    <w:p w14:paraId="76CA22E8" w14:textId="1B38F670" w:rsidR="002E6E67" w:rsidRDefault="002E6E67"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Since Ezra established that the Jewish people should read the Torah on Monday, Thursday</w:t>
      </w:r>
      <w:r w:rsidR="00456257">
        <w:rPr>
          <w:rFonts w:asciiTheme="minorBidi" w:hAnsiTheme="minorBidi"/>
          <w:sz w:val="24"/>
          <w:szCs w:val="24"/>
        </w:rPr>
        <w:t>,</w:t>
      </w:r>
      <w:r w:rsidRPr="006F1FA6">
        <w:rPr>
          <w:rFonts w:asciiTheme="minorBidi" w:hAnsiTheme="minorBidi"/>
          <w:sz w:val="24"/>
          <w:szCs w:val="24"/>
        </w:rPr>
        <w:t xml:space="preserve"> and Shabbat, he who reads the Torah discharges their obligation</w:t>
      </w:r>
      <w:r w:rsidR="006D117F">
        <w:rPr>
          <w:rFonts w:asciiTheme="minorBidi" w:hAnsiTheme="minorBidi"/>
          <w:sz w:val="24"/>
          <w:szCs w:val="24"/>
        </w:rPr>
        <w:t>.</w:t>
      </w:r>
      <w:r w:rsidRPr="006F1FA6">
        <w:rPr>
          <w:rFonts w:asciiTheme="minorBidi" w:hAnsiTheme="minorBidi"/>
          <w:sz w:val="24"/>
          <w:szCs w:val="24"/>
        </w:rPr>
        <w:t xml:space="preserve"> </w:t>
      </w:r>
      <w:r w:rsidR="006D117F">
        <w:rPr>
          <w:rFonts w:asciiTheme="minorBidi" w:hAnsiTheme="minorBidi"/>
          <w:sz w:val="24"/>
          <w:szCs w:val="24"/>
        </w:rPr>
        <w:t>T</w:t>
      </w:r>
      <w:r w:rsidR="006D117F" w:rsidRPr="006F1FA6">
        <w:rPr>
          <w:rFonts w:asciiTheme="minorBidi" w:hAnsiTheme="minorBidi"/>
          <w:sz w:val="24"/>
          <w:szCs w:val="24"/>
        </w:rPr>
        <w:t>herefore</w:t>
      </w:r>
      <w:r w:rsidRPr="006F1FA6">
        <w:rPr>
          <w:rFonts w:asciiTheme="minorBidi" w:hAnsiTheme="minorBidi"/>
          <w:sz w:val="24"/>
          <w:szCs w:val="24"/>
        </w:rPr>
        <w:t>, he says to the congregation, "You must bless and read as I do</w:t>
      </w:r>
      <w:r w:rsidR="006D117F">
        <w:rPr>
          <w:rFonts w:asciiTheme="minorBidi" w:hAnsiTheme="minorBidi"/>
          <w:sz w:val="24"/>
          <w:szCs w:val="24"/>
        </w:rPr>
        <w:t>.</w:t>
      </w:r>
      <w:r w:rsidRPr="006F1FA6">
        <w:rPr>
          <w:rFonts w:asciiTheme="minorBidi" w:hAnsiTheme="minorBidi"/>
          <w:sz w:val="24"/>
          <w:szCs w:val="24"/>
        </w:rPr>
        <w:t xml:space="preserve"> </w:t>
      </w:r>
      <w:r w:rsidR="006D117F">
        <w:rPr>
          <w:rFonts w:asciiTheme="minorBidi" w:hAnsiTheme="minorBidi"/>
          <w:sz w:val="24"/>
          <w:szCs w:val="24"/>
        </w:rPr>
        <w:t>D</w:t>
      </w:r>
      <w:r w:rsidRPr="006F1FA6">
        <w:rPr>
          <w:rFonts w:asciiTheme="minorBidi" w:hAnsiTheme="minorBidi"/>
          <w:sz w:val="24"/>
          <w:szCs w:val="24"/>
        </w:rPr>
        <w:t>o you agree to my reading and to my blessing</w:t>
      </w:r>
      <w:r w:rsidR="006D117F">
        <w:rPr>
          <w:rFonts w:asciiTheme="minorBidi" w:hAnsiTheme="minorBidi"/>
          <w:sz w:val="24"/>
          <w:szCs w:val="24"/>
        </w:rPr>
        <w:t>,</w:t>
      </w:r>
      <w:r w:rsidRPr="006F1FA6">
        <w:rPr>
          <w:rFonts w:asciiTheme="minorBidi" w:hAnsiTheme="minorBidi"/>
          <w:sz w:val="24"/>
          <w:szCs w:val="24"/>
        </w:rPr>
        <w:t xml:space="preserve"> and </w:t>
      </w:r>
      <w:r w:rsidR="006D117F">
        <w:rPr>
          <w:rFonts w:asciiTheme="minorBidi" w:hAnsiTheme="minorBidi"/>
          <w:sz w:val="24"/>
          <w:szCs w:val="24"/>
        </w:rPr>
        <w:t>d</w:t>
      </w:r>
      <w:r w:rsidRPr="006F1FA6">
        <w:rPr>
          <w:rFonts w:asciiTheme="minorBidi" w:hAnsiTheme="minorBidi"/>
          <w:sz w:val="24"/>
          <w:szCs w:val="24"/>
        </w:rPr>
        <w:t xml:space="preserve">o you bless with me?" And they answer </w:t>
      </w:r>
      <w:r w:rsidR="006D117F">
        <w:rPr>
          <w:rFonts w:asciiTheme="minorBidi" w:hAnsiTheme="minorBidi"/>
          <w:sz w:val="24"/>
          <w:szCs w:val="24"/>
        </w:rPr>
        <w:t>“</w:t>
      </w:r>
      <w:r w:rsidR="006D117F" w:rsidRPr="003F23B2">
        <w:rPr>
          <w:rFonts w:asciiTheme="minorBidi" w:hAnsiTheme="minorBidi"/>
          <w:i/>
          <w:iCs/>
          <w:sz w:val="24"/>
          <w:szCs w:val="24"/>
        </w:rPr>
        <w:t>amen</w:t>
      </w:r>
      <w:r w:rsidR="006D117F">
        <w:rPr>
          <w:rFonts w:asciiTheme="minorBidi" w:hAnsiTheme="minorBidi"/>
          <w:sz w:val="24"/>
          <w:szCs w:val="24"/>
        </w:rPr>
        <w:t>”</w:t>
      </w:r>
      <w:r w:rsidRPr="006F1FA6">
        <w:rPr>
          <w:rFonts w:asciiTheme="minorBidi" w:hAnsiTheme="minorBidi"/>
          <w:sz w:val="24"/>
          <w:szCs w:val="24"/>
        </w:rPr>
        <w:t xml:space="preserve"> and bless. </w:t>
      </w:r>
    </w:p>
    <w:p w14:paraId="04833235" w14:textId="77777777" w:rsidR="006F1FA6" w:rsidRPr="006F1FA6" w:rsidRDefault="006F1FA6" w:rsidP="00C3358F">
      <w:pPr>
        <w:bidi w:val="0"/>
        <w:spacing w:after="0" w:line="240" w:lineRule="auto"/>
        <w:ind w:left="720"/>
        <w:jc w:val="both"/>
        <w:rPr>
          <w:rFonts w:asciiTheme="minorBidi" w:hAnsiTheme="minorBidi"/>
          <w:sz w:val="24"/>
          <w:szCs w:val="24"/>
        </w:rPr>
      </w:pPr>
    </w:p>
    <w:p w14:paraId="34DB0F26" w14:textId="720FFF04" w:rsidR="002E6E67" w:rsidRDefault="00BE51F7" w:rsidP="00C3358F">
      <w:pPr>
        <w:bidi w:val="0"/>
        <w:spacing w:after="0" w:line="240" w:lineRule="auto"/>
        <w:jc w:val="both"/>
        <w:rPr>
          <w:rFonts w:asciiTheme="minorBidi" w:hAnsiTheme="minorBidi"/>
          <w:sz w:val="24"/>
          <w:szCs w:val="24"/>
        </w:rPr>
      </w:pPr>
      <w:r>
        <w:rPr>
          <w:rFonts w:asciiTheme="minorBidi" w:hAnsiTheme="minorBidi"/>
          <w:sz w:val="24"/>
          <w:szCs w:val="24"/>
        </w:rPr>
        <w:t>Returning to the terms we discussed last week</w:t>
      </w:r>
      <w:r w:rsidR="002E6E67" w:rsidRPr="006F1FA6">
        <w:rPr>
          <w:rFonts w:asciiTheme="minorBidi" w:hAnsiTheme="minorBidi"/>
          <w:sz w:val="24"/>
          <w:szCs w:val="24"/>
        </w:rPr>
        <w:t xml:space="preserve">, the Ra'avan appears to view the obligation of </w:t>
      </w:r>
      <w:r w:rsidR="002E6E67" w:rsidRPr="006F1FA6">
        <w:rPr>
          <w:rFonts w:asciiTheme="minorBidi" w:hAnsiTheme="minorBidi"/>
          <w:i/>
          <w:iCs/>
          <w:sz w:val="24"/>
          <w:szCs w:val="24"/>
        </w:rPr>
        <w:t>keri'at ha-Torah</w:t>
      </w:r>
      <w:r w:rsidR="002E6E67" w:rsidRPr="006F1FA6">
        <w:rPr>
          <w:rFonts w:asciiTheme="minorBidi" w:hAnsiTheme="minorBidi"/>
          <w:sz w:val="24"/>
          <w:szCs w:val="24"/>
        </w:rPr>
        <w:t xml:space="preserve"> as an individual obligation</w:t>
      </w:r>
      <w:r>
        <w:rPr>
          <w:rFonts w:asciiTheme="minorBidi" w:hAnsiTheme="minorBidi"/>
          <w:sz w:val="24"/>
          <w:szCs w:val="24"/>
        </w:rPr>
        <w:t>; each individual must</w:t>
      </w:r>
      <w:r w:rsidR="002E6E67" w:rsidRPr="006F1FA6">
        <w:rPr>
          <w:rFonts w:asciiTheme="minorBidi" w:hAnsiTheme="minorBidi"/>
          <w:sz w:val="24"/>
          <w:szCs w:val="24"/>
        </w:rPr>
        <w:t xml:space="preserve"> consent that the reader </w:t>
      </w:r>
      <w:r>
        <w:rPr>
          <w:rFonts w:asciiTheme="minorBidi" w:hAnsiTheme="minorBidi"/>
          <w:sz w:val="24"/>
          <w:szCs w:val="24"/>
        </w:rPr>
        <w:t>will</w:t>
      </w:r>
      <w:r w:rsidRPr="006F1FA6">
        <w:rPr>
          <w:rFonts w:asciiTheme="minorBidi" w:hAnsiTheme="minorBidi"/>
          <w:sz w:val="24"/>
          <w:szCs w:val="24"/>
        </w:rPr>
        <w:t xml:space="preserve"> </w:t>
      </w:r>
      <w:r w:rsidR="002E6E67" w:rsidRPr="006F1FA6">
        <w:rPr>
          <w:rFonts w:asciiTheme="minorBidi" w:hAnsiTheme="minorBidi"/>
          <w:sz w:val="24"/>
          <w:szCs w:val="24"/>
        </w:rPr>
        <w:t>discharge their obligation for them. Interestingly, others</w:t>
      </w:r>
      <w:r w:rsidR="002E6E67" w:rsidRPr="006F1FA6">
        <w:rPr>
          <w:rStyle w:val="FootnoteReference"/>
          <w:rFonts w:asciiTheme="minorBidi" w:hAnsiTheme="minorBidi"/>
          <w:sz w:val="24"/>
          <w:szCs w:val="24"/>
        </w:rPr>
        <w:footnoteReference w:id="1"/>
      </w:r>
      <w:r w:rsidR="002E6E67" w:rsidRPr="006F1FA6">
        <w:rPr>
          <w:rFonts w:asciiTheme="minorBidi" w:hAnsiTheme="minorBidi"/>
          <w:sz w:val="24"/>
          <w:szCs w:val="24"/>
        </w:rPr>
        <w:t xml:space="preserve"> disagree with the Ra'avan and maintain that</w:t>
      </w:r>
      <w:r w:rsidR="00DB3BA9">
        <w:rPr>
          <w:rFonts w:asciiTheme="minorBidi" w:hAnsiTheme="minorBidi"/>
          <w:sz w:val="24"/>
          <w:szCs w:val="24"/>
        </w:rPr>
        <w:t xml:space="preserve"> </w:t>
      </w:r>
      <w:r w:rsidR="002E6E67" w:rsidRPr="006F1FA6">
        <w:rPr>
          <w:rFonts w:asciiTheme="minorBidi" w:hAnsiTheme="minorBidi"/>
          <w:sz w:val="24"/>
          <w:szCs w:val="24"/>
        </w:rPr>
        <w:t xml:space="preserve">only the reader is </w:t>
      </w:r>
      <w:r w:rsidR="00DB3BA9" w:rsidRPr="006F1FA6">
        <w:rPr>
          <w:rFonts w:asciiTheme="minorBidi" w:hAnsiTheme="minorBidi"/>
          <w:sz w:val="24"/>
          <w:szCs w:val="24"/>
        </w:rPr>
        <w:t>obligat</w:t>
      </w:r>
      <w:r w:rsidR="00DB3BA9">
        <w:rPr>
          <w:rFonts w:asciiTheme="minorBidi" w:hAnsiTheme="minorBidi"/>
          <w:sz w:val="24"/>
          <w:szCs w:val="24"/>
        </w:rPr>
        <w:t>ed</w:t>
      </w:r>
      <w:r w:rsidR="00DB3BA9" w:rsidRPr="006F1FA6">
        <w:rPr>
          <w:rFonts w:asciiTheme="minorBidi" w:hAnsiTheme="minorBidi"/>
          <w:sz w:val="24"/>
          <w:szCs w:val="24"/>
        </w:rPr>
        <w:t xml:space="preserve"> </w:t>
      </w:r>
      <w:r w:rsidR="002E6E67" w:rsidRPr="006F1FA6">
        <w:rPr>
          <w:rFonts w:asciiTheme="minorBidi" w:hAnsiTheme="minorBidi"/>
          <w:sz w:val="24"/>
          <w:szCs w:val="24"/>
        </w:rPr>
        <w:t>to say the blessings</w:t>
      </w:r>
      <w:r w:rsidR="00454008">
        <w:rPr>
          <w:rFonts w:asciiTheme="minorBidi" w:hAnsiTheme="minorBidi"/>
          <w:sz w:val="24"/>
          <w:szCs w:val="24"/>
        </w:rPr>
        <w:t xml:space="preserve"> in the first place</w:t>
      </w:r>
      <w:r w:rsidR="002E6E67" w:rsidRPr="006F1FA6">
        <w:rPr>
          <w:rFonts w:asciiTheme="minorBidi" w:hAnsiTheme="minorBidi"/>
          <w:sz w:val="24"/>
          <w:szCs w:val="24"/>
        </w:rPr>
        <w:t xml:space="preserve">; the congregation is not obligated </w:t>
      </w:r>
      <w:r w:rsidR="000C0F15" w:rsidRPr="006F1FA6">
        <w:rPr>
          <w:rFonts w:asciiTheme="minorBidi" w:hAnsiTheme="minorBidi"/>
          <w:sz w:val="24"/>
          <w:szCs w:val="24"/>
        </w:rPr>
        <w:t>to say the blessings</w:t>
      </w:r>
      <w:r w:rsidR="00454008">
        <w:rPr>
          <w:rFonts w:asciiTheme="minorBidi" w:hAnsiTheme="minorBidi"/>
          <w:sz w:val="24"/>
          <w:szCs w:val="24"/>
        </w:rPr>
        <w:t>, thus there is no issue of consenting that the reader will discharge the obligation on their behalf</w:t>
      </w:r>
      <w:r w:rsidR="002E6E67" w:rsidRPr="006F1FA6">
        <w:rPr>
          <w:rFonts w:asciiTheme="minorBidi" w:hAnsiTheme="minorBidi"/>
          <w:sz w:val="24"/>
          <w:szCs w:val="24"/>
        </w:rPr>
        <w:t xml:space="preserve">. </w:t>
      </w:r>
    </w:p>
    <w:p w14:paraId="367C92A6" w14:textId="77777777" w:rsidR="006F1FA6" w:rsidRPr="006F1FA6" w:rsidRDefault="006F1FA6" w:rsidP="00C3358F">
      <w:pPr>
        <w:bidi w:val="0"/>
        <w:spacing w:after="0" w:line="240" w:lineRule="auto"/>
        <w:jc w:val="both"/>
        <w:rPr>
          <w:rFonts w:asciiTheme="minorBidi" w:hAnsiTheme="minorBidi"/>
          <w:sz w:val="24"/>
          <w:szCs w:val="24"/>
        </w:rPr>
      </w:pPr>
    </w:p>
    <w:p w14:paraId="56B653C5" w14:textId="1C792DA2" w:rsidR="002E6E67" w:rsidRDefault="002E6E67"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 xml:space="preserve"> </w:t>
      </w:r>
      <w:r w:rsidRPr="006F1FA6">
        <w:rPr>
          <w:rFonts w:asciiTheme="minorBidi" w:hAnsiTheme="minorBidi"/>
          <w:sz w:val="24"/>
          <w:szCs w:val="24"/>
        </w:rPr>
        <w:tab/>
        <w:t>Interestingly, R. Soloveitchik</w:t>
      </w:r>
      <w:r w:rsidRPr="006F1FA6">
        <w:rPr>
          <w:rStyle w:val="FootnoteReference"/>
          <w:rFonts w:asciiTheme="minorBidi" w:hAnsiTheme="minorBidi"/>
          <w:sz w:val="24"/>
          <w:szCs w:val="24"/>
        </w:rPr>
        <w:footnoteReference w:id="2"/>
      </w:r>
      <w:r w:rsidRPr="006F1FA6">
        <w:rPr>
          <w:rFonts w:asciiTheme="minorBidi" w:hAnsiTheme="minorBidi"/>
          <w:sz w:val="24"/>
          <w:szCs w:val="24"/>
        </w:rPr>
        <w:t xml:space="preserve"> maintained that </w:t>
      </w:r>
      <w:r w:rsidR="00F21A6D" w:rsidRPr="006F1FA6">
        <w:rPr>
          <w:rFonts w:asciiTheme="minorBidi" w:hAnsiTheme="minorBidi"/>
          <w:sz w:val="24"/>
          <w:szCs w:val="24"/>
        </w:rPr>
        <w:t>fundamentally,</w:t>
      </w:r>
      <w:r w:rsidR="00F21A6D">
        <w:rPr>
          <w:rFonts w:asciiTheme="minorBidi" w:hAnsiTheme="minorBidi"/>
          <w:sz w:val="24"/>
          <w:szCs w:val="24"/>
        </w:rPr>
        <w:t xml:space="preserve"> </w:t>
      </w:r>
      <w:r w:rsidRPr="006F1FA6">
        <w:rPr>
          <w:rFonts w:asciiTheme="minorBidi" w:hAnsiTheme="minorBidi"/>
          <w:i/>
          <w:iCs/>
          <w:sz w:val="24"/>
          <w:szCs w:val="24"/>
        </w:rPr>
        <w:t>keri'at ha-Torah</w:t>
      </w:r>
      <w:r w:rsidRPr="006F1FA6">
        <w:rPr>
          <w:rFonts w:asciiTheme="minorBidi" w:hAnsiTheme="minorBidi"/>
          <w:sz w:val="24"/>
          <w:szCs w:val="24"/>
        </w:rPr>
        <w:t xml:space="preserve"> is not just a mitzva of </w:t>
      </w:r>
      <w:r w:rsidR="00F21A6D" w:rsidRPr="003F23B2">
        <w:rPr>
          <w:rFonts w:asciiTheme="minorBidi" w:hAnsiTheme="minorBidi"/>
          <w:i/>
          <w:iCs/>
          <w:sz w:val="24"/>
          <w:szCs w:val="24"/>
        </w:rPr>
        <w:t xml:space="preserve">talmud </w:t>
      </w:r>
      <w:r w:rsidRPr="003F23B2">
        <w:rPr>
          <w:rFonts w:asciiTheme="minorBidi" w:hAnsiTheme="minorBidi"/>
          <w:i/>
          <w:iCs/>
          <w:sz w:val="24"/>
          <w:szCs w:val="24"/>
        </w:rPr>
        <w:t>Torah</w:t>
      </w:r>
      <w:r w:rsidRPr="006F1FA6">
        <w:rPr>
          <w:rFonts w:asciiTheme="minorBidi" w:hAnsiTheme="minorBidi"/>
          <w:sz w:val="24"/>
          <w:szCs w:val="24"/>
        </w:rPr>
        <w:t>, but rather a public "</w:t>
      </w:r>
      <w:r w:rsidRPr="006F1FA6">
        <w:rPr>
          <w:rFonts w:asciiTheme="minorBidi" w:hAnsiTheme="minorBidi"/>
          <w:i/>
          <w:iCs/>
          <w:sz w:val="24"/>
          <w:szCs w:val="24"/>
        </w:rPr>
        <w:t>kabbalat</w:t>
      </w:r>
      <w:r w:rsidRPr="006F1FA6">
        <w:rPr>
          <w:rFonts w:asciiTheme="minorBidi" w:hAnsiTheme="minorBidi"/>
          <w:sz w:val="24"/>
          <w:szCs w:val="24"/>
        </w:rPr>
        <w:t xml:space="preserve"> </w:t>
      </w:r>
      <w:r w:rsidRPr="006F1FA6">
        <w:rPr>
          <w:rFonts w:asciiTheme="minorBidi" w:hAnsiTheme="minorBidi"/>
          <w:i/>
          <w:iCs/>
          <w:sz w:val="24"/>
          <w:szCs w:val="24"/>
        </w:rPr>
        <w:t>ol malkhut shamayim</w:t>
      </w:r>
      <w:r w:rsidRPr="006F1FA6">
        <w:rPr>
          <w:rFonts w:asciiTheme="minorBidi" w:hAnsiTheme="minorBidi"/>
          <w:sz w:val="24"/>
          <w:szCs w:val="24"/>
        </w:rPr>
        <w:t>" (accepting the yoke of Heaven). The blessing recited before the Torah reading, R. Solove</w:t>
      </w:r>
      <w:r w:rsidR="00F06BBE">
        <w:rPr>
          <w:rFonts w:asciiTheme="minorBidi" w:hAnsiTheme="minorBidi"/>
          <w:sz w:val="24"/>
          <w:szCs w:val="24"/>
        </w:rPr>
        <w:t>i</w:t>
      </w:r>
      <w:r w:rsidRPr="006F1FA6">
        <w:rPr>
          <w:rFonts w:asciiTheme="minorBidi" w:hAnsiTheme="minorBidi"/>
          <w:sz w:val="24"/>
          <w:szCs w:val="24"/>
        </w:rPr>
        <w:t>tchik explains, is an integral part of this experience.</w:t>
      </w:r>
      <w:r w:rsidRPr="006F1FA6">
        <w:rPr>
          <w:rStyle w:val="FootnoteReference"/>
          <w:rFonts w:asciiTheme="minorBidi" w:hAnsiTheme="minorBidi"/>
          <w:sz w:val="24"/>
          <w:szCs w:val="24"/>
        </w:rPr>
        <w:footnoteReference w:id="3"/>
      </w:r>
      <w:r w:rsidRPr="006F1FA6">
        <w:rPr>
          <w:rFonts w:asciiTheme="minorBidi" w:hAnsiTheme="minorBidi"/>
          <w:sz w:val="24"/>
          <w:szCs w:val="24"/>
        </w:rPr>
        <w:t xml:space="preserve"> These different understandings may impact whether the congregation must stand when answering the </w:t>
      </w:r>
      <w:r w:rsidR="00FE4F37" w:rsidRPr="003F23B2">
        <w:rPr>
          <w:rFonts w:asciiTheme="minorBidi" w:hAnsiTheme="minorBidi"/>
          <w:i/>
          <w:iCs/>
          <w:sz w:val="24"/>
          <w:szCs w:val="24"/>
        </w:rPr>
        <w:t>B</w:t>
      </w:r>
      <w:r w:rsidRPr="00FE4F37">
        <w:rPr>
          <w:rFonts w:asciiTheme="minorBidi" w:hAnsiTheme="minorBidi"/>
          <w:i/>
          <w:iCs/>
          <w:sz w:val="24"/>
          <w:szCs w:val="24"/>
        </w:rPr>
        <w:t>arekhu</w:t>
      </w:r>
      <w:r w:rsidRPr="006F1FA6">
        <w:rPr>
          <w:rFonts w:asciiTheme="minorBidi" w:hAnsiTheme="minorBidi"/>
          <w:sz w:val="24"/>
          <w:szCs w:val="24"/>
        </w:rPr>
        <w:t>.</w:t>
      </w:r>
      <w:r w:rsidRPr="006F1FA6">
        <w:rPr>
          <w:rStyle w:val="FootnoteReference"/>
          <w:rFonts w:asciiTheme="minorBidi" w:hAnsiTheme="minorBidi"/>
          <w:sz w:val="24"/>
          <w:szCs w:val="24"/>
        </w:rPr>
        <w:footnoteReference w:id="4"/>
      </w:r>
    </w:p>
    <w:p w14:paraId="10BD8093" w14:textId="77777777" w:rsidR="006F1FA6" w:rsidRPr="006F1FA6" w:rsidRDefault="006F1FA6" w:rsidP="00C3358F">
      <w:pPr>
        <w:bidi w:val="0"/>
        <w:spacing w:after="0" w:line="240" w:lineRule="auto"/>
        <w:jc w:val="both"/>
        <w:rPr>
          <w:rFonts w:asciiTheme="minorBidi" w:hAnsiTheme="minorBidi"/>
          <w:sz w:val="24"/>
          <w:szCs w:val="24"/>
        </w:rPr>
      </w:pPr>
    </w:p>
    <w:p w14:paraId="30A6788A" w14:textId="4BF92F67" w:rsidR="004854E0"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2E6E67" w:rsidRPr="006F1FA6">
        <w:rPr>
          <w:rFonts w:asciiTheme="minorBidi" w:hAnsiTheme="minorBidi"/>
          <w:sz w:val="24"/>
          <w:szCs w:val="24"/>
        </w:rPr>
        <w:t>Following "</w:t>
      </w:r>
      <w:proofErr w:type="spellStart"/>
      <w:r w:rsidR="00FB5A1B">
        <w:rPr>
          <w:rFonts w:asciiTheme="minorBidi" w:hAnsiTheme="minorBidi"/>
          <w:i/>
          <w:iCs/>
          <w:sz w:val="24"/>
          <w:szCs w:val="24"/>
        </w:rPr>
        <w:t>B</w:t>
      </w:r>
      <w:r w:rsidR="00FB5A1B" w:rsidRPr="006F1FA6">
        <w:rPr>
          <w:rFonts w:asciiTheme="minorBidi" w:hAnsiTheme="minorBidi"/>
          <w:i/>
          <w:iCs/>
          <w:sz w:val="24"/>
          <w:szCs w:val="24"/>
        </w:rPr>
        <w:t>arekhu</w:t>
      </w:r>
      <w:proofErr w:type="spellEnd"/>
      <w:r w:rsidR="002E6E67" w:rsidRPr="006F1FA6">
        <w:rPr>
          <w:rFonts w:asciiTheme="minorBidi" w:hAnsiTheme="minorBidi"/>
          <w:sz w:val="24"/>
          <w:szCs w:val="24"/>
        </w:rPr>
        <w:t xml:space="preserve">," the first reader says the </w:t>
      </w:r>
      <w:r w:rsidR="004854E0" w:rsidRPr="006F1FA6">
        <w:rPr>
          <w:rFonts w:asciiTheme="minorBidi" w:hAnsiTheme="minorBidi"/>
          <w:sz w:val="24"/>
          <w:szCs w:val="24"/>
        </w:rPr>
        <w:t>"</w:t>
      </w:r>
      <w:r w:rsidR="00E54305" w:rsidRPr="006F1FA6">
        <w:rPr>
          <w:rFonts w:asciiTheme="minorBidi" w:hAnsiTheme="minorBidi"/>
          <w:i/>
          <w:iCs/>
          <w:sz w:val="24"/>
          <w:szCs w:val="24"/>
        </w:rPr>
        <w:t>ash</w:t>
      </w:r>
      <w:r w:rsidR="00E54305">
        <w:rPr>
          <w:rFonts w:asciiTheme="minorBidi" w:hAnsiTheme="minorBidi"/>
          <w:i/>
          <w:iCs/>
          <w:sz w:val="24"/>
          <w:szCs w:val="24"/>
        </w:rPr>
        <w:t>e</w:t>
      </w:r>
      <w:r w:rsidR="00E54305" w:rsidRPr="006F1FA6">
        <w:rPr>
          <w:rFonts w:asciiTheme="minorBidi" w:hAnsiTheme="minorBidi"/>
          <w:i/>
          <w:iCs/>
          <w:sz w:val="24"/>
          <w:szCs w:val="24"/>
        </w:rPr>
        <w:t xml:space="preserve">r </w:t>
      </w:r>
      <w:r w:rsidR="004854E0" w:rsidRPr="006F1FA6">
        <w:rPr>
          <w:rFonts w:asciiTheme="minorBidi" w:hAnsiTheme="minorBidi"/>
          <w:i/>
          <w:iCs/>
          <w:sz w:val="24"/>
          <w:szCs w:val="24"/>
        </w:rPr>
        <w:t>bachar banu</w:t>
      </w:r>
      <w:r w:rsidR="004854E0" w:rsidRPr="006F1FA6">
        <w:rPr>
          <w:rFonts w:asciiTheme="minorBidi" w:hAnsiTheme="minorBidi"/>
          <w:sz w:val="24"/>
          <w:szCs w:val="24"/>
        </w:rPr>
        <w:t xml:space="preserve">" </w:t>
      </w:r>
      <w:r w:rsidR="00E54305">
        <w:rPr>
          <w:rFonts w:asciiTheme="minorBidi" w:hAnsiTheme="minorBidi"/>
          <w:sz w:val="24"/>
          <w:szCs w:val="24"/>
        </w:rPr>
        <w:t xml:space="preserve">(“who has chosen us”) </w:t>
      </w:r>
      <w:r w:rsidR="004854E0" w:rsidRPr="006F1FA6">
        <w:rPr>
          <w:rFonts w:asciiTheme="minorBidi" w:hAnsiTheme="minorBidi"/>
          <w:sz w:val="24"/>
          <w:szCs w:val="24"/>
        </w:rPr>
        <w:t>blessing, and the last read</w:t>
      </w:r>
      <w:r w:rsidR="002E6E67" w:rsidRPr="006F1FA6">
        <w:rPr>
          <w:rFonts w:asciiTheme="minorBidi" w:hAnsiTheme="minorBidi"/>
          <w:sz w:val="24"/>
          <w:szCs w:val="24"/>
        </w:rPr>
        <w:t>er</w:t>
      </w:r>
      <w:r w:rsidR="004854E0" w:rsidRPr="006F1FA6">
        <w:rPr>
          <w:rFonts w:asciiTheme="minorBidi" w:hAnsiTheme="minorBidi"/>
          <w:sz w:val="24"/>
          <w:szCs w:val="24"/>
        </w:rPr>
        <w:t xml:space="preserve"> </w:t>
      </w:r>
      <w:r w:rsidR="002E6E67" w:rsidRPr="006F1FA6">
        <w:rPr>
          <w:rFonts w:asciiTheme="minorBidi" w:hAnsiTheme="minorBidi"/>
          <w:sz w:val="24"/>
          <w:szCs w:val="24"/>
        </w:rPr>
        <w:t>concludes</w:t>
      </w:r>
      <w:r w:rsidR="004854E0" w:rsidRPr="006F1FA6">
        <w:rPr>
          <w:rFonts w:asciiTheme="minorBidi" w:hAnsiTheme="minorBidi"/>
          <w:sz w:val="24"/>
          <w:szCs w:val="24"/>
        </w:rPr>
        <w:t xml:space="preserve"> with the "</w:t>
      </w:r>
      <w:r w:rsidR="004854E0" w:rsidRPr="006F1FA6">
        <w:rPr>
          <w:rFonts w:asciiTheme="minorBidi" w:hAnsiTheme="minorBidi"/>
          <w:i/>
          <w:iCs/>
          <w:sz w:val="24"/>
          <w:szCs w:val="24"/>
        </w:rPr>
        <w:t>asher natan lanu</w:t>
      </w:r>
      <w:r w:rsidR="004854E0" w:rsidRPr="006F1FA6">
        <w:rPr>
          <w:rFonts w:asciiTheme="minorBidi" w:hAnsiTheme="minorBidi"/>
          <w:sz w:val="24"/>
          <w:szCs w:val="24"/>
        </w:rPr>
        <w:t xml:space="preserve">" </w:t>
      </w:r>
      <w:r w:rsidR="00E54305">
        <w:rPr>
          <w:rFonts w:asciiTheme="minorBidi" w:hAnsiTheme="minorBidi"/>
          <w:sz w:val="24"/>
          <w:szCs w:val="24"/>
        </w:rPr>
        <w:t xml:space="preserve">(“who has given us”) </w:t>
      </w:r>
      <w:r w:rsidR="004854E0" w:rsidRPr="006F1FA6">
        <w:rPr>
          <w:rFonts w:asciiTheme="minorBidi" w:hAnsiTheme="minorBidi"/>
          <w:sz w:val="24"/>
          <w:szCs w:val="24"/>
        </w:rPr>
        <w:t xml:space="preserve">blessing. </w:t>
      </w:r>
      <w:r w:rsidR="00687643">
        <w:rPr>
          <w:rFonts w:asciiTheme="minorBidi" w:hAnsiTheme="minorBidi"/>
          <w:sz w:val="24"/>
          <w:szCs w:val="24"/>
        </w:rPr>
        <w:t>As the Mishna states:</w:t>
      </w:r>
    </w:p>
    <w:p w14:paraId="728BDFD9" w14:textId="77777777" w:rsidR="006F1FA6" w:rsidRPr="006F1FA6" w:rsidRDefault="006F1FA6" w:rsidP="00C3358F">
      <w:pPr>
        <w:bidi w:val="0"/>
        <w:spacing w:after="0" w:line="240" w:lineRule="auto"/>
        <w:ind w:firstLine="720"/>
        <w:jc w:val="both"/>
        <w:rPr>
          <w:rFonts w:asciiTheme="minorBidi" w:hAnsiTheme="minorBidi"/>
          <w:sz w:val="24"/>
          <w:szCs w:val="24"/>
        </w:rPr>
      </w:pPr>
    </w:p>
    <w:p w14:paraId="7D6B0AC4" w14:textId="6447AED3" w:rsidR="004854E0" w:rsidRPr="000A613A" w:rsidRDefault="00687643" w:rsidP="00C3358F">
      <w:pPr>
        <w:bidi w:val="0"/>
        <w:spacing w:after="0" w:line="240" w:lineRule="auto"/>
        <w:ind w:left="720"/>
        <w:jc w:val="both"/>
        <w:rPr>
          <w:rFonts w:asciiTheme="minorBidi" w:hAnsiTheme="minorBidi"/>
          <w:sz w:val="24"/>
          <w:szCs w:val="24"/>
        </w:rPr>
      </w:pPr>
      <w:r>
        <w:rPr>
          <w:rFonts w:asciiTheme="minorBidi" w:hAnsiTheme="minorBidi"/>
          <w:sz w:val="24"/>
          <w:szCs w:val="24"/>
        </w:rPr>
        <w:t>[</w:t>
      </w:r>
      <w:r w:rsidR="004854E0" w:rsidRPr="006F1FA6">
        <w:rPr>
          <w:rFonts w:asciiTheme="minorBidi" w:hAnsiTheme="minorBidi"/>
          <w:sz w:val="24"/>
          <w:szCs w:val="24"/>
        </w:rPr>
        <w:t>Both</w:t>
      </w:r>
      <w:r>
        <w:rPr>
          <w:rFonts w:asciiTheme="minorBidi" w:hAnsiTheme="minorBidi"/>
          <w:sz w:val="24"/>
          <w:szCs w:val="24"/>
        </w:rPr>
        <w:t>]</w:t>
      </w:r>
      <w:r w:rsidR="004854E0" w:rsidRPr="006F1FA6">
        <w:rPr>
          <w:rFonts w:asciiTheme="minorBidi" w:hAnsiTheme="minorBidi"/>
          <w:sz w:val="24"/>
          <w:szCs w:val="24"/>
        </w:rPr>
        <w:t xml:space="preserve"> the one who begins [the reading] and the one who concludes the [reading from] the Torah recite a blessing; </w:t>
      </w:r>
      <w:r w:rsidR="00CA408D">
        <w:rPr>
          <w:rFonts w:asciiTheme="minorBidi" w:hAnsiTheme="minorBidi"/>
          <w:sz w:val="24"/>
          <w:szCs w:val="24"/>
        </w:rPr>
        <w:t>[</w:t>
      </w:r>
      <w:r w:rsidR="004854E0" w:rsidRPr="006F1FA6">
        <w:rPr>
          <w:rFonts w:asciiTheme="minorBidi" w:hAnsiTheme="minorBidi"/>
          <w:sz w:val="24"/>
          <w:szCs w:val="24"/>
        </w:rPr>
        <w:t>one</w:t>
      </w:r>
      <w:r w:rsidR="000A613A">
        <w:rPr>
          <w:rFonts w:asciiTheme="minorBidi" w:hAnsiTheme="minorBidi"/>
          <w:sz w:val="24"/>
          <w:szCs w:val="24"/>
        </w:rPr>
        <w:t>]</w:t>
      </w:r>
      <w:r w:rsidR="004854E0" w:rsidRPr="006F1FA6">
        <w:rPr>
          <w:rFonts w:asciiTheme="minorBidi" w:hAnsiTheme="minorBidi"/>
          <w:sz w:val="24"/>
          <w:szCs w:val="24"/>
        </w:rPr>
        <w:t xml:space="preserve"> recites before [the beginning of the reading]</w:t>
      </w:r>
      <w:r w:rsidR="002E6E67" w:rsidRPr="006F1FA6">
        <w:rPr>
          <w:rFonts w:asciiTheme="minorBidi" w:hAnsiTheme="minorBidi"/>
          <w:sz w:val="24"/>
          <w:szCs w:val="24"/>
        </w:rPr>
        <w:t>,</w:t>
      </w:r>
      <w:r w:rsidR="004854E0" w:rsidRPr="006F1FA6">
        <w:rPr>
          <w:rFonts w:asciiTheme="minorBidi" w:hAnsiTheme="minorBidi"/>
          <w:sz w:val="24"/>
          <w:szCs w:val="24"/>
        </w:rPr>
        <w:t xml:space="preserve"> and </w:t>
      </w:r>
      <w:r w:rsidR="003912BC">
        <w:rPr>
          <w:rFonts w:asciiTheme="minorBidi" w:hAnsiTheme="minorBidi"/>
          <w:sz w:val="24"/>
          <w:szCs w:val="24"/>
        </w:rPr>
        <w:t>[</w:t>
      </w:r>
      <w:r w:rsidR="004854E0" w:rsidRPr="006F1FA6">
        <w:rPr>
          <w:rFonts w:asciiTheme="minorBidi" w:hAnsiTheme="minorBidi"/>
          <w:sz w:val="24"/>
          <w:szCs w:val="24"/>
        </w:rPr>
        <w:t>one recites</w:t>
      </w:r>
      <w:r w:rsidR="003912BC">
        <w:rPr>
          <w:rFonts w:asciiTheme="minorBidi" w:hAnsiTheme="minorBidi"/>
          <w:sz w:val="24"/>
          <w:szCs w:val="24"/>
        </w:rPr>
        <w:t>]</w:t>
      </w:r>
      <w:r w:rsidR="004854E0" w:rsidRPr="006F1FA6">
        <w:rPr>
          <w:rFonts w:asciiTheme="minorBidi" w:hAnsiTheme="minorBidi"/>
          <w:sz w:val="24"/>
          <w:szCs w:val="24"/>
        </w:rPr>
        <w:t xml:space="preserve"> after its</w:t>
      </w:r>
      <w:r w:rsidR="001D407A">
        <w:rPr>
          <w:rFonts w:asciiTheme="minorBidi" w:hAnsiTheme="minorBidi"/>
          <w:sz w:val="24"/>
          <w:szCs w:val="24"/>
        </w:rPr>
        <w:t xml:space="preserve"> </w:t>
      </w:r>
      <w:r w:rsidR="004854E0" w:rsidRPr="006F1FA6">
        <w:rPr>
          <w:rFonts w:asciiTheme="minorBidi" w:hAnsiTheme="minorBidi"/>
          <w:sz w:val="24"/>
          <w:szCs w:val="24"/>
        </w:rPr>
        <w:t>[conclusion, but the middle reader does not recite a blessing].</w:t>
      </w:r>
      <w:r w:rsidR="000A613A">
        <w:rPr>
          <w:rFonts w:asciiTheme="minorBidi" w:hAnsiTheme="minorBidi"/>
          <w:sz w:val="24"/>
          <w:szCs w:val="24"/>
        </w:rPr>
        <w:t xml:space="preserve"> (Mishna </w:t>
      </w:r>
      <w:r w:rsidR="000A613A">
        <w:rPr>
          <w:rFonts w:asciiTheme="minorBidi" w:hAnsiTheme="minorBidi"/>
          <w:i/>
          <w:iCs/>
          <w:sz w:val="24"/>
          <w:szCs w:val="24"/>
        </w:rPr>
        <w:t>Berakhot</w:t>
      </w:r>
      <w:r w:rsidR="000A613A">
        <w:rPr>
          <w:rFonts w:asciiTheme="minorBidi" w:hAnsiTheme="minorBidi"/>
          <w:sz w:val="24"/>
          <w:szCs w:val="24"/>
        </w:rPr>
        <w:t xml:space="preserve"> 4:1)</w:t>
      </w:r>
    </w:p>
    <w:p w14:paraId="4FD07E31" w14:textId="77777777" w:rsidR="006F1FA6" w:rsidRPr="006F1FA6" w:rsidRDefault="006F1FA6" w:rsidP="00C3358F">
      <w:pPr>
        <w:bidi w:val="0"/>
        <w:spacing w:after="0" w:line="240" w:lineRule="auto"/>
        <w:ind w:left="720"/>
        <w:jc w:val="both"/>
        <w:rPr>
          <w:rFonts w:asciiTheme="minorBidi" w:hAnsiTheme="minorBidi"/>
          <w:sz w:val="24"/>
          <w:szCs w:val="24"/>
        </w:rPr>
      </w:pPr>
    </w:p>
    <w:p w14:paraId="0E88E9BB" w14:textId="35324CD7" w:rsidR="004854E0"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4854E0" w:rsidRPr="006F1FA6">
        <w:rPr>
          <w:rFonts w:asciiTheme="minorBidi" w:hAnsiTheme="minorBidi"/>
          <w:sz w:val="24"/>
          <w:szCs w:val="24"/>
        </w:rPr>
        <w:t>In other words, only two blessing</w:t>
      </w:r>
      <w:r w:rsidR="002E6E67" w:rsidRPr="006F1FA6">
        <w:rPr>
          <w:rFonts w:asciiTheme="minorBidi" w:hAnsiTheme="minorBidi"/>
          <w:sz w:val="24"/>
          <w:szCs w:val="24"/>
        </w:rPr>
        <w:t>s</w:t>
      </w:r>
      <w:r w:rsidR="004854E0" w:rsidRPr="006F1FA6">
        <w:rPr>
          <w:rFonts w:asciiTheme="minorBidi" w:hAnsiTheme="minorBidi"/>
          <w:sz w:val="24"/>
          <w:szCs w:val="24"/>
        </w:rPr>
        <w:t xml:space="preserve"> were recited over each </w:t>
      </w:r>
      <w:r w:rsidR="004854E0" w:rsidRPr="003F23B2">
        <w:rPr>
          <w:rFonts w:asciiTheme="minorBidi" w:hAnsiTheme="minorBidi"/>
          <w:i/>
          <w:iCs/>
          <w:sz w:val="24"/>
          <w:szCs w:val="24"/>
        </w:rPr>
        <w:t>keri'at ha-</w:t>
      </w:r>
      <w:r w:rsidR="002E6E67" w:rsidRPr="003F23B2">
        <w:rPr>
          <w:rFonts w:asciiTheme="minorBidi" w:hAnsiTheme="minorBidi"/>
          <w:i/>
          <w:iCs/>
          <w:sz w:val="24"/>
          <w:szCs w:val="24"/>
        </w:rPr>
        <w:t>T</w:t>
      </w:r>
      <w:r w:rsidR="004854E0" w:rsidRPr="003F23B2">
        <w:rPr>
          <w:rFonts w:asciiTheme="minorBidi" w:hAnsiTheme="minorBidi"/>
          <w:i/>
          <w:iCs/>
          <w:sz w:val="24"/>
          <w:szCs w:val="24"/>
        </w:rPr>
        <w:t>orah</w:t>
      </w:r>
      <w:r w:rsidR="00F01D9A">
        <w:rPr>
          <w:rFonts w:asciiTheme="minorBidi" w:hAnsiTheme="minorBidi"/>
          <w:sz w:val="24"/>
          <w:szCs w:val="24"/>
        </w:rPr>
        <w:t>:</w:t>
      </w:r>
      <w:r w:rsidR="004854E0" w:rsidRPr="006F1FA6">
        <w:rPr>
          <w:rFonts w:asciiTheme="minorBidi" w:hAnsiTheme="minorBidi"/>
          <w:sz w:val="24"/>
          <w:szCs w:val="24"/>
        </w:rPr>
        <w:t xml:space="preserve"> one before </w:t>
      </w:r>
      <w:r w:rsidR="00F01D9A">
        <w:rPr>
          <w:rFonts w:asciiTheme="minorBidi" w:hAnsiTheme="minorBidi"/>
          <w:sz w:val="24"/>
          <w:szCs w:val="24"/>
        </w:rPr>
        <w:t xml:space="preserve">the reading, </w:t>
      </w:r>
      <w:r w:rsidR="004854E0" w:rsidRPr="006F1FA6">
        <w:rPr>
          <w:rFonts w:asciiTheme="minorBidi" w:hAnsiTheme="minorBidi"/>
          <w:sz w:val="24"/>
          <w:szCs w:val="24"/>
        </w:rPr>
        <w:t xml:space="preserve">and one upon </w:t>
      </w:r>
      <w:r w:rsidR="00F01D9A">
        <w:rPr>
          <w:rFonts w:asciiTheme="minorBidi" w:hAnsiTheme="minorBidi"/>
          <w:sz w:val="24"/>
          <w:szCs w:val="24"/>
        </w:rPr>
        <w:t>its conclusion</w:t>
      </w:r>
      <w:r w:rsidR="004854E0" w:rsidRPr="006F1FA6">
        <w:rPr>
          <w:rFonts w:asciiTheme="minorBidi" w:hAnsiTheme="minorBidi"/>
          <w:sz w:val="24"/>
          <w:szCs w:val="24"/>
        </w:rPr>
        <w:t>. Although they insisted on calling up numerous readers, the Rabbis view</w:t>
      </w:r>
      <w:r w:rsidR="002E6E67" w:rsidRPr="006F1FA6">
        <w:rPr>
          <w:rFonts w:asciiTheme="minorBidi" w:hAnsiTheme="minorBidi"/>
          <w:sz w:val="24"/>
          <w:szCs w:val="24"/>
        </w:rPr>
        <w:t>ed</w:t>
      </w:r>
      <w:r w:rsidR="004854E0" w:rsidRPr="006F1FA6">
        <w:rPr>
          <w:rFonts w:asciiTheme="minorBidi" w:hAnsiTheme="minorBidi"/>
          <w:sz w:val="24"/>
          <w:szCs w:val="24"/>
        </w:rPr>
        <w:t xml:space="preserve"> the entire reading as one unit.</w:t>
      </w:r>
      <w:r w:rsidR="004854E0" w:rsidRPr="006F1FA6">
        <w:rPr>
          <w:rStyle w:val="FootnoteReference"/>
          <w:rFonts w:asciiTheme="minorBidi" w:hAnsiTheme="minorBidi"/>
          <w:sz w:val="24"/>
          <w:szCs w:val="24"/>
        </w:rPr>
        <w:footnoteReference w:id="5"/>
      </w:r>
    </w:p>
    <w:p w14:paraId="0C688A02" w14:textId="77777777" w:rsidR="006F1FA6" w:rsidRPr="006F1FA6" w:rsidRDefault="006F1FA6" w:rsidP="00C3358F">
      <w:pPr>
        <w:bidi w:val="0"/>
        <w:spacing w:after="0" w:line="240" w:lineRule="auto"/>
        <w:jc w:val="both"/>
        <w:rPr>
          <w:rFonts w:asciiTheme="minorBidi" w:hAnsiTheme="minorBidi"/>
          <w:sz w:val="24"/>
          <w:szCs w:val="24"/>
        </w:rPr>
      </w:pPr>
    </w:p>
    <w:p w14:paraId="357B6D65" w14:textId="5C1EAFA2" w:rsidR="004854E0" w:rsidRDefault="004854E0"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The Talmud further teaches that, at some point, the Rabbis directed </w:t>
      </w:r>
      <w:r w:rsidRPr="003F23B2">
        <w:rPr>
          <w:rFonts w:asciiTheme="minorBidi" w:hAnsiTheme="minorBidi"/>
          <w:i/>
          <w:iCs/>
          <w:sz w:val="24"/>
          <w:szCs w:val="24"/>
        </w:rPr>
        <w:t>each</w:t>
      </w:r>
      <w:r w:rsidRPr="006F1FA6">
        <w:rPr>
          <w:rFonts w:asciiTheme="minorBidi" w:hAnsiTheme="minorBidi"/>
          <w:sz w:val="24"/>
          <w:szCs w:val="24"/>
        </w:rPr>
        <w:t xml:space="preserve"> reader to recite a blessing before and after his reading. </w:t>
      </w:r>
    </w:p>
    <w:p w14:paraId="41B514AE" w14:textId="77777777" w:rsidR="006F1FA6" w:rsidRPr="006F1FA6" w:rsidRDefault="006F1FA6" w:rsidP="00C3358F">
      <w:pPr>
        <w:bidi w:val="0"/>
        <w:spacing w:after="0" w:line="240" w:lineRule="auto"/>
        <w:jc w:val="both"/>
        <w:rPr>
          <w:rFonts w:asciiTheme="minorBidi" w:hAnsiTheme="minorBidi"/>
          <w:sz w:val="24"/>
          <w:szCs w:val="24"/>
        </w:rPr>
      </w:pPr>
    </w:p>
    <w:p w14:paraId="5B2099F3" w14:textId="0680610C" w:rsidR="003074CE" w:rsidRPr="006F1FA6" w:rsidRDefault="004854E0"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And now that all who read from the Torah recite blessings both before and after </w:t>
      </w:r>
      <w:r w:rsidR="003074CE" w:rsidRPr="006F1FA6">
        <w:rPr>
          <w:rFonts w:asciiTheme="minorBidi" w:hAnsiTheme="minorBidi"/>
          <w:sz w:val="24"/>
          <w:szCs w:val="24"/>
        </w:rPr>
        <w:t>[</w:t>
      </w:r>
      <w:r w:rsidRPr="006F1FA6">
        <w:rPr>
          <w:rFonts w:asciiTheme="minorBidi" w:hAnsiTheme="minorBidi"/>
          <w:sz w:val="24"/>
          <w:szCs w:val="24"/>
        </w:rPr>
        <w:t>reading from the Torah</w:t>
      </w:r>
      <w:r w:rsidR="003074CE" w:rsidRPr="006F1FA6">
        <w:rPr>
          <w:rFonts w:asciiTheme="minorBidi" w:hAnsiTheme="minorBidi"/>
          <w:sz w:val="24"/>
          <w:szCs w:val="24"/>
        </w:rPr>
        <w:t>]</w:t>
      </w:r>
      <w:r w:rsidRPr="006F1FA6">
        <w:rPr>
          <w:rFonts w:asciiTheme="minorBidi" w:hAnsiTheme="minorBidi"/>
          <w:sz w:val="24"/>
          <w:szCs w:val="24"/>
        </w:rPr>
        <w:t xml:space="preserve">, this is the reason that the Sages instituted this policy: It is a decree </w:t>
      </w:r>
      <w:r w:rsidR="00ED659F">
        <w:rPr>
          <w:rFonts w:asciiTheme="minorBidi" w:hAnsiTheme="minorBidi"/>
          <w:sz w:val="24"/>
          <w:szCs w:val="24"/>
        </w:rPr>
        <w:t>because of</w:t>
      </w:r>
      <w:r w:rsidRPr="006F1FA6">
        <w:rPr>
          <w:rFonts w:asciiTheme="minorBidi" w:hAnsiTheme="minorBidi"/>
          <w:sz w:val="24"/>
          <w:szCs w:val="24"/>
        </w:rPr>
        <w:t xml:space="preserve"> those who enter and</w:t>
      </w:r>
      <w:r w:rsidR="00ED659F">
        <w:rPr>
          <w:rFonts w:asciiTheme="minorBidi" w:hAnsiTheme="minorBidi"/>
          <w:sz w:val="24"/>
          <w:szCs w:val="24"/>
        </w:rPr>
        <w:t xml:space="preserve"> because of</w:t>
      </w:r>
      <w:r w:rsidRPr="006F1FA6">
        <w:rPr>
          <w:rFonts w:asciiTheme="minorBidi" w:hAnsiTheme="minorBidi"/>
          <w:sz w:val="24"/>
          <w:szCs w:val="24"/>
        </w:rPr>
        <w:t xml:space="preserve"> those who leave</w:t>
      </w:r>
      <w:r w:rsidR="003074CE" w:rsidRPr="006F1FA6">
        <w:rPr>
          <w:rFonts w:asciiTheme="minorBidi" w:hAnsiTheme="minorBidi"/>
          <w:sz w:val="24"/>
          <w:szCs w:val="24"/>
        </w:rPr>
        <w:t>.</w:t>
      </w:r>
      <w:r w:rsidR="00F01D9A">
        <w:rPr>
          <w:rFonts w:asciiTheme="minorBidi" w:hAnsiTheme="minorBidi"/>
          <w:sz w:val="24"/>
          <w:szCs w:val="24"/>
        </w:rPr>
        <w:t xml:space="preserve"> </w:t>
      </w:r>
      <w:r w:rsidR="00F01D9A" w:rsidRPr="006F1FA6">
        <w:rPr>
          <w:rFonts w:asciiTheme="minorBidi" w:hAnsiTheme="minorBidi"/>
          <w:sz w:val="24"/>
          <w:szCs w:val="24"/>
        </w:rPr>
        <w:t>(</w:t>
      </w:r>
      <w:r w:rsidR="00F01D9A" w:rsidRPr="006F1FA6">
        <w:rPr>
          <w:rFonts w:asciiTheme="minorBidi" w:hAnsiTheme="minorBidi"/>
          <w:i/>
          <w:iCs/>
          <w:sz w:val="24"/>
          <w:szCs w:val="24"/>
        </w:rPr>
        <w:t>Megilla</w:t>
      </w:r>
      <w:r w:rsidR="00F01D9A" w:rsidRPr="006F1FA6">
        <w:rPr>
          <w:rFonts w:asciiTheme="minorBidi" w:hAnsiTheme="minorBidi"/>
          <w:sz w:val="24"/>
          <w:szCs w:val="24"/>
        </w:rPr>
        <w:t xml:space="preserve"> 21b)</w:t>
      </w:r>
    </w:p>
    <w:p w14:paraId="649C6799" w14:textId="77777777" w:rsidR="006F1FA6" w:rsidRDefault="006F1FA6" w:rsidP="00C3358F">
      <w:pPr>
        <w:bidi w:val="0"/>
        <w:spacing w:after="0" w:line="240" w:lineRule="auto"/>
        <w:jc w:val="both"/>
        <w:rPr>
          <w:rFonts w:asciiTheme="minorBidi" w:hAnsiTheme="minorBidi"/>
          <w:sz w:val="24"/>
          <w:szCs w:val="24"/>
        </w:rPr>
      </w:pPr>
    </w:p>
    <w:p w14:paraId="1381C435" w14:textId="3EF22810" w:rsidR="003E7856"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3074CE" w:rsidRPr="006F1FA6">
        <w:rPr>
          <w:rFonts w:asciiTheme="minorBidi" w:hAnsiTheme="minorBidi"/>
          <w:sz w:val="24"/>
          <w:szCs w:val="24"/>
        </w:rPr>
        <w:t xml:space="preserve">This </w:t>
      </w:r>
      <w:r w:rsidR="002E6E67" w:rsidRPr="006F1FA6">
        <w:rPr>
          <w:rFonts w:asciiTheme="minorBidi" w:hAnsiTheme="minorBidi"/>
          <w:sz w:val="24"/>
          <w:szCs w:val="24"/>
        </w:rPr>
        <w:t xml:space="preserve">enactment </w:t>
      </w:r>
      <w:r w:rsidR="003074CE" w:rsidRPr="006F1FA6">
        <w:rPr>
          <w:rFonts w:asciiTheme="minorBidi" w:hAnsiTheme="minorBidi"/>
          <w:sz w:val="24"/>
          <w:szCs w:val="24"/>
        </w:rPr>
        <w:t>is known as "</w:t>
      </w:r>
      <w:r w:rsidR="003074CE" w:rsidRPr="006F1FA6">
        <w:rPr>
          <w:rFonts w:asciiTheme="minorBidi" w:hAnsiTheme="minorBidi"/>
          <w:i/>
          <w:iCs/>
          <w:sz w:val="24"/>
          <w:szCs w:val="24"/>
        </w:rPr>
        <w:t>gezeirat ha-nikhnasin ve-hayotz'in</w:t>
      </w:r>
      <w:r w:rsidR="006F1FA6">
        <w:rPr>
          <w:rFonts w:asciiTheme="minorBidi" w:hAnsiTheme="minorBidi"/>
          <w:sz w:val="24"/>
          <w:szCs w:val="24"/>
        </w:rPr>
        <w:t>,</w:t>
      </w:r>
      <w:r w:rsidR="003074CE" w:rsidRPr="006F1FA6">
        <w:rPr>
          <w:rFonts w:asciiTheme="minorBidi" w:hAnsiTheme="minorBidi"/>
          <w:sz w:val="24"/>
          <w:szCs w:val="24"/>
        </w:rPr>
        <w:t>" the enactment on account of those who enter and those who leave. Rashi (ad loc.</w:t>
      </w:r>
      <w:r w:rsidR="000165CC">
        <w:rPr>
          <w:rFonts w:asciiTheme="minorBidi" w:hAnsiTheme="minorBidi"/>
          <w:sz w:val="24"/>
          <w:szCs w:val="24"/>
        </w:rPr>
        <w:t>,</w:t>
      </w:r>
      <w:r w:rsidR="003074CE" w:rsidRPr="006F1FA6">
        <w:rPr>
          <w:rFonts w:asciiTheme="minorBidi" w:hAnsiTheme="minorBidi"/>
          <w:sz w:val="24"/>
          <w:szCs w:val="24"/>
        </w:rPr>
        <w:t xml:space="preserve"> s.v. </w:t>
      </w:r>
      <w:r w:rsidR="003074CE" w:rsidRPr="006F1FA6">
        <w:rPr>
          <w:rFonts w:asciiTheme="minorBidi" w:hAnsiTheme="minorBidi"/>
          <w:i/>
          <w:iCs/>
          <w:sz w:val="24"/>
          <w:szCs w:val="24"/>
        </w:rPr>
        <w:t>mishum</w:t>
      </w:r>
      <w:r w:rsidR="003074CE" w:rsidRPr="006F1FA6">
        <w:rPr>
          <w:rFonts w:asciiTheme="minorBidi" w:hAnsiTheme="minorBidi"/>
          <w:sz w:val="24"/>
          <w:szCs w:val="24"/>
        </w:rPr>
        <w:t xml:space="preserve">) explains </w:t>
      </w:r>
      <w:r w:rsidR="00A94E5F">
        <w:rPr>
          <w:rFonts w:asciiTheme="minorBidi" w:hAnsiTheme="minorBidi"/>
          <w:sz w:val="24"/>
          <w:szCs w:val="24"/>
        </w:rPr>
        <w:t>the concern:</w:t>
      </w:r>
      <w:r w:rsidR="00A94E5F" w:rsidRPr="006F1FA6">
        <w:rPr>
          <w:rFonts w:asciiTheme="minorBidi" w:hAnsiTheme="minorBidi"/>
          <w:sz w:val="24"/>
          <w:szCs w:val="24"/>
        </w:rPr>
        <w:t xml:space="preserve"> </w:t>
      </w:r>
      <w:r w:rsidR="003074CE" w:rsidRPr="006F1FA6">
        <w:rPr>
          <w:rFonts w:asciiTheme="minorBidi" w:hAnsiTheme="minorBidi"/>
          <w:sz w:val="24"/>
          <w:szCs w:val="24"/>
        </w:rPr>
        <w:t>"</w:t>
      </w:r>
      <w:r w:rsidR="00A94E5F">
        <w:rPr>
          <w:rFonts w:asciiTheme="minorBidi" w:hAnsiTheme="minorBidi"/>
          <w:sz w:val="24"/>
          <w:szCs w:val="24"/>
        </w:rPr>
        <w:t>I</w:t>
      </w:r>
      <w:r w:rsidR="002E6E67" w:rsidRPr="006F1FA6">
        <w:rPr>
          <w:rFonts w:asciiTheme="minorBidi" w:hAnsiTheme="minorBidi"/>
          <w:sz w:val="24"/>
          <w:szCs w:val="24"/>
        </w:rPr>
        <w:t>f</w:t>
      </w:r>
      <w:r w:rsidR="003074CE" w:rsidRPr="006F1FA6">
        <w:rPr>
          <w:rFonts w:asciiTheme="minorBidi" w:hAnsiTheme="minorBidi"/>
          <w:sz w:val="24"/>
          <w:szCs w:val="24"/>
        </w:rPr>
        <w:t xml:space="preserve"> a person would enter the synagogue after the first reader has said the blessing, and did not hear the other [readers] say the blessings, he would [erroneously] say that there is no blessing </w:t>
      </w:r>
      <w:r w:rsidR="00240CE5">
        <w:rPr>
          <w:rFonts w:asciiTheme="minorBidi" w:hAnsiTheme="minorBidi"/>
          <w:sz w:val="24"/>
          <w:szCs w:val="24"/>
        </w:rPr>
        <w:t>before</w:t>
      </w:r>
      <w:r w:rsidR="003074CE" w:rsidRPr="006F1FA6">
        <w:rPr>
          <w:rFonts w:asciiTheme="minorBidi" w:hAnsiTheme="minorBidi"/>
          <w:sz w:val="24"/>
          <w:szCs w:val="24"/>
        </w:rPr>
        <w:t xml:space="preserve"> the Torah reading." </w:t>
      </w:r>
      <w:r w:rsidR="00240CE5">
        <w:rPr>
          <w:rFonts w:asciiTheme="minorBidi" w:hAnsiTheme="minorBidi"/>
          <w:sz w:val="24"/>
          <w:szCs w:val="24"/>
        </w:rPr>
        <w:t>The</w:t>
      </w:r>
      <w:r w:rsidR="003E7856" w:rsidRPr="006F1FA6">
        <w:rPr>
          <w:rFonts w:asciiTheme="minorBidi" w:hAnsiTheme="minorBidi"/>
          <w:sz w:val="24"/>
          <w:szCs w:val="24"/>
        </w:rPr>
        <w:t xml:space="preserve"> </w:t>
      </w:r>
      <w:r w:rsidR="003E7856" w:rsidRPr="003F23B2">
        <w:rPr>
          <w:rFonts w:asciiTheme="minorBidi" w:hAnsiTheme="minorBidi"/>
          <w:i/>
          <w:iCs/>
          <w:sz w:val="24"/>
          <w:szCs w:val="24"/>
        </w:rPr>
        <w:t>Sefer Ha-Mikhtam</w:t>
      </w:r>
      <w:r w:rsidR="003E7856" w:rsidRPr="006F1FA6">
        <w:rPr>
          <w:rFonts w:asciiTheme="minorBidi" w:hAnsiTheme="minorBidi"/>
          <w:sz w:val="24"/>
          <w:szCs w:val="24"/>
        </w:rPr>
        <w:t xml:space="preserve"> (</w:t>
      </w:r>
      <w:r w:rsidR="003E7856" w:rsidRPr="004B552F">
        <w:rPr>
          <w:rFonts w:asciiTheme="minorBidi" w:hAnsiTheme="minorBidi"/>
          <w:i/>
          <w:iCs/>
          <w:sz w:val="24"/>
          <w:szCs w:val="24"/>
        </w:rPr>
        <w:t>Megilla</w:t>
      </w:r>
      <w:r w:rsidR="003E7856" w:rsidRPr="006F1FA6">
        <w:rPr>
          <w:rFonts w:asciiTheme="minorBidi" w:hAnsiTheme="minorBidi"/>
          <w:sz w:val="24"/>
          <w:szCs w:val="24"/>
        </w:rPr>
        <w:t xml:space="preserve"> 21b) offers a different explanation. He notes that some texts omit the word </w:t>
      </w:r>
      <w:r w:rsidR="000C595F">
        <w:rPr>
          <w:rFonts w:asciiTheme="minorBidi" w:hAnsiTheme="minorBidi"/>
          <w:sz w:val="24"/>
          <w:szCs w:val="24"/>
        </w:rPr>
        <w:t>“</w:t>
      </w:r>
      <w:r w:rsidR="003E7856" w:rsidRPr="004B552F">
        <w:rPr>
          <w:rFonts w:asciiTheme="minorBidi" w:hAnsiTheme="minorBidi"/>
          <w:i/>
          <w:iCs/>
          <w:sz w:val="24"/>
          <w:szCs w:val="24"/>
        </w:rPr>
        <w:t>gezeira</w:t>
      </w:r>
      <w:r w:rsidR="003E7856" w:rsidRPr="006F1FA6">
        <w:rPr>
          <w:rFonts w:asciiTheme="minorBidi" w:hAnsiTheme="minorBidi"/>
          <w:sz w:val="24"/>
          <w:szCs w:val="24"/>
        </w:rPr>
        <w:t>"</w:t>
      </w:r>
      <w:r w:rsidR="008367B2">
        <w:rPr>
          <w:rFonts w:asciiTheme="minorBidi" w:hAnsiTheme="minorBidi"/>
          <w:sz w:val="24"/>
          <w:szCs w:val="24"/>
        </w:rPr>
        <w:t>;</w:t>
      </w:r>
      <w:r w:rsidR="003E7856" w:rsidRPr="006F1FA6">
        <w:rPr>
          <w:rFonts w:asciiTheme="minorBidi" w:hAnsiTheme="minorBidi"/>
          <w:sz w:val="24"/>
          <w:szCs w:val="24"/>
        </w:rPr>
        <w:t xml:space="preserve"> </w:t>
      </w:r>
      <w:r w:rsidR="008367B2">
        <w:rPr>
          <w:rFonts w:asciiTheme="minorBidi" w:hAnsiTheme="minorBidi"/>
          <w:sz w:val="24"/>
          <w:szCs w:val="24"/>
        </w:rPr>
        <w:t>without that term,</w:t>
      </w:r>
      <w:r w:rsidR="003E7856" w:rsidRPr="006F1FA6">
        <w:rPr>
          <w:rFonts w:asciiTheme="minorBidi" w:hAnsiTheme="minorBidi"/>
          <w:sz w:val="24"/>
          <w:szCs w:val="24"/>
        </w:rPr>
        <w:t xml:space="preserve"> </w:t>
      </w:r>
      <w:r w:rsidR="000C595F">
        <w:rPr>
          <w:rFonts w:asciiTheme="minorBidi" w:hAnsiTheme="minorBidi"/>
          <w:sz w:val="24"/>
          <w:szCs w:val="24"/>
        </w:rPr>
        <w:t>the Gemara</w:t>
      </w:r>
      <w:r w:rsidR="008367B2">
        <w:rPr>
          <w:rFonts w:asciiTheme="minorBidi" w:hAnsiTheme="minorBidi"/>
          <w:sz w:val="24"/>
          <w:szCs w:val="24"/>
        </w:rPr>
        <w:t xml:space="preserve"> is not expressing a concern, but stating that the</w:t>
      </w:r>
      <w:r w:rsidR="003E7856" w:rsidRPr="006F1FA6">
        <w:rPr>
          <w:rFonts w:asciiTheme="minorBidi" w:hAnsiTheme="minorBidi"/>
          <w:sz w:val="24"/>
          <w:szCs w:val="24"/>
        </w:rPr>
        <w:t xml:space="preserve"> enactment is for the </w:t>
      </w:r>
      <w:r w:rsidR="003E7856" w:rsidRPr="003F23B2">
        <w:rPr>
          <w:rFonts w:asciiTheme="minorBidi" w:hAnsiTheme="minorBidi"/>
          <w:i/>
          <w:iCs/>
          <w:sz w:val="24"/>
          <w:szCs w:val="24"/>
        </w:rPr>
        <w:t>benefit</w:t>
      </w:r>
      <w:r w:rsidR="003E7856" w:rsidRPr="006F1FA6">
        <w:rPr>
          <w:rFonts w:asciiTheme="minorBidi" w:hAnsiTheme="minorBidi"/>
          <w:sz w:val="24"/>
          <w:szCs w:val="24"/>
        </w:rPr>
        <w:t xml:space="preserve"> of those who enter and leave the Torah reading in the middle</w:t>
      </w:r>
      <w:r w:rsidR="008367B2">
        <w:rPr>
          <w:rFonts w:asciiTheme="minorBidi" w:hAnsiTheme="minorBidi"/>
          <w:sz w:val="24"/>
          <w:szCs w:val="24"/>
        </w:rPr>
        <w:t>:</w:t>
      </w:r>
    </w:p>
    <w:p w14:paraId="52ACA4A1" w14:textId="77777777" w:rsidR="004B552F" w:rsidRPr="006F1FA6" w:rsidRDefault="004B552F" w:rsidP="00C3358F">
      <w:pPr>
        <w:bidi w:val="0"/>
        <w:spacing w:after="0" w:line="240" w:lineRule="auto"/>
        <w:ind w:firstLine="720"/>
        <w:jc w:val="both"/>
        <w:rPr>
          <w:rFonts w:asciiTheme="minorBidi" w:hAnsiTheme="minorBidi"/>
          <w:sz w:val="24"/>
          <w:szCs w:val="24"/>
        </w:rPr>
      </w:pPr>
    </w:p>
    <w:p w14:paraId="7450E337" w14:textId="371147AB" w:rsidR="002306A8" w:rsidRDefault="003E7856"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Originally, they did not leave the reading at all, from when they begin to read until they </w:t>
      </w:r>
      <w:r w:rsidR="00D5462D" w:rsidRPr="006F1FA6">
        <w:rPr>
          <w:rFonts w:asciiTheme="minorBidi" w:hAnsiTheme="minorBidi"/>
          <w:sz w:val="24"/>
          <w:szCs w:val="24"/>
        </w:rPr>
        <w:t>conclude</w:t>
      </w:r>
      <w:r w:rsidRPr="006F1FA6">
        <w:rPr>
          <w:rFonts w:asciiTheme="minorBidi" w:hAnsiTheme="minorBidi"/>
          <w:sz w:val="24"/>
          <w:szCs w:val="24"/>
        </w:rPr>
        <w:t>, and therefore [the middle readers] did not need to say the blessings</w:t>
      </w:r>
      <w:r w:rsidR="002E6E67" w:rsidRPr="006F1FA6">
        <w:rPr>
          <w:rFonts w:asciiTheme="minorBidi" w:hAnsiTheme="minorBidi"/>
          <w:sz w:val="24"/>
          <w:szCs w:val="24"/>
        </w:rPr>
        <w:t>;</w:t>
      </w:r>
      <w:r w:rsidRPr="006F1FA6">
        <w:rPr>
          <w:rFonts w:asciiTheme="minorBidi" w:hAnsiTheme="minorBidi"/>
          <w:sz w:val="24"/>
          <w:szCs w:val="24"/>
        </w:rPr>
        <w:t xml:space="preserve"> rather [they fulfilled their obligation by hearing the blessings] of the first and last reader. However</w:t>
      </w:r>
      <w:r w:rsidR="00F66BFA">
        <w:rPr>
          <w:rFonts w:asciiTheme="minorBidi" w:hAnsiTheme="minorBidi"/>
          <w:sz w:val="24"/>
          <w:szCs w:val="24"/>
        </w:rPr>
        <w:t>,</w:t>
      </w:r>
      <w:r w:rsidRPr="006F1FA6">
        <w:rPr>
          <w:rFonts w:asciiTheme="minorBidi" w:hAnsiTheme="minorBidi"/>
          <w:sz w:val="24"/>
          <w:szCs w:val="24"/>
        </w:rPr>
        <w:t xml:space="preserve"> now that people leave and enter in the middle of the reading, i</w:t>
      </w:r>
      <w:r w:rsidR="00737B7E" w:rsidRPr="006F1FA6">
        <w:rPr>
          <w:rFonts w:asciiTheme="minorBidi" w:hAnsiTheme="minorBidi"/>
          <w:sz w:val="24"/>
          <w:szCs w:val="24"/>
        </w:rPr>
        <w:t xml:space="preserve">f every </w:t>
      </w:r>
      <w:r w:rsidRPr="006F1FA6">
        <w:rPr>
          <w:rFonts w:asciiTheme="minorBidi" w:hAnsiTheme="minorBidi"/>
          <w:sz w:val="24"/>
          <w:szCs w:val="24"/>
        </w:rPr>
        <w:t>reader will not say his own blessings …</w:t>
      </w:r>
      <w:r w:rsidR="00737B7E" w:rsidRPr="006F1FA6">
        <w:rPr>
          <w:rFonts w:asciiTheme="minorBidi" w:hAnsiTheme="minorBidi"/>
          <w:sz w:val="24"/>
          <w:szCs w:val="24"/>
        </w:rPr>
        <w:t xml:space="preserve"> </w:t>
      </w:r>
      <w:r w:rsidRPr="006F1FA6">
        <w:rPr>
          <w:rFonts w:asciiTheme="minorBidi" w:hAnsiTheme="minorBidi"/>
          <w:sz w:val="24"/>
          <w:szCs w:val="24"/>
        </w:rPr>
        <w:t xml:space="preserve"> </w:t>
      </w:r>
      <w:r w:rsidR="00737B7E" w:rsidRPr="006F1FA6">
        <w:rPr>
          <w:rFonts w:asciiTheme="minorBidi" w:hAnsiTheme="minorBidi"/>
          <w:sz w:val="24"/>
          <w:szCs w:val="24"/>
        </w:rPr>
        <w:t>it will be that the [middle readers] did not say the blessing before [reading].</w:t>
      </w:r>
    </w:p>
    <w:p w14:paraId="30339374" w14:textId="77777777" w:rsidR="004B552F" w:rsidRPr="006F1FA6" w:rsidRDefault="004B552F" w:rsidP="00C3358F">
      <w:pPr>
        <w:bidi w:val="0"/>
        <w:spacing w:after="0" w:line="240" w:lineRule="auto"/>
        <w:ind w:left="720"/>
        <w:jc w:val="both"/>
        <w:rPr>
          <w:rFonts w:asciiTheme="minorBidi" w:hAnsiTheme="minorBidi"/>
          <w:sz w:val="24"/>
          <w:szCs w:val="24"/>
        </w:rPr>
      </w:pPr>
    </w:p>
    <w:p w14:paraId="5E29BD80" w14:textId="393601AD" w:rsidR="00737B7E"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lastRenderedPageBreak/>
        <w:tab/>
      </w:r>
      <w:r w:rsidR="00737B7E" w:rsidRPr="006F1FA6">
        <w:rPr>
          <w:rFonts w:asciiTheme="minorBidi" w:hAnsiTheme="minorBidi"/>
          <w:sz w:val="24"/>
          <w:szCs w:val="24"/>
        </w:rPr>
        <w:t>In other words, each reader is obligated in the blessings which precede and follow the reading. If someone enter</w:t>
      </w:r>
      <w:r w:rsidR="002E6E67" w:rsidRPr="006F1FA6">
        <w:rPr>
          <w:rFonts w:asciiTheme="minorBidi" w:hAnsiTheme="minorBidi"/>
          <w:sz w:val="24"/>
          <w:szCs w:val="24"/>
        </w:rPr>
        <w:t>s</w:t>
      </w:r>
      <w:r w:rsidR="00737B7E" w:rsidRPr="006F1FA6">
        <w:rPr>
          <w:rFonts w:asciiTheme="minorBidi" w:hAnsiTheme="minorBidi"/>
          <w:sz w:val="24"/>
          <w:szCs w:val="24"/>
        </w:rPr>
        <w:t xml:space="preserve"> the synagogue in the middle of the Torah reading, and </w:t>
      </w:r>
      <w:r w:rsidR="00F66BFA" w:rsidRPr="006F1FA6">
        <w:rPr>
          <w:rFonts w:asciiTheme="minorBidi" w:hAnsiTheme="minorBidi"/>
          <w:sz w:val="24"/>
          <w:szCs w:val="24"/>
        </w:rPr>
        <w:t>i</w:t>
      </w:r>
      <w:r w:rsidR="00F66BFA">
        <w:rPr>
          <w:rFonts w:asciiTheme="minorBidi" w:hAnsiTheme="minorBidi"/>
          <w:sz w:val="24"/>
          <w:szCs w:val="24"/>
        </w:rPr>
        <w:t>s</w:t>
      </w:r>
      <w:r w:rsidR="00F66BFA" w:rsidRPr="006F1FA6">
        <w:rPr>
          <w:rFonts w:asciiTheme="minorBidi" w:hAnsiTheme="minorBidi"/>
          <w:sz w:val="24"/>
          <w:szCs w:val="24"/>
        </w:rPr>
        <w:t xml:space="preserve"> </w:t>
      </w:r>
      <w:r w:rsidR="00737B7E" w:rsidRPr="006F1FA6">
        <w:rPr>
          <w:rFonts w:asciiTheme="minorBidi" w:hAnsiTheme="minorBidi"/>
          <w:sz w:val="24"/>
          <w:szCs w:val="24"/>
        </w:rPr>
        <w:t>called to read the Torah, he will have missed the first blessing. Alternatively, if someone reads from the Torah and then leaves early, he misses the final blessing. Therefore, according</w:t>
      </w:r>
      <w:r w:rsidR="002E6E67" w:rsidRPr="006F1FA6">
        <w:rPr>
          <w:rFonts w:asciiTheme="minorBidi" w:hAnsiTheme="minorBidi"/>
          <w:sz w:val="24"/>
          <w:szCs w:val="24"/>
        </w:rPr>
        <w:t xml:space="preserve"> to</w:t>
      </w:r>
      <w:r w:rsidR="00737B7E" w:rsidRPr="006F1FA6">
        <w:rPr>
          <w:rFonts w:asciiTheme="minorBidi" w:hAnsiTheme="minorBidi"/>
          <w:sz w:val="24"/>
          <w:szCs w:val="24"/>
        </w:rPr>
        <w:t xml:space="preserve"> the </w:t>
      </w:r>
      <w:r w:rsidR="00737B7E" w:rsidRPr="003F23B2">
        <w:rPr>
          <w:rFonts w:asciiTheme="minorBidi" w:hAnsiTheme="minorBidi"/>
          <w:i/>
          <w:iCs/>
          <w:sz w:val="24"/>
          <w:szCs w:val="24"/>
        </w:rPr>
        <w:t>Sefer Ha-Mikhtam</w:t>
      </w:r>
      <w:r w:rsidR="00737B7E" w:rsidRPr="006F1FA6">
        <w:rPr>
          <w:rFonts w:asciiTheme="minorBidi" w:hAnsiTheme="minorBidi"/>
          <w:sz w:val="24"/>
          <w:szCs w:val="24"/>
        </w:rPr>
        <w:t xml:space="preserve">, the Rabbis instituted that each reader should say </w:t>
      </w:r>
      <w:r w:rsidR="003127B1">
        <w:rPr>
          <w:rFonts w:asciiTheme="minorBidi" w:hAnsiTheme="minorBidi"/>
          <w:sz w:val="24"/>
          <w:szCs w:val="24"/>
        </w:rPr>
        <w:t>his own</w:t>
      </w:r>
      <w:r w:rsidR="003127B1" w:rsidRPr="006F1FA6">
        <w:rPr>
          <w:rFonts w:asciiTheme="minorBidi" w:hAnsiTheme="minorBidi"/>
          <w:sz w:val="24"/>
          <w:szCs w:val="24"/>
        </w:rPr>
        <w:t xml:space="preserve"> </w:t>
      </w:r>
      <w:r w:rsidR="00737B7E" w:rsidRPr="006F1FA6">
        <w:rPr>
          <w:rFonts w:asciiTheme="minorBidi" w:hAnsiTheme="minorBidi"/>
          <w:sz w:val="24"/>
          <w:szCs w:val="24"/>
        </w:rPr>
        <w:t xml:space="preserve">blessing before and after reading the Torah. </w:t>
      </w:r>
    </w:p>
    <w:p w14:paraId="0B5FA413" w14:textId="77777777" w:rsidR="004B552F" w:rsidRPr="006F1FA6" w:rsidRDefault="004B552F" w:rsidP="00C3358F">
      <w:pPr>
        <w:bidi w:val="0"/>
        <w:spacing w:after="0" w:line="240" w:lineRule="auto"/>
        <w:ind w:firstLine="720"/>
        <w:jc w:val="both"/>
        <w:rPr>
          <w:rFonts w:asciiTheme="minorBidi" w:hAnsiTheme="minorBidi"/>
          <w:sz w:val="24"/>
          <w:szCs w:val="24"/>
        </w:rPr>
      </w:pPr>
    </w:p>
    <w:p w14:paraId="0257AF8B" w14:textId="6D589115" w:rsidR="00737B7E" w:rsidRPr="006F1FA6" w:rsidRDefault="00737B7E"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What is the nature of these </w:t>
      </w:r>
      <w:r w:rsidRPr="003F23B2">
        <w:rPr>
          <w:rFonts w:asciiTheme="minorBidi" w:hAnsiTheme="minorBidi"/>
          <w:i/>
          <w:iCs/>
          <w:sz w:val="24"/>
          <w:szCs w:val="24"/>
        </w:rPr>
        <w:t>berakhot</w:t>
      </w:r>
      <w:r w:rsidRPr="006F1FA6">
        <w:rPr>
          <w:rFonts w:asciiTheme="minorBidi" w:hAnsiTheme="minorBidi"/>
          <w:sz w:val="24"/>
          <w:szCs w:val="24"/>
        </w:rPr>
        <w:t xml:space="preserve">, or at least of the first blessing? </w:t>
      </w:r>
      <w:r w:rsidRPr="003F23B2">
        <w:rPr>
          <w:rFonts w:asciiTheme="minorBidi" w:hAnsiTheme="minorBidi"/>
          <w:i/>
          <w:iCs/>
          <w:sz w:val="24"/>
          <w:szCs w:val="24"/>
        </w:rPr>
        <w:t>Sefer Ha-Orah</w:t>
      </w:r>
      <w:r w:rsidRPr="006F1FA6">
        <w:rPr>
          <w:rFonts w:asciiTheme="minorBidi" w:hAnsiTheme="minorBidi"/>
          <w:sz w:val="24"/>
          <w:szCs w:val="24"/>
        </w:rPr>
        <w:t xml:space="preserve">, one of the </w:t>
      </w:r>
      <w:r w:rsidRPr="003F23B2">
        <w:rPr>
          <w:rFonts w:asciiTheme="minorBidi" w:hAnsiTheme="minorBidi"/>
          <w:i/>
          <w:iCs/>
          <w:sz w:val="24"/>
          <w:szCs w:val="24"/>
        </w:rPr>
        <w:t xml:space="preserve">Sifrei </w:t>
      </w:r>
      <w:r w:rsidR="00A11CEF">
        <w:rPr>
          <w:rFonts w:asciiTheme="minorBidi" w:hAnsiTheme="minorBidi"/>
          <w:i/>
          <w:iCs/>
          <w:sz w:val="24"/>
          <w:szCs w:val="24"/>
        </w:rPr>
        <w:t>D</w:t>
      </w:r>
      <w:r w:rsidR="00EF6A42">
        <w:rPr>
          <w:rFonts w:asciiTheme="minorBidi" w:hAnsiTheme="minorBidi"/>
          <w:i/>
          <w:iCs/>
          <w:sz w:val="24"/>
          <w:szCs w:val="24"/>
        </w:rPr>
        <w:t>e-</w:t>
      </w:r>
      <w:r w:rsidR="003127B1" w:rsidRPr="003F23B2">
        <w:rPr>
          <w:rFonts w:asciiTheme="minorBidi" w:hAnsiTheme="minorBidi"/>
          <w:i/>
          <w:iCs/>
          <w:sz w:val="24"/>
          <w:szCs w:val="24"/>
        </w:rPr>
        <w:t xml:space="preserve">vei </w:t>
      </w:r>
      <w:r w:rsidRPr="003F23B2">
        <w:rPr>
          <w:rFonts w:asciiTheme="minorBidi" w:hAnsiTheme="minorBidi"/>
          <w:i/>
          <w:iCs/>
          <w:sz w:val="24"/>
          <w:szCs w:val="24"/>
        </w:rPr>
        <w:t>Rashi</w:t>
      </w:r>
      <w:r w:rsidRPr="006F1FA6">
        <w:rPr>
          <w:rFonts w:asciiTheme="minorBidi" w:hAnsiTheme="minorBidi"/>
          <w:sz w:val="24"/>
          <w:szCs w:val="24"/>
        </w:rPr>
        <w:t xml:space="preserve"> (halakhic works attributed to Rashi), explains</w:t>
      </w:r>
      <w:r w:rsidR="00D5462D" w:rsidRPr="006F1FA6">
        <w:rPr>
          <w:rFonts w:asciiTheme="minorBidi" w:hAnsiTheme="minorBidi"/>
          <w:sz w:val="24"/>
          <w:szCs w:val="24"/>
        </w:rPr>
        <w:t xml:space="preserve"> that even though the reader has </w:t>
      </w:r>
      <w:r w:rsidR="0048300E">
        <w:rPr>
          <w:rFonts w:asciiTheme="minorBidi" w:hAnsiTheme="minorBidi"/>
          <w:sz w:val="24"/>
          <w:szCs w:val="24"/>
        </w:rPr>
        <w:t xml:space="preserve">presumably </w:t>
      </w:r>
      <w:r w:rsidR="00D5462D" w:rsidRPr="006F1FA6">
        <w:rPr>
          <w:rFonts w:asciiTheme="minorBidi" w:hAnsiTheme="minorBidi"/>
          <w:sz w:val="24"/>
          <w:szCs w:val="24"/>
        </w:rPr>
        <w:t xml:space="preserve">already </w:t>
      </w:r>
      <w:r w:rsidR="00D5462D" w:rsidRPr="00FB5A1B">
        <w:rPr>
          <w:rFonts w:asciiTheme="minorBidi" w:hAnsiTheme="minorBidi"/>
          <w:sz w:val="24"/>
          <w:szCs w:val="24"/>
        </w:rPr>
        <w:t xml:space="preserve">recited </w:t>
      </w:r>
      <w:r w:rsidR="00D5462D" w:rsidRPr="00FB5A1B">
        <w:rPr>
          <w:rFonts w:asciiTheme="minorBidi" w:hAnsiTheme="minorBidi"/>
          <w:i/>
          <w:iCs/>
          <w:sz w:val="24"/>
          <w:szCs w:val="24"/>
        </w:rPr>
        <w:t>birkot ha</w:t>
      </w:r>
      <w:r w:rsidR="00D5462D" w:rsidRPr="003F23B2">
        <w:rPr>
          <w:rFonts w:asciiTheme="minorBidi" w:hAnsiTheme="minorBidi"/>
          <w:i/>
          <w:iCs/>
          <w:sz w:val="24"/>
          <w:szCs w:val="24"/>
        </w:rPr>
        <w:t>-</w:t>
      </w:r>
      <w:r w:rsidR="00A11CEF">
        <w:rPr>
          <w:rFonts w:asciiTheme="minorBidi" w:hAnsiTheme="minorBidi"/>
          <w:i/>
          <w:iCs/>
          <w:sz w:val="24"/>
          <w:szCs w:val="24"/>
        </w:rPr>
        <w:t>T</w:t>
      </w:r>
      <w:r w:rsidR="00D5462D" w:rsidRPr="003F23B2">
        <w:rPr>
          <w:rFonts w:asciiTheme="minorBidi" w:hAnsiTheme="minorBidi"/>
          <w:i/>
          <w:iCs/>
          <w:sz w:val="24"/>
          <w:szCs w:val="24"/>
        </w:rPr>
        <w:t>orah</w:t>
      </w:r>
      <w:r w:rsidR="00FB23AB">
        <w:rPr>
          <w:rFonts w:asciiTheme="minorBidi" w:hAnsiTheme="minorBidi"/>
          <w:i/>
          <w:iCs/>
          <w:sz w:val="24"/>
          <w:szCs w:val="24"/>
        </w:rPr>
        <w:t xml:space="preserve"> </w:t>
      </w:r>
      <w:r w:rsidR="00FB23AB">
        <w:rPr>
          <w:rFonts w:asciiTheme="minorBidi" w:hAnsiTheme="minorBidi"/>
          <w:sz w:val="24"/>
          <w:szCs w:val="24"/>
        </w:rPr>
        <w:t>at the beginning of the morning service</w:t>
      </w:r>
      <w:r w:rsidR="00D5462D" w:rsidRPr="006F1FA6">
        <w:rPr>
          <w:rFonts w:asciiTheme="minorBidi" w:hAnsiTheme="minorBidi"/>
          <w:sz w:val="24"/>
          <w:szCs w:val="24"/>
        </w:rPr>
        <w:t xml:space="preserve">, </w:t>
      </w:r>
    </w:p>
    <w:p w14:paraId="24C91A02" w14:textId="77777777" w:rsidR="004B552F" w:rsidRDefault="004B552F" w:rsidP="00C3358F">
      <w:pPr>
        <w:bidi w:val="0"/>
        <w:spacing w:after="0" w:line="240" w:lineRule="auto"/>
        <w:ind w:left="720"/>
        <w:jc w:val="both"/>
        <w:rPr>
          <w:rFonts w:asciiTheme="minorBidi" w:hAnsiTheme="minorBidi"/>
          <w:sz w:val="24"/>
          <w:szCs w:val="24"/>
        </w:rPr>
      </w:pPr>
    </w:p>
    <w:p w14:paraId="78F62B61" w14:textId="7EEB38A7" w:rsidR="00737B7E" w:rsidRPr="006F1FA6" w:rsidRDefault="00737B7E"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Because it [</w:t>
      </w:r>
      <w:r w:rsidR="00D5462D" w:rsidRPr="003F23B2">
        <w:rPr>
          <w:rFonts w:asciiTheme="minorBidi" w:hAnsiTheme="minorBidi"/>
          <w:i/>
          <w:iCs/>
          <w:sz w:val="24"/>
          <w:szCs w:val="24"/>
        </w:rPr>
        <w:t>keri'</w:t>
      </w:r>
      <w:r w:rsidRPr="003F23B2">
        <w:rPr>
          <w:rFonts w:asciiTheme="minorBidi" w:hAnsiTheme="minorBidi"/>
          <w:i/>
          <w:iCs/>
          <w:sz w:val="24"/>
          <w:szCs w:val="24"/>
        </w:rPr>
        <w:t>at ha-Torah</w:t>
      </w:r>
      <w:r w:rsidRPr="006F1FA6">
        <w:rPr>
          <w:rFonts w:asciiTheme="minorBidi" w:hAnsiTheme="minorBidi"/>
          <w:sz w:val="24"/>
          <w:szCs w:val="24"/>
        </w:rPr>
        <w:t xml:space="preserve">] is an independent mitzva, as </w:t>
      </w:r>
      <w:r w:rsidR="00D5462D" w:rsidRPr="006F1FA6">
        <w:rPr>
          <w:rFonts w:asciiTheme="minorBidi" w:hAnsiTheme="minorBidi"/>
          <w:sz w:val="24"/>
          <w:szCs w:val="24"/>
        </w:rPr>
        <w:t xml:space="preserve">enacted by </w:t>
      </w:r>
      <w:r w:rsidRPr="006F1FA6">
        <w:rPr>
          <w:rFonts w:asciiTheme="minorBidi" w:hAnsiTheme="minorBidi"/>
          <w:sz w:val="24"/>
          <w:szCs w:val="24"/>
        </w:rPr>
        <w:t>Ezra, and it is like the mitzva of </w:t>
      </w:r>
      <w:r w:rsidRPr="003F23B2">
        <w:rPr>
          <w:rFonts w:asciiTheme="minorBidi" w:hAnsiTheme="minorBidi"/>
          <w:i/>
          <w:iCs/>
          <w:sz w:val="24"/>
          <w:szCs w:val="24"/>
        </w:rPr>
        <w:t>tefillin</w:t>
      </w:r>
      <w:r w:rsidRPr="006F1FA6">
        <w:rPr>
          <w:rFonts w:asciiTheme="minorBidi" w:hAnsiTheme="minorBidi"/>
          <w:sz w:val="24"/>
          <w:szCs w:val="24"/>
        </w:rPr>
        <w:t xml:space="preserve"> or </w:t>
      </w:r>
      <w:r w:rsidRPr="003F23B2">
        <w:rPr>
          <w:rFonts w:asciiTheme="minorBidi" w:hAnsiTheme="minorBidi"/>
          <w:i/>
          <w:iCs/>
          <w:sz w:val="24"/>
          <w:szCs w:val="24"/>
        </w:rPr>
        <w:t>tzitzit</w:t>
      </w:r>
      <w:r w:rsidRPr="006F1FA6">
        <w:rPr>
          <w:rFonts w:asciiTheme="minorBidi" w:hAnsiTheme="minorBidi"/>
          <w:sz w:val="24"/>
          <w:szCs w:val="24"/>
        </w:rPr>
        <w:t> or other </w:t>
      </w:r>
      <w:r w:rsidRPr="003F23B2">
        <w:rPr>
          <w:rFonts w:asciiTheme="minorBidi" w:hAnsiTheme="minorBidi"/>
          <w:i/>
          <w:iCs/>
          <w:sz w:val="24"/>
          <w:szCs w:val="24"/>
        </w:rPr>
        <w:t>mitzvot</w:t>
      </w:r>
      <w:r w:rsidRPr="006F1FA6">
        <w:rPr>
          <w:rFonts w:asciiTheme="minorBidi" w:hAnsiTheme="minorBidi"/>
          <w:sz w:val="24"/>
          <w:szCs w:val="24"/>
        </w:rPr>
        <w:t>, that if one performs it, he must recite a </w:t>
      </w:r>
      <w:r w:rsidR="00D5462D" w:rsidRPr="006F1FA6">
        <w:rPr>
          <w:rFonts w:asciiTheme="minorBidi" w:hAnsiTheme="minorBidi"/>
          <w:sz w:val="24"/>
          <w:szCs w:val="24"/>
        </w:rPr>
        <w:t>blessing</w:t>
      </w:r>
      <w:r w:rsidRPr="006F1FA6">
        <w:rPr>
          <w:rFonts w:asciiTheme="minorBidi" w:hAnsiTheme="minorBidi"/>
          <w:sz w:val="24"/>
          <w:szCs w:val="24"/>
        </w:rPr>
        <w:t>…</w:t>
      </w:r>
    </w:p>
    <w:p w14:paraId="03721A2C" w14:textId="77777777" w:rsidR="004B552F" w:rsidRDefault="004B552F" w:rsidP="00C3358F">
      <w:pPr>
        <w:bidi w:val="0"/>
        <w:spacing w:after="0" w:line="240" w:lineRule="auto"/>
        <w:jc w:val="both"/>
        <w:rPr>
          <w:rFonts w:asciiTheme="minorBidi" w:hAnsiTheme="minorBidi"/>
          <w:sz w:val="24"/>
          <w:szCs w:val="24"/>
        </w:rPr>
      </w:pPr>
    </w:p>
    <w:p w14:paraId="16EB17D0" w14:textId="7BE5EFCF" w:rsidR="00D5462D"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D5462D" w:rsidRPr="006F1FA6">
        <w:rPr>
          <w:rFonts w:asciiTheme="minorBidi" w:hAnsiTheme="minorBidi"/>
          <w:sz w:val="24"/>
          <w:szCs w:val="24"/>
        </w:rPr>
        <w:t xml:space="preserve">In other words, </w:t>
      </w:r>
      <w:proofErr w:type="spellStart"/>
      <w:r w:rsidR="00D5462D" w:rsidRPr="006F1FA6">
        <w:rPr>
          <w:rFonts w:asciiTheme="minorBidi" w:hAnsiTheme="minorBidi"/>
          <w:sz w:val="24"/>
          <w:szCs w:val="24"/>
        </w:rPr>
        <w:t>Rashi</w:t>
      </w:r>
      <w:proofErr w:type="spellEnd"/>
      <w:r w:rsidR="00D5462D" w:rsidRPr="006F1FA6">
        <w:rPr>
          <w:rFonts w:asciiTheme="minorBidi" w:hAnsiTheme="minorBidi"/>
          <w:sz w:val="24"/>
          <w:szCs w:val="24"/>
        </w:rPr>
        <w:t xml:space="preserve"> maintains that the blessing </w:t>
      </w:r>
      <w:r w:rsidR="004705EA">
        <w:rPr>
          <w:rFonts w:asciiTheme="minorBidi" w:hAnsiTheme="minorBidi"/>
          <w:sz w:val="24"/>
          <w:szCs w:val="24"/>
        </w:rPr>
        <w:t>preceding</w:t>
      </w:r>
      <w:r w:rsidR="00D5462D" w:rsidRPr="006F1FA6">
        <w:rPr>
          <w:rFonts w:asciiTheme="minorBidi" w:hAnsiTheme="minorBidi"/>
          <w:sz w:val="24"/>
          <w:szCs w:val="24"/>
        </w:rPr>
        <w:t xml:space="preserve"> the Torah reading is </w:t>
      </w:r>
      <w:r w:rsidR="00D5462D" w:rsidRPr="00FB5A1B">
        <w:rPr>
          <w:rFonts w:asciiTheme="minorBidi" w:hAnsiTheme="minorBidi"/>
          <w:sz w:val="24"/>
          <w:szCs w:val="24"/>
        </w:rPr>
        <w:t xml:space="preserve">a </w:t>
      </w:r>
      <w:r w:rsidR="00D5462D" w:rsidRPr="00FB5A1B">
        <w:rPr>
          <w:rFonts w:asciiTheme="minorBidi" w:hAnsiTheme="minorBidi"/>
          <w:i/>
          <w:iCs/>
          <w:sz w:val="24"/>
          <w:szCs w:val="24"/>
        </w:rPr>
        <w:t>birkat ha-</w:t>
      </w:r>
      <w:r w:rsidR="00D5462D" w:rsidRPr="004B552F">
        <w:rPr>
          <w:rFonts w:asciiTheme="minorBidi" w:hAnsiTheme="minorBidi"/>
          <w:i/>
          <w:iCs/>
          <w:sz w:val="24"/>
          <w:szCs w:val="24"/>
        </w:rPr>
        <w:t>mitzva</w:t>
      </w:r>
      <w:r w:rsidR="00D5462D" w:rsidRPr="006F1FA6">
        <w:rPr>
          <w:rFonts w:asciiTheme="minorBidi" w:hAnsiTheme="minorBidi"/>
          <w:sz w:val="24"/>
          <w:szCs w:val="24"/>
        </w:rPr>
        <w:t>. Similarly, the Rashba (7:540) compare</w:t>
      </w:r>
      <w:r w:rsidR="002E6E67" w:rsidRPr="006F1FA6">
        <w:rPr>
          <w:rFonts w:asciiTheme="minorBidi" w:hAnsiTheme="minorBidi"/>
          <w:sz w:val="24"/>
          <w:szCs w:val="24"/>
        </w:rPr>
        <w:t>s</w:t>
      </w:r>
      <w:r w:rsidR="00D5462D" w:rsidRPr="006F1FA6">
        <w:rPr>
          <w:rFonts w:asciiTheme="minorBidi" w:hAnsiTheme="minorBidi"/>
          <w:sz w:val="24"/>
          <w:szCs w:val="24"/>
        </w:rPr>
        <w:t xml:space="preserve"> these blessings to the blessings said before and after </w:t>
      </w:r>
      <w:r w:rsidR="00D5462D" w:rsidRPr="004B552F">
        <w:rPr>
          <w:rFonts w:asciiTheme="minorBidi" w:hAnsiTheme="minorBidi"/>
          <w:i/>
          <w:iCs/>
          <w:sz w:val="24"/>
          <w:szCs w:val="24"/>
        </w:rPr>
        <w:t>Hallel</w:t>
      </w:r>
      <w:r w:rsidR="00D5462D" w:rsidRPr="006F1FA6">
        <w:rPr>
          <w:rFonts w:asciiTheme="minorBidi" w:hAnsiTheme="minorBidi"/>
          <w:sz w:val="24"/>
          <w:szCs w:val="24"/>
        </w:rPr>
        <w:t xml:space="preserve"> and the reading of the </w:t>
      </w:r>
      <w:r w:rsidR="00D5462D" w:rsidRPr="004B552F">
        <w:rPr>
          <w:rFonts w:asciiTheme="minorBidi" w:hAnsiTheme="minorBidi"/>
          <w:i/>
          <w:iCs/>
          <w:sz w:val="24"/>
          <w:szCs w:val="24"/>
        </w:rPr>
        <w:t>Megilla</w:t>
      </w:r>
      <w:r w:rsidR="00D5462D" w:rsidRPr="006F1FA6">
        <w:rPr>
          <w:rFonts w:asciiTheme="minorBidi" w:hAnsiTheme="minorBidi"/>
          <w:sz w:val="24"/>
          <w:szCs w:val="24"/>
        </w:rPr>
        <w:t xml:space="preserve">. </w:t>
      </w:r>
    </w:p>
    <w:p w14:paraId="26AF022B" w14:textId="77777777" w:rsidR="004B552F" w:rsidRPr="006F1FA6" w:rsidRDefault="004B552F" w:rsidP="00C3358F">
      <w:pPr>
        <w:bidi w:val="0"/>
        <w:spacing w:after="0" w:line="240" w:lineRule="auto"/>
        <w:ind w:firstLine="720"/>
        <w:jc w:val="both"/>
        <w:rPr>
          <w:rFonts w:asciiTheme="minorBidi" w:hAnsiTheme="minorBidi"/>
          <w:sz w:val="24"/>
          <w:szCs w:val="24"/>
        </w:rPr>
      </w:pPr>
    </w:p>
    <w:p w14:paraId="53FD3C6F" w14:textId="0E029944" w:rsidR="00D5462D" w:rsidRDefault="00D5462D"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r>
      <w:r w:rsidR="008F4C69">
        <w:rPr>
          <w:rFonts w:asciiTheme="minorBidi" w:hAnsiTheme="minorBidi"/>
          <w:sz w:val="24"/>
          <w:szCs w:val="24"/>
        </w:rPr>
        <w:t>The</w:t>
      </w:r>
      <w:r w:rsidRPr="006F1FA6">
        <w:rPr>
          <w:rFonts w:asciiTheme="minorBidi" w:hAnsiTheme="minorBidi"/>
          <w:sz w:val="24"/>
          <w:szCs w:val="24"/>
        </w:rPr>
        <w:t xml:space="preserve"> Talmud </w:t>
      </w:r>
      <w:r w:rsidRPr="003F23B2">
        <w:rPr>
          <w:rFonts w:asciiTheme="minorBidi" w:hAnsiTheme="minorBidi"/>
          <w:i/>
          <w:iCs/>
          <w:sz w:val="24"/>
          <w:szCs w:val="24"/>
        </w:rPr>
        <w:t>Yerushalmi</w:t>
      </w:r>
      <w:r w:rsidR="008F4C69">
        <w:rPr>
          <w:rFonts w:asciiTheme="minorBidi" w:hAnsiTheme="minorBidi"/>
          <w:sz w:val="24"/>
          <w:szCs w:val="24"/>
        </w:rPr>
        <w:t>, however,</w:t>
      </w:r>
      <w:r w:rsidRPr="006F1FA6">
        <w:rPr>
          <w:rFonts w:asciiTheme="minorBidi" w:hAnsiTheme="minorBidi"/>
          <w:sz w:val="24"/>
          <w:szCs w:val="24"/>
        </w:rPr>
        <w:t xml:space="preserve"> implies that the blessings serve a different purpose</w:t>
      </w:r>
      <w:r w:rsidR="00880EBF">
        <w:rPr>
          <w:rFonts w:asciiTheme="minorBidi" w:hAnsiTheme="minorBidi"/>
          <w:sz w:val="24"/>
          <w:szCs w:val="24"/>
        </w:rPr>
        <w:t>:</w:t>
      </w:r>
    </w:p>
    <w:p w14:paraId="59BB6A11" w14:textId="77777777" w:rsidR="004B552F" w:rsidRPr="006F1FA6" w:rsidRDefault="004B552F" w:rsidP="00C3358F">
      <w:pPr>
        <w:bidi w:val="0"/>
        <w:spacing w:after="0" w:line="240" w:lineRule="auto"/>
        <w:jc w:val="both"/>
        <w:rPr>
          <w:rFonts w:asciiTheme="minorBidi" w:hAnsiTheme="minorBidi"/>
          <w:sz w:val="24"/>
          <w:szCs w:val="24"/>
        </w:rPr>
      </w:pPr>
    </w:p>
    <w:p w14:paraId="35045F2B" w14:textId="14BE865F" w:rsidR="00D5462D" w:rsidRPr="004705EA" w:rsidRDefault="00D5462D"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Rav Shmuel bar Nachman said: Rav Yonatan was passing in front of the Torah [reading]. He heard their voices reading and not reciting </w:t>
      </w:r>
      <w:r w:rsidRPr="003F23B2">
        <w:rPr>
          <w:rFonts w:asciiTheme="minorBidi" w:hAnsiTheme="minorBidi"/>
          <w:i/>
          <w:iCs/>
          <w:sz w:val="24"/>
          <w:szCs w:val="24"/>
        </w:rPr>
        <w:t>bera</w:t>
      </w:r>
      <w:r w:rsidR="00880EBF">
        <w:rPr>
          <w:rFonts w:asciiTheme="minorBidi" w:hAnsiTheme="minorBidi"/>
          <w:i/>
          <w:iCs/>
          <w:sz w:val="24"/>
          <w:szCs w:val="24"/>
        </w:rPr>
        <w:t>k</w:t>
      </w:r>
      <w:r w:rsidRPr="003F23B2">
        <w:rPr>
          <w:rFonts w:asciiTheme="minorBidi" w:hAnsiTheme="minorBidi"/>
          <w:i/>
          <w:iCs/>
          <w:sz w:val="24"/>
          <w:szCs w:val="24"/>
        </w:rPr>
        <w:t>hot</w:t>
      </w:r>
      <w:r w:rsidRPr="006F1FA6">
        <w:rPr>
          <w:rFonts w:asciiTheme="minorBidi" w:hAnsiTheme="minorBidi"/>
          <w:sz w:val="24"/>
          <w:szCs w:val="24"/>
        </w:rPr>
        <w:t>. He said to them: Until when will you make the Torah totally bare?</w:t>
      </w:r>
      <w:r w:rsidR="004705EA">
        <w:rPr>
          <w:rFonts w:asciiTheme="minorBidi" w:hAnsiTheme="minorBidi"/>
          <w:sz w:val="24"/>
          <w:szCs w:val="24"/>
        </w:rPr>
        <w:t xml:space="preserve"> (</w:t>
      </w:r>
      <w:r w:rsidR="004705EA" w:rsidRPr="00140B87">
        <w:rPr>
          <w:rFonts w:asciiTheme="minorBidi" w:hAnsiTheme="minorBidi"/>
          <w:i/>
          <w:iCs/>
          <w:sz w:val="24"/>
          <w:szCs w:val="24"/>
        </w:rPr>
        <w:t>Yerushalmi</w:t>
      </w:r>
      <w:r w:rsidR="004705EA">
        <w:rPr>
          <w:rFonts w:asciiTheme="minorBidi" w:hAnsiTheme="minorBidi"/>
          <w:i/>
          <w:iCs/>
          <w:sz w:val="24"/>
          <w:szCs w:val="24"/>
        </w:rPr>
        <w:t xml:space="preserve"> Megilla </w:t>
      </w:r>
      <w:r w:rsidR="004705EA">
        <w:rPr>
          <w:rFonts w:asciiTheme="minorBidi" w:hAnsiTheme="minorBidi"/>
          <w:sz w:val="24"/>
          <w:szCs w:val="24"/>
        </w:rPr>
        <w:t>4:1)</w:t>
      </w:r>
    </w:p>
    <w:p w14:paraId="20543193" w14:textId="77777777" w:rsidR="004B552F" w:rsidRPr="006F1FA6" w:rsidRDefault="004B552F" w:rsidP="00C3358F">
      <w:pPr>
        <w:bidi w:val="0"/>
        <w:spacing w:after="0" w:line="240" w:lineRule="auto"/>
        <w:ind w:left="720"/>
        <w:jc w:val="both"/>
        <w:rPr>
          <w:rFonts w:asciiTheme="minorBidi" w:hAnsiTheme="minorBidi"/>
          <w:sz w:val="24"/>
          <w:szCs w:val="24"/>
        </w:rPr>
      </w:pPr>
    </w:p>
    <w:p w14:paraId="03C3BD3B" w14:textId="77777777" w:rsidR="00520291" w:rsidRDefault="00520291"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 xml:space="preserve">Similarly, the </w:t>
      </w:r>
      <w:r w:rsidRPr="003F23B2">
        <w:rPr>
          <w:rFonts w:asciiTheme="minorBidi" w:hAnsiTheme="minorBidi"/>
          <w:i/>
          <w:iCs/>
          <w:sz w:val="24"/>
          <w:szCs w:val="24"/>
        </w:rPr>
        <w:t>Tur</w:t>
      </w:r>
      <w:r w:rsidRPr="006F1FA6">
        <w:rPr>
          <w:rFonts w:asciiTheme="minorBidi" w:hAnsiTheme="minorBidi"/>
          <w:sz w:val="24"/>
          <w:szCs w:val="24"/>
        </w:rPr>
        <w:t xml:space="preserve"> (OC 139) teaches:</w:t>
      </w:r>
    </w:p>
    <w:p w14:paraId="3BB4A61D" w14:textId="77777777" w:rsidR="004B552F" w:rsidRPr="006F1FA6" w:rsidRDefault="004B552F" w:rsidP="00C3358F">
      <w:pPr>
        <w:bidi w:val="0"/>
        <w:spacing w:after="0" w:line="240" w:lineRule="auto"/>
        <w:jc w:val="both"/>
        <w:rPr>
          <w:rFonts w:asciiTheme="minorBidi" w:hAnsiTheme="minorBidi"/>
          <w:sz w:val="24"/>
          <w:szCs w:val="24"/>
        </w:rPr>
      </w:pPr>
    </w:p>
    <w:p w14:paraId="073F344A" w14:textId="4DEDB011" w:rsidR="00520291" w:rsidRPr="006F1FA6" w:rsidRDefault="00520291"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R. Yehuda Barceloni wrote in the name of Sa'adya Ga'on… even though he has already recited a</w:t>
      </w:r>
      <w:r w:rsidRPr="006F1FA6">
        <w:rPr>
          <w:rFonts w:asciiTheme="minorBidi" w:hAnsiTheme="minorBidi"/>
          <w:i/>
          <w:iCs/>
          <w:sz w:val="24"/>
          <w:szCs w:val="24"/>
        </w:rPr>
        <w:t> </w:t>
      </w:r>
      <w:r w:rsidRPr="006F1FA6">
        <w:rPr>
          <w:rFonts w:asciiTheme="minorBidi" w:hAnsiTheme="minorBidi"/>
          <w:sz w:val="24"/>
          <w:szCs w:val="24"/>
        </w:rPr>
        <w:t xml:space="preserve">blessing on the Torah in the morning before reciting the </w:t>
      </w:r>
      <w:r w:rsidRPr="003F23B2">
        <w:rPr>
          <w:rFonts w:asciiTheme="minorBidi" w:hAnsiTheme="minorBidi"/>
          <w:i/>
          <w:iCs/>
          <w:sz w:val="24"/>
          <w:szCs w:val="24"/>
        </w:rPr>
        <w:t>korbanot</w:t>
      </w:r>
      <w:r w:rsidRPr="006F1FA6">
        <w:rPr>
          <w:rFonts w:asciiTheme="minorBidi" w:hAnsiTheme="minorBidi"/>
          <w:sz w:val="24"/>
          <w:szCs w:val="24"/>
        </w:rPr>
        <w:t xml:space="preserve">, he goes back and recites </w:t>
      </w:r>
      <w:r w:rsidR="002E6E67" w:rsidRPr="006F1FA6">
        <w:rPr>
          <w:rFonts w:asciiTheme="minorBidi" w:hAnsiTheme="minorBidi"/>
          <w:sz w:val="24"/>
          <w:szCs w:val="24"/>
        </w:rPr>
        <w:t>"</w:t>
      </w:r>
      <w:r w:rsidRPr="003F23B2">
        <w:rPr>
          <w:rFonts w:asciiTheme="minorBidi" w:hAnsiTheme="minorBidi"/>
          <w:i/>
          <w:iCs/>
          <w:sz w:val="24"/>
          <w:szCs w:val="24"/>
        </w:rPr>
        <w:t>asher bachar banu</w:t>
      </w:r>
      <w:r w:rsidR="002E6E67" w:rsidRPr="006F1FA6">
        <w:rPr>
          <w:rFonts w:asciiTheme="minorBidi" w:hAnsiTheme="minorBidi"/>
          <w:sz w:val="24"/>
          <w:szCs w:val="24"/>
        </w:rPr>
        <w:t>"</w:t>
      </w:r>
      <w:r w:rsidRPr="006F1FA6">
        <w:rPr>
          <w:rFonts w:asciiTheme="minorBidi" w:hAnsiTheme="minorBidi"/>
          <w:sz w:val="24"/>
          <w:szCs w:val="24"/>
        </w:rPr>
        <w:t xml:space="preserve"> when he reads the Torah, and this is not considered to be a </w:t>
      </w:r>
      <w:r w:rsidRPr="003F23B2">
        <w:rPr>
          <w:rFonts w:asciiTheme="minorBidi" w:hAnsiTheme="minorBidi"/>
          <w:i/>
          <w:iCs/>
          <w:sz w:val="24"/>
          <w:szCs w:val="24"/>
        </w:rPr>
        <w:t>berakha le-vatala</w:t>
      </w:r>
      <w:r w:rsidRPr="006F1FA6">
        <w:rPr>
          <w:rFonts w:asciiTheme="minorBidi" w:hAnsiTheme="minorBidi"/>
          <w:sz w:val="24"/>
          <w:szCs w:val="24"/>
        </w:rPr>
        <w:t xml:space="preserve"> (a blessing recited in vain), for it was enacted out of honor to the Torah when he reads in public.</w:t>
      </w:r>
    </w:p>
    <w:p w14:paraId="1478D397" w14:textId="77777777" w:rsidR="004B552F" w:rsidRDefault="004B552F" w:rsidP="00C3358F">
      <w:pPr>
        <w:bidi w:val="0"/>
        <w:spacing w:after="0" w:line="240" w:lineRule="auto"/>
        <w:jc w:val="both"/>
        <w:rPr>
          <w:rFonts w:asciiTheme="minorBidi" w:hAnsiTheme="minorBidi"/>
          <w:sz w:val="24"/>
          <w:szCs w:val="24"/>
        </w:rPr>
      </w:pPr>
    </w:p>
    <w:p w14:paraId="1EC5A2AC" w14:textId="6A9C0D4F" w:rsidR="00520291" w:rsidRPr="006F1FA6"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520291" w:rsidRPr="006F1FA6">
        <w:rPr>
          <w:rFonts w:asciiTheme="minorBidi" w:hAnsiTheme="minorBidi"/>
          <w:sz w:val="24"/>
          <w:szCs w:val="24"/>
        </w:rPr>
        <w:t xml:space="preserve">These sources support understanding these blessings </w:t>
      </w:r>
      <w:r w:rsidR="00520291" w:rsidRPr="00FB5A1B">
        <w:rPr>
          <w:rFonts w:asciiTheme="minorBidi" w:hAnsiTheme="minorBidi"/>
          <w:sz w:val="24"/>
          <w:szCs w:val="24"/>
        </w:rPr>
        <w:t xml:space="preserve">as </w:t>
      </w:r>
      <w:r w:rsidR="00520291" w:rsidRPr="00FB5A1B">
        <w:rPr>
          <w:rFonts w:asciiTheme="minorBidi" w:hAnsiTheme="minorBidi"/>
          <w:i/>
          <w:iCs/>
          <w:sz w:val="24"/>
          <w:szCs w:val="24"/>
        </w:rPr>
        <w:t>birkot ha-shevach</w:t>
      </w:r>
      <w:r w:rsidR="00520291" w:rsidRPr="00FB5A1B">
        <w:rPr>
          <w:rFonts w:asciiTheme="minorBidi" w:hAnsiTheme="minorBidi"/>
          <w:sz w:val="24"/>
          <w:szCs w:val="24"/>
        </w:rPr>
        <w:t xml:space="preserve">, blessings </w:t>
      </w:r>
      <w:r w:rsidR="00CA68C1" w:rsidRPr="00FB5A1B">
        <w:rPr>
          <w:rFonts w:asciiTheme="minorBidi" w:hAnsiTheme="minorBidi"/>
          <w:sz w:val="24"/>
          <w:szCs w:val="24"/>
        </w:rPr>
        <w:t>that</w:t>
      </w:r>
      <w:r w:rsidR="00520291" w:rsidRPr="00FB5A1B">
        <w:rPr>
          <w:rFonts w:asciiTheme="minorBidi" w:hAnsiTheme="minorBidi"/>
          <w:sz w:val="24"/>
          <w:szCs w:val="24"/>
        </w:rPr>
        <w:t xml:space="preserve"> praise the Torah, not </w:t>
      </w:r>
      <w:r w:rsidR="00520291" w:rsidRPr="00FB5A1B">
        <w:rPr>
          <w:rFonts w:asciiTheme="minorBidi" w:hAnsiTheme="minorBidi"/>
          <w:i/>
          <w:iCs/>
          <w:sz w:val="24"/>
          <w:szCs w:val="24"/>
        </w:rPr>
        <w:t>birkot ha-mitzva</w:t>
      </w:r>
      <w:r w:rsidR="00520291" w:rsidRPr="00FB5A1B">
        <w:rPr>
          <w:rFonts w:asciiTheme="minorBidi" w:hAnsiTheme="minorBidi"/>
          <w:sz w:val="24"/>
          <w:szCs w:val="24"/>
        </w:rPr>
        <w:t>.</w:t>
      </w:r>
      <w:r w:rsidR="005E2564" w:rsidRPr="00FB5A1B">
        <w:rPr>
          <w:rStyle w:val="FootnoteReference"/>
          <w:rFonts w:asciiTheme="minorBidi" w:hAnsiTheme="minorBidi"/>
          <w:sz w:val="24"/>
          <w:szCs w:val="24"/>
        </w:rPr>
        <w:footnoteReference w:id="6"/>
      </w:r>
      <w:r w:rsidR="00520291" w:rsidRPr="006F1FA6">
        <w:rPr>
          <w:rFonts w:asciiTheme="minorBidi" w:hAnsiTheme="minorBidi"/>
          <w:sz w:val="24"/>
          <w:szCs w:val="24"/>
        </w:rPr>
        <w:t xml:space="preserve"> </w:t>
      </w:r>
    </w:p>
    <w:p w14:paraId="2DFED484" w14:textId="77777777" w:rsidR="004B552F" w:rsidRDefault="004B552F" w:rsidP="00C3358F">
      <w:pPr>
        <w:bidi w:val="0"/>
        <w:spacing w:after="0" w:line="240" w:lineRule="auto"/>
        <w:jc w:val="both"/>
        <w:rPr>
          <w:rFonts w:asciiTheme="minorBidi" w:hAnsiTheme="minorBidi"/>
          <w:b/>
          <w:bCs/>
          <w:sz w:val="24"/>
          <w:szCs w:val="24"/>
        </w:rPr>
      </w:pPr>
    </w:p>
    <w:p w14:paraId="207FD82B" w14:textId="37EE769D" w:rsidR="00520291" w:rsidRDefault="005E2564" w:rsidP="00C3358F">
      <w:pPr>
        <w:bidi w:val="0"/>
        <w:spacing w:after="0" w:line="240" w:lineRule="auto"/>
        <w:jc w:val="both"/>
        <w:rPr>
          <w:rFonts w:asciiTheme="minorBidi" w:hAnsiTheme="minorBidi"/>
          <w:b/>
          <w:bCs/>
          <w:sz w:val="24"/>
          <w:szCs w:val="24"/>
        </w:rPr>
      </w:pPr>
      <w:r w:rsidRPr="006F1FA6">
        <w:rPr>
          <w:rFonts w:asciiTheme="minorBidi" w:hAnsiTheme="minorBidi"/>
          <w:b/>
          <w:bCs/>
          <w:sz w:val="24"/>
          <w:szCs w:val="24"/>
        </w:rPr>
        <w:t xml:space="preserve">The Separation of the Reader </w:t>
      </w:r>
      <w:r w:rsidR="0091110C">
        <w:rPr>
          <w:rFonts w:asciiTheme="minorBidi" w:hAnsiTheme="minorBidi"/>
          <w:b/>
          <w:bCs/>
          <w:sz w:val="24"/>
          <w:szCs w:val="24"/>
        </w:rPr>
        <w:t>and</w:t>
      </w:r>
      <w:r w:rsidR="0091110C" w:rsidRPr="006F1FA6">
        <w:rPr>
          <w:rFonts w:asciiTheme="minorBidi" w:hAnsiTheme="minorBidi"/>
          <w:b/>
          <w:bCs/>
          <w:sz w:val="24"/>
          <w:szCs w:val="24"/>
        </w:rPr>
        <w:t xml:space="preserve"> </w:t>
      </w:r>
      <w:r w:rsidRPr="006F1FA6">
        <w:rPr>
          <w:rFonts w:asciiTheme="minorBidi" w:hAnsiTheme="minorBidi"/>
          <w:b/>
          <w:bCs/>
          <w:sz w:val="24"/>
          <w:szCs w:val="24"/>
        </w:rPr>
        <w:t xml:space="preserve">the Person </w:t>
      </w:r>
      <w:r w:rsidR="00CF682A">
        <w:rPr>
          <w:rFonts w:asciiTheme="minorBidi" w:hAnsiTheme="minorBidi"/>
          <w:b/>
          <w:bCs/>
          <w:sz w:val="24"/>
          <w:szCs w:val="24"/>
        </w:rPr>
        <w:t>W</w:t>
      </w:r>
      <w:r w:rsidR="00CF682A" w:rsidRPr="006F1FA6">
        <w:rPr>
          <w:rFonts w:asciiTheme="minorBidi" w:hAnsiTheme="minorBidi"/>
          <w:b/>
          <w:bCs/>
          <w:sz w:val="24"/>
          <w:szCs w:val="24"/>
        </w:rPr>
        <w:t xml:space="preserve">ho </w:t>
      </w:r>
      <w:r w:rsidR="0091110C">
        <w:rPr>
          <w:rFonts w:asciiTheme="minorBidi" w:hAnsiTheme="minorBidi"/>
          <w:b/>
          <w:bCs/>
          <w:sz w:val="24"/>
          <w:szCs w:val="24"/>
        </w:rPr>
        <w:t>S</w:t>
      </w:r>
      <w:r w:rsidR="0091110C" w:rsidRPr="006F1FA6">
        <w:rPr>
          <w:rFonts w:asciiTheme="minorBidi" w:hAnsiTheme="minorBidi"/>
          <w:b/>
          <w:bCs/>
          <w:sz w:val="24"/>
          <w:szCs w:val="24"/>
        </w:rPr>
        <w:t xml:space="preserve">ays </w:t>
      </w:r>
      <w:r w:rsidRPr="006F1FA6">
        <w:rPr>
          <w:rFonts w:asciiTheme="minorBidi" w:hAnsiTheme="minorBidi"/>
          <w:b/>
          <w:bCs/>
          <w:sz w:val="24"/>
          <w:szCs w:val="24"/>
        </w:rPr>
        <w:t>the Blessings</w:t>
      </w:r>
    </w:p>
    <w:p w14:paraId="4E6A1152" w14:textId="77777777" w:rsidR="004B552F" w:rsidRPr="006F1FA6" w:rsidRDefault="004B552F" w:rsidP="00C3358F">
      <w:pPr>
        <w:bidi w:val="0"/>
        <w:spacing w:after="0" w:line="240" w:lineRule="auto"/>
        <w:jc w:val="both"/>
        <w:rPr>
          <w:rFonts w:asciiTheme="minorBidi" w:hAnsiTheme="minorBidi"/>
          <w:b/>
          <w:bCs/>
          <w:sz w:val="24"/>
          <w:szCs w:val="24"/>
        </w:rPr>
      </w:pPr>
    </w:p>
    <w:p w14:paraId="6394A3C3" w14:textId="0812ED64" w:rsidR="0059605B" w:rsidRDefault="005E2564"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Although the Talmud was apparently not concerned about finding enough readers for the Torah readings, over time, it became clear that not all readers could read </w:t>
      </w:r>
      <w:r w:rsidR="002E6E67" w:rsidRPr="006F1FA6">
        <w:rPr>
          <w:rFonts w:asciiTheme="minorBidi" w:hAnsiTheme="minorBidi"/>
          <w:sz w:val="24"/>
          <w:szCs w:val="24"/>
        </w:rPr>
        <w:t>correct</w:t>
      </w:r>
      <w:r w:rsidRPr="006F1FA6">
        <w:rPr>
          <w:rFonts w:asciiTheme="minorBidi" w:hAnsiTheme="minorBidi"/>
          <w:sz w:val="24"/>
          <w:szCs w:val="24"/>
        </w:rPr>
        <w:t>ly,</w:t>
      </w:r>
      <w:r w:rsidR="0017523C" w:rsidRPr="006F1FA6">
        <w:rPr>
          <w:rStyle w:val="FootnoteReference"/>
          <w:rFonts w:asciiTheme="minorBidi" w:hAnsiTheme="minorBidi"/>
          <w:sz w:val="24"/>
          <w:szCs w:val="24"/>
        </w:rPr>
        <w:footnoteReference w:id="7"/>
      </w:r>
      <w:r w:rsidRPr="006F1FA6">
        <w:rPr>
          <w:rFonts w:asciiTheme="minorBidi" w:hAnsiTheme="minorBidi"/>
          <w:sz w:val="24"/>
          <w:szCs w:val="24"/>
        </w:rPr>
        <w:t xml:space="preserve"> or even read at all! </w:t>
      </w:r>
      <w:r w:rsidR="0059605B" w:rsidRPr="006F1FA6">
        <w:rPr>
          <w:rFonts w:asciiTheme="minorBidi" w:hAnsiTheme="minorBidi"/>
          <w:sz w:val="24"/>
          <w:szCs w:val="24"/>
        </w:rPr>
        <w:t xml:space="preserve">The Tosefta </w:t>
      </w:r>
      <w:r w:rsidR="00CC7C9F" w:rsidRPr="006F1FA6">
        <w:rPr>
          <w:rFonts w:asciiTheme="minorBidi" w:hAnsiTheme="minorBidi"/>
          <w:sz w:val="24"/>
          <w:szCs w:val="24"/>
        </w:rPr>
        <w:t>suggests one possible solution</w:t>
      </w:r>
      <w:r w:rsidR="006A77A5">
        <w:rPr>
          <w:rFonts w:asciiTheme="minorBidi" w:hAnsiTheme="minorBidi"/>
          <w:sz w:val="24"/>
          <w:szCs w:val="24"/>
        </w:rPr>
        <w:t xml:space="preserve"> to the challenge of finding enough readers</w:t>
      </w:r>
      <w:r w:rsidR="00CC7C9F" w:rsidRPr="006F1FA6">
        <w:rPr>
          <w:rFonts w:asciiTheme="minorBidi" w:hAnsiTheme="minorBidi"/>
          <w:sz w:val="24"/>
          <w:szCs w:val="24"/>
        </w:rPr>
        <w:t>:</w:t>
      </w:r>
    </w:p>
    <w:p w14:paraId="026D30D2" w14:textId="77777777" w:rsidR="006A77A5" w:rsidRPr="006F1FA6" w:rsidRDefault="006A77A5" w:rsidP="006A77A5">
      <w:pPr>
        <w:bidi w:val="0"/>
        <w:spacing w:after="0" w:line="240" w:lineRule="auto"/>
        <w:jc w:val="both"/>
        <w:rPr>
          <w:rFonts w:asciiTheme="minorBidi" w:hAnsiTheme="minorBidi"/>
          <w:sz w:val="24"/>
          <w:szCs w:val="24"/>
        </w:rPr>
      </w:pPr>
    </w:p>
    <w:p w14:paraId="585B6E3E" w14:textId="00C205D6" w:rsidR="0059605B" w:rsidRPr="006F1FA6" w:rsidRDefault="0059605B"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A synagogue that only has one person who is able to read [from the Torah], he stands and reads and sits even seven times. </w:t>
      </w:r>
      <w:r w:rsidR="002E6E67" w:rsidRPr="006F1FA6">
        <w:rPr>
          <w:rFonts w:asciiTheme="minorBidi" w:hAnsiTheme="minorBidi"/>
          <w:sz w:val="24"/>
          <w:szCs w:val="24"/>
        </w:rPr>
        <w:t>In a synagogue where a foreign tongue is spoken, if they have someone who can</w:t>
      </w:r>
      <w:r w:rsidRPr="006F1FA6">
        <w:rPr>
          <w:rFonts w:asciiTheme="minorBidi" w:hAnsiTheme="minorBidi"/>
          <w:sz w:val="24"/>
          <w:szCs w:val="24"/>
        </w:rPr>
        <w:t xml:space="preserve"> read Hebrew, they should [at least] begin in Hebrew and conclude [in Hebrew]. If they have no one who </w:t>
      </w:r>
      <w:r w:rsidR="002E6E67" w:rsidRPr="006F1FA6">
        <w:rPr>
          <w:rFonts w:asciiTheme="minorBidi" w:hAnsiTheme="minorBidi"/>
          <w:sz w:val="24"/>
          <w:szCs w:val="24"/>
        </w:rPr>
        <w:t>can</w:t>
      </w:r>
      <w:r w:rsidRPr="006F1FA6">
        <w:rPr>
          <w:rFonts w:asciiTheme="minorBidi" w:hAnsiTheme="minorBidi"/>
          <w:sz w:val="24"/>
          <w:szCs w:val="24"/>
        </w:rPr>
        <w:t xml:space="preserve"> read [in Hebrew] except for one, then only that one person should read.</w:t>
      </w:r>
      <w:r w:rsidR="00433A54">
        <w:rPr>
          <w:rFonts w:asciiTheme="minorBidi" w:hAnsiTheme="minorBidi"/>
          <w:sz w:val="24"/>
          <w:szCs w:val="24"/>
        </w:rPr>
        <w:t xml:space="preserve"> (</w:t>
      </w:r>
      <w:r w:rsidR="00433A54" w:rsidRPr="006F1FA6">
        <w:rPr>
          <w:rFonts w:asciiTheme="minorBidi" w:hAnsiTheme="minorBidi"/>
          <w:sz w:val="24"/>
          <w:szCs w:val="24"/>
        </w:rPr>
        <w:t xml:space="preserve">Tosefta </w:t>
      </w:r>
      <w:r w:rsidR="00433A54" w:rsidRPr="004B552F">
        <w:rPr>
          <w:rFonts w:asciiTheme="minorBidi" w:hAnsiTheme="minorBidi"/>
          <w:i/>
          <w:iCs/>
          <w:sz w:val="24"/>
          <w:szCs w:val="24"/>
        </w:rPr>
        <w:t>Megilla</w:t>
      </w:r>
      <w:r w:rsidR="00433A54" w:rsidRPr="006F1FA6">
        <w:rPr>
          <w:rFonts w:asciiTheme="minorBidi" w:hAnsiTheme="minorBidi"/>
          <w:sz w:val="24"/>
          <w:szCs w:val="24"/>
        </w:rPr>
        <w:t xml:space="preserve"> 3:6)</w:t>
      </w:r>
    </w:p>
    <w:p w14:paraId="2BD0CF27" w14:textId="77777777" w:rsidR="004B552F" w:rsidRDefault="004B552F" w:rsidP="00C3358F">
      <w:pPr>
        <w:bidi w:val="0"/>
        <w:spacing w:after="0" w:line="240" w:lineRule="auto"/>
        <w:jc w:val="both"/>
        <w:rPr>
          <w:rFonts w:asciiTheme="minorBidi" w:hAnsiTheme="minorBidi"/>
          <w:sz w:val="24"/>
          <w:szCs w:val="24"/>
        </w:rPr>
      </w:pPr>
    </w:p>
    <w:p w14:paraId="46A12AC6" w14:textId="59C660E4" w:rsidR="005E2564" w:rsidRPr="006F1FA6"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CC7C9F" w:rsidRPr="006F1FA6">
        <w:rPr>
          <w:rFonts w:asciiTheme="minorBidi" w:hAnsiTheme="minorBidi"/>
          <w:sz w:val="24"/>
          <w:szCs w:val="24"/>
        </w:rPr>
        <w:t xml:space="preserve">The </w:t>
      </w:r>
      <w:proofErr w:type="spellStart"/>
      <w:r w:rsidR="00CC7C9F" w:rsidRPr="006F1FA6">
        <w:rPr>
          <w:rFonts w:asciiTheme="minorBidi" w:hAnsiTheme="minorBidi"/>
          <w:sz w:val="24"/>
          <w:szCs w:val="24"/>
        </w:rPr>
        <w:t>Tosefta</w:t>
      </w:r>
      <w:proofErr w:type="spellEnd"/>
      <w:r w:rsidR="00CC7C9F" w:rsidRPr="006F1FA6">
        <w:rPr>
          <w:rFonts w:asciiTheme="minorBidi" w:hAnsiTheme="minorBidi"/>
          <w:sz w:val="24"/>
          <w:szCs w:val="24"/>
        </w:rPr>
        <w:t xml:space="preserve"> suggests that one reader should read, sit, and then stan</w:t>
      </w:r>
      <w:r w:rsidR="009B27E9" w:rsidRPr="006F1FA6">
        <w:rPr>
          <w:rFonts w:asciiTheme="minorBidi" w:hAnsiTheme="minorBidi"/>
          <w:sz w:val="24"/>
          <w:szCs w:val="24"/>
        </w:rPr>
        <w:t>d</w:t>
      </w:r>
      <w:r w:rsidR="00CC7C9F" w:rsidRPr="006F1FA6">
        <w:rPr>
          <w:rFonts w:asciiTheme="minorBidi" w:hAnsiTheme="minorBidi"/>
          <w:sz w:val="24"/>
          <w:szCs w:val="24"/>
        </w:rPr>
        <w:t xml:space="preserve"> up and read</w:t>
      </w:r>
      <w:r w:rsidR="007A35BC">
        <w:rPr>
          <w:rFonts w:asciiTheme="minorBidi" w:hAnsiTheme="minorBidi"/>
          <w:sz w:val="24"/>
          <w:szCs w:val="24"/>
        </w:rPr>
        <w:t xml:space="preserve"> the next portion as well, even </w:t>
      </w:r>
      <w:r w:rsidR="00A727A6">
        <w:rPr>
          <w:rFonts w:asciiTheme="minorBidi" w:hAnsiTheme="minorBidi"/>
          <w:sz w:val="24"/>
          <w:szCs w:val="24"/>
        </w:rPr>
        <w:t>reading all seven portions</w:t>
      </w:r>
      <w:r w:rsidR="00CC7C9F" w:rsidRPr="006F1FA6">
        <w:rPr>
          <w:rFonts w:asciiTheme="minorBidi" w:hAnsiTheme="minorBidi"/>
          <w:sz w:val="24"/>
          <w:szCs w:val="24"/>
        </w:rPr>
        <w:t xml:space="preserve">. </w:t>
      </w:r>
      <w:r w:rsidR="0059605B" w:rsidRPr="006F1FA6">
        <w:rPr>
          <w:rFonts w:asciiTheme="minorBidi" w:hAnsiTheme="minorBidi"/>
          <w:sz w:val="24"/>
          <w:szCs w:val="24"/>
        </w:rPr>
        <w:t>This approach was not accepted, and o</w:t>
      </w:r>
      <w:r w:rsidR="005E2564" w:rsidRPr="006F1FA6">
        <w:rPr>
          <w:rFonts w:asciiTheme="minorBidi" w:hAnsiTheme="minorBidi"/>
          <w:sz w:val="24"/>
          <w:szCs w:val="24"/>
        </w:rPr>
        <w:t xml:space="preserve">ver time, different practices developed, which ultimately reflected different understandings of the "mechanics" of </w:t>
      </w:r>
      <w:r w:rsidR="005E2564" w:rsidRPr="004B552F">
        <w:rPr>
          <w:rFonts w:asciiTheme="minorBidi" w:hAnsiTheme="minorBidi"/>
          <w:i/>
          <w:iCs/>
          <w:sz w:val="24"/>
          <w:szCs w:val="24"/>
        </w:rPr>
        <w:t>keri'at ha-Torah</w:t>
      </w:r>
      <w:r w:rsidR="005E2564" w:rsidRPr="006F1FA6">
        <w:rPr>
          <w:rFonts w:asciiTheme="minorBidi" w:hAnsiTheme="minorBidi"/>
          <w:sz w:val="24"/>
          <w:szCs w:val="24"/>
        </w:rPr>
        <w:t xml:space="preserve">. </w:t>
      </w:r>
    </w:p>
    <w:p w14:paraId="3817AEC1" w14:textId="77777777" w:rsidR="004B552F" w:rsidRDefault="004B552F" w:rsidP="00C3358F">
      <w:pPr>
        <w:bidi w:val="0"/>
        <w:spacing w:after="0" w:line="240" w:lineRule="auto"/>
        <w:jc w:val="both"/>
        <w:rPr>
          <w:rFonts w:asciiTheme="minorBidi" w:hAnsiTheme="minorBidi"/>
          <w:sz w:val="24"/>
          <w:szCs w:val="24"/>
        </w:rPr>
      </w:pPr>
    </w:p>
    <w:p w14:paraId="2FF2B723" w14:textId="52E22718" w:rsidR="005E2564" w:rsidRDefault="0059605B"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Some communities maintained the integrity of the original enactment, i.e., that </w:t>
      </w:r>
      <w:r w:rsidR="005C3156" w:rsidRPr="006F1FA6">
        <w:rPr>
          <w:rFonts w:asciiTheme="minorBidi" w:hAnsiTheme="minorBidi"/>
          <w:sz w:val="24"/>
          <w:szCs w:val="24"/>
        </w:rPr>
        <w:t xml:space="preserve">seven different people were called to the Torah to recite the blessings and read their portion. However, </w:t>
      </w:r>
      <w:r w:rsidR="002E6E67" w:rsidRPr="006F1FA6">
        <w:rPr>
          <w:rFonts w:asciiTheme="minorBidi" w:hAnsiTheme="minorBidi"/>
          <w:sz w:val="24"/>
          <w:szCs w:val="24"/>
        </w:rPr>
        <w:t>to help the reader chant his portion, another person stood at his side,</w:t>
      </w:r>
      <w:r w:rsidR="005C3156" w:rsidRPr="006F1FA6">
        <w:rPr>
          <w:rFonts w:asciiTheme="minorBidi" w:hAnsiTheme="minorBidi"/>
          <w:sz w:val="24"/>
          <w:szCs w:val="24"/>
        </w:rPr>
        <w:t xml:space="preserve"> guiding and assisting him in a low voice. This practice appears in the </w:t>
      </w:r>
      <w:r w:rsidR="005C3156" w:rsidRPr="003F23B2">
        <w:rPr>
          <w:rFonts w:asciiTheme="minorBidi" w:hAnsiTheme="minorBidi"/>
          <w:i/>
          <w:iCs/>
          <w:sz w:val="24"/>
          <w:szCs w:val="24"/>
        </w:rPr>
        <w:t>Geonim</w:t>
      </w:r>
      <w:r w:rsidR="00530FB4">
        <w:rPr>
          <w:rStyle w:val="FootnoteReference"/>
          <w:rFonts w:asciiTheme="minorBidi" w:hAnsiTheme="minorBidi"/>
          <w:sz w:val="24"/>
          <w:szCs w:val="24"/>
        </w:rPr>
        <w:footnoteReference w:id="8"/>
      </w:r>
      <w:r w:rsidR="005C3156" w:rsidRPr="006F1FA6">
        <w:rPr>
          <w:rFonts w:asciiTheme="minorBidi" w:hAnsiTheme="minorBidi"/>
          <w:sz w:val="24"/>
          <w:szCs w:val="24"/>
        </w:rPr>
        <w:t xml:space="preserve"> </w:t>
      </w:r>
      <w:r w:rsidR="00471BC0">
        <w:rPr>
          <w:rFonts w:asciiTheme="minorBidi" w:hAnsiTheme="minorBidi"/>
          <w:sz w:val="24"/>
          <w:szCs w:val="24"/>
        </w:rPr>
        <w:t xml:space="preserve">and is also described by </w:t>
      </w:r>
      <w:r w:rsidR="005C3156" w:rsidRPr="006F1FA6">
        <w:rPr>
          <w:rFonts w:asciiTheme="minorBidi" w:hAnsiTheme="minorBidi"/>
          <w:sz w:val="24"/>
          <w:szCs w:val="24"/>
        </w:rPr>
        <w:t>Rabbeinu Tam</w:t>
      </w:r>
      <w:r w:rsidR="004668B0" w:rsidRPr="006F1FA6">
        <w:rPr>
          <w:rFonts w:asciiTheme="minorBidi" w:hAnsiTheme="minorBidi"/>
          <w:sz w:val="24"/>
          <w:szCs w:val="24"/>
        </w:rPr>
        <w:t xml:space="preserve"> (</w:t>
      </w:r>
      <w:r w:rsidR="004668B0" w:rsidRPr="003F23B2">
        <w:rPr>
          <w:rFonts w:asciiTheme="minorBidi" w:hAnsiTheme="minorBidi"/>
          <w:i/>
          <w:iCs/>
          <w:sz w:val="24"/>
          <w:szCs w:val="24"/>
        </w:rPr>
        <w:t>Tosafot Menachot</w:t>
      </w:r>
      <w:r w:rsidR="004668B0" w:rsidRPr="006F1FA6">
        <w:rPr>
          <w:rFonts w:asciiTheme="minorBidi" w:hAnsiTheme="minorBidi"/>
          <w:sz w:val="24"/>
          <w:szCs w:val="24"/>
        </w:rPr>
        <w:t xml:space="preserve"> 30</w:t>
      </w:r>
      <w:r w:rsidR="004A67DA">
        <w:rPr>
          <w:rFonts w:asciiTheme="minorBidi" w:hAnsiTheme="minorBidi"/>
          <w:sz w:val="24"/>
          <w:szCs w:val="24"/>
        </w:rPr>
        <w:t>a,</w:t>
      </w:r>
      <w:r w:rsidR="004668B0" w:rsidRPr="006F1FA6">
        <w:rPr>
          <w:rFonts w:asciiTheme="minorBidi" w:hAnsiTheme="minorBidi"/>
          <w:sz w:val="24"/>
          <w:szCs w:val="24"/>
        </w:rPr>
        <w:t xml:space="preserve"> s.v. </w:t>
      </w:r>
      <w:r w:rsidR="004668B0" w:rsidRPr="004B552F">
        <w:rPr>
          <w:rFonts w:asciiTheme="minorBidi" w:hAnsiTheme="minorBidi"/>
          <w:i/>
          <w:iCs/>
          <w:sz w:val="24"/>
          <w:szCs w:val="24"/>
        </w:rPr>
        <w:t>shemoneh</w:t>
      </w:r>
      <w:r w:rsidR="004668B0" w:rsidRPr="006F1FA6">
        <w:rPr>
          <w:rFonts w:asciiTheme="minorBidi" w:hAnsiTheme="minorBidi"/>
          <w:sz w:val="24"/>
          <w:szCs w:val="24"/>
        </w:rPr>
        <w:t>)</w:t>
      </w:r>
      <w:r w:rsidR="00123611" w:rsidRPr="00123611">
        <w:rPr>
          <w:rFonts w:asciiTheme="minorBidi" w:hAnsiTheme="minorBidi"/>
          <w:sz w:val="24"/>
          <w:szCs w:val="24"/>
        </w:rPr>
        <w:t xml:space="preserve"> </w:t>
      </w:r>
      <w:r w:rsidR="00123611">
        <w:rPr>
          <w:rFonts w:asciiTheme="minorBidi" w:hAnsiTheme="minorBidi"/>
          <w:sz w:val="24"/>
          <w:szCs w:val="24"/>
        </w:rPr>
        <w:t>, who</w:t>
      </w:r>
      <w:r w:rsidR="005C3156" w:rsidRPr="006F1FA6">
        <w:rPr>
          <w:rFonts w:asciiTheme="minorBidi" w:hAnsiTheme="minorBidi"/>
          <w:sz w:val="24"/>
          <w:szCs w:val="24"/>
        </w:rPr>
        <w:t xml:space="preserve"> </w:t>
      </w:r>
      <w:r w:rsidR="00F56ECA" w:rsidRPr="006F1FA6">
        <w:rPr>
          <w:rFonts w:asciiTheme="minorBidi" w:hAnsiTheme="minorBidi"/>
          <w:sz w:val="24"/>
          <w:szCs w:val="24"/>
        </w:rPr>
        <w:t xml:space="preserve">notes its similarity to </w:t>
      </w:r>
      <w:r w:rsidR="00A244B9">
        <w:rPr>
          <w:rFonts w:asciiTheme="minorBidi" w:hAnsiTheme="minorBidi"/>
          <w:sz w:val="24"/>
          <w:szCs w:val="24"/>
        </w:rPr>
        <w:t>a</w:t>
      </w:r>
      <w:r w:rsidR="00A244B9" w:rsidRPr="006F1FA6">
        <w:rPr>
          <w:rFonts w:asciiTheme="minorBidi" w:hAnsiTheme="minorBidi"/>
          <w:sz w:val="24"/>
          <w:szCs w:val="24"/>
        </w:rPr>
        <w:t xml:space="preserve"> </w:t>
      </w:r>
      <w:r w:rsidR="00A244B9" w:rsidRPr="003F23B2">
        <w:rPr>
          <w:rFonts w:asciiTheme="minorBidi" w:hAnsiTheme="minorBidi"/>
          <w:i/>
          <w:iCs/>
          <w:sz w:val="24"/>
          <w:szCs w:val="24"/>
        </w:rPr>
        <w:t>m</w:t>
      </w:r>
      <w:r w:rsidR="005C3156" w:rsidRPr="003F23B2">
        <w:rPr>
          <w:rFonts w:asciiTheme="minorBidi" w:hAnsiTheme="minorBidi"/>
          <w:i/>
          <w:iCs/>
          <w:sz w:val="24"/>
          <w:szCs w:val="24"/>
        </w:rPr>
        <w:t>ishna</w:t>
      </w:r>
      <w:r w:rsidR="005C3156" w:rsidRPr="006F1FA6">
        <w:rPr>
          <w:rFonts w:asciiTheme="minorBidi" w:hAnsiTheme="minorBidi"/>
          <w:sz w:val="24"/>
          <w:szCs w:val="24"/>
        </w:rPr>
        <w:t>:</w:t>
      </w:r>
    </w:p>
    <w:p w14:paraId="0181D5A8" w14:textId="77777777" w:rsidR="004B552F" w:rsidRPr="006F1FA6" w:rsidRDefault="004B552F" w:rsidP="00C3358F">
      <w:pPr>
        <w:bidi w:val="0"/>
        <w:spacing w:after="0" w:line="240" w:lineRule="auto"/>
        <w:jc w:val="both"/>
        <w:rPr>
          <w:rFonts w:asciiTheme="minorBidi" w:hAnsiTheme="minorBidi"/>
          <w:sz w:val="24"/>
          <w:szCs w:val="24"/>
        </w:rPr>
      </w:pPr>
    </w:p>
    <w:p w14:paraId="0D687EF4" w14:textId="013C8858" w:rsidR="005C3156" w:rsidRDefault="005C3156"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Originally, all who knew how to recite </w:t>
      </w:r>
      <w:r w:rsidR="00F711C6">
        <w:rPr>
          <w:rFonts w:asciiTheme="minorBidi" w:hAnsiTheme="minorBidi"/>
          <w:sz w:val="24"/>
          <w:szCs w:val="24"/>
        </w:rPr>
        <w:t>[</w:t>
      </w:r>
      <w:r w:rsidR="00C770EC">
        <w:rPr>
          <w:rFonts w:asciiTheme="minorBidi" w:hAnsiTheme="minorBidi"/>
          <w:sz w:val="24"/>
          <w:szCs w:val="24"/>
        </w:rPr>
        <w:t xml:space="preserve">the verses that accompany the bringing of </w:t>
      </w:r>
      <w:r w:rsidR="00C770EC">
        <w:rPr>
          <w:rFonts w:asciiTheme="minorBidi" w:hAnsiTheme="minorBidi"/>
          <w:i/>
          <w:iCs/>
          <w:sz w:val="24"/>
          <w:szCs w:val="24"/>
        </w:rPr>
        <w:t>bikkurim</w:t>
      </w:r>
      <w:r w:rsidR="00C770EC">
        <w:rPr>
          <w:rFonts w:asciiTheme="minorBidi" w:hAnsiTheme="minorBidi"/>
          <w:sz w:val="24"/>
          <w:szCs w:val="24"/>
        </w:rPr>
        <w:t>, first fruits, to the Temple]</w:t>
      </w:r>
      <w:r w:rsidR="00C770EC">
        <w:rPr>
          <w:rFonts w:asciiTheme="minorBidi" w:hAnsiTheme="minorBidi"/>
          <w:i/>
          <w:iCs/>
          <w:sz w:val="24"/>
          <w:szCs w:val="24"/>
        </w:rPr>
        <w:t xml:space="preserve"> </w:t>
      </w:r>
      <w:r w:rsidRPr="006F1FA6">
        <w:rPr>
          <w:rFonts w:asciiTheme="minorBidi" w:hAnsiTheme="minorBidi"/>
          <w:sz w:val="24"/>
          <w:szCs w:val="24"/>
        </w:rPr>
        <w:t>would recite</w:t>
      </w:r>
      <w:r w:rsidR="00A244B9">
        <w:rPr>
          <w:rFonts w:asciiTheme="minorBidi" w:hAnsiTheme="minorBidi"/>
          <w:sz w:val="24"/>
          <w:szCs w:val="24"/>
        </w:rPr>
        <w:t>,</w:t>
      </w:r>
      <w:r w:rsidRPr="006F1FA6">
        <w:rPr>
          <w:rFonts w:asciiTheme="minorBidi" w:hAnsiTheme="minorBidi"/>
          <w:sz w:val="24"/>
          <w:szCs w:val="24"/>
        </w:rPr>
        <w:t xml:space="preserve"> while those who did not know how to recite, others would read it for them [and they would repeat the words]. But when they refrained from bringing</w:t>
      </w:r>
      <w:r w:rsidR="00C770EC">
        <w:rPr>
          <w:rFonts w:asciiTheme="minorBidi" w:hAnsiTheme="minorBidi"/>
          <w:sz w:val="24"/>
          <w:szCs w:val="24"/>
        </w:rPr>
        <w:t xml:space="preserve"> [</w:t>
      </w:r>
      <w:r w:rsidR="00C770EC">
        <w:rPr>
          <w:rFonts w:asciiTheme="minorBidi" w:hAnsiTheme="minorBidi"/>
          <w:i/>
          <w:iCs/>
          <w:sz w:val="24"/>
          <w:szCs w:val="24"/>
        </w:rPr>
        <w:t>bikkurim</w:t>
      </w:r>
      <w:r w:rsidR="00C770EC">
        <w:rPr>
          <w:rFonts w:asciiTheme="minorBidi" w:hAnsiTheme="minorBidi"/>
          <w:sz w:val="24"/>
          <w:szCs w:val="24"/>
        </w:rPr>
        <w:t>, out of embarrassment]</w:t>
      </w:r>
      <w:r w:rsidRPr="006F1FA6">
        <w:rPr>
          <w:rFonts w:asciiTheme="minorBidi" w:hAnsiTheme="minorBidi"/>
          <w:sz w:val="24"/>
          <w:szCs w:val="24"/>
        </w:rPr>
        <w:t>, they decreed that they should read the words to both those who could and those who could not [recite</w:t>
      </w:r>
      <w:r w:rsidR="00672E49">
        <w:rPr>
          <w:rFonts w:asciiTheme="minorBidi" w:hAnsiTheme="minorBidi"/>
          <w:sz w:val="24"/>
          <w:szCs w:val="24"/>
        </w:rPr>
        <w:t>,</w:t>
      </w:r>
      <w:r w:rsidRPr="006F1FA6">
        <w:rPr>
          <w:rFonts w:asciiTheme="minorBidi" w:hAnsiTheme="minorBidi"/>
          <w:sz w:val="24"/>
          <w:szCs w:val="24"/>
        </w:rPr>
        <w:t xml:space="preserve"> so that they could repeat after them].</w:t>
      </w:r>
      <w:r w:rsidR="00027F6D">
        <w:rPr>
          <w:rFonts w:asciiTheme="minorBidi" w:hAnsiTheme="minorBidi"/>
          <w:sz w:val="24"/>
          <w:szCs w:val="24"/>
        </w:rPr>
        <w:t xml:space="preserve"> </w:t>
      </w:r>
      <w:r w:rsidR="00123611" w:rsidRPr="006F1FA6">
        <w:rPr>
          <w:rFonts w:asciiTheme="minorBidi" w:hAnsiTheme="minorBidi"/>
          <w:sz w:val="24"/>
          <w:szCs w:val="24"/>
        </w:rPr>
        <w:t>(</w:t>
      </w:r>
      <w:r w:rsidR="00123611" w:rsidRPr="004B552F">
        <w:rPr>
          <w:rFonts w:asciiTheme="minorBidi" w:hAnsiTheme="minorBidi"/>
          <w:i/>
          <w:iCs/>
          <w:sz w:val="24"/>
          <w:szCs w:val="24"/>
        </w:rPr>
        <w:t>Bikkur</w:t>
      </w:r>
      <w:r w:rsidR="00123611">
        <w:rPr>
          <w:rFonts w:asciiTheme="minorBidi" w:hAnsiTheme="minorBidi"/>
          <w:i/>
          <w:iCs/>
          <w:sz w:val="24"/>
          <w:szCs w:val="24"/>
        </w:rPr>
        <w:t>i</w:t>
      </w:r>
      <w:r w:rsidR="00123611" w:rsidRPr="004B552F">
        <w:rPr>
          <w:rFonts w:asciiTheme="minorBidi" w:hAnsiTheme="minorBidi"/>
          <w:i/>
          <w:iCs/>
          <w:sz w:val="24"/>
          <w:szCs w:val="24"/>
        </w:rPr>
        <w:t>m</w:t>
      </w:r>
      <w:r w:rsidR="00123611" w:rsidRPr="006F1FA6">
        <w:rPr>
          <w:rFonts w:asciiTheme="minorBidi" w:hAnsiTheme="minorBidi"/>
          <w:sz w:val="24"/>
          <w:szCs w:val="24"/>
        </w:rPr>
        <w:t xml:space="preserve"> 3:7)</w:t>
      </w:r>
    </w:p>
    <w:p w14:paraId="0C569E44" w14:textId="77777777" w:rsidR="004B552F" w:rsidRPr="006F1FA6" w:rsidRDefault="004B552F" w:rsidP="00C3358F">
      <w:pPr>
        <w:bidi w:val="0"/>
        <w:spacing w:after="0" w:line="240" w:lineRule="auto"/>
        <w:ind w:left="720"/>
        <w:jc w:val="both"/>
        <w:rPr>
          <w:rFonts w:asciiTheme="minorBidi" w:hAnsiTheme="minorBidi"/>
          <w:sz w:val="24"/>
          <w:szCs w:val="24"/>
        </w:rPr>
      </w:pPr>
    </w:p>
    <w:p w14:paraId="7CDB03D2" w14:textId="7F6E8888" w:rsidR="005C3156"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5C3156" w:rsidRPr="006F1FA6">
        <w:rPr>
          <w:rFonts w:asciiTheme="minorBidi" w:hAnsiTheme="minorBidi"/>
          <w:sz w:val="24"/>
          <w:szCs w:val="24"/>
        </w:rPr>
        <w:t>Similarly, he explains, it was customary for someone to help reader</w:t>
      </w:r>
      <w:r w:rsidR="00672E49">
        <w:rPr>
          <w:rFonts w:asciiTheme="minorBidi" w:hAnsiTheme="minorBidi"/>
          <w:sz w:val="24"/>
          <w:szCs w:val="24"/>
        </w:rPr>
        <w:t>s</w:t>
      </w:r>
      <w:r w:rsidR="005C3156" w:rsidRPr="006F1FA6">
        <w:rPr>
          <w:rFonts w:asciiTheme="minorBidi" w:hAnsiTheme="minorBidi"/>
          <w:sz w:val="24"/>
          <w:szCs w:val="24"/>
        </w:rPr>
        <w:t xml:space="preserve"> chant </w:t>
      </w:r>
      <w:r w:rsidR="00672E49">
        <w:rPr>
          <w:rFonts w:asciiTheme="minorBidi" w:hAnsiTheme="minorBidi"/>
          <w:sz w:val="24"/>
          <w:szCs w:val="24"/>
        </w:rPr>
        <w:t>their Torah</w:t>
      </w:r>
      <w:r w:rsidR="00672E49" w:rsidRPr="006F1FA6">
        <w:rPr>
          <w:rFonts w:asciiTheme="minorBidi" w:hAnsiTheme="minorBidi"/>
          <w:sz w:val="24"/>
          <w:szCs w:val="24"/>
        </w:rPr>
        <w:t xml:space="preserve"> </w:t>
      </w:r>
      <w:r w:rsidR="005C3156" w:rsidRPr="006F1FA6">
        <w:rPr>
          <w:rFonts w:asciiTheme="minorBidi" w:hAnsiTheme="minorBidi"/>
          <w:sz w:val="24"/>
          <w:szCs w:val="24"/>
        </w:rPr>
        <w:t>portion</w:t>
      </w:r>
      <w:r w:rsidR="00672E49">
        <w:rPr>
          <w:rFonts w:asciiTheme="minorBidi" w:hAnsiTheme="minorBidi"/>
          <w:sz w:val="24"/>
          <w:szCs w:val="24"/>
        </w:rPr>
        <w:t>s</w:t>
      </w:r>
      <w:r w:rsidR="005C3156" w:rsidRPr="006F1FA6">
        <w:rPr>
          <w:rFonts w:asciiTheme="minorBidi" w:hAnsiTheme="minorBidi"/>
          <w:sz w:val="24"/>
          <w:szCs w:val="24"/>
        </w:rPr>
        <w:t>.</w:t>
      </w:r>
      <w:r w:rsidR="009B27E9" w:rsidRPr="006F1FA6">
        <w:rPr>
          <w:rStyle w:val="FootnoteReference"/>
          <w:rFonts w:asciiTheme="minorBidi" w:hAnsiTheme="minorBidi"/>
          <w:sz w:val="24"/>
          <w:szCs w:val="24"/>
        </w:rPr>
        <w:footnoteReference w:id="9"/>
      </w:r>
      <w:r w:rsidR="005C3156" w:rsidRPr="006F1FA6">
        <w:rPr>
          <w:rFonts w:asciiTheme="minorBidi" w:hAnsiTheme="minorBidi"/>
          <w:sz w:val="24"/>
          <w:szCs w:val="24"/>
        </w:rPr>
        <w:t xml:space="preserve"> In fact, some</w:t>
      </w:r>
      <w:r w:rsidR="005C3156" w:rsidRPr="006F1FA6">
        <w:rPr>
          <w:rStyle w:val="FootnoteReference"/>
          <w:rFonts w:asciiTheme="minorBidi" w:hAnsiTheme="minorBidi"/>
          <w:sz w:val="24"/>
          <w:szCs w:val="24"/>
        </w:rPr>
        <w:footnoteReference w:id="10"/>
      </w:r>
      <w:r w:rsidR="004668B0" w:rsidRPr="006F1FA6">
        <w:rPr>
          <w:rFonts w:asciiTheme="minorBidi" w:hAnsiTheme="minorBidi"/>
          <w:sz w:val="24"/>
          <w:szCs w:val="24"/>
        </w:rPr>
        <w:t xml:space="preserve"> </w:t>
      </w:r>
      <w:r w:rsidR="00614AAF">
        <w:rPr>
          <w:rFonts w:asciiTheme="minorBidi" w:hAnsiTheme="minorBidi"/>
          <w:sz w:val="24"/>
          <w:szCs w:val="24"/>
        </w:rPr>
        <w:t>recount</w:t>
      </w:r>
      <w:r w:rsidR="00614AAF" w:rsidRPr="006F1FA6">
        <w:rPr>
          <w:rFonts w:asciiTheme="minorBidi" w:hAnsiTheme="minorBidi"/>
          <w:sz w:val="24"/>
          <w:szCs w:val="24"/>
        </w:rPr>
        <w:t xml:space="preserve"> </w:t>
      </w:r>
      <w:r w:rsidR="004668B0" w:rsidRPr="006F1FA6">
        <w:rPr>
          <w:rFonts w:asciiTheme="minorBidi" w:hAnsiTheme="minorBidi"/>
          <w:sz w:val="24"/>
          <w:szCs w:val="24"/>
        </w:rPr>
        <w:t xml:space="preserve">how Rabbeinu Tam </w:t>
      </w:r>
      <w:r w:rsidR="00966301">
        <w:rPr>
          <w:rFonts w:asciiTheme="minorBidi" w:hAnsiTheme="minorBidi"/>
          <w:sz w:val="24"/>
          <w:szCs w:val="24"/>
        </w:rPr>
        <w:t xml:space="preserve">himself </w:t>
      </w:r>
      <w:r w:rsidR="004668B0" w:rsidRPr="006F1FA6">
        <w:rPr>
          <w:rFonts w:asciiTheme="minorBidi" w:hAnsiTheme="minorBidi"/>
          <w:sz w:val="24"/>
          <w:szCs w:val="24"/>
        </w:rPr>
        <w:t xml:space="preserve">was assisted by </w:t>
      </w:r>
      <w:r w:rsidR="004668B0" w:rsidRPr="006F1FA6">
        <w:rPr>
          <w:rFonts w:asciiTheme="minorBidi" w:hAnsiTheme="minorBidi"/>
          <w:sz w:val="24"/>
          <w:szCs w:val="24"/>
        </w:rPr>
        <w:lastRenderedPageBreak/>
        <w:t>another in reading the Torah. This a</w:t>
      </w:r>
      <w:r w:rsidR="002E6E67" w:rsidRPr="006F1FA6">
        <w:rPr>
          <w:rFonts w:asciiTheme="minorBidi" w:hAnsiTheme="minorBidi"/>
          <w:sz w:val="24"/>
          <w:szCs w:val="24"/>
        </w:rPr>
        <w:t>lso appears to have been the practice in 12</w:t>
      </w:r>
      <w:r w:rsidR="002E6E67" w:rsidRPr="003F23B2">
        <w:rPr>
          <w:rFonts w:asciiTheme="minorBidi" w:hAnsiTheme="minorBidi"/>
          <w:sz w:val="24"/>
          <w:szCs w:val="24"/>
          <w:vertAlign w:val="superscript"/>
        </w:rPr>
        <w:t>th</w:t>
      </w:r>
      <w:r w:rsidR="00966301">
        <w:rPr>
          <w:rFonts w:asciiTheme="minorBidi" w:hAnsiTheme="minorBidi"/>
          <w:sz w:val="24"/>
          <w:szCs w:val="24"/>
        </w:rPr>
        <w:t>-</w:t>
      </w:r>
      <w:r w:rsidR="002E6E67" w:rsidRPr="006F1FA6">
        <w:rPr>
          <w:rFonts w:asciiTheme="minorBidi" w:hAnsiTheme="minorBidi"/>
          <w:sz w:val="24"/>
          <w:szCs w:val="24"/>
        </w:rPr>
        <w:t>century Provence</w:t>
      </w:r>
      <w:r w:rsidR="004668B0" w:rsidRPr="006F1FA6">
        <w:rPr>
          <w:rFonts w:asciiTheme="minorBidi" w:hAnsiTheme="minorBidi"/>
          <w:sz w:val="24"/>
          <w:szCs w:val="24"/>
        </w:rPr>
        <w:t xml:space="preserve"> (</w:t>
      </w:r>
      <w:r w:rsidR="004668B0" w:rsidRPr="003F23B2">
        <w:rPr>
          <w:rFonts w:asciiTheme="minorBidi" w:hAnsiTheme="minorBidi"/>
          <w:i/>
          <w:iCs/>
          <w:sz w:val="24"/>
          <w:szCs w:val="24"/>
        </w:rPr>
        <w:t>Sefer Ha-Eshkol</w:t>
      </w:r>
      <w:r w:rsidR="004668B0" w:rsidRPr="006F1FA6">
        <w:rPr>
          <w:rFonts w:asciiTheme="minorBidi" w:hAnsiTheme="minorBidi"/>
          <w:sz w:val="24"/>
          <w:szCs w:val="24"/>
        </w:rPr>
        <w:t xml:space="preserve">, v.2 pg. 68). </w:t>
      </w:r>
    </w:p>
    <w:p w14:paraId="124AFF8A" w14:textId="77777777" w:rsidR="00966301" w:rsidRPr="006F1FA6" w:rsidRDefault="00966301" w:rsidP="00966301">
      <w:pPr>
        <w:bidi w:val="0"/>
        <w:spacing w:after="0" w:line="240" w:lineRule="auto"/>
        <w:ind w:firstLine="720"/>
        <w:jc w:val="both"/>
        <w:rPr>
          <w:rFonts w:asciiTheme="minorBidi" w:hAnsiTheme="minorBidi"/>
          <w:sz w:val="24"/>
          <w:szCs w:val="24"/>
        </w:rPr>
      </w:pPr>
    </w:p>
    <w:p w14:paraId="375A8234" w14:textId="4634CD07" w:rsidR="004B552F"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CC7C9F" w:rsidRPr="006F1FA6">
        <w:rPr>
          <w:rFonts w:asciiTheme="minorBidi" w:hAnsiTheme="minorBidi"/>
          <w:sz w:val="24"/>
          <w:szCs w:val="24"/>
        </w:rPr>
        <w:t xml:space="preserve">It </w:t>
      </w:r>
      <w:r w:rsidR="004668B0" w:rsidRPr="006F1FA6">
        <w:rPr>
          <w:rFonts w:asciiTheme="minorBidi" w:hAnsiTheme="minorBidi"/>
          <w:sz w:val="24"/>
          <w:szCs w:val="24"/>
        </w:rPr>
        <w:t>appears</w:t>
      </w:r>
      <w:r w:rsidR="00966301">
        <w:rPr>
          <w:rFonts w:asciiTheme="minorBidi" w:hAnsiTheme="minorBidi"/>
          <w:sz w:val="24"/>
          <w:szCs w:val="24"/>
        </w:rPr>
        <w:t>, however,</w:t>
      </w:r>
      <w:r w:rsidR="004668B0" w:rsidRPr="006F1FA6">
        <w:rPr>
          <w:rFonts w:asciiTheme="minorBidi" w:hAnsiTheme="minorBidi"/>
          <w:sz w:val="24"/>
          <w:szCs w:val="24"/>
        </w:rPr>
        <w:t xml:space="preserve"> that even this practice was not sufficient</w:t>
      </w:r>
      <w:r w:rsidR="002E6E67" w:rsidRPr="006F1FA6">
        <w:rPr>
          <w:rFonts w:asciiTheme="minorBidi" w:hAnsiTheme="minorBidi"/>
          <w:sz w:val="24"/>
          <w:szCs w:val="24"/>
        </w:rPr>
        <w:t>. Eventually,</w:t>
      </w:r>
      <w:r w:rsidR="00CC7C9F" w:rsidRPr="006F1FA6">
        <w:rPr>
          <w:rFonts w:asciiTheme="minorBidi" w:hAnsiTheme="minorBidi"/>
          <w:sz w:val="24"/>
          <w:szCs w:val="24"/>
        </w:rPr>
        <w:t xml:space="preserve"> </w:t>
      </w:r>
      <w:r w:rsidR="004668B0" w:rsidRPr="006F1FA6">
        <w:rPr>
          <w:rFonts w:asciiTheme="minorBidi" w:hAnsiTheme="minorBidi"/>
          <w:sz w:val="24"/>
          <w:szCs w:val="24"/>
        </w:rPr>
        <w:t>communities appointed a permanent reader, a "</w:t>
      </w:r>
      <w:r w:rsidR="004668B0" w:rsidRPr="004B552F">
        <w:rPr>
          <w:rFonts w:asciiTheme="minorBidi" w:hAnsiTheme="minorBidi"/>
          <w:i/>
          <w:iCs/>
          <w:sz w:val="24"/>
          <w:szCs w:val="24"/>
        </w:rPr>
        <w:t>ba'al koreh</w:t>
      </w:r>
      <w:r w:rsidR="004B552F">
        <w:rPr>
          <w:rFonts w:asciiTheme="minorBidi" w:hAnsiTheme="minorBidi"/>
          <w:sz w:val="24"/>
          <w:szCs w:val="24"/>
        </w:rPr>
        <w:t>,</w:t>
      </w:r>
      <w:r w:rsidR="004668B0" w:rsidRPr="006F1FA6">
        <w:rPr>
          <w:rFonts w:asciiTheme="minorBidi" w:hAnsiTheme="minorBidi"/>
          <w:sz w:val="24"/>
          <w:szCs w:val="24"/>
        </w:rPr>
        <w:t xml:space="preserve">" to read the entire portion, and seven different men were called up to recite the blessings over each portion. </w:t>
      </w:r>
      <w:r w:rsidR="000627A0" w:rsidRPr="006F1FA6">
        <w:rPr>
          <w:rFonts w:asciiTheme="minorBidi" w:hAnsiTheme="minorBidi"/>
          <w:sz w:val="24"/>
          <w:szCs w:val="24"/>
        </w:rPr>
        <w:t xml:space="preserve">Despite </w:t>
      </w:r>
      <w:r w:rsidR="00F56ECA" w:rsidRPr="006F1FA6">
        <w:rPr>
          <w:rFonts w:asciiTheme="minorBidi" w:hAnsiTheme="minorBidi"/>
          <w:sz w:val="24"/>
          <w:szCs w:val="24"/>
        </w:rPr>
        <w:t xml:space="preserve">some </w:t>
      </w:r>
      <w:r w:rsidR="000627A0" w:rsidRPr="006F1FA6">
        <w:rPr>
          <w:rFonts w:asciiTheme="minorBidi" w:hAnsiTheme="minorBidi"/>
          <w:sz w:val="24"/>
          <w:szCs w:val="24"/>
        </w:rPr>
        <w:t>opposition,</w:t>
      </w:r>
      <w:r w:rsidR="00F56ECA" w:rsidRPr="006F1FA6">
        <w:rPr>
          <w:rStyle w:val="FootnoteReference"/>
          <w:rFonts w:asciiTheme="minorBidi" w:hAnsiTheme="minorBidi"/>
          <w:sz w:val="24"/>
          <w:szCs w:val="24"/>
        </w:rPr>
        <w:footnoteReference w:id="11"/>
      </w:r>
      <w:r w:rsidR="000627A0" w:rsidRPr="006F1FA6">
        <w:rPr>
          <w:rFonts w:asciiTheme="minorBidi" w:hAnsiTheme="minorBidi"/>
          <w:sz w:val="24"/>
          <w:szCs w:val="24"/>
        </w:rPr>
        <w:t xml:space="preserve"> this practice appears to have spread throughout the Jewish world.</w:t>
      </w:r>
    </w:p>
    <w:p w14:paraId="792E7D6E" w14:textId="72AA6825" w:rsidR="001D2138" w:rsidRPr="006F1FA6" w:rsidRDefault="001D2138" w:rsidP="00C3358F">
      <w:pPr>
        <w:bidi w:val="0"/>
        <w:spacing w:after="0" w:line="240" w:lineRule="auto"/>
        <w:ind w:firstLine="720"/>
        <w:jc w:val="both"/>
        <w:rPr>
          <w:rFonts w:asciiTheme="minorBidi" w:hAnsiTheme="minorBidi"/>
          <w:sz w:val="24"/>
          <w:szCs w:val="24"/>
        </w:rPr>
      </w:pPr>
    </w:p>
    <w:p w14:paraId="078EE5C4" w14:textId="370DD73B" w:rsidR="004668B0"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F56ECA" w:rsidRPr="006F1FA6">
        <w:rPr>
          <w:rFonts w:asciiTheme="minorBidi" w:hAnsiTheme="minorBidi"/>
          <w:sz w:val="24"/>
          <w:szCs w:val="24"/>
        </w:rPr>
        <w:t>How can we understand the relationship between the reader and the</w:t>
      </w:r>
      <w:r w:rsidR="007A00EE">
        <w:rPr>
          <w:rFonts w:asciiTheme="minorBidi" w:hAnsiTheme="minorBidi"/>
          <w:sz w:val="24"/>
          <w:szCs w:val="24"/>
        </w:rPr>
        <w:t xml:space="preserve"> </w:t>
      </w:r>
      <w:r w:rsidR="007A00EE" w:rsidRPr="004B552F">
        <w:rPr>
          <w:rFonts w:asciiTheme="minorBidi" w:hAnsiTheme="minorBidi"/>
          <w:i/>
          <w:iCs/>
          <w:sz w:val="24"/>
          <w:szCs w:val="24"/>
        </w:rPr>
        <w:t>oleh</w:t>
      </w:r>
      <w:r w:rsidR="007A00EE">
        <w:rPr>
          <w:rFonts w:asciiTheme="minorBidi" w:hAnsiTheme="minorBidi"/>
          <w:sz w:val="24"/>
          <w:szCs w:val="24"/>
        </w:rPr>
        <w:t>, who</w:t>
      </w:r>
      <w:r w:rsidR="00F56ECA" w:rsidRPr="006F1FA6">
        <w:rPr>
          <w:rFonts w:asciiTheme="minorBidi" w:hAnsiTheme="minorBidi"/>
          <w:sz w:val="24"/>
          <w:szCs w:val="24"/>
        </w:rPr>
        <w:t xml:space="preserve"> say</w:t>
      </w:r>
      <w:r w:rsidR="007A00EE">
        <w:rPr>
          <w:rFonts w:asciiTheme="minorBidi" w:hAnsiTheme="minorBidi"/>
          <w:sz w:val="24"/>
          <w:szCs w:val="24"/>
        </w:rPr>
        <w:t>s</w:t>
      </w:r>
      <w:r w:rsidR="00F56ECA" w:rsidRPr="006F1FA6">
        <w:rPr>
          <w:rFonts w:asciiTheme="minorBidi" w:hAnsiTheme="minorBidi"/>
          <w:sz w:val="24"/>
          <w:szCs w:val="24"/>
        </w:rPr>
        <w:t xml:space="preserve"> the blessing? How is it possible for the </w:t>
      </w:r>
      <w:r w:rsidR="00F56ECA" w:rsidRPr="004B552F">
        <w:rPr>
          <w:rFonts w:asciiTheme="minorBidi" w:hAnsiTheme="minorBidi"/>
          <w:i/>
          <w:iCs/>
          <w:sz w:val="24"/>
          <w:szCs w:val="24"/>
        </w:rPr>
        <w:t>oleh</w:t>
      </w:r>
      <w:r w:rsidR="00F56ECA" w:rsidRPr="006F1FA6">
        <w:rPr>
          <w:rFonts w:asciiTheme="minorBidi" w:hAnsiTheme="minorBidi"/>
          <w:sz w:val="24"/>
          <w:szCs w:val="24"/>
        </w:rPr>
        <w:t xml:space="preserve"> to recite the blessings, while a different person reads the Torah portion? </w:t>
      </w:r>
    </w:p>
    <w:p w14:paraId="46E82AAB" w14:textId="77777777" w:rsidR="004B552F" w:rsidRPr="006F1FA6" w:rsidRDefault="004B552F" w:rsidP="00C3358F">
      <w:pPr>
        <w:bidi w:val="0"/>
        <w:spacing w:after="0" w:line="240" w:lineRule="auto"/>
        <w:ind w:firstLine="720"/>
        <w:jc w:val="both"/>
        <w:rPr>
          <w:rFonts w:asciiTheme="minorBidi" w:hAnsiTheme="minorBidi"/>
          <w:sz w:val="24"/>
          <w:szCs w:val="24"/>
        </w:rPr>
      </w:pPr>
    </w:p>
    <w:p w14:paraId="10114CF9" w14:textId="4C8854C2" w:rsidR="00F56ECA" w:rsidRDefault="00F56ECA"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Some attempt to avoid this apparent problem by insisting that the person who says the blessing also read along quietly with the reader. For example, the </w:t>
      </w:r>
      <w:r w:rsidRPr="004B552F">
        <w:rPr>
          <w:rFonts w:asciiTheme="minorBidi" w:hAnsiTheme="minorBidi"/>
          <w:sz w:val="24"/>
          <w:szCs w:val="24"/>
        </w:rPr>
        <w:t>Rosh</w:t>
      </w:r>
      <w:r w:rsidRPr="006F1FA6">
        <w:rPr>
          <w:rFonts w:asciiTheme="minorBidi" w:hAnsiTheme="minorBidi"/>
          <w:sz w:val="24"/>
          <w:szCs w:val="24"/>
        </w:rPr>
        <w:t xml:space="preserve"> explains:</w:t>
      </w:r>
    </w:p>
    <w:p w14:paraId="75AA1693" w14:textId="77777777" w:rsidR="004B552F" w:rsidRPr="006F1FA6" w:rsidRDefault="004B552F" w:rsidP="00C3358F">
      <w:pPr>
        <w:bidi w:val="0"/>
        <w:spacing w:after="0" w:line="240" w:lineRule="auto"/>
        <w:jc w:val="both"/>
        <w:rPr>
          <w:rFonts w:asciiTheme="minorBidi" w:hAnsiTheme="minorBidi"/>
          <w:sz w:val="24"/>
          <w:szCs w:val="24"/>
        </w:rPr>
      </w:pPr>
    </w:p>
    <w:p w14:paraId="02C2ABDA" w14:textId="3D769A13" w:rsidR="00F56ECA" w:rsidRDefault="00F56ECA" w:rsidP="00C3358F">
      <w:pPr>
        <w:bidi w:val="0"/>
        <w:spacing w:after="0" w:line="240" w:lineRule="auto"/>
        <w:ind w:left="720"/>
        <w:jc w:val="both"/>
        <w:rPr>
          <w:rFonts w:asciiTheme="minorBidi" w:hAnsiTheme="minorBidi"/>
          <w:sz w:val="24"/>
          <w:szCs w:val="24"/>
        </w:rPr>
      </w:pPr>
      <w:r w:rsidRPr="006F1FA6">
        <w:rPr>
          <w:rFonts w:asciiTheme="minorBidi" w:hAnsiTheme="minorBidi"/>
          <w:sz w:val="24"/>
          <w:szCs w:val="24"/>
        </w:rPr>
        <w:t xml:space="preserve">Since not everyone is expert in the </w:t>
      </w:r>
      <w:r w:rsidR="00B04A6E" w:rsidRPr="006F1FA6">
        <w:rPr>
          <w:rFonts w:asciiTheme="minorBidi" w:hAnsiTheme="minorBidi"/>
          <w:sz w:val="24"/>
          <w:szCs w:val="24"/>
        </w:rPr>
        <w:t>"notes" (</w:t>
      </w:r>
      <w:r w:rsidR="002E6E67" w:rsidRPr="003F23B2">
        <w:rPr>
          <w:rFonts w:asciiTheme="minorBidi" w:hAnsiTheme="minorBidi"/>
          <w:i/>
          <w:iCs/>
          <w:sz w:val="24"/>
          <w:szCs w:val="24"/>
        </w:rPr>
        <w:t>t</w:t>
      </w:r>
      <w:r w:rsidR="00B04A6E" w:rsidRPr="003F23B2">
        <w:rPr>
          <w:rFonts w:asciiTheme="minorBidi" w:hAnsiTheme="minorBidi"/>
          <w:i/>
          <w:iCs/>
          <w:sz w:val="24"/>
          <w:szCs w:val="24"/>
        </w:rPr>
        <w:t>a'amei ha-</w:t>
      </w:r>
      <w:r w:rsidR="00750C9A">
        <w:rPr>
          <w:rFonts w:asciiTheme="minorBidi" w:hAnsiTheme="minorBidi"/>
          <w:i/>
          <w:iCs/>
          <w:sz w:val="24"/>
          <w:szCs w:val="24"/>
        </w:rPr>
        <w:t>mikra</w:t>
      </w:r>
      <w:r w:rsidR="00B04A6E" w:rsidRPr="006F1FA6">
        <w:rPr>
          <w:rFonts w:asciiTheme="minorBidi" w:hAnsiTheme="minorBidi"/>
          <w:sz w:val="24"/>
          <w:szCs w:val="24"/>
        </w:rPr>
        <w:t>)</w:t>
      </w:r>
      <w:r w:rsidRPr="006F1FA6">
        <w:rPr>
          <w:rFonts w:asciiTheme="minorBidi" w:hAnsiTheme="minorBidi"/>
          <w:sz w:val="24"/>
          <w:szCs w:val="24"/>
        </w:rPr>
        <w:t xml:space="preserve"> for the reading, and the community do</w:t>
      </w:r>
      <w:r w:rsidR="002E6E67" w:rsidRPr="006F1FA6">
        <w:rPr>
          <w:rFonts w:asciiTheme="minorBidi" w:hAnsiTheme="minorBidi"/>
          <w:sz w:val="24"/>
          <w:szCs w:val="24"/>
        </w:rPr>
        <w:t>es</w:t>
      </w:r>
      <w:r w:rsidRPr="006F1FA6">
        <w:rPr>
          <w:rFonts w:asciiTheme="minorBidi" w:hAnsiTheme="minorBidi"/>
          <w:sz w:val="24"/>
          <w:szCs w:val="24"/>
        </w:rPr>
        <w:t xml:space="preserve"> not </w:t>
      </w:r>
      <w:r w:rsidR="00B04A6E" w:rsidRPr="006F1FA6">
        <w:rPr>
          <w:rFonts w:asciiTheme="minorBidi" w:hAnsiTheme="minorBidi"/>
          <w:sz w:val="24"/>
          <w:szCs w:val="24"/>
        </w:rPr>
        <w:t>fulfill</w:t>
      </w:r>
      <w:r w:rsidRPr="006F1FA6">
        <w:rPr>
          <w:rFonts w:asciiTheme="minorBidi" w:hAnsiTheme="minorBidi"/>
          <w:sz w:val="24"/>
          <w:szCs w:val="24"/>
        </w:rPr>
        <w:t xml:space="preserve"> their obligation with his reading</w:t>
      </w:r>
      <w:r w:rsidR="00B04A6E" w:rsidRPr="006F1FA6">
        <w:rPr>
          <w:rFonts w:asciiTheme="minorBidi" w:hAnsiTheme="minorBidi"/>
          <w:sz w:val="24"/>
          <w:szCs w:val="24"/>
        </w:rPr>
        <w:t xml:space="preserve">, but in his </w:t>
      </w:r>
      <w:r w:rsidRPr="006F1FA6">
        <w:rPr>
          <w:rFonts w:asciiTheme="minorBidi" w:hAnsiTheme="minorBidi"/>
          <w:sz w:val="24"/>
          <w:szCs w:val="24"/>
        </w:rPr>
        <w:t>own eyes, he knows [how to read]</w:t>
      </w:r>
      <w:r w:rsidR="00B62E77">
        <w:rPr>
          <w:rFonts w:asciiTheme="minorBidi" w:hAnsiTheme="minorBidi"/>
          <w:sz w:val="24"/>
          <w:szCs w:val="24"/>
        </w:rPr>
        <w:t>,</w:t>
      </w:r>
      <w:r w:rsidRPr="006F1FA6">
        <w:rPr>
          <w:rFonts w:asciiTheme="minorBidi" w:hAnsiTheme="minorBidi"/>
          <w:sz w:val="24"/>
          <w:szCs w:val="24"/>
        </w:rPr>
        <w:t xml:space="preserve"> and if they do not allow him to read from the Torah, he may come to quarrel with the </w:t>
      </w:r>
      <w:r w:rsidRPr="003F23B2">
        <w:rPr>
          <w:rFonts w:asciiTheme="minorBidi" w:hAnsiTheme="minorBidi"/>
          <w:i/>
          <w:iCs/>
          <w:sz w:val="24"/>
          <w:szCs w:val="24"/>
        </w:rPr>
        <w:t>shali</w:t>
      </w:r>
      <w:r w:rsidR="00B04A6E" w:rsidRPr="003F23B2">
        <w:rPr>
          <w:rFonts w:asciiTheme="minorBidi" w:hAnsiTheme="minorBidi"/>
          <w:i/>
          <w:iCs/>
          <w:sz w:val="24"/>
          <w:szCs w:val="24"/>
        </w:rPr>
        <w:t>'</w:t>
      </w:r>
      <w:r w:rsidRPr="003F23B2">
        <w:rPr>
          <w:rFonts w:asciiTheme="minorBidi" w:hAnsiTheme="minorBidi"/>
          <w:i/>
          <w:iCs/>
          <w:sz w:val="24"/>
          <w:szCs w:val="24"/>
        </w:rPr>
        <w:t>ach tzibbur</w:t>
      </w:r>
      <w:r w:rsidR="00B62E77">
        <w:rPr>
          <w:rFonts w:asciiTheme="minorBidi" w:hAnsiTheme="minorBidi"/>
          <w:sz w:val="24"/>
          <w:szCs w:val="24"/>
        </w:rPr>
        <w:t xml:space="preserve"> – t</w:t>
      </w:r>
      <w:r w:rsidRPr="006F1FA6">
        <w:rPr>
          <w:rFonts w:asciiTheme="minorBidi" w:hAnsiTheme="minorBidi"/>
          <w:sz w:val="24"/>
          <w:szCs w:val="24"/>
        </w:rPr>
        <w:t>herefore, they established that the </w:t>
      </w:r>
      <w:r w:rsidRPr="003F23B2">
        <w:rPr>
          <w:rFonts w:asciiTheme="minorBidi" w:hAnsiTheme="minorBidi"/>
          <w:i/>
          <w:iCs/>
          <w:sz w:val="24"/>
          <w:szCs w:val="24"/>
        </w:rPr>
        <w:t>shal</w:t>
      </w:r>
      <w:r w:rsidR="00B04A6E" w:rsidRPr="003F23B2">
        <w:rPr>
          <w:rFonts w:asciiTheme="minorBidi" w:hAnsiTheme="minorBidi"/>
          <w:i/>
          <w:iCs/>
          <w:sz w:val="24"/>
          <w:szCs w:val="24"/>
        </w:rPr>
        <w:t>i'</w:t>
      </w:r>
      <w:r w:rsidRPr="003F23B2">
        <w:rPr>
          <w:rFonts w:asciiTheme="minorBidi" w:hAnsiTheme="minorBidi"/>
          <w:i/>
          <w:iCs/>
          <w:sz w:val="24"/>
          <w:szCs w:val="24"/>
        </w:rPr>
        <w:t>ach tzibbur</w:t>
      </w:r>
      <w:r w:rsidRPr="006F1FA6">
        <w:rPr>
          <w:rFonts w:asciiTheme="minorBidi" w:hAnsiTheme="minorBidi"/>
          <w:sz w:val="24"/>
          <w:szCs w:val="24"/>
        </w:rPr>
        <w:t xml:space="preserve">, </w:t>
      </w:r>
      <w:r w:rsidR="002E6E67" w:rsidRPr="006F1FA6">
        <w:rPr>
          <w:rFonts w:asciiTheme="minorBidi" w:hAnsiTheme="minorBidi"/>
          <w:sz w:val="24"/>
          <w:szCs w:val="24"/>
        </w:rPr>
        <w:t>an</w:t>
      </w:r>
      <w:r w:rsidRPr="006F1FA6">
        <w:rPr>
          <w:rFonts w:asciiTheme="minorBidi" w:hAnsiTheme="minorBidi"/>
          <w:sz w:val="24"/>
          <w:szCs w:val="24"/>
        </w:rPr>
        <w:t xml:space="preserve"> expert in reading, should read. In any case, the one who stands up to read should also read quietly and precisely along with the </w:t>
      </w:r>
      <w:r w:rsidRPr="003F23B2">
        <w:rPr>
          <w:rFonts w:asciiTheme="minorBidi" w:hAnsiTheme="minorBidi"/>
          <w:i/>
          <w:iCs/>
          <w:sz w:val="24"/>
          <w:szCs w:val="24"/>
        </w:rPr>
        <w:t>shali</w:t>
      </w:r>
      <w:r w:rsidR="00B04A6E" w:rsidRPr="003F23B2">
        <w:rPr>
          <w:rFonts w:asciiTheme="minorBidi" w:hAnsiTheme="minorBidi"/>
          <w:i/>
          <w:iCs/>
          <w:sz w:val="24"/>
          <w:szCs w:val="24"/>
        </w:rPr>
        <w:t>'</w:t>
      </w:r>
      <w:r w:rsidRPr="003F23B2">
        <w:rPr>
          <w:rFonts w:asciiTheme="minorBidi" w:hAnsiTheme="minorBidi"/>
          <w:i/>
          <w:iCs/>
          <w:sz w:val="24"/>
          <w:szCs w:val="24"/>
        </w:rPr>
        <w:t>ach tzibbur</w:t>
      </w:r>
      <w:r w:rsidRPr="006F1FA6">
        <w:rPr>
          <w:rFonts w:asciiTheme="minorBidi" w:hAnsiTheme="minorBidi"/>
          <w:sz w:val="24"/>
          <w:szCs w:val="24"/>
        </w:rPr>
        <w:t>, so it will not be a </w:t>
      </w:r>
      <w:r w:rsidR="00003D28" w:rsidRPr="00140B87">
        <w:rPr>
          <w:rFonts w:asciiTheme="minorBidi" w:hAnsiTheme="minorBidi"/>
          <w:i/>
          <w:iCs/>
          <w:sz w:val="24"/>
          <w:szCs w:val="24"/>
        </w:rPr>
        <w:t xml:space="preserve">berakha </w:t>
      </w:r>
      <w:r w:rsidRPr="003F23B2">
        <w:rPr>
          <w:rFonts w:asciiTheme="minorBidi" w:hAnsiTheme="minorBidi"/>
          <w:i/>
          <w:iCs/>
          <w:sz w:val="24"/>
          <w:szCs w:val="24"/>
        </w:rPr>
        <w:t>le-vatala</w:t>
      </w:r>
      <w:r w:rsidRPr="006F1FA6">
        <w:rPr>
          <w:rFonts w:asciiTheme="minorBidi" w:hAnsiTheme="minorBidi"/>
          <w:sz w:val="24"/>
          <w:szCs w:val="24"/>
        </w:rPr>
        <w:t> [in vain]. It is not proper for the </w:t>
      </w:r>
      <w:r w:rsidRPr="003F23B2">
        <w:rPr>
          <w:rFonts w:asciiTheme="minorBidi" w:hAnsiTheme="minorBidi"/>
          <w:i/>
          <w:iCs/>
          <w:sz w:val="24"/>
          <w:szCs w:val="24"/>
        </w:rPr>
        <w:t>shali</w:t>
      </w:r>
      <w:r w:rsidR="00B04A6E" w:rsidRPr="003F23B2">
        <w:rPr>
          <w:rFonts w:asciiTheme="minorBidi" w:hAnsiTheme="minorBidi"/>
          <w:i/>
          <w:iCs/>
          <w:sz w:val="24"/>
          <w:szCs w:val="24"/>
        </w:rPr>
        <w:t>'</w:t>
      </w:r>
      <w:r w:rsidRPr="003F23B2">
        <w:rPr>
          <w:rFonts w:asciiTheme="minorBidi" w:hAnsiTheme="minorBidi"/>
          <w:i/>
          <w:iCs/>
          <w:sz w:val="24"/>
          <w:szCs w:val="24"/>
        </w:rPr>
        <w:t>ach tzibbur</w:t>
      </w:r>
      <w:r w:rsidRPr="006F1FA6">
        <w:rPr>
          <w:rFonts w:asciiTheme="minorBidi" w:hAnsiTheme="minorBidi"/>
          <w:sz w:val="24"/>
          <w:szCs w:val="24"/>
        </w:rPr>
        <w:t> to read for someone who does not know how to read [even with assistance], and this is a </w:t>
      </w:r>
      <w:r w:rsidR="00003D28" w:rsidRPr="00003D28">
        <w:rPr>
          <w:rFonts w:asciiTheme="minorBidi" w:hAnsiTheme="minorBidi"/>
          <w:i/>
          <w:iCs/>
          <w:sz w:val="24"/>
          <w:szCs w:val="24"/>
        </w:rPr>
        <w:t xml:space="preserve">berakha </w:t>
      </w:r>
      <w:r w:rsidRPr="003F23B2">
        <w:rPr>
          <w:rFonts w:asciiTheme="minorBidi" w:hAnsiTheme="minorBidi"/>
          <w:i/>
          <w:iCs/>
          <w:sz w:val="24"/>
          <w:szCs w:val="24"/>
        </w:rPr>
        <w:t>le-vatala</w:t>
      </w:r>
      <w:r w:rsidR="0057749C">
        <w:rPr>
          <w:rFonts w:asciiTheme="minorBidi" w:hAnsiTheme="minorBidi"/>
          <w:sz w:val="24"/>
          <w:szCs w:val="24"/>
        </w:rPr>
        <w:t>,</w:t>
      </w:r>
      <w:r w:rsidRPr="006F1FA6">
        <w:rPr>
          <w:rFonts w:asciiTheme="minorBidi" w:hAnsiTheme="minorBidi"/>
          <w:sz w:val="24"/>
          <w:szCs w:val="24"/>
        </w:rPr>
        <w:t> and it does not make sense for him to recite a </w:t>
      </w:r>
      <w:r w:rsidR="00003D28" w:rsidRPr="00140B87">
        <w:rPr>
          <w:rFonts w:asciiTheme="minorBidi" w:hAnsiTheme="minorBidi"/>
          <w:i/>
          <w:iCs/>
          <w:sz w:val="24"/>
          <w:szCs w:val="24"/>
        </w:rPr>
        <w:t xml:space="preserve">berakha </w:t>
      </w:r>
      <w:r w:rsidRPr="006F1FA6">
        <w:rPr>
          <w:rFonts w:asciiTheme="minorBidi" w:hAnsiTheme="minorBidi"/>
          <w:sz w:val="24"/>
          <w:szCs w:val="24"/>
        </w:rPr>
        <w:t>over the reading of the </w:t>
      </w:r>
      <w:r w:rsidRPr="003F23B2">
        <w:rPr>
          <w:rFonts w:asciiTheme="minorBidi" w:hAnsiTheme="minorBidi"/>
          <w:i/>
          <w:iCs/>
          <w:sz w:val="24"/>
          <w:szCs w:val="24"/>
        </w:rPr>
        <w:t>shali</w:t>
      </w:r>
      <w:r w:rsidR="002E6E67" w:rsidRPr="003F23B2">
        <w:rPr>
          <w:rFonts w:asciiTheme="minorBidi" w:hAnsiTheme="minorBidi"/>
          <w:i/>
          <w:iCs/>
          <w:sz w:val="24"/>
          <w:szCs w:val="24"/>
        </w:rPr>
        <w:t>'</w:t>
      </w:r>
      <w:r w:rsidRPr="003F23B2">
        <w:rPr>
          <w:rFonts w:asciiTheme="minorBidi" w:hAnsiTheme="minorBidi"/>
          <w:i/>
          <w:iCs/>
          <w:sz w:val="24"/>
          <w:szCs w:val="24"/>
        </w:rPr>
        <w:t>ach tzibbur</w:t>
      </w:r>
      <w:r w:rsidR="00B04A6E" w:rsidRPr="006F1FA6">
        <w:rPr>
          <w:rFonts w:asciiTheme="minorBidi" w:hAnsiTheme="minorBidi"/>
          <w:sz w:val="24"/>
          <w:szCs w:val="24"/>
        </w:rPr>
        <w:t>.</w:t>
      </w:r>
      <w:r w:rsidR="00C95347">
        <w:rPr>
          <w:rFonts w:asciiTheme="minorBidi" w:hAnsiTheme="minorBidi"/>
          <w:sz w:val="24"/>
          <w:szCs w:val="24"/>
        </w:rPr>
        <w:t xml:space="preserve"> </w:t>
      </w:r>
      <w:r w:rsidR="00C95347" w:rsidRPr="006F1FA6">
        <w:rPr>
          <w:rFonts w:asciiTheme="minorBidi" w:hAnsiTheme="minorBidi"/>
          <w:sz w:val="24"/>
          <w:szCs w:val="24"/>
        </w:rPr>
        <w:t>(</w:t>
      </w:r>
      <w:r w:rsidR="00C95347">
        <w:rPr>
          <w:rFonts w:asciiTheme="minorBidi" w:hAnsiTheme="minorBidi"/>
          <w:sz w:val="24"/>
          <w:szCs w:val="24"/>
        </w:rPr>
        <w:t xml:space="preserve">Rosh </w:t>
      </w:r>
      <w:r w:rsidR="00C95347" w:rsidRPr="004B552F">
        <w:rPr>
          <w:rFonts w:asciiTheme="minorBidi" w:hAnsiTheme="minorBidi"/>
          <w:i/>
          <w:iCs/>
          <w:sz w:val="24"/>
          <w:szCs w:val="24"/>
        </w:rPr>
        <w:t>Megilla</w:t>
      </w:r>
      <w:r w:rsidR="00C95347" w:rsidRPr="006F1FA6">
        <w:rPr>
          <w:rFonts w:asciiTheme="minorBidi" w:hAnsiTheme="minorBidi"/>
          <w:sz w:val="24"/>
          <w:szCs w:val="24"/>
        </w:rPr>
        <w:t xml:space="preserve"> 3:1; see also Responsa 3:12)</w:t>
      </w:r>
    </w:p>
    <w:p w14:paraId="0466CE76" w14:textId="77777777" w:rsidR="004B552F" w:rsidRPr="006F1FA6" w:rsidRDefault="004B552F" w:rsidP="00C3358F">
      <w:pPr>
        <w:bidi w:val="0"/>
        <w:spacing w:after="0" w:line="240" w:lineRule="auto"/>
        <w:ind w:left="720"/>
        <w:jc w:val="both"/>
        <w:rPr>
          <w:rFonts w:asciiTheme="minorBidi" w:hAnsiTheme="minorBidi"/>
          <w:sz w:val="24"/>
          <w:szCs w:val="24"/>
        </w:rPr>
      </w:pPr>
    </w:p>
    <w:p w14:paraId="014770F0" w14:textId="510C51C7" w:rsidR="00F56ECA" w:rsidRDefault="007A6A08" w:rsidP="007A6A08">
      <w:pPr>
        <w:bidi w:val="0"/>
        <w:spacing w:after="0" w:line="240" w:lineRule="auto"/>
        <w:jc w:val="both"/>
        <w:rPr>
          <w:rFonts w:asciiTheme="minorBidi" w:hAnsiTheme="minorBidi"/>
          <w:sz w:val="24"/>
          <w:szCs w:val="24"/>
        </w:rPr>
      </w:pPr>
      <w:r>
        <w:rPr>
          <w:rFonts w:asciiTheme="minorBidi" w:hAnsiTheme="minorBidi"/>
          <w:sz w:val="24"/>
          <w:szCs w:val="24"/>
        </w:rPr>
        <w:tab/>
      </w:r>
      <w:r w:rsidR="00B04A6E" w:rsidRPr="006F1FA6">
        <w:rPr>
          <w:rFonts w:asciiTheme="minorBidi" w:hAnsiTheme="minorBidi"/>
          <w:sz w:val="24"/>
          <w:szCs w:val="24"/>
        </w:rPr>
        <w:t xml:space="preserve">The Rosh maintains that while the </w:t>
      </w:r>
      <w:r w:rsidR="00B04A6E" w:rsidRPr="004B552F">
        <w:rPr>
          <w:rFonts w:asciiTheme="minorBidi" w:hAnsiTheme="minorBidi"/>
          <w:i/>
          <w:iCs/>
          <w:sz w:val="24"/>
          <w:szCs w:val="24"/>
        </w:rPr>
        <w:t>shali'ach tzibbur</w:t>
      </w:r>
      <w:r w:rsidR="00B04A6E" w:rsidRPr="006F1FA6">
        <w:rPr>
          <w:rFonts w:asciiTheme="minorBidi" w:hAnsiTheme="minorBidi"/>
          <w:sz w:val="24"/>
          <w:szCs w:val="24"/>
        </w:rPr>
        <w:t xml:space="preserve">, or as we call him, the </w:t>
      </w:r>
      <w:r w:rsidR="00B04A6E" w:rsidRPr="004B552F">
        <w:rPr>
          <w:rFonts w:asciiTheme="minorBidi" w:hAnsiTheme="minorBidi"/>
          <w:i/>
          <w:iCs/>
          <w:sz w:val="24"/>
          <w:szCs w:val="24"/>
        </w:rPr>
        <w:t>ba'al</w:t>
      </w:r>
      <w:r w:rsidR="00B04A6E" w:rsidRPr="006F1FA6">
        <w:rPr>
          <w:rFonts w:asciiTheme="minorBidi" w:hAnsiTheme="minorBidi"/>
          <w:sz w:val="24"/>
          <w:szCs w:val="24"/>
        </w:rPr>
        <w:t xml:space="preserve"> </w:t>
      </w:r>
      <w:r w:rsidR="00B04A6E" w:rsidRPr="004B552F">
        <w:rPr>
          <w:rFonts w:asciiTheme="minorBidi" w:hAnsiTheme="minorBidi"/>
          <w:i/>
          <w:iCs/>
          <w:sz w:val="24"/>
          <w:szCs w:val="24"/>
        </w:rPr>
        <w:t>koreh</w:t>
      </w:r>
      <w:r w:rsidR="00B04A6E" w:rsidRPr="006F1FA6">
        <w:rPr>
          <w:rFonts w:asciiTheme="minorBidi" w:hAnsiTheme="minorBidi"/>
          <w:sz w:val="24"/>
          <w:szCs w:val="24"/>
        </w:rPr>
        <w:t xml:space="preserve">, reads from the Torah aloud, the person who recites the blessings must also read along, </w:t>
      </w:r>
      <w:r w:rsidR="002E6E67" w:rsidRPr="006F1FA6">
        <w:rPr>
          <w:rFonts w:asciiTheme="minorBidi" w:hAnsiTheme="minorBidi"/>
          <w:sz w:val="24"/>
          <w:szCs w:val="24"/>
        </w:rPr>
        <w:t>so</w:t>
      </w:r>
      <w:r w:rsidR="00B04A6E" w:rsidRPr="006F1FA6">
        <w:rPr>
          <w:rFonts w:asciiTheme="minorBidi" w:hAnsiTheme="minorBidi"/>
          <w:sz w:val="24"/>
          <w:szCs w:val="24"/>
        </w:rPr>
        <w:t xml:space="preserve"> that his blessing</w:t>
      </w:r>
      <w:r w:rsidR="006D5664">
        <w:rPr>
          <w:rFonts w:asciiTheme="minorBidi" w:hAnsiTheme="minorBidi"/>
          <w:sz w:val="24"/>
          <w:szCs w:val="24"/>
        </w:rPr>
        <w:t>s</w:t>
      </w:r>
      <w:r w:rsidR="00B04A6E" w:rsidRPr="006F1FA6">
        <w:rPr>
          <w:rFonts w:asciiTheme="minorBidi" w:hAnsiTheme="minorBidi"/>
          <w:sz w:val="24"/>
          <w:szCs w:val="24"/>
        </w:rPr>
        <w:t xml:space="preserve"> </w:t>
      </w:r>
      <w:r w:rsidR="006D5664">
        <w:rPr>
          <w:rFonts w:asciiTheme="minorBidi" w:hAnsiTheme="minorBidi"/>
          <w:sz w:val="24"/>
          <w:szCs w:val="24"/>
        </w:rPr>
        <w:t>will</w:t>
      </w:r>
      <w:r w:rsidR="006D5664" w:rsidRPr="006F1FA6">
        <w:rPr>
          <w:rFonts w:asciiTheme="minorBidi" w:hAnsiTheme="minorBidi"/>
          <w:sz w:val="24"/>
          <w:szCs w:val="24"/>
        </w:rPr>
        <w:t xml:space="preserve"> </w:t>
      </w:r>
      <w:r w:rsidR="00B04A6E" w:rsidRPr="006F1FA6">
        <w:rPr>
          <w:rFonts w:asciiTheme="minorBidi" w:hAnsiTheme="minorBidi"/>
          <w:sz w:val="24"/>
          <w:szCs w:val="24"/>
        </w:rPr>
        <w:t>not be in vain.</w:t>
      </w:r>
      <w:r w:rsidR="00180F3C" w:rsidRPr="006F1FA6">
        <w:rPr>
          <w:rStyle w:val="FootnoteReference"/>
          <w:rFonts w:asciiTheme="minorBidi" w:hAnsiTheme="minorBidi"/>
          <w:sz w:val="24"/>
          <w:szCs w:val="24"/>
        </w:rPr>
        <w:footnoteReference w:id="12"/>
      </w:r>
      <w:r w:rsidR="00180F3C" w:rsidRPr="006F1FA6">
        <w:rPr>
          <w:rFonts w:asciiTheme="minorBidi" w:hAnsiTheme="minorBidi"/>
          <w:sz w:val="24"/>
          <w:szCs w:val="24"/>
        </w:rPr>
        <w:t xml:space="preserve"> Apparently, the Rosh maintains that there are </w:t>
      </w:r>
      <w:r w:rsidR="002E6E67" w:rsidRPr="006F1FA6">
        <w:rPr>
          <w:rFonts w:asciiTheme="minorBidi" w:hAnsiTheme="minorBidi"/>
          <w:sz w:val="24"/>
          <w:szCs w:val="24"/>
        </w:rPr>
        <w:t>several</w:t>
      </w:r>
      <w:r w:rsidR="00180F3C" w:rsidRPr="006F1FA6">
        <w:rPr>
          <w:rFonts w:asciiTheme="minorBidi" w:hAnsiTheme="minorBidi"/>
          <w:sz w:val="24"/>
          <w:szCs w:val="24"/>
        </w:rPr>
        <w:t xml:space="preserve"> parallel, yet independent </w:t>
      </w:r>
      <w:r w:rsidR="001D2138" w:rsidRPr="006F1FA6">
        <w:rPr>
          <w:rFonts w:asciiTheme="minorBidi" w:hAnsiTheme="minorBidi"/>
          <w:sz w:val="24"/>
          <w:szCs w:val="24"/>
        </w:rPr>
        <w:t>acts</w:t>
      </w:r>
      <w:r w:rsidR="00180F3C" w:rsidRPr="006F1FA6">
        <w:rPr>
          <w:rFonts w:asciiTheme="minorBidi" w:hAnsiTheme="minorBidi"/>
          <w:sz w:val="24"/>
          <w:szCs w:val="24"/>
        </w:rPr>
        <w:t xml:space="preserve"> occurring at once: The </w:t>
      </w:r>
      <w:r w:rsidR="00180F3C" w:rsidRPr="004B552F">
        <w:rPr>
          <w:rFonts w:asciiTheme="minorBidi" w:hAnsiTheme="minorBidi"/>
          <w:i/>
          <w:iCs/>
          <w:sz w:val="24"/>
          <w:szCs w:val="24"/>
        </w:rPr>
        <w:t>ba'al koreh</w:t>
      </w:r>
      <w:r w:rsidR="00180F3C" w:rsidRPr="006F1FA6">
        <w:rPr>
          <w:rFonts w:asciiTheme="minorBidi" w:hAnsiTheme="minorBidi"/>
          <w:sz w:val="24"/>
          <w:szCs w:val="24"/>
        </w:rPr>
        <w:t xml:space="preserve"> reads the portion for the </w:t>
      </w:r>
      <w:r w:rsidR="00180F3C" w:rsidRPr="004B552F">
        <w:rPr>
          <w:rFonts w:asciiTheme="minorBidi" w:hAnsiTheme="minorBidi"/>
          <w:i/>
          <w:iCs/>
          <w:sz w:val="24"/>
          <w:szCs w:val="24"/>
        </w:rPr>
        <w:t>tzibbur</w:t>
      </w:r>
      <w:r w:rsidR="00180F3C" w:rsidRPr="006F1FA6">
        <w:rPr>
          <w:rFonts w:asciiTheme="minorBidi" w:hAnsiTheme="minorBidi"/>
          <w:sz w:val="24"/>
          <w:szCs w:val="24"/>
        </w:rPr>
        <w:t xml:space="preserve">, fulfilling the obligation of </w:t>
      </w:r>
      <w:r w:rsidR="00180F3C" w:rsidRPr="004B552F">
        <w:rPr>
          <w:rFonts w:asciiTheme="minorBidi" w:hAnsiTheme="minorBidi"/>
          <w:i/>
          <w:iCs/>
          <w:sz w:val="24"/>
          <w:szCs w:val="24"/>
        </w:rPr>
        <w:t>keri'at ha-Torah</w:t>
      </w:r>
      <w:r w:rsidR="001D2138" w:rsidRPr="006F1FA6">
        <w:rPr>
          <w:rFonts w:asciiTheme="minorBidi" w:hAnsiTheme="minorBidi"/>
          <w:sz w:val="24"/>
          <w:szCs w:val="24"/>
        </w:rPr>
        <w:t>;</w:t>
      </w:r>
      <w:r w:rsidR="00180F3C" w:rsidRPr="006F1FA6">
        <w:rPr>
          <w:rFonts w:asciiTheme="minorBidi" w:hAnsiTheme="minorBidi"/>
          <w:sz w:val="24"/>
          <w:szCs w:val="24"/>
        </w:rPr>
        <w:t xml:space="preserve"> a proper number of </w:t>
      </w:r>
      <w:r w:rsidR="00180F3C" w:rsidRPr="004B552F">
        <w:rPr>
          <w:rFonts w:asciiTheme="minorBidi" w:hAnsiTheme="minorBidi"/>
          <w:i/>
          <w:iCs/>
          <w:sz w:val="24"/>
          <w:szCs w:val="24"/>
        </w:rPr>
        <w:t>olim</w:t>
      </w:r>
      <w:r w:rsidR="00180F3C" w:rsidRPr="006F1FA6">
        <w:rPr>
          <w:rFonts w:asciiTheme="minorBidi" w:hAnsiTheme="minorBidi"/>
          <w:sz w:val="24"/>
          <w:szCs w:val="24"/>
        </w:rPr>
        <w:t xml:space="preserve"> say the blessing, fulfilling the demand for multiple people "reading" from the Torah</w:t>
      </w:r>
      <w:r w:rsidR="001D2138" w:rsidRPr="006F1FA6">
        <w:rPr>
          <w:rFonts w:asciiTheme="minorBidi" w:hAnsiTheme="minorBidi"/>
          <w:sz w:val="24"/>
          <w:szCs w:val="24"/>
        </w:rPr>
        <w:t>;</w:t>
      </w:r>
      <w:r w:rsidR="00180F3C" w:rsidRPr="006F1FA6">
        <w:rPr>
          <w:rFonts w:asciiTheme="minorBidi" w:hAnsiTheme="minorBidi"/>
          <w:sz w:val="24"/>
          <w:szCs w:val="24"/>
        </w:rPr>
        <w:t xml:space="preserve"> each </w:t>
      </w:r>
      <w:r w:rsidR="00180F3C" w:rsidRPr="004B552F">
        <w:rPr>
          <w:rFonts w:asciiTheme="minorBidi" w:hAnsiTheme="minorBidi"/>
          <w:i/>
          <w:iCs/>
          <w:sz w:val="24"/>
          <w:szCs w:val="24"/>
        </w:rPr>
        <w:t>oleh</w:t>
      </w:r>
      <w:r w:rsidR="00180F3C" w:rsidRPr="006F1FA6">
        <w:rPr>
          <w:rFonts w:asciiTheme="minorBidi" w:hAnsiTheme="minorBidi"/>
          <w:sz w:val="24"/>
          <w:szCs w:val="24"/>
        </w:rPr>
        <w:t xml:space="preserve"> reads along quietly</w:t>
      </w:r>
      <w:r w:rsidR="006D5664">
        <w:rPr>
          <w:rFonts w:asciiTheme="minorBidi" w:hAnsiTheme="minorBidi"/>
          <w:sz w:val="24"/>
          <w:szCs w:val="24"/>
        </w:rPr>
        <w:t>, so</w:t>
      </w:r>
      <w:r w:rsidR="00180F3C" w:rsidRPr="006F1FA6">
        <w:rPr>
          <w:rFonts w:asciiTheme="minorBidi" w:hAnsiTheme="minorBidi"/>
          <w:sz w:val="24"/>
          <w:szCs w:val="24"/>
        </w:rPr>
        <w:t xml:space="preserve"> that his blessings are not said in vain. This position may yield other practical ramifications</w:t>
      </w:r>
      <w:r w:rsidR="00205217">
        <w:rPr>
          <w:rFonts w:asciiTheme="minorBidi" w:hAnsiTheme="minorBidi"/>
          <w:sz w:val="24"/>
          <w:szCs w:val="24"/>
        </w:rPr>
        <w:t xml:space="preserve"> as well</w:t>
      </w:r>
      <w:r w:rsidR="00180F3C" w:rsidRPr="006F1FA6">
        <w:rPr>
          <w:rFonts w:asciiTheme="minorBidi" w:hAnsiTheme="minorBidi"/>
          <w:sz w:val="24"/>
          <w:szCs w:val="24"/>
        </w:rPr>
        <w:t xml:space="preserve">, as we will see below. </w:t>
      </w:r>
    </w:p>
    <w:p w14:paraId="2E43696E" w14:textId="77777777" w:rsidR="00205217" w:rsidRPr="006F1FA6" w:rsidRDefault="00205217" w:rsidP="00205217">
      <w:pPr>
        <w:bidi w:val="0"/>
        <w:spacing w:after="0" w:line="240" w:lineRule="auto"/>
        <w:ind w:firstLine="720"/>
        <w:jc w:val="both"/>
        <w:rPr>
          <w:rFonts w:asciiTheme="minorBidi" w:hAnsiTheme="minorBidi"/>
          <w:sz w:val="24"/>
          <w:szCs w:val="24"/>
          <w:rtl/>
        </w:rPr>
      </w:pPr>
    </w:p>
    <w:p w14:paraId="2CC45725" w14:textId="1F40C774" w:rsidR="00F56ECA" w:rsidRDefault="001610C6"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Others maintain that this </w:t>
      </w:r>
      <w:r w:rsidR="00205217">
        <w:rPr>
          <w:rFonts w:asciiTheme="minorBidi" w:hAnsiTheme="minorBidi"/>
          <w:sz w:val="24"/>
          <w:szCs w:val="24"/>
        </w:rPr>
        <w:t xml:space="preserve">common </w:t>
      </w:r>
      <w:r w:rsidRPr="006F1FA6">
        <w:rPr>
          <w:rFonts w:asciiTheme="minorBidi" w:hAnsiTheme="minorBidi"/>
          <w:sz w:val="24"/>
          <w:szCs w:val="24"/>
        </w:rPr>
        <w:t xml:space="preserve">practice </w:t>
      </w:r>
      <w:r w:rsidR="002E6E67" w:rsidRPr="006F1FA6">
        <w:rPr>
          <w:rFonts w:asciiTheme="minorBidi" w:hAnsiTheme="minorBidi"/>
          <w:sz w:val="24"/>
          <w:szCs w:val="24"/>
        </w:rPr>
        <w:t>uses</w:t>
      </w:r>
      <w:r w:rsidRPr="006F1FA6">
        <w:rPr>
          <w:rFonts w:asciiTheme="minorBidi" w:hAnsiTheme="minorBidi"/>
          <w:sz w:val="24"/>
          <w:szCs w:val="24"/>
        </w:rPr>
        <w:t xml:space="preserve"> the principle of "</w:t>
      </w:r>
      <w:r w:rsidRPr="003F23B2">
        <w:rPr>
          <w:rFonts w:asciiTheme="minorBidi" w:hAnsiTheme="minorBidi"/>
          <w:i/>
          <w:iCs/>
          <w:sz w:val="24"/>
          <w:szCs w:val="24"/>
        </w:rPr>
        <w:t>shome'a ke-oneh</w:t>
      </w:r>
      <w:r w:rsidRPr="006F1FA6">
        <w:rPr>
          <w:rFonts w:asciiTheme="minorBidi" w:hAnsiTheme="minorBidi"/>
          <w:sz w:val="24"/>
          <w:szCs w:val="24"/>
        </w:rPr>
        <w:t xml:space="preserve">" – i.e., one who hears is akin to one who speaks. In this case, the person who </w:t>
      </w:r>
      <w:r w:rsidRPr="006F1FA6">
        <w:rPr>
          <w:rFonts w:asciiTheme="minorBidi" w:hAnsiTheme="minorBidi"/>
          <w:sz w:val="24"/>
          <w:szCs w:val="24"/>
        </w:rPr>
        <w:lastRenderedPageBreak/>
        <w:t xml:space="preserve">says the blessings listens to the </w:t>
      </w:r>
      <w:r w:rsidRPr="004B552F">
        <w:rPr>
          <w:rFonts w:asciiTheme="minorBidi" w:hAnsiTheme="minorBidi"/>
          <w:i/>
          <w:iCs/>
          <w:sz w:val="24"/>
          <w:szCs w:val="24"/>
        </w:rPr>
        <w:t>ba'al koreh</w:t>
      </w:r>
      <w:r w:rsidRPr="006F1FA6">
        <w:rPr>
          <w:rFonts w:asciiTheme="minorBidi" w:hAnsiTheme="minorBidi"/>
          <w:sz w:val="24"/>
          <w:szCs w:val="24"/>
        </w:rPr>
        <w:t xml:space="preserve">, and it is as if he is reading </w:t>
      </w:r>
      <w:r w:rsidR="001D2138" w:rsidRPr="006F1FA6">
        <w:rPr>
          <w:rFonts w:asciiTheme="minorBidi" w:hAnsiTheme="minorBidi"/>
          <w:sz w:val="24"/>
          <w:szCs w:val="24"/>
        </w:rPr>
        <w:t>from</w:t>
      </w:r>
      <w:r w:rsidRPr="006F1FA6">
        <w:rPr>
          <w:rFonts w:asciiTheme="minorBidi" w:hAnsiTheme="minorBidi"/>
          <w:sz w:val="24"/>
          <w:szCs w:val="24"/>
        </w:rPr>
        <w:t xml:space="preserve"> the Torah.</w:t>
      </w:r>
      <w:r w:rsidR="00A16949" w:rsidRPr="006F1FA6">
        <w:rPr>
          <w:rStyle w:val="FootnoteReference"/>
          <w:rFonts w:asciiTheme="minorBidi" w:hAnsiTheme="minorBidi"/>
          <w:sz w:val="24"/>
          <w:szCs w:val="24"/>
        </w:rPr>
        <w:footnoteReference w:id="13"/>
      </w:r>
      <w:r w:rsidRPr="006F1FA6">
        <w:rPr>
          <w:rFonts w:asciiTheme="minorBidi" w:hAnsiTheme="minorBidi"/>
          <w:sz w:val="24"/>
          <w:szCs w:val="24"/>
        </w:rPr>
        <w:t xml:space="preserve"> The </w:t>
      </w:r>
      <w:r w:rsidRPr="003F23B2">
        <w:rPr>
          <w:rFonts w:asciiTheme="minorBidi" w:hAnsiTheme="minorBidi"/>
          <w:i/>
          <w:iCs/>
          <w:sz w:val="24"/>
          <w:szCs w:val="24"/>
        </w:rPr>
        <w:t>Beit Yosef</w:t>
      </w:r>
      <w:r w:rsidRPr="006F1FA6">
        <w:rPr>
          <w:rFonts w:asciiTheme="minorBidi" w:hAnsiTheme="minorBidi"/>
          <w:sz w:val="24"/>
          <w:szCs w:val="24"/>
        </w:rPr>
        <w:t xml:space="preserve"> (OC 141) explicitly raises this possibility.</w:t>
      </w:r>
      <w:r w:rsidR="004C7D7B" w:rsidRPr="006F1FA6">
        <w:rPr>
          <w:rStyle w:val="FootnoteReference"/>
          <w:rFonts w:asciiTheme="minorBidi" w:hAnsiTheme="minorBidi"/>
          <w:sz w:val="24"/>
          <w:szCs w:val="24"/>
        </w:rPr>
        <w:footnoteReference w:id="14"/>
      </w:r>
      <w:r w:rsidRPr="006F1FA6">
        <w:rPr>
          <w:rFonts w:asciiTheme="minorBidi" w:hAnsiTheme="minorBidi"/>
          <w:sz w:val="24"/>
          <w:szCs w:val="24"/>
        </w:rPr>
        <w:t xml:space="preserve"> </w:t>
      </w:r>
    </w:p>
    <w:p w14:paraId="5841DA7B" w14:textId="77777777" w:rsidR="004B552F" w:rsidRPr="006F1FA6" w:rsidRDefault="004B552F" w:rsidP="00C3358F">
      <w:pPr>
        <w:bidi w:val="0"/>
        <w:spacing w:after="0" w:line="240" w:lineRule="auto"/>
        <w:jc w:val="both"/>
        <w:rPr>
          <w:rFonts w:asciiTheme="minorBidi" w:hAnsiTheme="minorBidi"/>
          <w:sz w:val="24"/>
          <w:szCs w:val="24"/>
        </w:rPr>
      </w:pPr>
    </w:p>
    <w:p w14:paraId="034FFA82" w14:textId="57CFE944" w:rsidR="00113D39" w:rsidRDefault="00113D39"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Interestingly, R. Moshe Feinstein (</w:t>
      </w:r>
      <w:r w:rsidRPr="003F23B2">
        <w:rPr>
          <w:rFonts w:asciiTheme="minorBidi" w:hAnsiTheme="minorBidi"/>
          <w:i/>
          <w:iCs/>
          <w:sz w:val="24"/>
          <w:szCs w:val="24"/>
        </w:rPr>
        <w:t>Iggerot Moshe</w:t>
      </w:r>
      <w:r w:rsidRPr="006F1FA6">
        <w:rPr>
          <w:rFonts w:asciiTheme="minorBidi" w:hAnsiTheme="minorBidi"/>
          <w:sz w:val="24"/>
          <w:szCs w:val="24"/>
        </w:rPr>
        <w:t xml:space="preserve"> OC 2:72) offers a different understand</w:t>
      </w:r>
      <w:r w:rsidR="002E6E67" w:rsidRPr="006F1FA6">
        <w:rPr>
          <w:rFonts w:asciiTheme="minorBidi" w:hAnsiTheme="minorBidi"/>
          <w:sz w:val="24"/>
          <w:szCs w:val="24"/>
        </w:rPr>
        <w:t>ing</w:t>
      </w:r>
      <w:r w:rsidRPr="006F1FA6">
        <w:rPr>
          <w:rFonts w:asciiTheme="minorBidi" w:hAnsiTheme="minorBidi"/>
          <w:sz w:val="24"/>
          <w:szCs w:val="24"/>
        </w:rPr>
        <w:t xml:space="preserve">. He reframes the entire issue by asserting that, unlike </w:t>
      </w:r>
      <w:r w:rsidRPr="004B552F">
        <w:rPr>
          <w:rFonts w:asciiTheme="minorBidi" w:hAnsiTheme="minorBidi"/>
          <w:i/>
          <w:iCs/>
          <w:sz w:val="24"/>
          <w:szCs w:val="24"/>
        </w:rPr>
        <w:t>keri'at ha-Megilla,</w:t>
      </w:r>
      <w:r w:rsidRPr="006F1FA6">
        <w:rPr>
          <w:rFonts w:asciiTheme="minorBidi" w:hAnsiTheme="minorBidi"/>
          <w:sz w:val="24"/>
          <w:szCs w:val="24"/>
        </w:rPr>
        <w:t xml:space="preserve"> the congregation fulfills their obligation by </w:t>
      </w:r>
      <w:r w:rsidRPr="006F1FA6">
        <w:rPr>
          <w:rFonts w:asciiTheme="minorBidi" w:hAnsiTheme="minorBidi"/>
          <w:i/>
          <w:iCs/>
          <w:sz w:val="24"/>
          <w:szCs w:val="24"/>
        </w:rPr>
        <w:t>hearing</w:t>
      </w:r>
      <w:r w:rsidRPr="006F1FA6">
        <w:rPr>
          <w:rFonts w:asciiTheme="minorBidi" w:hAnsiTheme="minorBidi"/>
          <w:sz w:val="24"/>
          <w:szCs w:val="24"/>
        </w:rPr>
        <w:t xml:space="preserve"> the Torah read</w:t>
      </w:r>
      <w:r w:rsidR="002E6E67" w:rsidRPr="006F1FA6">
        <w:rPr>
          <w:rFonts w:asciiTheme="minorBidi" w:hAnsiTheme="minorBidi"/>
          <w:sz w:val="24"/>
          <w:szCs w:val="24"/>
        </w:rPr>
        <w:t>ing. T</w:t>
      </w:r>
      <w:r w:rsidRPr="006F1FA6">
        <w:rPr>
          <w:rFonts w:asciiTheme="minorBidi" w:hAnsiTheme="minorBidi"/>
          <w:sz w:val="24"/>
          <w:szCs w:val="24"/>
        </w:rPr>
        <w:t>herefore</w:t>
      </w:r>
      <w:r w:rsidR="002E6E67" w:rsidRPr="006F1FA6">
        <w:rPr>
          <w:rFonts w:asciiTheme="minorBidi" w:hAnsiTheme="minorBidi"/>
          <w:sz w:val="24"/>
          <w:szCs w:val="24"/>
        </w:rPr>
        <w:t>,</w:t>
      </w:r>
      <w:r w:rsidRPr="006F1FA6">
        <w:rPr>
          <w:rFonts w:asciiTheme="minorBidi" w:hAnsiTheme="minorBidi"/>
          <w:sz w:val="24"/>
          <w:szCs w:val="24"/>
        </w:rPr>
        <w:t xml:space="preserve"> the principle of </w:t>
      </w:r>
      <w:r w:rsidRPr="004B552F">
        <w:rPr>
          <w:rFonts w:asciiTheme="minorBidi" w:hAnsiTheme="minorBidi"/>
          <w:i/>
          <w:iCs/>
          <w:sz w:val="24"/>
          <w:szCs w:val="24"/>
        </w:rPr>
        <w:t>shome'a ke-oneh</w:t>
      </w:r>
      <w:r w:rsidRPr="006F1FA6">
        <w:rPr>
          <w:rFonts w:asciiTheme="minorBidi" w:hAnsiTheme="minorBidi"/>
          <w:sz w:val="24"/>
          <w:szCs w:val="24"/>
        </w:rPr>
        <w:t xml:space="preserve"> is not applicable. Regarding the person called to the Torah and the </w:t>
      </w:r>
      <w:r w:rsidRPr="004B552F">
        <w:rPr>
          <w:rFonts w:asciiTheme="minorBidi" w:hAnsiTheme="minorBidi"/>
          <w:i/>
          <w:iCs/>
          <w:sz w:val="24"/>
          <w:szCs w:val="24"/>
        </w:rPr>
        <w:t>ba'al koreh</w:t>
      </w:r>
      <w:r w:rsidRPr="006F1FA6">
        <w:rPr>
          <w:rFonts w:asciiTheme="minorBidi" w:hAnsiTheme="minorBidi"/>
          <w:sz w:val="24"/>
          <w:szCs w:val="24"/>
        </w:rPr>
        <w:t xml:space="preserve">, he explains that the </w:t>
      </w:r>
      <w:r w:rsidRPr="004B552F">
        <w:rPr>
          <w:rFonts w:asciiTheme="minorBidi" w:hAnsiTheme="minorBidi"/>
          <w:i/>
          <w:iCs/>
          <w:sz w:val="24"/>
          <w:szCs w:val="24"/>
        </w:rPr>
        <w:t>oleh</w:t>
      </w:r>
      <w:r w:rsidRPr="006F1FA6">
        <w:rPr>
          <w:rFonts w:asciiTheme="minorBidi" w:hAnsiTheme="minorBidi"/>
          <w:sz w:val="24"/>
          <w:szCs w:val="24"/>
        </w:rPr>
        <w:t xml:space="preserve"> recites the blessings and then appoints the </w:t>
      </w:r>
      <w:r w:rsidRPr="004B552F">
        <w:rPr>
          <w:rFonts w:asciiTheme="minorBidi" w:hAnsiTheme="minorBidi"/>
          <w:i/>
          <w:iCs/>
          <w:sz w:val="24"/>
          <w:szCs w:val="24"/>
        </w:rPr>
        <w:t>ba'al koreh</w:t>
      </w:r>
      <w:r w:rsidRPr="006F1FA6">
        <w:rPr>
          <w:rFonts w:asciiTheme="minorBidi" w:hAnsiTheme="minorBidi"/>
          <w:sz w:val="24"/>
          <w:szCs w:val="24"/>
        </w:rPr>
        <w:t xml:space="preserve"> to be his agent (</w:t>
      </w:r>
      <w:r w:rsidRPr="004B552F">
        <w:rPr>
          <w:rFonts w:asciiTheme="minorBidi" w:hAnsiTheme="minorBidi"/>
          <w:i/>
          <w:iCs/>
          <w:sz w:val="24"/>
          <w:szCs w:val="24"/>
        </w:rPr>
        <w:t>shali'ach</w:t>
      </w:r>
      <w:r w:rsidRPr="006F1FA6">
        <w:rPr>
          <w:rFonts w:asciiTheme="minorBidi" w:hAnsiTheme="minorBidi"/>
          <w:sz w:val="24"/>
          <w:szCs w:val="24"/>
        </w:rPr>
        <w:t xml:space="preserve">) to read to the congregation, just as one is permitted </w:t>
      </w:r>
      <w:r w:rsidR="00A676A9">
        <w:rPr>
          <w:rFonts w:asciiTheme="minorBidi" w:hAnsiTheme="minorBidi"/>
          <w:sz w:val="24"/>
          <w:szCs w:val="24"/>
        </w:rPr>
        <w:t xml:space="preserve">in other cases </w:t>
      </w:r>
      <w:r w:rsidRPr="006F1FA6">
        <w:rPr>
          <w:rFonts w:asciiTheme="minorBidi" w:hAnsiTheme="minorBidi"/>
          <w:sz w:val="24"/>
          <w:szCs w:val="24"/>
        </w:rPr>
        <w:t xml:space="preserve">to say the blessing </w:t>
      </w:r>
      <w:r w:rsidR="00A676A9">
        <w:rPr>
          <w:rFonts w:asciiTheme="minorBidi" w:hAnsiTheme="minorBidi"/>
          <w:sz w:val="24"/>
          <w:szCs w:val="24"/>
        </w:rPr>
        <w:t xml:space="preserve">over a given mitzva </w:t>
      </w:r>
      <w:r w:rsidRPr="006F1FA6">
        <w:rPr>
          <w:rFonts w:asciiTheme="minorBidi" w:hAnsiTheme="minorBidi"/>
          <w:sz w:val="24"/>
          <w:szCs w:val="24"/>
        </w:rPr>
        <w:t xml:space="preserve">and then appoint another to perform the </w:t>
      </w:r>
      <w:r w:rsidR="00A676A9">
        <w:rPr>
          <w:rFonts w:asciiTheme="minorBidi" w:hAnsiTheme="minorBidi"/>
          <w:sz w:val="24"/>
          <w:szCs w:val="24"/>
        </w:rPr>
        <w:t>act on his behalf</w:t>
      </w:r>
      <w:r w:rsidRPr="006F1FA6">
        <w:rPr>
          <w:rFonts w:asciiTheme="minorBidi" w:hAnsiTheme="minorBidi"/>
          <w:sz w:val="24"/>
          <w:szCs w:val="24"/>
        </w:rPr>
        <w:t>.</w:t>
      </w:r>
    </w:p>
    <w:p w14:paraId="292D7FDB" w14:textId="77777777" w:rsidR="004B552F" w:rsidRPr="006F1FA6" w:rsidRDefault="004B552F" w:rsidP="00C3358F">
      <w:pPr>
        <w:bidi w:val="0"/>
        <w:spacing w:after="0" w:line="240" w:lineRule="auto"/>
        <w:jc w:val="both"/>
        <w:rPr>
          <w:rFonts w:asciiTheme="minorBidi" w:hAnsiTheme="minorBidi"/>
          <w:sz w:val="24"/>
          <w:szCs w:val="24"/>
        </w:rPr>
      </w:pPr>
    </w:p>
    <w:p w14:paraId="2E4A0C48" w14:textId="03067600" w:rsidR="00113D39" w:rsidRPr="006F1FA6" w:rsidRDefault="00113D39" w:rsidP="00C3358F">
      <w:pPr>
        <w:bidi w:val="0"/>
        <w:spacing w:after="0" w:line="240" w:lineRule="auto"/>
        <w:jc w:val="both"/>
        <w:rPr>
          <w:rFonts w:asciiTheme="minorBidi" w:hAnsiTheme="minorBidi"/>
          <w:sz w:val="24"/>
          <w:szCs w:val="24"/>
        </w:rPr>
      </w:pPr>
      <w:r w:rsidRPr="006F1FA6">
        <w:rPr>
          <w:rFonts w:asciiTheme="minorBidi" w:hAnsiTheme="minorBidi"/>
          <w:sz w:val="24"/>
          <w:szCs w:val="24"/>
        </w:rPr>
        <w:tab/>
        <w:t xml:space="preserve">As we shall see, although </w:t>
      </w:r>
      <w:r w:rsidR="00F711E6" w:rsidRPr="006F1FA6">
        <w:rPr>
          <w:rFonts w:asciiTheme="minorBidi" w:hAnsiTheme="minorBidi"/>
          <w:sz w:val="24"/>
          <w:szCs w:val="24"/>
        </w:rPr>
        <w:t xml:space="preserve">these </w:t>
      </w:r>
      <w:r w:rsidR="002E6E67" w:rsidRPr="006F1FA6">
        <w:rPr>
          <w:rFonts w:asciiTheme="minorBidi" w:hAnsiTheme="minorBidi"/>
          <w:sz w:val="24"/>
          <w:szCs w:val="24"/>
        </w:rPr>
        <w:t xml:space="preserve">suggestions </w:t>
      </w:r>
      <w:r w:rsidR="00F67DDB">
        <w:rPr>
          <w:rFonts w:asciiTheme="minorBidi" w:hAnsiTheme="minorBidi"/>
          <w:sz w:val="24"/>
          <w:szCs w:val="24"/>
        </w:rPr>
        <w:t>might</w:t>
      </w:r>
      <w:r w:rsidR="00F67DDB" w:rsidRPr="006F1FA6">
        <w:rPr>
          <w:rFonts w:asciiTheme="minorBidi" w:hAnsiTheme="minorBidi"/>
          <w:sz w:val="24"/>
          <w:szCs w:val="24"/>
        </w:rPr>
        <w:t xml:space="preserve"> </w:t>
      </w:r>
      <w:r w:rsidR="002E6E67" w:rsidRPr="006F1FA6">
        <w:rPr>
          <w:rFonts w:asciiTheme="minorBidi" w:hAnsiTheme="minorBidi"/>
          <w:sz w:val="24"/>
          <w:szCs w:val="24"/>
        </w:rPr>
        <w:t>appear</w:t>
      </w:r>
      <w:r w:rsidRPr="006F1FA6">
        <w:rPr>
          <w:rFonts w:asciiTheme="minorBidi" w:hAnsiTheme="minorBidi"/>
          <w:sz w:val="24"/>
          <w:szCs w:val="24"/>
        </w:rPr>
        <w:t xml:space="preserve"> very technical, they may bear many halakhic ramifications. </w:t>
      </w:r>
    </w:p>
    <w:p w14:paraId="69C5E715" w14:textId="77777777" w:rsidR="00782FCA" w:rsidRPr="006F1FA6" w:rsidRDefault="00782FCA" w:rsidP="00C3358F">
      <w:pPr>
        <w:bidi w:val="0"/>
        <w:spacing w:after="0" w:line="240" w:lineRule="auto"/>
        <w:jc w:val="both"/>
        <w:rPr>
          <w:rFonts w:asciiTheme="minorBidi" w:hAnsiTheme="minorBidi"/>
          <w:sz w:val="24"/>
          <w:szCs w:val="24"/>
        </w:rPr>
      </w:pPr>
    </w:p>
    <w:sectPr w:rsidR="00782FCA" w:rsidRPr="006F1FA6" w:rsidSect="001E0331">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CF845" w14:textId="77777777" w:rsidR="00A10042" w:rsidRDefault="00A10042" w:rsidP="001D2174">
      <w:pPr>
        <w:spacing w:after="0" w:line="240" w:lineRule="auto"/>
      </w:pPr>
      <w:r>
        <w:separator/>
      </w:r>
    </w:p>
  </w:endnote>
  <w:endnote w:type="continuationSeparator" w:id="0">
    <w:p w14:paraId="22D4CA6D" w14:textId="77777777" w:rsidR="00A10042" w:rsidRDefault="00A10042" w:rsidP="001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35583937"/>
      <w:docPartObj>
        <w:docPartGallery w:val="Page Numbers (Bottom of Page)"/>
        <w:docPartUnique/>
      </w:docPartObj>
    </w:sdtPr>
    <w:sdtEndPr>
      <w:rPr>
        <w:noProof/>
      </w:rPr>
    </w:sdtEndPr>
    <w:sdtContent>
      <w:p w14:paraId="7220B571" w14:textId="2F38E7F8" w:rsidR="006F1FA6" w:rsidRDefault="006F1F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1685F" w14:textId="77777777" w:rsidR="006F1FA6" w:rsidRDefault="006F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B9DD" w14:textId="77777777" w:rsidR="00A10042" w:rsidRDefault="00A10042" w:rsidP="001D2174">
      <w:pPr>
        <w:spacing w:after="0" w:line="240" w:lineRule="auto"/>
      </w:pPr>
      <w:r>
        <w:separator/>
      </w:r>
    </w:p>
  </w:footnote>
  <w:footnote w:type="continuationSeparator" w:id="0">
    <w:p w14:paraId="480CF611" w14:textId="77777777" w:rsidR="00A10042" w:rsidRDefault="00A10042" w:rsidP="001D2174">
      <w:pPr>
        <w:spacing w:after="0" w:line="240" w:lineRule="auto"/>
      </w:pPr>
      <w:r>
        <w:continuationSeparator/>
      </w:r>
    </w:p>
  </w:footnote>
  <w:footnote w:id="1">
    <w:p w14:paraId="47482EC1" w14:textId="4FDB0F3D" w:rsidR="002E6E67" w:rsidRPr="006F1FA6" w:rsidRDefault="002E6E67" w:rsidP="002E6E67">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Rabbeinu Nissim, cited by </w:t>
      </w:r>
      <w:r w:rsidRPr="003F23B2">
        <w:rPr>
          <w:rFonts w:asciiTheme="minorBidi" w:hAnsiTheme="minorBidi"/>
          <w:i/>
          <w:iCs/>
        </w:rPr>
        <w:t>Tosafot</w:t>
      </w:r>
      <w:r w:rsidRPr="006F1FA6">
        <w:rPr>
          <w:rFonts w:asciiTheme="minorBidi" w:hAnsiTheme="minorBidi"/>
        </w:rPr>
        <w:t xml:space="preserve"> </w:t>
      </w:r>
      <w:r w:rsidR="00454008">
        <w:rPr>
          <w:rFonts w:asciiTheme="minorBidi" w:hAnsiTheme="minorBidi"/>
        </w:rPr>
        <w:t xml:space="preserve">on </w:t>
      </w:r>
      <w:r w:rsidRPr="006F1FA6">
        <w:rPr>
          <w:rFonts w:asciiTheme="minorBidi" w:hAnsiTheme="minorBidi"/>
          <w:i/>
          <w:iCs/>
        </w:rPr>
        <w:t>Sukka</w:t>
      </w:r>
      <w:r w:rsidRPr="006F1FA6">
        <w:rPr>
          <w:rFonts w:asciiTheme="minorBidi" w:hAnsiTheme="minorBidi"/>
        </w:rPr>
        <w:t xml:space="preserve"> 52a</w:t>
      </w:r>
      <w:r w:rsidR="00454008">
        <w:rPr>
          <w:rFonts w:asciiTheme="minorBidi" w:hAnsiTheme="minorBidi"/>
        </w:rPr>
        <w:t>,</w:t>
      </w:r>
      <w:r w:rsidRPr="006F1FA6">
        <w:rPr>
          <w:rFonts w:asciiTheme="minorBidi" w:hAnsiTheme="minorBidi"/>
        </w:rPr>
        <w:t xml:space="preserve"> s.v. </w:t>
      </w:r>
      <w:r w:rsidRPr="006F1FA6">
        <w:rPr>
          <w:rFonts w:asciiTheme="minorBidi" w:hAnsiTheme="minorBidi"/>
          <w:i/>
          <w:iCs/>
        </w:rPr>
        <w:t xml:space="preserve">ve-kheivan; </w:t>
      </w:r>
      <w:r w:rsidRPr="003F23B2">
        <w:rPr>
          <w:rFonts w:asciiTheme="minorBidi" w:hAnsiTheme="minorBidi"/>
        </w:rPr>
        <w:t>Rabbeinu E</w:t>
      </w:r>
      <w:r w:rsidR="00B368C2">
        <w:rPr>
          <w:rFonts w:asciiTheme="minorBidi" w:hAnsiTheme="minorBidi"/>
        </w:rPr>
        <w:t>ph</w:t>
      </w:r>
      <w:r w:rsidRPr="003F23B2">
        <w:rPr>
          <w:rFonts w:asciiTheme="minorBidi" w:hAnsiTheme="minorBidi"/>
        </w:rPr>
        <w:t>raim</w:t>
      </w:r>
      <w:r w:rsidRPr="006F1FA6">
        <w:rPr>
          <w:rFonts w:asciiTheme="minorBidi" w:hAnsiTheme="minorBidi"/>
        </w:rPr>
        <w:t xml:space="preserve">, cited by the </w:t>
      </w:r>
      <w:r w:rsidR="00B368C2" w:rsidRPr="006F1FA6">
        <w:rPr>
          <w:rFonts w:asciiTheme="minorBidi" w:hAnsiTheme="minorBidi"/>
        </w:rPr>
        <w:t>Ra’av</w:t>
      </w:r>
      <w:r w:rsidR="00B368C2">
        <w:rPr>
          <w:rFonts w:asciiTheme="minorBidi" w:hAnsiTheme="minorBidi"/>
        </w:rPr>
        <w:t>y</w:t>
      </w:r>
      <w:r w:rsidR="00B368C2" w:rsidRPr="006F1FA6">
        <w:rPr>
          <w:rFonts w:asciiTheme="minorBidi" w:hAnsiTheme="minorBidi"/>
        </w:rPr>
        <w:t>a</w:t>
      </w:r>
      <w:r w:rsidRPr="006F1FA6">
        <w:rPr>
          <w:rFonts w:asciiTheme="minorBidi" w:hAnsiTheme="minorBidi"/>
        </w:rPr>
        <w:t xml:space="preserve">, </w:t>
      </w:r>
      <w:r w:rsidRPr="006F1FA6">
        <w:rPr>
          <w:rFonts w:asciiTheme="minorBidi" w:hAnsiTheme="minorBidi"/>
          <w:i/>
          <w:iCs/>
        </w:rPr>
        <w:t>Megi</w:t>
      </w:r>
      <w:r w:rsidR="006F1FA6" w:rsidRPr="006F1FA6">
        <w:rPr>
          <w:rFonts w:asciiTheme="minorBidi" w:hAnsiTheme="minorBidi"/>
          <w:i/>
          <w:iCs/>
        </w:rPr>
        <w:t>l</w:t>
      </w:r>
      <w:r w:rsidRPr="006F1FA6">
        <w:rPr>
          <w:rFonts w:asciiTheme="minorBidi" w:hAnsiTheme="minorBidi"/>
          <w:i/>
          <w:iCs/>
        </w:rPr>
        <w:t>la</w:t>
      </w:r>
      <w:r w:rsidRPr="006F1FA6">
        <w:rPr>
          <w:rFonts w:asciiTheme="minorBidi" w:hAnsiTheme="minorBidi"/>
        </w:rPr>
        <w:t xml:space="preserve"> 552. </w:t>
      </w:r>
    </w:p>
  </w:footnote>
  <w:footnote w:id="2">
    <w:p w14:paraId="43F49221" w14:textId="16713D0C" w:rsidR="002E6E67" w:rsidRPr="006F1FA6" w:rsidRDefault="002E6E67" w:rsidP="002E6E67">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Cited in </w:t>
      </w:r>
      <w:r w:rsidRPr="003F23B2">
        <w:rPr>
          <w:rFonts w:asciiTheme="minorBidi" w:hAnsiTheme="minorBidi"/>
          <w:i/>
          <w:iCs/>
        </w:rPr>
        <w:t>Reshimot Shiurim</w:t>
      </w:r>
      <w:r w:rsidRPr="006F1FA6">
        <w:rPr>
          <w:rFonts w:asciiTheme="minorBidi" w:hAnsiTheme="minorBidi"/>
        </w:rPr>
        <w:t xml:space="preserve">, </w:t>
      </w:r>
      <w:r w:rsidRPr="006F1FA6">
        <w:rPr>
          <w:rFonts w:asciiTheme="minorBidi" w:hAnsiTheme="minorBidi"/>
          <w:i/>
          <w:iCs/>
        </w:rPr>
        <w:t>Berakhot</w:t>
      </w:r>
      <w:r w:rsidRPr="006F1FA6">
        <w:rPr>
          <w:rFonts w:asciiTheme="minorBidi" w:hAnsiTheme="minorBidi"/>
        </w:rPr>
        <w:t xml:space="preserve"> 11b. </w:t>
      </w:r>
    </w:p>
  </w:footnote>
  <w:footnote w:id="3">
    <w:p w14:paraId="155A361D" w14:textId="21E47054" w:rsidR="002E6E67" w:rsidRPr="006F1FA6" w:rsidRDefault="002E6E67" w:rsidP="002E6E67">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R. Soloveitchik </w:t>
      </w:r>
      <w:r w:rsidR="009232A0" w:rsidRPr="006F1FA6">
        <w:rPr>
          <w:rFonts w:asciiTheme="minorBidi" w:hAnsiTheme="minorBidi"/>
        </w:rPr>
        <w:t>cite</w:t>
      </w:r>
      <w:r w:rsidR="009232A0">
        <w:rPr>
          <w:rFonts w:asciiTheme="minorBidi" w:hAnsiTheme="minorBidi"/>
        </w:rPr>
        <w:t>s</w:t>
      </w:r>
      <w:r w:rsidR="009232A0" w:rsidRPr="006F1FA6">
        <w:rPr>
          <w:rFonts w:asciiTheme="minorBidi" w:hAnsiTheme="minorBidi"/>
        </w:rPr>
        <w:t xml:space="preserve"> </w:t>
      </w:r>
      <w:r w:rsidRPr="006F1FA6">
        <w:rPr>
          <w:rFonts w:asciiTheme="minorBidi" w:hAnsiTheme="minorBidi"/>
        </w:rPr>
        <w:t>the Rambam (</w:t>
      </w:r>
      <w:r w:rsidRPr="006F1FA6">
        <w:rPr>
          <w:rFonts w:asciiTheme="minorBidi" w:hAnsiTheme="minorBidi"/>
          <w:i/>
          <w:iCs/>
        </w:rPr>
        <w:t>Hilkhot Tefilla</w:t>
      </w:r>
      <w:r w:rsidRPr="006F1FA6">
        <w:rPr>
          <w:rFonts w:asciiTheme="minorBidi" w:hAnsiTheme="minorBidi"/>
        </w:rPr>
        <w:t xml:space="preserve"> 12:5) to support this assertion. The Rambam writes:</w:t>
      </w:r>
    </w:p>
    <w:p w14:paraId="63C6F783" w14:textId="783D0F98" w:rsidR="002E6E67" w:rsidRPr="006F1FA6" w:rsidRDefault="002E6E67" w:rsidP="002E6E67">
      <w:pPr>
        <w:pStyle w:val="FootnoteText"/>
        <w:bidi w:val="0"/>
        <w:ind w:left="720"/>
        <w:jc w:val="both"/>
        <w:rPr>
          <w:rFonts w:asciiTheme="minorBidi" w:hAnsiTheme="minorBidi"/>
        </w:rPr>
      </w:pPr>
      <w:r w:rsidRPr="006F1FA6">
        <w:rPr>
          <w:rFonts w:asciiTheme="minorBidi" w:hAnsiTheme="minorBidi"/>
        </w:rPr>
        <w:t>Each one of the readers opens the Torah scroll and looks at the place from which he is to read. Afterward, he declares, “</w:t>
      </w:r>
      <w:r w:rsidRPr="003F23B2">
        <w:rPr>
          <w:rFonts w:asciiTheme="minorBidi" w:hAnsiTheme="minorBidi"/>
          <w:i/>
          <w:iCs/>
        </w:rPr>
        <w:t>Barekhu et Hashem ha-mevora</w:t>
      </w:r>
      <w:r w:rsidR="003675E5">
        <w:rPr>
          <w:rFonts w:asciiTheme="minorBidi" w:hAnsiTheme="minorBidi"/>
          <w:i/>
          <w:iCs/>
        </w:rPr>
        <w:t>k</w:t>
      </w:r>
      <w:r w:rsidRPr="003F23B2">
        <w:rPr>
          <w:rFonts w:asciiTheme="minorBidi" w:hAnsiTheme="minorBidi"/>
          <w:i/>
          <w:iCs/>
        </w:rPr>
        <w:t>h</w:t>
      </w:r>
      <w:r w:rsidRPr="006F1FA6">
        <w:rPr>
          <w:rFonts w:asciiTheme="minorBidi" w:hAnsiTheme="minorBidi"/>
        </w:rPr>
        <w:t>,” and all the people answer: “</w:t>
      </w:r>
      <w:r w:rsidRPr="003F23B2">
        <w:rPr>
          <w:rFonts w:asciiTheme="minorBidi" w:hAnsiTheme="minorBidi"/>
          <w:i/>
          <w:iCs/>
        </w:rPr>
        <w:t>Baru</w:t>
      </w:r>
      <w:r w:rsidR="002F42D4">
        <w:rPr>
          <w:rFonts w:asciiTheme="minorBidi" w:hAnsiTheme="minorBidi"/>
          <w:i/>
          <w:iCs/>
        </w:rPr>
        <w:t>k</w:t>
      </w:r>
      <w:r w:rsidRPr="003F23B2">
        <w:rPr>
          <w:rFonts w:asciiTheme="minorBidi" w:hAnsiTheme="minorBidi"/>
          <w:i/>
          <w:iCs/>
        </w:rPr>
        <w:t>h Hashem ha-mevora</w:t>
      </w:r>
      <w:r w:rsidR="003675E5">
        <w:rPr>
          <w:rFonts w:asciiTheme="minorBidi" w:hAnsiTheme="minorBidi"/>
          <w:i/>
          <w:iCs/>
        </w:rPr>
        <w:t>k</w:t>
      </w:r>
      <w:r w:rsidRPr="003F23B2">
        <w:rPr>
          <w:rFonts w:asciiTheme="minorBidi" w:hAnsiTheme="minorBidi"/>
          <w:i/>
          <w:iCs/>
        </w:rPr>
        <w:t xml:space="preserve">h </w:t>
      </w:r>
      <w:r w:rsidR="00E35ADC" w:rsidRPr="003F23B2">
        <w:rPr>
          <w:rFonts w:asciiTheme="minorBidi" w:hAnsiTheme="minorBidi"/>
          <w:i/>
          <w:iCs/>
        </w:rPr>
        <w:t>le</w:t>
      </w:r>
      <w:r w:rsidR="00E35ADC">
        <w:rPr>
          <w:rFonts w:asciiTheme="minorBidi" w:hAnsiTheme="minorBidi"/>
          <w:i/>
          <w:iCs/>
        </w:rPr>
        <w:t>-</w:t>
      </w:r>
      <w:r w:rsidR="00E35ADC" w:rsidRPr="003F23B2">
        <w:rPr>
          <w:rFonts w:asciiTheme="minorBidi" w:hAnsiTheme="minorBidi"/>
          <w:i/>
          <w:iCs/>
        </w:rPr>
        <w:t xml:space="preserve">olam </w:t>
      </w:r>
      <w:r w:rsidRPr="003F23B2">
        <w:rPr>
          <w:rFonts w:asciiTheme="minorBidi" w:hAnsiTheme="minorBidi"/>
          <w:i/>
          <w:iCs/>
        </w:rPr>
        <w:t>va'ed</w:t>
      </w:r>
      <w:r w:rsidRPr="006F1FA6">
        <w:rPr>
          <w:rFonts w:asciiTheme="minorBidi" w:hAnsiTheme="minorBidi"/>
        </w:rPr>
        <w:t xml:space="preserve">.” He then </w:t>
      </w:r>
      <w:r w:rsidR="002F42D4">
        <w:rPr>
          <w:rFonts w:asciiTheme="minorBidi" w:hAnsiTheme="minorBidi"/>
        </w:rPr>
        <w:t>blesses</w:t>
      </w:r>
      <w:r w:rsidRPr="006F1FA6">
        <w:rPr>
          <w:rFonts w:asciiTheme="minorBidi" w:hAnsiTheme="minorBidi"/>
        </w:rPr>
        <w:t xml:space="preserve">: </w:t>
      </w:r>
      <w:r w:rsidR="009C3245">
        <w:rPr>
          <w:rFonts w:asciiTheme="minorBidi" w:hAnsiTheme="minorBidi"/>
        </w:rPr>
        <w:t>“</w:t>
      </w:r>
      <w:r w:rsidRPr="006F1FA6">
        <w:rPr>
          <w:rFonts w:asciiTheme="minorBidi" w:hAnsiTheme="minorBidi"/>
        </w:rPr>
        <w:t>Blessed are You, God, our Lord, King of the universe, who has chosen us from among all the nations and given us His Torah. Blessed are You, God, the Giver of the Torah.</w:t>
      </w:r>
      <w:r w:rsidR="009C3245">
        <w:rPr>
          <w:rFonts w:asciiTheme="minorBidi" w:hAnsiTheme="minorBidi"/>
        </w:rPr>
        <w:t>”</w:t>
      </w:r>
      <w:r w:rsidRPr="006F1FA6">
        <w:rPr>
          <w:rFonts w:asciiTheme="minorBidi" w:hAnsiTheme="minorBidi"/>
        </w:rPr>
        <w:t xml:space="preserve"> All the people respond: "</w:t>
      </w:r>
      <w:r w:rsidRPr="003F23B2">
        <w:rPr>
          <w:rFonts w:asciiTheme="minorBidi" w:hAnsiTheme="minorBidi"/>
          <w:i/>
          <w:iCs/>
        </w:rPr>
        <w:t>Amen</w:t>
      </w:r>
      <w:r w:rsidRPr="006F1FA6">
        <w:rPr>
          <w:rFonts w:asciiTheme="minorBidi" w:hAnsiTheme="minorBidi"/>
        </w:rPr>
        <w:t xml:space="preserve">." Afterward, he reads until he completes the reading, rolls the scroll [closed], and </w:t>
      </w:r>
      <w:r w:rsidR="00C15011">
        <w:rPr>
          <w:rFonts w:asciiTheme="minorBidi" w:hAnsiTheme="minorBidi"/>
        </w:rPr>
        <w:t>blesses</w:t>
      </w:r>
      <w:r w:rsidRPr="006F1FA6">
        <w:rPr>
          <w:rFonts w:asciiTheme="minorBidi" w:hAnsiTheme="minorBidi"/>
        </w:rPr>
        <w:t xml:space="preserve">: </w:t>
      </w:r>
      <w:r w:rsidR="00C15011">
        <w:rPr>
          <w:rFonts w:asciiTheme="minorBidi" w:hAnsiTheme="minorBidi"/>
        </w:rPr>
        <w:t>“</w:t>
      </w:r>
      <w:r w:rsidRPr="006F1FA6">
        <w:rPr>
          <w:rFonts w:asciiTheme="minorBidi" w:hAnsiTheme="minorBidi"/>
        </w:rPr>
        <w:t>Blessed are You, God, our Lord, King of the universe, who has given us His Torah, the Torah of truth, and implanted eternal life in our midst. Blessed are You, God, the Giver of the Torah.</w:t>
      </w:r>
      <w:r w:rsidR="00C22F1A">
        <w:rPr>
          <w:rFonts w:asciiTheme="minorBidi" w:hAnsiTheme="minorBidi"/>
        </w:rPr>
        <w:t>”</w:t>
      </w:r>
    </w:p>
    <w:p w14:paraId="1618649D" w14:textId="2A66D303" w:rsidR="002E6E67" w:rsidRPr="006F1FA6" w:rsidRDefault="002E6E67" w:rsidP="002E6E67">
      <w:pPr>
        <w:pStyle w:val="FootnoteText"/>
        <w:bidi w:val="0"/>
        <w:jc w:val="both"/>
        <w:rPr>
          <w:rFonts w:asciiTheme="minorBidi" w:hAnsiTheme="minorBidi"/>
        </w:rPr>
      </w:pPr>
      <w:r w:rsidRPr="006F1FA6">
        <w:rPr>
          <w:rFonts w:asciiTheme="minorBidi" w:hAnsiTheme="minorBidi"/>
        </w:rPr>
        <w:t>Although the congregation must answer “</w:t>
      </w:r>
      <w:r w:rsidRPr="003F23B2">
        <w:rPr>
          <w:rFonts w:asciiTheme="minorBidi" w:hAnsiTheme="minorBidi"/>
          <w:i/>
          <w:iCs/>
        </w:rPr>
        <w:t>amen</w:t>
      </w:r>
      <w:r w:rsidRPr="006F1FA6">
        <w:rPr>
          <w:rFonts w:asciiTheme="minorBidi" w:hAnsiTheme="minorBidi"/>
        </w:rPr>
        <w:t>” following each of the blessings, as the Rambam writes elsewhere (</w:t>
      </w:r>
      <w:r w:rsidRPr="006F1FA6">
        <w:rPr>
          <w:rFonts w:asciiTheme="minorBidi" w:hAnsiTheme="minorBidi"/>
          <w:i/>
          <w:iCs/>
        </w:rPr>
        <w:t>Hilkhot Tefilla</w:t>
      </w:r>
      <w:r w:rsidRPr="006F1FA6">
        <w:rPr>
          <w:rFonts w:asciiTheme="minorBidi" w:hAnsiTheme="minorBidi"/>
        </w:rPr>
        <w:t xml:space="preserve"> 1:13), R. Soloveitchik </w:t>
      </w:r>
      <w:r w:rsidR="00671D1D" w:rsidRPr="006F1FA6">
        <w:rPr>
          <w:rFonts w:asciiTheme="minorBidi" w:hAnsiTheme="minorBidi"/>
        </w:rPr>
        <w:t>observe</w:t>
      </w:r>
      <w:r w:rsidR="00671D1D">
        <w:rPr>
          <w:rFonts w:asciiTheme="minorBidi" w:hAnsiTheme="minorBidi"/>
        </w:rPr>
        <w:t>s</w:t>
      </w:r>
      <w:r w:rsidR="00671D1D" w:rsidRPr="006F1FA6">
        <w:rPr>
          <w:rFonts w:asciiTheme="minorBidi" w:hAnsiTheme="minorBidi"/>
        </w:rPr>
        <w:t xml:space="preserve"> </w:t>
      </w:r>
      <w:r w:rsidRPr="006F1FA6">
        <w:rPr>
          <w:rFonts w:asciiTheme="minorBidi" w:hAnsiTheme="minorBidi"/>
        </w:rPr>
        <w:t>that the Rambam emphasizes how the congregation answers “</w:t>
      </w:r>
      <w:r w:rsidRPr="003F23B2">
        <w:rPr>
          <w:rFonts w:asciiTheme="minorBidi" w:hAnsiTheme="minorBidi"/>
          <w:i/>
          <w:iCs/>
        </w:rPr>
        <w:t>amen</w:t>
      </w:r>
      <w:r w:rsidRPr="006F1FA6">
        <w:rPr>
          <w:rFonts w:asciiTheme="minorBidi" w:hAnsiTheme="minorBidi"/>
        </w:rPr>
        <w:t>” to “</w:t>
      </w:r>
      <w:r w:rsidR="00671D1D">
        <w:rPr>
          <w:rFonts w:asciiTheme="minorBidi" w:hAnsiTheme="minorBidi"/>
          <w:i/>
          <w:iCs/>
        </w:rPr>
        <w:t>Ba</w:t>
      </w:r>
      <w:r w:rsidR="00671D1D" w:rsidRPr="006F1FA6">
        <w:rPr>
          <w:rFonts w:asciiTheme="minorBidi" w:hAnsiTheme="minorBidi"/>
          <w:i/>
          <w:iCs/>
        </w:rPr>
        <w:t>r</w:t>
      </w:r>
      <w:r w:rsidR="00671D1D">
        <w:rPr>
          <w:rFonts w:asciiTheme="minorBidi" w:hAnsiTheme="minorBidi"/>
          <w:i/>
          <w:iCs/>
        </w:rPr>
        <w:t>e</w:t>
      </w:r>
      <w:r w:rsidR="00671D1D" w:rsidRPr="006F1FA6">
        <w:rPr>
          <w:rFonts w:asciiTheme="minorBidi" w:hAnsiTheme="minorBidi"/>
          <w:i/>
          <w:iCs/>
        </w:rPr>
        <w:t>khu</w:t>
      </w:r>
      <w:r w:rsidRPr="006F1FA6">
        <w:rPr>
          <w:rFonts w:asciiTheme="minorBidi" w:hAnsiTheme="minorBidi"/>
        </w:rPr>
        <w:t xml:space="preserve">” and the first blessing, as they are an integral part of their mitzva of </w:t>
      </w:r>
      <w:r w:rsidRPr="006F1FA6">
        <w:rPr>
          <w:rFonts w:asciiTheme="minorBidi" w:hAnsiTheme="minorBidi"/>
          <w:i/>
          <w:iCs/>
        </w:rPr>
        <w:t>keri’at ha-Torah</w:t>
      </w:r>
      <w:r w:rsidRPr="006F1FA6">
        <w:rPr>
          <w:rFonts w:asciiTheme="minorBidi" w:hAnsiTheme="minorBidi"/>
        </w:rPr>
        <w:t xml:space="preserve">. Based on this observation, he even </w:t>
      </w:r>
      <w:r w:rsidR="00671D1D" w:rsidRPr="006F1FA6">
        <w:rPr>
          <w:rFonts w:asciiTheme="minorBidi" w:hAnsiTheme="minorBidi"/>
        </w:rPr>
        <w:t>relate</w:t>
      </w:r>
      <w:r w:rsidR="00671D1D">
        <w:rPr>
          <w:rFonts w:asciiTheme="minorBidi" w:hAnsiTheme="minorBidi"/>
        </w:rPr>
        <w:t>s</w:t>
      </w:r>
      <w:r w:rsidR="00671D1D" w:rsidRPr="006F1FA6">
        <w:rPr>
          <w:rFonts w:asciiTheme="minorBidi" w:hAnsiTheme="minorBidi"/>
        </w:rPr>
        <w:t xml:space="preserve"> </w:t>
      </w:r>
      <w:r w:rsidRPr="006F1FA6">
        <w:rPr>
          <w:rFonts w:asciiTheme="minorBidi" w:hAnsiTheme="minorBidi"/>
        </w:rPr>
        <w:t xml:space="preserve">that he and his uncle, R. Yitzchak Zev Soloveitchik, known as the Griz, once came late to synagogue and missed </w:t>
      </w:r>
      <w:r w:rsidR="001A33E2">
        <w:rPr>
          <w:rFonts w:asciiTheme="minorBidi" w:hAnsiTheme="minorBidi"/>
        </w:rPr>
        <w:t xml:space="preserve">hearing </w:t>
      </w:r>
      <w:r w:rsidRPr="006F1FA6">
        <w:rPr>
          <w:rFonts w:asciiTheme="minorBidi" w:hAnsiTheme="minorBidi"/>
        </w:rPr>
        <w:t xml:space="preserve">the </w:t>
      </w:r>
      <w:r w:rsidRPr="006F1FA6">
        <w:rPr>
          <w:rFonts w:asciiTheme="minorBidi" w:hAnsiTheme="minorBidi"/>
          <w:i/>
          <w:iCs/>
        </w:rPr>
        <w:t>oleh</w:t>
      </w:r>
      <w:r w:rsidRPr="006F1FA6">
        <w:rPr>
          <w:rFonts w:asciiTheme="minorBidi" w:hAnsiTheme="minorBidi"/>
        </w:rPr>
        <w:t xml:space="preserve"> say “</w:t>
      </w:r>
      <w:r w:rsidR="001A33E2">
        <w:rPr>
          <w:rFonts w:asciiTheme="minorBidi" w:hAnsiTheme="minorBidi"/>
          <w:i/>
          <w:iCs/>
        </w:rPr>
        <w:t>B</w:t>
      </w:r>
      <w:r w:rsidR="001A33E2" w:rsidRPr="006F1FA6">
        <w:rPr>
          <w:rFonts w:asciiTheme="minorBidi" w:hAnsiTheme="minorBidi"/>
          <w:i/>
          <w:iCs/>
        </w:rPr>
        <w:t>arekhu</w:t>
      </w:r>
      <w:r w:rsidR="001A33E2">
        <w:rPr>
          <w:rFonts w:asciiTheme="minorBidi" w:hAnsiTheme="minorBidi"/>
        </w:rPr>
        <w:t>.</w:t>
      </w:r>
      <w:r w:rsidRPr="006F1FA6">
        <w:rPr>
          <w:rFonts w:asciiTheme="minorBidi" w:hAnsiTheme="minorBidi"/>
        </w:rPr>
        <w:t xml:space="preserve">” His uncle told him they must hear </w:t>
      </w:r>
      <w:r w:rsidRPr="006F1FA6">
        <w:rPr>
          <w:rFonts w:asciiTheme="minorBidi" w:hAnsiTheme="minorBidi"/>
          <w:i/>
          <w:iCs/>
        </w:rPr>
        <w:t>keri’at ha-Torah</w:t>
      </w:r>
      <w:r w:rsidRPr="006F1FA6">
        <w:rPr>
          <w:rFonts w:asciiTheme="minorBidi" w:hAnsiTheme="minorBidi"/>
        </w:rPr>
        <w:t xml:space="preserve"> in a different synagogue, as they </w:t>
      </w:r>
      <w:r w:rsidR="00CD54A4">
        <w:rPr>
          <w:rFonts w:asciiTheme="minorBidi" w:hAnsiTheme="minorBidi"/>
        </w:rPr>
        <w:t>hadn’t</w:t>
      </w:r>
      <w:r w:rsidR="00CD54A4" w:rsidRPr="006F1FA6">
        <w:rPr>
          <w:rFonts w:asciiTheme="minorBidi" w:hAnsiTheme="minorBidi"/>
        </w:rPr>
        <w:t xml:space="preserve"> </w:t>
      </w:r>
      <w:r w:rsidRPr="006F1FA6">
        <w:rPr>
          <w:rFonts w:asciiTheme="minorBidi" w:hAnsiTheme="minorBidi"/>
        </w:rPr>
        <w:t xml:space="preserve">fulfilled their obligation of </w:t>
      </w:r>
      <w:r w:rsidRPr="006F1FA6">
        <w:rPr>
          <w:rFonts w:asciiTheme="minorBidi" w:hAnsiTheme="minorBidi"/>
          <w:i/>
          <w:iCs/>
        </w:rPr>
        <w:t>keri’at ha-Torah</w:t>
      </w:r>
      <w:r w:rsidRPr="006F1FA6">
        <w:rPr>
          <w:rFonts w:asciiTheme="minorBidi" w:hAnsiTheme="minorBidi"/>
        </w:rPr>
        <w:t xml:space="preserve">. </w:t>
      </w:r>
    </w:p>
  </w:footnote>
  <w:footnote w:id="4">
    <w:p w14:paraId="68D472A8" w14:textId="0604C4E5" w:rsidR="002E6E67" w:rsidRPr="006F1FA6" w:rsidRDefault="002E6E67" w:rsidP="002E6E67">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Pr>
        <w:t xml:space="preserve"> </w:t>
      </w:r>
      <w:r w:rsidRPr="003B0284">
        <w:rPr>
          <w:rFonts w:asciiTheme="minorBidi" w:hAnsiTheme="minorBidi"/>
        </w:rPr>
        <w:t>This may depend on whether the “</w:t>
      </w:r>
      <w:r w:rsidR="00CD54A4" w:rsidRPr="003B0284">
        <w:rPr>
          <w:rFonts w:asciiTheme="minorBidi" w:hAnsiTheme="minorBidi"/>
          <w:i/>
          <w:iCs/>
        </w:rPr>
        <w:t>Barekhu</w:t>
      </w:r>
      <w:r w:rsidRPr="003B0284">
        <w:rPr>
          <w:rFonts w:asciiTheme="minorBidi" w:hAnsiTheme="minorBidi"/>
        </w:rPr>
        <w:t xml:space="preserve">” said before </w:t>
      </w:r>
      <w:r w:rsidRPr="003B0284">
        <w:rPr>
          <w:rFonts w:asciiTheme="minorBidi" w:hAnsiTheme="minorBidi"/>
          <w:i/>
          <w:iCs/>
        </w:rPr>
        <w:t>keri’at ha-Torah</w:t>
      </w:r>
      <w:r w:rsidRPr="003B0284">
        <w:rPr>
          <w:rFonts w:asciiTheme="minorBidi" w:hAnsiTheme="minorBidi"/>
        </w:rPr>
        <w:t xml:space="preserve"> is considered </w:t>
      </w:r>
      <w:r w:rsidR="00F2349C" w:rsidRPr="003B0284">
        <w:rPr>
          <w:rFonts w:asciiTheme="minorBidi" w:hAnsiTheme="minorBidi"/>
        </w:rPr>
        <w:t xml:space="preserve">a </w:t>
      </w:r>
      <w:r w:rsidR="00F2349C" w:rsidRPr="003B0284">
        <w:rPr>
          <w:rFonts w:asciiTheme="minorBidi" w:hAnsiTheme="minorBidi"/>
          <w:i/>
          <w:iCs/>
        </w:rPr>
        <w:t>davar</w:t>
      </w:r>
      <w:r w:rsidRPr="003B0284">
        <w:rPr>
          <w:rFonts w:asciiTheme="minorBidi" w:hAnsiTheme="minorBidi"/>
        </w:rPr>
        <w:t xml:space="preserve"> </w:t>
      </w:r>
      <w:r w:rsidRPr="003B0284">
        <w:rPr>
          <w:rFonts w:asciiTheme="minorBidi" w:hAnsiTheme="minorBidi"/>
          <w:i/>
          <w:iCs/>
        </w:rPr>
        <w:t>she</w:t>
      </w:r>
      <w:r w:rsidRPr="003B0284">
        <w:rPr>
          <w:rFonts w:asciiTheme="minorBidi" w:hAnsiTheme="minorBidi"/>
        </w:rPr>
        <w:t>-</w:t>
      </w:r>
      <w:r w:rsidRPr="003B0284">
        <w:rPr>
          <w:rFonts w:asciiTheme="minorBidi" w:hAnsiTheme="minorBidi"/>
          <w:i/>
          <w:iCs/>
        </w:rPr>
        <w:t>bikedusha</w:t>
      </w:r>
      <w:r w:rsidRPr="003B0284">
        <w:rPr>
          <w:rFonts w:asciiTheme="minorBidi" w:hAnsiTheme="minorBidi"/>
        </w:rPr>
        <w:t xml:space="preserve">, and </w:t>
      </w:r>
      <w:r w:rsidR="00F2349C" w:rsidRPr="003B0284">
        <w:rPr>
          <w:rFonts w:asciiTheme="minorBidi" w:hAnsiTheme="minorBidi"/>
        </w:rPr>
        <w:t xml:space="preserve">on </w:t>
      </w:r>
      <w:r w:rsidRPr="003B0284">
        <w:rPr>
          <w:rFonts w:asciiTheme="minorBidi" w:hAnsiTheme="minorBidi"/>
        </w:rPr>
        <w:t xml:space="preserve">whether one must stand for </w:t>
      </w:r>
      <w:r w:rsidRPr="00FB5A1B">
        <w:rPr>
          <w:rFonts w:asciiTheme="minorBidi" w:hAnsiTheme="minorBidi"/>
          <w:i/>
          <w:iCs/>
        </w:rPr>
        <w:t>devarim</w:t>
      </w:r>
      <w:r w:rsidRPr="003B0284">
        <w:rPr>
          <w:rFonts w:asciiTheme="minorBidi" w:hAnsiTheme="minorBidi"/>
          <w:i/>
          <w:iCs/>
        </w:rPr>
        <w:t xml:space="preserve"> she-bikedusha</w:t>
      </w:r>
      <w:r w:rsidRPr="003B0284">
        <w:rPr>
          <w:rFonts w:asciiTheme="minorBidi" w:hAnsiTheme="minorBidi"/>
        </w:rPr>
        <w:t>. Regarding the first question, the Me’iri (</w:t>
      </w:r>
      <w:r w:rsidRPr="003B0284">
        <w:rPr>
          <w:rFonts w:asciiTheme="minorBidi" w:hAnsiTheme="minorBidi"/>
          <w:i/>
          <w:iCs/>
        </w:rPr>
        <w:t>Megilla</w:t>
      </w:r>
      <w:r w:rsidRPr="003B0284">
        <w:rPr>
          <w:rFonts w:asciiTheme="minorBidi" w:hAnsiTheme="minorBidi"/>
        </w:rPr>
        <w:t xml:space="preserve"> 23b) explains that “</w:t>
      </w:r>
      <w:r w:rsidR="00276630" w:rsidRPr="003B0284">
        <w:rPr>
          <w:rFonts w:asciiTheme="minorBidi" w:hAnsiTheme="minorBidi"/>
          <w:i/>
          <w:iCs/>
        </w:rPr>
        <w:t>Barekhu</w:t>
      </w:r>
      <w:r w:rsidRPr="003B0284">
        <w:rPr>
          <w:rFonts w:asciiTheme="minorBidi" w:hAnsiTheme="minorBidi"/>
        </w:rPr>
        <w:t xml:space="preserve">” before </w:t>
      </w:r>
      <w:r w:rsidRPr="003B0284">
        <w:rPr>
          <w:rFonts w:asciiTheme="minorBidi" w:hAnsiTheme="minorBidi"/>
          <w:i/>
          <w:iCs/>
        </w:rPr>
        <w:t>keri’at ha-Torah</w:t>
      </w:r>
      <w:r w:rsidRPr="003B0284">
        <w:rPr>
          <w:rFonts w:asciiTheme="minorBidi" w:hAnsiTheme="minorBidi"/>
        </w:rPr>
        <w:t>, like the “</w:t>
      </w:r>
      <w:r w:rsidR="00276630" w:rsidRPr="003B0284">
        <w:rPr>
          <w:rFonts w:asciiTheme="minorBidi" w:hAnsiTheme="minorBidi"/>
          <w:i/>
          <w:iCs/>
        </w:rPr>
        <w:t>Barekhu</w:t>
      </w:r>
      <w:r w:rsidRPr="003B0284">
        <w:rPr>
          <w:rFonts w:asciiTheme="minorBidi" w:hAnsiTheme="minorBidi"/>
        </w:rPr>
        <w:t xml:space="preserve">” said before </w:t>
      </w:r>
      <w:r w:rsidRPr="00FB5A1B">
        <w:rPr>
          <w:rFonts w:asciiTheme="minorBidi" w:hAnsiTheme="minorBidi"/>
          <w:i/>
          <w:iCs/>
        </w:rPr>
        <w:t>birkot</w:t>
      </w:r>
      <w:r w:rsidRPr="003B0284">
        <w:rPr>
          <w:rFonts w:asciiTheme="minorBidi" w:hAnsiTheme="minorBidi"/>
          <w:i/>
          <w:iCs/>
        </w:rPr>
        <w:t xml:space="preserve"> keri’at Shema</w:t>
      </w:r>
      <w:r w:rsidRPr="003B0284">
        <w:rPr>
          <w:rFonts w:asciiTheme="minorBidi" w:hAnsiTheme="minorBidi"/>
        </w:rPr>
        <w:t>, is considered to be</w:t>
      </w:r>
      <w:r w:rsidR="003B0284" w:rsidRPr="003B0284">
        <w:rPr>
          <w:rFonts w:asciiTheme="minorBidi" w:hAnsiTheme="minorBidi"/>
        </w:rPr>
        <w:t xml:space="preserve"> in the category of</w:t>
      </w:r>
      <w:r w:rsidRPr="003B0284">
        <w:rPr>
          <w:rFonts w:asciiTheme="minorBidi" w:hAnsiTheme="minorBidi"/>
        </w:rPr>
        <w:t xml:space="preserve"> </w:t>
      </w:r>
      <w:r w:rsidRPr="00FB5A1B">
        <w:rPr>
          <w:rFonts w:asciiTheme="minorBidi" w:hAnsiTheme="minorBidi"/>
          <w:i/>
          <w:iCs/>
        </w:rPr>
        <w:t>devarim</w:t>
      </w:r>
      <w:r w:rsidRPr="003B0284">
        <w:rPr>
          <w:rFonts w:asciiTheme="minorBidi" w:hAnsiTheme="minorBidi"/>
          <w:i/>
          <w:iCs/>
        </w:rPr>
        <w:t xml:space="preserve"> sh</w:t>
      </w:r>
      <w:r w:rsidR="00276630" w:rsidRPr="003B0284">
        <w:rPr>
          <w:rFonts w:asciiTheme="minorBidi" w:hAnsiTheme="minorBidi"/>
          <w:i/>
          <w:iCs/>
        </w:rPr>
        <w:t>e</w:t>
      </w:r>
      <w:r w:rsidRPr="003B0284">
        <w:rPr>
          <w:rFonts w:asciiTheme="minorBidi" w:hAnsiTheme="minorBidi"/>
          <w:i/>
          <w:iCs/>
        </w:rPr>
        <w:t>-bikedusha</w:t>
      </w:r>
      <w:r w:rsidRPr="003B0284">
        <w:rPr>
          <w:rFonts w:asciiTheme="minorBidi" w:hAnsiTheme="minorBidi"/>
        </w:rPr>
        <w:t xml:space="preserve">. The </w:t>
      </w:r>
      <w:r w:rsidRPr="003B0284">
        <w:rPr>
          <w:rFonts w:asciiTheme="minorBidi" w:hAnsiTheme="minorBidi"/>
          <w:i/>
          <w:iCs/>
        </w:rPr>
        <w:t>Eliya Rabba</w:t>
      </w:r>
      <w:r w:rsidRPr="003B0284">
        <w:rPr>
          <w:rFonts w:asciiTheme="minorBidi" w:hAnsiTheme="minorBidi"/>
        </w:rPr>
        <w:t xml:space="preserve"> (OC 146) cites the </w:t>
      </w:r>
      <w:r w:rsidRPr="003B0284">
        <w:rPr>
          <w:rFonts w:asciiTheme="minorBidi" w:hAnsiTheme="minorBidi"/>
          <w:i/>
          <w:iCs/>
        </w:rPr>
        <w:t>Masat Binyamin</w:t>
      </w:r>
      <w:r w:rsidRPr="003B0284">
        <w:rPr>
          <w:rFonts w:asciiTheme="minorBidi" w:hAnsiTheme="minorBidi"/>
        </w:rPr>
        <w:t xml:space="preserve">, who explains that even those who sit for </w:t>
      </w:r>
      <w:r w:rsidRPr="003B0284">
        <w:rPr>
          <w:rFonts w:asciiTheme="minorBidi" w:hAnsiTheme="minorBidi"/>
          <w:i/>
          <w:iCs/>
        </w:rPr>
        <w:t>keri’at ha-Torah</w:t>
      </w:r>
      <w:r w:rsidRPr="003B0284">
        <w:rPr>
          <w:rFonts w:asciiTheme="minorBidi" w:hAnsiTheme="minorBidi"/>
        </w:rPr>
        <w:t xml:space="preserve"> should stand for “</w:t>
      </w:r>
      <w:r w:rsidR="00E766D7" w:rsidRPr="003B0284">
        <w:rPr>
          <w:rFonts w:asciiTheme="minorBidi" w:hAnsiTheme="minorBidi"/>
          <w:i/>
          <w:iCs/>
        </w:rPr>
        <w:t>Barekhu</w:t>
      </w:r>
      <w:r w:rsidR="006F1FA6" w:rsidRPr="003B0284">
        <w:rPr>
          <w:rFonts w:asciiTheme="minorBidi" w:hAnsiTheme="minorBidi"/>
          <w:i/>
          <w:iCs/>
        </w:rPr>
        <w:t>,</w:t>
      </w:r>
      <w:r w:rsidRPr="003B0284">
        <w:rPr>
          <w:rFonts w:asciiTheme="minorBidi" w:hAnsiTheme="minorBidi"/>
        </w:rPr>
        <w:t xml:space="preserve">” as it is </w:t>
      </w:r>
      <w:r w:rsidRPr="00FB5A1B">
        <w:rPr>
          <w:rFonts w:asciiTheme="minorBidi" w:hAnsiTheme="minorBidi"/>
        </w:rPr>
        <w:t xml:space="preserve">a </w:t>
      </w:r>
      <w:r w:rsidRPr="00FB5A1B">
        <w:rPr>
          <w:rFonts w:asciiTheme="minorBidi" w:hAnsiTheme="minorBidi"/>
          <w:i/>
          <w:iCs/>
        </w:rPr>
        <w:t>davar</w:t>
      </w:r>
      <w:r w:rsidRPr="003B0284">
        <w:rPr>
          <w:rFonts w:asciiTheme="minorBidi" w:hAnsiTheme="minorBidi"/>
          <w:i/>
          <w:iCs/>
        </w:rPr>
        <w:t xml:space="preserve"> she-bikedusha</w:t>
      </w:r>
      <w:r w:rsidRPr="003B0284">
        <w:rPr>
          <w:rFonts w:asciiTheme="minorBidi" w:hAnsiTheme="minorBidi"/>
        </w:rPr>
        <w:t xml:space="preserve">. The </w:t>
      </w:r>
      <w:r w:rsidRPr="003B0284">
        <w:rPr>
          <w:rFonts w:asciiTheme="minorBidi" w:hAnsiTheme="minorBidi"/>
          <w:i/>
          <w:iCs/>
        </w:rPr>
        <w:t>Taz</w:t>
      </w:r>
      <w:r w:rsidRPr="003B0284">
        <w:rPr>
          <w:rFonts w:asciiTheme="minorBidi" w:hAnsiTheme="minorBidi"/>
        </w:rPr>
        <w:t xml:space="preserve"> (OC 146:1) also rules that one should stand. The </w:t>
      </w:r>
      <w:r w:rsidRPr="003B0284">
        <w:rPr>
          <w:rFonts w:asciiTheme="minorBidi" w:hAnsiTheme="minorBidi"/>
          <w:i/>
          <w:iCs/>
        </w:rPr>
        <w:t>Magen Avraham</w:t>
      </w:r>
      <w:r w:rsidRPr="003B0284">
        <w:rPr>
          <w:rFonts w:asciiTheme="minorBidi" w:hAnsiTheme="minorBidi"/>
        </w:rPr>
        <w:t xml:space="preserve"> (OC 146:6) writes that one should stand </w:t>
      </w:r>
      <w:r w:rsidR="000F0A75" w:rsidRPr="003B0284">
        <w:rPr>
          <w:rFonts w:asciiTheme="minorBidi" w:hAnsiTheme="minorBidi"/>
        </w:rPr>
        <w:t xml:space="preserve">for </w:t>
      </w:r>
      <w:r w:rsidRPr="00FB5A1B">
        <w:rPr>
          <w:rFonts w:asciiTheme="minorBidi" w:hAnsiTheme="minorBidi"/>
          <w:i/>
          <w:iCs/>
        </w:rPr>
        <w:t>birkot</w:t>
      </w:r>
      <w:r w:rsidRPr="003B0284">
        <w:rPr>
          <w:rFonts w:asciiTheme="minorBidi" w:hAnsiTheme="minorBidi"/>
          <w:i/>
          <w:iCs/>
        </w:rPr>
        <w:t xml:space="preserve"> ha-Torah</w:t>
      </w:r>
      <w:r w:rsidRPr="003B0284">
        <w:rPr>
          <w:rFonts w:asciiTheme="minorBidi" w:hAnsiTheme="minorBidi"/>
        </w:rPr>
        <w:t xml:space="preserve"> as well</w:t>
      </w:r>
      <w:r w:rsidR="000F0A75" w:rsidRPr="003B0284">
        <w:rPr>
          <w:rFonts w:asciiTheme="minorBidi" w:hAnsiTheme="minorBidi"/>
        </w:rPr>
        <w:t>,</w:t>
      </w:r>
      <w:r w:rsidRPr="003B0284">
        <w:rPr>
          <w:rFonts w:asciiTheme="minorBidi" w:hAnsiTheme="minorBidi"/>
        </w:rPr>
        <w:t xml:space="preserve"> </w:t>
      </w:r>
      <w:r w:rsidR="003B0284" w:rsidRPr="003B0284">
        <w:rPr>
          <w:rFonts w:asciiTheme="minorBidi" w:hAnsiTheme="minorBidi"/>
        </w:rPr>
        <w:t xml:space="preserve">in the category of </w:t>
      </w:r>
      <w:r w:rsidR="003B0284" w:rsidRPr="00FB5A1B">
        <w:rPr>
          <w:rFonts w:asciiTheme="minorBidi" w:hAnsiTheme="minorBidi"/>
          <w:i/>
          <w:iCs/>
        </w:rPr>
        <w:t>devarim</w:t>
      </w:r>
      <w:r w:rsidR="003B0284" w:rsidRPr="003B0284">
        <w:rPr>
          <w:rFonts w:asciiTheme="minorBidi" w:hAnsiTheme="minorBidi"/>
          <w:i/>
          <w:iCs/>
        </w:rPr>
        <w:t xml:space="preserve"> </w:t>
      </w:r>
      <w:r w:rsidRPr="003B0284">
        <w:rPr>
          <w:rFonts w:asciiTheme="minorBidi" w:hAnsiTheme="minorBidi"/>
          <w:i/>
          <w:iCs/>
        </w:rPr>
        <w:t>she-bikedusha</w:t>
      </w:r>
      <w:r w:rsidRPr="003B0284">
        <w:rPr>
          <w:rFonts w:asciiTheme="minorBidi" w:hAnsiTheme="minorBidi"/>
        </w:rPr>
        <w:t xml:space="preserve">. </w:t>
      </w:r>
      <w:r w:rsidR="00F92AA5" w:rsidRPr="003B0284">
        <w:rPr>
          <w:rFonts w:asciiTheme="minorBidi" w:hAnsiTheme="minorBidi"/>
        </w:rPr>
        <w:t xml:space="preserve">As noted in the previous </w:t>
      </w:r>
      <w:r w:rsidR="00F92AA5" w:rsidRPr="003B0284">
        <w:rPr>
          <w:rFonts w:asciiTheme="minorBidi" w:hAnsiTheme="minorBidi"/>
          <w:i/>
          <w:iCs/>
        </w:rPr>
        <w:t>shiur</w:t>
      </w:r>
      <w:r w:rsidR="00F92AA5" w:rsidRPr="003B0284">
        <w:rPr>
          <w:rFonts w:asciiTheme="minorBidi" w:hAnsiTheme="minorBidi"/>
        </w:rPr>
        <w:t>,</w:t>
      </w:r>
      <w:r w:rsidRPr="003B0284">
        <w:rPr>
          <w:rFonts w:asciiTheme="minorBidi" w:hAnsiTheme="minorBidi"/>
        </w:rPr>
        <w:t xml:space="preserve"> the Rema Mi</w:t>
      </w:r>
      <w:r w:rsidR="0077537D" w:rsidRPr="003B0284">
        <w:rPr>
          <w:rFonts w:asciiTheme="minorBidi" w:hAnsiTheme="minorBidi"/>
        </w:rPr>
        <w:t>-</w:t>
      </w:r>
      <w:r w:rsidRPr="003B0284">
        <w:rPr>
          <w:rFonts w:asciiTheme="minorBidi" w:hAnsiTheme="minorBidi"/>
        </w:rPr>
        <w:t xml:space="preserve">Pano (91) writes that </w:t>
      </w:r>
      <w:r w:rsidR="00F92AA5" w:rsidRPr="003B0284">
        <w:rPr>
          <w:rFonts w:asciiTheme="minorBidi" w:hAnsiTheme="minorBidi"/>
        </w:rPr>
        <w:t xml:space="preserve">it is proper to stand </w:t>
      </w:r>
      <w:r w:rsidRPr="003B0284">
        <w:rPr>
          <w:rFonts w:asciiTheme="minorBidi" w:hAnsiTheme="minorBidi"/>
        </w:rPr>
        <w:t>during the entire</w:t>
      </w:r>
      <w:r w:rsidRPr="006F1FA6">
        <w:rPr>
          <w:rFonts w:asciiTheme="minorBidi" w:hAnsiTheme="minorBidi"/>
        </w:rPr>
        <w:t xml:space="preserve"> </w:t>
      </w:r>
      <w:r w:rsidRPr="006F1FA6">
        <w:rPr>
          <w:rFonts w:asciiTheme="minorBidi" w:hAnsiTheme="minorBidi"/>
          <w:i/>
          <w:iCs/>
        </w:rPr>
        <w:t>keri’at ha-Torah</w:t>
      </w:r>
      <w:r w:rsidR="00F92AA5">
        <w:rPr>
          <w:rFonts w:asciiTheme="minorBidi" w:hAnsiTheme="minorBidi"/>
        </w:rPr>
        <w:t>,</w:t>
      </w:r>
      <w:r w:rsidRPr="006F1FA6">
        <w:rPr>
          <w:rFonts w:asciiTheme="minorBidi" w:hAnsiTheme="minorBidi"/>
        </w:rPr>
        <w:t xml:space="preserve"> to ensure that one does not forget to stand for “</w:t>
      </w:r>
      <w:r w:rsidR="00F92AA5">
        <w:rPr>
          <w:rFonts w:asciiTheme="minorBidi" w:hAnsiTheme="minorBidi"/>
          <w:i/>
          <w:iCs/>
        </w:rPr>
        <w:t>B</w:t>
      </w:r>
      <w:r w:rsidR="00F92AA5" w:rsidRPr="006F1FA6">
        <w:rPr>
          <w:rFonts w:asciiTheme="minorBidi" w:hAnsiTheme="minorBidi"/>
          <w:i/>
          <w:iCs/>
        </w:rPr>
        <w:t>arekhu</w:t>
      </w:r>
      <w:r w:rsidR="00F92AA5">
        <w:rPr>
          <w:rFonts w:asciiTheme="minorBidi" w:hAnsiTheme="minorBidi"/>
        </w:rPr>
        <w:t>.</w:t>
      </w:r>
      <w:r w:rsidRPr="006F1FA6">
        <w:rPr>
          <w:rFonts w:asciiTheme="minorBidi" w:hAnsiTheme="minorBidi"/>
        </w:rPr>
        <w:t xml:space="preserve">” He cites a </w:t>
      </w:r>
      <w:r w:rsidR="00F92AA5">
        <w:rPr>
          <w:rFonts w:asciiTheme="minorBidi" w:hAnsiTheme="minorBidi"/>
        </w:rPr>
        <w:t xml:space="preserve">source in the </w:t>
      </w:r>
      <w:r w:rsidRPr="003F23B2">
        <w:rPr>
          <w:rFonts w:asciiTheme="minorBidi" w:hAnsiTheme="minorBidi"/>
          <w:i/>
          <w:iCs/>
        </w:rPr>
        <w:t>Yerushalmi</w:t>
      </w:r>
      <w:r w:rsidRPr="006F1FA6">
        <w:rPr>
          <w:rFonts w:asciiTheme="minorBidi" w:hAnsiTheme="minorBidi"/>
        </w:rPr>
        <w:t xml:space="preserve"> </w:t>
      </w:r>
      <w:r w:rsidR="00F92AA5">
        <w:rPr>
          <w:rFonts w:asciiTheme="minorBidi" w:hAnsiTheme="minorBidi"/>
        </w:rPr>
        <w:t>that</w:t>
      </w:r>
      <w:r w:rsidR="00F92AA5" w:rsidRPr="006F1FA6">
        <w:rPr>
          <w:rFonts w:asciiTheme="minorBidi" w:hAnsiTheme="minorBidi"/>
        </w:rPr>
        <w:t xml:space="preserve"> </w:t>
      </w:r>
      <w:r w:rsidRPr="006F1FA6">
        <w:rPr>
          <w:rFonts w:asciiTheme="minorBidi" w:hAnsiTheme="minorBidi"/>
        </w:rPr>
        <w:t xml:space="preserve">teaches that one must stand </w:t>
      </w:r>
      <w:r w:rsidRPr="00FB5A1B">
        <w:rPr>
          <w:rFonts w:asciiTheme="minorBidi" w:hAnsiTheme="minorBidi"/>
        </w:rPr>
        <w:t xml:space="preserve">for </w:t>
      </w:r>
      <w:r w:rsidR="00FB5A1B" w:rsidRPr="00FB5A1B">
        <w:rPr>
          <w:rFonts w:asciiTheme="minorBidi" w:hAnsiTheme="minorBidi"/>
          <w:i/>
          <w:iCs/>
        </w:rPr>
        <w:t>devarim</w:t>
      </w:r>
      <w:r w:rsidR="00FB5A1B" w:rsidRPr="00FB5A1B" w:rsidDel="00FB5A1B">
        <w:rPr>
          <w:rFonts w:asciiTheme="minorBidi" w:hAnsiTheme="minorBidi"/>
        </w:rPr>
        <w:t xml:space="preserve"> </w:t>
      </w:r>
      <w:r w:rsidRPr="00FB5A1B">
        <w:rPr>
          <w:rFonts w:asciiTheme="minorBidi" w:hAnsiTheme="minorBidi"/>
          <w:i/>
          <w:iCs/>
        </w:rPr>
        <w:t>she-bikedusha</w:t>
      </w:r>
      <w:r w:rsidRPr="006F1FA6">
        <w:rPr>
          <w:rFonts w:asciiTheme="minorBidi" w:hAnsiTheme="minorBidi"/>
        </w:rPr>
        <w:t xml:space="preserve">. While other </w:t>
      </w:r>
      <w:r w:rsidRPr="003F23B2">
        <w:rPr>
          <w:rFonts w:asciiTheme="minorBidi" w:hAnsiTheme="minorBidi"/>
          <w:i/>
          <w:iCs/>
        </w:rPr>
        <w:t>Rishonim</w:t>
      </w:r>
      <w:r w:rsidRPr="006F1FA6">
        <w:rPr>
          <w:rFonts w:asciiTheme="minorBidi" w:hAnsiTheme="minorBidi"/>
        </w:rPr>
        <w:t xml:space="preserve"> cite this </w:t>
      </w:r>
      <w:r w:rsidR="00F92AA5">
        <w:rPr>
          <w:rFonts w:asciiTheme="minorBidi" w:hAnsiTheme="minorBidi"/>
        </w:rPr>
        <w:t xml:space="preserve">source </w:t>
      </w:r>
      <w:r w:rsidRPr="006F1FA6">
        <w:rPr>
          <w:rFonts w:asciiTheme="minorBidi" w:hAnsiTheme="minorBidi"/>
        </w:rPr>
        <w:t xml:space="preserve">as well, </w:t>
      </w:r>
      <w:r w:rsidR="00F92AA5">
        <w:rPr>
          <w:rFonts w:asciiTheme="minorBidi" w:hAnsiTheme="minorBidi"/>
        </w:rPr>
        <w:t>i</w:t>
      </w:r>
      <w:r w:rsidRPr="006F1FA6">
        <w:rPr>
          <w:rFonts w:asciiTheme="minorBidi" w:hAnsiTheme="minorBidi"/>
        </w:rPr>
        <w:t xml:space="preserve">t is not found in our versions of the </w:t>
      </w:r>
      <w:r w:rsidRPr="003F23B2">
        <w:rPr>
          <w:rFonts w:asciiTheme="minorBidi" w:hAnsiTheme="minorBidi"/>
          <w:i/>
          <w:iCs/>
        </w:rPr>
        <w:t>Yerushalmi</w:t>
      </w:r>
      <w:r w:rsidRPr="006F1FA6">
        <w:rPr>
          <w:rFonts w:asciiTheme="minorBidi" w:hAnsiTheme="minorBidi"/>
        </w:rPr>
        <w:t xml:space="preserve">. </w:t>
      </w:r>
      <w:r w:rsidR="00466520">
        <w:rPr>
          <w:rFonts w:asciiTheme="minorBidi" w:hAnsiTheme="minorBidi"/>
        </w:rPr>
        <w:t>H</w:t>
      </w:r>
      <w:r w:rsidRPr="006F1FA6">
        <w:rPr>
          <w:rFonts w:asciiTheme="minorBidi" w:hAnsiTheme="minorBidi"/>
        </w:rPr>
        <w:t xml:space="preserve">is view is not accepted, </w:t>
      </w:r>
      <w:r w:rsidR="00466520">
        <w:rPr>
          <w:rFonts w:asciiTheme="minorBidi" w:hAnsiTheme="minorBidi"/>
        </w:rPr>
        <w:t xml:space="preserve">but </w:t>
      </w:r>
      <w:r w:rsidRPr="006F1FA6">
        <w:rPr>
          <w:rFonts w:asciiTheme="minorBidi" w:hAnsiTheme="minorBidi"/>
        </w:rPr>
        <w:t xml:space="preserve">the </w:t>
      </w:r>
      <w:r w:rsidRPr="003F23B2">
        <w:rPr>
          <w:rFonts w:asciiTheme="minorBidi" w:hAnsiTheme="minorBidi"/>
          <w:i/>
          <w:iCs/>
        </w:rPr>
        <w:t>Mishna Berura</w:t>
      </w:r>
      <w:r w:rsidRPr="006F1FA6">
        <w:rPr>
          <w:rFonts w:asciiTheme="minorBidi" w:hAnsiTheme="minorBidi"/>
        </w:rPr>
        <w:t xml:space="preserve"> (146:19; </w:t>
      </w:r>
      <w:r w:rsidR="00466520">
        <w:rPr>
          <w:rFonts w:asciiTheme="minorBidi" w:hAnsiTheme="minorBidi"/>
        </w:rPr>
        <w:t xml:space="preserve">and </w:t>
      </w:r>
      <w:r w:rsidRPr="006F1FA6">
        <w:rPr>
          <w:rFonts w:asciiTheme="minorBidi" w:hAnsiTheme="minorBidi"/>
        </w:rPr>
        <w:t xml:space="preserve">see Rema 56:1 regarding standing during </w:t>
      </w:r>
      <w:r w:rsidR="00F92AA5">
        <w:rPr>
          <w:rFonts w:asciiTheme="minorBidi" w:hAnsiTheme="minorBidi"/>
          <w:i/>
          <w:iCs/>
        </w:rPr>
        <w:t>K</w:t>
      </w:r>
      <w:r w:rsidR="00F92AA5" w:rsidRPr="006F1FA6">
        <w:rPr>
          <w:rFonts w:asciiTheme="minorBidi" w:hAnsiTheme="minorBidi"/>
          <w:i/>
          <w:iCs/>
        </w:rPr>
        <w:t>addish</w:t>
      </w:r>
      <w:r w:rsidRPr="006F1FA6">
        <w:rPr>
          <w:rFonts w:asciiTheme="minorBidi" w:hAnsiTheme="minorBidi"/>
        </w:rPr>
        <w:t>) writes that even those who do not stand for the Torah reading should stand for “</w:t>
      </w:r>
      <w:r w:rsidR="00466520">
        <w:rPr>
          <w:rFonts w:asciiTheme="minorBidi" w:hAnsiTheme="minorBidi"/>
          <w:i/>
          <w:iCs/>
        </w:rPr>
        <w:t>B</w:t>
      </w:r>
      <w:r w:rsidR="00466520" w:rsidRPr="006F1FA6">
        <w:rPr>
          <w:rFonts w:asciiTheme="minorBidi" w:hAnsiTheme="minorBidi"/>
          <w:i/>
          <w:iCs/>
        </w:rPr>
        <w:t>arekhu</w:t>
      </w:r>
      <w:r w:rsidRPr="006F1FA6">
        <w:rPr>
          <w:rFonts w:asciiTheme="minorBidi" w:hAnsiTheme="minorBidi"/>
        </w:rPr>
        <w:t xml:space="preserve">.” </w:t>
      </w:r>
    </w:p>
    <w:p w14:paraId="14DC17ED" w14:textId="74C03D04" w:rsidR="002E6E67" w:rsidRPr="006F1FA6" w:rsidRDefault="002E6E67" w:rsidP="006F1FA6">
      <w:pPr>
        <w:pStyle w:val="FootnoteText"/>
        <w:bidi w:val="0"/>
        <w:jc w:val="both"/>
        <w:rPr>
          <w:rFonts w:asciiTheme="minorBidi" w:hAnsiTheme="minorBidi"/>
          <w:rtl/>
        </w:rPr>
      </w:pPr>
      <w:r w:rsidRPr="006F1FA6">
        <w:rPr>
          <w:rFonts w:asciiTheme="minorBidi" w:hAnsiTheme="minorBidi"/>
        </w:rPr>
        <w:t>However, there are those who do not stand, and their practice has strong, sound support. First, the Ra’avan does not appear to view the “</w:t>
      </w:r>
      <w:r w:rsidR="00A9060F" w:rsidRPr="00FB5A1B">
        <w:rPr>
          <w:rFonts w:asciiTheme="minorBidi" w:hAnsiTheme="minorBidi"/>
          <w:i/>
          <w:iCs/>
        </w:rPr>
        <w:t>Barekhu</w:t>
      </w:r>
      <w:r w:rsidRPr="00FB5A1B">
        <w:rPr>
          <w:rFonts w:asciiTheme="minorBidi" w:hAnsiTheme="minorBidi"/>
        </w:rPr>
        <w:t xml:space="preserve">” as a </w:t>
      </w:r>
      <w:r w:rsidRPr="00FB5A1B">
        <w:rPr>
          <w:rFonts w:asciiTheme="minorBidi" w:hAnsiTheme="minorBidi"/>
          <w:i/>
          <w:iCs/>
        </w:rPr>
        <w:t>davar she-bikedusha</w:t>
      </w:r>
      <w:r w:rsidRPr="006F1FA6">
        <w:rPr>
          <w:rFonts w:asciiTheme="minorBidi" w:hAnsiTheme="minorBidi"/>
        </w:rPr>
        <w:t xml:space="preserve">. Furthermore, a number of sources, including the </w:t>
      </w:r>
      <w:r w:rsidRPr="003F23B2">
        <w:rPr>
          <w:rFonts w:asciiTheme="minorBidi" w:hAnsiTheme="minorBidi"/>
          <w:i/>
          <w:iCs/>
        </w:rPr>
        <w:t>Sefer Ha-Itim</w:t>
      </w:r>
      <w:r w:rsidRPr="006F1FA6">
        <w:rPr>
          <w:rFonts w:asciiTheme="minorBidi" w:hAnsiTheme="minorBidi"/>
        </w:rPr>
        <w:t xml:space="preserve"> (171), Maharil (</w:t>
      </w:r>
      <w:r w:rsidRPr="003F23B2">
        <w:rPr>
          <w:rFonts w:asciiTheme="minorBidi" w:hAnsiTheme="minorBidi"/>
          <w:i/>
          <w:iCs/>
        </w:rPr>
        <w:t>Chadashot</w:t>
      </w:r>
      <w:r w:rsidRPr="006F1FA6">
        <w:rPr>
          <w:rFonts w:asciiTheme="minorBidi" w:hAnsiTheme="minorBidi"/>
        </w:rPr>
        <w:t xml:space="preserve"> 17),</w:t>
      </w:r>
      <w:r w:rsidR="00BF436B">
        <w:rPr>
          <w:rFonts w:asciiTheme="minorBidi" w:hAnsiTheme="minorBidi"/>
        </w:rPr>
        <w:t xml:space="preserve"> and</w:t>
      </w:r>
      <w:r w:rsidRPr="006F1FA6">
        <w:rPr>
          <w:rFonts w:asciiTheme="minorBidi" w:hAnsiTheme="minorBidi"/>
        </w:rPr>
        <w:t xml:space="preserve"> </w:t>
      </w:r>
      <w:r w:rsidRPr="006F44F7">
        <w:rPr>
          <w:rFonts w:asciiTheme="minorBidi" w:hAnsiTheme="minorBidi"/>
          <w:i/>
          <w:iCs/>
        </w:rPr>
        <w:t>Sh</w:t>
      </w:r>
      <w:r w:rsidR="006F44F7" w:rsidRPr="006F44F7">
        <w:rPr>
          <w:rFonts w:asciiTheme="minorBidi" w:hAnsiTheme="minorBidi"/>
          <w:i/>
          <w:iCs/>
        </w:rPr>
        <w:t>a</w:t>
      </w:r>
      <w:r w:rsidRPr="006F44F7">
        <w:rPr>
          <w:rFonts w:asciiTheme="minorBidi" w:hAnsiTheme="minorBidi"/>
          <w:i/>
          <w:iCs/>
        </w:rPr>
        <w:t>yarei K</w:t>
      </w:r>
      <w:r w:rsidRPr="003F23B2">
        <w:rPr>
          <w:rFonts w:asciiTheme="minorBidi" w:hAnsiTheme="minorBidi"/>
          <w:i/>
          <w:iCs/>
        </w:rPr>
        <w:t>enesset Ha-Gedola</w:t>
      </w:r>
      <w:r w:rsidRPr="006F1FA6">
        <w:rPr>
          <w:rFonts w:asciiTheme="minorBidi" w:hAnsiTheme="minorBidi"/>
        </w:rPr>
        <w:t xml:space="preserve"> (146:5)</w:t>
      </w:r>
      <w:r w:rsidR="00BF436B">
        <w:rPr>
          <w:rFonts w:asciiTheme="minorBidi" w:hAnsiTheme="minorBidi"/>
        </w:rPr>
        <w:t>,</w:t>
      </w:r>
      <w:r w:rsidRPr="006F1FA6">
        <w:rPr>
          <w:rFonts w:asciiTheme="minorBidi" w:hAnsiTheme="minorBidi"/>
        </w:rPr>
        <w:t xml:space="preserve"> explicitly mention sitting during “</w:t>
      </w:r>
      <w:r w:rsidR="00BF436B">
        <w:rPr>
          <w:rFonts w:asciiTheme="minorBidi" w:hAnsiTheme="minorBidi"/>
          <w:i/>
          <w:iCs/>
        </w:rPr>
        <w:t>B</w:t>
      </w:r>
      <w:r w:rsidR="00BF436B" w:rsidRPr="006F1FA6">
        <w:rPr>
          <w:rFonts w:asciiTheme="minorBidi" w:hAnsiTheme="minorBidi"/>
          <w:i/>
          <w:iCs/>
        </w:rPr>
        <w:t>arek</w:t>
      </w:r>
      <w:r w:rsidR="00BB7B4F">
        <w:rPr>
          <w:rFonts w:asciiTheme="minorBidi" w:hAnsiTheme="minorBidi"/>
          <w:i/>
          <w:iCs/>
        </w:rPr>
        <w:t>h</w:t>
      </w:r>
      <w:r w:rsidR="00BF436B" w:rsidRPr="006F1FA6">
        <w:rPr>
          <w:rFonts w:asciiTheme="minorBidi" w:hAnsiTheme="minorBidi"/>
          <w:i/>
          <w:iCs/>
        </w:rPr>
        <w:t>u</w:t>
      </w:r>
      <w:r w:rsidR="00BF436B">
        <w:rPr>
          <w:rFonts w:asciiTheme="minorBidi" w:hAnsiTheme="minorBidi"/>
        </w:rPr>
        <w:t>,</w:t>
      </w:r>
      <w:r w:rsidRPr="006F1FA6">
        <w:rPr>
          <w:rFonts w:asciiTheme="minorBidi" w:hAnsiTheme="minorBidi"/>
        </w:rPr>
        <w:t>” and the Chida (</w:t>
      </w:r>
      <w:r w:rsidRPr="003F23B2">
        <w:rPr>
          <w:rFonts w:asciiTheme="minorBidi" w:hAnsiTheme="minorBidi"/>
          <w:i/>
          <w:iCs/>
        </w:rPr>
        <w:t>Tov Ayin</w:t>
      </w:r>
      <w:r w:rsidRPr="006F1FA6">
        <w:rPr>
          <w:rFonts w:asciiTheme="minorBidi" w:hAnsiTheme="minorBidi"/>
        </w:rPr>
        <w:t xml:space="preserve"> 18) adopts the view of the Ari </w:t>
      </w:r>
      <w:r w:rsidRPr="006F1FA6">
        <w:rPr>
          <w:rFonts w:asciiTheme="minorBidi" w:hAnsiTheme="minorBidi"/>
          <w:i/>
          <w:iCs/>
        </w:rPr>
        <w:t>z”l</w:t>
      </w:r>
      <w:r w:rsidRPr="006F1FA6">
        <w:rPr>
          <w:rFonts w:asciiTheme="minorBidi" w:hAnsiTheme="minorBidi"/>
        </w:rPr>
        <w:t xml:space="preserve">, who opposed standing for </w:t>
      </w:r>
      <w:r w:rsidRPr="006F1FA6">
        <w:rPr>
          <w:rFonts w:asciiTheme="minorBidi" w:hAnsiTheme="minorBidi"/>
          <w:i/>
          <w:iCs/>
        </w:rPr>
        <w:t>devarim she-bikedusha</w:t>
      </w:r>
      <w:r w:rsidRPr="006F1FA6">
        <w:rPr>
          <w:rFonts w:asciiTheme="minorBidi" w:hAnsiTheme="minorBidi"/>
        </w:rPr>
        <w:t xml:space="preserve">.    </w:t>
      </w:r>
    </w:p>
  </w:footnote>
  <w:footnote w:id="5">
    <w:p w14:paraId="07AE14A9" w14:textId="24B4BC16" w:rsidR="004854E0" w:rsidRPr="006F1FA6" w:rsidRDefault="004854E0" w:rsidP="004854E0">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See </w:t>
      </w:r>
      <w:r w:rsidRPr="0031668D">
        <w:rPr>
          <w:rFonts w:asciiTheme="minorBidi" w:hAnsiTheme="minorBidi"/>
        </w:rPr>
        <w:t>Ran</w:t>
      </w:r>
      <w:r w:rsidR="000165CC" w:rsidRPr="0031668D">
        <w:rPr>
          <w:rFonts w:asciiTheme="minorBidi" w:hAnsiTheme="minorBidi"/>
        </w:rPr>
        <w:t xml:space="preserve"> (</w:t>
      </w:r>
      <w:r w:rsidRPr="0031668D">
        <w:rPr>
          <w:rFonts w:asciiTheme="minorBidi" w:hAnsiTheme="minorBidi"/>
          <w:i/>
          <w:iCs/>
        </w:rPr>
        <w:t>Megilla</w:t>
      </w:r>
      <w:r w:rsidRPr="0031668D">
        <w:rPr>
          <w:rFonts w:asciiTheme="minorBidi" w:hAnsiTheme="minorBidi"/>
        </w:rPr>
        <w:t xml:space="preserve"> 12a</w:t>
      </w:r>
      <w:r w:rsidR="00D721B1" w:rsidRPr="0031668D">
        <w:rPr>
          <w:rFonts w:asciiTheme="minorBidi" w:hAnsiTheme="minorBidi"/>
        </w:rPr>
        <w:t xml:space="preserve"> in the pages of the Rif</w:t>
      </w:r>
      <w:r w:rsidR="000165CC" w:rsidRPr="0031668D">
        <w:rPr>
          <w:rFonts w:asciiTheme="minorBidi" w:hAnsiTheme="minorBidi"/>
        </w:rPr>
        <w:t>)</w:t>
      </w:r>
      <w:r w:rsidRPr="0031668D">
        <w:rPr>
          <w:rFonts w:asciiTheme="minorBidi" w:hAnsiTheme="minorBidi"/>
        </w:rPr>
        <w:t>,</w:t>
      </w:r>
      <w:r w:rsidRPr="006F1FA6">
        <w:rPr>
          <w:rFonts w:asciiTheme="minorBidi" w:hAnsiTheme="minorBidi"/>
        </w:rPr>
        <w:t xml:space="preserve"> who explains "but middle [readers] are exempt because </w:t>
      </w:r>
      <w:r w:rsidRPr="006F1FA6">
        <w:rPr>
          <w:rFonts w:asciiTheme="minorBidi" w:hAnsiTheme="minorBidi"/>
          <w:i/>
          <w:iCs/>
        </w:rPr>
        <w:t>keriat ha-Torah</w:t>
      </w:r>
      <w:r w:rsidRPr="006F1FA6">
        <w:rPr>
          <w:rFonts w:asciiTheme="minorBidi" w:hAnsiTheme="minorBidi"/>
        </w:rPr>
        <w:t> </w:t>
      </w:r>
      <w:r w:rsidR="006F1FA6">
        <w:rPr>
          <w:rFonts w:asciiTheme="minorBidi" w:hAnsiTheme="minorBidi"/>
        </w:rPr>
        <w:t xml:space="preserve"> </w:t>
      </w:r>
      <w:r w:rsidRPr="006F1FA6">
        <w:rPr>
          <w:rFonts w:asciiTheme="minorBidi" w:hAnsiTheme="minorBidi"/>
        </w:rPr>
        <w:t>is considered one</w:t>
      </w:r>
      <w:r w:rsidR="006F1FA6">
        <w:rPr>
          <w:rFonts w:asciiTheme="minorBidi" w:hAnsiTheme="minorBidi"/>
        </w:rPr>
        <w:t xml:space="preserve"> </w:t>
      </w:r>
      <w:r w:rsidRPr="006F1FA6">
        <w:rPr>
          <w:rFonts w:asciiTheme="minorBidi" w:hAnsiTheme="minorBidi"/>
        </w:rPr>
        <w:t>mitzva</w:t>
      </w:r>
      <w:r w:rsidR="006F1FA6">
        <w:rPr>
          <w:rFonts w:asciiTheme="minorBidi" w:hAnsiTheme="minorBidi"/>
        </w:rPr>
        <w:t xml:space="preserve"> </w:t>
      </w:r>
      <w:r w:rsidRPr="006F1FA6">
        <w:rPr>
          <w:rFonts w:asciiTheme="minorBidi" w:hAnsiTheme="minorBidi"/>
        </w:rPr>
        <w:t>and all of them [the readers] are like one person [reading]."</w:t>
      </w:r>
    </w:p>
  </w:footnote>
  <w:footnote w:id="6">
    <w:p w14:paraId="3C5B5AFB" w14:textId="6565C5C2" w:rsidR="005E2564" w:rsidRPr="006F1FA6" w:rsidRDefault="005E2564" w:rsidP="0017523C">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These understanding</w:t>
      </w:r>
      <w:r w:rsidR="00A61BAE">
        <w:rPr>
          <w:rFonts w:asciiTheme="minorBidi" w:hAnsiTheme="minorBidi"/>
        </w:rPr>
        <w:t>s</w:t>
      </w:r>
      <w:r w:rsidRPr="006F1FA6">
        <w:rPr>
          <w:rFonts w:asciiTheme="minorBidi" w:hAnsiTheme="minorBidi"/>
        </w:rPr>
        <w:t xml:space="preserve"> may determine whether</w:t>
      </w:r>
      <w:r w:rsidR="00FB5A1B">
        <w:rPr>
          <w:rFonts w:asciiTheme="minorBidi" w:hAnsiTheme="minorBidi"/>
        </w:rPr>
        <w:t xml:space="preserve">, assuming women are not obligated in </w:t>
      </w:r>
      <w:r w:rsidR="00FB5A1B">
        <w:rPr>
          <w:rFonts w:asciiTheme="minorBidi" w:hAnsiTheme="minorBidi"/>
          <w:i/>
          <w:iCs/>
        </w:rPr>
        <w:t>keri’at ha-Torah</w:t>
      </w:r>
      <w:r w:rsidR="00FB5A1B">
        <w:rPr>
          <w:rFonts w:asciiTheme="minorBidi" w:hAnsiTheme="minorBidi"/>
        </w:rPr>
        <w:t>,</w:t>
      </w:r>
      <w:r w:rsidRPr="006F1FA6">
        <w:rPr>
          <w:rFonts w:asciiTheme="minorBidi" w:hAnsiTheme="minorBidi"/>
        </w:rPr>
        <w:t xml:space="preserve"> a woman may say the blessings before and after reading the Torah. </w:t>
      </w:r>
      <w:r w:rsidR="003E54E3" w:rsidRPr="006F1FA6">
        <w:rPr>
          <w:rFonts w:asciiTheme="minorBidi" w:hAnsiTheme="minorBidi"/>
        </w:rPr>
        <w:t xml:space="preserve">According to the Talmud's description </w:t>
      </w:r>
      <w:r w:rsidRPr="006F1FA6">
        <w:rPr>
          <w:rFonts w:asciiTheme="minorBidi" w:hAnsiTheme="minorBidi"/>
        </w:rPr>
        <w:t>(</w:t>
      </w:r>
      <w:r w:rsidRPr="004B552F">
        <w:rPr>
          <w:rFonts w:asciiTheme="minorBidi" w:hAnsiTheme="minorBidi"/>
          <w:i/>
          <w:iCs/>
        </w:rPr>
        <w:t>Megilla</w:t>
      </w:r>
      <w:r w:rsidRPr="006F1FA6">
        <w:rPr>
          <w:rFonts w:asciiTheme="minorBidi" w:hAnsiTheme="minorBidi"/>
        </w:rPr>
        <w:t xml:space="preserve"> 23a)</w:t>
      </w:r>
      <w:r w:rsidR="003E54E3" w:rsidRPr="006F1FA6">
        <w:rPr>
          <w:rFonts w:asciiTheme="minorBidi" w:hAnsiTheme="minorBidi"/>
        </w:rPr>
        <w:t xml:space="preserve">, </w:t>
      </w:r>
      <w:r w:rsidR="008E0F03" w:rsidRPr="006F1FA6">
        <w:rPr>
          <w:rFonts w:asciiTheme="minorBidi" w:hAnsiTheme="minorBidi"/>
        </w:rPr>
        <w:t xml:space="preserve">originally </w:t>
      </w:r>
      <w:r w:rsidR="003E54E3" w:rsidRPr="006F1FA6">
        <w:rPr>
          <w:rFonts w:asciiTheme="minorBidi" w:hAnsiTheme="minorBidi"/>
        </w:rPr>
        <w:t xml:space="preserve">women </w:t>
      </w:r>
      <w:r w:rsidR="008E0F03">
        <w:rPr>
          <w:rFonts w:asciiTheme="minorBidi" w:hAnsiTheme="minorBidi"/>
        </w:rPr>
        <w:t>could be</w:t>
      </w:r>
      <w:r w:rsidR="008E0F03" w:rsidRPr="006F1FA6">
        <w:rPr>
          <w:rFonts w:asciiTheme="minorBidi" w:hAnsiTheme="minorBidi"/>
        </w:rPr>
        <w:t xml:space="preserve"> </w:t>
      </w:r>
      <w:r w:rsidR="003E54E3" w:rsidRPr="006F1FA6">
        <w:rPr>
          <w:rFonts w:asciiTheme="minorBidi" w:hAnsiTheme="minorBidi"/>
        </w:rPr>
        <w:t xml:space="preserve">counted among the seven called to read the Torah. Did women </w:t>
      </w:r>
      <w:r w:rsidR="008E0F03">
        <w:rPr>
          <w:rFonts w:asciiTheme="minorBidi" w:hAnsiTheme="minorBidi"/>
        </w:rPr>
        <w:t xml:space="preserve">also </w:t>
      </w:r>
      <w:r w:rsidR="003E54E3" w:rsidRPr="006F1FA6">
        <w:rPr>
          <w:rFonts w:asciiTheme="minorBidi" w:hAnsiTheme="minorBidi"/>
        </w:rPr>
        <w:t xml:space="preserve">recite the blessings before and after the Torah reading? </w:t>
      </w:r>
      <w:r w:rsidR="003E54E3" w:rsidRPr="006F44F7">
        <w:rPr>
          <w:rFonts w:asciiTheme="minorBidi" w:hAnsiTheme="minorBidi"/>
          <w:i/>
          <w:iCs/>
        </w:rPr>
        <w:t>Tosafot</w:t>
      </w:r>
      <w:r w:rsidR="003E54E3" w:rsidRPr="006F44F7">
        <w:rPr>
          <w:rFonts w:asciiTheme="minorBidi" w:hAnsiTheme="minorBidi"/>
        </w:rPr>
        <w:t xml:space="preserve"> (</w:t>
      </w:r>
      <w:r w:rsidR="003E54E3" w:rsidRPr="006F44F7">
        <w:rPr>
          <w:rFonts w:asciiTheme="minorBidi" w:hAnsiTheme="minorBidi"/>
          <w:i/>
          <w:iCs/>
        </w:rPr>
        <w:t>Rosh Ha</w:t>
      </w:r>
      <w:r w:rsidR="004B552F" w:rsidRPr="006F44F7">
        <w:rPr>
          <w:rFonts w:asciiTheme="minorBidi" w:hAnsiTheme="minorBidi"/>
          <w:i/>
          <w:iCs/>
        </w:rPr>
        <w:t>s</w:t>
      </w:r>
      <w:r w:rsidR="003E54E3" w:rsidRPr="006F44F7">
        <w:rPr>
          <w:rFonts w:asciiTheme="minorBidi" w:hAnsiTheme="minorBidi"/>
          <w:i/>
          <w:iCs/>
        </w:rPr>
        <w:t>hana</w:t>
      </w:r>
      <w:r w:rsidR="003E54E3" w:rsidRPr="006F44F7">
        <w:rPr>
          <w:rFonts w:asciiTheme="minorBidi" w:hAnsiTheme="minorBidi"/>
        </w:rPr>
        <w:t xml:space="preserve"> 33a) cites three approaches</w:t>
      </w:r>
      <w:r w:rsidR="008E0F03" w:rsidRPr="00657035">
        <w:rPr>
          <w:rFonts w:asciiTheme="minorBidi" w:hAnsiTheme="minorBidi"/>
        </w:rPr>
        <w:t>:</w:t>
      </w:r>
      <w:r w:rsidR="003E54E3" w:rsidRPr="00657035">
        <w:rPr>
          <w:rFonts w:asciiTheme="minorBidi" w:hAnsiTheme="minorBidi"/>
        </w:rPr>
        <w:t xml:space="preserve"> R. Yitzchak maintains that women did say the bless</w:t>
      </w:r>
      <w:r w:rsidR="003E54E3" w:rsidRPr="006F1FA6">
        <w:rPr>
          <w:rFonts w:asciiTheme="minorBidi" w:hAnsiTheme="minorBidi"/>
        </w:rPr>
        <w:t xml:space="preserve">ings, which supports the view </w:t>
      </w:r>
      <w:r w:rsidR="00BE0441">
        <w:rPr>
          <w:rFonts w:asciiTheme="minorBidi" w:hAnsiTheme="minorBidi"/>
        </w:rPr>
        <w:t>that</w:t>
      </w:r>
      <w:r w:rsidR="003E54E3" w:rsidRPr="006F1FA6">
        <w:rPr>
          <w:rFonts w:asciiTheme="minorBidi" w:hAnsiTheme="minorBidi"/>
        </w:rPr>
        <w:t xml:space="preserve"> women may say the blessing </w:t>
      </w:r>
      <w:r w:rsidR="00BE0441">
        <w:rPr>
          <w:rFonts w:asciiTheme="minorBidi" w:hAnsiTheme="minorBidi"/>
        </w:rPr>
        <w:t>over</w:t>
      </w:r>
      <w:r w:rsidR="00BE0441" w:rsidRPr="006F1FA6">
        <w:rPr>
          <w:rFonts w:asciiTheme="minorBidi" w:hAnsiTheme="minorBidi"/>
        </w:rPr>
        <w:t xml:space="preserve"> </w:t>
      </w:r>
      <w:r w:rsidR="003E54E3" w:rsidRPr="006F1FA6">
        <w:rPr>
          <w:rFonts w:asciiTheme="minorBidi" w:hAnsiTheme="minorBidi"/>
        </w:rPr>
        <w:t>a mitzva</w:t>
      </w:r>
      <w:r w:rsidR="004B552F">
        <w:rPr>
          <w:rFonts w:asciiTheme="minorBidi" w:hAnsiTheme="minorBidi"/>
        </w:rPr>
        <w:t xml:space="preserve"> </w:t>
      </w:r>
      <w:r w:rsidR="003E54E3" w:rsidRPr="006F1FA6">
        <w:rPr>
          <w:rFonts w:asciiTheme="minorBidi" w:hAnsiTheme="minorBidi"/>
        </w:rPr>
        <w:t xml:space="preserve">performed voluntarily. Rabbeinu Tam agrees that women may say a blessing before voluntarily performing a mitzva, </w:t>
      </w:r>
      <w:r w:rsidR="00BF61C4">
        <w:rPr>
          <w:rFonts w:asciiTheme="minorBidi" w:hAnsiTheme="minorBidi"/>
        </w:rPr>
        <w:t>and</w:t>
      </w:r>
      <w:r w:rsidR="00BF61C4" w:rsidRPr="006F1FA6">
        <w:rPr>
          <w:rFonts w:asciiTheme="minorBidi" w:hAnsiTheme="minorBidi"/>
        </w:rPr>
        <w:t xml:space="preserve"> </w:t>
      </w:r>
      <w:r w:rsidR="003E54E3" w:rsidRPr="006F1FA6">
        <w:rPr>
          <w:rFonts w:asciiTheme="minorBidi" w:hAnsiTheme="minorBidi"/>
        </w:rPr>
        <w:t xml:space="preserve">suggests that the blessings recited before and after reading the Torah are not related to the mitzva, but are a different type of </w:t>
      </w:r>
      <w:r w:rsidR="003E54E3" w:rsidRPr="00FB5A1B">
        <w:rPr>
          <w:rFonts w:asciiTheme="minorBidi" w:hAnsiTheme="minorBidi"/>
        </w:rPr>
        <w:t xml:space="preserve">blessing (i.e., a </w:t>
      </w:r>
      <w:r w:rsidR="003E54E3" w:rsidRPr="00FB5A1B">
        <w:rPr>
          <w:rFonts w:asciiTheme="minorBidi" w:hAnsiTheme="minorBidi"/>
          <w:i/>
          <w:iCs/>
        </w:rPr>
        <w:t>birkat ha-shevach</w:t>
      </w:r>
      <w:r w:rsidR="003E54E3" w:rsidRPr="006F1FA6">
        <w:rPr>
          <w:rFonts w:asciiTheme="minorBidi" w:hAnsiTheme="minorBidi"/>
        </w:rPr>
        <w:t>). This also appears to be the view of Rabbeinu Manoach (</w:t>
      </w:r>
      <w:r w:rsidR="003E54E3" w:rsidRPr="003F23B2">
        <w:rPr>
          <w:rFonts w:asciiTheme="minorBidi" w:hAnsiTheme="minorBidi"/>
          <w:i/>
          <w:iCs/>
        </w:rPr>
        <w:t>Sefer Ha-Menucha</w:t>
      </w:r>
      <w:r w:rsidR="003E54E3" w:rsidRPr="006F1FA6">
        <w:rPr>
          <w:rFonts w:asciiTheme="minorBidi" w:hAnsiTheme="minorBidi"/>
        </w:rPr>
        <w:t xml:space="preserve">, </w:t>
      </w:r>
      <w:r w:rsidR="003E54E3" w:rsidRPr="004B552F">
        <w:rPr>
          <w:rFonts w:asciiTheme="minorBidi" w:hAnsiTheme="minorBidi"/>
          <w:i/>
          <w:iCs/>
        </w:rPr>
        <w:t>Hilkhot Tefilla</w:t>
      </w:r>
      <w:r w:rsidR="003E54E3" w:rsidRPr="006F1FA6">
        <w:rPr>
          <w:rFonts w:asciiTheme="minorBidi" w:hAnsiTheme="minorBidi"/>
        </w:rPr>
        <w:t xml:space="preserve"> 12:17).</w:t>
      </w:r>
      <w:r w:rsidR="00084FAB">
        <w:rPr>
          <w:rFonts w:asciiTheme="minorBidi" w:hAnsiTheme="minorBidi"/>
        </w:rPr>
        <w:t xml:space="preserve"> </w:t>
      </w:r>
      <w:r w:rsidR="00F2609F">
        <w:rPr>
          <w:rFonts w:asciiTheme="minorBidi" w:hAnsiTheme="minorBidi"/>
        </w:rPr>
        <w:t xml:space="preserve">Finally, </w:t>
      </w:r>
      <w:r w:rsidR="00F2609F">
        <w:rPr>
          <w:rFonts w:asciiTheme="minorBidi" w:hAnsiTheme="minorBidi"/>
          <w:i/>
          <w:iCs/>
        </w:rPr>
        <w:t xml:space="preserve">Tosafot </w:t>
      </w:r>
      <w:r w:rsidR="00F2609F">
        <w:rPr>
          <w:rFonts w:asciiTheme="minorBidi" w:hAnsiTheme="minorBidi"/>
        </w:rPr>
        <w:t xml:space="preserve">also suggest, as do other </w:t>
      </w:r>
      <w:r w:rsidR="00F2609F" w:rsidRPr="006F44F7">
        <w:rPr>
          <w:rFonts w:asciiTheme="minorBidi" w:hAnsiTheme="minorBidi"/>
          <w:i/>
          <w:iCs/>
        </w:rPr>
        <w:t>Rishonim</w:t>
      </w:r>
      <w:r w:rsidR="00F2609F">
        <w:rPr>
          <w:rFonts w:asciiTheme="minorBidi" w:hAnsiTheme="minorBidi"/>
        </w:rPr>
        <w:t xml:space="preserve">, </w:t>
      </w:r>
      <w:r w:rsidR="0017523C" w:rsidRPr="006F1FA6">
        <w:rPr>
          <w:rFonts w:asciiTheme="minorBidi" w:hAnsiTheme="minorBidi"/>
        </w:rPr>
        <w:t>that women did not recite the blessings</w:t>
      </w:r>
      <w:r w:rsidR="00F2609F">
        <w:rPr>
          <w:rFonts w:asciiTheme="minorBidi" w:hAnsiTheme="minorBidi"/>
        </w:rPr>
        <w:t xml:space="preserve"> at all</w:t>
      </w:r>
      <w:r w:rsidR="0017523C" w:rsidRPr="006F1FA6">
        <w:rPr>
          <w:rFonts w:asciiTheme="minorBidi" w:hAnsiTheme="minorBidi"/>
        </w:rPr>
        <w:t xml:space="preserve">. </w:t>
      </w:r>
      <w:r w:rsidR="00F2609F">
        <w:rPr>
          <w:rFonts w:asciiTheme="minorBidi" w:hAnsiTheme="minorBidi"/>
        </w:rPr>
        <w:t>For instance, t</w:t>
      </w:r>
      <w:r w:rsidR="003E54E3" w:rsidRPr="006F1FA6">
        <w:rPr>
          <w:rFonts w:asciiTheme="minorBidi" w:hAnsiTheme="minorBidi"/>
        </w:rPr>
        <w:t>he Me'ir</w:t>
      </w:r>
      <w:r w:rsidR="0017523C" w:rsidRPr="006F1FA6">
        <w:rPr>
          <w:rFonts w:asciiTheme="minorBidi" w:hAnsiTheme="minorBidi"/>
        </w:rPr>
        <w:t>i</w:t>
      </w:r>
      <w:r w:rsidR="003E54E3" w:rsidRPr="006F1FA6">
        <w:rPr>
          <w:rFonts w:asciiTheme="minorBidi" w:hAnsiTheme="minorBidi"/>
        </w:rPr>
        <w:t xml:space="preserve"> (</w:t>
      </w:r>
      <w:r w:rsidR="003E54E3" w:rsidRPr="004B552F">
        <w:rPr>
          <w:rFonts w:asciiTheme="minorBidi" w:hAnsiTheme="minorBidi"/>
          <w:i/>
          <w:iCs/>
        </w:rPr>
        <w:t>Megilla</w:t>
      </w:r>
      <w:r w:rsidR="003E54E3" w:rsidRPr="006F1FA6">
        <w:rPr>
          <w:rFonts w:asciiTheme="minorBidi" w:hAnsiTheme="minorBidi"/>
        </w:rPr>
        <w:t xml:space="preserve"> 23a) </w:t>
      </w:r>
      <w:r w:rsidR="003775FF">
        <w:rPr>
          <w:rFonts w:asciiTheme="minorBidi" w:hAnsiTheme="minorBidi"/>
        </w:rPr>
        <w:t>suggests</w:t>
      </w:r>
      <w:r w:rsidR="003775FF" w:rsidRPr="006F1FA6">
        <w:rPr>
          <w:rFonts w:asciiTheme="minorBidi" w:hAnsiTheme="minorBidi"/>
        </w:rPr>
        <w:t xml:space="preserve"> </w:t>
      </w:r>
      <w:r w:rsidR="003E54E3" w:rsidRPr="006F1FA6">
        <w:rPr>
          <w:rFonts w:asciiTheme="minorBidi" w:hAnsiTheme="minorBidi"/>
        </w:rPr>
        <w:t xml:space="preserve">that women would be called as the middle readers, </w:t>
      </w:r>
      <w:r w:rsidR="00F30C53">
        <w:rPr>
          <w:rFonts w:asciiTheme="minorBidi" w:hAnsiTheme="minorBidi"/>
        </w:rPr>
        <w:t xml:space="preserve">who originally did not recite blessings, </w:t>
      </w:r>
      <w:r w:rsidR="003E54E3" w:rsidRPr="006F1FA6">
        <w:rPr>
          <w:rFonts w:asciiTheme="minorBidi" w:hAnsiTheme="minorBidi"/>
        </w:rPr>
        <w:t>but not the first or the last, as they may not say the blessings</w:t>
      </w:r>
      <w:r w:rsidR="0017523C" w:rsidRPr="006F1FA6">
        <w:rPr>
          <w:rFonts w:asciiTheme="minorBidi" w:hAnsiTheme="minorBidi"/>
        </w:rPr>
        <w:t xml:space="preserve">. Similarly, </w:t>
      </w:r>
      <w:r w:rsidR="0017523C" w:rsidRPr="004E7F60">
        <w:rPr>
          <w:rFonts w:asciiTheme="minorBidi" w:hAnsiTheme="minorBidi"/>
        </w:rPr>
        <w:t>the Ran (</w:t>
      </w:r>
      <w:r w:rsidR="0017523C" w:rsidRPr="004E7F60">
        <w:rPr>
          <w:rFonts w:asciiTheme="minorBidi" w:hAnsiTheme="minorBidi"/>
          <w:i/>
          <w:iCs/>
        </w:rPr>
        <w:t>Megilla</w:t>
      </w:r>
      <w:r w:rsidR="0017523C" w:rsidRPr="004E7F60">
        <w:rPr>
          <w:rFonts w:asciiTheme="minorBidi" w:hAnsiTheme="minorBidi"/>
        </w:rPr>
        <w:t xml:space="preserve"> 13a</w:t>
      </w:r>
      <w:r w:rsidR="004E7F60" w:rsidRPr="004E7F60">
        <w:rPr>
          <w:rFonts w:asciiTheme="minorBidi" w:hAnsiTheme="minorBidi"/>
        </w:rPr>
        <w:t xml:space="preserve"> in the pages of the Rif</w:t>
      </w:r>
      <w:r w:rsidR="0017523C" w:rsidRPr="004E7F60">
        <w:rPr>
          <w:rFonts w:asciiTheme="minorBidi" w:hAnsiTheme="minorBidi"/>
        </w:rPr>
        <w:t>)</w:t>
      </w:r>
      <w:r w:rsidR="0017523C" w:rsidRPr="006F1FA6">
        <w:rPr>
          <w:rFonts w:asciiTheme="minorBidi" w:hAnsiTheme="minorBidi"/>
        </w:rPr>
        <w:t xml:space="preserve"> insists that women did not say the blessings, as they were unable to fulfill the obligation for the other </w:t>
      </w:r>
      <w:r w:rsidR="00EF0129">
        <w:rPr>
          <w:rFonts w:asciiTheme="minorBidi" w:hAnsiTheme="minorBidi"/>
        </w:rPr>
        <w:t>(</w:t>
      </w:r>
      <w:r w:rsidR="0017523C" w:rsidRPr="006F1FA6">
        <w:rPr>
          <w:rFonts w:asciiTheme="minorBidi" w:hAnsiTheme="minorBidi"/>
        </w:rPr>
        <w:t>male</w:t>
      </w:r>
      <w:r w:rsidR="00EF0129">
        <w:rPr>
          <w:rFonts w:asciiTheme="minorBidi" w:hAnsiTheme="minorBidi"/>
        </w:rPr>
        <w:t>)</w:t>
      </w:r>
      <w:r w:rsidR="0017523C" w:rsidRPr="006F1FA6">
        <w:rPr>
          <w:rFonts w:asciiTheme="minorBidi" w:hAnsiTheme="minorBidi"/>
        </w:rPr>
        <w:t xml:space="preserve"> readers who were obligated in the mitzva. They differ, however, as the Me'iri maintains that nowadays, since each read</w:t>
      </w:r>
      <w:r w:rsidR="00EF0129">
        <w:rPr>
          <w:rFonts w:asciiTheme="minorBidi" w:hAnsiTheme="minorBidi"/>
        </w:rPr>
        <w:t>er</w:t>
      </w:r>
      <w:r w:rsidR="0017523C" w:rsidRPr="006F1FA6">
        <w:rPr>
          <w:rFonts w:asciiTheme="minorBidi" w:hAnsiTheme="minorBidi"/>
        </w:rPr>
        <w:t xml:space="preserve"> say</w:t>
      </w:r>
      <w:r w:rsidR="00EF0129">
        <w:rPr>
          <w:rFonts w:asciiTheme="minorBidi" w:hAnsiTheme="minorBidi"/>
        </w:rPr>
        <w:t>s</w:t>
      </w:r>
      <w:r w:rsidR="0017523C" w:rsidRPr="006F1FA6">
        <w:rPr>
          <w:rFonts w:asciiTheme="minorBidi" w:hAnsiTheme="minorBidi"/>
        </w:rPr>
        <w:t xml:space="preserve"> his own blessings, a woman would not be permitted to read even one of the middle portions, while the Ran explains that since each reader says </w:t>
      </w:r>
      <w:r w:rsidR="00F82901">
        <w:rPr>
          <w:rFonts w:asciiTheme="minorBidi" w:hAnsiTheme="minorBidi"/>
        </w:rPr>
        <w:t>the</w:t>
      </w:r>
      <w:r w:rsidR="0017523C" w:rsidRPr="006F1FA6">
        <w:rPr>
          <w:rFonts w:asciiTheme="minorBidi" w:hAnsiTheme="minorBidi"/>
        </w:rPr>
        <w:t xml:space="preserve"> blessings, a wom</w:t>
      </w:r>
      <w:r w:rsidR="006A3560">
        <w:rPr>
          <w:rFonts w:asciiTheme="minorBidi" w:hAnsiTheme="minorBidi"/>
        </w:rPr>
        <w:t>a</w:t>
      </w:r>
      <w:r w:rsidR="0017523C" w:rsidRPr="006F1FA6">
        <w:rPr>
          <w:rFonts w:asciiTheme="minorBidi" w:hAnsiTheme="minorBidi"/>
        </w:rPr>
        <w:t xml:space="preserve">n </w:t>
      </w:r>
      <w:r w:rsidR="0017523C" w:rsidRPr="003F23B2">
        <w:rPr>
          <w:rFonts w:asciiTheme="minorBidi" w:hAnsiTheme="minorBidi"/>
          <w:i/>
          <w:iCs/>
        </w:rPr>
        <w:t>could</w:t>
      </w:r>
      <w:r w:rsidR="0017523C" w:rsidRPr="006F1FA6">
        <w:rPr>
          <w:rFonts w:asciiTheme="minorBidi" w:hAnsiTheme="minorBidi"/>
        </w:rPr>
        <w:t xml:space="preserve"> be called to read, and </w:t>
      </w:r>
      <w:r w:rsidR="00A771CF">
        <w:rPr>
          <w:rFonts w:asciiTheme="minorBidi" w:hAnsiTheme="minorBidi"/>
        </w:rPr>
        <w:t xml:space="preserve">would </w:t>
      </w:r>
      <w:r w:rsidR="0017523C" w:rsidRPr="006F1FA6">
        <w:rPr>
          <w:rFonts w:asciiTheme="minorBidi" w:hAnsiTheme="minorBidi"/>
        </w:rPr>
        <w:t>recite the blessings</w:t>
      </w:r>
      <w:r w:rsidR="006A3560">
        <w:rPr>
          <w:rFonts w:asciiTheme="minorBidi" w:hAnsiTheme="minorBidi"/>
        </w:rPr>
        <w:t xml:space="preserve"> for herself</w:t>
      </w:r>
      <w:r w:rsidR="0017523C" w:rsidRPr="006F1FA6">
        <w:rPr>
          <w:rFonts w:asciiTheme="minorBidi" w:hAnsiTheme="minorBidi"/>
        </w:rPr>
        <w:t xml:space="preserve">. </w:t>
      </w:r>
    </w:p>
  </w:footnote>
  <w:footnote w:id="7">
    <w:p w14:paraId="17BE22E2" w14:textId="56CB8BE9" w:rsidR="0017523C" w:rsidRPr="006F1FA6" w:rsidRDefault="0017523C" w:rsidP="0059605B">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The Midrash (</w:t>
      </w:r>
      <w:r w:rsidRPr="003F23B2">
        <w:rPr>
          <w:rFonts w:asciiTheme="minorBidi" w:hAnsiTheme="minorBidi"/>
          <w:i/>
          <w:iCs/>
        </w:rPr>
        <w:t>Tanchuma Yitro</w:t>
      </w:r>
      <w:r w:rsidRPr="006F1FA6">
        <w:rPr>
          <w:rFonts w:asciiTheme="minorBidi" w:hAnsiTheme="minorBidi"/>
        </w:rPr>
        <w:t xml:space="preserve"> 15) even relates that R. Akiva declined to be called to the Torah, as he felt unprepared to read</w:t>
      </w:r>
      <w:r w:rsidR="00F6333A">
        <w:rPr>
          <w:rFonts w:asciiTheme="minorBidi" w:hAnsiTheme="minorBidi"/>
        </w:rPr>
        <w:t>:</w:t>
      </w:r>
      <w:r w:rsidR="0059605B" w:rsidRPr="006F1FA6">
        <w:rPr>
          <w:rFonts w:asciiTheme="minorBidi" w:hAnsiTheme="minorBidi"/>
        </w:rPr>
        <w:t xml:space="preserve"> </w:t>
      </w:r>
      <w:r w:rsidRPr="006F1FA6">
        <w:rPr>
          <w:rFonts w:asciiTheme="minorBidi" w:hAnsiTheme="minorBidi"/>
        </w:rPr>
        <w:t>"A story of Rabbi Akiva, when the </w:t>
      </w:r>
      <w:r w:rsidRPr="004B552F">
        <w:rPr>
          <w:rFonts w:asciiTheme="minorBidi" w:hAnsiTheme="minorBidi"/>
          <w:i/>
          <w:iCs/>
        </w:rPr>
        <w:t>chazan</w:t>
      </w:r>
      <w:r w:rsidRPr="006F1FA6">
        <w:rPr>
          <w:rFonts w:asciiTheme="minorBidi" w:hAnsiTheme="minorBidi"/>
        </w:rPr>
        <w:t xml:space="preserve"> called him in public to read from the </w:t>
      </w:r>
      <w:r w:rsidRPr="003F23B2">
        <w:rPr>
          <w:rFonts w:asciiTheme="minorBidi" w:hAnsiTheme="minorBidi"/>
          <w:i/>
          <w:iCs/>
        </w:rPr>
        <w:t>sefer Torah</w:t>
      </w:r>
      <w:r w:rsidRPr="006F1FA6">
        <w:rPr>
          <w:rFonts w:asciiTheme="minorBidi" w:hAnsiTheme="minorBidi"/>
        </w:rPr>
        <w:t xml:space="preserve"> for the community, and he did not want to go up. His students said to him: Rabbeinu, did you not teach us thus: for it [Torah] is your life and the length of your days? Why did you refrain from going up? He said to them: </w:t>
      </w:r>
      <w:r w:rsidR="00B949D6">
        <w:rPr>
          <w:rFonts w:asciiTheme="minorBidi" w:hAnsiTheme="minorBidi"/>
        </w:rPr>
        <w:t>I</w:t>
      </w:r>
      <w:r w:rsidRPr="006F1FA6">
        <w:rPr>
          <w:rFonts w:asciiTheme="minorBidi" w:hAnsiTheme="minorBidi"/>
        </w:rPr>
        <w:t>n fact, I refrain</w:t>
      </w:r>
      <w:r w:rsidR="00B949D6">
        <w:rPr>
          <w:rFonts w:asciiTheme="minorBidi" w:hAnsiTheme="minorBidi"/>
        </w:rPr>
        <w:t>ed</w:t>
      </w:r>
      <w:r w:rsidRPr="006F1FA6">
        <w:rPr>
          <w:rFonts w:asciiTheme="minorBidi" w:hAnsiTheme="minorBidi"/>
        </w:rPr>
        <w:t xml:space="preserve"> from reading </w:t>
      </w:r>
      <w:r w:rsidR="00B949D6">
        <w:rPr>
          <w:rFonts w:asciiTheme="minorBidi" w:hAnsiTheme="minorBidi"/>
        </w:rPr>
        <w:t>only</w:t>
      </w:r>
      <w:r w:rsidR="00B949D6" w:rsidRPr="006F1FA6">
        <w:rPr>
          <w:rFonts w:asciiTheme="minorBidi" w:hAnsiTheme="minorBidi"/>
        </w:rPr>
        <w:t xml:space="preserve"> </w:t>
      </w:r>
      <w:r w:rsidRPr="006F1FA6">
        <w:rPr>
          <w:rFonts w:asciiTheme="minorBidi" w:hAnsiTheme="minorBidi"/>
        </w:rPr>
        <w:t>because I did not go over that</w:t>
      </w:r>
      <w:r w:rsidR="00595DEE">
        <w:rPr>
          <w:rFonts w:asciiTheme="minorBidi" w:hAnsiTheme="minorBidi"/>
        </w:rPr>
        <w:t xml:space="preserve"> </w:t>
      </w:r>
      <w:r w:rsidRPr="004B552F">
        <w:rPr>
          <w:rFonts w:asciiTheme="minorBidi" w:hAnsiTheme="minorBidi"/>
          <w:i/>
          <w:iCs/>
        </w:rPr>
        <w:t>parasha</w:t>
      </w:r>
      <w:r w:rsidR="00595DEE">
        <w:rPr>
          <w:rFonts w:asciiTheme="minorBidi" w:hAnsiTheme="minorBidi"/>
        </w:rPr>
        <w:t xml:space="preserve"> </w:t>
      </w:r>
      <w:r w:rsidRPr="006F1FA6">
        <w:rPr>
          <w:rFonts w:asciiTheme="minorBidi" w:hAnsiTheme="minorBidi"/>
        </w:rPr>
        <w:t>two</w:t>
      </w:r>
      <w:r w:rsidR="00595DEE">
        <w:rPr>
          <w:rFonts w:asciiTheme="minorBidi" w:hAnsiTheme="minorBidi"/>
        </w:rPr>
        <w:t xml:space="preserve"> </w:t>
      </w:r>
      <w:r w:rsidRPr="006F1FA6">
        <w:rPr>
          <w:rFonts w:asciiTheme="minorBidi" w:hAnsiTheme="minorBidi"/>
        </w:rPr>
        <w:t>or three times, for a person may not say words of Torah before the community until he reviews it two or three times by himself.</w:t>
      </w:r>
      <w:r w:rsidR="0059605B" w:rsidRPr="006F1FA6">
        <w:rPr>
          <w:rFonts w:asciiTheme="minorBidi" w:hAnsiTheme="minorBidi"/>
        </w:rPr>
        <w:t>"</w:t>
      </w:r>
    </w:p>
  </w:footnote>
  <w:footnote w:id="8">
    <w:p w14:paraId="5C7E9E9F" w14:textId="56BE4235" w:rsidR="00530FB4" w:rsidRPr="003F23B2" w:rsidRDefault="00530FB4" w:rsidP="003F23B2">
      <w:pPr>
        <w:pStyle w:val="FootnoteText"/>
        <w:bidi w:val="0"/>
        <w:jc w:val="both"/>
        <w:rPr>
          <w:rFonts w:asciiTheme="minorBidi" w:hAnsiTheme="minorBidi"/>
        </w:rPr>
      </w:pPr>
      <w:r w:rsidRPr="003F23B2">
        <w:rPr>
          <w:rStyle w:val="FootnoteReference"/>
          <w:rFonts w:asciiTheme="minorBidi" w:hAnsiTheme="minorBidi"/>
        </w:rPr>
        <w:footnoteRef/>
      </w:r>
      <w:r w:rsidRPr="003F23B2">
        <w:rPr>
          <w:rFonts w:asciiTheme="minorBidi" w:hAnsiTheme="minorBidi"/>
          <w:rtl/>
        </w:rPr>
        <w:t xml:space="preserve"> </w:t>
      </w:r>
      <w:r w:rsidRPr="003F23B2">
        <w:rPr>
          <w:rFonts w:asciiTheme="minorBidi" w:hAnsiTheme="minorBidi"/>
          <w:i/>
          <w:iCs/>
        </w:rPr>
        <w:t>Teshuvot Rav Natronai Ga'on</w:t>
      </w:r>
      <w:r w:rsidRPr="003F23B2">
        <w:rPr>
          <w:rFonts w:asciiTheme="minorBidi" w:hAnsiTheme="minorBidi"/>
        </w:rPr>
        <w:t xml:space="preserve">, OC 42; </w:t>
      </w:r>
      <w:r w:rsidRPr="003F23B2">
        <w:rPr>
          <w:rFonts w:asciiTheme="minorBidi" w:hAnsiTheme="minorBidi"/>
          <w:i/>
          <w:iCs/>
        </w:rPr>
        <w:t>Siddur R. Sa'adya</w:t>
      </w:r>
      <w:r w:rsidRPr="003F23B2" w:rsidDel="006414B1">
        <w:rPr>
          <w:rFonts w:asciiTheme="minorBidi" w:hAnsiTheme="minorBidi"/>
          <w:i/>
          <w:iCs/>
        </w:rPr>
        <w:t xml:space="preserve"> </w:t>
      </w:r>
      <w:r w:rsidRPr="003F23B2">
        <w:rPr>
          <w:rFonts w:asciiTheme="minorBidi" w:hAnsiTheme="minorBidi"/>
          <w:i/>
          <w:iCs/>
        </w:rPr>
        <w:t>Gaon</w:t>
      </w:r>
      <w:r w:rsidRPr="003F23B2">
        <w:rPr>
          <w:rFonts w:asciiTheme="minorBidi" w:hAnsiTheme="minorBidi"/>
        </w:rPr>
        <w:t xml:space="preserve"> pg. 360; </w:t>
      </w:r>
      <w:r w:rsidRPr="003F23B2">
        <w:rPr>
          <w:rFonts w:asciiTheme="minorBidi" w:hAnsiTheme="minorBidi"/>
          <w:i/>
          <w:iCs/>
        </w:rPr>
        <w:t>Teshuvot Ha-Geonim</w:t>
      </w:r>
      <w:r w:rsidRPr="003F23B2">
        <w:rPr>
          <w:rFonts w:asciiTheme="minorBidi" w:hAnsiTheme="minorBidi"/>
        </w:rPr>
        <w:t xml:space="preserve">, </w:t>
      </w:r>
      <w:r w:rsidRPr="003F23B2">
        <w:rPr>
          <w:rFonts w:asciiTheme="minorBidi" w:hAnsiTheme="minorBidi"/>
          <w:i/>
          <w:iCs/>
        </w:rPr>
        <w:t>Sha'arei Teshuva</w:t>
      </w:r>
      <w:r w:rsidRPr="003F23B2">
        <w:rPr>
          <w:rFonts w:asciiTheme="minorBidi" w:hAnsiTheme="minorBidi"/>
        </w:rPr>
        <w:t xml:space="preserve"> 59.</w:t>
      </w:r>
    </w:p>
  </w:footnote>
  <w:footnote w:id="9">
    <w:p w14:paraId="744CE774" w14:textId="77777777" w:rsidR="009B27E9" w:rsidRPr="006F1FA6" w:rsidRDefault="009B27E9" w:rsidP="001D2138">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3F23B2">
        <w:rPr>
          <w:rFonts w:asciiTheme="minorBidi" w:hAnsiTheme="minorBidi"/>
          <w:i/>
          <w:iCs/>
        </w:rPr>
        <w:t>Tosafot</w:t>
      </w:r>
      <w:r w:rsidRPr="006F1FA6">
        <w:rPr>
          <w:rFonts w:asciiTheme="minorBidi" w:hAnsiTheme="minorBidi"/>
        </w:rPr>
        <w:t xml:space="preserve"> also cites Rabbeinu Meshulam, who</w:t>
      </w:r>
      <w:r w:rsidR="001D2138" w:rsidRPr="006F1FA6">
        <w:rPr>
          <w:rFonts w:asciiTheme="minorBidi" w:hAnsiTheme="minorBidi"/>
        </w:rPr>
        <w:t xml:space="preserve"> implies that the Talmud (</w:t>
      </w:r>
      <w:r w:rsidR="001D2138" w:rsidRPr="004B552F">
        <w:rPr>
          <w:rFonts w:asciiTheme="minorBidi" w:hAnsiTheme="minorBidi"/>
          <w:i/>
          <w:iCs/>
        </w:rPr>
        <w:t>Bava Batra</w:t>
      </w:r>
      <w:r w:rsidR="001D2138" w:rsidRPr="006F1FA6">
        <w:rPr>
          <w:rFonts w:asciiTheme="minorBidi" w:hAnsiTheme="minorBidi"/>
        </w:rPr>
        <w:t xml:space="preserve"> 15a and </w:t>
      </w:r>
      <w:r w:rsidR="001D2138" w:rsidRPr="004B552F">
        <w:rPr>
          <w:rFonts w:asciiTheme="minorBidi" w:hAnsiTheme="minorBidi"/>
          <w:i/>
          <w:iCs/>
        </w:rPr>
        <w:t>Menachot</w:t>
      </w:r>
      <w:r w:rsidR="001D2138" w:rsidRPr="006F1FA6">
        <w:rPr>
          <w:rFonts w:asciiTheme="minorBidi" w:hAnsiTheme="minorBidi"/>
        </w:rPr>
        <w:t xml:space="preserve"> 30b) already alludes to this practice.</w:t>
      </w:r>
    </w:p>
  </w:footnote>
  <w:footnote w:id="10">
    <w:p w14:paraId="4558458D" w14:textId="3C67E4CF" w:rsidR="005C3156" w:rsidRPr="006F1FA6" w:rsidRDefault="005C3156" w:rsidP="005C3156">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See </w:t>
      </w:r>
      <w:r w:rsidRPr="00521D96">
        <w:rPr>
          <w:rFonts w:asciiTheme="minorBidi" w:hAnsiTheme="minorBidi"/>
        </w:rPr>
        <w:t>Ra'av</w:t>
      </w:r>
      <w:r w:rsidR="00614AAF" w:rsidRPr="00521D96">
        <w:rPr>
          <w:rFonts w:asciiTheme="minorBidi" w:hAnsiTheme="minorBidi"/>
        </w:rPr>
        <w:t>y</w:t>
      </w:r>
      <w:r w:rsidRPr="00521D96">
        <w:rPr>
          <w:rFonts w:asciiTheme="minorBidi" w:hAnsiTheme="minorBidi"/>
        </w:rPr>
        <w:t xml:space="preserve">a </w:t>
      </w:r>
      <w:r w:rsidR="004668B0" w:rsidRPr="00521D96">
        <w:rPr>
          <w:rFonts w:asciiTheme="minorBidi" w:hAnsiTheme="minorBidi"/>
        </w:rPr>
        <w:t xml:space="preserve">v.2 </w:t>
      </w:r>
      <w:r w:rsidR="00521D96" w:rsidRPr="00521D96">
        <w:rPr>
          <w:rFonts w:asciiTheme="minorBidi" w:hAnsiTheme="minorBidi"/>
          <w:i/>
          <w:iCs/>
        </w:rPr>
        <w:t xml:space="preserve">Megilla </w:t>
      </w:r>
      <w:r w:rsidR="004668B0" w:rsidRPr="00521D96">
        <w:rPr>
          <w:rFonts w:asciiTheme="minorBidi" w:hAnsiTheme="minorBidi"/>
        </w:rPr>
        <w:t>551</w:t>
      </w:r>
      <w:r w:rsidR="004668B0" w:rsidRPr="006F1FA6">
        <w:rPr>
          <w:rFonts w:asciiTheme="minorBidi" w:hAnsiTheme="minorBidi"/>
        </w:rPr>
        <w:t xml:space="preserve">, and </w:t>
      </w:r>
      <w:r w:rsidR="004668B0" w:rsidRPr="003F23B2">
        <w:rPr>
          <w:rFonts w:asciiTheme="minorBidi" w:hAnsiTheme="minorBidi"/>
          <w:i/>
          <w:iCs/>
        </w:rPr>
        <w:t>Shibolei Ha-Leket</w:t>
      </w:r>
      <w:r w:rsidR="004668B0" w:rsidRPr="006F1FA6">
        <w:rPr>
          <w:rFonts w:asciiTheme="minorBidi" w:hAnsiTheme="minorBidi"/>
        </w:rPr>
        <w:t xml:space="preserve"> 35.</w:t>
      </w:r>
    </w:p>
  </w:footnote>
  <w:footnote w:id="11">
    <w:p w14:paraId="6671082A" w14:textId="3563CC4C" w:rsidR="00F56ECA" w:rsidRPr="006F1FA6" w:rsidRDefault="00F56ECA" w:rsidP="00F56ECA">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R. Yehuda ben Barzillai (Albargeloni) objected to this practice, arguing that the person who recites </w:t>
      </w:r>
      <w:proofErr w:type="gramStart"/>
      <w:r w:rsidRPr="006F1FA6">
        <w:rPr>
          <w:rFonts w:asciiTheme="minorBidi" w:hAnsiTheme="minorBidi"/>
        </w:rPr>
        <w:t>that blessings</w:t>
      </w:r>
      <w:proofErr w:type="gramEnd"/>
      <w:r w:rsidRPr="006F1FA6">
        <w:rPr>
          <w:rFonts w:asciiTheme="minorBidi" w:hAnsiTheme="minorBidi"/>
        </w:rPr>
        <w:t xml:space="preserve"> cannot fulfill his obligation through the </w:t>
      </w:r>
      <w:r w:rsidRPr="004B552F">
        <w:rPr>
          <w:rFonts w:asciiTheme="minorBidi" w:hAnsiTheme="minorBidi"/>
          <w:i/>
          <w:iCs/>
        </w:rPr>
        <w:t>ba'al koreh's</w:t>
      </w:r>
      <w:r w:rsidRPr="006F1FA6">
        <w:rPr>
          <w:rFonts w:asciiTheme="minorBidi" w:hAnsiTheme="minorBidi"/>
        </w:rPr>
        <w:t xml:space="preserve"> Torah reading, as he cannot appoint him to be his agent (</w:t>
      </w:r>
      <w:r w:rsidRPr="004B552F">
        <w:rPr>
          <w:rFonts w:asciiTheme="minorBidi" w:hAnsiTheme="minorBidi"/>
          <w:i/>
          <w:iCs/>
        </w:rPr>
        <w:t>shali</w:t>
      </w:r>
      <w:r w:rsidR="00F06BBE">
        <w:rPr>
          <w:rFonts w:asciiTheme="minorBidi" w:hAnsiTheme="minorBidi"/>
          <w:i/>
          <w:iCs/>
        </w:rPr>
        <w:t>’</w:t>
      </w:r>
      <w:r w:rsidRPr="004B552F">
        <w:rPr>
          <w:rFonts w:asciiTheme="minorBidi" w:hAnsiTheme="minorBidi"/>
          <w:i/>
          <w:iCs/>
        </w:rPr>
        <w:t>ach</w:t>
      </w:r>
      <w:r w:rsidRPr="006F1FA6">
        <w:rPr>
          <w:rFonts w:asciiTheme="minorBidi" w:hAnsiTheme="minorBidi"/>
        </w:rPr>
        <w:t>)</w:t>
      </w:r>
      <w:r w:rsidR="0084355F">
        <w:rPr>
          <w:rFonts w:asciiTheme="minorBidi" w:hAnsiTheme="minorBidi"/>
        </w:rPr>
        <w:t xml:space="preserve"> –</w:t>
      </w:r>
      <w:r w:rsidRPr="006F1FA6">
        <w:rPr>
          <w:rFonts w:asciiTheme="minorBidi" w:hAnsiTheme="minorBidi"/>
        </w:rPr>
        <w:t xml:space="preserve"> and if he could, then the </w:t>
      </w:r>
      <w:r w:rsidRPr="004B552F">
        <w:rPr>
          <w:rFonts w:asciiTheme="minorBidi" w:hAnsiTheme="minorBidi"/>
          <w:i/>
          <w:iCs/>
        </w:rPr>
        <w:t>ba'al koreh</w:t>
      </w:r>
      <w:r w:rsidRPr="006F1FA6">
        <w:rPr>
          <w:rFonts w:asciiTheme="minorBidi" w:hAnsiTheme="minorBidi"/>
        </w:rPr>
        <w:t xml:space="preserve"> should preferably be his agent for the blessings as well! The Rivash (204; see also Rashbash 428) supports this, and asserts that "even if there is no other </w:t>
      </w:r>
      <w:r w:rsidRPr="004B552F">
        <w:rPr>
          <w:rFonts w:asciiTheme="minorBidi" w:hAnsiTheme="minorBidi"/>
          <w:i/>
          <w:iCs/>
        </w:rPr>
        <w:t>kohen</w:t>
      </w:r>
      <w:r w:rsidRPr="006F1FA6">
        <w:rPr>
          <w:rFonts w:asciiTheme="minorBidi" w:hAnsiTheme="minorBidi"/>
        </w:rPr>
        <w:t xml:space="preserve">, </w:t>
      </w:r>
      <w:r w:rsidRPr="00BF3733">
        <w:rPr>
          <w:rFonts w:asciiTheme="minorBidi" w:hAnsiTheme="minorBidi"/>
        </w:rPr>
        <w:t xml:space="preserve">how </w:t>
      </w:r>
      <w:r w:rsidR="00356EE9" w:rsidRPr="00BF3733">
        <w:rPr>
          <w:rFonts w:asciiTheme="minorBidi" w:hAnsiTheme="minorBidi"/>
        </w:rPr>
        <w:t xml:space="preserve">can </w:t>
      </w:r>
      <w:r w:rsidRPr="00BF3733">
        <w:rPr>
          <w:rFonts w:asciiTheme="minorBidi" w:hAnsiTheme="minorBidi"/>
        </w:rPr>
        <w:t>he</w:t>
      </w:r>
      <w:r w:rsidRPr="00356EE9">
        <w:rPr>
          <w:rFonts w:asciiTheme="minorBidi" w:hAnsiTheme="minorBidi"/>
        </w:rPr>
        <w:t xml:space="preserve"> 'go</w:t>
      </w:r>
      <w:r w:rsidRPr="006F1FA6">
        <w:rPr>
          <w:rFonts w:asciiTheme="minorBidi" w:hAnsiTheme="minorBidi"/>
        </w:rPr>
        <w:t xml:space="preserve"> up' if he is unable to read?" This practice was criticized in Western European lands as well (R. Ephraim of Regensburg, cited in </w:t>
      </w:r>
      <w:r w:rsidRPr="00521D96">
        <w:rPr>
          <w:rFonts w:asciiTheme="minorBidi" w:hAnsiTheme="minorBidi"/>
        </w:rPr>
        <w:t>Ra'av</w:t>
      </w:r>
      <w:r w:rsidR="00A17CF7" w:rsidRPr="00521D96">
        <w:rPr>
          <w:rFonts w:asciiTheme="minorBidi" w:hAnsiTheme="minorBidi"/>
        </w:rPr>
        <w:t>y</w:t>
      </w:r>
      <w:r w:rsidRPr="00521D96">
        <w:rPr>
          <w:rFonts w:asciiTheme="minorBidi" w:hAnsiTheme="minorBidi"/>
        </w:rPr>
        <w:t xml:space="preserve">a, </w:t>
      </w:r>
      <w:r w:rsidR="00521D96" w:rsidRPr="00521D96">
        <w:rPr>
          <w:rFonts w:asciiTheme="minorBidi" w:hAnsiTheme="minorBidi"/>
        </w:rPr>
        <w:t>ibid.</w:t>
      </w:r>
      <w:r w:rsidRPr="00521D96">
        <w:rPr>
          <w:rFonts w:asciiTheme="minorBidi" w:hAnsiTheme="minorBidi"/>
        </w:rPr>
        <w:t>;</w:t>
      </w:r>
      <w:r w:rsidRPr="006F1FA6">
        <w:rPr>
          <w:rFonts w:asciiTheme="minorBidi" w:hAnsiTheme="minorBidi"/>
        </w:rPr>
        <w:t xml:space="preserve"> </w:t>
      </w:r>
      <w:r w:rsidRPr="003F23B2">
        <w:rPr>
          <w:rFonts w:asciiTheme="minorBidi" w:hAnsiTheme="minorBidi"/>
          <w:i/>
          <w:iCs/>
        </w:rPr>
        <w:t>Or Zaru'a</w:t>
      </w:r>
      <w:r w:rsidRPr="006F1FA6">
        <w:rPr>
          <w:rFonts w:asciiTheme="minorBidi" w:hAnsiTheme="minorBidi"/>
        </w:rPr>
        <w:t xml:space="preserve">, </w:t>
      </w:r>
      <w:r w:rsidRPr="004B552F">
        <w:rPr>
          <w:rFonts w:asciiTheme="minorBidi" w:hAnsiTheme="minorBidi"/>
          <w:i/>
          <w:iCs/>
        </w:rPr>
        <w:t>Hilkhot Shabbat</w:t>
      </w:r>
      <w:r w:rsidRPr="006F1FA6">
        <w:rPr>
          <w:rFonts w:asciiTheme="minorBidi" w:hAnsiTheme="minorBidi"/>
        </w:rPr>
        <w:t xml:space="preserve"> 42).</w:t>
      </w:r>
    </w:p>
  </w:footnote>
  <w:footnote w:id="12">
    <w:p w14:paraId="19531A36" w14:textId="60B9F268" w:rsidR="00180F3C" w:rsidRPr="006F1FA6" w:rsidRDefault="00180F3C" w:rsidP="00180F3C">
      <w:pPr>
        <w:pStyle w:val="FootnoteText"/>
        <w:bidi w:val="0"/>
        <w:jc w:val="both"/>
        <w:rPr>
          <w:rFonts w:asciiTheme="minorBidi" w:hAnsiTheme="minorBidi"/>
          <w:rtl/>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R. Yaakov Emd</w:t>
      </w:r>
      <w:r w:rsidR="005D67C2">
        <w:rPr>
          <w:rFonts w:asciiTheme="minorBidi" w:hAnsiTheme="minorBidi"/>
        </w:rPr>
        <w:t>e</w:t>
      </w:r>
      <w:r w:rsidRPr="006F1FA6">
        <w:rPr>
          <w:rFonts w:asciiTheme="minorBidi" w:hAnsiTheme="minorBidi"/>
        </w:rPr>
        <w:t>n (</w:t>
      </w:r>
      <w:r w:rsidRPr="003F23B2">
        <w:rPr>
          <w:rFonts w:asciiTheme="minorBidi" w:hAnsiTheme="minorBidi"/>
          <w:i/>
          <w:iCs/>
        </w:rPr>
        <w:t>She'elat Ya'avetz</w:t>
      </w:r>
      <w:r w:rsidRPr="006F1FA6">
        <w:rPr>
          <w:rFonts w:asciiTheme="minorBidi" w:hAnsiTheme="minorBidi"/>
        </w:rPr>
        <w:t xml:space="preserve"> 75) explains that although the congregation is not obligated to hear the blessing, the </w:t>
      </w:r>
      <w:r w:rsidRPr="004B552F">
        <w:rPr>
          <w:rFonts w:asciiTheme="minorBidi" w:hAnsiTheme="minorBidi"/>
          <w:i/>
          <w:iCs/>
        </w:rPr>
        <w:t>oleh</w:t>
      </w:r>
      <w:r w:rsidRPr="006F1FA6">
        <w:rPr>
          <w:rFonts w:asciiTheme="minorBidi" w:hAnsiTheme="minorBidi"/>
        </w:rPr>
        <w:t xml:space="preserve"> is obligated to say the blessing, and to read from the </w:t>
      </w:r>
      <w:r w:rsidR="005D67C2" w:rsidRPr="003F23B2">
        <w:rPr>
          <w:rFonts w:asciiTheme="minorBidi" w:hAnsiTheme="minorBidi"/>
          <w:i/>
          <w:iCs/>
        </w:rPr>
        <w:t>s</w:t>
      </w:r>
      <w:r w:rsidRPr="003F23B2">
        <w:rPr>
          <w:rFonts w:asciiTheme="minorBidi" w:hAnsiTheme="minorBidi"/>
          <w:i/>
          <w:iCs/>
        </w:rPr>
        <w:t>efer</w:t>
      </w:r>
      <w:r w:rsidRPr="006F1FA6">
        <w:rPr>
          <w:rFonts w:asciiTheme="minorBidi" w:hAnsiTheme="minorBidi"/>
        </w:rPr>
        <w:t xml:space="preserve"> </w:t>
      </w:r>
      <w:r w:rsidRPr="003F23B2">
        <w:rPr>
          <w:rFonts w:asciiTheme="minorBidi" w:hAnsiTheme="minorBidi"/>
          <w:i/>
          <w:iCs/>
        </w:rPr>
        <w:t>Torah</w:t>
      </w:r>
      <w:r w:rsidRPr="006F1FA6">
        <w:rPr>
          <w:rFonts w:asciiTheme="minorBidi" w:hAnsiTheme="minorBidi"/>
        </w:rPr>
        <w:t xml:space="preserve"> itself; this cannot be fulfilled through a mechanism such as </w:t>
      </w:r>
      <w:r w:rsidRPr="004B552F">
        <w:rPr>
          <w:rFonts w:asciiTheme="minorBidi" w:hAnsiTheme="minorBidi"/>
          <w:i/>
          <w:iCs/>
        </w:rPr>
        <w:t>shome'a ke-oneh</w:t>
      </w:r>
      <w:r w:rsidRPr="006F1FA6">
        <w:rPr>
          <w:rFonts w:asciiTheme="minorBidi" w:hAnsiTheme="minorBidi"/>
        </w:rPr>
        <w:t xml:space="preserve"> (see below).</w:t>
      </w:r>
    </w:p>
  </w:footnote>
  <w:footnote w:id="13">
    <w:p w14:paraId="24215320" w14:textId="2D98D982" w:rsidR="00A16949" w:rsidRPr="006F1FA6" w:rsidRDefault="00A16949" w:rsidP="006E2D9B">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This debate may reflect different understandings of the halakhic principle </w:t>
      </w:r>
      <w:r w:rsidR="009266FE">
        <w:rPr>
          <w:rFonts w:asciiTheme="minorBidi" w:hAnsiTheme="minorBidi"/>
        </w:rPr>
        <w:t xml:space="preserve">of </w:t>
      </w:r>
      <w:r w:rsidRPr="003F23B2">
        <w:rPr>
          <w:rFonts w:asciiTheme="minorBidi" w:hAnsiTheme="minorBidi"/>
          <w:i/>
          <w:iCs/>
        </w:rPr>
        <w:t>shome'a ke-oneh</w:t>
      </w:r>
      <w:r w:rsidRPr="006F1FA6">
        <w:rPr>
          <w:rFonts w:asciiTheme="minorBidi" w:hAnsiTheme="minorBidi"/>
        </w:rPr>
        <w:t xml:space="preserve"> – i.e., if one fulfills the obligation through hearing alone, or whether </w:t>
      </w:r>
      <w:r w:rsidRPr="003F23B2">
        <w:rPr>
          <w:rFonts w:asciiTheme="minorBidi" w:hAnsiTheme="minorBidi"/>
          <w:i/>
          <w:iCs/>
        </w:rPr>
        <w:t>shome'a ke-oneh</w:t>
      </w:r>
      <w:r w:rsidRPr="006F1FA6">
        <w:rPr>
          <w:rFonts w:asciiTheme="minorBidi" w:hAnsiTheme="minorBidi"/>
        </w:rPr>
        <w:t xml:space="preserve"> means that it is as if he read the text himself</w:t>
      </w:r>
      <w:r w:rsidR="006E2D9B" w:rsidRPr="006F1FA6">
        <w:rPr>
          <w:rFonts w:asciiTheme="minorBidi" w:hAnsiTheme="minorBidi"/>
        </w:rPr>
        <w:t xml:space="preserve"> (see </w:t>
      </w:r>
      <w:r w:rsidR="006E2D9B" w:rsidRPr="003F23B2">
        <w:rPr>
          <w:rFonts w:asciiTheme="minorBidi" w:hAnsiTheme="minorBidi"/>
          <w:i/>
          <w:iCs/>
        </w:rPr>
        <w:t>Mishnat Ya'avetz</w:t>
      </w:r>
      <w:r w:rsidR="006E2D9B" w:rsidRPr="006F1FA6">
        <w:rPr>
          <w:rFonts w:asciiTheme="minorBidi" w:hAnsiTheme="minorBidi"/>
        </w:rPr>
        <w:t xml:space="preserve">, </w:t>
      </w:r>
      <w:r w:rsidR="006E2D9B" w:rsidRPr="003F23B2">
        <w:rPr>
          <w:rFonts w:asciiTheme="minorBidi" w:hAnsiTheme="minorBidi"/>
          <w:i/>
          <w:iCs/>
        </w:rPr>
        <w:t>Moadim</w:t>
      </w:r>
      <w:r w:rsidR="006E2D9B" w:rsidRPr="006F1FA6">
        <w:rPr>
          <w:rFonts w:asciiTheme="minorBidi" w:hAnsiTheme="minorBidi"/>
        </w:rPr>
        <w:t xml:space="preserve"> 27)</w:t>
      </w:r>
      <w:r w:rsidRPr="006F1FA6">
        <w:rPr>
          <w:rFonts w:asciiTheme="minorBidi" w:hAnsiTheme="minorBidi"/>
        </w:rPr>
        <w:t xml:space="preserve">. Alternatively, those who oppose applying </w:t>
      </w:r>
      <w:r w:rsidRPr="003F23B2">
        <w:rPr>
          <w:rFonts w:asciiTheme="minorBidi" w:hAnsiTheme="minorBidi"/>
          <w:i/>
          <w:iCs/>
        </w:rPr>
        <w:t>shome'a ke-oneh</w:t>
      </w:r>
      <w:r w:rsidRPr="006F1FA6">
        <w:rPr>
          <w:rFonts w:asciiTheme="minorBidi" w:hAnsiTheme="minorBidi"/>
        </w:rPr>
        <w:t xml:space="preserve"> may believe that here, the requirement is not just to read, but to read the words from the text of the </w:t>
      </w:r>
      <w:r w:rsidR="00494A0A" w:rsidRPr="003F23B2">
        <w:rPr>
          <w:rFonts w:asciiTheme="minorBidi" w:hAnsiTheme="minorBidi"/>
          <w:i/>
          <w:iCs/>
        </w:rPr>
        <w:t xml:space="preserve">sefer </w:t>
      </w:r>
      <w:r w:rsidRPr="003F23B2">
        <w:rPr>
          <w:rFonts w:asciiTheme="minorBidi" w:hAnsiTheme="minorBidi"/>
          <w:i/>
          <w:iCs/>
        </w:rPr>
        <w:t>Torah</w:t>
      </w:r>
      <w:r w:rsidRPr="006F1FA6">
        <w:rPr>
          <w:rFonts w:asciiTheme="minorBidi" w:hAnsiTheme="minorBidi"/>
        </w:rPr>
        <w:t xml:space="preserve">, and the principle of </w:t>
      </w:r>
      <w:r w:rsidRPr="003F23B2">
        <w:rPr>
          <w:rFonts w:asciiTheme="minorBidi" w:hAnsiTheme="minorBidi"/>
          <w:i/>
          <w:iCs/>
        </w:rPr>
        <w:t>shome'a ke-oneh</w:t>
      </w:r>
      <w:r w:rsidRPr="006F1FA6">
        <w:rPr>
          <w:rFonts w:asciiTheme="minorBidi" w:hAnsiTheme="minorBidi"/>
        </w:rPr>
        <w:t xml:space="preserve"> cannot transform the listener into one who is actually reading </w:t>
      </w:r>
      <w:r w:rsidR="006E2D9B" w:rsidRPr="006F1FA6">
        <w:rPr>
          <w:rFonts w:asciiTheme="minorBidi" w:hAnsiTheme="minorBidi"/>
        </w:rPr>
        <w:t>out</w:t>
      </w:r>
      <w:r w:rsidRPr="006F1FA6">
        <w:rPr>
          <w:rFonts w:asciiTheme="minorBidi" w:hAnsiTheme="minorBidi"/>
        </w:rPr>
        <w:t xml:space="preserve"> of the Torah scroll. Se</w:t>
      </w:r>
      <w:r w:rsidR="006E2D9B" w:rsidRPr="006F1FA6">
        <w:rPr>
          <w:rFonts w:asciiTheme="minorBidi" w:hAnsiTheme="minorBidi"/>
        </w:rPr>
        <w:t xml:space="preserve">e </w:t>
      </w:r>
      <w:r w:rsidRPr="006F1FA6">
        <w:rPr>
          <w:rFonts w:asciiTheme="minorBidi" w:hAnsiTheme="minorBidi"/>
        </w:rPr>
        <w:t xml:space="preserve">also </w:t>
      </w:r>
      <w:r w:rsidRPr="003F23B2">
        <w:rPr>
          <w:rFonts w:asciiTheme="minorBidi" w:hAnsiTheme="minorBidi"/>
          <w:i/>
          <w:iCs/>
        </w:rPr>
        <w:t>Beit Ha-Levi</w:t>
      </w:r>
      <w:r w:rsidRPr="006F1FA6">
        <w:rPr>
          <w:rFonts w:asciiTheme="minorBidi" w:hAnsiTheme="minorBidi"/>
        </w:rPr>
        <w:t xml:space="preserve">, end of </w:t>
      </w:r>
      <w:r w:rsidRPr="003F23B2">
        <w:rPr>
          <w:rFonts w:asciiTheme="minorBidi" w:hAnsiTheme="minorBidi"/>
          <w:i/>
          <w:iCs/>
        </w:rPr>
        <w:t>Sefer Bere</w:t>
      </w:r>
      <w:r w:rsidR="00F06BBE">
        <w:rPr>
          <w:rFonts w:asciiTheme="minorBidi" w:hAnsiTheme="minorBidi"/>
          <w:i/>
          <w:iCs/>
        </w:rPr>
        <w:t>i</w:t>
      </w:r>
      <w:r w:rsidRPr="003F23B2">
        <w:rPr>
          <w:rFonts w:asciiTheme="minorBidi" w:hAnsiTheme="minorBidi"/>
          <w:i/>
          <w:iCs/>
        </w:rPr>
        <w:t>shit</w:t>
      </w:r>
      <w:r w:rsidRPr="006F1FA6">
        <w:rPr>
          <w:rFonts w:asciiTheme="minorBidi" w:hAnsiTheme="minorBidi"/>
        </w:rPr>
        <w:t xml:space="preserve">, </w:t>
      </w:r>
      <w:r w:rsidR="006E2D9B" w:rsidRPr="006F1FA6">
        <w:rPr>
          <w:rFonts w:asciiTheme="minorBidi" w:hAnsiTheme="minorBidi"/>
        </w:rPr>
        <w:t xml:space="preserve">and </w:t>
      </w:r>
      <w:r w:rsidR="006E2D9B" w:rsidRPr="003F23B2">
        <w:rPr>
          <w:rFonts w:asciiTheme="minorBidi" w:hAnsiTheme="minorBidi"/>
          <w:i/>
          <w:iCs/>
        </w:rPr>
        <w:t>Turei Zahav Megilla</w:t>
      </w:r>
      <w:r w:rsidR="006E2D9B" w:rsidRPr="006F1FA6">
        <w:rPr>
          <w:rFonts w:asciiTheme="minorBidi" w:hAnsiTheme="minorBidi"/>
        </w:rPr>
        <w:t xml:space="preserve"> 19b, </w:t>
      </w:r>
      <w:r w:rsidRPr="006F1FA6">
        <w:rPr>
          <w:rFonts w:asciiTheme="minorBidi" w:hAnsiTheme="minorBidi"/>
        </w:rPr>
        <w:t xml:space="preserve">regarding whether </w:t>
      </w:r>
      <w:r w:rsidRPr="003F23B2">
        <w:rPr>
          <w:rFonts w:asciiTheme="minorBidi" w:hAnsiTheme="minorBidi"/>
          <w:i/>
          <w:iCs/>
        </w:rPr>
        <w:t>shome'a ke-oneh</w:t>
      </w:r>
      <w:r w:rsidRPr="006F1FA6">
        <w:rPr>
          <w:rFonts w:asciiTheme="minorBidi" w:hAnsiTheme="minorBidi"/>
        </w:rPr>
        <w:t xml:space="preserve"> can be </w:t>
      </w:r>
      <w:r w:rsidRPr="00BF0DFF">
        <w:rPr>
          <w:rFonts w:asciiTheme="minorBidi" w:hAnsiTheme="minorBidi"/>
        </w:rPr>
        <w:t xml:space="preserve">used for </w:t>
      </w:r>
      <w:r w:rsidRPr="00D93472">
        <w:rPr>
          <w:rFonts w:asciiTheme="minorBidi" w:hAnsiTheme="minorBidi"/>
          <w:i/>
          <w:iCs/>
        </w:rPr>
        <w:t>birkat</w:t>
      </w:r>
      <w:r w:rsidRPr="00BF0DFF">
        <w:rPr>
          <w:rFonts w:asciiTheme="minorBidi" w:hAnsiTheme="minorBidi"/>
          <w:i/>
          <w:iCs/>
        </w:rPr>
        <w:t xml:space="preserve"> kohanim</w:t>
      </w:r>
      <w:r w:rsidRPr="006F1FA6">
        <w:rPr>
          <w:rFonts w:asciiTheme="minorBidi" w:hAnsiTheme="minorBidi"/>
        </w:rPr>
        <w:t xml:space="preserve">, where there is a requirement </w:t>
      </w:r>
      <w:r w:rsidR="00D645A4">
        <w:rPr>
          <w:rFonts w:asciiTheme="minorBidi" w:hAnsiTheme="minorBidi"/>
        </w:rPr>
        <w:t>of reciting the blessings at an audible volume.</w:t>
      </w:r>
      <w:r w:rsidRPr="006F1FA6">
        <w:rPr>
          <w:rFonts w:asciiTheme="minorBidi" w:hAnsiTheme="minorBidi"/>
        </w:rPr>
        <w:t xml:space="preserve"> </w:t>
      </w:r>
    </w:p>
  </w:footnote>
  <w:footnote w:id="14">
    <w:p w14:paraId="2D7EAD5F" w14:textId="7BB81191" w:rsidR="004C7D7B" w:rsidRPr="006F1FA6" w:rsidRDefault="004C7D7B" w:rsidP="004C7D7B">
      <w:pPr>
        <w:pStyle w:val="FootnoteText"/>
        <w:bidi w:val="0"/>
        <w:jc w:val="both"/>
        <w:rPr>
          <w:rFonts w:asciiTheme="minorBidi" w:hAnsiTheme="minorBidi"/>
        </w:rPr>
      </w:pPr>
      <w:r w:rsidRPr="006F1FA6">
        <w:rPr>
          <w:rStyle w:val="FootnoteReference"/>
          <w:rFonts w:asciiTheme="minorBidi" w:hAnsiTheme="minorBidi"/>
        </w:rPr>
        <w:footnoteRef/>
      </w:r>
      <w:r w:rsidRPr="006F1FA6">
        <w:rPr>
          <w:rFonts w:asciiTheme="minorBidi" w:hAnsiTheme="minorBidi"/>
          <w:rtl/>
        </w:rPr>
        <w:t xml:space="preserve"> </w:t>
      </w:r>
      <w:r w:rsidRPr="006F1FA6">
        <w:rPr>
          <w:rFonts w:asciiTheme="minorBidi" w:hAnsiTheme="minorBidi"/>
        </w:rPr>
        <w:t xml:space="preserve">The </w:t>
      </w:r>
      <w:r w:rsidRPr="003F23B2">
        <w:rPr>
          <w:rFonts w:asciiTheme="minorBidi" w:hAnsiTheme="minorBidi"/>
          <w:i/>
          <w:iCs/>
        </w:rPr>
        <w:t>Acharonim</w:t>
      </w:r>
      <w:r w:rsidRPr="006F1FA6">
        <w:rPr>
          <w:rFonts w:asciiTheme="minorBidi" w:hAnsiTheme="minorBidi"/>
        </w:rPr>
        <w:t xml:space="preserve"> ask why, if the entire congregation hears the reading, does the </w:t>
      </w:r>
      <w:r w:rsidRPr="003F23B2">
        <w:rPr>
          <w:rFonts w:asciiTheme="minorBidi" w:hAnsiTheme="minorBidi"/>
          <w:i/>
          <w:iCs/>
        </w:rPr>
        <w:t>oleh</w:t>
      </w:r>
      <w:r w:rsidRPr="006F1FA6">
        <w:rPr>
          <w:rFonts w:asciiTheme="minorBidi" w:hAnsiTheme="minorBidi"/>
        </w:rPr>
        <w:t xml:space="preserve"> have the right to say the blessings? The </w:t>
      </w:r>
      <w:r w:rsidRPr="003F23B2">
        <w:rPr>
          <w:rFonts w:asciiTheme="minorBidi" w:hAnsiTheme="minorBidi"/>
          <w:i/>
          <w:iCs/>
        </w:rPr>
        <w:t>Biur Halakha</w:t>
      </w:r>
      <w:r w:rsidRPr="006F1FA6">
        <w:rPr>
          <w:rFonts w:asciiTheme="minorBidi" w:hAnsiTheme="minorBidi"/>
        </w:rPr>
        <w:t xml:space="preserve"> (141) suggests that while the congregations fulfills their obligation by </w:t>
      </w:r>
      <w:r w:rsidRPr="003F23B2">
        <w:rPr>
          <w:rFonts w:asciiTheme="minorBidi" w:hAnsiTheme="minorBidi"/>
          <w:i/>
          <w:iCs/>
        </w:rPr>
        <w:t>listening</w:t>
      </w:r>
      <w:r w:rsidRPr="006F1FA6">
        <w:rPr>
          <w:rFonts w:asciiTheme="minorBidi" w:hAnsiTheme="minorBidi"/>
        </w:rPr>
        <w:t xml:space="preserve"> to the reading, the </w:t>
      </w:r>
      <w:r w:rsidRPr="003F23B2">
        <w:rPr>
          <w:rFonts w:asciiTheme="minorBidi" w:hAnsiTheme="minorBidi"/>
          <w:i/>
          <w:iCs/>
        </w:rPr>
        <w:t>ba'al koreh</w:t>
      </w:r>
      <w:r w:rsidRPr="006F1FA6">
        <w:rPr>
          <w:rFonts w:asciiTheme="minorBidi" w:hAnsiTheme="minorBidi"/>
        </w:rPr>
        <w:t xml:space="preserve"> has in mind that the person reciting the blessings, i.e., the </w:t>
      </w:r>
      <w:r w:rsidRPr="003F23B2">
        <w:rPr>
          <w:rFonts w:asciiTheme="minorBidi" w:hAnsiTheme="minorBidi"/>
          <w:i/>
          <w:iCs/>
        </w:rPr>
        <w:t>oleh</w:t>
      </w:r>
      <w:r w:rsidRPr="006F1FA6">
        <w:rPr>
          <w:rFonts w:asciiTheme="minorBidi" w:hAnsiTheme="minorBidi"/>
        </w:rPr>
        <w:t xml:space="preserve">, is to be considered as if he </w:t>
      </w:r>
      <w:r w:rsidRPr="003F23B2">
        <w:rPr>
          <w:rFonts w:asciiTheme="minorBidi" w:hAnsiTheme="minorBidi"/>
          <w:i/>
          <w:iCs/>
        </w:rPr>
        <w:t>read</w:t>
      </w:r>
      <w:r w:rsidRPr="006F1FA6">
        <w:rPr>
          <w:rFonts w:asciiTheme="minorBidi" w:hAnsiTheme="minorBidi"/>
        </w:rPr>
        <w:t xml:space="preserve"> the portion out loud.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1NzY0N7cwtTA0MzBS0lEKTi0uzszPAykwqgUAfNnP8ywAAAA="/>
  </w:docVars>
  <w:rsids>
    <w:rsidRoot w:val="002306A8"/>
    <w:rsid w:val="00003D28"/>
    <w:rsid w:val="00007873"/>
    <w:rsid w:val="00014570"/>
    <w:rsid w:val="000165CC"/>
    <w:rsid w:val="00027F6D"/>
    <w:rsid w:val="000627A0"/>
    <w:rsid w:val="00084FAB"/>
    <w:rsid w:val="000A613A"/>
    <w:rsid w:val="000B0BA5"/>
    <w:rsid w:val="000B2D3E"/>
    <w:rsid w:val="000B5714"/>
    <w:rsid w:val="000C0F15"/>
    <w:rsid w:val="000C595F"/>
    <w:rsid w:val="000D6162"/>
    <w:rsid w:val="000F0A75"/>
    <w:rsid w:val="001100E8"/>
    <w:rsid w:val="001120B5"/>
    <w:rsid w:val="00113D39"/>
    <w:rsid w:val="00123611"/>
    <w:rsid w:val="00131180"/>
    <w:rsid w:val="00141906"/>
    <w:rsid w:val="001610C6"/>
    <w:rsid w:val="0016356A"/>
    <w:rsid w:val="0017523C"/>
    <w:rsid w:val="00180F3C"/>
    <w:rsid w:val="00196BDD"/>
    <w:rsid w:val="001A33E2"/>
    <w:rsid w:val="001A5CBC"/>
    <w:rsid w:val="001C4300"/>
    <w:rsid w:val="001D1A1F"/>
    <w:rsid w:val="001D2138"/>
    <w:rsid w:val="001D2174"/>
    <w:rsid w:val="001D38CA"/>
    <w:rsid w:val="001D407A"/>
    <w:rsid w:val="001E0331"/>
    <w:rsid w:val="00205217"/>
    <w:rsid w:val="002306A8"/>
    <w:rsid w:val="002319FE"/>
    <w:rsid w:val="00240CE5"/>
    <w:rsid w:val="00241056"/>
    <w:rsid w:val="00276630"/>
    <w:rsid w:val="002C3549"/>
    <w:rsid w:val="002D3C68"/>
    <w:rsid w:val="002E6E67"/>
    <w:rsid w:val="002F00FE"/>
    <w:rsid w:val="002F2B7A"/>
    <w:rsid w:val="002F42D4"/>
    <w:rsid w:val="0030453A"/>
    <w:rsid w:val="003074CE"/>
    <w:rsid w:val="003127B1"/>
    <w:rsid w:val="0031668D"/>
    <w:rsid w:val="00356EE9"/>
    <w:rsid w:val="003639EB"/>
    <w:rsid w:val="003675E5"/>
    <w:rsid w:val="003775FF"/>
    <w:rsid w:val="00386873"/>
    <w:rsid w:val="003912BC"/>
    <w:rsid w:val="003B0284"/>
    <w:rsid w:val="003E54E3"/>
    <w:rsid w:val="003E7856"/>
    <w:rsid w:val="003F23B2"/>
    <w:rsid w:val="003F3C70"/>
    <w:rsid w:val="00433A54"/>
    <w:rsid w:val="00454008"/>
    <w:rsid w:val="00456257"/>
    <w:rsid w:val="00466520"/>
    <w:rsid w:val="004668B0"/>
    <w:rsid w:val="004705EA"/>
    <w:rsid w:val="00471BC0"/>
    <w:rsid w:val="0048300E"/>
    <w:rsid w:val="004854E0"/>
    <w:rsid w:val="00494A0A"/>
    <w:rsid w:val="004A67DA"/>
    <w:rsid w:val="004B552F"/>
    <w:rsid w:val="004C7D7B"/>
    <w:rsid w:val="004D4676"/>
    <w:rsid w:val="004D6068"/>
    <w:rsid w:val="004E7F60"/>
    <w:rsid w:val="00520291"/>
    <w:rsid w:val="00521D96"/>
    <w:rsid w:val="00527C7C"/>
    <w:rsid w:val="00530FB4"/>
    <w:rsid w:val="0057214F"/>
    <w:rsid w:val="0057749C"/>
    <w:rsid w:val="00595DEE"/>
    <w:rsid w:val="0059605B"/>
    <w:rsid w:val="005C3156"/>
    <w:rsid w:val="005D67C2"/>
    <w:rsid w:val="005E2564"/>
    <w:rsid w:val="005F36D8"/>
    <w:rsid w:val="00602001"/>
    <w:rsid w:val="00614AAF"/>
    <w:rsid w:val="006414B1"/>
    <w:rsid w:val="00657035"/>
    <w:rsid w:val="00671D1D"/>
    <w:rsid w:val="00672E49"/>
    <w:rsid w:val="00687643"/>
    <w:rsid w:val="006A3560"/>
    <w:rsid w:val="006A66A1"/>
    <w:rsid w:val="006A77A5"/>
    <w:rsid w:val="006D117F"/>
    <w:rsid w:val="006D5664"/>
    <w:rsid w:val="006E2D9B"/>
    <w:rsid w:val="006F1FA6"/>
    <w:rsid w:val="006F44F7"/>
    <w:rsid w:val="007166A8"/>
    <w:rsid w:val="007234C9"/>
    <w:rsid w:val="00737B7E"/>
    <w:rsid w:val="00744E29"/>
    <w:rsid w:val="00750C9A"/>
    <w:rsid w:val="0077537D"/>
    <w:rsid w:val="00782FCA"/>
    <w:rsid w:val="007A00EE"/>
    <w:rsid w:val="007A186A"/>
    <w:rsid w:val="007A35BC"/>
    <w:rsid w:val="007A6A08"/>
    <w:rsid w:val="007C5570"/>
    <w:rsid w:val="007C6A2B"/>
    <w:rsid w:val="007C6EA4"/>
    <w:rsid w:val="008071C6"/>
    <w:rsid w:val="00816D71"/>
    <w:rsid w:val="00816ED0"/>
    <w:rsid w:val="008256EC"/>
    <w:rsid w:val="00834B86"/>
    <w:rsid w:val="008367B2"/>
    <w:rsid w:val="0084355F"/>
    <w:rsid w:val="00843FCB"/>
    <w:rsid w:val="0086168A"/>
    <w:rsid w:val="008747C9"/>
    <w:rsid w:val="00880EBF"/>
    <w:rsid w:val="008E0F03"/>
    <w:rsid w:val="008F4C69"/>
    <w:rsid w:val="0091110C"/>
    <w:rsid w:val="00911506"/>
    <w:rsid w:val="009232A0"/>
    <w:rsid w:val="009266FE"/>
    <w:rsid w:val="00944115"/>
    <w:rsid w:val="00951A01"/>
    <w:rsid w:val="00965711"/>
    <w:rsid w:val="00966301"/>
    <w:rsid w:val="009A0081"/>
    <w:rsid w:val="009B27E9"/>
    <w:rsid w:val="009C3245"/>
    <w:rsid w:val="009D3F3D"/>
    <w:rsid w:val="00A10042"/>
    <w:rsid w:val="00A11CEF"/>
    <w:rsid w:val="00A16949"/>
    <w:rsid w:val="00A17822"/>
    <w:rsid w:val="00A17CF7"/>
    <w:rsid w:val="00A244B9"/>
    <w:rsid w:val="00A31BE3"/>
    <w:rsid w:val="00A41379"/>
    <w:rsid w:val="00A55593"/>
    <w:rsid w:val="00A61BAE"/>
    <w:rsid w:val="00A63A5E"/>
    <w:rsid w:val="00A6640B"/>
    <w:rsid w:val="00A676A9"/>
    <w:rsid w:val="00A71B06"/>
    <w:rsid w:val="00A727A6"/>
    <w:rsid w:val="00A771CF"/>
    <w:rsid w:val="00A8040D"/>
    <w:rsid w:val="00A85A7E"/>
    <w:rsid w:val="00A9060F"/>
    <w:rsid w:val="00A94E5F"/>
    <w:rsid w:val="00AB0897"/>
    <w:rsid w:val="00AB4197"/>
    <w:rsid w:val="00AF6ACE"/>
    <w:rsid w:val="00B04A6E"/>
    <w:rsid w:val="00B368C2"/>
    <w:rsid w:val="00B62E77"/>
    <w:rsid w:val="00B657DF"/>
    <w:rsid w:val="00B949D6"/>
    <w:rsid w:val="00BB2D34"/>
    <w:rsid w:val="00BB7B4F"/>
    <w:rsid w:val="00BC09B0"/>
    <w:rsid w:val="00BD048F"/>
    <w:rsid w:val="00BE0441"/>
    <w:rsid w:val="00BE51F7"/>
    <w:rsid w:val="00BE6C30"/>
    <w:rsid w:val="00BE76F0"/>
    <w:rsid w:val="00BF0DFF"/>
    <w:rsid w:val="00BF3733"/>
    <w:rsid w:val="00BF436B"/>
    <w:rsid w:val="00BF61C4"/>
    <w:rsid w:val="00C15011"/>
    <w:rsid w:val="00C22F1A"/>
    <w:rsid w:val="00C3358F"/>
    <w:rsid w:val="00C41791"/>
    <w:rsid w:val="00C45944"/>
    <w:rsid w:val="00C664B4"/>
    <w:rsid w:val="00C70C52"/>
    <w:rsid w:val="00C770EC"/>
    <w:rsid w:val="00C95347"/>
    <w:rsid w:val="00CA408D"/>
    <w:rsid w:val="00CA68C1"/>
    <w:rsid w:val="00CC7C9F"/>
    <w:rsid w:val="00CD54A4"/>
    <w:rsid w:val="00CF682A"/>
    <w:rsid w:val="00D16375"/>
    <w:rsid w:val="00D35FEF"/>
    <w:rsid w:val="00D37798"/>
    <w:rsid w:val="00D4001E"/>
    <w:rsid w:val="00D5462D"/>
    <w:rsid w:val="00D645A4"/>
    <w:rsid w:val="00D665A2"/>
    <w:rsid w:val="00D721B1"/>
    <w:rsid w:val="00D764FA"/>
    <w:rsid w:val="00D84475"/>
    <w:rsid w:val="00D93472"/>
    <w:rsid w:val="00DA3A71"/>
    <w:rsid w:val="00DA52EC"/>
    <w:rsid w:val="00DB3BA9"/>
    <w:rsid w:val="00E35ADC"/>
    <w:rsid w:val="00E413E7"/>
    <w:rsid w:val="00E41460"/>
    <w:rsid w:val="00E54305"/>
    <w:rsid w:val="00E766D7"/>
    <w:rsid w:val="00E83A53"/>
    <w:rsid w:val="00E847E2"/>
    <w:rsid w:val="00E922B8"/>
    <w:rsid w:val="00EC0F4A"/>
    <w:rsid w:val="00EC490D"/>
    <w:rsid w:val="00ED659F"/>
    <w:rsid w:val="00EE3DE5"/>
    <w:rsid w:val="00EF0129"/>
    <w:rsid w:val="00EF6A42"/>
    <w:rsid w:val="00F01D9A"/>
    <w:rsid w:val="00F06BBE"/>
    <w:rsid w:val="00F20F5A"/>
    <w:rsid w:val="00F21A6D"/>
    <w:rsid w:val="00F2349C"/>
    <w:rsid w:val="00F2609F"/>
    <w:rsid w:val="00F30C53"/>
    <w:rsid w:val="00F56ECA"/>
    <w:rsid w:val="00F611BE"/>
    <w:rsid w:val="00F6333A"/>
    <w:rsid w:val="00F66A83"/>
    <w:rsid w:val="00F66BFA"/>
    <w:rsid w:val="00F67DDB"/>
    <w:rsid w:val="00F711C6"/>
    <w:rsid w:val="00F711E6"/>
    <w:rsid w:val="00F73C29"/>
    <w:rsid w:val="00F82901"/>
    <w:rsid w:val="00F92AA5"/>
    <w:rsid w:val="00FB23AB"/>
    <w:rsid w:val="00FB5A1B"/>
    <w:rsid w:val="00FE3072"/>
    <w:rsid w:val="00FE4F37"/>
    <w:rsid w:val="00FE6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32DEE"/>
  <w15:chartTrackingRefBased/>
  <w15:docId w15:val="{93F57113-B1DA-418E-A55D-D3336C63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D21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2174"/>
    <w:rPr>
      <w:sz w:val="20"/>
      <w:szCs w:val="20"/>
    </w:rPr>
  </w:style>
  <w:style w:type="character" w:styleId="EndnoteReference">
    <w:name w:val="endnote reference"/>
    <w:basedOn w:val="DefaultParagraphFont"/>
    <w:uiPriority w:val="99"/>
    <w:semiHidden/>
    <w:unhideWhenUsed/>
    <w:rsid w:val="001D2174"/>
    <w:rPr>
      <w:vertAlign w:val="superscript"/>
    </w:rPr>
  </w:style>
  <w:style w:type="paragraph" w:styleId="FootnoteText">
    <w:name w:val="footnote text"/>
    <w:basedOn w:val="Normal"/>
    <w:link w:val="FootnoteTextChar"/>
    <w:uiPriority w:val="99"/>
    <w:semiHidden/>
    <w:unhideWhenUsed/>
    <w:rsid w:val="00485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54E0"/>
    <w:rPr>
      <w:sz w:val="20"/>
      <w:szCs w:val="20"/>
    </w:rPr>
  </w:style>
  <w:style w:type="character" w:styleId="FootnoteReference">
    <w:name w:val="footnote reference"/>
    <w:basedOn w:val="DefaultParagraphFont"/>
    <w:uiPriority w:val="99"/>
    <w:semiHidden/>
    <w:unhideWhenUsed/>
    <w:rsid w:val="004854E0"/>
    <w:rPr>
      <w:vertAlign w:val="superscript"/>
    </w:rPr>
  </w:style>
  <w:style w:type="paragraph" w:customStyle="1" w:styleId="CC">
    <w:name w:val="CC"/>
    <w:basedOn w:val="BodyText"/>
    <w:rsid w:val="006F1FA6"/>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F1FA6"/>
    <w:pPr>
      <w:spacing w:after="120"/>
    </w:pPr>
  </w:style>
  <w:style w:type="character" w:customStyle="1" w:styleId="BodyTextChar">
    <w:name w:val="Body Text Char"/>
    <w:basedOn w:val="DefaultParagraphFont"/>
    <w:link w:val="BodyText"/>
    <w:uiPriority w:val="99"/>
    <w:semiHidden/>
    <w:rsid w:val="006F1FA6"/>
  </w:style>
  <w:style w:type="paragraph" w:styleId="Header">
    <w:name w:val="header"/>
    <w:basedOn w:val="Normal"/>
    <w:link w:val="HeaderChar"/>
    <w:uiPriority w:val="99"/>
    <w:unhideWhenUsed/>
    <w:rsid w:val="006F1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A6"/>
  </w:style>
  <w:style w:type="paragraph" w:styleId="Footer">
    <w:name w:val="footer"/>
    <w:basedOn w:val="Normal"/>
    <w:link w:val="FooterChar"/>
    <w:uiPriority w:val="99"/>
    <w:unhideWhenUsed/>
    <w:rsid w:val="006F1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A6"/>
  </w:style>
  <w:style w:type="paragraph" w:styleId="Revision">
    <w:name w:val="Revision"/>
    <w:hidden/>
    <w:uiPriority w:val="99"/>
    <w:semiHidden/>
    <w:rsid w:val="002C3549"/>
    <w:pPr>
      <w:spacing w:after="0" w:line="240" w:lineRule="auto"/>
    </w:pPr>
  </w:style>
  <w:style w:type="character" w:styleId="CommentReference">
    <w:name w:val="annotation reference"/>
    <w:basedOn w:val="DefaultParagraphFont"/>
    <w:uiPriority w:val="99"/>
    <w:semiHidden/>
    <w:unhideWhenUsed/>
    <w:rsid w:val="0030453A"/>
    <w:rPr>
      <w:sz w:val="16"/>
      <w:szCs w:val="16"/>
    </w:rPr>
  </w:style>
  <w:style w:type="paragraph" w:styleId="CommentText">
    <w:name w:val="annotation text"/>
    <w:basedOn w:val="Normal"/>
    <w:link w:val="CommentTextChar"/>
    <w:uiPriority w:val="99"/>
    <w:unhideWhenUsed/>
    <w:rsid w:val="0030453A"/>
    <w:pPr>
      <w:spacing w:line="240" w:lineRule="auto"/>
    </w:pPr>
    <w:rPr>
      <w:sz w:val="20"/>
      <w:szCs w:val="20"/>
    </w:rPr>
  </w:style>
  <w:style w:type="character" w:customStyle="1" w:styleId="CommentTextChar">
    <w:name w:val="Comment Text Char"/>
    <w:basedOn w:val="DefaultParagraphFont"/>
    <w:link w:val="CommentText"/>
    <w:uiPriority w:val="99"/>
    <w:rsid w:val="0030453A"/>
    <w:rPr>
      <w:sz w:val="20"/>
      <w:szCs w:val="20"/>
    </w:rPr>
  </w:style>
  <w:style w:type="paragraph" w:styleId="CommentSubject">
    <w:name w:val="annotation subject"/>
    <w:basedOn w:val="CommentText"/>
    <w:next w:val="CommentText"/>
    <w:link w:val="CommentSubjectChar"/>
    <w:uiPriority w:val="99"/>
    <w:semiHidden/>
    <w:unhideWhenUsed/>
    <w:rsid w:val="0030453A"/>
    <w:rPr>
      <w:b/>
      <w:bCs/>
    </w:rPr>
  </w:style>
  <w:style w:type="character" w:customStyle="1" w:styleId="CommentSubjectChar">
    <w:name w:val="Comment Subject Char"/>
    <w:basedOn w:val="CommentTextChar"/>
    <w:link w:val="CommentSubject"/>
    <w:uiPriority w:val="99"/>
    <w:semiHidden/>
    <w:rsid w:val="003045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9094">
      <w:bodyDiv w:val="1"/>
      <w:marLeft w:val="0"/>
      <w:marRight w:val="0"/>
      <w:marTop w:val="0"/>
      <w:marBottom w:val="0"/>
      <w:divBdr>
        <w:top w:val="none" w:sz="0" w:space="0" w:color="auto"/>
        <w:left w:val="none" w:sz="0" w:space="0" w:color="auto"/>
        <w:bottom w:val="none" w:sz="0" w:space="0" w:color="auto"/>
        <w:right w:val="none" w:sz="0" w:space="0" w:color="auto"/>
      </w:divBdr>
      <w:divsChild>
        <w:div w:id="1275331992">
          <w:marLeft w:val="0"/>
          <w:marRight w:val="0"/>
          <w:marTop w:val="0"/>
          <w:marBottom w:val="0"/>
          <w:divBdr>
            <w:top w:val="none" w:sz="0" w:space="0" w:color="auto"/>
            <w:left w:val="none" w:sz="0" w:space="0" w:color="auto"/>
            <w:bottom w:val="none" w:sz="0" w:space="0" w:color="auto"/>
            <w:right w:val="none" w:sz="0" w:space="0" w:color="auto"/>
          </w:divBdr>
        </w:div>
      </w:divsChild>
    </w:div>
    <w:div w:id="479081984">
      <w:bodyDiv w:val="1"/>
      <w:marLeft w:val="0"/>
      <w:marRight w:val="0"/>
      <w:marTop w:val="0"/>
      <w:marBottom w:val="0"/>
      <w:divBdr>
        <w:top w:val="none" w:sz="0" w:space="0" w:color="auto"/>
        <w:left w:val="none" w:sz="0" w:space="0" w:color="auto"/>
        <w:bottom w:val="none" w:sz="0" w:space="0" w:color="auto"/>
        <w:right w:val="none" w:sz="0" w:space="0" w:color="auto"/>
      </w:divBdr>
      <w:divsChild>
        <w:div w:id="233400491">
          <w:marLeft w:val="0"/>
          <w:marRight w:val="0"/>
          <w:marTop w:val="0"/>
          <w:marBottom w:val="0"/>
          <w:divBdr>
            <w:top w:val="none" w:sz="0" w:space="0" w:color="auto"/>
            <w:left w:val="none" w:sz="0" w:space="0" w:color="auto"/>
            <w:bottom w:val="none" w:sz="0" w:space="0" w:color="auto"/>
            <w:right w:val="none" w:sz="0" w:space="0" w:color="auto"/>
          </w:divBdr>
        </w:div>
      </w:divsChild>
    </w:div>
    <w:div w:id="688796035">
      <w:bodyDiv w:val="1"/>
      <w:marLeft w:val="0"/>
      <w:marRight w:val="0"/>
      <w:marTop w:val="0"/>
      <w:marBottom w:val="0"/>
      <w:divBdr>
        <w:top w:val="none" w:sz="0" w:space="0" w:color="auto"/>
        <w:left w:val="none" w:sz="0" w:space="0" w:color="auto"/>
        <w:bottom w:val="none" w:sz="0" w:space="0" w:color="auto"/>
        <w:right w:val="none" w:sz="0" w:space="0" w:color="auto"/>
      </w:divBdr>
      <w:divsChild>
        <w:div w:id="1117062759">
          <w:marLeft w:val="0"/>
          <w:marRight w:val="0"/>
          <w:marTop w:val="0"/>
          <w:marBottom w:val="0"/>
          <w:divBdr>
            <w:top w:val="none" w:sz="0" w:space="0" w:color="auto"/>
            <w:left w:val="none" w:sz="0" w:space="0" w:color="auto"/>
            <w:bottom w:val="none" w:sz="0" w:space="0" w:color="auto"/>
            <w:right w:val="none" w:sz="0" w:space="0" w:color="auto"/>
          </w:divBdr>
        </w:div>
      </w:divsChild>
    </w:div>
    <w:div w:id="727337129">
      <w:bodyDiv w:val="1"/>
      <w:marLeft w:val="0"/>
      <w:marRight w:val="0"/>
      <w:marTop w:val="0"/>
      <w:marBottom w:val="0"/>
      <w:divBdr>
        <w:top w:val="none" w:sz="0" w:space="0" w:color="auto"/>
        <w:left w:val="none" w:sz="0" w:space="0" w:color="auto"/>
        <w:bottom w:val="none" w:sz="0" w:space="0" w:color="auto"/>
        <w:right w:val="none" w:sz="0" w:space="0" w:color="auto"/>
      </w:divBdr>
      <w:divsChild>
        <w:div w:id="977808255">
          <w:marLeft w:val="0"/>
          <w:marRight w:val="0"/>
          <w:marTop w:val="0"/>
          <w:marBottom w:val="0"/>
          <w:divBdr>
            <w:top w:val="none" w:sz="0" w:space="0" w:color="auto"/>
            <w:left w:val="none" w:sz="0" w:space="0" w:color="auto"/>
            <w:bottom w:val="none" w:sz="0" w:space="0" w:color="auto"/>
            <w:right w:val="none" w:sz="0" w:space="0" w:color="auto"/>
          </w:divBdr>
        </w:div>
      </w:divsChild>
    </w:div>
    <w:div w:id="1048994527">
      <w:bodyDiv w:val="1"/>
      <w:marLeft w:val="0"/>
      <w:marRight w:val="0"/>
      <w:marTop w:val="0"/>
      <w:marBottom w:val="0"/>
      <w:divBdr>
        <w:top w:val="none" w:sz="0" w:space="0" w:color="auto"/>
        <w:left w:val="none" w:sz="0" w:space="0" w:color="auto"/>
        <w:bottom w:val="none" w:sz="0" w:space="0" w:color="auto"/>
        <w:right w:val="none" w:sz="0" w:space="0" w:color="auto"/>
      </w:divBdr>
      <w:divsChild>
        <w:div w:id="1543207609">
          <w:marLeft w:val="0"/>
          <w:marRight w:val="0"/>
          <w:marTop w:val="0"/>
          <w:marBottom w:val="0"/>
          <w:divBdr>
            <w:top w:val="none" w:sz="0" w:space="0" w:color="auto"/>
            <w:left w:val="none" w:sz="0" w:space="0" w:color="auto"/>
            <w:bottom w:val="none" w:sz="0" w:space="0" w:color="auto"/>
            <w:right w:val="none" w:sz="0" w:space="0" w:color="auto"/>
          </w:divBdr>
          <w:divsChild>
            <w:div w:id="701980973">
              <w:marLeft w:val="0"/>
              <w:marRight w:val="0"/>
              <w:marTop w:val="0"/>
              <w:marBottom w:val="0"/>
              <w:divBdr>
                <w:top w:val="none" w:sz="0" w:space="0" w:color="auto"/>
                <w:left w:val="none" w:sz="0" w:space="0" w:color="auto"/>
                <w:bottom w:val="none" w:sz="0" w:space="0" w:color="auto"/>
                <w:right w:val="none" w:sz="0" w:space="0" w:color="auto"/>
              </w:divBdr>
              <w:divsChild>
                <w:div w:id="1726636967">
                  <w:marLeft w:val="0"/>
                  <w:marRight w:val="0"/>
                  <w:marTop w:val="0"/>
                  <w:marBottom w:val="0"/>
                  <w:divBdr>
                    <w:top w:val="none" w:sz="0" w:space="0" w:color="auto"/>
                    <w:left w:val="none" w:sz="0" w:space="0" w:color="auto"/>
                    <w:bottom w:val="none" w:sz="0" w:space="0" w:color="auto"/>
                    <w:right w:val="none" w:sz="0" w:space="0" w:color="auto"/>
                  </w:divBdr>
                </w:div>
              </w:divsChild>
            </w:div>
            <w:div w:id="706947827">
              <w:marLeft w:val="0"/>
              <w:marRight w:val="0"/>
              <w:marTop w:val="0"/>
              <w:marBottom w:val="0"/>
              <w:divBdr>
                <w:top w:val="none" w:sz="0" w:space="0" w:color="auto"/>
                <w:left w:val="none" w:sz="0" w:space="0" w:color="auto"/>
                <w:bottom w:val="none" w:sz="0" w:space="0" w:color="auto"/>
                <w:right w:val="none" w:sz="0" w:space="0" w:color="auto"/>
              </w:divBdr>
              <w:divsChild>
                <w:div w:id="684594282">
                  <w:marLeft w:val="0"/>
                  <w:marRight w:val="0"/>
                  <w:marTop w:val="0"/>
                  <w:marBottom w:val="0"/>
                  <w:divBdr>
                    <w:top w:val="none" w:sz="0" w:space="0" w:color="auto"/>
                    <w:left w:val="none" w:sz="0" w:space="0" w:color="auto"/>
                    <w:bottom w:val="none" w:sz="0" w:space="0" w:color="auto"/>
                    <w:right w:val="none" w:sz="0" w:space="0" w:color="auto"/>
                  </w:divBdr>
                </w:div>
              </w:divsChild>
            </w:div>
            <w:div w:id="193349135">
              <w:marLeft w:val="0"/>
              <w:marRight w:val="0"/>
              <w:marTop w:val="0"/>
              <w:marBottom w:val="0"/>
              <w:divBdr>
                <w:top w:val="none" w:sz="0" w:space="0" w:color="auto"/>
                <w:left w:val="none" w:sz="0" w:space="0" w:color="auto"/>
                <w:bottom w:val="none" w:sz="0" w:space="0" w:color="auto"/>
                <w:right w:val="none" w:sz="0" w:space="0" w:color="auto"/>
              </w:divBdr>
              <w:divsChild>
                <w:div w:id="13560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22888">
      <w:bodyDiv w:val="1"/>
      <w:marLeft w:val="0"/>
      <w:marRight w:val="0"/>
      <w:marTop w:val="0"/>
      <w:marBottom w:val="0"/>
      <w:divBdr>
        <w:top w:val="none" w:sz="0" w:space="0" w:color="auto"/>
        <w:left w:val="none" w:sz="0" w:space="0" w:color="auto"/>
        <w:bottom w:val="none" w:sz="0" w:space="0" w:color="auto"/>
        <w:right w:val="none" w:sz="0" w:space="0" w:color="auto"/>
      </w:divBdr>
      <w:divsChild>
        <w:div w:id="1422604370">
          <w:marLeft w:val="0"/>
          <w:marRight w:val="0"/>
          <w:marTop w:val="0"/>
          <w:marBottom w:val="0"/>
          <w:divBdr>
            <w:top w:val="none" w:sz="0" w:space="0" w:color="auto"/>
            <w:left w:val="none" w:sz="0" w:space="0" w:color="auto"/>
            <w:bottom w:val="none" w:sz="0" w:space="0" w:color="auto"/>
            <w:right w:val="none" w:sz="0" w:space="0" w:color="auto"/>
          </w:divBdr>
        </w:div>
      </w:divsChild>
    </w:div>
    <w:div w:id="1635867029">
      <w:bodyDiv w:val="1"/>
      <w:marLeft w:val="0"/>
      <w:marRight w:val="0"/>
      <w:marTop w:val="0"/>
      <w:marBottom w:val="0"/>
      <w:divBdr>
        <w:top w:val="none" w:sz="0" w:space="0" w:color="auto"/>
        <w:left w:val="none" w:sz="0" w:space="0" w:color="auto"/>
        <w:bottom w:val="none" w:sz="0" w:space="0" w:color="auto"/>
        <w:right w:val="none" w:sz="0" w:space="0" w:color="auto"/>
      </w:divBdr>
      <w:divsChild>
        <w:div w:id="1496651460">
          <w:marLeft w:val="0"/>
          <w:marRight w:val="0"/>
          <w:marTop w:val="0"/>
          <w:marBottom w:val="0"/>
          <w:divBdr>
            <w:top w:val="none" w:sz="0" w:space="0" w:color="auto"/>
            <w:left w:val="none" w:sz="0" w:space="0" w:color="auto"/>
            <w:bottom w:val="none" w:sz="0" w:space="0" w:color="auto"/>
            <w:right w:val="none" w:sz="0" w:space="0" w:color="auto"/>
          </w:divBdr>
        </w:div>
      </w:divsChild>
    </w:div>
    <w:div w:id="1794206386">
      <w:bodyDiv w:val="1"/>
      <w:marLeft w:val="0"/>
      <w:marRight w:val="0"/>
      <w:marTop w:val="0"/>
      <w:marBottom w:val="0"/>
      <w:divBdr>
        <w:top w:val="none" w:sz="0" w:space="0" w:color="auto"/>
        <w:left w:val="none" w:sz="0" w:space="0" w:color="auto"/>
        <w:bottom w:val="none" w:sz="0" w:space="0" w:color="auto"/>
        <w:right w:val="none" w:sz="0" w:space="0" w:color="auto"/>
      </w:divBdr>
      <w:divsChild>
        <w:div w:id="1979143440">
          <w:marLeft w:val="0"/>
          <w:marRight w:val="0"/>
          <w:marTop w:val="0"/>
          <w:marBottom w:val="0"/>
          <w:divBdr>
            <w:top w:val="none" w:sz="0" w:space="0" w:color="auto"/>
            <w:left w:val="none" w:sz="0" w:space="0" w:color="auto"/>
            <w:bottom w:val="none" w:sz="0" w:space="0" w:color="auto"/>
            <w:right w:val="none" w:sz="0" w:space="0" w:color="auto"/>
          </w:divBdr>
          <w:divsChild>
            <w:div w:id="1123233258">
              <w:marLeft w:val="0"/>
              <w:marRight w:val="0"/>
              <w:marTop w:val="0"/>
              <w:marBottom w:val="0"/>
              <w:divBdr>
                <w:top w:val="none" w:sz="0" w:space="0" w:color="auto"/>
                <w:left w:val="none" w:sz="0" w:space="0" w:color="auto"/>
                <w:bottom w:val="none" w:sz="0" w:space="0" w:color="auto"/>
                <w:right w:val="none" w:sz="0" w:space="0" w:color="auto"/>
              </w:divBdr>
              <w:divsChild>
                <w:div w:id="1328631351">
                  <w:marLeft w:val="0"/>
                  <w:marRight w:val="0"/>
                  <w:marTop w:val="0"/>
                  <w:marBottom w:val="0"/>
                  <w:divBdr>
                    <w:top w:val="none" w:sz="0" w:space="0" w:color="auto"/>
                    <w:left w:val="none" w:sz="0" w:space="0" w:color="auto"/>
                    <w:bottom w:val="none" w:sz="0" w:space="0" w:color="auto"/>
                    <w:right w:val="none" w:sz="0" w:space="0" w:color="auto"/>
                  </w:divBdr>
                </w:div>
                <w:div w:id="1100834822">
                  <w:marLeft w:val="0"/>
                  <w:marRight w:val="0"/>
                  <w:marTop w:val="0"/>
                  <w:marBottom w:val="0"/>
                  <w:divBdr>
                    <w:top w:val="none" w:sz="0" w:space="0" w:color="auto"/>
                    <w:left w:val="none" w:sz="0" w:space="0" w:color="auto"/>
                    <w:bottom w:val="none" w:sz="0" w:space="0" w:color="auto"/>
                    <w:right w:val="none" w:sz="0" w:space="0" w:color="auto"/>
                  </w:divBdr>
                </w:div>
              </w:divsChild>
            </w:div>
            <w:div w:id="907614143">
              <w:marLeft w:val="0"/>
              <w:marRight w:val="0"/>
              <w:marTop w:val="0"/>
              <w:marBottom w:val="0"/>
              <w:divBdr>
                <w:top w:val="none" w:sz="0" w:space="0" w:color="auto"/>
                <w:left w:val="none" w:sz="0" w:space="0" w:color="auto"/>
                <w:bottom w:val="none" w:sz="0" w:space="0" w:color="auto"/>
                <w:right w:val="none" w:sz="0" w:space="0" w:color="auto"/>
              </w:divBdr>
              <w:divsChild>
                <w:div w:id="273053534">
                  <w:marLeft w:val="0"/>
                  <w:marRight w:val="0"/>
                  <w:marTop w:val="0"/>
                  <w:marBottom w:val="0"/>
                  <w:divBdr>
                    <w:top w:val="none" w:sz="0" w:space="0" w:color="auto"/>
                    <w:left w:val="none" w:sz="0" w:space="0" w:color="auto"/>
                    <w:bottom w:val="none" w:sz="0" w:space="0" w:color="auto"/>
                    <w:right w:val="none" w:sz="0" w:space="0" w:color="auto"/>
                  </w:divBdr>
                </w:div>
                <w:div w:id="141123292">
                  <w:marLeft w:val="0"/>
                  <w:marRight w:val="0"/>
                  <w:marTop w:val="0"/>
                  <w:marBottom w:val="0"/>
                  <w:divBdr>
                    <w:top w:val="none" w:sz="0" w:space="0" w:color="auto"/>
                    <w:left w:val="none" w:sz="0" w:space="0" w:color="auto"/>
                    <w:bottom w:val="none" w:sz="0" w:space="0" w:color="auto"/>
                    <w:right w:val="none" w:sz="0" w:space="0" w:color="auto"/>
                  </w:divBdr>
                </w:div>
              </w:divsChild>
            </w:div>
            <w:div w:id="2027168366">
              <w:marLeft w:val="0"/>
              <w:marRight w:val="0"/>
              <w:marTop w:val="0"/>
              <w:marBottom w:val="0"/>
              <w:divBdr>
                <w:top w:val="none" w:sz="0" w:space="0" w:color="auto"/>
                <w:left w:val="none" w:sz="0" w:space="0" w:color="auto"/>
                <w:bottom w:val="none" w:sz="0" w:space="0" w:color="auto"/>
                <w:right w:val="none" w:sz="0" w:space="0" w:color="auto"/>
              </w:divBdr>
              <w:divsChild>
                <w:div w:id="454951171">
                  <w:marLeft w:val="0"/>
                  <w:marRight w:val="0"/>
                  <w:marTop w:val="0"/>
                  <w:marBottom w:val="0"/>
                  <w:divBdr>
                    <w:top w:val="none" w:sz="0" w:space="0" w:color="auto"/>
                    <w:left w:val="none" w:sz="0" w:space="0" w:color="auto"/>
                    <w:bottom w:val="none" w:sz="0" w:space="0" w:color="auto"/>
                    <w:right w:val="none" w:sz="0" w:space="0" w:color="auto"/>
                  </w:divBdr>
                </w:div>
                <w:div w:id="1352222141">
                  <w:marLeft w:val="0"/>
                  <w:marRight w:val="0"/>
                  <w:marTop w:val="0"/>
                  <w:marBottom w:val="0"/>
                  <w:divBdr>
                    <w:top w:val="none" w:sz="0" w:space="0" w:color="auto"/>
                    <w:left w:val="none" w:sz="0" w:space="0" w:color="auto"/>
                    <w:bottom w:val="none" w:sz="0" w:space="0" w:color="auto"/>
                    <w:right w:val="none" w:sz="0" w:space="0" w:color="auto"/>
                  </w:divBdr>
                </w:div>
              </w:divsChild>
            </w:div>
            <w:div w:id="1869875490">
              <w:marLeft w:val="0"/>
              <w:marRight w:val="0"/>
              <w:marTop w:val="0"/>
              <w:marBottom w:val="0"/>
              <w:divBdr>
                <w:top w:val="none" w:sz="0" w:space="0" w:color="auto"/>
                <w:left w:val="none" w:sz="0" w:space="0" w:color="auto"/>
                <w:bottom w:val="none" w:sz="0" w:space="0" w:color="auto"/>
                <w:right w:val="none" w:sz="0" w:space="0" w:color="auto"/>
              </w:divBdr>
              <w:divsChild>
                <w:div w:id="1771075336">
                  <w:marLeft w:val="0"/>
                  <w:marRight w:val="0"/>
                  <w:marTop w:val="0"/>
                  <w:marBottom w:val="0"/>
                  <w:divBdr>
                    <w:top w:val="none" w:sz="0" w:space="0" w:color="auto"/>
                    <w:left w:val="none" w:sz="0" w:space="0" w:color="auto"/>
                    <w:bottom w:val="none" w:sz="0" w:space="0" w:color="auto"/>
                    <w:right w:val="none" w:sz="0" w:space="0" w:color="auto"/>
                  </w:divBdr>
                </w:div>
                <w:div w:id="1671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93788">
      <w:bodyDiv w:val="1"/>
      <w:marLeft w:val="0"/>
      <w:marRight w:val="0"/>
      <w:marTop w:val="0"/>
      <w:marBottom w:val="0"/>
      <w:divBdr>
        <w:top w:val="none" w:sz="0" w:space="0" w:color="auto"/>
        <w:left w:val="none" w:sz="0" w:space="0" w:color="auto"/>
        <w:bottom w:val="none" w:sz="0" w:space="0" w:color="auto"/>
        <w:right w:val="none" w:sz="0" w:space="0" w:color="auto"/>
      </w:divBdr>
      <w:divsChild>
        <w:div w:id="597716275">
          <w:marLeft w:val="0"/>
          <w:marRight w:val="0"/>
          <w:marTop w:val="0"/>
          <w:marBottom w:val="0"/>
          <w:divBdr>
            <w:top w:val="none" w:sz="0" w:space="0" w:color="auto"/>
            <w:left w:val="none" w:sz="0" w:space="0" w:color="auto"/>
            <w:bottom w:val="none" w:sz="0" w:space="0" w:color="auto"/>
            <w:right w:val="none" w:sz="0" w:space="0" w:color="auto"/>
          </w:divBdr>
        </w:div>
      </w:divsChild>
    </w:div>
    <w:div w:id="1872642731">
      <w:bodyDiv w:val="1"/>
      <w:marLeft w:val="0"/>
      <w:marRight w:val="0"/>
      <w:marTop w:val="0"/>
      <w:marBottom w:val="0"/>
      <w:divBdr>
        <w:top w:val="none" w:sz="0" w:space="0" w:color="auto"/>
        <w:left w:val="none" w:sz="0" w:space="0" w:color="auto"/>
        <w:bottom w:val="none" w:sz="0" w:space="0" w:color="auto"/>
        <w:right w:val="none" w:sz="0" w:space="0" w:color="auto"/>
      </w:divBdr>
      <w:divsChild>
        <w:div w:id="1821730779">
          <w:marLeft w:val="0"/>
          <w:marRight w:val="0"/>
          <w:marTop w:val="0"/>
          <w:marBottom w:val="0"/>
          <w:divBdr>
            <w:top w:val="none" w:sz="0" w:space="0" w:color="auto"/>
            <w:left w:val="none" w:sz="0" w:space="0" w:color="auto"/>
            <w:bottom w:val="none" w:sz="0" w:space="0" w:color="auto"/>
            <w:right w:val="none" w:sz="0" w:space="0" w:color="auto"/>
          </w:divBdr>
        </w:div>
      </w:divsChild>
    </w:div>
    <w:div w:id="1890414179">
      <w:bodyDiv w:val="1"/>
      <w:marLeft w:val="0"/>
      <w:marRight w:val="0"/>
      <w:marTop w:val="0"/>
      <w:marBottom w:val="0"/>
      <w:divBdr>
        <w:top w:val="none" w:sz="0" w:space="0" w:color="auto"/>
        <w:left w:val="none" w:sz="0" w:space="0" w:color="auto"/>
        <w:bottom w:val="none" w:sz="0" w:space="0" w:color="auto"/>
        <w:right w:val="none" w:sz="0" w:space="0" w:color="auto"/>
      </w:divBdr>
      <w:divsChild>
        <w:div w:id="1583831433">
          <w:marLeft w:val="0"/>
          <w:marRight w:val="0"/>
          <w:marTop w:val="0"/>
          <w:marBottom w:val="0"/>
          <w:divBdr>
            <w:top w:val="none" w:sz="0" w:space="0" w:color="auto"/>
            <w:left w:val="none" w:sz="0" w:space="0" w:color="auto"/>
            <w:bottom w:val="none" w:sz="0" w:space="0" w:color="auto"/>
            <w:right w:val="none" w:sz="0" w:space="0" w:color="auto"/>
          </w:divBdr>
        </w:div>
      </w:divsChild>
    </w:div>
    <w:div w:id="1894808538">
      <w:bodyDiv w:val="1"/>
      <w:marLeft w:val="0"/>
      <w:marRight w:val="0"/>
      <w:marTop w:val="0"/>
      <w:marBottom w:val="0"/>
      <w:divBdr>
        <w:top w:val="none" w:sz="0" w:space="0" w:color="auto"/>
        <w:left w:val="none" w:sz="0" w:space="0" w:color="auto"/>
        <w:bottom w:val="none" w:sz="0" w:space="0" w:color="auto"/>
        <w:right w:val="none" w:sz="0" w:space="0" w:color="auto"/>
      </w:divBdr>
      <w:divsChild>
        <w:div w:id="202096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ACFB-F8E6-416E-BEF0-C78DBC9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user</cp:lastModifiedBy>
  <cp:revision>3</cp:revision>
  <dcterms:created xsi:type="dcterms:W3CDTF">2023-10-31T07:50:00Z</dcterms:created>
  <dcterms:modified xsi:type="dcterms:W3CDTF">2023-10-31T07:53:00Z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456b937d20d2c49fa2e9e1b410f65f8c175ccba921684fb44f8cb7f5175dbc66</vt:lpwstr>
  </property>
</Properties>
</file>