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52A11D0E" w:rsidR="00BE3A09" w:rsidRPr="00E10A8F" w:rsidRDefault="003D511D" w:rsidP="00942470">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b/>
          <w:bCs/>
          <w:kern w:val="32"/>
          <w:sz w:val="32"/>
          <w:szCs w:val="40"/>
          <w:rtl/>
          <w:lang w:eastAsia="he-IL"/>
          <w14:shadow w14:blurRad="50800" w14:dist="38100" w14:dir="2700000" w14:sx="100000" w14:sy="100000" w14:kx="0" w14:ky="0" w14:algn="tl">
            <w14:srgbClr w14:val="000000">
              <w14:alpha w14:val="60000"/>
            </w14:srgbClr>
          </w14:shadow>
        </w:rPr>
        <w:t>אבות נזיקין</w:t>
      </w:r>
      <w:r w:rsidR="00CA11C0" w:rsidRPr="00CA11C0">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r w:rsidR="00E10A8F">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br/>
      </w:r>
      <w:r w:rsidR="00E10A8F">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יעקב מדן</w:t>
      </w:r>
    </w:p>
    <w:p w14:paraId="7454D088" w14:textId="50C1D40F" w:rsidR="003D511D" w:rsidRDefault="00980D96" w:rsidP="003D511D">
      <w:pPr>
        <w:pStyle w:val="NoSpacing"/>
        <w:rPr>
          <w:rtl/>
        </w:rPr>
      </w:pPr>
      <w:r w:rsidRPr="00980D96">
        <w:rPr>
          <w:rtl/>
        </w:rPr>
        <w:t>האיסור להזיק</w:t>
      </w:r>
    </w:p>
    <w:p w14:paraId="54AA9F3F" w14:textId="0652A4C5" w:rsidR="00980D96" w:rsidRDefault="003D511D" w:rsidP="00980D96">
      <w:pPr>
        <w:rPr>
          <w:rtl/>
        </w:rPr>
      </w:pPr>
      <w:r>
        <w:rPr>
          <w:rFonts w:hint="cs"/>
          <w:rtl/>
        </w:rPr>
        <w:t>הטור פוסק שיש איסור להזיק, למרות שלא קיים מקור מפורש בתורה לכך:</w:t>
      </w:r>
    </w:p>
    <w:p w14:paraId="445470C5" w14:textId="174233AA" w:rsidR="004227FD" w:rsidRDefault="004227FD" w:rsidP="004227FD">
      <w:pPr>
        <w:ind w:firstLine="720"/>
        <w:rPr>
          <w:rtl/>
        </w:rPr>
      </w:pPr>
      <w:r w:rsidRPr="004227FD">
        <w:rPr>
          <w:rtl/>
        </w:rPr>
        <w:t>כשם שאסור לגנוב ולגזול ממון חבירו כך אסור להזיק ממון שלו אפילו אם אינו נהנה</w:t>
      </w:r>
    </w:p>
    <w:p w14:paraId="7BA4AAAB" w14:textId="61A1012B" w:rsidR="001A1E52" w:rsidRDefault="004227FD" w:rsidP="004227FD">
      <w:pPr>
        <w:pStyle w:val="a3"/>
        <w:rPr>
          <w:rtl/>
        </w:rPr>
      </w:pPr>
      <w:r w:rsidRPr="004227FD">
        <w:rPr>
          <w:rtl/>
        </w:rPr>
        <w:t>טור חושן משפט הלכות נזיקין סימן שעח</w:t>
      </w:r>
    </w:p>
    <w:p w14:paraId="30ACB051" w14:textId="03EA3A90" w:rsidR="001A1E52" w:rsidRDefault="0096259E" w:rsidP="002571D1">
      <w:pPr>
        <w:rPr>
          <w:rtl/>
        </w:rPr>
      </w:pPr>
      <w:r>
        <w:rPr>
          <w:rFonts w:hint="cs"/>
          <w:rtl/>
        </w:rPr>
        <w:t>כך גם עולה ממקורות נוספים:</w:t>
      </w:r>
    </w:p>
    <w:p w14:paraId="2AF7C124" w14:textId="28AF2BD9" w:rsidR="001A1E52" w:rsidRDefault="0096259E" w:rsidP="0096259E">
      <w:pPr>
        <w:ind w:left="720"/>
        <w:rPr>
          <w:rtl/>
        </w:rPr>
      </w:pPr>
      <w:r>
        <w:rPr>
          <w:rtl/>
        </w:rPr>
        <w:t>והא דתנן: השולח את הבעירה</w:t>
      </w:r>
      <w:r>
        <w:rPr>
          <w:rFonts w:hint="cs"/>
          <w:rtl/>
        </w:rPr>
        <w:t xml:space="preserve">... </w:t>
      </w:r>
      <w:r>
        <w:rPr>
          <w:rtl/>
        </w:rPr>
        <w:t>ביד פיקח - פיקח חייב</w:t>
      </w:r>
      <w:r>
        <w:rPr>
          <w:rFonts w:hint="cs"/>
          <w:rtl/>
        </w:rPr>
        <w:t xml:space="preserve">... </w:t>
      </w:r>
      <w:r>
        <w:rPr>
          <w:rtl/>
        </w:rPr>
        <w:t>דאין שליח לדבר עבירה, דאמרינן: דברי הרב ודברי תלמיד - דברי מי שומעים?</w:t>
      </w:r>
    </w:p>
    <w:p w14:paraId="47594276" w14:textId="05951147" w:rsidR="001A1E52" w:rsidRDefault="0096259E" w:rsidP="0096259E">
      <w:pPr>
        <w:pStyle w:val="a3"/>
        <w:rPr>
          <w:rtl/>
        </w:rPr>
      </w:pPr>
      <w:r w:rsidRPr="0096259E">
        <w:rPr>
          <w:rtl/>
        </w:rPr>
        <w:t>תלמוד בבלי מסכת קידושין דף מב עמוד ב</w:t>
      </w:r>
    </w:p>
    <w:p w14:paraId="58DC3C9C" w14:textId="7EF75F66" w:rsidR="0096259E" w:rsidRDefault="0096259E" w:rsidP="0096259E">
      <w:pPr>
        <w:ind w:left="720"/>
        <w:rPr>
          <w:rtl/>
        </w:rPr>
      </w:pPr>
      <w:r w:rsidRPr="0096259E">
        <w:rPr>
          <w:rtl/>
        </w:rPr>
        <w:t>דאסיר להון לדבית ישראל לאזוקי איניש ממונא דחבריה ומן דמזיק ממונא דחבריה מיחייב לשלומי דכתיב מכה בהמה ישלמנה</w:t>
      </w:r>
    </w:p>
    <w:p w14:paraId="49C388A8" w14:textId="53D5A2CF" w:rsidR="001A1E52" w:rsidRDefault="0096259E" w:rsidP="0096259E">
      <w:pPr>
        <w:pStyle w:val="a3"/>
        <w:rPr>
          <w:rtl/>
        </w:rPr>
      </w:pPr>
      <w:r w:rsidRPr="0096259E">
        <w:rPr>
          <w:rtl/>
        </w:rPr>
        <w:t>שאילתות דרב אחאי פרשת אמור שאילתא קיא</w:t>
      </w:r>
    </w:p>
    <w:p w14:paraId="5C1724E1" w14:textId="1E96AC0A" w:rsidR="003D511D" w:rsidRDefault="003D511D" w:rsidP="003D511D">
      <w:pPr>
        <w:pStyle w:val="a1"/>
        <w:rPr>
          <w:rtl/>
        </w:rPr>
      </w:pPr>
      <w:r>
        <w:rPr>
          <w:rFonts w:hint="cs"/>
          <w:rtl/>
        </w:rPr>
        <w:t>איסור כלפי המזיק או הניזק</w:t>
      </w:r>
    </w:p>
    <w:p w14:paraId="5AB933B8" w14:textId="36F124A2" w:rsidR="001A1E52" w:rsidRDefault="0096259E" w:rsidP="002571D1">
      <w:pPr>
        <w:rPr>
          <w:rtl/>
        </w:rPr>
      </w:pPr>
      <w:r>
        <w:rPr>
          <w:rFonts w:hint="cs"/>
          <w:rtl/>
        </w:rPr>
        <w:t>כאן אנחנו מגיעים לשאלה חשובה, האם האיסור להזיק נועד להגן על הניזק, או שיש כאן אמירה חינוכית מוסרית כלפי המזיק?</w:t>
      </w:r>
    </w:p>
    <w:p w14:paraId="4321A3A4" w14:textId="1AEA136B" w:rsidR="00C221BB" w:rsidRDefault="00C221BB" w:rsidP="00C221BB">
      <w:pPr>
        <w:rPr>
          <w:rtl/>
        </w:rPr>
      </w:pPr>
      <w:r>
        <w:rPr>
          <w:rFonts w:hint="cs"/>
          <w:rtl/>
        </w:rPr>
        <w:t>הרמב"ם רואה את האיסור כדרישה כלפי המזיק:</w:t>
      </w:r>
    </w:p>
    <w:p w14:paraId="7A9D6A94" w14:textId="1F7ABFED" w:rsidR="0096259E" w:rsidRPr="001A1E52" w:rsidRDefault="00C221BB" w:rsidP="00C221BB">
      <w:pPr>
        <w:ind w:left="720"/>
        <w:rPr>
          <w:rtl/>
        </w:rPr>
      </w:pPr>
      <w:r>
        <w:rPr>
          <w:rtl/>
        </w:rPr>
        <w:t>וכן החובל בחבירו והמזיק ממונו אף על פי ששילם לו מה שהוא חייב לו אינו מתכפר עד שיתודה וישוב מלעשות כזה לעולם שנאמר מכל חטאות האדם.</w:t>
      </w:r>
    </w:p>
    <w:p w14:paraId="3BF0C9CE" w14:textId="77777777" w:rsidR="00C221BB" w:rsidRDefault="00C221BB" w:rsidP="00C221BB">
      <w:pPr>
        <w:pStyle w:val="a3"/>
        <w:rPr>
          <w:rtl/>
        </w:rPr>
      </w:pPr>
      <w:r>
        <w:rPr>
          <w:rtl/>
        </w:rPr>
        <w:t>רמב"ם הלכות תשובה פרק א הלכה א</w:t>
      </w:r>
    </w:p>
    <w:p w14:paraId="0BE3F67D" w14:textId="5A018DA6" w:rsidR="00130E3E" w:rsidRDefault="00C221BB" w:rsidP="002571D1">
      <w:pPr>
        <w:rPr>
          <w:rtl/>
        </w:rPr>
      </w:pPr>
      <w:r>
        <w:rPr>
          <w:rFonts w:hint="cs"/>
          <w:rtl/>
        </w:rPr>
        <w:t>אלא שיש מקום להבחין בין חובל בחבירו לבין מזיק ממונו:</w:t>
      </w:r>
    </w:p>
    <w:p w14:paraId="14A824A2" w14:textId="540AAF24" w:rsidR="00C221BB" w:rsidRDefault="00C221BB" w:rsidP="00C221BB">
      <w:pPr>
        <w:ind w:left="720"/>
        <w:rPr>
          <w:rtl/>
        </w:rPr>
      </w:pPr>
      <w:r w:rsidRPr="00C221BB">
        <w:rPr>
          <w:rtl/>
        </w:rPr>
        <w:t>אינו דומה מזיק חבירו בגופו למזיק ממונו, שהמזיק ממון חבירו כיון ששלם מה שהוא חייב לשלם נתכפר לו אבל חובל בחבירו אף על פי שנתן לו חמשה דברים אין מתכפר לו ואפילו הקריב כל אילי נביות אין מתכפר לו ולא נמחל עונו עד שיבקש מן הנחבל וימחול לו.</w:t>
      </w:r>
    </w:p>
    <w:p w14:paraId="4C2356AA" w14:textId="176C47D5" w:rsidR="00130E3E" w:rsidRDefault="00C221BB" w:rsidP="00C221BB">
      <w:pPr>
        <w:pStyle w:val="a3"/>
        <w:rPr>
          <w:rtl/>
        </w:rPr>
      </w:pPr>
      <w:r w:rsidRPr="00C221BB">
        <w:rPr>
          <w:rtl/>
        </w:rPr>
        <w:t>רמב"ם הלכות חובל ומזיק פרק ה הלכה ט</w:t>
      </w:r>
    </w:p>
    <w:p w14:paraId="18CAF2CD" w14:textId="2BD86CC2" w:rsidR="00C221BB" w:rsidRDefault="0091468E" w:rsidP="002571D1">
      <w:pPr>
        <w:rPr>
          <w:rtl/>
        </w:rPr>
      </w:pPr>
      <w:r>
        <w:rPr>
          <w:rFonts w:hint="cs"/>
          <w:rtl/>
        </w:rPr>
        <w:t xml:space="preserve">בחובל בחבירו צריך מחילה, כי </w:t>
      </w:r>
      <w:r w:rsidR="00AB3922">
        <w:rPr>
          <w:rFonts w:hint="cs"/>
          <w:rtl/>
        </w:rPr>
        <w:t>תשלום לא יכול</w:t>
      </w:r>
      <w:r>
        <w:rPr>
          <w:rFonts w:hint="cs"/>
          <w:rtl/>
        </w:rPr>
        <w:t xml:space="preserve"> לחפות על נזק אמיתי</w:t>
      </w:r>
      <w:r w:rsidR="00AB3922">
        <w:rPr>
          <w:rFonts w:hint="cs"/>
          <w:rtl/>
        </w:rPr>
        <w:t>, שהרי אף אחד לא יסכים לקבל כסף בשביל להצטער</w:t>
      </w:r>
      <w:r>
        <w:rPr>
          <w:rFonts w:hint="cs"/>
          <w:rtl/>
        </w:rPr>
        <w:t xml:space="preserve">. חמשת התשלומים נועדו ככסף שיקומי עבור הניזק, אבל הם </w:t>
      </w:r>
      <w:r w:rsidR="00AB3922">
        <w:rPr>
          <w:rFonts w:hint="cs"/>
          <w:rtl/>
        </w:rPr>
        <w:t xml:space="preserve">לא </w:t>
      </w:r>
      <w:r>
        <w:rPr>
          <w:rFonts w:hint="cs"/>
          <w:rtl/>
        </w:rPr>
        <w:t>מספיקים לכפרה.</w:t>
      </w:r>
      <w:r w:rsidR="00AB3922">
        <w:rPr>
          <w:rFonts w:hint="cs"/>
          <w:rtl/>
        </w:rPr>
        <w:t xml:space="preserve"> מסיבה זו המשנה לא מונה את חמשת התשלומים באבות נזיקין, בניגוד לר' אושעיא, כיוון שהם לא תשלומי נזק, אלא תשלומים סמליים שלא מספיקים לכפרה.</w:t>
      </w:r>
    </w:p>
    <w:p w14:paraId="4A02AD19" w14:textId="783725EF" w:rsidR="00C221BB" w:rsidRDefault="00402EEB" w:rsidP="002571D1">
      <w:pPr>
        <w:rPr>
          <w:rtl/>
        </w:rPr>
      </w:pPr>
      <w:r>
        <w:rPr>
          <w:rFonts w:hint="cs"/>
          <w:rtl/>
        </w:rPr>
        <w:t>בהלכות תשובה ב</w:t>
      </w:r>
      <w:r w:rsidR="00AB3922">
        <w:rPr>
          <w:rFonts w:hint="cs"/>
          <w:rtl/>
        </w:rPr>
        <w:t>'</w:t>
      </w:r>
      <w:r>
        <w:rPr>
          <w:rFonts w:hint="cs"/>
          <w:rtl/>
        </w:rPr>
        <w:t xml:space="preserve"> ט</w:t>
      </w:r>
      <w:r w:rsidR="00AB3922">
        <w:rPr>
          <w:rFonts w:hint="cs"/>
          <w:rtl/>
        </w:rPr>
        <w:t>'</w:t>
      </w:r>
      <w:r>
        <w:rPr>
          <w:rFonts w:hint="cs"/>
          <w:rtl/>
        </w:rPr>
        <w:t xml:space="preserve"> הרמב"ם מצריך גם בגזל ריצוי ומחילה בדומה לחובל ובניגוד למזיק, והלחם משנה מסביר זאת:</w:t>
      </w:r>
    </w:p>
    <w:p w14:paraId="09EDD375" w14:textId="39D19151" w:rsidR="00402EEB" w:rsidRDefault="00402EEB" w:rsidP="00402EEB">
      <w:pPr>
        <w:ind w:left="720"/>
        <w:rPr>
          <w:rtl/>
        </w:rPr>
      </w:pPr>
      <w:r w:rsidRPr="00402EEB">
        <w:rPr>
          <w:rtl/>
        </w:rPr>
        <w:t>י"ל דשאני גזלן דנתהנה מאותה עבירה ועוד שציער הרבה לנגזל שלקח ממנו בעל כרחו אבל מזיק הממון שלא נתהנה מהיזק ההוא אלא שהזיק לו ולמזיק לא באה הנאה ממנו לא נצטער כל כך הניזק כמו הנגזל כיון ששלם לו היזקו די ולכך כתב רבינו ז"ל כאן שנתכפר לו מיד משא"כ בנגזל כדכתיבנא</w:t>
      </w:r>
    </w:p>
    <w:p w14:paraId="10FEAC5F" w14:textId="563DC5BF" w:rsidR="00C221BB" w:rsidRDefault="00402EEB" w:rsidP="00402EEB">
      <w:pPr>
        <w:pStyle w:val="a3"/>
        <w:rPr>
          <w:rtl/>
        </w:rPr>
      </w:pPr>
      <w:r w:rsidRPr="00402EEB">
        <w:rPr>
          <w:rtl/>
        </w:rPr>
        <w:t>לחם משנה הלכות חובל ומזיק פרק ה הלכה ט</w:t>
      </w:r>
    </w:p>
    <w:p w14:paraId="283DAE5B" w14:textId="2EC59A68" w:rsidR="00C221BB" w:rsidRDefault="00AB3922" w:rsidP="002571D1">
      <w:pPr>
        <w:rPr>
          <w:rtl/>
        </w:rPr>
      </w:pPr>
      <w:r>
        <w:rPr>
          <w:rFonts w:hint="cs"/>
          <w:rtl/>
        </w:rPr>
        <w:lastRenderedPageBreak/>
        <w:t xml:space="preserve">במלחמה משחררים מי שנטע כרם ולא חיללו ומי שארס אישה ולא לקחה, כדי לא להגיע לטרגדיה שמישהו אחר יקח אותם. כך גם אצלנו, </w:t>
      </w:r>
      <w:r w:rsidR="00402EEB">
        <w:rPr>
          <w:rFonts w:hint="cs"/>
          <w:rtl/>
        </w:rPr>
        <w:t xml:space="preserve">עוגמת הנפש לנגזל </w:t>
      </w:r>
      <w:r>
        <w:rPr>
          <w:rFonts w:hint="cs"/>
          <w:rtl/>
        </w:rPr>
        <w:t>שרואה את הגזלן נהנה, גדולה יותר מאשר של הניזק</w:t>
      </w:r>
    </w:p>
    <w:p w14:paraId="51CA24E3" w14:textId="4FD2478D" w:rsidR="00C221BB" w:rsidRPr="00AB3922" w:rsidRDefault="00AB3922" w:rsidP="003D511D">
      <w:pPr>
        <w:pStyle w:val="a1"/>
        <w:rPr>
          <w:rtl/>
        </w:rPr>
      </w:pPr>
      <w:r>
        <w:rPr>
          <w:rFonts w:hint="cs"/>
          <w:rtl/>
        </w:rPr>
        <w:t>הכרעה בספק</w:t>
      </w:r>
      <w:r w:rsidR="003D511D">
        <w:rPr>
          <w:rFonts w:hint="cs"/>
          <w:rtl/>
        </w:rPr>
        <w:t xml:space="preserve"> נזק</w:t>
      </w:r>
    </w:p>
    <w:p w14:paraId="7093C16A" w14:textId="7A125112" w:rsidR="002571D1" w:rsidRDefault="00F65DD7" w:rsidP="002571D1">
      <w:pPr>
        <w:rPr>
          <w:rtl/>
        </w:rPr>
      </w:pPr>
      <w:r>
        <w:rPr>
          <w:rFonts w:hint="cs"/>
          <w:rtl/>
        </w:rPr>
        <w:t>ניתן לראות</w:t>
      </w:r>
      <w:r w:rsidRPr="00F65DD7">
        <w:rPr>
          <w:rtl/>
        </w:rPr>
        <w:t xml:space="preserve"> ביטוי לפן האיסורי של ההיזק </w:t>
      </w:r>
      <w:r>
        <w:rPr>
          <w:rFonts w:hint="cs"/>
          <w:rtl/>
        </w:rPr>
        <w:t xml:space="preserve">גם כאשר אין </w:t>
      </w:r>
      <w:r w:rsidRPr="00F65DD7">
        <w:rPr>
          <w:rtl/>
        </w:rPr>
        <w:t>תשלומים, בספיקא דדינא בנזיקין</w:t>
      </w:r>
      <w:r>
        <w:rPr>
          <w:rFonts w:hint="cs"/>
          <w:rtl/>
        </w:rPr>
        <w:t>. אביי מתלבט במקרים שונים בהלכות שכנים מה הדין, והגמרא נשארת בתיקו:</w:t>
      </w:r>
    </w:p>
    <w:p w14:paraId="548A8284" w14:textId="452E8E95" w:rsidR="00F65DD7" w:rsidRDefault="00F65DD7" w:rsidP="00F65DD7">
      <w:pPr>
        <w:ind w:left="720"/>
        <w:rPr>
          <w:rtl/>
        </w:rPr>
      </w:pPr>
      <w:r w:rsidRPr="00F65DD7">
        <w:rPr>
          <w:rtl/>
        </w:rPr>
        <w:t>בעי אביי: כיבד וריבץ לאוצר, מהו? ריבה בחלונות, מהו? אכסדרה תחת האוצר, מהו? בנה עלייה על גבי ביתו, מהו? תיקו.</w:t>
      </w:r>
    </w:p>
    <w:p w14:paraId="5C8F1141" w14:textId="361B1723" w:rsidR="00F65DD7" w:rsidRDefault="00F65DD7" w:rsidP="00F65DD7">
      <w:pPr>
        <w:pStyle w:val="a3"/>
        <w:rPr>
          <w:rtl/>
        </w:rPr>
      </w:pPr>
      <w:r w:rsidRPr="00F65DD7">
        <w:rPr>
          <w:rtl/>
        </w:rPr>
        <w:t>תלמוד בבלי מסכת בבא בתרא דף כ עמוד ב</w:t>
      </w:r>
    </w:p>
    <w:p w14:paraId="4BF9B5A2" w14:textId="6AB34934" w:rsidR="00F65DD7" w:rsidRDefault="00F65DD7" w:rsidP="002571D1">
      <w:pPr>
        <w:rPr>
          <w:rtl/>
        </w:rPr>
      </w:pPr>
      <w:r>
        <w:rPr>
          <w:rFonts w:hint="cs"/>
          <w:rtl/>
        </w:rPr>
        <w:t>כיצד</w:t>
      </w:r>
      <w:r w:rsidR="00AB3922">
        <w:rPr>
          <w:rFonts w:hint="cs"/>
          <w:rtl/>
        </w:rPr>
        <w:t xml:space="preserve"> פוסקים בספיקא דדינא בדיני נזיקין?</w:t>
      </w:r>
    </w:p>
    <w:p w14:paraId="08E00049" w14:textId="494D7889" w:rsidR="00F65DD7" w:rsidRDefault="00AB3922" w:rsidP="002571D1">
      <w:pPr>
        <w:rPr>
          <w:rtl/>
        </w:rPr>
      </w:pPr>
      <w:r>
        <w:rPr>
          <w:rFonts w:hint="cs"/>
          <w:rtl/>
        </w:rPr>
        <w:t>הרמב"ם בהלכות שכנים ט' י"ג מחמיר ופוסק ש"בעל אוצר מעכב עליו", אך הרא"ש מקל מצד ספק ממון והמוציא מחבירו עליו הראיה. כנראה, הרמב"ם הבין שמדובר בספק איסור ולכן החמיר, וכך מסביר הגר"א (חו"מ קנה ח).</w:t>
      </w:r>
    </w:p>
    <w:p w14:paraId="6CB53796" w14:textId="5F32DB2D" w:rsidR="00AB3922" w:rsidRDefault="00AB3922" w:rsidP="002571D1">
      <w:pPr>
        <w:rPr>
          <w:rtl/>
        </w:rPr>
      </w:pPr>
      <w:r>
        <w:rPr>
          <w:rFonts w:hint="cs"/>
          <w:rtl/>
        </w:rPr>
        <w:t xml:space="preserve">מחלוקת זו מתקשרת לשאלה שהעלינו </w:t>
      </w:r>
      <w:r>
        <w:rPr>
          <w:rtl/>
        </w:rPr>
        <w:t>–</w:t>
      </w:r>
      <w:r>
        <w:rPr>
          <w:rFonts w:hint="cs"/>
          <w:rtl/>
        </w:rPr>
        <w:t xml:space="preserve"> אם מטרת התורה היא להגן על הניזק, אז נ</w:t>
      </w:r>
      <w:r w:rsidR="005005F8">
        <w:rPr>
          <w:rFonts w:hint="cs"/>
          <w:rtl/>
        </w:rPr>
        <w:t>תייחס לכך כדיני ממונות קלאסיים כדברי הרא"ש. לעומת זאת, אם התורה מביעה אמירה מוסרית כלפי המזיק ומצריכה תשלום בשביל כפרה, אז נפסוק בספק לחומרה כדברי הרמב"ם.</w:t>
      </w:r>
    </w:p>
    <w:p w14:paraId="0B4D97DE" w14:textId="0B976B77" w:rsidR="005005F8" w:rsidRDefault="005005F8" w:rsidP="002571D1">
      <w:pPr>
        <w:rPr>
          <w:rtl/>
        </w:rPr>
      </w:pPr>
      <w:r>
        <w:rPr>
          <w:rFonts w:hint="cs"/>
          <w:rtl/>
        </w:rPr>
        <w:t>כך מתבטא בפירוש הרשב"א (ב"ק ב:): "</w:t>
      </w:r>
      <w:r w:rsidRPr="005005F8">
        <w:rPr>
          <w:rtl/>
        </w:rPr>
        <w:t>וי"ל דאדרבה בנזיקין ספיקי דידהו להחמיר כאיסורין</w:t>
      </w:r>
      <w:r>
        <w:rPr>
          <w:rFonts w:hint="cs"/>
          <w:rtl/>
        </w:rPr>
        <w:t>".</w:t>
      </w:r>
    </w:p>
    <w:p w14:paraId="4BB60C80" w14:textId="7CEF7F36" w:rsidR="00F65DD7" w:rsidRPr="005005F8" w:rsidRDefault="005005F8" w:rsidP="003D511D">
      <w:pPr>
        <w:pStyle w:val="a1"/>
        <w:rPr>
          <w:rtl/>
        </w:rPr>
      </w:pPr>
      <w:r>
        <w:rPr>
          <w:rFonts w:hint="cs"/>
          <w:rtl/>
        </w:rPr>
        <w:t>מקור האיסור</w:t>
      </w:r>
    </w:p>
    <w:p w14:paraId="0367B2E7" w14:textId="46E308F7" w:rsidR="00F65DD7" w:rsidRDefault="00A42B86" w:rsidP="002571D1">
      <w:pPr>
        <w:rPr>
          <w:rtl/>
        </w:rPr>
      </w:pPr>
      <w:r w:rsidRPr="00A42B86">
        <w:rPr>
          <w:rtl/>
        </w:rPr>
        <w:t>השאלה המתבקשת כאשר אנחנו קובעים שיש לנו איסור להזיק היא שאלת המקור - איפה זה כתוב?</w:t>
      </w:r>
    </w:p>
    <w:p w14:paraId="3B3E90EF" w14:textId="2FDF398C" w:rsidR="00A42B86" w:rsidRDefault="00A42B86" w:rsidP="002571D1">
      <w:pPr>
        <w:rPr>
          <w:rtl/>
        </w:rPr>
      </w:pPr>
      <w:r>
        <w:rPr>
          <w:rFonts w:hint="cs"/>
          <w:rtl/>
        </w:rPr>
        <w:t>היד רמ"ה מעלה שתי אפשרויות כדי להסביר למה הדלקת אש היא "גוף האיסור":</w:t>
      </w:r>
    </w:p>
    <w:p w14:paraId="66876698" w14:textId="7A0A169D" w:rsidR="00A42B86" w:rsidRDefault="00A42B86" w:rsidP="00A42B86">
      <w:pPr>
        <w:ind w:left="720"/>
        <w:rPr>
          <w:rtl/>
        </w:rPr>
      </w:pPr>
      <w:r w:rsidRPr="00A42B86">
        <w:rPr>
          <w:rtl/>
        </w:rPr>
        <w:t>דאסיר למגרם מידי דאתי מיניה היזקא לאינשי, אי משום לפני עור לא תתן מכשול ואי משום ואהבת לרעך כמוך</w:t>
      </w:r>
    </w:p>
    <w:p w14:paraId="5776D4D6" w14:textId="0A2390D2" w:rsidR="00A42B86" w:rsidRDefault="00A42B86" w:rsidP="00A42B86">
      <w:pPr>
        <w:pStyle w:val="a3"/>
        <w:rPr>
          <w:rtl/>
        </w:rPr>
      </w:pPr>
      <w:r w:rsidRPr="00A42B86">
        <w:rPr>
          <w:rtl/>
        </w:rPr>
        <w:t>יד רמ"ה מסכת בבא בתרא דף כו עמוד א</w:t>
      </w:r>
    </w:p>
    <w:p w14:paraId="3AA23C38" w14:textId="170AFE68" w:rsidR="00A42B86" w:rsidRDefault="00A42B86" w:rsidP="002571D1">
      <w:pPr>
        <w:rPr>
          <w:rtl/>
        </w:rPr>
      </w:pPr>
      <w:r>
        <w:rPr>
          <w:rFonts w:hint="cs"/>
          <w:rtl/>
        </w:rPr>
        <w:t>גם החינוך במצווה רמ"ג מכליל במצוות "ואהבת" איסור להזיק.</w:t>
      </w:r>
    </w:p>
    <w:p w14:paraId="6137A7AB" w14:textId="45C819EF" w:rsidR="00A42B86" w:rsidRDefault="00A42B86" w:rsidP="002571D1">
      <w:pPr>
        <w:rPr>
          <w:rtl/>
        </w:rPr>
      </w:pPr>
      <w:r>
        <w:rPr>
          <w:rFonts w:hint="cs"/>
          <w:rtl/>
        </w:rPr>
        <w:t>הרא"ש מעלה אפשרות נוספת:</w:t>
      </w:r>
    </w:p>
    <w:p w14:paraId="2E198E53" w14:textId="26052AA6" w:rsidR="00A42B86" w:rsidRDefault="00A42B86" w:rsidP="00A42B86">
      <w:pPr>
        <w:ind w:left="720"/>
        <w:rPr>
          <w:rtl/>
        </w:rPr>
      </w:pPr>
      <w:r w:rsidRPr="00A42B86">
        <w:rPr>
          <w:rtl/>
        </w:rPr>
        <w:t>כי דרכיה דרכי נועם וכל נתיבותיה שלום והקפידה תורה שלא יעשה אדם בתוך שלו דבר הגורם היזק לחברו</w:t>
      </w:r>
    </w:p>
    <w:p w14:paraId="325ED024" w14:textId="6109AAC6" w:rsidR="00A42B86" w:rsidRDefault="00A42B86" w:rsidP="00A42B86">
      <w:pPr>
        <w:pStyle w:val="a3"/>
        <w:rPr>
          <w:rtl/>
        </w:rPr>
      </w:pPr>
      <w:r w:rsidRPr="00A42B86">
        <w:rPr>
          <w:rtl/>
        </w:rPr>
        <w:t>שו"ת הרא"ש כלל קח סימן י</w:t>
      </w:r>
    </w:p>
    <w:p w14:paraId="63395024" w14:textId="6A49B6B9" w:rsidR="00A42B86" w:rsidRDefault="00A42B86" w:rsidP="002571D1">
      <w:pPr>
        <w:rPr>
          <w:rtl/>
        </w:rPr>
      </w:pPr>
      <w:r>
        <w:rPr>
          <w:rFonts w:hint="cs"/>
          <w:rtl/>
        </w:rPr>
        <w:t xml:space="preserve">הרשב"ם </w:t>
      </w:r>
      <w:r w:rsidR="00DF7DFE">
        <w:rPr>
          <w:rFonts w:hint="cs"/>
          <w:rtl/>
        </w:rPr>
        <w:t xml:space="preserve">(והרש"ש בכתובות יח:) </w:t>
      </w:r>
      <w:r>
        <w:rPr>
          <w:rFonts w:hint="cs"/>
          <w:rtl/>
        </w:rPr>
        <w:t>מבסס את איסור ההיזק על היפוך השבת אבידה</w:t>
      </w:r>
      <w:r w:rsidR="00DF7DFE">
        <w:rPr>
          <w:rFonts w:hint="cs"/>
          <w:rtl/>
        </w:rPr>
        <w:t>, ועפ"ז מדובר באיסור עשה:</w:t>
      </w:r>
    </w:p>
    <w:p w14:paraId="6251F3C6" w14:textId="60D0BD70" w:rsidR="00DF7DFE" w:rsidRDefault="00DF7DFE" w:rsidP="00DF7DFE">
      <w:pPr>
        <w:ind w:left="720"/>
        <w:rPr>
          <w:rtl/>
        </w:rPr>
      </w:pPr>
      <w:r>
        <w:rPr>
          <w:rtl/>
        </w:rPr>
        <w:t>האי מבריח ארי וכו' - הא למה זה דומה למשיב אבידה דכל ישראל מצווין להציל ממון חביריהם מן ההיזק</w:t>
      </w:r>
      <w:r w:rsidRPr="00DF7DFE">
        <w:rPr>
          <w:rtl/>
        </w:rPr>
        <w:t xml:space="preserve"> </w:t>
      </w:r>
    </w:p>
    <w:p w14:paraId="43005A10" w14:textId="77777777" w:rsidR="00DF7DFE" w:rsidRDefault="00DF7DFE" w:rsidP="00DF7DFE">
      <w:pPr>
        <w:pStyle w:val="a3"/>
        <w:rPr>
          <w:rtl/>
        </w:rPr>
      </w:pPr>
      <w:r>
        <w:rPr>
          <w:rtl/>
        </w:rPr>
        <w:t>רשב"ם מסכת בבא בתרא דף נג עמוד א</w:t>
      </w:r>
    </w:p>
    <w:p w14:paraId="6A1D42B9" w14:textId="45391985" w:rsidR="00A42B86" w:rsidRPr="00DF7DFE" w:rsidRDefault="00DF7DFE" w:rsidP="003D511D">
      <w:pPr>
        <w:pStyle w:val="a1"/>
        <w:rPr>
          <w:rtl/>
        </w:rPr>
      </w:pPr>
      <w:r w:rsidRPr="00DF7DFE">
        <w:rPr>
          <w:rtl/>
        </w:rPr>
        <w:t>לא תגזול – גנב וגזלן כאבות נזיקין</w:t>
      </w:r>
    </w:p>
    <w:p w14:paraId="2ACBEEF1" w14:textId="0E083DA0" w:rsidR="00A42B86" w:rsidRDefault="009F7159" w:rsidP="002571D1">
      <w:pPr>
        <w:rPr>
          <w:rtl/>
        </w:rPr>
      </w:pPr>
      <w:r>
        <w:rPr>
          <w:rFonts w:hint="cs"/>
          <w:rtl/>
        </w:rPr>
        <w:t>מקור אפשרי נוסף הוא איסור גזל, ולכן נצטרך לברר את היחס בין איסור גזל לאיסור להזיק. אם מוקד איסור גזל אינו בהנאת הגזלן, אלא בפגיעת הנגזל, אז ניתן להבין ששני האיסורים נובעים מאותו המקור</w:t>
      </w:r>
      <w:r w:rsidR="006B7D48">
        <w:rPr>
          <w:rStyle w:val="FootnoteReference"/>
          <w:rtl/>
        </w:rPr>
        <w:footnoteReference w:id="2"/>
      </w:r>
      <w:r>
        <w:rPr>
          <w:rFonts w:hint="cs"/>
          <w:rtl/>
        </w:rPr>
        <w:t xml:space="preserve"> (</w:t>
      </w:r>
      <w:r w:rsidRPr="009F7159">
        <w:rPr>
          <w:rtl/>
        </w:rPr>
        <w:t xml:space="preserve">זה מתחבר לשאלת היסוד– האם </w:t>
      </w:r>
      <w:r>
        <w:rPr>
          <w:rFonts w:hint="cs"/>
          <w:rtl/>
        </w:rPr>
        <w:t>מוקד דיני נזיקין הוא ב</w:t>
      </w:r>
      <w:r w:rsidRPr="009F7159">
        <w:rPr>
          <w:rtl/>
        </w:rPr>
        <w:t>מזיק או</w:t>
      </w:r>
      <w:r>
        <w:rPr>
          <w:rFonts w:hint="cs"/>
          <w:rtl/>
        </w:rPr>
        <w:t xml:space="preserve"> ב</w:t>
      </w:r>
      <w:r w:rsidRPr="009F7159">
        <w:rPr>
          <w:rtl/>
        </w:rPr>
        <w:t>ניזק</w:t>
      </w:r>
      <w:r>
        <w:rPr>
          <w:rFonts w:hint="cs"/>
          <w:rtl/>
        </w:rPr>
        <w:t>).</w:t>
      </w:r>
    </w:p>
    <w:p w14:paraId="204DDA59" w14:textId="77777777" w:rsidR="0097486E" w:rsidRDefault="0097486E" w:rsidP="0097486E">
      <w:pPr>
        <w:rPr>
          <w:rtl/>
        </w:rPr>
      </w:pPr>
      <w:r w:rsidRPr="00745E28">
        <w:rPr>
          <w:rtl/>
        </w:rPr>
        <w:lastRenderedPageBreak/>
        <w:t>המנחת חינוך</w:t>
      </w:r>
      <w:r>
        <w:rPr>
          <w:rFonts w:hint="cs"/>
          <w:rtl/>
        </w:rPr>
        <w:t xml:space="preserve"> (מצווה יא)</w:t>
      </w:r>
      <w:r w:rsidRPr="00745E28">
        <w:rPr>
          <w:rtl/>
        </w:rPr>
        <w:t xml:space="preserve"> חולק על רעיון זה</w:t>
      </w:r>
      <w:r>
        <w:rPr>
          <w:rFonts w:hint="cs"/>
          <w:rtl/>
        </w:rPr>
        <w:t>, ומבדיל בין גזל שאסור אפילו בגוי, לבין נזק שאסור רק בישראל מצד השבת אבידה או מצוות 'ואהבת לרעך'.</w:t>
      </w:r>
    </w:p>
    <w:p w14:paraId="10996C71" w14:textId="6ACDC176" w:rsidR="00A42B86" w:rsidRDefault="0097486E" w:rsidP="002571D1">
      <w:pPr>
        <w:rPr>
          <w:rtl/>
        </w:rPr>
      </w:pPr>
      <w:r>
        <w:rPr>
          <w:rFonts w:hint="cs"/>
          <w:rtl/>
        </w:rPr>
        <w:t>בדומה למנחת חינוך הר"ן בסנהדרין נח: מציע להשוות בין חבלה לגזילה, אך בסוף מסיק שאלו הם איסורים שונים.</w:t>
      </w:r>
    </w:p>
    <w:p w14:paraId="33F3241C" w14:textId="56B93EFC" w:rsidR="0097486E" w:rsidRDefault="0097486E" w:rsidP="0097486E">
      <w:pPr>
        <w:rPr>
          <w:rtl/>
        </w:rPr>
      </w:pPr>
      <w:r>
        <w:rPr>
          <w:rFonts w:hint="cs"/>
          <w:rtl/>
        </w:rPr>
        <w:t>אולם, רש"י אכן מגדיר גזל כחסרון ממון ולא כהנאה:</w:t>
      </w:r>
    </w:p>
    <w:p w14:paraId="11BD0A82" w14:textId="77777777" w:rsidR="0097486E" w:rsidRDefault="0097486E" w:rsidP="0097486E">
      <w:pPr>
        <w:ind w:firstLine="720"/>
        <w:rPr>
          <w:rtl/>
        </w:rPr>
      </w:pPr>
      <w:r w:rsidRPr="00745E28">
        <w:rPr>
          <w:rtl/>
        </w:rPr>
        <w:t>למה לי לאו ברבית לאו בגזל כו' - ילמדו זה מזה, שבכולן חסרון ממון, שמחסר את חברו</w:t>
      </w:r>
    </w:p>
    <w:p w14:paraId="1C48E9E1" w14:textId="77777777" w:rsidR="0097486E" w:rsidRDefault="0097486E" w:rsidP="0097486E">
      <w:pPr>
        <w:pStyle w:val="a3"/>
        <w:rPr>
          <w:rtl/>
        </w:rPr>
      </w:pPr>
      <w:r w:rsidRPr="00745E28">
        <w:rPr>
          <w:rtl/>
        </w:rPr>
        <w:t>רש"י בבא מציעא דף סא עמוד א</w:t>
      </w:r>
    </w:p>
    <w:p w14:paraId="3E367ACA" w14:textId="6A972E62" w:rsidR="00A42B86" w:rsidRDefault="0097486E" w:rsidP="002571D1">
      <w:pPr>
        <w:rPr>
          <w:rtl/>
        </w:rPr>
      </w:pPr>
      <w:r>
        <w:rPr>
          <w:rFonts w:hint="cs"/>
          <w:rtl/>
        </w:rPr>
        <w:t>דברים דומים עולים גם מר' יונה:</w:t>
      </w:r>
    </w:p>
    <w:p w14:paraId="2BB8B13B" w14:textId="313F1A40" w:rsidR="0097486E" w:rsidRDefault="0097486E" w:rsidP="0097486E">
      <w:pPr>
        <w:ind w:left="720"/>
        <w:rPr>
          <w:rtl/>
        </w:rPr>
      </w:pPr>
      <w:r w:rsidRPr="0097486E">
        <w:rPr>
          <w:rtl/>
        </w:rPr>
        <w:t>משה קבל תורה מסיני ומסרה ליהושע - בין תורה שבכתב בין תורה שבע"פ שהתורה בפירושה ניתנה שאם לא כן אי אפשר למדע ביה שהרי כתוב לא תגזול וכל נזיקין בכלל אותו הלאו והן הן התורה שהיה קבלת משה בסיני אף על פי שלא נכתבו</w:t>
      </w:r>
    </w:p>
    <w:p w14:paraId="65C98DCD" w14:textId="24A8032F" w:rsidR="0097486E" w:rsidRDefault="0097486E" w:rsidP="0097486E">
      <w:pPr>
        <w:pStyle w:val="a3"/>
        <w:rPr>
          <w:rtl/>
        </w:rPr>
      </w:pPr>
      <w:r w:rsidRPr="0097486E">
        <w:rPr>
          <w:rtl/>
        </w:rPr>
        <w:t>פירוש רבנו יונה על אבות פרק א</w:t>
      </w:r>
    </w:p>
    <w:p w14:paraId="5FDA0C3D" w14:textId="31D80E2B" w:rsidR="0097486E" w:rsidRDefault="009A797A" w:rsidP="002571D1">
      <w:pPr>
        <w:rPr>
          <w:rtl/>
        </w:rPr>
      </w:pPr>
      <w:r w:rsidRPr="009A797A">
        <w:rPr>
          <w:rtl/>
        </w:rPr>
        <w:t>רבינו יונה מסביר שאיסור נזק הוא הרחבה של איסור הגזל בתורה, כחל</w:t>
      </w:r>
      <w:r>
        <w:rPr>
          <w:rFonts w:hint="cs"/>
          <w:rtl/>
        </w:rPr>
        <w:t>ק</w:t>
      </w:r>
      <w:r w:rsidRPr="009A797A">
        <w:rPr>
          <w:rtl/>
        </w:rPr>
        <w:t xml:space="preserve"> מהתורה שבע"פ המשלימה את התורה שבכתב - כדי למלא את רצון הקב"ה. </w:t>
      </w:r>
      <w:r>
        <w:rPr>
          <w:rFonts w:hint="cs"/>
          <w:rtl/>
        </w:rPr>
        <w:t>יש כאן</w:t>
      </w:r>
      <w:r w:rsidRPr="009A797A">
        <w:rPr>
          <w:rtl/>
        </w:rPr>
        <w:t xml:space="preserve"> יסוד חשוב: בעיסוק שלנו בתורה לפעמים אנחנו צריכים לראות ולחשוב פשוט מה התורה מחפשת ומה היא רוצה, </w:t>
      </w:r>
      <w:r>
        <w:rPr>
          <w:rFonts w:hint="cs"/>
          <w:rtl/>
        </w:rPr>
        <w:t>ו</w:t>
      </w:r>
      <w:r w:rsidRPr="009A797A">
        <w:rPr>
          <w:rtl/>
        </w:rPr>
        <w:t>אפשר להשתמש בהגיון פשוט ולהבין מה מותר ומה אסור ואיך אנחנו אמורים לנהוג</w:t>
      </w:r>
      <w:r>
        <w:rPr>
          <w:rFonts w:hint="cs"/>
          <w:rtl/>
        </w:rPr>
        <w:t>. זה תפקיד ההרחבה של התורה שבכתב ע"י תורה שבע"פ.</w:t>
      </w:r>
    </w:p>
    <w:p w14:paraId="16C38692" w14:textId="77777777" w:rsidR="009A797A" w:rsidRDefault="009A797A" w:rsidP="009A797A">
      <w:pPr>
        <w:rPr>
          <w:rtl/>
        </w:rPr>
      </w:pPr>
      <w:r>
        <w:rPr>
          <w:rFonts w:hint="cs"/>
          <w:rtl/>
        </w:rPr>
        <w:t xml:space="preserve">יסוד זה מתקשר לדברי הרמב"ן </w:t>
      </w:r>
      <w:r>
        <w:rPr>
          <w:rtl/>
        </w:rPr>
        <w:t>הלומד את האיסור מסברא מחיוב הדינים של בני נח:</w:t>
      </w:r>
    </w:p>
    <w:p w14:paraId="6563FBBA" w14:textId="42268783" w:rsidR="009A797A" w:rsidRDefault="009A797A" w:rsidP="009A797A">
      <w:pPr>
        <w:ind w:left="720"/>
        <w:rPr>
          <w:rtl/>
        </w:rPr>
      </w:pPr>
      <w:r>
        <w:rPr>
          <w:rtl/>
        </w:rPr>
        <w:t>ועל דעתי הדינין שמנו לבני נח בשבע מצות שלהם אינם להושיב דיינין בכל פלך ופלך בלבד, אבל צוה אותם בדיני גנבה ואונאה ועושק ושכר שכיר ודיני השומרים ואונס ומפתה ואבות נזיקין וחובל בחבירו ודיני מלוה ולוה ודיני מקח וממכר וכיוצא בהן, כענין הדינין שנצטוו ישראל, ונהרג עליהן אם גנב ועשק או אנס ופתה בתו של חברו או שהדליק גדישו וחבל בו וכיוצא בהן. ומכלל המצוה הזאת שיושיבו דיינין גם בכל עיר ועיר כישראל, ואם לא עשו כן אינן נהרגין</w:t>
      </w:r>
    </w:p>
    <w:p w14:paraId="4A9438B1" w14:textId="77777777" w:rsidR="009A797A" w:rsidRDefault="009A797A" w:rsidP="009A797A">
      <w:pPr>
        <w:pStyle w:val="a3"/>
        <w:rPr>
          <w:rtl/>
        </w:rPr>
      </w:pPr>
      <w:r>
        <w:rPr>
          <w:rtl/>
        </w:rPr>
        <w:t>רמב"ן בראשית פרק לד פסוק יג</w:t>
      </w:r>
    </w:p>
    <w:p w14:paraId="67C1E710" w14:textId="2607DA73" w:rsidR="0097486E" w:rsidRDefault="009A797A" w:rsidP="002571D1">
      <w:pPr>
        <w:rPr>
          <w:rtl/>
        </w:rPr>
      </w:pPr>
      <w:r>
        <w:rPr>
          <w:rFonts w:hint="cs"/>
          <w:rtl/>
        </w:rPr>
        <w:t xml:space="preserve">כדי לחזק את טענתנו נצביע על מיקום דיני גניבה בפרשת משפטים </w:t>
      </w:r>
      <w:r w:rsidRPr="009A797A">
        <w:rPr>
          <w:rtl/>
        </w:rPr>
        <w:t xml:space="preserve"> - ממש בין אבות הנזיקין האחרים</w:t>
      </w:r>
      <w:r>
        <w:rPr>
          <w:rFonts w:hint="cs"/>
          <w:rtl/>
        </w:rPr>
        <w:t xml:space="preserve"> </w:t>
      </w:r>
      <w:r w:rsidRPr="009A797A">
        <w:rPr>
          <w:rtl/>
        </w:rPr>
        <w:t xml:space="preserve">כחלק אינטגרלי </w:t>
      </w:r>
      <w:r>
        <w:rPr>
          <w:rFonts w:hint="cs"/>
          <w:rtl/>
        </w:rPr>
        <w:t>מהם</w:t>
      </w:r>
      <w:r w:rsidRPr="009A797A">
        <w:rPr>
          <w:rtl/>
        </w:rPr>
        <w:t>. זה נובע מהתפיסה של איסור גזל כאיסור לחסר את ממון חברך.</w:t>
      </w:r>
    </w:p>
    <w:p w14:paraId="37470CDC" w14:textId="36A5A5F5" w:rsidR="009A797A" w:rsidRDefault="009A797A" w:rsidP="002571D1">
      <w:pPr>
        <w:rPr>
          <w:rtl/>
        </w:rPr>
      </w:pPr>
      <w:r>
        <w:rPr>
          <w:rFonts w:hint="cs"/>
          <w:rtl/>
        </w:rPr>
        <w:t>נראה שכדברינו חושב ר' חייא שמרחיב את אבות נזיקין גם לגזלן, בניגוד למשנה ולר' אושעיא:</w:t>
      </w:r>
    </w:p>
    <w:p w14:paraId="226BAFCD" w14:textId="604D04FD" w:rsidR="009A797A" w:rsidRDefault="009A797A" w:rsidP="009A797A">
      <w:pPr>
        <w:ind w:left="720"/>
        <w:rPr>
          <w:rtl/>
        </w:rPr>
      </w:pPr>
      <w:r w:rsidRPr="009A797A">
        <w:rPr>
          <w:rtl/>
        </w:rPr>
        <w:t>תני ר' חייא, עשרים וארבעה אבות נזיקין: תשלומי כפל, ותשלומי ארבעה וחמשה, וגנב, וגזלן, ועדים זוממין, והאונס, והמפתה, ומוציא שם רע, והמטמא, והמדמע, והמנסך, והני תליסר הא עשרים וארבעה.</w:t>
      </w:r>
    </w:p>
    <w:p w14:paraId="2F0909D8" w14:textId="5542B3E6" w:rsidR="0097486E" w:rsidRDefault="009A797A" w:rsidP="009A797A">
      <w:pPr>
        <w:pStyle w:val="a3"/>
        <w:rPr>
          <w:rtl/>
        </w:rPr>
      </w:pPr>
      <w:r w:rsidRPr="009A797A">
        <w:rPr>
          <w:rtl/>
        </w:rPr>
        <w:t>בבא קמא דף ד עמוד ב</w:t>
      </w:r>
    </w:p>
    <w:p w14:paraId="7FE104E5" w14:textId="3608F093" w:rsidR="0097486E" w:rsidRPr="009A797A" w:rsidRDefault="009A797A" w:rsidP="003D511D">
      <w:pPr>
        <w:pStyle w:val="NoSpacing"/>
        <w:rPr>
          <w:rtl/>
        </w:rPr>
      </w:pPr>
      <w:r w:rsidRPr="009A797A">
        <w:rPr>
          <w:rtl/>
        </w:rPr>
        <w:t>שומרים כאבות נזיקין וחיוב נזיקין כחובת שמירה</w:t>
      </w:r>
    </w:p>
    <w:p w14:paraId="062617AE" w14:textId="3505796F" w:rsidR="0097486E" w:rsidRDefault="009A797A" w:rsidP="002571D1">
      <w:pPr>
        <w:rPr>
          <w:rtl/>
        </w:rPr>
      </w:pPr>
      <w:r>
        <w:rPr>
          <w:rFonts w:hint="cs"/>
          <w:rtl/>
        </w:rPr>
        <w:t>רב אושעיא מוסיף גם את ארבעת השומרים לרשימת אבות הנזיקין שבמשנה:</w:t>
      </w:r>
    </w:p>
    <w:p w14:paraId="45D840B1" w14:textId="02A14240" w:rsidR="009A797A" w:rsidRDefault="009A797A" w:rsidP="009A797A">
      <w:pPr>
        <w:ind w:left="720"/>
        <w:rPr>
          <w:rtl/>
        </w:rPr>
      </w:pPr>
      <w:r w:rsidRPr="009A797A">
        <w:rPr>
          <w:rtl/>
        </w:rPr>
        <w:t>תני רב אושעיא, שלשה עשר אבות נזיקין: שומר חנם, והשואל, נושא שכר, והשוכר, נזק, צער, וריפוי, שבת, ובושת, וארבעה דמתני' הא תליסר</w:t>
      </w:r>
      <w:r>
        <w:rPr>
          <w:rFonts w:hint="cs"/>
          <w:rtl/>
        </w:rPr>
        <w:t>.</w:t>
      </w:r>
    </w:p>
    <w:p w14:paraId="7DE98506" w14:textId="77777777" w:rsidR="009A797A" w:rsidRDefault="009A797A" w:rsidP="009A797A">
      <w:pPr>
        <w:pStyle w:val="a3"/>
        <w:rPr>
          <w:rtl/>
        </w:rPr>
      </w:pPr>
      <w:r w:rsidRPr="009A797A">
        <w:rPr>
          <w:rtl/>
        </w:rPr>
        <w:t>בבא קמא דף ד עמוד ב</w:t>
      </w:r>
    </w:p>
    <w:p w14:paraId="52DD2C88" w14:textId="0FFB16DF" w:rsidR="009A797A" w:rsidRDefault="009A797A" w:rsidP="002571D1">
      <w:pPr>
        <w:rPr>
          <w:rtl/>
        </w:rPr>
      </w:pPr>
      <w:r>
        <w:rPr>
          <w:rFonts w:hint="cs"/>
          <w:rtl/>
        </w:rPr>
        <w:t>לתפיסתו, אחד היסודות מאחורי דיני נזיקין הוא חוסר השמירה</w:t>
      </w:r>
      <w:r w:rsidR="00800B8B">
        <w:rPr>
          <w:rFonts w:hint="cs"/>
          <w:rtl/>
        </w:rPr>
        <w:t>, כמו שעולה מפרשת משפטים:</w:t>
      </w:r>
    </w:p>
    <w:p w14:paraId="2DCE754E" w14:textId="77777777" w:rsidR="00800B8B" w:rsidRDefault="00800B8B" w:rsidP="00800B8B">
      <w:pPr>
        <w:ind w:firstLine="720"/>
        <w:rPr>
          <w:rtl/>
        </w:rPr>
      </w:pPr>
      <w:r>
        <w:rPr>
          <w:rtl/>
        </w:rPr>
        <w:t xml:space="preserve">וְכִֽי־יִפְתַּ֨ח אִ֜ישׁ בּ֗וֹר א֠וֹ כִּֽי־יִכְרֶ֥ה אִ֛ישׁ בֹּ֖ר </w:t>
      </w:r>
      <w:r w:rsidRPr="00800B8B">
        <w:rPr>
          <w:b/>
          <w:bCs/>
          <w:rtl/>
        </w:rPr>
        <w:t>וְלֹ֣א יְכַסֶּ֑נּוּ</w:t>
      </w:r>
      <w:r>
        <w:rPr>
          <w:rtl/>
        </w:rPr>
        <w:t xml:space="preserve"> וְנָֽפַל־שָׁ֥מָּה שּׁ֖וֹר א֥וֹ חֲמֽוֹר: </w:t>
      </w:r>
    </w:p>
    <w:p w14:paraId="5A49AD26" w14:textId="77777777" w:rsidR="00800B8B" w:rsidRDefault="00800B8B" w:rsidP="00800B8B">
      <w:pPr>
        <w:pStyle w:val="a3"/>
        <w:rPr>
          <w:rtl/>
        </w:rPr>
      </w:pPr>
      <w:r>
        <w:rPr>
          <w:rtl/>
        </w:rPr>
        <w:t>שמות פרשת משפטים פרק כא פסוק לג</w:t>
      </w:r>
    </w:p>
    <w:p w14:paraId="0C6B914E" w14:textId="45C69117" w:rsidR="00800B8B" w:rsidRDefault="00800B8B" w:rsidP="00800B8B">
      <w:pPr>
        <w:ind w:left="720"/>
        <w:rPr>
          <w:rtl/>
        </w:rPr>
      </w:pPr>
      <w:r>
        <w:rPr>
          <w:rtl/>
        </w:rPr>
        <w:t xml:space="preserve">וְאִ֡ם שׁוֹר֩ נַגָּ֨ח ה֜וּא מִתְּמֹ֣ל שִׁלְשֹׁ֗ם וְהוּעַ֤ד בִּבְעָלָיו֙ </w:t>
      </w:r>
      <w:r w:rsidRPr="00800B8B">
        <w:rPr>
          <w:b/>
          <w:bCs/>
          <w:rtl/>
        </w:rPr>
        <w:t>וְלֹ֣א יִשְׁמְרֶ֔נּוּ</w:t>
      </w:r>
      <w:r>
        <w:rPr>
          <w:rtl/>
        </w:rPr>
        <w:t xml:space="preserve"> וְהֵמִ֥ית אִ֖ישׁ א֣וֹ אִשָּׁ֑ה הַשּׁוֹר֙ יִסָּקֵ֔ל וְגַם־בְּעָלָ֖יו יוּמָֽת:</w:t>
      </w:r>
    </w:p>
    <w:p w14:paraId="30F21FB4" w14:textId="77777777" w:rsidR="00800B8B" w:rsidRDefault="00800B8B" w:rsidP="00800B8B">
      <w:pPr>
        <w:pStyle w:val="a3"/>
        <w:rPr>
          <w:rtl/>
        </w:rPr>
      </w:pPr>
      <w:r>
        <w:rPr>
          <w:rtl/>
        </w:rPr>
        <w:lastRenderedPageBreak/>
        <w:t>שמות פרשת משפטים פרק כא פסוק כט</w:t>
      </w:r>
    </w:p>
    <w:p w14:paraId="1455C34F" w14:textId="221E187A" w:rsidR="009A797A" w:rsidRDefault="00800B8B" w:rsidP="002571D1">
      <w:pPr>
        <w:rPr>
          <w:rtl/>
        </w:rPr>
      </w:pPr>
      <w:r>
        <w:rPr>
          <w:rFonts w:hint="cs"/>
          <w:rtl/>
        </w:rPr>
        <w:t>אם ניקח זאת צעד נוסף, נוכל לטעון שאדם המחוייב לשמור על רכושו שלא יזיק ומועל בשמירתו, עובר על איסור.</w:t>
      </w:r>
    </w:p>
    <w:p w14:paraId="7A495B89" w14:textId="77777777" w:rsidR="00EA2B5B" w:rsidRDefault="00EA2B5B" w:rsidP="00EA2B5B">
      <w:pPr>
        <w:rPr>
          <w:rtl/>
        </w:rPr>
      </w:pPr>
      <w:r>
        <w:rPr>
          <w:rFonts w:hint="cs"/>
          <w:rtl/>
        </w:rPr>
        <w:t>ניתן לראות זאת גם במדרשי ההלכה:</w:t>
      </w:r>
    </w:p>
    <w:p w14:paraId="6B49994B" w14:textId="77777777" w:rsidR="00EA2B5B" w:rsidRDefault="00EA2B5B" w:rsidP="00EA2B5B">
      <w:pPr>
        <w:ind w:firstLine="720"/>
        <w:rPr>
          <w:rtl/>
        </w:rPr>
      </w:pPr>
      <w:r>
        <w:rPr>
          <w:rtl/>
        </w:rPr>
        <w:t xml:space="preserve">שור איש, להביא שור של אחרים </w:t>
      </w:r>
    </w:p>
    <w:p w14:paraId="018ABC46" w14:textId="77777777" w:rsidR="00EA2B5B" w:rsidRDefault="00EA2B5B" w:rsidP="00EA2B5B">
      <w:pPr>
        <w:pStyle w:val="a3"/>
        <w:rPr>
          <w:rtl/>
        </w:rPr>
      </w:pPr>
      <w:r>
        <w:rPr>
          <w:rtl/>
        </w:rPr>
        <w:t>מכילתא דרבי ישמעאל  מסכתא דנזיקין פרשה יב</w:t>
      </w:r>
    </w:p>
    <w:p w14:paraId="42657DCE" w14:textId="77777777" w:rsidR="00EA2B5B" w:rsidRDefault="00EA2B5B" w:rsidP="00EA2B5B">
      <w:pPr>
        <w:ind w:left="720"/>
        <w:rPr>
          <w:rtl/>
        </w:rPr>
      </w:pPr>
      <w:r>
        <w:rPr>
          <w:rtl/>
        </w:rPr>
        <w:t>ולא ישמרנו בעליו אין לי אלא בעליו מנין לרבות שומר חנם והשואל נושא שכר והשוכר ת"ל ולא ישמרנו את שדרך שמירתו עליו לרבות שואל ושומר חנם נושא שכר והשוכר</w:t>
      </w:r>
    </w:p>
    <w:p w14:paraId="4A982067" w14:textId="77777777" w:rsidR="00EA2B5B" w:rsidRDefault="00EA2B5B" w:rsidP="00EA2B5B">
      <w:pPr>
        <w:pStyle w:val="a3"/>
        <w:rPr>
          <w:rtl/>
        </w:rPr>
      </w:pPr>
      <w:r>
        <w:rPr>
          <w:rtl/>
        </w:rPr>
        <w:t>מכילתא דרבי שמעון בר יוחאי פרק כא פסוק כט</w:t>
      </w:r>
    </w:p>
    <w:p w14:paraId="491FE92F" w14:textId="47E40072" w:rsidR="00EA2B5B" w:rsidRDefault="00EA2B5B" w:rsidP="00EA2B5B">
      <w:pPr>
        <w:rPr>
          <w:rtl/>
        </w:rPr>
      </w:pPr>
      <w:r>
        <w:rPr>
          <w:rFonts w:hint="cs"/>
          <w:rtl/>
        </w:rPr>
        <w:t>כאשר שור נשמר ע"י שומר והוא מזיק, השומר חייב ולא הבעלי</w:t>
      </w:r>
      <w:r w:rsidR="003D511D">
        <w:rPr>
          <w:rFonts w:hint="cs"/>
          <w:rtl/>
        </w:rPr>
        <w:t>ם כי הוא אמור לשמור על השור</w:t>
      </w:r>
      <w:r>
        <w:rPr>
          <w:rFonts w:hint="cs"/>
          <w:rtl/>
        </w:rPr>
        <w:t>.</w:t>
      </w:r>
    </w:p>
    <w:p w14:paraId="7D628D17" w14:textId="2EF15EA0" w:rsidR="00800B8B" w:rsidRDefault="00800B8B" w:rsidP="002571D1">
      <w:pPr>
        <w:rPr>
          <w:rtl/>
        </w:rPr>
      </w:pPr>
      <w:r w:rsidRPr="00800B8B">
        <w:rPr>
          <w:rtl/>
        </w:rPr>
        <w:t>זה מביא אותנו לשאלה יסודית בעולם הנזיקין</w:t>
      </w:r>
      <w:r>
        <w:rPr>
          <w:rFonts w:hint="cs"/>
          <w:rtl/>
        </w:rPr>
        <w:t xml:space="preserve"> </w:t>
      </w:r>
      <w:r>
        <w:rPr>
          <w:rtl/>
        </w:rPr>
        <w:t>–</w:t>
      </w:r>
      <w:r>
        <w:rPr>
          <w:rFonts w:hint="cs"/>
          <w:rtl/>
        </w:rPr>
        <w:t xml:space="preserve"> ממה נובעת חובת התשלום? נציע שלוש אפשרויות:</w:t>
      </w:r>
    </w:p>
    <w:p w14:paraId="1BF60B20" w14:textId="0666F8AA" w:rsidR="00800B8B" w:rsidRDefault="00800B8B" w:rsidP="00235A1B">
      <w:pPr>
        <w:pStyle w:val="ListParagraph"/>
        <w:numPr>
          <w:ilvl w:val="0"/>
          <w:numId w:val="33"/>
        </w:numPr>
      </w:pPr>
      <w:r>
        <w:rPr>
          <w:rFonts w:hint="cs"/>
          <w:rtl/>
        </w:rPr>
        <w:t>אחריות- לאדם יש אחריות על מעשי רכושו, כמו שאחראי על מעשי עצמו</w:t>
      </w:r>
      <w:r w:rsidR="003D511D">
        <w:rPr>
          <w:rStyle w:val="FootnoteReference"/>
          <w:rtl/>
        </w:rPr>
        <w:footnoteReference w:id="3"/>
      </w:r>
    </w:p>
    <w:p w14:paraId="3E523E28" w14:textId="08436414" w:rsidR="00800B8B" w:rsidRDefault="00800B8B" w:rsidP="00235A1B">
      <w:pPr>
        <w:pStyle w:val="ListParagraph"/>
        <w:numPr>
          <w:ilvl w:val="0"/>
          <w:numId w:val="33"/>
        </w:numPr>
      </w:pPr>
      <w:r>
        <w:rPr>
          <w:rFonts w:hint="cs"/>
          <w:rtl/>
        </w:rPr>
        <w:t>חיוב שמירה- לאדם יש חיבור לשמור על רכושו שלא יזיק</w:t>
      </w:r>
    </w:p>
    <w:p w14:paraId="36E46C56" w14:textId="23E0BD23" w:rsidR="009A797A" w:rsidRDefault="00235A1B" w:rsidP="0037536D">
      <w:pPr>
        <w:pStyle w:val="ListParagraph"/>
        <w:numPr>
          <w:ilvl w:val="0"/>
          <w:numId w:val="33"/>
        </w:numPr>
        <w:rPr>
          <w:rtl/>
        </w:rPr>
      </w:pPr>
      <w:r w:rsidRPr="00235A1B">
        <w:rPr>
          <w:rtl/>
        </w:rPr>
        <w:t>מעשה של גרמא</w:t>
      </w:r>
      <w:r>
        <w:rPr>
          <w:rFonts w:hint="cs"/>
          <w:rtl/>
        </w:rPr>
        <w:t>-</w:t>
      </w:r>
      <w:r w:rsidRPr="00235A1B">
        <w:rPr>
          <w:rtl/>
        </w:rPr>
        <w:t xml:space="preserve"> הרכוש </w:t>
      </w:r>
      <w:r>
        <w:rPr>
          <w:rFonts w:hint="cs"/>
          <w:rtl/>
        </w:rPr>
        <w:t>של האדם הוא מין המשך שלו,</w:t>
      </w:r>
      <w:r w:rsidRPr="00235A1B">
        <w:rPr>
          <w:rtl/>
        </w:rPr>
        <w:t xml:space="preserve"> </w:t>
      </w:r>
      <w:r>
        <w:rPr>
          <w:rFonts w:hint="cs"/>
          <w:rtl/>
        </w:rPr>
        <w:t>וזה נחשב שהאדם עצמו הזיק</w:t>
      </w:r>
    </w:p>
    <w:p w14:paraId="171945F7" w14:textId="0077649F" w:rsidR="009A797A" w:rsidRDefault="00235A1B" w:rsidP="002571D1">
      <w:pPr>
        <w:rPr>
          <w:rtl/>
        </w:rPr>
      </w:pPr>
      <w:r>
        <w:rPr>
          <w:rFonts w:hint="cs"/>
          <w:rtl/>
        </w:rPr>
        <w:t>רש"י מתחבט בין שתי האפשרויות הראשונות:</w:t>
      </w:r>
    </w:p>
    <w:p w14:paraId="2743BAD1" w14:textId="7AC3C6E4" w:rsidR="009A797A" w:rsidRDefault="00235A1B" w:rsidP="00235A1B">
      <w:pPr>
        <w:ind w:left="720"/>
        <w:rPr>
          <w:rtl/>
        </w:rPr>
      </w:pPr>
      <w:r>
        <w:rPr>
          <w:rtl/>
        </w:rPr>
        <w:t xml:space="preserve">מתני'. שחבתי בשמירתו - שנתחייבתי לשומרו. </w:t>
      </w:r>
      <w:r>
        <w:rPr>
          <w:rtl/>
        </w:rPr>
        <w:tab/>
      </w:r>
      <w:r>
        <w:rPr>
          <w:rtl/>
        </w:rPr>
        <w:br/>
        <w:t>הכשרתי את נזקו - כלומר אם הזיק הכשרתי וזימנתי אותו היזק שלא שמרתיו יפה כך מצאתי ל''א: הכשרתי את נזקו עלי להכשיר ולתקן את נזקו כלומר אני חייב לשלם,</w:t>
      </w:r>
    </w:p>
    <w:p w14:paraId="7721952D" w14:textId="10F1FBC5" w:rsidR="0097486E" w:rsidRDefault="00235A1B" w:rsidP="003D511D">
      <w:pPr>
        <w:pStyle w:val="a3"/>
        <w:rPr>
          <w:rtl/>
        </w:rPr>
      </w:pPr>
      <w:r>
        <w:rPr>
          <w:rtl/>
        </w:rPr>
        <w:t>רש"י בבא קמא דף ט עמוד ב</w:t>
      </w:r>
    </w:p>
    <w:p w14:paraId="158486C9" w14:textId="104178A9" w:rsidR="00EA2B5B" w:rsidRDefault="00EA2B5B" w:rsidP="002571D1">
      <w:pPr>
        <w:rPr>
          <w:rtl/>
        </w:rPr>
      </w:pPr>
      <w:r>
        <w:rPr>
          <w:rFonts w:hint="cs"/>
          <w:rtl/>
        </w:rPr>
        <w:t>נראה את שני הצדדים גם במחלוקת על חצי נזק:</w:t>
      </w:r>
    </w:p>
    <w:p w14:paraId="10622963" w14:textId="5206F52E" w:rsidR="00EA2B5B" w:rsidRDefault="00EA2B5B" w:rsidP="00EA2B5B">
      <w:pPr>
        <w:ind w:left="720"/>
        <w:rPr>
          <w:rtl/>
        </w:rPr>
      </w:pPr>
      <w:r w:rsidRPr="00EA2B5B">
        <w:rPr>
          <w:rtl/>
        </w:rPr>
        <w:t>אתמר: פלגא נזקא - רב פפא אמר: ממונא, רב הונא בריה דרב יהושע אמר: קנסא. רב פפא אמר ממונא, קסבר: סתם שוורים לאו בחזקת שימור קיימן, ובדין הוא דבעי לשלומי כוליה, ורחמנא הוא דחס עליה דאכתי לא אייעד תוריה; רב הונא בריה דרב יהושע אמר קנסא, קסבר: סתם שוורים בחזקת שימור קיימי, ובדין הוא דלא לשלם כלל, ורחמנא הוא דקנסיה כי היכי דלנטריה לתוריה.</w:t>
      </w:r>
    </w:p>
    <w:p w14:paraId="664B62EF" w14:textId="77777777" w:rsidR="00EA2B5B" w:rsidRDefault="00EA2B5B" w:rsidP="00EA2B5B">
      <w:pPr>
        <w:pStyle w:val="a3"/>
        <w:rPr>
          <w:rtl/>
        </w:rPr>
      </w:pPr>
      <w:r>
        <w:rPr>
          <w:rtl/>
        </w:rPr>
        <w:t>בבא קמא דף טו עמוד א</w:t>
      </w:r>
    </w:p>
    <w:p w14:paraId="21DCB702" w14:textId="54C2B3EF" w:rsidR="00EA2B5B" w:rsidRDefault="00EA2B5B" w:rsidP="00787D53">
      <w:pPr>
        <w:rPr>
          <w:rtl/>
        </w:rPr>
      </w:pPr>
      <w:r>
        <w:rPr>
          <w:rtl/>
        </w:rPr>
        <w:t xml:space="preserve">רב פפא סובר שברמה היסודית אדם אמור לשלם כי יש לו אחריות על שורו, והשמירה נותנת לו "פטור" מתשלום. רב הונא בריה דרב יהושע חולק וסובר שלאדם אין אחריות </w:t>
      </w:r>
      <w:r>
        <w:rPr>
          <w:rFonts w:hint="cs"/>
          <w:rtl/>
        </w:rPr>
        <w:t xml:space="preserve">אלא חובת שמירה במקרים מסויימים, </w:t>
      </w:r>
      <w:r>
        <w:rPr>
          <w:rtl/>
        </w:rPr>
        <w:t>ולכן המצב הבסיסי הוא מצב של פטור.</w:t>
      </w:r>
    </w:p>
    <w:sectPr w:rsidR="00EA2B5B"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45DF" w14:textId="77777777" w:rsidR="008E3DFC" w:rsidRDefault="008E3DFC" w:rsidP="00761E96">
      <w:pPr>
        <w:spacing w:after="0" w:line="240" w:lineRule="auto"/>
      </w:pPr>
      <w:r>
        <w:separator/>
      </w:r>
    </w:p>
  </w:endnote>
  <w:endnote w:type="continuationSeparator" w:id="0">
    <w:p w14:paraId="4FD41123" w14:textId="77777777" w:rsidR="008E3DFC" w:rsidRDefault="008E3DFC"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7722" w14:textId="77777777" w:rsidR="008E3DFC" w:rsidRDefault="008E3DFC" w:rsidP="00761E96">
      <w:pPr>
        <w:spacing w:after="0" w:line="240" w:lineRule="auto"/>
      </w:pPr>
      <w:r>
        <w:separator/>
      </w:r>
    </w:p>
  </w:footnote>
  <w:footnote w:type="continuationSeparator" w:id="0">
    <w:p w14:paraId="5EA5D54C" w14:textId="77777777" w:rsidR="008E3DFC" w:rsidRDefault="008E3DFC" w:rsidP="00761E96">
      <w:pPr>
        <w:spacing w:after="0" w:line="240" w:lineRule="auto"/>
      </w:pPr>
      <w:r>
        <w:continuationSeparator/>
      </w:r>
    </w:p>
  </w:footnote>
  <w:footnote w:id="1">
    <w:p w14:paraId="09E48BE3" w14:textId="4BFCE06D" w:rsidR="00CA11C0" w:rsidRDefault="00CA11C0">
      <w:pPr>
        <w:pStyle w:val="FootnoteText"/>
        <w:rPr>
          <w:rFonts w:hint="cs"/>
        </w:rPr>
      </w:pPr>
      <w:r w:rsidRPr="00CA11C0">
        <w:rPr>
          <w:rStyle w:val="FootnoteReference"/>
          <w:rtl/>
        </w:rPr>
        <w:sym w:font="Symbol" w:char="F02A"/>
      </w:r>
      <w:r>
        <w:rPr>
          <w:rtl/>
        </w:rPr>
        <w:t xml:space="preserve"> </w:t>
      </w:r>
      <w:r>
        <w:rPr>
          <w:rtl/>
        </w:rPr>
        <w:t>סיכום מאת צבי שיננזון שיעור ה' מחזור נ"ב. הסיכום לא עבר את ביקורת הרב</w:t>
      </w:r>
      <w:r>
        <w:rPr>
          <w:rFonts w:hint="cs"/>
          <w:rtl/>
        </w:rPr>
        <w:t>.</w:t>
      </w:r>
    </w:p>
  </w:footnote>
  <w:footnote w:id="2">
    <w:p w14:paraId="6D30E55C" w14:textId="02B22DEE" w:rsidR="006B7D48" w:rsidRDefault="006B7D48">
      <w:pPr>
        <w:pStyle w:val="FootnoteText"/>
      </w:pPr>
      <w:r>
        <w:rPr>
          <w:rStyle w:val="FootnoteReference"/>
        </w:rPr>
        <w:footnoteRef/>
      </w:r>
      <w:r>
        <w:rPr>
          <w:rtl/>
        </w:rPr>
        <w:t xml:space="preserve"> </w:t>
      </w:r>
      <w:r>
        <w:rPr>
          <w:rFonts w:hint="cs"/>
          <w:rtl/>
        </w:rPr>
        <w:t xml:space="preserve">כך עולה </w:t>
      </w:r>
      <w:r w:rsidR="00745E28" w:rsidRPr="00745E28">
        <w:rPr>
          <w:rtl/>
        </w:rPr>
        <w:t xml:space="preserve">מהגמרא בסנהדרין ב: </w:t>
      </w:r>
      <w:r w:rsidR="00745E28">
        <w:rPr>
          <w:rFonts w:hint="cs"/>
          <w:rtl/>
        </w:rPr>
        <w:t>: "</w:t>
      </w:r>
      <w:r w:rsidR="00745E28" w:rsidRPr="00745E28">
        <w:rPr>
          <w:rtl/>
        </w:rPr>
        <w:t>והאי דקתני גזילות וחבלות - משום דעיקר שלשה דכתיבי - בגזילות וחבלות כתיבי. גזילות דכתיב ונקרב בעל הבית אל האלוהים, חבלות - מה לי חבל בגופו מה לי חבל בממונו</w:t>
      </w:r>
      <w:r w:rsidR="00745E28">
        <w:rPr>
          <w:rFonts w:hint="cs"/>
          <w:rtl/>
        </w:rPr>
        <w:t>".</w:t>
      </w:r>
      <w:r w:rsidR="005A219B">
        <w:rPr>
          <w:rFonts w:hint="cs"/>
          <w:rtl/>
        </w:rPr>
        <w:t xml:space="preserve"> עיין גם ברמב"ם הלכות גניבה א יד, שהרב הרחיב עליו בשיעור.</w:t>
      </w:r>
    </w:p>
  </w:footnote>
  <w:footnote w:id="3">
    <w:p w14:paraId="375E3832" w14:textId="21B73DE0" w:rsidR="003D511D" w:rsidRDefault="003D511D" w:rsidP="003D511D">
      <w:pPr>
        <w:pStyle w:val="FootnoteText"/>
      </w:pPr>
      <w:r>
        <w:rPr>
          <w:rStyle w:val="FootnoteReference"/>
        </w:rPr>
        <w:footnoteRef/>
      </w:r>
      <w:r>
        <w:rPr>
          <w:rtl/>
        </w:rPr>
        <w:t xml:space="preserve"> </w:t>
      </w:r>
      <w:r>
        <w:rPr>
          <w:rFonts w:hint="cs"/>
          <w:rtl/>
        </w:rPr>
        <w:t>כך נראה מדברי הרמב"ם בהלכות נזקי ממון י"ג ט"ו:</w:t>
      </w:r>
      <w:r w:rsidRPr="003D511D">
        <w:rPr>
          <w:rtl/>
        </w:rPr>
        <w:t xml:space="preserve"> </w:t>
      </w:r>
      <w:r>
        <w:rPr>
          <w:rFonts w:hint="cs"/>
          <w:rtl/>
        </w:rPr>
        <w:t>"</w:t>
      </w:r>
      <w:r>
        <w:rPr>
          <w:rtl/>
        </w:rPr>
        <w:t>יש לכל אדם להוציא את הזבל והגללים לרשות הרבים בשעת הוצאת זבלים ולצבור אותן שם שלשים יום כדי שיהיה נשוף ברגלי אדם, ואף על פי כן אם הזיק חייב לשלם</w:t>
      </w:r>
      <w:r>
        <w:rPr>
          <w:rFonts w:hint="cs"/>
          <w:rtl/>
        </w:rPr>
        <w:t xml:space="preserve">". </w:t>
      </w:r>
      <w:r>
        <w:rPr>
          <w:rtl/>
        </w:rPr>
        <w:t>מותר לאנשים להוציא את הגללים לרה"ר בשעת הוצאת הזבל, אבל אם זה גורם לנזק הבעלים חייב לשאת באחריות, למרות שהמעשה היה מותר והוא לא באשמתו.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FE89" w14:textId="3AB32CE6" w:rsidR="00E10A8F" w:rsidRDefault="00A11876">
    <w:pPr>
      <w:pStyle w:val="Header"/>
    </w:pPr>
    <w:r w:rsidRPr="008B099F">
      <w:rPr>
        <w:rFonts w:ascii="Arial" w:eastAsia="Times New Roman" w:hAnsi="Arial"/>
        <w:sz w:val="16"/>
        <w:szCs w:val="16"/>
        <w:rtl/>
      </w:rPr>
      <w:t>בס"ד</w:t>
    </w:r>
    <w:r>
      <w:rPr>
        <w:rFonts w:ascii="Arial" w:eastAsia="Times New Roman" w:hAnsi="Arial" w:hint="cs"/>
        <w:sz w:val="16"/>
        <w:szCs w:val="16"/>
        <w:rtl/>
      </w:rPr>
      <w:t xml:space="preserve"> </w:t>
    </w:r>
    <w:r w:rsidRPr="008B099F">
      <w:rPr>
        <w:rFonts w:ascii="Arial" w:eastAsia="Times New Roman" w:hAnsi="Arial" w:hint="cs"/>
        <w:sz w:val="16"/>
        <w:szCs w:val="16"/>
        <w:rtl/>
      </w:rPr>
      <w:t xml:space="preserve">יום </w:t>
    </w:r>
    <w:r>
      <w:rPr>
        <w:rFonts w:ascii="Arial" w:eastAsia="Times New Roman" w:hAnsi="Arial" w:hint="cs"/>
        <w:sz w:val="16"/>
        <w:szCs w:val="16"/>
        <w:rtl/>
      </w:rPr>
      <w:t xml:space="preserve">שני 4.6.336 </w:t>
    </w:r>
    <w:r w:rsidRPr="008B099F">
      <w:rPr>
        <w:rFonts w:ascii="Arial" w:eastAsia="Times New Roman" w:hAnsi="Arial"/>
        <w:sz w:val="16"/>
        <w:szCs w:val="16"/>
        <w:rtl/>
      </w:rPr>
      <w:t>| זמן</w:t>
    </w:r>
    <w:r>
      <w:rPr>
        <w:rFonts w:ascii="Arial" w:eastAsia="Times New Roman" w:hAnsi="Arial" w:hint="cs"/>
        <w:sz w:val="16"/>
        <w:szCs w:val="16"/>
        <w:rtl/>
      </w:rPr>
      <w:t xml:space="preserve"> אלול </w:t>
    </w:r>
    <w:r>
      <w:rPr>
        <w:rFonts w:ascii="Arial" w:eastAsia="Times New Roman" w:hAnsi="Arial"/>
        <w:sz w:val="16"/>
        <w:szCs w:val="16"/>
        <w:rtl/>
      </w:rPr>
      <w:t>| שיעור כללי מס</w:t>
    </w:r>
    <w:r>
      <w:rPr>
        <w:rFonts w:ascii="Arial" w:eastAsia="Times New Roman" w:hAnsi="Arial" w:hint="cs"/>
        <w:sz w:val="16"/>
        <w:szCs w:val="16"/>
        <w:rtl/>
      </w:rPr>
      <w:t xml:space="preserve">' 1 | </w:t>
    </w:r>
    <w:r w:rsidRPr="008B099F">
      <w:rPr>
        <w:rFonts w:ascii="Arial" w:eastAsia="Times New Roman" w:hAnsi="Arial"/>
        <w:sz w:val="16"/>
        <w:szCs w:val="16"/>
        <w:rtl/>
      </w:rPr>
      <w:t xml:space="preserve">מסכת </w:t>
    </w:r>
    <w:r>
      <w:rPr>
        <w:rFonts w:ascii="Arial" w:eastAsia="Times New Roman" w:hAnsi="Arial" w:hint="cs"/>
        <w:sz w:val="16"/>
        <w:szCs w:val="16"/>
        <w:rtl/>
      </w:rPr>
      <w:t>בבא קמא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E5FC7"/>
    <w:multiLevelType w:val="hybridMultilevel"/>
    <w:tmpl w:val="3A005A98"/>
    <w:lvl w:ilvl="0" w:tplc="7E74C8C2">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CD1809"/>
    <w:multiLevelType w:val="hybridMultilevel"/>
    <w:tmpl w:val="4DA4EF46"/>
    <w:lvl w:ilvl="0" w:tplc="CF3497C0">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6DF74D5"/>
    <w:multiLevelType w:val="hybridMultilevel"/>
    <w:tmpl w:val="BB1CBC1A"/>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10"/>
  </w:num>
  <w:num w:numId="2" w16cid:durableId="750661407">
    <w:abstractNumId w:val="11"/>
  </w:num>
  <w:num w:numId="3" w16cid:durableId="489519241">
    <w:abstractNumId w:val="14"/>
  </w:num>
  <w:num w:numId="4" w16cid:durableId="2022197777">
    <w:abstractNumId w:val="2"/>
  </w:num>
  <w:num w:numId="5" w16cid:durableId="698967780">
    <w:abstractNumId w:val="24"/>
  </w:num>
  <w:num w:numId="6" w16cid:durableId="1111053877">
    <w:abstractNumId w:val="26"/>
  </w:num>
  <w:num w:numId="7" w16cid:durableId="1946232526">
    <w:abstractNumId w:val="23"/>
  </w:num>
  <w:num w:numId="8" w16cid:durableId="1852451511">
    <w:abstractNumId w:val="1"/>
  </w:num>
  <w:num w:numId="9" w16cid:durableId="850413192">
    <w:abstractNumId w:val="25"/>
  </w:num>
  <w:num w:numId="10" w16cid:durableId="518813274">
    <w:abstractNumId w:val="18"/>
  </w:num>
  <w:num w:numId="11" w16cid:durableId="1125389218">
    <w:abstractNumId w:val="28"/>
  </w:num>
  <w:num w:numId="12" w16cid:durableId="1002703732">
    <w:abstractNumId w:val="0"/>
  </w:num>
  <w:num w:numId="13" w16cid:durableId="2067947862">
    <w:abstractNumId w:val="32"/>
  </w:num>
  <w:num w:numId="14" w16cid:durableId="1511986081">
    <w:abstractNumId w:val="27"/>
  </w:num>
  <w:num w:numId="15" w16cid:durableId="983579006">
    <w:abstractNumId w:val="31"/>
  </w:num>
  <w:num w:numId="16" w16cid:durableId="1099565847">
    <w:abstractNumId w:val="7"/>
  </w:num>
  <w:num w:numId="17" w16cid:durableId="472598566">
    <w:abstractNumId w:val="5"/>
  </w:num>
  <w:num w:numId="18" w16cid:durableId="19896740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1"/>
  </w:num>
  <w:num w:numId="20" w16cid:durableId="1043555683">
    <w:abstractNumId w:val="17"/>
  </w:num>
  <w:num w:numId="21" w16cid:durableId="1781874289">
    <w:abstractNumId w:val="9"/>
  </w:num>
  <w:num w:numId="22" w16cid:durableId="1878856460">
    <w:abstractNumId w:val="20"/>
  </w:num>
  <w:num w:numId="23" w16cid:durableId="874120900">
    <w:abstractNumId w:val="12"/>
  </w:num>
  <w:num w:numId="24" w16cid:durableId="461725978">
    <w:abstractNumId w:val="8"/>
  </w:num>
  <w:num w:numId="25" w16cid:durableId="579288255">
    <w:abstractNumId w:val="15"/>
  </w:num>
  <w:num w:numId="26" w16cid:durableId="1384211918">
    <w:abstractNumId w:val="19"/>
  </w:num>
  <w:num w:numId="27" w16cid:durableId="918949902">
    <w:abstractNumId w:val="30"/>
  </w:num>
  <w:num w:numId="28" w16cid:durableId="818689846">
    <w:abstractNumId w:val="16"/>
  </w:num>
  <w:num w:numId="29" w16cid:durableId="808403072">
    <w:abstractNumId w:val="6"/>
  </w:num>
  <w:num w:numId="30" w16cid:durableId="172764714">
    <w:abstractNumId w:val="13"/>
  </w:num>
  <w:num w:numId="31" w16cid:durableId="1750346976">
    <w:abstractNumId w:val="3"/>
  </w:num>
  <w:num w:numId="32" w16cid:durableId="792679048">
    <w:abstractNumId w:val="4"/>
  </w:num>
  <w:num w:numId="33" w16cid:durableId="19272999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2F6"/>
    <w:rsid w:val="000F5E3C"/>
    <w:rsid w:val="001023AE"/>
    <w:rsid w:val="001076C8"/>
    <w:rsid w:val="0010792E"/>
    <w:rsid w:val="0010794B"/>
    <w:rsid w:val="001079CE"/>
    <w:rsid w:val="001109E8"/>
    <w:rsid w:val="00116FC7"/>
    <w:rsid w:val="0012037A"/>
    <w:rsid w:val="001245DC"/>
    <w:rsid w:val="00124973"/>
    <w:rsid w:val="00125C81"/>
    <w:rsid w:val="00126F7A"/>
    <w:rsid w:val="00130E3E"/>
    <w:rsid w:val="00136A75"/>
    <w:rsid w:val="00137291"/>
    <w:rsid w:val="0014443A"/>
    <w:rsid w:val="00145CDF"/>
    <w:rsid w:val="00147935"/>
    <w:rsid w:val="00163DA0"/>
    <w:rsid w:val="00166BFC"/>
    <w:rsid w:val="001735A3"/>
    <w:rsid w:val="00173A63"/>
    <w:rsid w:val="00177B27"/>
    <w:rsid w:val="00180437"/>
    <w:rsid w:val="001807FA"/>
    <w:rsid w:val="00183F01"/>
    <w:rsid w:val="00184C85"/>
    <w:rsid w:val="001859AE"/>
    <w:rsid w:val="00191ACF"/>
    <w:rsid w:val="00195E83"/>
    <w:rsid w:val="001A1E52"/>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44A4"/>
    <w:rsid w:val="00215905"/>
    <w:rsid w:val="00221779"/>
    <w:rsid w:val="0022309F"/>
    <w:rsid w:val="00225E47"/>
    <w:rsid w:val="00232CEE"/>
    <w:rsid w:val="00235A1B"/>
    <w:rsid w:val="00240FAD"/>
    <w:rsid w:val="002418A5"/>
    <w:rsid w:val="00241BD4"/>
    <w:rsid w:val="00250FD3"/>
    <w:rsid w:val="00253921"/>
    <w:rsid w:val="002549BA"/>
    <w:rsid w:val="00254A50"/>
    <w:rsid w:val="00254F5E"/>
    <w:rsid w:val="002563CB"/>
    <w:rsid w:val="002571D1"/>
    <w:rsid w:val="0026266B"/>
    <w:rsid w:val="00263237"/>
    <w:rsid w:val="00267BCB"/>
    <w:rsid w:val="00274CA7"/>
    <w:rsid w:val="00274FA8"/>
    <w:rsid w:val="00280388"/>
    <w:rsid w:val="00280433"/>
    <w:rsid w:val="0028059E"/>
    <w:rsid w:val="002806CD"/>
    <w:rsid w:val="0028788A"/>
    <w:rsid w:val="00297636"/>
    <w:rsid w:val="002A5A42"/>
    <w:rsid w:val="002B552D"/>
    <w:rsid w:val="002C04ED"/>
    <w:rsid w:val="002C444B"/>
    <w:rsid w:val="002D2FF1"/>
    <w:rsid w:val="002D4542"/>
    <w:rsid w:val="002D6189"/>
    <w:rsid w:val="002E0138"/>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80ECC"/>
    <w:rsid w:val="003851B0"/>
    <w:rsid w:val="00393311"/>
    <w:rsid w:val="00393A35"/>
    <w:rsid w:val="0039728E"/>
    <w:rsid w:val="003A3BE4"/>
    <w:rsid w:val="003A4B27"/>
    <w:rsid w:val="003B3F42"/>
    <w:rsid w:val="003B7427"/>
    <w:rsid w:val="003C0BB4"/>
    <w:rsid w:val="003C3CB8"/>
    <w:rsid w:val="003C62E1"/>
    <w:rsid w:val="003C6765"/>
    <w:rsid w:val="003D2221"/>
    <w:rsid w:val="003D229F"/>
    <w:rsid w:val="003D5008"/>
    <w:rsid w:val="003D511D"/>
    <w:rsid w:val="003E4BA5"/>
    <w:rsid w:val="003E642B"/>
    <w:rsid w:val="003F6BBC"/>
    <w:rsid w:val="00401355"/>
    <w:rsid w:val="00402B6D"/>
    <w:rsid w:val="00402EEB"/>
    <w:rsid w:val="00405736"/>
    <w:rsid w:val="00406BA2"/>
    <w:rsid w:val="00411CBC"/>
    <w:rsid w:val="004175A5"/>
    <w:rsid w:val="004227FD"/>
    <w:rsid w:val="00427E72"/>
    <w:rsid w:val="00431B83"/>
    <w:rsid w:val="00431FE2"/>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2CDC"/>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5F8"/>
    <w:rsid w:val="00500FD3"/>
    <w:rsid w:val="00501F45"/>
    <w:rsid w:val="0050715F"/>
    <w:rsid w:val="00507BF5"/>
    <w:rsid w:val="00510237"/>
    <w:rsid w:val="00531482"/>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219B"/>
    <w:rsid w:val="005A7EA6"/>
    <w:rsid w:val="005B0016"/>
    <w:rsid w:val="005B626D"/>
    <w:rsid w:val="005C2016"/>
    <w:rsid w:val="005C6EE0"/>
    <w:rsid w:val="005D6858"/>
    <w:rsid w:val="005D6CF7"/>
    <w:rsid w:val="005E1B7C"/>
    <w:rsid w:val="005E24A9"/>
    <w:rsid w:val="005F2AF2"/>
    <w:rsid w:val="005F36FE"/>
    <w:rsid w:val="005F3992"/>
    <w:rsid w:val="005F39E4"/>
    <w:rsid w:val="006050C1"/>
    <w:rsid w:val="00607B8E"/>
    <w:rsid w:val="006122E5"/>
    <w:rsid w:val="0061297E"/>
    <w:rsid w:val="0062357B"/>
    <w:rsid w:val="0062637D"/>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0FB6"/>
    <w:rsid w:val="00691993"/>
    <w:rsid w:val="006934BB"/>
    <w:rsid w:val="006940F5"/>
    <w:rsid w:val="00696129"/>
    <w:rsid w:val="00696FF9"/>
    <w:rsid w:val="006A1E94"/>
    <w:rsid w:val="006A64AB"/>
    <w:rsid w:val="006A6628"/>
    <w:rsid w:val="006B7D48"/>
    <w:rsid w:val="006C42CF"/>
    <w:rsid w:val="006C4303"/>
    <w:rsid w:val="006C4328"/>
    <w:rsid w:val="006C49F0"/>
    <w:rsid w:val="006C4BA0"/>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5E28"/>
    <w:rsid w:val="00746F3F"/>
    <w:rsid w:val="00750E65"/>
    <w:rsid w:val="00752EB5"/>
    <w:rsid w:val="00761E96"/>
    <w:rsid w:val="00764271"/>
    <w:rsid w:val="00765CA9"/>
    <w:rsid w:val="007718C6"/>
    <w:rsid w:val="00773151"/>
    <w:rsid w:val="00777A47"/>
    <w:rsid w:val="00780FDB"/>
    <w:rsid w:val="00787D53"/>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0B8B"/>
    <w:rsid w:val="008042F5"/>
    <w:rsid w:val="00807A1D"/>
    <w:rsid w:val="008139AA"/>
    <w:rsid w:val="0081595F"/>
    <w:rsid w:val="00817722"/>
    <w:rsid w:val="00821584"/>
    <w:rsid w:val="00827D20"/>
    <w:rsid w:val="008300C9"/>
    <w:rsid w:val="008328C4"/>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7D52"/>
    <w:rsid w:val="008E3DFC"/>
    <w:rsid w:val="008E58CD"/>
    <w:rsid w:val="008E67D7"/>
    <w:rsid w:val="008F0D60"/>
    <w:rsid w:val="009059BC"/>
    <w:rsid w:val="00907816"/>
    <w:rsid w:val="00910662"/>
    <w:rsid w:val="009131E3"/>
    <w:rsid w:val="009132D7"/>
    <w:rsid w:val="0091468E"/>
    <w:rsid w:val="00915826"/>
    <w:rsid w:val="00922C24"/>
    <w:rsid w:val="00925C45"/>
    <w:rsid w:val="009273B0"/>
    <w:rsid w:val="009334C7"/>
    <w:rsid w:val="00934C1B"/>
    <w:rsid w:val="009402B8"/>
    <w:rsid w:val="00941BBA"/>
    <w:rsid w:val="00942470"/>
    <w:rsid w:val="0094438D"/>
    <w:rsid w:val="00947514"/>
    <w:rsid w:val="009517A3"/>
    <w:rsid w:val="00953A1B"/>
    <w:rsid w:val="0096259E"/>
    <w:rsid w:val="009630B8"/>
    <w:rsid w:val="009702ED"/>
    <w:rsid w:val="00970430"/>
    <w:rsid w:val="0097486E"/>
    <w:rsid w:val="00976E21"/>
    <w:rsid w:val="009804AD"/>
    <w:rsid w:val="00980D96"/>
    <w:rsid w:val="0098545D"/>
    <w:rsid w:val="00985A21"/>
    <w:rsid w:val="00985AE6"/>
    <w:rsid w:val="00990D9C"/>
    <w:rsid w:val="0099112D"/>
    <w:rsid w:val="00993620"/>
    <w:rsid w:val="00994116"/>
    <w:rsid w:val="00996C99"/>
    <w:rsid w:val="009972D1"/>
    <w:rsid w:val="00997453"/>
    <w:rsid w:val="009A1F59"/>
    <w:rsid w:val="009A2292"/>
    <w:rsid w:val="009A797A"/>
    <w:rsid w:val="009B066A"/>
    <w:rsid w:val="009B3ABC"/>
    <w:rsid w:val="009B41AB"/>
    <w:rsid w:val="009B4B0E"/>
    <w:rsid w:val="009B4D7F"/>
    <w:rsid w:val="009B5DDD"/>
    <w:rsid w:val="009B649B"/>
    <w:rsid w:val="009B73BF"/>
    <w:rsid w:val="009D5667"/>
    <w:rsid w:val="009E0C06"/>
    <w:rsid w:val="009E5E0B"/>
    <w:rsid w:val="009E72C6"/>
    <w:rsid w:val="009F17EE"/>
    <w:rsid w:val="009F7159"/>
    <w:rsid w:val="009F77A4"/>
    <w:rsid w:val="00A013AB"/>
    <w:rsid w:val="00A07AFE"/>
    <w:rsid w:val="00A11876"/>
    <w:rsid w:val="00A152A0"/>
    <w:rsid w:val="00A160B9"/>
    <w:rsid w:val="00A16429"/>
    <w:rsid w:val="00A17A20"/>
    <w:rsid w:val="00A20D28"/>
    <w:rsid w:val="00A21CAC"/>
    <w:rsid w:val="00A24AAD"/>
    <w:rsid w:val="00A25B93"/>
    <w:rsid w:val="00A27B38"/>
    <w:rsid w:val="00A345C2"/>
    <w:rsid w:val="00A42309"/>
    <w:rsid w:val="00A42B86"/>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2EB7"/>
    <w:rsid w:val="00A77EF2"/>
    <w:rsid w:val="00A83196"/>
    <w:rsid w:val="00A85679"/>
    <w:rsid w:val="00A941F0"/>
    <w:rsid w:val="00A973BB"/>
    <w:rsid w:val="00AB3922"/>
    <w:rsid w:val="00AB57DE"/>
    <w:rsid w:val="00AB61D1"/>
    <w:rsid w:val="00AB729C"/>
    <w:rsid w:val="00AC1C53"/>
    <w:rsid w:val="00AC3B5F"/>
    <w:rsid w:val="00AC4C0A"/>
    <w:rsid w:val="00AC7A2F"/>
    <w:rsid w:val="00AD17E7"/>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44E25"/>
    <w:rsid w:val="00B518DC"/>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975CB"/>
    <w:rsid w:val="00BA2C8B"/>
    <w:rsid w:val="00BA470E"/>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FC7"/>
    <w:rsid w:val="00C221BB"/>
    <w:rsid w:val="00C26970"/>
    <w:rsid w:val="00C27B67"/>
    <w:rsid w:val="00C307B9"/>
    <w:rsid w:val="00C32E8F"/>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2D54"/>
    <w:rsid w:val="00C86F1F"/>
    <w:rsid w:val="00C90C93"/>
    <w:rsid w:val="00C92395"/>
    <w:rsid w:val="00C932E5"/>
    <w:rsid w:val="00C9340B"/>
    <w:rsid w:val="00C968DC"/>
    <w:rsid w:val="00C97821"/>
    <w:rsid w:val="00CA11C0"/>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04CF"/>
    <w:rsid w:val="00D52A79"/>
    <w:rsid w:val="00D5428A"/>
    <w:rsid w:val="00D60E24"/>
    <w:rsid w:val="00D61153"/>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DF7DFE"/>
    <w:rsid w:val="00E00414"/>
    <w:rsid w:val="00E00A50"/>
    <w:rsid w:val="00E03FC0"/>
    <w:rsid w:val="00E04F45"/>
    <w:rsid w:val="00E06635"/>
    <w:rsid w:val="00E10A8F"/>
    <w:rsid w:val="00E15CA3"/>
    <w:rsid w:val="00E25B15"/>
    <w:rsid w:val="00E27AE6"/>
    <w:rsid w:val="00E31C99"/>
    <w:rsid w:val="00E35813"/>
    <w:rsid w:val="00E36719"/>
    <w:rsid w:val="00E423F8"/>
    <w:rsid w:val="00E50EE3"/>
    <w:rsid w:val="00E5390B"/>
    <w:rsid w:val="00E548AC"/>
    <w:rsid w:val="00E55E06"/>
    <w:rsid w:val="00E60B5F"/>
    <w:rsid w:val="00E60FC1"/>
    <w:rsid w:val="00E6269D"/>
    <w:rsid w:val="00E62B87"/>
    <w:rsid w:val="00E64651"/>
    <w:rsid w:val="00E656BC"/>
    <w:rsid w:val="00E71E42"/>
    <w:rsid w:val="00E7403B"/>
    <w:rsid w:val="00E75177"/>
    <w:rsid w:val="00E75639"/>
    <w:rsid w:val="00E76B30"/>
    <w:rsid w:val="00E77D23"/>
    <w:rsid w:val="00E81094"/>
    <w:rsid w:val="00E859A7"/>
    <w:rsid w:val="00E90C4E"/>
    <w:rsid w:val="00E922B9"/>
    <w:rsid w:val="00E9500C"/>
    <w:rsid w:val="00E976D4"/>
    <w:rsid w:val="00E97D9B"/>
    <w:rsid w:val="00EA2B5B"/>
    <w:rsid w:val="00EA2E17"/>
    <w:rsid w:val="00EA3A4A"/>
    <w:rsid w:val="00EA4BD8"/>
    <w:rsid w:val="00EA739C"/>
    <w:rsid w:val="00EC04F3"/>
    <w:rsid w:val="00EC1270"/>
    <w:rsid w:val="00EC5E0C"/>
    <w:rsid w:val="00ED1654"/>
    <w:rsid w:val="00ED1A43"/>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050"/>
    <w:rsid w:val="00F43AB8"/>
    <w:rsid w:val="00F43CA9"/>
    <w:rsid w:val="00F44C80"/>
    <w:rsid w:val="00F44EC8"/>
    <w:rsid w:val="00F47C63"/>
    <w:rsid w:val="00F51A2E"/>
    <w:rsid w:val="00F53B00"/>
    <w:rsid w:val="00F55DA5"/>
    <w:rsid w:val="00F55EAF"/>
    <w:rsid w:val="00F56A75"/>
    <w:rsid w:val="00F65DD7"/>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2571D1"/>
    <w:pPr>
      <w:outlineLvl w:val="1"/>
    </w:pPr>
    <w:rPr>
      <w:color w:val="C45911" w:themeColor="accent2" w:themeShade="BF"/>
      <w:sz w:val="24"/>
      <w:lang w:eastAsia="he-IL"/>
    </w:rPr>
  </w:style>
  <w:style w:type="character" w:customStyle="1" w:styleId="a2">
    <w:name w:val="כותרות משנה תו"/>
    <w:basedOn w:val="DefaultParagraphFont"/>
    <w:link w:val="a1"/>
    <w:rsid w:val="002571D1"/>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1944">
      <w:bodyDiv w:val="1"/>
      <w:marLeft w:val="0"/>
      <w:marRight w:val="0"/>
      <w:marTop w:val="0"/>
      <w:marBottom w:val="0"/>
      <w:divBdr>
        <w:top w:val="none" w:sz="0" w:space="0" w:color="auto"/>
        <w:left w:val="none" w:sz="0" w:space="0" w:color="auto"/>
        <w:bottom w:val="none" w:sz="0" w:space="0" w:color="auto"/>
        <w:right w:val="none" w:sz="0" w:space="0" w:color="auto"/>
      </w:divBdr>
    </w:div>
    <w:div w:id="44256167">
      <w:bodyDiv w:val="1"/>
      <w:marLeft w:val="0"/>
      <w:marRight w:val="0"/>
      <w:marTop w:val="0"/>
      <w:marBottom w:val="0"/>
      <w:divBdr>
        <w:top w:val="none" w:sz="0" w:space="0" w:color="auto"/>
        <w:left w:val="none" w:sz="0" w:space="0" w:color="auto"/>
        <w:bottom w:val="none" w:sz="0" w:space="0" w:color="auto"/>
        <w:right w:val="none" w:sz="0" w:space="0" w:color="auto"/>
      </w:divBdr>
    </w:div>
    <w:div w:id="44531429">
      <w:bodyDiv w:val="1"/>
      <w:marLeft w:val="0"/>
      <w:marRight w:val="0"/>
      <w:marTop w:val="0"/>
      <w:marBottom w:val="0"/>
      <w:divBdr>
        <w:top w:val="none" w:sz="0" w:space="0" w:color="auto"/>
        <w:left w:val="none" w:sz="0" w:space="0" w:color="auto"/>
        <w:bottom w:val="none" w:sz="0" w:space="0" w:color="auto"/>
        <w:right w:val="none" w:sz="0" w:space="0" w:color="auto"/>
      </w:divBdr>
    </w:div>
    <w:div w:id="67386335">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10563145">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35287594">
      <w:bodyDiv w:val="1"/>
      <w:marLeft w:val="0"/>
      <w:marRight w:val="0"/>
      <w:marTop w:val="0"/>
      <w:marBottom w:val="0"/>
      <w:divBdr>
        <w:top w:val="none" w:sz="0" w:space="0" w:color="auto"/>
        <w:left w:val="none" w:sz="0" w:space="0" w:color="auto"/>
        <w:bottom w:val="none" w:sz="0" w:space="0" w:color="auto"/>
        <w:right w:val="none" w:sz="0" w:space="0" w:color="auto"/>
      </w:divBdr>
    </w:div>
    <w:div w:id="241064430">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383258620">
      <w:bodyDiv w:val="1"/>
      <w:marLeft w:val="0"/>
      <w:marRight w:val="0"/>
      <w:marTop w:val="0"/>
      <w:marBottom w:val="0"/>
      <w:divBdr>
        <w:top w:val="none" w:sz="0" w:space="0" w:color="auto"/>
        <w:left w:val="none" w:sz="0" w:space="0" w:color="auto"/>
        <w:bottom w:val="none" w:sz="0" w:space="0" w:color="auto"/>
        <w:right w:val="none" w:sz="0" w:space="0" w:color="auto"/>
      </w:divBdr>
    </w:div>
    <w:div w:id="597953400">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47635478">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29835098">
      <w:bodyDiv w:val="1"/>
      <w:marLeft w:val="0"/>
      <w:marRight w:val="0"/>
      <w:marTop w:val="0"/>
      <w:marBottom w:val="0"/>
      <w:divBdr>
        <w:top w:val="none" w:sz="0" w:space="0" w:color="auto"/>
        <w:left w:val="none" w:sz="0" w:space="0" w:color="auto"/>
        <w:bottom w:val="none" w:sz="0" w:space="0" w:color="auto"/>
        <w:right w:val="none" w:sz="0" w:space="0" w:color="auto"/>
      </w:divBdr>
    </w:div>
    <w:div w:id="837617757">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897865000">
      <w:bodyDiv w:val="1"/>
      <w:marLeft w:val="0"/>
      <w:marRight w:val="0"/>
      <w:marTop w:val="0"/>
      <w:marBottom w:val="0"/>
      <w:divBdr>
        <w:top w:val="none" w:sz="0" w:space="0" w:color="auto"/>
        <w:left w:val="none" w:sz="0" w:space="0" w:color="auto"/>
        <w:bottom w:val="none" w:sz="0" w:space="0" w:color="auto"/>
        <w:right w:val="none" w:sz="0" w:space="0" w:color="auto"/>
      </w:divBdr>
    </w:div>
    <w:div w:id="954020281">
      <w:bodyDiv w:val="1"/>
      <w:marLeft w:val="0"/>
      <w:marRight w:val="0"/>
      <w:marTop w:val="0"/>
      <w:marBottom w:val="0"/>
      <w:divBdr>
        <w:top w:val="none" w:sz="0" w:space="0" w:color="auto"/>
        <w:left w:val="none" w:sz="0" w:space="0" w:color="auto"/>
        <w:bottom w:val="none" w:sz="0" w:space="0" w:color="auto"/>
        <w:right w:val="none" w:sz="0" w:space="0" w:color="auto"/>
      </w:divBdr>
    </w:div>
    <w:div w:id="1019048430">
      <w:bodyDiv w:val="1"/>
      <w:marLeft w:val="0"/>
      <w:marRight w:val="0"/>
      <w:marTop w:val="0"/>
      <w:marBottom w:val="0"/>
      <w:divBdr>
        <w:top w:val="none" w:sz="0" w:space="0" w:color="auto"/>
        <w:left w:val="none" w:sz="0" w:space="0" w:color="auto"/>
        <w:bottom w:val="none" w:sz="0" w:space="0" w:color="auto"/>
        <w:right w:val="none" w:sz="0" w:space="0" w:color="auto"/>
      </w:divBdr>
    </w:div>
    <w:div w:id="1144662594">
      <w:bodyDiv w:val="1"/>
      <w:marLeft w:val="0"/>
      <w:marRight w:val="0"/>
      <w:marTop w:val="0"/>
      <w:marBottom w:val="0"/>
      <w:divBdr>
        <w:top w:val="none" w:sz="0" w:space="0" w:color="auto"/>
        <w:left w:val="none" w:sz="0" w:space="0" w:color="auto"/>
        <w:bottom w:val="none" w:sz="0" w:space="0" w:color="auto"/>
        <w:right w:val="none" w:sz="0" w:space="0" w:color="auto"/>
      </w:divBdr>
    </w:div>
    <w:div w:id="1154761043">
      <w:bodyDiv w:val="1"/>
      <w:marLeft w:val="0"/>
      <w:marRight w:val="0"/>
      <w:marTop w:val="0"/>
      <w:marBottom w:val="0"/>
      <w:divBdr>
        <w:top w:val="none" w:sz="0" w:space="0" w:color="auto"/>
        <w:left w:val="none" w:sz="0" w:space="0" w:color="auto"/>
        <w:bottom w:val="none" w:sz="0" w:space="0" w:color="auto"/>
        <w:right w:val="none" w:sz="0" w:space="0" w:color="auto"/>
      </w:divBdr>
    </w:div>
    <w:div w:id="1181312634">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30847903">
      <w:bodyDiv w:val="1"/>
      <w:marLeft w:val="0"/>
      <w:marRight w:val="0"/>
      <w:marTop w:val="0"/>
      <w:marBottom w:val="0"/>
      <w:divBdr>
        <w:top w:val="none" w:sz="0" w:space="0" w:color="auto"/>
        <w:left w:val="none" w:sz="0" w:space="0" w:color="auto"/>
        <w:bottom w:val="none" w:sz="0" w:space="0" w:color="auto"/>
        <w:right w:val="none" w:sz="0" w:space="0" w:color="auto"/>
      </w:divBdr>
    </w:div>
    <w:div w:id="1231843036">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12833971">
      <w:bodyDiv w:val="1"/>
      <w:marLeft w:val="0"/>
      <w:marRight w:val="0"/>
      <w:marTop w:val="0"/>
      <w:marBottom w:val="0"/>
      <w:divBdr>
        <w:top w:val="none" w:sz="0" w:space="0" w:color="auto"/>
        <w:left w:val="none" w:sz="0" w:space="0" w:color="auto"/>
        <w:bottom w:val="none" w:sz="0" w:space="0" w:color="auto"/>
        <w:right w:val="none" w:sz="0" w:space="0" w:color="auto"/>
      </w:divBdr>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
    <w:div w:id="1377197993">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405951560">
      <w:bodyDiv w:val="1"/>
      <w:marLeft w:val="0"/>
      <w:marRight w:val="0"/>
      <w:marTop w:val="0"/>
      <w:marBottom w:val="0"/>
      <w:divBdr>
        <w:top w:val="none" w:sz="0" w:space="0" w:color="auto"/>
        <w:left w:val="none" w:sz="0" w:space="0" w:color="auto"/>
        <w:bottom w:val="none" w:sz="0" w:space="0" w:color="auto"/>
        <w:right w:val="none" w:sz="0" w:space="0" w:color="auto"/>
      </w:divBdr>
    </w:div>
    <w:div w:id="1462915827">
      <w:bodyDiv w:val="1"/>
      <w:marLeft w:val="0"/>
      <w:marRight w:val="0"/>
      <w:marTop w:val="0"/>
      <w:marBottom w:val="0"/>
      <w:divBdr>
        <w:top w:val="none" w:sz="0" w:space="0" w:color="auto"/>
        <w:left w:val="none" w:sz="0" w:space="0" w:color="auto"/>
        <w:bottom w:val="none" w:sz="0" w:space="0" w:color="auto"/>
        <w:right w:val="none" w:sz="0" w:space="0" w:color="auto"/>
      </w:divBdr>
    </w:div>
    <w:div w:id="1472284014">
      <w:bodyDiv w:val="1"/>
      <w:marLeft w:val="0"/>
      <w:marRight w:val="0"/>
      <w:marTop w:val="0"/>
      <w:marBottom w:val="0"/>
      <w:divBdr>
        <w:top w:val="none" w:sz="0" w:space="0" w:color="auto"/>
        <w:left w:val="none" w:sz="0" w:space="0" w:color="auto"/>
        <w:bottom w:val="none" w:sz="0" w:space="0" w:color="auto"/>
        <w:right w:val="none" w:sz="0" w:space="0" w:color="auto"/>
      </w:divBdr>
    </w:div>
    <w:div w:id="1670064699">
      <w:bodyDiv w:val="1"/>
      <w:marLeft w:val="0"/>
      <w:marRight w:val="0"/>
      <w:marTop w:val="0"/>
      <w:marBottom w:val="0"/>
      <w:divBdr>
        <w:top w:val="none" w:sz="0" w:space="0" w:color="auto"/>
        <w:left w:val="none" w:sz="0" w:space="0" w:color="auto"/>
        <w:bottom w:val="none" w:sz="0" w:space="0" w:color="auto"/>
        <w:right w:val="none" w:sz="0" w:space="0" w:color="auto"/>
      </w:divBdr>
    </w:div>
    <w:div w:id="1674920167">
      <w:bodyDiv w:val="1"/>
      <w:marLeft w:val="0"/>
      <w:marRight w:val="0"/>
      <w:marTop w:val="0"/>
      <w:marBottom w:val="0"/>
      <w:divBdr>
        <w:top w:val="none" w:sz="0" w:space="0" w:color="auto"/>
        <w:left w:val="none" w:sz="0" w:space="0" w:color="auto"/>
        <w:bottom w:val="none" w:sz="0" w:space="0" w:color="auto"/>
        <w:right w:val="none" w:sz="0" w:space="0" w:color="auto"/>
      </w:divBdr>
    </w:div>
    <w:div w:id="1732773151">
      <w:bodyDiv w:val="1"/>
      <w:marLeft w:val="0"/>
      <w:marRight w:val="0"/>
      <w:marTop w:val="0"/>
      <w:marBottom w:val="0"/>
      <w:divBdr>
        <w:top w:val="none" w:sz="0" w:space="0" w:color="auto"/>
        <w:left w:val="none" w:sz="0" w:space="0" w:color="auto"/>
        <w:bottom w:val="none" w:sz="0" w:space="0" w:color="auto"/>
        <w:right w:val="none" w:sz="0" w:space="0" w:color="auto"/>
      </w:divBdr>
      <w:divsChild>
        <w:div w:id="1523787665">
          <w:marLeft w:val="0"/>
          <w:marRight w:val="0"/>
          <w:marTop w:val="0"/>
          <w:marBottom w:val="0"/>
          <w:divBdr>
            <w:top w:val="none" w:sz="0" w:space="0" w:color="auto"/>
            <w:left w:val="none" w:sz="0" w:space="0" w:color="auto"/>
            <w:bottom w:val="none" w:sz="0" w:space="0" w:color="auto"/>
            <w:right w:val="none" w:sz="0" w:space="0" w:color="auto"/>
          </w:divBdr>
        </w:div>
      </w:divsChild>
    </w:div>
    <w:div w:id="1738670492">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798523429">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40384103">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1954941929">
      <w:bodyDiv w:val="1"/>
      <w:marLeft w:val="0"/>
      <w:marRight w:val="0"/>
      <w:marTop w:val="0"/>
      <w:marBottom w:val="0"/>
      <w:divBdr>
        <w:top w:val="none" w:sz="0" w:space="0" w:color="auto"/>
        <w:left w:val="none" w:sz="0" w:space="0" w:color="auto"/>
        <w:bottom w:val="none" w:sz="0" w:space="0" w:color="auto"/>
        <w:right w:val="none" w:sz="0" w:space="0" w:color="auto"/>
      </w:divBdr>
    </w:div>
    <w:div w:id="200293151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
    <w:div w:id="2107381621">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 w:id="2114547279">
      <w:bodyDiv w:val="1"/>
      <w:marLeft w:val="0"/>
      <w:marRight w:val="0"/>
      <w:marTop w:val="0"/>
      <w:marBottom w:val="0"/>
      <w:divBdr>
        <w:top w:val="none" w:sz="0" w:space="0" w:color="auto"/>
        <w:left w:val="none" w:sz="0" w:space="0" w:color="auto"/>
        <w:bottom w:val="none" w:sz="0" w:space="0" w:color="auto"/>
        <w:right w:val="none" w:sz="0" w:space="0" w:color="auto"/>
      </w:divBdr>
    </w:div>
    <w:div w:id="2122914796">
      <w:bodyDiv w:val="1"/>
      <w:marLeft w:val="0"/>
      <w:marRight w:val="0"/>
      <w:marTop w:val="0"/>
      <w:marBottom w:val="0"/>
      <w:divBdr>
        <w:top w:val="none" w:sz="0" w:space="0" w:color="auto"/>
        <w:left w:val="none" w:sz="0" w:space="0" w:color="auto"/>
        <w:bottom w:val="none" w:sz="0" w:space="0" w:color="auto"/>
        <w:right w:val="none" w:sz="0" w:space="0" w:color="auto"/>
      </w:divBdr>
      <w:divsChild>
        <w:div w:id="3701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1230</Words>
  <Characters>7011</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9</cp:revision>
  <dcterms:created xsi:type="dcterms:W3CDTF">2023-08-21T20:04:00Z</dcterms:created>
  <dcterms:modified xsi:type="dcterms:W3CDTF">2023-08-23T19:54:00Z</dcterms:modified>
</cp:coreProperties>
</file>