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94E48" w14:textId="52D7D80D" w:rsidR="00BE3A09" w:rsidRDefault="00AF1C26" w:rsidP="00942470">
      <w:pPr>
        <w:jc w:val="center"/>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pPr>
      <w:r w:rsidRPr="00AF1C26">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t>מעמד התפילה</w:t>
      </w:r>
      <w:r w:rsidR="00A32018" w:rsidRPr="00A32018">
        <w:rPr>
          <w:rStyle w:val="FootnoteReference"/>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footnoteReference w:customMarkFollows="1" w:id="1"/>
        <w:sym w:font="Symbol" w:char="F02A"/>
      </w:r>
    </w:p>
    <w:p w14:paraId="5BAA425E" w14:textId="171E2306" w:rsidR="00AF1C26" w:rsidRPr="00AF1C26" w:rsidRDefault="00AF1C26" w:rsidP="00942470">
      <w:pPr>
        <w:jc w:val="center"/>
        <w:rPr>
          <w:rFonts w:ascii="Arial" w:eastAsia="Times New Roman" w:hAnsi="Arial" w:cs="David"/>
          <w:kern w:val="32"/>
          <w:sz w:val="32"/>
          <w:szCs w:val="40"/>
          <w:rtl/>
          <w:lang w:eastAsia="he-IL"/>
          <w14:shadow w14:blurRad="50800" w14:dist="38100" w14:dir="2700000" w14:sx="100000" w14:sy="100000" w14:kx="0" w14:ky="0" w14:algn="tl">
            <w14:srgbClr w14:val="000000">
              <w14:alpha w14:val="60000"/>
            </w14:srgbClr>
          </w14:shadow>
        </w:rPr>
      </w:pPr>
      <w:r>
        <w:rPr>
          <w:rFonts w:ascii="Arial" w:eastAsia="Times New Roman" w:hAnsi="Arial" w:cs="David" w:hint="cs"/>
          <w:kern w:val="32"/>
          <w:sz w:val="32"/>
          <w:szCs w:val="40"/>
          <w:rtl/>
          <w:lang w:eastAsia="he-IL"/>
          <w14:shadow w14:blurRad="50800" w14:dist="38100" w14:dir="2700000" w14:sx="100000" w14:sy="100000" w14:kx="0" w14:ky="0" w14:algn="tl">
            <w14:srgbClr w14:val="000000">
              <w14:alpha w14:val="60000"/>
            </w14:srgbClr>
          </w14:shadow>
        </w:rPr>
        <w:t>הרב משה ליכטנשטיין</w:t>
      </w:r>
    </w:p>
    <w:p w14:paraId="720DEB00" w14:textId="4091AE1E" w:rsidR="000349EB" w:rsidRPr="000349EB" w:rsidRDefault="000349EB" w:rsidP="00726FC9">
      <w:pPr>
        <w:pStyle w:val="a1"/>
        <w:rPr>
          <w:rtl/>
          <w:lang w:eastAsia="he-IL"/>
        </w:rPr>
      </w:pPr>
      <w:r>
        <w:rPr>
          <w:rFonts w:hint="cs"/>
          <w:rtl/>
          <w:lang w:eastAsia="he-IL"/>
        </w:rPr>
        <w:t>פתיחה</w:t>
      </w:r>
    </w:p>
    <w:p w14:paraId="64AC0C25" w14:textId="19CA9D55" w:rsidR="009F77A4" w:rsidRDefault="00153630" w:rsidP="009F77A4">
      <w:pPr>
        <w:rPr>
          <w:rtl/>
          <w:lang w:eastAsia="he-IL"/>
        </w:rPr>
      </w:pPr>
      <w:r w:rsidRPr="00CE7547">
        <w:rPr>
          <w:highlight w:val="yellow"/>
          <w:rtl/>
          <w:lang w:eastAsia="he-IL"/>
        </w:rPr>
        <w:t>כהמשך לעיסוקנו בענייני תפילה בשיעורים הכלליים, בשיעור זה נעסו</w:t>
      </w:r>
      <w:r w:rsidRPr="00CE7547">
        <w:rPr>
          <w:rFonts w:hint="cs"/>
          <w:highlight w:val="yellow"/>
          <w:rtl/>
          <w:lang w:eastAsia="he-IL"/>
        </w:rPr>
        <w:t>ק בנו</w:t>
      </w:r>
      <w:r w:rsidR="000349EB" w:rsidRPr="00CE7547">
        <w:rPr>
          <w:rFonts w:hint="cs"/>
          <w:highlight w:val="yellow"/>
          <w:rtl/>
          <w:lang w:eastAsia="he-IL"/>
        </w:rPr>
        <w:t>שא משמעותי מאוד</w:t>
      </w:r>
      <w:r w:rsidRPr="00CE7547">
        <w:rPr>
          <w:rFonts w:hint="cs"/>
          <w:highlight w:val="yellow"/>
          <w:rtl/>
          <w:lang w:eastAsia="he-IL"/>
        </w:rPr>
        <w:t xml:space="preserve">, </w:t>
      </w:r>
      <w:r w:rsidR="00726FC9" w:rsidRPr="00CE7547">
        <w:rPr>
          <w:rFonts w:hint="cs"/>
          <w:highlight w:val="yellow"/>
          <w:rtl/>
          <w:lang w:eastAsia="he-IL"/>
        </w:rPr>
        <w:t>מעמד התפילה</w:t>
      </w:r>
      <w:r>
        <w:rPr>
          <w:rFonts w:hint="cs"/>
          <w:rtl/>
          <w:lang w:eastAsia="he-IL"/>
        </w:rPr>
        <w:t>.</w:t>
      </w:r>
      <w:r w:rsidR="000349EB">
        <w:rPr>
          <w:rFonts w:hint="cs"/>
          <w:rtl/>
          <w:lang w:eastAsia="he-IL"/>
        </w:rPr>
        <w:t xml:space="preserve"> </w:t>
      </w:r>
      <w:r>
        <w:rPr>
          <w:rFonts w:hint="cs"/>
          <w:rtl/>
          <w:lang w:eastAsia="he-IL"/>
        </w:rPr>
        <w:t xml:space="preserve">קיימת </w:t>
      </w:r>
      <w:r w:rsidR="000349EB">
        <w:rPr>
          <w:rFonts w:hint="cs"/>
          <w:rtl/>
          <w:lang w:eastAsia="he-IL"/>
        </w:rPr>
        <w:t>הנחה השוטה שיש חובת עמידה</w:t>
      </w:r>
      <w:r>
        <w:rPr>
          <w:rFonts w:hint="cs"/>
          <w:rtl/>
          <w:lang w:eastAsia="he-IL"/>
        </w:rPr>
        <w:t xml:space="preserve">, אך היא </w:t>
      </w:r>
      <w:r w:rsidR="000349EB">
        <w:rPr>
          <w:rFonts w:hint="cs"/>
          <w:rtl/>
          <w:lang w:eastAsia="he-IL"/>
        </w:rPr>
        <w:t xml:space="preserve">לא </w:t>
      </w:r>
      <w:r>
        <w:rPr>
          <w:rFonts w:hint="cs"/>
          <w:rtl/>
          <w:lang w:eastAsia="he-IL"/>
        </w:rPr>
        <w:t>נידונת</w:t>
      </w:r>
      <w:r w:rsidR="000349EB">
        <w:rPr>
          <w:rFonts w:hint="cs"/>
          <w:rtl/>
          <w:lang w:eastAsia="he-IL"/>
        </w:rPr>
        <w:t xml:space="preserve"> בשום מקום </w:t>
      </w:r>
      <w:r w:rsidR="00726FC9">
        <w:rPr>
          <w:rFonts w:hint="cs"/>
          <w:rtl/>
          <w:lang w:eastAsia="he-IL"/>
        </w:rPr>
        <w:t>בצורה עצמאית</w:t>
      </w:r>
      <w:r w:rsidR="000349EB">
        <w:rPr>
          <w:rFonts w:hint="cs"/>
          <w:rtl/>
          <w:lang w:eastAsia="he-IL"/>
        </w:rPr>
        <w:t>.</w:t>
      </w:r>
    </w:p>
    <w:p w14:paraId="50B0E0EA" w14:textId="36E4A813" w:rsidR="000349EB" w:rsidRDefault="000349EB" w:rsidP="009F77A4">
      <w:pPr>
        <w:rPr>
          <w:rtl/>
          <w:lang w:eastAsia="he-IL"/>
        </w:rPr>
      </w:pPr>
      <w:r w:rsidRPr="00CE7547">
        <w:rPr>
          <w:rFonts w:hint="cs"/>
          <w:b/>
          <w:bCs/>
          <w:rtl/>
          <w:lang w:eastAsia="he-IL"/>
        </w:rPr>
        <w:t>הרמב"ם</w:t>
      </w:r>
      <w:r>
        <w:rPr>
          <w:rFonts w:hint="cs"/>
          <w:rtl/>
          <w:lang w:eastAsia="he-IL"/>
        </w:rPr>
        <w:t xml:space="preserve"> ארגן את דיני </w:t>
      </w:r>
      <w:r w:rsidR="00191900">
        <w:rPr>
          <w:rFonts w:hint="cs"/>
          <w:rtl/>
          <w:lang w:eastAsia="he-IL"/>
        </w:rPr>
        <w:t>המפוזרים</w:t>
      </w:r>
      <w:r w:rsidR="00726FC9">
        <w:rPr>
          <w:rFonts w:hint="cs"/>
          <w:rtl/>
          <w:lang w:eastAsia="he-IL"/>
        </w:rPr>
        <w:t xml:space="preserve"> </w:t>
      </w:r>
      <w:r w:rsidR="00191900">
        <w:rPr>
          <w:rFonts w:hint="cs"/>
          <w:rtl/>
          <w:lang w:eastAsia="he-IL"/>
        </w:rPr>
        <w:t>ב</w:t>
      </w:r>
      <w:r w:rsidR="00726FC9">
        <w:rPr>
          <w:rFonts w:hint="cs"/>
          <w:rtl/>
          <w:lang w:eastAsia="he-IL"/>
        </w:rPr>
        <w:t>גמרא לפי חומרתם:</w:t>
      </w:r>
    </w:p>
    <w:p w14:paraId="320FD13F" w14:textId="286816CE" w:rsidR="000349EB" w:rsidRDefault="000349EB" w:rsidP="000349EB">
      <w:pPr>
        <w:ind w:left="720"/>
        <w:rPr>
          <w:rtl/>
          <w:lang w:eastAsia="he-IL"/>
        </w:rPr>
      </w:pPr>
      <w:r>
        <w:rPr>
          <w:rtl/>
          <w:lang w:eastAsia="he-IL"/>
        </w:rPr>
        <w:t xml:space="preserve">חמשה דברים מעכבין את התפלה אף על פי שהגיע זמנה, טהרת ידים, וכיסוי הערוה, וטהרת מקום תפלה, ודברים החופזים אותו, וכוונת הלב. </w:t>
      </w:r>
    </w:p>
    <w:p w14:paraId="355C1448" w14:textId="77777777" w:rsidR="000349EB" w:rsidRDefault="000349EB" w:rsidP="00726FC9">
      <w:pPr>
        <w:pStyle w:val="a3"/>
        <w:rPr>
          <w:rtl/>
        </w:rPr>
      </w:pPr>
      <w:r>
        <w:rPr>
          <w:rtl/>
        </w:rPr>
        <w:t>רמב"ם הלכות תפילה ונשיאת כפים פרק ד הלכה א</w:t>
      </w:r>
    </w:p>
    <w:p w14:paraId="60CDE063" w14:textId="4C8BC096" w:rsidR="000349EB" w:rsidRDefault="000349EB" w:rsidP="000349EB">
      <w:pPr>
        <w:ind w:left="720"/>
        <w:rPr>
          <w:rtl/>
          <w:lang w:eastAsia="he-IL"/>
        </w:rPr>
      </w:pPr>
      <w:r>
        <w:rPr>
          <w:rtl/>
          <w:lang w:eastAsia="he-IL"/>
        </w:rPr>
        <w:t>שמונה דברים צריך המתפלל להזהר בהן ולעשותן, ואם היה דחוק או נאנס או שעבר ולא עשה אותן אין מעכבין, ואלו הן: עמידה, ונוכח המקדש, ותקון הגוף, ותקון המלבושים, ותקון המקום, והשויית הקול, והכריעה, והשתחויה.</w:t>
      </w:r>
    </w:p>
    <w:p w14:paraId="72FE6F3C" w14:textId="77777777" w:rsidR="000349EB" w:rsidRDefault="000349EB" w:rsidP="00726FC9">
      <w:pPr>
        <w:pStyle w:val="a3"/>
        <w:rPr>
          <w:rtl/>
        </w:rPr>
      </w:pPr>
      <w:r>
        <w:rPr>
          <w:rtl/>
        </w:rPr>
        <w:t>רמב"ם הלכות תפילה ונשיאת כפים פרק ה הלכה א</w:t>
      </w:r>
    </w:p>
    <w:p w14:paraId="4E6B96DD" w14:textId="2F57AE7E" w:rsidR="00191900" w:rsidRDefault="00191900" w:rsidP="009F77A4">
      <w:pPr>
        <w:rPr>
          <w:rtl/>
          <w:lang w:eastAsia="he-IL"/>
        </w:rPr>
      </w:pPr>
      <w:r>
        <w:rPr>
          <w:rFonts w:hint="cs"/>
          <w:rtl/>
          <w:lang w:eastAsia="he-IL"/>
        </w:rPr>
        <w:t>בפרק ד' הרמב"ם מנה דינים שמעכבים את התפילה, ובפרק ד' דינים שלא מעכבים. למרות זאת, במהלך השיעור</w:t>
      </w:r>
      <w:r w:rsidR="00E8175E">
        <w:rPr>
          <w:rFonts w:hint="cs"/>
          <w:rtl/>
          <w:lang w:eastAsia="he-IL"/>
        </w:rPr>
        <w:t xml:space="preserve"> נסקור את הדינים השונים, ונראה</w:t>
      </w:r>
      <w:r>
        <w:rPr>
          <w:rFonts w:hint="cs"/>
          <w:rtl/>
          <w:lang w:eastAsia="he-IL"/>
        </w:rPr>
        <w:t xml:space="preserve"> שיש גם קשר תוכני בין הדינים בפרק ה'.</w:t>
      </w:r>
    </w:p>
    <w:p w14:paraId="3EE1B96C" w14:textId="5552D67F" w:rsidR="000349EB" w:rsidRDefault="00191900" w:rsidP="00E8175E">
      <w:pPr>
        <w:pStyle w:val="NoSpacing"/>
        <w:rPr>
          <w:rtl/>
          <w:lang w:eastAsia="he-IL"/>
        </w:rPr>
      </w:pPr>
      <w:r>
        <w:rPr>
          <w:rFonts w:hint="cs"/>
          <w:rtl/>
          <w:lang w:eastAsia="he-IL"/>
        </w:rPr>
        <w:t>עמידה לפני ה'</w:t>
      </w:r>
    </w:p>
    <w:p w14:paraId="7C83DF91" w14:textId="3C2314C2" w:rsidR="00E8175E" w:rsidRDefault="00E8175E" w:rsidP="00E8175E">
      <w:pPr>
        <w:rPr>
          <w:rtl/>
          <w:lang w:eastAsia="he-IL"/>
        </w:rPr>
      </w:pPr>
      <w:r w:rsidRPr="00E8175E">
        <w:rPr>
          <w:rtl/>
          <w:lang w:eastAsia="he-IL"/>
        </w:rPr>
        <w:t>כדי להתייחס לנושא זה בצורה יותר עמוקה, נתחיל מעיסוק בעקרונות יותר בסיסיים בתפילה</w:t>
      </w:r>
      <w:r>
        <w:rPr>
          <w:rFonts w:hint="cs"/>
          <w:rtl/>
          <w:lang w:eastAsia="he-IL"/>
        </w:rPr>
        <w:t>.</w:t>
      </w:r>
    </w:p>
    <w:p w14:paraId="79CF46F6" w14:textId="6B236FEC" w:rsidR="00E8175E" w:rsidRDefault="00E8175E" w:rsidP="00E8175E">
      <w:pPr>
        <w:pStyle w:val="a1"/>
        <w:rPr>
          <w:rtl/>
          <w:lang w:eastAsia="he-IL"/>
        </w:rPr>
      </w:pPr>
      <w:r>
        <w:rPr>
          <w:rFonts w:hint="cs"/>
          <w:rtl/>
          <w:lang w:eastAsia="he-IL"/>
        </w:rPr>
        <w:t>דין שיכור</w:t>
      </w:r>
      <w:r w:rsidR="007A3D2E">
        <w:rPr>
          <w:rFonts w:hint="cs"/>
          <w:rtl/>
          <w:lang w:eastAsia="he-IL"/>
        </w:rPr>
        <w:t xml:space="preserve"> ודיבור בפני המלך</w:t>
      </w:r>
    </w:p>
    <w:p w14:paraId="16E98C1D" w14:textId="503AE7AC" w:rsidR="000349EB" w:rsidRDefault="000349EB" w:rsidP="00191900">
      <w:pPr>
        <w:rPr>
          <w:rtl/>
          <w:lang w:eastAsia="he-IL"/>
        </w:rPr>
      </w:pPr>
      <w:r w:rsidRPr="00CE7547">
        <w:rPr>
          <w:rFonts w:hint="cs"/>
          <w:b/>
          <w:bCs/>
          <w:rtl/>
          <w:lang w:eastAsia="he-IL"/>
        </w:rPr>
        <w:t>תוס'</w:t>
      </w:r>
      <w:r>
        <w:rPr>
          <w:rFonts w:hint="cs"/>
          <w:rtl/>
          <w:lang w:eastAsia="he-IL"/>
        </w:rPr>
        <w:t xml:space="preserve"> </w:t>
      </w:r>
      <w:r w:rsidR="00191900">
        <w:rPr>
          <w:rFonts w:hint="cs"/>
          <w:rtl/>
          <w:lang w:eastAsia="he-IL"/>
        </w:rPr>
        <w:t xml:space="preserve">מתלבטים </w:t>
      </w:r>
      <w:r w:rsidR="00191900" w:rsidRPr="00CE7547">
        <w:rPr>
          <w:rFonts w:hint="cs"/>
          <w:highlight w:val="yellow"/>
          <w:rtl/>
          <w:lang w:eastAsia="he-IL"/>
        </w:rPr>
        <w:t xml:space="preserve">האם כמו ששיכור פסול להתפלל כך הוא גם פסול לברך, הרי </w:t>
      </w:r>
      <w:r w:rsidRPr="00CE7547">
        <w:rPr>
          <w:rFonts w:hint="cs"/>
          <w:highlight w:val="yellow"/>
          <w:rtl/>
          <w:lang w:eastAsia="he-IL"/>
        </w:rPr>
        <w:t>גם בתפילה וגם בברכות האדם משבח את ה'</w:t>
      </w:r>
      <w:r w:rsidR="00191900">
        <w:rPr>
          <w:rFonts w:hint="cs"/>
          <w:rtl/>
          <w:lang w:eastAsia="he-IL"/>
        </w:rPr>
        <w:t>?</w:t>
      </w:r>
    </w:p>
    <w:p w14:paraId="1C92A158" w14:textId="2F9BE893" w:rsidR="000349EB" w:rsidRDefault="00191900" w:rsidP="00191900">
      <w:pPr>
        <w:ind w:left="720"/>
        <w:rPr>
          <w:rtl/>
          <w:lang w:eastAsia="he-IL"/>
        </w:rPr>
      </w:pPr>
      <w:r w:rsidRPr="000349EB">
        <w:rPr>
          <w:rtl/>
          <w:lang w:eastAsia="he-IL"/>
        </w:rPr>
        <w:t>וצ"ע אם יש להשוות ברכות לתפלה לענין צואה ושיכור</w:t>
      </w:r>
      <w:r w:rsidR="00E8175E">
        <w:rPr>
          <w:rFonts w:hint="cs"/>
          <w:rtl/>
          <w:lang w:eastAsia="he-IL"/>
        </w:rPr>
        <w:t>?</w:t>
      </w:r>
      <w:r>
        <w:rPr>
          <w:rFonts w:hint="cs"/>
          <w:rtl/>
          <w:lang w:eastAsia="he-IL"/>
        </w:rPr>
        <w:t xml:space="preserve"> </w:t>
      </w:r>
      <w:r w:rsidR="000349EB">
        <w:rPr>
          <w:rFonts w:hint="cs"/>
          <w:rtl/>
          <w:lang w:eastAsia="he-IL"/>
        </w:rPr>
        <w:t>וע</w:t>
      </w:r>
      <w:r w:rsidR="000349EB" w:rsidRPr="000349EB">
        <w:rPr>
          <w:rtl/>
          <w:lang w:eastAsia="he-IL"/>
        </w:rPr>
        <w:t>"כ לאו לכל מילי דמיין דהא שתוי אל יתפלל עד שיפיג יינו ואפי' ביין מזוג אל יתפלל ביותר מרביעית דאפי' ר"א דכריתות (דף יג:) לא שרי ביותר מרביעית ואפי' לענין הוראה כדאמרינן התם ופשיטא דשתוי מברך ברכת המזון וכל הברכות כולן כדאמ' בירושלמי דברכות דמפיק ליה מואכלת ושבעת וברכת ואפי' מדומדם</w:t>
      </w:r>
    </w:p>
    <w:p w14:paraId="63C94A8D" w14:textId="21E7A6CC" w:rsidR="000349EB" w:rsidRDefault="000349EB" w:rsidP="00726FC9">
      <w:pPr>
        <w:pStyle w:val="a3"/>
        <w:rPr>
          <w:rtl/>
        </w:rPr>
      </w:pPr>
      <w:r w:rsidRPr="000349EB">
        <w:rPr>
          <w:rtl/>
        </w:rPr>
        <w:t>תוספות עירובין דף סד עמוד א</w:t>
      </w:r>
    </w:p>
    <w:p w14:paraId="3C951C92" w14:textId="1DCD20E1" w:rsidR="000349EB" w:rsidRDefault="00E8175E" w:rsidP="00E8175E">
      <w:pPr>
        <w:rPr>
          <w:rtl/>
          <w:lang w:eastAsia="he-IL"/>
        </w:rPr>
      </w:pPr>
      <w:r>
        <w:rPr>
          <w:rFonts w:hint="cs"/>
          <w:rtl/>
          <w:lang w:eastAsia="he-IL"/>
        </w:rPr>
        <w:t>מסקנת התוס' היא שצריך לחלק בין ברכות לתפילה, ו</w:t>
      </w:r>
      <w:r w:rsidRPr="00AA761C">
        <w:rPr>
          <w:rFonts w:hint="cs"/>
          <w:b/>
          <w:bCs/>
          <w:rtl/>
          <w:lang w:eastAsia="he-IL"/>
        </w:rPr>
        <w:t>הרמב"ן</w:t>
      </w:r>
      <w:r>
        <w:rPr>
          <w:rFonts w:hint="cs"/>
          <w:rtl/>
          <w:lang w:eastAsia="he-IL"/>
        </w:rPr>
        <w:t xml:space="preserve"> מרחיב את שיטתם:</w:t>
      </w:r>
    </w:p>
    <w:p w14:paraId="209240E5" w14:textId="2E1BFBD2" w:rsidR="000349EB" w:rsidRDefault="000349EB" w:rsidP="000349EB">
      <w:pPr>
        <w:ind w:left="720"/>
        <w:rPr>
          <w:rtl/>
          <w:lang w:eastAsia="he-IL"/>
        </w:rPr>
      </w:pPr>
      <w:r w:rsidRPr="000349EB">
        <w:rPr>
          <w:rtl/>
          <w:lang w:eastAsia="he-IL"/>
        </w:rPr>
        <w:t xml:space="preserve">אבל לענין שכור ושתוי נ"ל שאין ברכות בכלל חומר זה, לפי שלא הזכירו חכמים אלא תפלה, אבל ק"ש ואין צריך לומר ברכה קורין הן ויוצאין הם ידי חובתן, </w:t>
      </w:r>
      <w:r w:rsidRPr="00AA761C">
        <w:rPr>
          <w:highlight w:val="yellow"/>
          <w:rtl/>
          <w:lang w:eastAsia="he-IL"/>
        </w:rPr>
        <w:t>דטעמא דתפלה משום דבעיא כוונה יתירה מפני שהוא כמדבר בפני המלך</w:t>
      </w:r>
      <w:r w:rsidRPr="000349EB">
        <w:rPr>
          <w:rtl/>
          <w:lang w:eastAsia="he-IL"/>
        </w:rPr>
        <w:t xml:space="preserve">, ומצינו בכל מקום לכוונה חמיר דין תפלה מק"ש, כדאמר בכולה מכילתין גבי שאין דעתו מיושבת, ובא מן הדרך, ומיצר, דכולן לענין ק"ש קורין, ומברכין על המזון וכל הברכות כולן, וכדאמר לענין מצות במגלה [קראה] מתנמנם יצא והיכי דמי מתנמנם נים ולא נים תיר ולא תיר דקרו ליה ועני ולא ידע לאהדורי סברא וכי מדכרו ליה מדכר, ולכתחלה נמי קרי, </w:t>
      </w:r>
      <w:r w:rsidRPr="00E8175E">
        <w:rPr>
          <w:highlight w:val="yellow"/>
          <w:rtl/>
          <w:lang w:eastAsia="he-IL"/>
        </w:rPr>
        <w:t>ואלו לעמידת תפלה כיון שאינו מדבר בפני המלך אל יתפלל</w:t>
      </w:r>
      <w:r w:rsidRPr="000349EB">
        <w:rPr>
          <w:rtl/>
          <w:lang w:eastAsia="he-IL"/>
        </w:rPr>
        <w:t>.</w:t>
      </w:r>
    </w:p>
    <w:p w14:paraId="37A5816E" w14:textId="6FFF664B" w:rsidR="00D6425F" w:rsidRDefault="00D6425F" w:rsidP="00726FC9">
      <w:pPr>
        <w:pStyle w:val="a3"/>
        <w:rPr>
          <w:rtl/>
        </w:rPr>
      </w:pPr>
      <w:r w:rsidRPr="00D6425F">
        <w:rPr>
          <w:rtl/>
        </w:rPr>
        <w:t>חידושי הרמב"ן ברכות דף כב עמוד ב</w:t>
      </w:r>
    </w:p>
    <w:p w14:paraId="12E94698" w14:textId="55654D54" w:rsidR="000349EB" w:rsidRDefault="000349EB" w:rsidP="00AA761C">
      <w:pPr>
        <w:rPr>
          <w:rtl/>
          <w:lang w:eastAsia="he-IL"/>
        </w:rPr>
      </w:pPr>
      <w:r>
        <w:rPr>
          <w:rFonts w:hint="cs"/>
          <w:rtl/>
          <w:lang w:eastAsia="he-IL"/>
        </w:rPr>
        <w:t>דין שיכור</w:t>
      </w:r>
      <w:r w:rsidR="00D6425F">
        <w:rPr>
          <w:rFonts w:hint="cs"/>
          <w:rtl/>
          <w:lang w:eastAsia="he-IL"/>
        </w:rPr>
        <w:t xml:space="preserve"> </w:t>
      </w:r>
      <w:r>
        <w:rPr>
          <w:rFonts w:hint="cs"/>
          <w:rtl/>
          <w:lang w:eastAsia="he-IL"/>
        </w:rPr>
        <w:t xml:space="preserve">לא קשור </w:t>
      </w:r>
      <w:r w:rsidR="00E8175E">
        <w:rPr>
          <w:rFonts w:hint="cs"/>
          <w:rtl/>
          <w:lang w:eastAsia="he-IL"/>
        </w:rPr>
        <w:t>ל</w:t>
      </w:r>
      <w:r>
        <w:rPr>
          <w:rFonts w:hint="cs"/>
          <w:rtl/>
          <w:lang w:eastAsia="he-IL"/>
        </w:rPr>
        <w:t xml:space="preserve">עוצמת החיוב, אלא </w:t>
      </w:r>
      <w:r w:rsidR="00E8175E">
        <w:rPr>
          <w:rFonts w:hint="cs"/>
          <w:rtl/>
          <w:lang w:eastAsia="he-IL"/>
        </w:rPr>
        <w:t>ל</w:t>
      </w:r>
      <w:r>
        <w:rPr>
          <w:rFonts w:hint="cs"/>
          <w:rtl/>
          <w:lang w:eastAsia="he-IL"/>
        </w:rPr>
        <w:t>אופי המצווה.</w:t>
      </w:r>
      <w:r w:rsidR="00E8175E">
        <w:rPr>
          <w:rFonts w:hint="cs"/>
          <w:rtl/>
          <w:lang w:eastAsia="he-IL"/>
        </w:rPr>
        <w:t xml:space="preserve"> בעוד ש</w:t>
      </w:r>
      <w:r w:rsidR="00E8175E" w:rsidRPr="007A3D2E">
        <w:rPr>
          <w:rFonts w:hint="cs"/>
          <w:highlight w:val="yellow"/>
          <w:rtl/>
          <w:lang w:eastAsia="he-IL"/>
        </w:rPr>
        <w:t>בתפילה הנמען הישיר הוא ה' והאדם 'מדבר בפני המלך'</w:t>
      </w:r>
      <w:r w:rsidR="00E8175E">
        <w:rPr>
          <w:rFonts w:hint="cs"/>
          <w:rtl/>
          <w:lang w:eastAsia="he-IL"/>
        </w:rPr>
        <w:t xml:space="preserve">, בק"ש הנמען הוא עמ"י או האדם עצמו ובברכות מבטאות התפעלות. </w:t>
      </w:r>
      <w:r w:rsidR="00E8175E">
        <w:rPr>
          <w:rFonts w:hint="cs"/>
          <w:rtl/>
          <w:lang w:eastAsia="he-IL"/>
        </w:rPr>
        <w:lastRenderedPageBreak/>
        <w:t>לכן, בתפילה נדרוש דרישות חמורות יותר.</w:t>
      </w:r>
      <w:r w:rsidR="00AA761C">
        <w:rPr>
          <w:rFonts w:hint="cs"/>
          <w:rtl/>
          <w:lang w:eastAsia="he-IL"/>
        </w:rPr>
        <w:t xml:space="preserve"> בניגוד לרמב"ן, </w:t>
      </w:r>
      <w:r w:rsidR="007A3C5A" w:rsidRPr="00AA761C">
        <w:rPr>
          <w:rFonts w:hint="cs"/>
          <w:b/>
          <w:bCs/>
          <w:rtl/>
          <w:lang w:eastAsia="he-IL"/>
        </w:rPr>
        <w:t>המאירי</w:t>
      </w:r>
      <w:r w:rsidR="007A3C5A">
        <w:rPr>
          <w:rFonts w:hint="cs"/>
          <w:rtl/>
          <w:lang w:eastAsia="he-IL"/>
        </w:rPr>
        <w:t xml:space="preserve"> משווה גם ק"ש לתפילה, ופוסל שיכור שלא יכול לשוחח עם המלך.</w:t>
      </w:r>
    </w:p>
    <w:p w14:paraId="227C2ABF" w14:textId="3FB14073" w:rsidR="00D6425F" w:rsidRDefault="007A3D2E" w:rsidP="00301346">
      <w:pPr>
        <w:rPr>
          <w:rtl/>
          <w:lang w:eastAsia="he-IL"/>
        </w:rPr>
      </w:pPr>
      <w:r>
        <w:rPr>
          <w:rFonts w:hint="cs"/>
          <w:rtl/>
          <w:lang w:eastAsia="he-IL"/>
        </w:rPr>
        <w:t xml:space="preserve">כך </w:t>
      </w:r>
      <w:r w:rsidRPr="00AA761C">
        <w:rPr>
          <w:rFonts w:hint="cs"/>
          <w:b/>
          <w:bCs/>
          <w:rtl/>
          <w:lang w:eastAsia="he-IL"/>
        </w:rPr>
        <w:t>רש"י</w:t>
      </w:r>
      <w:r>
        <w:rPr>
          <w:rFonts w:hint="cs"/>
          <w:rtl/>
          <w:lang w:eastAsia="he-IL"/>
        </w:rPr>
        <w:t xml:space="preserve"> מסביר את הצורך בכיסוי הלב דווקא בשעת התפילה</w:t>
      </w:r>
      <w:r w:rsidR="00D6425F">
        <w:rPr>
          <w:rFonts w:hint="cs"/>
          <w:rtl/>
          <w:lang w:eastAsia="he-IL"/>
        </w:rPr>
        <w:t>:</w:t>
      </w:r>
    </w:p>
    <w:p w14:paraId="6C82DDBF" w14:textId="77777777" w:rsidR="00D6425F" w:rsidRDefault="00D6425F" w:rsidP="00D6425F">
      <w:pPr>
        <w:ind w:left="720"/>
        <w:rPr>
          <w:rtl/>
          <w:lang w:eastAsia="he-IL"/>
        </w:rPr>
      </w:pPr>
      <w:r w:rsidRPr="00AA761C">
        <w:rPr>
          <w:highlight w:val="yellow"/>
          <w:rtl/>
          <w:lang w:eastAsia="he-IL"/>
        </w:rPr>
        <w:t>אבל לתפלה - צריך הוא להראות את עצמו כעומד לפני המלך ולעמוד באימה</w:t>
      </w:r>
      <w:r>
        <w:rPr>
          <w:rtl/>
          <w:lang w:eastAsia="he-IL"/>
        </w:rPr>
        <w:t>, אבל קריאת שמע אינו מדבר לפני המלך.</w:t>
      </w:r>
    </w:p>
    <w:p w14:paraId="17FFC6FB" w14:textId="7381D1A8" w:rsidR="00D6425F" w:rsidRDefault="00D6425F" w:rsidP="00726FC9">
      <w:pPr>
        <w:pStyle w:val="a3"/>
        <w:rPr>
          <w:rtl/>
        </w:rPr>
      </w:pPr>
      <w:r>
        <w:rPr>
          <w:rtl/>
        </w:rPr>
        <w:t>רש"י ברכות דף כה עמוד א</w:t>
      </w:r>
    </w:p>
    <w:p w14:paraId="0AB81EC8" w14:textId="03485C0F" w:rsidR="007A3D2E" w:rsidRDefault="007A3D2E" w:rsidP="007A3D2E">
      <w:pPr>
        <w:pStyle w:val="a1"/>
        <w:rPr>
          <w:rtl/>
          <w:lang w:eastAsia="he-IL"/>
        </w:rPr>
      </w:pPr>
      <w:r>
        <w:rPr>
          <w:rFonts w:hint="cs"/>
          <w:rtl/>
          <w:lang w:eastAsia="he-IL"/>
        </w:rPr>
        <w:t>קיום כפול בתפילה</w:t>
      </w:r>
    </w:p>
    <w:p w14:paraId="24530651" w14:textId="792AF0E4" w:rsidR="00D6425F" w:rsidRDefault="007A3D2E" w:rsidP="007A3D2E">
      <w:pPr>
        <w:rPr>
          <w:rtl/>
          <w:lang w:eastAsia="he-IL"/>
        </w:rPr>
      </w:pPr>
      <w:r>
        <w:rPr>
          <w:rFonts w:hint="cs"/>
          <w:rtl/>
          <w:lang w:eastAsia="he-IL"/>
        </w:rPr>
        <w:t xml:space="preserve">יוצא אם כן, </w:t>
      </w:r>
      <w:r w:rsidRPr="00AA761C">
        <w:rPr>
          <w:rFonts w:hint="cs"/>
          <w:highlight w:val="yellow"/>
          <w:rtl/>
          <w:lang w:eastAsia="he-IL"/>
        </w:rPr>
        <w:t xml:space="preserve">שבתפילה יש </w:t>
      </w:r>
      <w:r w:rsidR="00AA761C" w:rsidRPr="00AA761C">
        <w:rPr>
          <w:rFonts w:hint="cs"/>
          <w:highlight w:val="yellow"/>
          <w:rtl/>
          <w:lang w:eastAsia="he-IL"/>
        </w:rPr>
        <w:t>קיום כפול של</w:t>
      </w:r>
      <w:r w:rsidRPr="00AA761C">
        <w:rPr>
          <w:rFonts w:hint="cs"/>
          <w:highlight w:val="yellow"/>
          <w:rtl/>
          <w:lang w:eastAsia="he-IL"/>
        </w:rPr>
        <w:t xml:space="preserve"> עצם המעמד לפני המלך, </w:t>
      </w:r>
      <w:r w:rsidR="00AA761C" w:rsidRPr="00AA761C">
        <w:rPr>
          <w:rFonts w:hint="cs"/>
          <w:highlight w:val="yellow"/>
          <w:rtl/>
          <w:lang w:eastAsia="he-IL"/>
        </w:rPr>
        <w:t>ושל</w:t>
      </w:r>
      <w:r w:rsidRPr="00AA761C">
        <w:rPr>
          <w:rFonts w:hint="cs"/>
          <w:highlight w:val="yellow"/>
          <w:rtl/>
          <w:lang w:eastAsia="he-IL"/>
        </w:rPr>
        <w:t xml:space="preserve"> תוכן התפילה שכולל</w:t>
      </w:r>
      <w:r w:rsidR="00AA761C" w:rsidRPr="00AA761C">
        <w:rPr>
          <w:rFonts w:hint="cs"/>
          <w:highlight w:val="yellow"/>
          <w:rtl/>
          <w:lang w:eastAsia="he-IL"/>
        </w:rPr>
        <w:t>ת</w:t>
      </w:r>
      <w:r w:rsidRPr="00AA761C">
        <w:rPr>
          <w:rFonts w:hint="cs"/>
          <w:highlight w:val="yellow"/>
          <w:rtl/>
          <w:lang w:eastAsia="he-IL"/>
        </w:rPr>
        <w:t xml:space="preserve"> בעיקר בקשות</w:t>
      </w:r>
      <w:r>
        <w:rPr>
          <w:rFonts w:hint="cs"/>
          <w:rtl/>
          <w:lang w:eastAsia="he-IL"/>
        </w:rPr>
        <w:t>.</w:t>
      </w:r>
    </w:p>
    <w:p w14:paraId="0E035AA9" w14:textId="21DBC41B" w:rsidR="00D6425F" w:rsidRDefault="00D6425F" w:rsidP="00301346">
      <w:pPr>
        <w:rPr>
          <w:rtl/>
          <w:lang w:eastAsia="he-IL"/>
        </w:rPr>
      </w:pPr>
      <w:r>
        <w:rPr>
          <w:rFonts w:hint="cs"/>
          <w:rtl/>
          <w:lang w:eastAsia="he-IL"/>
        </w:rPr>
        <w:t xml:space="preserve">כך גם עולה </w:t>
      </w:r>
      <w:r w:rsidR="007A3D2E">
        <w:rPr>
          <w:rFonts w:hint="cs"/>
          <w:rtl/>
          <w:lang w:eastAsia="he-IL"/>
        </w:rPr>
        <w:t>מ</w:t>
      </w:r>
      <w:r w:rsidR="007A3D2E" w:rsidRPr="00AA761C">
        <w:rPr>
          <w:rFonts w:hint="cs"/>
          <w:b/>
          <w:bCs/>
          <w:rtl/>
          <w:lang w:eastAsia="he-IL"/>
        </w:rPr>
        <w:t>ר' חיים</w:t>
      </w:r>
      <w:r w:rsidR="007A3D2E">
        <w:rPr>
          <w:rFonts w:hint="cs"/>
          <w:rtl/>
          <w:lang w:eastAsia="he-IL"/>
        </w:rPr>
        <w:t xml:space="preserve"> שמצריך מעבר לכוונת פירוש המילים גם כוונת עמידה לפני ה'</w:t>
      </w:r>
      <w:r>
        <w:rPr>
          <w:rFonts w:hint="cs"/>
          <w:rtl/>
          <w:lang w:eastAsia="he-IL"/>
        </w:rPr>
        <w:t>:</w:t>
      </w:r>
    </w:p>
    <w:p w14:paraId="05546461" w14:textId="11F340D8" w:rsidR="00D6425F" w:rsidRDefault="002D218D" w:rsidP="002D218D">
      <w:pPr>
        <w:ind w:left="720"/>
        <w:rPr>
          <w:rtl/>
          <w:lang w:eastAsia="he-IL"/>
        </w:rPr>
      </w:pPr>
      <w:r>
        <w:rPr>
          <w:rtl/>
          <w:lang w:eastAsia="he-IL"/>
        </w:rPr>
        <w:t>ונראה לומר דתרי גווני כוונות יש בתפילה:</w:t>
      </w:r>
      <w:r>
        <w:rPr>
          <w:rFonts w:hint="cs"/>
          <w:rtl/>
          <w:lang w:eastAsia="he-IL"/>
        </w:rPr>
        <w:t xml:space="preserve"> </w:t>
      </w:r>
      <w:r>
        <w:rPr>
          <w:rtl/>
          <w:lang w:eastAsia="he-IL"/>
        </w:rPr>
        <w:t>האחת - כוונה של פירוש הדברים, ויסודה הוא דין כוונה, ושנית - שיכוון שהוא עומד בתפילה לפני ה'. כמבואר בדבריו פ"ד שם ז"ל: "ומה היא הכוונה? שיפנה לבו מכל המחשבות ויראה עצמו כאילו עומד לפני השכינה" ונראה דכוונה זו אינה מדין כוונה רק שהוא מעצם מעשה התפילה, ואם אין לבו פנוי ואינו רואה את עצמו שעומד לפני ה' ומתפלל אין זה מעשה תפילה, והרי הוא בכלל מתעסק דאין בו דין מעשה.</w:t>
      </w:r>
    </w:p>
    <w:p w14:paraId="5EFB1ED0" w14:textId="5F3DF607" w:rsidR="00D6425F" w:rsidRDefault="00726FC9" w:rsidP="00726FC9">
      <w:pPr>
        <w:pStyle w:val="a3"/>
        <w:rPr>
          <w:rtl/>
        </w:rPr>
      </w:pPr>
      <w:r w:rsidRPr="00726FC9">
        <w:rPr>
          <w:rtl/>
        </w:rPr>
        <w:t>חידושי ר' חיים הלוי על הרמב"ם, הלכות תפילה פ"ד ה"א</w:t>
      </w:r>
    </w:p>
    <w:p w14:paraId="058D7FEB" w14:textId="6AB517BC" w:rsidR="004259ED" w:rsidRDefault="007A3D2E" w:rsidP="004259ED">
      <w:pPr>
        <w:rPr>
          <w:rtl/>
          <w:lang w:eastAsia="he-IL"/>
        </w:rPr>
      </w:pPr>
      <w:r w:rsidRPr="00AA761C">
        <w:rPr>
          <w:rFonts w:hint="cs"/>
          <w:highlight w:val="yellow"/>
          <w:rtl/>
          <w:lang w:eastAsia="he-IL"/>
        </w:rPr>
        <w:t>יש לכוון "שהוא עומד בתפילה לפני ה'" ובלי כוונה זו אין בכלל תפילה, וחוץ מזה יש לכוון את פירוש תוכן התפילה והבקשות, שמעכבת רק באבות</w:t>
      </w:r>
      <w:r w:rsidR="004259ED">
        <w:rPr>
          <w:rStyle w:val="FootnoteReference"/>
          <w:rtl/>
          <w:lang w:eastAsia="he-IL"/>
        </w:rPr>
        <w:footnoteReference w:id="2"/>
      </w:r>
      <w:r w:rsidR="004259ED">
        <w:rPr>
          <w:rFonts w:hint="cs"/>
          <w:rtl/>
          <w:lang w:eastAsia="he-IL"/>
        </w:rPr>
        <w:t xml:space="preserve">. כמובן, </w:t>
      </w:r>
      <w:r w:rsidR="002D218D">
        <w:rPr>
          <w:rFonts w:hint="cs"/>
          <w:rtl/>
          <w:lang w:eastAsia="he-IL"/>
        </w:rPr>
        <w:t>מפגש זה הוא גם זכות אך גם חובה</w:t>
      </w:r>
      <w:r w:rsidR="004259ED">
        <w:rPr>
          <w:rFonts w:hint="cs"/>
          <w:rtl/>
          <w:lang w:eastAsia="he-IL"/>
        </w:rPr>
        <w:t>, ונראה שנבואה היא הצד ההפוך של תפילה, ועיקרה הוא עצם המפגש עם האדם (ע"פ שיטת הרמב"ם).</w:t>
      </w:r>
    </w:p>
    <w:p w14:paraId="6B2B6E41" w14:textId="151CA38F" w:rsidR="000349EB" w:rsidRDefault="004259ED" w:rsidP="004259ED">
      <w:pPr>
        <w:pStyle w:val="NoSpacing"/>
        <w:rPr>
          <w:rtl/>
          <w:lang w:eastAsia="he-IL"/>
        </w:rPr>
      </w:pPr>
      <w:r>
        <w:rPr>
          <w:rFonts w:hint="cs"/>
          <w:rtl/>
          <w:lang w:eastAsia="he-IL"/>
        </w:rPr>
        <w:t>השלכות מעשיות</w:t>
      </w:r>
    </w:p>
    <w:p w14:paraId="74F30929" w14:textId="15C577BC" w:rsidR="00191900" w:rsidRDefault="004259ED" w:rsidP="00191900">
      <w:pPr>
        <w:rPr>
          <w:rtl/>
          <w:lang w:eastAsia="he-IL"/>
        </w:rPr>
      </w:pPr>
      <w:r>
        <w:rPr>
          <w:rFonts w:hint="cs"/>
          <w:rtl/>
          <w:lang w:eastAsia="he-IL"/>
        </w:rPr>
        <w:t>עיקרון זה מתבטא בתחומים נוספים עם השלכות מעשיות.</w:t>
      </w:r>
    </w:p>
    <w:p w14:paraId="32FA7B80" w14:textId="36A73ED8" w:rsidR="004259ED" w:rsidRDefault="004259ED" w:rsidP="004259ED">
      <w:pPr>
        <w:pStyle w:val="a1"/>
        <w:rPr>
          <w:rtl/>
          <w:lang w:eastAsia="he-IL"/>
        </w:rPr>
      </w:pPr>
      <w:r>
        <w:rPr>
          <w:rFonts w:hint="cs"/>
          <w:rtl/>
          <w:lang w:eastAsia="he-IL"/>
        </w:rPr>
        <w:t>עקירת רגליים</w:t>
      </w:r>
      <w:r w:rsidR="00B848A9">
        <w:rPr>
          <w:rFonts w:hint="cs"/>
          <w:rtl/>
          <w:lang w:eastAsia="he-IL"/>
        </w:rPr>
        <w:t xml:space="preserve"> כסיום מעמד התפילה</w:t>
      </w:r>
    </w:p>
    <w:p w14:paraId="516516FB" w14:textId="18C554C4" w:rsidR="00B848A9" w:rsidRPr="00B848A9" w:rsidRDefault="00B848A9" w:rsidP="00191900">
      <w:pPr>
        <w:rPr>
          <w:b/>
          <w:bCs/>
          <w:rtl/>
          <w:lang w:eastAsia="he-IL"/>
        </w:rPr>
      </w:pPr>
      <w:r>
        <w:rPr>
          <w:rFonts w:hint="cs"/>
          <w:b/>
          <w:bCs/>
          <w:rtl/>
          <w:lang w:eastAsia="he-IL"/>
        </w:rPr>
        <w:t>חזרה לעבודה או לראש התפילה</w:t>
      </w:r>
    </w:p>
    <w:p w14:paraId="16F65C47" w14:textId="4922A6C8" w:rsidR="00191900" w:rsidRDefault="00C31366" w:rsidP="00191900">
      <w:pPr>
        <w:rPr>
          <w:rtl/>
          <w:lang w:eastAsia="he-IL"/>
        </w:rPr>
      </w:pPr>
      <w:r>
        <w:rPr>
          <w:rFonts w:hint="cs"/>
          <w:rtl/>
          <w:lang w:eastAsia="he-IL"/>
        </w:rPr>
        <w:t>הגמרא מתלבטת מתי אדם ששכח יעלה ויבוא חוזר לראש</w:t>
      </w:r>
      <w:r w:rsidR="00191900">
        <w:rPr>
          <w:rtl/>
          <w:lang w:eastAsia="he-IL"/>
        </w:rPr>
        <w:t>:</w:t>
      </w:r>
    </w:p>
    <w:p w14:paraId="163733DB" w14:textId="63238067" w:rsidR="000349EB" w:rsidRDefault="00191900" w:rsidP="00191900">
      <w:pPr>
        <w:ind w:left="720"/>
        <w:rPr>
          <w:rtl/>
          <w:lang w:eastAsia="he-IL"/>
        </w:rPr>
      </w:pPr>
      <w:r>
        <w:rPr>
          <w:rtl/>
          <w:lang w:eastAsia="he-IL"/>
        </w:rPr>
        <w:t>אמר רב פפא בריה דרב אחא בר אדא: הא דאמרן סיים חוזר לראש - לא אמרן אלא שעקר רגליו, אבל לא עקר רגליו - חוזר לעבודה.</w:t>
      </w:r>
      <w:r w:rsidR="00C31366">
        <w:rPr>
          <w:rFonts w:hint="cs"/>
          <w:rtl/>
          <w:lang w:eastAsia="he-IL"/>
        </w:rPr>
        <w:t xml:space="preserve"> </w:t>
      </w:r>
      <w:r>
        <w:rPr>
          <w:rtl/>
          <w:lang w:eastAsia="he-IL"/>
        </w:rPr>
        <w:t>אמר ליה: מנא לך הא? אמר ליה: מאבא מרי שמיע לי, ואבא מרי מרב.</w:t>
      </w:r>
      <w:r w:rsidR="00C31366">
        <w:rPr>
          <w:rtl/>
          <w:lang w:eastAsia="he-IL"/>
        </w:rPr>
        <w:tab/>
      </w:r>
      <w:r w:rsidR="00C31366">
        <w:rPr>
          <w:rtl/>
          <w:lang w:eastAsia="he-IL"/>
        </w:rPr>
        <w:br/>
      </w:r>
      <w:r>
        <w:rPr>
          <w:rtl/>
          <w:lang w:eastAsia="he-IL"/>
        </w:rPr>
        <w:t>אמר רב נחמן בר יצחק: הא דאמרן עקר רגליו חוזר לראש - לא אמרן אלא שאינו רגיל לומר תחנונים אחר תפלתו, אבל רגיל לומר תחנונים אחר תפלתו - חוזר לעבודה.</w:t>
      </w:r>
      <w:r w:rsidR="00C31366">
        <w:rPr>
          <w:rtl/>
          <w:lang w:eastAsia="he-IL"/>
        </w:rPr>
        <w:tab/>
      </w:r>
      <w:r w:rsidR="00C31366">
        <w:rPr>
          <w:rtl/>
          <w:lang w:eastAsia="he-IL"/>
        </w:rPr>
        <w:br/>
      </w:r>
      <w:r w:rsidR="00C31366" w:rsidRPr="00C31366">
        <w:rPr>
          <w:rtl/>
          <w:lang w:eastAsia="he-IL"/>
        </w:rPr>
        <w:t>איכא דאמרי, אמר רב נחמן בר יצחק: הא דאמרן כי לא עקר רגליו חוזר לעבודה - לא אמרן אלא שרגיל לומר תחנונים אחר תפלתו, אבל אם אינו רגיל לומר תחנונים אחר תפלתו - חוזר לראש.</w:t>
      </w:r>
    </w:p>
    <w:p w14:paraId="3D2A5045" w14:textId="707CFEDD" w:rsidR="00C31366" w:rsidRDefault="00C31366" w:rsidP="00C31366">
      <w:pPr>
        <w:pStyle w:val="a3"/>
        <w:rPr>
          <w:rtl/>
        </w:rPr>
      </w:pPr>
      <w:r w:rsidRPr="00C31366">
        <w:rPr>
          <w:rtl/>
        </w:rPr>
        <w:t>תלמוד בבלי מסכת ברכות דף כט עמוד ב</w:t>
      </w:r>
    </w:p>
    <w:p w14:paraId="7CCEF5DE" w14:textId="1C73CCA9" w:rsidR="000349EB" w:rsidRPr="00430E4F" w:rsidRDefault="00C31366" w:rsidP="00430E4F">
      <w:pPr>
        <w:rPr>
          <w:strike/>
          <w:rtl/>
          <w:lang w:eastAsia="he-IL"/>
        </w:rPr>
      </w:pPr>
      <w:r w:rsidRPr="00AA761C">
        <w:rPr>
          <w:rFonts w:hint="cs"/>
          <w:highlight w:val="yellow"/>
          <w:rtl/>
          <w:lang w:eastAsia="he-IL"/>
        </w:rPr>
        <w:t>רב מחדש שכל עוד אדם לא עקר את רגליו הוא עדיין ב'מעמד התפילה', ולכן הוא חוזר לעבודה ולא לראש</w:t>
      </w:r>
      <w:r>
        <w:rPr>
          <w:rFonts w:hint="cs"/>
          <w:rtl/>
          <w:lang w:eastAsia="he-IL"/>
        </w:rPr>
        <w:t>.</w:t>
      </w:r>
      <w:r w:rsidR="00430E4F">
        <w:rPr>
          <w:rFonts w:hint="cs"/>
          <w:rtl/>
          <w:lang w:eastAsia="he-IL"/>
        </w:rPr>
        <w:t xml:space="preserve"> רב נחמן בר יצחק מכניס לדיון גם את נוסח התפילה, אך יש שתי לישנות בגמרא להבנת דעתו.</w:t>
      </w:r>
    </w:p>
    <w:p w14:paraId="54705C8B" w14:textId="402F8862" w:rsidR="00430E4F" w:rsidRDefault="00191900" w:rsidP="00430E4F">
      <w:pPr>
        <w:rPr>
          <w:rtl/>
          <w:lang w:eastAsia="he-IL"/>
        </w:rPr>
      </w:pPr>
      <w:r>
        <w:rPr>
          <w:rFonts w:hint="cs"/>
          <w:rtl/>
          <w:lang w:eastAsia="he-IL"/>
        </w:rPr>
        <w:t>לפי הל</w:t>
      </w:r>
      <w:r w:rsidR="00B848A9">
        <w:rPr>
          <w:rFonts w:hint="cs"/>
          <w:rtl/>
          <w:lang w:eastAsia="he-IL"/>
        </w:rPr>
        <w:t>ישנא הראשונה</w:t>
      </w:r>
      <w:r>
        <w:rPr>
          <w:rFonts w:hint="cs"/>
          <w:rtl/>
          <w:lang w:eastAsia="he-IL"/>
        </w:rPr>
        <w:t xml:space="preserve"> יש שני דרכים </w:t>
      </w:r>
      <w:r w:rsidR="00B848A9">
        <w:rPr>
          <w:rFonts w:hint="cs"/>
          <w:rtl/>
          <w:lang w:eastAsia="he-IL"/>
        </w:rPr>
        <w:t>להישאר בתפילת</w:t>
      </w:r>
      <w:r>
        <w:rPr>
          <w:rFonts w:hint="cs"/>
          <w:rtl/>
          <w:lang w:eastAsia="he-IL"/>
        </w:rPr>
        <w:t xml:space="preserve"> שמונה עשרה, על ידי המשך המעמד או על ידי המשך הנוסח</w:t>
      </w:r>
      <w:r w:rsidR="00430E4F">
        <w:rPr>
          <w:rFonts w:hint="cs"/>
          <w:rtl/>
          <w:lang w:eastAsia="he-IL"/>
        </w:rPr>
        <w:t>. לכן, אם הוא לא עקר רגליו הוא עדיין במעמד התפילה, ואפילו אם הוא עקר רגליו אך רגיל לומר תחנונים הוא עדיין בתוך נוסח התפילה, ובשני המקרים האלו יחזור לעבודה.</w:t>
      </w:r>
    </w:p>
    <w:p w14:paraId="28EEFF6D" w14:textId="0180DF06" w:rsidR="00191900" w:rsidRDefault="00430E4F" w:rsidP="00301346">
      <w:pPr>
        <w:rPr>
          <w:rtl/>
          <w:lang w:eastAsia="he-IL"/>
        </w:rPr>
      </w:pPr>
      <w:r>
        <w:rPr>
          <w:rFonts w:hint="cs"/>
          <w:rtl/>
          <w:lang w:eastAsia="he-IL"/>
        </w:rPr>
        <w:lastRenderedPageBreak/>
        <w:t>לעומת זאת, לפי הלישנא השנייה צריך גם מעמד תפילה וגם נוסח תפילה, ולכן רק אם לא עקר רגליו ורגיל לומר תחנונים ניתן לחזור לעבודה.</w:t>
      </w:r>
    </w:p>
    <w:p w14:paraId="33C2283D" w14:textId="7A8FF136" w:rsidR="00E5053B" w:rsidRDefault="00430E4F" w:rsidP="00301346">
      <w:pPr>
        <w:rPr>
          <w:rtl/>
          <w:lang w:eastAsia="he-IL"/>
        </w:rPr>
      </w:pPr>
      <w:r w:rsidRPr="00AA761C">
        <w:rPr>
          <w:rFonts w:hint="cs"/>
          <w:highlight w:val="yellow"/>
          <w:rtl/>
          <w:lang w:eastAsia="he-IL"/>
        </w:rPr>
        <w:t>בכל מקרה</w:t>
      </w:r>
      <w:r w:rsidR="00B848A9" w:rsidRPr="00AA761C">
        <w:rPr>
          <w:rFonts w:hint="cs"/>
          <w:highlight w:val="yellow"/>
          <w:rtl/>
          <w:lang w:eastAsia="he-IL"/>
        </w:rPr>
        <w:t>,</w:t>
      </w:r>
      <w:r w:rsidRPr="00AA761C">
        <w:rPr>
          <w:rFonts w:hint="cs"/>
          <w:highlight w:val="yellow"/>
          <w:rtl/>
          <w:lang w:eastAsia="he-IL"/>
        </w:rPr>
        <w:t xml:space="preserve"> מתברר מגמרא זו שמעמד התפילה נגמר רק על ידי עקירת הרגליים</w:t>
      </w:r>
      <w:r>
        <w:rPr>
          <w:rFonts w:hint="cs"/>
          <w:rtl/>
          <w:lang w:eastAsia="he-IL"/>
        </w:rPr>
        <w:t>.</w:t>
      </w:r>
    </w:p>
    <w:p w14:paraId="09E576A8" w14:textId="2D61B7B3" w:rsidR="00B848A9" w:rsidRPr="00B848A9" w:rsidRDefault="00B848A9" w:rsidP="00B848A9">
      <w:pPr>
        <w:rPr>
          <w:b/>
          <w:bCs/>
          <w:rtl/>
          <w:lang w:eastAsia="he-IL"/>
        </w:rPr>
      </w:pPr>
      <w:r>
        <w:rPr>
          <w:rFonts w:hint="cs"/>
          <w:b/>
          <w:bCs/>
          <w:rtl/>
          <w:lang w:eastAsia="he-IL"/>
        </w:rPr>
        <w:t>אמירת "יהיו לרצון"</w:t>
      </w:r>
    </w:p>
    <w:p w14:paraId="13FA0989" w14:textId="18FD1734" w:rsidR="00E5053B" w:rsidRDefault="00B848A9" w:rsidP="00B848A9">
      <w:pPr>
        <w:rPr>
          <w:rtl/>
          <w:lang w:eastAsia="he-IL"/>
        </w:rPr>
      </w:pPr>
      <w:r>
        <w:rPr>
          <w:rFonts w:hint="cs"/>
          <w:rtl/>
          <w:lang w:eastAsia="he-IL"/>
        </w:rPr>
        <w:t xml:space="preserve">ביטוי נוסף לכך נמצא בדברי </w:t>
      </w:r>
      <w:r w:rsidRPr="00AA761C">
        <w:rPr>
          <w:rFonts w:hint="cs"/>
          <w:b/>
          <w:bCs/>
          <w:rtl/>
          <w:lang w:eastAsia="he-IL"/>
        </w:rPr>
        <w:t>ר' יונה</w:t>
      </w:r>
      <w:r>
        <w:rPr>
          <w:rFonts w:hint="cs"/>
          <w:rtl/>
          <w:lang w:eastAsia="he-IL"/>
        </w:rPr>
        <w:t>, ש</w:t>
      </w:r>
      <w:r w:rsidRPr="00AA761C">
        <w:rPr>
          <w:rFonts w:hint="cs"/>
          <w:highlight w:val="yellow"/>
          <w:rtl/>
          <w:lang w:eastAsia="he-IL"/>
        </w:rPr>
        <w:t>אומרים "יהיו לרצון" פעמיים, פעם אחת לאחר ברכת שים שלום, ופעם שנייה לפני עקירת הרגליים. פעם אחת היא בסיום נוסח התפילה</w:t>
      </w:r>
      <w:r w:rsidR="000E0AB6">
        <w:rPr>
          <w:rFonts w:hint="cs"/>
          <w:highlight w:val="yellow"/>
          <w:rtl/>
          <w:lang w:eastAsia="he-IL"/>
        </w:rPr>
        <w:t xml:space="preserve"> והבקשות</w:t>
      </w:r>
      <w:r w:rsidRPr="00AA761C">
        <w:rPr>
          <w:rFonts w:hint="cs"/>
          <w:highlight w:val="yellow"/>
          <w:rtl/>
          <w:lang w:eastAsia="he-IL"/>
        </w:rPr>
        <w:t>, והפעם השנייה היא בסיום המעמד.</w:t>
      </w:r>
    </w:p>
    <w:p w14:paraId="7B5C7EC6" w14:textId="42972DF3" w:rsidR="00E5053B" w:rsidRPr="00A85F7A" w:rsidRDefault="00A85F7A" w:rsidP="00A85F7A">
      <w:pPr>
        <w:pStyle w:val="a1"/>
        <w:rPr>
          <w:rtl/>
          <w:lang w:eastAsia="he-IL"/>
        </w:rPr>
      </w:pPr>
      <w:r>
        <w:rPr>
          <w:rFonts w:hint="cs"/>
          <w:rtl/>
          <w:lang w:eastAsia="he-IL"/>
        </w:rPr>
        <w:t>הפסק במעמד התפילה</w:t>
      </w:r>
    </w:p>
    <w:p w14:paraId="7B8CAB55" w14:textId="6D12BEC9" w:rsidR="00A85F7A" w:rsidRPr="00A85F7A" w:rsidRDefault="00944BA5" w:rsidP="00301346">
      <w:pPr>
        <w:rPr>
          <w:b/>
          <w:bCs/>
          <w:rtl/>
          <w:lang w:eastAsia="he-IL"/>
        </w:rPr>
      </w:pPr>
      <w:r>
        <w:rPr>
          <w:rFonts w:hint="cs"/>
          <w:b/>
          <w:bCs/>
          <w:rtl/>
          <w:lang w:eastAsia="he-IL"/>
        </w:rPr>
        <w:t>תוס'- הפסק במעמד התפילה בגלל נחש</w:t>
      </w:r>
    </w:p>
    <w:p w14:paraId="2CDBABEC" w14:textId="5012C7ED" w:rsidR="00A85F7A" w:rsidRDefault="00A85F7A" w:rsidP="00301346">
      <w:pPr>
        <w:rPr>
          <w:rtl/>
          <w:lang w:eastAsia="he-IL"/>
        </w:rPr>
      </w:pPr>
      <w:r>
        <w:rPr>
          <w:rFonts w:hint="cs"/>
          <w:rtl/>
          <w:lang w:eastAsia="he-IL"/>
        </w:rPr>
        <w:t xml:space="preserve">עיקרון מעמד התפילה מופיע גם בדברי </w:t>
      </w:r>
      <w:r w:rsidRPr="00AA761C">
        <w:rPr>
          <w:rFonts w:hint="cs"/>
          <w:b/>
          <w:bCs/>
          <w:rtl/>
          <w:lang w:eastAsia="he-IL"/>
        </w:rPr>
        <w:t>התוס'</w:t>
      </w:r>
      <w:r>
        <w:rPr>
          <w:rFonts w:hint="cs"/>
          <w:rtl/>
          <w:lang w:eastAsia="he-IL"/>
        </w:rPr>
        <w:t>:</w:t>
      </w:r>
    </w:p>
    <w:p w14:paraId="3A45C93D" w14:textId="254A431F" w:rsidR="00A85F7A" w:rsidRDefault="00A85F7A" w:rsidP="00A85F7A">
      <w:pPr>
        <w:ind w:left="720"/>
        <w:rPr>
          <w:rtl/>
          <w:lang w:eastAsia="he-IL"/>
        </w:rPr>
      </w:pPr>
      <w:r w:rsidRPr="00A85F7A">
        <w:rPr>
          <w:rtl/>
          <w:lang w:eastAsia="he-IL"/>
        </w:rPr>
        <w:t>אבל עקרב פוסק - בירושלמי קאמר דאם היה נחש מרתיע לבא כנגדו פוסק לפי שבא כנגדו בכעס מתכוין להזיקו ומיהו לא מצינו אם פסק שיחזור לראש מדלא קאמר ואם פסק חוזר לראש אבל לתחלת ברכה מיהא יחזור ואם טעה בג' ראשונות או בג' אחרונות חוזר לתחלת הג' באבות בראשונות ובעבודה באחרונות כדאמרינן לקמן בפרקין (דף לד.).</w:t>
      </w:r>
    </w:p>
    <w:p w14:paraId="4D303613" w14:textId="52DA6C73" w:rsidR="00A85F7A" w:rsidRDefault="00A85F7A" w:rsidP="00A85F7A">
      <w:pPr>
        <w:pStyle w:val="a3"/>
        <w:rPr>
          <w:rtl/>
        </w:rPr>
      </w:pPr>
      <w:r w:rsidRPr="00A85F7A">
        <w:rPr>
          <w:rtl/>
        </w:rPr>
        <w:t>תוספות מסכת ברכות דף לג עמוד א</w:t>
      </w:r>
    </w:p>
    <w:p w14:paraId="1EF7AD0B" w14:textId="2F0B1CBE" w:rsidR="00A85F7A" w:rsidRDefault="00A85F7A" w:rsidP="00301346">
      <w:pPr>
        <w:rPr>
          <w:rtl/>
          <w:lang w:eastAsia="he-IL"/>
        </w:rPr>
      </w:pPr>
      <w:r>
        <w:rPr>
          <w:rFonts w:hint="cs"/>
          <w:rtl/>
          <w:lang w:eastAsia="he-IL"/>
        </w:rPr>
        <w:t>תוס' מעלים אפשרות שאדם שנבהל מנחש חוזר לראש התפילה, ומסיקים שהוא חוזר רק לראש הברכה. הרשב"א לא מבין למה שאדם זה יחזור לראש, אך לפי דברינו זה מובן</w:t>
      </w:r>
      <w:r w:rsidR="00944BA5">
        <w:rPr>
          <w:rFonts w:hint="cs"/>
          <w:rtl/>
          <w:lang w:eastAsia="he-IL"/>
        </w:rPr>
        <w:t xml:space="preserve"> - </w:t>
      </w:r>
      <w:r w:rsidR="00944BA5" w:rsidRPr="00AA761C">
        <w:rPr>
          <w:rFonts w:hint="cs"/>
          <w:highlight w:val="yellow"/>
          <w:rtl/>
          <w:lang w:eastAsia="he-IL"/>
        </w:rPr>
        <w:t>מ</w:t>
      </w:r>
      <w:r w:rsidRPr="00AA761C">
        <w:rPr>
          <w:rFonts w:hint="cs"/>
          <w:highlight w:val="yellow"/>
          <w:rtl/>
          <w:lang w:eastAsia="he-IL"/>
        </w:rPr>
        <w:t>עמד התפילה של האדם נקטע</w:t>
      </w:r>
      <w:r w:rsidR="00AA761C" w:rsidRPr="00AA761C">
        <w:rPr>
          <w:rFonts w:hint="cs"/>
          <w:highlight w:val="yellow"/>
          <w:rtl/>
          <w:lang w:eastAsia="he-IL"/>
        </w:rPr>
        <w:t xml:space="preserve"> ע"י הבהלה</w:t>
      </w:r>
      <w:r w:rsidRPr="00AA761C">
        <w:rPr>
          <w:rFonts w:hint="cs"/>
          <w:highlight w:val="yellow"/>
          <w:rtl/>
          <w:lang w:eastAsia="he-IL"/>
        </w:rPr>
        <w:t>, ואולי הוא אכן יצטרך להתחיל תפילה מחדש</w:t>
      </w:r>
      <w:r>
        <w:rPr>
          <w:rFonts w:hint="cs"/>
          <w:rtl/>
          <w:lang w:eastAsia="he-IL"/>
        </w:rPr>
        <w:t>. למסקנה יש בעיה רק בברכה והוא חוזר לתחילתה.</w:t>
      </w:r>
    </w:p>
    <w:p w14:paraId="176EA60C" w14:textId="335B4B74" w:rsidR="00944BA5" w:rsidRPr="00944BA5" w:rsidRDefault="00944BA5" w:rsidP="00A85F7A">
      <w:pPr>
        <w:rPr>
          <w:b/>
          <w:bCs/>
          <w:rtl/>
          <w:lang w:eastAsia="he-IL"/>
        </w:rPr>
      </w:pPr>
      <w:r>
        <w:rPr>
          <w:rFonts w:hint="cs"/>
          <w:b/>
          <w:bCs/>
          <w:rtl/>
          <w:lang w:eastAsia="he-IL"/>
        </w:rPr>
        <w:t>בדיקת ספר הלכה באמצע התפילה</w:t>
      </w:r>
    </w:p>
    <w:p w14:paraId="12DF09B3" w14:textId="73920C51" w:rsidR="00E5053B" w:rsidRDefault="00A85F7A" w:rsidP="00944BA5">
      <w:pPr>
        <w:rPr>
          <w:rtl/>
          <w:lang w:eastAsia="he-IL"/>
        </w:rPr>
      </w:pPr>
      <w:r>
        <w:rPr>
          <w:rFonts w:hint="cs"/>
          <w:rtl/>
          <w:lang w:eastAsia="he-IL"/>
        </w:rPr>
        <w:t xml:space="preserve">נפ"מ לנקודה זו ניתן לראות במחלוקת החיי אדם והעמק ברכה. </w:t>
      </w:r>
      <w:r w:rsidR="00E5053B" w:rsidRPr="00AA761C">
        <w:rPr>
          <w:rFonts w:hint="cs"/>
          <w:b/>
          <w:bCs/>
          <w:rtl/>
          <w:lang w:eastAsia="he-IL"/>
        </w:rPr>
        <w:t>החיי אדם</w:t>
      </w:r>
      <w:r w:rsidR="00E5053B">
        <w:rPr>
          <w:rFonts w:hint="cs"/>
          <w:rtl/>
          <w:lang w:eastAsia="he-IL"/>
        </w:rPr>
        <w:t xml:space="preserve"> פוסק </w:t>
      </w:r>
      <w:r>
        <w:rPr>
          <w:rFonts w:hint="cs"/>
          <w:rtl/>
          <w:lang w:eastAsia="he-IL"/>
        </w:rPr>
        <w:t>ל</w:t>
      </w:r>
      <w:r w:rsidR="00E5053B">
        <w:rPr>
          <w:rFonts w:hint="cs"/>
          <w:rtl/>
          <w:lang w:eastAsia="he-IL"/>
        </w:rPr>
        <w:t xml:space="preserve">אדם שמסתפק </w:t>
      </w:r>
      <w:r>
        <w:rPr>
          <w:rFonts w:hint="cs"/>
          <w:rtl/>
          <w:lang w:eastAsia="he-IL"/>
        </w:rPr>
        <w:t>באמצע התפילה מה לעשות אם שכח תוספת כלשהי,</w:t>
      </w:r>
      <w:r w:rsidR="00E5053B">
        <w:rPr>
          <w:rFonts w:hint="cs"/>
          <w:rtl/>
          <w:lang w:eastAsia="he-IL"/>
        </w:rPr>
        <w:t xml:space="preserve"> ללכת לבדוק בספ</w:t>
      </w:r>
      <w:r>
        <w:rPr>
          <w:rFonts w:hint="cs"/>
          <w:rtl/>
          <w:lang w:eastAsia="he-IL"/>
        </w:rPr>
        <w:t>ר מה הדין</w:t>
      </w:r>
      <w:r w:rsidR="00E5053B">
        <w:rPr>
          <w:rFonts w:hint="cs"/>
          <w:rtl/>
          <w:lang w:eastAsia="he-IL"/>
        </w:rPr>
        <w:t xml:space="preserve"> ו</w:t>
      </w:r>
      <w:r>
        <w:rPr>
          <w:rFonts w:hint="cs"/>
          <w:rtl/>
          <w:lang w:eastAsia="he-IL"/>
        </w:rPr>
        <w:t>לחזור להתפלל</w:t>
      </w:r>
      <w:r w:rsidR="00E5053B">
        <w:rPr>
          <w:rFonts w:hint="cs"/>
          <w:rtl/>
          <w:lang w:eastAsia="he-IL"/>
        </w:rPr>
        <w:t xml:space="preserve">. </w:t>
      </w:r>
      <w:r w:rsidR="00E5053B" w:rsidRPr="00AA761C">
        <w:rPr>
          <w:rFonts w:hint="cs"/>
          <w:b/>
          <w:bCs/>
          <w:highlight w:val="yellow"/>
          <w:rtl/>
          <w:lang w:eastAsia="he-IL"/>
        </w:rPr>
        <w:t>העמק ברכה</w:t>
      </w:r>
      <w:r w:rsidR="00E5053B" w:rsidRPr="00AA761C">
        <w:rPr>
          <w:rFonts w:hint="cs"/>
          <w:highlight w:val="yellow"/>
          <w:rtl/>
          <w:lang w:eastAsia="he-IL"/>
        </w:rPr>
        <w:t xml:space="preserve"> </w:t>
      </w:r>
      <w:r w:rsidRPr="00AA761C">
        <w:rPr>
          <w:rFonts w:hint="cs"/>
          <w:highlight w:val="yellow"/>
          <w:rtl/>
          <w:lang w:eastAsia="he-IL"/>
        </w:rPr>
        <w:t>מקבל את פסיקת החיי אדם לגבי ברכת המזון, אך לגבי תפילה הוא טוען שלא ניתן באמצע התפילה להתחיל ללכת ולהסתכל בספרים, כי האדם מפסיק לעמוד לפני ה'</w:t>
      </w:r>
      <w:r w:rsidR="00944BA5">
        <w:rPr>
          <w:rStyle w:val="FootnoteReference"/>
          <w:rtl/>
          <w:lang w:eastAsia="he-IL"/>
        </w:rPr>
        <w:footnoteReference w:id="3"/>
      </w:r>
      <w:r>
        <w:rPr>
          <w:rFonts w:hint="cs"/>
          <w:rtl/>
          <w:lang w:eastAsia="he-IL"/>
        </w:rPr>
        <w:t>.</w:t>
      </w:r>
    </w:p>
    <w:p w14:paraId="4A3E7BE4" w14:textId="2EC43159" w:rsidR="007B1612" w:rsidRDefault="007B1612" w:rsidP="007B1612">
      <w:pPr>
        <w:pStyle w:val="NoSpacing"/>
        <w:rPr>
          <w:rtl/>
          <w:lang w:eastAsia="he-IL"/>
        </w:rPr>
      </w:pPr>
      <w:r>
        <w:rPr>
          <w:rFonts w:hint="cs"/>
          <w:rtl/>
          <w:lang w:eastAsia="he-IL"/>
        </w:rPr>
        <w:t>עמידה בתפילה</w:t>
      </w:r>
    </w:p>
    <w:p w14:paraId="09A41436" w14:textId="706B856C" w:rsidR="00E5053B" w:rsidRPr="00E5053B" w:rsidRDefault="007B1612" w:rsidP="007B1612">
      <w:pPr>
        <w:pStyle w:val="a1"/>
        <w:rPr>
          <w:rtl/>
          <w:lang w:eastAsia="he-IL"/>
        </w:rPr>
      </w:pPr>
      <w:r>
        <w:rPr>
          <w:rFonts w:hint="cs"/>
          <w:rtl/>
          <w:lang w:eastAsia="he-IL"/>
        </w:rPr>
        <w:t>מקור הדין</w:t>
      </w:r>
    </w:p>
    <w:p w14:paraId="6C59DA9D" w14:textId="3FAB79EA" w:rsidR="000349EB" w:rsidRDefault="00AA761C" w:rsidP="00301346">
      <w:pPr>
        <w:rPr>
          <w:rtl/>
          <w:lang w:eastAsia="he-IL"/>
        </w:rPr>
      </w:pPr>
      <w:r>
        <w:rPr>
          <w:rFonts w:hint="cs"/>
          <w:rtl/>
          <w:lang w:eastAsia="he-IL"/>
        </w:rPr>
        <w:t xml:space="preserve">נעבור כעת לדון לעצם דין עמידה בתפילה. </w:t>
      </w:r>
      <w:r w:rsidR="00B96397">
        <w:rPr>
          <w:rFonts w:hint="cs"/>
          <w:rtl/>
          <w:lang w:eastAsia="he-IL"/>
        </w:rPr>
        <w:t>לאורך הסוגיות יש הנחת יסוד שעומדים בתפילה</w:t>
      </w:r>
      <w:r w:rsidR="00944BA5">
        <w:rPr>
          <w:rFonts w:hint="cs"/>
          <w:rtl/>
          <w:lang w:eastAsia="he-IL"/>
        </w:rPr>
        <w:t>,</w:t>
      </w:r>
      <w:r w:rsidR="00B96397">
        <w:rPr>
          <w:rFonts w:hint="cs"/>
          <w:rtl/>
          <w:lang w:eastAsia="he-IL"/>
        </w:rPr>
        <w:t xml:space="preserve"> </w:t>
      </w:r>
      <w:r w:rsidR="00944BA5">
        <w:rPr>
          <w:rFonts w:hint="cs"/>
          <w:rtl/>
          <w:lang w:eastAsia="he-IL"/>
        </w:rPr>
        <w:t>והתפילה נקראת</w:t>
      </w:r>
      <w:r w:rsidR="00B96397">
        <w:rPr>
          <w:rFonts w:hint="cs"/>
          <w:rtl/>
          <w:lang w:eastAsia="he-IL"/>
        </w:rPr>
        <w:t xml:space="preserve"> 'תפילת עמידה', אך לא ברור מה המקור?</w:t>
      </w:r>
    </w:p>
    <w:p w14:paraId="2875C26B" w14:textId="32605CE6" w:rsidR="00B96397" w:rsidRDefault="00B96397" w:rsidP="007B1612">
      <w:pPr>
        <w:rPr>
          <w:rtl/>
          <w:lang w:eastAsia="he-IL"/>
        </w:rPr>
      </w:pPr>
      <w:r w:rsidRPr="00AA761C">
        <w:rPr>
          <w:rFonts w:hint="cs"/>
          <w:b/>
          <w:bCs/>
          <w:highlight w:val="yellow"/>
          <w:rtl/>
          <w:lang w:eastAsia="he-IL"/>
        </w:rPr>
        <w:t>הב"ח</w:t>
      </w:r>
      <w:r w:rsidRPr="00AA761C">
        <w:rPr>
          <w:rFonts w:hint="cs"/>
          <w:highlight w:val="yellow"/>
          <w:rtl/>
          <w:lang w:eastAsia="he-IL"/>
        </w:rPr>
        <w:t xml:space="preserve"> </w:t>
      </w:r>
      <w:r w:rsidR="007A3C5A" w:rsidRPr="00AA761C">
        <w:rPr>
          <w:rFonts w:hint="cs"/>
          <w:highlight w:val="yellow"/>
          <w:rtl/>
          <w:lang w:eastAsia="he-IL"/>
        </w:rPr>
        <w:t>כנראה הולך בדרכנו ו</w:t>
      </w:r>
      <w:r w:rsidRPr="00AA761C">
        <w:rPr>
          <w:rFonts w:hint="cs"/>
          <w:highlight w:val="yellow"/>
          <w:rtl/>
          <w:lang w:eastAsia="he-IL"/>
        </w:rPr>
        <w:t>לומד זאת מהפסוק: "</w:t>
      </w:r>
      <w:r w:rsidR="007B1612" w:rsidRPr="00AA761C">
        <w:rPr>
          <w:highlight w:val="yellow"/>
          <w:rtl/>
          <w:lang w:eastAsia="he-IL"/>
        </w:rPr>
        <w:t>וישכם אברהם בבקר אל המקום אשר עמד שם</w:t>
      </w:r>
      <w:r w:rsidRPr="00AA761C">
        <w:rPr>
          <w:rFonts w:hint="cs"/>
          <w:highlight w:val="yellow"/>
          <w:rtl/>
          <w:lang w:eastAsia="he-IL"/>
        </w:rPr>
        <w:t>"</w:t>
      </w:r>
      <w:r w:rsidR="007B1612" w:rsidRPr="00AA761C">
        <w:rPr>
          <w:rFonts w:hint="cs"/>
          <w:highlight w:val="yellow"/>
          <w:rtl/>
          <w:lang w:eastAsia="he-IL"/>
        </w:rPr>
        <w:t>, בניגוד ל</w:t>
      </w:r>
      <w:r w:rsidRPr="00AA761C">
        <w:rPr>
          <w:rFonts w:hint="cs"/>
          <w:b/>
          <w:bCs/>
          <w:highlight w:val="yellow"/>
          <w:rtl/>
          <w:lang w:eastAsia="he-IL"/>
        </w:rPr>
        <w:t>טור</w:t>
      </w:r>
      <w:r w:rsidRPr="00AA761C">
        <w:rPr>
          <w:rFonts w:hint="cs"/>
          <w:highlight w:val="yellow"/>
          <w:rtl/>
          <w:lang w:eastAsia="he-IL"/>
        </w:rPr>
        <w:t xml:space="preserve"> </w:t>
      </w:r>
      <w:r w:rsidR="007B1612" w:rsidRPr="00AA761C">
        <w:rPr>
          <w:rFonts w:hint="cs"/>
          <w:highlight w:val="yellow"/>
          <w:rtl/>
          <w:lang w:eastAsia="he-IL"/>
        </w:rPr>
        <w:t>שמבסס דינים רבים על השוואה לעבודת הקרבנות</w:t>
      </w:r>
      <w:r>
        <w:rPr>
          <w:rFonts w:hint="cs"/>
          <w:rtl/>
          <w:lang w:eastAsia="he-IL"/>
        </w:rPr>
        <w:t>:</w:t>
      </w:r>
    </w:p>
    <w:p w14:paraId="476341E0" w14:textId="1E409686" w:rsidR="00B96397" w:rsidRDefault="00B96397" w:rsidP="00B96397">
      <w:pPr>
        <w:ind w:left="720"/>
        <w:rPr>
          <w:rtl/>
          <w:lang w:eastAsia="he-IL"/>
        </w:rPr>
      </w:pPr>
      <w:r w:rsidRPr="00B96397">
        <w:rPr>
          <w:rtl/>
          <w:lang w:eastAsia="he-IL"/>
        </w:rPr>
        <w:t>ולכך צריך ליזהר שתהא דוגמת הקרבן בכוונה ולא יערב בה מחשבה אחרת כמו מחשבה שפוסלת בקדשים ומעומד דומיא דעבודה דכתיב לעמוד לשרת והשוואת הרגלים ככהנים בשעת העבודה וקביעות מקום כמו הקרבנות שכל אחד קבוע מקומו לשחיטתו ומתן דמיו</w:t>
      </w:r>
    </w:p>
    <w:p w14:paraId="70259EE0" w14:textId="7A69E37E" w:rsidR="000349EB" w:rsidRDefault="00B96397" w:rsidP="00B96397">
      <w:pPr>
        <w:pStyle w:val="a3"/>
        <w:rPr>
          <w:rtl/>
        </w:rPr>
      </w:pPr>
      <w:r w:rsidRPr="00B96397">
        <w:rPr>
          <w:rtl/>
        </w:rPr>
        <w:t>טור אורח חיים הלכות תפילה סימן צח</w:t>
      </w:r>
    </w:p>
    <w:p w14:paraId="7ECAFDB6" w14:textId="3AD000CC" w:rsidR="00B96397" w:rsidRPr="00621238" w:rsidRDefault="00621238" w:rsidP="007B1612">
      <w:pPr>
        <w:pStyle w:val="a1"/>
        <w:rPr>
          <w:rtl/>
          <w:lang w:eastAsia="he-IL"/>
        </w:rPr>
      </w:pPr>
      <w:r>
        <w:rPr>
          <w:rFonts w:hint="cs"/>
          <w:rtl/>
          <w:lang w:eastAsia="he-IL"/>
        </w:rPr>
        <w:t>תפילה במיושב</w:t>
      </w:r>
    </w:p>
    <w:p w14:paraId="23EE9A8C" w14:textId="69139475" w:rsidR="00851F5E" w:rsidRPr="00851F5E" w:rsidRDefault="00851F5E" w:rsidP="00301346">
      <w:pPr>
        <w:rPr>
          <w:b/>
          <w:bCs/>
          <w:rtl/>
          <w:lang w:eastAsia="he-IL"/>
        </w:rPr>
      </w:pPr>
      <w:r>
        <w:rPr>
          <w:rFonts w:hint="cs"/>
          <w:b/>
          <w:bCs/>
          <w:rtl/>
          <w:lang w:eastAsia="he-IL"/>
        </w:rPr>
        <w:t>דין תפילה במיושב וסמיכת גאולה</w:t>
      </w:r>
    </w:p>
    <w:p w14:paraId="201A309B" w14:textId="74A974B1" w:rsidR="00B96397" w:rsidRDefault="00B96397" w:rsidP="00301346">
      <w:pPr>
        <w:rPr>
          <w:rtl/>
          <w:lang w:eastAsia="he-IL"/>
        </w:rPr>
      </w:pPr>
      <w:r>
        <w:rPr>
          <w:rFonts w:hint="cs"/>
          <w:rtl/>
          <w:lang w:eastAsia="he-IL"/>
        </w:rPr>
        <w:t>הגמרא בפרק רביעי מביא דילמה ביחס לעמידה:</w:t>
      </w:r>
    </w:p>
    <w:p w14:paraId="6CE0F37A" w14:textId="7D69A38B" w:rsidR="00B96397" w:rsidRDefault="00B96397" w:rsidP="00B96397">
      <w:pPr>
        <w:ind w:left="720"/>
        <w:rPr>
          <w:rtl/>
          <w:lang w:eastAsia="he-IL"/>
        </w:rPr>
      </w:pPr>
      <w:r w:rsidRPr="00B96397">
        <w:rPr>
          <w:rtl/>
          <w:lang w:eastAsia="he-IL"/>
        </w:rPr>
        <w:lastRenderedPageBreak/>
        <w:t xml:space="preserve">תנו רבנן: היה רוכב על החמור והגיע זמן תפלה, אם יש לו מי שיאחז את חמורו - ירד למטה ויתפלל, ואם לאו - ישב במקומו ויתפלל; </w:t>
      </w:r>
      <w:r w:rsidRPr="00AA761C">
        <w:rPr>
          <w:highlight w:val="yellow"/>
          <w:rtl/>
          <w:lang w:eastAsia="he-IL"/>
        </w:rPr>
        <w:t>רבי אומר: בין כך ובין כך - ישב במקומו ויתפלל, לפי שאין דעתו מיושבת עליו</w:t>
      </w:r>
      <w:r w:rsidRPr="00B96397">
        <w:rPr>
          <w:rtl/>
          <w:lang w:eastAsia="he-IL"/>
        </w:rPr>
        <w:t>. אמר רבא ואיתימא רבי יהושע בן לוי: הלכה כרבי.</w:t>
      </w:r>
    </w:p>
    <w:p w14:paraId="1F52DF96" w14:textId="6AB4DFC6" w:rsidR="00B96397" w:rsidRDefault="00B96397" w:rsidP="00B96397">
      <w:pPr>
        <w:pStyle w:val="a3"/>
        <w:rPr>
          <w:rtl/>
        </w:rPr>
      </w:pPr>
      <w:r w:rsidRPr="00B96397">
        <w:rPr>
          <w:rtl/>
        </w:rPr>
        <w:t>תלמוד בבלי ברכות דף ל עמוד א</w:t>
      </w:r>
    </w:p>
    <w:p w14:paraId="187F6FA2" w14:textId="1F737778" w:rsidR="000349EB" w:rsidRDefault="007B1612" w:rsidP="00301346">
      <w:pPr>
        <w:rPr>
          <w:rtl/>
          <w:lang w:eastAsia="he-IL"/>
        </w:rPr>
      </w:pPr>
      <w:r>
        <w:rPr>
          <w:rFonts w:hint="cs"/>
          <w:rtl/>
          <w:lang w:eastAsia="he-IL"/>
        </w:rPr>
        <w:t xml:space="preserve">המתח שעולה בגמרא הוא </w:t>
      </w:r>
      <w:r w:rsidR="00B96397">
        <w:rPr>
          <w:rFonts w:hint="cs"/>
          <w:rtl/>
          <w:lang w:eastAsia="he-IL"/>
        </w:rPr>
        <w:t xml:space="preserve">עד כמה </w:t>
      </w:r>
      <w:r>
        <w:rPr>
          <w:rFonts w:hint="cs"/>
          <w:rtl/>
          <w:lang w:eastAsia="he-IL"/>
        </w:rPr>
        <w:t>עמידה היא דין</w:t>
      </w:r>
      <w:r w:rsidR="00B96397">
        <w:rPr>
          <w:rFonts w:hint="cs"/>
          <w:rtl/>
          <w:lang w:eastAsia="he-IL"/>
        </w:rPr>
        <w:t xml:space="preserve"> עצמאי</w:t>
      </w:r>
      <w:r>
        <w:rPr>
          <w:rFonts w:hint="cs"/>
          <w:rtl/>
          <w:lang w:eastAsia="he-IL"/>
        </w:rPr>
        <w:t>,</w:t>
      </w:r>
      <w:r w:rsidR="00B96397">
        <w:rPr>
          <w:rFonts w:hint="cs"/>
          <w:rtl/>
          <w:lang w:eastAsia="he-IL"/>
        </w:rPr>
        <w:t xml:space="preserve"> או שה</w:t>
      </w:r>
      <w:r>
        <w:rPr>
          <w:rFonts w:hint="cs"/>
          <w:rtl/>
          <w:lang w:eastAsia="he-IL"/>
        </w:rPr>
        <w:t>יא</w:t>
      </w:r>
      <w:r w:rsidR="00B96397">
        <w:rPr>
          <w:rFonts w:hint="cs"/>
          <w:rtl/>
          <w:lang w:eastAsia="he-IL"/>
        </w:rPr>
        <w:t xml:space="preserve"> בא</w:t>
      </w:r>
      <w:r>
        <w:rPr>
          <w:rFonts w:hint="cs"/>
          <w:rtl/>
          <w:lang w:eastAsia="he-IL"/>
        </w:rPr>
        <w:t xml:space="preserve">ה לחזק את הכוונה, </w:t>
      </w:r>
      <w:r w:rsidRPr="00AA761C">
        <w:rPr>
          <w:rFonts w:hint="cs"/>
          <w:highlight w:val="yellow"/>
          <w:rtl/>
          <w:lang w:eastAsia="he-IL"/>
        </w:rPr>
        <w:t>ו</w:t>
      </w:r>
      <w:r w:rsidR="00B96397" w:rsidRPr="00AA761C">
        <w:rPr>
          <w:rFonts w:hint="cs"/>
          <w:b/>
          <w:bCs/>
          <w:highlight w:val="yellow"/>
          <w:rtl/>
          <w:lang w:eastAsia="he-IL"/>
        </w:rPr>
        <w:t>רבי</w:t>
      </w:r>
      <w:r w:rsidR="00B96397" w:rsidRPr="00AA761C">
        <w:rPr>
          <w:rFonts w:hint="cs"/>
          <w:highlight w:val="yellow"/>
          <w:rtl/>
          <w:lang w:eastAsia="he-IL"/>
        </w:rPr>
        <w:t xml:space="preserve"> </w:t>
      </w:r>
      <w:r w:rsidRPr="00AA761C">
        <w:rPr>
          <w:rFonts w:hint="cs"/>
          <w:highlight w:val="yellow"/>
          <w:rtl/>
          <w:lang w:eastAsia="he-IL"/>
        </w:rPr>
        <w:t>ש</w:t>
      </w:r>
      <w:r w:rsidR="00B96397" w:rsidRPr="00AA761C">
        <w:rPr>
          <w:rFonts w:hint="cs"/>
          <w:highlight w:val="yellow"/>
          <w:rtl/>
          <w:lang w:eastAsia="he-IL"/>
        </w:rPr>
        <w:t xml:space="preserve">מבין </w:t>
      </w:r>
      <w:r w:rsidRPr="00AA761C">
        <w:rPr>
          <w:rFonts w:hint="cs"/>
          <w:highlight w:val="yellow"/>
          <w:rtl/>
          <w:lang w:eastAsia="he-IL"/>
        </w:rPr>
        <w:t>שהעמידה היא צורך כוונה פוסק לא לרדת מהחמור</w:t>
      </w:r>
      <w:r w:rsidR="00B96397">
        <w:rPr>
          <w:rFonts w:hint="cs"/>
          <w:rtl/>
          <w:lang w:eastAsia="he-IL"/>
        </w:rPr>
        <w:t>.</w:t>
      </w:r>
    </w:p>
    <w:p w14:paraId="1EE0ED4D" w14:textId="181C119F" w:rsidR="00B96397" w:rsidRDefault="007B1612" w:rsidP="00301346">
      <w:pPr>
        <w:rPr>
          <w:rtl/>
          <w:lang w:eastAsia="he-IL"/>
        </w:rPr>
      </w:pPr>
      <w:r>
        <w:rPr>
          <w:rFonts w:hint="cs"/>
          <w:rtl/>
          <w:lang w:eastAsia="he-IL"/>
        </w:rPr>
        <w:t xml:space="preserve">ייתכן </w:t>
      </w:r>
      <w:r w:rsidR="00AA761C">
        <w:rPr>
          <w:rFonts w:hint="cs"/>
          <w:rtl/>
          <w:lang w:eastAsia="he-IL"/>
        </w:rPr>
        <w:t>שהתנאים</w:t>
      </w:r>
      <w:r w:rsidR="00B96397">
        <w:rPr>
          <w:rFonts w:hint="cs"/>
          <w:rtl/>
          <w:lang w:eastAsia="he-IL"/>
        </w:rPr>
        <w:t xml:space="preserve"> </w:t>
      </w:r>
      <w:r>
        <w:rPr>
          <w:rFonts w:hint="cs"/>
          <w:rtl/>
          <w:lang w:eastAsia="he-IL"/>
        </w:rPr>
        <w:t>נחלק</w:t>
      </w:r>
      <w:r w:rsidR="00AA761C">
        <w:rPr>
          <w:rFonts w:hint="cs"/>
          <w:rtl/>
          <w:lang w:eastAsia="he-IL"/>
        </w:rPr>
        <w:t>ו</w:t>
      </w:r>
      <w:r>
        <w:rPr>
          <w:rFonts w:hint="cs"/>
          <w:rtl/>
          <w:lang w:eastAsia="he-IL"/>
        </w:rPr>
        <w:t xml:space="preserve"> בפתירת המתח. בברייתא ת"ק ורשב"א נחלקו האם עדיפה תפילה במעומד או תפילה במיושב עם סמיכת גאולה</w:t>
      </w:r>
      <w:r w:rsidR="00B96397">
        <w:rPr>
          <w:rFonts w:hint="cs"/>
          <w:rtl/>
          <w:lang w:eastAsia="he-IL"/>
        </w:rPr>
        <w:t>:</w:t>
      </w:r>
    </w:p>
    <w:p w14:paraId="0AF29195" w14:textId="459E477E" w:rsidR="00B96397" w:rsidRDefault="00B96397" w:rsidP="00B96397">
      <w:pPr>
        <w:ind w:left="720"/>
        <w:rPr>
          <w:rtl/>
          <w:lang w:eastAsia="he-IL"/>
        </w:rPr>
      </w:pPr>
      <w:r w:rsidRPr="00B96397">
        <w:rPr>
          <w:rtl/>
          <w:lang w:eastAsia="he-IL"/>
        </w:rPr>
        <w:t xml:space="preserve">השכים לישב בקרון או בספינה - מתפלל, וכשיגיע זמן קריאת שמע קורא; רבי שמעון בן אלעזר אומר: בין כך ובין כך קורא קריאת שמע ומתפלל, כדי שיסמוך גאולה לתפלה. במאי קמיפלגי? - מר סבר: תפלה מעומד עדיף; ומר סבר: מסמך גאולה לתפלה עדיף. </w:t>
      </w:r>
    </w:p>
    <w:p w14:paraId="346ECD50" w14:textId="77777777" w:rsidR="007B1612" w:rsidRDefault="00B96397" w:rsidP="00301346">
      <w:pPr>
        <w:rPr>
          <w:rtl/>
          <w:lang w:eastAsia="he-IL"/>
        </w:rPr>
      </w:pPr>
      <w:r>
        <w:rPr>
          <w:rFonts w:hint="cs"/>
          <w:rtl/>
          <w:lang w:eastAsia="he-IL"/>
        </w:rPr>
        <w:t xml:space="preserve">יש כאן </w:t>
      </w:r>
      <w:r w:rsidR="007B1612">
        <w:rPr>
          <w:rFonts w:hint="cs"/>
          <w:rtl/>
          <w:lang w:eastAsia="he-IL"/>
        </w:rPr>
        <w:t>חקירה כפולה:</w:t>
      </w:r>
    </w:p>
    <w:p w14:paraId="19104985" w14:textId="77777777" w:rsidR="007B1612" w:rsidRDefault="00B96397" w:rsidP="007B1612">
      <w:pPr>
        <w:pStyle w:val="ListParagraph"/>
        <w:numPr>
          <w:ilvl w:val="0"/>
          <w:numId w:val="32"/>
        </w:numPr>
        <w:rPr>
          <w:lang w:eastAsia="he-IL"/>
        </w:rPr>
      </w:pPr>
      <w:r>
        <w:rPr>
          <w:rFonts w:hint="cs"/>
          <w:rtl/>
          <w:lang w:eastAsia="he-IL"/>
        </w:rPr>
        <w:t xml:space="preserve">האם </w:t>
      </w:r>
      <w:r w:rsidR="007B1612">
        <w:rPr>
          <w:rFonts w:hint="cs"/>
          <w:rtl/>
          <w:lang w:eastAsia="he-IL"/>
        </w:rPr>
        <w:t>סמיכת גאולה היא</w:t>
      </w:r>
      <w:r>
        <w:rPr>
          <w:rFonts w:hint="cs"/>
          <w:rtl/>
          <w:lang w:eastAsia="he-IL"/>
        </w:rPr>
        <w:t xml:space="preserve"> קיום מהותי בתפילה או </w:t>
      </w:r>
      <w:r w:rsidR="007B1612">
        <w:rPr>
          <w:rFonts w:hint="cs"/>
          <w:rtl/>
          <w:lang w:eastAsia="he-IL"/>
        </w:rPr>
        <w:t>עניין</w:t>
      </w:r>
      <w:r>
        <w:rPr>
          <w:rFonts w:hint="cs"/>
          <w:rtl/>
          <w:lang w:eastAsia="he-IL"/>
        </w:rPr>
        <w:t xml:space="preserve"> חיצוני</w:t>
      </w:r>
      <w:r w:rsidR="007B1612">
        <w:rPr>
          <w:rFonts w:hint="cs"/>
          <w:rtl/>
          <w:lang w:eastAsia="he-IL"/>
        </w:rPr>
        <w:t>?</w:t>
      </w:r>
    </w:p>
    <w:p w14:paraId="42CC17CE" w14:textId="136927FD" w:rsidR="007B1612" w:rsidRDefault="007B1612" w:rsidP="007B1612">
      <w:pPr>
        <w:pStyle w:val="ListParagraph"/>
        <w:numPr>
          <w:ilvl w:val="0"/>
          <w:numId w:val="32"/>
        </w:numPr>
        <w:rPr>
          <w:lang w:eastAsia="he-IL"/>
        </w:rPr>
      </w:pPr>
      <w:r>
        <w:rPr>
          <w:rFonts w:hint="cs"/>
          <w:rtl/>
          <w:lang w:eastAsia="he-IL"/>
        </w:rPr>
        <w:t>עד כמה עמידה היא עקרונית לתפילה?</w:t>
      </w:r>
    </w:p>
    <w:p w14:paraId="1002A9EF" w14:textId="47006181" w:rsidR="00B96397" w:rsidRDefault="00B96397" w:rsidP="007B1612">
      <w:pPr>
        <w:rPr>
          <w:rtl/>
          <w:lang w:eastAsia="he-IL"/>
        </w:rPr>
      </w:pPr>
      <w:r w:rsidRPr="00AA761C">
        <w:rPr>
          <w:rFonts w:hint="cs"/>
          <w:highlight w:val="yellow"/>
          <w:rtl/>
          <w:lang w:eastAsia="he-IL"/>
        </w:rPr>
        <w:t xml:space="preserve">לפי </w:t>
      </w:r>
      <w:r w:rsidRPr="00AA761C">
        <w:rPr>
          <w:rFonts w:hint="cs"/>
          <w:b/>
          <w:bCs/>
          <w:highlight w:val="yellow"/>
          <w:rtl/>
          <w:lang w:eastAsia="he-IL"/>
        </w:rPr>
        <w:t>ת"ק</w:t>
      </w:r>
      <w:r w:rsidRPr="00AA761C">
        <w:rPr>
          <w:rFonts w:hint="cs"/>
          <w:highlight w:val="yellow"/>
          <w:rtl/>
          <w:lang w:eastAsia="he-IL"/>
        </w:rPr>
        <w:t xml:space="preserve">, </w:t>
      </w:r>
      <w:r w:rsidR="00851F5E" w:rsidRPr="00AA761C">
        <w:rPr>
          <w:rFonts w:hint="cs"/>
          <w:highlight w:val="yellow"/>
          <w:rtl/>
          <w:lang w:eastAsia="he-IL"/>
        </w:rPr>
        <w:t>בעוד שעמידה עקרונית למעמד התפילה כחלק מהעמידה לפני המלך</w:t>
      </w:r>
      <w:r w:rsidRPr="00AA761C">
        <w:rPr>
          <w:rFonts w:hint="cs"/>
          <w:highlight w:val="yellow"/>
          <w:rtl/>
          <w:lang w:eastAsia="he-IL"/>
        </w:rPr>
        <w:t xml:space="preserve">, </w:t>
      </w:r>
      <w:r w:rsidR="00851F5E" w:rsidRPr="00AA761C">
        <w:rPr>
          <w:rFonts w:hint="cs"/>
          <w:highlight w:val="yellow"/>
          <w:rtl/>
          <w:lang w:eastAsia="he-IL"/>
        </w:rPr>
        <w:t>ס</w:t>
      </w:r>
      <w:r w:rsidRPr="00AA761C">
        <w:rPr>
          <w:rFonts w:hint="cs"/>
          <w:highlight w:val="yellow"/>
          <w:rtl/>
          <w:lang w:eastAsia="he-IL"/>
        </w:rPr>
        <w:t xml:space="preserve">מיכת גאולה </w:t>
      </w:r>
      <w:r w:rsidR="00851F5E" w:rsidRPr="00AA761C">
        <w:rPr>
          <w:rFonts w:hint="cs"/>
          <w:highlight w:val="yellow"/>
          <w:rtl/>
          <w:lang w:eastAsia="he-IL"/>
        </w:rPr>
        <w:t>היא עניין צדדי</w:t>
      </w:r>
      <w:r w:rsidRPr="00AA761C">
        <w:rPr>
          <w:rFonts w:hint="cs"/>
          <w:highlight w:val="yellow"/>
          <w:rtl/>
          <w:lang w:eastAsia="he-IL"/>
        </w:rPr>
        <w:t>.</w:t>
      </w:r>
      <w:r w:rsidR="00851F5E" w:rsidRPr="00AA761C">
        <w:rPr>
          <w:rFonts w:hint="cs"/>
          <w:highlight w:val="yellow"/>
          <w:rtl/>
          <w:lang w:eastAsia="he-IL"/>
        </w:rPr>
        <w:t xml:space="preserve"> אך</w:t>
      </w:r>
      <w:r w:rsidRPr="00AA761C">
        <w:rPr>
          <w:rFonts w:hint="cs"/>
          <w:highlight w:val="yellow"/>
          <w:rtl/>
          <w:lang w:eastAsia="he-IL"/>
        </w:rPr>
        <w:t xml:space="preserve"> לפי </w:t>
      </w:r>
      <w:r w:rsidRPr="00AA761C">
        <w:rPr>
          <w:rFonts w:hint="cs"/>
          <w:b/>
          <w:bCs/>
          <w:highlight w:val="yellow"/>
          <w:rtl/>
          <w:lang w:eastAsia="he-IL"/>
        </w:rPr>
        <w:t>רשב"א</w:t>
      </w:r>
      <w:r w:rsidR="00851F5E" w:rsidRPr="00AA761C">
        <w:rPr>
          <w:rFonts w:hint="cs"/>
          <w:highlight w:val="yellow"/>
          <w:rtl/>
          <w:lang w:eastAsia="he-IL"/>
        </w:rPr>
        <w:t>,</w:t>
      </w:r>
      <w:r w:rsidRPr="00AA761C">
        <w:rPr>
          <w:rFonts w:hint="cs"/>
          <w:highlight w:val="yellow"/>
          <w:rtl/>
          <w:lang w:eastAsia="he-IL"/>
        </w:rPr>
        <w:t xml:space="preserve"> סמיכת גאולה לתפילה תורמת למעמד</w:t>
      </w:r>
      <w:r w:rsidR="00621238" w:rsidRPr="00AA761C">
        <w:rPr>
          <w:rFonts w:hint="cs"/>
          <w:highlight w:val="yellow"/>
          <w:rtl/>
          <w:lang w:eastAsia="he-IL"/>
        </w:rPr>
        <w:t xml:space="preserve"> </w:t>
      </w:r>
      <w:r w:rsidR="00851F5E" w:rsidRPr="00AA761C">
        <w:rPr>
          <w:rFonts w:hint="cs"/>
          <w:highlight w:val="yellow"/>
          <w:rtl/>
          <w:lang w:eastAsia="he-IL"/>
        </w:rPr>
        <w:t xml:space="preserve">התפילה, </w:t>
      </w:r>
      <w:r w:rsidR="00621238" w:rsidRPr="00AA761C">
        <w:rPr>
          <w:rFonts w:hint="cs"/>
          <w:highlight w:val="yellow"/>
          <w:rtl/>
          <w:lang w:eastAsia="he-IL"/>
        </w:rPr>
        <w:t>ולכן יש סיבה להעדיף דווקא אותה על פני עמידה.</w:t>
      </w:r>
    </w:p>
    <w:p w14:paraId="4785FB22" w14:textId="511D5847" w:rsidR="00851F5E" w:rsidRPr="00851F5E" w:rsidRDefault="000C76E9" w:rsidP="00301346">
      <w:pPr>
        <w:rPr>
          <w:b/>
          <w:bCs/>
          <w:rtl/>
          <w:lang w:eastAsia="he-IL"/>
        </w:rPr>
      </w:pPr>
      <w:r>
        <w:rPr>
          <w:rFonts w:hint="cs"/>
          <w:b/>
          <w:bCs/>
          <w:rtl/>
          <w:lang w:eastAsia="he-IL"/>
        </w:rPr>
        <w:t>יציאה ידי חובה בתפילה במיושב</w:t>
      </w:r>
    </w:p>
    <w:p w14:paraId="44806F4C" w14:textId="35959BC7" w:rsidR="00621238" w:rsidRDefault="00851F5E" w:rsidP="00301346">
      <w:pPr>
        <w:rPr>
          <w:rtl/>
          <w:lang w:eastAsia="he-IL"/>
        </w:rPr>
      </w:pPr>
      <w:r>
        <w:rPr>
          <w:rFonts w:hint="cs"/>
          <w:rtl/>
          <w:lang w:eastAsia="he-IL"/>
        </w:rPr>
        <w:t>נמשיך בגמרא:</w:t>
      </w:r>
    </w:p>
    <w:p w14:paraId="03A1D869" w14:textId="642983C3" w:rsidR="00621238" w:rsidRDefault="00621238" w:rsidP="00621238">
      <w:pPr>
        <w:ind w:left="720"/>
        <w:rPr>
          <w:rtl/>
          <w:lang w:eastAsia="he-IL"/>
        </w:rPr>
      </w:pPr>
      <w:r w:rsidRPr="00B96397">
        <w:rPr>
          <w:rtl/>
          <w:lang w:eastAsia="he-IL"/>
        </w:rPr>
        <w:t>מרימר ומר זוטרא הוו מכנפי בי עשרה בשבתא דרגלא ומצלו, והדר נפקי לפרקא. רב אשי מצלי בהדי צבורא ביחיד מיושב, כי הוה אתי לביתיה הדר ומצלי מעומד. אמרי ליה רבנן: ולעביד מר כמרימר ומר זוטרא! - אמר להו: טריחא לי מלתא. - ולעביד מר כאבוה דשמואל ולוי! - אמר להו: לא חזינא להו לרבנן קשישי מינן דעבדי הכי.</w:t>
      </w:r>
    </w:p>
    <w:p w14:paraId="79A467D9" w14:textId="1F1E2C4B" w:rsidR="00621238" w:rsidRDefault="00851F5E" w:rsidP="00621238">
      <w:pPr>
        <w:rPr>
          <w:rtl/>
          <w:lang w:eastAsia="he-IL"/>
        </w:rPr>
      </w:pPr>
      <w:r w:rsidRPr="00AA761C">
        <w:rPr>
          <w:rFonts w:hint="cs"/>
          <w:highlight w:val="yellow"/>
          <w:rtl/>
          <w:lang w:eastAsia="he-IL"/>
        </w:rPr>
        <w:t xml:space="preserve">רב אשי התפלל בישיבה בזמן השיעור, ואח"כ בבית חזר והתפלל. </w:t>
      </w:r>
      <w:r w:rsidRPr="00AA761C">
        <w:rPr>
          <w:highlight w:val="yellow"/>
          <w:rtl/>
          <w:lang w:eastAsia="he-IL"/>
        </w:rPr>
        <w:t xml:space="preserve">מה היו </w:t>
      </w:r>
      <w:r w:rsidRPr="00AA761C">
        <w:rPr>
          <w:rFonts w:hint="cs"/>
          <w:highlight w:val="yellow"/>
          <w:rtl/>
          <w:lang w:eastAsia="he-IL"/>
        </w:rPr>
        <w:t>שיקוליו</w:t>
      </w:r>
      <w:r w:rsidRPr="00AA761C">
        <w:rPr>
          <w:highlight w:val="yellow"/>
          <w:rtl/>
          <w:lang w:eastAsia="he-IL"/>
        </w:rPr>
        <w:t xml:space="preserve"> של רב אשי? למה הוא חזר?</w:t>
      </w:r>
    </w:p>
    <w:p w14:paraId="1BBF54DB" w14:textId="75B87E83" w:rsidR="00621238" w:rsidRDefault="00621238" w:rsidP="00621238">
      <w:pPr>
        <w:rPr>
          <w:rtl/>
          <w:lang w:eastAsia="he-IL"/>
        </w:rPr>
      </w:pPr>
      <w:r w:rsidRPr="00AA761C">
        <w:rPr>
          <w:rFonts w:hint="cs"/>
          <w:b/>
          <w:bCs/>
          <w:rtl/>
          <w:lang w:eastAsia="he-IL"/>
        </w:rPr>
        <w:t>המאירי</w:t>
      </w:r>
      <w:r>
        <w:rPr>
          <w:rFonts w:hint="cs"/>
          <w:rtl/>
          <w:lang w:eastAsia="he-IL"/>
        </w:rPr>
        <w:t xml:space="preserve"> </w:t>
      </w:r>
      <w:r w:rsidR="00851F5E">
        <w:rPr>
          <w:rFonts w:hint="cs"/>
          <w:rtl/>
          <w:lang w:eastAsia="he-IL"/>
        </w:rPr>
        <w:t>מביא שתי אפשרויות</w:t>
      </w:r>
      <w:r>
        <w:rPr>
          <w:rFonts w:hint="cs"/>
          <w:rtl/>
          <w:lang w:eastAsia="he-IL"/>
        </w:rPr>
        <w:t>:</w:t>
      </w:r>
    </w:p>
    <w:p w14:paraId="6FBE1091" w14:textId="77777777" w:rsidR="00621238" w:rsidRDefault="00621238" w:rsidP="00621238">
      <w:pPr>
        <w:ind w:left="720"/>
        <w:rPr>
          <w:rtl/>
          <w:lang w:eastAsia="he-IL"/>
        </w:rPr>
      </w:pPr>
      <w:r>
        <w:rPr>
          <w:rtl/>
          <w:lang w:eastAsia="he-IL"/>
        </w:rPr>
        <w:t>ובהתפלל מיושב מיהא יש אומרים שצריך לחזור ממה שאמרו כאן ברב אשי דבשבתא דרגלא הי' מתפלל מיושב בעוד שהי' תורגמן דורש משמו וכשהגיע לביתו חוזר ומתפלל אלא שרוב המפרשים מסכימים שמחמיר היה על עצמו וחוזר ומתפלל נדבה מ"מ כל שהתפלל אף מיושב בדיעבד יצא וכן עיקר:</w:t>
      </w:r>
    </w:p>
    <w:p w14:paraId="77BD37B5" w14:textId="698E8435" w:rsidR="00621238" w:rsidRDefault="00621238" w:rsidP="00851F5E">
      <w:pPr>
        <w:pStyle w:val="a3"/>
        <w:rPr>
          <w:rtl/>
        </w:rPr>
      </w:pPr>
      <w:r>
        <w:rPr>
          <w:rtl/>
        </w:rPr>
        <w:t>בית הבחירה למאירי ברכות דף ל עמוד א</w:t>
      </w:r>
    </w:p>
    <w:p w14:paraId="2787C8FF" w14:textId="72EA9D1F" w:rsidR="00621238" w:rsidRDefault="00851F5E" w:rsidP="00621238">
      <w:pPr>
        <w:rPr>
          <w:rtl/>
          <w:lang w:eastAsia="he-IL"/>
        </w:rPr>
      </w:pPr>
      <w:r>
        <w:rPr>
          <w:rFonts w:hint="cs"/>
          <w:rtl/>
          <w:lang w:eastAsia="he-IL"/>
        </w:rPr>
        <w:t>ל</w:t>
      </w:r>
      <w:r w:rsidR="00621238">
        <w:rPr>
          <w:rFonts w:hint="cs"/>
          <w:rtl/>
          <w:lang w:eastAsia="he-IL"/>
        </w:rPr>
        <w:t xml:space="preserve">דעה </w:t>
      </w:r>
      <w:r>
        <w:rPr>
          <w:rFonts w:hint="cs"/>
          <w:rtl/>
          <w:lang w:eastAsia="he-IL"/>
        </w:rPr>
        <w:t>הראשונה</w:t>
      </w:r>
      <w:r w:rsidR="00621238">
        <w:rPr>
          <w:rFonts w:hint="cs"/>
          <w:rtl/>
          <w:lang w:eastAsia="he-IL"/>
        </w:rPr>
        <w:t xml:space="preserve"> </w:t>
      </w:r>
      <w:r>
        <w:rPr>
          <w:rFonts w:hint="cs"/>
          <w:rtl/>
          <w:lang w:eastAsia="he-IL"/>
        </w:rPr>
        <w:t>(</w:t>
      </w:r>
      <w:r w:rsidR="00621238">
        <w:rPr>
          <w:rFonts w:hint="cs"/>
          <w:rtl/>
          <w:lang w:eastAsia="he-IL"/>
        </w:rPr>
        <w:t>ש</w:t>
      </w:r>
      <w:r w:rsidR="00621238" w:rsidRPr="00AA761C">
        <w:rPr>
          <w:rFonts w:hint="cs"/>
          <w:b/>
          <w:bCs/>
          <w:rtl/>
          <w:lang w:eastAsia="he-IL"/>
        </w:rPr>
        <w:t>הרא"ה</w:t>
      </w:r>
      <w:r w:rsidR="00621238">
        <w:rPr>
          <w:rFonts w:hint="cs"/>
          <w:rtl/>
          <w:lang w:eastAsia="he-IL"/>
        </w:rPr>
        <w:t xml:space="preserve"> </w:t>
      </w:r>
      <w:r>
        <w:rPr>
          <w:rFonts w:hint="cs"/>
          <w:rtl/>
          <w:lang w:eastAsia="he-IL"/>
        </w:rPr>
        <w:t>מסכים איתה)</w:t>
      </w:r>
      <w:r w:rsidR="00621238">
        <w:rPr>
          <w:rFonts w:hint="cs"/>
          <w:rtl/>
          <w:lang w:eastAsia="he-IL"/>
        </w:rPr>
        <w:t xml:space="preserve">, אדם שהתפלל במיושב </w:t>
      </w:r>
      <w:r>
        <w:rPr>
          <w:rFonts w:hint="cs"/>
          <w:rtl/>
          <w:lang w:eastAsia="he-IL"/>
        </w:rPr>
        <w:t>צריך לחזור ולהתפלל</w:t>
      </w:r>
      <w:r w:rsidR="00621238">
        <w:rPr>
          <w:rFonts w:hint="cs"/>
          <w:rtl/>
          <w:lang w:eastAsia="he-IL"/>
        </w:rPr>
        <w:t xml:space="preserve"> מעומד אח"כ. </w:t>
      </w:r>
      <w:r w:rsidRPr="00AA761C">
        <w:rPr>
          <w:rFonts w:hint="cs"/>
          <w:highlight w:val="yellow"/>
          <w:rtl/>
          <w:lang w:eastAsia="he-IL"/>
        </w:rPr>
        <w:t>רב אשי התפלל את ה</w:t>
      </w:r>
      <w:r w:rsidR="00621238" w:rsidRPr="00AA761C">
        <w:rPr>
          <w:rFonts w:hint="cs"/>
          <w:highlight w:val="yellow"/>
          <w:rtl/>
          <w:lang w:eastAsia="he-IL"/>
        </w:rPr>
        <w:t xml:space="preserve">תפילה הראשונה הוא מתפלל </w:t>
      </w:r>
      <w:r w:rsidRPr="00AA761C">
        <w:rPr>
          <w:rFonts w:hint="cs"/>
          <w:highlight w:val="yellow"/>
          <w:rtl/>
          <w:lang w:eastAsia="he-IL"/>
        </w:rPr>
        <w:t>בגלל תוכן התפילה</w:t>
      </w:r>
      <w:r w:rsidR="00621238" w:rsidRPr="00AA761C">
        <w:rPr>
          <w:rFonts w:hint="cs"/>
          <w:highlight w:val="yellow"/>
          <w:rtl/>
          <w:lang w:eastAsia="he-IL"/>
        </w:rPr>
        <w:t xml:space="preserve">, </w:t>
      </w:r>
      <w:r w:rsidRPr="00AA761C">
        <w:rPr>
          <w:rFonts w:hint="cs"/>
          <w:highlight w:val="yellow"/>
          <w:rtl/>
          <w:lang w:eastAsia="he-IL"/>
        </w:rPr>
        <w:t>אך הוא היה צריך לחזור ולהתפלל כדי לקיים את מעמד התפילה</w:t>
      </w:r>
      <w:r w:rsidR="00621238">
        <w:rPr>
          <w:rFonts w:hint="cs"/>
          <w:rtl/>
          <w:lang w:eastAsia="he-IL"/>
        </w:rPr>
        <w:t>.</w:t>
      </w:r>
    </w:p>
    <w:p w14:paraId="6B0496C2" w14:textId="53B6EFA5" w:rsidR="00621238" w:rsidRDefault="00621238" w:rsidP="00621238">
      <w:pPr>
        <w:rPr>
          <w:rtl/>
          <w:lang w:eastAsia="he-IL"/>
        </w:rPr>
      </w:pPr>
      <w:r>
        <w:rPr>
          <w:rFonts w:hint="cs"/>
          <w:rtl/>
          <w:lang w:eastAsia="he-IL"/>
        </w:rPr>
        <w:t>המאירי לא מקבל דעה זו</w:t>
      </w:r>
      <w:r w:rsidR="00851F5E">
        <w:rPr>
          <w:rFonts w:hint="cs"/>
          <w:rtl/>
          <w:lang w:eastAsia="he-IL"/>
        </w:rPr>
        <w:t xml:space="preserve"> וחושב שזו החמרה בלבד. </w:t>
      </w:r>
      <w:r w:rsidR="00851F5E" w:rsidRPr="00AA761C">
        <w:rPr>
          <w:rFonts w:hint="cs"/>
          <w:highlight w:val="yellow"/>
          <w:rtl/>
          <w:lang w:eastAsia="he-IL"/>
        </w:rPr>
        <w:t>מכל מקום, נראה ש</w:t>
      </w:r>
      <w:r w:rsidR="00AA761C" w:rsidRPr="00AA761C">
        <w:rPr>
          <w:rFonts w:hint="cs"/>
          <w:highlight w:val="yellow"/>
          <w:rtl/>
          <w:lang w:eastAsia="he-IL"/>
        </w:rPr>
        <w:t xml:space="preserve">גם </w:t>
      </w:r>
      <w:r w:rsidR="00851F5E" w:rsidRPr="00AA761C">
        <w:rPr>
          <w:rFonts w:hint="cs"/>
          <w:highlight w:val="yellow"/>
          <w:rtl/>
          <w:lang w:eastAsia="he-IL"/>
        </w:rPr>
        <w:t>הוא מסכים שיש ערך בתפילה מעומד, אחרת לא הייתה סיבה לרב אשי להתפלל שנית</w:t>
      </w:r>
      <w:r w:rsidR="00851F5E">
        <w:rPr>
          <w:rFonts w:hint="cs"/>
          <w:rtl/>
          <w:lang w:eastAsia="he-IL"/>
        </w:rPr>
        <w:t>.</w:t>
      </w:r>
    </w:p>
    <w:p w14:paraId="39E67932" w14:textId="667FD2D3" w:rsidR="00621238" w:rsidRDefault="00851F5E" w:rsidP="000C76E9">
      <w:pPr>
        <w:rPr>
          <w:rtl/>
          <w:lang w:eastAsia="he-IL"/>
        </w:rPr>
      </w:pPr>
      <w:r>
        <w:rPr>
          <w:rFonts w:hint="cs"/>
          <w:rtl/>
          <w:lang w:eastAsia="he-IL"/>
        </w:rPr>
        <w:t>בנוסף, ניתן להציע ש</w:t>
      </w:r>
      <w:r w:rsidR="000C76E9">
        <w:rPr>
          <w:rFonts w:hint="cs"/>
          <w:rtl/>
          <w:lang w:eastAsia="he-IL"/>
        </w:rPr>
        <w:t xml:space="preserve">הדין תלוי באופן ישיבה. </w:t>
      </w:r>
      <w:r w:rsidR="000C76E9" w:rsidRPr="00AA761C">
        <w:rPr>
          <w:rFonts w:hint="cs"/>
          <w:highlight w:val="yellow"/>
          <w:rtl/>
          <w:lang w:eastAsia="he-IL"/>
        </w:rPr>
        <w:t>אם אדם ישב כאילו הוא לפני מלך, אז לא צריך לחזור ולהתפלל בעמידה, אך רב אשי התפלל תוך כדי שיעור, ובישיבה כזו לא יוצאים ידי מעמד התפילה וצריך לחזור</w:t>
      </w:r>
      <w:r w:rsidR="000C76E9">
        <w:rPr>
          <w:rFonts w:hint="cs"/>
          <w:rtl/>
          <w:lang w:eastAsia="he-IL"/>
        </w:rPr>
        <w:t>.</w:t>
      </w:r>
    </w:p>
    <w:p w14:paraId="25057B8B" w14:textId="446EEB9E" w:rsidR="00621238" w:rsidRDefault="000C76E9" w:rsidP="00621238">
      <w:pPr>
        <w:rPr>
          <w:rtl/>
          <w:lang w:eastAsia="he-IL"/>
        </w:rPr>
      </w:pPr>
      <w:r>
        <w:rPr>
          <w:rFonts w:hint="cs"/>
          <w:rtl/>
          <w:lang w:eastAsia="he-IL"/>
        </w:rPr>
        <w:t xml:space="preserve">בפסיקת ההלכה קרה משהו מעניין. </w:t>
      </w:r>
      <w:r w:rsidR="00621238" w:rsidRPr="00AA761C">
        <w:rPr>
          <w:rFonts w:hint="cs"/>
          <w:b/>
          <w:bCs/>
          <w:rtl/>
          <w:lang w:eastAsia="he-IL"/>
        </w:rPr>
        <w:t>הבית יוסף</w:t>
      </w:r>
      <w:r w:rsidR="00621238">
        <w:rPr>
          <w:rFonts w:hint="cs"/>
          <w:rtl/>
          <w:lang w:eastAsia="he-IL"/>
        </w:rPr>
        <w:t xml:space="preserve"> </w:t>
      </w:r>
      <w:r>
        <w:rPr>
          <w:rFonts w:hint="cs"/>
          <w:rtl/>
          <w:lang w:eastAsia="he-IL"/>
        </w:rPr>
        <w:t>דייק</w:t>
      </w:r>
      <w:r w:rsidR="00621238">
        <w:rPr>
          <w:rFonts w:hint="cs"/>
          <w:rtl/>
          <w:lang w:eastAsia="he-IL"/>
        </w:rPr>
        <w:t xml:space="preserve"> מהתוס' שעמידה מעכבת, </w:t>
      </w:r>
      <w:r>
        <w:rPr>
          <w:rFonts w:hint="cs"/>
          <w:rtl/>
          <w:lang w:eastAsia="he-IL"/>
        </w:rPr>
        <w:t>בניגוד ל</w:t>
      </w:r>
      <w:r w:rsidR="00621238">
        <w:rPr>
          <w:rFonts w:hint="cs"/>
          <w:rtl/>
          <w:lang w:eastAsia="he-IL"/>
        </w:rPr>
        <w:t xml:space="preserve">רמב"ם </w:t>
      </w:r>
      <w:r>
        <w:rPr>
          <w:rFonts w:hint="cs"/>
          <w:rtl/>
          <w:lang w:eastAsia="he-IL"/>
        </w:rPr>
        <w:t>שפוסק</w:t>
      </w:r>
      <w:r w:rsidR="00621238">
        <w:rPr>
          <w:rFonts w:hint="cs"/>
          <w:rtl/>
          <w:lang w:eastAsia="he-IL"/>
        </w:rPr>
        <w:t xml:space="preserve"> שעמידה לא מעכבת</w:t>
      </w:r>
      <w:r>
        <w:rPr>
          <w:rFonts w:hint="cs"/>
          <w:rtl/>
          <w:lang w:eastAsia="he-IL"/>
        </w:rPr>
        <w:t xml:space="preserve">, וכנראה לכן </w:t>
      </w:r>
      <w:r w:rsidRPr="00AA761C">
        <w:rPr>
          <w:rFonts w:hint="cs"/>
          <w:b/>
          <w:bCs/>
          <w:rtl/>
          <w:lang w:eastAsia="he-IL"/>
        </w:rPr>
        <w:t>בשו"ע</w:t>
      </w:r>
      <w:r>
        <w:rPr>
          <w:rFonts w:hint="cs"/>
          <w:rtl/>
          <w:lang w:eastAsia="he-IL"/>
        </w:rPr>
        <w:t xml:space="preserve"> הוא פוסק בלשון עמומה</w:t>
      </w:r>
      <w:r w:rsidR="00621238">
        <w:rPr>
          <w:rFonts w:hint="cs"/>
          <w:rtl/>
          <w:lang w:eastAsia="he-IL"/>
        </w:rPr>
        <w:t>:</w:t>
      </w:r>
    </w:p>
    <w:p w14:paraId="7E363AD1" w14:textId="6648DB83" w:rsidR="00621238" w:rsidRDefault="00621238" w:rsidP="00621238">
      <w:pPr>
        <w:ind w:left="720"/>
        <w:rPr>
          <w:rtl/>
          <w:lang w:eastAsia="he-IL"/>
        </w:rPr>
      </w:pPr>
      <w:r w:rsidRPr="00621238">
        <w:rPr>
          <w:rtl/>
          <w:lang w:eastAsia="he-IL"/>
        </w:rPr>
        <w:t>מי שהוכרח להתפלל מיושב, כשיוכל צריך לחזור ולהתפלל מעומד, ואינו צריך להוסיף בה דבר.</w:t>
      </w:r>
    </w:p>
    <w:p w14:paraId="77EF763B" w14:textId="22869D8C" w:rsidR="000C76E9" w:rsidRDefault="000C76E9" w:rsidP="000C76E9">
      <w:pPr>
        <w:pStyle w:val="a3"/>
        <w:rPr>
          <w:rtl/>
        </w:rPr>
      </w:pPr>
      <w:r w:rsidRPr="000C76E9">
        <w:rPr>
          <w:rtl/>
        </w:rPr>
        <w:lastRenderedPageBreak/>
        <w:t>שולחן ערוך אורח חיים הלכות תפילה סימן צד סעיף ט</w:t>
      </w:r>
    </w:p>
    <w:p w14:paraId="0F9825C8" w14:textId="148BE5EE" w:rsidR="00621238" w:rsidRDefault="000C76E9" w:rsidP="00621238">
      <w:pPr>
        <w:rPr>
          <w:rtl/>
          <w:lang w:eastAsia="he-IL"/>
        </w:rPr>
      </w:pPr>
      <w:r>
        <w:rPr>
          <w:rFonts w:hint="cs"/>
          <w:rtl/>
          <w:lang w:eastAsia="he-IL"/>
        </w:rPr>
        <w:t>מצד אחד "צריך לחזור ולהתפלל", אך מצד שני הוא מדגיש שאין צורך להוסיף דבר ונשמע שזו תפילת נדבה.</w:t>
      </w:r>
    </w:p>
    <w:p w14:paraId="3E7DDF53" w14:textId="13C8B98F" w:rsidR="000C76E9" w:rsidRPr="000C76E9" w:rsidRDefault="000C76E9" w:rsidP="00621238">
      <w:pPr>
        <w:rPr>
          <w:b/>
          <w:bCs/>
          <w:rtl/>
          <w:lang w:eastAsia="he-IL"/>
        </w:rPr>
      </w:pPr>
      <w:r>
        <w:rPr>
          <w:rFonts w:hint="cs"/>
          <w:b/>
          <w:bCs/>
          <w:rtl/>
          <w:lang w:eastAsia="he-IL"/>
        </w:rPr>
        <w:t>הביננו מעומד או שמונה עשרה מיושב</w:t>
      </w:r>
    </w:p>
    <w:p w14:paraId="728728FC" w14:textId="50433CBC" w:rsidR="00621238" w:rsidRDefault="00621238" w:rsidP="00621238">
      <w:pPr>
        <w:rPr>
          <w:rtl/>
          <w:lang w:eastAsia="he-IL"/>
        </w:rPr>
      </w:pPr>
      <w:r w:rsidRPr="00AA761C">
        <w:rPr>
          <w:rFonts w:hint="cs"/>
          <w:b/>
          <w:bCs/>
          <w:rtl/>
          <w:lang w:eastAsia="he-IL"/>
        </w:rPr>
        <w:t>הפרי מגדים</w:t>
      </w:r>
      <w:r>
        <w:rPr>
          <w:rFonts w:hint="cs"/>
          <w:rtl/>
          <w:lang w:eastAsia="he-IL"/>
        </w:rPr>
        <w:t xml:space="preserve"> מעלה שאלה, האם עדיף שמונה עשרה במיושב או הביננו במעומד </w:t>
      </w:r>
      <w:r>
        <w:rPr>
          <w:rtl/>
          <w:lang w:eastAsia="he-IL"/>
        </w:rPr>
        <w:t>–</w:t>
      </w:r>
      <w:r>
        <w:rPr>
          <w:rFonts w:hint="cs"/>
          <w:rtl/>
          <w:lang w:eastAsia="he-IL"/>
        </w:rPr>
        <w:t xml:space="preserve"> האם עדיף נוסח שלם עם מעמד פגוע, או נוסח קצר עם מעמד ראו</w:t>
      </w:r>
      <w:r w:rsidR="000C76E9">
        <w:rPr>
          <w:rFonts w:hint="cs"/>
          <w:rtl/>
          <w:lang w:eastAsia="he-IL"/>
        </w:rPr>
        <w:t>?</w:t>
      </w:r>
      <w:r>
        <w:rPr>
          <w:rFonts w:hint="cs"/>
          <w:rtl/>
          <w:lang w:eastAsia="he-IL"/>
        </w:rPr>
        <w:t xml:space="preserve"> חשוב להדגיש שאם ניתן לשבת לפני המלך, יש מקום להעדיף שמונה עשרה במיושב על פני הביננו שיש בה רק תמצית תפילה</w:t>
      </w:r>
      <w:r w:rsidR="000C76E9">
        <w:rPr>
          <w:rFonts w:hint="cs"/>
          <w:rtl/>
          <w:lang w:eastAsia="he-IL"/>
        </w:rPr>
        <w:t xml:space="preserve"> ולא תפילה מלאה</w:t>
      </w:r>
      <w:r>
        <w:rPr>
          <w:rFonts w:hint="cs"/>
          <w:rtl/>
          <w:lang w:eastAsia="he-IL"/>
        </w:rPr>
        <w:t>.</w:t>
      </w:r>
    </w:p>
    <w:p w14:paraId="3BDC59D5" w14:textId="7E5375DF" w:rsidR="003779AD" w:rsidRPr="00A9542C" w:rsidRDefault="000C76E9" w:rsidP="000C76E9">
      <w:pPr>
        <w:pStyle w:val="NoSpacing"/>
        <w:rPr>
          <w:rtl/>
          <w:lang w:eastAsia="he-IL"/>
        </w:rPr>
      </w:pPr>
      <w:r>
        <w:rPr>
          <w:rFonts w:hint="cs"/>
          <w:rtl/>
          <w:lang w:eastAsia="he-IL"/>
        </w:rPr>
        <w:t>אופי המעמד והמפגש</w:t>
      </w:r>
    </w:p>
    <w:p w14:paraId="43157A4A" w14:textId="77777777" w:rsidR="00A8744A" w:rsidRDefault="00A8744A" w:rsidP="003779AD">
      <w:pPr>
        <w:rPr>
          <w:rtl/>
          <w:lang w:eastAsia="he-IL"/>
        </w:rPr>
      </w:pPr>
      <w:r w:rsidRPr="00A8744A">
        <w:rPr>
          <w:rtl/>
          <w:lang w:eastAsia="he-IL"/>
        </w:rPr>
        <w:t>דיברנו עד כה על תוכן ומפגש, אבל לא דיברנו על משמעות המפגש. מה אנחנו מחפשים במפגש? מה אנחנו משיגים בעמידה לפני המלך</w:t>
      </w:r>
      <w:r>
        <w:rPr>
          <w:rFonts w:hint="cs"/>
          <w:rtl/>
          <w:lang w:eastAsia="he-IL"/>
        </w:rPr>
        <w:t>?</w:t>
      </w:r>
    </w:p>
    <w:p w14:paraId="38D08F44" w14:textId="6DE9075C" w:rsidR="003779AD" w:rsidRDefault="003779AD" w:rsidP="003779AD">
      <w:pPr>
        <w:rPr>
          <w:rtl/>
          <w:lang w:eastAsia="he-IL"/>
        </w:rPr>
      </w:pPr>
      <w:r w:rsidRPr="00AA761C">
        <w:rPr>
          <w:rFonts w:hint="cs"/>
          <w:highlight w:val="yellow"/>
          <w:rtl/>
          <w:lang w:eastAsia="he-IL"/>
        </w:rPr>
        <w:t xml:space="preserve">הרב ביק </w:t>
      </w:r>
      <w:r w:rsidR="00A8744A" w:rsidRPr="00AA761C">
        <w:rPr>
          <w:rFonts w:hint="cs"/>
          <w:highlight w:val="yellow"/>
          <w:rtl/>
          <w:lang w:eastAsia="he-IL"/>
        </w:rPr>
        <w:t>מסביר</w:t>
      </w:r>
      <w:r w:rsidRPr="00AA761C">
        <w:rPr>
          <w:rFonts w:hint="cs"/>
          <w:highlight w:val="yellow"/>
          <w:rtl/>
          <w:lang w:eastAsia="he-IL"/>
        </w:rPr>
        <w:t xml:space="preserve"> שהעמידה לפני המלך היא נכונות האדם לשרת את ה'</w:t>
      </w:r>
      <w:r w:rsidR="00A8744A">
        <w:rPr>
          <w:rFonts w:hint="cs"/>
          <w:rtl/>
          <w:lang w:eastAsia="he-IL"/>
        </w:rPr>
        <w:t>, וכך הוא מסביר את השוואת הטור בין שירות הכהנים במקדש לדיני תפילה.</w:t>
      </w:r>
      <w:r>
        <w:rPr>
          <w:rFonts w:hint="cs"/>
          <w:rtl/>
          <w:lang w:eastAsia="he-IL"/>
        </w:rPr>
        <w:t xml:space="preserve"> אנחנו נלך בכיוון אחר.</w:t>
      </w:r>
    </w:p>
    <w:p w14:paraId="7F523803" w14:textId="6840D659" w:rsidR="000261FE" w:rsidRPr="000261FE" w:rsidRDefault="000261FE" w:rsidP="000261FE">
      <w:pPr>
        <w:pStyle w:val="a1"/>
        <w:rPr>
          <w:rtl/>
          <w:lang w:eastAsia="he-IL"/>
        </w:rPr>
      </w:pPr>
      <w:r>
        <w:rPr>
          <w:rFonts w:hint="cs"/>
          <w:rtl/>
          <w:lang w:eastAsia="he-IL"/>
        </w:rPr>
        <w:t>אלמנט ההכנעה</w:t>
      </w:r>
    </w:p>
    <w:p w14:paraId="344279BE" w14:textId="7B7980E1" w:rsidR="003779AD" w:rsidRDefault="003779AD" w:rsidP="003779AD">
      <w:pPr>
        <w:rPr>
          <w:rtl/>
          <w:lang w:eastAsia="he-IL"/>
        </w:rPr>
      </w:pPr>
      <w:r>
        <w:rPr>
          <w:rFonts w:hint="cs"/>
          <w:rtl/>
          <w:lang w:eastAsia="he-IL"/>
        </w:rPr>
        <w:t>בתחילת הפרק בחמישי המשנה אומרת:</w:t>
      </w:r>
    </w:p>
    <w:p w14:paraId="132BCD83" w14:textId="6AE7D49D" w:rsidR="003779AD" w:rsidRDefault="003779AD" w:rsidP="003779AD">
      <w:pPr>
        <w:ind w:firstLine="720"/>
        <w:rPr>
          <w:rtl/>
          <w:lang w:eastAsia="he-IL"/>
        </w:rPr>
      </w:pPr>
      <w:r>
        <w:rPr>
          <w:rtl/>
          <w:lang w:eastAsia="he-IL"/>
        </w:rPr>
        <w:t xml:space="preserve">אין עומדין להתפלל אלא מתוך כובד ראש. </w:t>
      </w:r>
    </w:p>
    <w:p w14:paraId="63182609" w14:textId="654F5F12" w:rsidR="00A8744A" w:rsidRDefault="00A8744A" w:rsidP="00A8744A">
      <w:pPr>
        <w:pStyle w:val="a3"/>
        <w:rPr>
          <w:rtl/>
        </w:rPr>
      </w:pPr>
      <w:r w:rsidRPr="00A8744A">
        <w:rPr>
          <w:rtl/>
        </w:rPr>
        <w:t>משנה ברכות פרק ה</w:t>
      </w:r>
      <w:r>
        <w:rPr>
          <w:rFonts w:hint="cs"/>
          <w:rtl/>
        </w:rPr>
        <w:t xml:space="preserve"> משנה א</w:t>
      </w:r>
    </w:p>
    <w:p w14:paraId="39269F90" w14:textId="07312B0B" w:rsidR="003779AD" w:rsidRDefault="003779AD" w:rsidP="003779AD">
      <w:pPr>
        <w:rPr>
          <w:rtl/>
          <w:lang w:eastAsia="he-IL"/>
        </w:rPr>
      </w:pPr>
      <w:r w:rsidRPr="00AA761C">
        <w:rPr>
          <w:rFonts w:hint="cs"/>
          <w:b/>
          <w:bCs/>
          <w:rtl/>
          <w:lang w:eastAsia="he-IL"/>
        </w:rPr>
        <w:t>הרמב"ם</w:t>
      </w:r>
      <w:r>
        <w:rPr>
          <w:rFonts w:hint="cs"/>
          <w:rtl/>
          <w:lang w:eastAsia="he-IL"/>
        </w:rPr>
        <w:t xml:space="preserve"> בפירוש המשנה מסבי</w:t>
      </w:r>
      <w:r w:rsidR="00A8744A">
        <w:rPr>
          <w:rFonts w:hint="cs"/>
          <w:rtl/>
          <w:lang w:eastAsia="he-IL"/>
        </w:rPr>
        <w:t>ר: "</w:t>
      </w:r>
      <w:r w:rsidR="00A8744A" w:rsidRPr="00A8744A">
        <w:rPr>
          <w:rtl/>
          <w:lang w:eastAsia="he-IL"/>
        </w:rPr>
        <w:t>ענין כובד ראש, הרצינות וההתכוננות</w:t>
      </w:r>
      <w:r w:rsidR="00A8744A">
        <w:rPr>
          <w:rFonts w:hint="cs"/>
          <w:rtl/>
          <w:lang w:eastAsia="he-IL"/>
        </w:rPr>
        <w:t>",</w:t>
      </w:r>
      <w:r>
        <w:rPr>
          <w:rFonts w:hint="cs"/>
          <w:rtl/>
          <w:lang w:eastAsia="he-IL"/>
        </w:rPr>
        <w:t xml:space="preserve"> </w:t>
      </w:r>
      <w:r w:rsidRPr="00AA761C">
        <w:rPr>
          <w:rFonts w:hint="cs"/>
          <w:highlight w:val="yellow"/>
          <w:rtl/>
          <w:lang w:eastAsia="he-IL"/>
        </w:rPr>
        <w:t xml:space="preserve">לעומת </w:t>
      </w:r>
      <w:r w:rsidRPr="00AA761C">
        <w:rPr>
          <w:rFonts w:hint="cs"/>
          <w:b/>
          <w:bCs/>
          <w:highlight w:val="yellow"/>
          <w:rtl/>
          <w:lang w:eastAsia="he-IL"/>
        </w:rPr>
        <w:t>רש"י</w:t>
      </w:r>
      <w:r w:rsidRPr="00AA761C">
        <w:rPr>
          <w:rFonts w:hint="cs"/>
          <w:highlight w:val="yellow"/>
          <w:rtl/>
          <w:lang w:eastAsia="he-IL"/>
        </w:rPr>
        <w:t xml:space="preserve"> </w:t>
      </w:r>
      <w:r w:rsidR="00A8744A" w:rsidRPr="00AA761C">
        <w:rPr>
          <w:rFonts w:hint="cs"/>
          <w:highlight w:val="yellow"/>
          <w:rtl/>
          <w:lang w:eastAsia="he-IL"/>
        </w:rPr>
        <w:t>ששם את הדגש בהכנעה</w:t>
      </w:r>
      <w:r>
        <w:rPr>
          <w:rFonts w:hint="cs"/>
          <w:rtl/>
          <w:lang w:eastAsia="he-IL"/>
        </w:rPr>
        <w:t>.</w:t>
      </w:r>
    </w:p>
    <w:p w14:paraId="20A7B199" w14:textId="1FD7A200" w:rsidR="003779AD" w:rsidRDefault="00A8744A" w:rsidP="003779AD">
      <w:pPr>
        <w:rPr>
          <w:rtl/>
          <w:lang w:eastAsia="he-IL"/>
        </w:rPr>
      </w:pPr>
      <w:r>
        <w:rPr>
          <w:rFonts w:hint="cs"/>
          <w:rtl/>
          <w:lang w:eastAsia="he-IL"/>
        </w:rPr>
        <w:t>עקרון ההכנעה ממשיך להתבטא בחיפוש המקור:</w:t>
      </w:r>
    </w:p>
    <w:p w14:paraId="109B92EF" w14:textId="059A5A1C" w:rsidR="003779AD" w:rsidRDefault="003779AD" w:rsidP="003779AD">
      <w:pPr>
        <w:ind w:left="720"/>
        <w:rPr>
          <w:rtl/>
          <w:lang w:eastAsia="he-IL"/>
        </w:rPr>
      </w:pPr>
      <w:r>
        <w:rPr>
          <w:rtl/>
          <w:lang w:eastAsia="he-IL"/>
        </w:rPr>
        <w:t xml:space="preserve">מנא הני מילי? אמר רבי אלעזר; דאמר קרא: והיא מרת נפש. - ממאי? דילמא חנה שאני, דהות מרירא לבא טובא! אלא אמר רבי יוסי ברבי חנינא מהכא: ואני ברב חסדך אבוא ביתך אשתחוה אל היכל קדשך ביראתך. - ממאי, דילמא דוד שאני, דהוה מצער נפשיה ברחמי טובא! - אלא אמר רבי יהושע בן לוי, מהכא: השתחוו לה' בהדרת קדש, אל תקרי בהדרת אלא בחרדת. - ממאי? דילמא לעולם אימא לך, הדרת ממש, כי הא דרב יהודה הוה מציין נפשיה והדר מצלי! - אלא אמר רב נחמן בר יצחק מהכא: עבדו את ה' ביראה וגילו ברעדה. </w:t>
      </w:r>
    </w:p>
    <w:p w14:paraId="0A4C596B" w14:textId="3B608E73" w:rsidR="00621238" w:rsidRDefault="003779AD" w:rsidP="00A8744A">
      <w:pPr>
        <w:pStyle w:val="a3"/>
        <w:rPr>
          <w:rtl/>
        </w:rPr>
      </w:pPr>
      <w:r>
        <w:rPr>
          <w:rtl/>
        </w:rPr>
        <w:t>תלמוד בבלי ברכות דף ל עמוד ב</w:t>
      </w:r>
    </w:p>
    <w:p w14:paraId="7B01523E" w14:textId="4CF00484" w:rsidR="00621238" w:rsidRDefault="003779AD" w:rsidP="00A8744A">
      <w:pPr>
        <w:rPr>
          <w:rtl/>
          <w:lang w:eastAsia="he-IL"/>
        </w:rPr>
      </w:pPr>
      <w:r w:rsidRPr="00AA761C">
        <w:rPr>
          <w:rFonts w:hint="cs"/>
          <w:highlight w:val="yellow"/>
          <w:rtl/>
          <w:lang w:eastAsia="he-IL"/>
        </w:rPr>
        <w:t xml:space="preserve">כל לימודי הגמרא </w:t>
      </w:r>
      <w:r w:rsidR="00A8744A" w:rsidRPr="00AA761C">
        <w:rPr>
          <w:rFonts w:hint="cs"/>
          <w:highlight w:val="yellow"/>
          <w:rtl/>
          <w:lang w:eastAsia="he-IL"/>
        </w:rPr>
        <w:t xml:space="preserve">מתבססים על </w:t>
      </w:r>
      <w:r w:rsidRPr="00AA761C">
        <w:rPr>
          <w:rFonts w:hint="cs"/>
          <w:highlight w:val="yellow"/>
          <w:rtl/>
          <w:lang w:eastAsia="he-IL"/>
        </w:rPr>
        <w:t>אלמנטים של יראה והכנעה</w:t>
      </w:r>
      <w:r w:rsidR="00A8744A" w:rsidRPr="00AA761C">
        <w:rPr>
          <w:rFonts w:hint="cs"/>
          <w:highlight w:val="yellow"/>
          <w:rtl/>
          <w:lang w:eastAsia="he-IL"/>
        </w:rPr>
        <w:t xml:space="preserve"> כדברי רש"י</w:t>
      </w:r>
      <w:r w:rsidR="00A8744A">
        <w:rPr>
          <w:rStyle w:val="FootnoteReference"/>
          <w:rtl/>
          <w:lang w:eastAsia="he-IL"/>
        </w:rPr>
        <w:footnoteReference w:id="4"/>
      </w:r>
      <w:r>
        <w:rPr>
          <w:rFonts w:hint="cs"/>
          <w:rtl/>
          <w:lang w:eastAsia="he-IL"/>
        </w:rPr>
        <w:t>.</w:t>
      </w:r>
    </w:p>
    <w:p w14:paraId="3CD8BA69" w14:textId="213FA28B" w:rsidR="000261FE" w:rsidRDefault="000261FE" w:rsidP="000261FE">
      <w:pPr>
        <w:pStyle w:val="a1"/>
        <w:rPr>
          <w:rtl/>
          <w:lang w:eastAsia="he-IL"/>
        </w:rPr>
      </w:pPr>
      <w:r>
        <w:rPr>
          <w:rFonts w:hint="cs"/>
          <w:rtl/>
          <w:lang w:eastAsia="he-IL"/>
        </w:rPr>
        <w:t>אלמנט עמידת עבד לפני רבו</w:t>
      </w:r>
    </w:p>
    <w:p w14:paraId="17B5AB0A" w14:textId="19D50315" w:rsidR="003779AD" w:rsidRDefault="000261FE" w:rsidP="000261FE">
      <w:pPr>
        <w:rPr>
          <w:rtl/>
          <w:lang w:eastAsia="he-IL"/>
        </w:rPr>
      </w:pPr>
      <w:r>
        <w:rPr>
          <w:rFonts w:hint="cs"/>
          <w:rtl/>
          <w:lang w:eastAsia="he-IL"/>
        </w:rPr>
        <w:t xml:space="preserve">אלמנט נוסף שעולה בסוגיות הוא </w:t>
      </w:r>
      <w:r w:rsidRPr="00266EB9">
        <w:rPr>
          <w:rFonts w:hint="cs"/>
          <w:highlight w:val="yellow"/>
          <w:rtl/>
          <w:lang w:eastAsia="he-IL"/>
        </w:rPr>
        <w:t>השוואת התפילה דווקא לעמידת עבד לפני רבו ומלכו</w:t>
      </w:r>
      <w:r>
        <w:rPr>
          <w:rFonts w:hint="cs"/>
          <w:rtl/>
          <w:lang w:eastAsia="he-IL"/>
        </w:rPr>
        <w:t>, ולא לעמידת בן לפני אביו.</w:t>
      </w:r>
    </w:p>
    <w:p w14:paraId="7DD63EE1" w14:textId="407DDB92" w:rsidR="000261FE" w:rsidRDefault="000261FE" w:rsidP="000261FE">
      <w:pPr>
        <w:ind w:left="720"/>
        <w:rPr>
          <w:rtl/>
          <w:lang w:eastAsia="he-IL"/>
        </w:rPr>
      </w:pPr>
      <w:r w:rsidRPr="000261FE">
        <w:rPr>
          <w:rtl/>
          <w:lang w:eastAsia="he-IL"/>
        </w:rPr>
        <w:t xml:space="preserve">אמר רב יהודה: לעולם אל ישאל אדם צרכיו לא בשלש ראשונות, ולא בשלש אחרונות, אלא באמצעיות. דאמר רבי חנינא: ראשונות - </w:t>
      </w:r>
      <w:r w:rsidRPr="000261FE">
        <w:rPr>
          <w:highlight w:val="yellow"/>
          <w:rtl/>
          <w:lang w:eastAsia="he-IL"/>
        </w:rPr>
        <w:t>דומה לעבד שמסדר שבח לפני רבו</w:t>
      </w:r>
      <w:r w:rsidRPr="000261FE">
        <w:rPr>
          <w:rtl/>
          <w:lang w:eastAsia="he-IL"/>
        </w:rPr>
        <w:t>, אמצעיות - דומה לעבד שמבקש פרס מרבו, אחרונות - דומה לעבד שקבל פרס מרבו ונפטר והולך לו.</w:t>
      </w:r>
    </w:p>
    <w:p w14:paraId="19905B03" w14:textId="219A3C8D" w:rsidR="000261FE" w:rsidRDefault="000261FE" w:rsidP="000261FE">
      <w:pPr>
        <w:pStyle w:val="a3"/>
        <w:rPr>
          <w:rtl/>
        </w:rPr>
      </w:pPr>
      <w:r w:rsidRPr="000261FE">
        <w:rPr>
          <w:rtl/>
        </w:rPr>
        <w:t>תלמוד בבלי מסכת ברכות דף לד עמוד א</w:t>
      </w:r>
    </w:p>
    <w:p w14:paraId="1293DE78" w14:textId="41E89AF6" w:rsidR="000261FE" w:rsidRDefault="000261FE" w:rsidP="000261FE">
      <w:pPr>
        <w:ind w:left="720"/>
        <w:rPr>
          <w:rtl/>
          <w:lang w:eastAsia="he-IL"/>
        </w:rPr>
      </w:pPr>
      <w:r w:rsidRPr="000261FE">
        <w:rPr>
          <w:rtl/>
          <w:lang w:eastAsia="he-IL"/>
        </w:rPr>
        <w:t>תנו רבנן: מעשה בחסיד אחד שהיה מתפלל בדרך, בא הגמון אחד ונתן לו שלום ולא החזיר לו שלום</w:t>
      </w:r>
      <w:r>
        <w:rPr>
          <w:rtl/>
          <w:lang w:eastAsia="he-IL"/>
        </w:rPr>
        <w:t>, המתין לו עד שסיים תפלתו. לאחר שסיים תפלתו אמר לו</w:t>
      </w:r>
      <w:r>
        <w:rPr>
          <w:rFonts w:hint="cs"/>
          <w:rtl/>
          <w:lang w:eastAsia="he-IL"/>
        </w:rPr>
        <w:t xml:space="preserve">... </w:t>
      </w:r>
      <w:r>
        <w:rPr>
          <w:rtl/>
          <w:lang w:eastAsia="he-IL"/>
        </w:rPr>
        <w:t>אם הייתי חותך ראשך בסייף מי היה תובע את דמך מידי?</w:t>
      </w:r>
      <w:r>
        <w:rPr>
          <w:rFonts w:hint="cs"/>
          <w:rtl/>
          <w:lang w:eastAsia="he-IL"/>
        </w:rPr>
        <w:t xml:space="preserve">... </w:t>
      </w:r>
      <w:r w:rsidRPr="000261FE">
        <w:rPr>
          <w:rtl/>
          <w:lang w:eastAsia="he-IL"/>
        </w:rPr>
        <w:t xml:space="preserve">אמר לו: והלא דברים קל וחומר; ומה אתה שהיית עומד לפני מלך בשר ודם שהיום כאן ומחר בקבר - </w:t>
      </w:r>
      <w:r w:rsidRPr="000261FE">
        <w:rPr>
          <w:highlight w:val="yellow"/>
          <w:rtl/>
          <w:lang w:eastAsia="he-IL"/>
        </w:rPr>
        <w:t>כך, אני שהייתי עומד לפני מלך מלכי המלכים הקדוש ברוך הוא</w:t>
      </w:r>
      <w:r w:rsidRPr="000261FE">
        <w:rPr>
          <w:rtl/>
          <w:lang w:eastAsia="he-IL"/>
        </w:rPr>
        <w:t xml:space="preserve"> שהוא חי וקיים לעד ולעולמי עולמים - על אחת כמה וכמה!</w:t>
      </w:r>
    </w:p>
    <w:p w14:paraId="24CF34B8" w14:textId="50095F25" w:rsidR="000261FE" w:rsidRDefault="000261FE" w:rsidP="000261FE">
      <w:pPr>
        <w:pStyle w:val="a3"/>
        <w:rPr>
          <w:rtl/>
        </w:rPr>
      </w:pPr>
      <w:r w:rsidRPr="000261FE">
        <w:rPr>
          <w:rtl/>
        </w:rPr>
        <w:t>תלמוד בבלי ברכות דף לב עמוד ב</w:t>
      </w:r>
    </w:p>
    <w:p w14:paraId="140BDA36" w14:textId="1E0702B4" w:rsidR="00A9542C" w:rsidRDefault="00831431" w:rsidP="00621238">
      <w:pPr>
        <w:rPr>
          <w:rtl/>
          <w:lang w:eastAsia="he-IL"/>
        </w:rPr>
      </w:pPr>
      <w:r>
        <w:rPr>
          <w:rFonts w:hint="cs"/>
          <w:rtl/>
          <w:lang w:eastAsia="he-IL"/>
        </w:rPr>
        <w:lastRenderedPageBreak/>
        <w:t>כך עולה גם מהגמרא בשבת לגבי הלבוש הראוי בתפילה:</w:t>
      </w:r>
    </w:p>
    <w:p w14:paraId="1B0B9976" w14:textId="5E602C73" w:rsidR="00831431" w:rsidRDefault="00831431" w:rsidP="00831431">
      <w:pPr>
        <w:ind w:left="720"/>
        <w:rPr>
          <w:rtl/>
          <w:lang w:eastAsia="he-IL"/>
        </w:rPr>
      </w:pPr>
      <w:r w:rsidRPr="00831431">
        <w:rPr>
          <w:rtl/>
          <w:lang w:eastAsia="he-IL"/>
        </w:rPr>
        <w:t xml:space="preserve">רבא בר רב הונא רמי פוזמקי ומצלי, אמר הכון לקראת וגו'. </w:t>
      </w:r>
      <w:r w:rsidRPr="00831431">
        <w:rPr>
          <w:highlight w:val="yellow"/>
          <w:rtl/>
          <w:lang w:eastAsia="he-IL"/>
        </w:rPr>
        <w:t>רבא שדי גלימיה ופכר ידיה, ומצלי. אמר: כעבדא קמיה מריה</w:t>
      </w:r>
      <w:r w:rsidRPr="00831431">
        <w:rPr>
          <w:rtl/>
          <w:lang w:eastAsia="he-IL"/>
        </w:rPr>
        <w:t>. אמר רב אשי: חזינא ליה לרב כהנא, כי איכא צערא בעלמא - שדי גלימיה ופכר ידיה ומצלי, אמר: כעבדא קמי מריה. כי איכא שלמא - לביש ומתכסי ומתעטף ומצלי, אמר: הכון לקראת אלהיך ישראל.</w:t>
      </w:r>
    </w:p>
    <w:p w14:paraId="32E70114" w14:textId="5F58F261" w:rsidR="00A9542C" w:rsidRDefault="00831431" w:rsidP="00831431">
      <w:pPr>
        <w:pStyle w:val="a3"/>
        <w:rPr>
          <w:rtl/>
        </w:rPr>
      </w:pPr>
      <w:r w:rsidRPr="00831431">
        <w:rPr>
          <w:rtl/>
        </w:rPr>
        <w:t>תלמוד בבלי מסכת שבת דף י עמוד א</w:t>
      </w:r>
    </w:p>
    <w:p w14:paraId="113C9A48" w14:textId="7F96DD26" w:rsidR="00A9542C" w:rsidRDefault="00831431" w:rsidP="00831431">
      <w:pPr>
        <w:rPr>
          <w:rtl/>
          <w:lang w:eastAsia="he-IL"/>
        </w:rPr>
      </w:pPr>
      <w:r>
        <w:rPr>
          <w:rFonts w:hint="cs"/>
          <w:rtl/>
          <w:lang w:eastAsia="he-IL"/>
        </w:rPr>
        <w:t xml:space="preserve">כך </w:t>
      </w:r>
      <w:r w:rsidRPr="00266EB9">
        <w:rPr>
          <w:rFonts w:hint="cs"/>
          <w:b/>
          <w:bCs/>
          <w:rtl/>
          <w:lang w:eastAsia="he-IL"/>
        </w:rPr>
        <w:t>הרמב"ם</w:t>
      </w:r>
      <w:r>
        <w:rPr>
          <w:rFonts w:hint="cs"/>
          <w:rtl/>
          <w:lang w:eastAsia="he-IL"/>
        </w:rPr>
        <w:t xml:space="preserve"> פוסק את הגמרא:</w:t>
      </w:r>
      <w:r w:rsidR="00A9542C" w:rsidRPr="00A9542C">
        <w:rPr>
          <w:rtl/>
          <w:lang w:eastAsia="he-IL"/>
        </w:rPr>
        <w:t xml:space="preserve"> </w:t>
      </w:r>
      <w:r>
        <w:rPr>
          <w:rFonts w:hint="cs"/>
          <w:rtl/>
          <w:lang w:eastAsia="he-IL"/>
        </w:rPr>
        <w:t>"</w:t>
      </w:r>
      <w:r w:rsidR="00A9542C" w:rsidRPr="00A9542C">
        <w:rPr>
          <w:rtl/>
          <w:lang w:eastAsia="he-IL"/>
        </w:rPr>
        <w:t>ועומד כעבד לפני רבו באימה ביראה ופחד ולא יניח ידיו על חלציו</w:t>
      </w:r>
      <w:r>
        <w:rPr>
          <w:rFonts w:hint="cs"/>
          <w:rtl/>
          <w:lang w:eastAsia="he-IL"/>
        </w:rPr>
        <w:t>", אך המיוחס לר"ן מקצין אותה</w:t>
      </w:r>
      <w:r w:rsidR="00A9542C">
        <w:rPr>
          <w:rFonts w:hint="cs"/>
          <w:rtl/>
          <w:lang w:eastAsia="he-IL"/>
        </w:rPr>
        <w:t>: "</w:t>
      </w:r>
      <w:r w:rsidR="00A9542C">
        <w:rPr>
          <w:rtl/>
          <w:lang w:eastAsia="he-IL"/>
        </w:rPr>
        <w:t xml:space="preserve">ופכר ידיו. פי' הרמב"ם ז"ל נותן יד שמאל בשל ימין </w:t>
      </w:r>
      <w:r w:rsidR="00A9542C" w:rsidRPr="00266EB9">
        <w:rPr>
          <w:b/>
          <w:bCs/>
          <w:rtl/>
          <w:lang w:eastAsia="he-IL"/>
        </w:rPr>
        <w:t>ור"ח</w:t>
      </w:r>
      <w:r w:rsidR="00A9542C">
        <w:rPr>
          <w:rtl/>
          <w:lang w:eastAsia="he-IL"/>
        </w:rPr>
        <w:t xml:space="preserve"> ז"ל פי' נותן ידיו לאחוריו כעבד נפיק בקולר</w:t>
      </w:r>
      <w:r>
        <w:rPr>
          <w:rFonts w:hint="cs"/>
          <w:rtl/>
          <w:lang w:eastAsia="he-IL"/>
        </w:rPr>
        <w:t>".</w:t>
      </w:r>
    </w:p>
    <w:p w14:paraId="10EBFF35" w14:textId="0F5897F5" w:rsidR="00A9542C" w:rsidRDefault="00831431" w:rsidP="00173744">
      <w:pPr>
        <w:rPr>
          <w:rtl/>
          <w:lang w:eastAsia="he-IL"/>
        </w:rPr>
      </w:pPr>
      <w:r>
        <w:rPr>
          <w:rFonts w:hint="cs"/>
          <w:rtl/>
          <w:lang w:eastAsia="he-IL"/>
        </w:rPr>
        <w:t xml:space="preserve">תפיסה זו עולה גם מהגמרא </w:t>
      </w:r>
      <w:r w:rsidR="00A9542C">
        <w:rPr>
          <w:rFonts w:hint="cs"/>
          <w:rtl/>
          <w:lang w:eastAsia="he-IL"/>
        </w:rPr>
        <w:t xml:space="preserve">בברכות </w:t>
      </w:r>
      <w:r>
        <w:rPr>
          <w:rFonts w:hint="cs"/>
          <w:rtl/>
          <w:lang w:eastAsia="he-IL"/>
        </w:rPr>
        <w:t xml:space="preserve">דף י עמוד ב, </w:t>
      </w:r>
      <w:r w:rsidR="00C331A1">
        <w:rPr>
          <w:rFonts w:hint="cs"/>
          <w:rtl/>
          <w:lang w:eastAsia="he-IL"/>
        </w:rPr>
        <w:t>שנלחמת נגד גאווה בתפילה ע"י חיוב</w:t>
      </w:r>
      <w:r>
        <w:rPr>
          <w:rFonts w:hint="cs"/>
          <w:rtl/>
          <w:lang w:eastAsia="he-IL"/>
        </w:rPr>
        <w:t xml:space="preserve"> לעמוד במקום נמוך "לפי שאין גבהות לפני המקום", ל</w:t>
      </w:r>
      <w:r w:rsidR="00C331A1">
        <w:rPr>
          <w:rFonts w:hint="cs"/>
          <w:rtl/>
          <w:lang w:eastAsia="he-IL"/>
        </w:rPr>
        <w:t>התפלל ברגל ישרה, ואיסור אכילה לפני התפילה ("</w:t>
      </w:r>
      <w:r w:rsidR="00C331A1" w:rsidRPr="00C331A1">
        <w:rPr>
          <w:rtl/>
          <w:lang w:eastAsia="he-IL"/>
        </w:rPr>
        <w:t>אמר הקדוש ברוך הוא: לאחר שנתגאה זה - קבל עליו מלכות שמים</w:t>
      </w:r>
      <w:r w:rsidR="00C331A1">
        <w:rPr>
          <w:rFonts w:hint="cs"/>
          <w:rtl/>
          <w:lang w:eastAsia="he-IL"/>
        </w:rPr>
        <w:t>"</w:t>
      </w:r>
      <w:r w:rsidR="00266EB9">
        <w:rPr>
          <w:rFonts w:hint="cs"/>
          <w:rtl/>
          <w:lang w:eastAsia="he-IL"/>
        </w:rPr>
        <w:t>)</w:t>
      </w:r>
      <w:r w:rsidR="00C331A1">
        <w:rPr>
          <w:rFonts w:hint="cs"/>
          <w:rtl/>
          <w:lang w:eastAsia="he-IL"/>
        </w:rPr>
        <w:t>.</w:t>
      </w:r>
    </w:p>
    <w:p w14:paraId="48C7F482" w14:textId="0103F41A" w:rsidR="00A9542C" w:rsidRDefault="00173744" w:rsidP="00A9542C">
      <w:pPr>
        <w:rPr>
          <w:rtl/>
          <w:lang w:eastAsia="he-IL"/>
        </w:rPr>
      </w:pPr>
      <w:r w:rsidRPr="00266EB9">
        <w:rPr>
          <w:rFonts w:hint="cs"/>
          <w:highlight w:val="yellow"/>
          <w:rtl/>
          <w:lang w:eastAsia="he-IL"/>
        </w:rPr>
        <w:t>יוצא אם כן,</w:t>
      </w:r>
      <w:r w:rsidR="00A9542C" w:rsidRPr="00266EB9">
        <w:rPr>
          <w:rFonts w:hint="cs"/>
          <w:highlight w:val="yellow"/>
          <w:rtl/>
          <w:lang w:eastAsia="he-IL"/>
        </w:rPr>
        <w:t xml:space="preserve"> </w:t>
      </w:r>
      <w:r w:rsidRPr="00266EB9">
        <w:rPr>
          <w:rFonts w:hint="cs"/>
          <w:highlight w:val="yellow"/>
          <w:rtl/>
          <w:lang w:eastAsia="he-IL"/>
        </w:rPr>
        <w:t>שבשונה מתחומים אחרים</w:t>
      </w:r>
      <w:r w:rsidR="00A9542C" w:rsidRPr="00266EB9">
        <w:rPr>
          <w:rFonts w:hint="cs"/>
          <w:highlight w:val="yellow"/>
          <w:rtl/>
          <w:lang w:eastAsia="he-IL"/>
        </w:rPr>
        <w:t xml:space="preserve">, </w:t>
      </w:r>
      <w:r w:rsidRPr="00266EB9">
        <w:rPr>
          <w:rFonts w:hint="cs"/>
          <w:highlight w:val="yellow"/>
          <w:rtl/>
          <w:lang w:eastAsia="he-IL"/>
        </w:rPr>
        <w:t>בתפילה מערכת היחסים היא של עבד ורבו, ולא של דוד ורעייה או אב ובן.</w:t>
      </w:r>
    </w:p>
    <w:p w14:paraId="251D06A4" w14:textId="58A64B93" w:rsidR="00904A0F" w:rsidRDefault="00904A0F" w:rsidP="00904A0F">
      <w:pPr>
        <w:pStyle w:val="a1"/>
        <w:rPr>
          <w:rtl/>
          <w:lang w:eastAsia="he-IL"/>
        </w:rPr>
      </w:pPr>
      <w:r>
        <w:rPr>
          <w:rFonts w:hint="cs"/>
          <w:rtl/>
          <w:lang w:eastAsia="he-IL"/>
        </w:rPr>
        <w:t>חוני המעגל וחנינא בן דוסא כחריגים</w:t>
      </w:r>
    </w:p>
    <w:p w14:paraId="00FA1C70" w14:textId="5E84BB94" w:rsidR="00621238" w:rsidRDefault="00A9542C" w:rsidP="00173744">
      <w:pPr>
        <w:rPr>
          <w:rtl/>
          <w:lang w:eastAsia="he-IL"/>
        </w:rPr>
      </w:pPr>
      <w:r>
        <w:rPr>
          <w:rFonts w:hint="cs"/>
          <w:rtl/>
          <w:lang w:eastAsia="he-IL"/>
        </w:rPr>
        <w:t xml:space="preserve">אולם, יש חריג </w:t>
      </w:r>
      <w:r w:rsidR="00904A0F">
        <w:rPr>
          <w:rFonts w:hint="cs"/>
          <w:rtl/>
          <w:lang w:eastAsia="he-IL"/>
        </w:rPr>
        <w:t>לכך</w:t>
      </w:r>
      <w:r>
        <w:rPr>
          <w:rFonts w:hint="cs"/>
          <w:rtl/>
          <w:lang w:eastAsia="he-IL"/>
        </w:rPr>
        <w:t xml:space="preserve"> ו</w:t>
      </w:r>
      <w:r w:rsidR="00904A0F">
        <w:rPr>
          <w:rFonts w:hint="cs"/>
          <w:rtl/>
          <w:lang w:eastAsia="he-IL"/>
        </w:rPr>
        <w:t xml:space="preserve">שמו </w:t>
      </w:r>
      <w:r>
        <w:rPr>
          <w:rFonts w:hint="cs"/>
          <w:rtl/>
          <w:lang w:eastAsia="he-IL"/>
        </w:rPr>
        <w:t>הוא חוני המעגל:</w:t>
      </w:r>
    </w:p>
    <w:p w14:paraId="17FA6D4F" w14:textId="1AF30BDA" w:rsidR="00A9542C" w:rsidRDefault="00A9542C" w:rsidP="00A9542C">
      <w:pPr>
        <w:ind w:left="720"/>
        <w:rPr>
          <w:rtl/>
          <w:lang w:eastAsia="he-IL"/>
        </w:rPr>
      </w:pPr>
      <w:r>
        <w:rPr>
          <w:rtl/>
          <w:lang w:eastAsia="he-IL"/>
        </w:rPr>
        <w:t>מעשה שאמרו לו לחוני המעגל התפלל שירדו גשמים</w:t>
      </w:r>
      <w:r w:rsidR="00904A0F">
        <w:rPr>
          <w:rFonts w:hint="cs"/>
          <w:rtl/>
          <w:lang w:eastAsia="he-IL"/>
        </w:rPr>
        <w:t xml:space="preserve">... </w:t>
      </w:r>
      <w:r>
        <w:rPr>
          <w:rtl/>
          <w:lang w:eastAsia="he-IL"/>
        </w:rPr>
        <w:t xml:space="preserve">שלח לו שמעון בן שטח אלמלא חוני אתה גוזרני עליך נידוי אבל מה אעשה לך </w:t>
      </w:r>
      <w:r w:rsidRPr="00904A0F">
        <w:rPr>
          <w:highlight w:val="yellow"/>
          <w:rtl/>
          <w:lang w:eastAsia="he-IL"/>
        </w:rPr>
        <w:t>שאתה מתחטא לפני המקום ועושה לך רצונך כבן שהוא מתחטא על אביו ועושה לו רצונו</w:t>
      </w:r>
      <w:r>
        <w:rPr>
          <w:rtl/>
          <w:lang w:eastAsia="he-IL"/>
        </w:rPr>
        <w:t xml:space="preserve"> ועליך הכתוב אומר (משלי כ"ג) ישמח אביך ואמך ותגל יולדתך: </w:t>
      </w:r>
    </w:p>
    <w:p w14:paraId="3BB400E8" w14:textId="3004D54E" w:rsidR="00A9542C" w:rsidRDefault="00A9542C" w:rsidP="00904A0F">
      <w:pPr>
        <w:pStyle w:val="a3"/>
        <w:rPr>
          <w:rtl/>
        </w:rPr>
      </w:pPr>
      <w:r>
        <w:rPr>
          <w:rtl/>
        </w:rPr>
        <w:t>משנה תענית פרק ג משנה ח</w:t>
      </w:r>
    </w:p>
    <w:p w14:paraId="747452AD" w14:textId="63824E88" w:rsidR="00904A0F" w:rsidRDefault="00904A0F" w:rsidP="00621238">
      <w:pPr>
        <w:rPr>
          <w:rtl/>
          <w:lang w:eastAsia="he-IL"/>
        </w:rPr>
      </w:pPr>
      <w:r w:rsidRPr="00266EB9">
        <w:rPr>
          <w:rFonts w:hint="cs"/>
          <w:highlight w:val="yellow"/>
          <w:rtl/>
          <w:lang w:eastAsia="he-IL"/>
        </w:rPr>
        <w:t>למרות</w:t>
      </w:r>
      <w:r w:rsidRPr="00266EB9">
        <w:rPr>
          <w:highlight w:val="yellow"/>
          <w:rtl/>
          <w:lang w:eastAsia="he-IL"/>
        </w:rPr>
        <w:t xml:space="preserve"> שיש ל</w:t>
      </w:r>
      <w:r w:rsidRPr="00266EB9">
        <w:rPr>
          <w:rFonts w:hint="cs"/>
          <w:highlight w:val="yellow"/>
          <w:rtl/>
          <w:lang w:eastAsia="he-IL"/>
        </w:rPr>
        <w:t>סיפור</w:t>
      </w:r>
      <w:r w:rsidRPr="00266EB9">
        <w:rPr>
          <w:highlight w:val="yellow"/>
          <w:rtl/>
          <w:lang w:eastAsia="he-IL"/>
        </w:rPr>
        <w:t xml:space="preserve"> סוף טוב, בכל זאת </w:t>
      </w:r>
      <w:r w:rsidRPr="00266EB9">
        <w:rPr>
          <w:rFonts w:hint="cs"/>
          <w:highlight w:val="yellow"/>
          <w:rtl/>
          <w:lang w:eastAsia="he-IL"/>
        </w:rPr>
        <w:t>התפילה</w:t>
      </w:r>
      <w:r w:rsidRPr="00266EB9">
        <w:rPr>
          <w:highlight w:val="yellow"/>
          <w:rtl/>
          <w:lang w:eastAsia="he-IL"/>
        </w:rPr>
        <w:t xml:space="preserve"> נעש</w:t>
      </w:r>
      <w:r w:rsidRPr="00266EB9">
        <w:rPr>
          <w:rFonts w:hint="cs"/>
          <w:highlight w:val="yellow"/>
          <w:rtl/>
          <w:lang w:eastAsia="he-IL"/>
        </w:rPr>
        <w:t>ת</w:t>
      </w:r>
      <w:r w:rsidRPr="00266EB9">
        <w:rPr>
          <w:highlight w:val="yellow"/>
          <w:rtl/>
          <w:lang w:eastAsia="he-IL"/>
        </w:rPr>
        <w:t>ה בצורה לא ראויה</w:t>
      </w:r>
      <w:r w:rsidRPr="00266EB9">
        <w:rPr>
          <w:rFonts w:hint="cs"/>
          <w:highlight w:val="yellow"/>
          <w:rtl/>
          <w:lang w:eastAsia="he-IL"/>
        </w:rPr>
        <w:t>,</w:t>
      </w:r>
      <w:r w:rsidRPr="00266EB9">
        <w:rPr>
          <w:highlight w:val="yellow"/>
          <w:rtl/>
          <w:lang w:eastAsia="he-IL"/>
        </w:rPr>
        <w:t xml:space="preserve"> </w:t>
      </w:r>
      <w:r w:rsidRPr="00266EB9">
        <w:rPr>
          <w:rFonts w:hint="cs"/>
          <w:highlight w:val="yellow"/>
          <w:rtl/>
          <w:lang w:eastAsia="he-IL"/>
        </w:rPr>
        <w:t>ו</w:t>
      </w:r>
      <w:r w:rsidRPr="00266EB9">
        <w:rPr>
          <w:highlight w:val="yellow"/>
          <w:rtl/>
          <w:lang w:eastAsia="he-IL"/>
        </w:rPr>
        <w:t>שמעון בן שטח מוכיח את חוני המעגל על כך</w:t>
      </w:r>
      <w:r w:rsidRPr="00904A0F">
        <w:rPr>
          <w:rtl/>
          <w:lang w:eastAsia="he-IL"/>
        </w:rPr>
        <w:t xml:space="preserve"> ואומר שהוא מקרה מיוחד ויחיד, אבל באמת עקרונית תפילה לא אמורה להתבצע כך.</w:t>
      </w:r>
    </w:p>
    <w:p w14:paraId="47A2ADBA" w14:textId="5B695F27" w:rsidR="00A9542C" w:rsidRDefault="00DD53B4" w:rsidP="00621238">
      <w:pPr>
        <w:rPr>
          <w:rtl/>
          <w:lang w:eastAsia="he-IL"/>
        </w:rPr>
      </w:pPr>
      <w:r>
        <w:rPr>
          <w:rFonts w:hint="cs"/>
          <w:rtl/>
          <w:lang w:eastAsia="he-IL"/>
        </w:rPr>
        <w:t>מקרה דומה יש אצל חנינא בן דוסא:</w:t>
      </w:r>
    </w:p>
    <w:p w14:paraId="6BA2C27D" w14:textId="77777777" w:rsidR="00DD53B4" w:rsidRDefault="00DD53B4" w:rsidP="00DD53B4">
      <w:pPr>
        <w:ind w:left="720"/>
        <w:rPr>
          <w:rtl/>
          <w:lang w:eastAsia="he-IL"/>
        </w:rPr>
      </w:pPr>
      <w:r>
        <w:rPr>
          <w:rtl/>
          <w:lang w:eastAsia="he-IL"/>
        </w:rPr>
        <w:t xml:space="preserve">ושוב מעשה ברבי חנינא בן דוסא שהלך ללמוד תורה אצל רבי יוחנן בן זכאי, וחלה בנו של רבי יוחנן בן זכאי. אמר לו: חנינא בני, בקש עליו רחמים ויחיה. הניח ראשו בין ברכיו ובקש עליו רחמים - וחיה. אמר רבי יוחנן בן זכאי: אלמלי הטיח בן זכאי את ראשו בין ברכיו כל היום כולו - לא היו משגיחים עליו. אמרה לו אשתו: וכי חנינא גדול ממך? אמר לה: לאו, אלא הוא דומה כעבד לפני המלך, ואני דומה כשר לפני המלך. </w:t>
      </w:r>
    </w:p>
    <w:p w14:paraId="3EF97BDC" w14:textId="5E0C2919" w:rsidR="00DD53B4" w:rsidRDefault="00DD53B4" w:rsidP="00904A0F">
      <w:pPr>
        <w:pStyle w:val="a3"/>
        <w:rPr>
          <w:rtl/>
        </w:rPr>
      </w:pPr>
      <w:r>
        <w:rPr>
          <w:rtl/>
        </w:rPr>
        <w:t>תלמוד בבלי ברכות דף לד עמוד ב</w:t>
      </w:r>
    </w:p>
    <w:p w14:paraId="2F53D2BA" w14:textId="6E70D602" w:rsidR="00DD53B4" w:rsidRDefault="00904A0F" w:rsidP="00621238">
      <w:pPr>
        <w:rPr>
          <w:rtl/>
          <w:lang w:eastAsia="he-IL"/>
        </w:rPr>
      </w:pPr>
      <w:r w:rsidRPr="00904A0F">
        <w:rPr>
          <w:rtl/>
          <w:lang w:eastAsia="he-IL"/>
        </w:rPr>
        <w:t>אותו דבר</w:t>
      </w:r>
      <w:r>
        <w:rPr>
          <w:rFonts w:hint="cs"/>
          <w:rtl/>
          <w:lang w:eastAsia="he-IL"/>
        </w:rPr>
        <w:t xml:space="preserve"> שאמרנו על חוני המעגל</w:t>
      </w:r>
      <w:r w:rsidRPr="00904A0F">
        <w:rPr>
          <w:rtl/>
          <w:lang w:eastAsia="he-IL"/>
        </w:rPr>
        <w:t xml:space="preserve"> נכון גם לגבי ר' חנינא בן דוסא - </w:t>
      </w:r>
      <w:r w:rsidRPr="00266EB9">
        <w:rPr>
          <w:highlight w:val="yellow"/>
          <w:rtl/>
          <w:lang w:eastAsia="he-IL"/>
        </w:rPr>
        <w:t xml:space="preserve">יש יחידי סגולה שיכולים להתפלל קצת שונה, אבל מערכת היחסים </w:t>
      </w:r>
      <w:r w:rsidR="00266EB9">
        <w:rPr>
          <w:rFonts w:hint="cs"/>
          <w:highlight w:val="yellow"/>
          <w:rtl/>
          <w:lang w:eastAsia="he-IL"/>
        </w:rPr>
        <w:t>ה</w:t>
      </w:r>
      <w:r w:rsidRPr="00266EB9">
        <w:rPr>
          <w:rFonts w:hint="cs"/>
          <w:highlight w:val="yellow"/>
          <w:rtl/>
          <w:lang w:eastAsia="he-IL"/>
        </w:rPr>
        <w:t xml:space="preserve">עקרונית </w:t>
      </w:r>
      <w:r w:rsidRPr="00266EB9">
        <w:rPr>
          <w:highlight w:val="yellow"/>
          <w:rtl/>
          <w:lang w:eastAsia="he-IL"/>
        </w:rPr>
        <w:t>היא של נתין ומלך</w:t>
      </w:r>
      <w:r w:rsidRPr="00904A0F">
        <w:rPr>
          <w:rtl/>
          <w:lang w:eastAsia="he-IL"/>
        </w:rPr>
        <w:t>.</w:t>
      </w:r>
    </w:p>
    <w:p w14:paraId="3D6F1C59" w14:textId="06B38398" w:rsidR="00904A0F" w:rsidRDefault="00904A0F" w:rsidP="00904A0F">
      <w:pPr>
        <w:pStyle w:val="a1"/>
        <w:rPr>
          <w:rtl/>
          <w:lang w:eastAsia="he-IL"/>
        </w:rPr>
      </w:pPr>
      <w:r>
        <w:rPr>
          <w:rFonts w:hint="cs"/>
          <w:rtl/>
          <w:lang w:eastAsia="he-IL"/>
        </w:rPr>
        <w:t>כפיפות השופר</w:t>
      </w:r>
    </w:p>
    <w:p w14:paraId="3B323C18" w14:textId="2A4EC8C5" w:rsidR="00DD53B4" w:rsidRDefault="00904A0F" w:rsidP="00621238">
      <w:pPr>
        <w:rPr>
          <w:rtl/>
          <w:lang w:eastAsia="he-IL"/>
        </w:rPr>
      </w:pPr>
      <w:r>
        <w:rPr>
          <w:rFonts w:hint="cs"/>
          <w:rtl/>
          <w:lang w:eastAsia="he-IL"/>
        </w:rPr>
        <w:t>ההכנעה עולה גם מ</w:t>
      </w:r>
      <w:r w:rsidR="00DD53B4">
        <w:rPr>
          <w:rFonts w:hint="cs"/>
          <w:rtl/>
          <w:lang w:eastAsia="he-IL"/>
        </w:rPr>
        <w:t>המחלוקת</w:t>
      </w:r>
      <w:r w:rsidR="00BB4792">
        <w:rPr>
          <w:rFonts w:hint="cs"/>
          <w:rtl/>
          <w:lang w:eastAsia="he-IL"/>
        </w:rPr>
        <w:t xml:space="preserve"> בר"ה</w:t>
      </w:r>
      <w:r w:rsidR="00DD53B4">
        <w:rPr>
          <w:rFonts w:hint="cs"/>
          <w:rtl/>
          <w:lang w:eastAsia="he-IL"/>
        </w:rPr>
        <w:t xml:space="preserve"> האם צריך שופר כפוף או פשוט:</w:t>
      </w:r>
    </w:p>
    <w:p w14:paraId="2035EDB7" w14:textId="77777777" w:rsidR="00BB4792" w:rsidRDefault="00DD53B4" w:rsidP="00DD53B4">
      <w:pPr>
        <w:ind w:left="720"/>
        <w:rPr>
          <w:rtl/>
          <w:lang w:eastAsia="he-IL"/>
        </w:rPr>
      </w:pPr>
      <w:r w:rsidRPr="00DD53B4">
        <w:rPr>
          <w:rtl/>
          <w:lang w:eastAsia="he-IL"/>
        </w:rPr>
        <w:t>מר סבר: בראש השנה - כמה דכייף איניש דעתיה טפי מעלי, וביום הכפורים - כמה דפשיט איניש דעתיה טפי מעלי. ומר סבר: בראש השנה כמה דפשיט איניש דעתיה טפי מעלי, ובתעניות כמה דכייף איניש דעתיה טפי מעלי.</w:t>
      </w:r>
    </w:p>
    <w:p w14:paraId="383F3529" w14:textId="5B748598" w:rsidR="00DD53B4" w:rsidRDefault="00DD53B4" w:rsidP="00BB4792">
      <w:pPr>
        <w:pStyle w:val="a3"/>
        <w:rPr>
          <w:rtl/>
        </w:rPr>
      </w:pPr>
      <w:r w:rsidRPr="00DD53B4">
        <w:rPr>
          <w:rtl/>
        </w:rPr>
        <w:t>תלמוד בבלי ראש השנה דף כו עמוד ב</w:t>
      </w:r>
    </w:p>
    <w:p w14:paraId="6AAA56CD" w14:textId="36246328" w:rsidR="00A9542C" w:rsidRDefault="00DD53B4" w:rsidP="00621238">
      <w:pPr>
        <w:rPr>
          <w:rtl/>
          <w:lang w:eastAsia="he-IL"/>
        </w:rPr>
      </w:pPr>
      <w:r>
        <w:rPr>
          <w:rFonts w:hint="cs"/>
          <w:rtl/>
          <w:lang w:eastAsia="he-IL"/>
        </w:rPr>
        <w:t>בניגוד ל</w:t>
      </w:r>
      <w:r w:rsidRPr="00266EB9">
        <w:rPr>
          <w:rFonts w:hint="cs"/>
          <w:b/>
          <w:bCs/>
          <w:rtl/>
          <w:lang w:eastAsia="he-IL"/>
        </w:rPr>
        <w:t>תוס'</w:t>
      </w:r>
      <w:r w:rsidR="00BB4792">
        <w:rPr>
          <w:rFonts w:hint="cs"/>
          <w:rtl/>
          <w:lang w:eastAsia="he-IL"/>
        </w:rPr>
        <w:t xml:space="preserve"> שתוחמים את הדיון לר"ה בלבד</w:t>
      </w:r>
      <w:r>
        <w:rPr>
          <w:rFonts w:hint="cs"/>
          <w:rtl/>
          <w:lang w:eastAsia="he-IL"/>
        </w:rPr>
        <w:t xml:space="preserve">, </w:t>
      </w:r>
      <w:r w:rsidRPr="00266EB9">
        <w:rPr>
          <w:rFonts w:hint="cs"/>
          <w:b/>
          <w:bCs/>
          <w:rtl/>
          <w:lang w:eastAsia="he-IL"/>
        </w:rPr>
        <w:t>רש"י</w:t>
      </w:r>
      <w:r>
        <w:rPr>
          <w:rFonts w:hint="cs"/>
          <w:rtl/>
          <w:lang w:eastAsia="he-IL"/>
        </w:rPr>
        <w:t xml:space="preserve"> </w:t>
      </w:r>
      <w:r w:rsidR="00BB4792">
        <w:rPr>
          <w:rFonts w:hint="cs"/>
          <w:rtl/>
          <w:lang w:eastAsia="he-IL"/>
        </w:rPr>
        <w:t>רואה זאת כ</w:t>
      </w:r>
      <w:r>
        <w:rPr>
          <w:rFonts w:hint="cs"/>
          <w:rtl/>
          <w:lang w:eastAsia="he-IL"/>
        </w:rPr>
        <w:t xml:space="preserve">מחלוקת </w:t>
      </w:r>
      <w:r w:rsidR="00BB4792">
        <w:rPr>
          <w:rFonts w:hint="cs"/>
          <w:rtl/>
          <w:lang w:eastAsia="he-IL"/>
        </w:rPr>
        <w:t>עקרונית</w:t>
      </w:r>
      <w:r>
        <w:rPr>
          <w:rFonts w:hint="cs"/>
          <w:rtl/>
          <w:lang w:eastAsia="he-IL"/>
        </w:rPr>
        <w:t xml:space="preserve"> </w:t>
      </w:r>
      <w:r w:rsidR="00BB4792">
        <w:rPr>
          <w:rFonts w:hint="cs"/>
          <w:rtl/>
          <w:lang w:eastAsia="he-IL"/>
        </w:rPr>
        <w:t>ע</w:t>
      </w:r>
      <w:r>
        <w:rPr>
          <w:rFonts w:hint="cs"/>
          <w:rtl/>
          <w:lang w:eastAsia="he-IL"/>
        </w:rPr>
        <w:t>ל</w:t>
      </w:r>
      <w:r w:rsidR="00BB4792">
        <w:rPr>
          <w:rFonts w:hint="cs"/>
          <w:rtl/>
          <w:lang w:eastAsia="he-IL"/>
        </w:rPr>
        <w:t xml:space="preserve"> </w:t>
      </w:r>
      <w:r>
        <w:rPr>
          <w:rFonts w:hint="cs"/>
          <w:rtl/>
          <w:lang w:eastAsia="he-IL"/>
        </w:rPr>
        <w:t>אופי התפילה:</w:t>
      </w:r>
    </w:p>
    <w:p w14:paraId="21BC8639" w14:textId="6FEE7606" w:rsidR="00A9542C" w:rsidRDefault="00DD53B4" w:rsidP="00DD53B4">
      <w:pPr>
        <w:ind w:left="720"/>
        <w:rPr>
          <w:rtl/>
          <w:lang w:eastAsia="he-IL"/>
        </w:rPr>
      </w:pPr>
      <w:r w:rsidRPr="00266EB9">
        <w:rPr>
          <w:highlight w:val="yellow"/>
          <w:rtl/>
          <w:lang w:eastAsia="he-IL"/>
        </w:rPr>
        <w:lastRenderedPageBreak/>
        <w:t>כמה דכייף איניש - בתפלתו, פניו כבושין לארץ</w:t>
      </w:r>
      <w:r w:rsidRPr="00DD53B4">
        <w:rPr>
          <w:rtl/>
          <w:lang w:eastAsia="he-IL"/>
        </w:rPr>
        <w:t>, טפי עדיף, משום והיו עיני ולבי שם (מלכים א', ט)</w:t>
      </w:r>
      <w:r>
        <w:rPr>
          <w:rStyle w:val="FootnoteReference"/>
          <w:rtl/>
          <w:lang w:eastAsia="he-IL"/>
        </w:rPr>
        <w:footnoteReference w:id="5"/>
      </w:r>
    </w:p>
    <w:p w14:paraId="764E7D33" w14:textId="54FC4E71" w:rsidR="00BB4792" w:rsidRDefault="00CE7547" w:rsidP="00BB4792">
      <w:pPr>
        <w:pStyle w:val="a1"/>
        <w:rPr>
          <w:rtl/>
          <w:lang w:eastAsia="he-IL"/>
        </w:rPr>
      </w:pPr>
      <w:r>
        <w:rPr>
          <w:rFonts w:hint="cs"/>
          <w:rtl/>
          <w:lang w:eastAsia="he-IL"/>
        </w:rPr>
        <w:t>חזרה- עיכוב עמידה בתפילת שבת ויו"ט</w:t>
      </w:r>
    </w:p>
    <w:p w14:paraId="1A26197A" w14:textId="67DF3B26" w:rsidR="00BB4792" w:rsidRDefault="00BB4792" w:rsidP="00621238">
      <w:pPr>
        <w:rPr>
          <w:rtl/>
          <w:lang w:eastAsia="he-IL"/>
        </w:rPr>
      </w:pPr>
      <w:r>
        <w:rPr>
          <w:rFonts w:hint="cs"/>
          <w:rtl/>
          <w:lang w:eastAsia="he-IL"/>
        </w:rPr>
        <w:t xml:space="preserve">אחרי שהרחבנו על אופי מעמד התפילה, ניתן לחזור רגע לדיון האם תפילה בעמידה מעכבת. </w:t>
      </w:r>
      <w:r w:rsidRPr="00266EB9">
        <w:rPr>
          <w:rFonts w:hint="cs"/>
          <w:b/>
          <w:bCs/>
          <w:highlight w:val="yellow"/>
          <w:rtl/>
          <w:lang w:eastAsia="he-IL"/>
        </w:rPr>
        <w:t>הפני יהושע</w:t>
      </w:r>
      <w:r w:rsidRPr="00266EB9">
        <w:rPr>
          <w:rFonts w:hint="cs"/>
          <w:highlight w:val="yellow"/>
          <w:rtl/>
          <w:lang w:eastAsia="he-IL"/>
        </w:rPr>
        <w:t xml:space="preserve"> מבין שעמידה מעכבת כי עבד צריך לעמוד לפני רבו, ולכן בשבת ויו"ט שלא מבקשים בקשות התפילה לא מבוססת על "עבדא קמי מרא"</w:t>
      </w:r>
      <w:r w:rsidRPr="00266EB9">
        <w:rPr>
          <w:rFonts w:hint="cs"/>
          <w:highlight w:val="yellow"/>
          <w:lang w:eastAsia="he-IL"/>
        </w:rPr>
        <w:t xml:space="preserve"> </w:t>
      </w:r>
      <w:r w:rsidRPr="00266EB9">
        <w:rPr>
          <w:rFonts w:hint="cs"/>
          <w:highlight w:val="yellow"/>
          <w:rtl/>
          <w:lang w:eastAsia="he-IL"/>
        </w:rPr>
        <w:t>ועמידה לא מעכבת</w:t>
      </w:r>
      <w:r>
        <w:rPr>
          <w:rFonts w:hint="cs"/>
          <w:rtl/>
          <w:lang w:eastAsia="he-IL"/>
        </w:rPr>
        <w:t>:</w:t>
      </w:r>
    </w:p>
    <w:p w14:paraId="192C3A7F" w14:textId="59346448" w:rsidR="00BB4792" w:rsidRDefault="00BB4792" w:rsidP="00BB4792">
      <w:pPr>
        <w:ind w:left="720"/>
        <w:rPr>
          <w:rtl/>
          <w:lang w:eastAsia="he-IL"/>
        </w:rPr>
      </w:pPr>
      <w:r w:rsidRPr="00BB4792">
        <w:rPr>
          <w:rtl/>
          <w:lang w:eastAsia="he-IL"/>
        </w:rPr>
        <w:t>ולפי"ז לא תקשי מהאי דבסמוך דאיירי ביום טוב די"ל דכיון דביו"ט אין שואלין צרכיו דלא שייך ביה האי טעמא דכעבדא קמא מרא מש"ה מותר בכל ענין להתפלל כשמהלך דכיון דאין מתפלל ביום טוב אלא שלש ראשונות ושלש אחרונות וקדושת היום באמצע לא שני לן בין מתפלל מעומד או מהלך, כן נראה לי:</w:t>
      </w:r>
    </w:p>
    <w:p w14:paraId="4B47A869" w14:textId="5F1799A1" w:rsidR="00BB4792" w:rsidRDefault="00BB4792" w:rsidP="00BB4792">
      <w:pPr>
        <w:pStyle w:val="a3"/>
        <w:rPr>
          <w:rtl/>
        </w:rPr>
      </w:pPr>
      <w:r w:rsidRPr="00BB4792">
        <w:rPr>
          <w:rtl/>
        </w:rPr>
        <w:t>פני יהושע מסכת ברכות דף ל עמוד א</w:t>
      </w:r>
    </w:p>
    <w:p w14:paraId="6E3B1A90" w14:textId="128688BC" w:rsidR="00DD53B4" w:rsidRPr="00DD53B4" w:rsidRDefault="00DD53B4" w:rsidP="00BF5B34">
      <w:pPr>
        <w:pStyle w:val="NoSpacing"/>
        <w:rPr>
          <w:rtl/>
          <w:lang w:eastAsia="he-IL"/>
        </w:rPr>
      </w:pPr>
      <w:r>
        <w:rPr>
          <w:rFonts w:hint="cs"/>
          <w:rtl/>
          <w:lang w:eastAsia="he-IL"/>
        </w:rPr>
        <w:t>כריעה</w:t>
      </w:r>
      <w:r w:rsidR="00BF5B34">
        <w:rPr>
          <w:rFonts w:hint="cs"/>
          <w:rtl/>
          <w:lang w:eastAsia="he-IL"/>
        </w:rPr>
        <w:t>,</w:t>
      </w:r>
      <w:r>
        <w:rPr>
          <w:rFonts w:hint="cs"/>
          <w:rtl/>
          <w:lang w:eastAsia="he-IL"/>
        </w:rPr>
        <w:t xml:space="preserve"> השתחוויות</w:t>
      </w:r>
      <w:r w:rsidR="00BF5B34">
        <w:rPr>
          <w:rFonts w:hint="cs"/>
          <w:rtl/>
          <w:lang w:eastAsia="he-IL"/>
        </w:rPr>
        <w:t xml:space="preserve"> ופסיעות</w:t>
      </w:r>
    </w:p>
    <w:p w14:paraId="0EA05BF6" w14:textId="31C1BFFC" w:rsidR="00A9542C" w:rsidRDefault="00BF5B34" w:rsidP="00621238">
      <w:pPr>
        <w:rPr>
          <w:rtl/>
          <w:lang w:eastAsia="he-IL"/>
        </w:rPr>
      </w:pPr>
      <w:r>
        <w:rPr>
          <w:rFonts w:hint="cs"/>
          <w:rtl/>
          <w:lang w:eastAsia="he-IL"/>
        </w:rPr>
        <w:t xml:space="preserve">נתייחס לביטוי אחרון של עקרון מעמד התפילה; </w:t>
      </w:r>
      <w:r w:rsidRPr="00BF5B34">
        <w:rPr>
          <w:rtl/>
          <w:lang w:eastAsia="he-IL"/>
        </w:rPr>
        <w:t>כריעה, השתחוויות ופסיעות</w:t>
      </w:r>
      <w:r>
        <w:rPr>
          <w:rFonts w:hint="cs"/>
          <w:rtl/>
          <w:lang w:eastAsia="he-IL"/>
        </w:rPr>
        <w:t xml:space="preserve">. </w:t>
      </w:r>
      <w:r w:rsidR="00DD53B4">
        <w:rPr>
          <w:rFonts w:hint="cs"/>
          <w:rtl/>
          <w:lang w:eastAsia="he-IL"/>
        </w:rPr>
        <w:t xml:space="preserve">הגמרא בברכות </w:t>
      </w:r>
      <w:r>
        <w:rPr>
          <w:rFonts w:hint="cs"/>
          <w:rtl/>
          <w:lang w:eastAsia="he-IL"/>
        </w:rPr>
        <w:t>מדברת על דין השתחוויה בתפילה ובמקומות אחרים</w:t>
      </w:r>
      <w:r w:rsidR="00DD53B4">
        <w:rPr>
          <w:rFonts w:hint="cs"/>
          <w:rtl/>
          <w:lang w:eastAsia="he-IL"/>
        </w:rPr>
        <w:t>:</w:t>
      </w:r>
    </w:p>
    <w:p w14:paraId="51976E5A" w14:textId="42007F80" w:rsidR="00DD53B4" w:rsidRDefault="00DD53B4" w:rsidP="00DD53B4">
      <w:pPr>
        <w:ind w:left="720"/>
        <w:rPr>
          <w:rtl/>
          <w:lang w:eastAsia="he-IL"/>
        </w:rPr>
      </w:pPr>
      <w:r w:rsidRPr="00DD53B4">
        <w:rPr>
          <w:rtl/>
          <w:lang w:eastAsia="he-IL"/>
        </w:rPr>
        <w:t>תני חדא: הכורע בהודאה הרי זה משובח; ותניא אידך: הרי זה מגונה! לא קשיא: הא - בתחלה, הא - לבסוף. רבא כרע בהודאה תחלה וסוף. אמרי ליה רבנן: אמאי קא עביד מר הכי? - אמר להו: חזינא לרב נחמן דכרע, וחזינא ליה לרב ששת דקא עבד הכי. - והתניא: הכורע בהודאה הרי זה מגונה! - ההיא - בהודאה שבהלל. - והתניא: הכורע בהודאה ובהודאה של הלל הרי זה מגונה! - כי תניא ההיא - בהודאה דברכת המזון.</w:t>
      </w:r>
    </w:p>
    <w:p w14:paraId="1A96BF4D" w14:textId="4E63D494" w:rsidR="00A9542C" w:rsidRDefault="00DD503C" w:rsidP="00BF5B34">
      <w:pPr>
        <w:pStyle w:val="a3"/>
        <w:rPr>
          <w:rtl/>
        </w:rPr>
      </w:pPr>
      <w:r w:rsidRPr="00DD503C">
        <w:rPr>
          <w:rtl/>
        </w:rPr>
        <w:t xml:space="preserve">תלמוד בבלי ברכות דף לד עמוד </w:t>
      </w:r>
      <w:r>
        <w:rPr>
          <w:rFonts w:hint="cs"/>
          <w:rtl/>
        </w:rPr>
        <w:t>ב</w:t>
      </w:r>
    </w:p>
    <w:p w14:paraId="38D7A7C2" w14:textId="44D742B2" w:rsidR="00A9542C" w:rsidRDefault="00BF5B34" w:rsidP="00621238">
      <w:pPr>
        <w:rPr>
          <w:rtl/>
          <w:lang w:eastAsia="he-IL"/>
        </w:rPr>
      </w:pPr>
      <w:r w:rsidRPr="00266EB9">
        <w:rPr>
          <w:rFonts w:hint="cs"/>
          <w:highlight w:val="yellow"/>
          <w:rtl/>
          <w:lang w:eastAsia="he-IL"/>
        </w:rPr>
        <w:t>הגמרא מסיקה ש</w:t>
      </w:r>
      <w:r w:rsidR="00DD503C" w:rsidRPr="00266EB9">
        <w:rPr>
          <w:rFonts w:hint="cs"/>
          <w:highlight w:val="yellow"/>
          <w:rtl/>
          <w:lang w:eastAsia="he-IL"/>
        </w:rPr>
        <w:t xml:space="preserve">בשמונה עשרה יש </w:t>
      </w:r>
      <w:r w:rsidRPr="00266EB9">
        <w:rPr>
          <w:rFonts w:hint="cs"/>
          <w:highlight w:val="yellow"/>
          <w:rtl/>
          <w:lang w:eastAsia="he-IL"/>
        </w:rPr>
        <w:t xml:space="preserve">חובה </w:t>
      </w:r>
      <w:r w:rsidR="00DD503C" w:rsidRPr="00266EB9">
        <w:rPr>
          <w:rFonts w:hint="cs"/>
          <w:highlight w:val="yellow"/>
          <w:rtl/>
          <w:lang w:eastAsia="he-IL"/>
        </w:rPr>
        <w:t xml:space="preserve">להשתחוות, </w:t>
      </w:r>
      <w:r w:rsidRPr="00266EB9">
        <w:rPr>
          <w:rFonts w:hint="cs"/>
          <w:highlight w:val="yellow"/>
          <w:rtl/>
          <w:lang w:eastAsia="he-IL"/>
        </w:rPr>
        <w:t>לעומת</w:t>
      </w:r>
      <w:r w:rsidR="00DD503C" w:rsidRPr="00266EB9">
        <w:rPr>
          <w:rFonts w:hint="cs"/>
          <w:highlight w:val="yellow"/>
          <w:rtl/>
          <w:lang w:eastAsia="he-IL"/>
        </w:rPr>
        <w:t xml:space="preserve"> ברכת המזון והלל </w:t>
      </w:r>
      <w:r w:rsidRPr="00266EB9">
        <w:rPr>
          <w:rFonts w:hint="cs"/>
          <w:highlight w:val="yellow"/>
          <w:rtl/>
          <w:lang w:eastAsia="he-IL"/>
        </w:rPr>
        <w:t>ש</w:t>
      </w:r>
      <w:r w:rsidR="00DD503C" w:rsidRPr="00266EB9">
        <w:rPr>
          <w:rFonts w:hint="cs"/>
          <w:highlight w:val="yellow"/>
          <w:rtl/>
          <w:lang w:eastAsia="he-IL"/>
        </w:rPr>
        <w:t>אסור ל</w:t>
      </w:r>
      <w:r w:rsidRPr="00266EB9">
        <w:rPr>
          <w:rFonts w:hint="cs"/>
          <w:highlight w:val="yellow"/>
          <w:rtl/>
          <w:lang w:eastAsia="he-IL"/>
        </w:rPr>
        <w:t>השתחוות שם</w:t>
      </w:r>
      <w:r w:rsidR="00DD503C">
        <w:rPr>
          <w:rFonts w:hint="cs"/>
          <w:rtl/>
          <w:lang w:eastAsia="he-IL"/>
        </w:rPr>
        <w:t>.</w:t>
      </w:r>
    </w:p>
    <w:p w14:paraId="39066525" w14:textId="0B82B554" w:rsidR="00DD503C" w:rsidRDefault="00BF5B34" w:rsidP="00621238">
      <w:pPr>
        <w:rPr>
          <w:rtl/>
          <w:lang w:eastAsia="he-IL"/>
        </w:rPr>
      </w:pPr>
      <w:r>
        <w:rPr>
          <w:rFonts w:hint="cs"/>
          <w:rtl/>
          <w:lang w:eastAsia="he-IL"/>
        </w:rPr>
        <w:t xml:space="preserve">הסבר אחד יראה </w:t>
      </w:r>
      <w:r w:rsidR="00DD503C">
        <w:rPr>
          <w:rFonts w:hint="cs"/>
          <w:rtl/>
          <w:lang w:eastAsia="he-IL"/>
        </w:rPr>
        <w:t xml:space="preserve">השתחוויה </w:t>
      </w:r>
      <w:r>
        <w:rPr>
          <w:rFonts w:hint="cs"/>
          <w:rtl/>
          <w:lang w:eastAsia="he-IL"/>
        </w:rPr>
        <w:t>כביטוי</w:t>
      </w:r>
      <w:r w:rsidR="00DD503C">
        <w:rPr>
          <w:rFonts w:hint="cs"/>
          <w:rtl/>
          <w:lang w:eastAsia="he-IL"/>
        </w:rPr>
        <w:t xml:space="preserve"> של כפיפות ושפלות שמתאי</w:t>
      </w:r>
      <w:r w:rsidR="00CE2DE6">
        <w:rPr>
          <w:rFonts w:hint="cs"/>
          <w:rtl/>
          <w:lang w:eastAsia="he-IL"/>
        </w:rPr>
        <w:t>מי</w:t>
      </w:r>
      <w:r w:rsidR="00DD503C">
        <w:rPr>
          <w:rFonts w:hint="cs"/>
          <w:rtl/>
          <w:lang w:eastAsia="he-IL"/>
        </w:rPr>
        <w:t xml:space="preserve">ם לשמונה עשרה </w:t>
      </w:r>
      <w:r w:rsidR="00CE2DE6">
        <w:rPr>
          <w:rFonts w:hint="cs"/>
          <w:rtl/>
          <w:lang w:eastAsia="he-IL"/>
        </w:rPr>
        <w:t>אך לא</w:t>
      </w:r>
      <w:r w:rsidR="00DD503C">
        <w:rPr>
          <w:rFonts w:hint="cs"/>
          <w:rtl/>
          <w:lang w:eastAsia="he-IL"/>
        </w:rPr>
        <w:t xml:space="preserve"> להלל או לברכת המזון</w:t>
      </w:r>
      <w:r w:rsidR="00CE2DE6">
        <w:rPr>
          <w:rFonts w:hint="cs"/>
          <w:rtl/>
          <w:lang w:eastAsia="he-IL"/>
        </w:rPr>
        <w:t xml:space="preserve">. אולם, </w:t>
      </w:r>
      <w:r w:rsidR="00DD503C">
        <w:rPr>
          <w:rFonts w:hint="cs"/>
          <w:rtl/>
          <w:lang w:eastAsia="he-IL"/>
        </w:rPr>
        <w:t xml:space="preserve">ניתן להתווכח </w:t>
      </w:r>
      <w:r w:rsidR="00CE2DE6">
        <w:rPr>
          <w:rFonts w:hint="cs"/>
          <w:rtl/>
          <w:lang w:eastAsia="he-IL"/>
        </w:rPr>
        <w:t>על זה, ולכן נציע</w:t>
      </w:r>
      <w:r w:rsidR="00DD503C">
        <w:rPr>
          <w:rFonts w:hint="cs"/>
          <w:rtl/>
          <w:lang w:eastAsia="he-IL"/>
        </w:rPr>
        <w:t xml:space="preserve"> הצעה אחרת על בסיס הגמרא ביומא:</w:t>
      </w:r>
    </w:p>
    <w:p w14:paraId="2479FEC5" w14:textId="3C06F70C" w:rsidR="00A9542C" w:rsidRDefault="00CE2DE6" w:rsidP="00CE2DE6">
      <w:pPr>
        <w:ind w:left="720"/>
        <w:rPr>
          <w:rtl/>
          <w:lang w:eastAsia="he-IL"/>
        </w:rPr>
      </w:pPr>
      <w:r>
        <w:rPr>
          <w:rtl/>
          <w:lang w:eastAsia="he-IL"/>
        </w:rPr>
        <w:t>יצא ובא לו דרך כניסתו. מנא הני מילי?</w:t>
      </w:r>
      <w:r>
        <w:rPr>
          <w:rFonts w:hint="cs"/>
          <w:rtl/>
          <w:lang w:eastAsia="he-IL"/>
        </w:rPr>
        <w:t xml:space="preserve">... </w:t>
      </w:r>
      <w:r>
        <w:rPr>
          <w:rtl/>
          <w:lang w:eastAsia="he-IL"/>
        </w:rPr>
        <w:t>וכן כהנים בעבודתן, ולוים בדוכנן, וישראל במעמדן, כשהן נפטרין - לא היו מחזירין פניהן והולכין, אלא מצדדין פניהן והולכין, וכן תלמיד הנפטר מרבו לא יחזיר פניו וילך</w:t>
      </w:r>
      <w:r>
        <w:rPr>
          <w:rFonts w:hint="cs"/>
          <w:rtl/>
          <w:lang w:eastAsia="he-IL"/>
        </w:rPr>
        <w:t xml:space="preserve">... </w:t>
      </w:r>
      <w:r w:rsidR="00DD503C" w:rsidRPr="00DD503C">
        <w:rPr>
          <w:rtl/>
          <w:lang w:eastAsia="he-IL"/>
        </w:rPr>
        <w:t>אמר רבי אלכסנדרי אמר רבי יהושע בן לוי: המתפלל צריך שיפסיע שלש פסיעות לאחוריו, ואחר כך יתן שלום. אמר ליה רב מרדכי: כיון שפסע שלש פסיעות לאחוריו - התם איבעיא ליה למיקם, משל לתלמיד הנפטר מרבו, אם חוזר לאלתר - דומה לכלב ששב על קיאו. תניא נמי הכי: המתפלל צריך שיפסיע שלש פסיעות לאחוריו, ואחר כך יתן שלום. ואם לא עשה כן - ראוי לו שלא התפלל.</w:t>
      </w:r>
      <w:r w:rsidR="00DD503C">
        <w:rPr>
          <w:rFonts w:hint="cs"/>
          <w:rtl/>
          <w:lang w:eastAsia="he-IL"/>
        </w:rPr>
        <w:t xml:space="preserve"> (בטור- כאילו לא התפלל)</w:t>
      </w:r>
    </w:p>
    <w:p w14:paraId="584387C6" w14:textId="2C8ECE09" w:rsidR="00DD503C" w:rsidRPr="00DD503C" w:rsidRDefault="00DD503C" w:rsidP="00CE2DE6">
      <w:pPr>
        <w:pStyle w:val="a3"/>
        <w:rPr>
          <w:rtl/>
          <w:lang w:val="en-IL" w:eastAsia="en-US"/>
        </w:rPr>
      </w:pPr>
      <w:r w:rsidRPr="009E0037">
        <w:rPr>
          <w:rtl/>
          <w:lang w:val="en-IL"/>
        </w:rPr>
        <w:t>תלמוד בבלי יומא דף נג עמוד א</w:t>
      </w:r>
    </w:p>
    <w:p w14:paraId="7793735A" w14:textId="09E5C820" w:rsidR="00A9542C" w:rsidRDefault="00CE2DE6" w:rsidP="00DD503C">
      <w:pPr>
        <w:rPr>
          <w:rtl/>
          <w:lang w:eastAsia="he-IL"/>
        </w:rPr>
      </w:pPr>
      <w:r>
        <w:rPr>
          <w:rFonts w:hint="cs"/>
          <w:rtl/>
          <w:lang w:eastAsia="he-IL"/>
        </w:rPr>
        <w:t>רואים ש</w:t>
      </w:r>
      <w:r w:rsidR="00DD503C">
        <w:rPr>
          <w:rFonts w:hint="cs"/>
          <w:rtl/>
          <w:lang w:eastAsia="he-IL"/>
        </w:rPr>
        <w:t>יש קיום</w:t>
      </w:r>
      <w:r>
        <w:rPr>
          <w:rFonts w:hint="cs"/>
          <w:rtl/>
          <w:lang w:eastAsia="he-IL"/>
        </w:rPr>
        <w:t xml:space="preserve"> מוגדר</w:t>
      </w:r>
      <w:r w:rsidR="00DD503C">
        <w:rPr>
          <w:rFonts w:hint="cs"/>
          <w:rtl/>
          <w:lang w:eastAsia="he-IL"/>
        </w:rPr>
        <w:t xml:space="preserve"> של כניסה אל הקודש ויציאה ממנו. </w:t>
      </w:r>
      <w:r>
        <w:rPr>
          <w:rFonts w:hint="cs"/>
          <w:rtl/>
          <w:lang w:eastAsia="he-IL"/>
        </w:rPr>
        <w:t>בצורה דומה,</w:t>
      </w:r>
      <w:r w:rsidR="00DD503C">
        <w:rPr>
          <w:rFonts w:hint="cs"/>
          <w:rtl/>
          <w:lang w:eastAsia="he-IL"/>
        </w:rPr>
        <w:t xml:space="preserve"> כשהולכים מהרגל יש דין לינה וברכה</w:t>
      </w:r>
      <w:r>
        <w:rPr>
          <w:rFonts w:hint="cs"/>
          <w:rtl/>
          <w:lang w:eastAsia="he-IL"/>
        </w:rPr>
        <w:t xml:space="preserve"> כנטילת רשות. </w:t>
      </w:r>
      <w:r w:rsidRPr="00266EB9">
        <w:rPr>
          <w:rFonts w:hint="cs"/>
          <w:highlight w:val="yellow"/>
          <w:rtl/>
          <w:lang w:eastAsia="he-IL"/>
        </w:rPr>
        <w:t>גם בתפילה לא ניתן פשט ללכת, אלא יש צורך "להיפטר" כאשר יוצאים מלפני המלך. מסיבה זו יש חובת השתחוויה בתחילת התפילה בברכת אבות כאשר נכנסים, ובברכת מודים כאשר יוצאים.</w:t>
      </w:r>
      <w:r>
        <w:rPr>
          <w:rFonts w:hint="cs"/>
          <w:rtl/>
          <w:lang w:eastAsia="he-IL"/>
        </w:rPr>
        <w:t xml:space="preserve"> </w:t>
      </w:r>
    </w:p>
    <w:p w14:paraId="71DDEDE1" w14:textId="0BCEC059" w:rsidR="00DD503C" w:rsidRDefault="00DD503C" w:rsidP="00CE2DE6">
      <w:pPr>
        <w:rPr>
          <w:rtl/>
          <w:lang w:eastAsia="he-IL"/>
        </w:rPr>
      </w:pPr>
      <w:r>
        <w:rPr>
          <w:rFonts w:hint="cs"/>
          <w:rtl/>
          <w:lang w:eastAsia="he-IL"/>
        </w:rPr>
        <w:t xml:space="preserve">בברכת המזון והלל </w:t>
      </w:r>
      <w:r w:rsidR="00CE2DE6">
        <w:rPr>
          <w:rFonts w:hint="cs"/>
          <w:rtl/>
          <w:lang w:eastAsia="he-IL"/>
        </w:rPr>
        <w:t xml:space="preserve">לעומת זאת, </w:t>
      </w:r>
      <w:r>
        <w:rPr>
          <w:rFonts w:hint="cs"/>
          <w:rtl/>
          <w:lang w:eastAsia="he-IL"/>
        </w:rPr>
        <w:t xml:space="preserve">אין מעמד </w:t>
      </w:r>
      <w:r w:rsidR="00CE2DE6">
        <w:rPr>
          <w:rFonts w:hint="cs"/>
          <w:rtl/>
          <w:lang w:eastAsia="he-IL"/>
        </w:rPr>
        <w:t xml:space="preserve">לפני ה', </w:t>
      </w:r>
      <w:r>
        <w:rPr>
          <w:rFonts w:hint="cs"/>
          <w:rtl/>
          <w:lang w:eastAsia="he-IL"/>
        </w:rPr>
        <w:t>ולכן שם אין השתחוויות כמו שאין שלוש פסיעות לאחור.</w:t>
      </w:r>
    </w:p>
    <w:p w14:paraId="6810B858" w14:textId="5974D482" w:rsidR="00DD503C" w:rsidRDefault="002C6F10" w:rsidP="002C6F10">
      <w:pPr>
        <w:pStyle w:val="a1"/>
        <w:rPr>
          <w:rtl/>
          <w:lang w:eastAsia="he-IL"/>
        </w:rPr>
      </w:pPr>
      <w:r>
        <w:rPr>
          <w:rFonts w:hint="cs"/>
          <w:rtl/>
          <w:lang w:eastAsia="he-IL"/>
        </w:rPr>
        <w:t>שלוש פסיעות אחרי חזרת הש"ץ</w:t>
      </w:r>
    </w:p>
    <w:p w14:paraId="188649A2" w14:textId="721BA514" w:rsidR="00DD503C" w:rsidRDefault="002C6F10" w:rsidP="00DD503C">
      <w:pPr>
        <w:rPr>
          <w:rtl/>
          <w:lang w:eastAsia="he-IL"/>
        </w:rPr>
      </w:pPr>
      <w:r>
        <w:rPr>
          <w:rFonts w:hint="cs"/>
          <w:rtl/>
          <w:lang w:eastAsia="he-IL"/>
        </w:rPr>
        <w:t>הניתוח שלנו רלוונטי מאוד</w:t>
      </w:r>
      <w:r w:rsidR="00DD503C">
        <w:rPr>
          <w:rFonts w:hint="cs"/>
          <w:rtl/>
          <w:lang w:eastAsia="he-IL"/>
        </w:rPr>
        <w:t xml:space="preserve"> </w:t>
      </w:r>
      <w:r>
        <w:rPr>
          <w:rFonts w:hint="cs"/>
          <w:rtl/>
          <w:lang w:eastAsia="he-IL"/>
        </w:rPr>
        <w:t>ל</w:t>
      </w:r>
      <w:r w:rsidR="00DD503C">
        <w:rPr>
          <w:rFonts w:hint="cs"/>
          <w:rtl/>
          <w:lang w:eastAsia="he-IL"/>
        </w:rPr>
        <w:t xml:space="preserve">דיון </w:t>
      </w:r>
      <w:r w:rsidR="00DD503C" w:rsidRPr="00266EB9">
        <w:rPr>
          <w:rFonts w:hint="cs"/>
          <w:b/>
          <w:bCs/>
          <w:rtl/>
          <w:lang w:eastAsia="he-IL"/>
        </w:rPr>
        <w:t>בבית יוסף</w:t>
      </w:r>
      <w:r w:rsidR="00DD503C">
        <w:rPr>
          <w:rFonts w:hint="cs"/>
          <w:rtl/>
          <w:lang w:eastAsia="he-IL"/>
        </w:rPr>
        <w:t xml:space="preserve"> </w:t>
      </w:r>
      <w:r>
        <w:rPr>
          <w:rFonts w:hint="cs"/>
          <w:rtl/>
          <w:lang w:eastAsia="he-IL"/>
        </w:rPr>
        <w:t>על שלוש פסיעות בחרת הש"ץ</w:t>
      </w:r>
      <w:r w:rsidR="00DD503C">
        <w:rPr>
          <w:rFonts w:hint="cs"/>
          <w:rtl/>
          <w:lang w:eastAsia="he-IL"/>
        </w:rPr>
        <w:t>:</w:t>
      </w:r>
    </w:p>
    <w:p w14:paraId="6AC3A789" w14:textId="21F72B90" w:rsidR="002C6F10" w:rsidRDefault="002C6F10" w:rsidP="002C6F10">
      <w:pPr>
        <w:ind w:left="720"/>
        <w:rPr>
          <w:rtl/>
          <w:lang w:eastAsia="he-IL"/>
        </w:rPr>
      </w:pPr>
      <w:r w:rsidRPr="002C6F10">
        <w:rPr>
          <w:rtl/>
          <w:lang w:eastAsia="he-IL"/>
        </w:rPr>
        <w:lastRenderedPageBreak/>
        <w:t>וכן כתוב בתרומת הדשן סימן י"ג דשליח ציבור אינו פוסע לאחוריו לאחר תפילתו שמתפלל בקול רם אלא ממתין הוא עד סוף הקדיש שלם שתקנוהו חכמים לשליח ציבור אחר כל תפילה אלא שמפסיקין בקריאת ס"ת וסדר קדושה והלל ואבינו מלכנו וכה"ג כולהו לסדר התפילה באין וקדיש שלאחריהם חוזר עיקר על התפילה די"ח עכ"ל.</w:t>
      </w:r>
    </w:p>
    <w:p w14:paraId="06DB0127" w14:textId="3BDF173F" w:rsidR="002C6F10" w:rsidRDefault="002C6F10" w:rsidP="002C6F10">
      <w:pPr>
        <w:pStyle w:val="a3"/>
        <w:rPr>
          <w:rtl/>
        </w:rPr>
      </w:pPr>
      <w:r>
        <w:rPr>
          <w:rtl/>
        </w:rPr>
        <w:tab/>
      </w:r>
      <w:r w:rsidRPr="002C6F10">
        <w:rPr>
          <w:rtl/>
        </w:rPr>
        <w:t>בית יוסף אורח חיים סימן קכג</w:t>
      </w:r>
    </w:p>
    <w:p w14:paraId="1C6C597A" w14:textId="65E40574" w:rsidR="00DD503C" w:rsidRDefault="00DD503C" w:rsidP="002C6F10">
      <w:pPr>
        <w:rPr>
          <w:rtl/>
          <w:lang w:eastAsia="he-IL"/>
        </w:rPr>
      </w:pPr>
      <w:r>
        <w:rPr>
          <w:rFonts w:hint="cs"/>
          <w:rtl/>
          <w:lang w:eastAsia="he-IL"/>
        </w:rPr>
        <w:t xml:space="preserve">לפי </w:t>
      </w:r>
      <w:r w:rsidR="002C6F10" w:rsidRPr="00266EB9">
        <w:rPr>
          <w:rFonts w:hint="cs"/>
          <w:b/>
          <w:bCs/>
          <w:rtl/>
          <w:lang w:eastAsia="he-IL"/>
        </w:rPr>
        <w:t>תרומת הדשן</w:t>
      </w:r>
      <w:r w:rsidR="002C6F10">
        <w:rPr>
          <w:rFonts w:hint="cs"/>
          <w:rtl/>
          <w:lang w:eastAsia="he-IL"/>
        </w:rPr>
        <w:t>,</w:t>
      </w:r>
      <w:r>
        <w:rPr>
          <w:rFonts w:hint="cs"/>
          <w:rtl/>
          <w:lang w:eastAsia="he-IL"/>
        </w:rPr>
        <w:t xml:space="preserve"> </w:t>
      </w:r>
      <w:r w:rsidR="002C6F10">
        <w:rPr>
          <w:rFonts w:hint="cs"/>
          <w:rtl/>
          <w:lang w:eastAsia="he-IL"/>
        </w:rPr>
        <w:t xml:space="preserve">החזן פוסע את </w:t>
      </w:r>
      <w:r>
        <w:rPr>
          <w:rFonts w:hint="cs"/>
          <w:rtl/>
          <w:lang w:eastAsia="he-IL"/>
        </w:rPr>
        <w:t>פסיעות</w:t>
      </w:r>
      <w:r w:rsidR="002C6F10">
        <w:rPr>
          <w:rFonts w:hint="cs"/>
          <w:rtl/>
          <w:lang w:eastAsia="he-IL"/>
        </w:rPr>
        <w:t>יו</w:t>
      </w:r>
      <w:r>
        <w:rPr>
          <w:rFonts w:hint="cs"/>
          <w:rtl/>
          <w:lang w:eastAsia="he-IL"/>
        </w:rPr>
        <w:t xml:space="preserve"> בקדיש </w:t>
      </w:r>
      <w:r w:rsidR="002C6F10">
        <w:rPr>
          <w:rFonts w:hint="cs"/>
          <w:rtl/>
          <w:lang w:eastAsia="he-IL"/>
        </w:rPr>
        <w:t>ש</w:t>
      </w:r>
      <w:r>
        <w:rPr>
          <w:rFonts w:hint="cs"/>
          <w:rtl/>
          <w:lang w:eastAsia="he-IL"/>
        </w:rPr>
        <w:t>לאחר ובא לציון</w:t>
      </w:r>
      <w:r w:rsidR="002C6F10">
        <w:rPr>
          <w:rFonts w:hint="cs"/>
          <w:rtl/>
          <w:lang w:eastAsia="he-IL"/>
        </w:rPr>
        <w:t>.</w:t>
      </w:r>
    </w:p>
    <w:p w14:paraId="3FD56260" w14:textId="26465AC3" w:rsidR="007808F6" w:rsidRDefault="002C6F10" w:rsidP="002C6F10">
      <w:pPr>
        <w:rPr>
          <w:rtl/>
          <w:lang w:eastAsia="he-IL"/>
        </w:rPr>
      </w:pPr>
      <w:r w:rsidRPr="002C6F10">
        <w:rPr>
          <w:rtl/>
          <w:lang w:eastAsia="he-IL"/>
        </w:rPr>
        <w:t>הדברים אחרי התפילה הם חלק ממערכת "אחרי התפילה", והם חלק ממערך אחד, ולכן הגיוני לדחות את הקדיש עד אחרי כל המערך</w:t>
      </w:r>
      <w:r>
        <w:rPr>
          <w:rFonts w:hint="cs"/>
          <w:rtl/>
          <w:lang w:eastAsia="he-IL"/>
        </w:rPr>
        <w:t xml:space="preserve">, אך מה לגבי הפסיעות? </w:t>
      </w:r>
      <w:r w:rsidRPr="00266EB9">
        <w:rPr>
          <w:rFonts w:hint="cs"/>
          <w:highlight w:val="yellow"/>
          <w:rtl/>
          <w:lang w:eastAsia="he-IL"/>
        </w:rPr>
        <w:t>אם הפסיעות מסיימות את מעמד התפילה דעה זו לא הגיונית, כי מעמד התפילה הסתיים בסוף חזרת הש"ץ, אך אם הפסיעות מסיימות את מערך התפילה ניתן למצוא היגיון בדבר</w:t>
      </w:r>
      <w:r>
        <w:rPr>
          <w:rFonts w:hint="cs"/>
          <w:rtl/>
          <w:lang w:eastAsia="he-IL"/>
        </w:rPr>
        <w:t>.</w:t>
      </w:r>
    </w:p>
    <w:p w14:paraId="46E7047C" w14:textId="54EFEF31" w:rsidR="007808F6" w:rsidRDefault="002C6F10" w:rsidP="002C6F10">
      <w:pPr>
        <w:pStyle w:val="a1"/>
        <w:rPr>
          <w:rtl/>
          <w:lang w:eastAsia="he-IL"/>
        </w:rPr>
      </w:pPr>
      <w:r>
        <w:rPr>
          <w:rFonts w:hint="cs"/>
          <w:rtl/>
          <w:lang w:eastAsia="he-IL"/>
        </w:rPr>
        <w:t>לסיום</w:t>
      </w:r>
    </w:p>
    <w:p w14:paraId="0767C741" w14:textId="6D8AEA89" w:rsidR="007B64D9" w:rsidRPr="009F77A4" w:rsidRDefault="002C6F10" w:rsidP="007A3C5A">
      <w:pPr>
        <w:rPr>
          <w:rtl/>
          <w:lang w:eastAsia="he-IL"/>
        </w:rPr>
      </w:pPr>
      <w:r>
        <w:rPr>
          <w:rFonts w:hint="cs"/>
          <w:rtl/>
          <w:lang w:eastAsia="he-IL"/>
        </w:rPr>
        <w:t xml:space="preserve">התזה העיקרית שהצגנו היא עמידת עבד לפני רבו, אך לסיום נזכיר שהטור בכלל התבסס על התפילה כעבודת קרבנות, </w:t>
      </w:r>
      <w:r w:rsidRPr="00266EB9">
        <w:rPr>
          <w:rFonts w:hint="cs"/>
          <w:highlight w:val="yellow"/>
          <w:rtl/>
          <w:lang w:eastAsia="he-IL"/>
        </w:rPr>
        <w:t>ויש כיוון אחר בכלל שמסביר את דיני התפילה כנובעים מעצם המפגש עם קודש</w:t>
      </w:r>
      <w:r>
        <w:rPr>
          <w:rFonts w:hint="cs"/>
          <w:rtl/>
          <w:lang w:eastAsia="he-IL"/>
        </w:rPr>
        <w:t>. כיוון זה עולה מהירושלמי שמביא מקור להשוואת הרגליים בתפילה מהכהנים והמלאכים שנמצאים במפגש מתמיד עם השכינה</w:t>
      </w:r>
      <w:r>
        <w:rPr>
          <w:rStyle w:val="FootnoteReference"/>
          <w:rtl/>
          <w:lang w:eastAsia="he-IL"/>
        </w:rPr>
        <w:footnoteReference w:id="6"/>
      </w:r>
      <w:r w:rsidR="007A3C5A">
        <w:rPr>
          <w:rFonts w:hint="cs"/>
          <w:rtl/>
          <w:lang w:eastAsia="he-IL"/>
        </w:rPr>
        <w:t>.</w:t>
      </w:r>
    </w:p>
    <w:sectPr w:rsidR="007B64D9" w:rsidRPr="009F77A4" w:rsidSect="00934C1B">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5891" w14:textId="77777777" w:rsidR="00781BE9" w:rsidRDefault="00781BE9" w:rsidP="00761E96">
      <w:pPr>
        <w:spacing w:after="0" w:line="240" w:lineRule="auto"/>
      </w:pPr>
      <w:r>
        <w:separator/>
      </w:r>
    </w:p>
  </w:endnote>
  <w:endnote w:type="continuationSeparator" w:id="0">
    <w:p w14:paraId="2CC7AA73" w14:textId="77777777" w:rsidR="00781BE9" w:rsidRDefault="00781BE9"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E2869" w14:textId="77777777" w:rsidR="00781BE9" w:rsidRDefault="00781BE9" w:rsidP="00761E96">
      <w:pPr>
        <w:spacing w:after="0" w:line="240" w:lineRule="auto"/>
      </w:pPr>
      <w:r>
        <w:separator/>
      </w:r>
    </w:p>
  </w:footnote>
  <w:footnote w:type="continuationSeparator" w:id="0">
    <w:p w14:paraId="6ED630F4" w14:textId="77777777" w:rsidR="00781BE9" w:rsidRDefault="00781BE9" w:rsidP="00761E96">
      <w:pPr>
        <w:spacing w:after="0" w:line="240" w:lineRule="auto"/>
      </w:pPr>
      <w:r>
        <w:continuationSeparator/>
      </w:r>
    </w:p>
  </w:footnote>
  <w:footnote w:id="1">
    <w:p w14:paraId="3D885605" w14:textId="6B774E73" w:rsidR="00A32018" w:rsidRDefault="00A32018">
      <w:pPr>
        <w:pStyle w:val="FootnoteText"/>
        <w:rPr>
          <w:rFonts w:hint="cs"/>
        </w:rPr>
      </w:pPr>
      <w:r w:rsidRPr="00A32018">
        <w:rPr>
          <w:rStyle w:val="FootnoteReference"/>
          <w:rtl/>
        </w:rPr>
        <w:sym w:font="Symbol" w:char="F02A"/>
      </w:r>
      <w:r>
        <w:rPr>
          <w:rtl/>
        </w:rPr>
        <w:t xml:space="preserve"> </w:t>
      </w:r>
      <w:r>
        <w:rPr>
          <w:rtl/>
        </w:rPr>
        <w:t>סיכום מאת צבי שיננזון שיעור ד' מחזור נ"ב. הסיכום לא עבר את ביקורת הרב</w:t>
      </w:r>
      <w:r>
        <w:rPr>
          <w:rFonts w:hint="cs"/>
          <w:rtl/>
        </w:rPr>
        <w:t>.</w:t>
      </w:r>
    </w:p>
  </w:footnote>
  <w:footnote w:id="2">
    <w:p w14:paraId="0C9A65E9" w14:textId="0C33D717" w:rsidR="004259ED" w:rsidRDefault="004259ED">
      <w:pPr>
        <w:pStyle w:val="FootnoteText"/>
      </w:pPr>
      <w:r>
        <w:rPr>
          <w:rStyle w:val="FootnoteReference"/>
        </w:rPr>
        <w:footnoteRef/>
      </w:r>
      <w:r>
        <w:rPr>
          <w:rtl/>
        </w:rPr>
        <w:t xml:space="preserve"> </w:t>
      </w:r>
      <w:r>
        <w:rPr>
          <w:rFonts w:hint="cs"/>
          <w:rtl/>
        </w:rPr>
        <w:t>ניתן להציע שכדי לבקש בקשה מה' יש לעמוד לפניו, ומכאן הצורך בכוונה מיוחדת, אך זה לא ההסבר הפשוט.</w:t>
      </w:r>
    </w:p>
  </w:footnote>
  <w:footnote w:id="3">
    <w:p w14:paraId="1CCD2936" w14:textId="09ECEE1F" w:rsidR="00944BA5" w:rsidRDefault="00944BA5">
      <w:pPr>
        <w:pStyle w:val="FootnoteText"/>
      </w:pPr>
      <w:r>
        <w:rPr>
          <w:rStyle w:val="FootnoteReference"/>
        </w:rPr>
        <w:footnoteRef/>
      </w:r>
      <w:r>
        <w:rPr>
          <w:rtl/>
        </w:rPr>
        <w:t xml:space="preserve"> </w:t>
      </w:r>
      <w:r>
        <w:rPr>
          <w:rFonts w:hint="cs"/>
          <w:rtl/>
        </w:rPr>
        <w:t>נראה שבדיקה בסוף הסידור לא נחשבת כהפסק במעמד.</w:t>
      </w:r>
    </w:p>
  </w:footnote>
  <w:footnote w:id="4">
    <w:p w14:paraId="29F08D1B" w14:textId="7C87BF98" w:rsidR="00A8744A" w:rsidRDefault="00A8744A">
      <w:pPr>
        <w:pStyle w:val="FootnoteText"/>
        <w:rPr>
          <w:rtl/>
        </w:rPr>
      </w:pPr>
      <w:r>
        <w:rPr>
          <w:rStyle w:val="FootnoteReference"/>
        </w:rPr>
        <w:footnoteRef/>
      </w:r>
      <w:r>
        <w:rPr>
          <w:rtl/>
        </w:rPr>
        <w:t xml:space="preserve"> </w:t>
      </w:r>
      <w:r>
        <w:rPr>
          <w:rFonts w:hint="cs"/>
          <w:rtl/>
        </w:rPr>
        <w:t>גם רש"י לעיל על ברכות דף כה עמוד א הדגיש זאת:</w:t>
      </w:r>
    </w:p>
    <w:p w14:paraId="456F4C4B" w14:textId="1BDAD070" w:rsidR="00A8744A" w:rsidRDefault="00A8744A">
      <w:pPr>
        <w:pStyle w:val="FootnoteText"/>
      </w:pPr>
      <w:r w:rsidRPr="00A8744A">
        <w:rPr>
          <w:rtl/>
        </w:rPr>
        <w:t xml:space="preserve">אבל לתפלה - צריך הוא להראות את עצמו </w:t>
      </w:r>
      <w:r w:rsidRPr="00A8744A">
        <w:rPr>
          <w:b/>
          <w:bCs/>
          <w:rtl/>
        </w:rPr>
        <w:t>כעומד לפני המלך ולעמוד באימה</w:t>
      </w:r>
      <w:r w:rsidRPr="00A8744A">
        <w:rPr>
          <w:rtl/>
        </w:rPr>
        <w:t>, אבל קריאת שמע אינו מדבר לפני המלך.</w:t>
      </w:r>
    </w:p>
  </w:footnote>
  <w:footnote w:id="5">
    <w:p w14:paraId="2A32BD91" w14:textId="793A2CB0" w:rsidR="00DD53B4" w:rsidRDefault="00DD53B4">
      <w:pPr>
        <w:pStyle w:val="FootnoteText"/>
      </w:pPr>
      <w:r>
        <w:rPr>
          <w:rStyle w:val="FootnoteReference"/>
        </w:rPr>
        <w:footnoteRef/>
      </w:r>
      <w:r>
        <w:rPr>
          <w:rtl/>
        </w:rPr>
        <w:t xml:space="preserve"> </w:t>
      </w:r>
      <w:r w:rsidR="00BB4792">
        <w:rPr>
          <w:rFonts w:hint="cs"/>
          <w:rtl/>
        </w:rPr>
        <w:t>הגמרא</w:t>
      </w:r>
      <w:r>
        <w:rPr>
          <w:rFonts w:hint="cs"/>
          <w:rtl/>
        </w:rPr>
        <w:t xml:space="preserve"> ביבמ</w:t>
      </w:r>
      <w:r w:rsidR="00BB4792">
        <w:rPr>
          <w:rFonts w:hint="cs"/>
          <w:rtl/>
        </w:rPr>
        <w:t>ו</w:t>
      </w:r>
      <w:r>
        <w:rPr>
          <w:rFonts w:hint="cs"/>
          <w:rtl/>
        </w:rPr>
        <w:t xml:space="preserve">ת </w:t>
      </w:r>
      <w:r w:rsidR="00BB4792">
        <w:rPr>
          <w:rFonts w:hint="cs"/>
          <w:rtl/>
        </w:rPr>
        <w:t>דף קה עמוד ב לומדת מפסוק זה: "המתפלל צריך שיתן עיניו למטה".</w:t>
      </w:r>
    </w:p>
  </w:footnote>
  <w:footnote w:id="6">
    <w:p w14:paraId="1DDA3783" w14:textId="10F3A7AE" w:rsidR="002C6F10" w:rsidRDefault="002C6F10">
      <w:pPr>
        <w:pStyle w:val="FootnoteText"/>
      </w:pPr>
      <w:r>
        <w:rPr>
          <w:rStyle w:val="FootnoteReference"/>
        </w:rPr>
        <w:footnoteRef/>
      </w:r>
      <w:r>
        <w:rPr>
          <w:rtl/>
        </w:rPr>
        <w:t xml:space="preserve"> </w:t>
      </w:r>
      <w:r>
        <w:rPr>
          <w:rFonts w:hint="cs"/>
          <w:rtl/>
        </w:rPr>
        <w:t xml:space="preserve">הרב ביק מסביר זאת לשיטתו שהמלאכים והכהנים עומדים מוכנים לשרת </w:t>
      </w:r>
      <w:r w:rsidR="007A3C5A">
        <w:rPr>
          <w:rFonts w:hint="cs"/>
          <w:rtl/>
        </w:rPr>
        <w:t>את 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FA30" w14:textId="1AADF6EA" w:rsidR="00AF1C26" w:rsidRDefault="00AF1C26">
    <w:pPr>
      <w:pStyle w:val="Header"/>
    </w:pPr>
    <w:r w:rsidRPr="00AF1C26">
      <w:rPr>
        <w:rFonts w:ascii="Arial" w:eastAsia="Times New Roman" w:hAnsi="Arial"/>
        <w:sz w:val="16"/>
        <w:szCs w:val="16"/>
        <w:rtl/>
      </w:rPr>
      <w:t>בס"ד</w:t>
    </w:r>
    <w:r w:rsidRPr="00AF1C26">
      <w:rPr>
        <w:rFonts w:ascii="Arial" w:eastAsia="Times New Roman" w:hAnsi="Arial" w:hint="cs"/>
        <w:sz w:val="16"/>
        <w:szCs w:val="16"/>
        <w:rtl/>
      </w:rPr>
      <w:t xml:space="preserve"> יום שלישי כ"ד סיוון התשפ"ג </w:t>
    </w:r>
    <w:r w:rsidRPr="00AF1C26">
      <w:rPr>
        <w:rFonts w:ascii="Arial" w:eastAsia="Times New Roman" w:hAnsi="Arial"/>
        <w:sz w:val="16"/>
        <w:szCs w:val="16"/>
        <w:rtl/>
      </w:rPr>
      <w:t>| זמן</w:t>
    </w:r>
    <w:r w:rsidRPr="00AF1C26">
      <w:rPr>
        <w:rFonts w:ascii="Arial" w:eastAsia="Times New Roman" w:hAnsi="Arial" w:hint="cs"/>
        <w:sz w:val="16"/>
        <w:szCs w:val="16"/>
        <w:rtl/>
      </w:rPr>
      <w:t xml:space="preserve"> קיץ </w:t>
    </w:r>
    <w:r w:rsidRPr="00AF1C26">
      <w:rPr>
        <w:rFonts w:ascii="Arial" w:eastAsia="Times New Roman" w:hAnsi="Arial"/>
        <w:sz w:val="16"/>
        <w:szCs w:val="16"/>
        <w:rtl/>
      </w:rPr>
      <w:t>| שיעור כללי מס</w:t>
    </w:r>
    <w:r w:rsidRPr="00AF1C26">
      <w:rPr>
        <w:rFonts w:ascii="Arial" w:eastAsia="Times New Roman" w:hAnsi="Arial" w:hint="cs"/>
        <w:sz w:val="16"/>
        <w:szCs w:val="16"/>
        <w:rtl/>
      </w:rPr>
      <w:t xml:space="preserve">' 8 | </w:t>
    </w:r>
    <w:r w:rsidRPr="00AF1C26">
      <w:rPr>
        <w:rFonts w:ascii="Arial" w:eastAsia="Times New Roman" w:hAnsi="Arial"/>
        <w:sz w:val="16"/>
        <w:szCs w:val="16"/>
        <w:rtl/>
      </w:rPr>
      <w:t xml:space="preserve">מסכת </w:t>
    </w:r>
    <w:r w:rsidRPr="00AF1C26">
      <w:rPr>
        <w:rFonts w:ascii="Arial" w:eastAsia="Times New Roman" w:hAnsi="Arial" w:hint="cs"/>
        <w:sz w:val="16"/>
        <w:szCs w:val="16"/>
        <w:rtl/>
      </w:rPr>
      <w:t>ברכות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C05DDF"/>
    <w:multiLevelType w:val="hybridMultilevel"/>
    <w:tmpl w:val="7A7A1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BFF5917"/>
    <w:multiLevelType w:val="hybridMultilevel"/>
    <w:tmpl w:val="FED87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FF568A"/>
    <w:multiLevelType w:val="hybridMultilevel"/>
    <w:tmpl w:val="8BD864A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7" w15:restartNumberingAfterBreak="0">
    <w:nsid w:val="724C0C5A"/>
    <w:multiLevelType w:val="hybridMultilevel"/>
    <w:tmpl w:val="3782EF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2E16341"/>
    <w:multiLevelType w:val="hybridMultilevel"/>
    <w:tmpl w:val="E31E89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42F7411"/>
    <w:multiLevelType w:val="hybridMultilevel"/>
    <w:tmpl w:val="7AE65F82"/>
    <w:lvl w:ilvl="0" w:tplc="2BDA9054">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543458">
    <w:abstractNumId w:val="8"/>
  </w:num>
  <w:num w:numId="2" w16cid:durableId="750661407">
    <w:abstractNumId w:val="9"/>
  </w:num>
  <w:num w:numId="3" w16cid:durableId="489519241">
    <w:abstractNumId w:val="12"/>
  </w:num>
  <w:num w:numId="4" w16cid:durableId="2022197777">
    <w:abstractNumId w:val="2"/>
  </w:num>
  <w:num w:numId="5" w16cid:durableId="698967780">
    <w:abstractNumId w:val="21"/>
  </w:num>
  <w:num w:numId="6" w16cid:durableId="1111053877">
    <w:abstractNumId w:val="23"/>
  </w:num>
  <w:num w:numId="7" w16cid:durableId="1946232526">
    <w:abstractNumId w:val="20"/>
  </w:num>
  <w:num w:numId="8" w16cid:durableId="1852451511">
    <w:abstractNumId w:val="1"/>
  </w:num>
  <w:num w:numId="9" w16cid:durableId="850413192">
    <w:abstractNumId w:val="22"/>
  </w:num>
  <w:num w:numId="10" w16cid:durableId="518813274">
    <w:abstractNumId w:val="16"/>
  </w:num>
  <w:num w:numId="11" w16cid:durableId="1125389218">
    <w:abstractNumId w:val="25"/>
  </w:num>
  <w:num w:numId="12" w16cid:durableId="1002703732">
    <w:abstractNumId w:val="0"/>
  </w:num>
  <w:num w:numId="13" w16cid:durableId="2067947862">
    <w:abstractNumId w:val="31"/>
  </w:num>
  <w:num w:numId="14" w16cid:durableId="1511986081">
    <w:abstractNumId w:val="24"/>
  </w:num>
  <w:num w:numId="15" w16cid:durableId="983579006">
    <w:abstractNumId w:val="30"/>
  </w:num>
  <w:num w:numId="16" w16cid:durableId="1099565847">
    <w:abstractNumId w:val="5"/>
  </w:num>
  <w:num w:numId="17" w16cid:durableId="472598566">
    <w:abstractNumId w:val="3"/>
  </w:num>
  <w:num w:numId="18" w16cid:durableId="19896740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19"/>
  </w:num>
  <w:num w:numId="20" w16cid:durableId="1043555683">
    <w:abstractNumId w:val="15"/>
  </w:num>
  <w:num w:numId="21" w16cid:durableId="1781874289">
    <w:abstractNumId w:val="7"/>
  </w:num>
  <w:num w:numId="22" w16cid:durableId="1878856460">
    <w:abstractNumId w:val="18"/>
  </w:num>
  <w:num w:numId="23" w16cid:durableId="874120900">
    <w:abstractNumId w:val="10"/>
  </w:num>
  <w:num w:numId="24" w16cid:durableId="461725978">
    <w:abstractNumId w:val="6"/>
  </w:num>
  <w:num w:numId="25" w16cid:durableId="579288255">
    <w:abstractNumId w:val="13"/>
  </w:num>
  <w:num w:numId="26" w16cid:durableId="1384211918">
    <w:abstractNumId w:val="17"/>
  </w:num>
  <w:num w:numId="27" w16cid:durableId="918949902">
    <w:abstractNumId w:val="27"/>
  </w:num>
  <w:num w:numId="28" w16cid:durableId="818689846">
    <w:abstractNumId w:val="14"/>
  </w:num>
  <w:num w:numId="29" w16cid:durableId="808403072">
    <w:abstractNumId w:val="4"/>
  </w:num>
  <w:num w:numId="30" w16cid:durableId="172764714">
    <w:abstractNumId w:val="11"/>
  </w:num>
  <w:num w:numId="31" w16cid:durableId="265381574">
    <w:abstractNumId w:val="29"/>
  </w:num>
  <w:num w:numId="32" w16cid:durableId="624113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3252"/>
    <w:rsid w:val="0000382E"/>
    <w:rsid w:val="0000793F"/>
    <w:rsid w:val="0001332F"/>
    <w:rsid w:val="00013827"/>
    <w:rsid w:val="000160D1"/>
    <w:rsid w:val="00016144"/>
    <w:rsid w:val="000246D8"/>
    <w:rsid w:val="00025D69"/>
    <w:rsid w:val="00026124"/>
    <w:rsid w:val="00026183"/>
    <w:rsid w:val="000261FE"/>
    <w:rsid w:val="00030019"/>
    <w:rsid w:val="00032F3E"/>
    <w:rsid w:val="000349EB"/>
    <w:rsid w:val="00036174"/>
    <w:rsid w:val="00036862"/>
    <w:rsid w:val="00036E7C"/>
    <w:rsid w:val="00042AE0"/>
    <w:rsid w:val="00044EAC"/>
    <w:rsid w:val="00061CBC"/>
    <w:rsid w:val="00063AED"/>
    <w:rsid w:val="00067D79"/>
    <w:rsid w:val="0007437F"/>
    <w:rsid w:val="000825B5"/>
    <w:rsid w:val="00082D70"/>
    <w:rsid w:val="00091119"/>
    <w:rsid w:val="0009192D"/>
    <w:rsid w:val="000921A6"/>
    <w:rsid w:val="00094417"/>
    <w:rsid w:val="0009556E"/>
    <w:rsid w:val="000A1681"/>
    <w:rsid w:val="000A6FBF"/>
    <w:rsid w:val="000B23A6"/>
    <w:rsid w:val="000B4DA5"/>
    <w:rsid w:val="000C7581"/>
    <w:rsid w:val="000C76E9"/>
    <w:rsid w:val="000D234B"/>
    <w:rsid w:val="000D32FC"/>
    <w:rsid w:val="000E0AB6"/>
    <w:rsid w:val="000E15E4"/>
    <w:rsid w:val="000E3A9B"/>
    <w:rsid w:val="000E413C"/>
    <w:rsid w:val="000E5D85"/>
    <w:rsid w:val="000F01BC"/>
    <w:rsid w:val="000F4E03"/>
    <w:rsid w:val="000F5E3C"/>
    <w:rsid w:val="001023AE"/>
    <w:rsid w:val="001076C8"/>
    <w:rsid w:val="0010794B"/>
    <w:rsid w:val="001079CE"/>
    <w:rsid w:val="001109E8"/>
    <w:rsid w:val="00116FC7"/>
    <w:rsid w:val="0012037A"/>
    <w:rsid w:val="001245DC"/>
    <w:rsid w:val="00124973"/>
    <w:rsid w:val="00125C81"/>
    <w:rsid w:val="00126F7A"/>
    <w:rsid w:val="00136A75"/>
    <w:rsid w:val="00137291"/>
    <w:rsid w:val="0014443A"/>
    <w:rsid w:val="00145CDF"/>
    <w:rsid w:val="00147935"/>
    <w:rsid w:val="00153630"/>
    <w:rsid w:val="00163DA0"/>
    <w:rsid w:val="00166BFC"/>
    <w:rsid w:val="001735A3"/>
    <w:rsid w:val="00173744"/>
    <w:rsid w:val="00173A63"/>
    <w:rsid w:val="00177B27"/>
    <w:rsid w:val="00180437"/>
    <w:rsid w:val="001807FA"/>
    <w:rsid w:val="00183F01"/>
    <w:rsid w:val="00184C85"/>
    <w:rsid w:val="001859AE"/>
    <w:rsid w:val="00191900"/>
    <w:rsid w:val="00191ACF"/>
    <w:rsid w:val="00195E83"/>
    <w:rsid w:val="001A6CC1"/>
    <w:rsid w:val="001A79CC"/>
    <w:rsid w:val="001B1124"/>
    <w:rsid w:val="001B699D"/>
    <w:rsid w:val="001B6CFA"/>
    <w:rsid w:val="001C0913"/>
    <w:rsid w:val="001C262F"/>
    <w:rsid w:val="001C351D"/>
    <w:rsid w:val="001C51DD"/>
    <w:rsid w:val="001D26C3"/>
    <w:rsid w:val="001D7311"/>
    <w:rsid w:val="001E4FB8"/>
    <w:rsid w:val="001E69A4"/>
    <w:rsid w:val="001E7BB7"/>
    <w:rsid w:val="001F2384"/>
    <w:rsid w:val="001F38A5"/>
    <w:rsid w:val="001F5501"/>
    <w:rsid w:val="00201043"/>
    <w:rsid w:val="00201C93"/>
    <w:rsid w:val="0020301E"/>
    <w:rsid w:val="0020388B"/>
    <w:rsid w:val="00210FFA"/>
    <w:rsid w:val="00215905"/>
    <w:rsid w:val="00221779"/>
    <w:rsid w:val="0022309F"/>
    <w:rsid w:val="00225E47"/>
    <w:rsid w:val="00232CEE"/>
    <w:rsid w:val="00240FAD"/>
    <w:rsid w:val="002418A5"/>
    <w:rsid w:val="00241BD4"/>
    <w:rsid w:val="00250FD3"/>
    <w:rsid w:val="00253921"/>
    <w:rsid w:val="002549BA"/>
    <w:rsid w:val="00254A50"/>
    <w:rsid w:val="00254F5E"/>
    <w:rsid w:val="002563CB"/>
    <w:rsid w:val="0026266B"/>
    <w:rsid w:val="00263237"/>
    <w:rsid w:val="00266EB9"/>
    <w:rsid w:val="00267BCB"/>
    <w:rsid w:val="00274CA7"/>
    <w:rsid w:val="00274FA8"/>
    <w:rsid w:val="00280388"/>
    <w:rsid w:val="00280433"/>
    <w:rsid w:val="0028059E"/>
    <w:rsid w:val="002806CD"/>
    <w:rsid w:val="0028788A"/>
    <w:rsid w:val="00297636"/>
    <w:rsid w:val="002A5A42"/>
    <w:rsid w:val="002B552D"/>
    <w:rsid w:val="002C04ED"/>
    <w:rsid w:val="002C444B"/>
    <w:rsid w:val="002C6F10"/>
    <w:rsid w:val="002D218D"/>
    <w:rsid w:val="002D2FF1"/>
    <w:rsid w:val="002D4542"/>
    <w:rsid w:val="002D6189"/>
    <w:rsid w:val="002E1F77"/>
    <w:rsid w:val="002E3133"/>
    <w:rsid w:val="002E3D5C"/>
    <w:rsid w:val="002E5E35"/>
    <w:rsid w:val="002E717A"/>
    <w:rsid w:val="002F053B"/>
    <w:rsid w:val="002F1F72"/>
    <w:rsid w:val="002F5035"/>
    <w:rsid w:val="00300999"/>
    <w:rsid w:val="00301346"/>
    <w:rsid w:val="00301848"/>
    <w:rsid w:val="0030602F"/>
    <w:rsid w:val="00307712"/>
    <w:rsid w:val="00307947"/>
    <w:rsid w:val="00307B1C"/>
    <w:rsid w:val="00307C3E"/>
    <w:rsid w:val="00310C40"/>
    <w:rsid w:val="003111CC"/>
    <w:rsid w:val="00317BB9"/>
    <w:rsid w:val="00322115"/>
    <w:rsid w:val="003267E2"/>
    <w:rsid w:val="00331B04"/>
    <w:rsid w:val="00333220"/>
    <w:rsid w:val="003341BD"/>
    <w:rsid w:val="00337E16"/>
    <w:rsid w:val="00340048"/>
    <w:rsid w:val="00342DCB"/>
    <w:rsid w:val="00344334"/>
    <w:rsid w:val="00344813"/>
    <w:rsid w:val="00346815"/>
    <w:rsid w:val="00347BB2"/>
    <w:rsid w:val="00365577"/>
    <w:rsid w:val="00371F85"/>
    <w:rsid w:val="00373369"/>
    <w:rsid w:val="0037404B"/>
    <w:rsid w:val="003779AD"/>
    <w:rsid w:val="00380ECC"/>
    <w:rsid w:val="003851B0"/>
    <w:rsid w:val="00393311"/>
    <w:rsid w:val="00393A35"/>
    <w:rsid w:val="0039728E"/>
    <w:rsid w:val="003A3BE4"/>
    <w:rsid w:val="003A4B27"/>
    <w:rsid w:val="003B3F42"/>
    <w:rsid w:val="003C0BB4"/>
    <w:rsid w:val="003C3CB8"/>
    <w:rsid w:val="003C62E1"/>
    <w:rsid w:val="003C6765"/>
    <w:rsid w:val="003D2221"/>
    <w:rsid w:val="003D5008"/>
    <w:rsid w:val="003E4BA5"/>
    <w:rsid w:val="003E642B"/>
    <w:rsid w:val="003F6BBC"/>
    <w:rsid w:val="00401355"/>
    <w:rsid w:val="00402B6D"/>
    <w:rsid w:val="00405736"/>
    <w:rsid w:val="00406BA2"/>
    <w:rsid w:val="00411CBC"/>
    <w:rsid w:val="004175A5"/>
    <w:rsid w:val="004259ED"/>
    <w:rsid w:val="00427E72"/>
    <w:rsid w:val="00430E4F"/>
    <w:rsid w:val="00431B83"/>
    <w:rsid w:val="00431FE2"/>
    <w:rsid w:val="00445329"/>
    <w:rsid w:val="00450730"/>
    <w:rsid w:val="004566FB"/>
    <w:rsid w:val="004571B9"/>
    <w:rsid w:val="00462544"/>
    <w:rsid w:val="0047061E"/>
    <w:rsid w:val="00473859"/>
    <w:rsid w:val="004803E4"/>
    <w:rsid w:val="004807EE"/>
    <w:rsid w:val="004817FF"/>
    <w:rsid w:val="00482DCB"/>
    <w:rsid w:val="00484CCE"/>
    <w:rsid w:val="00486E87"/>
    <w:rsid w:val="00487336"/>
    <w:rsid w:val="00493DC4"/>
    <w:rsid w:val="004A672D"/>
    <w:rsid w:val="004A78A2"/>
    <w:rsid w:val="004B02DB"/>
    <w:rsid w:val="004B19F6"/>
    <w:rsid w:val="004B1B90"/>
    <w:rsid w:val="004B57EA"/>
    <w:rsid w:val="004C3E6D"/>
    <w:rsid w:val="004D06FA"/>
    <w:rsid w:val="004D2117"/>
    <w:rsid w:val="004D516C"/>
    <w:rsid w:val="004D763C"/>
    <w:rsid w:val="004E0807"/>
    <w:rsid w:val="004E2A4E"/>
    <w:rsid w:val="004E4950"/>
    <w:rsid w:val="004F1208"/>
    <w:rsid w:val="004F4A08"/>
    <w:rsid w:val="00500FD3"/>
    <w:rsid w:val="00501F45"/>
    <w:rsid w:val="0050715F"/>
    <w:rsid w:val="00507BF5"/>
    <w:rsid w:val="00510237"/>
    <w:rsid w:val="00531482"/>
    <w:rsid w:val="00552A16"/>
    <w:rsid w:val="00552B09"/>
    <w:rsid w:val="00552E1B"/>
    <w:rsid w:val="005630D4"/>
    <w:rsid w:val="005638B1"/>
    <w:rsid w:val="00565F5B"/>
    <w:rsid w:val="005668E3"/>
    <w:rsid w:val="0057374A"/>
    <w:rsid w:val="00573FB0"/>
    <w:rsid w:val="005751AC"/>
    <w:rsid w:val="005774F5"/>
    <w:rsid w:val="00580C2D"/>
    <w:rsid w:val="00582695"/>
    <w:rsid w:val="00582B6F"/>
    <w:rsid w:val="005833BC"/>
    <w:rsid w:val="0058556A"/>
    <w:rsid w:val="00585590"/>
    <w:rsid w:val="00587C81"/>
    <w:rsid w:val="005A7EA6"/>
    <w:rsid w:val="005B0016"/>
    <w:rsid w:val="005B626D"/>
    <w:rsid w:val="005C2016"/>
    <w:rsid w:val="005C6EE0"/>
    <w:rsid w:val="005D6858"/>
    <w:rsid w:val="005D6CF7"/>
    <w:rsid w:val="005E1B7C"/>
    <w:rsid w:val="005E24A9"/>
    <w:rsid w:val="005F2AF2"/>
    <w:rsid w:val="005F36FE"/>
    <w:rsid w:val="005F3992"/>
    <w:rsid w:val="006050C1"/>
    <w:rsid w:val="00607B8E"/>
    <w:rsid w:val="006122E5"/>
    <w:rsid w:val="0061297E"/>
    <w:rsid w:val="00621238"/>
    <w:rsid w:val="0062357B"/>
    <w:rsid w:val="0062637D"/>
    <w:rsid w:val="00626E44"/>
    <w:rsid w:val="00630068"/>
    <w:rsid w:val="00635D1E"/>
    <w:rsid w:val="00640F5B"/>
    <w:rsid w:val="00645CCB"/>
    <w:rsid w:val="00655201"/>
    <w:rsid w:val="00657648"/>
    <w:rsid w:val="006622C8"/>
    <w:rsid w:val="006731B2"/>
    <w:rsid w:val="00673C44"/>
    <w:rsid w:val="0067479A"/>
    <w:rsid w:val="00676C25"/>
    <w:rsid w:val="00680B64"/>
    <w:rsid w:val="00681B8B"/>
    <w:rsid w:val="00691993"/>
    <w:rsid w:val="006934BB"/>
    <w:rsid w:val="006940F5"/>
    <w:rsid w:val="00696129"/>
    <w:rsid w:val="00696FF9"/>
    <w:rsid w:val="006A1E94"/>
    <w:rsid w:val="006A64AB"/>
    <w:rsid w:val="006C42CF"/>
    <w:rsid w:val="006C4303"/>
    <w:rsid w:val="006C4328"/>
    <w:rsid w:val="006C49F0"/>
    <w:rsid w:val="006C4BA0"/>
    <w:rsid w:val="006D5B18"/>
    <w:rsid w:val="006D7AC5"/>
    <w:rsid w:val="006E3948"/>
    <w:rsid w:val="006F2F1A"/>
    <w:rsid w:val="006F4525"/>
    <w:rsid w:val="006F59C9"/>
    <w:rsid w:val="006F6F0B"/>
    <w:rsid w:val="006F7586"/>
    <w:rsid w:val="007125B1"/>
    <w:rsid w:val="0071501B"/>
    <w:rsid w:val="00717EA3"/>
    <w:rsid w:val="00720370"/>
    <w:rsid w:val="00720A3C"/>
    <w:rsid w:val="0072328A"/>
    <w:rsid w:val="00726FC9"/>
    <w:rsid w:val="00735B37"/>
    <w:rsid w:val="00736358"/>
    <w:rsid w:val="00737ED3"/>
    <w:rsid w:val="00742290"/>
    <w:rsid w:val="00742825"/>
    <w:rsid w:val="00743B54"/>
    <w:rsid w:val="00743E51"/>
    <w:rsid w:val="00744603"/>
    <w:rsid w:val="00746F3F"/>
    <w:rsid w:val="00750E65"/>
    <w:rsid w:val="00752EB5"/>
    <w:rsid w:val="00761E96"/>
    <w:rsid w:val="00764271"/>
    <w:rsid w:val="00765CA9"/>
    <w:rsid w:val="007718C6"/>
    <w:rsid w:val="00773151"/>
    <w:rsid w:val="00777A47"/>
    <w:rsid w:val="007808F6"/>
    <w:rsid w:val="00780FDB"/>
    <w:rsid w:val="00781BE9"/>
    <w:rsid w:val="00792BAE"/>
    <w:rsid w:val="00794B53"/>
    <w:rsid w:val="007959DF"/>
    <w:rsid w:val="00795B64"/>
    <w:rsid w:val="007A1B2D"/>
    <w:rsid w:val="007A201B"/>
    <w:rsid w:val="007A3129"/>
    <w:rsid w:val="007A3C5A"/>
    <w:rsid w:val="007A3D2E"/>
    <w:rsid w:val="007A4B76"/>
    <w:rsid w:val="007B1612"/>
    <w:rsid w:val="007B64D9"/>
    <w:rsid w:val="007B6652"/>
    <w:rsid w:val="007B6F88"/>
    <w:rsid w:val="007C5F00"/>
    <w:rsid w:val="007C6A43"/>
    <w:rsid w:val="007D3BEE"/>
    <w:rsid w:val="007D771A"/>
    <w:rsid w:val="007E1B43"/>
    <w:rsid w:val="007E5181"/>
    <w:rsid w:val="007E7F43"/>
    <w:rsid w:val="007F53CD"/>
    <w:rsid w:val="008042F5"/>
    <w:rsid w:val="00807A1D"/>
    <w:rsid w:val="008139AA"/>
    <w:rsid w:val="0081595F"/>
    <w:rsid w:val="00817722"/>
    <w:rsid w:val="00821584"/>
    <w:rsid w:val="00827D20"/>
    <w:rsid w:val="008300C9"/>
    <w:rsid w:val="00831431"/>
    <w:rsid w:val="00832C7F"/>
    <w:rsid w:val="008463B5"/>
    <w:rsid w:val="00846516"/>
    <w:rsid w:val="0084733F"/>
    <w:rsid w:val="00847664"/>
    <w:rsid w:val="008500A6"/>
    <w:rsid w:val="00850F10"/>
    <w:rsid w:val="00851F5E"/>
    <w:rsid w:val="008534B1"/>
    <w:rsid w:val="00856ECF"/>
    <w:rsid w:val="00857DBB"/>
    <w:rsid w:val="00860BE9"/>
    <w:rsid w:val="008674C8"/>
    <w:rsid w:val="00880045"/>
    <w:rsid w:val="00880A09"/>
    <w:rsid w:val="0088241C"/>
    <w:rsid w:val="008824AE"/>
    <w:rsid w:val="00882B7A"/>
    <w:rsid w:val="00884F4C"/>
    <w:rsid w:val="0088672A"/>
    <w:rsid w:val="008874B0"/>
    <w:rsid w:val="00897114"/>
    <w:rsid w:val="008A4151"/>
    <w:rsid w:val="008A6FF6"/>
    <w:rsid w:val="008C1D32"/>
    <w:rsid w:val="008C4FD9"/>
    <w:rsid w:val="008D0644"/>
    <w:rsid w:val="008D09B0"/>
    <w:rsid w:val="008D7D52"/>
    <w:rsid w:val="008E58CD"/>
    <w:rsid w:val="008E67D7"/>
    <w:rsid w:val="008F0D60"/>
    <w:rsid w:val="00904A0F"/>
    <w:rsid w:val="009059BC"/>
    <w:rsid w:val="00907816"/>
    <w:rsid w:val="00910662"/>
    <w:rsid w:val="009131E3"/>
    <w:rsid w:val="009132D7"/>
    <w:rsid w:val="00915826"/>
    <w:rsid w:val="00922C24"/>
    <w:rsid w:val="00925C45"/>
    <w:rsid w:val="009273B0"/>
    <w:rsid w:val="009334C7"/>
    <w:rsid w:val="00934C1B"/>
    <w:rsid w:val="009402B8"/>
    <w:rsid w:val="00941BBA"/>
    <w:rsid w:val="00942470"/>
    <w:rsid w:val="00944BA5"/>
    <w:rsid w:val="00947514"/>
    <w:rsid w:val="009517A3"/>
    <w:rsid w:val="00953A1B"/>
    <w:rsid w:val="009630B8"/>
    <w:rsid w:val="009702ED"/>
    <w:rsid w:val="00970430"/>
    <w:rsid w:val="00976E21"/>
    <w:rsid w:val="009804AD"/>
    <w:rsid w:val="0098545D"/>
    <w:rsid w:val="00985A21"/>
    <w:rsid w:val="00985AE6"/>
    <w:rsid w:val="00990D9C"/>
    <w:rsid w:val="0099112D"/>
    <w:rsid w:val="00993620"/>
    <w:rsid w:val="00994116"/>
    <w:rsid w:val="00996C99"/>
    <w:rsid w:val="009972D1"/>
    <w:rsid w:val="00997453"/>
    <w:rsid w:val="009A1F59"/>
    <w:rsid w:val="009A2292"/>
    <w:rsid w:val="009B066A"/>
    <w:rsid w:val="009B3ABC"/>
    <w:rsid w:val="009B41AB"/>
    <w:rsid w:val="009B4B0E"/>
    <w:rsid w:val="009B4D7F"/>
    <w:rsid w:val="009B5DDD"/>
    <w:rsid w:val="009B649B"/>
    <w:rsid w:val="009B73BF"/>
    <w:rsid w:val="009D5667"/>
    <w:rsid w:val="009E0C06"/>
    <w:rsid w:val="009E5E0B"/>
    <w:rsid w:val="009E72C6"/>
    <w:rsid w:val="009F17EE"/>
    <w:rsid w:val="009F77A4"/>
    <w:rsid w:val="00A013AB"/>
    <w:rsid w:val="00A07AFE"/>
    <w:rsid w:val="00A152A0"/>
    <w:rsid w:val="00A160B9"/>
    <w:rsid w:val="00A16429"/>
    <w:rsid w:val="00A17A20"/>
    <w:rsid w:val="00A20D28"/>
    <w:rsid w:val="00A21CAC"/>
    <w:rsid w:val="00A24AAD"/>
    <w:rsid w:val="00A25B93"/>
    <w:rsid w:val="00A27B38"/>
    <w:rsid w:val="00A32018"/>
    <w:rsid w:val="00A345C2"/>
    <w:rsid w:val="00A42309"/>
    <w:rsid w:val="00A42DE4"/>
    <w:rsid w:val="00A441D3"/>
    <w:rsid w:val="00A442B6"/>
    <w:rsid w:val="00A45257"/>
    <w:rsid w:val="00A4590B"/>
    <w:rsid w:val="00A46934"/>
    <w:rsid w:val="00A50166"/>
    <w:rsid w:val="00A505AA"/>
    <w:rsid w:val="00A5373C"/>
    <w:rsid w:val="00A546CB"/>
    <w:rsid w:val="00A606D1"/>
    <w:rsid w:val="00A64B6C"/>
    <w:rsid w:val="00A64FFA"/>
    <w:rsid w:val="00A70B61"/>
    <w:rsid w:val="00A77EF2"/>
    <w:rsid w:val="00A83196"/>
    <w:rsid w:val="00A85679"/>
    <w:rsid w:val="00A85F7A"/>
    <w:rsid w:val="00A8744A"/>
    <w:rsid w:val="00A941F0"/>
    <w:rsid w:val="00A9542C"/>
    <w:rsid w:val="00A973BB"/>
    <w:rsid w:val="00AA761C"/>
    <w:rsid w:val="00AB57DE"/>
    <w:rsid w:val="00AB61D1"/>
    <w:rsid w:val="00AB729C"/>
    <w:rsid w:val="00AC1C53"/>
    <w:rsid w:val="00AC3B5F"/>
    <w:rsid w:val="00AC4C0A"/>
    <w:rsid w:val="00AC7A2F"/>
    <w:rsid w:val="00AD17E7"/>
    <w:rsid w:val="00AD4D58"/>
    <w:rsid w:val="00AE17F0"/>
    <w:rsid w:val="00AE7986"/>
    <w:rsid w:val="00AF1C26"/>
    <w:rsid w:val="00AF6637"/>
    <w:rsid w:val="00B01114"/>
    <w:rsid w:val="00B03311"/>
    <w:rsid w:val="00B04F4B"/>
    <w:rsid w:val="00B05F24"/>
    <w:rsid w:val="00B06C16"/>
    <w:rsid w:val="00B1125F"/>
    <w:rsid w:val="00B11D23"/>
    <w:rsid w:val="00B2355B"/>
    <w:rsid w:val="00B24681"/>
    <w:rsid w:val="00B40EA0"/>
    <w:rsid w:val="00B518DC"/>
    <w:rsid w:val="00B5511A"/>
    <w:rsid w:val="00B61230"/>
    <w:rsid w:val="00B62554"/>
    <w:rsid w:val="00B636BC"/>
    <w:rsid w:val="00B652B2"/>
    <w:rsid w:val="00B710ED"/>
    <w:rsid w:val="00B73A06"/>
    <w:rsid w:val="00B754FB"/>
    <w:rsid w:val="00B774CB"/>
    <w:rsid w:val="00B80604"/>
    <w:rsid w:val="00B81CC7"/>
    <w:rsid w:val="00B84493"/>
    <w:rsid w:val="00B848A9"/>
    <w:rsid w:val="00B85265"/>
    <w:rsid w:val="00B857E9"/>
    <w:rsid w:val="00B91E1F"/>
    <w:rsid w:val="00B93139"/>
    <w:rsid w:val="00B93326"/>
    <w:rsid w:val="00B96397"/>
    <w:rsid w:val="00B971F6"/>
    <w:rsid w:val="00BA2C8B"/>
    <w:rsid w:val="00BA470E"/>
    <w:rsid w:val="00BA72CE"/>
    <w:rsid w:val="00BB4792"/>
    <w:rsid w:val="00BB6D28"/>
    <w:rsid w:val="00BC68DE"/>
    <w:rsid w:val="00BD13E1"/>
    <w:rsid w:val="00BD34D7"/>
    <w:rsid w:val="00BE14EA"/>
    <w:rsid w:val="00BE3A09"/>
    <w:rsid w:val="00BF0C8C"/>
    <w:rsid w:val="00BF2213"/>
    <w:rsid w:val="00BF5B34"/>
    <w:rsid w:val="00BF7199"/>
    <w:rsid w:val="00C01DD9"/>
    <w:rsid w:val="00C033CE"/>
    <w:rsid w:val="00C06060"/>
    <w:rsid w:val="00C1091B"/>
    <w:rsid w:val="00C1103C"/>
    <w:rsid w:val="00C1345E"/>
    <w:rsid w:val="00C16550"/>
    <w:rsid w:val="00C170DD"/>
    <w:rsid w:val="00C174FA"/>
    <w:rsid w:val="00C17FC7"/>
    <w:rsid w:val="00C26970"/>
    <w:rsid w:val="00C27B67"/>
    <w:rsid w:val="00C307B9"/>
    <w:rsid w:val="00C31366"/>
    <w:rsid w:val="00C32E8F"/>
    <w:rsid w:val="00C331A1"/>
    <w:rsid w:val="00C33C3A"/>
    <w:rsid w:val="00C34346"/>
    <w:rsid w:val="00C35108"/>
    <w:rsid w:val="00C4771F"/>
    <w:rsid w:val="00C53BD8"/>
    <w:rsid w:val="00C55862"/>
    <w:rsid w:val="00C63E0F"/>
    <w:rsid w:val="00C66260"/>
    <w:rsid w:val="00C6745A"/>
    <w:rsid w:val="00C67F41"/>
    <w:rsid w:val="00C708A6"/>
    <w:rsid w:val="00C70F8A"/>
    <w:rsid w:val="00C72040"/>
    <w:rsid w:val="00C73608"/>
    <w:rsid w:val="00C76363"/>
    <w:rsid w:val="00C76BDB"/>
    <w:rsid w:val="00C77137"/>
    <w:rsid w:val="00C8024D"/>
    <w:rsid w:val="00C86F1F"/>
    <w:rsid w:val="00C90C93"/>
    <w:rsid w:val="00C92395"/>
    <w:rsid w:val="00C932E5"/>
    <w:rsid w:val="00C9340B"/>
    <w:rsid w:val="00C968DC"/>
    <w:rsid w:val="00C97821"/>
    <w:rsid w:val="00CA417D"/>
    <w:rsid w:val="00CA56DD"/>
    <w:rsid w:val="00CB2447"/>
    <w:rsid w:val="00CC1809"/>
    <w:rsid w:val="00CC6734"/>
    <w:rsid w:val="00CC70E6"/>
    <w:rsid w:val="00CC7593"/>
    <w:rsid w:val="00CD01D6"/>
    <w:rsid w:val="00CD06F3"/>
    <w:rsid w:val="00CD19C4"/>
    <w:rsid w:val="00CD4DA0"/>
    <w:rsid w:val="00CD627E"/>
    <w:rsid w:val="00CD726A"/>
    <w:rsid w:val="00CD7CDD"/>
    <w:rsid w:val="00CE1CB0"/>
    <w:rsid w:val="00CE2DE6"/>
    <w:rsid w:val="00CE45F7"/>
    <w:rsid w:val="00CE5787"/>
    <w:rsid w:val="00CE7547"/>
    <w:rsid w:val="00CF1BE9"/>
    <w:rsid w:val="00CF3AC1"/>
    <w:rsid w:val="00CF3B39"/>
    <w:rsid w:val="00CF4F37"/>
    <w:rsid w:val="00CF7EDC"/>
    <w:rsid w:val="00D11EF8"/>
    <w:rsid w:val="00D12F06"/>
    <w:rsid w:val="00D22592"/>
    <w:rsid w:val="00D22793"/>
    <w:rsid w:val="00D309C5"/>
    <w:rsid w:val="00D3588B"/>
    <w:rsid w:val="00D35C5A"/>
    <w:rsid w:val="00D42919"/>
    <w:rsid w:val="00D46E76"/>
    <w:rsid w:val="00D52A79"/>
    <w:rsid w:val="00D5428A"/>
    <w:rsid w:val="00D60E24"/>
    <w:rsid w:val="00D61153"/>
    <w:rsid w:val="00D63FAF"/>
    <w:rsid w:val="00D6425F"/>
    <w:rsid w:val="00D64C23"/>
    <w:rsid w:val="00D655E8"/>
    <w:rsid w:val="00D66698"/>
    <w:rsid w:val="00D7068A"/>
    <w:rsid w:val="00D71CD7"/>
    <w:rsid w:val="00D73759"/>
    <w:rsid w:val="00D758E0"/>
    <w:rsid w:val="00D83F43"/>
    <w:rsid w:val="00D852DE"/>
    <w:rsid w:val="00D90282"/>
    <w:rsid w:val="00D91559"/>
    <w:rsid w:val="00D91B6B"/>
    <w:rsid w:val="00D931C4"/>
    <w:rsid w:val="00D94065"/>
    <w:rsid w:val="00D95875"/>
    <w:rsid w:val="00DA1405"/>
    <w:rsid w:val="00DA21DD"/>
    <w:rsid w:val="00DB3309"/>
    <w:rsid w:val="00DC677B"/>
    <w:rsid w:val="00DD106F"/>
    <w:rsid w:val="00DD2D68"/>
    <w:rsid w:val="00DD2FC3"/>
    <w:rsid w:val="00DD35B2"/>
    <w:rsid w:val="00DD40D3"/>
    <w:rsid w:val="00DD4FEB"/>
    <w:rsid w:val="00DD503C"/>
    <w:rsid w:val="00DD53B4"/>
    <w:rsid w:val="00DD633E"/>
    <w:rsid w:val="00DE6DD1"/>
    <w:rsid w:val="00DF02DD"/>
    <w:rsid w:val="00DF3A3F"/>
    <w:rsid w:val="00DF4FAC"/>
    <w:rsid w:val="00E00414"/>
    <w:rsid w:val="00E00A50"/>
    <w:rsid w:val="00E03FC0"/>
    <w:rsid w:val="00E04F45"/>
    <w:rsid w:val="00E06635"/>
    <w:rsid w:val="00E15CA3"/>
    <w:rsid w:val="00E25B15"/>
    <w:rsid w:val="00E31C99"/>
    <w:rsid w:val="00E35813"/>
    <w:rsid w:val="00E36719"/>
    <w:rsid w:val="00E423F8"/>
    <w:rsid w:val="00E5053B"/>
    <w:rsid w:val="00E50EE3"/>
    <w:rsid w:val="00E5390B"/>
    <w:rsid w:val="00E548AC"/>
    <w:rsid w:val="00E55E06"/>
    <w:rsid w:val="00E60B5F"/>
    <w:rsid w:val="00E60FC1"/>
    <w:rsid w:val="00E6269D"/>
    <w:rsid w:val="00E62B87"/>
    <w:rsid w:val="00E64651"/>
    <w:rsid w:val="00E656BC"/>
    <w:rsid w:val="00E71E42"/>
    <w:rsid w:val="00E7403B"/>
    <w:rsid w:val="00E75177"/>
    <w:rsid w:val="00E75639"/>
    <w:rsid w:val="00E76B30"/>
    <w:rsid w:val="00E77D23"/>
    <w:rsid w:val="00E8175E"/>
    <w:rsid w:val="00E859A7"/>
    <w:rsid w:val="00E90C4E"/>
    <w:rsid w:val="00E922B9"/>
    <w:rsid w:val="00E9500C"/>
    <w:rsid w:val="00E976D4"/>
    <w:rsid w:val="00E97D9B"/>
    <w:rsid w:val="00EA2E17"/>
    <w:rsid w:val="00EA3A4A"/>
    <w:rsid w:val="00EA4BD8"/>
    <w:rsid w:val="00EA739C"/>
    <w:rsid w:val="00EC04F3"/>
    <w:rsid w:val="00EC1270"/>
    <w:rsid w:val="00EC5E0C"/>
    <w:rsid w:val="00ED1654"/>
    <w:rsid w:val="00ED6150"/>
    <w:rsid w:val="00ED73F1"/>
    <w:rsid w:val="00ED768C"/>
    <w:rsid w:val="00ED7C9D"/>
    <w:rsid w:val="00EE031C"/>
    <w:rsid w:val="00EF041F"/>
    <w:rsid w:val="00EF2596"/>
    <w:rsid w:val="00EF7FAC"/>
    <w:rsid w:val="00F0161A"/>
    <w:rsid w:val="00F0434E"/>
    <w:rsid w:val="00F04D5B"/>
    <w:rsid w:val="00F05985"/>
    <w:rsid w:val="00F1508E"/>
    <w:rsid w:val="00F2158C"/>
    <w:rsid w:val="00F21674"/>
    <w:rsid w:val="00F22DFD"/>
    <w:rsid w:val="00F24F04"/>
    <w:rsid w:val="00F24FEB"/>
    <w:rsid w:val="00F310BB"/>
    <w:rsid w:val="00F363A5"/>
    <w:rsid w:val="00F4084D"/>
    <w:rsid w:val="00F426CB"/>
    <w:rsid w:val="00F43AB8"/>
    <w:rsid w:val="00F43CA9"/>
    <w:rsid w:val="00F44C80"/>
    <w:rsid w:val="00F44EC8"/>
    <w:rsid w:val="00F47C63"/>
    <w:rsid w:val="00F51A2E"/>
    <w:rsid w:val="00F53B00"/>
    <w:rsid w:val="00F55DA5"/>
    <w:rsid w:val="00F55EAF"/>
    <w:rsid w:val="00F56A75"/>
    <w:rsid w:val="00F70AED"/>
    <w:rsid w:val="00F71ABE"/>
    <w:rsid w:val="00F73607"/>
    <w:rsid w:val="00F84F35"/>
    <w:rsid w:val="00F9401D"/>
    <w:rsid w:val="00FA147B"/>
    <w:rsid w:val="00FB7C4F"/>
    <w:rsid w:val="00FC6E75"/>
    <w:rsid w:val="00FC7446"/>
    <w:rsid w:val="00FD585D"/>
    <w:rsid w:val="00FE2558"/>
    <w:rsid w:val="00FE31AD"/>
    <w:rsid w:val="00FE4AAA"/>
    <w:rsid w:val="00FE72D5"/>
    <w:rsid w:val="00FF3B10"/>
    <w:rsid w:val="00FF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C7"/>
    <w:pPr>
      <w:bidi/>
      <w:jc w:val="both"/>
    </w:pPr>
    <w:rPr>
      <w:rFonts w:cs="Narkisim"/>
      <w:szCs w:val="24"/>
    </w:rPr>
  </w:style>
  <w:style w:type="paragraph" w:styleId="Heading1">
    <w:name w:val="heading 1"/>
    <w:basedOn w:val="Normal"/>
    <w:next w:val="Normal"/>
    <w:link w:val="Heading1Char"/>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1E96"/>
    <w:rPr>
      <w:rFonts w:cs="Narkisim"/>
      <w:szCs w:val="24"/>
    </w:rPr>
  </w:style>
  <w:style w:type="paragraph" w:styleId="Footer">
    <w:name w:val="footer"/>
    <w:basedOn w:val="Normal"/>
    <w:link w:val="FooterChar"/>
    <w:uiPriority w:val="99"/>
    <w:unhideWhenUsed/>
    <w:rsid w:val="00761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1E96"/>
    <w:rPr>
      <w:rFonts w:cs="Narkisim"/>
      <w:szCs w:val="24"/>
    </w:rPr>
  </w:style>
  <w:style w:type="paragraph" w:styleId="ListParagraph">
    <w:name w:val="List Paragraph"/>
    <w:basedOn w:val="Normal"/>
    <w:uiPriority w:val="34"/>
    <w:qFormat/>
    <w:rsid w:val="00D22592"/>
    <w:pPr>
      <w:ind w:left="720"/>
      <w:contextualSpacing/>
    </w:pPr>
  </w:style>
  <w:style w:type="paragraph" w:styleId="FootnoteText">
    <w:name w:val="footnote text"/>
    <w:basedOn w:val="Normal"/>
    <w:link w:val="FootnoteTextChar"/>
    <w:uiPriority w:val="99"/>
    <w:semiHidden/>
    <w:unhideWhenUsed/>
    <w:rsid w:val="007C5F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F00"/>
    <w:rPr>
      <w:rFonts w:cs="Narkisim"/>
      <w:sz w:val="20"/>
      <w:szCs w:val="20"/>
    </w:rPr>
  </w:style>
  <w:style w:type="character" w:styleId="FootnoteReference">
    <w:name w:val="footnote reference"/>
    <w:basedOn w:val="DefaultParagraphFont"/>
    <w:uiPriority w:val="99"/>
    <w:semiHidden/>
    <w:unhideWhenUsed/>
    <w:rsid w:val="007C5F00"/>
    <w:rPr>
      <w:vertAlign w:val="superscript"/>
    </w:rPr>
  </w:style>
  <w:style w:type="character" w:customStyle="1" w:styleId="Heading1Char">
    <w:name w:val="Heading 1 Char"/>
    <w:basedOn w:val="DefaultParagraphFont"/>
    <w:link w:val="Heading1"/>
    <w:uiPriority w:val="9"/>
    <w:rsid w:val="00F24FEB"/>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254F5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54F5E"/>
    <w:rPr>
      <w:rFonts w:ascii="Tahoma" w:hAnsi="Tahoma" w:cs="Tahoma"/>
      <w:sz w:val="18"/>
      <w:szCs w:val="18"/>
    </w:rPr>
  </w:style>
  <w:style w:type="paragraph" w:styleId="NoSpacing">
    <w:name w:val="No Spacing"/>
    <w:basedOn w:val="Heading1"/>
    <w:uiPriority w:val="1"/>
    <w:qFormat/>
    <w:rsid w:val="00D83F43"/>
    <w:pPr>
      <w:spacing w:before="0" w:after="160"/>
    </w:pPr>
    <w:rPr>
      <w:rFonts w:cs="Narkisim"/>
      <w:b w:val="0"/>
      <w:bCs w:val="0"/>
      <w:color w:val="D65700"/>
    </w:rPr>
  </w:style>
  <w:style w:type="paragraph" w:styleId="NormalWeb">
    <w:name w:val="Normal (Web)"/>
    <w:basedOn w:val="Normal"/>
    <w:uiPriority w:val="99"/>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Heading2Char">
    <w:name w:val="Heading 2 Char"/>
    <w:basedOn w:val="DefaultParagraphFont"/>
    <w:link w:val="Heading2"/>
    <w:rsid w:val="00AB61D1"/>
    <w:rPr>
      <w:rFonts w:ascii="Arial" w:eastAsia="Times New Roman" w:hAnsi="Arial" w:cs="David"/>
      <w:b/>
      <w:bCs/>
      <w:sz w:val="28"/>
      <w:szCs w:val="32"/>
      <w:lang w:eastAsia="he-IL"/>
    </w:rPr>
  </w:style>
  <w:style w:type="paragraph" w:customStyle="1" w:styleId="1">
    <w:name w:val="כותרת1"/>
    <w:basedOn w:val="Normal"/>
    <w:next w:val="Normal"/>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
    <w:name w:val="ציטוט אחרי טיפול"/>
    <w:basedOn w:val="Normal"/>
    <w:link w:val="a0"/>
    <w:qFormat/>
    <w:rsid w:val="0000382E"/>
    <w:pPr>
      <w:ind w:left="-227" w:right="-227"/>
      <w:contextualSpacing/>
    </w:pPr>
    <w:rPr>
      <w:sz w:val="24"/>
    </w:rPr>
  </w:style>
  <w:style w:type="character" w:customStyle="1" w:styleId="a0">
    <w:name w:val="ציטוט אחרי טיפול תו"/>
    <w:basedOn w:val="DefaultParagraphFont"/>
    <w:link w:val="a"/>
    <w:rsid w:val="0000382E"/>
    <w:rPr>
      <w:rFonts w:cs="Narkisim"/>
      <w:sz w:val="24"/>
      <w:szCs w:val="24"/>
    </w:rPr>
  </w:style>
  <w:style w:type="paragraph" w:customStyle="1" w:styleId="a1">
    <w:name w:val="כותרות משנה"/>
    <w:basedOn w:val="Normal"/>
    <w:link w:val="a2"/>
    <w:qFormat/>
    <w:rsid w:val="00827D20"/>
    <w:rPr>
      <w:color w:val="C45911" w:themeColor="accent2" w:themeShade="BF"/>
      <w:sz w:val="24"/>
    </w:rPr>
  </w:style>
  <w:style w:type="character" w:customStyle="1" w:styleId="a2">
    <w:name w:val="כותרות משנה תו"/>
    <w:basedOn w:val="DefaultParagraphFont"/>
    <w:link w:val="a1"/>
    <w:rsid w:val="00827D20"/>
    <w:rPr>
      <w:rFonts w:cs="Narkisim"/>
      <w:color w:val="C45911" w:themeColor="accent2" w:themeShade="BF"/>
      <w:sz w:val="24"/>
      <w:szCs w:val="24"/>
    </w:rPr>
  </w:style>
  <w:style w:type="paragraph" w:customStyle="1" w:styleId="a3">
    <w:name w:val="מקור משמאל"/>
    <w:basedOn w:val="Normal"/>
    <w:link w:val="a4"/>
    <w:qFormat/>
    <w:rsid w:val="00A42DE4"/>
    <w:pPr>
      <w:spacing w:after="80"/>
      <w:ind w:left="720"/>
      <w:jc w:val="right"/>
    </w:pPr>
    <w:rPr>
      <w:sz w:val="16"/>
      <w:szCs w:val="18"/>
      <w:lang w:eastAsia="he-IL"/>
    </w:rPr>
  </w:style>
  <w:style w:type="character" w:customStyle="1" w:styleId="a4">
    <w:name w:val="מקור משמאל תו"/>
    <w:basedOn w:val="DefaultParagraphFont"/>
    <w:link w:val="a3"/>
    <w:rsid w:val="00A42DE4"/>
    <w:rPr>
      <w:rFonts w:cs="Narkisim"/>
      <w:sz w:val="16"/>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304165323">
      <w:bodyDiv w:val="1"/>
      <w:marLeft w:val="0"/>
      <w:marRight w:val="0"/>
      <w:marTop w:val="0"/>
      <w:marBottom w:val="0"/>
      <w:divBdr>
        <w:top w:val="none" w:sz="0" w:space="0" w:color="auto"/>
        <w:left w:val="none" w:sz="0" w:space="0" w:color="auto"/>
        <w:bottom w:val="none" w:sz="0" w:space="0" w:color="auto"/>
        <w:right w:val="none" w:sz="0" w:space="0" w:color="auto"/>
      </w:divBdr>
    </w:div>
    <w:div w:id="312218485">
      <w:bodyDiv w:val="1"/>
      <w:marLeft w:val="0"/>
      <w:marRight w:val="0"/>
      <w:marTop w:val="0"/>
      <w:marBottom w:val="0"/>
      <w:divBdr>
        <w:top w:val="none" w:sz="0" w:space="0" w:color="auto"/>
        <w:left w:val="none" w:sz="0" w:space="0" w:color="auto"/>
        <w:bottom w:val="none" w:sz="0" w:space="0" w:color="auto"/>
        <w:right w:val="none" w:sz="0" w:space="0" w:color="auto"/>
      </w:divBdr>
    </w:div>
    <w:div w:id="359015285">
      <w:bodyDiv w:val="1"/>
      <w:marLeft w:val="0"/>
      <w:marRight w:val="0"/>
      <w:marTop w:val="0"/>
      <w:marBottom w:val="0"/>
      <w:divBdr>
        <w:top w:val="none" w:sz="0" w:space="0" w:color="auto"/>
        <w:left w:val="none" w:sz="0" w:space="0" w:color="auto"/>
        <w:bottom w:val="none" w:sz="0" w:space="0" w:color="auto"/>
        <w:right w:val="none" w:sz="0" w:space="0" w:color="auto"/>
      </w:divBdr>
    </w:div>
    <w:div w:id="398552267">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92650314">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736590419">
      <w:bodyDiv w:val="1"/>
      <w:marLeft w:val="0"/>
      <w:marRight w:val="0"/>
      <w:marTop w:val="0"/>
      <w:marBottom w:val="0"/>
      <w:divBdr>
        <w:top w:val="none" w:sz="0" w:space="0" w:color="auto"/>
        <w:left w:val="none" w:sz="0" w:space="0" w:color="auto"/>
        <w:bottom w:val="none" w:sz="0" w:space="0" w:color="auto"/>
        <w:right w:val="none" w:sz="0" w:space="0" w:color="auto"/>
      </w:divBdr>
    </w:div>
    <w:div w:id="862936279">
      <w:bodyDiv w:val="1"/>
      <w:marLeft w:val="0"/>
      <w:marRight w:val="0"/>
      <w:marTop w:val="0"/>
      <w:marBottom w:val="0"/>
      <w:divBdr>
        <w:top w:val="none" w:sz="0" w:space="0" w:color="auto"/>
        <w:left w:val="none" w:sz="0" w:space="0" w:color="auto"/>
        <w:bottom w:val="none" w:sz="0" w:space="0" w:color="auto"/>
        <w:right w:val="none" w:sz="0" w:space="0" w:color="auto"/>
      </w:divBdr>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1056703259">
      <w:bodyDiv w:val="1"/>
      <w:marLeft w:val="0"/>
      <w:marRight w:val="0"/>
      <w:marTop w:val="0"/>
      <w:marBottom w:val="0"/>
      <w:divBdr>
        <w:top w:val="none" w:sz="0" w:space="0" w:color="auto"/>
        <w:left w:val="none" w:sz="0" w:space="0" w:color="auto"/>
        <w:bottom w:val="none" w:sz="0" w:space="0" w:color="auto"/>
        <w:right w:val="none" w:sz="0" w:space="0" w:color="auto"/>
      </w:divBdr>
    </w:div>
    <w:div w:id="1100836245">
      <w:bodyDiv w:val="1"/>
      <w:marLeft w:val="0"/>
      <w:marRight w:val="0"/>
      <w:marTop w:val="0"/>
      <w:marBottom w:val="0"/>
      <w:divBdr>
        <w:top w:val="none" w:sz="0" w:space="0" w:color="auto"/>
        <w:left w:val="none" w:sz="0" w:space="0" w:color="auto"/>
        <w:bottom w:val="none" w:sz="0" w:space="0" w:color="auto"/>
        <w:right w:val="none" w:sz="0" w:space="0" w:color="auto"/>
      </w:divBdr>
    </w:div>
    <w:div w:id="1140029701">
      <w:bodyDiv w:val="1"/>
      <w:marLeft w:val="0"/>
      <w:marRight w:val="0"/>
      <w:marTop w:val="0"/>
      <w:marBottom w:val="0"/>
      <w:divBdr>
        <w:top w:val="none" w:sz="0" w:space="0" w:color="auto"/>
        <w:left w:val="none" w:sz="0" w:space="0" w:color="auto"/>
        <w:bottom w:val="none" w:sz="0" w:space="0" w:color="auto"/>
        <w:right w:val="none" w:sz="0" w:space="0" w:color="auto"/>
      </w:divBdr>
    </w:div>
    <w:div w:id="1206142262">
      <w:bodyDiv w:val="1"/>
      <w:marLeft w:val="0"/>
      <w:marRight w:val="0"/>
      <w:marTop w:val="0"/>
      <w:marBottom w:val="0"/>
      <w:divBdr>
        <w:top w:val="none" w:sz="0" w:space="0" w:color="auto"/>
        <w:left w:val="none" w:sz="0" w:space="0" w:color="auto"/>
        <w:bottom w:val="none" w:sz="0" w:space="0" w:color="auto"/>
        <w:right w:val="none" w:sz="0" w:space="0" w:color="auto"/>
      </w:divBdr>
    </w:div>
    <w:div w:id="1248802633">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299066318">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715890358">
      <w:bodyDiv w:val="1"/>
      <w:marLeft w:val="0"/>
      <w:marRight w:val="0"/>
      <w:marTop w:val="0"/>
      <w:marBottom w:val="0"/>
      <w:divBdr>
        <w:top w:val="none" w:sz="0" w:space="0" w:color="auto"/>
        <w:left w:val="none" w:sz="0" w:space="0" w:color="auto"/>
        <w:bottom w:val="none" w:sz="0" w:space="0" w:color="auto"/>
        <w:right w:val="none" w:sz="0" w:space="0" w:color="auto"/>
      </w:divBdr>
    </w:div>
    <w:div w:id="1732725206">
      <w:bodyDiv w:val="1"/>
      <w:marLeft w:val="0"/>
      <w:marRight w:val="0"/>
      <w:marTop w:val="0"/>
      <w:marBottom w:val="0"/>
      <w:divBdr>
        <w:top w:val="none" w:sz="0" w:space="0" w:color="auto"/>
        <w:left w:val="none" w:sz="0" w:space="0" w:color="auto"/>
        <w:bottom w:val="none" w:sz="0" w:space="0" w:color="auto"/>
        <w:right w:val="none" w:sz="0" w:space="0" w:color="auto"/>
      </w:divBdr>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53451712">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1940062508">
      <w:bodyDiv w:val="1"/>
      <w:marLeft w:val="0"/>
      <w:marRight w:val="0"/>
      <w:marTop w:val="0"/>
      <w:marBottom w:val="0"/>
      <w:divBdr>
        <w:top w:val="none" w:sz="0" w:space="0" w:color="auto"/>
        <w:left w:val="none" w:sz="0" w:space="0" w:color="auto"/>
        <w:bottom w:val="none" w:sz="0" w:space="0" w:color="auto"/>
        <w:right w:val="none" w:sz="0" w:space="0" w:color="auto"/>
      </w:divBdr>
    </w:div>
    <w:div w:id="2011367295">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 w:id="210831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8</Pages>
  <Words>2580</Words>
  <Characters>14710</Characters>
  <Application>Microsoft Office Word</Application>
  <DocSecurity>0</DocSecurity>
  <Lines>122</Lines>
  <Paragraphs>34</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Elchanan Gold</cp:lastModifiedBy>
  <cp:revision>9</cp:revision>
  <dcterms:created xsi:type="dcterms:W3CDTF">2023-06-13T15:25:00Z</dcterms:created>
  <dcterms:modified xsi:type="dcterms:W3CDTF">2023-07-05T13:00:00Z</dcterms:modified>
</cp:coreProperties>
</file>