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04178063" w:rsidR="00FD72B3" w:rsidRPr="00C96CF0" w:rsidRDefault="006904BB" w:rsidP="00C96CF0">
      <w:pPr>
        <w:pStyle w:val="affff3"/>
        <w:rPr>
          <w:rtl/>
        </w:rPr>
        <w:sectPr w:rsidR="00FD72B3" w:rsidRPr="00C96CF0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C96CF0">
        <w:rPr>
          <w:rFonts w:hint="cs"/>
          <w:rtl/>
        </w:rPr>
        <w:t>שיעור</w:t>
      </w:r>
      <w:r w:rsidR="009B4A3E" w:rsidRPr="00C96CF0">
        <w:rPr>
          <w:rFonts w:hint="cs"/>
          <w:rtl/>
        </w:rPr>
        <w:t xml:space="preserve"> </w:t>
      </w:r>
      <w:r w:rsidR="001B7EB6">
        <w:rPr>
          <w:rFonts w:hint="cs"/>
          <w:rtl/>
        </w:rPr>
        <w:t>30</w:t>
      </w:r>
      <w:r w:rsidR="00B42880" w:rsidRPr="00C96CF0">
        <w:rPr>
          <w:rFonts w:hint="cs"/>
          <w:rtl/>
        </w:rPr>
        <w:t>:</w:t>
      </w:r>
      <w:r w:rsidR="00A81F3C">
        <w:rPr>
          <w:rFonts w:hint="cs"/>
          <w:rtl/>
        </w:rPr>
        <w:t xml:space="preserve"> </w:t>
      </w:r>
      <w:r w:rsidR="001B7EB6">
        <w:rPr>
          <w:rFonts w:hint="cs"/>
          <w:rtl/>
        </w:rPr>
        <w:t xml:space="preserve">העלייה השנייה </w:t>
      </w:r>
      <w:r w:rsidR="001B7EB6">
        <w:rPr>
          <w:rtl/>
        </w:rPr>
        <w:t>–</w:t>
      </w:r>
      <w:r w:rsidR="001B7EB6">
        <w:rPr>
          <w:rFonts w:hint="cs"/>
          <w:rtl/>
        </w:rPr>
        <w:t xml:space="preserve"> עבודה עברית</w:t>
      </w:r>
      <w:r w:rsidR="00636FAF">
        <w:rPr>
          <w:rFonts w:hint="cs"/>
          <w:rtl/>
        </w:rPr>
        <w:t xml:space="preserve"> </w:t>
      </w:r>
      <w:r w:rsidR="00A81F3C">
        <w:rPr>
          <w:rFonts w:hint="cs"/>
          <w:rtl/>
        </w:rPr>
        <w:t>(</w:t>
      </w:r>
      <w:r w:rsidR="001B7EB6">
        <w:rPr>
          <w:rFonts w:hint="cs"/>
          <w:rtl/>
        </w:rPr>
        <w:t>1904</w:t>
      </w:r>
      <w:r w:rsidR="00A81F3C">
        <w:rPr>
          <w:rFonts w:hint="cs"/>
          <w:rtl/>
        </w:rPr>
        <w:t>)</w:t>
      </w:r>
    </w:p>
    <w:p w14:paraId="6618ECDB" w14:textId="2CDF078C" w:rsidR="007D4941" w:rsidRDefault="001B7EB6" w:rsidP="007D4941">
      <w:pPr>
        <w:jc w:val="both"/>
        <w:rPr>
          <w:rtl/>
        </w:rPr>
      </w:pPr>
      <w:r>
        <w:rPr>
          <w:rFonts w:hint="cs"/>
          <w:rtl/>
        </w:rPr>
        <w:t>ב</w:t>
      </w:r>
      <w:r>
        <w:rPr>
          <w:rtl/>
        </w:rPr>
        <w:t>שנים 1904–1914 עלו לישראל כ</w:t>
      </w:r>
      <w:r>
        <w:rPr>
          <w:rFonts w:hint="cs"/>
          <w:rtl/>
        </w:rPr>
        <w:t>שלושים וחמישה אלף</w:t>
      </w:r>
      <w:r>
        <w:rPr>
          <w:rtl/>
        </w:rPr>
        <w:t xml:space="preserve"> יהודים. רוב העולים </w:t>
      </w:r>
      <w:r>
        <w:rPr>
          <w:rFonts w:hint="cs"/>
          <w:rtl/>
        </w:rPr>
        <w:t>הגיעו</w:t>
      </w:r>
      <w:r>
        <w:rPr>
          <w:rtl/>
        </w:rPr>
        <w:t xml:space="preserve"> ממזרח אירופה</w:t>
      </w:r>
      <w:r>
        <w:rPr>
          <w:rFonts w:hint="cs"/>
          <w:rtl/>
        </w:rPr>
        <w:t>,</w:t>
      </w:r>
      <w:r>
        <w:rPr>
          <w:rtl/>
        </w:rPr>
        <w:t xml:space="preserve"> וחלקם </w:t>
      </w:r>
      <w:r>
        <w:rPr>
          <w:rFonts w:hint="cs"/>
          <w:rtl/>
        </w:rPr>
        <w:t>מ</w:t>
      </w:r>
      <w:r>
        <w:rPr>
          <w:rtl/>
        </w:rPr>
        <w:t xml:space="preserve">תימן. </w:t>
      </w:r>
      <w:r>
        <w:rPr>
          <w:rFonts w:hint="cs"/>
          <w:rtl/>
        </w:rPr>
        <w:t>גל עלייה זה כלל</w:t>
      </w:r>
      <w:r>
        <w:rPr>
          <w:rtl/>
        </w:rPr>
        <w:t xml:space="preserve"> בעיקר אידיאליסטים ציוניים</w:t>
      </w:r>
      <w:r>
        <w:rPr>
          <w:rFonts w:hint="cs"/>
          <w:rtl/>
        </w:rPr>
        <w:t>,</w:t>
      </w:r>
      <w:r>
        <w:rPr>
          <w:rtl/>
        </w:rPr>
        <w:t xml:space="preserve"> שהגיעו במטרה ליישב את ארץ ישראל</w:t>
      </w:r>
      <w:r w:rsidR="004A24E0">
        <w:rPr>
          <w:rFonts w:hint="cs"/>
          <w:rtl/>
        </w:rPr>
        <w:t xml:space="preserve"> ולעבד את אדמתה</w:t>
      </w:r>
      <w:r>
        <w:rPr>
          <w:rtl/>
        </w:rPr>
        <w:t xml:space="preserve">. </w:t>
      </w:r>
      <w:r>
        <w:rPr>
          <w:rFonts w:hint="cs"/>
          <w:rtl/>
        </w:rPr>
        <w:t xml:space="preserve">העולים בעלייה </w:t>
      </w:r>
      <w:proofErr w:type="spellStart"/>
      <w:r>
        <w:rPr>
          <w:rFonts w:hint="cs"/>
          <w:rtl/>
        </w:rPr>
        <w:t>השניה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הקימו</w:t>
      </w:r>
      <w:r>
        <w:rPr>
          <w:rtl/>
        </w:rPr>
        <w:t xml:space="preserve"> </w:t>
      </w:r>
      <w:r>
        <w:rPr>
          <w:rFonts w:hint="cs"/>
          <w:rtl/>
        </w:rPr>
        <w:t xml:space="preserve">את </w:t>
      </w:r>
      <w:r>
        <w:rPr>
          <w:rtl/>
        </w:rPr>
        <w:t xml:space="preserve">ארגון </w:t>
      </w:r>
      <w:r>
        <w:rPr>
          <w:rFonts w:hint="cs"/>
          <w:rtl/>
        </w:rPr>
        <w:t>"</w:t>
      </w:r>
      <w:r>
        <w:rPr>
          <w:rtl/>
        </w:rPr>
        <w:t>השומר</w:t>
      </w:r>
      <w:r>
        <w:rPr>
          <w:rFonts w:hint="cs"/>
          <w:rtl/>
        </w:rPr>
        <w:t>",</w:t>
      </w:r>
      <w:r>
        <w:rPr>
          <w:rtl/>
        </w:rPr>
        <w:t xml:space="preserve"> ש</w:t>
      </w:r>
      <w:r>
        <w:rPr>
          <w:rFonts w:hint="cs"/>
          <w:rtl/>
        </w:rPr>
        <w:t xml:space="preserve">במסגרתו יהודים הוכשרו </w:t>
      </w:r>
      <w:r>
        <w:rPr>
          <w:rtl/>
        </w:rPr>
        <w:t xml:space="preserve">להגן על עצמם. </w:t>
      </w:r>
      <w:r>
        <w:rPr>
          <w:rFonts w:hint="cs"/>
          <w:rtl/>
        </w:rPr>
        <w:t xml:space="preserve">הכשרה </w:t>
      </w:r>
      <w:r>
        <w:rPr>
          <w:rtl/>
        </w:rPr>
        <w:t>ז</w:t>
      </w:r>
      <w:r>
        <w:rPr>
          <w:rFonts w:hint="cs"/>
          <w:rtl/>
        </w:rPr>
        <w:t>ו</w:t>
      </w:r>
      <w:r>
        <w:rPr>
          <w:rtl/>
        </w:rPr>
        <w:t xml:space="preserve"> סלל</w:t>
      </w:r>
      <w:r>
        <w:rPr>
          <w:rFonts w:hint="cs"/>
          <w:rtl/>
        </w:rPr>
        <w:t>ה</w:t>
      </w:r>
      <w:r>
        <w:rPr>
          <w:rtl/>
        </w:rPr>
        <w:t xml:space="preserve"> את הדרך </w:t>
      </w:r>
      <w:r>
        <w:rPr>
          <w:rFonts w:hint="cs"/>
          <w:rtl/>
        </w:rPr>
        <w:t>להקמת צה"ל אחרי קום המדינה</w:t>
      </w:r>
      <w:r>
        <w:rPr>
          <w:rtl/>
        </w:rPr>
        <w:t>.</w:t>
      </w:r>
      <w:r w:rsidR="007D4941">
        <w:rPr>
          <w:rFonts w:hint="cs"/>
          <w:rtl/>
        </w:rPr>
        <w:t xml:space="preserve"> </w:t>
      </w:r>
    </w:p>
    <w:p w14:paraId="49A56722" w14:textId="688D379C" w:rsidR="001B7EB6" w:rsidRDefault="001B7EB6" w:rsidP="004A24E0">
      <w:pPr>
        <w:jc w:val="both"/>
        <w:rPr>
          <w:rtl/>
        </w:rPr>
      </w:pPr>
      <w:r>
        <w:rPr>
          <w:rtl/>
        </w:rPr>
        <w:t xml:space="preserve">בניגוד לעולי העלייה הראשונה, רבים מהעולים לא היו דתיים. </w:t>
      </w:r>
      <w:r w:rsidR="00833ED0">
        <w:rPr>
          <w:rFonts w:hint="cs"/>
          <w:rtl/>
        </w:rPr>
        <w:t>פער זה יצר</w:t>
      </w:r>
      <w:r>
        <w:rPr>
          <w:rtl/>
        </w:rPr>
        <w:t xml:space="preserve"> מתח בין </w:t>
      </w:r>
      <w:r w:rsidR="00833ED0">
        <w:rPr>
          <w:rFonts w:hint="cs"/>
          <w:rtl/>
        </w:rPr>
        <w:t xml:space="preserve">אנשי </w:t>
      </w:r>
      <w:r>
        <w:rPr>
          <w:rtl/>
        </w:rPr>
        <w:t>"היישוב הישן"</w:t>
      </w:r>
      <w:r w:rsidR="00833ED0">
        <w:rPr>
          <w:rFonts w:hint="cs"/>
          <w:rtl/>
        </w:rPr>
        <w:t xml:space="preserve"> המסורתי, ובין ה</w:t>
      </w:r>
      <w:r>
        <w:rPr>
          <w:rtl/>
        </w:rPr>
        <w:t>עולים החדשים.</w:t>
      </w:r>
      <w:r w:rsidR="004A24E0">
        <w:rPr>
          <w:rFonts w:hint="cs"/>
          <w:rtl/>
        </w:rPr>
        <w:t xml:space="preserve"> עם זאת, </w:t>
      </w:r>
      <w:r w:rsidR="007D4941">
        <w:rPr>
          <w:rFonts w:hint="cs"/>
          <w:rtl/>
        </w:rPr>
        <w:t xml:space="preserve">המתח בין "היישוב הישן" לעולים החדשים לא נבע רק מפערים דתיים. חקלאי </w:t>
      </w:r>
      <w:r>
        <w:rPr>
          <w:rtl/>
        </w:rPr>
        <w:t xml:space="preserve">היישוב הישן העדיפו לשכור </w:t>
      </w:r>
      <w:r w:rsidR="007D4941">
        <w:rPr>
          <w:rFonts w:hint="cs"/>
          <w:rtl/>
        </w:rPr>
        <w:t>עובדים ערבים לצורך עיבוד הקרקעות והשמירה עליהן, בשל משכורתם הנמוכה</w:t>
      </w:r>
      <w:r>
        <w:rPr>
          <w:rtl/>
        </w:rPr>
        <w:t xml:space="preserve">. </w:t>
      </w:r>
      <w:r w:rsidR="007D4941">
        <w:rPr>
          <w:rFonts w:hint="cs"/>
          <w:rtl/>
        </w:rPr>
        <w:t>עולי העלייה השנייה</w:t>
      </w:r>
      <w:r>
        <w:rPr>
          <w:rtl/>
        </w:rPr>
        <w:t xml:space="preserve"> </w:t>
      </w:r>
      <w:r>
        <w:rPr>
          <w:rFonts w:hint="cs"/>
          <w:rtl/>
        </w:rPr>
        <w:t xml:space="preserve">המציאו </w:t>
      </w:r>
      <w:r w:rsidR="007D4941">
        <w:rPr>
          <w:rFonts w:hint="cs"/>
          <w:rtl/>
        </w:rPr>
        <w:t>את ה</w:t>
      </w:r>
      <w:r>
        <w:rPr>
          <w:rtl/>
        </w:rPr>
        <w:t>מושג</w:t>
      </w:r>
      <w:r>
        <w:rPr>
          <w:rFonts w:hint="cs"/>
          <w:rtl/>
        </w:rPr>
        <w:t xml:space="preserve"> "</w:t>
      </w:r>
      <w:r>
        <w:rPr>
          <w:rtl/>
        </w:rPr>
        <w:t xml:space="preserve">עבודה </w:t>
      </w:r>
      <w:r>
        <w:rPr>
          <w:rFonts w:hint="cs"/>
          <w:rtl/>
        </w:rPr>
        <w:t>עברית"</w:t>
      </w:r>
      <w:r>
        <w:rPr>
          <w:rtl/>
        </w:rPr>
        <w:t xml:space="preserve">, </w:t>
      </w:r>
      <w:r w:rsidR="007D4941">
        <w:rPr>
          <w:rFonts w:hint="cs"/>
          <w:rtl/>
        </w:rPr>
        <w:t>המבטא העדפה</w:t>
      </w:r>
      <w:r>
        <w:rPr>
          <w:rtl/>
        </w:rPr>
        <w:t xml:space="preserve"> </w:t>
      </w:r>
      <w:r w:rsidR="007D4941">
        <w:rPr>
          <w:rFonts w:hint="cs"/>
          <w:rtl/>
        </w:rPr>
        <w:t>ל</w:t>
      </w:r>
      <w:r>
        <w:rPr>
          <w:rtl/>
        </w:rPr>
        <w:t>העסקת עובדים יהודים</w:t>
      </w:r>
      <w:r w:rsidR="007D4941">
        <w:rPr>
          <w:rFonts w:hint="cs"/>
          <w:rtl/>
        </w:rPr>
        <w:t>. רעיון העבודה העברית נועד אף לעודד רכישה של תוצרת יהודית בלבד, ולהימנע מסחורה מתחרה של ערביי הארץ.</w:t>
      </w:r>
    </w:p>
    <w:p w14:paraId="6506201B" w14:textId="6285C4AD" w:rsidR="001B7EB6" w:rsidRDefault="007D4941" w:rsidP="00247149">
      <w:pPr>
        <w:jc w:val="both"/>
        <w:rPr>
          <w:rtl/>
        </w:rPr>
      </w:pPr>
      <w:r>
        <w:rPr>
          <w:rFonts w:hint="cs"/>
          <w:rtl/>
        </w:rPr>
        <w:t xml:space="preserve">הוגים </w:t>
      </w:r>
      <w:r w:rsidR="001B7EB6">
        <w:rPr>
          <w:rtl/>
        </w:rPr>
        <w:t xml:space="preserve">מובילים </w:t>
      </w:r>
      <w:r>
        <w:rPr>
          <w:rFonts w:hint="cs"/>
          <w:rtl/>
        </w:rPr>
        <w:t xml:space="preserve">של תנועת הציונות, </w:t>
      </w:r>
      <w:r w:rsidR="001B7EB6">
        <w:rPr>
          <w:rtl/>
        </w:rPr>
        <w:t>כמו א</w:t>
      </w:r>
      <w:r w:rsidR="001B7EB6">
        <w:rPr>
          <w:rFonts w:hint="cs"/>
          <w:rtl/>
        </w:rPr>
        <w:t xml:space="preserve">. ד. </w:t>
      </w:r>
      <w:r w:rsidR="001B7EB6">
        <w:rPr>
          <w:rtl/>
        </w:rPr>
        <w:t>גורדון</w:t>
      </w:r>
      <w:r w:rsidR="001B7EB6">
        <w:rPr>
          <w:rStyle w:val="a8"/>
          <w:rtl/>
        </w:rPr>
        <w:footnoteReference w:id="1"/>
      </w:r>
      <w:r w:rsidR="001B7EB6">
        <w:rPr>
          <w:rtl/>
        </w:rPr>
        <w:t xml:space="preserve"> ודוד בן גוריון</w:t>
      </w:r>
      <w:r>
        <w:rPr>
          <w:rFonts w:hint="cs"/>
          <w:rtl/>
        </w:rPr>
        <w:t>,</w:t>
      </w:r>
      <w:r w:rsidR="001B7EB6">
        <w:rPr>
          <w:rtl/>
        </w:rPr>
        <w:t xml:space="preserve"> הפיצו</w:t>
      </w:r>
      <w:r w:rsidR="001B7EB6">
        <w:rPr>
          <w:rFonts w:hint="cs"/>
          <w:rtl/>
        </w:rPr>
        <w:t xml:space="preserve"> את תפיסה זו</w:t>
      </w:r>
      <w:r w:rsidR="001B7EB6">
        <w:rPr>
          <w:rtl/>
        </w:rPr>
        <w:t xml:space="preserve"> בנאומיהם ובכתביהם. הם ה</w:t>
      </w:r>
      <w:r>
        <w:rPr>
          <w:rFonts w:hint="cs"/>
          <w:rtl/>
        </w:rPr>
        <w:t>אדירו</w:t>
      </w:r>
      <w:r w:rsidR="001B7EB6">
        <w:rPr>
          <w:rtl/>
        </w:rPr>
        <w:t xml:space="preserve"> את העבוד</w:t>
      </w:r>
      <w:r>
        <w:rPr>
          <w:rFonts w:hint="cs"/>
          <w:rtl/>
        </w:rPr>
        <w:t>ות</w:t>
      </w:r>
      <w:r w:rsidR="001B7EB6">
        <w:rPr>
          <w:rtl/>
        </w:rPr>
        <w:t xml:space="preserve"> הפיזי</w:t>
      </w:r>
      <w:r>
        <w:rPr>
          <w:rFonts w:hint="cs"/>
          <w:rtl/>
        </w:rPr>
        <w:t>ו</w:t>
      </w:r>
      <w:r w:rsidR="001B7EB6">
        <w:rPr>
          <w:rtl/>
        </w:rPr>
        <w:t>ת, כ</w:t>
      </w:r>
      <w:r>
        <w:rPr>
          <w:rFonts w:hint="cs"/>
          <w:rtl/>
        </w:rPr>
        <w:t>גון</w:t>
      </w:r>
      <w:r w:rsidR="001B7EB6">
        <w:rPr>
          <w:rtl/>
        </w:rPr>
        <w:t xml:space="preserve"> </w:t>
      </w:r>
      <w:r>
        <w:rPr>
          <w:rFonts w:hint="cs"/>
          <w:rtl/>
        </w:rPr>
        <w:t>עבודת האדמה</w:t>
      </w:r>
      <w:r w:rsidR="001B7EB6">
        <w:rPr>
          <w:rtl/>
        </w:rPr>
        <w:t xml:space="preserve">, </w:t>
      </w:r>
      <w:r>
        <w:rPr>
          <w:rFonts w:hint="cs"/>
          <w:rtl/>
        </w:rPr>
        <w:t xml:space="preserve">וראו בהן </w:t>
      </w:r>
      <w:r w:rsidR="001B7EB6">
        <w:rPr>
          <w:rtl/>
        </w:rPr>
        <w:t>ערך ציוני אולטימטיבי. העולים החדשים האמינו שרק כאשר י</w:t>
      </w:r>
      <w:r w:rsidR="00F7542F">
        <w:rPr>
          <w:rFonts w:hint="cs"/>
          <w:rtl/>
        </w:rPr>
        <w:t>פריחו</w:t>
      </w:r>
      <w:r w:rsidR="001B7EB6">
        <w:rPr>
          <w:rFonts w:hint="cs"/>
          <w:rtl/>
        </w:rPr>
        <w:t xml:space="preserve"> את </w:t>
      </w:r>
      <w:r w:rsidR="001B7EB6">
        <w:rPr>
          <w:rtl/>
        </w:rPr>
        <w:t xml:space="preserve">אדמת </w:t>
      </w:r>
      <w:r>
        <w:rPr>
          <w:rFonts w:hint="cs"/>
          <w:rtl/>
        </w:rPr>
        <w:t xml:space="preserve">ארץ </w:t>
      </w:r>
      <w:r w:rsidR="001B7EB6">
        <w:rPr>
          <w:rtl/>
        </w:rPr>
        <w:t>ישראל</w:t>
      </w:r>
      <w:r w:rsidR="00F7542F">
        <w:rPr>
          <w:rFonts w:hint="cs"/>
          <w:rtl/>
        </w:rPr>
        <w:t>,</w:t>
      </w:r>
      <w:r w:rsidR="001B7EB6">
        <w:rPr>
          <w:rtl/>
        </w:rPr>
        <w:t xml:space="preserve"> הם י</w:t>
      </w:r>
      <w:r w:rsidR="00F7542F">
        <w:rPr>
          <w:rFonts w:hint="cs"/>
          <w:rtl/>
        </w:rPr>
        <w:t>וכלו</w:t>
      </w:r>
      <w:r w:rsidR="001B7EB6">
        <w:rPr>
          <w:rtl/>
        </w:rPr>
        <w:t xml:space="preserve"> ל</w:t>
      </w:r>
      <w:r w:rsidR="001B7EB6">
        <w:rPr>
          <w:rFonts w:hint="cs"/>
          <w:rtl/>
        </w:rPr>
        <w:t>ה</w:t>
      </w:r>
      <w:r w:rsidR="00F7542F">
        <w:rPr>
          <w:rFonts w:hint="cs"/>
          <w:rtl/>
        </w:rPr>
        <w:t>שתחרר באמת</w:t>
      </w:r>
      <w:r w:rsidR="001B7EB6">
        <w:rPr>
          <w:rtl/>
        </w:rPr>
        <w:t xml:space="preserve"> מהמנטליות הגלו</w:t>
      </w:r>
      <w:r w:rsidR="001B7EB6">
        <w:rPr>
          <w:rFonts w:hint="cs"/>
          <w:rtl/>
        </w:rPr>
        <w:t>ת</w:t>
      </w:r>
      <w:r w:rsidR="001B7EB6">
        <w:rPr>
          <w:rtl/>
        </w:rPr>
        <w:t>ית.</w:t>
      </w:r>
    </w:p>
    <w:p w14:paraId="29370BA8" w14:textId="77777777" w:rsidR="00F7542F" w:rsidRDefault="00F7542F" w:rsidP="00247149">
      <w:pPr>
        <w:jc w:val="both"/>
        <w:rPr>
          <w:rtl/>
        </w:rPr>
      </w:pPr>
    </w:p>
    <w:p w14:paraId="4D61F9EA" w14:textId="76F1759E" w:rsidR="00F7542F" w:rsidRPr="00F7542F" w:rsidRDefault="00F7542F" w:rsidP="00247149">
      <w:pPr>
        <w:jc w:val="both"/>
        <w:rPr>
          <w:b/>
          <w:bCs/>
          <w:u w:val="single"/>
          <w:rtl/>
        </w:rPr>
      </w:pPr>
      <w:r w:rsidRPr="00F7542F">
        <w:rPr>
          <w:rFonts w:hint="cs"/>
          <w:b/>
          <w:bCs/>
          <w:u w:val="single"/>
          <w:rtl/>
        </w:rPr>
        <w:t xml:space="preserve">עבודה עברית </w:t>
      </w:r>
      <w:r w:rsidR="00CC362F">
        <w:rPr>
          <w:rFonts w:hint="cs"/>
          <w:b/>
          <w:bCs/>
          <w:u w:val="single"/>
          <w:rtl/>
        </w:rPr>
        <w:t>ב</w:t>
      </w:r>
      <w:r w:rsidRPr="00F7542F">
        <w:rPr>
          <w:rFonts w:hint="cs"/>
          <w:b/>
          <w:bCs/>
          <w:u w:val="single"/>
          <w:rtl/>
        </w:rPr>
        <w:t xml:space="preserve">מבט </w:t>
      </w:r>
      <w:r>
        <w:rPr>
          <w:rFonts w:hint="cs"/>
          <w:b/>
          <w:bCs/>
          <w:u w:val="single"/>
          <w:rtl/>
        </w:rPr>
        <w:t>תורני</w:t>
      </w:r>
    </w:p>
    <w:p w14:paraId="29A7BDF9" w14:textId="3F99457A" w:rsidR="00F7542F" w:rsidRDefault="001B7EB6" w:rsidP="00F7542F">
      <w:pPr>
        <w:jc w:val="both"/>
        <w:rPr>
          <w:rtl/>
        </w:rPr>
      </w:pPr>
      <w:r>
        <w:rPr>
          <w:rtl/>
        </w:rPr>
        <w:t>הרב אברהם יצחק</w:t>
      </w:r>
      <w:r>
        <w:rPr>
          <w:rFonts w:hint="cs"/>
          <w:rtl/>
        </w:rPr>
        <w:t xml:space="preserve"> הכהן</w:t>
      </w:r>
      <w:r>
        <w:rPr>
          <w:rtl/>
        </w:rPr>
        <w:t xml:space="preserve"> קוק עלה </w:t>
      </w:r>
      <w:r>
        <w:rPr>
          <w:rFonts w:hint="cs"/>
          <w:rtl/>
        </w:rPr>
        <w:t xml:space="preserve">לארץ </w:t>
      </w:r>
      <w:r>
        <w:rPr>
          <w:rtl/>
        </w:rPr>
        <w:t xml:space="preserve">בשנת 1904. </w:t>
      </w:r>
      <w:r>
        <w:rPr>
          <w:rFonts w:hint="cs"/>
          <w:rtl/>
        </w:rPr>
        <w:t>ה</w:t>
      </w:r>
      <w:r w:rsidR="004A24E0">
        <w:rPr>
          <w:rFonts w:hint="cs"/>
          <w:rtl/>
        </w:rPr>
        <w:t>רב קוק</w:t>
      </w:r>
      <w:r>
        <w:rPr>
          <w:rtl/>
        </w:rPr>
        <w:t xml:space="preserve"> תמך בעבוד</w:t>
      </w:r>
      <w:r w:rsidR="004A24E0">
        <w:rPr>
          <w:rFonts w:hint="cs"/>
          <w:rtl/>
        </w:rPr>
        <w:t>ה</w:t>
      </w:r>
      <w:r>
        <w:rPr>
          <w:rtl/>
        </w:rPr>
        <w:t xml:space="preserve"> עברית ו</w:t>
      </w:r>
      <w:r w:rsidR="004A24E0">
        <w:rPr>
          <w:rFonts w:hint="cs"/>
          <w:rtl/>
        </w:rPr>
        <w:t>קרא ל</w:t>
      </w:r>
      <w:r w:rsidR="00F7542F">
        <w:rPr>
          <w:rFonts w:hint="cs"/>
          <w:rtl/>
        </w:rPr>
        <w:t>תושבי הארץ</w:t>
      </w:r>
      <w:r>
        <w:rPr>
          <w:rtl/>
        </w:rPr>
        <w:t xml:space="preserve"> להעסיק יהודים בלבד.</w:t>
      </w:r>
      <w:r>
        <w:rPr>
          <w:rStyle w:val="a8"/>
          <w:rtl/>
        </w:rPr>
        <w:footnoteReference w:id="2"/>
      </w:r>
      <w:r w:rsidR="00F7542F">
        <w:rPr>
          <w:rFonts w:hint="cs"/>
          <w:rtl/>
        </w:rPr>
        <w:t xml:space="preserve"> דבריו מעוררים את השאלה, </w:t>
      </w:r>
      <w:r>
        <w:rPr>
          <w:rtl/>
        </w:rPr>
        <w:t xml:space="preserve">האם </w:t>
      </w:r>
      <w:r w:rsidR="00F7542F">
        <w:rPr>
          <w:rFonts w:hint="cs"/>
          <w:rtl/>
        </w:rPr>
        <w:t>מדובר</w:t>
      </w:r>
      <w:r>
        <w:rPr>
          <w:rtl/>
        </w:rPr>
        <w:t xml:space="preserve"> </w:t>
      </w:r>
      <w:r w:rsidR="00F7542F">
        <w:rPr>
          <w:rFonts w:hint="cs"/>
          <w:rtl/>
        </w:rPr>
        <w:t>ב</w:t>
      </w:r>
      <w:r>
        <w:rPr>
          <w:rtl/>
        </w:rPr>
        <w:t>פסיקה הלכתית</w:t>
      </w:r>
      <w:r w:rsidR="004A24E0">
        <w:rPr>
          <w:rFonts w:hint="cs"/>
          <w:rtl/>
        </w:rPr>
        <w:t xml:space="preserve"> מחייבת</w:t>
      </w:r>
      <w:r w:rsidR="00F7542F">
        <w:rPr>
          <w:rFonts w:hint="cs"/>
          <w:rtl/>
        </w:rPr>
        <w:t>, או ב</w:t>
      </w:r>
      <w:r w:rsidR="004A24E0">
        <w:rPr>
          <w:rFonts w:hint="cs"/>
          <w:rtl/>
        </w:rPr>
        <w:t xml:space="preserve">המלצה </w:t>
      </w:r>
      <w:r w:rsidR="00F7542F">
        <w:rPr>
          <w:rFonts w:hint="cs"/>
          <w:rtl/>
        </w:rPr>
        <w:t>בלבד</w:t>
      </w:r>
      <w:r>
        <w:rPr>
          <w:rtl/>
        </w:rPr>
        <w:t>?</w:t>
      </w:r>
    </w:p>
    <w:p w14:paraId="4511591C" w14:textId="6639A6E6" w:rsidR="001B7EB6" w:rsidRDefault="00F7542F" w:rsidP="00C727EA">
      <w:pPr>
        <w:jc w:val="both"/>
        <w:rPr>
          <w:rtl/>
        </w:rPr>
      </w:pPr>
      <w:r>
        <w:rPr>
          <w:rFonts w:hint="cs"/>
          <w:rtl/>
        </w:rPr>
        <w:t xml:space="preserve">השאלה מחריפה כיום, בהיותנו אזרחים במדינה יהודית ודמוקרטית. האם </w:t>
      </w:r>
      <w:r w:rsidR="00C727EA">
        <w:rPr>
          <w:rFonts w:hint="cs"/>
          <w:rtl/>
        </w:rPr>
        <w:t>גם בימינו מוטב, או אף חובה, להעדיף העסקה של יהודים וצריכה של תוצרת יהודית?</w:t>
      </w:r>
    </w:p>
    <w:p w14:paraId="459465CE" w14:textId="02B980AD" w:rsidR="001B7EB6" w:rsidRDefault="001B7EB6" w:rsidP="001B7EB6">
      <w:pPr>
        <w:jc w:val="both"/>
        <w:rPr>
          <w:rtl/>
        </w:rPr>
      </w:pPr>
      <w:r>
        <w:rPr>
          <w:rtl/>
        </w:rPr>
        <w:t>הרב משה צבי נריה</w:t>
      </w:r>
      <w:r w:rsidR="00C727EA">
        <w:rPr>
          <w:rFonts w:hint="cs"/>
          <w:rtl/>
        </w:rPr>
        <w:t xml:space="preserve"> היה תלמיד הרב קוק, </w:t>
      </w:r>
      <w:r>
        <w:rPr>
          <w:rtl/>
        </w:rPr>
        <w:t>מייסד</w:t>
      </w:r>
      <w:r w:rsidR="00C727EA">
        <w:rPr>
          <w:rFonts w:hint="cs"/>
          <w:rtl/>
        </w:rPr>
        <w:t xml:space="preserve"> תנועת </w:t>
      </w:r>
      <w:r>
        <w:rPr>
          <w:rtl/>
        </w:rPr>
        <w:t>בני עקיבא ו</w:t>
      </w:r>
      <w:r w:rsidR="00C727EA">
        <w:rPr>
          <w:rFonts w:hint="cs"/>
          <w:rtl/>
        </w:rPr>
        <w:t xml:space="preserve">מקים </w:t>
      </w:r>
      <w:r>
        <w:rPr>
          <w:rtl/>
        </w:rPr>
        <w:t>ישיבת כפר הרואה</w:t>
      </w:r>
      <w:r w:rsidR="00C727EA">
        <w:rPr>
          <w:rFonts w:hint="cs"/>
          <w:rtl/>
        </w:rPr>
        <w:t>.</w:t>
      </w:r>
      <w:r>
        <w:rPr>
          <w:rtl/>
        </w:rPr>
        <w:t xml:space="preserve"> </w:t>
      </w:r>
      <w:r w:rsidR="00C727EA">
        <w:rPr>
          <w:rFonts w:hint="cs"/>
          <w:rtl/>
        </w:rPr>
        <w:t xml:space="preserve">בכתביו </w:t>
      </w:r>
      <w:r>
        <w:rPr>
          <w:rtl/>
        </w:rPr>
        <w:t>הוא מקדיש פרק ל</w:t>
      </w:r>
      <w:r w:rsidR="00C727EA">
        <w:rPr>
          <w:rFonts w:hint="cs"/>
          <w:rtl/>
        </w:rPr>
        <w:t>עיסוק ב</w:t>
      </w:r>
      <w:r>
        <w:rPr>
          <w:rtl/>
        </w:rPr>
        <w:t>גישתו של הרב קוק ל</w:t>
      </w:r>
      <w:r w:rsidR="00C727EA">
        <w:rPr>
          <w:rFonts w:hint="cs"/>
          <w:rtl/>
        </w:rPr>
        <w:t>עבודה עברית</w:t>
      </w:r>
      <w:r>
        <w:rPr>
          <w:rtl/>
        </w:rPr>
        <w:t>.</w:t>
      </w:r>
    </w:p>
    <w:p w14:paraId="04CB683C" w14:textId="71CAE885" w:rsidR="001B7EB6" w:rsidRDefault="001B7EB6" w:rsidP="00E841D4">
      <w:pPr>
        <w:jc w:val="both"/>
        <w:rPr>
          <w:rtl/>
        </w:rPr>
      </w:pPr>
      <w:r>
        <w:rPr>
          <w:rtl/>
        </w:rPr>
        <w:t xml:space="preserve">הרב נריה מזכיר </w:t>
      </w:r>
      <w:r>
        <w:rPr>
          <w:rFonts w:hint="cs"/>
          <w:rtl/>
        </w:rPr>
        <w:t>ש</w:t>
      </w:r>
      <w:r>
        <w:rPr>
          <w:rtl/>
        </w:rPr>
        <w:t xml:space="preserve">רבנים בולטים קבעו כי </w:t>
      </w:r>
      <w:r w:rsidR="004A24E0">
        <w:rPr>
          <w:rFonts w:hint="cs"/>
          <w:rtl/>
        </w:rPr>
        <w:t>אין לשלם יותר מ</w:t>
      </w:r>
      <w:r>
        <w:rPr>
          <w:rtl/>
        </w:rPr>
        <w:t>שליש מעל מחיר ה</w:t>
      </w:r>
      <w:r w:rsidR="00C727EA">
        <w:rPr>
          <w:rFonts w:hint="cs"/>
          <w:rtl/>
        </w:rPr>
        <w:t>שוק</w:t>
      </w:r>
      <w:r>
        <w:rPr>
          <w:rtl/>
        </w:rPr>
        <w:t xml:space="preserve"> </w:t>
      </w:r>
      <w:r w:rsidR="004A24E0">
        <w:rPr>
          <w:rFonts w:hint="cs"/>
          <w:rtl/>
        </w:rPr>
        <w:t>עבור</w:t>
      </w:r>
      <w:r>
        <w:rPr>
          <w:rtl/>
        </w:rPr>
        <w:t xml:space="preserve"> תוצרת יהודית, ומסביר </w:t>
      </w:r>
      <w:r>
        <w:rPr>
          <w:rFonts w:hint="cs"/>
          <w:rtl/>
        </w:rPr>
        <w:t>ש</w:t>
      </w:r>
      <w:r>
        <w:rPr>
          <w:rtl/>
        </w:rPr>
        <w:t xml:space="preserve">הרב קוק </w:t>
      </w:r>
      <w:r>
        <w:rPr>
          <w:rFonts w:hint="cs"/>
          <w:rtl/>
        </w:rPr>
        <w:t>חל</w:t>
      </w:r>
      <w:r w:rsidR="00C727EA">
        <w:rPr>
          <w:rFonts w:hint="cs"/>
          <w:rtl/>
        </w:rPr>
        <w:t>ק</w:t>
      </w:r>
      <w:r>
        <w:rPr>
          <w:rFonts w:hint="cs"/>
          <w:rtl/>
        </w:rPr>
        <w:t xml:space="preserve"> על </w:t>
      </w:r>
      <w:r w:rsidR="00C727EA">
        <w:rPr>
          <w:rFonts w:hint="cs"/>
          <w:rtl/>
        </w:rPr>
        <w:t>כך</w:t>
      </w:r>
      <w:r>
        <w:rPr>
          <w:rtl/>
        </w:rPr>
        <w:t xml:space="preserve">. </w:t>
      </w:r>
      <w:r w:rsidR="00C727EA">
        <w:rPr>
          <w:rFonts w:hint="cs"/>
          <w:rtl/>
        </w:rPr>
        <w:t>הרב קוק סבר שפסיקה זו</w:t>
      </w:r>
      <w:r>
        <w:rPr>
          <w:rtl/>
        </w:rPr>
        <w:t xml:space="preserve"> </w:t>
      </w:r>
      <w:r w:rsidR="00C727EA">
        <w:rPr>
          <w:rFonts w:hint="cs"/>
          <w:rtl/>
        </w:rPr>
        <w:t xml:space="preserve">תיתכן רק </w:t>
      </w:r>
      <w:r w:rsidR="004A24E0">
        <w:rPr>
          <w:rFonts w:hint="cs"/>
          <w:rtl/>
        </w:rPr>
        <w:t>במסגרת של</w:t>
      </w:r>
      <w:r>
        <w:rPr>
          <w:rtl/>
        </w:rPr>
        <w:t xml:space="preserve"> מדינה יהודית. </w:t>
      </w:r>
      <w:r w:rsidR="00C727EA">
        <w:rPr>
          <w:rFonts w:hint="cs"/>
          <w:rtl/>
        </w:rPr>
        <w:t>כל עוד המדינה לא הוקמה,</w:t>
      </w:r>
      <w:r>
        <w:rPr>
          <w:rtl/>
        </w:rPr>
        <w:t xml:space="preserve"> חזרתו המופלאה </w:t>
      </w:r>
      <w:r>
        <w:rPr>
          <w:rtl/>
        </w:rPr>
        <w:t xml:space="preserve">של העם היהודי לארץ ישראל </w:t>
      </w:r>
      <w:r w:rsidR="00C727EA">
        <w:rPr>
          <w:rFonts w:hint="cs"/>
          <w:rtl/>
        </w:rPr>
        <w:t>מחייבת</w:t>
      </w:r>
      <w:r>
        <w:rPr>
          <w:rtl/>
        </w:rPr>
        <w:t xml:space="preserve"> </w:t>
      </w:r>
      <w:r w:rsidR="00C727EA">
        <w:rPr>
          <w:rFonts w:hint="cs"/>
          <w:rtl/>
        </w:rPr>
        <w:t>ל</w:t>
      </w:r>
      <w:r w:rsidR="004A24E0">
        <w:rPr>
          <w:rFonts w:hint="cs"/>
          <w:rtl/>
        </w:rPr>
        <w:t>תת עדיפות</w:t>
      </w:r>
      <w:r>
        <w:rPr>
          <w:rtl/>
        </w:rPr>
        <w:t xml:space="preserve"> </w:t>
      </w:r>
      <w:r w:rsidR="004A24E0">
        <w:rPr>
          <w:rFonts w:hint="cs"/>
          <w:rtl/>
        </w:rPr>
        <w:t>ל</w:t>
      </w:r>
      <w:r w:rsidR="00C727EA">
        <w:rPr>
          <w:rFonts w:hint="cs"/>
          <w:rtl/>
        </w:rPr>
        <w:t>שכירים</w:t>
      </w:r>
      <w:r>
        <w:rPr>
          <w:rtl/>
        </w:rPr>
        <w:t xml:space="preserve"> יהודים ו</w:t>
      </w:r>
      <w:r w:rsidR="004A24E0">
        <w:rPr>
          <w:rFonts w:hint="cs"/>
          <w:rtl/>
        </w:rPr>
        <w:t>ל</w:t>
      </w:r>
      <w:r>
        <w:rPr>
          <w:rtl/>
        </w:rPr>
        <w:t xml:space="preserve">תוצרת יהודית ללא </w:t>
      </w:r>
      <w:r w:rsidR="00C727EA">
        <w:rPr>
          <w:rFonts w:hint="cs"/>
          <w:rtl/>
        </w:rPr>
        <w:t>רף</w:t>
      </w:r>
      <w:r>
        <w:rPr>
          <w:rFonts w:hint="cs"/>
          <w:rtl/>
        </w:rPr>
        <w:t xml:space="preserve"> עליון</w:t>
      </w:r>
      <w:r>
        <w:rPr>
          <w:rtl/>
        </w:rPr>
        <w:t>.</w:t>
      </w:r>
      <w:r>
        <w:rPr>
          <w:rStyle w:val="a8"/>
          <w:rtl/>
        </w:rPr>
        <w:footnoteReference w:id="3"/>
      </w:r>
    </w:p>
    <w:p w14:paraId="33958EC4" w14:textId="75653629" w:rsidR="001B7EB6" w:rsidRDefault="008B0048" w:rsidP="008B0048">
      <w:pPr>
        <w:jc w:val="both"/>
        <w:rPr>
          <w:rtl/>
        </w:rPr>
      </w:pPr>
      <w:r>
        <w:rPr>
          <w:rFonts w:hint="cs"/>
          <w:rtl/>
        </w:rPr>
        <w:t>גם הרב שאול ישראלי מבחין בין זמנים שונים בעיסוקו בשאלת העבודה העברית. בתשובה שכתב בנושא הוא הדגיש</w:t>
      </w:r>
      <w:r w:rsidR="001B7EB6">
        <w:rPr>
          <w:rtl/>
        </w:rPr>
        <w:t xml:space="preserve"> </w:t>
      </w:r>
      <w:r w:rsidR="001B7EB6">
        <w:rPr>
          <w:rFonts w:hint="cs"/>
          <w:rtl/>
        </w:rPr>
        <w:t>ש</w:t>
      </w:r>
      <w:r>
        <w:rPr>
          <w:rFonts w:hint="cs"/>
          <w:rtl/>
        </w:rPr>
        <w:t xml:space="preserve">הוא בוחן את </w:t>
      </w:r>
      <w:r w:rsidR="001B7EB6">
        <w:rPr>
          <w:rtl/>
        </w:rPr>
        <w:t>ה</w:t>
      </w:r>
      <w:r>
        <w:rPr>
          <w:rFonts w:hint="cs"/>
          <w:rtl/>
        </w:rPr>
        <w:t>יחס לנושא</w:t>
      </w:r>
      <w:r w:rsidR="001B7EB6">
        <w:rPr>
          <w:rtl/>
        </w:rPr>
        <w:t xml:space="preserve"> </w:t>
      </w:r>
      <w:r>
        <w:rPr>
          <w:rFonts w:hint="cs"/>
          <w:rtl/>
        </w:rPr>
        <w:t>בזמנים רגילים</w:t>
      </w:r>
      <w:r w:rsidR="001B7EB6">
        <w:rPr>
          <w:rFonts w:hint="cs"/>
          <w:rtl/>
        </w:rPr>
        <w:t xml:space="preserve"> </w:t>
      </w:r>
      <w:r w:rsidR="001B7EB6">
        <w:rPr>
          <w:rtl/>
        </w:rPr>
        <w:t xml:space="preserve">– </w:t>
      </w:r>
      <w:r w:rsidR="001B7EB6">
        <w:rPr>
          <w:rFonts w:hint="cs"/>
          <w:rtl/>
        </w:rPr>
        <w:t>ו</w:t>
      </w:r>
      <w:r w:rsidR="001B7EB6">
        <w:rPr>
          <w:rtl/>
        </w:rPr>
        <w:t xml:space="preserve">לא כאשר החקלאי היהודי </w:t>
      </w:r>
      <w:r>
        <w:rPr>
          <w:rFonts w:hint="cs"/>
          <w:rtl/>
        </w:rPr>
        <w:t xml:space="preserve">נמצא </w:t>
      </w:r>
      <w:r w:rsidR="001B7EB6">
        <w:rPr>
          <w:rtl/>
        </w:rPr>
        <w:t>בסכנת א</w:t>
      </w:r>
      <w:r>
        <w:rPr>
          <w:rFonts w:hint="cs"/>
          <w:rtl/>
        </w:rPr>
        <w:t>ו</w:t>
      </w:r>
      <w:r w:rsidR="001B7EB6">
        <w:rPr>
          <w:rtl/>
        </w:rPr>
        <w:t xml:space="preserve">בדן </w:t>
      </w:r>
      <w:r>
        <w:rPr>
          <w:rFonts w:hint="cs"/>
          <w:rtl/>
        </w:rPr>
        <w:t>פרנסה</w:t>
      </w:r>
      <w:r w:rsidR="001B7EB6">
        <w:rPr>
          <w:rtl/>
        </w:rPr>
        <w:t>. עוד אמר כי בימי "העליות הגדולות", תמיכה בחקלאים יהודים היא קיום מצוות יישוב ארץ ישראל.</w:t>
      </w:r>
      <w:r w:rsidR="001B7EB6">
        <w:rPr>
          <w:rStyle w:val="a8"/>
          <w:rtl/>
        </w:rPr>
        <w:footnoteReference w:id="4"/>
      </w:r>
    </w:p>
    <w:p w14:paraId="19774ABC" w14:textId="695280D6" w:rsidR="001B7EB6" w:rsidRDefault="001B7EB6" w:rsidP="008B0048">
      <w:pPr>
        <w:jc w:val="both"/>
        <w:rPr>
          <w:rtl/>
        </w:rPr>
      </w:pPr>
      <w:r>
        <w:rPr>
          <w:rtl/>
        </w:rPr>
        <w:t xml:space="preserve">דוגמאות אלו מצביעות על </w:t>
      </w:r>
      <w:r w:rsidR="008B0048">
        <w:rPr>
          <w:rFonts w:hint="cs"/>
          <w:rtl/>
        </w:rPr>
        <w:t>כך</w:t>
      </w:r>
      <w:r>
        <w:rPr>
          <w:rtl/>
        </w:rPr>
        <w:t xml:space="preserve"> שציטוטים ודעות שהוזכרו במשך </w:t>
      </w:r>
      <w:r>
        <w:rPr>
          <w:rFonts w:hint="cs"/>
          <w:rtl/>
        </w:rPr>
        <w:t xml:space="preserve">ההיסטוריה </w:t>
      </w:r>
      <w:r>
        <w:rPr>
          <w:rtl/>
        </w:rPr>
        <w:t>אינם בהכרח רלוונטיים לשאלתנו כיום.</w:t>
      </w:r>
      <w:r w:rsidR="008B0048">
        <w:rPr>
          <w:rFonts w:hint="cs"/>
          <w:rtl/>
        </w:rPr>
        <w:t xml:space="preserve"> </w:t>
      </w:r>
      <w:r>
        <w:rPr>
          <w:rtl/>
        </w:rPr>
        <w:t>אילו מקורות הלכתיים עשויים להיות רלוונטיים לשאלתנו?</w:t>
      </w:r>
    </w:p>
    <w:p w14:paraId="107AC260" w14:textId="77777777" w:rsidR="001B7EB6" w:rsidRDefault="001B7EB6" w:rsidP="001B7EB6">
      <w:pPr>
        <w:jc w:val="both"/>
        <w:rPr>
          <w:rtl/>
        </w:rPr>
      </w:pPr>
    </w:p>
    <w:p w14:paraId="4A332E76" w14:textId="1D258788" w:rsidR="001B7EB6" w:rsidRPr="008B0048" w:rsidRDefault="001B7EB6" w:rsidP="008B0048">
      <w:pPr>
        <w:jc w:val="both"/>
        <w:rPr>
          <w:b/>
          <w:bCs/>
          <w:u w:val="single"/>
          <w:rtl/>
        </w:rPr>
      </w:pPr>
      <w:r w:rsidRPr="008B0048">
        <w:rPr>
          <w:b/>
          <w:bCs/>
          <w:u w:val="single"/>
          <w:rtl/>
        </w:rPr>
        <w:t>מצוות צדקה</w:t>
      </w:r>
    </w:p>
    <w:p w14:paraId="5949E64C" w14:textId="54567C7F" w:rsidR="001B7EB6" w:rsidRDefault="008B0048" w:rsidP="008B0048">
      <w:pPr>
        <w:jc w:val="both"/>
        <w:rPr>
          <w:rtl/>
        </w:rPr>
      </w:pPr>
      <w:r>
        <w:rPr>
          <w:rFonts w:hint="cs"/>
          <w:rtl/>
        </w:rPr>
        <w:t>ניתן להעמיד</w:t>
      </w:r>
      <w:r w:rsidR="001B7EB6">
        <w:rPr>
          <w:rtl/>
        </w:rPr>
        <w:t xml:space="preserve"> </w:t>
      </w:r>
      <w:r>
        <w:rPr>
          <w:rFonts w:hint="cs"/>
          <w:rtl/>
        </w:rPr>
        <w:t xml:space="preserve">את שאלת העבודה העברית תחת הכותרת של </w:t>
      </w:r>
      <w:r w:rsidR="001B7EB6">
        <w:rPr>
          <w:rtl/>
        </w:rPr>
        <w:t>מצוות צדקה. הרמב"ם מ</w:t>
      </w:r>
      <w:r>
        <w:rPr>
          <w:rFonts w:hint="cs"/>
          <w:rtl/>
        </w:rPr>
        <w:t xml:space="preserve">תאר את </w:t>
      </w:r>
      <w:r w:rsidR="001B7EB6">
        <w:rPr>
          <w:rtl/>
        </w:rPr>
        <w:t>הרמה הגבוהה ביותר של גמילות חסדים:</w:t>
      </w:r>
    </w:p>
    <w:p w14:paraId="51C4D5D1" w14:textId="104722AA" w:rsidR="001B7EB6" w:rsidRDefault="001B7EB6" w:rsidP="008B0048">
      <w:pPr>
        <w:ind w:left="720"/>
        <w:jc w:val="both"/>
        <w:rPr>
          <w:rtl/>
        </w:rPr>
      </w:pPr>
      <w:r>
        <w:rPr>
          <w:rtl/>
        </w:rPr>
        <w:t>המחזיק ביד ישראל שמך</w:t>
      </w:r>
      <w:r w:rsidR="004A24E0">
        <w:rPr>
          <w:rFonts w:hint="cs"/>
          <w:rtl/>
        </w:rPr>
        <w:t>,</w:t>
      </w:r>
      <w:r>
        <w:rPr>
          <w:rtl/>
        </w:rPr>
        <w:t xml:space="preserve"> ונותן לו מתנה או </w:t>
      </w:r>
      <w:proofErr w:type="spellStart"/>
      <w:r>
        <w:rPr>
          <w:rtl/>
        </w:rPr>
        <w:t>הלואה</w:t>
      </w:r>
      <w:proofErr w:type="spellEnd"/>
      <w:r>
        <w:rPr>
          <w:rtl/>
        </w:rPr>
        <w:t xml:space="preserve"> או עושה עמו שותפות או ממציא לו מלאכה כדי לחזק את ידו עד שלא יצטרך לבריות לשאול, ועל זה נאמר והחזקת בו גר ותושב וחי עמך כלומר החזק בו עד שלא </w:t>
      </w:r>
      <w:proofErr w:type="spellStart"/>
      <w:r>
        <w:rPr>
          <w:rtl/>
        </w:rPr>
        <w:t>יפול</w:t>
      </w:r>
      <w:proofErr w:type="spellEnd"/>
      <w:r>
        <w:rPr>
          <w:rtl/>
        </w:rPr>
        <w:t xml:space="preserve"> ויצטרך.</w:t>
      </w:r>
      <w:r>
        <w:rPr>
          <w:rStyle w:val="a8"/>
          <w:rtl/>
        </w:rPr>
        <w:footnoteReference w:id="5"/>
      </w:r>
    </w:p>
    <w:p w14:paraId="34877B9B" w14:textId="2B80541E" w:rsidR="001B7EB6" w:rsidRDefault="001B7EB6" w:rsidP="00E03D69">
      <w:pPr>
        <w:jc w:val="both"/>
        <w:rPr>
          <w:rtl/>
        </w:rPr>
      </w:pPr>
      <w:r>
        <w:rPr>
          <w:rtl/>
        </w:rPr>
        <w:t>אפשר להציע ש</w:t>
      </w:r>
      <w:r w:rsidR="00E03D69">
        <w:rPr>
          <w:rFonts w:hint="cs"/>
          <w:rtl/>
        </w:rPr>
        <w:t>תמיכה בעבודה עברית היא</w:t>
      </w:r>
      <w:r>
        <w:rPr>
          <w:rtl/>
        </w:rPr>
        <w:t xml:space="preserve"> </w:t>
      </w:r>
      <w:r>
        <w:rPr>
          <w:rFonts w:hint="cs"/>
          <w:rtl/>
        </w:rPr>
        <w:t>הקיום</w:t>
      </w:r>
      <w:r>
        <w:rPr>
          <w:rtl/>
        </w:rPr>
        <w:t xml:space="preserve"> האולטימטיבי של מצוות צדקה.</w:t>
      </w:r>
      <w:r w:rsidR="00E03D69">
        <w:rPr>
          <w:rFonts w:hint="cs"/>
          <w:rtl/>
        </w:rPr>
        <w:t xml:space="preserve"> </w:t>
      </w:r>
      <w:r>
        <w:rPr>
          <w:rtl/>
        </w:rPr>
        <w:t>אולם</w:t>
      </w:r>
      <w:r>
        <w:rPr>
          <w:rFonts w:hint="cs"/>
          <w:rtl/>
        </w:rPr>
        <w:t>,</w:t>
      </w:r>
      <w:r>
        <w:rPr>
          <w:rtl/>
        </w:rPr>
        <w:t xml:space="preserve"> אם רוצים ליישם רעיון זה </w:t>
      </w:r>
      <w:r>
        <w:rPr>
          <w:rFonts w:hint="cs"/>
          <w:rtl/>
        </w:rPr>
        <w:t>בתקופה המודרנית</w:t>
      </w:r>
      <w:r>
        <w:rPr>
          <w:rtl/>
        </w:rPr>
        <w:t xml:space="preserve">, יש לזכור </w:t>
      </w:r>
      <w:r>
        <w:rPr>
          <w:rFonts w:hint="cs"/>
          <w:rtl/>
        </w:rPr>
        <w:t>שחז"ל</w:t>
      </w:r>
      <w:r>
        <w:rPr>
          <w:rtl/>
        </w:rPr>
        <w:t xml:space="preserve"> פסקו </w:t>
      </w:r>
      <w:r>
        <w:rPr>
          <w:rFonts w:hint="cs"/>
          <w:rtl/>
        </w:rPr>
        <w:t xml:space="preserve">גם </w:t>
      </w:r>
      <w:r w:rsidR="00E03D69">
        <w:rPr>
          <w:rFonts w:hint="cs"/>
          <w:rtl/>
        </w:rPr>
        <w:t>ביחס למתן צדקה לגויים</w:t>
      </w:r>
      <w:r>
        <w:rPr>
          <w:rtl/>
        </w:rPr>
        <w:t>:</w:t>
      </w:r>
    </w:p>
    <w:p w14:paraId="5AD0206D" w14:textId="5B9FBF6C" w:rsidR="001B7EB6" w:rsidRDefault="001B7EB6" w:rsidP="00E03D69">
      <w:pPr>
        <w:ind w:left="720"/>
        <w:jc w:val="both"/>
        <w:rPr>
          <w:rtl/>
        </w:rPr>
      </w:pPr>
      <w:proofErr w:type="spellStart"/>
      <w:r>
        <w:rPr>
          <w:rtl/>
        </w:rPr>
        <w:t>מפרנסין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ומכסין</w:t>
      </w:r>
      <w:proofErr w:type="spellEnd"/>
      <w:r>
        <w:rPr>
          <w:rtl/>
        </w:rPr>
        <w:t xml:space="preserve"> עניי עכו"ם עם עניי ישראל מפני דרכי שלום</w:t>
      </w:r>
      <w:r>
        <w:rPr>
          <w:rFonts w:hint="cs"/>
          <w:rtl/>
        </w:rPr>
        <w:t>.</w:t>
      </w:r>
      <w:r>
        <w:rPr>
          <w:rStyle w:val="a8"/>
          <w:rtl/>
        </w:rPr>
        <w:footnoteReference w:id="6"/>
      </w:r>
    </w:p>
    <w:p w14:paraId="3C649BE5" w14:textId="77777777" w:rsidR="00E03D69" w:rsidRDefault="00E03D69" w:rsidP="00E03D69">
      <w:pPr>
        <w:jc w:val="both"/>
        <w:rPr>
          <w:rtl/>
        </w:rPr>
      </w:pPr>
      <w:r>
        <w:rPr>
          <w:rFonts w:hint="cs"/>
          <w:rtl/>
        </w:rPr>
        <w:t>ניתן להסיק שתי מסקנות מהלכה זו:</w:t>
      </w:r>
    </w:p>
    <w:p w14:paraId="5221B0CC" w14:textId="77777777" w:rsidR="00E03D69" w:rsidRDefault="001B7EB6" w:rsidP="00E03D69">
      <w:pPr>
        <w:pStyle w:val="aff6"/>
        <w:numPr>
          <w:ilvl w:val="0"/>
          <w:numId w:val="34"/>
        </w:numPr>
        <w:jc w:val="both"/>
        <w:rPr>
          <w:rFonts w:ascii="Narkisim" w:hAnsi="Narkisim" w:cs="Narkisim"/>
          <w:sz w:val="21"/>
          <w:szCs w:val="21"/>
        </w:rPr>
      </w:pPr>
      <w:r w:rsidRPr="00E03D69">
        <w:rPr>
          <w:rFonts w:ascii="Narkisim" w:hAnsi="Narkisim" w:cs="Narkisim"/>
          <w:sz w:val="21"/>
          <w:szCs w:val="21"/>
          <w:rtl/>
        </w:rPr>
        <w:t xml:space="preserve">אין </w:t>
      </w:r>
      <w:proofErr w:type="spellStart"/>
      <w:r w:rsidRPr="00E03D69">
        <w:rPr>
          <w:rFonts w:ascii="Narkisim" w:hAnsi="Narkisim" w:cs="Narkisim"/>
          <w:sz w:val="21"/>
          <w:szCs w:val="21"/>
          <w:rtl/>
        </w:rPr>
        <w:t>לתעדף</w:t>
      </w:r>
      <w:proofErr w:type="spellEnd"/>
      <w:r w:rsidRPr="00E03D69">
        <w:rPr>
          <w:rFonts w:ascii="Narkisim" w:hAnsi="Narkisim" w:cs="Narkisim"/>
          <w:sz w:val="21"/>
          <w:szCs w:val="21"/>
          <w:rtl/>
        </w:rPr>
        <w:t xml:space="preserve"> בהכרח עסקים יהודיים על פני עסקים שאינם יהודים</w:t>
      </w:r>
      <w:r w:rsidR="00E03D69">
        <w:rPr>
          <w:rFonts w:ascii="Narkisim" w:hAnsi="Narkisim" w:cs="Narkisim" w:hint="cs"/>
          <w:sz w:val="21"/>
          <w:szCs w:val="21"/>
          <w:rtl/>
        </w:rPr>
        <w:t>.</w:t>
      </w:r>
    </w:p>
    <w:p w14:paraId="2468DAE4" w14:textId="5C485FC4" w:rsidR="004A24E0" w:rsidRDefault="001B7EB6" w:rsidP="004A24E0">
      <w:pPr>
        <w:pStyle w:val="aff6"/>
        <w:numPr>
          <w:ilvl w:val="0"/>
          <w:numId w:val="34"/>
        </w:numPr>
        <w:jc w:val="both"/>
        <w:rPr>
          <w:rFonts w:ascii="Narkisim" w:hAnsi="Narkisim" w:cs="Narkisim"/>
          <w:sz w:val="21"/>
          <w:szCs w:val="21"/>
        </w:rPr>
      </w:pPr>
      <w:r w:rsidRPr="00E03D69">
        <w:rPr>
          <w:rFonts w:ascii="Narkisim" w:hAnsi="Narkisim" w:cs="Narkisim"/>
          <w:sz w:val="21"/>
          <w:szCs w:val="21"/>
          <w:rtl/>
        </w:rPr>
        <w:t>רעיון "דרכי השלום" הוא שיקול הלכתי שיש לקחת בחשבון</w:t>
      </w:r>
      <w:r w:rsidR="004A24E0">
        <w:rPr>
          <w:rFonts w:ascii="Narkisim" w:hAnsi="Narkisim" w:cs="Narkisim" w:hint="cs"/>
          <w:sz w:val="21"/>
          <w:szCs w:val="21"/>
          <w:rtl/>
        </w:rPr>
        <w:t xml:space="preserve">. </w:t>
      </w:r>
      <w:proofErr w:type="spellStart"/>
      <w:r w:rsidRPr="004A24E0">
        <w:rPr>
          <w:rFonts w:ascii="Narkisim" w:hAnsi="Narkisim" w:cs="Narkisim"/>
          <w:sz w:val="21"/>
          <w:szCs w:val="21"/>
          <w:rtl/>
        </w:rPr>
        <w:t>ייתכן</w:t>
      </w:r>
      <w:proofErr w:type="spellEnd"/>
      <w:r w:rsidRPr="004A24E0">
        <w:rPr>
          <w:rFonts w:ascii="Narkisim" w:hAnsi="Narkisim" w:cs="Narkisim"/>
          <w:sz w:val="21"/>
          <w:szCs w:val="21"/>
          <w:rtl/>
        </w:rPr>
        <w:t xml:space="preserve"> ש</w:t>
      </w:r>
      <w:r w:rsidR="0032746E" w:rsidRPr="004A24E0">
        <w:rPr>
          <w:rFonts w:ascii="Narkisim" w:hAnsi="Narkisim" w:cs="Narkisim" w:hint="cs"/>
          <w:sz w:val="21"/>
          <w:szCs w:val="21"/>
          <w:rtl/>
        </w:rPr>
        <w:t>במדינה יהודית מודרנית</w:t>
      </w:r>
      <w:r w:rsidRPr="004A24E0">
        <w:rPr>
          <w:rFonts w:ascii="Narkisim" w:hAnsi="Narkisim" w:cs="Narkisim"/>
          <w:sz w:val="21"/>
          <w:szCs w:val="21"/>
          <w:rtl/>
        </w:rPr>
        <w:t>, "דרכי השלום" עשויות למלא תפקיד מרכזי בתשובה לשאלתנו.</w:t>
      </w:r>
    </w:p>
    <w:p w14:paraId="0243BE80" w14:textId="77777777" w:rsidR="004A24E0" w:rsidRPr="004A24E0" w:rsidRDefault="004A24E0" w:rsidP="004A24E0">
      <w:pPr>
        <w:pStyle w:val="aff6"/>
        <w:jc w:val="both"/>
        <w:rPr>
          <w:rFonts w:ascii="Narkisim" w:hAnsi="Narkisim" w:cs="Narkisim"/>
          <w:sz w:val="21"/>
          <w:szCs w:val="21"/>
          <w:rtl/>
        </w:rPr>
      </w:pPr>
    </w:p>
    <w:p w14:paraId="3F5A43C8" w14:textId="16E6DB13" w:rsidR="001B7EB6" w:rsidRPr="0032746E" w:rsidRDefault="001B7EB6" w:rsidP="0032746E">
      <w:pPr>
        <w:jc w:val="both"/>
        <w:rPr>
          <w:b/>
          <w:bCs/>
          <w:u w:val="single"/>
          <w:rtl/>
        </w:rPr>
      </w:pPr>
      <w:r w:rsidRPr="0032746E">
        <w:rPr>
          <w:b/>
          <w:bCs/>
          <w:u w:val="single"/>
          <w:rtl/>
        </w:rPr>
        <w:t xml:space="preserve">מקורות אפשריים </w:t>
      </w:r>
      <w:r w:rsidR="0032746E" w:rsidRPr="0032746E">
        <w:rPr>
          <w:rFonts w:hint="cs"/>
          <w:b/>
          <w:bCs/>
          <w:u w:val="single"/>
          <w:rtl/>
        </w:rPr>
        <w:t>נוספים</w:t>
      </w:r>
    </w:p>
    <w:p w14:paraId="3540A703" w14:textId="32ACD7DE" w:rsidR="001B7EB6" w:rsidRDefault="001B7EB6" w:rsidP="0032746E">
      <w:pPr>
        <w:jc w:val="both"/>
        <w:rPr>
          <w:rtl/>
        </w:rPr>
      </w:pPr>
      <w:r>
        <w:rPr>
          <w:rtl/>
        </w:rPr>
        <w:t>ב</w:t>
      </w:r>
      <w:r>
        <w:rPr>
          <w:rFonts w:hint="cs"/>
          <w:rtl/>
        </w:rPr>
        <w:t>מסגרת ה</w:t>
      </w:r>
      <w:r>
        <w:rPr>
          <w:rtl/>
        </w:rPr>
        <w:t xml:space="preserve">דיון </w:t>
      </w:r>
      <w:r>
        <w:rPr>
          <w:rFonts w:hint="cs"/>
          <w:rtl/>
        </w:rPr>
        <w:t xml:space="preserve">בדיני </w:t>
      </w:r>
      <w:r>
        <w:rPr>
          <w:rtl/>
        </w:rPr>
        <w:t>שמיטה</w:t>
      </w:r>
      <w:r>
        <w:rPr>
          <w:rFonts w:hint="cs"/>
          <w:rtl/>
        </w:rPr>
        <w:t>,</w:t>
      </w:r>
      <w:r>
        <w:rPr>
          <w:rtl/>
        </w:rPr>
        <w:t xml:space="preserve"> התורה</w:t>
      </w:r>
      <w:r>
        <w:rPr>
          <w:rFonts w:hint="cs"/>
          <w:rtl/>
        </w:rPr>
        <w:t xml:space="preserve"> </w:t>
      </w:r>
      <w:r w:rsidR="00E9313B">
        <w:rPr>
          <w:rtl/>
        </w:rPr>
        <w:t>(ויקרא כה, יד)</w:t>
      </w:r>
      <w:r w:rsidR="00E9313B">
        <w:rPr>
          <w:rFonts w:hint="cs"/>
          <w:rtl/>
        </w:rPr>
        <w:t xml:space="preserve"> </w:t>
      </w:r>
      <w:r>
        <w:rPr>
          <w:rFonts w:hint="cs"/>
          <w:rtl/>
        </w:rPr>
        <w:t>קובעת</w:t>
      </w:r>
      <w:r>
        <w:rPr>
          <w:rtl/>
        </w:rPr>
        <w:t>:</w:t>
      </w:r>
    </w:p>
    <w:p w14:paraId="0DA2E865" w14:textId="38417C0F" w:rsidR="001B7EB6" w:rsidRDefault="00E9313B" w:rsidP="00E9313B">
      <w:pPr>
        <w:ind w:left="720"/>
        <w:jc w:val="both"/>
        <w:rPr>
          <w:rtl/>
        </w:rPr>
      </w:pPr>
      <w:r w:rsidRPr="00E9313B">
        <w:rPr>
          <w:rtl/>
        </w:rPr>
        <w:lastRenderedPageBreak/>
        <w:t>וְכִי תִמְכְּרוּ מִמְכָּר לַעֲמִיתֶךָ אוֹ קָנֹה מִיַּד עֲמִיתֶךָ אַל תּוֹנוּ אִישׁ אֶת אָחִיו.</w:t>
      </w:r>
      <w:r>
        <w:rPr>
          <w:rFonts w:hint="cs"/>
          <w:rtl/>
        </w:rPr>
        <w:t xml:space="preserve"> </w:t>
      </w:r>
    </w:p>
    <w:p w14:paraId="32026212" w14:textId="18695488" w:rsidR="001B7EB6" w:rsidRDefault="001B7EB6" w:rsidP="00343137">
      <w:pPr>
        <w:jc w:val="both"/>
        <w:rPr>
          <w:rtl/>
        </w:rPr>
      </w:pPr>
      <w:r>
        <w:rPr>
          <w:rtl/>
        </w:rPr>
        <w:t xml:space="preserve">מדרש ההלכה </w:t>
      </w:r>
      <w:r w:rsidR="00E9313B">
        <w:rPr>
          <w:rFonts w:hint="cs"/>
          <w:rtl/>
        </w:rPr>
        <w:t>לומד</w:t>
      </w:r>
      <w:r>
        <w:rPr>
          <w:rFonts w:hint="cs"/>
          <w:rtl/>
        </w:rPr>
        <w:t xml:space="preserve"> </w:t>
      </w:r>
      <w:r w:rsidR="00E9313B">
        <w:rPr>
          <w:rFonts w:hint="cs"/>
          <w:rtl/>
        </w:rPr>
        <w:t>מפסוק זה</w:t>
      </w:r>
      <w:r>
        <w:rPr>
          <w:rtl/>
        </w:rPr>
        <w:t xml:space="preserve"> שעדיף למכור</w:t>
      </w:r>
      <w:r w:rsidR="00E9313B">
        <w:rPr>
          <w:rFonts w:hint="cs"/>
          <w:rtl/>
        </w:rPr>
        <w:t xml:space="preserve"> ליהודי</w:t>
      </w:r>
      <w:r>
        <w:rPr>
          <w:rtl/>
        </w:rPr>
        <w:t xml:space="preserve"> ולקנות ממנו</w:t>
      </w:r>
      <w:r w:rsidR="00343137">
        <w:rPr>
          <w:rFonts w:hint="cs"/>
          <w:rtl/>
        </w:rPr>
        <w:t>.</w:t>
      </w:r>
      <w:r>
        <w:rPr>
          <w:rStyle w:val="a8"/>
          <w:rtl/>
        </w:rPr>
        <w:footnoteReference w:id="7"/>
      </w:r>
      <w:r>
        <w:rPr>
          <w:rtl/>
        </w:rPr>
        <w:t xml:space="preserve"> הרב ברוך הלוי אפשטיין</w:t>
      </w:r>
      <w:r>
        <w:rPr>
          <w:rStyle w:val="a8"/>
          <w:rtl/>
        </w:rPr>
        <w:footnoteReference w:id="8"/>
      </w:r>
      <w:r>
        <w:rPr>
          <w:rtl/>
        </w:rPr>
        <w:t xml:space="preserve"> מציין כי מ</w:t>
      </w:r>
      <w:r w:rsidR="00343137">
        <w:rPr>
          <w:rFonts w:hint="cs"/>
          <w:rtl/>
        </w:rPr>
        <w:t>דרש ההלכה</w:t>
      </w:r>
      <w:r>
        <w:rPr>
          <w:rtl/>
        </w:rPr>
        <w:t xml:space="preserve"> </w:t>
      </w:r>
      <w:r w:rsidR="00343137">
        <w:rPr>
          <w:rFonts w:hint="cs"/>
          <w:rtl/>
        </w:rPr>
        <w:t>משמש כ</w:t>
      </w:r>
      <w:r>
        <w:rPr>
          <w:rFonts w:hint="cs"/>
          <w:rtl/>
        </w:rPr>
        <w:t>המלצה</w:t>
      </w:r>
      <w:r>
        <w:rPr>
          <w:rtl/>
        </w:rPr>
        <w:t xml:space="preserve"> מוסרית </w:t>
      </w:r>
      <w:r w:rsidR="00343137">
        <w:rPr>
          <w:rFonts w:hint="cs"/>
          <w:rtl/>
        </w:rPr>
        <w:t xml:space="preserve">בלבד, </w:t>
      </w:r>
      <w:r>
        <w:rPr>
          <w:rtl/>
        </w:rPr>
        <w:t>ואין לו משקל הלכתי.</w:t>
      </w:r>
      <w:r>
        <w:rPr>
          <w:rStyle w:val="a8"/>
          <w:rtl/>
        </w:rPr>
        <w:footnoteReference w:id="9"/>
      </w:r>
      <w:r>
        <w:rPr>
          <w:rtl/>
        </w:rPr>
        <w:t xml:space="preserve"> הסתכלות זו מבוססת כנראה על כך </w:t>
      </w:r>
      <w:r w:rsidR="00343137">
        <w:rPr>
          <w:rFonts w:hint="cs"/>
          <w:rtl/>
        </w:rPr>
        <w:t xml:space="preserve">שהלכה זו לא נפסקה על ידי </w:t>
      </w:r>
      <w:r>
        <w:rPr>
          <w:rtl/>
        </w:rPr>
        <w:t>הרמב"ם והשולחן ערוך.</w:t>
      </w:r>
    </w:p>
    <w:p w14:paraId="20790FAD" w14:textId="53EBAE63" w:rsidR="001B7EB6" w:rsidRDefault="00343137" w:rsidP="001B7EB6">
      <w:pPr>
        <w:jc w:val="both"/>
        <w:rPr>
          <w:rtl/>
        </w:rPr>
      </w:pPr>
      <w:r>
        <w:rPr>
          <w:rFonts w:hint="cs"/>
          <w:rtl/>
        </w:rPr>
        <w:t>מנגד</w:t>
      </w:r>
      <w:r w:rsidR="001B7EB6">
        <w:rPr>
          <w:rtl/>
        </w:rPr>
        <w:t xml:space="preserve">, הרב משה </w:t>
      </w:r>
      <w:proofErr w:type="spellStart"/>
      <w:r w:rsidR="001B7EB6">
        <w:rPr>
          <w:rtl/>
        </w:rPr>
        <w:t>איסרל</w:t>
      </w:r>
      <w:r w:rsidR="001B7EB6">
        <w:rPr>
          <w:rFonts w:hint="cs"/>
          <w:rtl/>
        </w:rPr>
        <w:t>יש</w:t>
      </w:r>
      <w:proofErr w:type="spellEnd"/>
      <w:r w:rsidR="001B7EB6">
        <w:rPr>
          <w:rtl/>
        </w:rPr>
        <w:t xml:space="preserve"> מצטט </w:t>
      </w:r>
      <w:r>
        <w:rPr>
          <w:rFonts w:hint="cs"/>
          <w:rtl/>
        </w:rPr>
        <w:t>את ה</w:t>
      </w:r>
      <w:r w:rsidR="001B7EB6">
        <w:rPr>
          <w:rtl/>
        </w:rPr>
        <w:t xml:space="preserve">מקור בתשובה </w:t>
      </w:r>
      <w:r>
        <w:rPr>
          <w:rFonts w:hint="cs"/>
          <w:rtl/>
        </w:rPr>
        <w:t>שעוסקת במעמד של זכויות יוצרים.</w:t>
      </w:r>
      <w:r>
        <w:rPr>
          <w:rStyle w:val="a8"/>
          <w:rtl/>
        </w:rPr>
        <w:footnoteReference w:id="10"/>
      </w:r>
      <w:r w:rsidR="001B7EB6">
        <w:rPr>
          <w:rtl/>
        </w:rPr>
        <w:t xml:space="preserve"> לפי </w:t>
      </w:r>
      <w:proofErr w:type="spellStart"/>
      <w:r w:rsidR="001B7EB6">
        <w:rPr>
          <w:rtl/>
        </w:rPr>
        <w:t>הרמ"א</w:t>
      </w:r>
      <w:proofErr w:type="spellEnd"/>
      <w:r w:rsidR="001B7EB6">
        <w:rPr>
          <w:rtl/>
        </w:rPr>
        <w:t xml:space="preserve">, המדרש </w:t>
      </w:r>
      <w:r w:rsidR="001B7EB6">
        <w:rPr>
          <w:rFonts w:hint="cs"/>
          <w:rtl/>
        </w:rPr>
        <w:t xml:space="preserve">קובע </w:t>
      </w:r>
      <w:r w:rsidR="001B7EB6">
        <w:rPr>
          <w:rtl/>
        </w:rPr>
        <w:t xml:space="preserve">שיש להעדיף עסקים יהודיים גם </w:t>
      </w:r>
      <w:r w:rsidR="001B7EB6">
        <w:rPr>
          <w:rFonts w:hint="cs"/>
          <w:rtl/>
        </w:rPr>
        <w:t>ב</w:t>
      </w:r>
      <w:r w:rsidR="001B7EB6">
        <w:rPr>
          <w:rtl/>
        </w:rPr>
        <w:t>מחיר גבוה יותר</w:t>
      </w:r>
      <w:r>
        <w:rPr>
          <w:rFonts w:hint="cs"/>
          <w:rtl/>
        </w:rPr>
        <w:t>.</w:t>
      </w:r>
      <w:r w:rsidR="001B7EB6">
        <w:rPr>
          <w:rStyle w:val="a8"/>
          <w:rtl/>
        </w:rPr>
        <w:footnoteReference w:id="11"/>
      </w:r>
    </w:p>
    <w:p w14:paraId="6526D60E" w14:textId="4634C630" w:rsidR="001B7EB6" w:rsidRDefault="001B7EB6" w:rsidP="00343137">
      <w:pPr>
        <w:jc w:val="both"/>
        <w:rPr>
          <w:rtl/>
        </w:rPr>
      </w:pPr>
      <w:proofErr w:type="spellStart"/>
      <w:r>
        <w:rPr>
          <w:rtl/>
        </w:rPr>
        <w:t>הרמ"א</w:t>
      </w:r>
      <w:proofErr w:type="spellEnd"/>
      <w:r>
        <w:rPr>
          <w:rtl/>
        </w:rPr>
        <w:t xml:space="preserve"> מצטט שני </w:t>
      </w:r>
      <w:r>
        <w:rPr>
          <w:rFonts w:hint="cs"/>
          <w:rtl/>
        </w:rPr>
        <w:t>מקורות נוספים מהגמרא</w:t>
      </w:r>
      <w:r w:rsidR="00343137">
        <w:rPr>
          <w:rFonts w:hint="cs"/>
          <w:rtl/>
        </w:rPr>
        <w:t xml:space="preserve"> כדי להוכיח את עמדתו. המקור הראשון הוא דברי </w:t>
      </w:r>
      <w:r>
        <w:rPr>
          <w:rtl/>
        </w:rPr>
        <w:t>רב יוסף</w:t>
      </w:r>
      <w:r w:rsidR="0034313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343137">
        <w:rPr>
          <w:rFonts w:hint="cs"/>
          <w:rtl/>
        </w:rPr>
        <w:t>ה</w:t>
      </w:r>
      <w:r>
        <w:rPr>
          <w:rFonts w:hint="cs"/>
          <w:rtl/>
        </w:rPr>
        <w:t>קובע</w:t>
      </w:r>
      <w:r>
        <w:rPr>
          <w:rtl/>
        </w:rPr>
        <w:t xml:space="preserve"> שיהודי קודם</w:t>
      </w:r>
      <w:r w:rsidR="00343137">
        <w:rPr>
          <w:rFonts w:hint="cs"/>
          <w:rtl/>
        </w:rPr>
        <w:t xml:space="preserve"> לגוי בקבלת הלוואה</w:t>
      </w:r>
      <w:r>
        <w:rPr>
          <w:rtl/>
        </w:rPr>
        <w:t>.</w:t>
      </w:r>
      <w:r>
        <w:rPr>
          <w:rStyle w:val="a8"/>
          <w:rtl/>
        </w:rPr>
        <w:footnoteReference w:id="12"/>
      </w:r>
      <w:r>
        <w:rPr>
          <w:rtl/>
        </w:rPr>
        <w:t xml:space="preserve"> הגמרא </w:t>
      </w:r>
      <w:r w:rsidR="00343137">
        <w:rPr>
          <w:rFonts w:hint="cs"/>
          <w:rtl/>
        </w:rPr>
        <w:t>טוענת שהלכה זו מובנת מאליה</w:t>
      </w:r>
      <w:r>
        <w:rPr>
          <w:rtl/>
        </w:rPr>
        <w:t>, ומ</w:t>
      </w:r>
      <w:r w:rsidR="00343137">
        <w:rPr>
          <w:rFonts w:hint="cs"/>
          <w:rtl/>
        </w:rPr>
        <w:t>דייקת</w:t>
      </w:r>
      <w:r>
        <w:rPr>
          <w:rtl/>
        </w:rPr>
        <w:t xml:space="preserve"> ש</w:t>
      </w:r>
      <w:r w:rsidR="00343137">
        <w:rPr>
          <w:rFonts w:hint="cs"/>
          <w:rtl/>
        </w:rPr>
        <w:t xml:space="preserve">חידושו של רב יוסף הוא שהעדיפות ליהודי ניתנת אף על חשבון הפסד הריבית הגלומה </w:t>
      </w:r>
      <w:proofErr w:type="spellStart"/>
      <w:r w:rsidR="00343137">
        <w:rPr>
          <w:rFonts w:hint="cs"/>
          <w:rtl/>
        </w:rPr>
        <w:t>בעיסקה</w:t>
      </w:r>
      <w:proofErr w:type="spellEnd"/>
      <w:r w:rsidR="00343137">
        <w:rPr>
          <w:rFonts w:hint="cs"/>
          <w:rtl/>
        </w:rPr>
        <w:t xml:space="preserve"> עם גוי</w:t>
      </w:r>
      <w:r>
        <w:rPr>
          <w:rtl/>
        </w:rPr>
        <w:t>.</w:t>
      </w:r>
    </w:p>
    <w:p w14:paraId="48AA96D0" w14:textId="68097052" w:rsidR="001B7EB6" w:rsidRDefault="001B7EB6" w:rsidP="00343137">
      <w:pPr>
        <w:jc w:val="both"/>
        <w:rPr>
          <w:rtl/>
        </w:rPr>
      </w:pPr>
      <w:r>
        <w:rPr>
          <w:rtl/>
        </w:rPr>
        <w:t xml:space="preserve">המקור השני </w:t>
      </w:r>
      <w:proofErr w:type="spellStart"/>
      <w:r>
        <w:rPr>
          <w:rtl/>
        </w:rPr>
        <w:t>שהרמ"א</w:t>
      </w:r>
      <w:proofErr w:type="spellEnd"/>
      <w:r>
        <w:rPr>
          <w:rtl/>
        </w:rPr>
        <w:t xml:space="preserve"> מצטט הוא </w:t>
      </w:r>
      <w:r>
        <w:rPr>
          <w:rFonts w:hint="cs"/>
          <w:rtl/>
        </w:rPr>
        <w:t xml:space="preserve">היסק של הגמרא </w:t>
      </w:r>
      <w:r w:rsidR="00343137">
        <w:rPr>
          <w:rFonts w:hint="cs"/>
          <w:rtl/>
        </w:rPr>
        <w:t xml:space="preserve">מהפסוק בספר דברים (יד, </w:t>
      </w:r>
      <w:proofErr w:type="spellStart"/>
      <w:r w:rsidR="00343137">
        <w:rPr>
          <w:rFonts w:hint="cs"/>
          <w:rtl/>
        </w:rPr>
        <w:t>כא</w:t>
      </w:r>
      <w:proofErr w:type="spellEnd"/>
      <w:r w:rsidR="00343137">
        <w:rPr>
          <w:rFonts w:hint="cs"/>
          <w:rtl/>
        </w:rPr>
        <w:t>)</w:t>
      </w:r>
      <w:r>
        <w:rPr>
          <w:rtl/>
        </w:rPr>
        <w:t>:</w:t>
      </w:r>
    </w:p>
    <w:p w14:paraId="6B6079C5" w14:textId="7AFE3B42" w:rsidR="001B7EB6" w:rsidRDefault="00343137" w:rsidP="00343137">
      <w:pPr>
        <w:ind w:left="720"/>
        <w:jc w:val="both"/>
        <w:rPr>
          <w:rtl/>
        </w:rPr>
      </w:pPr>
      <w:r w:rsidRPr="00343137">
        <w:rPr>
          <w:rtl/>
        </w:rPr>
        <w:t>לֹא תֹאכְלוּ כָל נְבֵלָה</w:t>
      </w:r>
      <w:r w:rsidR="004A24E0">
        <w:rPr>
          <w:rFonts w:hint="cs"/>
          <w:rtl/>
        </w:rPr>
        <w:t xml:space="preserve"> </w:t>
      </w:r>
      <w:r w:rsidR="004A24E0">
        <w:rPr>
          <w:rtl/>
        </w:rPr>
        <w:t>–</w:t>
      </w:r>
      <w:r w:rsidRPr="00343137">
        <w:rPr>
          <w:rtl/>
        </w:rPr>
        <w:t xml:space="preserve"> לַגֵּר אֲשֶׁר בִּשְׁעָרֶיךָ </w:t>
      </w:r>
      <w:proofErr w:type="spellStart"/>
      <w:r w:rsidRPr="00343137">
        <w:rPr>
          <w:rtl/>
        </w:rPr>
        <w:t>תִּתְּנֶנָּה</w:t>
      </w:r>
      <w:proofErr w:type="spellEnd"/>
      <w:r w:rsidRPr="00343137">
        <w:rPr>
          <w:rtl/>
        </w:rPr>
        <w:t xml:space="preserve"> וַאֲכָלָהּ</w:t>
      </w:r>
      <w:r w:rsidR="004A24E0">
        <w:rPr>
          <w:rFonts w:hint="cs"/>
          <w:rtl/>
        </w:rPr>
        <w:t>,</w:t>
      </w:r>
      <w:r w:rsidRPr="00343137">
        <w:rPr>
          <w:rtl/>
        </w:rPr>
        <w:t xml:space="preserve"> אוֹ מָכֹר </w:t>
      </w:r>
      <w:proofErr w:type="spellStart"/>
      <w:r w:rsidRPr="00343137">
        <w:rPr>
          <w:rtl/>
        </w:rPr>
        <w:t>לְנָכְרִי</w:t>
      </w:r>
      <w:proofErr w:type="spellEnd"/>
      <w:r>
        <w:rPr>
          <w:rFonts w:hint="cs"/>
          <w:rtl/>
        </w:rPr>
        <w:t>.</w:t>
      </w:r>
    </w:p>
    <w:p w14:paraId="37BB1711" w14:textId="64255C48" w:rsidR="001B7EB6" w:rsidRDefault="001B7EB6" w:rsidP="000D520B">
      <w:pPr>
        <w:jc w:val="both"/>
        <w:rPr>
          <w:rtl/>
        </w:rPr>
      </w:pPr>
      <w:r>
        <w:rPr>
          <w:rtl/>
        </w:rPr>
        <w:t xml:space="preserve">הגמרא </w:t>
      </w:r>
      <w:r w:rsidR="000D520B">
        <w:rPr>
          <w:rFonts w:hint="cs"/>
          <w:rtl/>
        </w:rPr>
        <w:t>לומדת ששתי האפשרויות המוצגות בפסוק אינן שוות ערך, ויש להעדיף מתן לגר תושב על פני מכירה לגוי</w:t>
      </w:r>
      <w:r>
        <w:rPr>
          <w:rtl/>
        </w:rPr>
        <w:t>.</w:t>
      </w:r>
      <w:r>
        <w:rPr>
          <w:rStyle w:val="a8"/>
          <w:rtl/>
        </w:rPr>
        <w:footnoteReference w:id="13"/>
      </w:r>
      <w:r w:rsidR="000D520B">
        <w:rPr>
          <w:rFonts w:hint="cs"/>
          <w:rtl/>
        </w:rPr>
        <w:t xml:space="preserve"> מקור זה מציג עדיפות לפרנסת גר תושב על אף ההפסד הכרוך בכך, וניתן ללמוד ממנו בקל וחומר על העדיפות הניתנת ליהודי.</w:t>
      </w:r>
    </w:p>
    <w:p w14:paraId="5810460E" w14:textId="2B6DB413" w:rsidR="001B7EB6" w:rsidRDefault="000D520B" w:rsidP="000D520B">
      <w:pPr>
        <w:jc w:val="both"/>
        <w:rPr>
          <w:rtl/>
        </w:rPr>
      </w:pPr>
      <w:r>
        <w:rPr>
          <w:rFonts w:hint="cs"/>
          <w:rtl/>
        </w:rPr>
        <w:t>עם זאת, בעלי ה</w:t>
      </w:r>
      <w:r w:rsidR="001B7EB6">
        <w:rPr>
          <w:rtl/>
        </w:rPr>
        <w:t xml:space="preserve">תוספות </w:t>
      </w:r>
      <w:r>
        <w:rPr>
          <w:rFonts w:hint="cs"/>
          <w:rtl/>
        </w:rPr>
        <w:t xml:space="preserve">על אתר </w:t>
      </w:r>
      <w:r w:rsidR="001B7EB6">
        <w:rPr>
          <w:rtl/>
        </w:rPr>
        <w:t>טוענ</w:t>
      </w:r>
      <w:r w:rsidR="001B7EB6">
        <w:rPr>
          <w:rFonts w:hint="cs"/>
          <w:rtl/>
        </w:rPr>
        <w:t>ים</w:t>
      </w:r>
      <w:r w:rsidR="001B7EB6">
        <w:rPr>
          <w:rtl/>
        </w:rPr>
        <w:t xml:space="preserve"> שהתורה אינה מחייבת לספוג </w:t>
      </w:r>
      <w:r w:rsidR="001B7EB6">
        <w:rPr>
          <w:rFonts w:hint="cs"/>
          <w:rtl/>
        </w:rPr>
        <w:t xml:space="preserve">הפסדים כבדים </w:t>
      </w:r>
      <w:r>
        <w:rPr>
          <w:rFonts w:hint="cs"/>
          <w:rtl/>
        </w:rPr>
        <w:t>עבור קנייה מיהודי</w:t>
      </w:r>
      <w:r w:rsidR="001B7EB6">
        <w:rPr>
          <w:rtl/>
        </w:rPr>
        <w:t xml:space="preserve">. </w:t>
      </w:r>
      <w:r>
        <w:rPr>
          <w:rFonts w:hint="cs"/>
          <w:rtl/>
        </w:rPr>
        <w:t xml:space="preserve">לדבריהם, </w:t>
      </w:r>
      <w:r w:rsidR="001B7EB6">
        <w:rPr>
          <w:rFonts w:hint="cs"/>
          <w:rtl/>
        </w:rPr>
        <w:t>ה</w:t>
      </w:r>
      <w:r>
        <w:rPr>
          <w:rFonts w:hint="cs"/>
          <w:rtl/>
        </w:rPr>
        <w:t>גמרא</w:t>
      </w:r>
      <w:r w:rsidR="001B7EB6">
        <w:rPr>
          <w:rtl/>
        </w:rPr>
        <w:t xml:space="preserve"> עוסק</w:t>
      </w:r>
      <w:r>
        <w:rPr>
          <w:rFonts w:hint="cs"/>
          <w:rtl/>
        </w:rPr>
        <w:t>ת</w:t>
      </w:r>
      <w:r w:rsidR="001B7EB6">
        <w:rPr>
          <w:rtl/>
        </w:rPr>
        <w:t xml:space="preserve"> ב</w:t>
      </w:r>
      <w:r w:rsidR="001B7EB6">
        <w:rPr>
          <w:rFonts w:hint="cs"/>
          <w:rtl/>
        </w:rPr>
        <w:t xml:space="preserve">נבלה </w:t>
      </w:r>
      <w:r>
        <w:rPr>
          <w:rFonts w:hint="cs"/>
          <w:rtl/>
        </w:rPr>
        <w:t xml:space="preserve">בעלת </w:t>
      </w:r>
      <w:r w:rsidR="001B7EB6">
        <w:rPr>
          <w:rtl/>
        </w:rPr>
        <w:t>ערך</w:t>
      </w:r>
      <w:r w:rsidR="001B7EB6">
        <w:rPr>
          <w:rFonts w:hint="cs"/>
          <w:rtl/>
        </w:rPr>
        <w:t xml:space="preserve"> </w:t>
      </w:r>
      <w:r>
        <w:rPr>
          <w:rFonts w:hint="cs"/>
          <w:rtl/>
        </w:rPr>
        <w:t xml:space="preserve">ממוני </w:t>
      </w:r>
      <w:r w:rsidR="001B7EB6">
        <w:rPr>
          <w:rFonts w:hint="cs"/>
          <w:rtl/>
        </w:rPr>
        <w:t>קטן מאוד</w:t>
      </w:r>
      <w:r>
        <w:rPr>
          <w:rFonts w:hint="cs"/>
          <w:rtl/>
        </w:rPr>
        <w:t>, והוויתור על מכירתה אינו גורר הפסד כלכלי משמעותי.</w:t>
      </w:r>
      <w:r w:rsidR="001B7EB6">
        <w:rPr>
          <w:rStyle w:val="a8"/>
          <w:rtl/>
        </w:rPr>
        <w:footnoteReference w:id="14"/>
      </w:r>
      <w:r>
        <w:rPr>
          <w:rFonts w:hint="cs"/>
          <w:rtl/>
        </w:rPr>
        <w:t xml:space="preserve"> </w:t>
      </w:r>
      <w:r w:rsidR="001B7EB6">
        <w:rPr>
          <w:rtl/>
        </w:rPr>
        <w:t>במ</w:t>
      </w:r>
      <w:r>
        <w:rPr>
          <w:rFonts w:hint="cs"/>
          <w:rtl/>
        </w:rPr>
        <w:t>סכת בבא קמא</w:t>
      </w:r>
      <w:r w:rsidR="001B7EB6">
        <w:rPr>
          <w:rFonts w:hint="cs"/>
          <w:rtl/>
        </w:rPr>
        <w:t>,</w:t>
      </w:r>
      <w:r w:rsidR="001B7EB6">
        <w:rPr>
          <w:rtl/>
        </w:rPr>
        <w:t xml:space="preserve"> רבנו תם </w:t>
      </w:r>
      <w:r>
        <w:rPr>
          <w:rFonts w:hint="cs"/>
          <w:rtl/>
        </w:rPr>
        <w:t>נוקט בעמדה נחרצת אף יותר, ו</w:t>
      </w:r>
      <w:r w:rsidR="001B7EB6">
        <w:rPr>
          <w:rFonts w:hint="cs"/>
          <w:rtl/>
        </w:rPr>
        <w:t>ט</w:t>
      </w:r>
      <w:r>
        <w:rPr>
          <w:rFonts w:hint="cs"/>
          <w:rtl/>
        </w:rPr>
        <w:t>ו</w:t>
      </w:r>
      <w:r w:rsidR="001B7EB6">
        <w:rPr>
          <w:rFonts w:hint="cs"/>
          <w:rtl/>
        </w:rPr>
        <w:t xml:space="preserve">ען </w:t>
      </w:r>
      <w:r w:rsidR="001B7EB6">
        <w:rPr>
          <w:rtl/>
        </w:rPr>
        <w:t>שהדרישה</w:t>
      </w:r>
      <w:r>
        <w:rPr>
          <w:rFonts w:hint="cs"/>
          <w:rtl/>
        </w:rPr>
        <w:t xml:space="preserve"> להעדפת יהודים</w:t>
      </w:r>
      <w:r w:rsidR="001B7EB6">
        <w:rPr>
          <w:rtl/>
        </w:rPr>
        <w:t xml:space="preserve"> חלה רק אם אין בכך הפסד כלל</w:t>
      </w:r>
      <w:r>
        <w:rPr>
          <w:rFonts w:hint="cs"/>
          <w:rtl/>
        </w:rPr>
        <w:t>.</w:t>
      </w:r>
      <w:r w:rsidR="001B7EB6">
        <w:rPr>
          <w:rStyle w:val="a8"/>
          <w:rtl/>
        </w:rPr>
        <w:footnoteReference w:id="15"/>
      </w:r>
    </w:p>
    <w:p w14:paraId="035C7C34" w14:textId="77777777" w:rsidR="001B7EB6" w:rsidRDefault="001B7EB6" w:rsidP="001B7EB6">
      <w:pPr>
        <w:jc w:val="both"/>
        <w:rPr>
          <w:rtl/>
        </w:rPr>
      </w:pPr>
    </w:p>
    <w:p w14:paraId="6ADD3028" w14:textId="77D37A8D" w:rsidR="001B7EB6" w:rsidRPr="000D520B" w:rsidRDefault="000D520B" w:rsidP="000D520B">
      <w:pPr>
        <w:jc w:val="both"/>
        <w:rPr>
          <w:b/>
          <w:bCs/>
          <w:rtl/>
        </w:rPr>
      </w:pPr>
      <w:r w:rsidRPr="000D520B">
        <w:rPr>
          <w:rFonts w:hint="cs"/>
          <w:b/>
          <w:bCs/>
          <w:u w:val="single"/>
          <w:rtl/>
        </w:rPr>
        <w:t>פסיקת ההלכה כיום</w:t>
      </w:r>
    </w:p>
    <w:p w14:paraId="428D5209" w14:textId="5619BB99" w:rsidR="001B7EB6" w:rsidRDefault="001B7EB6" w:rsidP="001B7EB6">
      <w:pPr>
        <w:jc w:val="both"/>
        <w:rPr>
          <w:rtl/>
        </w:rPr>
      </w:pPr>
      <w:r>
        <w:rPr>
          <w:rFonts w:hint="cs"/>
          <w:rtl/>
        </w:rPr>
        <w:t>מ</w:t>
      </w:r>
      <w:r>
        <w:rPr>
          <w:rtl/>
        </w:rPr>
        <w:t xml:space="preserve">כיוון שהנושא של </w:t>
      </w:r>
      <w:r w:rsidR="000D520B">
        <w:rPr>
          <w:rFonts w:hint="cs"/>
          <w:rtl/>
        </w:rPr>
        <w:t>מתן עדיפות</w:t>
      </w:r>
      <w:r>
        <w:rPr>
          <w:rtl/>
        </w:rPr>
        <w:t xml:space="preserve"> </w:t>
      </w:r>
      <w:r w:rsidR="000D520B">
        <w:rPr>
          <w:rFonts w:hint="cs"/>
          <w:rtl/>
        </w:rPr>
        <w:t>ל</w:t>
      </w:r>
      <w:r>
        <w:rPr>
          <w:rtl/>
        </w:rPr>
        <w:t>עסקים יהודים אינו מוזכר ברמב"ם או בשולחן ערוך, קשה לקבוע הלכה מעשית.</w:t>
      </w:r>
      <w:r w:rsidR="000D520B" w:rsidRPr="000D520B">
        <w:rPr>
          <w:rStyle w:val="a8"/>
          <w:rtl/>
        </w:rPr>
        <w:footnoteReference w:id="16"/>
      </w:r>
    </w:p>
    <w:p w14:paraId="42910580" w14:textId="56544471" w:rsidR="001B7EB6" w:rsidRDefault="001B7EB6" w:rsidP="001B7EB6">
      <w:pPr>
        <w:jc w:val="both"/>
        <w:rPr>
          <w:rtl/>
        </w:rPr>
      </w:pPr>
      <w:r>
        <w:rPr>
          <w:rtl/>
        </w:rPr>
        <w:t xml:space="preserve">הרב ישראל מאיר </w:t>
      </w:r>
      <w:r>
        <w:rPr>
          <w:rFonts w:hint="cs"/>
          <w:rtl/>
        </w:rPr>
        <w:t>הכהן</w:t>
      </w:r>
      <w:r w:rsidR="000D520B">
        <w:rPr>
          <w:rFonts w:hint="cs"/>
          <w:rtl/>
        </w:rPr>
        <w:t xml:space="preserve">, </w:t>
      </w:r>
      <w:r>
        <w:rPr>
          <w:rtl/>
        </w:rPr>
        <w:t>החפץ חיים</w:t>
      </w:r>
      <w:r w:rsidR="000D520B">
        <w:rPr>
          <w:rFonts w:hint="cs"/>
          <w:rtl/>
        </w:rPr>
        <w:t xml:space="preserve">, </w:t>
      </w:r>
      <w:r>
        <w:rPr>
          <w:rtl/>
        </w:rPr>
        <w:t>פסק ש</w:t>
      </w:r>
      <w:r w:rsidR="000D520B">
        <w:rPr>
          <w:rFonts w:hint="cs"/>
          <w:rtl/>
        </w:rPr>
        <w:t>אין חיוב להעדיף יהודים במסחר</w:t>
      </w:r>
      <w:r w:rsidR="004A24E0">
        <w:rPr>
          <w:rFonts w:hint="cs"/>
          <w:rtl/>
        </w:rPr>
        <w:t xml:space="preserve"> </w:t>
      </w:r>
      <w:r w:rsidR="004A24E0">
        <w:rPr>
          <w:rtl/>
        </w:rPr>
        <w:t>–</w:t>
      </w:r>
      <w:r w:rsidR="000D520B">
        <w:rPr>
          <w:rFonts w:hint="cs"/>
          <w:rtl/>
        </w:rPr>
        <w:t xml:space="preserve"> אך זוהי מצווה</w:t>
      </w:r>
      <w:r w:rsidR="004A24E0">
        <w:rPr>
          <w:rFonts w:hint="cs"/>
          <w:rtl/>
        </w:rPr>
        <w:t>,</w:t>
      </w:r>
      <w:r>
        <w:rPr>
          <w:rtl/>
        </w:rPr>
        <w:t xml:space="preserve"> </w:t>
      </w:r>
      <w:r w:rsidR="000D520B">
        <w:rPr>
          <w:rFonts w:hint="cs"/>
          <w:rtl/>
        </w:rPr>
        <w:t>אף</w:t>
      </w:r>
      <w:r>
        <w:rPr>
          <w:rtl/>
        </w:rPr>
        <w:t xml:space="preserve"> </w:t>
      </w:r>
      <w:r w:rsidR="000D520B">
        <w:rPr>
          <w:rFonts w:hint="cs"/>
          <w:rtl/>
        </w:rPr>
        <w:t>כאשר</w:t>
      </w:r>
      <w:r>
        <w:rPr>
          <w:rtl/>
        </w:rPr>
        <w:t xml:space="preserve"> יש הבדל קטן במחיר.</w:t>
      </w:r>
      <w:r>
        <w:rPr>
          <w:rStyle w:val="a8"/>
          <w:rtl/>
        </w:rPr>
        <w:footnoteReference w:id="17"/>
      </w:r>
    </w:p>
    <w:p w14:paraId="508CDE5C" w14:textId="5FD64112" w:rsidR="001B7EB6" w:rsidRDefault="001B7EB6" w:rsidP="001B7EB6">
      <w:pPr>
        <w:jc w:val="both"/>
        <w:rPr>
          <w:rtl/>
        </w:rPr>
      </w:pPr>
      <w:r>
        <w:rPr>
          <w:rtl/>
        </w:rPr>
        <w:t>הרב הראשי</w:t>
      </w:r>
      <w:r w:rsidR="000D520B">
        <w:rPr>
          <w:rFonts w:hint="cs"/>
          <w:rtl/>
        </w:rPr>
        <w:t xml:space="preserve"> לישראל לשעבר</w:t>
      </w:r>
      <w:r>
        <w:rPr>
          <w:rtl/>
        </w:rPr>
        <w:t xml:space="preserve"> </w:t>
      </w:r>
      <w:proofErr w:type="spellStart"/>
      <w:r>
        <w:rPr>
          <w:rtl/>
        </w:rPr>
        <w:t>ב</w:t>
      </w:r>
      <w:r>
        <w:rPr>
          <w:rFonts w:hint="cs"/>
          <w:rtl/>
        </w:rPr>
        <w:t>ן</w:t>
      </w:r>
      <w:r w:rsidR="000D520B">
        <w:rPr>
          <w:rFonts w:hint="cs"/>
          <w:rtl/>
        </w:rPr>
        <w:t>־</w:t>
      </w:r>
      <w:r>
        <w:rPr>
          <w:rtl/>
        </w:rPr>
        <w:t>ציון</w:t>
      </w:r>
      <w:proofErr w:type="spellEnd"/>
      <w:r>
        <w:rPr>
          <w:rtl/>
        </w:rPr>
        <w:t xml:space="preserve"> עוזיאל</w:t>
      </w:r>
      <w:r>
        <w:rPr>
          <w:rStyle w:val="a8"/>
          <w:rtl/>
        </w:rPr>
        <w:footnoteReference w:id="18"/>
      </w:r>
      <w:r>
        <w:rPr>
          <w:rtl/>
        </w:rPr>
        <w:t xml:space="preserve"> קבע </w:t>
      </w:r>
      <w:r w:rsidR="000D520B">
        <w:rPr>
          <w:rFonts w:hint="cs"/>
          <w:rtl/>
        </w:rPr>
        <w:t>שמדובר במצווה דרבנן</w:t>
      </w:r>
      <w:r>
        <w:rPr>
          <w:rtl/>
        </w:rPr>
        <w:t xml:space="preserve">. לדבריו, לא ניתן </w:t>
      </w:r>
      <w:r>
        <w:rPr>
          <w:rFonts w:hint="cs"/>
          <w:rtl/>
        </w:rPr>
        <w:t xml:space="preserve">להגדיר </w:t>
      </w:r>
      <w:r w:rsidR="00243777">
        <w:rPr>
          <w:rFonts w:hint="cs"/>
          <w:rtl/>
        </w:rPr>
        <w:t xml:space="preserve">מהו </w:t>
      </w:r>
      <w:r>
        <w:rPr>
          <w:rtl/>
        </w:rPr>
        <w:t xml:space="preserve">הסכום </w:t>
      </w:r>
      <w:r w:rsidR="00243777">
        <w:rPr>
          <w:rFonts w:hint="cs"/>
          <w:rtl/>
        </w:rPr>
        <w:t>העודף המדויק שראוי לשלם, אך מחירים אלו צריכים להיות בגבולות הנורמטיביים</w:t>
      </w:r>
      <w:r>
        <w:rPr>
          <w:rtl/>
        </w:rPr>
        <w:t>.</w:t>
      </w:r>
      <w:r>
        <w:rPr>
          <w:rStyle w:val="a8"/>
          <w:rtl/>
        </w:rPr>
        <w:footnoteReference w:id="19"/>
      </w:r>
    </w:p>
    <w:p w14:paraId="483723DB" w14:textId="75AD185E" w:rsidR="001B7EB6" w:rsidRDefault="001B7EB6" w:rsidP="00120686">
      <w:pPr>
        <w:jc w:val="both"/>
        <w:rPr>
          <w:rtl/>
        </w:rPr>
      </w:pPr>
      <w:r>
        <w:rPr>
          <w:rtl/>
        </w:rPr>
        <w:t xml:space="preserve">הרב יוסף צבי רימון מקדיש פרק בספרו </w:t>
      </w:r>
      <w:r w:rsidR="00120686">
        <w:rPr>
          <w:rFonts w:hint="cs"/>
          <w:rtl/>
        </w:rPr>
        <w:t xml:space="preserve">על השמיטה </w:t>
      </w:r>
      <w:r>
        <w:rPr>
          <w:rtl/>
        </w:rPr>
        <w:t>לשאלת</w:t>
      </w:r>
      <w:r w:rsidR="00120686">
        <w:rPr>
          <w:rFonts w:hint="cs"/>
          <w:rtl/>
        </w:rPr>
        <w:t xml:space="preserve"> העבודה העברית</w:t>
      </w:r>
      <w:r>
        <w:rPr>
          <w:rtl/>
        </w:rPr>
        <w:t>.</w:t>
      </w:r>
      <w:r>
        <w:rPr>
          <w:rStyle w:val="a8"/>
          <w:rtl/>
        </w:rPr>
        <w:footnoteReference w:id="20"/>
      </w:r>
      <w:r>
        <w:rPr>
          <w:rtl/>
        </w:rPr>
        <w:t xml:space="preserve"> בשנ</w:t>
      </w:r>
      <w:r w:rsidR="00120686">
        <w:rPr>
          <w:rFonts w:hint="cs"/>
          <w:rtl/>
        </w:rPr>
        <w:t>ו</w:t>
      </w:r>
      <w:r>
        <w:rPr>
          <w:rtl/>
        </w:rPr>
        <w:t xml:space="preserve">ת שמיטה </w:t>
      </w:r>
      <w:r w:rsidR="00120686">
        <w:rPr>
          <w:rFonts w:hint="cs"/>
          <w:rtl/>
        </w:rPr>
        <w:t>מתעורר דיון בנוגע לרכישת פירות וירקות</w:t>
      </w:r>
      <w:r>
        <w:rPr>
          <w:rtl/>
        </w:rPr>
        <w:t xml:space="preserve">. יש המעדיפים </w:t>
      </w:r>
      <w:r w:rsidR="00120686">
        <w:rPr>
          <w:rFonts w:hint="cs"/>
          <w:rtl/>
        </w:rPr>
        <w:t xml:space="preserve">לסמוך על </w:t>
      </w:r>
      <w:r>
        <w:rPr>
          <w:rtl/>
        </w:rPr>
        <w:t>ה</w:t>
      </w:r>
      <w:r>
        <w:rPr>
          <w:rFonts w:hint="cs"/>
          <w:rtl/>
        </w:rPr>
        <w:t>ית</w:t>
      </w:r>
      <w:r>
        <w:rPr>
          <w:rtl/>
        </w:rPr>
        <w:t xml:space="preserve">ר </w:t>
      </w:r>
      <w:r>
        <w:rPr>
          <w:rFonts w:hint="cs"/>
          <w:rtl/>
        </w:rPr>
        <w:t>ה</w:t>
      </w:r>
      <w:r>
        <w:rPr>
          <w:rtl/>
        </w:rPr>
        <w:t xml:space="preserve">מכירה, שבו </w:t>
      </w:r>
      <w:r w:rsidR="00120686">
        <w:rPr>
          <w:rFonts w:hint="cs"/>
          <w:rtl/>
        </w:rPr>
        <w:t xml:space="preserve">חקלאים יהודים </w:t>
      </w:r>
      <w:r>
        <w:rPr>
          <w:rtl/>
        </w:rPr>
        <w:t>מגדלים את התוצרת,</w:t>
      </w:r>
      <w:r>
        <w:rPr>
          <w:rStyle w:val="a8"/>
          <w:rtl/>
        </w:rPr>
        <w:footnoteReference w:id="21"/>
      </w:r>
      <w:r>
        <w:rPr>
          <w:rtl/>
        </w:rPr>
        <w:t xml:space="preserve"> ויש המעדיפים לקנות רק </w:t>
      </w:r>
      <w:r>
        <w:rPr>
          <w:rFonts w:hint="cs"/>
          <w:rtl/>
        </w:rPr>
        <w:t xml:space="preserve">יבול </w:t>
      </w:r>
      <w:proofErr w:type="spellStart"/>
      <w:r>
        <w:rPr>
          <w:rFonts w:hint="cs"/>
          <w:rtl/>
        </w:rPr>
        <w:t>נכרי</w:t>
      </w:r>
      <w:proofErr w:type="spellEnd"/>
      <w:r>
        <w:rPr>
          <w:rtl/>
        </w:rPr>
        <w:t>.</w:t>
      </w:r>
      <w:r w:rsidR="00120686">
        <w:rPr>
          <w:rFonts w:hint="cs"/>
          <w:rtl/>
        </w:rPr>
        <w:t xml:space="preserve"> </w:t>
      </w:r>
      <w:r>
        <w:rPr>
          <w:rtl/>
        </w:rPr>
        <w:t xml:space="preserve">האם במצב זה ההעדפה ההלכתית לקנייה מיהודים </w:t>
      </w:r>
      <w:r w:rsidR="00120686">
        <w:rPr>
          <w:rFonts w:hint="cs"/>
          <w:rtl/>
        </w:rPr>
        <w:t>גוברת</w:t>
      </w:r>
      <w:r>
        <w:rPr>
          <w:rFonts w:hint="cs"/>
          <w:rtl/>
        </w:rPr>
        <w:t xml:space="preserve"> על </w:t>
      </w:r>
      <w:r>
        <w:rPr>
          <w:rtl/>
        </w:rPr>
        <w:t xml:space="preserve">החששות ההלכתיים </w:t>
      </w:r>
      <w:r w:rsidR="00120686">
        <w:rPr>
          <w:rFonts w:hint="cs"/>
          <w:rtl/>
        </w:rPr>
        <w:t xml:space="preserve">הטמונים </w:t>
      </w:r>
      <w:r>
        <w:rPr>
          <w:rtl/>
        </w:rPr>
        <w:t>בה</w:t>
      </w:r>
      <w:r>
        <w:rPr>
          <w:rFonts w:hint="cs"/>
          <w:rtl/>
        </w:rPr>
        <w:t>ית</w:t>
      </w:r>
      <w:r>
        <w:rPr>
          <w:rtl/>
        </w:rPr>
        <w:t>ר המכירה?</w:t>
      </w:r>
    </w:p>
    <w:p w14:paraId="493C1D73" w14:textId="39341B5B" w:rsidR="001B7EB6" w:rsidRDefault="001B7EB6" w:rsidP="00120686">
      <w:pPr>
        <w:jc w:val="both"/>
        <w:rPr>
          <w:rtl/>
        </w:rPr>
      </w:pPr>
      <w:r>
        <w:rPr>
          <w:rtl/>
        </w:rPr>
        <w:t xml:space="preserve">הרב רימון </w:t>
      </w:r>
      <w:r w:rsidR="00120686">
        <w:rPr>
          <w:rFonts w:hint="cs"/>
          <w:rtl/>
        </w:rPr>
        <w:t>סבור</w:t>
      </w:r>
      <w:r>
        <w:rPr>
          <w:rtl/>
        </w:rPr>
        <w:t xml:space="preserve"> </w:t>
      </w:r>
      <w:r w:rsidR="00120686">
        <w:rPr>
          <w:rFonts w:hint="cs"/>
          <w:rtl/>
        </w:rPr>
        <w:t>ש</w:t>
      </w:r>
      <w:r>
        <w:rPr>
          <w:rtl/>
        </w:rPr>
        <w:t>עדיף לקנות תוצרת שמיטה המשווקת באמצעות אוצר בית דין</w:t>
      </w:r>
      <w:r w:rsidR="00120686">
        <w:rPr>
          <w:rFonts w:hint="cs"/>
          <w:rtl/>
        </w:rPr>
        <w:t>,</w:t>
      </w:r>
      <w:r>
        <w:rPr>
          <w:rStyle w:val="a8"/>
          <w:rtl/>
        </w:rPr>
        <w:footnoteReference w:id="22"/>
      </w:r>
      <w:r>
        <w:rPr>
          <w:rtl/>
        </w:rPr>
        <w:t xml:space="preserve"> או תוצרת שגדלה על </w:t>
      </w:r>
      <w:r>
        <w:rPr>
          <w:rFonts w:hint="cs"/>
          <w:rtl/>
        </w:rPr>
        <w:t>מצע מנותק</w:t>
      </w:r>
      <w:r w:rsidR="00120686">
        <w:rPr>
          <w:rFonts w:hint="cs"/>
          <w:rtl/>
        </w:rPr>
        <w:t>,</w:t>
      </w:r>
      <w:r>
        <w:rPr>
          <w:rStyle w:val="a8"/>
          <w:rtl/>
        </w:rPr>
        <w:footnoteReference w:id="23"/>
      </w:r>
      <w:r>
        <w:rPr>
          <w:rtl/>
        </w:rPr>
        <w:t xml:space="preserve"> ולא לקנות תוצרת מיובאת. עם זאת, </w:t>
      </w:r>
      <w:r w:rsidR="00120686">
        <w:rPr>
          <w:rFonts w:hint="cs"/>
          <w:rtl/>
        </w:rPr>
        <w:t>בבחירה שבין תוצרי חקלאות יהודית בהיתר מכירה ובין ייבוא תוצרת מחו"ל, קובע הרב רימון</w:t>
      </w:r>
      <w:r>
        <w:rPr>
          <w:rtl/>
        </w:rPr>
        <w:t>:</w:t>
      </w:r>
      <w:r w:rsidR="00F24894">
        <w:rPr>
          <w:rStyle w:val="a8"/>
          <w:rtl/>
        </w:rPr>
        <w:footnoteReference w:id="24"/>
      </w:r>
    </w:p>
    <w:p w14:paraId="6ECC3C16" w14:textId="10BA732D" w:rsidR="001B7EB6" w:rsidRDefault="00120686" w:rsidP="00120686">
      <w:pPr>
        <w:ind w:left="720"/>
        <w:jc w:val="both"/>
        <w:rPr>
          <w:rtl/>
        </w:rPr>
      </w:pPr>
      <w:r w:rsidRPr="00120686">
        <w:rPr>
          <w:rtl/>
        </w:rPr>
        <w:t>צריכים להשתדל ולהתאמץ לקנות תוצרת שביעית כהלכתה, ולא לקנות מייבוא כשהדבר פוגע בחקלאות שבארץ ישראל</w:t>
      </w:r>
      <w:r>
        <w:rPr>
          <w:rFonts w:hint="cs"/>
          <w:rtl/>
        </w:rPr>
        <w:t>.</w:t>
      </w:r>
    </w:p>
    <w:p w14:paraId="669000AB" w14:textId="1E354EBE" w:rsidR="001B7EB6" w:rsidRDefault="00120686" w:rsidP="00120686">
      <w:pPr>
        <w:jc w:val="both"/>
        <w:rPr>
          <w:rtl/>
        </w:rPr>
      </w:pPr>
      <w:r>
        <w:rPr>
          <w:rFonts w:hint="cs"/>
          <w:rtl/>
        </w:rPr>
        <w:t>הרב רימון מפרט מספר נימוקים לשיטתו, ובהם:</w:t>
      </w:r>
    </w:p>
    <w:p w14:paraId="0614B9D3" w14:textId="11AB8B8A" w:rsidR="001B7EB6" w:rsidRDefault="00120686" w:rsidP="00120686">
      <w:pPr>
        <w:ind w:left="720"/>
        <w:jc w:val="both"/>
        <w:rPr>
          <w:rtl/>
        </w:rPr>
      </w:pPr>
      <w:r w:rsidRPr="00120686">
        <w:rPr>
          <w:rtl/>
        </w:rPr>
        <w:t>בקנייה מחקלאים יהודים מחזקים את החקלאות היהודית בארץ ישראל, בכדי שלא תתמוטט ותאפשר לנו להמשיך "לאכול מפריה ולשבוע מטובה" ולא מפירות ייבוא.</w:t>
      </w:r>
    </w:p>
    <w:p w14:paraId="27DF30FB" w14:textId="6BD3D152" w:rsidR="00E41027" w:rsidRPr="00120686" w:rsidRDefault="00E41027" w:rsidP="00E41027">
      <w:pPr>
        <w:jc w:val="both"/>
        <w:rPr>
          <w:rtl/>
        </w:rPr>
      </w:pPr>
      <w:r>
        <w:rPr>
          <w:rFonts w:hint="cs"/>
          <w:rtl/>
        </w:rPr>
        <w:t>ובהמשך דבריו:</w:t>
      </w:r>
    </w:p>
    <w:p w14:paraId="757323E9" w14:textId="3D852DA0" w:rsidR="00120686" w:rsidRDefault="00120686" w:rsidP="00120686">
      <w:pPr>
        <w:ind w:left="720"/>
        <w:jc w:val="both"/>
        <w:rPr>
          <w:rtl/>
        </w:rPr>
      </w:pPr>
      <w:r w:rsidRPr="00120686">
        <w:rPr>
          <w:rtl/>
        </w:rPr>
        <w:t>קנייה מחקלאים בשמיטה, מהווה השתתפות בקיום מצוות השמיטה.</w:t>
      </w:r>
    </w:p>
    <w:p w14:paraId="4D636DDB" w14:textId="77777777" w:rsidR="00F24894" w:rsidRPr="00120686" w:rsidRDefault="00F24894" w:rsidP="00F24894">
      <w:pPr>
        <w:jc w:val="both"/>
        <w:rPr>
          <w:rtl/>
        </w:rPr>
      </w:pPr>
    </w:p>
    <w:p w14:paraId="4FB21D78" w14:textId="738BF865" w:rsidR="001B7EB6" w:rsidRPr="005A1C99" w:rsidRDefault="00E41027" w:rsidP="001B7EB6">
      <w:pPr>
        <w:jc w:val="both"/>
        <w:rPr>
          <w:rtl/>
        </w:rPr>
      </w:pPr>
      <w:r>
        <w:rPr>
          <w:rFonts w:hint="cs"/>
          <w:rtl/>
        </w:rPr>
        <w:t xml:space="preserve">אם כן, </w:t>
      </w:r>
      <w:r w:rsidR="001B7EB6">
        <w:rPr>
          <w:rtl/>
        </w:rPr>
        <w:t xml:space="preserve">ראינו </w:t>
      </w:r>
      <w:r w:rsidR="001B7EB6">
        <w:rPr>
          <w:rFonts w:hint="cs"/>
          <w:rtl/>
        </w:rPr>
        <w:t>שהפוסקים</w:t>
      </w:r>
      <w:r w:rsidR="001B7EB6">
        <w:rPr>
          <w:rtl/>
        </w:rPr>
        <w:t xml:space="preserve"> מתלבטים </w:t>
      </w:r>
      <w:r w:rsidR="001B7EB6">
        <w:rPr>
          <w:rFonts w:hint="cs"/>
          <w:rtl/>
        </w:rPr>
        <w:t>ה</w:t>
      </w:r>
      <w:r w:rsidR="001B7EB6">
        <w:rPr>
          <w:rtl/>
        </w:rPr>
        <w:t>אם ה</w:t>
      </w:r>
      <w:r>
        <w:rPr>
          <w:rFonts w:hint="cs"/>
          <w:rtl/>
        </w:rPr>
        <w:t>קריאה</w:t>
      </w:r>
      <w:r w:rsidR="001B7EB6">
        <w:rPr>
          <w:rtl/>
        </w:rPr>
        <w:t xml:space="preserve"> לקנות תוצרת יהודית היא </w:t>
      </w:r>
      <w:r>
        <w:rPr>
          <w:rFonts w:hint="cs"/>
          <w:rtl/>
        </w:rPr>
        <w:t>חובה</w:t>
      </w:r>
      <w:r w:rsidR="001B7EB6">
        <w:rPr>
          <w:rtl/>
        </w:rPr>
        <w:t xml:space="preserve"> הלכתי</w:t>
      </w:r>
      <w:r>
        <w:rPr>
          <w:rFonts w:hint="cs"/>
          <w:rtl/>
        </w:rPr>
        <w:t>ת</w:t>
      </w:r>
      <w:r w:rsidR="001B7EB6">
        <w:rPr>
          <w:rtl/>
        </w:rPr>
        <w:t xml:space="preserve"> או רק </w:t>
      </w:r>
      <w:r w:rsidR="001B7EB6">
        <w:rPr>
          <w:rFonts w:hint="cs"/>
          <w:rtl/>
        </w:rPr>
        <w:t>המלצה</w:t>
      </w:r>
      <w:r w:rsidR="001B7EB6">
        <w:rPr>
          <w:rtl/>
        </w:rPr>
        <w:t xml:space="preserve"> מוסרית. נראה שכיום</w:t>
      </w:r>
      <w:r w:rsidR="001B7EB6">
        <w:rPr>
          <w:rFonts w:hint="cs"/>
          <w:rtl/>
        </w:rPr>
        <w:t>,</w:t>
      </w:r>
      <w:r w:rsidR="001B7EB6">
        <w:rPr>
          <w:rtl/>
        </w:rPr>
        <w:t xml:space="preserve"> יש לנסות לתמוך בעסקים יהודיים במידת האפשר, </w:t>
      </w:r>
      <w:r w:rsidR="00F24894">
        <w:rPr>
          <w:rFonts w:hint="cs"/>
          <w:rtl/>
        </w:rPr>
        <w:t>ו</w:t>
      </w:r>
      <w:r w:rsidR="001B7EB6">
        <w:rPr>
          <w:rtl/>
        </w:rPr>
        <w:t>בוודאי</w:t>
      </w:r>
      <w:r w:rsidR="001B7EB6">
        <w:rPr>
          <w:rFonts w:hint="cs"/>
          <w:rtl/>
        </w:rPr>
        <w:t xml:space="preserve"> </w:t>
      </w:r>
      <w:r w:rsidR="00F24894">
        <w:rPr>
          <w:rFonts w:hint="cs"/>
          <w:rtl/>
        </w:rPr>
        <w:t>מקיימים בכך</w:t>
      </w:r>
      <w:r w:rsidR="001B7EB6">
        <w:rPr>
          <w:rtl/>
        </w:rPr>
        <w:t xml:space="preserve"> מצוות צדקה. בתקופות קשות שבהן ערכים </w:t>
      </w:r>
      <w:r w:rsidR="00F24894">
        <w:rPr>
          <w:rFonts w:hint="cs"/>
          <w:rtl/>
        </w:rPr>
        <w:t>נוספים</w:t>
      </w:r>
      <w:r w:rsidR="001B7EB6">
        <w:rPr>
          <w:rtl/>
        </w:rPr>
        <w:t xml:space="preserve"> עומדים על הפרק, כמו יישוב ארץ ישראל </w:t>
      </w:r>
      <w:r w:rsidR="001B7EB6">
        <w:rPr>
          <w:rtl/>
        </w:rPr>
        <w:lastRenderedPageBreak/>
        <w:t xml:space="preserve">ושמיטה, </w:t>
      </w:r>
      <w:r w:rsidR="00F24894">
        <w:rPr>
          <w:rFonts w:hint="cs"/>
          <w:rtl/>
        </w:rPr>
        <w:t>אין ספק</w:t>
      </w:r>
      <w:r w:rsidR="001B7EB6">
        <w:rPr>
          <w:rtl/>
        </w:rPr>
        <w:t xml:space="preserve"> שעל יהודים להשקיע מאמץ</w:t>
      </w:r>
      <w:r w:rsidR="00F24894">
        <w:rPr>
          <w:rFonts w:hint="cs"/>
          <w:rtl/>
        </w:rPr>
        <w:t xml:space="preserve"> יתר</w:t>
      </w:r>
      <w:r w:rsidR="001B7EB6">
        <w:rPr>
          <w:rtl/>
        </w:rPr>
        <w:t xml:space="preserve"> בתמיכה באחיהם.</w:t>
      </w:r>
    </w:p>
    <w:p w14:paraId="724A098E" w14:textId="26BACCCB" w:rsidR="00636FAF" w:rsidRDefault="00636FAF" w:rsidP="001B7EB6">
      <w:pPr>
        <w:jc w:val="both"/>
        <w:rPr>
          <w:rtl/>
        </w:rPr>
      </w:pPr>
    </w:p>
    <w:tbl>
      <w:tblPr>
        <w:tblpPr w:leftFromText="180" w:rightFromText="180" w:vertAnchor="text" w:horzAnchor="margin" w:tblpXSpec="right" w:tblpY="33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1B7EB6" w:rsidRPr="006A6545" w14:paraId="2107B4EA" w14:textId="77777777" w:rsidTr="001B7EB6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2E61" w14:textId="77777777" w:rsidR="001B7EB6" w:rsidRPr="006A6545" w:rsidRDefault="001B7EB6" w:rsidP="001B7EB6">
            <w:pPr>
              <w:pStyle w:val="ac"/>
              <w:spacing w:after="120"/>
              <w:jc w:val="left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44C51568" w14:textId="77777777" w:rsidR="001B7EB6" w:rsidRPr="006A6545" w:rsidRDefault="001B7EB6" w:rsidP="001B7EB6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57D317BD" w14:textId="77777777" w:rsidR="001B7EB6" w:rsidRPr="006A6545" w:rsidRDefault="001B7EB6" w:rsidP="001B7EB6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8925" w14:textId="77777777" w:rsidR="001B7EB6" w:rsidRPr="006A6545" w:rsidRDefault="001B7EB6" w:rsidP="001B7EB6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0B944855" w14:textId="77777777" w:rsidR="001B7EB6" w:rsidRPr="006A6545" w:rsidRDefault="001B7EB6" w:rsidP="001B7EB6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52A789F8" w14:textId="77777777" w:rsidR="001B7EB6" w:rsidRPr="006A6545" w:rsidRDefault="001B7EB6" w:rsidP="001B7EB6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0064C591" w14:textId="77777777" w:rsidR="001B7EB6" w:rsidRPr="006A6545" w:rsidRDefault="001B7EB6" w:rsidP="001B7EB6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34FBF051" w14:textId="77777777" w:rsidR="001B7EB6" w:rsidRPr="006A6545" w:rsidRDefault="001B7EB6" w:rsidP="001B7EB6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403F2673" w14:textId="77777777" w:rsidR="001B7EB6" w:rsidRPr="006A6545" w:rsidRDefault="001B7EB6" w:rsidP="001B7EB6">
            <w:pPr>
              <w:pStyle w:val="ac"/>
              <w:spacing w:after="120"/>
            </w:pPr>
            <w:r w:rsidRPr="006A6545">
              <w:t>The Israel Koschitzky Virtual Beit Midrash</w:t>
            </w:r>
          </w:p>
          <w:p w14:paraId="51B2D587" w14:textId="77777777" w:rsidR="001B7EB6" w:rsidRPr="006A6545" w:rsidRDefault="001B7EB6" w:rsidP="001B7EB6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54B68E62" w14:textId="77777777" w:rsidR="001B7EB6" w:rsidRPr="006A6545" w:rsidRDefault="001B7EB6" w:rsidP="001B7EB6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7A81267B" w14:textId="77777777" w:rsidR="001B7EB6" w:rsidRPr="006A6545" w:rsidRDefault="001B7EB6" w:rsidP="001B7EB6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47AE3791" w14:textId="77777777" w:rsidR="001B7EB6" w:rsidRPr="006A6545" w:rsidRDefault="001B7EB6" w:rsidP="001B7EB6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01968B53" w14:textId="77777777" w:rsidR="001B7EB6" w:rsidRPr="006A6545" w:rsidRDefault="001B7EB6" w:rsidP="001B7EB6">
            <w:pPr>
              <w:pStyle w:val="ac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93DF" w14:textId="77777777" w:rsidR="001B7EB6" w:rsidRPr="006A6545" w:rsidRDefault="001B7EB6" w:rsidP="001B7EB6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451485A3" w14:textId="77777777" w:rsidR="001B7EB6" w:rsidRPr="006A6545" w:rsidRDefault="001B7EB6" w:rsidP="001B7EB6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3F57A953" w14:textId="77777777" w:rsidR="001B7EB6" w:rsidRPr="006A6545" w:rsidRDefault="001B7EB6" w:rsidP="001B7EB6">
            <w:pPr>
              <w:pStyle w:val="ac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1B7EB6" w:rsidRPr="006A6545" w14:paraId="5C3103A2" w14:textId="77777777" w:rsidTr="001B7EB6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2DBB" w14:textId="77777777" w:rsidR="001B7EB6" w:rsidRPr="006A6545" w:rsidRDefault="001B7EB6" w:rsidP="001B7EB6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25AA" w14:textId="77777777" w:rsidR="001B7EB6" w:rsidRPr="006A6545" w:rsidRDefault="001B7EB6" w:rsidP="001B7EB6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D695" w14:textId="77777777" w:rsidR="001B7EB6" w:rsidRPr="006A6545" w:rsidRDefault="001B7EB6" w:rsidP="001B7EB6">
            <w:pPr>
              <w:pStyle w:val="ac"/>
              <w:spacing w:after="120"/>
              <w:rPr>
                <w:rtl/>
              </w:rPr>
            </w:pPr>
          </w:p>
          <w:p w14:paraId="6964D44A" w14:textId="77777777" w:rsidR="001B7EB6" w:rsidRPr="006A6545" w:rsidRDefault="001B7EB6" w:rsidP="001B7EB6">
            <w:pPr>
              <w:pStyle w:val="ac"/>
              <w:spacing w:after="120"/>
              <w:rPr>
                <w:rtl/>
              </w:rPr>
            </w:pPr>
          </w:p>
        </w:tc>
      </w:tr>
    </w:tbl>
    <w:p w14:paraId="0F12FB66" w14:textId="15C7F9CE" w:rsidR="003D2C11" w:rsidRDefault="003D2C11" w:rsidP="00636FAF">
      <w:pPr>
        <w:jc w:val="both"/>
        <w:rPr>
          <w:rtl/>
        </w:rPr>
      </w:pPr>
    </w:p>
    <w:sectPr w:rsidR="003D2C11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DA09" w14:textId="77777777" w:rsidR="005C2CFC" w:rsidRDefault="005C2CFC" w:rsidP="00C96CF0">
      <w:r>
        <w:separator/>
      </w:r>
    </w:p>
  </w:endnote>
  <w:endnote w:type="continuationSeparator" w:id="0">
    <w:p w14:paraId="711FEBDF" w14:textId="77777777" w:rsidR="005C2CFC" w:rsidRDefault="005C2CFC" w:rsidP="00C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B394" w14:textId="77777777" w:rsidR="005C2CFC" w:rsidRDefault="005C2CFC" w:rsidP="00C96CF0">
      <w:r>
        <w:separator/>
      </w:r>
    </w:p>
  </w:footnote>
  <w:footnote w:type="continuationSeparator" w:id="0">
    <w:p w14:paraId="4544F44A" w14:textId="77777777" w:rsidR="005C2CFC" w:rsidRDefault="005C2CFC" w:rsidP="00C96CF0">
      <w:r>
        <w:continuationSeparator/>
      </w:r>
    </w:p>
  </w:footnote>
  <w:footnote w:id="1">
    <w:p w14:paraId="10AD055C" w14:textId="22B59425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1856–1922.</w:t>
      </w:r>
    </w:p>
  </w:footnote>
  <w:footnote w:id="2">
    <w:p w14:paraId="58B34F65" w14:textId="3CC4CBFE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</w:t>
      </w:r>
      <w:r w:rsidR="00247149" w:rsidRPr="001636EA">
        <w:rPr>
          <w:rFonts w:ascii="Narkisim" w:hAnsi="Narkisim"/>
          <w:sz w:val="16"/>
          <w:szCs w:val="16"/>
          <w:rtl/>
        </w:rPr>
        <w:t>אוצרות הראיה ב (ישיבת ההסדר ראשון לציון, תשס"ב), עמ' 433.</w:t>
      </w:r>
    </w:p>
  </w:footnote>
  <w:footnote w:id="3">
    <w:p w14:paraId="71F9BFA3" w14:textId="4CC7D7CF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</w:t>
      </w:r>
      <w:r w:rsidR="00E841D4" w:rsidRPr="001636EA">
        <w:rPr>
          <w:rFonts w:ascii="Narkisim" w:hAnsi="Narkisim"/>
          <w:sz w:val="16"/>
          <w:szCs w:val="16"/>
          <w:rtl/>
        </w:rPr>
        <w:t xml:space="preserve">ראו את מאמרו "על חובת הקודש של עבודה עברית", בתוך: ליקוטי </w:t>
      </w:r>
      <w:proofErr w:type="spellStart"/>
      <w:r w:rsidR="00E841D4" w:rsidRPr="001636EA">
        <w:rPr>
          <w:rFonts w:ascii="Narkisim" w:hAnsi="Narkisim"/>
          <w:sz w:val="16"/>
          <w:szCs w:val="16"/>
          <w:rtl/>
        </w:rPr>
        <w:t>הראי"ה</w:t>
      </w:r>
      <w:proofErr w:type="spellEnd"/>
      <w:r w:rsidR="00E841D4" w:rsidRPr="001636EA">
        <w:rPr>
          <w:rFonts w:ascii="Narkisim" w:hAnsi="Narkisim"/>
          <w:sz w:val="16"/>
          <w:szCs w:val="16"/>
          <w:rtl/>
        </w:rPr>
        <w:t xml:space="preserve">. </w:t>
      </w:r>
    </w:p>
  </w:footnote>
  <w:footnote w:id="4">
    <w:p w14:paraId="1539CA47" w14:textId="2BB9C6A7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חוות בנימין </w:t>
      </w:r>
      <w:r w:rsidR="008B0048" w:rsidRPr="001636EA">
        <w:rPr>
          <w:rFonts w:ascii="Narkisim" w:hAnsi="Narkisim"/>
          <w:sz w:val="16"/>
          <w:szCs w:val="16"/>
          <w:rtl/>
        </w:rPr>
        <w:t xml:space="preserve">פרק </w:t>
      </w:r>
      <w:proofErr w:type="spellStart"/>
      <w:r w:rsidRPr="001636EA">
        <w:rPr>
          <w:rFonts w:ascii="Narkisim" w:hAnsi="Narkisim"/>
          <w:sz w:val="16"/>
          <w:szCs w:val="16"/>
          <w:rtl/>
        </w:rPr>
        <w:t>כב</w:t>
      </w:r>
      <w:proofErr w:type="spellEnd"/>
      <w:r w:rsidRPr="001636EA">
        <w:rPr>
          <w:rFonts w:ascii="Narkisim" w:hAnsi="Narkisim"/>
          <w:sz w:val="16"/>
          <w:szCs w:val="16"/>
          <w:rtl/>
        </w:rPr>
        <w:t>, עמ' 1</w:t>
      </w:r>
      <w:r w:rsidR="008B0048" w:rsidRPr="001636EA">
        <w:rPr>
          <w:rFonts w:ascii="Narkisim" w:hAnsi="Narkisim"/>
          <w:sz w:val="16"/>
          <w:szCs w:val="16"/>
          <w:rtl/>
        </w:rPr>
        <w:t>25</w:t>
      </w:r>
      <w:r w:rsidRPr="001636EA">
        <w:rPr>
          <w:rFonts w:ascii="Narkisim" w:hAnsi="Narkisim"/>
          <w:sz w:val="16"/>
          <w:szCs w:val="16"/>
          <w:rtl/>
        </w:rPr>
        <w:t>.</w:t>
      </w:r>
    </w:p>
  </w:footnote>
  <w:footnote w:id="5">
    <w:p w14:paraId="6511B538" w14:textId="0CC4345D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רמב"ם מתנות עניים י</w:t>
      </w:r>
      <w:r w:rsidR="001636EA">
        <w:rPr>
          <w:rFonts w:ascii="Narkisim" w:hAnsi="Narkisim" w:hint="cs"/>
          <w:sz w:val="16"/>
          <w:szCs w:val="16"/>
          <w:rtl/>
        </w:rPr>
        <w:t xml:space="preserve">, </w:t>
      </w:r>
      <w:r w:rsidRPr="001636EA">
        <w:rPr>
          <w:rFonts w:ascii="Narkisim" w:hAnsi="Narkisim"/>
          <w:sz w:val="16"/>
          <w:szCs w:val="16"/>
          <w:rtl/>
        </w:rPr>
        <w:t>ז.</w:t>
      </w:r>
    </w:p>
  </w:footnote>
  <w:footnote w:id="6">
    <w:p w14:paraId="19EE3F36" w14:textId="7FC70C88" w:rsidR="001636EA" w:rsidRPr="001636EA" w:rsidRDefault="001B7EB6" w:rsidP="004A24E0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</w:t>
      </w:r>
      <w:r w:rsidR="001636EA">
        <w:rPr>
          <w:rFonts w:ascii="Narkisim" w:hAnsi="Narkisim" w:hint="cs"/>
          <w:sz w:val="16"/>
          <w:szCs w:val="16"/>
          <w:rtl/>
        </w:rPr>
        <w:t>שם</w:t>
      </w:r>
      <w:r w:rsidR="001636EA" w:rsidRPr="001636EA">
        <w:rPr>
          <w:rFonts w:ascii="Narkisim" w:hAnsi="Narkisim"/>
          <w:sz w:val="16"/>
          <w:szCs w:val="16"/>
          <w:rtl/>
        </w:rPr>
        <w:t xml:space="preserve"> ז</w:t>
      </w:r>
      <w:r w:rsidR="001636EA">
        <w:rPr>
          <w:rFonts w:ascii="Narkisim" w:hAnsi="Narkisim" w:hint="cs"/>
          <w:sz w:val="16"/>
          <w:szCs w:val="16"/>
          <w:rtl/>
        </w:rPr>
        <w:t xml:space="preserve">, </w:t>
      </w:r>
      <w:r w:rsidR="001636EA" w:rsidRPr="001636EA">
        <w:rPr>
          <w:rFonts w:ascii="Narkisim" w:hAnsi="Narkisim"/>
          <w:sz w:val="16"/>
          <w:szCs w:val="16"/>
          <w:rtl/>
        </w:rPr>
        <w:t>ז. ראו במאמרו של אביעד הכהן בנושא</w:t>
      </w:r>
      <w:r w:rsidR="001636EA">
        <w:rPr>
          <w:rFonts w:ascii="Narkisim" w:hAnsi="Narkisim" w:hint="cs"/>
          <w:sz w:val="16"/>
          <w:szCs w:val="16"/>
          <w:rtl/>
        </w:rPr>
        <w:t>, "</w:t>
      </w:r>
      <w:r w:rsidR="001636EA" w:rsidRPr="001636EA">
        <w:rPr>
          <w:rFonts w:ascii="Narkisim" w:hAnsi="Narkisim"/>
          <w:sz w:val="16"/>
          <w:szCs w:val="16"/>
          <w:rtl/>
        </w:rPr>
        <w:t>עבודה עברית? העדפה בתעסוקה על רקע לאומי ומקום מגורים</w:t>
      </w:r>
      <w:r w:rsidR="001636EA">
        <w:rPr>
          <w:rFonts w:ascii="Narkisim" w:hAnsi="Narkisim" w:hint="cs"/>
          <w:sz w:val="16"/>
          <w:szCs w:val="16"/>
          <w:rtl/>
        </w:rPr>
        <w:t xml:space="preserve">". זמין ברשת </w:t>
      </w:r>
      <w:r w:rsidR="001636EA">
        <w:rPr>
          <w:rFonts w:ascii="Narkisim" w:hAnsi="Narkisim"/>
          <w:sz w:val="16"/>
          <w:szCs w:val="16"/>
          <w:rtl/>
        </w:rPr>
        <w:t>–</w:t>
      </w:r>
      <w:r w:rsidR="001636EA">
        <w:rPr>
          <w:rFonts w:ascii="Narkisim" w:hAnsi="Narkisim" w:hint="cs"/>
          <w:sz w:val="16"/>
          <w:szCs w:val="16"/>
          <w:rtl/>
        </w:rPr>
        <w:t xml:space="preserve"> </w:t>
      </w:r>
      <w:hyperlink r:id="rId1" w:history="1">
        <w:r w:rsidR="001636EA" w:rsidRPr="001636EA">
          <w:rPr>
            <w:rStyle w:val="Hyperlink"/>
            <w:rFonts w:ascii="Narkisim" w:hAnsi="Narkisim" w:hint="cs"/>
            <w:sz w:val="16"/>
            <w:szCs w:val="16"/>
            <w:rtl/>
          </w:rPr>
          <w:t>קישור</w:t>
        </w:r>
      </w:hyperlink>
      <w:r w:rsidR="001636EA">
        <w:rPr>
          <w:rFonts w:ascii="Narkisim" w:hAnsi="Narkisim" w:hint="cs"/>
          <w:sz w:val="16"/>
          <w:szCs w:val="16"/>
          <w:rtl/>
        </w:rPr>
        <w:t>.</w:t>
      </w:r>
    </w:p>
  </w:footnote>
  <w:footnote w:id="7">
    <w:p w14:paraId="17279EF5" w14:textId="04BF37D6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ספרא, בהר ג.</w:t>
      </w:r>
    </w:p>
  </w:footnote>
  <w:footnote w:id="8">
    <w:p w14:paraId="6609D712" w14:textId="3FAB1D1E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1860</w:t>
      </w:r>
      <w:r w:rsidR="001636EA" w:rsidRPr="001636EA">
        <w:rPr>
          <w:rFonts w:ascii="Narkisim" w:hAnsi="Narkisim"/>
          <w:sz w:val="16"/>
          <w:szCs w:val="16"/>
          <w:rtl/>
        </w:rPr>
        <w:t>–</w:t>
      </w:r>
      <w:r w:rsidRPr="001636EA">
        <w:rPr>
          <w:rFonts w:ascii="Narkisim" w:hAnsi="Narkisim"/>
          <w:sz w:val="16"/>
          <w:szCs w:val="16"/>
          <w:rtl/>
        </w:rPr>
        <w:t>1941.</w:t>
      </w:r>
    </w:p>
  </w:footnote>
  <w:footnote w:id="9">
    <w:p w14:paraId="228CC4FA" w14:textId="20C11A3A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תורה תמימה ויקרא כה</w:t>
      </w:r>
      <w:r w:rsidR="001636EA">
        <w:rPr>
          <w:rFonts w:ascii="Narkisim" w:hAnsi="Narkisim" w:hint="cs"/>
          <w:sz w:val="16"/>
          <w:szCs w:val="16"/>
          <w:rtl/>
        </w:rPr>
        <w:t xml:space="preserve">, </w:t>
      </w:r>
      <w:r w:rsidRPr="001636EA">
        <w:rPr>
          <w:rFonts w:ascii="Narkisim" w:hAnsi="Narkisim"/>
          <w:sz w:val="16"/>
          <w:szCs w:val="16"/>
          <w:rtl/>
        </w:rPr>
        <w:t>יד, הערה 84.</w:t>
      </w:r>
    </w:p>
  </w:footnote>
  <w:footnote w:id="10">
    <w:p w14:paraId="7C67C5EC" w14:textId="0259E997" w:rsidR="00343137" w:rsidRPr="001636EA" w:rsidRDefault="00343137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מדובר בתשובה מפורסמת, בה הגן </w:t>
      </w:r>
      <w:proofErr w:type="spellStart"/>
      <w:r w:rsidRPr="001636EA">
        <w:rPr>
          <w:rFonts w:ascii="Narkisim" w:hAnsi="Narkisim"/>
          <w:sz w:val="16"/>
          <w:szCs w:val="16"/>
          <w:rtl/>
        </w:rPr>
        <w:t>הרמ"א</w:t>
      </w:r>
      <w:proofErr w:type="spellEnd"/>
      <w:r w:rsidRPr="001636EA">
        <w:rPr>
          <w:rFonts w:ascii="Narkisim" w:hAnsi="Narkisim"/>
          <w:sz w:val="16"/>
          <w:szCs w:val="16"/>
          <w:rtl/>
        </w:rPr>
        <w:t xml:space="preserve"> על זכויותיו של </w:t>
      </w:r>
      <w:proofErr w:type="spellStart"/>
      <w:r w:rsidRPr="001636EA">
        <w:rPr>
          <w:rFonts w:ascii="Narkisim" w:hAnsi="Narkisim"/>
          <w:sz w:val="16"/>
          <w:szCs w:val="16"/>
          <w:rtl/>
        </w:rPr>
        <w:t>המהר"ם</w:t>
      </w:r>
      <w:proofErr w:type="spellEnd"/>
      <w:r w:rsidRPr="001636EA">
        <w:rPr>
          <w:rFonts w:ascii="Narkisim" w:hAnsi="Narkisim"/>
          <w:sz w:val="16"/>
          <w:szCs w:val="16"/>
          <w:rtl/>
        </w:rPr>
        <w:t xml:space="preserve"> </w:t>
      </w:r>
      <w:proofErr w:type="spellStart"/>
      <w:r w:rsidRPr="001636EA">
        <w:rPr>
          <w:rFonts w:ascii="Narkisim" w:hAnsi="Narkisim"/>
          <w:sz w:val="16"/>
          <w:szCs w:val="16"/>
          <w:rtl/>
        </w:rPr>
        <w:t>פדובה</w:t>
      </w:r>
      <w:proofErr w:type="spellEnd"/>
      <w:r w:rsidRPr="001636EA">
        <w:rPr>
          <w:rFonts w:ascii="Narkisim" w:hAnsi="Narkisim"/>
          <w:sz w:val="16"/>
          <w:szCs w:val="16"/>
          <w:rtl/>
        </w:rPr>
        <w:t xml:space="preserve"> שהשתתף בהדפסת משנה תורה.</w:t>
      </w:r>
    </w:p>
  </w:footnote>
  <w:footnote w:id="11">
    <w:p w14:paraId="0D6D72D4" w14:textId="77777777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תשובות </w:t>
      </w:r>
      <w:proofErr w:type="spellStart"/>
      <w:r w:rsidRPr="001636EA">
        <w:rPr>
          <w:rFonts w:ascii="Narkisim" w:hAnsi="Narkisim"/>
          <w:sz w:val="16"/>
          <w:szCs w:val="16"/>
          <w:rtl/>
        </w:rPr>
        <w:t>הרמ"א</w:t>
      </w:r>
      <w:proofErr w:type="spellEnd"/>
      <w:r w:rsidRPr="001636EA">
        <w:rPr>
          <w:rFonts w:ascii="Narkisim" w:hAnsi="Narkisim"/>
          <w:sz w:val="16"/>
          <w:szCs w:val="16"/>
          <w:rtl/>
        </w:rPr>
        <w:t xml:space="preserve"> י.</w:t>
      </w:r>
    </w:p>
  </w:footnote>
  <w:footnote w:id="12">
    <w:p w14:paraId="3ADAF7D9" w14:textId="50825D02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בבא מציעא </w:t>
      </w:r>
      <w:proofErr w:type="spellStart"/>
      <w:r w:rsidRPr="001636EA">
        <w:rPr>
          <w:rFonts w:ascii="Narkisim" w:hAnsi="Narkisim"/>
          <w:sz w:val="16"/>
          <w:szCs w:val="16"/>
          <w:rtl/>
        </w:rPr>
        <w:t>עא</w:t>
      </w:r>
      <w:proofErr w:type="spellEnd"/>
      <w:r w:rsidRPr="001636EA">
        <w:rPr>
          <w:rFonts w:ascii="Narkisim" w:hAnsi="Narkisim"/>
          <w:sz w:val="16"/>
          <w:szCs w:val="16"/>
          <w:rtl/>
        </w:rPr>
        <w:t xml:space="preserve"> ע</w:t>
      </w:r>
      <w:r w:rsidR="001636EA">
        <w:rPr>
          <w:rFonts w:ascii="Narkisim" w:hAnsi="Narkisim" w:hint="cs"/>
          <w:sz w:val="16"/>
          <w:szCs w:val="16"/>
          <w:rtl/>
        </w:rPr>
        <w:t>"</w:t>
      </w:r>
      <w:r w:rsidRPr="001636EA">
        <w:rPr>
          <w:rFonts w:ascii="Narkisim" w:hAnsi="Narkisim"/>
          <w:sz w:val="16"/>
          <w:szCs w:val="16"/>
          <w:rtl/>
        </w:rPr>
        <w:t>א.</w:t>
      </w:r>
    </w:p>
  </w:footnote>
  <w:footnote w:id="13">
    <w:p w14:paraId="7D630895" w14:textId="3B9413B5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עבודה זרה כ ע</w:t>
      </w:r>
      <w:r w:rsidR="001636EA">
        <w:rPr>
          <w:rFonts w:ascii="Narkisim" w:hAnsi="Narkisim" w:hint="cs"/>
          <w:sz w:val="16"/>
          <w:szCs w:val="16"/>
          <w:rtl/>
        </w:rPr>
        <w:t>"</w:t>
      </w:r>
      <w:r w:rsidRPr="001636EA">
        <w:rPr>
          <w:rFonts w:ascii="Narkisim" w:hAnsi="Narkisim"/>
          <w:sz w:val="16"/>
          <w:szCs w:val="16"/>
          <w:rtl/>
        </w:rPr>
        <w:t>א.</w:t>
      </w:r>
    </w:p>
  </w:footnote>
  <w:footnote w:id="14">
    <w:p w14:paraId="5B4D4AA4" w14:textId="0E3BA91D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שם, ד"ה </w:t>
      </w:r>
      <w:r w:rsidR="001636EA">
        <w:rPr>
          <w:rFonts w:ascii="Narkisim" w:hAnsi="Narkisim" w:hint="cs"/>
          <w:sz w:val="16"/>
          <w:szCs w:val="16"/>
          <w:rtl/>
        </w:rPr>
        <w:t>"</w:t>
      </w:r>
      <w:r w:rsidRPr="001636EA">
        <w:rPr>
          <w:rFonts w:ascii="Narkisim" w:hAnsi="Narkisim"/>
          <w:sz w:val="16"/>
          <w:szCs w:val="16"/>
          <w:rtl/>
        </w:rPr>
        <w:t>ורבי מאיר</w:t>
      </w:r>
      <w:r w:rsidR="001636EA">
        <w:rPr>
          <w:rFonts w:ascii="Narkisim" w:hAnsi="Narkisim" w:hint="cs"/>
          <w:sz w:val="16"/>
          <w:szCs w:val="16"/>
          <w:rtl/>
        </w:rPr>
        <w:t>"</w:t>
      </w:r>
      <w:r w:rsidRPr="001636EA">
        <w:rPr>
          <w:rFonts w:ascii="Narkisim" w:hAnsi="Narkisim"/>
          <w:sz w:val="16"/>
          <w:szCs w:val="16"/>
          <w:rtl/>
        </w:rPr>
        <w:t>.</w:t>
      </w:r>
    </w:p>
  </w:footnote>
  <w:footnote w:id="15">
    <w:p w14:paraId="3F356200" w14:textId="0B3E08B9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תוספות בבא קמא קיד ע</w:t>
      </w:r>
      <w:r w:rsidR="001636EA">
        <w:rPr>
          <w:rFonts w:ascii="Narkisim" w:hAnsi="Narkisim" w:hint="cs"/>
          <w:sz w:val="16"/>
          <w:szCs w:val="16"/>
          <w:rtl/>
        </w:rPr>
        <w:t>"</w:t>
      </w:r>
      <w:r w:rsidRPr="001636EA">
        <w:rPr>
          <w:rFonts w:ascii="Narkisim" w:hAnsi="Narkisim"/>
          <w:sz w:val="16"/>
          <w:szCs w:val="16"/>
          <w:rtl/>
        </w:rPr>
        <w:t>א</w:t>
      </w:r>
      <w:r w:rsidR="001636EA">
        <w:rPr>
          <w:rFonts w:ascii="Narkisim" w:hAnsi="Narkisim" w:hint="cs"/>
          <w:sz w:val="16"/>
          <w:szCs w:val="16"/>
          <w:rtl/>
        </w:rPr>
        <w:t>,</w:t>
      </w:r>
      <w:r w:rsidRPr="001636EA">
        <w:rPr>
          <w:rFonts w:ascii="Narkisim" w:hAnsi="Narkisim"/>
          <w:sz w:val="16"/>
          <w:szCs w:val="16"/>
          <w:rtl/>
        </w:rPr>
        <w:t xml:space="preserve"> ד"ה </w:t>
      </w:r>
      <w:r w:rsidR="001636EA">
        <w:rPr>
          <w:rFonts w:ascii="Narkisim" w:hAnsi="Narkisim" w:hint="cs"/>
          <w:sz w:val="16"/>
          <w:szCs w:val="16"/>
          <w:rtl/>
        </w:rPr>
        <w:t>"</w:t>
      </w:r>
      <w:r w:rsidRPr="001636EA">
        <w:rPr>
          <w:rFonts w:ascii="Narkisim" w:hAnsi="Narkisim"/>
          <w:sz w:val="16"/>
          <w:szCs w:val="16"/>
          <w:rtl/>
        </w:rPr>
        <w:t>עד</w:t>
      </w:r>
      <w:r w:rsidR="001636EA">
        <w:rPr>
          <w:rFonts w:ascii="Narkisim" w:hAnsi="Narkisim" w:hint="cs"/>
          <w:sz w:val="16"/>
          <w:szCs w:val="16"/>
          <w:rtl/>
        </w:rPr>
        <w:t>"</w:t>
      </w:r>
      <w:r w:rsidRPr="001636EA">
        <w:rPr>
          <w:rFonts w:ascii="Narkisim" w:hAnsi="Narkisim"/>
          <w:sz w:val="16"/>
          <w:szCs w:val="16"/>
          <w:rtl/>
        </w:rPr>
        <w:t>.</w:t>
      </w:r>
    </w:p>
  </w:footnote>
  <w:footnote w:id="16">
    <w:p w14:paraId="671C6D69" w14:textId="50664282" w:rsidR="000D520B" w:rsidRPr="001636EA" w:rsidRDefault="000D520B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ראו סיכום הדעות ע"י הרב שלמה אבינר</w:t>
      </w:r>
      <w:r w:rsidR="001636EA">
        <w:rPr>
          <w:rFonts w:ascii="Narkisim" w:hAnsi="Narkisim" w:hint="cs"/>
          <w:sz w:val="16"/>
          <w:szCs w:val="16"/>
          <w:rtl/>
        </w:rPr>
        <w:t>, "העדפת עובדים ומוכרים יהודים"</w:t>
      </w:r>
      <w:r w:rsidRPr="001636EA">
        <w:rPr>
          <w:rFonts w:ascii="Narkisim" w:hAnsi="Narkisim"/>
          <w:sz w:val="16"/>
          <w:szCs w:val="16"/>
          <w:rtl/>
        </w:rPr>
        <w:t xml:space="preserve">, </w:t>
      </w:r>
      <w:proofErr w:type="spellStart"/>
      <w:r w:rsidRPr="001636EA">
        <w:rPr>
          <w:rFonts w:ascii="Narkisim" w:hAnsi="Narkisim"/>
          <w:b/>
          <w:bCs/>
          <w:sz w:val="16"/>
          <w:szCs w:val="16"/>
          <w:rtl/>
        </w:rPr>
        <w:t>תחומין</w:t>
      </w:r>
      <w:proofErr w:type="spellEnd"/>
      <w:r w:rsidRPr="001636EA">
        <w:rPr>
          <w:rFonts w:ascii="Narkisim" w:hAnsi="Narkisim"/>
          <w:b/>
          <w:bCs/>
          <w:sz w:val="16"/>
          <w:szCs w:val="16"/>
          <w:rtl/>
        </w:rPr>
        <w:t xml:space="preserve"> לב</w:t>
      </w:r>
      <w:r w:rsidRPr="001636EA">
        <w:rPr>
          <w:rFonts w:ascii="Narkisim" w:hAnsi="Narkisim"/>
          <w:sz w:val="16"/>
          <w:szCs w:val="16"/>
          <w:rtl/>
        </w:rPr>
        <w:t>, עמ' 127</w:t>
      </w:r>
      <w:r w:rsidR="001636EA" w:rsidRPr="001636EA">
        <w:rPr>
          <w:rFonts w:ascii="Narkisim" w:hAnsi="Narkisim"/>
          <w:sz w:val="16"/>
          <w:szCs w:val="16"/>
          <w:rtl/>
        </w:rPr>
        <w:t>–</w:t>
      </w:r>
      <w:r w:rsidRPr="001636EA">
        <w:rPr>
          <w:rFonts w:ascii="Narkisim" w:hAnsi="Narkisim"/>
          <w:sz w:val="16"/>
          <w:szCs w:val="16"/>
          <w:rtl/>
        </w:rPr>
        <w:t>137.</w:t>
      </w:r>
    </w:p>
  </w:footnote>
  <w:footnote w:id="17">
    <w:p w14:paraId="7E5D7BC4" w14:textId="397826EB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אהבת חסד ה</w:t>
      </w:r>
      <w:r w:rsidR="001636EA">
        <w:rPr>
          <w:rFonts w:ascii="Narkisim" w:hAnsi="Narkisim" w:hint="cs"/>
          <w:sz w:val="16"/>
          <w:szCs w:val="16"/>
          <w:rtl/>
        </w:rPr>
        <w:t xml:space="preserve">, </w:t>
      </w:r>
      <w:r w:rsidRPr="001636EA">
        <w:rPr>
          <w:rFonts w:ascii="Narkisim" w:hAnsi="Narkisim"/>
          <w:sz w:val="16"/>
          <w:szCs w:val="16"/>
          <w:rtl/>
        </w:rPr>
        <w:t>ו</w:t>
      </w:r>
      <w:r w:rsidR="001636EA" w:rsidRPr="001636EA">
        <w:rPr>
          <w:rFonts w:ascii="Narkisim" w:hAnsi="Narkisim"/>
          <w:sz w:val="16"/>
          <w:szCs w:val="16"/>
          <w:rtl/>
        </w:rPr>
        <w:t>–</w:t>
      </w:r>
      <w:r w:rsidRPr="001636EA">
        <w:rPr>
          <w:rFonts w:ascii="Narkisim" w:hAnsi="Narkisim"/>
          <w:sz w:val="16"/>
          <w:szCs w:val="16"/>
          <w:rtl/>
        </w:rPr>
        <w:t>ז.</w:t>
      </w:r>
    </w:p>
  </w:footnote>
  <w:footnote w:id="18">
    <w:p w14:paraId="6362130D" w14:textId="4A3E7A42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  <w:rtl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1880</w:t>
      </w:r>
      <w:r w:rsidR="001636EA" w:rsidRPr="001636EA">
        <w:rPr>
          <w:rFonts w:ascii="Narkisim" w:hAnsi="Narkisim"/>
          <w:sz w:val="16"/>
          <w:szCs w:val="16"/>
          <w:rtl/>
        </w:rPr>
        <w:t>–</w:t>
      </w:r>
      <w:r w:rsidRPr="001636EA">
        <w:rPr>
          <w:rFonts w:ascii="Narkisim" w:hAnsi="Narkisim"/>
          <w:sz w:val="16"/>
          <w:szCs w:val="16"/>
          <w:rtl/>
        </w:rPr>
        <w:t>1953.</w:t>
      </w:r>
    </w:p>
  </w:footnote>
  <w:footnote w:id="19">
    <w:p w14:paraId="4481B583" w14:textId="39279700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פסקי עוזיאל</w:t>
      </w:r>
      <w:r w:rsidR="001636EA">
        <w:rPr>
          <w:rFonts w:ascii="Narkisim" w:hAnsi="Narkisim" w:hint="cs"/>
          <w:sz w:val="16"/>
          <w:szCs w:val="16"/>
          <w:rtl/>
        </w:rPr>
        <w:t xml:space="preserve"> (</w:t>
      </w:r>
      <w:r w:rsidRPr="001636EA">
        <w:rPr>
          <w:rFonts w:ascii="Narkisim" w:hAnsi="Narkisim"/>
          <w:sz w:val="16"/>
          <w:szCs w:val="16"/>
          <w:rtl/>
        </w:rPr>
        <w:t>מוסד הרב קוק, 1977</w:t>
      </w:r>
      <w:r w:rsidR="001636EA">
        <w:rPr>
          <w:rFonts w:ascii="Narkisim" w:hAnsi="Narkisim" w:hint="cs"/>
          <w:sz w:val="16"/>
          <w:szCs w:val="16"/>
          <w:rtl/>
        </w:rPr>
        <w:t>)</w:t>
      </w:r>
      <w:r w:rsidRPr="001636EA">
        <w:rPr>
          <w:rFonts w:ascii="Narkisim" w:hAnsi="Narkisim"/>
          <w:sz w:val="16"/>
          <w:szCs w:val="16"/>
          <w:rtl/>
        </w:rPr>
        <w:t>, עמ' 255</w:t>
      </w:r>
      <w:r w:rsidR="001636EA" w:rsidRPr="001636EA">
        <w:rPr>
          <w:rFonts w:ascii="Narkisim" w:hAnsi="Narkisim"/>
          <w:sz w:val="16"/>
          <w:szCs w:val="16"/>
          <w:rtl/>
        </w:rPr>
        <w:t>–</w:t>
      </w:r>
      <w:r w:rsidRPr="001636EA">
        <w:rPr>
          <w:rFonts w:ascii="Narkisim" w:hAnsi="Narkisim"/>
          <w:sz w:val="16"/>
          <w:szCs w:val="16"/>
          <w:rtl/>
        </w:rPr>
        <w:t>257.</w:t>
      </w:r>
    </w:p>
  </w:footnote>
  <w:footnote w:id="20">
    <w:p w14:paraId="3F1D299F" w14:textId="07B93668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שמיטה: מן המקורות אל ההלכה למעשה</w:t>
      </w:r>
      <w:r w:rsidR="001636EA">
        <w:rPr>
          <w:rFonts w:ascii="Narkisim" w:hAnsi="Narkisim" w:hint="cs"/>
          <w:sz w:val="16"/>
          <w:szCs w:val="16"/>
          <w:rtl/>
        </w:rPr>
        <w:t xml:space="preserve"> (</w:t>
      </w:r>
      <w:r w:rsidRPr="001636EA">
        <w:rPr>
          <w:rFonts w:ascii="Narkisim" w:hAnsi="Narkisim"/>
          <w:sz w:val="16"/>
          <w:szCs w:val="16"/>
          <w:rtl/>
        </w:rPr>
        <w:t>מגיד</w:t>
      </w:r>
      <w:r w:rsidR="001636EA">
        <w:rPr>
          <w:rFonts w:ascii="Narkisim" w:hAnsi="Narkisim" w:hint="cs"/>
          <w:sz w:val="16"/>
          <w:szCs w:val="16"/>
          <w:rtl/>
        </w:rPr>
        <w:t>)</w:t>
      </w:r>
      <w:r w:rsidRPr="001636EA">
        <w:rPr>
          <w:rFonts w:ascii="Narkisim" w:hAnsi="Narkisim"/>
          <w:sz w:val="16"/>
          <w:szCs w:val="16"/>
          <w:rtl/>
        </w:rPr>
        <w:t>, עמ' 499</w:t>
      </w:r>
      <w:r w:rsidR="001636EA" w:rsidRPr="001636EA">
        <w:rPr>
          <w:rFonts w:ascii="Narkisim" w:hAnsi="Narkisim"/>
          <w:sz w:val="16"/>
          <w:szCs w:val="16"/>
          <w:rtl/>
        </w:rPr>
        <w:t>–</w:t>
      </w:r>
      <w:r w:rsidRPr="001636EA">
        <w:rPr>
          <w:rFonts w:ascii="Narkisim" w:hAnsi="Narkisim"/>
          <w:sz w:val="16"/>
          <w:szCs w:val="16"/>
          <w:rtl/>
        </w:rPr>
        <w:t>516.</w:t>
      </w:r>
    </w:p>
  </w:footnote>
  <w:footnote w:id="21">
    <w:p w14:paraId="5CD29A18" w14:textId="2BE1D8A7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ראו בשיעור 29 בסדרה זו</w:t>
      </w:r>
      <w:r w:rsidR="00E41027">
        <w:rPr>
          <w:rFonts w:ascii="Narkisim" w:hAnsi="Narkisim" w:hint="cs"/>
          <w:sz w:val="16"/>
          <w:szCs w:val="16"/>
          <w:rtl/>
        </w:rPr>
        <w:t xml:space="preserve"> </w:t>
      </w:r>
      <w:r w:rsidR="00E41027">
        <w:rPr>
          <w:rFonts w:ascii="Narkisim" w:hAnsi="Narkisim"/>
          <w:sz w:val="16"/>
          <w:szCs w:val="16"/>
          <w:rtl/>
        </w:rPr>
        <w:t>–</w:t>
      </w:r>
      <w:r w:rsidR="00E41027">
        <w:rPr>
          <w:rFonts w:ascii="Narkisim" w:hAnsi="Narkisim" w:hint="cs"/>
          <w:sz w:val="16"/>
          <w:szCs w:val="16"/>
          <w:rtl/>
        </w:rPr>
        <w:t xml:space="preserve"> </w:t>
      </w:r>
      <w:hyperlink r:id="rId2" w:history="1">
        <w:r w:rsidR="00E41027" w:rsidRPr="00E41027">
          <w:rPr>
            <w:rStyle w:val="Hyperlink"/>
            <w:rFonts w:ascii="Narkisim" w:hAnsi="Narkisim" w:hint="cs"/>
            <w:sz w:val="16"/>
            <w:szCs w:val="16"/>
            <w:rtl/>
          </w:rPr>
          <w:t>קישור</w:t>
        </w:r>
      </w:hyperlink>
      <w:r w:rsidR="00E41027">
        <w:rPr>
          <w:rFonts w:ascii="Narkisim" w:hAnsi="Narkisim" w:hint="cs"/>
          <w:sz w:val="16"/>
          <w:szCs w:val="16"/>
          <w:rtl/>
        </w:rPr>
        <w:t>.</w:t>
      </w:r>
    </w:p>
  </w:footnote>
  <w:footnote w:id="22">
    <w:p w14:paraId="166E62B0" w14:textId="77777777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פתרון הלכתי שכולל מכירה של יבול השמיטה בעזרת בתי הדין.</w:t>
      </w:r>
    </w:p>
  </w:footnote>
  <w:footnote w:id="23">
    <w:p w14:paraId="23CCB6DB" w14:textId="6F346708" w:rsidR="001B7EB6" w:rsidRPr="001636EA" w:rsidRDefault="001B7EB6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פתרון הלכתי הטוען שיבול הצומח על אדמה המנותקת מהקרקע </w:t>
      </w:r>
      <w:r w:rsidR="001636EA">
        <w:rPr>
          <w:rFonts w:ascii="Narkisim" w:hAnsi="Narkisim" w:hint="cs"/>
          <w:sz w:val="16"/>
          <w:szCs w:val="16"/>
          <w:rtl/>
        </w:rPr>
        <w:t>אינו קדוש בקדושת שביעית</w:t>
      </w:r>
      <w:r w:rsidRPr="001636EA">
        <w:rPr>
          <w:rFonts w:ascii="Narkisim" w:hAnsi="Narkisim"/>
          <w:sz w:val="16"/>
          <w:szCs w:val="16"/>
          <w:rtl/>
        </w:rPr>
        <w:t>.</w:t>
      </w:r>
    </w:p>
  </w:footnote>
  <w:footnote w:id="24">
    <w:p w14:paraId="1F0A4FCC" w14:textId="2550E173" w:rsidR="00F24894" w:rsidRPr="001636EA" w:rsidRDefault="00F24894" w:rsidP="001636EA">
      <w:pPr>
        <w:pStyle w:val="a1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636EA">
        <w:rPr>
          <w:rStyle w:val="a8"/>
          <w:rFonts w:ascii="Narkisim" w:hAnsi="Narkisim"/>
          <w:sz w:val="16"/>
          <w:szCs w:val="16"/>
        </w:rPr>
        <w:footnoteRef/>
      </w:r>
      <w:r w:rsidRPr="001636EA">
        <w:rPr>
          <w:rFonts w:ascii="Narkisim" w:hAnsi="Narkisim"/>
          <w:sz w:val="16"/>
          <w:szCs w:val="16"/>
          <w:rtl/>
        </w:rPr>
        <w:t xml:space="preserve"> הרב רימון פורש את </w:t>
      </w:r>
      <w:proofErr w:type="spellStart"/>
      <w:r w:rsidRPr="001636EA">
        <w:rPr>
          <w:rFonts w:ascii="Narkisim" w:hAnsi="Narkisim"/>
          <w:sz w:val="16"/>
          <w:szCs w:val="16"/>
          <w:rtl/>
        </w:rPr>
        <w:t>הסוגיה</w:t>
      </w:r>
      <w:proofErr w:type="spellEnd"/>
      <w:r w:rsidRPr="001636EA">
        <w:rPr>
          <w:rFonts w:ascii="Narkisim" w:hAnsi="Narkisim"/>
          <w:sz w:val="16"/>
          <w:szCs w:val="16"/>
          <w:rtl/>
        </w:rPr>
        <w:t xml:space="preserve"> במאמרו "שמיטה מתוצרת עברית או מייבוא?". זמין ברשת – </w:t>
      </w:r>
      <w:hyperlink r:id="rId3" w:history="1">
        <w:r w:rsidRPr="001636EA">
          <w:rPr>
            <w:rStyle w:val="Hyperlink"/>
            <w:rFonts w:ascii="Narkisim" w:hAnsi="Narkisim"/>
            <w:sz w:val="16"/>
            <w:szCs w:val="16"/>
            <w:rtl/>
          </w:rPr>
          <w:t>קישור</w:t>
        </w:r>
      </w:hyperlink>
      <w:r w:rsidRPr="001636EA">
        <w:rPr>
          <w:rFonts w:ascii="Narkisim" w:hAnsi="Narkisim"/>
          <w:sz w:val="16"/>
          <w:szCs w:val="16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 w:rsidP="00C96CF0">
          <w:pPr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C96CF0">
          <w:pPr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C96CF0">
          <w:pPr>
            <w:bidi w:val="0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CDF2A4C" w14:textId="77777777" w:rsidR="007C54FA" w:rsidRDefault="007C54FA" w:rsidP="00C9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78BF" w14:textId="51ABF0D6" w:rsidR="00177DBE" w:rsidRDefault="00A34B10" w:rsidP="00F37D80">
    <w:pPr>
      <w:pStyle w:val="a9"/>
      <w:jc w:val="center"/>
      <w:rPr>
        <w:rtl/>
      </w:rPr>
    </w:pPr>
    <w:r>
      <w:rPr>
        <w:rFonts w:ascii="Narkisim" w:hAnsi="Narkisim"/>
        <w:rtl/>
      </w:rPr>
      <w:t>–</w:t>
    </w:r>
    <w:r w:rsidR="00CF5589">
      <w:rPr>
        <w:sz w:val="10"/>
        <w:rtl/>
      </w:rPr>
      <w:t xml:space="preserve"> </w:t>
    </w:r>
    <w:r w:rsidR="00CF5589">
      <w:rPr>
        <w:rtl/>
      </w:rPr>
      <w:fldChar w:fldCharType="begin"/>
    </w:r>
    <w:r w:rsidR="00CF5589">
      <w:rPr>
        <w:rtl/>
      </w:rPr>
      <w:instrText xml:space="preserve"> </w:instrText>
    </w:r>
    <w:r w:rsidR="00CF5589">
      <w:instrText>PAGE</w:instrText>
    </w:r>
    <w:r w:rsidR="00CF5589">
      <w:rPr>
        <w:rtl/>
      </w:rPr>
      <w:instrText xml:space="preserve"> </w:instrText>
    </w:r>
    <w:r w:rsidR="00CF5589">
      <w:rPr>
        <w:rtl/>
      </w:rPr>
      <w:fldChar w:fldCharType="separate"/>
    </w:r>
    <w:r w:rsidR="00CF5589">
      <w:rPr>
        <w:noProof/>
        <w:rtl/>
      </w:rPr>
      <w:t>4</w:t>
    </w:r>
    <w:r w:rsidR="00CF5589">
      <w:rPr>
        <w:rtl/>
      </w:rPr>
      <w:fldChar w:fldCharType="end"/>
    </w:r>
    <w:r w:rsidR="00CF5589">
      <w:rPr>
        <w:rtl/>
      </w:rPr>
      <w:t xml:space="preserve"> </w:t>
    </w:r>
    <w:r w:rsidR="00C14C7C">
      <w:rPr>
        <w:rtl/>
      </w:rPr>
      <w:t>–</w:t>
    </w:r>
  </w:p>
  <w:p w14:paraId="5C1578A3" w14:textId="77777777" w:rsidR="003A13C2" w:rsidRDefault="003A13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C1"/>
    <w:multiLevelType w:val="hybridMultilevel"/>
    <w:tmpl w:val="1C9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1C"/>
    <w:multiLevelType w:val="hybridMultilevel"/>
    <w:tmpl w:val="66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6EF"/>
    <w:multiLevelType w:val="hybridMultilevel"/>
    <w:tmpl w:val="F2B0F304"/>
    <w:lvl w:ilvl="0" w:tplc="D7CEAC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65AD"/>
    <w:multiLevelType w:val="hybridMultilevel"/>
    <w:tmpl w:val="49F4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729EB"/>
    <w:multiLevelType w:val="hybridMultilevel"/>
    <w:tmpl w:val="0A4C632C"/>
    <w:lvl w:ilvl="0" w:tplc="F3A6A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6D9"/>
    <w:multiLevelType w:val="hybridMultilevel"/>
    <w:tmpl w:val="B6B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1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075"/>
    <w:multiLevelType w:val="hybridMultilevel"/>
    <w:tmpl w:val="55BC99CA"/>
    <w:lvl w:ilvl="0" w:tplc="3992E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371C7"/>
    <w:multiLevelType w:val="hybridMultilevel"/>
    <w:tmpl w:val="62585266"/>
    <w:lvl w:ilvl="0" w:tplc="B964A93E">
      <w:start w:val="1"/>
      <w:numFmt w:val="bullet"/>
      <w:lvlText w:val=""/>
      <w:lvlJc w:val="left"/>
      <w:pPr>
        <w:ind w:left="1440" w:hanging="360"/>
      </w:pPr>
      <w:rPr>
        <w:rFonts w:ascii="Symbol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757E"/>
    <w:multiLevelType w:val="hybridMultilevel"/>
    <w:tmpl w:val="77E0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22166"/>
    <w:multiLevelType w:val="hybridMultilevel"/>
    <w:tmpl w:val="8CE25396"/>
    <w:lvl w:ilvl="0" w:tplc="62B05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B4910"/>
    <w:multiLevelType w:val="hybridMultilevel"/>
    <w:tmpl w:val="22AC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618FD"/>
    <w:multiLevelType w:val="hybridMultilevel"/>
    <w:tmpl w:val="6D640380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2019E"/>
    <w:multiLevelType w:val="hybridMultilevel"/>
    <w:tmpl w:val="C9566D24"/>
    <w:lvl w:ilvl="0" w:tplc="23A265A0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0A31F7E"/>
    <w:multiLevelType w:val="hybridMultilevel"/>
    <w:tmpl w:val="5BB0E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E2FC9"/>
    <w:multiLevelType w:val="hybridMultilevel"/>
    <w:tmpl w:val="E3E45DA4"/>
    <w:lvl w:ilvl="0" w:tplc="1D88633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7733A"/>
    <w:multiLevelType w:val="hybridMultilevel"/>
    <w:tmpl w:val="9880DD7C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4"/>
  </w:num>
  <w:num w:numId="2" w16cid:durableId="533350657">
    <w:abstractNumId w:val="15"/>
  </w:num>
  <w:num w:numId="3" w16cid:durableId="1445415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23"/>
  </w:num>
  <w:num w:numId="7" w16cid:durableId="1403873214">
    <w:abstractNumId w:val="25"/>
  </w:num>
  <w:num w:numId="8" w16cid:durableId="93524891">
    <w:abstractNumId w:val="14"/>
  </w:num>
  <w:num w:numId="9" w16cid:durableId="2146312022">
    <w:abstractNumId w:val="13"/>
  </w:num>
  <w:num w:numId="10" w16cid:durableId="1239513071">
    <w:abstractNumId w:val="31"/>
  </w:num>
  <w:num w:numId="11" w16cid:durableId="1329092888">
    <w:abstractNumId w:val="16"/>
  </w:num>
  <w:num w:numId="12" w16cid:durableId="893467647">
    <w:abstractNumId w:val="7"/>
  </w:num>
  <w:num w:numId="13" w16cid:durableId="1519585623">
    <w:abstractNumId w:val="32"/>
  </w:num>
  <w:num w:numId="14" w16cid:durableId="693532964">
    <w:abstractNumId w:val="9"/>
  </w:num>
  <w:num w:numId="15" w16cid:durableId="904874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24"/>
  </w:num>
  <w:num w:numId="17" w16cid:durableId="1857423718">
    <w:abstractNumId w:val="21"/>
  </w:num>
  <w:num w:numId="18" w16cid:durableId="520895202">
    <w:abstractNumId w:val="33"/>
  </w:num>
  <w:num w:numId="19" w16cid:durableId="864488449">
    <w:abstractNumId w:val="8"/>
  </w:num>
  <w:num w:numId="20" w16cid:durableId="955604733">
    <w:abstractNumId w:val="12"/>
  </w:num>
  <w:num w:numId="21" w16cid:durableId="610669520">
    <w:abstractNumId w:val="17"/>
  </w:num>
  <w:num w:numId="22" w16cid:durableId="2005549734">
    <w:abstractNumId w:val="5"/>
  </w:num>
  <w:num w:numId="23" w16cid:durableId="1113864611">
    <w:abstractNumId w:val="26"/>
  </w:num>
  <w:num w:numId="24" w16cid:durableId="1277179915">
    <w:abstractNumId w:val="22"/>
  </w:num>
  <w:num w:numId="25" w16cid:durableId="673847579">
    <w:abstractNumId w:val="30"/>
  </w:num>
  <w:num w:numId="26" w16cid:durableId="1738045471">
    <w:abstractNumId w:val="28"/>
  </w:num>
  <w:num w:numId="27" w16cid:durableId="232353115">
    <w:abstractNumId w:val="3"/>
  </w:num>
  <w:num w:numId="28" w16cid:durableId="1052654809">
    <w:abstractNumId w:val="1"/>
  </w:num>
  <w:num w:numId="29" w16cid:durableId="200675763">
    <w:abstractNumId w:val="27"/>
  </w:num>
  <w:num w:numId="30" w16cid:durableId="220093498">
    <w:abstractNumId w:val="6"/>
  </w:num>
  <w:num w:numId="31" w16cid:durableId="487064084">
    <w:abstractNumId w:val="0"/>
  </w:num>
  <w:num w:numId="32" w16cid:durableId="841555367">
    <w:abstractNumId w:val="18"/>
  </w:num>
  <w:num w:numId="33" w16cid:durableId="764303139">
    <w:abstractNumId w:val="19"/>
  </w:num>
  <w:num w:numId="34" w16cid:durableId="45220963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6FB0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1B5C"/>
    <w:rsid w:val="0005212E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BD4"/>
    <w:rsid w:val="00055F7E"/>
    <w:rsid w:val="00056E8A"/>
    <w:rsid w:val="00057254"/>
    <w:rsid w:val="00057BE4"/>
    <w:rsid w:val="00057DE9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87CEE"/>
    <w:rsid w:val="00090053"/>
    <w:rsid w:val="000906B7"/>
    <w:rsid w:val="000907B3"/>
    <w:rsid w:val="00090863"/>
    <w:rsid w:val="00091B8E"/>
    <w:rsid w:val="00091C75"/>
    <w:rsid w:val="00092176"/>
    <w:rsid w:val="00092318"/>
    <w:rsid w:val="000929B7"/>
    <w:rsid w:val="00092CF2"/>
    <w:rsid w:val="00093323"/>
    <w:rsid w:val="000933A9"/>
    <w:rsid w:val="000934D0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0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48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2C9A"/>
    <w:rsid w:val="000C3570"/>
    <w:rsid w:val="000C374E"/>
    <w:rsid w:val="000C468C"/>
    <w:rsid w:val="000C56D0"/>
    <w:rsid w:val="000C6396"/>
    <w:rsid w:val="000C63E1"/>
    <w:rsid w:val="000C63EB"/>
    <w:rsid w:val="000C64B8"/>
    <w:rsid w:val="000C7898"/>
    <w:rsid w:val="000C7B4D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413"/>
    <w:rsid w:val="000D35C9"/>
    <w:rsid w:val="000D3A6B"/>
    <w:rsid w:val="000D4538"/>
    <w:rsid w:val="000D473D"/>
    <w:rsid w:val="000D493E"/>
    <w:rsid w:val="000D499A"/>
    <w:rsid w:val="000D4A0A"/>
    <w:rsid w:val="000D4E99"/>
    <w:rsid w:val="000D515B"/>
    <w:rsid w:val="000D520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030"/>
    <w:rsid w:val="000E3CB7"/>
    <w:rsid w:val="000E41D0"/>
    <w:rsid w:val="000E4507"/>
    <w:rsid w:val="000E45B5"/>
    <w:rsid w:val="000E4D07"/>
    <w:rsid w:val="000E541A"/>
    <w:rsid w:val="000E54D0"/>
    <w:rsid w:val="000E5921"/>
    <w:rsid w:val="000E5CBA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A41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B42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B6B"/>
    <w:rsid w:val="00114C1B"/>
    <w:rsid w:val="00115AE5"/>
    <w:rsid w:val="00116068"/>
    <w:rsid w:val="001163CC"/>
    <w:rsid w:val="001172B9"/>
    <w:rsid w:val="00120686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04A"/>
    <w:rsid w:val="00163359"/>
    <w:rsid w:val="00163414"/>
    <w:rsid w:val="001636EA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575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5A2C"/>
    <w:rsid w:val="00176363"/>
    <w:rsid w:val="001767B0"/>
    <w:rsid w:val="001769B7"/>
    <w:rsid w:val="00176EB5"/>
    <w:rsid w:val="00177041"/>
    <w:rsid w:val="00177C57"/>
    <w:rsid w:val="00177DBE"/>
    <w:rsid w:val="00180192"/>
    <w:rsid w:val="001802D6"/>
    <w:rsid w:val="001803B9"/>
    <w:rsid w:val="00180810"/>
    <w:rsid w:val="001812AA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5AA8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7BA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D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EB6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40A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103"/>
    <w:rsid w:val="0020120E"/>
    <w:rsid w:val="00201342"/>
    <w:rsid w:val="00201C27"/>
    <w:rsid w:val="0020200C"/>
    <w:rsid w:val="00202487"/>
    <w:rsid w:val="0020286F"/>
    <w:rsid w:val="002030EB"/>
    <w:rsid w:val="002035AB"/>
    <w:rsid w:val="002036C8"/>
    <w:rsid w:val="002037CD"/>
    <w:rsid w:val="00203DB0"/>
    <w:rsid w:val="00204DFF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BE0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B4E"/>
    <w:rsid w:val="00233E1A"/>
    <w:rsid w:val="0023417A"/>
    <w:rsid w:val="00234613"/>
    <w:rsid w:val="00234F59"/>
    <w:rsid w:val="00235170"/>
    <w:rsid w:val="00235207"/>
    <w:rsid w:val="00235235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27E"/>
    <w:rsid w:val="002413F0"/>
    <w:rsid w:val="00242387"/>
    <w:rsid w:val="00242613"/>
    <w:rsid w:val="002429E0"/>
    <w:rsid w:val="00242C1F"/>
    <w:rsid w:val="002431E2"/>
    <w:rsid w:val="00243602"/>
    <w:rsid w:val="00243657"/>
    <w:rsid w:val="0024377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149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73B"/>
    <w:rsid w:val="00255CFE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1EE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AB8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A82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2FE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49B"/>
    <w:rsid w:val="002A75DD"/>
    <w:rsid w:val="002B03C4"/>
    <w:rsid w:val="002B0844"/>
    <w:rsid w:val="002B09C6"/>
    <w:rsid w:val="002B0DE7"/>
    <w:rsid w:val="002B0FE2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4F37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5D9"/>
    <w:rsid w:val="002C1645"/>
    <w:rsid w:val="002C223D"/>
    <w:rsid w:val="002C2917"/>
    <w:rsid w:val="002C2A19"/>
    <w:rsid w:val="002C2ED7"/>
    <w:rsid w:val="002C4402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128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1B64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22C"/>
    <w:rsid w:val="00320588"/>
    <w:rsid w:val="00320C49"/>
    <w:rsid w:val="00320D73"/>
    <w:rsid w:val="00320F13"/>
    <w:rsid w:val="003211A7"/>
    <w:rsid w:val="00321770"/>
    <w:rsid w:val="0032180B"/>
    <w:rsid w:val="00321D8D"/>
    <w:rsid w:val="00321E21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46E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C4E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37"/>
    <w:rsid w:val="003431D3"/>
    <w:rsid w:val="003445CB"/>
    <w:rsid w:val="00344651"/>
    <w:rsid w:val="0034600F"/>
    <w:rsid w:val="0034607E"/>
    <w:rsid w:val="00346245"/>
    <w:rsid w:val="00346551"/>
    <w:rsid w:val="0034726D"/>
    <w:rsid w:val="00347881"/>
    <w:rsid w:val="00347B13"/>
    <w:rsid w:val="00347B56"/>
    <w:rsid w:val="00347F13"/>
    <w:rsid w:val="0035015D"/>
    <w:rsid w:val="0035099C"/>
    <w:rsid w:val="00350CB2"/>
    <w:rsid w:val="00350E3E"/>
    <w:rsid w:val="00350FEB"/>
    <w:rsid w:val="003510D1"/>
    <w:rsid w:val="0035113F"/>
    <w:rsid w:val="003528DC"/>
    <w:rsid w:val="00352A2C"/>
    <w:rsid w:val="00352D44"/>
    <w:rsid w:val="00352FCE"/>
    <w:rsid w:val="00354011"/>
    <w:rsid w:val="00354392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4F0C"/>
    <w:rsid w:val="003653AC"/>
    <w:rsid w:val="003660F8"/>
    <w:rsid w:val="003661B5"/>
    <w:rsid w:val="00366ED9"/>
    <w:rsid w:val="00367060"/>
    <w:rsid w:val="0036713B"/>
    <w:rsid w:val="0036734A"/>
    <w:rsid w:val="003706A9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3AB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17BE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24"/>
    <w:rsid w:val="00395332"/>
    <w:rsid w:val="0039547D"/>
    <w:rsid w:val="00395841"/>
    <w:rsid w:val="00395893"/>
    <w:rsid w:val="0039612B"/>
    <w:rsid w:val="0039673C"/>
    <w:rsid w:val="0039691E"/>
    <w:rsid w:val="00396F0C"/>
    <w:rsid w:val="00397059"/>
    <w:rsid w:val="00397C26"/>
    <w:rsid w:val="003A045E"/>
    <w:rsid w:val="003A0AFF"/>
    <w:rsid w:val="003A1336"/>
    <w:rsid w:val="003A13C2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13B1"/>
    <w:rsid w:val="003C28EE"/>
    <w:rsid w:val="003C2C6C"/>
    <w:rsid w:val="003C33EA"/>
    <w:rsid w:val="003C392B"/>
    <w:rsid w:val="003C3ADE"/>
    <w:rsid w:val="003C3BA3"/>
    <w:rsid w:val="003C41BD"/>
    <w:rsid w:val="003C457B"/>
    <w:rsid w:val="003C59CD"/>
    <w:rsid w:val="003C5DA0"/>
    <w:rsid w:val="003C5FDB"/>
    <w:rsid w:val="003C62F2"/>
    <w:rsid w:val="003C667B"/>
    <w:rsid w:val="003C6911"/>
    <w:rsid w:val="003C69B1"/>
    <w:rsid w:val="003C6D97"/>
    <w:rsid w:val="003C7BB3"/>
    <w:rsid w:val="003D0279"/>
    <w:rsid w:val="003D059B"/>
    <w:rsid w:val="003D0DF2"/>
    <w:rsid w:val="003D1066"/>
    <w:rsid w:val="003D1378"/>
    <w:rsid w:val="003D1744"/>
    <w:rsid w:val="003D24E2"/>
    <w:rsid w:val="003D2C11"/>
    <w:rsid w:val="003D3341"/>
    <w:rsid w:val="003D418D"/>
    <w:rsid w:val="003D4E3B"/>
    <w:rsid w:val="003D6311"/>
    <w:rsid w:val="003D798F"/>
    <w:rsid w:val="003D7CD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CEB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9FB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315"/>
    <w:rsid w:val="00402546"/>
    <w:rsid w:val="00403394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452"/>
    <w:rsid w:val="00425666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672"/>
    <w:rsid w:val="00427B6E"/>
    <w:rsid w:val="00427BA2"/>
    <w:rsid w:val="00427BF9"/>
    <w:rsid w:val="00430820"/>
    <w:rsid w:val="00430869"/>
    <w:rsid w:val="00430D60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5E42"/>
    <w:rsid w:val="004360DC"/>
    <w:rsid w:val="0043758C"/>
    <w:rsid w:val="004375A0"/>
    <w:rsid w:val="004377BF"/>
    <w:rsid w:val="004401C4"/>
    <w:rsid w:val="00440274"/>
    <w:rsid w:val="00440990"/>
    <w:rsid w:val="0044104E"/>
    <w:rsid w:val="0044240F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695"/>
    <w:rsid w:val="00445950"/>
    <w:rsid w:val="00445B45"/>
    <w:rsid w:val="00445FBD"/>
    <w:rsid w:val="0044643C"/>
    <w:rsid w:val="00446D07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346"/>
    <w:rsid w:val="0046752B"/>
    <w:rsid w:val="004675F8"/>
    <w:rsid w:val="00467A8F"/>
    <w:rsid w:val="00467B25"/>
    <w:rsid w:val="00467ED1"/>
    <w:rsid w:val="00467F07"/>
    <w:rsid w:val="00470761"/>
    <w:rsid w:val="00470812"/>
    <w:rsid w:val="00470BEE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5E31"/>
    <w:rsid w:val="004763EA"/>
    <w:rsid w:val="00476469"/>
    <w:rsid w:val="0047695E"/>
    <w:rsid w:val="00477F6C"/>
    <w:rsid w:val="004802AB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5A9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40A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62B"/>
    <w:rsid w:val="004A18FE"/>
    <w:rsid w:val="004A1A93"/>
    <w:rsid w:val="004A1CBB"/>
    <w:rsid w:val="004A246C"/>
    <w:rsid w:val="004A24E0"/>
    <w:rsid w:val="004A2784"/>
    <w:rsid w:val="004A2CED"/>
    <w:rsid w:val="004A2FF3"/>
    <w:rsid w:val="004A3010"/>
    <w:rsid w:val="004A312D"/>
    <w:rsid w:val="004A32CB"/>
    <w:rsid w:val="004A340A"/>
    <w:rsid w:val="004A39F5"/>
    <w:rsid w:val="004A433F"/>
    <w:rsid w:val="004A470D"/>
    <w:rsid w:val="004A5381"/>
    <w:rsid w:val="004A5494"/>
    <w:rsid w:val="004A54F3"/>
    <w:rsid w:val="004A58C4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562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0E4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6E0C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7C1"/>
    <w:rsid w:val="004E1D7D"/>
    <w:rsid w:val="004E1F41"/>
    <w:rsid w:val="004E218C"/>
    <w:rsid w:val="004E294E"/>
    <w:rsid w:val="004E2AF6"/>
    <w:rsid w:val="004E2EC9"/>
    <w:rsid w:val="004E2F59"/>
    <w:rsid w:val="004E39BB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1ED1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DB9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2A1E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4C5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58B"/>
    <w:rsid w:val="00537C58"/>
    <w:rsid w:val="00541214"/>
    <w:rsid w:val="0054161D"/>
    <w:rsid w:val="00543005"/>
    <w:rsid w:val="00543373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7D5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65"/>
    <w:rsid w:val="00555097"/>
    <w:rsid w:val="00555974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4DE"/>
    <w:rsid w:val="00583A9D"/>
    <w:rsid w:val="00583E33"/>
    <w:rsid w:val="0058445A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585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4DBB"/>
    <w:rsid w:val="005B530F"/>
    <w:rsid w:val="005B53FD"/>
    <w:rsid w:val="005B562E"/>
    <w:rsid w:val="005B5B66"/>
    <w:rsid w:val="005B615A"/>
    <w:rsid w:val="005B6283"/>
    <w:rsid w:val="005B6561"/>
    <w:rsid w:val="005B6C0F"/>
    <w:rsid w:val="005B6C1B"/>
    <w:rsid w:val="005B6F30"/>
    <w:rsid w:val="005B7028"/>
    <w:rsid w:val="005B713F"/>
    <w:rsid w:val="005B7203"/>
    <w:rsid w:val="005B731F"/>
    <w:rsid w:val="005B74E4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2CFC"/>
    <w:rsid w:val="005C35B2"/>
    <w:rsid w:val="005C3650"/>
    <w:rsid w:val="005C427B"/>
    <w:rsid w:val="005C4FA5"/>
    <w:rsid w:val="005C59CA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39B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194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AC7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797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3FF2"/>
    <w:rsid w:val="0063431D"/>
    <w:rsid w:val="006349C8"/>
    <w:rsid w:val="00635800"/>
    <w:rsid w:val="00635A84"/>
    <w:rsid w:val="00636419"/>
    <w:rsid w:val="00636A64"/>
    <w:rsid w:val="00636FAF"/>
    <w:rsid w:val="0063738F"/>
    <w:rsid w:val="00637D76"/>
    <w:rsid w:val="0064006D"/>
    <w:rsid w:val="006406FD"/>
    <w:rsid w:val="00640CED"/>
    <w:rsid w:val="00640E04"/>
    <w:rsid w:val="00641067"/>
    <w:rsid w:val="00641246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2FA"/>
    <w:rsid w:val="00657526"/>
    <w:rsid w:val="00660114"/>
    <w:rsid w:val="006608B6"/>
    <w:rsid w:val="00660CBB"/>
    <w:rsid w:val="00660D2F"/>
    <w:rsid w:val="006610BE"/>
    <w:rsid w:val="006615EA"/>
    <w:rsid w:val="00661BDB"/>
    <w:rsid w:val="00661C2C"/>
    <w:rsid w:val="00661C4A"/>
    <w:rsid w:val="0066259C"/>
    <w:rsid w:val="0066265F"/>
    <w:rsid w:val="00662705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4D5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67B44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3F1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37A7"/>
    <w:rsid w:val="00683C15"/>
    <w:rsid w:val="0068463C"/>
    <w:rsid w:val="00684F3A"/>
    <w:rsid w:val="006853D0"/>
    <w:rsid w:val="00685CCE"/>
    <w:rsid w:val="006860A0"/>
    <w:rsid w:val="006862EF"/>
    <w:rsid w:val="0068631E"/>
    <w:rsid w:val="00686CBC"/>
    <w:rsid w:val="0068746A"/>
    <w:rsid w:val="0068781D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7D0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3B8B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6EC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0D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A4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B55"/>
    <w:rsid w:val="00726D3D"/>
    <w:rsid w:val="00727735"/>
    <w:rsid w:val="007277F8"/>
    <w:rsid w:val="0072786F"/>
    <w:rsid w:val="00727E41"/>
    <w:rsid w:val="00727F47"/>
    <w:rsid w:val="007307AE"/>
    <w:rsid w:val="00730A46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4D9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3B50"/>
    <w:rsid w:val="007444A3"/>
    <w:rsid w:val="007447E2"/>
    <w:rsid w:val="00744920"/>
    <w:rsid w:val="0074497D"/>
    <w:rsid w:val="007449C0"/>
    <w:rsid w:val="00744E3B"/>
    <w:rsid w:val="00744E58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9AA"/>
    <w:rsid w:val="00761CA8"/>
    <w:rsid w:val="00761D29"/>
    <w:rsid w:val="00761FAC"/>
    <w:rsid w:val="00762022"/>
    <w:rsid w:val="007622CB"/>
    <w:rsid w:val="00762697"/>
    <w:rsid w:val="00762A66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2BA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EAC"/>
    <w:rsid w:val="0078000F"/>
    <w:rsid w:val="00780372"/>
    <w:rsid w:val="007805C8"/>
    <w:rsid w:val="00780AEB"/>
    <w:rsid w:val="00780BAF"/>
    <w:rsid w:val="00780C04"/>
    <w:rsid w:val="0078110F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6AF5"/>
    <w:rsid w:val="007877DF"/>
    <w:rsid w:val="00787DAA"/>
    <w:rsid w:val="00790270"/>
    <w:rsid w:val="0079082C"/>
    <w:rsid w:val="00790D38"/>
    <w:rsid w:val="00790F03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816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4EE"/>
    <w:rsid w:val="007A26A9"/>
    <w:rsid w:val="007A2B2B"/>
    <w:rsid w:val="007A3832"/>
    <w:rsid w:val="007A3F26"/>
    <w:rsid w:val="007A4072"/>
    <w:rsid w:val="007A41E8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225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5F90"/>
    <w:rsid w:val="007C6AA1"/>
    <w:rsid w:val="007C78C8"/>
    <w:rsid w:val="007C7E85"/>
    <w:rsid w:val="007C7ED3"/>
    <w:rsid w:val="007D108D"/>
    <w:rsid w:val="007D176D"/>
    <w:rsid w:val="007D1784"/>
    <w:rsid w:val="007D194E"/>
    <w:rsid w:val="007D2993"/>
    <w:rsid w:val="007D352A"/>
    <w:rsid w:val="007D3940"/>
    <w:rsid w:val="007D3A95"/>
    <w:rsid w:val="007D3C0D"/>
    <w:rsid w:val="007D40E1"/>
    <w:rsid w:val="007D46EE"/>
    <w:rsid w:val="007D4941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912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0F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2F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49A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ED0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685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7FA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EBB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201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77D7B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298"/>
    <w:rsid w:val="00891307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2F3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0E0"/>
    <w:rsid w:val="008A1246"/>
    <w:rsid w:val="008A1517"/>
    <w:rsid w:val="008A153B"/>
    <w:rsid w:val="008A1AF9"/>
    <w:rsid w:val="008A27BA"/>
    <w:rsid w:val="008A27D9"/>
    <w:rsid w:val="008A2897"/>
    <w:rsid w:val="008A2A7B"/>
    <w:rsid w:val="008A34FD"/>
    <w:rsid w:val="008A4109"/>
    <w:rsid w:val="008A430D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048"/>
    <w:rsid w:val="008B00F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685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B7FC0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3F56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DD0"/>
    <w:rsid w:val="008D1E49"/>
    <w:rsid w:val="008D2438"/>
    <w:rsid w:val="008D27A5"/>
    <w:rsid w:val="008D28D0"/>
    <w:rsid w:val="008D298D"/>
    <w:rsid w:val="008D38CB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3F94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54F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D28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3E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56F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351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1DA"/>
    <w:rsid w:val="009616F1"/>
    <w:rsid w:val="009618AD"/>
    <w:rsid w:val="00961C4D"/>
    <w:rsid w:val="00961FC8"/>
    <w:rsid w:val="00962442"/>
    <w:rsid w:val="009628CE"/>
    <w:rsid w:val="00963F38"/>
    <w:rsid w:val="00964D9C"/>
    <w:rsid w:val="00965915"/>
    <w:rsid w:val="00966230"/>
    <w:rsid w:val="0096630E"/>
    <w:rsid w:val="00966746"/>
    <w:rsid w:val="00966B69"/>
    <w:rsid w:val="00967886"/>
    <w:rsid w:val="00967987"/>
    <w:rsid w:val="0097088B"/>
    <w:rsid w:val="00970A6C"/>
    <w:rsid w:val="00970E2B"/>
    <w:rsid w:val="009711F9"/>
    <w:rsid w:val="00971585"/>
    <w:rsid w:val="00971F2C"/>
    <w:rsid w:val="009723BF"/>
    <w:rsid w:val="0097241A"/>
    <w:rsid w:val="0097300A"/>
    <w:rsid w:val="0097321A"/>
    <w:rsid w:val="00973746"/>
    <w:rsid w:val="00973A0F"/>
    <w:rsid w:val="00973AAA"/>
    <w:rsid w:val="00973CC9"/>
    <w:rsid w:val="00974001"/>
    <w:rsid w:val="00974087"/>
    <w:rsid w:val="009747F1"/>
    <w:rsid w:val="00974ED2"/>
    <w:rsid w:val="009759CA"/>
    <w:rsid w:val="009760C3"/>
    <w:rsid w:val="009762D3"/>
    <w:rsid w:val="00976612"/>
    <w:rsid w:val="00976D56"/>
    <w:rsid w:val="0097718F"/>
    <w:rsid w:val="009771A7"/>
    <w:rsid w:val="009773B0"/>
    <w:rsid w:val="00977AC5"/>
    <w:rsid w:val="00977B2C"/>
    <w:rsid w:val="00977D5B"/>
    <w:rsid w:val="009801A8"/>
    <w:rsid w:val="00980293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523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975B0"/>
    <w:rsid w:val="009A00F8"/>
    <w:rsid w:val="009A0339"/>
    <w:rsid w:val="009A0773"/>
    <w:rsid w:val="009A0979"/>
    <w:rsid w:val="009A0D45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30A"/>
    <w:rsid w:val="009A4F24"/>
    <w:rsid w:val="009A57A6"/>
    <w:rsid w:val="009A5AA8"/>
    <w:rsid w:val="009A5E59"/>
    <w:rsid w:val="009A5F89"/>
    <w:rsid w:val="009A6B48"/>
    <w:rsid w:val="009A6DDF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2C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753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1EE4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7B"/>
    <w:rsid w:val="00A07899"/>
    <w:rsid w:val="00A07B65"/>
    <w:rsid w:val="00A10796"/>
    <w:rsid w:val="00A10B33"/>
    <w:rsid w:val="00A10EF6"/>
    <w:rsid w:val="00A11200"/>
    <w:rsid w:val="00A1121F"/>
    <w:rsid w:val="00A11453"/>
    <w:rsid w:val="00A11BFD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3ACB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910"/>
    <w:rsid w:val="00A31E4B"/>
    <w:rsid w:val="00A32053"/>
    <w:rsid w:val="00A32606"/>
    <w:rsid w:val="00A32870"/>
    <w:rsid w:val="00A32D5D"/>
    <w:rsid w:val="00A336BC"/>
    <w:rsid w:val="00A33ADF"/>
    <w:rsid w:val="00A33C99"/>
    <w:rsid w:val="00A34189"/>
    <w:rsid w:val="00A3470F"/>
    <w:rsid w:val="00A3476B"/>
    <w:rsid w:val="00A34ABF"/>
    <w:rsid w:val="00A34B10"/>
    <w:rsid w:val="00A35AD1"/>
    <w:rsid w:val="00A3669E"/>
    <w:rsid w:val="00A36C24"/>
    <w:rsid w:val="00A36C7A"/>
    <w:rsid w:val="00A3717C"/>
    <w:rsid w:val="00A37644"/>
    <w:rsid w:val="00A37888"/>
    <w:rsid w:val="00A37A75"/>
    <w:rsid w:val="00A37B2B"/>
    <w:rsid w:val="00A400DB"/>
    <w:rsid w:val="00A409F0"/>
    <w:rsid w:val="00A40A56"/>
    <w:rsid w:val="00A40AAE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961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3E6E"/>
    <w:rsid w:val="00A64B01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694"/>
    <w:rsid w:val="00A72BE2"/>
    <w:rsid w:val="00A72D5C"/>
    <w:rsid w:val="00A731F8"/>
    <w:rsid w:val="00A73D15"/>
    <w:rsid w:val="00A74648"/>
    <w:rsid w:val="00A749AF"/>
    <w:rsid w:val="00A74B55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1F3C"/>
    <w:rsid w:val="00A81FF6"/>
    <w:rsid w:val="00A821EF"/>
    <w:rsid w:val="00A82623"/>
    <w:rsid w:val="00A82F12"/>
    <w:rsid w:val="00A83107"/>
    <w:rsid w:val="00A8323B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A8F"/>
    <w:rsid w:val="00A93EBA"/>
    <w:rsid w:val="00A94FCA"/>
    <w:rsid w:val="00A957DB"/>
    <w:rsid w:val="00A9587A"/>
    <w:rsid w:val="00A95A1C"/>
    <w:rsid w:val="00A96285"/>
    <w:rsid w:val="00A963DD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72F"/>
    <w:rsid w:val="00AA283A"/>
    <w:rsid w:val="00AA3106"/>
    <w:rsid w:val="00AA3AA7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4C8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0832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4377"/>
    <w:rsid w:val="00AC551B"/>
    <w:rsid w:val="00AC55A7"/>
    <w:rsid w:val="00AC5DB8"/>
    <w:rsid w:val="00AC6191"/>
    <w:rsid w:val="00AC67EC"/>
    <w:rsid w:val="00AC6994"/>
    <w:rsid w:val="00AC6B5E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16E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B9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CBF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95B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211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50B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6F66"/>
    <w:rsid w:val="00B271F0"/>
    <w:rsid w:val="00B272B1"/>
    <w:rsid w:val="00B278A8"/>
    <w:rsid w:val="00B279DB"/>
    <w:rsid w:val="00B27D1E"/>
    <w:rsid w:val="00B27D29"/>
    <w:rsid w:val="00B27FCF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493"/>
    <w:rsid w:val="00B32661"/>
    <w:rsid w:val="00B32938"/>
    <w:rsid w:val="00B32C8B"/>
    <w:rsid w:val="00B3335F"/>
    <w:rsid w:val="00B333CB"/>
    <w:rsid w:val="00B336C5"/>
    <w:rsid w:val="00B339B5"/>
    <w:rsid w:val="00B3455A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BF2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2AE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91F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13D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007"/>
    <w:rsid w:val="00B75200"/>
    <w:rsid w:val="00B75201"/>
    <w:rsid w:val="00B759CE"/>
    <w:rsid w:val="00B76CF9"/>
    <w:rsid w:val="00B77379"/>
    <w:rsid w:val="00B803E5"/>
    <w:rsid w:val="00B804E1"/>
    <w:rsid w:val="00B80563"/>
    <w:rsid w:val="00B80704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5B16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18E"/>
    <w:rsid w:val="00BA2AFF"/>
    <w:rsid w:val="00BA2E16"/>
    <w:rsid w:val="00BA38CC"/>
    <w:rsid w:val="00BA3E17"/>
    <w:rsid w:val="00BA4E58"/>
    <w:rsid w:val="00BA5219"/>
    <w:rsid w:val="00BA5317"/>
    <w:rsid w:val="00BA53FE"/>
    <w:rsid w:val="00BA5653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13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3FC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6E13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1A0A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C2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CDB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0FBB"/>
    <w:rsid w:val="00C21353"/>
    <w:rsid w:val="00C2153B"/>
    <w:rsid w:val="00C21606"/>
    <w:rsid w:val="00C217FA"/>
    <w:rsid w:val="00C22B8F"/>
    <w:rsid w:val="00C22C08"/>
    <w:rsid w:val="00C23B6A"/>
    <w:rsid w:val="00C23C5A"/>
    <w:rsid w:val="00C23E22"/>
    <w:rsid w:val="00C24187"/>
    <w:rsid w:val="00C2475E"/>
    <w:rsid w:val="00C24FC7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67D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81C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3FE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7EA"/>
    <w:rsid w:val="00C72AF1"/>
    <w:rsid w:val="00C72BF8"/>
    <w:rsid w:val="00C72C69"/>
    <w:rsid w:val="00C731F2"/>
    <w:rsid w:val="00C73B51"/>
    <w:rsid w:val="00C741AE"/>
    <w:rsid w:val="00C74296"/>
    <w:rsid w:val="00C74879"/>
    <w:rsid w:val="00C74C54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8A6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993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CF0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4B7D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1803"/>
    <w:rsid w:val="00CC247A"/>
    <w:rsid w:val="00CC2B8C"/>
    <w:rsid w:val="00CC2F0A"/>
    <w:rsid w:val="00CC31FE"/>
    <w:rsid w:val="00CC362F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CAB"/>
    <w:rsid w:val="00CE4D16"/>
    <w:rsid w:val="00CE5381"/>
    <w:rsid w:val="00CE539A"/>
    <w:rsid w:val="00CE54AC"/>
    <w:rsid w:val="00CE5A26"/>
    <w:rsid w:val="00CE5DA1"/>
    <w:rsid w:val="00CE5F9E"/>
    <w:rsid w:val="00CE6B82"/>
    <w:rsid w:val="00CE71B7"/>
    <w:rsid w:val="00CE7B32"/>
    <w:rsid w:val="00CE7B33"/>
    <w:rsid w:val="00CF023D"/>
    <w:rsid w:val="00CF09DB"/>
    <w:rsid w:val="00CF0CA3"/>
    <w:rsid w:val="00CF1C3F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5E1"/>
    <w:rsid w:val="00D05BF3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4EEE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17E2D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5F2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AC"/>
    <w:rsid w:val="00D271FE"/>
    <w:rsid w:val="00D27BD2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8CF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7CD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D7B"/>
    <w:rsid w:val="00D53E38"/>
    <w:rsid w:val="00D54702"/>
    <w:rsid w:val="00D54957"/>
    <w:rsid w:val="00D54D41"/>
    <w:rsid w:val="00D553E3"/>
    <w:rsid w:val="00D55784"/>
    <w:rsid w:val="00D561C1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6E21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2D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636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39DD"/>
    <w:rsid w:val="00D83FEE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2F0"/>
    <w:rsid w:val="00D9258D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97BF1"/>
    <w:rsid w:val="00DA0256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2E4"/>
    <w:rsid w:val="00DB2458"/>
    <w:rsid w:val="00DB24BA"/>
    <w:rsid w:val="00DB487F"/>
    <w:rsid w:val="00DB4C00"/>
    <w:rsid w:val="00DB5065"/>
    <w:rsid w:val="00DB52EF"/>
    <w:rsid w:val="00DB594F"/>
    <w:rsid w:val="00DB5A93"/>
    <w:rsid w:val="00DB5ECE"/>
    <w:rsid w:val="00DB6064"/>
    <w:rsid w:val="00DB61EB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85B"/>
    <w:rsid w:val="00DD2E7D"/>
    <w:rsid w:val="00DD38A0"/>
    <w:rsid w:val="00DD3B18"/>
    <w:rsid w:val="00DD3DF0"/>
    <w:rsid w:val="00DD4085"/>
    <w:rsid w:val="00DD4229"/>
    <w:rsid w:val="00DD5428"/>
    <w:rsid w:val="00DD5A70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6C6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25D"/>
    <w:rsid w:val="00DF3D41"/>
    <w:rsid w:val="00DF3F1F"/>
    <w:rsid w:val="00DF3F52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11E"/>
    <w:rsid w:val="00E033CC"/>
    <w:rsid w:val="00E03670"/>
    <w:rsid w:val="00E036FD"/>
    <w:rsid w:val="00E038B1"/>
    <w:rsid w:val="00E03A7F"/>
    <w:rsid w:val="00E03D69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1CB0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3ED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529"/>
    <w:rsid w:val="00E227B1"/>
    <w:rsid w:val="00E22D83"/>
    <w:rsid w:val="00E230E0"/>
    <w:rsid w:val="00E2398A"/>
    <w:rsid w:val="00E23AA0"/>
    <w:rsid w:val="00E23D0C"/>
    <w:rsid w:val="00E241AD"/>
    <w:rsid w:val="00E241ED"/>
    <w:rsid w:val="00E2425E"/>
    <w:rsid w:val="00E24824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9C0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027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4EB9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4056"/>
    <w:rsid w:val="00E841D4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13B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4FCA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302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128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2E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A4D"/>
    <w:rsid w:val="00EF1D98"/>
    <w:rsid w:val="00EF27B3"/>
    <w:rsid w:val="00EF30AA"/>
    <w:rsid w:val="00EF351A"/>
    <w:rsid w:val="00EF418E"/>
    <w:rsid w:val="00EF42AC"/>
    <w:rsid w:val="00EF4452"/>
    <w:rsid w:val="00EF45BF"/>
    <w:rsid w:val="00EF505E"/>
    <w:rsid w:val="00EF579E"/>
    <w:rsid w:val="00EF5AAC"/>
    <w:rsid w:val="00EF612A"/>
    <w:rsid w:val="00EF667A"/>
    <w:rsid w:val="00EF6964"/>
    <w:rsid w:val="00EF714E"/>
    <w:rsid w:val="00EF72BF"/>
    <w:rsid w:val="00EF7726"/>
    <w:rsid w:val="00F0007A"/>
    <w:rsid w:val="00F00127"/>
    <w:rsid w:val="00F001A9"/>
    <w:rsid w:val="00F0168E"/>
    <w:rsid w:val="00F01723"/>
    <w:rsid w:val="00F01B4C"/>
    <w:rsid w:val="00F01F19"/>
    <w:rsid w:val="00F0210C"/>
    <w:rsid w:val="00F0223A"/>
    <w:rsid w:val="00F02430"/>
    <w:rsid w:val="00F02C53"/>
    <w:rsid w:val="00F0332F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894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37D80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AF2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5DB"/>
    <w:rsid w:val="00F50626"/>
    <w:rsid w:val="00F50AA9"/>
    <w:rsid w:val="00F50BBD"/>
    <w:rsid w:val="00F513E4"/>
    <w:rsid w:val="00F51A24"/>
    <w:rsid w:val="00F526D0"/>
    <w:rsid w:val="00F52967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153E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42F"/>
    <w:rsid w:val="00F75587"/>
    <w:rsid w:val="00F75A28"/>
    <w:rsid w:val="00F76273"/>
    <w:rsid w:val="00F7639C"/>
    <w:rsid w:val="00F76485"/>
    <w:rsid w:val="00F765AD"/>
    <w:rsid w:val="00F76DC7"/>
    <w:rsid w:val="00F77570"/>
    <w:rsid w:val="00F77D6C"/>
    <w:rsid w:val="00F804A5"/>
    <w:rsid w:val="00F80A4A"/>
    <w:rsid w:val="00F80EDC"/>
    <w:rsid w:val="00F813AB"/>
    <w:rsid w:val="00F813C3"/>
    <w:rsid w:val="00F815A8"/>
    <w:rsid w:val="00F817E5"/>
    <w:rsid w:val="00F81CC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A5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87D54"/>
    <w:rsid w:val="00F90078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123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65A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A3A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7D80"/>
    <w:rPr>
      <w:rFonts w:cs="Narkisim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0"/>
    <w:link w:val="21"/>
    <w:uiPriority w:val="9"/>
    <w:qFormat/>
  </w:style>
  <w:style w:type="paragraph" w:styleId="3">
    <w:name w:val="heading 3"/>
    <w:basedOn w:val="30"/>
    <w:next w:val="a0"/>
    <w:link w:val="31"/>
    <w:uiPriority w:val="9"/>
    <w:qFormat/>
    <w:pPr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0"/>
    <w:next w:val="a0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0"/>
    <w:next w:val="a0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0"/>
    <w:next w:val="a0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aliases w:val="הערות שוליים"/>
    <w:basedOn w:val="a1"/>
    <w:next w:val="a0"/>
    <w:qFormat/>
    <w:rsid w:val="00255CFE"/>
    <w:pPr>
      <w:spacing w:after="0"/>
      <w:ind w:left="0" w:firstLine="0"/>
      <w:outlineLvl w:val="8"/>
    </w:pPr>
    <w:rPr>
      <w:rFonts w:ascii="Narkisim" w:hAnsi="Narkisim"/>
      <w:sz w:val="16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0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5">
    <w:name w:val="רגיל פרשה"/>
    <w:basedOn w:val="a0"/>
    <w:link w:val="a6"/>
    <w:rsid w:val="00E365E2"/>
    <w:rPr>
      <w:sz w:val="21"/>
    </w:rPr>
  </w:style>
  <w:style w:type="character" w:customStyle="1" w:styleId="a6">
    <w:name w:val="רגיל פרשה תו"/>
    <w:link w:val="a5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1">
    <w:name w:val="footnote text"/>
    <w:aliases w:val="הערת שולים"/>
    <w:basedOn w:val="a0"/>
    <w:link w:val="a7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7">
    <w:name w:val="טקסט הערת שוליים תו"/>
    <w:aliases w:val="הערת שולים תו"/>
    <w:link w:val="a1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8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a">
    <w:name w:val="כותרת עליונה תו"/>
    <w:link w:val="a9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b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c">
    <w:name w:val="לוגו תחתון"/>
    <w:basedOn w:val="a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e">
    <w:name w:val="כותרת תחתונה תו"/>
    <w:link w:val="ad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f">
    <w:name w:val="endnote text"/>
    <w:basedOn w:val="a0"/>
    <w:semiHidden/>
    <w:pPr>
      <w:spacing w:after="0" w:line="240" w:lineRule="auto"/>
    </w:pPr>
  </w:style>
  <w:style w:type="character" w:styleId="af0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0"/>
    <w:pPr>
      <w:spacing w:line="300" w:lineRule="exact"/>
      <w:ind w:left="283"/>
    </w:pPr>
    <w:rPr>
      <w:sz w:val="16"/>
      <w:szCs w:val="16"/>
    </w:rPr>
  </w:style>
  <w:style w:type="paragraph" w:customStyle="1" w:styleId="af1">
    <w:name w:val="פרשה ומחבר"/>
    <w:basedOn w:val="ab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2">
    <w:name w:val="Block Text"/>
    <w:basedOn w:val="a0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0"/>
    <w:pPr>
      <w:spacing w:after="0" w:line="360" w:lineRule="auto"/>
      <w:ind w:right="84"/>
    </w:pPr>
    <w:rPr>
      <w:sz w:val="24"/>
      <w:szCs w:val="24"/>
    </w:rPr>
  </w:style>
  <w:style w:type="paragraph" w:customStyle="1" w:styleId="af3">
    <w:name w:val="רגיל פרשה מודגש"/>
    <w:basedOn w:val="a0"/>
    <w:link w:val="af4"/>
    <w:rsid w:val="00B70691"/>
    <w:rPr>
      <w:rFonts w:ascii="Arial" w:hAnsi="Arial" w:cs="Arial"/>
      <w:b/>
      <w:bCs/>
      <w:sz w:val="19"/>
      <w:szCs w:val="19"/>
    </w:rPr>
  </w:style>
  <w:style w:type="character" w:customStyle="1" w:styleId="af4">
    <w:name w:val="רגיל פרשה מודגש תו"/>
    <w:link w:val="af3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5">
    <w:name w:val="הערות"/>
    <w:basedOn w:val="a0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6">
    <w:name w:val="טבלה"/>
    <w:basedOn w:val="a0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0"/>
    <w:link w:val="af7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7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8">
    <w:name w:val="ציטוט מודגש"/>
    <w:basedOn w:val="11"/>
    <w:link w:val="af9"/>
    <w:rsid w:val="004B562A"/>
    <w:rPr>
      <w:rFonts w:ascii="Arial" w:hAnsi="Arial" w:cs="Arial"/>
      <w:b/>
      <w:bCs/>
      <w:sz w:val="19"/>
      <w:szCs w:val="19"/>
    </w:rPr>
  </w:style>
  <w:style w:type="character" w:customStyle="1" w:styleId="af9">
    <w:name w:val="ציטוט מודגש תו"/>
    <w:link w:val="af8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0"/>
    <w:rsid w:val="00F57DF2"/>
    <w:pPr>
      <w:spacing w:line="480" w:lineRule="auto"/>
    </w:pPr>
  </w:style>
  <w:style w:type="paragraph" w:customStyle="1" w:styleId="afa">
    <w:name w:val="מודגש"/>
    <w:basedOn w:val="a0"/>
    <w:link w:val="afb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b">
    <w:name w:val="מודגש תו"/>
    <w:link w:val="afa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c">
    <w:name w:val="page number"/>
    <w:rsid w:val="00F57DF2"/>
    <w:rPr>
      <w:rFonts w:cs="Times New Roman"/>
    </w:rPr>
  </w:style>
  <w:style w:type="character" w:styleId="afd">
    <w:name w:val="annotation reference"/>
    <w:uiPriority w:val="99"/>
    <w:semiHidden/>
    <w:rsid w:val="00261F3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261F3F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261F3F"/>
    <w:rPr>
      <w:b/>
      <w:bCs/>
    </w:rPr>
  </w:style>
  <w:style w:type="paragraph" w:styleId="aff2">
    <w:name w:val="Balloon Text"/>
    <w:basedOn w:val="a0"/>
    <w:link w:val="aff3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3">
    <w:name w:val="טקסט בלונים תו"/>
    <w:link w:val="aff2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2"/>
    <w:rsid w:val="00A76C91"/>
  </w:style>
  <w:style w:type="character" w:customStyle="1" w:styleId="apple-converted-space">
    <w:name w:val="apple-converted-space"/>
    <w:basedOn w:val="a2"/>
    <w:rsid w:val="00A76C91"/>
  </w:style>
  <w:style w:type="paragraph" w:styleId="NormalWeb">
    <w:name w:val="Normal (Web)"/>
    <w:basedOn w:val="a0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2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0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0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0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0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4">
    <w:name w:val="Title"/>
    <w:basedOn w:val="a0"/>
    <w:link w:val="aff5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5">
    <w:name w:val="כותרת טקסט תו"/>
    <w:link w:val="aff4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0"/>
    <w:next w:val="a0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0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6">
    <w:name w:val="List Paragraph"/>
    <w:basedOn w:val="a0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7">
    <w:name w:val="Table Grid"/>
    <w:aliases w:val="טבלת רשת"/>
    <w:basedOn w:val="a3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rsid w:val="00BE6BCB"/>
    <w:pPr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9">
    <w:name w:val="גוף טקסט תו"/>
    <w:link w:val="aff8"/>
    <w:semiHidden/>
    <w:locked/>
    <w:rsid w:val="00BE6BCB"/>
    <w:rPr>
      <w:sz w:val="24"/>
      <w:szCs w:val="24"/>
      <w:lang w:val="en-US" w:bidi="he-IL"/>
    </w:rPr>
  </w:style>
  <w:style w:type="paragraph" w:styleId="affa">
    <w:name w:val="List"/>
    <w:basedOn w:val="aff8"/>
    <w:rsid w:val="00BE6BCB"/>
  </w:style>
  <w:style w:type="paragraph" w:styleId="affb">
    <w:name w:val="Subtitle"/>
    <w:basedOn w:val="a0"/>
    <w:next w:val="aff8"/>
    <w:link w:val="affc"/>
    <w:qFormat/>
    <w:rsid w:val="00C96CF0"/>
    <w:pPr>
      <w:keepNext/>
    </w:pPr>
    <w:rPr>
      <w:b/>
      <w:bCs/>
      <w:u w:val="single"/>
    </w:rPr>
  </w:style>
  <w:style w:type="character" w:customStyle="1" w:styleId="affc">
    <w:name w:val="כותרת משנה תו"/>
    <w:link w:val="affb"/>
    <w:locked/>
    <w:rsid w:val="00C96CF0"/>
    <w:rPr>
      <w:rFonts w:cs="Narkisim"/>
      <w:b/>
      <w:bCs/>
      <w:szCs w:val="21"/>
      <w:u w:val="single"/>
    </w:rPr>
  </w:style>
  <w:style w:type="paragraph" w:customStyle="1" w:styleId="TableContents">
    <w:name w:val="Table Contents"/>
    <w:basedOn w:val="a0"/>
    <w:rsid w:val="00DA580F"/>
    <w:pPr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d">
    <w:name w:val=".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e">
    <w:name w:val="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f">
    <w:name w:val="Quote"/>
    <w:basedOn w:val="a0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f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0">
    <w:name w:val="כותרת"/>
    <w:basedOn w:val="a0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0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1">
    <w:name w:val="מחבר"/>
    <w:basedOn w:val="a0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2">
    <w:name w:val="מגדים"/>
    <w:basedOn w:val="a0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3">
    <w:name w:val="סקירה"/>
    <w:basedOn w:val="afff4"/>
    <w:next w:val="afff4"/>
    <w:rsid w:val="001E0369"/>
    <w:rPr>
      <w:sz w:val="20"/>
      <w:szCs w:val="24"/>
    </w:rPr>
  </w:style>
  <w:style w:type="paragraph" w:customStyle="1" w:styleId="afff4">
    <w:name w:val="נטועים"/>
    <w:basedOn w:val="a0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1"/>
    <w:next w:val="afff2"/>
    <w:rsid w:val="001E0369"/>
    <w:pPr>
      <w:keepNext/>
      <w:spacing w:before="240"/>
    </w:pPr>
    <w:rPr>
      <w:sz w:val="22"/>
      <w:szCs w:val="24"/>
    </w:rPr>
  </w:style>
  <w:style w:type="paragraph" w:customStyle="1" w:styleId="afff5">
    <w:name w:val="מוטו"/>
    <w:basedOn w:val="afff"/>
    <w:next w:val="afff2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6">
    <w:name w:val="מראה מקום"/>
    <w:basedOn w:val="a0"/>
    <w:link w:val="afff7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f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8">
    <w:name w:val="ציטוטים"/>
    <w:basedOn w:val="afff2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7">
    <w:name w:val="מראה מקום תו"/>
    <w:link w:val="afff6"/>
    <w:rsid w:val="001E0369"/>
    <w:rPr>
      <w:rFonts w:ascii="CG Times" w:hAnsi="CG Times" w:cs="Narkisim"/>
      <w:szCs w:val="24"/>
      <w:lang w:eastAsia="he-IL"/>
    </w:rPr>
  </w:style>
  <w:style w:type="paragraph" w:customStyle="1" w:styleId="afff9">
    <w:name w:val="פסוקים"/>
    <w:next w:val="a0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0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0"/>
    <w:next w:val="a0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0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2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0"/>
    <w:rsid w:val="00AD698E"/>
    <w:pPr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f">
    <w:name w:val="טקסט הערה תו"/>
    <w:basedOn w:val="a2"/>
    <w:link w:val="afe"/>
    <w:uiPriority w:val="99"/>
    <w:rsid w:val="00233E1A"/>
    <w:rPr>
      <w:rFonts w:cs="Narkisim"/>
    </w:rPr>
  </w:style>
  <w:style w:type="character" w:customStyle="1" w:styleId="aff1">
    <w:name w:val="נושא הערה תו"/>
    <w:basedOn w:val="aff"/>
    <w:link w:val="aff0"/>
    <w:uiPriority w:val="99"/>
    <w:semiHidden/>
    <w:rsid w:val="00233E1A"/>
    <w:rPr>
      <w:rFonts w:cs="Narkisim"/>
      <w:b/>
      <w:bCs/>
    </w:rPr>
  </w:style>
  <w:style w:type="paragraph" w:styleId="afffa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b">
    <w:name w:val="Intense Quote"/>
    <w:basedOn w:val="a0"/>
    <w:next w:val="a0"/>
    <w:link w:val="afffc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c">
    <w:name w:val="ציטוט חזק תו"/>
    <w:basedOn w:val="a2"/>
    <w:link w:val="afffb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2"/>
    <w:link w:val="3"/>
    <w:uiPriority w:val="9"/>
    <w:rsid w:val="008576EC"/>
    <w:rPr>
      <w:rFonts w:cs="Arial"/>
      <w:b/>
      <w:bCs/>
      <w:szCs w:val="21"/>
    </w:rPr>
  </w:style>
  <w:style w:type="character" w:styleId="afffd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2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e">
    <w:name w:val="Subtle Reference"/>
    <w:basedOn w:val="a2"/>
    <w:uiPriority w:val="31"/>
    <w:qFormat/>
    <w:rsid w:val="008576EC"/>
    <w:rPr>
      <w:rFonts w:cs="Narkisim"/>
      <w:smallCaps/>
      <w:color w:val="auto"/>
      <w:szCs w:val="18"/>
    </w:rPr>
  </w:style>
  <w:style w:type="paragraph" w:styleId="affff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0">
    <w:name w:val="Strong"/>
    <w:basedOn w:val="a2"/>
    <w:uiPriority w:val="22"/>
    <w:qFormat/>
    <w:rsid w:val="008576EC"/>
    <w:rPr>
      <w:b/>
      <w:bCs/>
    </w:rPr>
  </w:style>
  <w:style w:type="paragraph" w:styleId="affff1">
    <w:name w:val="TOC Heading"/>
    <w:basedOn w:val="1"/>
    <w:next w:val="a0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0"/>
    <w:next w:val="a0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3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3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בולט"/>
    <w:basedOn w:val="aff6"/>
    <w:link w:val="affff2"/>
    <w:qFormat/>
    <w:rsid w:val="00255CFE"/>
    <w:pPr>
      <w:numPr>
        <w:numId w:val="27"/>
      </w:numPr>
    </w:pPr>
    <w:rPr>
      <w:rFonts w:ascii="Times New Roman" w:hAnsi="Times New Roman" w:cs="Narkisim"/>
      <w:sz w:val="20"/>
      <w:szCs w:val="21"/>
    </w:rPr>
  </w:style>
  <w:style w:type="character" w:customStyle="1" w:styleId="affff2">
    <w:name w:val="בולט תו"/>
    <w:basedOn w:val="13"/>
    <w:link w:val="a"/>
    <w:rsid w:val="00255CFE"/>
    <w:rPr>
      <w:rFonts w:ascii="CG Times" w:hAnsi="CG Times" w:cs="Narkisim"/>
      <w:szCs w:val="21"/>
      <w:lang w:eastAsia="he-IL"/>
    </w:rPr>
  </w:style>
  <w:style w:type="table" w:styleId="42">
    <w:name w:val="Grid Table 4"/>
    <w:basedOn w:val="a3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2"/>
    <w:rsid w:val="00475072"/>
  </w:style>
  <w:style w:type="paragraph" w:customStyle="1" w:styleId="affff3">
    <w:name w:val="כותרת מאמר"/>
    <w:basedOn w:val="ab"/>
    <w:autoRedefine/>
    <w:qFormat/>
    <w:rsid w:val="00C96CF0"/>
    <w:rPr>
      <w:rFonts w:ascii="Narkisim" w:hAnsi="Narkisim" w:cs="Narkisim"/>
    </w:rPr>
  </w:style>
  <w:style w:type="character" w:customStyle="1" w:styleId="cf01">
    <w:name w:val="cf01"/>
    <w:basedOn w:val="a2"/>
    <w:rsid w:val="004F1A7F"/>
    <w:rPr>
      <w:rFonts w:ascii="Tahoma" w:hAnsi="Tahoma" w:cs="Tahoma" w:hint="default"/>
      <w:sz w:val="18"/>
      <w:szCs w:val="18"/>
    </w:rPr>
  </w:style>
  <w:style w:type="character" w:styleId="affff4">
    <w:name w:val="Unresolved Mention"/>
    <w:basedOn w:val="a2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oraland.org.il/1532" TargetMode="External"/><Relationship Id="rId2" Type="http://schemas.openxmlformats.org/officeDocument/2006/relationships/hyperlink" Target="https://etzion.org.il/he/halakha/1889-pulmus-ha-shemitta-selling-land-non-jews" TargetMode="External"/><Relationship Id="rId1" Type="http://schemas.openxmlformats.org/officeDocument/2006/relationships/hyperlink" Target="https://daat.ac.il/mishpat-ivri/skirot/skira.asp?id=28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23164</TotalTime>
  <Pages>3</Pages>
  <Words>1124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6732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192</cp:revision>
  <cp:lastPrinted>2015-12-15T07:28:00Z</cp:lastPrinted>
  <dcterms:created xsi:type="dcterms:W3CDTF">2022-12-21T09:23:00Z</dcterms:created>
  <dcterms:modified xsi:type="dcterms:W3CDTF">2023-05-22T12:07:00Z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