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AFAC"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אופי שלושת ימי האבילות הראשונים / יהודה זוסמן</w:t>
      </w:r>
    </w:p>
    <w:p w14:paraId="0FAA28D6"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א</w:t>
      </w:r>
    </w:p>
    <w:p w14:paraId="0DED5AEF"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א.   הגמרא במועד קטן (כא:) מביאה ברייתא</w:t>
      </w:r>
      <w:r w:rsidRPr="006901A2">
        <w:rPr>
          <w:rFonts w:ascii="Narkisim" w:eastAsia="Times New Roman" w:hAnsi="Narkisim" w:cs="Narkisim"/>
          <w:color w:val="000000"/>
          <w:kern w:val="0"/>
          <w:sz w:val="24"/>
          <w:szCs w:val="24"/>
          <w:lang w:eastAsia="en-IL"/>
          <w14:ligatures w14:val="none"/>
        </w:rPr>
        <w:t>:</w:t>
      </w:r>
    </w:p>
    <w:p w14:paraId="65C63759"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אבל - ג' ימים הראשונים אסור במלאכה, ואפילו עני המתפרנס מן הצדקה. מכאן ואילך, עושה בצינעא בתוך ביתו, והאשה טווה בפלך בתוך ביתה</w:t>
      </w:r>
      <w:r w:rsidRPr="006901A2">
        <w:rPr>
          <w:rFonts w:ascii="Narkisim" w:eastAsia="Times New Roman" w:hAnsi="Narkisim" w:cs="Narkisim"/>
          <w:color w:val="000000"/>
          <w:kern w:val="0"/>
          <w:sz w:val="24"/>
          <w:szCs w:val="24"/>
          <w:lang w:eastAsia="en-IL"/>
          <w14:ligatures w14:val="none"/>
        </w:rPr>
        <w:t>.</w:t>
      </w:r>
    </w:p>
    <w:p w14:paraId="004637D7"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בסוגיה המקבילה בירושלמי (פ"ג ה"ה), מובאת מחלוקת האם האיסור קיים במשך כל היום השלישי של האבילות, או שמותר לאבל (המתפרנס מן הצדקה)</w:t>
      </w:r>
      <w:bookmarkStart w:id="0" w:name="_ftnref1"/>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"_ftn1"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[1]</w:t>
      </w:r>
      <w:r w:rsidRPr="006901A2">
        <w:rPr>
          <w:rFonts w:ascii="Narkisim" w:eastAsia="Times New Roman" w:hAnsi="Narkisim" w:cs="Narkisim"/>
          <w:color w:val="000000"/>
          <w:kern w:val="0"/>
          <w:sz w:val="24"/>
          <w:szCs w:val="24"/>
          <w:lang w:eastAsia="en-IL"/>
          <w14:ligatures w14:val="none"/>
        </w:rPr>
        <w:fldChar w:fldCharType="end"/>
      </w:r>
      <w:bookmarkEnd w:id="0"/>
      <w:r w:rsidRPr="006901A2">
        <w:rPr>
          <w:rFonts w:ascii="Narkisim" w:eastAsia="Times New Roman" w:hAnsi="Narkisim" w:cs="Narkisim"/>
          <w:color w:val="000000"/>
          <w:kern w:val="0"/>
          <w:sz w:val="24"/>
          <w:szCs w:val="24"/>
          <w:lang w:eastAsia="en-IL"/>
          <w14:ligatures w14:val="none"/>
        </w:rPr>
        <w:t> </w:t>
      </w:r>
      <w:r w:rsidRPr="006901A2">
        <w:rPr>
          <w:rFonts w:ascii="Narkisim" w:eastAsia="Times New Roman" w:hAnsi="Narkisim" w:cs="Narkisim"/>
          <w:color w:val="000000"/>
          <w:kern w:val="0"/>
          <w:sz w:val="24"/>
          <w:szCs w:val="24"/>
          <w:rtl/>
          <w:lang w:eastAsia="en-IL"/>
          <w14:ligatures w14:val="none"/>
        </w:rPr>
        <w:t>לעבוד כבר ביום השלישי עצמו</w:t>
      </w:r>
      <w:r w:rsidRPr="006901A2">
        <w:rPr>
          <w:rFonts w:ascii="Narkisim" w:eastAsia="Times New Roman" w:hAnsi="Narkisim" w:cs="Narkisim"/>
          <w:color w:val="000000"/>
          <w:kern w:val="0"/>
          <w:sz w:val="24"/>
          <w:szCs w:val="24"/>
          <w:lang w:eastAsia="en-IL"/>
          <w14:ligatures w14:val="none"/>
        </w:rPr>
        <w:t>:</w:t>
      </w:r>
    </w:p>
    <w:p w14:paraId="20D8D2CD"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הרי שאין לו מה לוכל - ביום הראשון ובשני אינו עושה מלאכה, בשלישי הוא עושה בצינעה... בר קפרא אמר: אפילו בשלישי לא יעשה כל עיקר. בר קפרא כדעתיה, דבר קפרא אמר: אין תוקפו של אבל אלא עד שלושה ימים</w:t>
      </w:r>
      <w:r w:rsidRPr="006901A2">
        <w:rPr>
          <w:rFonts w:ascii="Narkisim" w:eastAsia="Times New Roman" w:hAnsi="Narkisim" w:cs="Narkisim"/>
          <w:color w:val="000000"/>
          <w:kern w:val="0"/>
          <w:sz w:val="24"/>
          <w:szCs w:val="24"/>
          <w:lang w:eastAsia="en-IL"/>
          <w14:ligatures w14:val="none"/>
        </w:rPr>
        <w:t>.</w:t>
      </w:r>
    </w:p>
    <w:p w14:paraId="391BD5F2"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להלכה, נפסק</w:t>
      </w:r>
      <w:bookmarkStart w:id="1" w:name="_ftnref2"/>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"_ftn2"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[2]</w:t>
      </w:r>
      <w:r w:rsidRPr="006901A2">
        <w:rPr>
          <w:rFonts w:ascii="Narkisim" w:eastAsia="Times New Roman" w:hAnsi="Narkisim" w:cs="Narkisim"/>
          <w:color w:val="000000"/>
          <w:kern w:val="0"/>
          <w:sz w:val="24"/>
          <w:szCs w:val="24"/>
          <w:lang w:eastAsia="en-IL"/>
          <w14:ligatures w14:val="none"/>
        </w:rPr>
        <w:fldChar w:fldCharType="end"/>
      </w:r>
      <w:bookmarkEnd w:id="1"/>
      <w:r w:rsidRPr="006901A2">
        <w:rPr>
          <w:rFonts w:ascii="Narkisim" w:eastAsia="Times New Roman" w:hAnsi="Narkisim" w:cs="Narkisim"/>
          <w:color w:val="000000"/>
          <w:kern w:val="0"/>
          <w:sz w:val="24"/>
          <w:szCs w:val="24"/>
          <w:lang w:eastAsia="en-IL"/>
          <w14:ligatures w14:val="none"/>
        </w:rPr>
        <w:t> </w:t>
      </w:r>
      <w:r w:rsidRPr="006901A2">
        <w:rPr>
          <w:rFonts w:ascii="Narkisim" w:eastAsia="Times New Roman" w:hAnsi="Narkisim" w:cs="Narkisim"/>
          <w:color w:val="000000"/>
          <w:kern w:val="0"/>
          <w:sz w:val="24"/>
          <w:szCs w:val="24"/>
          <w:rtl/>
          <w:lang w:eastAsia="en-IL"/>
          <w14:ligatures w14:val="none"/>
        </w:rPr>
        <w:t>כדעת בר קפרא, שלא אומרים מקצת היום ככולו בנוגע לשלושת הימים הראשונים של אבילותו. וכן נראה מפשטות הבבלי, הן בנוגע למלאכה - "אבל - שלושה ימים הראשונים אסור במלאכה", והן לגבי שאר ניהוגי אבילות, שתוקפם שלושה ימים בלבד: "אבל - שלושה ימים הראשונים אסור בשאילת שלום...", "אבל - שלושה ימים הראשונים אינו הולך לבית האבל..." (שם). היוצא מן הכלל היחיד הוא דעת ר' אליעזר, הדן באיסור על אבל להניח תפילין (שם כא.)</w:t>
      </w:r>
      <w:r w:rsidRPr="006901A2">
        <w:rPr>
          <w:rFonts w:ascii="Narkisim" w:eastAsia="Times New Roman" w:hAnsi="Narkisim" w:cs="Narkisim"/>
          <w:color w:val="000000"/>
          <w:kern w:val="0"/>
          <w:sz w:val="24"/>
          <w:szCs w:val="24"/>
          <w:lang w:eastAsia="en-IL"/>
          <w14:ligatures w14:val="none"/>
        </w:rPr>
        <w:t>:</w:t>
      </w:r>
    </w:p>
    <w:p w14:paraId="7BEB741C"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ת"ר: אבל - ג' ימים הראשונים אסור להניח תפילין, משלישי ואילך ושלישי בכלל - מותר להניח תפילין... דברי ר' אליעזר</w:t>
      </w:r>
      <w:r w:rsidRPr="006901A2">
        <w:rPr>
          <w:rFonts w:ascii="Narkisim" w:eastAsia="Times New Roman" w:hAnsi="Narkisim" w:cs="Narkisim"/>
          <w:color w:val="000000"/>
          <w:kern w:val="0"/>
          <w:sz w:val="24"/>
          <w:szCs w:val="24"/>
          <w:lang w:eastAsia="en-IL"/>
          <w14:ligatures w14:val="none"/>
        </w:rPr>
        <w:t>.</w:t>
      </w:r>
    </w:p>
    <w:p w14:paraId="12D25627"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דעה מקבילה לזו של ר' אליעזר (אך בסגנון לשוני חריף יותר) נמצאת במכלול של ברייתות בפרק ו' של אבל-רבתי (הלכות ב'-ז', י"א)</w:t>
      </w:r>
      <w:r w:rsidRPr="006901A2">
        <w:rPr>
          <w:rFonts w:ascii="Narkisim" w:eastAsia="Times New Roman" w:hAnsi="Narkisim" w:cs="Narkisim"/>
          <w:color w:val="000000"/>
          <w:kern w:val="0"/>
          <w:sz w:val="24"/>
          <w:szCs w:val="24"/>
          <w:lang w:eastAsia="en-IL"/>
          <w14:ligatures w14:val="none"/>
        </w:rPr>
        <w:t>:</w:t>
      </w:r>
    </w:p>
    <w:p w14:paraId="2A3FD2F0"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שאלו בשלומו... ביום הראשון וביום השני אומר להן: אבל אני. בשלישי משיבן בשפה רפה והוא אינו שואל... ביום הראשון וביום השני אינו נותן תפילין, ביום השלישי נותן תפילין... מת באותה העיר - ביום הראשון וביום השני אינו יוצא עמהן, בשלישי יוצא ועומד בשורה להתנחם... ביום הראשון וביום השני אינו עושה מלאכה אפילו נוטל מן התמחוי, בשלישי עושה בצינעה</w:t>
      </w:r>
      <w:r w:rsidRPr="006901A2">
        <w:rPr>
          <w:rFonts w:ascii="Narkisim" w:eastAsia="Times New Roman" w:hAnsi="Narkisim" w:cs="Narkisim"/>
          <w:color w:val="000000"/>
          <w:kern w:val="0"/>
          <w:sz w:val="24"/>
          <w:szCs w:val="24"/>
          <w:lang w:eastAsia="en-IL"/>
          <w14:ligatures w14:val="none"/>
        </w:rPr>
        <w:t>.</w:t>
      </w:r>
    </w:p>
    <w:p w14:paraId="6D8C0093"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t xml:space="preserve">  </w:t>
      </w:r>
      <w:r w:rsidRPr="006901A2">
        <w:rPr>
          <w:rFonts w:ascii="Narkisim" w:eastAsia="Times New Roman" w:hAnsi="Narkisim" w:cs="Narkisim"/>
          <w:color w:val="000000"/>
          <w:kern w:val="0"/>
          <w:sz w:val="24"/>
          <w:szCs w:val="24"/>
          <w:rtl/>
          <w:lang w:eastAsia="en-IL"/>
          <w14:ligatures w14:val="none"/>
        </w:rPr>
        <w:t>עלינו לשאול, אם כן</w:t>
      </w:r>
      <w:r w:rsidRPr="006901A2">
        <w:rPr>
          <w:rFonts w:ascii="Narkisim" w:eastAsia="Times New Roman" w:hAnsi="Narkisim" w:cs="Narkisim"/>
          <w:color w:val="000000"/>
          <w:kern w:val="0"/>
          <w:sz w:val="24"/>
          <w:szCs w:val="24"/>
          <w:lang w:eastAsia="en-IL"/>
          <w14:ligatures w14:val="none"/>
        </w:rPr>
        <w:t>:</w:t>
      </w:r>
    </w:p>
    <w:p w14:paraId="2EFEFADE"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א.   מה עומד מאחורי מחלוקת זו בין התנאים</w:t>
      </w:r>
      <w:r w:rsidRPr="006901A2">
        <w:rPr>
          <w:rFonts w:ascii="Narkisim" w:eastAsia="Times New Roman" w:hAnsi="Narkisim" w:cs="Narkisim"/>
          <w:color w:val="000000"/>
          <w:kern w:val="0"/>
          <w:sz w:val="24"/>
          <w:szCs w:val="24"/>
          <w:lang w:eastAsia="en-IL"/>
          <w14:ligatures w14:val="none"/>
        </w:rPr>
        <w:t>?</w:t>
      </w:r>
    </w:p>
    <w:p w14:paraId="06EAED0B"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ב.   מדוע פוסק הבבלי   (לכאורה) כדעת בר קפרא, אך לגבי תפילין מביא שיטה החולקת עליו</w:t>
      </w:r>
      <w:r w:rsidRPr="006901A2">
        <w:rPr>
          <w:rFonts w:ascii="Narkisim" w:eastAsia="Times New Roman" w:hAnsi="Narkisim" w:cs="Narkisim"/>
          <w:color w:val="000000"/>
          <w:kern w:val="0"/>
          <w:sz w:val="24"/>
          <w:szCs w:val="24"/>
          <w:lang w:eastAsia="en-IL"/>
          <w14:ligatures w14:val="none"/>
        </w:rPr>
        <w:t>?</w:t>
      </w:r>
    </w:p>
    <w:p w14:paraId="7D948307"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ב. בדיון הבבלי בנוגע לתפילין,   מביאה הברייתא שתי דעות - דעת ר"א הנ"ל, האוסר על האבל בשלושת הימים הראשונים, ואם באו פנים חדשות - אינו חולץ; ודעת ר' יהושע, המתיר משני ואילך, אך אם באו פנים חדשות - חולץ. להלכה פוסק רבא שמניח מיום שני, "וכיון שהניח - שוב אינו חולץ", ושואלת הגמרא: והא רבא הוא דאמר הלכה כתנא דידן דאמר שלושה (בנוגע לדין של רגל מפסיק - שאם לא נהג ניהוגי אבל שלושה ימים - אין רגל מפסיק, ואם כן, מדוע אינו סובר כדעת ר' אליעזר)? ומתרצת, שרבא סובר   ש"מצוה שאני</w:t>
      </w:r>
      <w:r w:rsidRPr="006901A2">
        <w:rPr>
          <w:rFonts w:ascii="Narkisim" w:eastAsia="Times New Roman" w:hAnsi="Narkisim" w:cs="Narkisim"/>
          <w:color w:val="000000"/>
          <w:kern w:val="0"/>
          <w:sz w:val="24"/>
          <w:szCs w:val="24"/>
          <w:lang w:eastAsia="en-IL"/>
          <w14:ligatures w14:val="none"/>
        </w:rPr>
        <w:t>" (</w:t>
      </w:r>
      <w:r w:rsidRPr="006901A2">
        <w:rPr>
          <w:rFonts w:ascii="Narkisim" w:eastAsia="Times New Roman" w:hAnsi="Narkisim" w:cs="Narkisim"/>
          <w:b/>
          <w:bCs/>
          <w:color w:val="000000"/>
          <w:kern w:val="0"/>
          <w:sz w:val="24"/>
          <w:szCs w:val="24"/>
          <w:rtl/>
          <w:lang w:eastAsia="en-IL"/>
          <w14:ligatures w14:val="none"/>
        </w:rPr>
        <w:t>פרש"י</w:t>
      </w:r>
      <w:r w:rsidRPr="006901A2">
        <w:rPr>
          <w:rFonts w:ascii="Narkisim" w:eastAsia="Times New Roman" w:hAnsi="Narkisim" w:cs="Narkisim"/>
          <w:color w:val="000000"/>
          <w:kern w:val="0"/>
          <w:sz w:val="24"/>
          <w:szCs w:val="24"/>
          <w:rtl/>
          <w:lang w:eastAsia="en-IL"/>
          <w14:ligatures w14:val="none"/>
        </w:rPr>
        <w:t> </w:t>
      </w:r>
      <w:r w:rsidRPr="006901A2">
        <w:rPr>
          <w:rFonts w:ascii="Narkisim" w:eastAsia="Times New Roman" w:hAnsi="Narkisim" w:cs="Narkisim"/>
          <w:color w:val="000000"/>
          <w:kern w:val="0"/>
          <w:sz w:val="24"/>
          <w:szCs w:val="24"/>
          <w:lang w:eastAsia="en-IL"/>
          <w14:ligatures w14:val="none"/>
        </w:rPr>
        <w:t xml:space="preserve">- </w:t>
      </w:r>
      <w:r w:rsidRPr="006901A2">
        <w:rPr>
          <w:rFonts w:ascii="Narkisim" w:eastAsia="Times New Roman" w:hAnsi="Narkisim" w:cs="Narkisim"/>
          <w:color w:val="000000"/>
          <w:kern w:val="0"/>
          <w:sz w:val="24"/>
          <w:szCs w:val="24"/>
          <w:rtl/>
          <w:lang w:eastAsia="en-IL"/>
          <w14:ligatures w14:val="none"/>
        </w:rPr>
        <w:t>כלומר, הואיל ומצוה להניח תפילין, מצי להניח לאלתר בשני). אמנם, לא ברור מה אופי תירוץ זה, ומדוע איננו מקובל גם על דעת ר' אליעזר</w:t>
      </w:r>
      <w:r w:rsidRPr="006901A2">
        <w:rPr>
          <w:rFonts w:ascii="Narkisim" w:eastAsia="Times New Roman" w:hAnsi="Narkisim" w:cs="Narkisim"/>
          <w:color w:val="000000"/>
          <w:kern w:val="0"/>
          <w:sz w:val="24"/>
          <w:szCs w:val="24"/>
          <w:lang w:eastAsia="en-IL"/>
          <w14:ligatures w14:val="none"/>
        </w:rPr>
        <w:t>.</w:t>
      </w:r>
    </w:p>
    <w:p w14:paraId="4573A10C"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ג. עיין בט"ז (סימן שפ"ד, סעיף א'), שהביא בשם רבנו ירוחם, שלמרות שהגמרא (כא.) פוסקת שמותר לאבל לעסוק בתורה כשהרבים צריכין לו להתלמד, הרי שראה לרבותיו "שהיו מגידים ההלכה אחר ג' ימים", ומסיק מזה, ש"מלמד שיכול ללמוד ההלכה גם כן עם תלמידיו אחר ג' ימים...", ובמבט ראשון נראה קשה, מדוע אינו יכול ללמד תוך שלושת הימים הראשונים כפשטות הסוגיה, הואיל ורבים צריכים לו</w:t>
      </w:r>
      <w:r w:rsidRPr="006901A2">
        <w:rPr>
          <w:rFonts w:ascii="Narkisim" w:eastAsia="Times New Roman" w:hAnsi="Narkisim" w:cs="Narkisim"/>
          <w:color w:val="000000"/>
          <w:kern w:val="0"/>
          <w:sz w:val="24"/>
          <w:szCs w:val="24"/>
          <w:lang w:eastAsia="en-IL"/>
          <w14:ligatures w14:val="none"/>
        </w:rPr>
        <w:t>?</w:t>
      </w:r>
    </w:p>
    <w:p w14:paraId="7FF62CC9"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ב</w:t>
      </w:r>
    </w:p>
    <w:p w14:paraId="22211CA6"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lastRenderedPageBreak/>
        <w:t>כדי לתרץ, נראה שיש לעיין במחלוקת התנאים והאמוראים אם רגל מבטל האבילות אפילו לאחר שעה אחת, או רק לאחר שלושה ימים. הרמב"ן, (תורת האדם, ריש עניין שבתות וימים טובים, עמ' רי"ט במהדורת שעוועל) בהסבר שיטת משנתנו (יט.) ודעת ר"א בברייתא, שיש צורך בניהוג אבילות שלוש הימים, כותב: "שעיקר חומר אבילות בשלושה ימים הראשונים, וכבר נהג אותן...". משמע מדבריו, שלגבי הלכות מסוימות "חמור יותר" דין הימים הראשונים, ויש צורך שתעבור האבילות בחומרתה לפני שניתן לרגל לבטלה. האמת היא, שגישה כזאת עולה מעיון בהלכות, שבהן יש נפקותא בין שלושת הימים הראשונים לבין שאר השבעה. חוץ מהנחת תפילין (שנתייחס אליה בהמשך), לא קיימת בבבלי</w:t>
      </w:r>
      <w:bookmarkStart w:id="2" w:name="_ftnref3"/>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"_ftn3"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 [3]</w:t>
      </w:r>
      <w:r w:rsidRPr="006901A2">
        <w:rPr>
          <w:rFonts w:ascii="Narkisim" w:eastAsia="Times New Roman" w:hAnsi="Narkisim" w:cs="Narkisim"/>
          <w:color w:val="000000"/>
          <w:kern w:val="0"/>
          <w:sz w:val="24"/>
          <w:szCs w:val="24"/>
          <w:lang w:eastAsia="en-IL"/>
          <w14:ligatures w14:val="none"/>
        </w:rPr>
        <w:fldChar w:fldCharType="end"/>
      </w:r>
      <w:bookmarkEnd w:id="2"/>
      <w:r w:rsidRPr="006901A2">
        <w:rPr>
          <w:rFonts w:ascii="Narkisim" w:eastAsia="Times New Roman" w:hAnsi="Narkisim" w:cs="Narkisim"/>
          <w:color w:val="000000"/>
          <w:kern w:val="0"/>
          <w:sz w:val="24"/>
          <w:szCs w:val="24"/>
          <w:lang w:eastAsia="en-IL"/>
          <w14:ligatures w14:val="none"/>
        </w:rPr>
        <w:t> </w:t>
      </w:r>
      <w:r w:rsidRPr="006901A2">
        <w:rPr>
          <w:rFonts w:ascii="Narkisim" w:eastAsia="Times New Roman" w:hAnsi="Narkisim" w:cs="Narkisim"/>
          <w:color w:val="000000"/>
          <w:kern w:val="0"/>
          <w:sz w:val="24"/>
          <w:szCs w:val="24"/>
          <w:rtl/>
          <w:lang w:eastAsia="en-IL"/>
          <w14:ligatures w14:val="none"/>
        </w:rPr>
        <w:t>הלכה של אבילות המיוחדת לשלושה ימים לעומת שאר השבעה. הן לגבי שאילת שלום ומלאכה, והן לגבי איסור יציאה מבית האבל, מדובר </w:t>
      </w:r>
      <w:r w:rsidRPr="006901A2">
        <w:rPr>
          <w:rFonts w:ascii="Narkisim" w:eastAsia="Times New Roman" w:hAnsi="Narkisim" w:cs="Narkisim"/>
          <w:b/>
          <w:bCs/>
          <w:color w:val="000000"/>
          <w:kern w:val="0"/>
          <w:sz w:val="24"/>
          <w:szCs w:val="24"/>
          <w:rtl/>
          <w:lang w:eastAsia="en-IL"/>
          <w14:ligatures w14:val="none"/>
        </w:rPr>
        <w:t>בהחרפת</w:t>
      </w:r>
      <w:r w:rsidRPr="006901A2">
        <w:rPr>
          <w:rFonts w:ascii="Narkisim" w:eastAsia="Times New Roman" w:hAnsi="Narkisim" w:cs="Narkisim"/>
          <w:color w:val="000000"/>
          <w:kern w:val="0"/>
          <w:sz w:val="24"/>
          <w:szCs w:val="24"/>
          <w:rtl/>
          <w:lang w:eastAsia="en-IL"/>
          <w14:ligatures w14:val="none"/>
        </w:rPr>
        <w:t> אותו איסור הקיים במשך כל השבוע, ולא באיסור חדש</w:t>
      </w:r>
      <w:r w:rsidRPr="006901A2">
        <w:rPr>
          <w:rFonts w:ascii="Narkisim" w:eastAsia="Times New Roman" w:hAnsi="Narkisim" w:cs="Narkisim"/>
          <w:color w:val="000000"/>
          <w:kern w:val="0"/>
          <w:sz w:val="24"/>
          <w:szCs w:val="24"/>
          <w:lang w:eastAsia="en-IL"/>
          <w14:ligatures w14:val="none"/>
        </w:rPr>
        <w:t>.</w:t>
      </w:r>
    </w:p>
    <w:p w14:paraId="6B54C912"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אמנם, מלשון הגמרא (דף יט:) לא משמע כך. בדיון בסוגיה אם רגל מבטל גזרת שלושים בלבד, או גם את ימי השלושים (נפקא מינה אם לא גילח ערב הרגל, אם מותר לגלח לאחריו), מובאת מימרה של אבא שאול</w:t>
      </w:r>
      <w:r w:rsidRPr="006901A2">
        <w:rPr>
          <w:rFonts w:ascii="Narkisim" w:eastAsia="Times New Roman" w:hAnsi="Narkisim" w:cs="Narkisim"/>
          <w:color w:val="000000"/>
          <w:kern w:val="0"/>
          <w:sz w:val="24"/>
          <w:szCs w:val="24"/>
          <w:lang w:eastAsia="en-IL"/>
          <w14:ligatures w14:val="none"/>
        </w:rPr>
        <w:t>:</w:t>
      </w:r>
    </w:p>
    <w:p w14:paraId="2EB29D4B"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מותר לגלח ערב הרגל, שכשם שמצות שלושה מבטלת גזירת שבעה, כך מצות שבעה מבטלת גזירת שלושים</w:t>
      </w:r>
      <w:r w:rsidRPr="006901A2">
        <w:rPr>
          <w:rFonts w:ascii="Narkisim" w:eastAsia="Times New Roman" w:hAnsi="Narkisim" w:cs="Narkisim"/>
          <w:color w:val="000000"/>
          <w:kern w:val="0"/>
          <w:sz w:val="24"/>
          <w:szCs w:val="24"/>
          <w:lang w:eastAsia="en-IL"/>
          <w14:ligatures w14:val="none"/>
        </w:rPr>
        <w:t>.</w:t>
      </w:r>
    </w:p>
    <w:p w14:paraId="15491380"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משמעות הדברים ברורה. אין להסתכל על שלושת הימים הראשונים כעל חלק מתוך השבעה בלבד, אלא כיחידה נפרדת, באותה מידה ששבעה נפרדת מתקופת השלושים</w:t>
      </w:r>
      <w:r w:rsidRPr="006901A2">
        <w:rPr>
          <w:rFonts w:ascii="Narkisim" w:eastAsia="Times New Roman" w:hAnsi="Narkisim" w:cs="Narkisim"/>
          <w:color w:val="000000"/>
          <w:kern w:val="0"/>
          <w:sz w:val="24"/>
          <w:szCs w:val="24"/>
          <w:lang w:eastAsia="en-IL"/>
          <w14:ligatures w14:val="none"/>
        </w:rPr>
        <w:t>.</w:t>
      </w:r>
    </w:p>
    <w:p w14:paraId="2F7DD364"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הבנה זו עולה בקנה אחד עם שיטת ר' שמעון, המובאת בברייתא אבל</w:t>
      </w:r>
      <w:r w:rsidRPr="006901A2">
        <w:rPr>
          <w:rFonts w:ascii="Narkisim" w:eastAsia="Times New Roman" w:hAnsi="Narkisim" w:cs="Narkisim"/>
          <w:color w:val="000000"/>
          <w:kern w:val="0"/>
          <w:sz w:val="24"/>
          <w:szCs w:val="24"/>
          <w:rtl/>
          <w:lang w:eastAsia="en-IL"/>
          <w14:ligatures w14:val="none"/>
        </w:rPr>
        <w:softHyphen/>
        <w:t>רבתי, פ"ד ה"ז</w:t>
      </w:r>
      <w:r w:rsidRPr="006901A2">
        <w:rPr>
          <w:rFonts w:ascii="Narkisim" w:eastAsia="Times New Roman" w:hAnsi="Narkisim" w:cs="Narkisim"/>
          <w:color w:val="000000"/>
          <w:kern w:val="0"/>
          <w:sz w:val="24"/>
          <w:szCs w:val="24"/>
          <w:lang w:eastAsia="en-IL"/>
          <w14:ligatures w14:val="none"/>
        </w:rPr>
        <w:t>:</w:t>
      </w:r>
    </w:p>
    <w:p w14:paraId="09237E85"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עד מתי (- כהן) מטמא להם (- לקרוביו)? ר' מאיר אומר: כל אותו היום. ר' שמעון אומר: עד שלושה ימים. ר' יהודה משום ר' טרפון אומר: עד שיסתום הגולל</w:t>
      </w:r>
      <w:r w:rsidRPr="006901A2">
        <w:rPr>
          <w:rFonts w:ascii="Narkisim" w:eastAsia="Times New Roman" w:hAnsi="Narkisim" w:cs="Narkisim"/>
          <w:color w:val="000000"/>
          <w:kern w:val="0"/>
          <w:sz w:val="24"/>
          <w:szCs w:val="24"/>
          <w:lang w:eastAsia="en-IL"/>
          <w14:ligatures w14:val="none"/>
        </w:rPr>
        <w:t>.</w:t>
      </w:r>
    </w:p>
    <w:p w14:paraId="31B969F7"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t xml:space="preserve">  </w:t>
      </w:r>
      <w:r w:rsidRPr="006901A2">
        <w:rPr>
          <w:rFonts w:ascii="Narkisim" w:eastAsia="Times New Roman" w:hAnsi="Narkisim" w:cs="Narkisim"/>
          <w:color w:val="000000"/>
          <w:kern w:val="0"/>
          <w:sz w:val="24"/>
          <w:szCs w:val="24"/>
          <w:rtl/>
          <w:lang w:eastAsia="en-IL"/>
          <w14:ligatures w14:val="none"/>
        </w:rPr>
        <w:t>כדי להבין את עמדת ר' שמעון יש לקבל שתי הנחות</w:t>
      </w:r>
      <w:r w:rsidRPr="006901A2">
        <w:rPr>
          <w:rFonts w:ascii="Narkisim" w:eastAsia="Times New Roman" w:hAnsi="Narkisim" w:cs="Narkisim"/>
          <w:color w:val="000000"/>
          <w:kern w:val="0"/>
          <w:sz w:val="24"/>
          <w:szCs w:val="24"/>
          <w:lang w:eastAsia="en-IL"/>
          <w14:ligatures w14:val="none"/>
        </w:rPr>
        <w:t>:</w:t>
      </w:r>
    </w:p>
    <w:p w14:paraId="312304AB"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א.   יש להסתכל על שלושת הימים כתקופה בעלת חשיבות עצמאית משאר השבעה, שאם לא כן, מדוע מותר לו ליטמא רק שלושה ימים ולא כל השבעה</w:t>
      </w:r>
      <w:r w:rsidRPr="006901A2">
        <w:rPr>
          <w:rFonts w:ascii="Narkisim" w:eastAsia="Times New Roman" w:hAnsi="Narkisim" w:cs="Narkisim"/>
          <w:color w:val="000000"/>
          <w:kern w:val="0"/>
          <w:sz w:val="24"/>
          <w:szCs w:val="24"/>
          <w:lang w:eastAsia="en-IL"/>
          <w14:ligatures w14:val="none"/>
        </w:rPr>
        <w:t>?</w:t>
      </w:r>
    </w:p>
    <w:p w14:paraId="2776E917"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ב.   תקופת ההיתר העומדת לכהן ליטמא למתו נובעת ממעמדו כאבל</w:t>
      </w:r>
      <w:bookmarkStart w:id="3" w:name="_ftnref4"/>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"_ftn4"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[4]</w:t>
      </w:r>
      <w:r w:rsidRPr="006901A2">
        <w:rPr>
          <w:rFonts w:ascii="Narkisim" w:eastAsia="Times New Roman" w:hAnsi="Narkisim" w:cs="Narkisim"/>
          <w:color w:val="000000"/>
          <w:kern w:val="0"/>
          <w:sz w:val="24"/>
          <w:szCs w:val="24"/>
          <w:lang w:eastAsia="en-IL"/>
          <w14:ligatures w14:val="none"/>
        </w:rPr>
        <w:fldChar w:fldCharType="end"/>
      </w:r>
      <w:bookmarkEnd w:id="3"/>
      <w:r w:rsidRPr="006901A2">
        <w:rPr>
          <w:rFonts w:ascii="Narkisim" w:eastAsia="Times New Roman" w:hAnsi="Narkisim" w:cs="Narkisim"/>
          <w:color w:val="000000"/>
          <w:kern w:val="0"/>
          <w:sz w:val="24"/>
          <w:szCs w:val="24"/>
          <w:lang w:eastAsia="en-IL"/>
          <w14:ligatures w14:val="none"/>
        </w:rPr>
        <w:t xml:space="preserve">, </w:t>
      </w:r>
      <w:r w:rsidRPr="006901A2">
        <w:rPr>
          <w:rFonts w:ascii="Narkisim" w:eastAsia="Times New Roman" w:hAnsi="Narkisim" w:cs="Narkisim"/>
          <w:color w:val="000000"/>
          <w:kern w:val="0"/>
          <w:sz w:val="24"/>
          <w:szCs w:val="24"/>
          <w:rtl/>
          <w:lang w:eastAsia="en-IL"/>
          <w14:ligatures w14:val="none"/>
        </w:rPr>
        <w:t>ולא מדין הוספת טומאה</w:t>
      </w:r>
      <w:bookmarkStart w:id="4" w:name="_ftnref5"/>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"_ftn5"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[5]</w:t>
      </w:r>
      <w:r w:rsidRPr="006901A2">
        <w:rPr>
          <w:rFonts w:ascii="Narkisim" w:eastAsia="Times New Roman" w:hAnsi="Narkisim" w:cs="Narkisim"/>
          <w:color w:val="000000"/>
          <w:kern w:val="0"/>
          <w:sz w:val="24"/>
          <w:szCs w:val="24"/>
          <w:lang w:eastAsia="en-IL"/>
          <w14:ligatures w14:val="none"/>
        </w:rPr>
        <w:fldChar w:fldCharType="end"/>
      </w:r>
      <w:bookmarkEnd w:id="4"/>
      <w:r w:rsidRPr="006901A2">
        <w:rPr>
          <w:rFonts w:ascii="Narkisim" w:eastAsia="Times New Roman" w:hAnsi="Narkisim" w:cs="Narkisim"/>
          <w:color w:val="000000"/>
          <w:kern w:val="0"/>
          <w:sz w:val="24"/>
          <w:szCs w:val="24"/>
          <w:lang w:eastAsia="en-IL"/>
          <w14:ligatures w14:val="none"/>
        </w:rPr>
        <w:t>.</w:t>
      </w:r>
    </w:p>
    <w:p w14:paraId="17D8F073"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ויתכן, בניגוד להבנת הרמב"ן, שעצם המחלוקת אם רגל מבטל את האבילות מיד או רק לאחר שלושה ימים, תלויה בשאלה זו. לדעת ר"א, הסובר שאם לא נהג ניהוגי אבילות שלושה ימים - אין רגל מבטלה, היינו משום שראה בשלושת הימים הראשונים תקופה נפרדת משאר ימי השבעה, וכל עוד לא גמר אותה תקופה, אי אפשר לבטל את התקופה הבאה אחריה. אבל לדעת חכמים דר"א, שלושת הימים הראשונים מהווים נתח של השבעה כולם, ואף שיש לנתח זה השלכות הלכתיות - שהרי האבילות חמורה באותם הימים - אין צורך שהוא יסתיים, כדי שהרגל יבטל את השבעה</w:t>
      </w:r>
      <w:r w:rsidRPr="006901A2">
        <w:rPr>
          <w:rFonts w:ascii="Narkisim" w:eastAsia="Times New Roman" w:hAnsi="Narkisim" w:cs="Narkisim"/>
          <w:color w:val="000000"/>
          <w:kern w:val="0"/>
          <w:sz w:val="24"/>
          <w:szCs w:val="24"/>
          <w:lang w:eastAsia="en-IL"/>
          <w14:ligatures w14:val="none"/>
        </w:rPr>
        <w:t>.</w:t>
      </w:r>
    </w:p>
    <w:p w14:paraId="788D1E20"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בנקודה זאת חלקו בר קפרא ות"ק. לדעת ת"ק, אפשר לומר מקצת היום ככולו, משום שהוא רואה את דין שלושת הימים כיחידה וכספירה עצמאית</w:t>
      </w:r>
      <w:bookmarkStart w:id="5" w:name="_ftnref6"/>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"_ftn6"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[6]</w:t>
      </w:r>
      <w:r w:rsidRPr="006901A2">
        <w:rPr>
          <w:rFonts w:ascii="Narkisim" w:eastAsia="Times New Roman" w:hAnsi="Narkisim" w:cs="Narkisim"/>
          <w:color w:val="000000"/>
          <w:kern w:val="0"/>
          <w:sz w:val="24"/>
          <w:szCs w:val="24"/>
          <w:lang w:eastAsia="en-IL"/>
          <w14:ligatures w14:val="none"/>
        </w:rPr>
        <w:fldChar w:fldCharType="end"/>
      </w:r>
      <w:bookmarkEnd w:id="5"/>
      <w:r w:rsidRPr="006901A2">
        <w:rPr>
          <w:rFonts w:ascii="Narkisim" w:eastAsia="Times New Roman" w:hAnsi="Narkisim" w:cs="Narkisim"/>
          <w:color w:val="000000"/>
          <w:kern w:val="0"/>
          <w:sz w:val="24"/>
          <w:szCs w:val="24"/>
          <w:lang w:eastAsia="en-IL"/>
          <w14:ligatures w14:val="none"/>
        </w:rPr>
        <w:t xml:space="preserve">, </w:t>
      </w:r>
      <w:r w:rsidRPr="006901A2">
        <w:rPr>
          <w:rFonts w:ascii="Narkisim" w:eastAsia="Times New Roman" w:hAnsi="Narkisim" w:cs="Narkisim"/>
          <w:color w:val="000000"/>
          <w:kern w:val="0"/>
          <w:sz w:val="24"/>
          <w:szCs w:val="24"/>
          <w:rtl/>
          <w:lang w:eastAsia="en-IL"/>
          <w14:ligatures w14:val="none"/>
        </w:rPr>
        <w:t>וכשם שפוסקים מקצת היום ככולו בספירת השבעה ובשלושים, וביום ראשון של שמועה רחוקה, כך ניתן לפסוק בנוגע לשלושת ימים. אך בר קפרא, הרואה את "תוקפו של אבל עד שלושה ימים" כחלק בלתי נפרד מהאבל כולו, אינו יכול להגיד מקצת היום ככולו, שהרי לא קיימת ספירה עצמאית, העומדת להסתיים ע"י ספירת מקצת היום</w:t>
      </w:r>
      <w:r w:rsidRPr="006901A2">
        <w:rPr>
          <w:rFonts w:ascii="Narkisim" w:eastAsia="Times New Roman" w:hAnsi="Narkisim" w:cs="Narkisim"/>
          <w:color w:val="000000"/>
          <w:kern w:val="0"/>
          <w:sz w:val="24"/>
          <w:szCs w:val="24"/>
          <w:lang w:eastAsia="en-IL"/>
          <w14:ligatures w14:val="none"/>
        </w:rPr>
        <w:t>.</w:t>
      </w:r>
    </w:p>
    <w:p w14:paraId="58C9B439"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לפי זה, מובנת שיטת האבל-רבתי, הפוסקת מקצת היום ככולו לגבי כל ההלכות של שלושת הימים. שהרי לפי פשטות הדברים שם</w:t>
      </w:r>
      <w:bookmarkStart w:id="6" w:name="_ftnref7"/>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"_ftn7"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[7]</w:t>
      </w:r>
      <w:r w:rsidRPr="006901A2">
        <w:rPr>
          <w:rFonts w:ascii="Narkisim" w:eastAsia="Times New Roman" w:hAnsi="Narkisim" w:cs="Narkisim"/>
          <w:color w:val="000000"/>
          <w:kern w:val="0"/>
          <w:sz w:val="24"/>
          <w:szCs w:val="24"/>
          <w:lang w:eastAsia="en-IL"/>
          <w14:ligatures w14:val="none"/>
        </w:rPr>
        <w:fldChar w:fldCharType="end"/>
      </w:r>
      <w:bookmarkEnd w:id="6"/>
      <w:r w:rsidRPr="006901A2">
        <w:rPr>
          <w:rFonts w:ascii="Narkisim" w:eastAsia="Times New Roman" w:hAnsi="Narkisim" w:cs="Narkisim"/>
          <w:color w:val="000000"/>
          <w:kern w:val="0"/>
          <w:sz w:val="24"/>
          <w:szCs w:val="24"/>
          <w:lang w:eastAsia="en-IL"/>
          <w14:ligatures w14:val="none"/>
        </w:rPr>
        <w:t xml:space="preserve">, </w:t>
      </w:r>
      <w:r w:rsidRPr="006901A2">
        <w:rPr>
          <w:rFonts w:ascii="Narkisim" w:eastAsia="Times New Roman" w:hAnsi="Narkisim" w:cs="Narkisim"/>
          <w:color w:val="000000"/>
          <w:kern w:val="0"/>
          <w:sz w:val="24"/>
          <w:szCs w:val="24"/>
          <w:rtl/>
          <w:lang w:eastAsia="en-IL"/>
          <w14:ligatures w14:val="none"/>
        </w:rPr>
        <w:t>רגל אינו מבטל אבילות אלא אם כן עברו שלושה ימים, ויש להסתכל על שלושת הימים הראשונים כחלק נפרד משאר השבעה. אין כל סיבה, אם כן, שלא ינהג דין של מקצת היום ככולו לאורך הלכות אבל בשלושת הימים</w:t>
      </w:r>
      <w:r w:rsidRPr="006901A2">
        <w:rPr>
          <w:rFonts w:ascii="Narkisim" w:eastAsia="Times New Roman" w:hAnsi="Narkisim" w:cs="Narkisim"/>
          <w:color w:val="000000"/>
          <w:kern w:val="0"/>
          <w:sz w:val="24"/>
          <w:szCs w:val="24"/>
          <w:lang w:eastAsia="en-IL"/>
          <w14:ligatures w14:val="none"/>
        </w:rPr>
        <w:t>.</w:t>
      </w:r>
    </w:p>
    <w:p w14:paraId="4D13DFA0"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על רקע זה, ניתן להבין את מחלוקת ר"א ורבא לגבי הנחת תפילין. ר"א, כנ"ל, סובר ששלושת הימים הם יחידה עצמאית משאר ימי השבעה. ומשום כך, אם נגדיר אותה תקופה כפטורה מתפילין (מכח הלימוד ביחזקאל - "פארך חבוש עליך", ומכח הלימוד של "ויתמו ימי בכי אבל משה"), ברור דלא שנא מצוה. כל כח האיסור בתקופה זאת מתמקד סביב טיב המצוה, והיאך ניתן להתיר הנחת תפילין לפני שתמה תקופה זאת? ומאידך, היות שמדובר בתקופה עצמאית, ניתן לדבר על מקצת היום ככולו</w:t>
      </w:r>
      <w:r w:rsidRPr="006901A2">
        <w:rPr>
          <w:rFonts w:ascii="Narkisim" w:eastAsia="Times New Roman" w:hAnsi="Narkisim" w:cs="Narkisim"/>
          <w:color w:val="000000"/>
          <w:kern w:val="0"/>
          <w:sz w:val="24"/>
          <w:szCs w:val="24"/>
          <w:lang w:eastAsia="en-IL"/>
          <w14:ligatures w14:val="none"/>
        </w:rPr>
        <w:t>.</w:t>
      </w:r>
    </w:p>
    <w:p w14:paraId="0E76CCB4"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lastRenderedPageBreak/>
        <w:t>אולם רבא, כנראה, הבין את הצורך לחכות עד לאחר ג' כדי שהרגל יבטל את האבילות, כפי שהבין אותו הרמב"ן, שלמרות ששלושת הימים הראשונים מהווים חלק של ימי השבעה כולם, אין לבטל את השבעה עד שעבר עיקר חומרתם. וממילא, כשמדובר במצוה, כמו תפילין, יש לצמצם את הפטור לתקופה של "ואחריתה כיום מר" - תקופה של עיקר המרירות</w:t>
      </w:r>
      <w:bookmarkStart w:id="7" w:name="_ftnref8"/>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"_ftn8"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[8]</w:t>
      </w:r>
      <w:r w:rsidRPr="006901A2">
        <w:rPr>
          <w:rFonts w:ascii="Narkisim" w:eastAsia="Times New Roman" w:hAnsi="Narkisim" w:cs="Narkisim"/>
          <w:color w:val="000000"/>
          <w:kern w:val="0"/>
          <w:sz w:val="24"/>
          <w:szCs w:val="24"/>
          <w:lang w:eastAsia="en-IL"/>
          <w14:ligatures w14:val="none"/>
        </w:rPr>
        <w:fldChar w:fldCharType="end"/>
      </w:r>
      <w:bookmarkEnd w:id="7"/>
      <w:r w:rsidRPr="006901A2">
        <w:rPr>
          <w:rFonts w:ascii="Narkisim" w:eastAsia="Times New Roman" w:hAnsi="Narkisim" w:cs="Narkisim"/>
          <w:color w:val="000000"/>
          <w:kern w:val="0"/>
          <w:sz w:val="24"/>
          <w:szCs w:val="24"/>
          <w:lang w:eastAsia="en-IL"/>
          <w14:ligatures w14:val="none"/>
        </w:rPr>
        <w:t>.</w:t>
      </w:r>
    </w:p>
    <w:p w14:paraId="7E97C51E"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t xml:space="preserve">2. </w:t>
      </w:r>
      <w:r w:rsidRPr="006901A2">
        <w:rPr>
          <w:rFonts w:ascii="Narkisim" w:eastAsia="Times New Roman" w:hAnsi="Narkisim" w:cs="Narkisim"/>
          <w:color w:val="000000"/>
          <w:kern w:val="0"/>
          <w:sz w:val="24"/>
          <w:szCs w:val="24"/>
          <w:rtl/>
          <w:lang w:eastAsia="en-IL"/>
          <w14:ligatures w14:val="none"/>
        </w:rPr>
        <w:t>עד כה, עסקנו בהגדרת שלושת הימים הראשונים ביחס לשאר השבעה. אך מה בנוגע לאופי הימים ומהותם? לכאורה, אופיים נקבע על ידי הגמרא המפורסמת במועד קטן (כז:) - "ג' ימים לבכי". אך יש לדון בהבנת מימרה זו</w:t>
      </w:r>
      <w:r w:rsidRPr="006901A2">
        <w:rPr>
          <w:rFonts w:ascii="Narkisim" w:eastAsia="Times New Roman" w:hAnsi="Narkisim" w:cs="Narkisim"/>
          <w:color w:val="000000"/>
          <w:kern w:val="0"/>
          <w:sz w:val="24"/>
          <w:szCs w:val="24"/>
          <w:lang w:eastAsia="en-IL"/>
          <w14:ligatures w14:val="none"/>
        </w:rPr>
        <w:t>.</w:t>
      </w:r>
    </w:p>
    <w:p w14:paraId="1F7204CA"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בברייתא באבל-רבתי (פ"ה הי"א) מופיעה הלכה שלא נכנסה לבבלי</w:t>
      </w:r>
      <w:r w:rsidRPr="006901A2">
        <w:rPr>
          <w:rFonts w:ascii="Narkisim" w:eastAsia="Times New Roman" w:hAnsi="Narkisim" w:cs="Narkisim"/>
          <w:color w:val="000000"/>
          <w:kern w:val="0"/>
          <w:sz w:val="24"/>
          <w:szCs w:val="24"/>
          <w:lang w:eastAsia="en-IL"/>
          <w14:ligatures w14:val="none"/>
        </w:rPr>
        <w:t>:</w:t>
      </w:r>
    </w:p>
    <w:p w14:paraId="742E7AA4"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ביום הראשון וביום השני אין נכנס להר הבית. ובשלישי נכנס ומקיף דרך שמאל... (- שואלים את האבל:) מה לך מקיף לשמאל? (- ועונה להם:) שאני אבל. אומרים לו: השוכן בבית הזה ינחמך</w:t>
      </w:r>
      <w:r w:rsidRPr="006901A2">
        <w:rPr>
          <w:rFonts w:ascii="Narkisim" w:eastAsia="Times New Roman" w:hAnsi="Narkisim" w:cs="Narkisim"/>
          <w:color w:val="000000"/>
          <w:kern w:val="0"/>
          <w:sz w:val="24"/>
          <w:szCs w:val="24"/>
          <w:lang w:eastAsia="en-IL"/>
          <w14:ligatures w14:val="none"/>
        </w:rPr>
        <w:t>...</w:t>
      </w:r>
    </w:p>
    <w:p w14:paraId="3623EDCC"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כבר הסביר הרמב"ן (תוה"א, סוף עניין האבלות, עמ' רי"ז בהוצאת שעוועל) מדוע אסור לאבל להיכנס בשלושת הימים הראשונים למקדש</w:t>
      </w:r>
      <w:r w:rsidRPr="006901A2">
        <w:rPr>
          <w:rFonts w:ascii="Narkisim" w:eastAsia="Times New Roman" w:hAnsi="Narkisim" w:cs="Narkisim"/>
          <w:color w:val="000000"/>
          <w:kern w:val="0"/>
          <w:sz w:val="24"/>
          <w:szCs w:val="24"/>
          <w:lang w:eastAsia="en-IL"/>
          <w14:ligatures w14:val="none"/>
        </w:rPr>
        <w:t>:</w:t>
      </w:r>
    </w:p>
    <w:p w14:paraId="1B668DA5"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ודווקא להר הבית, לפי שהיה מתנחם בנחמה מיד... ושלושה ימים הראשונים אינו בדין שיבקש נחמה, דשלושה לבכי</w:t>
      </w:r>
      <w:r w:rsidRPr="006901A2">
        <w:rPr>
          <w:rFonts w:ascii="Narkisim" w:eastAsia="Times New Roman" w:hAnsi="Narkisim" w:cs="Narkisim"/>
          <w:color w:val="000000"/>
          <w:kern w:val="0"/>
          <w:sz w:val="24"/>
          <w:szCs w:val="24"/>
          <w:lang w:eastAsia="en-IL"/>
          <w14:ligatures w14:val="none"/>
        </w:rPr>
        <w:t>...</w:t>
      </w:r>
    </w:p>
    <w:p w14:paraId="4854A0F2"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תירוצו מתמקד בחומרת האבילות - חומרה שאיננו רוצים להקל עליו</w:t>
      </w:r>
      <w:r w:rsidRPr="006901A2">
        <w:rPr>
          <w:rFonts w:ascii="Narkisim" w:eastAsia="Times New Roman" w:hAnsi="Narkisim" w:cs="Narkisim"/>
          <w:color w:val="000000"/>
          <w:kern w:val="0"/>
          <w:sz w:val="24"/>
          <w:szCs w:val="24"/>
          <w:lang w:eastAsia="en-IL"/>
          <w14:ligatures w14:val="none"/>
        </w:rPr>
        <w:t>.</w:t>
      </w:r>
    </w:p>
    <w:p w14:paraId="71AF51FB"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אך קיימת עוד אפשרות בהבנת "שלושה לבכי", במקביל למצב הקיים, לפי כמה דעות, ביום הראשון. נחלקו הראשונים בנוגע להיקף איסור תלמוד תורה. לדעת ר"ת (מובא בתוס' מועד קטן כא.), איסור זה כולל לימוד איוב וקינות ודברים הרעים שבירמיה. ואף שר"ת חזר מפסק זה בימי זקנותו, טעם הדבר, כפי שמסביר המאירי, עומד בעינו. האיסור בתלמוד תורה בתשעה באב הוא דין של </w:t>
      </w:r>
      <w:r w:rsidRPr="006901A2">
        <w:rPr>
          <w:rFonts w:ascii="Narkisim" w:eastAsia="Times New Roman" w:hAnsi="Narkisim" w:cs="Narkisim"/>
          <w:b/>
          <w:bCs/>
          <w:color w:val="000000"/>
          <w:kern w:val="0"/>
          <w:sz w:val="24"/>
          <w:szCs w:val="24"/>
          <w:rtl/>
          <w:lang w:eastAsia="en-IL"/>
          <w14:ligatures w14:val="none"/>
        </w:rPr>
        <w:t>צער</w:t>
      </w:r>
      <w:r w:rsidRPr="006901A2">
        <w:rPr>
          <w:rFonts w:ascii="Narkisim" w:eastAsia="Times New Roman" w:hAnsi="Narkisim" w:cs="Narkisim"/>
          <w:color w:val="000000"/>
          <w:kern w:val="0"/>
          <w:sz w:val="24"/>
          <w:szCs w:val="24"/>
          <w:lang w:eastAsia="en-IL"/>
          <w14:ligatures w14:val="none"/>
        </w:rPr>
        <w:t xml:space="preserve">, </w:t>
      </w:r>
      <w:r w:rsidRPr="006901A2">
        <w:rPr>
          <w:rFonts w:ascii="Narkisim" w:eastAsia="Times New Roman" w:hAnsi="Narkisim" w:cs="Narkisim"/>
          <w:color w:val="000000"/>
          <w:kern w:val="0"/>
          <w:sz w:val="24"/>
          <w:szCs w:val="24"/>
          <w:rtl/>
          <w:lang w:eastAsia="en-IL"/>
          <w14:ligatures w14:val="none"/>
        </w:rPr>
        <w:t>הנלמד מ"פקודי ה' ישרים משמחי לב", בעוד שהאיסור של אבילות הוא דין של שתיקה, הנלמד מציווי של ה' ליחזקאל "האנק דום". המאירי עצמו, אף שהוא דוחה הבנה זו למשך כל השבעה, מאמץ אותה ליום הראשון של האבילות. ונראה שלדעתו, שונה יום ראשון באופיו משאר האבילות ומשאר השבעה, שכן ביום זה חייב האבל להצטער על מתו, לעמוד דום - שותק בפועל ומשותק בגברא, מתאבל ומתאונן על מתו. ולכן, אף שלימוד איוב וכדומה אינו המרה של </w:t>
      </w:r>
      <w:r w:rsidRPr="006901A2">
        <w:rPr>
          <w:rFonts w:ascii="Narkisim" w:eastAsia="Times New Roman" w:hAnsi="Narkisim" w:cs="Narkisim"/>
          <w:b/>
          <w:bCs/>
          <w:color w:val="000000"/>
          <w:kern w:val="0"/>
          <w:sz w:val="24"/>
          <w:szCs w:val="24"/>
          <w:rtl/>
          <w:lang w:eastAsia="en-IL"/>
          <w14:ligatures w14:val="none"/>
        </w:rPr>
        <w:t>הצער</w:t>
      </w:r>
      <w:r w:rsidRPr="006901A2">
        <w:rPr>
          <w:rFonts w:ascii="Narkisim" w:eastAsia="Times New Roman" w:hAnsi="Narkisim" w:cs="Narkisim"/>
          <w:color w:val="000000"/>
          <w:kern w:val="0"/>
          <w:sz w:val="24"/>
          <w:szCs w:val="24"/>
          <w:lang w:eastAsia="en-IL"/>
          <w14:ligatures w14:val="none"/>
        </w:rPr>
        <w:t xml:space="preserve">, </w:t>
      </w:r>
      <w:r w:rsidRPr="006901A2">
        <w:rPr>
          <w:rFonts w:ascii="Narkisim" w:eastAsia="Times New Roman" w:hAnsi="Narkisim" w:cs="Narkisim"/>
          <w:color w:val="000000"/>
          <w:kern w:val="0"/>
          <w:sz w:val="24"/>
          <w:szCs w:val="24"/>
          <w:rtl/>
          <w:lang w:eastAsia="en-IL"/>
          <w14:ligatures w14:val="none"/>
        </w:rPr>
        <w:t>הפרת </w:t>
      </w:r>
      <w:r w:rsidRPr="006901A2">
        <w:rPr>
          <w:rFonts w:ascii="Narkisim" w:eastAsia="Times New Roman" w:hAnsi="Narkisim" w:cs="Narkisim"/>
          <w:b/>
          <w:bCs/>
          <w:color w:val="000000"/>
          <w:kern w:val="0"/>
          <w:sz w:val="24"/>
          <w:szCs w:val="24"/>
          <w:rtl/>
          <w:lang w:eastAsia="en-IL"/>
          <w14:ligatures w14:val="none"/>
        </w:rPr>
        <w:t>שתיקה</w:t>
      </w:r>
      <w:r w:rsidRPr="006901A2">
        <w:rPr>
          <w:rFonts w:ascii="Narkisim" w:eastAsia="Times New Roman" w:hAnsi="Narkisim" w:cs="Narkisim"/>
          <w:color w:val="000000"/>
          <w:kern w:val="0"/>
          <w:sz w:val="24"/>
          <w:szCs w:val="24"/>
          <w:rtl/>
          <w:lang w:eastAsia="en-IL"/>
          <w14:ligatures w14:val="none"/>
        </w:rPr>
        <w:t> יש כאן, ונאסר ביום ראשון. בשאר הימים אין צורך שישתוק, אלא רק שיצטער, ולכן יכול ללמוד איוב וכד</w:t>
      </w:r>
      <w:r w:rsidRPr="006901A2">
        <w:rPr>
          <w:rFonts w:ascii="Narkisim" w:eastAsia="Times New Roman" w:hAnsi="Narkisim" w:cs="Narkisim"/>
          <w:color w:val="000000"/>
          <w:kern w:val="0"/>
          <w:sz w:val="24"/>
          <w:szCs w:val="24"/>
          <w:lang w:eastAsia="en-IL"/>
          <w14:ligatures w14:val="none"/>
        </w:rPr>
        <w:t>'.</w:t>
      </w:r>
    </w:p>
    <w:p w14:paraId="6DE903DD"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על רקע זה ניתן גם להבין את מחלוקת רש"י ורמב"ן בנוגע לאיסור תפילין ביום הראשון (ולדעת ר"א, בשלושת הימים הראשונים). הרמב"ן (תוה"א, עניין האבילות: הנחת תפילין כיצד) מסביר</w:t>
      </w:r>
      <w:r w:rsidRPr="006901A2">
        <w:rPr>
          <w:rFonts w:ascii="Narkisim" w:eastAsia="Times New Roman" w:hAnsi="Narkisim" w:cs="Narkisim"/>
          <w:color w:val="000000"/>
          <w:kern w:val="0"/>
          <w:sz w:val="24"/>
          <w:szCs w:val="24"/>
          <w:lang w:eastAsia="en-IL"/>
          <w14:ligatures w14:val="none"/>
        </w:rPr>
        <w:t>:</w:t>
      </w:r>
    </w:p>
    <w:p w14:paraId="1F4634E4"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שמבעיא ליה לאבל ליתובי דעתיה ולכווני לביה לתפילין שלא יסיח דעתו מהן... הילכך מניח להו בישוב דעתו, אבל בשעת הבכי ובשעת ההספד - אינו מניח</w:t>
      </w:r>
      <w:r w:rsidRPr="006901A2">
        <w:rPr>
          <w:rFonts w:ascii="Narkisim" w:eastAsia="Times New Roman" w:hAnsi="Narkisim" w:cs="Narkisim"/>
          <w:color w:val="000000"/>
          <w:kern w:val="0"/>
          <w:sz w:val="24"/>
          <w:szCs w:val="24"/>
          <w:lang w:eastAsia="en-IL"/>
          <w14:ligatures w14:val="none"/>
        </w:rPr>
        <w:t>.</w:t>
      </w:r>
    </w:p>
    <w:p w14:paraId="6367CF31"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בעיה זו של טירדא וחוסר ישוב הדעת היא בעיה צדדית, הנובעת מצער האבל, אבל לא ממעמדו האישי בגברא. לעומת זאת, רש"י, בפירושו על הסוגיה בכתובות (ו:) מסביר, שהיות שתפילין נקראו 'פאר', "ואבל מעולל בעפר קרנו וראשו ואין זה פאר לתפילין", הרי שאינו מניח תפילין. משמע, שקיימת סתירה בין מעמדו של האבל בגברא ובין אופי מצות תפילין</w:t>
      </w:r>
      <w:bookmarkStart w:id="8" w:name="_ftnref9"/>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"_ftn9"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[9]</w:t>
      </w:r>
      <w:r w:rsidRPr="006901A2">
        <w:rPr>
          <w:rFonts w:ascii="Narkisim" w:eastAsia="Times New Roman" w:hAnsi="Narkisim" w:cs="Narkisim"/>
          <w:color w:val="000000"/>
          <w:kern w:val="0"/>
          <w:sz w:val="24"/>
          <w:szCs w:val="24"/>
          <w:lang w:eastAsia="en-IL"/>
          <w14:ligatures w14:val="none"/>
        </w:rPr>
        <w:fldChar w:fldCharType="end"/>
      </w:r>
      <w:bookmarkEnd w:id="8"/>
      <w:r w:rsidRPr="006901A2">
        <w:rPr>
          <w:rFonts w:ascii="Narkisim" w:eastAsia="Times New Roman" w:hAnsi="Narkisim" w:cs="Narkisim"/>
          <w:color w:val="000000"/>
          <w:kern w:val="0"/>
          <w:sz w:val="24"/>
          <w:szCs w:val="24"/>
          <w:lang w:eastAsia="en-IL"/>
          <w14:ligatures w14:val="none"/>
        </w:rPr>
        <w:t>.</w:t>
      </w:r>
    </w:p>
    <w:p w14:paraId="208465C4"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על פי שני היסודות שהעלינו (שתי ההבנות ביחס שבין שלושת הימים הראשונים לבין שאר השבעה, ושני הדינים באיסורי אבילות), נוכל אולי לפתור את הבעיה השניה שהעלינו בתחילת דברינו - מדוע מביא הבבלי את מחלוקת התנאים ביחס לתפילין, ואילו ביחס לשאר דיני אבילות (המופיעים באבל רבתי פרק ו'), סותם הבבלי, שנוהגים כל שבעה</w:t>
      </w:r>
      <w:r w:rsidRPr="006901A2">
        <w:rPr>
          <w:rFonts w:ascii="Narkisim" w:eastAsia="Times New Roman" w:hAnsi="Narkisim" w:cs="Narkisim"/>
          <w:color w:val="000000"/>
          <w:kern w:val="0"/>
          <w:sz w:val="24"/>
          <w:szCs w:val="24"/>
          <w:lang w:eastAsia="en-IL"/>
          <w14:ligatures w14:val="none"/>
        </w:rPr>
        <w:t>?</w:t>
      </w:r>
    </w:p>
    <w:p w14:paraId="1240D750"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יתכן - אם לא מוכרח - שיש לקשור בין שני היסודות הנ"ל. במשך כל השבעה, ניהוגי אבילות אינם דין בגברא, אלא ביטוי לטרדתו ולצערו של האבל. במשך שלושת הימים הראשונים משפיעה האבילות   גם על מצבו בגברא, ועליה לבטא מצב זה. יתכן, שהבבלי הבין, שדין תפילין נובע מאבילות בגברא, ולכן שייך להגבילו לשלושת הימים הראשונים, ואילו שאר חיובי אבילות כולם, חלים גם על מי שאינו אבל בגברא, כביטוי לצערו</w:t>
      </w:r>
      <w:r w:rsidRPr="006901A2">
        <w:rPr>
          <w:rFonts w:ascii="Narkisim" w:eastAsia="Times New Roman" w:hAnsi="Narkisim" w:cs="Narkisim"/>
          <w:color w:val="000000"/>
          <w:kern w:val="0"/>
          <w:sz w:val="24"/>
          <w:szCs w:val="24"/>
          <w:lang w:eastAsia="en-IL"/>
          <w14:ligatures w14:val="none"/>
        </w:rPr>
        <w:t>.</w:t>
      </w:r>
    </w:p>
    <w:p w14:paraId="5C90D9FF"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lastRenderedPageBreak/>
        <w:t>ואם נחזור לשיטת רבנו ירוחם, הנזכרת בראש המאמר, נראה, שלדעתו מעמדו של האבל שונה, לא רק ביום הראשון, אלא בכל שלושת ימי הבכי. כשמדברים על איסור תלמוד תורה, הנובע מצער, ניתן להבין את ההיתר ללמוד כשהרבים צריכים אותו להתלמד. במקרה של צורך הציבור, שמחתו מלימודו משנית למילוי תפקידו. אבל אם האיסור נובע ממעמדו כאבל בגברא, המונע ממנו לימוד כלשהו, הרי אפילו כשמלמד לרבים לא נתיר לו. משום כך, בשלושת הימים הראשונים, כשאבל חייב לשתוק, אסור לו ללמד בציבור, אבל בשאר השבעה, כשדואגים לצערו בלבד, מותר</w:t>
      </w:r>
      <w:r w:rsidRPr="006901A2">
        <w:rPr>
          <w:rFonts w:ascii="Narkisim" w:eastAsia="Times New Roman" w:hAnsi="Narkisim" w:cs="Narkisim"/>
          <w:color w:val="000000"/>
          <w:kern w:val="0"/>
          <w:sz w:val="24"/>
          <w:szCs w:val="24"/>
          <w:lang w:eastAsia="en-IL"/>
          <w14:ligatures w14:val="none"/>
        </w:rPr>
        <w:t>.</w:t>
      </w:r>
    </w:p>
    <w:p w14:paraId="3C0805D8"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עם הבנה זו של מעמד האבל בשלושת הימים הראשונים, ניתן להעלות הסבר חילופי לזה של הרמב"ן באיסור כניסה למקדש. הרמב"ן, כאמור, מתמקד בנחמה שתבוא לאבל בכניסתו להר הבית. גישה זאת קשורה בהסתכלותו על דיני האבל כדינים האמורים להבליט ולהעמיק את צערו של האבל</w:t>
      </w:r>
      <w:bookmarkStart w:id="9" w:name="_ftnref10"/>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"_ftn10"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[10]</w:t>
      </w:r>
      <w:r w:rsidRPr="006901A2">
        <w:rPr>
          <w:rFonts w:ascii="Narkisim" w:eastAsia="Times New Roman" w:hAnsi="Narkisim" w:cs="Narkisim"/>
          <w:color w:val="000000"/>
          <w:kern w:val="0"/>
          <w:sz w:val="24"/>
          <w:szCs w:val="24"/>
          <w:lang w:eastAsia="en-IL"/>
          <w14:ligatures w14:val="none"/>
        </w:rPr>
        <w:fldChar w:fldCharType="end"/>
      </w:r>
      <w:bookmarkEnd w:id="9"/>
      <w:r w:rsidRPr="006901A2">
        <w:rPr>
          <w:rFonts w:ascii="Narkisim" w:eastAsia="Times New Roman" w:hAnsi="Narkisim" w:cs="Narkisim"/>
          <w:color w:val="000000"/>
          <w:kern w:val="0"/>
          <w:sz w:val="24"/>
          <w:szCs w:val="24"/>
          <w:lang w:eastAsia="en-IL"/>
          <w14:ligatures w14:val="none"/>
        </w:rPr>
        <w:t xml:space="preserve">, </w:t>
      </w:r>
      <w:r w:rsidRPr="006901A2">
        <w:rPr>
          <w:rFonts w:ascii="Narkisim" w:eastAsia="Times New Roman" w:hAnsi="Narkisim" w:cs="Narkisim"/>
          <w:color w:val="000000"/>
          <w:kern w:val="0"/>
          <w:sz w:val="24"/>
          <w:szCs w:val="24"/>
          <w:rtl/>
          <w:lang w:eastAsia="en-IL"/>
          <w14:ligatures w14:val="none"/>
        </w:rPr>
        <w:t>וכשם שאסור לאבל להניח תפילין מפאת צערו, אינו נכנס למקדש, כדי שלא יתנחם שלא בזמן. אבל לפי רש"י ורבנו ירוחם, ניתן לומר שמקומו של אבל, החולץ תפיליו והמפסיק מלימודו, אינו במקדש. מעמדו האישי מונע ממנו כניסה לתוך שערי הבית, ורק כשאבילותו עוברת לשלב של הספד ושל צער, ניתן שוב ליכנס למקדש ולהתנחם</w:t>
      </w:r>
      <w:r w:rsidRPr="006901A2">
        <w:rPr>
          <w:rFonts w:ascii="Narkisim" w:eastAsia="Times New Roman" w:hAnsi="Narkisim" w:cs="Narkisim"/>
          <w:color w:val="000000"/>
          <w:kern w:val="0"/>
          <w:sz w:val="24"/>
          <w:szCs w:val="24"/>
          <w:lang w:eastAsia="en-IL"/>
          <w14:ligatures w14:val="none"/>
        </w:rPr>
        <w:t>.</w:t>
      </w:r>
    </w:p>
    <w:p w14:paraId="1AD51320"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rtl/>
          <w:lang w:eastAsia="en-IL"/>
          <w14:ligatures w14:val="none"/>
        </w:rPr>
        <w:t>ונראה, שכשם שמעמדו משפיע על האבל מבחינה רוחנית, כך יש תוצאות גם מבחינה מעשית. כפי שהוזכר לעיל, אסור לאבל לצאת מפתח ביתו, ואסור להשיב לשאילת שלום בתוך שלושת הימים הראשונים. ולפי מה שאמרנו, ניהוגים אלו ברורים היטב. דברים אלו אינם מתייחסים לנחמתו מצער אבלותו, אלא מרחיבים את היקף הציווי על שתיקה. "האנק דום" אמר רחמנא - וציווי זה מתגשם על ידי שיתוקו, הן מבחינה רוחנית (ת"ת), והן מבחינה חברתית (שאילת שלום). וכשם שהאבל אינו נכנס למקדש, כך אינו יוצא מביתו - שבשלושת הימים הראשונים האבל אינו רק מצטער על מתו, הוא חייב לשתוק - ולהישתק - מחמתו</w:t>
      </w:r>
      <w:bookmarkStart w:id="10" w:name="_ftnref11"/>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"_ftn11"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[11]</w:t>
      </w:r>
      <w:r w:rsidRPr="006901A2">
        <w:rPr>
          <w:rFonts w:ascii="Narkisim" w:eastAsia="Times New Roman" w:hAnsi="Narkisim" w:cs="Narkisim"/>
          <w:color w:val="000000"/>
          <w:kern w:val="0"/>
          <w:sz w:val="24"/>
          <w:szCs w:val="24"/>
          <w:lang w:eastAsia="en-IL"/>
          <w14:ligatures w14:val="none"/>
        </w:rPr>
        <w:fldChar w:fldCharType="end"/>
      </w:r>
      <w:bookmarkEnd w:id="10"/>
      <w:r w:rsidRPr="006901A2">
        <w:rPr>
          <w:rFonts w:ascii="Narkisim" w:eastAsia="Times New Roman" w:hAnsi="Narkisim" w:cs="Narkisim"/>
          <w:color w:val="000000"/>
          <w:kern w:val="0"/>
          <w:sz w:val="24"/>
          <w:szCs w:val="24"/>
          <w:lang w:eastAsia="en-IL"/>
          <w14:ligatures w14:val="none"/>
        </w:rPr>
        <w:t>.</w:t>
      </w:r>
    </w:p>
    <w:p w14:paraId="7B4B7C6D" w14:textId="77777777" w:rsidR="006901A2" w:rsidRPr="006901A2" w:rsidRDefault="006901A2" w:rsidP="006901A2">
      <w:pPr>
        <w:bidi/>
        <w:spacing w:after="0"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br w:type="textWrapping" w:clear="all"/>
      </w:r>
    </w:p>
    <w:p w14:paraId="19F15E95" w14:textId="77777777" w:rsidR="006901A2" w:rsidRPr="006901A2" w:rsidRDefault="006901A2" w:rsidP="006901A2">
      <w:pPr>
        <w:bidi/>
        <w:spacing w:after="0"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pict w14:anchorId="3F0F58E9">
          <v:rect id="_x0000_i1025" style="width:154.45pt;height:.5pt" o:hrpct="330" o:hralign="right" o:hrstd="t" o:hr="t" fillcolor="#a0a0a0" stroked="f"/>
        </w:pict>
      </w:r>
    </w:p>
    <w:bookmarkStart w:id="11" w:name="_ftn1"/>
    <w:p w14:paraId="5BC62CB4"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"_ftnref1"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[1]</w:t>
      </w:r>
      <w:r w:rsidRPr="006901A2">
        <w:rPr>
          <w:rFonts w:ascii="Narkisim" w:eastAsia="Times New Roman" w:hAnsi="Narkisim" w:cs="Narkisim"/>
          <w:color w:val="000000"/>
          <w:kern w:val="0"/>
          <w:sz w:val="24"/>
          <w:szCs w:val="24"/>
          <w:lang w:eastAsia="en-IL"/>
          <w14:ligatures w14:val="none"/>
        </w:rPr>
        <w:fldChar w:fldCharType="end"/>
      </w:r>
      <w:bookmarkEnd w:id="11"/>
      <w:r w:rsidRPr="006901A2">
        <w:rPr>
          <w:rFonts w:ascii="Narkisim" w:eastAsia="Times New Roman" w:hAnsi="Narkisim" w:cs="Narkisim"/>
          <w:color w:val="000000"/>
          <w:kern w:val="0"/>
          <w:sz w:val="24"/>
          <w:szCs w:val="24"/>
          <w:lang w:eastAsia="en-IL"/>
          <w14:ligatures w14:val="none"/>
        </w:rPr>
        <w:t> </w:t>
      </w:r>
      <w:r w:rsidRPr="006901A2">
        <w:rPr>
          <w:rFonts w:ascii="Narkisim" w:eastAsia="Times New Roman" w:hAnsi="Narkisim" w:cs="Narkisim"/>
          <w:color w:val="000000"/>
          <w:kern w:val="0"/>
          <w:sz w:val="24"/>
          <w:szCs w:val="24"/>
          <w:rtl/>
          <w:lang w:eastAsia="en-IL"/>
          <w14:ligatures w14:val="none"/>
        </w:rPr>
        <w:t>עיין דעת רבינו שמואל (מובאת בסוף תוס' מועד קטן [כא:], ד"ה מכאן ואילך), הסובר שהיתר מלאכה שייך לכל האבלים - אפילו אינם מתפרנסים מן הצדקה</w:t>
      </w:r>
      <w:r w:rsidRPr="006901A2">
        <w:rPr>
          <w:rFonts w:ascii="Narkisim" w:eastAsia="Times New Roman" w:hAnsi="Narkisim" w:cs="Narkisim"/>
          <w:color w:val="000000"/>
          <w:kern w:val="0"/>
          <w:sz w:val="24"/>
          <w:szCs w:val="24"/>
          <w:lang w:eastAsia="en-IL"/>
          <w14:ligatures w14:val="none"/>
        </w:rPr>
        <w:t>.</w:t>
      </w:r>
    </w:p>
    <w:bookmarkStart w:id="12" w:name="_ftn2"/>
    <w:p w14:paraId="5CADE688"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"_ftnref2"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[2]</w:t>
      </w:r>
      <w:r w:rsidRPr="006901A2">
        <w:rPr>
          <w:rFonts w:ascii="Narkisim" w:eastAsia="Times New Roman" w:hAnsi="Narkisim" w:cs="Narkisim"/>
          <w:color w:val="000000"/>
          <w:kern w:val="0"/>
          <w:sz w:val="24"/>
          <w:szCs w:val="24"/>
          <w:lang w:eastAsia="en-IL"/>
          <w14:ligatures w14:val="none"/>
        </w:rPr>
        <w:fldChar w:fldCharType="end"/>
      </w:r>
      <w:bookmarkEnd w:id="12"/>
      <w:r w:rsidRPr="006901A2">
        <w:rPr>
          <w:rFonts w:ascii="Narkisim" w:eastAsia="Times New Roman" w:hAnsi="Narkisim" w:cs="Narkisim"/>
          <w:color w:val="000000"/>
          <w:kern w:val="0"/>
          <w:sz w:val="24"/>
          <w:szCs w:val="24"/>
          <w:lang w:eastAsia="en-IL"/>
          <w14:ligatures w14:val="none"/>
        </w:rPr>
        <w:t> </w:t>
      </w:r>
      <w:r w:rsidRPr="006901A2">
        <w:rPr>
          <w:rFonts w:ascii="Narkisim" w:eastAsia="Times New Roman" w:hAnsi="Narkisim" w:cs="Narkisim"/>
          <w:color w:val="000000"/>
          <w:kern w:val="0"/>
          <w:sz w:val="24"/>
          <w:szCs w:val="24"/>
          <w:rtl/>
          <w:lang w:eastAsia="en-IL"/>
          <w14:ligatures w14:val="none"/>
        </w:rPr>
        <w:t>שו"ע סימן ש"פ, סעיף א', על פי הבנת הגר"א שם ס"ק ו'. ומפשטות הדברים כך נראה שפסק המחבר גם לעניין שאילת שלום (סימן שפ"ה, סעיף א'); וראה בהמשך</w:t>
      </w:r>
      <w:r w:rsidRPr="006901A2">
        <w:rPr>
          <w:rFonts w:ascii="Narkisim" w:eastAsia="Times New Roman" w:hAnsi="Narkisim" w:cs="Narkisim"/>
          <w:color w:val="000000"/>
          <w:kern w:val="0"/>
          <w:sz w:val="24"/>
          <w:szCs w:val="24"/>
          <w:lang w:eastAsia="en-IL"/>
          <w14:ligatures w14:val="none"/>
        </w:rPr>
        <w:t>.</w:t>
      </w:r>
    </w:p>
    <w:bookmarkStart w:id="13" w:name="_ftn3"/>
    <w:p w14:paraId="1671D3E3"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"_ftnref3"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[3]</w:t>
      </w:r>
      <w:r w:rsidRPr="006901A2">
        <w:rPr>
          <w:rFonts w:ascii="Narkisim" w:eastAsia="Times New Roman" w:hAnsi="Narkisim" w:cs="Narkisim"/>
          <w:color w:val="000000"/>
          <w:kern w:val="0"/>
          <w:sz w:val="24"/>
          <w:szCs w:val="24"/>
          <w:lang w:eastAsia="en-IL"/>
          <w14:ligatures w14:val="none"/>
        </w:rPr>
        <w:fldChar w:fldCharType="end"/>
      </w:r>
      <w:bookmarkEnd w:id="13"/>
      <w:r w:rsidRPr="006901A2">
        <w:rPr>
          <w:rFonts w:ascii="Narkisim" w:eastAsia="Times New Roman" w:hAnsi="Narkisim" w:cs="Narkisim"/>
          <w:color w:val="000000"/>
          <w:kern w:val="0"/>
          <w:sz w:val="24"/>
          <w:szCs w:val="24"/>
          <w:lang w:eastAsia="en-IL"/>
          <w14:ligatures w14:val="none"/>
        </w:rPr>
        <w:t> </w:t>
      </w:r>
      <w:r w:rsidRPr="006901A2">
        <w:rPr>
          <w:rFonts w:ascii="Narkisim" w:eastAsia="Times New Roman" w:hAnsi="Narkisim" w:cs="Narkisim"/>
          <w:color w:val="000000"/>
          <w:kern w:val="0"/>
          <w:sz w:val="24"/>
          <w:szCs w:val="24"/>
          <w:rtl/>
          <w:lang w:eastAsia="en-IL"/>
          <w14:ligatures w14:val="none"/>
        </w:rPr>
        <w:t>באבל רבתי, קיים איסור לאבל להיכנס להר הבית בשלושת הימים הראשונים. נתייחס לאיסור זה להלן</w:t>
      </w:r>
      <w:r w:rsidRPr="006901A2">
        <w:rPr>
          <w:rFonts w:ascii="Narkisim" w:eastAsia="Times New Roman" w:hAnsi="Narkisim" w:cs="Narkisim"/>
          <w:color w:val="000000"/>
          <w:kern w:val="0"/>
          <w:sz w:val="24"/>
          <w:szCs w:val="24"/>
          <w:lang w:eastAsia="en-IL"/>
          <w14:ligatures w14:val="none"/>
        </w:rPr>
        <w:t>.</w:t>
      </w:r>
    </w:p>
    <w:bookmarkStart w:id="14" w:name="_ftn4"/>
    <w:p w14:paraId="27DA7532"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"_ftnref4"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[4]</w:t>
      </w:r>
      <w:r w:rsidRPr="006901A2">
        <w:rPr>
          <w:rFonts w:ascii="Narkisim" w:eastAsia="Times New Roman" w:hAnsi="Narkisim" w:cs="Narkisim"/>
          <w:color w:val="000000"/>
          <w:kern w:val="0"/>
          <w:sz w:val="24"/>
          <w:szCs w:val="24"/>
          <w:lang w:eastAsia="en-IL"/>
          <w14:ligatures w14:val="none"/>
        </w:rPr>
        <w:fldChar w:fldCharType="end"/>
      </w:r>
      <w:bookmarkEnd w:id="14"/>
      <w:r w:rsidRPr="006901A2">
        <w:rPr>
          <w:rFonts w:ascii="Narkisim" w:eastAsia="Times New Roman" w:hAnsi="Narkisim" w:cs="Narkisim"/>
          <w:color w:val="000000"/>
          <w:kern w:val="0"/>
          <w:sz w:val="24"/>
          <w:szCs w:val="24"/>
          <w:lang w:eastAsia="en-IL"/>
          <w14:ligatures w14:val="none"/>
        </w:rPr>
        <w:t> </w:t>
      </w:r>
      <w:r w:rsidRPr="006901A2">
        <w:rPr>
          <w:rFonts w:ascii="Narkisim" w:eastAsia="Times New Roman" w:hAnsi="Narkisim" w:cs="Narkisim"/>
          <w:color w:val="000000"/>
          <w:kern w:val="0"/>
          <w:sz w:val="24"/>
          <w:szCs w:val="24"/>
          <w:rtl/>
          <w:lang w:eastAsia="en-IL"/>
          <w14:ligatures w14:val="none"/>
        </w:rPr>
        <w:t>גישה זאת משתלבת יפה עם עמדת הרמב"ם, הרואה חפיפה רבה בין חיוב אבילות והיתר לכהן להיטמא לקרוביו. עיין בסה"מ מ"ע ל"ז, ובהלכות אבל פ"ב ה"ו</w:t>
      </w:r>
      <w:r w:rsidRPr="006901A2">
        <w:rPr>
          <w:rFonts w:ascii="Narkisim" w:eastAsia="Times New Roman" w:hAnsi="Narkisim" w:cs="Narkisim"/>
          <w:color w:val="000000"/>
          <w:kern w:val="0"/>
          <w:sz w:val="24"/>
          <w:szCs w:val="24"/>
          <w:lang w:eastAsia="en-IL"/>
          <w14:ligatures w14:val="none"/>
        </w:rPr>
        <w:t>.</w:t>
      </w:r>
    </w:p>
    <w:bookmarkStart w:id="15" w:name="_ftn5"/>
    <w:p w14:paraId="02CECED1"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"_ftnref5"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[5]</w:t>
      </w:r>
      <w:r w:rsidRPr="006901A2">
        <w:rPr>
          <w:rFonts w:ascii="Narkisim" w:eastAsia="Times New Roman" w:hAnsi="Narkisim" w:cs="Narkisim"/>
          <w:color w:val="000000"/>
          <w:kern w:val="0"/>
          <w:sz w:val="24"/>
          <w:szCs w:val="24"/>
          <w:lang w:eastAsia="en-IL"/>
          <w14:ligatures w14:val="none"/>
        </w:rPr>
        <w:fldChar w:fldCharType="end"/>
      </w:r>
      <w:bookmarkEnd w:id="15"/>
      <w:r w:rsidRPr="006901A2">
        <w:rPr>
          <w:rFonts w:ascii="Narkisim" w:eastAsia="Times New Roman" w:hAnsi="Narkisim" w:cs="Narkisim"/>
          <w:color w:val="000000"/>
          <w:kern w:val="0"/>
          <w:sz w:val="24"/>
          <w:szCs w:val="24"/>
          <w:lang w:eastAsia="en-IL"/>
          <w14:ligatures w14:val="none"/>
        </w:rPr>
        <w:t> </w:t>
      </w:r>
      <w:r w:rsidRPr="006901A2">
        <w:rPr>
          <w:rFonts w:ascii="Narkisim" w:eastAsia="Times New Roman" w:hAnsi="Narkisim" w:cs="Narkisim"/>
          <w:color w:val="000000"/>
          <w:kern w:val="0"/>
          <w:sz w:val="24"/>
          <w:szCs w:val="24"/>
          <w:rtl/>
          <w:lang w:eastAsia="en-IL"/>
          <w14:ligatures w14:val="none"/>
        </w:rPr>
        <w:t>ניתן להסביר את עמדת ר"מ ור"ט כמקבילות לשיטות ר"ע ור"ט (אבל רבתי פ"ד, הלכות   ט"ו-ט"ז), בנוגע להיתר לכהן להיטמא לאחרים כשעוסק במתו. ר"ט מתיר רק כשמיטמא למתו (במקביל לשיטתו פה), ור"ע אינו מחייב כל אותו היום (במקביל לר"מ). ועיין בתוה"א, שהסביר שלר"ט כל עוד שמיטמא למתו, אין הוספת טומאה לעצמו (וראה ברמב"ם, הלכות אבל, פ"ב הט"ו, שראה איסור בדבר, וכן במאירי נזיר דף מב.). ולדעת ר"ע, היות שבכל זאת אינו יכול לספור ימי טהרה עד למחרת, אין תוספת טומאה כל אותו היום. כמובן, לפי מה שאמרנו כאן בדעת ר"ש, ניתן לענות במקביל על עמדת ר"מ - וראה להלן הערה 9</w:t>
      </w:r>
      <w:r w:rsidRPr="006901A2">
        <w:rPr>
          <w:rFonts w:ascii="Narkisim" w:eastAsia="Times New Roman" w:hAnsi="Narkisim" w:cs="Narkisim"/>
          <w:color w:val="000000"/>
          <w:kern w:val="0"/>
          <w:sz w:val="24"/>
          <w:szCs w:val="24"/>
          <w:lang w:eastAsia="en-IL"/>
          <w14:ligatures w14:val="none"/>
        </w:rPr>
        <w:t>.</w:t>
      </w:r>
    </w:p>
    <w:bookmarkStart w:id="16" w:name="_ftn6"/>
    <w:p w14:paraId="52E0DE9F"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"_ftnref6"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[6]</w:t>
      </w:r>
      <w:r w:rsidRPr="006901A2">
        <w:rPr>
          <w:rFonts w:ascii="Narkisim" w:eastAsia="Times New Roman" w:hAnsi="Narkisim" w:cs="Narkisim"/>
          <w:color w:val="000000"/>
          <w:kern w:val="0"/>
          <w:sz w:val="24"/>
          <w:szCs w:val="24"/>
          <w:lang w:eastAsia="en-IL"/>
          <w14:ligatures w14:val="none"/>
        </w:rPr>
        <w:fldChar w:fldCharType="end"/>
      </w:r>
      <w:bookmarkEnd w:id="16"/>
      <w:r w:rsidRPr="006901A2">
        <w:rPr>
          <w:rFonts w:ascii="Narkisim" w:eastAsia="Times New Roman" w:hAnsi="Narkisim" w:cs="Narkisim"/>
          <w:color w:val="000000"/>
          <w:kern w:val="0"/>
          <w:sz w:val="24"/>
          <w:szCs w:val="24"/>
          <w:lang w:eastAsia="en-IL"/>
          <w14:ligatures w14:val="none"/>
        </w:rPr>
        <w:t> </w:t>
      </w:r>
      <w:r w:rsidRPr="006901A2">
        <w:rPr>
          <w:rFonts w:ascii="Narkisim" w:eastAsia="Times New Roman" w:hAnsi="Narkisim" w:cs="Narkisim"/>
          <w:color w:val="000000"/>
          <w:kern w:val="0"/>
          <w:sz w:val="24"/>
          <w:szCs w:val="24"/>
          <w:rtl/>
          <w:lang w:eastAsia="en-IL"/>
          <w14:ligatures w14:val="none"/>
        </w:rPr>
        <w:t>יתכן שבר קפרא יסכים לעיקרון, אלא שלדעתו, היות שתקופת שלושת הימים תלויה במה שמתרחש לנשמת המת באותה עת, אי אפשר לומר מקצת היום ככולו. ועיין בירושלמי, פ"ג ה"ה</w:t>
      </w:r>
      <w:r w:rsidRPr="006901A2">
        <w:rPr>
          <w:rFonts w:ascii="Narkisim" w:eastAsia="Times New Roman" w:hAnsi="Narkisim" w:cs="Narkisim"/>
          <w:color w:val="000000"/>
          <w:kern w:val="0"/>
          <w:sz w:val="24"/>
          <w:szCs w:val="24"/>
          <w:lang w:eastAsia="en-IL"/>
          <w14:ligatures w14:val="none"/>
        </w:rPr>
        <w:t>.</w:t>
      </w:r>
    </w:p>
    <w:bookmarkStart w:id="17" w:name="_ftn7"/>
    <w:p w14:paraId="17C96A89"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"_ftnref7"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[7]</w:t>
      </w:r>
      <w:r w:rsidRPr="006901A2">
        <w:rPr>
          <w:rFonts w:ascii="Narkisim" w:eastAsia="Times New Roman" w:hAnsi="Narkisim" w:cs="Narkisim"/>
          <w:color w:val="000000"/>
          <w:kern w:val="0"/>
          <w:sz w:val="24"/>
          <w:szCs w:val="24"/>
          <w:lang w:eastAsia="en-IL"/>
          <w14:ligatures w14:val="none"/>
        </w:rPr>
        <w:fldChar w:fldCharType="end"/>
      </w:r>
      <w:bookmarkEnd w:id="17"/>
      <w:r w:rsidRPr="006901A2">
        <w:rPr>
          <w:rFonts w:ascii="Narkisim" w:eastAsia="Times New Roman" w:hAnsi="Narkisim" w:cs="Narkisim"/>
          <w:color w:val="000000"/>
          <w:kern w:val="0"/>
          <w:sz w:val="24"/>
          <w:szCs w:val="24"/>
          <w:lang w:eastAsia="en-IL"/>
          <w14:ligatures w14:val="none"/>
        </w:rPr>
        <w:t> </w:t>
      </w:r>
      <w:r w:rsidRPr="006901A2">
        <w:rPr>
          <w:rFonts w:ascii="Narkisim" w:eastAsia="Times New Roman" w:hAnsi="Narkisim" w:cs="Narkisim"/>
          <w:color w:val="000000"/>
          <w:kern w:val="0"/>
          <w:sz w:val="24"/>
          <w:szCs w:val="24"/>
          <w:rtl/>
          <w:lang w:eastAsia="en-IL"/>
          <w14:ligatures w14:val="none"/>
        </w:rPr>
        <w:t>פ"ז ה"ב. יסוד לסברה זו ניתן למצוא בדברי הרא"ה בבדק הבית, בית ז' שער חמישי (דף כה:), שחילק בין ימי נידה, בהם לא אומרים מקצת היום ככולו, לבין ימי זיבה, בהם אומרים מקצת היום ככולו. וביאר הגרי"ד סולובייצ'יק שליט"א, שהדבר נובע מכך שימי זיבה תלויים בספירה בלבד, בניגוד לימי נידה</w:t>
      </w:r>
      <w:r w:rsidRPr="006901A2">
        <w:rPr>
          <w:rFonts w:ascii="Narkisim" w:eastAsia="Times New Roman" w:hAnsi="Narkisim" w:cs="Narkisim"/>
          <w:color w:val="000000"/>
          <w:kern w:val="0"/>
          <w:sz w:val="24"/>
          <w:szCs w:val="24"/>
          <w:lang w:eastAsia="en-IL"/>
          <w14:ligatures w14:val="none"/>
        </w:rPr>
        <w:t>.</w:t>
      </w:r>
    </w:p>
    <w:bookmarkStart w:id="18" w:name="_ftn8"/>
    <w:p w14:paraId="2508BC0C"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"_ftnref8"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[8]</w:t>
      </w:r>
      <w:r w:rsidRPr="006901A2">
        <w:rPr>
          <w:rFonts w:ascii="Narkisim" w:eastAsia="Times New Roman" w:hAnsi="Narkisim" w:cs="Narkisim"/>
          <w:color w:val="000000"/>
          <w:kern w:val="0"/>
          <w:sz w:val="24"/>
          <w:szCs w:val="24"/>
          <w:lang w:eastAsia="en-IL"/>
          <w14:ligatures w14:val="none"/>
        </w:rPr>
        <w:fldChar w:fldCharType="end"/>
      </w:r>
      <w:bookmarkEnd w:id="18"/>
      <w:r w:rsidRPr="006901A2">
        <w:rPr>
          <w:rFonts w:ascii="Narkisim" w:eastAsia="Times New Roman" w:hAnsi="Narkisim" w:cs="Narkisim"/>
          <w:color w:val="000000"/>
          <w:kern w:val="0"/>
          <w:sz w:val="24"/>
          <w:szCs w:val="24"/>
          <w:lang w:eastAsia="en-IL"/>
          <w14:ligatures w14:val="none"/>
        </w:rPr>
        <w:t> </w:t>
      </w:r>
      <w:r w:rsidRPr="006901A2">
        <w:rPr>
          <w:rFonts w:ascii="Narkisim" w:eastAsia="Times New Roman" w:hAnsi="Narkisim" w:cs="Narkisim"/>
          <w:color w:val="000000"/>
          <w:kern w:val="0"/>
          <w:sz w:val="24"/>
          <w:szCs w:val="24"/>
          <w:rtl/>
          <w:lang w:eastAsia="en-IL"/>
          <w14:ligatures w14:val="none"/>
        </w:rPr>
        <w:t>לפי גישה זאת ניתן להבין את מחלוקת התנאים והאמוראים בנוגע לגדול הבית (מועד קטן כא:). לפי ת"ק, יש תקופה מיוחדת של שלושה ימים, שבתוכה חייב הקטן להצטרף; ולדעת ר"ש, שלא כשיטתו בנוגע לכהן המיטמא לקרוביו, יכול להצטרף כל שבעה, משום שתקופת שלושת הימים היא רק חלק מתוך השבעה כולם. ויש לדון מבחינה זאת גם בעמדת ר' יוחנן שם, ואכמ"ל</w:t>
      </w:r>
      <w:r w:rsidRPr="006901A2">
        <w:rPr>
          <w:rFonts w:ascii="Narkisim" w:eastAsia="Times New Roman" w:hAnsi="Narkisim" w:cs="Narkisim"/>
          <w:color w:val="000000"/>
          <w:kern w:val="0"/>
          <w:sz w:val="24"/>
          <w:szCs w:val="24"/>
          <w:lang w:eastAsia="en-IL"/>
          <w14:ligatures w14:val="none"/>
        </w:rPr>
        <w:t>.</w:t>
      </w:r>
    </w:p>
    <w:bookmarkStart w:id="19" w:name="_ftn9"/>
    <w:p w14:paraId="5B22EDA0"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"_ftnref9"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[9]</w:t>
      </w:r>
      <w:r w:rsidRPr="006901A2">
        <w:rPr>
          <w:rFonts w:ascii="Narkisim" w:eastAsia="Times New Roman" w:hAnsi="Narkisim" w:cs="Narkisim"/>
          <w:color w:val="000000"/>
          <w:kern w:val="0"/>
          <w:sz w:val="24"/>
          <w:szCs w:val="24"/>
          <w:lang w:eastAsia="en-IL"/>
          <w14:ligatures w14:val="none"/>
        </w:rPr>
        <w:fldChar w:fldCharType="end"/>
      </w:r>
      <w:bookmarkEnd w:id="19"/>
      <w:r w:rsidRPr="006901A2">
        <w:rPr>
          <w:rFonts w:ascii="Narkisim" w:eastAsia="Times New Roman" w:hAnsi="Narkisim" w:cs="Narkisim"/>
          <w:color w:val="000000"/>
          <w:kern w:val="0"/>
          <w:sz w:val="24"/>
          <w:szCs w:val="24"/>
          <w:lang w:eastAsia="en-IL"/>
          <w14:ligatures w14:val="none"/>
        </w:rPr>
        <w:t> </w:t>
      </w:r>
      <w:r w:rsidRPr="006901A2">
        <w:rPr>
          <w:rFonts w:ascii="Narkisim" w:eastAsia="Times New Roman" w:hAnsi="Narkisim" w:cs="Narkisim"/>
          <w:color w:val="000000"/>
          <w:kern w:val="0"/>
          <w:sz w:val="24"/>
          <w:szCs w:val="24"/>
          <w:rtl/>
          <w:lang w:eastAsia="en-IL"/>
          <w14:ligatures w14:val="none"/>
        </w:rPr>
        <w:t>הבנה זאת ביום ראשון של אבילות יכולה לסייע בנוגע לעוד כמה תחומים</w:t>
      </w:r>
      <w:r w:rsidRPr="006901A2">
        <w:rPr>
          <w:rFonts w:ascii="Narkisim" w:eastAsia="Times New Roman" w:hAnsi="Narkisim" w:cs="Narkisim"/>
          <w:color w:val="000000"/>
          <w:kern w:val="0"/>
          <w:sz w:val="24"/>
          <w:szCs w:val="24"/>
          <w:lang w:eastAsia="en-IL"/>
          <w14:ligatures w14:val="none"/>
        </w:rPr>
        <w:t>:</w:t>
      </w:r>
    </w:p>
    <w:p w14:paraId="66030816"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lastRenderedPageBreak/>
        <w:t xml:space="preserve">  </w:t>
      </w:r>
      <w:r w:rsidRPr="006901A2">
        <w:rPr>
          <w:rFonts w:ascii="Narkisim" w:eastAsia="Times New Roman" w:hAnsi="Narkisim" w:cs="Narkisim"/>
          <w:color w:val="000000"/>
          <w:kern w:val="0"/>
          <w:sz w:val="24"/>
          <w:szCs w:val="24"/>
          <w:rtl/>
          <w:lang w:eastAsia="en-IL"/>
          <w14:ligatures w14:val="none"/>
        </w:rPr>
        <w:t>א. הבנת שיטת הראשונים, הרואה תקופה משמעותית </w:t>
      </w:r>
      <w:r w:rsidRPr="006901A2">
        <w:rPr>
          <w:rFonts w:ascii="Narkisim" w:eastAsia="Times New Roman" w:hAnsi="Narkisim" w:cs="Narkisim"/>
          <w:b/>
          <w:bCs/>
          <w:color w:val="000000"/>
          <w:kern w:val="0"/>
          <w:sz w:val="24"/>
          <w:szCs w:val="24"/>
          <w:rtl/>
          <w:lang w:eastAsia="en-IL"/>
          <w14:ligatures w14:val="none"/>
        </w:rPr>
        <w:t>בלילה ראשון </w:t>
      </w:r>
      <w:r w:rsidRPr="006901A2">
        <w:rPr>
          <w:rFonts w:ascii="Narkisim" w:eastAsia="Times New Roman" w:hAnsi="Narkisim" w:cs="Narkisim"/>
          <w:color w:val="000000"/>
          <w:kern w:val="0"/>
          <w:sz w:val="24"/>
          <w:szCs w:val="24"/>
          <w:rtl/>
          <w:lang w:eastAsia="en-IL"/>
          <w14:ligatures w14:val="none"/>
        </w:rPr>
        <w:t>להנחת תפילין, אף שלילה אינו זמן תפילין - אך ניתן להסביר במקביל ללילה שלאחר יום אנינות</w:t>
      </w:r>
      <w:r w:rsidRPr="006901A2">
        <w:rPr>
          <w:rFonts w:ascii="Narkisim" w:eastAsia="Times New Roman" w:hAnsi="Narkisim" w:cs="Narkisim"/>
          <w:color w:val="000000"/>
          <w:kern w:val="0"/>
          <w:sz w:val="24"/>
          <w:szCs w:val="24"/>
          <w:lang w:eastAsia="en-IL"/>
          <w14:ligatures w14:val="none"/>
        </w:rPr>
        <w:t>.</w:t>
      </w:r>
    </w:p>
    <w:p w14:paraId="1D5A2297"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t xml:space="preserve">    </w:t>
      </w:r>
      <w:r w:rsidRPr="006901A2">
        <w:rPr>
          <w:rFonts w:ascii="Narkisim" w:eastAsia="Times New Roman" w:hAnsi="Narkisim" w:cs="Narkisim"/>
          <w:color w:val="000000"/>
          <w:kern w:val="0"/>
          <w:sz w:val="24"/>
          <w:szCs w:val="24"/>
          <w:rtl/>
          <w:lang w:eastAsia="en-IL"/>
          <w14:ligatures w14:val="none"/>
        </w:rPr>
        <w:t>ב. סעודת הבראה - הסבר לראשונים הרואים איסור לאכול משלו כל אותו היום, ויתכן שכך גם ניתן להבין את הרמב"ם בהלכות אבל, פ"ד ה"ט, ופ"ה הי"ח, ואכמ"ל</w:t>
      </w:r>
      <w:r w:rsidRPr="006901A2">
        <w:rPr>
          <w:rFonts w:ascii="Narkisim" w:eastAsia="Times New Roman" w:hAnsi="Narkisim" w:cs="Narkisim"/>
          <w:color w:val="000000"/>
          <w:kern w:val="0"/>
          <w:sz w:val="24"/>
          <w:szCs w:val="24"/>
          <w:lang w:eastAsia="en-IL"/>
          <w14:ligatures w14:val="none"/>
        </w:rPr>
        <w:t>.</w:t>
      </w:r>
    </w:p>
    <w:bookmarkStart w:id="20" w:name="_ftn10"/>
    <w:p w14:paraId="25EDB23B"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"_ftnref10"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[10]</w:t>
      </w:r>
      <w:r w:rsidRPr="006901A2">
        <w:rPr>
          <w:rFonts w:ascii="Narkisim" w:eastAsia="Times New Roman" w:hAnsi="Narkisim" w:cs="Narkisim"/>
          <w:color w:val="000000"/>
          <w:kern w:val="0"/>
          <w:sz w:val="24"/>
          <w:szCs w:val="24"/>
          <w:lang w:eastAsia="en-IL"/>
          <w14:ligatures w14:val="none"/>
        </w:rPr>
        <w:fldChar w:fldCharType="end"/>
      </w:r>
      <w:bookmarkEnd w:id="20"/>
      <w:r w:rsidRPr="006901A2">
        <w:rPr>
          <w:rFonts w:ascii="Narkisim" w:eastAsia="Times New Roman" w:hAnsi="Narkisim" w:cs="Narkisim"/>
          <w:color w:val="000000"/>
          <w:kern w:val="0"/>
          <w:sz w:val="24"/>
          <w:szCs w:val="24"/>
          <w:lang w:eastAsia="en-IL"/>
          <w14:ligatures w14:val="none"/>
        </w:rPr>
        <w:t> </w:t>
      </w:r>
      <w:r w:rsidRPr="006901A2">
        <w:rPr>
          <w:rFonts w:ascii="Narkisim" w:eastAsia="Times New Roman" w:hAnsi="Narkisim" w:cs="Narkisim"/>
          <w:color w:val="000000"/>
          <w:kern w:val="0"/>
          <w:sz w:val="24"/>
          <w:szCs w:val="24"/>
          <w:rtl/>
          <w:lang w:eastAsia="en-IL"/>
          <w14:ligatures w14:val="none"/>
        </w:rPr>
        <w:t>עיין שם עמ' רי"ב, שהרמב"ן חילק בין הניהוגים האוסרים דברים היכולים להקל על צערו (העידונים), שהם מדאורייתא, לבין ניהוגים המכבידים את צערו, שהם מדרבנן</w:t>
      </w:r>
      <w:r w:rsidRPr="006901A2">
        <w:rPr>
          <w:rFonts w:ascii="Narkisim" w:eastAsia="Times New Roman" w:hAnsi="Narkisim" w:cs="Narkisim"/>
          <w:color w:val="000000"/>
          <w:kern w:val="0"/>
          <w:sz w:val="24"/>
          <w:szCs w:val="24"/>
          <w:lang w:eastAsia="en-IL"/>
          <w14:ligatures w14:val="none"/>
        </w:rPr>
        <w:t>.</w:t>
      </w:r>
    </w:p>
    <w:bookmarkStart w:id="21" w:name="_ftn11"/>
    <w:p w14:paraId="2ADB3DD4" w14:textId="77777777" w:rsidR="006901A2" w:rsidRPr="006901A2" w:rsidRDefault="006901A2" w:rsidP="006901A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1A2">
        <w:rPr>
          <w:rFonts w:ascii="Narkisim" w:eastAsia="Times New Roman" w:hAnsi="Narkisim" w:cs="Narkisim"/>
          <w:color w:val="000000"/>
          <w:kern w:val="0"/>
          <w:sz w:val="24"/>
          <w:szCs w:val="24"/>
          <w:lang w:eastAsia="en-IL"/>
          <w14:ligatures w14:val="none"/>
        </w:rPr>
        <w:fldChar w:fldCharType="begin"/>
      </w:r>
      <w:r w:rsidRPr="006901A2">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"file:///C:\\Users\\Family%20Riffkin\\Documents\\VBM5783\\Alon%20Shvut\\alon%20shvut%20133%20to%20do\\133avelut.html" \l "_ftnref11" </w:instrText>
      </w:r>
      <w:r w:rsidRPr="006901A2">
        <w:rPr>
          <w:rFonts w:ascii="Narkisim" w:eastAsia="Times New Roman" w:hAnsi="Narkisim" w:cs="Narkisim"/>
          <w:color w:val="000000"/>
          <w:kern w:val="0"/>
          <w:sz w:val="24"/>
          <w:szCs w:val="24"/>
          <w:lang w:eastAsia="en-IL"/>
          <w14:ligatures w14:val="none"/>
        </w:rPr>
        <w:fldChar w:fldCharType="separate"/>
      </w:r>
      <w:r w:rsidRPr="006901A2">
        <w:rPr>
          <w:rFonts w:ascii="Narkisim" w:eastAsia="Times New Roman" w:hAnsi="Narkisim" w:cs="Narkisim"/>
          <w:color w:val="0000FF"/>
          <w:kern w:val="0"/>
          <w:sz w:val="24"/>
          <w:szCs w:val="24"/>
          <w:u w:val="single"/>
          <w:lang w:eastAsia="en-IL"/>
          <w14:ligatures w14:val="none"/>
        </w:rPr>
        <w:t>[11]</w:t>
      </w:r>
      <w:r w:rsidRPr="006901A2">
        <w:rPr>
          <w:rFonts w:ascii="Narkisim" w:eastAsia="Times New Roman" w:hAnsi="Narkisim" w:cs="Narkisim"/>
          <w:color w:val="000000"/>
          <w:kern w:val="0"/>
          <w:sz w:val="24"/>
          <w:szCs w:val="24"/>
          <w:lang w:eastAsia="en-IL"/>
          <w14:ligatures w14:val="none"/>
        </w:rPr>
        <w:fldChar w:fldCharType="end"/>
      </w:r>
      <w:bookmarkEnd w:id="21"/>
      <w:r w:rsidRPr="006901A2">
        <w:rPr>
          <w:rFonts w:ascii="Narkisim" w:eastAsia="Times New Roman" w:hAnsi="Narkisim" w:cs="Narkisim"/>
          <w:color w:val="000000"/>
          <w:kern w:val="0"/>
          <w:sz w:val="24"/>
          <w:szCs w:val="24"/>
          <w:lang w:eastAsia="en-IL"/>
          <w14:ligatures w14:val="none"/>
        </w:rPr>
        <w:t> </w:t>
      </w:r>
      <w:r w:rsidRPr="006901A2">
        <w:rPr>
          <w:rFonts w:ascii="Narkisim" w:eastAsia="Times New Roman" w:hAnsi="Narkisim" w:cs="Narkisim"/>
          <w:color w:val="000000"/>
          <w:kern w:val="0"/>
          <w:sz w:val="24"/>
          <w:szCs w:val="24"/>
          <w:rtl/>
          <w:lang w:eastAsia="en-IL"/>
          <w14:ligatures w14:val="none"/>
        </w:rPr>
        <w:t>לגבי הניהוג האחרון, השייך לשלושת הימים - איסור מלאכה, יתכן שניתן להסבירו על פי האמור לעיל. אך בזה יש לעיין בסוגיה בדף יא., במחלוקת ת"ק ורשב"ג בנוגע למלאכת דבר האבד בימי אבלו, ובגישת הראב"ד, המובאת ברא"ש, פ"ב סי"א. ואכמ"ל</w:t>
      </w:r>
      <w:r w:rsidRPr="006901A2">
        <w:rPr>
          <w:rFonts w:ascii="Narkisim" w:eastAsia="Times New Roman" w:hAnsi="Narkisim" w:cs="Narkisim"/>
          <w:color w:val="000000"/>
          <w:kern w:val="0"/>
          <w:sz w:val="24"/>
          <w:szCs w:val="24"/>
          <w:lang w:eastAsia="en-IL"/>
          <w14:ligatures w14:val="none"/>
        </w:rPr>
        <w:t>.</w:t>
      </w:r>
    </w:p>
    <w:p w14:paraId="448BC306" w14:textId="77777777" w:rsidR="006901A2" w:rsidRPr="006901A2" w:rsidRDefault="006901A2" w:rsidP="006901A2">
      <w:pPr>
        <w:bidi/>
        <w:jc w:val="both"/>
        <w:rPr>
          <w:rFonts w:ascii="Narkisim" w:hAnsi="Narkisim" w:cs="Narkisim"/>
          <w:sz w:val="24"/>
          <w:szCs w:val="24"/>
        </w:rPr>
      </w:pPr>
    </w:p>
    <w:sectPr w:rsidR="006901A2" w:rsidRPr="006901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A2"/>
    <w:rsid w:val="006901A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39C3"/>
  <w15:chartTrackingRefBased/>
  <w15:docId w15:val="{8C48727E-0DA0-48CB-AB73-8DE75095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6901A2"/>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6901A2"/>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6901A2"/>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6901A2"/>
    <w:rPr>
      <w:color w:val="0000FF"/>
      <w:u w:val="single"/>
    </w:rPr>
  </w:style>
  <w:style w:type="paragraph" w:customStyle="1" w:styleId="footnotetext">
    <w:name w:val="footnotetext"/>
    <w:basedOn w:val="Normal"/>
    <w:rsid w:val="006901A2"/>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05022">
      <w:bodyDiv w:val="1"/>
      <w:marLeft w:val="0"/>
      <w:marRight w:val="0"/>
      <w:marTop w:val="0"/>
      <w:marBottom w:val="0"/>
      <w:divBdr>
        <w:top w:val="none" w:sz="0" w:space="0" w:color="auto"/>
        <w:left w:val="none" w:sz="0" w:space="0" w:color="auto"/>
        <w:bottom w:val="none" w:sz="0" w:space="0" w:color="auto"/>
        <w:right w:val="none" w:sz="0" w:space="0" w:color="auto"/>
      </w:divBdr>
      <w:divsChild>
        <w:div w:id="2018925087">
          <w:marLeft w:val="0"/>
          <w:marRight w:val="0"/>
          <w:marTop w:val="0"/>
          <w:marBottom w:val="0"/>
          <w:divBdr>
            <w:top w:val="none" w:sz="0" w:space="0" w:color="auto"/>
            <w:left w:val="none" w:sz="0" w:space="0" w:color="auto"/>
            <w:bottom w:val="none" w:sz="0" w:space="0" w:color="auto"/>
            <w:right w:val="none" w:sz="0" w:space="0" w:color="auto"/>
          </w:divBdr>
        </w:div>
        <w:div w:id="465048173">
          <w:marLeft w:val="0"/>
          <w:marRight w:val="0"/>
          <w:marTop w:val="0"/>
          <w:marBottom w:val="0"/>
          <w:divBdr>
            <w:top w:val="none" w:sz="0" w:space="0" w:color="auto"/>
            <w:left w:val="none" w:sz="0" w:space="0" w:color="auto"/>
            <w:bottom w:val="none" w:sz="0" w:space="0" w:color="auto"/>
            <w:right w:val="none" w:sz="0" w:space="0" w:color="auto"/>
          </w:divBdr>
          <w:divsChild>
            <w:div w:id="90662862">
              <w:marLeft w:val="0"/>
              <w:marRight w:val="0"/>
              <w:marTop w:val="0"/>
              <w:marBottom w:val="0"/>
              <w:divBdr>
                <w:top w:val="none" w:sz="0" w:space="0" w:color="auto"/>
                <w:left w:val="none" w:sz="0" w:space="0" w:color="auto"/>
                <w:bottom w:val="none" w:sz="0" w:space="0" w:color="auto"/>
                <w:right w:val="none" w:sz="0" w:space="0" w:color="auto"/>
              </w:divBdr>
            </w:div>
            <w:div w:id="1929845512">
              <w:marLeft w:val="0"/>
              <w:marRight w:val="0"/>
              <w:marTop w:val="0"/>
              <w:marBottom w:val="0"/>
              <w:divBdr>
                <w:top w:val="none" w:sz="0" w:space="0" w:color="auto"/>
                <w:left w:val="none" w:sz="0" w:space="0" w:color="auto"/>
                <w:bottom w:val="none" w:sz="0" w:space="0" w:color="auto"/>
                <w:right w:val="none" w:sz="0" w:space="0" w:color="auto"/>
              </w:divBdr>
            </w:div>
            <w:div w:id="170872391">
              <w:marLeft w:val="0"/>
              <w:marRight w:val="0"/>
              <w:marTop w:val="0"/>
              <w:marBottom w:val="0"/>
              <w:divBdr>
                <w:top w:val="none" w:sz="0" w:space="0" w:color="auto"/>
                <w:left w:val="none" w:sz="0" w:space="0" w:color="auto"/>
                <w:bottom w:val="none" w:sz="0" w:space="0" w:color="auto"/>
                <w:right w:val="none" w:sz="0" w:space="0" w:color="auto"/>
              </w:divBdr>
            </w:div>
            <w:div w:id="330136637">
              <w:marLeft w:val="0"/>
              <w:marRight w:val="0"/>
              <w:marTop w:val="0"/>
              <w:marBottom w:val="0"/>
              <w:divBdr>
                <w:top w:val="none" w:sz="0" w:space="0" w:color="auto"/>
                <w:left w:val="none" w:sz="0" w:space="0" w:color="auto"/>
                <w:bottom w:val="none" w:sz="0" w:space="0" w:color="auto"/>
                <w:right w:val="none" w:sz="0" w:space="0" w:color="auto"/>
              </w:divBdr>
            </w:div>
            <w:div w:id="1477533173">
              <w:marLeft w:val="0"/>
              <w:marRight w:val="0"/>
              <w:marTop w:val="0"/>
              <w:marBottom w:val="0"/>
              <w:divBdr>
                <w:top w:val="none" w:sz="0" w:space="0" w:color="auto"/>
                <w:left w:val="none" w:sz="0" w:space="0" w:color="auto"/>
                <w:bottom w:val="none" w:sz="0" w:space="0" w:color="auto"/>
                <w:right w:val="none" w:sz="0" w:space="0" w:color="auto"/>
              </w:divBdr>
            </w:div>
            <w:div w:id="801575046">
              <w:marLeft w:val="0"/>
              <w:marRight w:val="0"/>
              <w:marTop w:val="0"/>
              <w:marBottom w:val="0"/>
              <w:divBdr>
                <w:top w:val="none" w:sz="0" w:space="0" w:color="auto"/>
                <w:left w:val="none" w:sz="0" w:space="0" w:color="auto"/>
                <w:bottom w:val="none" w:sz="0" w:space="0" w:color="auto"/>
                <w:right w:val="none" w:sz="0" w:space="0" w:color="auto"/>
              </w:divBdr>
            </w:div>
            <w:div w:id="1888566837">
              <w:marLeft w:val="0"/>
              <w:marRight w:val="0"/>
              <w:marTop w:val="0"/>
              <w:marBottom w:val="0"/>
              <w:divBdr>
                <w:top w:val="none" w:sz="0" w:space="0" w:color="auto"/>
                <w:left w:val="none" w:sz="0" w:space="0" w:color="auto"/>
                <w:bottom w:val="none" w:sz="0" w:space="0" w:color="auto"/>
                <w:right w:val="none" w:sz="0" w:space="0" w:color="auto"/>
              </w:divBdr>
            </w:div>
            <w:div w:id="474763498">
              <w:marLeft w:val="0"/>
              <w:marRight w:val="0"/>
              <w:marTop w:val="0"/>
              <w:marBottom w:val="0"/>
              <w:divBdr>
                <w:top w:val="none" w:sz="0" w:space="0" w:color="auto"/>
                <w:left w:val="none" w:sz="0" w:space="0" w:color="auto"/>
                <w:bottom w:val="none" w:sz="0" w:space="0" w:color="auto"/>
                <w:right w:val="none" w:sz="0" w:space="0" w:color="auto"/>
              </w:divBdr>
            </w:div>
            <w:div w:id="1197894341">
              <w:marLeft w:val="0"/>
              <w:marRight w:val="0"/>
              <w:marTop w:val="0"/>
              <w:marBottom w:val="0"/>
              <w:divBdr>
                <w:top w:val="none" w:sz="0" w:space="0" w:color="auto"/>
                <w:left w:val="none" w:sz="0" w:space="0" w:color="auto"/>
                <w:bottom w:val="none" w:sz="0" w:space="0" w:color="auto"/>
                <w:right w:val="none" w:sz="0" w:space="0" w:color="auto"/>
              </w:divBdr>
            </w:div>
            <w:div w:id="975985438">
              <w:marLeft w:val="0"/>
              <w:marRight w:val="0"/>
              <w:marTop w:val="0"/>
              <w:marBottom w:val="0"/>
              <w:divBdr>
                <w:top w:val="none" w:sz="0" w:space="0" w:color="auto"/>
                <w:left w:val="none" w:sz="0" w:space="0" w:color="auto"/>
                <w:bottom w:val="none" w:sz="0" w:space="0" w:color="auto"/>
                <w:right w:val="none" w:sz="0" w:space="0" w:color="auto"/>
              </w:divBdr>
            </w:div>
            <w:div w:id="6020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2453</Words>
  <Characters>13986</Characters>
  <Application>Microsoft Office Word</Application>
  <DocSecurity>0</DocSecurity>
  <Lines>116</Lines>
  <Paragraphs>32</Paragraphs>
  <ScaleCrop>false</ScaleCrop>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2023-05-10T07:10:00Z</dcterms:created>
  <dcterms:modified xsi:type="dcterms:W3CDTF">2023-05-10T07:11:00Z</dcterms:modified>
</cp:coreProperties>
</file>