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5335E4">
        <w:rPr>
          <w:rFonts w:ascii="Heebo" w:hAnsi="Heebo" w:cs="Heebo"/>
          <w:rtl/>
        </w:rPr>
        <w:t>הרב</w:t>
      </w:r>
      <w:r w:rsidR="005E10BA" w:rsidRPr="000933E7">
        <w:rPr>
          <w:rFonts w:ascii="Heebo" w:hAnsi="Heebo" w:cs="Heebo"/>
          <w:rtl/>
        </w:rPr>
        <w:t xml:space="preserve"> </w:t>
      </w:r>
      <w:r w:rsidR="004D414A" w:rsidRPr="005335E4">
        <w:rPr>
          <w:rFonts w:ascii="Heebo" w:hAnsi="Heebo" w:cs="Heebo" w:hint="cs"/>
          <w:rtl/>
        </w:rPr>
        <w:t xml:space="preserve">אביהוד </w:t>
      </w:r>
      <w:r w:rsidR="00B80C1B" w:rsidRPr="005335E4">
        <w:rPr>
          <w:rFonts w:ascii="Heebo" w:hAnsi="Heebo" w:cs="Heebo" w:hint="cs"/>
          <w:rtl/>
        </w:rPr>
        <w:t>שורץ</w:t>
      </w:r>
    </w:p>
    <w:p w14:paraId="71354B7A" w14:textId="7DED4764" w:rsidR="00685E21" w:rsidRPr="000933E7" w:rsidRDefault="00B80C1B" w:rsidP="00F8480B">
      <w:pPr>
        <w:pStyle w:val="ad"/>
        <w:rPr>
          <w:rFonts w:ascii="Heebo" w:hAnsi="Heebo" w:cs="Heebo"/>
        </w:rPr>
      </w:pPr>
      <w:r w:rsidRPr="005335E4">
        <w:rPr>
          <w:rFonts w:ascii="Heebo" w:hAnsi="Heebo" w:cs="Heebo" w:hint="cs"/>
          <w:rtl/>
        </w:rPr>
        <w:t xml:space="preserve">שיעור מספר </w:t>
      </w:r>
      <w:r w:rsidR="00D53BF4">
        <w:rPr>
          <w:rFonts w:ascii="Heebo" w:hAnsi="Heebo" w:cs="Heebo" w:hint="cs"/>
          <w:rtl/>
        </w:rPr>
        <w:t>50</w:t>
      </w:r>
    </w:p>
    <w:p w14:paraId="249D6F2C" w14:textId="46E25B24" w:rsidR="00685E21" w:rsidRPr="00251D43" w:rsidRDefault="00CB2C2E" w:rsidP="000A4921">
      <w:pPr>
        <w:pStyle w:val="1"/>
      </w:pPr>
      <w:bookmarkStart w:id="0" w:name="OLE_LINK1"/>
      <w:r w:rsidRPr="00CB2C2E">
        <w:rPr>
          <w:rtl/>
        </w:rPr>
        <w:t>חזרה מפעילות מבצעית ומהצלה [א'] – מקורות ההלכה</w:t>
      </w:r>
    </w:p>
    <w:bookmarkEnd w:id="0"/>
    <w:p w14:paraId="5CBEA7E5" w14:textId="6DC744E3" w:rsidR="005D1B49" w:rsidRPr="00A11EA5" w:rsidRDefault="00B46F1A" w:rsidP="000E4AED">
      <w:pPr>
        <w:pStyle w:val="I"/>
        <w:rPr>
          <w:rtl/>
        </w:rPr>
      </w:pPr>
      <w:r>
        <w:rPr>
          <w:rFonts w:hint="cs"/>
          <w:rtl/>
        </w:rPr>
        <w:t xml:space="preserve">פתיחה </w:t>
      </w:r>
      <w:r w:rsidR="00A6166B">
        <w:rPr>
          <w:rFonts w:hint="cs"/>
          <w:rtl/>
        </w:rPr>
        <w:t>לזמן הקיץ</w:t>
      </w:r>
    </w:p>
    <w:p w14:paraId="5967F87D" w14:textId="5A707F22" w:rsidR="007D1975" w:rsidRDefault="007D1975" w:rsidP="007D1975">
      <w:pPr>
        <w:rPr>
          <w:rtl/>
        </w:rPr>
      </w:pPr>
      <w:r>
        <w:rPr>
          <w:rFonts w:hint="cs"/>
          <w:rtl/>
        </w:rPr>
        <w:t xml:space="preserve">בשעה טובה אנו מתחילים בעז"ה את חלקה האחרון של סידרת שיעורינו בהלכות פיקוח נפש. לאורך זמן הקיץ הבא עלינו לטובה, נעסוק במספר שאלות מעשיות המתעוררות תדיר עבור העוסקים בהצלת נפשות, אשר קשורות גם להיבטים מערכתיים בענייני פיקוח נפש: חזרה מהצלת נפשות, ביטול קריאה או </w:t>
      </w:r>
      <w:r w:rsidR="00391D9C">
        <w:rPr>
          <w:rFonts w:hint="cs"/>
          <w:rtl/>
        </w:rPr>
        <w:t>'</w:t>
      </w:r>
      <w:r>
        <w:rPr>
          <w:rFonts w:hint="cs"/>
          <w:rtl/>
        </w:rPr>
        <w:t>הקפצה</w:t>
      </w:r>
      <w:r w:rsidR="00391D9C">
        <w:rPr>
          <w:rFonts w:hint="cs"/>
          <w:rtl/>
        </w:rPr>
        <w:t xml:space="preserve">' </w:t>
      </w:r>
      <w:r>
        <w:rPr>
          <w:rFonts w:hint="cs"/>
          <w:rtl/>
        </w:rPr>
        <w:t>של צוותי חירום ששוב אינם נצרכים, הצטרפות לרכב הנוסע לצורכי פיקוח נפש, שימוש מערכתי ב"גוי של שבת" או בהתקני גרמא וכן הלאה.</w:t>
      </w:r>
    </w:p>
    <w:p w14:paraId="04B4CB00" w14:textId="28CA1232" w:rsidR="007D1975" w:rsidRDefault="007D1975" w:rsidP="007D1975">
      <w:pPr>
        <w:rPr>
          <w:rtl/>
        </w:rPr>
      </w:pPr>
      <w:r>
        <w:rPr>
          <w:rFonts w:hint="cs"/>
          <w:rtl/>
        </w:rPr>
        <w:t>יהי רצון שלא ניכשל בדבר הלכה, ובעזרת ה' נשמח ונשתעשע יחד בדברי תורה.</w:t>
      </w:r>
    </w:p>
    <w:p w14:paraId="6B61FF1A" w14:textId="77777777" w:rsidR="00E51E27" w:rsidRDefault="00E51E27" w:rsidP="007D1975">
      <w:pPr>
        <w:rPr>
          <w:rtl/>
        </w:rPr>
      </w:pPr>
    </w:p>
    <w:p w14:paraId="26DC6E95" w14:textId="77777777" w:rsidR="007D1975" w:rsidRPr="005E0492" w:rsidRDefault="007D1975" w:rsidP="00E51E27">
      <w:pPr>
        <w:pStyle w:val="I"/>
        <w:rPr>
          <w:rtl/>
        </w:rPr>
      </w:pPr>
      <w:r w:rsidRPr="005E0492">
        <w:rPr>
          <w:rFonts w:hint="cs"/>
          <w:rtl/>
        </w:rPr>
        <w:t>פתיחה</w:t>
      </w:r>
      <w:r>
        <w:rPr>
          <w:rFonts w:hint="cs"/>
          <w:rtl/>
        </w:rPr>
        <w:t xml:space="preserve"> </w:t>
      </w:r>
      <w:r>
        <w:rPr>
          <w:rtl/>
        </w:rPr>
        <w:t>–</w:t>
      </w:r>
      <w:r>
        <w:rPr>
          <w:rFonts w:hint="cs"/>
          <w:rtl/>
        </w:rPr>
        <w:t xml:space="preserve"> הצגת השאלה ההלכתית</w:t>
      </w:r>
    </w:p>
    <w:p w14:paraId="718B0AB7" w14:textId="7E5AC6BF" w:rsidR="007D1975" w:rsidRDefault="007D1975" w:rsidP="000E4AED">
      <w:pPr>
        <w:rPr>
          <w:rtl/>
        </w:rPr>
      </w:pPr>
      <w:r>
        <w:rPr>
          <w:rFonts w:hint="cs"/>
          <w:rtl/>
        </w:rPr>
        <w:t xml:space="preserve">הנושא הראשון שבו נעסוק, ונקדיש לו את השיעור הנוכחי ואת </w:t>
      </w:r>
      <w:r w:rsidR="000E4AED">
        <w:rPr>
          <w:rFonts w:hint="cs"/>
          <w:rtl/>
        </w:rPr>
        <w:t>שני השיעורים הבאים</w:t>
      </w:r>
      <w:r w:rsidR="00BB5B42">
        <w:rPr>
          <w:rFonts w:hint="cs"/>
          <w:rtl/>
        </w:rPr>
        <w:t>,</w:t>
      </w:r>
      <w:r>
        <w:rPr>
          <w:rFonts w:hint="cs"/>
          <w:rtl/>
        </w:rPr>
        <w:t xml:space="preserve"> הוא חזרה מפעילות מבצעית או מהצלה בשבת. מדובר </w:t>
      </w:r>
      <w:r w:rsidR="003E1479">
        <w:rPr>
          <w:rFonts w:hint="cs"/>
          <w:rtl/>
        </w:rPr>
        <w:t>ב</w:t>
      </w:r>
      <w:r>
        <w:rPr>
          <w:rFonts w:hint="cs"/>
          <w:rtl/>
        </w:rPr>
        <w:t>אחת השאלות המעשיות ביותר והמורכבות ביותר לצוותי ביטחון ורפואה.</w:t>
      </w:r>
    </w:p>
    <w:p w14:paraId="7E26FE58" w14:textId="5DF48AF9" w:rsidR="007D1975" w:rsidRDefault="007D1975" w:rsidP="007D1975">
      <w:pPr>
        <w:rPr>
          <w:rtl/>
        </w:rPr>
      </w:pPr>
      <w:r>
        <w:rPr>
          <w:rFonts w:hint="cs"/>
          <w:rtl/>
        </w:rPr>
        <w:t>לעיתים קרובות, נדרשים צוותי הביטחון והרפואה לעסוק בהצלה גם במהלך השבת</w:t>
      </w:r>
      <w:r w:rsidR="00DD3F3E">
        <w:rPr>
          <w:rFonts w:hint="cs"/>
          <w:rtl/>
        </w:rPr>
        <w:t xml:space="preserve">. </w:t>
      </w:r>
      <w:r>
        <w:rPr>
          <w:rFonts w:hint="cs"/>
          <w:rtl/>
        </w:rPr>
        <w:t>זאת הן באופן מתוכנן, כגון פעילות מבצעית או משמרת בבית חולים שנקבעה לשבת או שהחלה ביום שישי והסתיימה לאחר כניסת השבת; הן באופן מזדמן ואקראי, כגון מפקד בכיר ש</w:t>
      </w:r>
      <w:r w:rsidR="00DD3F3E">
        <w:rPr>
          <w:rFonts w:hint="cs"/>
          <w:rtl/>
        </w:rPr>
        <w:t>'</w:t>
      </w:r>
      <w:r>
        <w:rPr>
          <w:rFonts w:hint="cs"/>
          <w:rtl/>
        </w:rPr>
        <w:t>הוקפץ</w:t>
      </w:r>
      <w:r w:rsidR="00DD3F3E">
        <w:rPr>
          <w:rFonts w:hint="cs"/>
          <w:rtl/>
        </w:rPr>
        <w:t xml:space="preserve">' </w:t>
      </w:r>
      <w:r>
        <w:rPr>
          <w:rFonts w:hint="cs"/>
          <w:rtl/>
        </w:rPr>
        <w:t>מביתו ליחידתו עקב אירוע מבצעי, או רופא כונן שנקרא בדחיפות לבית החולים עקב מקרה חירום מורכב.</w:t>
      </w:r>
    </w:p>
    <w:p w14:paraId="38F87D84" w14:textId="28015648" w:rsidR="007D1975" w:rsidRDefault="007D1975" w:rsidP="007D1975">
      <w:pPr>
        <w:rPr>
          <w:rtl/>
        </w:rPr>
      </w:pPr>
      <w:r>
        <w:rPr>
          <w:rFonts w:hint="cs"/>
          <w:rtl/>
        </w:rPr>
        <w:t xml:space="preserve">ההגעה אל האירוע מותרת ללא פקפוק, משום שמדובר </w:t>
      </w:r>
      <w:r w:rsidR="005C7672">
        <w:rPr>
          <w:rFonts w:hint="cs"/>
          <w:rtl/>
        </w:rPr>
        <w:t>ב</w:t>
      </w:r>
      <w:r>
        <w:rPr>
          <w:rFonts w:hint="cs"/>
          <w:rtl/>
        </w:rPr>
        <w:t xml:space="preserve">נסיעה לצורך הצלת חיים. בעניין זה, חובה על איש הרפואה או הביטחון להגיע אל המקום שאליו </w:t>
      </w:r>
      <w:r w:rsidR="00AB5AD1">
        <w:rPr>
          <w:rFonts w:hint="cs"/>
          <w:rtl/>
        </w:rPr>
        <w:t xml:space="preserve">הוא </w:t>
      </w:r>
      <w:r>
        <w:rPr>
          <w:rFonts w:hint="cs"/>
          <w:rtl/>
        </w:rPr>
        <w:t>נדרש במהירות האפשרית; "</w:t>
      </w:r>
      <w:r>
        <w:rPr>
          <w:rtl/>
        </w:rPr>
        <w:t>הזריז משובח</w:t>
      </w:r>
      <w:r>
        <w:rPr>
          <w:rFonts w:hint="cs"/>
          <w:rtl/>
        </w:rPr>
        <w:t>,</w:t>
      </w:r>
      <w:r>
        <w:rPr>
          <w:rtl/>
        </w:rPr>
        <w:t xml:space="preserve"> והנשאל מגונה והשואל הרי זה שופך דמים</w:t>
      </w:r>
      <w:r>
        <w:rPr>
          <w:rFonts w:hint="cs"/>
          <w:rtl/>
        </w:rPr>
        <w:t xml:space="preserve">" </w:t>
      </w:r>
      <w:r w:rsidRPr="000E4AED">
        <w:rPr>
          <w:sz w:val="16"/>
          <w:szCs w:val="20"/>
          <w:rtl/>
        </w:rPr>
        <w:t xml:space="preserve">(ירושלמי </w:t>
      </w:r>
      <w:r w:rsidRPr="000E4AED">
        <w:rPr>
          <w:rFonts w:hint="eastAsia"/>
          <w:sz w:val="16"/>
          <w:szCs w:val="20"/>
          <w:rtl/>
        </w:rPr>
        <w:t>יומא</w:t>
      </w:r>
      <w:r w:rsidRPr="000E4AED">
        <w:rPr>
          <w:sz w:val="16"/>
          <w:szCs w:val="20"/>
          <w:rtl/>
        </w:rPr>
        <w:t xml:space="preserve">, </w:t>
      </w:r>
      <w:r w:rsidRPr="000E4AED">
        <w:rPr>
          <w:rFonts w:hint="eastAsia"/>
          <w:sz w:val="16"/>
          <w:szCs w:val="20"/>
          <w:rtl/>
        </w:rPr>
        <w:t>ח</w:t>
      </w:r>
      <w:r w:rsidRPr="000E4AED">
        <w:rPr>
          <w:sz w:val="16"/>
          <w:szCs w:val="20"/>
          <w:rtl/>
        </w:rPr>
        <w:t>'</w:t>
      </w:r>
      <w:r w:rsidR="00CB3B3C" w:rsidRPr="000E4AED">
        <w:rPr>
          <w:sz w:val="16"/>
          <w:szCs w:val="20"/>
          <w:rtl/>
        </w:rPr>
        <w:t>,</w:t>
      </w:r>
      <w:r w:rsidRPr="000E4AED">
        <w:rPr>
          <w:sz w:val="16"/>
          <w:szCs w:val="20"/>
          <w:rtl/>
        </w:rPr>
        <w:t xml:space="preserve"> ה)</w:t>
      </w:r>
      <w:r>
        <w:rPr>
          <w:rFonts w:hint="cs"/>
          <w:rtl/>
        </w:rPr>
        <w:t>.</w:t>
      </w:r>
    </w:p>
    <w:p w14:paraId="2FF3FB0F" w14:textId="5657C00D" w:rsidR="007D1975" w:rsidRDefault="007D1975" w:rsidP="007D1975">
      <w:pPr>
        <w:rPr>
          <w:rtl/>
        </w:rPr>
      </w:pPr>
      <w:r>
        <w:rPr>
          <w:rFonts w:hint="cs"/>
          <w:rtl/>
        </w:rPr>
        <w:t xml:space="preserve">פעמים רבות, עם השלמת הנדרש לצורך הצלת נפשות, מבקש איש הביטחון או הרפואה לשוב לביתו. דא עקא, נסיעה זו </w:t>
      </w:r>
      <w:r>
        <w:rPr>
          <w:rtl/>
        </w:rPr>
        <w:t>–</w:t>
      </w:r>
      <w:r>
        <w:rPr>
          <w:rFonts w:hint="cs"/>
          <w:rtl/>
        </w:rPr>
        <w:t xml:space="preserve"> ממקום הצלת הנפשות הביתה </w:t>
      </w:r>
      <w:r>
        <w:rPr>
          <w:rtl/>
        </w:rPr>
        <w:t>–</w:t>
      </w:r>
      <w:r>
        <w:rPr>
          <w:rFonts w:hint="cs"/>
          <w:rtl/>
        </w:rPr>
        <w:t xml:space="preserve"> איננה נסיעה מצילת חיים, והיא אינה נחוצה לצורכי פיקוח נפש כלל ועיקר. לפיכך, בהשקפה ראשונה פשוט וברור שהיא אסורה.</w:t>
      </w:r>
    </w:p>
    <w:p w14:paraId="3DF33A94" w14:textId="03B68DF8" w:rsidR="007D1975" w:rsidRDefault="007D1975" w:rsidP="000E4AED">
      <w:pPr>
        <w:rPr>
          <w:rtl/>
        </w:rPr>
      </w:pPr>
      <w:r>
        <w:rPr>
          <w:rFonts w:hint="cs"/>
          <w:rtl/>
        </w:rPr>
        <w:t xml:space="preserve">ואולם, ככל שמספר ההקפצות והקריאות גדל, כך גם ההיעדרויות מן הבית ומן המשפחה במהלך השבת הופכות מאתגרות ומורכבות יותר, ועל כן רבים פונים ונפשם בשאלתם, ומבקשים לשוב לביתם בשבת. לא פעם ולא פעמיים, הקפצות וקריאות אלה גרמו למפקדים ולאנשי ביטחון לסיים את שירותם, כאשר הבית והמשפחה לא יכולים היו להתקיים נוכח ההיעדרויות התכופות. </w:t>
      </w:r>
      <w:r w:rsidR="000E4AED">
        <w:rPr>
          <w:rFonts w:hint="cs"/>
          <w:rtl/>
        </w:rPr>
        <w:t>כידוע, אנשי ביטחון מרבים להיעדר מן הבית במהלך ימות השבוע, וההיעדרות גם בשבת, בעקבות הקפצה דחופה אל היחידה, לא פעם הי</w:t>
      </w:r>
      <w:r w:rsidR="00FC56A0">
        <w:rPr>
          <w:rFonts w:hint="cs"/>
          <w:rtl/>
        </w:rPr>
        <w:t>י</w:t>
      </w:r>
      <w:r w:rsidR="000E4AED">
        <w:rPr>
          <w:rFonts w:hint="cs"/>
          <w:rtl/>
        </w:rPr>
        <w:t>תה 'הקש ששבר את גב הגמל'.</w:t>
      </w:r>
    </w:p>
    <w:p w14:paraId="11D4168B" w14:textId="77777777" w:rsidR="000D3CC3" w:rsidRDefault="000D3CC3" w:rsidP="007D1975">
      <w:pPr>
        <w:rPr>
          <w:rtl/>
        </w:rPr>
      </w:pPr>
    </w:p>
    <w:p w14:paraId="371B0839" w14:textId="77777777" w:rsidR="007D1975" w:rsidRPr="00D17783" w:rsidRDefault="007D1975" w:rsidP="006C45C4">
      <w:pPr>
        <w:pStyle w:val="I"/>
        <w:rPr>
          <w:rtl/>
        </w:rPr>
      </w:pPr>
      <w:r w:rsidRPr="00D17783">
        <w:rPr>
          <w:rFonts w:hint="cs"/>
          <w:rtl/>
        </w:rPr>
        <w:t>דוגמאות</w:t>
      </w:r>
    </w:p>
    <w:p w14:paraId="23173EFC" w14:textId="4210AE12" w:rsidR="007D1975" w:rsidRDefault="007D1975" w:rsidP="007D1975">
      <w:pPr>
        <w:rPr>
          <w:rtl/>
        </w:rPr>
      </w:pPr>
      <w:r>
        <w:rPr>
          <w:rFonts w:hint="cs"/>
          <w:rtl/>
        </w:rPr>
        <w:t>לאורך השנים נשאלתי עשרות ואולי אף מאות שאלות בתחום זה. ניתן היה להקדיש מספר שיעורים רק להצגת השאלות השונות והמגוונות, שהופנו על ידי רופאים ורופאות, אחים אחיות, מפקדים ומפקדות בצה"ל בתפקידי שדה ובתפקידי לחימה ביחידות עורפיות (דוגמת מפעילי כלי טייס המאויישים מרחוק, או מערכות מודיעין מתקדמות), משרתי שירות הביטחון הכללי ושאר זרועות הביטחון וכן הלאה.</w:t>
      </w:r>
    </w:p>
    <w:p w14:paraId="4DD81FF0" w14:textId="2E206213" w:rsidR="007D1975" w:rsidRDefault="005959FE" w:rsidP="000E4AED">
      <w:pPr>
        <w:rPr>
          <w:rtl/>
        </w:rPr>
      </w:pPr>
      <w:r>
        <w:rPr>
          <w:rFonts w:hint="cs"/>
          <w:rtl/>
        </w:rPr>
        <w:t>מכיוון ש</w:t>
      </w:r>
      <w:r w:rsidR="007D1975">
        <w:rPr>
          <w:rFonts w:hint="cs"/>
          <w:rtl/>
        </w:rPr>
        <w:t xml:space="preserve">תקצר היריעה מלהתייחס לדוגמאות </w:t>
      </w:r>
      <w:r>
        <w:rPr>
          <w:rFonts w:hint="cs"/>
          <w:rtl/>
        </w:rPr>
        <w:t>כולן</w:t>
      </w:r>
      <w:r w:rsidR="007D1975">
        <w:rPr>
          <w:rFonts w:hint="cs"/>
          <w:rtl/>
        </w:rPr>
        <w:t xml:space="preserve">, </w:t>
      </w:r>
      <w:r w:rsidR="000E4AED">
        <w:rPr>
          <w:rFonts w:hint="cs"/>
          <w:rtl/>
        </w:rPr>
        <w:t xml:space="preserve">אסתפק </w:t>
      </w:r>
      <w:r w:rsidR="007D1975">
        <w:rPr>
          <w:rFonts w:hint="cs"/>
          <w:rtl/>
        </w:rPr>
        <w:t>בשלוש אנקדוטות קצרות:</w:t>
      </w:r>
    </w:p>
    <w:p w14:paraId="2EA20977" w14:textId="0D710650" w:rsidR="00980F02" w:rsidRDefault="007D1975" w:rsidP="00DB6320">
      <w:pPr>
        <w:pStyle w:val="a"/>
      </w:pPr>
      <w:r>
        <w:rPr>
          <w:rFonts w:hint="cs"/>
          <w:rtl/>
        </w:rPr>
        <w:t xml:space="preserve">כאשר נכנס הרב אביחי רונצקי ז"ל לתפקיד הרב הראשי לצה"ל הוא ייסד </w:t>
      </w:r>
      <w:r w:rsidR="003F4488">
        <w:rPr>
          <w:rFonts w:hint="cs"/>
          <w:rtl/>
        </w:rPr>
        <w:t>'</w:t>
      </w:r>
      <w:r>
        <w:rPr>
          <w:rFonts w:hint="cs"/>
          <w:rtl/>
        </w:rPr>
        <w:t>פורום הלכה</w:t>
      </w:r>
      <w:r w:rsidR="003F4488">
        <w:rPr>
          <w:rFonts w:hint="cs"/>
          <w:rtl/>
        </w:rPr>
        <w:t xml:space="preserve">', </w:t>
      </w:r>
      <w:r>
        <w:rPr>
          <w:rFonts w:hint="cs"/>
          <w:rtl/>
        </w:rPr>
        <w:t>שמטרתו הי</w:t>
      </w:r>
      <w:r w:rsidR="00FC56A0">
        <w:rPr>
          <w:rFonts w:hint="cs"/>
          <w:rtl/>
        </w:rPr>
        <w:t>י</w:t>
      </w:r>
      <w:r>
        <w:rPr>
          <w:rFonts w:hint="cs"/>
          <w:rtl/>
        </w:rPr>
        <w:t xml:space="preserve">תה להביא בפני פוסקים גדולים וחשובים שאלות הלכתיות המתעוררות בצה"ל. הפורום התכנס אחת לכמה חודשים בביתו של הרב אביגדור נבנצל שליט"א, והיו מצטרפים אליו גם הרב זלמן נחמיה גולדברג זצ"ל, ולהבח"ח הרב דב ליאור שליט"א. בחלקי נפלה הזכות לשמש </w:t>
      </w:r>
      <w:r w:rsidR="00B77E02">
        <w:rPr>
          <w:rFonts w:hint="cs"/>
          <w:rtl/>
        </w:rPr>
        <w:t>'</w:t>
      </w:r>
      <w:r>
        <w:rPr>
          <w:rFonts w:hint="cs"/>
          <w:rtl/>
        </w:rPr>
        <w:t>ספרא דדייני</w:t>
      </w:r>
      <w:r w:rsidR="00B77E02">
        <w:rPr>
          <w:rFonts w:hint="cs"/>
          <w:rtl/>
        </w:rPr>
        <w:t xml:space="preserve">' </w:t>
      </w:r>
      <w:r>
        <w:rPr>
          <w:rFonts w:hint="cs"/>
          <w:rtl/>
        </w:rPr>
        <w:t>של הפורום: להציג בפני הרבנים את השאלות, ולהעלות על הכתב את תשובותיהם.</w:t>
      </w:r>
    </w:p>
    <w:p w14:paraId="0BDE65A3" w14:textId="5477C9EF" w:rsidR="007D1975" w:rsidRDefault="007D1975" w:rsidP="000E4AED">
      <w:pPr>
        <w:ind w:left="360"/>
        <w:rPr>
          <w:rtl/>
        </w:rPr>
      </w:pPr>
      <w:r>
        <w:rPr>
          <w:rFonts w:hint="cs"/>
          <w:rtl/>
        </w:rPr>
        <w:t xml:space="preserve">באחת ההזדמנויות יצאתי יחד עם הרב רונצקי מביתו של הרב נבנצל, ובעומדנו באחת מסמטאות העיר העתיקה שאלתי אותו: "הרבצ"ר, תפקידי הוא לתעד את השאלות ולסכם את הנאמר. בפורום הקודם, וגם בזה שלפניו, כבר שאלת את דעת הרבנים ביחס לחזרה מפעילות מבצעית בשבת. </w:t>
      </w:r>
      <w:r>
        <w:rPr>
          <w:rFonts w:hint="cs"/>
          <w:rtl/>
        </w:rPr>
        <w:lastRenderedPageBreak/>
        <w:t>השאלות, וגם התשובות, כבר מתועדות. מדוע, אם כן, הרב חוזר ושואל את אותה שאלה שוב ושוב?!". הרב רונצקי התבונן בי, והשיב: "השאלה מטרידה את המפקדים שומרי השבת בצה"ל באופן כל כך יו</w:t>
      </w:r>
      <w:r w:rsidR="00BE4043">
        <w:rPr>
          <w:rFonts w:hint="cs"/>
          <w:rtl/>
        </w:rPr>
        <w:t>ם־</w:t>
      </w:r>
      <w:r>
        <w:rPr>
          <w:rFonts w:hint="cs"/>
          <w:rtl/>
        </w:rPr>
        <w:t>יומי ומורכב, ועל כן אני פשוט לא מצליח להתאפק, ומבקש לברר שוב עם הרבנים האם ניתן למצוא דרכים להקל בדבר".</w:t>
      </w:r>
    </w:p>
    <w:p w14:paraId="01951662" w14:textId="4390509B" w:rsidR="00EB5EB6" w:rsidRDefault="007D1975" w:rsidP="000E4AED">
      <w:pPr>
        <w:pStyle w:val="a"/>
        <w:rPr>
          <w:rtl/>
        </w:rPr>
      </w:pPr>
      <w:r>
        <w:rPr>
          <w:rFonts w:hint="cs"/>
          <w:rtl/>
        </w:rPr>
        <w:t xml:space="preserve">באחד המקרים </w:t>
      </w:r>
      <w:r>
        <w:rPr>
          <w:rtl/>
        </w:rPr>
        <w:t>–</w:t>
      </w:r>
      <w:r>
        <w:rPr>
          <w:rFonts w:hint="cs"/>
          <w:rtl/>
        </w:rPr>
        <w:t xml:space="preserve"> מבלי להזכיר שמות ומקומות </w:t>
      </w:r>
      <w:r>
        <w:rPr>
          <w:rtl/>
        </w:rPr>
        <w:t>–</w:t>
      </w:r>
      <w:r>
        <w:rPr>
          <w:rFonts w:hint="cs"/>
          <w:rtl/>
        </w:rPr>
        <w:t xml:space="preserve"> התלבטה רופאה האם להגיע לביקור במחלקה בשבת בבוקר, כמקובל, אלא שאז מתעוררת שאלת החזרה הביתה לאחר הביקור; או לדחות את הביקור לצאת השבת. שוחחנו על כך מספר פעמים, ולאחר התלבטות ארוכה היא החליטה לדחות את הביקור ולהגיע עם צאת השבת. בשבת הראשונה שכך נהגה, היה מקרה חירום במחלקה, ונדרשה החייאה דחופה. אותה רופאה ביצעה את ההחייאה בידיה ממש עד שהגיעו שאר הצוותים, והחולה ניצל. ראינו בכך מעין </w:t>
      </w:r>
      <w:r w:rsidR="00425011">
        <w:rPr>
          <w:rFonts w:hint="cs"/>
          <w:rtl/>
        </w:rPr>
        <w:t>'</w:t>
      </w:r>
      <w:r>
        <w:rPr>
          <w:rFonts w:hint="cs"/>
          <w:rtl/>
        </w:rPr>
        <w:t>מופת</w:t>
      </w:r>
      <w:r w:rsidR="00425011">
        <w:rPr>
          <w:rFonts w:hint="cs"/>
          <w:rtl/>
        </w:rPr>
        <w:t>'</w:t>
      </w:r>
      <w:r>
        <w:rPr>
          <w:rFonts w:hint="cs"/>
          <w:rtl/>
        </w:rPr>
        <w:t xml:space="preserve"> להחלטה נכונה. </w:t>
      </w:r>
    </w:p>
    <w:p w14:paraId="5902346B" w14:textId="39AB79B1" w:rsidR="007D1975" w:rsidRDefault="007D1975" w:rsidP="000E4AED">
      <w:pPr>
        <w:pStyle w:val="a"/>
        <w:rPr>
          <w:rtl/>
        </w:rPr>
      </w:pPr>
      <w:r>
        <w:rPr>
          <w:rFonts w:hint="cs"/>
          <w:rtl/>
        </w:rPr>
        <w:t xml:space="preserve">לקראת חג הפסח תשע"ח, החלו מחבלים פלסטיניים לקיים </w:t>
      </w:r>
      <w:r w:rsidR="00A11911">
        <w:rPr>
          <w:rFonts w:hint="cs"/>
          <w:rtl/>
        </w:rPr>
        <w:t>'</w:t>
      </w:r>
      <w:r>
        <w:rPr>
          <w:rFonts w:hint="cs"/>
          <w:rtl/>
        </w:rPr>
        <w:t>צעדות שיבה</w:t>
      </w:r>
      <w:r w:rsidR="00A11911">
        <w:rPr>
          <w:rFonts w:hint="cs"/>
          <w:rtl/>
        </w:rPr>
        <w:t xml:space="preserve">' </w:t>
      </w:r>
      <w:r>
        <w:rPr>
          <w:rFonts w:hint="cs"/>
          <w:rtl/>
        </w:rPr>
        <w:t>אלימות בגבול רצועת עזה. הצעדות נמשכו חודשים ארוכים, וכללו עימותים אלימים על גדר המערכת. הצעדות היו מתקיימות ביום שישי החל מן היציאה מתפילות יום השישי במסגדים, ועד לשעות החשיכה, לאחר כניסת השבת.</w:t>
      </w:r>
    </w:p>
    <w:p w14:paraId="44A1D000" w14:textId="6401C88A" w:rsidR="007D1975" w:rsidRDefault="007D1975" w:rsidP="00F2707D">
      <w:pPr>
        <w:pStyle w:val="a"/>
        <w:numPr>
          <w:ilvl w:val="0"/>
          <w:numId w:val="0"/>
        </w:numPr>
        <w:ind w:left="360"/>
        <w:rPr>
          <w:rtl/>
        </w:rPr>
      </w:pPr>
      <w:r>
        <w:rPr>
          <w:rFonts w:hint="cs"/>
          <w:rtl/>
        </w:rPr>
        <w:t xml:space="preserve">במהלך התקופה הוגדר כי "מספרי 1 </w:t>
      </w:r>
      <w:r w:rsidR="00DB6320">
        <w:rPr>
          <w:rtl/>
        </w:rPr>
        <w:t>–</w:t>
      </w:r>
      <w:r w:rsidR="00DB6320">
        <w:rPr>
          <w:rFonts w:hint="cs"/>
          <w:rtl/>
        </w:rPr>
        <w:t xml:space="preserve"> </w:t>
      </w:r>
      <w:r>
        <w:rPr>
          <w:rFonts w:hint="cs"/>
          <w:rtl/>
        </w:rPr>
        <w:t xml:space="preserve">על הגדר", כלומר שהמח"ט, המג"ד והמ"פ </w:t>
      </w:r>
      <w:r w:rsidR="00591C36">
        <w:rPr>
          <w:rFonts w:hint="cs"/>
          <w:rtl/>
        </w:rPr>
        <w:t xml:space="preserve">או מחליפיהם </w:t>
      </w:r>
      <w:r>
        <w:rPr>
          <w:rFonts w:hint="cs"/>
          <w:rtl/>
        </w:rPr>
        <w:t>מחויבים לשהות בגזרה בזמן הצעדה, עד לסיום האירועים על הגדר. מפקדים שאינם שומרי שבת נסעו לביתם עם תום האירועים, מספר שעות לאחר כניסת השבת. אך מפקדים שומרי שבת עמדו בפני מצב שבו מדי שבת בשבתו נדרשו לשהות בגזרה עם כניסת השבת, והתעורר ספק האם יוכלו לשוב לבתיהם במהלך השבת.</w:t>
      </w:r>
    </w:p>
    <w:p w14:paraId="0EB575C2" w14:textId="7F91E874" w:rsidR="007D1975" w:rsidRDefault="007D1975" w:rsidP="00F2707D">
      <w:pPr>
        <w:pStyle w:val="a"/>
        <w:numPr>
          <w:ilvl w:val="0"/>
          <w:numId w:val="0"/>
        </w:numPr>
        <w:ind w:left="360"/>
        <w:rPr>
          <w:rtl/>
        </w:rPr>
      </w:pPr>
      <w:r>
        <w:rPr>
          <w:rFonts w:hint="cs"/>
          <w:rtl/>
        </w:rPr>
        <w:t xml:space="preserve">באחד מביקוריי בגזרה באותה תקופה שמעתי מסגן מפקד גדוד בחטיבת גולני משפט שנחקק בזכרוני, וכך אמר: "מפקד פלוגה שלא נמצא בביתו בשבת במשך חודשים, לא יוכל להמשיך בשירות קבע. את המהומות על הגדר צה"ל ידע לנצח גם אם המפקד לא יהיה בגזרה, אך אם מפקד כזה לא ימשיך בשירות קבע בתפקידי פיקוד, צה"ל לא ידע לנצח". </w:t>
      </w:r>
      <w:r>
        <w:rPr>
          <w:rFonts w:hint="cs"/>
          <w:rtl/>
        </w:rPr>
        <w:t>משפט זה הבהיר שוב את הצורך לבחון האם יש דרך להתיר את חזרת המפקדים לבתיהם בסיומה של הפעילות המבצעית.</w:t>
      </w:r>
    </w:p>
    <w:p w14:paraId="62733A36" w14:textId="30AFD6ED" w:rsidR="007D1975" w:rsidRDefault="000E4AED" w:rsidP="000E4AED">
      <w:pPr>
        <w:rPr>
          <w:rtl/>
        </w:rPr>
      </w:pPr>
      <w:r>
        <w:rPr>
          <w:rFonts w:hint="cs"/>
          <w:rtl/>
        </w:rPr>
        <w:t xml:space="preserve">לאמיתו של דבר, השאלה שבפנינו אינה שאלה חדשה, וכבר במשנה מצאנו התייחסות לנושא זה עצמו. בשיעור זה </w:t>
      </w:r>
      <w:r w:rsidR="007D1975">
        <w:rPr>
          <w:rFonts w:hint="cs"/>
          <w:rtl/>
        </w:rPr>
        <w:t>נעיין במקורות הסוגי</w:t>
      </w:r>
      <w:r w:rsidR="006E0739">
        <w:rPr>
          <w:rFonts w:hint="cs"/>
          <w:rtl/>
        </w:rPr>
        <w:t>א</w:t>
      </w:r>
      <w:r w:rsidR="007D1975">
        <w:rPr>
          <w:rFonts w:hint="cs"/>
          <w:rtl/>
        </w:rPr>
        <w:t xml:space="preserve"> בדברי חז"ל, ובשיעור</w:t>
      </w:r>
      <w:r>
        <w:rPr>
          <w:rFonts w:hint="cs"/>
          <w:rtl/>
        </w:rPr>
        <w:t>ים</w:t>
      </w:r>
      <w:r w:rsidR="007D1975">
        <w:rPr>
          <w:rFonts w:hint="cs"/>
          <w:rtl/>
        </w:rPr>
        <w:t xml:space="preserve"> הבא</w:t>
      </w:r>
      <w:r>
        <w:rPr>
          <w:rFonts w:hint="cs"/>
          <w:rtl/>
        </w:rPr>
        <w:t>ים</w:t>
      </w:r>
      <w:r w:rsidR="007D1975">
        <w:rPr>
          <w:rFonts w:hint="cs"/>
          <w:rtl/>
        </w:rPr>
        <w:t xml:space="preserve"> נסקור את הגישות השונות בין פוסקי הזמן</w:t>
      </w:r>
      <w:r>
        <w:rPr>
          <w:rFonts w:hint="cs"/>
          <w:rtl/>
        </w:rPr>
        <w:t xml:space="preserve"> בהכרעת ההלכה למעשה</w:t>
      </w:r>
      <w:r w:rsidR="007D1975">
        <w:rPr>
          <w:rFonts w:hint="cs"/>
          <w:rtl/>
        </w:rPr>
        <w:t>.</w:t>
      </w:r>
    </w:p>
    <w:p w14:paraId="155C3114" w14:textId="77777777" w:rsidR="006E0739" w:rsidRDefault="006E0739" w:rsidP="007D1975">
      <w:pPr>
        <w:rPr>
          <w:rtl/>
        </w:rPr>
      </w:pPr>
    </w:p>
    <w:p w14:paraId="798D264B" w14:textId="03984166" w:rsidR="007D1975" w:rsidRDefault="007D1975" w:rsidP="007D1975">
      <w:pPr>
        <w:pStyle w:val="I"/>
        <w:rPr>
          <w:rtl/>
        </w:rPr>
      </w:pPr>
      <w:r>
        <w:rPr>
          <w:rFonts w:hint="cs"/>
          <w:rtl/>
        </w:rPr>
        <w:t>הסוגי</w:t>
      </w:r>
      <w:r w:rsidR="002D789D">
        <w:rPr>
          <w:rFonts w:hint="cs"/>
          <w:rtl/>
        </w:rPr>
        <w:t>א</w:t>
      </w:r>
      <w:r>
        <w:rPr>
          <w:rFonts w:hint="cs"/>
          <w:rtl/>
        </w:rPr>
        <w:t xml:space="preserve"> בעירובין </w:t>
      </w:r>
      <w:r>
        <w:rPr>
          <w:rFonts w:cs="Narkisim"/>
          <w:rtl/>
        </w:rPr>
        <w:t>–</w:t>
      </w:r>
      <w:r>
        <w:rPr>
          <w:rFonts w:hint="cs"/>
          <w:rtl/>
        </w:rPr>
        <w:t xml:space="preserve"> "כל היוצאים להציל חוזרים למקומן"</w:t>
      </w:r>
    </w:p>
    <w:p w14:paraId="3703150A" w14:textId="2A9D2612" w:rsidR="007D1975" w:rsidRDefault="007D1975" w:rsidP="007D1975">
      <w:pPr>
        <w:rPr>
          <w:rtl/>
        </w:rPr>
      </w:pPr>
      <w:r>
        <w:rPr>
          <w:rFonts w:hint="cs"/>
          <w:rtl/>
        </w:rPr>
        <w:t>כידוע, אסור לאדם לצאת בשבת ובמועד מחוץ לתחום שבת של אלפיים אמה. יחד עם זאת, לעיתים מוזעק איש רפואה או ביטחון למקום רחוק יותר, והדבר כמובן מותר לו. על כך שנינו במשנה במסכת עירובין:</w:t>
      </w:r>
    </w:p>
    <w:p w14:paraId="3265D0B1" w14:textId="461B9421" w:rsidR="007D1975" w:rsidRDefault="007D1975" w:rsidP="008909F2">
      <w:pPr>
        <w:pStyle w:val="a4"/>
        <w:rPr>
          <w:rtl/>
        </w:rPr>
      </w:pPr>
      <w:r>
        <w:rPr>
          <w:rFonts w:hint="cs"/>
          <w:rtl/>
        </w:rPr>
        <w:t>"</w:t>
      </w:r>
      <w:r>
        <w:rPr>
          <w:rtl/>
        </w:rPr>
        <w:t xml:space="preserve">מי שיצא ברשות ואמרו לו כבר נעשה מעשה </w:t>
      </w:r>
      <w:r w:rsidR="008909F2">
        <w:rPr>
          <w:rtl/>
        </w:rPr>
        <w:t>–</w:t>
      </w:r>
      <w:r>
        <w:rPr>
          <w:rtl/>
        </w:rPr>
        <w:t xml:space="preserve"> יש לו אלפים אמה לכל רוח.</w:t>
      </w:r>
      <w:r w:rsidR="008909F2">
        <w:rPr>
          <w:rtl/>
        </w:rPr>
        <w:tab/>
      </w:r>
      <w:r w:rsidR="008909F2">
        <w:rPr>
          <w:rtl/>
        </w:rPr>
        <w:br/>
      </w:r>
      <w:r>
        <w:rPr>
          <w:rtl/>
        </w:rPr>
        <w:t xml:space="preserve">אם היה בתוך התחום </w:t>
      </w:r>
      <w:r w:rsidR="00D13E5D">
        <w:rPr>
          <w:rtl/>
        </w:rPr>
        <w:t>–</w:t>
      </w:r>
      <w:r>
        <w:rPr>
          <w:rtl/>
        </w:rPr>
        <w:t xml:space="preserve"> כאילו לא יצא.</w:t>
      </w:r>
      <w:r w:rsidR="008909F2">
        <w:rPr>
          <w:rtl/>
        </w:rPr>
        <w:tab/>
      </w:r>
      <w:r w:rsidR="008909F2">
        <w:rPr>
          <w:rtl/>
        </w:rPr>
        <w:br/>
      </w:r>
      <w:r>
        <w:rPr>
          <w:rtl/>
        </w:rPr>
        <w:t>כל היוצאים להציל חוזרין למקומן</w:t>
      </w:r>
      <w:r>
        <w:rPr>
          <w:rFonts w:hint="cs"/>
          <w:rtl/>
        </w:rPr>
        <w:t>"</w:t>
      </w:r>
      <w:r>
        <w:rPr>
          <w:rtl/>
        </w:rPr>
        <w:t>.</w:t>
      </w:r>
      <w:r>
        <w:rPr>
          <w:rFonts w:hint="cs"/>
          <w:rtl/>
        </w:rPr>
        <w:t xml:space="preserve"> </w:t>
      </w:r>
      <w:r w:rsidRPr="000E4AED">
        <w:rPr>
          <w:sz w:val="18"/>
          <w:szCs w:val="20"/>
          <w:rtl/>
        </w:rPr>
        <w:t xml:space="preserve">(עירובין </w:t>
      </w:r>
      <w:r w:rsidR="006C7FBE">
        <w:rPr>
          <w:rFonts w:hint="cs"/>
          <w:sz w:val="18"/>
          <w:szCs w:val="20"/>
          <w:rtl/>
        </w:rPr>
        <w:t xml:space="preserve">ד', ג; </w:t>
      </w:r>
      <w:r w:rsidRPr="000E4AED">
        <w:rPr>
          <w:rFonts w:hint="eastAsia"/>
          <w:sz w:val="18"/>
          <w:szCs w:val="20"/>
          <w:rtl/>
        </w:rPr>
        <w:t>מד</w:t>
      </w:r>
      <w:r w:rsidRPr="000E4AED">
        <w:rPr>
          <w:sz w:val="18"/>
          <w:szCs w:val="20"/>
          <w:rtl/>
        </w:rPr>
        <w:t>:</w:t>
      </w:r>
      <w:r w:rsidR="008909F2" w:rsidRPr="000E4AED">
        <w:rPr>
          <w:sz w:val="18"/>
          <w:szCs w:val="20"/>
          <w:rtl/>
        </w:rPr>
        <w:t>)</w:t>
      </w:r>
      <w:r>
        <w:rPr>
          <w:rStyle w:val="aa"/>
          <w:rtl/>
        </w:rPr>
        <w:footnoteReference w:id="1"/>
      </w:r>
    </w:p>
    <w:p w14:paraId="0703EC06" w14:textId="1A2F1823" w:rsidR="007D1975" w:rsidRDefault="007D1975" w:rsidP="007D1975">
      <w:pPr>
        <w:rPr>
          <w:rtl/>
        </w:rPr>
      </w:pPr>
      <w:r>
        <w:rPr>
          <w:rFonts w:hint="cs"/>
          <w:rtl/>
        </w:rPr>
        <w:t xml:space="preserve">אם היוצא להציל לא יצא מחוץ לתחום, פשוט וברור שמותר לו לחזור לביתו, שכן אין בכך כל איסור. אלא שהמשנה מוסיפה </w:t>
      </w:r>
      <w:r w:rsidR="001E64A9">
        <w:rPr>
          <w:rFonts w:hint="cs"/>
          <w:rtl/>
        </w:rPr>
        <w:t xml:space="preserve">ומביאה </w:t>
      </w:r>
      <w:r>
        <w:rPr>
          <w:rFonts w:hint="cs"/>
          <w:rtl/>
        </w:rPr>
        <w:t>שני חידושים: ברישא של המשנה</w:t>
      </w:r>
      <w:r w:rsidR="007F3707">
        <w:rPr>
          <w:rFonts w:hint="cs"/>
          <w:rtl/>
        </w:rPr>
        <w:t>,</w:t>
      </w:r>
      <w:r>
        <w:rPr>
          <w:rFonts w:hint="cs"/>
          <w:rtl/>
        </w:rPr>
        <w:t xml:space="preserve"> נאמר שאף </w:t>
      </w:r>
      <w:r w:rsidR="007F3707">
        <w:rPr>
          <w:rFonts w:hint="cs"/>
          <w:rtl/>
        </w:rPr>
        <w:t>מי ש</w:t>
      </w:r>
      <w:r>
        <w:rPr>
          <w:rFonts w:hint="cs"/>
          <w:rtl/>
        </w:rPr>
        <w:t>יצא מחוץ לתחום, מותר לו להלך אלפיים אמה מן המקום שבו סיים את מצוותו. מעיקר הדין, היוצא מחוץ לתחום אינו רשאי לצאת מד' אמותיו, אך עבור זה שיצא ברשות</w:t>
      </w:r>
      <w:r w:rsidR="007F3707">
        <w:rPr>
          <w:rFonts w:hint="cs"/>
          <w:rtl/>
        </w:rPr>
        <w:t xml:space="preserve"> </w:t>
      </w:r>
      <w:r w:rsidR="007F3707">
        <w:rPr>
          <w:rtl/>
        </w:rPr>
        <w:t>–</w:t>
      </w:r>
      <w:r w:rsidR="007F3707">
        <w:rPr>
          <w:rFonts w:hint="cs"/>
          <w:rtl/>
        </w:rPr>
        <w:t xml:space="preserve"> </w:t>
      </w:r>
      <w:r>
        <w:rPr>
          <w:rFonts w:hint="cs"/>
          <w:rtl/>
        </w:rPr>
        <w:t>ופירש רש"י שם שיצא לצורכי פיקוח נפש</w:t>
      </w:r>
      <w:r w:rsidR="007F3707">
        <w:rPr>
          <w:rFonts w:hint="cs"/>
          <w:rtl/>
        </w:rPr>
        <w:t xml:space="preserve"> </w:t>
      </w:r>
      <w:r w:rsidR="007F3707">
        <w:rPr>
          <w:rtl/>
        </w:rPr>
        <w:t>–</w:t>
      </w:r>
      <w:r w:rsidR="007F3707">
        <w:rPr>
          <w:rFonts w:hint="cs"/>
          <w:rtl/>
        </w:rPr>
        <w:t xml:space="preserve"> </w:t>
      </w:r>
      <w:r>
        <w:rPr>
          <w:rFonts w:hint="cs"/>
          <w:rtl/>
        </w:rPr>
        <w:t>הק</w:t>
      </w:r>
      <w:r w:rsidR="002F2E20">
        <w:rPr>
          <w:rFonts w:ascii="Narkisim" w:hAnsi="Narkisim"/>
          <w:rtl/>
        </w:rPr>
        <w:t>ֵ</w:t>
      </w:r>
      <w:r>
        <w:rPr>
          <w:rFonts w:hint="cs"/>
          <w:rtl/>
        </w:rPr>
        <w:t>לו יותר והתירו לו להלך אלפיים אמה לכל רוח</w:t>
      </w:r>
      <w:r w:rsidR="007F3707">
        <w:rPr>
          <w:rFonts w:hint="cs"/>
          <w:rtl/>
        </w:rPr>
        <w:t xml:space="preserve"> ממקום שבו הוא נמצא</w:t>
      </w:r>
      <w:r>
        <w:rPr>
          <w:rFonts w:hint="cs"/>
          <w:rtl/>
        </w:rPr>
        <w:t>.</w:t>
      </w:r>
    </w:p>
    <w:p w14:paraId="3C824DDD" w14:textId="5A97F909" w:rsidR="007D1975" w:rsidRDefault="007D1975" w:rsidP="007D1975">
      <w:pPr>
        <w:rPr>
          <w:rtl/>
        </w:rPr>
      </w:pPr>
      <w:r>
        <w:rPr>
          <w:rFonts w:hint="cs"/>
          <w:rtl/>
        </w:rPr>
        <w:t>בסיפא של המשנה נראה שהחידוש נרחב וכוללני הרבה יותר, שכן המשנה קובעת באופן גורף שכל היוצא להציל חוזר למקומו</w:t>
      </w:r>
      <w:r w:rsidR="002F2E20">
        <w:rPr>
          <w:rFonts w:hint="cs"/>
          <w:rtl/>
        </w:rPr>
        <w:t xml:space="preserve"> </w:t>
      </w:r>
      <w:r w:rsidR="002F2E20">
        <w:rPr>
          <w:rtl/>
        </w:rPr>
        <w:t>–</w:t>
      </w:r>
      <w:r>
        <w:rPr>
          <w:rFonts w:hint="cs"/>
          <w:rtl/>
        </w:rPr>
        <w:t xml:space="preserve"> ומשמע </w:t>
      </w:r>
      <w:r w:rsidR="002F2E20">
        <w:rPr>
          <w:rFonts w:hint="cs"/>
          <w:rtl/>
        </w:rPr>
        <w:t xml:space="preserve">מכך </w:t>
      </w:r>
      <w:r>
        <w:rPr>
          <w:rFonts w:hint="cs"/>
          <w:rtl/>
        </w:rPr>
        <w:t>שרשאי להלך עד לביתו, אף אם המרחק גדול הרבה יותר מאלפיים אמה.</w:t>
      </w:r>
    </w:p>
    <w:p w14:paraId="6DF1ED27" w14:textId="055F6B78" w:rsidR="007D1975" w:rsidRDefault="007D1975" w:rsidP="007D1975">
      <w:pPr>
        <w:rPr>
          <w:rtl/>
        </w:rPr>
      </w:pPr>
      <w:r>
        <w:rPr>
          <w:rFonts w:hint="cs"/>
          <w:rtl/>
        </w:rPr>
        <w:t xml:space="preserve">הגמרא </w:t>
      </w:r>
      <w:r w:rsidRPr="000E4AED">
        <w:rPr>
          <w:sz w:val="16"/>
          <w:szCs w:val="20"/>
          <w:rtl/>
        </w:rPr>
        <w:t xml:space="preserve">(עירובין </w:t>
      </w:r>
      <w:r w:rsidRPr="000E4AED">
        <w:rPr>
          <w:rFonts w:hint="eastAsia"/>
          <w:sz w:val="16"/>
          <w:szCs w:val="20"/>
          <w:rtl/>
        </w:rPr>
        <w:t>מה</w:t>
      </w:r>
      <w:r w:rsidRPr="000E4AED">
        <w:rPr>
          <w:sz w:val="16"/>
          <w:szCs w:val="20"/>
          <w:rtl/>
        </w:rPr>
        <w:t>.)</w:t>
      </w:r>
      <w:r>
        <w:rPr>
          <w:rFonts w:hint="cs"/>
          <w:rtl/>
        </w:rPr>
        <w:t xml:space="preserve"> עומדת על סתירה זו, ומציעה לה שני תירוצים. התירוץ האחד הוא שאכן גם לפי </w:t>
      </w:r>
      <w:r w:rsidR="00F62BF9">
        <w:rPr>
          <w:rFonts w:hint="cs"/>
          <w:rtl/>
        </w:rPr>
        <w:t>ה</w:t>
      </w:r>
      <w:r>
        <w:rPr>
          <w:rFonts w:hint="cs"/>
          <w:rtl/>
        </w:rPr>
        <w:t>סיפא, אין היתר להלך יותר מאלפיים אמה</w:t>
      </w:r>
      <w:r w:rsidR="007B73BA">
        <w:rPr>
          <w:rFonts w:hint="cs"/>
          <w:rtl/>
        </w:rPr>
        <w:t xml:space="preserve">; </w:t>
      </w:r>
      <w:r w:rsidR="00566529">
        <w:rPr>
          <w:rFonts w:hint="cs"/>
          <w:rtl/>
        </w:rPr>
        <w:t xml:space="preserve">הניסוח הגורף יותר בא </w:t>
      </w:r>
      <w:r>
        <w:rPr>
          <w:rFonts w:hint="cs"/>
          <w:rtl/>
        </w:rPr>
        <w:t>לחדש שלא רק ללוחמים עצמ</w:t>
      </w:r>
      <w:r w:rsidR="00566529">
        <w:rPr>
          <w:rFonts w:hint="cs"/>
          <w:rtl/>
        </w:rPr>
        <w:t>ם</w:t>
      </w:r>
      <w:r>
        <w:rPr>
          <w:rFonts w:hint="cs"/>
          <w:rtl/>
        </w:rPr>
        <w:t xml:space="preserve"> מותר לחזור למקומם, אלא שהותר להם גם להחזיר את ציודם </w:t>
      </w:r>
      <w:r>
        <w:rPr>
          <w:rFonts w:hint="cs"/>
          <w:rtl/>
        </w:rPr>
        <w:lastRenderedPageBreak/>
        <w:t>הצבאי יחד איתם. לא מבואר בגמרא האם היתר זה בטלטול כלי הנשק והציוד הוא היתר באיסור תורה (העברת ד' אמות ברשות הרבים) או רק איסור דרבנן (</w:t>
      </w:r>
      <w:r w:rsidR="00967926">
        <w:rPr>
          <w:rFonts w:hint="cs"/>
          <w:rtl/>
        </w:rPr>
        <w:t xml:space="preserve">העברה </w:t>
      </w:r>
      <w:r>
        <w:rPr>
          <w:rFonts w:hint="cs"/>
          <w:rtl/>
        </w:rPr>
        <w:t xml:space="preserve">בכרמלית, או טלטול </w:t>
      </w:r>
      <w:r w:rsidR="00020C1D">
        <w:rPr>
          <w:rFonts w:hint="cs"/>
          <w:rtl/>
        </w:rPr>
        <w:t xml:space="preserve">של </w:t>
      </w:r>
      <w:r>
        <w:rPr>
          <w:rFonts w:hint="cs"/>
          <w:rtl/>
        </w:rPr>
        <w:t xml:space="preserve">מוקצה). אך בין כך ובין כך, מדובר </w:t>
      </w:r>
      <w:r w:rsidR="00470DE1">
        <w:rPr>
          <w:rFonts w:hint="cs"/>
          <w:rtl/>
        </w:rPr>
        <w:t>ב</w:t>
      </w:r>
      <w:r>
        <w:rPr>
          <w:rFonts w:hint="cs"/>
          <w:rtl/>
        </w:rPr>
        <w:t>היתר המבוסס על חשש פיקוח נפש: אם ישאירו את כלי הנשק על פני השדה, עלולה להיגרם תקלה מבצעית</w:t>
      </w:r>
      <w:r>
        <w:rPr>
          <w:rStyle w:val="aa"/>
          <w:rtl/>
        </w:rPr>
        <w:footnoteReference w:id="2"/>
      </w:r>
      <w:r>
        <w:rPr>
          <w:rFonts w:hint="cs"/>
          <w:rtl/>
        </w:rPr>
        <w:t xml:space="preserve"> </w:t>
      </w:r>
      <w:r w:rsidR="00470DE1">
        <w:rPr>
          <w:rFonts w:hint="cs"/>
          <w:rtl/>
        </w:rPr>
        <w:t>במקרה ש</w:t>
      </w:r>
      <w:r>
        <w:rPr>
          <w:rFonts w:hint="cs"/>
          <w:rtl/>
        </w:rPr>
        <w:t xml:space="preserve">יתפתח קרב נוסף. לפיכך, אכן לא התירו להלך יותר מאלפיים אמה, אך באותן אלפיים אמה מותר גם לטלטל את כלי הנשק, מחשש </w:t>
      </w:r>
      <w:r w:rsidR="007A3DD4">
        <w:rPr>
          <w:rFonts w:hint="cs"/>
          <w:rtl/>
        </w:rPr>
        <w:t>ל</w:t>
      </w:r>
      <w:r>
        <w:rPr>
          <w:rFonts w:hint="cs"/>
          <w:rtl/>
        </w:rPr>
        <w:t>פיקוח נפש.</w:t>
      </w:r>
    </w:p>
    <w:p w14:paraId="7523D126" w14:textId="43B17591" w:rsidR="007D1975" w:rsidRDefault="003C4F27" w:rsidP="007D1975">
      <w:pPr>
        <w:rPr>
          <w:rtl/>
        </w:rPr>
      </w:pPr>
      <w:r>
        <w:rPr>
          <w:rFonts w:hint="cs"/>
          <w:rtl/>
        </w:rPr>
        <w:t xml:space="preserve">לפי </w:t>
      </w:r>
      <w:r w:rsidR="007D1975">
        <w:rPr>
          <w:rFonts w:hint="cs"/>
          <w:rtl/>
        </w:rPr>
        <w:t>התירוץ השני</w:t>
      </w:r>
      <w:r w:rsidR="007A3DD4">
        <w:rPr>
          <w:rFonts w:hint="cs"/>
          <w:rtl/>
        </w:rPr>
        <w:t>,</w:t>
      </w:r>
      <w:r w:rsidR="007D1975">
        <w:rPr>
          <w:rFonts w:hint="cs"/>
          <w:rtl/>
        </w:rPr>
        <w:t xml:space="preserve"> </w:t>
      </w:r>
      <w:r w:rsidR="001F08C4">
        <w:rPr>
          <w:rFonts w:hint="cs"/>
          <w:rtl/>
        </w:rPr>
        <w:t>ב</w:t>
      </w:r>
      <w:r w:rsidR="007D1975">
        <w:rPr>
          <w:rFonts w:hint="cs"/>
          <w:rtl/>
        </w:rPr>
        <w:t xml:space="preserve">סיפא </w:t>
      </w:r>
      <w:r w:rsidR="001F08C4">
        <w:rPr>
          <w:rFonts w:hint="cs"/>
          <w:rtl/>
        </w:rPr>
        <w:t xml:space="preserve">אכן מחודש </w:t>
      </w:r>
      <w:r w:rsidR="007D1975">
        <w:rPr>
          <w:rFonts w:hint="cs"/>
          <w:rtl/>
        </w:rPr>
        <w:t xml:space="preserve">היתר נרחב יותר מזה שברישא, </w:t>
      </w:r>
      <w:r w:rsidR="001F08C4">
        <w:rPr>
          <w:rFonts w:hint="cs"/>
          <w:rtl/>
        </w:rPr>
        <w:t>אלא שמדובר דווקא במקרה ש</w:t>
      </w:r>
      <w:r w:rsidR="007D1975">
        <w:rPr>
          <w:rFonts w:hint="cs"/>
          <w:rtl/>
        </w:rPr>
        <w:t xml:space="preserve">הצבא הישראלי הובס בקרב ח"ו. במצב </w:t>
      </w:r>
      <w:r w:rsidR="001F08C4">
        <w:rPr>
          <w:rFonts w:hint="cs"/>
          <w:rtl/>
        </w:rPr>
        <w:t>ש</w:t>
      </w:r>
      <w:r w:rsidR="007D1975">
        <w:rPr>
          <w:rFonts w:hint="cs"/>
          <w:rtl/>
        </w:rPr>
        <w:t xml:space="preserve">כזה, חובה על הלוחמים להתרחק ממקום הסכנה מהר </w:t>
      </w:r>
      <w:r w:rsidR="00275BF5">
        <w:rPr>
          <w:rFonts w:hint="cs"/>
          <w:rtl/>
        </w:rPr>
        <w:t>ורחוק ככל הניתן</w:t>
      </w:r>
      <w:r w:rsidR="007D1975">
        <w:rPr>
          <w:rFonts w:hint="cs"/>
          <w:rtl/>
        </w:rPr>
        <w:t xml:space="preserve">, ועל כן התירו להם לחזור למקומם. </w:t>
      </w:r>
      <w:r w:rsidR="006C5674">
        <w:rPr>
          <w:rFonts w:hint="cs"/>
          <w:rtl/>
        </w:rPr>
        <w:t>לעומת זאת, במקרה ש</w:t>
      </w:r>
      <w:r w:rsidR="007D1975">
        <w:rPr>
          <w:rFonts w:hint="cs"/>
          <w:rtl/>
        </w:rPr>
        <w:t xml:space="preserve">הלוחמים חזרו עטורי ניצחון, הם אכן </w:t>
      </w:r>
      <w:r w:rsidR="006D3A51">
        <w:rPr>
          <w:rFonts w:hint="cs"/>
          <w:rtl/>
        </w:rPr>
        <w:t xml:space="preserve">אינם </w:t>
      </w:r>
      <w:r w:rsidR="007D1975">
        <w:rPr>
          <w:rFonts w:hint="cs"/>
          <w:rtl/>
        </w:rPr>
        <w:t>רשאים להלך יותר מאלפיים אמה.</w:t>
      </w:r>
    </w:p>
    <w:p w14:paraId="7A1B92DE" w14:textId="62CC58D2" w:rsidR="007D1975" w:rsidRDefault="007D1975" w:rsidP="00EA6F5A">
      <w:pPr>
        <w:rPr>
          <w:rtl/>
        </w:rPr>
      </w:pPr>
      <w:r>
        <w:rPr>
          <w:rFonts w:hint="cs"/>
          <w:rtl/>
        </w:rPr>
        <w:t xml:space="preserve">הרא"ש </w:t>
      </w:r>
      <w:r w:rsidRPr="000E4AED">
        <w:rPr>
          <w:sz w:val="16"/>
          <w:szCs w:val="20"/>
          <w:rtl/>
        </w:rPr>
        <w:t>(</w:t>
      </w:r>
      <w:r w:rsidR="006D3A51" w:rsidRPr="000E4AED">
        <w:rPr>
          <w:rFonts w:hint="eastAsia"/>
          <w:sz w:val="16"/>
          <w:szCs w:val="20"/>
          <w:rtl/>
        </w:rPr>
        <w:t>בפסקיו</w:t>
      </w:r>
      <w:r w:rsidR="006D3A51" w:rsidRPr="000E4AED">
        <w:rPr>
          <w:sz w:val="16"/>
          <w:szCs w:val="20"/>
          <w:rtl/>
        </w:rPr>
        <w:t xml:space="preserve"> על מסכת </w:t>
      </w:r>
      <w:r w:rsidRPr="000E4AED">
        <w:rPr>
          <w:rFonts w:hint="eastAsia"/>
          <w:sz w:val="16"/>
          <w:szCs w:val="20"/>
          <w:rtl/>
        </w:rPr>
        <w:t>עירובין</w:t>
      </w:r>
      <w:r w:rsidRPr="000E4AED">
        <w:rPr>
          <w:sz w:val="16"/>
          <w:szCs w:val="20"/>
          <w:rtl/>
        </w:rPr>
        <w:t xml:space="preserve">, </w:t>
      </w:r>
      <w:r w:rsidRPr="000E4AED">
        <w:rPr>
          <w:rFonts w:hint="eastAsia"/>
          <w:sz w:val="16"/>
          <w:szCs w:val="20"/>
          <w:rtl/>
        </w:rPr>
        <w:t>ד</w:t>
      </w:r>
      <w:r w:rsidRPr="000E4AED">
        <w:rPr>
          <w:sz w:val="16"/>
          <w:szCs w:val="20"/>
          <w:rtl/>
        </w:rPr>
        <w:t>'</w:t>
      </w:r>
      <w:r w:rsidR="006D3A51" w:rsidRPr="000E4AED">
        <w:rPr>
          <w:sz w:val="16"/>
          <w:szCs w:val="20"/>
          <w:rtl/>
        </w:rPr>
        <w:t>,</w:t>
      </w:r>
      <w:r w:rsidRPr="000E4AED">
        <w:rPr>
          <w:sz w:val="16"/>
          <w:szCs w:val="20"/>
          <w:rtl/>
        </w:rPr>
        <w:t xml:space="preserve"> ה)</w:t>
      </w:r>
      <w:r>
        <w:rPr>
          <w:rFonts w:hint="cs"/>
          <w:rtl/>
        </w:rPr>
        <w:t xml:space="preserve"> כתב ששני תירוצי הגמרא התקבלו להלכה</w:t>
      </w:r>
      <w:r w:rsidR="00E03CB9">
        <w:rPr>
          <w:rFonts w:hint="cs"/>
          <w:rtl/>
        </w:rPr>
        <w:t>.</w:t>
      </w:r>
      <w:r>
        <w:rPr>
          <w:rStyle w:val="aa"/>
          <w:rtl/>
        </w:rPr>
        <w:footnoteReference w:id="3"/>
      </w:r>
      <w:r>
        <w:rPr>
          <w:rFonts w:hint="cs"/>
          <w:rtl/>
        </w:rPr>
        <w:t xml:space="preserve"> לענייננו, הצד השווה לשני </w:t>
      </w:r>
      <w:r w:rsidR="00EA6F5A">
        <w:rPr>
          <w:rFonts w:hint="cs"/>
          <w:rtl/>
        </w:rPr>
        <w:t>התירוצים</w:t>
      </w:r>
      <w:r w:rsidR="009B17DA">
        <w:rPr>
          <w:rFonts w:hint="cs"/>
          <w:rtl/>
        </w:rPr>
        <w:t>,</w:t>
      </w:r>
      <w:r w:rsidR="00EA6F5A">
        <w:rPr>
          <w:rFonts w:hint="cs"/>
          <w:rtl/>
        </w:rPr>
        <w:t xml:space="preserve"> </w:t>
      </w:r>
      <w:r>
        <w:rPr>
          <w:rFonts w:hint="cs"/>
          <w:rtl/>
        </w:rPr>
        <w:t>הוא שההלכה המתחדשת בסיפא אינה אלא יישום פשוט להלכות פיקוח נפש וסכנת נפשות. פשוט וברור, שכאשר קיימת סכנה להישאר במקום הקרב, או כאשר כלי הנשק נדרשים לשם חזרה לכשירות, מותר לחלל את השבת.</w:t>
      </w:r>
    </w:p>
    <w:p w14:paraId="0EDE366D" w14:textId="60E4C01B" w:rsidR="007D1975" w:rsidRDefault="007D1975" w:rsidP="007D1975">
      <w:pPr>
        <w:rPr>
          <w:rtl/>
        </w:rPr>
      </w:pPr>
      <w:r>
        <w:rPr>
          <w:rFonts w:hint="cs"/>
          <w:rtl/>
        </w:rPr>
        <w:t>גם בראשית הדיון שם מציעה ה</w:t>
      </w:r>
      <w:r w:rsidR="00897D81">
        <w:rPr>
          <w:rFonts w:hint="cs"/>
          <w:rtl/>
        </w:rPr>
        <w:t>סו</w:t>
      </w:r>
      <w:r>
        <w:rPr>
          <w:rFonts w:hint="cs"/>
          <w:rtl/>
        </w:rPr>
        <w:t>ג</w:t>
      </w:r>
      <w:r w:rsidR="00897D81">
        <w:rPr>
          <w:rFonts w:hint="cs"/>
          <w:rtl/>
        </w:rPr>
        <w:t>י</w:t>
      </w:r>
      <w:r>
        <w:rPr>
          <w:rFonts w:hint="cs"/>
          <w:rtl/>
        </w:rPr>
        <w:t xml:space="preserve">א </w:t>
      </w:r>
      <w:r w:rsidR="00897D81">
        <w:rPr>
          <w:rFonts w:hint="cs"/>
          <w:rtl/>
        </w:rPr>
        <w:t>ש</w:t>
      </w:r>
      <w:r>
        <w:rPr>
          <w:rFonts w:hint="cs"/>
          <w:rtl/>
        </w:rPr>
        <w:t>"להציל שאני". רש"י והריטב"א מבארים, שההיתר שהתירו ליוצאים להציל נפשות בשעת חירום ומלחמה נרחב יותר מההיתר שהתירו במצבים אחרים של היוצא ברשות, כגון מי שיצא להעיד עדות החודש (ובכך נעסוק להלן</w:t>
      </w:r>
      <w:r w:rsidR="00325B0F">
        <w:rPr>
          <w:rFonts w:hint="cs"/>
          <w:rtl/>
        </w:rPr>
        <w:t xml:space="preserve">), וכך </w:t>
      </w:r>
      <w:r>
        <w:rPr>
          <w:rFonts w:hint="cs"/>
          <w:rtl/>
        </w:rPr>
        <w:t>מסביר רש"י:</w:t>
      </w:r>
    </w:p>
    <w:p w14:paraId="7DDABD19" w14:textId="42AAAE57" w:rsidR="007D1975" w:rsidRDefault="007D1975" w:rsidP="008909F2">
      <w:pPr>
        <w:pStyle w:val="a4"/>
        <w:rPr>
          <w:rtl/>
        </w:rPr>
      </w:pPr>
      <w:r>
        <w:rPr>
          <w:rFonts w:hint="cs"/>
          <w:rtl/>
        </w:rPr>
        <w:t>"</w:t>
      </w:r>
      <w:r>
        <w:rPr>
          <w:rtl/>
        </w:rPr>
        <w:t xml:space="preserve">אבל הבא להציל מאויבים </w:t>
      </w:r>
      <w:r w:rsidR="00325B0F">
        <w:rPr>
          <w:rtl/>
        </w:rPr>
        <w:t>–</w:t>
      </w:r>
      <w:r>
        <w:rPr>
          <w:rtl/>
        </w:rPr>
        <w:t xml:space="preserve"> יש לחוש שמא אויבים ירדפו אחריו, הלכך אפילו טובא נמי יכנסו לעיר</w:t>
      </w:r>
      <w:r>
        <w:rPr>
          <w:rFonts w:hint="cs"/>
          <w:rtl/>
        </w:rPr>
        <w:t>".</w:t>
      </w:r>
      <w:r w:rsidR="008F77FE">
        <w:rPr>
          <w:rFonts w:hint="cs"/>
          <w:rtl/>
        </w:rPr>
        <w:t xml:space="preserve"> </w:t>
      </w:r>
      <w:r w:rsidR="008F77FE" w:rsidRPr="000E4AED">
        <w:rPr>
          <w:sz w:val="18"/>
          <w:szCs w:val="20"/>
          <w:rtl/>
        </w:rPr>
        <w:t>(</w:t>
      </w:r>
      <w:r w:rsidR="007F336B">
        <w:rPr>
          <w:rFonts w:hint="cs"/>
          <w:sz w:val="18"/>
          <w:szCs w:val="20"/>
          <w:rtl/>
        </w:rPr>
        <w:t>רש"י ערובין מה.</w:t>
      </w:r>
      <w:r w:rsidR="008F77FE" w:rsidRPr="000E4AED">
        <w:rPr>
          <w:sz w:val="18"/>
          <w:szCs w:val="20"/>
          <w:rtl/>
        </w:rPr>
        <w:t>)</w:t>
      </w:r>
    </w:p>
    <w:p w14:paraId="4B956F8D" w14:textId="28EF13FA" w:rsidR="007D1975" w:rsidRDefault="007D1975" w:rsidP="007D1975">
      <w:pPr>
        <w:rPr>
          <w:rtl/>
        </w:rPr>
      </w:pPr>
      <w:r>
        <w:rPr>
          <w:rFonts w:hint="cs"/>
          <w:rtl/>
        </w:rPr>
        <w:t>כלומר, גם במסגרת הצעה זו של הגמרא, כל שנאמר הוא שכאשר אכן יש חשש סכנה ופיקוח נפש, מותר לשוב אל העיר כדי להישמר מן הסכנה.</w:t>
      </w:r>
    </w:p>
    <w:p w14:paraId="3EE55DA6" w14:textId="4EECEC06" w:rsidR="007D1975" w:rsidRDefault="007D1975" w:rsidP="007D1975">
      <w:pPr>
        <w:rPr>
          <w:rtl/>
        </w:rPr>
      </w:pPr>
      <w:r>
        <w:rPr>
          <w:rFonts w:hint="cs"/>
          <w:rtl/>
        </w:rPr>
        <w:t>אכן, גם במציאות הצבאית בת</w:t>
      </w:r>
      <w:r w:rsidR="00896757">
        <w:rPr>
          <w:rFonts w:hint="eastAsia"/>
          <w:rtl/>
        </w:rPr>
        <w:t>־</w:t>
      </w:r>
      <w:r>
        <w:rPr>
          <w:rFonts w:hint="cs"/>
          <w:rtl/>
        </w:rPr>
        <w:t>ימינו, פעמים רבות יו</w:t>
      </w:r>
      <w:r w:rsidR="00896757">
        <w:rPr>
          <w:rFonts w:ascii="Narkisim" w:hAnsi="Narkisim"/>
          <w:rtl/>
        </w:rPr>
        <w:t>ּ</w:t>
      </w:r>
      <w:r>
        <w:rPr>
          <w:rFonts w:hint="cs"/>
          <w:rtl/>
        </w:rPr>
        <w:t>תר ללוחמים לשוב לבסיסם בסיומה של פעילות מבצעית, משום שהם נדרשים לחזור לכשירות ולהיערך לקראת פעילויות נוספות, או משום שהמקום שבו ביצעו את הפעילות הוא מקום שמסוכן לשהות בו עד צאת השבת. במקרים כאלה החזרה לבסיס</w:t>
      </w:r>
      <w:r w:rsidR="00D16B19">
        <w:rPr>
          <w:rFonts w:hint="cs"/>
          <w:rtl/>
        </w:rPr>
        <w:t>־</w:t>
      </w:r>
      <w:r>
        <w:rPr>
          <w:rFonts w:hint="cs"/>
          <w:rtl/>
        </w:rPr>
        <w:t>האם מותרת ללא פקפוק, מדיני פיקוח נפש.</w:t>
      </w:r>
    </w:p>
    <w:p w14:paraId="00467297" w14:textId="6728592D" w:rsidR="007D1975" w:rsidRDefault="007D1975" w:rsidP="007D1975">
      <w:pPr>
        <w:rPr>
          <w:rtl/>
        </w:rPr>
      </w:pPr>
      <w:r>
        <w:rPr>
          <w:rFonts w:hint="cs"/>
          <w:rtl/>
        </w:rPr>
        <w:t xml:space="preserve">אלא שאף שתירוצי הגמרא מעמידים את הסיפא של המשנה במקום פיקוח נפש כפי שהוסבר, הרי שדין הרישא במקומו עומד. לאמור </w:t>
      </w:r>
      <w:r>
        <w:rPr>
          <w:rtl/>
        </w:rPr>
        <w:t>–</w:t>
      </w:r>
      <w:r>
        <w:rPr>
          <w:rFonts w:hint="cs"/>
          <w:rtl/>
        </w:rPr>
        <w:t xml:space="preserve"> הקלו ליוצאים להציל להלך אלפיים אמה לכל רוח, אף כאשר אין כל סכנה בדבר, ואף שכל אדם אחר שיצא חוץ לתחום אינו רשאי להלך יותר מד' אמות. כדי לברר ולהסביר יותר קולא זו, עלינו לפנות לסוגי</w:t>
      </w:r>
      <w:r w:rsidR="00EA3EBE">
        <w:rPr>
          <w:rFonts w:hint="cs"/>
          <w:rtl/>
        </w:rPr>
        <w:t>א</w:t>
      </w:r>
      <w:r>
        <w:rPr>
          <w:rFonts w:hint="cs"/>
          <w:rtl/>
        </w:rPr>
        <w:t xml:space="preserve"> המקבילה במסכת ראש השנה.</w:t>
      </w:r>
    </w:p>
    <w:p w14:paraId="3CD1DCCC" w14:textId="77777777" w:rsidR="00D16B19" w:rsidRDefault="00D16B19" w:rsidP="007D1975">
      <w:pPr>
        <w:rPr>
          <w:rtl/>
        </w:rPr>
      </w:pPr>
    </w:p>
    <w:p w14:paraId="29A6B0B2" w14:textId="77777777" w:rsidR="007D1975" w:rsidRDefault="007D1975" w:rsidP="007D1975">
      <w:pPr>
        <w:pStyle w:val="I"/>
        <w:rPr>
          <w:rtl/>
        </w:rPr>
      </w:pPr>
      <w:r>
        <w:rPr>
          <w:rFonts w:hint="cs"/>
          <w:rtl/>
        </w:rPr>
        <w:t>"נמצאת מכשילן לעתיד לבוא" בקידוש החודש</w:t>
      </w:r>
    </w:p>
    <w:p w14:paraId="7AD56C16" w14:textId="287280F2" w:rsidR="007D1975" w:rsidRDefault="007D1975" w:rsidP="007D1975">
      <w:pPr>
        <w:rPr>
          <w:rtl/>
        </w:rPr>
      </w:pPr>
      <w:r>
        <w:rPr>
          <w:rFonts w:hint="cs"/>
          <w:rtl/>
        </w:rPr>
        <w:t xml:space="preserve">במשניות במסכת ראש השנה </w:t>
      </w:r>
      <w:r w:rsidRPr="000E4AED">
        <w:rPr>
          <w:sz w:val="16"/>
          <w:szCs w:val="20"/>
          <w:rtl/>
        </w:rPr>
        <w:t>(</w:t>
      </w:r>
      <w:r w:rsidR="00AA4607" w:rsidRPr="000E4AED">
        <w:rPr>
          <w:rFonts w:hint="eastAsia"/>
          <w:sz w:val="16"/>
          <w:szCs w:val="20"/>
          <w:rtl/>
        </w:rPr>
        <w:t>א</w:t>
      </w:r>
      <w:r w:rsidR="00AA4607" w:rsidRPr="000E4AED">
        <w:rPr>
          <w:sz w:val="16"/>
          <w:szCs w:val="20"/>
          <w:rtl/>
        </w:rPr>
        <w:t xml:space="preserve">', </w:t>
      </w:r>
      <w:r w:rsidR="00AA4607" w:rsidRPr="000E4AED">
        <w:rPr>
          <w:rFonts w:hint="eastAsia"/>
          <w:sz w:val="16"/>
          <w:szCs w:val="20"/>
          <w:rtl/>
        </w:rPr>
        <w:t>ד</w:t>
      </w:r>
      <w:r w:rsidR="00DA7BC3">
        <w:rPr>
          <w:rFonts w:hint="eastAsia"/>
          <w:sz w:val="16"/>
          <w:szCs w:val="20"/>
          <w:rtl/>
        </w:rPr>
        <w:t>־</w:t>
      </w:r>
      <w:r w:rsidR="00AA4607" w:rsidRPr="000E4AED">
        <w:rPr>
          <w:sz w:val="16"/>
          <w:szCs w:val="20"/>
          <w:rtl/>
        </w:rPr>
        <w:softHyphen/>
      </w:r>
      <w:r w:rsidR="00AA4607" w:rsidRPr="000E4AED">
        <w:rPr>
          <w:rFonts w:hint="eastAsia"/>
          <w:sz w:val="16"/>
          <w:szCs w:val="20"/>
          <w:rtl/>
        </w:rPr>
        <w:t>ז</w:t>
      </w:r>
      <w:r w:rsidR="00AA4607" w:rsidRPr="000E4AED">
        <w:rPr>
          <w:sz w:val="16"/>
          <w:szCs w:val="20"/>
          <w:rtl/>
        </w:rPr>
        <w:t xml:space="preserve">; </w:t>
      </w:r>
      <w:r w:rsidRPr="000E4AED">
        <w:rPr>
          <w:rFonts w:hint="eastAsia"/>
          <w:sz w:val="16"/>
          <w:szCs w:val="20"/>
          <w:rtl/>
        </w:rPr>
        <w:t>כא</w:t>
      </w:r>
      <w:r w:rsidR="00AA4607" w:rsidRPr="000E4AED">
        <w:rPr>
          <w:sz w:val="16"/>
          <w:szCs w:val="20"/>
          <w:rtl/>
        </w:rPr>
        <w:t>:</w:t>
      </w:r>
      <w:r w:rsidR="00AA4607" w:rsidRPr="000E4AED">
        <w:rPr>
          <w:rFonts w:hint="eastAsia"/>
          <w:sz w:val="16"/>
          <w:szCs w:val="20"/>
          <w:rtl/>
        </w:rPr>
        <w:t>־</w:t>
      </w:r>
      <w:r w:rsidRPr="000E4AED">
        <w:rPr>
          <w:rFonts w:hint="eastAsia"/>
          <w:sz w:val="16"/>
          <w:szCs w:val="20"/>
          <w:rtl/>
        </w:rPr>
        <w:t>כב</w:t>
      </w:r>
      <w:r w:rsidRPr="000E4AED">
        <w:rPr>
          <w:sz w:val="16"/>
          <w:szCs w:val="20"/>
          <w:rtl/>
        </w:rPr>
        <w:t>.)</w:t>
      </w:r>
      <w:r w:rsidR="00E75126">
        <w:rPr>
          <w:rFonts w:hint="cs"/>
          <w:rtl/>
        </w:rPr>
        <w:t>,</w:t>
      </w:r>
      <w:r>
        <w:rPr>
          <w:rFonts w:hint="cs"/>
          <w:rtl/>
        </w:rPr>
        <w:t xml:space="preserve"> למדנו שהותר לחלל את השבת כדי לעלות לירושלים ולהעיד על הלבנה בחידושה. מפורש במשנה, שבזמן שבית המקדש היה קיים, היתר זה נהג בכל שנים עשר החודשים, וכלל את כל הדרוש כדי להגיע לירושלים במהירות האפשרית ובבטחה: מותר היה לרכ</w:t>
      </w:r>
      <w:r w:rsidR="000F665C">
        <w:rPr>
          <w:rFonts w:hint="cs"/>
          <w:rtl/>
        </w:rPr>
        <w:t>ו</w:t>
      </w:r>
      <w:r>
        <w:rPr>
          <w:rFonts w:hint="cs"/>
          <w:rtl/>
        </w:rPr>
        <w:t>ב על חמור, לטלטל מזונות וכלי נשק לאבטחה בדרך</w:t>
      </w:r>
      <w:r w:rsidR="000F665C">
        <w:rPr>
          <w:rFonts w:hint="cs"/>
          <w:rtl/>
        </w:rPr>
        <w:t>,</w:t>
      </w:r>
      <w:r>
        <w:rPr>
          <w:rFonts w:hint="cs"/>
          <w:rtl/>
        </w:rPr>
        <w:t xml:space="preserve"> וכ</w:t>
      </w:r>
      <w:r w:rsidR="000F665C">
        <w:rPr>
          <w:rFonts w:hint="cs"/>
          <w:rtl/>
        </w:rPr>
        <w:t>יוצא בכך</w:t>
      </w:r>
      <w:r>
        <w:rPr>
          <w:rFonts w:hint="cs"/>
          <w:rtl/>
        </w:rPr>
        <w:t>. היתר זה מזכיר במידה רבה את ההיתר לחלל את השבת לכל הנדרש לצורך פיקוח נפש.</w:t>
      </w:r>
    </w:p>
    <w:p w14:paraId="68A084E5" w14:textId="77777777" w:rsidR="007D1975" w:rsidRDefault="007D1975" w:rsidP="007D1975">
      <w:pPr>
        <w:rPr>
          <w:rtl/>
        </w:rPr>
      </w:pPr>
      <w:r>
        <w:rPr>
          <w:rFonts w:hint="cs"/>
          <w:rtl/>
        </w:rPr>
        <w:t>בהקשר זה, מספרת המשנה את הסיפור הבא:</w:t>
      </w:r>
    </w:p>
    <w:p w14:paraId="71173D99" w14:textId="4BC97E0F" w:rsidR="007D1975" w:rsidRDefault="007D1975" w:rsidP="008909F2">
      <w:pPr>
        <w:pStyle w:val="a4"/>
        <w:rPr>
          <w:rtl/>
        </w:rPr>
      </w:pPr>
      <w:r>
        <w:rPr>
          <w:rFonts w:hint="cs"/>
          <w:rtl/>
        </w:rPr>
        <w:t>"</w:t>
      </w:r>
      <w:r>
        <w:rPr>
          <w:rtl/>
        </w:rPr>
        <w:t xml:space="preserve">מעשה שעברו יותר מארבעים זוג ועיכבם רבי עקיבא בלוד, שלח לו רבן גמליאל: אם מעכב אתה את הרבים </w:t>
      </w:r>
      <w:r w:rsidR="000F665C">
        <w:rPr>
          <w:rtl/>
        </w:rPr>
        <w:t>–</w:t>
      </w:r>
      <w:r>
        <w:rPr>
          <w:rtl/>
        </w:rPr>
        <w:t xml:space="preserve"> נמצאת מכשילן לעתיד לבא</w:t>
      </w:r>
      <w:r>
        <w:rPr>
          <w:rFonts w:hint="cs"/>
          <w:rtl/>
        </w:rPr>
        <w:t>"</w:t>
      </w:r>
      <w:r>
        <w:rPr>
          <w:rtl/>
        </w:rPr>
        <w:t>.</w:t>
      </w:r>
      <w:r>
        <w:rPr>
          <w:rFonts w:hint="cs"/>
          <w:rtl/>
        </w:rPr>
        <w:t xml:space="preserve"> </w:t>
      </w:r>
      <w:r w:rsidRPr="000E4AED">
        <w:rPr>
          <w:sz w:val="18"/>
          <w:szCs w:val="20"/>
          <w:rtl/>
        </w:rPr>
        <w:t xml:space="preserve">(ראש השנה </w:t>
      </w:r>
      <w:r w:rsidR="00DA7BC3" w:rsidRPr="000E4AED">
        <w:rPr>
          <w:rFonts w:hint="eastAsia"/>
          <w:sz w:val="18"/>
          <w:szCs w:val="20"/>
          <w:rtl/>
        </w:rPr>
        <w:t>א</w:t>
      </w:r>
      <w:r w:rsidR="00DA7BC3" w:rsidRPr="000E4AED">
        <w:rPr>
          <w:sz w:val="18"/>
          <w:szCs w:val="20"/>
          <w:rtl/>
        </w:rPr>
        <w:t xml:space="preserve">', ו; </w:t>
      </w:r>
      <w:r w:rsidRPr="000E4AED">
        <w:rPr>
          <w:rFonts w:hint="eastAsia"/>
          <w:sz w:val="18"/>
          <w:szCs w:val="20"/>
          <w:rtl/>
        </w:rPr>
        <w:t>כא</w:t>
      </w:r>
      <w:r w:rsidRPr="000E4AED">
        <w:rPr>
          <w:sz w:val="18"/>
          <w:szCs w:val="20"/>
          <w:rtl/>
        </w:rPr>
        <w:t>:)</w:t>
      </w:r>
    </w:p>
    <w:p w14:paraId="23A312D1" w14:textId="0BF5DD7E" w:rsidR="007D1975" w:rsidRDefault="007D1975" w:rsidP="007D1975">
      <w:pPr>
        <w:rPr>
          <w:rtl/>
        </w:rPr>
      </w:pPr>
      <w:r>
        <w:rPr>
          <w:rFonts w:hint="cs"/>
          <w:rtl/>
        </w:rPr>
        <w:t xml:space="preserve">לדעת ר' עקיבא, על אף ההיתר לחלל את השבת לצורך קידוש החודש, אין היתר לחלל שבת באופן מופרז ובלתי נצרך בעליל. על כן, כאשר הבין ר' עקיבא שהירח "נראה בעליל" ובוודאי כבר הגיעו לירושלים כמה וכמה </w:t>
      </w:r>
      <w:r>
        <w:rPr>
          <w:rFonts w:hint="cs"/>
          <w:rtl/>
        </w:rPr>
        <w:lastRenderedPageBreak/>
        <w:t>עדים שראוהו, אין היתר להוסיף ולחלל שבת בהגעת המוני עדים לירושלים. רבן גמליאל חלק על ר' עקיבא והבהיר לו: אכן ניתן להניח בוודאות שכבר הגיעו עדים לירושלים, אך אם תעכב את העדים בלוד ותמנע מהם את הזכות וההתרגשות בהגעה לירושלים, להבא הם יימנעו מראש מלצאת ולהעיד עדות החודש. על כן, בשם החשש העתידי שמא ייכשלו ולא יעידו, יש להתיר להם גם כעת לחלל את השבת ולהגיע עד לירושלים כדי למסור את עדותם.</w:t>
      </w:r>
    </w:p>
    <w:p w14:paraId="421595B2" w14:textId="7D54ACDB" w:rsidR="007D1975" w:rsidRDefault="007D1975" w:rsidP="007D1975">
      <w:pPr>
        <w:rPr>
          <w:rtl/>
        </w:rPr>
      </w:pPr>
      <w:r>
        <w:rPr>
          <w:rFonts w:hint="cs"/>
          <w:rtl/>
        </w:rPr>
        <w:t>עמדתו של רבן גמליאל ה</w:t>
      </w:r>
      <w:r w:rsidR="00965781">
        <w:rPr>
          <w:rFonts w:hint="cs"/>
          <w:rtl/>
        </w:rPr>
        <w:t>י</w:t>
      </w:r>
      <w:r>
        <w:rPr>
          <w:rFonts w:hint="cs"/>
          <w:rtl/>
        </w:rPr>
        <w:t xml:space="preserve">יתה חלק ממדיניות עקרונית של הענקת תחושה טובה ומשמעותית לעדים. במסגרת זו, </w:t>
      </w:r>
      <w:r w:rsidR="002E19FE">
        <w:rPr>
          <w:rFonts w:hint="cs"/>
          <w:rtl/>
        </w:rPr>
        <w:t>מתואר במשנה ש</w:t>
      </w:r>
      <w:r>
        <w:rPr>
          <w:rFonts w:hint="cs"/>
          <w:rtl/>
        </w:rPr>
        <w:t>היו עורכים עבורם סעודות חגיגיות "בשביל שיהו רגילי</w:t>
      </w:r>
      <w:r w:rsidR="002E19FE">
        <w:rPr>
          <w:rFonts w:hint="cs"/>
          <w:rtl/>
        </w:rPr>
        <w:t>ן</w:t>
      </w:r>
      <w:r>
        <w:rPr>
          <w:rFonts w:hint="cs"/>
          <w:rtl/>
        </w:rPr>
        <w:t xml:space="preserve"> לבוא" </w:t>
      </w:r>
      <w:r w:rsidRPr="000E4AED">
        <w:rPr>
          <w:sz w:val="16"/>
          <w:szCs w:val="20"/>
          <w:rtl/>
        </w:rPr>
        <w:t>(</w:t>
      </w:r>
      <w:r w:rsidR="002E19FE" w:rsidRPr="000E4AED">
        <w:rPr>
          <w:rFonts w:hint="eastAsia"/>
          <w:sz w:val="16"/>
          <w:szCs w:val="20"/>
          <w:rtl/>
        </w:rPr>
        <w:t>ראש</w:t>
      </w:r>
      <w:r w:rsidR="002E19FE" w:rsidRPr="000E4AED">
        <w:rPr>
          <w:sz w:val="16"/>
          <w:szCs w:val="20"/>
          <w:rtl/>
        </w:rPr>
        <w:t xml:space="preserve"> השנה ב', ה; </w:t>
      </w:r>
      <w:r w:rsidR="00AF3877" w:rsidRPr="000E4AED">
        <w:rPr>
          <w:rFonts w:hint="eastAsia"/>
          <w:sz w:val="16"/>
          <w:szCs w:val="20"/>
          <w:rtl/>
        </w:rPr>
        <w:t>כג</w:t>
      </w:r>
      <w:r w:rsidR="00AF3877" w:rsidRPr="000E4AED">
        <w:rPr>
          <w:sz w:val="16"/>
          <w:szCs w:val="20"/>
          <w:rtl/>
        </w:rPr>
        <w:t>:</w:t>
      </w:r>
      <w:r w:rsidRPr="000E4AED">
        <w:rPr>
          <w:sz w:val="16"/>
          <w:szCs w:val="20"/>
          <w:rtl/>
        </w:rPr>
        <w:t>)</w:t>
      </w:r>
      <w:r>
        <w:rPr>
          <w:rFonts w:hint="cs"/>
          <w:rtl/>
        </w:rPr>
        <w:t xml:space="preserve">, וכן היו חוקרים ובודקים כל כת עדים, אף אם החודש כבר התקדש "כדי שלא יצאו בפחי נפש בשביל שיהיו רגילים לבוא" </w:t>
      </w:r>
      <w:r w:rsidRPr="000E4AED">
        <w:rPr>
          <w:sz w:val="16"/>
          <w:szCs w:val="20"/>
          <w:rtl/>
        </w:rPr>
        <w:t>(</w:t>
      </w:r>
      <w:r w:rsidR="006A158E" w:rsidRPr="000E4AED">
        <w:rPr>
          <w:rFonts w:hint="eastAsia"/>
          <w:sz w:val="16"/>
          <w:szCs w:val="20"/>
          <w:rtl/>
        </w:rPr>
        <w:t>ראש</w:t>
      </w:r>
      <w:r w:rsidR="006A158E" w:rsidRPr="000E4AED">
        <w:rPr>
          <w:sz w:val="16"/>
          <w:szCs w:val="20"/>
          <w:rtl/>
        </w:rPr>
        <w:t xml:space="preserve"> השנה ב', ו; </w:t>
      </w:r>
      <w:r w:rsidR="006A158E" w:rsidRPr="000E4AED">
        <w:rPr>
          <w:rFonts w:hint="eastAsia"/>
          <w:sz w:val="16"/>
          <w:szCs w:val="20"/>
          <w:rtl/>
        </w:rPr>
        <w:t>כג</w:t>
      </w:r>
      <w:r w:rsidR="006A158E" w:rsidRPr="000E4AED">
        <w:rPr>
          <w:sz w:val="16"/>
          <w:szCs w:val="20"/>
          <w:rtl/>
        </w:rPr>
        <w:t>:</w:t>
      </w:r>
      <w:r w:rsidRPr="000E4AED">
        <w:rPr>
          <w:sz w:val="16"/>
          <w:szCs w:val="20"/>
          <w:rtl/>
        </w:rPr>
        <w:t>)</w:t>
      </w:r>
      <w:r>
        <w:rPr>
          <w:rFonts w:hint="cs"/>
          <w:rtl/>
        </w:rPr>
        <w:t>.</w:t>
      </w:r>
    </w:p>
    <w:p w14:paraId="511CA93A" w14:textId="654C76EE" w:rsidR="007D1975" w:rsidRDefault="007D1975" w:rsidP="00EA6F5A">
      <w:pPr>
        <w:rPr>
          <w:rtl/>
        </w:rPr>
      </w:pPr>
      <w:r>
        <w:rPr>
          <w:rFonts w:hint="cs"/>
          <w:rtl/>
        </w:rPr>
        <w:t>מדברי הגמרא שם</w:t>
      </w:r>
      <w:r w:rsidR="00EC48AB">
        <w:rPr>
          <w:rFonts w:hint="cs"/>
          <w:rtl/>
        </w:rPr>
        <w:t>,</w:t>
      </w:r>
      <w:r>
        <w:rPr>
          <w:rFonts w:hint="cs"/>
          <w:rtl/>
        </w:rPr>
        <w:t xml:space="preserve"> מתברר שההלכה התקבלה כדעתו של רבן גמליאל, ועל פי דעה אחת בגמרא גם ר' עקיבא מעולם לא חלק עליו, אלא אדם אחר הוא זה שעיכב את העדים בלוד, והוא </w:t>
      </w:r>
      <w:r w:rsidR="00EA6F5A">
        <w:rPr>
          <w:rFonts w:hint="cs"/>
          <w:rtl/>
        </w:rPr>
        <w:t xml:space="preserve">אף נענש </w:t>
      </w:r>
      <w:r>
        <w:rPr>
          <w:rFonts w:hint="cs"/>
          <w:rtl/>
        </w:rPr>
        <w:t>על החלטה זו. ה</w:t>
      </w:r>
      <w:r w:rsidR="00BC4ECB">
        <w:rPr>
          <w:rFonts w:hint="cs"/>
          <w:rtl/>
        </w:rPr>
        <w:t>'</w:t>
      </w:r>
      <w:r>
        <w:rPr>
          <w:rFonts w:hint="cs"/>
          <w:rtl/>
        </w:rPr>
        <w:t>חתם סופר</w:t>
      </w:r>
      <w:r w:rsidR="00BC4ECB">
        <w:rPr>
          <w:rFonts w:hint="cs"/>
          <w:rtl/>
        </w:rPr>
        <w:t>'</w:t>
      </w:r>
      <w:r>
        <w:rPr>
          <w:rFonts w:hint="cs"/>
          <w:rtl/>
        </w:rPr>
        <w:t xml:space="preserve"> הדגיש, שההיתר של רבן גמליאל היה היתר מרחיב וגורף, וכלל גם איסורי תורה גמורים:</w:t>
      </w:r>
    </w:p>
    <w:p w14:paraId="5394EE8F" w14:textId="33C13B82" w:rsidR="007D1975" w:rsidRPr="000E4AED" w:rsidRDefault="007D1975" w:rsidP="008909F2">
      <w:pPr>
        <w:pStyle w:val="a4"/>
        <w:rPr>
          <w:sz w:val="18"/>
          <w:szCs w:val="20"/>
          <w:rtl/>
        </w:rPr>
      </w:pPr>
      <w:r>
        <w:rPr>
          <w:rFonts w:hint="cs"/>
          <w:rtl/>
        </w:rPr>
        <w:t>"</w:t>
      </w:r>
      <w:r w:rsidRPr="00B210C1">
        <w:rPr>
          <w:rtl/>
        </w:rPr>
        <w:t>ודוחק לומר שלא הי' בידם לא מקלות ולא צידה ואין חילול שבת אלא בתחומין דרבנן</w:t>
      </w:r>
      <w:r>
        <w:rPr>
          <w:rFonts w:hint="cs"/>
          <w:rtl/>
        </w:rPr>
        <w:t xml:space="preserve">... </w:t>
      </w:r>
      <w:r w:rsidRPr="00B210C1">
        <w:rPr>
          <w:rtl/>
        </w:rPr>
        <w:t>זה דוחק</w:t>
      </w:r>
      <w:r w:rsidR="0081526C">
        <w:rPr>
          <w:rFonts w:hint="cs"/>
          <w:rtl/>
        </w:rPr>
        <w:t>!</w:t>
      </w:r>
      <w:r>
        <w:rPr>
          <w:rStyle w:val="aa"/>
          <w:rFonts w:cs="David"/>
          <w:szCs w:val="22"/>
          <w:rtl/>
        </w:rPr>
        <w:footnoteReference w:id="4"/>
      </w:r>
      <w:r w:rsidRPr="00B210C1">
        <w:rPr>
          <w:rtl/>
        </w:rPr>
        <w:t xml:space="preserve"> אבל האמת יורה דרכו</w:t>
      </w:r>
      <w:r>
        <w:rPr>
          <w:rFonts w:hint="cs"/>
          <w:rtl/>
        </w:rPr>
        <w:t xml:space="preserve">... </w:t>
      </w:r>
      <w:r w:rsidRPr="00B210C1">
        <w:rPr>
          <w:rtl/>
        </w:rPr>
        <w:t>כשם שגוף עדות החודש דוחה שבת כקרבנות</w:t>
      </w:r>
      <w:r w:rsidRPr="00B210C1">
        <w:rPr>
          <w:rFonts w:hint="cs"/>
          <w:rtl/>
        </w:rPr>
        <w:t>,</w:t>
      </w:r>
      <w:r w:rsidRPr="00B210C1">
        <w:rPr>
          <w:rtl/>
        </w:rPr>
        <w:t xml:space="preserve"> ד</w:t>
      </w:r>
      <w:r w:rsidR="0081526C">
        <w:rPr>
          <w:rFonts w:hint="cs"/>
          <w:rtl/>
        </w:rPr>
        <w:t>'</w:t>
      </w:r>
      <w:r w:rsidRPr="00B210C1">
        <w:rPr>
          <w:rtl/>
        </w:rPr>
        <w:t>מועדם</w:t>
      </w:r>
      <w:r w:rsidR="0081526C">
        <w:rPr>
          <w:rFonts w:hint="cs"/>
          <w:rtl/>
        </w:rPr>
        <w:t>'</w:t>
      </w:r>
      <w:r w:rsidR="0081526C" w:rsidRPr="00B210C1">
        <w:rPr>
          <w:rtl/>
        </w:rPr>
        <w:t xml:space="preserve"> </w:t>
      </w:r>
      <w:r w:rsidRPr="00B210C1">
        <w:rPr>
          <w:rtl/>
        </w:rPr>
        <w:t>כתיב כמבואר בש"ס שם, הכי נמי חששא דמכשילן לעתיד לבא דוחה שבת</w:t>
      </w:r>
      <w:r>
        <w:rPr>
          <w:rFonts w:hint="cs"/>
          <w:rtl/>
        </w:rPr>
        <w:t xml:space="preserve">". </w:t>
      </w:r>
      <w:r w:rsidRPr="000E4AED">
        <w:rPr>
          <w:sz w:val="18"/>
          <w:szCs w:val="20"/>
          <w:rtl/>
        </w:rPr>
        <w:t xml:space="preserve">(שו"ת חתם סופר, אורח חיים </w:t>
      </w:r>
      <w:r w:rsidR="0081526C">
        <w:rPr>
          <w:rFonts w:hint="cs"/>
          <w:sz w:val="18"/>
          <w:szCs w:val="20"/>
          <w:rtl/>
        </w:rPr>
        <w:t>ח"</w:t>
      </w:r>
      <w:r w:rsidRPr="000E4AED">
        <w:rPr>
          <w:rFonts w:hint="eastAsia"/>
          <w:sz w:val="18"/>
          <w:szCs w:val="20"/>
          <w:rtl/>
        </w:rPr>
        <w:t>א</w:t>
      </w:r>
      <w:r w:rsidR="0081526C">
        <w:rPr>
          <w:rFonts w:hint="cs"/>
          <w:sz w:val="18"/>
          <w:szCs w:val="20"/>
          <w:rtl/>
        </w:rPr>
        <w:t>, סי'</w:t>
      </w:r>
      <w:r w:rsidRPr="000E4AED">
        <w:rPr>
          <w:sz w:val="18"/>
          <w:szCs w:val="20"/>
          <w:rtl/>
        </w:rPr>
        <w:t xml:space="preserve"> ר"ג)</w:t>
      </w:r>
    </w:p>
    <w:p w14:paraId="1390D1A6" w14:textId="11C11CB7" w:rsidR="007D1975" w:rsidRDefault="007D1975" w:rsidP="007D1975">
      <w:pPr>
        <w:rPr>
          <w:rtl/>
        </w:rPr>
      </w:pPr>
      <w:r>
        <w:rPr>
          <w:rFonts w:hint="cs"/>
          <w:rtl/>
        </w:rPr>
        <w:t>למדנו אפוא, שכדי לאפשר את קידוש החודש כהלכתו בעתיד, הותר לחלל את השבת אפילו באיסורי תורה כבר בהווה.</w:t>
      </w:r>
    </w:p>
    <w:p w14:paraId="02AD5221" w14:textId="77777777" w:rsidR="00856520" w:rsidRDefault="00856520" w:rsidP="007D1975">
      <w:pPr>
        <w:rPr>
          <w:rtl/>
        </w:rPr>
      </w:pPr>
    </w:p>
    <w:p w14:paraId="35C77DC9" w14:textId="77777777" w:rsidR="007D1975" w:rsidRDefault="007D1975" w:rsidP="007D1975">
      <w:pPr>
        <w:pStyle w:val="I"/>
        <w:rPr>
          <w:rtl/>
        </w:rPr>
      </w:pPr>
      <w:r>
        <w:rPr>
          <w:rFonts w:hint="cs"/>
          <w:rtl/>
        </w:rPr>
        <w:t>"משלך נתנו לך"</w:t>
      </w:r>
    </w:p>
    <w:p w14:paraId="41314F80" w14:textId="36C1AFC2" w:rsidR="007D1975" w:rsidRDefault="007D1975" w:rsidP="00EA6F5A">
      <w:pPr>
        <w:rPr>
          <w:rtl/>
        </w:rPr>
      </w:pPr>
      <w:r>
        <w:rPr>
          <w:rFonts w:hint="cs"/>
          <w:rtl/>
        </w:rPr>
        <w:t>אלא, שבהמשך הסוגי</w:t>
      </w:r>
      <w:r w:rsidR="00856B5E">
        <w:rPr>
          <w:rFonts w:hint="cs"/>
          <w:rtl/>
        </w:rPr>
        <w:t>א</w:t>
      </w:r>
      <w:r>
        <w:rPr>
          <w:rFonts w:hint="cs"/>
          <w:rtl/>
        </w:rPr>
        <w:t xml:space="preserve"> במסכת ראש השנה שם נראה שההיתר מצומצם יותר מכפי שמציג אותו ה</w:t>
      </w:r>
      <w:r w:rsidR="00142D14">
        <w:rPr>
          <w:rFonts w:hint="cs"/>
          <w:rtl/>
        </w:rPr>
        <w:t>'</w:t>
      </w:r>
      <w:r>
        <w:rPr>
          <w:rFonts w:hint="cs"/>
          <w:rtl/>
        </w:rPr>
        <w:t>חתם סופר</w:t>
      </w:r>
      <w:r w:rsidR="00142D14">
        <w:rPr>
          <w:rFonts w:hint="cs"/>
          <w:rtl/>
        </w:rPr>
        <w:t>'</w:t>
      </w:r>
      <w:r>
        <w:rPr>
          <w:rFonts w:hint="cs"/>
          <w:rtl/>
        </w:rPr>
        <w:t xml:space="preserve">. המשנה שם חוזרת על </w:t>
      </w:r>
      <w:r w:rsidR="00405970">
        <w:rPr>
          <w:rFonts w:hint="cs"/>
          <w:rtl/>
        </w:rPr>
        <w:t xml:space="preserve">היתר החזרה </w:t>
      </w:r>
      <w:r>
        <w:rPr>
          <w:rFonts w:hint="cs"/>
          <w:rtl/>
        </w:rPr>
        <w:t>המוכר לנו מהמשנה במסכת עירובין</w:t>
      </w:r>
      <w:r w:rsidR="00077FF2">
        <w:rPr>
          <w:rFonts w:hint="cs"/>
          <w:rtl/>
        </w:rPr>
        <w:t xml:space="preserve"> </w:t>
      </w:r>
      <w:r w:rsidR="00077FF2" w:rsidRPr="000E4AED">
        <w:rPr>
          <w:sz w:val="16"/>
          <w:szCs w:val="20"/>
          <w:rtl/>
        </w:rPr>
        <w:t>(</w:t>
      </w:r>
      <w:r w:rsidR="008B28CC">
        <w:rPr>
          <w:rFonts w:hint="cs"/>
          <w:sz w:val="16"/>
          <w:szCs w:val="20"/>
          <w:rtl/>
        </w:rPr>
        <w:t>ערובין ד', ג; מד:</w:t>
      </w:r>
      <w:r w:rsidR="00077FF2" w:rsidRPr="000E4AED">
        <w:rPr>
          <w:sz w:val="16"/>
          <w:szCs w:val="20"/>
          <w:rtl/>
        </w:rPr>
        <w:t>)</w:t>
      </w:r>
      <w:r>
        <w:rPr>
          <w:rFonts w:hint="cs"/>
          <w:rtl/>
        </w:rPr>
        <w:t>:</w:t>
      </w:r>
    </w:p>
    <w:p w14:paraId="1BC3C648" w14:textId="522DF0EE" w:rsidR="007D1975" w:rsidRDefault="007D1975" w:rsidP="008909F2">
      <w:pPr>
        <w:pStyle w:val="a4"/>
        <w:rPr>
          <w:rtl/>
        </w:rPr>
      </w:pPr>
      <w:r>
        <w:rPr>
          <w:rFonts w:hint="cs"/>
          <w:rtl/>
        </w:rPr>
        <w:t>"</w:t>
      </w:r>
      <w:r>
        <w:rPr>
          <w:rtl/>
        </w:rPr>
        <w:t xml:space="preserve">בראשונה לא היו זזין משם כל היום; התקין רבן גמליאל הזקן שיהו מהלכין אלפים אמה לכל רוח. ולא אלו בלבד, אלא אף חכמה הבאה ליילד, והבא להציל מן הדליקה, ומן הגייס, ומן הנהר, ומן המפולת </w:t>
      </w:r>
      <w:r w:rsidR="00846983">
        <w:rPr>
          <w:rtl/>
        </w:rPr>
        <w:t>–</w:t>
      </w:r>
      <w:r w:rsidR="00846983">
        <w:rPr>
          <w:rFonts w:hint="cs"/>
          <w:rtl/>
        </w:rPr>
        <w:t xml:space="preserve"> </w:t>
      </w:r>
      <w:r>
        <w:rPr>
          <w:rtl/>
        </w:rPr>
        <w:t>הרי אלו כאנשי העיר, ויש להם אלפים לכל רוח</w:t>
      </w:r>
      <w:r>
        <w:rPr>
          <w:rFonts w:hint="cs"/>
          <w:rtl/>
        </w:rPr>
        <w:t>"</w:t>
      </w:r>
      <w:r>
        <w:rPr>
          <w:rtl/>
        </w:rPr>
        <w:t>.</w:t>
      </w:r>
      <w:r>
        <w:rPr>
          <w:rFonts w:hint="cs"/>
          <w:rtl/>
        </w:rPr>
        <w:t xml:space="preserve"> </w:t>
      </w:r>
      <w:r w:rsidRPr="000E4AED">
        <w:rPr>
          <w:sz w:val="18"/>
          <w:szCs w:val="20"/>
          <w:rtl/>
        </w:rPr>
        <w:t xml:space="preserve">(ראש השנה </w:t>
      </w:r>
      <w:r w:rsidR="00406D87" w:rsidRPr="000E4AED">
        <w:rPr>
          <w:rFonts w:hint="eastAsia"/>
          <w:sz w:val="18"/>
          <w:szCs w:val="20"/>
          <w:rtl/>
        </w:rPr>
        <w:t>ב</w:t>
      </w:r>
      <w:r w:rsidR="00406D87" w:rsidRPr="000E4AED">
        <w:rPr>
          <w:sz w:val="18"/>
          <w:szCs w:val="20"/>
          <w:rtl/>
        </w:rPr>
        <w:t xml:space="preserve">', ה; </w:t>
      </w:r>
      <w:r w:rsidRPr="000E4AED">
        <w:rPr>
          <w:rFonts w:hint="eastAsia"/>
          <w:sz w:val="18"/>
          <w:szCs w:val="20"/>
          <w:rtl/>
        </w:rPr>
        <w:t>כג</w:t>
      </w:r>
      <w:r w:rsidRPr="000E4AED">
        <w:rPr>
          <w:sz w:val="18"/>
          <w:szCs w:val="20"/>
          <w:rtl/>
        </w:rPr>
        <w:t>:)</w:t>
      </w:r>
    </w:p>
    <w:p w14:paraId="409A7765" w14:textId="31F60419" w:rsidR="007D1975" w:rsidRDefault="007D1975" w:rsidP="007D1975">
      <w:pPr>
        <w:rPr>
          <w:rtl/>
        </w:rPr>
      </w:pPr>
      <w:r>
        <w:rPr>
          <w:rFonts w:hint="cs"/>
          <w:rtl/>
        </w:rPr>
        <w:t>משנה זו, המצוטטת גם בסוגי</w:t>
      </w:r>
      <w:r w:rsidR="00D00E8F">
        <w:rPr>
          <w:rFonts w:hint="cs"/>
          <w:rtl/>
        </w:rPr>
        <w:t>א</w:t>
      </w:r>
      <w:r>
        <w:rPr>
          <w:rFonts w:hint="cs"/>
          <w:rtl/>
        </w:rPr>
        <w:t xml:space="preserve"> בעירובין, עוסקת הן בעדי קידוש החודש הן באלה שיצאו לצורכי פיקוח נפש, אלא שהיא מתירה אך ורק הילוך אלפיים אמה לכל רוח. הריטב"א שם הסביר:</w:t>
      </w:r>
    </w:p>
    <w:p w14:paraId="00E34339" w14:textId="4608110B" w:rsidR="007D1975" w:rsidRPr="004D19E4" w:rsidRDefault="007D1975" w:rsidP="008909F2">
      <w:pPr>
        <w:pStyle w:val="a4"/>
        <w:rPr>
          <w:rtl/>
        </w:rPr>
      </w:pPr>
      <w:r w:rsidRPr="004D19E4">
        <w:rPr>
          <w:rFonts w:hint="cs"/>
          <w:rtl/>
        </w:rPr>
        <w:t>"</w:t>
      </w:r>
      <w:r>
        <w:rPr>
          <w:rFonts w:hint="cs"/>
          <w:rtl/>
        </w:rPr>
        <w:t>כיון</w:t>
      </w:r>
      <w:r w:rsidRPr="004D19E4">
        <w:rPr>
          <w:rtl/>
        </w:rPr>
        <w:t xml:space="preserve"> שבאו ברשות עשאוהו כאילו קנה כאן שביתה, ומשלך נתנו לך דאיסור תחומין דרבנן</w:t>
      </w:r>
      <w:r>
        <w:rPr>
          <w:rFonts w:hint="cs"/>
          <w:rtl/>
        </w:rPr>
        <w:t>"</w:t>
      </w:r>
      <w:r w:rsidRPr="004D19E4">
        <w:rPr>
          <w:rtl/>
        </w:rPr>
        <w:t>.</w:t>
      </w:r>
      <w:r>
        <w:rPr>
          <w:rFonts w:hint="cs"/>
          <w:rtl/>
        </w:rPr>
        <w:t xml:space="preserve"> </w:t>
      </w:r>
      <w:r w:rsidRPr="000E4AED">
        <w:rPr>
          <w:sz w:val="18"/>
          <w:szCs w:val="20"/>
          <w:rtl/>
        </w:rPr>
        <w:t xml:space="preserve">(חידושי </w:t>
      </w:r>
      <w:r w:rsidRPr="000E4AED">
        <w:rPr>
          <w:rFonts w:hint="eastAsia"/>
          <w:sz w:val="18"/>
          <w:szCs w:val="20"/>
          <w:rtl/>
        </w:rPr>
        <w:t>הריטב</w:t>
      </w:r>
      <w:r w:rsidRPr="000E4AED">
        <w:rPr>
          <w:sz w:val="18"/>
          <w:szCs w:val="20"/>
          <w:rtl/>
        </w:rPr>
        <w:t>"א שם ד"ה התקין)</w:t>
      </w:r>
    </w:p>
    <w:p w14:paraId="299699E8" w14:textId="7A72337B" w:rsidR="007D1975" w:rsidRDefault="007D1975" w:rsidP="007D1975">
      <w:pPr>
        <w:rPr>
          <w:rtl/>
        </w:rPr>
      </w:pPr>
      <w:r>
        <w:rPr>
          <w:rFonts w:hint="cs"/>
          <w:rtl/>
        </w:rPr>
        <w:t xml:space="preserve">בדברי הריטב"א נאמר בפירוש שניתן להתיר רק איסורי דרבנן כדי להקל על אלה שיצאו להצלת נפשות. את הביטוי "משלך נתנו לך" ניתן להסביר בשתי דרכים: ניתן להסביר שכוונתו היא כעין דברי חז"ל "הם אמרו והם אמרו", דהיינו שהיות </w:t>
      </w:r>
      <w:r w:rsidR="00292202">
        <w:rPr>
          <w:rFonts w:hint="cs"/>
          <w:rtl/>
        </w:rPr>
        <w:t>ש</w:t>
      </w:r>
      <w:r>
        <w:rPr>
          <w:rFonts w:hint="cs"/>
          <w:rtl/>
        </w:rPr>
        <w:t xml:space="preserve">כל איסור תחומין </w:t>
      </w:r>
      <w:r w:rsidR="00EA6F5A">
        <w:rPr>
          <w:rFonts w:hint="cs"/>
          <w:rtl/>
        </w:rPr>
        <w:t>(בוודאי ב</w:t>
      </w:r>
      <w:r w:rsidR="0079754A">
        <w:rPr>
          <w:rFonts w:hint="cs"/>
          <w:rtl/>
        </w:rPr>
        <w:t xml:space="preserve">תוך </w:t>
      </w:r>
      <w:r w:rsidR="008E426B">
        <w:rPr>
          <w:rFonts w:hint="cs"/>
          <w:rtl/>
        </w:rPr>
        <w:t xml:space="preserve">תחום </w:t>
      </w:r>
      <w:r w:rsidR="00EA6F5A">
        <w:rPr>
          <w:rFonts w:hint="cs"/>
          <w:rtl/>
        </w:rPr>
        <w:t xml:space="preserve">אלפיים אמה) </w:t>
      </w:r>
      <w:r w:rsidR="00194042">
        <w:rPr>
          <w:rFonts w:hint="cs"/>
          <w:rtl/>
        </w:rPr>
        <w:t xml:space="preserve">הוא </w:t>
      </w:r>
      <w:r>
        <w:rPr>
          <w:rFonts w:hint="cs"/>
          <w:rtl/>
        </w:rPr>
        <w:t xml:space="preserve">מדרבנן, חכמים הקלו בו לעוסקים בהצלת נפשות. אם כך, אפשר שיהיה מקום להקל גם באיסורים נוספים מדרבנן. לחילופין, ניתן להסביר שהיות </w:t>
      </w:r>
      <w:r w:rsidR="00575AA1">
        <w:rPr>
          <w:rFonts w:hint="cs"/>
          <w:rtl/>
        </w:rPr>
        <w:t>ש</w:t>
      </w:r>
      <w:r>
        <w:rPr>
          <w:rFonts w:hint="cs"/>
          <w:rtl/>
        </w:rPr>
        <w:t xml:space="preserve">איסור תחומין תלוי באופן בלעדי במקומו של אדם, הרי שמי ששינה ברשות את מקומו בעיצומה של השבת, שינה ממילא גם את תחומו והרי "משלו נתנו לו" </w:t>
      </w:r>
      <w:r>
        <w:rPr>
          <w:rtl/>
        </w:rPr>
        <w:t>–</w:t>
      </w:r>
      <w:r>
        <w:rPr>
          <w:rFonts w:hint="cs"/>
          <w:rtl/>
        </w:rPr>
        <w:t xml:space="preserve"> זהו תחומו החדש</w:t>
      </w:r>
      <w:r w:rsidR="003304CA">
        <w:rPr>
          <w:rFonts w:hint="cs"/>
          <w:rtl/>
        </w:rPr>
        <w:t>.</w:t>
      </w:r>
      <w:r>
        <w:rPr>
          <w:rStyle w:val="aa"/>
          <w:rtl/>
        </w:rPr>
        <w:footnoteReference w:id="5"/>
      </w:r>
      <w:r>
        <w:rPr>
          <w:rFonts w:hint="cs"/>
          <w:rtl/>
        </w:rPr>
        <w:t xml:space="preserve"> אם כך, הרי שאפילו איסורי דרבנן לא הותרו עבור היוצאים להציל, וכל שהותר הוא איסור יציאה חוץ לאלפיים אמה בלבד.</w:t>
      </w:r>
    </w:p>
    <w:p w14:paraId="015378BD" w14:textId="77777777" w:rsidR="008562D4" w:rsidRDefault="008562D4" w:rsidP="007D1975">
      <w:pPr>
        <w:rPr>
          <w:rtl/>
        </w:rPr>
      </w:pPr>
    </w:p>
    <w:p w14:paraId="119B159A" w14:textId="77777777" w:rsidR="007D1975" w:rsidRDefault="007D1975" w:rsidP="007D1975">
      <w:pPr>
        <w:pStyle w:val="I"/>
        <w:rPr>
          <w:rtl/>
        </w:rPr>
      </w:pPr>
      <w:r>
        <w:rPr>
          <w:rFonts w:hint="cs"/>
          <w:rtl/>
        </w:rPr>
        <w:lastRenderedPageBreak/>
        <w:t>"התירו סופן משום תחילתן"</w:t>
      </w:r>
    </w:p>
    <w:p w14:paraId="05987C65" w14:textId="1EF6F6D7" w:rsidR="007D1975" w:rsidRDefault="007D1975" w:rsidP="007D1975">
      <w:pPr>
        <w:rPr>
          <w:rtl/>
        </w:rPr>
      </w:pPr>
      <w:r>
        <w:rPr>
          <w:rFonts w:hint="cs"/>
          <w:rtl/>
        </w:rPr>
        <w:t xml:space="preserve">מסקנה דומה לזו של הריטב"א ניתן להסיק גם מדברי התוספות. התוספות בעירובין </w:t>
      </w:r>
      <w:r w:rsidRPr="000E4AED">
        <w:rPr>
          <w:sz w:val="16"/>
          <w:szCs w:val="20"/>
          <w:rtl/>
        </w:rPr>
        <w:t xml:space="preserve">(מד: ד"ה כל </w:t>
      </w:r>
      <w:r w:rsidRPr="000E4AED">
        <w:rPr>
          <w:rFonts w:hint="eastAsia"/>
          <w:sz w:val="16"/>
          <w:szCs w:val="20"/>
          <w:rtl/>
        </w:rPr>
        <w:t>היוצאין</w:t>
      </w:r>
      <w:r w:rsidRPr="000E4AED">
        <w:rPr>
          <w:sz w:val="16"/>
          <w:szCs w:val="20"/>
          <w:rtl/>
        </w:rPr>
        <w:t>)</w:t>
      </w:r>
      <w:r>
        <w:rPr>
          <w:rFonts w:hint="cs"/>
          <w:rtl/>
        </w:rPr>
        <w:t xml:space="preserve"> ובראש השנה </w:t>
      </w:r>
      <w:r w:rsidRPr="000E4AED">
        <w:rPr>
          <w:sz w:val="16"/>
          <w:szCs w:val="20"/>
          <w:rtl/>
        </w:rPr>
        <w:t>(</w:t>
      </w:r>
      <w:r w:rsidRPr="000E4AED">
        <w:rPr>
          <w:rFonts w:hint="eastAsia"/>
          <w:sz w:val="16"/>
          <w:szCs w:val="20"/>
          <w:rtl/>
        </w:rPr>
        <w:t>כג</w:t>
      </w:r>
      <w:r w:rsidRPr="000E4AED">
        <w:rPr>
          <w:sz w:val="16"/>
          <w:szCs w:val="20"/>
          <w:rtl/>
        </w:rPr>
        <w:t xml:space="preserve">: ד"ה </w:t>
      </w:r>
      <w:r w:rsidRPr="000E4AED">
        <w:rPr>
          <w:rFonts w:hint="eastAsia"/>
          <w:sz w:val="16"/>
          <w:szCs w:val="20"/>
          <w:rtl/>
        </w:rPr>
        <w:t>שיהו</w:t>
      </w:r>
      <w:r w:rsidRPr="000E4AED">
        <w:rPr>
          <w:sz w:val="16"/>
          <w:szCs w:val="20"/>
          <w:rtl/>
        </w:rPr>
        <w:t>)</w:t>
      </w:r>
      <w:r>
        <w:rPr>
          <w:rFonts w:hint="cs"/>
          <w:rtl/>
        </w:rPr>
        <w:t xml:space="preserve"> </w:t>
      </w:r>
      <w:r w:rsidR="00876DA1">
        <w:rPr>
          <w:rFonts w:hint="cs"/>
          <w:rtl/>
        </w:rPr>
        <w:t>ה</w:t>
      </w:r>
      <w:r>
        <w:rPr>
          <w:rFonts w:hint="cs"/>
          <w:rtl/>
        </w:rPr>
        <w:t>עיר</w:t>
      </w:r>
      <w:r w:rsidR="00876DA1">
        <w:rPr>
          <w:rFonts w:hint="cs"/>
          <w:rtl/>
        </w:rPr>
        <w:t>ו</w:t>
      </w:r>
      <w:r>
        <w:rPr>
          <w:rFonts w:hint="cs"/>
          <w:rtl/>
        </w:rPr>
        <w:t xml:space="preserve"> שהלכה זו, שלפיה הקלו על היוצאים להציל כדי שלא להכשילם לעתיד לבוא, משתלבת בעיקרון שאותו קבעו חז"ל במסכת ביצה </w:t>
      </w:r>
      <w:r w:rsidRPr="000E4AED">
        <w:rPr>
          <w:sz w:val="16"/>
          <w:szCs w:val="20"/>
          <w:rtl/>
        </w:rPr>
        <w:t>(יא:)</w:t>
      </w:r>
      <w:r>
        <w:rPr>
          <w:rFonts w:hint="cs"/>
          <w:rtl/>
        </w:rPr>
        <w:t xml:space="preserve"> "התירו סופן משום תחילתן". </w:t>
      </w:r>
      <w:r w:rsidR="00AE4632">
        <w:rPr>
          <w:rFonts w:hint="cs"/>
          <w:rtl/>
        </w:rPr>
        <w:t xml:space="preserve">שם </w:t>
      </w:r>
      <w:r>
        <w:rPr>
          <w:rFonts w:hint="cs"/>
          <w:rtl/>
        </w:rPr>
        <w:t xml:space="preserve">מדובר </w:t>
      </w:r>
      <w:r w:rsidR="00AE4632">
        <w:rPr>
          <w:rFonts w:hint="cs"/>
          <w:rtl/>
        </w:rPr>
        <w:t>ב</w:t>
      </w:r>
      <w:r>
        <w:rPr>
          <w:rFonts w:hint="cs"/>
          <w:rtl/>
        </w:rPr>
        <w:t>פעולות שונות שהתירו חכמים לע</w:t>
      </w:r>
      <w:r w:rsidR="00F50A89">
        <w:rPr>
          <w:rFonts w:hint="cs"/>
          <w:rtl/>
        </w:rPr>
        <w:t>שות</w:t>
      </w:r>
      <w:r>
        <w:rPr>
          <w:rFonts w:hint="cs"/>
          <w:rtl/>
        </w:rPr>
        <w:t xml:space="preserve"> ביום טוב, אף שהן עצמן </w:t>
      </w:r>
      <w:r w:rsidR="00EF7B83">
        <w:rPr>
          <w:rFonts w:hint="cs"/>
          <w:rtl/>
        </w:rPr>
        <w:t xml:space="preserve">אינן </w:t>
      </w:r>
      <w:r>
        <w:rPr>
          <w:rFonts w:hint="cs"/>
          <w:rtl/>
        </w:rPr>
        <w:t>נחוצות לצורך אוכל נפש, אך אם יאסרו אותן תיפגע האפשרות להכין מזון לצורכי אוכל נפש. כאמור, התוספות סבר</w:t>
      </w:r>
      <w:r w:rsidR="00CE46B9">
        <w:rPr>
          <w:rFonts w:hint="cs"/>
          <w:rtl/>
        </w:rPr>
        <w:t>ו</w:t>
      </w:r>
      <w:r>
        <w:rPr>
          <w:rFonts w:hint="cs"/>
          <w:rtl/>
        </w:rPr>
        <w:t xml:space="preserve"> שהרשימה הנזכרת בגמרא בביצה שם אינה רשימה </w:t>
      </w:r>
      <w:r w:rsidR="001C7917">
        <w:rPr>
          <w:rFonts w:hint="cs"/>
          <w:rtl/>
        </w:rPr>
        <w:t>'</w:t>
      </w:r>
      <w:r>
        <w:rPr>
          <w:rFonts w:hint="cs"/>
          <w:rtl/>
        </w:rPr>
        <w:t>סגורה</w:t>
      </w:r>
      <w:r w:rsidR="001C7917">
        <w:rPr>
          <w:rFonts w:hint="cs"/>
          <w:rtl/>
        </w:rPr>
        <w:t>'</w:t>
      </w:r>
      <w:r>
        <w:rPr>
          <w:rFonts w:hint="cs"/>
          <w:rtl/>
        </w:rPr>
        <w:t xml:space="preserve">, ויש </w:t>
      </w:r>
      <w:r w:rsidR="0006701F">
        <w:rPr>
          <w:rFonts w:hint="cs"/>
          <w:rtl/>
        </w:rPr>
        <w:t>היתרים במקרים נוספים</w:t>
      </w:r>
      <w:r w:rsidR="001C7917">
        <w:rPr>
          <w:rFonts w:hint="cs"/>
          <w:rtl/>
        </w:rPr>
        <w:t>,</w:t>
      </w:r>
      <w:r>
        <w:rPr>
          <w:rStyle w:val="aa"/>
          <w:rtl/>
        </w:rPr>
        <w:footnoteReference w:id="6"/>
      </w:r>
      <w:r>
        <w:rPr>
          <w:rFonts w:hint="cs"/>
          <w:rtl/>
        </w:rPr>
        <w:t xml:space="preserve"> ובכלל</w:t>
      </w:r>
      <w:r w:rsidR="0006701F">
        <w:rPr>
          <w:rFonts w:hint="cs"/>
          <w:rtl/>
        </w:rPr>
        <w:t>ם</w:t>
      </w:r>
      <w:r>
        <w:rPr>
          <w:rFonts w:hint="cs"/>
          <w:rtl/>
        </w:rPr>
        <w:t xml:space="preserve"> ההיתר להלך אלפיים אמה לכל רוח או "כל היוצאים להציל חוזרים למקומם"</w:t>
      </w:r>
      <w:r w:rsidR="00BD2243">
        <w:rPr>
          <w:rFonts w:hint="cs"/>
          <w:rtl/>
        </w:rPr>
        <w:t>.</w:t>
      </w:r>
      <w:r>
        <w:rPr>
          <w:rStyle w:val="aa"/>
          <w:rtl/>
        </w:rPr>
        <w:footnoteReference w:id="7"/>
      </w:r>
      <w:r>
        <w:rPr>
          <w:rFonts w:hint="cs"/>
          <w:rtl/>
        </w:rPr>
        <w:t xml:space="preserve"> התוספות בעירובין</w:t>
      </w:r>
      <w:r w:rsidR="00EA6F5A">
        <w:rPr>
          <w:rFonts w:hint="cs"/>
          <w:rtl/>
        </w:rPr>
        <w:t xml:space="preserve"> </w:t>
      </w:r>
      <w:r w:rsidR="00EA6F5A" w:rsidRPr="00615E5F">
        <w:rPr>
          <w:rFonts w:hint="cs"/>
          <w:sz w:val="16"/>
          <w:szCs w:val="20"/>
          <w:rtl/>
        </w:rPr>
        <w:t>(</w:t>
      </w:r>
      <w:r w:rsidR="00A51471">
        <w:rPr>
          <w:rFonts w:hint="cs"/>
          <w:sz w:val="16"/>
          <w:szCs w:val="20"/>
          <w:rtl/>
        </w:rPr>
        <w:t xml:space="preserve">הנ"ל; </w:t>
      </w:r>
      <w:r w:rsidR="00EA6F5A" w:rsidRPr="00615E5F">
        <w:rPr>
          <w:rFonts w:hint="cs"/>
          <w:sz w:val="16"/>
          <w:szCs w:val="20"/>
          <w:rtl/>
        </w:rPr>
        <w:t>וכעין זה גם הרשב"א בביצה יא:, ד"ה בפלוגתא)</w:t>
      </w:r>
      <w:r>
        <w:rPr>
          <w:rFonts w:hint="cs"/>
          <w:rtl/>
        </w:rPr>
        <w:t xml:space="preserve"> אף </w:t>
      </w:r>
      <w:r w:rsidR="004B3ECB">
        <w:rPr>
          <w:rFonts w:hint="cs"/>
          <w:rtl/>
        </w:rPr>
        <w:t>ה</w:t>
      </w:r>
      <w:r>
        <w:rPr>
          <w:rFonts w:hint="cs"/>
          <w:rtl/>
        </w:rPr>
        <w:t>סביר</w:t>
      </w:r>
      <w:r w:rsidR="004B3ECB">
        <w:rPr>
          <w:rFonts w:hint="cs"/>
          <w:rtl/>
        </w:rPr>
        <w:t>ו</w:t>
      </w:r>
      <w:r>
        <w:rPr>
          <w:rFonts w:hint="cs"/>
          <w:rtl/>
        </w:rPr>
        <w:t xml:space="preserve"> שהסיבה שהדוגמ</w:t>
      </w:r>
      <w:r w:rsidR="00812DA3">
        <w:rPr>
          <w:rFonts w:hint="cs"/>
          <w:rtl/>
        </w:rPr>
        <w:t>א</w:t>
      </w:r>
      <w:r>
        <w:rPr>
          <w:rFonts w:hint="cs"/>
          <w:rtl/>
        </w:rPr>
        <w:t xml:space="preserve"> לא הוזכרה באותה סוגי</w:t>
      </w:r>
      <w:r w:rsidR="00152349">
        <w:rPr>
          <w:rFonts w:hint="cs"/>
          <w:rtl/>
        </w:rPr>
        <w:t>א</w:t>
      </w:r>
      <w:r>
        <w:rPr>
          <w:rFonts w:hint="cs"/>
          <w:rtl/>
        </w:rPr>
        <w:t xml:space="preserve"> במסכת ביצה היא "דזה אינו חידוש", דהיינו אין כל חידוש בכך שהתירו ליוצאים להציל נפשות היתרים שונים, "סופן משום תחילתן".</w:t>
      </w:r>
    </w:p>
    <w:p w14:paraId="45E8D671" w14:textId="1065435C" w:rsidR="007D1975" w:rsidRDefault="007D1975" w:rsidP="007D1975">
      <w:pPr>
        <w:rPr>
          <w:rtl/>
        </w:rPr>
      </w:pPr>
      <w:r>
        <w:rPr>
          <w:rFonts w:hint="cs"/>
          <w:rtl/>
        </w:rPr>
        <w:t>אלא, שבביאור הלכה זו</w:t>
      </w:r>
      <w:r w:rsidR="00CB1028">
        <w:rPr>
          <w:rFonts w:hint="cs"/>
          <w:rtl/>
        </w:rPr>
        <w:t>,</w:t>
      </w:r>
      <w:r>
        <w:rPr>
          <w:rFonts w:hint="cs"/>
          <w:rtl/>
        </w:rPr>
        <w:t xml:space="preserve"> של </w:t>
      </w:r>
      <w:r w:rsidR="00CB1028">
        <w:rPr>
          <w:rFonts w:hint="cs"/>
          <w:rtl/>
        </w:rPr>
        <w:t>"</w:t>
      </w:r>
      <w:r>
        <w:rPr>
          <w:rFonts w:hint="cs"/>
          <w:rtl/>
        </w:rPr>
        <w:t>התירו סופן משום תחילתן</w:t>
      </w:r>
      <w:r w:rsidR="00CB1028">
        <w:rPr>
          <w:rFonts w:hint="cs"/>
          <w:rtl/>
        </w:rPr>
        <w:t>"</w:t>
      </w:r>
      <w:r>
        <w:rPr>
          <w:rFonts w:hint="cs"/>
          <w:rtl/>
        </w:rPr>
        <w:t xml:space="preserve"> כתב הב"ח:</w:t>
      </w:r>
    </w:p>
    <w:p w14:paraId="10778189" w14:textId="4E933CC4" w:rsidR="007D1975" w:rsidRDefault="007D1975" w:rsidP="008909F2">
      <w:pPr>
        <w:pStyle w:val="a4"/>
        <w:rPr>
          <w:rtl/>
        </w:rPr>
      </w:pPr>
      <w:r>
        <w:rPr>
          <w:rFonts w:hint="cs"/>
          <w:rtl/>
        </w:rPr>
        <w:t>"</w:t>
      </w:r>
      <w:r w:rsidRPr="00E4609B">
        <w:rPr>
          <w:rtl/>
        </w:rPr>
        <w:t>דהתירו סופן משום תחלתן</w:t>
      </w:r>
      <w:r>
        <w:rPr>
          <w:rtl/>
        </w:rPr>
        <w:t xml:space="preserve"> אינן אלא באיסורא דרבנן</w:t>
      </w:r>
      <w:r>
        <w:rPr>
          <w:rFonts w:hint="cs"/>
          <w:rtl/>
        </w:rPr>
        <w:t xml:space="preserve">". </w:t>
      </w:r>
      <w:r w:rsidRPr="000E4AED">
        <w:rPr>
          <w:sz w:val="18"/>
          <w:szCs w:val="20"/>
          <w:rtl/>
        </w:rPr>
        <w:t xml:space="preserve">(ב"ח </w:t>
      </w:r>
      <w:r w:rsidRPr="000E4AED">
        <w:rPr>
          <w:rFonts w:hint="eastAsia"/>
          <w:sz w:val="18"/>
          <w:szCs w:val="20"/>
          <w:rtl/>
        </w:rPr>
        <w:t>אורח</w:t>
      </w:r>
      <w:r w:rsidRPr="000E4AED">
        <w:rPr>
          <w:sz w:val="18"/>
          <w:szCs w:val="20"/>
          <w:rtl/>
        </w:rPr>
        <w:t xml:space="preserve"> </w:t>
      </w:r>
      <w:r w:rsidRPr="000E4AED">
        <w:rPr>
          <w:rFonts w:hint="eastAsia"/>
          <w:sz w:val="18"/>
          <w:szCs w:val="20"/>
          <w:rtl/>
        </w:rPr>
        <w:t>חיים</w:t>
      </w:r>
      <w:r w:rsidRPr="000E4AED">
        <w:rPr>
          <w:sz w:val="18"/>
          <w:szCs w:val="20"/>
          <w:rtl/>
        </w:rPr>
        <w:t xml:space="preserve"> תצ"ז</w:t>
      </w:r>
      <w:r w:rsidR="00561C11">
        <w:rPr>
          <w:rFonts w:hint="cs"/>
          <w:sz w:val="18"/>
          <w:szCs w:val="20"/>
          <w:rtl/>
        </w:rPr>
        <w:t>, סקי"א</w:t>
      </w:r>
      <w:r w:rsidRPr="000E4AED">
        <w:rPr>
          <w:sz w:val="18"/>
          <w:szCs w:val="20"/>
          <w:rtl/>
        </w:rPr>
        <w:t>)</w:t>
      </w:r>
    </w:p>
    <w:p w14:paraId="53B123B5" w14:textId="2D9C182D" w:rsidR="007D1975" w:rsidRDefault="007D1975" w:rsidP="007D1975">
      <w:pPr>
        <w:rPr>
          <w:rtl/>
        </w:rPr>
      </w:pPr>
      <w:r>
        <w:rPr>
          <w:rFonts w:hint="cs"/>
          <w:rtl/>
        </w:rPr>
        <w:t xml:space="preserve">דברי הב"ח נפסקו להלכה גם במגן אברהם </w:t>
      </w:r>
      <w:r w:rsidRPr="000E4AED">
        <w:rPr>
          <w:sz w:val="16"/>
          <w:szCs w:val="20"/>
          <w:rtl/>
        </w:rPr>
        <w:t xml:space="preserve">(שם, </w:t>
      </w:r>
      <w:r w:rsidRPr="000E4AED">
        <w:rPr>
          <w:rFonts w:hint="eastAsia"/>
          <w:sz w:val="16"/>
          <w:szCs w:val="20"/>
          <w:rtl/>
        </w:rPr>
        <w:t>סקי</w:t>
      </w:r>
      <w:r w:rsidRPr="000E4AED">
        <w:rPr>
          <w:sz w:val="16"/>
          <w:szCs w:val="20"/>
          <w:rtl/>
        </w:rPr>
        <w:t>"ח)</w:t>
      </w:r>
      <w:r>
        <w:rPr>
          <w:rFonts w:hint="cs"/>
          <w:rtl/>
        </w:rPr>
        <w:t>, ועל פיהם יש להגיע למסקנה דומה לזו של הריטב"א: אם ההיתרים עבור היוצאים להציל מבוססים על העיקרון "התירו סופן משום תחילתן" כפי שכתבו התוספות, הרי שהיתרים אלה אכן מוגבלים לאיסורי דרבנן בלבד.</w:t>
      </w:r>
    </w:p>
    <w:p w14:paraId="045C705E" w14:textId="77777777" w:rsidR="002F7D76" w:rsidRDefault="002F7D76" w:rsidP="007D1975">
      <w:pPr>
        <w:rPr>
          <w:rtl/>
        </w:rPr>
      </w:pPr>
    </w:p>
    <w:p w14:paraId="4DB3C6C5" w14:textId="77777777" w:rsidR="007D1975" w:rsidRDefault="007D1975" w:rsidP="007D1975">
      <w:pPr>
        <w:pStyle w:val="I"/>
        <w:rPr>
          <w:rtl/>
        </w:rPr>
      </w:pPr>
      <w:r>
        <w:rPr>
          <w:rFonts w:hint="cs"/>
          <w:rtl/>
        </w:rPr>
        <w:t>סיכום</w:t>
      </w:r>
    </w:p>
    <w:p w14:paraId="04DD629D" w14:textId="58583104" w:rsidR="007D1975" w:rsidRDefault="007D1975" w:rsidP="007D1975">
      <w:pPr>
        <w:rPr>
          <w:rtl/>
        </w:rPr>
      </w:pPr>
      <w:r>
        <w:rPr>
          <w:rFonts w:hint="cs"/>
          <w:rtl/>
        </w:rPr>
        <w:t>מפורש במשניות בעירובין ובראש השנה, שחכמינו ביקשו להקל על היוצאים להציל, ולאפשר להם תנועה גם אחרי שסיימו את מלאכתם.</w:t>
      </w:r>
    </w:p>
    <w:p w14:paraId="3C1CDBDB" w14:textId="4A5D48E9" w:rsidR="007D1975" w:rsidRDefault="007D1975" w:rsidP="007D1975">
      <w:pPr>
        <w:rPr>
          <w:rtl/>
        </w:rPr>
      </w:pPr>
      <w:r>
        <w:rPr>
          <w:rFonts w:hint="cs"/>
          <w:rtl/>
        </w:rPr>
        <w:t xml:space="preserve">כאשר נשקפת להם סכנה במקום שבו הם שוהים, פשוט וברור שמותר להם לחלל את השבת, משום פיקוח נפש. כמו כן, אם הם נדרשים לשוב למקומם הראשון כדי לחזור לכשירות ולהיות זמינים לצורך פיקוח נפש, הדבר </w:t>
      </w:r>
      <w:r>
        <w:rPr>
          <w:rFonts w:hint="cs"/>
          <w:rtl/>
        </w:rPr>
        <w:t>מותר (כגון חיילים הנדרשים להיערך לפעילות נוספת, או נהג אמבולנס שלאחר קריאה בשבת מבקש לחזור למקומו הראשון כדי להיות זמין לקריאה חדשה).</w:t>
      </w:r>
    </w:p>
    <w:p w14:paraId="3A2B2A97" w14:textId="21531C63" w:rsidR="007D1975" w:rsidRDefault="007D1975" w:rsidP="007D1975">
      <w:pPr>
        <w:rPr>
          <w:rtl/>
        </w:rPr>
      </w:pPr>
      <w:r>
        <w:rPr>
          <w:rFonts w:hint="cs"/>
          <w:rtl/>
        </w:rPr>
        <w:t xml:space="preserve">כאשר לא נשקפת להם סכנה אך קיים חשש שמא להבא יתרשלו בתפקידם, ובמקביל ישנה נכונות לדרבן ולעודד אותם על פועלם, </w:t>
      </w:r>
      <w:r w:rsidR="00722B71">
        <w:rPr>
          <w:rFonts w:hint="cs"/>
          <w:rtl/>
        </w:rPr>
        <w:t xml:space="preserve">אזי </w:t>
      </w:r>
      <w:r>
        <w:rPr>
          <w:rFonts w:hint="cs"/>
          <w:rtl/>
        </w:rPr>
        <w:t>התירו סופן משום תחילתן כדי שלא להכשילם לעתיד לבוא. פשט הסוגי</w:t>
      </w:r>
      <w:r w:rsidR="00574F1F">
        <w:rPr>
          <w:rFonts w:hint="cs"/>
          <w:rtl/>
        </w:rPr>
        <w:t>א</w:t>
      </w:r>
      <w:r>
        <w:rPr>
          <w:rFonts w:hint="cs"/>
          <w:rtl/>
        </w:rPr>
        <w:t xml:space="preserve"> במסכת ראש השנה שההיתר שלא להכשילם לעתיד לבוא הוא היתר גורף, הכולל גם איסורי תורה, ואולם הריטב"א והתוספות סבורים שניתן להתיר במקרים אלה איסורי דרבנן בלבד.</w:t>
      </w:r>
    </w:p>
    <w:p w14:paraId="47539028" w14:textId="28749156" w:rsidR="003B4153" w:rsidRPr="00C30448" w:rsidRDefault="007D1975" w:rsidP="001926AF">
      <w:pPr>
        <w:rPr>
          <w:sz w:val="26"/>
          <w:rtl/>
        </w:rPr>
      </w:pPr>
      <w:r>
        <w:rPr>
          <w:rFonts w:hint="cs"/>
          <w:rtl/>
        </w:rPr>
        <w:t xml:space="preserve">בשיעור הבא נעבור לעסוק בדבריהם של פוסקי דורנו בעניין </w:t>
      </w:r>
      <w:r w:rsidR="00B055A8">
        <w:rPr>
          <w:rFonts w:hint="cs"/>
          <w:rtl/>
        </w:rPr>
        <w:t>ה</w:t>
      </w:r>
      <w:r>
        <w:rPr>
          <w:rFonts w:hint="cs"/>
          <w:rtl/>
        </w:rPr>
        <w:t>חזרה מהצלה, וכפי שניווכח לדעת אכן נחלקו הלכה למעשה האם עבור היוצאים להציל התירו איסורי תורה, או איסורי דרבנן בלבד.</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rPr>
                <w:rtl/>
              </w:rPr>
            </w:pPr>
          </w:p>
        </w:tc>
        <w:tc>
          <w:tcPr>
            <w:tcW w:w="4111" w:type="dxa"/>
            <w:tcBorders>
              <w:top w:val="nil"/>
              <w:left w:val="nil"/>
              <w:bottom w:val="nil"/>
              <w:right w:val="nil"/>
            </w:tcBorders>
          </w:tcPr>
          <w:p w14:paraId="5E7E3A4A" w14:textId="77777777" w:rsidR="00685E21" w:rsidRPr="00B06A30"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3E9623A"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FE4768">
              <w:rPr>
                <w:rFonts w:hint="cs"/>
                <w:noProof w:val="0"/>
                <w:rtl/>
              </w:rPr>
              <w:t>ג</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Pr>
            </w:pPr>
            <w:r>
              <w:rPr>
                <w:noProof w:val="0"/>
                <w:rtl/>
              </w:rPr>
              <w:t>האתר בעברית:</w:t>
            </w:r>
            <w:r>
              <w:rPr>
                <w:noProof w:val="0"/>
                <w:rtl/>
              </w:rPr>
              <w:tab/>
            </w:r>
            <w:hyperlink r:id="rId8"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9"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1F5A09DB" w:rsidR="00436188" w:rsidRPr="00685E21" w:rsidRDefault="00436188" w:rsidP="000C4121"/>
    <w:sectPr w:rsidR="00436188" w:rsidRPr="00685E21" w:rsidSect="00C640F0">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D138" w14:textId="77777777" w:rsidR="008D462E" w:rsidRDefault="008D462E" w:rsidP="005F7985">
      <w:pPr>
        <w:spacing w:after="0" w:line="240" w:lineRule="auto"/>
      </w:pPr>
      <w:r>
        <w:separator/>
      </w:r>
    </w:p>
  </w:endnote>
  <w:endnote w:type="continuationSeparator" w:id="0">
    <w:p w14:paraId="59088F59" w14:textId="77777777" w:rsidR="008D462E" w:rsidRDefault="008D462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00000000" w:usb1="40000043"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8CA4" w14:textId="77777777" w:rsidR="008D462E" w:rsidRDefault="008D462E" w:rsidP="005F7985">
      <w:pPr>
        <w:spacing w:after="0" w:line="240" w:lineRule="auto"/>
      </w:pPr>
      <w:r>
        <w:separator/>
      </w:r>
    </w:p>
  </w:footnote>
  <w:footnote w:type="continuationSeparator" w:id="0">
    <w:p w14:paraId="6DF3A7F7" w14:textId="77777777" w:rsidR="008D462E" w:rsidRDefault="008D462E" w:rsidP="005F7985">
      <w:pPr>
        <w:spacing w:after="0" w:line="240" w:lineRule="auto"/>
      </w:pPr>
      <w:r>
        <w:continuationSeparator/>
      </w:r>
    </w:p>
  </w:footnote>
  <w:footnote w:id="1">
    <w:p w14:paraId="17F36E08" w14:textId="1AF846B8" w:rsidR="007D1975" w:rsidRDefault="007D1975" w:rsidP="00021714">
      <w:pPr>
        <w:pStyle w:val="a8"/>
        <w:rPr>
          <w:rtl/>
        </w:rPr>
      </w:pPr>
      <w:r>
        <w:rPr>
          <w:rStyle w:val="aa"/>
        </w:rPr>
        <w:footnoteRef/>
      </w:r>
      <w:r>
        <w:rPr>
          <w:rtl/>
        </w:rPr>
        <w:t xml:space="preserve"> </w:t>
      </w:r>
      <w:r>
        <w:rPr>
          <w:rFonts w:hint="cs"/>
          <w:rtl/>
        </w:rPr>
        <w:t>על רקע משנה זו, מתפתחת בהמשך הדיון בגמרא שם סוגיית "עיר הסמוכה לספר", שעליה למדנו בהרחבה בשיעורים הקודמים.</w:t>
      </w:r>
    </w:p>
  </w:footnote>
  <w:footnote w:id="2">
    <w:p w14:paraId="70D0F4CE" w14:textId="7204A1B3" w:rsidR="007D1975" w:rsidRDefault="007D1975" w:rsidP="00021714">
      <w:pPr>
        <w:pStyle w:val="a8"/>
        <w:rPr>
          <w:rtl/>
        </w:rPr>
      </w:pPr>
      <w:r>
        <w:rPr>
          <w:rStyle w:val="aa"/>
        </w:rPr>
        <w:footnoteRef/>
      </w:r>
      <w:r>
        <w:rPr>
          <w:rtl/>
        </w:rPr>
        <w:t xml:space="preserve"> </w:t>
      </w:r>
      <w:r>
        <w:rPr>
          <w:rFonts w:hint="cs"/>
          <w:rtl/>
        </w:rPr>
        <w:t>סוגי</w:t>
      </w:r>
      <w:r w:rsidR="00214FE6">
        <w:rPr>
          <w:rFonts w:hint="cs"/>
          <w:rtl/>
        </w:rPr>
        <w:t>א</w:t>
      </w:r>
      <w:r>
        <w:rPr>
          <w:rFonts w:hint="cs"/>
          <w:rtl/>
        </w:rPr>
        <w:t xml:space="preserve"> זו היא דוגמ</w:t>
      </w:r>
      <w:r w:rsidR="00214FE6">
        <w:rPr>
          <w:rFonts w:hint="cs"/>
          <w:rtl/>
        </w:rPr>
        <w:t>א</w:t>
      </w:r>
      <w:r>
        <w:rPr>
          <w:rFonts w:hint="cs"/>
          <w:rtl/>
        </w:rPr>
        <w:t xml:space="preserve"> מובהקת ל</w:t>
      </w:r>
      <w:r w:rsidR="00214FE6">
        <w:rPr>
          <w:rFonts w:hint="cs"/>
          <w:rtl/>
        </w:rPr>
        <w:t>חשיבותם של</w:t>
      </w:r>
      <w:r>
        <w:rPr>
          <w:rFonts w:hint="cs"/>
          <w:rtl/>
        </w:rPr>
        <w:t xml:space="preserve"> </w:t>
      </w:r>
      <w:r w:rsidR="00214FE6">
        <w:rPr>
          <w:rFonts w:hint="cs"/>
          <w:rtl/>
        </w:rPr>
        <w:t>'</w:t>
      </w:r>
      <w:r>
        <w:rPr>
          <w:rFonts w:hint="cs"/>
          <w:rtl/>
        </w:rPr>
        <w:t>נהלי בטיחות</w:t>
      </w:r>
      <w:r w:rsidR="00214FE6">
        <w:rPr>
          <w:rFonts w:hint="cs"/>
          <w:rtl/>
        </w:rPr>
        <w:t xml:space="preserve">' שהם בגדר </w:t>
      </w:r>
      <w:r>
        <w:rPr>
          <w:rFonts w:hint="cs"/>
          <w:rtl/>
        </w:rPr>
        <w:t xml:space="preserve">פיקוח נפש </w:t>
      </w:r>
      <w:r w:rsidR="00214FE6">
        <w:rPr>
          <w:rFonts w:hint="cs"/>
          <w:rtl/>
        </w:rPr>
        <w:t xml:space="preserve">וממילא </w:t>
      </w:r>
      <w:r w:rsidR="00AD48F2">
        <w:rPr>
          <w:rFonts w:hint="cs"/>
          <w:rtl/>
        </w:rPr>
        <w:t xml:space="preserve">מתירים </w:t>
      </w:r>
      <w:r>
        <w:rPr>
          <w:rFonts w:hint="cs"/>
          <w:rtl/>
        </w:rPr>
        <w:t>חילול שבת</w:t>
      </w:r>
      <w:r w:rsidR="00AD48F2">
        <w:rPr>
          <w:rFonts w:hint="cs"/>
          <w:rtl/>
        </w:rPr>
        <w:t xml:space="preserve">. </w:t>
      </w:r>
      <w:r>
        <w:rPr>
          <w:rFonts w:hint="cs"/>
          <w:rtl/>
        </w:rPr>
        <w:t>הרחבנו בכך ב</w:t>
      </w:r>
      <w:hyperlink r:id="rId1" w:history="1">
        <w:r w:rsidRPr="008212B1">
          <w:rPr>
            <w:rStyle w:val="Hyperlink"/>
            <w:rFonts w:hint="cs"/>
            <w:rtl/>
          </w:rPr>
          <w:t>שיעור מס' 45</w:t>
        </w:r>
      </w:hyperlink>
      <w:r>
        <w:rPr>
          <w:rFonts w:hint="cs"/>
          <w:rtl/>
        </w:rPr>
        <w:t>.</w:t>
      </w:r>
    </w:p>
  </w:footnote>
  <w:footnote w:id="3">
    <w:p w14:paraId="1B4C831E" w14:textId="6E8FD017" w:rsidR="007D1975" w:rsidRDefault="007D1975" w:rsidP="00021714">
      <w:pPr>
        <w:pStyle w:val="a8"/>
        <w:rPr>
          <w:rtl/>
        </w:rPr>
      </w:pPr>
      <w:r>
        <w:rPr>
          <w:rStyle w:val="aa"/>
        </w:rPr>
        <w:footnoteRef/>
      </w:r>
      <w:r>
        <w:rPr>
          <w:rtl/>
        </w:rPr>
        <w:t xml:space="preserve"> </w:t>
      </w:r>
      <w:r>
        <w:rPr>
          <w:rFonts w:hint="cs"/>
          <w:rtl/>
        </w:rPr>
        <w:t xml:space="preserve">המפרשים התחבטו בדעת הרמב"ם בנושא. בהלכות תחומין </w:t>
      </w:r>
      <w:r w:rsidRPr="000E4AED">
        <w:rPr>
          <w:sz w:val="16"/>
          <w:szCs w:val="16"/>
          <w:rtl/>
        </w:rPr>
        <w:t>(</w:t>
      </w:r>
      <w:r w:rsidR="005149E4">
        <w:rPr>
          <w:rFonts w:hint="cs"/>
          <w:sz w:val="16"/>
          <w:szCs w:val="16"/>
          <w:rtl/>
        </w:rPr>
        <w:t xml:space="preserve">משנה תורה </w:t>
      </w:r>
      <w:r w:rsidRPr="000E4AED">
        <w:rPr>
          <w:rFonts w:hint="eastAsia"/>
          <w:sz w:val="16"/>
          <w:szCs w:val="16"/>
          <w:rtl/>
        </w:rPr>
        <w:t>שבת</w:t>
      </w:r>
      <w:r w:rsidRPr="000E4AED">
        <w:rPr>
          <w:sz w:val="16"/>
          <w:szCs w:val="16"/>
          <w:rtl/>
        </w:rPr>
        <w:t xml:space="preserve"> כ"ז</w:t>
      </w:r>
      <w:r w:rsidR="00992E41">
        <w:rPr>
          <w:rFonts w:hint="cs"/>
          <w:sz w:val="16"/>
          <w:szCs w:val="16"/>
          <w:rtl/>
        </w:rPr>
        <w:t>,</w:t>
      </w:r>
      <w:r w:rsidRPr="000E4AED">
        <w:rPr>
          <w:sz w:val="16"/>
          <w:szCs w:val="16"/>
          <w:rtl/>
        </w:rPr>
        <w:t xml:space="preserve"> </w:t>
      </w:r>
      <w:r w:rsidRPr="000E4AED">
        <w:rPr>
          <w:rFonts w:hint="eastAsia"/>
          <w:sz w:val="16"/>
          <w:szCs w:val="16"/>
          <w:rtl/>
        </w:rPr>
        <w:t>יז</w:t>
      </w:r>
      <w:r w:rsidRPr="000E4AED">
        <w:rPr>
          <w:sz w:val="16"/>
          <w:szCs w:val="16"/>
          <w:rtl/>
        </w:rPr>
        <w:t xml:space="preserve">; ובעקבותיו השולחן ערוך </w:t>
      </w:r>
      <w:r w:rsidR="00685250">
        <w:rPr>
          <w:rFonts w:hint="cs"/>
          <w:sz w:val="16"/>
          <w:szCs w:val="16"/>
          <w:rtl/>
        </w:rPr>
        <w:t>ב</w:t>
      </w:r>
      <w:r w:rsidRPr="000E4AED">
        <w:rPr>
          <w:rFonts w:hint="eastAsia"/>
          <w:sz w:val="16"/>
          <w:szCs w:val="16"/>
          <w:rtl/>
        </w:rPr>
        <w:t>אורח</w:t>
      </w:r>
      <w:r w:rsidRPr="000E4AED">
        <w:rPr>
          <w:sz w:val="16"/>
          <w:szCs w:val="16"/>
          <w:rtl/>
        </w:rPr>
        <w:t xml:space="preserve"> </w:t>
      </w:r>
      <w:r w:rsidRPr="000E4AED">
        <w:rPr>
          <w:rFonts w:hint="eastAsia"/>
          <w:sz w:val="16"/>
          <w:szCs w:val="16"/>
          <w:rtl/>
        </w:rPr>
        <w:t>חיים</w:t>
      </w:r>
      <w:r w:rsidRPr="000E4AED">
        <w:rPr>
          <w:sz w:val="16"/>
          <w:szCs w:val="16"/>
          <w:rtl/>
        </w:rPr>
        <w:t xml:space="preserve"> </w:t>
      </w:r>
      <w:r w:rsidR="00685250">
        <w:rPr>
          <w:rFonts w:hint="cs"/>
          <w:sz w:val="16"/>
          <w:szCs w:val="16"/>
          <w:rtl/>
        </w:rPr>
        <w:t xml:space="preserve">סי' </w:t>
      </w:r>
      <w:r w:rsidRPr="000E4AED">
        <w:rPr>
          <w:rFonts w:hint="eastAsia"/>
          <w:sz w:val="16"/>
          <w:szCs w:val="16"/>
          <w:rtl/>
        </w:rPr>
        <w:t>ת</w:t>
      </w:r>
      <w:r w:rsidRPr="000E4AED">
        <w:rPr>
          <w:sz w:val="16"/>
          <w:szCs w:val="16"/>
          <w:rtl/>
        </w:rPr>
        <w:t>"ז</w:t>
      </w:r>
      <w:r w:rsidR="00685250">
        <w:rPr>
          <w:rFonts w:hint="cs"/>
          <w:sz w:val="16"/>
          <w:szCs w:val="16"/>
          <w:rtl/>
        </w:rPr>
        <w:t>,</w:t>
      </w:r>
      <w:r w:rsidRPr="000E4AED">
        <w:rPr>
          <w:sz w:val="16"/>
          <w:szCs w:val="16"/>
          <w:rtl/>
        </w:rPr>
        <w:t xml:space="preserve"> ג) </w:t>
      </w:r>
      <w:r>
        <w:rPr>
          <w:rFonts w:hint="cs"/>
          <w:rtl/>
        </w:rPr>
        <w:t xml:space="preserve">פסק הרמב"ם כתירוץ השני של הגמרא, שההיתר לחזור למקומם קיים רק אם יש סכנת נפשות לשהות במקום הקרב. עם זאת, בהלכות פיקוח נפש </w:t>
      </w:r>
      <w:r w:rsidRPr="000E4AED">
        <w:rPr>
          <w:sz w:val="16"/>
          <w:szCs w:val="16"/>
          <w:rtl/>
        </w:rPr>
        <w:t>(</w:t>
      </w:r>
      <w:r w:rsidR="00DE7D07">
        <w:rPr>
          <w:rFonts w:hint="cs"/>
          <w:sz w:val="16"/>
          <w:szCs w:val="16"/>
          <w:rtl/>
        </w:rPr>
        <w:t xml:space="preserve">משנה תורה הל' </w:t>
      </w:r>
      <w:r w:rsidRPr="000E4AED">
        <w:rPr>
          <w:rFonts w:hint="eastAsia"/>
          <w:sz w:val="16"/>
          <w:szCs w:val="16"/>
          <w:rtl/>
        </w:rPr>
        <w:t>שבת</w:t>
      </w:r>
      <w:r w:rsidRPr="000E4AED">
        <w:rPr>
          <w:sz w:val="16"/>
          <w:szCs w:val="16"/>
          <w:rtl/>
        </w:rPr>
        <w:t xml:space="preserve"> ב'</w:t>
      </w:r>
      <w:r w:rsidR="00DE7D07">
        <w:rPr>
          <w:rFonts w:hint="cs"/>
          <w:sz w:val="16"/>
          <w:szCs w:val="16"/>
          <w:rtl/>
        </w:rPr>
        <w:t>,</w:t>
      </w:r>
      <w:r w:rsidRPr="000E4AED">
        <w:rPr>
          <w:sz w:val="16"/>
          <w:szCs w:val="16"/>
          <w:rtl/>
        </w:rPr>
        <w:t xml:space="preserve"> </w:t>
      </w:r>
      <w:r w:rsidRPr="000E4AED">
        <w:rPr>
          <w:rFonts w:hint="eastAsia"/>
          <w:sz w:val="16"/>
          <w:szCs w:val="16"/>
          <w:rtl/>
        </w:rPr>
        <w:t>כג</w:t>
      </w:r>
      <w:r w:rsidRPr="000E4AED">
        <w:rPr>
          <w:sz w:val="16"/>
          <w:szCs w:val="16"/>
          <w:rtl/>
        </w:rPr>
        <w:t>)</w:t>
      </w:r>
      <w:r>
        <w:rPr>
          <w:rFonts w:hint="cs"/>
          <w:rtl/>
        </w:rPr>
        <w:t xml:space="preserve"> קבע הרמב"ם בפשטות </w:t>
      </w:r>
      <w:r w:rsidR="009660A6">
        <w:rPr>
          <w:rFonts w:hint="cs"/>
          <w:rtl/>
        </w:rPr>
        <w:t>ש</w:t>
      </w:r>
      <w:r>
        <w:rPr>
          <w:rFonts w:hint="cs"/>
          <w:rtl/>
        </w:rPr>
        <w:t>"</w:t>
      </w:r>
      <w:r w:rsidRPr="00FD74AC">
        <w:rPr>
          <w:rtl/>
        </w:rPr>
        <w:t>מותר להן לחזור בכלי זיין שלהן למקומם בשבת כדי שלא להכשילן לעתיד לבוא</w:t>
      </w:r>
      <w:r>
        <w:rPr>
          <w:rFonts w:hint="cs"/>
          <w:rtl/>
        </w:rPr>
        <w:t xml:space="preserve">", ולא הזכיר חילוק בין מצבים שונים. המפרשים דנו ביחס בין שתי ההלכות, ראו למשל בפירוש </w:t>
      </w:r>
      <w:r w:rsidR="00B02D93">
        <w:rPr>
          <w:rFonts w:hint="cs"/>
          <w:rtl/>
        </w:rPr>
        <w:t>'</w:t>
      </w:r>
      <w:r>
        <w:rPr>
          <w:rFonts w:hint="cs"/>
          <w:rtl/>
        </w:rPr>
        <w:t>מעשה רוקח</w:t>
      </w:r>
      <w:r w:rsidR="00B02D93">
        <w:rPr>
          <w:rFonts w:hint="cs"/>
          <w:rtl/>
        </w:rPr>
        <w:t xml:space="preserve">' </w:t>
      </w:r>
      <w:r>
        <w:rPr>
          <w:rFonts w:hint="cs"/>
          <w:rtl/>
        </w:rPr>
        <w:t>על ההלכה שבפרק ב', ואכמ"ל. בשיעור הבא נזכיר את דעתו של הרב משה פיינשטיין בדבר היחס בין שתי ההלכות.</w:t>
      </w:r>
    </w:p>
  </w:footnote>
  <w:footnote w:id="4">
    <w:p w14:paraId="614EC82C" w14:textId="081B2C65" w:rsidR="007D1975" w:rsidRPr="00BE68DA" w:rsidRDefault="007D1975" w:rsidP="00021714">
      <w:pPr>
        <w:pStyle w:val="a8"/>
        <w:rPr>
          <w:rFonts w:ascii="David" w:hAnsi="David" w:cs="David"/>
          <w:sz w:val="18"/>
          <w:szCs w:val="18"/>
          <w:rtl/>
        </w:rPr>
      </w:pPr>
      <w:r w:rsidRPr="00BE68DA">
        <w:rPr>
          <w:rStyle w:val="aa"/>
          <w:rFonts w:ascii="David" w:hAnsi="David" w:cs="David"/>
        </w:rPr>
        <w:footnoteRef/>
      </w:r>
      <w:r>
        <w:rPr>
          <w:rFonts w:hint="cs"/>
          <w:rtl/>
        </w:rPr>
        <w:t xml:space="preserve"> יש להעיר, ש</w:t>
      </w:r>
      <w:r w:rsidRPr="005320C6">
        <w:rPr>
          <w:rtl/>
        </w:rPr>
        <w:t xml:space="preserve">בעל </w:t>
      </w:r>
      <w:r>
        <w:rPr>
          <w:rFonts w:hint="cs"/>
          <w:rtl/>
        </w:rPr>
        <w:t>'</w:t>
      </w:r>
      <w:r w:rsidRPr="005320C6">
        <w:rPr>
          <w:rtl/>
        </w:rPr>
        <w:t>ערוך לנר</w:t>
      </w:r>
      <w:r>
        <w:rPr>
          <w:rFonts w:hint="cs"/>
          <w:rtl/>
        </w:rPr>
        <w:t>'</w:t>
      </w:r>
      <w:r w:rsidRPr="005320C6">
        <w:rPr>
          <w:rtl/>
        </w:rPr>
        <w:t xml:space="preserve"> שם פירש את כל הסוגי</w:t>
      </w:r>
      <w:r w:rsidR="0038720C">
        <w:rPr>
          <w:rFonts w:hint="cs"/>
          <w:rtl/>
        </w:rPr>
        <w:t>א</w:t>
      </w:r>
      <w:r w:rsidRPr="005320C6">
        <w:rPr>
          <w:rtl/>
        </w:rPr>
        <w:t xml:space="preserve"> על פי דרך זו,</w:t>
      </w:r>
      <w:r>
        <w:rPr>
          <w:rFonts w:hint="cs"/>
          <w:rtl/>
        </w:rPr>
        <w:t xml:space="preserve"> שאותה הגדיר ה</w:t>
      </w:r>
      <w:r w:rsidR="00BD0BC6">
        <w:rPr>
          <w:rFonts w:hint="cs"/>
          <w:rtl/>
        </w:rPr>
        <w:t>'</w:t>
      </w:r>
      <w:r>
        <w:rPr>
          <w:rFonts w:hint="cs"/>
          <w:rtl/>
        </w:rPr>
        <w:t>חתם סופר</w:t>
      </w:r>
      <w:r w:rsidR="00BD0BC6">
        <w:rPr>
          <w:rFonts w:hint="cs"/>
          <w:rtl/>
        </w:rPr>
        <w:t>'</w:t>
      </w:r>
      <w:r>
        <w:rPr>
          <w:rFonts w:hint="cs"/>
          <w:rtl/>
        </w:rPr>
        <w:t xml:space="preserve"> כדוחק, עיין שם.</w:t>
      </w:r>
    </w:p>
  </w:footnote>
  <w:footnote w:id="5">
    <w:p w14:paraId="26623B9E" w14:textId="454AD488" w:rsidR="007D1975" w:rsidRDefault="007D1975" w:rsidP="00021714">
      <w:pPr>
        <w:pStyle w:val="a8"/>
        <w:rPr>
          <w:rtl/>
        </w:rPr>
      </w:pPr>
      <w:r>
        <w:rPr>
          <w:rStyle w:val="aa"/>
        </w:rPr>
        <w:footnoteRef/>
      </w:r>
      <w:r>
        <w:rPr>
          <w:rtl/>
        </w:rPr>
        <w:t xml:space="preserve"> </w:t>
      </w:r>
      <w:r>
        <w:rPr>
          <w:rFonts w:hint="cs"/>
          <w:rtl/>
        </w:rPr>
        <w:t>נפקא</w:t>
      </w:r>
      <w:r w:rsidR="001F6A26">
        <w:rPr>
          <w:rFonts w:hint="eastAsia"/>
          <w:rtl/>
        </w:rPr>
        <w:t>־</w:t>
      </w:r>
      <w:r>
        <w:rPr>
          <w:rFonts w:hint="cs"/>
          <w:rtl/>
        </w:rPr>
        <w:t>מינה מעניינת לתפי</w:t>
      </w:r>
      <w:r w:rsidR="00ED06FF">
        <w:rPr>
          <w:rFonts w:hint="cs"/>
          <w:rtl/>
        </w:rPr>
        <w:t>ש</w:t>
      </w:r>
      <w:r>
        <w:rPr>
          <w:rFonts w:hint="cs"/>
          <w:rtl/>
        </w:rPr>
        <w:t>ה זו מצויה בחידוש</w:t>
      </w:r>
      <w:r w:rsidR="00EB1644">
        <w:rPr>
          <w:rFonts w:hint="cs"/>
          <w:rtl/>
        </w:rPr>
        <w:t>ו של</w:t>
      </w:r>
      <w:r>
        <w:rPr>
          <w:rFonts w:hint="cs"/>
          <w:rtl/>
        </w:rPr>
        <w:t xml:space="preserve"> הרש"ז אויערבך לגבי מי שיצא לצורכי פיקוח נפש, ונדרש לטלטל עימו ציוד שאיננו חיוני לפעילותו (כגון חייל היוצא לפעילות מחוץ לתחום, ומבקש ליטול עימו סידור או חומש). איסור תחומין חל לא רק על האדם עצמו, אלא גם על ציודו האישי ועל חפציו. לפיכך, אף אם הותר לאדם עצמו לצאת חוץ לתחום לצורך פיקוח נפש, כלל לא ברור שהוא רשאי לטלטל עימו גם את ציודו האישי!</w:t>
      </w:r>
      <w:r>
        <w:rPr>
          <w:rFonts w:hint="cs"/>
        </w:rPr>
        <w:t xml:space="preserve"> </w:t>
      </w:r>
      <w:r w:rsidR="00BC7E70">
        <w:rPr>
          <w:rFonts w:hint="cs"/>
          <w:rtl/>
        </w:rPr>
        <w:t>אלא ש</w:t>
      </w:r>
      <w:r>
        <w:rPr>
          <w:rFonts w:hint="cs"/>
          <w:rtl/>
        </w:rPr>
        <w:t xml:space="preserve">לאור דברי חז"ל </w:t>
      </w:r>
      <w:r w:rsidRPr="000E4AED">
        <w:rPr>
          <w:sz w:val="16"/>
          <w:szCs w:val="16"/>
          <w:rtl/>
        </w:rPr>
        <w:t xml:space="preserve">(ביצה </w:t>
      </w:r>
      <w:r w:rsidRPr="000E4AED">
        <w:rPr>
          <w:rFonts w:hint="eastAsia"/>
          <w:sz w:val="16"/>
          <w:szCs w:val="16"/>
          <w:rtl/>
        </w:rPr>
        <w:t>לז</w:t>
      </w:r>
      <w:r w:rsidRPr="000E4AED">
        <w:rPr>
          <w:sz w:val="16"/>
          <w:szCs w:val="16"/>
          <w:rtl/>
        </w:rPr>
        <w:t>.)</w:t>
      </w:r>
      <w:r>
        <w:rPr>
          <w:rFonts w:hint="cs"/>
          <w:rtl/>
        </w:rPr>
        <w:t xml:space="preserve"> כי "הבהמה והכלים כרגלי הבעלים"</w:t>
      </w:r>
      <w:r w:rsidR="00903038">
        <w:rPr>
          <w:rFonts w:hint="cs"/>
          <w:rtl/>
        </w:rPr>
        <w:t>,</w:t>
      </w:r>
      <w:r>
        <w:rPr>
          <w:rFonts w:hint="cs"/>
          <w:rtl/>
        </w:rPr>
        <w:t xml:space="preserve"> מסביר הרש"ז </w:t>
      </w:r>
      <w:r w:rsidRPr="000E4AED">
        <w:rPr>
          <w:sz w:val="16"/>
          <w:szCs w:val="16"/>
          <w:rtl/>
        </w:rPr>
        <w:t xml:space="preserve">(שו"ת </w:t>
      </w:r>
      <w:r w:rsidRPr="000E4AED">
        <w:rPr>
          <w:rFonts w:hint="eastAsia"/>
          <w:sz w:val="16"/>
          <w:szCs w:val="16"/>
          <w:rtl/>
        </w:rPr>
        <w:t>מנחת</w:t>
      </w:r>
      <w:r w:rsidRPr="000E4AED">
        <w:rPr>
          <w:sz w:val="16"/>
          <w:szCs w:val="16"/>
          <w:rtl/>
        </w:rPr>
        <w:t xml:space="preserve"> </w:t>
      </w:r>
      <w:r w:rsidRPr="000E4AED">
        <w:rPr>
          <w:rFonts w:hint="eastAsia"/>
          <w:sz w:val="16"/>
          <w:szCs w:val="16"/>
          <w:rtl/>
        </w:rPr>
        <w:t>שלמה</w:t>
      </w:r>
      <w:r w:rsidRPr="000E4AED">
        <w:rPr>
          <w:sz w:val="16"/>
          <w:szCs w:val="16"/>
          <w:rtl/>
        </w:rPr>
        <w:t xml:space="preserve"> </w:t>
      </w:r>
      <w:r w:rsidR="007B207C">
        <w:rPr>
          <w:rFonts w:hint="cs"/>
          <w:sz w:val="16"/>
          <w:szCs w:val="16"/>
          <w:rtl/>
        </w:rPr>
        <w:t>ח"</w:t>
      </w:r>
      <w:r w:rsidRPr="000E4AED">
        <w:rPr>
          <w:rFonts w:hint="eastAsia"/>
          <w:sz w:val="16"/>
          <w:szCs w:val="16"/>
          <w:rtl/>
        </w:rPr>
        <w:t>א</w:t>
      </w:r>
      <w:r w:rsidR="007B207C">
        <w:rPr>
          <w:rFonts w:hint="cs"/>
          <w:sz w:val="16"/>
          <w:szCs w:val="16"/>
          <w:rtl/>
        </w:rPr>
        <w:t xml:space="preserve"> סי</w:t>
      </w:r>
      <w:r w:rsidRPr="000E4AED">
        <w:rPr>
          <w:sz w:val="16"/>
          <w:szCs w:val="16"/>
          <w:rtl/>
        </w:rPr>
        <w:t xml:space="preserve">' </w:t>
      </w:r>
      <w:r w:rsidRPr="000E4AED">
        <w:rPr>
          <w:rFonts w:hint="eastAsia"/>
          <w:sz w:val="16"/>
          <w:szCs w:val="16"/>
          <w:rtl/>
        </w:rPr>
        <w:t>ט</w:t>
      </w:r>
      <w:r w:rsidRPr="000E4AED">
        <w:rPr>
          <w:sz w:val="16"/>
          <w:szCs w:val="16"/>
          <w:rtl/>
        </w:rPr>
        <w:t>"ו)</w:t>
      </w:r>
      <w:r>
        <w:rPr>
          <w:rFonts w:hint="cs"/>
          <w:rtl/>
        </w:rPr>
        <w:t xml:space="preserve"> שאם תחומו של אדם השתנה משיקולי פיקוח נפש, ממילא משתנה גם תחום כליו, ולמעשה נקבע עבורו תחום חדש </w:t>
      </w:r>
      <w:r>
        <w:rPr>
          <w:rtl/>
        </w:rPr>
        <w:t>–</w:t>
      </w:r>
      <w:r>
        <w:rPr>
          <w:rFonts w:hint="cs"/>
          <w:rtl/>
        </w:rPr>
        <w:t xml:space="preserve"> במקום שאליו הגיע לצורכי פיקוח נפש. לפיכך, כדרך שהוא עצמו רשאי להלך, כך מותר לו להוליך לשם גם את כליו.</w:t>
      </w:r>
    </w:p>
    <w:p w14:paraId="2195EB00" w14:textId="62C847EF" w:rsidR="007D1975" w:rsidRDefault="007D1975" w:rsidP="00021714">
      <w:pPr>
        <w:pStyle w:val="a8"/>
      </w:pPr>
      <w:r>
        <w:rPr>
          <w:rFonts w:hint="cs"/>
          <w:rtl/>
        </w:rPr>
        <w:t xml:space="preserve">כעין דבריו של הרשז"א כתב גם בשו"ת מנחת יצחק </w:t>
      </w:r>
      <w:r w:rsidRPr="000E4AED">
        <w:rPr>
          <w:sz w:val="16"/>
          <w:szCs w:val="16"/>
          <w:rtl/>
        </w:rPr>
        <w:t>(</w:t>
      </w:r>
      <w:r w:rsidR="00903038" w:rsidRPr="000E4AED">
        <w:rPr>
          <w:rFonts w:hint="eastAsia"/>
          <w:sz w:val="16"/>
          <w:szCs w:val="16"/>
          <w:rtl/>
        </w:rPr>
        <w:t>ח</w:t>
      </w:r>
      <w:r w:rsidR="00903038" w:rsidRPr="000E4AED">
        <w:rPr>
          <w:sz w:val="16"/>
          <w:szCs w:val="16"/>
          <w:rtl/>
        </w:rPr>
        <w:t>"</w:t>
      </w:r>
      <w:r w:rsidRPr="000E4AED">
        <w:rPr>
          <w:rFonts w:hint="eastAsia"/>
          <w:sz w:val="16"/>
          <w:szCs w:val="16"/>
          <w:rtl/>
        </w:rPr>
        <w:t>ט</w:t>
      </w:r>
      <w:r w:rsidR="00903038" w:rsidRPr="000E4AED">
        <w:rPr>
          <w:sz w:val="16"/>
          <w:szCs w:val="16"/>
          <w:rtl/>
        </w:rPr>
        <w:t xml:space="preserve"> סי</w:t>
      </w:r>
      <w:r w:rsidRPr="000E4AED">
        <w:rPr>
          <w:sz w:val="16"/>
          <w:szCs w:val="16"/>
          <w:rtl/>
        </w:rPr>
        <w:t xml:space="preserve">' </w:t>
      </w:r>
      <w:r w:rsidRPr="000E4AED">
        <w:rPr>
          <w:rFonts w:hint="eastAsia"/>
          <w:sz w:val="16"/>
          <w:szCs w:val="16"/>
          <w:rtl/>
        </w:rPr>
        <w:t>ל</w:t>
      </w:r>
      <w:r w:rsidRPr="000E4AED">
        <w:rPr>
          <w:sz w:val="16"/>
          <w:szCs w:val="16"/>
          <w:rtl/>
        </w:rPr>
        <w:t>"ז)</w:t>
      </w:r>
      <w:r>
        <w:rPr>
          <w:rFonts w:hint="cs"/>
          <w:rtl/>
        </w:rPr>
        <w:t xml:space="preserve">, ואולם בשו"ת אגרות משה </w:t>
      </w:r>
      <w:r w:rsidRPr="000E4AED">
        <w:rPr>
          <w:sz w:val="16"/>
          <w:szCs w:val="16"/>
          <w:rtl/>
        </w:rPr>
        <w:t xml:space="preserve">(אורח חיים </w:t>
      </w:r>
      <w:r w:rsidR="003C7AAD" w:rsidRPr="000E4AED">
        <w:rPr>
          <w:rFonts w:hint="eastAsia"/>
          <w:sz w:val="16"/>
          <w:szCs w:val="16"/>
          <w:rtl/>
        </w:rPr>
        <w:t>ח</w:t>
      </w:r>
      <w:r w:rsidR="003C7AAD" w:rsidRPr="000E4AED">
        <w:rPr>
          <w:sz w:val="16"/>
          <w:szCs w:val="16"/>
          <w:rtl/>
        </w:rPr>
        <w:t>"</w:t>
      </w:r>
      <w:r w:rsidRPr="000E4AED">
        <w:rPr>
          <w:rFonts w:hint="eastAsia"/>
          <w:sz w:val="16"/>
          <w:szCs w:val="16"/>
          <w:rtl/>
        </w:rPr>
        <w:t>ה</w:t>
      </w:r>
      <w:r w:rsidR="003C7AAD" w:rsidRPr="000E4AED">
        <w:rPr>
          <w:sz w:val="16"/>
          <w:szCs w:val="16"/>
          <w:rtl/>
        </w:rPr>
        <w:t xml:space="preserve"> סי</w:t>
      </w:r>
      <w:r w:rsidRPr="000E4AED">
        <w:rPr>
          <w:sz w:val="16"/>
          <w:szCs w:val="16"/>
          <w:rtl/>
        </w:rPr>
        <w:t xml:space="preserve">' </w:t>
      </w:r>
      <w:r w:rsidRPr="000E4AED">
        <w:rPr>
          <w:rFonts w:hint="eastAsia"/>
          <w:sz w:val="16"/>
          <w:szCs w:val="16"/>
          <w:rtl/>
        </w:rPr>
        <w:t>כ</w:t>
      </w:r>
      <w:r w:rsidRPr="000E4AED">
        <w:rPr>
          <w:sz w:val="16"/>
          <w:szCs w:val="16"/>
          <w:rtl/>
        </w:rPr>
        <w:t>"ו)</w:t>
      </w:r>
      <w:r>
        <w:rPr>
          <w:rFonts w:hint="cs"/>
          <w:rtl/>
        </w:rPr>
        <w:t xml:space="preserve"> חלק על כך, ואכמ"ל.</w:t>
      </w:r>
    </w:p>
  </w:footnote>
  <w:footnote w:id="6">
    <w:p w14:paraId="0F65273C" w14:textId="387C968F" w:rsidR="007D1975" w:rsidRDefault="007D1975" w:rsidP="00021714">
      <w:pPr>
        <w:pStyle w:val="a8"/>
      </w:pPr>
      <w:r>
        <w:rPr>
          <w:rStyle w:val="aa"/>
        </w:rPr>
        <w:footnoteRef/>
      </w:r>
      <w:r>
        <w:rPr>
          <w:rtl/>
        </w:rPr>
        <w:t xml:space="preserve"> </w:t>
      </w:r>
      <w:r>
        <w:rPr>
          <w:rFonts w:hint="cs"/>
          <w:rtl/>
        </w:rPr>
        <w:t xml:space="preserve">ראו על כך גם בבית יוסף </w:t>
      </w:r>
      <w:r w:rsidR="007016AB" w:rsidRPr="000E4AED">
        <w:rPr>
          <w:sz w:val="16"/>
          <w:szCs w:val="16"/>
          <w:rtl/>
        </w:rPr>
        <w:t>(</w:t>
      </w:r>
      <w:r w:rsidRPr="000E4AED">
        <w:rPr>
          <w:rFonts w:hint="eastAsia"/>
          <w:sz w:val="16"/>
          <w:szCs w:val="16"/>
          <w:rtl/>
        </w:rPr>
        <w:t>אורח</w:t>
      </w:r>
      <w:r w:rsidRPr="000E4AED">
        <w:rPr>
          <w:sz w:val="16"/>
          <w:szCs w:val="16"/>
          <w:rtl/>
        </w:rPr>
        <w:t xml:space="preserve"> </w:t>
      </w:r>
      <w:r w:rsidRPr="000E4AED">
        <w:rPr>
          <w:rFonts w:hint="eastAsia"/>
          <w:sz w:val="16"/>
          <w:szCs w:val="16"/>
          <w:rtl/>
        </w:rPr>
        <w:t>חיים</w:t>
      </w:r>
      <w:r w:rsidRPr="000E4AED">
        <w:rPr>
          <w:sz w:val="16"/>
          <w:szCs w:val="16"/>
          <w:rtl/>
        </w:rPr>
        <w:t xml:space="preserve"> </w:t>
      </w:r>
      <w:r w:rsidRPr="000E4AED">
        <w:rPr>
          <w:rFonts w:hint="eastAsia"/>
          <w:sz w:val="16"/>
          <w:szCs w:val="16"/>
          <w:rtl/>
        </w:rPr>
        <w:t>תקי</w:t>
      </w:r>
      <w:r w:rsidRPr="000E4AED">
        <w:rPr>
          <w:sz w:val="16"/>
          <w:szCs w:val="16"/>
          <w:rtl/>
        </w:rPr>
        <w:t>"ח</w:t>
      </w:r>
      <w:r w:rsidR="007016AB" w:rsidRPr="000E4AED">
        <w:rPr>
          <w:sz w:val="16"/>
          <w:szCs w:val="16"/>
          <w:rtl/>
        </w:rPr>
        <w:t>)</w:t>
      </w:r>
      <w:r>
        <w:rPr>
          <w:rFonts w:hint="cs"/>
          <w:rtl/>
        </w:rPr>
        <w:t xml:space="preserve">, ובמשנה ברורה </w:t>
      </w:r>
      <w:r w:rsidR="006B4DD7">
        <w:rPr>
          <w:rFonts w:hint="cs"/>
          <w:sz w:val="16"/>
          <w:szCs w:val="16"/>
          <w:rtl/>
        </w:rPr>
        <w:t>(</w:t>
      </w:r>
      <w:r w:rsidRPr="000E4AED">
        <w:rPr>
          <w:rFonts w:hint="eastAsia"/>
          <w:sz w:val="16"/>
          <w:szCs w:val="16"/>
          <w:rtl/>
        </w:rPr>
        <w:t>שם</w:t>
      </w:r>
      <w:r w:rsidRPr="000E4AED">
        <w:rPr>
          <w:sz w:val="16"/>
          <w:szCs w:val="16"/>
          <w:rtl/>
        </w:rPr>
        <w:t xml:space="preserve"> </w:t>
      </w:r>
      <w:r w:rsidRPr="000E4AED">
        <w:rPr>
          <w:rFonts w:hint="eastAsia"/>
          <w:sz w:val="16"/>
          <w:szCs w:val="16"/>
          <w:rtl/>
        </w:rPr>
        <w:t>ס</w:t>
      </w:r>
      <w:r w:rsidRPr="000E4AED">
        <w:rPr>
          <w:sz w:val="16"/>
          <w:szCs w:val="16"/>
          <w:rtl/>
        </w:rPr>
        <w:t>"ק ו'</w:t>
      </w:r>
      <w:r w:rsidR="006B4DD7" w:rsidRPr="000E4AED">
        <w:rPr>
          <w:sz w:val="16"/>
          <w:szCs w:val="16"/>
          <w:rtl/>
        </w:rPr>
        <w:t>)</w:t>
      </w:r>
      <w:r>
        <w:rPr>
          <w:rFonts w:hint="cs"/>
          <w:rtl/>
        </w:rPr>
        <w:t>.</w:t>
      </w:r>
    </w:p>
  </w:footnote>
  <w:footnote w:id="7">
    <w:p w14:paraId="369EE02B" w14:textId="4783E0EF" w:rsidR="007D1975" w:rsidRDefault="007D1975" w:rsidP="00021714">
      <w:pPr>
        <w:pStyle w:val="a8"/>
        <w:rPr>
          <w:rtl/>
        </w:rPr>
      </w:pPr>
      <w:r>
        <w:rPr>
          <w:rStyle w:val="aa"/>
        </w:rPr>
        <w:footnoteRef/>
      </w:r>
      <w:r>
        <w:rPr>
          <w:rtl/>
        </w:rPr>
        <w:t xml:space="preserve"> </w:t>
      </w:r>
      <w:r>
        <w:rPr>
          <w:rFonts w:hint="cs"/>
          <w:rtl/>
        </w:rPr>
        <w:t xml:space="preserve">הגר"א </w:t>
      </w:r>
      <w:r w:rsidRPr="000E4AED">
        <w:rPr>
          <w:sz w:val="16"/>
          <w:szCs w:val="16"/>
          <w:rtl/>
        </w:rPr>
        <w:t xml:space="preserve">(על </w:t>
      </w:r>
      <w:r w:rsidRPr="000E4AED">
        <w:rPr>
          <w:rFonts w:hint="eastAsia"/>
          <w:sz w:val="16"/>
          <w:szCs w:val="16"/>
          <w:rtl/>
        </w:rPr>
        <w:t>השולחן</w:t>
      </w:r>
      <w:r w:rsidRPr="000E4AED">
        <w:rPr>
          <w:sz w:val="16"/>
          <w:szCs w:val="16"/>
          <w:rtl/>
        </w:rPr>
        <w:t xml:space="preserve"> </w:t>
      </w:r>
      <w:r w:rsidRPr="000E4AED">
        <w:rPr>
          <w:rFonts w:hint="eastAsia"/>
          <w:sz w:val="16"/>
          <w:szCs w:val="16"/>
          <w:rtl/>
        </w:rPr>
        <w:t>ערוך</w:t>
      </w:r>
      <w:r w:rsidRPr="000E4AED">
        <w:rPr>
          <w:sz w:val="16"/>
          <w:szCs w:val="16"/>
          <w:rtl/>
        </w:rPr>
        <w:t xml:space="preserve">, </w:t>
      </w:r>
      <w:r w:rsidRPr="000E4AED">
        <w:rPr>
          <w:rFonts w:hint="eastAsia"/>
          <w:sz w:val="16"/>
          <w:szCs w:val="16"/>
          <w:rtl/>
        </w:rPr>
        <w:t>יורה</w:t>
      </w:r>
      <w:r w:rsidRPr="000E4AED">
        <w:rPr>
          <w:sz w:val="16"/>
          <w:szCs w:val="16"/>
          <w:rtl/>
        </w:rPr>
        <w:t xml:space="preserve"> </w:t>
      </w:r>
      <w:r w:rsidRPr="000E4AED">
        <w:rPr>
          <w:rFonts w:hint="eastAsia"/>
          <w:sz w:val="16"/>
          <w:szCs w:val="16"/>
          <w:rtl/>
        </w:rPr>
        <w:t>דעה</w:t>
      </w:r>
      <w:r w:rsidRPr="000E4AED">
        <w:rPr>
          <w:sz w:val="16"/>
          <w:szCs w:val="16"/>
          <w:rtl/>
        </w:rPr>
        <w:t xml:space="preserve"> </w:t>
      </w:r>
      <w:r w:rsidRPr="000E4AED">
        <w:rPr>
          <w:rFonts w:hint="eastAsia"/>
          <w:sz w:val="16"/>
          <w:szCs w:val="16"/>
          <w:rtl/>
        </w:rPr>
        <w:t>רס</w:t>
      </w:r>
      <w:r w:rsidRPr="000E4AED">
        <w:rPr>
          <w:sz w:val="16"/>
          <w:szCs w:val="16"/>
          <w:rtl/>
        </w:rPr>
        <w:t>"ו</w:t>
      </w:r>
      <w:r w:rsidR="00021714">
        <w:rPr>
          <w:rFonts w:hint="cs"/>
          <w:sz w:val="16"/>
          <w:szCs w:val="16"/>
          <w:rtl/>
        </w:rPr>
        <w:t>,</w:t>
      </w:r>
      <w:r w:rsidRPr="000E4AED">
        <w:rPr>
          <w:sz w:val="16"/>
          <w:szCs w:val="16"/>
          <w:rtl/>
        </w:rPr>
        <w:t xml:space="preserve"> </w:t>
      </w:r>
      <w:r w:rsidRPr="000E4AED">
        <w:rPr>
          <w:rFonts w:hint="eastAsia"/>
          <w:sz w:val="16"/>
          <w:szCs w:val="16"/>
          <w:rtl/>
        </w:rPr>
        <w:t>סק</w:t>
      </w:r>
      <w:r w:rsidR="00021714">
        <w:rPr>
          <w:rFonts w:hint="cs"/>
          <w:sz w:val="16"/>
          <w:szCs w:val="16"/>
          <w:rtl/>
        </w:rPr>
        <w:t>"</w:t>
      </w:r>
      <w:r w:rsidRPr="000E4AED">
        <w:rPr>
          <w:rFonts w:hint="eastAsia"/>
          <w:sz w:val="16"/>
          <w:szCs w:val="16"/>
          <w:rtl/>
        </w:rPr>
        <w:t>ג</w:t>
      </w:r>
      <w:r w:rsidRPr="000E4AED">
        <w:rPr>
          <w:sz w:val="16"/>
          <w:szCs w:val="16"/>
          <w:rtl/>
        </w:rPr>
        <w:t>)</w:t>
      </w:r>
      <w:r>
        <w:rPr>
          <w:rFonts w:hint="cs"/>
          <w:rtl/>
        </w:rPr>
        <w:t xml:space="preserve"> הסתייג מדברי התוספות, וקבע שהיתרי "סופן משום תחילתן" נוגעים אך ורק לשמחת יום טוב, אך לא לנושאים הלכתיים אחרים.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C73412" w:rsidRDefault="00C73412">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A6F5A">
      <w:rPr>
        <w:b/>
        <w:bCs/>
        <w:noProof/>
        <w:sz w:val="21"/>
        <w:rtl/>
      </w:rPr>
      <w:t>5</w:t>
    </w:r>
    <w:r>
      <w:rPr>
        <w:b/>
        <w:bCs/>
        <w:sz w:val="21"/>
        <w:rtl/>
      </w:rPr>
      <w:fldChar w:fldCharType="end"/>
    </w:r>
    <w:r>
      <w:rPr>
        <w:b/>
        <w:bCs/>
        <w:sz w:val="21"/>
        <w:rtl/>
      </w:rPr>
      <w:t xml:space="preserve"> -</w:t>
    </w:r>
  </w:p>
  <w:p w14:paraId="0BA726CE" w14:textId="77777777" w:rsidR="00C73412" w:rsidRDefault="00C73412"/>
  <w:p w14:paraId="268854C6" w14:textId="77777777" w:rsidR="00C73412" w:rsidRDefault="00C73412"/>
  <w:p w14:paraId="572902A6" w14:textId="77777777" w:rsidR="00C73412" w:rsidRDefault="00C734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C73412" w14:paraId="696ABDCF" w14:textId="77777777">
      <w:tc>
        <w:tcPr>
          <w:tcW w:w="4927" w:type="dxa"/>
          <w:tcBorders>
            <w:top w:val="nil"/>
            <w:left w:val="nil"/>
            <w:bottom w:val="double" w:sz="4" w:space="0" w:color="auto"/>
            <w:right w:val="nil"/>
          </w:tcBorders>
        </w:tcPr>
        <w:p w14:paraId="481D5DF0" w14:textId="77777777" w:rsidR="00C73412" w:rsidRDefault="00C73412">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C73412" w:rsidRDefault="00C73412">
          <w:pPr>
            <w:pStyle w:val="ab"/>
            <w:tabs>
              <w:tab w:val="clear" w:pos="4153"/>
              <w:tab w:val="clear" w:pos="8306"/>
              <w:tab w:val="center" w:pos="4818"/>
              <w:tab w:val="right" w:pos="8220"/>
            </w:tabs>
            <w:spacing w:after="0"/>
            <w:rPr>
              <w:sz w:val="21"/>
              <w:rtl/>
            </w:rPr>
          </w:pPr>
          <w:r>
            <w:rPr>
              <w:sz w:val="21"/>
              <w:rtl/>
            </w:rPr>
            <w:t>שליד ישיבת הר</w:t>
          </w:r>
          <w:r w:rsidRPr="00BF43FA">
            <w:rPr>
              <w:sz w:val="21"/>
              <w:rtl/>
            </w:rPr>
            <w:t>־</w:t>
          </w:r>
          <w:r>
            <w:rPr>
              <w:sz w:val="21"/>
              <w:rtl/>
            </w:rPr>
            <w:t>עציון</w:t>
          </w:r>
        </w:p>
        <w:p w14:paraId="69339F79" w14:textId="77777777" w:rsidR="00C73412" w:rsidRDefault="00C73412">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C73412" w:rsidRDefault="00C73412"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C73412" w:rsidRDefault="00C73412">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028C"/>
    <w:multiLevelType w:val="hybridMultilevel"/>
    <w:tmpl w:val="AFF6F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9482D"/>
    <w:multiLevelType w:val="hybridMultilevel"/>
    <w:tmpl w:val="5D1EE5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B23CD"/>
    <w:multiLevelType w:val="hybridMultilevel"/>
    <w:tmpl w:val="7C7E5E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290549"/>
    <w:multiLevelType w:val="hybridMultilevel"/>
    <w:tmpl w:val="DBBEBFCA"/>
    <w:lvl w:ilvl="0" w:tplc="1846BF76">
      <w:start w:val="1"/>
      <w:numFmt w:val="hebrew1"/>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2B1FCB"/>
    <w:multiLevelType w:val="hybridMultilevel"/>
    <w:tmpl w:val="8FF050EA"/>
    <w:lvl w:ilvl="0" w:tplc="6E32D7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8C7C92"/>
    <w:multiLevelType w:val="hybridMultilevel"/>
    <w:tmpl w:val="ABEE37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0FC4A45"/>
    <w:multiLevelType w:val="hybridMultilevel"/>
    <w:tmpl w:val="8FF0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B1A8B"/>
    <w:multiLevelType w:val="hybridMultilevel"/>
    <w:tmpl w:val="0F78B1E2"/>
    <w:lvl w:ilvl="0" w:tplc="CC906A2E">
      <w:start w:val="1"/>
      <w:numFmt w:val="hebrew1"/>
      <w:pStyle w:val="a"/>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5424325">
    <w:abstractNumId w:val="9"/>
  </w:num>
  <w:num w:numId="2" w16cid:durableId="1818300930">
    <w:abstractNumId w:val="18"/>
  </w:num>
  <w:num w:numId="3" w16cid:durableId="2096197907">
    <w:abstractNumId w:val="6"/>
  </w:num>
  <w:num w:numId="4" w16cid:durableId="1459959203">
    <w:abstractNumId w:val="4"/>
  </w:num>
  <w:num w:numId="5" w16cid:durableId="712196346">
    <w:abstractNumId w:val="10"/>
  </w:num>
  <w:num w:numId="6" w16cid:durableId="1446998331">
    <w:abstractNumId w:val="0"/>
  </w:num>
  <w:num w:numId="7" w16cid:durableId="524097960">
    <w:abstractNumId w:val="3"/>
  </w:num>
  <w:num w:numId="8" w16cid:durableId="779833457">
    <w:abstractNumId w:val="16"/>
  </w:num>
  <w:num w:numId="9" w16cid:durableId="1645423674">
    <w:abstractNumId w:val="8"/>
  </w:num>
  <w:num w:numId="10" w16cid:durableId="2902845">
    <w:abstractNumId w:val="30"/>
  </w:num>
  <w:num w:numId="11" w16cid:durableId="1419672150">
    <w:abstractNumId w:val="7"/>
  </w:num>
  <w:num w:numId="12" w16cid:durableId="1920676357">
    <w:abstractNumId w:val="26"/>
  </w:num>
  <w:num w:numId="13" w16cid:durableId="2051490617">
    <w:abstractNumId w:val="13"/>
  </w:num>
  <w:num w:numId="14" w16cid:durableId="1609893824">
    <w:abstractNumId w:val="20"/>
  </w:num>
  <w:num w:numId="15" w16cid:durableId="1818766131">
    <w:abstractNumId w:val="14"/>
  </w:num>
  <w:num w:numId="16" w16cid:durableId="1904216352">
    <w:abstractNumId w:val="11"/>
  </w:num>
  <w:num w:numId="17" w16cid:durableId="249579660">
    <w:abstractNumId w:val="19"/>
  </w:num>
  <w:num w:numId="18" w16cid:durableId="1451440340">
    <w:abstractNumId w:val="17"/>
  </w:num>
  <w:num w:numId="19" w16cid:durableId="964699159">
    <w:abstractNumId w:val="15"/>
  </w:num>
  <w:num w:numId="20" w16cid:durableId="2101674779">
    <w:abstractNumId w:val="12"/>
  </w:num>
  <w:num w:numId="21" w16cid:durableId="1340541446">
    <w:abstractNumId w:val="24"/>
  </w:num>
  <w:num w:numId="22" w16cid:durableId="2027443437">
    <w:abstractNumId w:val="27"/>
  </w:num>
  <w:num w:numId="23" w16cid:durableId="1098870171">
    <w:abstractNumId w:val="5"/>
  </w:num>
  <w:num w:numId="24" w16cid:durableId="1104956857">
    <w:abstractNumId w:val="25"/>
  </w:num>
  <w:num w:numId="25" w16cid:durableId="882903471">
    <w:abstractNumId w:val="23"/>
  </w:num>
  <w:num w:numId="26" w16cid:durableId="804934229">
    <w:abstractNumId w:val="29"/>
  </w:num>
  <w:num w:numId="27" w16cid:durableId="999428254">
    <w:abstractNumId w:val="1"/>
  </w:num>
  <w:num w:numId="28" w16cid:durableId="1294672916">
    <w:abstractNumId w:val="2"/>
  </w:num>
  <w:num w:numId="29" w16cid:durableId="171573675">
    <w:abstractNumId w:val="28"/>
  </w:num>
  <w:num w:numId="30" w16cid:durableId="137771855">
    <w:abstractNumId w:val="21"/>
  </w:num>
  <w:num w:numId="31" w16cid:durableId="2006786668">
    <w:abstractNumId w:val="22"/>
  </w:num>
  <w:num w:numId="32" w16cid:durableId="1304895215">
    <w:abstractNumId w:val="31"/>
  </w:num>
  <w:num w:numId="33" w16cid:durableId="613483389">
    <w:abstractNumId w:val="31"/>
  </w:num>
  <w:num w:numId="34" w16cid:durableId="190398029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18B6"/>
    <w:rsid w:val="000027DD"/>
    <w:rsid w:val="000038A0"/>
    <w:rsid w:val="000059C2"/>
    <w:rsid w:val="00006870"/>
    <w:rsid w:val="00006B48"/>
    <w:rsid w:val="00006D98"/>
    <w:rsid w:val="00006E07"/>
    <w:rsid w:val="00007137"/>
    <w:rsid w:val="0000753D"/>
    <w:rsid w:val="0001011A"/>
    <w:rsid w:val="000114C5"/>
    <w:rsid w:val="000126DB"/>
    <w:rsid w:val="00015057"/>
    <w:rsid w:val="0001517C"/>
    <w:rsid w:val="00015A32"/>
    <w:rsid w:val="00015C0F"/>
    <w:rsid w:val="000164A3"/>
    <w:rsid w:val="00016FCE"/>
    <w:rsid w:val="00017B7F"/>
    <w:rsid w:val="00020C1D"/>
    <w:rsid w:val="00021714"/>
    <w:rsid w:val="00022760"/>
    <w:rsid w:val="000228E9"/>
    <w:rsid w:val="00022CBF"/>
    <w:rsid w:val="00023A00"/>
    <w:rsid w:val="00023E4C"/>
    <w:rsid w:val="00024633"/>
    <w:rsid w:val="00025139"/>
    <w:rsid w:val="0002532E"/>
    <w:rsid w:val="0002622B"/>
    <w:rsid w:val="00026472"/>
    <w:rsid w:val="00026CC6"/>
    <w:rsid w:val="00027AEB"/>
    <w:rsid w:val="00027C39"/>
    <w:rsid w:val="00027FD6"/>
    <w:rsid w:val="00030166"/>
    <w:rsid w:val="000303B0"/>
    <w:rsid w:val="000304F6"/>
    <w:rsid w:val="0003177D"/>
    <w:rsid w:val="00033331"/>
    <w:rsid w:val="000334DA"/>
    <w:rsid w:val="00034474"/>
    <w:rsid w:val="00035313"/>
    <w:rsid w:val="000367B3"/>
    <w:rsid w:val="00036F8F"/>
    <w:rsid w:val="00037240"/>
    <w:rsid w:val="0003733B"/>
    <w:rsid w:val="000373F6"/>
    <w:rsid w:val="000374AF"/>
    <w:rsid w:val="000403F7"/>
    <w:rsid w:val="000404C6"/>
    <w:rsid w:val="00040778"/>
    <w:rsid w:val="000409B5"/>
    <w:rsid w:val="00041DBD"/>
    <w:rsid w:val="0004273E"/>
    <w:rsid w:val="00042DD8"/>
    <w:rsid w:val="00043086"/>
    <w:rsid w:val="000430A9"/>
    <w:rsid w:val="000438F6"/>
    <w:rsid w:val="00044067"/>
    <w:rsid w:val="000443E1"/>
    <w:rsid w:val="000449FE"/>
    <w:rsid w:val="000458BC"/>
    <w:rsid w:val="000458D5"/>
    <w:rsid w:val="000466F1"/>
    <w:rsid w:val="00047B9D"/>
    <w:rsid w:val="000501D0"/>
    <w:rsid w:val="00050EBF"/>
    <w:rsid w:val="00051471"/>
    <w:rsid w:val="000525E8"/>
    <w:rsid w:val="0005366F"/>
    <w:rsid w:val="00053EEE"/>
    <w:rsid w:val="00054582"/>
    <w:rsid w:val="0005495C"/>
    <w:rsid w:val="00054E1C"/>
    <w:rsid w:val="000578B5"/>
    <w:rsid w:val="00062EEB"/>
    <w:rsid w:val="00062FEB"/>
    <w:rsid w:val="00063EEA"/>
    <w:rsid w:val="000655B9"/>
    <w:rsid w:val="0006614B"/>
    <w:rsid w:val="0006701F"/>
    <w:rsid w:val="000673B2"/>
    <w:rsid w:val="000678F9"/>
    <w:rsid w:val="00067E9B"/>
    <w:rsid w:val="00070458"/>
    <w:rsid w:val="00072367"/>
    <w:rsid w:val="00072BE2"/>
    <w:rsid w:val="000734B5"/>
    <w:rsid w:val="0007425D"/>
    <w:rsid w:val="00074417"/>
    <w:rsid w:val="00074FD2"/>
    <w:rsid w:val="000754EF"/>
    <w:rsid w:val="0007585E"/>
    <w:rsid w:val="00075CCE"/>
    <w:rsid w:val="00076675"/>
    <w:rsid w:val="00076C89"/>
    <w:rsid w:val="00077FF2"/>
    <w:rsid w:val="00080049"/>
    <w:rsid w:val="0008153E"/>
    <w:rsid w:val="000827D2"/>
    <w:rsid w:val="00083A6E"/>
    <w:rsid w:val="0008645B"/>
    <w:rsid w:val="0008734F"/>
    <w:rsid w:val="00087384"/>
    <w:rsid w:val="000873F6"/>
    <w:rsid w:val="0008752C"/>
    <w:rsid w:val="00090402"/>
    <w:rsid w:val="00091AA9"/>
    <w:rsid w:val="00092266"/>
    <w:rsid w:val="000923A4"/>
    <w:rsid w:val="000933E7"/>
    <w:rsid w:val="00096243"/>
    <w:rsid w:val="00096F2A"/>
    <w:rsid w:val="000A001C"/>
    <w:rsid w:val="000A059E"/>
    <w:rsid w:val="000A0B77"/>
    <w:rsid w:val="000A18FC"/>
    <w:rsid w:val="000A1A93"/>
    <w:rsid w:val="000A1F8F"/>
    <w:rsid w:val="000A2C7A"/>
    <w:rsid w:val="000A367D"/>
    <w:rsid w:val="000A37EB"/>
    <w:rsid w:val="000A3F4D"/>
    <w:rsid w:val="000A4921"/>
    <w:rsid w:val="000B04E4"/>
    <w:rsid w:val="000B0D9D"/>
    <w:rsid w:val="000B1EA8"/>
    <w:rsid w:val="000B24FA"/>
    <w:rsid w:val="000B3520"/>
    <w:rsid w:val="000B5028"/>
    <w:rsid w:val="000B52AF"/>
    <w:rsid w:val="000B5377"/>
    <w:rsid w:val="000B5C84"/>
    <w:rsid w:val="000C1C92"/>
    <w:rsid w:val="000C2CED"/>
    <w:rsid w:val="000C304A"/>
    <w:rsid w:val="000C39AE"/>
    <w:rsid w:val="000C3AC4"/>
    <w:rsid w:val="000C4121"/>
    <w:rsid w:val="000C4A21"/>
    <w:rsid w:val="000C55CD"/>
    <w:rsid w:val="000C5B57"/>
    <w:rsid w:val="000C6917"/>
    <w:rsid w:val="000C6B5D"/>
    <w:rsid w:val="000C6B9E"/>
    <w:rsid w:val="000C7E08"/>
    <w:rsid w:val="000D00CA"/>
    <w:rsid w:val="000D02F0"/>
    <w:rsid w:val="000D09AF"/>
    <w:rsid w:val="000D1D91"/>
    <w:rsid w:val="000D3CC3"/>
    <w:rsid w:val="000D43E6"/>
    <w:rsid w:val="000D4403"/>
    <w:rsid w:val="000D4744"/>
    <w:rsid w:val="000D6B6F"/>
    <w:rsid w:val="000E0143"/>
    <w:rsid w:val="000E1D06"/>
    <w:rsid w:val="000E24CE"/>
    <w:rsid w:val="000E2638"/>
    <w:rsid w:val="000E3296"/>
    <w:rsid w:val="000E3ABD"/>
    <w:rsid w:val="000E3B5B"/>
    <w:rsid w:val="000E4AED"/>
    <w:rsid w:val="000E5AFD"/>
    <w:rsid w:val="000E64E1"/>
    <w:rsid w:val="000F0585"/>
    <w:rsid w:val="000F0CDB"/>
    <w:rsid w:val="000F2754"/>
    <w:rsid w:val="000F4395"/>
    <w:rsid w:val="000F470C"/>
    <w:rsid w:val="000F4C66"/>
    <w:rsid w:val="000F632C"/>
    <w:rsid w:val="000F665C"/>
    <w:rsid w:val="000F6CB4"/>
    <w:rsid w:val="000F742B"/>
    <w:rsid w:val="000F7C76"/>
    <w:rsid w:val="00100BF7"/>
    <w:rsid w:val="001015D3"/>
    <w:rsid w:val="0010296E"/>
    <w:rsid w:val="001076D0"/>
    <w:rsid w:val="00110ACE"/>
    <w:rsid w:val="00111083"/>
    <w:rsid w:val="00111835"/>
    <w:rsid w:val="0011231F"/>
    <w:rsid w:val="001127C6"/>
    <w:rsid w:val="00112B03"/>
    <w:rsid w:val="00113CE6"/>
    <w:rsid w:val="0011400B"/>
    <w:rsid w:val="001148A1"/>
    <w:rsid w:val="00114FB3"/>
    <w:rsid w:val="001151C9"/>
    <w:rsid w:val="00115BF6"/>
    <w:rsid w:val="00116045"/>
    <w:rsid w:val="00116430"/>
    <w:rsid w:val="00117DF5"/>
    <w:rsid w:val="00120417"/>
    <w:rsid w:val="0012057A"/>
    <w:rsid w:val="00121012"/>
    <w:rsid w:val="00121208"/>
    <w:rsid w:val="001228E5"/>
    <w:rsid w:val="00122DAB"/>
    <w:rsid w:val="001249DB"/>
    <w:rsid w:val="00124B55"/>
    <w:rsid w:val="00125DDA"/>
    <w:rsid w:val="001267D9"/>
    <w:rsid w:val="00127272"/>
    <w:rsid w:val="001277F9"/>
    <w:rsid w:val="00127AFE"/>
    <w:rsid w:val="00127B3D"/>
    <w:rsid w:val="00130187"/>
    <w:rsid w:val="001303B3"/>
    <w:rsid w:val="001305F1"/>
    <w:rsid w:val="0013079B"/>
    <w:rsid w:val="0013147C"/>
    <w:rsid w:val="00133963"/>
    <w:rsid w:val="00134E7B"/>
    <w:rsid w:val="00135068"/>
    <w:rsid w:val="0013545D"/>
    <w:rsid w:val="00135AF0"/>
    <w:rsid w:val="00135B85"/>
    <w:rsid w:val="00136612"/>
    <w:rsid w:val="00136F86"/>
    <w:rsid w:val="001375D4"/>
    <w:rsid w:val="00142AD7"/>
    <w:rsid w:val="00142D14"/>
    <w:rsid w:val="00145FED"/>
    <w:rsid w:val="001462CE"/>
    <w:rsid w:val="001502DB"/>
    <w:rsid w:val="00150A06"/>
    <w:rsid w:val="00150D39"/>
    <w:rsid w:val="00151311"/>
    <w:rsid w:val="00152349"/>
    <w:rsid w:val="00152BAA"/>
    <w:rsid w:val="00154A39"/>
    <w:rsid w:val="0015677D"/>
    <w:rsid w:val="00156D19"/>
    <w:rsid w:val="0016207C"/>
    <w:rsid w:val="001628BA"/>
    <w:rsid w:val="00163358"/>
    <w:rsid w:val="00163A8C"/>
    <w:rsid w:val="00163DE3"/>
    <w:rsid w:val="001643E3"/>
    <w:rsid w:val="00164E12"/>
    <w:rsid w:val="00165631"/>
    <w:rsid w:val="00165A42"/>
    <w:rsid w:val="00166790"/>
    <w:rsid w:val="00166B1C"/>
    <w:rsid w:val="0017006C"/>
    <w:rsid w:val="00171AE8"/>
    <w:rsid w:val="0017334B"/>
    <w:rsid w:val="00173930"/>
    <w:rsid w:val="0017470E"/>
    <w:rsid w:val="001748C6"/>
    <w:rsid w:val="00174FB4"/>
    <w:rsid w:val="00175111"/>
    <w:rsid w:val="00176342"/>
    <w:rsid w:val="001763E4"/>
    <w:rsid w:val="00176C0C"/>
    <w:rsid w:val="0017752F"/>
    <w:rsid w:val="00177B59"/>
    <w:rsid w:val="00177B90"/>
    <w:rsid w:val="0018040E"/>
    <w:rsid w:val="00181D44"/>
    <w:rsid w:val="00181DB3"/>
    <w:rsid w:val="001820AB"/>
    <w:rsid w:val="001845BF"/>
    <w:rsid w:val="00184D94"/>
    <w:rsid w:val="00185CA5"/>
    <w:rsid w:val="00185FA4"/>
    <w:rsid w:val="001879B4"/>
    <w:rsid w:val="00191C87"/>
    <w:rsid w:val="001921DD"/>
    <w:rsid w:val="001926AF"/>
    <w:rsid w:val="001938E5"/>
    <w:rsid w:val="00194042"/>
    <w:rsid w:val="00194CF0"/>
    <w:rsid w:val="00195142"/>
    <w:rsid w:val="0019539C"/>
    <w:rsid w:val="0019562E"/>
    <w:rsid w:val="00196065"/>
    <w:rsid w:val="001967C8"/>
    <w:rsid w:val="001978F7"/>
    <w:rsid w:val="00197AAF"/>
    <w:rsid w:val="00197F06"/>
    <w:rsid w:val="001A018D"/>
    <w:rsid w:val="001A0F71"/>
    <w:rsid w:val="001A37F7"/>
    <w:rsid w:val="001A3C7E"/>
    <w:rsid w:val="001A5608"/>
    <w:rsid w:val="001A67B0"/>
    <w:rsid w:val="001A6CA6"/>
    <w:rsid w:val="001A70D5"/>
    <w:rsid w:val="001B007D"/>
    <w:rsid w:val="001B02B6"/>
    <w:rsid w:val="001B1258"/>
    <w:rsid w:val="001B328F"/>
    <w:rsid w:val="001B365B"/>
    <w:rsid w:val="001B434D"/>
    <w:rsid w:val="001B6487"/>
    <w:rsid w:val="001C08DD"/>
    <w:rsid w:val="001C19FA"/>
    <w:rsid w:val="001C26B1"/>
    <w:rsid w:val="001C292D"/>
    <w:rsid w:val="001C3273"/>
    <w:rsid w:val="001C371E"/>
    <w:rsid w:val="001C3AE3"/>
    <w:rsid w:val="001C3EF7"/>
    <w:rsid w:val="001C4C09"/>
    <w:rsid w:val="001C5477"/>
    <w:rsid w:val="001C58CE"/>
    <w:rsid w:val="001C5C2A"/>
    <w:rsid w:val="001C5FCC"/>
    <w:rsid w:val="001C76B7"/>
    <w:rsid w:val="001C7917"/>
    <w:rsid w:val="001D0F51"/>
    <w:rsid w:val="001D1036"/>
    <w:rsid w:val="001D4338"/>
    <w:rsid w:val="001D437F"/>
    <w:rsid w:val="001D5C0C"/>
    <w:rsid w:val="001D699F"/>
    <w:rsid w:val="001D6A1F"/>
    <w:rsid w:val="001E0607"/>
    <w:rsid w:val="001E0CDB"/>
    <w:rsid w:val="001E0F1D"/>
    <w:rsid w:val="001E18E2"/>
    <w:rsid w:val="001E23BB"/>
    <w:rsid w:val="001E2BA3"/>
    <w:rsid w:val="001E4A49"/>
    <w:rsid w:val="001E4FE5"/>
    <w:rsid w:val="001E5149"/>
    <w:rsid w:val="001E62F2"/>
    <w:rsid w:val="001E64A9"/>
    <w:rsid w:val="001E69F2"/>
    <w:rsid w:val="001E6B3B"/>
    <w:rsid w:val="001E6FE7"/>
    <w:rsid w:val="001E7C01"/>
    <w:rsid w:val="001F08C4"/>
    <w:rsid w:val="001F0DF2"/>
    <w:rsid w:val="001F137C"/>
    <w:rsid w:val="001F1E2A"/>
    <w:rsid w:val="001F1F98"/>
    <w:rsid w:val="001F2BAA"/>
    <w:rsid w:val="001F42D0"/>
    <w:rsid w:val="001F54D5"/>
    <w:rsid w:val="001F632B"/>
    <w:rsid w:val="001F6A26"/>
    <w:rsid w:val="001F6B19"/>
    <w:rsid w:val="0020084B"/>
    <w:rsid w:val="002029E2"/>
    <w:rsid w:val="0020583A"/>
    <w:rsid w:val="00205EA4"/>
    <w:rsid w:val="0020669C"/>
    <w:rsid w:val="00210210"/>
    <w:rsid w:val="00210320"/>
    <w:rsid w:val="002109D9"/>
    <w:rsid w:val="00210DF3"/>
    <w:rsid w:val="0021159C"/>
    <w:rsid w:val="00212336"/>
    <w:rsid w:val="002129B2"/>
    <w:rsid w:val="00213BF2"/>
    <w:rsid w:val="00214166"/>
    <w:rsid w:val="002143D2"/>
    <w:rsid w:val="00214FE6"/>
    <w:rsid w:val="0021611F"/>
    <w:rsid w:val="00216210"/>
    <w:rsid w:val="00216C1D"/>
    <w:rsid w:val="0021742A"/>
    <w:rsid w:val="00217583"/>
    <w:rsid w:val="0022004E"/>
    <w:rsid w:val="00220057"/>
    <w:rsid w:val="00220D4E"/>
    <w:rsid w:val="00222DAD"/>
    <w:rsid w:val="002231B7"/>
    <w:rsid w:val="00223934"/>
    <w:rsid w:val="00223A10"/>
    <w:rsid w:val="00225EE0"/>
    <w:rsid w:val="002261BD"/>
    <w:rsid w:val="0022634E"/>
    <w:rsid w:val="002267E8"/>
    <w:rsid w:val="00227613"/>
    <w:rsid w:val="002301B6"/>
    <w:rsid w:val="002309DD"/>
    <w:rsid w:val="0023106E"/>
    <w:rsid w:val="00231C49"/>
    <w:rsid w:val="00232E60"/>
    <w:rsid w:val="00234ACE"/>
    <w:rsid w:val="00235602"/>
    <w:rsid w:val="00236711"/>
    <w:rsid w:val="00240D01"/>
    <w:rsid w:val="00241750"/>
    <w:rsid w:val="00241FA3"/>
    <w:rsid w:val="00242F48"/>
    <w:rsid w:val="0024302E"/>
    <w:rsid w:val="0024532B"/>
    <w:rsid w:val="00245D68"/>
    <w:rsid w:val="00245D9F"/>
    <w:rsid w:val="0024649B"/>
    <w:rsid w:val="00246ECC"/>
    <w:rsid w:val="00251D43"/>
    <w:rsid w:val="00252739"/>
    <w:rsid w:val="00253684"/>
    <w:rsid w:val="002555B9"/>
    <w:rsid w:val="00255A96"/>
    <w:rsid w:val="002565D9"/>
    <w:rsid w:val="00260108"/>
    <w:rsid w:val="0026116C"/>
    <w:rsid w:val="00261762"/>
    <w:rsid w:val="00262195"/>
    <w:rsid w:val="00262A1D"/>
    <w:rsid w:val="002635F1"/>
    <w:rsid w:val="002636B3"/>
    <w:rsid w:val="00264252"/>
    <w:rsid w:val="0026431A"/>
    <w:rsid w:val="00264A26"/>
    <w:rsid w:val="0026525A"/>
    <w:rsid w:val="002674F4"/>
    <w:rsid w:val="00267DC1"/>
    <w:rsid w:val="00267DCB"/>
    <w:rsid w:val="00270789"/>
    <w:rsid w:val="00271DCA"/>
    <w:rsid w:val="00272817"/>
    <w:rsid w:val="002752E7"/>
    <w:rsid w:val="0027559C"/>
    <w:rsid w:val="00275947"/>
    <w:rsid w:val="002759B9"/>
    <w:rsid w:val="00275BF5"/>
    <w:rsid w:val="00275D2F"/>
    <w:rsid w:val="00276329"/>
    <w:rsid w:val="00277A35"/>
    <w:rsid w:val="0028075C"/>
    <w:rsid w:val="00280858"/>
    <w:rsid w:val="002835DC"/>
    <w:rsid w:val="00283A2C"/>
    <w:rsid w:val="00283F59"/>
    <w:rsid w:val="00284ECC"/>
    <w:rsid w:val="00286EA9"/>
    <w:rsid w:val="0028771E"/>
    <w:rsid w:val="00287CDB"/>
    <w:rsid w:val="00291101"/>
    <w:rsid w:val="00292202"/>
    <w:rsid w:val="00293236"/>
    <w:rsid w:val="002934BE"/>
    <w:rsid w:val="002937E7"/>
    <w:rsid w:val="00295D4F"/>
    <w:rsid w:val="00295D81"/>
    <w:rsid w:val="00295E7B"/>
    <w:rsid w:val="00295F22"/>
    <w:rsid w:val="00296813"/>
    <w:rsid w:val="00297BC0"/>
    <w:rsid w:val="002A10F3"/>
    <w:rsid w:val="002A2972"/>
    <w:rsid w:val="002A2D13"/>
    <w:rsid w:val="002A394A"/>
    <w:rsid w:val="002A3A8E"/>
    <w:rsid w:val="002A4A24"/>
    <w:rsid w:val="002A69B6"/>
    <w:rsid w:val="002A799C"/>
    <w:rsid w:val="002B04C6"/>
    <w:rsid w:val="002B0C15"/>
    <w:rsid w:val="002B1DE0"/>
    <w:rsid w:val="002B1DFD"/>
    <w:rsid w:val="002B303D"/>
    <w:rsid w:val="002B30DB"/>
    <w:rsid w:val="002B3C6B"/>
    <w:rsid w:val="002B41A6"/>
    <w:rsid w:val="002B4228"/>
    <w:rsid w:val="002B483C"/>
    <w:rsid w:val="002B59AF"/>
    <w:rsid w:val="002B5FA1"/>
    <w:rsid w:val="002B6C0A"/>
    <w:rsid w:val="002C004A"/>
    <w:rsid w:val="002C2030"/>
    <w:rsid w:val="002C335D"/>
    <w:rsid w:val="002C38C6"/>
    <w:rsid w:val="002C696B"/>
    <w:rsid w:val="002C6DEF"/>
    <w:rsid w:val="002C7729"/>
    <w:rsid w:val="002D00F0"/>
    <w:rsid w:val="002D06F7"/>
    <w:rsid w:val="002D18DD"/>
    <w:rsid w:val="002D2311"/>
    <w:rsid w:val="002D2DB6"/>
    <w:rsid w:val="002D3217"/>
    <w:rsid w:val="002D327B"/>
    <w:rsid w:val="002D53ED"/>
    <w:rsid w:val="002D5901"/>
    <w:rsid w:val="002D72E6"/>
    <w:rsid w:val="002D7346"/>
    <w:rsid w:val="002D789D"/>
    <w:rsid w:val="002D799B"/>
    <w:rsid w:val="002D7DF4"/>
    <w:rsid w:val="002E05FB"/>
    <w:rsid w:val="002E1482"/>
    <w:rsid w:val="002E19FE"/>
    <w:rsid w:val="002E1AC3"/>
    <w:rsid w:val="002E206A"/>
    <w:rsid w:val="002E32BC"/>
    <w:rsid w:val="002E43B6"/>
    <w:rsid w:val="002E45C7"/>
    <w:rsid w:val="002E561E"/>
    <w:rsid w:val="002E5EEB"/>
    <w:rsid w:val="002E5F98"/>
    <w:rsid w:val="002E7BD4"/>
    <w:rsid w:val="002F0491"/>
    <w:rsid w:val="002F0742"/>
    <w:rsid w:val="002F0778"/>
    <w:rsid w:val="002F0997"/>
    <w:rsid w:val="002F12C4"/>
    <w:rsid w:val="002F22C4"/>
    <w:rsid w:val="002F2E20"/>
    <w:rsid w:val="002F388C"/>
    <w:rsid w:val="002F3DB5"/>
    <w:rsid w:val="002F4450"/>
    <w:rsid w:val="002F5DDD"/>
    <w:rsid w:val="002F6387"/>
    <w:rsid w:val="002F7983"/>
    <w:rsid w:val="002F79BE"/>
    <w:rsid w:val="002F7B2A"/>
    <w:rsid w:val="002F7D76"/>
    <w:rsid w:val="00300E44"/>
    <w:rsid w:val="00300EA8"/>
    <w:rsid w:val="00301DBC"/>
    <w:rsid w:val="00303B58"/>
    <w:rsid w:val="0030478E"/>
    <w:rsid w:val="00305752"/>
    <w:rsid w:val="00305C16"/>
    <w:rsid w:val="00307589"/>
    <w:rsid w:val="003076E3"/>
    <w:rsid w:val="00307943"/>
    <w:rsid w:val="00307E46"/>
    <w:rsid w:val="003106E5"/>
    <w:rsid w:val="00310C97"/>
    <w:rsid w:val="0031173D"/>
    <w:rsid w:val="0031184D"/>
    <w:rsid w:val="00311D01"/>
    <w:rsid w:val="00312DCF"/>
    <w:rsid w:val="0031346E"/>
    <w:rsid w:val="00313557"/>
    <w:rsid w:val="00313EED"/>
    <w:rsid w:val="0031496D"/>
    <w:rsid w:val="00314F87"/>
    <w:rsid w:val="00315055"/>
    <w:rsid w:val="00315192"/>
    <w:rsid w:val="003152A3"/>
    <w:rsid w:val="003153D0"/>
    <w:rsid w:val="00316213"/>
    <w:rsid w:val="0031706A"/>
    <w:rsid w:val="003172B5"/>
    <w:rsid w:val="003174E1"/>
    <w:rsid w:val="00317A27"/>
    <w:rsid w:val="00317ED6"/>
    <w:rsid w:val="0032041F"/>
    <w:rsid w:val="00320ED5"/>
    <w:rsid w:val="00322ED4"/>
    <w:rsid w:val="00324746"/>
    <w:rsid w:val="00324E6A"/>
    <w:rsid w:val="00325B0F"/>
    <w:rsid w:val="00326F3C"/>
    <w:rsid w:val="0032794E"/>
    <w:rsid w:val="00327E74"/>
    <w:rsid w:val="003304CA"/>
    <w:rsid w:val="00330650"/>
    <w:rsid w:val="0033127E"/>
    <w:rsid w:val="00331B50"/>
    <w:rsid w:val="00331F58"/>
    <w:rsid w:val="00332E5E"/>
    <w:rsid w:val="00334F78"/>
    <w:rsid w:val="003357E5"/>
    <w:rsid w:val="00335C84"/>
    <w:rsid w:val="0033605F"/>
    <w:rsid w:val="00340EC6"/>
    <w:rsid w:val="0034237D"/>
    <w:rsid w:val="003446E8"/>
    <w:rsid w:val="003476A7"/>
    <w:rsid w:val="00353E96"/>
    <w:rsid w:val="00354A84"/>
    <w:rsid w:val="00354D8C"/>
    <w:rsid w:val="0035534F"/>
    <w:rsid w:val="00355D4F"/>
    <w:rsid w:val="00357DCE"/>
    <w:rsid w:val="00360491"/>
    <w:rsid w:val="00361046"/>
    <w:rsid w:val="00362874"/>
    <w:rsid w:val="003629D0"/>
    <w:rsid w:val="003629D7"/>
    <w:rsid w:val="00363BA9"/>
    <w:rsid w:val="0036450E"/>
    <w:rsid w:val="003654A9"/>
    <w:rsid w:val="00366343"/>
    <w:rsid w:val="003668C2"/>
    <w:rsid w:val="0036691E"/>
    <w:rsid w:val="00367E4F"/>
    <w:rsid w:val="003706B0"/>
    <w:rsid w:val="00370B44"/>
    <w:rsid w:val="00371A61"/>
    <w:rsid w:val="00371DE4"/>
    <w:rsid w:val="00371F00"/>
    <w:rsid w:val="0037285D"/>
    <w:rsid w:val="003733DD"/>
    <w:rsid w:val="003736C2"/>
    <w:rsid w:val="00374C1D"/>
    <w:rsid w:val="00375DAE"/>
    <w:rsid w:val="00376196"/>
    <w:rsid w:val="00380328"/>
    <w:rsid w:val="00380C74"/>
    <w:rsid w:val="00380F0D"/>
    <w:rsid w:val="00380FCD"/>
    <w:rsid w:val="003818B2"/>
    <w:rsid w:val="00381AA9"/>
    <w:rsid w:val="00383162"/>
    <w:rsid w:val="003838A6"/>
    <w:rsid w:val="00383FB0"/>
    <w:rsid w:val="00386644"/>
    <w:rsid w:val="0038720C"/>
    <w:rsid w:val="003904BF"/>
    <w:rsid w:val="00390846"/>
    <w:rsid w:val="00390BFC"/>
    <w:rsid w:val="00391071"/>
    <w:rsid w:val="00391D9C"/>
    <w:rsid w:val="00392E45"/>
    <w:rsid w:val="00393FAC"/>
    <w:rsid w:val="003946B0"/>
    <w:rsid w:val="00394C62"/>
    <w:rsid w:val="003964B5"/>
    <w:rsid w:val="00396C00"/>
    <w:rsid w:val="003972FA"/>
    <w:rsid w:val="00397F26"/>
    <w:rsid w:val="003A1414"/>
    <w:rsid w:val="003A1517"/>
    <w:rsid w:val="003A15E8"/>
    <w:rsid w:val="003A1F4D"/>
    <w:rsid w:val="003B054A"/>
    <w:rsid w:val="003B09D8"/>
    <w:rsid w:val="003B1DC6"/>
    <w:rsid w:val="003B24BE"/>
    <w:rsid w:val="003B253E"/>
    <w:rsid w:val="003B2DEF"/>
    <w:rsid w:val="003B4153"/>
    <w:rsid w:val="003B5ED9"/>
    <w:rsid w:val="003B5FD0"/>
    <w:rsid w:val="003C07C7"/>
    <w:rsid w:val="003C07F9"/>
    <w:rsid w:val="003C2D71"/>
    <w:rsid w:val="003C3D09"/>
    <w:rsid w:val="003C44FE"/>
    <w:rsid w:val="003C4F27"/>
    <w:rsid w:val="003C54BA"/>
    <w:rsid w:val="003C5E39"/>
    <w:rsid w:val="003C63F2"/>
    <w:rsid w:val="003C67F9"/>
    <w:rsid w:val="003C6A63"/>
    <w:rsid w:val="003C7AAD"/>
    <w:rsid w:val="003D0F6B"/>
    <w:rsid w:val="003D3A46"/>
    <w:rsid w:val="003D3E25"/>
    <w:rsid w:val="003D4813"/>
    <w:rsid w:val="003D4877"/>
    <w:rsid w:val="003D4B39"/>
    <w:rsid w:val="003D583D"/>
    <w:rsid w:val="003D5B38"/>
    <w:rsid w:val="003D76BA"/>
    <w:rsid w:val="003E0543"/>
    <w:rsid w:val="003E1479"/>
    <w:rsid w:val="003E18BD"/>
    <w:rsid w:val="003E1B89"/>
    <w:rsid w:val="003E311E"/>
    <w:rsid w:val="003E3909"/>
    <w:rsid w:val="003E3C4F"/>
    <w:rsid w:val="003E4E07"/>
    <w:rsid w:val="003E50BE"/>
    <w:rsid w:val="003E52AB"/>
    <w:rsid w:val="003E5373"/>
    <w:rsid w:val="003E5571"/>
    <w:rsid w:val="003E5B89"/>
    <w:rsid w:val="003E669D"/>
    <w:rsid w:val="003E66ED"/>
    <w:rsid w:val="003E768B"/>
    <w:rsid w:val="003F049F"/>
    <w:rsid w:val="003F0F7A"/>
    <w:rsid w:val="003F1D02"/>
    <w:rsid w:val="003F2E39"/>
    <w:rsid w:val="003F32ED"/>
    <w:rsid w:val="003F336B"/>
    <w:rsid w:val="003F4488"/>
    <w:rsid w:val="003F53EF"/>
    <w:rsid w:val="003F5A6C"/>
    <w:rsid w:val="003F68D1"/>
    <w:rsid w:val="003F6D90"/>
    <w:rsid w:val="003F7890"/>
    <w:rsid w:val="00400309"/>
    <w:rsid w:val="00401141"/>
    <w:rsid w:val="00402575"/>
    <w:rsid w:val="00402C36"/>
    <w:rsid w:val="00402CC0"/>
    <w:rsid w:val="004030C1"/>
    <w:rsid w:val="00403308"/>
    <w:rsid w:val="004042CA"/>
    <w:rsid w:val="004050EC"/>
    <w:rsid w:val="004052E8"/>
    <w:rsid w:val="00405970"/>
    <w:rsid w:val="00405B0A"/>
    <w:rsid w:val="00406902"/>
    <w:rsid w:val="00406D87"/>
    <w:rsid w:val="00407655"/>
    <w:rsid w:val="0040771F"/>
    <w:rsid w:val="0041029B"/>
    <w:rsid w:val="004103E3"/>
    <w:rsid w:val="004106D5"/>
    <w:rsid w:val="00410A67"/>
    <w:rsid w:val="00412386"/>
    <w:rsid w:val="0041248B"/>
    <w:rsid w:val="00412721"/>
    <w:rsid w:val="00414AA4"/>
    <w:rsid w:val="00414F2E"/>
    <w:rsid w:val="004151A3"/>
    <w:rsid w:val="00415364"/>
    <w:rsid w:val="004157B5"/>
    <w:rsid w:val="00420534"/>
    <w:rsid w:val="00420C43"/>
    <w:rsid w:val="0042157F"/>
    <w:rsid w:val="00421FB3"/>
    <w:rsid w:val="004243B3"/>
    <w:rsid w:val="0042449A"/>
    <w:rsid w:val="00424AE4"/>
    <w:rsid w:val="00424AF3"/>
    <w:rsid w:val="00424C76"/>
    <w:rsid w:val="00425011"/>
    <w:rsid w:val="0042586D"/>
    <w:rsid w:val="0042666C"/>
    <w:rsid w:val="00426C1D"/>
    <w:rsid w:val="004272DE"/>
    <w:rsid w:val="00427882"/>
    <w:rsid w:val="00431EBB"/>
    <w:rsid w:val="004343EC"/>
    <w:rsid w:val="00434455"/>
    <w:rsid w:val="004360C9"/>
    <w:rsid w:val="00436188"/>
    <w:rsid w:val="00436266"/>
    <w:rsid w:val="00436494"/>
    <w:rsid w:val="00436EAA"/>
    <w:rsid w:val="00437075"/>
    <w:rsid w:val="004371D5"/>
    <w:rsid w:val="004371E0"/>
    <w:rsid w:val="0044034A"/>
    <w:rsid w:val="00440591"/>
    <w:rsid w:val="00440F40"/>
    <w:rsid w:val="0044103E"/>
    <w:rsid w:val="00441AD2"/>
    <w:rsid w:val="004436F8"/>
    <w:rsid w:val="004449CE"/>
    <w:rsid w:val="00444FD1"/>
    <w:rsid w:val="00446BC1"/>
    <w:rsid w:val="00447AA1"/>
    <w:rsid w:val="00450228"/>
    <w:rsid w:val="004538C1"/>
    <w:rsid w:val="00453A8D"/>
    <w:rsid w:val="00453B72"/>
    <w:rsid w:val="00455395"/>
    <w:rsid w:val="004557F7"/>
    <w:rsid w:val="004561CD"/>
    <w:rsid w:val="00457187"/>
    <w:rsid w:val="004572F4"/>
    <w:rsid w:val="004609DA"/>
    <w:rsid w:val="00461356"/>
    <w:rsid w:val="00461EF1"/>
    <w:rsid w:val="00462206"/>
    <w:rsid w:val="004624D9"/>
    <w:rsid w:val="0046267C"/>
    <w:rsid w:val="004631B8"/>
    <w:rsid w:val="00463E99"/>
    <w:rsid w:val="0046418F"/>
    <w:rsid w:val="004641E2"/>
    <w:rsid w:val="004649AD"/>
    <w:rsid w:val="0046716C"/>
    <w:rsid w:val="0047018D"/>
    <w:rsid w:val="00470DE1"/>
    <w:rsid w:val="00472110"/>
    <w:rsid w:val="004721A4"/>
    <w:rsid w:val="0047262B"/>
    <w:rsid w:val="00473A53"/>
    <w:rsid w:val="0047500A"/>
    <w:rsid w:val="00475604"/>
    <w:rsid w:val="004756EC"/>
    <w:rsid w:val="00476034"/>
    <w:rsid w:val="004803E7"/>
    <w:rsid w:val="00480A23"/>
    <w:rsid w:val="0048126C"/>
    <w:rsid w:val="00482695"/>
    <w:rsid w:val="004829C8"/>
    <w:rsid w:val="00483A47"/>
    <w:rsid w:val="0048563B"/>
    <w:rsid w:val="00486C88"/>
    <w:rsid w:val="004907FA"/>
    <w:rsid w:val="00490A24"/>
    <w:rsid w:val="0049151D"/>
    <w:rsid w:val="0049166D"/>
    <w:rsid w:val="0049270B"/>
    <w:rsid w:val="00492A26"/>
    <w:rsid w:val="004940DD"/>
    <w:rsid w:val="00494497"/>
    <w:rsid w:val="00494836"/>
    <w:rsid w:val="00495D14"/>
    <w:rsid w:val="00496FA8"/>
    <w:rsid w:val="00497747"/>
    <w:rsid w:val="00497DA1"/>
    <w:rsid w:val="004A16EA"/>
    <w:rsid w:val="004A1A0E"/>
    <w:rsid w:val="004A2068"/>
    <w:rsid w:val="004A2F53"/>
    <w:rsid w:val="004A36CE"/>
    <w:rsid w:val="004A3B96"/>
    <w:rsid w:val="004A3E27"/>
    <w:rsid w:val="004A4D79"/>
    <w:rsid w:val="004A535A"/>
    <w:rsid w:val="004A5A99"/>
    <w:rsid w:val="004A70E6"/>
    <w:rsid w:val="004A745B"/>
    <w:rsid w:val="004B2C60"/>
    <w:rsid w:val="004B3D3E"/>
    <w:rsid w:val="004B3ECB"/>
    <w:rsid w:val="004B42ED"/>
    <w:rsid w:val="004B4BC9"/>
    <w:rsid w:val="004B514C"/>
    <w:rsid w:val="004B57E7"/>
    <w:rsid w:val="004B595B"/>
    <w:rsid w:val="004B72A4"/>
    <w:rsid w:val="004C105C"/>
    <w:rsid w:val="004C1081"/>
    <w:rsid w:val="004C1E39"/>
    <w:rsid w:val="004C2D5D"/>
    <w:rsid w:val="004C2DB2"/>
    <w:rsid w:val="004C3CA3"/>
    <w:rsid w:val="004C4867"/>
    <w:rsid w:val="004C74F6"/>
    <w:rsid w:val="004D1BCE"/>
    <w:rsid w:val="004D414A"/>
    <w:rsid w:val="004D422D"/>
    <w:rsid w:val="004D4D09"/>
    <w:rsid w:val="004D6891"/>
    <w:rsid w:val="004E0272"/>
    <w:rsid w:val="004E1A79"/>
    <w:rsid w:val="004E3019"/>
    <w:rsid w:val="004E3FAC"/>
    <w:rsid w:val="004E4DD9"/>
    <w:rsid w:val="004E507E"/>
    <w:rsid w:val="004E7032"/>
    <w:rsid w:val="004E70DA"/>
    <w:rsid w:val="004F1534"/>
    <w:rsid w:val="004F283C"/>
    <w:rsid w:val="004F28B1"/>
    <w:rsid w:val="004F30E9"/>
    <w:rsid w:val="004F3A07"/>
    <w:rsid w:val="004F3B17"/>
    <w:rsid w:val="004F59FF"/>
    <w:rsid w:val="004F5D1A"/>
    <w:rsid w:val="004F6B4D"/>
    <w:rsid w:val="00500126"/>
    <w:rsid w:val="00500AE4"/>
    <w:rsid w:val="00501B77"/>
    <w:rsid w:val="0050200C"/>
    <w:rsid w:val="0050339D"/>
    <w:rsid w:val="00503FC8"/>
    <w:rsid w:val="00504051"/>
    <w:rsid w:val="00505A47"/>
    <w:rsid w:val="00513909"/>
    <w:rsid w:val="00513DAF"/>
    <w:rsid w:val="005149C3"/>
    <w:rsid w:val="005149E4"/>
    <w:rsid w:val="0051520E"/>
    <w:rsid w:val="00516751"/>
    <w:rsid w:val="005220C9"/>
    <w:rsid w:val="00522825"/>
    <w:rsid w:val="00522FA7"/>
    <w:rsid w:val="00523106"/>
    <w:rsid w:val="00523C8A"/>
    <w:rsid w:val="00524943"/>
    <w:rsid w:val="00524A0F"/>
    <w:rsid w:val="00524BC9"/>
    <w:rsid w:val="005268B3"/>
    <w:rsid w:val="00527754"/>
    <w:rsid w:val="00527F83"/>
    <w:rsid w:val="00530587"/>
    <w:rsid w:val="00530DBC"/>
    <w:rsid w:val="00530F20"/>
    <w:rsid w:val="0053256C"/>
    <w:rsid w:val="00532D6D"/>
    <w:rsid w:val="005335E4"/>
    <w:rsid w:val="00533736"/>
    <w:rsid w:val="0053386D"/>
    <w:rsid w:val="00533E88"/>
    <w:rsid w:val="005340F6"/>
    <w:rsid w:val="00534792"/>
    <w:rsid w:val="00534CA4"/>
    <w:rsid w:val="00536ADA"/>
    <w:rsid w:val="00536BCA"/>
    <w:rsid w:val="00536FB6"/>
    <w:rsid w:val="005376DE"/>
    <w:rsid w:val="0054004B"/>
    <w:rsid w:val="005413AB"/>
    <w:rsid w:val="0054267B"/>
    <w:rsid w:val="005426C4"/>
    <w:rsid w:val="00542949"/>
    <w:rsid w:val="00542B13"/>
    <w:rsid w:val="00543BFF"/>
    <w:rsid w:val="00544704"/>
    <w:rsid w:val="00545B59"/>
    <w:rsid w:val="0054652E"/>
    <w:rsid w:val="00552A2B"/>
    <w:rsid w:val="00553804"/>
    <w:rsid w:val="00553BBB"/>
    <w:rsid w:val="00554712"/>
    <w:rsid w:val="00555345"/>
    <w:rsid w:val="005554A3"/>
    <w:rsid w:val="005569F5"/>
    <w:rsid w:val="00556D4D"/>
    <w:rsid w:val="0055723C"/>
    <w:rsid w:val="00557845"/>
    <w:rsid w:val="00560A08"/>
    <w:rsid w:val="00560BE6"/>
    <w:rsid w:val="00561C11"/>
    <w:rsid w:val="00562758"/>
    <w:rsid w:val="005630C8"/>
    <w:rsid w:val="0056351F"/>
    <w:rsid w:val="0056454A"/>
    <w:rsid w:val="005647CD"/>
    <w:rsid w:val="00564B9B"/>
    <w:rsid w:val="00565FBE"/>
    <w:rsid w:val="00566529"/>
    <w:rsid w:val="005666F9"/>
    <w:rsid w:val="00567512"/>
    <w:rsid w:val="00572362"/>
    <w:rsid w:val="00574508"/>
    <w:rsid w:val="00574939"/>
    <w:rsid w:val="00574F1F"/>
    <w:rsid w:val="00575653"/>
    <w:rsid w:val="00575AA1"/>
    <w:rsid w:val="00575D0E"/>
    <w:rsid w:val="0057618C"/>
    <w:rsid w:val="0057659B"/>
    <w:rsid w:val="005772D0"/>
    <w:rsid w:val="00577317"/>
    <w:rsid w:val="00581B1F"/>
    <w:rsid w:val="00583865"/>
    <w:rsid w:val="00583B07"/>
    <w:rsid w:val="00583BE9"/>
    <w:rsid w:val="00584E2C"/>
    <w:rsid w:val="005853B1"/>
    <w:rsid w:val="00586435"/>
    <w:rsid w:val="005866CB"/>
    <w:rsid w:val="00586BD8"/>
    <w:rsid w:val="00587534"/>
    <w:rsid w:val="00590AF1"/>
    <w:rsid w:val="005919F6"/>
    <w:rsid w:val="00591C36"/>
    <w:rsid w:val="00592398"/>
    <w:rsid w:val="00592A00"/>
    <w:rsid w:val="00594427"/>
    <w:rsid w:val="005959FE"/>
    <w:rsid w:val="005965FE"/>
    <w:rsid w:val="00596BEE"/>
    <w:rsid w:val="0059716D"/>
    <w:rsid w:val="005A1549"/>
    <w:rsid w:val="005A3716"/>
    <w:rsid w:val="005A4620"/>
    <w:rsid w:val="005A5FBC"/>
    <w:rsid w:val="005A607A"/>
    <w:rsid w:val="005A6DA7"/>
    <w:rsid w:val="005A7D88"/>
    <w:rsid w:val="005B0EF7"/>
    <w:rsid w:val="005B1E58"/>
    <w:rsid w:val="005B2FB1"/>
    <w:rsid w:val="005B4250"/>
    <w:rsid w:val="005B55CE"/>
    <w:rsid w:val="005B612E"/>
    <w:rsid w:val="005B64E0"/>
    <w:rsid w:val="005B67DC"/>
    <w:rsid w:val="005B68E7"/>
    <w:rsid w:val="005B76C2"/>
    <w:rsid w:val="005B7ABA"/>
    <w:rsid w:val="005C09B8"/>
    <w:rsid w:val="005C0A56"/>
    <w:rsid w:val="005C191D"/>
    <w:rsid w:val="005C3059"/>
    <w:rsid w:val="005C333F"/>
    <w:rsid w:val="005C3F87"/>
    <w:rsid w:val="005C4A16"/>
    <w:rsid w:val="005C4B28"/>
    <w:rsid w:val="005C4BB0"/>
    <w:rsid w:val="005C4C26"/>
    <w:rsid w:val="005C4E79"/>
    <w:rsid w:val="005C5201"/>
    <w:rsid w:val="005C560C"/>
    <w:rsid w:val="005C6327"/>
    <w:rsid w:val="005C63CA"/>
    <w:rsid w:val="005C725E"/>
    <w:rsid w:val="005C72A1"/>
    <w:rsid w:val="005C7672"/>
    <w:rsid w:val="005D0F8C"/>
    <w:rsid w:val="005D1237"/>
    <w:rsid w:val="005D1B49"/>
    <w:rsid w:val="005D1E3F"/>
    <w:rsid w:val="005D314E"/>
    <w:rsid w:val="005D3F4C"/>
    <w:rsid w:val="005D4445"/>
    <w:rsid w:val="005D47F5"/>
    <w:rsid w:val="005D48CE"/>
    <w:rsid w:val="005D5E70"/>
    <w:rsid w:val="005D6110"/>
    <w:rsid w:val="005D723B"/>
    <w:rsid w:val="005E06CC"/>
    <w:rsid w:val="005E10BA"/>
    <w:rsid w:val="005E1B28"/>
    <w:rsid w:val="005E3153"/>
    <w:rsid w:val="005E44BA"/>
    <w:rsid w:val="005E4B3C"/>
    <w:rsid w:val="005E5B18"/>
    <w:rsid w:val="005E6084"/>
    <w:rsid w:val="005E788B"/>
    <w:rsid w:val="005F0725"/>
    <w:rsid w:val="005F0D98"/>
    <w:rsid w:val="005F13CB"/>
    <w:rsid w:val="005F1EEC"/>
    <w:rsid w:val="005F3A1F"/>
    <w:rsid w:val="005F45A6"/>
    <w:rsid w:val="005F4A21"/>
    <w:rsid w:val="005F58F3"/>
    <w:rsid w:val="005F7985"/>
    <w:rsid w:val="005F7D60"/>
    <w:rsid w:val="006031AD"/>
    <w:rsid w:val="0060445C"/>
    <w:rsid w:val="00604F95"/>
    <w:rsid w:val="006064E4"/>
    <w:rsid w:val="0060665E"/>
    <w:rsid w:val="00606C1D"/>
    <w:rsid w:val="0060739A"/>
    <w:rsid w:val="006074D8"/>
    <w:rsid w:val="0060760D"/>
    <w:rsid w:val="00607D2A"/>
    <w:rsid w:val="00610134"/>
    <w:rsid w:val="00613A7B"/>
    <w:rsid w:val="006144B1"/>
    <w:rsid w:val="00615148"/>
    <w:rsid w:val="006153DE"/>
    <w:rsid w:val="00615E5F"/>
    <w:rsid w:val="0061649C"/>
    <w:rsid w:val="00616DC7"/>
    <w:rsid w:val="006200E0"/>
    <w:rsid w:val="00620DDF"/>
    <w:rsid w:val="006250E1"/>
    <w:rsid w:val="00626164"/>
    <w:rsid w:val="006267F9"/>
    <w:rsid w:val="006268F3"/>
    <w:rsid w:val="00626B50"/>
    <w:rsid w:val="00626B7E"/>
    <w:rsid w:val="00626F51"/>
    <w:rsid w:val="0062740D"/>
    <w:rsid w:val="00627AE5"/>
    <w:rsid w:val="006312D0"/>
    <w:rsid w:val="00631AB6"/>
    <w:rsid w:val="006321D7"/>
    <w:rsid w:val="0063261D"/>
    <w:rsid w:val="00633240"/>
    <w:rsid w:val="0063345E"/>
    <w:rsid w:val="00633519"/>
    <w:rsid w:val="00634DF7"/>
    <w:rsid w:val="006354D8"/>
    <w:rsid w:val="0063695D"/>
    <w:rsid w:val="00636D47"/>
    <w:rsid w:val="006376D7"/>
    <w:rsid w:val="00637F22"/>
    <w:rsid w:val="00640807"/>
    <w:rsid w:val="006409CD"/>
    <w:rsid w:val="00644AE6"/>
    <w:rsid w:val="00644F70"/>
    <w:rsid w:val="00645EA6"/>
    <w:rsid w:val="0064671A"/>
    <w:rsid w:val="00646B1F"/>
    <w:rsid w:val="00646B8D"/>
    <w:rsid w:val="00647647"/>
    <w:rsid w:val="00647B19"/>
    <w:rsid w:val="00650DEA"/>
    <w:rsid w:val="006552D7"/>
    <w:rsid w:val="00655DC7"/>
    <w:rsid w:val="00656961"/>
    <w:rsid w:val="006569C2"/>
    <w:rsid w:val="006569CA"/>
    <w:rsid w:val="00656EF2"/>
    <w:rsid w:val="00657B45"/>
    <w:rsid w:val="006634DE"/>
    <w:rsid w:val="00664877"/>
    <w:rsid w:val="00667A42"/>
    <w:rsid w:val="0067488D"/>
    <w:rsid w:val="00675C8E"/>
    <w:rsid w:val="00675D5A"/>
    <w:rsid w:val="00676A7C"/>
    <w:rsid w:val="00676F7D"/>
    <w:rsid w:val="006777FE"/>
    <w:rsid w:val="00680F31"/>
    <w:rsid w:val="006819E8"/>
    <w:rsid w:val="00683AD6"/>
    <w:rsid w:val="0068488F"/>
    <w:rsid w:val="00684EAE"/>
    <w:rsid w:val="00685250"/>
    <w:rsid w:val="00685E21"/>
    <w:rsid w:val="0068788A"/>
    <w:rsid w:val="00687F77"/>
    <w:rsid w:val="006902F3"/>
    <w:rsid w:val="00690E72"/>
    <w:rsid w:val="00691951"/>
    <w:rsid w:val="00691D6C"/>
    <w:rsid w:val="00691F33"/>
    <w:rsid w:val="006923E8"/>
    <w:rsid w:val="006930CB"/>
    <w:rsid w:val="006945D7"/>
    <w:rsid w:val="00695C06"/>
    <w:rsid w:val="00695DFA"/>
    <w:rsid w:val="00697027"/>
    <w:rsid w:val="006A158E"/>
    <w:rsid w:val="006A2004"/>
    <w:rsid w:val="006A2ED1"/>
    <w:rsid w:val="006A336B"/>
    <w:rsid w:val="006A51E3"/>
    <w:rsid w:val="006A5858"/>
    <w:rsid w:val="006A6602"/>
    <w:rsid w:val="006A75DD"/>
    <w:rsid w:val="006B04A1"/>
    <w:rsid w:val="006B1EF3"/>
    <w:rsid w:val="006B2AED"/>
    <w:rsid w:val="006B31E6"/>
    <w:rsid w:val="006B332C"/>
    <w:rsid w:val="006B4BF8"/>
    <w:rsid w:val="006B4DD7"/>
    <w:rsid w:val="006B69A6"/>
    <w:rsid w:val="006B708C"/>
    <w:rsid w:val="006B7F15"/>
    <w:rsid w:val="006C00C2"/>
    <w:rsid w:val="006C0C2F"/>
    <w:rsid w:val="006C23F0"/>
    <w:rsid w:val="006C3C88"/>
    <w:rsid w:val="006C42EF"/>
    <w:rsid w:val="006C45C4"/>
    <w:rsid w:val="006C4E84"/>
    <w:rsid w:val="006C5674"/>
    <w:rsid w:val="006C584C"/>
    <w:rsid w:val="006C7122"/>
    <w:rsid w:val="006C78EC"/>
    <w:rsid w:val="006C7B79"/>
    <w:rsid w:val="006C7FBE"/>
    <w:rsid w:val="006D0187"/>
    <w:rsid w:val="006D16B3"/>
    <w:rsid w:val="006D183B"/>
    <w:rsid w:val="006D3A51"/>
    <w:rsid w:val="006D639A"/>
    <w:rsid w:val="006D6551"/>
    <w:rsid w:val="006D7716"/>
    <w:rsid w:val="006E0739"/>
    <w:rsid w:val="006E0C79"/>
    <w:rsid w:val="006E21BE"/>
    <w:rsid w:val="006E229A"/>
    <w:rsid w:val="006E3155"/>
    <w:rsid w:val="006E3B05"/>
    <w:rsid w:val="006E3C75"/>
    <w:rsid w:val="006E4652"/>
    <w:rsid w:val="006E54D3"/>
    <w:rsid w:val="006E6B76"/>
    <w:rsid w:val="006E6CBB"/>
    <w:rsid w:val="006E7F81"/>
    <w:rsid w:val="006F0C20"/>
    <w:rsid w:val="006F0DC2"/>
    <w:rsid w:val="006F1182"/>
    <w:rsid w:val="006F1ADF"/>
    <w:rsid w:val="006F2DC6"/>
    <w:rsid w:val="006F3307"/>
    <w:rsid w:val="006F365A"/>
    <w:rsid w:val="006F3A64"/>
    <w:rsid w:val="006F3E20"/>
    <w:rsid w:val="006F4CB0"/>
    <w:rsid w:val="006F4F9D"/>
    <w:rsid w:val="006F612B"/>
    <w:rsid w:val="006F6BDD"/>
    <w:rsid w:val="006F7929"/>
    <w:rsid w:val="006F7D50"/>
    <w:rsid w:val="006F7F3F"/>
    <w:rsid w:val="0070000E"/>
    <w:rsid w:val="007016AB"/>
    <w:rsid w:val="007023DB"/>
    <w:rsid w:val="00702C02"/>
    <w:rsid w:val="0070328C"/>
    <w:rsid w:val="00703A8C"/>
    <w:rsid w:val="00704180"/>
    <w:rsid w:val="00704261"/>
    <w:rsid w:val="00704ED3"/>
    <w:rsid w:val="0070634D"/>
    <w:rsid w:val="0070679F"/>
    <w:rsid w:val="00707A86"/>
    <w:rsid w:val="00710186"/>
    <w:rsid w:val="007102A4"/>
    <w:rsid w:val="007112F6"/>
    <w:rsid w:val="00711534"/>
    <w:rsid w:val="00716FF5"/>
    <w:rsid w:val="007176D1"/>
    <w:rsid w:val="00722B71"/>
    <w:rsid w:val="00724443"/>
    <w:rsid w:val="00725E14"/>
    <w:rsid w:val="0072605C"/>
    <w:rsid w:val="007266FE"/>
    <w:rsid w:val="0072687E"/>
    <w:rsid w:val="0073224D"/>
    <w:rsid w:val="00732B0A"/>
    <w:rsid w:val="0073308B"/>
    <w:rsid w:val="00733459"/>
    <w:rsid w:val="00733A4B"/>
    <w:rsid w:val="007353F0"/>
    <w:rsid w:val="007361F0"/>
    <w:rsid w:val="00736401"/>
    <w:rsid w:val="00737534"/>
    <w:rsid w:val="00740158"/>
    <w:rsid w:val="007416EB"/>
    <w:rsid w:val="00741E11"/>
    <w:rsid w:val="007433E4"/>
    <w:rsid w:val="00744A43"/>
    <w:rsid w:val="00744BA8"/>
    <w:rsid w:val="00745003"/>
    <w:rsid w:val="007467A7"/>
    <w:rsid w:val="00746F33"/>
    <w:rsid w:val="00746F6D"/>
    <w:rsid w:val="00747426"/>
    <w:rsid w:val="00747C00"/>
    <w:rsid w:val="00747DC8"/>
    <w:rsid w:val="007520C4"/>
    <w:rsid w:val="00752869"/>
    <w:rsid w:val="00752905"/>
    <w:rsid w:val="00752A50"/>
    <w:rsid w:val="00752C8A"/>
    <w:rsid w:val="0075416E"/>
    <w:rsid w:val="007546E8"/>
    <w:rsid w:val="0075528E"/>
    <w:rsid w:val="00755995"/>
    <w:rsid w:val="0075640E"/>
    <w:rsid w:val="007569DC"/>
    <w:rsid w:val="00756A85"/>
    <w:rsid w:val="00757250"/>
    <w:rsid w:val="00757C95"/>
    <w:rsid w:val="00760343"/>
    <w:rsid w:val="007611E7"/>
    <w:rsid w:val="00761263"/>
    <w:rsid w:val="00762723"/>
    <w:rsid w:val="00763795"/>
    <w:rsid w:val="007637EE"/>
    <w:rsid w:val="00763E52"/>
    <w:rsid w:val="00764669"/>
    <w:rsid w:val="0077023A"/>
    <w:rsid w:val="0077090A"/>
    <w:rsid w:val="00770EC9"/>
    <w:rsid w:val="00771641"/>
    <w:rsid w:val="00771A0F"/>
    <w:rsid w:val="007728D3"/>
    <w:rsid w:val="00773527"/>
    <w:rsid w:val="00773F69"/>
    <w:rsid w:val="00774210"/>
    <w:rsid w:val="007742E3"/>
    <w:rsid w:val="007742F7"/>
    <w:rsid w:val="007746DA"/>
    <w:rsid w:val="00775E0B"/>
    <w:rsid w:val="007766E6"/>
    <w:rsid w:val="007771C2"/>
    <w:rsid w:val="00780AD3"/>
    <w:rsid w:val="007817BE"/>
    <w:rsid w:val="00781A2D"/>
    <w:rsid w:val="007839A1"/>
    <w:rsid w:val="00784C10"/>
    <w:rsid w:val="00785405"/>
    <w:rsid w:val="00786329"/>
    <w:rsid w:val="007863AE"/>
    <w:rsid w:val="00786432"/>
    <w:rsid w:val="00786FDD"/>
    <w:rsid w:val="007873C0"/>
    <w:rsid w:val="00790A2F"/>
    <w:rsid w:val="00791356"/>
    <w:rsid w:val="00791790"/>
    <w:rsid w:val="00791CC5"/>
    <w:rsid w:val="00792030"/>
    <w:rsid w:val="00792C2B"/>
    <w:rsid w:val="00792E71"/>
    <w:rsid w:val="007936A2"/>
    <w:rsid w:val="007938CE"/>
    <w:rsid w:val="00793B1D"/>
    <w:rsid w:val="00793DD8"/>
    <w:rsid w:val="00793FAF"/>
    <w:rsid w:val="007949FA"/>
    <w:rsid w:val="00797025"/>
    <w:rsid w:val="00797182"/>
    <w:rsid w:val="0079754A"/>
    <w:rsid w:val="007A04E7"/>
    <w:rsid w:val="007A0AD1"/>
    <w:rsid w:val="007A1B71"/>
    <w:rsid w:val="007A3054"/>
    <w:rsid w:val="007A33E5"/>
    <w:rsid w:val="007A385C"/>
    <w:rsid w:val="007A3DD4"/>
    <w:rsid w:val="007A44B4"/>
    <w:rsid w:val="007A5597"/>
    <w:rsid w:val="007A5DD6"/>
    <w:rsid w:val="007A6268"/>
    <w:rsid w:val="007A6AB1"/>
    <w:rsid w:val="007A7757"/>
    <w:rsid w:val="007B207C"/>
    <w:rsid w:val="007B22F1"/>
    <w:rsid w:val="007B261F"/>
    <w:rsid w:val="007B31B6"/>
    <w:rsid w:val="007B3547"/>
    <w:rsid w:val="007B4A83"/>
    <w:rsid w:val="007B73BA"/>
    <w:rsid w:val="007C0386"/>
    <w:rsid w:val="007C0400"/>
    <w:rsid w:val="007C0C6C"/>
    <w:rsid w:val="007C1580"/>
    <w:rsid w:val="007C250B"/>
    <w:rsid w:val="007C27E3"/>
    <w:rsid w:val="007C5490"/>
    <w:rsid w:val="007C5FA5"/>
    <w:rsid w:val="007C5FA6"/>
    <w:rsid w:val="007C618C"/>
    <w:rsid w:val="007C6355"/>
    <w:rsid w:val="007C67CF"/>
    <w:rsid w:val="007C6F54"/>
    <w:rsid w:val="007C73CE"/>
    <w:rsid w:val="007D0026"/>
    <w:rsid w:val="007D1254"/>
    <w:rsid w:val="007D1975"/>
    <w:rsid w:val="007D441E"/>
    <w:rsid w:val="007D61B8"/>
    <w:rsid w:val="007D63B1"/>
    <w:rsid w:val="007E2997"/>
    <w:rsid w:val="007E2BC1"/>
    <w:rsid w:val="007E356E"/>
    <w:rsid w:val="007E36C2"/>
    <w:rsid w:val="007E37F1"/>
    <w:rsid w:val="007E4231"/>
    <w:rsid w:val="007E5B1D"/>
    <w:rsid w:val="007E5EF0"/>
    <w:rsid w:val="007E6D83"/>
    <w:rsid w:val="007E7500"/>
    <w:rsid w:val="007E79DC"/>
    <w:rsid w:val="007E7E06"/>
    <w:rsid w:val="007F0C6C"/>
    <w:rsid w:val="007F13EB"/>
    <w:rsid w:val="007F1CBC"/>
    <w:rsid w:val="007F2C9B"/>
    <w:rsid w:val="007F336B"/>
    <w:rsid w:val="007F35DE"/>
    <w:rsid w:val="007F364A"/>
    <w:rsid w:val="007F3707"/>
    <w:rsid w:val="007F4931"/>
    <w:rsid w:val="007F4A51"/>
    <w:rsid w:val="007F4E71"/>
    <w:rsid w:val="007F5116"/>
    <w:rsid w:val="007F5454"/>
    <w:rsid w:val="007F57D3"/>
    <w:rsid w:val="007F596B"/>
    <w:rsid w:val="007F7CA3"/>
    <w:rsid w:val="00800126"/>
    <w:rsid w:val="0080063E"/>
    <w:rsid w:val="0080092E"/>
    <w:rsid w:val="008027F6"/>
    <w:rsid w:val="00804639"/>
    <w:rsid w:val="00806E1F"/>
    <w:rsid w:val="008077DC"/>
    <w:rsid w:val="00807830"/>
    <w:rsid w:val="00810C94"/>
    <w:rsid w:val="00812012"/>
    <w:rsid w:val="00812C1B"/>
    <w:rsid w:val="00812C79"/>
    <w:rsid w:val="00812DA3"/>
    <w:rsid w:val="008131C8"/>
    <w:rsid w:val="00813980"/>
    <w:rsid w:val="00814872"/>
    <w:rsid w:val="00814A2F"/>
    <w:rsid w:val="00814C14"/>
    <w:rsid w:val="0081526C"/>
    <w:rsid w:val="00816FD3"/>
    <w:rsid w:val="008172D7"/>
    <w:rsid w:val="00820728"/>
    <w:rsid w:val="008212B1"/>
    <w:rsid w:val="00823567"/>
    <w:rsid w:val="00823C84"/>
    <w:rsid w:val="00824D2F"/>
    <w:rsid w:val="00826716"/>
    <w:rsid w:val="00830C2F"/>
    <w:rsid w:val="00830EC2"/>
    <w:rsid w:val="008319E8"/>
    <w:rsid w:val="00831E19"/>
    <w:rsid w:val="00832B93"/>
    <w:rsid w:val="00832F77"/>
    <w:rsid w:val="00833622"/>
    <w:rsid w:val="00835345"/>
    <w:rsid w:val="00836521"/>
    <w:rsid w:val="00840790"/>
    <w:rsid w:val="00841304"/>
    <w:rsid w:val="008413A3"/>
    <w:rsid w:val="00841D4A"/>
    <w:rsid w:val="00842345"/>
    <w:rsid w:val="00842457"/>
    <w:rsid w:val="00842E53"/>
    <w:rsid w:val="00843B96"/>
    <w:rsid w:val="00844589"/>
    <w:rsid w:val="00844CBD"/>
    <w:rsid w:val="0084680B"/>
    <w:rsid w:val="00846942"/>
    <w:rsid w:val="00846983"/>
    <w:rsid w:val="00847351"/>
    <w:rsid w:val="008474D1"/>
    <w:rsid w:val="00850598"/>
    <w:rsid w:val="00850CAE"/>
    <w:rsid w:val="008513DA"/>
    <w:rsid w:val="008517EF"/>
    <w:rsid w:val="008549A0"/>
    <w:rsid w:val="00854D61"/>
    <w:rsid w:val="00854F8E"/>
    <w:rsid w:val="008562D4"/>
    <w:rsid w:val="00856520"/>
    <w:rsid w:val="00856B5E"/>
    <w:rsid w:val="00863532"/>
    <w:rsid w:val="0086377C"/>
    <w:rsid w:val="0086494B"/>
    <w:rsid w:val="00865437"/>
    <w:rsid w:val="00865727"/>
    <w:rsid w:val="008660EB"/>
    <w:rsid w:val="00866CAF"/>
    <w:rsid w:val="00867672"/>
    <w:rsid w:val="00870CBF"/>
    <w:rsid w:val="00870F89"/>
    <w:rsid w:val="00871064"/>
    <w:rsid w:val="00871F99"/>
    <w:rsid w:val="00873F31"/>
    <w:rsid w:val="00874870"/>
    <w:rsid w:val="00875687"/>
    <w:rsid w:val="0087579E"/>
    <w:rsid w:val="00875FCA"/>
    <w:rsid w:val="00876DA1"/>
    <w:rsid w:val="008778CB"/>
    <w:rsid w:val="00880EA4"/>
    <w:rsid w:val="00881612"/>
    <w:rsid w:val="00883B37"/>
    <w:rsid w:val="00886C6D"/>
    <w:rsid w:val="0088713A"/>
    <w:rsid w:val="008901C6"/>
    <w:rsid w:val="008908E3"/>
    <w:rsid w:val="008909F2"/>
    <w:rsid w:val="00891BB3"/>
    <w:rsid w:val="00891D76"/>
    <w:rsid w:val="00891E49"/>
    <w:rsid w:val="008931A1"/>
    <w:rsid w:val="00893835"/>
    <w:rsid w:val="00893AB7"/>
    <w:rsid w:val="00894D86"/>
    <w:rsid w:val="00895E35"/>
    <w:rsid w:val="00895F7F"/>
    <w:rsid w:val="00896757"/>
    <w:rsid w:val="00897D81"/>
    <w:rsid w:val="008A00C5"/>
    <w:rsid w:val="008A12A8"/>
    <w:rsid w:val="008A1B7D"/>
    <w:rsid w:val="008A3C1F"/>
    <w:rsid w:val="008A4014"/>
    <w:rsid w:val="008A410D"/>
    <w:rsid w:val="008A54B3"/>
    <w:rsid w:val="008A78C9"/>
    <w:rsid w:val="008A7C28"/>
    <w:rsid w:val="008B062A"/>
    <w:rsid w:val="008B1A6C"/>
    <w:rsid w:val="008B28CC"/>
    <w:rsid w:val="008B3362"/>
    <w:rsid w:val="008B35E9"/>
    <w:rsid w:val="008B3D42"/>
    <w:rsid w:val="008B4B67"/>
    <w:rsid w:val="008B5117"/>
    <w:rsid w:val="008B561B"/>
    <w:rsid w:val="008B5A64"/>
    <w:rsid w:val="008B5C8A"/>
    <w:rsid w:val="008B62C2"/>
    <w:rsid w:val="008B6B9E"/>
    <w:rsid w:val="008B7F40"/>
    <w:rsid w:val="008C0363"/>
    <w:rsid w:val="008C19CE"/>
    <w:rsid w:val="008C2748"/>
    <w:rsid w:val="008C3044"/>
    <w:rsid w:val="008C370C"/>
    <w:rsid w:val="008C3945"/>
    <w:rsid w:val="008C4DDB"/>
    <w:rsid w:val="008C591D"/>
    <w:rsid w:val="008C5B82"/>
    <w:rsid w:val="008C6BC9"/>
    <w:rsid w:val="008D18A4"/>
    <w:rsid w:val="008D25CA"/>
    <w:rsid w:val="008D2BA9"/>
    <w:rsid w:val="008D2F8B"/>
    <w:rsid w:val="008D309C"/>
    <w:rsid w:val="008D4165"/>
    <w:rsid w:val="008D462E"/>
    <w:rsid w:val="008D4AFC"/>
    <w:rsid w:val="008D531F"/>
    <w:rsid w:val="008D54DA"/>
    <w:rsid w:val="008E0733"/>
    <w:rsid w:val="008E1A7D"/>
    <w:rsid w:val="008E2980"/>
    <w:rsid w:val="008E34EE"/>
    <w:rsid w:val="008E426B"/>
    <w:rsid w:val="008E5089"/>
    <w:rsid w:val="008E523A"/>
    <w:rsid w:val="008E6F38"/>
    <w:rsid w:val="008E7704"/>
    <w:rsid w:val="008E7F8D"/>
    <w:rsid w:val="008F0F34"/>
    <w:rsid w:val="008F2EBC"/>
    <w:rsid w:val="008F38C8"/>
    <w:rsid w:val="008F3F41"/>
    <w:rsid w:val="008F43D1"/>
    <w:rsid w:val="008F4643"/>
    <w:rsid w:val="008F6310"/>
    <w:rsid w:val="008F757E"/>
    <w:rsid w:val="008F77FE"/>
    <w:rsid w:val="009002A5"/>
    <w:rsid w:val="009021B3"/>
    <w:rsid w:val="00902960"/>
    <w:rsid w:val="00903038"/>
    <w:rsid w:val="009045DC"/>
    <w:rsid w:val="00905E67"/>
    <w:rsid w:val="009074E6"/>
    <w:rsid w:val="009079D5"/>
    <w:rsid w:val="0091083F"/>
    <w:rsid w:val="00911E47"/>
    <w:rsid w:val="009120C5"/>
    <w:rsid w:val="00912F47"/>
    <w:rsid w:val="0091384D"/>
    <w:rsid w:val="00913B4C"/>
    <w:rsid w:val="00913FC2"/>
    <w:rsid w:val="0091422E"/>
    <w:rsid w:val="00914736"/>
    <w:rsid w:val="00915D70"/>
    <w:rsid w:val="009165F6"/>
    <w:rsid w:val="00916CBC"/>
    <w:rsid w:val="00916E13"/>
    <w:rsid w:val="00917B33"/>
    <w:rsid w:val="00920632"/>
    <w:rsid w:val="00920CDC"/>
    <w:rsid w:val="00920E57"/>
    <w:rsid w:val="009215D9"/>
    <w:rsid w:val="009227CC"/>
    <w:rsid w:val="009245EF"/>
    <w:rsid w:val="00925559"/>
    <w:rsid w:val="0092575B"/>
    <w:rsid w:val="00927E96"/>
    <w:rsid w:val="0093085F"/>
    <w:rsid w:val="00931B8C"/>
    <w:rsid w:val="0093325C"/>
    <w:rsid w:val="00935B08"/>
    <w:rsid w:val="0093715B"/>
    <w:rsid w:val="009372DF"/>
    <w:rsid w:val="009377D3"/>
    <w:rsid w:val="00937A44"/>
    <w:rsid w:val="00937FF1"/>
    <w:rsid w:val="00940DE0"/>
    <w:rsid w:val="009421C3"/>
    <w:rsid w:val="009424A5"/>
    <w:rsid w:val="00942ABC"/>
    <w:rsid w:val="00942D3D"/>
    <w:rsid w:val="0094323D"/>
    <w:rsid w:val="00943E38"/>
    <w:rsid w:val="0094454D"/>
    <w:rsid w:val="00945E95"/>
    <w:rsid w:val="00947568"/>
    <w:rsid w:val="00950EB5"/>
    <w:rsid w:val="00952616"/>
    <w:rsid w:val="0095334F"/>
    <w:rsid w:val="00954200"/>
    <w:rsid w:val="00954BCF"/>
    <w:rsid w:val="00955226"/>
    <w:rsid w:val="00955961"/>
    <w:rsid w:val="00956B62"/>
    <w:rsid w:val="00957A09"/>
    <w:rsid w:val="00960B61"/>
    <w:rsid w:val="0096341C"/>
    <w:rsid w:val="00965781"/>
    <w:rsid w:val="009660A6"/>
    <w:rsid w:val="00967926"/>
    <w:rsid w:val="009679DF"/>
    <w:rsid w:val="00970825"/>
    <w:rsid w:val="00970C35"/>
    <w:rsid w:val="00971C46"/>
    <w:rsid w:val="00971F0B"/>
    <w:rsid w:val="00972646"/>
    <w:rsid w:val="00974B3C"/>
    <w:rsid w:val="00975128"/>
    <w:rsid w:val="00975C64"/>
    <w:rsid w:val="00975E80"/>
    <w:rsid w:val="0097727D"/>
    <w:rsid w:val="009775CC"/>
    <w:rsid w:val="00980B1D"/>
    <w:rsid w:val="00980F02"/>
    <w:rsid w:val="0098106D"/>
    <w:rsid w:val="0098126F"/>
    <w:rsid w:val="009825F2"/>
    <w:rsid w:val="00982E99"/>
    <w:rsid w:val="00985582"/>
    <w:rsid w:val="00985D80"/>
    <w:rsid w:val="00985DDF"/>
    <w:rsid w:val="0098611A"/>
    <w:rsid w:val="00986A10"/>
    <w:rsid w:val="00987EE7"/>
    <w:rsid w:val="0099158C"/>
    <w:rsid w:val="00992860"/>
    <w:rsid w:val="009928A4"/>
    <w:rsid w:val="00992E41"/>
    <w:rsid w:val="0099371B"/>
    <w:rsid w:val="00997E4C"/>
    <w:rsid w:val="009A0826"/>
    <w:rsid w:val="009A1AC8"/>
    <w:rsid w:val="009A3E5D"/>
    <w:rsid w:val="009A4C0C"/>
    <w:rsid w:val="009A5381"/>
    <w:rsid w:val="009A6715"/>
    <w:rsid w:val="009A679C"/>
    <w:rsid w:val="009A6931"/>
    <w:rsid w:val="009A6A03"/>
    <w:rsid w:val="009A7B4E"/>
    <w:rsid w:val="009B17DA"/>
    <w:rsid w:val="009B2D29"/>
    <w:rsid w:val="009B480C"/>
    <w:rsid w:val="009B5A54"/>
    <w:rsid w:val="009B5E32"/>
    <w:rsid w:val="009B66E3"/>
    <w:rsid w:val="009B6D1C"/>
    <w:rsid w:val="009B7051"/>
    <w:rsid w:val="009B70F2"/>
    <w:rsid w:val="009B7B64"/>
    <w:rsid w:val="009C004D"/>
    <w:rsid w:val="009C01ED"/>
    <w:rsid w:val="009C2895"/>
    <w:rsid w:val="009C2BDB"/>
    <w:rsid w:val="009C2F55"/>
    <w:rsid w:val="009C3137"/>
    <w:rsid w:val="009C34C5"/>
    <w:rsid w:val="009C4F96"/>
    <w:rsid w:val="009C51A0"/>
    <w:rsid w:val="009C554E"/>
    <w:rsid w:val="009C6467"/>
    <w:rsid w:val="009C6814"/>
    <w:rsid w:val="009C6B70"/>
    <w:rsid w:val="009C6C3A"/>
    <w:rsid w:val="009C7C71"/>
    <w:rsid w:val="009D32E4"/>
    <w:rsid w:val="009D598D"/>
    <w:rsid w:val="009D5A68"/>
    <w:rsid w:val="009D757B"/>
    <w:rsid w:val="009E0E0A"/>
    <w:rsid w:val="009E1DBE"/>
    <w:rsid w:val="009E21F9"/>
    <w:rsid w:val="009E220C"/>
    <w:rsid w:val="009E26C5"/>
    <w:rsid w:val="009E3745"/>
    <w:rsid w:val="009E4116"/>
    <w:rsid w:val="009E6F74"/>
    <w:rsid w:val="009E7C18"/>
    <w:rsid w:val="009F0CFF"/>
    <w:rsid w:val="009F1F91"/>
    <w:rsid w:val="009F23C6"/>
    <w:rsid w:val="009F301F"/>
    <w:rsid w:val="009F32DA"/>
    <w:rsid w:val="009F427C"/>
    <w:rsid w:val="009F4644"/>
    <w:rsid w:val="009F4D05"/>
    <w:rsid w:val="009F5979"/>
    <w:rsid w:val="009F6636"/>
    <w:rsid w:val="009F73F1"/>
    <w:rsid w:val="00A00ECD"/>
    <w:rsid w:val="00A02318"/>
    <w:rsid w:val="00A0251A"/>
    <w:rsid w:val="00A028E2"/>
    <w:rsid w:val="00A02E3D"/>
    <w:rsid w:val="00A031C1"/>
    <w:rsid w:val="00A0352D"/>
    <w:rsid w:val="00A03E61"/>
    <w:rsid w:val="00A046B2"/>
    <w:rsid w:val="00A04DE0"/>
    <w:rsid w:val="00A04E63"/>
    <w:rsid w:val="00A065C6"/>
    <w:rsid w:val="00A06F7E"/>
    <w:rsid w:val="00A06FF2"/>
    <w:rsid w:val="00A10F64"/>
    <w:rsid w:val="00A113D0"/>
    <w:rsid w:val="00A118D4"/>
    <w:rsid w:val="00A11911"/>
    <w:rsid w:val="00A11BFD"/>
    <w:rsid w:val="00A11EA5"/>
    <w:rsid w:val="00A16404"/>
    <w:rsid w:val="00A16C54"/>
    <w:rsid w:val="00A16DE6"/>
    <w:rsid w:val="00A17638"/>
    <w:rsid w:val="00A17CC0"/>
    <w:rsid w:val="00A17E19"/>
    <w:rsid w:val="00A21DE3"/>
    <w:rsid w:val="00A2321F"/>
    <w:rsid w:val="00A24290"/>
    <w:rsid w:val="00A24ED7"/>
    <w:rsid w:val="00A25B74"/>
    <w:rsid w:val="00A25D56"/>
    <w:rsid w:val="00A26E96"/>
    <w:rsid w:val="00A27088"/>
    <w:rsid w:val="00A2783F"/>
    <w:rsid w:val="00A27E38"/>
    <w:rsid w:val="00A27EAB"/>
    <w:rsid w:val="00A306DF"/>
    <w:rsid w:val="00A33966"/>
    <w:rsid w:val="00A340E0"/>
    <w:rsid w:val="00A34425"/>
    <w:rsid w:val="00A352D6"/>
    <w:rsid w:val="00A35DEA"/>
    <w:rsid w:val="00A36197"/>
    <w:rsid w:val="00A417D3"/>
    <w:rsid w:val="00A41E41"/>
    <w:rsid w:val="00A41EAF"/>
    <w:rsid w:val="00A432CE"/>
    <w:rsid w:val="00A438A0"/>
    <w:rsid w:val="00A443AC"/>
    <w:rsid w:val="00A44459"/>
    <w:rsid w:val="00A45370"/>
    <w:rsid w:val="00A45CE2"/>
    <w:rsid w:val="00A45EEA"/>
    <w:rsid w:val="00A47392"/>
    <w:rsid w:val="00A47F69"/>
    <w:rsid w:val="00A50BE3"/>
    <w:rsid w:val="00A511E2"/>
    <w:rsid w:val="00A51471"/>
    <w:rsid w:val="00A51F2D"/>
    <w:rsid w:val="00A5275C"/>
    <w:rsid w:val="00A52CC7"/>
    <w:rsid w:val="00A53B16"/>
    <w:rsid w:val="00A53EA9"/>
    <w:rsid w:val="00A54F97"/>
    <w:rsid w:val="00A55913"/>
    <w:rsid w:val="00A562F4"/>
    <w:rsid w:val="00A56FAD"/>
    <w:rsid w:val="00A57C80"/>
    <w:rsid w:val="00A61622"/>
    <w:rsid w:val="00A6166B"/>
    <w:rsid w:val="00A623E1"/>
    <w:rsid w:val="00A6515C"/>
    <w:rsid w:val="00A67580"/>
    <w:rsid w:val="00A67585"/>
    <w:rsid w:val="00A67BCC"/>
    <w:rsid w:val="00A70E1F"/>
    <w:rsid w:val="00A721E3"/>
    <w:rsid w:val="00A72BDE"/>
    <w:rsid w:val="00A72DB9"/>
    <w:rsid w:val="00A73824"/>
    <w:rsid w:val="00A73AC3"/>
    <w:rsid w:val="00A74681"/>
    <w:rsid w:val="00A748AC"/>
    <w:rsid w:val="00A74A12"/>
    <w:rsid w:val="00A74A54"/>
    <w:rsid w:val="00A76688"/>
    <w:rsid w:val="00A8101F"/>
    <w:rsid w:val="00A810EB"/>
    <w:rsid w:val="00A815A1"/>
    <w:rsid w:val="00A817D4"/>
    <w:rsid w:val="00A825C9"/>
    <w:rsid w:val="00A8315C"/>
    <w:rsid w:val="00A83363"/>
    <w:rsid w:val="00A84C56"/>
    <w:rsid w:val="00A84EB6"/>
    <w:rsid w:val="00A86146"/>
    <w:rsid w:val="00A8618F"/>
    <w:rsid w:val="00A86DA3"/>
    <w:rsid w:val="00A8715E"/>
    <w:rsid w:val="00A9020D"/>
    <w:rsid w:val="00A920A9"/>
    <w:rsid w:val="00A9321B"/>
    <w:rsid w:val="00A96ED8"/>
    <w:rsid w:val="00A97382"/>
    <w:rsid w:val="00A97713"/>
    <w:rsid w:val="00A9798B"/>
    <w:rsid w:val="00A97B12"/>
    <w:rsid w:val="00AA4607"/>
    <w:rsid w:val="00AA5E67"/>
    <w:rsid w:val="00AA6DFF"/>
    <w:rsid w:val="00AA7D21"/>
    <w:rsid w:val="00AB0895"/>
    <w:rsid w:val="00AB11ED"/>
    <w:rsid w:val="00AB328A"/>
    <w:rsid w:val="00AB48AD"/>
    <w:rsid w:val="00AB49E4"/>
    <w:rsid w:val="00AB5477"/>
    <w:rsid w:val="00AB54EB"/>
    <w:rsid w:val="00AB5AD1"/>
    <w:rsid w:val="00AB5CCB"/>
    <w:rsid w:val="00AB5D36"/>
    <w:rsid w:val="00AC0ED1"/>
    <w:rsid w:val="00AC2DB0"/>
    <w:rsid w:val="00AC387D"/>
    <w:rsid w:val="00AC39CB"/>
    <w:rsid w:val="00AC3C34"/>
    <w:rsid w:val="00AC4207"/>
    <w:rsid w:val="00AC523C"/>
    <w:rsid w:val="00AC6004"/>
    <w:rsid w:val="00AC6AD3"/>
    <w:rsid w:val="00AC757C"/>
    <w:rsid w:val="00AD0BAC"/>
    <w:rsid w:val="00AD12E5"/>
    <w:rsid w:val="00AD1463"/>
    <w:rsid w:val="00AD1EC8"/>
    <w:rsid w:val="00AD3475"/>
    <w:rsid w:val="00AD3AF5"/>
    <w:rsid w:val="00AD3DD2"/>
    <w:rsid w:val="00AD4303"/>
    <w:rsid w:val="00AD48F2"/>
    <w:rsid w:val="00AD521A"/>
    <w:rsid w:val="00AE1737"/>
    <w:rsid w:val="00AE1BD0"/>
    <w:rsid w:val="00AE1DA8"/>
    <w:rsid w:val="00AE2FA2"/>
    <w:rsid w:val="00AE33CD"/>
    <w:rsid w:val="00AE4163"/>
    <w:rsid w:val="00AE4632"/>
    <w:rsid w:val="00AE4F59"/>
    <w:rsid w:val="00AE550D"/>
    <w:rsid w:val="00AE5811"/>
    <w:rsid w:val="00AF0988"/>
    <w:rsid w:val="00AF1A09"/>
    <w:rsid w:val="00AF2A36"/>
    <w:rsid w:val="00AF2C14"/>
    <w:rsid w:val="00AF31D5"/>
    <w:rsid w:val="00AF3877"/>
    <w:rsid w:val="00AF4B9B"/>
    <w:rsid w:val="00AF4C2A"/>
    <w:rsid w:val="00AF5A8E"/>
    <w:rsid w:val="00AF7466"/>
    <w:rsid w:val="00AF78D0"/>
    <w:rsid w:val="00AF7A72"/>
    <w:rsid w:val="00B02D93"/>
    <w:rsid w:val="00B04D78"/>
    <w:rsid w:val="00B0507D"/>
    <w:rsid w:val="00B055A8"/>
    <w:rsid w:val="00B066C0"/>
    <w:rsid w:val="00B06A30"/>
    <w:rsid w:val="00B06BF7"/>
    <w:rsid w:val="00B10241"/>
    <w:rsid w:val="00B10AFA"/>
    <w:rsid w:val="00B111E5"/>
    <w:rsid w:val="00B121F8"/>
    <w:rsid w:val="00B13F2A"/>
    <w:rsid w:val="00B140BF"/>
    <w:rsid w:val="00B14AC4"/>
    <w:rsid w:val="00B14F72"/>
    <w:rsid w:val="00B1538D"/>
    <w:rsid w:val="00B16343"/>
    <w:rsid w:val="00B16493"/>
    <w:rsid w:val="00B16745"/>
    <w:rsid w:val="00B16AC3"/>
    <w:rsid w:val="00B16AD2"/>
    <w:rsid w:val="00B1790A"/>
    <w:rsid w:val="00B17B6D"/>
    <w:rsid w:val="00B20726"/>
    <w:rsid w:val="00B2236F"/>
    <w:rsid w:val="00B226B1"/>
    <w:rsid w:val="00B22ED1"/>
    <w:rsid w:val="00B23219"/>
    <w:rsid w:val="00B237C5"/>
    <w:rsid w:val="00B243F4"/>
    <w:rsid w:val="00B2497E"/>
    <w:rsid w:val="00B24B5A"/>
    <w:rsid w:val="00B2571E"/>
    <w:rsid w:val="00B2672C"/>
    <w:rsid w:val="00B26C61"/>
    <w:rsid w:val="00B274DE"/>
    <w:rsid w:val="00B30CCE"/>
    <w:rsid w:val="00B31BB3"/>
    <w:rsid w:val="00B32303"/>
    <w:rsid w:val="00B33943"/>
    <w:rsid w:val="00B33C9F"/>
    <w:rsid w:val="00B35C0C"/>
    <w:rsid w:val="00B376C4"/>
    <w:rsid w:val="00B37B07"/>
    <w:rsid w:val="00B401C5"/>
    <w:rsid w:val="00B404DC"/>
    <w:rsid w:val="00B40D5E"/>
    <w:rsid w:val="00B40E08"/>
    <w:rsid w:val="00B41858"/>
    <w:rsid w:val="00B43B92"/>
    <w:rsid w:val="00B449A2"/>
    <w:rsid w:val="00B4556D"/>
    <w:rsid w:val="00B46F1A"/>
    <w:rsid w:val="00B471B0"/>
    <w:rsid w:val="00B47D28"/>
    <w:rsid w:val="00B47E99"/>
    <w:rsid w:val="00B5038F"/>
    <w:rsid w:val="00B51133"/>
    <w:rsid w:val="00B52A94"/>
    <w:rsid w:val="00B54A20"/>
    <w:rsid w:val="00B54AF9"/>
    <w:rsid w:val="00B551C0"/>
    <w:rsid w:val="00B5602D"/>
    <w:rsid w:val="00B56076"/>
    <w:rsid w:val="00B56A7A"/>
    <w:rsid w:val="00B56C92"/>
    <w:rsid w:val="00B60644"/>
    <w:rsid w:val="00B62012"/>
    <w:rsid w:val="00B6208B"/>
    <w:rsid w:val="00B6295C"/>
    <w:rsid w:val="00B6335B"/>
    <w:rsid w:val="00B63D1E"/>
    <w:rsid w:val="00B65700"/>
    <w:rsid w:val="00B65D5E"/>
    <w:rsid w:val="00B66FB9"/>
    <w:rsid w:val="00B704A2"/>
    <w:rsid w:val="00B7197F"/>
    <w:rsid w:val="00B7243D"/>
    <w:rsid w:val="00B724C2"/>
    <w:rsid w:val="00B73D7A"/>
    <w:rsid w:val="00B755A1"/>
    <w:rsid w:val="00B76589"/>
    <w:rsid w:val="00B766DD"/>
    <w:rsid w:val="00B77C82"/>
    <w:rsid w:val="00B77E02"/>
    <w:rsid w:val="00B77E0D"/>
    <w:rsid w:val="00B77E25"/>
    <w:rsid w:val="00B803D7"/>
    <w:rsid w:val="00B80865"/>
    <w:rsid w:val="00B80C1B"/>
    <w:rsid w:val="00B82F13"/>
    <w:rsid w:val="00B82F4A"/>
    <w:rsid w:val="00B84094"/>
    <w:rsid w:val="00B8466C"/>
    <w:rsid w:val="00B8482C"/>
    <w:rsid w:val="00B86177"/>
    <w:rsid w:val="00B86A06"/>
    <w:rsid w:val="00B86EB6"/>
    <w:rsid w:val="00B87B04"/>
    <w:rsid w:val="00B90183"/>
    <w:rsid w:val="00B90D8A"/>
    <w:rsid w:val="00B91255"/>
    <w:rsid w:val="00B91663"/>
    <w:rsid w:val="00B91818"/>
    <w:rsid w:val="00B92A67"/>
    <w:rsid w:val="00B92E55"/>
    <w:rsid w:val="00B945D3"/>
    <w:rsid w:val="00B96AE6"/>
    <w:rsid w:val="00B96EDC"/>
    <w:rsid w:val="00B96EEA"/>
    <w:rsid w:val="00B97003"/>
    <w:rsid w:val="00BA0320"/>
    <w:rsid w:val="00BA2277"/>
    <w:rsid w:val="00BA232C"/>
    <w:rsid w:val="00BA43C3"/>
    <w:rsid w:val="00BA4DD9"/>
    <w:rsid w:val="00BA5BAB"/>
    <w:rsid w:val="00BA5FD4"/>
    <w:rsid w:val="00BA66CD"/>
    <w:rsid w:val="00BA6FAE"/>
    <w:rsid w:val="00BA7870"/>
    <w:rsid w:val="00BA7F22"/>
    <w:rsid w:val="00BB05E3"/>
    <w:rsid w:val="00BB1AE3"/>
    <w:rsid w:val="00BB2EB6"/>
    <w:rsid w:val="00BB379F"/>
    <w:rsid w:val="00BB43B4"/>
    <w:rsid w:val="00BB44B6"/>
    <w:rsid w:val="00BB49E3"/>
    <w:rsid w:val="00BB4C39"/>
    <w:rsid w:val="00BB5B42"/>
    <w:rsid w:val="00BB634B"/>
    <w:rsid w:val="00BB69EE"/>
    <w:rsid w:val="00BB769E"/>
    <w:rsid w:val="00BB7767"/>
    <w:rsid w:val="00BC3781"/>
    <w:rsid w:val="00BC45E1"/>
    <w:rsid w:val="00BC4ECB"/>
    <w:rsid w:val="00BC5172"/>
    <w:rsid w:val="00BC602C"/>
    <w:rsid w:val="00BC62F3"/>
    <w:rsid w:val="00BC683E"/>
    <w:rsid w:val="00BC6A3D"/>
    <w:rsid w:val="00BC6F5E"/>
    <w:rsid w:val="00BC769A"/>
    <w:rsid w:val="00BC7C5F"/>
    <w:rsid w:val="00BC7E70"/>
    <w:rsid w:val="00BD012C"/>
    <w:rsid w:val="00BD0308"/>
    <w:rsid w:val="00BD0BC6"/>
    <w:rsid w:val="00BD2243"/>
    <w:rsid w:val="00BD2DF2"/>
    <w:rsid w:val="00BD2EB9"/>
    <w:rsid w:val="00BD30FF"/>
    <w:rsid w:val="00BD32A3"/>
    <w:rsid w:val="00BD38AD"/>
    <w:rsid w:val="00BD576A"/>
    <w:rsid w:val="00BD7661"/>
    <w:rsid w:val="00BE0456"/>
    <w:rsid w:val="00BE0B20"/>
    <w:rsid w:val="00BE1240"/>
    <w:rsid w:val="00BE15E3"/>
    <w:rsid w:val="00BE2C5C"/>
    <w:rsid w:val="00BE4043"/>
    <w:rsid w:val="00BE4DF3"/>
    <w:rsid w:val="00BE4F19"/>
    <w:rsid w:val="00BE77CB"/>
    <w:rsid w:val="00BF004C"/>
    <w:rsid w:val="00BF0322"/>
    <w:rsid w:val="00BF05A2"/>
    <w:rsid w:val="00BF0B83"/>
    <w:rsid w:val="00BF2385"/>
    <w:rsid w:val="00BF23C8"/>
    <w:rsid w:val="00BF2564"/>
    <w:rsid w:val="00BF2CA6"/>
    <w:rsid w:val="00BF2EE7"/>
    <w:rsid w:val="00BF43FA"/>
    <w:rsid w:val="00BF4546"/>
    <w:rsid w:val="00BF5720"/>
    <w:rsid w:val="00BF5AD3"/>
    <w:rsid w:val="00BF6107"/>
    <w:rsid w:val="00BF70E9"/>
    <w:rsid w:val="00BF72C1"/>
    <w:rsid w:val="00BF7BA6"/>
    <w:rsid w:val="00C0016A"/>
    <w:rsid w:val="00C02BF9"/>
    <w:rsid w:val="00C03DA8"/>
    <w:rsid w:val="00C04AD2"/>
    <w:rsid w:val="00C061A7"/>
    <w:rsid w:val="00C06BD0"/>
    <w:rsid w:val="00C070E9"/>
    <w:rsid w:val="00C07D76"/>
    <w:rsid w:val="00C105D6"/>
    <w:rsid w:val="00C1082E"/>
    <w:rsid w:val="00C12248"/>
    <w:rsid w:val="00C129E3"/>
    <w:rsid w:val="00C13672"/>
    <w:rsid w:val="00C1380A"/>
    <w:rsid w:val="00C143D2"/>
    <w:rsid w:val="00C148D7"/>
    <w:rsid w:val="00C14C5A"/>
    <w:rsid w:val="00C172BA"/>
    <w:rsid w:val="00C20096"/>
    <w:rsid w:val="00C21478"/>
    <w:rsid w:val="00C21A2D"/>
    <w:rsid w:val="00C21E81"/>
    <w:rsid w:val="00C22ED5"/>
    <w:rsid w:val="00C247F1"/>
    <w:rsid w:val="00C25383"/>
    <w:rsid w:val="00C26344"/>
    <w:rsid w:val="00C26A04"/>
    <w:rsid w:val="00C27441"/>
    <w:rsid w:val="00C279AE"/>
    <w:rsid w:val="00C30448"/>
    <w:rsid w:val="00C326B1"/>
    <w:rsid w:val="00C32906"/>
    <w:rsid w:val="00C3412B"/>
    <w:rsid w:val="00C34C36"/>
    <w:rsid w:val="00C34DC8"/>
    <w:rsid w:val="00C3555D"/>
    <w:rsid w:val="00C35CAE"/>
    <w:rsid w:val="00C36A62"/>
    <w:rsid w:val="00C42616"/>
    <w:rsid w:val="00C42983"/>
    <w:rsid w:val="00C42E94"/>
    <w:rsid w:val="00C436BD"/>
    <w:rsid w:val="00C43CFE"/>
    <w:rsid w:val="00C4453E"/>
    <w:rsid w:val="00C44664"/>
    <w:rsid w:val="00C44C5E"/>
    <w:rsid w:val="00C452D8"/>
    <w:rsid w:val="00C468B1"/>
    <w:rsid w:val="00C50B0C"/>
    <w:rsid w:val="00C52AC0"/>
    <w:rsid w:val="00C53107"/>
    <w:rsid w:val="00C553DF"/>
    <w:rsid w:val="00C568C1"/>
    <w:rsid w:val="00C57B25"/>
    <w:rsid w:val="00C60A96"/>
    <w:rsid w:val="00C62859"/>
    <w:rsid w:val="00C62B41"/>
    <w:rsid w:val="00C62CF8"/>
    <w:rsid w:val="00C632B1"/>
    <w:rsid w:val="00C639A0"/>
    <w:rsid w:val="00C63E6D"/>
    <w:rsid w:val="00C640F0"/>
    <w:rsid w:val="00C65157"/>
    <w:rsid w:val="00C653B2"/>
    <w:rsid w:val="00C66FF3"/>
    <w:rsid w:val="00C70C81"/>
    <w:rsid w:val="00C71873"/>
    <w:rsid w:val="00C72246"/>
    <w:rsid w:val="00C73040"/>
    <w:rsid w:val="00C73115"/>
    <w:rsid w:val="00C731F4"/>
    <w:rsid w:val="00C73412"/>
    <w:rsid w:val="00C73C24"/>
    <w:rsid w:val="00C75A74"/>
    <w:rsid w:val="00C762A4"/>
    <w:rsid w:val="00C76524"/>
    <w:rsid w:val="00C76CCE"/>
    <w:rsid w:val="00C76E86"/>
    <w:rsid w:val="00C83639"/>
    <w:rsid w:val="00C84078"/>
    <w:rsid w:val="00C84C4F"/>
    <w:rsid w:val="00C84DC3"/>
    <w:rsid w:val="00C85323"/>
    <w:rsid w:val="00C87ACC"/>
    <w:rsid w:val="00C90DA0"/>
    <w:rsid w:val="00C9132D"/>
    <w:rsid w:val="00C9151B"/>
    <w:rsid w:val="00C9267B"/>
    <w:rsid w:val="00C92F09"/>
    <w:rsid w:val="00C93C45"/>
    <w:rsid w:val="00C93E67"/>
    <w:rsid w:val="00C94D76"/>
    <w:rsid w:val="00C955E8"/>
    <w:rsid w:val="00C96617"/>
    <w:rsid w:val="00C975FB"/>
    <w:rsid w:val="00C97DC8"/>
    <w:rsid w:val="00C97EBD"/>
    <w:rsid w:val="00CA26F9"/>
    <w:rsid w:val="00CA2C77"/>
    <w:rsid w:val="00CA327B"/>
    <w:rsid w:val="00CA3737"/>
    <w:rsid w:val="00CA3B41"/>
    <w:rsid w:val="00CA4679"/>
    <w:rsid w:val="00CA57DC"/>
    <w:rsid w:val="00CA6594"/>
    <w:rsid w:val="00CA66C7"/>
    <w:rsid w:val="00CA77DF"/>
    <w:rsid w:val="00CA7957"/>
    <w:rsid w:val="00CA7F1E"/>
    <w:rsid w:val="00CB0DC2"/>
    <w:rsid w:val="00CB1028"/>
    <w:rsid w:val="00CB11E4"/>
    <w:rsid w:val="00CB1F5F"/>
    <w:rsid w:val="00CB212D"/>
    <w:rsid w:val="00CB2455"/>
    <w:rsid w:val="00CB2527"/>
    <w:rsid w:val="00CB2C2E"/>
    <w:rsid w:val="00CB2ED0"/>
    <w:rsid w:val="00CB3B3C"/>
    <w:rsid w:val="00CB3FD0"/>
    <w:rsid w:val="00CB45FD"/>
    <w:rsid w:val="00CB5419"/>
    <w:rsid w:val="00CB73CC"/>
    <w:rsid w:val="00CB7F37"/>
    <w:rsid w:val="00CB7FEE"/>
    <w:rsid w:val="00CC0B7C"/>
    <w:rsid w:val="00CC12A9"/>
    <w:rsid w:val="00CC2282"/>
    <w:rsid w:val="00CC2BC4"/>
    <w:rsid w:val="00CC4792"/>
    <w:rsid w:val="00CC691D"/>
    <w:rsid w:val="00CC7150"/>
    <w:rsid w:val="00CC7686"/>
    <w:rsid w:val="00CC778C"/>
    <w:rsid w:val="00CC7818"/>
    <w:rsid w:val="00CD14F2"/>
    <w:rsid w:val="00CD1ED8"/>
    <w:rsid w:val="00CD651D"/>
    <w:rsid w:val="00CD78AB"/>
    <w:rsid w:val="00CD7B22"/>
    <w:rsid w:val="00CE02A6"/>
    <w:rsid w:val="00CE05E0"/>
    <w:rsid w:val="00CE0939"/>
    <w:rsid w:val="00CE0BAB"/>
    <w:rsid w:val="00CE1B5E"/>
    <w:rsid w:val="00CE26F6"/>
    <w:rsid w:val="00CE2CA0"/>
    <w:rsid w:val="00CE3158"/>
    <w:rsid w:val="00CE46B9"/>
    <w:rsid w:val="00CE55C4"/>
    <w:rsid w:val="00CE74A7"/>
    <w:rsid w:val="00CF010C"/>
    <w:rsid w:val="00CF0D5E"/>
    <w:rsid w:val="00CF1199"/>
    <w:rsid w:val="00CF363C"/>
    <w:rsid w:val="00CF3759"/>
    <w:rsid w:val="00CF377D"/>
    <w:rsid w:val="00CF6F67"/>
    <w:rsid w:val="00D00E8F"/>
    <w:rsid w:val="00D02D6A"/>
    <w:rsid w:val="00D03EEA"/>
    <w:rsid w:val="00D042C1"/>
    <w:rsid w:val="00D044C3"/>
    <w:rsid w:val="00D0672F"/>
    <w:rsid w:val="00D06CE9"/>
    <w:rsid w:val="00D07103"/>
    <w:rsid w:val="00D12A65"/>
    <w:rsid w:val="00D12B5C"/>
    <w:rsid w:val="00D13E5D"/>
    <w:rsid w:val="00D1435A"/>
    <w:rsid w:val="00D14D30"/>
    <w:rsid w:val="00D150D7"/>
    <w:rsid w:val="00D1518B"/>
    <w:rsid w:val="00D16B19"/>
    <w:rsid w:val="00D20A81"/>
    <w:rsid w:val="00D21EBF"/>
    <w:rsid w:val="00D2249D"/>
    <w:rsid w:val="00D2370C"/>
    <w:rsid w:val="00D24061"/>
    <w:rsid w:val="00D25208"/>
    <w:rsid w:val="00D25C3F"/>
    <w:rsid w:val="00D274F9"/>
    <w:rsid w:val="00D30839"/>
    <w:rsid w:val="00D31203"/>
    <w:rsid w:val="00D31351"/>
    <w:rsid w:val="00D315BA"/>
    <w:rsid w:val="00D323F4"/>
    <w:rsid w:val="00D32996"/>
    <w:rsid w:val="00D334C9"/>
    <w:rsid w:val="00D345D1"/>
    <w:rsid w:val="00D348ED"/>
    <w:rsid w:val="00D357BB"/>
    <w:rsid w:val="00D40405"/>
    <w:rsid w:val="00D40C47"/>
    <w:rsid w:val="00D414A5"/>
    <w:rsid w:val="00D41C53"/>
    <w:rsid w:val="00D42160"/>
    <w:rsid w:val="00D4265D"/>
    <w:rsid w:val="00D42C51"/>
    <w:rsid w:val="00D43241"/>
    <w:rsid w:val="00D43B73"/>
    <w:rsid w:val="00D44F85"/>
    <w:rsid w:val="00D45690"/>
    <w:rsid w:val="00D525D1"/>
    <w:rsid w:val="00D53BF4"/>
    <w:rsid w:val="00D543E3"/>
    <w:rsid w:val="00D55277"/>
    <w:rsid w:val="00D56A89"/>
    <w:rsid w:val="00D56FE0"/>
    <w:rsid w:val="00D57960"/>
    <w:rsid w:val="00D6155B"/>
    <w:rsid w:val="00D61582"/>
    <w:rsid w:val="00D61E80"/>
    <w:rsid w:val="00D640FA"/>
    <w:rsid w:val="00D66424"/>
    <w:rsid w:val="00D67878"/>
    <w:rsid w:val="00D678A4"/>
    <w:rsid w:val="00D67E69"/>
    <w:rsid w:val="00D67FC4"/>
    <w:rsid w:val="00D70DEE"/>
    <w:rsid w:val="00D7131F"/>
    <w:rsid w:val="00D72774"/>
    <w:rsid w:val="00D7436F"/>
    <w:rsid w:val="00D74DD2"/>
    <w:rsid w:val="00D761C2"/>
    <w:rsid w:val="00D76255"/>
    <w:rsid w:val="00D81632"/>
    <w:rsid w:val="00D823B6"/>
    <w:rsid w:val="00D83846"/>
    <w:rsid w:val="00D84328"/>
    <w:rsid w:val="00D8610C"/>
    <w:rsid w:val="00D90DC3"/>
    <w:rsid w:val="00D917FA"/>
    <w:rsid w:val="00D9250D"/>
    <w:rsid w:val="00D92A75"/>
    <w:rsid w:val="00D94341"/>
    <w:rsid w:val="00D97609"/>
    <w:rsid w:val="00DA062C"/>
    <w:rsid w:val="00DA06A2"/>
    <w:rsid w:val="00DA08AA"/>
    <w:rsid w:val="00DA0FF0"/>
    <w:rsid w:val="00DA4E68"/>
    <w:rsid w:val="00DA4E9C"/>
    <w:rsid w:val="00DA5D25"/>
    <w:rsid w:val="00DA6BDB"/>
    <w:rsid w:val="00DA7219"/>
    <w:rsid w:val="00DA748F"/>
    <w:rsid w:val="00DA76F3"/>
    <w:rsid w:val="00DA78E7"/>
    <w:rsid w:val="00DA7BC3"/>
    <w:rsid w:val="00DB03E7"/>
    <w:rsid w:val="00DB0946"/>
    <w:rsid w:val="00DB0EBF"/>
    <w:rsid w:val="00DB1555"/>
    <w:rsid w:val="00DB1B6B"/>
    <w:rsid w:val="00DB25F6"/>
    <w:rsid w:val="00DB2884"/>
    <w:rsid w:val="00DB381D"/>
    <w:rsid w:val="00DB3E48"/>
    <w:rsid w:val="00DB4EB7"/>
    <w:rsid w:val="00DB628E"/>
    <w:rsid w:val="00DB6320"/>
    <w:rsid w:val="00DB7830"/>
    <w:rsid w:val="00DB7976"/>
    <w:rsid w:val="00DC0A7B"/>
    <w:rsid w:val="00DC1A38"/>
    <w:rsid w:val="00DC2D5F"/>
    <w:rsid w:val="00DC3B51"/>
    <w:rsid w:val="00DC54ED"/>
    <w:rsid w:val="00DC5A71"/>
    <w:rsid w:val="00DC5A8B"/>
    <w:rsid w:val="00DC5FBE"/>
    <w:rsid w:val="00DC62B0"/>
    <w:rsid w:val="00DC7E63"/>
    <w:rsid w:val="00DD011C"/>
    <w:rsid w:val="00DD02C6"/>
    <w:rsid w:val="00DD0774"/>
    <w:rsid w:val="00DD18B2"/>
    <w:rsid w:val="00DD1F8A"/>
    <w:rsid w:val="00DD3F3E"/>
    <w:rsid w:val="00DD41BA"/>
    <w:rsid w:val="00DD43BF"/>
    <w:rsid w:val="00DD4A5F"/>
    <w:rsid w:val="00DD4D04"/>
    <w:rsid w:val="00DD51B9"/>
    <w:rsid w:val="00DD52A8"/>
    <w:rsid w:val="00DD6CA3"/>
    <w:rsid w:val="00DD78BE"/>
    <w:rsid w:val="00DE0A30"/>
    <w:rsid w:val="00DE0D88"/>
    <w:rsid w:val="00DE1171"/>
    <w:rsid w:val="00DE1D9B"/>
    <w:rsid w:val="00DE2CB1"/>
    <w:rsid w:val="00DE3524"/>
    <w:rsid w:val="00DE513B"/>
    <w:rsid w:val="00DE5A75"/>
    <w:rsid w:val="00DE606F"/>
    <w:rsid w:val="00DE6860"/>
    <w:rsid w:val="00DE686F"/>
    <w:rsid w:val="00DE7040"/>
    <w:rsid w:val="00DE7D07"/>
    <w:rsid w:val="00DE7F23"/>
    <w:rsid w:val="00DF097C"/>
    <w:rsid w:val="00DF1374"/>
    <w:rsid w:val="00DF2427"/>
    <w:rsid w:val="00DF305D"/>
    <w:rsid w:val="00DF30CA"/>
    <w:rsid w:val="00DF4EC9"/>
    <w:rsid w:val="00DF5178"/>
    <w:rsid w:val="00DF6595"/>
    <w:rsid w:val="00DF6814"/>
    <w:rsid w:val="00E01295"/>
    <w:rsid w:val="00E02E73"/>
    <w:rsid w:val="00E033A9"/>
    <w:rsid w:val="00E03CB9"/>
    <w:rsid w:val="00E03E4E"/>
    <w:rsid w:val="00E0458D"/>
    <w:rsid w:val="00E060D7"/>
    <w:rsid w:val="00E06DC9"/>
    <w:rsid w:val="00E079DE"/>
    <w:rsid w:val="00E117DF"/>
    <w:rsid w:val="00E12E8D"/>
    <w:rsid w:val="00E14142"/>
    <w:rsid w:val="00E155D7"/>
    <w:rsid w:val="00E167FB"/>
    <w:rsid w:val="00E17865"/>
    <w:rsid w:val="00E178D9"/>
    <w:rsid w:val="00E17DF6"/>
    <w:rsid w:val="00E17FDB"/>
    <w:rsid w:val="00E20837"/>
    <w:rsid w:val="00E20BA6"/>
    <w:rsid w:val="00E2146F"/>
    <w:rsid w:val="00E21F9D"/>
    <w:rsid w:val="00E224F2"/>
    <w:rsid w:val="00E23508"/>
    <w:rsid w:val="00E23685"/>
    <w:rsid w:val="00E25643"/>
    <w:rsid w:val="00E25C0D"/>
    <w:rsid w:val="00E26747"/>
    <w:rsid w:val="00E2778C"/>
    <w:rsid w:val="00E27D91"/>
    <w:rsid w:val="00E30937"/>
    <w:rsid w:val="00E32449"/>
    <w:rsid w:val="00E32942"/>
    <w:rsid w:val="00E33007"/>
    <w:rsid w:val="00E34493"/>
    <w:rsid w:val="00E34E51"/>
    <w:rsid w:val="00E3509E"/>
    <w:rsid w:val="00E35733"/>
    <w:rsid w:val="00E35DDF"/>
    <w:rsid w:val="00E40975"/>
    <w:rsid w:val="00E40BE6"/>
    <w:rsid w:val="00E411B9"/>
    <w:rsid w:val="00E41339"/>
    <w:rsid w:val="00E41C56"/>
    <w:rsid w:val="00E42AB0"/>
    <w:rsid w:val="00E43363"/>
    <w:rsid w:val="00E43405"/>
    <w:rsid w:val="00E4376C"/>
    <w:rsid w:val="00E44842"/>
    <w:rsid w:val="00E46548"/>
    <w:rsid w:val="00E469DC"/>
    <w:rsid w:val="00E46B4B"/>
    <w:rsid w:val="00E47DC2"/>
    <w:rsid w:val="00E50379"/>
    <w:rsid w:val="00E51CD2"/>
    <w:rsid w:val="00E51D7C"/>
    <w:rsid w:val="00E51E27"/>
    <w:rsid w:val="00E52BBB"/>
    <w:rsid w:val="00E538D5"/>
    <w:rsid w:val="00E53BF2"/>
    <w:rsid w:val="00E53EC1"/>
    <w:rsid w:val="00E552C7"/>
    <w:rsid w:val="00E55E07"/>
    <w:rsid w:val="00E564B2"/>
    <w:rsid w:val="00E5727D"/>
    <w:rsid w:val="00E60B00"/>
    <w:rsid w:val="00E60C1C"/>
    <w:rsid w:val="00E61A25"/>
    <w:rsid w:val="00E62343"/>
    <w:rsid w:val="00E634AB"/>
    <w:rsid w:val="00E63B3F"/>
    <w:rsid w:val="00E64807"/>
    <w:rsid w:val="00E64A3D"/>
    <w:rsid w:val="00E64DA3"/>
    <w:rsid w:val="00E70580"/>
    <w:rsid w:val="00E7059D"/>
    <w:rsid w:val="00E71005"/>
    <w:rsid w:val="00E71450"/>
    <w:rsid w:val="00E71454"/>
    <w:rsid w:val="00E71B74"/>
    <w:rsid w:val="00E71C56"/>
    <w:rsid w:val="00E72C4E"/>
    <w:rsid w:val="00E75126"/>
    <w:rsid w:val="00E757EF"/>
    <w:rsid w:val="00E76ED8"/>
    <w:rsid w:val="00E77313"/>
    <w:rsid w:val="00E7798B"/>
    <w:rsid w:val="00E77ACB"/>
    <w:rsid w:val="00E803C3"/>
    <w:rsid w:val="00E80764"/>
    <w:rsid w:val="00E81D3E"/>
    <w:rsid w:val="00E82DA9"/>
    <w:rsid w:val="00E8360B"/>
    <w:rsid w:val="00E83611"/>
    <w:rsid w:val="00E84EBF"/>
    <w:rsid w:val="00E85574"/>
    <w:rsid w:val="00E867C7"/>
    <w:rsid w:val="00E869B6"/>
    <w:rsid w:val="00E95AF7"/>
    <w:rsid w:val="00E9601B"/>
    <w:rsid w:val="00EA02E6"/>
    <w:rsid w:val="00EA03E9"/>
    <w:rsid w:val="00EA088B"/>
    <w:rsid w:val="00EA205A"/>
    <w:rsid w:val="00EA261D"/>
    <w:rsid w:val="00EA26B3"/>
    <w:rsid w:val="00EA282D"/>
    <w:rsid w:val="00EA33C0"/>
    <w:rsid w:val="00EA3490"/>
    <w:rsid w:val="00EA3EBE"/>
    <w:rsid w:val="00EA40CD"/>
    <w:rsid w:val="00EA5BE2"/>
    <w:rsid w:val="00EA5CC7"/>
    <w:rsid w:val="00EA6F5A"/>
    <w:rsid w:val="00EA7816"/>
    <w:rsid w:val="00EA7D21"/>
    <w:rsid w:val="00EB0012"/>
    <w:rsid w:val="00EB1545"/>
    <w:rsid w:val="00EB1644"/>
    <w:rsid w:val="00EB1F49"/>
    <w:rsid w:val="00EB20AD"/>
    <w:rsid w:val="00EB2A35"/>
    <w:rsid w:val="00EB3625"/>
    <w:rsid w:val="00EB3CA2"/>
    <w:rsid w:val="00EB4111"/>
    <w:rsid w:val="00EB42E6"/>
    <w:rsid w:val="00EB474F"/>
    <w:rsid w:val="00EB4E02"/>
    <w:rsid w:val="00EB549D"/>
    <w:rsid w:val="00EB5EB6"/>
    <w:rsid w:val="00EB6B59"/>
    <w:rsid w:val="00EB6E1F"/>
    <w:rsid w:val="00EB6FD4"/>
    <w:rsid w:val="00EB70DA"/>
    <w:rsid w:val="00EB7464"/>
    <w:rsid w:val="00EB7A3F"/>
    <w:rsid w:val="00EC00C3"/>
    <w:rsid w:val="00EC1500"/>
    <w:rsid w:val="00EC1705"/>
    <w:rsid w:val="00EC20E8"/>
    <w:rsid w:val="00EC271E"/>
    <w:rsid w:val="00EC3313"/>
    <w:rsid w:val="00EC40AE"/>
    <w:rsid w:val="00EC48AB"/>
    <w:rsid w:val="00EC5312"/>
    <w:rsid w:val="00EC56A5"/>
    <w:rsid w:val="00EC5839"/>
    <w:rsid w:val="00EC5E1E"/>
    <w:rsid w:val="00EC7AB5"/>
    <w:rsid w:val="00EC7BA7"/>
    <w:rsid w:val="00EC7D81"/>
    <w:rsid w:val="00ED0326"/>
    <w:rsid w:val="00ED06FF"/>
    <w:rsid w:val="00ED2BAC"/>
    <w:rsid w:val="00ED42F9"/>
    <w:rsid w:val="00ED4818"/>
    <w:rsid w:val="00ED4A9E"/>
    <w:rsid w:val="00ED4AE0"/>
    <w:rsid w:val="00ED4B62"/>
    <w:rsid w:val="00ED4CD1"/>
    <w:rsid w:val="00ED4FA2"/>
    <w:rsid w:val="00ED7761"/>
    <w:rsid w:val="00EE00F4"/>
    <w:rsid w:val="00EE1D24"/>
    <w:rsid w:val="00EE4A0F"/>
    <w:rsid w:val="00EE5210"/>
    <w:rsid w:val="00EE5D3F"/>
    <w:rsid w:val="00EE5EDF"/>
    <w:rsid w:val="00EE6F0F"/>
    <w:rsid w:val="00EE7B23"/>
    <w:rsid w:val="00EF0052"/>
    <w:rsid w:val="00EF3CF6"/>
    <w:rsid w:val="00EF5521"/>
    <w:rsid w:val="00EF55A0"/>
    <w:rsid w:val="00EF6B2F"/>
    <w:rsid w:val="00EF7840"/>
    <w:rsid w:val="00EF7926"/>
    <w:rsid w:val="00EF7B83"/>
    <w:rsid w:val="00F002A1"/>
    <w:rsid w:val="00F0109A"/>
    <w:rsid w:val="00F01291"/>
    <w:rsid w:val="00F01501"/>
    <w:rsid w:val="00F03806"/>
    <w:rsid w:val="00F04BC5"/>
    <w:rsid w:val="00F04F9C"/>
    <w:rsid w:val="00F05160"/>
    <w:rsid w:val="00F05D18"/>
    <w:rsid w:val="00F0639F"/>
    <w:rsid w:val="00F068EB"/>
    <w:rsid w:val="00F07B92"/>
    <w:rsid w:val="00F10613"/>
    <w:rsid w:val="00F10E94"/>
    <w:rsid w:val="00F120E4"/>
    <w:rsid w:val="00F12CD7"/>
    <w:rsid w:val="00F16DB3"/>
    <w:rsid w:val="00F172E6"/>
    <w:rsid w:val="00F17D47"/>
    <w:rsid w:val="00F17DD4"/>
    <w:rsid w:val="00F20407"/>
    <w:rsid w:val="00F22B8A"/>
    <w:rsid w:val="00F22D57"/>
    <w:rsid w:val="00F23082"/>
    <w:rsid w:val="00F24E1D"/>
    <w:rsid w:val="00F25953"/>
    <w:rsid w:val="00F259DC"/>
    <w:rsid w:val="00F25DF9"/>
    <w:rsid w:val="00F25FF6"/>
    <w:rsid w:val="00F2707D"/>
    <w:rsid w:val="00F323C1"/>
    <w:rsid w:val="00F32518"/>
    <w:rsid w:val="00F32D38"/>
    <w:rsid w:val="00F36EEF"/>
    <w:rsid w:val="00F37BEB"/>
    <w:rsid w:val="00F42958"/>
    <w:rsid w:val="00F4298A"/>
    <w:rsid w:val="00F43796"/>
    <w:rsid w:val="00F43E03"/>
    <w:rsid w:val="00F44A75"/>
    <w:rsid w:val="00F44B60"/>
    <w:rsid w:val="00F46D1C"/>
    <w:rsid w:val="00F47CD2"/>
    <w:rsid w:val="00F47DE4"/>
    <w:rsid w:val="00F50A89"/>
    <w:rsid w:val="00F51106"/>
    <w:rsid w:val="00F52F50"/>
    <w:rsid w:val="00F53A54"/>
    <w:rsid w:val="00F53FD5"/>
    <w:rsid w:val="00F55AAC"/>
    <w:rsid w:val="00F56860"/>
    <w:rsid w:val="00F569B6"/>
    <w:rsid w:val="00F569F3"/>
    <w:rsid w:val="00F57E1B"/>
    <w:rsid w:val="00F6010C"/>
    <w:rsid w:val="00F612A6"/>
    <w:rsid w:val="00F61414"/>
    <w:rsid w:val="00F62BF9"/>
    <w:rsid w:val="00F62E92"/>
    <w:rsid w:val="00F64754"/>
    <w:rsid w:val="00F6522E"/>
    <w:rsid w:val="00F65E30"/>
    <w:rsid w:val="00F66F01"/>
    <w:rsid w:val="00F67B85"/>
    <w:rsid w:val="00F70F76"/>
    <w:rsid w:val="00F718AC"/>
    <w:rsid w:val="00F729C1"/>
    <w:rsid w:val="00F73661"/>
    <w:rsid w:val="00F80019"/>
    <w:rsid w:val="00F801A8"/>
    <w:rsid w:val="00F809D7"/>
    <w:rsid w:val="00F80DEB"/>
    <w:rsid w:val="00F81084"/>
    <w:rsid w:val="00F815B3"/>
    <w:rsid w:val="00F8206B"/>
    <w:rsid w:val="00F8219A"/>
    <w:rsid w:val="00F82619"/>
    <w:rsid w:val="00F82AEA"/>
    <w:rsid w:val="00F8480B"/>
    <w:rsid w:val="00F84849"/>
    <w:rsid w:val="00F849F5"/>
    <w:rsid w:val="00F85321"/>
    <w:rsid w:val="00F85667"/>
    <w:rsid w:val="00F865D5"/>
    <w:rsid w:val="00F87694"/>
    <w:rsid w:val="00F912AE"/>
    <w:rsid w:val="00F91D94"/>
    <w:rsid w:val="00F92339"/>
    <w:rsid w:val="00F923C6"/>
    <w:rsid w:val="00F929AB"/>
    <w:rsid w:val="00F92D63"/>
    <w:rsid w:val="00F92DDA"/>
    <w:rsid w:val="00F92F45"/>
    <w:rsid w:val="00F9364B"/>
    <w:rsid w:val="00F940F4"/>
    <w:rsid w:val="00F9495D"/>
    <w:rsid w:val="00F958D5"/>
    <w:rsid w:val="00F95E3A"/>
    <w:rsid w:val="00F9705F"/>
    <w:rsid w:val="00F970DC"/>
    <w:rsid w:val="00F9737F"/>
    <w:rsid w:val="00FA124F"/>
    <w:rsid w:val="00FA4165"/>
    <w:rsid w:val="00FA47C6"/>
    <w:rsid w:val="00FA5DAF"/>
    <w:rsid w:val="00FA6FEC"/>
    <w:rsid w:val="00FA7A99"/>
    <w:rsid w:val="00FB0F6A"/>
    <w:rsid w:val="00FB19B5"/>
    <w:rsid w:val="00FB1EFB"/>
    <w:rsid w:val="00FB312B"/>
    <w:rsid w:val="00FB4B9B"/>
    <w:rsid w:val="00FB4E74"/>
    <w:rsid w:val="00FB6911"/>
    <w:rsid w:val="00FB6BCA"/>
    <w:rsid w:val="00FB6E75"/>
    <w:rsid w:val="00FC066D"/>
    <w:rsid w:val="00FC0A4E"/>
    <w:rsid w:val="00FC2633"/>
    <w:rsid w:val="00FC4B2B"/>
    <w:rsid w:val="00FC56A0"/>
    <w:rsid w:val="00FC6AF8"/>
    <w:rsid w:val="00FC7DA5"/>
    <w:rsid w:val="00FC7F6C"/>
    <w:rsid w:val="00FD0695"/>
    <w:rsid w:val="00FD0952"/>
    <w:rsid w:val="00FD112B"/>
    <w:rsid w:val="00FD1923"/>
    <w:rsid w:val="00FD1C04"/>
    <w:rsid w:val="00FD21EE"/>
    <w:rsid w:val="00FD2568"/>
    <w:rsid w:val="00FD3088"/>
    <w:rsid w:val="00FD3D61"/>
    <w:rsid w:val="00FD4796"/>
    <w:rsid w:val="00FD5AE1"/>
    <w:rsid w:val="00FD5E72"/>
    <w:rsid w:val="00FD7F2F"/>
    <w:rsid w:val="00FE10A8"/>
    <w:rsid w:val="00FE1375"/>
    <w:rsid w:val="00FE22DF"/>
    <w:rsid w:val="00FE2AC7"/>
    <w:rsid w:val="00FE34BC"/>
    <w:rsid w:val="00FE371B"/>
    <w:rsid w:val="00FE4768"/>
    <w:rsid w:val="00FE6579"/>
    <w:rsid w:val="00FE70B4"/>
    <w:rsid w:val="00FF0A7F"/>
    <w:rsid w:val="00FF1392"/>
    <w:rsid w:val="00FF147C"/>
    <w:rsid w:val="00FF2006"/>
    <w:rsid w:val="00FF21EE"/>
    <w:rsid w:val="00FF2695"/>
    <w:rsid w:val="00FF2C48"/>
    <w:rsid w:val="00FF2EAD"/>
    <w:rsid w:val="00FF3891"/>
    <w:rsid w:val="00FF3F79"/>
    <w:rsid w:val="00FF479F"/>
    <w:rsid w:val="00FF4A3B"/>
    <w:rsid w:val="00FF5715"/>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DB6320"/>
    <w:pPr>
      <w:numPr>
        <w:numId w:val="32"/>
      </w:numPr>
      <w:autoSpaceDE/>
      <w:autoSpaceDN/>
    </w:pPr>
    <w:rPr>
      <w:rFonts w:ascii="Narkisim" w:hAnsi="Narkisim"/>
      <w:sz w:val="24"/>
    </w:rPr>
  </w:style>
  <w:style w:type="paragraph" w:styleId="a4">
    <w:name w:val="Quote"/>
    <w:basedOn w:val="a0"/>
    <w:link w:val="a5"/>
    <w:autoRedefine/>
    <w:uiPriority w:val="29"/>
    <w:qFormat/>
    <w:rsid w:val="008909F2"/>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8909F2"/>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021714"/>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021714"/>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paragraph" w:styleId="aff6">
    <w:name w:val="endnote text"/>
    <w:basedOn w:val="a0"/>
    <w:link w:val="aff7"/>
    <w:uiPriority w:val="99"/>
    <w:semiHidden/>
    <w:unhideWhenUsed/>
    <w:rsid w:val="00B724C2"/>
    <w:pPr>
      <w:spacing w:after="0" w:line="240" w:lineRule="auto"/>
    </w:pPr>
    <w:rPr>
      <w:szCs w:val="20"/>
    </w:rPr>
  </w:style>
  <w:style w:type="character" w:customStyle="1" w:styleId="aff7">
    <w:name w:val="טקסט הערת סיום תו"/>
    <w:basedOn w:val="a1"/>
    <w:link w:val="aff6"/>
    <w:uiPriority w:val="99"/>
    <w:semiHidden/>
    <w:rsid w:val="00B724C2"/>
    <w:rPr>
      <w:rFonts w:ascii="Times New Roman" w:hAnsi="Times New Roman" w:cs="Narkisim"/>
      <w:sz w:val="20"/>
      <w:szCs w:val="20"/>
    </w:rPr>
  </w:style>
  <w:style w:type="character" w:styleId="aff8">
    <w:name w:val="endnote reference"/>
    <w:basedOn w:val="a1"/>
    <w:uiPriority w:val="99"/>
    <w:semiHidden/>
    <w:unhideWhenUsed/>
    <w:rsid w:val="00B724C2"/>
    <w:rPr>
      <w:vertAlign w:val="superscript"/>
    </w:rPr>
  </w:style>
  <w:style w:type="character" w:customStyle="1" w:styleId="28">
    <w:name w:val="אזכור לא מזוהה2"/>
    <w:basedOn w:val="a1"/>
    <w:uiPriority w:val="99"/>
    <w:semiHidden/>
    <w:unhideWhenUsed/>
    <w:rsid w:val="00F0109A"/>
    <w:rPr>
      <w:color w:val="605E5C"/>
      <w:shd w:val="clear" w:color="auto" w:fill="E1DFDD"/>
    </w:rPr>
  </w:style>
  <w:style w:type="character" w:customStyle="1" w:styleId="33">
    <w:name w:val="אזכור לא מזוהה3"/>
    <w:basedOn w:val="a1"/>
    <w:uiPriority w:val="99"/>
    <w:semiHidden/>
    <w:unhideWhenUsed/>
    <w:rsid w:val="00223A10"/>
    <w:rPr>
      <w:color w:val="605E5C"/>
      <w:shd w:val="clear" w:color="auto" w:fill="E1DFDD"/>
    </w:rPr>
  </w:style>
  <w:style w:type="paragraph" w:customStyle="1" w:styleId="aff9">
    <w:name w:val="ציטוט מקור"/>
    <w:basedOn w:val="a0"/>
    <w:next w:val="a0"/>
    <w:rsid w:val="00524A0F"/>
    <w:pPr>
      <w:autoSpaceDE/>
      <w:autoSpaceDN/>
      <w:spacing w:after="0" w:line="360" w:lineRule="auto"/>
      <w:ind w:left="340" w:right="340"/>
    </w:pPr>
    <w:rPr>
      <w:rFonts w:asciiTheme="minorHAnsi" w:eastAsiaTheme="minorHAnsi" w:hAnsiTheme="minorHAnsi" w:cs="David"/>
      <w:sz w:val="22"/>
      <w:szCs w:val="22"/>
    </w:rPr>
  </w:style>
  <w:style w:type="character" w:customStyle="1" w:styleId="41">
    <w:name w:val="אזכור לא מזוהה4"/>
    <w:basedOn w:val="a1"/>
    <w:uiPriority w:val="99"/>
    <w:semiHidden/>
    <w:unhideWhenUsed/>
    <w:rsid w:val="000F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8976">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37863792">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s://www.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pikuach-nefesh-chovat-hatziyut-lenohalei-habetichu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793A9-83AE-412E-802C-E3B1085DD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3629</TotalTime>
  <Pages>5</Pages>
  <Words>2441</Words>
  <Characters>12209</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944</cp:revision>
  <dcterms:created xsi:type="dcterms:W3CDTF">2022-10-22T19:42:00Z</dcterms:created>
  <dcterms:modified xsi:type="dcterms:W3CDTF">2023-04-23T07:39:00Z</dcterms:modified>
</cp:coreProperties>
</file>