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proofErr w:type="spellStart"/>
      <w:r w:rsidR="004D414A">
        <w:rPr>
          <w:rFonts w:ascii="Heebo" w:hAnsi="Heebo" w:cs="Heebo" w:hint="cs"/>
          <w:rtl/>
        </w:rPr>
        <w:t>אביהוד</w:t>
      </w:r>
      <w:proofErr w:type="spellEnd"/>
      <w:r w:rsidR="004D414A">
        <w:rPr>
          <w:rFonts w:ascii="Heebo" w:hAnsi="Heebo" w:cs="Heebo" w:hint="cs"/>
          <w:rtl/>
        </w:rPr>
        <w:t xml:space="preserve"> </w:t>
      </w:r>
      <w:r w:rsidR="00B80C1B">
        <w:rPr>
          <w:rFonts w:ascii="Heebo" w:hAnsi="Heebo" w:cs="Heebo" w:hint="cs"/>
          <w:rtl/>
        </w:rPr>
        <w:t>שורץ</w:t>
      </w:r>
    </w:p>
    <w:p w14:paraId="71354B7A" w14:textId="13CB7B1E" w:rsidR="00685E21" w:rsidRPr="000933E7" w:rsidRDefault="00B80C1B" w:rsidP="000D6ED5">
      <w:pPr>
        <w:pStyle w:val="ad"/>
        <w:rPr>
          <w:rFonts w:ascii="Heebo" w:hAnsi="Heebo" w:cs="Heebo"/>
          <w:rtl/>
        </w:rPr>
      </w:pPr>
      <w:r>
        <w:rPr>
          <w:rFonts w:ascii="Heebo" w:hAnsi="Heebo" w:cs="Heebo" w:hint="cs"/>
          <w:rtl/>
        </w:rPr>
        <w:t xml:space="preserve">שיעור מספר </w:t>
      </w:r>
      <w:r w:rsidR="000D6ED5">
        <w:rPr>
          <w:rFonts w:ascii="Heebo" w:hAnsi="Heebo" w:cs="Heebo" w:hint="cs"/>
          <w:rtl/>
        </w:rPr>
        <w:t>39</w:t>
      </w:r>
    </w:p>
    <w:p w14:paraId="249D6F2C" w14:textId="0220A64B" w:rsidR="00685E21" w:rsidRPr="000933E7" w:rsidRDefault="00A10413" w:rsidP="007329D0">
      <w:pPr>
        <w:pStyle w:val="1"/>
        <w:rPr>
          <w:sz w:val="22"/>
          <w:szCs w:val="46"/>
        </w:rPr>
      </w:pPr>
      <w:bookmarkStart w:id="0" w:name="OLE_LINK1"/>
      <w:proofErr w:type="spellStart"/>
      <w:r>
        <w:rPr>
          <w:rFonts w:hint="cs"/>
          <w:rtl/>
        </w:rPr>
        <w:t>מוראל</w:t>
      </w:r>
      <w:proofErr w:type="spellEnd"/>
      <w:r>
        <w:rPr>
          <w:rFonts w:hint="cs"/>
          <w:rtl/>
        </w:rPr>
        <w:t xml:space="preserve"> הלוחמים כשיקול הלכתי</w:t>
      </w:r>
      <w:r w:rsidR="00266E48">
        <w:rPr>
          <w:rFonts w:hint="cs"/>
          <w:rtl/>
        </w:rPr>
        <w:t xml:space="preserve"> [</w:t>
      </w:r>
      <w:r w:rsidR="007329D0">
        <w:rPr>
          <w:rFonts w:hint="cs"/>
          <w:rtl/>
        </w:rPr>
        <w:t>ב</w:t>
      </w:r>
      <w:r w:rsidR="00266E48">
        <w:rPr>
          <w:rFonts w:hint="cs"/>
          <w:rtl/>
        </w:rPr>
        <w:t xml:space="preserve">'] </w:t>
      </w:r>
      <w:r w:rsidR="00266E48">
        <w:rPr>
          <w:rtl/>
        </w:rPr>
        <w:t>–</w:t>
      </w:r>
      <w:r w:rsidR="00266E48">
        <w:rPr>
          <w:rFonts w:hint="cs"/>
          <w:rtl/>
        </w:rPr>
        <w:t xml:space="preserve"> </w:t>
      </w:r>
      <w:r w:rsidR="007E1FC5">
        <w:rPr>
          <w:rFonts w:hint="cs"/>
          <w:rtl/>
        </w:rPr>
        <w:t>"</w:t>
      </w:r>
      <w:proofErr w:type="spellStart"/>
      <w:r w:rsidR="007329D0">
        <w:rPr>
          <w:rFonts w:hint="cs"/>
          <w:rtl/>
        </w:rPr>
        <w:t>יתובי</w:t>
      </w:r>
      <w:proofErr w:type="spellEnd"/>
      <w:r w:rsidR="007329D0">
        <w:rPr>
          <w:rFonts w:hint="cs"/>
          <w:rtl/>
        </w:rPr>
        <w:t xml:space="preserve"> </w:t>
      </w:r>
      <w:proofErr w:type="spellStart"/>
      <w:r w:rsidR="007329D0">
        <w:rPr>
          <w:rFonts w:hint="cs"/>
          <w:rtl/>
        </w:rPr>
        <w:t>דעתא</w:t>
      </w:r>
      <w:proofErr w:type="spellEnd"/>
      <w:r w:rsidR="007E1FC5">
        <w:rPr>
          <w:rFonts w:hint="cs"/>
          <w:rtl/>
        </w:rPr>
        <w:t>"</w:t>
      </w:r>
    </w:p>
    <w:bookmarkEnd w:id="0"/>
    <w:p w14:paraId="7A0EE533" w14:textId="0F3DF01F" w:rsidR="005E019F" w:rsidRDefault="007329D0" w:rsidP="007329D0">
      <w:pPr>
        <w:pStyle w:val="I"/>
        <w:rPr>
          <w:rtl/>
        </w:rPr>
      </w:pPr>
      <w:r>
        <w:rPr>
          <w:rFonts w:hint="cs"/>
          <w:rtl/>
        </w:rPr>
        <w:t>פתיחה</w:t>
      </w:r>
      <w:r w:rsidR="00501399">
        <w:rPr>
          <w:rFonts w:hint="cs"/>
          <w:rtl/>
        </w:rPr>
        <w:t xml:space="preserve"> </w:t>
      </w:r>
      <w:r w:rsidR="00501399">
        <w:rPr>
          <w:rtl/>
        </w:rPr>
        <w:t>–</w:t>
      </w:r>
      <w:r w:rsidR="00501399">
        <w:rPr>
          <w:rFonts w:hint="cs"/>
          <w:rtl/>
        </w:rPr>
        <w:t xml:space="preserve"> פינוי חללים בשבת</w:t>
      </w:r>
    </w:p>
    <w:p w14:paraId="4F5F5E50" w14:textId="26FC3CE6" w:rsidR="007564B4" w:rsidRDefault="007329D0" w:rsidP="007E1FC5">
      <w:pPr>
        <w:rPr>
          <w:rtl/>
        </w:rPr>
      </w:pPr>
      <w:r>
        <w:rPr>
          <w:rFonts w:hint="cs"/>
          <w:rtl/>
        </w:rPr>
        <w:t xml:space="preserve">בשיעור שעבר עסקנו בהיתר פינוי החללים משדה הקרב, ועמדנו על כך שהשמירה על </w:t>
      </w:r>
      <w:proofErr w:type="spellStart"/>
      <w:r>
        <w:rPr>
          <w:rFonts w:hint="cs"/>
          <w:rtl/>
        </w:rPr>
        <w:t>מוראל</w:t>
      </w:r>
      <w:proofErr w:type="spellEnd"/>
      <w:r>
        <w:rPr>
          <w:rFonts w:hint="cs"/>
          <w:rtl/>
        </w:rPr>
        <w:t xml:space="preserve"> הלוחמים מוגדרת כפיקוח נפש של ממש.</w:t>
      </w:r>
    </w:p>
    <w:p w14:paraId="510FB8B2" w14:textId="35B90A37" w:rsidR="007E1FC5" w:rsidRDefault="007E1FC5" w:rsidP="007E1FC5">
      <w:pPr>
        <w:rPr>
          <w:rtl/>
        </w:rPr>
      </w:pPr>
      <w:r>
        <w:rPr>
          <w:rFonts w:hint="cs"/>
          <w:rtl/>
        </w:rPr>
        <w:t>הזכרנו את מאמרו של הרב גד נבון, שהתיר לפנות חללים משדה הקרב בנימוק שזהו צורך מצורכי המלחמה, המבוסס על דין "</w:t>
      </w:r>
      <w:r w:rsidR="006850FC">
        <w:rPr>
          <w:rtl/>
        </w:rPr>
        <w:t>עַד רִדְתָּהּ</w:t>
      </w:r>
      <w:r>
        <w:rPr>
          <w:rFonts w:hint="cs"/>
          <w:rtl/>
        </w:rPr>
        <w:t>". בתוך דבריו</w:t>
      </w:r>
      <w:r w:rsidR="003F58DE">
        <w:rPr>
          <w:rFonts w:hint="cs"/>
          <w:rtl/>
        </w:rPr>
        <w:t>,</w:t>
      </w:r>
      <w:r>
        <w:rPr>
          <w:rFonts w:hint="cs"/>
          <w:rtl/>
        </w:rPr>
        <w:t xml:space="preserve"> הוסיף הרב גד נבון וכתב:</w:t>
      </w:r>
    </w:p>
    <w:p w14:paraId="03C33746" w14:textId="16C99E79" w:rsidR="007564B4" w:rsidRPr="007564B4" w:rsidRDefault="007564B4" w:rsidP="00B84787">
      <w:pPr>
        <w:pStyle w:val="a4"/>
      </w:pPr>
      <w:r>
        <w:rPr>
          <w:rFonts w:hint="cs"/>
          <w:rtl/>
        </w:rPr>
        <w:t>"</w:t>
      </w:r>
      <w:r w:rsidRPr="007564B4">
        <w:rPr>
          <w:rFonts w:hint="cs"/>
          <w:rtl/>
        </w:rPr>
        <w:t>ונראה לנו שאף מדין פקו</w:t>
      </w:r>
      <w:r>
        <w:rPr>
          <w:rFonts w:hint="cs"/>
          <w:rtl/>
        </w:rPr>
        <w:t xml:space="preserve">ח נפש </w:t>
      </w:r>
      <w:r w:rsidRPr="007564B4">
        <w:rPr>
          <w:rFonts w:hint="cs"/>
          <w:rtl/>
        </w:rPr>
        <w:t xml:space="preserve">של כל התורה מותר לנו לעשות פעולות הכרוכות בחילול שבת דאורייתא, במקום שנראה לנו שאי ביצוע הפעולות יגרום לפגיעה </w:t>
      </w:r>
      <w:proofErr w:type="spellStart"/>
      <w:r w:rsidRPr="007564B4">
        <w:rPr>
          <w:rFonts w:hint="cs"/>
          <w:rtl/>
        </w:rPr>
        <w:t>במוראל</w:t>
      </w:r>
      <w:proofErr w:type="spellEnd"/>
      <w:r w:rsidRPr="007564B4">
        <w:rPr>
          <w:rFonts w:hint="cs"/>
          <w:rtl/>
        </w:rPr>
        <w:t xml:space="preserve"> החיילים.</w:t>
      </w:r>
      <w:r>
        <w:rPr>
          <w:rFonts w:hint="cs"/>
          <w:rtl/>
        </w:rPr>
        <w:t xml:space="preserve"> </w:t>
      </w:r>
      <w:proofErr w:type="spellStart"/>
      <w:r w:rsidRPr="007564B4">
        <w:rPr>
          <w:rFonts w:hint="cs"/>
          <w:rtl/>
        </w:rPr>
        <w:t>בשו"ע</w:t>
      </w:r>
      <w:proofErr w:type="spellEnd"/>
      <w:r w:rsidRPr="007564B4">
        <w:rPr>
          <w:rFonts w:hint="cs"/>
          <w:rtl/>
        </w:rPr>
        <w:t xml:space="preserve"> סימן של סעיף א</w:t>
      </w:r>
      <w:r>
        <w:rPr>
          <w:rFonts w:hint="cs"/>
          <w:rtl/>
        </w:rPr>
        <w:t>' נפסק</w:t>
      </w:r>
      <w:r w:rsidRPr="007564B4">
        <w:rPr>
          <w:rFonts w:hint="cs"/>
          <w:rtl/>
        </w:rPr>
        <w:t xml:space="preserve">: </w:t>
      </w:r>
      <w:r>
        <w:rPr>
          <w:rFonts w:hint="cs"/>
          <w:rtl/>
        </w:rPr>
        <w:t>"</w:t>
      </w:r>
      <w:proofErr w:type="spellStart"/>
      <w:r w:rsidRPr="007564B4">
        <w:rPr>
          <w:rFonts w:hint="cs"/>
          <w:rtl/>
        </w:rPr>
        <w:t>מדליקין</w:t>
      </w:r>
      <w:proofErr w:type="spellEnd"/>
      <w:r w:rsidRPr="007564B4">
        <w:rPr>
          <w:rFonts w:hint="cs"/>
          <w:rtl/>
        </w:rPr>
        <w:t xml:space="preserve"> נר ליולדת אף שהיא </w:t>
      </w:r>
      <w:proofErr w:type="spellStart"/>
      <w:r w:rsidRPr="007564B4">
        <w:rPr>
          <w:rFonts w:hint="cs"/>
          <w:rtl/>
        </w:rPr>
        <w:t>סומית</w:t>
      </w:r>
      <w:proofErr w:type="spellEnd"/>
      <w:r>
        <w:rPr>
          <w:rFonts w:hint="cs"/>
          <w:rtl/>
        </w:rPr>
        <w:t>",</w:t>
      </w:r>
      <w:r w:rsidRPr="007564B4">
        <w:rPr>
          <w:rFonts w:hint="cs"/>
          <w:rtl/>
        </w:rPr>
        <w:t xml:space="preserve"> ומסבירה </w:t>
      </w:r>
      <w:proofErr w:type="spellStart"/>
      <w:r w:rsidRPr="007564B4">
        <w:rPr>
          <w:rFonts w:hint="cs"/>
          <w:rtl/>
        </w:rPr>
        <w:t>הגמ</w:t>
      </w:r>
      <w:proofErr w:type="spellEnd"/>
      <w:r w:rsidRPr="007564B4">
        <w:rPr>
          <w:rFonts w:hint="cs"/>
          <w:rtl/>
        </w:rPr>
        <w:t xml:space="preserve">' בשבת </w:t>
      </w:r>
      <w:proofErr w:type="spellStart"/>
      <w:r w:rsidRPr="007564B4">
        <w:rPr>
          <w:rFonts w:hint="cs"/>
          <w:rtl/>
        </w:rPr>
        <w:t>קכח</w:t>
      </w:r>
      <w:proofErr w:type="spellEnd"/>
      <w:r w:rsidRPr="007564B4">
        <w:rPr>
          <w:rFonts w:hint="cs"/>
          <w:rtl/>
        </w:rPr>
        <w:t>,</w:t>
      </w:r>
      <w:r w:rsidRPr="007564B4">
        <w:rPr>
          <w:color w:val="333333"/>
          <w:rtl/>
        </w:rPr>
        <w:t> </w:t>
      </w:r>
      <w:r w:rsidRPr="007564B4">
        <w:rPr>
          <w:rFonts w:hint="cs"/>
          <w:rtl/>
        </w:rPr>
        <w:t xml:space="preserve">ב שההיתר הוא משום יישוב הדעת של החולה, היינו שלא </w:t>
      </w:r>
      <w:proofErr w:type="spellStart"/>
      <w:r w:rsidRPr="007564B4">
        <w:rPr>
          <w:rFonts w:hint="cs"/>
          <w:rtl/>
        </w:rPr>
        <w:t>תבא</w:t>
      </w:r>
      <w:proofErr w:type="spellEnd"/>
      <w:r w:rsidRPr="007564B4">
        <w:rPr>
          <w:rFonts w:hint="cs"/>
          <w:rtl/>
        </w:rPr>
        <w:t xml:space="preserve"> לידי טירוף הדעת ושתהא סמוכה ובטוחה שחבר</w:t>
      </w:r>
      <w:r w:rsidR="00957A47">
        <w:rPr>
          <w:rFonts w:hint="cs"/>
          <w:rtl/>
        </w:rPr>
        <w:t>ותיה מסוגלות לעזור לה בעת הצורך</w:t>
      </w:r>
      <w:r>
        <w:rPr>
          <w:rFonts w:hint="cs"/>
          <w:rtl/>
        </w:rPr>
        <w:t>"</w:t>
      </w:r>
      <w:r w:rsidR="00957A47">
        <w:rPr>
          <w:rFonts w:hint="cs"/>
          <w:rtl/>
        </w:rPr>
        <w:t>.</w:t>
      </w:r>
      <w:r>
        <w:rPr>
          <w:rFonts w:hint="cs"/>
          <w:rtl/>
        </w:rPr>
        <w:t xml:space="preserve"> </w:t>
      </w:r>
      <w:r w:rsidRPr="007763CC">
        <w:rPr>
          <w:sz w:val="18"/>
          <w:szCs w:val="20"/>
          <w:rtl/>
        </w:rPr>
        <w:t xml:space="preserve">(הרב גד נבון, </w:t>
      </w:r>
      <w:r w:rsidR="003F58DE">
        <w:rPr>
          <w:rFonts w:hint="cs"/>
          <w:sz w:val="18"/>
          <w:szCs w:val="20"/>
          <w:rtl/>
        </w:rPr>
        <w:t>"</w:t>
      </w:r>
      <w:r w:rsidRPr="007763CC">
        <w:rPr>
          <w:rFonts w:hint="eastAsia"/>
          <w:sz w:val="18"/>
          <w:szCs w:val="20"/>
          <w:rtl/>
        </w:rPr>
        <w:t>פינוי</w:t>
      </w:r>
      <w:r w:rsidRPr="007763CC">
        <w:rPr>
          <w:sz w:val="18"/>
          <w:szCs w:val="20"/>
          <w:rtl/>
        </w:rPr>
        <w:t xml:space="preserve"> </w:t>
      </w:r>
      <w:r w:rsidRPr="007763CC">
        <w:rPr>
          <w:rFonts w:hint="eastAsia"/>
          <w:sz w:val="18"/>
          <w:szCs w:val="20"/>
          <w:rtl/>
        </w:rPr>
        <w:t>חללים</w:t>
      </w:r>
      <w:r w:rsidRPr="007763CC">
        <w:rPr>
          <w:sz w:val="18"/>
          <w:szCs w:val="20"/>
          <w:rtl/>
        </w:rPr>
        <w:t xml:space="preserve"> </w:t>
      </w:r>
      <w:r w:rsidRPr="007763CC">
        <w:rPr>
          <w:rFonts w:hint="eastAsia"/>
          <w:sz w:val="18"/>
          <w:szCs w:val="20"/>
          <w:rtl/>
        </w:rPr>
        <w:t>בשבת</w:t>
      </w:r>
      <w:r w:rsidR="003F58DE">
        <w:rPr>
          <w:rFonts w:hint="cs"/>
          <w:sz w:val="18"/>
          <w:szCs w:val="20"/>
          <w:rtl/>
        </w:rPr>
        <w:t>"</w:t>
      </w:r>
      <w:r w:rsidRPr="007763CC">
        <w:rPr>
          <w:sz w:val="18"/>
          <w:szCs w:val="20"/>
          <w:rtl/>
        </w:rPr>
        <w:t xml:space="preserve">, בתוך: </w:t>
      </w:r>
      <w:proofErr w:type="spellStart"/>
      <w:r w:rsidRPr="007763CC">
        <w:rPr>
          <w:rFonts w:hint="eastAsia"/>
          <w:sz w:val="18"/>
          <w:szCs w:val="20"/>
          <w:rtl/>
        </w:rPr>
        <w:t>תחומין</w:t>
      </w:r>
      <w:proofErr w:type="spellEnd"/>
      <w:r w:rsidRPr="007763CC">
        <w:rPr>
          <w:sz w:val="18"/>
          <w:szCs w:val="20"/>
          <w:rtl/>
        </w:rPr>
        <w:t xml:space="preserve"> כרך ה')</w:t>
      </w:r>
    </w:p>
    <w:p w14:paraId="522816B9" w14:textId="2BB082AB" w:rsidR="007564B4" w:rsidRPr="007564B4" w:rsidRDefault="007564B4" w:rsidP="00501399">
      <w:pPr>
        <w:rPr>
          <w:rtl/>
        </w:rPr>
      </w:pPr>
      <w:r w:rsidRPr="007564B4">
        <w:rPr>
          <w:rFonts w:hint="cs"/>
          <w:rtl/>
        </w:rPr>
        <w:t xml:space="preserve">הרב גד נבון מצטט </w:t>
      </w:r>
      <w:r w:rsidR="00957A47">
        <w:rPr>
          <w:rFonts w:hint="cs"/>
          <w:rtl/>
        </w:rPr>
        <w:t xml:space="preserve">הלכה פסוקה המבהירה </w:t>
      </w:r>
      <w:r w:rsidRPr="007564B4">
        <w:rPr>
          <w:rFonts w:hint="cs"/>
          <w:rtl/>
        </w:rPr>
        <w:t xml:space="preserve">את החשיבות והמשמעות של הרגעת </w:t>
      </w:r>
      <w:r w:rsidR="00501399">
        <w:rPr>
          <w:rFonts w:hint="cs"/>
          <w:rtl/>
        </w:rPr>
        <w:t>יולדת</w:t>
      </w:r>
      <w:r w:rsidRPr="007564B4">
        <w:rPr>
          <w:rFonts w:hint="cs"/>
          <w:rtl/>
        </w:rPr>
        <w:t xml:space="preserve">. </w:t>
      </w:r>
      <w:r w:rsidR="00957A47">
        <w:rPr>
          <w:rFonts w:hint="cs"/>
          <w:rtl/>
        </w:rPr>
        <w:t xml:space="preserve">מהלכה זו </w:t>
      </w:r>
      <w:r w:rsidRPr="007564B4">
        <w:rPr>
          <w:rFonts w:hint="cs"/>
          <w:rtl/>
        </w:rPr>
        <w:t xml:space="preserve">מבקש הרב ללמוד שהרגעת הלוחמים וחיזוק </w:t>
      </w:r>
      <w:proofErr w:type="spellStart"/>
      <w:r w:rsidRPr="007564B4">
        <w:rPr>
          <w:rFonts w:hint="cs"/>
          <w:rtl/>
        </w:rPr>
        <w:t>המוראל</w:t>
      </w:r>
      <w:proofErr w:type="spellEnd"/>
      <w:r w:rsidRPr="007564B4">
        <w:rPr>
          <w:rFonts w:hint="cs"/>
          <w:rtl/>
        </w:rPr>
        <w:t xml:space="preserve"> שלהם מוגדר אף הוא כפיקוח נפש, ולאו דווקא מדין "</w:t>
      </w:r>
      <w:r w:rsidR="001900DD">
        <w:rPr>
          <w:rtl/>
        </w:rPr>
        <w:t>עַד רִדְתָּהּ</w:t>
      </w:r>
      <w:r w:rsidRPr="007564B4">
        <w:rPr>
          <w:rFonts w:hint="cs"/>
          <w:rtl/>
        </w:rPr>
        <w:t>".</w:t>
      </w:r>
    </w:p>
    <w:p w14:paraId="39984085" w14:textId="2D9192B2" w:rsidR="007E1FC5" w:rsidRDefault="007564B4" w:rsidP="00501399">
      <w:pPr>
        <w:rPr>
          <w:rtl/>
        </w:rPr>
      </w:pPr>
      <w:r w:rsidRPr="007564B4">
        <w:rPr>
          <w:rFonts w:hint="cs"/>
          <w:rtl/>
        </w:rPr>
        <w:t>בשיעור זה</w:t>
      </w:r>
      <w:r w:rsidR="00E61CEC">
        <w:rPr>
          <w:rFonts w:hint="cs"/>
          <w:rtl/>
        </w:rPr>
        <w:t>,</w:t>
      </w:r>
      <w:r w:rsidRPr="007564B4">
        <w:rPr>
          <w:rFonts w:hint="cs"/>
          <w:rtl/>
        </w:rPr>
        <w:t xml:space="preserve"> נעיין בהלכה שהזכיר הרב גד נבון בדבר "</w:t>
      </w:r>
      <w:proofErr w:type="spellStart"/>
      <w:r w:rsidRPr="007564B4">
        <w:rPr>
          <w:rFonts w:hint="cs"/>
          <w:rtl/>
        </w:rPr>
        <w:t>יתובי</w:t>
      </w:r>
      <w:proofErr w:type="spellEnd"/>
      <w:r w:rsidRPr="007564B4">
        <w:rPr>
          <w:rFonts w:hint="cs"/>
          <w:rtl/>
        </w:rPr>
        <w:t xml:space="preserve"> </w:t>
      </w:r>
      <w:proofErr w:type="spellStart"/>
      <w:r w:rsidRPr="007564B4">
        <w:rPr>
          <w:rFonts w:hint="cs"/>
          <w:rtl/>
        </w:rPr>
        <w:t>דעתא</w:t>
      </w:r>
      <w:proofErr w:type="spellEnd"/>
      <w:r w:rsidRPr="007564B4">
        <w:rPr>
          <w:rFonts w:hint="cs"/>
          <w:rtl/>
        </w:rPr>
        <w:t xml:space="preserve">" </w:t>
      </w:r>
      <w:r w:rsidR="00501399">
        <w:rPr>
          <w:rFonts w:hint="cs"/>
          <w:rtl/>
        </w:rPr>
        <w:t>ביולדת ו</w:t>
      </w:r>
      <w:r w:rsidRPr="007564B4">
        <w:rPr>
          <w:rFonts w:hint="cs"/>
          <w:rtl/>
        </w:rPr>
        <w:t xml:space="preserve">בחולה שיש בו סכנה. נבקש לברר בקצרה את גדריה </w:t>
      </w:r>
      <w:r w:rsidR="00957A47">
        <w:rPr>
          <w:rFonts w:hint="cs"/>
          <w:rtl/>
        </w:rPr>
        <w:t>ופרטיה</w:t>
      </w:r>
      <w:r w:rsidRPr="007564B4">
        <w:rPr>
          <w:rFonts w:hint="cs"/>
          <w:rtl/>
        </w:rPr>
        <w:t xml:space="preserve">, ומתוך כך </w:t>
      </w:r>
      <w:r w:rsidR="00501399">
        <w:rPr>
          <w:rFonts w:hint="cs"/>
          <w:rtl/>
        </w:rPr>
        <w:t>לשאול האם אכן ניתן ליישם אותה ביחס ללוחמים בשדה הקרב.</w:t>
      </w:r>
    </w:p>
    <w:p w14:paraId="714F528D" w14:textId="77777777" w:rsidR="00C35339" w:rsidRDefault="00C35339" w:rsidP="00501399">
      <w:pPr>
        <w:rPr>
          <w:rtl/>
        </w:rPr>
      </w:pPr>
    </w:p>
    <w:p w14:paraId="75D0B69D" w14:textId="4677EF23" w:rsidR="007564B4" w:rsidRDefault="00EF1565" w:rsidP="007564B4">
      <w:pPr>
        <w:pStyle w:val="I"/>
      </w:pPr>
      <w:r>
        <w:rPr>
          <w:rFonts w:hint="cs"/>
          <w:rtl/>
        </w:rPr>
        <w:t>"</w:t>
      </w:r>
      <w:proofErr w:type="spellStart"/>
      <w:r w:rsidR="007564B4">
        <w:rPr>
          <w:rFonts w:hint="cs"/>
          <w:rtl/>
        </w:rPr>
        <w:t>יתובי</w:t>
      </w:r>
      <w:proofErr w:type="spellEnd"/>
      <w:r w:rsidR="007564B4">
        <w:rPr>
          <w:rFonts w:hint="cs"/>
          <w:rtl/>
        </w:rPr>
        <w:t xml:space="preserve"> </w:t>
      </w:r>
      <w:proofErr w:type="spellStart"/>
      <w:r w:rsidR="007564B4">
        <w:rPr>
          <w:rFonts w:hint="cs"/>
          <w:rtl/>
        </w:rPr>
        <w:t>דעתא</w:t>
      </w:r>
      <w:proofErr w:type="spellEnd"/>
      <w:r>
        <w:rPr>
          <w:rFonts w:hint="cs"/>
          <w:rtl/>
        </w:rPr>
        <w:t>"</w:t>
      </w:r>
      <w:r w:rsidR="007564B4">
        <w:rPr>
          <w:rFonts w:hint="cs"/>
          <w:rtl/>
        </w:rPr>
        <w:t xml:space="preserve"> ביולדת</w:t>
      </w:r>
    </w:p>
    <w:p w14:paraId="17EFB2D9" w14:textId="1F7BECC0" w:rsidR="00160FD6" w:rsidRDefault="00160FD6" w:rsidP="00160FD6">
      <w:pPr>
        <w:rPr>
          <w:rtl/>
        </w:rPr>
      </w:pPr>
      <w:r>
        <w:rPr>
          <w:rFonts w:hint="cs"/>
          <w:rtl/>
        </w:rPr>
        <w:t xml:space="preserve">המשנה במסכת שבת קובעת שמחללים את השבת לצרכי </w:t>
      </w:r>
      <w:r w:rsidR="001F2B05">
        <w:rPr>
          <w:rFonts w:hint="cs"/>
          <w:rtl/>
        </w:rPr>
        <w:t>ה</w:t>
      </w:r>
      <w:r>
        <w:rPr>
          <w:rFonts w:hint="cs"/>
          <w:rtl/>
        </w:rPr>
        <w:t xml:space="preserve">יולדת. </w:t>
      </w:r>
      <w:proofErr w:type="spellStart"/>
      <w:r w:rsidR="00FA5F4E">
        <w:rPr>
          <w:rFonts w:hint="cs"/>
          <w:rtl/>
        </w:rPr>
        <w:t>ב</w:t>
      </w:r>
      <w:r>
        <w:rPr>
          <w:rFonts w:hint="cs"/>
          <w:rtl/>
        </w:rPr>
        <w:t>ברייתא</w:t>
      </w:r>
      <w:proofErr w:type="spellEnd"/>
      <w:r>
        <w:rPr>
          <w:rFonts w:hint="cs"/>
          <w:rtl/>
        </w:rPr>
        <w:t xml:space="preserve"> </w:t>
      </w:r>
      <w:r w:rsidR="00FA5F4E">
        <w:rPr>
          <w:rFonts w:hint="cs"/>
          <w:rtl/>
        </w:rPr>
        <w:t>שמביאה ה</w:t>
      </w:r>
      <w:r>
        <w:rPr>
          <w:rFonts w:hint="cs"/>
          <w:rtl/>
        </w:rPr>
        <w:t>גמרא</w:t>
      </w:r>
      <w:r w:rsidR="00FA5F4E">
        <w:rPr>
          <w:rFonts w:hint="cs"/>
          <w:rtl/>
        </w:rPr>
        <w:t>,</w:t>
      </w:r>
      <w:r>
        <w:rPr>
          <w:rFonts w:hint="cs"/>
          <w:rtl/>
        </w:rPr>
        <w:t xml:space="preserve"> </w:t>
      </w:r>
      <w:r w:rsidR="00FA5F4E">
        <w:rPr>
          <w:rFonts w:hint="cs"/>
          <w:rtl/>
        </w:rPr>
        <w:t xml:space="preserve">מבואר שמשום כך </w:t>
      </w:r>
      <w:r>
        <w:rPr>
          <w:rFonts w:hint="cs"/>
          <w:rtl/>
        </w:rPr>
        <w:t>מותר להדליק נר עבור היולדת</w:t>
      </w:r>
      <w:r w:rsidR="00FA5F4E">
        <w:rPr>
          <w:rFonts w:hint="cs"/>
          <w:rtl/>
        </w:rPr>
        <w:t xml:space="preserve">. </w:t>
      </w:r>
      <w:r w:rsidR="006E7912">
        <w:rPr>
          <w:rFonts w:hint="cs"/>
          <w:rtl/>
        </w:rPr>
        <w:t xml:space="preserve">על כך ממשיכה </w:t>
      </w:r>
      <w:proofErr w:type="spellStart"/>
      <w:r w:rsidR="006E7912">
        <w:rPr>
          <w:rFonts w:hint="cs"/>
          <w:rtl/>
        </w:rPr>
        <w:t>הסוגיא</w:t>
      </w:r>
      <w:proofErr w:type="spellEnd"/>
      <w:r w:rsidR="006E7912">
        <w:rPr>
          <w:rFonts w:hint="cs"/>
          <w:rtl/>
        </w:rPr>
        <w:t xml:space="preserve"> ו</w:t>
      </w:r>
      <w:r>
        <w:rPr>
          <w:rFonts w:hint="cs"/>
          <w:rtl/>
        </w:rPr>
        <w:t>מחדשת:</w:t>
      </w:r>
    </w:p>
    <w:p w14:paraId="403944F5" w14:textId="70261A1C" w:rsidR="00160FD6" w:rsidRDefault="00160FD6" w:rsidP="00B84787">
      <w:pPr>
        <w:pStyle w:val="a4"/>
        <w:rPr>
          <w:rtl/>
        </w:rPr>
      </w:pPr>
      <w:r>
        <w:rPr>
          <w:rFonts w:hint="cs"/>
          <w:rtl/>
        </w:rPr>
        <w:t>"</w:t>
      </w:r>
      <w:r>
        <w:rPr>
          <w:rtl/>
        </w:rPr>
        <w:t xml:space="preserve">לא </w:t>
      </w:r>
      <w:proofErr w:type="spellStart"/>
      <w:r>
        <w:rPr>
          <w:rtl/>
        </w:rPr>
        <w:t>צריכא</w:t>
      </w:r>
      <w:proofErr w:type="spellEnd"/>
      <w:r>
        <w:rPr>
          <w:rtl/>
        </w:rPr>
        <w:t xml:space="preserve"> בסומא. מהו </w:t>
      </w:r>
      <w:proofErr w:type="spellStart"/>
      <w:r>
        <w:rPr>
          <w:rtl/>
        </w:rPr>
        <w:t>דתימא</w:t>
      </w:r>
      <w:proofErr w:type="spellEnd"/>
      <w:r>
        <w:rPr>
          <w:rtl/>
        </w:rPr>
        <w:t xml:space="preserve"> כיון דלא </w:t>
      </w:r>
      <w:proofErr w:type="spellStart"/>
      <w:r>
        <w:rPr>
          <w:rtl/>
        </w:rPr>
        <w:t>חזיא</w:t>
      </w:r>
      <w:proofErr w:type="spellEnd"/>
      <w:r>
        <w:rPr>
          <w:rtl/>
        </w:rPr>
        <w:t xml:space="preserve"> אסור, </w:t>
      </w:r>
      <w:proofErr w:type="spellStart"/>
      <w:r>
        <w:rPr>
          <w:rtl/>
        </w:rPr>
        <w:t>קא</w:t>
      </w:r>
      <w:proofErr w:type="spellEnd"/>
      <w:r>
        <w:rPr>
          <w:rtl/>
        </w:rPr>
        <w:t xml:space="preserve"> משמע לן </w:t>
      </w:r>
      <w:proofErr w:type="spellStart"/>
      <w:r>
        <w:rPr>
          <w:rtl/>
        </w:rPr>
        <w:t>איתובי</w:t>
      </w:r>
      <w:proofErr w:type="spellEnd"/>
      <w:r>
        <w:rPr>
          <w:rtl/>
        </w:rPr>
        <w:t xml:space="preserve"> </w:t>
      </w:r>
      <w:proofErr w:type="spellStart"/>
      <w:r>
        <w:rPr>
          <w:rtl/>
        </w:rPr>
        <w:t>מיתבא</w:t>
      </w:r>
      <w:proofErr w:type="spellEnd"/>
      <w:r>
        <w:rPr>
          <w:rtl/>
        </w:rPr>
        <w:t xml:space="preserve"> דעתה</w:t>
      </w:r>
      <w:r>
        <w:rPr>
          <w:rFonts w:hint="cs"/>
          <w:rtl/>
        </w:rPr>
        <w:t>;</w:t>
      </w:r>
      <w:r>
        <w:rPr>
          <w:rtl/>
        </w:rPr>
        <w:t xml:space="preserve"> </w:t>
      </w:r>
      <w:proofErr w:type="spellStart"/>
      <w:r>
        <w:rPr>
          <w:rtl/>
        </w:rPr>
        <w:t>סברא</w:t>
      </w:r>
      <w:proofErr w:type="spellEnd"/>
      <w:r>
        <w:rPr>
          <w:rtl/>
        </w:rPr>
        <w:t xml:space="preserve"> אי איכא מידי </w:t>
      </w:r>
      <w:proofErr w:type="spellStart"/>
      <w:r>
        <w:rPr>
          <w:rtl/>
        </w:rPr>
        <w:t>חזיא</w:t>
      </w:r>
      <w:proofErr w:type="spellEnd"/>
      <w:r>
        <w:rPr>
          <w:rtl/>
        </w:rPr>
        <w:t xml:space="preserve"> חבירתה ועבדה לי</w:t>
      </w:r>
      <w:r>
        <w:rPr>
          <w:rFonts w:hint="cs"/>
          <w:rtl/>
        </w:rPr>
        <w:t>"</w:t>
      </w:r>
      <w:r>
        <w:rPr>
          <w:rtl/>
        </w:rPr>
        <w:t>.</w:t>
      </w:r>
      <w:r>
        <w:rPr>
          <w:rFonts w:hint="cs"/>
          <w:rtl/>
        </w:rPr>
        <w:t xml:space="preserve"> </w:t>
      </w:r>
      <w:r w:rsidRPr="007763CC">
        <w:rPr>
          <w:sz w:val="18"/>
          <w:szCs w:val="20"/>
          <w:rtl/>
        </w:rPr>
        <w:t xml:space="preserve">(שבת </w:t>
      </w:r>
      <w:proofErr w:type="spellStart"/>
      <w:r w:rsidRPr="007763CC">
        <w:rPr>
          <w:rFonts w:hint="eastAsia"/>
          <w:sz w:val="18"/>
          <w:szCs w:val="20"/>
          <w:rtl/>
        </w:rPr>
        <w:t>קכח</w:t>
      </w:r>
      <w:proofErr w:type="spellEnd"/>
      <w:r w:rsidRPr="007763CC">
        <w:rPr>
          <w:sz w:val="18"/>
          <w:szCs w:val="20"/>
          <w:rtl/>
        </w:rPr>
        <w:t>:)</w:t>
      </w:r>
    </w:p>
    <w:p w14:paraId="775001D2" w14:textId="1E3D9E5B" w:rsidR="00160FD6" w:rsidRDefault="00160FD6" w:rsidP="00160FD6">
      <w:pPr>
        <w:rPr>
          <w:rtl/>
        </w:rPr>
      </w:pPr>
      <w:r>
        <w:rPr>
          <w:rFonts w:hint="cs"/>
          <w:rtl/>
        </w:rPr>
        <w:t xml:space="preserve">פשוט וברור שאם המיילדת מצידה זקוקה לנר כדי לעשות את מלאכתה </w:t>
      </w:r>
      <w:r>
        <w:rPr>
          <w:rtl/>
        </w:rPr>
        <w:t>–</w:t>
      </w:r>
      <w:r>
        <w:rPr>
          <w:rFonts w:hint="cs"/>
          <w:rtl/>
        </w:rPr>
        <w:t xml:space="preserve"> הדבר מותר, וזהו צורך מובהק של פיקוח נפש</w:t>
      </w:r>
      <w:r w:rsidR="00634EEA">
        <w:rPr>
          <w:rFonts w:hint="cs"/>
          <w:rtl/>
        </w:rPr>
        <w:t>.</w:t>
      </w:r>
      <w:r w:rsidR="007D27A7">
        <w:rPr>
          <w:rStyle w:val="aa"/>
          <w:rtl/>
        </w:rPr>
        <w:footnoteReference w:id="1"/>
      </w:r>
      <w:r>
        <w:rPr>
          <w:rFonts w:hint="cs"/>
          <w:rtl/>
        </w:rPr>
        <w:t xml:space="preserve"> החידוש </w:t>
      </w:r>
      <w:r w:rsidR="00641DAD">
        <w:rPr>
          <w:rFonts w:hint="cs"/>
          <w:rtl/>
        </w:rPr>
        <w:t>שעולה כאן</w:t>
      </w:r>
      <w:r>
        <w:rPr>
          <w:rFonts w:hint="cs"/>
          <w:rtl/>
        </w:rPr>
        <w:t xml:space="preserve">, </w:t>
      </w:r>
      <w:r w:rsidR="00641DAD">
        <w:rPr>
          <w:rFonts w:hint="cs"/>
          <w:rtl/>
        </w:rPr>
        <w:t xml:space="preserve">הוא </w:t>
      </w:r>
      <w:r>
        <w:rPr>
          <w:rFonts w:hint="cs"/>
          <w:rtl/>
        </w:rPr>
        <w:t xml:space="preserve">שמותר להדליק את הנר גם עבור יולדת </w:t>
      </w:r>
      <w:r w:rsidR="001B68EA">
        <w:rPr>
          <w:rFonts w:hint="cs"/>
          <w:rtl/>
        </w:rPr>
        <w:t>עיוורת</w:t>
      </w:r>
      <w:r>
        <w:rPr>
          <w:rFonts w:hint="cs"/>
          <w:rtl/>
        </w:rPr>
        <w:t xml:space="preserve">, שכלל אינה </w:t>
      </w:r>
      <w:r w:rsidR="001B68EA">
        <w:rPr>
          <w:rFonts w:hint="cs"/>
          <w:rtl/>
        </w:rPr>
        <w:t>מרגישה באורו</w:t>
      </w:r>
      <w:r>
        <w:rPr>
          <w:rFonts w:hint="cs"/>
          <w:rtl/>
        </w:rPr>
        <w:t>. הדלקת הנר מיישבת את דעתה ומרגיעה אותה, כאשר היא יודעת שהצוות הרפואי המטפל בה עושה את מלאכתו נאמנה.</w:t>
      </w:r>
    </w:p>
    <w:p w14:paraId="193810F7" w14:textId="5317E06F" w:rsidR="007F2E25" w:rsidRDefault="00765FB0" w:rsidP="00C01417">
      <w:pPr>
        <w:rPr>
          <w:rtl/>
        </w:rPr>
      </w:pPr>
      <w:r>
        <w:rPr>
          <w:rFonts w:hint="cs"/>
          <w:rtl/>
        </w:rPr>
        <w:t xml:space="preserve">הרמב"ם </w:t>
      </w:r>
      <w:r w:rsidRPr="007763CC">
        <w:rPr>
          <w:sz w:val="16"/>
          <w:szCs w:val="20"/>
          <w:rtl/>
        </w:rPr>
        <w:t>(</w:t>
      </w:r>
      <w:r w:rsidR="00B355E2" w:rsidRPr="007763CC">
        <w:rPr>
          <w:rFonts w:hint="eastAsia"/>
          <w:sz w:val="16"/>
          <w:szCs w:val="20"/>
          <w:rtl/>
        </w:rPr>
        <w:t>משנה</w:t>
      </w:r>
      <w:r w:rsidR="00B355E2" w:rsidRPr="007763CC">
        <w:rPr>
          <w:sz w:val="16"/>
          <w:szCs w:val="20"/>
          <w:rtl/>
        </w:rPr>
        <w:t xml:space="preserve"> תורה הל' </w:t>
      </w:r>
      <w:r w:rsidRPr="007763CC">
        <w:rPr>
          <w:rFonts w:hint="eastAsia"/>
          <w:sz w:val="16"/>
          <w:szCs w:val="20"/>
          <w:rtl/>
        </w:rPr>
        <w:t>שבת</w:t>
      </w:r>
      <w:r w:rsidRPr="007763CC">
        <w:rPr>
          <w:sz w:val="16"/>
          <w:szCs w:val="20"/>
          <w:rtl/>
        </w:rPr>
        <w:t xml:space="preserve">, </w:t>
      </w:r>
      <w:r w:rsidRPr="007763CC">
        <w:rPr>
          <w:rFonts w:hint="eastAsia"/>
          <w:sz w:val="16"/>
          <w:szCs w:val="20"/>
          <w:rtl/>
        </w:rPr>
        <w:t>ב</w:t>
      </w:r>
      <w:r w:rsidRPr="007763CC">
        <w:rPr>
          <w:sz w:val="16"/>
          <w:szCs w:val="20"/>
          <w:rtl/>
        </w:rPr>
        <w:t>'</w:t>
      </w:r>
      <w:r w:rsidR="00B355E2" w:rsidRPr="007763CC">
        <w:rPr>
          <w:sz w:val="16"/>
          <w:szCs w:val="20"/>
          <w:rtl/>
        </w:rPr>
        <w:t>,</w:t>
      </w:r>
      <w:r w:rsidRPr="007763CC">
        <w:rPr>
          <w:sz w:val="16"/>
          <w:szCs w:val="20"/>
          <w:rtl/>
        </w:rPr>
        <w:t xml:space="preserve"> י</w:t>
      </w:r>
      <w:r w:rsidRPr="007763CC">
        <w:rPr>
          <w:rFonts w:hint="eastAsia"/>
          <w:sz w:val="16"/>
          <w:szCs w:val="20"/>
          <w:rtl/>
        </w:rPr>
        <w:t>א</w:t>
      </w:r>
      <w:r w:rsidRPr="007763CC">
        <w:rPr>
          <w:sz w:val="16"/>
          <w:szCs w:val="20"/>
          <w:rtl/>
        </w:rPr>
        <w:t>)</w:t>
      </w:r>
      <w:r>
        <w:rPr>
          <w:rFonts w:hint="cs"/>
          <w:rtl/>
        </w:rPr>
        <w:t xml:space="preserve"> </w:t>
      </w:r>
      <w:proofErr w:type="spellStart"/>
      <w:r>
        <w:rPr>
          <w:rFonts w:hint="cs"/>
          <w:rtl/>
        </w:rPr>
        <w:t>וה</w:t>
      </w:r>
      <w:r w:rsidR="001D6AEA">
        <w:rPr>
          <w:rFonts w:hint="cs"/>
          <w:rtl/>
        </w:rPr>
        <w:t>'</w:t>
      </w:r>
      <w:r>
        <w:rPr>
          <w:rFonts w:hint="cs"/>
          <w:rtl/>
        </w:rPr>
        <w:t>שולחן</w:t>
      </w:r>
      <w:proofErr w:type="spellEnd"/>
      <w:r>
        <w:rPr>
          <w:rFonts w:hint="cs"/>
          <w:rtl/>
        </w:rPr>
        <w:t xml:space="preserve"> ערוך</w:t>
      </w:r>
      <w:r w:rsidR="001D6AEA">
        <w:rPr>
          <w:rFonts w:hint="cs"/>
          <w:rtl/>
        </w:rPr>
        <w:t>'</w:t>
      </w:r>
      <w:r>
        <w:rPr>
          <w:rFonts w:hint="cs"/>
          <w:rtl/>
        </w:rPr>
        <w:t xml:space="preserve"> </w:t>
      </w:r>
      <w:r w:rsidRPr="007763CC">
        <w:rPr>
          <w:sz w:val="16"/>
          <w:szCs w:val="20"/>
          <w:rtl/>
        </w:rPr>
        <w:t xml:space="preserve">(אורח </w:t>
      </w:r>
      <w:r w:rsidRPr="007763CC">
        <w:rPr>
          <w:rFonts w:hint="eastAsia"/>
          <w:sz w:val="16"/>
          <w:szCs w:val="20"/>
          <w:rtl/>
        </w:rPr>
        <w:t>חיים</w:t>
      </w:r>
      <w:r w:rsidRPr="007763CC">
        <w:rPr>
          <w:sz w:val="16"/>
          <w:szCs w:val="20"/>
          <w:rtl/>
        </w:rPr>
        <w:t xml:space="preserve"> </w:t>
      </w:r>
      <w:r w:rsidR="007F489B">
        <w:rPr>
          <w:rFonts w:hint="cs"/>
          <w:sz w:val="16"/>
          <w:szCs w:val="20"/>
          <w:rtl/>
        </w:rPr>
        <w:t xml:space="preserve">הל' שבת </w:t>
      </w:r>
      <w:r w:rsidRPr="007763CC">
        <w:rPr>
          <w:rFonts w:hint="eastAsia"/>
          <w:sz w:val="16"/>
          <w:szCs w:val="20"/>
          <w:rtl/>
        </w:rPr>
        <w:t>ש</w:t>
      </w:r>
      <w:r w:rsidRPr="007763CC">
        <w:rPr>
          <w:sz w:val="16"/>
          <w:szCs w:val="20"/>
          <w:rtl/>
        </w:rPr>
        <w:t>"ל</w:t>
      </w:r>
      <w:r w:rsidR="001D6AEA">
        <w:rPr>
          <w:rFonts w:hint="cs"/>
          <w:sz w:val="16"/>
          <w:szCs w:val="20"/>
          <w:rtl/>
        </w:rPr>
        <w:t>,</w:t>
      </w:r>
      <w:r w:rsidRPr="007763CC">
        <w:rPr>
          <w:sz w:val="16"/>
          <w:szCs w:val="20"/>
          <w:rtl/>
        </w:rPr>
        <w:t xml:space="preserve"> א)</w:t>
      </w:r>
      <w:r>
        <w:rPr>
          <w:rFonts w:hint="cs"/>
          <w:rtl/>
        </w:rPr>
        <w:t xml:space="preserve"> פסקו להלכה שמותר לחלל את השבת ולהדליק נר ליישוב דעתה של יולדת</w:t>
      </w:r>
      <w:r w:rsidR="008E1988">
        <w:rPr>
          <w:rFonts w:hint="cs"/>
          <w:rtl/>
        </w:rPr>
        <w:t xml:space="preserve"> גם היא עיוורת</w:t>
      </w:r>
      <w:r>
        <w:rPr>
          <w:rFonts w:hint="cs"/>
          <w:rtl/>
        </w:rPr>
        <w:t>. נחלקו הפוסקים עד כמה ניתן להרחיב היתר זה,</w:t>
      </w:r>
      <w:r w:rsidR="007F2E25">
        <w:rPr>
          <w:rFonts w:hint="cs"/>
          <w:rtl/>
        </w:rPr>
        <w:t xml:space="preserve"> והאם אכן כל בקשה של היולדת מת</w:t>
      </w:r>
      <w:r w:rsidR="001172A3">
        <w:rPr>
          <w:rFonts w:hint="cs"/>
          <w:rtl/>
        </w:rPr>
        <w:t xml:space="preserve">ירה חילול שבת, גם בעניינים שאינם חיוניים </w:t>
      </w:r>
      <w:r w:rsidR="007F2E25">
        <w:rPr>
          <w:rFonts w:hint="cs"/>
          <w:rtl/>
        </w:rPr>
        <w:t xml:space="preserve">כלל. </w:t>
      </w:r>
      <w:r w:rsidR="001172A3">
        <w:rPr>
          <w:rFonts w:hint="cs"/>
          <w:rtl/>
        </w:rPr>
        <w:t xml:space="preserve">כאמור לעיל, </w:t>
      </w:r>
      <w:r w:rsidR="00605AAA">
        <w:rPr>
          <w:rFonts w:hint="cs"/>
          <w:rtl/>
        </w:rPr>
        <w:t>הנר שעליו מדברת הגמרא אכן נחוץ מבחינה רפואית,</w:t>
      </w:r>
      <w:r w:rsidR="001172A3">
        <w:rPr>
          <w:rFonts w:hint="cs"/>
          <w:rtl/>
        </w:rPr>
        <w:t xml:space="preserve"> ובמקרה של חשיכה מוחלטת </w:t>
      </w:r>
      <w:r w:rsidR="00C01417">
        <w:rPr>
          <w:rFonts w:hint="cs"/>
          <w:rtl/>
        </w:rPr>
        <w:t>מ</w:t>
      </w:r>
      <w:r w:rsidR="001172A3">
        <w:rPr>
          <w:rFonts w:hint="cs"/>
          <w:rtl/>
        </w:rPr>
        <w:t xml:space="preserve">ותר להדליק את הנר. אמנם, במקרה הספציפי של יולדת </w:t>
      </w:r>
      <w:r w:rsidR="00015A1C">
        <w:rPr>
          <w:rFonts w:hint="cs"/>
          <w:rtl/>
        </w:rPr>
        <w:t xml:space="preserve">עיוורת </w:t>
      </w:r>
      <w:r w:rsidR="00945C56">
        <w:rPr>
          <w:rFonts w:hint="cs"/>
          <w:rtl/>
        </w:rPr>
        <w:t xml:space="preserve">היא </w:t>
      </w:r>
      <w:r w:rsidR="007A2614">
        <w:rPr>
          <w:rFonts w:hint="cs"/>
          <w:rtl/>
        </w:rPr>
        <w:t xml:space="preserve">עצמה </w:t>
      </w:r>
      <w:r w:rsidR="00945C56">
        <w:rPr>
          <w:rFonts w:hint="cs"/>
          <w:rtl/>
        </w:rPr>
        <w:t xml:space="preserve">אכן הייתה יכולה </w:t>
      </w:r>
      <w:r w:rsidR="001172A3">
        <w:rPr>
          <w:rFonts w:hint="cs"/>
          <w:rtl/>
        </w:rPr>
        <w:t xml:space="preserve">להסתדר </w:t>
      </w:r>
      <w:r w:rsidR="00C01417">
        <w:rPr>
          <w:rFonts w:hint="cs"/>
          <w:rtl/>
        </w:rPr>
        <w:t xml:space="preserve">גם </w:t>
      </w:r>
      <w:r w:rsidR="001172A3">
        <w:rPr>
          <w:rFonts w:hint="cs"/>
          <w:rtl/>
        </w:rPr>
        <w:t>בלי הנר, ואולם סוף כל סוף בקשתה נובעת מצורך רפואי מסוים</w:t>
      </w:r>
      <w:r w:rsidR="007A2614">
        <w:rPr>
          <w:rFonts w:hint="cs"/>
          <w:rtl/>
        </w:rPr>
        <w:t xml:space="preserve"> </w:t>
      </w:r>
      <w:r w:rsidR="007A2614">
        <w:rPr>
          <w:rtl/>
        </w:rPr>
        <w:t>–</w:t>
      </w:r>
      <w:r w:rsidR="007A2614">
        <w:rPr>
          <w:rFonts w:hint="cs"/>
          <w:rtl/>
        </w:rPr>
        <w:t xml:space="preserve"> והוא, דאגתה לכך שהטיפול בה ייעשה על הצד הטוב ביותר</w:t>
      </w:r>
      <w:r w:rsidR="001172A3">
        <w:rPr>
          <w:rFonts w:hint="cs"/>
          <w:rtl/>
        </w:rPr>
        <w:t xml:space="preserve">. לכאורה, </w:t>
      </w:r>
      <w:r w:rsidR="00605AAA">
        <w:rPr>
          <w:rFonts w:hint="cs"/>
          <w:rtl/>
        </w:rPr>
        <w:t xml:space="preserve">כאשר היולדת </w:t>
      </w:r>
      <w:r w:rsidR="00C54640">
        <w:rPr>
          <w:rFonts w:hint="cs"/>
          <w:rtl/>
        </w:rPr>
        <w:t xml:space="preserve">מעלה </w:t>
      </w:r>
      <w:r w:rsidR="00605AAA">
        <w:rPr>
          <w:rFonts w:hint="cs"/>
          <w:rtl/>
        </w:rPr>
        <w:t>בקש</w:t>
      </w:r>
      <w:r w:rsidR="00C54640">
        <w:rPr>
          <w:rFonts w:hint="cs"/>
          <w:rtl/>
        </w:rPr>
        <w:t>ה</w:t>
      </w:r>
      <w:r w:rsidR="00605AAA">
        <w:rPr>
          <w:rFonts w:hint="cs"/>
          <w:rtl/>
        </w:rPr>
        <w:t xml:space="preserve"> שאין לה כל זיקה לפיקוח נפש </w:t>
      </w:r>
      <w:r w:rsidR="00605AAA">
        <w:rPr>
          <w:rtl/>
        </w:rPr>
        <w:t>–</w:t>
      </w:r>
      <w:r w:rsidR="00605AAA">
        <w:rPr>
          <w:rFonts w:hint="cs"/>
          <w:rtl/>
        </w:rPr>
        <w:t xml:space="preserve"> </w:t>
      </w:r>
      <w:r w:rsidR="00C54640">
        <w:rPr>
          <w:rFonts w:hint="cs"/>
          <w:rtl/>
        </w:rPr>
        <w:t xml:space="preserve">אין </w:t>
      </w:r>
      <w:r w:rsidR="00C52702">
        <w:rPr>
          <w:rFonts w:hint="cs"/>
          <w:rtl/>
        </w:rPr>
        <w:t xml:space="preserve">בכך הצדקה </w:t>
      </w:r>
      <w:r w:rsidR="00605AAA">
        <w:rPr>
          <w:rFonts w:hint="cs"/>
          <w:rtl/>
        </w:rPr>
        <w:t>לח</w:t>
      </w:r>
      <w:r w:rsidR="00C52702">
        <w:rPr>
          <w:rFonts w:hint="cs"/>
          <w:rtl/>
        </w:rPr>
        <w:t>י</w:t>
      </w:r>
      <w:r w:rsidR="00605AAA">
        <w:rPr>
          <w:rFonts w:hint="cs"/>
          <w:rtl/>
        </w:rPr>
        <w:t>ל</w:t>
      </w:r>
      <w:r w:rsidR="00C52702">
        <w:rPr>
          <w:rFonts w:hint="cs"/>
          <w:rtl/>
        </w:rPr>
        <w:t>ו</w:t>
      </w:r>
      <w:r w:rsidR="00605AAA">
        <w:rPr>
          <w:rFonts w:hint="cs"/>
          <w:rtl/>
        </w:rPr>
        <w:t>ל השבת כדי למלא את רצונה.</w:t>
      </w:r>
    </w:p>
    <w:p w14:paraId="2121F800" w14:textId="39FE901B" w:rsidR="007F2E25" w:rsidRDefault="007F2E25" w:rsidP="00C01417">
      <w:pPr>
        <w:rPr>
          <w:rtl/>
        </w:rPr>
      </w:pPr>
      <w:r>
        <w:rPr>
          <w:rFonts w:hint="cs"/>
          <w:rtl/>
        </w:rPr>
        <w:t xml:space="preserve">זכורני שפעם דנתי </w:t>
      </w:r>
      <w:proofErr w:type="spellStart"/>
      <w:r>
        <w:rPr>
          <w:rFonts w:hint="cs"/>
          <w:rtl/>
        </w:rPr>
        <w:t>בסוגי</w:t>
      </w:r>
      <w:r w:rsidR="006C2A56">
        <w:rPr>
          <w:rFonts w:hint="cs"/>
          <w:rtl/>
        </w:rPr>
        <w:t>א</w:t>
      </w:r>
      <w:proofErr w:type="spellEnd"/>
      <w:r>
        <w:rPr>
          <w:rFonts w:hint="cs"/>
          <w:rtl/>
        </w:rPr>
        <w:t xml:space="preserve"> זו עם מו"ר הרב אהרן ליכטנשטיין זצ"ל, ותוך כדי דבריו הוא שאל אותי: 'וכי יעלה על דעתך שאם היולדת תבקש להאזין למוסיקה קלאסית במהלך הלידה, נתיר להדליק עבורה את הרדיו?!'. אודה ואבוש, שאכן חשבתי </w:t>
      </w:r>
      <w:r w:rsidR="00C01417">
        <w:rPr>
          <w:rFonts w:hint="cs"/>
          <w:rtl/>
        </w:rPr>
        <w:t xml:space="preserve">אז, ואני חושב גם היום, </w:t>
      </w:r>
      <w:r>
        <w:rPr>
          <w:rFonts w:hint="cs"/>
          <w:rtl/>
        </w:rPr>
        <w:t>שהדבר מותר אם היולדת זקוקה למוסיקה בעת הלידה</w:t>
      </w:r>
      <w:r w:rsidR="00C01417">
        <w:rPr>
          <w:rFonts w:hint="cs"/>
          <w:rtl/>
        </w:rPr>
        <w:t>.</w:t>
      </w:r>
      <w:r>
        <w:rPr>
          <w:rFonts w:hint="cs"/>
          <w:rtl/>
        </w:rPr>
        <w:t xml:space="preserve"> אך שאלתו הרטורית של הרב הי</w:t>
      </w:r>
      <w:r w:rsidR="00623CD8">
        <w:rPr>
          <w:rFonts w:hint="cs"/>
          <w:rtl/>
        </w:rPr>
        <w:t>י</w:t>
      </w:r>
      <w:r>
        <w:rPr>
          <w:rFonts w:hint="cs"/>
          <w:rtl/>
        </w:rPr>
        <w:t xml:space="preserve">תה כה נחרצת, </w:t>
      </w:r>
      <w:r w:rsidR="00C01417">
        <w:rPr>
          <w:rFonts w:hint="cs"/>
          <w:rtl/>
        </w:rPr>
        <w:t xml:space="preserve">וכתלמיד לפני רבו </w:t>
      </w:r>
      <w:r w:rsidR="00C01417">
        <w:rPr>
          <w:rtl/>
        </w:rPr>
        <w:t>–</w:t>
      </w:r>
      <w:r w:rsidR="00C01417">
        <w:rPr>
          <w:rFonts w:hint="cs"/>
          <w:rtl/>
        </w:rPr>
        <w:t xml:space="preserve"> </w:t>
      </w:r>
      <w:r>
        <w:rPr>
          <w:rFonts w:hint="cs"/>
          <w:rtl/>
        </w:rPr>
        <w:t>נמנעתי מלהשיב.</w:t>
      </w:r>
    </w:p>
    <w:p w14:paraId="7B920A18" w14:textId="54FC55A9" w:rsidR="00F93D8C" w:rsidRDefault="00C01417" w:rsidP="00C01417">
      <w:pPr>
        <w:rPr>
          <w:rtl/>
        </w:rPr>
      </w:pPr>
      <w:r>
        <w:rPr>
          <w:rFonts w:hint="cs"/>
          <w:rtl/>
        </w:rPr>
        <w:lastRenderedPageBreak/>
        <w:t>שאלה זו, בדבר היקף ההיתר משום "</w:t>
      </w:r>
      <w:proofErr w:type="spellStart"/>
      <w:r>
        <w:rPr>
          <w:rFonts w:hint="cs"/>
          <w:rtl/>
        </w:rPr>
        <w:t>יתובי</w:t>
      </w:r>
      <w:proofErr w:type="spellEnd"/>
      <w:r>
        <w:rPr>
          <w:rFonts w:hint="cs"/>
          <w:rtl/>
        </w:rPr>
        <w:t xml:space="preserve"> </w:t>
      </w:r>
      <w:proofErr w:type="spellStart"/>
      <w:r>
        <w:rPr>
          <w:rFonts w:hint="cs"/>
          <w:rtl/>
        </w:rPr>
        <w:t>דעתא</w:t>
      </w:r>
      <w:proofErr w:type="spellEnd"/>
      <w:r>
        <w:rPr>
          <w:rFonts w:hint="cs"/>
          <w:rtl/>
        </w:rPr>
        <w:t xml:space="preserve">" היא שאלה נרחבת, ועל כן </w:t>
      </w:r>
      <w:r w:rsidR="00605AAA">
        <w:rPr>
          <w:rFonts w:hint="cs"/>
          <w:rtl/>
        </w:rPr>
        <w:t xml:space="preserve">אסתפק באזכור קצר של </w:t>
      </w:r>
      <w:r w:rsidR="00765FB0">
        <w:rPr>
          <w:rFonts w:hint="cs"/>
          <w:rtl/>
        </w:rPr>
        <w:t xml:space="preserve">דוגמאות אחדות שדנו בהן פוסקי </w:t>
      </w:r>
      <w:r w:rsidR="007F2E25">
        <w:rPr>
          <w:rFonts w:hint="cs"/>
          <w:rtl/>
        </w:rPr>
        <w:t>הזמן</w:t>
      </w:r>
      <w:r w:rsidR="00765FB0">
        <w:rPr>
          <w:rFonts w:hint="cs"/>
          <w:rtl/>
        </w:rPr>
        <w:t>:</w:t>
      </w:r>
    </w:p>
    <w:p w14:paraId="484F3094" w14:textId="74638848" w:rsidR="00F93D8C" w:rsidRDefault="00765FB0" w:rsidP="00103E97">
      <w:pPr>
        <w:pStyle w:val="a"/>
        <w:numPr>
          <w:ilvl w:val="0"/>
          <w:numId w:val="33"/>
        </w:numPr>
        <w:rPr>
          <w:rtl/>
        </w:rPr>
      </w:pPr>
      <w:proofErr w:type="spellStart"/>
      <w:r>
        <w:rPr>
          <w:rFonts w:hint="cs"/>
          <w:rtl/>
        </w:rPr>
        <w:t>ה</w:t>
      </w:r>
      <w:r w:rsidR="00FB48D4">
        <w:rPr>
          <w:rFonts w:hint="cs"/>
          <w:rtl/>
        </w:rPr>
        <w:t>'</w:t>
      </w:r>
      <w:r>
        <w:rPr>
          <w:rFonts w:hint="cs"/>
          <w:rtl/>
        </w:rPr>
        <w:t>חזון</w:t>
      </w:r>
      <w:proofErr w:type="spellEnd"/>
      <w:r>
        <w:rPr>
          <w:rFonts w:hint="cs"/>
          <w:rtl/>
        </w:rPr>
        <w:t xml:space="preserve"> </w:t>
      </w:r>
      <w:proofErr w:type="spellStart"/>
      <w:r>
        <w:rPr>
          <w:rFonts w:hint="cs"/>
          <w:rtl/>
        </w:rPr>
        <w:t>אי"ש</w:t>
      </w:r>
      <w:proofErr w:type="spellEnd"/>
      <w:r w:rsidR="00FB48D4">
        <w:rPr>
          <w:rFonts w:hint="cs"/>
          <w:rtl/>
        </w:rPr>
        <w:t>'</w:t>
      </w:r>
      <w:r>
        <w:rPr>
          <w:rFonts w:hint="cs"/>
          <w:rtl/>
        </w:rPr>
        <w:t xml:space="preserve"> </w:t>
      </w:r>
      <w:r w:rsidR="00FB48D4">
        <w:rPr>
          <w:rFonts w:hint="cs"/>
          <w:rtl/>
        </w:rPr>
        <w:t>פסק ב</w:t>
      </w:r>
      <w:r>
        <w:rPr>
          <w:rFonts w:hint="cs"/>
          <w:rtl/>
        </w:rPr>
        <w:t>אגרות</w:t>
      </w:r>
      <w:r w:rsidR="00FB48D4">
        <w:rPr>
          <w:rFonts w:hint="cs"/>
          <w:rtl/>
        </w:rPr>
        <w:t>יו</w:t>
      </w:r>
      <w:r>
        <w:rPr>
          <w:rFonts w:hint="cs"/>
          <w:rtl/>
        </w:rPr>
        <w:t xml:space="preserve"> </w:t>
      </w:r>
      <w:r w:rsidR="00FB48D4" w:rsidRPr="007763CC">
        <w:rPr>
          <w:rFonts w:ascii="Times New Roman" w:hAnsi="Times New Roman"/>
          <w:sz w:val="20"/>
          <w:szCs w:val="20"/>
          <w:rtl/>
        </w:rPr>
        <w:t>(</w:t>
      </w:r>
      <w:r w:rsidR="003D641D" w:rsidRPr="007763CC">
        <w:rPr>
          <w:rFonts w:ascii="Times New Roman" w:hAnsi="Times New Roman" w:hint="eastAsia"/>
          <w:sz w:val="20"/>
          <w:szCs w:val="20"/>
          <w:rtl/>
        </w:rPr>
        <w:t>ח</w:t>
      </w:r>
      <w:r w:rsidR="003D641D" w:rsidRPr="007763CC">
        <w:rPr>
          <w:rFonts w:ascii="Times New Roman" w:hAnsi="Times New Roman"/>
          <w:sz w:val="20"/>
          <w:szCs w:val="20"/>
          <w:rtl/>
        </w:rPr>
        <w:t>"</w:t>
      </w:r>
      <w:r w:rsidRPr="007763CC">
        <w:rPr>
          <w:rFonts w:ascii="Times New Roman" w:hAnsi="Times New Roman" w:hint="eastAsia"/>
          <w:sz w:val="20"/>
          <w:szCs w:val="20"/>
          <w:rtl/>
        </w:rPr>
        <w:t>א</w:t>
      </w:r>
      <w:r w:rsidR="003D641D" w:rsidRPr="007763CC">
        <w:rPr>
          <w:rFonts w:ascii="Times New Roman" w:hAnsi="Times New Roman"/>
          <w:sz w:val="20"/>
          <w:szCs w:val="20"/>
          <w:rtl/>
        </w:rPr>
        <w:t>,</w:t>
      </w:r>
      <w:r w:rsidRPr="007763CC">
        <w:rPr>
          <w:rFonts w:ascii="Times New Roman" w:hAnsi="Times New Roman"/>
          <w:sz w:val="20"/>
          <w:szCs w:val="20"/>
          <w:rtl/>
        </w:rPr>
        <w:t xml:space="preserve"> קמ"א) </w:t>
      </w:r>
      <w:r>
        <w:rPr>
          <w:rFonts w:hint="cs"/>
          <w:rtl/>
        </w:rPr>
        <w:t>שמותר (ואף חובה) לבן משפחה להתלוות ליולדת שצריכה לנסוע לבית חולים בשבת. אמנם, בבית החולים ממתין צוות מקצועי מיומן, ובכל זאת פנים מוכר</w:t>
      </w:r>
      <w:r w:rsidR="000E56DB">
        <w:rPr>
          <w:rFonts w:hint="cs"/>
          <w:rtl/>
        </w:rPr>
        <w:t>ים</w:t>
      </w:r>
      <w:r>
        <w:rPr>
          <w:rFonts w:hint="cs"/>
          <w:rtl/>
        </w:rPr>
        <w:t xml:space="preserve"> לצידה </w:t>
      </w:r>
      <w:r w:rsidR="00D86E3F">
        <w:rPr>
          <w:rFonts w:hint="cs"/>
          <w:rtl/>
        </w:rPr>
        <w:t xml:space="preserve">של היולדת </w:t>
      </w:r>
      <w:r>
        <w:rPr>
          <w:rFonts w:hint="cs"/>
          <w:rtl/>
        </w:rPr>
        <w:t xml:space="preserve">בוודאי מסייעים </w:t>
      </w:r>
      <w:r w:rsidR="0081327B">
        <w:rPr>
          <w:rFonts w:hint="cs"/>
          <w:rtl/>
        </w:rPr>
        <w:t>ל</w:t>
      </w:r>
      <w:r>
        <w:rPr>
          <w:rFonts w:hint="cs"/>
          <w:rtl/>
        </w:rPr>
        <w:t>הרגע</w:t>
      </w:r>
      <w:r w:rsidR="0081327B">
        <w:rPr>
          <w:rFonts w:hint="cs"/>
          <w:rtl/>
        </w:rPr>
        <w:t>ת</w:t>
      </w:r>
      <w:r>
        <w:rPr>
          <w:rFonts w:hint="cs"/>
          <w:rtl/>
        </w:rPr>
        <w:t>ה ו</w:t>
      </w:r>
      <w:r w:rsidR="0081327B">
        <w:rPr>
          <w:rFonts w:hint="cs"/>
          <w:rtl/>
        </w:rPr>
        <w:t>ל</w:t>
      </w:r>
      <w:r>
        <w:rPr>
          <w:rFonts w:hint="cs"/>
          <w:rtl/>
        </w:rPr>
        <w:t xml:space="preserve">מנוחת </w:t>
      </w:r>
      <w:r w:rsidR="0081327B">
        <w:rPr>
          <w:rFonts w:hint="cs"/>
          <w:rtl/>
        </w:rPr>
        <w:t>נפשה</w:t>
      </w:r>
      <w:r>
        <w:rPr>
          <w:rFonts w:hint="cs"/>
          <w:rtl/>
        </w:rPr>
        <w:t>. כך פסק להלכה גם ב</w:t>
      </w:r>
      <w:r w:rsidR="00AA631E">
        <w:rPr>
          <w:rFonts w:hint="cs"/>
          <w:rtl/>
        </w:rPr>
        <w:t>'</w:t>
      </w:r>
      <w:r>
        <w:rPr>
          <w:rFonts w:hint="cs"/>
          <w:rtl/>
        </w:rPr>
        <w:t>שמירת שבת כהלכתה</w:t>
      </w:r>
      <w:r w:rsidR="00AA631E">
        <w:rPr>
          <w:rFonts w:hint="cs"/>
          <w:rtl/>
        </w:rPr>
        <w:t>'</w:t>
      </w:r>
      <w:r>
        <w:rPr>
          <w:rFonts w:hint="cs"/>
          <w:rtl/>
        </w:rPr>
        <w:t xml:space="preserve"> </w:t>
      </w:r>
      <w:r w:rsidRPr="007763CC">
        <w:rPr>
          <w:rFonts w:ascii="Times New Roman" w:hAnsi="Times New Roman"/>
          <w:sz w:val="20"/>
          <w:szCs w:val="20"/>
          <w:rtl/>
        </w:rPr>
        <w:t>(ל"ו</w:t>
      </w:r>
      <w:r w:rsidR="000E56DB" w:rsidRPr="00F93D8C">
        <w:rPr>
          <w:rFonts w:hint="cs"/>
          <w:szCs w:val="20"/>
          <w:rtl/>
        </w:rPr>
        <w:t>,</w:t>
      </w:r>
      <w:r w:rsidRPr="007763CC">
        <w:rPr>
          <w:rFonts w:ascii="Times New Roman" w:hAnsi="Times New Roman"/>
          <w:sz w:val="20"/>
          <w:szCs w:val="20"/>
          <w:rtl/>
        </w:rPr>
        <w:t xml:space="preserve"> י</w:t>
      </w:r>
      <w:r w:rsidRPr="007763CC">
        <w:rPr>
          <w:rFonts w:ascii="Times New Roman" w:hAnsi="Times New Roman" w:hint="eastAsia"/>
          <w:sz w:val="20"/>
          <w:szCs w:val="20"/>
          <w:rtl/>
        </w:rPr>
        <w:t>א</w:t>
      </w:r>
      <w:r w:rsidR="000E56DB" w:rsidRPr="007763CC">
        <w:rPr>
          <w:rFonts w:ascii="Times New Roman" w:hAnsi="Times New Roman"/>
          <w:sz w:val="20"/>
          <w:szCs w:val="20"/>
          <w:rtl/>
        </w:rPr>
        <w:t>)</w:t>
      </w:r>
      <w:r w:rsidR="000E56DB">
        <w:rPr>
          <w:rFonts w:hint="cs"/>
          <w:rtl/>
        </w:rPr>
        <w:t>.</w:t>
      </w:r>
      <w:r w:rsidR="0081327B">
        <w:rPr>
          <w:rStyle w:val="aa"/>
          <w:rtl/>
        </w:rPr>
        <w:footnoteReference w:id="2"/>
      </w:r>
    </w:p>
    <w:p w14:paraId="6D1F4988" w14:textId="34228A3D" w:rsidR="00F93D8C" w:rsidRDefault="00765FB0" w:rsidP="00103E97">
      <w:pPr>
        <w:pStyle w:val="a"/>
        <w:numPr>
          <w:ilvl w:val="0"/>
          <w:numId w:val="33"/>
        </w:numPr>
      </w:pPr>
      <w:r>
        <w:rPr>
          <w:rFonts w:hint="cs"/>
          <w:rtl/>
        </w:rPr>
        <w:t>פוסקי הזמן התירו ליולדת לנסוע בשבת לבית חולים מרוחק ממקום מגוריה, אף שיש בית חולים קרוב יותר, אם היא סבורה שבבית החולים המרוחק תקבל טיפול טוב יותר, או שנהוגות בו שיטות לידה שהיא מעוניינת בהן באופן מיוחד</w:t>
      </w:r>
      <w:r w:rsidR="00876F35">
        <w:rPr>
          <w:rFonts w:hint="cs"/>
          <w:rtl/>
        </w:rPr>
        <w:t>.</w:t>
      </w:r>
      <w:r>
        <w:rPr>
          <w:rStyle w:val="aa"/>
          <w:rtl/>
        </w:rPr>
        <w:footnoteReference w:id="3"/>
      </w:r>
    </w:p>
    <w:p w14:paraId="0DDE574E" w14:textId="3B7E8DD0" w:rsidR="00F93D8C" w:rsidRDefault="00731403" w:rsidP="00103E97">
      <w:pPr>
        <w:pStyle w:val="a"/>
        <w:numPr>
          <w:ilvl w:val="0"/>
          <w:numId w:val="33"/>
        </w:numPr>
      </w:pPr>
      <w:r>
        <w:rPr>
          <w:rFonts w:hint="cs"/>
          <w:rtl/>
        </w:rPr>
        <w:t>יש מן הפוסקים שהתירו לתומכת לידה (דולה) לנסוע בשבת לבית החולים, אף שנוכחותה בלידה אינה מחויבת, ואינה מהווה חלק מהותי מן הטיפול הרפואי. דעתו של מו"ר הרב אהרן ליכטנשטיין זצ"ל לא ה</w:t>
      </w:r>
      <w:r w:rsidR="00097AE3">
        <w:rPr>
          <w:rFonts w:hint="cs"/>
          <w:rtl/>
        </w:rPr>
        <w:t>י</w:t>
      </w:r>
      <w:r>
        <w:rPr>
          <w:rFonts w:hint="cs"/>
          <w:rtl/>
        </w:rPr>
        <w:t>יתה נוחה מהיתר זה, אך כאמור רבים הקלו בכך</w:t>
      </w:r>
      <w:r w:rsidR="00BD0F22">
        <w:rPr>
          <w:rFonts w:hint="cs"/>
          <w:rtl/>
        </w:rPr>
        <w:t>.</w:t>
      </w:r>
      <w:r>
        <w:rPr>
          <w:rStyle w:val="aa"/>
          <w:rtl/>
        </w:rPr>
        <w:footnoteReference w:id="4"/>
      </w:r>
    </w:p>
    <w:p w14:paraId="2A9FE241" w14:textId="457B913C" w:rsidR="00F93D8C" w:rsidRPr="007F2E25" w:rsidRDefault="00B64642" w:rsidP="00103E97">
      <w:pPr>
        <w:pStyle w:val="a"/>
        <w:numPr>
          <w:ilvl w:val="0"/>
          <w:numId w:val="33"/>
        </w:numPr>
        <w:rPr>
          <w:rtl/>
        </w:rPr>
      </w:pPr>
      <w:r w:rsidRPr="007763CC">
        <w:rPr>
          <w:rFonts w:hint="eastAsia"/>
          <w:rtl/>
        </w:rPr>
        <w:t>התירו</w:t>
      </w:r>
      <w:r>
        <w:rPr>
          <w:rFonts w:hint="cs"/>
          <w:b/>
          <w:bCs/>
          <w:rtl/>
        </w:rPr>
        <w:t xml:space="preserve"> </w:t>
      </w:r>
      <w:r w:rsidR="007F2E25">
        <w:rPr>
          <w:rFonts w:hint="cs"/>
          <w:rtl/>
        </w:rPr>
        <w:t>ליולדת לקבל זריקת אפידורל או זריקות אחרות לשיכוך כאבים בזמן הלידה, אף אם הזריקה כרוכה בהוצאת מעט דם ויש בכך איסור תורה</w:t>
      </w:r>
      <w:r w:rsidR="00F93D8C">
        <w:rPr>
          <w:rFonts w:hint="cs"/>
          <w:rtl/>
        </w:rPr>
        <w:t>.</w:t>
      </w:r>
      <w:r w:rsidR="007F2E25">
        <w:rPr>
          <w:rStyle w:val="aa"/>
          <w:rtl/>
        </w:rPr>
        <w:footnoteReference w:id="5"/>
      </w:r>
    </w:p>
    <w:p w14:paraId="09D0E4B5" w14:textId="26BD1000" w:rsidR="00A02015" w:rsidRDefault="00731403" w:rsidP="00103E97">
      <w:pPr>
        <w:pStyle w:val="a"/>
        <w:numPr>
          <w:ilvl w:val="0"/>
          <w:numId w:val="33"/>
        </w:numPr>
        <w:rPr>
          <w:rtl/>
        </w:rPr>
      </w:pPr>
      <w:r>
        <w:rPr>
          <w:rFonts w:hint="cs"/>
          <w:rtl/>
        </w:rPr>
        <w:t xml:space="preserve">הרב שלמה </w:t>
      </w:r>
      <w:proofErr w:type="spellStart"/>
      <w:r>
        <w:rPr>
          <w:rFonts w:hint="cs"/>
          <w:rtl/>
        </w:rPr>
        <w:t>דיכובסקי</w:t>
      </w:r>
      <w:proofErr w:type="spellEnd"/>
      <w:r>
        <w:rPr>
          <w:rFonts w:hint="cs"/>
          <w:rtl/>
        </w:rPr>
        <w:t xml:space="preserve"> התיר לבעלה של היולדת לאחוז בידה בעזרת כפפה גם לאחר שנאסרו מצד הלכות נידה, כדי </w:t>
      </w:r>
      <w:r w:rsidR="007F2E25">
        <w:rPr>
          <w:rFonts w:hint="cs"/>
          <w:rtl/>
        </w:rPr>
        <w:t xml:space="preserve">ליישב </w:t>
      </w:r>
      <w:r>
        <w:rPr>
          <w:rFonts w:hint="cs"/>
          <w:rtl/>
        </w:rPr>
        <w:t>את דעתה</w:t>
      </w:r>
      <w:r w:rsidR="007F2E25">
        <w:rPr>
          <w:rFonts w:hint="cs"/>
          <w:rtl/>
        </w:rPr>
        <w:t xml:space="preserve"> ולהרגיעה</w:t>
      </w:r>
      <w:r w:rsidR="00A02015">
        <w:rPr>
          <w:rFonts w:hint="cs"/>
          <w:rtl/>
        </w:rPr>
        <w:t>.</w:t>
      </w:r>
      <w:r w:rsidR="007F2E25">
        <w:rPr>
          <w:rStyle w:val="aa"/>
          <w:rtl/>
        </w:rPr>
        <w:footnoteReference w:id="6"/>
      </w:r>
    </w:p>
    <w:p w14:paraId="6FF222CA" w14:textId="3CE8D501" w:rsidR="00605AAA" w:rsidRPr="00605AAA" w:rsidRDefault="00605AAA" w:rsidP="00103E97">
      <w:pPr>
        <w:pStyle w:val="a"/>
        <w:numPr>
          <w:ilvl w:val="0"/>
          <w:numId w:val="33"/>
        </w:numPr>
        <w:rPr>
          <w:rtl/>
        </w:rPr>
      </w:pPr>
      <w:r>
        <w:rPr>
          <w:rFonts w:hint="cs"/>
          <w:rtl/>
        </w:rPr>
        <w:t xml:space="preserve">בספר תורת היולדת </w:t>
      </w:r>
      <w:r w:rsidRPr="007763CC">
        <w:rPr>
          <w:sz w:val="20"/>
          <w:szCs w:val="20"/>
          <w:rtl/>
        </w:rPr>
        <w:t>(</w:t>
      </w:r>
      <w:r w:rsidRPr="007763CC">
        <w:rPr>
          <w:rFonts w:hint="eastAsia"/>
          <w:sz w:val="20"/>
          <w:szCs w:val="20"/>
          <w:rtl/>
        </w:rPr>
        <w:t>י</w:t>
      </w:r>
      <w:r w:rsidRPr="007763CC">
        <w:rPr>
          <w:sz w:val="20"/>
          <w:szCs w:val="20"/>
          <w:rtl/>
        </w:rPr>
        <w:t>"ב</w:t>
      </w:r>
      <w:r w:rsidR="00990114">
        <w:rPr>
          <w:rFonts w:hint="cs"/>
          <w:sz w:val="20"/>
          <w:szCs w:val="20"/>
          <w:rtl/>
        </w:rPr>
        <w:t>,</w:t>
      </w:r>
      <w:r w:rsidRPr="007763CC">
        <w:rPr>
          <w:sz w:val="20"/>
          <w:szCs w:val="20"/>
          <w:rtl/>
        </w:rPr>
        <w:t xml:space="preserve"> סע</w:t>
      </w:r>
      <w:r w:rsidR="00990114">
        <w:rPr>
          <w:rFonts w:hint="cs"/>
          <w:sz w:val="20"/>
          <w:szCs w:val="20"/>
          <w:rtl/>
        </w:rPr>
        <w:t>'</w:t>
      </w:r>
      <w:r w:rsidRPr="007763CC">
        <w:rPr>
          <w:sz w:val="20"/>
          <w:szCs w:val="20"/>
          <w:rtl/>
        </w:rPr>
        <w:t xml:space="preserve"> א') </w:t>
      </w:r>
      <w:r>
        <w:rPr>
          <w:rFonts w:hint="cs"/>
          <w:rtl/>
        </w:rPr>
        <w:t>התיר במצבים מסוימים לבעל שנסע עם אשתו ללידה, והשאירו בביתם ילד קטן ללא השגחה, לשוב הביתה בנסיעה. הנימוק להיתר הוא הדאגה לשלומו של הילד, אך גם "</w:t>
      </w:r>
      <w:proofErr w:type="spellStart"/>
      <w:r>
        <w:rPr>
          <w:rFonts w:hint="cs"/>
          <w:rtl/>
        </w:rPr>
        <w:t>יתובי</w:t>
      </w:r>
      <w:proofErr w:type="spellEnd"/>
      <w:r>
        <w:rPr>
          <w:rFonts w:hint="cs"/>
          <w:rtl/>
        </w:rPr>
        <w:t xml:space="preserve"> </w:t>
      </w:r>
      <w:proofErr w:type="spellStart"/>
      <w:r>
        <w:rPr>
          <w:rFonts w:hint="cs"/>
          <w:rtl/>
        </w:rPr>
        <w:t>דעתא</w:t>
      </w:r>
      <w:proofErr w:type="spellEnd"/>
      <w:r>
        <w:rPr>
          <w:rFonts w:hint="cs"/>
          <w:rtl/>
        </w:rPr>
        <w:t>" של היולדת, שמבקשת לוודא שהילדים שהשאירה בבית אינם במצוקה.</w:t>
      </w:r>
    </w:p>
    <w:p w14:paraId="031C6FEA" w14:textId="68C13FEF" w:rsidR="00605AAA" w:rsidRDefault="007F2E25" w:rsidP="0081327B">
      <w:pPr>
        <w:rPr>
          <w:rtl/>
        </w:rPr>
      </w:pPr>
      <w:r>
        <w:rPr>
          <w:rFonts w:hint="cs"/>
          <w:rtl/>
        </w:rPr>
        <w:t xml:space="preserve">כאמור, דוגמאות אלה הן רק </w:t>
      </w:r>
      <w:r w:rsidR="0081327B">
        <w:rPr>
          <w:rFonts w:hint="cs"/>
          <w:rtl/>
        </w:rPr>
        <w:t xml:space="preserve">דוגמאות מייצגות מן הדיון </w:t>
      </w:r>
      <w:r>
        <w:rPr>
          <w:rFonts w:hint="cs"/>
          <w:rtl/>
        </w:rPr>
        <w:t xml:space="preserve">עד </w:t>
      </w:r>
      <w:r w:rsidR="00605AAA">
        <w:rPr>
          <w:rFonts w:hint="cs"/>
          <w:rtl/>
        </w:rPr>
        <w:t>היכן ניתן להרחיב את המושג "</w:t>
      </w:r>
      <w:proofErr w:type="spellStart"/>
      <w:r w:rsidR="00605AAA">
        <w:rPr>
          <w:rFonts w:hint="cs"/>
          <w:rtl/>
        </w:rPr>
        <w:t>יתובי</w:t>
      </w:r>
      <w:proofErr w:type="spellEnd"/>
      <w:r w:rsidR="00605AAA">
        <w:rPr>
          <w:rFonts w:hint="cs"/>
          <w:rtl/>
        </w:rPr>
        <w:t xml:space="preserve"> </w:t>
      </w:r>
      <w:proofErr w:type="spellStart"/>
      <w:r w:rsidR="00605AAA">
        <w:rPr>
          <w:rFonts w:hint="cs"/>
          <w:rtl/>
        </w:rPr>
        <w:t>דעתא</w:t>
      </w:r>
      <w:proofErr w:type="spellEnd"/>
      <w:r w:rsidR="00605AAA">
        <w:rPr>
          <w:rFonts w:hint="cs"/>
          <w:rtl/>
        </w:rPr>
        <w:t>", ומה בדיוק כלול בו.</w:t>
      </w:r>
    </w:p>
    <w:p w14:paraId="59243E20" w14:textId="77777777" w:rsidR="005A09D5" w:rsidRDefault="005A09D5" w:rsidP="0081327B">
      <w:pPr>
        <w:rPr>
          <w:rtl/>
        </w:rPr>
      </w:pPr>
    </w:p>
    <w:p w14:paraId="73D2194E" w14:textId="75F6353E" w:rsidR="007F2E25" w:rsidRDefault="0036432B" w:rsidP="00605AAA">
      <w:pPr>
        <w:pStyle w:val="I"/>
        <w:rPr>
          <w:rtl/>
        </w:rPr>
      </w:pPr>
      <w:r>
        <w:rPr>
          <w:rFonts w:hint="cs"/>
          <w:rtl/>
        </w:rPr>
        <w:t>"</w:t>
      </w:r>
      <w:proofErr w:type="spellStart"/>
      <w:r w:rsidR="00605AAA">
        <w:rPr>
          <w:rFonts w:hint="cs"/>
          <w:rtl/>
        </w:rPr>
        <w:t>יתובי</w:t>
      </w:r>
      <w:proofErr w:type="spellEnd"/>
      <w:r w:rsidR="00605AAA">
        <w:rPr>
          <w:rFonts w:hint="cs"/>
          <w:rtl/>
        </w:rPr>
        <w:t xml:space="preserve"> </w:t>
      </w:r>
      <w:proofErr w:type="spellStart"/>
      <w:r w:rsidR="00605AAA">
        <w:rPr>
          <w:rFonts w:hint="cs"/>
          <w:rtl/>
        </w:rPr>
        <w:t>דעתא</w:t>
      </w:r>
      <w:proofErr w:type="spellEnd"/>
      <w:r>
        <w:rPr>
          <w:rFonts w:hint="cs"/>
          <w:rtl/>
        </w:rPr>
        <w:t>"</w:t>
      </w:r>
      <w:r w:rsidR="00605AAA">
        <w:rPr>
          <w:rFonts w:hint="cs"/>
          <w:rtl/>
        </w:rPr>
        <w:t xml:space="preserve"> בחולה שיש בו סכנה</w:t>
      </w:r>
      <w:r w:rsidR="007F2E25">
        <w:rPr>
          <w:rFonts w:hint="cs"/>
          <w:rtl/>
        </w:rPr>
        <w:t xml:space="preserve"> </w:t>
      </w:r>
    </w:p>
    <w:p w14:paraId="262DF5F8" w14:textId="58BEA0C5" w:rsidR="00160FD6" w:rsidRDefault="00C77A90" w:rsidP="00C77A90">
      <w:pPr>
        <w:rPr>
          <w:rtl/>
        </w:rPr>
      </w:pPr>
      <w:r>
        <w:rPr>
          <w:rFonts w:hint="cs"/>
          <w:rtl/>
        </w:rPr>
        <w:t xml:space="preserve">כפי שראינו, </w:t>
      </w:r>
      <w:proofErr w:type="spellStart"/>
      <w:r>
        <w:rPr>
          <w:rFonts w:hint="cs"/>
          <w:rtl/>
        </w:rPr>
        <w:t>הסוגי</w:t>
      </w:r>
      <w:r w:rsidR="008559DC">
        <w:rPr>
          <w:rFonts w:hint="cs"/>
          <w:rtl/>
        </w:rPr>
        <w:t>א</w:t>
      </w:r>
      <w:proofErr w:type="spellEnd"/>
      <w:r>
        <w:rPr>
          <w:rFonts w:hint="cs"/>
          <w:rtl/>
        </w:rPr>
        <w:t xml:space="preserve"> עוסקת </w:t>
      </w:r>
      <w:proofErr w:type="spellStart"/>
      <w:r>
        <w:rPr>
          <w:rFonts w:hint="cs"/>
          <w:rtl/>
        </w:rPr>
        <w:t>ב"יתובי</w:t>
      </w:r>
      <w:proofErr w:type="spellEnd"/>
      <w:r>
        <w:rPr>
          <w:rFonts w:hint="cs"/>
          <w:rtl/>
        </w:rPr>
        <w:t xml:space="preserve"> </w:t>
      </w:r>
      <w:proofErr w:type="spellStart"/>
      <w:r>
        <w:rPr>
          <w:rFonts w:hint="cs"/>
          <w:rtl/>
        </w:rPr>
        <w:t>דעתא</w:t>
      </w:r>
      <w:proofErr w:type="spellEnd"/>
      <w:r>
        <w:rPr>
          <w:rFonts w:hint="cs"/>
          <w:rtl/>
        </w:rPr>
        <w:t>" של יולדת. לדעת התוספות, מדובר על חידוש מיוחד</w:t>
      </w:r>
      <w:r w:rsidR="00160FD6">
        <w:rPr>
          <w:rFonts w:hint="cs"/>
          <w:rtl/>
        </w:rPr>
        <w:t>:</w:t>
      </w:r>
    </w:p>
    <w:p w14:paraId="179106DE" w14:textId="0E01C379" w:rsidR="00160FD6" w:rsidRDefault="00160FD6" w:rsidP="00B84787">
      <w:pPr>
        <w:pStyle w:val="a4"/>
        <w:rPr>
          <w:rtl/>
        </w:rPr>
      </w:pPr>
      <w:r>
        <w:rPr>
          <w:rFonts w:hint="cs"/>
          <w:rtl/>
        </w:rPr>
        <w:t>"</w:t>
      </w:r>
      <w:proofErr w:type="spellStart"/>
      <w:r>
        <w:rPr>
          <w:rtl/>
        </w:rPr>
        <w:t>קמ"ל</w:t>
      </w:r>
      <w:proofErr w:type="spellEnd"/>
      <w:r>
        <w:rPr>
          <w:rtl/>
        </w:rPr>
        <w:t xml:space="preserve"> </w:t>
      </w:r>
      <w:proofErr w:type="spellStart"/>
      <w:r>
        <w:rPr>
          <w:rtl/>
        </w:rPr>
        <w:t>איתובי</w:t>
      </w:r>
      <w:proofErr w:type="spellEnd"/>
      <w:r>
        <w:rPr>
          <w:rtl/>
        </w:rPr>
        <w:t xml:space="preserve"> </w:t>
      </w:r>
      <w:proofErr w:type="spellStart"/>
      <w:r>
        <w:rPr>
          <w:rtl/>
        </w:rPr>
        <w:t>מיתבא</w:t>
      </w:r>
      <w:proofErr w:type="spellEnd"/>
      <w:r>
        <w:rPr>
          <w:rtl/>
        </w:rPr>
        <w:t xml:space="preserve"> דעתה </w:t>
      </w:r>
      <w:r w:rsidR="00465110">
        <w:rPr>
          <w:rtl/>
        </w:rPr>
        <w:t>–</w:t>
      </w:r>
      <w:r>
        <w:rPr>
          <w:rtl/>
        </w:rPr>
        <w:t xml:space="preserve"> אף על גב </w:t>
      </w:r>
      <w:proofErr w:type="spellStart"/>
      <w:r>
        <w:rPr>
          <w:rtl/>
        </w:rPr>
        <w:t>דבפרק</w:t>
      </w:r>
      <w:proofErr w:type="spellEnd"/>
      <w:r>
        <w:rPr>
          <w:rtl/>
        </w:rPr>
        <w:t xml:space="preserve"> </w:t>
      </w:r>
      <w:proofErr w:type="spellStart"/>
      <w:r>
        <w:rPr>
          <w:rtl/>
        </w:rPr>
        <w:t>בתרא</w:t>
      </w:r>
      <w:proofErr w:type="spellEnd"/>
      <w:r>
        <w:rPr>
          <w:rtl/>
        </w:rPr>
        <w:t xml:space="preserve"> דיומא </w:t>
      </w:r>
      <w:r w:rsidRPr="007763CC">
        <w:rPr>
          <w:sz w:val="18"/>
          <w:szCs w:val="20"/>
          <w:rtl/>
        </w:rPr>
        <w:t xml:space="preserve">(דף פג.) </w:t>
      </w:r>
      <w:r>
        <w:rPr>
          <w:rtl/>
        </w:rPr>
        <w:t xml:space="preserve">אמר חולה אין </w:t>
      </w:r>
      <w:proofErr w:type="spellStart"/>
      <w:r>
        <w:rPr>
          <w:rtl/>
        </w:rPr>
        <w:t>מאכילין</w:t>
      </w:r>
      <w:proofErr w:type="spellEnd"/>
      <w:r>
        <w:rPr>
          <w:rtl/>
        </w:rPr>
        <w:t xml:space="preserve"> אותו ביו</w:t>
      </w:r>
      <w:r>
        <w:rPr>
          <w:rFonts w:hint="cs"/>
          <w:rtl/>
        </w:rPr>
        <w:t xml:space="preserve">ם הכיפורים </w:t>
      </w:r>
      <w:r>
        <w:rPr>
          <w:rtl/>
        </w:rPr>
        <w:t>אלא ע</w:t>
      </w:r>
      <w:r>
        <w:rPr>
          <w:rFonts w:hint="cs"/>
          <w:rtl/>
        </w:rPr>
        <w:t>ל פי</w:t>
      </w:r>
      <w:r>
        <w:rPr>
          <w:rtl/>
        </w:rPr>
        <w:t xml:space="preserve"> מומחה</w:t>
      </w:r>
      <w:r>
        <w:rPr>
          <w:rFonts w:hint="cs"/>
          <w:rtl/>
        </w:rPr>
        <w:t>,</w:t>
      </w:r>
      <w:r>
        <w:rPr>
          <w:rtl/>
        </w:rPr>
        <w:t xml:space="preserve"> </w:t>
      </w:r>
      <w:proofErr w:type="spellStart"/>
      <w:r>
        <w:rPr>
          <w:rtl/>
        </w:rPr>
        <w:t>והכא</w:t>
      </w:r>
      <w:proofErr w:type="spellEnd"/>
      <w:r>
        <w:rPr>
          <w:rtl/>
        </w:rPr>
        <w:t xml:space="preserve"> </w:t>
      </w:r>
      <w:proofErr w:type="spellStart"/>
      <w:r>
        <w:rPr>
          <w:rtl/>
        </w:rPr>
        <w:t>שריא</w:t>
      </w:r>
      <w:proofErr w:type="spellEnd"/>
      <w:r>
        <w:rPr>
          <w:rtl/>
        </w:rPr>
        <w:t xml:space="preserve"> משום </w:t>
      </w:r>
      <w:proofErr w:type="spellStart"/>
      <w:r>
        <w:rPr>
          <w:rtl/>
        </w:rPr>
        <w:t>יתובי</w:t>
      </w:r>
      <w:proofErr w:type="spellEnd"/>
      <w:r>
        <w:rPr>
          <w:rtl/>
        </w:rPr>
        <w:t xml:space="preserve"> </w:t>
      </w:r>
      <w:proofErr w:type="spellStart"/>
      <w:r>
        <w:rPr>
          <w:rtl/>
        </w:rPr>
        <w:t>דעתא</w:t>
      </w:r>
      <w:proofErr w:type="spellEnd"/>
      <w:r>
        <w:rPr>
          <w:rFonts w:hint="cs"/>
          <w:rtl/>
        </w:rPr>
        <w:t>,</w:t>
      </w:r>
      <w:r>
        <w:rPr>
          <w:rtl/>
        </w:rPr>
        <w:t xml:space="preserve"> היינו שיותר יכולה היולדת להסתכן על ידי פחד שתתפחד שמא אין </w:t>
      </w:r>
      <w:proofErr w:type="spellStart"/>
      <w:r>
        <w:rPr>
          <w:rtl/>
        </w:rPr>
        <w:t>עושין</w:t>
      </w:r>
      <w:proofErr w:type="spellEnd"/>
      <w:r>
        <w:rPr>
          <w:rtl/>
        </w:rPr>
        <w:t xml:space="preserve"> יפה מה שהיא צריכה ממה שיסתכן החולה ברעב</w:t>
      </w:r>
      <w:r>
        <w:rPr>
          <w:rFonts w:hint="cs"/>
          <w:rtl/>
        </w:rPr>
        <w:t xml:space="preserve">". </w:t>
      </w:r>
      <w:r w:rsidRPr="007763CC">
        <w:rPr>
          <w:sz w:val="18"/>
          <w:szCs w:val="20"/>
          <w:rtl/>
        </w:rPr>
        <w:t xml:space="preserve">(תוספות </w:t>
      </w:r>
      <w:r w:rsidR="000F5EB6" w:rsidRPr="007763CC">
        <w:rPr>
          <w:rFonts w:hint="eastAsia"/>
          <w:sz w:val="18"/>
          <w:szCs w:val="20"/>
          <w:rtl/>
        </w:rPr>
        <w:t>שבת</w:t>
      </w:r>
      <w:r w:rsidR="000F5EB6" w:rsidRPr="007763CC">
        <w:rPr>
          <w:sz w:val="18"/>
          <w:szCs w:val="20"/>
          <w:rtl/>
        </w:rPr>
        <w:t xml:space="preserve"> </w:t>
      </w:r>
      <w:proofErr w:type="spellStart"/>
      <w:r w:rsidR="000F5EB6" w:rsidRPr="007763CC">
        <w:rPr>
          <w:rFonts w:hint="eastAsia"/>
          <w:sz w:val="18"/>
          <w:szCs w:val="20"/>
          <w:rtl/>
        </w:rPr>
        <w:t>קכח</w:t>
      </w:r>
      <w:proofErr w:type="spellEnd"/>
      <w:r w:rsidR="000F5EB6" w:rsidRPr="007763CC">
        <w:rPr>
          <w:sz w:val="18"/>
          <w:szCs w:val="20"/>
          <w:rtl/>
        </w:rPr>
        <w:t xml:space="preserve">: ד"ה </w:t>
      </w:r>
      <w:proofErr w:type="spellStart"/>
      <w:r w:rsidR="000F5EB6" w:rsidRPr="007763CC">
        <w:rPr>
          <w:rFonts w:hint="eastAsia"/>
          <w:sz w:val="18"/>
          <w:szCs w:val="20"/>
          <w:rtl/>
        </w:rPr>
        <w:t>קמ</w:t>
      </w:r>
      <w:r w:rsidR="000F5EB6" w:rsidRPr="007763CC">
        <w:rPr>
          <w:sz w:val="18"/>
          <w:szCs w:val="20"/>
          <w:rtl/>
        </w:rPr>
        <w:t>"ל</w:t>
      </w:r>
      <w:proofErr w:type="spellEnd"/>
      <w:r w:rsidRPr="007763CC">
        <w:rPr>
          <w:sz w:val="18"/>
          <w:szCs w:val="20"/>
          <w:rtl/>
        </w:rPr>
        <w:t>)</w:t>
      </w:r>
    </w:p>
    <w:p w14:paraId="5B4FA45B" w14:textId="6C49765C" w:rsidR="00160FD6" w:rsidRDefault="007D27A7" w:rsidP="007D27A7">
      <w:pPr>
        <w:rPr>
          <w:rtl/>
        </w:rPr>
      </w:pPr>
      <w:r>
        <w:rPr>
          <w:rFonts w:hint="cs"/>
          <w:rtl/>
        </w:rPr>
        <w:lastRenderedPageBreak/>
        <w:t>לדעת התוספות, הרחבה רבתי של המושג "</w:t>
      </w:r>
      <w:proofErr w:type="spellStart"/>
      <w:r w:rsidR="002A449E">
        <w:rPr>
          <w:rFonts w:hint="cs"/>
          <w:rtl/>
        </w:rPr>
        <w:t>יתובי</w:t>
      </w:r>
      <w:proofErr w:type="spellEnd"/>
      <w:r w:rsidR="002A449E">
        <w:rPr>
          <w:rFonts w:hint="cs"/>
          <w:rtl/>
        </w:rPr>
        <w:t xml:space="preserve"> </w:t>
      </w:r>
      <w:proofErr w:type="spellStart"/>
      <w:r>
        <w:rPr>
          <w:rFonts w:hint="cs"/>
          <w:rtl/>
        </w:rPr>
        <w:t>דעת</w:t>
      </w:r>
      <w:r w:rsidR="00770156">
        <w:rPr>
          <w:rFonts w:hint="cs"/>
          <w:rtl/>
        </w:rPr>
        <w:t>א</w:t>
      </w:r>
      <w:proofErr w:type="spellEnd"/>
      <w:r>
        <w:rPr>
          <w:rFonts w:hint="cs"/>
          <w:rtl/>
        </w:rPr>
        <w:t xml:space="preserve">" תוביל להיתרים מפליגים בהלכות פיקוח נפש, </w:t>
      </w:r>
      <w:r w:rsidR="00D930FA">
        <w:rPr>
          <w:rFonts w:hint="cs"/>
          <w:rtl/>
        </w:rPr>
        <w:t>ו</w:t>
      </w:r>
      <w:r>
        <w:rPr>
          <w:rFonts w:hint="cs"/>
          <w:rtl/>
        </w:rPr>
        <w:t xml:space="preserve">הלכה למעשה </w:t>
      </w:r>
      <w:r w:rsidR="00D930FA">
        <w:rPr>
          <w:rFonts w:hint="cs"/>
          <w:rtl/>
        </w:rPr>
        <w:t xml:space="preserve">תתיר </w:t>
      </w:r>
      <w:r>
        <w:rPr>
          <w:rFonts w:hint="cs"/>
          <w:rtl/>
        </w:rPr>
        <w:t>כל פעולה שהיא</w:t>
      </w:r>
      <w:r w:rsidR="007A5A68">
        <w:rPr>
          <w:rFonts w:hint="cs"/>
          <w:rtl/>
        </w:rPr>
        <w:t>,</w:t>
      </w:r>
      <w:r>
        <w:rPr>
          <w:rFonts w:hint="cs"/>
          <w:rtl/>
        </w:rPr>
        <w:t xml:space="preserve"> </w:t>
      </w:r>
      <w:r w:rsidR="007A5A68">
        <w:rPr>
          <w:rFonts w:hint="cs"/>
          <w:rtl/>
        </w:rPr>
        <w:t xml:space="preserve">כל עוד </w:t>
      </w:r>
      <w:r>
        <w:rPr>
          <w:rFonts w:hint="cs"/>
          <w:rtl/>
        </w:rPr>
        <w:t xml:space="preserve">החולה </w:t>
      </w:r>
      <w:r w:rsidR="00EB3C66">
        <w:rPr>
          <w:rFonts w:hint="cs"/>
          <w:rtl/>
        </w:rPr>
        <w:t>(</w:t>
      </w:r>
      <w:r w:rsidR="00C77A90">
        <w:rPr>
          <w:rFonts w:hint="cs"/>
          <w:rtl/>
        </w:rPr>
        <w:t>שיש בו סכנה</w:t>
      </w:r>
      <w:r w:rsidR="00EB3C66">
        <w:rPr>
          <w:rFonts w:hint="cs"/>
          <w:rtl/>
        </w:rPr>
        <w:t>)</w:t>
      </w:r>
      <w:r w:rsidR="00C77A90">
        <w:rPr>
          <w:rFonts w:hint="cs"/>
          <w:rtl/>
        </w:rPr>
        <w:t xml:space="preserve"> </w:t>
      </w:r>
      <w:r>
        <w:rPr>
          <w:rFonts w:hint="cs"/>
          <w:rtl/>
        </w:rPr>
        <w:t xml:space="preserve">מעוניין </w:t>
      </w:r>
      <w:r w:rsidR="004251F2">
        <w:rPr>
          <w:rFonts w:hint="cs"/>
          <w:rtl/>
        </w:rPr>
        <w:t>בה</w:t>
      </w:r>
      <w:r>
        <w:rPr>
          <w:rFonts w:hint="cs"/>
          <w:rtl/>
        </w:rPr>
        <w:t>, ובכך מתיישבת דעתו. אם כך</w:t>
      </w:r>
      <w:r w:rsidR="00455737">
        <w:rPr>
          <w:rFonts w:hint="cs"/>
          <w:rtl/>
        </w:rPr>
        <w:t xml:space="preserve"> </w:t>
      </w:r>
      <w:r w:rsidR="00455737">
        <w:rPr>
          <w:rtl/>
        </w:rPr>
        <w:t>–</w:t>
      </w:r>
      <w:r w:rsidR="00455737">
        <w:rPr>
          <w:rFonts w:hint="cs"/>
          <w:rtl/>
        </w:rPr>
        <w:t xml:space="preserve"> </w:t>
      </w:r>
      <w:r>
        <w:rPr>
          <w:rFonts w:hint="cs"/>
          <w:rtl/>
        </w:rPr>
        <w:t>טוענים התוספות</w:t>
      </w:r>
      <w:r w:rsidR="00455737">
        <w:rPr>
          <w:rFonts w:hint="cs"/>
          <w:rtl/>
        </w:rPr>
        <w:t xml:space="preserve"> </w:t>
      </w:r>
      <w:r w:rsidR="00455737">
        <w:rPr>
          <w:rtl/>
        </w:rPr>
        <w:t>–</w:t>
      </w:r>
      <w:r>
        <w:rPr>
          <w:rFonts w:hint="cs"/>
          <w:rtl/>
        </w:rPr>
        <w:t xml:space="preserve"> מדוע יש להיוועץ במומחים ובבקיאים בהגדרת מצב סכנה, הרי כל פעולה שהיא מותרת עבור החולה?! על כן, </w:t>
      </w:r>
      <w:r w:rsidR="002D183A">
        <w:rPr>
          <w:rFonts w:hint="cs"/>
          <w:rtl/>
        </w:rPr>
        <w:t>ה</w:t>
      </w:r>
      <w:r>
        <w:rPr>
          <w:rFonts w:hint="cs"/>
          <w:rtl/>
        </w:rPr>
        <w:t>ציע</w:t>
      </w:r>
      <w:r w:rsidR="002D183A">
        <w:rPr>
          <w:rFonts w:hint="cs"/>
          <w:rtl/>
        </w:rPr>
        <w:t>ו</w:t>
      </w:r>
      <w:r>
        <w:rPr>
          <w:rFonts w:hint="cs"/>
          <w:rtl/>
        </w:rPr>
        <w:t xml:space="preserve"> התוספות להגביל את היקפו של דין "</w:t>
      </w:r>
      <w:proofErr w:type="spellStart"/>
      <w:r>
        <w:rPr>
          <w:rFonts w:hint="cs"/>
          <w:rtl/>
        </w:rPr>
        <w:t>יתובי</w:t>
      </w:r>
      <w:proofErr w:type="spellEnd"/>
      <w:r>
        <w:rPr>
          <w:rFonts w:hint="cs"/>
          <w:rtl/>
        </w:rPr>
        <w:t xml:space="preserve"> </w:t>
      </w:r>
      <w:proofErr w:type="spellStart"/>
      <w:r>
        <w:rPr>
          <w:rFonts w:hint="cs"/>
          <w:rtl/>
        </w:rPr>
        <w:t>דעתא</w:t>
      </w:r>
      <w:proofErr w:type="spellEnd"/>
      <w:r>
        <w:rPr>
          <w:rFonts w:hint="cs"/>
          <w:rtl/>
        </w:rPr>
        <w:t>" ליולדת בלבד. אכן, הלידה מחייבת שיתוף פעולה מלא מצד היולדת, ועל כן היא מוכרחת להיות רגועה, נינוחה ושלווה, ודווקא משום כך התירו לחלל את השבת לישוב דעתה</w:t>
      </w:r>
      <w:r w:rsidR="00CF0182">
        <w:rPr>
          <w:rFonts w:hint="cs"/>
          <w:rtl/>
        </w:rPr>
        <w:t>.</w:t>
      </w:r>
      <w:r w:rsidR="00230C07">
        <w:rPr>
          <w:rStyle w:val="aa"/>
          <w:rtl/>
        </w:rPr>
        <w:footnoteReference w:id="7"/>
      </w:r>
    </w:p>
    <w:p w14:paraId="74E0C798" w14:textId="04C9CC94" w:rsidR="0039393C" w:rsidRDefault="00880BB5" w:rsidP="00C77A90">
      <w:pPr>
        <w:rPr>
          <w:rtl/>
        </w:rPr>
      </w:pPr>
      <w:r>
        <w:rPr>
          <w:rFonts w:hint="cs"/>
          <w:rtl/>
        </w:rPr>
        <w:t>לכאורה</w:t>
      </w:r>
      <w:r w:rsidR="0039393C">
        <w:rPr>
          <w:rFonts w:hint="cs"/>
          <w:rtl/>
        </w:rPr>
        <w:t xml:space="preserve">, ניתן להוכיח את דברי התוספות </w:t>
      </w:r>
      <w:proofErr w:type="spellStart"/>
      <w:r w:rsidR="0039393C">
        <w:rPr>
          <w:rFonts w:hint="cs"/>
          <w:rtl/>
        </w:rPr>
        <w:t>מסוגי</w:t>
      </w:r>
      <w:r w:rsidR="004A07A7">
        <w:rPr>
          <w:rFonts w:hint="cs"/>
          <w:rtl/>
        </w:rPr>
        <w:t>א</w:t>
      </w:r>
      <w:proofErr w:type="spellEnd"/>
      <w:r w:rsidR="0039393C">
        <w:rPr>
          <w:rFonts w:hint="cs"/>
          <w:rtl/>
        </w:rPr>
        <w:t xml:space="preserve"> מפורשת. בגמרא במסכת בבא </w:t>
      </w:r>
      <w:proofErr w:type="spellStart"/>
      <w:r w:rsidR="0039393C">
        <w:rPr>
          <w:rFonts w:hint="cs"/>
          <w:rtl/>
        </w:rPr>
        <w:t>בתרא</w:t>
      </w:r>
      <w:proofErr w:type="spellEnd"/>
      <w:r w:rsidR="0039393C">
        <w:rPr>
          <w:rFonts w:hint="cs"/>
          <w:rtl/>
        </w:rPr>
        <w:t xml:space="preserve"> </w:t>
      </w:r>
      <w:r w:rsidR="0039393C" w:rsidRPr="007763CC">
        <w:rPr>
          <w:sz w:val="16"/>
          <w:szCs w:val="20"/>
          <w:rtl/>
        </w:rPr>
        <w:t>(קנו:)</w:t>
      </w:r>
      <w:r w:rsidR="00120000" w:rsidRPr="007763CC">
        <w:rPr>
          <w:rtl/>
        </w:rPr>
        <w:t>,</w:t>
      </w:r>
      <w:r w:rsidR="0039393C" w:rsidRPr="007763CC">
        <w:rPr>
          <w:sz w:val="16"/>
          <w:szCs w:val="20"/>
          <w:rtl/>
        </w:rPr>
        <w:t xml:space="preserve"> </w:t>
      </w:r>
      <w:r w:rsidR="0039393C">
        <w:rPr>
          <w:rFonts w:hint="cs"/>
          <w:rtl/>
        </w:rPr>
        <w:t xml:space="preserve">נאמר שמותר לקנות קניין מ"שכיב מרע" בשבת, "שמא תטרוף דעתו עליו". לכאורה, גם כאן מדובר </w:t>
      </w:r>
      <w:proofErr w:type="spellStart"/>
      <w:r w:rsidR="00F82CA0">
        <w:rPr>
          <w:rFonts w:hint="cs"/>
          <w:rtl/>
        </w:rPr>
        <w:t>ב</w:t>
      </w:r>
      <w:r w:rsidR="0039393C">
        <w:rPr>
          <w:rFonts w:hint="cs"/>
          <w:rtl/>
        </w:rPr>
        <w:t>"יתובי</w:t>
      </w:r>
      <w:proofErr w:type="spellEnd"/>
      <w:r w:rsidR="0039393C">
        <w:rPr>
          <w:rFonts w:hint="cs"/>
          <w:rtl/>
        </w:rPr>
        <w:t xml:space="preserve"> </w:t>
      </w:r>
      <w:proofErr w:type="spellStart"/>
      <w:r w:rsidR="0039393C">
        <w:rPr>
          <w:rFonts w:hint="cs"/>
          <w:rtl/>
        </w:rPr>
        <w:t>דעתא</w:t>
      </w:r>
      <w:proofErr w:type="spellEnd"/>
      <w:r w:rsidR="0039393C">
        <w:rPr>
          <w:rFonts w:hint="cs"/>
          <w:rtl/>
        </w:rPr>
        <w:t xml:space="preserve">" לחולה שיש בו סכנה, </w:t>
      </w:r>
      <w:r w:rsidR="00D50F9E">
        <w:rPr>
          <w:rFonts w:hint="cs"/>
          <w:rtl/>
        </w:rPr>
        <w:t xml:space="preserve">מה שאמור להתיר גם איסורי תורה </w:t>
      </w:r>
      <w:r w:rsidR="00D50F9E">
        <w:rPr>
          <w:rtl/>
        </w:rPr>
        <w:t>–</w:t>
      </w:r>
      <w:r w:rsidR="00D50F9E">
        <w:rPr>
          <w:rFonts w:hint="cs"/>
          <w:rtl/>
        </w:rPr>
        <w:t xml:space="preserve"> </w:t>
      </w:r>
      <w:r w:rsidR="0039393C">
        <w:rPr>
          <w:rFonts w:hint="cs"/>
          <w:rtl/>
        </w:rPr>
        <w:t xml:space="preserve">ואולם הגמרא מתירה רק את הקניין, </w:t>
      </w:r>
      <w:r w:rsidR="008D1AF8">
        <w:rPr>
          <w:rFonts w:hint="cs"/>
          <w:rtl/>
        </w:rPr>
        <w:t>שנאסר מ</w:t>
      </w:r>
      <w:r w:rsidR="0039393C">
        <w:rPr>
          <w:rFonts w:hint="cs"/>
          <w:rtl/>
        </w:rPr>
        <w:t>דרבנן</w:t>
      </w:r>
      <w:r w:rsidR="008D1AF8">
        <w:rPr>
          <w:rFonts w:hint="cs"/>
          <w:rtl/>
        </w:rPr>
        <w:t xml:space="preserve"> בלבד</w:t>
      </w:r>
      <w:r w:rsidR="0039393C">
        <w:rPr>
          <w:rFonts w:hint="cs"/>
          <w:rtl/>
        </w:rPr>
        <w:t xml:space="preserve">. ואכן, </w:t>
      </w:r>
      <w:r w:rsidR="005520F6">
        <w:rPr>
          <w:rFonts w:hint="cs"/>
          <w:rtl/>
        </w:rPr>
        <w:t>כ</w:t>
      </w:r>
      <w:r w:rsidR="002F7518">
        <w:rPr>
          <w:rFonts w:hint="cs"/>
          <w:rtl/>
        </w:rPr>
        <w:t>ך</w:t>
      </w:r>
      <w:r w:rsidR="005520F6">
        <w:rPr>
          <w:rFonts w:hint="cs"/>
          <w:rtl/>
        </w:rPr>
        <w:t xml:space="preserve"> נפסק להלכה </w:t>
      </w:r>
      <w:r w:rsidR="0039393C">
        <w:rPr>
          <w:rFonts w:hint="cs"/>
          <w:rtl/>
        </w:rPr>
        <w:t>ב</w:t>
      </w:r>
      <w:r w:rsidR="005520F6">
        <w:rPr>
          <w:rFonts w:hint="cs"/>
          <w:rtl/>
        </w:rPr>
        <w:t>'</w:t>
      </w:r>
      <w:r w:rsidR="0039393C">
        <w:rPr>
          <w:rFonts w:hint="cs"/>
          <w:rtl/>
        </w:rPr>
        <w:t>שולחן ערוך</w:t>
      </w:r>
      <w:r w:rsidR="005520F6">
        <w:rPr>
          <w:rFonts w:hint="cs"/>
          <w:rtl/>
        </w:rPr>
        <w:t>'</w:t>
      </w:r>
      <w:r w:rsidR="0039393C">
        <w:rPr>
          <w:rFonts w:hint="cs"/>
          <w:rtl/>
        </w:rPr>
        <w:t>:</w:t>
      </w:r>
    </w:p>
    <w:p w14:paraId="741F4CCF" w14:textId="37A1C517" w:rsidR="0039393C" w:rsidRDefault="0039393C" w:rsidP="00B84787">
      <w:pPr>
        <w:pStyle w:val="a4"/>
        <w:rPr>
          <w:rtl/>
        </w:rPr>
      </w:pPr>
      <w:r>
        <w:rPr>
          <w:rFonts w:hint="cs"/>
          <w:rtl/>
        </w:rPr>
        <w:t>"</w:t>
      </w:r>
      <w:r>
        <w:rPr>
          <w:rtl/>
        </w:rPr>
        <w:t xml:space="preserve">חולה </w:t>
      </w:r>
      <w:proofErr w:type="spellStart"/>
      <w:r>
        <w:rPr>
          <w:rtl/>
        </w:rPr>
        <w:t>דתקיף</w:t>
      </w:r>
      <w:proofErr w:type="spellEnd"/>
      <w:r>
        <w:rPr>
          <w:rtl/>
        </w:rPr>
        <w:t xml:space="preserve"> ליה עלמא ואמר שישלחו בעד קרוביו, ודאי שרי</w:t>
      </w:r>
      <w:r>
        <w:rPr>
          <w:rFonts w:hint="cs"/>
          <w:rtl/>
        </w:rPr>
        <w:t xml:space="preserve">". </w:t>
      </w:r>
      <w:r w:rsidRPr="007763CC">
        <w:rPr>
          <w:sz w:val="18"/>
          <w:szCs w:val="20"/>
          <w:rtl/>
        </w:rPr>
        <w:t xml:space="preserve">(שולחן </w:t>
      </w:r>
      <w:r w:rsidRPr="007763CC">
        <w:rPr>
          <w:rFonts w:hint="eastAsia"/>
          <w:sz w:val="18"/>
          <w:szCs w:val="20"/>
          <w:rtl/>
        </w:rPr>
        <w:t>ערוך</w:t>
      </w:r>
      <w:r w:rsidRPr="007763CC">
        <w:rPr>
          <w:sz w:val="18"/>
          <w:szCs w:val="20"/>
          <w:rtl/>
        </w:rPr>
        <w:t xml:space="preserve"> </w:t>
      </w:r>
      <w:r w:rsidRPr="007763CC">
        <w:rPr>
          <w:rFonts w:hint="eastAsia"/>
          <w:sz w:val="18"/>
          <w:szCs w:val="20"/>
          <w:rtl/>
        </w:rPr>
        <w:t>אורח</w:t>
      </w:r>
      <w:r w:rsidRPr="007763CC">
        <w:rPr>
          <w:sz w:val="18"/>
          <w:szCs w:val="20"/>
          <w:rtl/>
        </w:rPr>
        <w:t xml:space="preserve"> </w:t>
      </w:r>
      <w:r w:rsidRPr="007763CC">
        <w:rPr>
          <w:rFonts w:hint="eastAsia"/>
          <w:sz w:val="18"/>
          <w:szCs w:val="20"/>
          <w:rtl/>
        </w:rPr>
        <w:t>חיים</w:t>
      </w:r>
      <w:r w:rsidRPr="007763CC">
        <w:rPr>
          <w:sz w:val="18"/>
          <w:szCs w:val="20"/>
          <w:rtl/>
        </w:rPr>
        <w:t xml:space="preserve"> </w:t>
      </w:r>
      <w:r w:rsidR="00375E68">
        <w:rPr>
          <w:rFonts w:hint="cs"/>
          <w:sz w:val="18"/>
          <w:szCs w:val="20"/>
          <w:rtl/>
        </w:rPr>
        <w:t xml:space="preserve">הל' שבת </w:t>
      </w:r>
      <w:r w:rsidRPr="007763CC">
        <w:rPr>
          <w:rFonts w:hint="eastAsia"/>
          <w:sz w:val="18"/>
          <w:szCs w:val="20"/>
          <w:rtl/>
        </w:rPr>
        <w:t>ש</w:t>
      </w:r>
      <w:r w:rsidRPr="007763CC">
        <w:rPr>
          <w:sz w:val="18"/>
          <w:szCs w:val="20"/>
          <w:rtl/>
        </w:rPr>
        <w:t>"ו</w:t>
      </w:r>
      <w:r w:rsidR="001C2BA0">
        <w:rPr>
          <w:rFonts w:hint="cs"/>
          <w:sz w:val="18"/>
          <w:szCs w:val="20"/>
          <w:rtl/>
        </w:rPr>
        <w:t>,</w:t>
      </w:r>
      <w:r w:rsidRPr="007763CC">
        <w:rPr>
          <w:sz w:val="18"/>
          <w:szCs w:val="20"/>
          <w:rtl/>
        </w:rPr>
        <w:t xml:space="preserve"> ט)</w:t>
      </w:r>
    </w:p>
    <w:p w14:paraId="7F951701" w14:textId="40500823" w:rsidR="007F129B" w:rsidRDefault="0039393C" w:rsidP="008D6BA6">
      <w:pPr>
        <w:rPr>
          <w:rtl/>
        </w:rPr>
      </w:pPr>
      <w:proofErr w:type="spellStart"/>
      <w:r>
        <w:rPr>
          <w:rFonts w:hint="cs"/>
          <w:rtl/>
        </w:rPr>
        <w:t>הגר"א</w:t>
      </w:r>
      <w:proofErr w:type="spellEnd"/>
      <w:r>
        <w:rPr>
          <w:rFonts w:hint="cs"/>
          <w:rtl/>
        </w:rPr>
        <w:t xml:space="preserve"> בביאורו שם מציין כמקור את </w:t>
      </w:r>
      <w:proofErr w:type="spellStart"/>
      <w:r>
        <w:rPr>
          <w:rFonts w:hint="cs"/>
          <w:rtl/>
        </w:rPr>
        <w:t>הסוגי</w:t>
      </w:r>
      <w:r w:rsidR="00392987">
        <w:rPr>
          <w:rFonts w:hint="cs"/>
          <w:rtl/>
        </w:rPr>
        <w:t>א</w:t>
      </w:r>
      <w:proofErr w:type="spellEnd"/>
      <w:r>
        <w:rPr>
          <w:rFonts w:hint="cs"/>
          <w:rtl/>
        </w:rPr>
        <w:t xml:space="preserve"> </w:t>
      </w:r>
      <w:proofErr w:type="spellStart"/>
      <w:r>
        <w:rPr>
          <w:rFonts w:hint="cs"/>
          <w:rtl/>
        </w:rPr>
        <w:t>בבבא</w:t>
      </w:r>
      <w:proofErr w:type="spellEnd"/>
      <w:r>
        <w:rPr>
          <w:rFonts w:hint="cs"/>
          <w:rtl/>
        </w:rPr>
        <w:t xml:space="preserve"> </w:t>
      </w:r>
      <w:proofErr w:type="spellStart"/>
      <w:r>
        <w:rPr>
          <w:rFonts w:hint="cs"/>
          <w:rtl/>
        </w:rPr>
        <w:t>בתרא</w:t>
      </w:r>
      <w:proofErr w:type="spellEnd"/>
      <w:r w:rsidR="00102963">
        <w:rPr>
          <w:rFonts w:hint="cs"/>
          <w:rtl/>
        </w:rPr>
        <w:t xml:space="preserve"> שהזכרנו</w:t>
      </w:r>
      <w:r>
        <w:rPr>
          <w:rFonts w:hint="cs"/>
          <w:rtl/>
        </w:rPr>
        <w:t xml:space="preserve">, </w:t>
      </w:r>
      <w:r w:rsidR="007F129B">
        <w:rPr>
          <w:rFonts w:hint="cs"/>
          <w:rtl/>
        </w:rPr>
        <w:t xml:space="preserve">וכאמור העולה משם הוא שלצורך </w:t>
      </w:r>
      <w:r w:rsidR="00102963">
        <w:rPr>
          <w:rFonts w:hint="cs"/>
          <w:rtl/>
        </w:rPr>
        <w:t xml:space="preserve">החולה התירו </w:t>
      </w:r>
      <w:r w:rsidR="007F129B">
        <w:rPr>
          <w:rFonts w:hint="cs"/>
          <w:rtl/>
        </w:rPr>
        <w:t>איסורי דרבנן, אך לא איסורי תורה.</w:t>
      </w:r>
      <w:r w:rsidR="008D6BA6">
        <w:rPr>
          <w:rFonts w:hint="cs"/>
          <w:rtl/>
        </w:rPr>
        <w:t xml:space="preserve"> יתר על כן, גם ביחס לאיסורי דרבנן שהותרו לצורך החולה נחלקו הפוסקים האחרונים: יש שהתירו רק איסור אמירה ל</w:t>
      </w:r>
      <w:r w:rsidR="00102963">
        <w:rPr>
          <w:rFonts w:hint="cs"/>
          <w:rtl/>
        </w:rPr>
        <w:t>גוי</w:t>
      </w:r>
      <w:r w:rsidR="008D6BA6">
        <w:rPr>
          <w:rFonts w:hint="cs"/>
          <w:rtl/>
        </w:rPr>
        <w:t xml:space="preserve"> שהוא </w:t>
      </w:r>
      <w:r w:rsidR="00102963">
        <w:rPr>
          <w:rFonts w:hint="cs"/>
          <w:rtl/>
        </w:rPr>
        <w:t xml:space="preserve">בגדר </w:t>
      </w:r>
      <w:r w:rsidR="008D6BA6">
        <w:rPr>
          <w:rFonts w:hint="cs"/>
          <w:rtl/>
        </w:rPr>
        <w:t>"שבות שאין בה מעשה"</w:t>
      </w:r>
      <w:r w:rsidR="00102963">
        <w:rPr>
          <w:rFonts w:hint="cs"/>
          <w:rtl/>
        </w:rPr>
        <w:t>,</w:t>
      </w:r>
      <w:r w:rsidR="008D6BA6">
        <w:rPr>
          <w:rStyle w:val="aa"/>
          <w:rtl/>
        </w:rPr>
        <w:footnoteReference w:id="8"/>
      </w:r>
      <w:r w:rsidR="008D6BA6">
        <w:rPr>
          <w:rFonts w:hint="cs"/>
          <w:rtl/>
        </w:rPr>
        <w:t xml:space="preserve"> ולעומת זאת יש פוסקים שהתירו כל איסורי דרבנן, גם על ידי ישראל</w:t>
      </w:r>
      <w:r w:rsidR="00102963">
        <w:rPr>
          <w:rFonts w:hint="cs"/>
          <w:rtl/>
        </w:rPr>
        <w:t>.</w:t>
      </w:r>
      <w:r w:rsidR="008D6BA6">
        <w:rPr>
          <w:rStyle w:val="aa"/>
          <w:rtl/>
        </w:rPr>
        <w:footnoteReference w:id="9"/>
      </w:r>
    </w:p>
    <w:p w14:paraId="71F50481" w14:textId="78C21D78" w:rsidR="007F129B" w:rsidRDefault="007F129B" w:rsidP="00C77A90">
      <w:pPr>
        <w:rPr>
          <w:rtl/>
        </w:rPr>
      </w:pPr>
      <w:r>
        <w:rPr>
          <w:rFonts w:hint="cs"/>
          <w:rtl/>
        </w:rPr>
        <w:t xml:space="preserve">אלא שעל אף דברי התוספות המפורשים, </w:t>
      </w:r>
      <w:r w:rsidR="00F60FEB">
        <w:rPr>
          <w:rFonts w:hint="cs"/>
          <w:rtl/>
        </w:rPr>
        <w:t xml:space="preserve">המבוססים היטב </w:t>
      </w:r>
      <w:r>
        <w:rPr>
          <w:rFonts w:hint="cs"/>
          <w:rtl/>
        </w:rPr>
        <w:t xml:space="preserve">על </w:t>
      </w:r>
      <w:proofErr w:type="spellStart"/>
      <w:r>
        <w:rPr>
          <w:rFonts w:hint="cs"/>
          <w:rtl/>
        </w:rPr>
        <w:t>הסוגי</w:t>
      </w:r>
      <w:r w:rsidR="00F60FEB">
        <w:rPr>
          <w:rFonts w:hint="cs"/>
          <w:rtl/>
        </w:rPr>
        <w:t>א</w:t>
      </w:r>
      <w:proofErr w:type="spellEnd"/>
      <w:r>
        <w:rPr>
          <w:rFonts w:hint="cs"/>
          <w:rtl/>
        </w:rPr>
        <w:t xml:space="preserve"> </w:t>
      </w:r>
      <w:proofErr w:type="spellStart"/>
      <w:r>
        <w:rPr>
          <w:rFonts w:hint="cs"/>
          <w:rtl/>
        </w:rPr>
        <w:t>בבבא</w:t>
      </w:r>
      <w:proofErr w:type="spellEnd"/>
      <w:r>
        <w:rPr>
          <w:rFonts w:hint="cs"/>
          <w:rtl/>
        </w:rPr>
        <w:t xml:space="preserve"> </w:t>
      </w:r>
      <w:proofErr w:type="spellStart"/>
      <w:r>
        <w:rPr>
          <w:rFonts w:hint="cs"/>
          <w:rtl/>
        </w:rPr>
        <w:t>בתרא</w:t>
      </w:r>
      <w:proofErr w:type="spellEnd"/>
      <w:r>
        <w:rPr>
          <w:rFonts w:hint="cs"/>
          <w:rtl/>
        </w:rPr>
        <w:t xml:space="preserve">, הפוסקים לדורותיהם </w:t>
      </w:r>
      <w:r w:rsidR="00C77A90">
        <w:rPr>
          <w:rFonts w:hint="cs"/>
          <w:rtl/>
        </w:rPr>
        <w:t xml:space="preserve">הכריעו </w:t>
      </w:r>
      <w:r>
        <w:rPr>
          <w:rFonts w:hint="cs"/>
          <w:rtl/>
        </w:rPr>
        <w:t>שכאשר קיים חשש ממשי שפחד, חרדה ו</w:t>
      </w:r>
      <w:r w:rsidR="00345D6B">
        <w:rPr>
          <w:rFonts w:hint="cs"/>
          <w:rtl/>
        </w:rPr>
        <w:t>'</w:t>
      </w:r>
      <w:r>
        <w:rPr>
          <w:rFonts w:hint="cs"/>
          <w:rtl/>
        </w:rPr>
        <w:t>היסטריה</w:t>
      </w:r>
      <w:r w:rsidR="00345D6B">
        <w:rPr>
          <w:rFonts w:hint="cs"/>
          <w:rtl/>
        </w:rPr>
        <w:t>'</w:t>
      </w:r>
      <w:r>
        <w:rPr>
          <w:rFonts w:hint="cs"/>
          <w:rtl/>
        </w:rPr>
        <w:t xml:space="preserve"> יסכנו </w:t>
      </w:r>
      <w:r w:rsidR="00C77A90">
        <w:rPr>
          <w:rFonts w:hint="cs"/>
          <w:rtl/>
        </w:rPr>
        <w:t xml:space="preserve">את חייו של </w:t>
      </w:r>
      <w:r>
        <w:rPr>
          <w:rFonts w:hint="cs"/>
          <w:rtl/>
        </w:rPr>
        <w:t xml:space="preserve">חולה שיש בו סכנה </w:t>
      </w:r>
      <w:r>
        <w:rPr>
          <w:rtl/>
        </w:rPr>
        <w:t>–</w:t>
      </w:r>
      <w:r>
        <w:rPr>
          <w:rFonts w:hint="cs"/>
          <w:rtl/>
        </w:rPr>
        <w:t xml:space="preserve"> מותר לחלל את השבת </w:t>
      </w:r>
      <w:r w:rsidR="00A9363A">
        <w:rPr>
          <w:rFonts w:hint="cs"/>
          <w:rtl/>
        </w:rPr>
        <w:t xml:space="preserve">אפילו </w:t>
      </w:r>
      <w:r>
        <w:rPr>
          <w:rFonts w:hint="cs"/>
          <w:rtl/>
        </w:rPr>
        <w:t>באיסורי תורה.</w:t>
      </w:r>
    </w:p>
    <w:p w14:paraId="5456AF1E" w14:textId="49F17B0E" w:rsidR="007E6B8D" w:rsidRDefault="00181360" w:rsidP="007F129B">
      <w:pPr>
        <w:rPr>
          <w:rtl/>
        </w:rPr>
      </w:pPr>
      <w:r>
        <w:rPr>
          <w:rFonts w:hint="cs"/>
          <w:rtl/>
        </w:rPr>
        <w:t xml:space="preserve">כך פסק </w:t>
      </w:r>
      <w:proofErr w:type="spellStart"/>
      <w:r>
        <w:rPr>
          <w:rFonts w:hint="cs"/>
          <w:rtl/>
        </w:rPr>
        <w:t>הרשב"ץ</w:t>
      </w:r>
      <w:proofErr w:type="spellEnd"/>
      <w:r>
        <w:rPr>
          <w:rFonts w:hint="cs"/>
          <w:rtl/>
        </w:rPr>
        <w:t xml:space="preserve"> בתשובותיו</w:t>
      </w:r>
      <w:r w:rsidR="007E6B8D">
        <w:rPr>
          <w:rFonts w:hint="cs"/>
          <w:rtl/>
        </w:rPr>
        <w:t>:</w:t>
      </w:r>
    </w:p>
    <w:p w14:paraId="4E6C04F1" w14:textId="43F58721" w:rsidR="007E6B8D" w:rsidRDefault="007E6B8D" w:rsidP="00B84787">
      <w:pPr>
        <w:pStyle w:val="a4"/>
        <w:rPr>
          <w:rtl/>
        </w:rPr>
      </w:pPr>
      <w:r>
        <w:rPr>
          <w:rFonts w:hint="cs"/>
          <w:rtl/>
        </w:rPr>
        <w:t>"</w:t>
      </w:r>
      <w:r>
        <w:rPr>
          <w:rtl/>
        </w:rPr>
        <w:t xml:space="preserve">מכאן נראה שאפי' מפני ישוב דעתו של חולה ואפי' אינו צריך לרפואתו אלא ישוב דעתו </w:t>
      </w:r>
      <w:proofErr w:type="spellStart"/>
      <w:r>
        <w:rPr>
          <w:rtl/>
        </w:rPr>
        <w:t>מדליקין</w:t>
      </w:r>
      <w:proofErr w:type="spellEnd"/>
      <w:r>
        <w:rPr>
          <w:rtl/>
        </w:rPr>
        <w:t xml:space="preserve"> את הנר אעפ"י שהוא סומא ואינו </w:t>
      </w:r>
      <w:r>
        <w:rPr>
          <w:rtl/>
        </w:rPr>
        <w:t xml:space="preserve">נהנה מן האור וה"ה לשאר מלאכות שהחולה מתיישב דעתו בהן </w:t>
      </w:r>
      <w:proofErr w:type="spellStart"/>
      <w:r>
        <w:rPr>
          <w:rtl/>
        </w:rPr>
        <w:t>שעושין</w:t>
      </w:r>
      <w:proofErr w:type="spellEnd"/>
      <w:r>
        <w:rPr>
          <w:rtl/>
        </w:rPr>
        <w:t xml:space="preserve"> אותן בשבת</w:t>
      </w:r>
      <w:r w:rsidR="008E5B1A">
        <w:rPr>
          <w:rFonts w:hint="cs"/>
          <w:rtl/>
        </w:rPr>
        <w:t>"</w:t>
      </w:r>
      <w:r>
        <w:rPr>
          <w:rFonts w:hint="cs"/>
          <w:rtl/>
        </w:rPr>
        <w:t xml:space="preserve">. </w:t>
      </w:r>
      <w:r w:rsidRPr="007763CC">
        <w:rPr>
          <w:sz w:val="18"/>
          <w:szCs w:val="20"/>
          <w:rtl/>
        </w:rPr>
        <w:t xml:space="preserve">(שו"ת </w:t>
      </w:r>
      <w:proofErr w:type="spellStart"/>
      <w:r w:rsidR="00210C15">
        <w:rPr>
          <w:rFonts w:hint="cs"/>
          <w:sz w:val="18"/>
          <w:szCs w:val="20"/>
          <w:rtl/>
        </w:rPr>
        <w:t>ה</w:t>
      </w:r>
      <w:r w:rsidRPr="007763CC">
        <w:rPr>
          <w:rFonts w:hint="eastAsia"/>
          <w:sz w:val="18"/>
          <w:szCs w:val="20"/>
          <w:rtl/>
        </w:rPr>
        <w:t>תשב</w:t>
      </w:r>
      <w:r w:rsidRPr="007763CC">
        <w:rPr>
          <w:sz w:val="18"/>
          <w:szCs w:val="20"/>
          <w:rtl/>
        </w:rPr>
        <w:t>"ץ</w:t>
      </w:r>
      <w:proofErr w:type="spellEnd"/>
      <w:r w:rsidRPr="007763CC">
        <w:rPr>
          <w:sz w:val="18"/>
          <w:szCs w:val="20"/>
          <w:rtl/>
        </w:rPr>
        <w:t xml:space="preserve"> </w:t>
      </w:r>
      <w:r w:rsidR="00CB3BBC">
        <w:rPr>
          <w:rFonts w:hint="cs"/>
          <w:sz w:val="18"/>
          <w:szCs w:val="20"/>
          <w:rtl/>
        </w:rPr>
        <w:t>ח"</w:t>
      </w:r>
      <w:r w:rsidRPr="007763CC">
        <w:rPr>
          <w:rFonts w:hint="eastAsia"/>
          <w:sz w:val="18"/>
          <w:szCs w:val="20"/>
          <w:rtl/>
        </w:rPr>
        <w:t>א</w:t>
      </w:r>
      <w:r w:rsidRPr="007763CC">
        <w:rPr>
          <w:sz w:val="18"/>
          <w:szCs w:val="20"/>
          <w:rtl/>
        </w:rPr>
        <w:t xml:space="preserve"> נ"ד)</w:t>
      </w:r>
    </w:p>
    <w:p w14:paraId="443759C9" w14:textId="700EBF7A" w:rsidR="007E6B8D" w:rsidRDefault="007E6B8D" w:rsidP="007E6B8D">
      <w:pPr>
        <w:rPr>
          <w:rtl/>
        </w:rPr>
      </w:pPr>
      <w:proofErr w:type="spellStart"/>
      <w:r>
        <w:rPr>
          <w:rFonts w:hint="cs"/>
          <w:rtl/>
        </w:rPr>
        <w:t>התשב"ץ</w:t>
      </w:r>
      <w:proofErr w:type="spellEnd"/>
      <w:r>
        <w:rPr>
          <w:rFonts w:hint="cs"/>
          <w:rtl/>
        </w:rPr>
        <w:t xml:space="preserve"> נוקט כדבר פשוט, שההיתר המתחדש </w:t>
      </w:r>
      <w:proofErr w:type="spellStart"/>
      <w:r>
        <w:rPr>
          <w:rFonts w:hint="cs"/>
          <w:rtl/>
        </w:rPr>
        <w:t>בסוגי</w:t>
      </w:r>
      <w:r w:rsidR="00E3772B">
        <w:rPr>
          <w:rFonts w:hint="cs"/>
          <w:rtl/>
        </w:rPr>
        <w:t>א</w:t>
      </w:r>
      <w:proofErr w:type="spellEnd"/>
      <w:r>
        <w:rPr>
          <w:rFonts w:hint="cs"/>
          <w:rtl/>
        </w:rPr>
        <w:t xml:space="preserve"> ביחס ליולדת </w:t>
      </w:r>
      <w:r w:rsidR="00E3772B">
        <w:rPr>
          <w:rFonts w:hint="cs"/>
          <w:rtl/>
        </w:rPr>
        <w:t xml:space="preserve">עיוורת </w:t>
      </w:r>
      <w:r>
        <w:rPr>
          <w:rFonts w:hint="cs"/>
          <w:rtl/>
        </w:rPr>
        <w:t xml:space="preserve">נוהג בכל חולה שיש בו סכנה. דור אחד אחריו כתב כך גם </w:t>
      </w:r>
      <w:proofErr w:type="spellStart"/>
      <w:r>
        <w:rPr>
          <w:rFonts w:hint="cs"/>
          <w:rtl/>
        </w:rPr>
        <w:t>הרדב"ז</w:t>
      </w:r>
      <w:proofErr w:type="spellEnd"/>
      <w:r>
        <w:rPr>
          <w:rFonts w:hint="cs"/>
          <w:rtl/>
        </w:rPr>
        <w:t>:</w:t>
      </w:r>
    </w:p>
    <w:p w14:paraId="6B36FF6E" w14:textId="61DCD629" w:rsidR="007E6B8D" w:rsidRDefault="007E6B8D" w:rsidP="00B84787">
      <w:pPr>
        <w:pStyle w:val="a4"/>
        <w:rPr>
          <w:rtl/>
        </w:rPr>
      </w:pPr>
      <w:r>
        <w:rPr>
          <w:rFonts w:hint="cs"/>
          <w:rtl/>
        </w:rPr>
        <w:t>"</w:t>
      </w:r>
      <w:r>
        <w:rPr>
          <w:rtl/>
        </w:rPr>
        <w:t>בזמן שאומר הוא צריך אני לתרופה פלוני ואם לא יעשו אותה אמות</w:t>
      </w:r>
      <w:r w:rsidR="001A0116">
        <w:rPr>
          <w:rFonts w:hint="cs"/>
          <w:rtl/>
        </w:rPr>
        <w:t>,</w:t>
      </w:r>
      <w:r>
        <w:rPr>
          <w:rtl/>
        </w:rPr>
        <w:t xml:space="preserve"> אפילו רופא אומר אין צריך ודאי </w:t>
      </w:r>
      <w:proofErr w:type="spellStart"/>
      <w:r>
        <w:rPr>
          <w:rtl/>
        </w:rPr>
        <w:t>מחללין</w:t>
      </w:r>
      <w:proofErr w:type="spellEnd"/>
      <w:r w:rsidR="001A0116">
        <w:rPr>
          <w:rFonts w:hint="cs"/>
          <w:rtl/>
        </w:rPr>
        <w:t>;</w:t>
      </w:r>
      <w:r>
        <w:rPr>
          <w:rtl/>
        </w:rPr>
        <w:t xml:space="preserve"> עוד יש ראיה </w:t>
      </w:r>
      <w:proofErr w:type="spellStart"/>
      <w:r>
        <w:rPr>
          <w:rtl/>
        </w:rPr>
        <w:t>דיולדת</w:t>
      </w:r>
      <w:proofErr w:type="spellEnd"/>
      <w:r>
        <w:rPr>
          <w:rtl/>
        </w:rPr>
        <w:t xml:space="preserve"> סומא </w:t>
      </w:r>
      <w:proofErr w:type="spellStart"/>
      <w:r>
        <w:rPr>
          <w:rtl/>
        </w:rPr>
        <w:t>מדליקין</w:t>
      </w:r>
      <w:proofErr w:type="spellEnd"/>
      <w:r>
        <w:rPr>
          <w:rtl/>
        </w:rPr>
        <w:t xml:space="preserve"> לה את הנר </w:t>
      </w:r>
      <w:proofErr w:type="spellStart"/>
      <w:r>
        <w:rPr>
          <w:rtl/>
        </w:rPr>
        <w:t>ליתובי</w:t>
      </w:r>
      <w:proofErr w:type="spellEnd"/>
      <w:r>
        <w:rPr>
          <w:rtl/>
        </w:rPr>
        <w:t xml:space="preserve"> דעתה כל שכן אם אומרת צריך אני ולא יעשו </w:t>
      </w:r>
      <w:proofErr w:type="spellStart"/>
      <w:r>
        <w:rPr>
          <w:rtl/>
        </w:rPr>
        <w:t>שתטרף</w:t>
      </w:r>
      <w:proofErr w:type="spellEnd"/>
      <w:r>
        <w:rPr>
          <w:rtl/>
        </w:rPr>
        <w:t xml:space="preserve"> דעתו עליו וזה ברור</w:t>
      </w:r>
      <w:r>
        <w:rPr>
          <w:rFonts w:hint="cs"/>
          <w:rtl/>
        </w:rPr>
        <w:t>"</w:t>
      </w:r>
      <w:r>
        <w:rPr>
          <w:rtl/>
        </w:rPr>
        <w:t>.</w:t>
      </w:r>
      <w:r>
        <w:rPr>
          <w:rFonts w:hint="cs"/>
          <w:rtl/>
        </w:rPr>
        <w:t xml:space="preserve"> </w:t>
      </w:r>
      <w:r w:rsidRPr="007763CC">
        <w:rPr>
          <w:sz w:val="18"/>
          <w:szCs w:val="20"/>
          <w:rtl/>
        </w:rPr>
        <w:t xml:space="preserve">(שו"ת </w:t>
      </w:r>
      <w:proofErr w:type="spellStart"/>
      <w:r w:rsidRPr="007763CC">
        <w:rPr>
          <w:sz w:val="18"/>
          <w:szCs w:val="20"/>
          <w:rtl/>
        </w:rPr>
        <w:t>רדב"ז</w:t>
      </w:r>
      <w:proofErr w:type="spellEnd"/>
      <w:r w:rsidRPr="007763CC">
        <w:rPr>
          <w:sz w:val="18"/>
          <w:szCs w:val="20"/>
          <w:rtl/>
        </w:rPr>
        <w:t xml:space="preserve"> </w:t>
      </w:r>
      <w:r w:rsidR="00FC1334">
        <w:rPr>
          <w:rFonts w:hint="cs"/>
          <w:sz w:val="18"/>
          <w:szCs w:val="20"/>
          <w:rtl/>
        </w:rPr>
        <w:t>ח"</w:t>
      </w:r>
      <w:r w:rsidRPr="007763CC">
        <w:rPr>
          <w:rFonts w:hint="eastAsia"/>
          <w:sz w:val="18"/>
          <w:szCs w:val="20"/>
          <w:rtl/>
        </w:rPr>
        <w:t>ד</w:t>
      </w:r>
      <w:r w:rsidR="005B1487">
        <w:rPr>
          <w:rFonts w:hint="cs"/>
          <w:sz w:val="18"/>
          <w:szCs w:val="20"/>
          <w:rtl/>
        </w:rPr>
        <w:t xml:space="preserve"> סי'</w:t>
      </w:r>
      <w:r w:rsidRPr="007763CC">
        <w:rPr>
          <w:sz w:val="18"/>
          <w:szCs w:val="20"/>
          <w:rtl/>
        </w:rPr>
        <w:t xml:space="preserve"> ס"ו)</w:t>
      </w:r>
    </w:p>
    <w:p w14:paraId="1C7B9D17" w14:textId="2C32487F" w:rsidR="007E6B8D" w:rsidRDefault="007E6B8D" w:rsidP="00E554C1">
      <w:pPr>
        <w:rPr>
          <w:rtl/>
        </w:rPr>
      </w:pPr>
      <w:proofErr w:type="spellStart"/>
      <w:r>
        <w:rPr>
          <w:rFonts w:hint="cs"/>
          <w:rtl/>
        </w:rPr>
        <w:t>הרדב"ז</w:t>
      </w:r>
      <w:proofErr w:type="spellEnd"/>
      <w:r>
        <w:rPr>
          <w:rFonts w:hint="cs"/>
          <w:rtl/>
        </w:rPr>
        <w:t xml:space="preserve"> סבור שהעיקרון </w:t>
      </w:r>
      <w:proofErr w:type="spellStart"/>
      <w:r w:rsidR="00E554C1">
        <w:rPr>
          <w:rFonts w:hint="cs"/>
          <w:rtl/>
        </w:rPr>
        <w:t>ש</w:t>
      </w:r>
      <w:r>
        <w:rPr>
          <w:rFonts w:hint="cs"/>
          <w:rtl/>
        </w:rPr>
        <w:t>"</w:t>
      </w:r>
      <w:r w:rsidR="00E554C1">
        <w:rPr>
          <w:rtl/>
        </w:rPr>
        <w:t>לֵב</w:t>
      </w:r>
      <w:proofErr w:type="spellEnd"/>
      <w:r w:rsidR="00E554C1">
        <w:rPr>
          <w:rtl/>
        </w:rPr>
        <w:t xml:space="preserve"> יוֹדֵעַ מָרַּת נַפְשׁוֹ</w:t>
      </w:r>
      <w:r w:rsidR="00E554C1">
        <w:rPr>
          <w:rFonts w:hint="cs"/>
          <w:rtl/>
        </w:rPr>
        <w:t xml:space="preserve">" </w:t>
      </w:r>
      <w:r w:rsidR="00E554C1" w:rsidRPr="007763CC">
        <w:rPr>
          <w:sz w:val="16"/>
          <w:szCs w:val="20"/>
          <w:rtl/>
        </w:rPr>
        <w:t>(משלי י"ד, י)</w:t>
      </w:r>
      <w:r>
        <w:rPr>
          <w:rFonts w:hint="cs"/>
          <w:rtl/>
        </w:rPr>
        <w:t xml:space="preserve">, </w:t>
      </w:r>
      <w:r w:rsidR="001A0116">
        <w:rPr>
          <w:rFonts w:hint="cs"/>
          <w:rtl/>
        </w:rPr>
        <w:t xml:space="preserve">שממנו למדו חז"ל </w:t>
      </w:r>
      <w:r w:rsidR="001A0116" w:rsidRPr="007763CC">
        <w:rPr>
          <w:sz w:val="16"/>
          <w:szCs w:val="20"/>
          <w:rtl/>
        </w:rPr>
        <w:t xml:space="preserve">(יומא פג:) </w:t>
      </w:r>
      <w:r w:rsidR="001A0116">
        <w:rPr>
          <w:rFonts w:hint="cs"/>
          <w:rtl/>
        </w:rPr>
        <w:t>ש</w:t>
      </w:r>
      <w:r>
        <w:rPr>
          <w:rFonts w:hint="cs"/>
          <w:rtl/>
        </w:rPr>
        <w:t xml:space="preserve">החולה מוסמך לומר מה נצרך או לא נצרך לרפואתו, </w:t>
      </w:r>
      <w:r w:rsidR="00F26011">
        <w:rPr>
          <w:rFonts w:hint="cs"/>
          <w:rtl/>
        </w:rPr>
        <w:t xml:space="preserve">קשור </w:t>
      </w:r>
      <w:r>
        <w:rPr>
          <w:rFonts w:hint="cs"/>
          <w:rtl/>
        </w:rPr>
        <w:t xml:space="preserve">גם </w:t>
      </w:r>
      <w:r w:rsidR="00C77A90">
        <w:rPr>
          <w:rFonts w:hint="cs"/>
          <w:rtl/>
        </w:rPr>
        <w:t xml:space="preserve">הוא </w:t>
      </w:r>
      <w:r>
        <w:rPr>
          <w:rFonts w:hint="cs"/>
          <w:rtl/>
        </w:rPr>
        <w:t xml:space="preserve">על עניין </w:t>
      </w:r>
      <w:r w:rsidR="00133C8C">
        <w:rPr>
          <w:rFonts w:hint="cs"/>
          <w:rtl/>
        </w:rPr>
        <w:t>"</w:t>
      </w:r>
      <w:proofErr w:type="spellStart"/>
      <w:r>
        <w:rPr>
          <w:rFonts w:hint="cs"/>
          <w:rtl/>
        </w:rPr>
        <w:t>יתובי</w:t>
      </w:r>
      <w:proofErr w:type="spellEnd"/>
      <w:r>
        <w:rPr>
          <w:rFonts w:hint="cs"/>
          <w:rtl/>
        </w:rPr>
        <w:t xml:space="preserve"> </w:t>
      </w:r>
      <w:proofErr w:type="spellStart"/>
      <w:r>
        <w:rPr>
          <w:rFonts w:hint="cs"/>
          <w:rtl/>
        </w:rPr>
        <w:t>דעתא</w:t>
      </w:r>
      <w:proofErr w:type="spellEnd"/>
      <w:r w:rsidR="00133C8C">
        <w:rPr>
          <w:rFonts w:hint="cs"/>
          <w:rtl/>
        </w:rPr>
        <w:t>"</w:t>
      </w:r>
      <w:r>
        <w:rPr>
          <w:rFonts w:hint="cs"/>
          <w:rtl/>
        </w:rPr>
        <w:t>.</w:t>
      </w:r>
    </w:p>
    <w:p w14:paraId="107DB703" w14:textId="3C40EB7D" w:rsidR="00A9363A" w:rsidRDefault="008D6BA6" w:rsidP="001F594E">
      <w:pPr>
        <w:rPr>
          <w:rtl/>
        </w:rPr>
      </w:pPr>
      <w:r>
        <w:rPr>
          <w:rFonts w:hint="cs"/>
          <w:rtl/>
        </w:rPr>
        <w:t xml:space="preserve">את דבריו של </w:t>
      </w:r>
      <w:proofErr w:type="spellStart"/>
      <w:r>
        <w:rPr>
          <w:rFonts w:hint="cs"/>
          <w:rtl/>
        </w:rPr>
        <w:t>התשב"ץ</w:t>
      </w:r>
      <w:proofErr w:type="spellEnd"/>
      <w:r>
        <w:rPr>
          <w:rFonts w:hint="cs"/>
          <w:rtl/>
        </w:rPr>
        <w:t xml:space="preserve"> כבר למדנו </w:t>
      </w:r>
      <w:r w:rsidR="001F594E">
        <w:rPr>
          <w:rFonts w:hint="cs"/>
          <w:rtl/>
        </w:rPr>
        <w:t>בעבר</w:t>
      </w:r>
      <w:r>
        <w:rPr>
          <w:rFonts w:hint="cs"/>
          <w:rtl/>
        </w:rPr>
        <w:t xml:space="preserve"> </w:t>
      </w:r>
      <w:r w:rsidRPr="007763CC">
        <w:rPr>
          <w:sz w:val="16"/>
          <w:szCs w:val="20"/>
          <w:rtl/>
        </w:rPr>
        <w:t>(</w:t>
      </w:r>
      <w:hyperlink r:id="rId8" w:history="1">
        <w:r w:rsidRPr="007763CC">
          <w:rPr>
            <w:rStyle w:val="Hyperlink"/>
            <w:rFonts w:hint="eastAsia"/>
            <w:sz w:val="16"/>
            <w:szCs w:val="20"/>
            <w:rtl/>
          </w:rPr>
          <w:t>שיעור</w:t>
        </w:r>
        <w:r w:rsidRPr="007763CC">
          <w:rPr>
            <w:rStyle w:val="Hyperlink"/>
            <w:sz w:val="16"/>
            <w:szCs w:val="20"/>
            <w:rtl/>
          </w:rPr>
          <w:t xml:space="preserve"> </w:t>
        </w:r>
        <w:r w:rsidRPr="007763CC">
          <w:rPr>
            <w:rStyle w:val="Hyperlink"/>
            <w:rFonts w:hint="eastAsia"/>
            <w:sz w:val="16"/>
            <w:szCs w:val="20"/>
            <w:rtl/>
          </w:rPr>
          <w:t>מס</w:t>
        </w:r>
        <w:r w:rsidRPr="007763CC">
          <w:rPr>
            <w:rStyle w:val="Hyperlink"/>
            <w:sz w:val="16"/>
            <w:szCs w:val="20"/>
            <w:rtl/>
          </w:rPr>
          <w:t>' 8</w:t>
        </w:r>
      </w:hyperlink>
      <w:r w:rsidRPr="007763CC">
        <w:rPr>
          <w:sz w:val="16"/>
          <w:szCs w:val="20"/>
          <w:rtl/>
        </w:rPr>
        <w:t>)</w:t>
      </w:r>
      <w:r>
        <w:rPr>
          <w:rFonts w:hint="cs"/>
          <w:rtl/>
        </w:rPr>
        <w:t>, כאשר עסקנו בביאור עמדת ה</w:t>
      </w:r>
      <w:r w:rsidR="00B662D8">
        <w:rPr>
          <w:rFonts w:hint="cs"/>
          <w:rtl/>
        </w:rPr>
        <w:t>'</w:t>
      </w:r>
      <w:r>
        <w:rPr>
          <w:rFonts w:hint="cs"/>
          <w:rtl/>
        </w:rPr>
        <w:t>מגיד משנה</w:t>
      </w:r>
      <w:r w:rsidR="00B662D8">
        <w:rPr>
          <w:rFonts w:hint="cs"/>
          <w:rtl/>
        </w:rPr>
        <w:t>'</w:t>
      </w:r>
      <w:r>
        <w:rPr>
          <w:rFonts w:hint="cs"/>
          <w:rtl/>
        </w:rPr>
        <w:t xml:space="preserve"> </w:t>
      </w:r>
      <w:r w:rsidR="0025350F" w:rsidRPr="007763CC">
        <w:rPr>
          <w:sz w:val="16"/>
          <w:szCs w:val="20"/>
          <w:rtl/>
        </w:rPr>
        <w:t xml:space="preserve">(הל' שבת ב', יד) </w:t>
      </w:r>
      <w:r>
        <w:rPr>
          <w:rFonts w:hint="cs"/>
          <w:rtl/>
        </w:rPr>
        <w:t>המתיר לחלל את השבת "לכל צרכיו" של החולה. ה</w:t>
      </w:r>
      <w:r w:rsidR="00970F89">
        <w:rPr>
          <w:rFonts w:hint="cs"/>
          <w:rtl/>
        </w:rPr>
        <w:t>'</w:t>
      </w:r>
      <w:r>
        <w:rPr>
          <w:rFonts w:hint="cs"/>
          <w:rtl/>
        </w:rPr>
        <w:t>ביאור הלכה</w:t>
      </w:r>
      <w:r w:rsidR="00970F89">
        <w:rPr>
          <w:rFonts w:hint="cs"/>
          <w:rtl/>
        </w:rPr>
        <w:t xml:space="preserve">' </w:t>
      </w:r>
      <w:r w:rsidR="00970F89" w:rsidRPr="007763CC">
        <w:rPr>
          <w:sz w:val="16"/>
          <w:szCs w:val="20"/>
          <w:rtl/>
        </w:rPr>
        <w:t>(</w:t>
      </w:r>
      <w:r w:rsidR="00B676B9">
        <w:rPr>
          <w:rFonts w:hint="cs"/>
          <w:sz w:val="16"/>
          <w:szCs w:val="20"/>
          <w:rtl/>
        </w:rPr>
        <w:t>שכ"ח, ד ד"ה כל שרגילים</w:t>
      </w:r>
      <w:r w:rsidR="00970F89" w:rsidRPr="007763CC">
        <w:rPr>
          <w:sz w:val="16"/>
          <w:szCs w:val="20"/>
          <w:rtl/>
        </w:rPr>
        <w:t>)</w:t>
      </w:r>
      <w:r>
        <w:rPr>
          <w:rFonts w:hint="cs"/>
          <w:rtl/>
        </w:rPr>
        <w:t xml:space="preserve"> קשר </w:t>
      </w:r>
      <w:r w:rsidR="00257947">
        <w:rPr>
          <w:rFonts w:hint="cs"/>
          <w:rtl/>
        </w:rPr>
        <w:t xml:space="preserve">את </w:t>
      </w:r>
      <w:r>
        <w:rPr>
          <w:rFonts w:hint="cs"/>
          <w:rtl/>
        </w:rPr>
        <w:t>תשוב</w:t>
      </w:r>
      <w:r w:rsidR="00257947">
        <w:rPr>
          <w:rFonts w:hint="cs"/>
          <w:rtl/>
        </w:rPr>
        <w:t>ת</w:t>
      </w:r>
      <w:r>
        <w:rPr>
          <w:rFonts w:hint="cs"/>
          <w:rtl/>
        </w:rPr>
        <w:t xml:space="preserve"> </w:t>
      </w:r>
      <w:proofErr w:type="spellStart"/>
      <w:r>
        <w:rPr>
          <w:rFonts w:hint="cs"/>
          <w:rtl/>
        </w:rPr>
        <w:t>התשב"ץ</w:t>
      </w:r>
      <w:proofErr w:type="spellEnd"/>
      <w:r>
        <w:rPr>
          <w:rFonts w:hint="cs"/>
          <w:rtl/>
        </w:rPr>
        <w:t xml:space="preserve"> לדברי ה</w:t>
      </w:r>
      <w:r w:rsidR="00257947">
        <w:rPr>
          <w:rFonts w:hint="cs"/>
          <w:rtl/>
        </w:rPr>
        <w:t>'</w:t>
      </w:r>
      <w:r>
        <w:rPr>
          <w:rFonts w:hint="cs"/>
          <w:rtl/>
        </w:rPr>
        <w:t>מגיד משנה</w:t>
      </w:r>
      <w:r w:rsidR="00257947">
        <w:rPr>
          <w:rFonts w:hint="cs"/>
          <w:rtl/>
        </w:rPr>
        <w:t>'</w:t>
      </w:r>
      <w:r>
        <w:rPr>
          <w:rFonts w:hint="cs"/>
          <w:rtl/>
        </w:rPr>
        <w:t xml:space="preserve">, </w:t>
      </w:r>
      <w:r w:rsidR="00A9363A">
        <w:rPr>
          <w:rFonts w:hint="cs"/>
          <w:rtl/>
        </w:rPr>
        <w:t xml:space="preserve">וטען שהיתר מפליג כזה של </w:t>
      </w:r>
      <w:proofErr w:type="spellStart"/>
      <w:r w:rsidR="00A9363A">
        <w:rPr>
          <w:rFonts w:hint="cs"/>
          <w:rtl/>
        </w:rPr>
        <w:t>התשב"ץ</w:t>
      </w:r>
      <w:proofErr w:type="spellEnd"/>
      <w:r w:rsidR="00A9363A">
        <w:rPr>
          <w:rFonts w:hint="cs"/>
          <w:rtl/>
        </w:rPr>
        <w:t xml:space="preserve"> בהכרח מבוסס על עמדת ה</w:t>
      </w:r>
      <w:r w:rsidR="003D4E57">
        <w:rPr>
          <w:rFonts w:hint="cs"/>
          <w:rtl/>
        </w:rPr>
        <w:t>'</w:t>
      </w:r>
      <w:r w:rsidR="00A9363A">
        <w:rPr>
          <w:rFonts w:hint="cs"/>
          <w:rtl/>
        </w:rPr>
        <w:t>מגיד משנה</w:t>
      </w:r>
      <w:r w:rsidR="003D4E57">
        <w:rPr>
          <w:rFonts w:hint="cs"/>
          <w:rtl/>
        </w:rPr>
        <w:t>'</w:t>
      </w:r>
      <w:r w:rsidR="00A9363A">
        <w:rPr>
          <w:rFonts w:hint="cs"/>
          <w:rtl/>
        </w:rPr>
        <w:t>, שלדעת</w:t>
      </w:r>
      <w:r w:rsidR="003D4E57">
        <w:rPr>
          <w:rFonts w:hint="cs"/>
          <w:rtl/>
        </w:rPr>
        <w:t>ו של</w:t>
      </w:r>
      <w:r w:rsidR="00A9363A">
        <w:rPr>
          <w:rFonts w:hint="cs"/>
          <w:rtl/>
        </w:rPr>
        <w:t xml:space="preserve"> ה</w:t>
      </w:r>
      <w:r w:rsidR="003D4E57">
        <w:rPr>
          <w:rFonts w:hint="cs"/>
          <w:rtl/>
        </w:rPr>
        <w:t>'</w:t>
      </w:r>
      <w:r w:rsidR="00A9363A">
        <w:rPr>
          <w:rFonts w:hint="cs"/>
          <w:rtl/>
        </w:rPr>
        <w:t>ביאור הלכה</w:t>
      </w:r>
      <w:r w:rsidR="003D4E57">
        <w:rPr>
          <w:rFonts w:hint="cs"/>
          <w:rtl/>
        </w:rPr>
        <w:t>'</w:t>
      </w:r>
      <w:r w:rsidR="00A9363A">
        <w:rPr>
          <w:rFonts w:hint="cs"/>
          <w:rtl/>
        </w:rPr>
        <w:t xml:space="preserve"> היא עמדת מיעוט בין הפוסקים. ה</w:t>
      </w:r>
      <w:r w:rsidR="003D4E57">
        <w:rPr>
          <w:rFonts w:hint="cs"/>
          <w:rtl/>
        </w:rPr>
        <w:t>ו</w:t>
      </w:r>
      <w:r w:rsidR="00A9363A">
        <w:rPr>
          <w:rFonts w:hint="cs"/>
          <w:rtl/>
        </w:rPr>
        <w:t xml:space="preserve">וי אומר </w:t>
      </w:r>
      <w:r w:rsidR="00A9363A">
        <w:rPr>
          <w:rtl/>
        </w:rPr>
        <w:t>–</w:t>
      </w:r>
      <w:r w:rsidR="00A9363A">
        <w:rPr>
          <w:rFonts w:hint="cs"/>
          <w:rtl/>
        </w:rPr>
        <w:t xml:space="preserve"> חילול שבת לכל דבר שיש בו משום "</w:t>
      </w:r>
      <w:proofErr w:type="spellStart"/>
      <w:r w:rsidR="00A9363A">
        <w:rPr>
          <w:rFonts w:hint="cs"/>
          <w:rtl/>
        </w:rPr>
        <w:t>יתובי</w:t>
      </w:r>
      <w:proofErr w:type="spellEnd"/>
      <w:r w:rsidR="00A9363A">
        <w:rPr>
          <w:rFonts w:hint="cs"/>
          <w:rtl/>
        </w:rPr>
        <w:t xml:space="preserve"> </w:t>
      </w:r>
      <w:proofErr w:type="spellStart"/>
      <w:r w:rsidR="00A9363A">
        <w:rPr>
          <w:rFonts w:hint="cs"/>
          <w:rtl/>
        </w:rPr>
        <w:t>דעתא</w:t>
      </w:r>
      <w:proofErr w:type="spellEnd"/>
      <w:r w:rsidR="00A9363A">
        <w:rPr>
          <w:rFonts w:hint="cs"/>
          <w:rtl/>
        </w:rPr>
        <w:t xml:space="preserve">" הוא היתר </w:t>
      </w:r>
      <w:r w:rsidR="008D2BA7">
        <w:rPr>
          <w:rFonts w:hint="cs"/>
          <w:rtl/>
        </w:rPr>
        <w:t xml:space="preserve">שנוי במחלוקת </w:t>
      </w:r>
      <w:r w:rsidR="00A9363A">
        <w:rPr>
          <w:rFonts w:hint="cs"/>
          <w:rtl/>
        </w:rPr>
        <w:t>לדעת ה</w:t>
      </w:r>
      <w:r w:rsidR="007619A4">
        <w:rPr>
          <w:rFonts w:hint="cs"/>
          <w:rtl/>
        </w:rPr>
        <w:t>'</w:t>
      </w:r>
      <w:r w:rsidR="00A9363A">
        <w:rPr>
          <w:rFonts w:hint="cs"/>
          <w:rtl/>
        </w:rPr>
        <w:t>ביאור הלכה</w:t>
      </w:r>
      <w:r w:rsidR="007619A4">
        <w:rPr>
          <w:rFonts w:hint="cs"/>
          <w:rtl/>
        </w:rPr>
        <w:t>'</w:t>
      </w:r>
      <w:r w:rsidR="000A6EC3">
        <w:rPr>
          <w:rFonts w:hint="cs"/>
          <w:rtl/>
        </w:rPr>
        <w:t>, ואין לסמוך עליו</w:t>
      </w:r>
      <w:r w:rsidR="00A9363A">
        <w:rPr>
          <w:rFonts w:hint="cs"/>
          <w:rtl/>
        </w:rPr>
        <w:t>.</w:t>
      </w:r>
    </w:p>
    <w:p w14:paraId="19C5021E" w14:textId="396441FA" w:rsidR="00A9363A" w:rsidRDefault="008D6BA6" w:rsidP="00C77A90">
      <w:pPr>
        <w:rPr>
          <w:rtl/>
        </w:rPr>
      </w:pPr>
      <w:r>
        <w:rPr>
          <w:rFonts w:hint="cs"/>
          <w:rtl/>
        </w:rPr>
        <w:t xml:space="preserve">עם זאת, </w:t>
      </w:r>
      <w:r w:rsidR="00A9363A">
        <w:rPr>
          <w:rFonts w:hint="cs"/>
          <w:rtl/>
        </w:rPr>
        <w:t xml:space="preserve">הלכה למעשה נראה </w:t>
      </w:r>
      <w:proofErr w:type="spellStart"/>
      <w:r w:rsidR="00A9363A">
        <w:rPr>
          <w:rFonts w:hint="cs"/>
          <w:rtl/>
        </w:rPr>
        <w:t>שהכל</w:t>
      </w:r>
      <w:proofErr w:type="spellEnd"/>
      <w:r w:rsidR="00A9363A">
        <w:rPr>
          <w:rFonts w:hint="cs"/>
          <w:rtl/>
        </w:rPr>
        <w:t xml:space="preserve"> לפי העניין. יש מצבים שבהם חולה שיש בו סכנה אכן נתון בפחד ובחרדה משמעותיים, ומבחינה רפואית הרגעתו ושלוות נפשו חיוניות להחלמתו. מסתבר שבמצבים אלה יודו </w:t>
      </w:r>
      <w:r w:rsidR="00C77A90">
        <w:rPr>
          <w:rFonts w:hint="cs"/>
          <w:rtl/>
        </w:rPr>
        <w:t xml:space="preserve">כולם </w:t>
      </w:r>
      <w:r w:rsidR="00A9363A">
        <w:rPr>
          <w:rFonts w:hint="cs"/>
          <w:rtl/>
        </w:rPr>
        <w:t>שמותר לחלל את השבת, וכדרך שכתב ערוך השולחן:</w:t>
      </w:r>
    </w:p>
    <w:p w14:paraId="2ACF2676" w14:textId="05748FEB" w:rsidR="00A9363A" w:rsidRDefault="00A9363A" w:rsidP="00B84787">
      <w:pPr>
        <w:pStyle w:val="a4"/>
        <w:rPr>
          <w:rtl/>
        </w:rPr>
      </w:pPr>
      <w:r>
        <w:rPr>
          <w:rFonts w:hint="cs"/>
          <w:rtl/>
        </w:rPr>
        <w:t>"</w:t>
      </w:r>
      <w:r>
        <w:rPr>
          <w:rtl/>
        </w:rPr>
        <w:t>ונ</w:t>
      </w:r>
      <w:r>
        <w:rPr>
          <w:rFonts w:hint="cs"/>
          <w:rtl/>
        </w:rPr>
        <w:t xml:space="preserve">ראה לי </w:t>
      </w:r>
      <w:r>
        <w:rPr>
          <w:rtl/>
        </w:rPr>
        <w:t>אם הרופא אומר שיש סכנה אם לא יקיימו דבריו הרי הוא ככל חולה שיש בו סכנה</w:t>
      </w:r>
      <w:r>
        <w:rPr>
          <w:rFonts w:hint="cs"/>
          <w:rtl/>
        </w:rPr>
        <w:t xml:space="preserve">". </w:t>
      </w:r>
      <w:r w:rsidRPr="007763CC">
        <w:rPr>
          <w:sz w:val="18"/>
          <w:szCs w:val="20"/>
          <w:rtl/>
        </w:rPr>
        <w:t xml:space="preserve">(ערוך </w:t>
      </w:r>
      <w:r w:rsidRPr="007763CC">
        <w:rPr>
          <w:rFonts w:hint="eastAsia"/>
          <w:sz w:val="18"/>
          <w:szCs w:val="20"/>
          <w:rtl/>
        </w:rPr>
        <w:t>השולחן</w:t>
      </w:r>
      <w:r w:rsidRPr="007763CC">
        <w:rPr>
          <w:sz w:val="18"/>
          <w:szCs w:val="20"/>
          <w:rtl/>
        </w:rPr>
        <w:t xml:space="preserve"> </w:t>
      </w:r>
      <w:r w:rsidRPr="007763CC">
        <w:rPr>
          <w:rFonts w:hint="eastAsia"/>
          <w:sz w:val="18"/>
          <w:szCs w:val="20"/>
          <w:rtl/>
        </w:rPr>
        <w:t>אורח</w:t>
      </w:r>
      <w:r w:rsidRPr="007763CC">
        <w:rPr>
          <w:sz w:val="18"/>
          <w:szCs w:val="20"/>
          <w:rtl/>
        </w:rPr>
        <w:t xml:space="preserve"> </w:t>
      </w:r>
      <w:r w:rsidRPr="007763CC">
        <w:rPr>
          <w:rFonts w:hint="eastAsia"/>
          <w:sz w:val="18"/>
          <w:szCs w:val="20"/>
          <w:rtl/>
        </w:rPr>
        <w:t>חיים</w:t>
      </w:r>
      <w:r w:rsidRPr="007763CC">
        <w:rPr>
          <w:sz w:val="18"/>
          <w:szCs w:val="20"/>
          <w:rtl/>
        </w:rPr>
        <w:t xml:space="preserve"> </w:t>
      </w:r>
      <w:r w:rsidR="00ED3FD6">
        <w:rPr>
          <w:rFonts w:hint="cs"/>
          <w:sz w:val="18"/>
          <w:szCs w:val="20"/>
          <w:rtl/>
        </w:rPr>
        <w:t xml:space="preserve">הל' שבת </w:t>
      </w:r>
      <w:r w:rsidRPr="007763CC">
        <w:rPr>
          <w:rFonts w:hint="eastAsia"/>
          <w:sz w:val="18"/>
          <w:szCs w:val="20"/>
          <w:rtl/>
        </w:rPr>
        <w:t>ש</w:t>
      </w:r>
      <w:r w:rsidRPr="007763CC">
        <w:rPr>
          <w:sz w:val="18"/>
          <w:szCs w:val="20"/>
          <w:rtl/>
        </w:rPr>
        <w:t>"ו</w:t>
      </w:r>
      <w:r w:rsidR="00ED3FD6">
        <w:rPr>
          <w:rFonts w:hint="cs"/>
          <w:sz w:val="18"/>
          <w:szCs w:val="20"/>
          <w:rtl/>
        </w:rPr>
        <w:t>,</w:t>
      </w:r>
      <w:r w:rsidRPr="007763CC">
        <w:rPr>
          <w:sz w:val="18"/>
          <w:szCs w:val="20"/>
          <w:rtl/>
        </w:rPr>
        <w:t xml:space="preserve"> כ)</w:t>
      </w:r>
    </w:p>
    <w:p w14:paraId="6F630E7A" w14:textId="31543BC0" w:rsidR="003B3384" w:rsidRDefault="003B3384" w:rsidP="00A9363A">
      <w:pPr>
        <w:rPr>
          <w:rtl/>
        </w:rPr>
      </w:pPr>
      <w:r>
        <w:rPr>
          <w:rFonts w:hint="cs"/>
          <w:rtl/>
        </w:rPr>
        <w:t xml:space="preserve">כך נפסק </w:t>
      </w:r>
      <w:r w:rsidR="00ED3FD6">
        <w:rPr>
          <w:rFonts w:hint="cs"/>
          <w:rtl/>
        </w:rPr>
        <w:t>גם ב'</w:t>
      </w:r>
      <w:r>
        <w:rPr>
          <w:rFonts w:hint="cs"/>
          <w:rtl/>
        </w:rPr>
        <w:t>שמירת שבת כהלכתה</w:t>
      </w:r>
      <w:r w:rsidR="00ED3FD6">
        <w:rPr>
          <w:rFonts w:hint="cs"/>
          <w:rtl/>
        </w:rPr>
        <w:t>'</w:t>
      </w:r>
      <w:r>
        <w:rPr>
          <w:rFonts w:hint="cs"/>
          <w:rtl/>
        </w:rPr>
        <w:t>:</w:t>
      </w:r>
    </w:p>
    <w:p w14:paraId="12747A3D" w14:textId="63EC7E96" w:rsidR="003B3384" w:rsidRDefault="003B3384" w:rsidP="00B84787">
      <w:pPr>
        <w:pStyle w:val="a4"/>
        <w:rPr>
          <w:rtl/>
        </w:rPr>
      </w:pPr>
      <w:r w:rsidRPr="003B3384">
        <w:rPr>
          <w:rFonts w:hint="cs"/>
          <w:rtl/>
        </w:rPr>
        <w:lastRenderedPageBreak/>
        <w:t xml:space="preserve">"כל דבר שהחולה המסוכן דורש אותו, והוא אינו נוגע ממש לרפואתו, אך יש בו כדי </w:t>
      </w:r>
      <w:proofErr w:type="spellStart"/>
      <w:r w:rsidRPr="003B3384">
        <w:rPr>
          <w:rFonts w:hint="cs"/>
          <w:rtl/>
        </w:rPr>
        <w:t>להפיס</w:t>
      </w:r>
      <w:proofErr w:type="spellEnd"/>
      <w:r w:rsidRPr="003B3384">
        <w:rPr>
          <w:rFonts w:hint="cs"/>
          <w:rtl/>
        </w:rPr>
        <w:t xml:space="preserve"> את דעתו או להרגיעו, אין לחלל עליו את השבת באיסור תורה</w:t>
      </w:r>
      <w:r w:rsidR="004E6A7A">
        <w:rPr>
          <w:rFonts w:hint="cs"/>
          <w:rtl/>
        </w:rPr>
        <w:t xml:space="preserve">, </w:t>
      </w:r>
      <w:r w:rsidRPr="003B3384">
        <w:rPr>
          <w:rFonts w:hint="cs"/>
          <w:rtl/>
        </w:rPr>
        <w:t xml:space="preserve">אבל </w:t>
      </w:r>
      <w:proofErr w:type="spellStart"/>
      <w:r w:rsidRPr="003B3384">
        <w:rPr>
          <w:rFonts w:hint="cs"/>
          <w:rtl/>
        </w:rPr>
        <w:t>עושין</w:t>
      </w:r>
      <w:proofErr w:type="spellEnd"/>
      <w:r w:rsidRPr="003B3384">
        <w:rPr>
          <w:rFonts w:hint="cs"/>
          <w:rtl/>
        </w:rPr>
        <w:t xml:space="preserve"> אותו באיסור דרבנן</w:t>
      </w:r>
      <w:r w:rsidR="004E6A7A">
        <w:rPr>
          <w:rFonts w:hint="cs"/>
          <w:rtl/>
        </w:rPr>
        <w:t xml:space="preserve">... </w:t>
      </w:r>
      <w:r w:rsidRPr="004E6A7A">
        <w:rPr>
          <w:rFonts w:hint="cs"/>
          <w:rtl/>
        </w:rPr>
        <w:t xml:space="preserve">ישנם חולים מסוכנים שסיכוייהם להתגבר ולהבריא תלויים במצבם הנפשי. במקרים כאלה יש להקל לחלל את השבת גם באיסורי תורה בכל דבר אשר אם לא יעשוהו, יש חשש שמא תיטרף דעתו של החולה, למשל שיהיה </w:t>
      </w:r>
      <w:proofErr w:type="spellStart"/>
      <w:r w:rsidRPr="004E6A7A">
        <w:rPr>
          <w:rFonts w:hint="cs"/>
          <w:rtl/>
        </w:rPr>
        <w:t>בדכאון</w:t>
      </w:r>
      <w:proofErr w:type="spellEnd"/>
      <w:r w:rsidRPr="004E6A7A">
        <w:rPr>
          <w:rFonts w:hint="cs"/>
          <w:rtl/>
        </w:rPr>
        <w:t xml:space="preserve"> בשל חשש שאין מטפלים בו כראוי</w:t>
      </w:r>
      <w:r w:rsidR="004E6A7A">
        <w:rPr>
          <w:rFonts w:hint="cs"/>
          <w:rtl/>
        </w:rPr>
        <w:t xml:space="preserve">". </w:t>
      </w:r>
      <w:r w:rsidR="004E6A7A" w:rsidRPr="007763CC">
        <w:rPr>
          <w:sz w:val="18"/>
          <w:szCs w:val="20"/>
          <w:rtl/>
        </w:rPr>
        <w:t xml:space="preserve">(שמירת </w:t>
      </w:r>
      <w:r w:rsidR="004E6A7A" w:rsidRPr="007763CC">
        <w:rPr>
          <w:rFonts w:hint="eastAsia"/>
          <w:sz w:val="18"/>
          <w:szCs w:val="20"/>
          <w:rtl/>
        </w:rPr>
        <w:t>שבת</w:t>
      </w:r>
      <w:r w:rsidR="004E6A7A" w:rsidRPr="007763CC">
        <w:rPr>
          <w:sz w:val="18"/>
          <w:szCs w:val="20"/>
          <w:rtl/>
        </w:rPr>
        <w:t xml:space="preserve"> </w:t>
      </w:r>
      <w:r w:rsidR="004E6A7A" w:rsidRPr="007763CC">
        <w:rPr>
          <w:rFonts w:hint="eastAsia"/>
          <w:sz w:val="18"/>
          <w:szCs w:val="20"/>
          <w:rtl/>
        </w:rPr>
        <w:t>כהלכתה</w:t>
      </w:r>
      <w:r w:rsidR="004E6A7A" w:rsidRPr="007763CC">
        <w:rPr>
          <w:sz w:val="18"/>
          <w:szCs w:val="20"/>
          <w:rtl/>
        </w:rPr>
        <w:t xml:space="preserve"> ל"ב</w:t>
      </w:r>
      <w:r w:rsidR="00ED3FD6">
        <w:rPr>
          <w:rFonts w:hint="cs"/>
          <w:sz w:val="18"/>
          <w:szCs w:val="20"/>
          <w:rtl/>
        </w:rPr>
        <w:t>,</w:t>
      </w:r>
      <w:r w:rsidR="004E6A7A" w:rsidRPr="007763CC">
        <w:rPr>
          <w:sz w:val="18"/>
          <w:szCs w:val="20"/>
          <w:rtl/>
        </w:rPr>
        <w:t xml:space="preserve"> </w:t>
      </w:r>
      <w:proofErr w:type="spellStart"/>
      <w:r w:rsidR="004E6A7A" w:rsidRPr="007763CC">
        <w:rPr>
          <w:rFonts w:hint="eastAsia"/>
          <w:sz w:val="18"/>
          <w:szCs w:val="20"/>
          <w:rtl/>
        </w:rPr>
        <w:t>כה</w:t>
      </w:r>
      <w:r w:rsidR="00ED3FD6">
        <w:rPr>
          <w:rFonts w:hint="eastAsia"/>
          <w:sz w:val="18"/>
          <w:szCs w:val="20"/>
          <w:rtl/>
        </w:rPr>
        <w:t>־</w:t>
      </w:r>
      <w:r w:rsidR="004E6A7A" w:rsidRPr="007763CC">
        <w:rPr>
          <w:rFonts w:hint="eastAsia"/>
          <w:sz w:val="18"/>
          <w:szCs w:val="20"/>
          <w:rtl/>
        </w:rPr>
        <w:t>כו</w:t>
      </w:r>
      <w:proofErr w:type="spellEnd"/>
      <w:r w:rsidR="004E6A7A" w:rsidRPr="007763CC">
        <w:rPr>
          <w:sz w:val="18"/>
          <w:szCs w:val="20"/>
          <w:rtl/>
        </w:rPr>
        <w:t>)</w:t>
      </w:r>
    </w:p>
    <w:p w14:paraId="363ACA0C" w14:textId="3B18D578" w:rsidR="00D10D0D" w:rsidRDefault="00D10D0D" w:rsidP="00A9363A">
      <w:pPr>
        <w:rPr>
          <w:rtl/>
        </w:rPr>
      </w:pPr>
      <w:r>
        <w:rPr>
          <w:rFonts w:hint="cs"/>
          <w:rtl/>
        </w:rPr>
        <w:t xml:space="preserve">וכך הסביר גם בספר </w:t>
      </w:r>
      <w:r w:rsidR="005C00D1">
        <w:rPr>
          <w:rFonts w:hint="cs"/>
          <w:rtl/>
        </w:rPr>
        <w:t>'</w:t>
      </w:r>
      <w:r>
        <w:rPr>
          <w:rFonts w:hint="cs"/>
          <w:rtl/>
        </w:rPr>
        <w:t>נשמת אברהם</w:t>
      </w:r>
      <w:r w:rsidR="005C00D1">
        <w:rPr>
          <w:rFonts w:hint="cs"/>
          <w:rtl/>
        </w:rPr>
        <w:t>'</w:t>
      </w:r>
      <w:r>
        <w:rPr>
          <w:rFonts w:hint="cs"/>
          <w:rtl/>
        </w:rPr>
        <w:t>:</w:t>
      </w:r>
    </w:p>
    <w:p w14:paraId="3A8BE36B" w14:textId="427FB452" w:rsidR="00D10D0D" w:rsidRDefault="00D10D0D" w:rsidP="00B84787">
      <w:pPr>
        <w:pStyle w:val="a4"/>
        <w:rPr>
          <w:rtl/>
        </w:rPr>
      </w:pPr>
      <w:r>
        <w:rPr>
          <w:rFonts w:hint="cs"/>
          <w:rtl/>
        </w:rPr>
        <w:t>"</w:t>
      </w:r>
      <w:r w:rsidRPr="002E6165">
        <w:rPr>
          <w:rFonts w:hint="cs"/>
          <w:rtl/>
        </w:rPr>
        <w:t xml:space="preserve">וצריך לומר שחז"ל הבחינו בין שני מיני </w:t>
      </w:r>
      <w:proofErr w:type="spellStart"/>
      <w:r w:rsidRPr="002E6165">
        <w:rPr>
          <w:rFonts w:hint="cs"/>
          <w:rtl/>
        </w:rPr>
        <w:t>יתובי</w:t>
      </w:r>
      <w:proofErr w:type="spellEnd"/>
      <w:r w:rsidRPr="002E6165">
        <w:rPr>
          <w:rFonts w:hint="cs"/>
          <w:rtl/>
        </w:rPr>
        <w:t xml:space="preserve"> </w:t>
      </w:r>
      <w:proofErr w:type="spellStart"/>
      <w:r w:rsidRPr="002E6165">
        <w:rPr>
          <w:rFonts w:hint="cs"/>
          <w:rtl/>
        </w:rPr>
        <w:t>דעתיה</w:t>
      </w:r>
      <w:proofErr w:type="spellEnd"/>
      <w:r w:rsidRPr="002E6165">
        <w:rPr>
          <w:rFonts w:hint="cs"/>
          <w:rtl/>
        </w:rPr>
        <w:t xml:space="preserve">. אחד שעלול להחמיר את מצבו של החולה המסוכן כך </w:t>
      </w:r>
      <w:proofErr w:type="spellStart"/>
      <w:r w:rsidRPr="002E6165">
        <w:rPr>
          <w:rFonts w:hint="cs"/>
          <w:rtl/>
        </w:rPr>
        <w:t>שתטרף</w:t>
      </w:r>
      <w:proofErr w:type="spellEnd"/>
      <w:r w:rsidRPr="002E6165">
        <w:rPr>
          <w:rFonts w:hint="cs"/>
          <w:rtl/>
        </w:rPr>
        <w:t xml:space="preserve"> דעתו </w:t>
      </w:r>
      <w:proofErr w:type="spellStart"/>
      <w:r w:rsidRPr="002E6165">
        <w:rPr>
          <w:rFonts w:hint="cs"/>
          <w:rtl/>
        </w:rPr>
        <w:t>כשלא</w:t>
      </w:r>
      <w:proofErr w:type="spellEnd"/>
      <w:r w:rsidRPr="002E6165">
        <w:rPr>
          <w:rFonts w:hint="cs"/>
          <w:rtl/>
        </w:rPr>
        <w:t xml:space="preserve"> ממלאים את בקשתו ואז יסתכן עוד יותר – ממילא מותר לחלל עליו את השבת גם באיסורי תורה כרי למנוע את זה.</w:t>
      </w:r>
      <w:r w:rsidR="005C00D1">
        <w:rPr>
          <w:rtl/>
        </w:rPr>
        <w:tab/>
      </w:r>
      <w:r w:rsidR="005C00D1">
        <w:rPr>
          <w:rtl/>
        </w:rPr>
        <w:br/>
      </w:r>
      <w:r w:rsidRPr="002E6165">
        <w:rPr>
          <w:rFonts w:hint="cs"/>
          <w:rtl/>
        </w:rPr>
        <w:t>השני, שאמנם יגרום לו לנפילת רוחו ועצבות, אך לא יסתכן בכלל אם לא עושים את מה שהוא ביקש – כאן מותר לחלל את השבת רק באיסורי דרבנן</w:t>
      </w:r>
      <w:r>
        <w:rPr>
          <w:rFonts w:hint="cs"/>
          <w:rtl/>
        </w:rPr>
        <w:t>"</w:t>
      </w:r>
      <w:r w:rsidRPr="002E6165">
        <w:rPr>
          <w:rFonts w:hint="cs"/>
          <w:rtl/>
        </w:rPr>
        <w:t>.</w:t>
      </w:r>
      <w:r>
        <w:rPr>
          <w:rFonts w:hint="cs"/>
          <w:rtl/>
        </w:rPr>
        <w:t xml:space="preserve"> </w:t>
      </w:r>
      <w:r w:rsidRPr="007763CC">
        <w:rPr>
          <w:sz w:val="18"/>
          <w:szCs w:val="20"/>
          <w:rtl/>
        </w:rPr>
        <w:t xml:space="preserve">(נשמת </w:t>
      </w:r>
      <w:r w:rsidRPr="007763CC">
        <w:rPr>
          <w:rFonts w:hint="eastAsia"/>
          <w:sz w:val="18"/>
          <w:szCs w:val="20"/>
          <w:rtl/>
        </w:rPr>
        <w:t>אברהם</w:t>
      </w:r>
      <w:r w:rsidRPr="007763CC">
        <w:rPr>
          <w:sz w:val="18"/>
          <w:szCs w:val="20"/>
          <w:rtl/>
        </w:rPr>
        <w:t xml:space="preserve"> ש"ו</w:t>
      </w:r>
      <w:r w:rsidR="0095490B">
        <w:rPr>
          <w:rFonts w:hint="cs"/>
          <w:sz w:val="18"/>
          <w:szCs w:val="20"/>
          <w:rtl/>
        </w:rPr>
        <w:t>,</w:t>
      </w:r>
      <w:r w:rsidRPr="007763CC">
        <w:rPr>
          <w:sz w:val="18"/>
          <w:szCs w:val="20"/>
          <w:rtl/>
        </w:rPr>
        <w:t xml:space="preserve"> </w:t>
      </w:r>
      <w:proofErr w:type="spellStart"/>
      <w:r w:rsidRPr="007763CC">
        <w:rPr>
          <w:rFonts w:hint="eastAsia"/>
          <w:sz w:val="18"/>
          <w:szCs w:val="20"/>
          <w:rtl/>
        </w:rPr>
        <w:t>סק</w:t>
      </w:r>
      <w:r w:rsidR="0095490B">
        <w:rPr>
          <w:rFonts w:hint="cs"/>
          <w:sz w:val="18"/>
          <w:szCs w:val="20"/>
          <w:rtl/>
        </w:rPr>
        <w:t>"</w:t>
      </w:r>
      <w:r w:rsidRPr="007763CC">
        <w:rPr>
          <w:rFonts w:hint="eastAsia"/>
          <w:sz w:val="18"/>
          <w:szCs w:val="20"/>
          <w:rtl/>
        </w:rPr>
        <w:t>ד</w:t>
      </w:r>
      <w:proofErr w:type="spellEnd"/>
      <w:r w:rsidRPr="007763CC">
        <w:rPr>
          <w:sz w:val="18"/>
          <w:szCs w:val="20"/>
          <w:rtl/>
        </w:rPr>
        <w:t>)</w:t>
      </w:r>
    </w:p>
    <w:p w14:paraId="016D2AD6" w14:textId="77518345" w:rsidR="00A9363A" w:rsidRDefault="00A9363A" w:rsidP="001F594E">
      <w:pPr>
        <w:rPr>
          <w:rtl/>
        </w:rPr>
      </w:pPr>
      <w:r>
        <w:rPr>
          <w:rFonts w:hint="cs"/>
          <w:rtl/>
        </w:rPr>
        <w:t xml:space="preserve">דברים דומים </w:t>
      </w:r>
      <w:r w:rsidR="00B2138E">
        <w:rPr>
          <w:rFonts w:hint="cs"/>
          <w:rtl/>
        </w:rPr>
        <w:t>נ</w:t>
      </w:r>
      <w:r>
        <w:rPr>
          <w:rFonts w:hint="cs"/>
          <w:rtl/>
        </w:rPr>
        <w:t>כתב</w:t>
      </w:r>
      <w:r w:rsidR="00B2138E">
        <w:rPr>
          <w:rFonts w:hint="cs"/>
          <w:rtl/>
        </w:rPr>
        <w:t>ו גם</w:t>
      </w:r>
      <w:r>
        <w:rPr>
          <w:rFonts w:hint="cs"/>
          <w:rtl/>
        </w:rPr>
        <w:t xml:space="preserve"> </w:t>
      </w:r>
      <w:proofErr w:type="spellStart"/>
      <w:r>
        <w:rPr>
          <w:rFonts w:hint="cs"/>
          <w:rtl/>
        </w:rPr>
        <w:t>בשו"ת</w:t>
      </w:r>
      <w:proofErr w:type="spellEnd"/>
      <w:r>
        <w:rPr>
          <w:rFonts w:hint="cs"/>
          <w:rtl/>
        </w:rPr>
        <w:t xml:space="preserve"> שבט הלוי. </w:t>
      </w:r>
      <w:r w:rsidR="00FB3FC5">
        <w:rPr>
          <w:rFonts w:hint="cs"/>
          <w:rtl/>
        </w:rPr>
        <w:t xml:space="preserve">לפני </w:t>
      </w:r>
      <w:r w:rsidR="001D528A">
        <w:rPr>
          <w:rFonts w:hint="cs"/>
          <w:rtl/>
        </w:rPr>
        <w:t xml:space="preserve">הרב </w:t>
      </w:r>
      <w:proofErr w:type="spellStart"/>
      <w:r w:rsidR="001D528A">
        <w:rPr>
          <w:rFonts w:hint="cs"/>
          <w:rtl/>
        </w:rPr>
        <w:t>וואזנר</w:t>
      </w:r>
      <w:proofErr w:type="spellEnd"/>
      <w:r w:rsidR="001D528A">
        <w:rPr>
          <w:rFonts w:hint="cs"/>
          <w:rtl/>
        </w:rPr>
        <w:t xml:space="preserve"> </w:t>
      </w:r>
      <w:r w:rsidR="00FB3FC5">
        <w:rPr>
          <w:rFonts w:hint="cs"/>
          <w:rtl/>
        </w:rPr>
        <w:t xml:space="preserve">הובא </w:t>
      </w:r>
      <w:r w:rsidR="00A106B2">
        <w:rPr>
          <w:rFonts w:hint="cs"/>
          <w:rtl/>
        </w:rPr>
        <w:t xml:space="preserve">מקרה של </w:t>
      </w:r>
      <w:r>
        <w:rPr>
          <w:rFonts w:hint="cs"/>
          <w:rtl/>
        </w:rPr>
        <w:t xml:space="preserve">אדם קשיש </w:t>
      </w:r>
      <w:r w:rsidR="00A106B2">
        <w:rPr>
          <w:rFonts w:hint="cs"/>
          <w:rtl/>
        </w:rPr>
        <w:t>ש</w:t>
      </w:r>
      <w:r>
        <w:rPr>
          <w:rFonts w:hint="cs"/>
          <w:rtl/>
        </w:rPr>
        <w:t>נשלח מבית אבות לבית חולים בעיצומו של יום השבת</w:t>
      </w:r>
      <w:r w:rsidR="00A106B2">
        <w:rPr>
          <w:rFonts w:hint="cs"/>
          <w:rtl/>
        </w:rPr>
        <w:t>,</w:t>
      </w:r>
      <w:r>
        <w:rPr>
          <w:rFonts w:hint="cs"/>
          <w:rtl/>
        </w:rPr>
        <w:t xml:space="preserve"> </w:t>
      </w:r>
      <w:r w:rsidR="00E04850">
        <w:rPr>
          <w:rFonts w:hint="cs"/>
          <w:rtl/>
        </w:rPr>
        <w:t xml:space="preserve">והשאלה שעלתה היא האם </w:t>
      </w:r>
      <w:r>
        <w:rPr>
          <w:rFonts w:hint="cs"/>
          <w:rtl/>
        </w:rPr>
        <w:t xml:space="preserve">מותר לקרוב משפחתו לנסוע </w:t>
      </w:r>
      <w:r w:rsidR="001F594E">
        <w:rPr>
          <w:rFonts w:hint="cs"/>
          <w:rtl/>
        </w:rPr>
        <w:t xml:space="preserve">אליו </w:t>
      </w:r>
      <w:r>
        <w:rPr>
          <w:rFonts w:hint="cs"/>
          <w:rtl/>
        </w:rPr>
        <w:t>כדי להפיג את בדידותו</w:t>
      </w:r>
      <w:r w:rsidR="00D13E74">
        <w:rPr>
          <w:rFonts w:hint="cs"/>
          <w:rtl/>
        </w:rPr>
        <w:t xml:space="preserve">. </w:t>
      </w:r>
      <w:r>
        <w:rPr>
          <w:rFonts w:hint="cs"/>
          <w:rtl/>
        </w:rPr>
        <w:t>כך השיב</w:t>
      </w:r>
      <w:r w:rsidR="00A053B9">
        <w:rPr>
          <w:rFonts w:hint="cs"/>
          <w:rtl/>
        </w:rPr>
        <w:t xml:space="preserve"> הרב</w:t>
      </w:r>
      <w:r>
        <w:rPr>
          <w:rFonts w:hint="cs"/>
          <w:rtl/>
        </w:rPr>
        <w:t>:</w:t>
      </w:r>
    </w:p>
    <w:p w14:paraId="55375535" w14:textId="5AB4B9D2" w:rsidR="00A9363A" w:rsidRDefault="00A9363A" w:rsidP="00B84787">
      <w:pPr>
        <w:pStyle w:val="a4"/>
        <w:rPr>
          <w:rtl/>
        </w:rPr>
      </w:pPr>
      <w:r>
        <w:rPr>
          <w:rFonts w:hint="cs"/>
          <w:rtl/>
        </w:rPr>
        <w:t>"</w:t>
      </w:r>
      <w:r>
        <w:rPr>
          <w:rtl/>
        </w:rPr>
        <w:t>וי</w:t>
      </w:r>
      <w:r>
        <w:rPr>
          <w:rFonts w:hint="cs"/>
          <w:rtl/>
        </w:rPr>
        <w:t xml:space="preserve">ש לומר </w:t>
      </w:r>
      <w:r>
        <w:rPr>
          <w:rtl/>
        </w:rPr>
        <w:t>דלא פליגי הגדולים</w:t>
      </w:r>
      <w:r>
        <w:rPr>
          <w:rFonts w:hint="cs"/>
          <w:rtl/>
        </w:rPr>
        <w:t>;</w:t>
      </w:r>
      <w:r>
        <w:rPr>
          <w:rtl/>
        </w:rPr>
        <w:t xml:space="preserve"> דאם יש חשש של ממש של טירוף דעת החולה יש לצדד בזה</w:t>
      </w:r>
      <w:r>
        <w:rPr>
          <w:rFonts w:hint="cs"/>
          <w:rtl/>
        </w:rPr>
        <w:t xml:space="preserve">... </w:t>
      </w:r>
      <w:r>
        <w:rPr>
          <w:rtl/>
        </w:rPr>
        <w:t xml:space="preserve">בכל אופן אין דעתי להתיר </w:t>
      </w:r>
      <w:proofErr w:type="spellStart"/>
      <w:r>
        <w:rPr>
          <w:rtl/>
        </w:rPr>
        <w:t>סתמא</w:t>
      </w:r>
      <w:proofErr w:type="spellEnd"/>
      <w:r>
        <w:rPr>
          <w:rtl/>
        </w:rPr>
        <w:t xml:space="preserve"> איסור תורה בשביל חולה שלא ישב לבד, אם לא שיש רגלים לדבר שיכול לצמוח מזה ספק פקו</w:t>
      </w:r>
      <w:r>
        <w:rPr>
          <w:rFonts w:hint="cs"/>
          <w:rtl/>
        </w:rPr>
        <w:t xml:space="preserve">ח נפש". </w:t>
      </w:r>
      <w:r w:rsidRPr="007763CC">
        <w:rPr>
          <w:sz w:val="18"/>
          <w:szCs w:val="20"/>
          <w:rtl/>
        </w:rPr>
        <w:t xml:space="preserve">(שו"ת </w:t>
      </w:r>
      <w:r w:rsidRPr="007763CC">
        <w:rPr>
          <w:rFonts w:hint="eastAsia"/>
          <w:sz w:val="18"/>
          <w:szCs w:val="20"/>
          <w:rtl/>
        </w:rPr>
        <w:t>שבט</w:t>
      </w:r>
      <w:r w:rsidRPr="007763CC">
        <w:rPr>
          <w:sz w:val="18"/>
          <w:szCs w:val="20"/>
          <w:rtl/>
        </w:rPr>
        <w:t xml:space="preserve"> </w:t>
      </w:r>
      <w:r w:rsidRPr="007763CC">
        <w:rPr>
          <w:rFonts w:hint="eastAsia"/>
          <w:sz w:val="18"/>
          <w:szCs w:val="20"/>
          <w:rtl/>
        </w:rPr>
        <w:t>הלוי</w:t>
      </w:r>
      <w:r w:rsidRPr="007763CC">
        <w:rPr>
          <w:sz w:val="18"/>
          <w:szCs w:val="20"/>
          <w:rtl/>
        </w:rPr>
        <w:t xml:space="preserve"> </w:t>
      </w:r>
      <w:proofErr w:type="spellStart"/>
      <w:r w:rsidRPr="007763CC">
        <w:rPr>
          <w:rFonts w:hint="eastAsia"/>
          <w:sz w:val="18"/>
          <w:szCs w:val="20"/>
          <w:rtl/>
        </w:rPr>
        <w:t>ח</w:t>
      </w:r>
      <w:r w:rsidR="00152C0B">
        <w:rPr>
          <w:rFonts w:hint="cs"/>
          <w:sz w:val="18"/>
          <w:szCs w:val="20"/>
          <w:rtl/>
        </w:rPr>
        <w:t>"ח</w:t>
      </w:r>
      <w:proofErr w:type="spellEnd"/>
      <w:r w:rsidR="00152C0B">
        <w:rPr>
          <w:rFonts w:hint="cs"/>
          <w:sz w:val="18"/>
          <w:szCs w:val="20"/>
          <w:rtl/>
        </w:rPr>
        <w:t xml:space="preserve"> סי'</w:t>
      </w:r>
      <w:r w:rsidRPr="007763CC">
        <w:rPr>
          <w:sz w:val="18"/>
          <w:szCs w:val="20"/>
          <w:rtl/>
        </w:rPr>
        <w:t xml:space="preserve"> ס"ה)</w:t>
      </w:r>
    </w:p>
    <w:p w14:paraId="43D14AA8" w14:textId="122C69C3" w:rsidR="00E22E34" w:rsidRDefault="00A9363A" w:rsidP="00E22E34">
      <w:pPr>
        <w:rPr>
          <w:rtl/>
        </w:rPr>
      </w:pPr>
      <w:r>
        <w:rPr>
          <w:rFonts w:hint="cs"/>
          <w:rtl/>
        </w:rPr>
        <w:t xml:space="preserve">לאמור </w:t>
      </w:r>
      <w:r>
        <w:rPr>
          <w:rtl/>
        </w:rPr>
        <w:t>–</w:t>
      </w:r>
      <w:r>
        <w:rPr>
          <w:rFonts w:hint="cs"/>
          <w:rtl/>
        </w:rPr>
        <w:t xml:space="preserve"> </w:t>
      </w:r>
      <w:proofErr w:type="spellStart"/>
      <w:r>
        <w:rPr>
          <w:rFonts w:hint="cs"/>
          <w:rtl/>
        </w:rPr>
        <w:t>הכל</w:t>
      </w:r>
      <w:proofErr w:type="spellEnd"/>
      <w:r>
        <w:rPr>
          <w:rFonts w:hint="cs"/>
          <w:rtl/>
        </w:rPr>
        <w:t xml:space="preserve"> לפני העניין והמצב</w:t>
      </w:r>
      <w:r w:rsidR="00C77A90">
        <w:rPr>
          <w:rFonts w:hint="cs"/>
          <w:rtl/>
        </w:rPr>
        <w:t>,</w:t>
      </w:r>
      <w:r>
        <w:rPr>
          <w:rFonts w:hint="cs"/>
          <w:rtl/>
        </w:rPr>
        <w:t xml:space="preserve"> ועל פי ההערכה הרפואית. אין חולק על כך שמצבי מתיחות וחוסר שלווה עלולים להיות מסוכנים </w:t>
      </w:r>
      <w:r w:rsidR="00727564">
        <w:rPr>
          <w:rFonts w:hint="cs"/>
          <w:rtl/>
        </w:rPr>
        <w:t>גם למי שנחשב כ"</w:t>
      </w:r>
      <w:r>
        <w:rPr>
          <w:rFonts w:hint="cs"/>
          <w:rtl/>
        </w:rPr>
        <w:t>חולה שיש בו סכנה</w:t>
      </w:r>
      <w:r w:rsidR="00727564">
        <w:rPr>
          <w:rFonts w:hint="cs"/>
          <w:rtl/>
        </w:rPr>
        <w:t>"</w:t>
      </w:r>
      <w:r>
        <w:rPr>
          <w:rFonts w:hint="cs"/>
          <w:rtl/>
        </w:rPr>
        <w:t>, אלא שהשאלה מה מקורם ומהי הדרך להפיג אותם</w:t>
      </w:r>
      <w:r w:rsidR="001D106D">
        <w:rPr>
          <w:rFonts w:hint="cs"/>
          <w:rtl/>
        </w:rPr>
        <w:t>,</w:t>
      </w:r>
      <w:r>
        <w:rPr>
          <w:rFonts w:hint="cs"/>
          <w:rtl/>
        </w:rPr>
        <w:t xml:space="preserve"> תלויה בכל מקרה לגופו בהתאם לנסיבות</w:t>
      </w:r>
      <w:r w:rsidR="00AD1055">
        <w:rPr>
          <w:rFonts w:hint="cs"/>
          <w:rtl/>
        </w:rPr>
        <w:t>.</w:t>
      </w:r>
      <w:r>
        <w:rPr>
          <w:rStyle w:val="aa"/>
          <w:rtl/>
        </w:rPr>
        <w:footnoteReference w:id="10"/>
      </w:r>
      <w:r w:rsidR="00E22E34">
        <w:rPr>
          <w:rFonts w:hint="cs"/>
          <w:rtl/>
        </w:rPr>
        <w:t xml:space="preserve"> מצד אחד, פיקוח נפש דוחה כל איסורים </w:t>
      </w:r>
      <w:r w:rsidR="00E22E34">
        <w:rPr>
          <w:rFonts w:hint="cs"/>
          <w:rtl/>
        </w:rPr>
        <w:t>שבתורה, ומצד שני הרחבת ההיתר יתר על המידה עלולה להוביל למצבים אבסורדיים ולחילול שבת על עניינים של מה בכך</w:t>
      </w:r>
      <w:r w:rsidR="00761FDB">
        <w:rPr>
          <w:rFonts w:hint="cs"/>
          <w:rtl/>
        </w:rPr>
        <w:t>,</w:t>
      </w:r>
      <w:r w:rsidR="00E22E34">
        <w:rPr>
          <w:rFonts w:hint="cs"/>
          <w:rtl/>
        </w:rPr>
        <w:t xml:space="preserve"> רק משום שהחולה ביקש כך או אחרת. על כן, </w:t>
      </w:r>
      <w:r w:rsidR="00326A01">
        <w:rPr>
          <w:rFonts w:hint="cs"/>
          <w:rtl/>
        </w:rPr>
        <w:t xml:space="preserve">דרשו </w:t>
      </w:r>
      <w:r w:rsidR="00E22E34">
        <w:rPr>
          <w:rFonts w:hint="cs"/>
          <w:rtl/>
        </w:rPr>
        <w:t xml:space="preserve">הפוסקים לנקוט משנה זהירות בנושא, וכדרך שכתב </w:t>
      </w:r>
      <w:proofErr w:type="spellStart"/>
      <w:r w:rsidR="00E22E34">
        <w:rPr>
          <w:rFonts w:hint="cs"/>
          <w:rtl/>
        </w:rPr>
        <w:t>בשו"ת</w:t>
      </w:r>
      <w:proofErr w:type="spellEnd"/>
      <w:r w:rsidR="00E22E34">
        <w:rPr>
          <w:rFonts w:hint="cs"/>
          <w:rtl/>
        </w:rPr>
        <w:t xml:space="preserve"> הרי בשמים:</w:t>
      </w:r>
    </w:p>
    <w:p w14:paraId="637291E4" w14:textId="59C157BB" w:rsidR="00E22E34" w:rsidRDefault="00E22E34" w:rsidP="00B84787">
      <w:pPr>
        <w:pStyle w:val="a4"/>
        <w:rPr>
          <w:sz w:val="18"/>
          <w:szCs w:val="20"/>
          <w:rtl/>
        </w:rPr>
      </w:pPr>
      <w:r>
        <w:rPr>
          <w:rFonts w:hint="cs"/>
          <w:rtl/>
        </w:rPr>
        <w:t>"</w:t>
      </w:r>
      <w:r>
        <w:rPr>
          <w:rtl/>
        </w:rPr>
        <w:t xml:space="preserve">אולם ענין זה מסור </w:t>
      </w:r>
      <w:proofErr w:type="spellStart"/>
      <w:r>
        <w:rPr>
          <w:rtl/>
        </w:rPr>
        <w:t>להמורה</w:t>
      </w:r>
      <w:proofErr w:type="spellEnd"/>
      <w:r>
        <w:rPr>
          <w:rtl/>
        </w:rPr>
        <w:t xml:space="preserve"> להורות כפי צורך השעה שלא להקל בדבר למען לא יזלזלו ההמון בקדושת שבת </w:t>
      </w:r>
      <w:r>
        <w:rPr>
          <w:rFonts w:hint="cs"/>
          <w:rtl/>
        </w:rPr>
        <w:t xml:space="preserve">חס ושלום". </w:t>
      </w:r>
      <w:r w:rsidRPr="007763CC">
        <w:rPr>
          <w:sz w:val="18"/>
          <w:szCs w:val="20"/>
          <w:rtl/>
        </w:rPr>
        <w:t xml:space="preserve">(שו"ת </w:t>
      </w:r>
      <w:r w:rsidRPr="007763CC">
        <w:rPr>
          <w:rFonts w:hint="eastAsia"/>
          <w:sz w:val="18"/>
          <w:szCs w:val="20"/>
          <w:rtl/>
        </w:rPr>
        <w:t>הרי</w:t>
      </w:r>
      <w:r w:rsidRPr="007763CC">
        <w:rPr>
          <w:sz w:val="18"/>
          <w:szCs w:val="20"/>
          <w:rtl/>
        </w:rPr>
        <w:t xml:space="preserve"> </w:t>
      </w:r>
      <w:r w:rsidRPr="007763CC">
        <w:rPr>
          <w:rFonts w:hint="eastAsia"/>
          <w:sz w:val="18"/>
          <w:szCs w:val="20"/>
          <w:rtl/>
        </w:rPr>
        <w:t>בשמים</w:t>
      </w:r>
      <w:r w:rsidRPr="007763CC">
        <w:rPr>
          <w:sz w:val="18"/>
          <w:szCs w:val="20"/>
          <w:rtl/>
        </w:rPr>
        <w:t xml:space="preserve"> </w:t>
      </w:r>
      <w:proofErr w:type="spellStart"/>
      <w:r w:rsidR="00326A01">
        <w:rPr>
          <w:rFonts w:hint="cs"/>
          <w:sz w:val="18"/>
          <w:szCs w:val="20"/>
          <w:rtl/>
        </w:rPr>
        <w:t>ח"</w:t>
      </w:r>
      <w:r w:rsidRPr="007763CC">
        <w:rPr>
          <w:rFonts w:hint="eastAsia"/>
          <w:sz w:val="18"/>
          <w:szCs w:val="20"/>
          <w:rtl/>
        </w:rPr>
        <w:t>ב</w:t>
      </w:r>
      <w:proofErr w:type="spellEnd"/>
      <w:r w:rsidRPr="007763CC">
        <w:rPr>
          <w:sz w:val="18"/>
          <w:szCs w:val="20"/>
          <w:rtl/>
        </w:rPr>
        <w:t xml:space="preserve"> </w:t>
      </w:r>
      <w:r w:rsidR="00326A01">
        <w:rPr>
          <w:rFonts w:hint="cs"/>
          <w:sz w:val="18"/>
          <w:szCs w:val="20"/>
          <w:rtl/>
        </w:rPr>
        <w:t xml:space="preserve">סי' </w:t>
      </w:r>
      <w:r w:rsidRPr="007763CC">
        <w:rPr>
          <w:rFonts w:hint="eastAsia"/>
          <w:sz w:val="18"/>
          <w:szCs w:val="20"/>
          <w:rtl/>
        </w:rPr>
        <w:t>קפ</w:t>
      </w:r>
      <w:r w:rsidRPr="007763CC">
        <w:rPr>
          <w:sz w:val="18"/>
          <w:szCs w:val="20"/>
          <w:rtl/>
        </w:rPr>
        <w:t xml:space="preserve">"ט; מצוטט בכף החיים אורח חיים </w:t>
      </w:r>
      <w:r w:rsidR="00326A01">
        <w:rPr>
          <w:rFonts w:hint="cs"/>
          <w:sz w:val="18"/>
          <w:szCs w:val="20"/>
          <w:rtl/>
        </w:rPr>
        <w:t xml:space="preserve">סי' </w:t>
      </w:r>
      <w:r w:rsidRPr="007763CC">
        <w:rPr>
          <w:rFonts w:hint="eastAsia"/>
          <w:sz w:val="18"/>
          <w:szCs w:val="20"/>
          <w:rtl/>
        </w:rPr>
        <w:t>ש</w:t>
      </w:r>
      <w:r w:rsidRPr="007763CC">
        <w:rPr>
          <w:sz w:val="18"/>
          <w:szCs w:val="20"/>
          <w:rtl/>
        </w:rPr>
        <w:t xml:space="preserve">"ו </w:t>
      </w:r>
      <w:proofErr w:type="spellStart"/>
      <w:r w:rsidRPr="007763CC">
        <w:rPr>
          <w:rFonts w:hint="eastAsia"/>
          <w:sz w:val="18"/>
          <w:szCs w:val="20"/>
          <w:rtl/>
        </w:rPr>
        <w:t>סקע</w:t>
      </w:r>
      <w:r w:rsidRPr="007763CC">
        <w:rPr>
          <w:sz w:val="18"/>
          <w:szCs w:val="20"/>
          <w:rtl/>
        </w:rPr>
        <w:t>"ו</w:t>
      </w:r>
      <w:proofErr w:type="spellEnd"/>
      <w:r w:rsidRPr="007763CC">
        <w:rPr>
          <w:sz w:val="18"/>
          <w:szCs w:val="20"/>
          <w:rtl/>
        </w:rPr>
        <w:t>)</w:t>
      </w:r>
    </w:p>
    <w:p w14:paraId="4C616D5A" w14:textId="77777777" w:rsidR="00326A01" w:rsidRDefault="00326A01" w:rsidP="007763CC">
      <w:pPr>
        <w:rPr>
          <w:rtl/>
        </w:rPr>
      </w:pPr>
    </w:p>
    <w:p w14:paraId="0A4DB104" w14:textId="4B0A97BE" w:rsidR="008F1319" w:rsidRDefault="008F1319" w:rsidP="004C2453">
      <w:pPr>
        <w:pStyle w:val="I"/>
        <w:rPr>
          <w:rtl/>
        </w:rPr>
      </w:pPr>
      <w:r>
        <w:rPr>
          <w:rFonts w:hint="cs"/>
          <w:rtl/>
        </w:rPr>
        <w:t>סיכום ביניים</w:t>
      </w:r>
    </w:p>
    <w:p w14:paraId="052AFBE8" w14:textId="694F7A3F" w:rsidR="008F1319" w:rsidRDefault="008F1319" w:rsidP="008F1319">
      <w:pPr>
        <w:rPr>
          <w:rtl/>
        </w:rPr>
      </w:pPr>
      <w:r>
        <w:rPr>
          <w:rFonts w:hint="cs"/>
          <w:rtl/>
        </w:rPr>
        <w:t>פתחנו את השיעור בדבריו של הרב גד נבון, שהציע לבסס את ההיתר לפנות חללים משדה הקרב על העיקרון של "</w:t>
      </w:r>
      <w:proofErr w:type="spellStart"/>
      <w:r>
        <w:rPr>
          <w:rFonts w:hint="cs"/>
          <w:rtl/>
        </w:rPr>
        <w:t>יתובי</w:t>
      </w:r>
      <w:proofErr w:type="spellEnd"/>
      <w:r>
        <w:rPr>
          <w:rFonts w:hint="cs"/>
          <w:rtl/>
        </w:rPr>
        <w:t xml:space="preserve"> </w:t>
      </w:r>
      <w:proofErr w:type="spellStart"/>
      <w:r>
        <w:rPr>
          <w:rFonts w:hint="cs"/>
          <w:rtl/>
        </w:rPr>
        <w:t>דעתא</w:t>
      </w:r>
      <w:proofErr w:type="spellEnd"/>
      <w:r>
        <w:rPr>
          <w:rFonts w:hint="cs"/>
          <w:rtl/>
        </w:rPr>
        <w:t>".</w:t>
      </w:r>
    </w:p>
    <w:p w14:paraId="27108055" w14:textId="5EC1200C" w:rsidR="008F1319" w:rsidRDefault="008F1319" w:rsidP="008F1319">
      <w:pPr>
        <w:rPr>
          <w:rtl/>
        </w:rPr>
      </w:pPr>
      <w:r>
        <w:rPr>
          <w:rFonts w:hint="cs"/>
          <w:rtl/>
        </w:rPr>
        <w:t xml:space="preserve">לאור דברינו עד כה, מדובר </w:t>
      </w:r>
      <w:r w:rsidR="003D385F">
        <w:rPr>
          <w:rFonts w:hint="cs"/>
          <w:rtl/>
        </w:rPr>
        <w:t>ב</w:t>
      </w:r>
      <w:r>
        <w:rPr>
          <w:rFonts w:hint="cs"/>
          <w:rtl/>
        </w:rPr>
        <w:t xml:space="preserve">הצעה מחודשת: הרי יולדת או חולה מוגדרים בעצמם כחולים שיש בהם סכנה, ועל כן מנוחת נפשם חיונית להבראתם, כפי </w:t>
      </w:r>
      <w:r w:rsidR="007648B4">
        <w:rPr>
          <w:rFonts w:hint="cs"/>
          <w:rtl/>
        </w:rPr>
        <w:t>שהתבאר</w:t>
      </w:r>
      <w:r>
        <w:rPr>
          <w:rFonts w:hint="cs"/>
          <w:rtl/>
        </w:rPr>
        <w:t>. לעומתם, חיילים בשדה הקרב אינם חולים כלל ועיקר! מצבם הנפשי והמוראלי אכן חשוב ומשמעותי לניצחון במערכה, אך מה עניין יש להם אצל "</w:t>
      </w:r>
      <w:proofErr w:type="spellStart"/>
      <w:r>
        <w:rPr>
          <w:rFonts w:hint="cs"/>
          <w:rtl/>
        </w:rPr>
        <w:t>יתובי</w:t>
      </w:r>
      <w:proofErr w:type="spellEnd"/>
      <w:r>
        <w:rPr>
          <w:rFonts w:hint="cs"/>
          <w:rtl/>
        </w:rPr>
        <w:t xml:space="preserve"> </w:t>
      </w:r>
      <w:proofErr w:type="spellStart"/>
      <w:r>
        <w:rPr>
          <w:rFonts w:hint="cs"/>
          <w:rtl/>
        </w:rPr>
        <w:t>דעתא</w:t>
      </w:r>
      <w:proofErr w:type="spellEnd"/>
      <w:r>
        <w:rPr>
          <w:rFonts w:hint="cs"/>
          <w:rtl/>
        </w:rPr>
        <w:t>" של חולה?!</w:t>
      </w:r>
    </w:p>
    <w:p w14:paraId="6AB208DB" w14:textId="0FEA9F57" w:rsidR="008F1319" w:rsidRDefault="008F1319" w:rsidP="008F1319">
      <w:pPr>
        <w:rPr>
          <w:rtl/>
        </w:rPr>
      </w:pPr>
      <w:r>
        <w:rPr>
          <w:rFonts w:hint="cs"/>
          <w:rtl/>
        </w:rPr>
        <w:t xml:space="preserve">כדי להבין את עומק דבריו של הרב גד נבון, יש להציג פן </w:t>
      </w:r>
      <w:r w:rsidR="00FC3EC1">
        <w:rPr>
          <w:rFonts w:hint="cs"/>
          <w:rtl/>
        </w:rPr>
        <w:t xml:space="preserve">נוסף </w:t>
      </w:r>
      <w:r>
        <w:rPr>
          <w:rFonts w:hint="cs"/>
          <w:rtl/>
        </w:rPr>
        <w:t>בסוגיית "</w:t>
      </w:r>
      <w:proofErr w:type="spellStart"/>
      <w:r>
        <w:rPr>
          <w:rFonts w:hint="cs"/>
          <w:rtl/>
        </w:rPr>
        <w:t>יתובי</w:t>
      </w:r>
      <w:proofErr w:type="spellEnd"/>
      <w:r>
        <w:rPr>
          <w:rFonts w:hint="cs"/>
          <w:rtl/>
        </w:rPr>
        <w:t xml:space="preserve"> </w:t>
      </w:r>
      <w:proofErr w:type="spellStart"/>
      <w:r>
        <w:rPr>
          <w:rFonts w:hint="cs"/>
          <w:rtl/>
        </w:rPr>
        <w:t>דעתא</w:t>
      </w:r>
      <w:proofErr w:type="spellEnd"/>
      <w:r w:rsidR="00584F8B">
        <w:rPr>
          <w:rFonts w:hint="cs"/>
          <w:rtl/>
        </w:rPr>
        <w:t>". פן ש</w:t>
      </w:r>
      <w:r>
        <w:rPr>
          <w:rFonts w:hint="cs"/>
          <w:rtl/>
        </w:rPr>
        <w:t>התפרש בדברי ראשונים ואחרונים לא רק כגורם בעל השפעה על חולה שיש בו סכנה, אלא כגורם עצמאי היוצר פיקוח נפש ו</w:t>
      </w:r>
      <w:r w:rsidR="004647CF">
        <w:rPr>
          <w:rFonts w:hint="cs"/>
          <w:rtl/>
        </w:rPr>
        <w:t xml:space="preserve">ממילא </w:t>
      </w:r>
      <w:r>
        <w:rPr>
          <w:rFonts w:hint="cs"/>
          <w:rtl/>
        </w:rPr>
        <w:t>מתיר חילול שבת, כדלהלן.</w:t>
      </w:r>
    </w:p>
    <w:p w14:paraId="3943D81D" w14:textId="77777777" w:rsidR="00FC3EC1" w:rsidRPr="008F1319" w:rsidRDefault="00FC3EC1" w:rsidP="008F1319">
      <w:pPr>
        <w:rPr>
          <w:rtl/>
        </w:rPr>
      </w:pPr>
    </w:p>
    <w:p w14:paraId="3A0B1F08" w14:textId="0AD2D13D" w:rsidR="007F129B" w:rsidRDefault="004C2453" w:rsidP="004C2453">
      <w:pPr>
        <w:pStyle w:val="I"/>
        <w:rPr>
          <w:rtl/>
        </w:rPr>
      </w:pPr>
      <w:r>
        <w:rPr>
          <w:rFonts w:hint="cs"/>
          <w:rtl/>
        </w:rPr>
        <w:t>בהלה וחרדה כגורמי סיכון עצמאיים</w:t>
      </w:r>
    </w:p>
    <w:p w14:paraId="6C521CA6" w14:textId="36EF821B" w:rsidR="004C2453" w:rsidRDefault="004C2453" w:rsidP="004C2453">
      <w:pPr>
        <w:rPr>
          <w:rtl/>
        </w:rPr>
      </w:pPr>
      <w:r>
        <w:rPr>
          <w:rFonts w:hint="cs"/>
          <w:rtl/>
        </w:rPr>
        <w:t xml:space="preserve">מקור הדברים </w:t>
      </w:r>
      <w:proofErr w:type="spellStart"/>
      <w:r>
        <w:rPr>
          <w:rFonts w:hint="cs"/>
          <w:rtl/>
        </w:rPr>
        <w:t>בסוגי</w:t>
      </w:r>
      <w:r w:rsidR="00A20E8E">
        <w:rPr>
          <w:rFonts w:hint="cs"/>
          <w:rtl/>
        </w:rPr>
        <w:t>א</w:t>
      </w:r>
      <w:proofErr w:type="spellEnd"/>
      <w:r>
        <w:rPr>
          <w:rFonts w:hint="cs"/>
          <w:rtl/>
        </w:rPr>
        <w:t xml:space="preserve"> מפורשת במסכת יומא:</w:t>
      </w:r>
    </w:p>
    <w:p w14:paraId="25220F0E" w14:textId="6B46997C" w:rsidR="004C2453" w:rsidRDefault="004C2453" w:rsidP="00B84787">
      <w:pPr>
        <w:pStyle w:val="a4"/>
        <w:rPr>
          <w:rtl/>
        </w:rPr>
      </w:pPr>
      <w:r>
        <w:rPr>
          <w:rFonts w:hint="cs"/>
          <w:rtl/>
        </w:rPr>
        <w:t>"</w:t>
      </w:r>
      <w:r w:rsidRPr="00DE636A">
        <w:rPr>
          <w:rFonts w:hint="cs"/>
          <w:rtl/>
        </w:rPr>
        <w:t xml:space="preserve">ראה שננעלה דלת בפני תינוק </w:t>
      </w:r>
      <w:r w:rsidR="008442AD">
        <w:rPr>
          <w:rtl/>
        </w:rPr>
        <w:t>–</w:t>
      </w:r>
      <w:r w:rsidRPr="00DE636A">
        <w:rPr>
          <w:rFonts w:hint="cs"/>
          <w:rtl/>
        </w:rPr>
        <w:t xml:space="preserve"> שוברה ומוציאו, והזריז הרי זה משובח ואין צריך ליטול רשות מבית דין... משום </w:t>
      </w:r>
      <w:proofErr w:type="spellStart"/>
      <w:r w:rsidRPr="00DE636A">
        <w:rPr>
          <w:rFonts w:hint="cs"/>
          <w:rtl/>
        </w:rPr>
        <w:t>דקא</w:t>
      </w:r>
      <w:proofErr w:type="spellEnd"/>
      <w:r w:rsidRPr="00DE636A">
        <w:rPr>
          <w:rFonts w:hint="cs"/>
          <w:rtl/>
        </w:rPr>
        <w:t xml:space="preserve"> </w:t>
      </w:r>
      <w:proofErr w:type="spellStart"/>
      <w:r w:rsidRPr="00DE636A">
        <w:rPr>
          <w:rFonts w:hint="cs"/>
          <w:rtl/>
        </w:rPr>
        <w:t>מיבעית</w:t>
      </w:r>
      <w:proofErr w:type="spellEnd"/>
      <w:r>
        <w:rPr>
          <w:rFonts w:hint="cs"/>
          <w:rtl/>
        </w:rPr>
        <w:t xml:space="preserve">". </w:t>
      </w:r>
      <w:r w:rsidRPr="007763CC">
        <w:rPr>
          <w:sz w:val="18"/>
          <w:szCs w:val="20"/>
          <w:rtl/>
        </w:rPr>
        <w:t xml:space="preserve">(יומא </w:t>
      </w:r>
      <w:r w:rsidRPr="007763CC">
        <w:rPr>
          <w:rFonts w:hint="eastAsia"/>
          <w:sz w:val="18"/>
          <w:szCs w:val="20"/>
          <w:rtl/>
        </w:rPr>
        <w:t>פד</w:t>
      </w:r>
      <w:r w:rsidRPr="007763CC">
        <w:rPr>
          <w:sz w:val="18"/>
          <w:szCs w:val="20"/>
          <w:rtl/>
        </w:rPr>
        <w:t>:)</w:t>
      </w:r>
    </w:p>
    <w:p w14:paraId="18F24810" w14:textId="6CBA6942" w:rsidR="009307FB" w:rsidRDefault="004C2453" w:rsidP="00C77A90">
      <w:pPr>
        <w:rPr>
          <w:rtl/>
        </w:rPr>
      </w:pPr>
      <w:r>
        <w:rPr>
          <w:rFonts w:hint="cs"/>
          <w:rtl/>
        </w:rPr>
        <w:t xml:space="preserve">הלכה זו הובאה </w:t>
      </w:r>
      <w:proofErr w:type="spellStart"/>
      <w:r>
        <w:rPr>
          <w:rFonts w:hint="cs"/>
          <w:rtl/>
        </w:rPr>
        <w:t>ברי"ף</w:t>
      </w:r>
      <w:proofErr w:type="spellEnd"/>
      <w:r w:rsidR="00C77A90">
        <w:rPr>
          <w:rFonts w:hint="cs"/>
          <w:rtl/>
        </w:rPr>
        <w:t xml:space="preserve"> </w:t>
      </w:r>
      <w:r w:rsidR="00C77A90" w:rsidRPr="007763CC">
        <w:rPr>
          <w:sz w:val="16"/>
          <w:szCs w:val="20"/>
          <w:rtl/>
        </w:rPr>
        <w:t xml:space="preserve">(שבת </w:t>
      </w:r>
      <w:r w:rsidR="00C77A90" w:rsidRPr="007763CC">
        <w:rPr>
          <w:rFonts w:hint="eastAsia"/>
          <w:sz w:val="16"/>
          <w:szCs w:val="20"/>
          <w:rtl/>
        </w:rPr>
        <w:t>מ</w:t>
      </w:r>
      <w:r w:rsidR="00C77A90" w:rsidRPr="007763CC">
        <w:rPr>
          <w:sz w:val="16"/>
          <w:szCs w:val="20"/>
          <w:rtl/>
        </w:rPr>
        <w:t xml:space="preserve">. </w:t>
      </w:r>
      <w:r w:rsidR="00C77A90" w:rsidRPr="007763CC">
        <w:rPr>
          <w:rFonts w:hint="eastAsia"/>
          <w:sz w:val="16"/>
          <w:szCs w:val="20"/>
          <w:rtl/>
        </w:rPr>
        <w:t>ב</w:t>
      </w:r>
      <w:r w:rsidR="009531C9">
        <w:rPr>
          <w:rFonts w:hint="cs"/>
          <w:sz w:val="16"/>
          <w:szCs w:val="20"/>
          <w:rtl/>
        </w:rPr>
        <w:t>דפיו</w:t>
      </w:r>
      <w:r w:rsidR="00C77A90" w:rsidRPr="007763CC">
        <w:rPr>
          <w:sz w:val="16"/>
          <w:szCs w:val="20"/>
          <w:rtl/>
        </w:rPr>
        <w:t xml:space="preserve"> </w:t>
      </w:r>
      <w:r w:rsidR="009531C9">
        <w:rPr>
          <w:rFonts w:hint="cs"/>
          <w:sz w:val="16"/>
          <w:szCs w:val="20"/>
          <w:rtl/>
        </w:rPr>
        <w:t xml:space="preserve">וכן </w:t>
      </w:r>
      <w:r w:rsidR="00C77A90" w:rsidRPr="007763CC">
        <w:rPr>
          <w:rFonts w:hint="eastAsia"/>
          <w:sz w:val="16"/>
          <w:szCs w:val="20"/>
          <w:rtl/>
        </w:rPr>
        <w:t>יומא</w:t>
      </w:r>
      <w:r w:rsidR="00C77A90" w:rsidRPr="007763CC">
        <w:rPr>
          <w:sz w:val="16"/>
          <w:szCs w:val="20"/>
          <w:rtl/>
        </w:rPr>
        <w:t xml:space="preserve"> </w:t>
      </w:r>
      <w:r w:rsidR="00C77A90" w:rsidRPr="007763CC">
        <w:rPr>
          <w:rFonts w:hint="eastAsia"/>
          <w:sz w:val="16"/>
          <w:szCs w:val="20"/>
          <w:rtl/>
        </w:rPr>
        <w:t>ה</w:t>
      </w:r>
      <w:r w:rsidR="00C77A90" w:rsidRPr="007763CC">
        <w:rPr>
          <w:sz w:val="16"/>
          <w:szCs w:val="20"/>
          <w:rtl/>
        </w:rPr>
        <w:t xml:space="preserve">. </w:t>
      </w:r>
      <w:r w:rsidR="00C77A90" w:rsidRPr="007763CC">
        <w:rPr>
          <w:rFonts w:hint="eastAsia"/>
          <w:sz w:val="16"/>
          <w:szCs w:val="20"/>
          <w:rtl/>
        </w:rPr>
        <w:t>ב</w:t>
      </w:r>
      <w:r w:rsidR="009531C9">
        <w:rPr>
          <w:rFonts w:hint="cs"/>
          <w:sz w:val="16"/>
          <w:szCs w:val="20"/>
          <w:rtl/>
        </w:rPr>
        <w:t>דפיו</w:t>
      </w:r>
      <w:r w:rsidR="00C77A90" w:rsidRPr="007763CC">
        <w:rPr>
          <w:sz w:val="16"/>
          <w:szCs w:val="20"/>
          <w:rtl/>
        </w:rPr>
        <w:t>)</w:t>
      </w:r>
      <w:r w:rsidRPr="007763CC">
        <w:rPr>
          <w:sz w:val="16"/>
          <w:szCs w:val="20"/>
          <w:rtl/>
        </w:rPr>
        <w:t xml:space="preserve"> </w:t>
      </w:r>
      <w:r>
        <w:rPr>
          <w:rFonts w:hint="cs"/>
          <w:rtl/>
        </w:rPr>
        <w:t>וברמב"ם</w:t>
      </w:r>
      <w:r w:rsidR="00C77A90">
        <w:rPr>
          <w:rFonts w:hint="cs"/>
          <w:rtl/>
        </w:rPr>
        <w:t xml:space="preserve"> </w:t>
      </w:r>
      <w:r w:rsidR="00C77A90" w:rsidRPr="007763CC">
        <w:rPr>
          <w:sz w:val="16"/>
          <w:szCs w:val="20"/>
          <w:rtl/>
        </w:rPr>
        <w:t>(</w:t>
      </w:r>
      <w:r w:rsidR="00E27665" w:rsidRPr="007763CC">
        <w:rPr>
          <w:rFonts w:hint="eastAsia"/>
          <w:sz w:val="16"/>
          <w:szCs w:val="20"/>
          <w:rtl/>
        </w:rPr>
        <w:t>הל</w:t>
      </w:r>
      <w:r w:rsidR="00E27665" w:rsidRPr="007763CC">
        <w:rPr>
          <w:sz w:val="16"/>
          <w:szCs w:val="20"/>
          <w:rtl/>
        </w:rPr>
        <w:t xml:space="preserve">' </w:t>
      </w:r>
      <w:r w:rsidR="00C77A90" w:rsidRPr="007763CC">
        <w:rPr>
          <w:rFonts w:hint="eastAsia"/>
          <w:sz w:val="16"/>
          <w:szCs w:val="20"/>
          <w:rtl/>
        </w:rPr>
        <w:t>שבת</w:t>
      </w:r>
      <w:r w:rsidR="00C77A90" w:rsidRPr="007763CC">
        <w:rPr>
          <w:sz w:val="16"/>
          <w:szCs w:val="20"/>
          <w:rtl/>
        </w:rPr>
        <w:t xml:space="preserve"> ב'</w:t>
      </w:r>
      <w:r w:rsidR="00E27665">
        <w:rPr>
          <w:rFonts w:hint="cs"/>
          <w:sz w:val="16"/>
          <w:szCs w:val="20"/>
          <w:rtl/>
        </w:rPr>
        <w:t>,</w:t>
      </w:r>
      <w:r w:rsidR="00C77A90" w:rsidRPr="007763CC">
        <w:rPr>
          <w:sz w:val="16"/>
          <w:szCs w:val="20"/>
          <w:rtl/>
        </w:rPr>
        <w:t xml:space="preserve"> </w:t>
      </w:r>
      <w:proofErr w:type="spellStart"/>
      <w:r w:rsidR="00C77A90" w:rsidRPr="007763CC">
        <w:rPr>
          <w:rFonts w:hint="eastAsia"/>
          <w:sz w:val="16"/>
          <w:szCs w:val="20"/>
          <w:rtl/>
        </w:rPr>
        <w:t>יז</w:t>
      </w:r>
      <w:proofErr w:type="spellEnd"/>
      <w:r w:rsidR="00C77A90" w:rsidRPr="007763CC">
        <w:rPr>
          <w:sz w:val="16"/>
          <w:szCs w:val="20"/>
          <w:rtl/>
        </w:rPr>
        <w:t>)</w:t>
      </w:r>
      <w:r w:rsidR="00C77A90">
        <w:rPr>
          <w:rFonts w:hint="cs"/>
          <w:rtl/>
        </w:rPr>
        <w:t>,</w:t>
      </w:r>
      <w:r>
        <w:rPr>
          <w:rFonts w:hint="cs"/>
          <w:rtl/>
        </w:rPr>
        <w:t xml:space="preserve"> ואף </w:t>
      </w:r>
      <w:proofErr w:type="spellStart"/>
      <w:r>
        <w:rPr>
          <w:rFonts w:hint="cs"/>
          <w:rtl/>
        </w:rPr>
        <w:t>שה</w:t>
      </w:r>
      <w:r w:rsidR="00E76ACE">
        <w:rPr>
          <w:rFonts w:hint="cs"/>
          <w:rtl/>
        </w:rPr>
        <w:t>'</w:t>
      </w:r>
      <w:r>
        <w:rPr>
          <w:rFonts w:hint="cs"/>
          <w:rtl/>
        </w:rPr>
        <w:t>שולחן</w:t>
      </w:r>
      <w:proofErr w:type="spellEnd"/>
      <w:r>
        <w:rPr>
          <w:rFonts w:hint="cs"/>
          <w:rtl/>
        </w:rPr>
        <w:t xml:space="preserve"> ערוך</w:t>
      </w:r>
      <w:r w:rsidR="00E76ACE">
        <w:rPr>
          <w:rFonts w:hint="cs"/>
          <w:rtl/>
        </w:rPr>
        <w:t>'</w:t>
      </w:r>
      <w:r>
        <w:rPr>
          <w:rFonts w:hint="cs"/>
          <w:rtl/>
        </w:rPr>
        <w:t xml:space="preserve"> לא </w:t>
      </w:r>
      <w:r>
        <w:rPr>
          <w:rFonts w:hint="cs"/>
          <w:rtl/>
        </w:rPr>
        <w:lastRenderedPageBreak/>
        <w:t>העתיקה</w:t>
      </w:r>
      <w:r w:rsidR="00AD7356">
        <w:rPr>
          <w:rFonts w:ascii="Narkisim" w:hAnsi="Narkisim"/>
          <w:rtl/>
        </w:rPr>
        <w:t>ּ</w:t>
      </w:r>
      <w:r>
        <w:rPr>
          <w:rFonts w:hint="cs"/>
          <w:rtl/>
        </w:rPr>
        <w:t xml:space="preserve">, </w:t>
      </w:r>
      <w:r w:rsidR="00071EA0">
        <w:rPr>
          <w:rFonts w:hint="cs"/>
          <w:rtl/>
        </w:rPr>
        <w:t>הביאוה נושאי כליו</w:t>
      </w:r>
      <w:r w:rsidR="00E76ACE">
        <w:rPr>
          <w:rFonts w:hint="cs"/>
          <w:rtl/>
        </w:rPr>
        <w:t>.</w:t>
      </w:r>
      <w:r>
        <w:rPr>
          <w:rStyle w:val="aa"/>
          <w:rtl/>
        </w:rPr>
        <w:footnoteReference w:id="11"/>
      </w:r>
      <w:r>
        <w:rPr>
          <w:rFonts w:hint="cs"/>
          <w:rtl/>
        </w:rPr>
        <w:t xml:space="preserve"> </w:t>
      </w:r>
      <w:proofErr w:type="spellStart"/>
      <w:r>
        <w:rPr>
          <w:rFonts w:hint="cs"/>
          <w:rtl/>
        </w:rPr>
        <w:t>הר"ש</w:t>
      </w:r>
      <w:proofErr w:type="spellEnd"/>
      <w:r>
        <w:rPr>
          <w:rFonts w:hint="cs"/>
          <w:rtl/>
        </w:rPr>
        <w:t xml:space="preserve"> </w:t>
      </w:r>
      <w:proofErr w:type="spellStart"/>
      <w:r>
        <w:rPr>
          <w:rFonts w:hint="cs"/>
          <w:rtl/>
        </w:rPr>
        <w:t>ואזנר</w:t>
      </w:r>
      <w:proofErr w:type="spellEnd"/>
      <w:r>
        <w:rPr>
          <w:rFonts w:hint="cs"/>
          <w:rtl/>
        </w:rPr>
        <w:t xml:space="preserve"> הסיק מהלכה זו מסקנה עקרונית:</w:t>
      </w:r>
    </w:p>
    <w:p w14:paraId="25274919" w14:textId="46650223" w:rsidR="004C2453" w:rsidRDefault="004C2453" w:rsidP="00B84787">
      <w:pPr>
        <w:pStyle w:val="a4"/>
        <w:rPr>
          <w:rtl/>
        </w:rPr>
      </w:pPr>
      <w:r>
        <w:rPr>
          <w:rFonts w:hint="cs"/>
          <w:rtl/>
        </w:rPr>
        <w:t>"</w:t>
      </w:r>
      <w:r w:rsidRPr="00907470">
        <w:rPr>
          <w:rFonts w:hint="cs"/>
          <w:rtl/>
        </w:rPr>
        <w:t xml:space="preserve">ולמדנו מהלכה זו כי הבעתה גדולה ספק פיקוח נפש הוא, ופשיטא </w:t>
      </w:r>
      <w:proofErr w:type="spellStart"/>
      <w:r w:rsidRPr="00907470">
        <w:rPr>
          <w:rFonts w:hint="cs"/>
          <w:rtl/>
        </w:rPr>
        <w:t>דזה</w:t>
      </w:r>
      <w:proofErr w:type="spellEnd"/>
      <w:r w:rsidRPr="00907470">
        <w:rPr>
          <w:rFonts w:hint="cs"/>
          <w:rtl/>
        </w:rPr>
        <w:t xml:space="preserve"> גם בגדולים. ומצינו כמה עובדות בחז"ל כי התרגשות פתאומי גרם למיתה. אם כן נהי </w:t>
      </w:r>
      <w:proofErr w:type="spellStart"/>
      <w:r w:rsidRPr="00907470">
        <w:rPr>
          <w:rFonts w:hint="cs"/>
          <w:rtl/>
        </w:rPr>
        <w:t>דמציאות</w:t>
      </w:r>
      <w:proofErr w:type="spellEnd"/>
      <w:r w:rsidRPr="00907470">
        <w:rPr>
          <w:rFonts w:hint="cs"/>
          <w:rtl/>
        </w:rPr>
        <w:t xml:space="preserve"> זה שננעל דלת בפניו לא שייך בגדולים </w:t>
      </w:r>
      <w:proofErr w:type="spellStart"/>
      <w:r w:rsidRPr="00907470">
        <w:rPr>
          <w:rFonts w:hint="cs"/>
          <w:rtl/>
        </w:rPr>
        <w:t>דאינם</w:t>
      </w:r>
      <w:proofErr w:type="spellEnd"/>
      <w:r w:rsidRPr="00907470">
        <w:rPr>
          <w:rFonts w:hint="cs"/>
          <w:rtl/>
        </w:rPr>
        <w:t xml:space="preserve"> נבעתים מזה, אבל פשיטא </w:t>
      </w:r>
      <w:proofErr w:type="spellStart"/>
      <w:r w:rsidRPr="00907470">
        <w:rPr>
          <w:rFonts w:hint="cs"/>
          <w:rtl/>
        </w:rPr>
        <w:t>דנבעת</w:t>
      </w:r>
      <w:proofErr w:type="spellEnd"/>
      <w:r w:rsidRPr="00907470">
        <w:rPr>
          <w:rFonts w:hint="cs"/>
          <w:rtl/>
        </w:rPr>
        <w:t xml:space="preserve"> ממש במציאות אחר, אפילו גדול ורואים הסימנים לכך, </w:t>
      </w:r>
      <w:proofErr w:type="spellStart"/>
      <w:r w:rsidRPr="00907470">
        <w:rPr>
          <w:rFonts w:hint="cs"/>
          <w:rtl/>
        </w:rPr>
        <w:t>דמצווה</w:t>
      </w:r>
      <w:proofErr w:type="spellEnd"/>
      <w:r w:rsidRPr="00907470">
        <w:rPr>
          <w:rFonts w:hint="cs"/>
          <w:rtl/>
        </w:rPr>
        <w:t xml:space="preserve"> לחלל שבת עליו</w:t>
      </w:r>
      <w:r>
        <w:rPr>
          <w:rFonts w:hint="cs"/>
          <w:rtl/>
        </w:rPr>
        <w:t xml:space="preserve">". </w:t>
      </w:r>
      <w:r w:rsidRPr="007763CC">
        <w:rPr>
          <w:sz w:val="18"/>
          <w:szCs w:val="20"/>
          <w:rtl/>
        </w:rPr>
        <w:t xml:space="preserve">(שו"ת </w:t>
      </w:r>
      <w:r w:rsidRPr="007763CC">
        <w:rPr>
          <w:rFonts w:hint="eastAsia"/>
          <w:sz w:val="18"/>
          <w:szCs w:val="20"/>
          <w:rtl/>
        </w:rPr>
        <w:t>שבט</w:t>
      </w:r>
      <w:r w:rsidRPr="007763CC">
        <w:rPr>
          <w:sz w:val="18"/>
          <w:szCs w:val="20"/>
          <w:rtl/>
        </w:rPr>
        <w:t xml:space="preserve"> </w:t>
      </w:r>
      <w:r w:rsidRPr="007763CC">
        <w:rPr>
          <w:rFonts w:hint="eastAsia"/>
          <w:sz w:val="18"/>
          <w:szCs w:val="20"/>
          <w:rtl/>
        </w:rPr>
        <w:t>הלוי</w:t>
      </w:r>
      <w:r w:rsidRPr="007763CC">
        <w:rPr>
          <w:sz w:val="18"/>
          <w:szCs w:val="20"/>
          <w:rtl/>
        </w:rPr>
        <w:t xml:space="preserve">, </w:t>
      </w:r>
      <w:r w:rsidRPr="007763CC">
        <w:rPr>
          <w:rFonts w:hint="eastAsia"/>
          <w:sz w:val="18"/>
          <w:szCs w:val="20"/>
          <w:rtl/>
        </w:rPr>
        <w:t>ח</w:t>
      </w:r>
      <w:r w:rsidRPr="007763CC">
        <w:rPr>
          <w:sz w:val="18"/>
          <w:szCs w:val="20"/>
          <w:rtl/>
        </w:rPr>
        <w:t xml:space="preserve">' </w:t>
      </w:r>
      <w:r w:rsidRPr="007763CC">
        <w:rPr>
          <w:rFonts w:hint="eastAsia"/>
          <w:sz w:val="18"/>
          <w:szCs w:val="20"/>
          <w:rtl/>
        </w:rPr>
        <w:t>ע</w:t>
      </w:r>
      <w:r w:rsidRPr="007763CC">
        <w:rPr>
          <w:sz w:val="18"/>
          <w:szCs w:val="20"/>
          <w:rtl/>
        </w:rPr>
        <w:t>"ה</w:t>
      </w:r>
      <w:r w:rsidR="00E7127E" w:rsidRPr="007763CC">
        <w:rPr>
          <w:sz w:val="18"/>
          <w:szCs w:val="20"/>
          <w:rtl/>
        </w:rPr>
        <w:t>)</w:t>
      </w:r>
      <w:r w:rsidR="009307FB">
        <w:rPr>
          <w:rStyle w:val="aa"/>
          <w:rtl/>
        </w:rPr>
        <w:footnoteReference w:id="12"/>
      </w:r>
    </w:p>
    <w:p w14:paraId="74E824A2" w14:textId="2C0FC79E" w:rsidR="009307FB" w:rsidRDefault="009307FB" w:rsidP="00C77A90">
      <w:pPr>
        <w:rPr>
          <w:rtl/>
        </w:rPr>
      </w:pPr>
      <w:r>
        <w:rPr>
          <w:rFonts w:hint="cs"/>
          <w:rtl/>
        </w:rPr>
        <w:t>אם כן, בה</w:t>
      </w:r>
      <w:r w:rsidR="00C77A90">
        <w:rPr>
          <w:rFonts w:hint="cs"/>
          <w:rtl/>
        </w:rPr>
        <w:t>לה וחרדה גדולות מהוות פיקוח נפש בפני עצמן, ולא רק עבור חולה שיש בו סכנה.</w:t>
      </w:r>
    </w:p>
    <w:p w14:paraId="614681AB" w14:textId="607F8AD8" w:rsidR="009307FB" w:rsidRDefault="009307FB" w:rsidP="00C77A90">
      <w:pPr>
        <w:rPr>
          <w:rtl/>
        </w:rPr>
      </w:pPr>
      <w:proofErr w:type="spellStart"/>
      <w:r>
        <w:rPr>
          <w:rFonts w:hint="cs"/>
          <w:rtl/>
        </w:rPr>
        <w:t>הרשב"א</w:t>
      </w:r>
      <w:proofErr w:type="spellEnd"/>
      <w:r w:rsidR="00C77A90">
        <w:rPr>
          <w:rFonts w:hint="cs"/>
          <w:rtl/>
        </w:rPr>
        <w:t xml:space="preserve"> קבע</w:t>
      </w:r>
      <w:r w:rsidR="00D44CD6">
        <w:rPr>
          <w:rFonts w:hint="cs"/>
          <w:rtl/>
        </w:rPr>
        <w:t xml:space="preserve"> בתשובותיו</w:t>
      </w:r>
      <w:r w:rsidR="00C77A90">
        <w:rPr>
          <w:rFonts w:hint="cs"/>
          <w:rtl/>
        </w:rPr>
        <w:t>, ש</w:t>
      </w:r>
      <w:r w:rsidR="001E5FF3">
        <w:rPr>
          <w:rFonts w:hint="cs"/>
          <w:rtl/>
        </w:rPr>
        <w:t>היתר</w:t>
      </w:r>
      <w:r w:rsidR="00C77A90">
        <w:rPr>
          <w:rFonts w:hint="cs"/>
          <w:rtl/>
        </w:rPr>
        <w:t xml:space="preserve"> זה </w:t>
      </w:r>
      <w:r w:rsidR="00C77A90">
        <w:rPr>
          <w:rtl/>
        </w:rPr>
        <w:t>–</w:t>
      </w:r>
      <w:r w:rsidR="00C77A90">
        <w:rPr>
          <w:rFonts w:hint="cs"/>
          <w:rtl/>
        </w:rPr>
        <w:t xml:space="preserve"> </w:t>
      </w:r>
      <w:r w:rsidR="001E5FF3">
        <w:rPr>
          <w:rFonts w:hint="cs"/>
          <w:rtl/>
        </w:rPr>
        <w:t xml:space="preserve">בעקבות </w:t>
      </w:r>
      <w:r w:rsidR="00C77A90">
        <w:rPr>
          <w:rFonts w:hint="cs"/>
          <w:rtl/>
        </w:rPr>
        <w:t xml:space="preserve">מצבו הנפשי של האדם </w:t>
      </w:r>
      <w:r w:rsidR="00C77A90">
        <w:rPr>
          <w:rtl/>
        </w:rPr>
        <w:t>–</w:t>
      </w:r>
      <w:r w:rsidR="00C77A90">
        <w:rPr>
          <w:rFonts w:hint="cs"/>
          <w:rtl/>
        </w:rPr>
        <w:t xml:space="preserve"> מבוסס על סוגיית </w:t>
      </w:r>
      <w:r>
        <w:rPr>
          <w:rFonts w:hint="cs"/>
          <w:rtl/>
        </w:rPr>
        <w:t>"</w:t>
      </w:r>
      <w:proofErr w:type="spellStart"/>
      <w:r>
        <w:rPr>
          <w:rFonts w:hint="cs"/>
          <w:rtl/>
        </w:rPr>
        <w:t>יתובי</w:t>
      </w:r>
      <w:proofErr w:type="spellEnd"/>
      <w:r>
        <w:rPr>
          <w:rFonts w:hint="cs"/>
          <w:rtl/>
        </w:rPr>
        <w:t xml:space="preserve"> </w:t>
      </w:r>
      <w:proofErr w:type="spellStart"/>
      <w:r>
        <w:rPr>
          <w:rFonts w:hint="cs"/>
          <w:rtl/>
        </w:rPr>
        <w:t>דעתא</w:t>
      </w:r>
      <w:proofErr w:type="spellEnd"/>
      <w:r>
        <w:rPr>
          <w:rFonts w:hint="cs"/>
          <w:rtl/>
        </w:rPr>
        <w:t xml:space="preserve">". </w:t>
      </w:r>
      <w:proofErr w:type="spellStart"/>
      <w:r>
        <w:rPr>
          <w:rFonts w:hint="cs"/>
          <w:rtl/>
        </w:rPr>
        <w:t>הרשב"א</w:t>
      </w:r>
      <w:proofErr w:type="spellEnd"/>
      <w:r>
        <w:rPr>
          <w:rFonts w:hint="cs"/>
          <w:rtl/>
        </w:rPr>
        <w:t xml:space="preserve"> נשאל על אדם שקיבל על עצמו בנדר ובשבועה שלא יצחק ולא ישמח כלל. הנודר נשתטה, והרופאים מצאו שהדבר היחיד שמקל עליו הוא כמובן צחוק ושמחה. מעבר לשאלות הנוגעות להתרת נדרים, נדרש </w:t>
      </w:r>
      <w:proofErr w:type="spellStart"/>
      <w:r>
        <w:rPr>
          <w:rFonts w:hint="cs"/>
          <w:rtl/>
        </w:rPr>
        <w:t>הרשב"א</w:t>
      </w:r>
      <w:proofErr w:type="spellEnd"/>
      <w:r>
        <w:rPr>
          <w:rFonts w:hint="cs"/>
          <w:rtl/>
        </w:rPr>
        <w:t xml:space="preserve"> לברר האם ניתן לשמח את אותו אדם מדין פיקוח נפש, ועל כך כתב:</w:t>
      </w:r>
    </w:p>
    <w:p w14:paraId="5C0A3DE8" w14:textId="31AEB1C4" w:rsidR="009307FB" w:rsidRDefault="009307FB" w:rsidP="00B84787">
      <w:pPr>
        <w:pStyle w:val="a4"/>
        <w:rPr>
          <w:rtl/>
        </w:rPr>
      </w:pPr>
      <w:r>
        <w:rPr>
          <w:rFonts w:hint="cs"/>
          <w:rtl/>
        </w:rPr>
        <w:t>"</w:t>
      </w:r>
      <w:r>
        <w:rPr>
          <w:rtl/>
        </w:rPr>
        <w:t>ובפ</w:t>
      </w:r>
      <w:r>
        <w:rPr>
          <w:rFonts w:hint="cs"/>
          <w:rtl/>
        </w:rPr>
        <w:t>רק</w:t>
      </w:r>
      <w:r>
        <w:rPr>
          <w:rtl/>
        </w:rPr>
        <w:t xml:space="preserve"> </w:t>
      </w:r>
      <w:proofErr w:type="spellStart"/>
      <w:r>
        <w:rPr>
          <w:rtl/>
        </w:rPr>
        <w:t>מפנין</w:t>
      </w:r>
      <w:proofErr w:type="spellEnd"/>
      <w:r>
        <w:rPr>
          <w:rtl/>
        </w:rPr>
        <w:t xml:space="preserve"> אמרו גבי יולדת אם צריכה לנר חברתה מדלקת לה</w:t>
      </w:r>
      <w:r>
        <w:rPr>
          <w:rFonts w:hint="cs"/>
          <w:rtl/>
        </w:rPr>
        <w:t xml:space="preserve">, </w:t>
      </w:r>
      <w:proofErr w:type="spellStart"/>
      <w:r>
        <w:rPr>
          <w:rtl/>
        </w:rPr>
        <w:t>ואוקימנא</w:t>
      </w:r>
      <w:proofErr w:type="spellEnd"/>
      <w:r>
        <w:rPr>
          <w:rtl/>
        </w:rPr>
        <w:t xml:space="preserve"> אפילו סומא</w:t>
      </w:r>
      <w:r>
        <w:rPr>
          <w:rFonts w:hint="cs"/>
          <w:rtl/>
        </w:rPr>
        <w:t xml:space="preserve"> </w:t>
      </w:r>
      <w:proofErr w:type="spellStart"/>
      <w:r>
        <w:rPr>
          <w:rFonts w:hint="cs"/>
          <w:rtl/>
        </w:rPr>
        <w:t>וקא</w:t>
      </w:r>
      <w:proofErr w:type="spellEnd"/>
      <w:r>
        <w:rPr>
          <w:rFonts w:hint="cs"/>
          <w:rtl/>
        </w:rPr>
        <w:t xml:space="preserve"> משמע לן </w:t>
      </w:r>
      <w:proofErr w:type="spellStart"/>
      <w:r>
        <w:rPr>
          <w:rtl/>
        </w:rPr>
        <w:t>דיתובי</w:t>
      </w:r>
      <w:proofErr w:type="spellEnd"/>
      <w:r>
        <w:rPr>
          <w:rtl/>
        </w:rPr>
        <w:t xml:space="preserve"> </w:t>
      </w:r>
      <w:proofErr w:type="spellStart"/>
      <w:r>
        <w:rPr>
          <w:rtl/>
        </w:rPr>
        <w:t>מיתבא</w:t>
      </w:r>
      <w:proofErr w:type="spellEnd"/>
      <w:r>
        <w:rPr>
          <w:rtl/>
        </w:rPr>
        <w:t xml:space="preserve"> </w:t>
      </w:r>
      <w:proofErr w:type="spellStart"/>
      <w:r>
        <w:rPr>
          <w:rtl/>
        </w:rPr>
        <w:t>דעתא</w:t>
      </w:r>
      <w:proofErr w:type="spellEnd"/>
      <w:r>
        <w:rPr>
          <w:rFonts w:hint="cs"/>
          <w:rtl/>
        </w:rPr>
        <w:t xml:space="preserve">... </w:t>
      </w:r>
      <w:proofErr w:type="spellStart"/>
      <w:r>
        <w:rPr>
          <w:rFonts w:hint="cs"/>
          <w:rtl/>
        </w:rPr>
        <w:t>והכא</w:t>
      </w:r>
      <w:proofErr w:type="spellEnd"/>
      <w:r>
        <w:rPr>
          <w:rFonts w:hint="cs"/>
          <w:rtl/>
        </w:rPr>
        <w:t xml:space="preserve"> נמי </w:t>
      </w:r>
      <w:proofErr w:type="spellStart"/>
      <w:r>
        <w:rPr>
          <w:rtl/>
        </w:rPr>
        <w:t>דאיכא</w:t>
      </w:r>
      <w:proofErr w:type="spellEnd"/>
      <w:r>
        <w:rPr>
          <w:rtl/>
        </w:rPr>
        <w:t xml:space="preserve"> רוח רעה תקפה אפשר </w:t>
      </w:r>
      <w:proofErr w:type="spellStart"/>
      <w:r>
        <w:rPr>
          <w:rtl/>
        </w:rPr>
        <w:t>דאתי</w:t>
      </w:r>
      <w:proofErr w:type="spellEnd"/>
      <w:r>
        <w:rPr>
          <w:rtl/>
        </w:rPr>
        <w:t xml:space="preserve"> בה לידי סכנה ומשום </w:t>
      </w:r>
      <w:proofErr w:type="spellStart"/>
      <w:r>
        <w:rPr>
          <w:rtl/>
        </w:rPr>
        <w:t>יתובי</w:t>
      </w:r>
      <w:proofErr w:type="spellEnd"/>
      <w:r>
        <w:rPr>
          <w:rtl/>
        </w:rPr>
        <w:t xml:space="preserve"> </w:t>
      </w:r>
      <w:proofErr w:type="spellStart"/>
      <w:r>
        <w:rPr>
          <w:rtl/>
        </w:rPr>
        <w:t>דעתא</w:t>
      </w:r>
      <w:proofErr w:type="spellEnd"/>
      <w:r>
        <w:rPr>
          <w:rtl/>
        </w:rPr>
        <w:t xml:space="preserve"> שרינן ליה</w:t>
      </w:r>
      <w:r>
        <w:rPr>
          <w:rFonts w:hint="cs"/>
          <w:rtl/>
        </w:rPr>
        <w:t xml:space="preserve">... </w:t>
      </w:r>
      <w:r>
        <w:rPr>
          <w:rtl/>
        </w:rPr>
        <w:t>משום שיש כאן ספק נפשות</w:t>
      </w:r>
      <w:r>
        <w:rPr>
          <w:rFonts w:hint="cs"/>
          <w:rtl/>
        </w:rPr>
        <w:t>"</w:t>
      </w:r>
      <w:r>
        <w:rPr>
          <w:rtl/>
        </w:rPr>
        <w:t>.</w:t>
      </w:r>
      <w:r>
        <w:rPr>
          <w:rFonts w:hint="cs"/>
          <w:rtl/>
        </w:rPr>
        <w:t xml:space="preserve"> </w:t>
      </w:r>
      <w:r w:rsidRPr="007763CC">
        <w:rPr>
          <w:sz w:val="18"/>
          <w:szCs w:val="20"/>
          <w:rtl/>
        </w:rPr>
        <w:t xml:space="preserve">(שו"ת </w:t>
      </w:r>
      <w:proofErr w:type="spellStart"/>
      <w:r w:rsidRPr="007763CC">
        <w:rPr>
          <w:rFonts w:hint="eastAsia"/>
          <w:sz w:val="18"/>
          <w:szCs w:val="20"/>
          <w:rtl/>
        </w:rPr>
        <w:t>הרשב</w:t>
      </w:r>
      <w:r w:rsidRPr="007763CC">
        <w:rPr>
          <w:sz w:val="18"/>
          <w:szCs w:val="20"/>
          <w:rtl/>
        </w:rPr>
        <w:t>"א</w:t>
      </w:r>
      <w:proofErr w:type="spellEnd"/>
      <w:r w:rsidRPr="007763CC">
        <w:rPr>
          <w:sz w:val="18"/>
          <w:szCs w:val="20"/>
          <w:rtl/>
        </w:rPr>
        <w:t xml:space="preserve"> המיוחסות לרמב"ן</w:t>
      </w:r>
      <w:r w:rsidR="00C316E8">
        <w:rPr>
          <w:rFonts w:hint="cs"/>
          <w:sz w:val="18"/>
          <w:szCs w:val="20"/>
          <w:rtl/>
        </w:rPr>
        <w:t xml:space="preserve"> סי'</w:t>
      </w:r>
      <w:r w:rsidRPr="007763CC">
        <w:rPr>
          <w:sz w:val="18"/>
          <w:szCs w:val="20"/>
          <w:rtl/>
        </w:rPr>
        <w:t xml:space="preserve"> רפ"א)</w:t>
      </w:r>
    </w:p>
    <w:p w14:paraId="05FD6861" w14:textId="333096C2" w:rsidR="009307FB" w:rsidRDefault="009307FB" w:rsidP="009307FB">
      <w:pPr>
        <w:rPr>
          <w:rtl/>
        </w:rPr>
      </w:pPr>
      <w:r>
        <w:rPr>
          <w:rFonts w:hint="cs"/>
          <w:rtl/>
        </w:rPr>
        <w:t xml:space="preserve">למדנו מפורשות מתשובת </w:t>
      </w:r>
      <w:proofErr w:type="spellStart"/>
      <w:r>
        <w:rPr>
          <w:rFonts w:hint="cs"/>
          <w:rtl/>
        </w:rPr>
        <w:t>הרשב"א</w:t>
      </w:r>
      <w:proofErr w:type="spellEnd"/>
      <w:r>
        <w:rPr>
          <w:rFonts w:hint="cs"/>
          <w:rtl/>
        </w:rPr>
        <w:t>, שמצב נפשי קשה, הכולל פחד, חרדה ושאר תסמינים</w:t>
      </w:r>
      <w:r w:rsidR="00924387">
        <w:rPr>
          <w:rFonts w:hint="cs"/>
          <w:rtl/>
        </w:rPr>
        <w:t>,</w:t>
      </w:r>
      <w:r>
        <w:rPr>
          <w:rStyle w:val="aa"/>
          <w:rtl/>
        </w:rPr>
        <w:footnoteReference w:id="13"/>
      </w:r>
      <w:r>
        <w:rPr>
          <w:rFonts w:hint="cs"/>
          <w:rtl/>
        </w:rPr>
        <w:t xml:space="preserve"> מוגדר כפיקוח נפש. </w:t>
      </w:r>
      <w:r w:rsidR="00951850">
        <w:rPr>
          <w:rFonts w:hint="cs"/>
          <w:rtl/>
        </w:rPr>
        <w:t xml:space="preserve">לדעתו, </w:t>
      </w:r>
      <w:r>
        <w:rPr>
          <w:rFonts w:hint="cs"/>
          <w:rtl/>
        </w:rPr>
        <w:t>מקור הדברים בסוגיית "</w:t>
      </w:r>
      <w:proofErr w:type="spellStart"/>
      <w:r>
        <w:rPr>
          <w:rFonts w:hint="cs"/>
          <w:rtl/>
        </w:rPr>
        <w:t>יתובי</w:t>
      </w:r>
      <w:proofErr w:type="spellEnd"/>
      <w:r>
        <w:rPr>
          <w:rFonts w:hint="cs"/>
          <w:rtl/>
        </w:rPr>
        <w:t xml:space="preserve"> </w:t>
      </w:r>
      <w:proofErr w:type="spellStart"/>
      <w:r>
        <w:rPr>
          <w:rFonts w:hint="cs"/>
          <w:rtl/>
        </w:rPr>
        <w:t>דעתא</w:t>
      </w:r>
      <w:proofErr w:type="spellEnd"/>
      <w:r>
        <w:rPr>
          <w:rFonts w:hint="cs"/>
          <w:rtl/>
        </w:rPr>
        <w:t>".</w:t>
      </w:r>
    </w:p>
    <w:p w14:paraId="27F317CE" w14:textId="77777777" w:rsidR="009C1BE8" w:rsidRDefault="009C1BE8" w:rsidP="009307FB">
      <w:pPr>
        <w:rPr>
          <w:rtl/>
        </w:rPr>
      </w:pPr>
    </w:p>
    <w:p w14:paraId="0A1E56FE" w14:textId="6A145B1A" w:rsidR="00B21041" w:rsidRDefault="00B21041" w:rsidP="00B21041">
      <w:pPr>
        <w:pStyle w:val="I"/>
        <w:rPr>
          <w:rtl/>
        </w:rPr>
      </w:pPr>
      <w:r>
        <w:rPr>
          <w:rFonts w:hint="cs"/>
          <w:rtl/>
        </w:rPr>
        <w:t>הודע</w:t>
      </w:r>
      <w:r w:rsidR="009C1BE8">
        <w:rPr>
          <w:rFonts w:hint="cs"/>
          <w:rtl/>
        </w:rPr>
        <w:t>ה על</w:t>
      </w:r>
      <w:r>
        <w:rPr>
          <w:rFonts w:hint="cs"/>
          <w:rtl/>
        </w:rPr>
        <w:t xml:space="preserve"> נפגעים בשבת</w:t>
      </w:r>
    </w:p>
    <w:p w14:paraId="196FB790" w14:textId="2AE1FE06" w:rsidR="005A5BD3" w:rsidRDefault="005A5BD3" w:rsidP="00B21041">
      <w:pPr>
        <w:rPr>
          <w:rtl/>
        </w:rPr>
      </w:pPr>
      <w:r>
        <w:rPr>
          <w:rFonts w:hint="cs"/>
          <w:rtl/>
        </w:rPr>
        <w:t>יישום מעשי מעניין, ודי מרחיק לכת, לתפי</w:t>
      </w:r>
      <w:r w:rsidR="00772B0B">
        <w:rPr>
          <w:rFonts w:hint="cs"/>
          <w:rtl/>
        </w:rPr>
        <w:t>ש</w:t>
      </w:r>
      <w:r>
        <w:rPr>
          <w:rFonts w:hint="cs"/>
          <w:rtl/>
        </w:rPr>
        <w:t xml:space="preserve">ה </w:t>
      </w:r>
      <w:r w:rsidR="00772B0B">
        <w:rPr>
          <w:rFonts w:hint="cs"/>
          <w:rtl/>
        </w:rPr>
        <w:t>זו,</w:t>
      </w:r>
      <w:r w:rsidR="00B21041">
        <w:rPr>
          <w:rFonts w:hint="cs"/>
          <w:rtl/>
        </w:rPr>
        <w:t xml:space="preserve"> </w:t>
      </w:r>
      <w:r>
        <w:rPr>
          <w:rFonts w:hint="cs"/>
          <w:rtl/>
        </w:rPr>
        <w:t xml:space="preserve">הציע </w:t>
      </w:r>
      <w:proofErr w:type="spellStart"/>
      <w:r>
        <w:rPr>
          <w:rFonts w:hint="cs"/>
          <w:rtl/>
        </w:rPr>
        <w:t>הרש"ז</w:t>
      </w:r>
      <w:proofErr w:type="spellEnd"/>
      <w:r>
        <w:rPr>
          <w:rFonts w:hint="cs"/>
          <w:rtl/>
        </w:rPr>
        <w:t xml:space="preserve"> </w:t>
      </w:r>
      <w:proofErr w:type="spellStart"/>
      <w:r>
        <w:rPr>
          <w:rFonts w:hint="cs"/>
          <w:rtl/>
        </w:rPr>
        <w:t>אויערבך</w:t>
      </w:r>
      <w:proofErr w:type="spellEnd"/>
      <w:r>
        <w:rPr>
          <w:rFonts w:hint="cs"/>
          <w:rtl/>
        </w:rPr>
        <w:t>. הלכה פסוקה היא שמותר לכבות דליקה בשבת רק במקום פיקוח נפש. לפיכך, אם רואה אדם את ביתו וכל רכושו עולים באש, אך ידוע בוודאות שאין נפש חיה בבית ואיש אינו נמצא בסכנה, אין היתר לחלל את השבת. ב</w:t>
      </w:r>
      <w:r w:rsidR="00A703D5">
        <w:rPr>
          <w:rFonts w:hint="cs"/>
          <w:rtl/>
        </w:rPr>
        <w:t>'</w:t>
      </w:r>
      <w:r>
        <w:rPr>
          <w:rFonts w:hint="cs"/>
          <w:rtl/>
        </w:rPr>
        <w:t>שמירת שבת כהלכתה</w:t>
      </w:r>
      <w:r w:rsidR="00A703D5">
        <w:rPr>
          <w:rFonts w:hint="cs"/>
          <w:rtl/>
        </w:rPr>
        <w:t>'</w:t>
      </w:r>
      <w:r>
        <w:rPr>
          <w:rFonts w:hint="cs"/>
          <w:rtl/>
        </w:rPr>
        <w:t xml:space="preserve"> הביא את תמיהתו של </w:t>
      </w:r>
      <w:proofErr w:type="spellStart"/>
      <w:r>
        <w:rPr>
          <w:rFonts w:hint="cs"/>
          <w:rtl/>
        </w:rPr>
        <w:t>הרשז"א</w:t>
      </w:r>
      <w:proofErr w:type="spellEnd"/>
      <w:r>
        <w:rPr>
          <w:rFonts w:hint="cs"/>
          <w:rtl/>
        </w:rPr>
        <w:t xml:space="preserve"> על הלכה זו, מצד הלכות "</w:t>
      </w:r>
      <w:proofErr w:type="spellStart"/>
      <w:r>
        <w:rPr>
          <w:rFonts w:hint="cs"/>
          <w:rtl/>
        </w:rPr>
        <w:t>יתובי</w:t>
      </w:r>
      <w:proofErr w:type="spellEnd"/>
      <w:r>
        <w:rPr>
          <w:rFonts w:hint="cs"/>
          <w:rtl/>
        </w:rPr>
        <w:t xml:space="preserve"> </w:t>
      </w:r>
      <w:proofErr w:type="spellStart"/>
      <w:r>
        <w:rPr>
          <w:rFonts w:hint="cs"/>
          <w:rtl/>
        </w:rPr>
        <w:t>דעתא</w:t>
      </w:r>
      <w:proofErr w:type="spellEnd"/>
      <w:r>
        <w:rPr>
          <w:rFonts w:hint="cs"/>
          <w:rtl/>
        </w:rPr>
        <w:t>":</w:t>
      </w:r>
    </w:p>
    <w:p w14:paraId="09ED0579" w14:textId="0A1B6B2D" w:rsidR="005A5BD3" w:rsidRDefault="005A5BD3" w:rsidP="00B84787">
      <w:pPr>
        <w:pStyle w:val="a4"/>
        <w:rPr>
          <w:rtl/>
        </w:rPr>
      </w:pPr>
      <w:r>
        <w:rPr>
          <w:rFonts w:hint="cs"/>
          <w:shd w:val="clear" w:color="auto" w:fill="FFFFFF"/>
          <w:rtl/>
        </w:rPr>
        <w:t>"</w:t>
      </w:r>
      <w:r>
        <w:rPr>
          <w:shd w:val="clear" w:color="auto" w:fill="FFFFFF"/>
          <w:rtl/>
        </w:rPr>
        <w:t xml:space="preserve">גם נקטינן שמותר לעשות מלאכה דרבנן </w:t>
      </w:r>
      <w:proofErr w:type="spellStart"/>
      <w:r>
        <w:rPr>
          <w:shd w:val="clear" w:color="auto" w:fill="FFFFFF"/>
          <w:rtl/>
        </w:rPr>
        <w:t>להפיס</w:t>
      </w:r>
      <w:proofErr w:type="spellEnd"/>
      <w:r>
        <w:rPr>
          <w:shd w:val="clear" w:color="auto" w:fill="FFFFFF"/>
          <w:rtl/>
        </w:rPr>
        <w:t xml:space="preserve"> דעתו של החולה הרוצה לראות את קרוביו כדי שלא תיטרף דעתו</w:t>
      </w:r>
      <w:r>
        <w:rPr>
          <w:rFonts w:hint="cs"/>
          <w:shd w:val="clear" w:color="auto" w:fill="FFFFFF"/>
          <w:rtl/>
        </w:rPr>
        <w:t xml:space="preserve">... </w:t>
      </w:r>
      <w:r>
        <w:rPr>
          <w:shd w:val="clear" w:color="auto" w:fill="FFFFFF"/>
          <w:rtl/>
        </w:rPr>
        <w:t xml:space="preserve">וכמו שמותר להדליק נר עבור יולדת משום </w:t>
      </w:r>
      <w:proofErr w:type="spellStart"/>
      <w:r>
        <w:rPr>
          <w:shd w:val="clear" w:color="auto" w:fill="FFFFFF"/>
          <w:rtl/>
        </w:rPr>
        <w:t>דיתובי</w:t>
      </w:r>
      <w:proofErr w:type="spellEnd"/>
      <w:r>
        <w:rPr>
          <w:shd w:val="clear" w:color="auto" w:fill="FFFFFF"/>
          <w:rtl/>
        </w:rPr>
        <w:t xml:space="preserve"> </w:t>
      </w:r>
      <w:proofErr w:type="spellStart"/>
      <w:r>
        <w:rPr>
          <w:shd w:val="clear" w:color="auto" w:fill="FFFFFF"/>
          <w:rtl/>
        </w:rPr>
        <w:t>דעתא</w:t>
      </w:r>
      <w:proofErr w:type="spellEnd"/>
      <w:r>
        <w:rPr>
          <w:shd w:val="clear" w:color="auto" w:fill="FFFFFF"/>
          <w:rtl/>
        </w:rPr>
        <w:t xml:space="preserve"> </w:t>
      </w:r>
      <w:proofErr w:type="spellStart"/>
      <w:r>
        <w:rPr>
          <w:shd w:val="clear" w:color="auto" w:fill="FFFFFF"/>
          <w:rtl/>
        </w:rPr>
        <w:t>דיולדת</w:t>
      </w:r>
      <w:proofErr w:type="spellEnd"/>
      <w:r>
        <w:rPr>
          <w:shd w:val="clear" w:color="auto" w:fill="FFFFFF"/>
          <w:rtl/>
        </w:rPr>
        <w:t xml:space="preserve"> </w:t>
      </w:r>
      <w:proofErr w:type="spellStart"/>
      <w:r>
        <w:rPr>
          <w:shd w:val="clear" w:color="auto" w:fill="FFFFFF"/>
          <w:rtl/>
        </w:rPr>
        <w:t>חשיב</w:t>
      </w:r>
      <w:proofErr w:type="spellEnd"/>
      <w:r>
        <w:rPr>
          <w:shd w:val="clear" w:color="auto" w:fill="FFFFFF"/>
          <w:rtl/>
        </w:rPr>
        <w:t xml:space="preserve"> כסכנה, ואע"ג דאין זו רפואה ממש</w:t>
      </w:r>
      <w:r>
        <w:rPr>
          <w:rFonts w:hint="cs"/>
          <w:shd w:val="clear" w:color="auto" w:fill="FFFFFF"/>
          <w:rtl/>
        </w:rPr>
        <w:t xml:space="preserve">... </w:t>
      </w:r>
      <w:r>
        <w:rPr>
          <w:shd w:val="clear" w:color="auto" w:fill="FFFFFF"/>
          <w:rtl/>
        </w:rPr>
        <w:t>וכיון שכן צ</w:t>
      </w:r>
      <w:r>
        <w:rPr>
          <w:rFonts w:hint="cs"/>
          <w:shd w:val="clear" w:color="auto" w:fill="FFFFFF"/>
          <w:rtl/>
        </w:rPr>
        <w:t xml:space="preserve">ריך עיון </w:t>
      </w:r>
      <w:r>
        <w:rPr>
          <w:shd w:val="clear" w:color="auto" w:fill="FFFFFF"/>
          <w:rtl/>
        </w:rPr>
        <w:t xml:space="preserve">מה טעם לא </w:t>
      </w:r>
      <w:proofErr w:type="spellStart"/>
      <w:r>
        <w:rPr>
          <w:shd w:val="clear" w:color="auto" w:fill="FFFFFF"/>
          <w:rtl/>
        </w:rPr>
        <w:t>חוששין</w:t>
      </w:r>
      <w:proofErr w:type="spellEnd"/>
      <w:r>
        <w:rPr>
          <w:shd w:val="clear" w:color="auto" w:fill="FFFFFF"/>
          <w:rtl/>
        </w:rPr>
        <w:t xml:space="preserve"> עבור מי שכל רכושו נשרף, שיהא מותר להציל ע</w:t>
      </w:r>
      <w:r>
        <w:rPr>
          <w:rFonts w:hint="cs"/>
          <w:shd w:val="clear" w:color="auto" w:fill="FFFFFF"/>
          <w:rtl/>
        </w:rPr>
        <w:t xml:space="preserve">ל ידי </w:t>
      </w:r>
      <w:r>
        <w:rPr>
          <w:shd w:val="clear" w:color="auto" w:fill="FFFFFF"/>
          <w:rtl/>
        </w:rPr>
        <w:t xml:space="preserve">כיבוי שהיא מלאכה </w:t>
      </w:r>
      <w:proofErr w:type="spellStart"/>
      <w:r>
        <w:rPr>
          <w:shd w:val="clear" w:color="auto" w:fill="FFFFFF"/>
          <w:rtl/>
        </w:rPr>
        <w:t>שאצל"ג</w:t>
      </w:r>
      <w:proofErr w:type="spellEnd"/>
      <w:r>
        <w:rPr>
          <w:shd w:val="clear" w:color="auto" w:fill="FFFFFF"/>
          <w:rtl/>
        </w:rPr>
        <w:t xml:space="preserve">, הרי ודאי דיש לחשוש שמרוב צער שנהפך פתאום מעשיר לעני </w:t>
      </w:r>
      <w:r w:rsidR="00B15617">
        <w:rPr>
          <w:shd w:val="clear" w:color="auto" w:fill="FFFFFF"/>
          <w:rtl/>
        </w:rPr>
        <w:t>–</w:t>
      </w:r>
      <w:r>
        <w:rPr>
          <w:shd w:val="clear" w:color="auto" w:fill="FFFFFF"/>
          <w:rtl/>
        </w:rPr>
        <w:t xml:space="preserve"> יחלה ויסתכן</w:t>
      </w:r>
      <w:r>
        <w:rPr>
          <w:rFonts w:hint="cs"/>
          <w:shd w:val="clear" w:color="auto" w:fill="FFFFFF"/>
          <w:rtl/>
        </w:rPr>
        <w:t xml:space="preserve">... </w:t>
      </w:r>
      <w:r>
        <w:rPr>
          <w:shd w:val="clear" w:color="auto" w:fill="FFFFFF"/>
          <w:rtl/>
        </w:rPr>
        <w:t>גם ידוע, שע</w:t>
      </w:r>
      <w:r>
        <w:rPr>
          <w:rFonts w:hint="cs"/>
          <w:shd w:val="clear" w:color="auto" w:fill="FFFFFF"/>
          <w:rtl/>
        </w:rPr>
        <w:t xml:space="preserve">ל פי </w:t>
      </w:r>
      <w:r>
        <w:rPr>
          <w:shd w:val="clear" w:color="auto" w:fill="FFFFFF"/>
          <w:rtl/>
        </w:rPr>
        <w:t xml:space="preserve">רוב בשעה שצריכים לבשר לאדם בשורה רעה כזו </w:t>
      </w:r>
      <w:proofErr w:type="spellStart"/>
      <w:r>
        <w:rPr>
          <w:shd w:val="clear" w:color="auto" w:fill="FFFFFF"/>
          <w:rtl/>
        </w:rPr>
        <w:t>חוששין</w:t>
      </w:r>
      <w:proofErr w:type="spellEnd"/>
      <w:r>
        <w:rPr>
          <w:shd w:val="clear" w:color="auto" w:fill="FFFFFF"/>
          <w:rtl/>
        </w:rPr>
        <w:t xml:space="preserve"> לחייו ומזמינים רופא שיהא נוכח בשעת מעשה</w:t>
      </w:r>
      <w:r>
        <w:rPr>
          <w:rFonts w:hint="cs"/>
          <w:shd w:val="clear" w:color="auto" w:fill="FFFFFF"/>
          <w:rtl/>
        </w:rPr>
        <w:t>,</w:t>
      </w:r>
      <w:r>
        <w:rPr>
          <w:shd w:val="clear" w:color="auto" w:fill="FFFFFF"/>
          <w:rtl/>
        </w:rPr>
        <w:t xml:space="preserve"> וכיון שכן מ</w:t>
      </w:r>
      <w:r>
        <w:rPr>
          <w:rFonts w:hint="cs"/>
          <w:shd w:val="clear" w:color="auto" w:fill="FFFFFF"/>
          <w:rtl/>
        </w:rPr>
        <w:t xml:space="preserve">אי טעמא אסור לכבות?!". </w:t>
      </w:r>
      <w:r w:rsidRPr="007763CC">
        <w:rPr>
          <w:sz w:val="18"/>
          <w:szCs w:val="20"/>
          <w:shd w:val="clear" w:color="auto" w:fill="FFFFFF"/>
          <w:rtl/>
        </w:rPr>
        <w:t xml:space="preserve">(שמירת </w:t>
      </w:r>
      <w:r w:rsidRPr="007763CC">
        <w:rPr>
          <w:rFonts w:hint="eastAsia"/>
          <w:sz w:val="18"/>
          <w:szCs w:val="20"/>
          <w:shd w:val="clear" w:color="auto" w:fill="FFFFFF"/>
          <w:rtl/>
        </w:rPr>
        <w:t>שבת</w:t>
      </w:r>
      <w:r w:rsidRPr="007763CC">
        <w:rPr>
          <w:sz w:val="18"/>
          <w:szCs w:val="20"/>
          <w:shd w:val="clear" w:color="auto" w:fill="FFFFFF"/>
          <w:rtl/>
        </w:rPr>
        <w:t xml:space="preserve"> </w:t>
      </w:r>
      <w:r w:rsidRPr="007763CC">
        <w:rPr>
          <w:rFonts w:hint="eastAsia"/>
          <w:sz w:val="18"/>
          <w:szCs w:val="20"/>
          <w:shd w:val="clear" w:color="auto" w:fill="FFFFFF"/>
          <w:rtl/>
        </w:rPr>
        <w:t>כהלכתה</w:t>
      </w:r>
      <w:r w:rsidRPr="007763CC">
        <w:rPr>
          <w:sz w:val="18"/>
          <w:szCs w:val="20"/>
          <w:shd w:val="clear" w:color="auto" w:fill="FFFFFF"/>
          <w:rtl/>
        </w:rPr>
        <w:t xml:space="preserve"> </w:t>
      </w:r>
      <w:r w:rsidRPr="007763CC">
        <w:rPr>
          <w:rFonts w:hint="eastAsia"/>
          <w:sz w:val="18"/>
          <w:szCs w:val="20"/>
          <w:shd w:val="clear" w:color="auto" w:fill="FFFFFF"/>
          <w:rtl/>
        </w:rPr>
        <w:t>מ</w:t>
      </w:r>
      <w:r w:rsidRPr="007763CC">
        <w:rPr>
          <w:sz w:val="18"/>
          <w:szCs w:val="20"/>
          <w:shd w:val="clear" w:color="auto" w:fill="FFFFFF"/>
          <w:rtl/>
        </w:rPr>
        <w:t>"א</w:t>
      </w:r>
      <w:r w:rsidR="00857AD0">
        <w:rPr>
          <w:rFonts w:hint="cs"/>
          <w:sz w:val="18"/>
          <w:szCs w:val="20"/>
          <w:shd w:val="clear" w:color="auto" w:fill="FFFFFF"/>
          <w:rtl/>
        </w:rPr>
        <w:t>,</w:t>
      </w:r>
      <w:r w:rsidRPr="007763CC">
        <w:rPr>
          <w:sz w:val="18"/>
          <w:szCs w:val="20"/>
          <w:shd w:val="clear" w:color="auto" w:fill="FFFFFF"/>
          <w:rtl/>
        </w:rPr>
        <w:t xml:space="preserve"> הערה ח')</w:t>
      </w:r>
    </w:p>
    <w:p w14:paraId="6337952E" w14:textId="58EB4D9A" w:rsidR="009307FB" w:rsidRDefault="005A5BD3" w:rsidP="00C77A90">
      <w:pPr>
        <w:rPr>
          <w:rtl/>
        </w:rPr>
      </w:pPr>
      <w:proofErr w:type="spellStart"/>
      <w:r>
        <w:rPr>
          <w:rFonts w:hint="cs"/>
          <w:rtl/>
        </w:rPr>
        <w:t>הרשז"א</w:t>
      </w:r>
      <w:proofErr w:type="spellEnd"/>
      <w:r>
        <w:rPr>
          <w:rFonts w:hint="cs"/>
          <w:rtl/>
        </w:rPr>
        <w:t xml:space="preserve"> נמנע מלקבוע מסמרות בדבר, אך הוא מבקש להרחיב את יסוד "</w:t>
      </w:r>
      <w:proofErr w:type="spellStart"/>
      <w:r>
        <w:rPr>
          <w:rFonts w:hint="cs"/>
          <w:rtl/>
        </w:rPr>
        <w:t>יתובי</w:t>
      </w:r>
      <w:proofErr w:type="spellEnd"/>
      <w:r>
        <w:rPr>
          <w:rFonts w:hint="cs"/>
          <w:rtl/>
        </w:rPr>
        <w:t xml:space="preserve"> </w:t>
      </w:r>
      <w:proofErr w:type="spellStart"/>
      <w:r>
        <w:rPr>
          <w:rFonts w:hint="cs"/>
          <w:rtl/>
        </w:rPr>
        <w:t>דעתא</w:t>
      </w:r>
      <w:proofErr w:type="spellEnd"/>
      <w:r>
        <w:rPr>
          <w:rFonts w:hint="cs"/>
          <w:rtl/>
        </w:rPr>
        <w:t xml:space="preserve">" וחשש פיקוח נפש הכרוך בו למצבים שונים של תגובת דחק </w:t>
      </w:r>
      <w:r w:rsidR="00C77A90">
        <w:rPr>
          <w:rFonts w:hint="cs"/>
          <w:rtl/>
        </w:rPr>
        <w:t xml:space="preserve">חמורה </w:t>
      </w:r>
      <w:r>
        <w:rPr>
          <w:rFonts w:hint="cs"/>
          <w:rtl/>
        </w:rPr>
        <w:t xml:space="preserve">למציאות </w:t>
      </w:r>
      <w:r w:rsidR="00C77A90">
        <w:rPr>
          <w:rFonts w:hint="cs"/>
          <w:rtl/>
        </w:rPr>
        <w:t>קשה ומורכבת</w:t>
      </w:r>
      <w:r>
        <w:rPr>
          <w:rFonts w:hint="cs"/>
          <w:rtl/>
        </w:rPr>
        <w:t>.</w:t>
      </w:r>
    </w:p>
    <w:p w14:paraId="448DF101" w14:textId="47DC003E" w:rsidR="005A5BD3" w:rsidRDefault="005A5BD3" w:rsidP="00C77A90">
      <w:pPr>
        <w:rPr>
          <w:rtl/>
        </w:rPr>
      </w:pPr>
      <w:r>
        <w:rPr>
          <w:rFonts w:hint="cs"/>
          <w:rtl/>
        </w:rPr>
        <w:t xml:space="preserve">תלמידו המובהק של </w:t>
      </w:r>
      <w:proofErr w:type="spellStart"/>
      <w:r>
        <w:rPr>
          <w:rFonts w:hint="cs"/>
          <w:rtl/>
        </w:rPr>
        <w:t>הרשז"א</w:t>
      </w:r>
      <w:proofErr w:type="spellEnd"/>
      <w:r>
        <w:rPr>
          <w:rFonts w:hint="cs"/>
          <w:rtl/>
        </w:rPr>
        <w:t xml:space="preserve">, הרב אביגדור </w:t>
      </w:r>
      <w:proofErr w:type="spellStart"/>
      <w:r>
        <w:rPr>
          <w:rFonts w:hint="cs"/>
          <w:rtl/>
        </w:rPr>
        <w:t>נבנצל</w:t>
      </w:r>
      <w:proofErr w:type="spellEnd"/>
      <w:r>
        <w:rPr>
          <w:rFonts w:hint="cs"/>
          <w:rtl/>
        </w:rPr>
        <w:t xml:space="preserve">, ציטט את דברי רבו כהלכה פסוקה בנוגע לשאלה הכואבת של הודעה למשפחות חללי צה"ל על נפילת יקיריהם. כידוע, עם התקדמות אמצעי התקשורת והרשתות החברתיות, </w:t>
      </w:r>
      <w:r w:rsidR="00B61BE0">
        <w:rPr>
          <w:rFonts w:hint="cs"/>
          <w:rtl/>
        </w:rPr>
        <w:t xml:space="preserve">לעיתים מגיעה </w:t>
      </w:r>
      <w:r>
        <w:rPr>
          <w:rFonts w:hint="cs"/>
          <w:rtl/>
        </w:rPr>
        <w:t xml:space="preserve">ההודעה </w:t>
      </w:r>
      <w:r w:rsidR="00B61BE0">
        <w:rPr>
          <w:rFonts w:hint="cs"/>
          <w:rtl/>
        </w:rPr>
        <w:t>א</w:t>
      </w:r>
      <w:r>
        <w:rPr>
          <w:rFonts w:hint="cs"/>
          <w:rtl/>
        </w:rPr>
        <w:t>ל</w:t>
      </w:r>
      <w:r w:rsidR="00B61BE0">
        <w:rPr>
          <w:rFonts w:hint="cs"/>
          <w:rtl/>
        </w:rPr>
        <w:t xml:space="preserve"> בני ה</w:t>
      </w:r>
      <w:r>
        <w:rPr>
          <w:rFonts w:hint="cs"/>
          <w:rtl/>
        </w:rPr>
        <w:t xml:space="preserve">משפחה </w:t>
      </w:r>
      <w:r w:rsidR="00B61BE0">
        <w:rPr>
          <w:rFonts w:hint="cs"/>
          <w:rtl/>
        </w:rPr>
        <w:t>מהר מאוד ו</w:t>
      </w:r>
      <w:r>
        <w:rPr>
          <w:rFonts w:hint="cs"/>
          <w:rtl/>
        </w:rPr>
        <w:t xml:space="preserve">באופן בלתי מבוקר, ועל כן צוותי מודיעי הנפגעים של צה"ל נדרשים להגיע אל המשפחה </w:t>
      </w:r>
      <w:r>
        <w:rPr>
          <w:rFonts w:hint="cs"/>
          <w:rtl/>
        </w:rPr>
        <w:lastRenderedPageBreak/>
        <w:t xml:space="preserve">במהירות האפשרית, ולמסור את הבשורה באופן מבוקר. הרב אבי </w:t>
      </w:r>
      <w:proofErr w:type="spellStart"/>
      <w:r>
        <w:rPr>
          <w:rFonts w:hint="cs"/>
          <w:rtl/>
        </w:rPr>
        <w:t>רונצקי</w:t>
      </w:r>
      <w:proofErr w:type="spellEnd"/>
      <w:r>
        <w:rPr>
          <w:rFonts w:hint="cs"/>
          <w:rtl/>
        </w:rPr>
        <w:t xml:space="preserve"> הקדיש לכך תשובה בספרו "כחיצים ביד גיבור" </w:t>
      </w:r>
      <w:r w:rsidRPr="007763CC">
        <w:rPr>
          <w:sz w:val="16"/>
          <w:szCs w:val="20"/>
          <w:rtl/>
        </w:rPr>
        <w:t xml:space="preserve">(חלק </w:t>
      </w:r>
      <w:r w:rsidRPr="007763CC">
        <w:rPr>
          <w:rFonts w:hint="eastAsia"/>
          <w:sz w:val="16"/>
          <w:szCs w:val="20"/>
          <w:rtl/>
        </w:rPr>
        <w:t>ג</w:t>
      </w:r>
      <w:r w:rsidRPr="007763CC">
        <w:rPr>
          <w:sz w:val="16"/>
          <w:szCs w:val="20"/>
          <w:rtl/>
        </w:rPr>
        <w:t xml:space="preserve">', </w:t>
      </w:r>
      <w:r w:rsidRPr="007763CC">
        <w:rPr>
          <w:rFonts w:hint="eastAsia"/>
          <w:sz w:val="16"/>
          <w:szCs w:val="20"/>
          <w:rtl/>
        </w:rPr>
        <w:t>עמ</w:t>
      </w:r>
      <w:r w:rsidR="00A963FE">
        <w:rPr>
          <w:rFonts w:hint="cs"/>
          <w:sz w:val="16"/>
          <w:szCs w:val="20"/>
          <w:rtl/>
        </w:rPr>
        <w:t>'</w:t>
      </w:r>
      <w:r w:rsidRPr="007763CC">
        <w:rPr>
          <w:sz w:val="16"/>
          <w:szCs w:val="20"/>
          <w:rtl/>
        </w:rPr>
        <w:t xml:space="preserve"> 22)</w:t>
      </w:r>
      <w:r>
        <w:rPr>
          <w:rFonts w:hint="cs"/>
          <w:rtl/>
        </w:rPr>
        <w:t>, ונטה להתיר</w:t>
      </w:r>
      <w:r w:rsidR="00F834C4">
        <w:rPr>
          <w:rFonts w:hint="cs"/>
          <w:rtl/>
        </w:rPr>
        <w:t xml:space="preserve"> הודעה בשבת</w:t>
      </w:r>
      <w:r>
        <w:rPr>
          <w:rFonts w:hint="cs"/>
          <w:rtl/>
        </w:rPr>
        <w:t xml:space="preserve">. בהערות לתשובה זו כתב הרב </w:t>
      </w:r>
      <w:proofErr w:type="spellStart"/>
      <w:r>
        <w:rPr>
          <w:rFonts w:hint="cs"/>
          <w:rtl/>
        </w:rPr>
        <w:t>נבנצל</w:t>
      </w:r>
      <w:proofErr w:type="spellEnd"/>
      <w:r>
        <w:rPr>
          <w:rFonts w:hint="cs"/>
          <w:rtl/>
        </w:rPr>
        <w:t>:</w:t>
      </w:r>
    </w:p>
    <w:p w14:paraId="10343708" w14:textId="5F9213BC" w:rsidR="005A5BD3" w:rsidRDefault="00B21041" w:rsidP="00B84787">
      <w:pPr>
        <w:pStyle w:val="a4"/>
        <w:rPr>
          <w:rtl/>
        </w:rPr>
      </w:pPr>
      <w:r>
        <w:rPr>
          <w:rFonts w:hint="cs"/>
          <w:rtl/>
        </w:rPr>
        <w:t>"</w:t>
      </w:r>
      <w:r w:rsidRPr="00106006">
        <w:rPr>
          <w:rFonts w:hint="cs"/>
          <w:rtl/>
        </w:rPr>
        <w:t xml:space="preserve">אם ידוע לצוות קצין העיר שההורים קשישים או חולים, ויש חשש לבריאותם כשישמעו על נפילת הבן, יש לשלוח את הצוות אף בשבת. והוסיף ואמר בשם </w:t>
      </w:r>
      <w:proofErr w:type="spellStart"/>
      <w:r w:rsidRPr="00106006">
        <w:rPr>
          <w:rFonts w:hint="cs"/>
          <w:rtl/>
        </w:rPr>
        <w:t>הגרש"ז</w:t>
      </w:r>
      <w:proofErr w:type="spellEnd"/>
      <w:r w:rsidRPr="00106006">
        <w:rPr>
          <w:rFonts w:hint="cs"/>
          <w:rtl/>
        </w:rPr>
        <w:t xml:space="preserve"> זצ"ל, שהתיר לכבות בשבת דליקה שאחזה ברכוש של אדם חולני, מחשש שאם ישמע שנשרף רכושו הוא עלול לקפח את חייו</w:t>
      </w:r>
      <w:r>
        <w:rPr>
          <w:rFonts w:hint="cs"/>
          <w:rtl/>
        </w:rPr>
        <w:t>".</w:t>
      </w:r>
    </w:p>
    <w:p w14:paraId="0CAFDB3D" w14:textId="14D20318" w:rsidR="00C77A90" w:rsidRDefault="00C77A90" w:rsidP="00B21041">
      <w:pPr>
        <w:rPr>
          <w:rtl/>
        </w:rPr>
      </w:pPr>
      <w:r>
        <w:rPr>
          <w:rFonts w:hint="cs"/>
          <w:rtl/>
        </w:rPr>
        <w:t xml:space="preserve">פעמים רבות שאלנו את הרב </w:t>
      </w:r>
      <w:proofErr w:type="spellStart"/>
      <w:r>
        <w:rPr>
          <w:rFonts w:hint="cs"/>
          <w:rtl/>
        </w:rPr>
        <w:t>נבנצל</w:t>
      </w:r>
      <w:proofErr w:type="spellEnd"/>
      <w:r>
        <w:rPr>
          <w:rFonts w:hint="cs"/>
          <w:rtl/>
        </w:rPr>
        <w:t>: ומה יהא הדין כאשר אין כל ידיעה בדבר מצבם של ההורים ושל שאר בני המשפחה</w:t>
      </w:r>
      <w:r w:rsidR="001C3491">
        <w:rPr>
          <w:rFonts w:hint="cs"/>
          <w:rtl/>
        </w:rPr>
        <w:t xml:space="preserve">? </w:t>
      </w:r>
      <w:r>
        <w:rPr>
          <w:rFonts w:hint="cs"/>
          <w:rtl/>
        </w:rPr>
        <w:t>והוא השיב בפשטות גמורה: מכלל ספק פיקוח נפש לא יצאנו, ויש לחלל את השבת כדי למסור את ההודעה באופן מבוקר.</w:t>
      </w:r>
    </w:p>
    <w:p w14:paraId="6357672E" w14:textId="72E1B561" w:rsidR="00B21041" w:rsidRDefault="00B21041" w:rsidP="003C53AC">
      <w:pPr>
        <w:rPr>
          <w:rtl/>
        </w:rPr>
      </w:pPr>
      <w:r>
        <w:rPr>
          <w:rFonts w:hint="cs"/>
          <w:rtl/>
        </w:rPr>
        <w:t xml:space="preserve">היתר דומה קבע גם הרב יצחק זילברשטיין </w:t>
      </w:r>
      <w:r w:rsidRPr="007763CC">
        <w:rPr>
          <w:sz w:val="16"/>
          <w:szCs w:val="20"/>
          <w:rtl/>
        </w:rPr>
        <w:t>(</w:t>
      </w:r>
      <w:proofErr w:type="spellStart"/>
      <w:r w:rsidRPr="007763CC">
        <w:rPr>
          <w:rFonts w:hint="eastAsia"/>
          <w:sz w:val="16"/>
          <w:szCs w:val="20"/>
          <w:rtl/>
        </w:rPr>
        <w:t>חשוקי</w:t>
      </w:r>
      <w:proofErr w:type="spellEnd"/>
      <w:r w:rsidRPr="007763CC">
        <w:rPr>
          <w:sz w:val="16"/>
          <w:szCs w:val="20"/>
          <w:rtl/>
        </w:rPr>
        <w:t xml:space="preserve"> חמד כתובות ס</w:t>
      </w:r>
      <w:r w:rsidRPr="007763CC">
        <w:rPr>
          <w:rFonts w:hint="eastAsia"/>
          <w:sz w:val="16"/>
          <w:szCs w:val="20"/>
          <w:rtl/>
        </w:rPr>
        <w:t>ב</w:t>
      </w:r>
      <w:r w:rsidR="00F4554A">
        <w:rPr>
          <w:rFonts w:hint="cs"/>
          <w:sz w:val="16"/>
          <w:szCs w:val="20"/>
          <w:rtl/>
        </w:rPr>
        <w:t xml:space="preserve">: ד"ה </w:t>
      </w:r>
      <w:proofErr w:type="spellStart"/>
      <w:r w:rsidR="00F4554A">
        <w:rPr>
          <w:rFonts w:hint="cs"/>
          <w:sz w:val="16"/>
          <w:szCs w:val="20"/>
          <w:rtl/>
        </w:rPr>
        <w:t>סוי</w:t>
      </w:r>
      <w:proofErr w:type="spellEnd"/>
      <w:r w:rsidR="00F4554A">
        <w:rPr>
          <w:rFonts w:hint="cs"/>
          <w:sz w:val="16"/>
          <w:szCs w:val="20"/>
          <w:rtl/>
        </w:rPr>
        <w:t xml:space="preserve"> לבה</w:t>
      </w:r>
      <w:r w:rsidR="00735764">
        <w:rPr>
          <w:rFonts w:hint="cs"/>
          <w:sz w:val="16"/>
          <w:szCs w:val="20"/>
          <w:rtl/>
        </w:rPr>
        <w:t xml:space="preserve"> פרח רוחה</w:t>
      </w:r>
      <w:r w:rsidRPr="007763CC">
        <w:rPr>
          <w:sz w:val="16"/>
          <w:szCs w:val="20"/>
          <w:rtl/>
        </w:rPr>
        <w:t>)</w:t>
      </w:r>
      <w:r>
        <w:rPr>
          <w:rFonts w:hint="cs"/>
          <w:rtl/>
        </w:rPr>
        <w:t xml:space="preserve"> ובסגנונו המיוחד הוכיח את הדברים כבר מפרשיות מקראיות, כגון מדברי יהודה ליוסף בתחילת פרשת </w:t>
      </w:r>
      <w:proofErr w:type="spellStart"/>
      <w:r>
        <w:rPr>
          <w:rFonts w:hint="cs"/>
          <w:rtl/>
        </w:rPr>
        <w:t>ויגש</w:t>
      </w:r>
      <w:proofErr w:type="spellEnd"/>
      <w:r w:rsidR="003C53AC">
        <w:rPr>
          <w:rFonts w:hint="cs"/>
          <w:rtl/>
        </w:rPr>
        <w:t xml:space="preserve"> אודות דאגת יעקב לבנימין</w:t>
      </w:r>
      <w:r>
        <w:rPr>
          <w:rFonts w:hint="cs"/>
          <w:rtl/>
        </w:rPr>
        <w:t>: "</w:t>
      </w:r>
      <w:r w:rsidR="003C53AC">
        <w:rPr>
          <w:rtl/>
        </w:rPr>
        <w:t xml:space="preserve">וְהָיָה כִּרְאוֹתוֹ כִּי אֵין הַנַּעַר </w:t>
      </w:r>
      <w:r w:rsidR="006F4039">
        <w:rPr>
          <w:rtl/>
        </w:rPr>
        <w:t>–</w:t>
      </w:r>
      <w:r w:rsidR="006F4039">
        <w:rPr>
          <w:rFonts w:hint="cs"/>
          <w:rtl/>
        </w:rPr>
        <w:t xml:space="preserve"> </w:t>
      </w:r>
      <w:r w:rsidR="003C53AC">
        <w:rPr>
          <w:rtl/>
        </w:rPr>
        <w:t>וָמֵת</w:t>
      </w:r>
      <w:r>
        <w:rPr>
          <w:rFonts w:hint="cs"/>
          <w:rtl/>
        </w:rPr>
        <w:t>!"</w:t>
      </w:r>
      <w:r w:rsidR="006F4039">
        <w:rPr>
          <w:rFonts w:hint="cs"/>
          <w:rtl/>
        </w:rPr>
        <w:t xml:space="preserve"> </w:t>
      </w:r>
      <w:r w:rsidR="006F4039" w:rsidRPr="00914716">
        <w:rPr>
          <w:sz w:val="16"/>
          <w:szCs w:val="20"/>
          <w:rtl/>
        </w:rPr>
        <w:t>(בראשית מ"ד, לא</w:t>
      </w:r>
      <w:r w:rsidR="006F4039">
        <w:rPr>
          <w:rFonts w:hint="cs"/>
          <w:sz w:val="16"/>
          <w:szCs w:val="20"/>
          <w:rtl/>
        </w:rPr>
        <w:t>)</w:t>
      </w:r>
      <w:r>
        <w:rPr>
          <w:rFonts w:hint="cs"/>
          <w:rtl/>
        </w:rPr>
        <w:t xml:space="preserve">; או מדברי חז"ל </w:t>
      </w:r>
      <w:r w:rsidR="00EA2BFE">
        <w:rPr>
          <w:rFonts w:hint="cs"/>
          <w:rtl/>
        </w:rPr>
        <w:t>שהובאו ב</w:t>
      </w:r>
      <w:r>
        <w:rPr>
          <w:rFonts w:hint="cs"/>
          <w:rtl/>
        </w:rPr>
        <w:t xml:space="preserve">ילקוט שמעוני </w:t>
      </w:r>
      <w:r w:rsidR="00EA2BFE" w:rsidRPr="007763CC">
        <w:rPr>
          <w:sz w:val="16"/>
          <w:szCs w:val="20"/>
          <w:rtl/>
        </w:rPr>
        <w:t>(</w:t>
      </w:r>
      <w:r w:rsidRPr="007763CC">
        <w:rPr>
          <w:rFonts w:hint="eastAsia"/>
          <w:sz w:val="16"/>
          <w:szCs w:val="20"/>
          <w:rtl/>
        </w:rPr>
        <w:t>חיי</w:t>
      </w:r>
      <w:r w:rsidRPr="007763CC">
        <w:rPr>
          <w:sz w:val="16"/>
          <w:szCs w:val="20"/>
          <w:rtl/>
        </w:rPr>
        <w:t xml:space="preserve"> שרה </w:t>
      </w:r>
      <w:r w:rsidRPr="007763CC">
        <w:rPr>
          <w:rFonts w:hint="eastAsia"/>
          <w:sz w:val="16"/>
          <w:szCs w:val="20"/>
          <w:rtl/>
        </w:rPr>
        <w:t>ק</w:t>
      </w:r>
      <w:r w:rsidRPr="007763CC">
        <w:rPr>
          <w:sz w:val="16"/>
          <w:szCs w:val="20"/>
          <w:rtl/>
        </w:rPr>
        <w:t>"ב</w:t>
      </w:r>
      <w:r w:rsidR="00EA2BFE" w:rsidRPr="007763CC">
        <w:rPr>
          <w:sz w:val="16"/>
          <w:szCs w:val="20"/>
          <w:rtl/>
        </w:rPr>
        <w:t>)</w:t>
      </w:r>
      <w:r w:rsidR="00EA2BFE">
        <w:rPr>
          <w:rFonts w:hint="cs"/>
          <w:rtl/>
        </w:rPr>
        <w:t xml:space="preserve"> ובפירוש </w:t>
      </w:r>
      <w:r>
        <w:rPr>
          <w:rFonts w:hint="cs"/>
          <w:rtl/>
        </w:rPr>
        <w:t xml:space="preserve">רש"י </w:t>
      </w:r>
      <w:r w:rsidR="00EA2BFE">
        <w:rPr>
          <w:rFonts w:hint="cs"/>
          <w:rtl/>
        </w:rPr>
        <w:t xml:space="preserve">לתורה </w:t>
      </w:r>
      <w:r w:rsidR="00EA2BFE" w:rsidRPr="007763CC">
        <w:rPr>
          <w:sz w:val="16"/>
          <w:szCs w:val="20"/>
          <w:rtl/>
        </w:rPr>
        <w:t>(</w:t>
      </w:r>
      <w:r w:rsidRPr="007763CC">
        <w:rPr>
          <w:rFonts w:hint="eastAsia"/>
          <w:sz w:val="16"/>
          <w:szCs w:val="20"/>
          <w:rtl/>
        </w:rPr>
        <w:t>בראשית</w:t>
      </w:r>
      <w:r w:rsidRPr="007763CC">
        <w:rPr>
          <w:sz w:val="16"/>
          <w:szCs w:val="20"/>
          <w:rtl/>
        </w:rPr>
        <w:t xml:space="preserve"> </w:t>
      </w:r>
      <w:r w:rsidRPr="007763CC">
        <w:rPr>
          <w:rFonts w:hint="eastAsia"/>
          <w:sz w:val="16"/>
          <w:szCs w:val="20"/>
          <w:rtl/>
        </w:rPr>
        <w:t>כ</w:t>
      </w:r>
      <w:r w:rsidRPr="007763CC">
        <w:rPr>
          <w:sz w:val="16"/>
          <w:szCs w:val="20"/>
          <w:rtl/>
        </w:rPr>
        <w:t>"ג</w:t>
      </w:r>
      <w:r w:rsidR="00EA2BFE">
        <w:rPr>
          <w:rFonts w:hint="cs"/>
          <w:sz w:val="16"/>
          <w:szCs w:val="20"/>
          <w:rtl/>
        </w:rPr>
        <w:t>,</w:t>
      </w:r>
      <w:r w:rsidRPr="007763CC">
        <w:rPr>
          <w:sz w:val="16"/>
          <w:szCs w:val="20"/>
          <w:rtl/>
        </w:rPr>
        <w:t xml:space="preserve"> ב)</w:t>
      </w:r>
      <w:r>
        <w:rPr>
          <w:rFonts w:hint="cs"/>
          <w:rtl/>
        </w:rPr>
        <w:t xml:space="preserve"> ש</w:t>
      </w:r>
      <w:r w:rsidR="00EA2BFE">
        <w:rPr>
          <w:rFonts w:hint="cs"/>
          <w:rtl/>
        </w:rPr>
        <w:t>"</w:t>
      </w:r>
      <w:r>
        <w:rPr>
          <w:rFonts w:hint="cs"/>
          <w:rtl/>
        </w:rPr>
        <w:t>פרחה נשמתה</w:t>
      </w:r>
      <w:r w:rsidR="00EA2BFE">
        <w:rPr>
          <w:rFonts w:hint="cs"/>
          <w:rtl/>
        </w:rPr>
        <w:t>"</w:t>
      </w:r>
      <w:r>
        <w:rPr>
          <w:rFonts w:hint="cs"/>
          <w:rtl/>
        </w:rPr>
        <w:t xml:space="preserve"> של שרה א</w:t>
      </w:r>
      <w:r w:rsidR="00EA2BFE">
        <w:rPr>
          <w:rFonts w:hint="cs"/>
          <w:rtl/>
        </w:rPr>
        <w:t>י</w:t>
      </w:r>
      <w:r>
        <w:rPr>
          <w:rFonts w:hint="cs"/>
          <w:rtl/>
        </w:rPr>
        <w:t>מנו כאשר נתבשרה על עקדת יצחק</w:t>
      </w:r>
      <w:r w:rsidR="00EA2BFE">
        <w:rPr>
          <w:rFonts w:hint="cs"/>
          <w:rtl/>
        </w:rPr>
        <w:t>.</w:t>
      </w:r>
      <w:r>
        <w:rPr>
          <w:rStyle w:val="aa"/>
          <w:rtl/>
        </w:rPr>
        <w:footnoteReference w:id="14"/>
      </w:r>
    </w:p>
    <w:p w14:paraId="5DD678F8" w14:textId="639F13CF" w:rsidR="00B21041" w:rsidRDefault="00B21041" w:rsidP="00B31AD7">
      <w:pPr>
        <w:rPr>
          <w:rtl/>
        </w:rPr>
      </w:pPr>
      <w:r>
        <w:rPr>
          <w:rFonts w:hint="cs"/>
          <w:rtl/>
        </w:rPr>
        <w:t xml:space="preserve">ואכן, כך מורה הלכה למעשה הרבנות הצבאית, שמותר לחלל את השבת, ובמידת הצורך גם באיסורי תורה, כדי למסור את הבשורה למשפחת החלל באופן מבוקר ומקצועי, ובמהירות האפשרית. </w:t>
      </w:r>
      <w:r w:rsidR="00C77A90">
        <w:rPr>
          <w:rFonts w:hint="cs"/>
          <w:rtl/>
        </w:rPr>
        <w:t>כאמור לעיל, היתר זה יסודו בהרחבת המושג "</w:t>
      </w:r>
      <w:proofErr w:type="spellStart"/>
      <w:r w:rsidR="00C77A90">
        <w:rPr>
          <w:rFonts w:hint="cs"/>
          <w:rtl/>
        </w:rPr>
        <w:t>יתובי</w:t>
      </w:r>
      <w:proofErr w:type="spellEnd"/>
      <w:r w:rsidR="00C77A90">
        <w:rPr>
          <w:rFonts w:hint="cs"/>
          <w:rtl/>
        </w:rPr>
        <w:t xml:space="preserve"> </w:t>
      </w:r>
      <w:proofErr w:type="spellStart"/>
      <w:r w:rsidR="00C77A90">
        <w:rPr>
          <w:rFonts w:hint="cs"/>
          <w:rtl/>
        </w:rPr>
        <w:t>דעתא</w:t>
      </w:r>
      <w:proofErr w:type="spellEnd"/>
      <w:r w:rsidR="00C77A90">
        <w:rPr>
          <w:rFonts w:hint="cs"/>
          <w:rtl/>
        </w:rPr>
        <w:t>" לא רק ל</w:t>
      </w:r>
      <w:r w:rsidR="00CC4CBA">
        <w:rPr>
          <w:rFonts w:hint="cs"/>
          <w:rtl/>
        </w:rPr>
        <w:t>יולדת בלבד ואפילו לא רק למי שנחשב כ</w:t>
      </w:r>
      <w:r w:rsidR="00C77A90">
        <w:rPr>
          <w:rFonts w:hint="cs"/>
          <w:rtl/>
        </w:rPr>
        <w:t>חולה שיש בו סכנה, אלא לכל מי ש</w:t>
      </w:r>
      <w:r w:rsidR="00E74CB5">
        <w:rPr>
          <w:rFonts w:hint="cs"/>
          <w:rtl/>
        </w:rPr>
        <w:t>עלול להיקלע ל</w:t>
      </w:r>
      <w:r w:rsidR="00C77A90">
        <w:rPr>
          <w:rFonts w:hint="cs"/>
          <w:rtl/>
        </w:rPr>
        <w:t xml:space="preserve">מצב נפשי קשה </w:t>
      </w:r>
      <w:r w:rsidR="00F97D63">
        <w:rPr>
          <w:rFonts w:hint="cs"/>
          <w:rtl/>
        </w:rPr>
        <w:t xml:space="preserve">שיסכן את </w:t>
      </w:r>
      <w:r w:rsidR="00B31AD7">
        <w:rPr>
          <w:rFonts w:hint="cs"/>
          <w:rtl/>
        </w:rPr>
        <w:t>חייו</w:t>
      </w:r>
      <w:r w:rsidR="00C77A90">
        <w:rPr>
          <w:rFonts w:hint="cs"/>
          <w:rtl/>
        </w:rPr>
        <w:t>.</w:t>
      </w:r>
    </w:p>
    <w:p w14:paraId="2D0B2335" w14:textId="77777777" w:rsidR="00CC4CBA" w:rsidRDefault="00CC4CBA" w:rsidP="00C77A90">
      <w:pPr>
        <w:rPr>
          <w:rtl/>
        </w:rPr>
      </w:pPr>
    </w:p>
    <w:p w14:paraId="6906C86E" w14:textId="009D2571" w:rsidR="008F1319" w:rsidRDefault="008F1319" w:rsidP="008F1319">
      <w:pPr>
        <w:pStyle w:val="I"/>
        <w:rPr>
          <w:rtl/>
        </w:rPr>
      </w:pPr>
      <w:r>
        <w:rPr>
          <w:rFonts w:hint="cs"/>
          <w:rtl/>
        </w:rPr>
        <w:t xml:space="preserve">סיום </w:t>
      </w:r>
    </w:p>
    <w:p w14:paraId="175FB317" w14:textId="205B862A" w:rsidR="00160FD6" w:rsidRDefault="006F3DE1" w:rsidP="006F3DE1">
      <w:pPr>
        <w:rPr>
          <w:rFonts w:hint="cs"/>
          <w:rtl/>
        </w:rPr>
      </w:pPr>
      <w:r>
        <w:rPr>
          <w:rFonts w:hint="cs"/>
          <w:rtl/>
        </w:rPr>
        <w:t>כפי שהוסבר לעיל, חיילים בשדה הקרב אינם חולים שיש בהם סכנה, ו</w:t>
      </w:r>
      <w:r w:rsidR="00661DF2">
        <w:rPr>
          <w:rFonts w:hint="cs"/>
          <w:rtl/>
        </w:rPr>
        <w:t xml:space="preserve">מן הסתם גם </w:t>
      </w:r>
      <w:r>
        <w:rPr>
          <w:rFonts w:hint="cs"/>
          <w:rtl/>
        </w:rPr>
        <w:t>אין לדון בהם דיני יולדת. עם זאת, תחושתם הנפשית ומצבם המוראלי עשויים להיות משמעותיים עד מאוד בהכרעת המערכה.</w:t>
      </w:r>
    </w:p>
    <w:p w14:paraId="348B1C25" w14:textId="3B0B463D" w:rsidR="006F3DE1" w:rsidRDefault="006F3DE1" w:rsidP="00B977ED">
      <w:pPr>
        <w:rPr>
          <w:rtl/>
        </w:rPr>
      </w:pPr>
      <w:r>
        <w:rPr>
          <w:rFonts w:hint="cs"/>
          <w:rtl/>
        </w:rPr>
        <w:t>אכן, המושג "</w:t>
      </w:r>
      <w:proofErr w:type="spellStart"/>
      <w:r>
        <w:rPr>
          <w:rFonts w:hint="cs"/>
          <w:rtl/>
        </w:rPr>
        <w:t>יתובי</w:t>
      </w:r>
      <w:proofErr w:type="spellEnd"/>
      <w:r>
        <w:rPr>
          <w:rFonts w:hint="cs"/>
          <w:rtl/>
        </w:rPr>
        <w:t xml:space="preserve"> </w:t>
      </w:r>
      <w:proofErr w:type="spellStart"/>
      <w:r>
        <w:rPr>
          <w:rFonts w:hint="cs"/>
          <w:rtl/>
        </w:rPr>
        <w:t>דעתא</w:t>
      </w:r>
      <w:proofErr w:type="spellEnd"/>
      <w:r>
        <w:rPr>
          <w:rFonts w:hint="cs"/>
          <w:rtl/>
        </w:rPr>
        <w:t xml:space="preserve">", שבהיבטיו השונים עסקנו בשיעור זה, אינו קשור ישירות לחיילים בשדה הקרב. עם זאת, לאחר שלמדנו על המשקל המשמעותי כל כך של המצב הנפשי הן עבור חולה שיש בו סכנה והן עבור אדם בריא לחלוטין שנקלע למצב מורכב של דחק, פחד ובהלה, בהחלט יש מקום </w:t>
      </w:r>
      <w:r w:rsidR="00D10D0D">
        <w:rPr>
          <w:rFonts w:hint="cs"/>
          <w:rtl/>
        </w:rPr>
        <w:t xml:space="preserve">לומר שלא רק עבור מי </w:t>
      </w:r>
      <w:r w:rsidR="00D10D0D" w:rsidRPr="00D10D0D">
        <w:rPr>
          <w:rFonts w:hint="cs"/>
          <w:b/>
          <w:bCs/>
          <w:rtl/>
        </w:rPr>
        <w:t>שנמצא</w:t>
      </w:r>
      <w:r w:rsidR="00D10D0D">
        <w:rPr>
          <w:rFonts w:hint="cs"/>
          <w:rtl/>
        </w:rPr>
        <w:t xml:space="preserve"> במצב של פיקוח נפש, אלא גם עבור מי </w:t>
      </w:r>
      <w:r w:rsidR="00D10D0D">
        <w:rPr>
          <w:rFonts w:hint="cs"/>
          <w:b/>
          <w:bCs/>
          <w:rtl/>
        </w:rPr>
        <w:t xml:space="preserve">שעוסק </w:t>
      </w:r>
      <w:r w:rsidR="00D10D0D" w:rsidRPr="00D10D0D">
        <w:rPr>
          <w:rFonts w:hint="cs"/>
          <w:rtl/>
        </w:rPr>
        <w:t>בפיקוח נפש</w:t>
      </w:r>
      <w:r w:rsidR="00D10D0D">
        <w:rPr>
          <w:rFonts w:hint="cs"/>
          <w:b/>
          <w:bCs/>
          <w:rtl/>
        </w:rPr>
        <w:t xml:space="preserve"> </w:t>
      </w:r>
      <w:r w:rsidR="00D10D0D">
        <w:rPr>
          <w:rtl/>
        </w:rPr>
        <w:t>–</w:t>
      </w:r>
      <w:r w:rsidR="00D10D0D">
        <w:rPr>
          <w:rFonts w:hint="cs"/>
          <w:rtl/>
        </w:rPr>
        <w:t xml:space="preserve"> ניתן לחלל את השבת. ומכאן, יש מקום רב לדבריו </w:t>
      </w:r>
      <w:r>
        <w:rPr>
          <w:rFonts w:hint="cs"/>
          <w:rtl/>
        </w:rPr>
        <w:t xml:space="preserve">של הרב גד נבון אודות ההיתר </w:t>
      </w:r>
      <w:r w:rsidR="00D10D0D">
        <w:rPr>
          <w:rFonts w:hint="cs"/>
          <w:rtl/>
        </w:rPr>
        <w:t xml:space="preserve">לפנות חללים בשבת </w:t>
      </w:r>
      <w:r>
        <w:rPr>
          <w:rFonts w:hint="cs"/>
          <w:rtl/>
        </w:rPr>
        <w:t xml:space="preserve">כדי לשמור על </w:t>
      </w:r>
      <w:r w:rsidR="00B977ED">
        <w:rPr>
          <w:rFonts w:hint="cs"/>
          <w:rtl/>
        </w:rPr>
        <w:t>"</w:t>
      </w:r>
      <w:proofErr w:type="spellStart"/>
      <w:r w:rsidR="00B977ED">
        <w:rPr>
          <w:rFonts w:hint="cs"/>
          <w:rtl/>
        </w:rPr>
        <w:t>יתובי</w:t>
      </w:r>
      <w:proofErr w:type="spellEnd"/>
      <w:r w:rsidR="00B977ED">
        <w:rPr>
          <w:rFonts w:hint="cs"/>
          <w:rtl/>
        </w:rPr>
        <w:t xml:space="preserve"> </w:t>
      </w:r>
      <w:proofErr w:type="spellStart"/>
      <w:r w:rsidR="00B977ED">
        <w:rPr>
          <w:rFonts w:hint="cs"/>
          <w:rtl/>
        </w:rPr>
        <w:t>דעתא</w:t>
      </w:r>
      <w:proofErr w:type="spellEnd"/>
      <w:r w:rsidR="00B977ED">
        <w:rPr>
          <w:rFonts w:hint="cs"/>
          <w:rtl/>
        </w:rPr>
        <w:t xml:space="preserve">" של הלוחמים, ועל </w:t>
      </w:r>
      <w:proofErr w:type="spellStart"/>
      <w:r w:rsidR="00B977ED">
        <w:rPr>
          <w:rFonts w:hint="cs"/>
          <w:rtl/>
        </w:rPr>
        <w:t>מוראל</w:t>
      </w:r>
      <w:proofErr w:type="spellEnd"/>
      <w:r w:rsidR="00B977ED">
        <w:rPr>
          <w:rFonts w:hint="cs"/>
          <w:rtl/>
        </w:rPr>
        <w:t xml:space="preserve"> הכוחות בשדה הקרב.</w:t>
      </w:r>
    </w:p>
    <w:p w14:paraId="308886AC" w14:textId="3A926CE6" w:rsidR="006F3DE1" w:rsidRDefault="006F3DE1" w:rsidP="00B977ED">
      <w:pPr>
        <w:rPr>
          <w:rtl/>
        </w:rPr>
      </w:pPr>
      <w:r>
        <w:rPr>
          <w:rFonts w:hint="cs"/>
          <w:rtl/>
        </w:rPr>
        <w:t xml:space="preserve">בשיעור הבא נשלים בעזרת ה' את עיוננו בנושא, ונבחן האם מותר לרב צבאי, למרצה או לפסיכולוג לחלל את השבת כדי </w:t>
      </w:r>
      <w:r w:rsidR="00D10D0D">
        <w:rPr>
          <w:rFonts w:hint="cs"/>
          <w:rtl/>
        </w:rPr>
        <w:t>להיפגש עם הלוחמים בשדה הקרב, ולחזק את רוחם.</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77777777" w:rsidR="00685E21" w:rsidRDefault="00685E21" w:rsidP="0070679F">
            <w:pPr>
              <w:autoSpaceDE/>
              <w:autoSpaceDN/>
              <w:bidi w:val="0"/>
              <w:spacing w:after="160" w:line="259" w:lineRule="auto"/>
              <w:jc w:val="left"/>
            </w:pPr>
          </w:p>
        </w:tc>
        <w:tc>
          <w:tcPr>
            <w:tcW w:w="4111" w:type="dxa"/>
            <w:tcBorders>
              <w:top w:val="nil"/>
              <w:left w:val="nil"/>
              <w:bottom w:val="nil"/>
              <w:right w:val="nil"/>
            </w:tcBorders>
          </w:tcPr>
          <w:p w14:paraId="5E7E3A4A" w14:textId="77777777" w:rsidR="00685E21" w:rsidRPr="00B977ED"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proofErr w:type="spellStart"/>
            <w:r w:rsidR="00B80C1B">
              <w:rPr>
                <w:rFonts w:hint="cs"/>
                <w:noProof w:val="0"/>
                <w:rtl/>
              </w:rPr>
              <w:t>אביהוד</w:t>
            </w:r>
            <w:proofErr w:type="spellEnd"/>
            <w:r w:rsidR="00B80C1B">
              <w:rPr>
                <w:rFonts w:hint="cs"/>
                <w:noProof w:val="0"/>
                <w:rtl/>
              </w:rPr>
              <w:t xml:space="preserve"> שורץ</w:t>
            </w:r>
          </w:p>
          <w:p w14:paraId="58484B48" w14:textId="0521CC2A"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 xml:space="preserve">אביעד </w:t>
            </w:r>
            <w:proofErr w:type="spellStart"/>
            <w:r w:rsidR="00503FC8">
              <w:rPr>
                <w:rFonts w:hint="cs"/>
                <w:noProof w:val="0"/>
                <w:rtl/>
              </w:rPr>
              <w:t>ברסטל</w:t>
            </w:r>
            <w:proofErr w:type="spellEnd"/>
            <w:r>
              <w:rPr>
                <w:rFonts w:hint="cs"/>
                <w:noProof w:val="0"/>
                <w:rtl/>
              </w:rPr>
              <w:t xml:space="preserve">, </w:t>
            </w:r>
            <w:r w:rsidR="00025139">
              <w:rPr>
                <w:rFonts w:hint="cs"/>
                <w:noProof w:val="0"/>
                <w:rtl/>
              </w:rPr>
              <w:t>ה'</w:t>
            </w:r>
            <w:r>
              <w:rPr>
                <w:rFonts w:hint="cs"/>
                <w:noProof w:val="0"/>
                <w:rtl/>
              </w:rPr>
              <w:t>תשפ"</w:t>
            </w:r>
            <w:r w:rsidR="001147CD">
              <w:rPr>
                <w:rFonts w:hint="cs"/>
                <w:noProof w:val="0"/>
                <w:rtl/>
              </w:rPr>
              <w:t>ג</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3AC57F86" w14:textId="77777777" w:rsidR="00EB474F" w:rsidRDefault="00EB474F" w:rsidP="0044034A">
            <w:pPr>
              <w:pStyle w:val="ae"/>
              <w:rPr>
                <w:noProof w:val="0"/>
                <w:rtl/>
              </w:rPr>
            </w:pPr>
            <w:r>
              <w:rPr>
                <w:rFonts w:hint="cs"/>
                <w:noProof w:val="0"/>
                <w:rtl/>
              </w:rPr>
              <w:t xml:space="preserve">מיסודו של </w:t>
            </w:r>
          </w:p>
          <w:p w14:paraId="45BA1DCF" w14:textId="3D48AC3F" w:rsidR="00EB474F" w:rsidRDefault="00EB474F" w:rsidP="00920CDC">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101657C8" w14:textId="77777777" w:rsidR="00EB474F" w:rsidRPr="00D40C47" w:rsidRDefault="00EB474F" w:rsidP="0044034A">
            <w:pPr>
              <w:pStyle w:val="ae"/>
              <w:rPr>
                <w:noProof w:val="0"/>
              </w:rPr>
            </w:pPr>
            <w:r>
              <w:rPr>
                <w:noProof w:val="0"/>
                <w:rtl/>
              </w:rPr>
              <w:t>האתר בעברית:</w:t>
            </w:r>
            <w:r>
              <w:rPr>
                <w:noProof w:val="0"/>
                <w:rtl/>
              </w:rPr>
              <w:tab/>
            </w:r>
            <w:hyperlink r:id="rId9"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10"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1F5A09DB" w:rsidR="00436188" w:rsidRPr="00685E21" w:rsidRDefault="00436188" w:rsidP="000C4121"/>
    <w:sectPr w:rsidR="00436188" w:rsidRPr="00685E21" w:rsidSect="00C640F0">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79D1D" w14:textId="77777777" w:rsidR="00895BE1" w:rsidRDefault="00895BE1" w:rsidP="005F7985">
      <w:pPr>
        <w:spacing w:after="0" w:line="240" w:lineRule="auto"/>
      </w:pPr>
      <w:r>
        <w:separator/>
      </w:r>
    </w:p>
  </w:endnote>
  <w:endnote w:type="continuationSeparator" w:id="0">
    <w:p w14:paraId="016019E9" w14:textId="77777777" w:rsidR="00895BE1" w:rsidRDefault="00895BE1"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A630E" w14:textId="77777777" w:rsidR="00895BE1" w:rsidRDefault="00895BE1" w:rsidP="005F7985">
      <w:pPr>
        <w:spacing w:after="0" w:line="240" w:lineRule="auto"/>
      </w:pPr>
      <w:r>
        <w:separator/>
      </w:r>
    </w:p>
  </w:footnote>
  <w:footnote w:type="continuationSeparator" w:id="0">
    <w:p w14:paraId="2C8C88AF" w14:textId="77777777" w:rsidR="00895BE1" w:rsidRDefault="00895BE1" w:rsidP="005F7985">
      <w:pPr>
        <w:spacing w:after="0" w:line="240" w:lineRule="auto"/>
      </w:pPr>
      <w:r>
        <w:continuationSeparator/>
      </w:r>
    </w:p>
  </w:footnote>
  <w:footnote w:id="1">
    <w:p w14:paraId="00C9BA96" w14:textId="29166DF5" w:rsidR="001F594E" w:rsidRDefault="001F594E" w:rsidP="009C30D3">
      <w:pPr>
        <w:pStyle w:val="a8"/>
      </w:pPr>
      <w:r>
        <w:rPr>
          <w:rStyle w:val="aa"/>
        </w:rPr>
        <w:footnoteRef/>
      </w:r>
      <w:r>
        <w:rPr>
          <w:rtl/>
        </w:rPr>
        <w:t xml:space="preserve"> </w:t>
      </w:r>
      <w:r>
        <w:rPr>
          <w:rFonts w:hint="cs"/>
          <w:rtl/>
        </w:rPr>
        <w:t xml:space="preserve">ראו בהקשר זה את קושיית המגן אברהם </w:t>
      </w:r>
      <w:r w:rsidRPr="007763CC">
        <w:rPr>
          <w:sz w:val="16"/>
          <w:szCs w:val="16"/>
          <w:rtl/>
        </w:rPr>
        <w:t>(</w:t>
      </w:r>
      <w:r w:rsidRPr="007763CC">
        <w:rPr>
          <w:rFonts w:hint="eastAsia"/>
          <w:sz w:val="16"/>
          <w:szCs w:val="16"/>
          <w:rtl/>
        </w:rPr>
        <w:t>ש</w:t>
      </w:r>
      <w:r w:rsidRPr="007763CC">
        <w:rPr>
          <w:sz w:val="16"/>
          <w:szCs w:val="16"/>
          <w:rtl/>
        </w:rPr>
        <w:t xml:space="preserve">"ל, </w:t>
      </w:r>
      <w:proofErr w:type="spellStart"/>
      <w:r w:rsidRPr="007763CC">
        <w:rPr>
          <w:rFonts w:hint="eastAsia"/>
          <w:sz w:val="16"/>
          <w:szCs w:val="16"/>
          <w:rtl/>
        </w:rPr>
        <w:t>סק</w:t>
      </w:r>
      <w:r w:rsidRPr="007763CC">
        <w:rPr>
          <w:sz w:val="16"/>
          <w:szCs w:val="16"/>
          <w:rtl/>
        </w:rPr>
        <w:t>"</w:t>
      </w:r>
      <w:r w:rsidRPr="007763CC">
        <w:rPr>
          <w:rFonts w:hint="eastAsia"/>
          <w:sz w:val="16"/>
          <w:szCs w:val="16"/>
          <w:rtl/>
        </w:rPr>
        <w:t>ב</w:t>
      </w:r>
      <w:proofErr w:type="spellEnd"/>
      <w:r w:rsidRPr="007763CC">
        <w:rPr>
          <w:sz w:val="16"/>
          <w:szCs w:val="16"/>
          <w:rtl/>
        </w:rPr>
        <w:t>)</w:t>
      </w:r>
      <w:r>
        <w:rPr>
          <w:rFonts w:hint="cs"/>
          <w:rtl/>
        </w:rPr>
        <w:t xml:space="preserve">, ותירוץ בעל 'מחצית השקל' שם </w:t>
      </w:r>
      <w:r w:rsidRPr="007763CC">
        <w:rPr>
          <w:sz w:val="16"/>
          <w:szCs w:val="16"/>
          <w:rtl/>
        </w:rPr>
        <w:t>(</w:t>
      </w:r>
      <w:proofErr w:type="spellStart"/>
      <w:r>
        <w:rPr>
          <w:rFonts w:hint="cs"/>
          <w:sz w:val="16"/>
          <w:szCs w:val="16"/>
          <w:rtl/>
        </w:rPr>
        <w:t>סק"ב</w:t>
      </w:r>
      <w:proofErr w:type="spellEnd"/>
      <w:r w:rsidRPr="007763CC">
        <w:rPr>
          <w:sz w:val="16"/>
          <w:szCs w:val="16"/>
          <w:rtl/>
        </w:rPr>
        <w:t>)</w:t>
      </w:r>
      <w:r>
        <w:rPr>
          <w:rFonts w:hint="cs"/>
          <w:rtl/>
        </w:rPr>
        <w:t>. אגב, במהלך הדברים, שואל ה'מגן אברהם' שם מדוע לא יאמרו ליולדת עיוורת שהדליקו עבורה נר בלי לעשות זאת בפועל, ותשובתו: מדובר בעיוורת שמסוגלת להבחין האם הנר דולק, או שיש לה דרכים אחרות לברר האם אמנם הנר הודלק לבקשתה.</w:t>
      </w:r>
    </w:p>
  </w:footnote>
  <w:footnote w:id="2">
    <w:p w14:paraId="7B1B7B5F" w14:textId="7D6F69D3" w:rsidR="001F594E" w:rsidRDefault="001F594E" w:rsidP="009C30D3">
      <w:pPr>
        <w:pStyle w:val="a8"/>
      </w:pPr>
      <w:r>
        <w:rPr>
          <w:rStyle w:val="aa"/>
        </w:rPr>
        <w:footnoteRef/>
      </w:r>
      <w:r>
        <w:rPr>
          <w:rtl/>
        </w:rPr>
        <w:t xml:space="preserve"> </w:t>
      </w:r>
      <w:proofErr w:type="spellStart"/>
      <w:r>
        <w:rPr>
          <w:rFonts w:hint="cs"/>
          <w:rtl/>
        </w:rPr>
        <w:t>יעוין</w:t>
      </w:r>
      <w:proofErr w:type="spellEnd"/>
      <w:r>
        <w:rPr>
          <w:rFonts w:hint="cs"/>
          <w:rtl/>
        </w:rPr>
        <w:t xml:space="preserve"> גם </w:t>
      </w:r>
      <w:proofErr w:type="spellStart"/>
      <w:r>
        <w:rPr>
          <w:rFonts w:hint="cs"/>
          <w:rtl/>
        </w:rPr>
        <w:t>בשו"ת</w:t>
      </w:r>
      <w:proofErr w:type="spellEnd"/>
      <w:r>
        <w:rPr>
          <w:rFonts w:hint="cs"/>
          <w:rtl/>
        </w:rPr>
        <w:t xml:space="preserve"> אגרות משה </w:t>
      </w:r>
      <w:r w:rsidRPr="007763CC">
        <w:rPr>
          <w:sz w:val="16"/>
          <w:szCs w:val="16"/>
          <w:rtl/>
        </w:rPr>
        <w:t>(</w:t>
      </w:r>
      <w:r w:rsidRPr="007763CC">
        <w:rPr>
          <w:rFonts w:hint="eastAsia"/>
          <w:sz w:val="16"/>
          <w:szCs w:val="16"/>
          <w:rtl/>
        </w:rPr>
        <w:t>אורח</w:t>
      </w:r>
      <w:r w:rsidRPr="007763CC">
        <w:rPr>
          <w:sz w:val="16"/>
          <w:szCs w:val="16"/>
          <w:rtl/>
        </w:rPr>
        <w:t xml:space="preserve"> חיים </w:t>
      </w:r>
      <w:r w:rsidRPr="007763CC">
        <w:rPr>
          <w:rFonts w:hint="eastAsia"/>
          <w:sz w:val="16"/>
          <w:szCs w:val="16"/>
          <w:rtl/>
        </w:rPr>
        <w:t>ח</w:t>
      </w:r>
      <w:r w:rsidRPr="007763CC">
        <w:rPr>
          <w:sz w:val="16"/>
          <w:szCs w:val="16"/>
          <w:rtl/>
        </w:rPr>
        <w:t>"</w:t>
      </w:r>
      <w:r w:rsidRPr="007763CC">
        <w:rPr>
          <w:rFonts w:hint="eastAsia"/>
          <w:sz w:val="16"/>
          <w:szCs w:val="16"/>
          <w:rtl/>
        </w:rPr>
        <w:t>א</w:t>
      </w:r>
      <w:r w:rsidRPr="007763CC">
        <w:rPr>
          <w:sz w:val="16"/>
          <w:szCs w:val="16"/>
          <w:rtl/>
        </w:rPr>
        <w:t xml:space="preserve"> סי' קל"ב)</w:t>
      </w:r>
      <w:r>
        <w:rPr>
          <w:rFonts w:hint="cs"/>
          <w:rtl/>
        </w:rPr>
        <w:t xml:space="preserve"> שהתלבט לגבי היתר זה, אך מסקנתו הלכה למעשה שאם היולדת אכן מביעה חשש ופחד לנסוע לבדה, בוודאי שניתן להצטרף אליה.</w:t>
      </w:r>
    </w:p>
  </w:footnote>
  <w:footnote w:id="3">
    <w:p w14:paraId="0B79D7CB" w14:textId="7AB89745" w:rsidR="001F594E" w:rsidRDefault="001F594E" w:rsidP="009C30D3">
      <w:pPr>
        <w:pStyle w:val="a8"/>
        <w:rPr>
          <w:rtl/>
        </w:rPr>
      </w:pPr>
      <w:r>
        <w:rPr>
          <w:rStyle w:val="aa"/>
        </w:rPr>
        <w:footnoteRef/>
      </w:r>
      <w:r>
        <w:rPr>
          <w:rtl/>
        </w:rPr>
        <w:t xml:space="preserve"> </w:t>
      </w:r>
      <w:r>
        <w:rPr>
          <w:rFonts w:hint="cs"/>
          <w:rtl/>
        </w:rPr>
        <w:t xml:space="preserve">מקור הדברים בפירוש 'תפארת ישראל' למשנה </w:t>
      </w:r>
      <w:r w:rsidRPr="007763CC">
        <w:rPr>
          <w:sz w:val="16"/>
          <w:szCs w:val="16"/>
          <w:rtl/>
        </w:rPr>
        <w:t>(</w:t>
      </w:r>
      <w:r w:rsidRPr="007763CC">
        <w:rPr>
          <w:rFonts w:hint="eastAsia"/>
          <w:sz w:val="16"/>
          <w:szCs w:val="16"/>
          <w:rtl/>
        </w:rPr>
        <w:t>שבת</w:t>
      </w:r>
      <w:r w:rsidRPr="007763CC">
        <w:rPr>
          <w:sz w:val="16"/>
          <w:szCs w:val="16"/>
          <w:rtl/>
        </w:rPr>
        <w:t xml:space="preserve"> י"ח, ג אות ל"ג)</w:t>
      </w:r>
      <w:r>
        <w:rPr>
          <w:rFonts w:hint="cs"/>
          <w:rtl/>
        </w:rPr>
        <w:t xml:space="preserve">, שהסביר את ההיתר לקרוא ל"חכמה" שהיולדת חפצה בה ממקום רחוק, גם אם יש מיילדת קרובה יותר. ראו על כך בהרחבה בספר 'תורת היולדת' </w:t>
      </w:r>
      <w:r w:rsidRPr="007763CC">
        <w:rPr>
          <w:sz w:val="16"/>
          <w:szCs w:val="16"/>
          <w:rtl/>
        </w:rPr>
        <w:t>(</w:t>
      </w:r>
      <w:r w:rsidRPr="007763CC">
        <w:rPr>
          <w:rFonts w:hint="eastAsia"/>
          <w:sz w:val="16"/>
          <w:szCs w:val="16"/>
          <w:rtl/>
        </w:rPr>
        <w:t>פרק</w:t>
      </w:r>
      <w:r w:rsidRPr="007763CC">
        <w:rPr>
          <w:sz w:val="16"/>
          <w:szCs w:val="16"/>
          <w:rtl/>
        </w:rPr>
        <w:t xml:space="preserve"> </w:t>
      </w:r>
      <w:r w:rsidRPr="007763CC">
        <w:rPr>
          <w:rFonts w:hint="eastAsia"/>
          <w:sz w:val="16"/>
          <w:szCs w:val="16"/>
          <w:rtl/>
        </w:rPr>
        <w:t>ז</w:t>
      </w:r>
      <w:r w:rsidRPr="007763CC">
        <w:rPr>
          <w:sz w:val="16"/>
          <w:szCs w:val="16"/>
          <w:rtl/>
        </w:rPr>
        <w:t>')</w:t>
      </w:r>
      <w:r>
        <w:rPr>
          <w:rFonts w:hint="cs"/>
          <w:rtl/>
        </w:rPr>
        <w:t xml:space="preserve"> </w:t>
      </w:r>
      <w:proofErr w:type="spellStart"/>
      <w:r>
        <w:rPr>
          <w:rFonts w:hint="cs"/>
          <w:rtl/>
        </w:rPr>
        <w:t>ובשו"ת</w:t>
      </w:r>
      <w:proofErr w:type="spellEnd"/>
      <w:r>
        <w:rPr>
          <w:rFonts w:hint="cs"/>
          <w:rtl/>
        </w:rPr>
        <w:t xml:space="preserve"> שבט הלוי </w:t>
      </w:r>
      <w:r w:rsidRPr="007763CC">
        <w:rPr>
          <w:sz w:val="16"/>
          <w:szCs w:val="16"/>
          <w:rtl/>
        </w:rPr>
        <w:t>(</w:t>
      </w:r>
      <w:proofErr w:type="spellStart"/>
      <w:r w:rsidRPr="007763CC">
        <w:rPr>
          <w:rFonts w:hint="eastAsia"/>
          <w:sz w:val="16"/>
          <w:szCs w:val="16"/>
          <w:rtl/>
        </w:rPr>
        <w:t>ח</w:t>
      </w:r>
      <w:r w:rsidRPr="007763CC">
        <w:rPr>
          <w:sz w:val="16"/>
          <w:szCs w:val="16"/>
          <w:rtl/>
        </w:rPr>
        <w:t>"</w:t>
      </w:r>
      <w:r w:rsidRPr="007763CC">
        <w:rPr>
          <w:rFonts w:hint="eastAsia"/>
          <w:sz w:val="16"/>
          <w:szCs w:val="16"/>
          <w:rtl/>
        </w:rPr>
        <w:t>ח</w:t>
      </w:r>
      <w:proofErr w:type="spellEnd"/>
      <w:r w:rsidRPr="007763CC">
        <w:rPr>
          <w:sz w:val="16"/>
          <w:szCs w:val="16"/>
          <w:rtl/>
        </w:rPr>
        <w:t xml:space="preserve"> </w:t>
      </w:r>
      <w:r w:rsidRPr="007763CC">
        <w:rPr>
          <w:rFonts w:hint="eastAsia"/>
          <w:sz w:val="16"/>
          <w:szCs w:val="16"/>
          <w:rtl/>
        </w:rPr>
        <w:t>סי</w:t>
      </w:r>
      <w:r w:rsidRPr="007763CC">
        <w:rPr>
          <w:sz w:val="16"/>
          <w:szCs w:val="16"/>
          <w:rtl/>
        </w:rPr>
        <w:t xml:space="preserve">' </w:t>
      </w:r>
      <w:r w:rsidRPr="007763CC">
        <w:rPr>
          <w:rFonts w:hint="eastAsia"/>
          <w:sz w:val="16"/>
          <w:szCs w:val="16"/>
          <w:rtl/>
        </w:rPr>
        <w:t>פ</w:t>
      </w:r>
      <w:r w:rsidRPr="007763CC">
        <w:rPr>
          <w:sz w:val="16"/>
          <w:szCs w:val="16"/>
          <w:rtl/>
        </w:rPr>
        <w:t>"ח)</w:t>
      </w:r>
      <w:r>
        <w:rPr>
          <w:rFonts w:hint="cs"/>
          <w:rtl/>
        </w:rPr>
        <w:t xml:space="preserve">, שהסתייגו והדגישו שאם הנסיעה לבית חולים מרוחק היא בגדר 'פינוק' </w:t>
      </w:r>
      <w:r>
        <w:rPr>
          <w:rtl/>
        </w:rPr>
        <w:t>–</w:t>
      </w:r>
      <w:r>
        <w:rPr>
          <w:rFonts w:hint="cs"/>
          <w:rtl/>
        </w:rPr>
        <w:t xml:space="preserve"> אין להתירה, ועל אחת כמה וכמה שאין להתיר נסיעה לבית חולים מרוחק אם הדבר נעשה משיקולים כלכליים של עלות הטיפול או ההסדר עם קופת החולים. אך כאשר הנסיעה אכן נחוצה ליישוב דעתה של היולדת, ומאפשרת לה להגיע לבית החולים שבו תזכה לטיפול המיטבי לדעתה (אף שמבחינה אובייקטיבית הדבר איננו נכון בהכרח), הדבר מותר. כן כתב גם </w:t>
      </w:r>
      <w:proofErr w:type="spellStart"/>
      <w:r>
        <w:rPr>
          <w:rFonts w:hint="cs"/>
          <w:rtl/>
        </w:rPr>
        <w:t>בשו"ת</w:t>
      </w:r>
      <w:proofErr w:type="spellEnd"/>
      <w:r>
        <w:rPr>
          <w:rFonts w:hint="cs"/>
          <w:rtl/>
        </w:rPr>
        <w:t xml:space="preserve"> מנחת אשר </w:t>
      </w:r>
      <w:r w:rsidRPr="007763CC">
        <w:rPr>
          <w:sz w:val="16"/>
          <w:szCs w:val="16"/>
          <w:rtl/>
        </w:rPr>
        <w:t>(</w:t>
      </w:r>
      <w:r>
        <w:rPr>
          <w:rFonts w:hint="cs"/>
          <w:sz w:val="16"/>
          <w:szCs w:val="16"/>
          <w:rtl/>
        </w:rPr>
        <w:t>ח"</w:t>
      </w:r>
      <w:r w:rsidRPr="007763CC">
        <w:rPr>
          <w:rFonts w:hint="eastAsia"/>
          <w:sz w:val="16"/>
          <w:szCs w:val="16"/>
          <w:rtl/>
        </w:rPr>
        <w:t>א</w:t>
      </w:r>
      <w:r>
        <w:rPr>
          <w:rFonts w:hint="cs"/>
          <w:sz w:val="16"/>
          <w:szCs w:val="16"/>
          <w:rtl/>
        </w:rPr>
        <w:t xml:space="preserve"> סי'</w:t>
      </w:r>
      <w:r w:rsidRPr="007763CC">
        <w:rPr>
          <w:sz w:val="16"/>
          <w:szCs w:val="16"/>
          <w:rtl/>
        </w:rPr>
        <w:t xml:space="preserve"> קי"ז)</w:t>
      </w:r>
      <w:r>
        <w:rPr>
          <w:rFonts w:hint="cs"/>
          <w:rtl/>
        </w:rPr>
        <w:t>.</w:t>
      </w:r>
    </w:p>
    <w:p w14:paraId="2E51FA49" w14:textId="02FD6E41" w:rsidR="001F594E" w:rsidRDefault="001F594E" w:rsidP="009C30D3">
      <w:pPr>
        <w:pStyle w:val="a8"/>
        <w:rPr>
          <w:rtl/>
        </w:rPr>
      </w:pPr>
      <w:r>
        <w:rPr>
          <w:rFonts w:hint="cs"/>
          <w:rtl/>
        </w:rPr>
        <w:t xml:space="preserve">עוד, </w:t>
      </w:r>
      <w:proofErr w:type="spellStart"/>
      <w:r>
        <w:rPr>
          <w:rFonts w:hint="cs"/>
          <w:rtl/>
        </w:rPr>
        <w:t>יעוין</w:t>
      </w:r>
      <w:proofErr w:type="spellEnd"/>
      <w:r>
        <w:rPr>
          <w:rFonts w:hint="cs"/>
          <w:rtl/>
        </w:rPr>
        <w:t xml:space="preserve"> גם במאמרו של </w:t>
      </w:r>
      <w:proofErr w:type="spellStart"/>
      <w:r>
        <w:rPr>
          <w:rFonts w:hint="cs"/>
          <w:rtl/>
        </w:rPr>
        <w:t>מו"ח</w:t>
      </w:r>
      <w:proofErr w:type="spellEnd"/>
      <w:r>
        <w:rPr>
          <w:rFonts w:hint="cs"/>
          <w:rtl/>
        </w:rPr>
        <w:t xml:space="preserve"> הרב שלמה לוי "יולדת המעוניינת לנסוע בשבת לבית חולים מרוחק" </w:t>
      </w:r>
      <w:r w:rsidRPr="007763CC">
        <w:rPr>
          <w:sz w:val="16"/>
          <w:szCs w:val="16"/>
          <w:rtl/>
        </w:rPr>
        <w:t>(</w:t>
      </w:r>
      <w:r w:rsidRPr="007763CC">
        <w:rPr>
          <w:rFonts w:hint="eastAsia"/>
          <w:sz w:val="16"/>
          <w:szCs w:val="16"/>
          <w:rtl/>
        </w:rPr>
        <w:t>בתוך</w:t>
      </w:r>
      <w:r w:rsidRPr="007763CC">
        <w:rPr>
          <w:sz w:val="16"/>
          <w:szCs w:val="16"/>
          <w:rtl/>
        </w:rPr>
        <w:t xml:space="preserve">: </w:t>
      </w:r>
      <w:proofErr w:type="spellStart"/>
      <w:r w:rsidRPr="007763CC">
        <w:rPr>
          <w:rFonts w:hint="eastAsia"/>
          <w:sz w:val="16"/>
          <w:szCs w:val="16"/>
          <w:rtl/>
        </w:rPr>
        <w:t>תחומין</w:t>
      </w:r>
      <w:proofErr w:type="spellEnd"/>
      <w:r w:rsidRPr="007763CC">
        <w:rPr>
          <w:sz w:val="16"/>
          <w:szCs w:val="16"/>
          <w:rtl/>
        </w:rPr>
        <w:t xml:space="preserve"> כרך ל"ג)</w:t>
      </w:r>
      <w:r>
        <w:rPr>
          <w:rFonts w:hint="cs"/>
          <w:rtl/>
        </w:rPr>
        <w:t>, ולענ"ד נקט שם עמדה די מחמירה, ואף הוא עצמו לעיתים הקל יותר מן האמור שם כאשר נדרש לכך הלכה למעשה.</w:t>
      </w:r>
    </w:p>
  </w:footnote>
  <w:footnote w:id="4">
    <w:p w14:paraId="162B2A55" w14:textId="77FB7101" w:rsidR="001F594E" w:rsidRDefault="001F594E" w:rsidP="009C30D3">
      <w:pPr>
        <w:pStyle w:val="a8"/>
        <w:rPr>
          <w:rtl/>
        </w:rPr>
      </w:pPr>
      <w:r>
        <w:rPr>
          <w:rStyle w:val="aa"/>
        </w:rPr>
        <w:footnoteRef/>
      </w:r>
      <w:r>
        <w:rPr>
          <w:rtl/>
        </w:rPr>
        <w:t xml:space="preserve"> </w:t>
      </w:r>
      <w:r>
        <w:rPr>
          <w:rFonts w:hint="cs"/>
          <w:rtl/>
        </w:rPr>
        <w:t xml:space="preserve">ה'שמירת שבת כהלכתה' </w:t>
      </w:r>
      <w:r w:rsidRPr="007763CC">
        <w:rPr>
          <w:sz w:val="16"/>
          <w:szCs w:val="16"/>
          <w:rtl/>
        </w:rPr>
        <w:t>(</w:t>
      </w:r>
      <w:r w:rsidRPr="007763CC">
        <w:rPr>
          <w:rFonts w:hint="eastAsia"/>
          <w:sz w:val="16"/>
          <w:szCs w:val="16"/>
          <w:rtl/>
        </w:rPr>
        <w:t>מ</w:t>
      </w:r>
      <w:r w:rsidRPr="007763CC">
        <w:rPr>
          <w:sz w:val="16"/>
          <w:szCs w:val="16"/>
          <w:rtl/>
        </w:rPr>
        <w:t>'</w:t>
      </w:r>
      <w:r>
        <w:rPr>
          <w:rFonts w:hint="cs"/>
          <w:sz w:val="16"/>
          <w:szCs w:val="16"/>
          <w:rtl/>
        </w:rPr>
        <w:t>,</w:t>
      </w:r>
      <w:r w:rsidRPr="007763CC">
        <w:rPr>
          <w:sz w:val="16"/>
          <w:szCs w:val="16"/>
          <w:rtl/>
        </w:rPr>
        <w:t xml:space="preserve"> </w:t>
      </w:r>
      <w:r w:rsidRPr="007763CC">
        <w:rPr>
          <w:rFonts w:hint="eastAsia"/>
          <w:sz w:val="16"/>
          <w:szCs w:val="16"/>
          <w:rtl/>
        </w:rPr>
        <w:t>פג</w:t>
      </w:r>
      <w:r w:rsidRPr="007763CC">
        <w:rPr>
          <w:sz w:val="16"/>
          <w:szCs w:val="16"/>
          <w:rtl/>
        </w:rPr>
        <w:t>)</w:t>
      </w:r>
      <w:r>
        <w:rPr>
          <w:rFonts w:hint="cs"/>
          <w:rtl/>
        </w:rPr>
        <w:t xml:space="preserve"> כתב בפירוש להתיר לתומכת לידה לנסוע בשבת, ועל כך יש להעיר שההיתר מופיע במהדורה החדשה של הספר </w:t>
      </w:r>
      <w:r w:rsidRPr="007763CC">
        <w:rPr>
          <w:sz w:val="16"/>
          <w:szCs w:val="16"/>
          <w:rtl/>
        </w:rPr>
        <w:t>(</w:t>
      </w:r>
      <w:r w:rsidRPr="007763CC">
        <w:rPr>
          <w:rFonts w:hint="eastAsia"/>
          <w:sz w:val="16"/>
          <w:szCs w:val="16"/>
          <w:rtl/>
        </w:rPr>
        <w:t>תש</w:t>
      </w:r>
      <w:r w:rsidRPr="007763CC">
        <w:rPr>
          <w:sz w:val="16"/>
          <w:szCs w:val="16"/>
          <w:rtl/>
        </w:rPr>
        <w:t>"ע)</w:t>
      </w:r>
      <w:r>
        <w:rPr>
          <w:rFonts w:hint="cs"/>
          <w:rtl/>
        </w:rPr>
        <w:t>, ולא הופיע במהדורות הקודמות.</w:t>
      </w:r>
    </w:p>
    <w:p w14:paraId="4AD1C8AA" w14:textId="7C04F8CB" w:rsidR="001F594E" w:rsidRDefault="001F594E" w:rsidP="009C30D3">
      <w:pPr>
        <w:pStyle w:val="a8"/>
        <w:rPr>
          <w:rtl/>
        </w:rPr>
      </w:pPr>
      <w:r>
        <w:rPr>
          <w:rFonts w:hint="cs"/>
          <w:rtl/>
        </w:rPr>
        <w:t xml:space="preserve">להרחבה, עיינו במאמריו של ידידי הרב אלי </w:t>
      </w:r>
      <w:proofErr w:type="spellStart"/>
      <w:r>
        <w:rPr>
          <w:rFonts w:hint="cs"/>
          <w:rtl/>
        </w:rPr>
        <w:t>טרגין</w:t>
      </w:r>
      <w:proofErr w:type="spellEnd"/>
      <w:r>
        <w:rPr>
          <w:rFonts w:hint="cs"/>
          <w:rtl/>
        </w:rPr>
        <w:t xml:space="preserve">: "תומכת לידה (דולה) בשבת" </w:t>
      </w:r>
      <w:r w:rsidRPr="007763CC">
        <w:rPr>
          <w:sz w:val="16"/>
          <w:szCs w:val="16"/>
          <w:rtl/>
        </w:rPr>
        <w:t>(</w:t>
      </w:r>
      <w:r w:rsidRPr="007763CC">
        <w:rPr>
          <w:rFonts w:hint="eastAsia"/>
          <w:sz w:val="16"/>
          <w:szCs w:val="16"/>
          <w:rtl/>
        </w:rPr>
        <w:t>בתוך</w:t>
      </w:r>
      <w:r w:rsidRPr="007763CC">
        <w:rPr>
          <w:sz w:val="16"/>
          <w:szCs w:val="16"/>
          <w:rtl/>
        </w:rPr>
        <w:t xml:space="preserve">: </w:t>
      </w:r>
      <w:proofErr w:type="spellStart"/>
      <w:r w:rsidRPr="007763CC">
        <w:rPr>
          <w:rFonts w:hint="eastAsia"/>
          <w:sz w:val="16"/>
          <w:szCs w:val="16"/>
          <w:rtl/>
        </w:rPr>
        <w:t>תחומין</w:t>
      </w:r>
      <w:proofErr w:type="spellEnd"/>
      <w:r w:rsidRPr="007763CC">
        <w:rPr>
          <w:sz w:val="16"/>
          <w:szCs w:val="16"/>
          <w:rtl/>
        </w:rPr>
        <w:t xml:space="preserve"> כרך ל'</w:t>
      </w:r>
      <w:r>
        <w:rPr>
          <w:rFonts w:hint="cs"/>
          <w:sz w:val="16"/>
          <w:szCs w:val="16"/>
          <w:rtl/>
        </w:rPr>
        <w:t>)</w:t>
      </w:r>
      <w:r>
        <w:rPr>
          <w:rFonts w:hint="cs"/>
          <w:rtl/>
        </w:rPr>
        <w:t xml:space="preserve">, וכן "תומכת לידה והגדרת 'יישוב הדעת' ביולדת" </w:t>
      </w:r>
      <w:r w:rsidRPr="007763CC">
        <w:rPr>
          <w:sz w:val="16"/>
          <w:szCs w:val="16"/>
          <w:rtl/>
        </w:rPr>
        <w:t>(</w:t>
      </w:r>
      <w:r w:rsidRPr="007763CC">
        <w:rPr>
          <w:rFonts w:hint="eastAsia"/>
          <w:sz w:val="16"/>
          <w:szCs w:val="16"/>
          <w:rtl/>
        </w:rPr>
        <w:t>בתוך</w:t>
      </w:r>
      <w:r w:rsidRPr="007763CC">
        <w:rPr>
          <w:sz w:val="16"/>
          <w:szCs w:val="16"/>
          <w:rtl/>
        </w:rPr>
        <w:t xml:space="preserve">: </w:t>
      </w:r>
      <w:proofErr w:type="spellStart"/>
      <w:r w:rsidRPr="007763CC">
        <w:rPr>
          <w:rFonts w:hint="eastAsia"/>
          <w:sz w:val="16"/>
          <w:szCs w:val="16"/>
          <w:rtl/>
        </w:rPr>
        <w:t>תחומין</w:t>
      </w:r>
      <w:proofErr w:type="spellEnd"/>
      <w:r w:rsidRPr="007763CC">
        <w:rPr>
          <w:sz w:val="16"/>
          <w:szCs w:val="16"/>
          <w:rtl/>
        </w:rPr>
        <w:t xml:space="preserve"> כרך ל"ד</w:t>
      </w:r>
      <w:r>
        <w:rPr>
          <w:rFonts w:hint="cs"/>
          <w:sz w:val="16"/>
          <w:szCs w:val="16"/>
          <w:rtl/>
        </w:rPr>
        <w:t>)</w:t>
      </w:r>
      <w:r>
        <w:rPr>
          <w:rFonts w:hint="cs"/>
          <w:rtl/>
        </w:rPr>
        <w:t>.</w:t>
      </w:r>
    </w:p>
  </w:footnote>
  <w:footnote w:id="5">
    <w:p w14:paraId="3CEBA1C2" w14:textId="19DCB817" w:rsidR="001F594E" w:rsidRDefault="001F594E" w:rsidP="009C30D3">
      <w:pPr>
        <w:pStyle w:val="a8"/>
        <w:rPr>
          <w:rtl/>
        </w:rPr>
      </w:pPr>
      <w:r>
        <w:rPr>
          <w:rStyle w:val="aa"/>
        </w:rPr>
        <w:footnoteRef/>
      </w:r>
      <w:r>
        <w:rPr>
          <w:rtl/>
        </w:rPr>
        <w:t xml:space="preserve"> </w:t>
      </w:r>
      <w:r>
        <w:rPr>
          <w:rFonts w:hint="cs"/>
          <w:rtl/>
        </w:rPr>
        <w:t xml:space="preserve">ראו על כך בתכתובת שבין האדמו"ר מגור ובין </w:t>
      </w:r>
      <w:proofErr w:type="spellStart"/>
      <w:r>
        <w:rPr>
          <w:rFonts w:hint="cs"/>
          <w:rtl/>
        </w:rPr>
        <w:t>הר"ש</w:t>
      </w:r>
      <w:proofErr w:type="spellEnd"/>
      <w:r>
        <w:rPr>
          <w:rFonts w:hint="cs"/>
          <w:rtl/>
        </w:rPr>
        <w:t xml:space="preserve"> </w:t>
      </w:r>
      <w:proofErr w:type="spellStart"/>
      <w:r>
        <w:rPr>
          <w:rFonts w:hint="cs"/>
          <w:rtl/>
        </w:rPr>
        <w:t>ואזנר</w:t>
      </w:r>
      <w:proofErr w:type="spellEnd"/>
      <w:r>
        <w:rPr>
          <w:rFonts w:hint="cs"/>
          <w:rtl/>
        </w:rPr>
        <w:t xml:space="preserve"> </w:t>
      </w:r>
      <w:proofErr w:type="spellStart"/>
      <w:r>
        <w:rPr>
          <w:rFonts w:hint="cs"/>
          <w:rtl/>
        </w:rPr>
        <w:t>בשו"ת</w:t>
      </w:r>
      <w:proofErr w:type="spellEnd"/>
      <w:r>
        <w:rPr>
          <w:rFonts w:hint="cs"/>
          <w:rtl/>
        </w:rPr>
        <w:t xml:space="preserve"> שבט הלוי </w:t>
      </w:r>
      <w:r w:rsidRPr="007763CC">
        <w:rPr>
          <w:sz w:val="16"/>
          <w:szCs w:val="16"/>
          <w:rtl/>
        </w:rPr>
        <w:t>(</w:t>
      </w:r>
      <w:proofErr w:type="spellStart"/>
      <w:r w:rsidRPr="007763CC">
        <w:rPr>
          <w:rFonts w:hint="eastAsia"/>
          <w:sz w:val="16"/>
          <w:szCs w:val="16"/>
          <w:rtl/>
        </w:rPr>
        <w:t>ח</w:t>
      </w:r>
      <w:r w:rsidRPr="007763CC">
        <w:rPr>
          <w:sz w:val="16"/>
          <w:szCs w:val="16"/>
          <w:rtl/>
        </w:rPr>
        <w:t>"</w:t>
      </w:r>
      <w:r w:rsidRPr="007763CC">
        <w:rPr>
          <w:rFonts w:hint="eastAsia"/>
          <w:sz w:val="16"/>
          <w:szCs w:val="16"/>
          <w:rtl/>
        </w:rPr>
        <w:t>ט</w:t>
      </w:r>
      <w:proofErr w:type="spellEnd"/>
      <w:r w:rsidRPr="007763CC">
        <w:rPr>
          <w:sz w:val="16"/>
          <w:szCs w:val="16"/>
          <w:rtl/>
        </w:rPr>
        <w:t xml:space="preserve"> </w:t>
      </w:r>
      <w:r w:rsidRPr="007763CC">
        <w:rPr>
          <w:rFonts w:hint="eastAsia"/>
          <w:sz w:val="16"/>
          <w:szCs w:val="16"/>
          <w:rtl/>
        </w:rPr>
        <w:t>סי</w:t>
      </w:r>
      <w:r w:rsidRPr="007763CC">
        <w:rPr>
          <w:sz w:val="16"/>
          <w:szCs w:val="16"/>
          <w:rtl/>
        </w:rPr>
        <w:t xml:space="preserve">' </w:t>
      </w:r>
      <w:r w:rsidRPr="007763CC">
        <w:rPr>
          <w:rFonts w:hint="eastAsia"/>
          <w:sz w:val="16"/>
          <w:szCs w:val="16"/>
          <w:rtl/>
        </w:rPr>
        <w:t>ע</w:t>
      </w:r>
      <w:r w:rsidRPr="007763CC">
        <w:rPr>
          <w:sz w:val="16"/>
          <w:szCs w:val="16"/>
          <w:rtl/>
        </w:rPr>
        <w:t>"ה)</w:t>
      </w:r>
      <w:r>
        <w:rPr>
          <w:rFonts w:hint="cs"/>
          <w:rtl/>
        </w:rPr>
        <w:t>. הלכה למעשה, נראה ששניהם התירו.</w:t>
      </w:r>
    </w:p>
  </w:footnote>
  <w:footnote w:id="6">
    <w:p w14:paraId="10FA0CC4" w14:textId="0FC30A35" w:rsidR="001F594E" w:rsidRDefault="001F594E" w:rsidP="009C30D3">
      <w:pPr>
        <w:pStyle w:val="a8"/>
      </w:pPr>
      <w:r>
        <w:rPr>
          <w:rStyle w:val="aa"/>
        </w:rPr>
        <w:footnoteRef/>
      </w:r>
      <w:r>
        <w:rPr>
          <w:rtl/>
        </w:rPr>
        <w:t xml:space="preserve"> </w:t>
      </w:r>
      <w:r>
        <w:rPr>
          <w:rFonts w:hint="cs"/>
          <w:rtl/>
        </w:rPr>
        <w:t xml:space="preserve">כך כתב במאמרו "הרגעת יולדת ומעוברת" </w:t>
      </w:r>
      <w:r w:rsidRPr="007763CC">
        <w:rPr>
          <w:sz w:val="16"/>
          <w:szCs w:val="16"/>
          <w:rtl/>
        </w:rPr>
        <w:t>(</w:t>
      </w:r>
      <w:r w:rsidRPr="007763CC">
        <w:rPr>
          <w:rFonts w:hint="eastAsia"/>
          <w:sz w:val="16"/>
          <w:szCs w:val="16"/>
          <w:rtl/>
        </w:rPr>
        <w:t>בתוך</w:t>
      </w:r>
      <w:r w:rsidRPr="007763CC">
        <w:rPr>
          <w:sz w:val="16"/>
          <w:szCs w:val="16"/>
          <w:rtl/>
        </w:rPr>
        <w:t xml:space="preserve">: </w:t>
      </w:r>
      <w:proofErr w:type="spellStart"/>
      <w:r w:rsidRPr="007763CC">
        <w:rPr>
          <w:rFonts w:hint="eastAsia"/>
          <w:sz w:val="16"/>
          <w:szCs w:val="16"/>
          <w:rtl/>
        </w:rPr>
        <w:t>תחומין</w:t>
      </w:r>
      <w:proofErr w:type="spellEnd"/>
      <w:r w:rsidRPr="007763CC">
        <w:rPr>
          <w:sz w:val="16"/>
          <w:szCs w:val="16"/>
          <w:rtl/>
        </w:rPr>
        <w:t xml:space="preserve"> כרך כ"ג)</w:t>
      </w:r>
      <w:r>
        <w:rPr>
          <w:rFonts w:hint="cs"/>
          <w:rtl/>
        </w:rPr>
        <w:t xml:space="preserve">. במהלך המאמר, מסביר הרב </w:t>
      </w:r>
      <w:proofErr w:type="spellStart"/>
      <w:r>
        <w:rPr>
          <w:rFonts w:hint="cs"/>
          <w:rtl/>
        </w:rPr>
        <w:t>דיכובסקי</w:t>
      </w:r>
      <w:proofErr w:type="spellEnd"/>
      <w:r>
        <w:rPr>
          <w:rFonts w:hint="cs"/>
          <w:rtl/>
        </w:rPr>
        <w:t xml:space="preserve"> שגם ההיתר לערוך בדיקות במהלך </w:t>
      </w:r>
      <w:proofErr w:type="spellStart"/>
      <w:r>
        <w:rPr>
          <w:rFonts w:hint="cs"/>
          <w:rtl/>
        </w:rPr>
        <w:t>ההריון</w:t>
      </w:r>
      <w:proofErr w:type="spellEnd"/>
      <w:r>
        <w:rPr>
          <w:rFonts w:hint="cs"/>
          <w:rtl/>
        </w:rPr>
        <w:t xml:space="preserve"> גם אם הן עלולות לסכן את העובר, מבוסס על כך שלעיתים הבדיקות נחוצות כדי ליישב את דעתה של היולדת.</w:t>
      </w:r>
    </w:p>
  </w:footnote>
  <w:footnote w:id="7">
    <w:p w14:paraId="77924B54" w14:textId="16D8FBCD" w:rsidR="001F594E" w:rsidRDefault="001F594E" w:rsidP="009C30D3">
      <w:pPr>
        <w:pStyle w:val="a8"/>
        <w:rPr>
          <w:rtl/>
        </w:rPr>
      </w:pPr>
      <w:r>
        <w:rPr>
          <w:rStyle w:val="aa"/>
        </w:rPr>
        <w:footnoteRef/>
      </w:r>
      <w:r>
        <w:rPr>
          <w:rtl/>
        </w:rPr>
        <w:t xml:space="preserve"> </w:t>
      </w:r>
      <w:r>
        <w:rPr>
          <w:rFonts w:hint="cs"/>
          <w:rtl/>
        </w:rPr>
        <w:t xml:space="preserve">הרב ד"ר מרדכי הלפרין הסביר בהרחבה עניין זה של נינוחות היולדת ושיתוף הפעולה שלה במהלך הלידה מנקודת מבט רפואית במאמרו "שלבי הלידה ביד החזקה: עיונים הלכתיים ומבט רפואי" </w:t>
      </w:r>
      <w:r w:rsidRPr="007763CC">
        <w:rPr>
          <w:sz w:val="16"/>
          <w:szCs w:val="16"/>
          <w:rtl/>
        </w:rPr>
        <w:t>(</w:t>
      </w:r>
      <w:r w:rsidRPr="007763CC">
        <w:rPr>
          <w:rFonts w:hint="eastAsia"/>
          <w:sz w:val="16"/>
          <w:szCs w:val="16"/>
          <w:rtl/>
        </w:rPr>
        <w:t>בתוך</w:t>
      </w:r>
      <w:r w:rsidRPr="007763CC">
        <w:rPr>
          <w:sz w:val="16"/>
          <w:szCs w:val="16"/>
          <w:rtl/>
        </w:rPr>
        <w:t xml:space="preserve"> </w:t>
      </w:r>
      <w:r w:rsidRPr="007763CC">
        <w:rPr>
          <w:rFonts w:hint="eastAsia"/>
          <w:sz w:val="16"/>
          <w:szCs w:val="16"/>
          <w:rtl/>
        </w:rPr>
        <w:t>ספרו</w:t>
      </w:r>
      <w:r w:rsidRPr="007763CC">
        <w:rPr>
          <w:sz w:val="16"/>
          <w:szCs w:val="16"/>
          <w:rtl/>
        </w:rPr>
        <w:t xml:space="preserve">: </w:t>
      </w:r>
      <w:r w:rsidRPr="007763CC">
        <w:rPr>
          <w:rFonts w:hint="eastAsia"/>
          <w:sz w:val="16"/>
          <w:szCs w:val="16"/>
          <w:rtl/>
        </w:rPr>
        <w:t>רפואה</w:t>
      </w:r>
      <w:r w:rsidRPr="007763CC">
        <w:rPr>
          <w:sz w:val="16"/>
          <w:szCs w:val="16"/>
          <w:rtl/>
        </w:rPr>
        <w:t xml:space="preserve">, </w:t>
      </w:r>
      <w:r w:rsidRPr="007763CC">
        <w:rPr>
          <w:rFonts w:hint="eastAsia"/>
          <w:sz w:val="16"/>
          <w:szCs w:val="16"/>
          <w:rtl/>
        </w:rPr>
        <w:t>מציאות</w:t>
      </w:r>
      <w:r w:rsidRPr="007763CC">
        <w:rPr>
          <w:sz w:val="16"/>
          <w:szCs w:val="16"/>
          <w:rtl/>
        </w:rPr>
        <w:t xml:space="preserve"> </w:t>
      </w:r>
      <w:r w:rsidRPr="007763CC">
        <w:rPr>
          <w:rFonts w:hint="eastAsia"/>
          <w:sz w:val="16"/>
          <w:szCs w:val="16"/>
          <w:rtl/>
        </w:rPr>
        <w:t>והלכה</w:t>
      </w:r>
      <w:r w:rsidRPr="007763CC">
        <w:rPr>
          <w:sz w:val="16"/>
          <w:szCs w:val="16"/>
          <w:rtl/>
        </w:rPr>
        <w:t xml:space="preserve">, </w:t>
      </w:r>
      <w:r w:rsidRPr="007763CC">
        <w:rPr>
          <w:rFonts w:hint="eastAsia"/>
          <w:sz w:val="16"/>
          <w:szCs w:val="16"/>
          <w:rtl/>
        </w:rPr>
        <w:t>סי</w:t>
      </w:r>
      <w:r w:rsidRPr="007763CC">
        <w:rPr>
          <w:sz w:val="16"/>
          <w:szCs w:val="16"/>
          <w:rtl/>
        </w:rPr>
        <w:t>' ו'</w:t>
      </w:r>
      <w:r>
        <w:rPr>
          <w:rFonts w:hint="cs"/>
          <w:sz w:val="16"/>
          <w:szCs w:val="16"/>
          <w:rtl/>
        </w:rPr>
        <w:t xml:space="preserve">; זמין באתר מכון שלזינגר לחקר הרפואה על פי ההלכה </w:t>
      </w:r>
      <w:hyperlink r:id="rId1" w:history="1">
        <w:r w:rsidRPr="00A0751B">
          <w:rPr>
            <w:rStyle w:val="Hyperlink"/>
            <w:rFonts w:hint="cs"/>
            <w:sz w:val="16"/>
            <w:szCs w:val="16"/>
            <w:rtl/>
          </w:rPr>
          <w:t>כאן</w:t>
        </w:r>
      </w:hyperlink>
      <w:r>
        <w:rPr>
          <w:rFonts w:hint="cs"/>
          <w:sz w:val="16"/>
          <w:szCs w:val="16"/>
          <w:rtl/>
        </w:rPr>
        <w:t xml:space="preserve"> ו</w:t>
      </w:r>
      <w:hyperlink r:id="rId2" w:history="1">
        <w:r w:rsidRPr="004A7828">
          <w:rPr>
            <w:rStyle w:val="Hyperlink"/>
            <w:rFonts w:hint="cs"/>
            <w:sz w:val="16"/>
            <w:szCs w:val="16"/>
            <w:rtl/>
          </w:rPr>
          <w:t>כאן</w:t>
        </w:r>
      </w:hyperlink>
      <w:r w:rsidRPr="007763CC">
        <w:rPr>
          <w:sz w:val="16"/>
          <w:szCs w:val="16"/>
          <w:rtl/>
        </w:rPr>
        <w:t>)</w:t>
      </w:r>
      <w:r>
        <w:rPr>
          <w:rFonts w:hint="cs"/>
          <w:rtl/>
        </w:rPr>
        <w:t>.</w:t>
      </w:r>
    </w:p>
  </w:footnote>
  <w:footnote w:id="8">
    <w:p w14:paraId="4ACEC381" w14:textId="3D23C580" w:rsidR="001F594E" w:rsidRDefault="001F594E" w:rsidP="009C30D3">
      <w:pPr>
        <w:pStyle w:val="a8"/>
      </w:pPr>
      <w:r>
        <w:rPr>
          <w:rStyle w:val="aa"/>
        </w:rPr>
        <w:footnoteRef/>
      </w:r>
      <w:r>
        <w:rPr>
          <w:rtl/>
        </w:rPr>
        <w:t xml:space="preserve"> </w:t>
      </w:r>
      <w:r>
        <w:rPr>
          <w:rFonts w:hint="cs"/>
          <w:rtl/>
        </w:rPr>
        <w:t xml:space="preserve">כך פסק רבי אריה לייב </w:t>
      </w:r>
      <w:proofErr w:type="spellStart"/>
      <w:r>
        <w:rPr>
          <w:rFonts w:hint="cs"/>
          <w:rtl/>
        </w:rPr>
        <w:t>הורוויץ</w:t>
      </w:r>
      <w:proofErr w:type="spellEnd"/>
      <w:r>
        <w:rPr>
          <w:rFonts w:hint="cs"/>
          <w:rtl/>
        </w:rPr>
        <w:t xml:space="preserve">, מגדולי פוסקי גליציה במחצית השנייה של המאה </w:t>
      </w:r>
      <w:proofErr w:type="spellStart"/>
      <w:r>
        <w:rPr>
          <w:rFonts w:hint="cs"/>
          <w:rtl/>
        </w:rPr>
        <w:t>התשע־עשרה</w:t>
      </w:r>
      <w:proofErr w:type="spellEnd"/>
      <w:r>
        <w:rPr>
          <w:rFonts w:hint="cs"/>
          <w:rtl/>
        </w:rPr>
        <w:t xml:space="preserve"> </w:t>
      </w:r>
      <w:proofErr w:type="spellStart"/>
      <w:r>
        <w:rPr>
          <w:rFonts w:hint="cs"/>
          <w:rtl/>
        </w:rPr>
        <w:t>בשו"ת</w:t>
      </w:r>
      <w:proofErr w:type="spellEnd"/>
      <w:r>
        <w:rPr>
          <w:rFonts w:hint="cs"/>
          <w:rtl/>
        </w:rPr>
        <w:t xml:space="preserve"> הרי בשמים </w:t>
      </w:r>
      <w:r w:rsidRPr="007763CC">
        <w:rPr>
          <w:sz w:val="16"/>
          <w:szCs w:val="16"/>
          <w:rtl/>
        </w:rPr>
        <w:t>(</w:t>
      </w:r>
      <w:proofErr w:type="spellStart"/>
      <w:r w:rsidRPr="007763CC">
        <w:rPr>
          <w:rFonts w:hint="eastAsia"/>
          <w:sz w:val="16"/>
          <w:szCs w:val="16"/>
          <w:rtl/>
        </w:rPr>
        <w:t>ח</w:t>
      </w:r>
      <w:r w:rsidRPr="007763CC">
        <w:rPr>
          <w:sz w:val="16"/>
          <w:szCs w:val="16"/>
          <w:rtl/>
        </w:rPr>
        <w:t>"</w:t>
      </w:r>
      <w:r w:rsidRPr="007763CC">
        <w:rPr>
          <w:rFonts w:hint="eastAsia"/>
          <w:sz w:val="16"/>
          <w:szCs w:val="16"/>
          <w:rtl/>
        </w:rPr>
        <w:t>ב</w:t>
      </w:r>
      <w:proofErr w:type="spellEnd"/>
      <w:r w:rsidRPr="007763CC">
        <w:rPr>
          <w:sz w:val="16"/>
          <w:szCs w:val="16"/>
          <w:rtl/>
        </w:rPr>
        <w:t xml:space="preserve"> סי' קפ"ט)</w:t>
      </w:r>
      <w:r>
        <w:rPr>
          <w:rFonts w:hint="cs"/>
          <w:rtl/>
        </w:rPr>
        <w:t xml:space="preserve">, וכן דעת 'ערוך השולחן' </w:t>
      </w:r>
      <w:r w:rsidRPr="007763CC">
        <w:rPr>
          <w:sz w:val="16"/>
          <w:szCs w:val="16"/>
          <w:rtl/>
        </w:rPr>
        <w:t>(</w:t>
      </w:r>
      <w:r w:rsidRPr="007763CC">
        <w:rPr>
          <w:rFonts w:hint="eastAsia"/>
          <w:sz w:val="16"/>
          <w:szCs w:val="16"/>
          <w:rtl/>
        </w:rPr>
        <w:t>אורח</w:t>
      </w:r>
      <w:r w:rsidRPr="007763CC">
        <w:rPr>
          <w:sz w:val="16"/>
          <w:szCs w:val="16"/>
          <w:rtl/>
        </w:rPr>
        <w:t xml:space="preserve"> </w:t>
      </w:r>
      <w:r w:rsidRPr="007763CC">
        <w:rPr>
          <w:rFonts w:hint="eastAsia"/>
          <w:sz w:val="16"/>
          <w:szCs w:val="16"/>
          <w:rtl/>
        </w:rPr>
        <w:t>חיים</w:t>
      </w:r>
      <w:r w:rsidRPr="007763CC">
        <w:rPr>
          <w:sz w:val="16"/>
          <w:szCs w:val="16"/>
          <w:rtl/>
        </w:rPr>
        <w:t xml:space="preserve"> הל' שבת </w:t>
      </w:r>
      <w:r w:rsidRPr="007763CC">
        <w:rPr>
          <w:rFonts w:hint="eastAsia"/>
          <w:sz w:val="16"/>
          <w:szCs w:val="16"/>
          <w:rtl/>
        </w:rPr>
        <w:t>ש</w:t>
      </w:r>
      <w:r w:rsidRPr="007763CC">
        <w:rPr>
          <w:sz w:val="16"/>
          <w:szCs w:val="16"/>
          <w:rtl/>
        </w:rPr>
        <w:t>"ו, כ)</w:t>
      </w:r>
      <w:r>
        <w:rPr>
          <w:rFonts w:hint="cs"/>
          <w:rtl/>
        </w:rPr>
        <w:t>.</w:t>
      </w:r>
    </w:p>
  </w:footnote>
  <w:footnote w:id="9">
    <w:p w14:paraId="3CAEF0E7" w14:textId="5C8EB061" w:rsidR="001F594E" w:rsidRDefault="001F594E" w:rsidP="009C30D3">
      <w:pPr>
        <w:pStyle w:val="a8"/>
      </w:pPr>
      <w:r>
        <w:rPr>
          <w:rStyle w:val="aa"/>
        </w:rPr>
        <w:footnoteRef/>
      </w:r>
      <w:r>
        <w:rPr>
          <w:rtl/>
        </w:rPr>
        <w:t xml:space="preserve"> </w:t>
      </w:r>
      <w:r>
        <w:rPr>
          <w:rFonts w:hint="cs"/>
          <w:rtl/>
        </w:rPr>
        <w:t xml:space="preserve">כך מפורש </w:t>
      </w:r>
      <w:proofErr w:type="spellStart"/>
      <w:r>
        <w:rPr>
          <w:rFonts w:hint="cs"/>
          <w:rtl/>
        </w:rPr>
        <w:t>בשו"ת</w:t>
      </w:r>
      <w:proofErr w:type="spellEnd"/>
      <w:r>
        <w:rPr>
          <w:rFonts w:hint="cs"/>
          <w:rtl/>
        </w:rPr>
        <w:t xml:space="preserve"> שואל ומשיב </w:t>
      </w:r>
      <w:r w:rsidRPr="007763CC">
        <w:rPr>
          <w:sz w:val="16"/>
          <w:szCs w:val="16"/>
          <w:rtl/>
        </w:rPr>
        <w:t xml:space="preserve">(מהדורה </w:t>
      </w:r>
      <w:proofErr w:type="spellStart"/>
      <w:r w:rsidRPr="007763CC">
        <w:rPr>
          <w:rFonts w:hint="eastAsia"/>
          <w:sz w:val="16"/>
          <w:szCs w:val="16"/>
          <w:rtl/>
        </w:rPr>
        <w:t>תליתאה</w:t>
      </w:r>
      <w:proofErr w:type="spellEnd"/>
      <w:r w:rsidRPr="007763CC">
        <w:rPr>
          <w:sz w:val="16"/>
          <w:szCs w:val="16"/>
          <w:rtl/>
        </w:rPr>
        <w:t xml:space="preserve"> </w:t>
      </w:r>
      <w:proofErr w:type="spellStart"/>
      <w:r>
        <w:rPr>
          <w:rFonts w:hint="cs"/>
          <w:sz w:val="16"/>
          <w:szCs w:val="16"/>
          <w:rtl/>
        </w:rPr>
        <w:t>ח"</w:t>
      </w:r>
      <w:r w:rsidRPr="007763CC">
        <w:rPr>
          <w:rFonts w:hint="eastAsia"/>
          <w:sz w:val="16"/>
          <w:szCs w:val="16"/>
          <w:rtl/>
        </w:rPr>
        <w:t>ב</w:t>
      </w:r>
      <w:proofErr w:type="spellEnd"/>
      <w:r>
        <w:rPr>
          <w:rFonts w:hint="cs"/>
          <w:sz w:val="16"/>
          <w:szCs w:val="16"/>
          <w:rtl/>
        </w:rPr>
        <w:t xml:space="preserve"> סי'</w:t>
      </w:r>
      <w:r w:rsidRPr="007763CC">
        <w:rPr>
          <w:sz w:val="16"/>
          <w:szCs w:val="16"/>
          <w:rtl/>
        </w:rPr>
        <w:t xml:space="preserve"> ק"פ)</w:t>
      </w:r>
      <w:r>
        <w:rPr>
          <w:rFonts w:hint="cs"/>
          <w:rtl/>
        </w:rPr>
        <w:t>.</w:t>
      </w:r>
    </w:p>
  </w:footnote>
  <w:footnote w:id="10">
    <w:p w14:paraId="0323D77A" w14:textId="0DA167DE" w:rsidR="001F594E" w:rsidRDefault="001F594E" w:rsidP="009C30D3">
      <w:pPr>
        <w:pStyle w:val="a8"/>
        <w:rPr>
          <w:rtl/>
        </w:rPr>
      </w:pPr>
      <w:r>
        <w:rPr>
          <w:rStyle w:val="aa"/>
        </w:rPr>
        <w:footnoteRef/>
      </w:r>
      <w:r>
        <w:rPr>
          <w:rtl/>
        </w:rPr>
        <w:t xml:space="preserve"> </w:t>
      </w:r>
      <w:r>
        <w:rPr>
          <w:rFonts w:hint="cs"/>
          <w:rtl/>
        </w:rPr>
        <w:t xml:space="preserve">לסיכום נרחב בעניין זה, ראו: שו"ת ציץ אליעזר </w:t>
      </w:r>
      <w:r w:rsidRPr="007763CC">
        <w:rPr>
          <w:sz w:val="16"/>
          <w:szCs w:val="16"/>
          <w:rtl/>
        </w:rPr>
        <w:t>(</w:t>
      </w:r>
      <w:proofErr w:type="spellStart"/>
      <w:r w:rsidRPr="007763CC">
        <w:rPr>
          <w:rFonts w:hint="eastAsia"/>
          <w:sz w:val="16"/>
          <w:szCs w:val="16"/>
          <w:rtl/>
        </w:rPr>
        <w:t>ח</w:t>
      </w:r>
      <w:r w:rsidRPr="007763CC">
        <w:rPr>
          <w:sz w:val="16"/>
          <w:szCs w:val="16"/>
          <w:rtl/>
        </w:rPr>
        <w:t>"</w:t>
      </w:r>
      <w:r w:rsidRPr="007763CC">
        <w:rPr>
          <w:rFonts w:hint="eastAsia"/>
          <w:sz w:val="16"/>
          <w:szCs w:val="16"/>
          <w:rtl/>
        </w:rPr>
        <w:t>ח</w:t>
      </w:r>
      <w:proofErr w:type="spellEnd"/>
      <w:r w:rsidRPr="007763CC">
        <w:rPr>
          <w:sz w:val="16"/>
          <w:szCs w:val="16"/>
          <w:rtl/>
        </w:rPr>
        <w:t xml:space="preserve"> </w:t>
      </w:r>
      <w:r w:rsidRPr="007763CC">
        <w:rPr>
          <w:rFonts w:hint="eastAsia"/>
          <w:sz w:val="16"/>
          <w:szCs w:val="16"/>
          <w:rtl/>
        </w:rPr>
        <w:t>סי</w:t>
      </w:r>
      <w:r w:rsidRPr="007763CC">
        <w:rPr>
          <w:sz w:val="16"/>
          <w:szCs w:val="16"/>
          <w:rtl/>
        </w:rPr>
        <w:t xml:space="preserve">' </w:t>
      </w:r>
      <w:r w:rsidRPr="007763CC">
        <w:rPr>
          <w:rFonts w:hint="eastAsia"/>
          <w:sz w:val="16"/>
          <w:szCs w:val="16"/>
          <w:rtl/>
        </w:rPr>
        <w:t>ט</w:t>
      </w:r>
      <w:r w:rsidRPr="007763CC">
        <w:rPr>
          <w:sz w:val="16"/>
          <w:szCs w:val="16"/>
          <w:rtl/>
        </w:rPr>
        <w:t xml:space="preserve">"ו </w:t>
      </w:r>
      <w:r w:rsidRPr="007763CC">
        <w:rPr>
          <w:rFonts w:hint="eastAsia"/>
          <w:sz w:val="16"/>
          <w:szCs w:val="16"/>
          <w:rtl/>
        </w:rPr>
        <w:t>פרק</w:t>
      </w:r>
      <w:r w:rsidRPr="007763CC">
        <w:rPr>
          <w:sz w:val="16"/>
          <w:szCs w:val="16"/>
          <w:rtl/>
        </w:rPr>
        <w:t xml:space="preserve"> </w:t>
      </w:r>
      <w:r w:rsidRPr="007763CC">
        <w:rPr>
          <w:rFonts w:hint="eastAsia"/>
          <w:sz w:val="16"/>
          <w:szCs w:val="16"/>
          <w:rtl/>
        </w:rPr>
        <w:t>ט</w:t>
      </w:r>
      <w:r w:rsidRPr="007763CC">
        <w:rPr>
          <w:sz w:val="16"/>
          <w:szCs w:val="16"/>
          <w:rtl/>
        </w:rPr>
        <w:t>')</w:t>
      </w:r>
      <w:r>
        <w:rPr>
          <w:rFonts w:hint="cs"/>
          <w:rtl/>
        </w:rPr>
        <w:t xml:space="preserve">; פסקי תשובות </w:t>
      </w:r>
      <w:r w:rsidRPr="007763CC">
        <w:rPr>
          <w:sz w:val="16"/>
          <w:szCs w:val="16"/>
          <w:rtl/>
        </w:rPr>
        <w:t>(</w:t>
      </w:r>
      <w:r w:rsidRPr="007763CC">
        <w:rPr>
          <w:rFonts w:hint="eastAsia"/>
          <w:sz w:val="16"/>
          <w:szCs w:val="16"/>
          <w:rtl/>
        </w:rPr>
        <w:t>סי</w:t>
      </w:r>
      <w:r w:rsidRPr="007763CC">
        <w:rPr>
          <w:sz w:val="16"/>
          <w:szCs w:val="16"/>
          <w:rtl/>
        </w:rPr>
        <w:t>' ש"ו אות כ"ט)</w:t>
      </w:r>
      <w:r>
        <w:rPr>
          <w:rFonts w:hint="cs"/>
          <w:rtl/>
        </w:rPr>
        <w:t xml:space="preserve">; </w:t>
      </w:r>
      <w:proofErr w:type="spellStart"/>
      <w:r>
        <w:rPr>
          <w:rFonts w:hint="cs"/>
          <w:rtl/>
        </w:rPr>
        <w:t>ארחות</w:t>
      </w:r>
      <w:proofErr w:type="spellEnd"/>
      <w:r>
        <w:rPr>
          <w:rFonts w:hint="cs"/>
          <w:rtl/>
        </w:rPr>
        <w:t xml:space="preserve"> שבת </w:t>
      </w:r>
      <w:r>
        <w:rPr>
          <w:rFonts w:hint="cs"/>
          <w:sz w:val="16"/>
          <w:szCs w:val="16"/>
          <w:rtl/>
        </w:rPr>
        <w:t>(</w:t>
      </w:r>
      <w:r w:rsidRPr="007763CC">
        <w:rPr>
          <w:rFonts w:hint="eastAsia"/>
          <w:sz w:val="16"/>
          <w:szCs w:val="16"/>
          <w:rtl/>
        </w:rPr>
        <w:t>כרך</w:t>
      </w:r>
      <w:r w:rsidRPr="007763CC">
        <w:rPr>
          <w:sz w:val="16"/>
          <w:szCs w:val="16"/>
          <w:rtl/>
        </w:rPr>
        <w:t xml:space="preserve"> </w:t>
      </w:r>
      <w:r w:rsidRPr="007763CC">
        <w:rPr>
          <w:rFonts w:hint="eastAsia"/>
          <w:sz w:val="16"/>
          <w:szCs w:val="16"/>
          <w:rtl/>
        </w:rPr>
        <w:t>ב</w:t>
      </w:r>
      <w:r w:rsidRPr="007763CC">
        <w:rPr>
          <w:sz w:val="16"/>
          <w:szCs w:val="16"/>
          <w:rtl/>
        </w:rPr>
        <w:t xml:space="preserve">', </w:t>
      </w:r>
      <w:r w:rsidRPr="007763CC">
        <w:rPr>
          <w:rFonts w:hint="eastAsia"/>
          <w:sz w:val="16"/>
          <w:szCs w:val="16"/>
          <w:rtl/>
        </w:rPr>
        <w:t>פרק</w:t>
      </w:r>
      <w:r w:rsidRPr="007763CC">
        <w:rPr>
          <w:sz w:val="16"/>
          <w:szCs w:val="16"/>
          <w:rtl/>
        </w:rPr>
        <w:t xml:space="preserve"> </w:t>
      </w:r>
      <w:r w:rsidRPr="007763CC">
        <w:rPr>
          <w:rFonts w:hint="eastAsia"/>
          <w:sz w:val="16"/>
          <w:szCs w:val="16"/>
          <w:rtl/>
        </w:rPr>
        <w:t>כ</w:t>
      </w:r>
      <w:r w:rsidRPr="007763CC">
        <w:rPr>
          <w:sz w:val="16"/>
          <w:szCs w:val="16"/>
          <w:rtl/>
        </w:rPr>
        <w:t xml:space="preserve">' </w:t>
      </w:r>
      <w:r w:rsidRPr="007763CC">
        <w:rPr>
          <w:rFonts w:hint="eastAsia"/>
          <w:sz w:val="16"/>
          <w:szCs w:val="16"/>
          <w:rtl/>
        </w:rPr>
        <w:t>סעיף</w:t>
      </w:r>
      <w:r w:rsidRPr="007763CC">
        <w:rPr>
          <w:sz w:val="16"/>
          <w:szCs w:val="16"/>
          <w:rtl/>
        </w:rPr>
        <w:t xml:space="preserve"> </w:t>
      </w:r>
      <w:r w:rsidRPr="007763CC">
        <w:rPr>
          <w:rFonts w:hint="eastAsia"/>
          <w:sz w:val="16"/>
          <w:szCs w:val="16"/>
          <w:rtl/>
        </w:rPr>
        <w:t>כ</w:t>
      </w:r>
      <w:r w:rsidRPr="007763CC">
        <w:rPr>
          <w:sz w:val="16"/>
          <w:szCs w:val="16"/>
          <w:rtl/>
        </w:rPr>
        <w:t>"ו)</w:t>
      </w:r>
      <w:r>
        <w:rPr>
          <w:rFonts w:hint="cs"/>
          <w:rtl/>
        </w:rPr>
        <w:t>.</w:t>
      </w:r>
    </w:p>
  </w:footnote>
  <w:footnote w:id="11">
    <w:p w14:paraId="34BA4E3E" w14:textId="7C4B820E" w:rsidR="001F594E" w:rsidRDefault="001F594E" w:rsidP="009C30D3">
      <w:pPr>
        <w:pStyle w:val="a8"/>
        <w:rPr>
          <w:rtl/>
        </w:rPr>
      </w:pPr>
      <w:r>
        <w:rPr>
          <w:rStyle w:val="aa"/>
        </w:rPr>
        <w:footnoteRef/>
      </w:r>
      <w:r>
        <w:rPr>
          <w:rtl/>
        </w:rPr>
        <w:t xml:space="preserve"> </w:t>
      </w:r>
      <w:r>
        <w:rPr>
          <w:rFonts w:hint="cs"/>
          <w:rtl/>
        </w:rPr>
        <w:t xml:space="preserve">כך נאמר ב'מגן אברהם' </w:t>
      </w:r>
      <w:r w:rsidRPr="008F0E2E">
        <w:rPr>
          <w:rFonts w:hint="cs"/>
          <w:rtl/>
        </w:rPr>
        <w:t xml:space="preserve">(סי' שכ"ח </w:t>
      </w:r>
      <w:proofErr w:type="spellStart"/>
      <w:r w:rsidRPr="008F0E2E">
        <w:rPr>
          <w:rFonts w:hint="cs"/>
          <w:rtl/>
        </w:rPr>
        <w:t>סק"ח</w:t>
      </w:r>
      <w:proofErr w:type="spellEnd"/>
      <w:r w:rsidRPr="008F0E2E">
        <w:rPr>
          <w:rFonts w:hint="cs"/>
          <w:rtl/>
        </w:rPr>
        <w:t>)</w:t>
      </w:r>
      <w:r>
        <w:rPr>
          <w:rFonts w:hint="cs"/>
          <w:rtl/>
        </w:rPr>
        <w:t xml:space="preserve">, </w:t>
      </w:r>
      <w:proofErr w:type="spellStart"/>
      <w:r>
        <w:rPr>
          <w:rFonts w:hint="cs"/>
          <w:rtl/>
        </w:rPr>
        <w:t>וב'שולחן</w:t>
      </w:r>
      <w:proofErr w:type="spellEnd"/>
      <w:r>
        <w:rPr>
          <w:rFonts w:hint="cs"/>
          <w:rtl/>
        </w:rPr>
        <w:t xml:space="preserve"> ערוך הרב' </w:t>
      </w:r>
      <w:r w:rsidRPr="008F0E2E">
        <w:rPr>
          <w:rFonts w:hint="cs"/>
          <w:rtl/>
        </w:rPr>
        <w:t>(אורח חיים הל' שבת שכ</w:t>
      </w:r>
      <w:r>
        <w:rPr>
          <w:rFonts w:hint="cs"/>
          <w:rtl/>
        </w:rPr>
        <w:t>"</w:t>
      </w:r>
      <w:r w:rsidRPr="008F0E2E">
        <w:rPr>
          <w:rFonts w:hint="cs"/>
          <w:rtl/>
        </w:rPr>
        <w:t>ח</w:t>
      </w:r>
      <w:r>
        <w:rPr>
          <w:rFonts w:hint="cs"/>
          <w:rtl/>
        </w:rPr>
        <w:t>,</w:t>
      </w:r>
      <w:r w:rsidRPr="008F0E2E">
        <w:rPr>
          <w:rFonts w:hint="cs"/>
          <w:rtl/>
        </w:rPr>
        <w:t xml:space="preserve"> טו)</w:t>
      </w:r>
      <w:r>
        <w:rPr>
          <w:rFonts w:hint="cs"/>
          <w:rtl/>
        </w:rPr>
        <w:t>.</w:t>
      </w:r>
    </w:p>
  </w:footnote>
  <w:footnote w:id="12">
    <w:p w14:paraId="6F0FB72C" w14:textId="6D3F6C1C" w:rsidR="001F594E" w:rsidRDefault="001F594E" w:rsidP="009C30D3">
      <w:pPr>
        <w:pStyle w:val="a8"/>
        <w:rPr>
          <w:rtl/>
        </w:rPr>
      </w:pPr>
      <w:r>
        <w:rPr>
          <w:rStyle w:val="aa"/>
        </w:rPr>
        <w:footnoteRef/>
      </w:r>
      <w:r>
        <w:rPr>
          <w:rtl/>
        </w:rPr>
        <w:t xml:space="preserve"> </w:t>
      </w:r>
      <w:r>
        <w:rPr>
          <w:rFonts w:hint="cs"/>
          <w:rtl/>
        </w:rPr>
        <w:t xml:space="preserve">דברים דומים כתב הרב יצחק זילברשטיין </w:t>
      </w:r>
      <w:r w:rsidRPr="009307FB">
        <w:rPr>
          <w:rFonts w:hint="cs"/>
          <w:rtl/>
        </w:rPr>
        <w:t xml:space="preserve">בספרו </w:t>
      </w:r>
      <w:r>
        <w:rPr>
          <w:rFonts w:hint="cs"/>
          <w:rtl/>
        </w:rPr>
        <w:t>'</w:t>
      </w:r>
      <w:r w:rsidRPr="009307FB">
        <w:rPr>
          <w:rFonts w:hint="cs"/>
          <w:rtl/>
        </w:rPr>
        <w:t>שיעורי תורה לרופאים</w:t>
      </w:r>
      <w:r>
        <w:rPr>
          <w:rFonts w:hint="cs"/>
          <w:rtl/>
        </w:rPr>
        <w:t>'</w:t>
      </w:r>
      <w:r w:rsidRPr="009307FB">
        <w:rPr>
          <w:rFonts w:hint="cs"/>
          <w:rtl/>
        </w:rPr>
        <w:t xml:space="preserve"> </w:t>
      </w:r>
      <w:r w:rsidRPr="007763CC">
        <w:rPr>
          <w:sz w:val="16"/>
          <w:szCs w:val="16"/>
          <w:rtl/>
        </w:rPr>
        <w:t>(</w:t>
      </w:r>
      <w:r w:rsidRPr="007763CC">
        <w:rPr>
          <w:rFonts w:hint="eastAsia"/>
          <w:sz w:val="16"/>
          <w:szCs w:val="16"/>
          <w:rtl/>
        </w:rPr>
        <w:t>כרך</w:t>
      </w:r>
      <w:r w:rsidRPr="007763CC">
        <w:rPr>
          <w:sz w:val="16"/>
          <w:szCs w:val="16"/>
          <w:rtl/>
        </w:rPr>
        <w:t xml:space="preserve"> </w:t>
      </w:r>
      <w:r w:rsidRPr="007763CC">
        <w:rPr>
          <w:rFonts w:hint="eastAsia"/>
          <w:sz w:val="16"/>
          <w:szCs w:val="16"/>
          <w:rtl/>
        </w:rPr>
        <w:t>ב</w:t>
      </w:r>
      <w:r w:rsidRPr="007763CC">
        <w:rPr>
          <w:sz w:val="16"/>
          <w:szCs w:val="16"/>
          <w:rtl/>
        </w:rPr>
        <w:t xml:space="preserve">' </w:t>
      </w:r>
      <w:r w:rsidRPr="007763CC">
        <w:rPr>
          <w:rFonts w:hint="eastAsia"/>
          <w:sz w:val="16"/>
          <w:szCs w:val="16"/>
          <w:rtl/>
        </w:rPr>
        <w:t>סי</w:t>
      </w:r>
      <w:r>
        <w:rPr>
          <w:rFonts w:hint="cs"/>
          <w:sz w:val="16"/>
          <w:szCs w:val="16"/>
          <w:rtl/>
        </w:rPr>
        <w:t>'</w:t>
      </w:r>
      <w:r w:rsidRPr="007763CC">
        <w:rPr>
          <w:sz w:val="16"/>
          <w:szCs w:val="16"/>
          <w:rtl/>
        </w:rPr>
        <w:t xml:space="preserve"> ק"ב)</w:t>
      </w:r>
      <w:r w:rsidRPr="009307FB">
        <w:rPr>
          <w:rFonts w:hint="cs"/>
          <w:rtl/>
        </w:rPr>
        <w:t xml:space="preserve">, </w:t>
      </w:r>
      <w:proofErr w:type="spellStart"/>
      <w:r w:rsidRPr="009307FB">
        <w:rPr>
          <w:rFonts w:hint="cs"/>
          <w:rtl/>
        </w:rPr>
        <w:t>ובעז"ה</w:t>
      </w:r>
      <w:proofErr w:type="spellEnd"/>
      <w:r w:rsidRPr="009307FB">
        <w:rPr>
          <w:rFonts w:hint="cs"/>
          <w:rtl/>
        </w:rPr>
        <w:t xml:space="preserve"> נשוב ונזכיר את דבריו כשנעסוק בעניין הטיפול בנפגעי חרדה, ופעילות פיקוד העורף בשבת ובמועד.</w:t>
      </w:r>
    </w:p>
  </w:footnote>
  <w:footnote w:id="13">
    <w:p w14:paraId="2D917BDD" w14:textId="63DC159D" w:rsidR="001F594E" w:rsidRDefault="001F594E" w:rsidP="007763CC">
      <w:pPr>
        <w:pStyle w:val="a8"/>
        <w:rPr>
          <w:rtl/>
        </w:rPr>
      </w:pPr>
      <w:r>
        <w:rPr>
          <w:rStyle w:val="aa"/>
        </w:rPr>
        <w:footnoteRef/>
      </w:r>
      <w:r>
        <w:rPr>
          <w:rtl/>
        </w:rPr>
        <w:t xml:space="preserve"> </w:t>
      </w:r>
      <w:r>
        <w:rPr>
          <w:rFonts w:hint="cs"/>
          <w:rtl/>
        </w:rPr>
        <w:t xml:space="preserve">על הנושא העקרוני של יחס ההלכה למחלות נפש למיניהן נכתב רבות בשנים האחרונות, ואין כאן המקום להרחיב בכך. הדברים נוגעים הן להיתר לחלל את השבת, והן להיתר שלא לצום ביום כיפור כאשר המטופל סובל מהפרעה נפשית חמורה. ראו למשל את שיעורו של הרב אשר וייס בעניין "גדרי ודיני פיקוח נפש", אות ג' </w:t>
      </w:r>
      <w:r w:rsidRPr="007763CC">
        <w:rPr>
          <w:rFonts w:ascii="Narkisim" w:hAnsi="Narkisim"/>
          <w:sz w:val="16"/>
          <w:szCs w:val="16"/>
          <w:rtl/>
        </w:rPr>
        <w:t>(</w:t>
      </w:r>
      <w:r w:rsidRPr="007763CC">
        <w:rPr>
          <w:rFonts w:ascii="Narkisim" w:hAnsi="Narkisim" w:hint="eastAsia"/>
          <w:sz w:val="16"/>
          <w:szCs w:val="16"/>
          <w:rtl/>
        </w:rPr>
        <w:t>זמין</w:t>
      </w:r>
      <w:r w:rsidRPr="007763CC">
        <w:rPr>
          <w:rFonts w:ascii="Narkisim" w:hAnsi="Narkisim"/>
          <w:sz w:val="16"/>
          <w:szCs w:val="16"/>
          <w:rtl/>
        </w:rPr>
        <w:t xml:space="preserve"> </w:t>
      </w:r>
      <w:r w:rsidRPr="007763CC">
        <w:rPr>
          <w:rFonts w:ascii="Narkisim" w:hAnsi="Narkisim" w:hint="eastAsia"/>
          <w:sz w:val="16"/>
          <w:szCs w:val="16"/>
          <w:rtl/>
        </w:rPr>
        <w:t>באתר</w:t>
      </w:r>
      <w:r w:rsidRPr="007763CC">
        <w:rPr>
          <w:rFonts w:ascii="Narkisim" w:hAnsi="Narkisim"/>
          <w:sz w:val="16"/>
          <w:szCs w:val="16"/>
          <w:rtl/>
        </w:rPr>
        <w:t xml:space="preserve"> 'מנחת אשר' </w:t>
      </w:r>
      <w:hyperlink r:id="rId3" w:history="1">
        <w:r w:rsidRPr="007763CC">
          <w:rPr>
            <w:rStyle w:val="Hyperlink"/>
            <w:rFonts w:ascii="Narkisim" w:hAnsi="Narkisim" w:hint="eastAsia"/>
            <w:sz w:val="16"/>
            <w:szCs w:val="16"/>
            <w:rtl/>
          </w:rPr>
          <w:t>כאן</w:t>
        </w:r>
      </w:hyperlink>
      <w:r w:rsidRPr="007763CC">
        <w:rPr>
          <w:rFonts w:ascii="Narkisim" w:hAnsi="Narkisim"/>
          <w:sz w:val="16"/>
          <w:szCs w:val="16"/>
          <w:rtl/>
        </w:rPr>
        <w:t>)</w:t>
      </w:r>
      <w:r>
        <w:rPr>
          <w:rFonts w:hint="cs"/>
          <w:rtl/>
        </w:rPr>
        <w:t>.</w:t>
      </w:r>
    </w:p>
    <w:p w14:paraId="0F1C7093" w14:textId="3C6A9C52" w:rsidR="001F594E" w:rsidRDefault="001F594E" w:rsidP="009C30D3">
      <w:pPr>
        <w:pStyle w:val="a8"/>
        <w:rPr>
          <w:rtl/>
        </w:rPr>
      </w:pPr>
      <w:r>
        <w:rPr>
          <w:rFonts w:hint="cs"/>
          <w:rtl/>
        </w:rPr>
        <w:t xml:space="preserve">בשולי הדברים, יש להזכיר שהפוסקים דנו האם מותר לחלל את השבת כדי להציל אדם ממצב של שיגעון. הדבר קשור לשאלת "חלל עליו שבת אחת כדי שישמור שבתות הרבה" </w:t>
      </w:r>
      <w:r w:rsidRPr="007763CC">
        <w:rPr>
          <w:sz w:val="16"/>
          <w:szCs w:val="16"/>
          <w:rtl/>
        </w:rPr>
        <w:t>(</w:t>
      </w:r>
      <w:r w:rsidRPr="007763CC">
        <w:rPr>
          <w:rFonts w:hint="eastAsia"/>
          <w:sz w:val="16"/>
          <w:szCs w:val="16"/>
          <w:rtl/>
        </w:rPr>
        <w:t>יומא</w:t>
      </w:r>
      <w:r w:rsidRPr="007763CC">
        <w:rPr>
          <w:sz w:val="16"/>
          <w:szCs w:val="16"/>
          <w:rtl/>
        </w:rPr>
        <w:t xml:space="preserve"> </w:t>
      </w:r>
      <w:r w:rsidRPr="007763CC">
        <w:rPr>
          <w:rFonts w:hint="eastAsia"/>
          <w:sz w:val="16"/>
          <w:szCs w:val="16"/>
          <w:rtl/>
        </w:rPr>
        <w:t>פה</w:t>
      </w:r>
      <w:r w:rsidRPr="007763CC">
        <w:rPr>
          <w:sz w:val="16"/>
          <w:szCs w:val="16"/>
          <w:rtl/>
        </w:rPr>
        <w:t>:)</w:t>
      </w:r>
      <w:r>
        <w:rPr>
          <w:rFonts w:hint="cs"/>
          <w:rtl/>
        </w:rPr>
        <w:t xml:space="preserve">. ראו על כך בקצרה </w:t>
      </w:r>
      <w:proofErr w:type="spellStart"/>
      <w:r>
        <w:rPr>
          <w:rFonts w:hint="cs"/>
          <w:rtl/>
        </w:rPr>
        <w:t>בשו"ת</w:t>
      </w:r>
      <w:proofErr w:type="spellEnd"/>
      <w:r>
        <w:rPr>
          <w:rFonts w:hint="cs"/>
          <w:rtl/>
        </w:rPr>
        <w:t xml:space="preserve"> יביע אומר </w:t>
      </w:r>
      <w:r w:rsidRPr="007763CC">
        <w:rPr>
          <w:sz w:val="16"/>
          <w:szCs w:val="16"/>
          <w:rtl/>
        </w:rPr>
        <w:t>(</w:t>
      </w:r>
      <w:r w:rsidRPr="007763CC">
        <w:rPr>
          <w:rFonts w:hint="eastAsia"/>
          <w:sz w:val="16"/>
          <w:szCs w:val="16"/>
          <w:rtl/>
        </w:rPr>
        <w:t>יורה</w:t>
      </w:r>
      <w:r w:rsidRPr="007763CC">
        <w:rPr>
          <w:sz w:val="16"/>
          <w:szCs w:val="16"/>
          <w:rtl/>
        </w:rPr>
        <w:t xml:space="preserve"> דעה </w:t>
      </w:r>
      <w:r w:rsidRPr="007763CC">
        <w:rPr>
          <w:rFonts w:hint="eastAsia"/>
          <w:sz w:val="16"/>
          <w:szCs w:val="16"/>
          <w:rtl/>
        </w:rPr>
        <w:t>ח</w:t>
      </w:r>
      <w:r w:rsidRPr="007763CC">
        <w:rPr>
          <w:sz w:val="16"/>
          <w:szCs w:val="16"/>
          <w:rtl/>
        </w:rPr>
        <w:t>"</w:t>
      </w:r>
      <w:r w:rsidRPr="007763CC">
        <w:rPr>
          <w:rFonts w:hint="eastAsia"/>
          <w:sz w:val="16"/>
          <w:szCs w:val="16"/>
          <w:rtl/>
        </w:rPr>
        <w:t>א</w:t>
      </w:r>
      <w:r w:rsidRPr="007763CC">
        <w:rPr>
          <w:sz w:val="16"/>
          <w:szCs w:val="16"/>
          <w:rtl/>
        </w:rPr>
        <w:t xml:space="preserve"> </w:t>
      </w:r>
      <w:r w:rsidRPr="007763CC">
        <w:rPr>
          <w:rFonts w:hint="eastAsia"/>
          <w:sz w:val="16"/>
          <w:szCs w:val="16"/>
          <w:rtl/>
        </w:rPr>
        <w:t>סי</w:t>
      </w:r>
      <w:r w:rsidRPr="007763CC">
        <w:rPr>
          <w:sz w:val="16"/>
          <w:szCs w:val="16"/>
          <w:rtl/>
        </w:rPr>
        <w:t xml:space="preserve">' </w:t>
      </w:r>
      <w:r w:rsidRPr="007763CC">
        <w:rPr>
          <w:rFonts w:hint="eastAsia"/>
          <w:sz w:val="16"/>
          <w:szCs w:val="16"/>
          <w:rtl/>
        </w:rPr>
        <w:t>ט</w:t>
      </w:r>
      <w:r w:rsidRPr="007763CC">
        <w:rPr>
          <w:sz w:val="16"/>
          <w:szCs w:val="16"/>
          <w:rtl/>
        </w:rPr>
        <w:t xml:space="preserve">', </w:t>
      </w:r>
      <w:proofErr w:type="spellStart"/>
      <w:r w:rsidRPr="007763CC">
        <w:rPr>
          <w:rFonts w:hint="eastAsia"/>
          <w:sz w:val="16"/>
          <w:szCs w:val="16"/>
          <w:rtl/>
        </w:rPr>
        <w:t>סק</w:t>
      </w:r>
      <w:r w:rsidRPr="007763CC">
        <w:rPr>
          <w:sz w:val="16"/>
          <w:szCs w:val="16"/>
          <w:rtl/>
        </w:rPr>
        <w:t>"</w:t>
      </w:r>
      <w:r w:rsidRPr="007763CC">
        <w:rPr>
          <w:rFonts w:hint="eastAsia"/>
          <w:sz w:val="16"/>
          <w:szCs w:val="16"/>
          <w:rtl/>
        </w:rPr>
        <w:t>ז</w:t>
      </w:r>
      <w:proofErr w:type="spellEnd"/>
      <w:r w:rsidRPr="007763CC">
        <w:rPr>
          <w:sz w:val="16"/>
          <w:szCs w:val="16"/>
          <w:rtl/>
        </w:rPr>
        <w:t>)</w:t>
      </w:r>
      <w:r>
        <w:rPr>
          <w:rFonts w:hint="cs"/>
          <w:rtl/>
        </w:rPr>
        <w:t xml:space="preserve">, וביתר הרחבה ובהכרעה ברורה </w:t>
      </w:r>
      <w:proofErr w:type="spellStart"/>
      <w:r>
        <w:rPr>
          <w:rFonts w:hint="cs"/>
          <w:rtl/>
        </w:rPr>
        <w:t>לקולא</w:t>
      </w:r>
      <w:proofErr w:type="spellEnd"/>
      <w:r>
        <w:rPr>
          <w:rFonts w:hint="cs"/>
          <w:rtl/>
        </w:rPr>
        <w:t xml:space="preserve"> </w:t>
      </w:r>
      <w:proofErr w:type="spellStart"/>
      <w:r>
        <w:rPr>
          <w:rFonts w:hint="cs"/>
          <w:rtl/>
        </w:rPr>
        <w:t>בשו"ת</w:t>
      </w:r>
      <w:proofErr w:type="spellEnd"/>
      <w:r>
        <w:rPr>
          <w:rFonts w:hint="cs"/>
          <w:rtl/>
        </w:rPr>
        <w:t xml:space="preserve"> שבט הלוי </w:t>
      </w:r>
      <w:r>
        <w:rPr>
          <w:rFonts w:hint="cs"/>
          <w:sz w:val="16"/>
          <w:szCs w:val="16"/>
          <w:rtl/>
        </w:rPr>
        <w:t>(ח"</w:t>
      </w:r>
      <w:r w:rsidRPr="007763CC">
        <w:rPr>
          <w:rFonts w:hint="eastAsia"/>
          <w:sz w:val="16"/>
          <w:szCs w:val="16"/>
          <w:rtl/>
        </w:rPr>
        <w:t>ד</w:t>
      </w:r>
      <w:r>
        <w:rPr>
          <w:rFonts w:hint="cs"/>
          <w:sz w:val="16"/>
          <w:szCs w:val="16"/>
          <w:rtl/>
        </w:rPr>
        <w:t xml:space="preserve"> סי'</w:t>
      </w:r>
      <w:r w:rsidRPr="007763CC">
        <w:rPr>
          <w:sz w:val="16"/>
          <w:szCs w:val="16"/>
          <w:rtl/>
        </w:rPr>
        <w:t xml:space="preserve"> ל"ד)</w:t>
      </w:r>
      <w:r>
        <w:rPr>
          <w:rFonts w:hint="cs"/>
          <w:rtl/>
        </w:rPr>
        <w:t>.</w:t>
      </w:r>
    </w:p>
  </w:footnote>
  <w:footnote w:id="14">
    <w:p w14:paraId="4FB86BF2" w14:textId="5BB29D19" w:rsidR="001F594E" w:rsidRDefault="001F594E" w:rsidP="009C30D3">
      <w:pPr>
        <w:pStyle w:val="a8"/>
        <w:rPr>
          <w:rtl/>
        </w:rPr>
      </w:pPr>
      <w:r>
        <w:rPr>
          <w:rStyle w:val="aa"/>
        </w:rPr>
        <w:footnoteRef/>
      </w:r>
      <w:r>
        <w:rPr>
          <w:rtl/>
        </w:rPr>
        <w:t xml:space="preserve"> </w:t>
      </w:r>
      <w:r>
        <w:rPr>
          <w:rFonts w:hint="cs"/>
          <w:rtl/>
        </w:rPr>
        <w:t>זו גם דעתו העקרונית של הרב אשר וייס. תשובה שכתב בנושא עתידה להתפרסם בכרך ד' של שו"ת מנחת אשר.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1F594E" w:rsidRDefault="001F594E">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B31AD7">
      <w:rPr>
        <w:b/>
        <w:bCs/>
        <w:noProof/>
        <w:sz w:val="21"/>
        <w:rtl/>
      </w:rPr>
      <w:t>6</w:t>
    </w:r>
    <w:r>
      <w:rPr>
        <w:b/>
        <w:bCs/>
        <w:sz w:val="21"/>
        <w:rtl/>
      </w:rPr>
      <w:fldChar w:fldCharType="end"/>
    </w:r>
    <w:r>
      <w:rPr>
        <w:b/>
        <w:bCs/>
        <w:sz w:val="21"/>
        <w:rtl/>
      </w:rPr>
      <w:t xml:space="preserve"> -</w:t>
    </w:r>
  </w:p>
  <w:p w14:paraId="0BA726CE" w14:textId="77777777" w:rsidR="001F594E" w:rsidRDefault="001F594E"/>
  <w:p w14:paraId="268854C6" w14:textId="77777777" w:rsidR="001F594E" w:rsidRDefault="001F594E"/>
  <w:p w14:paraId="572902A6" w14:textId="77777777" w:rsidR="001F594E" w:rsidRDefault="001F59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1F594E" w14:paraId="696ABDCF" w14:textId="77777777">
      <w:tc>
        <w:tcPr>
          <w:tcW w:w="4927" w:type="dxa"/>
          <w:tcBorders>
            <w:top w:val="nil"/>
            <w:left w:val="nil"/>
            <w:bottom w:val="double" w:sz="4" w:space="0" w:color="auto"/>
            <w:right w:val="nil"/>
          </w:tcBorders>
        </w:tcPr>
        <w:p w14:paraId="481D5DF0" w14:textId="77777777" w:rsidR="001F594E" w:rsidRDefault="001F594E">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9A99130" w14:textId="77777777" w:rsidR="001F594E" w:rsidRDefault="001F594E">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Pr="00BF43FA">
            <w:rPr>
              <w:sz w:val="21"/>
              <w:rtl/>
            </w:rPr>
            <w:t>־</w:t>
          </w:r>
          <w:r>
            <w:rPr>
              <w:sz w:val="21"/>
              <w:rtl/>
            </w:rPr>
            <w:t>עציון</w:t>
          </w:r>
          <w:proofErr w:type="spellEnd"/>
        </w:p>
        <w:p w14:paraId="69339F79" w14:textId="77777777" w:rsidR="001F594E" w:rsidRDefault="001F594E">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1F594E" w:rsidRDefault="001F594E"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1F594E" w:rsidRDefault="001F594E">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D0963"/>
    <w:multiLevelType w:val="hybridMultilevel"/>
    <w:tmpl w:val="A9129F9C"/>
    <w:lvl w:ilvl="0" w:tplc="BE52F5BE">
      <w:start w:val="1"/>
      <w:numFmt w:val="decimal"/>
      <w:lvlText w:val="%1."/>
      <w:lvlJc w:val="left"/>
      <w:pPr>
        <w:ind w:left="720" w:hanging="360"/>
      </w:pPr>
      <w:rPr>
        <w:rFonts w:hint="default"/>
        <w:b w:val="0"/>
        <w:bCs/>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D5564"/>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3"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774D2F"/>
    <w:multiLevelType w:val="hybridMultilevel"/>
    <w:tmpl w:val="AC7A3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6716D"/>
    <w:multiLevelType w:val="hybridMultilevel"/>
    <w:tmpl w:val="6A965400"/>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094663"/>
    <w:multiLevelType w:val="hybridMultilevel"/>
    <w:tmpl w:val="18F6EC5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D034AB"/>
    <w:multiLevelType w:val="hybridMultilevel"/>
    <w:tmpl w:val="6B46BD50"/>
    <w:lvl w:ilvl="0" w:tplc="1722EB7E">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41B28D6"/>
    <w:multiLevelType w:val="hybridMultilevel"/>
    <w:tmpl w:val="338499F6"/>
    <w:lvl w:ilvl="0" w:tplc="0884114E">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113034"/>
    <w:multiLevelType w:val="hybridMultilevel"/>
    <w:tmpl w:val="F2B499AE"/>
    <w:lvl w:ilvl="0" w:tplc="89CA7CA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EA2DD9"/>
    <w:multiLevelType w:val="hybridMultilevel"/>
    <w:tmpl w:val="A4A49FF0"/>
    <w:lvl w:ilvl="0" w:tplc="58148C3E">
      <w:start w:val="1"/>
      <w:numFmt w:val="hebrew1"/>
      <w:pStyle w:val="a"/>
      <w:lvlText w:val="%1."/>
      <w:lvlJc w:val="left"/>
      <w:pPr>
        <w:ind w:left="0" w:firstLine="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8634887">
    <w:abstractNumId w:val="7"/>
  </w:num>
  <w:num w:numId="2" w16cid:durableId="1489782931">
    <w:abstractNumId w:val="22"/>
  </w:num>
  <w:num w:numId="3" w16cid:durableId="506750195">
    <w:abstractNumId w:val="4"/>
  </w:num>
  <w:num w:numId="4" w16cid:durableId="1161654812">
    <w:abstractNumId w:val="2"/>
  </w:num>
  <w:num w:numId="5" w16cid:durableId="132912131">
    <w:abstractNumId w:val="8"/>
  </w:num>
  <w:num w:numId="6" w16cid:durableId="1901867256">
    <w:abstractNumId w:val="0"/>
  </w:num>
  <w:num w:numId="7" w16cid:durableId="1177814946">
    <w:abstractNumId w:val="1"/>
  </w:num>
  <w:num w:numId="8" w16cid:durableId="1693188853">
    <w:abstractNumId w:val="20"/>
  </w:num>
  <w:num w:numId="9" w16cid:durableId="1046175808">
    <w:abstractNumId w:val="6"/>
  </w:num>
  <w:num w:numId="10" w16cid:durableId="1132138195">
    <w:abstractNumId w:val="31"/>
  </w:num>
  <w:num w:numId="11" w16cid:durableId="824778494">
    <w:abstractNumId w:val="5"/>
  </w:num>
  <w:num w:numId="12" w16cid:durableId="2063747156">
    <w:abstractNumId w:val="28"/>
  </w:num>
  <w:num w:numId="13" w16cid:durableId="1201629655">
    <w:abstractNumId w:val="13"/>
  </w:num>
  <w:num w:numId="14" w16cid:durableId="1223903670">
    <w:abstractNumId w:val="24"/>
  </w:num>
  <w:num w:numId="15" w16cid:durableId="966011226">
    <w:abstractNumId w:val="16"/>
  </w:num>
  <w:num w:numId="16" w16cid:durableId="554659864">
    <w:abstractNumId w:val="10"/>
  </w:num>
  <w:num w:numId="17" w16cid:durableId="1381708215">
    <w:abstractNumId w:val="23"/>
  </w:num>
  <w:num w:numId="18" w16cid:durableId="1641611750">
    <w:abstractNumId w:val="21"/>
  </w:num>
  <w:num w:numId="19" w16cid:durableId="2094164006">
    <w:abstractNumId w:val="18"/>
  </w:num>
  <w:num w:numId="20" w16cid:durableId="496845769">
    <w:abstractNumId w:val="11"/>
  </w:num>
  <w:num w:numId="21" w16cid:durableId="1043478564">
    <w:abstractNumId w:val="25"/>
  </w:num>
  <w:num w:numId="22" w16cid:durableId="596715821">
    <w:abstractNumId w:val="29"/>
  </w:num>
  <w:num w:numId="23" w16cid:durableId="966738922">
    <w:abstractNumId w:val="3"/>
  </w:num>
  <w:num w:numId="24" w16cid:durableId="1488470231">
    <w:abstractNumId w:val="26"/>
  </w:num>
  <w:num w:numId="25" w16cid:durableId="456873915">
    <w:abstractNumId w:val="9"/>
  </w:num>
  <w:num w:numId="26" w16cid:durableId="772356840">
    <w:abstractNumId w:val="14"/>
  </w:num>
  <w:num w:numId="27" w16cid:durableId="1976788855">
    <w:abstractNumId w:val="27"/>
  </w:num>
  <w:num w:numId="28" w16cid:durableId="2082632363">
    <w:abstractNumId w:val="19"/>
  </w:num>
  <w:num w:numId="29" w16cid:durableId="1480152090">
    <w:abstractNumId w:val="15"/>
  </w:num>
  <w:num w:numId="30" w16cid:durableId="1282414744">
    <w:abstractNumId w:val="17"/>
  </w:num>
  <w:num w:numId="31" w16cid:durableId="36010457">
    <w:abstractNumId w:val="12"/>
  </w:num>
  <w:num w:numId="32" w16cid:durableId="1964531988">
    <w:abstractNumId w:val="32"/>
  </w:num>
  <w:num w:numId="33" w16cid:durableId="10088551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700"/>
    <w:rsid w:val="0000175D"/>
    <w:rsid w:val="000027DD"/>
    <w:rsid w:val="000038A0"/>
    <w:rsid w:val="00005564"/>
    <w:rsid w:val="000059C2"/>
    <w:rsid w:val="00006870"/>
    <w:rsid w:val="00006D98"/>
    <w:rsid w:val="00006E07"/>
    <w:rsid w:val="00007137"/>
    <w:rsid w:val="0000753D"/>
    <w:rsid w:val="000077A3"/>
    <w:rsid w:val="0001011A"/>
    <w:rsid w:val="000121CA"/>
    <w:rsid w:val="00015057"/>
    <w:rsid w:val="0001517C"/>
    <w:rsid w:val="00015A1C"/>
    <w:rsid w:val="00015A32"/>
    <w:rsid w:val="00015C0F"/>
    <w:rsid w:val="000164A3"/>
    <w:rsid w:val="00016FCE"/>
    <w:rsid w:val="00022CBF"/>
    <w:rsid w:val="00023E4C"/>
    <w:rsid w:val="00025139"/>
    <w:rsid w:val="0002532E"/>
    <w:rsid w:val="0002622B"/>
    <w:rsid w:val="00026472"/>
    <w:rsid w:val="00026CC6"/>
    <w:rsid w:val="00027A2F"/>
    <w:rsid w:val="00027C39"/>
    <w:rsid w:val="00027FD6"/>
    <w:rsid w:val="00030166"/>
    <w:rsid w:val="000303B0"/>
    <w:rsid w:val="000304F6"/>
    <w:rsid w:val="0003177D"/>
    <w:rsid w:val="00036376"/>
    <w:rsid w:val="000367B3"/>
    <w:rsid w:val="00037240"/>
    <w:rsid w:val="000373F6"/>
    <w:rsid w:val="000374AF"/>
    <w:rsid w:val="000404C6"/>
    <w:rsid w:val="00040778"/>
    <w:rsid w:val="0004273E"/>
    <w:rsid w:val="000430A9"/>
    <w:rsid w:val="000438F6"/>
    <w:rsid w:val="000443E1"/>
    <w:rsid w:val="000458BC"/>
    <w:rsid w:val="000458D5"/>
    <w:rsid w:val="000458DE"/>
    <w:rsid w:val="000466F1"/>
    <w:rsid w:val="00047B9D"/>
    <w:rsid w:val="000501D0"/>
    <w:rsid w:val="000509F5"/>
    <w:rsid w:val="00050EBF"/>
    <w:rsid w:val="00051471"/>
    <w:rsid w:val="000525E8"/>
    <w:rsid w:val="0005366F"/>
    <w:rsid w:val="00053EEE"/>
    <w:rsid w:val="00054582"/>
    <w:rsid w:val="0005495C"/>
    <w:rsid w:val="00054E1C"/>
    <w:rsid w:val="000578B5"/>
    <w:rsid w:val="00061090"/>
    <w:rsid w:val="000615EE"/>
    <w:rsid w:val="00062EEB"/>
    <w:rsid w:val="00062FEB"/>
    <w:rsid w:val="00063EEA"/>
    <w:rsid w:val="000678F9"/>
    <w:rsid w:val="00067E9B"/>
    <w:rsid w:val="00070458"/>
    <w:rsid w:val="00071EA0"/>
    <w:rsid w:val="00072367"/>
    <w:rsid w:val="000734B5"/>
    <w:rsid w:val="00074417"/>
    <w:rsid w:val="00074FD2"/>
    <w:rsid w:val="000754EF"/>
    <w:rsid w:val="0007585E"/>
    <w:rsid w:val="00075CCE"/>
    <w:rsid w:val="00076C89"/>
    <w:rsid w:val="00080049"/>
    <w:rsid w:val="0008153E"/>
    <w:rsid w:val="000827D2"/>
    <w:rsid w:val="00083A6E"/>
    <w:rsid w:val="0008645B"/>
    <w:rsid w:val="0008734F"/>
    <w:rsid w:val="00087384"/>
    <w:rsid w:val="000873F6"/>
    <w:rsid w:val="00090402"/>
    <w:rsid w:val="00091AA9"/>
    <w:rsid w:val="00092266"/>
    <w:rsid w:val="000933E7"/>
    <w:rsid w:val="00096243"/>
    <w:rsid w:val="00097AE3"/>
    <w:rsid w:val="000A001C"/>
    <w:rsid w:val="000A059E"/>
    <w:rsid w:val="000A18FC"/>
    <w:rsid w:val="000A1A93"/>
    <w:rsid w:val="000A1F8F"/>
    <w:rsid w:val="000A31BB"/>
    <w:rsid w:val="000A367D"/>
    <w:rsid w:val="000A37CC"/>
    <w:rsid w:val="000A37EB"/>
    <w:rsid w:val="000A6EC3"/>
    <w:rsid w:val="000B04E4"/>
    <w:rsid w:val="000B0D9D"/>
    <w:rsid w:val="000B1EA8"/>
    <w:rsid w:val="000B24FA"/>
    <w:rsid w:val="000B4CE6"/>
    <w:rsid w:val="000B5028"/>
    <w:rsid w:val="000B5377"/>
    <w:rsid w:val="000B5523"/>
    <w:rsid w:val="000B5C84"/>
    <w:rsid w:val="000C1C92"/>
    <w:rsid w:val="000C1DE6"/>
    <w:rsid w:val="000C2CED"/>
    <w:rsid w:val="000C304A"/>
    <w:rsid w:val="000C4121"/>
    <w:rsid w:val="000C48CD"/>
    <w:rsid w:val="000C5B57"/>
    <w:rsid w:val="000C6917"/>
    <w:rsid w:val="000C6B5D"/>
    <w:rsid w:val="000C6B9E"/>
    <w:rsid w:val="000D00CA"/>
    <w:rsid w:val="000D02F0"/>
    <w:rsid w:val="000D1D91"/>
    <w:rsid w:val="000D4403"/>
    <w:rsid w:val="000D6B6F"/>
    <w:rsid w:val="000D6ED5"/>
    <w:rsid w:val="000E1EB6"/>
    <w:rsid w:val="000E3296"/>
    <w:rsid w:val="000E4C4B"/>
    <w:rsid w:val="000E56DB"/>
    <w:rsid w:val="000E5AFD"/>
    <w:rsid w:val="000E6AD8"/>
    <w:rsid w:val="000F0585"/>
    <w:rsid w:val="000F0CDB"/>
    <w:rsid w:val="000F4395"/>
    <w:rsid w:val="000F470C"/>
    <w:rsid w:val="000F4C66"/>
    <w:rsid w:val="000F4EC8"/>
    <w:rsid w:val="000F5EB6"/>
    <w:rsid w:val="000F632C"/>
    <w:rsid w:val="000F6CB4"/>
    <w:rsid w:val="000F742B"/>
    <w:rsid w:val="000F7907"/>
    <w:rsid w:val="00100BF7"/>
    <w:rsid w:val="00102963"/>
    <w:rsid w:val="0010296E"/>
    <w:rsid w:val="00103E97"/>
    <w:rsid w:val="00110ACE"/>
    <w:rsid w:val="00111835"/>
    <w:rsid w:val="0011231F"/>
    <w:rsid w:val="001127C6"/>
    <w:rsid w:val="001128DD"/>
    <w:rsid w:val="00112B03"/>
    <w:rsid w:val="0011400B"/>
    <w:rsid w:val="001147CD"/>
    <w:rsid w:val="001148A1"/>
    <w:rsid w:val="001151C9"/>
    <w:rsid w:val="00115BF6"/>
    <w:rsid w:val="00116045"/>
    <w:rsid w:val="00116430"/>
    <w:rsid w:val="001172A3"/>
    <w:rsid w:val="00117DF5"/>
    <w:rsid w:val="00120000"/>
    <w:rsid w:val="0012057A"/>
    <w:rsid w:val="00121012"/>
    <w:rsid w:val="00121208"/>
    <w:rsid w:val="001228E5"/>
    <w:rsid w:val="001249DB"/>
    <w:rsid w:val="001277F9"/>
    <w:rsid w:val="00127AFE"/>
    <w:rsid w:val="00127B3D"/>
    <w:rsid w:val="0013079B"/>
    <w:rsid w:val="0013147C"/>
    <w:rsid w:val="00133963"/>
    <w:rsid w:val="00133C8C"/>
    <w:rsid w:val="001346FF"/>
    <w:rsid w:val="00134E7B"/>
    <w:rsid w:val="00135068"/>
    <w:rsid w:val="00135AF0"/>
    <w:rsid w:val="00136612"/>
    <w:rsid w:val="00136F86"/>
    <w:rsid w:val="00142AD7"/>
    <w:rsid w:val="00145FED"/>
    <w:rsid w:val="001462CE"/>
    <w:rsid w:val="001502DB"/>
    <w:rsid w:val="00150A06"/>
    <w:rsid w:val="00150D39"/>
    <w:rsid w:val="00151311"/>
    <w:rsid w:val="00152BAA"/>
    <w:rsid w:val="00152C0B"/>
    <w:rsid w:val="0015677D"/>
    <w:rsid w:val="00156D19"/>
    <w:rsid w:val="00157B39"/>
    <w:rsid w:val="001603DA"/>
    <w:rsid w:val="00160FD6"/>
    <w:rsid w:val="0016207C"/>
    <w:rsid w:val="001628BA"/>
    <w:rsid w:val="00163358"/>
    <w:rsid w:val="00164E12"/>
    <w:rsid w:val="00165A42"/>
    <w:rsid w:val="00166B1C"/>
    <w:rsid w:val="001674F5"/>
    <w:rsid w:val="0017006C"/>
    <w:rsid w:val="00171AE8"/>
    <w:rsid w:val="001726BC"/>
    <w:rsid w:val="00173930"/>
    <w:rsid w:val="0017470E"/>
    <w:rsid w:val="001748C6"/>
    <w:rsid w:val="00174913"/>
    <w:rsid w:val="00174E44"/>
    <w:rsid w:val="00174FB4"/>
    <w:rsid w:val="00175111"/>
    <w:rsid w:val="00176342"/>
    <w:rsid w:val="001763E4"/>
    <w:rsid w:val="0017752F"/>
    <w:rsid w:val="00177B59"/>
    <w:rsid w:val="00177B90"/>
    <w:rsid w:val="0018040E"/>
    <w:rsid w:val="00181360"/>
    <w:rsid w:val="00181D44"/>
    <w:rsid w:val="00181DB3"/>
    <w:rsid w:val="001845BF"/>
    <w:rsid w:val="00184D94"/>
    <w:rsid w:val="001879B4"/>
    <w:rsid w:val="001900DD"/>
    <w:rsid w:val="00191C87"/>
    <w:rsid w:val="001921DD"/>
    <w:rsid w:val="001938E5"/>
    <w:rsid w:val="00194CF0"/>
    <w:rsid w:val="00195142"/>
    <w:rsid w:val="0019539C"/>
    <w:rsid w:val="00196065"/>
    <w:rsid w:val="001978F7"/>
    <w:rsid w:val="00197AAF"/>
    <w:rsid w:val="00197F06"/>
    <w:rsid w:val="001A0116"/>
    <w:rsid w:val="001A0F71"/>
    <w:rsid w:val="001A37F7"/>
    <w:rsid w:val="001A3C7E"/>
    <w:rsid w:val="001A4BCD"/>
    <w:rsid w:val="001A5608"/>
    <w:rsid w:val="001A67B0"/>
    <w:rsid w:val="001A70D5"/>
    <w:rsid w:val="001B007D"/>
    <w:rsid w:val="001B02B6"/>
    <w:rsid w:val="001B328F"/>
    <w:rsid w:val="001B365B"/>
    <w:rsid w:val="001B3DF4"/>
    <w:rsid w:val="001B434D"/>
    <w:rsid w:val="001B459C"/>
    <w:rsid w:val="001B6487"/>
    <w:rsid w:val="001B68EA"/>
    <w:rsid w:val="001B6E90"/>
    <w:rsid w:val="001B6EE4"/>
    <w:rsid w:val="001C08DD"/>
    <w:rsid w:val="001C0999"/>
    <w:rsid w:val="001C19FA"/>
    <w:rsid w:val="001C26B1"/>
    <w:rsid w:val="001C292D"/>
    <w:rsid w:val="001C2BA0"/>
    <w:rsid w:val="001C3273"/>
    <w:rsid w:val="001C3491"/>
    <w:rsid w:val="001C3EF7"/>
    <w:rsid w:val="001C58BC"/>
    <w:rsid w:val="001C58CE"/>
    <w:rsid w:val="001C5C2A"/>
    <w:rsid w:val="001C5FCC"/>
    <w:rsid w:val="001C76B7"/>
    <w:rsid w:val="001D1036"/>
    <w:rsid w:val="001D106D"/>
    <w:rsid w:val="001D25E1"/>
    <w:rsid w:val="001D4338"/>
    <w:rsid w:val="001D437F"/>
    <w:rsid w:val="001D528A"/>
    <w:rsid w:val="001D5C0C"/>
    <w:rsid w:val="001D6A1F"/>
    <w:rsid w:val="001D6AEA"/>
    <w:rsid w:val="001E0CDB"/>
    <w:rsid w:val="001E0F1D"/>
    <w:rsid w:val="001E18E2"/>
    <w:rsid w:val="001E2BA3"/>
    <w:rsid w:val="001E4FE5"/>
    <w:rsid w:val="001E5149"/>
    <w:rsid w:val="001E5FF3"/>
    <w:rsid w:val="001E62F2"/>
    <w:rsid w:val="001E697E"/>
    <w:rsid w:val="001E69F2"/>
    <w:rsid w:val="001E78A4"/>
    <w:rsid w:val="001E7C01"/>
    <w:rsid w:val="001F0DF2"/>
    <w:rsid w:val="001F137C"/>
    <w:rsid w:val="001F2B05"/>
    <w:rsid w:val="001F2BAA"/>
    <w:rsid w:val="001F42D0"/>
    <w:rsid w:val="001F51FD"/>
    <w:rsid w:val="001F54D5"/>
    <w:rsid w:val="001F594E"/>
    <w:rsid w:val="001F632B"/>
    <w:rsid w:val="002029E2"/>
    <w:rsid w:val="002036B4"/>
    <w:rsid w:val="0020583A"/>
    <w:rsid w:val="00205EA4"/>
    <w:rsid w:val="0020669C"/>
    <w:rsid w:val="00206B48"/>
    <w:rsid w:val="00210210"/>
    <w:rsid w:val="00210320"/>
    <w:rsid w:val="00210C15"/>
    <w:rsid w:val="00212336"/>
    <w:rsid w:val="002129B2"/>
    <w:rsid w:val="00213BF2"/>
    <w:rsid w:val="00216210"/>
    <w:rsid w:val="0021737C"/>
    <w:rsid w:val="0021742A"/>
    <w:rsid w:val="00217583"/>
    <w:rsid w:val="0022004E"/>
    <w:rsid w:val="00220057"/>
    <w:rsid w:val="00220AEC"/>
    <w:rsid w:val="00220D4E"/>
    <w:rsid w:val="00222DAD"/>
    <w:rsid w:val="00223934"/>
    <w:rsid w:val="002267E8"/>
    <w:rsid w:val="00227613"/>
    <w:rsid w:val="002309DD"/>
    <w:rsid w:val="00230C07"/>
    <w:rsid w:val="0023106E"/>
    <w:rsid w:val="00231C49"/>
    <w:rsid w:val="00232E60"/>
    <w:rsid w:val="00234ACE"/>
    <w:rsid w:val="00236711"/>
    <w:rsid w:val="00240D01"/>
    <w:rsid w:val="00241197"/>
    <w:rsid w:val="00241FA3"/>
    <w:rsid w:val="0024302E"/>
    <w:rsid w:val="00245D9F"/>
    <w:rsid w:val="0024649B"/>
    <w:rsid w:val="00246ECC"/>
    <w:rsid w:val="00252739"/>
    <w:rsid w:val="002534A2"/>
    <w:rsid w:val="0025350F"/>
    <w:rsid w:val="00253684"/>
    <w:rsid w:val="00253EFA"/>
    <w:rsid w:val="002555B9"/>
    <w:rsid w:val="00255A96"/>
    <w:rsid w:val="002565D9"/>
    <w:rsid w:val="00256D89"/>
    <w:rsid w:val="00257947"/>
    <w:rsid w:val="00260108"/>
    <w:rsid w:val="0026116C"/>
    <w:rsid w:val="00261762"/>
    <w:rsid w:val="00262195"/>
    <w:rsid w:val="00262A1D"/>
    <w:rsid w:val="002635CD"/>
    <w:rsid w:val="002635F1"/>
    <w:rsid w:val="002636B3"/>
    <w:rsid w:val="00264252"/>
    <w:rsid w:val="0026431A"/>
    <w:rsid w:val="00264A26"/>
    <w:rsid w:val="0026525A"/>
    <w:rsid w:val="00266E48"/>
    <w:rsid w:val="00267DC1"/>
    <w:rsid w:val="00267DCB"/>
    <w:rsid w:val="00270789"/>
    <w:rsid w:val="00271DCA"/>
    <w:rsid w:val="00272817"/>
    <w:rsid w:val="002752E7"/>
    <w:rsid w:val="00275947"/>
    <w:rsid w:val="00275D2F"/>
    <w:rsid w:val="00277A35"/>
    <w:rsid w:val="0028075C"/>
    <w:rsid w:val="00280858"/>
    <w:rsid w:val="002835DC"/>
    <w:rsid w:val="00283A2C"/>
    <w:rsid w:val="00286EA9"/>
    <w:rsid w:val="0028771E"/>
    <w:rsid w:val="00287CDB"/>
    <w:rsid w:val="002937E7"/>
    <w:rsid w:val="00295D4F"/>
    <w:rsid w:val="00295F22"/>
    <w:rsid w:val="00296813"/>
    <w:rsid w:val="00297BC0"/>
    <w:rsid w:val="002A10F3"/>
    <w:rsid w:val="002A124A"/>
    <w:rsid w:val="002A1657"/>
    <w:rsid w:val="002A2972"/>
    <w:rsid w:val="002A2D13"/>
    <w:rsid w:val="002A394A"/>
    <w:rsid w:val="002A3A8E"/>
    <w:rsid w:val="002A449E"/>
    <w:rsid w:val="002A4737"/>
    <w:rsid w:val="002A4A24"/>
    <w:rsid w:val="002A69B6"/>
    <w:rsid w:val="002A799C"/>
    <w:rsid w:val="002B04C6"/>
    <w:rsid w:val="002B0C15"/>
    <w:rsid w:val="002B1DE0"/>
    <w:rsid w:val="002B1DFD"/>
    <w:rsid w:val="002B30DB"/>
    <w:rsid w:val="002B41A6"/>
    <w:rsid w:val="002B4228"/>
    <w:rsid w:val="002B483C"/>
    <w:rsid w:val="002B59AF"/>
    <w:rsid w:val="002B5FA1"/>
    <w:rsid w:val="002B6C0A"/>
    <w:rsid w:val="002C1609"/>
    <w:rsid w:val="002C2D0A"/>
    <w:rsid w:val="002C3176"/>
    <w:rsid w:val="002C335D"/>
    <w:rsid w:val="002C5EC2"/>
    <w:rsid w:val="002C696B"/>
    <w:rsid w:val="002C7729"/>
    <w:rsid w:val="002D00F0"/>
    <w:rsid w:val="002D06F7"/>
    <w:rsid w:val="002D183A"/>
    <w:rsid w:val="002D18DD"/>
    <w:rsid w:val="002D2311"/>
    <w:rsid w:val="002D2DB6"/>
    <w:rsid w:val="002D3217"/>
    <w:rsid w:val="002D3ED9"/>
    <w:rsid w:val="002D53ED"/>
    <w:rsid w:val="002D5901"/>
    <w:rsid w:val="002D72E6"/>
    <w:rsid w:val="002D7346"/>
    <w:rsid w:val="002D7DF4"/>
    <w:rsid w:val="002E05FB"/>
    <w:rsid w:val="002E1482"/>
    <w:rsid w:val="002E1AC3"/>
    <w:rsid w:val="002E206A"/>
    <w:rsid w:val="002E32BC"/>
    <w:rsid w:val="002E45C7"/>
    <w:rsid w:val="002E5F98"/>
    <w:rsid w:val="002E729F"/>
    <w:rsid w:val="002E73A5"/>
    <w:rsid w:val="002E7BD4"/>
    <w:rsid w:val="002F0491"/>
    <w:rsid w:val="002F0778"/>
    <w:rsid w:val="002F0997"/>
    <w:rsid w:val="002F24D1"/>
    <w:rsid w:val="002F388C"/>
    <w:rsid w:val="002F3DB5"/>
    <w:rsid w:val="002F5DDD"/>
    <w:rsid w:val="002F6387"/>
    <w:rsid w:val="002F7518"/>
    <w:rsid w:val="002F7983"/>
    <w:rsid w:val="002F79BE"/>
    <w:rsid w:val="002F7B2A"/>
    <w:rsid w:val="00300E44"/>
    <w:rsid w:val="00300EA8"/>
    <w:rsid w:val="00301DBC"/>
    <w:rsid w:val="00303B58"/>
    <w:rsid w:val="0030478E"/>
    <w:rsid w:val="00305752"/>
    <w:rsid w:val="00305C16"/>
    <w:rsid w:val="003076E3"/>
    <w:rsid w:val="00307943"/>
    <w:rsid w:val="003106E5"/>
    <w:rsid w:val="0031173D"/>
    <w:rsid w:val="00311D01"/>
    <w:rsid w:val="00312DCF"/>
    <w:rsid w:val="00313557"/>
    <w:rsid w:val="00313EED"/>
    <w:rsid w:val="0031496D"/>
    <w:rsid w:val="00314F87"/>
    <w:rsid w:val="00315055"/>
    <w:rsid w:val="00315192"/>
    <w:rsid w:val="003152A3"/>
    <w:rsid w:val="0031706A"/>
    <w:rsid w:val="003172B5"/>
    <w:rsid w:val="003174E1"/>
    <w:rsid w:val="00317ED6"/>
    <w:rsid w:val="0032041F"/>
    <w:rsid w:val="00322ED4"/>
    <w:rsid w:val="00323EA6"/>
    <w:rsid w:val="00325312"/>
    <w:rsid w:val="00326A01"/>
    <w:rsid w:val="00326F3C"/>
    <w:rsid w:val="0032794E"/>
    <w:rsid w:val="00327E74"/>
    <w:rsid w:val="00330650"/>
    <w:rsid w:val="0033127E"/>
    <w:rsid w:val="00331B50"/>
    <w:rsid w:val="00334F78"/>
    <w:rsid w:val="003357E5"/>
    <w:rsid w:val="00335C84"/>
    <w:rsid w:val="00340833"/>
    <w:rsid w:val="00342C1F"/>
    <w:rsid w:val="00343852"/>
    <w:rsid w:val="00345D6B"/>
    <w:rsid w:val="003476A7"/>
    <w:rsid w:val="00353E96"/>
    <w:rsid w:val="00354A84"/>
    <w:rsid w:val="00354D4E"/>
    <w:rsid w:val="0035534F"/>
    <w:rsid w:val="00361046"/>
    <w:rsid w:val="003620AD"/>
    <w:rsid w:val="00362874"/>
    <w:rsid w:val="003629D0"/>
    <w:rsid w:val="003629D7"/>
    <w:rsid w:val="00363B66"/>
    <w:rsid w:val="0036432B"/>
    <w:rsid w:val="0036450E"/>
    <w:rsid w:val="003654A9"/>
    <w:rsid w:val="00366343"/>
    <w:rsid w:val="003668C2"/>
    <w:rsid w:val="0036691E"/>
    <w:rsid w:val="00367888"/>
    <w:rsid w:val="00367E4F"/>
    <w:rsid w:val="0037078A"/>
    <w:rsid w:val="00371A61"/>
    <w:rsid w:val="00371F00"/>
    <w:rsid w:val="00372520"/>
    <w:rsid w:val="00374C1D"/>
    <w:rsid w:val="00375E68"/>
    <w:rsid w:val="00380328"/>
    <w:rsid w:val="00380C74"/>
    <w:rsid w:val="00380FCD"/>
    <w:rsid w:val="003818B2"/>
    <w:rsid w:val="00381AA9"/>
    <w:rsid w:val="00383162"/>
    <w:rsid w:val="003838A6"/>
    <w:rsid w:val="00383FB0"/>
    <w:rsid w:val="00386644"/>
    <w:rsid w:val="003904BF"/>
    <w:rsid w:val="00390846"/>
    <w:rsid w:val="00391071"/>
    <w:rsid w:val="00392987"/>
    <w:rsid w:val="0039393C"/>
    <w:rsid w:val="003946B0"/>
    <w:rsid w:val="00394C62"/>
    <w:rsid w:val="003964B5"/>
    <w:rsid w:val="00396C00"/>
    <w:rsid w:val="003A1414"/>
    <w:rsid w:val="003A15E8"/>
    <w:rsid w:val="003A660D"/>
    <w:rsid w:val="003B054A"/>
    <w:rsid w:val="003B09D8"/>
    <w:rsid w:val="003B1DC6"/>
    <w:rsid w:val="003B1F3E"/>
    <w:rsid w:val="003B253E"/>
    <w:rsid w:val="003B2DEF"/>
    <w:rsid w:val="003B3384"/>
    <w:rsid w:val="003B5ED9"/>
    <w:rsid w:val="003B5FD0"/>
    <w:rsid w:val="003C07C7"/>
    <w:rsid w:val="003C3D09"/>
    <w:rsid w:val="003C53AC"/>
    <w:rsid w:val="003C54BA"/>
    <w:rsid w:val="003C5E39"/>
    <w:rsid w:val="003C63F2"/>
    <w:rsid w:val="003C67F9"/>
    <w:rsid w:val="003C77C0"/>
    <w:rsid w:val="003D0F6B"/>
    <w:rsid w:val="003D385F"/>
    <w:rsid w:val="003D3A46"/>
    <w:rsid w:val="003D3E25"/>
    <w:rsid w:val="003D4813"/>
    <w:rsid w:val="003D4877"/>
    <w:rsid w:val="003D4B39"/>
    <w:rsid w:val="003D4E57"/>
    <w:rsid w:val="003D583D"/>
    <w:rsid w:val="003D641D"/>
    <w:rsid w:val="003D76BA"/>
    <w:rsid w:val="003E0543"/>
    <w:rsid w:val="003E0861"/>
    <w:rsid w:val="003E18BD"/>
    <w:rsid w:val="003E3C4F"/>
    <w:rsid w:val="003E4E07"/>
    <w:rsid w:val="003E50BE"/>
    <w:rsid w:val="003E52AB"/>
    <w:rsid w:val="003E5571"/>
    <w:rsid w:val="003E5B89"/>
    <w:rsid w:val="003E669D"/>
    <w:rsid w:val="003E768B"/>
    <w:rsid w:val="003F049F"/>
    <w:rsid w:val="003F1D02"/>
    <w:rsid w:val="003F2E39"/>
    <w:rsid w:val="003F53EF"/>
    <w:rsid w:val="003F58DE"/>
    <w:rsid w:val="003F5A6C"/>
    <w:rsid w:val="003F7890"/>
    <w:rsid w:val="00400309"/>
    <w:rsid w:val="00401647"/>
    <w:rsid w:val="00402C36"/>
    <w:rsid w:val="00402CC0"/>
    <w:rsid w:val="00403308"/>
    <w:rsid w:val="004042CA"/>
    <w:rsid w:val="004050EC"/>
    <w:rsid w:val="004052E8"/>
    <w:rsid w:val="00405B0A"/>
    <w:rsid w:val="00406902"/>
    <w:rsid w:val="0040771F"/>
    <w:rsid w:val="0041029B"/>
    <w:rsid w:val="004103E3"/>
    <w:rsid w:val="00410A67"/>
    <w:rsid w:val="00412386"/>
    <w:rsid w:val="00414AA4"/>
    <w:rsid w:val="00414F2E"/>
    <w:rsid w:val="004151A3"/>
    <w:rsid w:val="004157B5"/>
    <w:rsid w:val="00415D0D"/>
    <w:rsid w:val="00420199"/>
    <w:rsid w:val="00420534"/>
    <w:rsid w:val="00420C43"/>
    <w:rsid w:val="0042157F"/>
    <w:rsid w:val="00421FB3"/>
    <w:rsid w:val="0042449A"/>
    <w:rsid w:val="00424AE4"/>
    <w:rsid w:val="00424AF3"/>
    <w:rsid w:val="00424C76"/>
    <w:rsid w:val="004251F2"/>
    <w:rsid w:val="00426C1D"/>
    <w:rsid w:val="00427882"/>
    <w:rsid w:val="00427CE7"/>
    <w:rsid w:val="004343EC"/>
    <w:rsid w:val="00434455"/>
    <w:rsid w:val="004360C9"/>
    <w:rsid w:val="00436188"/>
    <w:rsid w:val="00436494"/>
    <w:rsid w:val="00436EAA"/>
    <w:rsid w:val="00437075"/>
    <w:rsid w:val="004371D5"/>
    <w:rsid w:val="004371E0"/>
    <w:rsid w:val="00440023"/>
    <w:rsid w:val="0044034A"/>
    <w:rsid w:val="00440F40"/>
    <w:rsid w:val="004425F1"/>
    <w:rsid w:val="0044587D"/>
    <w:rsid w:val="00446543"/>
    <w:rsid w:val="00446BC1"/>
    <w:rsid w:val="00447744"/>
    <w:rsid w:val="00447AA1"/>
    <w:rsid w:val="00450228"/>
    <w:rsid w:val="004538C1"/>
    <w:rsid w:val="00453A8D"/>
    <w:rsid w:val="00455395"/>
    <w:rsid w:val="00455737"/>
    <w:rsid w:val="004557F7"/>
    <w:rsid w:val="00457187"/>
    <w:rsid w:val="004572F4"/>
    <w:rsid w:val="004609DA"/>
    <w:rsid w:val="00461356"/>
    <w:rsid w:val="00461EF1"/>
    <w:rsid w:val="00462206"/>
    <w:rsid w:val="004624D9"/>
    <w:rsid w:val="004629F8"/>
    <w:rsid w:val="004636A0"/>
    <w:rsid w:val="00463E99"/>
    <w:rsid w:val="004647CF"/>
    <w:rsid w:val="004649AD"/>
    <w:rsid w:val="00465110"/>
    <w:rsid w:val="0047018D"/>
    <w:rsid w:val="00470833"/>
    <w:rsid w:val="004721A4"/>
    <w:rsid w:val="0047262B"/>
    <w:rsid w:val="00472A81"/>
    <w:rsid w:val="00473A53"/>
    <w:rsid w:val="0047500A"/>
    <w:rsid w:val="004756EC"/>
    <w:rsid w:val="00476034"/>
    <w:rsid w:val="00476D0C"/>
    <w:rsid w:val="004800AD"/>
    <w:rsid w:val="004803E7"/>
    <w:rsid w:val="00480A23"/>
    <w:rsid w:val="0048126C"/>
    <w:rsid w:val="00482695"/>
    <w:rsid w:val="004829C8"/>
    <w:rsid w:val="00483A47"/>
    <w:rsid w:val="0048563B"/>
    <w:rsid w:val="004907FA"/>
    <w:rsid w:val="0049166D"/>
    <w:rsid w:val="0049270B"/>
    <w:rsid w:val="00492A26"/>
    <w:rsid w:val="004940DD"/>
    <w:rsid w:val="00494497"/>
    <w:rsid w:val="00495D14"/>
    <w:rsid w:val="00496FA8"/>
    <w:rsid w:val="00497747"/>
    <w:rsid w:val="00497DA1"/>
    <w:rsid w:val="004A039E"/>
    <w:rsid w:val="004A07A7"/>
    <w:rsid w:val="004A16EA"/>
    <w:rsid w:val="004A2068"/>
    <w:rsid w:val="004A25CD"/>
    <w:rsid w:val="004A3B96"/>
    <w:rsid w:val="004A3E27"/>
    <w:rsid w:val="004A4749"/>
    <w:rsid w:val="004A4D79"/>
    <w:rsid w:val="004A535A"/>
    <w:rsid w:val="004A5A99"/>
    <w:rsid w:val="004A655C"/>
    <w:rsid w:val="004A745B"/>
    <w:rsid w:val="004A7828"/>
    <w:rsid w:val="004B204F"/>
    <w:rsid w:val="004B42ED"/>
    <w:rsid w:val="004B4BC9"/>
    <w:rsid w:val="004B514C"/>
    <w:rsid w:val="004B595B"/>
    <w:rsid w:val="004C105C"/>
    <w:rsid w:val="004C1081"/>
    <w:rsid w:val="004C2453"/>
    <w:rsid w:val="004C2D5D"/>
    <w:rsid w:val="004C2DB2"/>
    <w:rsid w:val="004C3CA3"/>
    <w:rsid w:val="004C4867"/>
    <w:rsid w:val="004C74F6"/>
    <w:rsid w:val="004D1A72"/>
    <w:rsid w:val="004D1BCE"/>
    <w:rsid w:val="004D414A"/>
    <w:rsid w:val="004D422D"/>
    <w:rsid w:val="004D4D09"/>
    <w:rsid w:val="004E0272"/>
    <w:rsid w:val="004E1A79"/>
    <w:rsid w:val="004E1D44"/>
    <w:rsid w:val="004E3FAC"/>
    <w:rsid w:val="004E6A60"/>
    <w:rsid w:val="004E6A7A"/>
    <w:rsid w:val="004E7032"/>
    <w:rsid w:val="004E70DA"/>
    <w:rsid w:val="004F1534"/>
    <w:rsid w:val="004F1796"/>
    <w:rsid w:val="004F28B1"/>
    <w:rsid w:val="004F3A07"/>
    <w:rsid w:val="004F3B17"/>
    <w:rsid w:val="004F59FF"/>
    <w:rsid w:val="004F61C9"/>
    <w:rsid w:val="00500126"/>
    <w:rsid w:val="00500AE4"/>
    <w:rsid w:val="00501399"/>
    <w:rsid w:val="00501B77"/>
    <w:rsid w:val="0050200C"/>
    <w:rsid w:val="00503FC8"/>
    <w:rsid w:val="00504051"/>
    <w:rsid w:val="00505A47"/>
    <w:rsid w:val="00505C94"/>
    <w:rsid w:val="0051488B"/>
    <w:rsid w:val="005149C3"/>
    <w:rsid w:val="0051520E"/>
    <w:rsid w:val="00515A47"/>
    <w:rsid w:val="005220C9"/>
    <w:rsid w:val="00522825"/>
    <w:rsid w:val="00522FA7"/>
    <w:rsid w:val="00523FD7"/>
    <w:rsid w:val="00524943"/>
    <w:rsid w:val="005268B3"/>
    <w:rsid w:val="00527F83"/>
    <w:rsid w:val="00530587"/>
    <w:rsid w:val="00530DBC"/>
    <w:rsid w:val="0053256C"/>
    <w:rsid w:val="00533736"/>
    <w:rsid w:val="0053386D"/>
    <w:rsid w:val="00533E88"/>
    <w:rsid w:val="005340F6"/>
    <w:rsid w:val="00534CA4"/>
    <w:rsid w:val="005376DE"/>
    <w:rsid w:val="0054004B"/>
    <w:rsid w:val="0054267B"/>
    <w:rsid w:val="005426C4"/>
    <w:rsid w:val="00542B13"/>
    <w:rsid w:val="00543BFF"/>
    <w:rsid w:val="00544704"/>
    <w:rsid w:val="00545B59"/>
    <w:rsid w:val="00547272"/>
    <w:rsid w:val="005520F6"/>
    <w:rsid w:val="005522E4"/>
    <w:rsid w:val="0055270D"/>
    <w:rsid w:val="00552A2B"/>
    <w:rsid w:val="00553804"/>
    <w:rsid w:val="00553BBB"/>
    <w:rsid w:val="00554712"/>
    <w:rsid w:val="00555345"/>
    <w:rsid w:val="00555A0C"/>
    <w:rsid w:val="005569F5"/>
    <w:rsid w:val="00556D4D"/>
    <w:rsid w:val="0055723C"/>
    <w:rsid w:val="00562758"/>
    <w:rsid w:val="0056351F"/>
    <w:rsid w:val="00563688"/>
    <w:rsid w:val="0056454A"/>
    <w:rsid w:val="005647CD"/>
    <w:rsid w:val="00564B9B"/>
    <w:rsid w:val="00565FBE"/>
    <w:rsid w:val="005666F9"/>
    <w:rsid w:val="00567512"/>
    <w:rsid w:val="00572362"/>
    <w:rsid w:val="00572AC5"/>
    <w:rsid w:val="005730E2"/>
    <w:rsid w:val="0057433A"/>
    <w:rsid w:val="00574508"/>
    <w:rsid w:val="00574939"/>
    <w:rsid w:val="0057659B"/>
    <w:rsid w:val="00577317"/>
    <w:rsid w:val="00583865"/>
    <w:rsid w:val="00583B07"/>
    <w:rsid w:val="00583BE9"/>
    <w:rsid w:val="00584E2C"/>
    <w:rsid w:val="00584F8B"/>
    <w:rsid w:val="005853B1"/>
    <w:rsid w:val="00586435"/>
    <w:rsid w:val="005866CB"/>
    <w:rsid w:val="00586BD8"/>
    <w:rsid w:val="00587534"/>
    <w:rsid w:val="00592215"/>
    <w:rsid w:val="00592A00"/>
    <w:rsid w:val="00595D91"/>
    <w:rsid w:val="005965FE"/>
    <w:rsid w:val="00596BEE"/>
    <w:rsid w:val="0059716D"/>
    <w:rsid w:val="005A09D5"/>
    <w:rsid w:val="005A1549"/>
    <w:rsid w:val="005A3716"/>
    <w:rsid w:val="005A5BD3"/>
    <w:rsid w:val="005A607A"/>
    <w:rsid w:val="005A6DA7"/>
    <w:rsid w:val="005A7D88"/>
    <w:rsid w:val="005B0EF7"/>
    <w:rsid w:val="005B1487"/>
    <w:rsid w:val="005B1884"/>
    <w:rsid w:val="005B1E58"/>
    <w:rsid w:val="005B4250"/>
    <w:rsid w:val="005B55CE"/>
    <w:rsid w:val="005B64E0"/>
    <w:rsid w:val="005B76C2"/>
    <w:rsid w:val="005C00D1"/>
    <w:rsid w:val="005C09B8"/>
    <w:rsid w:val="005C0A56"/>
    <w:rsid w:val="005C191D"/>
    <w:rsid w:val="005C333F"/>
    <w:rsid w:val="005C4A16"/>
    <w:rsid w:val="005C4BB0"/>
    <w:rsid w:val="005C4E79"/>
    <w:rsid w:val="005C560C"/>
    <w:rsid w:val="005C6327"/>
    <w:rsid w:val="005C63CA"/>
    <w:rsid w:val="005C6C8F"/>
    <w:rsid w:val="005C725E"/>
    <w:rsid w:val="005D0F8C"/>
    <w:rsid w:val="005D1E3F"/>
    <w:rsid w:val="005D314E"/>
    <w:rsid w:val="005D3B8B"/>
    <w:rsid w:val="005D3F4C"/>
    <w:rsid w:val="005D4445"/>
    <w:rsid w:val="005D48CE"/>
    <w:rsid w:val="005D6110"/>
    <w:rsid w:val="005D723B"/>
    <w:rsid w:val="005E019F"/>
    <w:rsid w:val="005E06CC"/>
    <w:rsid w:val="005E10BA"/>
    <w:rsid w:val="005E1B28"/>
    <w:rsid w:val="005E3153"/>
    <w:rsid w:val="005E44BA"/>
    <w:rsid w:val="005E5B18"/>
    <w:rsid w:val="005E6084"/>
    <w:rsid w:val="005E6481"/>
    <w:rsid w:val="005E788B"/>
    <w:rsid w:val="005F0D73"/>
    <w:rsid w:val="005F1747"/>
    <w:rsid w:val="005F1EEC"/>
    <w:rsid w:val="005F235B"/>
    <w:rsid w:val="005F31AE"/>
    <w:rsid w:val="005F45A6"/>
    <w:rsid w:val="005F4A21"/>
    <w:rsid w:val="005F5DF6"/>
    <w:rsid w:val="005F7985"/>
    <w:rsid w:val="005F7D60"/>
    <w:rsid w:val="0060240C"/>
    <w:rsid w:val="006031AD"/>
    <w:rsid w:val="0060445C"/>
    <w:rsid w:val="00604F95"/>
    <w:rsid w:val="00605AAA"/>
    <w:rsid w:val="006064E4"/>
    <w:rsid w:val="0060739A"/>
    <w:rsid w:val="0060760D"/>
    <w:rsid w:val="0061003F"/>
    <w:rsid w:val="00610134"/>
    <w:rsid w:val="006111AF"/>
    <w:rsid w:val="00613A7B"/>
    <w:rsid w:val="006144B1"/>
    <w:rsid w:val="00615148"/>
    <w:rsid w:val="006153DE"/>
    <w:rsid w:val="0061649C"/>
    <w:rsid w:val="00623CD8"/>
    <w:rsid w:val="00624FE7"/>
    <w:rsid w:val="006250E1"/>
    <w:rsid w:val="00626164"/>
    <w:rsid w:val="00626531"/>
    <w:rsid w:val="006267F9"/>
    <w:rsid w:val="006268F3"/>
    <w:rsid w:val="00626B50"/>
    <w:rsid w:val="00626B7E"/>
    <w:rsid w:val="00626F51"/>
    <w:rsid w:val="0062740D"/>
    <w:rsid w:val="00627AE5"/>
    <w:rsid w:val="0063261D"/>
    <w:rsid w:val="00633240"/>
    <w:rsid w:val="0063345E"/>
    <w:rsid w:val="006347DB"/>
    <w:rsid w:val="00634DF7"/>
    <w:rsid w:val="00634EEA"/>
    <w:rsid w:val="0063695D"/>
    <w:rsid w:val="00637F22"/>
    <w:rsid w:val="00640807"/>
    <w:rsid w:val="006409CD"/>
    <w:rsid w:val="00641240"/>
    <w:rsid w:val="00641DAD"/>
    <w:rsid w:val="00644AE6"/>
    <w:rsid w:val="00645EA6"/>
    <w:rsid w:val="0064671A"/>
    <w:rsid w:val="00646B8D"/>
    <w:rsid w:val="00650DEA"/>
    <w:rsid w:val="00652F97"/>
    <w:rsid w:val="006552D7"/>
    <w:rsid w:val="00655DC7"/>
    <w:rsid w:val="006564A8"/>
    <w:rsid w:val="00656961"/>
    <w:rsid w:val="006569CA"/>
    <w:rsid w:val="00656D4F"/>
    <w:rsid w:val="00656EF2"/>
    <w:rsid w:val="00657B45"/>
    <w:rsid w:val="00661DF2"/>
    <w:rsid w:val="00662888"/>
    <w:rsid w:val="0066509E"/>
    <w:rsid w:val="00667994"/>
    <w:rsid w:val="00672C8E"/>
    <w:rsid w:val="0067488D"/>
    <w:rsid w:val="006749FB"/>
    <w:rsid w:val="00675C8E"/>
    <w:rsid w:val="00675D5A"/>
    <w:rsid w:val="006764FF"/>
    <w:rsid w:val="00676A7C"/>
    <w:rsid w:val="006777FE"/>
    <w:rsid w:val="00680F31"/>
    <w:rsid w:val="006819E8"/>
    <w:rsid w:val="00682CD3"/>
    <w:rsid w:val="00683AD6"/>
    <w:rsid w:val="00684010"/>
    <w:rsid w:val="0068488F"/>
    <w:rsid w:val="00684EAE"/>
    <w:rsid w:val="006850FC"/>
    <w:rsid w:val="00685E21"/>
    <w:rsid w:val="00687F77"/>
    <w:rsid w:val="00691951"/>
    <w:rsid w:val="00691F33"/>
    <w:rsid w:val="006923E8"/>
    <w:rsid w:val="006930CB"/>
    <w:rsid w:val="00693165"/>
    <w:rsid w:val="006945D7"/>
    <w:rsid w:val="00695DFA"/>
    <w:rsid w:val="00697027"/>
    <w:rsid w:val="006A2004"/>
    <w:rsid w:val="006A5858"/>
    <w:rsid w:val="006A5E0D"/>
    <w:rsid w:val="006A75DD"/>
    <w:rsid w:val="006B1EF3"/>
    <w:rsid w:val="006B31E6"/>
    <w:rsid w:val="006B332C"/>
    <w:rsid w:val="006B69A6"/>
    <w:rsid w:val="006B708C"/>
    <w:rsid w:val="006B7F15"/>
    <w:rsid w:val="006C00C2"/>
    <w:rsid w:val="006C0C2F"/>
    <w:rsid w:val="006C2A56"/>
    <w:rsid w:val="006C3C88"/>
    <w:rsid w:val="006C4E84"/>
    <w:rsid w:val="006C584C"/>
    <w:rsid w:val="006C6B85"/>
    <w:rsid w:val="006C7122"/>
    <w:rsid w:val="006C78EC"/>
    <w:rsid w:val="006C7B79"/>
    <w:rsid w:val="006D0187"/>
    <w:rsid w:val="006D0A94"/>
    <w:rsid w:val="006D16B3"/>
    <w:rsid w:val="006D639A"/>
    <w:rsid w:val="006D6D15"/>
    <w:rsid w:val="006D7716"/>
    <w:rsid w:val="006E0C79"/>
    <w:rsid w:val="006E3C75"/>
    <w:rsid w:val="006E3CA8"/>
    <w:rsid w:val="006E4652"/>
    <w:rsid w:val="006E6B76"/>
    <w:rsid w:val="006E7912"/>
    <w:rsid w:val="006E7F81"/>
    <w:rsid w:val="006F1182"/>
    <w:rsid w:val="006F1ADF"/>
    <w:rsid w:val="006F2DC6"/>
    <w:rsid w:val="006F3307"/>
    <w:rsid w:val="006F365A"/>
    <w:rsid w:val="006F3DE1"/>
    <w:rsid w:val="006F3E20"/>
    <w:rsid w:val="006F4039"/>
    <w:rsid w:val="006F4F9D"/>
    <w:rsid w:val="006F612B"/>
    <w:rsid w:val="006F6BDD"/>
    <w:rsid w:val="006F7929"/>
    <w:rsid w:val="0070000E"/>
    <w:rsid w:val="00702C02"/>
    <w:rsid w:val="0070328C"/>
    <w:rsid w:val="00703A8C"/>
    <w:rsid w:val="00704180"/>
    <w:rsid w:val="00704261"/>
    <w:rsid w:val="0070634D"/>
    <w:rsid w:val="0070679F"/>
    <w:rsid w:val="00707A86"/>
    <w:rsid w:val="00710186"/>
    <w:rsid w:val="007111B1"/>
    <w:rsid w:val="007112F6"/>
    <w:rsid w:val="00711534"/>
    <w:rsid w:val="0071271F"/>
    <w:rsid w:val="00714685"/>
    <w:rsid w:val="007176D1"/>
    <w:rsid w:val="00724751"/>
    <w:rsid w:val="00725E14"/>
    <w:rsid w:val="0072605C"/>
    <w:rsid w:val="007266FE"/>
    <w:rsid w:val="0072687E"/>
    <w:rsid w:val="00727564"/>
    <w:rsid w:val="00731403"/>
    <w:rsid w:val="0073224D"/>
    <w:rsid w:val="007329D0"/>
    <w:rsid w:val="00732B0A"/>
    <w:rsid w:val="0073308B"/>
    <w:rsid w:val="00733A4B"/>
    <w:rsid w:val="00734DE4"/>
    <w:rsid w:val="007353F0"/>
    <w:rsid w:val="00735764"/>
    <w:rsid w:val="007361F0"/>
    <w:rsid w:val="00736A6D"/>
    <w:rsid w:val="00737534"/>
    <w:rsid w:val="00740158"/>
    <w:rsid w:val="007416EB"/>
    <w:rsid w:val="007433E4"/>
    <w:rsid w:val="00744A43"/>
    <w:rsid w:val="00744BA8"/>
    <w:rsid w:val="00745003"/>
    <w:rsid w:val="007467A7"/>
    <w:rsid w:val="00746F33"/>
    <w:rsid w:val="00746F6D"/>
    <w:rsid w:val="00747426"/>
    <w:rsid w:val="007520C4"/>
    <w:rsid w:val="00752905"/>
    <w:rsid w:val="00752A50"/>
    <w:rsid w:val="00752C8A"/>
    <w:rsid w:val="007547E1"/>
    <w:rsid w:val="00755995"/>
    <w:rsid w:val="007564B4"/>
    <w:rsid w:val="007569DC"/>
    <w:rsid w:val="00756A85"/>
    <w:rsid w:val="00757250"/>
    <w:rsid w:val="00757C95"/>
    <w:rsid w:val="007611E7"/>
    <w:rsid w:val="00761263"/>
    <w:rsid w:val="007619A4"/>
    <w:rsid w:val="00761FDB"/>
    <w:rsid w:val="00762723"/>
    <w:rsid w:val="007637EE"/>
    <w:rsid w:val="00763E52"/>
    <w:rsid w:val="007648B4"/>
    <w:rsid w:val="00765FB0"/>
    <w:rsid w:val="007663F4"/>
    <w:rsid w:val="00770156"/>
    <w:rsid w:val="0077023A"/>
    <w:rsid w:val="0077090A"/>
    <w:rsid w:val="00771641"/>
    <w:rsid w:val="00771A0F"/>
    <w:rsid w:val="007728D3"/>
    <w:rsid w:val="00772B0B"/>
    <w:rsid w:val="00773527"/>
    <w:rsid w:val="00773F69"/>
    <w:rsid w:val="007746DA"/>
    <w:rsid w:val="007763CC"/>
    <w:rsid w:val="007766E6"/>
    <w:rsid w:val="007771C2"/>
    <w:rsid w:val="00780414"/>
    <w:rsid w:val="007817BE"/>
    <w:rsid w:val="00781A2D"/>
    <w:rsid w:val="00784C10"/>
    <w:rsid w:val="00785405"/>
    <w:rsid w:val="00786329"/>
    <w:rsid w:val="007863AE"/>
    <w:rsid w:val="00786432"/>
    <w:rsid w:val="00786FDD"/>
    <w:rsid w:val="007873C0"/>
    <w:rsid w:val="00790A2F"/>
    <w:rsid w:val="00791356"/>
    <w:rsid w:val="00791691"/>
    <w:rsid w:val="00791790"/>
    <w:rsid w:val="00791966"/>
    <w:rsid w:val="00792C2B"/>
    <w:rsid w:val="00792E71"/>
    <w:rsid w:val="007936A2"/>
    <w:rsid w:val="007938CE"/>
    <w:rsid w:val="00793B1D"/>
    <w:rsid w:val="00793DD8"/>
    <w:rsid w:val="007949FA"/>
    <w:rsid w:val="00797025"/>
    <w:rsid w:val="00797182"/>
    <w:rsid w:val="007A04E7"/>
    <w:rsid w:val="007A0AD1"/>
    <w:rsid w:val="007A1773"/>
    <w:rsid w:val="007A1B71"/>
    <w:rsid w:val="007A2614"/>
    <w:rsid w:val="007A3054"/>
    <w:rsid w:val="007A31CB"/>
    <w:rsid w:val="007A44B4"/>
    <w:rsid w:val="007A5597"/>
    <w:rsid w:val="007A5A68"/>
    <w:rsid w:val="007A5DD6"/>
    <w:rsid w:val="007A6268"/>
    <w:rsid w:val="007A6AB1"/>
    <w:rsid w:val="007A7757"/>
    <w:rsid w:val="007B22F1"/>
    <w:rsid w:val="007B261F"/>
    <w:rsid w:val="007B3547"/>
    <w:rsid w:val="007B3D96"/>
    <w:rsid w:val="007B4402"/>
    <w:rsid w:val="007B4A83"/>
    <w:rsid w:val="007B6D94"/>
    <w:rsid w:val="007B7EC8"/>
    <w:rsid w:val="007C0386"/>
    <w:rsid w:val="007C0400"/>
    <w:rsid w:val="007C1980"/>
    <w:rsid w:val="007C250B"/>
    <w:rsid w:val="007C27E3"/>
    <w:rsid w:val="007C5FA5"/>
    <w:rsid w:val="007C5FA6"/>
    <w:rsid w:val="007C65CF"/>
    <w:rsid w:val="007C67CF"/>
    <w:rsid w:val="007C7798"/>
    <w:rsid w:val="007D0026"/>
    <w:rsid w:val="007D1254"/>
    <w:rsid w:val="007D27A7"/>
    <w:rsid w:val="007D397C"/>
    <w:rsid w:val="007D441E"/>
    <w:rsid w:val="007D61B8"/>
    <w:rsid w:val="007D63B1"/>
    <w:rsid w:val="007E10C4"/>
    <w:rsid w:val="007E1FC5"/>
    <w:rsid w:val="007E2997"/>
    <w:rsid w:val="007E356E"/>
    <w:rsid w:val="007E36C2"/>
    <w:rsid w:val="007E4231"/>
    <w:rsid w:val="007E4287"/>
    <w:rsid w:val="007E5B1D"/>
    <w:rsid w:val="007E5EF0"/>
    <w:rsid w:val="007E6B8D"/>
    <w:rsid w:val="007E7500"/>
    <w:rsid w:val="007E79DC"/>
    <w:rsid w:val="007E7E06"/>
    <w:rsid w:val="007F0C6C"/>
    <w:rsid w:val="007F129B"/>
    <w:rsid w:val="007F13EB"/>
    <w:rsid w:val="007F1FB0"/>
    <w:rsid w:val="007F2E25"/>
    <w:rsid w:val="007F35DE"/>
    <w:rsid w:val="007F364A"/>
    <w:rsid w:val="007F489B"/>
    <w:rsid w:val="007F4E71"/>
    <w:rsid w:val="007F5454"/>
    <w:rsid w:val="007F596B"/>
    <w:rsid w:val="007F7CA3"/>
    <w:rsid w:val="00800126"/>
    <w:rsid w:val="0080063E"/>
    <w:rsid w:val="0080092E"/>
    <w:rsid w:val="00804639"/>
    <w:rsid w:val="00806E1F"/>
    <w:rsid w:val="008077DC"/>
    <w:rsid w:val="00807830"/>
    <w:rsid w:val="00811B25"/>
    <w:rsid w:val="00812012"/>
    <w:rsid w:val="00812C1B"/>
    <w:rsid w:val="00812FC2"/>
    <w:rsid w:val="008131C8"/>
    <w:rsid w:val="0081327B"/>
    <w:rsid w:val="00813980"/>
    <w:rsid w:val="00814872"/>
    <w:rsid w:val="00814A2F"/>
    <w:rsid w:val="00815065"/>
    <w:rsid w:val="00816871"/>
    <w:rsid w:val="008172D7"/>
    <w:rsid w:val="00817535"/>
    <w:rsid w:val="00820728"/>
    <w:rsid w:val="00822759"/>
    <w:rsid w:val="00822C8C"/>
    <w:rsid w:val="00823567"/>
    <w:rsid w:val="00824D2F"/>
    <w:rsid w:val="00830C2F"/>
    <w:rsid w:val="00830EC2"/>
    <w:rsid w:val="008319E8"/>
    <w:rsid w:val="00831E19"/>
    <w:rsid w:val="00832307"/>
    <w:rsid w:val="00832F77"/>
    <w:rsid w:val="00833622"/>
    <w:rsid w:val="00835345"/>
    <w:rsid w:val="00836277"/>
    <w:rsid w:val="00836521"/>
    <w:rsid w:val="00840790"/>
    <w:rsid w:val="008413A3"/>
    <w:rsid w:val="00841D4A"/>
    <w:rsid w:val="00842345"/>
    <w:rsid w:val="00842457"/>
    <w:rsid w:val="00842E53"/>
    <w:rsid w:val="00843B96"/>
    <w:rsid w:val="008442AD"/>
    <w:rsid w:val="00844CBD"/>
    <w:rsid w:val="0084680B"/>
    <w:rsid w:val="00846942"/>
    <w:rsid w:val="00847351"/>
    <w:rsid w:val="008474D1"/>
    <w:rsid w:val="00850598"/>
    <w:rsid w:val="008513DA"/>
    <w:rsid w:val="008517EF"/>
    <w:rsid w:val="00854D61"/>
    <w:rsid w:val="008559DC"/>
    <w:rsid w:val="00857AD0"/>
    <w:rsid w:val="008615D6"/>
    <w:rsid w:val="008623A3"/>
    <w:rsid w:val="00863532"/>
    <w:rsid w:val="0086377C"/>
    <w:rsid w:val="008640A6"/>
    <w:rsid w:val="0086494B"/>
    <w:rsid w:val="00865437"/>
    <w:rsid w:val="00865727"/>
    <w:rsid w:val="00866CAF"/>
    <w:rsid w:val="00867672"/>
    <w:rsid w:val="00870CBF"/>
    <w:rsid w:val="00870F89"/>
    <w:rsid w:val="00871064"/>
    <w:rsid w:val="00871A3B"/>
    <w:rsid w:val="00871F99"/>
    <w:rsid w:val="00874870"/>
    <w:rsid w:val="0087579E"/>
    <w:rsid w:val="00876F35"/>
    <w:rsid w:val="008778CB"/>
    <w:rsid w:val="00880BB5"/>
    <w:rsid w:val="00880EA4"/>
    <w:rsid w:val="00883B37"/>
    <w:rsid w:val="00885FDD"/>
    <w:rsid w:val="0088686C"/>
    <w:rsid w:val="0088693E"/>
    <w:rsid w:val="0088713A"/>
    <w:rsid w:val="008901C6"/>
    <w:rsid w:val="008908E3"/>
    <w:rsid w:val="00891BB3"/>
    <w:rsid w:val="00891E49"/>
    <w:rsid w:val="00893835"/>
    <w:rsid w:val="00894D86"/>
    <w:rsid w:val="00895BE1"/>
    <w:rsid w:val="00895E35"/>
    <w:rsid w:val="00895F7F"/>
    <w:rsid w:val="00896409"/>
    <w:rsid w:val="008A00C5"/>
    <w:rsid w:val="008A12A8"/>
    <w:rsid w:val="008A1B7D"/>
    <w:rsid w:val="008A4014"/>
    <w:rsid w:val="008A410D"/>
    <w:rsid w:val="008A530C"/>
    <w:rsid w:val="008A78C9"/>
    <w:rsid w:val="008A7C28"/>
    <w:rsid w:val="008B188F"/>
    <w:rsid w:val="008B1A6C"/>
    <w:rsid w:val="008B3362"/>
    <w:rsid w:val="008B3D42"/>
    <w:rsid w:val="008B4BB6"/>
    <w:rsid w:val="008B5117"/>
    <w:rsid w:val="008B5C8A"/>
    <w:rsid w:val="008B62C2"/>
    <w:rsid w:val="008B6B9E"/>
    <w:rsid w:val="008B7F40"/>
    <w:rsid w:val="008C0363"/>
    <w:rsid w:val="008C19CE"/>
    <w:rsid w:val="008C2748"/>
    <w:rsid w:val="008C3044"/>
    <w:rsid w:val="008C370C"/>
    <w:rsid w:val="008C3945"/>
    <w:rsid w:val="008C41CF"/>
    <w:rsid w:val="008C4DDB"/>
    <w:rsid w:val="008C591D"/>
    <w:rsid w:val="008C5B82"/>
    <w:rsid w:val="008C6BC9"/>
    <w:rsid w:val="008D18A4"/>
    <w:rsid w:val="008D1AF8"/>
    <w:rsid w:val="008D2BA7"/>
    <w:rsid w:val="008D2F8B"/>
    <w:rsid w:val="008D309C"/>
    <w:rsid w:val="008D3D9E"/>
    <w:rsid w:val="008D4165"/>
    <w:rsid w:val="008D531F"/>
    <w:rsid w:val="008D54DA"/>
    <w:rsid w:val="008D6BA6"/>
    <w:rsid w:val="008D7A1D"/>
    <w:rsid w:val="008E0733"/>
    <w:rsid w:val="008E1988"/>
    <w:rsid w:val="008E1A7D"/>
    <w:rsid w:val="008E2980"/>
    <w:rsid w:val="008E34EE"/>
    <w:rsid w:val="008E5089"/>
    <w:rsid w:val="008E523A"/>
    <w:rsid w:val="008E5B1A"/>
    <w:rsid w:val="008E6F38"/>
    <w:rsid w:val="008E7704"/>
    <w:rsid w:val="008E77E0"/>
    <w:rsid w:val="008F0E2E"/>
    <w:rsid w:val="008F0F34"/>
    <w:rsid w:val="008F1319"/>
    <w:rsid w:val="008F2EBC"/>
    <w:rsid w:val="008F38C8"/>
    <w:rsid w:val="008F3F41"/>
    <w:rsid w:val="008F4643"/>
    <w:rsid w:val="008F6310"/>
    <w:rsid w:val="008F757E"/>
    <w:rsid w:val="009002A5"/>
    <w:rsid w:val="009021B3"/>
    <w:rsid w:val="00902960"/>
    <w:rsid w:val="00905E67"/>
    <w:rsid w:val="009079D5"/>
    <w:rsid w:val="0091083F"/>
    <w:rsid w:val="00911E47"/>
    <w:rsid w:val="009120C5"/>
    <w:rsid w:val="00912F47"/>
    <w:rsid w:val="0091384D"/>
    <w:rsid w:val="0091422E"/>
    <w:rsid w:val="00915D70"/>
    <w:rsid w:val="00916CBC"/>
    <w:rsid w:val="00916E13"/>
    <w:rsid w:val="00917B33"/>
    <w:rsid w:val="00920632"/>
    <w:rsid w:val="00920CDC"/>
    <w:rsid w:val="00920E57"/>
    <w:rsid w:val="009215D9"/>
    <w:rsid w:val="00924387"/>
    <w:rsid w:val="009245EF"/>
    <w:rsid w:val="00924762"/>
    <w:rsid w:val="0092575B"/>
    <w:rsid w:val="0092790D"/>
    <w:rsid w:val="009307FB"/>
    <w:rsid w:val="00931B8C"/>
    <w:rsid w:val="0093325C"/>
    <w:rsid w:val="00935B08"/>
    <w:rsid w:val="00936E56"/>
    <w:rsid w:val="0093715B"/>
    <w:rsid w:val="009372DF"/>
    <w:rsid w:val="00937A44"/>
    <w:rsid w:val="00937FF1"/>
    <w:rsid w:val="00940DE0"/>
    <w:rsid w:val="00942ABC"/>
    <w:rsid w:val="00943E38"/>
    <w:rsid w:val="0094454D"/>
    <w:rsid w:val="00945C56"/>
    <w:rsid w:val="009473EA"/>
    <w:rsid w:val="00950EB5"/>
    <w:rsid w:val="00951850"/>
    <w:rsid w:val="009531C9"/>
    <w:rsid w:val="0095334F"/>
    <w:rsid w:val="00954200"/>
    <w:rsid w:val="0095490B"/>
    <w:rsid w:val="00954BCF"/>
    <w:rsid w:val="00955226"/>
    <w:rsid w:val="00955961"/>
    <w:rsid w:val="00956B62"/>
    <w:rsid w:val="00957A09"/>
    <w:rsid w:val="00957A47"/>
    <w:rsid w:val="00960B61"/>
    <w:rsid w:val="00960D82"/>
    <w:rsid w:val="00967AE4"/>
    <w:rsid w:val="00970825"/>
    <w:rsid w:val="00970F89"/>
    <w:rsid w:val="00971C46"/>
    <w:rsid w:val="00972646"/>
    <w:rsid w:val="00973D6E"/>
    <w:rsid w:val="00975E80"/>
    <w:rsid w:val="009775CC"/>
    <w:rsid w:val="0098126F"/>
    <w:rsid w:val="009825F2"/>
    <w:rsid w:val="00982E99"/>
    <w:rsid w:val="00985582"/>
    <w:rsid w:val="00985D80"/>
    <w:rsid w:val="00986A10"/>
    <w:rsid w:val="00986ED5"/>
    <w:rsid w:val="00987EE7"/>
    <w:rsid w:val="00990114"/>
    <w:rsid w:val="0099030E"/>
    <w:rsid w:val="0099158C"/>
    <w:rsid w:val="00992860"/>
    <w:rsid w:val="0099371B"/>
    <w:rsid w:val="009940E8"/>
    <w:rsid w:val="009A0826"/>
    <w:rsid w:val="009A1AC8"/>
    <w:rsid w:val="009A2A0C"/>
    <w:rsid w:val="009A4C0C"/>
    <w:rsid w:val="009A6715"/>
    <w:rsid w:val="009A679C"/>
    <w:rsid w:val="009A6931"/>
    <w:rsid w:val="009A7B4E"/>
    <w:rsid w:val="009B1C20"/>
    <w:rsid w:val="009B1DE0"/>
    <w:rsid w:val="009B5E32"/>
    <w:rsid w:val="009B672A"/>
    <w:rsid w:val="009B6D1C"/>
    <w:rsid w:val="009B70F2"/>
    <w:rsid w:val="009C004D"/>
    <w:rsid w:val="009C1BE8"/>
    <w:rsid w:val="009C2895"/>
    <w:rsid w:val="009C2F55"/>
    <w:rsid w:val="009C30D3"/>
    <w:rsid w:val="009C34C5"/>
    <w:rsid w:val="009C4F96"/>
    <w:rsid w:val="009C51A0"/>
    <w:rsid w:val="009C522C"/>
    <w:rsid w:val="009C554E"/>
    <w:rsid w:val="009C6467"/>
    <w:rsid w:val="009C6C3A"/>
    <w:rsid w:val="009C7C71"/>
    <w:rsid w:val="009D598D"/>
    <w:rsid w:val="009D5A68"/>
    <w:rsid w:val="009D757B"/>
    <w:rsid w:val="009E0E0A"/>
    <w:rsid w:val="009E1DBE"/>
    <w:rsid w:val="009E220C"/>
    <w:rsid w:val="009E26C5"/>
    <w:rsid w:val="009E6F74"/>
    <w:rsid w:val="009F0CFF"/>
    <w:rsid w:val="009F1F91"/>
    <w:rsid w:val="009F23C6"/>
    <w:rsid w:val="009F301F"/>
    <w:rsid w:val="009F32DA"/>
    <w:rsid w:val="009F5979"/>
    <w:rsid w:val="009F5FA5"/>
    <w:rsid w:val="009F6636"/>
    <w:rsid w:val="009F73F1"/>
    <w:rsid w:val="00A00B45"/>
    <w:rsid w:val="00A00ECD"/>
    <w:rsid w:val="00A02015"/>
    <w:rsid w:val="00A0251A"/>
    <w:rsid w:val="00A028E2"/>
    <w:rsid w:val="00A031C1"/>
    <w:rsid w:val="00A03E61"/>
    <w:rsid w:val="00A04DE0"/>
    <w:rsid w:val="00A04E63"/>
    <w:rsid w:val="00A053B9"/>
    <w:rsid w:val="00A065C6"/>
    <w:rsid w:val="00A06F7E"/>
    <w:rsid w:val="00A06FF2"/>
    <w:rsid w:val="00A0751B"/>
    <w:rsid w:val="00A10413"/>
    <w:rsid w:val="00A106B2"/>
    <w:rsid w:val="00A10F64"/>
    <w:rsid w:val="00A113D0"/>
    <w:rsid w:val="00A11BFD"/>
    <w:rsid w:val="00A16DE6"/>
    <w:rsid w:val="00A17638"/>
    <w:rsid w:val="00A17CC0"/>
    <w:rsid w:val="00A17E19"/>
    <w:rsid w:val="00A20E8E"/>
    <w:rsid w:val="00A219A8"/>
    <w:rsid w:val="00A21DE3"/>
    <w:rsid w:val="00A2321F"/>
    <w:rsid w:val="00A255E6"/>
    <w:rsid w:val="00A27088"/>
    <w:rsid w:val="00A2783F"/>
    <w:rsid w:val="00A27E38"/>
    <w:rsid w:val="00A27EAB"/>
    <w:rsid w:val="00A306DF"/>
    <w:rsid w:val="00A340E0"/>
    <w:rsid w:val="00A352D6"/>
    <w:rsid w:val="00A35DEA"/>
    <w:rsid w:val="00A417D3"/>
    <w:rsid w:val="00A41EAF"/>
    <w:rsid w:val="00A432CE"/>
    <w:rsid w:val="00A437B8"/>
    <w:rsid w:val="00A438A0"/>
    <w:rsid w:val="00A443AC"/>
    <w:rsid w:val="00A45370"/>
    <w:rsid w:val="00A45EEA"/>
    <w:rsid w:val="00A47392"/>
    <w:rsid w:val="00A50BE3"/>
    <w:rsid w:val="00A511E2"/>
    <w:rsid w:val="00A51F2D"/>
    <w:rsid w:val="00A5275C"/>
    <w:rsid w:val="00A527E4"/>
    <w:rsid w:val="00A53B16"/>
    <w:rsid w:val="00A55913"/>
    <w:rsid w:val="00A562F4"/>
    <w:rsid w:val="00A61622"/>
    <w:rsid w:val="00A623E1"/>
    <w:rsid w:val="00A67580"/>
    <w:rsid w:val="00A67585"/>
    <w:rsid w:val="00A67BCC"/>
    <w:rsid w:val="00A703D5"/>
    <w:rsid w:val="00A70E1F"/>
    <w:rsid w:val="00A71F7C"/>
    <w:rsid w:val="00A721E3"/>
    <w:rsid w:val="00A72BDE"/>
    <w:rsid w:val="00A72DB9"/>
    <w:rsid w:val="00A73AC3"/>
    <w:rsid w:val="00A74681"/>
    <w:rsid w:val="00A74A12"/>
    <w:rsid w:val="00A74A54"/>
    <w:rsid w:val="00A76F7E"/>
    <w:rsid w:val="00A810EB"/>
    <w:rsid w:val="00A8315C"/>
    <w:rsid w:val="00A84C56"/>
    <w:rsid w:val="00A84EB6"/>
    <w:rsid w:val="00A85E74"/>
    <w:rsid w:val="00A86146"/>
    <w:rsid w:val="00A8715E"/>
    <w:rsid w:val="00A8748D"/>
    <w:rsid w:val="00A9020D"/>
    <w:rsid w:val="00A9321B"/>
    <w:rsid w:val="00A9363A"/>
    <w:rsid w:val="00A963FE"/>
    <w:rsid w:val="00A97382"/>
    <w:rsid w:val="00A97713"/>
    <w:rsid w:val="00A9798B"/>
    <w:rsid w:val="00A97B12"/>
    <w:rsid w:val="00AA631E"/>
    <w:rsid w:val="00AA6DFF"/>
    <w:rsid w:val="00AA6E06"/>
    <w:rsid w:val="00AA7989"/>
    <w:rsid w:val="00AA7D21"/>
    <w:rsid w:val="00AB0895"/>
    <w:rsid w:val="00AB11ED"/>
    <w:rsid w:val="00AB194D"/>
    <w:rsid w:val="00AB328A"/>
    <w:rsid w:val="00AB49E4"/>
    <w:rsid w:val="00AB5477"/>
    <w:rsid w:val="00AB54EB"/>
    <w:rsid w:val="00AB5CCB"/>
    <w:rsid w:val="00AC0ED1"/>
    <w:rsid w:val="00AC2DB0"/>
    <w:rsid w:val="00AC387D"/>
    <w:rsid w:val="00AC39CB"/>
    <w:rsid w:val="00AC4207"/>
    <w:rsid w:val="00AC523C"/>
    <w:rsid w:val="00AC6004"/>
    <w:rsid w:val="00AC6AD3"/>
    <w:rsid w:val="00AC757C"/>
    <w:rsid w:val="00AD0BAC"/>
    <w:rsid w:val="00AD1055"/>
    <w:rsid w:val="00AD12E5"/>
    <w:rsid w:val="00AD1EC8"/>
    <w:rsid w:val="00AD30EA"/>
    <w:rsid w:val="00AD3475"/>
    <w:rsid w:val="00AD3AF5"/>
    <w:rsid w:val="00AD3DD2"/>
    <w:rsid w:val="00AD3F6E"/>
    <w:rsid w:val="00AD4303"/>
    <w:rsid w:val="00AD521A"/>
    <w:rsid w:val="00AD7356"/>
    <w:rsid w:val="00AE1737"/>
    <w:rsid w:val="00AE1BD0"/>
    <w:rsid w:val="00AE1DA8"/>
    <w:rsid w:val="00AE2FA2"/>
    <w:rsid w:val="00AE33CD"/>
    <w:rsid w:val="00AE5811"/>
    <w:rsid w:val="00AE70AE"/>
    <w:rsid w:val="00AF1A09"/>
    <w:rsid w:val="00AF2A36"/>
    <w:rsid w:val="00AF2C14"/>
    <w:rsid w:val="00AF31D5"/>
    <w:rsid w:val="00AF4B9B"/>
    <w:rsid w:val="00AF4C2A"/>
    <w:rsid w:val="00AF7466"/>
    <w:rsid w:val="00AF78D0"/>
    <w:rsid w:val="00AF7A72"/>
    <w:rsid w:val="00B04D78"/>
    <w:rsid w:val="00B0507D"/>
    <w:rsid w:val="00B053F6"/>
    <w:rsid w:val="00B06BF7"/>
    <w:rsid w:val="00B10AFA"/>
    <w:rsid w:val="00B121F8"/>
    <w:rsid w:val="00B13F2A"/>
    <w:rsid w:val="00B140BF"/>
    <w:rsid w:val="00B14AC4"/>
    <w:rsid w:val="00B1538D"/>
    <w:rsid w:val="00B15617"/>
    <w:rsid w:val="00B16745"/>
    <w:rsid w:val="00B16AD2"/>
    <w:rsid w:val="00B17584"/>
    <w:rsid w:val="00B17708"/>
    <w:rsid w:val="00B1790A"/>
    <w:rsid w:val="00B17B6D"/>
    <w:rsid w:val="00B21041"/>
    <w:rsid w:val="00B2138E"/>
    <w:rsid w:val="00B2236F"/>
    <w:rsid w:val="00B22ED1"/>
    <w:rsid w:val="00B23219"/>
    <w:rsid w:val="00B237C5"/>
    <w:rsid w:val="00B243F4"/>
    <w:rsid w:val="00B2497E"/>
    <w:rsid w:val="00B24B5A"/>
    <w:rsid w:val="00B2571E"/>
    <w:rsid w:val="00B2672C"/>
    <w:rsid w:val="00B30445"/>
    <w:rsid w:val="00B31AD7"/>
    <w:rsid w:val="00B31BB3"/>
    <w:rsid w:val="00B32303"/>
    <w:rsid w:val="00B33943"/>
    <w:rsid w:val="00B33C9F"/>
    <w:rsid w:val="00B355E2"/>
    <w:rsid w:val="00B35C0C"/>
    <w:rsid w:val="00B376C4"/>
    <w:rsid w:val="00B37B07"/>
    <w:rsid w:val="00B40D5E"/>
    <w:rsid w:val="00B40E08"/>
    <w:rsid w:val="00B43B92"/>
    <w:rsid w:val="00B4556D"/>
    <w:rsid w:val="00B47D28"/>
    <w:rsid w:val="00B47E99"/>
    <w:rsid w:val="00B5038F"/>
    <w:rsid w:val="00B512D6"/>
    <w:rsid w:val="00B52A94"/>
    <w:rsid w:val="00B52D14"/>
    <w:rsid w:val="00B54A20"/>
    <w:rsid w:val="00B54AF9"/>
    <w:rsid w:val="00B551C0"/>
    <w:rsid w:val="00B5602D"/>
    <w:rsid w:val="00B56A7A"/>
    <w:rsid w:val="00B56C92"/>
    <w:rsid w:val="00B60644"/>
    <w:rsid w:val="00B61BE0"/>
    <w:rsid w:val="00B62012"/>
    <w:rsid w:val="00B6295C"/>
    <w:rsid w:val="00B6335B"/>
    <w:rsid w:val="00B63D1E"/>
    <w:rsid w:val="00B64642"/>
    <w:rsid w:val="00B65700"/>
    <w:rsid w:val="00B65D5E"/>
    <w:rsid w:val="00B662D8"/>
    <w:rsid w:val="00B676B9"/>
    <w:rsid w:val="00B70C40"/>
    <w:rsid w:val="00B7243D"/>
    <w:rsid w:val="00B724C2"/>
    <w:rsid w:val="00B766DD"/>
    <w:rsid w:val="00B77C82"/>
    <w:rsid w:val="00B803D7"/>
    <w:rsid w:val="00B80C1B"/>
    <w:rsid w:val="00B81BC2"/>
    <w:rsid w:val="00B82F13"/>
    <w:rsid w:val="00B82F4A"/>
    <w:rsid w:val="00B84787"/>
    <w:rsid w:val="00B86177"/>
    <w:rsid w:val="00B86A06"/>
    <w:rsid w:val="00B86EB6"/>
    <w:rsid w:val="00B87B04"/>
    <w:rsid w:val="00B90183"/>
    <w:rsid w:val="00B90D8A"/>
    <w:rsid w:val="00B91255"/>
    <w:rsid w:val="00B91663"/>
    <w:rsid w:val="00B91818"/>
    <w:rsid w:val="00B92A67"/>
    <w:rsid w:val="00B92E55"/>
    <w:rsid w:val="00B945D3"/>
    <w:rsid w:val="00B96EDC"/>
    <w:rsid w:val="00B97003"/>
    <w:rsid w:val="00B977ED"/>
    <w:rsid w:val="00BA0320"/>
    <w:rsid w:val="00BA2277"/>
    <w:rsid w:val="00BA232C"/>
    <w:rsid w:val="00BA3656"/>
    <w:rsid w:val="00BA4DD9"/>
    <w:rsid w:val="00BA66CD"/>
    <w:rsid w:val="00BA6FAE"/>
    <w:rsid w:val="00BA7870"/>
    <w:rsid w:val="00BB1AE3"/>
    <w:rsid w:val="00BB379F"/>
    <w:rsid w:val="00BB43B4"/>
    <w:rsid w:val="00BB44B6"/>
    <w:rsid w:val="00BB49E3"/>
    <w:rsid w:val="00BB4C39"/>
    <w:rsid w:val="00BB69EE"/>
    <w:rsid w:val="00BB769E"/>
    <w:rsid w:val="00BB7767"/>
    <w:rsid w:val="00BC142A"/>
    <w:rsid w:val="00BC3D9C"/>
    <w:rsid w:val="00BC5172"/>
    <w:rsid w:val="00BC6A3D"/>
    <w:rsid w:val="00BC7C5F"/>
    <w:rsid w:val="00BD0F22"/>
    <w:rsid w:val="00BD30FF"/>
    <w:rsid w:val="00BD32A3"/>
    <w:rsid w:val="00BD38AD"/>
    <w:rsid w:val="00BD576A"/>
    <w:rsid w:val="00BD7661"/>
    <w:rsid w:val="00BD79BA"/>
    <w:rsid w:val="00BE1240"/>
    <w:rsid w:val="00BE4F19"/>
    <w:rsid w:val="00BE77CB"/>
    <w:rsid w:val="00BE7E7D"/>
    <w:rsid w:val="00BF004C"/>
    <w:rsid w:val="00BF0322"/>
    <w:rsid w:val="00BF05A2"/>
    <w:rsid w:val="00BF2385"/>
    <w:rsid w:val="00BF2564"/>
    <w:rsid w:val="00BF2CA6"/>
    <w:rsid w:val="00BF43FA"/>
    <w:rsid w:val="00BF5720"/>
    <w:rsid w:val="00BF5AD3"/>
    <w:rsid w:val="00BF6107"/>
    <w:rsid w:val="00BF70E9"/>
    <w:rsid w:val="00BF7BA6"/>
    <w:rsid w:val="00C01417"/>
    <w:rsid w:val="00C01D8E"/>
    <w:rsid w:val="00C02BF9"/>
    <w:rsid w:val="00C03DA8"/>
    <w:rsid w:val="00C06BD0"/>
    <w:rsid w:val="00C07D76"/>
    <w:rsid w:val="00C105D6"/>
    <w:rsid w:val="00C1082E"/>
    <w:rsid w:val="00C12248"/>
    <w:rsid w:val="00C129E3"/>
    <w:rsid w:val="00C143D2"/>
    <w:rsid w:val="00C148D7"/>
    <w:rsid w:val="00C14C5A"/>
    <w:rsid w:val="00C20096"/>
    <w:rsid w:val="00C21478"/>
    <w:rsid w:val="00C21A2D"/>
    <w:rsid w:val="00C21E81"/>
    <w:rsid w:val="00C22ED5"/>
    <w:rsid w:val="00C25383"/>
    <w:rsid w:val="00C26344"/>
    <w:rsid w:val="00C26A04"/>
    <w:rsid w:val="00C279AE"/>
    <w:rsid w:val="00C316E8"/>
    <w:rsid w:val="00C326B1"/>
    <w:rsid w:val="00C32906"/>
    <w:rsid w:val="00C3412B"/>
    <w:rsid w:val="00C34C36"/>
    <w:rsid w:val="00C35339"/>
    <w:rsid w:val="00C3555D"/>
    <w:rsid w:val="00C35CAE"/>
    <w:rsid w:val="00C36A62"/>
    <w:rsid w:val="00C42983"/>
    <w:rsid w:val="00C42E94"/>
    <w:rsid w:val="00C436BD"/>
    <w:rsid w:val="00C4453E"/>
    <w:rsid w:val="00C44664"/>
    <w:rsid w:val="00C452D8"/>
    <w:rsid w:val="00C45DEC"/>
    <w:rsid w:val="00C52702"/>
    <w:rsid w:val="00C52AC0"/>
    <w:rsid w:val="00C53107"/>
    <w:rsid w:val="00C54640"/>
    <w:rsid w:val="00C57B25"/>
    <w:rsid w:val="00C62859"/>
    <w:rsid w:val="00C62CF8"/>
    <w:rsid w:val="00C632B1"/>
    <w:rsid w:val="00C639A0"/>
    <w:rsid w:val="00C640F0"/>
    <w:rsid w:val="00C65157"/>
    <w:rsid w:val="00C65890"/>
    <w:rsid w:val="00C66FF3"/>
    <w:rsid w:val="00C72246"/>
    <w:rsid w:val="00C73412"/>
    <w:rsid w:val="00C73C24"/>
    <w:rsid w:val="00C762A4"/>
    <w:rsid w:val="00C76524"/>
    <w:rsid w:val="00C76E86"/>
    <w:rsid w:val="00C77A90"/>
    <w:rsid w:val="00C80D7A"/>
    <w:rsid w:val="00C84078"/>
    <w:rsid w:val="00C84C4F"/>
    <w:rsid w:val="00C85323"/>
    <w:rsid w:val="00C864F4"/>
    <w:rsid w:val="00C9132D"/>
    <w:rsid w:val="00C9267B"/>
    <w:rsid w:val="00C92F09"/>
    <w:rsid w:val="00C93C45"/>
    <w:rsid w:val="00C93E67"/>
    <w:rsid w:val="00C94D76"/>
    <w:rsid w:val="00C955E8"/>
    <w:rsid w:val="00C97DC8"/>
    <w:rsid w:val="00C97EBD"/>
    <w:rsid w:val="00CA26F9"/>
    <w:rsid w:val="00CA2C77"/>
    <w:rsid w:val="00CA327B"/>
    <w:rsid w:val="00CA3B41"/>
    <w:rsid w:val="00CA4679"/>
    <w:rsid w:val="00CA5D82"/>
    <w:rsid w:val="00CA6594"/>
    <w:rsid w:val="00CA66C7"/>
    <w:rsid w:val="00CA7957"/>
    <w:rsid w:val="00CA7F1E"/>
    <w:rsid w:val="00CB0DC2"/>
    <w:rsid w:val="00CB11E4"/>
    <w:rsid w:val="00CB1F5F"/>
    <w:rsid w:val="00CB212D"/>
    <w:rsid w:val="00CB2455"/>
    <w:rsid w:val="00CB2527"/>
    <w:rsid w:val="00CB2ED0"/>
    <w:rsid w:val="00CB3BBC"/>
    <w:rsid w:val="00CB3FD0"/>
    <w:rsid w:val="00CB45FD"/>
    <w:rsid w:val="00CB4782"/>
    <w:rsid w:val="00CB5419"/>
    <w:rsid w:val="00CB73CC"/>
    <w:rsid w:val="00CB7FEE"/>
    <w:rsid w:val="00CC12A9"/>
    <w:rsid w:val="00CC2282"/>
    <w:rsid w:val="00CC2B8B"/>
    <w:rsid w:val="00CC2BC4"/>
    <w:rsid w:val="00CC441B"/>
    <w:rsid w:val="00CC4792"/>
    <w:rsid w:val="00CC4CBA"/>
    <w:rsid w:val="00CC691D"/>
    <w:rsid w:val="00CC7150"/>
    <w:rsid w:val="00CC778C"/>
    <w:rsid w:val="00CD0263"/>
    <w:rsid w:val="00CD14F2"/>
    <w:rsid w:val="00CD1ED8"/>
    <w:rsid w:val="00CD651D"/>
    <w:rsid w:val="00CD78AB"/>
    <w:rsid w:val="00CE02A6"/>
    <w:rsid w:val="00CE05E0"/>
    <w:rsid w:val="00CE0939"/>
    <w:rsid w:val="00CE0BAB"/>
    <w:rsid w:val="00CE1B5E"/>
    <w:rsid w:val="00CE26F6"/>
    <w:rsid w:val="00CE2CA0"/>
    <w:rsid w:val="00CE42E5"/>
    <w:rsid w:val="00CE4AF2"/>
    <w:rsid w:val="00CF0182"/>
    <w:rsid w:val="00CF0D5E"/>
    <w:rsid w:val="00CF1199"/>
    <w:rsid w:val="00CF363C"/>
    <w:rsid w:val="00D02D6A"/>
    <w:rsid w:val="00D0523A"/>
    <w:rsid w:val="00D0672F"/>
    <w:rsid w:val="00D06CE9"/>
    <w:rsid w:val="00D10D0D"/>
    <w:rsid w:val="00D120BA"/>
    <w:rsid w:val="00D12B5C"/>
    <w:rsid w:val="00D1391C"/>
    <w:rsid w:val="00D13E74"/>
    <w:rsid w:val="00D1435A"/>
    <w:rsid w:val="00D14D30"/>
    <w:rsid w:val="00D1518B"/>
    <w:rsid w:val="00D21EBF"/>
    <w:rsid w:val="00D2249D"/>
    <w:rsid w:val="00D2370C"/>
    <w:rsid w:val="00D24061"/>
    <w:rsid w:val="00D25208"/>
    <w:rsid w:val="00D25C3F"/>
    <w:rsid w:val="00D266FD"/>
    <w:rsid w:val="00D274F9"/>
    <w:rsid w:val="00D31203"/>
    <w:rsid w:val="00D323F4"/>
    <w:rsid w:val="00D32996"/>
    <w:rsid w:val="00D345D1"/>
    <w:rsid w:val="00D348ED"/>
    <w:rsid w:val="00D34E10"/>
    <w:rsid w:val="00D37B63"/>
    <w:rsid w:val="00D40C47"/>
    <w:rsid w:val="00D414A5"/>
    <w:rsid w:val="00D43241"/>
    <w:rsid w:val="00D43B73"/>
    <w:rsid w:val="00D44CD6"/>
    <w:rsid w:val="00D450A3"/>
    <w:rsid w:val="00D45690"/>
    <w:rsid w:val="00D50F9E"/>
    <w:rsid w:val="00D5237C"/>
    <w:rsid w:val="00D543E3"/>
    <w:rsid w:val="00D55277"/>
    <w:rsid w:val="00D56A89"/>
    <w:rsid w:val="00D611FA"/>
    <w:rsid w:val="00D61E80"/>
    <w:rsid w:val="00D62102"/>
    <w:rsid w:val="00D640FA"/>
    <w:rsid w:val="00D66424"/>
    <w:rsid w:val="00D67878"/>
    <w:rsid w:val="00D678A4"/>
    <w:rsid w:val="00D67E69"/>
    <w:rsid w:val="00D67FC4"/>
    <w:rsid w:val="00D70DEE"/>
    <w:rsid w:val="00D7131F"/>
    <w:rsid w:val="00D7436F"/>
    <w:rsid w:val="00D74DD2"/>
    <w:rsid w:val="00D761C2"/>
    <w:rsid w:val="00D76255"/>
    <w:rsid w:val="00D801FD"/>
    <w:rsid w:val="00D823B6"/>
    <w:rsid w:val="00D84328"/>
    <w:rsid w:val="00D86E3F"/>
    <w:rsid w:val="00D90DC3"/>
    <w:rsid w:val="00D9250D"/>
    <w:rsid w:val="00D92A75"/>
    <w:rsid w:val="00D930FA"/>
    <w:rsid w:val="00D94341"/>
    <w:rsid w:val="00D96535"/>
    <w:rsid w:val="00D97609"/>
    <w:rsid w:val="00DA062C"/>
    <w:rsid w:val="00DA06A2"/>
    <w:rsid w:val="00DA08AA"/>
    <w:rsid w:val="00DA0FF0"/>
    <w:rsid w:val="00DA4E68"/>
    <w:rsid w:val="00DA4E9C"/>
    <w:rsid w:val="00DA5D25"/>
    <w:rsid w:val="00DA6BDB"/>
    <w:rsid w:val="00DA748F"/>
    <w:rsid w:val="00DA76F3"/>
    <w:rsid w:val="00DA78E7"/>
    <w:rsid w:val="00DB03E7"/>
    <w:rsid w:val="00DB0EBF"/>
    <w:rsid w:val="00DB25F6"/>
    <w:rsid w:val="00DB2884"/>
    <w:rsid w:val="00DB381D"/>
    <w:rsid w:val="00DB628E"/>
    <w:rsid w:val="00DB7976"/>
    <w:rsid w:val="00DB7D81"/>
    <w:rsid w:val="00DC54ED"/>
    <w:rsid w:val="00DC5A71"/>
    <w:rsid w:val="00DC5A8B"/>
    <w:rsid w:val="00DC7E63"/>
    <w:rsid w:val="00DD011C"/>
    <w:rsid w:val="00DD02C6"/>
    <w:rsid w:val="00DD0774"/>
    <w:rsid w:val="00DD18B2"/>
    <w:rsid w:val="00DD41BA"/>
    <w:rsid w:val="00DD4D04"/>
    <w:rsid w:val="00DD52A8"/>
    <w:rsid w:val="00DD6CA3"/>
    <w:rsid w:val="00DD78BE"/>
    <w:rsid w:val="00DD7F6B"/>
    <w:rsid w:val="00DE0A30"/>
    <w:rsid w:val="00DE0D88"/>
    <w:rsid w:val="00DE1D9B"/>
    <w:rsid w:val="00DE2CB1"/>
    <w:rsid w:val="00DE3AD9"/>
    <w:rsid w:val="00DE513B"/>
    <w:rsid w:val="00DE5A75"/>
    <w:rsid w:val="00DE606F"/>
    <w:rsid w:val="00DE686F"/>
    <w:rsid w:val="00DE7040"/>
    <w:rsid w:val="00DF097C"/>
    <w:rsid w:val="00DF2427"/>
    <w:rsid w:val="00DF305D"/>
    <w:rsid w:val="00DF30CA"/>
    <w:rsid w:val="00DF4EC9"/>
    <w:rsid w:val="00DF5178"/>
    <w:rsid w:val="00DF6595"/>
    <w:rsid w:val="00DF6814"/>
    <w:rsid w:val="00E00620"/>
    <w:rsid w:val="00E01295"/>
    <w:rsid w:val="00E02E73"/>
    <w:rsid w:val="00E033A9"/>
    <w:rsid w:val="00E04850"/>
    <w:rsid w:val="00E06DC9"/>
    <w:rsid w:val="00E117DF"/>
    <w:rsid w:val="00E12E8D"/>
    <w:rsid w:val="00E14996"/>
    <w:rsid w:val="00E167FB"/>
    <w:rsid w:val="00E178D9"/>
    <w:rsid w:val="00E20BA6"/>
    <w:rsid w:val="00E21F9D"/>
    <w:rsid w:val="00E224F2"/>
    <w:rsid w:val="00E22E34"/>
    <w:rsid w:val="00E23685"/>
    <w:rsid w:val="00E24DDF"/>
    <w:rsid w:val="00E25643"/>
    <w:rsid w:val="00E25C0D"/>
    <w:rsid w:val="00E26747"/>
    <w:rsid w:val="00E27665"/>
    <w:rsid w:val="00E27D91"/>
    <w:rsid w:val="00E32449"/>
    <w:rsid w:val="00E33007"/>
    <w:rsid w:val="00E34E51"/>
    <w:rsid w:val="00E35733"/>
    <w:rsid w:val="00E35DDF"/>
    <w:rsid w:val="00E3772B"/>
    <w:rsid w:val="00E40975"/>
    <w:rsid w:val="00E411B9"/>
    <w:rsid w:val="00E41339"/>
    <w:rsid w:val="00E419B9"/>
    <w:rsid w:val="00E41C56"/>
    <w:rsid w:val="00E4253C"/>
    <w:rsid w:val="00E43363"/>
    <w:rsid w:val="00E43405"/>
    <w:rsid w:val="00E4376C"/>
    <w:rsid w:val="00E44651"/>
    <w:rsid w:val="00E46548"/>
    <w:rsid w:val="00E469DC"/>
    <w:rsid w:val="00E46B4B"/>
    <w:rsid w:val="00E47DC2"/>
    <w:rsid w:val="00E50379"/>
    <w:rsid w:val="00E51CD2"/>
    <w:rsid w:val="00E51D7C"/>
    <w:rsid w:val="00E52BBB"/>
    <w:rsid w:val="00E538D5"/>
    <w:rsid w:val="00E53BF2"/>
    <w:rsid w:val="00E53EC1"/>
    <w:rsid w:val="00E552C7"/>
    <w:rsid w:val="00E554C1"/>
    <w:rsid w:val="00E564B2"/>
    <w:rsid w:val="00E5727D"/>
    <w:rsid w:val="00E60827"/>
    <w:rsid w:val="00E60B00"/>
    <w:rsid w:val="00E61CEC"/>
    <w:rsid w:val="00E634AB"/>
    <w:rsid w:val="00E63B3F"/>
    <w:rsid w:val="00E64DA3"/>
    <w:rsid w:val="00E70580"/>
    <w:rsid w:val="00E71005"/>
    <w:rsid w:val="00E7127E"/>
    <w:rsid w:val="00E71454"/>
    <w:rsid w:val="00E71B74"/>
    <w:rsid w:val="00E71C56"/>
    <w:rsid w:val="00E72C4E"/>
    <w:rsid w:val="00E74CB5"/>
    <w:rsid w:val="00E76ACE"/>
    <w:rsid w:val="00E76ED8"/>
    <w:rsid w:val="00E77313"/>
    <w:rsid w:val="00E77ACB"/>
    <w:rsid w:val="00E80764"/>
    <w:rsid w:val="00E82DA9"/>
    <w:rsid w:val="00E8360B"/>
    <w:rsid w:val="00E83611"/>
    <w:rsid w:val="00E84EBF"/>
    <w:rsid w:val="00E867C7"/>
    <w:rsid w:val="00E91401"/>
    <w:rsid w:val="00E95746"/>
    <w:rsid w:val="00E9601B"/>
    <w:rsid w:val="00EA03E9"/>
    <w:rsid w:val="00EA205A"/>
    <w:rsid w:val="00EA261D"/>
    <w:rsid w:val="00EA26B3"/>
    <w:rsid w:val="00EA2BFE"/>
    <w:rsid w:val="00EA3490"/>
    <w:rsid w:val="00EA5439"/>
    <w:rsid w:val="00EA5BE2"/>
    <w:rsid w:val="00EA6BBB"/>
    <w:rsid w:val="00EA7816"/>
    <w:rsid w:val="00EB1F49"/>
    <w:rsid w:val="00EB2A35"/>
    <w:rsid w:val="00EB3625"/>
    <w:rsid w:val="00EB3C66"/>
    <w:rsid w:val="00EB474F"/>
    <w:rsid w:val="00EB4E02"/>
    <w:rsid w:val="00EB549D"/>
    <w:rsid w:val="00EB5D30"/>
    <w:rsid w:val="00EB6E1F"/>
    <w:rsid w:val="00EB6FD4"/>
    <w:rsid w:val="00EB70DA"/>
    <w:rsid w:val="00EB7464"/>
    <w:rsid w:val="00EC00C3"/>
    <w:rsid w:val="00EC1DC9"/>
    <w:rsid w:val="00EC20E8"/>
    <w:rsid w:val="00EC271E"/>
    <w:rsid w:val="00EC2C19"/>
    <w:rsid w:val="00EC3313"/>
    <w:rsid w:val="00EC40AE"/>
    <w:rsid w:val="00EC5312"/>
    <w:rsid w:val="00EC5839"/>
    <w:rsid w:val="00EC5E1E"/>
    <w:rsid w:val="00EC7AB5"/>
    <w:rsid w:val="00EC7BA7"/>
    <w:rsid w:val="00ED3FD6"/>
    <w:rsid w:val="00ED42F9"/>
    <w:rsid w:val="00ED4818"/>
    <w:rsid w:val="00ED4A9E"/>
    <w:rsid w:val="00ED4AE0"/>
    <w:rsid w:val="00ED4B62"/>
    <w:rsid w:val="00ED4CD1"/>
    <w:rsid w:val="00ED7761"/>
    <w:rsid w:val="00EE1D24"/>
    <w:rsid w:val="00EE2D65"/>
    <w:rsid w:val="00EE5210"/>
    <w:rsid w:val="00EE5EDF"/>
    <w:rsid w:val="00EE6B05"/>
    <w:rsid w:val="00EE6F0F"/>
    <w:rsid w:val="00EE7B23"/>
    <w:rsid w:val="00EF1565"/>
    <w:rsid w:val="00EF3CF6"/>
    <w:rsid w:val="00EF6B2F"/>
    <w:rsid w:val="00EF7926"/>
    <w:rsid w:val="00F00453"/>
    <w:rsid w:val="00F01291"/>
    <w:rsid w:val="00F03806"/>
    <w:rsid w:val="00F05160"/>
    <w:rsid w:val="00F05D18"/>
    <w:rsid w:val="00F10E94"/>
    <w:rsid w:val="00F11512"/>
    <w:rsid w:val="00F120E4"/>
    <w:rsid w:val="00F12CD7"/>
    <w:rsid w:val="00F13955"/>
    <w:rsid w:val="00F16DB3"/>
    <w:rsid w:val="00F172E6"/>
    <w:rsid w:val="00F17D47"/>
    <w:rsid w:val="00F17DD4"/>
    <w:rsid w:val="00F20407"/>
    <w:rsid w:val="00F22B8A"/>
    <w:rsid w:val="00F22D57"/>
    <w:rsid w:val="00F24E1D"/>
    <w:rsid w:val="00F25953"/>
    <w:rsid w:val="00F259DC"/>
    <w:rsid w:val="00F25BCA"/>
    <w:rsid w:val="00F26011"/>
    <w:rsid w:val="00F323C1"/>
    <w:rsid w:val="00F32518"/>
    <w:rsid w:val="00F37BEB"/>
    <w:rsid w:val="00F42958"/>
    <w:rsid w:val="00F4298A"/>
    <w:rsid w:val="00F43781"/>
    <w:rsid w:val="00F43796"/>
    <w:rsid w:val="00F44163"/>
    <w:rsid w:val="00F44A75"/>
    <w:rsid w:val="00F44B60"/>
    <w:rsid w:val="00F4554A"/>
    <w:rsid w:val="00F46D1C"/>
    <w:rsid w:val="00F47DE4"/>
    <w:rsid w:val="00F51106"/>
    <w:rsid w:val="00F52F50"/>
    <w:rsid w:val="00F53A54"/>
    <w:rsid w:val="00F53FD5"/>
    <w:rsid w:val="00F55AAC"/>
    <w:rsid w:val="00F56860"/>
    <w:rsid w:val="00F569B6"/>
    <w:rsid w:val="00F569F3"/>
    <w:rsid w:val="00F57A0D"/>
    <w:rsid w:val="00F57E1B"/>
    <w:rsid w:val="00F6010C"/>
    <w:rsid w:val="00F60FEB"/>
    <w:rsid w:val="00F61414"/>
    <w:rsid w:val="00F61CC6"/>
    <w:rsid w:val="00F642F0"/>
    <w:rsid w:val="00F64754"/>
    <w:rsid w:val="00F66F01"/>
    <w:rsid w:val="00F70BAE"/>
    <w:rsid w:val="00F729C1"/>
    <w:rsid w:val="00F73661"/>
    <w:rsid w:val="00F80019"/>
    <w:rsid w:val="00F81084"/>
    <w:rsid w:val="00F815B3"/>
    <w:rsid w:val="00F81F6E"/>
    <w:rsid w:val="00F8219A"/>
    <w:rsid w:val="00F82619"/>
    <w:rsid w:val="00F82AEA"/>
    <w:rsid w:val="00F82CA0"/>
    <w:rsid w:val="00F834C4"/>
    <w:rsid w:val="00F84849"/>
    <w:rsid w:val="00F85321"/>
    <w:rsid w:val="00F85667"/>
    <w:rsid w:val="00F867EB"/>
    <w:rsid w:val="00F87694"/>
    <w:rsid w:val="00F912AE"/>
    <w:rsid w:val="00F91D94"/>
    <w:rsid w:val="00F92339"/>
    <w:rsid w:val="00F923C6"/>
    <w:rsid w:val="00F92D63"/>
    <w:rsid w:val="00F92DDA"/>
    <w:rsid w:val="00F93D8C"/>
    <w:rsid w:val="00F940F4"/>
    <w:rsid w:val="00F9495D"/>
    <w:rsid w:val="00F95133"/>
    <w:rsid w:val="00F95E3A"/>
    <w:rsid w:val="00F9705F"/>
    <w:rsid w:val="00F970DC"/>
    <w:rsid w:val="00F9737F"/>
    <w:rsid w:val="00F97D63"/>
    <w:rsid w:val="00FA124F"/>
    <w:rsid w:val="00FA3636"/>
    <w:rsid w:val="00FA5DAF"/>
    <w:rsid w:val="00FA5F4E"/>
    <w:rsid w:val="00FA6FEC"/>
    <w:rsid w:val="00FA7A99"/>
    <w:rsid w:val="00FB1127"/>
    <w:rsid w:val="00FB19B5"/>
    <w:rsid w:val="00FB1EFB"/>
    <w:rsid w:val="00FB3FC5"/>
    <w:rsid w:val="00FB48D4"/>
    <w:rsid w:val="00FB4B9B"/>
    <w:rsid w:val="00FB6065"/>
    <w:rsid w:val="00FB62A7"/>
    <w:rsid w:val="00FB6BCA"/>
    <w:rsid w:val="00FB6E75"/>
    <w:rsid w:val="00FC066D"/>
    <w:rsid w:val="00FC0A4E"/>
    <w:rsid w:val="00FC1334"/>
    <w:rsid w:val="00FC2633"/>
    <w:rsid w:val="00FC3EC1"/>
    <w:rsid w:val="00FC4B2B"/>
    <w:rsid w:val="00FC6AF8"/>
    <w:rsid w:val="00FC7F6C"/>
    <w:rsid w:val="00FD0695"/>
    <w:rsid w:val="00FD0952"/>
    <w:rsid w:val="00FD112B"/>
    <w:rsid w:val="00FD1923"/>
    <w:rsid w:val="00FD1C04"/>
    <w:rsid w:val="00FD1EA0"/>
    <w:rsid w:val="00FD21EE"/>
    <w:rsid w:val="00FD3088"/>
    <w:rsid w:val="00FD3D61"/>
    <w:rsid w:val="00FD4796"/>
    <w:rsid w:val="00FD5AE1"/>
    <w:rsid w:val="00FD7F2F"/>
    <w:rsid w:val="00FE10A8"/>
    <w:rsid w:val="00FE22DF"/>
    <w:rsid w:val="00FE2AC7"/>
    <w:rsid w:val="00FE34BC"/>
    <w:rsid w:val="00FE371B"/>
    <w:rsid w:val="00FE70B4"/>
    <w:rsid w:val="00FF0A7F"/>
    <w:rsid w:val="00FF0D3B"/>
    <w:rsid w:val="00FF1392"/>
    <w:rsid w:val="00FF147C"/>
    <w:rsid w:val="00FF2006"/>
    <w:rsid w:val="00FF21EE"/>
    <w:rsid w:val="00FF2695"/>
    <w:rsid w:val="00FF3891"/>
    <w:rsid w:val="00FF3F79"/>
    <w:rsid w:val="00FF479F"/>
    <w:rsid w:val="00FF4A3B"/>
    <w:rsid w:val="00FF4E24"/>
    <w:rsid w:val="00FF6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0"/>
    <w:next w:val="a0"/>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0"/>
    <w:next w:val="a0"/>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0"/>
    <w:next w:val="a0"/>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0"/>
    <w:next w:val="a0"/>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0"/>
    <w:next w:val="a0"/>
    <w:link w:val="50"/>
    <w:autoRedefine/>
    <w:uiPriority w:val="99"/>
    <w:qFormat/>
    <w:rsid w:val="0002622B"/>
    <w:pPr>
      <w:spacing w:before="120"/>
      <w:jc w:val="right"/>
      <w:outlineLvl w:val="4"/>
    </w:pPr>
    <w:rPr>
      <w:rFonts w:ascii="Narkisim" w:hAnsi="Narkisim"/>
      <w:sz w:val="22"/>
      <w:szCs w:val="20"/>
    </w:rPr>
  </w:style>
  <w:style w:type="paragraph" w:styleId="6">
    <w:name w:val="heading 6"/>
    <w:basedOn w:val="a0"/>
    <w:next w:val="a0"/>
    <w:link w:val="60"/>
    <w:uiPriority w:val="9"/>
    <w:semiHidden/>
    <w:unhideWhenUsed/>
    <w:rsid w:val="003B3384"/>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autoRedefine/>
    <w:uiPriority w:val="34"/>
    <w:qFormat/>
    <w:rsid w:val="00662888"/>
    <w:pPr>
      <w:numPr>
        <w:numId w:val="32"/>
      </w:numPr>
      <w:autoSpaceDE/>
      <w:autoSpaceDN/>
    </w:pPr>
    <w:rPr>
      <w:rFonts w:ascii="Narkisim" w:hAnsi="Narkisim"/>
      <w:sz w:val="24"/>
    </w:rPr>
  </w:style>
  <w:style w:type="paragraph" w:styleId="a4">
    <w:name w:val="Quote"/>
    <w:basedOn w:val="a0"/>
    <w:link w:val="a5"/>
    <w:autoRedefine/>
    <w:uiPriority w:val="29"/>
    <w:qFormat/>
    <w:rsid w:val="00B84787"/>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B84787"/>
    <w:rPr>
      <w:rFonts w:cs="Narkisim"/>
      <w:szCs w:val="24"/>
    </w:rPr>
  </w:style>
  <w:style w:type="paragraph" w:styleId="a6">
    <w:name w:val="No Spacing"/>
    <w:aliases w:val="ציטטטא"/>
    <w:next w:val="a0"/>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1"/>
    <w:link w:val="2"/>
    <w:uiPriority w:val="99"/>
    <w:rsid w:val="00CA66C7"/>
    <w:rPr>
      <w:rFonts w:asciiTheme="minorBidi" w:eastAsiaTheme="majorEastAsia" w:hAnsiTheme="minorBidi"/>
      <w:bCs/>
      <w:sz w:val="24"/>
      <w:szCs w:val="24"/>
    </w:rPr>
  </w:style>
  <w:style w:type="character" w:customStyle="1" w:styleId="10">
    <w:name w:val="כותרת 1 תו"/>
    <w:basedOn w:val="a1"/>
    <w:link w:val="1"/>
    <w:uiPriority w:val="99"/>
    <w:rsid w:val="000933E7"/>
    <w:rPr>
      <w:rFonts w:ascii="Heebo" w:eastAsiaTheme="majorEastAsia" w:hAnsi="Heebo" w:cs="Heebo"/>
      <w:bCs/>
      <w:sz w:val="40"/>
      <w:szCs w:val="40"/>
    </w:rPr>
  </w:style>
  <w:style w:type="character" w:styleId="a7">
    <w:name w:val="Subtle Reference"/>
    <w:basedOn w:val="a1"/>
    <w:uiPriority w:val="31"/>
    <w:rsid w:val="000D00CA"/>
    <w:rPr>
      <w:bCs w:val="0"/>
      <w:smallCaps/>
      <w:color w:val="5A5A5A" w:themeColor="text1" w:themeTint="A5"/>
      <w:szCs w:val="20"/>
    </w:rPr>
  </w:style>
  <w:style w:type="character" w:customStyle="1" w:styleId="70">
    <w:name w:val="כותרת 7 תו"/>
    <w:basedOn w:val="a1"/>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1"/>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טקסט הערות שוליים תו1,טקסט הערות שוליים תו תו,טקסט הערות שוליים תו1 תו תו,טקסט הערות שוליים תו תו תו תו,תו תו תו תו תו,תו תו תו,טקסט הערות שוליים תו1 תו1 תו,טקסט הערות שוליים תו תו תו1 תו,טקסט הערות שוליים תו,תו תו,תו"/>
    <w:basedOn w:val="a0"/>
    <w:link w:val="a9"/>
    <w:autoRedefine/>
    <w:uiPriority w:val="99"/>
    <w:qFormat/>
    <w:rsid w:val="009C30D3"/>
    <w:pPr>
      <w:spacing w:line="220" w:lineRule="exact"/>
      <w:ind w:left="284"/>
    </w:pPr>
    <w:rPr>
      <w:position w:val="6"/>
      <w:szCs w:val="20"/>
    </w:rPr>
  </w:style>
  <w:style w:type="character" w:customStyle="1" w:styleId="a9">
    <w:name w:val="טקסט הערת שוליים תו"/>
    <w:aliases w:val="הערת שוליים תו,הערה תו,טקסט הערות שוליים תו1 תו,טקסט הערות שוליים תו תו תו,טקסט הערות שוליים תו1 תו תו תו,טקסט הערות שוליים תו תו תו תו תו,תו תו תו תו תו תו,תו תו תו תו,טקסט הערות שוליים תו1 תו1 תו תו,טקסט הערות שוליים תו תו1,תו תו1"/>
    <w:basedOn w:val="a1"/>
    <w:link w:val="a8"/>
    <w:uiPriority w:val="99"/>
    <w:rsid w:val="009C30D3"/>
    <w:rPr>
      <w:rFonts w:ascii="Times New Roman" w:hAnsi="Times New Roman" w:cs="Narkisim"/>
      <w:position w:val="6"/>
      <w:sz w:val="20"/>
      <w:szCs w:val="20"/>
    </w:rPr>
  </w:style>
  <w:style w:type="character" w:styleId="aa">
    <w:name w:val="footnote reference"/>
    <w:aliases w:val="אות הערה"/>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0"/>
    <w:link w:val="ac"/>
    <w:uiPriority w:val="99"/>
    <w:rsid w:val="005F7985"/>
    <w:pPr>
      <w:tabs>
        <w:tab w:val="center" w:pos="4153"/>
        <w:tab w:val="right" w:pos="8306"/>
      </w:tabs>
    </w:pPr>
  </w:style>
  <w:style w:type="character" w:customStyle="1" w:styleId="ac">
    <w:name w:val="כותרת עליונה תו"/>
    <w:basedOn w:val="a1"/>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0"/>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0"/>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0"/>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0"/>
    <w:uiPriority w:val="99"/>
    <w:rsid w:val="00792C2B"/>
    <w:pPr>
      <w:spacing w:before="120" w:after="60" w:line="360" w:lineRule="auto"/>
      <w:jc w:val="center"/>
    </w:pPr>
    <w:rPr>
      <w:rFonts w:cs="David"/>
      <w:b/>
      <w:bCs/>
      <w:sz w:val="16"/>
      <w:szCs w:val="28"/>
    </w:rPr>
  </w:style>
  <w:style w:type="character" w:customStyle="1" w:styleId="30">
    <w:name w:val="כותרת 3 תו"/>
    <w:basedOn w:val="a1"/>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0"/>
    <w:qFormat/>
    <w:rsid w:val="00880EA4"/>
    <w:pPr>
      <w:jc w:val="both"/>
    </w:pPr>
    <w:rPr>
      <w:rFonts w:ascii="Heebo" w:hAnsi="Heebo" w:cs="Heebo"/>
    </w:rPr>
  </w:style>
  <w:style w:type="paragraph" w:customStyle="1" w:styleId="af2">
    <w:name w:val="סטנדרט"/>
    <w:basedOn w:val="a0"/>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0"/>
    <w:rsid w:val="008C4DDB"/>
    <w:pPr>
      <w:autoSpaceDE/>
      <w:autoSpaceDN/>
      <w:spacing w:after="50" w:line="240" w:lineRule="atLeast"/>
      <w:ind w:left="227"/>
    </w:pPr>
    <w:rPr>
      <w:rFonts w:cs="Guttman Keren" w:hint="cs"/>
      <w:b/>
      <w:bCs/>
      <w:szCs w:val="20"/>
    </w:rPr>
  </w:style>
  <w:style w:type="paragraph" w:customStyle="1" w:styleId="11">
    <w:name w:val="ציטוט1"/>
    <w:basedOn w:val="a0"/>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0"/>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0"/>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0"/>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1"/>
    <w:link w:val="af4"/>
    <w:uiPriority w:val="99"/>
    <w:rsid w:val="00CC12A9"/>
    <w:rPr>
      <w:rFonts w:ascii="Times New Roman" w:hAnsi="Times New Roman" w:cs="Miriam"/>
      <w:sz w:val="24"/>
      <w:szCs w:val="32"/>
    </w:rPr>
  </w:style>
  <w:style w:type="paragraph" w:styleId="af6">
    <w:name w:val="footer"/>
    <w:basedOn w:val="a0"/>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1"/>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0"/>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0"/>
    <w:uiPriority w:val="99"/>
    <w:rsid w:val="00C640F0"/>
    <w:pPr>
      <w:spacing w:after="0" w:line="360" w:lineRule="exact"/>
      <w:ind w:firstLine="357"/>
    </w:pPr>
    <w:rPr>
      <w:rFonts w:cs="David"/>
      <w:spacing w:val="5"/>
      <w:szCs w:val="22"/>
    </w:rPr>
  </w:style>
  <w:style w:type="paragraph" w:customStyle="1" w:styleId="h1">
    <w:name w:val="h1"/>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0"/>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0"/>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1"/>
    <w:rsid w:val="000C6917"/>
  </w:style>
  <w:style w:type="character" w:styleId="af8">
    <w:name w:val="annotation reference"/>
    <w:basedOn w:val="a1"/>
    <w:uiPriority w:val="99"/>
    <w:semiHidden/>
    <w:unhideWhenUsed/>
    <w:rsid w:val="007E4231"/>
    <w:rPr>
      <w:sz w:val="16"/>
      <w:szCs w:val="16"/>
    </w:rPr>
  </w:style>
  <w:style w:type="paragraph" w:styleId="af9">
    <w:name w:val="annotation text"/>
    <w:basedOn w:val="a0"/>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1"/>
    <w:link w:val="af9"/>
    <w:uiPriority w:val="99"/>
    <w:rsid w:val="007E4231"/>
    <w:rPr>
      <w:rFonts w:ascii="Narkisim" w:eastAsiaTheme="minorHAnsi" w:hAnsi="Narkisim" w:cs="Narkisim"/>
      <w:sz w:val="20"/>
      <w:szCs w:val="20"/>
    </w:rPr>
  </w:style>
  <w:style w:type="paragraph" w:styleId="afb">
    <w:name w:val="Balloon Text"/>
    <w:basedOn w:val="a0"/>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1"/>
    <w:link w:val="afb"/>
    <w:uiPriority w:val="99"/>
    <w:semiHidden/>
    <w:rsid w:val="007E4231"/>
    <w:rPr>
      <w:rFonts w:ascii="Tahoma" w:hAnsi="Tahoma" w:cs="Tahoma"/>
      <w:sz w:val="18"/>
      <w:szCs w:val="18"/>
    </w:rPr>
  </w:style>
  <w:style w:type="paragraph" w:customStyle="1" w:styleId="13">
    <w:name w:val="1"/>
    <w:basedOn w:val="a0"/>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0"/>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0"/>
    <w:next w:val="a0"/>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1"/>
    <w:link w:val="aff"/>
    <w:uiPriority w:val="30"/>
    <w:rsid w:val="00A47392"/>
    <w:rPr>
      <w:rFonts w:eastAsiaTheme="minorHAnsi"/>
      <w:b/>
      <w:bCs/>
      <w:i/>
      <w:iCs/>
      <w:color w:val="5B9BD5" w:themeColor="accent1"/>
      <w:szCs w:val="24"/>
    </w:rPr>
  </w:style>
  <w:style w:type="paragraph" w:customStyle="1" w:styleId="100">
    <w:name w:val="ציטוט קרן 10"/>
    <w:basedOn w:val="a0"/>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1"/>
    <w:link w:val="100"/>
    <w:rsid w:val="00A47392"/>
    <w:rPr>
      <w:rFonts w:eastAsiaTheme="minorHAnsi" w:cs="Guttman Keren"/>
      <w:sz w:val="20"/>
      <w:szCs w:val="20"/>
    </w:rPr>
  </w:style>
  <w:style w:type="character" w:customStyle="1" w:styleId="102">
    <w:name w:val="ציטוט קרן 10 מודגש תו"/>
    <w:basedOn w:val="a1"/>
    <w:link w:val="103"/>
    <w:locked/>
    <w:rsid w:val="00C20096"/>
    <w:rPr>
      <w:rFonts w:cs="Guttman Keren"/>
      <w:b/>
      <w:bCs/>
      <w:sz w:val="20"/>
      <w:szCs w:val="20"/>
    </w:rPr>
  </w:style>
  <w:style w:type="paragraph" w:customStyle="1" w:styleId="103">
    <w:name w:val="ציטוט קרן 10 מודגש"/>
    <w:basedOn w:val="a0"/>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1"/>
    <w:uiPriority w:val="99"/>
    <w:semiHidden/>
    <w:unhideWhenUsed/>
    <w:rsid w:val="007112F6"/>
    <w:rPr>
      <w:color w:val="954F72" w:themeColor="followedHyperlink"/>
      <w:u w:val="single"/>
    </w:rPr>
  </w:style>
  <w:style w:type="paragraph" w:customStyle="1" w:styleId="21">
    <w:name w:val="כותרת2"/>
    <w:basedOn w:val="a0"/>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0"/>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1"/>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1"/>
    <w:uiPriority w:val="99"/>
    <w:semiHidden/>
    <w:unhideWhenUsed/>
    <w:rsid w:val="00D40C47"/>
    <w:rPr>
      <w:color w:val="605E5C"/>
      <w:shd w:val="clear" w:color="auto" w:fill="E1DFDD"/>
    </w:rPr>
  </w:style>
  <w:style w:type="paragraph" w:styleId="aff3">
    <w:name w:val="Body Text"/>
    <w:basedOn w:val="a0"/>
    <w:link w:val="aff4"/>
    <w:uiPriority w:val="99"/>
    <w:unhideWhenUsed/>
    <w:rsid w:val="007F35DE"/>
  </w:style>
  <w:style w:type="character" w:customStyle="1" w:styleId="aff4">
    <w:name w:val="גוף טקסט תו"/>
    <w:basedOn w:val="a1"/>
    <w:link w:val="aff3"/>
    <w:uiPriority w:val="99"/>
    <w:rsid w:val="007F35DE"/>
    <w:rPr>
      <w:rFonts w:ascii="Times New Roman" w:hAnsi="Times New Roman" w:cs="Narkisim"/>
      <w:sz w:val="20"/>
      <w:szCs w:val="24"/>
    </w:rPr>
  </w:style>
  <w:style w:type="paragraph" w:styleId="26">
    <w:name w:val="Body Text 2"/>
    <w:basedOn w:val="a0"/>
    <w:link w:val="27"/>
    <w:uiPriority w:val="99"/>
    <w:unhideWhenUsed/>
    <w:rsid w:val="004D1BCE"/>
  </w:style>
  <w:style w:type="character" w:customStyle="1" w:styleId="27">
    <w:name w:val="גוף טקסט 2 תו"/>
    <w:basedOn w:val="a1"/>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0"/>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0"/>
    <w:rsid w:val="0070679F"/>
    <w:pPr>
      <w:autoSpaceDE/>
      <w:autoSpaceDN/>
      <w:spacing w:after="0" w:line="360" w:lineRule="auto"/>
    </w:pPr>
    <w:rPr>
      <w:sz w:val="24"/>
    </w:rPr>
  </w:style>
  <w:style w:type="paragraph" w:styleId="aff6">
    <w:name w:val="endnote text"/>
    <w:basedOn w:val="a0"/>
    <w:link w:val="aff7"/>
    <w:uiPriority w:val="99"/>
    <w:semiHidden/>
    <w:unhideWhenUsed/>
    <w:rsid w:val="00B724C2"/>
    <w:pPr>
      <w:spacing w:after="0" w:line="240" w:lineRule="auto"/>
    </w:pPr>
    <w:rPr>
      <w:szCs w:val="20"/>
    </w:rPr>
  </w:style>
  <w:style w:type="character" w:customStyle="1" w:styleId="aff7">
    <w:name w:val="טקסט הערת סיום תו"/>
    <w:basedOn w:val="a1"/>
    <w:link w:val="aff6"/>
    <w:uiPriority w:val="99"/>
    <w:semiHidden/>
    <w:rsid w:val="00B724C2"/>
    <w:rPr>
      <w:rFonts w:ascii="Times New Roman" w:hAnsi="Times New Roman" w:cs="Narkisim"/>
      <w:sz w:val="20"/>
      <w:szCs w:val="20"/>
    </w:rPr>
  </w:style>
  <w:style w:type="character" w:styleId="aff8">
    <w:name w:val="endnote reference"/>
    <w:basedOn w:val="a1"/>
    <w:uiPriority w:val="99"/>
    <w:semiHidden/>
    <w:unhideWhenUsed/>
    <w:rsid w:val="00B724C2"/>
    <w:rPr>
      <w:vertAlign w:val="superscript"/>
    </w:rPr>
  </w:style>
  <w:style w:type="paragraph" w:customStyle="1" w:styleId="aff9">
    <w:name w:val="ציטוט מקור"/>
    <w:basedOn w:val="a0"/>
    <w:next w:val="a0"/>
    <w:qFormat/>
    <w:rsid w:val="00CE42E5"/>
    <w:pPr>
      <w:autoSpaceDE/>
      <w:autoSpaceDN/>
      <w:spacing w:after="0" w:line="360" w:lineRule="auto"/>
      <w:ind w:left="340" w:right="340"/>
    </w:pPr>
    <w:rPr>
      <w:rFonts w:asciiTheme="minorHAnsi" w:eastAsiaTheme="minorHAnsi" w:hAnsiTheme="minorHAnsi" w:cs="David"/>
      <w:sz w:val="22"/>
      <w:szCs w:val="22"/>
    </w:rPr>
  </w:style>
  <w:style w:type="character" w:customStyle="1" w:styleId="60">
    <w:name w:val="כותרת 6 תו"/>
    <w:basedOn w:val="a1"/>
    <w:link w:val="6"/>
    <w:uiPriority w:val="9"/>
    <w:semiHidden/>
    <w:rsid w:val="003B3384"/>
    <w:rPr>
      <w:rFonts w:asciiTheme="majorHAnsi" w:eastAsiaTheme="majorEastAsia" w:hAnsiTheme="majorHAnsi" w:cstheme="majorBidi"/>
      <w:color w:val="1F4D78" w:themeColor="accent1" w:themeShade="7F"/>
      <w:sz w:val="20"/>
      <w:szCs w:val="24"/>
    </w:rPr>
  </w:style>
  <w:style w:type="paragraph" w:customStyle="1" w:styleId="a80">
    <w:name w:val="a8"/>
    <w:basedOn w:val="a0"/>
    <w:rsid w:val="003B3384"/>
    <w:pPr>
      <w:autoSpaceDE/>
      <w:autoSpaceDN/>
      <w:bidi w:val="0"/>
      <w:spacing w:before="100" w:beforeAutospacing="1" w:after="100" w:afterAutospacing="1" w:line="240" w:lineRule="auto"/>
      <w:jc w:val="left"/>
    </w:pPr>
    <w:rPr>
      <w:rFonts w:cs="Times New Roman"/>
      <w:sz w:val="24"/>
    </w:rPr>
  </w:style>
  <w:style w:type="character" w:customStyle="1" w:styleId="28">
    <w:name w:val="אזכור לא מזוהה2"/>
    <w:basedOn w:val="a1"/>
    <w:uiPriority w:val="99"/>
    <w:semiHidden/>
    <w:unhideWhenUsed/>
    <w:rsid w:val="000E6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290599443">
      <w:bodyDiv w:val="1"/>
      <w:marLeft w:val="0"/>
      <w:marRight w:val="0"/>
      <w:marTop w:val="0"/>
      <w:marBottom w:val="0"/>
      <w:divBdr>
        <w:top w:val="none" w:sz="0" w:space="0" w:color="auto"/>
        <w:left w:val="none" w:sz="0" w:space="0" w:color="auto"/>
        <w:bottom w:val="none" w:sz="0" w:space="0" w:color="auto"/>
        <w:right w:val="none" w:sz="0" w:space="0" w:color="auto"/>
      </w:divBdr>
    </w:div>
    <w:div w:id="372115281">
      <w:bodyDiv w:val="1"/>
      <w:marLeft w:val="0"/>
      <w:marRight w:val="0"/>
      <w:marTop w:val="0"/>
      <w:marBottom w:val="0"/>
      <w:divBdr>
        <w:top w:val="none" w:sz="0" w:space="0" w:color="auto"/>
        <w:left w:val="none" w:sz="0" w:space="0" w:color="auto"/>
        <w:bottom w:val="none" w:sz="0" w:space="0" w:color="auto"/>
        <w:right w:val="none" w:sz="0" w:space="0" w:color="auto"/>
      </w:divBdr>
      <w:divsChild>
        <w:div w:id="105395094">
          <w:marLeft w:val="0"/>
          <w:marRight w:val="0"/>
          <w:marTop w:val="0"/>
          <w:marBottom w:val="0"/>
          <w:divBdr>
            <w:top w:val="none" w:sz="0" w:space="0" w:color="auto"/>
            <w:left w:val="none" w:sz="0" w:space="0" w:color="auto"/>
            <w:bottom w:val="none" w:sz="0" w:space="0" w:color="auto"/>
            <w:right w:val="none" w:sz="0" w:space="0" w:color="auto"/>
          </w:divBdr>
        </w:div>
      </w:divsChild>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37863792">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53875349">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452819">
      <w:bodyDiv w:val="1"/>
      <w:marLeft w:val="0"/>
      <w:marRight w:val="0"/>
      <w:marTop w:val="0"/>
      <w:marBottom w:val="0"/>
      <w:divBdr>
        <w:top w:val="none" w:sz="0" w:space="0" w:color="auto"/>
        <w:left w:val="none" w:sz="0" w:space="0" w:color="auto"/>
        <w:bottom w:val="none" w:sz="0" w:space="0" w:color="auto"/>
        <w:right w:val="none" w:sz="0" w:space="0" w:color="auto"/>
      </w:divBdr>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895194815">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 w:id="213910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halakha/studies-halakha/chilul-shabbat-letzrachim-lo-chiyuniyi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tzion.org.il/en" TargetMode="External"/><Relationship Id="rId4" Type="http://schemas.openxmlformats.org/officeDocument/2006/relationships/settings" Target="settings.xml"/><Relationship Id="rId9" Type="http://schemas.openxmlformats.org/officeDocument/2006/relationships/hyperlink" Target="https://www.etzion.org.il/h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inchasasher.com/he/shiur/%d7%a4%d7%a8%d7%a9%d7%94-%d7%a9%d7%99%d7%a2%d7%95%d7%a8%d7%99%d7%9d/%d7%91%d7%92%d7%93%d7%a8%d7%99-%d7%95%d7%93%d7%99%d7%a0%d7%99-%d7%a4%d7%99%d7%a7%d7%95%d7%97-%d7%a0%d7%a4%d7%a9-%d7%aa%d7%a9%d7%a2%d7%96/" TargetMode="External"/><Relationship Id="rId2" Type="http://schemas.openxmlformats.org/officeDocument/2006/relationships/hyperlink" Target="https://www.medethics.org.il/wp-content/uploads/2020/04/107%D7%A9%D7%9C%D7%91%D7%99-%D7%94%D7%9C%D7%99%D7%93%D7%94-%D7%91%D7%99%D7%93-%D7%94%D7%97%D7%96%D7%A7%D7%94.pdf" TargetMode="External"/><Relationship Id="rId1" Type="http://schemas.openxmlformats.org/officeDocument/2006/relationships/hyperlink" Target="https://www.medethics.org.il/article/r0091311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1DF20-CDFF-4558-A96F-7197F5859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2915</TotalTime>
  <Pages>6</Pages>
  <Words>2662</Words>
  <Characters>13313</Characters>
  <Application>Microsoft Office Word</Application>
  <DocSecurity>0</DocSecurity>
  <Lines>110</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339</cp:revision>
  <dcterms:created xsi:type="dcterms:W3CDTF">2022-12-26T11:21:00Z</dcterms:created>
  <dcterms:modified xsi:type="dcterms:W3CDTF">2023-01-16T09:01:00Z</dcterms:modified>
</cp:coreProperties>
</file>