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19197ACD" w:rsidR="00685E21" w:rsidRPr="000933E7" w:rsidRDefault="00B80C1B" w:rsidP="005869F4">
      <w:pPr>
        <w:pStyle w:val="ad"/>
        <w:rPr>
          <w:rFonts w:ascii="Heebo" w:hAnsi="Heebo" w:cs="Heebo"/>
          <w:rtl/>
        </w:rPr>
      </w:pPr>
      <w:r>
        <w:rPr>
          <w:rFonts w:ascii="Heebo" w:hAnsi="Heebo" w:cs="Heebo" w:hint="cs"/>
          <w:rtl/>
        </w:rPr>
        <w:t xml:space="preserve">שיעור מספר </w:t>
      </w:r>
      <w:r w:rsidR="007B3D96">
        <w:rPr>
          <w:rFonts w:ascii="Heebo" w:hAnsi="Heebo" w:cs="Heebo" w:hint="cs"/>
          <w:rtl/>
        </w:rPr>
        <w:t>3</w:t>
      </w:r>
      <w:r w:rsidR="005869F4">
        <w:rPr>
          <w:rFonts w:ascii="Heebo" w:hAnsi="Heebo" w:cs="Heebo" w:hint="cs"/>
          <w:rtl/>
        </w:rPr>
        <w:t>7</w:t>
      </w:r>
    </w:p>
    <w:p w14:paraId="249D6F2C" w14:textId="54909AED" w:rsidR="00685E21" w:rsidRPr="000933E7" w:rsidRDefault="0071271F" w:rsidP="00F90211">
      <w:pPr>
        <w:pStyle w:val="1"/>
        <w:rPr>
          <w:sz w:val="22"/>
          <w:szCs w:val="46"/>
        </w:rPr>
      </w:pPr>
      <w:bookmarkStart w:id="0" w:name="OLE_LINK1"/>
      <w:r>
        <w:rPr>
          <w:rFonts w:hint="cs"/>
          <w:rtl/>
        </w:rPr>
        <w:t>"</w:t>
      </w:r>
      <w:r w:rsidR="007B3D96">
        <w:rPr>
          <w:rFonts w:hint="cs"/>
          <w:rtl/>
        </w:rPr>
        <w:t>עד רדתה</w:t>
      </w:r>
      <w:r>
        <w:rPr>
          <w:rFonts w:hint="cs"/>
          <w:rtl/>
        </w:rPr>
        <w:t xml:space="preserve">" </w:t>
      </w:r>
      <w:r>
        <w:rPr>
          <w:rtl/>
        </w:rPr>
        <w:t>–</w:t>
      </w:r>
      <w:r>
        <w:rPr>
          <w:rFonts w:hint="cs"/>
          <w:rtl/>
        </w:rPr>
        <w:t xml:space="preserve"> </w:t>
      </w:r>
      <w:r w:rsidR="00F90211">
        <w:rPr>
          <w:rFonts w:hint="cs"/>
          <w:rtl/>
        </w:rPr>
        <w:t>בזירה האזרחית</w:t>
      </w:r>
    </w:p>
    <w:bookmarkEnd w:id="0"/>
    <w:p w14:paraId="28D41532" w14:textId="2E4F029F" w:rsidR="00842457" w:rsidRDefault="001A5608" w:rsidP="00842457">
      <w:pPr>
        <w:pStyle w:val="I"/>
        <w:rPr>
          <w:rtl/>
        </w:rPr>
      </w:pPr>
      <w:r>
        <w:rPr>
          <w:rFonts w:hint="cs"/>
          <w:rtl/>
        </w:rPr>
        <w:t>פתיחה</w:t>
      </w:r>
    </w:p>
    <w:p w14:paraId="3FA06EB3" w14:textId="7D937CB0" w:rsidR="004F5161" w:rsidRDefault="005869F4" w:rsidP="00323638">
      <w:pPr>
        <w:rPr>
          <w:rtl/>
        </w:rPr>
      </w:pPr>
      <w:r>
        <w:rPr>
          <w:rFonts w:hint="cs"/>
          <w:rtl/>
        </w:rPr>
        <w:t>בשיעור הקודם עסקנו בדוגמאות שונות מפסקיו של הרב גורן להיתרים המבוססים על דין "</w:t>
      </w:r>
      <w:r w:rsidR="00323638">
        <w:rPr>
          <w:rtl/>
        </w:rPr>
        <w:t>עַד רִדְתָּהּ</w:t>
      </w:r>
      <w:r>
        <w:rPr>
          <w:rFonts w:hint="cs"/>
          <w:rtl/>
        </w:rPr>
        <w:t xml:space="preserve">". כפי שראינו, </w:t>
      </w:r>
      <w:r w:rsidR="00E54079">
        <w:rPr>
          <w:rFonts w:hint="cs"/>
          <w:rtl/>
        </w:rPr>
        <w:t xml:space="preserve">הגדרתו העקרונית של דין זה כוללת רק פעולות </w:t>
      </w:r>
      <w:r w:rsidR="00F219FA">
        <w:rPr>
          <w:rFonts w:hint="cs"/>
          <w:rtl/>
        </w:rPr>
        <w:t>"</w:t>
      </w:r>
      <w:proofErr w:type="spellStart"/>
      <w:r w:rsidR="00F219FA">
        <w:rPr>
          <w:rFonts w:hint="cs"/>
          <w:rtl/>
        </w:rPr>
        <w:t>בגיזרת</w:t>
      </w:r>
      <w:proofErr w:type="spellEnd"/>
      <w:r w:rsidR="00F219FA">
        <w:rPr>
          <w:rFonts w:hint="cs"/>
          <w:rtl/>
        </w:rPr>
        <w:t xml:space="preserve"> הקרב ובזמן הקרב", אם כי לעיתים הרב גורן הרחיב הלכה זו גם לפעולות ביטחון אחרות.</w:t>
      </w:r>
    </w:p>
    <w:p w14:paraId="3BD388FC" w14:textId="337E956B" w:rsidR="000A4BCF" w:rsidRDefault="00F219FA" w:rsidP="00D81B4E">
      <w:pPr>
        <w:rPr>
          <w:rtl/>
        </w:rPr>
      </w:pPr>
      <w:r>
        <w:rPr>
          <w:rFonts w:hint="cs"/>
          <w:rtl/>
        </w:rPr>
        <w:t>אמנם, במאמרו המקיף בעניין "</w:t>
      </w:r>
      <w:r w:rsidR="0074172D">
        <w:rPr>
          <w:rtl/>
        </w:rPr>
        <w:t>עַד רִדְתָּהּ</w:t>
      </w:r>
      <w:r>
        <w:rPr>
          <w:rFonts w:hint="cs"/>
          <w:rtl/>
        </w:rPr>
        <w:t>" מזכיר הרב גורן מקור נוסף מדברי חז"ל</w:t>
      </w:r>
      <w:r w:rsidR="00D81B4E">
        <w:rPr>
          <w:rFonts w:hint="cs"/>
          <w:rtl/>
        </w:rPr>
        <w:t xml:space="preserve"> </w:t>
      </w:r>
      <w:r w:rsidR="00D81B4E">
        <w:rPr>
          <w:rtl/>
        </w:rPr>
        <w:t>–</w:t>
      </w:r>
      <w:r w:rsidR="004F5161">
        <w:rPr>
          <w:rFonts w:hint="cs"/>
          <w:rtl/>
        </w:rPr>
        <w:t xml:space="preserve"> בתלמוד הירושלמי</w:t>
      </w:r>
      <w:r w:rsidR="00D81B4E">
        <w:rPr>
          <w:rFonts w:hint="cs"/>
          <w:rtl/>
        </w:rPr>
        <w:t xml:space="preserve"> </w:t>
      </w:r>
      <w:r w:rsidR="00D81B4E">
        <w:rPr>
          <w:rtl/>
        </w:rPr>
        <w:t>–</w:t>
      </w:r>
      <w:r>
        <w:rPr>
          <w:rFonts w:hint="cs"/>
          <w:rtl/>
        </w:rPr>
        <w:t xml:space="preserve">שלכאורה מרחיב דין </w:t>
      </w:r>
      <w:r w:rsidR="00A315FD">
        <w:rPr>
          <w:rFonts w:hint="cs"/>
          <w:rtl/>
        </w:rPr>
        <w:t>זה</w:t>
      </w:r>
      <w:r w:rsidR="004F5161">
        <w:rPr>
          <w:rFonts w:hint="cs"/>
          <w:rtl/>
        </w:rPr>
        <w:t>, ומיישם אותו גם בזירה האזרחית. כלומר, גם פעולה אזרחית פשוטה, ש</w:t>
      </w:r>
      <w:r w:rsidR="000A4BCF">
        <w:rPr>
          <w:rFonts w:hint="cs"/>
          <w:rtl/>
        </w:rPr>
        <w:t xml:space="preserve">אותה </w:t>
      </w:r>
      <w:r w:rsidR="005E175C">
        <w:rPr>
          <w:rFonts w:hint="cs"/>
          <w:rtl/>
        </w:rPr>
        <w:t xml:space="preserve">עושה </w:t>
      </w:r>
      <w:r w:rsidR="004F5161">
        <w:rPr>
          <w:rFonts w:hint="cs"/>
          <w:rtl/>
        </w:rPr>
        <w:t>אדם באופן פרטי ולא כחלק מכוח צבאי או ביטחוני</w:t>
      </w:r>
      <w:r w:rsidR="00D81B4E">
        <w:rPr>
          <w:rFonts w:hint="cs"/>
          <w:rtl/>
        </w:rPr>
        <w:t xml:space="preserve"> במערכה כוללת</w:t>
      </w:r>
      <w:r w:rsidR="004F5161">
        <w:rPr>
          <w:rFonts w:hint="cs"/>
          <w:rtl/>
        </w:rPr>
        <w:t xml:space="preserve">, עשויה להיות </w:t>
      </w:r>
      <w:r w:rsidR="007420B3">
        <w:rPr>
          <w:rFonts w:hint="cs"/>
          <w:rtl/>
        </w:rPr>
        <w:t>מושפעת מ</w:t>
      </w:r>
      <w:r w:rsidR="004F5161">
        <w:rPr>
          <w:rFonts w:hint="cs"/>
          <w:rtl/>
        </w:rPr>
        <w:t>הלכה זו</w:t>
      </w:r>
      <w:r w:rsidR="000A4BCF">
        <w:rPr>
          <w:rFonts w:hint="cs"/>
          <w:rtl/>
        </w:rPr>
        <w:t>.</w:t>
      </w:r>
    </w:p>
    <w:p w14:paraId="57C29B68" w14:textId="48CD4EDD" w:rsidR="00D81B4E" w:rsidRDefault="00D81B4E" w:rsidP="00B31B28">
      <w:pPr>
        <w:rPr>
          <w:rtl/>
        </w:rPr>
      </w:pPr>
      <w:r>
        <w:rPr>
          <w:rFonts w:hint="cs"/>
          <w:rtl/>
        </w:rPr>
        <w:t>בשיעור זה</w:t>
      </w:r>
      <w:r w:rsidR="000A4BCF">
        <w:rPr>
          <w:rFonts w:hint="cs"/>
          <w:rtl/>
        </w:rPr>
        <w:t xml:space="preserve"> </w:t>
      </w:r>
      <w:r w:rsidR="00F719E9">
        <w:rPr>
          <w:rFonts w:hint="cs"/>
          <w:rtl/>
        </w:rPr>
        <w:t>א</w:t>
      </w:r>
      <w:r>
        <w:rPr>
          <w:rFonts w:hint="cs"/>
          <w:rtl/>
        </w:rPr>
        <w:t xml:space="preserve">בקש לעיין </w:t>
      </w:r>
      <w:r w:rsidR="00A64344">
        <w:rPr>
          <w:rFonts w:hint="cs"/>
          <w:rtl/>
        </w:rPr>
        <w:t>ב</w:t>
      </w:r>
      <w:r>
        <w:rPr>
          <w:rFonts w:hint="cs"/>
          <w:rtl/>
        </w:rPr>
        <w:t>דברי התלמוד הירושלמי בנדון, ו</w:t>
      </w:r>
      <w:r w:rsidR="00F719E9">
        <w:rPr>
          <w:rFonts w:hint="cs"/>
          <w:rtl/>
        </w:rPr>
        <w:t xml:space="preserve">כך </w:t>
      </w:r>
      <w:r w:rsidR="005F0282">
        <w:rPr>
          <w:rFonts w:hint="cs"/>
          <w:rtl/>
        </w:rPr>
        <w:t>ל</w:t>
      </w:r>
      <w:r w:rsidR="00A64344">
        <w:rPr>
          <w:rFonts w:hint="cs"/>
          <w:rtl/>
        </w:rPr>
        <w:t xml:space="preserve">ברר </w:t>
      </w:r>
      <w:r>
        <w:rPr>
          <w:rFonts w:hint="cs"/>
          <w:rtl/>
        </w:rPr>
        <w:t xml:space="preserve">את ההלכות </w:t>
      </w:r>
      <w:proofErr w:type="spellStart"/>
      <w:r>
        <w:rPr>
          <w:rFonts w:hint="cs"/>
          <w:rtl/>
        </w:rPr>
        <w:t>שנתחדשו</w:t>
      </w:r>
      <w:proofErr w:type="spellEnd"/>
      <w:r>
        <w:rPr>
          <w:rFonts w:hint="cs"/>
          <w:rtl/>
        </w:rPr>
        <w:t xml:space="preserve"> לאורם.</w:t>
      </w:r>
    </w:p>
    <w:p w14:paraId="3FE69130" w14:textId="77777777" w:rsidR="00843B33" w:rsidRDefault="00843B33" w:rsidP="00B31B28">
      <w:pPr>
        <w:rPr>
          <w:rtl/>
        </w:rPr>
      </w:pPr>
    </w:p>
    <w:p w14:paraId="5202F112" w14:textId="07573FE4" w:rsidR="000A4BCF" w:rsidRDefault="000A4BCF" w:rsidP="00F82ACF">
      <w:pPr>
        <w:pStyle w:val="I"/>
        <w:rPr>
          <w:rtl/>
        </w:rPr>
      </w:pPr>
      <w:r>
        <w:rPr>
          <w:rFonts w:hint="cs"/>
          <w:rtl/>
        </w:rPr>
        <w:t xml:space="preserve">מקור </w:t>
      </w:r>
      <w:proofErr w:type="spellStart"/>
      <w:r>
        <w:rPr>
          <w:rFonts w:hint="cs"/>
          <w:rtl/>
        </w:rPr>
        <w:t>הסוגי</w:t>
      </w:r>
      <w:r w:rsidR="005E3E94">
        <w:rPr>
          <w:rFonts w:hint="cs"/>
          <w:rtl/>
        </w:rPr>
        <w:t>א</w:t>
      </w:r>
      <w:proofErr w:type="spellEnd"/>
      <w:r w:rsidR="00F82ACF">
        <w:rPr>
          <w:rFonts w:hint="cs"/>
          <w:rtl/>
        </w:rPr>
        <w:t xml:space="preserve"> </w:t>
      </w:r>
      <w:r w:rsidR="00F82ACF">
        <w:rPr>
          <w:rtl/>
        </w:rPr>
        <w:t>–</w:t>
      </w:r>
      <w:r w:rsidR="00F82ACF">
        <w:rPr>
          <w:rFonts w:hint="cs"/>
          <w:rtl/>
        </w:rPr>
        <w:t xml:space="preserve"> איסורי דרבנן לשם מצות ישוב ארץ ישראל</w:t>
      </w:r>
    </w:p>
    <w:p w14:paraId="4701465E" w14:textId="10AA4E66" w:rsidR="000A4BCF" w:rsidRDefault="000A4BCF" w:rsidP="00345480">
      <w:pPr>
        <w:rPr>
          <w:rtl/>
        </w:rPr>
      </w:pPr>
      <w:r>
        <w:rPr>
          <w:rFonts w:hint="cs"/>
          <w:rtl/>
        </w:rPr>
        <w:t xml:space="preserve">בגמרא במסכת גיטין </w:t>
      </w:r>
      <w:r w:rsidRPr="006A62CD">
        <w:rPr>
          <w:sz w:val="16"/>
          <w:szCs w:val="20"/>
          <w:rtl/>
        </w:rPr>
        <w:t xml:space="preserve">(ח:) </w:t>
      </w:r>
      <w:r>
        <w:rPr>
          <w:rFonts w:hint="cs"/>
          <w:rtl/>
        </w:rPr>
        <w:t xml:space="preserve">נאמר, שמותר לבקש </w:t>
      </w:r>
      <w:proofErr w:type="spellStart"/>
      <w:r>
        <w:rPr>
          <w:rFonts w:hint="cs"/>
          <w:rtl/>
        </w:rPr>
        <w:t>מנכרי</w:t>
      </w:r>
      <w:proofErr w:type="spellEnd"/>
      <w:r>
        <w:rPr>
          <w:rFonts w:hint="cs"/>
          <w:rtl/>
        </w:rPr>
        <w:t xml:space="preserve"> לכתוב שטר בשבת לצורך רכישת קרקעות בארץ ישראל. הגמרא מסבירה, שאף שאמירה </w:t>
      </w:r>
      <w:proofErr w:type="spellStart"/>
      <w:r>
        <w:rPr>
          <w:rFonts w:hint="cs"/>
          <w:rtl/>
        </w:rPr>
        <w:t>לנכרי</w:t>
      </w:r>
      <w:proofErr w:type="spellEnd"/>
      <w:r>
        <w:rPr>
          <w:rFonts w:hint="cs"/>
          <w:rtl/>
        </w:rPr>
        <w:t xml:space="preserve"> אסורה מדרבנן, "משום ישוב ארץ ישראל לא גזור רבנן".</w:t>
      </w:r>
    </w:p>
    <w:p w14:paraId="4B68221E" w14:textId="697EA6CB" w:rsidR="00F219FA" w:rsidRDefault="000A4BCF" w:rsidP="007323A6">
      <w:pPr>
        <w:rPr>
          <w:rtl/>
        </w:rPr>
      </w:pPr>
      <w:r>
        <w:rPr>
          <w:rFonts w:hint="cs"/>
          <w:rtl/>
        </w:rPr>
        <w:t xml:space="preserve">נחלקו ראשונים </w:t>
      </w:r>
      <w:r w:rsidRPr="006A62CD">
        <w:rPr>
          <w:sz w:val="16"/>
          <w:szCs w:val="20"/>
          <w:rtl/>
        </w:rPr>
        <w:t xml:space="preserve">(ראו למשל תוספות </w:t>
      </w:r>
      <w:r w:rsidRPr="006A62CD">
        <w:rPr>
          <w:rFonts w:hint="eastAsia"/>
          <w:sz w:val="16"/>
          <w:szCs w:val="20"/>
          <w:rtl/>
        </w:rPr>
        <w:t>שם</w:t>
      </w:r>
      <w:r w:rsidR="00F82ACF" w:rsidRPr="006A62CD">
        <w:rPr>
          <w:sz w:val="16"/>
          <w:szCs w:val="20"/>
          <w:rtl/>
        </w:rPr>
        <w:t xml:space="preserve"> ד"ה אע"ג</w:t>
      </w:r>
      <w:r w:rsidR="00DD162D">
        <w:rPr>
          <w:rFonts w:hint="cs"/>
          <w:sz w:val="16"/>
          <w:szCs w:val="20"/>
          <w:rtl/>
        </w:rPr>
        <w:t>,</w:t>
      </w:r>
      <w:r w:rsidR="00F82ACF" w:rsidRPr="006A62CD">
        <w:rPr>
          <w:sz w:val="16"/>
          <w:szCs w:val="20"/>
          <w:rtl/>
        </w:rPr>
        <w:t xml:space="preserve"> </w:t>
      </w:r>
      <w:r w:rsidR="00DD162D">
        <w:rPr>
          <w:rFonts w:hint="cs"/>
          <w:sz w:val="16"/>
          <w:szCs w:val="20"/>
          <w:rtl/>
        </w:rPr>
        <w:t>ו</w:t>
      </w:r>
      <w:r w:rsidR="00F82ACF" w:rsidRPr="006A62CD">
        <w:rPr>
          <w:rFonts w:hint="eastAsia"/>
          <w:sz w:val="16"/>
          <w:szCs w:val="20"/>
          <w:rtl/>
        </w:rPr>
        <w:t>חידושי</w:t>
      </w:r>
      <w:r w:rsidR="00F82ACF" w:rsidRPr="006A62CD">
        <w:rPr>
          <w:sz w:val="16"/>
          <w:szCs w:val="20"/>
          <w:rtl/>
        </w:rPr>
        <w:t xml:space="preserve"> </w:t>
      </w:r>
      <w:proofErr w:type="spellStart"/>
      <w:r w:rsidR="00F82ACF" w:rsidRPr="006A62CD">
        <w:rPr>
          <w:rFonts w:hint="eastAsia"/>
          <w:sz w:val="16"/>
          <w:szCs w:val="20"/>
          <w:rtl/>
        </w:rPr>
        <w:t>הרשב</w:t>
      </w:r>
      <w:r w:rsidR="00F82ACF" w:rsidRPr="006A62CD">
        <w:rPr>
          <w:sz w:val="16"/>
          <w:szCs w:val="20"/>
          <w:rtl/>
        </w:rPr>
        <w:t>"א</w:t>
      </w:r>
      <w:proofErr w:type="spellEnd"/>
      <w:r w:rsidR="00F82ACF" w:rsidRPr="006A62CD">
        <w:rPr>
          <w:sz w:val="16"/>
          <w:szCs w:val="20"/>
          <w:rtl/>
        </w:rPr>
        <w:t xml:space="preserve"> עירובין סח. ד"ה בין</w:t>
      </w:r>
      <w:r w:rsidRPr="006A62CD">
        <w:rPr>
          <w:sz w:val="16"/>
          <w:szCs w:val="20"/>
          <w:rtl/>
        </w:rPr>
        <w:t>)</w:t>
      </w:r>
      <w:r>
        <w:rPr>
          <w:rFonts w:hint="cs"/>
          <w:rtl/>
        </w:rPr>
        <w:t xml:space="preserve"> האם ניתן להסיק </w:t>
      </w:r>
      <w:proofErr w:type="spellStart"/>
      <w:r>
        <w:rPr>
          <w:rFonts w:hint="cs"/>
          <w:rtl/>
        </w:rPr>
        <w:t>מסוגי</w:t>
      </w:r>
      <w:r w:rsidR="006C5E04">
        <w:rPr>
          <w:rFonts w:hint="cs"/>
          <w:rtl/>
        </w:rPr>
        <w:t>א</w:t>
      </w:r>
      <w:proofErr w:type="spellEnd"/>
      <w:r>
        <w:rPr>
          <w:rFonts w:hint="cs"/>
          <w:rtl/>
        </w:rPr>
        <w:t xml:space="preserve"> זו שהתירו </w:t>
      </w:r>
      <w:r w:rsidR="007323A6">
        <w:rPr>
          <w:rFonts w:hint="cs"/>
          <w:rtl/>
        </w:rPr>
        <w:t xml:space="preserve">לבקש </w:t>
      </w:r>
      <w:proofErr w:type="spellStart"/>
      <w:r w:rsidR="007323A6">
        <w:rPr>
          <w:rFonts w:hint="cs"/>
          <w:rtl/>
        </w:rPr>
        <w:t>מנכרי</w:t>
      </w:r>
      <w:proofErr w:type="spellEnd"/>
      <w:r w:rsidR="007323A6">
        <w:rPr>
          <w:rFonts w:hint="cs"/>
          <w:rtl/>
        </w:rPr>
        <w:t xml:space="preserve"> </w:t>
      </w:r>
      <w:r w:rsidR="00844537">
        <w:rPr>
          <w:rFonts w:hint="cs"/>
          <w:rtl/>
        </w:rPr>
        <w:t xml:space="preserve">לעשות </w:t>
      </w:r>
      <w:r w:rsidR="00980E90">
        <w:rPr>
          <w:rFonts w:hint="cs"/>
          <w:rtl/>
        </w:rPr>
        <w:t>מלאכה שליהודי נאסרה מן ה</w:t>
      </w:r>
      <w:r w:rsidR="007323A6">
        <w:rPr>
          <w:rFonts w:hint="cs"/>
          <w:rtl/>
        </w:rPr>
        <w:t>תורה</w:t>
      </w:r>
      <w:r w:rsidR="007323A6">
        <w:rPr>
          <w:rStyle w:val="aa"/>
          <w:rtl/>
        </w:rPr>
        <w:footnoteReference w:id="1"/>
      </w:r>
      <w:r w:rsidR="007323A6">
        <w:rPr>
          <w:rFonts w:hint="cs"/>
          <w:rtl/>
        </w:rPr>
        <w:t xml:space="preserve"> לצורך כל מצוה שהיא, </w:t>
      </w:r>
      <w:r>
        <w:rPr>
          <w:rFonts w:hint="cs"/>
          <w:rtl/>
        </w:rPr>
        <w:t xml:space="preserve">או שמא מיוחדת היא </w:t>
      </w:r>
      <w:r>
        <w:rPr>
          <w:rFonts w:hint="cs"/>
          <w:rtl/>
        </w:rPr>
        <w:t>מצו</w:t>
      </w:r>
      <w:r w:rsidR="00F82ACF">
        <w:rPr>
          <w:rFonts w:hint="cs"/>
          <w:rtl/>
        </w:rPr>
        <w:t>ת</w:t>
      </w:r>
      <w:r>
        <w:rPr>
          <w:rFonts w:hint="cs"/>
          <w:rtl/>
        </w:rPr>
        <w:t xml:space="preserve"> יישוב ארץ ישראל, ודווקא למענה</w:t>
      </w:r>
      <w:r w:rsidR="00F82ACF">
        <w:rPr>
          <w:rFonts w:hint="cs"/>
          <w:rtl/>
        </w:rPr>
        <w:t xml:space="preserve"> התירו לעבור על איסור דרבנן.</w:t>
      </w:r>
    </w:p>
    <w:p w14:paraId="1A68D180" w14:textId="63A63096" w:rsidR="00F82ACF" w:rsidRDefault="00F82ACF" w:rsidP="004F5161">
      <w:pPr>
        <w:rPr>
          <w:rtl/>
        </w:rPr>
      </w:pPr>
      <w:r>
        <w:rPr>
          <w:rFonts w:hint="cs"/>
          <w:rtl/>
        </w:rPr>
        <w:t>כמו כן, נחלקו הראשונים</w:t>
      </w:r>
      <w:r w:rsidR="002E4BD5">
        <w:rPr>
          <w:rFonts w:hint="cs"/>
          <w:rtl/>
        </w:rPr>
        <w:t xml:space="preserve"> </w:t>
      </w:r>
      <w:r w:rsidR="002E4BD5" w:rsidRPr="006A62CD">
        <w:rPr>
          <w:sz w:val="16"/>
          <w:szCs w:val="20"/>
          <w:rtl/>
        </w:rPr>
        <w:t xml:space="preserve">(ראו חידושי </w:t>
      </w:r>
      <w:proofErr w:type="spellStart"/>
      <w:r w:rsidR="002E4BD5" w:rsidRPr="006A62CD">
        <w:rPr>
          <w:rFonts w:hint="eastAsia"/>
          <w:sz w:val="16"/>
          <w:szCs w:val="20"/>
          <w:rtl/>
        </w:rPr>
        <w:t>הרשב</w:t>
      </w:r>
      <w:r w:rsidR="002E4BD5" w:rsidRPr="006A62CD">
        <w:rPr>
          <w:sz w:val="16"/>
          <w:szCs w:val="20"/>
          <w:rtl/>
        </w:rPr>
        <w:t>"א</w:t>
      </w:r>
      <w:proofErr w:type="spellEnd"/>
      <w:r w:rsidR="002E4BD5" w:rsidRPr="006A62CD">
        <w:rPr>
          <w:sz w:val="16"/>
          <w:szCs w:val="20"/>
          <w:rtl/>
        </w:rPr>
        <w:t xml:space="preserve"> הנ"ל; ובמגן אברהם </w:t>
      </w:r>
      <w:r w:rsidR="00704F65" w:rsidRPr="006A62CD">
        <w:rPr>
          <w:rFonts w:hint="eastAsia"/>
          <w:sz w:val="16"/>
          <w:szCs w:val="20"/>
          <w:rtl/>
        </w:rPr>
        <w:t>סי</w:t>
      </w:r>
      <w:r w:rsidR="00704F65" w:rsidRPr="006A62CD">
        <w:rPr>
          <w:sz w:val="16"/>
          <w:szCs w:val="20"/>
          <w:rtl/>
        </w:rPr>
        <w:t xml:space="preserve">' </w:t>
      </w:r>
      <w:r w:rsidR="002E4BD5" w:rsidRPr="006A62CD">
        <w:rPr>
          <w:rFonts w:hint="eastAsia"/>
          <w:sz w:val="16"/>
          <w:szCs w:val="20"/>
          <w:rtl/>
        </w:rPr>
        <w:t>ש</w:t>
      </w:r>
      <w:r w:rsidR="002E4BD5" w:rsidRPr="006A62CD">
        <w:rPr>
          <w:sz w:val="16"/>
          <w:szCs w:val="20"/>
          <w:rtl/>
        </w:rPr>
        <w:t xml:space="preserve">"ו </w:t>
      </w:r>
      <w:proofErr w:type="spellStart"/>
      <w:r w:rsidR="002E4BD5" w:rsidRPr="006A62CD">
        <w:rPr>
          <w:rFonts w:hint="eastAsia"/>
          <w:sz w:val="16"/>
          <w:szCs w:val="20"/>
          <w:rtl/>
        </w:rPr>
        <w:t>סקי</w:t>
      </w:r>
      <w:r w:rsidR="002E4BD5" w:rsidRPr="006A62CD">
        <w:rPr>
          <w:sz w:val="16"/>
          <w:szCs w:val="20"/>
          <w:rtl/>
        </w:rPr>
        <w:t>"ט</w:t>
      </w:r>
      <w:proofErr w:type="spellEnd"/>
      <w:r w:rsidR="002E4BD5" w:rsidRPr="006A62CD">
        <w:rPr>
          <w:sz w:val="16"/>
          <w:szCs w:val="20"/>
          <w:rtl/>
        </w:rPr>
        <w:t xml:space="preserve">, </w:t>
      </w:r>
      <w:r w:rsidR="002E4BD5" w:rsidRPr="006A62CD">
        <w:rPr>
          <w:rFonts w:hint="eastAsia"/>
          <w:sz w:val="16"/>
          <w:szCs w:val="20"/>
          <w:rtl/>
        </w:rPr>
        <w:t>ובמה</w:t>
      </w:r>
      <w:r w:rsidR="002E4BD5" w:rsidRPr="006A62CD">
        <w:rPr>
          <w:sz w:val="16"/>
          <w:szCs w:val="20"/>
          <w:rtl/>
        </w:rPr>
        <w:t xml:space="preserve"> </w:t>
      </w:r>
      <w:r w:rsidR="002E4BD5" w:rsidRPr="006A62CD">
        <w:rPr>
          <w:rFonts w:hint="eastAsia"/>
          <w:sz w:val="16"/>
          <w:szCs w:val="20"/>
          <w:rtl/>
        </w:rPr>
        <w:t>שהשיג</w:t>
      </w:r>
      <w:r w:rsidR="002E4BD5" w:rsidRPr="006A62CD">
        <w:rPr>
          <w:sz w:val="16"/>
          <w:szCs w:val="20"/>
          <w:rtl/>
        </w:rPr>
        <w:t xml:space="preserve"> </w:t>
      </w:r>
      <w:r w:rsidR="002E4BD5" w:rsidRPr="006A62CD">
        <w:rPr>
          <w:rFonts w:hint="eastAsia"/>
          <w:sz w:val="16"/>
          <w:szCs w:val="20"/>
          <w:rtl/>
        </w:rPr>
        <w:t>עליו</w:t>
      </w:r>
      <w:r w:rsidR="002E4BD5" w:rsidRPr="006A62CD">
        <w:rPr>
          <w:sz w:val="16"/>
          <w:szCs w:val="20"/>
          <w:rtl/>
        </w:rPr>
        <w:t xml:space="preserve"> </w:t>
      </w:r>
      <w:r w:rsidR="002E4BD5" w:rsidRPr="006A62CD">
        <w:rPr>
          <w:rFonts w:hint="eastAsia"/>
          <w:sz w:val="16"/>
          <w:szCs w:val="20"/>
          <w:rtl/>
        </w:rPr>
        <w:t>ה</w:t>
      </w:r>
      <w:r w:rsidR="00A20428" w:rsidRPr="006A62CD">
        <w:rPr>
          <w:sz w:val="16"/>
          <w:szCs w:val="20"/>
          <w:rtl/>
        </w:rPr>
        <w:t>'</w:t>
      </w:r>
      <w:r w:rsidR="002E4BD5" w:rsidRPr="006A62CD">
        <w:rPr>
          <w:rFonts w:hint="eastAsia"/>
          <w:sz w:val="16"/>
          <w:szCs w:val="20"/>
          <w:rtl/>
        </w:rPr>
        <w:t>ברכי</w:t>
      </w:r>
      <w:r w:rsidR="002E4BD5" w:rsidRPr="006A62CD">
        <w:rPr>
          <w:sz w:val="16"/>
          <w:szCs w:val="20"/>
          <w:rtl/>
        </w:rPr>
        <w:t xml:space="preserve"> </w:t>
      </w:r>
      <w:r w:rsidR="002E4BD5" w:rsidRPr="006A62CD">
        <w:rPr>
          <w:rFonts w:hint="eastAsia"/>
          <w:sz w:val="16"/>
          <w:szCs w:val="20"/>
          <w:rtl/>
        </w:rPr>
        <w:t>יוסף</w:t>
      </w:r>
      <w:r w:rsidR="00A20428" w:rsidRPr="006A62CD">
        <w:rPr>
          <w:sz w:val="16"/>
          <w:szCs w:val="20"/>
          <w:rtl/>
        </w:rPr>
        <w:t>'</w:t>
      </w:r>
      <w:r w:rsidR="002E4BD5" w:rsidRPr="006A62CD">
        <w:rPr>
          <w:sz w:val="16"/>
          <w:szCs w:val="20"/>
          <w:rtl/>
        </w:rPr>
        <w:t xml:space="preserve"> שם)</w:t>
      </w:r>
      <w:r>
        <w:rPr>
          <w:rFonts w:hint="cs"/>
          <w:rtl/>
        </w:rPr>
        <w:t xml:space="preserve"> האם לשם מצות ישוב ארץ ישראל התירו כל איסור דרבנן, או שמא הקלו רק באיסור אמירה </w:t>
      </w:r>
      <w:proofErr w:type="spellStart"/>
      <w:r>
        <w:rPr>
          <w:rFonts w:hint="cs"/>
          <w:rtl/>
        </w:rPr>
        <w:t>לנכרי</w:t>
      </w:r>
      <w:proofErr w:type="spellEnd"/>
      <w:r>
        <w:rPr>
          <w:rFonts w:hint="cs"/>
          <w:rtl/>
        </w:rPr>
        <w:t xml:space="preserve">, שהוא </w:t>
      </w:r>
      <w:r w:rsidR="00F50A36">
        <w:rPr>
          <w:rFonts w:hint="cs"/>
          <w:rtl/>
        </w:rPr>
        <w:t>'</w:t>
      </w:r>
      <w:r>
        <w:rPr>
          <w:rFonts w:hint="cs"/>
          <w:rtl/>
        </w:rPr>
        <w:t>איסור שאין בו מעשה</w:t>
      </w:r>
      <w:r w:rsidR="00F50A36">
        <w:rPr>
          <w:rFonts w:hint="cs"/>
          <w:rtl/>
        </w:rPr>
        <w:t xml:space="preserve">': </w:t>
      </w:r>
      <w:r>
        <w:rPr>
          <w:rFonts w:hint="cs"/>
          <w:rtl/>
        </w:rPr>
        <w:t>היהודי אינ</w:t>
      </w:r>
      <w:r w:rsidR="00AE6D56">
        <w:rPr>
          <w:rFonts w:hint="cs"/>
          <w:rtl/>
        </w:rPr>
        <w:t>נ</w:t>
      </w:r>
      <w:r>
        <w:rPr>
          <w:rFonts w:hint="cs"/>
          <w:rtl/>
        </w:rPr>
        <w:t xml:space="preserve">ו עושה דבר בשבת, אלא אך ורק מדבר </w:t>
      </w:r>
      <w:r w:rsidR="00AE6D56">
        <w:rPr>
          <w:rFonts w:hint="cs"/>
          <w:rtl/>
        </w:rPr>
        <w:t xml:space="preserve">אל </w:t>
      </w:r>
      <w:proofErr w:type="spellStart"/>
      <w:r>
        <w:rPr>
          <w:rFonts w:hint="cs"/>
          <w:rtl/>
        </w:rPr>
        <w:t>הנכרי</w:t>
      </w:r>
      <w:proofErr w:type="spellEnd"/>
      <w:r>
        <w:rPr>
          <w:rFonts w:hint="cs"/>
          <w:rtl/>
        </w:rPr>
        <w:t xml:space="preserve"> </w:t>
      </w:r>
      <w:r w:rsidR="00AE6D56">
        <w:rPr>
          <w:rFonts w:hint="cs"/>
          <w:rtl/>
        </w:rPr>
        <w:t xml:space="preserve">ומצווה עליו </w:t>
      </w:r>
      <w:r>
        <w:rPr>
          <w:rFonts w:hint="cs"/>
          <w:rtl/>
        </w:rPr>
        <w:t>לכתוב את השטר.</w:t>
      </w:r>
    </w:p>
    <w:p w14:paraId="67C4A2DE" w14:textId="4D5E8624" w:rsidR="002E4BD5" w:rsidRDefault="00C64B9D" w:rsidP="0043715D">
      <w:pPr>
        <w:rPr>
          <w:rtl/>
        </w:rPr>
      </w:pPr>
      <w:r>
        <w:rPr>
          <w:rFonts w:hint="cs"/>
          <w:rtl/>
        </w:rPr>
        <w:t>ל</w:t>
      </w:r>
      <w:r w:rsidR="002E4BD5">
        <w:rPr>
          <w:rFonts w:hint="cs"/>
          <w:rtl/>
        </w:rPr>
        <w:t xml:space="preserve">דעת הרמב"ן, </w:t>
      </w:r>
      <w:proofErr w:type="spellStart"/>
      <w:r w:rsidR="0043715D">
        <w:rPr>
          <w:rFonts w:hint="cs"/>
          <w:rtl/>
        </w:rPr>
        <w:t>ה</w:t>
      </w:r>
      <w:r w:rsidR="002E4BD5">
        <w:rPr>
          <w:rFonts w:hint="cs"/>
          <w:rtl/>
        </w:rPr>
        <w:t>סוגי</w:t>
      </w:r>
      <w:r>
        <w:rPr>
          <w:rFonts w:hint="cs"/>
          <w:rtl/>
        </w:rPr>
        <w:t>א</w:t>
      </w:r>
      <w:proofErr w:type="spellEnd"/>
      <w:r w:rsidR="002E4BD5">
        <w:rPr>
          <w:rFonts w:hint="cs"/>
          <w:rtl/>
        </w:rPr>
        <w:t xml:space="preserve"> אכן מחדשת חידוש ייחודי הנוגע רק למצות ישוב ארץ ישראל:</w:t>
      </w:r>
    </w:p>
    <w:p w14:paraId="7DA9134F" w14:textId="63922C52" w:rsidR="002E4BD5" w:rsidRDefault="002E4BD5" w:rsidP="00027215">
      <w:pPr>
        <w:pStyle w:val="a4"/>
        <w:rPr>
          <w:rtl/>
        </w:rPr>
      </w:pPr>
      <w:r>
        <w:rPr>
          <w:rFonts w:hint="cs"/>
          <w:rtl/>
        </w:rPr>
        <w:t>"</w:t>
      </w:r>
      <w:proofErr w:type="spellStart"/>
      <w:r w:rsidRPr="008F6A84">
        <w:rPr>
          <w:rtl/>
        </w:rPr>
        <w:t>דהתם</w:t>
      </w:r>
      <w:proofErr w:type="spellEnd"/>
      <w:r w:rsidRPr="008F6A84">
        <w:rPr>
          <w:rtl/>
        </w:rPr>
        <w:t xml:space="preserve"> מצוה ותועלת לכל ישראל הוא שלא תחרב ארץ קדושה</w:t>
      </w:r>
      <w:r w:rsidR="00CF1DEB">
        <w:rPr>
          <w:rFonts w:hint="cs"/>
          <w:rtl/>
        </w:rPr>
        <w:t>,</w:t>
      </w:r>
      <w:r>
        <w:rPr>
          <w:rStyle w:val="aa"/>
          <w:rtl/>
        </w:rPr>
        <w:footnoteReference w:id="2"/>
      </w:r>
      <w:r w:rsidRPr="008F6A84">
        <w:rPr>
          <w:rtl/>
        </w:rPr>
        <w:t xml:space="preserve"> ועוד שאין אנו </w:t>
      </w:r>
      <w:proofErr w:type="spellStart"/>
      <w:r w:rsidRPr="008F6A84">
        <w:rPr>
          <w:rtl/>
        </w:rPr>
        <w:t>שוקלין</w:t>
      </w:r>
      <w:proofErr w:type="spellEnd"/>
      <w:r w:rsidRPr="008F6A84">
        <w:rPr>
          <w:rtl/>
        </w:rPr>
        <w:t xml:space="preserve"> מצות זו בזו ואין אנו יודעין מתן שכרה של מצוה כדי שנאמר כמו שהתירו זו נתיר אף זו</w:t>
      </w:r>
      <w:r>
        <w:rPr>
          <w:rFonts w:hint="cs"/>
          <w:rtl/>
        </w:rPr>
        <w:t xml:space="preserve">". </w:t>
      </w:r>
      <w:r w:rsidRPr="006A62CD">
        <w:rPr>
          <w:sz w:val="18"/>
          <w:szCs w:val="20"/>
          <w:rtl/>
        </w:rPr>
        <w:t xml:space="preserve">(חידושי </w:t>
      </w:r>
      <w:r w:rsidRPr="006A62CD">
        <w:rPr>
          <w:rFonts w:hint="eastAsia"/>
          <w:sz w:val="18"/>
          <w:szCs w:val="20"/>
          <w:rtl/>
        </w:rPr>
        <w:t>הרמב</w:t>
      </w:r>
      <w:r w:rsidRPr="006A62CD">
        <w:rPr>
          <w:sz w:val="18"/>
          <w:szCs w:val="20"/>
          <w:rtl/>
        </w:rPr>
        <w:t xml:space="preserve">"ן </w:t>
      </w:r>
      <w:r w:rsidRPr="006A62CD">
        <w:rPr>
          <w:rFonts w:hint="eastAsia"/>
          <w:sz w:val="18"/>
          <w:szCs w:val="20"/>
          <w:rtl/>
        </w:rPr>
        <w:t>שבת</w:t>
      </w:r>
      <w:r w:rsidRPr="006A62CD">
        <w:rPr>
          <w:sz w:val="18"/>
          <w:szCs w:val="20"/>
          <w:rtl/>
        </w:rPr>
        <w:t xml:space="preserve"> </w:t>
      </w:r>
      <w:r w:rsidRPr="006A62CD">
        <w:rPr>
          <w:rFonts w:hint="eastAsia"/>
          <w:sz w:val="18"/>
          <w:szCs w:val="20"/>
          <w:rtl/>
        </w:rPr>
        <w:t>קל</w:t>
      </w:r>
      <w:r w:rsidRPr="006A62CD">
        <w:rPr>
          <w:sz w:val="18"/>
          <w:szCs w:val="20"/>
          <w:rtl/>
        </w:rPr>
        <w:t xml:space="preserve">: ד"ה הא </w:t>
      </w:r>
      <w:proofErr w:type="spellStart"/>
      <w:r w:rsidRPr="006A62CD">
        <w:rPr>
          <w:rFonts w:hint="eastAsia"/>
          <w:sz w:val="18"/>
          <w:szCs w:val="20"/>
          <w:rtl/>
        </w:rPr>
        <w:t>דתניא</w:t>
      </w:r>
      <w:proofErr w:type="spellEnd"/>
      <w:r w:rsidRPr="006A62CD">
        <w:rPr>
          <w:sz w:val="18"/>
          <w:szCs w:val="20"/>
          <w:rtl/>
        </w:rPr>
        <w:t>)</w:t>
      </w:r>
    </w:p>
    <w:p w14:paraId="78520441" w14:textId="30B502FF" w:rsidR="002E4BD5" w:rsidRDefault="002E4BD5" w:rsidP="002E4BD5">
      <w:pPr>
        <w:rPr>
          <w:rtl/>
        </w:rPr>
      </w:pPr>
      <w:r>
        <w:rPr>
          <w:rFonts w:hint="cs"/>
          <w:rtl/>
        </w:rPr>
        <w:t>מצות ישוב ארץ ישראל היא מצו</w:t>
      </w:r>
      <w:r w:rsidR="00693F58">
        <w:rPr>
          <w:rFonts w:hint="cs"/>
          <w:rtl/>
        </w:rPr>
        <w:t>ו</w:t>
      </w:r>
      <w:r>
        <w:rPr>
          <w:rFonts w:hint="cs"/>
          <w:rtl/>
        </w:rPr>
        <w:t xml:space="preserve">ה לאומית, המוטלת על הכלל כולו. לפיכך, </w:t>
      </w:r>
      <w:r w:rsidR="00214A3E">
        <w:rPr>
          <w:rFonts w:hint="cs"/>
          <w:rtl/>
        </w:rPr>
        <w:t>חידשו חז"</w:t>
      </w:r>
      <w:r w:rsidR="00951403">
        <w:rPr>
          <w:rFonts w:hint="cs"/>
          <w:rtl/>
        </w:rPr>
        <w:t>ל</w:t>
      </w:r>
      <w:r w:rsidR="00214A3E">
        <w:rPr>
          <w:rFonts w:hint="cs"/>
          <w:rtl/>
        </w:rPr>
        <w:t xml:space="preserve"> </w:t>
      </w:r>
      <w:r w:rsidR="00951403">
        <w:rPr>
          <w:rFonts w:hint="cs"/>
          <w:rtl/>
        </w:rPr>
        <w:t xml:space="preserve">את ההיתר </w:t>
      </w:r>
      <w:r>
        <w:rPr>
          <w:rFonts w:hint="cs"/>
          <w:rtl/>
        </w:rPr>
        <w:t xml:space="preserve">לבקש </w:t>
      </w:r>
      <w:proofErr w:type="spellStart"/>
      <w:r>
        <w:rPr>
          <w:rFonts w:hint="cs"/>
          <w:rtl/>
        </w:rPr>
        <w:t>מנכרי</w:t>
      </w:r>
      <w:proofErr w:type="spellEnd"/>
      <w:r>
        <w:rPr>
          <w:rFonts w:hint="cs"/>
          <w:rtl/>
        </w:rPr>
        <w:t xml:space="preserve"> </w:t>
      </w:r>
      <w:r w:rsidR="001A0C06">
        <w:rPr>
          <w:rFonts w:hint="cs"/>
          <w:rtl/>
        </w:rPr>
        <w:t>ל</w:t>
      </w:r>
      <w:r>
        <w:rPr>
          <w:rFonts w:hint="cs"/>
          <w:rtl/>
        </w:rPr>
        <w:t>כתוב את שטר המכר</w:t>
      </w:r>
      <w:r w:rsidR="008273B4">
        <w:rPr>
          <w:rFonts w:hint="cs"/>
          <w:rtl/>
        </w:rPr>
        <w:t>,</w:t>
      </w:r>
      <w:r w:rsidR="00977445">
        <w:rPr>
          <w:rFonts w:hint="cs"/>
          <w:rtl/>
        </w:rPr>
        <w:t xml:space="preserve"> על אף שכתיבה נאסרה בשבת</w:t>
      </w:r>
      <w:r w:rsidR="00424264">
        <w:rPr>
          <w:rFonts w:hint="cs"/>
          <w:rtl/>
        </w:rPr>
        <w:t xml:space="preserve"> מן התורה</w:t>
      </w:r>
      <w:r>
        <w:rPr>
          <w:rFonts w:hint="cs"/>
          <w:rtl/>
        </w:rPr>
        <w:t>. אלא שעם כל חשיבותה ומשמעותה של ישיבת ארץ ישראל, כל שהתירו הוא מדרבנן בלבד, ואף בזה כאמור נחלקו הראשונים האם הותרו כל איסורי דרבנן או רק חלקם.</w:t>
      </w:r>
    </w:p>
    <w:p w14:paraId="199AA56E" w14:textId="77777777" w:rsidR="00491E94" w:rsidRDefault="00491E94" w:rsidP="002E4BD5">
      <w:pPr>
        <w:rPr>
          <w:rtl/>
        </w:rPr>
      </w:pPr>
    </w:p>
    <w:p w14:paraId="30A30D9A" w14:textId="2B40B51F" w:rsidR="002E4BD5" w:rsidRDefault="002E4BD5" w:rsidP="002E4BD5">
      <w:pPr>
        <w:pStyle w:val="I"/>
        <w:rPr>
          <w:rtl/>
        </w:rPr>
      </w:pPr>
      <w:r>
        <w:rPr>
          <w:rFonts w:hint="cs"/>
          <w:rtl/>
        </w:rPr>
        <w:t xml:space="preserve">שיטת הירושלמי </w:t>
      </w:r>
      <w:r>
        <w:rPr>
          <w:rFonts w:cs="Narkisim"/>
          <w:rtl/>
        </w:rPr>
        <w:t>–</w:t>
      </w:r>
      <w:r>
        <w:rPr>
          <w:rFonts w:hint="cs"/>
          <w:rtl/>
        </w:rPr>
        <w:t xml:space="preserve"> "</w:t>
      </w:r>
      <w:r w:rsidR="007043F4">
        <w:rPr>
          <w:rtl/>
        </w:rPr>
        <w:t>עַד רִדְתָּהּ</w:t>
      </w:r>
      <w:r>
        <w:rPr>
          <w:rFonts w:hint="cs"/>
          <w:rtl/>
        </w:rPr>
        <w:t>"</w:t>
      </w:r>
    </w:p>
    <w:p w14:paraId="4274EA79" w14:textId="4F4CF0E6" w:rsidR="002E4BD5" w:rsidRDefault="002E4BD5" w:rsidP="002E4BD5">
      <w:pPr>
        <w:rPr>
          <w:rtl/>
        </w:rPr>
      </w:pPr>
      <w:r>
        <w:rPr>
          <w:rFonts w:hint="cs"/>
          <w:rtl/>
        </w:rPr>
        <w:t>ההלכה שבבבלי נזכרת גם בתלמוד הירושלמי, אלא ששם מצאנו תוספת הסבר והנמקה:</w:t>
      </w:r>
    </w:p>
    <w:p w14:paraId="780AD4E8" w14:textId="07AD0DC5" w:rsidR="002E4BD5" w:rsidRDefault="002E4BD5" w:rsidP="00027215">
      <w:pPr>
        <w:pStyle w:val="a4"/>
        <w:rPr>
          <w:rtl/>
        </w:rPr>
      </w:pPr>
      <w:r>
        <w:rPr>
          <w:rFonts w:hint="cs"/>
          <w:rtl/>
        </w:rPr>
        <w:t>"</w:t>
      </w:r>
      <w:r>
        <w:rPr>
          <w:rtl/>
        </w:rPr>
        <w:t xml:space="preserve">רבי יהושע בן לוי שאל </w:t>
      </w:r>
      <w:proofErr w:type="spellStart"/>
      <w:r>
        <w:rPr>
          <w:rtl/>
        </w:rPr>
        <w:t>לרשב"ל</w:t>
      </w:r>
      <w:proofErr w:type="spellEnd"/>
      <w:r>
        <w:rPr>
          <w:rFonts w:hint="cs"/>
          <w:rtl/>
        </w:rPr>
        <w:t>:</w:t>
      </w:r>
      <w:r>
        <w:rPr>
          <w:rtl/>
        </w:rPr>
        <w:t xml:space="preserve"> מהו </w:t>
      </w:r>
      <w:proofErr w:type="spellStart"/>
      <w:r>
        <w:rPr>
          <w:rtl/>
        </w:rPr>
        <w:t>ליקח</w:t>
      </w:r>
      <w:proofErr w:type="spellEnd"/>
      <w:r>
        <w:rPr>
          <w:rtl/>
        </w:rPr>
        <w:t xml:space="preserve"> בתים מן </w:t>
      </w:r>
      <w:proofErr w:type="spellStart"/>
      <w:r>
        <w:rPr>
          <w:rtl/>
        </w:rPr>
        <w:t>העכו"ם</w:t>
      </w:r>
      <w:proofErr w:type="spellEnd"/>
      <w:r>
        <w:rPr>
          <w:rFonts w:hint="cs"/>
          <w:rtl/>
        </w:rPr>
        <w:t>?</w:t>
      </w:r>
      <w:r>
        <w:rPr>
          <w:rtl/>
        </w:rPr>
        <w:t xml:space="preserve"> א"ל אימת ר' שאל</w:t>
      </w:r>
      <w:r>
        <w:rPr>
          <w:rFonts w:hint="cs"/>
          <w:rtl/>
        </w:rPr>
        <w:t>,</w:t>
      </w:r>
      <w:r>
        <w:rPr>
          <w:rtl/>
        </w:rPr>
        <w:t xml:space="preserve"> בשבת</w:t>
      </w:r>
      <w:r>
        <w:rPr>
          <w:rFonts w:hint="cs"/>
          <w:rtl/>
        </w:rPr>
        <w:t>?</w:t>
      </w:r>
      <w:r>
        <w:rPr>
          <w:rtl/>
        </w:rPr>
        <w:t xml:space="preserve"> ותני בשבת מותר. כיצד הוא עושה</w:t>
      </w:r>
      <w:r>
        <w:rPr>
          <w:rFonts w:hint="cs"/>
          <w:rtl/>
        </w:rPr>
        <w:t>?</w:t>
      </w:r>
      <w:r>
        <w:rPr>
          <w:rtl/>
        </w:rPr>
        <w:t xml:space="preserve"> מראה לו </w:t>
      </w:r>
      <w:proofErr w:type="spellStart"/>
      <w:r>
        <w:rPr>
          <w:rtl/>
        </w:rPr>
        <w:t>כיסין</w:t>
      </w:r>
      <w:proofErr w:type="spellEnd"/>
      <w:r>
        <w:rPr>
          <w:rtl/>
        </w:rPr>
        <w:t xml:space="preserve"> של </w:t>
      </w:r>
      <w:proofErr w:type="spellStart"/>
      <w:r>
        <w:rPr>
          <w:rtl/>
        </w:rPr>
        <w:t>דינרין</w:t>
      </w:r>
      <w:proofErr w:type="spellEnd"/>
      <w:r>
        <w:rPr>
          <w:rtl/>
        </w:rPr>
        <w:t xml:space="preserve"> </w:t>
      </w:r>
      <w:proofErr w:type="spellStart"/>
      <w:r>
        <w:rPr>
          <w:rtl/>
        </w:rPr>
        <w:t>והעכו"ם</w:t>
      </w:r>
      <w:proofErr w:type="spellEnd"/>
      <w:r>
        <w:rPr>
          <w:rtl/>
        </w:rPr>
        <w:t xml:space="preserve"> חותם ומעלה </w:t>
      </w:r>
      <w:proofErr w:type="spellStart"/>
      <w:r>
        <w:rPr>
          <w:rtl/>
        </w:rPr>
        <w:t>לארכיים</w:t>
      </w:r>
      <w:proofErr w:type="spellEnd"/>
      <w:r>
        <w:rPr>
          <w:rFonts w:hint="cs"/>
          <w:rtl/>
        </w:rPr>
        <w:t xml:space="preserve">, </w:t>
      </w:r>
      <w:r>
        <w:rPr>
          <w:rtl/>
        </w:rPr>
        <w:t xml:space="preserve">שכן מצאנו שלא נכבשה יריחו אלא בשבת </w:t>
      </w:r>
      <w:proofErr w:type="spellStart"/>
      <w:r>
        <w:rPr>
          <w:rtl/>
        </w:rPr>
        <w:t>דכתיב</w:t>
      </w:r>
      <w:proofErr w:type="spellEnd"/>
      <w:r>
        <w:rPr>
          <w:rtl/>
        </w:rPr>
        <w:t xml:space="preserve"> </w:t>
      </w:r>
      <w:r w:rsidR="008E1CE4">
        <w:rPr>
          <w:rFonts w:hint="cs"/>
          <w:rtl/>
        </w:rPr>
        <w:t>'</w:t>
      </w:r>
      <w:r>
        <w:rPr>
          <w:rtl/>
        </w:rPr>
        <w:t>כה תעשה ששת ימים</w:t>
      </w:r>
      <w:r w:rsidR="008E1CE4">
        <w:rPr>
          <w:rFonts w:hint="cs"/>
          <w:rtl/>
        </w:rPr>
        <w:t>'</w:t>
      </w:r>
      <w:r w:rsidR="008E1CE4">
        <w:rPr>
          <w:rtl/>
        </w:rPr>
        <w:t xml:space="preserve">. </w:t>
      </w:r>
      <w:r>
        <w:rPr>
          <w:rtl/>
        </w:rPr>
        <w:t>וכתיב</w:t>
      </w:r>
      <w:r>
        <w:rPr>
          <w:rFonts w:hint="cs"/>
          <w:rtl/>
        </w:rPr>
        <w:t xml:space="preserve"> </w:t>
      </w:r>
      <w:r w:rsidR="0096209B">
        <w:rPr>
          <w:rFonts w:hint="cs"/>
          <w:rtl/>
        </w:rPr>
        <w:t>'</w:t>
      </w:r>
      <w:r>
        <w:rPr>
          <w:rtl/>
        </w:rPr>
        <w:t xml:space="preserve">וביום השביעי </w:t>
      </w:r>
      <w:proofErr w:type="spellStart"/>
      <w:r>
        <w:rPr>
          <w:rtl/>
        </w:rPr>
        <w:t>תסובו</w:t>
      </w:r>
      <w:proofErr w:type="spellEnd"/>
      <w:r>
        <w:rPr>
          <w:rtl/>
        </w:rPr>
        <w:t xml:space="preserve"> את העיר שבע פעמים</w:t>
      </w:r>
      <w:r w:rsidR="0096209B">
        <w:rPr>
          <w:rFonts w:hint="cs"/>
          <w:rtl/>
        </w:rPr>
        <w:t>',</w:t>
      </w:r>
      <w:r w:rsidR="0096209B">
        <w:rPr>
          <w:rtl/>
        </w:rPr>
        <w:t xml:space="preserve"> </w:t>
      </w:r>
      <w:r>
        <w:rPr>
          <w:rtl/>
        </w:rPr>
        <w:lastRenderedPageBreak/>
        <w:t xml:space="preserve">וכתיב </w:t>
      </w:r>
      <w:r w:rsidR="0036591B">
        <w:rPr>
          <w:rFonts w:hint="cs"/>
          <w:rtl/>
        </w:rPr>
        <w:t>'</w:t>
      </w:r>
      <w:r>
        <w:rPr>
          <w:rtl/>
        </w:rPr>
        <w:t>עד רדתה</w:t>
      </w:r>
      <w:r w:rsidR="0036591B">
        <w:rPr>
          <w:rFonts w:hint="cs"/>
          <w:rtl/>
        </w:rPr>
        <w:t>'</w:t>
      </w:r>
      <w:r w:rsidR="0036591B">
        <w:rPr>
          <w:rtl/>
        </w:rPr>
        <w:t xml:space="preserve"> </w:t>
      </w:r>
      <w:r>
        <w:rPr>
          <w:rtl/>
        </w:rPr>
        <w:t>אפילו בשבת</w:t>
      </w:r>
      <w:r>
        <w:rPr>
          <w:rFonts w:hint="cs"/>
          <w:rtl/>
        </w:rPr>
        <w:t>"</w:t>
      </w:r>
      <w:r w:rsidR="0036591B">
        <w:rPr>
          <w:rFonts w:hint="cs"/>
          <w:rtl/>
        </w:rPr>
        <w:t>.</w:t>
      </w:r>
      <w:r>
        <w:rPr>
          <w:rFonts w:hint="cs"/>
          <w:rtl/>
        </w:rPr>
        <w:t xml:space="preserve"> </w:t>
      </w:r>
      <w:r w:rsidRPr="006A62CD">
        <w:rPr>
          <w:sz w:val="18"/>
          <w:szCs w:val="20"/>
          <w:rtl/>
        </w:rPr>
        <w:t xml:space="preserve">(ירושלמי </w:t>
      </w:r>
      <w:r w:rsidRPr="006A62CD">
        <w:rPr>
          <w:rFonts w:hint="eastAsia"/>
          <w:sz w:val="18"/>
          <w:szCs w:val="20"/>
          <w:rtl/>
        </w:rPr>
        <w:t>מועד</w:t>
      </w:r>
      <w:r w:rsidRPr="006A62CD">
        <w:rPr>
          <w:sz w:val="18"/>
          <w:szCs w:val="20"/>
          <w:rtl/>
        </w:rPr>
        <w:t xml:space="preserve"> </w:t>
      </w:r>
      <w:r w:rsidRPr="006A62CD">
        <w:rPr>
          <w:rFonts w:hint="eastAsia"/>
          <w:sz w:val="18"/>
          <w:szCs w:val="20"/>
          <w:rtl/>
        </w:rPr>
        <w:t>קטן</w:t>
      </w:r>
      <w:r w:rsidRPr="006A62CD">
        <w:rPr>
          <w:sz w:val="18"/>
          <w:szCs w:val="20"/>
          <w:rtl/>
        </w:rPr>
        <w:t xml:space="preserve">, </w:t>
      </w:r>
      <w:r w:rsidRPr="006A62CD">
        <w:rPr>
          <w:rFonts w:hint="eastAsia"/>
          <w:sz w:val="18"/>
          <w:szCs w:val="20"/>
          <w:rtl/>
        </w:rPr>
        <w:t>ב</w:t>
      </w:r>
      <w:r w:rsidRPr="006A62CD">
        <w:rPr>
          <w:sz w:val="18"/>
          <w:szCs w:val="20"/>
          <w:rtl/>
        </w:rPr>
        <w:t>'</w:t>
      </w:r>
      <w:r w:rsidR="00205A42">
        <w:rPr>
          <w:rFonts w:hint="cs"/>
          <w:sz w:val="18"/>
          <w:szCs w:val="20"/>
          <w:rtl/>
        </w:rPr>
        <w:t>,</w:t>
      </w:r>
      <w:r w:rsidRPr="006A62CD">
        <w:rPr>
          <w:sz w:val="18"/>
          <w:szCs w:val="20"/>
          <w:rtl/>
        </w:rPr>
        <w:t xml:space="preserve"> ד)</w:t>
      </w:r>
      <w:r w:rsidR="002F0963">
        <w:rPr>
          <w:rStyle w:val="aa"/>
          <w:rtl/>
        </w:rPr>
        <w:footnoteReference w:id="3"/>
      </w:r>
    </w:p>
    <w:p w14:paraId="491CF7EA" w14:textId="6D0862C1" w:rsidR="002E4BD5" w:rsidRDefault="002E4BD5" w:rsidP="002756A2">
      <w:pPr>
        <w:rPr>
          <w:rtl/>
        </w:rPr>
      </w:pPr>
      <w:r>
        <w:rPr>
          <w:rFonts w:hint="cs"/>
          <w:rtl/>
        </w:rPr>
        <w:t xml:space="preserve">מצד הדין עצמו, דברי הירושלמי שווים לאלה של הבבלי: היהודי רק </w:t>
      </w:r>
      <w:r w:rsidR="005B1E19">
        <w:rPr>
          <w:rFonts w:hint="cs"/>
          <w:rtl/>
        </w:rPr>
        <w:t>רומז ל</w:t>
      </w:r>
      <w:r>
        <w:rPr>
          <w:rFonts w:hint="cs"/>
          <w:rtl/>
        </w:rPr>
        <w:t xml:space="preserve">סכום המקח, </w:t>
      </w:r>
      <w:proofErr w:type="spellStart"/>
      <w:r w:rsidR="005B1E19">
        <w:rPr>
          <w:rFonts w:hint="cs"/>
          <w:rtl/>
        </w:rPr>
        <w:t>ו</w:t>
      </w:r>
      <w:r>
        <w:rPr>
          <w:rFonts w:hint="cs"/>
          <w:rtl/>
        </w:rPr>
        <w:t>הנכרי</w:t>
      </w:r>
      <w:proofErr w:type="spellEnd"/>
      <w:r>
        <w:rPr>
          <w:rFonts w:hint="cs"/>
          <w:rtl/>
        </w:rPr>
        <w:t xml:space="preserve"> הוא שכותב וחותם בשבת. אך ההנמקה </w:t>
      </w:r>
      <w:r w:rsidR="001F6DD1">
        <w:rPr>
          <w:rFonts w:hint="cs"/>
          <w:rtl/>
        </w:rPr>
        <w:t xml:space="preserve">מחודשת: </w:t>
      </w:r>
      <w:r>
        <w:rPr>
          <w:rFonts w:hint="cs"/>
          <w:rtl/>
        </w:rPr>
        <w:t xml:space="preserve">גאולת קרקעות ארץ ישראל מן הנכרים נלמדת מן </w:t>
      </w:r>
      <w:proofErr w:type="spellStart"/>
      <w:r>
        <w:rPr>
          <w:rFonts w:hint="cs"/>
          <w:rtl/>
        </w:rPr>
        <w:t>הסוגי</w:t>
      </w:r>
      <w:r w:rsidR="00025828">
        <w:rPr>
          <w:rFonts w:hint="cs"/>
          <w:rtl/>
        </w:rPr>
        <w:t>א</w:t>
      </w:r>
      <w:proofErr w:type="spellEnd"/>
      <w:r>
        <w:rPr>
          <w:rFonts w:hint="cs"/>
          <w:rtl/>
        </w:rPr>
        <w:t xml:space="preserve"> המקראית של כיבוש יריחו, והיא חוסה בצילו של דין "</w:t>
      </w:r>
      <w:r w:rsidR="002756A2">
        <w:rPr>
          <w:rtl/>
        </w:rPr>
        <w:t>עַד רִדְתָּהּ</w:t>
      </w:r>
      <w:r>
        <w:rPr>
          <w:rFonts w:hint="cs"/>
          <w:rtl/>
        </w:rPr>
        <w:t>".</w:t>
      </w:r>
    </w:p>
    <w:p w14:paraId="19730C21" w14:textId="372669E4" w:rsidR="00F82ACF" w:rsidRDefault="001F6DD1" w:rsidP="00EE480A">
      <w:pPr>
        <w:rPr>
          <w:rtl/>
        </w:rPr>
      </w:pPr>
      <w:r>
        <w:rPr>
          <w:rFonts w:hint="cs"/>
          <w:rtl/>
        </w:rPr>
        <w:t>החידוש בדברי הירושלמי כפול. ראשית, לפנינו יישום של דין "</w:t>
      </w:r>
      <w:r w:rsidR="00F24552">
        <w:rPr>
          <w:rtl/>
        </w:rPr>
        <w:t>עַד רִדְתָּהּ</w:t>
      </w:r>
      <w:r>
        <w:rPr>
          <w:rFonts w:hint="cs"/>
          <w:rtl/>
        </w:rPr>
        <w:t xml:space="preserve">" בהקשר אזרחי, המנותק לחלוטין </w:t>
      </w:r>
      <w:r w:rsidR="007323A6">
        <w:rPr>
          <w:rFonts w:hint="cs"/>
          <w:rtl/>
        </w:rPr>
        <w:t xml:space="preserve">מ"גיזרת הקרב וזמן הקרב". אדם </w:t>
      </w:r>
      <w:r w:rsidR="006207C3">
        <w:rPr>
          <w:rFonts w:hint="cs"/>
          <w:rtl/>
        </w:rPr>
        <w:t xml:space="preserve">שרוכש </w:t>
      </w:r>
      <w:r w:rsidR="007323A6">
        <w:rPr>
          <w:rFonts w:hint="cs"/>
          <w:rtl/>
        </w:rPr>
        <w:t xml:space="preserve">קרקעות בארץ ישראל </w:t>
      </w:r>
      <w:r w:rsidR="00FD0BE3">
        <w:rPr>
          <w:rFonts w:hint="cs"/>
          <w:rtl/>
        </w:rPr>
        <w:t xml:space="preserve">איננו </w:t>
      </w:r>
      <w:r w:rsidR="007323A6">
        <w:rPr>
          <w:rFonts w:hint="cs"/>
          <w:rtl/>
        </w:rPr>
        <w:t xml:space="preserve">מצוי במלחמה, וסביר שהוא עושה זאת דווקא </w:t>
      </w:r>
      <w:proofErr w:type="spellStart"/>
      <w:r w:rsidR="007323A6">
        <w:rPr>
          <w:rFonts w:hint="cs"/>
          <w:rtl/>
        </w:rPr>
        <w:t>בעיתות</w:t>
      </w:r>
      <w:proofErr w:type="spellEnd"/>
      <w:r w:rsidR="007323A6">
        <w:rPr>
          <w:rFonts w:hint="cs"/>
          <w:rtl/>
        </w:rPr>
        <w:t xml:space="preserve"> שלום, או לפחות </w:t>
      </w:r>
      <w:proofErr w:type="spellStart"/>
      <w:r w:rsidR="007323A6">
        <w:rPr>
          <w:rFonts w:hint="cs"/>
          <w:rtl/>
        </w:rPr>
        <w:t>בעיתות</w:t>
      </w:r>
      <w:proofErr w:type="spellEnd"/>
      <w:r w:rsidR="007323A6">
        <w:rPr>
          <w:rFonts w:hint="cs"/>
          <w:rtl/>
        </w:rPr>
        <w:t xml:space="preserve"> של רגיעה יחסית. </w:t>
      </w:r>
      <w:r w:rsidR="00EE480A">
        <w:rPr>
          <w:rFonts w:hint="cs"/>
          <w:rtl/>
        </w:rPr>
        <w:t xml:space="preserve">יתר על </w:t>
      </w:r>
      <w:r w:rsidR="00807D0C">
        <w:rPr>
          <w:rFonts w:hint="cs"/>
          <w:rtl/>
        </w:rPr>
        <w:t xml:space="preserve">כן, בדרך כלל אותו אדם אינו פועל כחלק ממערכת רחבה יותר, אלא </w:t>
      </w:r>
      <w:r w:rsidR="0091597A">
        <w:rPr>
          <w:rFonts w:hint="cs"/>
          <w:rtl/>
        </w:rPr>
        <w:t xml:space="preserve">עורך </w:t>
      </w:r>
      <w:r w:rsidR="00807D0C">
        <w:rPr>
          <w:rFonts w:hint="cs"/>
          <w:rtl/>
        </w:rPr>
        <w:t>עסקה פרטית לחלוטין של רכישת קרקע בארץ ישראל.</w:t>
      </w:r>
    </w:p>
    <w:p w14:paraId="35D0687F" w14:textId="6AA2F488" w:rsidR="007323A6" w:rsidRDefault="007323A6" w:rsidP="00EE480A">
      <w:pPr>
        <w:rPr>
          <w:rtl/>
        </w:rPr>
      </w:pPr>
      <w:r>
        <w:rPr>
          <w:rFonts w:hint="cs"/>
          <w:rtl/>
        </w:rPr>
        <w:t>שנית, כפי שכבר למדנו דין "</w:t>
      </w:r>
      <w:r w:rsidR="00B00EA1">
        <w:rPr>
          <w:rtl/>
        </w:rPr>
        <w:t>עַד רִדְתָּהּ</w:t>
      </w:r>
      <w:r>
        <w:rPr>
          <w:rFonts w:hint="cs"/>
          <w:rtl/>
        </w:rPr>
        <w:t xml:space="preserve">" מתיר </w:t>
      </w:r>
      <w:r w:rsidR="00BF4C8B">
        <w:rPr>
          <w:rFonts w:hint="cs"/>
          <w:rtl/>
        </w:rPr>
        <w:t xml:space="preserve">לעשות </w:t>
      </w:r>
      <w:r>
        <w:rPr>
          <w:rFonts w:hint="cs"/>
          <w:rtl/>
        </w:rPr>
        <w:t>במלחמה את כל ה</w:t>
      </w:r>
      <w:r w:rsidR="00BF4C8B">
        <w:rPr>
          <w:rFonts w:hint="cs"/>
          <w:rtl/>
        </w:rPr>
        <w:t>נ</w:t>
      </w:r>
      <w:r>
        <w:rPr>
          <w:rFonts w:hint="cs"/>
          <w:rtl/>
        </w:rPr>
        <w:t>דרש, והוא אינו מוגבל כלל ועיקר לאיסורי דרבנן. ומכאן יש לשאול: האם לדעת הירושלמי מותר לגאול קרקעות בארץ ישראל גם באיסורי תורה, מדין "</w:t>
      </w:r>
      <w:r w:rsidR="003B20A5">
        <w:rPr>
          <w:rtl/>
        </w:rPr>
        <w:t>עַד רִדְתָּהּ</w:t>
      </w:r>
      <w:r>
        <w:rPr>
          <w:rFonts w:hint="cs"/>
          <w:rtl/>
        </w:rPr>
        <w:t xml:space="preserve">"? כמה מגדולי הפוסקים הרגישו </w:t>
      </w:r>
      <w:r w:rsidR="00EE480A">
        <w:rPr>
          <w:rFonts w:hint="cs"/>
          <w:rtl/>
        </w:rPr>
        <w:t>בכך שניתן היה להציע הבנה כזאת בירושלמי, אלא שהם שללו אותה</w:t>
      </w:r>
      <w:r w:rsidR="006207C3">
        <w:rPr>
          <w:rFonts w:hint="cs"/>
          <w:rtl/>
        </w:rPr>
        <w:t xml:space="preserve"> מכל וכל</w:t>
      </w:r>
      <w:r>
        <w:rPr>
          <w:rFonts w:hint="cs"/>
          <w:rtl/>
        </w:rPr>
        <w:t xml:space="preserve">. כך למשל כותב </w:t>
      </w:r>
      <w:proofErr w:type="spellStart"/>
      <w:r>
        <w:rPr>
          <w:rFonts w:hint="cs"/>
          <w:rtl/>
        </w:rPr>
        <w:t>החיד"א</w:t>
      </w:r>
      <w:proofErr w:type="spellEnd"/>
      <w:r>
        <w:rPr>
          <w:rFonts w:hint="cs"/>
          <w:rtl/>
        </w:rPr>
        <w:t>:</w:t>
      </w:r>
    </w:p>
    <w:p w14:paraId="7CE85A58" w14:textId="7BF6755B" w:rsidR="007323A6" w:rsidRDefault="007323A6" w:rsidP="00027215">
      <w:pPr>
        <w:pStyle w:val="a4"/>
        <w:rPr>
          <w:rtl/>
        </w:rPr>
      </w:pPr>
      <w:r w:rsidRPr="006A62CD">
        <w:rPr>
          <w:rtl/>
        </w:rPr>
        <w:t>"</w:t>
      </w:r>
      <w:r w:rsidRPr="008F6A84">
        <w:rPr>
          <w:rtl/>
        </w:rPr>
        <w:t xml:space="preserve">ומאי </w:t>
      </w:r>
      <w:proofErr w:type="spellStart"/>
      <w:r w:rsidRPr="008F6A84">
        <w:rPr>
          <w:rtl/>
        </w:rPr>
        <w:t>דמייתי</w:t>
      </w:r>
      <w:proofErr w:type="spellEnd"/>
      <w:r w:rsidRPr="008F6A84">
        <w:rPr>
          <w:rtl/>
        </w:rPr>
        <w:t xml:space="preserve"> בירושלמי הביאו בספר אליה רבה שכן יריחו לא נכבשה אלא בשבת, הוא אסמכתא בעלמא, </w:t>
      </w:r>
      <w:proofErr w:type="spellStart"/>
      <w:r w:rsidRPr="008F6A84">
        <w:rPr>
          <w:rtl/>
        </w:rPr>
        <w:t>דהתם</w:t>
      </w:r>
      <w:proofErr w:type="spellEnd"/>
      <w:r w:rsidRPr="008F6A84">
        <w:rPr>
          <w:rtl/>
        </w:rPr>
        <w:t xml:space="preserve"> על פי הדיבר. ותו בימי יה</w:t>
      </w:r>
      <w:r>
        <w:rPr>
          <w:rtl/>
        </w:rPr>
        <w:t xml:space="preserve">ושע </w:t>
      </w:r>
      <w:proofErr w:type="spellStart"/>
      <w:r>
        <w:rPr>
          <w:rtl/>
        </w:rPr>
        <w:t>אכתי</w:t>
      </w:r>
      <w:proofErr w:type="spellEnd"/>
      <w:r>
        <w:rPr>
          <w:rtl/>
        </w:rPr>
        <w:t xml:space="preserve"> לא </w:t>
      </w:r>
      <w:proofErr w:type="spellStart"/>
      <w:r>
        <w:rPr>
          <w:rtl/>
        </w:rPr>
        <w:t>נתחדשו</w:t>
      </w:r>
      <w:proofErr w:type="spellEnd"/>
      <w:r>
        <w:rPr>
          <w:rtl/>
        </w:rPr>
        <w:t xml:space="preserve"> גזרות דרבנן</w:t>
      </w:r>
      <w:r w:rsidRPr="008F6A84">
        <w:rPr>
          <w:rFonts w:hint="cs"/>
          <w:rtl/>
        </w:rPr>
        <w:t>".</w:t>
      </w:r>
      <w:r>
        <w:rPr>
          <w:rFonts w:hint="cs"/>
          <w:rtl/>
        </w:rPr>
        <w:t xml:space="preserve"> </w:t>
      </w:r>
      <w:r w:rsidRPr="006A62CD">
        <w:rPr>
          <w:sz w:val="18"/>
          <w:szCs w:val="20"/>
          <w:rtl/>
        </w:rPr>
        <w:t xml:space="preserve">(ברכי יוסף אורח חיים </w:t>
      </w:r>
      <w:r w:rsidR="0062399A">
        <w:rPr>
          <w:rFonts w:hint="cs"/>
          <w:sz w:val="18"/>
          <w:szCs w:val="20"/>
          <w:rtl/>
        </w:rPr>
        <w:t xml:space="preserve">סי' </w:t>
      </w:r>
      <w:r w:rsidRPr="006A62CD">
        <w:rPr>
          <w:rFonts w:hint="eastAsia"/>
          <w:sz w:val="18"/>
          <w:szCs w:val="20"/>
          <w:rtl/>
        </w:rPr>
        <w:t>ש</w:t>
      </w:r>
      <w:r w:rsidRPr="006A62CD">
        <w:rPr>
          <w:sz w:val="18"/>
          <w:szCs w:val="20"/>
          <w:rtl/>
        </w:rPr>
        <w:t xml:space="preserve">"ו, </w:t>
      </w:r>
      <w:r w:rsidRPr="006A62CD">
        <w:rPr>
          <w:rFonts w:hint="eastAsia"/>
          <w:sz w:val="18"/>
          <w:szCs w:val="20"/>
          <w:rtl/>
        </w:rPr>
        <w:t>שיורי</w:t>
      </w:r>
      <w:r w:rsidRPr="006A62CD">
        <w:rPr>
          <w:sz w:val="18"/>
          <w:szCs w:val="20"/>
          <w:rtl/>
        </w:rPr>
        <w:t xml:space="preserve"> </w:t>
      </w:r>
      <w:r w:rsidRPr="006A62CD">
        <w:rPr>
          <w:rFonts w:hint="eastAsia"/>
          <w:sz w:val="18"/>
          <w:szCs w:val="20"/>
          <w:rtl/>
        </w:rPr>
        <w:t>ברכה</w:t>
      </w:r>
      <w:r w:rsidRPr="006A62CD">
        <w:rPr>
          <w:sz w:val="18"/>
          <w:szCs w:val="20"/>
          <w:rtl/>
        </w:rPr>
        <w:t xml:space="preserve"> </w:t>
      </w:r>
      <w:r w:rsidRPr="006A62CD">
        <w:rPr>
          <w:rFonts w:hint="eastAsia"/>
          <w:sz w:val="18"/>
          <w:szCs w:val="20"/>
          <w:rtl/>
        </w:rPr>
        <w:t>דין</w:t>
      </w:r>
      <w:r w:rsidRPr="006A62CD">
        <w:rPr>
          <w:sz w:val="18"/>
          <w:szCs w:val="20"/>
          <w:rtl/>
        </w:rPr>
        <w:t xml:space="preserve"> </w:t>
      </w:r>
      <w:r w:rsidRPr="006A62CD">
        <w:rPr>
          <w:rFonts w:hint="eastAsia"/>
          <w:sz w:val="18"/>
          <w:szCs w:val="20"/>
          <w:rtl/>
        </w:rPr>
        <w:t>י</w:t>
      </w:r>
      <w:r w:rsidRPr="006A62CD">
        <w:rPr>
          <w:sz w:val="18"/>
          <w:szCs w:val="20"/>
          <w:rtl/>
        </w:rPr>
        <w:t xml:space="preserve">"א </w:t>
      </w:r>
      <w:r w:rsidRPr="006A62CD">
        <w:rPr>
          <w:rFonts w:hint="eastAsia"/>
          <w:sz w:val="18"/>
          <w:szCs w:val="20"/>
          <w:rtl/>
        </w:rPr>
        <w:t>אות</w:t>
      </w:r>
      <w:r w:rsidRPr="006A62CD">
        <w:rPr>
          <w:sz w:val="18"/>
          <w:szCs w:val="20"/>
          <w:rtl/>
        </w:rPr>
        <w:t xml:space="preserve"> </w:t>
      </w:r>
      <w:r w:rsidRPr="006A62CD">
        <w:rPr>
          <w:rFonts w:hint="eastAsia"/>
          <w:sz w:val="18"/>
          <w:szCs w:val="20"/>
          <w:rtl/>
        </w:rPr>
        <w:t>א</w:t>
      </w:r>
      <w:r w:rsidRPr="006A62CD">
        <w:rPr>
          <w:sz w:val="18"/>
          <w:szCs w:val="20"/>
          <w:rtl/>
        </w:rPr>
        <w:t>')</w:t>
      </w:r>
    </w:p>
    <w:p w14:paraId="786E224D" w14:textId="0A878931" w:rsidR="00F219FA" w:rsidRDefault="007323A6" w:rsidP="007323A6">
      <w:pPr>
        <w:rPr>
          <w:rtl/>
        </w:rPr>
      </w:pPr>
      <w:proofErr w:type="spellStart"/>
      <w:r>
        <w:rPr>
          <w:rFonts w:hint="cs"/>
          <w:rtl/>
        </w:rPr>
        <w:t>החיד"א</w:t>
      </w:r>
      <w:proofErr w:type="spellEnd"/>
      <w:r>
        <w:rPr>
          <w:rFonts w:hint="cs"/>
          <w:rtl/>
        </w:rPr>
        <w:t xml:space="preserve"> מבין שבוודאי אין בירושלמי היתר נרחב יותר מזה שבבבלי, ומדובר </w:t>
      </w:r>
      <w:r w:rsidR="00C83F46">
        <w:rPr>
          <w:rFonts w:hint="cs"/>
          <w:rtl/>
        </w:rPr>
        <w:t>ב</w:t>
      </w:r>
      <w:r>
        <w:rPr>
          <w:rFonts w:hint="cs"/>
          <w:rtl/>
        </w:rPr>
        <w:t xml:space="preserve">איסורי דרבנן בלבד. לדבריו, היות שבאיסורי דרבנן עסקינן, אין מקום להוכיח מיהושע ביריחו, ועל </w:t>
      </w:r>
      <w:proofErr w:type="spellStart"/>
      <w:r>
        <w:rPr>
          <w:rFonts w:hint="cs"/>
          <w:rtl/>
        </w:rPr>
        <w:t>כרחנו</w:t>
      </w:r>
      <w:proofErr w:type="spellEnd"/>
      <w:r>
        <w:rPr>
          <w:rFonts w:hint="cs"/>
          <w:rtl/>
        </w:rPr>
        <w:t xml:space="preserve"> שהדברים הוזכרו בירושלמי כאסמכתא בעלמא.</w:t>
      </w:r>
    </w:p>
    <w:p w14:paraId="3AD655F0" w14:textId="7D7715F4" w:rsidR="00F679C9" w:rsidRDefault="00F679C9" w:rsidP="00F679C9">
      <w:pPr>
        <w:rPr>
          <w:rtl/>
        </w:rPr>
      </w:pPr>
      <w:r>
        <w:rPr>
          <w:rFonts w:hint="cs"/>
          <w:rtl/>
        </w:rPr>
        <w:t xml:space="preserve">דברים נחרצים אף יותר בנושא כתב מרן </w:t>
      </w:r>
      <w:proofErr w:type="spellStart"/>
      <w:r>
        <w:rPr>
          <w:rFonts w:hint="cs"/>
          <w:rtl/>
        </w:rPr>
        <w:t>הראי"ה</w:t>
      </w:r>
      <w:proofErr w:type="spellEnd"/>
      <w:r>
        <w:rPr>
          <w:rFonts w:hint="cs"/>
          <w:rtl/>
        </w:rPr>
        <w:t xml:space="preserve"> קוק. בתשובה לשאלתו של אדם שכנראה ביקש להתיר גם איסורי תורה לשם גאולת קרקעות בארץ ישראל כותב לו הרב קוק:</w:t>
      </w:r>
    </w:p>
    <w:p w14:paraId="0EAC4EE6" w14:textId="74D099A3" w:rsidR="00F679C9" w:rsidRDefault="00F679C9" w:rsidP="00027215">
      <w:pPr>
        <w:pStyle w:val="a4"/>
        <w:rPr>
          <w:rtl/>
        </w:rPr>
      </w:pPr>
      <w:r>
        <w:rPr>
          <w:rFonts w:hint="cs"/>
          <w:rtl/>
        </w:rPr>
        <w:t>"</w:t>
      </w:r>
      <w:r w:rsidRPr="008F6A84">
        <w:rPr>
          <w:rtl/>
        </w:rPr>
        <w:t>מכתבו היקר הגיעני</w:t>
      </w:r>
      <w:r>
        <w:rPr>
          <w:rFonts w:hint="cs"/>
          <w:rtl/>
        </w:rPr>
        <w:t>,</w:t>
      </w:r>
      <w:r w:rsidRPr="008F6A84">
        <w:rPr>
          <w:rtl/>
        </w:rPr>
        <w:t xml:space="preserve"> </w:t>
      </w:r>
      <w:proofErr w:type="spellStart"/>
      <w:r w:rsidRPr="008F6A84">
        <w:rPr>
          <w:rtl/>
        </w:rPr>
        <w:t>ונפלאתי</w:t>
      </w:r>
      <w:proofErr w:type="spellEnd"/>
      <w:r w:rsidRPr="008F6A84">
        <w:rPr>
          <w:rtl/>
        </w:rPr>
        <w:t xml:space="preserve"> מאד איך באו הדברים לידי שגיאה כזאת, לחשוב שמותר לחלל ש</w:t>
      </w:r>
      <w:r w:rsidRPr="008F6A84">
        <w:rPr>
          <w:rFonts w:hint="cs"/>
          <w:rtl/>
        </w:rPr>
        <w:t xml:space="preserve">בת קודש </w:t>
      </w:r>
      <w:r w:rsidRPr="008F6A84">
        <w:rPr>
          <w:rtl/>
        </w:rPr>
        <w:t>בשביל ארץ ישראל, בלא אותה ההגבלה שלמדנו מפי חז"ל</w:t>
      </w:r>
      <w:r w:rsidRPr="008F6A84">
        <w:rPr>
          <w:rFonts w:hint="cs"/>
          <w:rtl/>
        </w:rPr>
        <w:t xml:space="preserve"> </w:t>
      </w:r>
      <w:r w:rsidRPr="008F6A84">
        <w:rPr>
          <w:rtl/>
        </w:rPr>
        <w:t xml:space="preserve">שרק </w:t>
      </w:r>
      <w:proofErr w:type="spellStart"/>
      <w:r w:rsidRPr="008F6A84">
        <w:rPr>
          <w:rtl/>
        </w:rPr>
        <w:t>לענין</w:t>
      </w:r>
      <w:proofErr w:type="spellEnd"/>
      <w:r w:rsidRPr="008F6A84">
        <w:rPr>
          <w:rtl/>
        </w:rPr>
        <w:t xml:space="preserve"> אמירה </w:t>
      </w:r>
      <w:proofErr w:type="spellStart"/>
      <w:r w:rsidRPr="008F6A84">
        <w:rPr>
          <w:rtl/>
        </w:rPr>
        <w:t>לנכרי</w:t>
      </w:r>
      <w:proofErr w:type="spellEnd"/>
      <w:r w:rsidRPr="008F6A84">
        <w:rPr>
          <w:rtl/>
        </w:rPr>
        <w:t xml:space="preserve"> שהיא שבות לא גזרו רבנן על קונה בית בא"י</w:t>
      </w:r>
      <w:r w:rsidRPr="008F6A84">
        <w:rPr>
          <w:rFonts w:hint="cs"/>
          <w:rtl/>
        </w:rPr>
        <w:t xml:space="preserve">... </w:t>
      </w:r>
      <w:r w:rsidRPr="008F6A84">
        <w:rPr>
          <w:rtl/>
        </w:rPr>
        <w:t>חלילה לעלות על הדעת שום היתר ח</w:t>
      </w:r>
      <w:r w:rsidRPr="008F6A84">
        <w:rPr>
          <w:rFonts w:hint="cs"/>
          <w:rtl/>
        </w:rPr>
        <w:t xml:space="preserve">ס ושלום </w:t>
      </w:r>
      <w:r w:rsidRPr="008F6A84">
        <w:rPr>
          <w:rtl/>
        </w:rPr>
        <w:t>בחילול שבת של תורה</w:t>
      </w:r>
      <w:r>
        <w:rPr>
          <w:rFonts w:hint="cs"/>
          <w:rtl/>
        </w:rPr>
        <w:t xml:space="preserve">". </w:t>
      </w:r>
      <w:r w:rsidRPr="006A62CD">
        <w:rPr>
          <w:sz w:val="20"/>
          <w:szCs w:val="22"/>
          <w:rtl/>
        </w:rPr>
        <w:t xml:space="preserve">(שו"ת </w:t>
      </w:r>
      <w:r w:rsidRPr="006A62CD">
        <w:rPr>
          <w:rFonts w:hint="eastAsia"/>
          <w:sz w:val="20"/>
          <w:szCs w:val="22"/>
          <w:rtl/>
        </w:rPr>
        <w:t>משפט</w:t>
      </w:r>
      <w:r w:rsidRPr="006A62CD">
        <w:rPr>
          <w:sz w:val="20"/>
          <w:szCs w:val="22"/>
          <w:rtl/>
        </w:rPr>
        <w:t xml:space="preserve"> </w:t>
      </w:r>
      <w:r w:rsidRPr="006A62CD">
        <w:rPr>
          <w:rFonts w:hint="eastAsia"/>
          <w:sz w:val="20"/>
          <w:szCs w:val="22"/>
          <w:rtl/>
        </w:rPr>
        <w:t>כהן</w:t>
      </w:r>
      <w:r w:rsidR="00DE0283">
        <w:rPr>
          <w:rFonts w:hint="cs"/>
          <w:sz w:val="20"/>
          <w:szCs w:val="22"/>
          <w:rtl/>
        </w:rPr>
        <w:t xml:space="preserve"> סי'</w:t>
      </w:r>
      <w:r w:rsidR="00DE0283" w:rsidRPr="006A62CD">
        <w:rPr>
          <w:sz w:val="20"/>
          <w:szCs w:val="22"/>
          <w:rtl/>
        </w:rPr>
        <w:t xml:space="preserve"> </w:t>
      </w:r>
      <w:r w:rsidRPr="006A62CD">
        <w:rPr>
          <w:rFonts w:hint="eastAsia"/>
          <w:sz w:val="20"/>
          <w:szCs w:val="22"/>
          <w:rtl/>
        </w:rPr>
        <w:t>קמ</w:t>
      </w:r>
      <w:r w:rsidRPr="006A62CD">
        <w:rPr>
          <w:sz w:val="20"/>
          <w:szCs w:val="22"/>
          <w:rtl/>
        </w:rPr>
        <w:t>"ו)</w:t>
      </w:r>
    </w:p>
    <w:p w14:paraId="6B62FFB1" w14:textId="3EA85B26" w:rsidR="00F679C9" w:rsidRDefault="00F679C9" w:rsidP="00F679C9">
      <w:pPr>
        <w:rPr>
          <w:rtl/>
        </w:rPr>
      </w:pPr>
      <w:r>
        <w:rPr>
          <w:rFonts w:hint="cs"/>
          <w:rtl/>
        </w:rPr>
        <w:t>בהמשך דבריו</w:t>
      </w:r>
      <w:r w:rsidR="00602825">
        <w:rPr>
          <w:rFonts w:hint="cs"/>
          <w:rtl/>
        </w:rPr>
        <w:t>,</w:t>
      </w:r>
      <w:r>
        <w:rPr>
          <w:rFonts w:hint="cs"/>
          <w:rtl/>
        </w:rPr>
        <w:t xml:space="preserve"> מסביר הרב קוק מהו הפשט בדברי הירושלמי:</w:t>
      </w:r>
    </w:p>
    <w:p w14:paraId="32BDC120" w14:textId="0DB3D13E" w:rsidR="00F679C9" w:rsidRPr="008F6A84" w:rsidRDefault="00F679C9" w:rsidP="00027215">
      <w:pPr>
        <w:pStyle w:val="a4"/>
        <w:rPr>
          <w:rtl/>
        </w:rPr>
      </w:pPr>
      <w:r>
        <w:rPr>
          <w:rFonts w:hint="cs"/>
          <w:rtl/>
        </w:rPr>
        <w:t>"</w:t>
      </w:r>
      <w:r w:rsidRPr="008F6A84">
        <w:rPr>
          <w:rtl/>
        </w:rPr>
        <w:t xml:space="preserve">ואף על גב </w:t>
      </w:r>
      <w:proofErr w:type="spellStart"/>
      <w:r w:rsidRPr="008F6A84">
        <w:rPr>
          <w:rtl/>
        </w:rPr>
        <w:t>דמסיים</w:t>
      </w:r>
      <w:proofErr w:type="spellEnd"/>
      <w:r w:rsidRPr="008F6A84">
        <w:rPr>
          <w:rtl/>
        </w:rPr>
        <w:t xml:space="preserve"> שם בירושלמי בטעם הדבר, שכן מצאנ</w:t>
      </w:r>
      <w:r w:rsidR="002833A4">
        <w:rPr>
          <w:rtl/>
        </w:rPr>
        <w:t>ו שלא נכבשה יריחו אלא בשבת, ופי</w:t>
      </w:r>
      <w:r w:rsidR="002833A4">
        <w:rPr>
          <w:rFonts w:hint="cs"/>
          <w:rtl/>
        </w:rPr>
        <w:t>רש</w:t>
      </w:r>
      <w:r w:rsidR="002833A4">
        <w:rPr>
          <w:rtl/>
        </w:rPr>
        <w:t xml:space="preserve"> הק</w:t>
      </w:r>
      <w:r w:rsidR="002833A4">
        <w:rPr>
          <w:rFonts w:hint="cs"/>
          <w:rtl/>
        </w:rPr>
        <w:t>רבן העדה ש</w:t>
      </w:r>
      <w:r w:rsidRPr="008F6A84">
        <w:rPr>
          <w:rtl/>
        </w:rPr>
        <w:t xml:space="preserve">ם, כלומר: </w:t>
      </w:r>
      <w:proofErr w:type="spellStart"/>
      <w:r w:rsidRPr="008F6A84">
        <w:rPr>
          <w:rtl/>
        </w:rPr>
        <w:t>שמצינו</w:t>
      </w:r>
      <w:proofErr w:type="spellEnd"/>
      <w:r w:rsidRPr="008F6A84">
        <w:rPr>
          <w:rtl/>
        </w:rPr>
        <w:t xml:space="preserve"> שבשביל ישוב א"י מותר לחלל שבת, אין הכונה שמותר ח"ו לחלל שבת </w:t>
      </w:r>
      <w:proofErr w:type="spellStart"/>
      <w:r w:rsidRPr="008F6A84">
        <w:rPr>
          <w:rtl/>
        </w:rPr>
        <w:t>בענינים</w:t>
      </w:r>
      <w:proofErr w:type="spellEnd"/>
      <w:r w:rsidRPr="008F6A84">
        <w:rPr>
          <w:rtl/>
        </w:rPr>
        <w:t xml:space="preserve"> אחרים משום ישוב א</w:t>
      </w:r>
      <w:r w:rsidRPr="008F6A84">
        <w:rPr>
          <w:rFonts w:hint="cs"/>
          <w:rtl/>
        </w:rPr>
        <w:t>רץ ישראל</w:t>
      </w:r>
      <w:r w:rsidRPr="008F6A84">
        <w:rPr>
          <w:rtl/>
        </w:rPr>
        <w:t xml:space="preserve">, אלא מפני </w:t>
      </w:r>
      <w:proofErr w:type="spellStart"/>
      <w:r w:rsidRPr="008F6A84">
        <w:rPr>
          <w:rtl/>
        </w:rPr>
        <w:t>שמצינו</w:t>
      </w:r>
      <w:proofErr w:type="spellEnd"/>
      <w:r w:rsidRPr="008F6A84">
        <w:rPr>
          <w:rtl/>
        </w:rPr>
        <w:t xml:space="preserve"> שמלחמת מצוה דוחה את השבת, </w:t>
      </w:r>
      <w:proofErr w:type="spellStart"/>
      <w:r w:rsidRPr="008F6A84">
        <w:rPr>
          <w:rtl/>
        </w:rPr>
        <w:t>וילפינן</w:t>
      </w:r>
      <w:proofErr w:type="spellEnd"/>
      <w:r w:rsidRPr="008F6A84">
        <w:rPr>
          <w:rtl/>
        </w:rPr>
        <w:t xml:space="preserve"> לה מיריחו בירושלמי </w:t>
      </w:r>
      <w:proofErr w:type="spellStart"/>
      <w:r w:rsidRPr="008F6A84">
        <w:rPr>
          <w:rtl/>
        </w:rPr>
        <w:t>פ"ק</w:t>
      </w:r>
      <w:proofErr w:type="spellEnd"/>
      <w:r w:rsidRPr="008F6A84">
        <w:rPr>
          <w:rtl/>
        </w:rPr>
        <w:t xml:space="preserve"> </w:t>
      </w:r>
      <w:proofErr w:type="spellStart"/>
      <w:r w:rsidRPr="008F6A84">
        <w:rPr>
          <w:rtl/>
        </w:rPr>
        <w:t>דשבת</w:t>
      </w:r>
      <w:proofErr w:type="spellEnd"/>
      <w:r w:rsidRPr="008F6A84">
        <w:rPr>
          <w:rtl/>
        </w:rPr>
        <w:t xml:space="preserve"> הלכה ח', ואין למדין ענין של חילול שבת משום קנין בא</w:t>
      </w:r>
      <w:r w:rsidRPr="008F6A84">
        <w:rPr>
          <w:rFonts w:hint="cs"/>
          <w:rtl/>
        </w:rPr>
        <w:t xml:space="preserve">רץ ישראל כי אם </w:t>
      </w:r>
      <w:r w:rsidRPr="008F6A84">
        <w:rPr>
          <w:rtl/>
        </w:rPr>
        <w:t>לגבי שבות, שחכמים בכל מקום העמידו דבריהם במקום מצוה</w:t>
      </w:r>
      <w:r w:rsidRPr="008F6A84">
        <w:rPr>
          <w:rFonts w:hint="cs"/>
          <w:rtl/>
        </w:rPr>
        <w:t xml:space="preserve">. </w:t>
      </w:r>
      <w:r w:rsidRPr="008F6A84">
        <w:rPr>
          <w:rtl/>
        </w:rPr>
        <w:t xml:space="preserve">והדרן </w:t>
      </w:r>
      <w:proofErr w:type="spellStart"/>
      <w:r w:rsidRPr="008F6A84">
        <w:rPr>
          <w:rtl/>
        </w:rPr>
        <w:t>לדינא</w:t>
      </w:r>
      <w:proofErr w:type="spellEnd"/>
      <w:r w:rsidRPr="008F6A84">
        <w:rPr>
          <w:rtl/>
        </w:rPr>
        <w:t xml:space="preserve"> שחלילה לחשוב שמותר חילול ש</w:t>
      </w:r>
      <w:r w:rsidRPr="008F6A84">
        <w:rPr>
          <w:rFonts w:hint="cs"/>
          <w:rtl/>
        </w:rPr>
        <w:t xml:space="preserve">בת קודש </w:t>
      </w:r>
      <w:r w:rsidRPr="008F6A84">
        <w:rPr>
          <w:rtl/>
        </w:rPr>
        <w:t>בשביל א</w:t>
      </w:r>
      <w:r w:rsidRPr="008F6A84">
        <w:rPr>
          <w:rFonts w:hint="cs"/>
          <w:rtl/>
        </w:rPr>
        <w:t>רץ ישראל</w:t>
      </w:r>
      <w:r w:rsidRPr="008F6A84">
        <w:rPr>
          <w:rtl/>
        </w:rPr>
        <w:t>, וכמו שכתבתי</w:t>
      </w:r>
      <w:r w:rsidRPr="008F6A84">
        <w:rPr>
          <w:rFonts w:hint="cs"/>
          <w:rtl/>
        </w:rPr>
        <w:t>"</w:t>
      </w:r>
      <w:r w:rsidRPr="008F6A84">
        <w:rPr>
          <w:rtl/>
        </w:rPr>
        <w:t>.</w:t>
      </w:r>
      <w:r w:rsidR="006F41D8">
        <w:rPr>
          <w:rFonts w:hint="cs"/>
          <w:rtl/>
        </w:rPr>
        <w:t xml:space="preserve"> </w:t>
      </w:r>
      <w:r w:rsidR="006F41D8" w:rsidRPr="006A62CD">
        <w:rPr>
          <w:sz w:val="18"/>
          <w:szCs w:val="20"/>
          <w:rtl/>
        </w:rPr>
        <w:t>(שם)</w:t>
      </w:r>
    </w:p>
    <w:p w14:paraId="4DE8AA35" w14:textId="642AE56E" w:rsidR="00F679C9" w:rsidRDefault="002833A4" w:rsidP="002833A4">
      <w:pPr>
        <w:rPr>
          <w:rtl/>
        </w:rPr>
      </w:pPr>
      <w:r>
        <w:rPr>
          <w:rFonts w:hint="cs"/>
          <w:rtl/>
        </w:rPr>
        <w:t>כלומר הירושלמי מבקש לדמות דמיון רחוק בין שתי הלכות: כדרך שלמדנו מדין "</w:t>
      </w:r>
      <w:r w:rsidR="008D192A">
        <w:rPr>
          <w:rtl/>
        </w:rPr>
        <w:t>עַד רִדְתָּהּ</w:t>
      </w:r>
      <w:r>
        <w:rPr>
          <w:rFonts w:hint="cs"/>
          <w:rtl/>
        </w:rPr>
        <w:t xml:space="preserve">" </w:t>
      </w:r>
      <w:r w:rsidRPr="006207C3">
        <w:rPr>
          <w:rFonts w:hint="cs"/>
          <w:rtl/>
        </w:rPr>
        <w:t>שבמלחמה</w:t>
      </w:r>
      <w:r>
        <w:rPr>
          <w:rFonts w:hint="cs"/>
          <w:rtl/>
        </w:rPr>
        <w:t xml:space="preserve"> מותר לחלל את השבת בכל הדרוש כדי לנצח בקרב, כך יש להניח </w:t>
      </w:r>
      <w:proofErr w:type="spellStart"/>
      <w:r>
        <w:rPr>
          <w:rFonts w:hint="cs"/>
          <w:rtl/>
        </w:rPr>
        <w:t>שבע</w:t>
      </w:r>
      <w:r w:rsidR="00353E5C">
        <w:rPr>
          <w:rFonts w:hint="cs"/>
          <w:rtl/>
        </w:rPr>
        <w:t>י</w:t>
      </w:r>
      <w:r>
        <w:rPr>
          <w:rFonts w:hint="cs"/>
          <w:rtl/>
        </w:rPr>
        <w:t>תות</w:t>
      </w:r>
      <w:proofErr w:type="spellEnd"/>
      <w:r>
        <w:rPr>
          <w:rFonts w:hint="cs"/>
          <w:rtl/>
        </w:rPr>
        <w:t xml:space="preserve"> שלום מותר לעבור על איסורי דרבנן כדי לגאול את קרקעותיה של ארץ ישראל. אך גאולת קרקעות מסוג זה איננה מלחמה של ממש, ועל כן לא יעלה על הדעת להתיר בשמה איסורי תורה.</w:t>
      </w:r>
    </w:p>
    <w:p w14:paraId="0E73B907" w14:textId="7AC5C9EA" w:rsidR="006207C3" w:rsidRDefault="002833A4" w:rsidP="002833A4">
      <w:pPr>
        <w:rPr>
          <w:rtl/>
        </w:rPr>
      </w:pPr>
      <w:r>
        <w:rPr>
          <w:rFonts w:hint="cs"/>
          <w:rtl/>
        </w:rPr>
        <w:t xml:space="preserve">ואכן, פוסקי הזמן </w:t>
      </w:r>
      <w:r w:rsidRPr="006A62CD">
        <w:rPr>
          <w:sz w:val="16"/>
          <w:szCs w:val="20"/>
          <w:rtl/>
        </w:rPr>
        <w:t xml:space="preserve">(ראו למשל שו"ת </w:t>
      </w:r>
      <w:proofErr w:type="spellStart"/>
      <w:r w:rsidRPr="006A62CD">
        <w:rPr>
          <w:rFonts w:hint="eastAsia"/>
          <w:sz w:val="16"/>
          <w:szCs w:val="20"/>
          <w:rtl/>
        </w:rPr>
        <w:t>באהלה</w:t>
      </w:r>
      <w:proofErr w:type="spellEnd"/>
      <w:r w:rsidRPr="006A62CD">
        <w:rPr>
          <w:sz w:val="16"/>
          <w:szCs w:val="20"/>
          <w:rtl/>
        </w:rPr>
        <w:t xml:space="preserve"> של תורה </w:t>
      </w:r>
      <w:proofErr w:type="spellStart"/>
      <w:r w:rsidR="00176D90">
        <w:rPr>
          <w:rFonts w:hint="cs"/>
          <w:sz w:val="16"/>
          <w:szCs w:val="20"/>
          <w:rtl/>
        </w:rPr>
        <w:t>ח"</w:t>
      </w:r>
      <w:r w:rsidRPr="006A62CD">
        <w:rPr>
          <w:rFonts w:hint="eastAsia"/>
          <w:sz w:val="16"/>
          <w:szCs w:val="20"/>
          <w:rtl/>
        </w:rPr>
        <w:t>ב</w:t>
      </w:r>
      <w:proofErr w:type="spellEnd"/>
      <w:r w:rsidRPr="006A62CD">
        <w:rPr>
          <w:sz w:val="16"/>
          <w:szCs w:val="20"/>
          <w:rtl/>
        </w:rPr>
        <w:t xml:space="preserve"> </w:t>
      </w:r>
      <w:r w:rsidR="00176D90">
        <w:rPr>
          <w:rFonts w:hint="cs"/>
          <w:sz w:val="16"/>
          <w:szCs w:val="20"/>
          <w:rtl/>
        </w:rPr>
        <w:t xml:space="preserve">סי' </w:t>
      </w:r>
      <w:r w:rsidRPr="006A62CD">
        <w:rPr>
          <w:rFonts w:hint="eastAsia"/>
          <w:sz w:val="16"/>
          <w:szCs w:val="20"/>
          <w:rtl/>
        </w:rPr>
        <w:t>ל</w:t>
      </w:r>
      <w:r w:rsidRPr="006A62CD">
        <w:rPr>
          <w:sz w:val="16"/>
          <w:szCs w:val="20"/>
          <w:rtl/>
        </w:rPr>
        <w:t>'</w:t>
      </w:r>
      <w:r w:rsidR="00176D90">
        <w:rPr>
          <w:rFonts w:hint="cs"/>
          <w:sz w:val="16"/>
          <w:szCs w:val="20"/>
          <w:rtl/>
        </w:rPr>
        <w:t>, וכן</w:t>
      </w:r>
      <w:r w:rsidR="00176D90" w:rsidRPr="006A62CD">
        <w:rPr>
          <w:sz w:val="16"/>
          <w:szCs w:val="20"/>
          <w:rtl/>
        </w:rPr>
        <w:t xml:space="preserve"> </w:t>
      </w:r>
      <w:r w:rsidRPr="006A62CD">
        <w:rPr>
          <w:rFonts w:hint="eastAsia"/>
          <w:sz w:val="16"/>
          <w:szCs w:val="20"/>
          <w:rtl/>
        </w:rPr>
        <w:t>שו</w:t>
      </w:r>
      <w:r w:rsidRPr="006A62CD">
        <w:rPr>
          <w:sz w:val="16"/>
          <w:szCs w:val="20"/>
          <w:rtl/>
        </w:rPr>
        <w:t xml:space="preserve">"ת </w:t>
      </w:r>
      <w:r w:rsidRPr="006A62CD">
        <w:rPr>
          <w:rFonts w:hint="eastAsia"/>
          <w:sz w:val="16"/>
          <w:szCs w:val="20"/>
          <w:rtl/>
        </w:rPr>
        <w:t>בנין</w:t>
      </w:r>
      <w:r w:rsidRPr="006A62CD">
        <w:rPr>
          <w:sz w:val="16"/>
          <w:szCs w:val="20"/>
          <w:rtl/>
        </w:rPr>
        <w:t xml:space="preserve"> </w:t>
      </w:r>
      <w:r w:rsidRPr="006A62CD">
        <w:rPr>
          <w:rFonts w:hint="eastAsia"/>
          <w:sz w:val="16"/>
          <w:szCs w:val="20"/>
          <w:rtl/>
        </w:rPr>
        <w:t>אב</w:t>
      </w:r>
      <w:r w:rsidRPr="006A62CD">
        <w:rPr>
          <w:sz w:val="16"/>
          <w:szCs w:val="20"/>
          <w:rtl/>
        </w:rPr>
        <w:t xml:space="preserve"> </w:t>
      </w:r>
      <w:proofErr w:type="spellStart"/>
      <w:r w:rsidR="00176D90">
        <w:rPr>
          <w:rFonts w:hint="cs"/>
          <w:sz w:val="16"/>
          <w:szCs w:val="20"/>
          <w:rtl/>
        </w:rPr>
        <w:t>ח"</w:t>
      </w:r>
      <w:r w:rsidRPr="006A62CD">
        <w:rPr>
          <w:rFonts w:hint="eastAsia"/>
          <w:sz w:val="16"/>
          <w:szCs w:val="20"/>
          <w:rtl/>
        </w:rPr>
        <w:t>ג</w:t>
      </w:r>
      <w:proofErr w:type="spellEnd"/>
      <w:r w:rsidRPr="006A62CD">
        <w:rPr>
          <w:sz w:val="16"/>
          <w:szCs w:val="20"/>
          <w:rtl/>
        </w:rPr>
        <w:t xml:space="preserve"> </w:t>
      </w:r>
      <w:r w:rsidR="00DF5898">
        <w:rPr>
          <w:rFonts w:hint="cs"/>
          <w:sz w:val="16"/>
          <w:szCs w:val="20"/>
          <w:rtl/>
        </w:rPr>
        <w:t xml:space="preserve">סי' </w:t>
      </w:r>
      <w:r w:rsidRPr="006A62CD">
        <w:rPr>
          <w:rFonts w:hint="eastAsia"/>
          <w:sz w:val="16"/>
          <w:szCs w:val="20"/>
          <w:rtl/>
        </w:rPr>
        <w:t>מ</w:t>
      </w:r>
      <w:r w:rsidRPr="006A62CD">
        <w:rPr>
          <w:sz w:val="16"/>
          <w:szCs w:val="20"/>
          <w:rtl/>
        </w:rPr>
        <w:t>"א)</w:t>
      </w:r>
      <w:r>
        <w:rPr>
          <w:rFonts w:hint="cs"/>
          <w:rtl/>
        </w:rPr>
        <w:t xml:space="preserve"> קבעו שגם כאשר יש צורך דחוף להחזיק או להשתלט על שטחים בארץ ישראל, כגון כאשר נדרש לנצל חלון הזדמנויות בי</w:t>
      </w:r>
      <w:r w:rsidR="007A1FD5">
        <w:rPr>
          <w:rFonts w:hint="cs"/>
          <w:rtl/>
        </w:rPr>
        <w:t>נ</w:t>
      </w:r>
      <w:r>
        <w:rPr>
          <w:rFonts w:hint="cs"/>
          <w:rtl/>
        </w:rPr>
        <w:t>לאומי להקמת יישובים חדשים ביהודה ושומרון, אין להתיר איסורי תורה, אלא לכל היותר איסורי דרבנן</w:t>
      </w:r>
      <w:r w:rsidR="00441E66">
        <w:rPr>
          <w:rFonts w:hint="cs"/>
          <w:rtl/>
        </w:rPr>
        <w:t>.</w:t>
      </w:r>
      <w:r w:rsidR="000517D3">
        <w:rPr>
          <w:rStyle w:val="aa"/>
          <w:rtl/>
        </w:rPr>
        <w:footnoteReference w:id="4"/>
      </w:r>
    </w:p>
    <w:p w14:paraId="3950AED4" w14:textId="77777777" w:rsidR="00441E66" w:rsidRDefault="00441E66" w:rsidP="002833A4">
      <w:pPr>
        <w:rPr>
          <w:rtl/>
        </w:rPr>
      </w:pPr>
    </w:p>
    <w:p w14:paraId="315C03FD" w14:textId="5C4E6F09" w:rsidR="00C34927" w:rsidRDefault="00C34927" w:rsidP="00C34927">
      <w:pPr>
        <w:pStyle w:val="I"/>
        <w:rPr>
          <w:rtl/>
        </w:rPr>
      </w:pPr>
      <w:r>
        <w:rPr>
          <w:rFonts w:hint="cs"/>
          <w:rtl/>
        </w:rPr>
        <w:lastRenderedPageBreak/>
        <w:t>מלאכות קרקע בשנת השמיטה לצורך יישוב הארץ</w:t>
      </w:r>
    </w:p>
    <w:p w14:paraId="70067869" w14:textId="390B8EEC" w:rsidR="00C34927" w:rsidRDefault="006207C3" w:rsidP="00C34927">
      <w:pPr>
        <w:rPr>
          <w:rtl/>
        </w:rPr>
      </w:pPr>
      <w:r>
        <w:rPr>
          <w:rFonts w:hint="cs"/>
          <w:rtl/>
        </w:rPr>
        <w:t xml:space="preserve">כפי שכבר הזכרנו בשיעור בעניין עיר הסמוכה לספר </w:t>
      </w:r>
      <w:r w:rsidRPr="006A62CD">
        <w:rPr>
          <w:sz w:val="16"/>
          <w:szCs w:val="20"/>
          <w:rtl/>
        </w:rPr>
        <w:t>(</w:t>
      </w:r>
      <w:hyperlink r:id="rId8" w:history="1">
        <w:r w:rsidRPr="006A62CD">
          <w:rPr>
            <w:rStyle w:val="Hyperlink"/>
            <w:sz w:val="16"/>
            <w:szCs w:val="20"/>
            <w:rtl/>
          </w:rPr>
          <w:t xml:space="preserve">שיעור </w:t>
        </w:r>
        <w:r w:rsidR="001B67C1" w:rsidRPr="00336C25">
          <w:rPr>
            <w:rStyle w:val="Hyperlink"/>
            <w:rFonts w:hint="cs"/>
            <w:sz w:val="16"/>
            <w:szCs w:val="20"/>
            <w:rtl/>
          </w:rPr>
          <w:t xml:space="preserve">מס' </w:t>
        </w:r>
        <w:r w:rsidRPr="006A62CD">
          <w:rPr>
            <w:rStyle w:val="Hyperlink"/>
            <w:sz w:val="16"/>
            <w:szCs w:val="20"/>
            <w:rtl/>
          </w:rPr>
          <w:t>3</w:t>
        </w:r>
        <w:r w:rsidR="00336C25">
          <w:rPr>
            <w:rStyle w:val="Hyperlink"/>
            <w:rFonts w:hint="cs"/>
            <w:sz w:val="16"/>
            <w:szCs w:val="20"/>
            <w:rtl/>
          </w:rPr>
          <w:t>3</w:t>
        </w:r>
      </w:hyperlink>
      <w:r w:rsidRPr="006A62CD">
        <w:rPr>
          <w:sz w:val="16"/>
          <w:szCs w:val="20"/>
          <w:rtl/>
        </w:rPr>
        <w:t>)</w:t>
      </w:r>
      <w:r>
        <w:rPr>
          <w:rFonts w:hint="cs"/>
          <w:rtl/>
        </w:rPr>
        <w:t xml:space="preserve">, </w:t>
      </w:r>
      <w:r w:rsidR="00C34927">
        <w:rPr>
          <w:rFonts w:hint="cs"/>
          <w:rtl/>
        </w:rPr>
        <w:t>לשם מצות ישוב הארץ מצאנו שהתירו איסורי דרבנן לא רק בהלכות שבת, אלא גם בהלכות שמיטה.</w:t>
      </w:r>
    </w:p>
    <w:p w14:paraId="0335217A" w14:textId="10E00F8C" w:rsidR="00C34927" w:rsidRDefault="006207C3" w:rsidP="00C34927">
      <w:pPr>
        <w:rPr>
          <w:rtl/>
        </w:rPr>
      </w:pPr>
      <w:r>
        <w:rPr>
          <w:rFonts w:hint="cs"/>
          <w:rtl/>
        </w:rPr>
        <w:t>ב</w:t>
      </w:r>
      <w:r w:rsidR="008D44A4">
        <w:rPr>
          <w:rFonts w:hint="cs"/>
          <w:rtl/>
        </w:rPr>
        <w:t xml:space="preserve">כיוון דומה, </w:t>
      </w:r>
      <w:r w:rsidR="00FA4453">
        <w:rPr>
          <w:rFonts w:hint="cs"/>
          <w:rtl/>
        </w:rPr>
        <w:t>הרב אליהו בקשי</w:t>
      </w:r>
      <w:r w:rsidR="008F16EF">
        <w:rPr>
          <w:rFonts w:hint="cs"/>
          <w:rtl/>
        </w:rPr>
        <w:t xml:space="preserve"> </w:t>
      </w:r>
      <w:r w:rsidR="00FA4453">
        <w:rPr>
          <w:rFonts w:hint="cs"/>
          <w:rtl/>
        </w:rPr>
        <w:t xml:space="preserve">דורון </w:t>
      </w:r>
      <w:r>
        <w:rPr>
          <w:rFonts w:hint="cs"/>
          <w:rtl/>
        </w:rPr>
        <w:t xml:space="preserve">התיר </w:t>
      </w:r>
      <w:r w:rsidR="00FA4453">
        <w:rPr>
          <w:rFonts w:hint="cs"/>
          <w:rtl/>
        </w:rPr>
        <w:t xml:space="preserve">בתשובה </w:t>
      </w:r>
      <w:r>
        <w:rPr>
          <w:rFonts w:hint="cs"/>
          <w:rtl/>
        </w:rPr>
        <w:t xml:space="preserve">לטעת אילנות בשמיטה על ידי </w:t>
      </w:r>
      <w:proofErr w:type="spellStart"/>
      <w:r>
        <w:rPr>
          <w:rFonts w:hint="cs"/>
          <w:rtl/>
        </w:rPr>
        <w:t>נכרי</w:t>
      </w:r>
      <w:proofErr w:type="spellEnd"/>
      <w:r>
        <w:rPr>
          <w:rFonts w:hint="cs"/>
          <w:rtl/>
        </w:rPr>
        <w:t>, כדי להיאחז בקרקע</w:t>
      </w:r>
      <w:r w:rsidR="00C34927">
        <w:rPr>
          <w:rFonts w:hint="cs"/>
          <w:rtl/>
        </w:rPr>
        <w:t>:</w:t>
      </w:r>
    </w:p>
    <w:p w14:paraId="6C83131E" w14:textId="2F7E147E" w:rsidR="00C34927" w:rsidRDefault="00C34927" w:rsidP="00027215">
      <w:pPr>
        <w:pStyle w:val="a4"/>
        <w:rPr>
          <w:rtl/>
        </w:rPr>
      </w:pPr>
      <w:r>
        <w:rPr>
          <w:rFonts w:hint="cs"/>
          <w:rtl/>
        </w:rPr>
        <w:t>"</w:t>
      </w:r>
      <w:r w:rsidRPr="008F6A84">
        <w:rPr>
          <w:rFonts w:hint="cs"/>
          <w:rtl/>
        </w:rPr>
        <w:t xml:space="preserve">אמנם ברור שאף על פי שיש חשיבות </w:t>
      </w:r>
      <w:proofErr w:type="spellStart"/>
      <w:r w:rsidRPr="008F6A84">
        <w:rPr>
          <w:rFonts w:hint="cs"/>
          <w:rtl/>
        </w:rPr>
        <w:t>מירבית</w:t>
      </w:r>
      <w:proofErr w:type="spellEnd"/>
      <w:r w:rsidRPr="008F6A84">
        <w:rPr>
          <w:rFonts w:hint="cs"/>
          <w:rtl/>
        </w:rPr>
        <w:t xml:space="preserve"> למצות ישוב ארץ ישראל, לא התירו איסור מן התורה כדי לגאול את הקרקע... ועל כן יש להתיר נטיעה על ידי נכרים בלבד, ואין לבצע הנטיעות בט"ו בשבט אלא בזמן אחר, שלא יראה כנוטע לעבודת הארץ</w:t>
      </w:r>
      <w:r>
        <w:rPr>
          <w:rFonts w:hint="cs"/>
          <w:rtl/>
        </w:rPr>
        <w:t xml:space="preserve">". </w:t>
      </w:r>
      <w:r w:rsidRPr="006A62CD">
        <w:rPr>
          <w:sz w:val="18"/>
          <w:szCs w:val="20"/>
          <w:rtl/>
        </w:rPr>
        <w:t xml:space="preserve">(שו"ת </w:t>
      </w:r>
      <w:r w:rsidRPr="006A62CD">
        <w:rPr>
          <w:rFonts w:hint="eastAsia"/>
          <w:sz w:val="18"/>
          <w:szCs w:val="20"/>
          <w:rtl/>
        </w:rPr>
        <w:t>בנין</w:t>
      </w:r>
      <w:r w:rsidRPr="006A62CD">
        <w:rPr>
          <w:sz w:val="18"/>
          <w:szCs w:val="20"/>
          <w:rtl/>
        </w:rPr>
        <w:t xml:space="preserve"> </w:t>
      </w:r>
      <w:r w:rsidRPr="006A62CD">
        <w:rPr>
          <w:rFonts w:hint="eastAsia"/>
          <w:sz w:val="18"/>
          <w:szCs w:val="20"/>
          <w:rtl/>
        </w:rPr>
        <w:t>אב</w:t>
      </w:r>
      <w:r w:rsidRPr="006A62CD">
        <w:rPr>
          <w:sz w:val="18"/>
          <w:szCs w:val="20"/>
          <w:rtl/>
        </w:rPr>
        <w:t xml:space="preserve"> </w:t>
      </w:r>
      <w:proofErr w:type="spellStart"/>
      <w:r w:rsidR="00C734B0">
        <w:rPr>
          <w:rFonts w:hint="cs"/>
          <w:sz w:val="18"/>
          <w:szCs w:val="20"/>
          <w:rtl/>
        </w:rPr>
        <w:t>ח"</w:t>
      </w:r>
      <w:r w:rsidRPr="006A62CD">
        <w:rPr>
          <w:rFonts w:hint="eastAsia"/>
          <w:sz w:val="18"/>
          <w:szCs w:val="20"/>
          <w:rtl/>
        </w:rPr>
        <w:t>ג</w:t>
      </w:r>
      <w:proofErr w:type="spellEnd"/>
      <w:r w:rsidRPr="006A62CD">
        <w:rPr>
          <w:sz w:val="18"/>
          <w:szCs w:val="20"/>
          <w:rtl/>
        </w:rPr>
        <w:t xml:space="preserve"> </w:t>
      </w:r>
      <w:r w:rsidR="00C734B0">
        <w:rPr>
          <w:rFonts w:hint="cs"/>
          <w:sz w:val="18"/>
          <w:szCs w:val="20"/>
          <w:rtl/>
        </w:rPr>
        <w:t xml:space="preserve">סי' </w:t>
      </w:r>
      <w:r w:rsidRPr="006A62CD">
        <w:rPr>
          <w:rFonts w:hint="eastAsia"/>
          <w:sz w:val="18"/>
          <w:szCs w:val="20"/>
          <w:rtl/>
        </w:rPr>
        <w:t>מ</w:t>
      </w:r>
      <w:r w:rsidRPr="006A62CD">
        <w:rPr>
          <w:sz w:val="18"/>
          <w:szCs w:val="20"/>
          <w:rtl/>
        </w:rPr>
        <w:t>"א)</w:t>
      </w:r>
    </w:p>
    <w:p w14:paraId="6D5DCD20" w14:textId="73E1B637" w:rsidR="006E36AC" w:rsidRDefault="006207C3" w:rsidP="00B1611A">
      <w:pPr>
        <w:rPr>
          <w:rtl/>
        </w:rPr>
      </w:pPr>
      <w:r>
        <w:rPr>
          <w:rFonts w:hint="cs"/>
          <w:rtl/>
        </w:rPr>
        <w:t xml:space="preserve">גם הרב גורן התיר למתיישבי יהודה ושומרון </w:t>
      </w:r>
      <w:r w:rsidR="00E7362C">
        <w:rPr>
          <w:rFonts w:hint="cs"/>
          <w:rtl/>
        </w:rPr>
        <w:t xml:space="preserve">לעשות </w:t>
      </w:r>
      <w:r>
        <w:rPr>
          <w:rFonts w:hint="cs"/>
          <w:rtl/>
        </w:rPr>
        <w:t xml:space="preserve">בשנת השמיטה פעולות שנועדו להבטיח </w:t>
      </w:r>
      <w:r w:rsidR="00B1611A">
        <w:rPr>
          <w:rFonts w:hint="cs"/>
          <w:rtl/>
        </w:rPr>
        <w:t xml:space="preserve">שמירה </w:t>
      </w:r>
      <w:r>
        <w:rPr>
          <w:rFonts w:hint="cs"/>
          <w:rtl/>
        </w:rPr>
        <w:t>על הקרקע</w:t>
      </w:r>
      <w:r w:rsidR="006E36AC">
        <w:rPr>
          <w:rFonts w:hint="cs"/>
          <w:rtl/>
        </w:rPr>
        <w:t xml:space="preserve">. הוא אמנם מתנה את ההיתר בכך </w:t>
      </w:r>
      <w:r w:rsidR="00E24948">
        <w:rPr>
          <w:rFonts w:hint="cs"/>
          <w:rtl/>
        </w:rPr>
        <w:t xml:space="preserve">שיערכו </w:t>
      </w:r>
      <w:r w:rsidR="006E36AC">
        <w:rPr>
          <w:rFonts w:hint="cs"/>
          <w:rtl/>
        </w:rPr>
        <w:t>תחילה היתר מכירה על ידי המושל הצבאי, אך מוסיף ומסביר:</w:t>
      </w:r>
    </w:p>
    <w:p w14:paraId="10546F7D" w14:textId="6CFF9758" w:rsidR="006E36AC" w:rsidRDefault="006E36AC" w:rsidP="00027215">
      <w:pPr>
        <w:pStyle w:val="a4"/>
        <w:rPr>
          <w:rtl/>
        </w:rPr>
      </w:pPr>
      <w:r>
        <w:rPr>
          <w:rFonts w:hint="cs"/>
          <w:rtl/>
        </w:rPr>
        <w:t xml:space="preserve">"כל פעולה התיישבותית, בנין או חקלאות, יש בה משום חיזוק הבעלות היהודית ביהודה ושומרון... יש חשיבות רבה לעבודת האדמה לכל מטרה שהיא כדי לחזק את הישוב היהודי באזורים אלו, </w:t>
      </w:r>
      <w:r w:rsidRPr="006A62CD">
        <w:rPr>
          <w:rFonts w:hint="eastAsia"/>
          <w:b/>
          <w:bCs/>
          <w:rtl/>
        </w:rPr>
        <w:t>שלפי</w:t>
      </w:r>
      <w:r w:rsidRPr="006A62CD">
        <w:rPr>
          <w:b/>
          <w:bCs/>
          <w:rtl/>
        </w:rPr>
        <w:t xml:space="preserve"> </w:t>
      </w:r>
      <w:r w:rsidRPr="006A62CD">
        <w:rPr>
          <w:rFonts w:hint="eastAsia"/>
          <w:b/>
          <w:bCs/>
          <w:rtl/>
        </w:rPr>
        <w:t>התלמוד</w:t>
      </w:r>
      <w:r w:rsidRPr="006A62CD">
        <w:rPr>
          <w:b/>
          <w:bCs/>
          <w:rtl/>
        </w:rPr>
        <w:t xml:space="preserve"> </w:t>
      </w:r>
      <w:r w:rsidRPr="006A62CD">
        <w:rPr>
          <w:rFonts w:hint="eastAsia"/>
          <w:b/>
          <w:bCs/>
          <w:rtl/>
        </w:rPr>
        <w:t>ירושלמי</w:t>
      </w:r>
      <w:r w:rsidRPr="006A62CD">
        <w:rPr>
          <w:b/>
          <w:bCs/>
          <w:rtl/>
        </w:rPr>
        <w:t xml:space="preserve"> </w:t>
      </w:r>
      <w:r w:rsidRPr="006A62CD">
        <w:rPr>
          <w:rFonts w:hint="eastAsia"/>
          <w:b/>
          <w:bCs/>
          <w:rtl/>
        </w:rPr>
        <w:t>במועד</w:t>
      </w:r>
      <w:r w:rsidRPr="006A62CD">
        <w:rPr>
          <w:b/>
          <w:bCs/>
          <w:rtl/>
        </w:rPr>
        <w:t xml:space="preserve"> </w:t>
      </w:r>
      <w:r w:rsidRPr="006A62CD">
        <w:rPr>
          <w:rFonts w:hint="eastAsia"/>
          <w:b/>
          <w:bCs/>
          <w:rtl/>
        </w:rPr>
        <w:t>קטן</w:t>
      </w:r>
      <w:r w:rsidRPr="006A62CD">
        <w:rPr>
          <w:b/>
          <w:bCs/>
          <w:rtl/>
        </w:rPr>
        <w:t xml:space="preserve">, </w:t>
      </w:r>
      <w:r w:rsidRPr="006A62CD">
        <w:rPr>
          <w:rFonts w:hint="eastAsia"/>
          <w:b/>
          <w:bCs/>
          <w:rtl/>
        </w:rPr>
        <w:t>יש</w:t>
      </w:r>
      <w:r w:rsidRPr="006A62CD">
        <w:rPr>
          <w:b/>
          <w:bCs/>
          <w:rtl/>
        </w:rPr>
        <w:t xml:space="preserve"> </w:t>
      </w:r>
      <w:r w:rsidRPr="006A62CD">
        <w:rPr>
          <w:rFonts w:hint="eastAsia"/>
          <w:b/>
          <w:bCs/>
          <w:rtl/>
        </w:rPr>
        <w:t>בזה</w:t>
      </w:r>
      <w:r w:rsidRPr="006A62CD">
        <w:rPr>
          <w:b/>
          <w:bCs/>
          <w:rtl/>
        </w:rPr>
        <w:t xml:space="preserve"> </w:t>
      </w:r>
      <w:r w:rsidRPr="006A62CD">
        <w:rPr>
          <w:rFonts w:hint="eastAsia"/>
          <w:b/>
          <w:bCs/>
          <w:rtl/>
        </w:rPr>
        <w:t>משום</w:t>
      </w:r>
      <w:r w:rsidRPr="006A62CD">
        <w:rPr>
          <w:b/>
          <w:bCs/>
          <w:rtl/>
        </w:rPr>
        <w:t xml:space="preserve"> </w:t>
      </w:r>
      <w:r w:rsidRPr="006A62CD">
        <w:rPr>
          <w:rFonts w:hint="eastAsia"/>
          <w:b/>
          <w:bCs/>
          <w:rtl/>
        </w:rPr>
        <w:t>כיבוש</w:t>
      </w:r>
      <w:r w:rsidRPr="006A62CD">
        <w:rPr>
          <w:b/>
          <w:bCs/>
          <w:rtl/>
        </w:rPr>
        <w:t xml:space="preserve"> </w:t>
      </w:r>
      <w:r w:rsidRPr="006A62CD">
        <w:rPr>
          <w:rFonts w:hint="eastAsia"/>
          <w:b/>
          <w:bCs/>
          <w:rtl/>
        </w:rPr>
        <w:t>הארץ</w:t>
      </w:r>
      <w:r w:rsidRPr="006A62CD">
        <w:rPr>
          <w:b/>
          <w:bCs/>
          <w:rtl/>
        </w:rPr>
        <w:t xml:space="preserve"> </w:t>
      </w:r>
      <w:r w:rsidRPr="006A62CD">
        <w:rPr>
          <w:rFonts w:hint="eastAsia"/>
          <w:b/>
          <w:bCs/>
          <w:rtl/>
        </w:rPr>
        <w:t>וחיזוק</w:t>
      </w:r>
      <w:r w:rsidRPr="006A62CD">
        <w:rPr>
          <w:b/>
          <w:bCs/>
          <w:rtl/>
        </w:rPr>
        <w:t xml:space="preserve"> </w:t>
      </w:r>
      <w:r w:rsidRPr="006A62CD">
        <w:rPr>
          <w:rFonts w:hint="eastAsia"/>
          <w:b/>
          <w:bCs/>
          <w:rtl/>
        </w:rPr>
        <w:t>קדושתה</w:t>
      </w:r>
      <w:r>
        <w:rPr>
          <w:rFonts w:hint="cs"/>
          <w:rtl/>
        </w:rPr>
        <w:t xml:space="preserve">. לכן, מותר לכם לגנן את השטחים הנועדים לכך כדי לחזק את הקשר שלכם למקום". </w:t>
      </w:r>
      <w:r w:rsidRPr="006A62CD">
        <w:rPr>
          <w:sz w:val="18"/>
          <w:szCs w:val="20"/>
          <w:rtl/>
        </w:rPr>
        <w:t xml:space="preserve">(הרב </w:t>
      </w:r>
      <w:r w:rsidRPr="006A62CD">
        <w:rPr>
          <w:rFonts w:hint="eastAsia"/>
          <w:sz w:val="18"/>
          <w:szCs w:val="20"/>
          <w:rtl/>
        </w:rPr>
        <w:t>שלמה</w:t>
      </w:r>
      <w:r w:rsidRPr="006A62CD">
        <w:rPr>
          <w:sz w:val="18"/>
          <w:szCs w:val="20"/>
          <w:rtl/>
        </w:rPr>
        <w:t xml:space="preserve"> </w:t>
      </w:r>
      <w:r w:rsidRPr="006A62CD">
        <w:rPr>
          <w:rFonts w:hint="eastAsia"/>
          <w:sz w:val="18"/>
          <w:szCs w:val="20"/>
          <w:rtl/>
        </w:rPr>
        <w:t>גורן</w:t>
      </w:r>
      <w:r w:rsidRPr="006A62CD">
        <w:rPr>
          <w:sz w:val="18"/>
          <w:szCs w:val="20"/>
          <w:rtl/>
        </w:rPr>
        <w:t xml:space="preserve">, </w:t>
      </w:r>
      <w:r w:rsidRPr="006A62CD">
        <w:rPr>
          <w:rFonts w:hint="eastAsia"/>
          <w:sz w:val="18"/>
          <w:szCs w:val="20"/>
          <w:rtl/>
        </w:rPr>
        <w:t>תורת</w:t>
      </w:r>
      <w:r w:rsidRPr="006A62CD">
        <w:rPr>
          <w:sz w:val="18"/>
          <w:szCs w:val="20"/>
          <w:rtl/>
        </w:rPr>
        <w:t xml:space="preserve"> </w:t>
      </w:r>
      <w:r w:rsidRPr="006A62CD">
        <w:rPr>
          <w:rFonts w:hint="eastAsia"/>
          <w:sz w:val="18"/>
          <w:szCs w:val="20"/>
          <w:rtl/>
        </w:rPr>
        <w:t>הארץ</w:t>
      </w:r>
      <w:r w:rsidRPr="006A62CD">
        <w:rPr>
          <w:sz w:val="18"/>
          <w:szCs w:val="20"/>
          <w:rtl/>
        </w:rPr>
        <w:t xml:space="preserve"> </w:t>
      </w:r>
      <w:r w:rsidR="00C63991" w:rsidRPr="006A62CD">
        <w:rPr>
          <w:rFonts w:hint="eastAsia"/>
          <w:sz w:val="18"/>
          <w:szCs w:val="20"/>
          <w:rtl/>
        </w:rPr>
        <w:t>ח</w:t>
      </w:r>
      <w:r w:rsidR="00C63991">
        <w:rPr>
          <w:rFonts w:hint="cs"/>
          <w:sz w:val="18"/>
          <w:szCs w:val="20"/>
          <w:rtl/>
        </w:rPr>
        <w:t>"</w:t>
      </w:r>
      <w:r w:rsidRPr="006A62CD">
        <w:rPr>
          <w:rFonts w:hint="eastAsia"/>
          <w:sz w:val="18"/>
          <w:szCs w:val="20"/>
          <w:rtl/>
        </w:rPr>
        <w:t>א</w:t>
      </w:r>
      <w:r w:rsidRPr="006A62CD">
        <w:rPr>
          <w:sz w:val="18"/>
          <w:szCs w:val="20"/>
          <w:rtl/>
        </w:rPr>
        <w:t xml:space="preserve"> סי</w:t>
      </w:r>
      <w:r w:rsidR="00C63991">
        <w:rPr>
          <w:rFonts w:hint="cs"/>
          <w:sz w:val="18"/>
          <w:szCs w:val="20"/>
          <w:rtl/>
        </w:rPr>
        <w:t>'</w:t>
      </w:r>
      <w:r w:rsidRPr="006A62CD">
        <w:rPr>
          <w:sz w:val="18"/>
          <w:szCs w:val="20"/>
          <w:rtl/>
        </w:rPr>
        <w:t xml:space="preserve"> ט')</w:t>
      </w:r>
    </w:p>
    <w:p w14:paraId="7D20A62C" w14:textId="21F3A05B" w:rsidR="006E36AC" w:rsidRDefault="005C0204" w:rsidP="006E36AC">
      <w:pPr>
        <w:rPr>
          <w:rtl/>
        </w:rPr>
      </w:pPr>
      <w:r>
        <w:rPr>
          <w:rFonts w:hint="cs"/>
          <w:rtl/>
        </w:rPr>
        <w:t>ו</w:t>
      </w:r>
      <w:r w:rsidR="006E36AC">
        <w:rPr>
          <w:rFonts w:hint="cs"/>
          <w:rtl/>
        </w:rPr>
        <w:t>הניף ידו</w:t>
      </w:r>
      <w:r>
        <w:rPr>
          <w:rFonts w:hint="cs"/>
          <w:rtl/>
        </w:rPr>
        <w:t xml:space="preserve"> בשנית</w:t>
      </w:r>
      <w:r w:rsidR="006E36AC">
        <w:rPr>
          <w:rFonts w:hint="cs"/>
          <w:rtl/>
        </w:rPr>
        <w:t>:</w:t>
      </w:r>
    </w:p>
    <w:p w14:paraId="26B02D42" w14:textId="025D40A2" w:rsidR="006E36AC" w:rsidRDefault="006E36AC" w:rsidP="00027215">
      <w:pPr>
        <w:pStyle w:val="a4"/>
        <w:rPr>
          <w:rtl/>
        </w:rPr>
      </w:pPr>
      <w:r>
        <w:rPr>
          <w:rFonts w:hint="cs"/>
          <w:rtl/>
        </w:rPr>
        <w:t xml:space="preserve">"דרך שניה להיתר השמיטה בהתנחלויות אפשר למצוא, מאחר שהן עומדות במאבק קשה להבטיח את הבעלות היהודית על האדמות, ולפי ההלכה הפגנת הבעלות היהודית והעיבוד של הקרקע נחשב לכיבוש של השטח, כמו שמבואר בירושלמי מסכת מועד קטן... וכתיב </w:t>
      </w:r>
      <w:r w:rsidR="00BA2BCB">
        <w:rPr>
          <w:rFonts w:hint="cs"/>
          <w:rtl/>
        </w:rPr>
        <w:t>'</w:t>
      </w:r>
      <w:r>
        <w:rPr>
          <w:rFonts w:hint="cs"/>
          <w:rtl/>
        </w:rPr>
        <w:t>עד רדתה ואפילו בשבת</w:t>
      </w:r>
      <w:r w:rsidR="00BA2BCB">
        <w:rPr>
          <w:rFonts w:hint="cs"/>
          <w:rtl/>
        </w:rPr>
        <w:t xml:space="preserve">'. </w:t>
      </w:r>
      <w:r>
        <w:rPr>
          <w:rFonts w:hint="cs"/>
          <w:rtl/>
        </w:rPr>
        <w:t>הרי שהשגת בעלות על קרקע בארץ ישראל נידונה ככיבוש. ובוודאי שכל הכרוך בעיבוד האדמ</w:t>
      </w:r>
      <w:r w:rsidR="00B1611A">
        <w:rPr>
          <w:rFonts w:hint="cs"/>
          <w:rtl/>
        </w:rPr>
        <w:t xml:space="preserve">ות בהתנחלויות נחשב לכיבוש, </w:t>
      </w:r>
      <w:proofErr w:type="spellStart"/>
      <w:r w:rsidR="00B1611A">
        <w:rPr>
          <w:rFonts w:hint="cs"/>
          <w:rtl/>
        </w:rPr>
        <w:t>ושיח</w:t>
      </w:r>
      <w:r>
        <w:rPr>
          <w:rFonts w:hint="cs"/>
          <w:rtl/>
        </w:rPr>
        <w:t>ר</w:t>
      </w:r>
      <w:r w:rsidR="00B1611A">
        <w:rPr>
          <w:rFonts w:hint="cs"/>
          <w:rtl/>
        </w:rPr>
        <w:t>ו</w:t>
      </w:r>
      <w:r>
        <w:rPr>
          <w:rFonts w:hint="cs"/>
          <w:rtl/>
        </w:rPr>
        <w:t>ר</w:t>
      </w:r>
      <w:proofErr w:type="spellEnd"/>
      <w:r>
        <w:rPr>
          <w:rFonts w:hint="cs"/>
          <w:rtl/>
        </w:rPr>
        <w:t xml:space="preserve"> </w:t>
      </w:r>
      <w:r>
        <w:rPr>
          <w:rFonts w:hint="cs"/>
          <w:rtl/>
        </w:rPr>
        <w:t>האדמות מידי הנכרים דוחה שמיטה בזמן הזה שהיא דרבנן, כמו שהתירו שבות מדרבנן לצורך הש</w:t>
      </w:r>
      <w:r w:rsidR="00B1611A">
        <w:rPr>
          <w:rFonts w:hint="cs"/>
          <w:rtl/>
        </w:rPr>
        <w:t>גת בעלות על אדמה בארץ ישראל, כמ</w:t>
      </w:r>
      <w:r>
        <w:rPr>
          <w:rFonts w:hint="cs"/>
          <w:rtl/>
        </w:rPr>
        <w:t>ו</w:t>
      </w:r>
      <w:r w:rsidR="00B1611A">
        <w:rPr>
          <w:rFonts w:hint="cs"/>
          <w:rtl/>
        </w:rPr>
        <w:t>ב</w:t>
      </w:r>
      <w:r>
        <w:rPr>
          <w:rFonts w:hint="cs"/>
          <w:rtl/>
        </w:rPr>
        <w:t xml:space="preserve">א במסכת גיטין ובירושלמי הנ"ל". </w:t>
      </w:r>
      <w:r w:rsidRPr="006A62CD">
        <w:rPr>
          <w:sz w:val="18"/>
          <w:szCs w:val="20"/>
          <w:rtl/>
        </w:rPr>
        <w:t xml:space="preserve">(שם </w:t>
      </w:r>
      <w:r w:rsidR="00C76CFE" w:rsidRPr="006A62CD">
        <w:rPr>
          <w:rFonts w:hint="eastAsia"/>
          <w:sz w:val="18"/>
          <w:szCs w:val="20"/>
          <w:rtl/>
        </w:rPr>
        <w:t>ח</w:t>
      </w:r>
      <w:r w:rsidR="00C76CFE" w:rsidRPr="006A62CD">
        <w:rPr>
          <w:sz w:val="18"/>
          <w:szCs w:val="20"/>
          <w:rtl/>
        </w:rPr>
        <w:t>"</w:t>
      </w:r>
      <w:r w:rsidRPr="006A62CD">
        <w:rPr>
          <w:rFonts w:hint="eastAsia"/>
          <w:sz w:val="18"/>
          <w:szCs w:val="20"/>
          <w:rtl/>
        </w:rPr>
        <w:t>א</w:t>
      </w:r>
      <w:r w:rsidRPr="006A62CD">
        <w:rPr>
          <w:sz w:val="18"/>
          <w:szCs w:val="20"/>
          <w:rtl/>
        </w:rPr>
        <w:t xml:space="preserve"> סי</w:t>
      </w:r>
      <w:r w:rsidR="00C76CFE" w:rsidRPr="006A62CD">
        <w:rPr>
          <w:sz w:val="18"/>
          <w:szCs w:val="20"/>
          <w:rtl/>
        </w:rPr>
        <w:t>'</w:t>
      </w:r>
      <w:r w:rsidRPr="006A62CD">
        <w:rPr>
          <w:sz w:val="18"/>
          <w:szCs w:val="20"/>
          <w:rtl/>
        </w:rPr>
        <w:t xml:space="preserve"> א')</w:t>
      </w:r>
    </w:p>
    <w:p w14:paraId="758EBF43" w14:textId="475261F5" w:rsidR="006529D0" w:rsidRDefault="006E36AC" w:rsidP="006529D0">
      <w:pPr>
        <w:rPr>
          <w:rtl/>
        </w:rPr>
      </w:pPr>
      <w:r>
        <w:rPr>
          <w:rFonts w:hint="cs"/>
          <w:rtl/>
        </w:rPr>
        <w:t xml:space="preserve">מצד אחד, הרב גורן אכן מתיר איסורי דרבנן בלבד, כפי שעולה מפשטות הסוגיות, וכפי שהדגישו </w:t>
      </w:r>
      <w:proofErr w:type="spellStart"/>
      <w:r>
        <w:rPr>
          <w:rFonts w:hint="cs"/>
          <w:rtl/>
        </w:rPr>
        <w:t>החיד"א</w:t>
      </w:r>
      <w:proofErr w:type="spellEnd"/>
      <w:r>
        <w:rPr>
          <w:rFonts w:hint="cs"/>
          <w:rtl/>
        </w:rPr>
        <w:t xml:space="preserve"> </w:t>
      </w:r>
      <w:proofErr w:type="spellStart"/>
      <w:r>
        <w:rPr>
          <w:rFonts w:hint="cs"/>
          <w:rtl/>
        </w:rPr>
        <w:t>והראי"ה</w:t>
      </w:r>
      <w:proofErr w:type="spellEnd"/>
      <w:r>
        <w:rPr>
          <w:rFonts w:hint="cs"/>
          <w:rtl/>
        </w:rPr>
        <w:t xml:space="preserve"> קוק. מצד שני, </w:t>
      </w:r>
      <w:r w:rsidR="006529D0">
        <w:rPr>
          <w:rFonts w:hint="cs"/>
          <w:rtl/>
        </w:rPr>
        <w:t xml:space="preserve">דומה </w:t>
      </w:r>
      <w:r>
        <w:rPr>
          <w:rFonts w:hint="cs"/>
          <w:rtl/>
        </w:rPr>
        <w:t xml:space="preserve">שהרב גורן </w:t>
      </w:r>
      <w:r w:rsidR="00C34927">
        <w:rPr>
          <w:rFonts w:hint="cs"/>
          <w:rtl/>
        </w:rPr>
        <w:t>ראה קשר הדוק יותר בין דין "</w:t>
      </w:r>
      <w:r w:rsidR="00475225">
        <w:rPr>
          <w:rtl/>
        </w:rPr>
        <w:t>עַד רִדְתָּהּ</w:t>
      </w:r>
      <w:r w:rsidR="00C34927">
        <w:rPr>
          <w:rFonts w:hint="cs"/>
          <w:rtl/>
        </w:rPr>
        <w:t xml:space="preserve">" כפשוטו ובין ההיתרים המיוחדים לשמיטה. לשיטתו, אין זו </w:t>
      </w:r>
      <w:r w:rsidR="00DE1346">
        <w:rPr>
          <w:rFonts w:hint="cs"/>
          <w:rtl/>
        </w:rPr>
        <w:t>'</w:t>
      </w:r>
      <w:r w:rsidR="00C34927">
        <w:rPr>
          <w:rFonts w:hint="cs"/>
          <w:rtl/>
        </w:rPr>
        <w:t>אסמכתא</w:t>
      </w:r>
      <w:r w:rsidR="00DE1346">
        <w:rPr>
          <w:rFonts w:hint="cs"/>
          <w:rtl/>
        </w:rPr>
        <w:t xml:space="preserve">' </w:t>
      </w:r>
      <w:r w:rsidR="00C34927">
        <w:rPr>
          <w:rFonts w:hint="cs"/>
          <w:rtl/>
        </w:rPr>
        <w:t xml:space="preserve">או דמיון רחוק, אלא </w:t>
      </w:r>
      <w:r w:rsidR="00982A1B">
        <w:rPr>
          <w:rFonts w:hint="cs"/>
          <w:rtl/>
        </w:rPr>
        <w:t xml:space="preserve">אותה </w:t>
      </w:r>
      <w:r w:rsidR="00C34927">
        <w:rPr>
          <w:rFonts w:hint="cs"/>
          <w:rtl/>
        </w:rPr>
        <w:t xml:space="preserve">הלכה </w:t>
      </w:r>
      <w:r w:rsidR="00982A1B">
        <w:rPr>
          <w:rFonts w:hint="cs"/>
          <w:rtl/>
        </w:rPr>
        <w:t>עצמה</w:t>
      </w:r>
      <w:r w:rsidR="004B74CE">
        <w:rPr>
          <w:rFonts w:hint="cs"/>
          <w:rtl/>
        </w:rPr>
        <w:t>, הנוגעת להיתרים מיוחדים במסגרת הלחימה</w:t>
      </w:r>
      <w:r w:rsidR="009919CF">
        <w:rPr>
          <w:rFonts w:hint="cs"/>
          <w:rtl/>
        </w:rPr>
        <w:t xml:space="preserve">, אלא שההיתרים שנובעים ממנה אינם זהים בכל מקרה </w:t>
      </w:r>
      <w:r w:rsidR="009919CF">
        <w:rPr>
          <w:rtl/>
        </w:rPr>
        <w:t>–</w:t>
      </w:r>
      <w:r w:rsidR="00C735EE">
        <w:rPr>
          <w:rFonts w:hint="cs"/>
          <w:rtl/>
        </w:rPr>
        <w:t xml:space="preserve"> </w:t>
      </w:r>
      <w:r w:rsidR="009919CF">
        <w:rPr>
          <w:rFonts w:hint="cs"/>
          <w:rtl/>
        </w:rPr>
        <w:t>ופעמים ש</w:t>
      </w:r>
      <w:r w:rsidR="00C735EE">
        <w:rPr>
          <w:rFonts w:hint="cs"/>
          <w:rtl/>
        </w:rPr>
        <w:t xml:space="preserve">היא </w:t>
      </w:r>
      <w:r w:rsidR="00C34927">
        <w:rPr>
          <w:rFonts w:hint="cs"/>
          <w:rtl/>
        </w:rPr>
        <w:t xml:space="preserve">מתירה כל איסור </w:t>
      </w:r>
      <w:r w:rsidR="00FE5321">
        <w:rPr>
          <w:rFonts w:hint="cs"/>
          <w:rtl/>
        </w:rPr>
        <w:t>באופן גורף</w:t>
      </w:r>
      <w:r w:rsidR="00C34927">
        <w:rPr>
          <w:rFonts w:hint="cs"/>
          <w:rtl/>
        </w:rPr>
        <w:t>, ו</w:t>
      </w:r>
      <w:r w:rsidR="009919CF">
        <w:rPr>
          <w:rFonts w:hint="cs"/>
          <w:rtl/>
        </w:rPr>
        <w:t>פעמים</w:t>
      </w:r>
      <w:r w:rsidR="005E765D">
        <w:rPr>
          <w:rFonts w:hint="cs"/>
          <w:rtl/>
        </w:rPr>
        <w:t xml:space="preserve"> שהיא מתירה</w:t>
      </w:r>
      <w:r w:rsidR="00C34927">
        <w:rPr>
          <w:rFonts w:hint="cs"/>
          <w:rtl/>
        </w:rPr>
        <w:t xml:space="preserve"> איסורי דרבנן בלבד.</w:t>
      </w:r>
    </w:p>
    <w:p w14:paraId="065607D0" w14:textId="0915DAEB" w:rsidR="00C34927" w:rsidRDefault="006529D0" w:rsidP="006529D0">
      <w:pPr>
        <w:rPr>
          <w:rtl/>
        </w:rPr>
      </w:pPr>
      <w:r>
        <w:rPr>
          <w:rFonts w:hint="cs"/>
          <w:rtl/>
        </w:rPr>
        <w:t xml:space="preserve">אכן, </w:t>
      </w:r>
      <w:r w:rsidR="00982A1B">
        <w:rPr>
          <w:rFonts w:hint="cs"/>
          <w:rtl/>
        </w:rPr>
        <w:t xml:space="preserve">כך ביאר הרב גורן עצמו את הדברים בתשובתו היסודית בעניין </w:t>
      </w:r>
      <w:r w:rsidR="009F1818">
        <w:rPr>
          <w:rFonts w:hint="cs"/>
          <w:rtl/>
        </w:rPr>
        <w:t>"</w:t>
      </w:r>
      <w:r w:rsidR="009F1818">
        <w:rPr>
          <w:rtl/>
        </w:rPr>
        <w:t>עַד רִדְתָּהּ</w:t>
      </w:r>
      <w:r w:rsidR="009F1818">
        <w:rPr>
          <w:rFonts w:hint="cs"/>
          <w:rtl/>
        </w:rPr>
        <w:t>"</w:t>
      </w:r>
      <w:r w:rsidR="00982A1B">
        <w:rPr>
          <w:rFonts w:hint="cs"/>
          <w:rtl/>
        </w:rPr>
        <w:t>:</w:t>
      </w:r>
    </w:p>
    <w:p w14:paraId="2BC71724" w14:textId="222D3355" w:rsidR="00982A1B" w:rsidRDefault="00982A1B" w:rsidP="00027215">
      <w:pPr>
        <w:pStyle w:val="a4"/>
        <w:rPr>
          <w:rtl/>
        </w:rPr>
      </w:pPr>
      <w:r>
        <w:rPr>
          <w:rFonts w:hint="cs"/>
          <w:rtl/>
        </w:rPr>
        <w:t>"</w:t>
      </w:r>
      <w:r w:rsidRPr="00982A1B">
        <w:rPr>
          <w:rtl/>
        </w:rPr>
        <w:t xml:space="preserve">למדים אנו מכאן שההיתר עד רדתה אינו מוסב רק על כיבוש הארץ בדרכי לחימה, וכי הגורם להיתר זה אינו מצוות הלחימה או פיקוח נפש כלשהו במלחמה, אלא מצות כיבוש </w:t>
      </w:r>
      <w:r>
        <w:rPr>
          <w:rtl/>
        </w:rPr>
        <w:t>ארץ והתנחלותנו בה היא הדוחה שבת</w:t>
      </w:r>
      <w:r>
        <w:rPr>
          <w:rFonts w:hint="cs"/>
          <w:rtl/>
        </w:rPr>
        <w:t xml:space="preserve">... </w:t>
      </w:r>
      <w:r w:rsidRPr="00982A1B">
        <w:rPr>
          <w:rtl/>
        </w:rPr>
        <w:t>מצות כיבוש הארץ והתנחלותנו בה היא הדוחה שבת ולכן לא רק כיבוש בדרכי לחימה דוחה שבת אלא גם גאולת הארץ בדרכים אזרחיות והתנחלות על הקרקע שמטרתה מניעת אפשרות להשתלטות הגויים עליה גם היא דוחה שבת מטעם עד רדתה אפילו בשבת</w:t>
      </w:r>
      <w:r>
        <w:rPr>
          <w:rFonts w:hint="cs"/>
          <w:rtl/>
        </w:rPr>
        <w:t>.</w:t>
      </w:r>
      <w:r w:rsidR="006A24E9">
        <w:rPr>
          <w:rtl/>
        </w:rPr>
        <w:tab/>
      </w:r>
      <w:r w:rsidR="006A24E9">
        <w:rPr>
          <w:rtl/>
        </w:rPr>
        <w:br/>
      </w:r>
      <w:r w:rsidRPr="00982A1B">
        <w:rPr>
          <w:rtl/>
        </w:rPr>
        <w:t>אמנם אין הירושלמי מתיר שם לעבור על איסור תורה בשבת</w:t>
      </w:r>
      <w:r>
        <w:rPr>
          <w:rFonts w:hint="cs"/>
          <w:rtl/>
        </w:rPr>
        <w:t xml:space="preserve">... </w:t>
      </w:r>
      <w:r w:rsidRPr="00982A1B">
        <w:rPr>
          <w:rtl/>
        </w:rPr>
        <w:t xml:space="preserve">מכל מקום מאחר שהירושלמי מביא על כך ראיה מכיבוש יריחו ומעד רדתה כמו במס' שבת פ"א </w:t>
      </w:r>
      <w:proofErr w:type="spellStart"/>
      <w:r w:rsidRPr="00982A1B">
        <w:rPr>
          <w:rtl/>
        </w:rPr>
        <w:t>ה"ח</w:t>
      </w:r>
      <w:proofErr w:type="spellEnd"/>
      <w:r w:rsidRPr="00982A1B">
        <w:rPr>
          <w:rtl/>
        </w:rPr>
        <w:t xml:space="preserve"> </w:t>
      </w:r>
      <w:proofErr w:type="spellStart"/>
      <w:r w:rsidRPr="00982A1B">
        <w:rPr>
          <w:rtl/>
        </w:rPr>
        <w:t>לענין</w:t>
      </w:r>
      <w:proofErr w:type="spellEnd"/>
      <w:r w:rsidRPr="00982A1B">
        <w:rPr>
          <w:rtl/>
        </w:rPr>
        <w:t xml:space="preserve"> מצור על עיירות של גויים</w:t>
      </w:r>
      <w:r>
        <w:rPr>
          <w:rFonts w:hint="cs"/>
          <w:rtl/>
        </w:rPr>
        <w:t>,</w:t>
      </w:r>
      <w:r w:rsidRPr="00982A1B">
        <w:rPr>
          <w:rtl/>
        </w:rPr>
        <w:t xml:space="preserve"> שמע מינה שגם גאולת הארץ בצורה אזרחית דינה כדין מ</w:t>
      </w:r>
      <w:r>
        <w:rPr>
          <w:rtl/>
        </w:rPr>
        <w:t>לחמת מצוה הדוחה שבת מבחינה עקרו</w:t>
      </w:r>
      <w:r w:rsidRPr="00982A1B">
        <w:rPr>
          <w:rtl/>
        </w:rPr>
        <w:t>נית ולמעשה התירו לעבור למטרה זו על שבות מדרבנן</w:t>
      </w:r>
      <w:r>
        <w:rPr>
          <w:rFonts w:hint="cs"/>
          <w:rtl/>
        </w:rPr>
        <w:t xml:space="preserve">". </w:t>
      </w:r>
      <w:r w:rsidRPr="006A62CD">
        <w:rPr>
          <w:sz w:val="18"/>
          <w:szCs w:val="20"/>
          <w:rtl/>
        </w:rPr>
        <w:t xml:space="preserve">(שו"ת </w:t>
      </w:r>
      <w:r w:rsidRPr="006A62CD">
        <w:rPr>
          <w:rFonts w:hint="eastAsia"/>
          <w:sz w:val="18"/>
          <w:szCs w:val="20"/>
          <w:rtl/>
        </w:rPr>
        <w:t>משיב</w:t>
      </w:r>
      <w:r w:rsidRPr="006A62CD">
        <w:rPr>
          <w:sz w:val="18"/>
          <w:szCs w:val="20"/>
          <w:rtl/>
        </w:rPr>
        <w:t xml:space="preserve"> </w:t>
      </w:r>
      <w:r w:rsidRPr="006A62CD">
        <w:rPr>
          <w:rFonts w:hint="eastAsia"/>
          <w:sz w:val="18"/>
          <w:szCs w:val="20"/>
          <w:rtl/>
        </w:rPr>
        <w:t>מלחמה</w:t>
      </w:r>
      <w:r w:rsidRPr="006A62CD">
        <w:rPr>
          <w:sz w:val="18"/>
          <w:szCs w:val="20"/>
          <w:rtl/>
        </w:rPr>
        <w:t xml:space="preserve"> </w:t>
      </w:r>
      <w:r w:rsidR="00FF2D80">
        <w:rPr>
          <w:rFonts w:hint="cs"/>
          <w:sz w:val="18"/>
          <w:szCs w:val="20"/>
          <w:rtl/>
        </w:rPr>
        <w:t>ח"</w:t>
      </w:r>
      <w:r w:rsidRPr="006A62CD">
        <w:rPr>
          <w:rFonts w:hint="eastAsia"/>
          <w:sz w:val="18"/>
          <w:szCs w:val="20"/>
          <w:rtl/>
        </w:rPr>
        <w:t>א</w:t>
      </w:r>
      <w:r w:rsidR="00FF2D80">
        <w:rPr>
          <w:rFonts w:hint="cs"/>
          <w:sz w:val="18"/>
          <w:szCs w:val="20"/>
          <w:rtl/>
        </w:rPr>
        <w:t xml:space="preserve"> סי'</w:t>
      </w:r>
      <w:r w:rsidRPr="006A62CD">
        <w:rPr>
          <w:sz w:val="18"/>
          <w:szCs w:val="20"/>
          <w:rtl/>
        </w:rPr>
        <w:t xml:space="preserve"> ב')</w:t>
      </w:r>
    </w:p>
    <w:p w14:paraId="55694AE9" w14:textId="15798E59" w:rsidR="00982A1B" w:rsidRDefault="00982A1B" w:rsidP="00B1611A">
      <w:pPr>
        <w:rPr>
          <w:rtl/>
        </w:rPr>
      </w:pPr>
      <w:r>
        <w:rPr>
          <w:rFonts w:hint="cs"/>
          <w:rtl/>
        </w:rPr>
        <w:t>בהמשך דבריו נוקט הרב גורן ניסוח מחודש שלפיו "לא התירו חכמים לעבור על איסורי תורה" לצורך ישוב הארץ. וצריך עיון</w:t>
      </w:r>
      <w:r w:rsidR="003D536A">
        <w:rPr>
          <w:rFonts w:hint="cs"/>
          <w:rtl/>
        </w:rPr>
        <w:t xml:space="preserve"> </w:t>
      </w:r>
      <w:r w:rsidR="003D536A">
        <w:rPr>
          <w:rtl/>
        </w:rPr>
        <w:t>–</w:t>
      </w:r>
      <w:r w:rsidR="003D536A">
        <w:rPr>
          <w:rFonts w:hint="cs"/>
          <w:rtl/>
        </w:rPr>
        <w:t xml:space="preserve"> </w:t>
      </w:r>
      <w:r>
        <w:rPr>
          <w:rFonts w:hint="cs"/>
          <w:rtl/>
        </w:rPr>
        <w:t>שכן ההיתר לחלל את השבת ולעבור על איסורים אחרים מדין "</w:t>
      </w:r>
      <w:r w:rsidR="004756CF">
        <w:rPr>
          <w:rtl/>
        </w:rPr>
        <w:t>עַד רִדְתָּהּ</w:t>
      </w:r>
      <w:r>
        <w:rPr>
          <w:rFonts w:hint="cs"/>
          <w:rtl/>
        </w:rPr>
        <w:t xml:space="preserve">" איננו היתר </w:t>
      </w:r>
      <w:r w:rsidR="008F4016">
        <w:rPr>
          <w:rFonts w:hint="cs"/>
          <w:rtl/>
        </w:rPr>
        <w:t>מדרבנן</w:t>
      </w:r>
      <w:r>
        <w:rPr>
          <w:rFonts w:hint="cs"/>
          <w:rtl/>
        </w:rPr>
        <w:t xml:space="preserve">, אלא דין דאורייתא. </w:t>
      </w:r>
      <w:r w:rsidR="00860CDD">
        <w:rPr>
          <w:rFonts w:hint="cs"/>
          <w:rtl/>
        </w:rPr>
        <w:t xml:space="preserve">עם זאת, לענייננו, </w:t>
      </w:r>
      <w:r>
        <w:rPr>
          <w:rFonts w:hint="cs"/>
          <w:rtl/>
        </w:rPr>
        <w:t xml:space="preserve">כוונת הרב גורן ברורה: דין </w:t>
      </w:r>
      <w:r w:rsidR="00860CDD">
        <w:rPr>
          <w:rFonts w:hint="cs"/>
          <w:rtl/>
        </w:rPr>
        <w:t>"</w:t>
      </w:r>
      <w:r w:rsidR="00860CDD">
        <w:rPr>
          <w:rtl/>
        </w:rPr>
        <w:t>עַד רִדְתָּהּ</w:t>
      </w:r>
      <w:r w:rsidR="00860CDD">
        <w:rPr>
          <w:rFonts w:hint="cs"/>
          <w:rtl/>
        </w:rPr>
        <w:t>"</w:t>
      </w:r>
      <w:r w:rsidR="00860CDD" w:rsidDel="00860CDD">
        <w:rPr>
          <w:rFonts w:hint="cs"/>
          <w:rtl/>
        </w:rPr>
        <w:t xml:space="preserve"> </w:t>
      </w:r>
      <w:r>
        <w:rPr>
          <w:rFonts w:hint="cs"/>
          <w:rtl/>
        </w:rPr>
        <w:t>עצמו</w:t>
      </w:r>
      <w:r w:rsidR="00B1611A">
        <w:rPr>
          <w:rFonts w:hint="cs"/>
          <w:rtl/>
        </w:rPr>
        <w:t xml:space="preserve"> </w:t>
      </w:r>
      <w:r w:rsidR="00B1611A">
        <w:rPr>
          <w:rtl/>
        </w:rPr>
        <w:t>–</w:t>
      </w:r>
      <w:r>
        <w:rPr>
          <w:rFonts w:hint="cs"/>
          <w:rtl/>
        </w:rPr>
        <w:t xml:space="preserve"> לא רק כאסמכתא או כדמיון רחוק</w:t>
      </w:r>
      <w:r w:rsidR="00B1611A">
        <w:rPr>
          <w:rFonts w:hint="cs"/>
          <w:rtl/>
        </w:rPr>
        <w:t xml:space="preserve"> </w:t>
      </w:r>
      <w:r w:rsidR="00B1611A">
        <w:rPr>
          <w:rtl/>
        </w:rPr>
        <w:t>–</w:t>
      </w:r>
      <w:r>
        <w:rPr>
          <w:rFonts w:hint="cs"/>
          <w:rtl/>
        </w:rPr>
        <w:t xml:space="preserve"> כולל גם הת</w:t>
      </w:r>
      <w:r w:rsidR="004865EE">
        <w:rPr>
          <w:rFonts w:hint="cs"/>
          <w:rtl/>
        </w:rPr>
        <w:t>יישב</w:t>
      </w:r>
      <w:r>
        <w:rPr>
          <w:rFonts w:hint="cs"/>
          <w:rtl/>
        </w:rPr>
        <w:t xml:space="preserve">ות </w:t>
      </w:r>
      <w:r>
        <w:rPr>
          <w:rFonts w:hint="cs"/>
          <w:rtl/>
        </w:rPr>
        <w:lastRenderedPageBreak/>
        <w:t>אזרחית בארץ ישראל, אלא שלשם ה</w:t>
      </w:r>
      <w:r w:rsidR="00DF2AEA">
        <w:rPr>
          <w:rFonts w:hint="cs"/>
          <w:rtl/>
        </w:rPr>
        <w:t>תיישב</w:t>
      </w:r>
      <w:r>
        <w:rPr>
          <w:rFonts w:hint="cs"/>
          <w:rtl/>
        </w:rPr>
        <w:t>ות זו התירו איסורי דרבנן בלבד.</w:t>
      </w:r>
    </w:p>
    <w:p w14:paraId="4D566779" w14:textId="77777777" w:rsidR="00843B33" w:rsidRDefault="00843B33" w:rsidP="00B1611A">
      <w:pPr>
        <w:rPr>
          <w:rtl/>
        </w:rPr>
      </w:pPr>
    </w:p>
    <w:p w14:paraId="6DF0CA3C" w14:textId="074691BD" w:rsidR="00982A1B" w:rsidRDefault="00982A1B" w:rsidP="00982A1B">
      <w:pPr>
        <w:pStyle w:val="I"/>
        <w:rPr>
          <w:rtl/>
        </w:rPr>
      </w:pPr>
      <w:r>
        <w:rPr>
          <w:rFonts w:hint="cs"/>
          <w:rtl/>
        </w:rPr>
        <w:t>עלייה להר הבית</w:t>
      </w:r>
    </w:p>
    <w:p w14:paraId="0D2D9F82" w14:textId="0A599130" w:rsidR="006529D0" w:rsidRDefault="00793D2B" w:rsidP="00793D2B">
      <w:pPr>
        <w:rPr>
          <w:rtl/>
        </w:rPr>
      </w:pPr>
      <w:r>
        <w:rPr>
          <w:rFonts w:hint="cs"/>
          <w:rtl/>
        </w:rPr>
        <w:t xml:space="preserve">כאן המקום </w:t>
      </w:r>
      <w:r w:rsidR="00982A1B">
        <w:rPr>
          <w:rFonts w:hint="cs"/>
          <w:rtl/>
        </w:rPr>
        <w:t>להזכיר פסק נוסף של הרב גורן, שהרחיב את המושג "</w:t>
      </w:r>
      <w:r w:rsidR="00A04942">
        <w:rPr>
          <w:rtl/>
        </w:rPr>
        <w:t>עַד רִדְתָּהּ</w:t>
      </w:r>
      <w:r w:rsidR="00982A1B">
        <w:rPr>
          <w:rFonts w:hint="cs"/>
          <w:rtl/>
        </w:rPr>
        <w:t>"</w:t>
      </w:r>
      <w:r w:rsidR="006529D0">
        <w:rPr>
          <w:rFonts w:hint="cs"/>
          <w:rtl/>
        </w:rPr>
        <w:t xml:space="preserve"> בהקשרו</w:t>
      </w:r>
      <w:r w:rsidR="00982A1B">
        <w:rPr>
          <w:rFonts w:hint="cs"/>
          <w:rtl/>
        </w:rPr>
        <w:t xml:space="preserve"> האזרחי אף יותר.</w:t>
      </w:r>
    </w:p>
    <w:p w14:paraId="04D8AE32" w14:textId="545C92C8" w:rsidR="006529D0" w:rsidRDefault="006529D0" w:rsidP="00B1611A">
      <w:pPr>
        <w:rPr>
          <w:rtl/>
        </w:rPr>
      </w:pPr>
      <w:r>
        <w:rPr>
          <w:rFonts w:hint="cs"/>
          <w:rtl/>
        </w:rPr>
        <w:t xml:space="preserve">ספר </w:t>
      </w:r>
      <w:proofErr w:type="spellStart"/>
      <w:r>
        <w:rPr>
          <w:rFonts w:hint="cs"/>
          <w:rtl/>
        </w:rPr>
        <w:t>השו"ת</w:t>
      </w:r>
      <w:proofErr w:type="spellEnd"/>
      <w:r>
        <w:rPr>
          <w:rFonts w:hint="cs"/>
          <w:rtl/>
        </w:rPr>
        <w:t xml:space="preserve"> </w:t>
      </w:r>
      <w:r w:rsidR="001446F0">
        <w:rPr>
          <w:rFonts w:hint="cs"/>
          <w:rtl/>
        </w:rPr>
        <w:t>'</w:t>
      </w:r>
      <w:r>
        <w:rPr>
          <w:rFonts w:hint="cs"/>
          <w:rtl/>
        </w:rPr>
        <w:t>משיב מלחמה</w:t>
      </w:r>
      <w:r w:rsidR="001446F0">
        <w:rPr>
          <w:rFonts w:hint="cs"/>
          <w:rtl/>
        </w:rPr>
        <w:t>'</w:t>
      </w:r>
      <w:r>
        <w:rPr>
          <w:rFonts w:hint="cs"/>
          <w:rtl/>
        </w:rPr>
        <w:t xml:space="preserve">, </w:t>
      </w:r>
      <w:r w:rsidR="001446F0">
        <w:rPr>
          <w:rFonts w:hint="cs"/>
          <w:rtl/>
        </w:rPr>
        <w:t>ש</w:t>
      </w:r>
      <w:r>
        <w:rPr>
          <w:rFonts w:hint="cs"/>
          <w:rtl/>
        </w:rPr>
        <w:t xml:space="preserve">בו ליקט הרב גורן מתשובותיו בהלכות צבא, כולל שלושה כרכים. </w:t>
      </w:r>
      <w:r w:rsidR="00D6780F">
        <w:rPr>
          <w:rFonts w:hint="cs"/>
          <w:rtl/>
        </w:rPr>
        <w:t>ל</w:t>
      </w:r>
      <w:r>
        <w:rPr>
          <w:rFonts w:hint="cs"/>
          <w:rtl/>
        </w:rPr>
        <w:t>צד שלושת הכרכים, הדפיס הרב גורן כרך רביעי, שאיננו עוסק בשאלות בהלכות צבא, אלא מוקדש כל כולו להר הבית. כבר אחרי מלחמת ששת הימים הקדיש הרב גורן זמן רב כדי לברר וללבן את הסוגיות ההלכתיות הקשורות להר הבית, בדגש על מדידות רבות שבוצעו על ההר בניסיון לקבוע במדויק היכן עמד המקדש, ומתוך כך מה</w:t>
      </w:r>
      <w:r w:rsidR="008A1539">
        <w:rPr>
          <w:rFonts w:hint="cs"/>
          <w:rtl/>
        </w:rPr>
        <w:t xml:space="preserve"> ה</w:t>
      </w:r>
      <w:r>
        <w:rPr>
          <w:rFonts w:hint="cs"/>
          <w:rtl/>
        </w:rPr>
        <w:t>ם המקומות שאליהם מותר או אסור להיכנס.</w:t>
      </w:r>
    </w:p>
    <w:p w14:paraId="1B26A1CA" w14:textId="093F63E2" w:rsidR="006529D0" w:rsidRDefault="00B1611A" w:rsidP="00B1611A">
      <w:pPr>
        <w:rPr>
          <w:rtl/>
        </w:rPr>
      </w:pPr>
      <w:r>
        <w:rPr>
          <w:rFonts w:hint="cs"/>
          <w:rtl/>
        </w:rPr>
        <w:t>סוג</w:t>
      </w:r>
      <w:r w:rsidR="00CE0E6F">
        <w:rPr>
          <w:rFonts w:hint="cs"/>
          <w:rtl/>
        </w:rPr>
        <w:t>יית</w:t>
      </w:r>
      <w:r>
        <w:rPr>
          <w:rFonts w:hint="cs"/>
          <w:rtl/>
        </w:rPr>
        <w:t xml:space="preserve"> </w:t>
      </w:r>
      <w:r w:rsidR="00CE0E6F">
        <w:rPr>
          <w:rFonts w:hint="cs"/>
          <w:rtl/>
        </w:rPr>
        <w:t>ה</w:t>
      </w:r>
      <w:r>
        <w:rPr>
          <w:rFonts w:hint="cs"/>
          <w:rtl/>
        </w:rPr>
        <w:t xml:space="preserve">עלייה להר הבית רגישה ומורכבת, ומעוררת לא פעם דיונים קשים ונוקבים. </w:t>
      </w:r>
      <w:r w:rsidR="006529D0">
        <w:rPr>
          <w:rFonts w:hint="cs"/>
          <w:rtl/>
        </w:rPr>
        <w:t xml:space="preserve">כידוע, רבנים רבים, ובכללם הרבנות הראשית לישראל לדורותיה, אסרו </w:t>
      </w:r>
      <w:r>
        <w:rPr>
          <w:rFonts w:hint="cs"/>
          <w:rtl/>
        </w:rPr>
        <w:t xml:space="preserve">בתוקף את העלייה </w:t>
      </w:r>
      <w:r w:rsidR="006529D0">
        <w:rPr>
          <w:rFonts w:hint="cs"/>
          <w:rtl/>
        </w:rPr>
        <w:t xml:space="preserve">להר הבית. </w:t>
      </w:r>
      <w:r>
        <w:rPr>
          <w:rFonts w:hint="cs"/>
          <w:rtl/>
        </w:rPr>
        <w:t xml:space="preserve">אך </w:t>
      </w:r>
      <w:r w:rsidR="006529D0">
        <w:rPr>
          <w:rFonts w:hint="cs"/>
          <w:rtl/>
        </w:rPr>
        <w:t xml:space="preserve">עמדתו של הרב גורן </w:t>
      </w:r>
      <w:proofErr w:type="spellStart"/>
      <w:r w:rsidR="006529D0">
        <w:rPr>
          <w:rFonts w:hint="cs"/>
          <w:rtl/>
        </w:rPr>
        <w:t>היתה</w:t>
      </w:r>
      <w:proofErr w:type="spellEnd"/>
      <w:r w:rsidR="006529D0">
        <w:rPr>
          <w:rFonts w:hint="cs"/>
          <w:rtl/>
        </w:rPr>
        <w:t xml:space="preserve"> שמותר, ואף חובה, לעלות לאותם מקומות </w:t>
      </w:r>
      <w:proofErr w:type="spellStart"/>
      <w:r w:rsidR="006529D0">
        <w:rPr>
          <w:rFonts w:hint="cs"/>
          <w:rtl/>
        </w:rPr>
        <w:t>שטמאי</w:t>
      </w:r>
      <w:proofErr w:type="spellEnd"/>
      <w:r w:rsidR="006529D0">
        <w:rPr>
          <w:rFonts w:hint="cs"/>
          <w:rtl/>
        </w:rPr>
        <w:t xml:space="preserve"> מתים מותרים להיכנס אליהם. כאשר ביקש הרב גורן להסביר מדוע לדעתו יש לעלות אל ההר, הוא שב לעסוק בדברי הירושלמי בעניין "</w:t>
      </w:r>
      <w:r w:rsidR="00FE655E">
        <w:rPr>
          <w:rtl/>
        </w:rPr>
        <w:t>עַד רִדְתָּהּ</w:t>
      </w:r>
      <w:r w:rsidR="006529D0">
        <w:rPr>
          <w:rFonts w:hint="cs"/>
          <w:rtl/>
        </w:rPr>
        <w:t xml:space="preserve">" </w:t>
      </w:r>
      <w:r w:rsidR="00FE655E">
        <w:rPr>
          <w:rtl/>
        </w:rPr>
        <w:t>–</w:t>
      </w:r>
      <w:r w:rsidR="00FE655E">
        <w:rPr>
          <w:rFonts w:hint="cs"/>
          <w:rtl/>
        </w:rPr>
        <w:t xml:space="preserve"> </w:t>
      </w:r>
      <w:r w:rsidR="006529D0">
        <w:rPr>
          <w:rFonts w:hint="cs"/>
          <w:rtl/>
        </w:rPr>
        <w:t>בזירה האזרחית. וכך כתב:</w:t>
      </w:r>
    </w:p>
    <w:p w14:paraId="431F7B3D" w14:textId="537A6464" w:rsidR="00415D0D" w:rsidRDefault="00B334C6" w:rsidP="00027215">
      <w:pPr>
        <w:pStyle w:val="a4"/>
        <w:rPr>
          <w:rtl/>
        </w:rPr>
      </w:pPr>
      <w:r>
        <w:rPr>
          <w:rFonts w:hint="cs"/>
          <w:rtl/>
        </w:rPr>
        <w:t>"</w:t>
      </w:r>
      <w:r w:rsidR="00415D0D" w:rsidRPr="00415D0D">
        <w:rPr>
          <w:rtl/>
        </w:rPr>
        <w:t>אין ספק שבמקרה כזה</w:t>
      </w:r>
      <w:r>
        <w:rPr>
          <w:rFonts w:hint="cs"/>
          <w:rtl/>
        </w:rPr>
        <w:t>,</w:t>
      </w:r>
      <w:r w:rsidR="00415D0D" w:rsidRPr="00415D0D">
        <w:rPr>
          <w:rtl/>
        </w:rPr>
        <w:t xml:space="preserve"> כאשר קיימת סכנה להשתלטות נכרים על הר המוריה</w:t>
      </w:r>
      <w:r>
        <w:rPr>
          <w:rFonts w:hint="cs"/>
          <w:rtl/>
        </w:rPr>
        <w:t>,</w:t>
      </w:r>
      <w:r w:rsidR="00415D0D" w:rsidRPr="00415D0D">
        <w:rPr>
          <w:rtl/>
        </w:rPr>
        <w:t xml:space="preserve"> מותר אפילו </w:t>
      </w:r>
      <w:proofErr w:type="spellStart"/>
      <w:r w:rsidR="00415D0D" w:rsidRPr="00415D0D">
        <w:rPr>
          <w:rtl/>
        </w:rPr>
        <w:t>להכנס</w:t>
      </w:r>
      <w:proofErr w:type="spellEnd"/>
      <w:r w:rsidR="00415D0D" w:rsidRPr="00415D0D">
        <w:rPr>
          <w:rtl/>
        </w:rPr>
        <w:t xml:space="preserve"> לשטח העזרה כדי לא לתת להם חניה בהר ה</w:t>
      </w:r>
      <w:r w:rsidR="00FE655E">
        <w:rPr>
          <w:rFonts w:hint="cs"/>
          <w:rtl/>
        </w:rPr>
        <w:t>'</w:t>
      </w:r>
      <w:r w:rsidR="00415D0D" w:rsidRPr="00415D0D">
        <w:rPr>
          <w:rtl/>
        </w:rPr>
        <w:t xml:space="preserve"> כי </w:t>
      </w:r>
      <w:proofErr w:type="spellStart"/>
      <w:r w:rsidR="00415D0D" w:rsidRPr="00415D0D">
        <w:rPr>
          <w:rtl/>
        </w:rPr>
        <w:t>העליה</w:t>
      </w:r>
      <w:proofErr w:type="spellEnd"/>
      <w:r w:rsidR="00415D0D" w:rsidRPr="00415D0D">
        <w:rPr>
          <w:rtl/>
        </w:rPr>
        <w:t xml:space="preserve"> של היהודים על ההר במצב זה נחשבת ככיבוש וחזקה ומניעת השתלטות זרים עליו</w:t>
      </w:r>
      <w:r>
        <w:rPr>
          <w:rFonts w:hint="cs"/>
          <w:rtl/>
        </w:rPr>
        <w:t>,</w:t>
      </w:r>
      <w:r w:rsidR="00415D0D" w:rsidRPr="00415D0D">
        <w:rPr>
          <w:rtl/>
        </w:rPr>
        <w:t xml:space="preserve"> שלדברי הירושלמי דוחה שבת כמו </w:t>
      </w:r>
      <w:proofErr w:type="spellStart"/>
      <w:r w:rsidR="00415D0D" w:rsidRPr="00415D0D">
        <w:rPr>
          <w:rtl/>
        </w:rPr>
        <w:t>שמצינו</w:t>
      </w:r>
      <w:proofErr w:type="spellEnd"/>
      <w:r w:rsidR="00415D0D" w:rsidRPr="00415D0D">
        <w:rPr>
          <w:rtl/>
        </w:rPr>
        <w:t xml:space="preserve"> בירושלמי במס' מועד קטן</w:t>
      </w:r>
      <w:r>
        <w:rPr>
          <w:rFonts w:hint="cs"/>
          <w:rtl/>
        </w:rPr>
        <w:t xml:space="preserve">... </w:t>
      </w:r>
      <w:r>
        <w:rPr>
          <w:rtl/>
        </w:rPr>
        <w:t>משתמע מזה שקנית אדמה בא</w:t>
      </w:r>
      <w:r>
        <w:rPr>
          <w:rFonts w:hint="cs"/>
          <w:rtl/>
        </w:rPr>
        <w:t xml:space="preserve">רץ ישראל </w:t>
      </w:r>
      <w:r w:rsidR="00415D0D" w:rsidRPr="00415D0D">
        <w:rPr>
          <w:rtl/>
        </w:rPr>
        <w:t>מיד גויים נחשבת ככיבוש של יריחו בשבת</w:t>
      </w:r>
      <w:r>
        <w:rPr>
          <w:rFonts w:hint="cs"/>
          <w:rtl/>
        </w:rPr>
        <w:t>.</w:t>
      </w:r>
      <w:r w:rsidR="00415D0D" w:rsidRPr="00415D0D">
        <w:rPr>
          <w:rtl/>
        </w:rPr>
        <w:t xml:space="preserve"> ואע"פ שגם מהירושלמי משמע שלא התירו בשבת אלא איסור דרבנן ולא מלאכות דאורייתא בידי ישראל</w:t>
      </w:r>
      <w:r>
        <w:rPr>
          <w:rFonts w:hint="cs"/>
          <w:rtl/>
        </w:rPr>
        <w:t>,</w:t>
      </w:r>
      <w:r w:rsidR="00415D0D" w:rsidRPr="00415D0D">
        <w:rPr>
          <w:rtl/>
        </w:rPr>
        <w:t xml:space="preserve"> כמו שפירשו כן בבבלי במס</w:t>
      </w:r>
      <w:r>
        <w:rPr>
          <w:rFonts w:hint="cs"/>
          <w:rtl/>
        </w:rPr>
        <w:t xml:space="preserve">כת גיטין ... </w:t>
      </w:r>
      <w:r w:rsidR="00415D0D" w:rsidRPr="00415D0D">
        <w:rPr>
          <w:rtl/>
        </w:rPr>
        <w:t xml:space="preserve">מכל מקום </w:t>
      </w:r>
      <w:proofErr w:type="spellStart"/>
      <w:r w:rsidR="00415D0D" w:rsidRPr="00415D0D">
        <w:rPr>
          <w:rtl/>
        </w:rPr>
        <w:t>ההשואה</w:t>
      </w:r>
      <w:proofErr w:type="spellEnd"/>
      <w:r w:rsidR="00415D0D" w:rsidRPr="00415D0D">
        <w:rPr>
          <w:rtl/>
        </w:rPr>
        <w:t xml:space="preserve"> של הירושלמי בין קנין קרקעות </w:t>
      </w:r>
      <w:proofErr w:type="spellStart"/>
      <w:r w:rsidR="00415D0D" w:rsidRPr="00415D0D">
        <w:rPr>
          <w:rtl/>
        </w:rPr>
        <w:t>מנכרי</w:t>
      </w:r>
      <w:proofErr w:type="spellEnd"/>
      <w:r w:rsidR="00415D0D" w:rsidRPr="00415D0D">
        <w:rPr>
          <w:rtl/>
        </w:rPr>
        <w:t xml:space="preserve"> בא"י לכיבוש יריחו בשבת מוכיחה כי יש לגאולת הקרקע בא"י מרשות הנכרים דין כיבוש של א"י שהוא מצוה מן התורה גם ב</w:t>
      </w:r>
      <w:r>
        <w:rPr>
          <w:rFonts w:hint="cs"/>
          <w:rtl/>
        </w:rPr>
        <w:t>ז</w:t>
      </w:r>
      <w:r w:rsidR="00415D0D" w:rsidRPr="00415D0D">
        <w:rPr>
          <w:rtl/>
        </w:rPr>
        <w:t xml:space="preserve">מן הזה לדעת הרמב"ן ויתכן שגם </w:t>
      </w:r>
      <w:r w:rsidR="00415D0D" w:rsidRPr="00415D0D">
        <w:rPr>
          <w:rtl/>
        </w:rPr>
        <w:t>הרמב"ם מודה לו כמו שמשתמע מהירושלמי</w:t>
      </w:r>
      <w:r>
        <w:rPr>
          <w:rFonts w:hint="cs"/>
          <w:rtl/>
        </w:rPr>
        <w:t xml:space="preserve">". </w:t>
      </w:r>
      <w:r w:rsidRPr="006A62CD">
        <w:rPr>
          <w:sz w:val="18"/>
          <w:szCs w:val="20"/>
          <w:rtl/>
        </w:rPr>
        <w:t xml:space="preserve">(שו"ת </w:t>
      </w:r>
      <w:r w:rsidRPr="006A62CD">
        <w:rPr>
          <w:rFonts w:hint="eastAsia"/>
          <w:sz w:val="18"/>
          <w:szCs w:val="20"/>
          <w:rtl/>
        </w:rPr>
        <w:t>משיב</w:t>
      </w:r>
      <w:r w:rsidRPr="006A62CD">
        <w:rPr>
          <w:sz w:val="18"/>
          <w:szCs w:val="20"/>
          <w:rtl/>
        </w:rPr>
        <w:t xml:space="preserve"> </w:t>
      </w:r>
      <w:r w:rsidRPr="006A62CD">
        <w:rPr>
          <w:rFonts w:hint="eastAsia"/>
          <w:sz w:val="18"/>
          <w:szCs w:val="20"/>
          <w:rtl/>
        </w:rPr>
        <w:t>מלחמה</w:t>
      </w:r>
      <w:r w:rsidRPr="006A62CD">
        <w:rPr>
          <w:sz w:val="18"/>
          <w:szCs w:val="20"/>
          <w:rtl/>
        </w:rPr>
        <w:t xml:space="preserve"> </w:t>
      </w:r>
      <w:r w:rsidRPr="006A62CD">
        <w:rPr>
          <w:rFonts w:hint="eastAsia"/>
          <w:sz w:val="18"/>
          <w:szCs w:val="20"/>
          <w:rtl/>
        </w:rPr>
        <w:t>כרך</w:t>
      </w:r>
      <w:r w:rsidRPr="006A62CD">
        <w:rPr>
          <w:sz w:val="18"/>
          <w:szCs w:val="20"/>
          <w:rtl/>
        </w:rPr>
        <w:t xml:space="preserve"> </w:t>
      </w:r>
      <w:r w:rsidRPr="006A62CD">
        <w:rPr>
          <w:rFonts w:hint="eastAsia"/>
          <w:sz w:val="18"/>
          <w:szCs w:val="20"/>
          <w:rtl/>
        </w:rPr>
        <w:t>ד</w:t>
      </w:r>
      <w:r w:rsidRPr="006A62CD">
        <w:rPr>
          <w:sz w:val="18"/>
          <w:szCs w:val="20"/>
          <w:rtl/>
        </w:rPr>
        <w:t xml:space="preserve">', </w:t>
      </w:r>
      <w:r w:rsidRPr="006A62CD">
        <w:rPr>
          <w:rFonts w:hint="eastAsia"/>
          <w:sz w:val="18"/>
          <w:szCs w:val="20"/>
          <w:rtl/>
        </w:rPr>
        <w:t>מבוא</w:t>
      </w:r>
      <w:r w:rsidRPr="006A62CD">
        <w:rPr>
          <w:sz w:val="18"/>
          <w:szCs w:val="20"/>
          <w:rtl/>
        </w:rPr>
        <w:t>)</w:t>
      </w:r>
    </w:p>
    <w:p w14:paraId="626B57B4" w14:textId="1EAC1BB6" w:rsidR="000E4C4B" w:rsidRDefault="002F0963" w:rsidP="002F0963">
      <w:pPr>
        <w:rPr>
          <w:rtl/>
        </w:rPr>
      </w:pPr>
      <w:r>
        <w:rPr>
          <w:rFonts w:hint="cs"/>
          <w:rtl/>
        </w:rPr>
        <w:t>בתחילת דברי הרב גורן משמע שניתן היה להתיר גם איסורי תורה חמורים, ככניסת טמאים לעזרה, בשם מצות הכיבוש המתקיימת מדין "</w:t>
      </w:r>
      <w:r w:rsidR="00713FEC">
        <w:rPr>
          <w:rtl/>
        </w:rPr>
        <w:t>עַד רִדְתָּהּ</w:t>
      </w:r>
      <w:r>
        <w:rPr>
          <w:rFonts w:hint="cs"/>
          <w:rtl/>
        </w:rPr>
        <w:t>". אמנם בהמשך דבריו</w:t>
      </w:r>
      <w:r w:rsidR="00996C39">
        <w:rPr>
          <w:rFonts w:hint="cs"/>
          <w:rtl/>
        </w:rPr>
        <w:t xml:space="preserve"> </w:t>
      </w:r>
      <w:r>
        <w:rPr>
          <w:rFonts w:hint="cs"/>
          <w:rtl/>
        </w:rPr>
        <w:t>הוא מסתייג מכך, שכן בדברי חז"ל מפורש שהתירו רק איסורי דרבנן. אך גם כאן, בולטת מאוד גישתו של הרב גורן, שלפיה דברי הירושלמי אכן מהווים יסוד מוסד לכך שלדין "</w:t>
      </w:r>
      <w:r w:rsidR="00BA0937">
        <w:rPr>
          <w:rtl/>
        </w:rPr>
        <w:t>עַד רִדְתָּהּ</w:t>
      </w:r>
      <w:r>
        <w:rPr>
          <w:rFonts w:hint="cs"/>
          <w:rtl/>
        </w:rPr>
        <w:t xml:space="preserve">" יש משמעות רבה גם כאשר מדובר על פעולה אזרחית </w:t>
      </w:r>
      <w:r w:rsidR="00D761E2">
        <w:rPr>
          <w:rFonts w:hint="cs"/>
          <w:rtl/>
        </w:rPr>
        <w:t xml:space="preserve">שנעשית </w:t>
      </w:r>
      <w:r>
        <w:rPr>
          <w:rFonts w:hint="cs"/>
          <w:rtl/>
        </w:rPr>
        <w:t>באופן פרטי, ולא</w:t>
      </w:r>
      <w:r w:rsidR="00B1611A">
        <w:rPr>
          <w:rFonts w:hint="cs"/>
          <w:rtl/>
        </w:rPr>
        <w:t>ו דווקא</w:t>
      </w:r>
      <w:r>
        <w:rPr>
          <w:rFonts w:hint="cs"/>
          <w:rtl/>
        </w:rPr>
        <w:t xml:space="preserve"> כחלק ממאמץ מלחמתי כולל.</w:t>
      </w:r>
    </w:p>
    <w:p w14:paraId="01BC1894" w14:textId="77777777" w:rsidR="00843B33" w:rsidRDefault="00843B33" w:rsidP="002F0963">
      <w:pPr>
        <w:rPr>
          <w:rtl/>
        </w:rPr>
      </w:pPr>
    </w:p>
    <w:p w14:paraId="1D745158" w14:textId="4BAFCCB7" w:rsidR="00793D2B" w:rsidRDefault="004228E5" w:rsidP="00793D2B">
      <w:pPr>
        <w:pStyle w:val="I"/>
        <w:rPr>
          <w:rtl/>
        </w:rPr>
      </w:pPr>
      <w:r>
        <w:rPr>
          <w:rFonts w:hint="cs"/>
          <w:rtl/>
        </w:rPr>
        <w:t xml:space="preserve">"מלחמה" </w:t>
      </w:r>
      <w:r w:rsidR="00E710B4">
        <w:rPr>
          <w:rFonts w:hint="cs"/>
          <w:rtl/>
        </w:rPr>
        <w:t>בהקשר אזרחי</w:t>
      </w:r>
    </w:p>
    <w:p w14:paraId="12616F65" w14:textId="5C7A0434" w:rsidR="00793D2B" w:rsidRDefault="00793D2B" w:rsidP="00793D2B">
      <w:pPr>
        <w:rPr>
          <w:rtl/>
        </w:rPr>
      </w:pPr>
      <w:r>
        <w:rPr>
          <w:rFonts w:hint="cs"/>
          <w:rtl/>
        </w:rPr>
        <w:t>לסיום שיעור זה, אבקש לצטט שני היגדים מעניינים של שניים מפוסקי הזמן, שבעיניי יש בהם כדי להשלים את הדיון אודות "</w:t>
      </w:r>
      <w:r w:rsidR="001C4D6E">
        <w:rPr>
          <w:rtl/>
        </w:rPr>
        <w:t>עַד רִדְתָּהּ</w:t>
      </w:r>
      <w:r>
        <w:rPr>
          <w:rFonts w:hint="cs"/>
          <w:rtl/>
        </w:rPr>
        <w:t>" בזירה האזרחית.</w:t>
      </w:r>
    </w:p>
    <w:p w14:paraId="38FDE30E" w14:textId="64233EE5" w:rsidR="00793D2B" w:rsidRDefault="00793D2B" w:rsidP="003B346E">
      <w:pPr>
        <w:pStyle w:val="a"/>
        <w:rPr>
          <w:rtl/>
        </w:rPr>
      </w:pP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נשאל האם </w:t>
      </w:r>
      <w:r w:rsidR="00B4743B">
        <w:rPr>
          <w:rtl/>
        </w:rPr>
        <w:t>–</w:t>
      </w:r>
      <w:r w:rsidR="00B4743B">
        <w:rPr>
          <w:rFonts w:hint="cs"/>
          <w:rtl/>
        </w:rPr>
        <w:t xml:space="preserve"> ומתי </w:t>
      </w:r>
      <w:r w:rsidR="00B4743B">
        <w:rPr>
          <w:rtl/>
        </w:rPr>
        <w:t>–</w:t>
      </w:r>
      <w:r w:rsidR="00B4743B">
        <w:rPr>
          <w:rFonts w:hint="cs"/>
          <w:rtl/>
        </w:rPr>
        <w:t xml:space="preserve"> </w:t>
      </w:r>
      <w:r>
        <w:rPr>
          <w:rFonts w:hint="cs"/>
          <w:rtl/>
        </w:rPr>
        <w:t xml:space="preserve">מותר להשתמש בתרופה ניסיונית. השימוש בתרופה מקדם את המדע ועשוי להציל אחרים, אך כמובן עלול גם לסכן במידה מסוימת את המשתתף בניסוי. שאלה זו נידונה במקורות שונים, אך </w:t>
      </w:r>
      <w:proofErr w:type="spellStart"/>
      <w:r>
        <w:rPr>
          <w:rFonts w:hint="cs"/>
          <w:rtl/>
        </w:rPr>
        <w:t>הרשז"א</w:t>
      </w:r>
      <w:proofErr w:type="spellEnd"/>
      <w:r>
        <w:rPr>
          <w:rFonts w:hint="cs"/>
          <w:rtl/>
        </w:rPr>
        <w:t xml:space="preserve"> מבקש לבחון אותה בהקשר נרחב של "מלחמה" במחלות:</w:t>
      </w:r>
    </w:p>
    <w:p w14:paraId="26EAC054" w14:textId="39A58AE6" w:rsidR="00793D2B" w:rsidRDefault="00793D2B" w:rsidP="00027215">
      <w:pPr>
        <w:pStyle w:val="a4"/>
        <w:rPr>
          <w:rtl/>
        </w:rPr>
      </w:pPr>
      <w:r w:rsidRPr="0055270D">
        <w:rPr>
          <w:rtl/>
        </w:rPr>
        <w:t>"ואם כנים אנו בזה אפשר דגם מלחמה נגד מחלות האורבות לחיי האדם הוי נמי כעין מלחמת מצוה</w:t>
      </w:r>
      <w:r>
        <w:rPr>
          <w:rFonts w:hint="cs"/>
          <w:rtl/>
        </w:rPr>
        <w:t>.</w:t>
      </w:r>
      <w:r w:rsidRPr="0055270D">
        <w:rPr>
          <w:rtl/>
        </w:rPr>
        <w:t xml:space="preserve"> ואם היינו זוכים </w:t>
      </w:r>
      <w:proofErr w:type="spellStart"/>
      <w:r w:rsidRPr="0055270D">
        <w:rPr>
          <w:rtl/>
        </w:rPr>
        <w:t>שהכל</w:t>
      </w:r>
      <w:proofErr w:type="spellEnd"/>
      <w:r w:rsidRPr="0055270D">
        <w:rPr>
          <w:rtl/>
        </w:rPr>
        <w:t xml:space="preserve"> יעשה עפ"י דעת תורה</w:t>
      </w:r>
      <w:r>
        <w:rPr>
          <w:rFonts w:hint="cs"/>
          <w:rtl/>
        </w:rPr>
        <w:t>,</w:t>
      </w:r>
      <w:r w:rsidRPr="0055270D">
        <w:rPr>
          <w:rtl/>
        </w:rPr>
        <w:t xml:space="preserve"> אפשר </w:t>
      </w:r>
      <w:proofErr w:type="spellStart"/>
      <w:r w:rsidRPr="0055270D">
        <w:rPr>
          <w:rtl/>
        </w:rPr>
        <w:t>שהבי"ד</w:t>
      </w:r>
      <w:proofErr w:type="spellEnd"/>
      <w:r w:rsidRPr="0055270D">
        <w:rPr>
          <w:rtl/>
        </w:rPr>
        <w:t xml:space="preserve"> היה רואה בצורך של </w:t>
      </w:r>
      <w:proofErr w:type="spellStart"/>
      <w:r w:rsidRPr="0055270D">
        <w:rPr>
          <w:rtl/>
        </w:rPr>
        <w:t>נסיון</w:t>
      </w:r>
      <w:proofErr w:type="spellEnd"/>
      <w:r w:rsidRPr="0055270D">
        <w:rPr>
          <w:rtl/>
        </w:rPr>
        <w:t xml:space="preserve"> תרופות כמלחמת מצוה של הצלת נפשות"</w:t>
      </w:r>
      <w:r>
        <w:rPr>
          <w:rFonts w:hint="cs"/>
          <w:rtl/>
        </w:rPr>
        <w:t xml:space="preserve">. </w:t>
      </w:r>
      <w:r w:rsidRPr="006A62CD">
        <w:rPr>
          <w:sz w:val="18"/>
          <w:szCs w:val="20"/>
          <w:rtl/>
        </w:rPr>
        <w:t xml:space="preserve">(שו"ת </w:t>
      </w:r>
      <w:r w:rsidRPr="006A62CD">
        <w:rPr>
          <w:rFonts w:hint="eastAsia"/>
          <w:sz w:val="18"/>
          <w:szCs w:val="20"/>
          <w:rtl/>
        </w:rPr>
        <w:t>מנחת</w:t>
      </w:r>
      <w:r w:rsidRPr="006A62CD">
        <w:rPr>
          <w:sz w:val="18"/>
          <w:szCs w:val="20"/>
          <w:rtl/>
        </w:rPr>
        <w:t xml:space="preserve"> </w:t>
      </w:r>
      <w:r w:rsidRPr="006A62CD">
        <w:rPr>
          <w:rFonts w:hint="eastAsia"/>
          <w:sz w:val="18"/>
          <w:szCs w:val="20"/>
          <w:rtl/>
        </w:rPr>
        <w:t>שלמה</w:t>
      </w:r>
      <w:r w:rsidR="001F080E">
        <w:rPr>
          <w:rFonts w:hint="cs"/>
          <w:sz w:val="18"/>
          <w:szCs w:val="20"/>
          <w:rtl/>
        </w:rPr>
        <w:t xml:space="preserve"> </w:t>
      </w:r>
      <w:proofErr w:type="spellStart"/>
      <w:r w:rsidR="001F080E">
        <w:rPr>
          <w:rFonts w:hint="cs"/>
          <w:sz w:val="18"/>
          <w:szCs w:val="20"/>
          <w:rtl/>
        </w:rPr>
        <w:t>ח"</w:t>
      </w:r>
      <w:r w:rsidRPr="006A62CD">
        <w:rPr>
          <w:rFonts w:hint="eastAsia"/>
          <w:sz w:val="18"/>
          <w:szCs w:val="20"/>
          <w:rtl/>
        </w:rPr>
        <w:t>ב</w:t>
      </w:r>
      <w:proofErr w:type="spellEnd"/>
      <w:r w:rsidR="001F080E">
        <w:rPr>
          <w:rFonts w:hint="cs"/>
          <w:sz w:val="18"/>
          <w:szCs w:val="20"/>
          <w:rtl/>
        </w:rPr>
        <w:t xml:space="preserve"> סי'</w:t>
      </w:r>
      <w:r w:rsidRPr="006A62CD">
        <w:rPr>
          <w:sz w:val="18"/>
          <w:szCs w:val="20"/>
          <w:rtl/>
        </w:rPr>
        <w:t xml:space="preserve"> פ"ב)</w:t>
      </w:r>
    </w:p>
    <w:p w14:paraId="519E4DA1" w14:textId="58B5A598" w:rsidR="00807D0C" w:rsidRDefault="00793D2B" w:rsidP="006A62CD">
      <w:pPr>
        <w:ind w:left="360"/>
        <w:rPr>
          <w:rtl/>
        </w:rPr>
      </w:pPr>
      <w:r>
        <w:rPr>
          <w:rFonts w:hint="cs"/>
          <w:rtl/>
        </w:rPr>
        <w:t>כלומר, ההיתרים המבוססים על "מלחמה" עשויים להיות משמעותיים גם ב</w:t>
      </w:r>
      <w:r w:rsidR="001F080E">
        <w:rPr>
          <w:rFonts w:hint="cs"/>
          <w:rtl/>
        </w:rPr>
        <w:t>'</w:t>
      </w:r>
      <w:r>
        <w:rPr>
          <w:rFonts w:hint="cs"/>
          <w:rtl/>
        </w:rPr>
        <w:t>שדות קרב</w:t>
      </w:r>
      <w:r w:rsidR="001F080E">
        <w:rPr>
          <w:rFonts w:hint="cs"/>
          <w:rtl/>
        </w:rPr>
        <w:t>'</w:t>
      </w:r>
      <w:r>
        <w:rPr>
          <w:rFonts w:hint="cs"/>
          <w:rtl/>
        </w:rPr>
        <w:t xml:space="preserve"> </w:t>
      </w:r>
      <w:r w:rsidR="00807D0C">
        <w:rPr>
          <w:rFonts w:hint="cs"/>
          <w:rtl/>
        </w:rPr>
        <w:t xml:space="preserve">שבמהותם שייכים לזירה האזרחית. </w:t>
      </w:r>
      <w:r w:rsidR="00511C1B">
        <w:rPr>
          <w:rFonts w:hint="cs"/>
          <w:rtl/>
        </w:rPr>
        <w:t>עם זאת</w:t>
      </w:r>
      <w:r w:rsidR="00807D0C">
        <w:rPr>
          <w:rFonts w:hint="cs"/>
          <w:rtl/>
        </w:rPr>
        <w:t xml:space="preserve">, בניגוד לנושא המרכזי שבו עסקנו, בדבר אדם פרטי הרוכש קרקע עבור עצמו, כאן מדובר </w:t>
      </w:r>
      <w:r w:rsidR="0081315D">
        <w:rPr>
          <w:rFonts w:hint="cs"/>
          <w:rtl/>
        </w:rPr>
        <w:t>ב</w:t>
      </w:r>
      <w:r w:rsidR="00807D0C">
        <w:rPr>
          <w:rFonts w:hint="cs"/>
          <w:rtl/>
        </w:rPr>
        <w:t>מאבק ציבורי ולאומי של ממש</w:t>
      </w:r>
      <w:r w:rsidR="0081315D">
        <w:rPr>
          <w:rFonts w:hint="cs"/>
          <w:rtl/>
        </w:rPr>
        <w:t xml:space="preserve"> </w:t>
      </w:r>
      <w:r w:rsidR="0081315D">
        <w:rPr>
          <w:rtl/>
        </w:rPr>
        <w:t>–</w:t>
      </w:r>
      <w:r w:rsidR="0081315D">
        <w:rPr>
          <w:rFonts w:hint="cs"/>
          <w:rtl/>
        </w:rPr>
        <w:t xml:space="preserve"> </w:t>
      </w:r>
      <w:r w:rsidR="00807D0C">
        <w:rPr>
          <w:rFonts w:hint="cs"/>
          <w:rtl/>
        </w:rPr>
        <w:t>אלא שכאמור הוא מתנהל ב</w:t>
      </w:r>
      <w:r w:rsidR="004767AF">
        <w:rPr>
          <w:rFonts w:hint="cs"/>
          <w:rtl/>
        </w:rPr>
        <w:t>'</w:t>
      </w:r>
      <w:r w:rsidR="00807D0C">
        <w:rPr>
          <w:rFonts w:hint="cs"/>
          <w:rtl/>
        </w:rPr>
        <w:t>שדה קרב</w:t>
      </w:r>
      <w:r w:rsidR="004767AF">
        <w:rPr>
          <w:rFonts w:hint="cs"/>
          <w:rtl/>
        </w:rPr>
        <w:t xml:space="preserve">' </w:t>
      </w:r>
      <w:r w:rsidR="00807D0C">
        <w:rPr>
          <w:rFonts w:hint="cs"/>
          <w:rtl/>
        </w:rPr>
        <w:t>אזרחי, ולא בשדה הקרב הצבאי.</w:t>
      </w:r>
    </w:p>
    <w:p w14:paraId="744A2836" w14:textId="337D5685" w:rsidR="00372216" w:rsidRDefault="00EB2DC8" w:rsidP="003B346E">
      <w:pPr>
        <w:pStyle w:val="a"/>
        <w:rPr>
          <w:rtl/>
        </w:rPr>
      </w:pPr>
      <w:r>
        <w:rPr>
          <w:rFonts w:hint="cs"/>
          <w:rtl/>
        </w:rPr>
        <w:t xml:space="preserve">לאורך סדרת </w:t>
      </w:r>
      <w:r w:rsidR="00D71EEA">
        <w:rPr>
          <w:rFonts w:hint="cs"/>
          <w:rtl/>
        </w:rPr>
        <w:t>שיעורינו</w:t>
      </w:r>
      <w:r>
        <w:rPr>
          <w:rFonts w:hint="cs"/>
          <w:rtl/>
        </w:rPr>
        <w:t xml:space="preserve">, </w:t>
      </w:r>
      <w:r w:rsidR="00D71EEA">
        <w:rPr>
          <w:rFonts w:hint="cs"/>
          <w:rtl/>
        </w:rPr>
        <w:t>התמקדנו בעיקר בכך שדין "</w:t>
      </w:r>
      <w:r w:rsidR="00862B9D">
        <w:rPr>
          <w:rtl/>
        </w:rPr>
        <w:t>עַד רִדְתָּהּ</w:t>
      </w:r>
      <w:r w:rsidR="00D71EEA">
        <w:rPr>
          <w:rFonts w:hint="cs"/>
          <w:rtl/>
        </w:rPr>
        <w:t>" מתיר לחלל את השבת ולעבור על איסורים נוספים (מדאורייתא או מדרבנן) כדי להכריע את המערכה.</w:t>
      </w:r>
    </w:p>
    <w:p w14:paraId="6BFB5149" w14:textId="60C5E220" w:rsidR="00372216" w:rsidRDefault="00D71EEA" w:rsidP="00567E55">
      <w:pPr>
        <w:ind w:left="360"/>
        <w:rPr>
          <w:rtl/>
        </w:rPr>
      </w:pPr>
      <w:r>
        <w:rPr>
          <w:rFonts w:hint="cs"/>
          <w:rtl/>
        </w:rPr>
        <w:t xml:space="preserve">אך כמובן, כחלק מעצם תופעת המלחמה, קיים גם היתר מסוג שונה, והוא </w:t>
      </w:r>
      <w:r>
        <w:rPr>
          <w:rtl/>
        </w:rPr>
        <w:t>–</w:t>
      </w:r>
      <w:r>
        <w:rPr>
          <w:rFonts w:hint="cs"/>
          <w:rtl/>
        </w:rPr>
        <w:t xml:space="preserve"> ההיתר להסתכן. פיקוח </w:t>
      </w:r>
      <w:r>
        <w:rPr>
          <w:rFonts w:hint="cs"/>
          <w:rtl/>
        </w:rPr>
        <w:lastRenderedPageBreak/>
        <w:t>נפש דוחה כל מצוות שבתורה, ואף על פי כן כאשר נדרש חייל לצאת לקרב, הוא מכניס עצמו לסכנה למען עמו וארצו, ונלחם "</w:t>
      </w:r>
      <w:r w:rsidR="00842D8B">
        <w:rPr>
          <w:rtl/>
        </w:rPr>
        <w:t>עַד רִדְתָּהּ</w:t>
      </w:r>
      <w:r>
        <w:rPr>
          <w:rFonts w:hint="cs"/>
          <w:rtl/>
        </w:rPr>
        <w:t>".</w:t>
      </w:r>
    </w:p>
    <w:p w14:paraId="631FDFEB" w14:textId="54114DBE" w:rsidR="006D70FD" w:rsidRDefault="00D71EEA" w:rsidP="00567E55">
      <w:pPr>
        <w:ind w:left="360"/>
        <w:rPr>
          <w:rtl/>
        </w:rPr>
      </w:pPr>
      <w:r>
        <w:rPr>
          <w:rFonts w:hint="cs"/>
          <w:rtl/>
        </w:rPr>
        <w:t xml:space="preserve">במהלך </w:t>
      </w:r>
      <w:r w:rsidR="00AB3F42">
        <w:rPr>
          <w:rFonts w:hint="cs"/>
          <w:rtl/>
        </w:rPr>
        <w:t>מאורעות '</w:t>
      </w:r>
      <w:proofErr w:type="spellStart"/>
      <w:r>
        <w:rPr>
          <w:rFonts w:hint="cs"/>
          <w:rtl/>
        </w:rPr>
        <w:t>האנתפאדה</w:t>
      </w:r>
      <w:proofErr w:type="spellEnd"/>
      <w:r>
        <w:rPr>
          <w:rFonts w:hint="cs"/>
          <w:rtl/>
        </w:rPr>
        <w:t xml:space="preserve"> השנייה</w:t>
      </w:r>
      <w:r w:rsidR="00AB3F42">
        <w:rPr>
          <w:rFonts w:hint="cs"/>
          <w:rtl/>
        </w:rPr>
        <w:t xml:space="preserve">' </w:t>
      </w:r>
      <w:r>
        <w:rPr>
          <w:rFonts w:hint="cs"/>
          <w:rtl/>
        </w:rPr>
        <w:t>(</w:t>
      </w:r>
      <w:r w:rsidR="00AB3F42">
        <w:rPr>
          <w:rFonts w:hint="cs"/>
          <w:rtl/>
        </w:rPr>
        <w:t>'</w:t>
      </w:r>
      <w:proofErr w:type="spellStart"/>
      <w:r>
        <w:rPr>
          <w:rFonts w:hint="cs"/>
          <w:rtl/>
        </w:rPr>
        <w:t>תשס"א</w:t>
      </w:r>
      <w:r w:rsidR="00AB3F42">
        <w:rPr>
          <w:rFonts w:hint="eastAsia"/>
          <w:rtl/>
        </w:rPr>
        <w:t>־</w:t>
      </w:r>
      <w:r>
        <w:rPr>
          <w:rFonts w:hint="cs"/>
          <w:rtl/>
        </w:rPr>
        <w:t>תשס"ג</w:t>
      </w:r>
      <w:proofErr w:type="spellEnd"/>
      <w:r>
        <w:rPr>
          <w:rFonts w:hint="cs"/>
          <w:rtl/>
        </w:rPr>
        <w:t xml:space="preserve">), נשאל הרב אליהו בקשי דורון האם מותר למתיישבים ביהודה ושומרון להסתכן בנסיעה שגרתית בכבישים, או שמא הם מחויבים לנסוע רק ברכבים ממוגנים, בשיירות ובשאר אמצעי התגוננות מחמירים. הרב הסביר את צדדי הספק: מצד אחד, חייב אדם להישמר ולהיזהר, ואסור לו להכניס עצמו למצב של סכנה. מצד שני, נהלי התגוננות מחמירים פוגעים </w:t>
      </w:r>
      <w:proofErr w:type="spellStart"/>
      <w:r>
        <w:rPr>
          <w:rFonts w:hint="cs"/>
          <w:rtl/>
        </w:rPr>
        <w:t>במוראל</w:t>
      </w:r>
      <w:proofErr w:type="spellEnd"/>
      <w:r>
        <w:rPr>
          <w:rFonts w:hint="cs"/>
          <w:rtl/>
        </w:rPr>
        <w:t xml:space="preserve"> התושבים, וקיים חשש משמעותי שהקפדה על נהלים כאלה, שאינם מאפשרים שגרת חיים תקינה, תוביל לעזיבת היישובים בקו העימות.</w:t>
      </w:r>
    </w:p>
    <w:p w14:paraId="3BFC0712" w14:textId="17723596" w:rsidR="00897771" w:rsidRDefault="00D71EEA" w:rsidP="006A62CD">
      <w:pPr>
        <w:ind w:left="360"/>
        <w:rPr>
          <w:rtl/>
        </w:rPr>
      </w:pPr>
      <w:r>
        <w:rPr>
          <w:rFonts w:hint="cs"/>
          <w:rtl/>
        </w:rPr>
        <w:t xml:space="preserve">הרב דן בנושא בהרחבה, כאשר במוקד הדיון עומדת השאלה האם ניתן להגדיר את תושבי יהודה ושומרון כמצויים במצב של מלחמה. אם אכן במלחמה עסקינן, הרי שכאמור מותר גם להסתכן כדי לשמור על שלימות הארץ. אך אם </w:t>
      </w:r>
      <w:r w:rsidR="00372216">
        <w:rPr>
          <w:rFonts w:hint="cs"/>
          <w:rtl/>
        </w:rPr>
        <w:t xml:space="preserve">אין </w:t>
      </w:r>
      <w:r>
        <w:rPr>
          <w:rFonts w:hint="cs"/>
          <w:rtl/>
        </w:rPr>
        <w:t xml:space="preserve">מדובר </w:t>
      </w:r>
      <w:r w:rsidR="00372216">
        <w:rPr>
          <w:rFonts w:hint="cs"/>
          <w:rtl/>
        </w:rPr>
        <w:t>ב</w:t>
      </w:r>
      <w:r>
        <w:rPr>
          <w:rFonts w:hint="cs"/>
          <w:rtl/>
        </w:rPr>
        <w:t>מלחמה, שמירת הגוף והנפש</w:t>
      </w:r>
      <w:r w:rsidR="00F714FF">
        <w:rPr>
          <w:rFonts w:hint="cs"/>
          <w:rtl/>
        </w:rPr>
        <w:t xml:space="preserve"> דוחה שיקולים של היא</w:t>
      </w:r>
      <w:r>
        <w:rPr>
          <w:rFonts w:hint="cs"/>
          <w:rtl/>
        </w:rPr>
        <w:t>חזות בקרקע.</w:t>
      </w:r>
    </w:p>
    <w:p w14:paraId="09058150" w14:textId="2E2E9443" w:rsidR="00D71EEA" w:rsidRDefault="00D71EEA" w:rsidP="006A62CD">
      <w:pPr>
        <w:ind w:left="360"/>
        <w:rPr>
          <w:rtl/>
        </w:rPr>
      </w:pPr>
      <w:r>
        <w:rPr>
          <w:rFonts w:hint="cs"/>
          <w:rtl/>
        </w:rPr>
        <w:t>לאחר שדן בנושא בהרחבה, מבהיר הרב ששאלה מסוג זה מוכרחת להיות שאלה לאומית וציבורית. לדבריו, ממשלת ישראל היא זו שמחליטה האם המצב מוגדר כמלחמה. כל עוד הממשלה לא החל</w:t>
      </w:r>
      <w:r w:rsidR="00546CD3">
        <w:rPr>
          <w:rFonts w:hint="cs"/>
          <w:rtl/>
        </w:rPr>
        <w:t>י</w:t>
      </w:r>
      <w:r>
        <w:rPr>
          <w:rFonts w:hint="cs"/>
          <w:rtl/>
        </w:rPr>
        <w:t xml:space="preserve">טה </w:t>
      </w:r>
      <w:r w:rsidR="00546CD3">
        <w:rPr>
          <w:rFonts w:hint="cs"/>
          <w:rtl/>
        </w:rPr>
        <w:t>על כך</w:t>
      </w:r>
      <w:r>
        <w:rPr>
          <w:rFonts w:hint="cs"/>
          <w:rtl/>
        </w:rPr>
        <w:t xml:space="preserve">, אין רשות לאדם פרטי להחליט על דעת עצמו כי מדובר </w:t>
      </w:r>
      <w:r w:rsidR="008F5557">
        <w:rPr>
          <w:rFonts w:hint="cs"/>
          <w:rtl/>
        </w:rPr>
        <w:t>ב</w:t>
      </w:r>
      <w:r>
        <w:rPr>
          <w:rFonts w:hint="cs"/>
          <w:rtl/>
        </w:rPr>
        <w:t>מלחמה, ו</w:t>
      </w:r>
      <w:r w:rsidR="00D30092">
        <w:rPr>
          <w:rFonts w:hint="cs"/>
          <w:rtl/>
        </w:rPr>
        <w:t xml:space="preserve">ממילא אין לו היתר </w:t>
      </w:r>
      <w:r>
        <w:rPr>
          <w:rFonts w:hint="cs"/>
          <w:rtl/>
        </w:rPr>
        <w:t>לסכן את חייו מדין "</w:t>
      </w:r>
      <w:r w:rsidR="00027215">
        <w:rPr>
          <w:rtl/>
        </w:rPr>
        <w:t>עַד רִדְתָּהּ</w:t>
      </w:r>
      <w:r>
        <w:rPr>
          <w:rFonts w:hint="cs"/>
          <w:rtl/>
        </w:rPr>
        <w:t>":</w:t>
      </w:r>
    </w:p>
    <w:p w14:paraId="497EC0A4" w14:textId="7C4E985B" w:rsidR="000E4C4B" w:rsidRDefault="00D71EEA" w:rsidP="00027215">
      <w:pPr>
        <w:pStyle w:val="a4"/>
        <w:rPr>
          <w:rtl/>
        </w:rPr>
      </w:pPr>
      <w:r>
        <w:rPr>
          <w:rFonts w:hint="cs"/>
          <w:rtl/>
        </w:rPr>
        <w:t xml:space="preserve">"הקביעה שמצות ישוב ארץ ישראל על ידי כיבוש ומלחמה לא נאמר בה הכלל שפיקוח נפש דוחה כל התורה כולה, ועצם מצות הכיבוש והמלחמה יש בה היתר ואף חיוב להסתכן, אמורה על כלל ישראל </w:t>
      </w:r>
      <w:proofErr w:type="spellStart"/>
      <w:r>
        <w:rPr>
          <w:rFonts w:hint="cs"/>
          <w:rtl/>
        </w:rPr>
        <w:t>שמצותו</w:t>
      </w:r>
      <w:proofErr w:type="spellEnd"/>
      <w:r>
        <w:rPr>
          <w:rFonts w:hint="cs"/>
          <w:rtl/>
        </w:rPr>
        <w:t xml:space="preserve"> לכבוש </w:t>
      </w:r>
      <w:proofErr w:type="spellStart"/>
      <w:r>
        <w:rPr>
          <w:rFonts w:hint="cs"/>
          <w:rtl/>
        </w:rPr>
        <w:t>ולישב</w:t>
      </w:r>
      <w:proofErr w:type="spellEnd"/>
      <w:r>
        <w:rPr>
          <w:rFonts w:hint="cs"/>
          <w:rtl/>
        </w:rPr>
        <w:t xml:space="preserve"> </w:t>
      </w:r>
      <w:r w:rsidR="00FA2542">
        <w:rPr>
          <w:rFonts w:hint="cs"/>
          <w:rtl/>
        </w:rPr>
        <w:t>ה</w:t>
      </w:r>
      <w:r>
        <w:rPr>
          <w:rFonts w:hint="cs"/>
          <w:rtl/>
        </w:rPr>
        <w:t>ארץ, ולא על היחיד שמצ</w:t>
      </w:r>
      <w:r w:rsidR="00FA2542">
        <w:rPr>
          <w:rFonts w:hint="cs"/>
          <w:rtl/>
        </w:rPr>
        <w:t>ו</w:t>
      </w:r>
      <w:r>
        <w:rPr>
          <w:rFonts w:hint="cs"/>
          <w:rtl/>
        </w:rPr>
        <w:t>וה ליישב הארץ ואינו יכול לנהל מלחמה וכיבוש...</w:t>
      </w:r>
      <w:r w:rsidR="00415384">
        <w:rPr>
          <w:rtl/>
        </w:rPr>
        <w:br/>
      </w:r>
      <w:r>
        <w:rPr>
          <w:rFonts w:hint="cs"/>
          <w:rtl/>
        </w:rPr>
        <w:t xml:space="preserve">על כן, כל עוד הממשלה </w:t>
      </w:r>
      <w:r w:rsidR="00FA2542">
        <w:rPr>
          <w:rFonts w:hint="cs"/>
          <w:rtl/>
        </w:rPr>
        <w:t xml:space="preserve">לא </w:t>
      </w:r>
      <w:r>
        <w:rPr>
          <w:rFonts w:hint="cs"/>
          <w:rtl/>
        </w:rPr>
        <w:t>מתנהל</w:t>
      </w:r>
      <w:r w:rsidR="00FA2542">
        <w:rPr>
          <w:rFonts w:hint="cs"/>
          <w:rtl/>
        </w:rPr>
        <w:t>ת</w:t>
      </w:r>
      <w:r>
        <w:rPr>
          <w:rFonts w:hint="cs"/>
          <w:rtl/>
        </w:rPr>
        <w:t xml:space="preserve"> בהחזקת השטחים ובשמירתם כבעת מלחמה עם כל המשתמע מכך... אין על המתיישבים כיחידים החובה להסתכן לשמור על המקומות מטעם שיש להסתכן במלחמה, משום שאין זו חובת היחיד</w:t>
      </w:r>
      <w:r w:rsidR="00971673">
        <w:rPr>
          <w:rFonts w:hint="cs"/>
          <w:rtl/>
        </w:rPr>
        <w:t>"</w:t>
      </w:r>
      <w:r>
        <w:rPr>
          <w:rFonts w:hint="cs"/>
          <w:rtl/>
        </w:rPr>
        <w:t xml:space="preserve">. </w:t>
      </w:r>
      <w:r w:rsidR="00FA2542" w:rsidRPr="006A62CD">
        <w:rPr>
          <w:sz w:val="18"/>
          <w:szCs w:val="20"/>
          <w:rtl/>
        </w:rPr>
        <w:t xml:space="preserve">(הרב </w:t>
      </w:r>
      <w:r w:rsidR="00FA2542" w:rsidRPr="006A62CD">
        <w:rPr>
          <w:rFonts w:hint="eastAsia"/>
          <w:sz w:val="18"/>
          <w:szCs w:val="20"/>
          <w:rtl/>
        </w:rPr>
        <w:t>אליהו</w:t>
      </w:r>
      <w:r w:rsidR="00FA2542" w:rsidRPr="006A62CD">
        <w:rPr>
          <w:sz w:val="18"/>
          <w:szCs w:val="20"/>
          <w:rtl/>
        </w:rPr>
        <w:t xml:space="preserve"> </w:t>
      </w:r>
      <w:r w:rsidR="00FA2542" w:rsidRPr="006A62CD">
        <w:rPr>
          <w:rFonts w:hint="eastAsia"/>
          <w:sz w:val="18"/>
          <w:szCs w:val="20"/>
          <w:rtl/>
        </w:rPr>
        <w:t>בקשי</w:t>
      </w:r>
      <w:r w:rsidR="00FA2542" w:rsidRPr="006A62CD">
        <w:rPr>
          <w:sz w:val="18"/>
          <w:szCs w:val="20"/>
          <w:rtl/>
        </w:rPr>
        <w:t xml:space="preserve"> </w:t>
      </w:r>
      <w:r w:rsidR="00FA2542" w:rsidRPr="006A62CD">
        <w:rPr>
          <w:rFonts w:hint="eastAsia"/>
          <w:sz w:val="18"/>
          <w:szCs w:val="20"/>
          <w:rtl/>
        </w:rPr>
        <w:t>דורון</w:t>
      </w:r>
      <w:r w:rsidR="00FA2542" w:rsidRPr="006A62CD">
        <w:rPr>
          <w:sz w:val="18"/>
          <w:szCs w:val="20"/>
          <w:rtl/>
        </w:rPr>
        <w:t xml:space="preserve">, "שאלות </w:t>
      </w:r>
      <w:r w:rsidR="00FA2542" w:rsidRPr="006A62CD">
        <w:rPr>
          <w:rFonts w:hint="eastAsia"/>
          <w:sz w:val="18"/>
          <w:szCs w:val="20"/>
          <w:rtl/>
        </w:rPr>
        <w:t>הלכתיות</w:t>
      </w:r>
      <w:r w:rsidR="00FA2542" w:rsidRPr="006A62CD">
        <w:rPr>
          <w:sz w:val="18"/>
          <w:szCs w:val="20"/>
          <w:rtl/>
        </w:rPr>
        <w:t xml:space="preserve"> </w:t>
      </w:r>
      <w:r w:rsidR="00FA2542" w:rsidRPr="006A62CD">
        <w:rPr>
          <w:rFonts w:hint="eastAsia"/>
          <w:sz w:val="18"/>
          <w:szCs w:val="20"/>
          <w:rtl/>
        </w:rPr>
        <w:t>עקב</w:t>
      </w:r>
      <w:r w:rsidR="00FA2542" w:rsidRPr="006A62CD">
        <w:rPr>
          <w:sz w:val="18"/>
          <w:szCs w:val="20"/>
          <w:rtl/>
        </w:rPr>
        <w:t xml:space="preserve"> </w:t>
      </w:r>
      <w:r w:rsidR="00FA2542" w:rsidRPr="006A62CD">
        <w:rPr>
          <w:rFonts w:hint="eastAsia"/>
          <w:sz w:val="18"/>
          <w:szCs w:val="20"/>
          <w:rtl/>
        </w:rPr>
        <w:t>המצב</w:t>
      </w:r>
      <w:r w:rsidR="00FA2542" w:rsidRPr="006A62CD">
        <w:rPr>
          <w:sz w:val="18"/>
          <w:szCs w:val="20"/>
          <w:rtl/>
        </w:rPr>
        <w:t xml:space="preserve"> </w:t>
      </w:r>
      <w:r w:rsidR="00FA2542" w:rsidRPr="006A62CD">
        <w:rPr>
          <w:rFonts w:hint="eastAsia"/>
          <w:sz w:val="18"/>
          <w:szCs w:val="20"/>
          <w:rtl/>
        </w:rPr>
        <w:t>הבטחוני</w:t>
      </w:r>
      <w:r w:rsidR="00FA2542" w:rsidRPr="006A62CD">
        <w:rPr>
          <w:sz w:val="18"/>
          <w:szCs w:val="20"/>
          <w:rtl/>
        </w:rPr>
        <w:t xml:space="preserve">", </w:t>
      </w:r>
      <w:r w:rsidR="00FA2542" w:rsidRPr="006A62CD">
        <w:rPr>
          <w:rFonts w:hint="eastAsia"/>
          <w:sz w:val="18"/>
          <w:szCs w:val="20"/>
          <w:rtl/>
        </w:rPr>
        <w:t>בתוך</w:t>
      </w:r>
      <w:r w:rsidR="00FA2542" w:rsidRPr="006A62CD">
        <w:rPr>
          <w:sz w:val="18"/>
          <w:szCs w:val="20"/>
          <w:rtl/>
        </w:rPr>
        <w:t xml:space="preserve">: </w:t>
      </w:r>
      <w:r w:rsidR="00FA2542" w:rsidRPr="006A62CD">
        <w:rPr>
          <w:rFonts w:hint="eastAsia"/>
          <w:sz w:val="18"/>
          <w:szCs w:val="20"/>
          <w:rtl/>
        </w:rPr>
        <w:t>תורה</w:t>
      </w:r>
      <w:r w:rsidR="00FA2542" w:rsidRPr="006A62CD">
        <w:rPr>
          <w:sz w:val="18"/>
          <w:szCs w:val="20"/>
          <w:rtl/>
        </w:rPr>
        <w:t xml:space="preserve"> </w:t>
      </w:r>
      <w:r w:rsidR="00FA2542" w:rsidRPr="006A62CD">
        <w:rPr>
          <w:rFonts w:hint="eastAsia"/>
          <w:sz w:val="18"/>
          <w:szCs w:val="20"/>
          <w:rtl/>
        </w:rPr>
        <w:t>שבעל</w:t>
      </w:r>
      <w:r w:rsidR="00FA2542" w:rsidRPr="006A62CD">
        <w:rPr>
          <w:sz w:val="18"/>
          <w:szCs w:val="20"/>
          <w:rtl/>
        </w:rPr>
        <w:t xml:space="preserve"> </w:t>
      </w:r>
      <w:r w:rsidR="00FA2542" w:rsidRPr="006A62CD">
        <w:rPr>
          <w:rFonts w:hint="eastAsia"/>
          <w:sz w:val="18"/>
          <w:szCs w:val="20"/>
          <w:rtl/>
        </w:rPr>
        <w:t>פה</w:t>
      </w:r>
      <w:r w:rsidR="00FA2542" w:rsidRPr="006A62CD">
        <w:rPr>
          <w:sz w:val="18"/>
          <w:szCs w:val="20"/>
          <w:rtl/>
        </w:rPr>
        <w:t xml:space="preserve"> </w:t>
      </w:r>
      <w:r w:rsidR="00FA2542" w:rsidRPr="006A62CD">
        <w:rPr>
          <w:rFonts w:hint="eastAsia"/>
          <w:sz w:val="18"/>
          <w:szCs w:val="20"/>
          <w:rtl/>
        </w:rPr>
        <w:t>כרך</w:t>
      </w:r>
      <w:r w:rsidR="00FA2542" w:rsidRPr="006A62CD">
        <w:rPr>
          <w:sz w:val="18"/>
          <w:szCs w:val="20"/>
          <w:rtl/>
        </w:rPr>
        <w:t xml:space="preserve"> </w:t>
      </w:r>
      <w:r w:rsidR="00FA2542" w:rsidRPr="006A62CD">
        <w:rPr>
          <w:rFonts w:hint="eastAsia"/>
          <w:sz w:val="18"/>
          <w:szCs w:val="20"/>
          <w:rtl/>
        </w:rPr>
        <w:t>מ</w:t>
      </w:r>
      <w:r w:rsidR="00FA2542" w:rsidRPr="006A62CD">
        <w:rPr>
          <w:sz w:val="18"/>
          <w:szCs w:val="20"/>
          <w:rtl/>
        </w:rPr>
        <w:t>"ג)</w:t>
      </w:r>
    </w:p>
    <w:p w14:paraId="2E1B0972" w14:textId="6F2B5E3E" w:rsidR="00340833" w:rsidRDefault="00860F48" w:rsidP="00A858D1">
      <w:pPr>
        <w:rPr>
          <w:rtl/>
        </w:rPr>
      </w:pPr>
      <w:r>
        <w:rPr>
          <w:rFonts w:hint="cs"/>
          <w:rtl/>
        </w:rPr>
        <w:t>למדנו אפוא שלדעת</w:t>
      </w:r>
      <w:r w:rsidR="0003052F">
        <w:rPr>
          <w:rFonts w:hint="cs"/>
          <w:rtl/>
        </w:rPr>
        <w:t xml:space="preserve">ו </w:t>
      </w:r>
      <w:r>
        <w:rPr>
          <w:rFonts w:hint="cs"/>
          <w:rtl/>
        </w:rPr>
        <w:t>אדם פרטי אינו רשאי ליישם לעצמו את דיני "</w:t>
      </w:r>
      <w:r w:rsidR="00D95756">
        <w:rPr>
          <w:rtl/>
        </w:rPr>
        <w:t>עַד רִדְתָּהּ</w:t>
      </w:r>
      <w:r>
        <w:rPr>
          <w:rFonts w:hint="cs"/>
          <w:rtl/>
        </w:rPr>
        <w:t xml:space="preserve">". דינים אלה נוהגים אך ורק כאשר אכן מדובר </w:t>
      </w:r>
      <w:r w:rsidR="00FA37FA">
        <w:rPr>
          <w:rFonts w:hint="cs"/>
          <w:rtl/>
        </w:rPr>
        <w:t>ב</w:t>
      </w:r>
      <w:r>
        <w:rPr>
          <w:rFonts w:hint="cs"/>
          <w:rtl/>
        </w:rPr>
        <w:t>מערכה ציבורית מקיפה, שכל פרט וכל יחיד הינו חלק ממנה. הדברים אמורים ביחס להיתר להסתכן, אך בהחלט ניתן להסיק מהם שגם ביחס לחילול שבת או לפעולות אסורות אחרות, דין "</w:t>
      </w:r>
      <w:r w:rsidR="00BE4115">
        <w:rPr>
          <w:rtl/>
        </w:rPr>
        <w:t>עַד רִדְתָּהּ</w:t>
      </w:r>
      <w:r>
        <w:rPr>
          <w:rFonts w:hint="cs"/>
          <w:rtl/>
        </w:rPr>
        <w:t>" יתקיים דווקא כאשר מדובר על פעולה ציבורית ולאומית, ולא במעשיהם של יחידים.</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0AE15760"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2F0963">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82BA" w14:textId="77777777" w:rsidR="00832916" w:rsidRDefault="00832916" w:rsidP="005F7985">
      <w:pPr>
        <w:spacing w:after="0" w:line="240" w:lineRule="auto"/>
      </w:pPr>
      <w:r>
        <w:separator/>
      </w:r>
    </w:p>
  </w:endnote>
  <w:endnote w:type="continuationSeparator" w:id="0">
    <w:p w14:paraId="5AA51310" w14:textId="77777777" w:rsidR="00832916" w:rsidRDefault="0083291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1010" w14:textId="77777777" w:rsidR="00832916" w:rsidRDefault="00832916" w:rsidP="005F7985">
      <w:pPr>
        <w:spacing w:after="0" w:line="240" w:lineRule="auto"/>
      </w:pPr>
      <w:r>
        <w:separator/>
      </w:r>
    </w:p>
  </w:footnote>
  <w:footnote w:type="continuationSeparator" w:id="0">
    <w:p w14:paraId="31FF0C2C" w14:textId="77777777" w:rsidR="00832916" w:rsidRDefault="00832916" w:rsidP="005F7985">
      <w:pPr>
        <w:spacing w:after="0" w:line="240" w:lineRule="auto"/>
      </w:pPr>
      <w:r>
        <w:continuationSeparator/>
      </w:r>
    </w:p>
  </w:footnote>
  <w:footnote w:id="1">
    <w:p w14:paraId="17249C61" w14:textId="449EA3EA" w:rsidR="00261709" w:rsidRDefault="00EE480A" w:rsidP="00D2071F">
      <w:pPr>
        <w:pStyle w:val="a8"/>
        <w:rPr>
          <w:rtl/>
        </w:rPr>
      </w:pPr>
      <w:r>
        <w:rPr>
          <w:rStyle w:val="aa"/>
        </w:rPr>
        <w:footnoteRef/>
      </w:r>
      <w:r>
        <w:rPr>
          <w:rtl/>
        </w:rPr>
        <w:t xml:space="preserve"> </w:t>
      </w:r>
      <w:r>
        <w:rPr>
          <w:rFonts w:hint="cs"/>
          <w:rtl/>
        </w:rPr>
        <w:t xml:space="preserve">רוב הראשונים מבינים כדבר פשוט </w:t>
      </w:r>
      <w:proofErr w:type="spellStart"/>
      <w:r>
        <w:rPr>
          <w:rFonts w:hint="cs"/>
          <w:rtl/>
        </w:rPr>
        <w:t>שהסוגי</w:t>
      </w:r>
      <w:r w:rsidR="00A04AF7">
        <w:rPr>
          <w:rFonts w:hint="cs"/>
          <w:rtl/>
        </w:rPr>
        <w:t>א</w:t>
      </w:r>
      <w:proofErr w:type="spellEnd"/>
      <w:r>
        <w:rPr>
          <w:rFonts w:hint="cs"/>
          <w:rtl/>
        </w:rPr>
        <w:t xml:space="preserve"> אכן עוסקת </w:t>
      </w:r>
      <w:proofErr w:type="spellStart"/>
      <w:r>
        <w:rPr>
          <w:rFonts w:hint="cs"/>
          <w:rtl/>
        </w:rPr>
        <w:t>בנכרי</w:t>
      </w:r>
      <w:proofErr w:type="spellEnd"/>
      <w:r>
        <w:rPr>
          <w:rFonts w:hint="cs"/>
          <w:rtl/>
        </w:rPr>
        <w:t xml:space="preserve"> </w:t>
      </w:r>
      <w:r w:rsidR="00400787">
        <w:rPr>
          <w:rFonts w:hint="cs"/>
          <w:rtl/>
        </w:rPr>
        <w:t xml:space="preserve">העושה </w:t>
      </w:r>
      <w:r>
        <w:rPr>
          <w:rFonts w:hint="cs"/>
          <w:rtl/>
        </w:rPr>
        <w:t xml:space="preserve">מלאכה האסורה מן התורה </w:t>
      </w:r>
      <w:r>
        <w:rPr>
          <w:rtl/>
        </w:rPr>
        <w:t>–</w:t>
      </w:r>
      <w:r>
        <w:rPr>
          <w:rFonts w:hint="cs"/>
          <w:rtl/>
        </w:rPr>
        <w:t xml:space="preserve"> כתיבה.</w:t>
      </w:r>
    </w:p>
    <w:p w14:paraId="2302BF4A" w14:textId="6D847D1D" w:rsidR="00EE480A" w:rsidRDefault="00400787" w:rsidP="00D2071F">
      <w:pPr>
        <w:pStyle w:val="a8"/>
        <w:rPr>
          <w:rtl/>
        </w:rPr>
      </w:pPr>
      <w:r>
        <w:rPr>
          <w:rFonts w:hint="cs"/>
          <w:rtl/>
        </w:rPr>
        <w:t xml:space="preserve">לעומתם, חידש </w:t>
      </w:r>
      <w:r w:rsidR="00EE480A">
        <w:rPr>
          <w:rFonts w:hint="cs"/>
          <w:rtl/>
        </w:rPr>
        <w:t>ה</w:t>
      </w:r>
      <w:r>
        <w:rPr>
          <w:rFonts w:hint="cs"/>
          <w:rtl/>
        </w:rPr>
        <w:t>'</w:t>
      </w:r>
      <w:r w:rsidR="00EE480A">
        <w:rPr>
          <w:rFonts w:hint="cs"/>
          <w:rtl/>
        </w:rPr>
        <w:t>אור זרוע</w:t>
      </w:r>
      <w:r>
        <w:rPr>
          <w:rFonts w:hint="cs"/>
          <w:rtl/>
        </w:rPr>
        <w:t>'</w:t>
      </w:r>
      <w:r w:rsidR="00EE480A">
        <w:rPr>
          <w:rFonts w:hint="cs"/>
          <w:rtl/>
        </w:rPr>
        <w:t xml:space="preserve"> שמדובר </w:t>
      </w:r>
      <w:proofErr w:type="spellStart"/>
      <w:r>
        <w:rPr>
          <w:rFonts w:hint="cs"/>
          <w:rtl/>
        </w:rPr>
        <w:t>ב</w:t>
      </w:r>
      <w:r w:rsidR="00EE480A">
        <w:rPr>
          <w:rFonts w:hint="cs"/>
          <w:rtl/>
        </w:rPr>
        <w:t>נכרי</w:t>
      </w:r>
      <w:proofErr w:type="spellEnd"/>
      <w:r w:rsidR="00EE480A">
        <w:rPr>
          <w:rFonts w:hint="cs"/>
          <w:rtl/>
        </w:rPr>
        <w:t xml:space="preserve"> שכותב שטר בכתב לועזי ולא בכתב עברי, ויש להסיק </w:t>
      </w:r>
      <w:proofErr w:type="spellStart"/>
      <w:r w:rsidR="00EE480A">
        <w:rPr>
          <w:rFonts w:hint="cs"/>
          <w:rtl/>
        </w:rPr>
        <w:t>מסוגי</w:t>
      </w:r>
      <w:r w:rsidR="00D2071F">
        <w:rPr>
          <w:rFonts w:hint="cs"/>
          <w:rtl/>
        </w:rPr>
        <w:t>א</w:t>
      </w:r>
      <w:proofErr w:type="spellEnd"/>
      <w:r w:rsidR="00EE480A">
        <w:rPr>
          <w:rFonts w:hint="cs"/>
          <w:rtl/>
        </w:rPr>
        <w:t xml:space="preserve"> זו שהכתיבה האסורה מן התורה בשבת היא רק כתיבה </w:t>
      </w:r>
      <w:r w:rsidR="00D2071F">
        <w:rPr>
          <w:rFonts w:hint="cs"/>
          <w:rtl/>
        </w:rPr>
        <w:t>ב</w:t>
      </w:r>
      <w:r w:rsidR="00EE480A">
        <w:rPr>
          <w:rFonts w:hint="cs"/>
          <w:rtl/>
        </w:rPr>
        <w:t>עברית. לשיטת ה</w:t>
      </w:r>
      <w:r w:rsidR="00D2071F">
        <w:rPr>
          <w:rFonts w:hint="cs"/>
          <w:rtl/>
        </w:rPr>
        <w:t>'</w:t>
      </w:r>
      <w:r w:rsidR="00EE480A">
        <w:rPr>
          <w:rFonts w:hint="cs"/>
          <w:rtl/>
        </w:rPr>
        <w:t>אור זרוע</w:t>
      </w:r>
      <w:r w:rsidR="00D2071F">
        <w:rPr>
          <w:rFonts w:hint="cs"/>
          <w:rtl/>
        </w:rPr>
        <w:t>'</w:t>
      </w:r>
      <w:r w:rsidR="00EE480A">
        <w:rPr>
          <w:rFonts w:hint="cs"/>
          <w:rtl/>
        </w:rPr>
        <w:t xml:space="preserve">, </w:t>
      </w:r>
      <w:proofErr w:type="spellStart"/>
      <w:r w:rsidR="00EE480A">
        <w:rPr>
          <w:rFonts w:hint="cs"/>
          <w:rtl/>
        </w:rPr>
        <w:t>הסוגי</w:t>
      </w:r>
      <w:r w:rsidR="00D2071F">
        <w:rPr>
          <w:rFonts w:hint="cs"/>
          <w:rtl/>
        </w:rPr>
        <w:t>א</w:t>
      </w:r>
      <w:proofErr w:type="spellEnd"/>
      <w:r w:rsidR="00EE480A">
        <w:rPr>
          <w:rFonts w:hint="cs"/>
          <w:rtl/>
        </w:rPr>
        <w:t xml:space="preserve"> עוסקת ב"שבות </w:t>
      </w:r>
      <w:proofErr w:type="spellStart"/>
      <w:r w:rsidR="00EE480A">
        <w:rPr>
          <w:rFonts w:hint="cs"/>
          <w:rtl/>
        </w:rPr>
        <w:t>דשבות</w:t>
      </w:r>
      <w:proofErr w:type="spellEnd"/>
      <w:r w:rsidR="00EE480A">
        <w:rPr>
          <w:rFonts w:hint="cs"/>
          <w:rtl/>
        </w:rPr>
        <w:t xml:space="preserve">", דהיינו </w:t>
      </w:r>
      <w:proofErr w:type="spellStart"/>
      <w:r w:rsidR="00EE480A">
        <w:rPr>
          <w:rFonts w:hint="cs"/>
          <w:rtl/>
        </w:rPr>
        <w:t>בנכרי</w:t>
      </w:r>
      <w:proofErr w:type="spellEnd"/>
      <w:r w:rsidR="00EE480A">
        <w:rPr>
          <w:rFonts w:hint="cs"/>
          <w:rtl/>
        </w:rPr>
        <w:t xml:space="preserve"> המבצע פעולה שאסורה מדרבנן.</w:t>
      </w:r>
    </w:p>
    <w:p w14:paraId="40CB1B9A" w14:textId="1740AE6D" w:rsidR="00EE480A" w:rsidRDefault="00261709" w:rsidP="00D2071F">
      <w:pPr>
        <w:pStyle w:val="a8"/>
        <w:rPr>
          <w:rtl/>
        </w:rPr>
      </w:pPr>
      <w:r>
        <w:rPr>
          <w:rFonts w:hint="cs"/>
          <w:rtl/>
        </w:rPr>
        <w:t xml:space="preserve">עם זאת, </w:t>
      </w:r>
      <w:r w:rsidR="00EE480A">
        <w:rPr>
          <w:rFonts w:hint="cs"/>
          <w:rtl/>
        </w:rPr>
        <w:t>דברי ה</w:t>
      </w:r>
      <w:r w:rsidR="00D2071F">
        <w:rPr>
          <w:rFonts w:hint="cs"/>
          <w:rtl/>
        </w:rPr>
        <w:t>'</w:t>
      </w:r>
      <w:r w:rsidR="00EE480A">
        <w:rPr>
          <w:rFonts w:hint="cs"/>
          <w:rtl/>
        </w:rPr>
        <w:t>אור זרוע</w:t>
      </w:r>
      <w:r w:rsidR="00D2071F">
        <w:rPr>
          <w:rFonts w:hint="cs"/>
          <w:rtl/>
        </w:rPr>
        <w:t>'</w:t>
      </w:r>
      <w:r w:rsidR="00EE480A">
        <w:rPr>
          <w:rFonts w:hint="cs"/>
          <w:rtl/>
        </w:rPr>
        <w:t xml:space="preserve"> </w:t>
      </w:r>
      <w:r w:rsidR="00AB5E78">
        <w:rPr>
          <w:rFonts w:hint="cs"/>
          <w:rtl/>
        </w:rPr>
        <w:t>מחודשים מאוד</w:t>
      </w:r>
      <w:r w:rsidR="00EE480A">
        <w:rPr>
          <w:rFonts w:hint="cs"/>
          <w:rtl/>
        </w:rPr>
        <w:t xml:space="preserve">, ואף </w:t>
      </w:r>
      <w:proofErr w:type="spellStart"/>
      <w:r w:rsidR="00EE480A">
        <w:rPr>
          <w:rFonts w:hint="cs"/>
          <w:rtl/>
        </w:rPr>
        <w:t>שהרמ"א</w:t>
      </w:r>
      <w:proofErr w:type="spellEnd"/>
      <w:r w:rsidR="00EE480A">
        <w:rPr>
          <w:rFonts w:hint="cs"/>
          <w:rtl/>
        </w:rPr>
        <w:t xml:space="preserve"> </w:t>
      </w:r>
      <w:r w:rsidR="00EE480A" w:rsidRPr="006A62CD">
        <w:rPr>
          <w:sz w:val="16"/>
          <w:szCs w:val="16"/>
          <w:rtl/>
        </w:rPr>
        <w:t xml:space="preserve">(אורח </w:t>
      </w:r>
      <w:r w:rsidR="00EE480A" w:rsidRPr="006A62CD">
        <w:rPr>
          <w:rFonts w:hint="eastAsia"/>
          <w:sz w:val="16"/>
          <w:szCs w:val="16"/>
          <w:rtl/>
        </w:rPr>
        <w:t>חיים</w:t>
      </w:r>
      <w:r w:rsidR="00EE480A" w:rsidRPr="006A62CD">
        <w:rPr>
          <w:sz w:val="16"/>
          <w:szCs w:val="16"/>
          <w:rtl/>
        </w:rPr>
        <w:t xml:space="preserve">, </w:t>
      </w:r>
      <w:r w:rsidR="00EE480A" w:rsidRPr="006A62CD">
        <w:rPr>
          <w:rFonts w:hint="eastAsia"/>
          <w:sz w:val="16"/>
          <w:szCs w:val="16"/>
          <w:rtl/>
        </w:rPr>
        <w:t>ש</w:t>
      </w:r>
      <w:r w:rsidR="00EE480A" w:rsidRPr="006A62CD">
        <w:rPr>
          <w:sz w:val="16"/>
          <w:szCs w:val="16"/>
          <w:rtl/>
        </w:rPr>
        <w:t xml:space="preserve">"ו </w:t>
      </w:r>
      <w:r w:rsidR="00EE480A" w:rsidRPr="006A62CD">
        <w:rPr>
          <w:rFonts w:hint="eastAsia"/>
          <w:sz w:val="16"/>
          <w:szCs w:val="16"/>
          <w:rtl/>
        </w:rPr>
        <w:t>י</w:t>
      </w:r>
      <w:r w:rsidR="00EE480A" w:rsidRPr="006A62CD">
        <w:rPr>
          <w:sz w:val="16"/>
          <w:szCs w:val="16"/>
          <w:rtl/>
        </w:rPr>
        <w:t>"א)</w:t>
      </w:r>
      <w:r w:rsidR="00EE480A">
        <w:rPr>
          <w:rFonts w:hint="cs"/>
          <w:rtl/>
        </w:rPr>
        <w:t xml:space="preserve"> הזכיר אותם, רוב הפוסקים </w:t>
      </w:r>
      <w:proofErr w:type="spellStart"/>
      <w:r w:rsidR="00EE480A">
        <w:rPr>
          <w:rFonts w:hint="cs"/>
          <w:rtl/>
        </w:rPr>
        <w:t>דחאום</w:t>
      </w:r>
      <w:proofErr w:type="spellEnd"/>
      <w:r w:rsidR="00EE480A">
        <w:rPr>
          <w:rFonts w:hint="cs"/>
          <w:rtl/>
        </w:rPr>
        <w:t xml:space="preserve"> מן ההלכה, כמבואר במשנה ברורה ובביאור הלכה שם.</w:t>
      </w:r>
    </w:p>
  </w:footnote>
  <w:footnote w:id="2">
    <w:p w14:paraId="4D60464F" w14:textId="175BD726" w:rsidR="00EE480A" w:rsidRDefault="00EE480A" w:rsidP="00D2071F">
      <w:pPr>
        <w:pStyle w:val="a8"/>
      </w:pPr>
      <w:r>
        <w:rPr>
          <w:rStyle w:val="aa"/>
        </w:rPr>
        <w:footnoteRef/>
      </w:r>
      <w:r>
        <w:rPr>
          <w:rtl/>
        </w:rPr>
        <w:t xml:space="preserve"> </w:t>
      </w:r>
      <w:r>
        <w:rPr>
          <w:rFonts w:hint="cs"/>
          <w:rtl/>
        </w:rPr>
        <w:t xml:space="preserve">דברי הרמב"ן הללו מזכירים את שיטתו בהשגות לספר המצוות של הרמב"ם </w:t>
      </w:r>
      <w:r w:rsidRPr="006A62CD">
        <w:rPr>
          <w:sz w:val="16"/>
          <w:szCs w:val="16"/>
          <w:rtl/>
        </w:rPr>
        <w:t xml:space="preserve">("שכחת </w:t>
      </w:r>
      <w:proofErr w:type="spellStart"/>
      <w:r w:rsidRPr="006A62CD">
        <w:rPr>
          <w:rFonts w:hint="eastAsia"/>
          <w:sz w:val="16"/>
          <w:szCs w:val="16"/>
          <w:rtl/>
        </w:rPr>
        <w:t>העשין</w:t>
      </w:r>
      <w:proofErr w:type="spellEnd"/>
      <w:r w:rsidRPr="006A62CD">
        <w:rPr>
          <w:sz w:val="16"/>
          <w:szCs w:val="16"/>
          <w:rtl/>
        </w:rPr>
        <w:t xml:space="preserve">", </w:t>
      </w:r>
      <w:r w:rsidRPr="006A62CD">
        <w:rPr>
          <w:rFonts w:hint="eastAsia"/>
          <w:sz w:val="16"/>
          <w:szCs w:val="16"/>
          <w:rtl/>
        </w:rPr>
        <w:t>מצוה</w:t>
      </w:r>
      <w:r w:rsidRPr="006A62CD">
        <w:rPr>
          <w:sz w:val="16"/>
          <w:szCs w:val="16"/>
          <w:rtl/>
        </w:rPr>
        <w:t xml:space="preserve"> </w:t>
      </w:r>
      <w:r w:rsidRPr="006A62CD">
        <w:rPr>
          <w:rFonts w:hint="eastAsia"/>
          <w:sz w:val="16"/>
          <w:szCs w:val="16"/>
          <w:rtl/>
        </w:rPr>
        <w:t>ד</w:t>
      </w:r>
      <w:r w:rsidRPr="006A62CD">
        <w:rPr>
          <w:sz w:val="16"/>
          <w:szCs w:val="16"/>
          <w:rtl/>
        </w:rPr>
        <w:t>')</w:t>
      </w:r>
      <w:r>
        <w:rPr>
          <w:rFonts w:hint="cs"/>
          <w:rtl/>
        </w:rPr>
        <w:t xml:space="preserve">, שלפיה ישיבת ארץ ישראל היא מצות עשה במניין </w:t>
      </w:r>
      <w:proofErr w:type="spellStart"/>
      <w:r>
        <w:rPr>
          <w:rFonts w:hint="cs"/>
          <w:rtl/>
        </w:rPr>
        <w:t>התרי"ג</w:t>
      </w:r>
      <w:proofErr w:type="spellEnd"/>
      <w:r>
        <w:rPr>
          <w:rFonts w:hint="cs"/>
          <w:rtl/>
        </w:rPr>
        <w:t xml:space="preserve">, וכוללת את החובה ש"לא </w:t>
      </w:r>
      <w:proofErr w:type="spellStart"/>
      <w:r>
        <w:rPr>
          <w:rFonts w:hint="cs"/>
          <w:rtl/>
        </w:rPr>
        <w:t>נעזבנה</w:t>
      </w:r>
      <w:proofErr w:type="spellEnd"/>
      <w:r>
        <w:rPr>
          <w:rFonts w:hint="cs"/>
          <w:rtl/>
        </w:rPr>
        <w:t xml:space="preserve"> ביד זולתנו מן האומות או לשממה".</w:t>
      </w:r>
    </w:p>
  </w:footnote>
  <w:footnote w:id="3">
    <w:p w14:paraId="45A3FB09" w14:textId="393F1FF8" w:rsidR="00EE480A" w:rsidRDefault="00EE480A" w:rsidP="00D2071F">
      <w:pPr>
        <w:pStyle w:val="a8"/>
      </w:pPr>
      <w:r>
        <w:rPr>
          <w:rStyle w:val="aa"/>
        </w:rPr>
        <w:footnoteRef/>
      </w:r>
      <w:r>
        <w:rPr>
          <w:rtl/>
        </w:rPr>
        <w:t xml:space="preserve"> </w:t>
      </w:r>
      <w:r>
        <w:rPr>
          <w:rFonts w:hint="cs"/>
          <w:rtl/>
        </w:rPr>
        <w:t xml:space="preserve">הדברים מפורשים גם במדרש בראשית רבה </w:t>
      </w:r>
      <w:r w:rsidRPr="006A62CD">
        <w:rPr>
          <w:sz w:val="16"/>
          <w:szCs w:val="16"/>
          <w:rtl/>
        </w:rPr>
        <w:t xml:space="preserve">(פרשת לך </w:t>
      </w:r>
      <w:proofErr w:type="spellStart"/>
      <w:r w:rsidRPr="006A62CD">
        <w:rPr>
          <w:rFonts w:hint="eastAsia"/>
          <w:sz w:val="16"/>
          <w:szCs w:val="16"/>
          <w:rtl/>
        </w:rPr>
        <w:t>לך</w:t>
      </w:r>
      <w:proofErr w:type="spellEnd"/>
      <w:r w:rsidRPr="006A62CD">
        <w:rPr>
          <w:sz w:val="16"/>
          <w:szCs w:val="16"/>
          <w:rtl/>
        </w:rPr>
        <w:t xml:space="preserve">, </w:t>
      </w:r>
      <w:r w:rsidRPr="006A62CD">
        <w:rPr>
          <w:rFonts w:hint="eastAsia"/>
          <w:sz w:val="16"/>
          <w:szCs w:val="16"/>
          <w:rtl/>
        </w:rPr>
        <w:t>סי</w:t>
      </w:r>
      <w:r w:rsidR="008C0C63" w:rsidRPr="006A62CD">
        <w:rPr>
          <w:sz w:val="16"/>
          <w:szCs w:val="16"/>
          <w:rtl/>
        </w:rPr>
        <w:t>'</w:t>
      </w:r>
      <w:r w:rsidRPr="006A62CD">
        <w:rPr>
          <w:sz w:val="16"/>
          <w:szCs w:val="16"/>
          <w:rtl/>
        </w:rPr>
        <w:t xml:space="preserve"> י')</w:t>
      </w:r>
      <w:r>
        <w:rPr>
          <w:rFonts w:hint="cs"/>
          <w:rtl/>
        </w:rPr>
        <w:t xml:space="preserve">, ושם מבואר שההיתר הוא "משום </w:t>
      </w:r>
      <w:proofErr w:type="spellStart"/>
      <w:r>
        <w:rPr>
          <w:rFonts w:hint="cs"/>
          <w:rtl/>
        </w:rPr>
        <w:t>דחביבה</w:t>
      </w:r>
      <w:proofErr w:type="spellEnd"/>
      <w:r>
        <w:rPr>
          <w:rFonts w:hint="cs"/>
          <w:rtl/>
        </w:rPr>
        <w:t xml:space="preserve"> ארץ ישראל".</w:t>
      </w:r>
    </w:p>
  </w:footnote>
  <w:footnote w:id="4">
    <w:p w14:paraId="24590617" w14:textId="209B0A56" w:rsidR="00EE480A" w:rsidRDefault="00EE480A" w:rsidP="00D2071F">
      <w:pPr>
        <w:pStyle w:val="a8"/>
      </w:pPr>
      <w:r>
        <w:rPr>
          <w:rStyle w:val="aa"/>
        </w:rPr>
        <w:footnoteRef/>
      </w:r>
      <w:r>
        <w:rPr>
          <w:rtl/>
        </w:rPr>
        <w:t xml:space="preserve"> </w:t>
      </w:r>
      <w:r>
        <w:rPr>
          <w:rFonts w:hint="cs"/>
          <w:rtl/>
        </w:rPr>
        <w:t xml:space="preserve">לדוגמאות מעניינות מן הדורות האחרונים ליישום הלכה זו ראו מאמרו </w:t>
      </w:r>
      <w:r w:rsidRPr="000517D3">
        <w:rPr>
          <w:rFonts w:hint="cs"/>
          <w:rtl/>
        </w:rPr>
        <w:t xml:space="preserve">של ד"ר משה </w:t>
      </w:r>
      <w:proofErr w:type="spellStart"/>
      <w:r w:rsidRPr="000517D3">
        <w:rPr>
          <w:rFonts w:hint="cs"/>
          <w:rtl/>
        </w:rPr>
        <w:t>ארנוולד</w:t>
      </w:r>
      <w:proofErr w:type="spellEnd"/>
      <w:r w:rsidRPr="000517D3">
        <w:rPr>
          <w:rFonts w:hint="cs"/>
          <w:rtl/>
        </w:rPr>
        <w:t>, "קניית קרקע בארץ ישראל להלכה ולמעשה", בתוך: המעיין</w:t>
      </w:r>
      <w:r>
        <w:rPr>
          <w:rFonts w:hint="cs"/>
          <w:rtl/>
        </w:rPr>
        <w:t>,</w:t>
      </w:r>
      <w:r w:rsidRPr="000517D3">
        <w:rPr>
          <w:rFonts w:hint="cs"/>
          <w:rtl/>
        </w:rPr>
        <w:t xml:space="preserve"> </w:t>
      </w:r>
      <w:r>
        <w:rPr>
          <w:rFonts w:hint="cs"/>
          <w:rtl/>
        </w:rPr>
        <w:t xml:space="preserve">תשרי </w:t>
      </w:r>
      <w:r w:rsidRPr="000517D3">
        <w:rPr>
          <w:rFonts w:hint="cs"/>
          <w:rtl/>
        </w:rPr>
        <w:t xml:space="preserve">תשפ"א </w:t>
      </w:r>
      <w:r w:rsidR="002121F7">
        <w:rPr>
          <w:rFonts w:hint="cs"/>
          <w:rtl/>
        </w:rPr>
        <w:t>(</w:t>
      </w:r>
      <w:r>
        <w:rPr>
          <w:rFonts w:hint="cs"/>
          <w:rtl/>
        </w:rPr>
        <w:t xml:space="preserve">זמין </w:t>
      </w:r>
      <w:hyperlink r:id="rId1" w:history="1">
        <w:r w:rsidRPr="002121F7">
          <w:rPr>
            <w:rStyle w:val="Hyperlink"/>
            <w:rFonts w:hint="cs"/>
            <w:rtl/>
          </w:rPr>
          <w:t>כאן</w:t>
        </w:r>
      </w:hyperlink>
      <w:r w:rsidR="002121F7">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EE480A" w:rsidRDefault="00EE480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B6343">
      <w:rPr>
        <w:b/>
        <w:bCs/>
        <w:noProof/>
        <w:sz w:val="21"/>
        <w:rtl/>
      </w:rPr>
      <w:t>5</w:t>
    </w:r>
    <w:r>
      <w:rPr>
        <w:b/>
        <w:bCs/>
        <w:sz w:val="21"/>
        <w:rtl/>
      </w:rPr>
      <w:fldChar w:fldCharType="end"/>
    </w:r>
    <w:r>
      <w:rPr>
        <w:b/>
        <w:bCs/>
        <w:sz w:val="21"/>
        <w:rtl/>
      </w:rPr>
      <w:t xml:space="preserve"> -</w:t>
    </w:r>
  </w:p>
  <w:p w14:paraId="0BA726CE" w14:textId="77777777" w:rsidR="00EE480A" w:rsidRDefault="00EE480A"/>
  <w:p w14:paraId="268854C6" w14:textId="77777777" w:rsidR="00EE480A" w:rsidRDefault="00EE480A"/>
  <w:p w14:paraId="572902A6" w14:textId="77777777" w:rsidR="00EE480A" w:rsidRDefault="00EE48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EE480A" w14:paraId="696ABDCF" w14:textId="77777777">
      <w:tc>
        <w:tcPr>
          <w:tcW w:w="4927" w:type="dxa"/>
          <w:tcBorders>
            <w:top w:val="nil"/>
            <w:left w:val="nil"/>
            <w:bottom w:val="double" w:sz="4" w:space="0" w:color="auto"/>
            <w:right w:val="nil"/>
          </w:tcBorders>
        </w:tcPr>
        <w:p w14:paraId="481D5DF0" w14:textId="77777777" w:rsidR="00EE480A" w:rsidRDefault="00EE480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EE480A" w:rsidRDefault="00EE480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EE480A" w:rsidRDefault="00EE480A">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EE480A" w:rsidRDefault="00EE480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EE480A" w:rsidRDefault="00EE480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B7330"/>
    <w:multiLevelType w:val="hybridMultilevel"/>
    <w:tmpl w:val="EB3E691C"/>
    <w:lvl w:ilvl="0" w:tplc="6540B27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E654A"/>
    <w:multiLevelType w:val="hybridMultilevel"/>
    <w:tmpl w:val="AE9C2802"/>
    <w:lvl w:ilvl="0" w:tplc="5588BC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B934E7"/>
    <w:multiLevelType w:val="hybridMultilevel"/>
    <w:tmpl w:val="605C0B7A"/>
    <w:lvl w:ilvl="0" w:tplc="986871AC">
      <w:start w:val="1"/>
      <w:numFmt w:val="hebrew1"/>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2775726">
    <w:abstractNumId w:val="8"/>
  </w:num>
  <w:num w:numId="2" w16cid:durableId="1760176468">
    <w:abstractNumId w:val="18"/>
  </w:num>
  <w:num w:numId="3" w16cid:durableId="1933199528">
    <w:abstractNumId w:val="5"/>
  </w:num>
  <w:num w:numId="4" w16cid:durableId="42338625">
    <w:abstractNumId w:val="3"/>
  </w:num>
  <w:num w:numId="5" w16cid:durableId="872963594">
    <w:abstractNumId w:val="9"/>
  </w:num>
  <w:num w:numId="6" w16cid:durableId="1815878378">
    <w:abstractNumId w:val="0"/>
  </w:num>
  <w:num w:numId="7" w16cid:durableId="793905339">
    <w:abstractNumId w:val="1"/>
  </w:num>
  <w:num w:numId="8" w16cid:durableId="1453983578">
    <w:abstractNumId w:val="16"/>
  </w:num>
  <w:num w:numId="9" w16cid:durableId="192574748">
    <w:abstractNumId w:val="7"/>
  </w:num>
  <w:num w:numId="10" w16cid:durableId="1851798119">
    <w:abstractNumId w:val="25"/>
  </w:num>
  <w:num w:numId="11" w16cid:durableId="1300375917">
    <w:abstractNumId w:val="6"/>
  </w:num>
  <w:num w:numId="12" w16cid:durableId="1869441520">
    <w:abstractNumId w:val="23"/>
  </w:num>
  <w:num w:numId="13" w16cid:durableId="32851907">
    <w:abstractNumId w:val="12"/>
  </w:num>
  <w:num w:numId="14" w16cid:durableId="936641051">
    <w:abstractNumId w:val="20"/>
  </w:num>
  <w:num w:numId="15" w16cid:durableId="814219316">
    <w:abstractNumId w:val="13"/>
  </w:num>
  <w:num w:numId="16" w16cid:durableId="775296134">
    <w:abstractNumId w:val="10"/>
  </w:num>
  <w:num w:numId="17" w16cid:durableId="1980957786">
    <w:abstractNumId w:val="19"/>
  </w:num>
  <w:num w:numId="18" w16cid:durableId="1784879469">
    <w:abstractNumId w:val="17"/>
  </w:num>
  <w:num w:numId="19" w16cid:durableId="1417943489">
    <w:abstractNumId w:val="14"/>
  </w:num>
  <w:num w:numId="20" w16cid:durableId="20790752">
    <w:abstractNumId w:val="11"/>
  </w:num>
  <w:num w:numId="21" w16cid:durableId="1084762967">
    <w:abstractNumId w:val="21"/>
  </w:num>
  <w:num w:numId="22" w16cid:durableId="2009014491">
    <w:abstractNumId w:val="24"/>
  </w:num>
  <w:num w:numId="23" w16cid:durableId="1684747203">
    <w:abstractNumId w:val="4"/>
  </w:num>
  <w:num w:numId="24" w16cid:durableId="2063013423">
    <w:abstractNumId w:val="22"/>
  </w:num>
  <w:num w:numId="25" w16cid:durableId="1010445744">
    <w:abstractNumId w:val="15"/>
  </w:num>
  <w:num w:numId="26" w16cid:durableId="1970235085">
    <w:abstractNumId w:val="2"/>
  </w:num>
  <w:num w:numId="27" w16cid:durableId="12294148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564"/>
    <w:rsid w:val="000059C2"/>
    <w:rsid w:val="00006870"/>
    <w:rsid w:val="00006D98"/>
    <w:rsid w:val="00006E07"/>
    <w:rsid w:val="00007137"/>
    <w:rsid w:val="0000753D"/>
    <w:rsid w:val="0001011A"/>
    <w:rsid w:val="00015057"/>
    <w:rsid w:val="0001517C"/>
    <w:rsid w:val="00015A32"/>
    <w:rsid w:val="00015C0F"/>
    <w:rsid w:val="000164A3"/>
    <w:rsid w:val="00016F74"/>
    <w:rsid w:val="00016FCE"/>
    <w:rsid w:val="00022CBF"/>
    <w:rsid w:val="00023E4C"/>
    <w:rsid w:val="00025139"/>
    <w:rsid w:val="0002532E"/>
    <w:rsid w:val="00025828"/>
    <w:rsid w:val="0002622B"/>
    <w:rsid w:val="00026472"/>
    <w:rsid w:val="00026CC6"/>
    <w:rsid w:val="000270B0"/>
    <w:rsid w:val="00027215"/>
    <w:rsid w:val="00027C39"/>
    <w:rsid w:val="00027FD6"/>
    <w:rsid w:val="00030166"/>
    <w:rsid w:val="000303B0"/>
    <w:rsid w:val="000304F6"/>
    <w:rsid w:val="0003052F"/>
    <w:rsid w:val="0003177D"/>
    <w:rsid w:val="000367B3"/>
    <w:rsid w:val="00037240"/>
    <w:rsid w:val="000373F6"/>
    <w:rsid w:val="000374AF"/>
    <w:rsid w:val="000404C6"/>
    <w:rsid w:val="00040778"/>
    <w:rsid w:val="0004273E"/>
    <w:rsid w:val="000430A9"/>
    <w:rsid w:val="000438F6"/>
    <w:rsid w:val="000443E1"/>
    <w:rsid w:val="000458BC"/>
    <w:rsid w:val="000458D5"/>
    <w:rsid w:val="00046331"/>
    <w:rsid w:val="000466F1"/>
    <w:rsid w:val="00047B9D"/>
    <w:rsid w:val="000501D0"/>
    <w:rsid w:val="00050EBF"/>
    <w:rsid w:val="0005134E"/>
    <w:rsid w:val="00051471"/>
    <w:rsid w:val="000517D3"/>
    <w:rsid w:val="000525E8"/>
    <w:rsid w:val="0005366F"/>
    <w:rsid w:val="00053EEE"/>
    <w:rsid w:val="00054582"/>
    <w:rsid w:val="0005495C"/>
    <w:rsid w:val="00054E1C"/>
    <w:rsid w:val="00055D83"/>
    <w:rsid w:val="000578B5"/>
    <w:rsid w:val="00061090"/>
    <w:rsid w:val="00062EEB"/>
    <w:rsid w:val="00062FEB"/>
    <w:rsid w:val="00063EEA"/>
    <w:rsid w:val="000678F9"/>
    <w:rsid w:val="00067E9B"/>
    <w:rsid w:val="00070458"/>
    <w:rsid w:val="00072367"/>
    <w:rsid w:val="00072AAF"/>
    <w:rsid w:val="000734B5"/>
    <w:rsid w:val="00074417"/>
    <w:rsid w:val="00074FD2"/>
    <w:rsid w:val="000754EF"/>
    <w:rsid w:val="0007585E"/>
    <w:rsid w:val="00075CCE"/>
    <w:rsid w:val="00076C89"/>
    <w:rsid w:val="00080049"/>
    <w:rsid w:val="0008146C"/>
    <w:rsid w:val="0008153E"/>
    <w:rsid w:val="000827D2"/>
    <w:rsid w:val="00083A6E"/>
    <w:rsid w:val="0008645B"/>
    <w:rsid w:val="0008734F"/>
    <w:rsid w:val="00087384"/>
    <w:rsid w:val="000873F6"/>
    <w:rsid w:val="00090402"/>
    <w:rsid w:val="00091AA9"/>
    <w:rsid w:val="00092266"/>
    <w:rsid w:val="000933E7"/>
    <w:rsid w:val="00096243"/>
    <w:rsid w:val="000A001C"/>
    <w:rsid w:val="000A059E"/>
    <w:rsid w:val="000A18FC"/>
    <w:rsid w:val="000A1A93"/>
    <w:rsid w:val="000A1F8F"/>
    <w:rsid w:val="000A31BB"/>
    <w:rsid w:val="000A367D"/>
    <w:rsid w:val="000A37EB"/>
    <w:rsid w:val="000A4367"/>
    <w:rsid w:val="000A4BCF"/>
    <w:rsid w:val="000B04E4"/>
    <w:rsid w:val="000B0D9D"/>
    <w:rsid w:val="000B1EA8"/>
    <w:rsid w:val="000B24FA"/>
    <w:rsid w:val="000B5028"/>
    <w:rsid w:val="000B5377"/>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6B6F"/>
    <w:rsid w:val="000E3296"/>
    <w:rsid w:val="000E4C4B"/>
    <w:rsid w:val="000E5AFD"/>
    <w:rsid w:val="000F0585"/>
    <w:rsid w:val="000F0CDB"/>
    <w:rsid w:val="000F4395"/>
    <w:rsid w:val="000F470C"/>
    <w:rsid w:val="000F4A4A"/>
    <w:rsid w:val="000F4C66"/>
    <w:rsid w:val="000F4EC8"/>
    <w:rsid w:val="000F632C"/>
    <w:rsid w:val="000F6CB4"/>
    <w:rsid w:val="000F742B"/>
    <w:rsid w:val="00100BF7"/>
    <w:rsid w:val="0010296E"/>
    <w:rsid w:val="00110ACE"/>
    <w:rsid w:val="00111835"/>
    <w:rsid w:val="0011231F"/>
    <w:rsid w:val="001127C6"/>
    <w:rsid w:val="00112B03"/>
    <w:rsid w:val="0011400B"/>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46F0"/>
    <w:rsid w:val="00145FED"/>
    <w:rsid w:val="001462CE"/>
    <w:rsid w:val="001502DB"/>
    <w:rsid w:val="00150A06"/>
    <w:rsid w:val="00150D39"/>
    <w:rsid w:val="00151311"/>
    <w:rsid w:val="00152BAA"/>
    <w:rsid w:val="0015677D"/>
    <w:rsid w:val="00156D19"/>
    <w:rsid w:val="0016207C"/>
    <w:rsid w:val="001628BA"/>
    <w:rsid w:val="00162DF8"/>
    <w:rsid w:val="00163358"/>
    <w:rsid w:val="00164E12"/>
    <w:rsid w:val="00165A42"/>
    <w:rsid w:val="00166043"/>
    <w:rsid w:val="00166B1C"/>
    <w:rsid w:val="001674F5"/>
    <w:rsid w:val="0017006C"/>
    <w:rsid w:val="00171AE8"/>
    <w:rsid w:val="00173930"/>
    <w:rsid w:val="0017470E"/>
    <w:rsid w:val="001748C6"/>
    <w:rsid w:val="00174E44"/>
    <w:rsid w:val="00174FB4"/>
    <w:rsid w:val="00175111"/>
    <w:rsid w:val="00176342"/>
    <w:rsid w:val="001763E4"/>
    <w:rsid w:val="00176D90"/>
    <w:rsid w:val="0017752F"/>
    <w:rsid w:val="00177B59"/>
    <w:rsid w:val="00177B90"/>
    <w:rsid w:val="0018040E"/>
    <w:rsid w:val="00181D44"/>
    <w:rsid w:val="00181DB3"/>
    <w:rsid w:val="001845BF"/>
    <w:rsid w:val="00184D94"/>
    <w:rsid w:val="00184E35"/>
    <w:rsid w:val="001879B4"/>
    <w:rsid w:val="00191C87"/>
    <w:rsid w:val="001921DD"/>
    <w:rsid w:val="001938E5"/>
    <w:rsid w:val="00193E3A"/>
    <w:rsid w:val="00194CF0"/>
    <w:rsid w:val="00195142"/>
    <w:rsid w:val="0019539C"/>
    <w:rsid w:val="00196065"/>
    <w:rsid w:val="001978F7"/>
    <w:rsid w:val="00197AAF"/>
    <w:rsid w:val="00197F06"/>
    <w:rsid w:val="001A0C06"/>
    <w:rsid w:val="001A0F71"/>
    <w:rsid w:val="001A37F7"/>
    <w:rsid w:val="001A3C7E"/>
    <w:rsid w:val="001A5608"/>
    <w:rsid w:val="001A67B0"/>
    <w:rsid w:val="001A70D5"/>
    <w:rsid w:val="001B007D"/>
    <w:rsid w:val="001B02B6"/>
    <w:rsid w:val="001B214C"/>
    <w:rsid w:val="001B328F"/>
    <w:rsid w:val="001B365B"/>
    <w:rsid w:val="001B3DF4"/>
    <w:rsid w:val="001B434D"/>
    <w:rsid w:val="001B6487"/>
    <w:rsid w:val="001B67C1"/>
    <w:rsid w:val="001C08DD"/>
    <w:rsid w:val="001C0F9A"/>
    <w:rsid w:val="001C1430"/>
    <w:rsid w:val="001C19FA"/>
    <w:rsid w:val="001C26B1"/>
    <w:rsid w:val="001C292D"/>
    <w:rsid w:val="001C3273"/>
    <w:rsid w:val="001C3EF7"/>
    <w:rsid w:val="001C4D6E"/>
    <w:rsid w:val="001C58CE"/>
    <w:rsid w:val="001C5C2A"/>
    <w:rsid w:val="001C5FCC"/>
    <w:rsid w:val="001C76B7"/>
    <w:rsid w:val="001D1036"/>
    <w:rsid w:val="001D4338"/>
    <w:rsid w:val="001D437F"/>
    <w:rsid w:val="001D5C0C"/>
    <w:rsid w:val="001D6A1F"/>
    <w:rsid w:val="001E0CDB"/>
    <w:rsid w:val="001E0F1D"/>
    <w:rsid w:val="001E18E2"/>
    <w:rsid w:val="001E2BA3"/>
    <w:rsid w:val="001E4FE5"/>
    <w:rsid w:val="001E5149"/>
    <w:rsid w:val="001E62F2"/>
    <w:rsid w:val="001E69F2"/>
    <w:rsid w:val="001E7C01"/>
    <w:rsid w:val="001F080E"/>
    <w:rsid w:val="001F0DF2"/>
    <w:rsid w:val="001F137C"/>
    <w:rsid w:val="001F17BA"/>
    <w:rsid w:val="001F2BAA"/>
    <w:rsid w:val="001F42D0"/>
    <w:rsid w:val="001F54D5"/>
    <w:rsid w:val="001F632B"/>
    <w:rsid w:val="001F6DD1"/>
    <w:rsid w:val="002029E2"/>
    <w:rsid w:val="0020583A"/>
    <w:rsid w:val="00205A42"/>
    <w:rsid w:val="00205EA4"/>
    <w:rsid w:val="0020669C"/>
    <w:rsid w:val="00206B48"/>
    <w:rsid w:val="00210210"/>
    <w:rsid w:val="00210320"/>
    <w:rsid w:val="002121F7"/>
    <w:rsid w:val="00212336"/>
    <w:rsid w:val="002129B2"/>
    <w:rsid w:val="00213BF2"/>
    <w:rsid w:val="00214A3E"/>
    <w:rsid w:val="00216210"/>
    <w:rsid w:val="0021742A"/>
    <w:rsid w:val="00217583"/>
    <w:rsid w:val="0022004E"/>
    <w:rsid w:val="00220057"/>
    <w:rsid w:val="00220D4E"/>
    <w:rsid w:val="002227A9"/>
    <w:rsid w:val="00222DAD"/>
    <w:rsid w:val="00223934"/>
    <w:rsid w:val="002267E8"/>
    <w:rsid w:val="002272C2"/>
    <w:rsid w:val="00227613"/>
    <w:rsid w:val="002309DD"/>
    <w:rsid w:val="00230D42"/>
    <w:rsid w:val="0023106E"/>
    <w:rsid w:val="00231C49"/>
    <w:rsid w:val="002329A8"/>
    <w:rsid w:val="00232E60"/>
    <w:rsid w:val="00234ACE"/>
    <w:rsid w:val="00235FB1"/>
    <w:rsid w:val="00236711"/>
    <w:rsid w:val="00237238"/>
    <w:rsid w:val="00240D01"/>
    <w:rsid w:val="00241FA3"/>
    <w:rsid w:val="0024302E"/>
    <w:rsid w:val="00245D9F"/>
    <w:rsid w:val="0024649B"/>
    <w:rsid w:val="00246ECC"/>
    <w:rsid w:val="00252739"/>
    <w:rsid w:val="00253684"/>
    <w:rsid w:val="00253EFA"/>
    <w:rsid w:val="002555B9"/>
    <w:rsid w:val="00255A96"/>
    <w:rsid w:val="002565D9"/>
    <w:rsid w:val="00260108"/>
    <w:rsid w:val="0026116C"/>
    <w:rsid w:val="00261709"/>
    <w:rsid w:val="00261762"/>
    <w:rsid w:val="00262195"/>
    <w:rsid w:val="00262A1D"/>
    <w:rsid w:val="002635F1"/>
    <w:rsid w:val="002636B3"/>
    <w:rsid w:val="00263B71"/>
    <w:rsid w:val="00264252"/>
    <w:rsid w:val="0026431A"/>
    <w:rsid w:val="00264A26"/>
    <w:rsid w:val="0026525A"/>
    <w:rsid w:val="00267889"/>
    <w:rsid w:val="00267DC1"/>
    <w:rsid w:val="00267DCB"/>
    <w:rsid w:val="00270789"/>
    <w:rsid w:val="00271DCA"/>
    <w:rsid w:val="00272817"/>
    <w:rsid w:val="002752E7"/>
    <w:rsid w:val="002756A2"/>
    <w:rsid w:val="00275947"/>
    <w:rsid w:val="00275D2F"/>
    <w:rsid w:val="00277A35"/>
    <w:rsid w:val="0028075C"/>
    <w:rsid w:val="00280858"/>
    <w:rsid w:val="002833A4"/>
    <w:rsid w:val="002835DC"/>
    <w:rsid w:val="00283A2C"/>
    <w:rsid w:val="00286EA9"/>
    <w:rsid w:val="0028771E"/>
    <w:rsid w:val="00287CDB"/>
    <w:rsid w:val="0029306B"/>
    <w:rsid w:val="002937E7"/>
    <w:rsid w:val="00295195"/>
    <w:rsid w:val="00295D4F"/>
    <w:rsid w:val="00295F22"/>
    <w:rsid w:val="00296813"/>
    <w:rsid w:val="00297BC0"/>
    <w:rsid w:val="002A10F3"/>
    <w:rsid w:val="002A2972"/>
    <w:rsid w:val="002A2D13"/>
    <w:rsid w:val="002A394A"/>
    <w:rsid w:val="002A3A8E"/>
    <w:rsid w:val="002A4A24"/>
    <w:rsid w:val="002A69B6"/>
    <w:rsid w:val="002A799C"/>
    <w:rsid w:val="002B04C6"/>
    <w:rsid w:val="002B0C15"/>
    <w:rsid w:val="002B1DE0"/>
    <w:rsid w:val="002B1DFD"/>
    <w:rsid w:val="002B30DB"/>
    <w:rsid w:val="002B41A6"/>
    <w:rsid w:val="002B4228"/>
    <w:rsid w:val="002B483C"/>
    <w:rsid w:val="002B59AF"/>
    <w:rsid w:val="002B5FA1"/>
    <w:rsid w:val="002B6C0A"/>
    <w:rsid w:val="002C335D"/>
    <w:rsid w:val="002C696B"/>
    <w:rsid w:val="002C76CE"/>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1AC3"/>
    <w:rsid w:val="002E206A"/>
    <w:rsid w:val="002E32BC"/>
    <w:rsid w:val="002E45C7"/>
    <w:rsid w:val="002E4BD5"/>
    <w:rsid w:val="002E5F98"/>
    <w:rsid w:val="002E7BD4"/>
    <w:rsid w:val="002F0491"/>
    <w:rsid w:val="002F0778"/>
    <w:rsid w:val="002F0963"/>
    <w:rsid w:val="002F0997"/>
    <w:rsid w:val="002F24D1"/>
    <w:rsid w:val="002F388C"/>
    <w:rsid w:val="002F3DB5"/>
    <w:rsid w:val="002F5DDD"/>
    <w:rsid w:val="002F6387"/>
    <w:rsid w:val="002F7983"/>
    <w:rsid w:val="002F79BE"/>
    <w:rsid w:val="002F7B2A"/>
    <w:rsid w:val="00300E44"/>
    <w:rsid w:val="00300EA8"/>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93E"/>
    <w:rsid w:val="00317ED6"/>
    <w:rsid w:val="0032041F"/>
    <w:rsid w:val="00322ED4"/>
    <w:rsid w:val="00323638"/>
    <w:rsid w:val="00325A79"/>
    <w:rsid w:val="00326F3C"/>
    <w:rsid w:val="0032794E"/>
    <w:rsid w:val="00327E74"/>
    <w:rsid w:val="00330650"/>
    <w:rsid w:val="0033127E"/>
    <w:rsid w:val="00331B50"/>
    <w:rsid w:val="00334F78"/>
    <w:rsid w:val="003357E5"/>
    <w:rsid w:val="00335C84"/>
    <w:rsid w:val="00335D27"/>
    <w:rsid w:val="00336C25"/>
    <w:rsid w:val="00340833"/>
    <w:rsid w:val="00343852"/>
    <w:rsid w:val="00345480"/>
    <w:rsid w:val="003476A7"/>
    <w:rsid w:val="00353E5C"/>
    <w:rsid w:val="00353E96"/>
    <w:rsid w:val="00354A84"/>
    <w:rsid w:val="0035534F"/>
    <w:rsid w:val="00361046"/>
    <w:rsid w:val="003620AD"/>
    <w:rsid w:val="00362874"/>
    <w:rsid w:val="003629D0"/>
    <w:rsid w:val="003629D7"/>
    <w:rsid w:val="0036450E"/>
    <w:rsid w:val="003654A9"/>
    <w:rsid w:val="0036591B"/>
    <w:rsid w:val="00366343"/>
    <w:rsid w:val="003668C2"/>
    <w:rsid w:val="0036691E"/>
    <w:rsid w:val="00367E4F"/>
    <w:rsid w:val="00371A61"/>
    <w:rsid w:val="00371F00"/>
    <w:rsid w:val="00372216"/>
    <w:rsid w:val="00374C1D"/>
    <w:rsid w:val="00380328"/>
    <w:rsid w:val="00380C74"/>
    <w:rsid w:val="00380FCD"/>
    <w:rsid w:val="003818B2"/>
    <w:rsid w:val="00381AA9"/>
    <w:rsid w:val="00383162"/>
    <w:rsid w:val="003838A6"/>
    <w:rsid w:val="00383FB0"/>
    <w:rsid w:val="00384CF0"/>
    <w:rsid w:val="00386644"/>
    <w:rsid w:val="003904BF"/>
    <w:rsid w:val="00390846"/>
    <w:rsid w:val="00391071"/>
    <w:rsid w:val="003946B0"/>
    <w:rsid w:val="00394C62"/>
    <w:rsid w:val="003964B5"/>
    <w:rsid w:val="00396C00"/>
    <w:rsid w:val="003A1414"/>
    <w:rsid w:val="003A15E8"/>
    <w:rsid w:val="003B054A"/>
    <w:rsid w:val="003B09D8"/>
    <w:rsid w:val="003B1DC6"/>
    <w:rsid w:val="003B1F3E"/>
    <w:rsid w:val="003B20A5"/>
    <w:rsid w:val="003B253E"/>
    <w:rsid w:val="003B2DEF"/>
    <w:rsid w:val="003B346E"/>
    <w:rsid w:val="003B5ED9"/>
    <w:rsid w:val="003B5FD0"/>
    <w:rsid w:val="003C07C7"/>
    <w:rsid w:val="003C3D09"/>
    <w:rsid w:val="003C54BA"/>
    <w:rsid w:val="003C5E39"/>
    <w:rsid w:val="003C63F2"/>
    <w:rsid w:val="003C67F9"/>
    <w:rsid w:val="003D0F6B"/>
    <w:rsid w:val="003D3A46"/>
    <w:rsid w:val="003D3E25"/>
    <w:rsid w:val="003D4813"/>
    <w:rsid w:val="003D4877"/>
    <w:rsid w:val="003D4B39"/>
    <w:rsid w:val="003D536A"/>
    <w:rsid w:val="003D583D"/>
    <w:rsid w:val="003D76BA"/>
    <w:rsid w:val="003E0543"/>
    <w:rsid w:val="003E18BD"/>
    <w:rsid w:val="003E24D3"/>
    <w:rsid w:val="003E3C4F"/>
    <w:rsid w:val="003E4A82"/>
    <w:rsid w:val="003E4DF7"/>
    <w:rsid w:val="003E4E07"/>
    <w:rsid w:val="003E50BE"/>
    <w:rsid w:val="003E52AB"/>
    <w:rsid w:val="003E5571"/>
    <w:rsid w:val="003E5B89"/>
    <w:rsid w:val="003E669D"/>
    <w:rsid w:val="003E768B"/>
    <w:rsid w:val="003F049F"/>
    <w:rsid w:val="003F1D02"/>
    <w:rsid w:val="003F2E39"/>
    <w:rsid w:val="003F53EF"/>
    <w:rsid w:val="003F5A6C"/>
    <w:rsid w:val="003F7890"/>
    <w:rsid w:val="00400309"/>
    <w:rsid w:val="00400787"/>
    <w:rsid w:val="00401647"/>
    <w:rsid w:val="00402C36"/>
    <w:rsid w:val="00402CC0"/>
    <w:rsid w:val="00403308"/>
    <w:rsid w:val="004042CA"/>
    <w:rsid w:val="004050EC"/>
    <w:rsid w:val="004052E8"/>
    <w:rsid w:val="00405B0A"/>
    <w:rsid w:val="004064A3"/>
    <w:rsid w:val="00406902"/>
    <w:rsid w:val="0040771F"/>
    <w:rsid w:val="0041029B"/>
    <w:rsid w:val="004103E3"/>
    <w:rsid w:val="00410427"/>
    <w:rsid w:val="00410A67"/>
    <w:rsid w:val="00410C28"/>
    <w:rsid w:val="00412386"/>
    <w:rsid w:val="004137C3"/>
    <w:rsid w:val="004145A3"/>
    <w:rsid w:val="00414AA4"/>
    <w:rsid w:val="00414F2E"/>
    <w:rsid w:val="004151A3"/>
    <w:rsid w:val="00415384"/>
    <w:rsid w:val="004157B5"/>
    <w:rsid w:val="00415D0D"/>
    <w:rsid w:val="00420199"/>
    <w:rsid w:val="00420534"/>
    <w:rsid w:val="00420C43"/>
    <w:rsid w:val="0042157F"/>
    <w:rsid w:val="00421FB3"/>
    <w:rsid w:val="004228E5"/>
    <w:rsid w:val="00424264"/>
    <w:rsid w:val="0042449A"/>
    <w:rsid w:val="00424AE4"/>
    <w:rsid w:val="00424AF3"/>
    <w:rsid w:val="00424C76"/>
    <w:rsid w:val="00426C1D"/>
    <w:rsid w:val="00427882"/>
    <w:rsid w:val="004343EC"/>
    <w:rsid w:val="00434455"/>
    <w:rsid w:val="004360C9"/>
    <w:rsid w:val="00436188"/>
    <w:rsid w:val="00436494"/>
    <w:rsid w:val="00436EAA"/>
    <w:rsid w:val="00437075"/>
    <w:rsid w:val="0043715D"/>
    <w:rsid w:val="004371D5"/>
    <w:rsid w:val="004371E0"/>
    <w:rsid w:val="00440023"/>
    <w:rsid w:val="0044034A"/>
    <w:rsid w:val="00440F40"/>
    <w:rsid w:val="00441A25"/>
    <w:rsid w:val="00441E66"/>
    <w:rsid w:val="00446BC1"/>
    <w:rsid w:val="00447AA1"/>
    <w:rsid w:val="00450228"/>
    <w:rsid w:val="00451FF4"/>
    <w:rsid w:val="004538C1"/>
    <w:rsid w:val="00453A8D"/>
    <w:rsid w:val="00455395"/>
    <w:rsid w:val="004557F7"/>
    <w:rsid w:val="00457187"/>
    <w:rsid w:val="004572F4"/>
    <w:rsid w:val="004609DA"/>
    <w:rsid w:val="00461356"/>
    <w:rsid w:val="00461EF1"/>
    <w:rsid w:val="00462206"/>
    <w:rsid w:val="004624D9"/>
    <w:rsid w:val="004636A0"/>
    <w:rsid w:val="00463E99"/>
    <w:rsid w:val="004649AD"/>
    <w:rsid w:val="004659C0"/>
    <w:rsid w:val="0047018D"/>
    <w:rsid w:val="00470833"/>
    <w:rsid w:val="004721A4"/>
    <w:rsid w:val="0047262B"/>
    <w:rsid w:val="00473A53"/>
    <w:rsid w:val="004742C1"/>
    <w:rsid w:val="0047500A"/>
    <w:rsid w:val="00475225"/>
    <w:rsid w:val="004756CF"/>
    <w:rsid w:val="004756EC"/>
    <w:rsid w:val="00476034"/>
    <w:rsid w:val="004767AF"/>
    <w:rsid w:val="00476D0C"/>
    <w:rsid w:val="004800AD"/>
    <w:rsid w:val="004803E7"/>
    <w:rsid w:val="00480A23"/>
    <w:rsid w:val="0048126C"/>
    <w:rsid w:val="00482695"/>
    <w:rsid w:val="004829C8"/>
    <w:rsid w:val="00483A47"/>
    <w:rsid w:val="00484A98"/>
    <w:rsid w:val="0048563B"/>
    <w:rsid w:val="004865EE"/>
    <w:rsid w:val="004907FA"/>
    <w:rsid w:val="0049166D"/>
    <w:rsid w:val="00491E94"/>
    <w:rsid w:val="0049270B"/>
    <w:rsid w:val="00492A26"/>
    <w:rsid w:val="00492BD7"/>
    <w:rsid w:val="004940DD"/>
    <w:rsid w:val="00494497"/>
    <w:rsid w:val="00495D14"/>
    <w:rsid w:val="00496FA8"/>
    <w:rsid w:val="00497747"/>
    <w:rsid w:val="00497DA1"/>
    <w:rsid w:val="004A16EA"/>
    <w:rsid w:val="004A2068"/>
    <w:rsid w:val="004A3B96"/>
    <w:rsid w:val="004A3E27"/>
    <w:rsid w:val="004A4D79"/>
    <w:rsid w:val="004A535A"/>
    <w:rsid w:val="004A5A99"/>
    <w:rsid w:val="004A655C"/>
    <w:rsid w:val="004A745B"/>
    <w:rsid w:val="004B42ED"/>
    <w:rsid w:val="004B44E4"/>
    <w:rsid w:val="004B4BC9"/>
    <w:rsid w:val="004B50D7"/>
    <w:rsid w:val="004B514C"/>
    <w:rsid w:val="004B515A"/>
    <w:rsid w:val="004B595B"/>
    <w:rsid w:val="004B74CE"/>
    <w:rsid w:val="004C105C"/>
    <w:rsid w:val="004C1081"/>
    <w:rsid w:val="004C2D5D"/>
    <w:rsid w:val="004C2DB2"/>
    <w:rsid w:val="004C37B2"/>
    <w:rsid w:val="004C3CA3"/>
    <w:rsid w:val="004C4867"/>
    <w:rsid w:val="004C603C"/>
    <w:rsid w:val="004C74F6"/>
    <w:rsid w:val="004D122B"/>
    <w:rsid w:val="004D1BCE"/>
    <w:rsid w:val="004D414A"/>
    <w:rsid w:val="004D422D"/>
    <w:rsid w:val="004D4D09"/>
    <w:rsid w:val="004E0272"/>
    <w:rsid w:val="004E1A79"/>
    <w:rsid w:val="004E1C7F"/>
    <w:rsid w:val="004E1D44"/>
    <w:rsid w:val="004E3FAC"/>
    <w:rsid w:val="004E6D18"/>
    <w:rsid w:val="004E7032"/>
    <w:rsid w:val="004E70DA"/>
    <w:rsid w:val="004F1534"/>
    <w:rsid w:val="004F28B1"/>
    <w:rsid w:val="004F3A07"/>
    <w:rsid w:val="004F3B17"/>
    <w:rsid w:val="004F5161"/>
    <w:rsid w:val="004F59FF"/>
    <w:rsid w:val="00500126"/>
    <w:rsid w:val="00500AE4"/>
    <w:rsid w:val="00501B77"/>
    <w:rsid w:val="0050200C"/>
    <w:rsid w:val="00503FC8"/>
    <w:rsid w:val="00504051"/>
    <w:rsid w:val="00505A47"/>
    <w:rsid w:val="00505C94"/>
    <w:rsid w:val="00511C1B"/>
    <w:rsid w:val="0051375B"/>
    <w:rsid w:val="0051391E"/>
    <w:rsid w:val="005149C3"/>
    <w:rsid w:val="0051520E"/>
    <w:rsid w:val="00521948"/>
    <w:rsid w:val="005220C9"/>
    <w:rsid w:val="00522825"/>
    <w:rsid w:val="00522FA7"/>
    <w:rsid w:val="00523FD7"/>
    <w:rsid w:val="00524943"/>
    <w:rsid w:val="00524F73"/>
    <w:rsid w:val="005268B3"/>
    <w:rsid w:val="00527F83"/>
    <w:rsid w:val="00530587"/>
    <w:rsid w:val="00530DBC"/>
    <w:rsid w:val="0053256C"/>
    <w:rsid w:val="00533736"/>
    <w:rsid w:val="0053386D"/>
    <w:rsid w:val="00533E88"/>
    <w:rsid w:val="005340F6"/>
    <w:rsid w:val="00534CA4"/>
    <w:rsid w:val="005376DE"/>
    <w:rsid w:val="0054004B"/>
    <w:rsid w:val="0054267B"/>
    <w:rsid w:val="005426C4"/>
    <w:rsid w:val="00542B13"/>
    <w:rsid w:val="00543BFF"/>
    <w:rsid w:val="00544704"/>
    <w:rsid w:val="00545B59"/>
    <w:rsid w:val="00546CD3"/>
    <w:rsid w:val="00547D00"/>
    <w:rsid w:val="0055270D"/>
    <w:rsid w:val="00552A2B"/>
    <w:rsid w:val="00553804"/>
    <w:rsid w:val="00553BBB"/>
    <w:rsid w:val="00554712"/>
    <w:rsid w:val="00555345"/>
    <w:rsid w:val="005569F5"/>
    <w:rsid w:val="00556D4D"/>
    <w:rsid w:val="0055723C"/>
    <w:rsid w:val="00562758"/>
    <w:rsid w:val="005633E6"/>
    <w:rsid w:val="0056351F"/>
    <w:rsid w:val="0056454A"/>
    <w:rsid w:val="005647CD"/>
    <w:rsid w:val="00564B9B"/>
    <w:rsid w:val="00565FBE"/>
    <w:rsid w:val="005666F9"/>
    <w:rsid w:val="00567512"/>
    <w:rsid w:val="00567CF2"/>
    <w:rsid w:val="00567E55"/>
    <w:rsid w:val="00567F63"/>
    <w:rsid w:val="00572362"/>
    <w:rsid w:val="0057433A"/>
    <w:rsid w:val="00574508"/>
    <w:rsid w:val="00574939"/>
    <w:rsid w:val="0057659B"/>
    <w:rsid w:val="00577317"/>
    <w:rsid w:val="00583865"/>
    <w:rsid w:val="00583B07"/>
    <w:rsid w:val="00583BE9"/>
    <w:rsid w:val="00584E2C"/>
    <w:rsid w:val="005853B1"/>
    <w:rsid w:val="00586435"/>
    <w:rsid w:val="005866CB"/>
    <w:rsid w:val="005869F4"/>
    <w:rsid w:val="00586BD8"/>
    <w:rsid w:val="00587534"/>
    <w:rsid w:val="00592A00"/>
    <w:rsid w:val="005965FE"/>
    <w:rsid w:val="00596BEE"/>
    <w:rsid w:val="0059716D"/>
    <w:rsid w:val="005A1549"/>
    <w:rsid w:val="005A3716"/>
    <w:rsid w:val="005A4A04"/>
    <w:rsid w:val="005A607A"/>
    <w:rsid w:val="005A6DA7"/>
    <w:rsid w:val="005A7D88"/>
    <w:rsid w:val="005B0EF7"/>
    <w:rsid w:val="005B1884"/>
    <w:rsid w:val="005B1E19"/>
    <w:rsid w:val="005B1E58"/>
    <w:rsid w:val="005B305B"/>
    <w:rsid w:val="005B4250"/>
    <w:rsid w:val="005B55CE"/>
    <w:rsid w:val="005B5632"/>
    <w:rsid w:val="005B64E0"/>
    <w:rsid w:val="005B65DD"/>
    <w:rsid w:val="005B6C80"/>
    <w:rsid w:val="005B76C2"/>
    <w:rsid w:val="005C0204"/>
    <w:rsid w:val="005C09B8"/>
    <w:rsid w:val="005C0A56"/>
    <w:rsid w:val="005C191D"/>
    <w:rsid w:val="005C333F"/>
    <w:rsid w:val="005C369F"/>
    <w:rsid w:val="005C4A16"/>
    <w:rsid w:val="005C4BB0"/>
    <w:rsid w:val="005C4E79"/>
    <w:rsid w:val="005C560C"/>
    <w:rsid w:val="005C6327"/>
    <w:rsid w:val="005C63CA"/>
    <w:rsid w:val="005C725E"/>
    <w:rsid w:val="005D0F8C"/>
    <w:rsid w:val="005D13C3"/>
    <w:rsid w:val="005D1E3F"/>
    <w:rsid w:val="005D314E"/>
    <w:rsid w:val="005D3B8B"/>
    <w:rsid w:val="005D3F4C"/>
    <w:rsid w:val="005D4445"/>
    <w:rsid w:val="005D48CE"/>
    <w:rsid w:val="005D6110"/>
    <w:rsid w:val="005D723B"/>
    <w:rsid w:val="005E06CC"/>
    <w:rsid w:val="005E10BA"/>
    <w:rsid w:val="005E175C"/>
    <w:rsid w:val="005E1B28"/>
    <w:rsid w:val="005E3153"/>
    <w:rsid w:val="005E3E94"/>
    <w:rsid w:val="005E44BA"/>
    <w:rsid w:val="005E5B18"/>
    <w:rsid w:val="005E6084"/>
    <w:rsid w:val="005E765D"/>
    <w:rsid w:val="005E788B"/>
    <w:rsid w:val="005F0282"/>
    <w:rsid w:val="005F1747"/>
    <w:rsid w:val="005F1EEC"/>
    <w:rsid w:val="005F45A6"/>
    <w:rsid w:val="005F4A21"/>
    <w:rsid w:val="005F7985"/>
    <w:rsid w:val="005F7D60"/>
    <w:rsid w:val="00602825"/>
    <w:rsid w:val="006031AD"/>
    <w:rsid w:val="0060445C"/>
    <w:rsid w:val="00604F95"/>
    <w:rsid w:val="006064E4"/>
    <w:rsid w:val="0060739A"/>
    <w:rsid w:val="0060760D"/>
    <w:rsid w:val="00610134"/>
    <w:rsid w:val="00610722"/>
    <w:rsid w:val="006111AF"/>
    <w:rsid w:val="00613A7B"/>
    <w:rsid w:val="006144B1"/>
    <w:rsid w:val="00615148"/>
    <w:rsid w:val="006153DE"/>
    <w:rsid w:val="0061637D"/>
    <w:rsid w:val="0061649C"/>
    <w:rsid w:val="00617A77"/>
    <w:rsid w:val="006207C3"/>
    <w:rsid w:val="0062399A"/>
    <w:rsid w:val="006250E1"/>
    <w:rsid w:val="00625F7D"/>
    <w:rsid w:val="00626164"/>
    <w:rsid w:val="006267F9"/>
    <w:rsid w:val="006268F3"/>
    <w:rsid w:val="00626B50"/>
    <w:rsid w:val="00626B7E"/>
    <w:rsid w:val="00626F51"/>
    <w:rsid w:val="0062740D"/>
    <w:rsid w:val="00627AE5"/>
    <w:rsid w:val="0063261D"/>
    <w:rsid w:val="00633240"/>
    <w:rsid w:val="0063345E"/>
    <w:rsid w:val="00634DF7"/>
    <w:rsid w:val="0063695D"/>
    <w:rsid w:val="00637F22"/>
    <w:rsid w:val="00640807"/>
    <w:rsid w:val="006409CD"/>
    <w:rsid w:val="00641240"/>
    <w:rsid w:val="00641E0B"/>
    <w:rsid w:val="00644AE6"/>
    <w:rsid w:val="00645EA6"/>
    <w:rsid w:val="0064671A"/>
    <w:rsid w:val="00646B8D"/>
    <w:rsid w:val="00650DEA"/>
    <w:rsid w:val="006529D0"/>
    <w:rsid w:val="00653FDD"/>
    <w:rsid w:val="006552D7"/>
    <w:rsid w:val="00655DC7"/>
    <w:rsid w:val="00656961"/>
    <w:rsid w:val="006569CA"/>
    <w:rsid w:val="00656EF2"/>
    <w:rsid w:val="00657B45"/>
    <w:rsid w:val="00657E6D"/>
    <w:rsid w:val="006604BF"/>
    <w:rsid w:val="0066509E"/>
    <w:rsid w:val="0067488D"/>
    <w:rsid w:val="00675C8E"/>
    <w:rsid w:val="00675D5A"/>
    <w:rsid w:val="006764FF"/>
    <w:rsid w:val="00676A7C"/>
    <w:rsid w:val="006777FE"/>
    <w:rsid w:val="00680F31"/>
    <w:rsid w:val="006817B5"/>
    <w:rsid w:val="006819E8"/>
    <w:rsid w:val="00682096"/>
    <w:rsid w:val="00683AD6"/>
    <w:rsid w:val="0068488F"/>
    <w:rsid w:val="00684EAE"/>
    <w:rsid w:val="00685E21"/>
    <w:rsid w:val="00687F77"/>
    <w:rsid w:val="00691951"/>
    <w:rsid w:val="00691F33"/>
    <w:rsid w:val="006923E8"/>
    <w:rsid w:val="006930CB"/>
    <w:rsid w:val="00693F58"/>
    <w:rsid w:val="006945D7"/>
    <w:rsid w:val="00695DFA"/>
    <w:rsid w:val="00697027"/>
    <w:rsid w:val="006A1AB4"/>
    <w:rsid w:val="006A2004"/>
    <w:rsid w:val="006A24E9"/>
    <w:rsid w:val="006A377C"/>
    <w:rsid w:val="006A5858"/>
    <w:rsid w:val="006A5E0D"/>
    <w:rsid w:val="006A62CD"/>
    <w:rsid w:val="006A75DD"/>
    <w:rsid w:val="006B0C76"/>
    <w:rsid w:val="006B1EF3"/>
    <w:rsid w:val="006B31E6"/>
    <w:rsid w:val="006B332C"/>
    <w:rsid w:val="006B39F7"/>
    <w:rsid w:val="006B69A6"/>
    <w:rsid w:val="006B708C"/>
    <w:rsid w:val="006B7F15"/>
    <w:rsid w:val="006C00C2"/>
    <w:rsid w:val="006C0C2F"/>
    <w:rsid w:val="006C3C88"/>
    <w:rsid w:val="006C4E84"/>
    <w:rsid w:val="006C584C"/>
    <w:rsid w:val="006C5E04"/>
    <w:rsid w:val="006C6B85"/>
    <w:rsid w:val="006C6FE3"/>
    <w:rsid w:val="006C7122"/>
    <w:rsid w:val="006C78EC"/>
    <w:rsid w:val="006C7B79"/>
    <w:rsid w:val="006D0187"/>
    <w:rsid w:val="006D0A94"/>
    <w:rsid w:val="006D16B3"/>
    <w:rsid w:val="006D639A"/>
    <w:rsid w:val="006D70FD"/>
    <w:rsid w:val="006D7716"/>
    <w:rsid w:val="006E0C79"/>
    <w:rsid w:val="006E36AC"/>
    <w:rsid w:val="006E3C75"/>
    <w:rsid w:val="006E3CA8"/>
    <w:rsid w:val="006E4652"/>
    <w:rsid w:val="006E5CDF"/>
    <w:rsid w:val="006E6B76"/>
    <w:rsid w:val="006E792A"/>
    <w:rsid w:val="006E7F81"/>
    <w:rsid w:val="006F1182"/>
    <w:rsid w:val="006F1ADF"/>
    <w:rsid w:val="006F1BB5"/>
    <w:rsid w:val="006F2DC6"/>
    <w:rsid w:val="006F3307"/>
    <w:rsid w:val="006F365A"/>
    <w:rsid w:val="006F3E20"/>
    <w:rsid w:val="006F41D8"/>
    <w:rsid w:val="006F4F9D"/>
    <w:rsid w:val="006F604D"/>
    <w:rsid w:val="006F612B"/>
    <w:rsid w:val="006F6BDD"/>
    <w:rsid w:val="006F7929"/>
    <w:rsid w:val="0070000E"/>
    <w:rsid w:val="00702C02"/>
    <w:rsid w:val="0070328C"/>
    <w:rsid w:val="00703A8C"/>
    <w:rsid w:val="00703FCB"/>
    <w:rsid w:val="00704180"/>
    <w:rsid w:val="00704261"/>
    <w:rsid w:val="007043F4"/>
    <w:rsid w:val="00704F65"/>
    <w:rsid w:val="0070634D"/>
    <w:rsid w:val="0070679F"/>
    <w:rsid w:val="00707A86"/>
    <w:rsid w:val="00710186"/>
    <w:rsid w:val="007111B1"/>
    <w:rsid w:val="007112F6"/>
    <w:rsid w:val="00711534"/>
    <w:rsid w:val="0071271F"/>
    <w:rsid w:val="00713FEC"/>
    <w:rsid w:val="007176D1"/>
    <w:rsid w:val="00725E14"/>
    <w:rsid w:val="0072605C"/>
    <w:rsid w:val="007266FE"/>
    <w:rsid w:val="0072687E"/>
    <w:rsid w:val="00730412"/>
    <w:rsid w:val="0073224D"/>
    <w:rsid w:val="007323A6"/>
    <w:rsid w:val="00732B0A"/>
    <w:rsid w:val="0073308B"/>
    <w:rsid w:val="00733A4B"/>
    <w:rsid w:val="007353F0"/>
    <w:rsid w:val="007361F0"/>
    <w:rsid w:val="00737534"/>
    <w:rsid w:val="00740158"/>
    <w:rsid w:val="007416EB"/>
    <w:rsid w:val="0074172D"/>
    <w:rsid w:val="007420B3"/>
    <w:rsid w:val="0074273E"/>
    <w:rsid w:val="007433E4"/>
    <w:rsid w:val="00744A43"/>
    <w:rsid w:val="00744BA8"/>
    <w:rsid w:val="00745003"/>
    <w:rsid w:val="007467A7"/>
    <w:rsid w:val="00746F33"/>
    <w:rsid w:val="00746F6D"/>
    <w:rsid w:val="00747426"/>
    <w:rsid w:val="00750D06"/>
    <w:rsid w:val="007520C4"/>
    <w:rsid w:val="00752905"/>
    <w:rsid w:val="00752A50"/>
    <w:rsid w:val="00752C8A"/>
    <w:rsid w:val="00755995"/>
    <w:rsid w:val="007569DC"/>
    <w:rsid w:val="00756A85"/>
    <w:rsid w:val="00757250"/>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66E6"/>
    <w:rsid w:val="007771C2"/>
    <w:rsid w:val="00780414"/>
    <w:rsid w:val="007817BE"/>
    <w:rsid w:val="00781A2D"/>
    <w:rsid w:val="00784C10"/>
    <w:rsid w:val="00785405"/>
    <w:rsid w:val="00786329"/>
    <w:rsid w:val="007863AE"/>
    <w:rsid w:val="00786432"/>
    <w:rsid w:val="00786FDD"/>
    <w:rsid w:val="007873C0"/>
    <w:rsid w:val="00790A2F"/>
    <w:rsid w:val="00791356"/>
    <w:rsid w:val="00791790"/>
    <w:rsid w:val="00792C2B"/>
    <w:rsid w:val="00792E71"/>
    <w:rsid w:val="007936A2"/>
    <w:rsid w:val="007938CE"/>
    <w:rsid w:val="00793B1D"/>
    <w:rsid w:val="00793D2B"/>
    <w:rsid w:val="00793DD8"/>
    <w:rsid w:val="007949FA"/>
    <w:rsid w:val="00797025"/>
    <w:rsid w:val="00797182"/>
    <w:rsid w:val="007A04E7"/>
    <w:rsid w:val="007A0AD1"/>
    <w:rsid w:val="007A1773"/>
    <w:rsid w:val="007A1B71"/>
    <w:rsid w:val="007A1FD5"/>
    <w:rsid w:val="007A3054"/>
    <w:rsid w:val="007A31CB"/>
    <w:rsid w:val="007A44B4"/>
    <w:rsid w:val="007A5597"/>
    <w:rsid w:val="007A5DD6"/>
    <w:rsid w:val="007A6268"/>
    <w:rsid w:val="007A6AB1"/>
    <w:rsid w:val="007A7757"/>
    <w:rsid w:val="007B22F1"/>
    <w:rsid w:val="007B261F"/>
    <w:rsid w:val="007B3547"/>
    <w:rsid w:val="007B3D96"/>
    <w:rsid w:val="007B4A83"/>
    <w:rsid w:val="007C0386"/>
    <w:rsid w:val="007C0400"/>
    <w:rsid w:val="007C250B"/>
    <w:rsid w:val="007C27E3"/>
    <w:rsid w:val="007C5FA5"/>
    <w:rsid w:val="007C5FA6"/>
    <w:rsid w:val="007C67CF"/>
    <w:rsid w:val="007D0026"/>
    <w:rsid w:val="007D06CD"/>
    <w:rsid w:val="007D1254"/>
    <w:rsid w:val="007D1848"/>
    <w:rsid w:val="007D397C"/>
    <w:rsid w:val="007D441E"/>
    <w:rsid w:val="007D61B8"/>
    <w:rsid w:val="007D63B1"/>
    <w:rsid w:val="007D76F0"/>
    <w:rsid w:val="007E10C4"/>
    <w:rsid w:val="007E2997"/>
    <w:rsid w:val="007E3107"/>
    <w:rsid w:val="007E356E"/>
    <w:rsid w:val="007E36C2"/>
    <w:rsid w:val="007E4231"/>
    <w:rsid w:val="007E4287"/>
    <w:rsid w:val="007E5B1D"/>
    <w:rsid w:val="007E5EF0"/>
    <w:rsid w:val="007E7500"/>
    <w:rsid w:val="007E79DC"/>
    <w:rsid w:val="007E7E06"/>
    <w:rsid w:val="007F0C6C"/>
    <w:rsid w:val="007F13EB"/>
    <w:rsid w:val="007F18E1"/>
    <w:rsid w:val="007F31AC"/>
    <w:rsid w:val="007F35DE"/>
    <w:rsid w:val="007F364A"/>
    <w:rsid w:val="007F4E71"/>
    <w:rsid w:val="007F5242"/>
    <w:rsid w:val="007F5454"/>
    <w:rsid w:val="007F596B"/>
    <w:rsid w:val="007F7CA3"/>
    <w:rsid w:val="00800126"/>
    <w:rsid w:val="0080063E"/>
    <w:rsid w:val="0080092E"/>
    <w:rsid w:val="00804639"/>
    <w:rsid w:val="00805ACD"/>
    <w:rsid w:val="00806E1F"/>
    <w:rsid w:val="008077DC"/>
    <w:rsid w:val="00807830"/>
    <w:rsid w:val="00807D0C"/>
    <w:rsid w:val="00812012"/>
    <w:rsid w:val="00812C1B"/>
    <w:rsid w:val="0081315D"/>
    <w:rsid w:val="008131C8"/>
    <w:rsid w:val="00813980"/>
    <w:rsid w:val="00814872"/>
    <w:rsid w:val="00814A2F"/>
    <w:rsid w:val="008172D7"/>
    <w:rsid w:val="00820728"/>
    <w:rsid w:val="00822759"/>
    <w:rsid w:val="00823567"/>
    <w:rsid w:val="00824D2F"/>
    <w:rsid w:val="008273B4"/>
    <w:rsid w:val="00830C2F"/>
    <w:rsid w:val="00830EC2"/>
    <w:rsid w:val="008319E8"/>
    <w:rsid w:val="00831E19"/>
    <w:rsid w:val="00832916"/>
    <w:rsid w:val="00832F77"/>
    <w:rsid w:val="00833622"/>
    <w:rsid w:val="008336F7"/>
    <w:rsid w:val="00835345"/>
    <w:rsid w:val="00836521"/>
    <w:rsid w:val="00840790"/>
    <w:rsid w:val="008413A3"/>
    <w:rsid w:val="00841D4A"/>
    <w:rsid w:val="00842345"/>
    <w:rsid w:val="00842457"/>
    <w:rsid w:val="00842D8B"/>
    <w:rsid w:val="00842E53"/>
    <w:rsid w:val="00843B33"/>
    <w:rsid w:val="00843B96"/>
    <w:rsid w:val="00844537"/>
    <w:rsid w:val="00844CBD"/>
    <w:rsid w:val="0084680B"/>
    <w:rsid w:val="00846942"/>
    <w:rsid w:val="00846FCE"/>
    <w:rsid w:val="00847351"/>
    <w:rsid w:val="008474D1"/>
    <w:rsid w:val="00850598"/>
    <w:rsid w:val="008513DA"/>
    <w:rsid w:val="008517EF"/>
    <w:rsid w:val="00854D61"/>
    <w:rsid w:val="008557EE"/>
    <w:rsid w:val="00856CED"/>
    <w:rsid w:val="00860CDD"/>
    <w:rsid w:val="00860F48"/>
    <w:rsid w:val="008615D6"/>
    <w:rsid w:val="00862B9D"/>
    <w:rsid w:val="00863532"/>
    <w:rsid w:val="0086377C"/>
    <w:rsid w:val="0086494B"/>
    <w:rsid w:val="00865437"/>
    <w:rsid w:val="00865727"/>
    <w:rsid w:val="00866CAF"/>
    <w:rsid w:val="00867672"/>
    <w:rsid w:val="00870CBF"/>
    <w:rsid w:val="00870F89"/>
    <w:rsid w:val="00871064"/>
    <w:rsid w:val="00871A3B"/>
    <w:rsid w:val="00871F99"/>
    <w:rsid w:val="00874870"/>
    <w:rsid w:val="0087579E"/>
    <w:rsid w:val="008757A4"/>
    <w:rsid w:val="008757FA"/>
    <w:rsid w:val="008778CB"/>
    <w:rsid w:val="00880EA4"/>
    <w:rsid w:val="00883B37"/>
    <w:rsid w:val="00884CB0"/>
    <w:rsid w:val="0088713A"/>
    <w:rsid w:val="008901C6"/>
    <w:rsid w:val="008908E3"/>
    <w:rsid w:val="008916DC"/>
    <w:rsid w:val="00891BB3"/>
    <w:rsid w:val="00891E49"/>
    <w:rsid w:val="00893835"/>
    <w:rsid w:val="00894D86"/>
    <w:rsid w:val="00895E35"/>
    <w:rsid w:val="00895F7F"/>
    <w:rsid w:val="008970EF"/>
    <w:rsid w:val="00897771"/>
    <w:rsid w:val="008A00C5"/>
    <w:rsid w:val="008A12A8"/>
    <w:rsid w:val="008A1539"/>
    <w:rsid w:val="008A1B7D"/>
    <w:rsid w:val="008A4014"/>
    <w:rsid w:val="008A410D"/>
    <w:rsid w:val="008A466B"/>
    <w:rsid w:val="008A603A"/>
    <w:rsid w:val="008A78C9"/>
    <w:rsid w:val="008A7C28"/>
    <w:rsid w:val="008B188F"/>
    <w:rsid w:val="008B1A6C"/>
    <w:rsid w:val="008B2675"/>
    <w:rsid w:val="008B3362"/>
    <w:rsid w:val="008B3D42"/>
    <w:rsid w:val="008B5117"/>
    <w:rsid w:val="008B5C8A"/>
    <w:rsid w:val="008B5FEF"/>
    <w:rsid w:val="008B62C2"/>
    <w:rsid w:val="008B6B9E"/>
    <w:rsid w:val="008B7F40"/>
    <w:rsid w:val="008C0363"/>
    <w:rsid w:val="008C0C63"/>
    <w:rsid w:val="008C19CE"/>
    <w:rsid w:val="008C2748"/>
    <w:rsid w:val="008C3044"/>
    <w:rsid w:val="008C370C"/>
    <w:rsid w:val="008C3945"/>
    <w:rsid w:val="008C4DDB"/>
    <w:rsid w:val="008C591D"/>
    <w:rsid w:val="008C5B82"/>
    <w:rsid w:val="008C6BC9"/>
    <w:rsid w:val="008C6D82"/>
    <w:rsid w:val="008D18A4"/>
    <w:rsid w:val="008D192A"/>
    <w:rsid w:val="008D2153"/>
    <w:rsid w:val="008D2F8B"/>
    <w:rsid w:val="008D309C"/>
    <w:rsid w:val="008D4165"/>
    <w:rsid w:val="008D44A4"/>
    <w:rsid w:val="008D531F"/>
    <w:rsid w:val="008D54DA"/>
    <w:rsid w:val="008E0733"/>
    <w:rsid w:val="008E1A7D"/>
    <w:rsid w:val="008E1CE4"/>
    <w:rsid w:val="008E2980"/>
    <w:rsid w:val="008E29AD"/>
    <w:rsid w:val="008E34EE"/>
    <w:rsid w:val="008E5089"/>
    <w:rsid w:val="008E523A"/>
    <w:rsid w:val="008E6F38"/>
    <w:rsid w:val="008E7704"/>
    <w:rsid w:val="008E77E0"/>
    <w:rsid w:val="008F0F34"/>
    <w:rsid w:val="008F16EF"/>
    <w:rsid w:val="008F2EBC"/>
    <w:rsid w:val="008F38C8"/>
    <w:rsid w:val="008F3F41"/>
    <w:rsid w:val="008F4016"/>
    <w:rsid w:val="008F4643"/>
    <w:rsid w:val="008F5557"/>
    <w:rsid w:val="008F6310"/>
    <w:rsid w:val="008F757E"/>
    <w:rsid w:val="009002A5"/>
    <w:rsid w:val="009021B3"/>
    <w:rsid w:val="00902960"/>
    <w:rsid w:val="00905E67"/>
    <w:rsid w:val="009079D5"/>
    <w:rsid w:val="0091083F"/>
    <w:rsid w:val="00911E47"/>
    <w:rsid w:val="009120C5"/>
    <w:rsid w:val="00912F47"/>
    <w:rsid w:val="0091384D"/>
    <w:rsid w:val="0091422E"/>
    <w:rsid w:val="0091597A"/>
    <w:rsid w:val="00915D70"/>
    <w:rsid w:val="009166DA"/>
    <w:rsid w:val="00916CBC"/>
    <w:rsid w:val="00916E13"/>
    <w:rsid w:val="00917B33"/>
    <w:rsid w:val="00920632"/>
    <w:rsid w:val="00920CDC"/>
    <w:rsid w:val="00920E57"/>
    <w:rsid w:val="009215D9"/>
    <w:rsid w:val="009245EF"/>
    <w:rsid w:val="00924762"/>
    <w:rsid w:val="0092575B"/>
    <w:rsid w:val="00927F06"/>
    <w:rsid w:val="00931B8C"/>
    <w:rsid w:val="0093325C"/>
    <w:rsid w:val="00935B08"/>
    <w:rsid w:val="0093715B"/>
    <w:rsid w:val="009372DF"/>
    <w:rsid w:val="00937A44"/>
    <w:rsid w:val="00937FF1"/>
    <w:rsid w:val="00940DE0"/>
    <w:rsid w:val="00942ABC"/>
    <w:rsid w:val="00943E38"/>
    <w:rsid w:val="0094454D"/>
    <w:rsid w:val="009473EA"/>
    <w:rsid w:val="00950EB5"/>
    <w:rsid w:val="00951403"/>
    <w:rsid w:val="00951F60"/>
    <w:rsid w:val="0095334F"/>
    <w:rsid w:val="00954200"/>
    <w:rsid w:val="00954BCF"/>
    <w:rsid w:val="00955226"/>
    <w:rsid w:val="00955961"/>
    <w:rsid w:val="00956B62"/>
    <w:rsid w:val="00957774"/>
    <w:rsid w:val="00957A09"/>
    <w:rsid w:val="00960B61"/>
    <w:rsid w:val="0096209B"/>
    <w:rsid w:val="00964505"/>
    <w:rsid w:val="00970825"/>
    <w:rsid w:val="00971673"/>
    <w:rsid w:val="00971C46"/>
    <w:rsid w:val="00972646"/>
    <w:rsid w:val="009739DB"/>
    <w:rsid w:val="00973D6E"/>
    <w:rsid w:val="00974CEF"/>
    <w:rsid w:val="00975E80"/>
    <w:rsid w:val="00977445"/>
    <w:rsid w:val="009775CC"/>
    <w:rsid w:val="00980E90"/>
    <w:rsid w:val="0098126F"/>
    <w:rsid w:val="009825F2"/>
    <w:rsid w:val="00982A1B"/>
    <w:rsid w:val="00982E99"/>
    <w:rsid w:val="0098371A"/>
    <w:rsid w:val="00985582"/>
    <w:rsid w:val="00985D80"/>
    <w:rsid w:val="00986A10"/>
    <w:rsid w:val="00987EE7"/>
    <w:rsid w:val="0099030E"/>
    <w:rsid w:val="0099158C"/>
    <w:rsid w:val="009919CF"/>
    <w:rsid w:val="00992860"/>
    <w:rsid w:val="0099371B"/>
    <w:rsid w:val="009946A7"/>
    <w:rsid w:val="00996C39"/>
    <w:rsid w:val="009A0826"/>
    <w:rsid w:val="009A1AC8"/>
    <w:rsid w:val="009A441B"/>
    <w:rsid w:val="009A4C0C"/>
    <w:rsid w:val="009A6715"/>
    <w:rsid w:val="009A679C"/>
    <w:rsid w:val="009A6931"/>
    <w:rsid w:val="009A7B4E"/>
    <w:rsid w:val="009B5E32"/>
    <w:rsid w:val="009B6D1C"/>
    <w:rsid w:val="009B70F2"/>
    <w:rsid w:val="009C004D"/>
    <w:rsid w:val="009C2895"/>
    <w:rsid w:val="009C2F55"/>
    <w:rsid w:val="009C34C5"/>
    <w:rsid w:val="009C39BB"/>
    <w:rsid w:val="009C4F96"/>
    <w:rsid w:val="009C51A0"/>
    <w:rsid w:val="009C554E"/>
    <w:rsid w:val="009C6467"/>
    <w:rsid w:val="009C6C3A"/>
    <w:rsid w:val="009C7C71"/>
    <w:rsid w:val="009D2C27"/>
    <w:rsid w:val="009D598D"/>
    <w:rsid w:val="009D5A68"/>
    <w:rsid w:val="009D757B"/>
    <w:rsid w:val="009E0E0A"/>
    <w:rsid w:val="009E1DBE"/>
    <w:rsid w:val="009E220C"/>
    <w:rsid w:val="009E26C5"/>
    <w:rsid w:val="009E6F74"/>
    <w:rsid w:val="009F0034"/>
    <w:rsid w:val="009F0CFF"/>
    <w:rsid w:val="009F1818"/>
    <w:rsid w:val="009F1F91"/>
    <w:rsid w:val="009F22A9"/>
    <w:rsid w:val="009F23C6"/>
    <w:rsid w:val="009F301F"/>
    <w:rsid w:val="009F32DA"/>
    <w:rsid w:val="009F5979"/>
    <w:rsid w:val="009F6636"/>
    <w:rsid w:val="009F73F1"/>
    <w:rsid w:val="00A00B45"/>
    <w:rsid w:val="00A00ECD"/>
    <w:rsid w:val="00A0251A"/>
    <w:rsid w:val="00A028E2"/>
    <w:rsid w:val="00A031C1"/>
    <w:rsid w:val="00A03E61"/>
    <w:rsid w:val="00A04942"/>
    <w:rsid w:val="00A04AF7"/>
    <w:rsid w:val="00A04DE0"/>
    <w:rsid w:val="00A04E63"/>
    <w:rsid w:val="00A065C6"/>
    <w:rsid w:val="00A06F7E"/>
    <w:rsid w:val="00A06FF2"/>
    <w:rsid w:val="00A10F64"/>
    <w:rsid w:val="00A113D0"/>
    <w:rsid w:val="00A11BFD"/>
    <w:rsid w:val="00A15DE2"/>
    <w:rsid w:val="00A16401"/>
    <w:rsid w:val="00A16DE6"/>
    <w:rsid w:val="00A17638"/>
    <w:rsid w:val="00A17CC0"/>
    <w:rsid w:val="00A17E19"/>
    <w:rsid w:val="00A20428"/>
    <w:rsid w:val="00A21DE3"/>
    <w:rsid w:val="00A2321F"/>
    <w:rsid w:val="00A27088"/>
    <w:rsid w:val="00A2783F"/>
    <w:rsid w:val="00A27E38"/>
    <w:rsid w:val="00A27EAB"/>
    <w:rsid w:val="00A306DF"/>
    <w:rsid w:val="00A30A52"/>
    <w:rsid w:val="00A315FD"/>
    <w:rsid w:val="00A340E0"/>
    <w:rsid w:val="00A352D6"/>
    <w:rsid w:val="00A35DEA"/>
    <w:rsid w:val="00A417D3"/>
    <w:rsid w:val="00A41EAF"/>
    <w:rsid w:val="00A432CE"/>
    <w:rsid w:val="00A438A0"/>
    <w:rsid w:val="00A443AC"/>
    <w:rsid w:val="00A45370"/>
    <w:rsid w:val="00A45EEA"/>
    <w:rsid w:val="00A462B5"/>
    <w:rsid w:val="00A47392"/>
    <w:rsid w:val="00A50BE3"/>
    <w:rsid w:val="00A511E2"/>
    <w:rsid w:val="00A51F2D"/>
    <w:rsid w:val="00A5275C"/>
    <w:rsid w:val="00A53B16"/>
    <w:rsid w:val="00A53D15"/>
    <w:rsid w:val="00A55913"/>
    <w:rsid w:val="00A562F4"/>
    <w:rsid w:val="00A61622"/>
    <w:rsid w:val="00A623E1"/>
    <w:rsid w:val="00A64344"/>
    <w:rsid w:val="00A67580"/>
    <w:rsid w:val="00A67585"/>
    <w:rsid w:val="00A67BCC"/>
    <w:rsid w:val="00A70E1F"/>
    <w:rsid w:val="00A7109C"/>
    <w:rsid w:val="00A71F7C"/>
    <w:rsid w:val="00A721E3"/>
    <w:rsid w:val="00A72BDE"/>
    <w:rsid w:val="00A72DB9"/>
    <w:rsid w:val="00A73AC3"/>
    <w:rsid w:val="00A74681"/>
    <w:rsid w:val="00A74A12"/>
    <w:rsid w:val="00A74A54"/>
    <w:rsid w:val="00A810EB"/>
    <w:rsid w:val="00A8315C"/>
    <w:rsid w:val="00A84C56"/>
    <w:rsid w:val="00A84EB6"/>
    <w:rsid w:val="00A858D1"/>
    <w:rsid w:val="00A86146"/>
    <w:rsid w:val="00A8715E"/>
    <w:rsid w:val="00A9020D"/>
    <w:rsid w:val="00A9088F"/>
    <w:rsid w:val="00A9321B"/>
    <w:rsid w:val="00A97382"/>
    <w:rsid w:val="00A97713"/>
    <w:rsid w:val="00A9798B"/>
    <w:rsid w:val="00A97B12"/>
    <w:rsid w:val="00AA2310"/>
    <w:rsid w:val="00AA6DFF"/>
    <w:rsid w:val="00AA7D21"/>
    <w:rsid w:val="00AB0895"/>
    <w:rsid w:val="00AB11ED"/>
    <w:rsid w:val="00AB328A"/>
    <w:rsid w:val="00AB3F42"/>
    <w:rsid w:val="00AB49E4"/>
    <w:rsid w:val="00AB5477"/>
    <w:rsid w:val="00AB54EB"/>
    <w:rsid w:val="00AB5CCB"/>
    <w:rsid w:val="00AB5E78"/>
    <w:rsid w:val="00AC0ED1"/>
    <w:rsid w:val="00AC2DB0"/>
    <w:rsid w:val="00AC32DE"/>
    <w:rsid w:val="00AC387D"/>
    <w:rsid w:val="00AC39CB"/>
    <w:rsid w:val="00AC414D"/>
    <w:rsid w:val="00AC4207"/>
    <w:rsid w:val="00AC523C"/>
    <w:rsid w:val="00AC6004"/>
    <w:rsid w:val="00AC6AD3"/>
    <w:rsid w:val="00AC757C"/>
    <w:rsid w:val="00AD0BAC"/>
    <w:rsid w:val="00AD12E5"/>
    <w:rsid w:val="00AD1EC8"/>
    <w:rsid w:val="00AD30EA"/>
    <w:rsid w:val="00AD3475"/>
    <w:rsid w:val="00AD3AF5"/>
    <w:rsid w:val="00AD3DD2"/>
    <w:rsid w:val="00AD4303"/>
    <w:rsid w:val="00AD521A"/>
    <w:rsid w:val="00AE027A"/>
    <w:rsid w:val="00AE1737"/>
    <w:rsid w:val="00AE1BD0"/>
    <w:rsid w:val="00AE1DA8"/>
    <w:rsid w:val="00AE2FA2"/>
    <w:rsid w:val="00AE33CD"/>
    <w:rsid w:val="00AE5811"/>
    <w:rsid w:val="00AE6D56"/>
    <w:rsid w:val="00AF1A09"/>
    <w:rsid w:val="00AF2A36"/>
    <w:rsid w:val="00AF2C14"/>
    <w:rsid w:val="00AF31D5"/>
    <w:rsid w:val="00AF4B9B"/>
    <w:rsid w:val="00AF4C2A"/>
    <w:rsid w:val="00AF7466"/>
    <w:rsid w:val="00AF78D0"/>
    <w:rsid w:val="00AF7A72"/>
    <w:rsid w:val="00B00EA1"/>
    <w:rsid w:val="00B01E2C"/>
    <w:rsid w:val="00B04D78"/>
    <w:rsid w:val="00B0507D"/>
    <w:rsid w:val="00B06BF7"/>
    <w:rsid w:val="00B10AFA"/>
    <w:rsid w:val="00B121F8"/>
    <w:rsid w:val="00B13F2A"/>
    <w:rsid w:val="00B140BF"/>
    <w:rsid w:val="00B14AC4"/>
    <w:rsid w:val="00B1538D"/>
    <w:rsid w:val="00B1611A"/>
    <w:rsid w:val="00B16745"/>
    <w:rsid w:val="00B16AD2"/>
    <w:rsid w:val="00B17708"/>
    <w:rsid w:val="00B1790A"/>
    <w:rsid w:val="00B17A26"/>
    <w:rsid w:val="00B17B6D"/>
    <w:rsid w:val="00B2236F"/>
    <w:rsid w:val="00B22ED1"/>
    <w:rsid w:val="00B23219"/>
    <w:rsid w:val="00B237C5"/>
    <w:rsid w:val="00B243F4"/>
    <w:rsid w:val="00B2497E"/>
    <w:rsid w:val="00B24B5A"/>
    <w:rsid w:val="00B2571E"/>
    <w:rsid w:val="00B2672C"/>
    <w:rsid w:val="00B31B28"/>
    <w:rsid w:val="00B31BB3"/>
    <w:rsid w:val="00B32303"/>
    <w:rsid w:val="00B334C6"/>
    <w:rsid w:val="00B33943"/>
    <w:rsid w:val="00B33C9F"/>
    <w:rsid w:val="00B33E0B"/>
    <w:rsid w:val="00B35C0C"/>
    <w:rsid w:val="00B376C4"/>
    <w:rsid w:val="00B37B07"/>
    <w:rsid w:val="00B37DE2"/>
    <w:rsid w:val="00B40D5E"/>
    <w:rsid w:val="00B40E08"/>
    <w:rsid w:val="00B43B92"/>
    <w:rsid w:val="00B4556D"/>
    <w:rsid w:val="00B45BB2"/>
    <w:rsid w:val="00B46C1C"/>
    <w:rsid w:val="00B4743B"/>
    <w:rsid w:val="00B47D28"/>
    <w:rsid w:val="00B47E99"/>
    <w:rsid w:val="00B5038F"/>
    <w:rsid w:val="00B525E1"/>
    <w:rsid w:val="00B52A94"/>
    <w:rsid w:val="00B54A20"/>
    <w:rsid w:val="00B54AF9"/>
    <w:rsid w:val="00B551C0"/>
    <w:rsid w:val="00B5602D"/>
    <w:rsid w:val="00B561F8"/>
    <w:rsid w:val="00B56A7A"/>
    <w:rsid w:val="00B56C92"/>
    <w:rsid w:val="00B60644"/>
    <w:rsid w:val="00B62012"/>
    <w:rsid w:val="00B6295C"/>
    <w:rsid w:val="00B6335B"/>
    <w:rsid w:val="00B63D1E"/>
    <w:rsid w:val="00B6505C"/>
    <w:rsid w:val="00B65700"/>
    <w:rsid w:val="00B65D5E"/>
    <w:rsid w:val="00B7243D"/>
    <w:rsid w:val="00B724C2"/>
    <w:rsid w:val="00B766DD"/>
    <w:rsid w:val="00B77C82"/>
    <w:rsid w:val="00B803D7"/>
    <w:rsid w:val="00B80C1B"/>
    <w:rsid w:val="00B81BC2"/>
    <w:rsid w:val="00B82F13"/>
    <w:rsid w:val="00B82F4A"/>
    <w:rsid w:val="00B86177"/>
    <w:rsid w:val="00B86A06"/>
    <w:rsid w:val="00B86EB6"/>
    <w:rsid w:val="00B87B04"/>
    <w:rsid w:val="00B90183"/>
    <w:rsid w:val="00B90D8A"/>
    <w:rsid w:val="00B91255"/>
    <w:rsid w:val="00B91663"/>
    <w:rsid w:val="00B91818"/>
    <w:rsid w:val="00B92A67"/>
    <w:rsid w:val="00B92E55"/>
    <w:rsid w:val="00B93C01"/>
    <w:rsid w:val="00B945D3"/>
    <w:rsid w:val="00B96A9A"/>
    <w:rsid w:val="00B96EDC"/>
    <w:rsid w:val="00B97003"/>
    <w:rsid w:val="00BA0320"/>
    <w:rsid w:val="00BA0937"/>
    <w:rsid w:val="00BA2277"/>
    <w:rsid w:val="00BA232C"/>
    <w:rsid w:val="00BA2BCB"/>
    <w:rsid w:val="00BA3656"/>
    <w:rsid w:val="00BA4DD9"/>
    <w:rsid w:val="00BA66CD"/>
    <w:rsid w:val="00BA6FAE"/>
    <w:rsid w:val="00BA7870"/>
    <w:rsid w:val="00BB1AE3"/>
    <w:rsid w:val="00BB379F"/>
    <w:rsid w:val="00BB43B4"/>
    <w:rsid w:val="00BB44B6"/>
    <w:rsid w:val="00BB49E3"/>
    <w:rsid w:val="00BB4C39"/>
    <w:rsid w:val="00BB69EE"/>
    <w:rsid w:val="00BB769E"/>
    <w:rsid w:val="00BB7767"/>
    <w:rsid w:val="00BC3D9C"/>
    <w:rsid w:val="00BC5172"/>
    <w:rsid w:val="00BC6A3D"/>
    <w:rsid w:val="00BC7C5F"/>
    <w:rsid w:val="00BD30FF"/>
    <w:rsid w:val="00BD32A3"/>
    <w:rsid w:val="00BD38AD"/>
    <w:rsid w:val="00BD576A"/>
    <w:rsid w:val="00BD7661"/>
    <w:rsid w:val="00BE1240"/>
    <w:rsid w:val="00BE4115"/>
    <w:rsid w:val="00BE4F19"/>
    <w:rsid w:val="00BE77CB"/>
    <w:rsid w:val="00BF004C"/>
    <w:rsid w:val="00BF0322"/>
    <w:rsid w:val="00BF05A2"/>
    <w:rsid w:val="00BF2385"/>
    <w:rsid w:val="00BF2564"/>
    <w:rsid w:val="00BF2CA6"/>
    <w:rsid w:val="00BF43FA"/>
    <w:rsid w:val="00BF4C8B"/>
    <w:rsid w:val="00BF5720"/>
    <w:rsid w:val="00BF5AD3"/>
    <w:rsid w:val="00BF6107"/>
    <w:rsid w:val="00BF70E9"/>
    <w:rsid w:val="00BF7BA6"/>
    <w:rsid w:val="00C01AF9"/>
    <w:rsid w:val="00C02BF9"/>
    <w:rsid w:val="00C03DA8"/>
    <w:rsid w:val="00C06BD0"/>
    <w:rsid w:val="00C07D76"/>
    <w:rsid w:val="00C105D6"/>
    <w:rsid w:val="00C1082E"/>
    <w:rsid w:val="00C12248"/>
    <w:rsid w:val="00C129E3"/>
    <w:rsid w:val="00C143D2"/>
    <w:rsid w:val="00C148D7"/>
    <w:rsid w:val="00C14C5A"/>
    <w:rsid w:val="00C20096"/>
    <w:rsid w:val="00C21478"/>
    <w:rsid w:val="00C21A2D"/>
    <w:rsid w:val="00C21E81"/>
    <w:rsid w:val="00C22ED5"/>
    <w:rsid w:val="00C23DE4"/>
    <w:rsid w:val="00C25383"/>
    <w:rsid w:val="00C26344"/>
    <w:rsid w:val="00C26A04"/>
    <w:rsid w:val="00C279AE"/>
    <w:rsid w:val="00C326B1"/>
    <w:rsid w:val="00C32906"/>
    <w:rsid w:val="00C3412B"/>
    <w:rsid w:val="00C34927"/>
    <w:rsid w:val="00C34C36"/>
    <w:rsid w:val="00C3555D"/>
    <w:rsid w:val="00C35CAE"/>
    <w:rsid w:val="00C36A62"/>
    <w:rsid w:val="00C40981"/>
    <w:rsid w:val="00C42983"/>
    <w:rsid w:val="00C42E94"/>
    <w:rsid w:val="00C436BD"/>
    <w:rsid w:val="00C4453E"/>
    <w:rsid w:val="00C44664"/>
    <w:rsid w:val="00C452D8"/>
    <w:rsid w:val="00C52AC0"/>
    <w:rsid w:val="00C53107"/>
    <w:rsid w:val="00C5650D"/>
    <w:rsid w:val="00C57B25"/>
    <w:rsid w:val="00C62859"/>
    <w:rsid w:val="00C62CF8"/>
    <w:rsid w:val="00C632B1"/>
    <w:rsid w:val="00C6367B"/>
    <w:rsid w:val="00C63991"/>
    <w:rsid w:val="00C639A0"/>
    <w:rsid w:val="00C640F0"/>
    <w:rsid w:val="00C64B9D"/>
    <w:rsid w:val="00C65157"/>
    <w:rsid w:val="00C65890"/>
    <w:rsid w:val="00C66FF3"/>
    <w:rsid w:val="00C72246"/>
    <w:rsid w:val="00C72A28"/>
    <w:rsid w:val="00C73320"/>
    <w:rsid w:val="00C73412"/>
    <w:rsid w:val="00C734B0"/>
    <w:rsid w:val="00C735EE"/>
    <w:rsid w:val="00C73C24"/>
    <w:rsid w:val="00C762A4"/>
    <w:rsid w:val="00C76524"/>
    <w:rsid w:val="00C765D8"/>
    <w:rsid w:val="00C76CFE"/>
    <w:rsid w:val="00C76E86"/>
    <w:rsid w:val="00C80D7A"/>
    <w:rsid w:val="00C83F46"/>
    <w:rsid w:val="00C84078"/>
    <w:rsid w:val="00C84C4F"/>
    <w:rsid w:val="00C85323"/>
    <w:rsid w:val="00C9132D"/>
    <w:rsid w:val="00C9267B"/>
    <w:rsid w:val="00C92F09"/>
    <w:rsid w:val="00C93C45"/>
    <w:rsid w:val="00C93E67"/>
    <w:rsid w:val="00C94D76"/>
    <w:rsid w:val="00C955E8"/>
    <w:rsid w:val="00C96C86"/>
    <w:rsid w:val="00C97DC8"/>
    <w:rsid w:val="00C97EBD"/>
    <w:rsid w:val="00CA26F9"/>
    <w:rsid w:val="00CA2C77"/>
    <w:rsid w:val="00CA327B"/>
    <w:rsid w:val="00CA3B41"/>
    <w:rsid w:val="00CA4679"/>
    <w:rsid w:val="00CA6594"/>
    <w:rsid w:val="00CA66C7"/>
    <w:rsid w:val="00CA7957"/>
    <w:rsid w:val="00CA7F1E"/>
    <w:rsid w:val="00CB0DC2"/>
    <w:rsid w:val="00CB11E4"/>
    <w:rsid w:val="00CB1F5F"/>
    <w:rsid w:val="00CB212D"/>
    <w:rsid w:val="00CB2455"/>
    <w:rsid w:val="00CB2527"/>
    <w:rsid w:val="00CB2ED0"/>
    <w:rsid w:val="00CB3FD0"/>
    <w:rsid w:val="00CB45FD"/>
    <w:rsid w:val="00CB5419"/>
    <w:rsid w:val="00CB73CC"/>
    <w:rsid w:val="00CB7FEE"/>
    <w:rsid w:val="00CC12A9"/>
    <w:rsid w:val="00CC2282"/>
    <w:rsid w:val="00CC2A69"/>
    <w:rsid w:val="00CC2BC4"/>
    <w:rsid w:val="00CC4792"/>
    <w:rsid w:val="00CC691D"/>
    <w:rsid w:val="00CC7150"/>
    <w:rsid w:val="00CC778C"/>
    <w:rsid w:val="00CD14F2"/>
    <w:rsid w:val="00CD1ED8"/>
    <w:rsid w:val="00CD651D"/>
    <w:rsid w:val="00CD78AB"/>
    <w:rsid w:val="00CE02A6"/>
    <w:rsid w:val="00CE05E0"/>
    <w:rsid w:val="00CE0643"/>
    <w:rsid w:val="00CE0939"/>
    <w:rsid w:val="00CE0BAB"/>
    <w:rsid w:val="00CE0E6F"/>
    <w:rsid w:val="00CE1A6C"/>
    <w:rsid w:val="00CE1B5E"/>
    <w:rsid w:val="00CE26F6"/>
    <w:rsid w:val="00CE2CA0"/>
    <w:rsid w:val="00CF0D5E"/>
    <w:rsid w:val="00CF1199"/>
    <w:rsid w:val="00CF1DEB"/>
    <w:rsid w:val="00CF363C"/>
    <w:rsid w:val="00D02D6A"/>
    <w:rsid w:val="00D04CF0"/>
    <w:rsid w:val="00D0672F"/>
    <w:rsid w:val="00D06CE9"/>
    <w:rsid w:val="00D12B5C"/>
    <w:rsid w:val="00D1435A"/>
    <w:rsid w:val="00D14D30"/>
    <w:rsid w:val="00D1518B"/>
    <w:rsid w:val="00D2071F"/>
    <w:rsid w:val="00D21EBF"/>
    <w:rsid w:val="00D2249D"/>
    <w:rsid w:val="00D2279D"/>
    <w:rsid w:val="00D2370C"/>
    <w:rsid w:val="00D24061"/>
    <w:rsid w:val="00D25208"/>
    <w:rsid w:val="00D25C3F"/>
    <w:rsid w:val="00D274F9"/>
    <w:rsid w:val="00D30092"/>
    <w:rsid w:val="00D31203"/>
    <w:rsid w:val="00D323F4"/>
    <w:rsid w:val="00D32996"/>
    <w:rsid w:val="00D32ED1"/>
    <w:rsid w:val="00D345D1"/>
    <w:rsid w:val="00D348ED"/>
    <w:rsid w:val="00D37B63"/>
    <w:rsid w:val="00D40C47"/>
    <w:rsid w:val="00D414A5"/>
    <w:rsid w:val="00D42A95"/>
    <w:rsid w:val="00D43241"/>
    <w:rsid w:val="00D43B73"/>
    <w:rsid w:val="00D45690"/>
    <w:rsid w:val="00D543E3"/>
    <w:rsid w:val="00D55277"/>
    <w:rsid w:val="00D56A89"/>
    <w:rsid w:val="00D61E80"/>
    <w:rsid w:val="00D640FA"/>
    <w:rsid w:val="00D66424"/>
    <w:rsid w:val="00D6780F"/>
    <w:rsid w:val="00D67878"/>
    <w:rsid w:val="00D678A4"/>
    <w:rsid w:val="00D67E3C"/>
    <w:rsid w:val="00D67E69"/>
    <w:rsid w:val="00D67FC4"/>
    <w:rsid w:val="00D70DEE"/>
    <w:rsid w:val="00D7131F"/>
    <w:rsid w:val="00D71EEA"/>
    <w:rsid w:val="00D7436F"/>
    <w:rsid w:val="00D74DD2"/>
    <w:rsid w:val="00D761C2"/>
    <w:rsid w:val="00D761E2"/>
    <w:rsid w:val="00D76255"/>
    <w:rsid w:val="00D801FD"/>
    <w:rsid w:val="00D81B4E"/>
    <w:rsid w:val="00D823B6"/>
    <w:rsid w:val="00D84328"/>
    <w:rsid w:val="00D90DC3"/>
    <w:rsid w:val="00D9250D"/>
    <w:rsid w:val="00D92A75"/>
    <w:rsid w:val="00D94341"/>
    <w:rsid w:val="00D9452B"/>
    <w:rsid w:val="00D95756"/>
    <w:rsid w:val="00D97609"/>
    <w:rsid w:val="00D97FD6"/>
    <w:rsid w:val="00DA062C"/>
    <w:rsid w:val="00DA06A2"/>
    <w:rsid w:val="00DA08AA"/>
    <w:rsid w:val="00DA0FF0"/>
    <w:rsid w:val="00DA16B1"/>
    <w:rsid w:val="00DA4E68"/>
    <w:rsid w:val="00DA4E9C"/>
    <w:rsid w:val="00DA5D25"/>
    <w:rsid w:val="00DA6BDB"/>
    <w:rsid w:val="00DA748F"/>
    <w:rsid w:val="00DA76F3"/>
    <w:rsid w:val="00DA78E7"/>
    <w:rsid w:val="00DB03E7"/>
    <w:rsid w:val="00DB0EBF"/>
    <w:rsid w:val="00DB25F6"/>
    <w:rsid w:val="00DB2884"/>
    <w:rsid w:val="00DB381D"/>
    <w:rsid w:val="00DB628E"/>
    <w:rsid w:val="00DB6343"/>
    <w:rsid w:val="00DB7976"/>
    <w:rsid w:val="00DC54ED"/>
    <w:rsid w:val="00DC5A71"/>
    <w:rsid w:val="00DC5A8B"/>
    <w:rsid w:val="00DC7E63"/>
    <w:rsid w:val="00DD011C"/>
    <w:rsid w:val="00DD02C6"/>
    <w:rsid w:val="00DD0774"/>
    <w:rsid w:val="00DD162D"/>
    <w:rsid w:val="00DD18B2"/>
    <w:rsid w:val="00DD41BA"/>
    <w:rsid w:val="00DD4D04"/>
    <w:rsid w:val="00DD52A8"/>
    <w:rsid w:val="00DD6822"/>
    <w:rsid w:val="00DD6CA3"/>
    <w:rsid w:val="00DD78BE"/>
    <w:rsid w:val="00DE0283"/>
    <w:rsid w:val="00DE0A30"/>
    <w:rsid w:val="00DE0D88"/>
    <w:rsid w:val="00DE1346"/>
    <w:rsid w:val="00DE1D9B"/>
    <w:rsid w:val="00DE2CB1"/>
    <w:rsid w:val="00DE513B"/>
    <w:rsid w:val="00DE5A75"/>
    <w:rsid w:val="00DE606F"/>
    <w:rsid w:val="00DE686F"/>
    <w:rsid w:val="00DE7040"/>
    <w:rsid w:val="00DF097C"/>
    <w:rsid w:val="00DF2427"/>
    <w:rsid w:val="00DF2AEA"/>
    <w:rsid w:val="00DF305D"/>
    <w:rsid w:val="00DF30CA"/>
    <w:rsid w:val="00DF4EC9"/>
    <w:rsid w:val="00DF5178"/>
    <w:rsid w:val="00DF5898"/>
    <w:rsid w:val="00DF6595"/>
    <w:rsid w:val="00DF6814"/>
    <w:rsid w:val="00DF737F"/>
    <w:rsid w:val="00E01295"/>
    <w:rsid w:val="00E0296E"/>
    <w:rsid w:val="00E02E73"/>
    <w:rsid w:val="00E033A9"/>
    <w:rsid w:val="00E06DC9"/>
    <w:rsid w:val="00E1160D"/>
    <w:rsid w:val="00E117DF"/>
    <w:rsid w:val="00E12E8D"/>
    <w:rsid w:val="00E167FB"/>
    <w:rsid w:val="00E178D9"/>
    <w:rsid w:val="00E20BA6"/>
    <w:rsid w:val="00E21842"/>
    <w:rsid w:val="00E21F9D"/>
    <w:rsid w:val="00E224F2"/>
    <w:rsid w:val="00E23685"/>
    <w:rsid w:val="00E24948"/>
    <w:rsid w:val="00E25643"/>
    <w:rsid w:val="00E25C0D"/>
    <w:rsid w:val="00E26747"/>
    <w:rsid w:val="00E27D91"/>
    <w:rsid w:val="00E32449"/>
    <w:rsid w:val="00E33007"/>
    <w:rsid w:val="00E34273"/>
    <w:rsid w:val="00E34E51"/>
    <w:rsid w:val="00E35733"/>
    <w:rsid w:val="00E35DDF"/>
    <w:rsid w:val="00E40975"/>
    <w:rsid w:val="00E411B9"/>
    <w:rsid w:val="00E41339"/>
    <w:rsid w:val="00E419B9"/>
    <w:rsid w:val="00E419CC"/>
    <w:rsid w:val="00E41C56"/>
    <w:rsid w:val="00E43363"/>
    <w:rsid w:val="00E43405"/>
    <w:rsid w:val="00E4376C"/>
    <w:rsid w:val="00E44FE3"/>
    <w:rsid w:val="00E46548"/>
    <w:rsid w:val="00E4675B"/>
    <w:rsid w:val="00E469DC"/>
    <w:rsid w:val="00E46B4B"/>
    <w:rsid w:val="00E47DC2"/>
    <w:rsid w:val="00E50379"/>
    <w:rsid w:val="00E51CD2"/>
    <w:rsid w:val="00E51D7C"/>
    <w:rsid w:val="00E52BBB"/>
    <w:rsid w:val="00E538D5"/>
    <w:rsid w:val="00E53BF2"/>
    <w:rsid w:val="00E53EC1"/>
    <w:rsid w:val="00E54079"/>
    <w:rsid w:val="00E54AD1"/>
    <w:rsid w:val="00E552C7"/>
    <w:rsid w:val="00E564B2"/>
    <w:rsid w:val="00E5727D"/>
    <w:rsid w:val="00E60827"/>
    <w:rsid w:val="00E60B00"/>
    <w:rsid w:val="00E61572"/>
    <w:rsid w:val="00E634AB"/>
    <w:rsid w:val="00E63B3F"/>
    <w:rsid w:val="00E63D83"/>
    <w:rsid w:val="00E64DA3"/>
    <w:rsid w:val="00E66712"/>
    <w:rsid w:val="00E70580"/>
    <w:rsid w:val="00E71005"/>
    <w:rsid w:val="00E710B4"/>
    <w:rsid w:val="00E71454"/>
    <w:rsid w:val="00E71B74"/>
    <w:rsid w:val="00E71C56"/>
    <w:rsid w:val="00E72C4E"/>
    <w:rsid w:val="00E7362C"/>
    <w:rsid w:val="00E76ED8"/>
    <w:rsid w:val="00E77313"/>
    <w:rsid w:val="00E77AA0"/>
    <w:rsid w:val="00E77ACB"/>
    <w:rsid w:val="00E80764"/>
    <w:rsid w:val="00E82DA9"/>
    <w:rsid w:val="00E8332A"/>
    <w:rsid w:val="00E8360B"/>
    <w:rsid w:val="00E83611"/>
    <w:rsid w:val="00E84AF4"/>
    <w:rsid w:val="00E84EBF"/>
    <w:rsid w:val="00E867C7"/>
    <w:rsid w:val="00E87A28"/>
    <w:rsid w:val="00E91401"/>
    <w:rsid w:val="00E9601B"/>
    <w:rsid w:val="00EA03E9"/>
    <w:rsid w:val="00EA205A"/>
    <w:rsid w:val="00EA261D"/>
    <w:rsid w:val="00EA26B3"/>
    <w:rsid w:val="00EA301D"/>
    <w:rsid w:val="00EA3490"/>
    <w:rsid w:val="00EA5BE2"/>
    <w:rsid w:val="00EA62F9"/>
    <w:rsid w:val="00EA7816"/>
    <w:rsid w:val="00EB1F49"/>
    <w:rsid w:val="00EB2A35"/>
    <w:rsid w:val="00EB2DC8"/>
    <w:rsid w:val="00EB3625"/>
    <w:rsid w:val="00EB4105"/>
    <w:rsid w:val="00EB474F"/>
    <w:rsid w:val="00EB4E02"/>
    <w:rsid w:val="00EB549D"/>
    <w:rsid w:val="00EB5FEC"/>
    <w:rsid w:val="00EB6E1F"/>
    <w:rsid w:val="00EB6FD4"/>
    <w:rsid w:val="00EB70DA"/>
    <w:rsid w:val="00EB7464"/>
    <w:rsid w:val="00EC00C3"/>
    <w:rsid w:val="00EC20E8"/>
    <w:rsid w:val="00EC271E"/>
    <w:rsid w:val="00EC3313"/>
    <w:rsid w:val="00EC40AE"/>
    <w:rsid w:val="00EC5312"/>
    <w:rsid w:val="00EC5839"/>
    <w:rsid w:val="00EC5E1E"/>
    <w:rsid w:val="00EC74EC"/>
    <w:rsid w:val="00EC7AB5"/>
    <w:rsid w:val="00EC7BA7"/>
    <w:rsid w:val="00ED42F9"/>
    <w:rsid w:val="00ED4818"/>
    <w:rsid w:val="00ED4A9E"/>
    <w:rsid w:val="00ED4AE0"/>
    <w:rsid w:val="00ED4B62"/>
    <w:rsid w:val="00ED4CD1"/>
    <w:rsid w:val="00ED7761"/>
    <w:rsid w:val="00EE1AC8"/>
    <w:rsid w:val="00EE1D24"/>
    <w:rsid w:val="00EE480A"/>
    <w:rsid w:val="00EE490F"/>
    <w:rsid w:val="00EE5210"/>
    <w:rsid w:val="00EE5DD5"/>
    <w:rsid w:val="00EE5EDF"/>
    <w:rsid w:val="00EE6F0F"/>
    <w:rsid w:val="00EE7B23"/>
    <w:rsid w:val="00EF3CF6"/>
    <w:rsid w:val="00EF6B2F"/>
    <w:rsid w:val="00EF7926"/>
    <w:rsid w:val="00F01291"/>
    <w:rsid w:val="00F03806"/>
    <w:rsid w:val="00F05160"/>
    <w:rsid w:val="00F05D18"/>
    <w:rsid w:val="00F10E94"/>
    <w:rsid w:val="00F120E4"/>
    <w:rsid w:val="00F12CD7"/>
    <w:rsid w:val="00F14986"/>
    <w:rsid w:val="00F16DB3"/>
    <w:rsid w:val="00F172E6"/>
    <w:rsid w:val="00F17D47"/>
    <w:rsid w:val="00F17DD4"/>
    <w:rsid w:val="00F20407"/>
    <w:rsid w:val="00F219FA"/>
    <w:rsid w:val="00F22B8A"/>
    <w:rsid w:val="00F22D57"/>
    <w:rsid w:val="00F24552"/>
    <w:rsid w:val="00F24E1D"/>
    <w:rsid w:val="00F25953"/>
    <w:rsid w:val="00F259DC"/>
    <w:rsid w:val="00F323C1"/>
    <w:rsid w:val="00F32518"/>
    <w:rsid w:val="00F35A99"/>
    <w:rsid w:val="00F37BEB"/>
    <w:rsid w:val="00F42958"/>
    <w:rsid w:val="00F4298A"/>
    <w:rsid w:val="00F43796"/>
    <w:rsid w:val="00F4492C"/>
    <w:rsid w:val="00F44A75"/>
    <w:rsid w:val="00F44B60"/>
    <w:rsid w:val="00F46D1C"/>
    <w:rsid w:val="00F47DE4"/>
    <w:rsid w:val="00F50A36"/>
    <w:rsid w:val="00F50B55"/>
    <w:rsid w:val="00F51106"/>
    <w:rsid w:val="00F51BB5"/>
    <w:rsid w:val="00F51CB0"/>
    <w:rsid w:val="00F52F50"/>
    <w:rsid w:val="00F53A54"/>
    <w:rsid w:val="00F53FD5"/>
    <w:rsid w:val="00F55AAC"/>
    <w:rsid w:val="00F56860"/>
    <w:rsid w:val="00F569B6"/>
    <w:rsid w:val="00F569F3"/>
    <w:rsid w:val="00F57E1B"/>
    <w:rsid w:val="00F6010C"/>
    <w:rsid w:val="00F61414"/>
    <w:rsid w:val="00F642F0"/>
    <w:rsid w:val="00F64754"/>
    <w:rsid w:val="00F664A7"/>
    <w:rsid w:val="00F66F01"/>
    <w:rsid w:val="00F679C9"/>
    <w:rsid w:val="00F714FF"/>
    <w:rsid w:val="00F719E9"/>
    <w:rsid w:val="00F729C1"/>
    <w:rsid w:val="00F72D54"/>
    <w:rsid w:val="00F73661"/>
    <w:rsid w:val="00F74534"/>
    <w:rsid w:val="00F80019"/>
    <w:rsid w:val="00F81084"/>
    <w:rsid w:val="00F815B3"/>
    <w:rsid w:val="00F8219A"/>
    <w:rsid w:val="00F82619"/>
    <w:rsid w:val="00F82ACF"/>
    <w:rsid w:val="00F82AEA"/>
    <w:rsid w:val="00F84849"/>
    <w:rsid w:val="00F84E7B"/>
    <w:rsid w:val="00F85321"/>
    <w:rsid w:val="00F85667"/>
    <w:rsid w:val="00F87694"/>
    <w:rsid w:val="00F90211"/>
    <w:rsid w:val="00F912AE"/>
    <w:rsid w:val="00F91D94"/>
    <w:rsid w:val="00F92339"/>
    <w:rsid w:val="00F923C6"/>
    <w:rsid w:val="00F92D63"/>
    <w:rsid w:val="00F92DDA"/>
    <w:rsid w:val="00F940F4"/>
    <w:rsid w:val="00F9495D"/>
    <w:rsid w:val="00F95E3A"/>
    <w:rsid w:val="00F9705F"/>
    <w:rsid w:val="00F970DC"/>
    <w:rsid w:val="00F9737F"/>
    <w:rsid w:val="00FA124F"/>
    <w:rsid w:val="00FA2542"/>
    <w:rsid w:val="00FA37FA"/>
    <w:rsid w:val="00FA4453"/>
    <w:rsid w:val="00FA5DAF"/>
    <w:rsid w:val="00FA6FEC"/>
    <w:rsid w:val="00FA7A99"/>
    <w:rsid w:val="00FB09F9"/>
    <w:rsid w:val="00FB19B5"/>
    <w:rsid w:val="00FB1EFB"/>
    <w:rsid w:val="00FB4B9B"/>
    <w:rsid w:val="00FB6065"/>
    <w:rsid w:val="00FB6BCA"/>
    <w:rsid w:val="00FB6E75"/>
    <w:rsid w:val="00FC066D"/>
    <w:rsid w:val="00FC0A4E"/>
    <w:rsid w:val="00FC2633"/>
    <w:rsid w:val="00FC3999"/>
    <w:rsid w:val="00FC4B2B"/>
    <w:rsid w:val="00FC6AF8"/>
    <w:rsid w:val="00FC7F6C"/>
    <w:rsid w:val="00FD0695"/>
    <w:rsid w:val="00FD0952"/>
    <w:rsid w:val="00FD0BE3"/>
    <w:rsid w:val="00FD112B"/>
    <w:rsid w:val="00FD1923"/>
    <w:rsid w:val="00FD1C04"/>
    <w:rsid w:val="00FD21EE"/>
    <w:rsid w:val="00FD3088"/>
    <w:rsid w:val="00FD3D61"/>
    <w:rsid w:val="00FD4796"/>
    <w:rsid w:val="00FD5AE1"/>
    <w:rsid w:val="00FD7F2F"/>
    <w:rsid w:val="00FE0200"/>
    <w:rsid w:val="00FE10A8"/>
    <w:rsid w:val="00FE22DF"/>
    <w:rsid w:val="00FE2AC7"/>
    <w:rsid w:val="00FE34BC"/>
    <w:rsid w:val="00FE371B"/>
    <w:rsid w:val="00FE5321"/>
    <w:rsid w:val="00FE655E"/>
    <w:rsid w:val="00FE70B4"/>
    <w:rsid w:val="00FF0A7F"/>
    <w:rsid w:val="00FF0D3B"/>
    <w:rsid w:val="00FF1392"/>
    <w:rsid w:val="00FF147C"/>
    <w:rsid w:val="00FF2006"/>
    <w:rsid w:val="00FF21EE"/>
    <w:rsid w:val="00FF2695"/>
    <w:rsid w:val="00FF2D80"/>
    <w:rsid w:val="00FF3891"/>
    <w:rsid w:val="00FF3C13"/>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3B346E"/>
    <w:pPr>
      <w:numPr>
        <w:numId w:val="27"/>
      </w:numPr>
      <w:autoSpaceDE/>
      <w:autoSpaceDN/>
    </w:pPr>
    <w:rPr>
      <w:rFonts w:ascii="Narkisim" w:hAnsi="Narkisim"/>
      <w:sz w:val="24"/>
    </w:rPr>
  </w:style>
  <w:style w:type="paragraph" w:styleId="a4">
    <w:name w:val="Quote"/>
    <w:basedOn w:val="a0"/>
    <w:link w:val="a5"/>
    <w:autoRedefine/>
    <w:uiPriority w:val="29"/>
    <w:qFormat/>
    <w:rsid w:val="00027215"/>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7215"/>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D2071F"/>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D2071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character" w:customStyle="1" w:styleId="28">
    <w:name w:val="אזכור לא מזוהה2"/>
    <w:basedOn w:val="a1"/>
    <w:uiPriority w:val="99"/>
    <w:semiHidden/>
    <w:unhideWhenUsed/>
    <w:rsid w:val="0021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ir-hasemukha-lasefar-poskei-zemanen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chonso.org/hamaayan/?gilayon=59&amp;id=17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472B-84DE-4A0F-8255-151D494E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634</TotalTime>
  <Pages>5</Pages>
  <Words>2428</Words>
  <Characters>12142</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357</cp:revision>
  <dcterms:created xsi:type="dcterms:W3CDTF">2022-11-30T12:50:00Z</dcterms:created>
  <dcterms:modified xsi:type="dcterms:W3CDTF">2022-12-29T11:02:00Z</dcterms:modified>
</cp:coreProperties>
</file>