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5F4F" w14:textId="77777777" w:rsidR="00B57FA5" w:rsidRPr="00B743A1" w:rsidRDefault="00B57FA5" w:rsidP="00296694">
      <w:pPr>
        <w:pStyle w:val="BlockText"/>
        <w:widowControl w:val="0"/>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YESHIVAT HAR ETZION</w:t>
      </w:r>
    </w:p>
    <w:p w14:paraId="48F70A54" w14:textId="77777777" w:rsidR="00B57FA5" w:rsidRPr="00B743A1" w:rsidRDefault="00B57FA5" w:rsidP="00296694">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ISRAEL KOSCHITZKY VIRTUAL BEIT MIDRASH (VBM)</w:t>
      </w:r>
    </w:p>
    <w:p w14:paraId="48540DEF" w14:textId="77777777" w:rsidR="00B57FA5" w:rsidRPr="00B743A1" w:rsidRDefault="00B57FA5" w:rsidP="00296694">
      <w:pPr>
        <w:pStyle w:val="BlockText"/>
        <w:widowControl w:val="0"/>
        <w:spacing w:line="240" w:lineRule="auto"/>
        <w:ind w:left="0"/>
        <w:jc w:val="center"/>
        <w:rPr>
          <w:rFonts w:asciiTheme="minorBidi" w:eastAsia="Calibri" w:hAnsiTheme="minorBidi" w:cstheme="minorBidi"/>
          <w:i/>
          <w:iCs/>
          <w:sz w:val="24"/>
          <w:szCs w:val="24"/>
        </w:rPr>
      </w:pPr>
      <w:r w:rsidRPr="00B743A1">
        <w:rPr>
          <w:rFonts w:asciiTheme="minorBidi" w:hAnsiTheme="minorBidi" w:cstheme="minorBidi"/>
          <w:sz w:val="24"/>
          <w:szCs w:val="24"/>
        </w:rPr>
        <w:t>*****************************************************</w:t>
      </w:r>
    </w:p>
    <w:p w14:paraId="5BA7665C" w14:textId="77777777" w:rsidR="00B57FA5" w:rsidRPr="00B743A1" w:rsidRDefault="00B57FA5" w:rsidP="00296694">
      <w:pPr>
        <w:pStyle w:val="Body"/>
        <w:widowControl w:val="0"/>
        <w:spacing w:line="240" w:lineRule="auto"/>
        <w:jc w:val="center"/>
        <w:rPr>
          <w:rFonts w:asciiTheme="minorBidi" w:eastAsia="Calibri" w:hAnsiTheme="minorBidi" w:cstheme="minorBidi"/>
          <w:caps/>
          <w:sz w:val="24"/>
          <w:szCs w:val="24"/>
        </w:rPr>
      </w:pPr>
    </w:p>
    <w:p w14:paraId="400EBDC6" w14:textId="77777777" w:rsidR="00B57FA5" w:rsidRPr="00B743A1" w:rsidRDefault="00B57FA5" w:rsidP="00296694">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"My Children have Defeated Me"</w:t>
      </w:r>
    </w:p>
    <w:p w14:paraId="1093336B" w14:textId="77777777" w:rsidR="00B57FA5" w:rsidRPr="00B743A1" w:rsidRDefault="00B57FA5" w:rsidP="00296694">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Fundamental questions in the study of the Oral Law</w:t>
      </w:r>
    </w:p>
    <w:p w14:paraId="7A284538" w14:textId="77777777" w:rsidR="00B57FA5" w:rsidRPr="00B743A1" w:rsidRDefault="00B57FA5" w:rsidP="00296694">
      <w:pPr>
        <w:pStyle w:val="Body"/>
        <w:widowControl w:val="0"/>
        <w:spacing w:line="240" w:lineRule="auto"/>
        <w:jc w:val="center"/>
        <w:rPr>
          <w:rFonts w:asciiTheme="minorBidi" w:hAnsiTheme="minorBidi" w:cstheme="minorBidi"/>
          <w:b/>
          <w:bCs/>
          <w:sz w:val="24"/>
          <w:szCs w:val="24"/>
        </w:rPr>
      </w:pPr>
    </w:p>
    <w:p w14:paraId="75F45BC5" w14:textId="77777777" w:rsidR="00B57FA5" w:rsidRDefault="00B57FA5" w:rsidP="0029669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Rav Amnon Bazak</w:t>
      </w:r>
    </w:p>
    <w:p w14:paraId="3A717A18" w14:textId="77777777" w:rsidR="00B57FA5" w:rsidRPr="00B743A1" w:rsidRDefault="00B57FA5" w:rsidP="00296694">
      <w:pPr>
        <w:pStyle w:val="Body"/>
        <w:widowControl w:val="0"/>
        <w:spacing w:line="240" w:lineRule="auto"/>
        <w:jc w:val="center"/>
        <w:rPr>
          <w:rFonts w:asciiTheme="minorBidi" w:eastAsia="Calibri" w:hAnsiTheme="minorBidi" w:cstheme="minorBidi"/>
          <w:caps/>
          <w:sz w:val="24"/>
          <w:szCs w:val="24"/>
        </w:rPr>
      </w:pPr>
    </w:p>
    <w:p w14:paraId="2E65C95B" w14:textId="77777777" w:rsidR="00B57FA5" w:rsidRPr="00B743A1" w:rsidRDefault="00B57FA5" w:rsidP="00296694">
      <w:pPr>
        <w:pStyle w:val="Body"/>
        <w:widowControl w:val="0"/>
        <w:spacing w:line="240" w:lineRule="auto"/>
        <w:jc w:val="center"/>
        <w:rPr>
          <w:rFonts w:asciiTheme="minorBidi" w:eastAsia="Calibri" w:hAnsiTheme="minorBidi" w:cstheme="minorBidi"/>
          <w:caps/>
          <w:sz w:val="24"/>
          <w:szCs w:val="24"/>
        </w:rPr>
      </w:pPr>
    </w:p>
    <w:p w14:paraId="11EA6B59" w14:textId="2A088390" w:rsidR="00B57FA5" w:rsidRPr="00B743A1" w:rsidRDefault="00B57FA5" w:rsidP="0029669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Shiur #</w:t>
      </w:r>
      <w:r>
        <w:rPr>
          <w:rFonts w:asciiTheme="minorBidi" w:hAnsiTheme="minorBidi" w:cstheme="minorBidi"/>
          <w:b/>
          <w:bCs/>
          <w:sz w:val="24"/>
          <w:szCs w:val="24"/>
        </w:rPr>
        <w:t>43</w:t>
      </w:r>
      <w:r w:rsidRPr="00B743A1">
        <w:rPr>
          <w:rFonts w:asciiTheme="minorBidi" w:hAnsiTheme="minorBidi" w:cstheme="minorBidi"/>
          <w:b/>
          <w:bCs/>
          <w:sz w:val="24"/>
          <w:szCs w:val="24"/>
        </w:rPr>
        <w:t>: Chapter Six (</w:t>
      </w:r>
      <w:r>
        <w:rPr>
          <w:rFonts w:asciiTheme="minorBidi" w:hAnsiTheme="minorBidi" w:cstheme="minorBidi"/>
          <w:b/>
          <w:bCs/>
          <w:sz w:val="24"/>
          <w:szCs w:val="24"/>
        </w:rPr>
        <w:t>8</w:t>
      </w:r>
      <w:r w:rsidRPr="00B743A1">
        <w:rPr>
          <w:rFonts w:asciiTheme="minorBidi" w:hAnsiTheme="minorBidi" w:cstheme="minorBidi"/>
          <w:b/>
          <w:bCs/>
          <w:sz w:val="24"/>
          <w:szCs w:val="24"/>
        </w:rPr>
        <w:t>)</w:t>
      </w:r>
    </w:p>
    <w:p w14:paraId="6924ED27" w14:textId="77777777" w:rsidR="00B57FA5" w:rsidRPr="00B743A1" w:rsidRDefault="00B57FA5" w:rsidP="0029669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 xml:space="preserve">The Plain Meaning of the Mishna and Its Interpretation in the </w:t>
      </w:r>
    </w:p>
    <w:p w14:paraId="48AAD75F" w14:textId="158E0383" w:rsidR="00B57FA5" w:rsidRDefault="00B57FA5" w:rsidP="00296694">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Gemara</w:t>
      </w:r>
    </w:p>
    <w:p w14:paraId="04298120" w14:textId="474B5582" w:rsidR="00B57FA5" w:rsidRDefault="00B57FA5" w:rsidP="00296694">
      <w:pPr>
        <w:pStyle w:val="Body"/>
        <w:widowControl w:val="0"/>
        <w:spacing w:line="240" w:lineRule="auto"/>
        <w:rPr>
          <w:rFonts w:asciiTheme="minorBidi" w:hAnsiTheme="minorBidi" w:cstheme="minorBidi"/>
          <w:b/>
          <w:bCs/>
          <w:sz w:val="24"/>
          <w:szCs w:val="24"/>
        </w:rPr>
      </w:pPr>
    </w:p>
    <w:p w14:paraId="301C2E80" w14:textId="4430A8E9" w:rsidR="00B57FA5" w:rsidRDefault="00B57FA5" w:rsidP="00296694">
      <w:pPr>
        <w:pStyle w:val="Body"/>
        <w:widowControl w:val="0"/>
        <w:spacing w:line="240" w:lineRule="auto"/>
        <w:rPr>
          <w:rFonts w:asciiTheme="minorBidi" w:hAnsiTheme="minorBidi" w:cstheme="minorBidi"/>
          <w:b/>
          <w:bCs/>
          <w:sz w:val="24"/>
          <w:szCs w:val="24"/>
        </w:rPr>
      </w:pPr>
    </w:p>
    <w:p w14:paraId="19CCC644" w14:textId="6AB30EB2" w:rsidR="00B57FA5" w:rsidRDefault="00B57FA5" w:rsidP="00296694">
      <w:pPr>
        <w:pStyle w:val="Body"/>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IV. The Logic Behind </w:t>
      </w:r>
      <w:r w:rsidRPr="00762A3A">
        <w:rPr>
          <w:rFonts w:asciiTheme="minorBidi" w:hAnsiTheme="minorBidi" w:cstheme="minorBidi"/>
          <w:b/>
          <w:bCs/>
          <w:i/>
          <w:iCs/>
          <w:sz w:val="24"/>
          <w:szCs w:val="24"/>
        </w:rPr>
        <w:t>Ukimtot</w:t>
      </w:r>
    </w:p>
    <w:p w14:paraId="2AC271DA" w14:textId="77777777" w:rsidR="00FD4ED3" w:rsidRPr="00D97393" w:rsidRDefault="00FD4ED3" w:rsidP="00296694">
      <w:pPr>
        <w:spacing w:line="240" w:lineRule="auto"/>
        <w:rPr>
          <w:rFonts w:asciiTheme="minorBidi" w:hAnsiTheme="minorBidi" w:cstheme="minorBidi"/>
          <w:sz w:val="24"/>
          <w:szCs w:val="24"/>
        </w:rPr>
      </w:pPr>
    </w:p>
    <w:p w14:paraId="58E5A44B" w14:textId="57019AD2" w:rsidR="0079617F"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If we accept the </w:t>
      </w:r>
      <w:r w:rsidR="008A58B9">
        <w:rPr>
          <w:rFonts w:asciiTheme="minorBidi" w:hAnsiTheme="minorBidi" w:cstheme="minorBidi"/>
          <w:sz w:val="24"/>
          <w:szCs w:val="24"/>
        </w:rPr>
        <w:t>idea</w:t>
      </w:r>
      <w:r w:rsidR="009941A9">
        <w:rPr>
          <w:rFonts w:asciiTheme="minorBidi" w:hAnsiTheme="minorBidi" w:cstheme="minorBidi"/>
          <w:sz w:val="24"/>
          <w:szCs w:val="24"/>
        </w:rPr>
        <w:t xml:space="preserve"> expressed in</w:t>
      </w:r>
      <w:r w:rsidR="008E563A" w:rsidRPr="00D97393">
        <w:rPr>
          <w:rFonts w:asciiTheme="minorBidi" w:hAnsiTheme="minorBidi" w:cstheme="minorBidi"/>
          <w:sz w:val="24"/>
          <w:szCs w:val="24"/>
        </w:rPr>
        <w:t xml:space="preserve"> the </w:t>
      </w:r>
      <w:r w:rsidR="008A58B9">
        <w:rPr>
          <w:rFonts w:asciiTheme="minorBidi" w:hAnsiTheme="minorBidi" w:cstheme="minorBidi"/>
          <w:sz w:val="24"/>
          <w:szCs w:val="24"/>
        </w:rPr>
        <w:t xml:space="preserve">above </w:t>
      </w:r>
      <w:r w:rsidR="008E563A" w:rsidRPr="00D97393">
        <w:rPr>
          <w:rFonts w:asciiTheme="minorBidi" w:hAnsiTheme="minorBidi" w:cstheme="minorBidi"/>
          <w:sz w:val="24"/>
          <w:szCs w:val="24"/>
        </w:rPr>
        <w:t>sources, that</w:t>
      </w:r>
      <w:r w:rsidR="0079617F" w:rsidRPr="00D97393">
        <w:rPr>
          <w:rFonts w:asciiTheme="minorBidi" w:hAnsiTheme="minorBidi" w:cstheme="minorBidi"/>
          <w:sz w:val="24"/>
          <w:szCs w:val="24"/>
        </w:rPr>
        <w:t xml:space="preserve"> </w:t>
      </w:r>
      <w:proofErr w:type="gramStart"/>
      <w:r w:rsidR="0079617F" w:rsidRPr="00D97393">
        <w:rPr>
          <w:rFonts w:asciiTheme="minorBidi" w:hAnsiTheme="minorBidi" w:cstheme="minorBidi"/>
          <w:sz w:val="24"/>
          <w:szCs w:val="24"/>
        </w:rPr>
        <w:t>some of</w:t>
      </w:r>
      <w:proofErr w:type="gramEnd"/>
      <w:r w:rsidR="0079617F" w:rsidRPr="00D97393">
        <w:rPr>
          <w:rFonts w:asciiTheme="minorBidi" w:hAnsiTheme="minorBidi" w:cstheme="minorBidi"/>
          <w:sz w:val="24"/>
          <w:szCs w:val="24"/>
        </w:rPr>
        <w:t xml:space="preserve"> the </w:t>
      </w:r>
      <w:r w:rsidR="009941A9">
        <w:rPr>
          <w:rFonts w:asciiTheme="minorBidi" w:hAnsiTheme="minorBidi" w:cstheme="minorBidi"/>
          <w:sz w:val="24"/>
          <w:szCs w:val="24"/>
        </w:rPr>
        <w:t xml:space="preserve">Gemara’s </w:t>
      </w:r>
      <w:r w:rsidR="0079617F" w:rsidRPr="00D97393">
        <w:rPr>
          <w:rFonts w:asciiTheme="minorBidi" w:hAnsiTheme="minorBidi" w:cstheme="minorBidi"/>
          <w:i/>
          <w:iCs/>
          <w:sz w:val="24"/>
          <w:szCs w:val="24"/>
        </w:rPr>
        <w:t xml:space="preserve">ukimtot </w:t>
      </w:r>
      <w:r w:rsidR="0079617F" w:rsidRPr="00D97393">
        <w:rPr>
          <w:rFonts w:asciiTheme="minorBidi" w:hAnsiTheme="minorBidi" w:cstheme="minorBidi"/>
          <w:sz w:val="24"/>
          <w:szCs w:val="24"/>
        </w:rPr>
        <w:t xml:space="preserve">serve as a tool that allows </w:t>
      </w:r>
      <w:r w:rsidR="0079617F" w:rsidRPr="009941A9">
        <w:rPr>
          <w:rFonts w:asciiTheme="minorBidi" w:hAnsiTheme="minorBidi" w:cstheme="minorBidi"/>
          <w:i/>
          <w:iCs/>
          <w:sz w:val="24"/>
          <w:szCs w:val="24"/>
        </w:rPr>
        <w:t>Amoraim</w:t>
      </w:r>
      <w:r w:rsidR="0079617F" w:rsidRPr="00D97393">
        <w:rPr>
          <w:rFonts w:asciiTheme="minorBidi" w:hAnsiTheme="minorBidi" w:cstheme="minorBidi"/>
          <w:sz w:val="24"/>
          <w:szCs w:val="24"/>
        </w:rPr>
        <w:t xml:space="preserve"> to disagree with Tannaitic sources, we must try to understand the logic behind this phenomenon. For if an </w:t>
      </w:r>
      <w:r w:rsidR="0079617F" w:rsidRPr="00397B09">
        <w:rPr>
          <w:rFonts w:asciiTheme="minorBidi" w:hAnsiTheme="minorBidi" w:cstheme="minorBidi"/>
          <w:i/>
          <w:iCs/>
          <w:sz w:val="24"/>
          <w:szCs w:val="24"/>
        </w:rPr>
        <w:t>Amora</w:t>
      </w:r>
      <w:r w:rsidR="0079617F" w:rsidRPr="00D97393">
        <w:rPr>
          <w:rFonts w:asciiTheme="minorBidi" w:hAnsiTheme="minorBidi" w:cstheme="minorBidi"/>
          <w:sz w:val="24"/>
          <w:szCs w:val="24"/>
        </w:rPr>
        <w:t xml:space="preserve"> </w:t>
      </w:r>
      <w:proofErr w:type="gramStart"/>
      <w:r w:rsidR="0079617F" w:rsidRPr="00D97393">
        <w:rPr>
          <w:rFonts w:asciiTheme="minorBidi" w:hAnsiTheme="minorBidi" w:cstheme="minorBidi"/>
          <w:sz w:val="24"/>
          <w:szCs w:val="24"/>
        </w:rPr>
        <w:t xml:space="preserve">is </w:t>
      </w:r>
      <w:r w:rsidR="00397B09">
        <w:rPr>
          <w:rFonts w:asciiTheme="minorBidi" w:hAnsiTheme="minorBidi" w:cstheme="minorBidi"/>
          <w:sz w:val="24"/>
          <w:szCs w:val="24"/>
        </w:rPr>
        <w:t xml:space="preserve">indeed </w:t>
      </w:r>
      <w:r w:rsidR="0079617F" w:rsidRPr="00D97393">
        <w:rPr>
          <w:rFonts w:asciiTheme="minorBidi" w:hAnsiTheme="minorBidi" w:cstheme="minorBidi"/>
          <w:sz w:val="24"/>
          <w:szCs w:val="24"/>
        </w:rPr>
        <w:t>permitted</w:t>
      </w:r>
      <w:proofErr w:type="gramEnd"/>
      <w:r w:rsidR="0079617F" w:rsidRPr="00D97393">
        <w:rPr>
          <w:rFonts w:asciiTheme="minorBidi" w:hAnsiTheme="minorBidi" w:cstheme="minorBidi"/>
          <w:sz w:val="24"/>
          <w:szCs w:val="24"/>
        </w:rPr>
        <w:t xml:space="preserve"> to disagree with a </w:t>
      </w:r>
      <w:r w:rsidR="0079617F" w:rsidRPr="00397B09">
        <w:rPr>
          <w:rFonts w:asciiTheme="minorBidi" w:hAnsiTheme="minorBidi" w:cstheme="minorBidi"/>
          <w:i/>
          <w:iCs/>
          <w:sz w:val="24"/>
          <w:szCs w:val="24"/>
        </w:rPr>
        <w:t>Tanna</w:t>
      </w:r>
      <w:r w:rsidR="0079617F" w:rsidRPr="00D97393">
        <w:rPr>
          <w:rFonts w:asciiTheme="minorBidi" w:hAnsiTheme="minorBidi" w:cstheme="minorBidi"/>
          <w:sz w:val="24"/>
          <w:szCs w:val="24"/>
        </w:rPr>
        <w:t xml:space="preserve">, why does he need the </w:t>
      </w:r>
      <w:r w:rsidR="0079617F" w:rsidRPr="00D97393">
        <w:rPr>
          <w:rFonts w:asciiTheme="minorBidi" w:hAnsiTheme="minorBidi" w:cstheme="minorBidi"/>
          <w:i/>
          <w:iCs/>
          <w:sz w:val="24"/>
          <w:szCs w:val="24"/>
        </w:rPr>
        <w:t>ukimta</w:t>
      </w:r>
      <w:r w:rsidR="0079617F" w:rsidRPr="00D97393">
        <w:rPr>
          <w:rFonts w:asciiTheme="minorBidi" w:hAnsiTheme="minorBidi" w:cstheme="minorBidi"/>
          <w:sz w:val="24"/>
          <w:szCs w:val="24"/>
        </w:rPr>
        <w:t xml:space="preserve">; and if fundamentally an </w:t>
      </w:r>
      <w:r w:rsidR="0079617F" w:rsidRPr="00B032D3">
        <w:rPr>
          <w:rFonts w:asciiTheme="minorBidi" w:hAnsiTheme="minorBidi" w:cstheme="minorBidi"/>
          <w:i/>
          <w:iCs/>
          <w:sz w:val="24"/>
          <w:szCs w:val="24"/>
        </w:rPr>
        <w:t>Amora</w:t>
      </w:r>
      <w:r w:rsidR="0079617F" w:rsidRPr="00D97393">
        <w:rPr>
          <w:rFonts w:asciiTheme="minorBidi" w:hAnsiTheme="minorBidi" w:cstheme="minorBidi"/>
          <w:sz w:val="24"/>
          <w:szCs w:val="24"/>
        </w:rPr>
        <w:t xml:space="preserve"> cannot disagree with a </w:t>
      </w:r>
      <w:r w:rsidR="0079617F" w:rsidRPr="00B032D3">
        <w:rPr>
          <w:rFonts w:asciiTheme="minorBidi" w:hAnsiTheme="minorBidi" w:cstheme="minorBidi"/>
          <w:i/>
          <w:iCs/>
          <w:sz w:val="24"/>
          <w:szCs w:val="24"/>
        </w:rPr>
        <w:t>Tanna</w:t>
      </w:r>
      <w:r w:rsidR="0079617F" w:rsidRPr="00D97393">
        <w:rPr>
          <w:rFonts w:asciiTheme="minorBidi" w:hAnsiTheme="minorBidi" w:cstheme="minorBidi"/>
          <w:sz w:val="24"/>
          <w:szCs w:val="24"/>
        </w:rPr>
        <w:t xml:space="preserve">, except in </w:t>
      </w:r>
      <w:r w:rsidR="0050456F">
        <w:rPr>
          <w:rFonts w:asciiTheme="minorBidi" w:hAnsiTheme="minorBidi" w:cstheme="minorBidi"/>
          <w:sz w:val="24"/>
          <w:szCs w:val="24"/>
        </w:rPr>
        <w:t>rare</w:t>
      </w:r>
      <w:r w:rsidR="0079617F" w:rsidRPr="00D97393">
        <w:rPr>
          <w:rFonts w:asciiTheme="minorBidi" w:hAnsiTheme="minorBidi" w:cstheme="minorBidi"/>
          <w:sz w:val="24"/>
          <w:szCs w:val="24"/>
        </w:rPr>
        <w:t xml:space="preserve"> cases, how can the </w:t>
      </w:r>
      <w:r w:rsidR="0079617F" w:rsidRPr="00D97393">
        <w:rPr>
          <w:rFonts w:asciiTheme="minorBidi" w:hAnsiTheme="minorBidi" w:cstheme="minorBidi"/>
          <w:i/>
          <w:iCs/>
          <w:sz w:val="24"/>
          <w:szCs w:val="24"/>
        </w:rPr>
        <w:t xml:space="preserve">ukimta </w:t>
      </w:r>
      <w:r w:rsidR="0079617F" w:rsidRPr="00D97393">
        <w:rPr>
          <w:rFonts w:asciiTheme="minorBidi" w:hAnsiTheme="minorBidi" w:cstheme="minorBidi"/>
          <w:sz w:val="24"/>
          <w:szCs w:val="24"/>
        </w:rPr>
        <w:t xml:space="preserve">enable such </w:t>
      </w:r>
      <w:r w:rsidR="0050456F">
        <w:rPr>
          <w:rFonts w:asciiTheme="minorBidi" w:hAnsiTheme="minorBidi" w:cstheme="minorBidi"/>
          <w:sz w:val="24"/>
          <w:szCs w:val="24"/>
        </w:rPr>
        <w:t>disagreement</w:t>
      </w:r>
      <w:r w:rsidR="0079617F" w:rsidRPr="00D97393">
        <w:rPr>
          <w:rFonts w:asciiTheme="minorBidi" w:hAnsiTheme="minorBidi" w:cstheme="minorBidi"/>
          <w:sz w:val="24"/>
          <w:szCs w:val="24"/>
        </w:rPr>
        <w:t xml:space="preserve">? </w:t>
      </w:r>
    </w:p>
    <w:p w14:paraId="7CDCB562" w14:textId="77777777" w:rsidR="00216ACE" w:rsidRPr="00D97393" w:rsidRDefault="0079617F" w:rsidP="00296694">
      <w:pPr>
        <w:spacing w:line="240" w:lineRule="auto"/>
        <w:rPr>
          <w:rFonts w:asciiTheme="minorBidi" w:hAnsiTheme="minorBidi" w:cstheme="minorBidi"/>
          <w:sz w:val="24"/>
          <w:szCs w:val="24"/>
        </w:rPr>
      </w:pPr>
      <w:r w:rsidRPr="00D97393">
        <w:rPr>
          <w:rFonts w:asciiTheme="minorBidi" w:hAnsiTheme="minorBidi" w:cstheme="minorBidi"/>
          <w:sz w:val="24"/>
          <w:szCs w:val="24"/>
        </w:rPr>
        <w:t xml:space="preserve"> </w:t>
      </w:r>
    </w:p>
    <w:p w14:paraId="3A277AEB" w14:textId="16449F43" w:rsidR="00426B8A"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In order to answer this question, </w:t>
      </w:r>
      <w:r w:rsidR="0079617F" w:rsidRPr="00D97393">
        <w:rPr>
          <w:rFonts w:asciiTheme="minorBidi" w:hAnsiTheme="minorBidi" w:cstheme="minorBidi"/>
          <w:sz w:val="24"/>
          <w:szCs w:val="24"/>
        </w:rPr>
        <w:t xml:space="preserve">we must first examine the fundamental </w:t>
      </w:r>
      <w:r w:rsidR="001F682A">
        <w:rPr>
          <w:rFonts w:asciiTheme="minorBidi" w:hAnsiTheme="minorBidi" w:cstheme="minorBidi"/>
          <w:sz w:val="24"/>
          <w:szCs w:val="24"/>
        </w:rPr>
        <w:t>question of</w:t>
      </w:r>
      <w:r w:rsidR="0079617F" w:rsidRPr="00D97393">
        <w:rPr>
          <w:rFonts w:asciiTheme="minorBidi" w:hAnsiTheme="minorBidi" w:cstheme="minorBidi"/>
          <w:sz w:val="24"/>
          <w:szCs w:val="24"/>
        </w:rPr>
        <w:t xml:space="preserve"> the authority of the Mishna with respect to the </w:t>
      </w:r>
      <w:r w:rsidR="0079617F" w:rsidRPr="001F682A">
        <w:rPr>
          <w:rFonts w:asciiTheme="minorBidi" w:hAnsiTheme="minorBidi" w:cstheme="minorBidi"/>
          <w:i/>
          <w:iCs/>
          <w:sz w:val="24"/>
          <w:szCs w:val="24"/>
        </w:rPr>
        <w:t>Amoraim</w:t>
      </w:r>
      <w:r w:rsidR="0079617F" w:rsidRPr="00D97393">
        <w:rPr>
          <w:rFonts w:asciiTheme="minorBidi" w:hAnsiTheme="minorBidi" w:cstheme="minorBidi"/>
          <w:sz w:val="24"/>
          <w:szCs w:val="24"/>
        </w:rPr>
        <w:t xml:space="preserve">. </w:t>
      </w:r>
      <w:r w:rsidR="00CE0708">
        <w:rPr>
          <w:rFonts w:asciiTheme="minorBidi" w:hAnsiTheme="minorBidi" w:cstheme="minorBidi"/>
          <w:sz w:val="24"/>
          <w:szCs w:val="24"/>
        </w:rPr>
        <w:t xml:space="preserve">This </w:t>
      </w:r>
      <w:r w:rsidR="00426B8A" w:rsidRPr="00D97393">
        <w:rPr>
          <w:rFonts w:asciiTheme="minorBidi" w:hAnsiTheme="minorBidi" w:cstheme="minorBidi"/>
          <w:sz w:val="24"/>
          <w:szCs w:val="24"/>
        </w:rPr>
        <w:t xml:space="preserve">question </w:t>
      </w:r>
      <w:r w:rsidR="00CE0708">
        <w:rPr>
          <w:rFonts w:asciiTheme="minorBidi" w:hAnsiTheme="minorBidi" w:cstheme="minorBidi"/>
          <w:sz w:val="24"/>
          <w:szCs w:val="24"/>
        </w:rPr>
        <w:t xml:space="preserve">was raised </w:t>
      </w:r>
      <w:r w:rsidR="00426B8A" w:rsidRPr="00D97393">
        <w:rPr>
          <w:rFonts w:asciiTheme="minorBidi" w:hAnsiTheme="minorBidi" w:cstheme="minorBidi"/>
          <w:sz w:val="24"/>
          <w:szCs w:val="24"/>
        </w:rPr>
        <w:t>in connection with the Rambam's ruling (</w:t>
      </w:r>
      <w:r w:rsidR="00426B8A" w:rsidRPr="00D97393">
        <w:rPr>
          <w:rFonts w:asciiTheme="minorBidi" w:hAnsiTheme="minorBidi" w:cstheme="minorBidi"/>
          <w:i/>
          <w:iCs/>
          <w:sz w:val="24"/>
          <w:szCs w:val="24"/>
        </w:rPr>
        <w:t xml:space="preserve">Hilkhot Mamrim </w:t>
      </w:r>
      <w:r w:rsidR="00426B8A" w:rsidRPr="00D97393">
        <w:rPr>
          <w:rFonts w:asciiTheme="minorBidi" w:hAnsiTheme="minorBidi" w:cstheme="minorBidi"/>
          <w:sz w:val="24"/>
          <w:szCs w:val="24"/>
        </w:rPr>
        <w:t xml:space="preserve">2:1): "When, </w:t>
      </w:r>
      <w:r w:rsidR="00426B8A" w:rsidRPr="00D97393">
        <w:rPr>
          <w:rFonts w:asciiTheme="minorBidi" w:hAnsiTheme="minorBidi" w:cstheme="minorBidi"/>
          <w:color w:val="000000"/>
          <w:sz w:val="24"/>
          <w:szCs w:val="24"/>
          <w:shd w:val="clear" w:color="auto" w:fill="FFFFFF"/>
        </w:rPr>
        <w:t xml:space="preserve">using one of the rules of exegesis, the </w:t>
      </w:r>
      <w:r w:rsidR="00E6116B" w:rsidRPr="00D97393">
        <w:rPr>
          <w:rFonts w:asciiTheme="minorBidi" w:hAnsiTheme="minorBidi" w:cstheme="minorBidi"/>
          <w:color w:val="000000"/>
          <w:sz w:val="24"/>
          <w:szCs w:val="24"/>
          <w:shd w:val="clear" w:color="auto" w:fill="FFFFFF"/>
        </w:rPr>
        <w:t>Great Sanhedrin</w:t>
      </w:r>
      <w:r w:rsidR="00426B8A" w:rsidRPr="00D97393">
        <w:rPr>
          <w:rStyle w:val="glossaryitem"/>
          <w:rFonts w:asciiTheme="minorBidi" w:hAnsiTheme="minorBidi" w:cstheme="minorBidi"/>
          <w:color w:val="000000"/>
          <w:sz w:val="24"/>
          <w:szCs w:val="24"/>
          <w:shd w:val="clear" w:color="auto" w:fill="FFFFFF"/>
        </w:rPr>
        <w:t xml:space="preserve"> </w:t>
      </w:r>
      <w:r w:rsidR="00426B8A" w:rsidRPr="00D97393">
        <w:rPr>
          <w:rFonts w:asciiTheme="minorBidi" w:hAnsiTheme="minorBidi" w:cstheme="minorBidi"/>
          <w:color w:val="000000"/>
          <w:sz w:val="24"/>
          <w:szCs w:val="24"/>
          <w:shd w:val="clear" w:color="auto" w:fill="FFFFFF"/>
        </w:rPr>
        <w:t xml:space="preserve">derived a law through their perception of the matter and adjudicated a case accordingly, and afterwards, another court arose and they perceived another rationale on </w:t>
      </w:r>
      <w:r w:rsidR="00767CB9">
        <w:rPr>
          <w:rFonts w:asciiTheme="minorBidi" w:hAnsiTheme="minorBidi" w:cstheme="minorBidi"/>
          <w:color w:val="000000"/>
          <w:sz w:val="24"/>
          <w:szCs w:val="24"/>
          <w:shd w:val="clear" w:color="auto" w:fill="FFFFFF"/>
        </w:rPr>
        <w:t>whose</w:t>
      </w:r>
      <w:r w:rsidR="00426B8A" w:rsidRPr="00D97393">
        <w:rPr>
          <w:rFonts w:asciiTheme="minorBidi" w:hAnsiTheme="minorBidi" w:cstheme="minorBidi"/>
          <w:color w:val="000000"/>
          <w:sz w:val="24"/>
          <w:szCs w:val="24"/>
          <w:shd w:val="clear" w:color="auto" w:fill="FFFFFF"/>
        </w:rPr>
        <w:t xml:space="preserve"> basis they would revoke the previous ruling, they may revoke it and rule according to their perception." </w:t>
      </w:r>
      <w:r w:rsidR="00426B8A" w:rsidRPr="00D97393">
        <w:rPr>
          <w:rFonts w:asciiTheme="minorBidi" w:hAnsiTheme="minorBidi" w:cstheme="minorBidi"/>
          <w:sz w:val="24"/>
          <w:szCs w:val="24"/>
        </w:rPr>
        <w:t xml:space="preserve">In light of this ruling, </w:t>
      </w:r>
      <w:r w:rsidR="00D87DD9" w:rsidRPr="00D97393">
        <w:rPr>
          <w:rFonts w:asciiTheme="minorBidi" w:hAnsiTheme="minorBidi" w:cstheme="minorBidi"/>
          <w:sz w:val="24"/>
          <w:szCs w:val="24"/>
        </w:rPr>
        <w:t xml:space="preserve">Rabbi Yosef Karo </w:t>
      </w:r>
      <w:r w:rsidR="00D87DD9">
        <w:rPr>
          <w:rFonts w:asciiTheme="minorBidi" w:hAnsiTheme="minorBidi" w:cstheme="minorBidi"/>
          <w:sz w:val="24"/>
          <w:szCs w:val="24"/>
        </w:rPr>
        <w:t>asked</w:t>
      </w:r>
      <w:r w:rsidR="00426B8A" w:rsidRPr="00D97393">
        <w:rPr>
          <w:rFonts w:asciiTheme="minorBidi" w:hAnsiTheme="minorBidi" w:cstheme="minorBidi"/>
          <w:sz w:val="24"/>
          <w:szCs w:val="24"/>
        </w:rPr>
        <w:t xml:space="preserve">:  </w:t>
      </w:r>
    </w:p>
    <w:p w14:paraId="17A36F34" w14:textId="77777777" w:rsidR="00426B8A" w:rsidRPr="00D97393" w:rsidRDefault="00426B8A" w:rsidP="00296694">
      <w:pPr>
        <w:spacing w:line="240" w:lineRule="auto"/>
        <w:rPr>
          <w:rFonts w:asciiTheme="minorBidi" w:hAnsiTheme="minorBidi" w:cstheme="minorBidi"/>
          <w:sz w:val="24"/>
          <w:szCs w:val="24"/>
        </w:rPr>
      </w:pPr>
    </w:p>
    <w:p w14:paraId="73EDCB98" w14:textId="5CE0FA80" w:rsidR="00216ACE" w:rsidRPr="00D97393" w:rsidRDefault="00426B8A" w:rsidP="00296694">
      <w:pPr>
        <w:pStyle w:val="BlockText"/>
        <w:spacing w:line="240" w:lineRule="auto"/>
        <w:ind w:left="720"/>
        <w:rPr>
          <w:rFonts w:asciiTheme="minorBidi" w:hAnsiTheme="minorBidi" w:cstheme="minorBidi"/>
          <w:sz w:val="24"/>
          <w:szCs w:val="24"/>
        </w:rPr>
      </w:pPr>
      <w:r w:rsidRPr="00D97393">
        <w:rPr>
          <w:rFonts w:asciiTheme="minorBidi" w:hAnsiTheme="minorBidi" w:cstheme="minorBidi"/>
          <w:sz w:val="24"/>
          <w:szCs w:val="24"/>
        </w:rPr>
        <w:t xml:space="preserve">If you say: If so, why can't </w:t>
      </w:r>
      <w:r w:rsidRPr="0014045B">
        <w:rPr>
          <w:rFonts w:asciiTheme="minorBidi" w:hAnsiTheme="minorBidi" w:cstheme="minorBidi"/>
          <w:i/>
          <w:iCs/>
          <w:sz w:val="24"/>
          <w:szCs w:val="24"/>
        </w:rPr>
        <w:t>Amoraim</w:t>
      </w:r>
      <w:r w:rsidRPr="00D97393">
        <w:rPr>
          <w:rFonts w:asciiTheme="minorBidi" w:hAnsiTheme="minorBidi" w:cstheme="minorBidi"/>
          <w:sz w:val="24"/>
          <w:szCs w:val="24"/>
        </w:rPr>
        <w:t xml:space="preserve"> disagree with </w:t>
      </w:r>
      <w:r w:rsidRPr="0014045B">
        <w:rPr>
          <w:rFonts w:asciiTheme="minorBidi" w:hAnsiTheme="minorBidi" w:cstheme="minorBidi"/>
          <w:i/>
          <w:iCs/>
          <w:sz w:val="24"/>
          <w:szCs w:val="24"/>
        </w:rPr>
        <w:t>Tannaim</w:t>
      </w:r>
      <w:r w:rsidRPr="00D97393">
        <w:rPr>
          <w:rFonts w:asciiTheme="minorBidi" w:hAnsiTheme="minorBidi" w:cstheme="minorBidi"/>
          <w:sz w:val="24"/>
          <w:szCs w:val="24"/>
        </w:rPr>
        <w:t xml:space="preserve">, for in all places objections are raised against an </w:t>
      </w:r>
      <w:r w:rsidRPr="0014045B">
        <w:rPr>
          <w:rFonts w:asciiTheme="minorBidi" w:hAnsiTheme="minorBidi" w:cstheme="minorBidi"/>
          <w:i/>
          <w:iCs/>
          <w:sz w:val="24"/>
          <w:szCs w:val="24"/>
        </w:rPr>
        <w:t>Amora</w:t>
      </w:r>
      <w:r w:rsidRPr="00D97393">
        <w:rPr>
          <w:rFonts w:asciiTheme="minorBidi" w:hAnsiTheme="minorBidi" w:cstheme="minorBidi"/>
          <w:sz w:val="24"/>
          <w:szCs w:val="24"/>
        </w:rPr>
        <w:t xml:space="preserve"> from a </w:t>
      </w:r>
      <w:r w:rsidR="0014045B" w:rsidRPr="0014045B">
        <w:rPr>
          <w:rFonts w:asciiTheme="minorBidi" w:hAnsiTheme="minorBidi" w:cstheme="minorBidi"/>
          <w:i/>
          <w:iCs/>
          <w:sz w:val="24"/>
          <w:szCs w:val="24"/>
        </w:rPr>
        <w:t>m</w:t>
      </w:r>
      <w:r w:rsidRPr="0014045B">
        <w:rPr>
          <w:rFonts w:asciiTheme="minorBidi" w:hAnsiTheme="minorBidi" w:cstheme="minorBidi"/>
          <w:i/>
          <w:iCs/>
          <w:sz w:val="24"/>
          <w:szCs w:val="24"/>
        </w:rPr>
        <w:t>ishna</w:t>
      </w:r>
      <w:r w:rsidRPr="00D97393">
        <w:rPr>
          <w:rFonts w:asciiTheme="minorBidi" w:hAnsiTheme="minorBidi" w:cstheme="minorBidi"/>
          <w:sz w:val="24"/>
          <w:szCs w:val="24"/>
        </w:rPr>
        <w:t xml:space="preserve"> or a </w:t>
      </w:r>
      <w:r w:rsidR="0014045B" w:rsidRPr="0014045B">
        <w:rPr>
          <w:rFonts w:asciiTheme="minorBidi" w:hAnsiTheme="minorBidi" w:cstheme="minorBidi"/>
          <w:i/>
          <w:iCs/>
          <w:sz w:val="24"/>
          <w:szCs w:val="24"/>
        </w:rPr>
        <w:t>b</w:t>
      </w:r>
      <w:r w:rsidRPr="0014045B">
        <w:rPr>
          <w:rFonts w:asciiTheme="minorBidi" w:hAnsiTheme="minorBidi" w:cstheme="minorBidi"/>
          <w:i/>
          <w:iCs/>
          <w:sz w:val="24"/>
          <w:szCs w:val="24"/>
        </w:rPr>
        <w:t>araita</w:t>
      </w:r>
      <w:r w:rsidRPr="00D97393">
        <w:rPr>
          <w:rFonts w:asciiTheme="minorBidi" w:hAnsiTheme="minorBidi" w:cstheme="minorBidi"/>
          <w:sz w:val="24"/>
          <w:szCs w:val="24"/>
        </w:rPr>
        <w:t xml:space="preserve">, and he must say: "I said [what I said] in accordance with this </w:t>
      </w:r>
      <w:r w:rsidRPr="00151206">
        <w:rPr>
          <w:rFonts w:asciiTheme="minorBidi" w:hAnsiTheme="minorBidi" w:cstheme="minorBidi"/>
          <w:i/>
          <w:iCs/>
          <w:sz w:val="24"/>
          <w:szCs w:val="24"/>
        </w:rPr>
        <w:t>Tanna</w:t>
      </w:r>
      <w:r w:rsidRPr="00D97393">
        <w:rPr>
          <w:rFonts w:asciiTheme="minorBidi" w:hAnsiTheme="minorBidi" w:cstheme="minorBidi"/>
          <w:sz w:val="24"/>
          <w:szCs w:val="24"/>
        </w:rPr>
        <w:t xml:space="preserve">," and if he does not say that, the objection is deemed valid, but according to the words of our master, </w:t>
      </w:r>
      <w:r w:rsidR="00E07247" w:rsidRPr="00D97393">
        <w:rPr>
          <w:rFonts w:asciiTheme="minorBidi" w:hAnsiTheme="minorBidi" w:cstheme="minorBidi"/>
          <w:sz w:val="24"/>
          <w:szCs w:val="24"/>
        </w:rPr>
        <w:t>[</w:t>
      </w:r>
      <w:r w:rsidR="00E07247" w:rsidRPr="00151206">
        <w:rPr>
          <w:rFonts w:asciiTheme="minorBidi" w:hAnsiTheme="minorBidi" w:cstheme="minorBidi"/>
          <w:i/>
          <w:iCs/>
          <w:sz w:val="24"/>
          <w:szCs w:val="24"/>
        </w:rPr>
        <w:t>Amoraim</w:t>
      </w:r>
      <w:r w:rsidR="00E07247" w:rsidRPr="00D97393">
        <w:rPr>
          <w:rFonts w:asciiTheme="minorBidi" w:hAnsiTheme="minorBidi" w:cstheme="minorBidi"/>
          <w:sz w:val="24"/>
          <w:szCs w:val="24"/>
        </w:rPr>
        <w:t xml:space="preserve">] are permitted to disagree with the words of the </w:t>
      </w:r>
      <w:r w:rsidR="00E07247" w:rsidRPr="00151206">
        <w:rPr>
          <w:rFonts w:asciiTheme="minorBidi" w:hAnsiTheme="minorBidi" w:cstheme="minorBidi"/>
          <w:i/>
          <w:iCs/>
          <w:sz w:val="24"/>
          <w:szCs w:val="24"/>
        </w:rPr>
        <w:t>Tannaim</w:t>
      </w:r>
      <w:r w:rsidR="00E07247" w:rsidRPr="00D97393">
        <w:rPr>
          <w:rFonts w:asciiTheme="minorBidi" w:hAnsiTheme="minorBidi" w:cstheme="minorBidi"/>
          <w:sz w:val="24"/>
          <w:szCs w:val="24"/>
        </w:rPr>
        <w:t>? (</w:t>
      </w:r>
      <w:r w:rsidR="00E07247" w:rsidRPr="00D97393">
        <w:rPr>
          <w:rFonts w:asciiTheme="minorBidi" w:hAnsiTheme="minorBidi" w:cstheme="minorBidi"/>
          <w:i/>
          <w:iCs/>
          <w:sz w:val="24"/>
          <w:szCs w:val="24"/>
        </w:rPr>
        <w:t>Kesef Mishneh</w:t>
      </w:r>
      <w:r w:rsidR="00E07247" w:rsidRPr="00D97393">
        <w:rPr>
          <w:rFonts w:asciiTheme="minorBidi" w:hAnsiTheme="minorBidi" w:cstheme="minorBidi"/>
          <w:sz w:val="24"/>
          <w:szCs w:val="24"/>
        </w:rPr>
        <w:t xml:space="preserve">, </w:t>
      </w:r>
      <w:r w:rsidR="00E07247" w:rsidRPr="00762A3A">
        <w:rPr>
          <w:rFonts w:asciiTheme="minorBidi" w:hAnsiTheme="minorBidi" w:cstheme="minorBidi"/>
          <w:i/>
          <w:iCs/>
          <w:sz w:val="24"/>
          <w:szCs w:val="24"/>
        </w:rPr>
        <w:t>ad loc</w:t>
      </w:r>
      <w:r w:rsidR="00E07247" w:rsidRPr="00D97393">
        <w:rPr>
          <w:rFonts w:asciiTheme="minorBidi" w:hAnsiTheme="minorBidi" w:cstheme="minorBidi"/>
          <w:sz w:val="24"/>
          <w:szCs w:val="24"/>
        </w:rPr>
        <w:t>.)</w:t>
      </w:r>
      <w:r w:rsidRPr="00D97393">
        <w:rPr>
          <w:rFonts w:asciiTheme="minorBidi" w:hAnsiTheme="minorBidi" w:cstheme="minorBidi"/>
          <w:sz w:val="24"/>
          <w:szCs w:val="24"/>
        </w:rPr>
        <w:t xml:space="preserve">  </w:t>
      </w:r>
    </w:p>
    <w:p w14:paraId="04A87EC8" w14:textId="77777777" w:rsidR="00426B8A" w:rsidRPr="00D97393" w:rsidRDefault="00426B8A" w:rsidP="00296694">
      <w:pPr>
        <w:spacing w:line="240" w:lineRule="auto"/>
        <w:rPr>
          <w:rFonts w:asciiTheme="minorBidi" w:hAnsiTheme="minorBidi" w:cstheme="minorBidi"/>
          <w:sz w:val="24"/>
          <w:szCs w:val="24"/>
        </w:rPr>
      </w:pPr>
    </w:p>
    <w:p w14:paraId="4F147C2C" w14:textId="46C5B6C8" w:rsidR="00E07247" w:rsidRPr="00D97393" w:rsidRDefault="00E07247"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Rabbi Yosef Karo finds it difficult to reconcile the Rambam</w:t>
      </w:r>
      <w:r w:rsidR="00D87DD9">
        <w:rPr>
          <w:rFonts w:asciiTheme="minorBidi" w:hAnsiTheme="minorBidi" w:cstheme="minorBidi"/>
          <w:sz w:val="24"/>
          <w:szCs w:val="24"/>
        </w:rPr>
        <w:t>’s statement</w:t>
      </w:r>
      <w:r w:rsidRPr="00D97393">
        <w:rPr>
          <w:rFonts w:asciiTheme="minorBidi" w:hAnsiTheme="minorBidi" w:cstheme="minorBidi"/>
          <w:sz w:val="24"/>
          <w:szCs w:val="24"/>
        </w:rPr>
        <w:t xml:space="preserve"> with the basic assumption </w:t>
      </w:r>
      <w:r w:rsidR="00E5634A">
        <w:rPr>
          <w:rFonts w:asciiTheme="minorBidi" w:hAnsiTheme="minorBidi" w:cstheme="minorBidi"/>
          <w:sz w:val="24"/>
          <w:szCs w:val="24"/>
        </w:rPr>
        <w:t>that underlies</w:t>
      </w:r>
      <w:r w:rsidRPr="00D97393">
        <w:rPr>
          <w:rFonts w:asciiTheme="minorBidi" w:hAnsiTheme="minorBidi" w:cstheme="minorBidi"/>
          <w:sz w:val="24"/>
          <w:szCs w:val="24"/>
        </w:rPr>
        <w:t xml:space="preserve"> the </w:t>
      </w:r>
      <w:proofErr w:type="gramStart"/>
      <w:r w:rsidRPr="00D97393">
        <w:rPr>
          <w:rFonts w:asciiTheme="minorBidi" w:hAnsiTheme="minorBidi" w:cstheme="minorBidi"/>
          <w:sz w:val="24"/>
          <w:szCs w:val="24"/>
        </w:rPr>
        <w:t>great majority</w:t>
      </w:r>
      <w:proofErr w:type="gramEnd"/>
      <w:r w:rsidRPr="00D97393">
        <w:rPr>
          <w:rFonts w:asciiTheme="minorBidi" w:hAnsiTheme="minorBidi" w:cstheme="minorBidi"/>
          <w:sz w:val="24"/>
          <w:szCs w:val="24"/>
        </w:rPr>
        <w:t xml:space="preserve"> of Talmudic passages</w:t>
      </w:r>
      <w:r w:rsidR="00E5634A">
        <w:rPr>
          <w:rFonts w:asciiTheme="minorBidi" w:hAnsiTheme="minorBidi" w:cstheme="minorBidi"/>
          <w:sz w:val="24"/>
          <w:szCs w:val="24"/>
        </w:rPr>
        <w:t xml:space="preserve"> –</w:t>
      </w:r>
      <w:r w:rsidRPr="00D97393">
        <w:rPr>
          <w:rFonts w:asciiTheme="minorBidi" w:hAnsiTheme="minorBidi" w:cstheme="minorBidi"/>
          <w:sz w:val="24"/>
          <w:szCs w:val="24"/>
        </w:rPr>
        <w:t xml:space="preserve"> that an </w:t>
      </w:r>
      <w:r w:rsidRPr="00E5634A">
        <w:rPr>
          <w:rFonts w:asciiTheme="minorBidi" w:hAnsiTheme="minorBidi" w:cstheme="minorBidi"/>
          <w:i/>
          <w:iCs/>
          <w:sz w:val="24"/>
          <w:szCs w:val="24"/>
        </w:rPr>
        <w:t>Amora</w:t>
      </w:r>
      <w:r w:rsidRPr="00D97393">
        <w:rPr>
          <w:rFonts w:asciiTheme="minorBidi" w:hAnsiTheme="minorBidi" w:cstheme="minorBidi"/>
          <w:sz w:val="24"/>
          <w:szCs w:val="24"/>
        </w:rPr>
        <w:t xml:space="preserve"> cannot disagree with a </w:t>
      </w:r>
      <w:r w:rsidRPr="00E5634A">
        <w:rPr>
          <w:rFonts w:asciiTheme="minorBidi" w:hAnsiTheme="minorBidi" w:cstheme="minorBidi"/>
          <w:i/>
          <w:iCs/>
          <w:sz w:val="24"/>
          <w:szCs w:val="24"/>
        </w:rPr>
        <w:t>Tanna</w:t>
      </w:r>
      <w:r w:rsidRPr="00D97393">
        <w:rPr>
          <w:rFonts w:asciiTheme="minorBidi" w:hAnsiTheme="minorBidi" w:cstheme="minorBidi"/>
          <w:sz w:val="24"/>
          <w:szCs w:val="24"/>
        </w:rPr>
        <w:t xml:space="preserve">, at least as long as he does not have another Tannaitic opinion supporting him. If it is within the authority of a court in every generation to </w:t>
      </w:r>
      <w:r w:rsidR="00426724" w:rsidRPr="00D97393">
        <w:rPr>
          <w:rFonts w:asciiTheme="minorBidi" w:hAnsiTheme="minorBidi" w:cstheme="minorBidi"/>
          <w:sz w:val="24"/>
          <w:szCs w:val="24"/>
        </w:rPr>
        <w:t xml:space="preserve">revoke a ruling of a previous court, why can't an </w:t>
      </w:r>
      <w:r w:rsidR="00426724" w:rsidRPr="00871700">
        <w:rPr>
          <w:rFonts w:asciiTheme="minorBidi" w:hAnsiTheme="minorBidi" w:cstheme="minorBidi"/>
          <w:i/>
          <w:iCs/>
          <w:sz w:val="24"/>
          <w:szCs w:val="24"/>
        </w:rPr>
        <w:t>Amora</w:t>
      </w:r>
      <w:r w:rsidR="00426724" w:rsidRPr="00D97393">
        <w:rPr>
          <w:rFonts w:asciiTheme="minorBidi" w:hAnsiTheme="minorBidi" w:cstheme="minorBidi"/>
          <w:sz w:val="24"/>
          <w:szCs w:val="24"/>
        </w:rPr>
        <w:t xml:space="preserve"> disagree with a </w:t>
      </w:r>
      <w:r w:rsidR="00426724" w:rsidRPr="00871700">
        <w:rPr>
          <w:rFonts w:asciiTheme="minorBidi" w:hAnsiTheme="minorBidi" w:cstheme="minorBidi"/>
          <w:i/>
          <w:iCs/>
          <w:sz w:val="24"/>
          <w:szCs w:val="24"/>
        </w:rPr>
        <w:t>Tanna</w:t>
      </w:r>
      <w:r w:rsidR="00426724" w:rsidRPr="00D97393">
        <w:rPr>
          <w:rFonts w:asciiTheme="minorBidi" w:hAnsiTheme="minorBidi" w:cstheme="minorBidi"/>
          <w:sz w:val="24"/>
          <w:szCs w:val="24"/>
        </w:rPr>
        <w:t>? Rabbi Yosef Karo answers as follows:</w:t>
      </w:r>
    </w:p>
    <w:p w14:paraId="5FEC82B1" w14:textId="77777777" w:rsidR="00426724" w:rsidRPr="00D97393" w:rsidRDefault="00426724" w:rsidP="00296694">
      <w:pPr>
        <w:spacing w:line="240" w:lineRule="auto"/>
        <w:rPr>
          <w:rFonts w:asciiTheme="minorBidi" w:hAnsiTheme="minorBidi" w:cstheme="minorBidi"/>
          <w:sz w:val="24"/>
          <w:szCs w:val="24"/>
        </w:rPr>
      </w:pPr>
    </w:p>
    <w:p w14:paraId="0F5EB0EC" w14:textId="2051D12E" w:rsidR="00216ACE" w:rsidRPr="00D97393" w:rsidRDefault="00426724" w:rsidP="00296694">
      <w:pPr>
        <w:pStyle w:val="BlockText"/>
        <w:spacing w:line="240" w:lineRule="auto"/>
        <w:ind w:left="720"/>
        <w:rPr>
          <w:rFonts w:asciiTheme="minorBidi" w:hAnsiTheme="minorBidi" w:cstheme="minorBidi"/>
          <w:sz w:val="24"/>
          <w:szCs w:val="24"/>
        </w:rPr>
      </w:pPr>
      <w:r w:rsidRPr="00D97393">
        <w:rPr>
          <w:rFonts w:asciiTheme="minorBidi" w:hAnsiTheme="minorBidi" w:cstheme="minorBidi"/>
          <w:sz w:val="24"/>
          <w:szCs w:val="24"/>
        </w:rPr>
        <w:lastRenderedPageBreak/>
        <w:t xml:space="preserve">It may </w:t>
      </w:r>
      <w:proofErr w:type="gramStart"/>
      <w:r w:rsidRPr="00D97393">
        <w:rPr>
          <w:rFonts w:asciiTheme="minorBidi" w:hAnsiTheme="minorBidi" w:cstheme="minorBidi"/>
          <w:sz w:val="24"/>
          <w:szCs w:val="24"/>
        </w:rPr>
        <w:t>be suggested</w:t>
      </w:r>
      <w:proofErr w:type="gramEnd"/>
      <w:r w:rsidRPr="00D97393">
        <w:rPr>
          <w:rFonts w:asciiTheme="minorBidi" w:hAnsiTheme="minorBidi" w:cstheme="minorBidi"/>
          <w:sz w:val="24"/>
          <w:szCs w:val="24"/>
        </w:rPr>
        <w:t xml:space="preserve"> that from the day that the Mishna was sealed, it was accepted that the later generations cannot disagree with the earlier [generations]. The same thing happened when the Gemara </w:t>
      </w:r>
      <w:proofErr w:type="gramStart"/>
      <w:r w:rsidRPr="00D97393">
        <w:rPr>
          <w:rFonts w:asciiTheme="minorBidi" w:hAnsiTheme="minorBidi" w:cstheme="minorBidi"/>
          <w:sz w:val="24"/>
          <w:szCs w:val="24"/>
        </w:rPr>
        <w:t>was sealed</w:t>
      </w:r>
      <w:proofErr w:type="gramEnd"/>
      <w:r w:rsidRPr="00D97393">
        <w:rPr>
          <w:rFonts w:asciiTheme="minorBidi" w:hAnsiTheme="minorBidi" w:cstheme="minorBidi"/>
          <w:sz w:val="24"/>
          <w:szCs w:val="24"/>
        </w:rPr>
        <w:t>, that from the day that it was sealed</w:t>
      </w:r>
      <w:r w:rsidR="000A277A">
        <w:rPr>
          <w:rFonts w:asciiTheme="minorBidi" w:hAnsiTheme="minorBidi" w:cstheme="minorBidi"/>
          <w:sz w:val="24"/>
          <w:szCs w:val="24"/>
        </w:rPr>
        <w:t>,</w:t>
      </w:r>
      <w:r w:rsidRPr="00D97393">
        <w:rPr>
          <w:rFonts w:asciiTheme="minorBidi" w:hAnsiTheme="minorBidi" w:cstheme="minorBidi"/>
          <w:sz w:val="24"/>
          <w:szCs w:val="24"/>
        </w:rPr>
        <w:t xml:space="preserve"> nobody is permitted to disagree with it.</w:t>
      </w:r>
    </w:p>
    <w:p w14:paraId="3EB6016F" w14:textId="77777777" w:rsidR="00426724" w:rsidRPr="00D97393" w:rsidRDefault="00426724" w:rsidP="00296694">
      <w:pPr>
        <w:spacing w:line="240" w:lineRule="auto"/>
        <w:rPr>
          <w:rFonts w:asciiTheme="minorBidi" w:hAnsiTheme="minorBidi" w:cstheme="minorBidi"/>
          <w:sz w:val="24"/>
          <w:szCs w:val="24"/>
        </w:rPr>
      </w:pPr>
    </w:p>
    <w:p w14:paraId="6761E5E6" w14:textId="77777777" w:rsidR="00216ACE"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In </w:t>
      </w:r>
      <w:r w:rsidR="00711753">
        <w:rPr>
          <w:rFonts w:asciiTheme="minorBidi" w:hAnsiTheme="minorBidi" w:cstheme="minorBidi"/>
          <w:sz w:val="24"/>
          <w:szCs w:val="24"/>
        </w:rPr>
        <w:t xml:space="preserve">the </w:t>
      </w:r>
      <w:r w:rsidR="00711753">
        <w:rPr>
          <w:rFonts w:asciiTheme="minorBidi" w:hAnsiTheme="minorBidi" w:cstheme="minorBidi"/>
          <w:i/>
          <w:iCs/>
          <w:sz w:val="24"/>
          <w:szCs w:val="24"/>
        </w:rPr>
        <w:t>Kesef Mishneh's</w:t>
      </w:r>
      <w:r w:rsidRPr="00D97393">
        <w:rPr>
          <w:rFonts w:asciiTheme="minorBidi" w:hAnsiTheme="minorBidi" w:cstheme="minorBidi"/>
          <w:sz w:val="24"/>
          <w:szCs w:val="24"/>
        </w:rPr>
        <w:t xml:space="preserve"> opinion,</w:t>
      </w:r>
      <w:r w:rsidR="00426724" w:rsidRPr="00D97393">
        <w:rPr>
          <w:rFonts w:asciiTheme="minorBidi" w:hAnsiTheme="minorBidi" w:cstheme="minorBidi"/>
          <w:sz w:val="24"/>
          <w:szCs w:val="24"/>
        </w:rPr>
        <w:t xml:space="preserve"> an</w:t>
      </w:r>
      <w:r w:rsidRPr="00D97393">
        <w:rPr>
          <w:rFonts w:asciiTheme="minorBidi" w:hAnsiTheme="minorBidi" w:cstheme="minorBidi"/>
          <w:sz w:val="24"/>
          <w:szCs w:val="24"/>
        </w:rPr>
        <w:t xml:space="preserve"> </w:t>
      </w:r>
      <w:r w:rsidRPr="000A277A">
        <w:rPr>
          <w:rFonts w:asciiTheme="minorBidi" w:hAnsiTheme="minorBidi" w:cstheme="minorBidi"/>
          <w:i/>
          <w:iCs/>
          <w:sz w:val="24"/>
          <w:szCs w:val="24"/>
        </w:rPr>
        <w:t>Amora</w:t>
      </w:r>
      <w:r w:rsidRPr="00D97393">
        <w:rPr>
          <w:rFonts w:asciiTheme="minorBidi" w:hAnsiTheme="minorBidi" w:cstheme="minorBidi"/>
          <w:sz w:val="24"/>
          <w:szCs w:val="24"/>
        </w:rPr>
        <w:t xml:space="preserve"> cannot </w:t>
      </w:r>
      <w:r w:rsidR="00426724" w:rsidRPr="00D97393">
        <w:rPr>
          <w:rFonts w:asciiTheme="minorBidi" w:hAnsiTheme="minorBidi" w:cstheme="minorBidi"/>
          <w:sz w:val="24"/>
          <w:szCs w:val="24"/>
        </w:rPr>
        <w:t xml:space="preserve">disagree with a </w:t>
      </w:r>
      <w:r w:rsidR="00426724" w:rsidRPr="000A277A">
        <w:rPr>
          <w:rFonts w:asciiTheme="minorBidi" w:hAnsiTheme="minorBidi" w:cstheme="minorBidi"/>
          <w:i/>
          <w:iCs/>
          <w:sz w:val="24"/>
          <w:szCs w:val="24"/>
        </w:rPr>
        <w:t>Tanna</w:t>
      </w:r>
      <w:r w:rsidR="00426724" w:rsidRPr="00D97393">
        <w:rPr>
          <w:rFonts w:asciiTheme="minorBidi" w:hAnsiTheme="minorBidi" w:cstheme="minorBidi"/>
          <w:sz w:val="24"/>
          <w:szCs w:val="24"/>
        </w:rPr>
        <w:t xml:space="preserve">, because at the time of the sealing of the Mishna, the determination </w:t>
      </w:r>
      <w:proofErr w:type="gramStart"/>
      <w:r w:rsidR="00426724" w:rsidRPr="00D97393">
        <w:rPr>
          <w:rFonts w:asciiTheme="minorBidi" w:hAnsiTheme="minorBidi" w:cstheme="minorBidi"/>
          <w:sz w:val="24"/>
          <w:szCs w:val="24"/>
        </w:rPr>
        <w:t>was accepted</w:t>
      </w:r>
      <w:proofErr w:type="gramEnd"/>
      <w:r w:rsidR="00426724" w:rsidRPr="00D97393">
        <w:rPr>
          <w:rFonts w:asciiTheme="minorBidi" w:hAnsiTheme="minorBidi" w:cstheme="minorBidi"/>
          <w:sz w:val="24"/>
          <w:szCs w:val="24"/>
        </w:rPr>
        <w:t xml:space="preserve"> that "the later authorities cannot disagree with the earlier ones," </w:t>
      </w:r>
      <w:r w:rsidR="004634BF" w:rsidRPr="00D97393">
        <w:rPr>
          <w:rFonts w:asciiTheme="minorBidi" w:hAnsiTheme="minorBidi" w:cstheme="minorBidi"/>
          <w:sz w:val="24"/>
          <w:szCs w:val="24"/>
        </w:rPr>
        <w:t xml:space="preserve">and a similar determination was accepted at the time of the sealing of the Gemara. </w:t>
      </w:r>
    </w:p>
    <w:p w14:paraId="31BD9BF2" w14:textId="77777777" w:rsidR="004634BF" w:rsidRPr="00D97393" w:rsidRDefault="004634BF" w:rsidP="00296694">
      <w:pPr>
        <w:spacing w:line="240" w:lineRule="auto"/>
        <w:ind w:firstLine="720"/>
        <w:rPr>
          <w:rFonts w:asciiTheme="minorBidi" w:hAnsiTheme="minorBidi" w:cstheme="minorBidi"/>
          <w:sz w:val="24"/>
          <w:szCs w:val="24"/>
        </w:rPr>
      </w:pPr>
    </w:p>
    <w:p w14:paraId="52146243" w14:textId="1ADAD141" w:rsidR="00216ACE" w:rsidRPr="00D97393" w:rsidRDefault="004634BF"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Even though the circumstances in which </w:t>
      </w:r>
      <w:r w:rsidR="00455C87">
        <w:rPr>
          <w:rFonts w:asciiTheme="minorBidi" w:hAnsiTheme="minorBidi" w:cstheme="minorBidi"/>
          <w:sz w:val="24"/>
          <w:szCs w:val="24"/>
        </w:rPr>
        <w:t>this</w:t>
      </w:r>
      <w:r w:rsidRPr="00D97393">
        <w:rPr>
          <w:rFonts w:asciiTheme="minorBidi" w:hAnsiTheme="minorBidi" w:cstheme="minorBidi"/>
          <w:sz w:val="24"/>
          <w:szCs w:val="24"/>
        </w:rPr>
        <w:t xml:space="preserve"> decision </w:t>
      </w:r>
      <w:proofErr w:type="gramStart"/>
      <w:r w:rsidRPr="00D97393">
        <w:rPr>
          <w:rFonts w:asciiTheme="minorBidi" w:hAnsiTheme="minorBidi" w:cstheme="minorBidi"/>
          <w:sz w:val="24"/>
          <w:szCs w:val="24"/>
        </w:rPr>
        <w:t>was reached</w:t>
      </w:r>
      <w:proofErr w:type="gramEnd"/>
      <w:r w:rsidRPr="00D97393">
        <w:rPr>
          <w:rFonts w:asciiTheme="minorBidi" w:hAnsiTheme="minorBidi" w:cstheme="minorBidi"/>
          <w:sz w:val="24"/>
          <w:szCs w:val="24"/>
        </w:rPr>
        <w:t xml:space="preserve"> are unknown to us,</w:t>
      </w:r>
      <w:r w:rsidRPr="00D97393">
        <w:rPr>
          <w:rStyle w:val="FootnoteReference"/>
          <w:rFonts w:asciiTheme="minorBidi" w:hAnsiTheme="minorBidi" w:cstheme="minorBidi"/>
          <w:sz w:val="24"/>
          <w:szCs w:val="24"/>
        </w:rPr>
        <w:footnoteReference w:id="1"/>
      </w:r>
      <w:r w:rsidR="00216ACE" w:rsidRPr="00D97393">
        <w:rPr>
          <w:rFonts w:asciiTheme="minorBidi" w:hAnsiTheme="minorBidi" w:cstheme="minorBidi"/>
          <w:sz w:val="24"/>
          <w:szCs w:val="24"/>
        </w:rPr>
        <w:t xml:space="preserve"> </w:t>
      </w:r>
      <w:r w:rsidRPr="00D97393">
        <w:rPr>
          <w:rFonts w:asciiTheme="minorBidi" w:hAnsiTheme="minorBidi" w:cstheme="minorBidi"/>
          <w:sz w:val="24"/>
          <w:szCs w:val="24"/>
        </w:rPr>
        <w:t xml:space="preserve">and the literature of </w:t>
      </w:r>
      <w:r w:rsidRPr="00D97393">
        <w:rPr>
          <w:rFonts w:asciiTheme="minorBidi" w:hAnsiTheme="minorBidi" w:cstheme="minorBidi"/>
          <w:i/>
          <w:iCs/>
          <w:sz w:val="24"/>
          <w:szCs w:val="24"/>
        </w:rPr>
        <w:t xml:space="preserve">Chazal </w:t>
      </w:r>
      <w:r w:rsidR="003662A2">
        <w:rPr>
          <w:rFonts w:asciiTheme="minorBidi" w:hAnsiTheme="minorBidi" w:cstheme="minorBidi"/>
          <w:sz w:val="24"/>
          <w:szCs w:val="24"/>
        </w:rPr>
        <w:t>contains no</w:t>
      </w:r>
      <w:r w:rsidRPr="00D97393">
        <w:rPr>
          <w:rFonts w:asciiTheme="minorBidi" w:hAnsiTheme="minorBidi" w:cstheme="minorBidi"/>
          <w:sz w:val="24"/>
          <w:szCs w:val="24"/>
        </w:rPr>
        <w:t xml:space="preserve"> hint to the matter, nevertheless</w:t>
      </w:r>
      <w:r w:rsidR="003662A2">
        <w:rPr>
          <w:rFonts w:asciiTheme="minorBidi" w:hAnsiTheme="minorBidi" w:cstheme="minorBidi"/>
          <w:sz w:val="24"/>
          <w:szCs w:val="24"/>
        </w:rPr>
        <w:t>,</w:t>
      </w:r>
      <w:r w:rsidRPr="00D97393">
        <w:rPr>
          <w:rFonts w:asciiTheme="minorBidi" w:hAnsiTheme="minorBidi" w:cstheme="minorBidi"/>
          <w:sz w:val="24"/>
          <w:szCs w:val="24"/>
        </w:rPr>
        <w:t xml:space="preserve"> the existence of such a decision </w:t>
      </w:r>
      <w:r w:rsidR="00216ACE" w:rsidRPr="00D97393">
        <w:rPr>
          <w:rFonts w:asciiTheme="minorBidi" w:hAnsiTheme="minorBidi" w:cstheme="minorBidi"/>
          <w:sz w:val="24"/>
          <w:szCs w:val="24"/>
        </w:rPr>
        <w:t xml:space="preserve">is indeed a necessary basis for understanding the </w:t>
      </w:r>
      <w:r w:rsidR="009C06C9">
        <w:rPr>
          <w:rFonts w:asciiTheme="minorBidi" w:hAnsiTheme="minorBidi" w:cstheme="minorBidi"/>
          <w:sz w:val="24"/>
          <w:szCs w:val="24"/>
        </w:rPr>
        <w:t>principles</w:t>
      </w:r>
      <w:r w:rsidR="009C06C9" w:rsidRPr="00D97393">
        <w:rPr>
          <w:rFonts w:asciiTheme="minorBidi" w:hAnsiTheme="minorBidi" w:cstheme="minorBidi"/>
          <w:sz w:val="24"/>
          <w:szCs w:val="24"/>
        </w:rPr>
        <w:t xml:space="preserve"> </w:t>
      </w:r>
      <w:r w:rsidR="00216ACE" w:rsidRPr="00D97393">
        <w:rPr>
          <w:rFonts w:asciiTheme="minorBidi" w:hAnsiTheme="minorBidi" w:cstheme="minorBidi"/>
          <w:sz w:val="24"/>
          <w:szCs w:val="24"/>
        </w:rPr>
        <w:t xml:space="preserve">of Talmudic </w:t>
      </w:r>
      <w:r w:rsidR="0006504B" w:rsidRPr="00D97393">
        <w:rPr>
          <w:rFonts w:asciiTheme="minorBidi" w:hAnsiTheme="minorBidi" w:cstheme="minorBidi"/>
          <w:sz w:val="24"/>
          <w:szCs w:val="24"/>
        </w:rPr>
        <w:t>discourse</w:t>
      </w:r>
      <w:r w:rsidR="00216ACE" w:rsidRPr="00D97393">
        <w:rPr>
          <w:rFonts w:asciiTheme="minorBidi" w:hAnsiTheme="minorBidi" w:cstheme="minorBidi"/>
          <w:sz w:val="24"/>
          <w:szCs w:val="24"/>
        </w:rPr>
        <w:t>.</w:t>
      </w:r>
      <w:r w:rsidR="0006504B" w:rsidRPr="00D97393">
        <w:rPr>
          <w:rFonts w:asciiTheme="minorBidi" w:hAnsiTheme="minorBidi" w:cstheme="minorBidi"/>
          <w:sz w:val="24"/>
          <w:szCs w:val="24"/>
        </w:rPr>
        <w:t xml:space="preserve"> Rabbi Yosef Karo's wording implies </w:t>
      </w:r>
      <w:r w:rsidR="00DD1875">
        <w:rPr>
          <w:rFonts w:asciiTheme="minorBidi" w:hAnsiTheme="minorBidi" w:cstheme="minorBidi"/>
          <w:sz w:val="24"/>
          <w:szCs w:val="24"/>
        </w:rPr>
        <w:t>it</w:t>
      </w:r>
      <w:r w:rsidR="0006504B" w:rsidRPr="00D97393">
        <w:rPr>
          <w:rFonts w:asciiTheme="minorBidi" w:hAnsiTheme="minorBidi" w:cstheme="minorBidi"/>
          <w:sz w:val="24"/>
          <w:szCs w:val="24"/>
        </w:rPr>
        <w:t xml:space="preserve"> </w:t>
      </w:r>
      <w:r w:rsidR="00DD1875">
        <w:rPr>
          <w:rFonts w:asciiTheme="minorBidi" w:hAnsiTheme="minorBidi" w:cstheme="minorBidi"/>
          <w:sz w:val="24"/>
          <w:szCs w:val="24"/>
        </w:rPr>
        <w:t xml:space="preserve">was </w:t>
      </w:r>
      <w:r w:rsidR="0006504B" w:rsidRPr="00D97393">
        <w:rPr>
          <w:rFonts w:asciiTheme="minorBidi" w:hAnsiTheme="minorBidi" w:cstheme="minorBidi"/>
          <w:sz w:val="24"/>
          <w:szCs w:val="24"/>
        </w:rPr>
        <w:t>a formal determination,</w:t>
      </w:r>
      <w:r w:rsidR="0006504B" w:rsidRPr="00D97393">
        <w:rPr>
          <w:rStyle w:val="FootnoteReference"/>
          <w:rFonts w:asciiTheme="minorBidi" w:hAnsiTheme="minorBidi" w:cstheme="minorBidi"/>
          <w:sz w:val="24"/>
          <w:szCs w:val="24"/>
        </w:rPr>
        <w:footnoteReference w:id="2"/>
      </w:r>
      <w:r w:rsidR="00216ACE" w:rsidRPr="00D97393">
        <w:rPr>
          <w:rFonts w:asciiTheme="minorBidi" w:hAnsiTheme="minorBidi" w:cstheme="minorBidi"/>
          <w:sz w:val="24"/>
          <w:szCs w:val="24"/>
        </w:rPr>
        <w:t xml:space="preserve"> </w:t>
      </w:r>
      <w:r w:rsidR="00DD1875">
        <w:rPr>
          <w:rFonts w:asciiTheme="minorBidi" w:hAnsiTheme="minorBidi" w:cstheme="minorBidi"/>
          <w:sz w:val="24"/>
          <w:szCs w:val="24"/>
        </w:rPr>
        <w:t xml:space="preserve">not a </w:t>
      </w:r>
      <w:r w:rsidR="00687D1F">
        <w:rPr>
          <w:rFonts w:asciiTheme="minorBidi" w:hAnsiTheme="minorBidi" w:cstheme="minorBidi"/>
          <w:sz w:val="24"/>
          <w:szCs w:val="24"/>
        </w:rPr>
        <w:t>rule</w:t>
      </w:r>
      <w:r w:rsidR="00DD1875">
        <w:rPr>
          <w:rFonts w:asciiTheme="minorBidi" w:hAnsiTheme="minorBidi" w:cstheme="minorBidi"/>
          <w:sz w:val="24"/>
          <w:szCs w:val="24"/>
        </w:rPr>
        <w:t xml:space="preserve"> that</w:t>
      </w:r>
      <w:r w:rsidR="0006504B" w:rsidRPr="00D97393">
        <w:rPr>
          <w:rFonts w:asciiTheme="minorBidi" w:hAnsiTheme="minorBidi" w:cstheme="minorBidi"/>
          <w:sz w:val="24"/>
          <w:szCs w:val="24"/>
        </w:rPr>
        <w:t xml:space="preserve"> stem</w:t>
      </w:r>
      <w:r w:rsidR="00687D1F">
        <w:rPr>
          <w:rFonts w:asciiTheme="minorBidi" w:hAnsiTheme="minorBidi" w:cstheme="minorBidi"/>
          <w:sz w:val="24"/>
          <w:szCs w:val="24"/>
        </w:rPr>
        <w:t>s</w:t>
      </w:r>
      <w:r w:rsidR="0006504B" w:rsidRPr="00D97393">
        <w:rPr>
          <w:rFonts w:asciiTheme="minorBidi" w:hAnsiTheme="minorBidi" w:cstheme="minorBidi"/>
          <w:sz w:val="24"/>
          <w:szCs w:val="24"/>
        </w:rPr>
        <w:t xml:space="preserve"> from an essential principle</w:t>
      </w:r>
      <w:r w:rsidR="00687D1F">
        <w:rPr>
          <w:rFonts w:asciiTheme="minorBidi" w:hAnsiTheme="minorBidi" w:cstheme="minorBidi"/>
          <w:sz w:val="24"/>
          <w:szCs w:val="24"/>
        </w:rPr>
        <w:t>;</w:t>
      </w:r>
      <w:r w:rsidR="0006504B" w:rsidRPr="00D97393">
        <w:rPr>
          <w:rStyle w:val="FootnoteReference"/>
          <w:rFonts w:asciiTheme="minorBidi" w:hAnsiTheme="minorBidi" w:cstheme="minorBidi"/>
          <w:sz w:val="24"/>
          <w:szCs w:val="24"/>
        </w:rPr>
        <w:footnoteReference w:id="3"/>
      </w:r>
      <w:r w:rsidR="0006504B" w:rsidRPr="00D97393">
        <w:rPr>
          <w:rFonts w:asciiTheme="minorBidi" w:hAnsiTheme="minorBidi" w:cstheme="minorBidi"/>
          <w:sz w:val="24"/>
          <w:szCs w:val="24"/>
        </w:rPr>
        <w:t xml:space="preserve"> therefore</w:t>
      </w:r>
      <w:r w:rsidR="00687D1F">
        <w:rPr>
          <w:rFonts w:asciiTheme="minorBidi" w:hAnsiTheme="minorBidi" w:cstheme="minorBidi"/>
          <w:sz w:val="24"/>
          <w:szCs w:val="24"/>
        </w:rPr>
        <w:t>,</w:t>
      </w:r>
      <w:r w:rsidR="0006504B" w:rsidRPr="00D97393">
        <w:rPr>
          <w:rFonts w:asciiTheme="minorBidi" w:hAnsiTheme="minorBidi" w:cstheme="minorBidi"/>
          <w:sz w:val="24"/>
          <w:szCs w:val="24"/>
        </w:rPr>
        <w:t xml:space="preserve"> </w:t>
      </w:r>
      <w:r w:rsidR="00687D1F">
        <w:rPr>
          <w:rFonts w:asciiTheme="minorBidi" w:hAnsiTheme="minorBidi" w:cstheme="minorBidi"/>
          <w:sz w:val="24"/>
          <w:szCs w:val="24"/>
        </w:rPr>
        <w:t>we must carefully</w:t>
      </w:r>
      <w:r w:rsidR="0006504B" w:rsidRPr="00D97393">
        <w:rPr>
          <w:rFonts w:asciiTheme="minorBidi" w:hAnsiTheme="minorBidi" w:cstheme="minorBidi"/>
          <w:sz w:val="24"/>
          <w:szCs w:val="24"/>
        </w:rPr>
        <w:t xml:space="preserve"> define what </w:t>
      </w:r>
      <w:proofErr w:type="gramStart"/>
      <w:r w:rsidR="00711D71" w:rsidRPr="00D97393">
        <w:rPr>
          <w:rFonts w:asciiTheme="minorBidi" w:hAnsiTheme="minorBidi" w:cstheme="minorBidi"/>
          <w:sz w:val="24"/>
          <w:szCs w:val="24"/>
        </w:rPr>
        <w:t>was included</w:t>
      </w:r>
      <w:proofErr w:type="gramEnd"/>
      <w:r w:rsidR="00711D71" w:rsidRPr="00D97393">
        <w:rPr>
          <w:rFonts w:asciiTheme="minorBidi" w:hAnsiTheme="minorBidi" w:cstheme="minorBidi"/>
          <w:sz w:val="24"/>
          <w:szCs w:val="24"/>
        </w:rPr>
        <w:t xml:space="preserve"> in that formal determination. </w:t>
      </w:r>
    </w:p>
    <w:p w14:paraId="730A8BE3" w14:textId="77777777" w:rsidR="00711D71" w:rsidRPr="00D97393" w:rsidRDefault="00711D71" w:rsidP="00296694">
      <w:pPr>
        <w:spacing w:line="240" w:lineRule="auto"/>
        <w:rPr>
          <w:rFonts w:asciiTheme="minorBidi" w:hAnsiTheme="minorBidi" w:cstheme="minorBidi"/>
          <w:sz w:val="24"/>
          <w:szCs w:val="24"/>
        </w:rPr>
      </w:pPr>
    </w:p>
    <w:p w14:paraId="76A584B7" w14:textId="533058CF" w:rsidR="00216ACE"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In light of </w:t>
      </w:r>
      <w:r w:rsidR="00711D71" w:rsidRPr="00D97393">
        <w:rPr>
          <w:rFonts w:asciiTheme="minorBidi" w:hAnsiTheme="minorBidi" w:cstheme="minorBidi"/>
          <w:sz w:val="24"/>
          <w:szCs w:val="24"/>
        </w:rPr>
        <w:t xml:space="preserve">what we have seen, </w:t>
      </w:r>
      <w:proofErr w:type="gramStart"/>
      <w:r w:rsidR="00711D71" w:rsidRPr="00D97393">
        <w:rPr>
          <w:rFonts w:asciiTheme="minorBidi" w:hAnsiTheme="minorBidi" w:cstheme="minorBidi"/>
          <w:sz w:val="24"/>
          <w:szCs w:val="24"/>
        </w:rPr>
        <w:t>it seems that the rule</w:t>
      </w:r>
      <w:proofErr w:type="gramEnd"/>
      <w:r w:rsidR="00711D71" w:rsidRPr="00D97393">
        <w:rPr>
          <w:rFonts w:asciiTheme="minorBidi" w:hAnsiTheme="minorBidi" w:cstheme="minorBidi"/>
          <w:sz w:val="24"/>
          <w:szCs w:val="24"/>
        </w:rPr>
        <w:t xml:space="preserve"> was not that it is impossible for an </w:t>
      </w:r>
      <w:r w:rsidR="00711D71" w:rsidRPr="00762A3A">
        <w:rPr>
          <w:rFonts w:asciiTheme="minorBidi" w:hAnsiTheme="minorBidi" w:cstheme="minorBidi"/>
          <w:i/>
          <w:iCs/>
          <w:sz w:val="24"/>
          <w:szCs w:val="24"/>
        </w:rPr>
        <w:t>Amora</w:t>
      </w:r>
      <w:r w:rsidR="00711D71" w:rsidRPr="00D97393">
        <w:rPr>
          <w:rFonts w:asciiTheme="minorBidi" w:hAnsiTheme="minorBidi" w:cstheme="minorBidi"/>
          <w:sz w:val="24"/>
          <w:szCs w:val="24"/>
        </w:rPr>
        <w:t xml:space="preserve"> to disagree with a </w:t>
      </w:r>
      <w:r w:rsidR="00711D71" w:rsidRPr="00762A3A">
        <w:rPr>
          <w:rFonts w:asciiTheme="minorBidi" w:hAnsiTheme="minorBidi" w:cstheme="minorBidi"/>
          <w:i/>
          <w:iCs/>
          <w:sz w:val="24"/>
          <w:szCs w:val="24"/>
        </w:rPr>
        <w:t>Tanna</w:t>
      </w:r>
      <w:r w:rsidR="00711D71" w:rsidRPr="00D97393">
        <w:rPr>
          <w:rFonts w:asciiTheme="minorBidi" w:hAnsiTheme="minorBidi" w:cstheme="minorBidi"/>
          <w:sz w:val="24"/>
          <w:szCs w:val="24"/>
        </w:rPr>
        <w:t xml:space="preserve">. Rather, the rule was that it is impossible to say about a Tannaitic source that it is wrong (other than in exceptional cases, as we saw above). </w:t>
      </w:r>
      <w:r w:rsidR="00711753">
        <w:rPr>
          <w:rFonts w:asciiTheme="minorBidi" w:hAnsiTheme="minorBidi" w:cstheme="minorBidi"/>
          <w:sz w:val="24"/>
          <w:szCs w:val="24"/>
        </w:rPr>
        <w:t>It is, h</w:t>
      </w:r>
      <w:r w:rsidR="00711D71" w:rsidRPr="00D97393">
        <w:rPr>
          <w:rFonts w:asciiTheme="minorBidi" w:hAnsiTheme="minorBidi" w:cstheme="minorBidi"/>
          <w:sz w:val="24"/>
          <w:szCs w:val="24"/>
        </w:rPr>
        <w:t xml:space="preserve">owever, possible to interpret a Tannaitic source by way of an </w:t>
      </w:r>
      <w:r w:rsidR="00711D71" w:rsidRPr="00D97393">
        <w:rPr>
          <w:rFonts w:asciiTheme="minorBidi" w:hAnsiTheme="minorBidi" w:cstheme="minorBidi"/>
          <w:i/>
          <w:iCs/>
          <w:sz w:val="24"/>
          <w:szCs w:val="24"/>
        </w:rPr>
        <w:t xml:space="preserve">ukimta </w:t>
      </w:r>
      <w:r w:rsidR="002D7D31">
        <w:rPr>
          <w:rFonts w:asciiTheme="minorBidi" w:hAnsiTheme="minorBidi" w:cstheme="minorBidi"/>
          <w:sz w:val="24"/>
          <w:szCs w:val="24"/>
        </w:rPr>
        <w:t>that</w:t>
      </w:r>
      <w:r w:rsidR="00711D71" w:rsidRPr="00D97393">
        <w:rPr>
          <w:rFonts w:asciiTheme="minorBidi" w:hAnsiTheme="minorBidi" w:cstheme="minorBidi"/>
          <w:sz w:val="24"/>
          <w:szCs w:val="24"/>
        </w:rPr>
        <w:t xml:space="preserve"> </w:t>
      </w:r>
      <w:proofErr w:type="gramStart"/>
      <w:r w:rsidR="00711D71" w:rsidRPr="00D97393">
        <w:rPr>
          <w:rFonts w:asciiTheme="minorBidi" w:hAnsiTheme="minorBidi" w:cstheme="minorBidi"/>
          <w:sz w:val="24"/>
          <w:szCs w:val="24"/>
        </w:rPr>
        <w:t>greatly reduces</w:t>
      </w:r>
      <w:proofErr w:type="gramEnd"/>
      <w:r w:rsidR="00711D71" w:rsidRPr="00D97393">
        <w:rPr>
          <w:rFonts w:asciiTheme="minorBidi" w:hAnsiTheme="minorBidi" w:cstheme="minorBidi"/>
          <w:sz w:val="24"/>
          <w:szCs w:val="24"/>
        </w:rPr>
        <w:t xml:space="preserve"> the </w:t>
      </w:r>
      <w:r w:rsidR="00E63C61">
        <w:rPr>
          <w:rFonts w:asciiTheme="minorBidi" w:hAnsiTheme="minorBidi" w:cstheme="minorBidi"/>
          <w:sz w:val="24"/>
          <w:szCs w:val="24"/>
        </w:rPr>
        <w:t xml:space="preserve">practical </w:t>
      </w:r>
      <w:r w:rsidR="00711D71" w:rsidRPr="00D97393">
        <w:rPr>
          <w:rFonts w:asciiTheme="minorBidi" w:hAnsiTheme="minorBidi" w:cstheme="minorBidi"/>
          <w:sz w:val="24"/>
          <w:szCs w:val="24"/>
        </w:rPr>
        <w:t xml:space="preserve">scope of the law </w:t>
      </w:r>
      <w:r w:rsidR="00E63C61">
        <w:rPr>
          <w:rFonts w:asciiTheme="minorBidi" w:hAnsiTheme="minorBidi" w:cstheme="minorBidi"/>
          <w:sz w:val="24"/>
          <w:szCs w:val="24"/>
        </w:rPr>
        <w:t>stated in the source</w:t>
      </w:r>
      <w:r w:rsidR="00711D71" w:rsidRPr="00D97393">
        <w:rPr>
          <w:rFonts w:asciiTheme="minorBidi" w:hAnsiTheme="minorBidi" w:cstheme="minorBidi"/>
          <w:sz w:val="24"/>
          <w:szCs w:val="24"/>
        </w:rPr>
        <w:t xml:space="preserve">, </w:t>
      </w:r>
      <w:r w:rsidR="002A6F64">
        <w:rPr>
          <w:rFonts w:asciiTheme="minorBidi" w:hAnsiTheme="minorBidi" w:cstheme="minorBidi"/>
          <w:sz w:val="24"/>
          <w:szCs w:val="24"/>
        </w:rPr>
        <w:t xml:space="preserve">which </w:t>
      </w:r>
      <w:r w:rsidR="00711D71" w:rsidRPr="00D97393">
        <w:rPr>
          <w:rFonts w:asciiTheme="minorBidi" w:hAnsiTheme="minorBidi" w:cstheme="minorBidi"/>
          <w:sz w:val="24"/>
          <w:szCs w:val="24"/>
        </w:rPr>
        <w:t xml:space="preserve">allows us to say that the law is </w:t>
      </w:r>
      <w:r w:rsidR="002A6F64" w:rsidRPr="00D97393">
        <w:rPr>
          <w:rFonts w:asciiTheme="minorBidi" w:hAnsiTheme="minorBidi" w:cstheme="minorBidi"/>
          <w:sz w:val="24"/>
          <w:szCs w:val="24"/>
        </w:rPr>
        <w:t xml:space="preserve">usually </w:t>
      </w:r>
      <w:r w:rsidR="00711D71" w:rsidRPr="00D97393">
        <w:rPr>
          <w:rFonts w:asciiTheme="minorBidi" w:hAnsiTheme="minorBidi" w:cstheme="minorBidi"/>
          <w:sz w:val="24"/>
          <w:szCs w:val="24"/>
        </w:rPr>
        <w:t xml:space="preserve">not in accordance with that Tannatic source. </w:t>
      </w:r>
      <w:r w:rsidR="003E3405">
        <w:rPr>
          <w:rFonts w:asciiTheme="minorBidi" w:hAnsiTheme="minorBidi" w:cstheme="minorBidi"/>
          <w:sz w:val="24"/>
          <w:szCs w:val="24"/>
        </w:rPr>
        <w:t>The benefit of</w:t>
      </w:r>
      <w:r w:rsidR="001F1C52" w:rsidRPr="00D97393">
        <w:rPr>
          <w:rFonts w:asciiTheme="minorBidi" w:hAnsiTheme="minorBidi" w:cstheme="minorBidi"/>
          <w:sz w:val="24"/>
          <w:szCs w:val="24"/>
        </w:rPr>
        <w:t xml:space="preserve"> this approach is that it creates a balance between preserving tradition </w:t>
      </w:r>
      <w:r w:rsidR="00942967">
        <w:rPr>
          <w:rFonts w:asciiTheme="minorBidi" w:hAnsiTheme="minorBidi" w:cstheme="minorBidi"/>
          <w:sz w:val="24"/>
          <w:szCs w:val="24"/>
        </w:rPr>
        <w:t xml:space="preserve">on one </w:t>
      </w:r>
      <w:proofErr w:type="gramStart"/>
      <w:r w:rsidR="00942967">
        <w:rPr>
          <w:rFonts w:asciiTheme="minorBidi" w:hAnsiTheme="minorBidi" w:cstheme="minorBidi"/>
          <w:sz w:val="24"/>
          <w:szCs w:val="24"/>
        </w:rPr>
        <w:t xml:space="preserve">hand, </w:t>
      </w:r>
      <w:r w:rsidR="001F1C52" w:rsidRPr="00D97393">
        <w:rPr>
          <w:rFonts w:asciiTheme="minorBidi" w:hAnsiTheme="minorBidi" w:cstheme="minorBidi"/>
          <w:sz w:val="24"/>
          <w:szCs w:val="24"/>
        </w:rPr>
        <w:t>and</w:t>
      </w:r>
      <w:proofErr w:type="gramEnd"/>
      <w:r w:rsidR="001F1C52" w:rsidRPr="00D97393">
        <w:rPr>
          <w:rFonts w:asciiTheme="minorBidi" w:hAnsiTheme="minorBidi" w:cstheme="minorBidi"/>
          <w:sz w:val="24"/>
          <w:szCs w:val="24"/>
        </w:rPr>
        <w:t xml:space="preserve"> advancing innovation and change</w:t>
      </w:r>
      <w:r w:rsidR="00942967">
        <w:rPr>
          <w:rFonts w:asciiTheme="minorBidi" w:hAnsiTheme="minorBidi" w:cstheme="minorBidi"/>
          <w:sz w:val="24"/>
          <w:szCs w:val="24"/>
        </w:rPr>
        <w:t xml:space="preserve"> on the other.</w:t>
      </w:r>
      <w:r w:rsidR="001F1C52" w:rsidRPr="00D97393">
        <w:rPr>
          <w:rFonts w:asciiTheme="minorBidi" w:hAnsiTheme="minorBidi" w:cstheme="minorBidi"/>
          <w:sz w:val="24"/>
          <w:szCs w:val="24"/>
        </w:rPr>
        <w:t xml:space="preserve"> </w:t>
      </w:r>
      <w:r w:rsidR="00942967">
        <w:rPr>
          <w:rFonts w:asciiTheme="minorBidi" w:hAnsiTheme="minorBidi" w:cstheme="minorBidi"/>
          <w:sz w:val="24"/>
          <w:szCs w:val="24"/>
        </w:rPr>
        <w:t>C</w:t>
      </w:r>
      <w:r w:rsidR="001F1C52" w:rsidRPr="00D97393">
        <w:rPr>
          <w:rFonts w:asciiTheme="minorBidi" w:hAnsiTheme="minorBidi" w:cstheme="minorBidi"/>
          <w:sz w:val="24"/>
          <w:szCs w:val="24"/>
        </w:rPr>
        <w:t xml:space="preserve">ommitment to </w:t>
      </w:r>
      <w:r w:rsidR="00E046BD">
        <w:rPr>
          <w:rFonts w:asciiTheme="minorBidi" w:hAnsiTheme="minorBidi" w:cstheme="minorBidi"/>
          <w:sz w:val="24"/>
          <w:szCs w:val="24"/>
        </w:rPr>
        <w:t>earlier</w:t>
      </w:r>
      <w:r w:rsidR="001F1C52" w:rsidRPr="00D97393">
        <w:rPr>
          <w:rFonts w:asciiTheme="minorBidi" w:hAnsiTheme="minorBidi" w:cstheme="minorBidi"/>
          <w:sz w:val="24"/>
          <w:szCs w:val="24"/>
        </w:rPr>
        <w:t xml:space="preserve"> sources </w:t>
      </w:r>
      <w:r w:rsidR="00672CA3">
        <w:rPr>
          <w:rFonts w:asciiTheme="minorBidi" w:hAnsiTheme="minorBidi" w:cstheme="minorBidi"/>
          <w:sz w:val="24"/>
          <w:szCs w:val="24"/>
        </w:rPr>
        <w:t>makes it impossible to reject them</w:t>
      </w:r>
      <w:r w:rsidR="001F1C52" w:rsidRPr="00D97393">
        <w:rPr>
          <w:rFonts w:asciiTheme="minorBidi" w:hAnsiTheme="minorBidi" w:cstheme="minorBidi"/>
          <w:sz w:val="24"/>
          <w:szCs w:val="24"/>
        </w:rPr>
        <w:t>, but the</w:t>
      </w:r>
      <w:r w:rsidR="006C41C8">
        <w:rPr>
          <w:rFonts w:asciiTheme="minorBidi" w:hAnsiTheme="minorBidi" w:cstheme="minorBidi"/>
          <w:sz w:val="24"/>
          <w:szCs w:val="24"/>
        </w:rPr>
        <w:t>re is still a</w:t>
      </w:r>
      <w:r w:rsidR="001F1C52" w:rsidRPr="00D97393">
        <w:rPr>
          <w:rFonts w:asciiTheme="minorBidi" w:hAnsiTheme="minorBidi" w:cstheme="minorBidi"/>
          <w:sz w:val="24"/>
          <w:szCs w:val="24"/>
        </w:rPr>
        <w:t xml:space="preserve"> need for renewal and change</w:t>
      </w:r>
      <w:r w:rsidR="006C41C8">
        <w:rPr>
          <w:rFonts w:asciiTheme="minorBidi" w:hAnsiTheme="minorBidi" w:cstheme="minorBidi"/>
          <w:sz w:val="24"/>
          <w:szCs w:val="24"/>
        </w:rPr>
        <w:t xml:space="preserve"> </w:t>
      </w:r>
      <w:r w:rsidR="00056BC9">
        <w:rPr>
          <w:rFonts w:asciiTheme="minorBidi" w:hAnsiTheme="minorBidi" w:cstheme="minorBidi"/>
          <w:sz w:val="24"/>
          <w:szCs w:val="24"/>
        </w:rPr>
        <w:t>within</w:t>
      </w:r>
      <w:r w:rsidR="001F1C52" w:rsidRPr="00D97393">
        <w:rPr>
          <w:rFonts w:asciiTheme="minorBidi" w:hAnsiTheme="minorBidi" w:cstheme="minorBidi"/>
          <w:sz w:val="24"/>
          <w:szCs w:val="24"/>
        </w:rPr>
        <w:t xml:space="preserve"> </w:t>
      </w:r>
      <w:r w:rsidR="00056BC9">
        <w:rPr>
          <w:rFonts w:asciiTheme="minorBidi" w:hAnsiTheme="minorBidi" w:cstheme="minorBidi"/>
          <w:sz w:val="24"/>
          <w:szCs w:val="24"/>
        </w:rPr>
        <w:t>that respectful</w:t>
      </w:r>
      <w:r w:rsidRPr="00D97393">
        <w:rPr>
          <w:rFonts w:asciiTheme="minorBidi" w:hAnsiTheme="minorBidi" w:cstheme="minorBidi"/>
          <w:sz w:val="24"/>
          <w:szCs w:val="24"/>
        </w:rPr>
        <w:t xml:space="preserve"> attitude towards </w:t>
      </w:r>
      <w:r w:rsidR="00BC30EE">
        <w:rPr>
          <w:rFonts w:asciiTheme="minorBidi" w:hAnsiTheme="minorBidi" w:cstheme="minorBidi"/>
          <w:sz w:val="24"/>
          <w:szCs w:val="24"/>
        </w:rPr>
        <w:t>our</w:t>
      </w:r>
      <w:r w:rsidR="00E046BD">
        <w:rPr>
          <w:rFonts w:asciiTheme="minorBidi" w:hAnsiTheme="minorBidi" w:cstheme="minorBidi"/>
          <w:sz w:val="24"/>
          <w:szCs w:val="24"/>
        </w:rPr>
        <w:t xml:space="preserve"> ancient </w:t>
      </w:r>
      <w:r w:rsidRPr="00D97393">
        <w:rPr>
          <w:rFonts w:asciiTheme="minorBidi" w:hAnsiTheme="minorBidi" w:cstheme="minorBidi"/>
          <w:sz w:val="24"/>
          <w:szCs w:val="24"/>
        </w:rPr>
        <w:t xml:space="preserve">tradition. </w:t>
      </w:r>
      <w:r w:rsidR="001F1C52" w:rsidRPr="00D97393">
        <w:rPr>
          <w:rFonts w:asciiTheme="minorBidi" w:hAnsiTheme="minorBidi" w:cstheme="minorBidi"/>
          <w:sz w:val="24"/>
          <w:szCs w:val="24"/>
        </w:rPr>
        <w:t>The</w:t>
      </w:r>
      <w:r w:rsidRPr="00D97393">
        <w:rPr>
          <w:rFonts w:asciiTheme="minorBidi" w:hAnsiTheme="minorBidi" w:cstheme="minorBidi"/>
          <w:sz w:val="24"/>
          <w:szCs w:val="24"/>
        </w:rPr>
        <w:t xml:space="preserve"> need</w:t>
      </w:r>
      <w:r w:rsidR="001F1C52" w:rsidRPr="00D97393">
        <w:rPr>
          <w:rFonts w:asciiTheme="minorBidi" w:hAnsiTheme="minorBidi" w:cstheme="minorBidi"/>
          <w:sz w:val="24"/>
          <w:szCs w:val="24"/>
        </w:rPr>
        <w:t xml:space="preserve"> </w:t>
      </w:r>
      <w:r w:rsidR="00E848EF">
        <w:rPr>
          <w:rFonts w:asciiTheme="minorBidi" w:hAnsiTheme="minorBidi" w:cstheme="minorBidi"/>
          <w:sz w:val="24"/>
          <w:szCs w:val="24"/>
        </w:rPr>
        <w:t>to establish an</w:t>
      </w:r>
      <w:r w:rsidR="001F1C52" w:rsidRPr="00D97393">
        <w:rPr>
          <w:rFonts w:asciiTheme="minorBidi" w:hAnsiTheme="minorBidi" w:cstheme="minorBidi"/>
          <w:sz w:val="24"/>
          <w:szCs w:val="24"/>
        </w:rPr>
        <w:t xml:space="preserve"> </w:t>
      </w:r>
      <w:r w:rsidR="001F1C52" w:rsidRPr="00D97393">
        <w:rPr>
          <w:rFonts w:asciiTheme="minorBidi" w:hAnsiTheme="minorBidi" w:cstheme="minorBidi"/>
          <w:i/>
          <w:iCs/>
          <w:sz w:val="24"/>
          <w:szCs w:val="24"/>
        </w:rPr>
        <w:t xml:space="preserve">ukimta </w:t>
      </w:r>
      <w:r w:rsidR="001F1C52" w:rsidRPr="00D97393">
        <w:rPr>
          <w:rFonts w:asciiTheme="minorBidi" w:hAnsiTheme="minorBidi" w:cstheme="minorBidi"/>
          <w:sz w:val="24"/>
          <w:szCs w:val="24"/>
        </w:rPr>
        <w:t xml:space="preserve">for the Tannatic source </w:t>
      </w:r>
      <w:r w:rsidRPr="00D97393">
        <w:rPr>
          <w:rFonts w:asciiTheme="minorBidi" w:hAnsiTheme="minorBidi" w:cstheme="minorBidi"/>
          <w:sz w:val="24"/>
          <w:szCs w:val="24"/>
        </w:rPr>
        <w:t xml:space="preserve">allows for space, but </w:t>
      </w:r>
      <w:r w:rsidR="001F1C52" w:rsidRPr="00D97393">
        <w:rPr>
          <w:rFonts w:asciiTheme="minorBidi" w:hAnsiTheme="minorBidi" w:cstheme="minorBidi"/>
          <w:sz w:val="24"/>
          <w:szCs w:val="24"/>
        </w:rPr>
        <w:t xml:space="preserve">at the same time sets limits, and where the </w:t>
      </w:r>
      <w:r w:rsidR="001F1C52" w:rsidRPr="00762A3A">
        <w:rPr>
          <w:rFonts w:asciiTheme="minorBidi" w:hAnsiTheme="minorBidi" w:cstheme="minorBidi"/>
          <w:i/>
          <w:iCs/>
          <w:sz w:val="24"/>
          <w:szCs w:val="24"/>
        </w:rPr>
        <w:t>Amora</w:t>
      </w:r>
      <w:r w:rsidR="001F1C52" w:rsidRPr="00D97393">
        <w:rPr>
          <w:rFonts w:asciiTheme="minorBidi" w:hAnsiTheme="minorBidi" w:cstheme="minorBidi"/>
          <w:sz w:val="24"/>
          <w:szCs w:val="24"/>
        </w:rPr>
        <w:t xml:space="preserve"> fails to establish a reasonable </w:t>
      </w:r>
      <w:r w:rsidR="001F1C52" w:rsidRPr="00D97393">
        <w:rPr>
          <w:rFonts w:asciiTheme="minorBidi" w:hAnsiTheme="minorBidi" w:cstheme="minorBidi"/>
          <w:i/>
          <w:iCs/>
          <w:sz w:val="24"/>
          <w:szCs w:val="24"/>
        </w:rPr>
        <w:t xml:space="preserve">ukimta </w:t>
      </w:r>
      <w:r w:rsidR="001F1C52" w:rsidRPr="00D97393">
        <w:rPr>
          <w:rFonts w:asciiTheme="minorBidi" w:hAnsiTheme="minorBidi" w:cstheme="minorBidi"/>
          <w:sz w:val="24"/>
          <w:szCs w:val="24"/>
        </w:rPr>
        <w:t xml:space="preserve">for the Tannaitic </w:t>
      </w:r>
      <w:r w:rsidR="001F1C52" w:rsidRPr="00D97393">
        <w:rPr>
          <w:rFonts w:asciiTheme="minorBidi" w:hAnsiTheme="minorBidi" w:cstheme="minorBidi"/>
          <w:sz w:val="24"/>
          <w:szCs w:val="24"/>
        </w:rPr>
        <w:lastRenderedPageBreak/>
        <w:t xml:space="preserve">source, his opinion </w:t>
      </w:r>
      <w:proofErr w:type="gramStart"/>
      <w:r w:rsidR="001F1C52" w:rsidRPr="00D97393">
        <w:rPr>
          <w:rFonts w:asciiTheme="minorBidi" w:hAnsiTheme="minorBidi" w:cstheme="minorBidi"/>
          <w:sz w:val="24"/>
          <w:szCs w:val="24"/>
        </w:rPr>
        <w:t>is rejected</w:t>
      </w:r>
      <w:proofErr w:type="gramEnd"/>
      <w:r w:rsidR="001F1C52" w:rsidRPr="00D97393">
        <w:rPr>
          <w:rFonts w:asciiTheme="minorBidi" w:hAnsiTheme="minorBidi" w:cstheme="minorBidi"/>
          <w:sz w:val="24"/>
          <w:szCs w:val="24"/>
        </w:rPr>
        <w:t xml:space="preserve">. Rabbi Shlomo Fischer formulated this idea as follows: </w:t>
      </w:r>
    </w:p>
    <w:p w14:paraId="46E1470F" w14:textId="77777777" w:rsidR="005A0B88" w:rsidRPr="00D97393" w:rsidRDefault="005A0B88" w:rsidP="00296694">
      <w:pPr>
        <w:spacing w:line="240" w:lineRule="auto"/>
        <w:ind w:firstLine="567"/>
        <w:rPr>
          <w:rFonts w:asciiTheme="minorBidi" w:hAnsiTheme="minorBidi" w:cstheme="minorBidi"/>
          <w:sz w:val="24"/>
          <w:szCs w:val="24"/>
        </w:rPr>
      </w:pPr>
    </w:p>
    <w:p w14:paraId="4B6FD78D" w14:textId="00CBCC67" w:rsidR="005A0B88" w:rsidRPr="00D97393" w:rsidRDefault="005A0B88" w:rsidP="00296694">
      <w:pPr>
        <w:pStyle w:val="BlockText"/>
        <w:spacing w:line="240" w:lineRule="auto"/>
        <w:ind w:left="720"/>
        <w:rPr>
          <w:rFonts w:asciiTheme="minorBidi" w:hAnsiTheme="minorBidi" w:cstheme="minorBidi"/>
          <w:sz w:val="24"/>
          <w:szCs w:val="24"/>
        </w:rPr>
      </w:pPr>
      <w:r w:rsidRPr="00D97393">
        <w:rPr>
          <w:rFonts w:asciiTheme="minorBidi" w:hAnsiTheme="minorBidi" w:cstheme="minorBidi"/>
          <w:sz w:val="24"/>
          <w:szCs w:val="24"/>
        </w:rPr>
        <w:t xml:space="preserve">With this you can understand the forced explanations and </w:t>
      </w:r>
      <w:r w:rsidRPr="00D97393">
        <w:rPr>
          <w:rFonts w:asciiTheme="minorBidi" w:hAnsiTheme="minorBidi" w:cstheme="minorBidi"/>
          <w:i/>
          <w:iCs/>
          <w:sz w:val="24"/>
          <w:szCs w:val="24"/>
        </w:rPr>
        <w:t xml:space="preserve">ukimtot </w:t>
      </w:r>
      <w:r w:rsidRPr="00D97393">
        <w:rPr>
          <w:rFonts w:asciiTheme="minorBidi" w:hAnsiTheme="minorBidi" w:cstheme="minorBidi"/>
          <w:sz w:val="24"/>
          <w:szCs w:val="24"/>
        </w:rPr>
        <w:t xml:space="preserve">that the </w:t>
      </w:r>
      <w:r w:rsidRPr="00762A3A">
        <w:rPr>
          <w:rFonts w:asciiTheme="minorBidi" w:hAnsiTheme="minorBidi" w:cstheme="minorBidi"/>
          <w:i/>
          <w:iCs/>
          <w:sz w:val="24"/>
          <w:szCs w:val="24"/>
        </w:rPr>
        <w:t>Amoraim</w:t>
      </w:r>
      <w:r w:rsidRPr="00D97393">
        <w:rPr>
          <w:rFonts w:asciiTheme="minorBidi" w:hAnsiTheme="minorBidi" w:cstheme="minorBidi"/>
          <w:sz w:val="24"/>
          <w:szCs w:val="24"/>
        </w:rPr>
        <w:t xml:space="preserve"> propose when objections </w:t>
      </w:r>
      <w:proofErr w:type="gramStart"/>
      <w:r w:rsidRPr="00D97393">
        <w:rPr>
          <w:rFonts w:asciiTheme="minorBidi" w:hAnsiTheme="minorBidi" w:cstheme="minorBidi"/>
          <w:sz w:val="24"/>
          <w:szCs w:val="24"/>
        </w:rPr>
        <w:t>are raised</w:t>
      </w:r>
      <w:proofErr w:type="gramEnd"/>
      <w:r w:rsidRPr="00D97393">
        <w:rPr>
          <w:rFonts w:asciiTheme="minorBidi" w:hAnsiTheme="minorBidi" w:cstheme="minorBidi"/>
          <w:sz w:val="24"/>
          <w:szCs w:val="24"/>
        </w:rPr>
        <w:t xml:space="preserve"> against them from the words of the </w:t>
      </w:r>
      <w:r w:rsidRPr="00762A3A">
        <w:rPr>
          <w:rFonts w:asciiTheme="minorBidi" w:hAnsiTheme="minorBidi" w:cstheme="minorBidi"/>
          <w:i/>
          <w:iCs/>
          <w:sz w:val="24"/>
          <w:szCs w:val="24"/>
        </w:rPr>
        <w:t>Tannaim</w:t>
      </w:r>
      <w:r w:rsidRPr="00D97393">
        <w:rPr>
          <w:rFonts w:asciiTheme="minorBidi" w:hAnsiTheme="minorBidi" w:cstheme="minorBidi"/>
          <w:sz w:val="24"/>
          <w:szCs w:val="24"/>
        </w:rPr>
        <w:t xml:space="preserve">, this being a matter that many have questioned. Since the </w:t>
      </w:r>
      <w:r w:rsidRPr="00762A3A">
        <w:rPr>
          <w:rFonts w:asciiTheme="minorBidi" w:hAnsiTheme="minorBidi" w:cstheme="minorBidi"/>
          <w:i/>
          <w:iCs/>
          <w:sz w:val="24"/>
          <w:szCs w:val="24"/>
        </w:rPr>
        <w:t>Amoraim</w:t>
      </w:r>
      <w:r w:rsidRPr="00D97393">
        <w:rPr>
          <w:rFonts w:asciiTheme="minorBidi" w:hAnsiTheme="minorBidi" w:cstheme="minorBidi"/>
          <w:sz w:val="24"/>
          <w:szCs w:val="24"/>
        </w:rPr>
        <w:t xml:space="preserve"> know that the truth is with them, and it is only the prohibition to disagree [with the Tannaitic source] that stands in their way, therefore they offer a forced explanation of the wording of the </w:t>
      </w:r>
      <w:r w:rsidRPr="00762A3A">
        <w:rPr>
          <w:rFonts w:asciiTheme="minorBidi" w:hAnsiTheme="minorBidi" w:cstheme="minorBidi"/>
          <w:i/>
          <w:iCs/>
          <w:sz w:val="24"/>
          <w:szCs w:val="24"/>
        </w:rPr>
        <w:t>Tannaim</w:t>
      </w:r>
      <w:r w:rsidR="00A3385F">
        <w:rPr>
          <w:rFonts w:asciiTheme="minorBidi" w:hAnsiTheme="minorBidi" w:cstheme="minorBidi"/>
          <w:sz w:val="24"/>
          <w:szCs w:val="24"/>
        </w:rPr>
        <w:t>,</w:t>
      </w:r>
      <w:r w:rsidRPr="00D97393">
        <w:rPr>
          <w:rFonts w:asciiTheme="minorBidi" w:hAnsiTheme="minorBidi" w:cstheme="minorBidi"/>
          <w:sz w:val="24"/>
          <w:szCs w:val="24"/>
        </w:rPr>
        <w:t xml:space="preserve"> so their words </w:t>
      </w:r>
      <w:r w:rsidR="00A3385F">
        <w:rPr>
          <w:rFonts w:asciiTheme="minorBidi" w:hAnsiTheme="minorBidi" w:cstheme="minorBidi"/>
          <w:sz w:val="24"/>
          <w:szCs w:val="24"/>
        </w:rPr>
        <w:t xml:space="preserve">will </w:t>
      </w:r>
      <w:r w:rsidRPr="00D97393">
        <w:rPr>
          <w:rFonts w:asciiTheme="minorBidi" w:hAnsiTheme="minorBidi" w:cstheme="minorBidi"/>
          <w:sz w:val="24"/>
          <w:szCs w:val="24"/>
        </w:rPr>
        <w:t>be consistent with the truth. (</w:t>
      </w:r>
      <w:r w:rsidRPr="00D97393">
        <w:rPr>
          <w:rFonts w:asciiTheme="minorBidi" w:hAnsiTheme="minorBidi" w:cstheme="minorBidi"/>
          <w:i/>
          <w:iCs/>
          <w:sz w:val="24"/>
          <w:szCs w:val="24"/>
        </w:rPr>
        <w:t>Beit Yishai</w:t>
      </w:r>
      <w:r w:rsidRPr="00D97393">
        <w:rPr>
          <w:rFonts w:asciiTheme="minorBidi" w:hAnsiTheme="minorBidi" w:cstheme="minorBidi"/>
          <w:sz w:val="24"/>
          <w:szCs w:val="24"/>
        </w:rPr>
        <w:t xml:space="preserve">, </w:t>
      </w:r>
      <w:r w:rsidR="00711753">
        <w:rPr>
          <w:rFonts w:asciiTheme="minorBidi" w:hAnsiTheme="minorBidi" w:cstheme="minorBidi"/>
          <w:i/>
          <w:iCs/>
          <w:sz w:val="24"/>
          <w:szCs w:val="24"/>
        </w:rPr>
        <w:t>D</w:t>
      </w:r>
      <w:r w:rsidRPr="00D97393">
        <w:rPr>
          <w:rFonts w:asciiTheme="minorBidi" w:hAnsiTheme="minorBidi" w:cstheme="minorBidi"/>
          <w:i/>
          <w:iCs/>
          <w:sz w:val="24"/>
          <w:szCs w:val="24"/>
        </w:rPr>
        <w:t xml:space="preserve">erashot </w:t>
      </w:r>
      <w:r w:rsidRPr="00D97393">
        <w:rPr>
          <w:rFonts w:asciiTheme="minorBidi" w:hAnsiTheme="minorBidi" w:cstheme="minorBidi"/>
          <w:sz w:val="24"/>
          <w:szCs w:val="24"/>
        </w:rPr>
        <w:t>no. 15)</w:t>
      </w:r>
      <w:r w:rsidRPr="00D97393">
        <w:rPr>
          <w:rStyle w:val="FootnoteReference"/>
          <w:rFonts w:asciiTheme="minorBidi" w:hAnsiTheme="minorBidi" w:cstheme="minorBidi"/>
          <w:sz w:val="24"/>
          <w:szCs w:val="24"/>
        </w:rPr>
        <w:footnoteReference w:id="4"/>
      </w:r>
    </w:p>
    <w:p w14:paraId="1CAD128B" w14:textId="77777777" w:rsidR="005A0B88" w:rsidRPr="00D97393" w:rsidRDefault="005A0B88" w:rsidP="00296694">
      <w:pPr>
        <w:spacing w:line="240" w:lineRule="auto"/>
        <w:rPr>
          <w:rFonts w:asciiTheme="minorBidi" w:hAnsiTheme="minorBidi" w:cstheme="minorBidi"/>
          <w:sz w:val="24"/>
          <w:szCs w:val="24"/>
        </w:rPr>
      </w:pPr>
    </w:p>
    <w:p w14:paraId="36AD1B90" w14:textId="48D71778" w:rsidR="00216ACE" w:rsidRPr="00D97393" w:rsidRDefault="005A0B88"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Let us illustrate</w:t>
      </w:r>
      <w:r w:rsidR="00216ACE" w:rsidRPr="00D97393">
        <w:rPr>
          <w:rFonts w:asciiTheme="minorBidi" w:hAnsiTheme="minorBidi" w:cstheme="minorBidi"/>
          <w:sz w:val="24"/>
          <w:szCs w:val="24"/>
        </w:rPr>
        <w:t xml:space="preserve"> both sides of this </w:t>
      </w:r>
      <w:r w:rsidRPr="00D97393">
        <w:rPr>
          <w:rFonts w:asciiTheme="minorBidi" w:hAnsiTheme="minorBidi" w:cstheme="minorBidi"/>
          <w:sz w:val="24"/>
          <w:szCs w:val="24"/>
        </w:rPr>
        <w:t>approach</w:t>
      </w:r>
      <w:r w:rsidR="00216ACE" w:rsidRPr="00D97393">
        <w:rPr>
          <w:rFonts w:asciiTheme="minorBidi" w:hAnsiTheme="minorBidi" w:cstheme="minorBidi"/>
          <w:sz w:val="24"/>
          <w:szCs w:val="24"/>
        </w:rPr>
        <w:t xml:space="preserve">. On one hand, the possibility </w:t>
      </w:r>
      <w:r w:rsidR="009E4C0C">
        <w:rPr>
          <w:rFonts w:asciiTheme="minorBidi" w:hAnsiTheme="minorBidi" w:cstheme="minorBidi"/>
          <w:sz w:val="24"/>
          <w:szCs w:val="24"/>
        </w:rPr>
        <w:t xml:space="preserve">of </w:t>
      </w:r>
      <w:r w:rsidRPr="00D97393">
        <w:rPr>
          <w:rFonts w:asciiTheme="minorBidi" w:hAnsiTheme="minorBidi" w:cstheme="minorBidi"/>
          <w:sz w:val="24"/>
          <w:szCs w:val="24"/>
        </w:rPr>
        <w:t>disagree</w:t>
      </w:r>
      <w:r w:rsidR="009E4C0C">
        <w:rPr>
          <w:rFonts w:asciiTheme="minorBidi" w:hAnsiTheme="minorBidi" w:cstheme="minorBidi"/>
          <w:sz w:val="24"/>
          <w:szCs w:val="24"/>
        </w:rPr>
        <w:t>ing</w:t>
      </w:r>
      <w:r w:rsidRPr="00D97393">
        <w:rPr>
          <w:rFonts w:asciiTheme="minorBidi" w:hAnsiTheme="minorBidi" w:cstheme="minorBidi"/>
          <w:sz w:val="24"/>
          <w:szCs w:val="24"/>
        </w:rPr>
        <w:t xml:space="preserve"> with a Tannaitic source with the help of an </w:t>
      </w:r>
      <w:r w:rsidRPr="00D97393">
        <w:rPr>
          <w:rFonts w:asciiTheme="minorBidi" w:hAnsiTheme="minorBidi" w:cstheme="minorBidi"/>
          <w:i/>
          <w:iCs/>
          <w:sz w:val="24"/>
          <w:szCs w:val="24"/>
        </w:rPr>
        <w:t xml:space="preserve">ukimta </w:t>
      </w:r>
      <w:r w:rsidRPr="00D97393">
        <w:rPr>
          <w:rFonts w:asciiTheme="minorBidi" w:hAnsiTheme="minorBidi" w:cstheme="minorBidi"/>
          <w:sz w:val="24"/>
          <w:szCs w:val="24"/>
        </w:rPr>
        <w:t xml:space="preserve">can </w:t>
      </w:r>
      <w:proofErr w:type="gramStart"/>
      <w:r w:rsidRPr="00D97393">
        <w:rPr>
          <w:rFonts w:asciiTheme="minorBidi" w:hAnsiTheme="minorBidi" w:cstheme="minorBidi"/>
          <w:sz w:val="24"/>
          <w:szCs w:val="24"/>
        </w:rPr>
        <w:t>be illustrated</w:t>
      </w:r>
      <w:proofErr w:type="gramEnd"/>
      <w:r w:rsidRPr="00D97393">
        <w:rPr>
          <w:rFonts w:asciiTheme="minorBidi" w:hAnsiTheme="minorBidi" w:cstheme="minorBidi"/>
          <w:sz w:val="24"/>
          <w:szCs w:val="24"/>
        </w:rPr>
        <w:t xml:space="preserve"> </w:t>
      </w:r>
      <w:r w:rsidR="009E4C0C">
        <w:rPr>
          <w:rFonts w:asciiTheme="minorBidi" w:hAnsiTheme="minorBidi" w:cstheme="minorBidi"/>
          <w:sz w:val="24"/>
          <w:szCs w:val="24"/>
        </w:rPr>
        <w:t>through</w:t>
      </w:r>
      <w:r w:rsidRPr="00D97393">
        <w:rPr>
          <w:rFonts w:asciiTheme="minorBidi" w:hAnsiTheme="minorBidi" w:cstheme="minorBidi"/>
          <w:sz w:val="24"/>
          <w:szCs w:val="24"/>
        </w:rPr>
        <w:t xml:space="preserve"> the examples with which this chapter opened. </w:t>
      </w:r>
      <w:r w:rsidR="00AB6E01" w:rsidRPr="00D97393">
        <w:rPr>
          <w:rFonts w:asciiTheme="minorBidi" w:hAnsiTheme="minorBidi" w:cstheme="minorBidi"/>
          <w:sz w:val="24"/>
          <w:szCs w:val="24"/>
        </w:rPr>
        <w:t xml:space="preserve">In the first example, we </w:t>
      </w:r>
      <w:r w:rsidR="00997F61">
        <w:rPr>
          <w:rFonts w:asciiTheme="minorBidi" w:hAnsiTheme="minorBidi" w:cstheme="minorBidi"/>
          <w:sz w:val="24"/>
          <w:szCs w:val="24"/>
        </w:rPr>
        <w:t xml:space="preserve">saw a </w:t>
      </w:r>
      <w:r w:rsidR="00997F61">
        <w:rPr>
          <w:rFonts w:asciiTheme="minorBidi" w:hAnsiTheme="minorBidi" w:cstheme="minorBidi"/>
          <w:i/>
          <w:iCs/>
          <w:sz w:val="24"/>
          <w:szCs w:val="24"/>
        </w:rPr>
        <w:t xml:space="preserve">mishna </w:t>
      </w:r>
      <w:r w:rsidR="00997F61">
        <w:rPr>
          <w:rFonts w:asciiTheme="minorBidi" w:hAnsiTheme="minorBidi" w:cstheme="minorBidi"/>
          <w:sz w:val="24"/>
          <w:szCs w:val="24"/>
        </w:rPr>
        <w:t xml:space="preserve">whose plain meaning is </w:t>
      </w:r>
      <w:r w:rsidR="00AB6E01" w:rsidRPr="00D97393">
        <w:rPr>
          <w:rFonts w:asciiTheme="minorBidi" w:hAnsiTheme="minorBidi" w:cstheme="minorBidi"/>
          <w:sz w:val="24"/>
          <w:szCs w:val="24"/>
        </w:rPr>
        <w:t xml:space="preserve">that in </w:t>
      </w:r>
      <w:r w:rsidR="00EB0B83" w:rsidRPr="00D97393">
        <w:rPr>
          <w:rFonts w:asciiTheme="minorBidi" w:hAnsiTheme="minorBidi" w:cstheme="minorBidi"/>
          <w:sz w:val="24"/>
          <w:szCs w:val="24"/>
        </w:rPr>
        <w:t>order to be liable for an oath of testimony, it suffices that the testimony have potential practical force. However, the Gemara starts with a different assumption, according to which liability only applies if it would have been impossible to obligate the defendant</w:t>
      </w:r>
      <w:r w:rsidR="00715E23">
        <w:rPr>
          <w:rFonts w:asciiTheme="minorBidi" w:hAnsiTheme="minorBidi" w:cstheme="minorBidi"/>
          <w:sz w:val="24"/>
          <w:szCs w:val="24"/>
        </w:rPr>
        <w:t xml:space="preserve"> without </w:t>
      </w:r>
      <w:r w:rsidR="00715E23" w:rsidRPr="00D97393">
        <w:rPr>
          <w:rFonts w:asciiTheme="minorBidi" w:hAnsiTheme="minorBidi" w:cstheme="minorBidi"/>
          <w:sz w:val="24"/>
          <w:szCs w:val="24"/>
        </w:rPr>
        <w:t>these specific witnesses</w:t>
      </w:r>
      <w:r w:rsidR="00EB0B83" w:rsidRPr="00D97393">
        <w:rPr>
          <w:rFonts w:asciiTheme="minorBidi" w:hAnsiTheme="minorBidi" w:cstheme="minorBidi"/>
          <w:sz w:val="24"/>
          <w:szCs w:val="24"/>
        </w:rPr>
        <w:t>.</w:t>
      </w:r>
      <w:r w:rsidR="00BA6181" w:rsidRPr="00D97393">
        <w:rPr>
          <w:rStyle w:val="FootnoteReference"/>
          <w:rFonts w:asciiTheme="minorBidi" w:hAnsiTheme="minorBidi" w:cstheme="minorBidi"/>
          <w:sz w:val="24"/>
          <w:szCs w:val="24"/>
        </w:rPr>
        <w:footnoteReference w:id="5"/>
      </w:r>
      <w:r w:rsidR="00BA6181" w:rsidRPr="00D97393">
        <w:rPr>
          <w:rFonts w:asciiTheme="minorBidi" w:hAnsiTheme="minorBidi" w:cstheme="minorBidi"/>
          <w:sz w:val="24"/>
          <w:szCs w:val="24"/>
        </w:rPr>
        <w:t xml:space="preserve"> This position </w:t>
      </w:r>
      <w:proofErr w:type="gramStart"/>
      <w:r w:rsidR="00BA6181" w:rsidRPr="00D97393">
        <w:rPr>
          <w:rFonts w:asciiTheme="minorBidi" w:hAnsiTheme="minorBidi" w:cstheme="minorBidi"/>
          <w:sz w:val="24"/>
          <w:szCs w:val="24"/>
        </w:rPr>
        <w:t>is clearly contradicted</w:t>
      </w:r>
      <w:proofErr w:type="gramEnd"/>
      <w:r w:rsidR="00BA6181" w:rsidRPr="00D97393">
        <w:rPr>
          <w:rFonts w:asciiTheme="minorBidi" w:hAnsiTheme="minorBidi" w:cstheme="minorBidi"/>
          <w:sz w:val="24"/>
          <w:szCs w:val="24"/>
        </w:rPr>
        <w:t xml:space="preserve"> by the plain meaning of the </w:t>
      </w:r>
      <w:r w:rsidR="00893B80" w:rsidRPr="00762A3A">
        <w:rPr>
          <w:rFonts w:asciiTheme="minorBidi" w:hAnsiTheme="minorBidi" w:cstheme="minorBidi"/>
          <w:i/>
          <w:iCs/>
          <w:sz w:val="24"/>
          <w:szCs w:val="24"/>
        </w:rPr>
        <w:t>mishna</w:t>
      </w:r>
      <w:r w:rsidR="00BA6181" w:rsidRPr="00D97393">
        <w:rPr>
          <w:rFonts w:asciiTheme="minorBidi" w:hAnsiTheme="minorBidi" w:cstheme="minorBidi"/>
          <w:sz w:val="24"/>
          <w:szCs w:val="24"/>
        </w:rPr>
        <w:t xml:space="preserve">. Therefore, in order to retain the basic premise of the Gemara, on one hand, and remain committed to the Mishna, on the other, the solution was to find an </w:t>
      </w:r>
      <w:r w:rsidR="00216ACE" w:rsidRPr="00D97393">
        <w:rPr>
          <w:rFonts w:asciiTheme="minorBidi" w:hAnsiTheme="minorBidi" w:cstheme="minorBidi"/>
          <w:sz w:val="24"/>
          <w:szCs w:val="24"/>
        </w:rPr>
        <w:t xml:space="preserve">exceptional case in which it is possible to rule </w:t>
      </w:r>
      <w:r w:rsidR="00BA6181" w:rsidRPr="00D97393">
        <w:rPr>
          <w:rFonts w:asciiTheme="minorBidi" w:hAnsiTheme="minorBidi" w:cstheme="minorBidi"/>
          <w:sz w:val="24"/>
          <w:szCs w:val="24"/>
        </w:rPr>
        <w:t>in accordance with the Mishna</w:t>
      </w:r>
      <w:r w:rsidR="00423074">
        <w:rPr>
          <w:rFonts w:asciiTheme="minorBidi" w:hAnsiTheme="minorBidi" w:cstheme="minorBidi"/>
          <w:sz w:val="24"/>
          <w:szCs w:val="24"/>
        </w:rPr>
        <w:t xml:space="preserve"> </w:t>
      </w:r>
      <w:r w:rsidR="00216ACE" w:rsidRPr="00D97393">
        <w:rPr>
          <w:rFonts w:asciiTheme="minorBidi" w:hAnsiTheme="minorBidi" w:cstheme="minorBidi"/>
          <w:sz w:val="24"/>
          <w:szCs w:val="24"/>
        </w:rPr>
        <w:t>without contradicting the principle of the Gemara, and for that purpose</w:t>
      </w:r>
      <w:r w:rsidR="00423074">
        <w:rPr>
          <w:rFonts w:asciiTheme="minorBidi" w:hAnsiTheme="minorBidi" w:cstheme="minorBidi"/>
          <w:sz w:val="24"/>
          <w:szCs w:val="24"/>
        </w:rPr>
        <w:t>,</w:t>
      </w:r>
      <w:r w:rsidR="00BA6181" w:rsidRPr="00D97393">
        <w:rPr>
          <w:rFonts w:asciiTheme="minorBidi" w:hAnsiTheme="minorBidi" w:cstheme="minorBidi"/>
          <w:sz w:val="24"/>
          <w:szCs w:val="24"/>
        </w:rPr>
        <w:t xml:space="preserve"> the Gemara brings the </w:t>
      </w:r>
      <w:r w:rsidR="00BA6181" w:rsidRPr="00D97393">
        <w:rPr>
          <w:rFonts w:asciiTheme="minorBidi" w:hAnsiTheme="minorBidi" w:cstheme="minorBidi"/>
          <w:i/>
          <w:iCs/>
          <w:sz w:val="24"/>
          <w:szCs w:val="24"/>
        </w:rPr>
        <w:t>ukimta</w:t>
      </w:r>
      <w:r w:rsidR="00BA6181" w:rsidRPr="00D97393">
        <w:rPr>
          <w:rFonts w:asciiTheme="minorBidi" w:hAnsiTheme="minorBidi" w:cstheme="minorBidi"/>
          <w:sz w:val="24"/>
          <w:szCs w:val="24"/>
        </w:rPr>
        <w:t>: "</w:t>
      </w:r>
      <w:r w:rsidR="00BA6181" w:rsidRPr="00D97393">
        <w:rPr>
          <w:rFonts w:asciiTheme="minorBidi" w:eastAsiaTheme="minorHAnsi" w:hAnsiTheme="minorBidi" w:cstheme="minorBidi"/>
          <w:sz w:val="24"/>
          <w:szCs w:val="24"/>
        </w:rPr>
        <w:t xml:space="preserve">Here we are discussing [a case] where, for example, the second set, at the time of the denial of the first set, were related through their wives; and their wives were dying." </w:t>
      </w:r>
      <w:r w:rsidR="0009195C">
        <w:rPr>
          <w:rFonts w:asciiTheme="minorBidi" w:eastAsiaTheme="minorHAnsi" w:hAnsiTheme="minorBidi" w:cstheme="minorBidi"/>
          <w:sz w:val="24"/>
          <w:szCs w:val="24"/>
        </w:rPr>
        <w:t>T</w:t>
      </w:r>
      <w:r w:rsidR="00BA6181" w:rsidRPr="00D97393">
        <w:rPr>
          <w:rFonts w:asciiTheme="minorBidi" w:eastAsiaTheme="minorHAnsi" w:hAnsiTheme="minorBidi" w:cstheme="minorBidi"/>
          <w:sz w:val="24"/>
          <w:szCs w:val="24"/>
        </w:rPr>
        <w:t xml:space="preserve">his limitation </w:t>
      </w:r>
      <w:proofErr w:type="gramStart"/>
      <w:r w:rsidR="00DC6248">
        <w:rPr>
          <w:rFonts w:asciiTheme="minorBidi" w:eastAsiaTheme="minorHAnsi" w:hAnsiTheme="minorBidi" w:cstheme="minorBidi"/>
          <w:sz w:val="24"/>
          <w:szCs w:val="24"/>
        </w:rPr>
        <w:t>is not even hinted</w:t>
      </w:r>
      <w:proofErr w:type="gramEnd"/>
      <w:r w:rsidR="00DC6248">
        <w:rPr>
          <w:rFonts w:asciiTheme="minorBidi" w:eastAsiaTheme="minorHAnsi" w:hAnsiTheme="minorBidi" w:cstheme="minorBidi"/>
          <w:sz w:val="24"/>
          <w:szCs w:val="24"/>
        </w:rPr>
        <w:t xml:space="preserve"> in the Mishna, and </w:t>
      </w:r>
      <w:r w:rsidR="00711753">
        <w:rPr>
          <w:rFonts w:asciiTheme="minorBidi" w:eastAsiaTheme="minorHAnsi" w:hAnsiTheme="minorBidi" w:cstheme="minorBidi"/>
          <w:sz w:val="24"/>
          <w:szCs w:val="24"/>
        </w:rPr>
        <w:t xml:space="preserve">effectively </w:t>
      </w:r>
      <w:r w:rsidR="0009195C">
        <w:rPr>
          <w:rFonts w:asciiTheme="minorBidi" w:eastAsiaTheme="minorHAnsi" w:hAnsiTheme="minorBidi" w:cstheme="minorBidi"/>
          <w:sz w:val="24"/>
          <w:szCs w:val="24"/>
        </w:rPr>
        <w:t>means</w:t>
      </w:r>
      <w:r w:rsidR="0009195C" w:rsidRPr="00D97393">
        <w:rPr>
          <w:rFonts w:asciiTheme="minorBidi" w:eastAsiaTheme="minorHAnsi" w:hAnsiTheme="minorBidi" w:cstheme="minorBidi"/>
          <w:sz w:val="24"/>
          <w:szCs w:val="24"/>
        </w:rPr>
        <w:t xml:space="preserve"> </w:t>
      </w:r>
      <w:r w:rsidR="00BA6181" w:rsidRPr="00D97393">
        <w:rPr>
          <w:rFonts w:asciiTheme="minorBidi" w:eastAsiaTheme="minorHAnsi" w:hAnsiTheme="minorBidi" w:cstheme="minorBidi"/>
          <w:sz w:val="24"/>
          <w:szCs w:val="24"/>
        </w:rPr>
        <w:t xml:space="preserve">that in the vast majority of cases, </w:t>
      </w:r>
      <w:r w:rsidR="00BA6181" w:rsidRPr="00D97393">
        <w:rPr>
          <w:rFonts w:asciiTheme="minorBidi" w:hAnsiTheme="minorBidi" w:cstheme="minorBidi"/>
          <w:sz w:val="24"/>
          <w:szCs w:val="24"/>
        </w:rPr>
        <w:t xml:space="preserve">the law will not be as stated in the </w:t>
      </w:r>
      <w:r w:rsidR="00BA6181" w:rsidRPr="008C40E8">
        <w:rPr>
          <w:rFonts w:asciiTheme="minorBidi" w:hAnsiTheme="minorBidi" w:cstheme="minorBidi"/>
          <w:sz w:val="24"/>
          <w:szCs w:val="24"/>
        </w:rPr>
        <w:t>Mishna</w:t>
      </w:r>
      <w:r w:rsidR="00DD68DB">
        <w:rPr>
          <w:rFonts w:asciiTheme="minorBidi" w:hAnsiTheme="minorBidi" w:cstheme="minorBidi"/>
          <w:sz w:val="24"/>
          <w:szCs w:val="24"/>
        </w:rPr>
        <w:t>.</w:t>
      </w:r>
      <w:r w:rsidR="00BA6181" w:rsidRPr="00D97393">
        <w:rPr>
          <w:rFonts w:asciiTheme="minorBidi" w:hAnsiTheme="minorBidi" w:cstheme="minorBidi"/>
          <w:sz w:val="24"/>
          <w:szCs w:val="24"/>
        </w:rPr>
        <w:t xml:space="preserve"> </w:t>
      </w:r>
      <w:r w:rsidR="00DD68DB">
        <w:rPr>
          <w:rFonts w:asciiTheme="minorBidi" w:hAnsiTheme="minorBidi" w:cstheme="minorBidi"/>
          <w:sz w:val="24"/>
          <w:szCs w:val="24"/>
        </w:rPr>
        <w:t xml:space="preserve">The </w:t>
      </w:r>
      <w:r w:rsidR="00DD68DB">
        <w:rPr>
          <w:rFonts w:asciiTheme="minorBidi" w:hAnsiTheme="minorBidi" w:cstheme="minorBidi"/>
          <w:i/>
          <w:iCs/>
          <w:sz w:val="24"/>
          <w:szCs w:val="24"/>
        </w:rPr>
        <w:t xml:space="preserve">ukimta </w:t>
      </w:r>
      <w:r w:rsidR="00DD68DB">
        <w:rPr>
          <w:rFonts w:asciiTheme="minorBidi" w:hAnsiTheme="minorBidi" w:cstheme="minorBidi"/>
          <w:sz w:val="24"/>
          <w:szCs w:val="24"/>
        </w:rPr>
        <w:t xml:space="preserve">offers </w:t>
      </w:r>
      <w:r w:rsidR="00BA6181" w:rsidRPr="00D97393">
        <w:rPr>
          <w:rFonts w:asciiTheme="minorBidi" w:hAnsiTheme="minorBidi" w:cstheme="minorBidi"/>
          <w:sz w:val="24"/>
          <w:szCs w:val="24"/>
        </w:rPr>
        <w:t xml:space="preserve">a way </w:t>
      </w:r>
      <w:r w:rsidR="006678CE">
        <w:rPr>
          <w:rFonts w:asciiTheme="minorBidi" w:hAnsiTheme="minorBidi" w:cstheme="minorBidi"/>
          <w:sz w:val="24"/>
          <w:szCs w:val="24"/>
        </w:rPr>
        <w:t>to</w:t>
      </w:r>
      <w:r w:rsidR="006678CE" w:rsidRPr="00D97393">
        <w:rPr>
          <w:rFonts w:asciiTheme="minorBidi" w:hAnsiTheme="minorBidi" w:cstheme="minorBidi"/>
          <w:sz w:val="24"/>
          <w:szCs w:val="24"/>
        </w:rPr>
        <w:t xml:space="preserve"> </w:t>
      </w:r>
      <w:r w:rsidR="006678CE">
        <w:rPr>
          <w:rFonts w:asciiTheme="minorBidi" w:hAnsiTheme="minorBidi" w:cstheme="minorBidi"/>
          <w:sz w:val="24"/>
          <w:szCs w:val="24"/>
        </w:rPr>
        <w:t>maintain</w:t>
      </w:r>
      <w:r w:rsidR="00BA6181" w:rsidRPr="00D97393">
        <w:rPr>
          <w:rFonts w:asciiTheme="minorBidi" w:hAnsiTheme="minorBidi" w:cstheme="minorBidi"/>
          <w:sz w:val="24"/>
          <w:szCs w:val="24"/>
        </w:rPr>
        <w:t xml:space="preserve"> the basic premise of the Gemara without saying the </w:t>
      </w:r>
      <w:r w:rsidR="006678CE" w:rsidRPr="00762A3A">
        <w:rPr>
          <w:rFonts w:asciiTheme="minorBidi" w:hAnsiTheme="minorBidi" w:cstheme="minorBidi"/>
          <w:i/>
          <w:iCs/>
          <w:sz w:val="24"/>
          <w:szCs w:val="24"/>
        </w:rPr>
        <w:t>m</w:t>
      </w:r>
      <w:r w:rsidR="00BA6181" w:rsidRPr="00762A3A">
        <w:rPr>
          <w:rFonts w:asciiTheme="minorBidi" w:hAnsiTheme="minorBidi" w:cstheme="minorBidi"/>
          <w:i/>
          <w:iCs/>
          <w:sz w:val="24"/>
          <w:szCs w:val="24"/>
        </w:rPr>
        <w:t>ishna</w:t>
      </w:r>
      <w:r w:rsidR="00BA6181" w:rsidRPr="00D97393">
        <w:rPr>
          <w:rFonts w:asciiTheme="minorBidi" w:hAnsiTheme="minorBidi" w:cstheme="minorBidi"/>
          <w:sz w:val="24"/>
          <w:szCs w:val="24"/>
        </w:rPr>
        <w:t xml:space="preserve"> is </w:t>
      </w:r>
      <w:r w:rsidR="00EA677C" w:rsidRPr="00D97393">
        <w:rPr>
          <w:rFonts w:asciiTheme="minorBidi" w:hAnsiTheme="minorBidi" w:cstheme="minorBidi"/>
          <w:sz w:val="24"/>
          <w:szCs w:val="24"/>
        </w:rPr>
        <w:t>completely incorrect.</w:t>
      </w:r>
    </w:p>
    <w:p w14:paraId="2A073E94" w14:textId="77777777" w:rsidR="00EA677C" w:rsidRPr="00D97393" w:rsidRDefault="00EA677C" w:rsidP="00296694">
      <w:pPr>
        <w:spacing w:line="240" w:lineRule="auto"/>
        <w:ind w:firstLine="567"/>
        <w:rPr>
          <w:rFonts w:asciiTheme="minorBidi" w:hAnsiTheme="minorBidi" w:cstheme="minorBidi"/>
          <w:sz w:val="24"/>
          <w:szCs w:val="24"/>
        </w:rPr>
      </w:pPr>
    </w:p>
    <w:p w14:paraId="72F87061" w14:textId="1AFFFCBA" w:rsidR="00216ACE"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lastRenderedPageBreak/>
        <w:t>The sam</w:t>
      </w:r>
      <w:r w:rsidR="00545A4E" w:rsidRPr="00D97393">
        <w:rPr>
          <w:rFonts w:asciiTheme="minorBidi" w:hAnsiTheme="minorBidi" w:cstheme="minorBidi"/>
          <w:sz w:val="24"/>
          <w:szCs w:val="24"/>
        </w:rPr>
        <w:t xml:space="preserve">e is true in the second example. The plain meaning of the </w:t>
      </w:r>
      <w:r w:rsidR="00EC2EB1" w:rsidRPr="00762A3A">
        <w:rPr>
          <w:rFonts w:asciiTheme="minorBidi" w:hAnsiTheme="minorBidi" w:cstheme="minorBidi"/>
          <w:i/>
          <w:iCs/>
          <w:sz w:val="24"/>
          <w:szCs w:val="24"/>
        </w:rPr>
        <w:t>mishna</w:t>
      </w:r>
      <w:r w:rsidR="00EC2EB1" w:rsidRPr="00D97393">
        <w:rPr>
          <w:rFonts w:asciiTheme="minorBidi" w:hAnsiTheme="minorBidi" w:cstheme="minorBidi"/>
          <w:sz w:val="24"/>
          <w:szCs w:val="24"/>
        </w:rPr>
        <w:t xml:space="preserve"> </w:t>
      </w:r>
      <w:r w:rsidR="00545A4E" w:rsidRPr="00D97393">
        <w:rPr>
          <w:rFonts w:asciiTheme="minorBidi" w:hAnsiTheme="minorBidi" w:cstheme="minorBidi"/>
          <w:sz w:val="24"/>
          <w:szCs w:val="24"/>
        </w:rPr>
        <w:t>that states: "</w:t>
      </w:r>
      <w:r w:rsidR="00545A4E" w:rsidRPr="00D97393">
        <w:rPr>
          <w:rFonts w:asciiTheme="minorBidi" w:eastAsiaTheme="minorHAnsi" w:hAnsiTheme="minorBidi" w:cstheme="minorBidi"/>
          <w:sz w:val="24"/>
          <w:szCs w:val="24"/>
        </w:rPr>
        <w:t xml:space="preserve">If two [persons] were passing one another in the public domain, one [of them] running and the other walking, or both of them running, and they were injured by each other, both of them are exempt," is that </w:t>
      </w:r>
      <w:r w:rsidR="00545A4E" w:rsidRPr="00D97393">
        <w:rPr>
          <w:rFonts w:asciiTheme="minorBidi" w:hAnsiTheme="minorBidi" w:cstheme="minorBidi"/>
          <w:sz w:val="24"/>
          <w:szCs w:val="24"/>
        </w:rPr>
        <w:t xml:space="preserve">in any case of mutual damage between a runner and a walker, or between two runners, both parties are exempt, and there is no difference between a runner and a walker. The Gemara that interprets the </w:t>
      </w:r>
      <w:r w:rsidR="00655485" w:rsidRPr="00762A3A">
        <w:rPr>
          <w:rFonts w:asciiTheme="minorBidi" w:hAnsiTheme="minorBidi" w:cstheme="minorBidi"/>
          <w:i/>
          <w:iCs/>
          <w:sz w:val="24"/>
          <w:szCs w:val="24"/>
        </w:rPr>
        <w:t>mishna</w:t>
      </w:r>
      <w:r w:rsidR="00655485" w:rsidRPr="00D97393">
        <w:rPr>
          <w:rFonts w:asciiTheme="minorBidi" w:hAnsiTheme="minorBidi" w:cstheme="minorBidi"/>
          <w:sz w:val="24"/>
          <w:szCs w:val="24"/>
        </w:rPr>
        <w:t xml:space="preserve"> </w:t>
      </w:r>
      <w:r w:rsidR="00545A4E" w:rsidRPr="00D97393">
        <w:rPr>
          <w:rFonts w:asciiTheme="minorBidi" w:hAnsiTheme="minorBidi" w:cstheme="minorBidi"/>
          <w:sz w:val="24"/>
          <w:szCs w:val="24"/>
        </w:rPr>
        <w:t xml:space="preserve">as referring to a case of running on "Shabbat eve at twilight" is not explaining the plain meaning of the </w:t>
      </w:r>
      <w:proofErr w:type="gramStart"/>
      <w:r w:rsidR="0040073E" w:rsidRPr="00762A3A">
        <w:rPr>
          <w:rFonts w:asciiTheme="minorBidi" w:hAnsiTheme="minorBidi" w:cstheme="minorBidi"/>
          <w:i/>
          <w:iCs/>
          <w:sz w:val="24"/>
          <w:szCs w:val="24"/>
        </w:rPr>
        <w:t>mishna</w:t>
      </w:r>
      <w:r w:rsidR="0040073E">
        <w:rPr>
          <w:rFonts w:asciiTheme="minorBidi" w:hAnsiTheme="minorBidi" w:cstheme="minorBidi"/>
          <w:sz w:val="24"/>
          <w:szCs w:val="24"/>
        </w:rPr>
        <w:t>, but</w:t>
      </w:r>
      <w:proofErr w:type="gramEnd"/>
      <w:r w:rsidR="00545A4E" w:rsidRPr="00D97393">
        <w:rPr>
          <w:rFonts w:asciiTheme="minorBidi" w:hAnsiTheme="minorBidi" w:cstheme="minorBidi"/>
          <w:sz w:val="24"/>
          <w:szCs w:val="24"/>
        </w:rPr>
        <w:t xml:space="preserve"> wishes to rule in accordance with a </w:t>
      </w:r>
      <w:r w:rsidR="00D620DE">
        <w:rPr>
          <w:rFonts w:asciiTheme="minorBidi" w:hAnsiTheme="minorBidi" w:cstheme="minorBidi"/>
          <w:sz w:val="24"/>
          <w:szCs w:val="24"/>
        </w:rPr>
        <w:t xml:space="preserve">different </w:t>
      </w:r>
      <w:r w:rsidR="00545A4E" w:rsidRPr="00D97393">
        <w:rPr>
          <w:rFonts w:asciiTheme="minorBidi" w:hAnsiTheme="minorBidi" w:cstheme="minorBidi"/>
          <w:sz w:val="24"/>
          <w:szCs w:val="24"/>
        </w:rPr>
        <w:t xml:space="preserve">Tannaitic opinion, which distinguishes between a runner and a walker. </w:t>
      </w:r>
      <w:r w:rsidR="00D620DE">
        <w:rPr>
          <w:rFonts w:asciiTheme="minorBidi" w:hAnsiTheme="minorBidi" w:cstheme="minorBidi"/>
          <w:sz w:val="24"/>
          <w:szCs w:val="24"/>
        </w:rPr>
        <w:t>I</w:t>
      </w:r>
      <w:r w:rsidR="00545A4E" w:rsidRPr="00D97393">
        <w:rPr>
          <w:rFonts w:asciiTheme="minorBidi" w:hAnsiTheme="minorBidi" w:cstheme="minorBidi"/>
          <w:sz w:val="24"/>
          <w:szCs w:val="24"/>
        </w:rPr>
        <w:t xml:space="preserve">nstead of disagreeing with the Mishna directly, it exploits this </w:t>
      </w:r>
      <w:r w:rsidR="00545A4E" w:rsidRPr="00D97393">
        <w:rPr>
          <w:rFonts w:asciiTheme="minorBidi" w:hAnsiTheme="minorBidi" w:cstheme="minorBidi"/>
          <w:i/>
          <w:iCs/>
          <w:sz w:val="24"/>
          <w:szCs w:val="24"/>
        </w:rPr>
        <w:t>ukimta</w:t>
      </w:r>
      <w:r w:rsidR="00545A4E" w:rsidRPr="00D97393">
        <w:rPr>
          <w:rFonts w:asciiTheme="minorBidi" w:hAnsiTheme="minorBidi" w:cstheme="minorBidi"/>
          <w:sz w:val="24"/>
          <w:szCs w:val="24"/>
        </w:rPr>
        <w:t xml:space="preserve">, which allows us to reconcile the </w:t>
      </w:r>
      <w:r w:rsidR="00D620DE" w:rsidRPr="00762A3A">
        <w:rPr>
          <w:rFonts w:asciiTheme="minorBidi" w:hAnsiTheme="minorBidi" w:cstheme="minorBidi"/>
          <w:i/>
          <w:iCs/>
          <w:sz w:val="24"/>
          <w:szCs w:val="24"/>
        </w:rPr>
        <w:t>mishna</w:t>
      </w:r>
      <w:r w:rsidR="00D620DE" w:rsidRPr="00D97393">
        <w:rPr>
          <w:rFonts w:asciiTheme="minorBidi" w:hAnsiTheme="minorBidi" w:cstheme="minorBidi"/>
          <w:sz w:val="24"/>
          <w:szCs w:val="24"/>
        </w:rPr>
        <w:t xml:space="preserve"> </w:t>
      </w:r>
      <w:r w:rsidR="00545A4E" w:rsidRPr="00D97393">
        <w:rPr>
          <w:rFonts w:asciiTheme="minorBidi" w:hAnsiTheme="minorBidi" w:cstheme="minorBidi"/>
          <w:sz w:val="24"/>
          <w:szCs w:val="24"/>
        </w:rPr>
        <w:t xml:space="preserve">with the </w:t>
      </w:r>
      <w:r w:rsidR="00D620DE" w:rsidRPr="00762A3A">
        <w:rPr>
          <w:rFonts w:asciiTheme="minorBidi" w:hAnsiTheme="minorBidi" w:cstheme="minorBidi"/>
          <w:i/>
          <w:iCs/>
          <w:sz w:val="24"/>
          <w:szCs w:val="24"/>
        </w:rPr>
        <w:t>halakha</w:t>
      </w:r>
      <w:r w:rsidR="00545A4E" w:rsidRPr="00D97393">
        <w:rPr>
          <w:rFonts w:asciiTheme="minorBidi" w:hAnsiTheme="minorBidi" w:cstheme="minorBidi"/>
          <w:sz w:val="24"/>
          <w:szCs w:val="24"/>
        </w:rPr>
        <w:t xml:space="preserve">. </w:t>
      </w:r>
    </w:p>
    <w:p w14:paraId="3FFC376B" w14:textId="77777777" w:rsidR="00C74365" w:rsidRPr="00D97393" w:rsidRDefault="00C74365" w:rsidP="00296694">
      <w:pPr>
        <w:spacing w:line="240" w:lineRule="auto"/>
        <w:rPr>
          <w:rFonts w:asciiTheme="minorBidi" w:hAnsiTheme="minorBidi" w:cstheme="minorBidi"/>
          <w:sz w:val="24"/>
          <w:szCs w:val="24"/>
        </w:rPr>
      </w:pPr>
    </w:p>
    <w:p w14:paraId="49E6D937" w14:textId="7226CC10" w:rsidR="00216ACE"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This is also how</w:t>
      </w:r>
      <w:r w:rsidR="00C74365" w:rsidRPr="00D97393">
        <w:rPr>
          <w:rFonts w:asciiTheme="minorBidi" w:hAnsiTheme="minorBidi" w:cstheme="minorBidi"/>
          <w:sz w:val="24"/>
          <w:szCs w:val="24"/>
        </w:rPr>
        <w:t xml:space="preserve"> we can understand the Talmudic passage regarding kneeling in the thanksgiving blessing in </w:t>
      </w:r>
      <w:r w:rsidR="00C74365" w:rsidRPr="00D97393">
        <w:rPr>
          <w:rFonts w:asciiTheme="minorBidi" w:hAnsiTheme="minorBidi" w:cstheme="minorBidi"/>
          <w:i/>
          <w:iCs/>
          <w:sz w:val="24"/>
          <w:szCs w:val="24"/>
        </w:rPr>
        <w:t>Shemoneh Esre</w:t>
      </w:r>
      <w:r w:rsidR="00B57FA5">
        <w:rPr>
          <w:rFonts w:asciiTheme="minorBidi" w:hAnsiTheme="minorBidi" w:cstheme="minorBidi"/>
          <w:i/>
          <w:iCs/>
          <w:sz w:val="24"/>
          <w:szCs w:val="24"/>
        </w:rPr>
        <w:t>i</w:t>
      </w:r>
      <w:r w:rsidR="00C74365" w:rsidRPr="00D97393">
        <w:rPr>
          <w:rFonts w:asciiTheme="minorBidi" w:hAnsiTheme="minorBidi" w:cstheme="minorBidi"/>
          <w:sz w:val="24"/>
          <w:szCs w:val="24"/>
        </w:rPr>
        <w:t xml:space="preserve">. Rava maintains that one should kneel at the beginning and at the end of the blessing, as he saw was the custom of his teachers. This custom stands in opposition to </w:t>
      </w:r>
      <w:r w:rsidR="00E97769">
        <w:rPr>
          <w:rFonts w:asciiTheme="minorBidi" w:hAnsiTheme="minorBidi" w:cstheme="minorBidi"/>
          <w:sz w:val="24"/>
          <w:szCs w:val="24"/>
        </w:rPr>
        <w:t>an explicit statement</w:t>
      </w:r>
      <w:r w:rsidR="00C74365" w:rsidRPr="00D97393">
        <w:rPr>
          <w:rFonts w:asciiTheme="minorBidi" w:hAnsiTheme="minorBidi" w:cstheme="minorBidi"/>
          <w:sz w:val="24"/>
          <w:szCs w:val="24"/>
        </w:rPr>
        <w:t xml:space="preserve"> in a </w:t>
      </w:r>
      <w:r w:rsidR="00E97769" w:rsidRPr="00762A3A">
        <w:rPr>
          <w:rFonts w:asciiTheme="minorBidi" w:hAnsiTheme="minorBidi" w:cstheme="minorBidi"/>
          <w:i/>
          <w:iCs/>
          <w:sz w:val="24"/>
          <w:szCs w:val="24"/>
        </w:rPr>
        <w:t>b</w:t>
      </w:r>
      <w:r w:rsidR="00C74365" w:rsidRPr="00762A3A">
        <w:rPr>
          <w:rFonts w:asciiTheme="minorBidi" w:hAnsiTheme="minorBidi" w:cstheme="minorBidi"/>
          <w:i/>
          <w:iCs/>
          <w:sz w:val="24"/>
          <w:szCs w:val="24"/>
        </w:rPr>
        <w:t>araita</w:t>
      </w:r>
      <w:r w:rsidR="00C74365" w:rsidRPr="00D97393">
        <w:rPr>
          <w:rFonts w:asciiTheme="minorBidi" w:hAnsiTheme="minorBidi" w:cstheme="minorBidi"/>
          <w:sz w:val="24"/>
          <w:szCs w:val="24"/>
        </w:rPr>
        <w:t xml:space="preserve">: "It is reprehensible." The Gemara interprets the </w:t>
      </w:r>
      <w:r w:rsidR="00E97769" w:rsidRPr="00762A3A">
        <w:rPr>
          <w:rFonts w:asciiTheme="minorBidi" w:hAnsiTheme="minorBidi" w:cstheme="minorBidi"/>
          <w:i/>
          <w:iCs/>
          <w:sz w:val="24"/>
          <w:szCs w:val="24"/>
        </w:rPr>
        <w:t>baraita</w:t>
      </w:r>
      <w:r w:rsidR="00E97769" w:rsidRPr="00D97393">
        <w:rPr>
          <w:rFonts w:asciiTheme="minorBidi" w:hAnsiTheme="minorBidi" w:cstheme="minorBidi"/>
          <w:sz w:val="24"/>
          <w:szCs w:val="24"/>
        </w:rPr>
        <w:t xml:space="preserve"> </w:t>
      </w:r>
      <w:r w:rsidR="00C74365" w:rsidRPr="00D97393">
        <w:rPr>
          <w:rFonts w:asciiTheme="minorBidi" w:hAnsiTheme="minorBidi" w:cstheme="minorBidi"/>
          <w:sz w:val="24"/>
          <w:szCs w:val="24"/>
        </w:rPr>
        <w:t xml:space="preserve">as dealing with the thanksgiving blessing in </w:t>
      </w:r>
      <w:r w:rsidR="00C74365" w:rsidRPr="00D97393">
        <w:rPr>
          <w:rFonts w:asciiTheme="minorBidi" w:hAnsiTheme="minorBidi" w:cstheme="minorBidi"/>
          <w:i/>
          <w:iCs/>
          <w:sz w:val="24"/>
          <w:szCs w:val="24"/>
        </w:rPr>
        <w:t xml:space="preserve">Birkat </w:t>
      </w:r>
      <w:r w:rsidR="00B57FA5">
        <w:rPr>
          <w:rFonts w:asciiTheme="minorBidi" w:hAnsiTheme="minorBidi" w:cstheme="minorBidi"/>
          <w:i/>
          <w:iCs/>
          <w:sz w:val="24"/>
          <w:szCs w:val="24"/>
        </w:rPr>
        <w:t>H</w:t>
      </w:r>
      <w:r w:rsidR="00C74365" w:rsidRPr="00D97393">
        <w:rPr>
          <w:rFonts w:asciiTheme="minorBidi" w:hAnsiTheme="minorBidi" w:cstheme="minorBidi"/>
          <w:i/>
          <w:iCs/>
          <w:sz w:val="24"/>
          <w:szCs w:val="24"/>
        </w:rPr>
        <w:t>a-</w:t>
      </w:r>
      <w:r w:rsidR="00342930">
        <w:rPr>
          <w:rFonts w:asciiTheme="minorBidi" w:hAnsiTheme="minorBidi" w:cstheme="minorBidi"/>
          <w:i/>
          <w:iCs/>
          <w:sz w:val="24"/>
          <w:szCs w:val="24"/>
        </w:rPr>
        <w:t>m</w:t>
      </w:r>
      <w:r w:rsidR="00342930" w:rsidRPr="00D97393">
        <w:rPr>
          <w:rFonts w:asciiTheme="minorBidi" w:hAnsiTheme="minorBidi" w:cstheme="minorBidi"/>
          <w:i/>
          <w:iCs/>
          <w:sz w:val="24"/>
          <w:szCs w:val="24"/>
        </w:rPr>
        <w:t>azon</w:t>
      </w:r>
      <w:r w:rsidR="00EA28C6" w:rsidRPr="00D97393">
        <w:rPr>
          <w:rFonts w:asciiTheme="minorBidi" w:hAnsiTheme="minorBidi" w:cstheme="minorBidi"/>
          <w:sz w:val="24"/>
          <w:szCs w:val="24"/>
        </w:rPr>
        <w:t xml:space="preserve">, </w:t>
      </w:r>
      <w:r w:rsidR="00342930">
        <w:rPr>
          <w:rFonts w:asciiTheme="minorBidi" w:hAnsiTheme="minorBidi" w:cstheme="minorBidi"/>
          <w:sz w:val="24"/>
          <w:szCs w:val="24"/>
        </w:rPr>
        <w:t>thus</w:t>
      </w:r>
      <w:r w:rsidR="00EA28C6" w:rsidRPr="00D97393">
        <w:rPr>
          <w:rFonts w:asciiTheme="minorBidi" w:hAnsiTheme="minorBidi" w:cstheme="minorBidi"/>
          <w:sz w:val="24"/>
          <w:szCs w:val="24"/>
        </w:rPr>
        <w:t xml:space="preserve"> allow</w:t>
      </w:r>
      <w:r w:rsidR="00342930">
        <w:rPr>
          <w:rFonts w:asciiTheme="minorBidi" w:hAnsiTheme="minorBidi" w:cstheme="minorBidi"/>
          <w:sz w:val="24"/>
          <w:szCs w:val="24"/>
        </w:rPr>
        <w:t>ing</w:t>
      </w:r>
      <w:r w:rsidR="00EA28C6" w:rsidRPr="00D97393">
        <w:rPr>
          <w:rFonts w:asciiTheme="minorBidi" w:hAnsiTheme="minorBidi" w:cstheme="minorBidi"/>
          <w:sz w:val="24"/>
          <w:szCs w:val="24"/>
        </w:rPr>
        <w:t xml:space="preserve"> us to rule in accordance with Rava, even though his position runs counter to the plain meaning of the Tannaitic source, without rejecting the Tannaitic source</w:t>
      </w:r>
      <w:r w:rsidR="00EA28C6" w:rsidRPr="00D97393">
        <w:rPr>
          <w:rFonts w:asciiTheme="minorBidi" w:hAnsiTheme="minorBidi" w:cstheme="minorBidi"/>
          <w:i/>
          <w:iCs/>
          <w:sz w:val="24"/>
          <w:szCs w:val="24"/>
        </w:rPr>
        <w:t>.</w:t>
      </w:r>
    </w:p>
    <w:p w14:paraId="3827E88D" w14:textId="77777777" w:rsidR="00EA28C6" w:rsidRPr="00D97393" w:rsidRDefault="00EA28C6" w:rsidP="00296694">
      <w:pPr>
        <w:spacing w:line="240" w:lineRule="auto"/>
        <w:ind w:firstLine="567"/>
        <w:rPr>
          <w:rFonts w:asciiTheme="minorBidi" w:hAnsiTheme="minorBidi" w:cstheme="minorBidi"/>
          <w:sz w:val="24"/>
          <w:szCs w:val="24"/>
        </w:rPr>
      </w:pPr>
    </w:p>
    <w:p w14:paraId="6E112D54" w14:textId="1C5E3BF3" w:rsidR="00216ACE" w:rsidRPr="00D97393" w:rsidRDefault="00384C1D" w:rsidP="00296694">
      <w:pPr>
        <w:spacing w:line="240" w:lineRule="auto"/>
        <w:ind w:firstLine="567"/>
        <w:rPr>
          <w:rFonts w:asciiTheme="minorBidi" w:hAnsiTheme="minorBidi" w:cstheme="minorBidi"/>
          <w:sz w:val="24"/>
          <w:szCs w:val="24"/>
        </w:rPr>
      </w:pPr>
      <w:r>
        <w:rPr>
          <w:rFonts w:asciiTheme="minorBidi" w:hAnsiTheme="minorBidi" w:cstheme="minorBidi"/>
          <w:sz w:val="24"/>
          <w:szCs w:val="24"/>
        </w:rPr>
        <w:t>With regard to</w:t>
      </w:r>
      <w:r w:rsidR="00EA28C6" w:rsidRPr="00D97393">
        <w:rPr>
          <w:rFonts w:asciiTheme="minorBidi" w:hAnsiTheme="minorBidi" w:cstheme="minorBidi"/>
          <w:sz w:val="24"/>
          <w:szCs w:val="24"/>
        </w:rPr>
        <w:t xml:space="preserve"> the Tosefta regarding the nature of </w:t>
      </w:r>
      <w:r w:rsidR="00A11B63" w:rsidRPr="00D97393">
        <w:rPr>
          <w:rFonts w:asciiTheme="minorBidi" w:hAnsiTheme="minorBidi" w:cstheme="minorBidi"/>
          <w:sz w:val="24"/>
          <w:szCs w:val="24"/>
        </w:rPr>
        <w:t>an</w:t>
      </w:r>
      <w:r w:rsidR="00EA28C6" w:rsidRPr="00D97393">
        <w:rPr>
          <w:rFonts w:asciiTheme="minorBidi" w:hAnsiTheme="minorBidi" w:cstheme="minorBidi"/>
          <w:sz w:val="24"/>
          <w:szCs w:val="24"/>
        </w:rPr>
        <w:t xml:space="preserve"> object that can reduce the dimensions of a window between two rooms, and thus prevent the </w:t>
      </w:r>
      <w:r w:rsidR="00A11B63" w:rsidRPr="00D97393">
        <w:rPr>
          <w:rFonts w:asciiTheme="minorBidi" w:hAnsiTheme="minorBidi" w:cstheme="minorBidi"/>
          <w:sz w:val="24"/>
          <w:szCs w:val="24"/>
        </w:rPr>
        <w:t>transfer</w:t>
      </w:r>
      <w:r w:rsidR="00EA28C6" w:rsidRPr="00D97393">
        <w:rPr>
          <w:rFonts w:asciiTheme="minorBidi" w:hAnsiTheme="minorBidi" w:cstheme="minorBidi"/>
          <w:sz w:val="24"/>
          <w:szCs w:val="24"/>
        </w:rPr>
        <w:t xml:space="preserve"> of impurity from one room to the </w:t>
      </w:r>
      <w:r w:rsidR="00A11B63" w:rsidRPr="00D97393">
        <w:rPr>
          <w:rFonts w:asciiTheme="minorBidi" w:hAnsiTheme="minorBidi" w:cstheme="minorBidi"/>
          <w:sz w:val="24"/>
          <w:szCs w:val="24"/>
        </w:rPr>
        <w:t>other</w:t>
      </w:r>
      <w:r w:rsidR="007C68CC">
        <w:rPr>
          <w:rFonts w:asciiTheme="minorBidi" w:hAnsiTheme="minorBidi" w:cstheme="minorBidi"/>
          <w:sz w:val="24"/>
          <w:szCs w:val="24"/>
        </w:rPr>
        <w:t>, t</w:t>
      </w:r>
      <w:r w:rsidR="00A11B63" w:rsidRPr="00D97393">
        <w:rPr>
          <w:rFonts w:asciiTheme="minorBidi" w:hAnsiTheme="minorBidi" w:cstheme="minorBidi"/>
          <w:sz w:val="24"/>
          <w:szCs w:val="24"/>
        </w:rPr>
        <w:t xml:space="preserve">he plain meaning of the Tosefta indicates that it suffices that the object have permanent substance and that it not be able to contract ritual impurity. Rav Yosef, however, maintained that it must also be clear that the object will remain there for an extended period of time. Rav Yosef cannot directly say that what is written in the Tosefta is wrong, but he can find a way to </w:t>
      </w:r>
      <w:r w:rsidR="00C74B47" w:rsidRPr="00D97393">
        <w:rPr>
          <w:rFonts w:asciiTheme="minorBidi" w:hAnsiTheme="minorBidi" w:cstheme="minorBidi"/>
          <w:sz w:val="24"/>
          <w:szCs w:val="24"/>
        </w:rPr>
        <w:t xml:space="preserve">interpret the Tosefta as referring to very exceptional cases, and in that </w:t>
      </w:r>
      <w:proofErr w:type="gramStart"/>
      <w:r w:rsidR="00C74B47" w:rsidRPr="00D97393">
        <w:rPr>
          <w:rFonts w:asciiTheme="minorBidi" w:hAnsiTheme="minorBidi" w:cstheme="minorBidi"/>
          <w:sz w:val="24"/>
          <w:szCs w:val="24"/>
        </w:rPr>
        <w:t>way</w:t>
      </w:r>
      <w:proofErr w:type="gramEnd"/>
      <w:r w:rsidR="00C74B47" w:rsidRPr="00D97393">
        <w:rPr>
          <w:rFonts w:asciiTheme="minorBidi" w:hAnsiTheme="minorBidi" w:cstheme="minorBidi"/>
          <w:sz w:val="24"/>
          <w:szCs w:val="24"/>
        </w:rPr>
        <w:t xml:space="preserve"> he can rule against what is implied by the plain meaning of the Tosefta.</w:t>
      </w:r>
    </w:p>
    <w:p w14:paraId="2404F3FE" w14:textId="77777777" w:rsidR="00C74B47" w:rsidRPr="00D97393" w:rsidRDefault="00C74B47" w:rsidP="00296694">
      <w:pPr>
        <w:spacing w:line="240" w:lineRule="auto"/>
        <w:ind w:firstLine="567"/>
        <w:rPr>
          <w:rFonts w:asciiTheme="minorBidi" w:hAnsiTheme="minorBidi" w:cstheme="minorBidi"/>
          <w:sz w:val="24"/>
          <w:szCs w:val="24"/>
        </w:rPr>
      </w:pPr>
    </w:p>
    <w:p w14:paraId="6D111024" w14:textId="1A033DFA" w:rsidR="00E1740D" w:rsidRPr="00D97393" w:rsidRDefault="00216ACE" w:rsidP="00296694">
      <w:pPr>
        <w:spacing w:line="240" w:lineRule="auto"/>
        <w:ind w:firstLine="567"/>
        <w:rPr>
          <w:rFonts w:asciiTheme="minorBidi" w:hAnsiTheme="minorBidi" w:cstheme="minorBidi"/>
          <w:sz w:val="24"/>
          <w:szCs w:val="24"/>
        </w:rPr>
      </w:pPr>
      <w:r w:rsidRPr="00D97393">
        <w:rPr>
          <w:rFonts w:asciiTheme="minorBidi" w:hAnsiTheme="minorBidi" w:cstheme="minorBidi"/>
          <w:sz w:val="24"/>
          <w:szCs w:val="24"/>
        </w:rPr>
        <w:t xml:space="preserve">On the other hand, when the </w:t>
      </w:r>
      <w:r w:rsidR="00C74B47" w:rsidRPr="00D97393">
        <w:rPr>
          <w:rFonts w:asciiTheme="minorBidi" w:hAnsiTheme="minorBidi" w:cstheme="minorBidi"/>
          <w:sz w:val="24"/>
          <w:szCs w:val="24"/>
        </w:rPr>
        <w:t>Tannaitic</w:t>
      </w:r>
      <w:r w:rsidRPr="00D97393">
        <w:rPr>
          <w:rFonts w:asciiTheme="minorBidi" w:hAnsiTheme="minorBidi" w:cstheme="minorBidi"/>
          <w:sz w:val="24"/>
          <w:szCs w:val="24"/>
        </w:rPr>
        <w:t xml:space="preserve"> source directly contradicts the </w:t>
      </w:r>
      <w:r w:rsidR="00C74B47" w:rsidRPr="00D97393">
        <w:rPr>
          <w:rFonts w:asciiTheme="minorBidi" w:hAnsiTheme="minorBidi" w:cstheme="minorBidi"/>
          <w:sz w:val="24"/>
          <w:szCs w:val="24"/>
        </w:rPr>
        <w:t xml:space="preserve">words of the </w:t>
      </w:r>
      <w:r w:rsidR="00C74B47" w:rsidRPr="00762A3A">
        <w:rPr>
          <w:rFonts w:asciiTheme="minorBidi" w:hAnsiTheme="minorBidi" w:cstheme="minorBidi"/>
          <w:i/>
          <w:iCs/>
          <w:sz w:val="24"/>
          <w:szCs w:val="24"/>
        </w:rPr>
        <w:t>Amora</w:t>
      </w:r>
      <w:r w:rsidR="00C74B47" w:rsidRPr="00D97393">
        <w:rPr>
          <w:rFonts w:asciiTheme="minorBidi" w:hAnsiTheme="minorBidi" w:cstheme="minorBidi"/>
          <w:sz w:val="24"/>
          <w:szCs w:val="24"/>
        </w:rPr>
        <w:t xml:space="preserve">, and it cannot </w:t>
      </w:r>
      <w:proofErr w:type="gramStart"/>
      <w:r w:rsidR="00C74B47" w:rsidRPr="00D97393">
        <w:rPr>
          <w:rFonts w:asciiTheme="minorBidi" w:hAnsiTheme="minorBidi" w:cstheme="minorBidi"/>
          <w:sz w:val="24"/>
          <w:szCs w:val="24"/>
        </w:rPr>
        <w:t>be interpreted</w:t>
      </w:r>
      <w:proofErr w:type="gramEnd"/>
      <w:r w:rsidR="00C74B47" w:rsidRPr="00D97393">
        <w:rPr>
          <w:rFonts w:asciiTheme="minorBidi" w:hAnsiTheme="minorBidi" w:cstheme="minorBidi"/>
          <w:sz w:val="24"/>
          <w:szCs w:val="24"/>
        </w:rPr>
        <w:t xml:space="preserve"> by way of an </w:t>
      </w:r>
      <w:r w:rsidR="00C74B47" w:rsidRPr="00D97393">
        <w:rPr>
          <w:rFonts w:asciiTheme="minorBidi" w:hAnsiTheme="minorBidi" w:cstheme="minorBidi"/>
          <w:i/>
          <w:iCs/>
          <w:sz w:val="24"/>
          <w:szCs w:val="24"/>
        </w:rPr>
        <w:t>ukimta</w:t>
      </w:r>
      <w:r w:rsidR="00C74B47" w:rsidRPr="00D97393">
        <w:rPr>
          <w:rFonts w:asciiTheme="minorBidi" w:hAnsiTheme="minorBidi" w:cstheme="minorBidi"/>
          <w:sz w:val="24"/>
          <w:szCs w:val="24"/>
        </w:rPr>
        <w:t xml:space="preserve">, the opinion of the </w:t>
      </w:r>
      <w:r w:rsidR="00C74B47" w:rsidRPr="00762A3A">
        <w:rPr>
          <w:rFonts w:asciiTheme="minorBidi" w:hAnsiTheme="minorBidi" w:cstheme="minorBidi"/>
          <w:i/>
          <w:iCs/>
          <w:sz w:val="24"/>
          <w:szCs w:val="24"/>
        </w:rPr>
        <w:t>Amora</w:t>
      </w:r>
      <w:r w:rsidR="00C74B47" w:rsidRPr="00D97393">
        <w:rPr>
          <w:rFonts w:asciiTheme="minorBidi" w:hAnsiTheme="minorBidi" w:cstheme="minorBidi"/>
          <w:sz w:val="24"/>
          <w:szCs w:val="24"/>
        </w:rPr>
        <w:t xml:space="preserve"> is rejected. This phenomenon </w:t>
      </w:r>
      <w:proofErr w:type="gramStart"/>
      <w:r w:rsidR="00C74B47" w:rsidRPr="00D97393">
        <w:rPr>
          <w:rFonts w:asciiTheme="minorBidi" w:hAnsiTheme="minorBidi" w:cstheme="minorBidi"/>
          <w:sz w:val="24"/>
          <w:szCs w:val="24"/>
        </w:rPr>
        <w:t>is found</w:t>
      </w:r>
      <w:proofErr w:type="gramEnd"/>
      <w:r w:rsidR="00C74B47" w:rsidRPr="00D97393">
        <w:rPr>
          <w:rFonts w:asciiTheme="minorBidi" w:hAnsiTheme="minorBidi" w:cstheme="minorBidi"/>
          <w:sz w:val="24"/>
          <w:szCs w:val="24"/>
        </w:rPr>
        <w:t xml:space="preserve"> in hundreds of cases in which the Gemara uses the term, "</w:t>
      </w:r>
      <w:r w:rsidR="00C74B47" w:rsidRPr="00D97393">
        <w:rPr>
          <w:rFonts w:asciiTheme="minorBidi" w:hAnsiTheme="minorBidi" w:cstheme="minorBidi"/>
          <w:i/>
          <w:iCs/>
          <w:sz w:val="24"/>
          <w:szCs w:val="24"/>
        </w:rPr>
        <w:t>teyuvta</w:t>
      </w:r>
      <w:r w:rsidR="00C74B47" w:rsidRPr="00D97393">
        <w:rPr>
          <w:rFonts w:asciiTheme="minorBidi" w:hAnsiTheme="minorBidi" w:cstheme="minorBidi"/>
          <w:sz w:val="24"/>
          <w:szCs w:val="24"/>
        </w:rPr>
        <w:t>," "refutation." Thus, for example, the Mishna (</w:t>
      </w:r>
      <w:r w:rsidR="00C74B47" w:rsidRPr="00D97393">
        <w:rPr>
          <w:rFonts w:asciiTheme="minorBidi" w:hAnsiTheme="minorBidi" w:cstheme="minorBidi"/>
          <w:i/>
          <w:iCs/>
          <w:sz w:val="24"/>
          <w:szCs w:val="24"/>
        </w:rPr>
        <w:t>Berakhot</w:t>
      </w:r>
      <w:r w:rsidR="00C74B47" w:rsidRPr="00D97393">
        <w:rPr>
          <w:rFonts w:asciiTheme="minorBidi" w:hAnsiTheme="minorBidi" w:cstheme="minorBidi"/>
          <w:sz w:val="24"/>
          <w:szCs w:val="24"/>
        </w:rPr>
        <w:t xml:space="preserve"> 1:2): </w:t>
      </w:r>
      <w:r w:rsidR="00E1740D" w:rsidRPr="00D97393">
        <w:rPr>
          <w:rFonts w:asciiTheme="minorBidi" w:hAnsiTheme="minorBidi" w:cstheme="minorBidi"/>
          <w:sz w:val="24"/>
          <w:szCs w:val="24"/>
        </w:rPr>
        <w:t xml:space="preserve"> "If one recites the </w:t>
      </w:r>
      <w:r w:rsidR="00E1740D" w:rsidRPr="00D97393">
        <w:rPr>
          <w:rFonts w:asciiTheme="minorBidi" w:hAnsiTheme="minorBidi" w:cstheme="minorBidi"/>
          <w:i/>
          <w:iCs/>
          <w:sz w:val="24"/>
          <w:szCs w:val="24"/>
        </w:rPr>
        <w:t xml:space="preserve">Shema </w:t>
      </w:r>
      <w:r w:rsidR="00E1740D" w:rsidRPr="00D97393">
        <w:rPr>
          <w:rFonts w:asciiTheme="minorBidi" w:hAnsiTheme="minorBidi" w:cstheme="minorBidi"/>
          <w:sz w:val="24"/>
          <w:szCs w:val="24"/>
        </w:rPr>
        <w:t>later</w:t>
      </w:r>
      <w:r w:rsidR="006909A2">
        <w:rPr>
          <w:rFonts w:asciiTheme="minorBidi" w:hAnsiTheme="minorBidi" w:cstheme="minorBidi"/>
          <w:sz w:val="24"/>
          <w:szCs w:val="24"/>
        </w:rPr>
        <w:t xml:space="preserve"> [than the time of its obligation]</w:t>
      </w:r>
      <w:r w:rsidR="00E1740D" w:rsidRPr="00D97393">
        <w:rPr>
          <w:rFonts w:asciiTheme="minorBidi" w:hAnsiTheme="minorBidi" w:cstheme="minorBidi"/>
          <w:sz w:val="24"/>
          <w:szCs w:val="24"/>
        </w:rPr>
        <w:t xml:space="preserve">, he loses nothing, being like one who reads in the Torah." Rav Chisda </w:t>
      </w:r>
      <w:r w:rsidR="0095780C">
        <w:rPr>
          <w:rFonts w:asciiTheme="minorBidi" w:hAnsiTheme="minorBidi" w:cstheme="minorBidi"/>
          <w:sz w:val="24"/>
          <w:szCs w:val="24"/>
        </w:rPr>
        <w:t xml:space="preserve">is of the opinion </w:t>
      </w:r>
      <w:r w:rsidR="00E1740D" w:rsidRPr="00D97393">
        <w:rPr>
          <w:rFonts w:asciiTheme="minorBidi" w:hAnsiTheme="minorBidi" w:cstheme="minorBidi"/>
          <w:sz w:val="24"/>
          <w:szCs w:val="24"/>
        </w:rPr>
        <w:t xml:space="preserve">that this applies only to the </w:t>
      </w:r>
      <w:r w:rsidR="00E1740D" w:rsidRPr="00D97393">
        <w:rPr>
          <w:rFonts w:asciiTheme="minorBidi" w:hAnsiTheme="minorBidi" w:cstheme="minorBidi"/>
          <w:i/>
          <w:iCs/>
          <w:sz w:val="24"/>
          <w:szCs w:val="24"/>
        </w:rPr>
        <w:t xml:space="preserve">Shema </w:t>
      </w:r>
      <w:r w:rsidR="00E1740D" w:rsidRPr="00D97393">
        <w:rPr>
          <w:rFonts w:asciiTheme="minorBidi" w:hAnsiTheme="minorBidi" w:cstheme="minorBidi"/>
          <w:sz w:val="24"/>
          <w:szCs w:val="24"/>
        </w:rPr>
        <w:t xml:space="preserve">itself, but not to its blessings:  </w:t>
      </w:r>
    </w:p>
    <w:p w14:paraId="42A5301C" w14:textId="77777777" w:rsidR="00E1740D" w:rsidRPr="00D97393" w:rsidRDefault="00E1740D" w:rsidP="00296694">
      <w:pPr>
        <w:spacing w:line="240" w:lineRule="auto"/>
        <w:ind w:firstLine="567"/>
        <w:rPr>
          <w:rFonts w:asciiTheme="minorBidi" w:hAnsiTheme="minorBidi" w:cstheme="minorBidi"/>
          <w:sz w:val="24"/>
          <w:szCs w:val="24"/>
        </w:rPr>
      </w:pPr>
    </w:p>
    <w:p w14:paraId="563385E7" w14:textId="77777777" w:rsidR="00E1740D" w:rsidRPr="00D97393" w:rsidRDefault="00E1740D" w:rsidP="00296694">
      <w:pPr>
        <w:pStyle w:val="BlockText"/>
        <w:spacing w:line="240" w:lineRule="auto"/>
        <w:ind w:left="720"/>
        <w:rPr>
          <w:rFonts w:asciiTheme="minorBidi" w:hAnsiTheme="minorBidi" w:cstheme="minorBidi"/>
          <w:sz w:val="24"/>
          <w:szCs w:val="24"/>
        </w:rPr>
      </w:pPr>
      <w:r w:rsidRPr="00D97393">
        <w:rPr>
          <w:rFonts w:asciiTheme="minorBidi" w:eastAsiaTheme="minorHAnsi" w:hAnsiTheme="minorBidi" w:cstheme="minorBidi"/>
          <w:sz w:val="24"/>
          <w:szCs w:val="24"/>
        </w:rPr>
        <w:t>Rav Chisda said in the name of Mar Ukva: Provided he does not say the blessing of "Who forms the light." (</w:t>
      </w:r>
      <w:r w:rsidRPr="00D97393">
        <w:rPr>
          <w:rFonts w:asciiTheme="minorBidi" w:eastAsiaTheme="minorHAnsi" w:hAnsiTheme="minorBidi" w:cstheme="minorBidi"/>
          <w:i/>
          <w:iCs/>
          <w:sz w:val="24"/>
          <w:szCs w:val="24"/>
        </w:rPr>
        <w:t xml:space="preserve">Berakhot </w:t>
      </w:r>
      <w:r w:rsidRPr="00D97393">
        <w:rPr>
          <w:rFonts w:asciiTheme="minorBidi" w:eastAsiaTheme="minorHAnsi" w:hAnsiTheme="minorBidi" w:cstheme="minorBidi"/>
          <w:sz w:val="24"/>
          <w:szCs w:val="24"/>
        </w:rPr>
        <w:t xml:space="preserve">10b) </w:t>
      </w:r>
    </w:p>
    <w:p w14:paraId="11A4BFB2" w14:textId="77777777" w:rsidR="00E1740D" w:rsidRPr="00D97393" w:rsidRDefault="00E1740D" w:rsidP="00296694">
      <w:pPr>
        <w:spacing w:line="240" w:lineRule="auto"/>
        <w:ind w:left="153"/>
        <w:rPr>
          <w:rFonts w:asciiTheme="minorBidi" w:hAnsiTheme="minorBidi" w:cstheme="minorBidi"/>
          <w:sz w:val="24"/>
          <w:szCs w:val="24"/>
        </w:rPr>
      </w:pPr>
    </w:p>
    <w:p w14:paraId="785ABBCB" w14:textId="096D5ED7" w:rsidR="00216ACE" w:rsidRPr="00D97393"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However, the Gemara </w:t>
      </w:r>
      <w:r w:rsidR="0095780C">
        <w:rPr>
          <w:rFonts w:asciiTheme="minorBidi" w:hAnsiTheme="minorBidi" w:cstheme="minorBidi"/>
          <w:sz w:val="24"/>
          <w:szCs w:val="24"/>
        </w:rPr>
        <w:t xml:space="preserve">then </w:t>
      </w:r>
      <w:r w:rsidR="00E1740D" w:rsidRPr="00D97393">
        <w:rPr>
          <w:rFonts w:asciiTheme="minorBidi" w:hAnsiTheme="minorBidi" w:cstheme="minorBidi"/>
          <w:sz w:val="24"/>
          <w:szCs w:val="24"/>
        </w:rPr>
        <w:t xml:space="preserve">raises an objection from an explicit </w:t>
      </w:r>
      <w:r w:rsidR="00914F3A" w:rsidRPr="00762A3A">
        <w:rPr>
          <w:rFonts w:asciiTheme="minorBidi" w:hAnsiTheme="minorBidi" w:cstheme="minorBidi"/>
          <w:i/>
          <w:iCs/>
          <w:sz w:val="24"/>
          <w:szCs w:val="24"/>
        </w:rPr>
        <w:t>baraita</w:t>
      </w:r>
      <w:r w:rsidR="00E1740D" w:rsidRPr="00D97393">
        <w:rPr>
          <w:rFonts w:asciiTheme="minorBidi" w:hAnsiTheme="minorBidi" w:cstheme="minorBidi"/>
          <w:sz w:val="24"/>
          <w:szCs w:val="24"/>
        </w:rPr>
        <w:t xml:space="preserve">: </w:t>
      </w:r>
    </w:p>
    <w:p w14:paraId="4BE35A6C" w14:textId="77777777" w:rsidR="00E1740D" w:rsidRPr="00D97393" w:rsidRDefault="00E1740D" w:rsidP="00296694">
      <w:pPr>
        <w:spacing w:line="240" w:lineRule="auto"/>
        <w:ind w:firstLine="567"/>
        <w:rPr>
          <w:rFonts w:asciiTheme="minorBidi" w:hAnsiTheme="minorBidi" w:cstheme="minorBidi"/>
          <w:sz w:val="24"/>
          <w:szCs w:val="24"/>
        </w:rPr>
      </w:pPr>
    </w:p>
    <w:p w14:paraId="6C10CEDA" w14:textId="43DC085D" w:rsidR="00E1740D" w:rsidRPr="00D97393" w:rsidRDefault="00E1740D" w:rsidP="00296694">
      <w:pPr>
        <w:pStyle w:val="BlockText"/>
        <w:spacing w:line="240" w:lineRule="auto"/>
        <w:ind w:left="720"/>
        <w:rPr>
          <w:rFonts w:asciiTheme="minorBidi" w:hAnsiTheme="minorBidi" w:cstheme="minorBidi"/>
          <w:sz w:val="24"/>
          <w:szCs w:val="24"/>
        </w:rPr>
      </w:pPr>
      <w:r w:rsidRPr="00D97393">
        <w:rPr>
          <w:rFonts w:asciiTheme="minorBidi" w:eastAsiaTheme="minorHAnsi" w:hAnsiTheme="minorBidi" w:cstheme="minorBidi"/>
          <w:sz w:val="24"/>
          <w:szCs w:val="24"/>
        </w:rPr>
        <w:t xml:space="preserve">An objection </w:t>
      </w:r>
      <w:proofErr w:type="gramStart"/>
      <w:r w:rsidRPr="00D97393">
        <w:rPr>
          <w:rFonts w:asciiTheme="minorBidi" w:eastAsiaTheme="minorHAnsi" w:hAnsiTheme="minorBidi" w:cstheme="minorBidi"/>
          <w:sz w:val="24"/>
          <w:szCs w:val="24"/>
        </w:rPr>
        <w:t>was raised</w:t>
      </w:r>
      <w:proofErr w:type="gramEnd"/>
      <w:r w:rsidRPr="00D97393">
        <w:rPr>
          <w:rFonts w:asciiTheme="minorBidi" w:eastAsiaTheme="minorHAnsi" w:hAnsiTheme="minorBidi" w:cstheme="minorBidi"/>
          <w:sz w:val="24"/>
          <w:szCs w:val="24"/>
        </w:rPr>
        <w:t xml:space="preserve">: He who recites the </w:t>
      </w:r>
      <w:r w:rsidRPr="00D97393">
        <w:rPr>
          <w:rFonts w:asciiTheme="minorBidi" w:eastAsiaTheme="minorHAnsi" w:hAnsiTheme="minorBidi" w:cstheme="minorBidi"/>
          <w:i/>
          <w:iCs/>
          <w:sz w:val="24"/>
          <w:szCs w:val="24"/>
        </w:rPr>
        <w:t>Shema</w:t>
      </w:r>
      <w:r w:rsidRPr="00D97393">
        <w:rPr>
          <w:rFonts w:asciiTheme="minorBidi" w:eastAsiaTheme="minorHAnsi" w:hAnsiTheme="minorBidi" w:cstheme="minorBidi"/>
          <w:sz w:val="24"/>
          <w:szCs w:val="24"/>
        </w:rPr>
        <w:t xml:space="preserve"> later loses nothing; he is like one reading in the Torah, but he says two blessings before it and one after. (</w:t>
      </w:r>
      <w:r w:rsidR="0095780C">
        <w:rPr>
          <w:rFonts w:asciiTheme="minorBidi" w:eastAsiaTheme="minorHAnsi" w:hAnsiTheme="minorBidi" w:cstheme="minorBidi"/>
          <w:sz w:val="24"/>
          <w:szCs w:val="24"/>
        </w:rPr>
        <w:t>I</w:t>
      </w:r>
      <w:r w:rsidRPr="00D97393">
        <w:rPr>
          <w:rFonts w:asciiTheme="minorBidi" w:eastAsiaTheme="minorHAnsi" w:hAnsiTheme="minorBidi" w:cstheme="minorBidi"/>
          <w:sz w:val="24"/>
          <w:szCs w:val="24"/>
        </w:rPr>
        <w:t>bid.)</w:t>
      </w:r>
    </w:p>
    <w:p w14:paraId="5BDC776E" w14:textId="77777777" w:rsidR="00E1740D" w:rsidRPr="00D97393" w:rsidRDefault="00E1740D" w:rsidP="00296694">
      <w:pPr>
        <w:spacing w:line="240" w:lineRule="auto"/>
        <w:rPr>
          <w:rFonts w:asciiTheme="minorBidi" w:hAnsiTheme="minorBidi" w:cstheme="minorBidi"/>
          <w:sz w:val="24"/>
          <w:szCs w:val="24"/>
        </w:rPr>
      </w:pPr>
    </w:p>
    <w:p w14:paraId="33DEA914" w14:textId="21EF7B50" w:rsidR="00E1740D" w:rsidRPr="00D97393" w:rsidRDefault="00E1740D"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This </w:t>
      </w:r>
      <w:r w:rsidR="0095780C" w:rsidRPr="00762A3A">
        <w:rPr>
          <w:rFonts w:asciiTheme="minorBidi" w:hAnsiTheme="minorBidi" w:cstheme="minorBidi"/>
          <w:i/>
          <w:iCs/>
          <w:sz w:val="24"/>
          <w:szCs w:val="24"/>
        </w:rPr>
        <w:t>b</w:t>
      </w:r>
      <w:r w:rsidRPr="00762A3A">
        <w:rPr>
          <w:rFonts w:asciiTheme="minorBidi" w:hAnsiTheme="minorBidi" w:cstheme="minorBidi"/>
          <w:i/>
          <w:iCs/>
          <w:sz w:val="24"/>
          <w:szCs w:val="24"/>
        </w:rPr>
        <w:t>araita</w:t>
      </w:r>
      <w:r w:rsidRPr="00D97393">
        <w:rPr>
          <w:rFonts w:asciiTheme="minorBidi" w:hAnsiTheme="minorBidi" w:cstheme="minorBidi"/>
          <w:sz w:val="24"/>
          <w:szCs w:val="24"/>
        </w:rPr>
        <w:t xml:space="preserve"> clearly contradicts the position of Rav Chisda, for it explicitly states that even after the time of </w:t>
      </w:r>
      <w:r w:rsidRPr="00D97393">
        <w:rPr>
          <w:rFonts w:asciiTheme="minorBidi" w:hAnsiTheme="minorBidi" w:cstheme="minorBidi"/>
          <w:i/>
          <w:iCs/>
          <w:sz w:val="24"/>
          <w:szCs w:val="24"/>
        </w:rPr>
        <w:t xml:space="preserve">Shema </w:t>
      </w:r>
      <w:r w:rsidRPr="00D97393">
        <w:rPr>
          <w:rFonts w:asciiTheme="minorBidi" w:hAnsiTheme="minorBidi" w:cstheme="minorBidi"/>
          <w:sz w:val="24"/>
          <w:szCs w:val="24"/>
        </w:rPr>
        <w:t xml:space="preserve">has passed, one can recite not only the </w:t>
      </w:r>
      <w:r w:rsidRPr="00D97393">
        <w:rPr>
          <w:rFonts w:asciiTheme="minorBidi" w:hAnsiTheme="minorBidi" w:cstheme="minorBidi"/>
          <w:i/>
          <w:iCs/>
          <w:sz w:val="24"/>
          <w:szCs w:val="24"/>
        </w:rPr>
        <w:t xml:space="preserve">Shema </w:t>
      </w:r>
      <w:r w:rsidRPr="00D97393">
        <w:rPr>
          <w:rFonts w:asciiTheme="minorBidi" w:hAnsiTheme="minorBidi" w:cstheme="minorBidi"/>
          <w:sz w:val="24"/>
          <w:szCs w:val="24"/>
        </w:rPr>
        <w:t xml:space="preserve">itself, but even its associated blessings. </w:t>
      </w:r>
      <w:r w:rsidR="007D3F42">
        <w:rPr>
          <w:rFonts w:asciiTheme="minorBidi" w:hAnsiTheme="minorBidi" w:cstheme="minorBidi"/>
          <w:sz w:val="24"/>
          <w:szCs w:val="24"/>
        </w:rPr>
        <w:t>Here</w:t>
      </w:r>
      <w:r w:rsidRPr="00D97393">
        <w:rPr>
          <w:rFonts w:asciiTheme="minorBidi" w:hAnsiTheme="minorBidi" w:cstheme="minorBidi"/>
          <w:sz w:val="24"/>
          <w:szCs w:val="24"/>
        </w:rPr>
        <w:t xml:space="preserve">, it is impossible to propose a reasonable </w:t>
      </w:r>
      <w:r w:rsidRPr="00D97393">
        <w:rPr>
          <w:rFonts w:asciiTheme="minorBidi" w:hAnsiTheme="minorBidi" w:cstheme="minorBidi"/>
          <w:i/>
          <w:iCs/>
          <w:sz w:val="24"/>
          <w:szCs w:val="24"/>
        </w:rPr>
        <w:t>ukimta</w:t>
      </w:r>
      <w:r w:rsidRPr="00D97393">
        <w:rPr>
          <w:rFonts w:asciiTheme="minorBidi" w:hAnsiTheme="minorBidi" w:cstheme="minorBidi"/>
          <w:sz w:val="24"/>
          <w:szCs w:val="24"/>
        </w:rPr>
        <w:t xml:space="preserve">, and therefore the Gemara rejects the position of Rav Chisda, saying: </w:t>
      </w:r>
      <w:r w:rsidR="008F25AD" w:rsidRPr="00D97393">
        <w:rPr>
          <w:rFonts w:asciiTheme="minorBidi" w:hAnsiTheme="minorBidi" w:cstheme="minorBidi"/>
          <w:sz w:val="24"/>
          <w:szCs w:val="24"/>
        </w:rPr>
        <w:t>"Is not this a refutation of Rav Chidsa? It is [indeed] a refutation."</w:t>
      </w:r>
    </w:p>
    <w:p w14:paraId="0009303F" w14:textId="77777777" w:rsidR="008F25AD" w:rsidRPr="00D97393" w:rsidRDefault="008F25AD" w:rsidP="00296694">
      <w:pPr>
        <w:spacing w:line="240" w:lineRule="auto"/>
        <w:ind w:firstLine="720"/>
        <w:rPr>
          <w:rFonts w:asciiTheme="minorBidi" w:hAnsiTheme="minorBidi" w:cstheme="minorBidi"/>
          <w:sz w:val="24"/>
          <w:szCs w:val="24"/>
        </w:rPr>
      </w:pPr>
    </w:p>
    <w:p w14:paraId="6DCF2D14" w14:textId="5531069B" w:rsidR="000D6424" w:rsidRDefault="00216ACE"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Sometimes, the Gemara rejects </w:t>
      </w:r>
      <w:r w:rsidR="008F25AD" w:rsidRPr="00D97393">
        <w:rPr>
          <w:rFonts w:asciiTheme="minorBidi" w:hAnsiTheme="minorBidi" w:cstheme="minorBidi"/>
          <w:sz w:val="24"/>
          <w:szCs w:val="24"/>
        </w:rPr>
        <w:t xml:space="preserve">an </w:t>
      </w:r>
      <w:r w:rsidR="008F25AD" w:rsidRPr="00D97393">
        <w:rPr>
          <w:rFonts w:asciiTheme="minorBidi" w:hAnsiTheme="minorBidi" w:cstheme="minorBidi"/>
          <w:i/>
          <w:iCs/>
          <w:sz w:val="24"/>
          <w:szCs w:val="24"/>
        </w:rPr>
        <w:t>ukimta</w:t>
      </w:r>
      <w:r w:rsidR="008F25AD" w:rsidRPr="00D97393">
        <w:rPr>
          <w:rFonts w:asciiTheme="minorBidi" w:hAnsiTheme="minorBidi" w:cstheme="minorBidi"/>
          <w:sz w:val="24"/>
          <w:szCs w:val="24"/>
        </w:rPr>
        <w:t xml:space="preserve"> </w:t>
      </w:r>
      <w:r w:rsidR="007D3F42">
        <w:rPr>
          <w:rFonts w:asciiTheme="minorBidi" w:hAnsiTheme="minorBidi" w:cstheme="minorBidi"/>
          <w:sz w:val="24"/>
          <w:szCs w:val="24"/>
        </w:rPr>
        <w:t>that</w:t>
      </w:r>
      <w:r w:rsidR="008F25AD" w:rsidRPr="00D97393">
        <w:rPr>
          <w:rFonts w:asciiTheme="minorBidi" w:hAnsiTheme="minorBidi" w:cstheme="minorBidi"/>
          <w:sz w:val="24"/>
          <w:szCs w:val="24"/>
        </w:rPr>
        <w:t xml:space="preserve"> seems excessively forced. For example, the </w:t>
      </w:r>
      <w:r w:rsidR="007D3F42" w:rsidRPr="00762A3A">
        <w:rPr>
          <w:rFonts w:asciiTheme="minorBidi" w:hAnsiTheme="minorBidi" w:cstheme="minorBidi"/>
          <w:i/>
          <w:iCs/>
          <w:sz w:val="24"/>
          <w:szCs w:val="24"/>
        </w:rPr>
        <w:t>mishna</w:t>
      </w:r>
      <w:r w:rsidR="007D3F42" w:rsidRPr="00D97393">
        <w:rPr>
          <w:rFonts w:asciiTheme="minorBidi" w:hAnsiTheme="minorBidi" w:cstheme="minorBidi"/>
          <w:sz w:val="24"/>
          <w:szCs w:val="24"/>
        </w:rPr>
        <w:t xml:space="preserve"> </w:t>
      </w:r>
      <w:r w:rsidR="008F25AD" w:rsidRPr="00D97393">
        <w:rPr>
          <w:rFonts w:asciiTheme="minorBidi" w:hAnsiTheme="minorBidi" w:cstheme="minorBidi"/>
          <w:sz w:val="24"/>
          <w:szCs w:val="24"/>
        </w:rPr>
        <w:t xml:space="preserve">at the beginning of tractate </w:t>
      </w:r>
      <w:r w:rsidR="008F25AD" w:rsidRPr="00D97393">
        <w:rPr>
          <w:rFonts w:asciiTheme="minorBidi" w:hAnsiTheme="minorBidi" w:cstheme="minorBidi"/>
          <w:i/>
          <w:iCs/>
          <w:sz w:val="24"/>
          <w:szCs w:val="24"/>
        </w:rPr>
        <w:t>Shabbat</w:t>
      </w:r>
      <w:r w:rsidR="008F25AD" w:rsidRPr="00D97393">
        <w:rPr>
          <w:rFonts w:asciiTheme="minorBidi" w:hAnsiTheme="minorBidi" w:cstheme="minorBidi"/>
          <w:sz w:val="24"/>
          <w:szCs w:val="24"/>
        </w:rPr>
        <w:t xml:space="preserve"> brings </w:t>
      </w:r>
      <w:proofErr w:type="gramStart"/>
      <w:r w:rsidR="008F25AD" w:rsidRPr="00D97393">
        <w:rPr>
          <w:rFonts w:asciiTheme="minorBidi" w:hAnsiTheme="minorBidi" w:cstheme="minorBidi"/>
          <w:sz w:val="24"/>
          <w:szCs w:val="24"/>
        </w:rPr>
        <w:t>several</w:t>
      </w:r>
      <w:proofErr w:type="gramEnd"/>
      <w:r w:rsidR="008F25AD" w:rsidRPr="00D97393">
        <w:rPr>
          <w:rFonts w:asciiTheme="minorBidi" w:hAnsiTheme="minorBidi" w:cstheme="minorBidi"/>
          <w:sz w:val="24"/>
          <w:szCs w:val="24"/>
        </w:rPr>
        <w:t xml:space="preserve"> examples of cases in which there is liability for carrying an object from one domain to another</w:t>
      </w:r>
      <w:r w:rsidR="0093630C">
        <w:rPr>
          <w:rFonts w:asciiTheme="minorBidi" w:hAnsiTheme="minorBidi" w:cstheme="minorBidi"/>
          <w:sz w:val="24"/>
          <w:szCs w:val="24"/>
        </w:rPr>
        <w:t>, such as</w:t>
      </w:r>
      <w:r w:rsidR="008F25AD" w:rsidRPr="00D97393">
        <w:rPr>
          <w:rFonts w:asciiTheme="minorBidi" w:hAnsiTheme="minorBidi" w:cstheme="minorBidi"/>
          <w:sz w:val="24"/>
          <w:szCs w:val="24"/>
        </w:rPr>
        <w:t xml:space="preserve">: </w:t>
      </w:r>
    </w:p>
    <w:p w14:paraId="09A445E6" w14:textId="77777777" w:rsidR="000D6424" w:rsidRDefault="000D6424" w:rsidP="00296694">
      <w:pPr>
        <w:spacing w:line="240" w:lineRule="auto"/>
        <w:ind w:firstLine="720"/>
        <w:rPr>
          <w:rFonts w:asciiTheme="minorBidi" w:hAnsiTheme="minorBidi" w:cstheme="minorBidi"/>
          <w:sz w:val="24"/>
          <w:szCs w:val="24"/>
        </w:rPr>
      </w:pPr>
    </w:p>
    <w:p w14:paraId="3E64EE65" w14:textId="61FA5300" w:rsidR="000D6424" w:rsidRDefault="008F25AD" w:rsidP="00296694">
      <w:pPr>
        <w:spacing w:line="240" w:lineRule="auto"/>
        <w:ind w:left="720"/>
        <w:rPr>
          <w:rFonts w:asciiTheme="minorBidi" w:hAnsiTheme="minorBidi" w:cstheme="minorBidi"/>
          <w:sz w:val="24"/>
          <w:szCs w:val="24"/>
        </w:rPr>
      </w:pPr>
      <w:r w:rsidRPr="00D97393">
        <w:rPr>
          <w:rFonts w:asciiTheme="minorBidi" w:hAnsiTheme="minorBidi" w:cstheme="minorBidi"/>
          <w:sz w:val="24"/>
          <w:szCs w:val="24"/>
        </w:rPr>
        <w:t>The poor man stands outside and the master of the house stands inside: if the poor man stretches his hand within and place</w:t>
      </w:r>
      <w:r w:rsidR="003702ED">
        <w:rPr>
          <w:rFonts w:asciiTheme="minorBidi" w:hAnsiTheme="minorBidi" w:cstheme="minorBidi"/>
          <w:sz w:val="24"/>
          <w:szCs w:val="24"/>
        </w:rPr>
        <w:t>s</w:t>
      </w:r>
      <w:r w:rsidRPr="00D97393">
        <w:rPr>
          <w:rFonts w:asciiTheme="minorBidi" w:hAnsiTheme="minorBidi" w:cstheme="minorBidi"/>
          <w:sz w:val="24"/>
          <w:szCs w:val="24"/>
        </w:rPr>
        <w:t xml:space="preserve"> [an article] into the hand of the master of the house, or if he takes [an article] from it and carries it out, the poor man is liable, and the master of the house is exempt.</w:t>
      </w:r>
      <w:r w:rsidR="007362BC">
        <w:rPr>
          <w:rFonts w:asciiTheme="minorBidi" w:hAnsiTheme="minorBidi" w:cstheme="minorBidi"/>
          <w:sz w:val="24"/>
          <w:szCs w:val="24"/>
        </w:rPr>
        <w:t xml:space="preserve"> (</w:t>
      </w:r>
      <w:r w:rsidR="007362BC">
        <w:rPr>
          <w:rFonts w:asciiTheme="minorBidi" w:hAnsiTheme="minorBidi" w:cstheme="minorBidi"/>
          <w:i/>
          <w:iCs/>
          <w:sz w:val="24"/>
          <w:szCs w:val="24"/>
        </w:rPr>
        <w:t xml:space="preserve">Shabbat </w:t>
      </w:r>
      <w:r w:rsidR="007362BC">
        <w:rPr>
          <w:rFonts w:asciiTheme="minorBidi" w:hAnsiTheme="minorBidi" w:cstheme="minorBidi"/>
          <w:sz w:val="24"/>
          <w:szCs w:val="24"/>
        </w:rPr>
        <w:t>1:1)</w:t>
      </w:r>
    </w:p>
    <w:p w14:paraId="73B06331" w14:textId="77777777" w:rsidR="000D6424" w:rsidRDefault="000D6424" w:rsidP="00296694">
      <w:pPr>
        <w:spacing w:line="240" w:lineRule="auto"/>
        <w:ind w:firstLine="720"/>
        <w:rPr>
          <w:rFonts w:asciiTheme="minorBidi" w:hAnsiTheme="minorBidi" w:cstheme="minorBidi"/>
          <w:sz w:val="24"/>
          <w:szCs w:val="24"/>
        </w:rPr>
      </w:pPr>
    </w:p>
    <w:p w14:paraId="7B8C9B67" w14:textId="18F689CC" w:rsidR="007F3E0C" w:rsidRPr="00D97393" w:rsidRDefault="008F25AD"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The Gemara (</w:t>
      </w:r>
      <w:r w:rsidRPr="00D97393">
        <w:rPr>
          <w:rFonts w:asciiTheme="minorBidi" w:hAnsiTheme="minorBidi" w:cstheme="minorBidi"/>
          <w:i/>
          <w:iCs/>
          <w:sz w:val="24"/>
          <w:szCs w:val="24"/>
        </w:rPr>
        <w:t xml:space="preserve">Shabbat </w:t>
      </w:r>
      <w:r w:rsidRPr="00D97393">
        <w:rPr>
          <w:rFonts w:asciiTheme="minorBidi" w:hAnsiTheme="minorBidi" w:cstheme="minorBidi"/>
          <w:sz w:val="24"/>
          <w:szCs w:val="24"/>
        </w:rPr>
        <w:t>4a) has difficulty with these and other examples</w:t>
      </w:r>
      <w:r w:rsidR="004A2482">
        <w:rPr>
          <w:rFonts w:asciiTheme="minorBidi" w:hAnsiTheme="minorBidi" w:cstheme="minorBidi"/>
          <w:sz w:val="24"/>
          <w:szCs w:val="24"/>
        </w:rPr>
        <w:t>, because it</w:t>
      </w:r>
      <w:r w:rsidRPr="00D97393">
        <w:rPr>
          <w:rFonts w:asciiTheme="minorBidi" w:hAnsiTheme="minorBidi" w:cstheme="minorBidi"/>
          <w:sz w:val="24"/>
          <w:szCs w:val="24"/>
        </w:rPr>
        <w:t xml:space="preserve"> </w:t>
      </w:r>
      <w:r w:rsidR="007F3E0C" w:rsidRPr="00D97393">
        <w:rPr>
          <w:rFonts w:asciiTheme="minorBidi" w:hAnsiTheme="minorBidi" w:cstheme="minorBidi"/>
          <w:sz w:val="24"/>
          <w:szCs w:val="24"/>
        </w:rPr>
        <w:t>assumes</w:t>
      </w:r>
      <w:r w:rsidRPr="00D97393">
        <w:rPr>
          <w:rFonts w:asciiTheme="minorBidi" w:hAnsiTheme="minorBidi" w:cstheme="minorBidi"/>
          <w:sz w:val="24"/>
          <w:szCs w:val="24"/>
        </w:rPr>
        <w:t xml:space="preserve"> </w:t>
      </w:r>
      <w:r w:rsidR="007F3E0C" w:rsidRPr="00D97393">
        <w:rPr>
          <w:rFonts w:asciiTheme="minorBidi" w:hAnsiTheme="minorBidi" w:cstheme="minorBidi"/>
          <w:sz w:val="24"/>
          <w:szCs w:val="24"/>
        </w:rPr>
        <w:t xml:space="preserve">that liability in a case of carrying from one domain to another </w:t>
      </w:r>
      <w:proofErr w:type="gramStart"/>
      <w:r w:rsidR="007F3E0C" w:rsidRPr="00D97393">
        <w:rPr>
          <w:rFonts w:asciiTheme="minorBidi" w:hAnsiTheme="minorBidi" w:cstheme="minorBidi"/>
          <w:sz w:val="24"/>
          <w:szCs w:val="24"/>
        </w:rPr>
        <w:t>is limited</w:t>
      </w:r>
      <w:proofErr w:type="gramEnd"/>
      <w:r w:rsidR="007F3E0C" w:rsidRPr="00D97393">
        <w:rPr>
          <w:rFonts w:asciiTheme="minorBidi" w:hAnsiTheme="minorBidi" w:cstheme="minorBidi"/>
          <w:sz w:val="24"/>
          <w:szCs w:val="24"/>
        </w:rPr>
        <w:t xml:space="preserve"> to a case where the person removes the article from a place that is four handbreadths by four handbreadths, and then deposits it in a similarly sized place</w:t>
      </w:r>
      <w:r w:rsidR="000B5F3B">
        <w:rPr>
          <w:rFonts w:asciiTheme="minorBidi" w:hAnsiTheme="minorBidi" w:cstheme="minorBidi"/>
          <w:sz w:val="24"/>
          <w:szCs w:val="24"/>
        </w:rPr>
        <w:t>.</w:t>
      </w:r>
      <w:r w:rsidR="007F3E0C" w:rsidRPr="00D97393">
        <w:rPr>
          <w:rFonts w:asciiTheme="minorBidi" w:hAnsiTheme="minorBidi" w:cstheme="minorBidi"/>
          <w:sz w:val="24"/>
          <w:szCs w:val="24"/>
        </w:rPr>
        <w:t xml:space="preserve"> "Why is he liable? Surely</w:t>
      </w:r>
      <w:r w:rsidR="00F32249">
        <w:rPr>
          <w:rFonts w:asciiTheme="minorBidi" w:hAnsiTheme="minorBidi" w:cstheme="minorBidi"/>
          <w:sz w:val="24"/>
          <w:szCs w:val="24"/>
        </w:rPr>
        <w:t>,</w:t>
      </w:r>
      <w:r w:rsidR="007F3E0C" w:rsidRPr="00D97393">
        <w:rPr>
          <w:rFonts w:asciiTheme="minorBidi" w:hAnsiTheme="minorBidi" w:cstheme="minorBidi"/>
          <w:sz w:val="24"/>
          <w:szCs w:val="24"/>
        </w:rPr>
        <w:t xml:space="preserve"> removal and depositing must be from [and into] a place four [handbreadths] square, which is absent here?" This principle </w:t>
      </w:r>
      <w:proofErr w:type="gramStart"/>
      <w:r w:rsidR="007F3E0C" w:rsidRPr="00D97393">
        <w:rPr>
          <w:rFonts w:asciiTheme="minorBidi" w:hAnsiTheme="minorBidi" w:cstheme="minorBidi"/>
          <w:sz w:val="24"/>
          <w:szCs w:val="24"/>
        </w:rPr>
        <w:t>appears to contradict</w:t>
      </w:r>
      <w:proofErr w:type="gramEnd"/>
      <w:r w:rsidR="007F3E0C" w:rsidRPr="00D97393">
        <w:rPr>
          <w:rFonts w:asciiTheme="minorBidi" w:hAnsiTheme="minorBidi" w:cstheme="minorBidi"/>
          <w:sz w:val="24"/>
          <w:szCs w:val="24"/>
        </w:rPr>
        <w:t xml:space="preserve"> the plain meaning of the </w:t>
      </w:r>
      <w:r w:rsidR="00284FA8" w:rsidRPr="00762A3A">
        <w:rPr>
          <w:rFonts w:asciiTheme="minorBidi" w:hAnsiTheme="minorBidi" w:cstheme="minorBidi"/>
          <w:i/>
          <w:iCs/>
          <w:sz w:val="24"/>
          <w:szCs w:val="24"/>
        </w:rPr>
        <w:t>mishna</w:t>
      </w:r>
      <w:r w:rsidR="007F3E0C" w:rsidRPr="00D97393">
        <w:rPr>
          <w:rFonts w:asciiTheme="minorBidi" w:hAnsiTheme="minorBidi" w:cstheme="minorBidi"/>
          <w:sz w:val="24"/>
          <w:szCs w:val="24"/>
        </w:rPr>
        <w:t xml:space="preserve">, and the Gemara (ibid. 4a-5a) </w:t>
      </w:r>
      <w:r w:rsidR="00284FA8">
        <w:rPr>
          <w:rFonts w:asciiTheme="minorBidi" w:hAnsiTheme="minorBidi" w:cstheme="minorBidi"/>
          <w:sz w:val="24"/>
          <w:szCs w:val="24"/>
        </w:rPr>
        <w:t>offers several solutions</w:t>
      </w:r>
      <w:r w:rsidR="007F3E0C" w:rsidRPr="00D97393">
        <w:rPr>
          <w:rFonts w:asciiTheme="minorBidi" w:hAnsiTheme="minorBidi" w:cstheme="minorBidi"/>
          <w:sz w:val="24"/>
          <w:szCs w:val="24"/>
        </w:rPr>
        <w:t>. Among others, it bring</w:t>
      </w:r>
      <w:r w:rsidR="003702ED">
        <w:rPr>
          <w:rFonts w:asciiTheme="minorBidi" w:hAnsiTheme="minorBidi" w:cstheme="minorBidi"/>
          <w:sz w:val="24"/>
          <w:szCs w:val="24"/>
        </w:rPr>
        <w:t>s</w:t>
      </w:r>
      <w:r w:rsidR="007F3E0C" w:rsidRPr="00D97393">
        <w:rPr>
          <w:rFonts w:asciiTheme="minorBidi" w:hAnsiTheme="minorBidi" w:cstheme="minorBidi"/>
          <w:sz w:val="24"/>
          <w:szCs w:val="24"/>
        </w:rPr>
        <w:t xml:space="preserve"> the answer proposed by Rabbi Abahu, which gives rise to </w:t>
      </w:r>
      <w:proofErr w:type="gramStart"/>
      <w:r w:rsidR="007F3E0C" w:rsidRPr="00D97393">
        <w:rPr>
          <w:rFonts w:asciiTheme="minorBidi" w:hAnsiTheme="minorBidi" w:cstheme="minorBidi"/>
          <w:sz w:val="24"/>
          <w:szCs w:val="24"/>
        </w:rPr>
        <w:t>a short discussion</w:t>
      </w:r>
      <w:proofErr w:type="gramEnd"/>
      <w:r w:rsidR="007F3E0C" w:rsidRPr="00D97393">
        <w:rPr>
          <w:rFonts w:asciiTheme="minorBidi" w:hAnsiTheme="minorBidi" w:cstheme="minorBidi"/>
          <w:sz w:val="24"/>
          <w:szCs w:val="24"/>
        </w:rPr>
        <w:t>:</w:t>
      </w:r>
    </w:p>
    <w:p w14:paraId="5C32B94D" w14:textId="77777777" w:rsidR="007F3E0C" w:rsidRPr="00D97393" w:rsidRDefault="007F3E0C" w:rsidP="00296694">
      <w:pPr>
        <w:spacing w:line="240" w:lineRule="auto"/>
        <w:ind w:firstLine="567"/>
        <w:rPr>
          <w:rFonts w:asciiTheme="minorBidi" w:hAnsiTheme="minorBidi" w:cstheme="minorBidi"/>
          <w:sz w:val="24"/>
          <w:szCs w:val="24"/>
        </w:rPr>
      </w:pPr>
    </w:p>
    <w:p w14:paraId="20FBA268" w14:textId="45111E5E" w:rsidR="00595BB0" w:rsidRPr="00D97393" w:rsidRDefault="007F3E0C" w:rsidP="00296694">
      <w:pPr>
        <w:pStyle w:val="BlockText"/>
        <w:spacing w:line="240" w:lineRule="auto"/>
        <w:ind w:left="720"/>
        <w:rPr>
          <w:rFonts w:asciiTheme="minorBidi" w:eastAsiaTheme="minorHAnsi" w:hAnsiTheme="minorBidi" w:cstheme="minorBidi"/>
          <w:sz w:val="24"/>
          <w:szCs w:val="24"/>
        </w:rPr>
      </w:pPr>
      <w:r w:rsidRPr="00D97393">
        <w:rPr>
          <w:rFonts w:asciiTheme="minorBidi" w:eastAsiaTheme="minorHAnsi" w:hAnsiTheme="minorBidi" w:cstheme="minorBidi"/>
          <w:sz w:val="24"/>
          <w:szCs w:val="24"/>
        </w:rPr>
        <w:t xml:space="preserve">Rather, </w:t>
      </w:r>
      <w:r w:rsidR="00595BB0" w:rsidRPr="00D97393">
        <w:rPr>
          <w:rFonts w:asciiTheme="minorBidi" w:eastAsiaTheme="minorHAnsi" w:hAnsiTheme="minorBidi" w:cstheme="minorBidi"/>
          <w:sz w:val="24"/>
          <w:szCs w:val="24"/>
        </w:rPr>
        <w:t xml:space="preserve">Rabbi Abahu said: It means that he lowered his hand to within three handbreadths [of the ground] and accepted it. But it </w:t>
      </w:r>
      <w:proofErr w:type="gramStart"/>
      <w:r w:rsidR="00595BB0" w:rsidRPr="00D97393">
        <w:rPr>
          <w:rFonts w:asciiTheme="minorBidi" w:eastAsiaTheme="minorHAnsi" w:hAnsiTheme="minorBidi" w:cstheme="minorBidi"/>
          <w:sz w:val="24"/>
          <w:szCs w:val="24"/>
        </w:rPr>
        <w:t>is taught</w:t>
      </w:r>
      <w:proofErr w:type="gramEnd"/>
      <w:r w:rsidR="00595BB0" w:rsidRPr="00D97393">
        <w:rPr>
          <w:rFonts w:asciiTheme="minorBidi" w:eastAsiaTheme="minorHAnsi" w:hAnsiTheme="minorBidi" w:cstheme="minorBidi"/>
          <w:sz w:val="24"/>
          <w:szCs w:val="24"/>
        </w:rPr>
        <w:t xml:space="preserve">: "He stands"! It refers to one who bends down. </w:t>
      </w:r>
      <w:r w:rsidRPr="00D97393">
        <w:rPr>
          <w:rFonts w:asciiTheme="minorBidi" w:eastAsiaTheme="minorHAnsi" w:hAnsiTheme="minorBidi" w:cstheme="minorBidi"/>
          <w:sz w:val="24"/>
          <w:szCs w:val="24"/>
        </w:rPr>
        <w:t>Alternatively, [he is standing] in a pit; another</w:t>
      </w:r>
      <w:r w:rsidR="00595BB0" w:rsidRPr="00D97393">
        <w:rPr>
          <w:rFonts w:asciiTheme="minorBidi" w:eastAsiaTheme="minorHAnsi" w:hAnsiTheme="minorBidi" w:cstheme="minorBidi"/>
          <w:sz w:val="24"/>
          <w:szCs w:val="24"/>
        </w:rPr>
        <w:t xml:space="preserve"> </w:t>
      </w:r>
      <w:r w:rsidRPr="00D97393">
        <w:rPr>
          <w:rFonts w:asciiTheme="minorBidi" w:eastAsiaTheme="minorHAnsi" w:hAnsiTheme="minorBidi" w:cstheme="minorBidi"/>
          <w:sz w:val="24"/>
          <w:szCs w:val="24"/>
        </w:rPr>
        <w:t xml:space="preserve">alternative: this refers to a dwarf. </w:t>
      </w:r>
      <w:r w:rsidR="00595BB0" w:rsidRPr="00D97393">
        <w:rPr>
          <w:rFonts w:asciiTheme="minorBidi" w:eastAsiaTheme="minorHAnsi" w:hAnsiTheme="minorBidi" w:cstheme="minorBidi"/>
          <w:sz w:val="24"/>
          <w:szCs w:val="24"/>
        </w:rPr>
        <w:t>(</w:t>
      </w:r>
      <w:r w:rsidR="00D83402">
        <w:rPr>
          <w:rFonts w:asciiTheme="minorBidi" w:eastAsiaTheme="minorHAnsi" w:hAnsiTheme="minorBidi" w:cstheme="minorBidi"/>
          <w:sz w:val="24"/>
          <w:szCs w:val="24"/>
        </w:rPr>
        <w:t>I</w:t>
      </w:r>
      <w:r w:rsidR="00595BB0" w:rsidRPr="00D97393">
        <w:rPr>
          <w:rFonts w:asciiTheme="minorBidi" w:eastAsiaTheme="minorHAnsi" w:hAnsiTheme="minorBidi" w:cstheme="minorBidi"/>
          <w:sz w:val="24"/>
          <w:szCs w:val="24"/>
        </w:rPr>
        <w:t>bid. 5a)</w:t>
      </w:r>
    </w:p>
    <w:p w14:paraId="709224AE" w14:textId="77777777" w:rsidR="00595BB0" w:rsidRPr="00D97393" w:rsidRDefault="00595BB0" w:rsidP="00296694">
      <w:pPr>
        <w:spacing w:line="240" w:lineRule="auto"/>
        <w:rPr>
          <w:rFonts w:asciiTheme="minorBidi" w:hAnsiTheme="minorBidi" w:cstheme="minorBidi"/>
          <w:sz w:val="24"/>
          <w:szCs w:val="24"/>
        </w:rPr>
      </w:pPr>
    </w:p>
    <w:p w14:paraId="31960A31" w14:textId="33B967E1" w:rsidR="008E563A" w:rsidRPr="00D97393" w:rsidRDefault="00595BB0"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Rabbi Abahu interprets the </w:t>
      </w:r>
      <w:r w:rsidR="00D83402" w:rsidRPr="00762A3A">
        <w:rPr>
          <w:rFonts w:asciiTheme="minorBidi" w:hAnsiTheme="minorBidi" w:cstheme="minorBidi"/>
          <w:i/>
          <w:iCs/>
          <w:sz w:val="24"/>
          <w:szCs w:val="24"/>
        </w:rPr>
        <w:t>mishna</w:t>
      </w:r>
      <w:r w:rsidR="00D83402" w:rsidRPr="00D97393">
        <w:rPr>
          <w:rFonts w:asciiTheme="minorBidi" w:hAnsiTheme="minorBidi" w:cstheme="minorBidi"/>
          <w:sz w:val="24"/>
          <w:szCs w:val="24"/>
        </w:rPr>
        <w:t xml:space="preserve"> </w:t>
      </w:r>
      <w:r w:rsidRPr="00D97393">
        <w:rPr>
          <w:rFonts w:asciiTheme="minorBidi" w:hAnsiTheme="minorBidi" w:cstheme="minorBidi"/>
          <w:sz w:val="24"/>
          <w:szCs w:val="24"/>
        </w:rPr>
        <w:t xml:space="preserve">as referring to a case where the poor man lowers his hand to a height less than three handbreadths from the ground, in which case the object </w:t>
      </w:r>
      <w:proofErr w:type="gramStart"/>
      <w:r w:rsidRPr="00D97393">
        <w:rPr>
          <w:rFonts w:asciiTheme="minorBidi" w:hAnsiTheme="minorBidi" w:cstheme="minorBidi"/>
          <w:sz w:val="24"/>
          <w:szCs w:val="24"/>
        </w:rPr>
        <w:t>is considered</w:t>
      </w:r>
      <w:proofErr w:type="gramEnd"/>
      <w:r w:rsidRPr="00D97393">
        <w:rPr>
          <w:rFonts w:asciiTheme="minorBidi" w:hAnsiTheme="minorBidi" w:cstheme="minorBidi"/>
          <w:sz w:val="24"/>
          <w:szCs w:val="24"/>
        </w:rPr>
        <w:t xml:space="preserve"> as if it is resting on the ground. </w:t>
      </w:r>
      <w:proofErr w:type="gramStart"/>
      <w:r w:rsidRPr="00D97393">
        <w:rPr>
          <w:rFonts w:asciiTheme="minorBidi" w:hAnsiTheme="minorBidi" w:cstheme="minorBidi"/>
          <w:sz w:val="24"/>
          <w:szCs w:val="24"/>
        </w:rPr>
        <w:t>Ostensibly, this</w:t>
      </w:r>
      <w:proofErr w:type="gramEnd"/>
      <w:r w:rsidRPr="00D97393">
        <w:rPr>
          <w:rFonts w:asciiTheme="minorBidi" w:hAnsiTheme="minorBidi" w:cstheme="minorBidi"/>
          <w:sz w:val="24"/>
          <w:szCs w:val="24"/>
        </w:rPr>
        <w:t xml:space="preserve"> is an </w:t>
      </w:r>
      <w:r w:rsidRPr="00D97393">
        <w:rPr>
          <w:rFonts w:asciiTheme="minorBidi" w:hAnsiTheme="minorBidi" w:cstheme="minorBidi"/>
          <w:i/>
          <w:iCs/>
          <w:sz w:val="24"/>
          <w:szCs w:val="24"/>
        </w:rPr>
        <w:t xml:space="preserve">ukimta </w:t>
      </w:r>
      <w:r w:rsidR="003D6154">
        <w:rPr>
          <w:rFonts w:asciiTheme="minorBidi" w:hAnsiTheme="minorBidi" w:cstheme="minorBidi"/>
          <w:sz w:val="24"/>
          <w:szCs w:val="24"/>
        </w:rPr>
        <w:t xml:space="preserve">with the same </w:t>
      </w:r>
      <w:r w:rsidRPr="00D97393">
        <w:rPr>
          <w:rFonts w:asciiTheme="minorBidi" w:hAnsiTheme="minorBidi" w:cstheme="minorBidi"/>
          <w:sz w:val="24"/>
          <w:szCs w:val="24"/>
        </w:rPr>
        <w:t xml:space="preserve">goal </w:t>
      </w:r>
      <w:r w:rsidR="00216ACE" w:rsidRPr="00D97393">
        <w:rPr>
          <w:rFonts w:asciiTheme="minorBidi" w:hAnsiTheme="minorBidi" w:cstheme="minorBidi"/>
          <w:sz w:val="24"/>
          <w:szCs w:val="24"/>
        </w:rPr>
        <w:t xml:space="preserve">as </w:t>
      </w:r>
      <w:r w:rsidR="003D6154">
        <w:rPr>
          <w:rFonts w:asciiTheme="minorBidi" w:hAnsiTheme="minorBidi" w:cstheme="minorBidi"/>
          <w:sz w:val="24"/>
          <w:szCs w:val="24"/>
        </w:rPr>
        <w:t xml:space="preserve">those </w:t>
      </w:r>
      <w:r w:rsidR="00216ACE" w:rsidRPr="00D97393">
        <w:rPr>
          <w:rFonts w:asciiTheme="minorBidi" w:hAnsiTheme="minorBidi" w:cstheme="minorBidi"/>
          <w:sz w:val="24"/>
          <w:szCs w:val="24"/>
        </w:rPr>
        <w:t xml:space="preserve">in the cases we </w:t>
      </w:r>
      <w:r w:rsidRPr="00D97393">
        <w:rPr>
          <w:rFonts w:asciiTheme="minorBidi" w:hAnsiTheme="minorBidi" w:cstheme="minorBidi"/>
          <w:sz w:val="24"/>
          <w:szCs w:val="24"/>
        </w:rPr>
        <w:t xml:space="preserve">saw above – to reconcile the law accepted by the </w:t>
      </w:r>
      <w:r w:rsidRPr="00762A3A">
        <w:rPr>
          <w:rFonts w:asciiTheme="minorBidi" w:hAnsiTheme="minorBidi" w:cstheme="minorBidi"/>
          <w:i/>
          <w:iCs/>
          <w:sz w:val="24"/>
          <w:szCs w:val="24"/>
        </w:rPr>
        <w:t>Amoraim</w:t>
      </w:r>
      <w:r w:rsidR="00313A9C">
        <w:rPr>
          <w:rFonts w:asciiTheme="minorBidi" w:hAnsiTheme="minorBidi" w:cstheme="minorBidi"/>
          <w:sz w:val="24"/>
          <w:szCs w:val="24"/>
        </w:rPr>
        <w:t>,</w:t>
      </w:r>
      <w:r w:rsidRPr="00D97393">
        <w:rPr>
          <w:rFonts w:asciiTheme="minorBidi" w:hAnsiTheme="minorBidi" w:cstheme="minorBidi"/>
          <w:sz w:val="24"/>
          <w:szCs w:val="24"/>
        </w:rPr>
        <w:t xml:space="preserve"> that</w:t>
      </w:r>
      <w:r w:rsidR="00E65811" w:rsidRPr="00D97393">
        <w:rPr>
          <w:rFonts w:asciiTheme="minorBidi" w:hAnsiTheme="minorBidi" w:cstheme="minorBidi"/>
          <w:sz w:val="24"/>
          <w:szCs w:val="24"/>
        </w:rPr>
        <w:t xml:space="preserve"> removal and depositing must be from and into a place four handbreadths square, with </w:t>
      </w:r>
      <w:r w:rsidR="00521F58">
        <w:rPr>
          <w:rFonts w:asciiTheme="minorBidi" w:hAnsiTheme="minorBidi" w:cstheme="minorBidi"/>
          <w:sz w:val="24"/>
          <w:szCs w:val="24"/>
        </w:rPr>
        <w:t>a</w:t>
      </w:r>
      <w:r w:rsidR="00521F58" w:rsidRPr="00D97393">
        <w:rPr>
          <w:rFonts w:asciiTheme="minorBidi" w:hAnsiTheme="minorBidi" w:cstheme="minorBidi"/>
          <w:sz w:val="24"/>
          <w:szCs w:val="24"/>
        </w:rPr>
        <w:t xml:space="preserve"> </w:t>
      </w:r>
      <w:r w:rsidR="00313A9C" w:rsidRPr="00762A3A">
        <w:rPr>
          <w:rFonts w:asciiTheme="minorBidi" w:hAnsiTheme="minorBidi" w:cstheme="minorBidi"/>
          <w:i/>
          <w:iCs/>
          <w:sz w:val="24"/>
          <w:szCs w:val="24"/>
        </w:rPr>
        <w:t>mishna</w:t>
      </w:r>
      <w:r w:rsidR="00313A9C" w:rsidRPr="00D97393">
        <w:rPr>
          <w:rFonts w:asciiTheme="minorBidi" w:hAnsiTheme="minorBidi" w:cstheme="minorBidi"/>
          <w:sz w:val="24"/>
          <w:szCs w:val="24"/>
        </w:rPr>
        <w:t xml:space="preserve"> </w:t>
      </w:r>
      <w:r w:rsidR="00313A9C">
        <w:rPr>
          <w:rFonts w:asciiTheme="minorBidi" w:hAnsiTheme="minorBidi" w:cstheme="minorBidi"/>
          <w:sz w:val="24"/>
          <w:szCs w:val="24"/>
        </w:rPr>
        <w:t>that</w:t>
      </w:r>
      <w:r w:rsidR="00313A9C" w:rsidRPr="00D97393">
        <w:rPr>
          <w:rFonts w:asciiTheme="minorBidi" w:hAnsiTheme="minorBidi" w:cstheme="minorBidi"/>
          <w:sz w:val="24"/>
          <w:szCs w:val="24"/>
        </w:rPr>
        <w:t xml:space="preserve"> </w:t>
      </w:r>
      <w:r w:rsidR="00E65811" w:rsidRPr="00D97393">
        <w:rPr>
          <w:rFonts w:asciiTheme="minorBidi" w:hAnsiTheme="minorBidi" w:cstheme="minorBidi"/>
          <w:sz w:val="24"/>
          <w:szCs w:val="24"/>
        </w:rPr>
        <w:t>appears to contradict this rule</w:t>
      </w:r>
      <w:r w:rsidR="00313A9C">
        <w:rPr>
          <w:rFonts w:asciiTheme="minorBidi" w:hAnsiTheme="minorBidi" w:cstheme="minorBidi"/>
          <w:sz w:val="24"/>
          <w:szCs w:val="24"/>
        </w:rPr>
        <w:t xml:space="preserve">. The goal </w:t>
      </w:r>
      <w:proofErr w:type="gramStart"/>
      <w:r w:rsidR="00313A9C">
        <w:rPr>
          <w:rFonts w:asciiTheme="minorBidi" w:hAnsiTheme="minorBidi" w:cstheme="minorBidi"/>
          <w:sz w:val="24"/>
          <w:szCs w:val="24"/>
        </w:rPr>
        <w:t>is achieved</w:t>
      </w:r>
      <w:proofErr w:type="gramEnd"/>
      <w:r w:rsidR="00E65811" w:rsidRPr="00D97393">
        <w:rPr>
          <w:rFonts w:asciiTheme="minorBidi" w:hAnsiTheme="minorBidi" w:cstheme="minorBidi"/>
          <w:sz w:val="24"/>
          <w:szCs w:val="24"/>
        </w:rPr>
        <w:t xml:space="preserve"> by interpreting the </w:t>
      </w:r>
      <w:r w:rsidR="00313A9C" w:rsidRPr="00762A3A">
        <w:rPr>
          <w:rFonts w:asciiTheme="minorBidi" w:hAnsiTheme="minorBidi" w:cstheme="minorBidi"/>
          <w:i/>
          <w:iCs/>
          <w:sz w:val="24"/>
          <w:szCs w:val="24"/>
        </w:rPr>
        <w:t>mishna</w:t>
      </w:r>
      <w:r w:rsidR="00313A9C" w:rsidRPr="00D97393">
        <w:rPr>
          <w:rFonts w:asciiTheme="minorBidi" w:hAnsiTheme="minorBidi" w:cstheme="minorBidi"/>
          <w:sz w:val="24"/>
          <w:szCs w:val="24"/>
        </w:rPr>
        <w:t xml:space="preserve"> </w:t>
      </w:r>
      <w:r w:rsidR="00E65811" w:rsidRPr="00D97393">
        <w:rPr>
          <w:rFonts w:asciiTheme="minorBidi" w:hAnsiTheme="minorBidi" w:cstheme="minorBidi"/>
          <w:sz w:val="24"/>
          <w:szCs w:val="24"/>
        </w:rPr>
        <w:t xml:space="preserve">as dealing with an exceptional case, </w:t>
      </w:r>
      <w:r w:rsidR="00AF1553">
        <w:rPr>
          <w:rFonts w:asciiTheme="minorBidi" w:hAnsiTheme="minorBidi" w:cstheme="minorBidi"/>
          <w:sz w:val="24"/>
          <w:szCs w:val="24"/>
        </w:rPr>
        <w:t>which implies</w:t>
      </w:r>
      <w:r w:rsidR="00E65811" w:rsidRPr="00D97393">
        <w:rPr>
          <w:rFonts w:asciiTheme="minorBidi" w:hAnsiTheme="minorBidi" w:cstheme="minorBidi"/>
          <w:sz w:val="24"/>
          <w:szCs w:val="24"/>
        </w:rPr>
        <w:t xml:space="preserve"> that in the usual case, when an article is placed in a person's hand, there is no liability for carrying from one domain to another. The Gemara, however, has difficulty accepting this </w:t>
      </w:r>
      <w:r w:rsidR="00E65811" w:rsidRPr="00D97393">
        <w:rPr>
          <w:rFonts w:asciiTheme="minorBidi" w:hAnsiTheme="minorBidi" w:cstheme="minorBidi"/>
          <w:i/>
          <w:iCs/>
          <w:sz w:val="24"/>
          <w:szCs w:val="24"/>
        </w:rPr>
        <w:t>ukimta</w:t>
      </w:r>
      <w:r w:rsidR="00E65811" w:rsidRPr="00D97393">
        <w:rPr>
          <w:rFonts w:asciiTheme="minorBidi" w:hAnsiTheme="minorBidi" w:cstheme="minorBidi"/>
          <w:sz w:val="24"/>
          <w:szCs w:val="24"/>
        </w:rPr>
        <w:t xml:space="preserve">, because the </w:t>
      </w:r>
      <w:r w:rsidR="00AF1553" w:rsidRPr="00762A3A">
        <w:rPr>
          <w:rFonts w:asciiTheme="minorBidi" w:hAnsiTheme="minorBidi" w:cstheme="minorBidi"/>
          <w:i/>
          <w:iCs/>
          <w:sz w:val="24"/>
          <w:szCs w:val="24"/>
        </w:rPr>
        <w:t>mishna</w:t>
      </w:r>
      <w:r w:rsidR="00AF1553" w:rsidRPr="00D97393">
        <w:rPr>
          <w:rFonts w:asciiTheme="minorBidi" w:hAnsiTheme="minorBidi" w:cstheme="minorBidi"/>
          <w:sz w:val="24"/>
          <w:szCs w:val="24"/>
        </w:rPr>
        <w:t xml:space="preserve"> </w:t>
      </w:r>
      <w:r w:rsidR="00E65811" w:rsidRPr="00D97393">
        <w:rPr>
          <w:rFonts w:asciiTheme="minorBidi" w:hAnsiTheme="minorBidi" w:cstheme="minorBidi"/>
          <w:sz w:val="24"/>
          <w:szCs w:val="24"/>
        </w:rPr>
        <w:t xml:space="preserve">explicitly states that the poor man is "standing," and when a person stands, his hands </w:t>
      </w:r>
      <w:r w:rsidR="00D40FD1">
        <w:rPr>
          <w:rFonts w:asciiTheme="minorBidi" w:hAnsiTheme="minorBidi" w:cstheme="minorBidi"/>
          <w:sz w:val="24"/>
          <w:szCs w:val="24"/>
        </w:rPr>
        <w:t>are not</w:t>
      </w:r>
      <w:r w:rsidR="00E65811" w:rsidRPr="00D97393">
        <w:rPr>
          <w:rFonts w:asciiTheme="minorBidi" w:hAnsiTheme="minorBidi" w:cstheme="minorBidi"/>
          <w:sz w:val="24"/>
          <w:szCs w:val="24"/>
        </w:rPr>
        <w:t xml:space="preserve"> less than three handbreadths from the ground. In order to answer this question, the Gemara suggests three possibilities: Either that the poor man is bending down, so that his hand is close to the ground; or that the poor man is standing in a pit, so his hand </w:t>
      </w:r>
      <w:r w:rsidR="003702ED">
        <w:rPr>
          <w:rFonts w:asciiTheme="minorBidi" w:hAnsiTheme="minorBidi" w:cstheme="minorBidi"/>
          <w:sz w:val="24"/>
          <w:szCs w:val="24"/>
        </w:rPr>
        <w:t xml:space="preserve">is </w:t>
      </w:r>
      <w:r w:rsidR="00E65811" w:rsidRPr="00D97393">
        <w:rPr>
          <w:rFonts w:asciiTheme="minorBidi" w:hAnsiTheme="minorBidi" w:cstheme="minorBidi"/>
          <w:sz w:val="24"/>
          <w:szCs w:val="24"/>
        </w:rPr>
        <w:t xml:space="preserve">in fact within three handbreadths of the ground; or that the poor person </w:t>
      </w:r>
      <w:r w:rsidR="00E65811" w:rsidRPr="00D97393">
        <w:rPr>
          <w:rFonts w:asciiTheme="minorBidi" w:hAnsiTheme="minorBidi" w:cstheme="minorBidi"/>
          <w:sz w:val="24"/>
          <w:szCs w:val="24"/>
        </w:rPr>
        <w:lastRenderedPageBreak/>
        <w:t xml:space="preserve">is a dwarf, whose hand reaches close to the ground. </w:t>
      </w:r>
      <w:r w:rsidR="00D11558" w:rsidRPr="00D97393">
        <w:rPr>
          <w:rFonts w:asciiTheme="minorBidi" w:hAnsiTheme="minorBidi" w:cstheme="minorBidi"/>
          <w:sz w:val="24"/>
          <w:szCs w:val="24"/>
        </w:rPr>
        <w:t xml:space="preserve">The Gemara raises the following objection: </w:t>
      </w:r>
    </w:p>
    <w:p w14:paraId="6411D1B1" w14:textId="77777777" w:rsidR="00D11558" w:rsidRPr="00D97393" w:rsidRDefault="00D11558" w:rsidP="00296694">
      <w:pPr>
        <w:spacing w:line="240" w:lineRule="auto"/>
        <w:ind w:firstLine="567"/>
        <w:rPr>
          <w:rFonts w:asciiTheme="minorBidi" w:hAnsiTheme="minorBidi" w:cstheme="minorBidi"/>
          <w:sz w:val="24"/>
          <w:szCs w:val="24"/>
        </w:rPr>
      </w:pPr>
    </w:p>
    <w:p w14:paraId="1AA64F9D" w14:textId="41B5084D" w:rsidR="00D11558" w:rsidRPr="00D97393" w:rsidRDefault="00D11558" w:rsidP="00296694">
      <w:pPr>
        <w:pStyle w:val="BlockText"/>
        <w:spacing w:line="240" w:lineRule="auto"/>
        <w:ind w:left="720"/>
        <w:rPr>
          <w:rFonts w:asciiTheme="minorBidi" w:eastAsiaTheme="minorHAnsi" w:hAnsiTheme="minorBidi" w:cstheme="minorBidi"/>
          <w:sz w:val="24"/>
          <w:szCs w:val="24"/>
        </w:rPr>
      </w:pPr>
      <w:r w:rsidRPr="00D97393">
        <w:rPr>
          <w:rFonts w:asciiTheme="minorBidi" w:eastAsiaTheme="minorHAnsi" w:hAnsiTheme="minorBidi" w:cstheme="minorBidi"/>
          <w:sz w:val="24"/>
          <w:szCs w:val="24"/>
        </w:rPr>
        <w:t xml:space="preserve">Rava said: Does the </w:t>
      </w:r>
      <w:r w:rsidRPr="00762A3A">
        <w:rPr>
          <w:rFonts w:asciiTheme="minorBidi" w:eastAsiaTheme="minorHAnsi" w:hAnsiTheme="minorBidi" w:cstheme="minorBidi"/>
          <w:i/>
          <w:iCs/>
          <w:sz w:val="24"/>
          <w:szCs w:val="24"/>
        </w:rPr>
        <w:t>Tanna</w:t>
      </w:r>
      <w:r w:rsidRPr="00D97393">
        <w:rPr>
          <w:rFonts w:asciiTheme="minorBidi" w:eastAsiaTheme="minorHAnsi" w:hAnsiTheme="minorBidi" w:cstheme="minorBidi"/>
          <w:sz w:val="24"/>
          <w:szCs w:val="24"/>
        </w:rPr>
        <w:t xml:space="preserve"> trouble to inform us of all these</w:t>
      </w:r>
      <w:r w:rsidR="00070795">
        <w:rPr>
          <w:rFonts w:asciiTheme="minorBidi" w:eastAsiaTheme="minorHAnsi" w:hAnsiTheme="minorBidi" w:cstheme="minorBidi"/>
          <w:sz w:val="24"/>
          <w:szCs w:val="24"/>
        </w:rPr>
        <w:t>?</w:t>
      </w:r>
      <w:r w:rsidRPr="00D97393">
        <w:rPr>
          <w:rFonts w:asciiTheme="minorBidi" w:eastAsiaTheme="minorHAnsi" w:hAnsiTheme="minorBidi" w:cstheme="minorBidi"/>
          <w:sz w:val="24"/>
          <w:szCs w:val="24"/>
        </w:rPr>
        <w:t>!</w:t>
      </w:r>
    </w:p>
    <w:p w14:paraId="79490B7B" w14:textId="77777777" w:rsidR="00D11558" w:rsidRPr="00D97393" w:rsidRDefault="00D11558" w:rsidP="00296694">
      <w:pPr>
        <w:spacing w:line="240" w:lineRule="auto"/>
        <w:rPr>
          <w:rFonts w:asciiTheme="minorBidi" w:hAnsiTheme="minorBidi" w:cstheme="minorBidi"/>
          <w:sz w:val="24"/>
          <w:szCs w:val="24"/>
        </w:rPr>
      </w:pPr>
    </w:p>
    <w:p w14:paraId="024A5889" w14:textId="3B734965" w:rsidR="00216ACE" w:rsidRPr="00D97393" w:rsidRDefault="00D11558"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Rashi there (s.v. </w:t>
      </w:r>
      <w:r w:rsidRPr="00D97393">
        <w:rPr>
          <w:rFonts w:asciiTheme="minorBidi" w:hAnsiTheme="minorBidi" w:cstheme="minorBidi"/>
          <w:i/>
          <w:iCs/>
          <w:sz w:val="24"/>
          <w:szCs w:val="24"/>
        </w:rPr>
        <w:t>ikhpal</w:t>
      </w:r>
      <w:r w:rsidRPr="00D97393">
        <w:rPr>
          <w:rFonts w:asciiTheme="minorBidi" w:hAnsiTheme="minorBidi" w:cstheme="minorBidi"/>
          <w:sz w:val="24"/>
          <w:szCs w:val="24"/>
        </w:rPr>
        <w:t xml:space="preserve">) explains: "Did the </w:t>
      </w:r>
      <w:r w:rsidRPr="00762A3A">
        <w:rPr>
          <w:rFonts w:asciiTheme="minorBidi" w:hAnsiTheme="minorBidi" w:cstheme="minorBidi"/>
          <w:i/>
          <w:iCs/>
          <w:sz w:val="24"/>
          <w:szCs w:val="24"/>
        </w:rPr>
        <w:t>Tanna</w:t>
      </w:r>
      <w:r w:rsidRPr="00D97393">
        <w:rPr>
          <w:rFonts w:asciiTheme="minorBidi" w:hAnsiTheme="minorBidi" w:cstheme="minorBidi"/>
          <w:sz w:val="24"/>
          <w:szCs w:val="24"/>
        </w:rPr>
        <w:t xml:space="preserve"> trouble himself with all this? He should not have informed us that one who carries an article from one domain to another is only liable in these situations, which are not the normal way. Let him teach: If he stretched the corner of his garment inside, which </w:t>
      </w:r>
      <w:r w:rsidR="003702ED">
        <w:rPr>
          <w:rFonts w:asciiTheme="minorBidi" w:hAnsiTheme="minorBidi" w:cstheme="minorBidi"/>
          <w:sz w:val="24"/>
          <w:szCs w:val="24"/>
        </w:rPr>
        <w:t>gives rise to</w:t>
      </w:r>
      <w:r w:rsidRPr="00D97393">
        <w:rPr>
          <w:rFonts w:asciiTheme="minorBidi" w:hAnsiTheme="minorBidi" w:cstheme="minorBidi"/>
          <w:sz w:val="24"/>
          <w:szCs w:val="24"/>
        </w:rPr>
        <w:t xml:space="preserve"> four</w:t>
      </w:r>
      <w:r w:rsidR="003702ED">
        <w:rPr>
          <w:rFonts w:asciiTheme="minorBidi" w:hAnsiTheme="minorBidi" w:cstheme="minorBidi"/>
          <w:sz w:val="24"/>
          <w:szCs w:val="24"/>
        </w:rPr>
        <w:t xml:space="preserve"> [cases]</w:t>
      </w:r>
      <w:r w:rsidRPr="00D97393">
        <w:rPr>
          <w:rFonts w:asciiTheme="minorBidi" w:hAnsiTheme="minorBidi" w:cstheme="minorBidi"/>
          <w:sz w:val="24"/>
          <w:szCs w:val="24"/>
        </w:rPr>
        <w:t xml:space="preserve">." </w:t>
      </w:r>
      <w:r w:rsidR="008E563A" w:rsidRPr="00D97393">
        <w:rPr>
          <w:rFonts w:asciiTheme="minorBidi" w:hAnsiTheme="minorBidi" w:cstheme="minorBidi"/>
          <w:sz w:val="24"/>
          <w:szCs w:val="24"/>
        </w:rPr>
        <w:t>In other words,</w:t>
      </w:r>
      <w:r w:rsidR="005B5A96" w:rsidRPr="00D97393">
        <w:rPr>
          <w:rFonts w:asciiTheme="minorBidi" w:hAnsiTheme="minorBidi" w:cstheme="minorBidi"/>
          <w:sz w:val="24"/>
          <w:szCs w:val="24"/>
        </w:rPr>
        <w:t xml:space="preserve"> it is not at all reasonable that the </w:t>
      </w:r>
      <w:r w:rsidR="005B5A96" w:rsidRPr="00762A3A">
        <w:rPr>
          <w:rFonts w:asciiTheme="minorBidi" w:hAnsiTheme="minorBidi" w:cstheme="minorBidi"/>
          <w:i/>
          <w:iCs/>
          <w:sz w:val="24"/>
          <w:szCs w:val="24"/>
        </w:rPr>
        <w:t>Tanna</w:t>
      </w:r>
      <w:r w:rsidR="005B5A96" w:rsidRPr="00D97393">
        <w:rPr>
          <w:rFonts w:asciiTheme="minorBidi" w:hAnsiTheme="minorBidi" w:cstheme="minorBidi"/>
          <w:sz w:val="24"/>
          <w:szCs w:val="24"/>
        </w:rPr>
        <w:t xml:space="preserve"> would illustrate the foundation of the law of carrying from one domain to another with such unusual cases, rather than offering much more common examples. For this reason, the Gemara rejects </w:t>
      </w:r>
      <w:r w:rsidR="00502A27" w:rsidRPr="00D97393">
        <w:rPr>
          <w:rFonts w:asciiTheme="minorBidi" w:hAnsiTheme="minorBidi" w:cstheme="minorBidi"/>
          <w:sz w:val="24"/>
          <w:szCs w:val="24"/>
        </w:rPr>
        <w:t>th</w:t>
      </w:r>
      <w:r w:rsidR="00502A27">
        <w:rPr>
          <w:rFonts w:asciiTheme="minorBidi" w:hAnsiTheme="minorBidi" w:cstheme="minorBidi"/>
          <w:sz w:val="24"/>
          <w:szCs w:val="24"/>
        </w:rPr>
        <w:t>e</w:t>
      </w:r>
      <w:r w:rsidR="00502A27" w:rsidRPr="00D97393">
        <w:rPr>
          <w:rFonts w:asciiTheme="minorBidi" w:hAnsiTheme="minorBidi" w:cstheme="minorBidi"/>
          <w:i/>
          <w:iCs/>
          <w:sz w:val="24"/>
          <w:szCs w:val="24"/>
        </w:rPr>
        <w:t xml:space="preserve"> </w:t>
      </w:r>
      <w:r w:rsidR="005B5A96" w:rsidRPr="00D97393">
        <w:rPr>
          <w:rFonts w:asciiTheme="minorBidi" w:hAnsiTheme="minorBidi" w:cstheme="minorBidi"/>
          <w:i/>
          <w:iCs/>
          <w:sz w:val="24"/>
          <w:szCs w:val="24"/>
        </w:rPr>
        <w:t>ukimta</w:t>
      </w:r>
      <w:r w:rsidR="005B5A96" w:rsidRPr="00D97393">
        <w:rPr>
          <w:rStyle w:val="FootnoteReference"/>
          <w:rFonts w:asciiTheme="minorBidi" w:hAnsiTheme="minorBidi" w:cstheme="minorBidi"/>
          <w:sz w:val="24"/>
          <w:szCs w:val="24"/>
        </w:rPr>
        <w:footnoteReference w:id="6"/>
      </w:r>
      <w:r w:rsidR="008E563A" w:rsidRPr="00D97393">
        <w:rPr>
          <w:rFonts w:asciiTheme="minorBidi" w:hAnsiTheme="minorBidi" w:cstheme="minorBidi"/>
          <w:sz w:val="24"/>
          <w:szCs w:val="24"/>
        </w:rPr>
        <w:t xml:space="preserve"> </w:t>
      </w:r>
      <w:r w:rsidR="003E45D9">
        <w:rPr>
          <w:rFonts w:asciiTheme="minorBidi" w:hAnsiTheme="minorBidi" w:cstheme="minorBidi"/>
          <w:sz w:val="24"/>
          <w:szCs w:val="24"/>
        </w:rPr>
        <w:t>– demonstrating</w:t>
      </w:r>
      <w:r w:rsidR="008E563A" w:rsidRPr="00D97393">
        <w:rPr>
          <w:rFonts w:asciiTheme="minorBidi" w:hAnsiTheme="minorBidi" w:cstheme="minorBidi"/>
          <w:sz w:val="24"/>
          <w:szCs w:val="24"/>
        </w:rPr>
        <w:t xml:space="preserve"> that </w:t>
      </w:r>
      <w:r w:rsidR="00B67EAB" w:rsidRPr="00D97393">
        <w:rPr>
          <w:rFonts w:asciiTheme="minorBidi" w:hAnsiTheme="minorBidi" w:cstheme="minorBidi"/>
          <w:sz w:val="24"/>
          <w:szCs w:val="24"/>
        </w:rPr>
        <w:t xml:space="preserve">the path of </w:t>
      </w:r>
      <w:r w:rsidR="00B67EAB" w:rsidRPr="00D97393">
        <w:rPr>
          <w:rFonts w:asciiTheme="minorBidi" w:hAnsiTheme="minorBidi" w:cstheme="minorBidi"/>
          <w:i/>
          <w:iCs/>
          <w:sz w:val="24"/>
          <w:szCs w:val="24"/>
        </w:rPr>
        <w:t>ukimta</w:t>
      </w:r>
      <w:r w:rsidR="00B67EAB" w:rsidRPr="00D97393">
        <w:rPr>
          <w:rFonts w:asciiTheme="minorBidi" w:hAnsiTheme="minorBidi" w:cstheme="minorBidi"/>
          <w:sz w:val="24"/>
          <w:szCs w:val="24"/>
        </w:rPr>
        <w:t xml:space="preserve"> does not allow </w:t>
      </w:r>
      <w:r w:rsidR="008E563A" w:rsidRPr="00D97393">
        <w:rPr>
          <w:rFonts w:asciiTheme="minorBidi" w:hAnsiTheme="minorBidi" w:cstheme="minorBidi"/>
          <w:sz w:val="24"/>
          <w:szCs w:val="24"/>
        </w:rPr>
        <w:t xml:space="preserve">raising </w:t>
      </w:r>
      <w:r w:rsidR="00B67EAB" w:rsidRPr="00D97393">
        <w:rPr>
          <w:rFonts w:asciiTheme="minorBidi" w:hAnsiTheme="minorBidi" w:cstheme="minorBidi"/>
          <w:sz w:val="24"/>
          <w:szCs w:val="24"/>
        </w:rPr>
        <w:t>unreasonable</w:t>
      </w:r>
      <w:r w:rsidR="008E563A" w:rsidRPr="00D97393">
        <w:rPr>
          <w:rFonts w:asciiTheme="minorBidi" w:hAnsiTheme="minorBidi" w:cstheme="minorBidi"/>
          <w:sz w:val="24"/>
          <w:szCs w:val="24"/>
        </w:rPr>
        <w:t xml:space="preserve"> possibilities</w:t>
      </w:r>
      <w:r w:rsidR="003E45D9">
        <w:rPr>
          <w:rFonts w:asciiTheme="minorBidi" w:hAnsiTheme="minorBidi" w:cstheme="minorBidi"/>
          <w:sz w:val="24"/>
          <w:szCs w:val="24"/>
        </w:rPr>
        <w:t xml:space="preserve"> –</w:t>
      </w:r>
      <w:r w:rsidR="00B67EAB" w:rsidRPr="00D97393">
        <w:rPr>
          <w:rFonts w:asciiTheme="minorBidi" w:hAnsiTheme="minorBidi" w:cstheme="minorBidi"/>
          <w:sz w:val="24"/>
          <w:szCs w:val="24"/>
        </w:rPr>
        <w:t xml:space="preserve"> and therefore </w:t>
      </w:r>
      <w:r w:rsidR="00502A27">
        <w:rPr>
          <w:rFonts w:asciiTheme="minorBidi" w:hAnsiTheme="minorBidi" w:cstheme="minorBidi"/>
          <w:sz w:val="24"/>
          <w:szCs w:val="24"/>
        </w:rPr>
        <w:t>also</w:t>
      </w:r>
      <w:r w:rsidR="00502A27" w:rsidRPr="00D97393">
        <w:rPr>
          <w:rFonts w:asciiTheme="minorBidi" w:hAnsiTheme="minorBidi" w:cstheme="minorBidi"/>
          <w:sz w:val="24"/>
          <w:szCs w:val="24"/>
        </w:rPr>
        <w:t xml:space="preserve"> </w:t>
      </w:r>
      <w:r w:rsidR="00B67EAB" w:rsidRPr="00D97393">
        <w:rPr>
          <w:rFonts w:asciiTheme="minorBidi" w:hAnsiTheme="minorBidi" w:cstheme="minorBidi"/>
          <w:sz w:val="24"/>
          <w:szCs w:val="24"/>
        </w:rPr>
        <w:t xml:space="preserve">rejects the view of the </w:t>
      </w:r>
      <w:r w:rsidR="00B67EAB" w:rsidRPr="00762A3A">
        <w:rPr>
          <w:rFonts w:asciiTheme="minorBidi" w:hAnsiTheme="minorBidi" w:cstheme="minorBidi"/>
          <w:i/>
          <w:iCs/>
          <w:sz w:val="24"/>
          <w:szCs w:val="24"/>
        </w:rPr>
        <w:t>Amora</w:t>
      </w:r>
      <w:r w:rsidR="00B67EAB" w:rsidRPr="00D97393">
        <w:rPr>
          <w:rFonts w:asciiTheme="minorBidi" w:hAnsiTheme="minorBidi" w:cstheme="minorBidi"/>
          <w:sz w:val="24"/>
          <w:szCs w:val="24"/>
        </w:rPr>
        <w:t>.</w:t>
      </w:r>
      <w:r w:rsidR="00B67EAB" w:rsidRPr="00D97393">
        <w:rPr>
          <w:rStyle w:val="FootnoteReference"/>
          <w:rFonts w:asciiTheme="minorBidi" w:hAnsiTheme="minorBidi" w:cstheme="minorBidi"/>
          <w:sz w:val="24"/>
          <w:szCs w:val="24"/>
        </w:rPr>
        <w:footnoteReference w:id="7"/>
      </w:r>
      <w:r w:rsidR="00B67EAB" w:rsidRPr="00D97393">
        <w:rPr>
          <w:rFonts w:asciiTheme="minorBidi" w:hAnsiTheme="minorBidi" w:cstheme="minorBidi"/>
          <w:sz w:val="24"/>
          <w:szCs w:val="24"/>
        </w:rPr>
        <w:t xml:space="preserve"> </w:t>
      </w:r>
    </w:p>
    <w:p w14:paraId="79333424" w14:textId="77777777" w:rsidR="008E563A" w:rsidRPr="00D97393" w:rsidRDefault="008E563A" w:rsidP="00296694">
      <w:pPr>
        <w:spacing w:line="240" w:lineRule="auto"/>
        <w:rPr>
          <w:rFonts w:asciiTheme="minorBidi" w:hAnsiTheme="minorBidi" w:cstheme="minorBidi"/>
          <w:sz w:val="24"/>
          <w:szCs w:val="24"/>
        </w:rPr>
      </w:pPr>
    </w:p>
    <w:p w14:paraId="3C644802" w14:textId="5E3103A9" w:rsidR="008E563A" w:rsidRPr="00D97393" w:rsidRDefault="00B67EAB" w:rsidP="00296694">
      <w:pPr>
        <w:spacing w:line="240" w:lineRule="auto"/>
        <w:ind w:firstLine="720"/>
        <w:rPr>
          <w:rFonts w:asciiTheme="minorBidi" w:hAnsiTheme="minorBidi" w:cstheme="minorBidi"/>
          <w:sz w:val="24"/>
          <w:szCs w:val="24"/>
        </w:rPr>
      </w:pPr>
      <w:r w:rsidRPr="00D97393">
        <w:rPr>
          <w:rFonts w:asciiTheme="minorBidi" w:hAnsiTheme="minorBidi" w:cstheme="minorBidi"/>
          <w:sz w:val="24"/>
          <w:szCs w:val="24"/>
        </w:rPr>
        <w:t xml:space="preserve">To summarize, we have examined a prevalent type of </w:t>
      </w:r>
      <w:r w:rsidR="003702ED">
        <w:rPr>
          <w:rFonts w:asciiTheme="minorBidi" w:hAnsiTheme="minorBidi" w:cstheme="minorBidi"/>
          <w:i/>
          <w:iCs/>
          <w:sz w:val="24"/>
          <w:szCs w:val="24"/>
        </w:rPr>
        <w:t>ukimta</w:t>
      </w:r>
      <w:r w:rsidRPr="00D97393">
        <w:rPr>
          <w:rFonts w:asciiTheme="minorBidi" w:hAnsiTheme="minorBidi" w:cstheme="minorBidi"/>
          <w:i/>
          <w:iCs/>
          <w:sz w:val="24"/>
          <w:szCs w:val="24"/>
        </w:rPr>
        <w:t xml:space="preserve"> </w:t>
      </w:r>
      <w:r w:rsidRPr="00D97393">
        <w:rPr>
          <w:rFonts w:asciiTheme="minorBidi" w:hAnsiTheme="minorBidi" w:cstheme="minorBidi"/>
          <w:sz w:val="24"/>
          <w:szCs w:val="24"/>
        </w:rPr>
        <w:t>that deliberately interpret</w:t>
      </w:r>
      <w:r w:rsidR="003702ED">
        <w:rPr>
          <w:rFonts w:asciiTheme="minorBidi" w:hAnsiTheme="minorBidi" w:cstheme="minorBidi"/>
          <w:sz w:val="24"/>
          <w:szCs w:val="24"/>
        </w:rPr>
        <w:t>s</w:t>
      </w:r>
      <w:r w:rsidRPr="00D97393">
        <w:rPr>
          <w:rFonts w:asciiTheme="minorBidi" w:hAnsiTheme="minorBidi" w:cstheme="minorBidi"/>
          <w:sz w:val="24"/>
          <w:szCs w:val="24"/>
        </w:rPr>
        <w:t xml:space="preserve"> Tannaitic sources not in accordance with their plain meaning</w:t>
      </w:r>
      <w:r w:rsidR="00485C63" w:rsidRPr="00D97393">
        <w:rPr>
          <w:rFonts w:asciiTheme="minorBidi" w:hAnsiTheme="minorBidi" w:cstheme="minorBidi"/>
          <w:sz w:val="24"/>
          <w:szCs w:val="24"/>
        </w:rPr>
        <w:t xml:space="preserve">, as part of the dynamism of the Oral Law. </w:t>
      </w:r>
      <w:proofErr w:type="gramStart"/>
      <w:r w:rsidR="00494E54">
        <w:rPr>
          <w:rFonts w:asciiTheme="minorBidi" w:hAnsiTheme="minorBidi" w:cstheme="minorBidi"/>
          <w:sz w:val="24"/>
          <w:szCs w:val="24"/>
        </w:rPr>
        <w:t>M</w:t>
      </w:r>
      <w:r w:rsidR="00485C63" w:rsidRPr="00D97393">
        <w:rPr>
          <w:rFonts w:asciiTheme="minorBidi" w:hAnsiTheme="minorBidi" w:cstheme="minorBidi"/>
          <w:sz w:val="24"/>
          <w:szCs w:val="24"/>
        </w:rPr>
        <w:t>any</w:t>
      </w:r>
      <w:proofErr w:type="gramEnd"/>
      <w:r w:rsidR="00485C63" w:rsidRPr="00D97393">
        <w:rPr>
          <w:rFonts w:asciiTheme="minorBidi" w:hAnsiTheme="minorBidi" w:cstheme="minorBidi"/>
          <w:sz w:val="24"/>
          <w:szCs w:val="24"/>
        </w:rPr>
        <w:t xml:space="preserve"> comments in the writings of the </w:t>
      </w:r>
      <w:r w:rsidR="00485C63" w:rsidRPr="00D97393">
        <w:rPr>
          <w:rFonts w:asciiTheme="minorBidi" w:hAnsiTheme="minorBidi" w:cstheme="minorBidi"/>
          <w:i/>
          <w:iCs/>
          <w:sz w:val="24"/>
          <w:szCs w:val="24"/>
        </w:rPr>
        <w:t xml:space="preserve">Rishonim </w:t>
      </w:r>
      <w:r w:rsidR="00485C63" w:rsidRPr="00D97393">
        <w:rPr>
          <w:rFonts w:asciiTheme="minorBidi" w:hAnsiTheme="minorBidi" w:cstheme="minorBidi"/>
          <w:sz w:val="24"/>
          <w:szCs w:val="24"/>
        </w:rPr>
        <w:t xml:space="preserve">and </w:t>
      </w:r>
      <w:r w:rsidR="00485C63" w:rsidRPr="00D97393">
        <w:rPr>
          <w:rFonts w:asciiTheme="minorBidi" w:hAnsiTheme="minorBidi" w:cstheme="minorBidi"/>
          <w:i/>
          <w:iCs/>
          <w:sz w:val="24"/>
          <w:szCs w:val="24"/>
        </w:rPr>
        <w:t xml:space="preserve">Acharonim </w:t>
      </w:r>
      <w:r w:rsidR="00494E54">
        <w:rPr>
          <w:rFonts w:asciiTheme="minorBidi" w:hAnsiTheme="minorBidi" w:cstheme="minorBidi"/>
          <w:sz w:val="24"/>
          <w:szCs w:val="24"/>
        </w:rPr>
        <w:t>indicate</w:t>
      </w:r>
      <w:r w:rsidR="00485C63" w:rsidRPr="00D97393">
        <w:rPr>
          <w:rFonts w:asciiTheme="minorBidi" w:hAnsiTheme="minorBidi" w:cstheme="minorBidi"/>
          <w:sz w:val="24"/>
          <w:szCs w:val="24"/>
        </w:rPr>
        <w:t xml:space="preserve"> that while it is true that as a rule</w:t>
      </w:r>
      <w:r w:rsidR="00885615">
        <w:rPr>
          <w:rFonts w:asciiTheme="minorBidi" w:hAnsiTheme="minorBidi" w:cstheme="minorBidi"/>
          <w:sz w:val="24"/>
          <w:szCs w:val="24"/>
        </w:rPr>
        <w:t>,</w:t>
      </w:r>
      <w:r w:rsidR="00485C63" w:rsidRPr="00D97393">
        <w:rPr>
          <w:rFonts w:asciiTheme="minorBidi" w:hAnsiTheme="minorBidi" w:cstheme="minorBidi"/>
          <w:sz w:val="24"/>
          <w:szCs w:val="24"/>
        </w:rPr>
        <w:t xml:space="preserve"> </w:t>
      </w:r>
      <w:r w:rsidR="00485C63" w:rsidRPr="00762A3A">
        <w:rPr>
          <w:rFonts w:asciiTheme="minorBidi" w:hAnsiTheme="minorBidi" w:cstheme="minorBidi"/>
          <w:i/>
          <w:iCs/>
          <w:sz w:val="24"/>
          <w:szCs w:val="24"/>
        </w:rPr>
        <w:t>Amoraim</w:t>
      </w:r>
      <w:r w:rsidR="00485C63" w:rsidRPr="00D97393">
        <w:rPr>
          <w:rFonts w:asciiTheme="minorBidi" w:hAnsiTheme="minorBidi" w:cstheme="minorBidi"/>
          <w:sz w:val="24"/>
          <w:szCs w:val="24"/>
        </w:rPr>
        <w:t xml:space="preserve"> cannot disagree with Tannaitic sources in a direct manner, they </w:t>
      </w:r>
      <w:r w:rsidR="00485C63" w:rsidRPr="00D97393">
        <w:rPr>
          <w:rFonts w:asciiTheme="minorBidi" w:hAnsiTheme="minorBidi" w:cstheme="minorBidi"/>
          <w:sz w:val="24"/>
          <w:szCs w:val="24"/>
        </w:rPr>
        <w:lastRenderedPageBreak/>
        <w:t xml:space="preserve">can interpret those sources by proposing certain </w:t>
      </w:r>
      <w:r w:rsidR="00485C63" w:rsidRPr="00D97393">
        <w:rPr>
          <w:rFonts w:asciiTheme="minorBidi" w:hAnsiTheme="minorBidi" w:cstheme="minorBidi"/>
          <w:i/>
          <w:iCs/>
          <w:sz w:val="24"/>
          <w:szCs w:val="24"/>
        </w:rPr>
        <w:t>ukimtot</w:t>
      </w:r>
      <w:r w:rsidR="00485C63" w:rsidRPr="00D97393">
        <w:rPr>
          <w:rFonts w:asciiTheme="minorBidi" w:hAnsiTheme="minorBidi" w:cstheme="minorBidi"/>
          <w:sz w:val="24"/>
          <w:szCs w:val="24"/>
        </w:rPr>
        <w:t xml:space="preserve">, </w:t>
      </w:r>
      <w:r w:rsidR="003702ED">
        <w:rPr>
          <w:rFonts w:asciiTheme="minorBidi" w:hAnsiTheme="minorBidi" w:cstheme="minorBidi"/>
          <w:sz w:val="24"/>
          <w:szCs w:val="24"/>
        </w:rPr>
        <w:t>which allow</w:t>
      </w:r>
      <w:r w:rsidR="00885615">
        <w:rPr>
          <w:rFonts w:asciiTheme="minorBidi" w:hAnsiTheme="minorBidi" w:cstheme="minorBidi"/>
          <w:sz w:val="24"/>
          <w:szCs w:val="24"/>
        </w:rPr>
        <w:t>s</w:t>
      </w:r>
      <w:r w:rsidR="00485C63" w:rsidRPr="00D97393">
        <w:rPr>
          <w:rFonts w:asciiTheme="minorBidi" w:hAnsiTheme="minorBidi" w:cstheme="minorBidi"/>
          <w:sz w:val="24"/>
          <w:szCs w:val="24"/>
        </w:rPr>
        <w:t xml:space="preserve"> them to disagree with the fundamental law appearing in the Tannaitic sources. The </w:t>
      </w:r>
      <w:r w:rsidR="00485C63" w:rsidRPr="00D97393">
        <w:rPr>
          <w:rFonts w:asciiTheme="minorBidi" w:hAnsiTheme="minorBidi" w:cstheme="minorBidi"/>
          <w:i/>
          <w:iCs/>
          <w:sz w:val="24"/>
          <w:szCs w:val="24"/>
        </w:rPr>
        <w:t xml:space="preserve">ukimta </w:t>
      </w:r>
      <w:r w:rsidR="00485C63" w:rsidRPr="00D97393">
        <w:rPr>
          <w:rFonts w:asciiTheme="minorBidi" w:hAnsiTheme="minorBidi" w:cstheme="minorBidi"/>
          <w:sz w:val="24"/>
          <w:szCs w:val="24"/>
        </w:rPr>
        <w:t xml:space="preserve">in such cases does not pretend to reflect the original meaning of the Tannaitic source, but rather it is a means that allows </w:t>
      </w:r>
      <w:r w:rsidR="003702ED">
        <w:rPr>
          <w:rFonts w:asciiTheme="minorBidi" w:hAnsiTheme="minorBidi" w:cstheme="minorBidi"/>
          <w:sz w:val="24"/>
          <w:szCs w:val="24"/>
        </w:rPr>
        <w:t xml:space="preserve">the </w:t>
      </w:r>
      <w:r w:rsidR="003702ED" w:rsidRPr="00762A3A">
        <w:rPr>
          <w:rFonts w:asciiTheme="minorBidi" w:hAnsiTheme="minorBidi" w:cstheme="minorBidi"/>
          <w:i/>
          <w:iCs/>
          <w:sz w:val="24"/>
          <w:szCs w:val="24"/>
        </w:rPr>
        <w:t>Amora</w:t>
      </w:r>
      <w:r w:rsidR="00485C63" w:rsidRPr="00D97393">
        <w:rPr>
          <w:rFonts w:asciiTheme="minorBidi" w:hAnsiTheme="minorBidi" w:cstheme="minorBidi"/>
          <w:sz w:val="24"/>
          <w:szCs w:val="24"/>
        </w:rPr>
        <w:t xml:space="preserve"> to disagree with that source in a way that accepts the formal authority of the source. </w:t>
      </w:r>
    </w:p>
    <w:p w14:paraId="6E2B5A1A" w14:textId="77777777" w:rsidR="008E563A" w:rsidRDefault="008E563A" w:rsidP="00296694">
      <w:pPr>
        <w:spacing w:line="240" w:lineRule="auto"/>
        <w:rPr>
          <w:rFonts w:asciiTheme="minorBidi" w:hAnsiTheme="minorBidi" w:cstheme="minorBidi"/>
          <w:sz w:val="24"/>
          <w:szCs w:val="24"/>
        </w:rPr>
      </w:pPr>
    </w:p>
    <w:p w14:paraId="2C4FBCCD" w14:textId="1FA431A0" w:rsidR="00372D79" w:rsidRPr="00D97393" w:rsidRDefault="005A13CE" w:rsidP="00296694">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sectPr w:rsidR="00372D79" w:rsidRPr="00D97393">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0176" w14:textId="77777777" w:rsidR="00FC5AFB" w:rsidRDefault="00FC5AFB" w:rsidP="0035004B">
      <w:pPr>
        <w:spacing w:line="240" w:lineRule="auto"/>
      </w:pPr>
      <w:r>
        <w:separator/>
      </w:r>
    </w:p>
  </w:endnote>
  <w:endnote w:type="continuationSeparator" w:id="0">
    <w:p w14:paraId="175EA63D" w14:textId="77777777" w:rsidR="00FC5AFB" w:rsidRDefault="00FC5AFB"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10142"/>
      <w:docPartObj>
        <w:docPartGallery w:val="Page Numbers (Bottom of Page)"/>
        <w:docPartUnique/>
      </w:docPartObj>
    </w:sdtPr>
    <w:sdtEndPr>
      <w:rPr>
        <w:noProof/>
      </w:rPr>
    </w:sdtEndPr>
    <w:sdtContent>
      <w:p w14:paraId="069D2FE2" w14:textId="276D5D21" w:rsidR="00B57FA5" w:rsidRDefault="00B57F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1213A" w14:textId="736862A4" w:rsidR="005F3EE1" w:rsidRDefault="005F3EE1"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A20F" w14:textId="77777777" w:rsidR="00FC5AFB" w:rsidRDefault="00FC5AFB" w:rsidP="0035004B">
      <w:pPr>
        <w:spacing w:line="240" w:lineRule="auto"/>
      </w:pPr>
      <w:r>
        <w:separator/>
      </w:r>
    </w:p>
  </w:footnote>
  <w:footnote w:type="continuationSeparator" w:id="0">
    <w:p w14:paraId="31D48AB7" w14:textId="77777777" w:rsidR="00FC5AFB" w:rsidRDefault="00FC5AFB" w:rsidP="0035004B">
      <w:pPr>
        <w:spacing w:line="240" w:lineRule="auto"/>
      </w:pPr>
      <w:r>
        <w:continuationSeparator/>
      </w:r>
    </w:p>
  </w:footnote>
  <w:footnote w:id="1">
    <w:p w14:paraId="4C989DF7" w14:textId="48693FB0" w:rsidR="004634BF" w:rsidRPr="00B57FA5" w:rsidRDefault="004634BF" w:rsidP="00296694">
      <w:pPr>
        <w:spacing w:line="240" w:lineRule="auto"/>
        <w:rPr>
          <w:rFonts w:asciiTheme="minorBidi" w:hAnsiTheme="minorBidi" w:cstheme="minorBidi"/>
          <w:sz w:val="20"/>
        </w:rPr>
      </w:pPr>
      <w:r w:rsidRPr="00B57FA5">
        <w:rPr>
          <w:rStyle w:val="FootnoteReference"/>
          <w:rFonts w:asciiTheme="minorBidi" w:hAnsiTheme="minorBidi" w:cstheme="minorBidi"/>
          <w:sz w:val="20"/>
        </w:rPr>
        <w:footnoteRef/>
      </w:r>
      <w:r w:rsidR="000F50BE" w:rsidRPr="00B57FA5">
        <w:rPr>
          <w:rFonts w:asciiTheme="minorBidi" w:hAnsiTheme="minorBidi" w:cstheme="minorBidi"/>
          <w:sz w:val="20"/>
        </w:rPr>
        <w:t xml:space="preserve"> On the transition between "</w:t>
      </w:r>
      <w:r w:rsidR="000F50BE" w:rsidRPr="00310C7E">
        <w:rPr>
          <w:rFonts w:asciiTheme="minorBidi" w:hAnsiTheme="minorBidi" w:cstheme="minorBidi"/>
          <w:i/>
          <w:iCs/>
          <w:sz w:val="20"/>
        </w:rPr>
        <w:t>Tannaim</w:t>
      </w:r>
      <w:r w:rsidR="000F50BE" w:rsidRPr="00B57FA5">
        <w:rPr>
          <w:rFonts w:asciiTheme="minorBidi" w:hAnsiTheme="minorBidi" w:cstheme="minorBidi"/>
          <w:sz w:val="20"/>
        </w:rPr>
        <w:t>" and "</w:t>
      </w:r>
      <w:r w:rsidR="000F50BE" w:rsidRPr="00310C7E">
        <w:rPr>
          <w:rFonts w:asciiTheme="minorBidi" w:hAnsiTheme="minorBidi" w:cstheme="minorBidi"/>
          <w:i/>
          <w:iCs/>
          <w:sz w:val="20"/>
        </w:rPr>
        <w:t>Amoraim</w:t>
      </w:r>
      <w:r w:rsidR="000F50BE" w:rsidRPr="00B57FA5">
        <w:rPr>
          <w:rFonts w:asciiTheme="minorBidi" w:hAnsiTheme="minorBidi" w:cstheme="minorBidi"/>
          <w:sz w:val="20"/>
        </w:rPr>
        <w:t xml:space="preserve">," as part of a wider phenomenon of divisions between different periods in terms of </w:t>
      </w:r>
      <w:r w:rsidR="00310C7E">
        <w:rPr>
          <w:rFonts w:asciiTheme="minorBidi" w:hAnsiTheme="minorBidi" w:cstheme="minorBidi"/>
          <w:sz w:val="20"/>
        </w:rPr>
        <w:t>h</w:t>
      </w:r>
      <w:r w:rsidR="000F50BE" w:rsidRPr="00B57FA5">
        <w:rPr>
          <w:rFonts w:asciiTheme="minorBidi" w:hAnsiTheme="minorBidi" w:cstheme="minorBidi"/>
          <w:sz w:val="20"/>
        </w:rPr>
        <w:t>alakhic authority, see Sh. Z. Havlin, "</w:t>
      </w:r>
      <w:r w:rsidR="000F50BE" w:rsidRPr="00B57FA5">
        <w:rPr>
          <w:rFonts w:asciiTheme="minorBidi" w:hAnsiTheme="minorBidi" w:cstheme="minorBidi"/>
          <w:i/>
          <w:iCs/>
          <w:sz w:val="20"/>
        </w:rPr>
        <w:t xml:space="preserve">Al ha-Chatima ha-Sifrutit ki-Yesod ha-Chaluka li-Tekufot </w:t>
      </w:r>
      <w:proofErr w:type="gramStart"/>
      <w:r w:rsidR="000F50BE" w:rsidRPr="00B57FA5">
        <w:rPr>
          <w:rFonts w:asciiTheme="minorBidi" w:hAnsiTheme="minorBidi" w:cstheme="minorBidi"/>
          <w:i/>
          <w:iCs/>
          <w:sz w:val="20"/>
        </w:rPr>
        <w:t>be</w:t>
      </w:r>
      <w:proofErr w:type="gramEnd"/>
      <w:r w:rsidR="000F50BE" w:rsidRPr="00B57FA5">
        <w:rPr>
          <w:rFonts w:asciiTheme="minorBidi" w:hAnsiTheme="minorBidi" w:cstheme="minorBidi"/>
          <w:i/>
          <w:iCs/>
          <w:sz w:val="20"/>
        </w:rPr>
        <w:t>-Halakha</w:t>
      </w:r>
      <w:r w:rsidR="000F50BE" w:rsidRPr="00B57FA5">
        <w:rPr>
          <w:rFonts w:asciiTheme="minorBidi" w:hAnsiTheme="minorBidi" w:cstheme="minorBidi"/>
          <w:sz w:val="20"/>
        </w:rPr>
        <w:t>,</w:t>
      </w:r>
      <w:r w:rsidR="003702ED" w:rsidRPr="00B57FA5">
        <w:rPr>
          <w:rFonts w:asciiTheme="minorBidi" w:hAnsiTheme="minorBidi" w:cstheme="minorBidi"/>
          <w:sz w:val="20"/>
        </w:rPr>
        <w:t xml:space="preserve">" in </w:t>
      </w:r>
      <w:r w:rsidR="000F50BE" w:rsidRPr="00B57FA5">
        <w:rPr>
          <w:rFonts w:asciiTheme="minorBidi" w:hAnsiTheme="minorBidi" w:cstheme="minorBidi"/>
          <w:i/>
          <w:iCs/>
          <w:sz w:val="20"/>
        </w:rPr>
        <w:t>Mechkarim be-Sifrut ha-Talmudit</w:t>
      </w:r>
      <w:r w:rsidR="000F50BE" w:rsidRPr="00B57FA5">
        <w:rPr>
          <w:rFonts w:asciiTheme="minorBidi" w:hAnsiTheme="minorBidi" w:cstheme="minorBidi"/>
          <w:sz w:val="20"/>
        </w:rPr>
        <w:t>, Jerusalem 5743, pp</w:t>
      </w:r>
      <w:r w:rsidR="003702ED" w:rsidRPr="00B57FA5">
        <w:rPr>
          <w:rFonts w:asciiTheme="minorBidi" w:hAnsiTheme="minorBidi" w:cstheme="minorBidi"/>
          <w:sz w:val="20"/>
        </w:rPr>
        <w:t>.</w:t>
      </w:r>
      <w:r w:rsidR="000F50BE" w:rsidRPr="00B57FA5">
        <w:rPr>
          <w:rFonts w:asciiTheme="minorBidi" w:hAnsiTheme="minorBidi" w:cstheme="minorBidi"/>
          <w:sz w:val="20"/>
        </w:rPr>
        <w:t xml:space="preserve"> 148-192. For our purposes, Havlin notes: "We have no direct or explicit information whatsoever about the sealing of the Mishna and the Talmud, how this was done. Nowhere is it reported about deliberate actions or deeds or about gatherings, meetings, decisions</w:t>
      </w:r>
      <w:r w:rsidR="001E3D4B">
        <w:rPr>
          <w:rFonts w:asciiTheme="minorBidi" w:hAnsiTheme="minorBidi" w:cstheme="minorBidi"/>
          <w:sz w:val="20"/>
        </w:rPr>
        <w:t>,</w:t>
      </w:r>
      <w:r w:rsidR="000F50BE" w:rsidRPr="00B57FA5">
        <w:rPr>
          <w:rFonts w:asciiTheme="minorBidi" w:hAnsiTheme="minorBidi" w:cstheme="minorBidi"/>
          <w:sz w:val="20"/>
        </w:rPr>
        <w:t xml:space="preserve"> or agreements regarding the sealing [of thes</w:t>
      </w:r>
      <w:r w:rsidR="001F6604" w:rsidRPr="00B57FA5">
        <w:rPr>
          <w:rFonts w:asciiTheme="minorBidi" w:hAnsiTheme="minorBidi" w:cstheme="minorBidi"/>
          <w:sz w:val="20"/>
        </w:rPr>
        <w:t>e</w:t>
      </w:r>
      <w:r w:rsidR="000F50BE" w:rsidRPr="00B57FA5">
        <w:rPr>
          <w:rFonts w:asciiTheme="minorBidi" w:hAnsiTheme="minorBidi" w:cstheme="minorBidi"/>
          <w:sz w:val="20"/>
        </w:rPr>
        <w:t xml:space="preserve"> </w:t>
      </w:r>
      <w:proofErr w:type="gramStart"/>
      <w:r w:rsidR="000F50BE" w:rsidRPr="00B57FA5">
        <w:rPr>
          <w:rFonts w:asciiTheme="minorBidi" w:hAnsiTheme="minorBidi" w:cstheme="minorBidi"/>
          <w:sz w:val="20"/>
        </w:rPr>
        <w:t>works]…</w:t>
      </w:r>
      <w:proofErr w:type="gramEnd"/>
      <w:r w:rsidR="000F50BE" w:rsidRPr="00B57FA5">
        <w:rPr>
          <w:rFonts w:asciiTheme="minorBidi" w:hAnsiTheme="minorBidi" w:cstheme="minorBidi"/>
          <w:sz w:val="20"/>
        </w:rPr>
        <w:t xml:space="preserve"> All we can do is examine and study the meaning of</w:t>
      </w:r>
      <w:r w:rsidR="001F6604" w:rsidRPr="00B57FA5">
        <w:rPr>
          <w:rFonts w:asciiTheme="minorBidi" w:hAnsiTheme="minorBidi" w:cstheme="minorBidi"/>
          <w:sz w:val="20"/>
        </w:rPr>
        <w:t xml:space="preserve"> this</w:t>
      </w:r>
      <w:r w:rsidR="000F50BE" w:rsidRPr="00B57FA5">
        <w:rPr>
          <w:rFonts w:asciiTheme="minorBidi" w:hAnsiTheme="minorBidi" w:cstheme="minorBidi"/>
          <w:sz w:val="20"/>
        </w:rPr>
        <w:t xml:space="preserve"> sealing </w:t>
      </w:r>
      <w:r w:rsidR="001F6604" w:rsidRPr="00B57FA5">
        <w:rPr>
          <w:rFonts w:asciiTheme="minorBidi" w:hAnsiTheme="minorBidi" w:cstheme="minorBidi"/>
          <w:sz w:val="20"/>
        </w:rPr>
        <w:t xml:space="preserve">and its </w:t>
      </w:r>
      <w:r w:rsidR="002E7A6F">
        <w:rPr>
          <w:rFonts w:asciiTheme="minorBidi" w:hAnsiTheme="minorBidi" w:cstheme="minorBidi"/>
          <w:sz w:val="20"/>
        </w:rPr>
        <w:t>h</w:t>
      </w:r>
      <w:r w:rsidR="001F6604" w:rsidRPr="00B57FA5">
        <w:rPr>
          <w:rFonts w:asciiTheme="minorBidi" w:hAnsiTheme="minorBidi" w:cstheme="minorBidi"/>
          <w:sz w:val="20"/>
        </w:rPr>
        <w:t xml:space="preserve">alakhic force from the attitude toward these actions in the sources of Rabbinic literature and the words of the </w:t>
      </w:r>
      <w:r w:rsidR="001F6604" w:rsidRPr="00B57FA5">
        <w:rPr>
          <w:rFonts w:asciiTheme="minorBidi" w:hAnsiTheme="minorBidi" w:cstheme="minorBidi"/>
          <w:i/>
          <w:iCs/>
          <w:sz w:val="20"/>
        </w:rPr>
        <w:t xml:space="preserve">Rishonim </w:t>
      </w:r>
      <w:r w:rsidR="001F6604" w:rsidRPr="00B57FA5">
        <w:rPr>
          <w:rFonts w:asciiTheme="minorBidi" w:hAnsiTheme="minorBidi" w:cstheme="minorBidi"/>
          <w:sz w:val="20"/>
        </w:rPr>
        <w:t xml:space="preserve">and </w:t>
      </w:r>
      <w:r w:rsidR="001F6604" w:rsidRPr="00B57FA5">
        <w:rPr>
          <w:rFonts w:asciiTheme="minorBidi" w:hAnsiTheme="minorBidi" w:cstheme="minorBidi"/>
          <w:i/>
          <w:iCs/>
          <w:sz w:val="20"/>
        </w:rPr>
        <w:t>Acharonim</w:t>
      </w:r>
      <w:r w:rsidR="001F6604" w:rsidRPr="00B57FA5">
        <w:rPr>
          <w:rFonts w:asciiTheme="minorBidi" w:hAnsiTheme="minorBidi" w:cstheme="minorBidi"/>
          <w:sz w:val="20"/>
        </w:rPr>
        <w:t xml:space="preserve">." Rabbi Tz. H. Chajes, </w:t>
      </w:r>
      <w:r w:rsidR="001F6604" w:rsidRPr="00B57FA5">
        <w:rPr>
          <w:rFonts w:asciiTheme="minorBidi" w:hAnsiTheme="minorBidi" w:cstheme="minorBidi"/>
          <w:i/>
          <w:iCs/>
          <w:sz w:val="20"/>
        </w:rPr>
        <w:t>Torat Nevi'im: Ma'amar Torah she-be-Al Peh</w:t>
      </w:r>
      <w:r w:rsidR="001F6604" w:rsidRPr="00B57FA5">
        <w:rPr>
          <w:rFonts w:asciiTheme="minorBidi" w:hAnsiTheme="minorBidi" w:cstheme="minorBidi"/>
          <w:sz w:val="20"/>
        </w:rPr>
        <w:t xml:space="preserve">, in: </w:t>
      </w:r>
      <w:r w:rsidR="001F6604" w:rsidRPr="00B57FA5">
        <w:rPr>
          <w:rFonts w:asciiTheme="minorBidi" w:hAnsiTheme="minorBidi" w:cstheme="minorBidi"/>
          <w:i/>
          <w:iCs/>
          <w:sz w:val="20"/>
        </w:rPr>
        <w:t>Kol Sifrei Mahratz Chajes</w:t>
      </w:r>
      <w:r w:rsidR="001F6604" w:rsidRPr="00B57FA5">
        <w:rPr>
          <w:rFonts w:asciiTheme="minorBidi" w:hAnsiTheme="minorBidi" w:cstheme="minorBidi"/>
          <w:sz w:val="20"/>
        </w:rPr>
        <w:t>, Jerusalem 5718, p. 109, already commented: "I wish I knew where to find in the two Talmuds that the ancients came to this absolute agreement, there being no hint of it in the Mishna or the Talmud."</w:t>
      </w:r>
      <w:r w:rsidRPr="00B57FA5">
        <w:rPr>
          <w:rFonts w:asciiTheme="minorBidi" w:hAnsiTheme="minorBidi" w:cstheme="minorBidi"/>
          <w:sz w:val="20"/>
        </w:rPr>
        <w:t xml:space="preserve"> </w:t>
      </w:r>
    </w:p>
  </w:footnote>
  <w:footnote w:id="2">
    <w:p w14:paraId="15F0E97F" w14:textId="073716BA" w:rsidR="0006504B" w:rsidRPr="00B57FA5" w:rsidRDefault="0006504B" w:rsidP="00296694">
      <w:pPr>
        <w:spacing w:line="240" w:lineRule="auto"/>
        <w:rPr>
          <w:rFonts w:asciiTheme="minorBidi" w:hAnsiTheme="minorBidi" w:cstheme="minorBidi"/>
          <w:sz w:val="20"/>
        </w:rPr>
      </w:pPr>
      <w:r w:rsidRPr="00B57FA5">
        <w:rPr>
          <w:rStyle w:val="FootnoteReference"/>
          <w:rFonts w:asciiTheme="minorBidi" w:hAnsiTheme="minorBidi" w:cstheme="minorBidi"/>
          <w:sz w:val="20"/>
        </w:rPr>
        <w:footnoteRef/>
      </w:r>
      <w:r w:rsidR="0029289A" w:rsidRPr="00B57FA5">
        <w:rPr>
          <w:rFonts w:asciiTheme="minorBidi" w:hAnsiTheme="minorBidi" w:cstheme="minorBidi"/>
          <w:sz w:val="20"/>
        </w:rPr>
        <w:t xml:space="preserve"> </w:t>
      </w:r>
      <w:r w:rsidR="001F6604" w:rsidRPr="00B57FA5">
        <w:rPr>
          <w:rFonts w:asciiTheme="minorBidi" w:hAnsiTheme="minorBidi" w:cstheme="minorBidi"/>
          <w:sz w:val="20"/>
        </w:rPr>
        <w:t>The</w:t>
      </w:r>
      <w:r w:rsidR="0029289A" w:rsidRPr="00B57FA5">
        <w:rPr>
          <w:rFonts w:asciiTheme="minorBidi" w:hAnsiTheme="minorBidi" w:cstheme="minorBidi"/>
          <w:sz w:val="20"/>
        </w:rPr>
        <w:t xml:space="preserve"> </w:t>
      </w:r>
      <w:r w:rsidR="0029289A" w:rsidRPr="00B57FA5">
        <w:rPr>
          <w:rFonts w:asciiTheme="minorBidi" w:hAnsiTheme="minorBidi" w:cstheme="minorBidi"/>
          <w:i/>
          <w:iCs/>
          <w:sz w:val="20"/>
        </w:rPr>
        <w:t xml:space="preserve">Acharonim </w:t>
      </w:r>
      <w:r w:rsidR="0029289A" w:rsidRPr="00B57FA5">
        <w:rPr>
          <w:rFonts w:asciiTheme="minorBidi" w:hAnsiTheme="minorBidi" w:cstheme="minorBidi"/>
          <w:sz w:val="20"/>
        </w:rPr>
        <w:t xml:space="preserve">disagree about how to understand this formal determination (see at length Havlin [note 1 above, pp. 169-183]). Rabbi Elchanan Wasserman (1874-1941, Lithuania) argued that the authority for this determination lay in a gathering of the majority of the sages of Israel, who have the power to establish such determinations, but he noted that at the time of the gathering that took place for the sealing of the Talmud, the sages were once again capable of changing the determination regarding the authority of the </w:t>
      </w:r>
      <w:r w:rsidR="0029289A" w:rsidRPr="00ED12AB">
        <w:rPr>
          <w:rFonts w:asciiTheme="minorBidi" w:hAnsiTheme="minorBidi" w:cstheme="minorBidi"/>
          <w:i/>
          <w:iCs/>
          <w:sz w:val="20"/>
        </w:rPr>
        <w:t>Tannaim</w:t>
      </w:r>
      <w:r w:rsidR="0029289A" w:rsidRPr="00B57FA5">
        <w:rPr>
          <w:rFonts w:asciiTheme="minorBidi" w:hAnsiTheme="minorBidi" w:cstheme="minorBidi"/>
          <w:sz w:val="20"/>
        </w:rPr>
        <w:t xml:space="preserve">. It was only between these two gatherings that it was impossible to disagree with the </w:t>
      </w:r>
      <w:r w:rsidR="0029289A" w:rsidRPr="00BA5623">
        <w:rPr>
          <w:rFonts w:asciiTheme="minorBidi" w:hAnsiTheme="minorBidi" w:cstheme="minorBidi"/>
          <w:i/>
          <w:iCs/>
          <w:sz w:val="20"/>
        </w:rPr>
        <w:t>Tannaim</w:t>
      </w:r>
      <w:r w:rsidR="0029289A" w:rsidRPr="00B57FA5">
        <w:rPr>
          <w:rFonts w:asciiTheme="minorBidi" w:hAnsiTheme="minorBidi" w:cstheme="minorBidi"/>
          <w:sz w:val="20"/>
        </w:rPr>
        <w:t>: "For the sealing of the Mishna was also by way of a gathering of all or a majority of the sages of Israel, who have the</w:t>
      </w:r>
      <w:r w:rsidR="00D81147" w:rsidRPr="00B57FA5">
        <w:rPr>
          <w:rFonts w:asciiTheme="minorBidi" w:hAnsiTheme="minorBidi" w:cstheme="minorBidi"/>
          <w:sz w:val="20"/>
        </w:rPr>
        <w:t xml:space="preserve"> authority of the Great Sanhedrin, whom nobody is permitted to dispute, unless those coming to disagree also have the authority of the Great Sanhedrin. It is possible that at the time of the sealing of the Talmud, they had the authority to disagree even with the </w:t>
      </w:r>
      <w:r w:rsidR="00BA5623" w:rsidRPr="00BA5623">
        <w:rPr>
          <w:rFonts w:asciiTheme="minorBidi" w:hAnsiTheme="minorBidi" w:cstheme="minorBidi"/>
          <w:i/>
          <w:iCs/>
          <w:sz w:val="20"/>
        </w:rPr>
        <w:t>m</w:t>
      </w:r>
      <w:r w:rsidR="00D81147" w:rsidRPr="00BA5623">
        <w:rPr>
          <w:rFonts w:asciiTheme="minorBidi" w:hAnsiTheme="minorBidi" w:cstheme="minorBidi"/>
          <w:i/>
          <w:iCs/>
          <w:sz w:val="20"/>
        </w:rPr>
        <w:t>ishnayot</w:t>
      </w:r>
      <w:r w:rsidR="00D81147" w:rsidRPr="00B57FA5">
        <w:rPr>
          <w:rFonts w:asciiTheme="minorBidi" w:hAnsiTheme="minorBidi" w:cstheme="minorBidi"/>
          <w:sz w:val="20"/>
        </w:rPr>
        <w:t xml:space="preserve">, like any Great Sanhedrin, which can disagree with a Great Sanhedrin that </w:t>
      </w:r>
      <w:r w:rsidR="00BA5623">
        <w:rPr>
          <w:rFonts w:asciiTheme="minorBidi" w:hAnsiTheme="minorBidi" w:cstheme="minorBidi"/>
          <w:sz w:val="20"/>
        </w:rPr>
        <w:t>preceded</w:t>
      </w:r>
      <w:r w:rsidR="00D81147" w:rsidRPr="00B57FA5">
        <w:rPr>
          <w:rFonts w:asciiTheme="minorBidi" w:hAnsiTheme="minorBidi" w:cstheme="minorBidi"/>
          <w:sz w:val="20"/>
        </w:rPr>
        <w:t xml:space="preserve"> it, even if it was inferior to the earlier one in wisdom and in numbers. But between the sealing of the Mishna and the sealing of the Gemara, between these two times, there was no gathering together of all the sages of Israel, and they did not have the authority of a Great Sanhedrin, and thus they could not disagree with the </w:t>
      </w:r>
      <w:r w:rsidR="00DB79CC" w:rsidRPr="00DB79CC">
        <w:rPr>
          <w:rFonts w:asciiTheme="minorBidi" w:hAnsiTheme="minorBidi" w:cstheme="minorBidi"/>
          <w:i/>
          <w:iCs/>
          <w:sz w:val="20"/>
        </w:rPr>
        <w:t>m</w:t>
      </w:r>
      <w:r w:rsidR="00D81147" w:rsidRPr="00DB79CC">
        <w:rPr>
          <w:rFonts w:asciiTheme="minorBidi" w:hAnsiTheme="minorBidi" w:cstheme="minorBidi"/>
          <w:i/>
          <w:iCs/>
          <w:sz w:val="20"/>
        </w:rPr>
        <w:t>ishnayot</w:t>
      </w:r>
      <w:r w:rsidR="00D81147" w:rsidRPr="00B57FA5">
        <w:rPr>
          <w:rFonts w:asciiTheme="minorBidi" w:hAnsiTheme="minorBidi" w:cstheme="minorBidi"/>
          <w:sz w:val="20"/>
        </w:rPr>
        <w:t xml:space="preserve"> that were taught with the agreement of the majority of the sages of Israel" (</w:t>
      </w:r>
      <w:r w:rsidR="00D81147" w:rsidRPr="00B57FA5">
        <w:rPr>
          <w:rFonts w:asciiTheme="minorBidi" w:hAnsiTheme="minorBidi" w:cstheme="minorBidi"/>
          <w:i/>
          <w:iCs/>
          <w:sz w:val="20"/>
        </w:rPr>
        <w:t>Kovetz Shiurim</w:t>
      </w:r>
      <w:r w:rsidR="00D81147" w:rsidRPr="00B57FA5">
        <w:rPr>
          <w:rFonts w:asciiTheme="minorBidi" w:hAnsiTheme="minorBidi" w:cstheme="minorBidi"/>
          <w:sz w:val="20"/>
        </w:rPr>
        <w:t>, "</w:t>
      </w:r>
      <w:r w:rsidR="00D81147" w:rsidRPr="00B57FA5">
        <w:rPr>
          <w:rFonts w:asciiTheme="minorBidi" w:hAnsiTheme="minorBidi" w:cstheme="minorBidi"/>
          <w:i/>
          <w:iCs/>
          <w:sz w:val="20"/>
        </w:rPr>
        <w:t>Kuntrus Divrei Soferim</w:t>
      </w:r>
      <w:r w:rsidR="00D81147" w:rsidRPr="00B57FA5">
        <w:rPr>
          <w:rFonts w:asciiTheme="minorBidi" w:hAnsiTheme="minorBidi" w:cstheme="minorBidi"/>
          <w:sz w:val="20"/>
        </w:rPr>
        <w:t>," no</w:t>
      </w:r>
      <w:r w:rsidR="00654504" w:rsidRPr="00B57FA5">
        <w:rPr>
          <w:rFonts w:asciiTheme="minorBidi" w:hAnsiTheme="minorBidi" w:cstheme="minorBidi"/>
          <w:sz w:val="20"/>
        </w:rPr>
        <w:t>. 2</w:t>
      </w:r>
      <w:r w:rsidR="00654504" w:rsidRPr="001C157E">
        <w:rPr>
          <w:rFonts w:asciiTheme="minorBidi" w:hAnsiTheme="minorBidi" w:cstheme="minorBidi"/>
          <w:sz w:val="20"/>
        </w:rPr>
        <w:t>). Rabbi Avraham Yeshayahu Ka</w:t>
      </w:r>
      <w:r w:rsidR="00D81147" w:rsidRPr="001C157E">
        <w:rPr>
          <w:rFonts w:asciiTheme="minorBidi" w:hAnsiTheme="minorBidi" w:cstheme="minorBidi"/>
          <w:sz w:val="20"/>
        </w:rPr>
        <w:t xml:space="preserve">relitz (the </w:t>
      </w:r>
      <w:r w:rsidR="00D81147" w:rsidRPr="001C157E">
        <w:rPr>
          <w:rFonts w:asciiTheme="minorBidi" w:hAnsiTheme="minorBidi" w:cstheme="minorBidi"/>
          <w:i/>
          <w:iCs/>
          <w:sz w:val="20"/>
        </w:rPr>
        <w:t>Chazon Ish</w:t>
      </w:r>
      <w:r w:rsidR="00D81147" w:rsidRPr="001C157E">
        <w:rPr>
          <w:rFonts w:asciiTheme="minorBidi" w:hAnsiTheme="minorBidi" w:cstheme="minorBidi"/>
          <w:sz w:val="20"/>
        </w:rPr>
        <w:t>, 1878-1953, Lithuania-Bnei Brak) strongly di</w:t>
      </w:r>
      <w:r w:rsidR="00D81147" w:rsidRPr="00B57FA5">
        <w:rPr>
          <w:rFonts w:asciiTheme="minorBidi" w:hAnsiTheme="minorBidi" w:cstheme="minorBidi"/>
          <w:sz w:val="20"/>
        </w:rPr>
        <w:t xml:space="preserve">sagreed, arguing that according to this approach, "there is no difference at all between a </w:t>
      </w:r>
      <w:r w:rsidR="00D81147" w:rsidRPr="009F5060">
        <w:rPr>
          <w:rFonts w:asciiTheme="minorBidi" w:hAnsiTheme="minorBidi" w:cstheme="minorBidi"/>
          <w:i/>
          <w:iCs/>
          <w:sz w:val="20"/>
        </w:rPr>
        <w:t>Tanna</w:t>
      </w:r>
      <w:r w:rsidR="00D81147" w:rsidRPr="00B57FA5">
        <w:rPr>
          <w:rFonts w:asciiTheme="minorBidi" w:hAnsiTheme="minorBidi" w:cstheme="minorBidi"/>
          <w:sz w:val="20"/>
        </w:rPr>
        <w:t xml:space="preserve"> and an </w:t>
      </w:r>
      <w:r w:rsidR="00D81147" w:rsidRPr="009F5060">
        <w:rPr>
          <w:rFonts w:asciiTheme="minorBidi" w:hAnsiTheme="minorBidi" w:cstheme="minorBidi"/>
          <w:i/>
          <w:iCs/>
          <w:sz w:val="20"/>
        </w:rPr>
        <w:t>Amora</w:t>
      </w:r>
      <w:r w:rsidR="00D81147" w:rsidRPr="00B57FA5">
        <w:rPr>
          <w:rFonts w:asciiTheme="minorBidi" w:hAnsiTheme="minorBidi" w:cstheme="minorBidi"/>
          <w:sz w:val="20"/>
        </w:rPr>
        <w:t xml:space="preserve">, </w:t>
      </w:r>
      <w:r w:rsidR="00B24802" w:rsidRPr="00B57FA5">
        <w:rPr>
          <w:rFonts w:asciiTheme="minorBidi" w:hAnsiTheme="minorBidi" w:cstheme="minorBidi"/>
          <w:sz w:val="20"/>
        </w:rPr>
        <w:t>only that it happened that during the time of the Mishna, the sages of Israel gathered" (</w:t>
      </w:r>
      <w:r w:rsidR="00B24802" w:rsidRPr="00B57FA5">
        <w:rPr>
          <w:rFonts w:asciiTheme="minorBidi" w:hAnsiTheme="minorBidi" w:cstheme="minorBidi"/>
          <w:i/>
          <w:iCs/>
          <w:sz w:val="20"/>
        </w:rPr>
        <w:t>Kovetz Inyanim</w:t>
      </w:r>
      <w:r w:rsidR="00B24802" w:rsidRPr="00B57FA5">
        <w:rPr>
          <w:rFonts w:asciiTheme="minorBidi" w:hAnsiTheme="minorBidi" w:cstheme="minorBidi"/>
          <w:sz w:val="20"/>
        </w:rPr>
        <w:t>, Bnei Brak 5735, p. 194</w:t>
      </w:r>
      <w:r w:rsidR="004C355F">
        <w:rPr>
          <w:rFonts w:asciiTheme="minorBidi" w:hAnsiTheme="minorBidi" w:cstheme="minorBidi"/>
          <w:sz w:val="20"/>
        </w:rPr>
        <w:t>)</w:t>
      </w:r>
      <w:r w:rsidR="00B24802" w:rsidRPr="00B57FA5">
        <w:rPr>
          <w:rFonts w:asciiTheme="minorBidi" w:hAnsiTheme="minorBidi" w:cstheme="minorBidi"/>
          <w:sz w:val="20"/>
        </w:rPr>
        <w:t xml:space="preserve">. </w:t>
      </w:r>
      <w:r w:rsidR="001F6604" w:rsidRPr="00B57FA5">
        <w:rPr>
          <w:rFonts w:asciiTheme="minorBidi" w:hAnsiTheme="minorBidi" w:cstheme="minorBidi"/>
          <w:sz w:val="20"/>
        </w:rPr>
        <w:t xml:space="preserve">This </w:t>
      </w:r>
      <w:r w:rsidR="00B24802" w:rsidRPr="00B57FA5">
        <w:rPr>
          <w:rFonts w:asciiTheme="minorBidi" w:hAnsiTheme="minorBidi" w:cstheme="minorBidi"/>
          <w:sz w:val="20"/>
        </w:rPr>
        <w:t xml:space="preserve">apparently </w:t>
      </w:r>
      <w:r w:rsidR="001F6604" w:rsidRPr="00B57FA5">
        <w:rPr>
          <w:rFonts w:asciiTheme="minorBidi" w:hAnsiTheme="minorBidi" w:cstheme="minorBidi"/>
          <w:sz w:val="20"/>
        </w:rPr>
        <w:t>summariz</w:t>
      </w:r>
      <w:r w:rsidR="00B24802" w:rsidRPr="00B57FA5">
        <w:rPr>
          <w:rFonts w:asciiTheme="minorBidi" w:hAnsiTheme="minorBidi" w:cstheme="minorBidi"/>
          <w:sz w:val="20"/>
        </w:rPr>
        <w:t>es the main point of contention; see also the next note.</w:t>
      </w:r>
    </w:p>
  </w:footnote>
  <w:footnote w:id="3">
    <w:p w14:paraId="563A5BAB" w14:textId="5B78278C" w:rsidR="009F199D" w:rsidRPr="00B57FA5" w:rsidRDefault="0006504B" w:rsidP="00296694">
      <w:pPr>
        <w:spacing w:line="240" w:lineRule="auto"/>
        <w:rPr>
          <w:rFonts w:asciiTheme="minorBidi" w:hAnsiTheme="minorBidi" w:cstheme="minorBidi"/>
          <w:sz w:val="20"/>
        </w:rPr>
      </w:pPr>
      <w:r w:rsidRPr="00B57FA5">
        <w:rPr>
          <w:rStyle w:val="FootnoteReference"/>
          <w:rFonts w:asciiTheme="minorBidi" w:hAnsiTheme="minorBidi" w:cstheme="minorBidi"/>
          <w:sz w:val="20"/>
        </w:rPr>
        <w:footnoteRef/>
      </w:r>
      <w:r w:rsidR="00B24802" w:rsidRPr="00B57FA5">
        <w:rPr>
          <w:rFonts w:asciiTheme="minorBidi" w:hAnsiTheme="minorBidi" w:cstheme="minorBidi"/>
          <w:sz w:val="20"/>
        </w:rPr>
        <w:t xml:space="preserve"> The </w:t>
      </w:r>
      <w:r w:rsidR="00B24802" w:rsidRPr="00B57FA5">
        <w:rPr>
          <w:rFonts w:asciiTheme="minorBidi" w:hAnsiTheme="minorBidi" w:cstheme="minorBidi"/>
          <w:i/>
          <w:iCs/>
          <w:sz w:val="20"/>
        </w:rPr>
        <w:t>Chazon Ish</w:t>
      </w:r>
      <w:r w:rsidR="00B24802" w:rsidRPr="00B57FA5">
        <w:rPr>
          <w:rFonts w:asciiTheme="minorBidi" w:hAnsiTheme="minorBidi" w:cstheme="minorBidi"/>
          <w:sz w:val="20"/>
        </w:rPr>
        <w:t xml:space="preserve"> (see the previous note) maintains that the </w:t>
      </w:r>
      <w:r w:rsidR="00B24802" w:rsidRPr="00B57FA5">
        <w:rPr>
          <w:rFonts w:asciiTheme="minorBidi" w:hAnsiTheme="minorBidi" w:cstheme="minorBidi"/>
          <w:i/>
          <w:iCs/>
          <w:sz w:val="20"/>
        </w:rPr>
        <w:t xml:space="preserve">Kesef Mishneh's </w:t>
      </w:r>
      <w:r w:rsidR="00B24802" w:rsidRPr="00B57FA5">
        <w:rPr>
          <w:rFonts w:asciiTheme="minorBidi" w:hAnsiTheme="minorBidi" w:cstheme="minorBidi"/>
          <w:sz w:val="20"/>
        </w:rPr>
        <w:t xml:space="preserve">determination is based on the </w:t>
      </w:r>
      <w:r w:rsidR="00654504" w:rsidRPr="00B57FA5">
        <w:rPr>
          <w:rFonts w:asciiTheme="minorBidi" w:hAnsiTheme="minorBidi" w:cstheme="minorBidi"/>
          <w:sz w:val="20"/>
        </w:rPr>
        <w:t>fundamental</w:t>
      </w:r>
      <w:r w:rsidR="00B24802" w:rsidRPr="00B57FA5">
        <w:rPr>
          <w:rFonts w:asciiTheme="minorBidi" w:hAnsiTheme="minorBidi" w:cstheme="minorBidi"/>
          <w:sz w:val="20"/>
        </w:rPr>
        <w:t xml:space="preserve"> principle </w:t>
      </w:r>
      <w:r w:rsidR="00C91A3B">
        <w:rPr>
          <w:rFonts w:asciiTheme="minorBidi" w:hAnsiTheme="minorBidi" w:cstheme="minorBidi"/>
          <w:sz w:val="20"/>
        </w:rPr>
        <w:t>of</w:t>
      </w:r>
      <w:r w:rsidR="00B24802" w:rsidRPr="00B57FA5">
        <w:rPr>
          <w:rFonts w:asciiTheme="minorBidi" w:hAnsiTheme="minorBidi" w:cstheme="minorBidi"/>
          <w:sz w:val="20"/>
        </w:rPr>
        <w:t xml:space="preserve"> "the decline of the generations": "But the truth is that </w:t>
      </w:r>
      <w:r w:rsidR="001D59F8" w:rsidRPr="00B57FA5">
        <w:rPr>
          <w:rFonts w:asciiTheme="minorBidi" w:hAnsiTheme="minorBidi" w:cstheme="minorBidi"/>
          <w:sz w:val="20"/>
        </w:rPr>
        <w:t xml:space="preserve">the generation after the Mishna saw the diminishment of knowledge in relation to the masters of the Mishna, and they knew with certainty that the truth is always with the earlier ones. </w:t>
      </w:r>
      <w:r w:rsidR="009E7730">
        <w:rPr>
          <w:rFonts w:asciiTheme="minorBidi" w:hAnsiTheme="minorBidi" w:cstheme="minorBidi"/>
          <w:sz w:val="20"/>
        </w:rPr>
        <w:t xml:space="preserve">Since </w:t>
      </w:r>
      <w:r w:rsidR="001D59F8" w:rsidRPr="00B57FA5">
        <w:rPr>
          <w:rFonts w:asciiTheme="minorBidi" w:hAnsiTheme="minorBidi" w:cstheme="minorBidi"/>
          <w:sz w:val="20"/>
        </w:rPr>
        <w:t xml:space="preserve">they understood that they could not possibly arrive at truth that had not been arrived at by </w:t>
      </w:r>
      <w:r w:rsidR="009E7730">
        <w:rPr>
          <w:rFonts w:asciiTheme="minorBidi" w:hAnsiTheme="minorBidi" w:cstheme="minorBidi"/>
          <w:sz w:val="20"/>
        </w:rPr>
        <w:t>any</w:t>
      </w:r>
      <w:r w:rsidR="009E7730" w:rsidRPr="00B57FA5">
        <w:rPr>
          <w:rFonts w:asciiTheme="minorBidi" w:hAnsiTheme="minorBidi" w:cstheme="minorBidi"/>
          <w:sz w:val="20"/>
        </w:rPr>
        <w:t xml:space="preserve"> </w:t>
      </w:r>
      <w:r w:rsidR="001D59F8" w:rsidRPr="00B57FA5">
        <w:rPr>
          <w:rFonts w:asciiTheme="minorBidi" w:hAnsiTheme="minorBidi" w:cstheme="minorBidi"/>
          <w:sz w:val="20"/>
        </w:rPr>
        <w:t xml:space="preserve">of the </w:t>
      </w:r>
      <w:r w:rsidR="001D59F8" w:rsidRPr="00C91A3B">
        <w:rPr>
          <w:rFonts w:asciiTheme="minorBidi" w:hAnsiTheme="minorBidi" w:cstheme="minorBidi"/>
          <w:i/>
          <w:iCs/>
          <w:sz w:val="20"/>
        </w:rPr>
        <w:t>Tannaim</w:t>
      </w:r>
      <w:r w:rsidR="001D59F8" w:rsidRPr="00B57FA5">
        <w:rPr>
          <w:rFonts w:asciiTheme="minorBidi" w:hAnsiTheme="minorBidi" w:cstheme="minorBidi"/>
          <w:sz w:val="20"/>
        </w:rPr>
        <w:t xml:space="preserve">, they were not permitted to disagree, and they would only teach all the words of the Tannaim who preceded them… </w:t>
      </w:r>
      <w:r w:rsidR="00E6116B" w:rsidRPr="00B57FA5">
        <w:rPr>
          <w:rFonts w:asciiTheme="minorBidi" w:hAnsiTheme="minorBidi" w:cstheme="minorBidi"/>
          <w:sz w:val="20"/>
        </w:rPr>
        <w:t xml:space="preserve">And that which our master [= the </w:t>
      </w:r>
      <w:r w:rsidR="00E6116B" w:rsidRPr="00B57FA5">
        <w:rPr>
          <w:rFonts w:asciiTheme="minorBidi" w:hAnsiTheme="minorBidi" w:cstheme="minorBidi"/>
          <w:i/>
          <w:iCs/>
          <w:sz w:val="20"/>
        </w:rPr>
        <w:t>Kesef Mishneh</w:t>
      </w:r>
      <w:r w:rsidR="00E6116B" w:rsidRPr="00B57FA5">
        <w:rPr>
          <w:rFonts w:asciiTheme="minorBidi" w:hAnsiTheme="minorBidi" w:cstheme="minorBidi"/>
          <w:sz w:val="20"/>
        </w:rPr>
        <w:t xml:space="preserve">] wrote, that they accepted this upon themselves – they did not do a favor or kindness for the earlier [sages], but rather the truth obligated them, for how can we do something on our own, when we know that our knowledge is </w:t>
      </w:r>
      <w:proofErr w:type="gramStart"/>
      <w:r w:rsidR="00E6116B" w:rsidRPr="00B57FA5">
        <w:rPr>
          <w:rFonts w:asciiTheme="minorBidi" w:hAnsiTheme="minorBidi" w:cstheme="minorBidi"/>
          <w:sz w:val="20"/>
        </w:rPr>
        <w:t>limited</w:t>
      </w:r>
      <w:proofErr w:type="gramEnd"/>
      <w:r w:rsidR="00E6116B" w:rsidRPr="00B57FA5">
        <w:rPr>
          <w:rFonts w:asciiTheme="minorBidi" w:hAnsiTheme="minorBidi" w:cstheme="minorBidi"/>
          <w:sz w:val="20"/>
        </w:rPr>
        <w:t xml:space="preserve"> and the truth is not with us?" However, the words of the </w:t>
      </w:r>
      <w:r w:rsidR="00E6116B" w:rsidRPr="00B57FA5">
        <w:rPr>
          <w:rFonts w:asciiTheme="minorBidi" w:hAnsiTheme="minorBidi" w:cstheme="minorBidi"/>
          <w:i/>
          <w:iCs/>
          <w:sz w:val="20"/>
        </w:rPr>
        <w:t>Chazon Ish</w:t>
      </w:r>
      <w:r w:rsidR="00E6116B" w:rsidRPr="00B57FA5">
        <w:rPr>
          <w:rFonts w:asciiTheme="minorBidi" w:hAnsiTheme="minorBidi" w:cstheme="minorBidi"/>
          <w:sz w:val="20"/>
        </w:rPr>
        <w:t xml:space="preserve"> do not accord with the wording of the </w:t>
      </w:r>
      <w:r w:rsidR="00E6116B" w:rsidRPr="00B57FA5">
        <w:rPr>
          <w:rFonts w:asciiTheme="minorBidi" w:hAnsiTheme="minorBidi" w:cstheme="minorBidi"/>
          <w:i/>
          <w:iCs/>
          <w:sz w:val="20"/>
        </w:rPr>
        <w:t>Kesef Mishneh</w:t>
      </w:r>
      <w:r w:rsidR="00E6116B" w:rsidRPr="00B57FA5">
        <w:rPr>
          <w:rFonts w:asciiTheme="minorBidi" w:hAnsiTheme="minorBidi" w:cstheme="minorBidi"/>
          <w:sz w:val="20"/>
        </w:rPr>
        <w:t xml:space="preserve">, for the </w:t>
      </w:r>
      <w:r w:rsidR="00E6116B" w:rsidRPr="00B57FA5">
        <w:rPr>
          <w:rFonts w:asciiTheme="minorBidi" w:hAnsiTheme="minorBidi" w:cstheme="minorBidi"/>
          <w:i/>
          <w:iCs/>
          <w:sz w:val="20"/>
        </w:rPr>
        <w:t xml:space="preserve">Kesef Mishneh's </w:t>
      </w:r>
      <w:r w:rsidR="00E6116B" w:rsidRPr="00B57FA5">
        <w:rPr>
          <w:rFonts w:asciiTheme="minorBidi" w:hAnsiTheme="minorBidi" w:cstheme="minorBidi"/>
          <w:sz w:val="20"/>
        </w:rPr>
        <w:t xml:space="preserve">entire discussion started from the fact that the Rambam's source for </w:t>
      </w:r>
      <w:r w:rsidR="005C5BC8">
        <w:rPr>
          <w:rFonts w:asciiTheme="minorBidi" w:hAnsiTheme="minorBidi" w:cstheme="minorBidi"/>
          <w:sz w:val="20"/>
        </w:rPr>
        <w:t>saying</w:t>
      </w:r>
      <w:r w:rsidR="00E6116B" w:rsidRPr="00B57FA5">
        <w:rPr>
          <w:rFonts w:asciiTheme="minorBidi" w:hAnsiTheme="minorBidi" w:cstheme="minorBidi"/>
          <w:sz w:val="20"/>
        </w:rPr>
        <w:t xml:space="preserve"> a later Sanhedrin can disagree with an earlier Sanhedrin is the fact that later </w:t>
      </w:r>
      <w:r w:rsidR="00E6116B" w:rsidRPr="002D146E">
        <w:rPr>
          <w:rFonts w:asciiTheme="minorBidi" w:hAnsiTheme="minorBidi" w:cstheme="minorBidi"/>
          <w:i/>
          <w:iCs/>
          <w:sz w:val="20"/>
        </w:rPr>
        <w:t>Tannaim</w:t>
      </w:r>
      <w:r w:rsidR="00E6116B" w:rsidRPr="00B57FA5">
        <w:rPr>
          <w:rFonts w:asciiTheme="minorBidi" w:hAnsiTheme="minorBidi" w:cstheme="minorBidi"/>
          <w:sz w:val="20"/>
        </w:rPr>
        <w:t xml:space="preserve"> disagreed with earlier </w:t>
      </w:r>
      <w:r w:rsidR="00E6116B" w:rsidRPr="002D146E">
        <w:rPr>
          <w:rFonts w:asciiTheme="minorBidi" w:hAnsiTheme="minorBidi" w:cstheme="minorBidi"/>
          <w:i/>
          <w:iCs/>
          <w:sz w:val="20"/>
        </w:rPr>
        <w:t>Tannaim</w:t>
      </w:r>
      <w:r w:rsidR="00E6116B" w:rsidRPr="00B57FA5">
        <w:rPr>
          <w:rFonts w:asciiTheme="minorBidi" w:hAnsiTheme="minorBidi" w:cstheme="minorBidi"/>
          <w:sz w:val="20"/>
        </w:rPr>
        <w:t xml:space="preserve">, and so too </w:t>
      </w:r>
      <w:r w:rsidR="00E6116B" w:rsidRPr="002D146E">
        <w:rPr>
          <w:rFonts w:asciiTheme="minorBidi" w:hAnsiTheme="minorBidi" w:cstheme="minorBidi"/>
          <w:i/>
          <w:iCs/>
          <w:sz w:val="20"/>
        </w:rPr>
        <w:t>Amoraim</w:t>
      </w:r>
      <w:r w:rsidR="00E6116B" w:rsidRPr="00B57FA5">
        <w:rPr>
          <w:rFonts w:asciiTheme="minorBidi" w:hAnsiTheme="minorBidi" w:cstheme="minorBidi"/>
          <w:sz w:val="20"/>
        </w:rPr>
        <w:t xml:space="preserve">: "Our master learned this from the fact that we find that later </w:t>
      </w:r>
      <w:r w:rsidR="00E6116B" w:rsidRPr="00D07005">
        <w:rPr>
          <w:rFonts w:asciiTheme="minorBidi" w:hAnsiTheme="minorBidi" w:cstheme="minorBidi"/>
          <w:i/>
          <w:iCs/>
          <w:sz w:val="20"/>
        </w:rPr>
        <w:t>Tannaim</w:t>
      </w:r>
      <w:r w:rsidR="00E6116B" w:rsidRPr="00B57FA5">
        <w:rPr>
          <w:rFonts w:asciiTheme="minorBidi" w:hAnsiTheme="minorBidi" w:cstheme="minorBidi"/>
          <w:sz w:val="20"/>
        </w:rPr>
        <w:t xml:space="preserve"> disagreed with those who came before them</w:t>
      </w:r>
      <w:r w:rsidR="00D07005">
        <w:rPr>
          <w:rFonts w:asciiTheme="minorBidi" w:hAnsiTheme="minorBidi" w:cstheme="minorBidi"/>
          <w:sz w:val="20"/>
        </w:rPr>
        <w:t>,</w:t>
      </w:r>
      <w:r w:rsidR="00E6116B" w:rsidRPr="00B57FA5">
        <w:rPr>
          <w:rFonts w:asciiTheme="minorBidi" w:hAnsiTheme="minorBidi" w:cstheme="minorBidi"/>
          <w:sz w:val="20"/>
        </w:rPr>
        <w:t xml:space="preserve"> and similarly later </w:t>
      </w:r>
      <w:r w:rsidR="00E6116B" w:rsidRPr="00D07005">
        <w:rPr>
          <w:rFonts w:asciiTheme="minorBidi" w:hAnsiTheme="minorBidi" w:cstheme="minorBidi"/>
          <w:i/>
          <w:iCs/>
          <w:sz w:val="20"/>
        </w:rPr>
        <w:t>Amoraim</w:t>
      </w:r>
      <w:r w:rsidR="00E6116B" w:rsidRPr="00B57FA5">
        <w:rPr>
          <w:rFonts w:asciiTheme="minorBidi" w:hAnsiTheme="minorBidi" w:cstheme="minorBidi"/>
          <w:sz w:val="20"/>
        </w:rPr>
        <w:t xml:space="preserve"> disagreed with those who came before them,</w:t>
      </w:r>
      <w:r w:rsidR="009F199D" w:rsidRPr="00B57FA5">
        <w:rPr>
          <w:rFonts w:asciiTheme="minorBidi" w:hAnsiTheme="minorBidi" w:cstheme="minorBidi"/>
          <w:sz w:val="20"/>
        </w:rPr>
        <w:t xml:space="preserve">" and he says this even though between the generations of </w:t>
      </w:r>
      <w:r w:rsidR="009F199D" w:rsidRPr="00D07005">
        <w:rPr>
          <w:rFonts w:asciiTheme="minorBidi" w:hAnsiTheme="minorBidi" w:cstheme="minorBidi"/>
          <w:i/>
          <w:iCs/>
          <w:sz w:val="20"/>
        </w:rPr>
        <w:t>Tannaim</w:t>
      </w:r>
      <w:r w:rsidR="009F199D" w:rsidRPr="00B57FA5">
        <w:rPr>
          <w:rFonts w:asciiTheme="minorBidi" w:hAnsiTheme="minorBidi" w:cstheme="minorBidi"/>
          <w:sz w:val="20"/>
        </w:rPr>
        <w:t xml:space="preserve"> or </w:t>
      </w:r>
      <w:r w:rsidR="009F199D" w:rsidRPr="00D07005">
        <w:rPr>
          <w:rFonts w:asciiTheme="minorBidi" w:hAnsiTheme="minorBidi" w:cstheme="minorBidi"/>
          <w:i/>
          <w:iCs/>
          <w:sz w:val="20"/>
        </w:rPr>
        <w:t>Amoraim</w:t>
      </w:r>
      <w:r w:rsidR="009F199D" w:rsidRPr="00B57FA5">
        <w:rPr>
          <w:rFonts w:asciiTheme="minorBidi" w:hAnsiTheme="minorBidi" w:cstheme="minorBidi"/>
          <w:sz w:val="20"/>
        </w:rPr>
        <w:t xml:space="preserve">, each period considered separately, there is liable to be a much greater gap in years than between the end of the Tannaitic period and the beginning of </w:t>
      </w:r>
      <w:r w:rsidR="00654504" w:rsidRPr="00B57FA5">
        <w:rPr>
          <w:rFonts w:asciiTheme="minorBidi" w:hAnsiTheme="minorBidi" w:cstheme="minorBidi"/>
          <w:sz w:val="20"/>
        </w:rPr>
        <w:t>the Amoraic period</w:t>
      </w:r>
      <w:r w:rsidR="00D07005">
        <w:rPr>
          <w:rFonts w:asciiTheme="minorBidi" w:hAnsiTheme="minorBidi" w:cstheme="minorBidi"/>
          <w:sz w:val="20"/>
        </w:rPr>
        <w:t>. This</w:t>
      </w:r>
      <w:r w:rsidR="008042E5">
        <w:rPr>
          <w:rFonts w:asciiTheme="minorBidi" w:hAnsiTheme="minorBidi" w:cstheme="minorBidi"/>
          <w:sz w:val="20"/>
        </w:rPr>
        <w:t xml:space="preserve"> issue</w:t>
      </w:r>
      <w:r w:rsidR="00654504" w:rsidRPr="00B57FA5">
        <w:rPr>
          <w:rFonts w:asciiTheme="minorBidi" w:hAnsiTheme="minorBidi" w:cstheme="minorBidi"/>
          <w:sz w:val="20"/>
        </w:rPr>
        <w:t xml:space="preserve"> was noted</w:t>
      </w:r>
      <w:r w:rsidR="009F199D" w:rsidRPr="00B57FA5">
        <w:rPr>
          <w:rFonts w:asciiTheme="minorBidi" w:hAnsiTheme="minorBidi" w:cstheme="minorBidi"/>
          <w:sz w:val="20"/>
        </w:rPr>
        <w:t xml:space="preserve"> by the </w:t>
      </w:r>
      <w:r w:rsidR="009F199D" w:rsidRPr="00B57FA5">
        <w:rPr>
          <w:rFonts w:asciiTheme="minorBidi" w:hAnsiTheme="minorBidi" w:cstheme="minorBidi"/>
          <w:i/>
          <w:iCs/>
          <w:sz w:val="20"/>
        </w:rPr>
        <w:t>Beit Yishai</w:t>
      </w:r>
      <w:r w:rsidR="009F199D" w:rsidRPr="00B57FA5">
        <w:rPr>
          <w:rFonts w:asciiTheme="minorBidi" w:hAnsiTheme="minorBidi" w:cstheme="minorBidi"/>
          <w:sz w:val="20"/>
        </w:rPr>
        <w:t xml:space="preserve"> (</w:t>
      </w:r>
      <w:r w:rsidR="009F199D" w:rsidRPr="00B57FA5">
        <w:rPr>
          <w:rFonts w:asciiTheme="minorBidi" w:hAnsiTheme="minorBidi" w:cstheme="minorBidi"/>
          <w:i/>
          <w:iCs/>
          <w:sz w:val="20"/>
        </w:rPr>
        <w:t>Derashot</w:t>
      </w:r>
      <w:r w:rsidR="009F199D" w:rsidRPr="00B57FA5">
        <w:rPr>
          <w:rFonts w:asciiTheme="minorBidi" w:hAnsiTheme="minorBidi" w:cstheme="minorBidi"/>
          <w:sz w:val="20"/>
        </w:rPr>
        <w:t xml:space="preserve">, no. 15): "That which the </w:t>
      </w:r>
      <w:r w:rsidR="009F199D" w:rsidRPr="00B57FA5">
        <w:rPr>
          <w:rFonts w:asciiTheme="minorBidi" w:hAnsiTheme="minorBidi" w:cstheme="minorBidi"/>
          <w:i/>
          <w:iCs/>
          <w:sz w:val="20"/>
        </w:rPr>
        <w:t xml:space="preserve">Chazon Ish </w:t>
      </w:r>
      <w:r w:rsidR="009F199D" w:rsidRPr="00B57FA5">
        <w:rPr>
          <w:rFonts w:asciiTheme="minorBidi" w:hAnsiTheme="minorBidi" w:cstheme="minorBidi"/>
          <w:sz w:val="20"/>
        </w:rPr>
        <w:t>wrote… is very puzzling, how this happen</w:t>
      </w:r>
      <w:r w:rsidR="007944ED">
        <w:rPr>
          <w:rFonts w:asciiTheme="minorBidi" w:hAnsiTheme="minorBidi" w:cstheme="minorBidi"/>
          <w:sz w:val="20"/>
        </w:rPr>
        <w:t>ed</w:t>
      </w:r>
      <w:r w:rsidR="009F199D" w:rsidRPr="00B57FA5">
        <w:rPr>
          <w:rFonts w:asciiTheme="minorBidi" w:hAnsiTheme="minorBidi" w:cstheme="minorBidi"/>
          <w:sz w:val="20"/>
        </w:rPr>
        <w:t xml:space="preserve"> suddenly in one generation; for a late </w:t>
      </w:r>
      <w:r w:rsidR="009F199D" w:rsidRPr="008042E5">
        <w:rPr>
          <w:rFonts w:asciiTheme="minorBidi" w:hAnsiTheme="minorBidi" w:cstheme="minorBidi"/>
          <w:i/>
          <w:iCs/>
          <w:sz w:val="20"/>
        </w:rPr>
        <w:t>Amora</w:t>
      </w:r>
      <w:r w:rsidR="009F199D" w:rsidRPr="00B57FA5">
        <w:rPr>
          <w:rFonts w:asciiTheme="minorBidi" w:hAnsiTheme="minorBidi" w:cstheme="minorBidi"/>
          <w:sz w:val="20"/>
        </w:rPr>
        <w:t xml:space="preserve"> is permitted to disagree with an </w:t>
      </w:r>
      <w:r w:rsidR="009F199D" w:rsidRPr="008042E5">
        <w:rPr>
          <w:rFonts w:asciiTheme="minorBidi" w:hAnsiTheme="minorBidi" w:cstheme="minorBidi"/>
          <w:i/>
          <w:iCs/>
          <w:sz w:val="20"/>
        </w:rPr>
        <w:t>Amora</w:t>
      </w:r>
      <w:r w:rsidR="009F199D" w:rsidRPr="00B57FA5">
        <w:rPr>
          <w:rFonts w:asciiTheme="minorBidi" w:hAnsiTheme="minorBidi" w:cstheme="minorBidi"/>
          <w:sz w:val="20"/>
        </w:rPr>
        <w:t xml:space="preserve"> who preceded him by several generations, and similarly, a late </w:t>
      </w:r>
      <w:r w:rsidR="009F199D" w:rsidRPr="008042E5">
        <w:rPr>
          <w:rFonts w:asciiTheme="minorBidi" w:hAnsiTheme="minorBidi" w:cstheme="minorBidi"/>
          <w:i/>
          <w:iCs/>
          <w:sz w:val="20"/>
        </w:rPr>
        <w:t>Tanna</w:t>
      </w:r>
      <w:r w:rsidR="009F199D" w:rsidRPr="00B57FA5">
        <w:rPr>
          <w:rFonts w:asciiTheme="minorBidi" w:hAnsiTheme="minorBidi" w:cstheme="minorBidi"/>
          <w:sz w:val="20"/>
        </w:rPr>
        <w:t xml:space="preserve"> is permitted to disagree with a </w:t>
      </w:r>
      <w:r w:rsidR="009F199D" w:rsidRPr="008042E5">
        <w:rPr>
          <w:rFonts w:asciiTheme="minorBidi" w:hAnsiTheme="minorBidi" w:cstheme="minorBidi"/>
          <w:i/>
          <w:iCs/>
          <w:sz w:val="20"/>
        </w:rPr>
        <w:t>Tanna</w:t>
      </w:r>
      <w:r w:rsidR="009F199D" w:rsidRPr="00B57FA5">
        <w:rPr>
          <w:rFonts w:asciiTheme="minorBidi" w:hAnsiTheme="minorBidi" w:cstheme="minorBidi"/>
          <w:sz w:val="20"/>
        </w:rPr>
        <w:t xml:space="preserve"> who preceded him by several generations, but an </w:t>
      </w:r>
      <w:r w:rsidR="009F199D" w:rsidRPr="008042E5">
        <w:rPr>
          <w:rFonts w:asciiTheme="minorBidi" w:hAnsiTheme="minorBidi" w:cstheme="minorBidi"/>
          <w:i/>
          <w:iCs/>
          <w:sz w:val="20"/>
        </w:rPr>
        <w:t>Amora</w:t>
      </w:r>
      <w:r w:rsidR="009F199D" w:rsidRPr="00B57FA5">
        <w:rPr>
          <w:rFonts w:asciiTheme="minorBidi" w:hAnsiTheme="minorBidi" w:cstheme="minorBidi"/>
          <w:sz w:val="20"/>
        </w:rPr>
        <w:t xml:space="preserve"> cannot disagree with a </w:t>
      </w:r>
      <w:r w:rsidR="009F199D" w:rsidRPr="008042E5">
        <w:rPr>
          <w:rFonts w:asciiTheme="minorBidi" w:hAnsiTheme="minorBidi" w:cstheme="minorBidi"/>
          <w:i/>
          <w:iCs/>
          <w:sz w:val="20"/>
        </w:rPr>
        <w:t>Tanna</w:t>
      </w:r>
      <w:r w:rsidR="009F199D" w:rsidRPr="00B57FA5">
        <w:rPr>
          <w:rFonts w:asciiTheme="minorBidi" w:hAnsiTheme="minorBidi" w:cstheme="minorBidi"/>
          <w:sz w:val="20"/>
        </w:rPr>
        <w:t xml:space="preserve"> even if he preceded him by only one generation?" (</w:t>
      </w:r>
      <w:r w:rsidR="008042E5">
        <w:rPr>
          <w:rFonts w:asciiTheme="minorBidi" w:hAnsiTheme="minorBidi" w:cstheme="minorBidi"/>
          <w:sz w:val="20"/>
        </w:rPr>
        <w:t>S</w:t>
      </w:r>
      <w:r w:rsidR="009F199D" w:rsidRPr="00B57FA5">
        <w:rPr>
          <w:rFonts w:asciiTheme="minorBidi" w:hAnsiTheme="minorBidi" w:cstheme="minorBidi"/>
          <w:sz w:val="20"/>
        </w:rPr>
        <w:t>ee there</w:t>
      </w:r>
      <w:r w:rsidR="0022264B">
        <w:rPr>
          <w:rFonts w:asciiTheme="minorBidi" w:hAnsiTheme="minorBidi" w:cstheme="minorBidi"/>
          <w:sz w:val="20"/>
        </w:rPr>
        <w:t xml:space="preserve"> regarding</w:t>
      </w:r>
      <w:r w:rsidR="009F199D" w:rsidRPr="00B57FA5">
        <w:rPr>
          <w:rFonts w:asciiTheme="minorBidi" w:hAnsiTheme="minorBidi" w:cstheme="minorBidi"/>
          <w:sz w:val="20"/>
        </w:rPr>
        <w:t xml:space="preserve"> additional difficulties with the </w:t>
      </w:r>
      <w:r w:rsidR="009F199D" w:rsidRPr="00B57FA5">
        <w:rPr>
          <w:rFonts w:asciiTheme="minorBidi" w:hAnsiTheme="minorBidi" w:cstheme="minorBidi"/>
          <w:i/>
          <w:iCs/>
          <w:sz w:val="20"/>
        </w:rPr>
        <w:t xml:space="preserve">Chazon Ish's </w:t>
      </w:r>
      <w:r w:rsidR="009F199D" w:rsidRPr="00B57FA5">
        <w:rPr>
          <w:rFonts w:asciiTheme="minorBidi" w:hAnsiTheme="minorBidi" w:cstheme="minorBidi"/>
          <w:sz w:val="20"/>
        </w:rPr>
        <w:t>approach</w:t>
      </w:r>
      <w:r w:rsidR="008042E5">
        <w:rPr>
          <w:rFonts w:asciiTheme="minorBidi" w:hAnsiTheme="minorBidi" w:cstheme="minorBidi"/>
          <w:sz w:val="20"/>
        </w:rPr>
        <w:t>.</w:t>
      </w:r>
      <w:r w:rsidR="009F199D" w:rsidRPr="00B57FA5">
        <w:rPr>
          <w:rFonts w:asciiTheme="minorBidi" w:hAnsiTheme="minorBidi" w:cstheme="minorBidi"/>
          <w:sz w:val="20"/>
        </w:rPr>
        <w:t>)</w:t>
      </w:r>
    </w:p>
    <w:p w14:paraId="17DB813F" w14:textId="7171557D" w:rsidR="0006504B" w:rsidRPr="00B57FA5" w:rsidRDefault="008042E5" w:rsidP="00296694">
      <w:pPr>
        <w:spacing w:line="240" w:lineRule="auto"/>
        <w:rPr>
          <w:rFonts w:asciiTheme="minorBidi" w:hAnsiTheme="minorBidi" w:cstheme="minorBidi"/>
          <w:sz w:val="20"/>
        </w:rPr>
      </w:pPr>
      <w:r>
        <w:rPr>
          <w:rFonts w:asciiTheme="minorBidi" w:hAnsiTheme="minorBidi" w:cstheme="minorBidi"/>
          <w:sz w:val="20"/>
        </w:rPr>
        <w:t>Moreover</w:t>
      </w:r>
      <w:r w:rsidR="009F199D" w:rsidRPr="00B57FA5">
        <w:rPr>
          <w:rFonts w:asciiTheme="minorBidi" w:hAnsiTheme="minorBidi" w:cstheme="minorBidi"/>
          <w:sz w:val="20"/>
        </w:rPr>
        <w:t xml:space="preserve">, the words of the </w:t>
      </w:r>
      <w:r w:rsidR="009F199D" w:rsidRPr="00B57FA5">
        <w:rPr>
          <w:rFonts w:asciiTheme="minorBidi" w:hAnsiTheme="minorBidi" w:cstheme="minorBidi"/>
          <w:i/>
          <w:iCs/>
          <w:sz w:val="20"/>
        </w:rPr>
        <w:t>Rishonim</w:t>
      </w:r>
      <w:r w:rsidR="009F199D" w:rsidRPr="00B57FA5">
        <w:rPr>
          <w:rFonts w:asciiTheme="minorBidi" w:hAnsiTheme="minorBidi" w:cstheme="minorBidi"/>
          <w:sz w:val="20"/>
        </w:rPr>
        <w:t xml:space="preserve"> imply, contrary to the </w:t>
      </w:r>
      <w:r w:rsidR="00B977E0">
        <w:rPr>
          <w:rFonts w:asciiTheme="minorBidi" w:hAnsiTheme="minorBidi" w:cstheme="minorBidi"/>
          <w:sz w:val="20"/>
        </w:rPr>
        <w:t>view</w:t>
      </w:r>
      <w:r w:rsidR="00B977E0" w:rsidRPr="00B57FA5">
        <w:rPr>
          <w:rFonts w:asciiTheme="minorBidi" w:hAnsiTheme="minorBidi" w:cstheme="minorBidi"/>
          <w:sz w:val="20"/>
        </w:rPr>
        <w:t xml:space="preserve"> </w:t>
      </w:r>
      <w:r w:rsidR="009F199D" w:rsidRPr="00B57FA5">
        <w:rPr>
          <w:rFonts w:asciiTheme="minorBidi" w:hAnsiTheme="minorBidi" w:cstheme="minorBidi"/>
          <w:sz w:val="20"/>
        </w:rPr>
        <w:t xml:space="preserve">of the </w:t>
      </w:r>
      <w:r w:rsidR="009F199D" w:rsidRPr="00B57FA5">
        <w:rPr>
          <w:rFonts w:asciiTheme="minorBidi" w:hAnsiTheme="minorBidi" w:cstheme="minorBidi"/>
          <w:i/>
          <w:iCs/>
          <w:sz w:val="20"/>
        </w:rPr>
        <w:t>Chazon Ish</w:t>
      </w:r>
      <w:r w:rsidR="009F199D" w:rsidRPr="00B57FA5">
        <w:rPr>
          <w:rFonts w:asciiTheme="minorBidi" w:hAnsiTheme="minorBidi" w:cstheme="minorBidi"/>
          <w:sz w:val="20"/>
        </w:rPr>
        <w:t>, that there is no</w:t>
      </w:r>
      <w:r w:rsidR="00B43F3F">
        <w:rPr>
          <w:rFonts w:asciiTheme="minorBidi" w:hAnsiTheme="minorBidi" w:cstheme="minorBidi"/>
          <w:sz w:val="20"/>
        </w:rPr>
        <w:t>thing</w:t>
      </w:r>
      <w:r w:rsidR="009F199D" w:rsidRPr="00B57FA5">
        <w:rPr>
          <w:rFonts w:asciiTheme="minorBidi" w:hAnsiTheme="minorBidi" w:cstheme="minorBidi"/>
          <w:sz w:val="20"/>
        </w:rPr>
        <w:t xml:space="preserve"> in principle </w:t>
      </w:r>
      <w:r w:rsidR="00B43F3F">
        <w:rPr>
          <w:rFonts w:asciiTheme="minorBidi" w:hAnsiTheme="minorBidi" w:cstheme="minorBidi"/>
          <w:sz w:val="20"/>
        </w:rPr>
        <w:t>that prevents</w:t>
      </w:r>
      <w:r w:rsidR="009F199D" w:rsidRPr="00B57FA5">
        <w:rPr>
          <w:rFonts w:asciiTheme="minorBidi" w:hAnsiTheme="minorBidi" w:cstheme="minorBidi"/>
          <w:sz w:val="20"/>
        </w:rPr>
        <w:t xml:space="preserve"> an </w:t>
      </w:r>
      <w:r w:rsidR="009F199D" w:rsidRPr="008042E5">
        <w:rPr>
          <w:rFonts w:asciiTheme="minorBidi" w:hAnsiTheme="minorBidi" w:cstheme="minorBidi"/>
          <w:i/>
          <w:iCs/>
          <w:sz w:val="20"/>
        </w:rPr>
        <w:t>Amora</w:t>
      </w:r>
      <w:r w:rsidR="009F199D" w:rsidRPr="00B57FA5">
        <w:rPr>
          <w:rFonts w:asciiTheme="minorBidi" w:hAnsiTheme="minorBidi" w:cstheme="minorBidi"/>
          <w:sz w:val="20"/>
        </w:rPr>
        <w:t xml:space="preserve"> </w:t>
      </w:r>
      <w:r w:rsidR="00B43F3F">
        <w:rPr>
          <w:rFonts w:asciiTheme="minorBidi" w:hAnsiTheme="minorBidi" w:cstheme="minorBidi"/>
          <w:sz w:val="20"/>
        </w:rPr>
        <w:t>from</w:t>
      </w:r>
      <w:r w:rsidR="00B43F3F" w:rsidRPr="00B57FA5">
        <w:rPr>
          <w:rFonts w:asciiTheme="minorBidi" w:hAnsiTheme="minorBidi" w:cstheme="minorBidi"/>
          <w:sz w:val="20"/>
        </w:rPr>
        <w:t xml:space="preserve"> </w:t>
      </w:r>
      <w:r w:rsidR="009F199D" w:rsidRPr="00B57FA5">
        <w:rPr>
          <w:rFonts w:asciiTheme="minorBidi" w:hAnsiTheme="minorBidi" w:cstheme="minorBidi"/>
          <w:sz w:val="20"/>
        </w:rPr>
        <w:t>disagree</w:t>
      </w:r>
      <w:r w:rsidR="00B43F3F">
        <w:rPr>
          <w:rFonts w:asciiTheme="minorBidi" w:hAnsiTheme="minorBidi" w:cstheme="minorBidi"/>
          <w:sz w:val="20"/>
        </w:rPr>
        <w:t>ing</w:t>
      </w:r>
      <w:r w:rsidR="009F199D" w:rsidRPr="00B57FA5">
        <w:rPr>
          <w:rFonts w:asciiTheme="minorBidi" w:hAnsiTheme="minorBidi" w:cstheme="minorBidi"/>
          <w:sz w:val="20"/>
        </w:rPr>
        <w:t xml:space="preserve"> with a </w:t>
      </w:r>
      <w:r w:rsidR="009F199D" w:rsidRPr="008042E5">
        <w:rPr>
          <w:rFonts w:asciiTheme="minorBidi" w:hAnsiTheme="minorBidi" w:cstheme="minorBidi"/>
          <w:i/>
          <w:iCs/>
          <w:sz w:val="20"/>
        </w:rPr>
        <w:t>Tanna</w:t>
      </w:r>
      <w:r w:rsidR="009F199D" w:rsidRPr="00B57FA5">
        <w:rPr>
          <w:rFonts w:asciiTheme="minorBidi" w:hAnsiTheme="minorBidi" w:cstheme="minorBidi"/>
          <w:sz w:val="20"/>
        </w:rPr>
        <w:t xml:space="preserve">. The </w:t>
      </w:r>
      <w:r w:rsidR="009F199D" w:rsidRPr="00B57FA5">
        <w:rPr>
          <w:rFonts w:asciiTheme="minorBidi" w:hAnsiTheme="minorBidi" w:cstheme="minorBidi"/>
          <w:i/>
          <w:iCs/>
          <w:sz w:val="20"/>
        </w:rPr>
        <w:t xml:space="preserve">Kovetz Shiurim </w:t>
      </w:r>
      <w:r w:rsidR="009F199D" w:rsidRPr="00B57FA5">
        <w:rPr>
          <w:rFonts w:asciiTheme="minorBidi" w:hAnsiTheme="minorBidi" w:cstheme="minorBidi"/>
          <w:sz w:val="20"/>
        </w:rPr>
        <w:t>(</w:t>
      </w:r>
      <w:r w:rsidR="00A1122F" w:rsidRPr="00B57FA5">
        <w:rPr>
          <w:rFonts w:asciiTheme="minorBidi" w:hAnsiTheme="minorBidi" w:cstheme="minorBidi"/>
          <w:i/>
          <w:iCs/>
          <w:sz w:val="20"/>
        </w:rPr>
        <w:t>Bava Batra</w:t>
      </w:r>
      <w:r w:rsidR="00A1122F" w:rsidRPr="00B57FA5">
        <w:rPr>
          <w:rFonts w:asciiTheme="minorBidi" w:hAnsiTheme="minorBidi" w:cstheme="minorBidi"/>
          <w:sz w:val="20"/>
        </w:rPr>
        <w:t>, letter 633) cites Rabbeinu Yona (</w:t>
      </w:r>
      <w:r w:rsidR="00A1122F" w:rsidRPr="00B57FA5">
        <w:rPr>
          <w:rFonts w:asciiTheme="minorBidi" w:hAnsiTheme="minorBidi" w:cstheme="minorBidi"/>
          <w:i/>
          <w:iCs/>
          <w:sz w:val="20"/>
        </w:rPr>
        <w:t>Aliyot de-Rabbeinu Yona</w:t>
      </w:r>
      <w:r w:rsidR="00A1122F" w:rsidRPr="00B57FA5">
        <w:rPr>
          <w:rFonts w:asciiTheme="minorBidi" w:hAnsiTheme="minorBidi" w:cstheme="minorBidi"/>
          <w:sz w:val="20"/>
        </w:rPr>
        <w:t xml:space="preserve">, </w:t>
      </w:r>
      <w:r w:rsidR="00A1122F" w:rsidRPr="00B57FA5">
        <w:rPr>
          <w:rFonts w:asciiTheme="minorBidi" w:hAnsiTheme="minorBidi" w:cstheme="minorBidi"/>
          <w:i/>
          <w:iCs/>
          <w:sz w:val="20"/>
        </w:rPr>
        <w:t xml:space="preserve">Bava Batra </w:t>
      </w:r>
      <w:r w:rsidR="00A1122F" w:rsidRPr="00B57FA5">
        <w:rPr>
          <w:rFonts w:asciiTheme="minorBidi" w:hAnsiTheme="minorBidi" w:cstheme="minorBidi"/>
          <w:sz w:val="20"/>
        </w:rPr>
        <w:t xml:space="preserve">131b, s.v. </w:t>
      </w:r>
      <w:r w:rsidR="00A1122F" w:rsidRPr="00B57FA5">
        <w:rPr>
          <w:rFonts w:asciiTheme="minorBidi" w:hAnsiTheme="minorBidi" w:cstheme="minorBidi"/>
          <w:i/>
          <w:iCs/>
          <w:sz w:val="20"/>
        </w:rPr>
        <w:t>ela Tannai</w:t>
      </w:r>
      <w:r w:rsidR="00A1122F" w:rsidRPr="00B57FA5">
        <w:rPr>
          <w:rFonts w:asciiTheme="minorBidi" w:hAnsiTheme="minorBidi" w:cstheme="minorBidi"/>
          <w:sz w:val="20"/>
        </w:rPr>
        <w:t xml:space="preserve">): "Even though it is not the way of </w:t>
      </w:r>
      <w:r w:rsidR="00A1122F" w:rsidRPr="00762A3A">
        <w:rPr>
          <w:rFonts w:asciiTheme="minorBidi" w:hAnsiTheme="minorBidi" w:cstheme="minorBidi"/>
          <w:i/>
          <w:iCs/>
          <w:sz w:val="20"/>
        </w:rPr>
        <w:t>Amoraim</w:t>
      </w:r>
      <w:r w:rsidR="00A1122F" w:rsidRPr="00B57FA5">
        <w:rPr>
          <w:rFonts w:asciiTheme="minorBidi" w:hAnsiTheme="minorBidi" w:cstheme="minorBidi"/>
          <w:sz w:val="20"/>
        </w:rPr>
        <w:t xml:space="preserve"> to disagree with </w:t>
      </w:r>
      <w:r w:rsidR="00A1122F" w:rsidRPr="00762A3A">
        <w:rPr>
          <w:rFonts w:asciiTheme="minorBidi" w:hAnsiTheme="minorBidi" w:cstheme="minorBidi"/>
          <w:i/>
          <w:iCs/>
          <w:sz w:val="20"/>
        </w:rPr>
        <w:t>Tannaim</w:t>
      </w:r>
      <w:r w:rsidR="00A1122F" w:rsidRPr="00B57FA5">
        <w:rPr>
          <w:rFonts w:asciiTheme="minorBidi" w:hAnsiTheme="minorBidi" w:cstheme="minorBidi"/>
          <w:sz w:val="20"/>
        </w:rPr>
        <w:t xml:space="preserve">, that is only with regard to something that was </w:t>
      </w:r>
      <w:r w:rsidR="00554584">
        <w:rPr>
          <w:rFonts w:asciiTheme="minorBidi" w:hAnsiTheme="minorBidi" w:cstheme="minorBidi"/>
          <w:sz w:val="20"/>
        </w:rPr>
        <w:t>established</w:t>
      </w:r>
      <w:r w:rsidR="00DC7C54" w:rsidRPr="00B57FA5">
        <w:rPr>
          <w:rFonts w:asciiTheme="minorBidi" w:hAnsiTheme="minorBidi" w:cstheme="minorBidi"/>
          <w:sz w:val="20"/>
        </w:rPr>
        <w:t xml:space="preserve"> </w:t>
      </w:r>
      <w:r w:rsidR="00A1122F" w:rsidRPr="00B57FA5">
        <w:rPr>
          <w:rFonts w:asciiTheme="minorBidi" w:hAnsiTheme="minorBidi" w:cstheme="minorBidi"/>
          <w:sz w:val="20"/>
        </w:rPr>
        <w:t xml:space="preserve">in a </w:t>
      </w:r>
      <w:r w:rsidR="00AE5BAF" w:rsidRPr="00762A3A">
        <w:rPr>
          <w:rFonts w:asciiTheme="minorBidi" w:hAnsiTheme="minorBidi" w:cstheme="minorBidi"/>
          <w:i/>
          <w:iCs/>
          <w:sz w:val="20"/>
        </w:rPr>
        <w:t>mishna</w:t>
      </w:r>
      <w:r w:rsidR="00AE5BAF" w:rsidRPr="00B57FA5">
        <w:rPr>
          <w:rFonts w:asciiTheme="minorBidi" w:hAnsiTheme="minorBidi" w:cstheme="minorBidi"/>
          <w:sz w:val="20"/>
        </w:rPr>
        <w:t xml:space="preserve"> </w:t>
      </w:r>
      <w:r w:rsidR="00A1122F" w:rsidRPr="00B57FA5">
        <w:rPr>
          <w:rFonts w:asciiTheme="minorBidi" w:hAnsiTheme="minorBidi" w:cstheme="minorBidi"/>
          <w:sz w:val="20"/>
        </w:rPr>
        <w:t xml:space="preserve">or a </w:t>
      </w:r>
      <w:r w:rsidR="00AE5BAF" w:rsidRPr="00762A3A">
        <w:rPr>
          <w:rFonts w:asciiTheme="minorBidi" w:hAnsiTheme="minorBidi" w:cstheme="minorBidi"/>
          <w:i/>
          <w:iCs/>
          <w:sz w:val="20"/>
        </w:rPr>
        <w:t>baraita</w:t>
      </w:r>
      <w:r w:rsidR="00A1122F" w:rsidRPr="00B57FA5">
        <w:rPr>
          <w:rFonts w:asciiTheme="minorBidi" w:hAnsiTheme="minorBidi" w:cstheme="minorBidi"/>
          <w:i/>
          <w:iCs/>
          <w:sz w:val="20"/>
        </w:rPr>
        <w:t xml:space="preserve">," </w:t>
      </w:r>
      <w:r w:rsidR="00554584">
        <w:rPr>
          <w:rFonts w:asciiTheme="minorBidi" w:hAnsiTheme="minorBidi" w:cstheme="minorBidi"/>
          <w:sz w:val="20"/>
        </w:rPr>
        <w:t>along with</w:t>
      </w:r>
      <w:r w:rsidR="00554584" w:rsidRPr="00B57FA5">
        <w:rPr>
          <w:rFonts w:asciiTheme="minorBidi" w:hAnsiTheme="minorBidi" w:cstheme="minorBidi"/>
          <w:sz w:val="20"/>
        </w:rPr>
        <w:t xml:space="preserve"> </w:t>
      </w:r>
      <w:r w:rsidR="00A1122F" w:rsidRPr="00B57FA5">
        <w:rPr>
          <w:rFonts w:asciiTheme="minorBidi" w:hAnsiTheme="minorBidi" w:cstheme="minorBidi"/>
          <w:sz w:val="20"/>
        </w:rPr>
        <w:t xml:space="preserve">similar </w:t>
      </w:r>
      <w:r w:rsidR="00554584">
        <w:rPr>
          <w:rFonts w:asciiTheme="minorBidi" w:hAnsiTheme="minorBidi" w:cstheme="minorBidi"/>
          <w:sz w:val="20"/>
        </w:rPr>
        <w:t>statements</w:t>
      </w:r>
      <w:r w:rsidR="00554584" w:rsidRPr="00B57FA5">
        <w:rPr>
          <w:rFonts w:asciiTheme="minorBidi" w:hAnsiTheme="minorBidi" w:cstheme="minorBidi"/>
          <w:sz w:val="20"/>
        </w:rPr>
        <w:t xml:space="preserve"> </w:t>
      </w:r>
      <w:r w:rsidR="00A1122F" w:rsidRPr="00B57FA5">
        <w:rPr>
          <w:rFonts w:asciiTheme="minorBidi" w:hAnsiTheme="minorBidi" w:cstheme="minorBidi"/>
          <w:sz w:val="20"/>
        </w:rPr>
        <w:t xml:space="preserve">in the name of the Ramban there and additional sources, </w:t>
      </w:r>
      <w:r w:rsidR="00F11F83">
        <w:rPr>
          <w:rFonts w:asciiTheme="minorBidi" w:hAnsiTheme="minorBidi" w:cstheme="minorBidi"/>
          <w:sz w:val="20"/>
        </w:rPr>
        <w:t>that indicate</w:t>
      </w:r>
      <w:r w:rsidR="00A1122F" w:rsidRPr="00B57FA5">
        <w:rPr>
          <w:rFonts w:asciiTheme="minorBidi" w:hAnsiTheme="minorBidi" w:cstheme="minorBidi"/>
          <w:sz w:val="20"/>
        </w:rPr>
        <w:t xml:space="preserve"> the problem exists only when an </w:t>
      </w:r>
      <w:r w:rsidR="00A1122F" w:rsidRPr="00762A3A">
        <w:rPr>
          <w:rFonts w:asciiTheme="minorBidi" w:hAnsiTheme="minorBidi" w:cstheme="minorBidi"/>
          <w:i/>
          <w:iCs/>
          <w:sz w:val="20"/>
        </w:rPr>
        <w:t>Amora</w:t>
      </w:r>
      <w:r w:rsidR="00A1122F" w:rsidRPr="00B57FA5">
        <w:rPr>
          <w:rFonts w:asciiTheme="minorBidi" w:hAnsiTheme="minorBidi" w:cstheme="minorBidi"/>
          <w:sz w:val="20"/>
        </w:rPr>
        <w:t xml:space="preserve"> disagrees with a Tannaitic opinion recorded in an authorized source</w:t>
      </w:r>
      <w:r w:rsidR="00F11F83">
        <w:rPr>
          <w:rFonts w:asciiTheme="minorBidi" w:hAnsiTheme="minorBidi" w:cstheme="minorBidi"/>
          <w:sz w:val="20"/>
        </w:rPr>
        <w:t xml:space="preserve"> –</w:t>
      </w:r>
      <w:r w:rsidR="00A1122F" w:rsidRPr="00B57FA5">
        <w:rPr>
          <w:rFonts w:asciiTheme="minorBidi" w:hAnsiTheme="minorBidi" w:cstheme="minorBidi"/>
          <w:sz w:val="20"/>
        </w:rPr>
        <w:t xml:space="preserve"> not when he disagrees with a statement brought in the name of </w:t>
      </w:r>
      <w:r w:rsidR="00A1122F" w:rsidRPr="00762A3A">
        <w:rPr>
          <w:rFonts w:asciiTheme="minorBidi" w:hAnsiTheme="minorBidi" w:cstheme="minorBidi"/>
          <w:i/>
          <w:iCs/>
          <w:sz w:val="20"/>
        </w:rPr>
        <w:t>Tannaim</w:t>
      </w:r>
      <w:r w:rsidR="00F11F83">
        <w:rPr>
          <w:rFonts w:asciiTheme="minorBidi" w:hAnsiTheme="minorBidi" w:cstheme="minorBidi"/>
          <w:sz w:val="20"/>
        </w:rPr>
        <w:t>.</w:t>
      </w:r>
      <w:r w:rsidR="00A1122F" w:rsidRPr="00B57FA5">
        <w:rPr>
          <w:rFonts w:asciiTheme="minorBidi" w:hAnsiTheme="minorBidi" w:cstheme="minorBidi"/>
          <w:sz w:val="20"/>
        </w:rPr>
        <w:t xml:space="preserve"> </w:t>
      </w:r>
      <w:r w:rsidR="00F11F83">
        <w:rPr>
          <w:rFonts w:asciiTheme="minorBidi" w:hAnsiTheme="minorBidi" w:cstheme="minorBidi"/>
          <w:sz w:val="20"/>
        </w:rPr>
        <w:t>T</w:t>
      </w:r>
      <w:r w:rsidR="00A1122F" w:rsidRPr="00B57FA5">
        <w:rPr>
          <w:rFonts w:asciiTheme="minorBidi" w:hAnsiTheme="minorBidi" w:cstheme="minorBidi"/>
          <w:sz w:val="20"/>
        </w:rPr>
        <w:t>herefore</w:t>
      </w:r>
      <w:r w:rsidR="00F11F83">
        <w:rPr>
          <w:rFonts w:asciiTheme="minorBidi" w:hAnsiTheme="minorBidi" w:cstheme="minorBidi"/>
          <w:sz w:val="20"/>
        </w:rPr>
        <w:t>,</w:t>
      </w:r>
      <w:r w:rsidR="00A1122F" w:rsidRPr="00B57FA5">
        <w:rPr>
          <w:rFonts w:asciiTheme="minorBidi" w:hAnsiTheme="minorBidi" w:cstheme="minorBidi"/>
          <w:sz w:val="20"/>
        </w:rPr>
        <w:t xml:space="preserve"> the </w:t>
      </w:r>
      <w:r w:rsidR="00A1122F" w:rsidRPr="00B57FA5">
        <w:rPr>
          <w:rFonts w:asciiTheme="minorBidi" w:hAnsiTheme="minorBidi" w:cstheme="minorBidi"/>
          <w:i/>
          <w:iCs/>
          <w:sz w:val="20"/>
        </w:rPr>
        <w:t xml:space="preserve">Kovetz Shiurim </w:t>
      </w:r>
      <w:r w:rsidR="00A1122F" w:rsidRPr="00B57FA5">
        <w:rPr>
          <w:rFonts w:asciiTheme="minorBidi" w:hAnsiTheme="minorBidi" w:cstheme="minorBidi"/>
          <w:sz w:val="20"/>
        </w:rPr>
        <w:t xml:space="preserve">summarizes: "The reason for this distinction seems to be that the </w:t>
      </w:r>
      <w:r w:rsidR="00F83870" w:rsidRPr="00F83870">
        <w:rPr>
          <w:rFonts w:asciiTheme="minorBidi" w:hAnsiTheme="minorBidi" w:cstheme="minorBidi"/>
          <w:i/>
          <w:iCs/>
          <w:sz w:val="20"/>
        </w:rPr>
        <w:t>mishnayot</w:t>
      </w:r>
      <w:r w:rsidR="00F83870" w:rsidRPr="00B57FA5">
        <w:rPr>
          <w:rFonts w:asciiTheme="minorBidi" w:hAnsiTheme="minorBidi" w:cstheme="minorBidi"/>
          <w:sz w:val="20"/>
        </w:rPr>
        <w:t xml:space="preserve"> and the </w:t>
      </w:r>
      <w:r w:rsidR="00F83870" w:rsidRPr="00F83870">
        <w:rPr>
          <w:rFonts w:asciiTheme="minorBidi" w:hAnsiTheme="minorBidi" w:cstheme="minorBidi"/>
          <w:i/>
          <w:iCs/>
          <w:sz w:val="20"/>
        </w:rPr>
        <w:t>baraitot</w:t>
      </w:r>
      <w:r w:rsidR="00F83870" w:rsidRPr="00B57FA5">
        <w:rPr>
          <w:rFonts w:asciiTheme="minorBidi" w:hAnsiTheme="minorBidi" w:cstheme="minorBidi"/>
          <w:sz w:val="20"/>
        </w:rPr>
        <w:t xml:space="preserve"> </w:t>
      </w:r>
      <w:r w:rsidR="00A1122F" w:rsidRPr="00B57FA5">
        <w:rPr>
          <w:rFonts w:asciiTheme="minorBidi" w:hAnsiTheme="minorBidi" w:cstheme="minorBidi"/>
          <w:sz w:val="20"/>
        </w:rPr>
        <w:t xml:space="preserve">were arranged with </w:t>
      </w:r>
      <w:r w:rsidR="00F83870">
        <w:rPr>
          <w:rFonts w:asciiTheme="minorBidi" w:hAnsiTheme="minorBidi" w:cstheme="minorBidi"/>
          <w:sz w:val="20"/>
        </w:rPr>
        <w:t xml:space="preserve">the </w:t>
      </w:r>
      <w:r w:rsidR="00A1122F" w:rsidRPr="00B57FA5">
        <w:rPr>
          <w:rFonts w:asciiTheme="minorBidi" w:hAnsiTheme="minorBidi" w:cstheme="minorBidi"/>
          <w:sz w:val="20"/>
        </w:rPr>
        <w:t xml:space="preserve">agreement of all the sages of the generation… but a statement was made only on the authority of the </w:t>
      </w:r>
      <w:r w:rsidR="00A1122F" w:rsidRPr="00762A3A">
        <w:rPr>
          <w:rFonts w:asciiTheme="minorBidi" w:hAnsiTheme="minorBidi" w:cstheme="minorBidi"/>
          <w:i/>
          <w:iCs/>
          <w:sz w:val="20"/>
        </w:rPr>
        <w:t>Tanna</w:t>
      </w:r>
      <w:r w:rsidR="00A1122F" w:rsidRPr="00B57FA5">
        <w:rPr>
          <w:rFonts w:asciiTheme="minorBidi" w:hAnsiTheme="minorBidi" w:cstheme="minorBidi"/>
          <w:sz w:val="20"/>
        </w:rPr>
        <w:t xml:space="preserve"> who made it; according to this, it turns out that the distinction is not between </w:t>
      </w:r>
      <w:r w:rsidR="00A1122F" w:rsidRPr="00762A3A">
        <w:rPr>
          <w:rFonts w:asciiTheme="minorBidi" w:hAnsiTheme="minorBidi" w:cstheme="minorBidi"/>
          <w:i/>
          <w:iCs/>
          <w:sz w:val="20"/>
        </w:rPr>
        <w:t>Tannaim</w:t>
      </w:r>
      <w:r w:rsidR="00A1122F" w:rsidRPr="00B57FA5">
        <w:rPr>
          <w:rFonts w:asciiTheme="minorBidi" w:hAnsiTheme="minorBidi" w:cstheme="minorBidi"/>
          <w:sz w:val="20"/>
        </w:rPr>
        <w:t xml:space="preserve"> and </w:t>
      </w:r>
      <w:r w:rsidR="00A1122F" w:rsidRPr="00762A3A">
        <w:rPr>
          <w:rFonts w:asciiTheme="minorBidi" w:hAnsiTheme="minorBidi" w:cstheme="minorBidi"/>
          <w:i/>
          <w:iCs/>
          <w:sz w:val="20"/>
        </w:rPr>
        <w:t>Amoraim</w:t>
      </w:r>
      <w:r w:rsidR="00A1122F" w:rsidRPr="00B57FA5">
        <w:rPr>
          <w:rFonts w:asciiTheme="minorBidi" w:hAnsiTheme="minorBidi" w:cstheme="minorBidi"/>
          <w:sz w:val="20"/>
        </w:rPr>
        <w:t xml:space="preserve">, but between a </w:t>
      </w:r>
      <w:r w:rsidR="00F83870" w:rsidRPr="00762A3A">
        <w:rPr>
          <w:rFonts w:asciiTheme="minorBidi" w:hAnsiTheme="minorBidi" w:cstheme="minorBidi"/>
          <w:i/>
          <w:iCs/>
          <w:sz w:val="20"/>
        </w:rPr>
        <w:t xml:space="preserve">mishna </w:t>
      </w:r>
      <w:r w:rsidR="00F83870" w:rsidRPr="00F83870">
        <w:rPr>
          <w:rFonts w:asciiTheme="minorBidi" w:hAnsiTheme="minorBidi" w:cstheme="minorBidi"/>
          <w:sz w:val="20"/>
        </w:rPr>
        <w:t>and</w:t>
      </w:r>
      <w:r w:rsidR="00F83870" w:rsidRPr="00762A3A">
        <w:rPr>
          <w:rFonts w:asciiTheme="minorBidi" w:hAnsiTheme="minorBidi" w:cstheme="minorBidi"/>
          <w:i/>
          <w:iCs/>
          <w:sz w:val="20"/>
        </w:rPr>
        <w:t xml:space="preserve"> baraita</w:t>
      </w:r>
      <w:r w:rsidR="00A1122F" w:rsidRPr="00B57FA5">
        <w:rPr>
          <w:rFonts w:asciiTheme="minorBidi" w:hAnsiTheme="minorBidi" w:cstheme="minorBidi"/>
          <w:i/>
          <w:iCs/>
          <w:sz w:val="20"/>
        </w:rPr>
        <w:t xml:space="preserve">, </w:t>
      </w:r>
      <w:r w:rsidR="00A1122F" w:rsidRPr="00B57FA5">
        <w:rPr>
          <w:rFonts w:asciiTheme="minorBidi" w:hAnsiTheme="minorBidi" w:cstheme="minorBidi"/>
          <w:sz w:val="20"/>
        </w:rPr>
        <w:t>and a statement."</w:t>
      </w:r>
      <w:r w:rsidR="00CD327C" w:rsidRPr="00B57FA5">
        <w:rPr>
          <w:rFonts w:asciiTheme="minorBidi" w:hAnsiTheme="minorBidi" w:cstheme="minorBidi"/>
          <w:sz w:val="20"/>
        </w:rPr>
        <w:t xml:space="preserve"> The words of the </w:t>
      </w:r>
      <w:r w:rsidR="00CD327C" w:rsidRPr="00B57FA5">
        <w:rPr>
          <w:rFonts w:asciiTheme="minorBidi" w:hAnsiTheme="minorBidi" w:cstheme="minorBidi"/>
          <w:i/>
          <w:iCs/>
          <w:sz w:val="20"/>
        </w:rPr>
        <w:t>Chazon Ish</w:t>
      </w:r>
      <w:r w:rsidR="00CD327C" w:rsidRPr="00B57FA5">
        <w:rPr>
          <w:rFonts w:asciiTheme="minorBidi" w:hAnsiTheme="minorBidi" w:cstheme="minorBidi"/>
          <w:sz w:val="20"/>
        </w:rPr>
        <w:t xml:space="preserve"> are also not consistent with the words of the Rosh (</w:t>
      </w:r>
      <w:r w:rsidR="00CD327C" w:rsidRPr="00B57FA5">
        <w:rPr>
          <w:rFonts w:asciiTheme="minorBidi" w:hAnsiTheme="minorBidi" w:cstheme="minorBidi"/>
          <w:i/>
          <w:iCs/>
          <w:sz w:val="20"/>
        </w:rPr>
        <w:t>Sanhedrin</w:t>
      </w:r>
      <w:r w:rsidR="00CD327C" w:rsidRPr="00B57FA5">
        <w:rPr>
          <w:rFonts w:asciiTheme="minorBidi" w:hAnsiTheme="minorBidi" w:cstheme="minorBidi"/>
          <w:sz w:val="20"/>
        </w:rPr>
        <w:t xml:space="preserve"> 4:6): "The later </w:t>
      </w:r>
      <w:r w:rsidR="00CD327C" w:rsidRPr="00762A3A">
        <w:rPr>
          <w:rFonts w:asciiTheme="minorBidi" w:hAnsiTheme="minorBidi" w:cstheme="minorBidi"/>
          <w:i/>
          <w:iCs/>
          <w:sz w:val="20"/>
        </w:rPr>
        <w:t>Amoraim</w:t>
      </w:r>
      <w:r w:rsidR="00CD327C" w:rsidRPr="00B57FA5">
        <w:rPr>
          <w:rFonts w:asciiTheme="minorBidi" w:hAnsiTheme="minorBidi" w:cstheme="minorBidi"/>
          <w:sz w:val="20"/>
        </w:rPr>
        <w:t xml:space="preserve"> sometimes disagree with the early </w:t>
      </w:r>
      <w:r w:rsidR="00CD327C" w:rsidRPr="00762A3A">
        <w:rPr>
          <w:rFonts w:asciiTheme="minorBidi" w:hAnsiTheme="minorBidi" w:cstheme="minorBidi"/>
          <w:i/>
          <w:iCs/>
          <w:sz w:val="20"/>
        </w:rPr>
        <w:t>Amoraim</w:t>
      </w:r>
      <w:r w:rsidR="00CD327C" w:rsidRPr="00B57FA5">
        <w:rPr>
          <w:rFonts w:asciiTheme="minorBidi" w:hAnsiTheme="minorBidi" w:cstheme="minorBidi"/>
          <w:sz w:val="20"/>
        </w:rPr>
        <w:t xml:space="preserve">, and, to the contrary, we relate to the words of the later </w:t>
      </w:r>
      <w:r w:rsidR="00CD327C" w:rsidRPr="00762A3A">
        <w:rPr>
          <w:rFonts w:asciiTheme="minorBidi" w:hAnsiTheme="minorBidi" w:cstheme="minorBidi"/>
          <w:i/>
          <w:iCs/>
          <w:sz w:val="20"/>
        </w:rPr>
        <w:t>Amoraim</w:t>
      </w:r>
      <w:r w:rsidR="00CD327C" w:rsidRPr="00B57FA5">
        <w:rPr>
          <w:rFonts w:asciiTheme="minorBidi" w:hAnsiTheme="minorBidi" w:cstheme="minorBidi"/>
          <w:sz w:val="20"/>
        </w:rPr>
        <w:t xml:space="preserve"> as being the most correct, for they knew the rationales of the early </w:t>
      </w:r>
      <w:r w:rsidR="00CD327C" w:rsidRPr="00762A3A">
        <w:rPr>
          <w:rFonts w:asciiTheme="minorBidi" w:hAnsiTheme="minorBidi" w:cstheme="minorBidi"/>
          <w:i/>
          <w:iCs/>
          <w:sz w:val="20"/>
        </w:rPr>
        <w:t>Amoraim</w:t>
      </w:r>
      <w:r w:rsidR="00CD327C" w:rsidRPr="00B57FA5">
        <w:rPr>
          <w:rFonts w:asciiTheme="minorBidi" w:hAnsiTheme="minorBidi" w:cstheme="minorBidi"/>
          <w:sz w:val="20"/>
        </w:rPr>
        <w:t xml:space="preserve"> and their own rationales, and they decided between them and understood which is correct. Similarly, we find that we do not learn normative Halakha from the Mishna, but we do learn practical rulings from the words of the </w:t>
      </w:r>
      <w:r w:rsidR="00CD327C" w:rsidRPr="00762A3A">
        <w:rPr>
          <w:rFonts w:asciiTheme="minorBidi" w:hAnsiTheme="minorBidi" w:cstheme="minorBidi"/>
          <w:i/>
          <w:iCs/>
          <w:sz w:val="20"/>
        </w:rPr>
        <w:t>Amoraim</w:t>
      </w:r>
      <w:r w:rsidR="00CD327C" w:rsidRPr="00B57FA5">
        <w:rPr>
          <w:rFonts w:asciiTheme="minorBidi" w:hAnsiTheme="minorBidi" w:cstheme="minorBidi"/>
          <w:sz w:val="20"/>
        </w:rPr>
        <w:t xml:space="preserve">, even though the </w:t>
      </w:r>
      <w:r w:rsidR="00CD327C" w:rsidRPr="00762A3A">
        <w:rPr>
          <w:rFonts w:asciiTheme="minorBidi" w:hAnsiTheme="minorBidi" w:cstheme="minorBidi"/>
          <w:i/>
          <w:iCs/>
          <w:sz w:val="20"/>
        </w:rPr>
        <w:t>Tannaim</w:t>
      </w:r>
      <w:r w:rsidR="00CD327C" w:rsidRPr="00B57FA5">
        <w:rPr>
          <w:rFonts w:asciiTheme="minorBidi" w:hAnsiTheme="minorBidi" w:cstheme="minorBidi"/>
          <w:sz w:val="20"/>
        </w:rPr>
        <w:t xml:space="preserve"> were greater than the </w:t>
      </w:r>
      <w:r w:rsidR="00CD327C" w:rsidRPr="00762A3A">
        <w:rPr>
          <w:rFonts w:asciiTheme="minorBidi" w:hAnsiTheme="minorBidi" w:cstheme="minorBidi"/>
          <w:i/>
          <w:iCs/>
          <w:sz w:val="20"/>
        </w:rPr>
        <w:t>Amoraim</w:t>
      </w:r>
      <w:r w:rsidR="00CD327C" w:rsidRPr="00B57FA5">
        <w:rPr>
          <w:rFonts w:asciiTheme="minorBidi" w:hAnsiTheme="minorBidi" w:cstheme="minorBidi"/>
          <w:sz w:val="20"/>
        </w:rPr>
        <w:t>."</w:t>
      </w:r>
    </w:p>
  </w:footnote>
  <w:footnote w:id="4">
    <w:p w14:paraId="5AFA045C" w14:textId="51ABE17E" w:rsidR="005A0B88" w:rsidRPr="00B57FA5" w:rsidRDefault="005A0B88" w:rsidP="00296694">
      <w:pPr>
        <w:spacing w:line="240" w:lineRule="auto"/>
        <w:rPr>
          <w:rFonts w:asciiTheme="minorBidi" w:hAnsiTheme="minorBidi" w:cstheme="minorBidi"/>
          <w:sz w:val="20"/>
        </w:rPr>
      </w:pPr>
      <w:r w:rsidRPr="00B57FA5">
        <w:rPr>
          <w:rStyle w:val="FootnoteReference"/>
          <w:rFonts w:asciiTheme="minorBidi" w:hAnsiTheme="minorBidi" w:cstheme="minorBidi"/>
          <w:sz w:val="20"/>
        </w:rPr>
        <w:footnoteRef/>
      </w:r>
      <w:r w:rsidR="00485C63" w:rsidRPr="00B57FA5">
        <w:rPr>
          <w:rFonts w:asciiTheme="minorBidi" w:hAnsiTheme="minorBidi" w:cstheme="minorBidi"/>
          <w:sz w:val="20"/>
        </w:rPr>
        <w:t xml:space="preserve"> Rabbi Fis</w:t>
      </w:r>
      <w:r w:rsidR="00D84930" w:rsidRPr="00B57FA5">
        <w:rPr>
          <w:rFonts w:asciiTheme="minorBidi" w:hAnsiTheme="minorBidi" w:cstheme="minorBidi"/>
          <w:sz w:val="20"/>
        </w:rPr>
        <w:t xml:space="preserve">cher adds </w:t>
      </w:r>
      <w:r w:rsidR="00485C63" w:rsidRPr="00B57FA5">
        <w:rPr>
          <w:rFonts w:asciiTheme="minorBidi" w:hAnsiTheme="minorBidi" w:cstheme="minorBidi"/>
          <w:sz w:val="20"/>
        </w:rPr>
        <w:t>there</w:t>
      </w:r>
      <w:r w:rsidR="00D84930" w:rsidRPr="00B57FA5">
        <w:rPr>
          <w:rFonts w:asciiTheme="minorBidi" w:hAnsiTheme="minorBidi" w:cstheme="minorBidi"/>
          <w:sz w:val="20"/>
        </w:rPr>
        <w:t xml:space="preserve"> that the Rif and the Rambam "usually reject </w:t>
      </w:r>
      <w:r w:rsidR="00D84930" w:rsidRPr="00B57FA5">
        <w:rPr>
          <w:rFonts w:asciiTheme="minorBidi" w:hAnsiTheme="minorBidi" w:cstheme="minorBidi"/>
          <w:i/>
          <w:iCs/>
          <w:sz w:val="20"/>
        </w:rPr>
        <w:t>ukimtot</w:t>
      </w:r>
      <w:r w:rsidR="00D84930" w:rsidRPr="00B57FA5">
        <w:rPr>
          <w:rFonts w:asciiTheme="minorBidi" w:hAnsiTheme="minorBidi" w:cstheme="minorBidi"/>
          <w:sz w:val="20"/>
        </w:rPr>
        <w:t xml:space="preserve"> and discard them from </w:t>
      </w:r>
      <w:r w:rsidR="00D84930" w:rsidRPr="005E1467">
        <w:rPr>
          <w:rFonts w:asciiTheme="minorBidi" w:hAnsiTheme="minorBidi" w:cstheme="minorBidi"/>
          <w:sz w:val="20"/>
        </w:rPr>
        <w:t>Halakha</w:t>
      </w:r>
      <w:r w:rsidR="00D84930" w:rsidRPr="00B57FA5">
        <w:rPr>
          <w:rFonts w:asciiTheme="minorBidi" w:hAnsiTheme="minorBidi" w:cstheme="minorBidi"/>
          <w:sz w:val="20"/>
        </w:rPr>
        <w:t xml:space="preserve">," as we saw above, whereas the </w:t>
      </w:r>
      <w:r w:rsidR="00D84930" w:rsidRPr="00B57FA5">
        <w:rPr>
          <w:rFonts w:asciiTheme="minorBidi" w:hAnsiTheme="minorBidi" w:cstheme="minorBidi"/>
          <w:i/>
          <w:iCs/>
          <w:sz w:val="20"/>
        </w:rPr>
        <w:t>Tosafot</w:t>
      </w:r>
      <w:r w:rsidR="00D84930" w:rsidRPr="00B57FA5">
        <w:rPr>
          <w:rFonts w:asciiTheme="minorBidi" w:hAnsiTheme="minorBidi" w:cstheme="minorBidi"/>
          <w:sz w:val="20"/>
        </w:rPr>
        <w:t>, the Rosh</w:t>
      </w:r>
      <w:r w:rsidR="00C757FE">
        <w:rPr>
          <w:rFonts w:asciiTheme="minorBidi" w:hAnsiTheme="minorBidi" w:cstheme="minorBidi"/>
          <w:sz w:val="20"/>
        </w:rPr>
        <w:t>,</w:t>
      </w:r>
      <w:r w:rsidR="00D84930" w:rsidRPr="00B57FA5">
        <w:rPr>
          <w:rFonts w:asciiTheme="minorBidi" w:hAnsiTheme="minorBidi" w:cstheme="minorBidi"/>
          <w:sz w:val="20"/>
        </w:rPr>
        <w:t xml:space="preserve"> and the Mordechai accept the </w:t>
      </w:r>
      <w:r w:rsidR="00D84930" w:rsidRPr="00B57FA5">
        <w:rPr>
          <w:rFonts w:asciiTheme="minorBidi" w:hAnsiTheme="minorBidi" w:cstheme="minorBidi"/>
          <w:i/>
          <w:iCs/>
          <w:sz w:val="20"/>
        </w:rPr>
        <w:t>ukimtot</w:t>
      </w:r>
      <w:r w:rsidR="00D84930" w:rsidRPr="00B57FA5">
        <w:rPr>
          <w:rFonts w:asciiTheme="minorBidi" w:hAnsiTheme="minorBidi" w:cstheme="minorBidi"/>
          <w:sz w:val="20"/>
        </w:rPr>
        <w:t xml:space="preserve">, which is understandable according to his explanation, that the </w:t>
      </w:r>
      <w:r w:rsidR="00D84930" w:rsidRPr="00B57FA5">
        <w:rPr>
          <w:rFonts w:asciiTheme="minorBidi" w:hAnsiTheme="minorBidi" w:cstheme="minorBidi"/>
          <w:i/>
          <w:iCs/>
          <w:sz w:val="20"/>
        </w:rPr>
        <w:t xml:space="preserve">ukimtot </w:t>
      </w:r>
      <w:r w:rsidR="00D84930" w:rsidRPr="00B57FA5">
        <w:rPr>
          <w:rFonts w:asciiTheme="minorBidi" w:hAnsiTheme="minorBidi" w:cstheme="minorBidi"/>
          <w:sz w:val="20"/>
        </w:rPr>
        <w:t xml:space="preserve">reflect the normative </w:t>
      </w:r>
      <w:r w:rsidR="00C757FE">
        <w:rPr>
          <w:rFonts w:asciiTheme="minorBidi" w:hAnsiTheme="minorBidi" w:cstheme="minorBidi"/>
          <w:sz w:val="20"/>
        </w:rPr>
        <w:t>h</w:t>
      </w:r>
      <w:r w:rsidR="00C757FE" w:rsidRPr="00B57FA5">
        <w:rPr>
          <w:rFonts w:asciiTheme="minorBidi" w:hAnsiTheme="minorBidi" w:cstheme="minorBidi"/>
          <w:sz w:val="20"/>
        </w:rPr>
        <w:t xml:space="preserve">alakhic </w:t>
      </w:r>
      <w:r w:rsidR="00D84930" w:rsidRPr="00B57FA5">
        <w:rPr>
          <w:rFonts w:asciiTheme="minorBidi" w:hAnsiTheme="minorBidi" w:cstheme="minorBidi"/>
          <w:sz w:val="20"/>
        </w:rPr>
        <w:t>decisions of</w:t>
      </w:r>
      <w:r w:rsidR="00D84930" w:rsidRPr="00B57FA5">
        <w:rPr>
          <w:rFonts w:asciiTheme="minorBidi" w:hAnsiTheme="minorBidi" w:cstheme="minorBidi"/>
          <w:i/>
          <w:iCs/>
          <w:sz w:val="20"/>
        </w:rPr>
        <w:t xml:space="preserve"> </w:t>
      </w:r>
      <w:r w:rsidR="00485C63" w:rsidRPr="00B57FA5">
        <w:rPr>
          <w:rFonts w:asciiTheme="minorBidi" w:hAnsiTheme="minorBidi" w:cstheme="minorBidi"/>
          <w:sz w:val="20"/>
        </w:rPr>
        <w:t>the</w:t>
      </w:r>
      <w:r w:rsidR="00D84930" w:rsidRPr="00B57FA5">
        <w:rPr>
          <w:rFonts w:asciiTheme="minorBidi" w:hAnsiTheme="minorBidi" w:cstheme="minorBidi"/>
          <w:sz w:val="20"/>
        </w:rPr>
        <w:t xml:space="preserve"> </w:t>
      </w:r>
      <w:r w:rsidR="00D84930" w:rsidRPr="00762A3A">
        <w:rPr>
          <w:rFonts w:asciiTheme="minorBidi" w:hAnsiTheme="minorBidi" w:cstheme="minorBidi"/>
          <w:i/>
          <w:iCs/>
          <w:sz w:val="20"/>
        </w:rPr>
        <w:t>Amoraim</w:t>
      </w:r>
      <w:r w:rsidR="00D84930" w:rsidRPr="00B57FA5">
        <w:rPr>
          <w:rFonts w:asciiTheme="minorBidi" w:hAnsiTheme="minorBidi" w:cstheme="minorBidi"/>
          <w:sz w:val="20"/>
        </w:rPr>
        <w:t xml:space="preserve">. Rabbi Fischer also adds an interesting comment regarding the words of the </w:t>
      </w:r>
      <w:r w:rsidR="00D84930" w:rsidRPr="00B57FA5">
        <w:rPr>
          <w:rFonts w:asciiTheme="minorBidi" w:hAnsiTheme="minorBidi" w:cstheme="minorBidi"/>
          <w:i/>
          <w:iCs/>
          <w:sz w:val="20"/>
        </w:rPr>
        <w:t xml:space="preserve">Chazon Ish </w:t>
      </w:r>
      <w:r w:rsidR="00D84930" w:rsidRPr="00B57FA5">
        <w:rPr>
          <w:rFonts w:asciiTheme="minorBidi" w:hAnsiTheme="minorBidi" w:cstheme="minorBidi"/>
          <w:sz w:val="20"/>
        </w:rPr>
        <w:t xml:space="preserve">brought in the previous notes: "And the </w:t>
      </w:r>
      <w:r w:rsidR="00D84930" w:rsidRPr="00B57FA5">
        <w:rPr>
          <w:rFonts w:asciiTheme="minorBidi" w:hAnsiTheme="minorBidi" w:cstheme="minorBidi"/>
          <w:i/>
          <w:iCs/>
          <w:sz w:val="20"/>
        </w:rPr>
        <w:t xml:space="preserve">Chazon Ish </w:t>
      </w:r>
      <w:r w:rsidR="00D84930" w:rsidRPr="00B57FA5">
        <w:rPr>
          <w:rFonts w:asciiTheme="minorBidi" w:hAnsiTheme="minorBidi" w:cstheme="minorBidi"/>
          <w:sz w:val="20"/>
        </w:rPr>
        <w:t xml:space="preserve">himself acts in the same way with the formulations of the </w:t>
      </w:r>
      <w:r w:rsidR="00D84930" w:rsidRPr="00B57FA5">
        <w:rPr>
          <w:rFonts w:asciiTheme="minorBidi" w:hAnsiTheme="minorBidi" w:cstheme="minorBidi"/>
          <w:i/>
          <w:iCs/>
          <w:sz w:val="20"/>
        </w:rPr>
        <w:t>Rishonim.</w:t>
      </w:r>
      <w:r w:rsidR="00D84930" w:rsidRPr="00B57FA5">
        <w:rPr>
          <w:rFonts w:asciiTheme="minorBidi" w:hAnsiTheme="minorBidi" w:cstheme="minorBidi"/>
          <w:sz w:val="20"/>
        </w:rPr>
        <w:t>"</w:t>
      </w:r>
    </w:p>
  </w:footnote>
  <w:footnote w:id="5">
    <w:p w14:paraId="44861949" w14:textId="6AC0F94E" w:rsidR="00BA6181" w:rsidRPr="00B57FA5" w:rsidRDefault="00BA6181" w:rsidP="00296694">
      <w:pPr>
        <w:spacing w:line="240" w:lineRule="auto"/>
        <w:rPr>
          <w:rFonts w:asciiTheme="minorBidi" w:hAnsiTheme="minorBidi" w:cstheme="minorBidi"/>
          <w:sz w:val="20"/>
        </w:rPr>
      </w:pPr>
      <w:r w:rsidRPr="00B57FA5">
        <w:rPr>
          <w:rStyle w:val="FootnoteReference"/>
          <w:rFonts w:asciiTheme="minorBidi" w:hAnsiTheme="minorBidi" w:cstheme="minorBidi"/>
          <w:sz w:val="20"/>
        </w:rPr>
        <w:footnoteRef/>
      </w:r>
      <w:r w:rsidR="00D84930" w:rsidRPr="00B57FA5">
        <w:rPr>
          <w:rFonts w:asciiTheme="minorBidi" w:hAnsiTheme="minorBidi" w:cstheme="minorBidi"/>
          <w:sz w:val="20"/>
        </w:rPr>
        <w:t xml:space="preserve"> </w:t>
      </w:r>
      <w:r w:rsidR="00205D0C">
        <w:rPr>
          <w:rFonts w:asciiTheme="minorBidi" w:hAnsiTheme="minorBidi" w:cstheme="minorBidi"/>
          <w:sz w:val="20"/>
        </w:rPr>
        <w:t>As</w:t>
      </w:r>
      <w:r w:rsidR="00226228" w:rsidRPr="00B57FA5">
        <w:rPr>
          <w:rFonts w:asciiTheme="minorBidi" w:hAnsiTheme="minorBidi" w:cstheme="minorBidi"/>
          <w:sz w:val="20"/>
        </w:rPr>
        <w:t xml:space="preserve"> noted in a previous </w:t>
      </w:r>
      <w:r w:rsidR="00226228" w:rsidRPr="00B57FA5">
        <w:rPr>
          <w:rFonts w:asciiTheme="minorBidi" w:hAnsiTheme="minorBidi" w:cstheme="minorBidi"/>
          <w:i/>
          <w:iCs/>
          <w:sz w:val="20"/>
        </w:rPr>
        <w:t>shiur</w:t>
      </w:r>
      <w:r w:rsidR="00205D0C">
        <w:rPr>
          <w:rFonts w:asciiTheme="minorBidi" w:hAnsiTheme="minorBidi" w:cstheme="minorBidi"/>
          <w:sz w:val="20"/>
        </w:rPr>
        <w:t>,</w:t>
      </w:r>
      <w:r w:rsidR="00226228" w:rsidRPr="00B57FA5">
        <w:rPr>
          <w:rFonts w:asciiTheme="minorBidi" w:hAnsiTheme="minorBidi" w:cstheme="minorBidi"/>
          <w:i/>
          <w:iCs/>
          <w:sz w:val="20"/>
        </w:rPr>
        <w:t xml:space="preserve"> </w:t>
      </w:r>
      <w:r w:rsidR="00226228" w:rsidRPr="00B57FA5">
        <w:rPr>
          <w:rFonts w:asciiTheme="minorBidi" w:hAnsiTheme="minorBidi" w:cstheme="minorBidi"/>
          <w:sz w:val="20"/>
        </w:rPr>
        <w:t xml:space="preserve">this assumption is </w:t>
      </w:r>
      <w:r w:rsidR="000E08AC">
        <w:rPr>
          <w:rFonts w:asciiTheme="minorBidi" w:hAnsiTheme="minorBidi" w:cstheme="minorBidi"/>
          <w:sz w:val="20"/>
        </w:rPr>
        <w:t>stated</w:t>
      </w:r>
      <w:r w:rsidR="000E08AC" w:rsidRPr="00B57FA5">
        <w:rPr>
          <w:rFonts w:asciiTheme="minorBidi" w:hAnsiTheme="minorBidi" w:cstheme="minorBidi"/>
          <w:sz w:val="20"/>
        </w:rPr>
        <w:t xml:space="preserve"> </w:t>
      </w:r>
      <w:r w:rsidR="00226228" w:rsidRPr="00B57FA5">
        <w:rPr>
          <w:rFonts w:asciiTheme="minorBidi" w:hAnsiTheme="minorBidi" w:cstheme="minorBidi"/>
          <w:sz w:val="20"/>
        </w:rPr>
        <w:t>in the Gemara (</w:t>
      </w:r>
      <w:r w:rsidR="00226228" w:rsidRPr="00B57FA5">
        <w:rPr>
          <w:rFonts w:asciiTheme="minorBidi" w:hAnsiTheme="minorBidi" w:cstheme="minorBidi"/>
          <w:i/>
          <w:iCs/>
          <w:sz w:val="20"/>
        </w:rPr>
        <w:t xml:space="preserve">Shevuot </w:t>
      </w:r>
      <w:r w:rsidR="00226228" w:rsidRPr="00B57FA5">
        <w:rPr>
          <w:rFonts w:asciiTheme="minorBidi" w:hAnsiTheme="minorBidi" w:cstheme="minorBidi"/>
          <w:sz w:val="20"/>
        </w:rPr>
        <w:t>37a) in the name of Rab</w:t>
      </w:r>
      <w:r w:rsidR="00654504" w:rsidRPr="00B57FA5">
        <w:rPr>
          <w:rFonts w:asciiTheme="minorBidi" w:hAnsiTheme="minorBidi" w:cstheme="minorBidi"/>
          <w:sz w:val="20"/>
        </w:rPr>
        <w:t>b</w:t>
      </w:r>
      <w:r w:rsidR="00226228" w:rsidRPr="00B57FA5">
        <w:rPr>
          <w:rFonts w:asciiTheme="minorBidi" w:hAnsiTheme="minorBidi" w:cstheme="minorBidi"/>
          <w:sz w:val="20"/>
        </w:rPr>
        <w:t xml:space="preserve">a. However, the Gemara </w:t>
      </w:r>
      <w:r w:rsidR="000E08AC">
        <w:rPr>
          <w:rFonts w:asciiTheme="minorBidi" w:hAnsiTheme="minorBidi" w:cstheme="minorBidi"/>
          <w:sz w:val="20"/>
        </w:rPr>
        <w:t>then</w:t>
      </w:r>
      <w:r w:rsidR="000E08AC" w:rsidRPr="00B57FA5">
        <w:rPr>
          <w:rFonts w:asciiTheme="minorBidi" w:hAnsiTheme="minorBidi" w:cstheme="minorBidi"/>
          <w:sz w:val="20"/>
        </w:rPr>
        <w:t xml:space="preserve"> </w:t>
      </w:r>
      <w:r w:rsidR="00226228" w:rsidRPr="00B57FA5">
        <w:rPr>
          <w:rFonts w:asciiTheme="minorBidi" w:hAnsiTheme="minorBidi" w:cstheme="minorBidi"/>
          <w:sz w:val="20"/>
        </w:rPr>
        <w:t xml:space="preserve">(37b) rejects Rabba's approach and accepts the opinion of Rabbi Yochanan, that a person who falsely denies knowledge associated with a monetary claim is liable for a guilt-offering </w:t>
      </w:r>
      <w:r w:rsidR="00226228" w:rsidRPr="00762A3A">
        <w:rPr>
          <w:rFonts w:asciiTheme="minorBidi" w:hAnsiTheme="minorBidi" w:cstheme="minorBidi"/>
          <w:i/>
          <w:iCs/>
          <w:sz w:val="20"/>
        </w:rPr>
        <w:t>even if</w:t>
      </w:r>
      <w:r w:rsidR="00226228" w:rsidRPr="00B57FA5">
        <w:rPr>
          <w:rFonts w:asciiTheme="minorBidi" w:hAnsiTheme="minorBidi" w:cstheme="minorBidi"/>
          <w:sz w:val="20"/>
        </w:rPr>
        <w:t xml:space="preserve"> it would have been possible to obligate the defendant without him. In light of this, the </w:t>
      </w:r>
      <w:r w:rsidR="00226228" w:rsidRPr="00B57FA5">
        <w:rPr>
          <w:rFonts w:asciiTheme="minorBidi" w:hAnsiTheme="minorBidi" w:cstheme="minorBidi"/>
          <w:i/>
          <w:iCs/>
          <w:sz w:val="20"/>
        </w:rPr>
        <w:t xml:space="preserve">Rishonim </w:t>
      </w:r>
      <w:r w:rsidR="00226228" w:rsidRPr="00B57FA5">
        <w:rPr>
          <w:rFonts w:asciiTheme="minorBidi" w:hAnsiTheme="minorBidi" w:cstheme="minorBidi"/>
          <w:sz w:val="20"/>
        </w:rPr>
        <w:t xml:space="preserve">ask why the Gemara on 32a </w:t>
      </w:r>
      <w:r w:rsidR="00FD10E0" w:rsidRPr="00B57FA5">
        <w:rPr>
          <w:rFonts w:asciiTheme="minorBidi" w:hAnsiTheme="minorBidi" w:cstheme="minorBidi"/>
          <w:sz w:val="20"/>
        </w:rPr>
        <w:t>interpret</w:t>
      </w:r>
      <w:r w:rsidR="00460DBC">
        <w:rPr>
          <w:rFonts w:asciiTheme="minorBidi" w:hAnsiTheme="minorBidi" w:cstheme="minorBidi"/>
          <w:sz w:val="20"/>
        </w:rPr>
        <w:t>s</w:t>
      </w:r>
      <w:r w:rsidR="00FD10E0" w:rsidRPr="00B57FA5">
        <w:rPr>
          <w:rFonts w:asciiTheme="minorBidi" w:hAnsiTheme="minorBidi" w:cstheme="minorBidi"/>
          <w:sz w:val="20"/>
        </w:rPr>
        <w:t xml:space="preserve"> the </w:t>
      </w:r>
      <w:r w:rsidR="00460DBC" w:rsidRPr="00762A3A">
        <w:rPr>
          <w:rFonts w:asciiTheme="minorBidi" w:hAnsiTheme="minorBidi" w:cstheme="minorBidi"/>
          <w:i/>
          <w:iCs/>
          <w:sz w:val="20"/>
        </w:rPr>
        <w:t>mishna</w:t>
      </w:r>
      <w:r w:rsidR="00460DBC" w:rsidRPr="00B57FA5">
        <w:rPr>
          <w:rFonts w:asciiTheme="minorBidi" w:hAnsiTheme="minorBidi" w:cstheme="minorBidi"/>
          <w:sz w:val="20"/>
        </w:rPr>
        <w:t xml:space="preserve"> </w:t>
      </w:r>
      <w:r w:rsidR="00FD10E0" w:rsidRPr="00B57FA5">
        <w:rPr>
          <w:rFonts w:asciiTheme="minorBidi" w:hAnsiTheme="minorBidi" w:cstheme="minorBidi"/>
          <w:sz w:val="20"/>
        </w:rPr>
        <w:t xml:space="preserve">with such a </w:t>
      </w:r>
      <w:r w:rsidR="00CE5413" w:rsidRPr="00B57FA5">
        <w:rPr>
          <w:rFonts w:asciiTheme="minorBidi" w:hAnsiTheme="minorBidi" w:cstheme="minorBidi"/>
          <w:sz w:val="20"/>
        </w:rPr>
        <w:t>limited</w:t>
      </w:r>
      <w:r w:rsidR="00FD10E0" w:rsidRPr="00B57FA5">
        <w:rPr>
          <w:rFonts w:asciiTheme="minorBidi" w:hAnsiTheme="minorBidi" w:cstheme="minorBidi"/>
          <w:sz w:val="20"/>
        </w:rPr>
        <w:t xml:space="preserve"> </w:t>
      </w:r>
      <w:r w:rsidR="00FD10E0" w:rsidRPr="00B57FA5">
        <w:rPr>
          <w:rFonts w:asciiTheme="minorBidi" w:hAnsiTheme="minorBidi" w:cstheme="minorBidi"/>
          <w:i/>
          <w:iCs/>
          <w:sz w:val="20"/>
        </w:rPr>
        <w:t>ukimta</w:t>
      </w:r>
      <w:r w:rsidR="00FD10E0" w:rsidRPr="00B57FA5">
        <w:rPr>
          <w:rFonts w:asciiTheme="minorBidi" w:hAnsiTheme="minorBidi" w:cstheme="minorBidi"/>
          <w:sz w:val="20"/>
        </w:rPr>
        <w:t xml:space="preserve">, when it could have accepted the </w:t>
      </w:r>
      <w:r w:rsidR="00460DBC" w:rsidRPr="00762A3A">
        <w:rPr>
          <w:rFonts w:asciiTheme="minorBidi" w:hAnsiTheme="minorBidi" w:cstheme="minorBidi"/>
          <w:i/>
          <w:iCs/>
          <w:sz w:val="20"/>
        </w:rPr>
        <w:t>mishna</w:t>
      </w:r>
      <w:r w:rsidR="00460DBC" w:rsidRPr="00B57FA5">
        <w:rPr>
          <w:rFonts w:asciiTheme="minorBidi" w:hAnsiTheme="minorBidi" w:cstheme="minorBidi"/>
          <w:sz w:val="20"/>
        </w:rPr>
        <w:t xml:space="preserve"> </w:t>
      </w:r>
      <w:r w:rsidR="00FD10E0" w:rsidRPr="00B57FA5">
        <w:rPr>
          <w:rFonts w:asciiTheme="minorBidi" w:hAnsiTheme="minorBidi" w:cstheme="minorBidi"/>
          <w:sz w:val="20"/>
        </w:rPr>
        <w:t xml:space="preserve">according to its plain sense, that there is liability for an oath of testimony even if it would have been possible to obligate the defendant based on the testimony of others? </w:t>
      </w:r>
      <w:r w:rsidR="00CE5413" w:rsidRPr="00B57FA5">
        <w:rPr>
          <w:rFonts w:asciiTheme="minorBidi" w:hAnsiTheme="minorBidi" w:cstheme="minorBidi"/>
          <w:sz w:val="20"/>
        </w:rPr>
        <w:t>In fact</w:t>
      </w:r>
      <w:r w:rsidR="00FD10E0" w:rsidRPr="00B57FA5">
        <w:rPr>
          <w:rFonts w:asciiTheme="minorBidi" w:hAnsiTheme="minorBidi" w:cstheme="minorBidi"/>
          <w:sz w:val="20"/>
        </w:rPr>
        <w:t xml:space="preserve">, the Ritva there writes (s.v. </w:t>
      </w:r>
      <w:r w:rsidR="00FD10E0" w:rsidRPr="00B57FA5">
        <w:rPr>
          <w:rFonts w:asciiTheme="minorBidi" w:hAnsiTheme="minorBidi" w:cstheme="minorBidi"/>
          <w:i/>
          <w:iCs/>
          <w:sz w:val="20"/>
        </w:rPr>
        <w:t>bishlama</w:t>
      </w:r>
      <w:r w:rsidR="00FD10E0" w:rsidRPr="00B57FA5">
        <w:rPr>
          <w:rFonts w:asciiTheme="minorBidi" w:hAnsiTheme="minorBidi" w:cstheme="minorBidi"/>
          <w:sz w:val="20"/>
        </w:rPr>
        <w:t>): "But according to Rabbi Yochanan</w:t>
      </w:r>
      <w:r w:rsidR="000364A4">
        <w:rPr>
          <w:rFonts w:asciiTheme="minorBidi" w:hAnsiTheme="minorBidi" w:cstheme="minorBidi"/>
          <w:sz w:val="20"/>
        </w:rPr>
        <w:t>,</w:t>
      </w:r>
      <w:r w:rsidR="00FD10E0" w:rsidRPr="00B57FA5">
        <w:rPr>
          <w:rFonts w:asciiTheme="minorBidi" w:hAnsiTheme="minorBidi" w:cstheme="minorBidi"/>
          <w:sz w:val="20"/>
        </w:rPr>
        <w:t xml:space="preserve"> who says there that one who denies [on oath] money for which there are witnesses is liable, the </w:t>
      </w:r>
      <w:r w:rsidR="002B2908" w:rsidRPr="00762A3A">
        <w:rPr>
          <w:rFonts w:asciiTheme="minorBidi" w:hAnsiTheme="minorBidi" w:cstheme="minorBidi"/>
          <w:i/>
          <w:iCs/>
          <w:sz w:val="20"/>
        </w:rPr>
        <w:t>mishna</w:t>
      </w:r>
      <w:r w:rsidR="002B2908" w:rsidRPr="00B57FA5">
        <w:rPr>
          <w:rFonts w:asciiTheme="minorBidi" w:hAnsiTheme="minorBidi" w:cstheme="minorBidi"/>
          <w:sz w:val="20"/>
        </w:rPr>
        <w:t xml:space="preserve"> </w:t>
      </w:r>
      <w:r w:rsidR="00FD10E0" w:rsidRPr="00B57FA5">
        <w:rPr>
          <w:rFonts w:asciiTheme="minorBidi" w:hAnsiTheme="minorBidi" w:cstheme="minorBidi"/>
          <w:sz w:val="20"/>
        </w:rPr>
        <w:t xml:space="preserve">here should be understood in accordance with its plain sense, and we do not need the answer given by the Gemara here, and the </w:t>
      </w:r>
      <w:r w:rsidR="002B2908" w:rsidRPr="00762A3A">
        <w:rPr>
          <w:rFonts w:asciiTheme="minorBidi" w:hAnsiTheme="minorBidi" w:cstheme="minorBidi"/>
          <w:i/>
          <w:iCs/>
          <w:sz w:val="20"/>
        </w:rPr>
        <w:t>h</w:t>
      </w:r>
      <w:r w:rsidR="00FD10E0" w:rsidRPr="00762A3A">
        <w:rPr>
          <w:rFonts w:asciiTheme="minorBidi" w:hAnsiTheme="minorBidi" w:cstheme="minorBidi"/>
          <w:i/>
          <w:iCs/>
          <w:sz w:val="20"/>
        </w:rPr>
        <w:t>alakha</w:t>
      </w:r>
      <w:r w:rsidR="00FD10E0" w:rsidRPr="00B57FA5">
        <w:rPr>
          <w:rFonts w:asciiTheme="minorBidi" w:hAnsiTheme="minorBidi" w:cstheme="minorBidi"/>
          <w:sz w:val="20"/>
        </w:rPr>
        <w:t xml:space="preserve"> is also in accordance with him, as we will explain there. And the fact that we a</w:t>
      </w:r>
      <w:r w:rsidR="00CE5413" w:rsidRPr="00B57FA5">
        <w:rPr>
          <w:rFonts w:asciiTheme="minorBidi" w:hAnsiTheme="minorBidi" w:cstheme="minorBidi"/>
          <w:sz w:val="20"/>
        </w:rPr>
        <w:t xml:space="preserve">sk and answer here, it is the way of the Talmud to do that, as I have written in several places." Other </w:t>
      </w:r>
      <w:r w:rsidR="00CE5413" w:rsidRPr="00B57FA5">
        <w:rPr>
          <w:rFonts w:asciiTheme="minorBidi" w:hAnsiTheme="minorBidi" w:cstheme="minorBidi"/>
          <w:i/>
          <w:iCs/>
          <w:sz w:val="20"/>
        </w:rPr>
        <w:t>Rishonim</w:t>
      </w:r>
      <w:r w:rsidR="00CE5413" w:rsidRPr="00B57FA5">
        <w:rPr>
          <w:rFonts w:asciiTheme="minorBidi" w:hAnsiTheme="minorBidi" w:cstheme="minorBidi"/>
          <w:sz w:val="20"/>
        </w:rPr>
        <w:t xml:space="preserve"> resolve the difficulty in other ways; see, for example, </w:t>
      </w:r>
      <w:r w:rsidR="00CE5413" w:rsidRPr="00B57FA5">
        <w:rPr>
          <w:rFonts w:asciiTheme="minorBidi" w:hAnsiTheme="minorBidi" w:cstheme="minorBidi"/>
          <w:i/>
          <w:iCs/>
          <w:sz w:val="20"/>
        </w:rPr>
        <w:t>Tosafot</w:t>
      </w:r>
      <w:r w:rsidR="00CE5413" w:rsidRPr="00B57FA5">
        <w:rPr>
          <w:rFonts w:asciiTheme="minorBidi" w:hAnsiTheme="minorBidi" w:cstheme="minorBidi"/>
          <w:sz w:val="20"/>
        </w:rPr>
        <w:t xml:space="preserve"> </w:t>
      </w:r>
      <w:r w:rsidR="00197486">
        <w:rPr>
          <w:rFonts w:asciiTheme="minorBidi" w:hAnsiTheme="minorBidi" w:cstheme="minorBidi"/>
          <w:i/>
          <w:iCs/>
          <w:sz w:val="20"/>
        </w:rPr>
        <w:t>ad loc.</w:t>
      </w:r>
      <w:r w:rsidR="00CE5413" w:rsidRPr="00B57FA5">
        <w:rPr>
          <w:rFonts w:asciiTheme="minorBidi" w:hAnsiTheme="minorBidi" w:cstheme="minorBidi"/>
          <w:sz w:val="20"/>
        </w:rPr>
        <w:t xml:space="preserve">, s.v. </w:t>
      </w:r>
      <w:r w:rsidR="00CE5413" w:rsidRPr="00B57FA5">
        <w:rPr>
          <w:rFonts w:asciiTheme="minorBidi" w:hAnsiTheme="minorBidi" w:cstheme="minorBidi"/>
          <w:i/>
          <w:iCs/>
          <w:sz w:val="20"/>
        </w:rPr>
        <w:t>ha kayma</w:t>
      </w:r>
      <w:r w:rsidR="00CE5413" w:rsidRPr="00B57FA5">
        <w:rPr>
          <w:rFonts w:asciiTheme="minorBidi" w:hAnsiTheme="minorBidi" w:cstheme="minorBidi"/>
          <w:sz w:val="20"/>
        </w:rPr>
        <w:t xml:space="preserve">; Ramban, s.v. </w:t>
      </w:r>
      <w:r w:rsidR="00CE5413" w:rsidRPr="00B57FA5">
        <w:rPr>
          <w:rFonts w:asciiTheme="minorBidi" w:hAnsiTheme="minorBidi" w:cstheme="minorBidi"/>
          <w:i/>
          <w:iCs/>
          <w:sz w:val="20"/>
        </w:rPr>
        <w:t>ha de-akshinan</w:t>
      </w:r>
      <w:r w:rsidR="00CE5413" w:rsidRPr="00B57FA5">
        <w:rPr>
          <w:rFonts w:asciiTheme="minorBidi" w:hAnsiTheme="minorBidi" w:cstheme="minorBidi"/>
          <w:sz w:val="20"/>
        </w:rPr>
        <w:t xml:space="preserve">; </w:t>
      </w:r>
      <w:r w:rsidR="00CE5413" w:rsidRPr="00B57FA5">
        <w:rPr>
          <w:rFonts w:asciiTheme="minorBidi" w:hAnsiTheme="minorBidi" w:cstheme="minorBidi"/>
          <w:i/>
          <w:iCs/>
          <w:sz w:val="20"/>
        </w:rPr>
        <w:t>Tosafot ha-Rosh</w:t>
      </w:r>
      <w:r w:rsidR="00CE5413" w:rsidRPr="00B57FA5">
        <w:rPr>
          <w:rFonts w:asciiTheme="minorBidi" w:hAnsiTheme="minorBidi" w:cstheme="minorBidi"/>
          <w:sz w:val="20"/>
        </w:rPr>
        <w:t xml:space="preserve">, s.v. </w:t>
      </w:r>
      <w:r w:rsidR="00CE5413" w:rsidRPr="00B57FA5">
        <w:rPr>
          <w:rFonts w:asciiTheme="minorBidi" w:hAnsiTheme="minorBidi" w:cstheme="minorBidi"/>
          <w:i/>
          <w:iCs/>
          <w:sz w:val="20"/>
        </w:rPr>
        <w:t>kayma</w:t>
      </w:r>
      <w:r w:rsidR="00CE5413" w:rsidRPr="00B57FA5">
        <w:rPr>
          <w:rFonts w:asciiTheme="minorBidi" w:hAnsiTheme="minorBidi" w:cstheme="minorBidi"/>
          <w:sz w:val="20"/>
        </w:rPr>
        <w:t>.</w:t>
      </w:r>
      <w:r w:rsidRPr="00B57FA5">
        <w:rPr>
          <w:rFonts w:asciiTheme="minorBidi" w:hAnsiTheme="minorBidi" w:cstheme="minorBidi"/>
          <w:sz w:val="20"/>
        </w:rPr>
        <w:t xml:space="preserve"> </w:t>
      </w:r>
    </w:p>
  </w:footnote>
  <w:footnote w:id="6">
    <w:p w14:paraId="6784D385" w14:textId="3CF41828" w:rsidR="005B5A96" w:rsidRPr="00B57FA5" w:rsidRDefault="005B5A96" w:rsidP="00296694">
      <w:pPr>
        <w:spacing w:line="240" w:lineRule="auto"/>
        <w:rPr>
          <w:rFonts w:asciiTheme="minorBidi" w:hAnsiTheme="minorBidi" w:cstheme="minorBidi"/>
          <w:sz w:val="20"/>
        </w:rPr>
      </w:pPr>
      <w:r w:rsidRPr="00B57FA5">
        <w:rPr>
          <w:rStyle w:val="FootnoteReference"/>
          <w:rFonts w:asciiTheme="minorBidi" w:hAnsiTheme="minorBidi" w:cstheme="minorBidi"/>
          <w:sz w:val="20"/>
        </w:rPr>
        <w:footnoteRef/>
      </w:r>
      <w:r w:rsidR="00CE12F1" w:rsidRPr="00B57FA5">
        <w:rPr>
          <w:rFonts w:asciiTheme="minorBidi" w:hAnsiTheme="minorBidi" w:cstheme="minorBidi"/>
          <w:sz w:val="20"/>
        </w:rPr>
        <w:t xml:space="preserve"> </w:t>
      </w:r>
      <w:r w:rsidR="00EE0A3F">
        <w:rPr>
          <w:rFonts w:asciiTheme="minorBidi" w:hAnsiTheme="minorBidi" w:cstheme="minorBidi"/>
          <w:sz w:val="20"/>
        </w:rPr>
        <w:t>The</w:t>
      </w:r>
      <w:r w:rsidR="00CE12F1" w:rsidRPr="00B57FA5">
        <w:rPr>
          <w:rFonts w:asciiTheme="minorBidi" w:hAnsiTheme="minorBidi" w:cstheme="minorBidi"/>
          <w:sz w:val="20"/>
        </w:rPr>
        <w:t xml:space="preserve"> Gemara </w:t>
      </w:r>
      <w:r w:rsidR="00EE0A3F">
        <w:rPr>
          <w:rFonts w:asciiTheme="minorBidi" w:hAnsiTheme="minorBidi" w:cstheme="minorBidi"/>
          <w:sz w:val="20"/>
        </w:rPr>
        <w:t xml:space="preserve">ultimately </w:t>
      </w:r>
      <w:r w:rsidR="00CF2D55">
        <w:rPr>
          <w:rFonts w:asciiTheme="minorBidi" w:hAnsiTheme="minorBidi" w:cstheme="minorBidi"/>
          <w:sz w:val="20"/>
        </w:rPr>
        <w:t>accepts Rava’s explanation to reconcile</w:t>
      </w:r>
      <w:r w:rsidR="00CF2D55" w:rsidRPr="00B57FA5">
        <w:rPr>
          <w:rFonts w:asciiTheme="minorBidi" w:hAnsiTheme="minorBidi" w:cstheme="minorBidi"/>
          <w:sz w:val="20"/>
        </w:rPr>
        <w:t xml:space="preserve"> </w:t>
      </w:r>
      <w:r w:rsidR="00CE12F1" w:rsidRPr="00B57FA5">
        <w:rPr>
          <w:rFonts w:asciiTheme="minorBidi" w:hAnsiTheme="minorBidi" w:cstheme="minorBidi"/>
          <w:sz w:val="20"/>
        </w:rPr>
        <w:t xml:space="preserve">the </w:t>
      </w:r>
      <w:r w:rsidR="00921E85" w:rsidRPr="00762A3A">
        <w:rPr>
          <w:rFonts w:asciiTheme="minorBidi" w:hAnsiTheme="minorBidi" w:cstheme="minorBidi"/>
          <w:i/>
          <w:iCs/>
          <w:sz w:val="20"/>
        </w:rPr>
        <w:t>mishna</w:t>
      </w:r>
      <w:r w:rsidR="00921E85" w:rsidRPr="00B57FA5">
        <w:rPr>
          <w:rFonts w:asciiTheme="minorBidi" w:hAnsiTheme="minorBidi" w:cstheme="minorBidi"/>
          <w:sz w:val="20"/>
        </w:rPr>
        <w:t xml:space="preserve"> </w:t>
      </w:r>
      <w:r w:rsidR="00CE12F1" w:rsidRPr="00B57FA5">
        <w:rPr>
          <w:rFonts w:asciiTheme="minorBidi" w:hAnsiTheme="minorBidi" w:cstheme="minorBidi"/>
          <w:sz w:val="20"/>
        </w:rPr>
        <w:t xml:space="preserve">with the principle </w:t>
      </w:r>
      <w:r w:rsidR="00CF2D55">
        <w:rPr>
          <w:rFonts w:asciiTheme="minorBidi" w:hAnsiTheme="minorBidi" w:cstheme="minorBidi"/>
          <w:sz w:val="20"/>
        </w:rPr>
        <w:t>(</w:t>
      </w:r>
      <w:r w:rsidR="00CE12F1" w:rsidRPr="00B57FA5">
        <w:rPr>
          <w:rFonts w:asciiTheme="minorBidi" w:hAnsiTheme="minorBidi" w:cstheme="minorBidi"/>
          <w:sz w:val="20"/>
        </w:rPr>
        <w:t>that in order for there to be liability, the removal and depositing must be from and into a place four handbreadths square</w:t>
      </w:r>
      <w:r w:rsidR="00CF2D55">
        <w:rPr>
          <w:rFonts w:asciiTheme="minorBidi" w:hAnsiTheme="minorBidi" w:cstheme="minorBidi"/>
          <w:sz w:val="20"/>
        </w:rPr>
        <w:t>)</w:t>
      </w:r>
      <w:r w:rsidR="00CE12F1" w:rsidRPr="00B57FA5">
        <w:rPr>
          <w:rFonts w:asciiTheme="minorBidi" w:hAnsiTheme="minorBidi" w:cstheme="minorBidi"/>
          <w:sz w:val="20"/>
        </w:rPr>
        <w:t xml:space="preserve">: "A man's hand is accounted to him as [an area] four by four." According to this, there is, of course, no need for any </w:t>
      </w:r>
      <w:r w:rsidR="00CE12F1" w:rsidRPr="00B57FA5">
        <w:rPr>
          <w:rFonts w:asciiTheme="minorBidi" w:hAnsiTheme="minorBidi" w:cstheme="minorBidi"/>
          <w:i/>
          <w:iCs/>
          <w:sz w:val="20"/>
        </w:rPr>
        <w:t>ukimta</w:t>
      </w:r>
      <w:r w:rsidR="00CE12F1" w:rsidRPr="00B57FA5">
        <w:rPr>
          <w:rFonts w:asciiTheme="minorBidi" w:hAnsiTheme="minorBidi" w:cstheme="minorBidi"/>
          <w:sz w:val="20"/>
        </w:rPr>
        <w:t>.</w:t>
      </w:r>
      <w:r w:rsidRPr="00B57FA5">
        <w:rPr>
          <w:rFonts w:asciiTheme="minorBidi" w:hAnsiTheme="minorBidi" w:cstheme="minorBidi"/>
          <w:sz w:val="20"/>
        </w:rPr>
        <w:t xml:space="preserve"> </w:t>
      </w:r>
    </w:p>
  </w:footnote>
  <w:footnote w:id="7">
    <w:p w14:paraId="6DB37286" w14:textId="6D894D91" w:rsidR="007D5790" w:rsidRPr="00B57FA5" w:rsidRDefault="00B67EAB" w:rsidP="00296694">
      <w:pPr>
        <w:spacing w:line="240" w:lineRule="auto"/>
        <w:rPr>
          <w:rFonts w:asciiTheme="minorBidi" w:eastAsiaTheme="minorHAnsi" w:hAnsiTheme="minorBidi" w:cstheme="minorBidi"/>
          <w:sz w:val="20"/>
        </w:rPr>
      </w:pPr>
      <w:r w:rsidRPr="00B57FA5">
        <w:rPr>
          <w:rStyle w:val="FootnoteReference"/>
          <w:rFonts w:asciiTheme="minorBidi" w:hAnsiTheme="minorBidi" w:cstheme="minorBidi"/>
          <w:sz w:val="20"/>
        </w:rPr>
        <w:footnoteRef/>
      </w:r>
      <w:r w:rsidR="00CE12F1" w:rsidRPr="00B57FA5">
        <w:rPr>
          <w:rFonts w:asciiTheme="minorBidi" w:hAnsiTheme="minorBidi" w:cstheme="minorBidi"/>
          <w:sz w:val="20"/>
        </w:rPr>
        <w:t xml:space="preserve"> Another example of an </w:t>
      </w:r>
      <w:r w:rsidR="00CE12F1" w:rsidRPr="00B57FA5">
        <w:rPr>
          <w:rFonts w:asciiTheme="minorBidi" w:hAnsiTheme="minorBidi" w:cstheme="minorBidi"/>
          <w:i/>
          <w:iCs/>
          <w:sz w:val="20"/>
        </w:rPr>
        <w:t>ukimta</w:t>
      </w:r>
      <w:r w:rsidR="00CE12F1" w:rsidRPr="00B57FA5">
        <w:rPr>
          <w:rFonts w:asciiTheme="minorBidi" w:hAnsiTheme="minorBidi" w:cstheme="minorBidi"/>
          <w:sz w:val="20"/>
        </w:rPr>
        <w:t xml:space="preserve"> that is rejected because it is exceedingly unreasonable: </w:t>
      </w:r>
      <w:r w:rsidR="00B458B2">
        <w:rPr>
          <w:rFonts w:asciiTheme="minorBidi" w:hAnsiTheme="minorBidi" w:cstheme="minorBidi"/>
          <w:sz w:val="20"/>
        </w:rPr>
        <w:t>As discussed in</w:t>
      </w:r>
      <w:r w:rsidR="002E4794">
        <w:rPr>
          <w:rFonts w:asciiTheme="minorBidi" w:hAnsiTheme="minorBidi" w:cstheme="minorBidi"/>
          <w:sz w:val="20"/>
        </w:rPr>
        <w:t xml:space="preserve"> </w:t>
      </w:r>
      <w:r w:rsidR="002E4794" w:rsidRPr="00B57FA5">
        <w:rPr>
          <w:rFonts w:asciiTheme="minorBidi" w:eastAsiaTheme="minorHAnsi" w:hAnsiTheme="minorBidi" w:cstheme="minorBidi"/>
          <w:sz w:val="20"/>
        </w:rPr>
        <w:t>(chapter 5, section 3)</w:t>
      </w:r>
      <w:r w:rsidR="00044585">
        <w:rPr>
          <w:rFonts w:asciiTheme="minorBidi" w:eastAsiaTheme="minorHAnsi" w:hAnsiTheme="minorBidi" w:cstheme="minorBidi"/>
          <w:sz w:val="20"/>
        </w:rPr>
        <w:t>, the Mishna states</w:t>
      </w:r>
      <w:r w:rsidR="000A4103" w:rsidRPr="00B57FA5">
        <w:rPr>
          <w:rFonts w:asciiTheme="minorBidi" w:hAnsiTheme="minorBidi" w:cstheme="minorBidi"/>
          <w:sz w:val="20"/>
        </w:rPr>
        <w:t xml:space="preserve">: "If a man was standing in his threshing-floor, and he had no money, he may say to his fellow: 'This produce is given to you as a gift,' and then he may say again: </w:t>
      </w:r>
      <w:r w:rsidR="000A4103" w:rsidRPr="00B57FA5">
        <w:rPr>
          <w:rFonts w:asciiTheme="minorBidi" w:eastAsiaTheme="minorHAnsi" w:hAnsiTheme="minorBidi" w:cstheme="minorBidi"/>
          <w:sz w:val="20"/>
        </w:rPr>
        <w:t>'Let this produce be exchanged for money which I have in the house'" (</w:t>
      </w:r>
      <w:r w:rsidR="000A4103" w:rsidRPr="00B57FA5">
        <w:rPr>
          <w:rFonts w:asciiTheme="minorBidi" w:eastAsiaTheme="minorHAnsi" w:hAnsiTheme="minorBidi" w:cstheme="minorBidi"/>
          <w:i/>
          <w:iCs/>
          <w:sz w:val="20"/>
        </w:rPr>
        <w:t>Ma'aser Sheni</w:t>
      </w:r>
      <w:r w:rsidR="000A4103" w:rsidRPr="00B57FA5">
        <w:rPr>
          <w:rFonts w:asciiTheme="minorBidi" w:eastAsiaTheme="minorHAnsi" w:hAnsiTheme="minorBidi" w:cstheme="minorBidi"/>
          <w:sz w:val="20"/>
        </w:rPr>
        <w:t xml:space="preserve"> 4:5). That is to say, if a person wishes to circumvent the law and redeem his own second-tithe without adding the required fifth, and he has no money with him</w:t>
      </w:r>
      <w:r w:rsidR="004C552D">
        <w:rPr>
          <w:rFonts w:asciiTheme="minorBidi" w:eastAsiaTheme="minorHAnsi" w:hAnsiTheme="minorBidi" w:cstheme="minorBidi"/>
          <w:sz w:val="20"/>
        </w:rPr>
        <w:t xml:space="preserve"> that</w:t>
      </w:r>
      <w:r w:rsidR="000A4103" w:rsidRPr="00B57FA5">
        <w:rPr>
          <w:rFonts w:asciiTheme="minorBidi" w:eastAsiaTheme="minorHAnsi" w:hAnsiTheme="minorBidi" w:cstheme="minorBidi"/>
          <w:sz w:val="20"/>
        </w:rPr>
        <w:t xml:space="preserve"> he could give to another person to redeem his produce (for one who redeems second-tithe belonging to another person is exempt from the fifth), he can give the produce to the other person as a gift and then redeem it with</w:t>
      </w:r>
      <w:r w:rsidR="00654504" w:rsidRPr="00B57FA5">
        <w:rPr>
          <w:rFonts w:asciiTheme="minorBidi" w:eastAsiaTheme="minorHAnsi" w:hAnsiTheme="minorBidi" w:cstheme="minorBidi"/>
          <w:sz w:val="20"/>
        </w:rPr>
        <w:t xml:space="preserve"> the</w:t>
      </w:r>
      <w:r w:rsidR="000A4103" w:rsidRPr="00B57FA5">
        <w:rPr>
          <w:rFonts w:asciiTheme="minorBidi" w:eastAsiaTheme="minorHAnsi" w:hAnsiTheme="minorBidi" w:cstheme="minorBidi"/>
          <w:sz w:val="20"/>
        </w:rPr>
        <w:t xml:space="preserve"> money in his house, and thus he can redeem the second-tithe without a fifth. </w:t>
      </w:r>
      <w:r w:rsidR="001424B4">
        <w:rPr>
          <w:rFonts w:asciiTheme="minorBidi" w:hAnsiTheme="minorBidi" w:cstheme="minorBidi"/>
          <w:sz w:val="20"/>
        </w:rPr>
        <w:t xml:space="preserve">The Gemara </w:t>
      </w:r>
      <w:r w:rsidR="00044585">
        <w:rPr>
          <w:rFonts w:asciiTheme="minorBidi" w:hAnsiTheme="minorBidi" w:cstheme="minorBidi"/>
          <w:sz w:val="20"/>
        </w:rPr>
        <w:t>points out</w:t>
      </w:r>
      <w:r w:rsidR="001424B4">
        <w:rPr>
          <w:rFonts w:asciiTheme="minorBidi" w:hAnsiTheme="minorBidi" w:cstheme="minorBidi"/>
          <w:sz w:val="20"/>
        </w:rPr>
        <w:t xml:space="preserve"> that this</w:t>
      </w:r>
      <w:r w:rsidR="00B458B2" w:rsidRPr="00B57FA5">
        <w:rPr>
          <w:rFonts w:asciiTheme="minorBidi" w:hAnsiTheme="minorBidi" w:cstheme="minorBidi"/>
          <w:sz w:val="20"/>
        </w:rPr>
        <w:t xml:space="preserve"> </w:t>
      </w:r>
      <w:r w:rsidR="001424B4" w:rsidRPr="00762A3A">
        <w:rPr>
          <w:rFonts w:asciiTheme="minorBidi" w:hAnsiTheme="minorBidi" w:cstheme="minorBidi"/>
          <w:i/>
          <w:iCs/>
          <w:sz w:val="20"/>
        </w:rPr>
        <w:t>m</w:t>
      </w:r>
      <w:r w:rsidR="00B458B2" w:rsidRPr="00762A3A">
        <w:rPr>
          <w:rFonts w:asciiTheme="minorBidi" w:hAnsiTheme="minorBidi" w:cstheme="minorBidi"/>
          <w:i/>
          <w:iCs/>
          <w:sz w:val="20"/>
        </w:rPr>
        <w:t>ishna</w:t>
      </w:r>
      <w:r w:rsidR="001424B4">
        <w:rPr>
          <w:rFonts w:asciiTheme="minorBidi" w:hAnsiTheme="minorBidi" w:cstheme="minorBidi"/>
          <w:i/>
          <w:iCs/>
          <w:sz w:val="20"/>
        </w:rPr>
        <w:t xml:space="preserve"> </w:t>
      </w:r>
      <w:r w:rsidR="00D41D5D">
        <w:rPr>
          <w:rFonts w:asciiTheme="minorBidi" w:hAnsiTheme="minorBidi" w:cstheme="minorBidi"/>
          <w:sz w:val="20"/>
        </w:rPr>
        <w:t>implies</w:t>
      </w:r>
      <w:r w:rsidR="00B458B2" w:rsidRPr="00B57FA5">
        <w:rPr>
          <w:rFonts w:asciiTheme="minorBidi" w:hAnsiTheme="minorBidi" w:cstheme="minorBidi"/>
          <w:sz w:val="20"/>
        </w:rPr>
        <w:t xml:space="preserve"> a coin cannot be acquired by way of the mode of transaction known as </w:t>
      </w:r>
      <w:r w:rsidR="00B458B2">
        <w:rPr>
          <w:rFonts w:asciiTheme="minorBidi" w:hAnsiTheme="minorBidi" w:cstheme="minorBidi"/>
          <w:i/>
          <w:iCs/>
          <w:sz w:val="20"/>
        </w:rPr>
        <w:t>ch</w:t>
      </w:r>
      <w:r w:rsidR="00B458B2" w:rsidRPr="00B57FA5">
        <w:rPr>
          <w:rFonts w:asciiTheme="minorBidi" w:hAnsiTheme="minorBidi" w:cstheme="minorBidi"/>
          <w:i/>
          <w:iCs/>
          <w:sz w:val="20"/>
        </w:rPr>
        <w:t>alipin</w:t>
      </w:r>
      <w:r w:rsidR="00B458B2" w:rsidRPr="00B57FA5">
        <w:rPr>
          <w:rFonts w:asciiTheme="minorBidi" w:hAnsiTheme="minorBidi" w:cstheme="minorBidi"/>
          <w:sz w:val="20"/>
        </w:rPr>
        <w:t>, a form of symbolic barter</w:t>
      </w:r>
      <w:r w:rsidR="007D5790" w:rsidRPr="00B57FA5">
        <w:rPr>
          <w:rFonts w:asciiTheme="minorBidi" w:eastAsiaTheme="minorHAnsi" w:hAnsiTheme="minorBidi" w:cstheme="minorBidi"/>
          <w:sz w:val="20"/>
        </w:rPr>
        <w:t>: "But if you say that coin may be acquired through barter, let him [the tithe-owner] give possession of the money [he has at home] to the other person by means of a scarf, and then let the latter redeem it" (</w:t>
      </w:r>
      <w:r w:rsidR="007D5790" w:rsidRPr="00B57FA5">
        <w:rPr>
          <w:rFonts w:asciiTheme="minorBidi" w:eastAsiaTheme="minorHAnsi" w:hAnsiTheme="minorBidi" w:cstheme="minorBidi"/>
          <w:i/>
          <w:iCs/>
          <w:sz w:val="20"/>
        </w:rPr>
        <w:t xml:space="preserve">Bava Metzia </w:t>
      </w:r>
      <w:r w:rsidR="007D5790" w:rsidRPr="00B57FA5">
        <w:rPr>
          <w:rFonts w:asciiTheme="minorBidi" w:eastAsiaTheme="minorHAnsi" w:hAnsiTheme="minorBidi" w:cstheme="minorBidi"/>
          <w:sz w:val="20"/>
        </w:rPr>
        <w:t xml:space="preserve">46a). Rejecting this proof, the Gemara says: "The latter has no scarf. Then let him give possession thereof through land! He has no land." That is to say, </w:t>
      </w:r>
      <w:r w:rsidR="0033512D">
        <w:rPr>
          <w:rFonts w:asciiTheme="minorBidi" w:eastAsiaTheme="minorHAnsi" w:hAnsiTheme="minorBidi" w:cstheme="minorBidi"/>
          <w:sz w:val="20"/>
        </w:rPr>
        <w:t xml:space="preserve">the Gemara suggests an </w:t>
      </w:r>
      <w:r w:rsidR="0033512D">
        <w:rPr>
          <w:rFonts w:asciiTheme="minorBidi" w:eastAsiaTheme="minorHAnsi" w:hAnsiTheme="minorBidi" w:cstheme="minorBidi"/>
          <w:i/>
          <w:iCs/>
          <w:sz w:val="20"/>
        </w:rPr>
        <w:t xml:space="preserve">ukimta </w:t>
      </w:r>
      <w:r w:rsidR="0033512D">
        <w:rPr>
          <w:rFonts w:asciiTheme="minorBidi" w:eastAsiaTheme="minorHAnsi" w:hAnsiTheme="minorBidi" w:cstheme="minorBidi"/>
          <w:sz w:val="20"/>
        </w:rPr>
        <w:t xml:space="preserve">– that </w:t>
      </w:r>
      <w:r w:rsidR="007D5790" w:rsidRPr="00B57FA5">
        <w:rPr>
          <w:rFonts w:asciiTheme="minorBidi" w:eastAsiaTheme="minorHAnsi" w:hAnsiTheme="minorBidi" w:cstheme="minorBidi"/>
          <w:sz w:val="20"/>
        </w:rPr>
        <w:t xml:space="preserve">we are dealing here with a person who has no way to purchase the money, for he has no scarf or land. </w:t>
      </w:r>
      <w:r w:rsidR="0033512D">
        <w:rPr>
          <w:rFonts w:asciiTheme="minorBidi" w:eastAsiaTheme="minorHAnsi" w:hAnsiTheme="minorBidi" w:cstheme="minorBidi"/>
          <w:sz w:val="20"/>
        </w:rPr>
        <w:t>However, the Gemara then</w:t>
      </w:r>
      <w:r w:rsidR="007D5790" w:rsidRPr="00B57FA5">
        <w:rPr>
          <w:rFonts w:asciiTheme="minorBidi" w:eastAsiaTheme="minorHAnsi" w:hAnsiTheme="minorBidi" w:cstheme="minorBidi"/>
          <w:sz w:val="20"/>
        </w:rPr>
        <w:t xml:space="preserve"> rejects this interpretation of the </w:t>
      </w:r>
      <w:r w:rsidR="0033512D" w:rsidRPr="00762A3A">
        <w:rPr>
          <w:rFonts w:asciiTheme="minorBidi" w:eastAsiaTheme="minorHAnsi" w:hAnsiTheme="minorBidi" w:cstheme="minorBidi"/>
          <w:i/>
          <w:iCs/>
          <w:sz w:val="20"/>
        </w:rPr>
        <w:t>m</w:t>
      </w:r>
      <w:r w:rsidR="007D5790" w:rsidRPr="00762A3A">
        <w:rPr>
          <w:rFonts w:asciiTheme="minorBidi" w:eastAsiaTheme="minorHAnsi" w:hAnsiTheme="minorBidi" w:cstheme="minorBidi"/>
          <w:i/>
          <w:iCs/>
          <w:sz w:val="20"/>
        </w:rPr>
        <w:t>ishna</w:t>
      </w:r>
      <w:r w:rsidR="007D5790" w:rsidRPr="00B57FA5">
        <w:rPr>
          <w:rFonts w:asciiTheme="minorBidi" w:eastAsiaTheme="minorHAnsi" w:hAnsiTheme="minorBidi" w:cstheme="minorBidi"/>
          <w:sz w:val="20"/>
        </w:rPr>
        <w:t xml:space="preserve">, which </w:t>
      </w:r>
      <w:r w:rsidR="002F6991">
        <w:rPr>
          <w:rFonts w:asciiTheme="minorBidi" w:eastAsiaTheme="minorHAnsi" w:hAnsiTheme="minorBidi" w:cstheme="minorBidi"/>
          <w:sz w:val="20"/>
        </w:rPr>
        <w:t xml:space="preserve">would </w:t>
      </w:r>
      <w:r w:rsidR="007D5790" w:rsidRPr="00B57FA5">
        <w:rPr>
          <w:rFonts w:asciiTheme="minorBidi" w:eastAsiaTheme="minorHAnsi" w:hAnsiTheme="minorBidi" w:cstheme="minorBidi"/>
          <w:sz w:val="20"/>
        </w:rPr>
        <w:t xml:space="preserve">relate to such an exceptional situation: "And does the </w:t>
      </w:r>
      <w:r w:rsidR="007D5790" w:rsidRPr="00762A3A">
        <w:rPr>
          <w:rFonts w:asciiTheme="minorBidi" w:eastAsiaTheme="minorHAnsi" w:hAnsiTheme="minorBidi" w:cstheme="minorBidi"/>
          <w:i/>
          <w:iCs/>
          <w:sz w:val="20"/>
        </w:rPr>
        <w:t>Tanna</w:t>
      </w:r>
      <w:r w:rsidR="007D5790" w:rsidRPr="00B57FA5">
        <w:rPr>
          <w:rFonts w:asciiTheme="minorBidi" w:eastAsiaTheme="minorHAnsi" w:hAnsiTheme="minorBidi" w:cstheme="minorBidi"/>
          <w:sz w:val="20"/>
        </w:rPr>
        <w:t xml:space="preserve"> take the trouble of teaching us about a naked man, who possesses nothing!" This leads to the conclusion: "Hence</w:t>
      </w:r>
      <w:r w:rsidR="002F6991">
        <w:rPr>
          <w:rFonts w:asciiTheme="minorBidi" w:eastAsiaTheme="minorHAnsi" w:hAnsiTheme="minorBidi" w:cstheme="minorBidi"/>
          <w:sz w:val="20"/>
        </w:rPr>
        <w:t>,</w:t>
      </w:r>
      <w:r w:rsidR="007D5790" w:rsidRPr="00B57FA5">
        <w:rPr>
          <w:rFonts w:asciiTheme="minorBidi" w:eastAsiaTheme="minorHAnsi" w:hAnsiTheme="minorBidi" w:cstheme="minorBidi"/>
          <w:sz w:val="20"/>
        </w:rPr>
        <w:t xml:space="preserve"> it must surely be that coin cannot be acquired by </w:t>
      </w:r>
      <w:r w:rsidR="00654504" w:rsidRPr="00B57FA5">
        <w:rPr>
          <w:rFonts w:asciiTheme="minorBidi" w:eastAsiaTheme="minorHAnsi" w:hAnsiTheme="minorBidi" w:cstheme="minorBidi"/>
          <w:sz w:val="20"/>
        </w:rPr>
        <w:t xml:space="preserve">way of </w:t>
      </w:r>
      <w:r w:rsidR="002F6991">
        <w:rPr>
          <w:rFonts w:asciiTheme="minorBidi" w:eastAsiaTheme="minorHAnsi" w:hAnsiTheme="minorBidi" w:cstheme="minorBidi"/>
          <w:i/>
          <w:iCs/>
          <w:sz w:val="20"/>
        </w:rPr>
        <w:t>ch</w:t>
      </w:r>
      <w:r w:rsidR="002F6991" w:rsidRPr="00B57FA5">
        <w:rPr>
          <w:rFonts w:asciiTheme="minorBidi" w:eastAsiaTheme="minorHAnsi" w:hAnsiTheme="minorBidi" w:cstheme="minorBidi"/>
          <w:i/>
          <w:iCs/>
          <w:sz w:val="20"/>
        </w:rPr>
        <w:t>alipin</w:t>
      </w:r>
      <w:r w:rsidR="007D5790" w:rsidRPr="00B57FA5">
        <w:rPr>
          <w:rFonts w:asciiTheme="minorBidi" w:eastAsiaTheme="minorHAnsi" w:hAnsiTheme="minorBidi" w:cstheme="minorBidi"/>
          <w:sz w:val="20"/>
        </w:rPr>
        <w:t xml:space="preserve">. </w:t>
      </w:r>
      <w:r w:rsidR="00D97393" w:rsidRPr="00B57FA5">
        <w:rPr>
          <w:rFonts w:asciiTheme="minorBidi" w:eastAsiaTheme="minorHAnsi" w:hAnsiTheme="minorBidi" w:cstheme="minorBidi"/>
          <w:sz w:val="20"/>
        </w:rPr>
        <w:t xml:space="preserve">This proves it." Since the opinion that a coin can be acquired by way of </w:t>
      </w:r>
      <w:r w:rsidR="002F6991">
        <w:rPr>
          <w:rFonts w:asciiTheme="minorBidi" w:eastAsiaTheme="minorHAnsi" w:hAnsiTheme="minorBidi" w:cstheme="minorBidi"/>
          <w:i/>
          <w:iCs/>
          <w:sz w:val="20"/>
        </w:rPr>
        <w:t>ch</w:t>
      </w:r>
      <w:r w:rsidR="002F6991" w:rsidRPr="00B57FA5">
        <w:rPr>
          <w:rFonts w:asciiTheme="minorBidi" w:eastAsiaTheme="minorHAnsi" w:hAnsiTheme="minorBidi" w:cstheme="minorBidi"/>
          <w:i/>
          <w:iCs/>
          <w:sz w:val="20"/>
        </w:rPr>
        <w:t>alipin</w:t>
      </w:r>
      <w:r w:rsidR="002F6991" w:rsidRPr="00B57FA5">
        <w:rPr>
          <w:rFonts w:asciiTheme="minorBidi" w:eastAsiaTheme="minorHAnsi" w:hAnsiTheme="minorBidi" w:cstheme="minorBidi"/>
          <w:sz w:val="20"/>
        </w:rPr>
        <w:t xml:space="preserve"> </w:t>
      </w:r>
      <w:r w:rsidR="00D97393" w:rsidRPr="00B57FA5">
        <w:rPr>
          <w:rFonts w:asciiTheme="minorBidi" w:eastAsiaTheme="minorHAnsi" w:hAnsiTheme="minorBidi" w:cstheme="minorBidi"/>
          <w:sz w:val="20"/>
        </w:rPr>
        <w:t xml:space="preserve">is unable to propose a reasonable </w:t>
      </w:r>
      <w:r w:rsidR="00D97393" w:rsidRPr="00B57FA5">
        <w:rPr>
          <w:rFonts w:asciiTheme="minorBidi" w:eastAsiaTheme="minorHAnsi" w:hAnsiTheme="minorBidi" w:cstheme="minorBidi"/>
          <w:i/>
          <w:iCs/>
          <w:sz w:val="20"/>
        </w:rPr>
        <w:t>ukimta</w:t>
      </w:r>
      <w:r w:rsidR="00D97393" w:rsidRPr="00B57FA5">
        <w:rPr>
          <w:rFonts w:asciiTheme="minorBidi" w:eastAsiaTheme="minorHAnsi" w:hAnsiTheme="minorBidi" w:cstheme="minorBidi"/>
          <w:sz w:val="20"/>
        </w:rPr>
        <w:t xml:space="preserve"> for the </w:t>
      </w:r>
      <w:r w:rsidR="002F6991" w:rsidRPr="00762A3A">
        <w:rPr>
          <w:rFonts w:asciiTheme="minorBidi" w:eastAsiaTheme="minorHAnsi" w:hAnsiTheme="minorBidi" w:cstheme="minorBidi"/>
          <w:i/>
          <w:iCs/>
          <w:sz w:val="20"/>
        </w:rPr>
        <w:t>m</w:t>
      </w:r>
      <w:r w:rsidR="00D97393" w:rsidRPr="00762A3A">
        <w:rPr>
          <w:rFonts w:asciiTheme="minorBidi" w:eastAsiaTheme="minorHAnsi" w:hAnsiTheme="minorBidi" w:cstheme="minorBidi"/>
          <w:i/>
          <w:iCs/>
          <w:sz w:val="20"/>
        </w:rPr>
        <w:t>ishna</w:t>
      </w:r>
      <w:r w:rsidR="00D97393" w:rsidRPr="00B57FA5">
        <w:rPr>
          <w:rFonts w:asciiTheme="minorBidi" w:eastAsiaTheme="minorHAnsi" w:hAnsiTheme="minorBidi" w:cstheme="minorBidi"/>
          <w:sz w:val="20"/>
        </w:rPr>
        <w:t>, which implies just the opposite, that opinion is rejected.</w:t>
      </w:r>
    </w:p>
    <w:p w14:paraId="183D7D63" w14:textId="4771B47A" w:rsidR="00D97393" w:rsidRPr="00B57FA5" w:rsidRDefault="00D97393" w:rsidP="00296694">
      <w:pPr>
        <w:spacing w:line="240" w:lineRule="auto"/>
        <w:rPr>
          <w:rFonts w:asciiTheme="minorBidi" w:hAnsiTheme="minorBidi" w:cstheme="minorBidi"/>
          <w:sz w:val="20"/>
        </w:rPr>
      </w:pPr>
      <w:r w:rsidRPr="00B57FA5">
        <w:rPr>
          <w:rFonts w:asciiTheme="minorBidi" w:eastAsiaTheme="minorHAnsi" w:hAnsiTheme="minorBidi" w:cstheme="minorBidi"/>
          <w:sz w:val="20"/>
        </w:rPr>
        <w:t xml:space="preserve">For additional cases in which sages testify about </w:t>
      </w:r>
      <w:r w:rsidRPr="00B57FA5">
        <w:rPr>
          <w:rFonts w:asciiTheme="minorBidi" w:eastAsiaTheme="minorHAnsi" w:hAnsiTheme="minorBidi" w:cstheme="minorBidi"/>
          <w:i/>
          <w:iCs/>
          <w:sz w:val="20"/>
        </w:rPr>
        <w:t xml:space="preserve">ukimtot </w:t>
      </w:r>
      <w:r w:rsidRPr="00B57FA5">
        <w:rPr>
          <w:rFonts w:asciiTheme="minorBidi" w:eastAsiaTheme="minorHAnsi" w:hAnsiTheme="minorBidi" w:cstheme="minorBidi"/>
          <w:sz w:val="20"/>
        </w:rPr>
        <w:t xml:space="preserve">that are exceedingly forced and therefore unacceptable, see </w:t>
      </w:r>
      <w:r w:rsidRPr="00B57FA5">
        <w:rPr>
          <w:rFonts w:asciiTheme="minorBidi" w:eastAsiaTheme="minorHAnsi" w:hAnsiTheme="minorBidi" w:cstheme="minorBidi"/>
          <w:i/>
          <w:iCs/>
          <w:sz w:val="20"/>
        </w:rPr>
        <w:t>Kiddushin</w:t>
      </w:r>
      <w:r w:rsidRPr="00B57FA5">
        <w:rPr>
          <w:rFonts w:asciiTheme="minorBidi" w:eastAsiaTheme="minorHAnsi" w:hAnsiTheme="minorBidi" w:cstheme="minorBidi"/>
          <w:sz w:val="20"/>
        </w:rPr>
        <w:t xml:space="preserve"> 63b ("we strain the </w:t>
      </w:r>
      <w:r w:rsidR="009650F0" w:rsidRPr="00762A3A">
        <w:rPr>
          <w:rFonts w:asciiTheme="minorBidi" w:eastAsiaTheme="minorHAnsi" w:hAnsiTheme="minorBidi" w:cstheme="minorBidi"/>
          <w:i/>
          <w:iCs/>
          <w:sz w:val="20"/>
        </w:rPr>
        <w:t>mishna</w:t>
      </w:r>
      <w:r w:rsidR="009650F0" w:rsidRPr="00B57FA5">
        <w:rPr>
          <w:rFonts w:asciiTheme="minorBidi" w:eastAsiaTheme="minorHAnsi" w:hAnsiTheme="minorBidi" w:cstheme="minorBidi"/>
          <w:sz w:val="20"/>
        </w:rPr>
        <w:t xml:space="preserve"> </w:t>
      </w:r>
      <w:r w:rsidRPr="00B57FA5">
        <w:rPr>
          <w:rFonts w:asciiTheme="minorBidi" w:eastAsiaTheme="minorHAnsi" w:hAnsiTheme="minorBidi" w:cstheme="minorBidi"/>
          <w:sz w:val="20"/>
        </w:rPr>
        <w:t xml:space="preserve">by giving two different connotations [to the same phrase], so that it agrees with one </w:t>
      </w:r>
      <w:r w:rsidRPr="00762A3A">
        <w:rPr>
          <w:rFonts w:asciiTheme="minorBidi" w:eastAsiaTheme="minorHAnsi" w:hAnsiTheme="minorBidi" w:cstheme="minorBidi"/>
          <w:i/>
          <w:iCs/>
          <w:sz w:val="20"/>
        </w:rPr>
        <w:t>Tann</w:t>
      </w:r>
      <w:r w:rsidR="005A13CE" w:rsidRPr="00762A3A">
        <w:rPr>
          <w:rFonts w:asciiTheme="minorBidi" w:eastAsiaTheme="minorHAnsi" w:hAnsiTheme="minorBidi" w:cstheme="minorBidi"/>
          <w:i/>
          <w:iCs/>
          <w:sz w:val="20"/>
        </w:rPr>
        <w:t>a</w:t>
      </w:r>
      <w:r w:rsidRPr="00B57FA5">
        <w:rPr>
          <w:rFonts w:asciiTheme="minorBidi" w:eastAsiaTheme="minorHAnsi" w:hAnsiTheme="minorBidi" w:cstheme="minorBidi"/>
          <w:sz w:val="20"/>
        </w:rPr>
        <w:t xml:space="preserve">, rather than give it one connotation by making it reflect [the views of] two </w:t>
      </w:r>
      <w:r w:rsidRPr="00762A3A">
        <w:rPr>
          <w:rFonts w:asciiTheme="minorBidi" w:eastAsiaTheme="minorHAnsi" w:hAnsiTheme="minorBidi" w:cstheme="minorBidi"/>
          <w:i/>
          <w:iCs/>
          <w:sz w:val="20"/>
        </w:rPr>
        <w:t>Tannaim</w:t>
      </w:r>
      <w:r w:rsidRPr="00B57FA5">
        <w:rPr>
          <w:rFonts w:asciiTheme="minorBidi" w:eastAsiaTheme="minorHAnsi" w:hAnsiTheme="minorBidi" w:cstheme="minorBidi"/>
          <w:sz w:val="20"/>
        </w:rPr>
        <w:t xml:space="preserve">"), </w:t>
      </w:r>
      <w:r w:rsidRPr="00B57FA5">
        <w:rPr>
          <w:rFonts w:asciiTheme="minorBidi" w:eastAsiaTheme="minorHAnsi" w:hAnsiTheme="minorBidi" w:cstheme="minorBidi"/>
          <w:i/>
          <w:iCs/>
          <w:sz w:val="20"/>
        </w:rPr>
        <w:t>Bava Kama</w:t>
      </w:r>
      <w:r w:rsidRPr="00B57FA5">
        <w:rPr>
          <w:rFonts w:asciiTheme="minorBidi" w:eastAsiaTheme="minorHAnsi" w:hAnsiTheme="minorBidi" w:cstheme="minorBidi"/>
          <w:sz w:val="20"/>
        </w:rPr>
        <w:t xml:space="preserve"> 106a ("I might answer you that [though in the case of] the first clause [the oath was taken</w:t>
      </w:r>
      <w:r w:rsidR="005A13CE" w:rsidRPr="00B57FA5">
        <w:rPr>
          <w:rFonts w:asciiTheme="minorBidi" w:eastAsiaTheme="minorHAnsi" w:hAnsiTheme="minorBidi" w:cstheme="minorBidi"/>
          <w:sz w:val="20"/>
        </w:rPr>
        <w:t>]</w:t>
      </w:r>
      <w:r w:rsidRPr="00B57FA5">
        <w:rPr>
          <w:rFonts w:asciiTheme="minorBidi" w:eastAsiaTheme="minorHAnsi" w:hAnsiTheme="minorBidi" w:cstheme="minorBidi"/>
          <w:sz w:val="20"/>
        </w:rPr>
        <w:t xml:space="preserve"> outside the court, [in that of] the last clause [it was taken] in the court. But I am not going to give you a forced answer"), and others.</w:t>
      </w:r>
      <w:r w:rsidRPr="00B57FA5">
        <w:rPr>
          <w:rFonts w:asciiTheme="minorBidi" w:eastAsiaTheme="minorHAnsi" w:hAnsiTheme="minorBidi" w:cstheme="minorBidi"/>
          <w:i/>
          <w:iCs/>
          <w:sz w:val="20"/>
        </w:rPr>
        <w:t xml:space="preserve"> </w:t>
      </w:r>
    </w:p>
    <w:p w14:paraId="09FFF870" w14:textId="77777777" w:rsidR="00B67EAB" w:rsidRPr="00B57FA5" w:rsidRDefault="00B67EAB" w:rsidP="00296694">
      <w:pPr>
        <w:pStyle w:val="FootnoteText"/>
        <w:spacing w:line="240" w:lineRule="auto"/>
        <w:rPr>
          <w:rFonts w:asciiTheme="minorBidi" w:hAnsiTheme="minorBidi" w:cs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435900">
    <w:abstractNumId w:val="4"/>
  </w:num>
  <w:num w:numId="2" w16cid:durableId="1874801615">
    <w:abstractNumId w:val="0"/>
  </w:num>
  <w:num w:numId="3" w16cid:durableId="465700344">
    <w:abstractNumId w:val="10"/>
  </w:num>
  <w:num w:numId="4" w16cid:durableId="352653544">
    <w:abstractNumId w:val="3"/>
  </w:num>
  <w:num w:numId="5" w16cid:durableId="1264805997">
    <w:abstractNumId w:val="5"/>
  </w:num>
  <w:num w:numId="6" w16cid:durableId="1043939693">
    <w:abstractNumId w:val="9"/>
  </w:num>
  <w:num w:numId="7" w16cid:durableId="832447887">
    <w:abstractNumId w:val="6"/>
  </w:num>
  <w:num w:numId="8" w16cid:durableId="441344456">
    <w:abstractNumId w:val="7"/>
  </w:num>
  <w:num w:numId="9" w16cid:durableId="1694375457">
    <w:abstractNumId w:val="8"/>
  </w:num>
  <w:num w:numId="10" w16cid:durableId="1354378654">
    <w:abstractNumId w:val="2"/>
  </w:num>
  <w:num w:numId="11" w16cid:durableId="92380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2E52"/>
    <w:rsid w:val="0000343E"/>
    <w:rsid w:val="000035B8"/>
    <w:rsid w:val="00006C62"/>
    <w:rsid w:val="00006CD6"/>
    <w:rsid w:val="00010959"/>
    <w:rsid w:val="00012D99"/>
    <w:rsid w:val="00014F76"/>
    <w:rsid w:val="00016306"/>
    <w:rsid w:val="00016334"/>
    <w:rsid w:val="00017DD1"/>
    <w:rsid w:val="00023884"/>
    <w:rsid w:val="00024565"/>
    <w:rsid w:val="0002698E"/>
    <w:rsid w:val="00027953"/>
    <w:rsid w:val="00031055"/>
    <w:rsid w:val="000318DB"/>
    <w:rsid w:val="000324FC"/>
    <w:rsid w:val="000364A4"/>
    <w:rsid w:val="00036D30"/>
    <w:rsid w:val="000370D0"/>
    <w:rsid w:val="00037E98"/>
    <w:rsid w:val="00042BDC"/>
    <w:rsid w:val="00044585"/>
    <w:rsid w:val="00044609"/>
    <w:rsid w:val="00044D2B"/>
    <w:rsid w:val="0004515F"/>
    <w:rsid w:val="00052EF7"/>
    <w:rsid w:val="000534A2"/>
    <w:rsid w:val="00055333"/>
    <w:rsid w:val="00056BC9"/>
    <w:rsid w:val="00057579"/>
    <w:rsid w:val="00060550"/>
    <w:rsid w:val="00064627"/>
    <w:rsid w:val="0006504B"/>
    <w:rsid w:val="000654DC"/>
    <w:rsid w:val="000660B9"/>
    <w:rsid w:val="0006727E"/>
    <w:rsid w:val="00070795"/>
    <w:rsid w:val="00075B79"/>
    <w:rsid w:val="0007663D"/>
    <w:rsid w:val="00076CDF"/>
    <w:rsid w:val="00080942"/>
    <w:rsid w:val="00084A4F"/>
    <w:rsid w:val="00084EB6"/>
    <w:rsid w:val="0009195C"/>
    <w:rsid w:val="000925CB"/>
    <w:rsid w:val="00094466"/>
    <w:rsid w:val="0009691B"/>
    <w:rsid w:val="00097128"/>
    <w:rsid w:val="000A03DB"/>
    <w:rsid w:val="000A0607"/>
    <w:rsid w:val="000A12AB"/>
    <w:rsid w:val="000A148F"/>
    <w:rsid w:val="000A157D"/>
    <w:rsid w:val="000A277A"/>
    <w:rsid w:val="000A4103"/>
    <w:rsid w:val="000A6A06"/>
    <w:rsid w:val="000A6AA3"/>
    <w:rsid w:val="000A7C9D"/>
    <w:rsid w:val="000B3C0E"/>
    <w:rsid w:val="000B4D3E"/>
    <w:rsid w:val="000B5F3B"/>
    <w:rsid w:val="000B5FB0"/>
    <w:rsid w:val="000B7206"/>
    <w:rsid w:val="000C238A"/>
    <w:rsid w:val="000C6587"/>
    <w:rsid w:val="000C66AF"/>
    <w:rsid w:val="000C6F2D"/>
    <w:rsid w:val="000D0739"/>
    <w:rsid w:val="000D101B"/>
    <w:rsid w:val="000D34B9"/>
    <w:rsid w:val="000D3AAC"/>
    <w:rsid w:val="000D506A"/>
    <w:rsid w:val="000D5AF3"/>
    <w:rsid w:val="000D5DEC"/>
    <w:rsid w:val="000D6424"/>
    <w:rsid w:val="000D6758"/>
    <w:rsid w:val="000D69C0"/>
    <w:rsid w:val="000E08AC"/>
    <w:rsid w:val="000E4C53"/>
    <w:rsid w:val="000F080E"/>
    <w:rsid w:val="000F1325"/>
    <w:rsid w:val="000F1F88"/>
    <w:rsid w:val="000F41FE"/>
    <w:rsid w:val="000F4A26"/>
    <w:rsid w:val="000F50BE"/>
    <w:rsid w:val="000F5A24"/>
    <w:rsid w:val="000F657B"/>
    <w:rsid w:val="000F739C"/>
    <w:rsid w:val="000F74FF"/>
    <w:rsid w:val="00102C3E"/>
    <w:rsid w:val="00103F28"/>
    <w:rsid w:val="00104014"/>
    <w:rsid w:val="00104A6F"/>
    <w:rsid w:val="00106D61"/>
    <w:rsid w:val="00110BE9"/>
    <w:rsid w:val="00112FA5"/>
    <w:rsid w:val="001145BD"/>
    <w:rsid w:val="00114631"/>
    <w:rsid w:val="0011634D"/>
    <w:rsid w:val="00116E71"/>
    <w:rsid w:val="0012261C"/>
    <w:rsid w:val="00130B05"/>
    <w:rsid w:val="00130D3E"/>
    <w:rsid w:val="00132D60"/>
    <w:rsid w:val="001351D8"/>
    <w:rsid w:val="0014045B"/>
    <w:rsid w:val="001412A3"/>
    <w:rsid w:val="001424B4"/>
    <w:rsid w:val="00142A42"/>
    <w:rsid w:val="00142B1E"/>
    <w:rsid w:val="00143D6B"/>
    <w:rsid w:val="00143ED9"/>
    <w:rsid w:val="00144929"/>
    <w:rsid w:val="00144C0E"/>
    <w:rsid w:val="00144FE8"/>
    <w:rsid w:val="001460CA"/>
    <w:rsid w:val="00150EA7"/>
    <w:rsid w:val="00151206"/>
    <w:rsid w:val="00151DF2"/>
    <w:rsid w:val="00153900"/>
    <w:rsid w:val="001558B9"/>
    <w:rsid w:val="00157651"/>
    <w:rsid w:val="001578D2"/>
    <w:rsid w:val="0016089D"/>
    <w:rsid w:val="00162422"/>
    <w:rsid w:val="00163CB8"/>
    <w:rsid w:val="00163CD0"/>
    <w:rsid w:val="001644E2"/>
    <w:rsid w:val="0016486F"/>
    <w:rsid w:val="00167572"/>
    <w:rsid w:val="00172A13"/>
    <w:rsid w:val="00173593"/>
    <w:rsid w:val="001735C8"/>
    <w:rsid w:val="00174245"/>
    <w:rsid w:val="00174940"/>
    <w:rsid w:val="00175EFD"/>
    <w:rsid w:val="00176489"/>
    <w:rsid w:val="00180731"/>
    <w:rsid w:val="00180F22"/>
    <w:rsid w:val="00181578"/>
    <w:rsid w:val="00183D9A"/>
    <w:rsid w:val="0018549B"/>
    <w:rsid w:val="00185DD5"/>
    <w:rsid w:val="001860D1"/>
    <w:rsid w:val="001911F0"/>
    <w:rsid w:val="00192E1E"/>
    <w:rsid w:val="001943CE"/>
    <w:rsid w:val="00197486"/>
    <w:rsid w:val="00197BF4"/>
    <w:rsid w:val="001A0A47"/>
    <w:rsid w:val="001A2646"/>
    <w:rsid w:val="001B147E"/>
    <w:rsid w:val="001B23D1"/>
    <w:rsid w:val="001B2C36"/>
    <w:rsid w:val="001B2FEF"/>
    <w:rsid w:val="001B314C"/>
    <w:rsid w:val="001B4BB8"/>
    <w:rsid w:val="001B7068"/>
    <w:rsid w:val="001B7346"/>
    <w:rsid w:val="001C0F77"/>
    <w:rsid w:val="001C14E4"/>
    <w:rsid w:val="001C157E"/>
    <w:rsid w:val="001C3272"/>
    <w:rsid w:val="001C338A"/>
    <w:rsid w:val="001C37EE"/>
    <w:rsid w:val="001C436F"/>
    <w:rsid w:val="001C511B"/>
    <w:rsid w:val="001D12F3"/>
    <w:rsid w:val="001D3053"/>
    <w:rsid w:val="001D3415"/>
    <w:rsid w:val="001D3DF1"/>
    <w:rsid w:val="001D59F8"/>
    <w:rsid w:val="001E310C"/>
    <w:rsid w:val="001E3D4B"/>
    <w:rsid w:val="001E55B9"/>
    <w:rsid w:val="001E7C6B"/>
    <w:rsid w:val="001F1C52"/>
    <w:rsid w:val="001F2108"/>
    <w:rsid w:val="001F2260"/>
    <w:rsid w:val="001F465A"/>
    <w:rsid w:val="001F6604"/>
    <w:rsid w:val="001F682A"/>
    <w:rsid w:val="001F6958"/>
    <w:rsid w:val="001F72EA"/>
    <w:rsid w:val="002014C2"/>
    <w:rsid w:val="00205D0C"/>
    <w:rsid w:val="00206261"/>
    <w:rsid w:val="00207286"/>
    <w:rsid w:val="00210A72"/>
    <w:rsid w:val="00212845"/>
    <w:rsid w:val="00215359"/>
    <w:rsid w:val="00216ACE"/>
    <w:rsid w:val="00216CAF"/>
    <w:rsid w:val="0021774B"/>
    <w:rsid w:val="002202BA"/>
    <w:rsid w:val="0022033C"/>
    <w:rsid w:val="0022237E"/>
    <w:rsid w:val="0022264B"/>
    <w:rsid w:val="002226B2"/>
    <w:rsid w:val="00223E2E"/>
    <w:rsid w:val="00224337"/>
    <w:rsid w:val="00224ABB"/>
    <w:rsid w:val="00226228"/>
    <w:rsid w:val="00227027"/>
    <w:rsid w:val="00230CD2"/>
    <w:rsid w:val="00234CF0"/>
    <w:rsid w:val="00234DC8"/>
    <w:rsid w:val="002351FB"/>
    <w:rsid w:val="00235523"/>
    <w:rsid w:val="002372BA"/>
    <w:rsid w:val="002405C7"/>
    <w:rsid w:val="00244127"/>
    <w:rsid w:val="00244361"/>
    <w:rsid w:val="002450F6"/>
    <w:rsid w:val="0025225C"/>
    <w:rsid w:val="00252699"/>
    <w:rsid w:val="00253A35"/>
    <w:rsid w:val="00254015"/>
    <w:rsid w:val="00256A75"/>
    <w:rsid w:val="002605B5"/>
    <w:rsid w:val="0026634D"/>
    <w:rsid w:val="0026677F"/>
    <w:rsid w:val="002712D5"/>
    <w:rsid w:val="0027182F"/>
    <w:rsid w:val="00272E36"/>
    <w:rsid w:val="0027304F"/>
    <w:rsid w:val="0027423C"/>
    <w:rsid w:val="002775C9"/>
    <w:rsid w:val="002810BC"/>
    <w:rsid w:val="00283BF4"/>
    <w:rsid w:val="0028439C"/>
    <w:rsid w:val="00284FA8"/>
    <w:rsid w:val="002864DD"/>
    <w:rsid w:val="002864E2"/>
    <w:rsid w:val="00286919"/>
    <w:rsid w:val="00286ABD"/>
    <w:rsid w:val="00287203"/>
    <w:rsid w:val="0029098C"/>
    <w:rsid w:val="00291357"/>
    <w:rsid w:val="00291642"/>
    <w:rsid w:val="00291882"/>
    <w:rsid w:val="00291962"/>
    <w:rsid w:val="0029289A"/>
    <w:rsid w:val="002935D1"/>
    <w:rsid w:val="002935FF"/>
    <w:rsid w:val="00293B87"/>
    <w:rsid w:val="002953E9"/>
    <w:rsid w:val="00295622"/>
    <w:rsid w:val="00296462"/>
    <w:rsid w:val="00296694"/>
    <w:rsid w:val="00296FFF"/>
    <w:rsid w:val="002A116A"/>
    <w:rsid w:val="002A1555"/>
    <w:rsid w:val="002A16B4"/>
    <w:rsid w:val="002A1E50"/>
    <w:rsid w:val="002A6314"/>
    <w:rsid w:val="002A6F64"/>
    <w:rsid w:val="002A709F"/>
    <w:rsid w:val="002B0751"/>
    <w:rsid w:val="002B2908"/>
    <w:rsid w:val="002B2F66"/>
    <w:rsid w:val="002B3092"/>
    <w:rsid w:val="002B7D45"/>
    <w:rsid w:val="002C1983"/>
    <w:rsid w:val="002C1AE2"/>
    <w:rsid w:val="002C2079"/>
    <w:rsid w:val="002C2237"/>
    <w:rsid w:val="002C3C6D"/>
    <w:rsid w:val="002C5EE6"/>
    <w:rsid w:val="002C68F1"/>
    <w:rsid w:val="002C69CD"/>
    <w:rsid w:val="002C6E93"/>
    <w:rsid w:val="002C70A1"/>
    <w:rsid w:val="002C719C"/>
    <w:rsid w:val="002C72EA"/>
    <w:rsid w:val="002C7DE2"/>
    <w:rsid w:val="002D0E99"/>
    <w:rsid w:val="002D146E"/>
    <w:rsid w:val="002D2F80"/>
    <w:rsid w:val="002D3013"/>
    <w:rsid w:val="002D5612"/>
    <w:rsid w:val="002D7D31"/>
    <w:rsid w:val="002E03B5"/>
    <w:rsid w:val="002E10B8"/>
    <w:rsid w:val="002E1A4E"/>
    <w:rsid w:val="002E26BB"/>
    <w:rsid w:val="002E2788"/>
    <w:rsid w:val="002E2871"/>
    <w:rsid w:val="002E2AB4"/>
    <w:rsid w:val="002E3916"/>
    <w:rsid w:val="002E4794"/>
    <w:rsid w:val="002E78F0"/>
    <w:rsid w:val="002E7A6F"/>
    <w:rsid w:val="002F205E"/>
    <w:rsid w:val="002F335E"/>
    <w:rsid w:val="002F5163"/>
    <w:rsid w:val="002F6991"/>
    <w:rsid w:val="002F6EF2"/>
    <w:rsid w:val="00300B8D"/>
    <w:rsid w:val="00300C60"/>
    <w:rsid w:val="00300D16"/>
    <w:rsid w:val="00301B1A"/>
    <w:rsid w:val="00302327"/>
    <w:rsid w:val="00310C7E"/>
    <w:rsid w:val="00312431"/>
    <w:rsid w:val="00313A9C"/>
    <w:rsid w:val="0031799C"/>
    <w:rsid w:val="00321A25"/>
    <w:rsid w:val="00321B00"/>
    <w:rsid w:val="00321FDD"/>
    <w:rsid w:val="00324B6A"/>
    <w:rsid w:val="00325E9B"/>
    <w:rsid w:val="003264D4"/>
    <w:rsid w:val="00330B6B"/>
    <w:rsid w:val="00331DFB"/>
    <w:rsid w:val="00332C2D"/>
    <w:rsid w:val="00334019"/>
    <w:rsid w:val="00334E14"/>
    <w:rsid w:val="0033512D"/>
    <w:rsid w:val="00336F69"/>
    <w:rsid w:val="00337091"/>
    <w:rsid w:val="00342930"/>
    <w:rsid w:val="00342E33"/>
    <w:rsid w:val="00344C9A"/>
    <w:rsid w:val="00344FC8"/>
    <w:rsid w:val="00345D78"/>
    <w:rsid w:val="0035004B"/>
    <w:rsid w:val="00351D48"/>
    <w:rsid w:val="00353BCC"/>
    <w:rsid w:val="00362467"/>
    <w:rsid w:val="00362F7A"/>
    <w:rsid w:val="00363AE6"/>
    <w:rsid w:val="00364C88"/>
    <w:rsid w:val="003662A2"/>
    <w:rsid w:val="00366B3A"/>
    <w:rsid w:val="00367A7F"/>
    <w:rsid w:val="00367E0C"/>
    <w:rsid w:val="003702ED"/>
    <w:rsid w:val="00372530"/>
    <w:rsid w:val="00372BDB"/>
    <w:rsid w:val="00372D79"/>
    <w:rsid w:val="00374B21"/>
    <w:rsid w:val="00376368"/>
    <w:rsid w:val="00380373"/>
    <w:rsid w:val="0038153C"/>
    <w:rsid w:val="00382634"/>
    <w:rsid w:val="00384C1D"/>
    <w:rsid w:val="00387497"/>
    <w:rsid w:val="003879DC"/>
    <w:rsid w:val="003906B1"/>
    <w:rsid w:val="003913FA"/>
    <w:rsid w:val="00396A0D"/>
    <w:rsid w:val="00396F74"/>
    <w:rsid w:val="003971B5"/>
    <w:rsid w:val="00397B09"/>
    <w:rsid w:val="003A0D11"/>
    <w:rsid w:val="003A10C9"/>
    <w:rsid w:val="003A2FBC"/>
    <w:rsid w:val="003A7008"/>
    <w:rsid w:val="003B0D55"/>
    <w:rsid w:val="003B4E9F"/>
    <w:rsid w:val="003B55F4"/>
    <w:rsid w:val="003C0628"/>
    <w:rsid w:val="003C0908"/>
    <w:rsid w:val="003C32DC"/>
    <w:rsid w:val="003C4574"/>
    <w:rsid w:val="003C59DD"/>
    <w:rsid w:val="003C75D9"/>
    <w:rsid w:val="003D0CF9"/>
    <w:rsid w:val="003D23B8"/>
    <w:rsid w:val="003D6154"/>
    <w:rsid w:val="003E005B"/>
    <w:rsid w:val="003E0067"/>
    <w:rsid w:val="003E155C"/>
    <w:rsid w:val="003E223D"/>
    <w:rsid w:val="003E241F"/>
    <w:rsid w:val="003E3405"/>
    <w:rsid w:val="003E3B74"/>
    <w:rsid w:val="003E45D9"/>
    <w:rsid w:val="003E48DC"/>
    <w:rsid w:val="003E693D"/>
    <w:rsid w:val="003E769C"/>
    <w:rsid w:val="003E7875"/>
    <w:rsid w:val="003F03BA"/>
    <w:rsid w:val="003F1555"/>
    <w:rsid w:val="003F18EB"/>
    <w:rsid w:val="003F62BA"/>
    <w:rsid w:val="0040073E"/>
    <w:rsid w:val="00400C2E"/>
    <w:rsid w:val="004013F2"/>
    <w:rsid w:val="00401B11"/>
    <w:rsid w:val="00401E6E"/>
    <w:rsid w:val="0040222D"/>
    <w:rsid w:val="0040424B"/>
    <w:rsid w:val="00406523"/>
    <w:rsid w:val="0040676C"/>
    <w:rsid w:val="00407AC0"/>
    <w:rsid w:val="00410050"/>
    <w:rsid w:val="004109F7"/>
    <w:rsid w:val="004127FB"/>
    <w:rsid w:val="00413017"/>
    <w:rsid w:val="004161FF"/>
    <w:rsid w:val="00416D54"/>
    <w:rsid w:val="00417B98"/>
    <w:rsid w:val="00417D27"/>
    <w:rsid w:val="00421953"/>
    <w:rsid w:val="00423074"/>
    <w:rsid w:val="00423926"/>
    <w:rsid w:val="00424401"/>
    <w:rsid w:val="0042498D"/>
    <w:rsid w:val="00424A8C"/>
    <w:rsid w:val="00425589"/>
    <w:rsid w:val="00425697"/>
    <w:rsid w:val="00426724"/>
    <w:rsid w:val="00426B8A"/>
    <w:rsid w:val="004277E8"/>
    <w:rsid w:val="00427A18"/>
    <w:rsid w:val="004336D3"/>
    <w:rsid w:val="00433F5F"/>
    <w:rsid w:val="0043755D"/>
    <w:rsid w:val="00440418"/>
    <w:rsid w:val="00444177"/>
    <w:rsid w:val="004442C9"/>
    <w:rsid w:val="00444B69"/>
    <w:rsid w:val="00445C81"/>
    <w:rsid w:val="004477D2"/>
    <w:rsid w:val="004519C9"/>
    <w:rsid w:val="00451A13"/>
    <w:rsid w:val="00452D25"/>
    <w:rsid w:val="00454BAE"/>
    <w:rsid w:val="00455C87"/>
    <w:rsid w:val="00455D14"/>
    <w:rsid w:val="00456ED5"/>
    <w:rsid w:val="004575B7"/>
    <w:rsid w:val="004604DC"/>
    <w:rsid w:val="00460DBC"/>
    <w:rsid w:val="00460EC7"/>
    <w:rsid w:val="004624FE"/>
    <w:rsid w:val="00462516"/>
    <w:rsid w:val="004634BF"/>
    <w:rsid w:val="00463FF0"/>
    <w:rsid w:val="00464C87"/>
    <w:rsid w:val="004663CB"/>
    <w:rsid w:val="00467F5E"/>
    <w:rsid w:val="00471624"/>
    <w:rsid w:val="00472F19"/>
    <w:rsid w:val="00474CB8"/>
    <w:rsid w:val="0047572A"/>
    <w:rsid w:val="00475C64"/>
    <w:rsid w:val="00481EA6"/>
    <w:rsid w:val="00483889"/>
    <w:rsid w:val="00483EED"/>
    <w:rsid w:val="00484687"/>
    <w:rsid w:val="004853C3"/>
    <w:rsid w:val="00485C63"/>
    <w:rsid w:val="00486C90"/>
    <w:rsid w:val="00492FF0"/>
    <w:rsid w:val="004930EC"/>
    <w:rsid w:val="00494E54"/>
    <w:rsid w:val="004A0626"/>
    <w:rsid w:val="004A18A5"/>
    <w:rsid w:val="004A2080"/>
    <w:rsid w:val="004A2482"/>
    <w:rsid w:val="004A2874"/>
    <w:rsid w:val="004A2C66"/>
    <w:rsid w:val="004A2E5F"/>
    <w:rsid w:val="004A32B8"/>
    <w:rsid w:val="004A3DDF"/>
    <w:rsid w:val="004A3E4B"/>
    <w:rsid w:val="004A4853"/>
    <w:rsid w:val="004A4AFA"/>
    <w:rsid w:val="004A61BC"/>
    <w:rsid w:val="004B12C7"/>
    <w:rsid w:val="004B17A4"/>
    <w:rsid w:val="004B33A3"/>
    <w:rsid w:val="004B5357"/>
    <w:rsid w:val="004B63A0"/>
    <w:rsid w:val="004C1876"/>
    <w:rsid w:val="004C23AB"/>
    <w:rsid w:val="004C28F3"/>
    <w:rsid w:val="004C355F"/>
    <w:rsid w:val="004C5360"/>
    <w:rsid w:val="004C552D"/>
    <w:rsid w:val="004C5BEF"/>
    <w:rsid w:val="004C6685"/>
    <w:rsid w:val="004C74D7"/>
    <w:rsid w:val="004D0B9B"/>
    <w:rsid w:val="004D140C"/>
    <w:rsid w:val="004D1411"/>
    <w:rsid w:val="004D26F7"/>
    <w:rsid w:val="004D295F"/>
    <w:rsid w:val="004D6869"/>
    <w:rsid w:val="004D73B0"/>
    <w:rsid w:val="004E0CB7"/>
    <w:rsid w:val="004E0D96"/>
    <w:rsid w:val="004E5F17"/>
    <w:rsid w:val="004E645C"/>
    <w:rsid w:val="004E7EAC"/>
    <w:rsid w:val="004F0B3B"/>
    <w:rsid w:val="004F12B9"/>
    <w:rsid w:val="004F2258"/>
    <w:rsid w:val="004F2277"/>
    <w:rsid w:val="004F24ED"/>
    <w:rsid w:val="004F4E51"/>
    <w:rsid w:val="004F6DB0"/>
    <w:rsid w:val="004F7AE3"/>
    <w:rsid w:val="00502A27"/>
    <w:rsid w:val="0050378C"/>
    <w:rsid w:val="0050456F"/>
    <w:rsid w:val="0050711D"/>
    <w:rsid w:val="00511F60"/>
    <w:rsid w:val="00512018"/>
    <w:rsid w:val="0051214B"/>
    <w:rsid w:val="00515A8F"/>
    <w:rsid w:val="00520EFD"/>
    <w:rsid w:val="00521F58"/>
    <w:rsid w:val="005277C1"/>
    <w:rsid w:val="00527A36"/>
    <w:rsid w:val="0053388E"/>
    <w:rsid w:val="00541BBE"/>
    <w:rsid w:val="0054219D"/>
    <w:rsid w:val="00543B4F"/>
    <w:rsid w:val="00543CD0"/>
    <w:rsid w:val="00544A5F"/>
    <w:rsid w:val="00545A4E"/>
    <w:rsid w:val="00550CE1"/>
    <w:rsid w:val="005520D3"/>
    <w:rsid w:val="0055233B"/>
    <w:rsid w:val="00552E0F"/>
    <w:rsid w:val="00553A1D"/>
    <w:rsid w:val="00554318"/>
    <w:rsid w:val="00554584"/>
    <w:rsid w:val="00556EEB"/>
    <w:rsid w:val="0056414B"/>
    <w:rsid w:val="00566792"/>
    <w:rsid w:val="005668BF"/>
    <w:rsid w:val="0056705A"/>
    <w:rsid w:val="00573F15"/>
    <w:rsid w:val="00574E84"/>
    <w:rsid w:val="005751CB"/>
    <w:rsid w:val="005759BD"/>
    <w:rsid w:val="0057675F"/>
    <w:rsid w:val="005770BD"/>
    <w:rsid w:val="00581040"/>
    <w:rsid w:val="00581AEA"/>
    <w:rsid w:val="00581ECD"/>
    <w:rsid w:val="00581FC1"/>
    <w:rsid w:val="00582C72"/>
    <w:rsid w:val="00582F4F"/>
    <w:rsid w:val="00583681"/>
    <w:rsid w:val="00583D61"/>
    <w:rsid w:val="00584F74"/>
    <w:rsid w:val="00585101"/>
    <w:rsid w:val="005852F6"/>
    <w:rsid w:val="00585434"/>
    <w:rsid w:val="0059181B"/>
    <w:rsid w:val="00593D73"/>
    <w:rsid w:val="00594172"/>
    <w:rsid w:val="00595BB0"/>
    <w:rsid w:val="005A0B10"/>
    <w:rsid w:val="005A0B88"/>
    <w:rsid w:val="005A13CE"/>
    <w:rsid w:val="005A15FB"/>
    <w:rsid w:val="005A2640"/>
    <w:rsid w:val="005A37D9"/>
    <w:rsid w:val="005A3A64"/>
    <w:rsid w:val="005A4247"/>
    <w:rsid w:val="005A5CF6"/>
    <w:rsid w:val="005B102E"/>
    <w:rsid w:val="005B1463"/>
    <w:rsid w:val="005B194F"/>
    <w:rsid w:val="005B19E4"/>
    <w:rsid w:val="005B1BEF"/>
    <w:rsid w:val="005B2A7A"/>
    <w:rsid w:val="005B2CF5"/>
    <w:rsid w:val="005B3A7A"/>
    <w:rsid w:val="005B3F79"/>
    <w:rsid w:val="005B5A96"/>
    <w:rsid w:val="005B6E4C"/>
    <w:rsid w:val="005C31FF"/>
    <w:rsid w:val="005C3CE5"/>
    <w:rsid w:val="005C59DF"/>
    <w:rsid w:val="005C5BC8"/>
    <w:rsid w:val="005D1089"/>
    <w:rsid w:val="005D2726"/>
    <w:rsid w:val="005D3C75"/>
    <w:rsid w:val="005D6252"/>
    <w:rsid w:val="005E0DD8"/>
    <w:rsid w:val="005E115D"/>
    <w:rsid w:val="005E1467"/>
    <w:rsid w:val="005E1DC1"/>
    <w:rsid w:val="005E4610"/>
    <w:rsid w:val="005E4AD8"/>
    <w:rsid w:val="005E5966"/>
    <w:rsid w:val="005E609C"/>
    <w:rsid w:val="005E6353"/>
    <w:rsid w:val="005E7F6E"/>
    <w:rsid w:val="005F012F"/>
    <w:rsid w:val="005F056B"/>
    <w:rsid w:val="005F2624"/>
    <w:rsid w:val="005F3EE1"/>
    <w:rsid w:val="005F48E2"/>
    <w:rsid w:val="005F7E5C"/>
    <w:rsid w:val="006040FA"/>
    <w:rsid w:val="0060523E"/>
    <w:rsid w:val="0060557A"/>
    <w:rsid w:val="006066B6"/>
    <w:rsid w:val="00606BF8"/>
    <w:rsid w:val="0060724E"/>
    <w:rsid w:val="0061035D"/>
    <w:rsid w:val="00610E5F"/>
    <w:rsid w:val="00611A88"/>
    <w:rsid w:val="00612774"/>
    <w:rsid w:val="00614852"/>
    <w:rsid w:val="006158D1"/>
    <w:rsid w:val="00616D57"/>
    <w:rsid w:val="00622387"/>
    <w:rsid w:val="0062292F"/>
    <w:rsid w:val="00623385"/>
    <w:rsid w:val="006242D3"/>
    <w:rsid w:val="006248E0"/>
    <w:rsid w:val="00624F4B"/>
    <w:rsid w:val="00625075"/>
    <w:rsid w:val="00627C92"/>
    <w:rsid w:val="006330C9"/>
    <w:rsid w:val="00637017"/>
    <w:rsid w:val="006379A3"/>
    <w:rsid w:val="00641230"/>
    <w:rsid w:val="00641CD4"/>
    <w:rsid w:val="00641F1F"/>
    <w:rsid w:val="00645779"/>
    <w:rsid w:val="006518F8"/>
    <w:rsid w:val="00652F4C"/>
    <w:rsid w:val="0065301B"/>
    <w:rsid w:val="006530FE"/>
    <w:rsid w:val="00654504"/>
    <w:rsid w:val="00654577"/>
    <w:rsid w:val="00655485"/>
    <w:rsid w:val="006567D0"/>
    <w:rsid w:val="00656EBE"/>
    <w:rsid w:val="00660846"/>
    <w:rsid w:val="00662914"/>
    <w:rsid w:val="00663954"/>
    <w:rsid w:val="00664B31"/>
    <w:rsid w:val="00665693"/>
    <w:rsid w:val="006678CE"/>
    <w:rsid w:val="00671BDD"/>
    <w:rsid w:val="00672CA3"/>
    <w:rsid w:val="00672EE7"/>
    <w:rsid w:val="00673230"/>
    <w:rsid w:val="006743C4"/>
    <w:rsid w:val="00675AD7"/>
    <w:rsid w:val="00675BBC"/>
    <w:rsid w:val="006760D6"/>
    <w:rsid w:val="00676918"/>
    <w:rsid w:val="00676A28"/>
    <w:rsid w:val="00677FD5"/>
    <w:rsid w:val="0068038D"/>
    <w:rsid w:val="00680F5C"/>
    <w:rsid w:val="006845E7"/>
    <w:rsid w:val="006846A4"/>
    <w:rsid w:val="00687D1F"/>
    <w:rsid w:val="006909A2"/>
    <w:rsid w:val="00691C15"/>
    <w:rsid w:val="006966DF"/>
    <w:rsid w:val="00696BA7"/>
    <w:rsid w:val="00697533"/>
    <w:rsid w:val="006A12CE"/>
    <w:rsid w:val="006A2A15"/>
    <w:rsid w:val="006A2A7D"/>
    <w:rsid w:val="006A3E05"/>
    <w:rsid w:val="006A4B4E"/>
    <w:rsid w:val="006A6617"/>
    <w:rsid w:val="006A6E08"/>
    <w:rsid w:val="006B0884"/>
    <w:rsid w:val="006B09E2"/>
    <w:rsid w:val="006B25D3"/>
    <w:rsid w:val="006B5826"/>
    <w:rsid w:val="006B5881"/>
    <w:rsid w:val="006B7E8C"/>
    <w:rsid w:val="006C0477"/>
    <w:rsid w:val="006C095E"/>
    <w:rsid w:val="006C2552"/>
    <w:rsid w:val="006C41C8"/>
    <w:rsid w:val="006C5196"/>
    <w:rsid w:val="006C7791"/>
    <w:rsid w:val="006D1ADB"/>
    <w:rsid w:val="006D4383"/>
    <w:rsid w:val="006D4492"/>
    <w:rsid w:val="006D4B24"/>
    <w:rsid w:val="006D6244"/>
    <w:rsid w:val="006D710E"/>
    <w:rsid w:val="006D751A"/>
    <w:rsid w:val="006D76DD"/>
    <w:rsid w:val="006E00B1"/>
    <w:rsid w:val="006E0378"/>
    <w:rsid w:val="006E1DB6"/>
    <w:rsid w:val="006E56E9"/>
    <w:rsid w:val="006F0705"/>
    <w:rsid w:val="006F1A73"/>
    <w:rsid w:val="006F635E"/>
    <w:rsid w:val="006F7C9F"/>
    <w:rsid w:val="00701537"/>
    <w:rsid w:val="0070227D"/>
    <w:rsid w:val="00704089"/>
    <w:rsid w:val="00705D8E"/>
    <w:rsid w:val="007063AD"/>
    <w:rsid w:val="00711753"/>
    <w:rsid w:val="007119B5"/>
    <w:rsid w:val="00711D71"/>
    <w:rsid w:val="00712C06"/>
    <w:rsid w:val="00713D65"/>
    <w:rsid w:val="00715E23"/>
    <w:rsid w:val="00716701"/>
    <w:rsid w:val="007168CC"/>
    <w:rsid w:val="007168E5"/>
    <w:rsid w:val="00720B10"/>
    <w:rsid w:val="007216EF"/>
    <w:rsid w:val="0072260D"/>
    <w:rsid w:val="00722725"/>
    <w:rsid w:val="00723166"/>
    <w:rsid w:val="00724C6E"/>
    <w:rsid w:val="0073005D"/>
    <w:rsid w:val="0073156E"/>
    <w:rsid w:val="00731D6C"/>
    <w:rsid w:val="007322A2"/>
    <w:rsid w:val="00732523"/>
    <w:rsid w:val="007347DB"/>
    <w:rsid w:val="007362BC"/>
    <w:rsid w:val="00737438"/>
    <w:rsid w:val="00737BFF"/>
    <w:rsid w:val="007403FA"/>
    <w:rsid w:val="007420DC"/>
    <w:rsid w:val="00742105"/>
    <w:rsid w:val="007422DA"/>
    <w:rsid w:val="00742F15"/>
    <w:rsid w:val="00745BC6"/>
    <w:rsid w:val="00746D1D"/>
    <w:rsid w:val="007474E8"/>
    <w:rsid w:val="00750A32"/>
    <w:rsid w:val="0075301C"/>
    <w:rsid w:val="007535DC"/>
    <w:rsid w:val="00753FFB"/>
    <w:rsid w:val="007542CE"/>
    <w:rsid w:val="00755D47"/>
    <w:rsid w:val="007565B1"/>
    <w:rsid w:val="00760075"/>
    <w:rsid w:val="00761A45"/>
    <w:rsid w:val="0076220C"/>
    <w:rsid w:val="00762A3A"/>
    <w:rsid w:val="00766D98"/>
    <w:rsid w:val="00767CB9"/>
    <w:rsid w:val="00770DC5"/>
    <w:rsid w:val="007712FB"/>
    <w:rsid w:val="00774FFF"/>
    <w:rsid w:val="007760BD"/>
    <w:rsid w:val="00777A46"/>
    <w:rsid w:val="00780296"/>
    <w:rsid w:val="007812B3"/>
    <w:rsid w:val="007817A0"/>
    <w:rsid w:val="007817B7"/>
    <w:rsid w:val="00781B7E"/>
    <w:rsid w:val="0078392A"/>
    <w:rsid w:val="00784BC8"/>
    <w:rsid w:val="007857BD"/>
    <w:rsid w:val="0078629A"/>
    <w:rsid w:val="00790503"/>
    <w:rsid w:val="00791ED5"/>
    <w:rsid w:val="00791FDE"/>
    <w:rsid w:val="007944ED"/>
    <w:rsid w:val="00795B02"/>
    <w:rsid w:val="0079617F"/>
    <w:rsid w:val="0079681F"/>
    <w:rsid w:val="007A0151"/>
    <w:rsid w:val="007A0422"/>
    <w:rsid w:val="007A07B5"/>
    <w:rsid w:val="007A191C"/>
    <w:rsid w:val="007A2017"/>
    <w:rsid w:val="007A22D7"/>
    <w:rsid w:val="007A49A4"/>
    <w:rsid w:val="007A4D88"/>
    <w:rsid w:val="007A5522"/>
    <w:rsid w:val="007A605F"/>
    <w:rsid w:val="007B1279"/>
    <w:rsid w:val="007B2114"/>
    <w:rsid w:val="007B4C6C"/>
    <w:rsid w:val="007B5733"/>
    <w:rsid w:val="007B5F74"/>
    <w:rsid w:val="007B66B4"/>
    <w:rsid w:val="007B6BCC"/>
    <w:rsid w:val="007B70D4"/>
    <w:rsid w:val="007B7301"/>
    <w:rsid w:val="007C3B94"/>
    <w:rsid w:val="007C4731"/>
    <w:rsid w:val="007C50CB"/>
    <w:rsid w:val="007C68CC"/>
    <w:rsid w:val="007D2111"/>
    <w:rsid w:val="007D2BF5"/>
    <w:rsid w:val="007D3F42"/>
    <w:rsid w:val="007D4F3D"/>
    <w:rsid w:val="007D5790"/>
    <w:rsid w:val="007D6134"/>
    <w:rsid w:val="007D658F"/>
    <w:rsid w:val="007E0225"/>
    <w:rsid w:val="007E0AEA"/>
    <w:rsid w:val="007E0D83"/>
    <w:rsid w:val="007E1158"/>
    <w:rsid w:val="007E1B2E"/>
    <w:rsid w:val="007E1FC6"/>
    <w:rsid w:val="007E2D9A"/>
    <w:rsid w:val="007F0B88"/>
    <w:rsid w:val="007F22A1"/>
    <w:rsid w:val="007F3E0C"/>
    <w:rsid w:val="007F42FE"/>
    <w:rsid w:val="007F4F2E"/>
    <w:rsid w:val="008027FB"/>
    <w:rsid w:val="008042E5"/>
    <w:rsid w:val="008106C2"/>
    <w:rsid w:val="008106EA"/>
    <w:rsid w:val="0081100E"/>
    <w:rsid w:val="00811DA1"/>
    <w:rsid w:val="00811E26"/>
    <w:rsid w:val="00814B00"/>
    <w:rsid w:val="00814B3D"/>
    <w:rsid w:val="0081724C"/>
    <w:rsid w:val="008173B0"/>
    <w:rsid w:val="00820E07"/>
    <w:rsid w:val="0082132D"/>
    <w:rsid w:val="00821BCC"/>
    <w:rsid w:val="00822B24"/>
    <w:rsid w:val="00822CD2"/>
    <w:rsid w:val="00824440"/>
    <w:rsid w:val="00833294"/>
    <w:rsid w:val="008369CC"/>
    <w:rsid w:val="008377E9"/>
    <w:rsid w:val="0084097E"/>
    <w:rsid w:val="0084148C"/>
    <w:rsid w:val="008415F9"/>
    <w:rsid w:val="0084222E"/>
    <w:rsid w:val="00842336"/>
    <w:rsid w:val="0084269B"/>
    <w:rsid w:val="008442FD"/>
    <w:rsid w:val="00845219"/>
    <w:rsid w:val="00846461"/>
    <w:rsid w:val="008468C1"/>
    <w:rsid w:val="00846CB5"/>
    <w:rsid w:val="00846D39"/>
    <w:rsid w:val="008472D7"/>
    <w:rsid w:val="00850683"/>
    <w:rsid w:val="008508AE"/>
    <w:rsid w:val="00854FF9"/>
    <w:rsid w:val="00856BD8"/>
    <w:rsid w:val="00857DE2"/>
    <w:rsid w:val="00862C1C"/>
    <w:rsid w:val="00864E02"/>
    <w:rsid w:val="00866248"/>
    <w:rsid w:val="00866D60"/>
    <w:rsid w:val="00867AA9"/>
    <w:rsid w:val="00870A19"/>
    <w:rsid w:val="008711F3"/>
    <w:rsid w:val="00871700"/>
    <w:rsid w:val="008735BC"/>
    <w:rsid w:val="0087409D"/>
    <w:rsid w:val="0087414C"/>
    <w:rsid w:val="00874339"/>
    <w:rsid w:val="00874E1F"/>
    <w:rsid w:val="008754E1"/>
    <w:rsid w:val="00875A37"/>
    <w:rsid w:val="00876956"/>
    <w:rsid w:val="00877679"/>
    <w:rsid w:val="008812EA"/>
    <w:rsid w:val="00882237"/>
    <w:rsid w:val="0088245B"/>
    <w:rsid w:val="0088323F"/>
    <w:rsid w:val="00883353"/>
    <w:rsid w:val="0088397C"/>
    <w:rsid w:val="008849AB"/>
    <w:rsid w:val="0088526D"/>
    <w:rsid w:val="00885615"/>
    <w:rsid w:val="008859AA"/>
    <w:rsid w:val="00886692"/>
    <w:rsid w:val="00887158"/>
    <w:rsid w:val="008907E0"/>
    <w:rsid w:val="008908A5"/>
    <w:rsid w:val="008915F8"/>
    <w:rsid w:val="00892A9A"/>
    <w:rsid w:val="00893B80"/>
    <w:rsid w:val="008973E0"/>
    <w:rsid w:val="008A0468"/>
    <w:rsid w:val="008A063F"/>
    <w:rsid w:val="008A39FB"/>
    <w:rsid w:val="008A3F4D"/>
    <w:rsid w:val="008A58B9"/>
    <w:rsid w:val="008B108F"/>
    <w:rsid w:val="008B12AD"/>
    <w:rsid w:val="008B4350"/>
    <w:rsid w:val="008B5423"/>
    <w:rsid w:val="008B58C0"/>
    <w:rsid w:val="008B6698"/>
    <w:rsid w:val="008B6D6C"/>
    <w:rsid w:val="008C27D5"/>
    <w:rsid w:val="008C40E8"/>
    <w:rsid w:val="008C54BF"/>
    <w:rsid w:val="008C7379"/>
    <w:rsid w:val="008C77AD"/>
    <w:rsid w:val="008D093A"/>
    <w:rsid w:val="008D34F4"/>
    <w:rsid w:val="008D4A0D"/>
    <w:rsid w:val="008D7205"/>
    <w:rsid w:val="008E0672"/>
    <w:rsid w:val="008E15E3"/>
    <w:rsid w:val="008E1980"/>
    <w:rsid w:val="008E5038"/>
    <w:rsid w:val="008E563A"/>
    <w:rsid w:val="008E6477"/>
    <w:rsid w:val="008F0BB7"/>
    <w:rsid w:val="008F1637"/>
    <w:rsid w:val="008F25AD"/>
    <w:rsid w:val="008F5F23"/>
    <w:rsid w:val="00901213"/>
    <w:rsid w:val="009021B0"/>
    <w:rsid w:val="00902BCD"/>
    <w:rsid w:val="009036E8"/>
    <w:rsid w:val="00903D3A"/>
    <w:rsid w:val="009071FA"/>
    <w:rsid w:val="00910204"/>
    <w:rsid w:val="009124A5"/>
    <w:rsid w:val="00913319"/>
    <w:rsid w:val="0091386D"/>
    <w:rsid w:val="00914F3A"/>
    <w:rsid w:val="00920B88"/>
    <w:rsid w:val="00920E87"/>
    <w:rsid w:val="00921E85"/>
    <w:rsid w:val="00921F10"/>
    <w:rsid w:val="00923FFD"/>
    <w:rsid w:val="0092442C"/>
    <w:rsid w:val="00927779"/>
    <w:rsid w:val="00930A94"/>
    <w:rsid w:val="0093226B"/>
    <w:rsid w:val="009338A2"/>
    <w:rsid w:val="0093530E"/>
    <w:rsid w:val="009354B2"/>
    <w:rsid w:val="0093630C"/>
    <w:rsid w:val="0093759E"/>
    <w:rsid w:val="00937F2C"/>
    <w:rsid w:val="009408B5"/>
    <w:rsid w:val="00941963"/>
    <w:rsid w:val="00942967"/>
    <w:rsid w:val="00942EC5"/>
    <w:rsid w:val="00944D68"/>
    <w:rsid w:val="00953F80"/>
    <w:rsid w:val="0095623A"/>
    <w:rsid w:val="0095780C"/>
    <w:rsid w:val="009578B3"/>
    <w:rsid w:val="00962AF6"/>
    <w:rsid w:val="00962BFD"/>
    <w:rsid w:val="00962DE2"/>
    <w:rsid w:val="00964573"/>
    <w:rsid w:val="00964DC4"/>
    <w:rsid w:val="009650F0"/>
    <w:rsid w:val="00967773"/>
    <w:rsid w:val="00970313"/>
    <w:rsid w:val="00970CFC"/>
    <w:rsid w:val="00974D2D"/>
    <w:rsid w:val="009755EE"/>
    <w:rsid w:val="00976A2A"/>
    <w:rsid w:val="00976B38"/>
    <w:rsid w:val="00976E0D"/>
    <w:rsid w:val="00980DFA"/>
    <w:rsid w:val="009911B0"/>
    <w:rsid w:val="00991B64"/>
    <w:rsid w:val="009923F3"/>
    <w:rsid w:val="009927A8"/>
    <w:rsid w:val="00992F69"/>
    <w:rsid w:val="00993B00"/>
    <w:rsid w:val="009941A9"/>
    <w:rsid w:val="0099569F"/>
    <w:rsid w:val="00995B50"/>
    <w:rsid w:val="00997327"/>
    <w:rsid w:val="00997620"/>
    <w:rsid w:val="00997AFF"/>
    <w:rsid w:val="00997F61"/>
    <w:rsid w:val="009A051E"/>
    <w:rsid w:val="009A0DC4"/>
    <w:rsid w:val="009A0EBD"/>
    <w:rsid w:val="009A2DB3"/>
    <w:rsid w:val="009A44CF"/>
    <w:rsid w:val="009A5920"/>
    <w:rsid w:val="009A5FAD"/>
    <w:rsid w:val="009A695A"/>
    <w:rsid w:val="009A6BAC"/>
    <w:rsid w:val="009B0DA8"/>
    <w:rsid w:val="009B2501"/>
    <w:rsid w:val="009B35E8"/>
    <w:rsid w:val="009B60A8"/>
    <w:rsid w:val="009B7022"/>
    <w:rsid w:val="009C06C9"/>
    <w:rsid w:val="009C13B8"/>
    <w:rsid w:val="009C1853"/>
    <w:rsid w:val="009C2B3C"/>
    <w:rsid w:val="009C499F"/>
    <w:rsid w:val="009C5B21"/>
    <w:rsid w:val="009C61D6"/>
    <w:rsid w:val="009D1577"/>
    <w:rsid w:val="009D3AA1"/>
    <w:rsid w:val="009D4BE1"/>
    <w:rsid w:val="009E3287"/>
    <w:rsid w:val="009E4C0C"/>
    <w:rsid w:val="009E5B74"/>
    <w:rsid w:val="009E65F5"/>
    <w:rsid w:val="009E7730"/>
    <w:rsid w:val="009F12DF"/>
    <w:rsid w:val="009F199D"/>
    <w:rsid w:val="009F2845"/>
    <w:rsid w:val="009F4DA0"/>
    <w:rsid w:val="009F5060"/>
    <w:rsid w:val="009F7AB5"/>
    <w:rsid w:val="00A01219"/>
    <w:rsid w:val="00A0141C"/>
    <w:rsid w:val="00A04C67"/>
    <w:rsid w:val="00A04ECC"/>
    <w:rsid w:val="00A06B11"/>
    <w:rsid w:val="00A06E06"/>
    <w:rsid w:val="00A10C35"/>
    <w:rsid w:val="00A111C1"/>
    <w:rsid w:val="00A1122F"/>
    <w:rsid w:val="00A11B63"/>
    <w:rsid w:val="00A12DC7"/>
    <w:rsid w:val="00A130BF"/>
    <w:rsid w:val="00A1456A"/>
    <w:rsid w:val="00A14BB0"/>
    <w:rsid w:val="00A15E78"/>
    <w:rsid w:val="00A20BA0"/>
    <w:rsid w:val="00A22BD7"/>
    <w:rsid w:val="00A2322D"/>
    <w:rsid w:val="00A25040"/>
    <w:rsid w:val="00A26179"/>
    <w:rsid w:val="00A26396"/>
    <w:rsid w:val="00A30EDB"/>
    <w:rsid w:val="00A3385F"/>
    <w:rsid w:val="00A35D7B"/>
    <w:rsid w:val="00A40562"/>
    <w:rsid w:val="00A41F80"/>
    <w:rsid w:val="00A463D9"/>
    <w:rsid w:val="00A46B7D"/>
    <w:rsid w:val="00A524E0"/>
    <w:rsid w:val="00A52651"/>
    <w:rsid w:val="00A53D40"/>
    <w:rsid w:val="00A549EF"/>
    <w:rsid w:val="00A5673A"/>
    <w:rsid w:val="00A573B2"/>
    <w:rsid w:val="00A57611"/>
    <w:rsid w:val="00A61524"/>
    <w:rsid w:val="00A618BE"/>
    <w:rsid w:val="00A636DE"/>
    <w:rsid w:val="00A642B8"/>
    <w:rsid w:val="00A669DC"/>
    <w:rsid w:val="00A67CE4"/>
    <w:rsid w:val="00A759CA"/>
    <w:rsid w:val="00A76E14"/>
    <w:rsid w:val="00A819CE"/>
    <w:rsid w:val="00A84CF0"/>
    <w:rsid w:val="00A84DDD"/>
    <w:rsid w:val="00A854D5"/>
    <w:rsid w:val="00A85C54"/>
    <w:rsid w:val="00A85D89"/>
    <w:rsid w:val="00A86477"/>
    <w:rsid w:val="00A87E48"/>
    <w:rsid w:val="00A904E5"/>
    <w:rsid w:val="00A9091C"/>
    <w:rsid w:val="00A90EAB"/>
    <w:rsid w:val="00A91AEC"/>
    <w:rsid w:val="00A923E8"/>
    <w:rsid w:val="00A955FF"/>
    <w:rsid w:val="00A966E1"/>
    <w:rsid w:val="00A9739E"/>
    <w:rsid w:val="00AA0B2B"/>
    <w:rsid w:val="00AA1D62"/>
    <w:rsid w:val="00AA1F72"/>
    <w:rsid w:val="00AA1FC8"/>
    <w:rsid w:val="00AA2E4D"/>
    <w:rsid w:val="00AA3CC7"/>
    <w:rsid w:val="00AA406E"/>
    <w:rsid w:val="00AA46E3"/>
    <w:rsid w:val="00AA7F72"/>
    <w:rsid w:val="00AB3E2B"/>
    <w:rsid w:val="00AB6E01"/>
    <w:rsid w:val="00AC0DA7"/>
    <w:rsid w:val="00AC12F3"/>
    <w:rsid w:val="00AC2531"/>
    <w:rsid w:val="00AC3978"/>
    <w:rsid w:val="00AC3CED"/>
    <w:rsid w:val="00AC55A7"/>
    <w:rsid w:val="00AC6B71"/>
    <w:rsid w:val="00AC7256"/>
    <w:rsid w:val="00AD0953"/>
    <w:rsid w:val="00AD0FCB"/>
    <w:rsid w:val="00AD2C23"/>
    <w:rsid w:val="00AD390A"/>
    <w:rsid w:val="00AD403E"/>
    <w:rsid w:val="00AD59B7"/>
    <w:rsid w:val="00AD5A9F"/>
    <w:rsid w:val="00AE0224"/>
    <w:rsid w:val="00AE0F46"/>
    <w:rsid w:val="00AE1AC2"/>
    <w:rsid w:val="00AE1E43"/>
    <w:rsid w:val="00AE5BAF"/>
    <w:rsid w:val="00AE5D2B"/>
    <w:rsid w:val="00AF1553"/>
    <w:rsid w:val="00AF4643"/>
    <w:rsid w:val="00B005A4"/>
    <w:rsid w:val="00B02DE4"/>
    <w:rsid w:val="00B032D3"/>
    <w:rsid w:val="00B05965"/>
    <w:rsid w:val="00B06895"/>
    <w:rsid w:val="00B069E6"/>
    <w:rsid w:val="00B078C4"/>
    <w:rsid w:val="00B07AAA"/>
    <w:rsid w:val="00B11665"/>
    <w:rsid w:val="00B127A6"/>
    <w:rsid w:val="00B13324"/>
    <w:rsid w:val="00B13F18"/>
    <w:rsid w:val="00B146CD"/>
    <w:rsid w:val="00B177FE"/>
    <w:rsid w:val="00B17978"/>
    <w:rsid w:val="00B17D95"/>
    <w:rsid w:val="00B206C4"/>
    <w:rsid w:val="00B23D50"/>
    <w:rsid w:val="00B24397"/>
    <w:rsid w:val="00B24802"/>
    <w:rsid w:val="00B2715F"/>
    <w:rsid w:val="00B27FDF"/>
    <w:rsid w:val="00B309F6"/>
    <w:rsid w:val="00B30F08"/>
    <w:rsid w:val="00B315CE"/>
    <w:rsid w:val="00B35734"/>
    <w:rsid w:val="00B35F49"/>
    <w:rsid w:val="00B406DC"/>
    <w:rsid w:val="00B41F92"/>
    <w:rsid w:val="00B42AE0"/>
    <w:rsid w:val="00B43F3F"/>
    <w:rsid w:val="00B458B2"/>
    <w:rsid w:val="00B50907"/>
    <w:rsid w:val="00B51D02"/>
    <w:rsid w:val="00B51FF5"/>
    <w:rsid w:val="00B520FB"/>
    <w:rsid w:val="00B53565"/>
    <w:rsid w:val="00B56E70"/>
    <w:rsid w:val="00B57FA5"/>
    <w:rsid w:val="00B60C51"/>
    <w:rsid w:val="00B61B5D"/>
    <w:rsid w:val="00B6276C"/>
    <w:rsid w:val="00B64649"/>
    <w:rsid w:val="00B65663"/>
    <w:rsid w:val="00B65EB3"/>
    <w:rsid w:val="00B668D6"/>
    <w:rsid w:val="00B66A8E"/>
    <w:rsid w:val="00B6747B"/>
    <w:rsid w:val="00B67EAB"/>
    <w:rsid w:val="00B7157C"/>
    <w:rsid w:val="00B71C79"/>
    <w:rsid w:val="00B71DA6"/>
    <w:rsid w:val="00B75666"/>
    <w:rsid w:val="00B75CD0"/>
    <w:rsid w:val="00B81408"/>
    <w:rsid w:val="00B82037"/>
    <w:rsid w:val="00B834E3"/>
    <w:rsid w:val="00B86861"/>
    <w:rsid w:val="00B93D68"/>
    <w:rsid w:val="00B966F7"/>
    <w:rsid w:val="00B971FD"/>
    <w:rsid w:val="00B977E0"/>
    <w:rsid w:val="00BA0824"/>
    <w:rsid w:val="00BA17EB"/>
    <w:rsid w:val="00BA45E6"/>
    <w:rsid w:val="00BA5623"/>
    <w:rsid w:val="00BA575C"/>
    <w:rsid w:val="00BA6181"/>
    <w:rsid w:val="00BA6648"/>
    <w:rsid w:val="00BA6863"/>
    <w:rsid w:val="00BA77A9"/>
    <w:rsid w:val="00BB0791"/>
    <w:rsid w:val="00BB3CB0"/>
    <w:rsid w:val="00BC142C"/>
    <w:rsid w:val="00BC1862"/>
    <w:rsid w:val="00BC1A13"/>
    <w:rsid w:val="00BC28CA"/>
    <w:rsid w:val="00BC2E5D"/>
    <w:rsid w:val="00BC30EE"/>
    <w:rsid w:val="00BC3ABB"/>
    <w:rsid w:val="00BC4B54"/>
    <w:rsid w:val="00BC63AD"/>
    <w:rsid w:val="00BC728B"/>
    <w:rsid w:val="00BD20EA"/>
    <w:rsid w:val="00BD3EFB"/>
    <w:rsid w:val="00BD4CA6"/>
    <w:rsid w:val="00BD4DCC"/>
    <w:rsid w:val="00BE0467"/>
    <w:rsid w:val="00BE0ABE"/>
    <w:rsid w:val="00BE27B8"/>
    <w:rsid w:val="00BF314A"/>
    <w:rsid w:val="00BF7561"/>
    <w:rsid w:val="00C00316"/>
    <w:rsid w:val="00C052FF"/>
    <w:rsid w:val="00C0679F"/>
    <w:rsid w:val="00C06C86"/>
    <w:rsid w:val="00C10F1C"/>
    <w:rsid w:val="00C15489"/>
    <w:rsid w:val="00C1553D"/>
    <w:rsid w:val="00C20EEA"/>
    <w:rsid w:val="00C21039"/>
    <w:rsid w:val="00C22639"/>
    <w:rsid w:val="00C240AC"/>
    <w:rsid w:val="00C26D50"/>
    <w:rsid w:val="00C30EFC"/>
    <w:rsid w:val="00C316F9"/>
    <w:rsid w:val="00C319C3"/>
    <w:rsid w:val="00C32623"/>
    <w:rsid w:val="00C34FC9"/>
    <w:rsid w:val="00C36A01"/>
    <w:rsid w:val="00C37F3B"/>
    <w:rsid w:val="00C404B1"/>
    <w:rsid w:val="00C40F99"/>
    <w:rsid w:val="00C413F9"/>
    <w:rsid w:val="00C4141A"/>
    <w:rsid w:val="00C43766"/>
    <w:rsid w:val="00C43972"/>
    <w:rsid w:val="00C43E1C"/>
    <w:rsid w:val="00C44147"/>
    <w:rsid w:val="00C50389"/>
    <w:rsid w:val="00C51E36"/>
    <w:rsid w:val="00C54CEE"/>
    <w:rsid w:val="00C62532"/>
    <w:rsid w:val="00C62C89"/>
    <w:rsid w:val="00C637EE"/>
    <w:rsid w:val="00C648BA"/>
    <w:rsid w:val="00C65B32"/>
    <w:rsid w:val="00C66DAE"/>
    <w:rsid w:val="00C672CC"/>
    <w:rsid w:val="00C70512"/>
    <w:rsid w:val="00C74365"/>
    <w:rsid w:val="00C74B47"/>
    <w:rsid w:val="00C757FE"/>
    <w:rsid w:val="00C760CE"/>
    <w:rsid w:val="00C772E8"/>
    <w:rsid w:val="00C80C07"/>
    <w:rsid w:val="00C81B4F"/>
    <w:rsid w:val="00C84146"/>
    <w:rsid w:val="00C84B5F"/>
    <w:rsid w:val="00C84BF2"/>
    <w:rsid w:val="00C86EEF"/>
    <w:rsid w:val="00C918FB"/>
    <w:rsid w:val="00C91A3B"/>
    <w:rsid w:val="00C92118"/>
    <w:rsid w:val="00C92A2D"/>
    <w:rsid w:val="00C92B24"/>
    <w:rsid w:val="00C93C1E"/>
    <w:rsid w:val="00C94502"/>
    <w:rsid w:val="00C947A3"/>
    <w:rsid w:val="00C94BBC"/>
    <w:rsid w:val="00C9782E"/>
    <w:rsid w:val="00CA1C8C"/>
    <w:rsid w:val="00CA5A4D"/>
    <w:rsid w:val="00CA6105"/>
    <w:rsid w:val="00CB3AB5"/>
    <w:rsid w:val="00CB41DD"/>
    <w:rsid w:val="00CB7D4C"/>
    <w:rsid w:val="00CC0DBC"/>
    <w:rsid w:val="00CC238D"/>
    <w:rsid w:val="00CC366B"/>
    <w:rsid w:val="00CC3872"/>
    <w:rsid w:val="00CC54BD"/>
    <w:rsid w:val="00CC6912"/>
    <w:rsid w:val="00CC6F72"/>
    <w:rsid w:val="00CC701D"/>
    <w:rsid w:val="00CC7A08"/>
    <w:rsid w:val="00CD1A5E"/>
    <w:rsid w:val="00CD327C"/>
    <w:rsid w:val="00CD36F0"/>
    <w:rsid w:val="00CD499C"/>
    <w:rsid w:val="00CD4D73"/>
    <w:rsid w:val="00CD4F47"/>
    <w:rsid w:val="00CD6189"/>
    <w:rsid w:val="00CD6F1E"/>
    <w:rsid w:val="00CE0708"/>
    <w:rsid w:val="00CE0AFB"/>
    <w:rsid w:val="00CE11A1"/>
    <w:rsid w:val="00CE11A3"/>
    <w:rsid w:val="00CE12F1"/>
    <w:rsid w:val="00CE1899"/>
    <w:rsid w:val="00CE2459"/>
    <w:rsid w:val="00CE4CA1"/>
    <w:rsid w:val="00CE4E25"/>
    <w:rsid w:val="00CE5079"/>
    <w:rsid w:val="00CE5413"/>
    <w:rsid w:val="00CE5BC0"/>
    <w:rsid w:val="00CE79C5"/>
    <w:rsid w:val="00CE7ED4"/>
    <w:rsid w:val="00CF2CBD"/>
    <w:rsid w:val="00CF2D55"/>
    <w:rsid w:val="00CF4878"/>
    <w:rsid w:val="00CF55F7"/>
    <w:rsid w:val="00CF5821"/>
    <w:rsid w:val="00CF6094"/>
    <w:rsid w:val="00CF72E0"/>
    <w:rsid w:val="00D01CFE"/>
    <w:rsid w:val="00D0286B"/>
    <w:rsid w:val="00D06B99"/>
    <w:rsid w:val="00D07005"/>
    <w:rsid w:val="00D07A18"/>
    <w:rsid w:val="00D11558"/>
    <w:rsid w:val="00D11B01"/>
    <w:rsid w:val="00D153EF"/>
    <w:rsid w:val="00D17538"/>
    <w:rsid w:val="00D21035"/>
    <w:rsid w:val="00D2476F"/>
    <w:rsid w:val="00D24DA6"/>
    <w:rsid w:val="00D25782"/>
    <w:rsid w:val="00D25DAA"/>
    <w:rsid w:val="00D26A4C"/>
    <w:rsid w:val="00D27637"/>
    <w:rsid w:val="00D32A52"/>
    <w:rsid w:val="00D340C9"/>
    <w:rsid w:val="00D34952"/>
    <w:rsid w:val="00D35DB1"/>
    <w:rsid w:val="00D361E3"/>
    <w:rsid w:val="00D40FD1"/>
    <w:rsid w:val="00D41D5D"/>
    <w:rsid w:val="00D42951"/>
    <w:rsid w:val="00D42E06"/>
    <w:rsid w:val="00D432B1"/>
    <w:rsid w:val="00D44E0B"/>
    <w:rsid w:val="00D47FA2"/>
    <w:rsid w:val="00D521D0"/>
    <w:rsid w:val="00D5318C"/>
    <w:rsid w:val="00D5467F"/>
    <w:rsid w:val="00D55C72"/>
    <w:rsid w:val="00D60D9A"/>
    <w:rsid w:val="00D620DE"/>
    <w:rsid w:val="00D62B82"/>
    <w:rsid w:val="00D653C8"/>
    <w:rsid w:val="00D70375"/>
    <w:rsid w:val="00D73990"/>
    <w:rsid w:val="00D73EE9"/>
    <w:rsid w:val="00D75905"/>
    <w:rsid w:val="00D75D1A"/>
    <w:rsid w:val="00D803AE"/>
    <w:rsid w:val="00D80FDA"/>
    <w:rsid w:val="00D81147"/>
    <w:rsid w:val="00D816CA"/>
    <w:rsid w:val="00D81701"/>
    <w:rsid w:val="00D8255B"/>
    <w:rsid w:val="00D82DC7"/>
    <w:rsid w:val="00D83402"/>
    <w:rsid w:val="00D83A84"/>
    <w:rsid w:val="00D84930"/>
    <w:rsid w:val="00D84B1D"/>
    <w:rsid w:val="00D84D5A"/>
    <w:rsid w:val="00D870EF"/>
    <w:rsid w:val="00D87DD9"/>
    <w:rsid w:val="00D92DFF"/>
    <w:rsid w:val="00D95A91"/>
    <w:rsid w:val="00D96294"/>
    <w:rsid w:val="00D963D8"/>
    <w:rsid w:val="00D97393"/>
    <w:rsid w:val="00DA00E9"/>
    <w:rsid w:val="00DA1AEF"/>
    <w:rsid w:val="00DA2756"/>
    <w:rsid w:val="00DA2D3F"/>
    <w:rsid w:val="00DA3804"/>
    <w:rsid w:val="00DA3CEE"/>
    <w:rsid w:val="00DA7646"/>
    <w:rsid w:val="00DA78DF"/>
    <w:rsid w:val="00DB2579"/>
    <w:rsid w:val="00DB287D"/>
    <w:rsid w:val="00DB55B1"/>
    <w:rsid w:val="00DB7601"/>
    <w:rsid w:val="00DB79CC"/>
    <w:rsid w:val="00DC0597"/>
    <w:rsid w:val="00DC2D52"/>
    <w:rsid w:val="00DC2FF5"/>
    <w:rsid w:val="00DC3960"/>
    <w:rsid w:val="00DC3BE2"/>
    <w:rsid w:val="00DC6248"/>
    <w:rsid w:val="00DC7C54"/>
    <w:rsid w:val="00DD037E"/>
    <w:rsid w:val="00DD1875"/>
    <w:rsid w:val="00DD1B44"/>
    <w:rsid w:val="00DD2364"/>
    <w:rsid w:val="00DD4FD4"/>
    <w:rsid w:val="00DD68DB"/>
    <w:rsid w:val="00DD6F25"/>
    <w:rsid w:val="00DD7F42"/>
    <w:rsid w:val="00DE0CE3"/>
    <w:rsid w:val="00DE1560"/>
    <w:rsid w:val="00DE1CBF"/>
    <w:rsid w:val="00DE2D82"/>
    <w:rsid w:val="00DE7E3C"/>
    <w:rsid w:val="00DF1E01"/>
    <w:rsid w:val="00DF2DD1"/>
    <w:rsid w:val="00DF352A"/>
    <w:rsid w:val="00DF494A"/>
    <w:rsid w:val="00DF6248"/>
    <w:rsid w:val="00E0000C"/>
    <w:rsid w:val="00E00902"/>
    <w:rsid w:val="00E00F47"/>
    <w:rsid w:val="00E01CFA"/>
    <w:rsid w:val="00E02F80"/>
    <w:rsid w:val="00E03453"/>
    <w:rsid w:val="00E046BD"/>
    <w:rsid w:val="00E069B2"/>
    <w:rsid w:val="00E07247"/>
    <w:rsid w:val="00E1136A"/>
    <w:rsid w:val="00E127BA"/>
    <w:rsid w:val="00E13314"/>
    <w:rsid w:val="00E1532A"/>
    <w:rsid w:val="00E16319"/>
    <w:rsid w:val="00E1740D"/>
    <w:rsid w:val="00E2008B"/>
    <w:rsid w:val="00E22B18"/>
    <w:rsid w:val="00E239A7"/>
    <w:rsid w:val="00E23F12"/>
    <w:rsid w:val="00E24D71"/>
    <w:rsid w:val="00E26754"/>
    <w:rsid w:val="00E27231"/>
    <w:rsid w:val="00E27552"/>
    <w:rsid w:val="00E304F2"/>
    <w:rsid w:val="00E31D97"/>
    <w:rsid w:val="00E33075"/>
    <w:rsid w:val="00E357D3"/>
    <w:rsid w:val="00E3684C"/>
    <w:rsid w:val="00E36C1E"/>
    <w:rsid w:val="00E400F9"/>
    <w:rsid w:val="00E407C0"/>
    <w:rsid w:val="00E40AAB"/>
    <w:rsid w:val="00E429A0"/>
    <w:rsid w:val="00E46BAA"/>
    <w:rsid w:val="00E479F9"/>
    <w:rsid w:val="00E5088E"/>
    <w:rsid w:val="00E517D6"/>
    <w:rsid w:val="00E54B5B"/>
    <w:rsid w:val="00E558F7"/>
    <w:rsid w:val="00E55ADA"/>
    <w:rsid w:val="00E55BF6"/>
    <w:rsid w:val="00E56216"/>
    <w:rsid w:val="00E5634A"/>
    <w:rsid w:val="00E57910"/>
    <w:rsid w:val="00E604E4"/>
    <w:rsid w:val="00E60902"/>
    <w:rsid w:val="00E6116B"/>
    <w:rsid w:val="00E611C7"/>
    <w:rsid w:val="00E612F9"/>
    <w:rsid w:val="00E623BA"/>
    <w:rsid w:val="00E627F1"/>
    <w:rsid w:val="00E63C61"/>
    <w:rsid w:val="00E64EEB"/>
    <w:rsid w:val="00E65811"/>
    <w:rsid w:val="00E66296"/>
    <w:rsid w:val="00E67DF8"/>
    <w:rsid w:val="00E70B7E"/>
    <w:rsid w:val="00E718CE"/>
    <w:rsid w:val="00E72623"/>
    <w:rsid w:val="00E72B8D"/>
    <w:rsid w:val="00E7336D"/>
    <w:rsid w:val="00E76634"/>
    <w:rsid w:val="00E808D6"/>
    <w:rsid w:val="00E8404A"/>
    <w:rsid w:val="00E848EF"/>
    <w:rsid w:val="00E84B1F"/>
    <w:rsid w:val="00E862B2"/>
    <w:rsid w:val="00E864ED"/>
    <w:rsid w:val="00E86B6E"/>
    <w:rsid w:val="00E8717F"/>
    <w:rsid w:val="00E91BD5"/>
    <w:rsid w:val="00E92C4D"/>
    <w:rsid w:val="00E92FF5"/>
    <w:rsid w:val="00E9343A"/>
    <w:rsid w:val="00E93B33"/>
    <w:rsid w:val="00E9428F"/>
    <w:rsid w:val="00E946E4"/>
    <w:rsid w:val="00E94DE6"/>
    <w:rsid w:val="00E95043"/>
    <w:rsid w:val="00E96951"/>
    <w:rsid w:val="00E97769"/>
    <w:rsid w:val="00EA1D70"/>
    <w:rsid w:val="00EA25A9"/>
    <w:rsid w:val="00EA28C6"/>
    <w:rsid w:val="00EA3C01"/>
    <w:rsid w:val="00EA547B"/>
    <w:rsid w:val="00EA677C"/>
    <w:rsid w:val="00EA6C13"/>
    <w:rsid w:val="00EA7923"/>
    <w:rsid w:val="00EB0B83"/>
    <w:rsid w:val="00EB0D23"/>
    <w:rsid w:val="00EB0DA6"/>
    <w:rsid w:val="00EB1A80"/>
    <w:rsid w:val="00EB1EC6"/>
    <w:rsid w:val="00EB2054"/>
    <w:rsid w:val="00EB297C"/>
    <w:rsid w:val="00EB2BD6"/>
    <w:rsid w:val="00EB6D78"/>
    <w:rsid w:val="00EB78BE"/>
    <w:rsid w:val="00EC13B0"/>
    <w:rsid w:val="00EC2EB1"/>
    <w:rsid w:val="00EC4A09"/>
    <w:rsid w:val="00EC69C8"/>
    <w:rsid w:val="00ED12AB"/>
    <w:rsid w:val="00ED1C88"/>
    <w:rsid w:val="00ED288C"/>
    <w:rsid w:val="00ED3D94"/>
    <w:rsid w:val="00ED56DF"/>
    <w:rsid w:val="00ED7508"/>
    <w:rsid w:val="00EE0A3F"/>
    <w:rsid w:val="00EE0AEB"/>
    <w:rsid w:val="00EE3543"/>
    <w:rsid w:val="00EE3C2F"/>
    <w:rsid w:val="00EE4523"/>
    <w:rsid w:val="00EE61E9"/>
    <w:rsid w:val="00EF041B"/>
    <w:rsid w:val="00EF175F"/>
    <w:rsid w:val="00EF402E"/>
    <w:rsid w:val="00EF4A66"/>
    <w:rsid w:val="00EF553E"/>
    <w:rsid w:val="00EF7AB7"/>
    <w:rsid w:val="00F01869"/>
    <w:rsid w:val="00F036B4"/>
    <w:rsid w:val="00F05E26"/>
    <w:rsid w:val="00F11F83"/>
    <w:rsid w:val="00F1377A"/>
    <w:rsid w:val="00F13EFE"/>
    <w:rsid w:val="00F14D6C"/>
    <w:rsid w:val="00F15BA6"/>
    <w:rsid w:val="00F17DBD"/>
    <w:rsid w:val="00F2296F"/>
    <w:rsid w:val="00F22F88"/>
    <w:rsid w:val="00F23E3A"/>
    <w:rsid w:val="00F31925"/>
    <w:rsid w:val="00F32249"/>
    <w:rsid w:val="00F335DE"/>
    <w:rsid w:val="00F33772"/>
    <w:rsid w:val="00F351DB"/>
    <w:rsid w:val="00F36386"/>
    <w:rsid w:val="00F366E4"/>
    <w:rsid w:val="00F36950"/>
    <w:rsid w:val="00F4092C"/>
    <w:rsid w:val="00F41BF4"/>
    <w:rsid w:val="00F42044"/>
    <w:rsid w:val="00F4573B"/>
    <w:rsid w:val="00F46C83"/>
    <w:rsid w:val="00F53122"/>
    <w:rsid w:val="00F534D3"/>
    <w:rsid w:val="00F54694"/>
    <w:rsid w:val="00F553CF"/>
    <w:rsid w:val="00F56586"/>
    <w:rsid w:val="00F570D7"/>
    <w:rsid w:val="00F57C84"/>
    <w:rsid w:val="00F61A43"/>
    <w:rsid w:val="00F625D3"/>
    <w:rsid w:val="00F636A8"/>
    <w:rsid w:val="00F67482"/>
    <w:rsid w:val="00F67836"/>
    <w:rsid w:val="00F7092A"/>
    <w:rsid w:val="00F71AAB"/>
    <w:rsid w:val="00F73001"/>
    <w:rsid w:val="00F74179"/>
    <w:rsid w:val="00F74722"/>
    <w:rsid w:val="00F74D2F"/>
    <w:rsid w:val="00F7667A"/>
    <w:rsid w:val="00F81511"/>
    <w:rsid w:val="00F81F27"/>
    <w:rsid w:val="00F83870"/>
    <w:rsid w:val="00F8727B"/>
    <w:rsid w:val="00F8765B"/>
    <w:rsid w:val="00F878F5"/>
    <w:rsid w:val="00F879C4"/>
    <w:rsid w:val="00F91B66"/>
    <w:rsid w:val="00F93BA9"/>
    <w:rsid w:val="00F95884"/>
    <w:rsid w:val="00F95C7C"/>
    <w:rsid w:val="00F96359"/>
    <w:rsid w:val="00F96EB5"/>
    <w:rsid w:val="00FA029C"/>
    <w:rsid w:val="00FA20CD"/>
    <w:rsid w:val="00FA2674"/>
    <w:rsid w:val="00FA48A9"/>
    <w:rsid w:val="00FA51EE"/>
    <w:rsid w:val="00FB044C"/>
    <w:rsid w:val="00FB05DD"/>
    <w:rsid w:val="00FB2F3E"/>
    <w:rsid w:val="00FB4633"/>
    <w:rsid w:val="00FC0401"/>
    <w:rsid w:val="00FC0644"/>
    <w:rsid w:val="00FC2138"/>
    <w:rsid w:val="00FC2229"/>
    <w:rsid w:val="00FC421C"/>
    <w:rsid w:val="00FC54D4"/>
    <w:rsid w:val="00FC5980"/>
    <w:rsid w:val="00FC5AFB"/>
    <w:rsid w:val="00FC6694"/>
    <w:rsid w:val="00FC78C6"/>
    <w:rsid w:val="00FD0CAB"/>
    <w:rsid w:val="00FD10E0"/>
    <w:rsid w:val="00FD1BAC"/>
    <w:rsid w:val="00FD36C7"/>
    <w:rsid w:val="00FD4ED3"/>
    <w:rsid w:val="00FD5774"/>
    <w:rsid w:val="00FD5783"/>
    <w:rsid w:val="00FD5FA1"/>
    <w:rsid w:val="00FD661D"/>
    <w:rsid w:val="00FD6E80"/>
    <w:rsid w:val="00FD70F0"/>
    <w:rsid w:val="00FE019C"/>
    <w:rsid w:val="00FE21E5"/>
    <w:rsid w:val="00FE33D1"/>
    <w:rsid w:val="00FE45B4"/>
    <w:rsid w:val="00FE5D82"/>
    <w:rsid w:val="00FF30D9"/>
    <w:rsid w:val="00FF37FC"/>
    <w:rsid w:val="00FF388A"/>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5008"/>
  <w15:chartTrackingRefBased/>
  <w15:docId w15:val="{2B4D39A1-1ECB-4756-8CC5-13A539D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57FA5"/>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E93B33"/>
    <w:rPr>
      <w:sz w:val="16"/>
      <w:szCs w:val="16"/>
    </w:rPr>
  </w:style>
  <w:style w:type="paragraph" w:styleId="CommentText">
    <w:name w:val="annotation text"/>
    <w:basedOn w:val="Normal"/>
    <w:link w:val="CommentTextChar"/>
    <w:uiPriority w:val="99"/>
    <w:unhideWhenUsed/>
    <w:rsid w:val="00E93B33"/>
    <w:pPr>
      <w:spacing w:line="240" w:lineRule="auto"/>
    </w:pPr>
    <w:rPr>
      <w:sz w:val="20"/>
    </w:rPr>
  </w:style>
  <w:style w:type="character" w:customStyle="1" w:styleId="CommentTextChar">
    <w:name w:val="Comment Text Char"/>
    <w:basedOn w:val="DefaultParagraphFont"/>
    <w:link w:val="CommentText"/>
    <w:uiPriority w:val="99"/>
    <w:rsid w:val="00E93B33"/>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E93B33"/>
    <w:rPr>
      <w:b/>
      <w:bCs/>
    </w:rPr>
  </w:style>
  <w:style w:type="character" w:customStyle="1" w:styleId="CommentSubjectChar">
    <w:name w:val="Comment Subject Char"/>
    <w:basedOn w:val="CommentTextChar"/>
    <w:link w:val="CommentSubject"/>
    <w:uiPriority w:val="99"/>
    <w:semiHidden/>
    <w:rsid w:val="00E93B33"/>
    <w:rPr>
      <w:rFonts w:ascii="Courier New" w:eastAsia="Times New Roman" w:hAnsi="Courier New" w:cs="Miriam"/>
      <w:b/>
      <w:bCs/>
      <w:sz w:val="20"/>
      <w:szCs w:val="20"/>
    </w:rPr>
  </w:style>
  <w:style w:type="paragraph" w:styleId="Revision">
    <w:name w:val="Revision"/>
    <w:hidden/>
    <w:uiPriority w:val="99"/>
    <w:semiHidden/>
    <w:rsid w:val="0022264B"/>
    <w:pPr>
      <w:spacing w:after="0" w:line="240" w:lineRule="auto"/>
    </w:pPr>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2023-01-19T17:22:00Z</dcterms:created>
  <dcterms:modified xsi:type="dcterms:W3CDTF">2023-01-19T17:24:00Z</dcterms:modified>
</cp:coreProperties>
</file>