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0A5ADE74" w:rsidR="00FD72B3" w:rsidRPr="006A35AA" w:rsidRDefault="006904BB" w:rsidP="00B62B61">
      <w:pPr>
        <w:pStyle w:val="aa"/>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שיעור</w:t>
      </w:r>
      <w:r w:rsidR="009B4A3E">
        <w:rPr>
          <w:rFonts w:cs="Narkisim" w:hint="cs"/>
          <w:sz w:val="42"/>
          <w:szCs w:val="46"/>
          <w:rtl/>
        </w:rPr>
        <w:t xml:space="preserve"> </w:t>
      </w:r>
      <w:r w:rsidR="00451862">
        <w:rPr>
          <w:rFonts w:cs="Narkisim" w:hint="cs"/>
          <w:sz w:val="42"/>
          <w:szCs w:val="46"/>
          <w:rtl/>
        </w:rPr>
        <w:t>7</w:t>
      </w:r>
      <w:r w:rsidR="00B42880">
        <w:rPr>
          <w:rFonts w:cs="Narkisim" w:hint="cs"/>
          <w:sz w:val="42"/>
          <w:szCs w:val="46"/>
          <w:rtl/>
        </w:rPr>
        <w:t>:</w:t>
      </w:r>
      <w:r w:rsidR="00F372A2">
        <w:rPr>
          <w:rFonts w:cs="Narkisim" w:hint="cs"/>
          <w:sz w:val="42"/>
          <w:szCs w:val="46"/>
          <w:rtl/>
        </w:rPr>
        <w:t xml:space="preserve"> </w:t>
      </w:r>
      <w:r w:rsidR="00451862" w:rsidRPr="00451862">
        <w:rPr>
          <w:rFonts w:cs="Narkisim"/>
          <w:sz w:val="42"/>
          <w:szCs w:val="46"/>
          <w:rtl/>
        </w:rPr>
        <w:t>20</w:t>
      </w:r>
      <w:r w:rsidR="00451862">
        <w:rPr>
          <w:rFonts w:cs="Narkisim"/>
          <w:sz w:val="42"/>
          <w:szCs w:val="46"/>
          <w:rtl/>
        </w:rPr>
        <w:t>–</w:t>
      </w:r>
      <w:r w:rsidR="00451862" w:rsidRPr="00451862">
        <w:rPr>
          <w:rFonts w:cs="Narkisim"/>
          <w:sz w:val="42"/>
          <w:szCs w:val="46"/>
          <w:rtl/>
        </w:rPr>
        <w:t>24 ביולי, 1263 (י"ב</w:t>
      </w:r>
      <w:r w:rsidR="00451862">
        <w:rPr>
          <w:rFonts w:cs="Narkisim"/>
          <w:sz w:val="42"/>
          <w:szCs w:val="46"/>
          <w:rtl/>
        </w:rPr>
        <w:t>–</w:t>
      </w:r>
      <w:r w:rsidR="00451862" w:rsidRPr="00451862">
        <w:rPr>
          <w:rFonts w:cs="Narkisim"/>
          <w:sz w:val="42"/>
          <w:szCs w:val="46"/>
          <w:rtl/>
        </w:rPr>
        <w:t xml:space="preserve">ט"ז </w:t>
      </w:r>
      <w:r w:rsidR="00451862">
        <w:rPr>
          <w:rFonts w:cs="Narkisim" w:hint="cs"/>
          <w:sz w:val="42"/>
          <w:szCs w:val="46"/>
          <w:rtl/>
        </w:rPr>
        <w:t>ב</w:t>
      </w:r>
      <w:r w:rsidR="00451862" w:rsidRPr="00451862">
        <w:rPr>
          <w:rFonts w:cs="Narkisim"/>
          <w:sz w:val="42"/>
          <w:szCs w:val="46"/>
          <w:rtl/>
        </w:rPr>
        <w:t>אב ה'כ"ג)</w:t>
      </w:r>
      <w:r w:rsidR="00451862">
        <w:rPr>
          <w:rFonts w:cs="Narkisim" w:hint="cs"/>
          <w:sz w:val="42"/>
          <w:szCs w:val="46"/>
          <w:rtl/>
        </w:rPr>
        <w:t xml:space="preserve"> </w:t>
      </w:r>
      <w:r w:rsidR="00C8151B">
        <w:rPr>
          <w:rFonts w:cs="Narkisim"/>
          <w:sz w:val="42"/>
          <w:szCs w:val="46"/>
          <w:rtl/>
        </w:rPr>
        <w:t>–</w:t>
      </w:r>
      <w:r w:rsidR="00C8151B">
        <w:rPr>
          <w:rFonts w:cs="Narkisim" w:hint="cs"/>
          <w:sz w:val="42"/>
          <w:szCs w:val="46"/>
          <w:rtl/>
        </w:rPr>
        <w:t xml:space="preserve"> </w:t>
      </w:r>
      <w:r w:rsidR="00451862" w:rsidRPr="00451862">
        <w:rPr>
          <w:rFonts w:cs="Narkisim"/>
          <w:sz w:val="42"/>
          <w:szCs w:val="46"/>
          <w:rtl/>
        </w:rPr>
        <w:t>ויכוח הרמב"ן (ויכוח ברצלונה)</w:t>
      </w:r>
    </w:p>
    <w:p w14:paraId="4FDC9D94" w14:textId="11C816A1" w:rsidR="00451862" w:rsidRPr="00451862" w:rsidRDefault="00451862" w:rsidP="00A7587E">
      <w:pPr>
        <w:rPr>
          <w:b/>
          <w:bCs/>
          <w:u w:val="single"/>
          <w:rtl/>
        </w:rPr>
      </w:pPr>
      <w:r w:rsidRPr="00451862">
        <w:rPr>
          <w:rFonts w:hint="cs"/>
          <w:b/>
          <w:bCs/>
          <w:u w:val="single"/>
          <w:rtl/>
        </w:rPr>
        <w:t>מבוא</w:t>
      </w:r>
    </w:p>
    <w:p w14:paraId="602DD737" w14:textId="7105222A" w:rsidR="00451862" w:rsidRDefault="00451862" w:rsidP="00CA1C6A">
      <w:pPr>
        <w:rPr>
          <w:rtl/>
        </w:rPr>
      </w:pPr>
      <w:r>
        <w:rPr>
          <w:rFonts w:hint="cs"/>
          <w:rtl/>
        </w:rPr>
        <w:t xml:space="preserve">רבי </w:t>
      </w:r>
      <w:r>
        <w:rPr>
          <w:rtl/>
        </w:rPr>
        <w:t>משה בן נחמן, הרמב"ן, נולד ב</w:t>
      </w:r>
      <w:r w:rsidR="007C4E35">
        <w:rPr>
          <w:rFonts w:hint="cs"/>
          <w:rtl/>
        </w:rPr>
        <w:t xml:space="preserve">עיר </w:t>
      </w:r>
      <w:proofErr w:type="spellStart"/>
      <w:r>
        <w:rPr>
          <w:rtl/>
        </w:rPr>
        <w:t>גירונה</w:t>
      </w:r>
      <w:proofErr w:type="spellEnd"/>
      <w:r w:rsidR="007C4E35">
        <w:rPr>
          <w:rFonts w:hint="cs"/>
          <w:rtl/>
        </w:rPr>
        <w:t xml:space="preserve"> שב</w:t>
      </w:r>
      <w:r>
        <w:rPr>
          <w:rtl/>
        </w:rPr>
        <w:t>ספרד בשנת 1194</w:t>
      </w:r>
      <w:r>
        <w:rPr>
          <w:rFonts w:hint="cs"/>
          <w:rtl/>
        </w:rPr>
        <w:t xml:space="preserve"> (</w:t>
      </w:r>
      <w:proofErr w:type="spellStart"/>
      <w:r>
        <w:rPr>
          <w:rFonts w:hint="cs"/>
          <w:rtl/>
        </w:rPr>
        <w:t>ד'תתקנ"ד</w:t>
      </w:r>
      <w:proofErr w:type="spellEnd"/>
      <w:r>
        <w:rPr>
          <w:rFonts w:hint="cs"/>
          <w:rtl/>
        </w:rPr>
        <w:t>)</w:t>
      </w:r>
      <w:r>
        <w:rPr>
          <w:rtl/>
        </w:rPr>
        <w:t xml:space="preserve">. הרמב"ן נחשב לאחד מגדולי הראשונים. </w:t>
      </w:r>
      <w:r w:rsidR="00CA1C6A">
        <w:rPr>
          <w:rFonts w:hint="cs"/>
          <w:rtl/>
        </w:rPr>
        <w:t>לצד גדלותו בתורה היה הרמב"ן</w:t>
      </w:r>
      <w:r>
        <w:rPr>
          <w:rFonts w:hint="cs"/>
          <w:rtl/>
        </w:rPr>
        <w:t xml:space="preserve"> גם </w:t>
      </w:r>
      <w:r>
        <w:rPr>
          <w:rtl/>
        </w:rPr>
        <w:t>רופא</w:t>
      </w:r>
      <w:r>
        <w:rPr>
          <w:rFonts w:hint="cs"/>
          <w:rtl/>
        </w:rPr>
        <w:t>,</w:t>
      </w:r>
      <w:r>
        <w:rPr>
          <w:rtl/>
        </w:rPr>
        <w:t xml:space="preserve"> ו</w:t>
      </w:r>
      <w:r w:rsidR="007C4E35">
        <w:rPr>
          <w:rFonts w:hint="cs"/>
          <w:rtl/>
        </w:rPr>
        <w:t>ב</w:t>
      </w:r>
      <w:r w:rsidR="00CA1C6A">
        <w:rPr>
          <w:rFonts w:hint="cs"/>
          <w:rtl/>
        </w:rPr>
        <w:t xml:space="preserve">נוסף היה </w:t>
      </w:r>
      <w:r>
        <w:rPr>
          <w:rtl/>
        </w:rPr>
        <w:t xml:space="preserve">בקיא </w:t>
      </w:r>
      <w:r>
        <w:rPr>
          <w:rFonts w:hint="cs"/>
          <w:rtl/>
        </w:rPr>
        <w:t xml:space="preserve">בתחומים </w:t>
      </w:r>
      <w:r w:rsidR="007C4E35">
        <w:rPr>
          <w:rFonts w:hint="cs"/>
          <w:rtl/>
        </w:rPr>
        <w:t xml:space="preserve">רבים </w:t>
      </w:r>
      <w:r>
        <w:rPr>
          <w:rFonts w:hint="cs"/>
          <w:rtl/>
        </w:rPr>
        <w:t>אחרים</w:t>
      </w:r>
      <w:r w:rsidR="00CA1C6A">
        <w:rPr>
          <w:rFonts w:hint="cs"/>
          <w:rtl/>
        </w:rPr>
        <w:t>,</w:t>
      </w:r>
      <w:r>
        <w:rPr>
          <w:rtl/>
        </w:rPr>
        <w:t xml:space="preserve"> כ</w:t>
      </w:r>
      <w:r>
        <w:rPr>
          <w:rFonts w:hint="cs"/>
          <w:rtl/>
        </w:rPr>
        <w:t>גון</w:t>
      </w:r>
      <w:r>
        <w:rPr>
          <w:rtl/>
        </w:rPr>
        <w:t xml:space="preserve"> פילוסופיה ופילולוגיה.</w:t>
      </w:r>
      <w:r>
        <w:rPr>
          <w:rFonts w:hint="cs"/>
          <w:rtl/>
        </w:rPr>
        <w:t xml:space="preserve"> </w:t>
      </w:r>
      <w:r>
        <w:rPr>
          <w:rtl/>
        </w:rPr>
        <w:t>הרמב"ן שימש כראש הישיבה בברצלונה וכמנהיג הקהילה היהודית.</w:t>
      </w:r>
    </w:p>
    <w:p w14:paraId="59A64A32" w14:textId="305867C3" w:rsidR="00451862" w:rsidRDefault="00451862" w:rsidP="00A7587E">
      <w:pPr>
        <w:rPr>
          <w:rtl/>
        </w:rPr>
      </w:pPr>
      <w:r>
        <w:rPr>
          <w:rtl/>
        </w:rPr>
        <w:t xml:space="preserve">בשנת 1263 </w:t>
      </w:r>
      <w:r w:rsidR="007C4E35">
        <w:rPr>
          <w:rFonts w:hint="cs"/>
          <w:rtl/>
        </w:rPr>
        <w:t>קבע</w:t>
      </w:r>
      <w:r>
        <w:rPr>
          <w:rtl/>
        </w:rPr>
        <w:t xml:space="preserve"> מלך </w:t>
      </w:r>
      <w:proofErr w:type="spellStart"/>
      <w:r>
        <w:rPr>
          <w:rtl/>
        </w:rPr>
        <w:t>אראגון</w:t>
      </w:r>
      <w:proofErr w:type="spellEnd"/>
      <w:r w:rsidR="00CA1C6A">
        <w:rPr>
          <w:rFonts w:hint="cs"/>
          <w:rtl/>
        </w:rPr>
        <w:t>,</w:t>
      </w:r>
      <w:r>
        <w:rPr>
          <w:rtl/>
        </w:rPr>
        <w:t xml:space="preserve"> ג'יימס הראשון</w:t>
      </w:r>
      <w:r w:rsidR="00CA1C6A">
        <w:rPr>
          <w:rFonts w:hint="cs"/>
          <w:rtl/>
        </w:rPr>
        <w:t>,</w:t>
      </w:r>
      <w:r>
        <w:rPr>
          <w:rtl/>
        </w:rPr>
        <w:t xml:space="preserve"> ויכוח ציבורי בין </w:t>
      </w:r>
      <w:r>
        <w:rPr>
          <w:rFonts w:hint="cs"/>
          <w:rtl/>
        </w:rPr>
        <w:t>ה</w:t>
      </w:r>
      <w:r>
        <w:rPr>
          <w:rtl/>
        </w:rPr>
        <w:t xml:space="preserve">יהדות לנצרות. הוויכוח התקיים בארמון המלך בברצלונה </w:t>
      </w:r>
      <w:r w:rsidR="007C4E35">
        <w:rPr>
          <w:rFonts w:hint="cs"/>
          <w:rtl/>
        </w:rPr>
        <w:t>ו</w:t>
      </w:r>
      <w:r>
        <w:rPr>
          <w:rtl/>
        </w:rPr>
        <w:t>בנוכחות</w:t>
      </w:r>
      <w:r w:rsidR="007C4E35">
        <w:rPr>
          <w:rFonts w:hint="cs"/>
          <w:rtl/>
        </w:rPr>
        <w:t>ו</w:t>
      </w:r>
      <w:r>
        <w:rPr>
          <w:rtl/>
        </w:rPr>
        <w:t xml:space="preserve">. מייצג הכנסייה היה יהודי </w:t>
      </w:r>
      <w:r>
        <w:rPr>
          <w:rFonts w:hint="cs"/>
          <w:rtl/>
        </w:rPr>
        <w:t>מומר</w:t>
      </w:r>
      <w:r>
        <w:rPr>
          <w:rtl/>
        </w:rPr>
        <w:t xml:space="preserve"> בשם פבלו </w:t>
      </w:r>
      <w:proofErr w:type="spellStart"/>
      <w:r>
        <w:rPr>
          <w:rtl/>
        </w:rPr>
        <w:t>כריסטיאני</w:t>
      </w:r>
      <w:proofErr w:type="spellEnd"/>
      <w:r>
        <w:rPr>
          <w:rtl/>
        </w:rPr>
        <w:t xml:space="preserve">. </w:t>
      </w:r>
      <w:r>
        <w:rPr>
          <w:rFonts w:hint="cs"/>
          <w:rtl/>
        </w:rPr>
        <w:t>המלך ביקש מ</w:t>
      </w:r>
      <w:r>
        <w:rPr>
          <w:rtl/>
        </w:rPr>
        <w:t>הרמב"ן לייצג את ה</w:t>
      </w:r>
      <w:r>
        <w:rPr>
          <w:rFonts w:hint="cs"/>
          <w:rtl/>
        </w:rPr>
        <w:t xml:space="preserve">דת </w:t>
      </w:r>
      <w:r>
        <w:rPr>
          <w:rtl/>
        </w:rPr>
        <w:t>היהודית.</w:t>
      </w:r>
    </w:p>
    <w:p w14:paraId="57568BA4" w14:textId="7C580B92" w:rsidR="00451862" w:rsidRDefault="007C4E35" w:rsidP="00192541">
      <w:pPr>
        <w:rPr>
          <w:rtl/>
        </w:rPr>
      </w:pPr>
      <w:r>
        <w:rPr>
          <w:rFonts w:hint="cs"/>
          <w:rtl/>
        </w:rPr>
        <w:t>לאחר</w:t>
      </w:r>
      <w:r w:rsidR="00451862">
        <w:rPr>
          <w:rFonts w:hint="cs"/>
          <w:rtl/>
        </w:rPr>
        <w:t xml:space="preserve"> </w:t>
      </w:r>
      <w:r w:rsidR="00451862">
        <w:rPr>
          <w:rtl/>
        </w:rPr>
        <w:t xml:space="preserve">ארבעה ימים בהם ציטט </w:t>
      </w:r>
      <w:proofErr w:type="spellStart"/>
      <w:r w:rsidR="00451862">
        <w:rPr>
          <w:rtl/>
        </w:rPr>
        <w:t>כריסטיאני</w:t>
      </w:r>
      <w:proofErr w:type="spellEnd"/>
      <w:r w:rsidR="00451862">
        <w:rPr>
          <w:rtl/>
        </w:rPr>
        <w:t xml:space="preserve"> קטעים מה</w:t>
      </w:r>
      <w:r w:rsidR="00451862">
        <w:rPr>
          <w:rFonts w:hint="cs"/>
          <w:rtl/>
        </w:rPr>
        <w:t>תלמוד ו</w:t>
      </w:r>
      <w:r>
        <w:rPr>
          <w:rFonts w:hint="cs"/>
          <w:rtl/>
        </w:rPr>
        <w:t>מ</w:t>
      </w:r>
      <w:r w:rsidR="00451862">
        <w:rPr>
          <w:rtl/>
        </w:rPr>
        <w:t>התנ"ך בניסיון להוכיח את אל</w:t>
      </w:r>
      <w:r w:rsidR="00192541">
        <w:rPr>
          <w:rFonts w:hint="cs"/>
          <w:rtl/>
        </w:rPr>
        <w:t>ו</w:t>
      </w:r>
      <w:r w:rsidR="00451862">
        <w:rPr>
          <w:rtl/>
        </w:rPr>
        <w:t xml:space="preserve">הותו של ישו, הרמב"ן </w:t>
      </w:r>
      <w:r w:rsidR="00451862">
        <w:rPr>
          <w:rFonts w:hint="cs"/>
          <w:rtl/>
        </w:rPr>
        <w:t>הפריך</w:t>
      </w:r>
      <w:r w:rsidR="00451862">
        <w:rPr>
          <w:rtl/>
        </w:rPr>
        <w:t xml:space="preserve"> את כל</w:t>
      </w:r>
      <w:r>
        <w:rPr>
          <w:rFonts w:hint="cs"/>
          <w:rtl/>
        </w:rPr>
        <w:t>ל</w:t>
      </w:r>
      <w:r w:rsidR="00451862">
        <w:rPr>
          <w:rtl/>
        </w:rPr>
        <w:t xml:space="preserve"> טענות</w:t>
      </w:r>
      <w:r>
        <w:rPr>
          <w:rFonts w:hint="cs"/>
          <w:rtl/>
        </w:rPr>
        <w:t>יו</w:t>
      </w:r>
      <w:r w:rsidR="00451862">
        <w:rPr>
          <w:rtl/>
        </w:rPr>
        <w:t xml:space="preserve">. </w:t>
      </w:r>
      <w:r w:rsidR="00451862">
        <w:rPr>
          <w:rFonts w:hint="cs"/>
          <w:rtl/>
        </w:rPr>
        <w:t xml:space="preserve">הרמב"ן יצא מהוויכוח </w:t>
      </w:r>
      <w:r w:rsidR="00192541">
        <w:rPr>
          <w:rFonts w:hint="cs"/>
          <w:rtl/>
        </w:rPr>
        <w:t>כשידו על העליונה</w:t>
      </w:r>
      <w:r w:rsidR="00451862">
        <w:rPr>
          <w:rtl/>
        </w:rPr>
        <w:t xml:space="preserve">, </w:t>
      </w:r>
      <w:r w:rsidR="00451862">
        <w:rPr>
          <w:rFonts w:hint="cs"/>
          <w:rtl/>
        </w:rPr>
        <w:t>ו</w:t>
      </w:r>
      <w:r w:rsidR="00451862">
        <w:rPr>
          <w:rtl/>
        </w:rPr>
        <w:t xml:space="preserve">קיבל מהמלך </w:t>
      </w:r>
      <w:r w:rsidR="00451862">
        <w:rPr>
          <w:rFonts w:hint="cs"/>
          <w:rtl/>
        </w:rPr>
        <w:t>פרס כספי</w:t>
      </w:r>
      <w:r w:rsidR="00451862">
        <w:rPr>
          <w:rtl/>
        </w:rPr>
        <w:t xml:space="preserve"> גדול.</w:t>
      </w:r>
    </w:p>
    <w:p w14:paraId="36BCC545" w14:textId="18505E27" w:rsidR="00451862" w:rsidRDefault="00451862" w:rsidP="00192541">
      <w:pPr>
        <w:rPr>
          <w:rtl/>
        </w:rPr>
      </w:pPr>
      <w:r>
        <w:rPr>
          <w:rtl/>
        </w:rPr>
        <w:t xml:space="preserve">זו לא הייתה הפעם הראשונה (או האחרונה) שיהודים נדרשו להשתתף בוויכוחים. </w:t>
      </w:r>
      <w:r w:rsidR="007C4E35">
        <w:rPr>
          <w:rFonts w:hint="cs"/>
          <w:rtl/>
        </w:rPr>
        <w:t xml:space="preserve">עשרים ושלוש </w:t>
      </w:r>
      <w:r>
        <w:rPr>
          <w:rtl/>
        </w:rPr>
        <w:t xml:space="preserve">שנים קודם לכן, </w:t>
      </w:r>
      <w:r>
        <w:rPr>
          <w:rFonts w:hint="cs"/>
          <w:rtl/>
        </w:rPr>
        <w:t>רבי</w:t>
      </w:r>
      <w:r>
        <w:rPr>
          <w:rtl/>
        </w:rPr>
        <w:t xml:space="preserve"> יחיאל מפריז, ראש ישיבת פריז, הגן על </w:t>
      </w:r>
      <w:r>
        <w:rPr>
          <w:rFonts w:hint="cs"/>
          <w:rtl/>
        </w:rPr>
        <w:t>התלמוד</w:t>
      </w:r>
      <w:r>
        <w:rPr>
          <w:rtl/>
        </w:rPr>
        <w:t xml:space="preserve"> מפני האשמות לפיהן </w:t>
      </w:r>
      <w:r>
        <w:rPr>
          <w:rFonts w:hint="cs"/>
          <w:rtl/>
        </w:rPr>
        <w:t>התלמוד</w:t>
      </w:r>
      <w:r>
        <w:rPr>
          <w:rtl/>
        </w:rPr>
        <w:t xml:space="preserve"> </w:t>
      </w:r>
      <w:r>
        <w:rPr>
          <w:rFonts w:hint="cs"/>
          <w:rtl/>
        </w:rPr>
        <w:t xml:space="preserve">מכיל </w:t>
      </w:r>
      <w:r w:rsidR="00192541">
        <w:rPr>
          <w:rFonts w:hint="cs"/>
          <w:rtl/>
        </w:rPr>
        <w:t>גידופים כנגד</w:t>
      </w:r>
      <w:r>
        <w:rPr>
          <w:rFonts w:hint="cs"/>
          <w:rtl/>
        </w:rPr>
        <w:t xml:space="preserve"> הנצרות</w:t>
      </w:r>
      <w:r>
        <w:rPr>
          <w:rtl/>
        </w:rPr>
        <w:t xml:space="preserve">. </w:t>
      </w:r>
      <w:r w:rsidR="00192541">
        <w:rPr>
          <w:rFonts w:hint="cs"/>
          <w:rtl/>
        </w:rPr>
        <w:t>עם זאת</w:t>
      </w:r>
      <w:r>
        <w:rPr>
          <w:rtl/>
        </w:rPr>
        <w:t>, ה</w:t>
      </w:r>
      <w:r>
        <w:rPr>
          <w:rFonts w:hint="cs"/>
          <w:rtl/>
        </w:rPr>
        <w:t xml:space="preserve">וויכוח </w:t>
      </w:r>
      <w:r>
        <w:rPr>
          <w:rtl/>
        </w:rPr>
        <w:t>בברצלונה היה שונה</w:t>
      </w:r>
      <w:r w:rsidR="007C4E35">
        <w:rPr>
          <w:rFonts w:hint="cs"/>
          <w:rtl/>
        </w:rPr>
        <w:t>.</w:t>
      </w:r>
      <w:r>
        <w:rPr>
          <w:rtl/>
        </w:rPr>
        <w:t xml:space="preserve"> ב</w:t>
      </w:r>
      <w:r>
        <w:rPr>
          <w:rFonts w:hint="cs"/>
          <w:rtl/>
        </w:rPr>
        <w:t xml:space="preserve">וויכוח </w:t>
      </w:r>
      <w:r>
        <w:rPr>
          <w:rtl/>
        </w:rPr>
        <w:t>ז</w:t>
      </w:r>
      <w:r>
        <w:rPr>
          <w:rFonts w:hint="cs"/>
          <w:rtl/>
        </w:rPr>
        <w:t>ה</w:t>
      </w:r>
      <w:r>
        <w:rPr>
          <w:rtl/>
        </w:rPr>
        <w:t xml:space="preserve"> טענו הנוצרים ש</w:t>
      </w:r>
      <w:r w:rsidR="007C4E35">
        <w:rPr>
          <w:rFonts w:hint="cs"/>
          <w:rtl/>
        </w:rPr>
        <w:t>יש בידם</w:t>
      </w:r>
      <w:r>
        <w:rPr>
          <w:rtl/>
        </w:rPr>
        <w:t xml:space="preserve"> להוכיח את </w:t>
      </w:r>
      <w:r w:rsidR="007C4E35" w:rsidRPr="007C4E35">
        <w:rPr>
          <w:rtl/>
        </w:rPr>
        <w:t>אמִ</w:t>
      </w:r>
      <w:r>
        <w:rPr>
          <w:rtl/>
        </w:rPr>
        <w:t xml:space="preserve">תות דתם מתוך </w:t>
      </w:r>
      <w:r>
        <w:rPr>
          <w:rFonts w:hint="cs"/>
          <w:rtl/>
        </w:rPr>
        <w:t>התלמוד</w:t>
      </w:r>
      <w:r w:rsidR="00192541">
        <w:rPr>
          <w:rFonts w:hint="cs"/>
          <w:rtl/>
        </w:rPr>
        <w:t>.</w:t>
      </w:r>
    </w:p>
    <w:p w14:paraId="02E8C43B" w14:textId="2D892F64" w:rsidR="00451862" w:rsidRDefault="00451862" w:rsidP="00A7587E">
      <w:pPr>
        <w:rPr>
          <w:rtl/>
        </w:rPr>
      </w:pPr>
      <w:r>
        <w:rPr>
          <w:rtl/>
        </w:rPr>
        <w:t>טיעוני</w:t>
      </w:r>
      <w:r w:rsidR="00192541">
        <w:rPr>
          <w:rFonts w:hint="cs"/>
          <w:rtl/>
        </w:rPr>
        <w:t xml:space="preserve"> </w:t>
      </w:r>
      <w:r>
        <w:rPr>
          <w:rtl/>
        </w:rPr>
        <w:t>הרמב"ן קובצו לספר. עם הוצאת הספר</w:t>
      </w:r>
      <w:r w:rsidR="00192541">
        <w:rPr>
          <w:rFonts w:hint="cs"/>
          <w:rtl/>
        </w:rPr>
        <w:t xml:space="preserve"> לאור תחת השם </w:t>
      </w:r>
      <w:r>
        <w:rPr>
          <w:rtl/>
        </w:rPr>
        <w:t xml:space="preserve"> </w:t>
      </w:r>
      <w:r>
        <w:rPr>
          <w:rFonts w:hint="cs"/>
          <w:rtl/>
        </w:rPr>
        <w:t>"</w:t>
      </w:r>
      <w:r>
        <w:rPr>
          <w:rtl/>
        </w:rPr>
        <w:t>ספר הווי</w:t>
      </w:r>
      <w:r>
        <w:rPr>
          <w:rFonts w:hint="cs"/>
          <w:rtl/>
        </w:rPr>
        <w:t>כ</w:t>
      </w:r>
      <w:r>
        <w:rPr>
          <w:rtl/>
        </w:rPr>
        <w:t>וח</w:t>
      </w:r>
      <w:r>
        <w:rPr>
          <w:rFonts w:hint="cs"/>
          <w:rtl/>
        </w:rPr>
        <w:t>"</w:t>
      </w:r>
      <w:r>
        <w:rPr>
          <w:rtl/>
        </w:rPr>
        <w:t>,</w:t>
      </w:r>
      <w:r>
        <w:rPr>
          <w:rFonts w:hint="cs"/>
          <w:rtl/>
        </w:rPr>
        <w:t xml:space="preserve"> </w:t>
      </w:r>
      <w:r>
        <w:rPr>
          <w:rtl/>
        </w:rPr>
        <w:t>עלתה דרישה להעמיד את הרמב"ן לדין בגין השמצ</w:t>
      </w:r>
      <w:r w:rsidR="00192541">
        <w:rPr>
          <w:rFonts w:hint="cs"/>
          <w:rtl/>
        </w:rPr>
        <w:t>ת הנצרות</w:t>
      </w:r>
      <w:r>
        <w:rPr>
          <w:rtl/>
        </w:rPr>
        <w:t xml:space="preserve"> והוצאת דיבה </w:t>
      </w:r>
      <w:r>
        <w:rPr>
          <w:rFonts w:hint="cs"/>
          <w:rtl/>
        </w:rPr>
        <w:t>על</w:t>
      </w:r>
      <w:r w:rsidR="00192541">
        <w:rPr>
          <w:rFonts w:hint="cs"/>
          <w:rtl/>
        </w:rPr>
        <w:t>יה</w:t>
      </w:r>
      <w:r>
        <w:rPr>
          <w:rtl/>
        </w:rPr>
        <w:t xml:space="preserve">. למרות שהמלך ניסה להתערב </w:t>
      </w:r>
      <w:r>
        <w:rPr>
          <w:rFonts w:hint="cs"/>
          <w:rtl/>
        </w:rPr>
        <w:t>לטובת</w:t>
      </w:r>
      <w:r>
        <w:rPr>
          <w:rtl/>
        </w:rPr>
        <w:t xml:space="preserve"> הרמב"ן, הלחץ הוביל לכך שהאפיפיור </w:t>
      </w:r>
      <w:proofErr w:type="spellStart"/>
      <w:r>
        <w:rPr>
          <w:rtl/>
        </w:rPr>
        <w:t>קלמנ</w:t>
      </w:r>
      <w:r>
        <w:rPr>
          <w:rFonts w:hint="cs"/>
          <w:rtl/>
        </w:rPr>
        <w:t>ס</w:t>
      </w:r>
      <w:proofErr w:type="spellEnd"/>
      <w:r>
        <w:rPr>
          <w:rtl/>
        </w:rPr>
        <w:t xml:space="preserve"> הרביעי גינה את הרמב"ן</w:t>
      </w:r>
      <w:r w:rsidR="00D00DC0">
        <w:rPr>
          <w:rFonts w:hint="cs"/>
          <w:rtl/>
        </w:rPr>
        <w:t xml:space="preserve">. </w:t>
      </w:r>
      <w:r w:rsidR="00192541">
        <w:rPr>
          <w:rFonts w:hint="cs"/>
          <w:rtl/>
        </w:rPr>
        <w:t xml:space="preserve">בעקבות </w:t>
      </w:r>
      <w:r w:rsidR="00D00DC0">
        <w:rPr>
          <w:rFonts w:hint="cs"/>
          <w:rtl/>
        </w:rPr>
        <w:t>הגינוי</w:t>
      </w:r>
      <w:r w:rsidR="00192541">
        <w:rPr>
          <w:rFonts w:hint="cs"/>
          <w:rtl/>
        </w:rPr>
        <w:t xml:space="preserve"> נאלץ ה</w:t>
      </w:r>
      <w:r>
        <w:rPr>
          <w:rtl/>
        </w:rPr>
        <w:t>רמב"ן לברוח מה</w:t>
      </w:r>
      <w:r>
        <w:rPr>
          <w:rFonts w:hint="cs"/>
          <w:rtl/>
        </w:rPr>
        <w:t>מדינה</w:t>
      </w:r>
      <w:r w:rsidR="007C4E35">
        <w:rPr>
          <w:rFonts w:hint="cs"/>
          <w:rtl/>
        </w:rPr>
        <w:t>, ו</w:t>
      </w:r>
      <w:r>
        <w:rPr>
          <w:rtl/>
        </w:rPr>
        <w:t xml:space="preserve">בשנת 1267 </w:t>
      </w:r>
      <w:r>
        <w:rPr>
          <w:rFonts w:hint="cs"/>
          <w:rtl/>
        </w:rPr>
        <w:t xml:space="preserve">(ה'כ"ז) </w:t>
      </w:r>
      <w:r>
        <w:rPr>
          <w:rtl/>
        </w:rPr>
        <w:t>עלה הרמב"ן ל</w:t>
      </w:r>
      <w:r>
        <w:rPr>
          <w:rFonts w:hint="cs"/>
          <w:rtl/>
        </w:rPr>
        <w:t xml:space="preserve">ארץ </w:t>
      </w:r>
      <w:r>
        <w:rPr>
          <w:rtl/>
        </w:rPr>
        <w:t xml:space="preserve">ישראל. </w:t>
      </w:r>
      <w:r w:rsidR="007C4E35">
        <w:rPr>
          <w:rFonts w:hint="cs"/>
          <w:rtl/>
        </w:rPr>
        <w:t xml:space="preserve">בידינו נותרו </w:t>
      </w:r>
      <w:r>
        <w:rPr>
          <w:rtl/>
        </w:rPr>
        <w:t xml:space="preserve">מכתבים </w:t>
      </w:r>
      <w:r w:rsidR="007C4E35">
        <w:rPr>
          <w:rFonts w:hint="cs"/>
          <w:rtl/>
        </w:rPr>
        <w:t xml:space="preserve">בהם </w:t>
      </w:r>
      <w:r>
        <w:rPr>
          <w:rFonts w:hint="cs"/>
          <w:rtl/>
        </w:rPr>
        <w:t xml:space="preserve">כתב על </w:t>
      </w:r>
      <w:r>
        <w:rPr>
          <w:rtl/>
        </w:rPr>
        <w:t>קורותיו בארץ, כולל ביקורו בירושלים.</w:t>
      </w:r>
    </w:p>
    <w:p w14:paraId="3371C7A6" w14:textId="4B1D7CFC" w:rsidR="00872282" w:rsidRDefault="00872282" w:rsidP="00872282">
      <w:pPr>
        <w:rPr>
          <w:rtl/>
        </w:rPr>
      </w:pPr>
      <w:r>
        <w:rPr>
          <w:rFonts w:hint="cs"/>
          <w:rtl/>
        </w:rPr>
        <w:t xml:space="preserve">למרות </w:t>
      </w:r>
      <w:r>
        <w:rPr>
          <w:rtl/>
        </w:rPr>
        <w:t xml:space="preserve">שוויכוחים ציבוריים </w:t>
      </w:r>
      <w:r>
        <w:rPr>
          <w:rFonts w:hint="cs"/>
          <w:rtl/>
        </w:rPr>
        <w:t>כפויים</w:t>
      </w:r>
      <w:r>
        <w:rPr>
          <w:rtl/>
        </w:rPr>
        <w:t xml:space="preserve"> בין שתי הדתות </w:t>
      </w:r>
      <w:r>
        <w:rPr>
          <w:rFonts w:hint="cs"/>
          <w:rtl/>
        </w:rPr>
        <w:t>נותרו נחלת העבר</w:t>
      </w:r>
      <w:r>
        <w:rPr>
          <w:rtl/>
        </w:rPr>
        <w:t xml:space="preserve">, שאלת </w:t>
      </w:r>
      <w:r w:rsidR="007C4E35">
        <w:rPr>
          <w:rFonts w:hint="cs"/>
          <w:rtl/>
        </w:rPr>
        <w:t>השיח</w:t>
      </w:r>
      <w:r>
        <w:rPr>
          <w:rtl/>
        </w:rPr>
        <w:t xml:space="preserve"> </w:t>
      </w:r>
      <w:r w:rsidR="007C4E35">
        <w:rPr>
          <w:rFonts w:hint="cs"/>
          <w:rtl/>
        </w:rPr>
        <w:t>בין הדתות</w:t>
      </w:r>
      <w:r>
        <w:rPr>
          <w:rtl/>
        </w:rPr>
        <w:t xml:space="preserve"> </w:t>
      </w:r>
      <w:r>
        <w:rPr>
          <w:rFonts w:hint="cs"/>
          <w:rtl/>
        </w:rPr>
        <w:t>ממשיכה ל</w:t>
      </w:r>
      <w:r>
        <w:rPr>
          <w:rtl/>
        </w:rPr>
        <w:t xml:space="preserve">אתגר </w:t>
      </w:r>
      <w:r>
        <w:rPr>
          <w:rFonts w:hint="cs"/>
          <w:rtl/>
        </w:rPr>
        <w:t xml:space="preserve">את </w:t>
      </w:r>
      <w:r>
        <w:rPr>
          <w:rtl/>
        </w:rPr>
        <w:t>הקהילה היהודית.</w:t>
      </w:r>
    </w:p>
    <w:p w14:paraId="36BCCEF2" w14:textId="77777777" w:rsidR="00451862" w:rsidRDefault="00451862" w:rsidP="00A7587E">
      <w:pPr>
        <w:rPr>
          <w:rtl/>
        </w:rPr>
      </w:pPr>
    </w:p>
    <w:p w14:paraId="54AC126B" w14:textId="016B1D92" w:rsidR="00451862" w:rsidRPr="00D00DC0" w:rsidRDefault="00451862" w:rsidP="00D00DC0">
      <w:pPr>
        <w:rPr>
          <w:b/>
          <w:bCs/>
          <w:u w:val="single"/>
          <w:rtl/>
        </w:rPr>
      </w:pPr>
      <w:r w:rsidRPr="0099042A">
        <w:rPr>
          <w:b/>
          <w:bCs/>
          <w:u w:val="single"/>
          <w:rtl/>
        </w:rPr>
        <w:t xml:space="preserve">דיאלוג </w:t>
      </w:r>
      <w:proofErr w:type="spellStart"/>
      <w:r w:rsidRPr="0099042A">
        <w:rPr>
          <w:b/>
          <w:bCs/>
          <w:u w:val="single"/>
          <w:rtl/>
        </w:rPr>
        <w:t>בין</w:t>
      </w:r>
      <w:r w:rsidR="00D00DC0">
        <w:rPr>
          <w:rFonts w:hint="cs"/>
          <w:b/>
          <w:bCs/>
          <w:u w:val="single"/>
          <w:rtl/>
        </w:rPr>
        <w:t>־</w:t>
      </w:r>
      <w:r w:rsidRPr="0099042A">
        <w:rPr>
          <w:b/>
          <w:bCs/>
          <w:u w:val="single"/>
          <w:rtl/>
        </w:rPr>
        <w:t>דתי</w:t>
      </w:r>
      <w:proofErr w:type="spellEnd"/>
    </w:p>
    <w:p w14:paraId="0BA9EAF1" w14:textId="7D828D10" w:rsidR="00451862" w:rsidRDefault="00451862" w:rsidP="00872282">
      <w:pPr>
        <w:rPr>
          <w:rtl/>
        </w:rPr>
      </w:pPr>
      <w:r>
        <w:rPr>
          <w:rtl/>
        </w:rPr>
        <w:t xml:space="preserve">דיאלוגים </w:t>
      </w:r>
      <w:proofErr w:type="spellStart"/>
      <w:r w:rsidR="00D00DC0">
        <w:rPr>
          <w:rFonts w:hint="cs"/>
          <w:rtl/>
        </w:rPr>
        <w:t>בין־דתיים</w:t>
      </w:r>
      <w:proofErr w:type="spellEnd"/>
      <w:r w:rsidR="00D00DC0">
        <w:rPr>
          <w:rFonts w:hint="cs"/>
          <w:rtl/>
        </w:rPr>
        <w:t xml:space="preserve"> התחילו</w:t>
      </w:r>
      <w:r>
        <w:rPr>
          <w:rFonts w:hint="cs"/>
          <w:rtl/>
        </w:rPr>
        <w:t xml:space="preserve"> כבר בסוף </w:t>
      </w:r>
      <w:r>
        <w:rPr>
          <w:rtl/>
        </w:rPr>
        <w:t>המ</w:t>
      </w:r>
      <w:r w:rsidR="00D00DC0">
        <w:rPr>
          <w:rFonts w:hint="cs"/>
          <w:rtl/>
        </w:rPr>
        <w:t>אה התשע עשרה.</w:t>
      </w:r>
      <w:r>
        <w:rPr>
          <w:rtl/>
        </w:rPr>
        <w:t xml:space="preserve"> </w:t>
      </w:r>
      <w:r w:rsidR="00D00DC0">
        <w:rPr>
          <w:rFonts w:hint="cs"/>
          <w:rtl/>
        </w:rPr>
        <w:t>עם זאת</w:t>
      </w:r>
      <w:r>
        <w:rPr>
          <w:rtl/>
        </w:rPr>
        <w:t>, בשנות ה</w:t>
      </w:r>
      <w:r w:rsidR="007C4E35">
        <w:rPr>
          <w:rFonts w:hint="cs"/>
          <w:rtl/>
        </w:rPr>
        <w:t>שישים</w:t>
      </w:r>
      <w:r w:rsidR="00D00DC0">
        <w:rPr>
          <w:rFonts w:hint="cs"/>
          <w:rtl/>
        </w:rPr>
        <w:t xml:space="preserve"> של המאה הקודמת</w:t>
      </w:r>
      <w:r>
        <w:rPr>
          <w:rtl/>
        </w:rPr>
        <w:t xml:space="preserve"> </w:t>
      </w:r>
      <w:r w:rsidR="00D00DC0">
        <w:rPr>
          <w:rFonts w:hint="cs"/>
          <w:rtl/>
        </w:rPr>
        <w:t>ה</w:t>
      </w:r>
      <w:r>
        <w:rPr>
          <w:rtl/>
        </w:rPr>
        <w:t>דיאלוגים משכו את תשומת לבם של גדולי הפוסקים האמריקאים</w:t>
      </w:r>
      <w:r w:rsidR="00D00DC0">
        <w:rPr>
          <w:rFonts w:hint="cs"/>
          <w:rtl/>
        </w:rPr>
        <w:t xml:space="preserve"> באותה עת</w:t>
      </w:r>
      <w:r>
        <w:rPr>
          <w:rtl/>
        </w:rPr>
        <w:t xml:space="preserve">, הרב משה </w:t>
      </w:r>
      <w:proofErr w:type="spellStart"/>
      <w:r>
        <w:rPr>
          <w:rtl/>
        </w:rPr>
        <w:t>פיינשטיין</w:t>
      </w:r>
      <w:proofErr w:type="spellEnd"/>
      <w:r>
        <w:rPr>
          <w:rtl/>
        </w:rPr>
        <w:t xml:space="preserve"> </w:t>
      </w:r>
      <w:proofErr w:type="spellStart"/>
      <w:r>
        <w:rPr>
          <w:rtl/>
        </w:rPr>
        <w:t>וה</w:t>
      </w:r>
      <w:r>
        <w:rPr>
          <w:rFonts w:hint="cs"/>
          <w:rtl/>
        </w:rPr>
        <w:t>גרי"ד</w:t>
      </w:r>
      <w:proofErr w:type="spellEnd"/>
      <w:r>
        <w:rPr>
          <w:rtl/>
        </w:rPr>
        <w:t xml:space="preserve"> </w:t>
      </w:r>
      <w:proofErr w:type="spellStart"/>
      <w:r>
        <w:rPr>
          <w:rtl/>
        </w:rPr>
        <w:t>סולובייצ'יק</w:t>
      </w:r>
      <w:proofErr w:type="spellEnd"/>
      <w:r>
        <w:rPr>
          <w:rtl/>
        </w:rPr>
        <w:t>.</w:t>
      </w:r>
    </w:p>
    <w:p w14:paraId="6D928757" w14:textId="0D963A33" w:rsidR="00451862" w:rsidRDefault="00D00DC0" w:rsidP="00D00DC0">
      <w:pPr>
        <w:rPr>
          <w:rtl/>
        </w:rPr>
      </w:pPr>
      <w:r>
        <w:rPr>
          <w:rFonts w:hint="cs"/>
          <w:rtl/>
        </w:rPr>
        <w:t>באותן שנים</w:t>
      </w:r>
      <w:r w:rsidR="00451862">
        <w:rPr>
          <w:rtl/>
        </w:rPr>
        <w:t xml:space="preserve"> הכנסייה </w:t>
      </w:r>
      <w:r>
        <w:rPr>
          <w:rFonts w:hint="cs"/>
          <w:rtl/>
        </w:rPr>
        <w:t>הק</w:t>
      </w:r>
      <w:r w:rsidR="007C4E35">
        <w:rPr>
          <w:rFonts w:hint="cs"/>
          <w:rtl/>
        </w:rPr>
        <w:t>ת</w:t>
      </w:r>
      <w:r>
        <w:rPr>
          <w:rFonts w:hint="cs"/>
          <w:rtl/>
        </w:rPr>
        <w:t>ולית דנה</w:t>
      </w:r>
      <w:r w:rsidR="00451862">
        <w:rPr>
          <w:rtl/>
        </w:rPr>
        <w:t xml:space="preserve"> בנוגע למדיניותה כלפי דתות אחרות. </w:t>
      </w:r>
      <w:r>
        <w:rPr>
          <w:rFonts w:hint="cs"/>
          <w:rtl/>
        </w:rPr>
        <w:t xml:space="preserve">בשנת 1965 (תשכ"ו) </w:t>
      </w:r>
      <w:r>
        <w:rPr>
          <w:rtl/>
        </w:rPr>
        <w:t>ה</w:t>
      </w:r>
      <w:r>
        <w:rPr>
          <w:rFonts w:hint="cs"/>
          <w:rtl/>
        </w:rPr>
        <w:t>כריזה הכנסייה על ה־</w:t>
      </w:r>
      <w:r w:rsidR="00451862">
        <w:t>Nostra aetate</w:t>
      </w:r>
      <w:r w:rsidR="00451862">
        <w:rPr>
          <w:rtl/>
        </w:rPr>
        <w:t xml:space="preserve"> (מילולית: </w:t>
      </w:r>
      <w:r w:rsidR="00451862">
        <w:rPr>
          <w:rFonts w:hint="cs"/>
          <w:rtl/>
        </w:rPr>
        <w:t>"</w:t>
      </w:r>
      <w:r w:rsidR="00451862">
        <w:rPr>
          <w:rtl/>
        </w:rPr>
        <w:t>בזמננו</w:t>
      </w:r>
      <w:r w:rsidR="00451862">
        <w:rPr>
          <w:rFonts w:hint="cs"/>
          <w:rtl/>
        </w:rPr>
        <w:t xml:space="preserve"> אנו"</w:t>
      </w:r>
      <w:r w:rsidR="00451862">
        <w:rPr>
          <w:rtl/>
        </w:rPr>
        <w:t>)</w:t>
      </w:r>
      <w:r>
        <w:rPr>
          <w:rFonts w:hint="cs"/>
          <w:rtl/>
        </w:rPr>
        <w:t>. מדובר ב</w:t>
      </w:r>
      <w:r w:rsidR="00451862">
        <w:rPr>
          <w:rFonts w:hint="cs"/>
          <w:rtl/>
        </w:rPr>
        <w:t>"</w:t>
      </w:r>
      <w:r w:rsidR="00451862" w:rsidRPr="00762334">
        <w:rPr>
          <w:rtl/>
        </w:rPr>
        <w:t xml:space="preserve">הצהרה בדבר יחס הכנסייה לדתות </w:t>
      </w:r>
      <w:proofErr w:type="spellStart"/>
      <w:r w:rsidR="00451862" w:rsidRPr="00762334">
        <w:rPr>
          <w:rtl/>
        </w:rPr>
        <w:t>הלא־נוצריות</w:t>
      </w:r>
      <w:proofErr w:type="spellEnd"/>
      <w:r w:rsidR="00451862">
        <w:rPr>
          <w:rFonts w:hint="cs"/>
          <w:rtl/>
        </w:rPr>
        <w:t xml:space="preserve">", </w:t>
      </w:r>
      <w:r w:rsidR="00451862">
        <w:rPr>
          <w:rtl/>
        </w:rPr>
        <w:t>ש</w:t>
      </w:r>
      <w:r w:rsidR="00451862">
        <w:rPr>
          <w:rFonts w:hint="cs"/>
          <w:rtl/>
        </w:rPr>
        <w:t xml:space="preserve">יצאה </w:t>
      </w:r>
      <w:r>
        <w:rPr>
          <w:rFonts w:hint="cs"/>
          <w:rtl/>
        </w:rPr>
        <w:t>מ</w:t>
      </w:r>
      <w:r w:rsidR="00451862">
        <w:rPr>
          <w:rFonts w:hint="cs"/>
          <w:rtl/>
        </w:rPr>
        <w:t xml:space="preserve">תחת </w:t>
      </w:r>
      <w:r w:rsidR="00451862">
        <w:rPr>
          <w:rtl/>
        </w:rPr>
        <w:t>ידי מועצת הוותיקן השנייה.</w:t>
      </w:r>
      <w:r>
        <w:rPr>
          <w:rFonts w:hint="cs"/>
          <w:rtl/>
        </w:rPr>
        <w:t xml:space="preserve"> </w:t>
      </w:r>
      <w:r w:rsidR="00451862">
        <w:rPr>
          <w:rtl/>
        </w:rPr>
        <w:t xml:space="preserve">הכרזה זו </w:t>
      </w:r>
      <w:r w:rsidR="00451862">
        <w:rPr>
          <w:rFonts w:hint="cs"/>
          <w:rtl/>
        </w:rPr>
        <w:t xml:space="preserve">הציגה </w:t>
      </w:r>
      <w:r w:rsidR="00451862">
        <w:rPr>
          <w:rtl/>
        </w:rPr>
        <w:t>שינויים קיצוניים</w:t>
      </w:r>
      <w:r w:rsidR="007C4E35">
        <w:rPr>
          <w:rFonts w:hint="cs"/>
          <w:rtl/>
        </w:rPr>
        <w:t xml:space="preserve"> בתיאולוגיה הנוצרית</w:t>
      </w:r>
      <w:r w:rsidR="00451862">
        <w:rPr>
          <w:rtl/>
        </w:rPr>
        <w:t xml:space="preserve">. </w:t>
      </w:r>
      <w:r>
        <w:rPr>
          <w:rFonts w:hint="cs"/>
          <w:rtl/>
        </w:rPr>
        <w:t>לא זו בלבד</w:t>
      </w:r>
      <w:r w:rsidR="00451862">
        <w:rPr>
          <w:rtl/>
        </w:rPr>
        <w:t xml:space="preserve"> </w:t>
      </w:r>
      <w:r>
        <w:rPr>
          <w:rFonts w:hint="cs"/>
          <w:rtl/>
        </w:rPr>
        <w:t xml:space="preserve">שההצהרה </w:t>
      </w:r>
      <w:r w:rsidR="00451862">
        <w:rPr>
          <w:rtl/>
        </w:rPr>
        <w:t xml:space="preserve">שללה את </w:t>
      </w:r>
      <w:r w:rsidR="00243D81">
        <w:rPr>
          <w:rFonts w:hint="cs"/>
          <w:rtl/>
        </w:rPr>
        <w:t>אשמת</w:t>
      </w:r>
      <w:r w:rsidR="00451862">
        <w:rPr>
          <w:rtl/>
        </w:rPr>
        <w:t xml:space="preserve"> </w:t>
      </w:r>
      <w:r w:rsidR="00243D81">
        <w:rPr>
          <w:rFonts w:hint="cs"/>
          <w:rtl/>
        </w:rPr>
        <w:t xml:space="preserve">היהודים </w:t>
      </w:r>
      <w:r w:rsidR="00451862">
        <w:rPr>
          <w:rtl/>
        </w:rPr>
        <w:t>במותו של ישו, אלא</w:t>
      </w:r>
      <w:r w:rsidR="007C4E35">
        <w:rPr>
          <w:rFonts w:hint="cs"/>
          <w:rtl/>
        </w:rPr>
        <w:t xml:space="preserve"> היא</w:t>
      </w:r>
      <w:r w:rsidR="00451862">
        <w:rPr>
          <w:rtl/>
        </w:rPr>
        <w:t xml:space="preserve"> </w:t>
      </w:r>
      <w:r>
        <w:rPr>
          <w:rFonts w:hint="cs"/>
          <w:rtl/>
        </w:rPr>
        <w:t>אף</w:t>
      </w:r>
      <w:r w:rsidR="00451862">
        <w:rPr>
          <w:rtl/>
        </w:rPr>
        <w:t xml:space="preserve"> אסרה </w:t>
      </w:r>
      <w:r w:rsidR="00451862">
        <w:rPr>
          <w:rFonts w:hint="cs"/>
          <w:rtl/>
        </w:rPr>
        <w:t xml:space="preserve">על </w:t>
      </w:r>
      <w:r w:rsidR="00451862">
        <w:rPr>
          <w:rtl/>
        </w:rPr>
        <w:t>אנטישמיות וכינתה את ברית</w:t>
      </w:r>
      <w:r w:rsidR="00451862">
        <w:rPr>
          <w:rFonts w:hint="cs"/>
          <w:rtl/>
        </w:rPr>
        <w:t>ו של</w:t>
      </w:r>
      <w:r w:rsidR="00451862">
        <w:rPr>
          <w:rtl/>
        </w:rPr>
        <w:t xml:space="preserve"> א</w:t>
      </w:r>
      <w:r w:rsidR="00451862">
        <w:rPr>
          <w:rFonts w:hint="cs"/>
          <w:rtl/>
        </w:rPr>
        <w:t>ל</w:t>
      </w:r>
      <w:r>
        <w:rPr>
          <w:rFonts w:hint="cs"/>
          <w:rtl/>
        </w:rPr>
        <w:t>ו</w:t>
      </w:r>
      <w:r w:rsidR="00451862">
        <w:rPr>
          <w:rFonts w:hint="cs"/>
          <w:rtl/>
        </w:rPr>
        <w:t xml:space="preserve">קים </w:t>
      </w:r>
      <w:r w:rsidR="00451862">
        <w:rPr>
          <w:rtl/>
        </w:rPr>
        <w:t xml:space="preserve">עם העם היהודי </w:t>
      </w:r>
      <w:r>
        <w:rPr>
          <w:rFonts w:hint="cs"/>
          <w:rtl/>
        </w:rPr>
        <w:t>"</w:t>
      </w:r>
      <w:r w:rsidR="00451862">
        <w:rPr>
          <w:rtl/>
        </w:rPr>
        <w:t>ברית נצחית</w:t>
      </w:r>
      <w:r>
        <w:rPr>
          <w:rFonts w:hint="cs"/>
          <w:rtl/>
        </w:rPr>
        <w:t>"</w:t>
      </w:r>
      <w:r w:rsidR="00451862">
        <w:rPr>
          <w:rtl/>
        </w:rPr>
        <w:t>.</w:t>
      </w:r>
    </w:p>
    <w:p w14:paraId="295EF51D" w14:textId="77777777" w:rsidR="00451862" w:rsidRDefault="00451862" w:rsidP="00A7587E">
      <w:pPr>
        <w:rPr>
          <w:rtl/>
        </w:rPr>
      </w:pPr>
    </w:p>
    <w:p w14:paraId="5EF0BEA6" w14:textId="6E097E58" w:rsidR="00451862" w:rsidRPr="00243D81" w:rsidRDefault="00451862" w:rsidP="00243D81">
      <w:pPr>
        <w:rPr>
          <w:b/>
          <w:bCs/>
          <w:u w:val="single"/>
          <w:rtl/>
        </w:rPr>
      </w:pPr>
      <w:r>
        <w:rPr>
          <w:rFonts w:hint="cs"/>
          <w:b/>
          <w:bCs/>
          <w:u w:val="single"/>
          <w:rtl/>
        </w:rPr>
        <w:t>עמדתו</w:t>
      </w:r>
      <w:r w:rsidRPr="00762334">
        <w:rPr>
          <w:b/>
          <w:bCs/>
          <w:u w:val="single"/>
          <w:rtl/>
        </w:rPr>
        <w:t xml:space="preserve"> של הרב משה</w:t>
      </w:r>
      <w:r>
        <w:rPr>
          <w:rFonts w:hint="cs"/>
          <w:b/>
          <w:bCs/>
          <w:u w:val="single"/>
          <w:rtl/>
        </w:rPr>
        <w:t xml:space="preserve"> </w:t>
      </w:r>
      <w:proofErr w:type="spellStart"/>
      <w:r>
        <w:rPr>
          <w:rFonts w:hint="cs"/>
          <w:b/>
          <w:bCs/>
          <w:u w:val="single"/>
          <w:rtl/>
        </w:rPr>
        <w:t>פיינשטיין</w:t>
      </w:r>
      <w:proofErr w:type="spellEnd"/>
    </w:p>
    <w:p w14:paraId="1DEFB79C" w14:textId="2EF581A3" w:rsidR="00451862" w:rsidRDefault="00872282" w:rsidP="00872282">
      <w:pPr>
        <w:rPr>
          <w:rtl/>
        </w:rPr>
      </w:pPr>
      <w:r>
        <w:rPr>
          <w:rFonts w:hint="cs"/>
          <w:rtl/>
        </w:rPr>
        <w:t xml:space="preserve">על רקע הצהרת הכנסייה, </w:t>
      </w:r>
      <w:r w:rsidR="00451862">
        <w:rPr>
          <w:rtl/>
        </w:rPr>
        <w:t xml:space="preserve">הרב משה </w:t>
      </w:r>
      <w:proofErr w:type="spellStart"/>
      <w:r w:rsidR="00451862">
        <w:rPr>
          <w:rtl/>
        </w:rPr>
        <w:t>פיינשטיין</w:t>
      </w:r>
      <w:proofErr w:type="spellEnd"/>
      <w:r w:rsidR="00451862">
        <w:rPr>
          <w:rtl/>
        </w:rPr>
        <w:t xml:space="preserve"> עמד בתוקף על כך שאין להתיר שיחות, </w:t>
      </w:r>
      <w:r w:rsidR="00451862">
        <w:rPr>
          <w:rFonts w:hint="cs"/>
          <w:rtl/>
        </w:rPr>
        <w:t>מפגשים</w:t>
      </w:r>
      <w:r w:rsidR="00451862">
        <w:rPr>
          <w:rtl/>
        </w:rPr>
        <w:t xml:space="preserve"> או </w:t>
      </w:r>
      <w:r w:rsidR="00451862">
        <w:rPr>
          <w:rFonts w:hint="cs"/>
          <w:rtl/>
        </w:rPr>
        <w:t>דיונים</w:t>
      </w:r>
      <w:r>
        <w:rPr>
          <w:rFonts w:hint="cs"/>
          <w:rtl/>
        </w:rPr>
        <w:t xml:space="preserve"> </w:t>
      </w:r>
      <w:proofErr w:type="spellStart"/>
      <w:r>
        <w:rPr>
          <w:rFonts w:hint="cs"/>
          <w:rtl/>
        </w:rPr>
        <w:t>בין־דתיים</w:t>
      </w:r>
      <w:proofErr w:type="spellEnd"/>
      <w:r w:rsidR="00451862">
        <w:rPr>
          <w:rtl/>
        </w:rPr>
        <w:t>. בפסיקתו משנת 1967</w:t>
      </w:r>
      <w:r>
        <w:rPr>
          <w:rFonts w:hint="cs"/>
          <w:rtl/>
        </w:rPr>
        <w:t xml:space="preserve"> </w:t>
      </w:r>
      <w:r w:rsidR="00451862">
        <w:rPr>
          <w:rtl/>
        </w:rPr>
        <w:t>הוא כותב:</w:t>
      </w:r>
    </w:p>
    <w:p w14:paraId="1DC208EA" w14:textId="45AE8398" w:rsidR="00451862" w:rsidRDefault="00451862" w:rsidP="00872282">
      <w:pPr>
        <w:ind w:left="720"/>
        <w:rPr>
          <w:rtl/>
        </w:rPr>
      </w:pPr>
      <w:r>
        <w:rPr>
          <w:rtl/>
        </w:rPr>
        <w:t xml:space="preserve">הנה בדבר </w:t>
      </w:r>
      <w:proofErr w:type="spellStart"/>
      <w:r>
        <w:rPr>
          <w:rtl/>
        </w:rPr>
        <w:t>שכתר"ה</w:t>
      </w:r>
      <w:proofErr w:type="spellEnd"/>
      <w:r>
        <w:rPr>
          <w:rtl/>
        </w:rPr>
        <w:t xml:space="preserve"> הבטיח לבא למקום שיתאספו בכ"ג אדר א' </w:t>
      </w:r>
      <w:proofErr w:type="spellStart"/>
      <w:r>
        <w:rPr>
          <w:rtl/>
        </w:rPr>
        <w:t>קאטאליקן</w:t>
      </w:r>
      <w:proofErr w:type="spellEnd"/>
      <w:r>
        <w:rPr>
          <w:rtl/>
        </w:rPr>
        <w:t xml:space="preserve"> </w:t>
      </w:r>
      <w:proofErr w:type="spellStart"/>
      <w:r>
        <w:rPr>
          <w:rtl/>
        </w:rPr>
        <w:t>ופראטעסטאנטן</w:t>
      </w:r>
      <w:proofErr w:type="spellEnd"/>
      <w:r>
        <w:rPr>
          <w:rtl/>
        </w:rPr>
        <w:t xml:space="preserve"> </w:t>
      </w:r>
      <w:r w:rsidR="00872282">
        <w:rPr>
          <w:rFonts w:hint="cs"/>
          <w:rtl/>
        </w:rPr>
        <w:t>(</w:t>
      </w:r>
      <w:r>
        <w:rPr>
          <w:rtl/>
        </w:rPr>
        <w:t>ק</w:t>
      </w:r>
      <w:r w:rsidR="00B566A5">
        <w:rPr>
          <w:rFonts w:hint="cs"/>
          <w:rtl/>
        </w:rPr>
        <w:t>ת</w:t>
      </w:r>
      <w:r>
        <w:rPr>
          <w:rtl/>
        </w:rPr>
        <w:t>ולים ופרוטסטנטים</w:t>
      </w:r>
      <w:r w:rsidR="00872282">
        <w:rPr>
          <w:rFonts w:hint="cs"/>
          <w:rtl/>
        </w:rPr>
        <w:t>)</w:t>
      </w:r>
      <w:r>
        <w:rPr>
          <w:rtl/>
        </w:rPr>
        <w:t xml:space="preserve"> יחד עם </w:t>
      </w:r>
      <w:proofErr w:type="spellStart"/>
      <w:r>
        <w:rPr>
          <w:rtl/>
        </w:rPr>
        <w:t>בנ"י</w:t>
      </w:r>
      <w:proofErr w:type="spellEnd"/>
      <w:r>
        <w:rPr>
          <w:rtl/>
        </w:rPr>
        <w:t xml:space="preserve"> מחברי </w:t>
      </w:r>
      <w:proofErr w:type="spellStart"/>
      <w:r>
        <w:rPr>
          <w:rtl/>
        </w:rPr>
        <w:t>סינאגיאג</w:t>
      </w:r>
      <w:proofErr w:type="spellEnd"/>
      <w:r>
        <w:rPr>
          <w:rtl/>
        </w:rPr>
        <w:t xml:space="preserve"> </w:t>
      </w:r>
      <w:proofErr w:type="spellStart"/>
      <w:r>
        <w:rPr>
          <w:rtl/>
        </w:rPr>
        <w:t>קאנסול</w:t>
      </w:r>
      <w:proofErr w:type="spellEnd"/>
      <w:r>
        <w:rPr>
          <w:rtl/>
        </w:rPr>
        <w:t xml:space="preserve"> וגם חברים רבנים מהסתדרות הרבנים, אף שמה שידבר </w:t>
      </w:r>
      <w:proofErr w:type="spellStart"/>
      <w:r>
        <w:rPr>
          <w:rtl/>
        </w:rPr>
        <w:t>כתר"ה</w:t>
      </w:r>
      <w:proofErr w:type="spellEnd"/>
      <w:r>
        <w:rPr>
          <w:rtl/>
        </w:rPr>
        <w:t xml:space="preserve"> יהיה במילי </w:t>
      </w:r>
      <w:proofErr w:type="spellStart"/>
      <w:r>
        <w:rPr>
          <w:rtl/>
        </w:rPr>
        <w:t>דעלמא</w:t>
      </w:r>
      <w:proofErr w:type="spellEnd"/>
      <w:r>
        <w:rPr>
          <w:rtl/>
        </w:rPr>
        <w:t xml:space="preserve">, פשוט וברור שהוא איסור חמור של </w:t>
      </w:r>
      <w:proofErr w:type="spellStart"/>
      <w:r>
        <w:rPr>
          <w:rtl/>
        </w:rPr>
        <w:t>אביזרייהו</w:t>
      </w:r>
      <w:proofErr w:type="spellEnd"/>
      <w:r>
        <w:rPr>
          <w:rtl/>
        </w:rPr>
        <w:t xml:space="preserve"> </w:t>
      </w:r>
      <w:proofErr w:type="spellStart"/>
      <w:r>
        <w:rPr>
          <w:rtl/>
        </w:rPr>
        <w:t>דע"ז</w:t>
      </w:r>
      <w:proofErr w:type="spellEnd"/>
      <w:r w:rsidR="00872282">
        <w:rPr>
          <w:rFonts w:hint="cs"/>
          <w:rtl/>
        </w:rPr>
        <w:t xml:space="preserve"> </w:t>
      </w:r>
      <w:r>
        <w:rPr>
          <w:rtl/>
        </w:rPr>
        <w:t xml:space="preserve">אשר פשטה המגפה עתה בהרבה מקומות ע"י יזמת </w:t>
      </w:r>
      <w:proofErr w:type="spellStart"/>
      <w:r>
        <w:rPr>
          <w:rtl/>
        </w:rPr>
        <w:t>הפויפסט</w:t>
      </w:r>
      <w:proofErr w:type="spellEnd"/>
      <w:r>
        <w:rPr>
          <w:rtl/>
        </w:rPr>
        <w:t xml:space="preserve"> </w:t>
      </w:r>
      <w:r w:rsidR="00872282">
        <w:rPr>
          <w:rFonts w:hint="cs"/>
          <w:rtl/>
        </w:rPr>
        <w:t>(</w:t>
      </w:r>
      <w:r>
        <w:rPr>
          <w:rtl/>
        </w:rPr>
        <w:t>האפיפיור</w:t>
      </w:r>
      <w:r w:rsidR="00872282">
        <w:rPr>
          <w:rFonts w:hint="cs"/>
          <w:rtl/>
        </w:rPr>
        <w:t>)</w:t>
      </w:r>
      <w:r>
        <w:rPr>
          <w:rtl/>
        </w:rPr>
        <w:t xml:space="preserve"> החדש אשר כל כוונתו הוא להעביר את כל היהודים מאמונתם הטהורה והקדושה ושיקבלו את אמונת הנוצרים, שיותר נוח להעביר באופן זה </w:t>
      </w:r>
      <w:proofErr w:type="spellStart"/>
      <w:r>
        <w:rPr>
          <w:rtl/>
        </w:rPr>
        <w:t>מבאופן</w:t>
      </w:r>
      <w:proofErr w:type="spellEnd"/>
      <w:r>
        <w:rPr>
          <w:rtl/>
        </w:rPr>
        <w:t xml:space="preserve"> השנאה והרציחות שהשתמשו </w:t>
      </w:r>
      <w:proofErr w:type="spellStart"/>
      <w:r>
        <w:rPr>
          <w:rtl/>
        </w:rPr>
        <w:t>הפויפסטן</w:t>
      </w:r>
      <w:proofErr w:type="spellEnd"/>
      <w:r>
        <w:rPr>
          <w:rtl/>
        </w:rPr>
        <w:t xml:space="preserve"> שלפניו, ולכן כל מגע ומשא עמהם אף בדברים בעלמא ועצם ההתקרבות הוא אסור באיסור החמור </w:t>
      </w:r>
      <w:proofErr w:type="spellStart"/>
      <w:r>
        <w:rPr>
          <w:rtl/>
        </w:rPr>
        <w:t>דהתקרבות</w:t>
      </w:r>
      <w:proofErr w:type="spellEnd"/>
      <w:r>
        <w:rPr>
          <w:rtl/>
        </w:rPr>
        <w:t xml:space="preserve"> לע"ז, ויש להחשיב זה גם באיסור מסית ומדיח, שאף אם </w:t>
      </w:r>
      <w:proofErr w:type="spellStart"/>
      <w:r>
        <w:rPr>
          <w:rtl/>
        </w:rPr>
        <w:t>כתר"ה</w:t>
      </w:r>
      <w:proofErr w:type="spellEnd"/>
      <w:r>
        <w:rPr>
          <w:rtl/>
        </w:rPr>
        <w:t xml:space="preserve"> ועוד רבנים שילכו לשם יזהרו בדבריהם וגם לא יחניפו </w:t>
      </w:r>
      <w:proofErr w:type="spellStart"/>
      <w:r>
        <w:rPr>
          <w:rtl/>
        </w:rPr>
        <w:t>להכומרים</w:t>
      </w:r>
      <w:proofErr w:type="spellEnd"/>
      <w:r>
        <w:rPr>
          <w:rtl/>
        </w:rPr>
        <w:t xml:space="preserve"> ואמונתם כמו שמחניפים </w:t>
      </w:r>
      <w:proofErr w:type="spellStart"/>
      <w:r>
        <w:rPr>
          <w:rtl/>
        </w:rPr>
        <w:t>הראבייס</w:t>
      </w:r>
      <w:proofErr w:type="spellEnd"/>
      <w:r>
        <w:rPr>
          <w:rtl/>
        </w:rPr>
        <w:t xml:space="preserve"> המסיתים ומדיחים </w:t>
      </w:r>
      <w:proofErr w:type="spellStart"/>
      <w:r>
        <w:rPr>
          <w:rtl/>
        </w:rPr>
        <w:t>מרעפארמער</w:t>
      </w:r>
      <w:proofErr w:type="spellEnd"/>
      <w:r>
        <w:rPr>
          <w:rtl/>
        </w:rPr>
        <w:t xml:space="preserve"> </w:t>
      </w:r>
      <w:proofErr w:type="spellStart"/>
      <w:r>
        <w:rPr>
          <w:rtl/>
        </w:rPr>
        <w:t>וקאנסערוואטיוון</w:t>
      </w:r>
      <w:proofErr w:type="spellEnd"/>
      <w:r>
        <w:rPr>
          <w:rtl/>
        </w:rPr>
        <w:t xml:space="preserve"> </w:t>
      </w:r>
      <w:r w:rsidR="00872282">
        <w:rPr>
          <w:rFonts w:hint="cs"/>
          <w:rtl/>
        </w:rPr>
        <w:t>(</w:t>
      </w:r>
      <w:r>
        <w:rPr>
          <w:rtl/>
        </w:rPr>
        <w:t>מרפורמים וקונסר</w:t>
      </w:r>
      <w:r w:rsidR="00872282">
        <w:rPr>
          <w:rFonts w:hint="cs"/>
          <w:rtl/>
        </w:rPr>
        <w:t>ב</w:t>
      </w:r>
      <w:r>
        <w:rPr>
          <w:rtl/>
        </w:rPr>
        <w:t>טיבים</w:t>
      </w:r>
      <w:r w:rsidR="00872282">
        <w:rPr>
          <w:rFonts w:hint="cs"/>
          <w:rtl/>
        </w:rPr>
        <w:t>)</w:t>
      </w:r>
      <w:r>
        <w:rPr>
          <w:rtl/>
        </w:rPr>
        <w:t xml:space="preserve"> ילמדו מזה הרבה אנשים לילך לדרשות </w:t>
      </w:r>
      <w:proofErr w:type="spellStart"/>
      <w:r>
        <w:rPr>
          <w:rtl/>
        </w:rPr>
        <w:t>המיסיאונערן</w:t>
      </w:r>
      <w:proofErr w:type="spellEnd"/>
      <w:r>
        <w:rPr>
          <w:rtl/>
        </w:rPr>
        <w:t xml:space="preserve"> </w:t>
      </w:r>
      <w:r w:rsidR="00872282">
        <w:rPr>
          <w:rFonts w:hint="cs"/>
          <w:rtl/>
        </w:rPr>
        <w:t>(</w:t>
      </w:r>
      <w:proofErr w:type="spellStart"/>
      <w:r>
        <w:rPr>
          <w:rtl/>
        </w:rPr>
        <w:t>המסיונרים</w:t>
      </w:r>
      <w:proofErr w:type="spellEnd"/>
      <w:r w:rsidR="00872282">
        <w:rPr>
          <w:rFonts w:hint="cs"/>
          <w:rtl/>
        </w:rPr>
        <w:t>)</w:t>
      </w:r>
      <w:r>
        <w:rPr>
          <w:rtl/>
        </w:rPr>
        <w:t xml:space="preserve"> וכדומה</w:t>
      </w:r>
      <w:r>
        <w:rPr>
          <w:rFonts w:hint="cs"/>
          <w:rtl/>
        </w:rPr>
        <w:t>...</w:t>
      </w:r>
    </w:p>
    <w:p w14:paraId="2CDC88A7" w14:textId="74BB4714" w:rsidR="00451862" w:rsidRDefault="00451862" w:rsidP="00872282">
      <w:pPr>
        <w:ind w:left="720"/>
        <w:rPr>
          <w:rtl/>
        </w:rPr>
      </w:pPr>
      <w:r>
        <w:rPr>
          <w:rtl/>
        </w:rPr>
        <w:t xml:space="preserve">וכל המשתתף עמהם יהיו מי שיהיו הם נחשבים למסיתים ומדיחים את כלל ישראל, דמה שעמלו </w:t>
      </w:r>
      <w:proofErr w:type="spellStart"/>
      <w:r>
        <w:rPr>
          <w:rtl/>
        </w:rPr>
        <w:t>המיסיאונערן</w:t>
      </w:r>
      <w:proofErr w:type="spellEnd"/>
      <w:r>
        <w:rPr>
          <w:rtl/>
        </w:rPr>
        <w:t xml:space="preserve"> של </w:t>
      </w:r>
      <w:proofErr w:type="spellStart"/>
      <w:r>
        <w:rPr>
          <w:rtl/>
        </w:rPr>
        <w:t>הקאטאליקן</w:t>
      </w:r>
      <w:proofErr w:type="spellEnd"/>
      <w:r>
        <w:rPr>
          <w:rtl/>
        </w:rPr>
        <w:t xml:space="preserve"> כל השנים ולא עלה בידם רק מעט </w:t>
      </w:r>
      <w:proofErr w:type="spellStart"/>
      <w:r>
        <w:rPr>
          <w:rtl/>
        </w:rPr>
        <w:t>דמעט</w:t>
      </w:r>
      <w:proofErr w:type="spellEnd"/>
      <w:r>
        <w:rPr>
          <w:rtl/>
        </w:rPr>
        <w:t xml:space="preserve">, ח"ו ע"י רבנים חסרי דעת כאלו שרוצים להשתתף עמהם אפשר שישתמדו </w:t>
      </w:r>
      <w:proofErr w:type="spellStart"/>
      <w:r>
        <w:rPr>
          <w:rtl/>
        </w:rPr>
        <w:t>עי"ז</w:t>
      </w:r>
      <w:proofErr w:type="spellEnd"/>
      <w:r>
        <w:rPr>
          <w:rtl/>
        </w:rPr>
        <w:t xml:space="preserve"> הרבה יותר</w:t>
      </w:r>
      <w:r>
        <w:rPr>
          <w:rFonts w:hint="cs"/>
          <w:rtl/>
        </w:rPr>
        <w:t>.</w:t>
      </w:r>
      <w:r>
        <w:rPr>
          <w:rStyle w:val="a7"/>
          <w:rtl/>
        </w:rPr>
        <w:footnoteReference w:id="1"/>
      </w:r>
    </w:p>
    <w:p w14:paraId="23733F25" w14:textId="3FEC4E71" w:rsidR="00451862" w:rsidRDefault="00872282" w:rsidP="00A7587E">
      <w:pPr>
        <w:rPr>
          <w:rtl/>
        </w:rPr>
      </w:pPr>
      <w:r>
        <w:rPr>
          <w:rFonts w:hint="cs"/>
          <w:rtl/>
        </w:rPr>
        <w:t>נ</w:t>
      </w:r>
      <w:r w:rsidR="00451862">
        <w:rPr>
          <w:rFonts w:hint="cs"/>
          <w:rtl/>
        </w:rPr>
        <w:t xml:space="preserve">ראה </w:t>
      </w:r>
      <w:r w:rsidR="00451862">
        <w:rPr>
          <w:rtl/>
        </w:rPr>
        <w:t>ש</w:t>
      </w:r>
      <w:r>
        <w:rPr>
          <w:rFonts w:hint="cs"/>
          <w:rtl/>
        </w:rPr>
        <w:t xml:space="preserve">דברי הרב משה </w:t>
      </w:r>
      <w:proofErr w:type="spellStart"/>
      <w:r>
        <w:rPr>
          <w:rFonts w:hint="cs"/>
          <w:rtl/>
        </w:rPr>
        <w:t>פיינשטיין</w:t>
      </w:r>
      <w:proofErr w:type="spellEnd"/>
      <w:r>
        <w:rPr>
          <w:rFonts w:hint="cs"/>
          <w:rtl/>
        </w:rPr>
        <w:t xml:space="preserve"> מבוססים על שתי הנחות:</w:t>
      </w:r>
      <w:r w:rsidR="00451862">
        <w:rPr>
          <w:rtl/>
        </w:rPr>
        <w:t xml:space="preserve"> </w:t>
      </w:r>
      <w:r>
        <w:rPr>
          <w:rFonts w:hint="cs"/>
          <w:rtl/>
        </w:rPr>
        <w:t>1)</w:t>
      </w:r>
      <w:r w:rsidR="00451862">
        <w:rPr>
          <w:rtl/>
        </w:rPr>
        <w:t xml:space="preserve"> נצרות </w:t>
      </w:r>
      <w:r>
        <w:rPr>
          <w:rFonts w:hint="cs"/>
          <w:rtl/>
        </w:rPr>
        <w:t xml:space="preserve">הינה </w:t>
      </w:r>
      <w:r w:rsidR="00451862">
        <w:rPr>
          <w:rtl/>
        </w:rPr>
        <w:t>עבוד</w:t>
      </w:r>
      <w:r w:rsidR="00451862">
        <w:rPr>
          <w:rFonts w:hint="cs"/>
          <w:rtl/>
        </w:rPr>
        <w:t>ה זרה</w:t>
      </w:r>
      <w:r>
        <w:rPr>
          <w:rFonts w:hint="cs"/>
          <w:rtl/>
        </w:rPr>
        <w:t xml:space="preserve">; 2) </w:t>
      </w:r>
      <w:r w:rsidR="00451862">
        <w:rPr>
          <w:rFonts w:hint="cs"/>
          <w:rtl/>
        </w:rPr>
        <w:t>מטר</w:t>
      </w:r>
      <w:r w:rsidR="00451862">
        <w:rPr>
          <w:rtl/>
        </w:rPr>
        <w:t>ת הכנסייה ב</w:t>
      </w:r>
      <w:r>
        <w:rPr>
          <w:rFonts w:hint="cs"/>
          <w:rtl/>
        </w:rPr>
        <w:t>הצהרתה</w:t>
      </w:r>
      <w:r w:rsidR="00451862">
        <w:rPr>
          <w:rtl/>
        </w:rPr>
        <w:t xml:space="preserve"> היא לפגוע ביהודים על ידי </w:t>
      </w:r>
      <w:r w:rsidR="00451862">
        <w:rPr>
          <w:rFonts w:hint="cs"/>
          <w:rtl/>
        </w:rPr>
        <w:t>ה</w:t>
      </w:r>
      <w:r>
        <w:rPr>
          <w:rFonts w:hint="cs"/>
          <w:rtl/>
        </w:rPr>
        <w:t>נגשת</w:t>
      </w:r>
      <w:r w:rsidR="00451862">
        <w:rPr>
          <w:rFonts w:hint="cs"/>
          <w:rtl/>
        </w:rPr>
        <w:t xml:space="preserve"> ה</w:t>
      </w:r>
      <w:r w:rsidR="00451862">
        <w:rPr>
          <w:rtl/>
        </w:rPr>
        <w:t xml:space="preserve">תיאולוגיה </w:t>
      </w:r>
      <w:r>
        <w:rPr>
          <w:rFonts w:hint="cs"/>
          <w:rtl/>
        </w:rPr>
        <w:t>הכנסייתית</w:t>
      </w:r>
      <w:r w:rsidR="00451862">
        <w:rPr>
          <w:rtl/>
        </w:rPr>
        <w:t>.</w:t>
      </w:r>
    </w:p>
    <w:p w14:paraId="174A2511" w14:textId="77777777" w:rsidR="00451862" w:rsidRDefault="00451862" w:rsidP="00A7587E">
      <w:pPr>
        <w:rPr>
          <w:rtl/>
        </w:rPr>
      </w:pPr>
    </w:p>
    <w:p w14:paraId="56F60CCB" w14:textId="4863CF2D" w:rsidR="00451862" w:rsidRPr="00872282" w:rsidRDefault="00451862" w:rsidP="00872282">
      <w:pPr>
        <w:rPr>
          <w:b/>
          <w:bCs/>
          <w:u w:val="single"/>
          <w:rtl/>
        </w:rPr>
      </w:pPr>
      <w:r>
        <w:rPr>
          <w:rFonts w:hint="cs"/>
          <w:b/>
          <w:bCs/>
          <w:u w:val="single"/>
          <w:rtl/>
        </w:rPr>
        <w:t xml:space="preserve">עמדת ההלכה כלפי </w:t>
      </w:r>
      <w:r w:rsidRPr="00E91602">
        <w:rPr>
          <w:b/>
          <w:bCs/>
          <w:u w:val="single"/>
          <w:rtl/>
        </w:rPr>
        <w:t>הנצרות</w:t>
      </w:r>
    </w:p>
    <w:p w14:paraId="48C2E20D" w14:textId="590E0D1B" w:rsidR="00451862" w:rsidRDefault="00451862" w:rsidP="00872282">
      <w:pPr>
        <w:rPr>
          <w:rtl/>
        </w:rPr>
      </w:pPr>
      <w:r>
        <w:rPr>
          <w:rtl/>
        </w:rPr>
        <w:t xml:space="preserve">הראשונים </w:t>
      </w:r>
      <w:r>
        <w:rPr>
          <w:rFonts w:hint="cs"/>
          <w:rtl/>
        </w:rPr>
        <w:t xml:space="preserve">חולקים </w:t>
      </w:r>
      <w:r>
        <w:rPr>
          <w:rtl/>
        </w:rPr>
        <w:t xml:space="preserve">כיצד </w:t>
      </w:r>
      <w:r w:rsidR="00C3765C">
        <w:rPr>
          <w:rFonts w:hint="cs"/>
          <w:rtl/>
        </w:rPr>
        <w:t xml:space="preserve">יש </w:t>
      </w:r>
      <w:r>
        <w:rPr>
          <w:rtl/>
        </w:rPr>
        <w:t>ל</w:t>
      </w:r>
      <w:r>
        <w:rPr>
          <w:rFonts w:hint="cs"/>
          <w:rtl/>
        </w:rPr>
        <w:t xml:space="preserve">התייחס </w:t>
      </w:r>
      <w:r>
        <w:rPr>
          <w:rtl/>
        </w:rPr>
        <w:t>ל</w:t>
      </w:r>
      <w:r>
        <w:rPr>
          <w:rFonts w:hint="cs"/>
          <w:rtl/>
        </w:rPr>
        <w:t xml:space="preserve">עמדות </w:t>
      </w:r>
      <w:r>
        <w:rPr>
          <w:rtl/>
        </w:rPr>
        <w:t xml:space="preserve">התיאולוגיות של הנצרות. בעוד הדעה הרווחת </w:t>
      </w:r>
      <w:r>
        <w:rPr>
          <w:rFonts w:hint="cs"/>
          <w:rtl/>
        </w:rPr>
        <w:t>היא שיטת</w:t>
      </w:r>
      <w:r>
        <w:rPr>
          <w:rtl/>
        </w:rPr>
        <w:t xml:space="preserve"> הרמב"ם</w:t>
      </w:r>
      <w:r w:rsidR="00C3765C">
        <w:rPr>
          <w:rFonts w:hint="cs"/>
          <w:rtl/>
        </w:rPr>
        <w:t>,</w:t>
      </w:r>
      <w:r>
        <w:rPr>
          <w:rtl/>
        </w:rPr>
        <w:t xml:space="preserve"> שהנצרות היא סוג של עבודה זרה,</w:t>
      </w:r>
      <w:r>
        <w:rPr>
          <w:rStyle w:val="a7"/>
          <w:rtl/>
        </w:rPr>
        <w:footnoteReference w:id="2"/>
      </w:r>
      <w:r>
        <w:rPr>
          <w:rtl/>
        </w:rPr>
        <w:t xml:space="preserve"> </w:t>
      </w:r>
      <w:r>
        <w:rPr>
          <w:rFonts w:hint="cs"/>
          <w:rtl/>
        </w:rPr>
        <w:t xml:space="preserve">המאירי </w:t>
      </w:r>
      <w:r>
        <w:rPr>
          <w:rtl/>
        </w:rPr>
        <w:t>חולק על כך.</w:t>
      </w:r>
      <w:r>
        <w:rPr>
          <w:rStyle w:val="a7"/>
          <w:rtl/>
        </w:rPr>
        <w:footnoteReference w:id="3"/>
      </w:r>
      <w:r>
        <w:rPr>
          <w:rFonts w:hint="cs"/>
          <w:rtl/>
        </w:rPr>
        <w:t xml:space="preserve"> </w:t>
      </w:r>
      <w:r>
        <w:rPr>
          <w:rtl/>
        </w:rPr>
        <w:t>רוב הפוסקים לאורך ההיסטוריה היהודית מקבלים את פסיקת הרמב"ם</w:t>
      </w:r>
      <w:r>
        <w:rPr>
          <w:rFonts w:hint="cs"/>
          <w:rtl/>
        </w:rPr>
        <w:t>,</w:t>
      </w:r>
      <w:r>
        <w:rPr>
          <w:rtl/>
        </w:rPr>
        <w:t xml:space="preserve"> ו</w:t>
      </w:r>
      <w:r>
        <w:rPr>
          <w:rFonts w:hint="cs"/>
          <w:rtl/>
        </w:rPr>
        <w:t>לכן</w:t>
      </w:r>
      <w:r>
        <w:rPr>
          <w:rtl/>
        </w:rPr>
        <w:t xml:space="preserve"> </w:t>
      </w:r>
      <w:r>
        <w:rPr>
          <w:rFonts w:hint="cs"/>
          <w:rtl/>
        </w:rPr>
        <w:t xml:space="preserve">אוסרים </w:t>
      </w:r>
      <w:r w:rsidR="00872282">
        <w:rPr>
          <w:rFonts w:hint="cs"/>
          <w:rtl/>
        </w:rPr>
        <w:t>לשהות</w:t>
      </w:r>
      <w:r>
        <w:rPr>
          <w:rtl/>
        </w:rPr>
        <w:t xml:space="preserve"> </w:t>
      </w:r>
      <w:r w:rsidR="00872282">
        <w:rPr>
          <w:rFonts w:hint="cs"/>
          <w:rtl/>
        </w:rPr>
        <w:t>ב</w:t>
      </w:r>
      <w:r>
        <w:rPr>
          <w:rtl/>
        </w:rPr>
        <w:t>כנסיות.</w:t>
      </w:r>
      <w:r>
        <w:rPr>
          <w:rStyle w:val="a7"/>
          <w:rtl/>
        </w:rPr>
        <w:footnoteReference w:id="4"/>
      </w:r>
      <w:r>
        <w:rPr>
          <w:rFonts w:hint="cs"/>
          <w:rtl/>
        </w:rPr>
        <w:t xml:space="preserve"> </w:t>
      </w:r>
      <w:r>
        <w:rPr>
          <w:rtl/>
        </w:rPr>
        <w:t xml:space="preserve">חלק מהפוסקים מסתמכים על דעתו של </w:t>
      </w:r>
      <w:r>
        <w:rPr>
          <w:rFonts w:hint="cs"/>
          <w:rtl/>
        </w:rPr>
        <w:t>ה</w:t>
      </w:r>
      <w:r>
        <w:rPr>
          <w:rtl/>
        </w:rPr>
        <w:t>מאירי ב</w:t>
      </w:r>
      <w:r w:rsidR="00872282">
        <w:rPr>
          <w:rFonts w:hint="cs"/>
          <w:rtl/>
        </w:rPr>
        <w:t>שעות הדחק</w:t>
      </w:r>
      <w:r>
        <w:rPr>
          <w:rtl/>
        </w:rPr>
        <w:t>.</w:t>
      </w:r>
      <w:r>
        <w:rPr>
          <w:rStyle w:val="a7"/>
          <w:rtl/>
        </w:rPr>
        <w:footnoteReference w:id="5"/>
      </w:r>
    </w:p>
    <w:p w14:paraId="7766E9A1" w14:textId="138C637D" w:rsidR="00451862" w:rsidRDefault="00451862" w:rsidP="00A7587E">
      <w:pPr>
        <w:rPr>
          <w:rtl/>
        </w:rPr>
      </w:pPr>
      <w:r>
        <w:rPr>
          <w:rtl/>
        </w:rPr>
        <w:t>מלבד ה</w:t>
      </w:r>
      <w:r w:rsidR="00C3765C">
        <w:rPr>
          <w:rFonts w:hint="cs"/>
          <w:rtl/>
        </w:rPr>
        <w:t>פן</w:t>
      </w:r>
      <w:r>
        <w:rPr>
          <w:rtl/>
        </w:rPr>
        <w:t xml:space="preserve"> ההלכתי של </w:t>
      </w:r>
      <w:r w:rsidR="00C3765C">
        <w:rPr>
          <w:rFonts w:hint="cs"/>
          <w:rtl/>
        </w:rPr>
        <w:t>הנצרות כ</w:t>
      </w:r>
      <w:r>
        <w:rPr>
          <w:rtl/>
        </w:rPr>
        <w:t>עבוד</w:t>
      </w:r>
      <w:r>
        <w:rPr>
          <w:rFonts w:hint="cs"/>
          <w:rtl/>
        </w:rPr>
        <w:t>ה זרה</w:t>
      </w:r>
      <w:r>
        <w:rPr>
          <w:rtl/>
        </w:rPr>
        <w:t xml:space="preserve">, </w:t>
      </w:r>
      <w:r>
        <w:rPr>
          <w:rFonts w:hint="cs"/>
          <w:rtl/>
        </w:rPr>
        <w:t>הפוסקים</w:t>
      </w:r>
      <w:r>
        <w:rPr>
          <w:rtl/>
        </w:rPr>
        <w:t xml:space="preserve"> מקשרים בין הנצרות ל</w:t>
      </w:r>
      <w:r w:rsidR="00872282">
        <w:rPr>
          <w:rFonts w:hint="cs"/>
          <w:rtl/>
        </w:rPr>
        <w:t xml:space="preserve">בין </w:t>
      </w:r>
      <w:r>
        <w:rPr>
          <w:rtl/>
        </w:rPr>
        <w:t xml:space="preserve">השנאה והאנטישמיות שהובילו לזוועות </w:t>
      </w:r>
      <w:r w:rsidR="00872282">
        <w:rPr>
          <w:rFonts w:hint="cs"/>
          <w:rtl/>
        </w:rPr>
        <w:t xml:space="preserve">כלפי היהודים </w:t>
      </w:r>
      <w:r w:rsidR="00872282">
        <w:rPr>
          <w:rtl/>
        </w:rPr>
        <w:t>–</w:t>
      </w:r>
      <w:r w:rsidR="00872282">
        <w:rPr>
          <w:rFonts w:hint="cs"/>
          <w:rtl/>
        </w:rPr>
        <w:t xml:space="preserve"> עלילות דם, </w:t>
      </w:r>
      <w:r>
        <w:rPr>
          <w:rtl/>
        </w:rPr>
        <w:t xml:space="preserve">פוגרומים, </w:t>
      </w:r>
      <w:r w:rsidR="00872282">
        <w:rPr>
          <w:rFonts w:hint="cs"/>
          <w:rtl/>
        </w:rPr>
        <w:t>מסעי הצלב</w:t>
      </w:r>
      <w:r>
        <w:rPr>
          <w:rtl/>
        </w:rPr>
        <w:t xml:space="preserve"> ו</w:t>
      </w:r>
      <w:r w:rsidR="00872282">
        <w:rPr>
          <w:rFonts w:hint="cs"/>
          <w:rtl/>
        </w:rPr>
        <w:t>ה</w:t>
      </w:r>
      <w:r>
        <w:rPr>
          <w:rtl/>
        </w:rPr>
        <w:t>שואה. במילים אחרות, ה</w:t>
      </w:r>
      <w:r>
        <w:rPr>
          <w:rFonts w:hint="cs"/>
          <w:rtl/>
        </w:rPr>
        <w:t xml:space="preserve">פוסקים </w:t>
      </w:r>
      <w:r>
        <w:rPr>
          <w:rtl/>
        </w:rPr>
        <w:t>אוסרים על יהודים להיכנס לכנסיות לא רק בגלל האיסור ההלכתי של עבוד</w:t>
      </w:r>
      <w:r>
        <w:rPr>
          <w:rFonts w:hint="cs"/>
          <w:rtl/>
        </w:rPr>
        <w:t>ה</w:t>
      </w:r>
      <w:r>
        <w:rPr>
          <w:rtl/>
        </w:rPr>
        <w:t xml:space="preserve"> זר</w:t>
      </w:r>
      <w:r>
        <w:rPr>
          <w:rFonts w:hint="cs"/>
          <w:rtl/>
        </w:rPr>
        <w:t>ה</w:t>
      </w:r>
      <w:r w:rsidR="00872282">
        <w:rPr>
          <w:rFonts w:hint="cs"/>
          <w:rtl/>
        </w:rPr>
        <w:t>,</w:t>
      </w:r>
      <w:r>
        <w:rPr>
          <w:rtl/>
        </w:rPr>
        <w:t xml:space="preserve"> אלא </w:t>
      </w:r>
      <w:r w:rsidR="00872282">
        <w:rPr>
          <w:rFonts w:hint="cs"/>
          <w:rtl/>
        </w:rPr>
        <w:t>אף</w:t>
      </w:r>
      <w:r>
        <w:rPr>
          <w:rtl/>
        </w:rPr>
        <w:t xml:space="preserve"> </w:t>
      </w:r>
      <w:r w:rsidR="00872282">
        <w:rPr>
          <w:rFonts w:hint="cs"/>
          <w:rtl/>
        </w:rPr>
        <w:t>בשל המעשים האיומים של</w:t>
      </w:r>
      <w:r>
        <w:rPr>
          <w:rtl/>
        </w:rPr>
        <w:t xml:space="preserve"> </w:t>
      </w:r>
      <w:r w:rsidR="00872282">
        <w:rPr>
          <w:rFonts w:hint="cs"/>
          <w:rtl/>
        </w:rPr>
        <w:t>בני הדת הנוצרית</w:t>
      </w:r>
      <w:r>
        <w:rPr>
          <w:rtl/>
        </w:rPr>
        <w:t xml:space="preserve"> </w:t>
      </w:r>
      <w:r w:rsidR="00872282">
        <w:rPr>
          <w:rFonts w:hint="cs"/>
          <w:rtl/>
        </w:rPr>
        <w:t xml:space="preserve">כלפי </w:t>
      </w:r>
      <w:r>
        <w:rPr>
          <w:rFonts w:hint="cs"/>
          <w:rtl/>
        </w:rPr>
        <w:t>עם ישראל</w:t>
      </w:r>
      <w:r>
        <w:rPr>
          <w:rtl/>
        </w:rPr>
        <w:t>.</w:t>
      </w:r>
    </w:p>
    <w:p w14:paraId="0C8ED988" w14:textId="049379C8" w:rsidR="00451862" w:rsidRDefault="00451862" w:rsidP="00F526D0">
      <w:pPr>
        <w:rPr>
          <w:rtl/>
        </w:rPr>
      </w:pPr>
      <w:r>
        <w:rPr>
          <w:rFonts w:hint="cs"/>
          <w:rtl/>
        </w:rPr>
        <w:t xml:space="preserve">הרב </w:t>
      </w:r>
      <w:r>
        <w:rPr>
          <w:rtl/>
        </w:rPr>
        <w:t>חיים דוד הלוי, רבה הראשי של תל אביב</w:t>
      </w:r>
      <w:r w:rsidR="00C3765C">
        <w:rPr>
          <w:rFonts w:hint="cs"/>
          <w:rtl/>
        </w:rPr>
        <w:t xml:space="preserve"> לשעבר</w:t>
      </w:r>
      <w:r>
        <w:rPr>
          <w:rtl/>
        </w:rPr>
        <w:t xml:space="preserve">, </w:t>
      </w:r>
      <w:r w:rsidR="00C3765C">
        <w:rPr>
          <w:rFonts w:hint="cs"/>
          <w:rtl/>
        </w:rPr>
        <w:t xml:space="preserve">טען שיש </w:t>
      </w:r>
      <w:r>
        <w:rPr>
          <w:rtl/>
        </w:rPr>
        <w:t xml:space="preserve">להבדיל בין הנוצרים לבין האמונה הנוצרית. במאמרו הוא </w:t>
      </w:r>
      <w:r w:rsidR="00C3765C">
        <w:rPr>
          <w:rFonts w:hint="cs"/>
          <w:rtl/>
        </w:rPr>
        <w:t>כותב</w:t>
      </w:r>
      <w:r>
        <w:rPr>
          <w:rtl/>
        </w:rPr>
        <w:t xml:space="preserve"> שבמציאות העכשווית, עלינו </w:t>
      </w:r>
      <w:r>
        <w:rPr>
          <w:rFonts w:hint="cs"/>
          <w:rtl/>
        </w:rPr>
        <w:t>להתייחס</w:t>
      </w:r>
      <w:r>
        <w:rPr>
          <w:rtl/>
        </w:rPr>
        <w:t xml:space="preserve"> באהבה ובאכפתיות </w:t>
      </w:r>
      <w:r>
        <w:rPr>
          <w:rFonts w:hint="cs"/>
          <w:rtl/>
        </w:rPr>
        <w:t xml:space="preserve">כלפי </w:t>
      </w:r>
      <w:r>
        <w:rPr>
          <w:rtl/>
        </w:rPr>
        <w:t>אנשים נוצרים. עם זאת, כאשר מדובר בדת עצמה:</w:t>
      </w:r>
    </w:p>
    <w:p w14:paraId="5F3BF498" w14:textId="77777777" w:rsidR="00451862" w:rsidRDefault="00451862" w:rsidP="00A7587E">
      <w:pPr>
        <w:ind w:left="720"/>
        <w:rPr>
          <w:rtl/>
        </w:rPr>
      </w:pPr>
      <w:r>
        <w:rPr>
          <w:rtl/>
        </w:rPr>
        <w:t xml:space="preserve">לעם ישראל חשבון ארוך ונוקב עם הנצרות כדת. לא זו בלבד משום שבשמה נשפך דם רב מישראל, וגם השואה הנוראה בה נטבחו ששה מיליונים מישראל אף היא תוצאה מיחסה ההיסטורי של הנצרות ליהודים, אלא גם ובעיקר משום שהנצרות </w:t>
      </w:r>
      <w:proofErr w:type="spellStart"/>
      <w:r>
        <w:rPr>
          <w:rtl/>
        </w:rPr>
        <w:t>עיותה</w:t>
      </w:r>
      <w:proofErr w:type="spellEnd"/>
      <w:r>
        <w:rPr>
          <w:rtl/>
        </w:rPr>
        <w:t xml:space="preserve"> את יסודות היהדות</w:t>
      </w:r>
      <w:r>
        <w:rPr>
          <w:rFonts w:hint="cs"/>
          <w:rtl/>
        </w:rPr>
        <w:t>.</w:t>
      </w:r>
      <w:r>
        <w:rPr>
          <w:rStyle w:val="a7"/>
          <w:rtl/>
        </w:rPr>
        <w:footnoteReference w:id="6"/>
      </w:r>
    </w:p>
    <w:p w14:paraId="1A236248" w14:textId="77777777" w:rsidR="00451862" w:rsidRDefault="00451862" w:rsidP="00A7587E">
      <w:pPr>
        <w:rPr>
          <w:rtl/>
        </w:rPr>
      </w:pPr>
    </w:p>
    <w:p w14:paraId="35F82A03" w14:textId="41E5298A" w:rsidR="00451862" w:rsidRPr="00F526D0" w:rsidRDefault="00451862" w:rsidP="00F526D0">
      <w:pPr>
        <w:rPr>
          <w:b/>
          <w:bCs/>
          <w:u w:val="single"/>
          <w:rtl/>
        </w:rPr>
      </w:pPr>
      <w:r w:rsidRPr="00CF62EA">
        <w:rPr>
          <w:b/>
          <w:bCs/>
          <w:u w:val="single"/>
          <w:rtl/>
        </w:rPr>
        <w:t xml:space="preserve">עמדתו של הרב </w:t>
      </w:r>
      <w:proofErr w:type="spellStart"/>
      <w:r w:rsidRPr="00CF62EA">
        <w:rPr>
          <w:b/>
          <w:bCs/>
          <w:u w:val="single"/>
          <w:rtl/>
        </w:rPr>
        <w:t>סולובייצ'יק</w:t>
      </w:r>
      <w:proofErr w:type="spellEnd"/>
    </w:p>
    <w:p w14:paraId="37C8B2F3" w14:textId="5CEE9B87" w:rsidR="00451862" w:rsidRDefault="00451862" w:rsidP="00C3765C">
      <w:pPr>
        <w:rPr>
          <w:rtl/>
        </w:rPr>
      </w:pPr>
      <w:r>
        <w:rPr>
          <w:rtl/>
        </w:rPr>
        <w:t>בת</w:t>
      </w:r>
      <w:r>
        <w:rPr>
          <w:rFonts w:hint="cs"/>
          <w:rtl/>
        </w:rPr>
        <w:t xml:space="preserve">שובתו, הרב משה </w:t>
      </w:r>
      <w:proofErr w:type="spellStart"/>
      <w:r>
        <w:rPr>
          <w:rFonts w:hint="cs"/>
          <w:rtl/>
        </w:rPr>
        <w:t>פיינשטיין</w:t>
      </w:r>
      <w:proofErr w:type="spellEnd"/>
      <w:r>
        <w:rPr>
          <w:rFonts w:hint="cs"/>
          <w:rtl/>
        </w:rPr>
        <w:t xml:space="preserve"> </w:t>
      </w:r>
      <w:r>
        <w:rPr>
          <w:rtl/>
        </w:rPr>
        <w:t xml:space="preserve">פונה לבן דודו, </w:t>
      </w:r>
      <w:proofErr w:type="spellStart"/>
      <w:r>
        <w:rPr>
          <w:rtl/>
        </w:rPr>
        <w:t>ה</w:t>
      </w:r>
      <w:r w:rsidR="00C3765C">
        <w:rPr>
          <w:rFonts w:hint="cs"/>
          <w:rtl/>
        </w:rPr>
        <w:t>גרי"ד</w:t>
      </w:r>
      <w:proofErr w:type="spellEnd"/>
      <w:r>
        <w:rPr>
          <w:rtl/>
        </w:rPr>
        <w:t xml:space="preserve"> </w:t>
      </w:r>
      <w:proofErr w:type="spellStart"/>
      <w:r>
        <w:rPr>
          <w:rtl/>
        </w:rPr>
        <w:t>סולובייצ'יק</w:t>
      </w:r>
      <w:proofErr w:type="spellEnd"/>
      <w:r>
        <w:rPr>
          <w:rtl/>
        </w:rPr>
        <w:t xml:space="preserve">, וקורא לו לחתום על הצהרה המתנגדת </w:t>
      </w:r>
      <w:r>
        <w:rPr>
          <w:rFonts w:hint="cs"/>
          <w:rtl/>
        </w:rPr>
        <w:t>למפגשים</w:t>
      </w:r>
      <w:r>
        <w:rPr>
          <w:rtl/>
        </w:rPr>
        <w:t xml:space="preserve"> </w:t>
      </w:r>
      <w:proofErr w:type="spellStart"/>
      <w:r w:rsidR="00F526D0">
        <w:rPr>
          <w:rFonts w:hint="cs"/>
          <w:rtl/>
        </w:rPr>
        <w:t>בין־דתיים</w:t>
      </w:r>
      <w:proofErr w:type="spellEnd"/>
      <w:r>
        <w:rPr>
          <w:rtl/>
        </w:rPr>
        <w:t>.</w:t>
      </w:r>
      <w:r w:rsidR="00F526D0">
        <w:rPr>
          <w:rFonts w:hint="cs"/>
          <w:rtl/>
        </w:rPr>
        <w:t xml:space="preserve"> </w:t>
      </w:r>
      <w:proofErr w:type="spellStart"/>
      <w:r>
        <w:rPr>
          <w:rFonts w:hint="cs"/>
          <w:rtl/>
        </w:rPr>
        <w:t>הגרי"ד</w:t>
      </w:r>
      <w:proofErr w:type="spellEnd"/>
      <w:r>
        <w:rPr>
          <w:rFonts w:hint="cs"/>
          <w:rtl/>
        </w:rPr>
        <w:t xml:space="preserve"> </w:t>
      </w:r>
      <w:r w:rsidR="00F526D0">
        <w:rPr>
          <w:rFonts w:hint="cs"/>
          <w:rtl/>
        </w:rPr>
        <w:t>בתשובתו חצוי בדעתו</w:t>
      </w:r>
      <w:r>
        <w:rPr>
          <w:rtl/>
        </w:rPr>
        <w:t xml:space="preserve">. </w:t>
      </w:r>
      <w:r w:rsidR="00C3765C">
        <w:rPr>
          <w:rFonts w:hint="cs"/>
          <w:rtl/>
        </w:rPr>
        <w:t>על אף</w:t>
      </w:r>
      <w:r>
        <w:rPr>
          <w:rtl/>
        </w:rPr>
        <w:t xml:space="preserve"> שלא חתם על המכתב, הוא </w:t>
      </w:r>
      <w:r w:rsidR="00C3765C">
        <w:rPr>
          <w:rFonts w:hint="cs"/>
          <w:rtl/>
        </w:rPr>
        <w:t>א</w:t>
      </w:r>
      <w:r>
        <w:rPr>
          <w:rFonts w:hint="cs"/>
          <w:rtl/>
        </w:rPr>
        <w:t xml:space="preserve">כן </w:t>
      </w:r>
      <w:r>
        <w:rPr>
          <w:rtl/>
        </w:rPr>
        <w:t xml:space="preserve">התנגד לדיאלוג </w:t>
      </w:r>
      <w:proofErr w:type="spellStart"/>
      <w:r>
        <w:rPr>
          <w:rtl/>
        </w:rPr>
        <w:t>בין</w:t>
      </w:r>
      <w:r w:rsidR="00F526D0">
        <w:rPr>
          <w:rFonts w:hint="cs"/>
          <w:rtl/>
        </w:rPr>
        <w:t>־</w:t>
      </w:r>
      <w:r>
        <w:rPr>
          <w:rtl/>
        </w:rPr>
        <w:t>דתי</w:t>
      </w:r>
      <w:proofErr w:type="spellEnd"/>
      <w:r>
        <w:rPr>
          <w:rtl/>
        </w:rPr>
        <w:t xml:space="preserve">. </w:t>
      </w:r>
      <w:r w:rsidR="00F526D0">
        <w:rPr>
          <w:rFonts w:hint="cs"/>
          <w:rtl/>
        </w:rPr>
        <w:t xml:space="preserve">בשנת </w:t>
      </w:r>
      <w:r>
        <w:rPr>
          <w:rtl/>
        </w:rPr>
        <w:t xml:space="preserve">1967, במכתב לרב פסח </w:t>
      </w:r>
      <w:proofErr w:type="spellStart"/>
      <w:r>
        <w:rPr>
          <w:rtl/>
        </w:rPr>
        <w:t>לבוביץ</w:t>
      </w:r>
      <w:proofErr w:type="spellEnd"/>
      <w:r>
        <w:rPr>
          <w:rtl/>
        </w:rPr>
        <w:t xml:space="preserve">, שהיה אז נשיא מועצת רבני אמריקה, כותב </w:t>
      </w:r>
      <w:proofErr w:type="spellStart"/>
      <w:r>
        <w:rPr>
          <w:rtl/>
        </w:rPr>
        <w:t>ה</w:t>
      </w:r>
      <w:r w:rsidR="00F526D0">
        <w:rPr>
          <w:rFonts w:hint="cs"/>
          <w:rtl/>
        </w:rPr>
        <w:t>גרי"ד</w:t>
      </w:r>
      <w:proofErr w:type="spellEnd"/>
      <w:r>
        <w:rPr>
          <w:rtl/>
        </w:rPr>
        <w:t>:</w:t>
      </w:r>
    </w:p>
    <w:p w14:paraId="113B0704" w14:textId="119314DE" w:rsidR="00451862" w:rsidRDefault="00451862" w:rsidP="00F526D0">
      <w:pPr>
        <w:ind w:left="720"/>
        <w:rPr>
          <w:rtl/>
        </w:rPr>
      </w:pPr>
      <w:r>
        <w:rPr>
          <w:rtl/>
        </w:rPr>
        <w:t xml:space="preserve">אנו פונים לכל מגזרי הקהילה היהודית, ללא קשר לפילוסופיות המגוונות שלהם, להימנע מלדון בבעיות תיאולוגיות אשר רק </w:t>
      </w:r>
      <w:r>
        <w:rPr>
          <w:rFonts w:hint="cs"/>
          <w:rtl/>
        </w:rPr>
        <w:t>יובילו</w:t>
      </w:r>
      <w:r>
        <w:rPr>
          <w:rtl/>
        </w:rPr>
        <w:t xml:space="preserve"> למבוכה</w:t>
      </w:r>
      <w:r w:rsidR="00F526D0">
        <w:rPr>
          <w:rFonts w:hint="cs"/>
          <w:rtl/>
        </w:rPr>
        <w:t>,</w:t>
      </w:r>
      <w:r>
        <w:rPr>
          <w:rtl/>
        </w:rPr>
        <w:t xml:space="preserve"> ויגרמו לפגיעה </w:t>
      </w:r>
      <w:r>
        <w:rPr>
          <w:rFonts w:hint="cs"/>
          <w:rtl/>
        </w:rPr>
        <w:t xml:space="preserve">כבירה </w:t>
      </w:r>
      <w:r>
        <w:rPr>
          <w:rtl/>
        </w:rPr>
        <w:t xml:space="preserve">ביחסים הטובים השוררים בין הקהילה היהודית </w:t>
      </w:r>
      <w:proofErr w:type="spellStart"/>
      <w:r>
        <w:rPr>
          <w:rtl/>
        </w:rPr>
        <w:t>והלא</w:t>
      </w:r>
      <w:r w:rsidR="00F526D0">
        <w:rPr>
          <w:rFonts w:hint="cs"/>
          <w:rtl/>
        </w:rPr>
        <w:t>־</w:t>
      </w:r>
      <w:r>
        <w:rPr>
          <w:rtl/>
        </w:rPr>
        <w:t>יהודית</w:t>
      </w:r>
      <w:proofErr w:type="spellEnd"/>
      <w:r>
        <w:rPr>
          <w:rtl/>
        </w:rPr>
        <w:t>.</w:t>
      </w:r>
      <w:r>
        <w:rPr>
          <w:rStyle w:val="a7"/>
          <w:rtl/>
        </w:rPr>
        <w:footnoteReference w:id="7"/>
      </w:r>
    </w:p>
    <w:p w14:paraId="62AD1A2D" w14:textId="02AEFAD8" w:rsidR="00451862" w:rsidRDefault="00451862" w:rsidP="00F526D0">
      <w:pPr>
        <w:rPr>
          <w:rtl/>
        </w:rPr>
      </w:pPr>
      <w:r>
        <w:rPr>
          <w:rtl/>
        </w:rPr>
        <w:t>עם זאת, בכתביו ובת</w:t>
      </w:r>
      <w:r>
        <w:rPr>
          <w:rFonts w:hint="cs"/>
          <w:rtl/>
        </w:rPr>
        <w:t>ש</w:t>
      </w:r>
      <w:r>
        <w:rPr>
          <w:rtl/>
        </w:rPr>
        <w:t xml:space="preserve">ובותיו בנושא זה </w:t>
      </w:r>
      <w:r w:rsidR="00F526D0">
        <w:rPr>
          <w:rFonts w:hint="cs"/>
          <w:rtl/>
        </w:rPr>
        <w:t>עולה</w:t>
      </w:r>
      <w:r>
        <w:rPr>
          <w:rtl/>
        </w:rPr>
        <w:t xml:space="preserve"> שבניגוד לרב </w:t>
      </w:r>
      <w:proofErr w:type="spellStart"/>
      <w:r w:rsidR="00C3765C">
        <w:rPr>
          <w:rFonts w:hint="cs"/>
          <w:rtl/>
        </w:rPr>
        <w:t>פיינשטיין</w:t>
      </w:r>
      <w:proofErr w:type="spellEnd"/>
      <w:r>
        <w:rPr>
          <w:rtl/>
        </w:rPr>
        <w:t xml:space="preserve">, </w:t>
      </w:r>
      <w:proofErr w:type="spellStart"/>
      <w:r>
        <w:rPr>
          <w:rtl/>
        </w:rPr>
        <w:t>ה</w:t>
      </w:r>
      <w:r w:rsidR="00F526D0">
        <w:rPr>
          <w:rFonts w:hint="cs"/>
          <w:rtl/>
        </w:rPr>
        <w:t>גרי"ד</w:t>
      </w:r>
      <w:proofErr w:type="spellEnd"/>
      <w:r>
        <w:rPr>
          <w:rtl/>
        </w:rPr>
        <w:t xml:space="preserve"> </w:t>
      </w:r>
      <w:r w:rsidR="00F526D0">
        <w:rPr>
          <w:rFonts w:hint="cs"/>
          <w:rtl/>
        </w:rPr>
        <w:t>ה</w:t>
      </w:r>
      <w:r>
        <w:rPr>
          <w:rtl/>
        </w:rPr>
        <w:t xml:space="preserve">תיר דיאלוג </w:t>
      </w:r>
      <w:r w:rsidRPr="00C3765C">
        <w:rPr>
          <w:b/>
          <w:bCs/>
          <w:rtl/>
        </w:rPr>
        <w:t>מוגבל</w:t>
      </w:r>
      <w:r>
        <w:rPr>
          <w:rtl/>
        </w:rPr>
        <w:t xml:space="preserve"> עם דתות אחרות.</w:t>
      </w:r>
      <w:r w:rsidR="00F526D0">
        <w:rPr>
          <w:rStyle w:val="a7"/>
          <w:rtl/>
        </w:rPr>
        <w:footnoteReference w:id="8"/>
      </w:r>
      <w:r w:rsidR="00F526D0">
        <w:rPr>
          <w:rFonts w:hint="cs"/>
          <w:rtl/>
        </w:rPr>
        <w:t xml:space="preserve"> ה</w:t>
      </w:r>
      <w:r w:rsidRPr="00562EA4">
        <w:rPr>
          <w:rtl/>
        </w:rPr>
        <w:t>א</w:t>
      </w:r>
      <w:r w:rsidR="00F526D0">
        <w:rPr>
          <w:rFonts w:hint="cs"/>
          <w:rtl/>
        </w:rPr>
        <w:t>י</w:t>
      </w:r>
      <w:r w:rsidRPr="00562EA4">
        <w:rPr>
          <w:rtl/>
        </w:rPr>
        <w:t>ס</w:t>
      </w:r>
      <w:r w:rsidR="00F526D0">
        <w:rPr>
          <w:rFonts w:hint="cs"/>
          <w:rtl/>
        </w:rPr>
        <w:t>ו</w:t>
      </w:r>
      <w:r w:rsidRPr="00562EA4">
        <w:rPr>
          <w:rtl/>
        </w:rPr>
        <w:t>ר</w:t>
      </w:r>
      <w:r w:rsidR="00F526D0">
        <w:rPr>
          <w:rFonts w:hint="cs"/>
          <w:rtl/>
        </w:rPr>
        <w:t xml:space="preserve"> לשיטתו נוגע</w:t>
      </w:r>
      <w:r w:rsidRPr="00562EA4">
        <w:rPr>
          <w:rtl/>
        </w:rPr>
        <w:t xml:space="preserve"> </w:t>
      </w:r>
      <w:r w:rsidR="00F526D0">
        <w:rPr>
          <w:rFonts w:hint="cs"/>
          <w:rtl/>
        </w:rPr>
        <w:t>ל</w:t>
      </w:r>
      <w:r w:rsidRPr="00562EA4">
        <w:rPr>
          <w:rFonts w:hint="cs"/>
          <w:rtl/>
        </w:rPr>
        <w:t xml:space="preserve">שיחות </w:t>
      </w:r>
      <w:r w:rsidRPr="00562EA4">
        <w:rPr>
          <w:rtl/>
        </w:rPr>
        <w:t>בנושאים דתיים ותיאולוגיים</w:t>
      </w:r>
      <w:r w:rsidRPr="00562EA4">
        <w:rPr>
          <w:rFonts w:hint="cs"/>
          <w:rtl/>
        </w:rPr>
        <w:t>,</w:t>
      </w:r>
      <w:r w:rsidRPr="00562EA4">
        <w:rPr>
          <w:rtl/>
        </w:rPr>
        <w:t xml:space="preserve"> אך </w:t>
      </w:r>
      <w:r w:rsidR="00F526D0">
        <w:rPr>
          <w:rFonts w:hint="cs"/>
          <w:rtl/>
        </w:rPr>
        <w:t>ניתן</w:t>
      </w:r>
      <w:r w:rsidRPr="00562EA4">
        <w:rPr>
          <w:rtl/>
        </w:rPr>
        <w:t xml:space="preserve"> </w:t>
      </w:r>
      <w:r w:rsidR="00F526D0">
        <w:rPr>
          <w:rFonts w:hint="cs"/>
          <w:rtl/>
        </w:rPr>
        <w:t>לקיים שיח</w:t>
      </w:r>
      <w:r w:rsidRPr="00562EA4">
        <w:rPr>
          <w:rtl/>
        </w:rPr>
        <w:t xml:space="preserve"> בעניינים הומניסטיים שהעולם כולו עשוי להרוויח מהם</w:t>
      </w:r>
      <w:r w:rsidR="00C3765C">
        <w:rPr>
          <w:rFonts w:hint="cs"/>
          <w:rtl/>
        </w:rPr>
        <w:t xml:space="preserve">, </w:t>
      </w:r>
      <w:r w:rsidRPr="00562EA4">
        <w:rPr>
          <w:rtl/>
        </w:rPr>
        <w:t>כגון מלחמה</w:t>
      </w:r>
      <w:r w:rsidRPr="00562EA4">
        <w:rPr>
          <w:rFonts w:hint="cs"/>
          <w:rtl/>
        </w:rPr>
        <w:t>,</w:t>
      </w:r>
      <w:r w:rsidRPr="00562EA4">
        <w:rPr>
          <w:rtl/>
        </w:rPr>
        <w:t xml:space="preserve"> שלום, עוני וחירות.</w:t>
      </w:r>
      <w:r w:rsidR="00F526D0">
        <w:rPr>
          <w:rFonts w:hint="cs"/>
          <w:rtl/>
        </w:rPr>
        <w:t xml:space="preserve"> </w:t>
      </w:r>
      <w:r>
        <w:rPr>
          <w:rFonts w:hint="cs"/>
          <w:rtl/>
        </w:rPr>
        <w:t>בלשונו</w:t>
      </w:r>
      <w:r w:rsidR="00F526D0">
        <w:rPr>
          <w:rFonts w:hint="cs"/>
          <w:rtl/>
        </w:rPr>
        <w:t xml:space="preserve"> של </w:t>
      </w:r>
      <w:proofErr w:type="spellStart"/>
      <w:r w:rsidR="00F526D0">
        <w:rPr>
          <w:rFonts w:hint="cs"/>
          <w:rtl/>
        </w:rPr>
        <w:t>הגרי"ד</w:t>
      </w:r>
      <w:proofErr w:type="spellEnd"/>
      <w:r>
        <w:rPr>
          <w:rtl/>
        </w:rPr>
        <w:t>:</w:t>
      </w:r>
    </w:p>
    <w:p w14:paraId="07EE8D51" w14:textId="0DD9E645" w:rsidR="00451862" w:rsidRDefault="00451862" w:rsidP="00F526D0">
      <w:pPr>
        <w:ind w:left="720"/>
        <w:rPr>
          <w:rtl/>
        </w:rPr>
      </w:pPr>
      <w:r>
        <w:rPr>
          <w:rtl/>
        </w:rPr>
        <w:t xml:space="preserve">העימות צריך להתרחש לא ברמה תיאולוגית, אלא ברמה אנושית ארצית... בתחום החילוני, אנו </w:t>
      </w:r>
      <w:r>
        <w:rPr>
          <w:rFonts w:hint="cs"/>
          <w:rtl/>
        </w:rPr>
        <w:t xml:space="preserve">יכולים </w:t>
      </w:r>
      <w:r>
        <w:rPr>
          <w:rtl/>
        </w:rPr>
        <w:t>לדון בעמדות שיש לנקוט, ברעיונות שיש לפתח ובתוכניות שיש לגבש.</w:t>
      </w:r>
    </w:p>
    <w:p w14:paraId="65B01871" w14:textId="3F25058B" w:rsidR="00451862" w:rsidRDefault="00451862" w:rsidP="00A7587E">
      <w:pPr>
        <w:rPr>
          <w:rtl/>
        </w:rPr>
      </w:pPr>
      <w:r>
        <w:rPr>
          <w:rtl/>
        </w:rPr>
        <w:t>מה</w:t>
      </w:r>
      <w:r w:rsidR="00F526D0">
        <w:rPr>
          <w:rFonts w:hint="cs"/>
          <w:rtl/>
        </w:rPr>
        <w:t xml:space="preserve"> היו</w:t>
      </w:r>
      <w:r>
        <w:rPr>
          <w:rtl/>
        </w:rPr>
        <w:t xml:space="preserve"> חששות</w:t>
      </w:r>
      <w:r w:rsidR="00F526D0">
        <w:rPr>
          <w:rFonts w:hint="cs"/>
          <w:rtl/>
        </w:rPr>
        <w:t>יו</w:t>
      </w:r>
      <w:r>
        <w:rPr>
          <w:rtl/>
        </w:rPr>
        <w:t xml:space="preserve"> של הרב?</w:t>
      </w:r>
    </w:p>
    <w:p w14:paraId="0777235B" w14:textId="0E190B35" w:rsidR="00451862" w:rsidRDefault="00451862" w:rsidP="00F526D0">
      <w:pPr>
        <w:rPr>
          <w:rtl/>
        </w:rPr>
      </w:pPr>
      <w:r>
        <w:rPr>
          <w:rtl/>
        </w:rPr>
        <w:t>נראה ש</w:t>
      </w:r>
      <w:r>
        <w:rPr>
          <w:rFonts w:hint="cs"/>
          <w:rtl/>
        </w:rPr>
        <w:t xml:space="preserve">גם </w:t>
      </w:r>
      <w:proofErr w:type="spellStart"/>
      <w:r>
        <w:rPr>
          <w:rtl/>
        </w:rPr>
        <w:t>ה</w:t>
      </w:r>
      <w:r w:rsidR="00F526D0">
        <w:rPr>
          <w:rFonts w:hint="cs"/>
          <w:rtl/>
        </w:rPr>
        <w:t>גרי"ד</w:t>
      </w:r>
      <w:proofErr w:type="spellEnd"/>
      <w:r>
        <w:rPr>
          <w:rtl/>
        </w:rPr>
        <w:t xml:space="preserve"> חשד בכוונותיה האמתיות של הכמורה הנוצרית המעורבת</w:t>
      </w:r>
      <w:r>
        <w:rPr>
          <w:rFonts w:hint="cs"/>
          <w:rtl/>
        </w:rPr>
        <w:t xml:space="preserve"> בפגישות </w:t>
      </w:r>
      <w:r w:rsidR="00F526D0">
        <w:rPr>
          <w:rFonts w:hint="cs"/>
          <w:rtl/>
        </w:rPr>
        <w:t>א</w:t>
      </w:r>
      <w:r>
        <w:rPr>
          <w:rFonts w:hint="cs"/>
          <w:rtl/>
        </w:rPr>
        <w:t>לו</w:t>
      </w:r>
      <w:r>
        <w:rPr>
          <w:rtl/>
        </w:rPr>
        <w:t>.</w:t>
      </w:r>
      <w:r w:rsidR="00F526D0">
        <w:rPr>
          <w:rFonts w:hint="cs"/>
          <w:rtl/>
        </w:rPr>
        <w:t xml:space="preserve"> </w:t>
      </w:r>
      <w:r>
        <w:rPr>
          <w:rFonts w:hint="cs"/>
          <w:rtl/>
        </w:rPr>
        <w:t>בנאום מפורסם</w:t>
      </w:r>
      <w:r>
        <w:rPr>
          <w:rtl/>
        </w:rPr>
        <w:t>, הרב</w:t>
      </w:r>
      <w:r w:rsidR="00F526D0">
        <w:rPr>
          <w:rFonts w:hint="cs"/>
          <w:rtl/>
        </w:rPr>
        <w:t xml:space="preserve"> </w:t>
      </w:r>
      <w:proofErr w:type="spellStart"/>
      <w:r w:rsidR="00F526D0">
        <w:rPr>
          <w:rFonts w:hint="cs"/>
          <w:rtl/>
        </w:rPr>
        <w:t>סולובייצ'יק</w:t>
      </w:r>
      <w:proofErr w:type="spellEnd"/>
      <w:r>
        <w:rPr>
          <w:rtl/>
        </w:rPr>
        <w:t xml:space="preserve"> </w:t>
      </w:r>
      <w:r>
        <w:rPr>
          <w:rFonts w:hint="cs"/>
          <w:rtl/>
        </w:rPr>
        <w:t xml:space="preserve">מנה </w:t>
      </w:r>
      <w:r>
        <w:rPr>
          <w:rtl/>
        </w:rPr>
        <w:t>ארבעה תנאים מ</w:t>
      </w:r>
      <w:r>
        <w:rPr>
          <w:rFonts w:hint="cs"/>
          <w:rtl/>
        </w:rPr>
        <w:t>קדי</w:t>
      </w:r>
      <w:r>
        <w:rPr>
          <w:rtl/>
        </w:rPr>
        <w:t>מים ליחסי יהודים–נוצרים. בי</w:t>
      </w:r>
      <w:r w:rsidR="00F526D0">
        <w:rPr>
          <w:rFonts w:hint="cs"/>
          <w:rtl/>
        </w:rPr>
        <w:t>ן השאר</w:t>
      </w:r>
      <w:r>
        <w:rPr>
          <w:rtl/>
        </w:rPr>
        <w:t xml:space="preserve">, הוא דרש שתהיה הכרה בכך שהעם היהודי הוא "קהילה </w:t>
      </w:r>
      <w:proofErr w:type="spellStart"/>
      <w:r>
        <w:rPr>
          <w:rtl/>
        </w:rPr>
        <w:t>אמונית</w:t>
      </w:r>
      <w:proofErr w:type="spellEnd"/>
      <w:r>
        <w:rPr>
          <w:rtl/>
        </w:rPr>
        <w:t xml:space="preserve"> עצמאית שניחנת בערך מהותי</w:t>
      </w:r>
      <w:r w:rsidR="00C3765C">
        <w:rPr>
          <w:rFonts w:hint="cs"/>
          <w:rtl/>
        </w:rPr>
        <w:t>,</w:t>
      </w:r>
      <w:r>
        <w:rPr>
          <w:rtl/>
        </w:rPr>
        <w:t xml:space="preserve"> שיש לראות</w:t>
      </w:r>
      <w:r w:rsidR="00B566A5">
        <w:rPr>
          <w:rFonts w:hint="cs"/>
          <w:rtl/>
        </w:rPr>
        <w:t>ו</w:t>
      </w:r>
      <w:r>
        <w:rPr>
          <w:rtl/>
        </w:rPr>
        <w:t xml:space="preserve"> על </w:t>
      </w:r>
      <w:r>
        <w:rPr>
          <w:rFonts w:hint="cs"/>
          <w:rtl/>
        </w:rPr>
        <w:t>ה</w:t>
      </w:r>
      <w:r>
        <w:rPr>
          <w:rtl/>
        </w:rPr>
        <w:t xml:space="preserve">רקע </w:t>
      </w:r>
      <w:proofErr w:type="spellStart"/>
      <w:r>
        <w:rPr>
          <w:rtl/>
        </w:rPr>
        <w:t>המטא</w:t>
      </w:r>
      <w:r w:rsidR="00F526D0">
        <w:rPr>
          <w:rFonts w:hint="cs"/>
          <w:rtl/>
        </w:rPr>
        <w:t>־</w:t>
      </w:r>
      <w:r>
        <w:rPr>
          <w:rtl/>
        </w:rPr>
        <w:t>היסטורי</w:t>
      </w:r>
      <w:proofErr w:type="spellEnd"/>
      <w:r>
        <w:rPr>
          <w:rtl/>
        </w:rPr>
        <w:t xml:space="preserve"> של</w:t>
      </w:r>
      <w:r>
        <w:rPr>
          <w:rFonts w:hint="cs"/>
          <w:rtl/>
        </w:rPr>
        <w:t xml:space="preserve"> עצמה</w:t>
      </w:r>
      <w:r>
        <w:rPr>
          <w:rtl/>
        </w:rPr>
        <w:t>". יתר על כן</w:t>
      </w:r>
      <w:r w:rsidR="00C3765C">
        <w:rPr>
          <w:rFonts w:hint="cs"/>
          <w:rtl/>
        </w:rPr>
        <w:t>, הוא הוסיף</w:t>
      </w:r>
      <w:r>
        <w:rPr>
          <w:rtl/>
        </w:rPr>
        <w:t>:</w:t>
      </w:r>
    </w:p>
    <w:p w14:paraId="4D30D769" w14:textId="4F22AA35" w:rsidR="00451862" w:rsidRDefault="00451862" w:rsidP="00F526D0">
      <w:pPr>
        <w:ind w:left="720"/>
        <w:rPr>
          <w:rtl/>
        </w:rPr>
      </w:pPr>
      <w:r>
        <w:rPr>
          <w:rtl/>
        </w:rPr>
        <w:t>עלינו לזכור תמיד שהמחויבות הייחודית שלנו ל</w:t>
      </w:r>
      <w:r w:rsidR="00F526D0">
        <w:rPr>
          <w:rFonts w:hint="cs"/>
          <w:rtl/>
        </w:rPr>
        <w:t>א</w:t>
      </w:r>
      <w:r>
        <w:rPr>
          <w:rtl/>
        </w:rPr>
        <w:t>לו</w:t>
      </w:r>
      <w:r>
        <w:rPr>
          <w:rFonts w:hint="cs"/>
          <w:rtl/>
        </w:rPr>
        <w:t>ק</w:t>
      </w:r>
      <w:r>
        <w:rPr>
          <w:rtl/>
        </w:rPr>
        <w:t>ים</w:t>
      </w:r>
      <w:r>
        <w:rPr>
          <w:rFonts w:hint="cs"/>
          <w:rtl/>
        </w:rPr>
        <w:t>,</w:t>
      </w:r>
      <w:r>
        <w:rPr>
          <w:rtl/>
        </w:rPr>
        <w:t xml:space="preserve"> ו</w:t>
      </w:r>
      <w:r w:rsidR="00F526D0">
        <w:rPr>
          <w:rFonts w:hint="cs"/>
          <w:rtl/>
        </w:rPr>
        <w:t xml:space="preserve">כן </w:t>
      </w:r>
      <w:r>
        <w:rPr>
          <w:rtl/>
        </w:rPr>
        <w:t xml:space="preserve">תקוותנו ורצוננו </w:t>
      </w:r>
      <w:r>
        <w:rPr>
          <w:rFonts w:hint="cs"/>
          <w:rtl/>
        </w:rPr>
        <w:t>הבלתי נלא</w:t>
      </w:r>
      <w:r w:rsidR="00C3765C">
        <w:rPr>
          <w:rFonts w:hint="cs"/>
          <w:rtl/>
        </w:rPr>
        <w:t>ים</w:t>
      </w:r>
      <w:r>
        <w:rPr>
          <w:rFonts w:hint="cs"/>
          <w:rtl/>
        </w:rPr>
        <w:t xml:space="preserve"> </w:t>
      </w:r>
      <w:r>
        <w:rPr>
          <w:rtl/>
        </w:rPr>
        <w:t>להישרדות</w:t>
      </w:r>
      <w:r w:rsidR="00F526D0">
        <w:rPr>
          <w:rFonts w:hint="cs"/>
          <w:rtl/>
        </w:rPr>
        <w:t>,</w:t>
      </w:r>
      <w:r>
        <w:rPr>
          <w:rtl/>
        </w:rPr>
        <w:t xml:space="preserve"> אינ</w:t>
      </w:r>
      <w:r w:rsidR="00C3765C">
        <w:rPr>
          <w:rFonts w:hint="cs"/>
          <w:rtl/>
        </w:rPr>
        <w:t>ם</w:t>
      </w:r>
      <w:r>
        <w:rPr>
          <w:rtl/>
        </w:rPr>
        <w:t xml:space="preserve"> ניתנ</w:t>
      </w:r>
      <w:r w:rsidR="00C3765C">
        <w:rPr>
          <w:rFonts w:hint="cs"/>
          <w:rtl/>
        </w:rPr>
        <w:t>ים</w:t>
      </w:r>
      <w:r>
        <w:rPr>
          <w:rtl/>
        </w:rPr>
        <w:t xml:space="preserve"> למשא ומתן </w:t>
      </w:r>
      <w:r>
        <w:rPr>
          <w:rFonts w:hint="cs"/>
          <w:rtl/>
        </w:rPr>
        <w:t xml:space="preserve">או </w:t>
      </w:r>
      <w:r>
        <w:rPr>
          <w:rtl/>
        </w:rPr>
        <w:t>לרציונליזציה</w:t>
      </w:r>
      <w:r w:rsidR="00C3765C">
        <w:rPr>
          <w:rFonts w:hint="cs"/>
          <w:rtl/>
        </w:rPr>
        <w:t>,</w:t>
      </w:r>
      <w:r>
        <w:rPr>
          <w:rtl/>
        </w:rPr>
        <w:t xml:space="preserve"> ואינ</w:t>
      </w:r>
      <w:r w:rsidR="00C3765C">
        <w:rPr>
          <w:rFonts w:hint="cs"/>
          <w:rtl/>
        </w:rPr>
        <w:t>ם</w:t>
      </w:r>
      <w:r>
        <w:rPr>
          <w:rtl/>
        </w:rPr>
        <w:t xml:space="preserve"> </w:t>
      </w:r>
      <w:r>
        <w:rPr>
          <w:rFonts w:hint="cs"/>
          <w:rtl/>
        </w:rPr>
        <w:t>עומד</w:t>
      </w:r>
      <w:r w:rsidR="00C3765C">
        <w:rPr>
          <w:rFonts w:hint="cs"/>
          <w:rtl/>
        </w:rPr>
        <w:t>ים</w:t>
      </w:r>
      <w:r>
        <w:rPr>
          <w:rtl/>
        </w:rPr>
        <w:t xml:space="preserve"> </w:t>
      </w:r>
      <w:r>
        <w:rPr>
          <w:rFonts w:hint="cs"/>
          <w:rtl/>
        </w:rPr>
        <w:t xml:space="preserve">לדיון </w:t>
      </w:r>
      <w:r>
        <w:rPr>
          <w:rtl/>
        </w:rPr>
        <w:t>ולוויכוחים.</w:t>
      </w:r>
    </w:p>
    <w:p w14:paraId="634D1AE0" w14:textId="1D3E5946" w:rsidR="00451862" w:rsidRDefault="00451862" w:rsidP="00F526D0">
      <w:pPr>
        <w:rPr>
          <w:rtl/>
        </w:rPr>
      </w:pPr>
      <w:r>
        <w:rPr>
          <w:rtl/>
        </w:rPr>
        <w:t>ה</w:t>
      </w:r>
      <w:r w:rsidR="00F526D0">
        <w:rPr>
          <w:rFonts w:hint="cs"/>
          <w:rtl/>
        </w:rPr>
        <w:t>וא</w:t>
      </w:r>
      <w:r>
        <w:rPr>
          <w:rtl/>
        </w:rPr>
        <w:t xml:space="preserve"> </w:t>
      </w:r>
      <w:r w:rsidR="00F526D0">
        <w:rPr>
          <w:rFonts w:hint="cs"/>
          <w:rtl/>
        </w:rPr>
        <w:t>מוסיף</w:t>
      </w:r>
      <w:r>
        <w:rPr>
          <w:rtl/>
        </w:rPr>
        <w:t xml:space="preserve"> </w:t>
      </w:r>
      <w:r w:rsidR="00F526D0">
        <w:rPr>
          <w:rFonts w:hint="cs"/>
          <w:rtl/>
        </w:rPr>
        <w:t>ו</w:t>
      </w:r>
      <w:r>
        <w:rPr>
          <w:rtl/>
        </w:rPr>
        <w:t xml:space="preserve">מציין </w:t>
      </w:r>
      <w:r w:rsidR="00F526D0">
        <w:rPr>
          <w:rFonts w:hint="cs"/>
          <w:rtl/>
        </w:rPr>
        <w:t>ש</w:t>
      </w:r>
      <w:r>
        <w:rPr>
          <w:rtl/>
        </w:rPr>
        <w:t xml:space="preserve">על שתי הקהילות להימנע מלהמליץ </w:t>
      </w:r>
      <w:r>
        <w:rPr>
          <w:rFonts w:ascii="Arial" w:hAnsi="Arial" w:cs="Arial" w:hint="cs"/>
          <w:rtl/>
        </w:rPr>
        <w:t>​​</w:t>
      </w:r>
      <w:r>
        <w:rPr>
          <w:rFonts w:ascii="Narkisim" w:hAnsi="Narkisim" w:hint="cs"/>
          <w:rtl/>
        </w:rPr>
        <w:t>על</w:t>
      </w:r>
      <w:r>
        <w:rPr>
          <w:rtl/>
        </w:rPr>
        <w:t xml:space="preserve"> </w:t>
      </w:r>
      <w:r>
        <w:rPr>
          <w:rFonts w:ascii="Narkisim" w:hAnsi="Narkisim" w:hint="cs"/>
          <w:rtl/>
        </w:rPr>
        <w:t>שינויים</w:t>
      </w:r>
      <w:r>
        <w:rPr>
          <w:rtl/>
        </w:rPr>
        <w:t xml:space="preserve"> </w:t>
      </w:r>
      <w:r>
        <w:rPr>
          <w:rFonts w:ascii="Narkisim" w:hAnsi="Narkisim" w:hint="cs"/>
          <w:rtl/>
        </w:rPr>
        <w:t>בדוקטרינות הדתיות</w:t>
      </w:r>
      <w:r>
        <w:rPr>
          <w:rtl/>
        </w:rPr>
        <w:t xml:space="preserve"> </w:t>
      </w:r>
      <w:r>
        <w:rPr>
          <w:rFonts w:ascii="Narkisim" w:hAnsi="Narkisim" w:hint="cs"/>
          <w:rtl/>
        </w:rPr>
        <w:t>זו</w:t>
      </w:r>
      <w:r>
        <w:rPr>
          <w:rtl/>
        </w:rPr>
        <w:t xml:space="preserve"> </w:t>
      </w:r>
      <w:r>
        <w:rPr>
          <w:rFonts w:ascii="Narkisim" w:hAnsi="Narkisim" w:hint="cs"/>
          <w:rtl/>
        </w:rPr>
        <w:t>של</w:t>
      </w:r>
      <w:r>
        <w:rPr>
          <w:rtl/>
        </w:rPr>
        <w:t xml:space="preserve"> </w:t>
      </w:r>
      <w:r>
        <w:rPr>
          <w:rFonts w:ascii="Narkisim" w:hAnsi="Narkisim" w:hint="cs"/>
          <w:rtl/>
        </w:rPr>
        <w:t>זו</w:t>
      </w:r>
      <w:r>
        <w:rPr>
          <w:rtl/>
        </w:rPr>
        <w:t>.</w:t>
      </w:r>
      <w:r w:rsidR="00F526D0">
        <w:rPr>
          <w:rFonts w:hint="cs"/>
          <w:rtl/>
        </w:rPr>
        <w:t xml:space="preserve"> מובן</w:t>
      </w:r>
      <w:r>
        <w:rPr>
          <w:rtl/>
        </w:rPr>
        <w:t xml:space="preserve"> </w:t>
      </w:r>
      <w:proofErr w:type="spellStart"/>
      <w:r>
        <w:rPr>
          <w:rtl/>
        </w:rPr>
        <w:t>שה</w:t>
      </w:r>
      <w:r w:rsidR="00F526D0">
        <w:rPr>
          <w:rFonts w:hint="cs"/>
          <w:rtl/>
        </w:rPr>
        <w:t>גרי"ד</w:t>
      </w:r>
      <w:proofErr w:type="spellEnd"/>
      <w:r>
        <w:rPr>
          <w:rtl/>
        </w:rPr>
        <w:t xml:space="preserve"> חושש שדיאלוגים </w:t>
      </w:r>
      <w:r w:rsidR="00C3765C">
        <w:rPr>
          <w:rFonts w:hint="cs"/>
          <w:rtl/>
        </w:rPr>
        <w:t>א</w:t>
      </w:r>
      <w:r>
        <w:rPr>
          <w:rtl/>
        </w:rPr>
        <w:t>לו עלולים להביא לשינוי</w:t>
      </w:r>
      <w:r>
        <w:rPr>
          <w:rFonts w:hint="cs"/>
          <w:rtl/>
        </w:rPr>
        <w:t>ים</w:t>
      </w:r>
      <w:r>
        <w:rPr>
          <w:rtl/>
        </w:rPr>
        <w:t xml:space="preserve"> </w:t>
      </w:r>
      <w:r>
        <w:rPr>
          <w:rFonts w:hint="cs"/>
          <w:rtl/>
        </w:rPr>
        <w:t>ביהדות</w:t>
      </w:r>
      <w:r>
        <w:rPr>
          <w:rtl/>
        </w:rPr>
        <w:t>. ב</w:t>
      </w:r>
      <w:r>
        <w:rPr>
          <w:rFonts w:hint="cs"/>
          <w:rtl/>
        </w:rPr>
        <w:t>תנא</w:t>
      </w:r>
      <w:r w:rsidR="00B566A5">
        <w:rPr>
          <w:rFonts w:hint="cs"/>
          <w:rtl/>
        </w:rPr>
        <w:t>י</w:t>
      </w:r>
      <w:r>
        <w:rPr>
          <w:rFonts w:hint="cs"/>
          <w:rtl/>
        </w:rPr>
        <w:t xml:space="preserve"> הרביעי</w:t>
      </w:r>
      <w:r>
        <w:rPr>
          <w:rtl/>
        </w:rPr>
        <w:t xml:space="preserve"> הוא מביע </w:t>
      </w:r>
      <w:r w:rsidR="00C3765C">
        <w:rPr>
          <w:rFonts w:hint="cs"/>
          <w:rtl/>
        </w:rPr>
        <w:t xml:space="preserve">את חשש זה </w:t>
      </w:r>
      <w:r w:rsidR="00F526D0">
        <w:rPr>
          <w:rFonts w:hint="cs"/>
          <w:rtl/>
        </w:rPr>
        <w:t>ב</w:t>
      </w:r>
      <w:r w:rsidR="00C3765C">
        <w:rPr>
          <w:rFonts w:hint="cs"/>
          <w:rtl/>
        </w:rPr>
        <w:t>בירור</w:t>
      </w:r>
      <w:r>
        <w:rPr>
          <w:rtl/>
        </w:rPr>
        <w:t>:</w:t>
      </w:r>
    </w:p>
    <w:p w14:paraId="2E0179EE" w14:textId="0E9F7F3E" w:rsidR="00451862" w:rsidRDefault="00451862" w:rsidP="00CB7793">
      <w:pPr>
        <w:ind w:left="720"/>
        <w:rPr>
          <w:rtl/>
        </w:rPr>
      </w:pPr>
      <w:r>
        <w:rPr>
          <w:rFonts w:hint="cs"/>
          <w:rtl/>
        </w:rPr>
        <w:t>ברור ש</w:t>
      </w:r>
      <w:r>
        <w:rPr>
          <w:rtl/>
        </w:rPr>
        <w:t xml:space="preserve">לא קיבלנו </w:t>
      </w:r>
      <w:r>
        <w:rPr>
          <w:rFonts w:hint="cs"/>
          <w:rtl/>
        </w:rPr>
        <w:t>מ</w:t>
      </w:r>
      <w:r>
        <w:rPr>
          <w:rtl/>
        </w:rPr>
        <w:t xml:space="preserve">ההיסטוריה שלנו, שהתקדשה על ידי </w:t>
      </w:r>
      <w:r>
        <w:rPr>
          <w:rFonts w:hint="cs"/>
          <w:rtl/>
        </w:rPr>
        <w:t>המוות</w:t>
      </w:r>
      <w:r>
        <w:rPr>
          <w:rtl/>
        </w:rPr>
        <w:t xml:space="preserve"> של מיליונים</w:t>
      </w:r>
      <w:r>
        <w:rPr>
          <w:rFonts w:hint="cs"/>
          <w:rtl/>
        </w:rPr>
        <w:t xml:space="preserve"> על קידוש השם</w:t>
      </w:r>
      <w:r>
        <w:rPr>
          <w:rtl/>
        </w:rPr>
        <w:t xml:space="preserve">, </w:t>
      </w:r>
      <w:r>
        <w:rPr>
          <w:rFonts w:hint="cs"/>
          <w:rtl/>
        </w:rPr>
        <w:t xml:space="preserve">את הסמכות </w:t>
      </w:r>
      <w:r>
        <w:rPr>
          <w:rtl/>
        </w:rPr>
        <w:t xml:space="preserve">אפילו לרמוז לקהילה </w:t>
      </w:r>
      <w:proofErr w:type="spellStart"/>
      <w:r>
        <w:rPr>
          <w:rtl/>
        </w:rPr>
        <w:t>אמונ</w:t>
      </w:r>
      <w:r>
        <w:rPr>
          <w:rFonts w:hint="cs"/>
          <w:rtl/>
        </w:rPr>
        <w:t>ית</w:t>
      </w:r>
      <w:proofErr w:type="spellEnd"/>
      <w:r>
        <w:rPr>
          <w:rtl/>
        </w:rPr>
        <w:t xml:space="preserve"> אחרת שאנו מוכנים </w:t>
      </w:r>
      <w:r>
        <w:rPr>
          <w:rFonts w:hint="cs"/>
          <w:rtl/>
        </w:rPr>
        <w:t xml:space="preserve">שכלית </w:t>
      </w:r>
      <w:r>
        <w:rPr>
          <w:rtl/>
        </w:rPr>
        <w:t>לשנות גישות היסטוריות, לסחור בטובות הנאה הנוגעות לענייני אמונה בסיסיים, ול</w:t>
      </w:r>
      <w:r>
        <w:rPr>
          <w:rFonts w:hint="cs"/>
          <w:rtl/>
        </w:rPr>
        <w:t xml:space="preserve">יישב </w:t>
      </w:r>
      <w:r>
        <w:rPr>
          <w:rtl/>
        </w:rPr>
        <w:t xml:space="preserve">"חלק" </w:t>
      </w:r>
      <w:r>
        <w:rPr>
          <w:rFonts w:hint="cs"/>
          <w:rtl/>
        </w:rPr>
        <w:t>מה</w:t>
      </w:r>
      <w:r>
        <w:rPr>
          <w:rtl/>
        </w:rPr>
        <w:t>הבדלים. הצעה כזו לא תהיה אלא בגידה.</w:t>
      </w:r>
    </w:p>
    <w:p w14:paraId="2B297805" w14:textId="77A1143C" w:rsidR="00451862" w:rsidRDefault="00F526D0" w:rsidP="00F526D0">
      <w:pPr>
        <w:rPr>
          <w:rtl/>
        </w:rPr>
      </w:pPr>
      <w:r>
        <w:rPr>
          <w:rFonts w:hint="cs"/>
          <w:rtl/>
        </w:rPr>
        <w:t xml:space="preserve">וכך מסכם הרב </w:t>
      </w:r>
      <w:proofErr w:type="spellStart"/>
      <w:r>
        <w:rPr>
          <w:rFonts w:hint="cs"/>
          <w:rtl/>
        </w:rPr>
        <w:t>סולובייצ'יק</w:t>
      </w:r>
      <w:proofErr w:type="spellEnd"/>
      <w:r>
        <w:rPr>
          <w:rFonts w:hint="cs"/>
          <w:rtl/>
        </w:rPr>
        <w:t>:</w:t>
      </w:r>
    </w:p>
    <w:p w14:paraId="70EE0F8F" w14:textId="0FD792EC" w:rsidR="00451862" w:rsidRDefault="00451862" w:rsidP="00451862">
      <w:pPr>
        <w:ind w:left="720"/>
        <w:rPr>
          <w:rtl/>
        </w:rPr>
      </w:pPr>
      <w:r>
        <w:rPr>
          <w:rtl/>
        </w:rPr>
        <w:t>אני מקווה ומתפלל שחברינו ב</w:t>
      </w:r>
      <w:r>
        <w:rPr>
          <w:rFonts w:hint="cs"/>
          <w:rtl/>
        </w:rPr>
        <w:t>"</w:t>
      </w:r>
      <w:r>
        <w:rPr>
          <w:rtl/>
        </w:rPr>
        <w:t>קהילת הרבים</w:t>
      </w:r>
      <w:r>
        <w:rPr>
          <w:rFonts w:hint="cs"/>
          <w:rtl/>
        </w:rPr>
        <w:t>"</w:t>
      </w:r>
      <w:r>
        <w:rPr>
          <w:rtl/>
        </w:rPr>
        <w:t xml:space="preserve"> ישמרו על אמונותיהם הליברליות והאידיאלים ההומניטריים </w:t>
      </w:r>
      <w:r>
        <w:rPr>
          <w:rtl/>
        </w:rPr>
        <w:lastRenderedPageBreak/>
        <w:t xml:space="preserve">על ידי ביטוי עמדתם בדבר זכותה של </w:t>
      </w:r>
      <w:r>
        <w:rPr>
          <w:rFonts w:hint="cs"/>
          <w:rtl/>
        </w:rPr>
        <w:t>"</w:t>
      </w:r>
      <w:r>
        <w:rPr>
          <w:rtl/>
        </w:rPr>
        <w:t>קהילת המעטים</w:t>
      </w:r>
      <w:r>
        <w:rPr>
          <w:rFonts w:hint="cs"/>
          <w:rtl/>
        </w:rPr>
        <w:t>"</w:t>
      </w:r>
      <w:r>
        <w:rPr>
          <w:rtl/>
        </w:rPr>
        <w:t xml:space="preserve"> לחיות, ליצור ולעבוד את </w:t>
      </w:r>
      <w:r>
        <w:rPr>
          <w:rFonts w:hint="cs"/>
          <w:rtl/>
        </w:rPr>
        <w:t>ה</w:t>
      </w:r>
      <w:r>
        <w:rPr>
          <w:rtl/>
        </w:rPr>
        <w:t>א</w:t>
      </w:r>
      <w:r>
        <w:rPr>
          <w:rFonts w:hint="cs"/>
          <w:rtl/>
        </w:rPr>
        <w:t>ל</w:t>
      </w:r>
      <w:r w:rsidR="00F526D0">
        <w:rPr>
          <w:rFonts w:hint="cs"/>
          <w:rtl/>
        </w:rPr>
        <w:t>ו</w:t>
      </w:r>
      <w:r>
        <w:rPr>
          <w:rFonts w:hint="cs"/>
          <w:rtl/>
        </w:rPr>
        <w:t>ק</w:t>
      </w:r>
      <w:r>
        <w:rPr>
          <w:rtl/>
        </w:rPr>
        <w:t xml:space="preserve">ים בדרכה, בחופש </w:t>
      </w:r>
      <w:r>
        <w:rPr>
          <w:rFonts w:hint="cs"/>
          <w:rtl/>
        </w:rPr>
        <w:t>וב</w:t>
      </w:r>
      <w:r>
        <w:rPr>
          <w:rtl/>
        </w:rPr>
        <w:t>כבוד.</w:t>
      </w:r>
    </w:p>
    <w:p w14:paraId="5C2C2E17" w14:textId="77777777" w:rsidR="00FC3715" w:rsidRPr="005A1C99" w:rsidRDefault="00FC3715" w:rsidP="00451862">
      <w:pPr>
        <w:ind w:left="720"/>
        <w:rPr>
          <w:rtl/>
        </w:rPr>
      </w:pPr>
    </w:p>
    <w:tbl>
      <w:tblPr>
        <w:tblpPr w:leftFromText="180" w:rightFromText="180" w:vertAnchor="text" w:horzAnchor="margin" w:tblpXSpec="right" w:tblpY="103"/>
        <w:bidiVisual/>
        <w:tblW w:w="5000" w:type="pct"/>
        <w:tblCellMar>
          <w:left w:w="0" w:type="dxa"/>
          <w:right w:w="0" w:type="dxa"/>
        </w:tblCellMar>
        <w:tblLook w:val="0000" w:firstRow="0" w:lastRow="0" w:firstColumn="0" w:lastColumn="0" w:noHBand="0" w:noVBand="0"/>
      </w:tblPr>
      <w:tblGrid>
        <w:gridCol w:w="282"/>
        <w:gridCol w:w="4055"/>
        <w:gridCol w:w="283"/>
      </w:tblGrid>
      <w:tr w:rsidR="008D0C8E" w:rsidRPr="006A6545" w14:paraId="50010F18" w14:textId="77777777" w:rsidTr="00A7587E">
        <w:trPr>
          <w:trHeight w:val="1775"/>
        </w:trPr>
        <w:tc>
          <w:tcPr>
            <w:tcW w:w="305" w:type="pct"/>
            <w:tcMar>
              <w:top w:w="0" w:type="dxa"/>
              <w:left w:w="108" w:type="dxa"/>
              <w:bottom w:w="0" w:type="dxa"/>
              <w:right w:w="108" w:type="dxa"/>
            </w:tcMar>
          </w:tcPr>
          <w:p w14:paraId="374C4D98" w14:textId="77777777" w:rsidR="008D0C8E" w:rsidRPr="006A6545" w:rsidRDefault="008D0C8E" w:rsidP="00A7587E">
            <w:pPr>
              <w:pStyle w:val="ab"/>
              <w:rPr>
                <w:rtl/>
              </w:rPr>
            </w:pPr>
            <w:r w:rsidRPr="006A6545">
              <w:rPr>
                <w:rFonts w:hint="cs"/>
                <w:rtl/>
              </w:rPr>
              <w:t>* * * * * * * * * *</w:t>
            </w:r>
          </w:p>
          <w:p w14:paraId="0549A4B4" w14:textId="77777777" w:rsidR="008D0C8E" w:rsidRPr="006A6545" w:rsidRDefault="008D0C8E" w:rsidP="00A7587E">
            <w:pPr>
              <w:pStyle w:val="ab"/>
              <w:rPr>
                <w:rtl/>
              </w:rPr>
            </w:pPr>
            <w:r w:rsidRPr="006A6545">
              <w:rPr>
                <w:rFonts w:hint="cs"/>
                <w:rtl/>
              </w:rPr>
              <w:t>*</w:t>
            </w:r>
          </w:p>
          <w:p w14:paraId="754030C1" w14:textId="77777777" w:rsidR="008D0C8E" w:rsidRPr="006A6545" w:rsidRDefault="008D0C8E" w:rsidP="00A7587E">
            <w:pPr>
              <w:pStyle w:val="ab"/>
            </w:pPr>
            <w:r w:rsidRPr="006A6545">
              <w:rPr>
                <w:rFonts w:hint="cs"/>
                <w:rtl/>
              </w:rPr>
              <w:t>*</w:t>
            </w:r>
          </w:p>
        </w:tc>
        <w:tc>
          <w:tcPr>
            <w:tcW w:w="4389" w:type="pct"/>
            <w:tcMar>
              <w:top w:w="0" w:type="dxa"/>
              <w:left w:w="108" w:type="dxa"/>
              <w:bottom w:w="0" w:type="dxa"/>
              <w:right w:w="108" w:type="dxa"/>
            </w:tcMar>
          </w:tcPr>
          <w:p w14:paraId="3A9B5220" w14:textId="77777777" w:rsidR="008D0C8E" w:rsidRPr="006A6545" w:rsidRDefault="008D0C8E" w:rsidP="00A7587E">
            <w:pPr>
              <w:pStyle w:val="ab"/>
            </w:pPr>
            <w:r w:rsidRPr="006A6545">
              <w:rPr>
                <w:rFonts w:hint="cs"/>
                <w:rtl/>
              </w:rPr>
              <w:t>כל הזכויות שמורות לישיבת הר עציון ולרב אביעד תבורי התשפ"ג</w:t>
            </w:r>
          </w:p>
          <w:p w14:paraId="73AA72C2" w14:textId="77777777" w:rsidR="008D0C8E" w:rsidRPr="006A6545" w:rsidRDefault="008D0C8E" w:rsidP="00A7587E">
            <w:pPr>
              <w:pStyle w:val="ab"/>
              <w:rPr>
                <w:rtl/>
              </w:rPr>
            </w:pPr>
            <w:r w:rsidRPr="006A6545">
              <w:rPr>
                <w:rFonts w:hint="cs"/>
                <w:rtl/>
              </w:rPr>
              <w:t>תרגום מאנגלית: תני בדנרש; עריכה: אורי שטרן</w:t>
            </w:r>
          </w:p>
          <w:p w14:paraId="6D017436" w14:textId="77777777" w:rsidR="008D0C8E" w:rsidRPr="006A6545" w:rsidRDefault="008D0C8E" w:rsidP="00A7587E">
            <w:pPr>
              <w:pStyle w:val="ab"/>
              <w:rPr>
                <w:rtl/>
              </w:rPr>
            </w:pPr>
            <w:r w:rsidRPr="006A6545">
              <w:rPr>
                <w:rFonts w:hint="cs"/>
                <w:rtl/>
              </w:rPr>
              <w:t>*******************************************************</w:t>
            </w:r>
          </w:p>
          <w:p w14:paraId="6BD41FA5" w14:textId="77777777" w:rsidR="008D0C8E" w:rsidRPr="006A6545" w:rsidRDefault="008D0C8E" w:rsidP="00A7587E">
            <w:pPr>
              <w:pStyle w:val="ab"/>
              <w:rPr>
                <w:rtl/>
              </w:rPr>
            </w:pPr>
            <w:r w:rsidRPr="006A6545">
              <w:rPr>
                <w:rFonts w:hint="cs"/>
                <w:rtl/>
              </w:rPr>
              <w:t xml:space="preserve">בית המדרש הווירטואלי </w:t>
            </w:r>
          </w:p>
          <w:p w14:paraId="43CEE9AA" w14:textId="77777777" w:rsidR="008D0C8E" w:rsidRPr="006A6545" w:rsidRDefault="008D0C8E" w:rsidP="00A7587E">
            <w:pPr>
              <w:pStyle w:val="ab"/>
              <w:rPr>
                <w:rtl/>
              </w:rPr>
            </w:pPr>
            <w:r w:rsidRPr="006A6545">
              <w:rPr>
                <w:rFonts w:hint="cs"/>
                <w:rtl/>
              </w:rPr>
              <w:t xml:space="preserve">מיסודו של </w:t>
            </w:r>
          </w:p>
          <w:p w14:paraId="73E6E7CF" w14:textId="77777777" w:rsidR="008D0C8E" w:rsidRPr="006A6545" w:rsidRDefault="008D0C8E" w:rsidP="00A7587E">
            <w:pPr>
              <w:pStyle w:val="ab"/>
            </w:pPr>
            <w:r w:rsidRPr="006A6545">
              <w:t>The Israel Koschitzky Virtual Beit Midrash</w:t>
            </w:r>
          </w:p>
          <w:p w14:paraId="7C57F438" w14:textId="77777777" w:rsidR="008D0C8E" w:rsidRPr="006A6545" w:rsidRDefault="008D0C8E" w:rsidP="00A7587E">
            <w:pPr>
              <w:pStyle w:val="ab"/>
              <w:rPr>
                <w:rtl/>
              </w:rPr>
            </w:pPr>
            <w:r w:rsidRPr="006A6545">
              <w:rPr>
                <w:rFonts w:hint="cs"/>
                <w:rtl/>
              </w:rPr>
              <w:t xml:space="preserve">האתר בעברית </w:t>
            </w:r>
            <w:hyperlink r:id="rId9" w:tgtFrame="_blank" w:history="1">
              <w:r w:rsidRPr="006A6545">
                <w:t>www.etzion.org.il</w:t>
              </w:r>
            </w:hyperlink>
            <w:r w:rsidRPr="006A6545">
              <w:rPr>
                <w:rFonts w:hint="cs"/>
                <w:rtl/>
              </w:rPr>
              <w:t>.</w:t>
            </w:r>
            <w:r w:rsidRPr="006A6545">
              <w:rPr>
                <w:rtl/>
              </w:rPr>
              <w:t xml:space="preserve"> </w:t>
            </w:r>
          </w:p>
          <w:p w14:paraId="55410AA5" w14:textId="77777777" w:rsidR="008D0C8E" w:rsidRPr="006A6545" w:rsidRDefault="008D0C8E" w:rsidP="00A7587E">
            <w:pPr>
              <w:pStyle w:val="ab"/>
            </w:pPr>
            <w:r w:rsidRPr="006A6545">
              <w:rPr>
                <w:rFonts w:hint="cs"/>
                <w:rtl/>
              </w:rPr>
              <w:t xml:space="preserve">האתר באנגלית: </w:t>
            </w:r>
            <w:r w:rsidRPr="006A6545">
              <w:t>http://www.etzion.org.il/en</w:t>
            </w:r>
          </w:p>
          <w:p w14:paraId="3B4230FC" w14:textId="77777777" w:rsidR="008D0C8E" w:rsidRPr="006A6545" w:rsidRDefault="008D0C8E" w:rsidP="00A7587E">
            <w:pPr>
              <w:pStyle w:val="ab"/>
              <w:rPr>
                <w:rtl/>
              </w:rPr>
            </w:pPr>
            <w:r w:rsidRPr="006A6545">
              <w:rPr>
                <w:rFonts w:hint="cs"/>
                <w:rtl/>
              </w:rPr>
              <w:t>משרדי בית המדרש הווירטואלי: 02-9937300 שלוחה 5</w:t>
            </w:r>
          </w:p>
          <w:p w14:paraId="755E139A" w14:textId="77777777" w:rsidR="008D0C8E" w:rsidRPr="006A6545" w:rsidRDefault="008D0C8E" w:rsidP="00A7587E">
            <w:pPr>
              <w:pStyle w:val="ab"/>
            </w:pPr>
            <w:r w:rsidRPr="006A6545">
              <w:rPr>
                <w:rFonts w:hint="cs"/>
                <w:rtl/>
              </w:rPr>
              <w:t xml:space="preserve">דוא"ל: </w:t>
            </w:r>
            <w:hyperlink r:id="rId10" w:history="1">
              <w:r w:rsidRPr="006A6545">
                <w:rPr>
                  <w:rStyle w:val="Hyperlink"/>
                </w:rPr>
                <w:t>office@etzion.org.il</w:t>
              </w:r>
            </w:hyperlink>
          </w:p>
          <w:p w14:paraId="3522F5E7" w14:textId="77777777" w:rsidR="008D0C8E" w:rsidRPr="006A6545" w:rsidRDefault="008D0C8E" w:rsidP="00A7587E">
            <w:pPr>
              <w:pStyle w:val="ab"/>
            </w:pPr>
          </w:p>
        </w:tc>
        <w:tc>
          <w:tcPr>
            <w:tcW w:w="306" w:type="pct"/>
            <w:tcMar>
              <w:top w:w="0" w:type="dxa"/>
              <w:left w:w="108" w:type="dxa"/>
              <w:bottom w:w="0" w:type="dxa"/>
              <w:right w:w="108" w:type="dxa"/>
            </w:tcMar>
          </w:tcPr>
          <w:p w14:paraId="19407B9B" w14:textId="77777777" w:rsidR="008D0C8E" w:rsidRPr="006A6545" w:rsidRDefault="008D0C8E" w:rsidP="00A7587E">
            <w:pPr>
              <w:pStyle w:val="ab"/>
              <w:rPr>
                <w:rtl/>
              </w:rPr>
            </w:pPr>
            <w:r w:rsidRPr="006A6545">
              <w:rPr>
                <w:rFonts w:hint="cs"/>
                <w:rtl/>
              </w:rPr>
              <w:t xml:space="preserve">* * * * * * * * * * </w:t>
            </w:r>
          </w:p>
          <w:p w14:paraId="59D2B73C" w14:textId="77777777" w:rsidR="008D0C8E" w:rsidRPr="006A6545" w:rsidRDefault="008D0C8E" w:rsidP="00A7587E">
            <w:pPr>
              <w:pStyle w:val="ab"/>
              <w:rPr>
                <w:rtl/>
              </w:rPr>
            </w:pPr>
            <w:r w:rsidRPr="006A6545">
              <w:rPr>
                <w:rFonts w:hint="cs"/>
                <w:rtl/>
              </w:rPr>
              <w:t>*</w:t>
            </w:r>
          </w:p>
          <w:p w14:paraId="03CC4F0B" w14:textId="77777777" w:rsidR="008D0C8E" w:rsidRPr="006A6545" w:rsidRDefault="008D0C8E" w:rsidP="00A7587E">
            <w:pPr>
              <w:pStyle w:val="ab"/>
              <w:jc w:val="both"/>
              <w:rPr>
                <w:rtl/>
              </w:rPr>
            </w:pPr>
            <w:r w:rsidRPr="006A6545">
              <w:rPr>
                <w:rFonts w:hint="cs"/>
                <w:rtl/>
              </w:rPr>
              <w:t>*</w:t>
            </w:r>
          </w:p>
        </w:tc>
      </w:tr>
      <w:tr w:rsidR="008D0C8E" w:rsidRPr="006A6545" w14:paraId="4CB682C0" w14:textId="77777777" w:rsidTr="00A7587E">
        <w:trPr>
          <w:trHeight w:val="156"/>
        </w:trPr>
        <w:tc>
          <w:tcPr>
            <w:tcW w:w="305" w:type="pct"/>
            <w:tcMar>
              <w:top w:w="0" w:type="dxa"/>
              <w:left w:w="108" w:type="dxa"/>
              <w:bottom w:w="0" w:type="dxa"/>
              <w:right w:w="108" w:type="dxa"/>
            </w:tcMar>
          </w:tcPr>
          <w:p w14:paraId="53ACEB1A" w14:textId="77777777" w:rsidR="008D0C8E" w:rsidRPr="006A6545" w:rsidRDefault="008D0C8E" w:rsidP="00A7587E">
            <w:pPr>
              <w:pStyle w:val="ab"/>
            </w:pPr>
            <w:r w:rsidRPr="006A6545">
              <w:rPr>
                <w:rFonts w:hint="cs"/>
                <w:rtl/>
              </w:rPr>
              <w:t>*</w:t>
            </w:r>
          </w:p>
        </w:tc>
        <w:tc>
          <w:tcPr>
            <w:tcW w:w="4389" w:type="pct"/>
            <w:tcMar>
              <w:top w:w="0" w:type="dxa"/>
              <w:left w:w="108" w:type="dxa"/>
              <w:bottom w:w="0" w:type="dxa"/>
              <w:right w:w="108" w:type="dxa"/>
            </w:tcMar>
          </w:tcPr>
          <w:p w14:paraId="2BC4270D" w14:textId="77777777" w:rsidR="008D0C8E" w:rsidRPr="006A6545" w:rsidRDefault="008D0C8E" w:rsidP="00A7587E">
            <w:pPr>
              <w:pStyle w:val="ab"/>
            </w:pPr>
            <w:r w:rsidRPr="006A6545">
              <w:rPr>
                <w:rFonts w:hint="cs"/>
                <w:rtl/>
              </w:rPr>
              <w:t>**********************************************************</w:t>
            </w:r>
          </w:p>
        </w:tc>
        <w:tc>
          <w:tcPr>
            <w:tcW w:w="306" w:type="pct"/>
            <w:tcMar>
              <w:top w:w="0" w:type="dxa"/>
              <w:left w:w="108" w:type="dxa"/>
              <w:bottom w:w="0" w:type="dxa"/>
              <w:right w:w="108" w:type="dxa"/>
            </w:tcMar>
          </w:tcPr>
          <w:p w14:paraId="1F1AF910" w14:textId="77777777" w:rsidR="008D0C8E" w:rsidRPr="006A6545" w:rsidRDefault="008D0C8E" w:rsidP="00A7587E">
            <w:pPr>
              <w:pStyle w:val="ab"/>
              <w:rPr>
                <w:rtl/>
              </w:rPr>
            </w:pPr>
          </w:p>
          <w:p w14:paraId="68D19E65" w14:textId="77777777" w:rsidR="008D0C8E" w:rsidRPr="006A6545" w:rsidRDefault="008D0C8E" w:rsidP="00A7587E">
            <w:pPr>
              <w:pStyle w:val="ab"/>
              <w:rPr>
                <w:rtl/>
              </w:rPr>
            </w:pPr>
          </w:p>
        </w:tc>
      </w:tr>
    </w:tbl>
    <w:p w14:paraId="19679F05" w14:textId="77777777" w:rsidR="008D0C8E" w:rsidRPr="008D0C8E" w:rsidRDefault="008D0C8E" w:rsidP="008D0C8E"/>
    <w:sectPr w:rsidR="008D0C8E" w:rsidRPr="008D0C8E" w:rsidSect="00180810">
      <w:headerReference w:type="default" r:id="rId11"/>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8C04F" w14:textId="77777777" w:rsidR="009F354B" w:rsidRDefault="009F354B">
      <w:r>
        <w:separator/>
      </w:r>
    </w:p>
  </w:endnote>
  <w:endnote w:type="continuationSeparator" w:id="0">
    <w:p w14:paraId="055732CD" w14:textId="77777777" w:rsidR="009F354B" w:rsidRDefault="009F3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3E517" w14:textId="77777777" w:rsidR="009F354B" w:rsidRDefault="009F354B">
      <w:r>
        <w:separator/>
      </w:r>
    </w:p>
  </w:footnote>
  <w:footnote w:type="continuationSeparator" w:id="0">
    <w:p w14:paraId="3F830CCF" w14:textId="77777777" w:rsidR="009F354B" w:rsidRDefault="009F354B">
      <w:r>
        <w:continuationSeparator/>
      </w:r>
    </w:p>
  </w:footnote>
  <w:footnote w:id="1">
    <w:p w14:paraId="7F846B21" w14:textId="1DE128B1" w:rsidR="00451862" w:rsidRPr="00EC1856" w:rsidRDefault="00451862" w:rsidP="00EC1856">
      <w:pPr>
        <w:pStyle w:val="a5"/>
        <w:ind w:left="0" w:firstLine="0"/>
        <w:rPr>
          <w:rFonts w:ascii="Narkisim" w:hAnsi="Narkisim"/>
        </w:rPr>
      </w:pPr>
      <w:r w:rsidRPr="00EC1856">
        <w:rPr>
          <w:rStyle w:val="a7"/>
          <w:rFonts w:ascii="Narkisim" w:hAnsi="Narkisim"/>
        </w:rPr>
        <w:footnoteRef/>
      </w:r>
      <w:r w:rsidRPr="00EC1856">
        <w:rPr>
          <w:rFonts w:ascii="Narkisim" w:hAnsi="Narkisim"/>
          <w:rtl/>
        </w:rPr>
        <w:t xml:space="preserve"> אגרות משה, יורה דעה ג</w:t>
      </w:r>
      <w:r w:rsidR="00EC1856" w:rsidRPr="00EC1856">
        <w:rPr>
          <w:rFonts w:ascii="Narkisim" w:hAnsi="Narkisim"/>
          <w:rtl/>
        </w:rPr>
        <w:t xml:space="preserve">, </w:t>
      </w:r>
      <w:r w:rsidRPr="00EC1856">
        <w:rPr>
          <w:rFonts w:ascii="Narkisim" w:hAnsi="Narkisim"/>
          <w:rtl/>
        </w:rPr>
        <w:t>מג.</w:t>
      </w:r>
    </w:p>
  </w:footnote>
  <w:footnote w:id="2">
    <w:p w14:paraId="160ECCC6" w14:textId="26829069" w:rsidR="00451862" w:rsidRPr="00EC1856" w:rsidRDefault="00451862" w:rsidP="00EC1856">
      <w:pPr>
        <w:pStyle w:val="a5"/>
        <w:ind w:left="0" w:firstLine="0"/>
        <w:rPr>
          <w:rFonts w:ascii="Narkisim" w:hAnsi="Narkisim"/>
        </w:rPr>
      </w:pPr>
      <w:r w:rsidRPr="00EC1856">
        <w:rPr>
          <w:rStyle w:val="a7"/>
          <w:rFonts w:ascii="Narkisim" w:hAnsi="Narkisim"/>
        </w:rPr>
        <w:footnoteRef/>
      </w:r>
      <w:r w:rsidRPr="00EC1856">
        <w:rPr>
          <w:rFonts w:ascii="Narkisim" w:hAnsi="Narkisim"/>
          <w:rtl/>
        </w:rPr>
        <w:t xml:space="preserve"> </w:t>
      </w:r>
      <w:r w:rsidRPr="00EC1856">
        <w:rPr>
          <w:rFonts w:ascii="Narkisim" w:hAnsi="Narkisim"/>
          <w:rtl/>
        </w:rPr>
        <w:t>לרשימה מלאה של מקורות הרמב"ם ודיון בעמדתו בנושא, ראו</w:t>
      </w:r>
      <w:r w:rsidR="00C3765C">
        <w:rPr>
          <w:rFonts w:ascii="Narkisim" w:hAnsi="Narkisim" w:hint="cs"/>
          <w:rtl/>
        </w:rPr>
        <w:t>:</w:t>
      </w:r>
      <w:r w:rsidRPr="00EC1856">
        <w:rPr>
          <w:rFonts w:ascii="Narkisim" w:hAnsi="Narkisim"/>
          <w:rtl/>
        </w:rPr>
        <w:t xml:space="preserve"> דרור </w:t>
      </w:r>
      <w:proofErr w:type="spellStart"/>
      <w:r w:rsidRPr="00EC1856">
        <w:rPr>
          <w:rFonts w:ascii="Narkisim" w:hAnsi="Narkisim"/>
          <w:rtl/>
        </w:rPr>
        <w:t>פיקסלר</w:t>
      </w:r>
      <w:proofErr w:type="spellEnd"/>
      <w:r w:rsidRPr="00EC1856">
        <w:rPr>
          <w:rFonts w:ascii="Narkisim" w:hAnsi="Narkisim"/>
          <w:rtl/>
        </w:rPr>
        <w:t xml:space="preserve"> וגיל נדל, </w:t>
      </w:r>
      <w:r w:rsidR="00B566A5">
        <w:rPr>
          <w:rFonts w:ascii="Narkisim" w:hAnsi="Narkisim" w:hint="cs"/>
          <w:rtl/>
        </w:rPr>
        <w:t>"</w:t>
      </w:r>
      <w:r w:rsidR="00B566A5" w:rsidRPr="00B566A5">
        <w:rPr>
          <w:rFonts w:ascii="Narkisim" w:hAnsi="Narkisim"/>
          <w:rtl/>
        </w:rPr>
        <w:t>האם הנוצרים בימינו עובדי עבודה זרה הם?</w:t>
      </w:r>
      <w:r w:rsidR="00B566A5">
        <w:rPr>
          <w:rFonts w:ascii="Narkisim" w:hAnsi="Narkisim" w:hint="cs"/>
          <w:rtl/>
        </w:rPr>
        <w:t xml:space="preserve">" </w:t>
      </w:r>
      <w:proofErr w:type="spellStart"/>
      <w:r w:rsidRPr="00EC1856">
        <w:rPr>
          <w:rFonts w:ascii="Narkisim" w:hAnsi="Narkisim"/>
          <w:rtl/>
        </w:rPr>
        <w:t>תחומין</w:t>
      </w:r>
      <w:proofErr w:type="spellEnd"/>
      <w:r w:rsidRPr="00EC1856">
        <w:rPr>
          <w:rFonts w:ascii="Narkisim" w:hAnsi="Narkisim"/>
          <w:rtl/>
        </w:rPr>
        <w:t xml:space="preserve"> </w:t>
      </w:r>
      <w:proofErr w:type="spellStart"/>
      <w:r w:rsidRPr="00EC1856">
        <w:rPr>
          <w:rFonts w:ascii="Narkisim" w:hAnsi="Narkisim"/>
          <w:rtl/>
        </w:rPr>
        <w:t>כב</w:t>
      </w:r>
      <w:proofErr w:type="spellEnd"/>
      <w:r w:rsidRPr="00EC1856">
        <w:rPr>
          <w:rFonts w:ascii="Narkisim" w:hAnsi="Narkisim"/>
          <w:rtl/>
        </w:rPr>
        <w:t xml:space="preserve"> (תשס"ב), עמ' 68–78.</w:t>
      </w:r>
    </w:p>
  </w:footnote>
  <w:footnote w:id="3">
    <w:p w14:paraId="363C91CC" w14:textId="73355D76" w:rsidR="00451862" w:rsidRPr="00EC1856" w:rsidRDefault="00451862" w:rsidP="00EC1856">
      <w:pPr>
        <w:pStyle w:val="a5"/>
        <w:ind w:left="0" w:firstLine="0"/>
        <w:rPr>
          <w:rFonts w:ascii="Narkisim" w:hAnsi="Narkisim"/>
        </w:rPr>
      </w:pPr>
      <w:r w:rsidRPr="00EC1856">
        <w:rPr>
          <w:rStyle w:val="a7"/>
          <w:rFonts w:ascii="Narkisim" w:hAnsi="Narkisim"/>
        </w:rPr>
        <w:footnoteRef/>
      </w:r>
      <w:r w:rsidRPr="00EC1856">
        <w:rPr>
          <w:rFonts w:ascii="Narkisim" w:hAnsi="Narkisim"/>
          <w:rtl/>
        </w:rPr>
        <w:t xml:space="preserve"> </w:t>
      </w:r>
      <w:r w:rsidRPr="00EC1856">
        <w:rPr>
          <w:rFonts w:ascii="Narkisim" w:hAnsi="Narkisim"/>
          <w:rtl/>
        </w:rPr>
        <w:t>לדיון ארוך בעמדת המאירי, ראו</w:t>
      </w:r>
      <w:r w:rsidR="00C3765C">
        <w:rPr>
          <w:rFonts w:ascii="Narkisim" w:hAnsi="Narkisim" w:hint="cs"/>
          <w:rtl/>
        </w:rPr>
        <w:t>:</w:t>
      </w:r>
      <w:r w:rsidRPr="00EC1856">
        <w:rPr>
          <w:rFonts w:ascii="Narkisim" w:hAnsi="Narkisim"/>
          <w:rtl/>
        </w:rPr>
        <w:t xml:space="preserve"> יעקב </w:t>
      </w:r>
      <w:proofErr w:type="spellStart"/>
      <w:r w:rsidRPr="00EC1856">
        <w:rPr>
          <w:rFonts w:ascii="Narkisim" w:hAnsi="Narkisim"/>
          <w:rtl/>
        </w:rPr>
        <w:t>כ"ץ</w:t>
      </w:r>
      <w:proofErr w:type="spellEnd"/>
      <w:r w:rsidRPr="00EC1856">
        <w:rPr>
          <w:rFonts w:ascii="Narkisim" w:hAnsi="Narkisim"/>
          <w:rtl/>
        </w:rPr>
        <w:t>, "הלכה וקבלה", עמ' 291–310.</w:t>
      </w:r>
    </w:p>
  </w:footnote>
  <w:footnote w:id="4">
    <w:p w14:paraId="4CB21D98" w14:textId="689DDCFA" w:rsidR="00451862" w:rsidRPr="00EC1856" w:rsidRDefault="00451862" w:rsidP="00EC1856">
      <w:pPr>
        <w:pStyle w:val="a5"/>
        <w:ind w:left="0" w:firstLine="0"/>
        <w:rPr>
          <w:rFonts w:ascii="Narkisim" w:hAnsi="Narkisim"/>
        </w:rPr>
      </w:pPr>
      <w:r w:rsidRPr="00EC1856">
        <w:rPr>
          <w:rStyle w:val="a7"/>
          <w:rFonts w:ascii="Narkisim" w:hAnsi="Narkisim"/>
        </w:rPr>
        <w:footnoteRef/>
      </w:r>
      <w:r w:rsidRPr="00EC1856">
        <w:rPr>
          <w:rFonts w:ascii="Narkisim" w:hAnsi="Narkisim"/>
          <w:rtl/>
        </w:rPr>
        <w:t xml:space="preserve"> ראו את</w:t>
      </w:r>
      <w:r w:rsidR="00EC1856">
        <w:rPr>
          <w:rFonts w:ascii="Narkisim" w:hAnsi="Narkisim" w:hint="cs"/>
          <w:rtl/>
        </w:rPr>
        <w:t xml:space="preserve"> דברי</w:t>
      </w:r>
      <w:r w:rsidRPr="00EC1856">
        <w:rPr>
          <w:rFonts w:ascii="Narkisim" w:hAnsi="Narkisim"/>
          <w:rtl/>
        </w:rPr>
        <w:t xml:space="preserve"> הרב עובדיה יוסף שמביא מקורות </w:t>
      </w:r>
      <w:r w:rsidR="00C3765C">
        <w:rPr>
          <w:rFonts w:ascii="Narkisim" w:hAnsi="Narkisim" w:hint="cs"/>
          <w:rtl/>
        </w:rPr>
        <w:t xml:space="preserve">רבים </w:t>
      </w:r>
      <w:r w:rsidRPr="00EC1856">
        <w:rPr>
          <w:rFonts w:ascii="Narkisim" w:hAnsi="Narkisim"/>
          <w:rtl/>
        </w:rPr>
        <w:t>בנדו</w:t>
      </w:r>
      <w:r w:rsidR="00EC1856">
        <w:rPr>
          <w:rFonts w:ascii="Narkisim" w:hAnsi="Narkisim" w:hint="cs"/>
          <w:rtl/>
        </w:rPr>
        <w:t xml:space="preserve">ן: </w:t>
      </w:r>
      <w:r w:rsidR="00EC1856" w:rsidRPr="00EC1856">
        <w:rPr>
          <w:rFonts w:ascii="Narkisim" w:hAnsi="Narkisim"/>
          <w:rtl/>
        </w:rPr>
        <w:t>יביע אומר ז</w:t>
      </w:r>
      <w:r w:rsidR="00EC1856">
        <w:rPr>
          <w:rFonts w:ascii="Narkisim" w:hAnsi="Narkisim" w:hint="cs"/>
          <w:rtl/>
        </w:rPr>
        <w:t>,</w:t>
      </w:r>
      <w:r w:rsidR="00EC1856" w:rsidRPr="00EC1856">
        <w:rPr>
          <w:rFonts w:ascii="Narkisim" w:hAnsi="Narkisim"/>
          <w:rtl/>
        </w:rPr>
        <w:t xml:space="preserve"> יורה דעה </w:t>
      </w:r>
      <w:proofErr w:type="spellStart"/>
      <w:r w:rsidR="00EC1856" w:rsidRPr="00EC1856">
        <w:rPr>
          <w:rFonts w:ascii="Narkisim" w:hAnsi="Narkisim"/>
          <w:rtl/>
        </w:rPr>
        <w:t>יב</w:t>
      </w:r>
      <w:proofErr w:type="spellEnd"/>
      <w:r w:rsidR="00EC1856">
        <w:rPr>
          <w:rFonts w:ascii="Narkisim" w:hAnsi="Narkisim" w:hint="cs"/>
          <w:rtl/>
        </w:rPr>
        <w:t>.</w:t>
      </w:r>
    </w:p>
  </w:footnote>
  <w:footnote w:id="5">
    <w:p w14:paraId="68262BEE" w14:textId="492077A5" w:rsidR="00451862" w:rsidRPr="00EC1856" w:rsidRDefault="00451862" w:rsidP="00EC1856">
      <w:pPr>
        <w:pStyle w:val="a5"/>
        <w:ind w:left="0" w:firstLine="0"/>
        <w:rPr>
          <w:rFonts w:ascii="Narkisim" w:hAnsi="Narkisim"/>
          <w:rtl/>
        </w:rPr>
      </w:pPr>
      <w:r w:rsidRPr="00EC1856">
        <w:rPr>
          <w:rStyle w:val="a7"/>
          <w:rFonts w:ascii="Narkisim" w:hAnsi="Narkisim"/>
        </w:rPr>
        <w:footnoteRef/>
      </w:r>
      <w:r w:rsidRPr="00EC1856">
        <w:rPr>
          <w:rFonts w:ascii="Narkisim" w:hAnsi="Narkisim"/>
          <w:rtl/>
        </w:rPr>
        <w:t xml:space="preserve"> ראו</w:t>
      </w:r>
      <w:r w:rsidR="00EC1856">
        <w:rPr>
          <w:rFonts w:ascii="Narkisim" w:hAnsi="Narkisim" w:hint="cs"/>
          <w:rtl/>
        </w:rPr>
        <w:t>:</w:t>
      </w:r>
      <w:r w:rsidRPr="00EC1856">
        <w:rPr>
          <w:rFonts w:ascii="Narkisim" w:hAnsi="Narkisim"/>
          <w:rtl/>
        </w:rPr>
        <w:t xml:space="preserve"> </w:t>
      </w:r>
      <w:r w:rsidRPr="00EC1856">
        <w:rPr>
          <w:rFonts w:ascii="Narkisim" w:hAnsi="Narkisim"/>
        </w:rPr>
        <w:t xml:space="preserve">Rabbi Michael J. </w:t>
      </w:r>
      <w:proofErr w:type="spellStart"/>
      <w:r w:rsidRPr="00EC1856">
        <w:rPr>
          <w:rFonts w:ascii="Narkisim" w:hAnsi="Narkisim"/>
        </w:rPr>
        <w:t>Broyde</w:t>
      </w:r>
      <w:proofErr w:type="spellEnd"/>
      <w:r w:rsidRPr="00EC1856">
        <w:rPr>
          <w:rFonts w:ascii="Narkisim" w:hAnsi="Narkisim"/>
        </w:rPr>
        <w:t xml:space="preserve"> and Kenneth </w:t>
      </w:r>
      <w:proofErr w:type="spellStart"/>
      <w:r w:rsidRPr="00EC1856">
        <w:rPr>
          <w:rFonts w:ascii="Narkisim" w:hAnsi="Narkisim"/>
        </w:rPr>
        <w:t>Auman</w:t>
      </w:r>
      <w:proofErr w:type="spellEnd"/>
      <w:r w:rsidRPr="00EC1856">
        <w:rPr>
          <w:rFonts w:ascii="Narkisim" w:hAnsi="Narkisim"/>
        </w:rPr>
        <w:t xml:space="preserve">, “Entering a Sanctuary for </w:t>
      </w:r>
      <w:proofErr w:type="spellStart"/>
      <w:r w:rsidRPr="00C3765C">
        <w:rPr>
          <w:rFonts w:ascii="Narkisim" w:hAnsi="Narkisim"/>
        </w:rPr>
        <w:t>Hatzalat</w:t>
      </w:r>
      <w:proofErr w:type="spellEnd"/>
      <w:r w:rsidRPr="00C3765C">
        <w:rPr>
          <w:rFonts w:ascii="Narkisim" w:hAnsi="Narkisim"/>
        </w:rPr>
        <w:t xml:space="preserve"> Yisrael,”</w:t>
      </w:r>
      <w:r w:rsidRPr="00EC1856">
        <w:rPr>
          <w:rFonts w:ascii="Narkisim" w:hAnsi="Narkisim"/>
        </w:rPr>
        <w:t xml:space="preserve"> </w:t>
      </w:r>
      <w:proofErr w:type="spellStart"/>
      <w:r w:rsidRPr="00EC1856">
        <w:rPr>
          <w:rFonts w:ascii="Narkisim" w:hAnsi="Narkisim"/>
          <w:i/>
          <w:iCs/>
        </w:rPr>
        <w:t>Hakirah</w:t>
      </w:r>
      <w:proofErr w:type="spellEnd"/>
      <w:r w:rsidRPr="00EC1856">
        <w:rPr>
          <w:rFonts w:ascii="Narkisim" w:hAnsi="Narkisim"/>
        </w:rPr>
        <w:t xml:space="preserve"> 8</w:t>
      </w:r>
      <w:r w:rsidR="00EC1856">
        <w:rPr>
          <w:rFonts w:ascii="Narkisim" w:hAnsi="Narkisim"/>
        </w:rPr>
        <w:t>, pp. 53-68</w:t>
      </w:r>
      <w:r w:rsidR="00EC1856">
        <w:rPr>
          <w:rFonts w:ascii="Narkisim" w:hAnsi="Narkisim" w:hint="cs"/>
          <w:rtl/>
        </w:rPr>
        <w:t>.</w:t>
      </w:r>
    </w:p>
  </w:footnote>
  <w:footnote w:id="6">
    <w:p w14:paraId="1B702FE4" w14:textId="404CD828" w:rsidR="00451862" w:rsidRPr="00EC1856" w:rsidRDefault="00451862" w:rsidP="00EC1856">
      <w:pPr>
        <w:pStyle w:val="a5"/>
        <w:ind w:left="0" w:firstLine="0"/>
        <w:rPr>
          <w:rFonts w:ascii="Narkisim" w:hAnsi="Narkisim"/>
          <w:rtl/>
        </w:rPr>
      </w:pPr>
      <w:r w:rsidRPr="00EC1856">
        <w:rPr>
          <w:rStyle w:val="a7"/>
          <w:rFonts w:ascii="Narkisim" w:hAnsi="Narkisim"/>
        </w:rPr>
        <w:footnoteRef/>
      </w:r>
      <w:r w:rsidRPr="00EC1856">
        <w:rPr>
          <w:rFonts w:ascii="Narkisim" w:hAnsi="Narkisim"/>
          <w:rtl/>
        </w:rPr>
        <w:t xml:space="preserve"> </w:t>
      </w:r>
      <w:r w:rsidR="00B566A5">
        <w:rPr>
          <w:rFonts w:ascii="Narkisim" w:hAnsi="Narkisim" w:hint="cs"/>
          <w:rtl/>
        </w:rPr>
        <w:t>"</w:t>
      </w:r>
      <w:r w:rsidR="00B566A5" w:rsidRPr="00B566A5">
        <w:rPr>
          <w:rtl/>
        </w:rPr>
        <w:t xml:space="preserve"> </w:t>
      </w:r>
      <w:r w:rsidR="00B566A5" w:rsidRPr="00B566A5">
        <w:rPr>
          <w:rFonts w:ascii="Narkisim" w:hAnsi="Narkisim"/>
          <w:rtl/>
        </w:rPr>
        <w:t xml:space="preserve">דרכי שלום ביחסים שבין יהודים </w:t>
      </w:r>
      <w:proofErr w:type="spellStart"/>
      <w:r w:rsidR="00B566A5" w:rsidRPr="00B566A5">
        <w:rPr>
          <w:rFonts w:ascii="Narkisim" w:hAnsi="Narkisim"/>
          <w:rtl/>
        </w:rPr>
        <w:t>לשאינם</w:t>
      </w:r>
      <w:proofErr w:type="spellEnd"/>
      <w:r w:rsidR="00B566A5" w:rsidRPr="00B566A5">
        <w:rPr>
          <w:rFonts w:ascii="Narkisim" w:hAnsi="Narkisim"/>
          <w:rtl/>
        </w:rPr>
        <w:t xml:space="preserve"> יהודי</w:t>
      </w:r>
      <w:r w:rsidR="00B566A5">
        <w:rPr>
          <w:rFonts w:ascii="Narkisim" w:hAnsi="Narkisim" w:hint="cs"/>
          <w:rtl/>
        </w:rPr>
        <w:t xml:space="preserve">ם", </w:t>
      </w:r>
      <w:proofErr w:type="spellStart"/>
      <w:r w:rsidRPr="00EC1856">
        <w:rPr>
          <w:rFonts w:ascii="Narkisim" w:hAnsi="Narkisim"/>
          <w:rtl/>
        </w:rPr>
        <w:t>תחומין</w:t>
      </w:r>
      <w:proofErr w:type="spellEnd"/>
      <w:r w:rsidRPr="00EC1856">
        <w:rPr>
          <w:rFonts w:ascii="Narkisim" w:hAnsi="Narkisim"/>
          <w:rtl/>
        </w:rPr>
        <w:t xml:space="preserve"> ט</w:t>
      </w:r>
      <w:r w:rsidR="00EC1856">
        <w:rPr>
          <w:rFonts w:ascii="Narkisim" w:hAnsi="Narkisim" w:hint="cs"/>
          <w:rtl/>
        </w:rPr>
        <w:t>,</w:t>
      </w:r>
      <w:r w:rsidRPr="00EC1856">
        <w:rPr>
          <w:rFonts w:ascii="Narkisim" w:hAnsi="Narkisim"/>
          <w:rtl/>
        </w:rPr>
        <w:t xml:space="preserve"> עמ' 71–81.</w:t>
      </w:r>
    </w:p>
  </w:footnote>
  <w:footnote w:id="7">
    <w:p w14:paraId="39E9FCEB" w14:textId="121ED264" w:rsidR="00451862" w:rsidRPr="00EC1856" w:rsidRDefault="00451862" w:rsidP="00EC1856">
      <w:pPr>
        <w:pStyle w:val="a5"/>
        <w:ind w:left="0" w:firstLine="0"/>
        <w:rPr>
          <w:rFonts w:ascii="Narkisim" w:hAnsi="Narkisim"/>
          <w:rtl/>
        </w:rPr>
      </w:pPr>
      <w:r w:rsidRPr="00EC1856">
        <w:rPr>
          <w:rStyle w:val="a7"/>
          <w:rFonts w:ascii="Narkisim" w:hAnsi="Narkisim"/>
        </w:rPr>
        <w:footnoteRef/>
      </w:r>
      <w:r w:rsidRPr="00EC1856">
        <w:rPr>
          <w:rFonts w:ascii="Narkisim" w:hAnsi="Narkisim"/>
          <w:rtl/>
        </w:rPr>
        <w:t xml:space="preserve"> </w:t>
      </w:r>
      <w:r w:rsidR="00EC1856">
        <w:rPr>
          <w:rFonts w:ascii="Narkisim" w:hAnsi="Narkisim" w:hint="cs"/>
          <w:rtl/>
        </w:rPr>
        <w:t>ראו:</w:t>
      </w:r>
      <w:r w:rsidRPr="00EC1856">
        <w:rPr>
          <w:rFonts w:ascii="Narkisim" w:hAnsi="Narkisim"/>
        </w:rPr>
        <w:t>Community, Covenant and Commitment</w:t>
      </w:r>
      <w:r w:rsidR="00EC1856">
        <w:rPr>
          <w:rFonts w:ascii="Narkisim" w:hAnsi="Narkisim"/>
        </w:rPr>
        <w:t xml:space="preserve"> (edited by </w:t>
      </w:r>
      <w:r w:rsidR="00EC1856" w:rsidRPr="00EC1856">
        <w:rPr>
          <w:rFonts w:ascii="Narkisim" w:hAnsi="Narkisim"/>
        </w:rPr>
        <w:t xml:space="preserve">Rabbi Nathaniel </w:t>
      </w:r>
      <w:proofErr w:type="spellStart"/>
      <w:r w:rsidR="00EC1856" w:rsidRPr="00EC1856">
        <w:rPr>
          <w:rFonts w:ascii="Narkisim" w:hAnsi="Narkisim"/>
        </w:rPr>
        <w:t>Helfgot</w:t>
      </w:r>
      <w:proofErr w:type="spellEnd"/>
      <w:r w:rsidR="00EC1856">
        <w:rPr>
          <w:rFonts w:ascii="Narkisim" w:hAnsi="Narkisim"/>
        </w:rPr>
        <w:t>), p. 267</w:t>
      </w:r>
      <w:r w:rsidR="00EC1856">
        <w:rPr>
          <w:rFonts w:ascii="Narkisim" w:hAnsi="Narkisim" w:hint="cs"/>
          <w:rtl/>
        </w:rPr>
        <w:t>.</w:t>
      </w:r>
    </w:p>
  </w:footnote>
  <w:footnote w:id="8">
    <w:p w14:paraId="52EE207E" w14:textId="669F72CD" w:rsidR="00F526D0" w:rsidRPr="00EC1856" w:rsidRDefault="00F526D0" w:rsidP="00EC1856">
      <w:pPr>
        <w:pStyle w:val="a5"/>
        <w:ind w:left="0" w:firstLine="0"/>
        <w:rPr>
          <w:rFonts w:ascii="Narkisim" w:hAnsi="Narkisim"/>
          <w:rtl/>
        </w:rPr>
      </w:pPr>
      <w:r w:rsidRPr="00EC1856">
        <w:rPr>
          <w:rStyle w:val="a7"/>
          <w:rFonts w:ascii="Narkisim" w:hAnsi="Narkisim"/>
        </w:rPr>
        <w:footnoteRef/>
      </w:r>
      <w:r w:rsidRPr="00EC1856">
        <w:rPr>
          <w:rFonts w:ascii="Narkisim" w:hAnsi="Narkisim"/>
          <w:rtl/>
        </w:rPr>
        <w:t xml:space="preserve"> </w:t>
      </w:r>
      <w:r w:rsidR="00522CCC">
        <w:rPr>
          <w:rFonts w:ascii="Narkisim" w:hAnsi="Narkisim" w:hint="cs"/>
          <w:rtl/>
        </w:rPr>
        <w:t>חלק</w:t>
      </w:r>
      <w:r w:rsidRPr="00EC1856">
        <w:rPr>
          <w:rFonts w:ascii="Narkisim" w:hAnsi="Narkisim"/>
          <w:rtl/>
        </w:rPr>
        <w:t xml:space="preserve"> מהתשובות מופיעות שם, עמ' 259–268. הרב הביע את מחשבותיו בנאום שהפך למאמר</w:t>
      </w:r>
      <w:r w:rsidR="00EC1856">
        <w:rPr>
          <w:rFonts w:ascii="Narkisim" w:hAnsi="Narkisim" w:hint="cs"/>
          <w:rtl/>
        </w:rPr>
        <w:t>. ראו:</w:t>
      </w:r>
      <w:r w:rsidRPr="00EC1856">
        <w:rPr>
          <w:rFonts w:ascii="Narkisim" w:hAnsi="Narkisim"/>
          <w:rtl/>
        </w:rPr>
        <w:t xml:space="preserve"> </w:t>
      </w:r>
      <w:r w:rsidRPr="00EC1856">
        <w:rPr>
          <w:rFonts w:ascii="Narkisim" w:hAnsi="Narkisim"/>
        </w:rPr>
        <w:t>Confrontation</w:t>
      </w:r>
      <w:r w:rsidR="00EC1856">
        <w:rPr>
          <w:rFonts w:ascii="Narkisim" w:hAnsi="Narkisim"/>
        </w:rPr>
        <w:t xml:space="preserve">", </w:t>
      </w:r>
      <w:r w:rsidR="00EC1856">
        <w:rPr>
          <w:rFonts w:ascii="Narkisim" w:hAnsi="Narkisim"/>
          <w:i/>
          <w:iCs/>
        </w:rPr>
        <w:t>Tradition</w:t>
      </w:r>
      <w:r w:rsidR="00EC1856" w:rsidRPr="00EC1856">
        <w:rPr>
          <w:rFonts w:ascii="Narkisim" w:hAnsi="Narkisim"/>
        </w:rPr>
        <w:t>,</w:t>
      </w:r>
      <w:r w:rsidR="00EC1856">
        <w:rPr>
          <w:rFonts w:ascii="Narkisim" w:hAnsi="Narkisim"/>
          <w:i/>
          <w:iCs/>
        </w:rPr>
        <w:t xml:space="preserve"> </w:t>
      </w:r>
      <w:r w:rsidR="00EC1856" w:rsidRPr="00EC1856">
        <w:rPr>
          <w:rFonts w:ascii="Narkisim" w:hAnsi="Narkisim"/>
        </w:rPr>
        <w:t>Spring-Summer 1964, 6.2</w:t>
      </w:r>
      <w:r w:rsidR="00EC1856">
        <w:rPr>
          <w:rFonts w:ascii="Narkisim" w:hAnsi="Narkisim"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7F22C707" w:rsidR="00CF5589" w:rsidRDefault="006904BB" w:rsidP="00430DF3">
          <w:pPr>
            <w:tabs>
              <w:tab w:val="center" w:pos="4818"/>
              <w:tab w:val="right" w:pos="8220"/>
            </w:tabs>
            <w:spacing w:after="0"/>
            <w:rPr>
              <w:rtl/>
            </w:rPr>
          </w:pPr>
          <w:r>
            <w:rPr>
              <w:rFonts w:hint="cs"/>
              <w:rtl/>
            </w:rPr>
            <w:t>אלף שנות היסטוריה יהודית בהלכה</w:t>
          </w:r>
          <w:r w:rsidR="004F3480">
            <w:rPr>
              <w:rFonts w:hint="cs"/>
              <w:rtl/>
            </w:rPr>
            <w:t xml:space="preserve"> </w:t>
          </w:r>
          <w:r w:rsidR="00CF5589">
            <w:rPr>
              <w:rFonts w:hint="cs"/>
              <w:rtl/>
            </w:rPr>
            <w:t xml:space="preserve">מאת הרב </w:t>
          </w:r>
          <w:r>
            <w:rPr>
              <w:rFonts w:hint="cs"/>
              <w:rtl/>
            </w:rPr>
            <w:t>אביעד תבורי</w:t>
          </w:r>
        </w:p>
      </w:tc>
      <w:tc>
        <w:tcPr>
          <w:tcW w:w="3600" w:type="dxa"/>
          <w:tcBorders>
            <w:bottom w:val="double" w:sz="4" w:space="0" w:color="auto"/>
          </w:tcBorders>
          <w:vAlign w:val="center"/>
        </w:tcPr>
        <w:p w14:paraId="1F5D9B26" w14:textId="77777777" w:rsidR="00CF5589" w:rsidRDefault="00000000"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a8"/>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3" w15:restartNumberingAfterBreak="0">
    <w:nsid w:val="47A13C25"/>
    <w:multiLevelType w:val="hybridMultilevel"/>
    <w:tmpl w:val="289EB030"/>
    <w:lvl w:ilvl="0" w:tplc="6D84E906">
      <w:start w:val="1"/>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EB5F84"/>
    <w:multiLevelType w:val="hybridMultilevel"/>
    <w:tmpl w:val="A2B46F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D06E90"/>
    <w:multiLevelType w:val="hybridMultilevel"/>
    <w:tmpl w:val="9F4A4BE8"/>
    <w:lvl w:ilvl="0" w:tplc="57387218">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24102019">
    <w:abstractNumId w:val="1"/>
  </w:num>
  <w:num w:numId="2" w16cid:durableId="533350657">
    <w:abstractNumId w:val="4"/>
  </w:num>
  <w:num w:numId="3" w16cid:durableId="14454159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3053408">
    <w:abstractNumId w:val="0"/>
  </w:num>
  <w:num w:numId="5" w16cid:durableId="16772289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0163118">
    <w:abstractNumId w:val="5"/>
  </w:num>
  <w:num w:numId="7" w16cid:durableId="1403873214">
    <w:abstractNumId w:val="6"/>
  </w:num>
  <w:num w:numId="8" w16cid:durableId="9352489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993"/>
    <w:rsid w:val="00002A66"/>
    <w:rsid w:val="00002EC5"/>
    <w:rsid w:val="000033CC"/>
    <w:rsid w:val="00003B92"/>
    <w:rsid w:val="00003F8B"/>
    <w:rsid w:val="00004BAB"/>
    <w:rsid w:val="00005948"/>
    <w:rsid w:val="00005D98"/>
    <w:rsid w:val="00006746"/>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2013A"/>
    <w:rsid w:val="00020234"/>
    <w:rsid w:val="00020430"/>
    <w:rsid w:val="0002133C"/>
    <w:rsid w:val="000214C0"/>
    <w:rsid w:val="000219BB"/>
    <w:rsid w:val="00021F10"/>
    <w:rsid w:val="00021FBD"/>
    <w:rsid w:val="00022A0E"/>
    <w:rsid w:val="00023179"/>
    <w:rsid w:val="000237D5"/>
    <w:rsid w:val="00023C3F"/>
    <w:rsid w:val="000245A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C13"/>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152"/>
    <w:rsid w:val="000512F2"/>
    <w:rsid w:val="0005177B"/>
    <w:rsid w:val="000517ED"/>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5067"/>
    <w:rsid w:val="000654D3"/>
    <w:rsid w:val="00065A6B"/>
    <w:rsid w:val="000661F0"/>
    <w:rsid w:val="00066DA9"/>
    <w:rsid w:val="00070543"/>
    <w:rsid w:val="00071488"/>
    <w:rsid w:val="000717B7"/>
    <w:rsid w:val="0007193D"/>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34A"/>
    <w:rsid w:val="00084784"/>
    <w:rsid w:val="00085093"/>
    <w:rsid w:val="000854B4"/>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399"/>
    <w:rsid w:val="00094E67"/>
    <w:rsid w:val="0009593F"/>
    <w:rsid w:val="00095A12"/>
    <w:rsid w:val="000967CF"/>
    <w:rsid w:val="00096A10"/>
    <w:rsid w:val="000A0682"/>
    <w:rsid w:val="000A0922"/>
    <w:rsid w:val="000A0B27"/>
    <w:rsid w:val="000A0C59"/>
    <w:rsid w:val="000A0CBB"/>
    <w:rsid w:val="000A1B89"/>
    <w:rsid w:val="000A1E2A"/>
    <w:rsid w:val="000A1FB7"/>
    <w:rsid w:val="000A2033"/>
    <w:rsid w:val="000A2178"/>
    <w:rsid w:val="000A23FE"/>
    <w:rsid w:val="000A2553"/>
    <w:rsid w:val="000A29FE"/>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5F6F"/>
    <w:rsid w:val="000B66A4"/>
    <w:rsid w:val="000B6B51"/>
    <w:rsid w:val="000B7211"/>
    <w:rsid w:val="000B7B30"/>
    <w:rsid w:val="000B7BE2"/>
    <w:rsid w:val="000C01BB"/>
    <w:rsid w:val="000C10BD"/>
    <w:rsid w:val="000C1746"/>
    <w:rsid w:val="000C19C7"/>
    <w:rsid w:val="000C28B7"/>
    <w:rsid w:val="000C3570"/>
    <w:rsid w:val="000C374E"/>
    <w:rsid w:val="000C468C"/>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B53"/>
    <w:rsid w:val="00107CC4"/>
    <w:rsid w:val="00107E56"/>
    <w:rsid w:val="00110262"/>
    <w:rsid w:val="0011053A"/>
    <w:rsid w:val="001109A5"/>
    <w:rsid w:val="00110DEA"/>
    <w:rsid w:val="00111446"/>
    <w:rsid w:val="0011331B"/>
    <w:rsid w:val="0011346C"/>
    <w:rsid w:val="00113571"/>
    <w:rsid w:val="00113AE1"/>
    <w:rsid w:val="00113F62"/>
    <w:rsid w:val="00114C1B"/>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367F"/>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5AC3"/>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37E"/>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0810"/>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541"/>
    <w:rsid w:val="001928D1"/>
    <w:rsid w:val="00193367"/>
    <w:rsid w:val="00193BD4"/>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1DB"/>
    <w:rsid w:val="001B1DC7"/>
    <w:rsid w:val="001B1E97"/>
    <w:rsid w:val="001B236C"/>
    <w:rsid w:val="001B2F9F"/>
    <w:rsid w:val="001B34EB"/>
    <w:rsid w:val="001B3A35"/>
    <w:rsid w:val="001B3BE5"/>
    <w:rsid w:val="001B4727"/>
    <w:rsid w:val="001B49DD"/>
    <w:rsid w:val="001B50CC"/>
    <w:rsid w:val="001B52A8"/>
    <w:rsid w:val="001B5FB1"/>
    <w:rsid w:val="001B6046"/>
    <w:rsid w:val="001B6120"/>
    <w:rsid w:val="001B6535"/>
    <w:rsid w:val="001B7150"/>
    <w:rsid w:val="001B7FF8"/>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735"/>
    <w:rsid w:val="001D097E"/>
    <w:rsid w:val="001D0C0F"/>
    <w:rsid w:val="001D0EC2"/>
    <w:rsid w:val="001D1338"/>
    <w:rsid w:val="001D19F9"/>
    <w:rsid w:val="001D2378"/>
    <w:rsid w:val="001D2535"/>
    <w:rsid w:val="001D2827"/>
    <w:rsid w:val="001D2F20"/>
    <w:rsid w:val="001D2F6A"/>
    <w:rsid w:val="001D3280"/>
    <w:rsid w:val="001D45A1"/>
    <w:rsid w:val="001D4CCB"/>
    <w:rsid w:val="001D4D9A"/>
    <w:rsid w:val="001D5202"/>
    <w:rsid w:val="001D5E6C"/>
    <w:rsid w:val="001D7081"/>
    <w:rsid w:val="001D72D1"/>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AD6"/>
    <w:rsid w:val="001F6C13"/>
    <w:rsid w:val="00200001"/>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966"/>
    <w:rsid w:val="00236ECC"/>
    <w:rsid w:val="00237845"/>
    <w:rsid w:val="00237EEB"/>
    <w:rsid w:val="00237F89"/>
    <w:rsid w:val="00240039"/>
    <w:rsid w:val="00240276"/>
    <w:rsid w:val="002406F8"/>
    <w:rsid w:val="00240765"/>
    <w:rsid w:val="00240812"/>
    <w:rsid w:val="00240980"/>
    <w:rsid w:val="00240B1B"/>
    <w:rsid w:val="00240E57"/>
    <w:rsid w:val="002413F0"/>
    <w:rsid w:val="00242387"/>
    <w:rsid w:val="00242613"/>
    <w:rsid w:val="002429E0"/>
    <w:rsid w:val="00242C1F"/>
    <w:rsid w:val="002431E2"/>
    <w:rsid w:val="00243602"/>
    <w:rsid w:val="00243657"/>
    <w:rsid w:val="0024396A"/>
    <w:rsid w:val="00243AEF"/>
    <w:rsid w:val="00243D81"/>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97D8B"/>
    <w:rsid w:val="002A079C"/>
    <w:rsid w:val="002A09A2"/>
    <w:rsid w:val="002A111A"/>
    <w:rsid w:val="002A1161"/>
    <w:rsid w:val="002A13C6"/>
    <w:rsid w:val="002A1B94"/>
    <w:rsid w:val="002A2111"/>
    <w:rsid w:val="002A2928"/>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42"/>
    <w:rsid w:val="002B3AFE"/>
    <w:rsid w:val="002B3E21"/>
    <w:rsid w:val="002B4D26"/>
    <w:rsid w:val="002B5579"/>
    <w:rsid w:val="002B5D66"/>
    <w:rsid w:val="002B5FA6"/>
    <w:rsid w:val="002B6130"/>
    <w:rsid w:val="002B625F"/>
    <w:rsid w:val="002B63C4"/>
    <w:rsid w:val="002B74F9"/>
    <w:rsid w:val="002B7823"/>
    <w:rsid w:val="002C0FF1"/>
    <w:rsid w:val="002C1645"/>
    <w:rsid w:val="002C223D"/>
    <w:rsid w:val="002C2917"/>
    <w:rsid w:val="002C2A19"/>
    <w:rsid w:val="002C2ED7"/>
    <w:rsid w:val="002C48A6"/>
    <w:rsid w:val="002C52CC"/>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1D0"/>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5186"/>
    <w:rsid w:val="0031539D"/>
    <w:rsid w:val="0031600E"/>
    <w:rsid w:val="003162B2"/>
    <w:rsid w:val="003162D1"/>
    <w:rsid w:val="00316883"/>
    <w:rsid w:val="00317153"/>
    <w:rsid w:val="003173E3"/>
    <w:rsid w:val="003178E3"/>
    <w:rsid w:val="00317EBB"/>
    <w:rsid w:val="00317EDB"/>
    <w:rsid w:val="00320588"/>
    <w:rsid w:val="00320C49"/>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B01"/>
    <w:rsid w:val="00333B66"/>
    <w:rsid w:val="00333F3F"/>
    <w:rsid w:val="0033490D"/>
    <w:rsid w:val="00334A24"/>
    <w:rsid w:val="00334B5D"/>
    <w:rsid w:val="00334F79"/>
    <w:rsid w:val="003350B9"/>
    <w:rsid w:val="003354FB"/>
    <w:rsid w:val="00335C1F"/>
    <w:rsid w:val="00335FE0"/>
    <w:rsid w:val="00336E68"/>
    <w:rsid w:val="0034064F"/>
    <w:rsid w:val="00340BA8"/>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47B56"/>
    <w:rsid w:val="0035015D"/>
    <w:rsid w:val="0035099C"/>
    <w:rsid w:val="00350CB2"/>
    <w:rsid w:val="00350E3E"/>
    <w:rsid w:val="00350FEB"/>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711"/>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18D"/>
    <w:rsid w:val="003D4E3B"/>
    <w:rsid w:val="003D6311"/>
    <w:rsid w:val="003D798F"/>
    <w:rsid w:val="003D7EF6"/>
    <w:rsid w:val="003E0219"/>
    <w:rsid w:val="003E0301"/>
    <w:rsid w:val="003E0A54"/>
    <w:rsid w:val="003E0A79"/>
    <w:rsid w:val="003E0C4F"/>
    <w:rsid w:val="003E0CF0"/>
    <w:rsid w:val="003E14CF"/>
    <w:rsid w:val="003E1931"/>
    <w:rsid w:val="003E1DF5"/>
    <w:rsid w:val="003E29BE"/>
    <w:rsid w:val="003E3570"/>
    <w:rsid w:val="003E4E86"/>
    <w:rsid w:val="003E509F"/>
    <w:rsid w:val="003E582A"/>
    <w:rsid w:val="003E5C6C"/>
    <w:rsid w:val="003E60D2"/>
    <w:rsid w:val="003E6195"/>
    <w:rsid w:val="003E62EF"/>
    <w:rsid w:val="003E65BE"/>
    <w:rsid w:val="003E6FC8"/>
    <w:rsid w:val="003E724D"/>
    <w:rsid w:val="003E725F"/>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4C6"/>
    <w:rsid w:val="00414818"/>
    <w:rsid w:val="00414BF4"/>
    <w:rsid w:val="00414E35"/>
    <w:rsid w:val="00414ED0"/>
    <w:rsid w:val="00416070"/>
    <w:rsid w:val="004161E8"/>
    <w:rsid w:val="00416250"/>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950"/>
    <w:rsid w:val="00445B45"/>
    <w:rsid w:val="0044643C"/>
    <w:rsid w:val="00446D3D"/>
    <w:rsid w:val="00446F82"/>
    <w:rsid w:val="0044723C"/>
    <w:rsid w:val="00447B95"/>
    <w:rsid w:val="00450173"/>
    <w:rsid w:val="00450897"/>
    <w:rsid w:val="004509E9"/>
    <w:rsid w:val="004514B2"/>
    <w:rsid w:val="0045186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5F8"/>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1FBF"/>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A7F"/>
    <w:rsid w:val="004F1D36"/>
    <w:rsid w:val="004F299F"/>
    <w:rsid w:val="004F3480"/>
    <w:rsid w:val="004F37BA"/>
    <w:rsid w:val="004F3BCC"/>
    <w:rsid w:val="004F3F21"/>
    <w:rsid w:val="004F46C5"/>
    <w:rsid w:val="004F56C1"/>
    <w:rsid w:val="004F61B2"/>
    <w:rsid w:val="004F6854"/>
    <w:rsid w:val="004F6AF9"/>
    <w:rsid w:val="004F738A"/>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2722"/>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CCC"/>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634C"/>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BF9"/>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1B0C"/>
    <w:rsid w:val="005A2375"/>
    <w:rsid w:val="005A2F5B"/>
    <w:rsid w:val="005A32C2"/>
    <w:rsid w:val="005A3417"/>
    <w:rsid w:val="005A36BA"/>
    <w:rsid w:val="005A3BC9"/>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3EC"/>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820"/>
    <w:rsid w:val="00600CC3"/>
    <w:rsid w:val="00600FAA"/>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F80"/>
    <w:rsid w:val="0061170F"/>
    <w:rsid w:val="006119B0"/>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800"/>
    <w:rsid w:val="00635A84"/>
    <w:rsid w:val="00636419"/>
    <w:rsid w:val="00636A64"/>
    <w:rsid w:val="0063738F"/>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EFD"/>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4BB"/>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6384"/>
    <w:rsid w:val="006A6545"/>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3FB7"/>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60C"/>
    <w:rsid w:val="006D1B8F"/>
    <w:rsid w:val="006D259E"/>
    <w:rsid w:val="006D2765"/>
    <w:rsid w:val="006D2DDA"/>
    <w:rsid w:val="006D3382"/>
    <w:rsid w:val="006D39B2"/>
    <w:rsid w:val="006D3A69"/>
    <w:rsid w:val="006D3C6D"/>
    <w:rsid w:val="006D3DAA"/>
    <w:rsid w:val="006D3F0F"/>
    <w:rsid w:val="006D40FA"/>
    <w:rsid w:val="006D4B35"/>
    <w:rsid w:val="006D4C60"/>
    <w:rsid w:val="006D4F63"/>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BD"/>
    <w:rsid w:val="00716EDD"/>
    <w:rsid w:val="00717A92"/>
    <w:rsid w:val="00717E64"/>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35"/>
    <w:rsid w:val="007277F8"/>
    <w:rsid w:val="0072786F"/>
    <w:rsid w:val="00727E41"/>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AF"/>
    <w:rsid w:val="00780C04"/>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994"/>
    <w:rsid w:val="00792F6C"/>
    <w:rsid w:val="007930C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1"/>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E35"/>
    <w:rsid w:val="007C4F60"/>
    <w:rsid w:val="007C6AA1"/>
    <w:rsid w:val="007C78C8"/>
    <w:rsid w:val="007C7E85"/>
    <w:rsid w:val="007C7ED3"/>
    <w:rsid w:val="007D108D"/>
    <w:rsid w:val="007D176D"/>
    <w:rsid w:val="007D1784"/>
    <w:rsid w:val="007D2993"/>
    <w:rsid w:val="007D3940"/>
    <w:rsid w:val="007D3A95"/>
    <w:rsid w:val="007D3C0D"/>
    <w:rsid w:val="007D40E1"/>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5F7"/>
    <w:rsid w:val="007F2CD1"/>
    <w:rsid w:val="007F3247"/>
    <w:rsid w:val="007F3AC8"/>
    <w:rsid w:val="007F3CCC"/>
    <w:rsid w:val="007F452D"/>
    <w:rsid w:val="007F48DA"/>
    <w:rsid w:val="007F4A91"/>
    <w:rsid w:val="007F4F36"/>
    <w:rsid w:val="007F58C8"/>
    <w:rsid w:val="007F614D"/>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954"/>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C8A"/>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269"/>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58A"/>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28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752"/>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7DC"/>
    <w:rsid w:val="00891DBA"/>
    <w:rsid w:val="00891F7E"/>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68EF"/>
    <w:rsid w:val="00896BC6"/>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4534"/>
    <w:rsid w:val="008C4993"/>
    <w:rsid w:val="008C4A69"/>
    <w:rsid w:val="008C4A7A"/>
    <w:rsid w:val="008C4F7A"/>
    <w:rsid w:val="008C50EB"/>
    <w:rsid w:val="008C5510"/>
    <w:rsid w:val="008C621B"/>
    <w:rsid w:val="008C6364"/>
    <w:rsid w:val="008C6B60"/>
    <w:rsid w:val="008C73C1"/>
    <w:rsid w:val="008C7655"/>
    <w:rsid w:val="008C781F"/>
    <w:rsid w:val="008C7AD7"/>
    <w:rsid w:val="008D0230"/>
    <w:rsid w:val="008D0295"/>
    <w:rsid w:val="008D03CB"/>
    <w:rsid w:val="008D05A4"/>
    <w:rsid w:val="008D0852"/>
    <w:rsid w:val="008D0B0C"/>
    <w:rsid w:val="008D0C8E"/>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855"/>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30E2"/>
    <w:rsid w:val="00913BA0"/>
    <w:rsid w:val="00913E7B"/>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A8"/>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E31"/>
    <w:rsid w:val="009A00F8"/>
    <w:rsid w:val="009A0339"/>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3E"/>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774"/>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83D"/>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453"/>
    <w:rsid w:val="009F24CD"/>
    <w:rsid w:val="009F267A"/>
    <w:rsid w:val="009F27DB"/>
    <w:rsid w:val="009F2E45"/>
    <w:rsid w:val="009F2EE4"/>
    <w:rsid w:val="009F354B"/>
    <w:rsid w:val="009F3943"/>
    <w:rsid w:val="009F4237"/>
    <w:rsid w:val="009F49B9"/>
    <w:rsid w:val="009F4B53"/>
    <w:rsid w:val="009F4D4C"/>
    <w:rsid w:val="009F5101"/>
    <w:rsid w:val="009F53EB"/>
    <w:rsid w:val="009F5463"/>
    <w:rsid w:val="009F5985"/>
    <w:rsid w:val="009F5A7B"/>
    <w:rsid w:val="009F5D87"/>
    <w:rsid w:val="009F64C6"/>
    <w:rsid w:val="009F6C95"/>
    <w:rsid w:val="009F74E6"/>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30185"/>
    <w:rsid w:val="00A3062B"/>
    <w:rsid w:val="00A30E5E"/>
    <w:rsid w:val="00A3132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37B2B"/>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6D5"/>
    <w:rsid w:val="00A4391B"/>
    <w:rsid w:val="00A440B0"/>
    <w:rsid w:val="00A4443D"/>
    <w:rsid w:val="00A449B5"/>
    <w:rsid w:val="00A44B1D"/>
    <w:rsid w:val="00A45479"/>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4C88"/>
    <w:rsid w:val="00A65505"/>
    <w:rsid w:val="00A65886"/>
    <w:rsid w:val="00A661E4"/>
    <w:rsid w:val="00A667DD"/>
    <w:rsid w:val="00A66A73"/>
    <w:rsid w:val="00A67213"/>
    <w:rsid w:val="00A67305"/>
    <w:rsid w:val="00A67422"/>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C91"/>
    <w:rsid w:val="00A76D52"/>
    <w:rsid w:val="00A76DCC"/>
    <w:rsid w:val="00A77AC4"/>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BCD"/>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B0"/>
    <w:rsid w:val="00AB349D"/>
    <w:rsid w:val="00AB47D1"/>
    <w:rsid w:val="00AB4A96"/>
    <w:rsid w:val="00AB4DEC"/>
    <w:rsid w:val="00AB53EB"/>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BDC"/>
    <w:rsid w:val="00AD0C91"/>
    <w:rsid w:val="00AD1569"/>
    <w:rsid w:val="00AD2C48"/>
    <w:rsid w:val="00AD2E5D"/>
    <w:rsid w:val="00AD36A8"/>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69C"/>
    <w:rsid w:val="00AF77E6"/>
    <w:rsid w:val="00AF7A4D"/>
    <w:rsid w:val="00AF7F52"/>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424D"/>
    <w:rsid w:val="00B1468A"/>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376AB"/>
    <w:rsid w:val="00B400B4"/>
    <w:rsid w:val="00B400CC"/>
    <w:rsid w:val="00B406AD"/>
    <w:rsid w:val="00B41560"/>
    <w:rsid w:val="00B418B7"/>
    <w:rsid w:val="00B41A57"/>
    <w:rsid w:val="00B41C25"/>
    <w:rsid w:val="00B42880"/>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6A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EEB"/>
    <w:rsid w:val="00B93E83"/>
    <w:rsid w:val="00B94073"/>
    <w:rsid w:val="00B94609"/>
    <w:rsid w:val="00B94B93"/>
    <w:rsid w:val="00B95086"/>
    <w:rsid w:val="00B952E8"/>
    <w:rsid w:val="00B95557"/>
    <w:rsid w:val="00B95AC3"/>
    <w:rsid w:val="00B95D2A"/>
    <w:rsid w:val="00B96989"/>
    <w:rsid w:val="00B96C7F"/>
    <w:rsid w:val="00B96CE6"/>
    <w:rsid w:val="00BA01D1"/>
    <w:rsid w:val="00BA0717"/>
    <w:rsid w:val="00BA11CD"/>
    <w:rsid w:val="00BA2153"/>
    <w:rsid w:val="00BA2AFF"/>
    <w:rsid w:val="00BA2E16"/>
    <w:rsid w:val="00BA38CC"/>
    <w:rsid w:val="00BA3E17"/>
    <w:rsid w:val="00BA4E58"/>
    <w:rsid w:val="00BA5219"/>
    <w:rsid w:val="00BA5317"/>
    <w:rsid w:val="00BA53FE"/>
    <w:rsid w:val="00BA572C"/>
    <w:rsid w:val="00BA5872"/>
    <w:rsid w:val="00BA5DB2"/>
    <w:rsid w:val="00BA6435"/>
    <w:rsid w:val="00BA69AD"/>
    <w:rsid w:val="00BA6F40"/>
    <w:rsid w:val="00BA7159"/>
    <w:rsid w:val="00BB0046"/>
    <w:rsid w:val="00BB1E85"/>
    <w:rsid w:val="00BB1F8B"/>
    <w:rsid w:val="00BB1FCA"/>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C78"/>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FC7"/>
    <w:rsid w:val="00C121AD"/>
    <w:rsid w:val="00C13546"/>
    <w:rsid w:val="00C13F23"/>
    <w:rsid w:val="00C1412A"/>
    <w:rsid w:val="00C1559C"/>
    <w:rsid w:val="00C15E22"/>
    <w:rsid w:val="00C16272"/>
    <w:rsid w:val="00C16939"/>
    <w:rsid w:val="00C16A13"/>
    <w:rsid w:val="00C16AAE"/>
    <w:rsid w:val="00C17086"/>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65C"/>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6751"/>
    <w:rsid w:val="00C6712E"/>
    <w:rsid w:val="00C6784A"/>
    <w:rsid w:val="00C70262"/>
    <w:rsid w:val="00C70832"/>
    <w:rsid w:val="00C70B14"/>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61E7"/>
    <w:rsid w:val="00C765A8"/>
    <w:rsid w:val="00C76FD1"/>
    <w:rsid w:val="00C776C3"/>
    <w:rsid w:val="00C777F2"/>
    <w:rsid w:val="00C80056"/>
    <w:rsid w:val="00C80280"/>
    <w:rsid w:val="00C81199"/>
    <w:rsid w:val="00C811D9"/>
    <w:rsid w:val="00C8127B"/>
    <w:rsid w:val="00C812B0"/>
    <w:rsid w:val="00C814C6"/>
    <w:rsid w:val="00C8151B"/>
    <w:rsid w:val="00C81879"/>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1C6A"/>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793"/>
    <w:rsid w:val="00CB7BA0"/>
    <w:rsid w:val="00CB7D6A"/>
    <w:rsid w:val="00CB7F8F"/>
    <w:rsid w:val="00CC0BE4"/>
    <w:rsid w:val="00CC0D8C"/>
    <w:rsid w:val="00CC126D"/>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FE7"/>
    <w:rsid w:val="00CF7206"/>
    <w:rsid w:val="00CF72E3"/>
    <w:rsid w:val="00CF7D9A"/>
    <w:rsid w:val="00CF7EC3"/>
    <w:rsid w:val="00D002A6"/>
    <w:rsid w:val="00D00DC0"/>
    <w:rsid w:val="00D00E40"/>
    <w:rsid w:val="00D010DB"/>
    <w:rsid w:val="00D011C9"/>
    <w:rsid w:val="00D013EB"/>
    <w:rsid w:val="00D01B0B"/>
    <w:rsid w:val="00D01F76"/>
    <w:rsid w:val="00D02434"/>
    <w:rsid w:val="00D0287A"/>
    <w:rsid w:val="00D02F6E"/>
    <w:rsid w:val="00D03352"/>
    <w:rsid w:val="00D035C8"/>
    <w:rsid w:val="00D0557B"/>
    <w:rsid w:val="00D055A7"/>
    <w:rsid w:val="00D05CB6"/>
    <w:rsid w:val="00D06409"/>
    <w:rsid w:val="00D06E23"/>
    <w:rsid w:val="00D07634"/>
    <w:rsid w:val="00D07931"/>
    <w:rsid w:val="00D07AFB"/>
    <w:rsid w:val="00D07B17"/>
    <w:rsid w:val="00D108EF"/>
    <w:rsid w:val="00D10AF8"/>
    <w:rsid w:val="00D10C3A"/>
    <w:rsid w:val="00D120B5"/>
    <w:rsid w:val="00D12BB9"/>
    <w:rsid w:val="00D12D9D"/>
    <w:rsid w:val="00D1320A"/>
    <w:rsid w:val="00D137DA"/>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C6E"/>
    <w:rsid w:val="00D2309C"/>
    <w:rsid w:val="00D235C0"/>
    <w:rsid w:val="00D23ADA"/>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3508"/>
    <w:rsid w:val="00D34164"/>
    <w:rsid w:val="00D34A0A"/>
    <w:rsid w:val="00D34E6C"/>
    <w:rsid w:val="00D35046"/>
    <w:rsid w:val="00D3560E"/>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12C4"/>
    <w:rsid w:val="00D5136C"/>
    <w:rsid w:val="00D5143E"/>
    <w:rsid w:val="00D5170D"/>
    <w:rsid w:val="00D51AB3"/>
    <w:rsid w:val="00D51D05"/>
    <w:rsid w:val="00D526CC"/>
    <w:rsid w:val="00D52B0F"/>
    <w:rsid w:val="00D52E68"/>
    <w:rsid w:val="00D53046"/>
    <w:rsid w:val="00D5309D"/>
    <w:rsid w:val="00D5357B"/>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BE"/>
    <w:rsid w:val="00D811CB"/>
    <w:rsid w:val="00D81286"/>
    <w:rsid w:val="00D81665"/>
    <w:rsid w:val="00D81872"/>
    <w:rsid w:val="00D81B91"/>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4E9D"/>
    <w:rsid w:val="00D96072"/>
    <w:rsid w:val="00D960B5"/>
    <w:rsid w:val="00D96487"/>
    <w:rsid w:val="00D96725"/>
    <w:rsid w:val="00D968C1"/>
    <w:rsid w:val="00D96961"/>
    <w:rsid w:val="00D96BA9"/>
    <w:rsid w:val="00D96FDC"/>
    <w:rsid w:val="00D972A2"/>
    <w:rsid w:val="00D976FE"/>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D07"/>
    <w:rsid w:val="00DC0ED9"/>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E93"/>
    <w:rsid w:val="00DD1F2A"/>
    <w:rsid w:val="00DD203A"/>
    <w:rsid w:val="00DD2242"/>
    <w:rsid w:val="00DD2E7D"/>
    <w:rsid w:val="00DD3B18"/>
    <w:rsid w:val="00DD3DF0"/>
    <w:rsid w:val="00DD4085"/>
    <w:rsid w:val="00DD4229"/>
    <w:rsid w:val="00DD5428"/>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2D70"/>
    <w:rsid w:val="00E03055"/>
    <w:rsid w:val="00E03092"/>
    <w:rsid w:val="00E033CC"/>
    <w:rsid w:val="00E03670"/>
    <w:rsid w:val="00E036FD"/>
    <w:rsid w:val="00E038B1"/>
    <w:rsid w:val="00E03A7F"/>
    <w:rsid w:val="00E0492E"/>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BA4"/>
    <w:rsid w:val="00E14E02"/>
    <w:rsid w:val="00E153B1"/>
    <w:rsid w:val="00E16009"/>
    <w:rsid w:val="00E160E0"/>
    <w:rsid w:val="00E1675E"/>
    <w:rsid w:val="00E16A19"/>
    <w:rsid w:val="00E171D7"/>
    <w:rsid w:val="00E17A85"/>
    <w:rsid w:val="00E17C20"/>
    <w:rsid w:val="00E17DF6"/>
    <w:rsid w:val="00E202B1"/>
    <w:rsid w:val="00E20535"/>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95"/>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17A0"/>
    <w:rsid w:val="00E419E6"/>
    <w:rsid w:val="00E41F7F"/>
    <w:rsid w:val="00E422D8"/>
    <w:rsid w:val="00E4260C"/>
    <w:rsid w:val="00E42868"/>
    <w:rsid w:val="00E43270"/>
    <w:rsid w:val="00E43461"/>
    <w:rsid w:val="00E435B9"/>
    <w:rsid w:val="00E43BB7"/>
    <w:rsid w:val="00E44245"/>
    <w:rsid w:val="00E44413"/>
    <w:rsid w:val="00E44D93"/>
    <w:rsid w:val="00E44DF5"/>
    <w:rsid w:val="00E451C0"/>
    <w:rsid w:val="00E45309"/>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0594"/>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856"/>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D0048"/>
    <w:rsid w:val="00ED03F3"/>
    <w:rsid w:val="00ED0635"/>
    <w:rsid w:val="00ED0751"/>
    <w:rsid w:val="00ED08BD"/>
    <w:rsid w:val="00ED0905"/>
    <w:rsid w:val="00ED1058"/>
    <w:rsid w:val="00ED1921"/>
    <w:rsid w:val="00ED1BB6"/>
    <w:rsid w:val="00ED1BD0"/>
    <w:rsid w:val="00ED3E6D"/>
    <w:rsid w:val="00ED4703"/>
    <w:rsid w:val="00ED59CA"/>
    <w:rsid w:val="00ED5B80"/>
    <w:rsid w:val="00ED5C47"/>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257"/>
    <w:rsid w:val="00EF14C2"/>
    <w:rsid w:val="00EF162C"/>
    <w:rsid w:val="00EF18DA"/>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24A"/>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6D0"/>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8E"/>
    <w:rsid w:val="00F6400A"/>
    <w:rsid w:val="00F6462D"/>
    <w:rsid w:val="00F6498E"/>
    <w:rsid w:val="00F64F2B"/>
    <w:rsid w:val="00F64F6C"/>
    <w:rsid w:val="00F64FDE"/>
    <w:rsid w:val="00F65A2D"/>
    <w:rsid w:val="00F65BD3"/>
    <w:rsid w:val="00F667B8"/>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60C3"/>
    <w:rsid w:val="00F863C4"/>
    <w:rsid w:val="00F86B32"/>
    <w:rsid w:val="00F87562"/>
    <w:rsid w:val="00F908D1"/>
    <w:rsid w:val="00F90FEF"/>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148"/>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15"/>
    <w:rsid w:val="00FC3725"/>
    <w:rsid w:val="00FC38A3"/>
    <w:rsid w:val="00FC3A79"/>
    <w:rsid w:val="00FC3AAD"/>
    <w:rsid w:val="00FC4227"/>
    <w:rsid w:val="00FC58D7"/>
    <w:rsid w:val="00FC5C2E"/>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4C2D"/>
    <w:rsid w:val="00FD6159"/>
    <w:rsid w:val="00FD651A"/>
    <w:rsid w:val="00FD6D40"/>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9D5"/>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47DA"/>
    <w:pPr>
      <w:autoSpaceDE w:val="0"/>
      <w:autoSpaceDN w:val="0"/>
      <w:bidi/>
      <w:spacing w:after="120" w:line="280" w:lineRule="exact"/>
      <w:jc w:val="both"/>
    </w:pPr>
    <w:rPr>
      <w:rFonts w:cs="Narkisim"/>
      <w:szCs w:val="21"/>
    </w:rPr>
  </w:style>
  <w:style w:type="paragraph" w:styleId="1">
    <w:name w:val="heading 1"/>
    <w:basedOn w:val="a"/>
    <w:next w:val="a"/>
    <w:link w:val="10"/>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uiPriority w:val="9"/>
    <w:qFormat/>
  </w:style>
  <w:style w:type="paragraph" w:styleId="3">
    <w:name w:val="heading 3"/>
    <w:basedOn w:val="30"/>
    <w:next w:val="a"/>
    <w:link w:val="31"/>
    <w:uiPriority w:val="9"/>
    <w:qFormat/>
    <w:pPr>
      <w:outlineLvl w:val="2"/>
    </w:pPr>
  </w:style>
  <w:style w:type="paragraph" w:styleId="4">
    <w:name w:val="heading 4"/>
    <w:basedOn w:val="a"/>
    <w:next w:val="a"/>
    <w:link w:val="40"/>
    <w:uiPriority w:val="9"/>
    <w:qFormat/>
    <w:pPr>
      <w:keepNext/>
      <w:spacing w:before="120" w:line="288" w:lineRule="auto"/>
      <w:outlineLvl w:val="3"/>
    </w:pPr>
    <w:rPr>
      <w:rFonts w:ascii="Arial" w:hAnsi="Arial"/>
      <w:b/>
      <w:bCs/>
      <w:sz w:val="24"/>
      <w:szCs w:val="24"/>
    </w:rPr>
  </w:style>
  <w:style w:type="paragraph" w:styleId="5">
    <w:name w:val="heading 5"/>
    <w:basedOn w:val="a"/>
    <w:next w:val="a"/>
    <w:qFormat/>
    <w:pPr>
      <w:keepNext/>
      <w:spacing w:after="0" w:line="240" w:lineRule="auto"/>
      <w:outlineLvl w:val="4"/>
    </w:pPr>
    <w:rPr>
      <w:rFonts w:cs="Arial"/>
      <w:b/>
      <w:bCs/>
      <w:sz w:val="10"/>
      <w:szCs w:val="14"/>
    </w:rPr>
  </w:style>
  <w:style w:type="paragraph" w:styleId="6">
    <w:name w:val="heading 6"/>
    <w:basedOn w:val="a"/>
    <w:next w:val="a"/>
    <w:qFormat/>
    <w:pPr>
      <w:keepNext/>
      <w:spacing w:after="0" w:line="240" w:lineRule="auto"/>
      <w:jc w:val="left"/>
      <w:outlineLvl w:val="5"/>
    </w:pPr>
    <w:rPr>
      <w:rFonts w:cs="David"/>
      <w:b/>
      <w:bCs/>
      <w:spacing w:val="5"/>
      <w:position w:val="2"/>
      <w:sz w:val="16"/>
    </w:rPr>
  </w:style>
  <w:style w:type="paragraph" w:styleId="7">
    <w:name w:val="heading 7"/>
    <w:basedOn w:val="a"/>
    <w:next w:val="a"/>
    <w:qFormat/>
    <w:pPr>
      <w:keepNext/>
      <w:spacing w:after="0" w:line="240" w:lineRule="auto"/>
      <w:outlineLvl w:val="6"/>
    </w:pPr>
    <w:rPr>
      <w:rFonts w:cs="David"/>
      <w:b/>
      <w:bCs/>
      <w:sz w:val="18"/>
    </w:rPr>
  </w:style>
  <w:style w:type="paragraph" w:styleId="8">
    <w:name w:val="heading 8"/>
    <w:basedOn w:val="a"/>
    <w:next w:val="a"/>
    <w:qFormat/>
    <w:pPr>
      <w:keepNext/>
      <w:spacing w:after="0" w:line="240" w:lineRule="auto"/>
      <w:jc w:val="left"/>
      <w:outlineLvl w:val="7"/>
    </w:pPr>
    <w:rPr>
      <w:b/>
      <w:bCs/>
      <w:color w:val="000000"/>
      <w:sz w:val="24"/>
      <w:u w:val="single"/>
    </w:rPr>
  </w:style>
  <w:style w:type="paragraph" w:styleId="9">
    <w:name w:val="heading 9"/>
    <w:basedOn w:val="a"/>
    <w:next w:val="a"/>
    <w:qFormat/>
    <w:rsid w:val="00F57DF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locked/>
    <w:rsid w:val="005314D9"/>
    <w:rPr>
      <w:rFonts w:ascii="CG Times" w:hAnsi="CG Times" w:cs="Narkisim"/>
      <w:b/>
      <w:bCs/>
      <w:sz w:val="22"/>
      <w:szCs w:val="23"/>
      <w:lang w:val="en-US" w:eastAsia="en-US" w:bidi="he-IL"/>
    </w:rPr>
  </w:style>
  <w:style w:type="paragraph" w:customStyle="1" w:styleId="20">
    <w:name w:val="כותרת2"/>
    <w:basedOn w:val="a"/>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
    <w:locked/>
    <w:rsid w:val="00644ADF"/>
    <w:rPr>
      <w:rFonts w:cs="Arial"/>
      <w:b/>
      <w:bCs/>
      <w:sz w:val="26"/>
      <w:szCs w:val="28"/>
      <w:lang w:val="en-US" w:eastAsia="en-US" w:bidi="he-IL"/>
    </w:rPr>
  </w:style>
  <w:style w:type="paragraph" w:customStyle="1" w:styleId="30">
    <w:name w:val="כותרת3"/>
    <w:basedOn w:val="a"/>
    <w:rsid w:val="00EB5F6B"/>
    <w:pPr>
      <w:keepNext/>
      <w:spacing w:before="120" w:line="300" w:lineRule="exact"/>
    </w:pPr>
    <w:rPr>
      <w:rFonts w:cs="Arial"/>
      <w:b/>
      <w:bCs/>
    </w:rPr>
  </w:style>
  <w:style w:type="paragraph" w:customStyle="1" w:styleId="a3">
    <w:name w:val="רגיל פרשה"/>
    <w:basedOn w:val="a"/>
    <w:link w:val="a4"/>
    <w:rsid w:val="00E365E2"/>
    <w:rPr>
      <w:sz w:val="21"/>
    </w:rPr>
  </w:style>
  <w:style w:type="character" w:customStyle="1" w:styleId="a4">
    <w:name w:val="רגיל פרשה תו"/>
    <w:link w:val="a3"/>
    <w:locked/>
    <w:rsid w:val="00BE2BBA"/>
    <w:rPr>
      <w:rFonts w:cs="Narkisim"/>
      <w:sz w:val="21"/>
      <w:szCs w:val="21"/>
      <w:lang w:val="en-US" w:eastAsia="en-US" w:bidi="he-IL"/>
    </w:rPr>
  </w:style>
  <w:style w:type="paragraph" w:styleId="a5">
    <w:name w:val="footnote text"/>
    <w:aliases w:val="הערת שולים"/>
    <w:basedOn w:val="a"/>
    <w:link w:val="a6"/>
    <w:uiPriority w:val="99"/>
    <w:rsid w:val="00D21FBA"/>
    <w:pPr>
      <w:spacing w:after="80" w:line="220" w:lineRule="exact"/>
      <w:ind w:left="227" w:hanging="227"/>
    </w:pPr>
    <w:rPr>
      <w:position w:val="6"/>
      <w:sz w:val="15"/>
      <w:szCs w:val="17"/>
    </w:rPr>
  </w:style>
  <w:style w:type="character" w:customStyle="1" w:styleId="a6">
    <w:name w:val="טקסט הערת שוליים תו"/>
    <w:aliases w:val="הערת שולים תו"/>
    <w:link w:val="a5"/>
    <w:uiPriority w:val="99"/>
    <w:rsid w:val="001E4F41"/>
    <w:rPr>
      <w:rFonts w:cs="Narkisim"/>
      <w:position w:val="6"/>
      <w:sz w:val="15"/>
      <w:szCs w:val="17"/>
      <w:lang w:val="en-US" w:eastAsia="en-US" w:bidi="he-IL"/>
    </w:rPr>
  </w:style>
  <w:style w:type="character" w:styleId="a7">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8">
    <w:name w:val="header"/>
    <w:basedOn w:val="a"/>
    <w:link w:val="a9"/>
    <w:uiPriority w:val="99"/>
    <w:pPr>
      <w:tabs>
        <w:tab w:val="center" w:pos="4153"/>
        <w:tab w:val="right" w:pos="8306"/>
      </w:tabs>
      <w:spacing w:line="300" w:lineRule="exact"/>
    </w:pPr>
  </w:style>
  <w:style w:type="character" w:customStyle="1" w:styleId="a9">
    <w:name w:val="כותרת עליונה תו"/>
    <w:link w:val="a8"/>
    <w:uiPriority w:val="99"/>
    <w:locked/>
    <w:rsid w:val="00513EAB"/>
    <w:rPr>
      <w:rFonts w:cs="Narkisim"/>
      <w:szCs w:val="21"/>
      <w:lang w:val="en-US" w:eastAsia="en-US" w:bidi="he-IL"/>
    </w:rPr>
  </w:style>
  <w:style w:type="paragraph" w:customStyle="1" w:styleId="aa">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b">
    <w:name w:val="לוגו תחתון"/>
    <w:basedOn w:val="a"/>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spacing w:line="300" w:lineRule="exact"/>
    </w:pPr>
  </w:style>
  <w:style w:type="character" w:customStyle="1" w:styleId="ad">
    <w:name w:val="כותרת תחתונה תו"/>
    <w:link w:val="ac"/>
    <w:uiPriority w:val="99"/>
    <w:locked/>
    <w:rsid w:val="00513EAB"/>
    <w:rPr>
      <w:rFonts w:cs="Narkisim"/>
      <w:szCs w:val="21"/>
      <w:lang w:val="en-US" w:eastAsia="en-US" w:bidi="he-IL"/>
    </w:rPr>
  </w:style>
  <w:style w:type="paragraph" w:styleId="ae">
    <w:name w:val="endnote text"/>
    <w:basedOn w:val="a"/>
    <w:semiHidden/>
    <w:pPr>
      <w:spacing w:after="0" w:line="240" w:lineRule="auto"/>
      <w:jc w:val="left"/>
    </w:pPr>
  </w:style>
  <w:style w:type="character" w:styleId="af">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32">
    <w:name w:val="Body Text Indent 3"/>
    <w:basedOn w:val="a"/>
    <w:pPr>
      <w:spacing w:line="300" w:lineRule="exact"/>
      <w:ind w:left="283"/>
    </w:pPr>
    <w:rPr>
      <w:sz w:val="16"/>
      <w:szCs w:val="16"/>
    </w:rPr>
  </w:style>
  <w:style w:type="paragraph" w:customStyle="1" w:styleId="af0">
    <w:name w:val="פרשה ומחבר"/>
    <w:basedOn w:val="aa"/>
    <w:rsid w:val="00D35FBC"/>
    <w:pPr>
      <w:tabs>
        <w:tab w:val="right" w:pos="9638"/>
      </w:tabs>
      <w:spacing w:after="0"/>
      <w:jc w:val="left"/>
    </w:pPr>
    <w:rPr>
      <w:szCs w:val="28"/>
    </w:rPr>
  </w:style>
  <w:style w:type="paragraph" w:styleId="af1">
    <w:name w:val="Block Text"/>
    <w:basedOn w:val="a"/>
    <w:pPr>
      <w:spacing w:after="0" w:line="240" w:lineRule="auto"/>
      <w:ind w:left="456" w:right="702"/>
      <w:jc w:val="left"/>
    </w:pPr>
    <w:rPr>
      <w:b/>
      <w:bCs/>
      <w:color w:val="000000"/>
      <w:sz w:val="22"/>
    </w:rPr>
  </w:style>
  <w:style w:type="paragraph" w:styleId="22">
    <w:name w:val="Body Text Indent 2"/>
    <w:basedOn w:val="a"/>
    <w:pPr>
      <w:spacing w:after="0" w:line="360" w:lineRule="auto"/>
      <w:ind w:right="84"/>
      <w:jc w:val="left"/>
    </w:pPr>
    <w:rPr>
      <w:sz w:val="24"/>
      <w:szCs w:val="24"/>
    </w:rPr>
  </w:style>
  <w:style w:type="paragraph" w:customStyle="1" w:styleId="af2">
    <w:name w:val="רגיל פרשה מודגש"/>
    <w:basedOn w:val="a"/>
    <w:link w:val="af3"/>
    <w:rsid w:val="00B70691"/>
    <w:rPr>
      <w:rFonts w:ascii="Arial" w:hAnsi="Arial" w:cs="Arial"/>
      <w:b/>
      <w:bCs/>
      <w:sz w:val="19"/>
      <w:szCs w:val="19"/>
    </w:rPr>
  </w:style>
  <w:style w:type="character" w:customStyle="1" w:styleId="af3">
    <w:name w:val="רגיל פרשה מודגש תו"/>
    <w:link w:val="af2"/>
    <w:locked/>
    <w:rsid w:val="00030FF5"/>
    <w:rPr>
      <w:rFonts w:ascii="Arial" w:hAnsi="Arial" w:cs="Arial"/>
      <w:b/>
      <w:bCs/>
      <w:sz w:val="19"/>
      <w:szCs w:val="19"/>
      <w:lang w:val="en-US" w:eastAsia="en-US" w:bidi="he-IL"/>
    </w:rPr>
  </w:style>
  <w:style w:type="paragraph" w:customStyle="1" w:styleId="af4">
    <w:name w:val="הערות"/>
    <w:basedOn w:val="a"/>
    <w:rsid w:val="00953374"/>
    <w:pPr>
      <w:tabs>
        <w:tab w:val="left" w:pos="340"/>
      </w:tabs>
      <w:spacing w:after="0" w:line="264" w:lineRule="atLeast"/>
      <w:ind w:right="340" w:hanging="340"/>
    </w:pPr>
    <w:rPr>
      <w:position w:val="6"/>
      <w:szCs w:val="20"/>
    </w:rPr>
  </w:style>
  <w:style w:type="paragraph" w:customStyle="1" w:styleId="af5">
    <w:name w:val="טבלה"/>
    <w:basedOn w:val="a"/>
    <w:pPr>
      <w:spacing w:before="120" w:line="240" w:lineRule="auto"/>
    </w:pPr>
    <w:rPr>
      <w:sz w:val="24"/>
      <w:szCs w:val="24"/>
    </w:rPr>
  </w:style>
  <w:style w:type="paragraph" w:customStyle="1" w:styleId="33">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
    <w:link w:val="af6"/>
    <w:rsid w:val="00C41635"/>
    <w:pPr>
      <w:tabs>
        <w:tab w:val="right" w:pos="4621"/>
      </w:tabs>
      <w:ind w:left="567"/>
    </w:pPr>
    <w:rPr>
      <w:sz w:val="21"/>
    </w:rPr>
  </w:style>
  <w:style w:type="character" w:customStyle="1" w:styleId="af6">
    <w:name w:val="ציטוט תו"/>
    <w:link w:val="11"/>
    <w:uiPriority w:val="29"/>
    <w:locked/>
    <w:rsid w:val="00C41635"/>
    <w:rPr>
      <w:rFonts w:cs="Narkisim"/>
      <w:sz w:val="21"/>
      <w:szCs w:val="21"/>
      <w:lang w:val="en-US" w:eastAsia="en-US" w:bidi="he-IL"/>
    </w:rPr>
  </w:style>
  <w:style w:type="paragraph" w:customStyle="1" w:styleId="af7">
    <w:name w:val="ציטוט מודגש"/>
    <w:basedOn w:val="11"/>
    <w:link w:val="af8"/>
    <w:rsid w:val="004B562A"/>
    <w:rPr>
      <w:rFonts w:ascii="Arial" w:hAnsi="Arial" w:cs="Arial"/>
      <w:b/>
      <w:bCs/>
      <w:sz w:val="19"/>
      <w:szCs w:val="19"/>
    </w:rPr>
  </w:style>
  <w:style w:type="character" w:customStyle="1" w:styleId="af8">
    <w:name w:val="ציטוט מודגש תו"/>
    <w:link w:val="af7"/>
    <w:locked/>
    <w:rsid w:val="004B562A"/>
    <w:rPr>
      <w:rFonts w:ascii="Arial" w:hAnsi="Arial" w:cs="Arial"/>
      <w:b/>
      <w:bCs/>
      <w:sz w:val="19"/>
      <w:szCs w:val="19"/>
      <w:lang w:val="en-US" w:eastAsia="en-US" w:bidi="he-IL"/>
    </w:rPr>
  </w:style>
  <w:style w:type="paragraph" w:styleId="23">
    <w:name w:val="Body Text 2"/>
    <w:basedOn w:val="a"/>
    <w:rsid w:val="00F57DF2"/>
    <w:pPr>
      <w:spacing w:line="480" w:lineRule="auto"/>
    </w:pPr>
  </w:style>
  <w:style w:type="paragraph" w:customStyle="1" w:styleId="af9">
    <w:name w:val="מודגש"/>
    <w:basedOn w:val="a"/>
    <w:link w:val="afa"/>
    <w:rsid w:val="00F57DF2"/>
    <w:pPr>
      <w:autoSpaceDE/>
      <w:autoSpaceDN/>
      <w:spacing w:line="290" w:lineRule="exact"/>
    </w:pPr>
    <w:rPr>
      <w:rFonts w:ascii="Arial" w:hAnsi="Arial" w:cs="Arial"/>
      <w:b/>
      <w:bCs/>
      <w:snapToGrid w:val="0"/>
      <w:sz w:val="18"/>
      <w:szCs w:val="20"/>
      <w:lang w:eastAsia="he-IL"/>
    </w:rPr>
  </w:style>
  <w:style w:type="character" w:customStyle="1" w:styleId="afa">
    <w:name w:val="מודגש תו"/>
    <w:link w:val="af9"/>
    <w:locked/>
    <w:rsid w:val="00F57DF2"/>
    <w:rPr>
      <w:rFonts w:ascii="Arial" w:hAnsi="Arial" w:cs="Arial"/>
      <w:b/>
      <w:bCs/>
      <w:snapToGrid w:val="0"/>
      <w:sz w:val="18"/>
      <w:lang w:val="en-US" w:eastAsia="he-IL" w:bidi="he-IL"/>
    </w:rPr>
  </w:style>
  <w:style w:type="character" w:styleId="afb">
    <w:name w:val="page number"/>
    <w:rsid w:val="00F57DF2"/>
    <w:rPr>
      <w:rFonts w:cs="Times New Roman"/>
    </w:rPr>
  </w:style>
  <w:style w:type="character" w:styleId="afc">
    <w:name w:val="annotation reference"/>
    <w:uiPriority w:val="99"/>
    <w:semiHidden/>
    <w:rsid w:val="00261F3F"/>
    <w:rPr>
      <w:sz w:val="16"/>
      <w:szCs w:val="16"/>
    </w:rPr>
  </w:style>
  <w:style w:type="paragraph" w:styleId="afd">
    <w:name w:val="annotation text"/>
    <w:basedOn w:val="a"/>
    <w:link w:val="afe"/>
    <w:uiPriority w:val="99"/>
    <w:rsid w:val="00261F3F"/>
    <w:rPr>
      <w:szCs w:val="20"/>
    </w:rPr>
  </w:style>
  <w:style w:type="paragraph" w:styleId="aff">
    <w:name w:val="annotation subject"/>
    <w:basedOn w:val="afd"/>
    <w:next w:val="afd"/>
    <w:link w:val="aff0"/>
    <w:uiPriority w:val="99"/>
    <w:semiHidden/>
    <w:rsid w:val="00261F3F"/>
    <w:rPr>
      <w:b/>
      <w:bCs/>
    </w:rPr>
  </w:style>
  <w:style w:type="paragraph" w:styleId="aff1">
    <w:name w:val="Balloon Text"/>
    <w:basedOn w:val="a"/>
    <w:link w:val="aff2"/>
    <w:uiPriority w:val="99"/>
    <w:semiHidden/>
    <w:rsid w:val="00261F3F"/>
    <w:rPr>
      <w:rFonts w:ascii="Tahoma" w:hAnsi="Tahoma" w:cs="Tahoma"/>
      <w:sz w:val="16"/>
      <w:szCs w:val="16"/>
    </w:rPr>
  </w:style>
  <w:style w:type="character" w:customStyle="1" w:styleId="aff2">
    <w:name w:val="טקסט בלונים תו"/>
    <w:link w:val="aff1"/>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0"/>
    <w:rsid w:val="00A76C91"/>
  </w:style>
  <w:style w:type="character" w:customStyle="1" w:styleId="apple-converted-space">
    <w:name w:val="apple-converted-space"/>
    <w:basedOn w:val="a0"/>
    <w:rsid w:val="00A76C91"/>
  </w:style>
  <w:style w:type="paragraph" w:styleId="NormalWeb">
    <w:name w:val="Normal (Web)"/>
    <w:basedOn w:val="a"/>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B20ACE"/>
  </w:style>
  <w:style w:type="paragraph" w:customStyle="1" w:styleId="David">
    <w:name w:val="רגיל + (עברית ושפות אחרות) David"/>
    <w:aliases w:val="‏12 נק',לפני:  0 ס''מ,תלויה:  0.05 ס''מ,..."/>
    <w:basedOn w:val="a"/>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2">
    <w:name w:val="פיסקת רשימה1"/>
    <w:basedOn w:val="a"/>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4">
    <w:name w:val="פיסקת רשימה2"/>
    <w:basedOn w:val="a"/>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a"/>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a"/>
    <w:rsid w:val="002712E6"/>
    <w:pPr>
      <w:autoSpaceDE/>
      <w:autoSpaceDN/>
      <w:bidi w:val="0"/>
      <w:spacing w:before="100" w:beforeAutospacing="1" w:after="100" w:afterAutospacing="1" w:line="360" w:lineRule="auto"/>
    </w:pPr>
    <w:rPr>
      <w:rFonts w:eastAsia="Calibri"/>
      <w:color w:val="A52A2A"/>
      <w:sz w:val="22"/>
      <w:szCs w:val="22"/>
    </w:rPr>
  </w:style>
  <w:style w:type="paragraph" w:styleId="aff3">
    <w:name w:val="Title"/>
    <w:basedOn w:val="a"/>
    <w:link w:val="aff4"/>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aff4">
    <w:name w:val="כותרת טקסט תו"/>
    <w:link w:val="aff3"/>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a"/>
    <w:next w:val="a"/>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5">
    <w:name w:val="List Paragraph"/>
    <w:basedOn w:val="a"/>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aff6">
    <w:name w:val="Table Grid"/>
    <w:aliases w:val="טבלת רשת"/>
    <w:basedOn w:val="a1"/>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ody Text"/>
    <w:basedOn w:val="a"/>
    <w:link w:val="aff8"/>
    <w:rsid w:val="00BE6BCB"/>
    <w:pPr>
      <w:widowControl w:val="0"/>
      <w:bidi w:val="0"/>
      <w:adjustRightInd w:val="0"/>
      <w:spacing w:line="240" w:lineRule="auto"/>
      <w:jc w:val="left"/>
    </w:pPr>
    <w:rPr>
      <w:rFonts w:cs="Times New Roman"/>
      <w:sz w:val="24"/>
      <w:szCs w:val="24"/>
    </w:rPr>
  </w:style>
  <w:style w:type="character" w:customStyle="1" w:styleId="aff8">
    <w:name w:val="גוף טקסט תו"/>
    <w:link w:val="aff7"/>
    <w:semiHidden/>
    <w:locked/>
    <w:rsid w:val="00BE6BCB"/>
    <w:rPr>
      <w:sz w:val="24"/>
      <w:szCs w:val="24"/>
      <w:lang w:val="en-US" w:bidi="he-IL"/>
    </w:rPr>
  </w:style>
  <w:style w:type="paragraph" w:styleId="aff9">
    <w:name w:val="List"/>
    <w:basedOn w:val="aff7"/>
    <w:rsid w:val="00BE6BCB"/>
  </w:style>
  <w:style w:type="paragraph" w:styleId="affa">
    <w:name w:val="Subtitle"/>
    <w:basedOn w:val="aff3"/>
    <w:next w:val="aff7"/>
    <w:link w:val="affb"/>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affb">
    <w:name w:val="כותרת משנה תו"/>
    <w:link w:val="affa"/>
    <w:locked/>
    <w:rsid w:val="00BE6BCB"/>
    <w:rPr>
      <w:rFonts w:ascii="Arial" w:eastAsia="MS Mincho" w:hAnsi="Arial" w:cs="Tahoma"/>
      <w:i/>
      <w:iCs/>
      <w:sz w:val="28"/>
      <w:szCs w:val="28"/>
      <w:lang w:val="en-US" w:bidi="he-IL"/>
    </w:rPr>
  </w:style>
  <w:style w:type="paragraph" w:customStyle="1" w:styleId="TableContents">
    <w:name w:val="Table Contents"/>
    <w:basedOn w:val="a"/>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ffc">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d">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e">
    <w:name w:val="Quote"/>
    <w:basedOn w:val="a"/>
    <w:link w:val="13"/>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13">
    <w:name w:val="ציטוט תו1"/>
    <w:link w:val="affe"/>
    <w:rsid w:val="001E0369"/>
    <w:rPr>
      <w:rFonts w:ascii="CG Times" w:hAnsi="CG Times" w:cs="Narkisim"/>
      <w:szCs w:val="24"/>
      <w:lang w:eastAsia="he-IL"/>
    </w:rPr>
  </w:style>
  <w:style w:type="paragraph" w:customStyle="1" w:styleId="70">
    <w:name w:val="7"/>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
    <w:name w:val="כותרת"/>
    <w:basedOn w:val="a"/>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ff0">
    <w:name w:val="מחבר"/>
    <w:basedOn w:val="a"/>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1">
    <w:name w:val="4"/>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34">
    <w:name w:val="3"/>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25">
    <w:name w:val="2"/>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1">
    <w:name w:val="מגדים"/>
    <w:basedOn w:val="a"/>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2">
    <w:name w:val="סקירה"/>
    <w:basedOn w:val="afff3"/>
    <w:next w:val="afff3"/>
    <w:rsid w:val="001E0369"/>
    <w:rPr>
      <w:sz w:val="20"/>
      <w:szCs w:val="24"/>
    </w:rPr>
  </w:style>
  <w:style w:type="paragraph" w:customStyle="1" w:styleId="afff3">
    <w:name w:val="נטועים"/>
    <w:basedOn w:val="a"/>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f0"/>
    <w:next w:val="afff1"/>
    <w:rsid w:val="001E0369"/>
    <w:pPr>
      <w:keepNext/>
      <w:spacing w:before="240"/>
    </w:pPr>
    <w:rPr>
      <w:sz w:val="22"/>
      <w:szCs w:val="24"/>
    </w:rPr>
  </w:style>
  <w:style w:type="paragraph" w:customStyle="1" w:styleId="afff4">
    <w:name w:val="מוטו"/>
    <w:basedOn w:val="affe"/>
    <w:next w:val="afff1"/>
    <w:rsid w:val="001E0369"/>
    <w:pPr>
      <w:tabs>
        <w:tab w:val="right" w:pos="6861"/>
      </w:tabs>
      <w:spacing w:line="288" w:lineRule="exact"/>
      <w:ind w:left="4253"/>
      <w:jc w:val="center"/>
    </w:pPr>
    <w:rPr>
      <w:sz w:val="18"/>
      <w:szCs w:val="21"/>
    </w:rPr>
  </w:style>
  <w:style w:type="paragraph" w:customStyle="1" w:styleId="afff5">
    <w:name w:val="מראה מקום"/>
    <w:basedOn w:val="a"/>
    <w:link w:val="aff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e"/>
    <w:rsid w:val="001E0369"/>
    <w:pPr>
      <w:spacing w:before="0" w:line="288" w:lineRule="exact"/>
      <w:ind w:left="680" w:hanging="340"/>
    </w:pPr>
    <w:rPr>
      <w:sz w:val="18"/>
      <w:szCs w:val="21"/>
    </w:rPr>
  </w:style>
  <w:style w:type="paragraph" w:customStyle="1" w:styleId="26">
    <w:name w:val="ציטוט2"/>
    <w:basedOn w:val="111"/>
    <w:rsid w:val="001E0369"/>
    <w:pPr>
      <w:ind w:left="1758" w:hanging="1418"/>
    </w:pPr>
  </w:style>
  <w:style w:type="paragraph" w:customStyle="1" w:styleId="afff7">
    <w:name w:val="ציטוטים"/>
    <w:basedOn w:val="aff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6">
    <w:name w:val="מראה מקום תו"/>
    <w:link w:val="afff5"/>
    <w:rsid w:val="001E0369"/>
    <w:rPr>
      <w:rFonts w:ascii="CG Times" w:hAnsi="CG Times" w:cs="Narkisim"/>
      <w:szCs w:val="24"/>
      <w:lang w:eastAsia="he-IL"/>
    </w:rPr>
  </w:style>
  <w:style w:type="paragraph" w:customStyle="1" w:styleId="afff8">
    <w:name w:val="פסוקים"/>
    <w:next w:val="a"/>
    <w:autoRedefine/>
    <w:uiPriority w:val="99"/>
    <w:rsid w:val="004E4DD2"/>
    <w:pPr>
      <w:bidi/>
      <w:spacing w:before="120" w:after="120"/>
      <w:ind w:firstLine="282"/>
      <w:contextualSpacing/>
      <w:jc w:val="both"/>
    </w:pPr>
    <w:rPr>
      <w:rFonts w:cs="David"/>
      <w:bCs/>
      <w:sz w:val="24"/>
      <w:szCs w:val="24"/>
    </w:rPr>
  </w:style>
  <w:style w:type="paragraph" w:customStyle="1" w:styleId="35">
    <w:name w:val="ציטוט3"/>
    <w:basedOn w:val="a"/>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5">
    <w:name w:val="כותרת1"/>
    <w:basedOn w:val="a"/>
    <w:next w:val="a"/>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a0"/>
    <w:link w:val="-"/>
    <w:rsid w:val="00A03EB2"/>
    <w:rPr>
      <w:rFonts w:cs="Guttman Keren"/>
      <w:bCs/>
      <w:sz w:val="24"/>
    </w:rPr>
  </w:style>
  <w:style w:type="paragraph" w:customStyle="1" w:styleId="vtc">
    <w:name w:val="vtc"/>
    <w:basedOn w:val="a"/>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afe">
    <w:name w:val="טקסט הערה תו"/>
    <w:basedOn w:val="a0"/>
    <w:link w:val="afd"/>
    <w:uiPriority w:val="99"/>
    <w:rsid w:val="00233E1A"/>
    <w:rPr>
      <w:rFonts w:cs="Narkisim"/>
    </w:rPr>
  </w:style>
  <w:style w:type="character" w:customStyle="1" w:styleId="aff0">
    <w:name w:val="נושא הערה תו"/>
    <w:basedOn w:val="afe"/>
    <w:link w:val="aff"/>
    <w:uiPriority w:val="99"/>
    <w:semiHidden/>
    <w:rsid w:val="00233E1A"/>
    <w:rPr>
      <w:rFonts w:cs="Narkisim"/>
      <w:b/>
      <w:bCs/>
    </w:rPr>
  </w:style>
  <w:style w:type="paragraph" w:styleId="afff9">
    <w:name w:val="Revision"/>
    <w:hidden/>
    <w:uiPriority w:val="99"/>
    <w:semiHidden/>
    <w:rsid w:val="00233E1A"/>
    <w:rPr>
      <w:rFonts w:asciiTheme="minorHAnsi" w:eastAsiaTheme="minorHAnsi" w:hAnsiTheme="minorHAnsi" w:cstheme="minorBidi"/>
      <w:sz w:val="22"/>
      <w:szCs w:val="22"/>
    </w:rPr>
  </w:style>
  <w:style w:type="paragraph" w:styleId="afffa">
    <w:name w:val="Intense Quote"/>
    <w:basedOn w:val="a"/>
    <w:next w:val="a"/>
    <w:link w:val="afffb"/>
    <w:uiPriority w:val="30"/>
    <w:qFormat/>
    <w:rsid w:val="008576EC"/>
    <w:pPr>
      <w:autoSpaceDE/>
      <w:autoSpaceDN/>
      <w:spacing w:after="200" w:line="276" w:lineRule="auto"/>
    </w:pPr>
    <w:rPr>
      <w:rFonts w:ascii="Gisha" w:eastAsiaTheme="minorEastAsia" w:hAnsi="Gisha" w:cs="Gisha"/>
      <w:szCs w:val="20"/>
    </w:rPr>
  </w:style>
  <w:style w:type="character" w:customStyle="1" w:styleId="afffb">
    <w:name w:val="ציטוט חזק תו"/>
    <w:basedOn w:val="a0"/>
    <w:link w:val="afffa"/>
    <w:uiPriority w:val="30"/>
    <w:rsid w:val="008576EC"/>
    <w:rPr>
      <w:rFonts w:ascii="Gisha" w:eastAsiaTheme="minorEastAsia" w:hAnsi="Gisha" w:cs="Gisha"/>
    </w:rPr>
  </w:style>
  <w:style w:type="character" w:customStyle="1" w:styleId="31">
    <w:name w:val="כותרת 3 תו"/>
    <w:basedOn w:val="a0"/>
    <w:link w:val="3"/>
    <w:uiPriority w:val="9"/>
    <w:rsid w:val="008576EC"/>
    <w:rPr>
      <w:rFonts w:cs="Arial"/>
      <w:b/>
      <w:bCs/>
      <w:szCs w:val="21"/>
    </w:rPr>
  </w:style>
  <w:style w:type="character" w:styleId="afffc">
    <w:name w:val="Emphasis"/>
    <w:uiPriority w:val="20"/>
    <w:qFormat/>
    <w:rsid w:val="008576EC"/>
    <w:rPr>
      <w:rFonts w:cs="FrankRuehl"/>
      <w:b/>
      <w:bCs/>
      <w:sz w:val="26"/>
      <w:szCs w:val="26"/>
    </w:rPr>
  </w:style>
  <w:style w:type="character" w:customStyle="1" w:styleId="40">
    <w:name w:val="כותרת 4 תו"/>
    <w:basedOn w:val="a0"/>
    <w:link w:val="4"/>
    <w:uiPriority w:val="9"/>
    <w:rsid w:val="008576EC"/>
    <w:rPr>
      <w:rFonts w:ascii="Arial" w:hAnsi="Arial" w:cs="Narkisim"/>
      <w:b/>
      <w:bCs/>
      <w:sz w:val="24"/>
      <w:szCs w:val="24"/>
    </w:rPr>
  </w:style>
  <w:style w:type="character" w:styleId="afffd">
    <w:name w:val="Subtle Reference"/>
    <w:basedOn w:val="a0"/>
    <w:uiPriority w:val="31"/>
    <w:qFormat/>
    <w:rsid w:val="008576EC"/>
    <w:rPr>
      <w:rFonts w:cs="Narkisim"/>
      <w:smallCaps/>
      <w:color w:val="auto"/>
      <w:szCs w:val="18"/>
    </w:rPr>
  </w:style>
  <w:style w:type="paragraph" w:styleId="afffe">
    <w:name w:val="No Spacing"/>
    <w:uiPriority w:val="1"/>
    <w:qFormat/>
    <w:rsid w:val="008576EC"/>
    <w:pPr>
      <w:bidi/>
      <w:jc w:val="both"/>
    </w:pPr>
    <w:rPr>
      <w:rFonts w:asciiTheme="minorHAnsi" w:eastAsiaTheme="minorEastAsia" w:hAnsiTheme="minorHAnsi" w:cs="Narkisim"/>
      <w:sz w:val="22"/>
      <w:szCs w:val="22"/>
    </w:rPr>
  </w:style>
  <w:style w:type="character" w:styleId="affff">
    <w:name w:val="Strong"/>
    <w:basedOn w:val="a0"/>
    <w:uiPriority w:val="22"/>
    <w:qFormat/>
    <w:rsid w:val="008576EC"/>
    <w:rPr>
      <w:b/>
      <w:bCs/>
    </w:rPr>
  </w:style>
  <w:style w:type="paragraph" w:styleId="affff0">
    <w:name w:val="TOC Heading"/>
    <w:basedOn w:val="1"/>
    <w:next w:val="a"/>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a"/>
    <w:next w:val="a"/>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a"/>
    <w:next w:val="a"/>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a"/>
    <w:next w:val="a"/>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16">
    <w:name w:val="Plain Table 1"/>
    <w:basedOn w:val="a1"/>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7">
    <w:name w:val="Grid Table 1 Light"/>
    <w:basedOn w:val="a1"/>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fff1">
    <w:name w:val="ציטו"/>
    <w:basedOn w:val="aff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13"/>
    <w:link w:val="affff1"/>
    <w:rsid w:val="007C1AC3"/>
    <w:rPr>
      <w:rFonts w:ascii="Narkisim" w:hAnsi="Narkisim" w:cs="Narkisim"/>
      <w:sz w:val="24"/>
      <w:szCs w:val="24"/>
      <w:lang w:eastAsia="he-IL"/>
    </w:rPr>
  </w:style>
  <w:style w:type="table" w:styleId="42">
    <w:name w:val="Grid Table 4"/>
    <w:basedOn w:val="a1"/>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a0"/>
    <w:rsid w:val="00475072"/>
  </w:style>
  <w:style w:type="paragraph" w:customStyle="1" w:styleId="affff2">
    <w:name w:val="כותרת מאמר"/>
    <w:basedOn w:val="a"/>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customStyle="1" w:styleId="cf01">
    <w:name w:val="cf01"/>
    <w:basedOn w:val="a0"/>
    <w:rsid w:val="004F1A7F"/>
    <w:rPr>
      <w:rFonts w:ascii="Tahoma" w:hAnsi="Tahoma" w:cs="Tahoma" w:hint="default"/>
      <w:sz w:val="18"/>
      <w:szCs w:val="18"/>
    </w:rPr>
  </w:style>
  <w:style w:type="character" w:styleId="affff3">
    <w:name w:val="Unresolved Mention"/>
    <w:basedOn w:val="a0"/>
    <w:uiPriority w:val="99"/>
    <w:semiHidden/>
    <w:unhideWhenUsed/>
    <w:rsid w:val="00414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825659939">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17128618">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120488471">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D7936-2E10-4926-92E6-5CD83D99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3</Pages>
  <Words>1208</Words>
  <Characters>6041</Characters>
  <Application>Microsoft Office Word</Application>
  <DocSecurity>0</DocSecurity>
  <Lines>50</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Toshiba</Company>
  <LinksUpToDate>false</LinksUpToDate>
  <CharactersWithSpaces>7235</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Ori</cp:lastModifiedBy>
  <cp:revision>21</cp:revision>
  <cp:lastPrinted>2015-12-15T07:28:00Z</cp:lastPrinted>
  <dcterms:created xsi:type="dcterms:W3CDTF">2022-11-16T14:43:00Z</dcterms:created>
  <dcterms:modified xsi:type="dcterms:W3CDTF">2022-11-24T12:09:00Z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6d6968283212ba708365caf70fdfcabe90660b5f1ae74283e74707063e0c0a2d</vt:lpwstr>
  </property>
</Properties>
</file>