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0C51" w14:textId="77777777" w:rsidR="00685E21" w:rsidRPr="000933E7" w:rsidRDefault="00685E21" w:rsidP="000933E7">
      <w:pPr>
        <w:pStyle w:val="ad"/>
        <w:rPr>
          <w:rFonts w:ascii="Heebo" w:hAnsi="Heebo" w:cs="Heebo"/>
        </w:rPr>
      </w:pPr>
      <w:r w:rsidRPr="000933E7">
        <w:rPr>
          <w:rFonts w:ascii="Heebo" w:hAnsi="Heebo" w:cs="Heebo"/>
          <w:rtl/>
        </w:rPr>
        <w:t>הרב</w:t>
      </w:r>
      <w:r w:rsidR="005E10BA" w:rsidRPr="000933E7">
        <w:rPr>
          <w:rFonts w:ascii="Heebo" w:hAnsi="Heebo" w:cs="Heebo"/>
          <w:rtl/>
        </w:rPr>
        <w:t xml:space="preserve"> </w:t>
      </w:r>
      <w:proofErr w:type="spellStart"/>
      <w:r w:rsidR="004D414A">
        <w:rPr>
          <w:rFonts w:ascii="Heebo" w:hAnsi="Heebo" w:cs="Heebo" w:hint="cs"/>
          <w:rtl/>
        </w:rPr>
        <w:t>אביהוד</w:t>
      </w:r>
      <w:proofErr w:type="spellEnd"/>
      <w:r w:rsidR="004D414A">
        <w:rPr>
          <w:rFonts w:ascii="Heebo" w:hAnsi="Heebo" w:cs="Heebo" w:hint="cs"/>
          <w:rtl/>
        </w:rPr>
        <w:t xml:space="preserve"> </w:t>
      </w:r>
      <w:r w:rsidR="00B80C1B">
        <w:rPr>
          <w:rFonts w:ascii="Heebo" w:hAnsi="Heebo" w:cs="Heebo" w:hint="cs"/>
          <w:rtl/>
        </w:rPr>
        <w:t>שורץ</w:t>
      </w:r>
    </w:p>
    <w:p w14:paraId="71354B7A" w14:textId="62362E38" w:rsidR="00685E21" w:rsidRPr="000933E7" w:rsidRDefault="00B80C1B" w:rsidP="000E54C2">
      <w:pPr>
        <w:pStyle w:val="ad"/>
        <w:rPr>
          <w:rFonts w:ascii="Heebo" w:hAnsi="Heebo" w:cs="Heebo"/>
          <w:rtl/>
        </w:rPr>
      </w:pPr>
      <w:r>
        <w:rPr>
          <w:rFonts w:ascii="Heebo" w:hAnsi="Heebo" w:cs="Heebo" w:hint="cs"/>
          <w:rtl/>
        </w:rPr>
        <w:t xml:space="preserve">שיעור מספר </w:t>
      </w:r>
      <w:r w:rsidR="000E54C2">
        <w:rPr>
          <w:rFonts w:ascii="Heebo" w:hAnsi="Heebo" w:cs="Heebo" w:hint="cs"/>
          <w:rtl/>
        </w:rPr>
        <w:t>31</w:t>
      </w:r>
    </w:p>
    <w:p w14:paraId="249D6F2C" w14:textId="2C785642" w:rsidR="00685E21" w:rsidRPr="000933E7" w:rsidRDefault="00A56852" w:rsidP="00A56852">
      <w:pPr>
        <w:pStyle w:val="1"/>
        <w:rPr>
          <w:sz w:val="22"/>
          <w:szCs w:val="46"/>
        </w:rPr>
      </w:pPr>
      <w:bookmarkStart w:id="0" w:name="OLE_LINK1"/>
      <w:r>
        <w:rPr>
          <w:rFonts w:hint="cs"/>
          <w:rtl/>
        </w:rPr>
        <w:t>"</w:t>
      </w:r>
      <w:r w:rsidR="000E54C2">
        <w:rPr>
          <w:rFonts w:hint="cs"/>
          <w:rtl/>
        </w:rPr>
        <w:t>עיר הסמוכה לספר</w:t>
      </w:r>
      <w:r>
        <w:rPr>
          <w:rFonts w:hint="cs"/>
          <w:rtl/>
        </w:rPr>
        <w:t>" לאורך הדורות</w:t>
      </w:r>
    </w:p>
    <w:bookmarkEnd w:id="0"/>
    <w:p w14:paraId="26C2684C" w14:textId="232F3C65" w:rsidR="00A56852" w:rsidRDefault="00A56852" w:rsidP="00842457">
      <w:pPr>
        <w:pStyle w:val="I"/>
        <w:rPr>
          <w:rtl/>
        </w:rPr>
      </w:pPr>
      <w:r>
        <w:rPr>
          <w:rFonts w:hint="cs"/>
          <w:rtl/>
        </w:rPr>
        <w:t>פתיחה</w:t>
      </w:r>
    </w:p>
    <w:p w14:paraId="0A5FE54F" w14:textId="209CB427" w:rsidR="00A56852" w:rsidRDefault="00A56852" w:rsidP="00A56852">
      <w:pPr>
        <w:rPr>
          <w:rtl/>
        </w:rPr>
      </w:pPr>
      <w:r>
        <w:rPr>
          <w:rFonts w:hint="cs"/>
          <w:rtl/>
        </w:rPr>
        <w:t>בשיעור שעבר</w:t>
      </w:r>
      <w:r w:rsidR="007443F3">
        <w:rPr>
          <w:rFonts w:hint="cs"/>
          <w:rtl/>
        </w:rPr>
        <w:t xml:space="preserve"> </w:t>
      </w:r>
      <w:r w:rsidR="007443F3" w:rsidRPr="007443F3">
        <w:rPr>
          <w:rFonts w:hint="cs"/>
          <w:sz w:val="16"/>
          <w:szCs w:val="20"/>
          <w:rtl/>
        </w:rPr>
        <w:t>(</w:t>
      </w:r>
      <w:hyperlink r:id="rId8" w:history="1">
        <w:r w:rsidR="007443F3" w:rsidRPr="00543049">
          <w:rPr>
            <w:rStyle w:val="Hyperlink"/>
            <w:rFonts w:hint="cs"/>
            <w:sz w:val="16"/>
            <w:szCs w:val="20"/>
            <w:rtl/>
          </w:rPr>
          <w:t>מס' 30</w:t>
        </w:r>
      </w:hyperlink>
      <w:r w:rsidR="007443F3" w:rsidRPr="007443F3">
        <w:rPr>
          <w:rFonts w:hint="cs"/>
          <w:sz w:val="16"/>
          <w:szCs w:val="20"/>
          <w:rtl/>
        </w:rPr>
        <w:t>)</w:t>
      </w:r>
      <w:r>
        <w:rPr>
          <w:rFonts w:hint="cs"/>
          <w:rtl/>
        </w:rPr>
        <w:t xml:space="preserve"> עסקנו במקורות ההלכה בדבר חילול שבת על עסקי תבן וקש בעיר הסמוכה לספר. עמדנו על כך שמדובר על עיקרון יסודי בענייני ביטחון לאומי, ובשיעורים הבאים עוד נלמד על פסקי ההלכה הרבים שאותם השתיתו פוסקי הדור האחרון על עיקרון זה.</w:t>
      </w:r>
    </w:p>
    <w:p w14:paraId="74DF1233" w14:textId="5AB32ECA" w:rsidR="00A56852" w:rsidRDefault="00A56852" w:rsidP="00CA69BE">
      <w:pPr>
        <w:rPr>
          <w:rtl/>
        </w:rPr>
      </w:pPr>
      <w:r>
        <w:rPr>
          <w:rFonts w:hint="cs"/>
          <w:rtl/>
        </w:rPr>
        <w:t xml:space="preserve">בשיעור הנוכחי אבקש לבחון כיצד הלכה זו </w:t>
      </w:r>
      <w:r w:rsidR="00CA69BE">
        <w:rPr>
          <w:rFonts w:hint="cs"/>
          <w:rtl/>
        </w:rPr>
        <w:t xml:space="preserve">באה </w:t>
      </w:r>
      <w:r>
        <w:rPr>
          <w:rFonts w:hint="cs"/>
          <w:rtl/>
        </w:rPr>
        <w:t>לידי ביטוי לאורך הדורות, בקהילות ישראל בחוץ לארץ.</w:t>
      </w:r>
    </w:p>
    <w:p w14:paraId="67CC9D4F" w14:textId="77777777" w:rsidR="00D72D29" w:rsidRDefault="00D72D29" w:rsidP="00CA69BE">
      <w:pPr>
        <w:rPr>
          <w:rtl/>
        </w:rPr>
      </w:pPr>
    </w:p>
    <w:p w14:paraId="28D41532" w14:textId="383040A6" w:rsidR="00842457" w:rsidRDefault="00291CCB" w:rsidP="00842457">
      <w:pPr>
        <w:pStyle w:val="I"/>
        <w:rPr>
          <w:rtl/>
        </w:rPr>
      </w:pPr>
      <w:proofErr w:type="spellStart"/>
      <w:r>
        <w:rPr>
          <w:rFonts w:hint="cs"/>
          <w:rtl/>
        </w:rPr>
        <w:t>נהרדעא</w:t>
      </w:r>
      <w:proofErr w:type="spellEnd"/>
      <w:r>
        <w:rPr>
          <w:rFonts w:hint="cs"/>
          <w:rtl/>
        </w:rPr>
        <w:t xml:space="preserve"> שבבבל כעיר הסמוכה לספר</w:t>
      </w:r>
    </w:p>
    <w:p w14:paraId="7A0C14E3" w14:textId="2B990FD1" w:rsidR="0012575D" w:rsidRDefault="0012575D" w:rsidP="0012575D">
      <w:pPr>
        <w:rPr>
          <w:rtl/>
        </w:rPr>
      </w:pPr>
      <w:r>
        <w:rPr>
          <w:rFonts w:hint="cs"/>
          <w:rtl/>
        </w:rPr>
        <w:t xml:space="preserve">כפי שלמדנו בשיעור שעבר, נחלקו רש"י </w:t>
      </w:r>
      <w:proofErr w:type="spellStart"/>
      <w:r>
        <w:rPr>
          <w:rFonts w:hint="cs"/>
          <w:rtl/>
        </w:rPr>
        <w:t>והראב"ן</w:t>
      </w:r>
      <w:proofErr w:type="spellEnd"/>
      <w:r>
        <w:rPr>
          <w:rFonts w:hint="cs"/>
          <w:rtl/>
        </w:rPr>
        <w:t xml:space="preserve"> ביסוד ההיתר לחלל שבת על עסקי תבן וקש</w:t>
      </w:r>
      <w:r w:rsidR="00BE7D78">
        <w:rPr>
          <w:rFonts w:hint="cs"/>
          <w:rtl/>
        </w:rPr>
        <w:t xml:space="preserve">: </w:t>
      </w:r>
      <w:proofErr w:type="spellStart"/>
      <w:r>
        <w:rPr>
          <w:rFonts w:hint="cs"/>
          <w:rtl/>
        </w:rPr>
        <w:t>הראב"ן</w:t>
      </w:r>
      <w:proofErr w:type="spellEnd"/>
      <w:r>
        <w:rPr>
          <w:rFonts w:hint="cs"/>
          <w:rtl/>
        </w:rPr>
        <w:t xml:space="preserve"> </w:t>
      </w:r>
      <w:r w:rsidR="008D472F" w:rsidRPr="002B364E">
        <w:rPr>
          <w:sz w:val="16"/>
          <w:szCs w:val="20"/>
          <w:rtl/>
        </w:rPr>
        <w:t xml:space="preserve">(שבת, </w:t>
      </w:r>
      <w:r w:rsidR="008D472F" w:rsidRPr="002B364E">
        <w:rPr>
          <w:rFonts w:hint="eastAsia"/>
          <w:sz w:val="16"/>
          <w:szCs w:val="20"/>
          <w:rtl/>
        </w:rPr>
        <w:t>שס</w:t>
      </w:r>
      <w:r w:rsidR="008D472F" w:rsidRPr="002B364E">
        <w:rPr>
          <w:sz w:val="16"/>
          <w:szCs w:val="20"/>
          <w:rtl/>
        </w:rPr>
        <w:t>"ג)</w:t>
      </w:r>
      <w:r w:rsidR="008D472F">
        <w:rPr>
          <w:rFonts w:hint="cs"/>
          <w:rtl/>
        </w:rPr>
        <w:t xml:space="preserve"> </w:t>
      </w:r>
      <w:r>
        <w:rPr>
          <w:rFonts w:hint="cs"/>
          <w:rtl/>
        </w:rPr>
        <w:t>פירש שמדובר על חשש ממשי לפיקוח נפש, ואילו רש"י</w:t>
      </w:r>
      <w:r w:rsidR="004D5DD5">
        <w:rPr>
          <w:rFonts w:hint="cs"/>
          <w:rtl/>
        </w:rPr>
        <w:t xml:space="preserve"> </w:t>
      </w:r>
      <w:r w:rsidR="004D5DD5" w:rsidRPr="00D23758">
        <w:rPr>
          <w:rFonts w:hint="cs"/>
          <w:sz w:val="16"/>
          <w:szCs w:val="20"/>
          <w:rtl/>
        </w:rPr>
        <w:t>(</w:t>
      </w:r>
      <w:r w:rsidR="004D5DD5">
        <w:rPr>
          <w:rFonts w:hint="cs"/>
          <w:sz w:val="16"/>
          <w:szCs w:val="20"/>
          <w:rtl/>
        </w:rPr>
        <w:t>עירובין מה. ד"ה לספר</w:t>
      </w:r>
      <w:r w:rsidR="004D5DD5" w:rsidRPr="00D23758">
        <w:rPr>
          <w:rFonts w:hint="cs"/>
          <w:sz w:val="16"/>
          <w:szCs w:val="20"/>
          <w:rtl/>
        </w:rPr>
        <w:t>)</w:t>
      </w:r>
      <w:r>
        <w:rPr>
          <w:rFonts w:hint="cs"/>
          <w:rtl/>
        </w:rPr>
        <w:t xml:space="preserve"> פירש ש"משם תהא נוחה הארץ </w:t>
      </w:r>
      <w:proofErr w:type="spellStart"/>
      <w:r>
        <w:rPr>
          <w:rFonts w:hint="cs"/>
          <w:rtl/>
        </w:rPr>
        <w:t>ליכבש</w:t>
      </w:r>
      <w:proofErr w:type="spellEnd"/>
      <w:r>
        <w:rPr>
          <w:rFonts w:hint="cs"/>
          <w:rtl/>
        </w:rPr>
        <w:t xml:space="preserve"> לפניהם". כפי שהסברנו, רש"י מתבסס על שיקול מרחיב בתפי</w:t>
      </w:r>
      <w:r w:rsidR="00291A98">
        <w:rPr>
          <w:rFonts w:hint="cs"/>
          <w:rtl/>
        </w:rPr>
        <w:t>ש</w:t>
      </w:r>
      <w:r>
        <w:rPr>
          <w:rFonts w:hint="cs"/>
          <w:rtl/>
        </w:rPr>
        <w:t xml:space="preserve">ת הביטחון הלאומי, וגם הגאון </w:t>
      </w:r>
      <w:proofErr w:type="spellStart"/>
      <w:r>
        <w:rPr>
          <w:rFonts w:hint="cs"/>
          <w:rtl/>
        </w:rPr>
        <w:t>הרוגוצ'ובי</w:t>
      </w:r>
      <w:proofErr w:type="spellEnd"/>
      <w:r>
        <w:rPr>
          <w:rFonts w:hint="cs"/>
          <w:rtl/>
        </w:rPr>
        <w:t xml:space="preserve"> ב</w:t>
      </w:r>
      <w:r w:rsidR="003C45E8">
        <w:rPr>
          <w:rFonts w:hint="cs"/>
          <w:rtl/>
        </w:rPr>
        <w:t>'</w:t>
      </w:r>
      <w:r>
        <w:rPr>
          <w:rFonts w:hint="cs"/>
          <w:rtl/>
        </w:rPr>
        <w:t>צפנת פענח</w:t>
      </w:r>
      <w:r w:rsidR="003C45E8">
        <w:rPr>
          <w:rFonts w:hint="cs"/>
          <w:rtl/>
        </w:rPr>
        <w:t>'</w:t>
      </w:r>
      <w:r>
        <w:rPr>
          <w:rFonts w:hint="cs"/>
          <w:rtl/>
        </w:rPr>
        <w:t xml:space="preserve"> הסביר ש"</w:t>
      </w:r>
      <w:r>
        <w:rPr>
          <w:rtl/>
        </w:rPr>
        <w:t>זה לא מין גדר פ</w:t>
      </w:r>
      <w:r>
        <w:rPr>
          <w:rFonts w:hint="cs"/>
          <w:rtl/>
        </w:rPr>
        <w:t xml:space="preserve">יקוח נפש, </w:t>
      </w:r>
      <w:r>
        <w:rPr>
          <w:rtl/>
        </w:rPr>
        <w:t>רק משום כבוש</w:t>
      </w:r>
      <w:r>
        <w:rPr>
          <w:rFonts w:hint="cs"/>
          <w:rtl/>
        </w:rPr>
        <w:t>"</w:t>
      </w:r>
      <w:r w:rsidR="00157C7C">
        <w:rPr>
          <w:rFonts w:hint="cs"/>
          <w:rtl/>
        </w:rPr>
        <w:t xml:space="preserve"> </w:t>
      </w:r>
      <w:r w:rsidR="008818FF" w:rsidRPr="00C71E9E">
        <w:rPr>
          <w:sz w:val="18"/>
          <w:szCs w:val="20"/>
          <w:rtl/>
        </w:rPr>
        <w:t xml:space="preserve">(צפנת </w:t>
      </w:r>
      <w:r w:rsidR="008818FF" w:rsidRPr="00C71E9E">
        <w:rPr>
          <w:rFonts w:hint="eastAsia"/>
          <w:sz w:val="18"/>
          <w:szCs w:val="20"/>
          <w:rtl/>
        </w:rPr>
        <w:t>פענח</w:t>
      </w:r>
      <w:r w:rsidR="008818FF" w:rsidRPr="00C71E9E">
        <w:rPr>
          <w:sz w:val="18"/>
          <w:szCs w:val="20"/>
          <w:rtl/>
        </w:rPr>
        <w:t xml:space="preserve"> שבת ב'</w:t>
      </w:r>
      <w:r w:rsidR="008818FF">
        <w:rPr>
          <w:rFonts w:hint="cs"/>
          <w:sz w:val="18"/>
          <w:szCs w:val="20"/>
          <w:rtl/>
        </w:rPr>
        <w:t>,</w:t>
      </w:r>
      <w:r w:rsidR="008818FF" w:rsidRPr="00C71E9E">
        <w:rPr>
          <w:sz w:val="18"/>
          <w:szCs w:val="20"/>
          <w:rtl/>
        </w:rPr>
        <w:t xml:space="preserve"> </w:t>
      </w:r>
      <w:proofErr w:type="spellStart"/>
      <w:r w:rsidR="008818FF" w:rsidRPr="00C71E9E">
        <w:rPr>
          <w:rFonts w:hint="eastAsia"/>
          <w:sz w:val="18"/>
          <w:szCs w:val="20"/>
          <w:rtl/>
        </w:rPr>
        <w:t>כג</w:t>
      </w:r>
      <w:proofErr w:type="spellEnd"/>
      <w:r w:rsidR="008818FF" w:rsidRPr="00C71E9E">
        <w:rPr>
          <w:sz w:val="18"/>
          <w:szCs w:val="20"/>
          <w:rtl/>
        </w:rPr>
        <w:t>)</w:t>
      </w:r>
      <w:r>
        <w:rPr>
          <w:rFonts w:hint="cs"/>
          <w:rtl/>
        </w:rPr>
        <w:t>.</w:t>
      </w:r>
    </w:p>
    <w:p w14:paraId="3C8A503C" w14:textId="0154F2B2" w:rsidR="0012575D" w:rsidRDefault="0012575D" w:rsidP="002B364E">
      <w:pPr>
        <w:rPr>
          <w:rtl/>
        </w:rPr>
      </w:pPr>
      <w:r>
        <w:rPr>
          <w:rFonts w:hint="cs"/>
          <w:rtl/>
        </w:rPr>
        <w:t xml:space="preserve">לכאורה, </w:t>
      </w:r>
      <w:r w:rsidR="00291CCB">
        <w:rPr>
          <w:rFonts w:hint="cs"/>
          <w:rtl/>
        </w:rPr>
        <w:t xml:space="preserve">דברי רש"י קשורים </w:t>
      </w:r>
      <w:r>
        <w:rPr>
          <w:rFonts w:hint="cs"/>
          <w:rtl/>
        </w:rPr>
        <w:t>לתפי</w:t>
      </w:r>
      <w:r w:rsidR="005B3269">
        <w:rPr>
          <w:rFonts w:hint="cs"/>
          <w:rtl/>
        </w:rPr>
        <w:t>ש</w:t>
      </w:r>
      <w:r>
        <w:rPr>
          <w:rFonts w:hint="cs"/>
          <w:rtl/>
        </w:rPr>
        <w:t xml:space="preserve">ת הביטחון בארץ ישראל, ולהבטחת היאחזות עם ישראל בארצו. באופן פשוט, בקהילות היהודיות בחו"ל קשה לדבר על </w:t>
      </w:r>
      <w:r w:rsidR="00EF3680">
        <w:rPr>
          <w:rFonts w:hint="cs"/>
          <w:rtl/>
        </w:rPr>
        <w:t>'</w:t>
      </w:r>
      <w:r>
        <w:rPr>
          <w:rFonts w:hint="cs"/>
          <w:rtl/>
        </w:rPr>
        <w:t>כיבוש</w:t>
      </w:r>
      <w:r w:rsidR="00EF3680">
        <w:rPr>
          <w:rFonts w:hint="cs"/>
          <w:rtl/>
        </w:rPr>
        <w:t xml:space="preserve">' </w:t>
      </w:r>
      <w:r>
        <w:rPr>
          <w:rFonts w:hint="cs"/>
          <w:rtl/>
        </w:rPr>
        <w:t xml:space="preserve">של חבל ארץ זה או אחר. </w:t>
      </w:r>
      <w:r w:rsidR="0096454C">
        <w:rPr>
          <w:rFonts w:hint="cs"/>
          <w:rtl/>
        </w:rPr>
        <w:t xml:space="preserve">כך אכן כתב </w:t>
      </w:r>
      <w:r>
        <w:rPr>
          <w:rFonts w:hint="cs"/>
          <w:rtl/>
        </w:rPr>
        <w:t>בעל ערוך השולחן כתב:</w:t>
      </w:r>
    </w:p>
    <w:p w14:paraId="2134ECBC" w14:textId="5D7784BA" w:rsidR="0012575D" w:rsidRDefault="0012575D" w:rsidP="009403F3">
      <w:pPr>
        <w:pStyle w:val="a4"/>
        <w:rPr>
          <w:rtl/>
        </w:rPr>
      </w:pPr>
      <w:r>
        <w:rPr>
          <w:rFonts w:hint="cs"/>
          <w:rtl/>
        </w:rPr>
        <w:t>"</w:t>
      </w:r>
      <w:r>
        <w:rPr>
          <w:rtl/>
        </w:rPr>
        <w:t>ובזמן הקדמון בזמן שב</w:t>
      </w:r>
      <w:r>
        <w:rPr>
          <w:rFonts w:hint="cs"/>
          <w:rtl/>
        </w:rPr>
        <w:t xml:space="preserve">ית המקדש </w:t>
      </w:r>
      <w:r>
        <w:rPr>
          <w:rtl/>
        </w:rPr>
        <w:t>היה קיים</w:t>
      </w:r>
      <w:r w:rsidR="00185984">
        <w:rPr>
          <w:rStyle w:val="aa"/>
          <w:rtl/>
        </w:rPr>
        <w:footnoteReference w:id="1"/>
      </w:r>
      <w:r>
        <w:rPr>
          <w:rtl/>
        </w:rPr>
        <w:t xml:space="preserve"> ובאו לעיר העומדת על הגבול</w:t>
      </w:r>
      <w:r>
        <w:rPr>
          <w:rFonts w:hint="cs"/>
          <w:rtl/>
        </w:rPr>
        <w:t>,</w:t>
      </w:r>
      <w:r>
        <w:rPr>
          <w:rtl/>
        </w:rPr>
        <w:t xml:space="preserve"> אפילו לא באו אלא על עסקי תבן וקש </w:t>
      </w:r>
      <w:proofErr w:type="spellStart"/>
      <w:r>
        <w:rPr>
          <w:rtl/>
        </w:rPr>
        <w:t>מחללין</w:t>
      </w:r>
      <w:proofErr w:type="spellEnd"/>
      <w:r>
        <w:rPr>
          <w:rtl/>
        </w:rPr>
        <w:t xml:space="preserve"> עליהם את השבת [עירובין מ"ה.]</w:t>
      </w:r>
      <w:r>
        <w:rPr>
          <w:rFonts w:hint="cs"/>
          <w:rtl/>
        </w:rPr>
        <w:t>,</w:t>
      </w:r>
      <w:r>
        <w:rPr>
          <w:rtl/>
        </w:rPr>
        <w:t xml:space="preserve"> </w:t>
      </w:r>
      <w:proofErr w:type="spellStart"/>
      <w:r>
        <w:rPr>
          <w:rtl/>
        </w:rPr>
        <w:t>דעיר</w:t>
      </w:r>
      <w:proofErr w:type="spellEnd"/>
      <w:r>
        <w:rPr>
          <w:rtl/>
        </w:rPr>
        <w:t xml:space="preserve"> כזה אם יכבשוה נוח </w:t>
      </w:r>
      <w:proofErr w:type="spellStart"/>
      <w:r>
        <w:rPr>
          <w:rtl/>
        </w:rPr>
        <w:t>ליכבש</w:t>
      </w:r>
      <w:proofErr w:type="spellEnd"/>
      <w:r>
        <w:rPr>
          <w:rtl/>
        </w:rPr>
        <w:t xml:space="preserve"> את כל הארץ [רש"י ד"ה לספר]</w:t>
      </w:r>
      <w:r>
        <w:rPr>
          <w:rFonts w:hint="cs"/>
          <w:rtl/>
        </w:rPr>
        <w:t xml:space="preserve">". </w:t>
      </w:r>
      <w:r w:rsidRPr="002B364E">
        <w:rPr>
          <w:sz w:val="18"/>
          <w:szCs w:val="20"/>
          <w:rtl/>
        </w:rPr>
        <w:t xml:space="preserve">(ערוך </w:t>
      </w:r>
      <w:r w:rsidRPr="002B364E">
        <w:rPr>
          <w:rFonts w:hint="eastAsia"/>
          <w:sz w:val="18"/>
          <w:szCs w:val="20"/>
          <w:rtl/>
        </w:rPr>
        <w:t>השולחן</w:t>
      </w:r>
      <w:r w:rsidRPr="002B364E">
        <w:rPr>
          <w:sz w:val="18"/>
          <w:szCs w:val="20"/>
          <w:rtl/>
        </w:rPr>
        <w:t xml:space="preserve"> </w:t>
      </w:r>
      <w:r w:rsidRPr="002B364E">
        <w:rPr>
          <w:rFonts w:hint="eastAsia"/>
          <w:sz w:val="18"/>
          <w:szCs w:val="20"/>
          <w:rtl/>
        </w:rPr>
        <w:t>אורח</w:t>
      </w:r>
      <w:r w:rsidRPr="002B364E">
        <w:rPr>
          <w:sz w:val="18"/>
          <w:szCs w:val="20"/>
          <w:rtl/>
        </w:rPr>
        <w:t xml:space="preserve"> </w:t>
      </w:r>
      <w:r w:rsidRPr="002B364E">
        <w:rPr>
          <w:rFonts w:hint="eastAsia"/>
          <w:sz w:val="18"/>
          <w:szCs w:val="20"/>
          <w:rtl/>
        </w:rPr>
        <w:t>חיים</w:t>
      </w:r>
      <w:r w:rsidRPr="002B364E">
        <w:rPr>
          <w:sz w:val="18"/>
          <w:szCs w:val="20"/>
          <w:rtl/>
        </w:rPr>
        <w:t xml:space="preserve">, </w:t>
      </w:r>
      <w:r w:rsidRPr="002B364E">
        <w:rPr>
          <w:rFonts w:hint="eastAsia"/>
          <w:sz w:val="18"/>
          <w:szCs w:val="20"/>
          <w:rtl/>
        </w:rPr>
        <w:t>שכ</w:t>
      </w:r>
      <w:r w:rsidRPr="002B364E">
        <w:rPr>
          <w:sz w:val="18"/>
          <w:szCs w:val="20"/>
          <w:rtl/>
        </w:rPr>
        <w:t>"ט</w:t>
      </w:r>
      <w:r w:rsidR="0049634E">
        <w:rPr>
          <w:rFonts w:hint="cs"/>
          <w:sz w:val="18"/>
          <w:szCs w:val="20"/>
          <w:rtl/>
        </w:rPr>
        <w:t>,</w:t>
      </w:r>
      <w:r w:rsidRPr="002B364E">
        <w:rPr>
          <w:sz w:val="18"/>
          <w:szCs w:val="20"/>
          <w:rtl/>
        </w:rPr>
        <w:t xml:space="preserve"> ט)</w:t>
      </w:r>
    </w:p>
    <w:p w14:paraId="066AA119" w14:textId="1046696A" w:rsidR="0012575D" w:rsidRDefault="0012575D" w:rsidP="00B54F34">
      <w:pPr>
        <w:rPr>
          <w:rtl/>
        </w:rPr>
      </w:pPr>
      <w:r>
        <w:rPr>
          <w:rFonts w:hint="cs"/>
          <w:rtl/>
        </w:rPr>
        <w:t xml:space="preserve">אמנם, </w:t>
      </w:r>
      <w:r w:rsidR="00291CCB">
        <w:rPr>
          <w:rFonts w:hint="cs"/>
          <w:rtl/>
        </w:rPr>
        <w:t xml:space="preserve">על אף שדברי ערוך השולחן תואמים </w:t>
      </w:r>
      <w:proofErr w:type="spellStart"/>
      <w:r w:rsidR="00291CCB">
        <w:rPr>
          <w:rFonts w:hint="cs"/>
          <w:rtl/>
        </w:rPr>
        <w:t>מסבר</w:t>
      </w:r>
      <w:r w:rsidR="00E72A70">
        <w:rPr>
          <w:rFonts w:hint="cs"/>
          <w:rtl/>
        </w:rPr>
        <w:t>א</w:t>
      </w:r>
      <w:proofErr w:type="spellEnd"/>
      <w:r w:rsidR="00291CCB">
        <w:rPr>
          <w:rFonts w:hint="cs"/>
          <w:rtl/>
        </w:rPr>
        <w:t xml:space="preserve"> את שיטת רש"י, קשה מאוד לקבל אותם, </w:t>
      </w:r>
      <w:r>
        <w:rPr>
          <w:rFonts w:hint="cs"/>
          <w:rtl/>
        </w:rPr>
        <w:t>שכן בסוגיית הגמרא מפורש שההיתר לחלל שבת על עסקי תבן וקש בעיר הסמוכה לספר נוהג גם בחו"ל:</w:t>
      </w:r>
    </w:p>
    <w:p w14:paraId="43B2E36B" w14:textId="2F226C51" w:rsidR="0012575D" w:rsidRDefault="0012575D" w:rsidP="009403F3">
      <w:pPr>
        <w:pStyle w:val="a4"/>
        <w:rPr>
          <w:rtl/>
        </w:rPr>
      </w:pPr>
      <w:r>
        <w:rPr>
          <w:rFonts w:hint="cs"/>
          <w:rtl/>
        </w:rPr>
        <w:t>"</w:t>
      </w:r>
      <w:r>
        <w:rPr>
          <w:rtl/>
        </w:rPr>
        <w:t xml:space="preserve">אמר רב יוסף בר </w:t>
      </w:r>
      <w:proofErr w:type="spellStart"/>
      <w:r>
        <w:rPr>
          <w:rtl/>
        </w:rPr>
        <w:t>מניומי</w:t>
      </w:r>
      <w:proofErr w:type="spellEnd"/>
      <w:r>
        <w:rPr>
          <w:rtl/>
        </w:rPr>
        <w:t xml:space="preserve"> אמר רב נחמן: ובבל כעיר הסמוכה לספר דמיא. </w:t>
      </w:r>
      <w:proofErr w:type="spellStart"/>
      <w:r>
        <w:rPr>
          <w:rtl/>
        </w:rPr>
        <w:t>ותרגומא</w:t>
      </w:r>
      <w:proofErr w:type="spellEnd"/>
      <w:r>
        <w:rPr>
          <w:rtl/>
        </w:rPr>
        <w:t xml:space="preserve"> – </w:t>
      </w:r>
      <w:proofErr w:type="spellStart"/>
      <w:r>
        <w:rPr>
          <w:rtl/>
        </w:rPr>
        <w:t>נהרדעא</w:t>
      </w:r>
      <w:proofErr w:type="spellEnd"/>
      <w:r>
        <w:rPr>
          <w:rFonts w:hint="cs"/>
          <w:rtl/>
        </w:rPr>
        <w:t>"</w:t>
      </w:r>
      <w:r>
        <w:rPr>
          <w:rtl/>
        </w:rPr>
        <w:t>.</w:t>
      </w:r>
      <w:r>
        <w:rPr>
          <w:rFonts w:hint="cs"/>
          <w:rtl/>
        </w:rPr>
        <w:t xml:space="preserve"> </w:t>
      </w:r>
      <w:r w:rsidRPr="002B364E">
        <w:rPr>
          <w:sz w:val="18"/>
          <w:szCs w:val="20"/>
          <w:rtl/>
        </w:rPr>
        <w:t xml:space="preserve">(עירובין </w:t>
      </w:r>
      <w:r w:rsidRPr="002B364E">
        <w:rPr>
          <w:rFonts w:hint="eastAsia"/>
          <w:sz w:val="18"/>
          <w:szCs w:val="20"/>
          <w:rtl/>
        </w:rPr>
        <w:t>מה</w:t>
      </w:r>
      <w:r w:rsidRPr="002B364E">
        <w:rPr>
          <w:sz w:val="18"/>
          <w:szCs w:val="20"/>
          <w:rtl/>
        </w:rPr>
        <w:t>.</w:t>
      </w:r>
      <w:r w:rsidR="008E3CB4" w:rsidRPr="002B364E">
        <w:rPr>
          <w:sz w:val="18"/>
          <w:szCs w:val="20"/>
          <w:rtl/>
        </w:rPr>
        <w:t>)</w:t>
      </w:r>
      <w:r w:rsidRPr="002B364E">
        <w:rPr>
          <w:rStyle w:val="aa"/>
          <w:sz w:val="20"/>
          <w:szCs w:val="20"/>
          <w:vertAlign w:val="superscript"/>
          <w:rtl/>
        </w:rPr>
        <w:footnoteReference w:id="2"/>
      </w:r>
    </w:p>
    <w:p w14:paraId="10EF158B" w14:textId="55EE14AD" w:rsidR="0012575D" w:rsidRDefault="0012575D" w:rsidP="0012575D">
      <w:pPr>
        <w:rPr>
          <w:rtl/>
        </w:rPr>
      </w:pPr>
      <w:r>
        <w:rPr>
          <w:rFonts w:hint="cs"/>
          <w:rtl/>
        </w:rPr>
        <w:t>רש"י</w:t>
      </w:r>
      <w:r w:rsidR="00BA5E3D">
        <w:rPr>
          <w:rFonts w:hint="cs"/>
          <w:rtl/>
        </w:rPr>
        <w:t>,</w:t>
      </w:r>
      <w:r>
        <w:rPr>
          <w:rFonts w:hint="cs"/>
          <w:rtl/>
        </w:rPr>
        <w:t xml:space="preserve"> ושאר הראשונים שם</w:t>
      </w:r>
      <w:r w:rsidR="00BA5E3D">
        <w:rPr>
          <w:rFonts w:hint="cs"/>
          <w:rtl/>
        </w:rPr>
        <w:t>,</w:t>
      </w:r>
      <w:r>
        <w:rPr>
          <w:rFonts w:hint="cs"/>
          <w:rtl/>
        </w:rPr>
        <w:t xml:space="preserve"> מסבירים </w:t>
      </w:r>
      <w:proofErr w:type="spellStart"/>
      <w:r>
        <w:rPr>
          <w:rFonts w:hint="cs"/>
          <w:rtl/>
        </w:rPr>
        <w:t>שנהרדעא</w:t>
      </w:r>
      <w:proofErr w:type="spellEnd"/>
      <w:r>
        <w:rPr>
          <w:rFonts w:hint="cs"/>
          <w:rtl/>
        </w:rPr>
        <w:t xml:space="preserve"> שכנה באזור הספר שבין היישוב היהודי בבבל ובין עיירות נכרים. </w:t>
      </w:r>
      <w:r w:rsidR="00291CCB">
        <w:rPr>
          <w:rFonts w:hint="cs"/>
          <w:rtl/>
        </w:rPr>
        <w:t xml:space="preserve">כאמור, </w:t>
      </w:r>
      <w:r>
        <w:rPr>
          <w:rFonts w:hint="cs"/>
          <w:rtl/>
        </w:rPr>
        <w:t xml:space="preserve">אילו היינו מפרשים כפירוש </w:t>
      </w:r>
      <w:proofErr w:type="spellStart"/>
      <w:r>
        <w:rPr>
          <w:rFonts w:hint="cs"/>
          <w:rtl/>
        </w:rPr>
        <w:t>הראב"ן</w:t>
      </w:r>
      <w:proofErr w:type="spellEnd"/>
      <w:r>
        <w:rPr>
          <w:rFonts w:hint="cs"/>
          <w:rtl/>
        </w:rPr>
        <w:t>, שבעיר הסמוכה לספר קיים חשש גבוה שאירוע של גניבה י</w:t>
      </w:r>
      <w:r w:rsidR="00142517">
        <w:rPr>
          <w:rFonts w:hint="cs"/>
          <w:rtl/>
        </w:rPr>
        <w:t>י</w:t>
      </w:r>
      <w:r>
        <w:rPr>
          <w:rFonts w:hint="cs"/>
          <w:rtl/>
        </w:rPr>
        <w:t xml:space="preserve">דרדר לפיקוח נפש, ברור ומובן שהחשש קיים בחו"ל, ולעיתים אף ביתר שאת. אך אם אכן שיקולי </w:t>
      </w:r>
      <w:r w:rsidR="00142517">
        <w:rPr>
          <w:rFonts w:hint="cs"/>
          <w:rtl/>
        </w:rPr>
        <w:t>'</w:t>
      </w:r>
      <w:r>
        <w:rPr>
          <w:rFonts w:hint="cs"/>
          <w:rtl/>
        </w:rPr>
        <w:t>כיבוש</w:t>
      </w:r>
      <w:r w:rsidR="00142517">
        <w:rPr>
          <w:rFonts w:hint="cs"/>
          <w:rtl/>
        </w:rPr>
        <w:t xml:space="preserve">' </w:t>
      </w:r>
      <w:r>
        <w:rPr>
          <w:rFonts w:hint="cs"/>
          <w:rtl/>
        </w:rPr>
        <w:t>יש כאן, קשה להבין מה עניינם ליישוב היהודי בבבל.</w:t>
      </w:r>
    </w:p>
    <w:p w14:paraId="7AD2AA6C" w14:textId="299C01C6" w:rsidR="00C14A44" w:rsidRDefault="00C14A44" w:rsidP="00A56852">
      <w:pPr>
        <w:rPr>
          <w:rtl/>
        </w:rPr>
      </w:pPr>
      <w:r>
        <w:rPr>
          <w:rFonts w:hint="cs"/>
          <w:rtl/>
        </w:rPr>
        <w:t>אכן, הרב עובדיה יוסף השיג על דברי ערוך השולחן והסביר:</w:t>
      </w:r>
    </w:p>
    <w:p w14:paraId="1113499E" w14:textId="65CF15C3" w:rsidR="00C14A44" w:rsidRDefault="00C14A44" w:rsidP="009403F3">
      <w:pPr>
        <w:pStyle w:val="a4"/>
        <w:rPr>
          <w:rtl/>
        </w:rPr>
      </w:pPr>
      <w:r>
        <w:rPr>
          <w:rFonts w:hint="cs"/>
          <w:rtl/>
        </w:rPr>
        <w:t>"</w:t>
      </w:r>
      <w:r w:rsidRPr="009B6039">
        <w:rPr>
          <w:rFonts w:hint="cs"/>
          <w:rtl/>
        </w:rPr>
        <w:t xml:space="preserve">והנה אף לפירוש רש"י והאור זרוע שפירשו, שמשם תהא הארץ נוחה </w:t>
      </w:r>
      <w:proofErr w:type="spellStart"/>
      <w:r w:rsidRPr="009B6039">
        <w:rPr>
          <w:rFonts w:hint="cs"/>
          <w:rtl/>
        </w:rPr>
        <w:t>ליכבש</w:t>
      </w:r>
      <w:proofErr w:type="spellEnd"/>
      <w:r w:rsidRPr="009B6039">
        <w:rPr>
          <w:rFonts w:hint="cs"/>
          <w:rtl/>
        </w:rPr>
        <w:t xml:space="preserve"> לפניהם יש לומר, שאין זה מטעם פיקוח נפש, אלא משום מצות הכיבוש עצמה. שכיבוש ארץ ישראל דוחה שבת, וכמו שאמרו בשבת (</w:t>
      </w:r>
      <w:proofErr w:type="spellStart"/>
      <w:r w:rsidRPr="009B6039">
        <w:rPr>
          <w:rFonts w:hint="cs"/>
          <w:rtl/>
        </w:rPr>
        <w:t>יט</w:t>
      </w:r>
      <w:proofErr w:type="spellEnd"/>
      <w:r w:rsidRPr="009B6039">
        <w:rPr>
          <w:rFonts w:hint="cs"/>
          <w:rtl/>
        </w:rPr>
        <w:t>,</w:t>
      </w:r>
      <w:r w:rsidR="002C2ACD">
        <w:rPr>
          <w:rFonts w:hint="cs"/>
          <w:rtl/>
        </w:rPr>
        <w:t xml:space="preserve"> </w:t>
      </w:r>
      <w:r w:rsidRPr="009B6039">
        <w:rPr>
          <w:rFonts w:hint="cs"/>
          <w:rtl/>
        </w:rPr>
        <w:t xml:space="preserve">א): </w:t>
      </w:r>
      <w:r w:rsidR="009429EF">
        <w:rPr>
          <w:rFonts w:hint="cs"/>
          <w:rtl/>
        </w:rPr>
        <w:t>'</w:t>
      </w:r>
      <w:r w:rsidRPr="009B6039">
        <w:rPr>
          <w:rFonts w:hint="cs"/>
          <w:rtl/>
        </w:rPr>
        <w:t xml:space="preserve">עד רדתה </w:t>
      </w:r>
      <w:r w:rsidR="009429EF">
        <w:rPr>
          <w:rtl/>
        </w:rPr>
        <w:t>–</w:t>
      </w:r>
      <w:r w:rsidR="009429EF">
        <w:rPr>
          <w:rFonts w:hint="cs"/>
          <w:rtl/>
        </w:rPr>
        <w:t xml:space="preserve"> </w:t>
      </w:r>
      <w:r w:rsidRPr="009B6039">
        <w:rPr>
          <w:rFonts w:hint="cs"/>
          <w:rtl/>
        </w:rPr>
        <w:t>אפילו בשבת</w:t>
      </w:r>
      <w:r w:rsidR="009429EF">
        <w:rPr>
          <w:rFonts w:hint="cs"/>
          <w:rtl/>
        </w:rPr>
        <w:t>'</w:t>
      </w:r>
      <w:r>
        <w:rPr>
          <w:rFonts w:hint="cs"/>
          <w:rtl/>
        </w:rPr>
        <w:t xml:space="preserve">... </w:t>
      </w:r>
      <w:r w:rsidRPr="009B6039">
        <w:rPr>
          <w:rFonts w:hint="cs"/>
          <w:rtl/>
        </w:rPr>
        <w:t xml:space="preserve">וכן ראיתי </w:t>
      </w:r>
      <w:proofErr w:type="spellStart"/>
      <w:r w:rsidRPr="009B6039">
        <w:rPr>
          <w:rFonts w:hint="cs"/>
          <w:rtl/>
        </w:rPr>
        <w:t>להגאון</w:t>
      </w:r>
      <w:proofErr w:type="spellEnd"/>
      <w:r w:rsidRPr="009B6039">
        <w:rPr>
          <w:rFonts w:hint="cs"/>
          <w:rtl/>
        </w:rPr>
        <w:t xml:space="preserve"> </w:t>
      </w:r>
      <w:proofErr w:type="spellStart"/>
      <w:r w:rsidRPr="009B6039">
        <w:rPr>
          <w:rFonts w:hint="cs"/>
          <w:rtl/>
        </w:rPr>
        <w:t>הרוגאצ'ובי</w:t>
      </w:r>
      <w:proofErr w:type="spellEnd"/>
      <w:r w:rsidRPr="009B6039">
        <w:rPr>
          <w:rFonts w:hint="cs"/>
          <w:rtl/>
        </w:rPr>
        <w:t>, בספר צפנת פענח על הרמב"ם</w:t>
      </w:r>
      <w:r>
        <w:rPr>
          <w:rFonts w:hint="cs"/>
          <w:rtl/>
        </w:rPr>
        <w:t>...</w:t>
      </w:r>
      <w:r w:rsidR="00E10D83">
        <w:rPr>
          <w:rtl/>
        </w:rPr>
        <w:tab/>
      </w:r>
      <w:r w:rsidR="00E10D83">
        <w:rPr>
          <w:rtl/>
        </w:rPr>
        <w:br/>
      </w:r>
      <w:r w:rsidRPr="009B6039">
        <w:rPr>
          <w:rFonts w:hint="cs"/>
          <w:rtl/>
        </w:rPr>
        <w:t xml:space="preserve">ולפי זה יש לומר, שלפי מה שכתבו </w:t>
      </w:r>
      <w:r>
        <w:rPr>
          <w:rFonts w:hint="cs"/>
          <w:rtl/>
        </w:rPr>
        <w:t>הפוסקים ש</w:t>
      </w:r>
      <w:r w:rsidRPr="009B6039">
        <w:rPr>
          <w:rFonts w:hint="cs"/>
          <w:rtl/>
        </w:rPr>
        <w:t>אין מצות כיבוש נוהגת בזמן הזה</w:t>
      </w:r>
      <w:r>
        <w:rPr>
          <w:rFonts w:hint="cs"/>
          <w:rtl/>
        </w:rPr>
        <w:t xml:space="preserve">, </w:t>
      </w:r>
      <w:r w:rsidRPr="009B6039">
        <w:rPr>
          <w:rFonts w:hint="cs"/>
          <w:rtl/>
        </w:rPr>
        <w:t xml:space="preserve">אין לחלק בין עיר הסמוכה לספר לשאר עיירות ישראל, ואין להתיר אלא כשבאים על עסקי נפשות, </w:t>
      </w:r>
      <w:r w:rsidRPr="009B6039">
        <w:rPr>
          <w:rFonts w:hint="cs"/>
          <w:rtl/>
        </w:rPr>
        <w:lastRenderedPageBreak/>
        <w:t>דהוה ליה פיקוח נפש.</w:t>
      </w:r>
      <w:r>
        <w:rPr>
          <w:rFonts w:hint="cs"/>
          <w:rtl/>
        </w:rPr>
        <w:t xml:space="preserve"> </w:t>
      </w:r>
      <w:r w:rsidRPr="009B6039">
        <w:rPr>
          <w:rFonts w:hint="cs"/>
          <w:rtl/>
        </w:rPr>
        <w:t>ונראה שזהו טעמו של הגאון רבי יחיאל מיכל אפשטיין בערוך השלחן</w:t>
      </w:r>
      <w:r>
        <w:rPr>
          <w:rFonts w:hint="cs"/>
          <w:rtl/>
        </w:rPr>
        <w:t>...</w:t>
      </w:r>
      <w:r w:rsidR="002C2ACD">
        <w:rPr>
          <w:rtl/>
        </w:rPr>
        <w:tab/>
      </w:r>
      <w:r w:rsidR="002C2ACD">
        <w:rPr>
          <w:rtl/>
        </w:rPr>
        <w:br/>
      </w:r>
      <w:r w:rsidRPr="009B6039">
        <w:rPr>
          <w:rFonts w:hint="cs"/>
          <w:rtl/>
        </w:rPr>
        <w:t xml:space="preserve">אולם מדברי מרן השלחן ערוך (סי' </w:t>
      </w:r>
      <w:proofErr w:type="spellStart"/>
      <w:r w:rsidRPr="009B6039">
        <w:rPr>
          <w:rFonts w:hint="cs"/>
          <w:rtl/>
        </w:rPr>
        <w:t>שכט</w:t>
      </w:r>
      <w:proofErr w:type="spellEnd"/>
      <w:r w:rsidRPr="009B6039">
        <w:rPr>
          <w:rFonts w:hint="cs"/>
          <w:rtl/>
        </w:rPr>
        <w:t xml:space="preserve">), שהביא דין זה להלכה, מוכח </w:t>
      </w:r>
      <w:proofErr w:type="spellStart"/>
      <w:r w:rsidRPr="009B6039">
        <w:rPr>
          <w:rFonts w:hint="cs"/>
          <w:rtl/>
        </w:rPr>
        <w:t>דסבירא</w:t>
      </w:r>
      <w:proofErr w:type="spellEnd"/>
      <w:r w:rsidRPr="009B6039">
        <w:rPr>
          <w:rFonts w:hint="cs"/>
          <w:rtl/>
        </w:rPr>
        <w:t xml:space="preserve"> ליה, </w:t>
      </w:r>
      <w:proofErr w:type="spellStart"/>
      <w:r w:rsidRPr="009B6039">
        <w:rPr>
          <w:rFonts w:hint="cs"/>
          <w:rtl/>
        </w:rPr>
        <w:t>דהטעם</w:t>
      </w:r>
      <w:proofErr w:type="spellEnd"/>
      <w:r w:rsidRPr="009B6039">
        <w:rPr>
          <w:rFonts w:hint="cs"/>
          <w:rtl/>
        </w:rPr>
        <w:t xml:space="preserve"> הוא משום פיקוח נפש, ולכן הלכה זו נוהגת גם בזמן הזה. וכן מוכח בעירובין (מה,</w:t>
      </w:r>
      <w:r w:rsidR="00261957">
        <w:rPr>
          <w:rFonts w:hint="cs"/>
          <w:rtl/>
        </w:rPr>
        <w:t xml:space="preserve"> </w:t>
      </w:r>
      <w:r w:rsidRPr="009B6039">
        <w:rPr>
          <w:rFonts w:hint="cs"/>
          <w:rtl/>
        </w:rPr>
        <w:t xml:space="preserve">א) </w:t>
      </w:r>
      <w:proofErr w:type="spellStart"/>
      <w:r w:rsidRPr="009B6039">
        <w:rPr>
          <w:rFonts w:hint="cs"/>
          <w:rtl/>
        </w:rPr>
        <w:t>דמסיים</w:t>
      </w:r>
      <w:proofErr w:type="spellEnd"/>
      <w:r w:rsidRPr="009B6039">
        <w:rPr>
          <w:rFonts w:hint="cs"/>
          <w:rtl/>
        </w:rPr>
        <w:t xml:space="preserve"> עלה: </w:t>
      </w:r>
      <w:r w:rsidR="007F18FF">
        <w:rPr>
          <w:rFonts w:hint="cs"/>
          <w:rtl/>
        </w:rPr>
        <w:t>'</w:t>
      </w:r>
      <w:r w:rsidRPr="009B6039">
        <w:rPr>
          <w:rFonts w:hint="cs"/>
          <w:rtl/>
        </w:rPr>
        <w:t xml:space="preserve">אמר רב נחמן: ובבל כעיר הסמוכה לספר דמי, </w:t>
      </w:r>
      <w:proofErr w:type="spellStart"/>
      <w:r w:rsidRPr="009B6039">
        <w:rPr>
          <w:rFonts w:hint="cs"/>
          <w:rtl/>
        </w:rPr>
        <w:t>תרגומא</w:t>
      </w:r>
      <w:proofErr w:type="spellEnd"/>
      <w:r w:rsidRPr="009B6039">
        <w:rPr>
          <w:rFonts w:hint="cs"/>
          <w:rtl/>
        </w:rPr>
        <w:t xml:space="preserve"> </w:t>
      </w:r>
      <w:proofErr w:type="spellStart"/>
      <w:r w:rsidRPr="009B6039">
        <w:rPr>
          <w:rFonts w:hint="cs"/>
          <w:rtl/>
        </w:rPr>
        <w:t>נהרדעא</w:t>
      </w:r>
      <w:proofErr w:type="spellEnd"/>
      <w:r w:rsidR="007F18FF">
        <w:rPr>
          <w:rFonts w:hint="cs"/>
          <w:rtl/>
        </w:rPr>
        <w:t>'</w:t>
      </w:r>
      <w:r w:rsidR="00A55372">
        <w:rPr>
          <w:rFonts w:hint="cs"/>
          <w:rtl/>
        </w:rPr>
        <w:t>.</w:t>
      </w:r>
      <w:r w:rsidR="007F18FF">
        <w:rPr>
          <w:rFonts w:hint="cs"/>
          <w:rtl/>
        </w:rPr>
        <w:t xml:space="preserve"> </w:t>
      </w:r>
      <w:r w:rsidRPr="009B6039">
        <w:rPr>
          <w:rFonts w:hint="cs"/>
          <w:rtl/>
        </w:rPr>
        <w:t>הרי שאין הדבר משום כיבוש ארץ ישראל, אלא מטעם פיקוח נפש</w:t>
      </w:r>
      <w:r>
        <w:rPr>
          <w:rFonts w:hint="cs"/>
          <w:rtl/>
        </w:rPr>
        <w:t>"</w:t>
      </w:r>
      <w:r w:rsidRPr="009B6039">
        <w:rPr>
          <w:rFonts w:hint="cs"/>
          <w:rtl/>
        </w:rPr>
        <w:t>.</w:t>
      </w:r>
      <w:r>
        <w:rPr>
          <w:rFonts w:hint="cs"/>
          <w:rtl/>
        </w:rPr>
        <w:t xml:space="preserve"> </w:t>
      </w:r>
      <w:r w:rsidRPr="002B364E">
        <w:rPr>
          <w:sz w:val="18"/>
          <w:szCs w:val="20"/>
          <w:rtl/>
        </w:rPr>
        <w:t>(</w:t>
      </w:r>
      <w:r w:rsidR="00D22C5D">
        <w:rPr>
          <w:rFonts w:hint="cs"/>
          <w:sz w:val="18"/>
          <w:szCs w:val="20"/>
          <w:rtl/>
        </w:rPr>
        <w:t>הרב עובדיה יוסף, '</w:t>
      </w:r>
      <w:r w:rsidRPr="002B364E">
        <w:rPr>
          <w:rFonts w:hint="eastAsia"/>
          <w:sz w:val="18"/>
          <w:szCs w:val="20"/>
          <w:rtl/>
        </w:rPr>
        <w:t>מסירת</w:t>
      </w:r>
      <w:r w:rsidRPr="002B364E">
        <w:rPr>
          <w:sz w:val="18"/>
          <w:szCs w:val="20"/>
          <w:rtl/>
        </w:rPr>
        <w:t xml:space="preserve"> </w:t>
      </w:r>
      <w:r w:rsidRPr="002B364E">
        <w:rPr>
          <w:rFonts w:hint="eastAsia"/>
          <w:sz w:val="18"/>
          <w:szCs w:val="20"/>
          <w:rtl/>
        </w:rPr>
        <w:t>שטחים</w:t>
      </w:r>
      <w:r w:rsidRPr="002B364E">
        <w:rPr>
          <w:sz w:val="18"/>
          <w:szCs w:val="20"/>
          <w:rtl/>
        </w:rPr>
        <w:t xml:space="preserve"> </w:t>
      </w:r>
      <w:r w:rsidRPr="002B364E">
        <w:rPr>
          <w:rFonts w:hint="eastAsia"/>
          <w:sz w:val="18"/>
          <w:szCs w:val="20"/>
          <w:rtl/>
        </w:rPr>
        <w:t>מא</w:t>
      </w:r>
      <w:r w:rsidRPr="002B364E">
        <w:rPr>
          <w:sz w:val="18"/>
          <w:szCs w:val="20"/>
          <w:rtl/>
        </w:rPr>
        <w:t xml:space="preserve">"י </w:t>
      </w:r>
      <w:r w:rsidRPr="002B364E">
        <w:rPr>
          <w:rFonts w:hint="eastAsia"/>
          <w:sz w:val="18"/>
          <w:szCs w:val="20"/>
          <w:rtl/>
        </w:rPr>
        <w:t>במקום</w:t>
      </w:r>
      <w:r w:rsidRPr="002B364E">
        <w:rPr>
          <w:sz w:val="18"/>
          <w:szCs w:val="20"/>
          <w:rtl/>
        </w:rPr>
        <w:t xml:space="preserve"> </w:t>
      </w:r>
      <w:r w:rsidRPr="002B364E">
        <w:rPr>
          <w:rFonts w:hint="eastAsia"/>
          <w:sz w:val="18"/>
          <w:szCs w:val="20"/>
          <w:rtl/>
        </w:rPr>
        <w:t>פיקוח</w:t>
      </w:r>
      <w:r w:rsidRPr="002B364E">
        <w:rPr>
          <w:sz w:val="18"/>
          <w:szCs w:val="20"/>
          <w:rtl/>
        </w:rPr>
        <w:t xml:space="preserve"> </w:t>
      </w:r>
      <w:r w:rsidRPr="002B364E">
        <w:rPr>
          <w:rFonts w:hint="eastAsia"/>
          <w:sz w:val="18"/>
          <w:szCs w:val="20"/>
          <w:rtl/>
        </w:rPr>
        <w:t>נפש</w:t>
      </w:r>
      <w:r w:rsidR="00D22C5D">
        <w:rPr>
          <w:rFonts w:hint="cs"/>
          <w:sz w:val="18"/>
          <w:szCs w:val="20"/>
          <w:rtl/>
        </w:rPr>
        <w:t>'</w:t>
      </w:r>
      <w:r w:rsidRPr="002B364E">
        <w:rPr>
          <w:sz w:val="18"/>
          <w:szCs w:val="20"/>
          <w:rtl/>
        </w:rPr>
        <w:t xml:space="preserve">, </w:t>
      </w:r>
      <w:r w:rsidRPr="002B364E">
        <w:rPr>
          <w:rFonts w:hint="eastAsia"/>
          <w:sz w:val="18"/>
          <w:szCs w:val="20"/>
          <w:rtl/>
        </w:rPr>
        <w:t>בתוך</w:t>
      </w:r>
      <w:r w:rsidRPr="002B364E">
        <w:rPr>
          <w:sz w:val="18"/>
          <w:szCs w:val="20"/>
          <w:rtl/>
        </w:rPr>
        <w:t xml:space="preserve">: </w:t>
      </w:r>
      <w:proofErr w:type="spellStart"/>
      <w:r w:rsidRPr="002B364E">
        <w:rPr>
          <w:rFonts w:hint="eastAsia"/>
          <w:sz w:val="18"/>
          <w:szCs w:val="20"/>
          <w:rtl/>
        </w:rPr>
        <w:t>תחומין</w:t>
      </w:r>
      <w:proofErr w:type="spellEnd"/>
      <w:r w:rsidRPr="002B364E">
        <w:rPr>
          <w:sz w:val="18"/>
          <w:szCs w:val="20"/>
          <w:rtl/>
        </w:rPr>
        <w:t xml:space="preserve"> </w:t>
      </w:r>
      <w:r w:rsidRPr="002B364E">
        <w:rPr>
          <w:rFonts w:hint="eastAsia"/>
          <w:sz w:val="18"/>
          <w:szCs w:val="20"/>
          <w:rtl/>
        </w:rPr>
        <w:t>כרך</w:t>
      </w:r>
      <w:r w:rsidRPr="002B364E">
        <w:rPr>
          <w:sz w:val="18"/>
          <w:szCs w:val="20"/>
          <w:rtl/>
        </w:rPr>
        <w:t xml:space="preserve"> </w:t>
      </w:r>
      <w:r w:rsidRPr="002B364E">
        <w:rPr>
          <w:rFonts w:hint="eastAsia"/>
          <w:sz w:val="18"/>
          <w:szCs w:val="20"/>
          <w:rtl/>
        </w:rPr>
        <w:t>י</w:t>
      </w:r>
      <w:r w:rsidRPr="002B364E">
        <w:rPr>
          <w:sz w:val="18"/>
          <w:szCs w:val="20"/>
          <w:rtl/>
        </w:rPr>
        <w:t>')</w:t>
      </w:r>
    </w:p>
    <w:p w14:paraId="7975A6A9" w14:textId="37D1ADC0" w:rsidR="00291CCB" w:rsidRDefault="00291CCB" w:rsidP="00CA69BE">
      <w:pPr>
        <w:rPr>
          <w:rtl/>
        </w:rPr>
      </w:pPr>
      <w:r>
        <w:rPr>
          <w:rFonts w:hint="cs"/>
          <w:rtl/>
        </w:rPr>
        <w:t xml:space="preserve">ושמא יש לומר, שבהלכה זו של עיר הסמוכה לספר ניתן למצוא שתי בחינות: מצד אחד, כאשר מדובר </w:t>
      </w:r>
      <w:r w:rsidR="00942AC1">
        <w:rPr>
          <w:rFonts w:hint="cs"/>
          <w:rtl/>
        </w:rPr>
        <w:t>ב</w:t>
      </w:r>
      <w:r>
        <w:rPr>
          <w:rFonts w:hint="cs"/>
          <w:rtl/>
        </w:rPr>
        <w:t xml:space="preserve">עיר ספר בארץ ישראל, </w:t>
      </w:r>
      <w:r w:rsidR="00CA69BE">
        <w:rPr>
          <w:rFonts w:hint="cs"/>
          <w:rtl/>
        </w:rPr>
        <w:t>יש לתת מקום ל</w:t>
      </w:r>
      <w:r>
        <w:rPr>
          <w:rFonts w:hint="cs"/>
          <w:rtl/>
        </w:rPr>
        <w:t>שיקולי כיבוש ומשילות. מצד שני, מכלל פיקוח נפש לא יצאנו, וההלכה בדבר עיר הסמוכה לספר מחדשת שחובה לחלל את השבת גם בחשש לסכנה עתידית, וחשש זה קיים גם בחו"ל.</w:t>
      </w:r>
    </w:p>
    <w:p w14:paraId="2F6D2F34" w14:textId="77777777" w:rsidR="004B628A" w:rsidRDefault="004B628A" w:rsidP="00CA69BE">
      <w:pPr>
        <w:rPr>
          <w:rtl/>
        </w:rPr>
      </w:pPr>
    </w:p>
    <w:p w14:paraId="3526080E" w14:textId="15BF0656" w:rsidR="00291CCB" w:rsidRDefault="004929CC" w:rsidP="004929CC">
      <w:pPr>
        <w:pStyle w:val="I"/>
        <w:rPr>
          <w:rtl/>
        </w:rPr>
      </w:pPr>
      <w:r>
        <w:rPr>
          <w:rFonts w:hint="cs"/>
          <w:rtl/>
        </w:rPr>
        <w:t>כיבוי דליקה בשבת</w:t>
      </w:r>
    </w:p>
    <w:p w14:paraId="7AC4F28C" w14:textId="59F9AD3E" w:rsidR="00890882" w:rsidRDefault="00291CCB" w:rsidP="00CA69BE">
      <w:pPr>
        <w:rPr>
          <w:rtl/>
        </w:rPr>
      </w:pPr>
      <w:r>
        <w:rPr>
          <w:rFonts w:hint="cs"/>
          <w:rtl/>
        </w:rPr>
        <w:t xml:space="preserve">הפוסקים לדורותיהם התבססו על דין עיר הסמוכה לספר בנוגע לחששות שונים הנוגעים לפיקוח נפש, </w:t>
      </w:r>
      <w:r w:rsidR="00CA69BE">
        <w:rPr>
          <w:rFonts w:hint="cs"/>
          <w:rtl/>
        </w:rPr>
        <w:t xml:space="preserve">בדגש על </w:t>
      </w:r>
      <w:r>
        <w:rPr>
          <w:rFonts w:hint="cs"/>
          <w:rtl/>
        </w:rPr>
        <w:t xml:space="preserve">כיבוי דליקות. </w:t>
      </w:r>
    </w:p>
    <w:p w14:paraId="6AF51D66" w14:textId="5A7806BB" w:rsidR="00890882" w:rsidRDefault="004929CC" w:rsidP="00CA69BE">
      <w:pPr>
        <w:rPr>
          <w:rtl/>
        </w:rPr>
      </w:pPr>
      <w:r>
        <w:rPr>
          <w:rFonts w:hint="cs"/>
          <w:rtl/>
        </w:rPr>
        <w:t>מעיקר דין התלמוד</w:t>
      </w:r>
      <w:r w:rsidR="00890882">
        <w:rPr>
          <w:rFonts w:hint="cs"/>
          <w:rtl/>
        </w:rPr>
        <w:t xml:space="preserve"> </w:t>
      </w:r>
      <w:r w:rsidR="00890882" w:rsidRPr="002B364E">
        <w:rPr>
          <w:sz w:val="16"/>
          <w:szCs w:val="20"/>
          <w:rtl/>
        </w:rPr>
        <w:t xml:space="preserve">(שבת </w:t>
      </w:r>
      <w:proofErr w:type="spellStart"/>
      <w:r w:rsidR="00890882" w:rsidRPr="002B364E">
        <w:rPr>
          <w:rFonts w:hint="eastAsia"/>
          <w:sz w:val="16"/>
          <w:szCs w:val="20"/>
          <w:rtl/>
        </w:rPr>
        <w:t>קיז</w:t>
      </w:r>
      <w:proofErr w:type="spellEnd"/>
      <w:r w:rsidR="00890882" w:rsidRPr="002B364E">
        <w:rPr>
          <w:sz w:val="16"/>
          <w:szCs w:val="20"/>
          <w:rtl/>
        </w:rPr>
        <w:t>:)</w:t>
      </w:r>
      <w:r>
        <w:rPr>
          <w:rFonts w:hint="cs"/>
          <w:rtl/>
        </w:rPr>
        <w:t xml:space="preserve">, אם פרצה דליקה בשבת מותר להציל </w:t>
      </w:r>
      <w:r w:rsidR="00890882">
        <w:rPr>
          <w:rFonts w:hint="cs"/>
          <w:rtl/>
        </w:rPr>
        <w:t xml:space="preserve">אך ורק </w:t>
      </w:r>
      <w:r>
        <w:rPr>
          <w:rFonts w:hint="cs"/>
          <w:rtl/>
        </w:rPr>
        <w:t>את המזון והביגוד המינימליים לצורך השבת. חכמים החמירו בדבר הרבה, ולא זו בלבד שלא התירו לכבות את הדליקה</w:t>
      </w:r>
      <w:r w:rsidR="00890882">
        <w:rPr>
          <w:rFonts w:hint="cs"/>
          <w:rtl/>
        </w:rPr>
        <w:t xml:space="preserve">, אלא </w:t>
      </w:r>
      <w:r w:rsidR="00CA69BE">
        <w:rPr>
          <w:rFonts w:hint="cs"/>
          <w:rtl/>
        </w:rPr>
        <w:t>הגבילו את היקף ההיתר לפנות חפצים מן הבית הבוער, מחמת החשש שמא יבוא לכבות.</w:t>
      </w:r>
    </w:p>
    <w:p w14:paraId="2E2D053C" w14:textId="49A7114B" w:rsidR="00291CCB" w:rsidRDefault="00890882" w:rsidP="00CA69BE">
      <w:pPr>
        <w:rPr>
          <w:rtl/>
        </w:rPr>
      </w:pPr>
      <w:r>
        <w:rPr>
          <w:rFonts w:hint="cs"/>
          <w:rtl/>
        </w:rPr>
        <w:t>אלא שראשוני אשכנז נתקלו במציאות שבה היה כמעט בלתי אפשרי ליישם הלכות אלה. כאשר פרצה דליקה בגטו היהודי, החשש שמא האש תתפשט גם לבתי נכרים והיהודים יואשמו בכך</w:t>
      </w:r>
      <w:r w:rsidR="00CA69BE">
        <w:rPr>
          <w:rFonts w:hint="cs"/>
          <w:rtl/>
        </w:rPr>
        <w:t>,</w:t>
      </w:r>
      <w:r>
        <w:rPr>
          <w:rFonts w:hint="cs"/>
          <w:rtl/>
        </w:rPr>
        <w:t xml:space="preserve"> כמו גם החשש מפני פוגרום שיתפתח בחסות הדליקה, הוביל</w:t>
      </w:r>
      <w:r w:rsidR="00B21A08">
        <w:rPr>
          <w:rFonts w:hint="cs"/>
          <w:rtl/>
        </w:rPr>
        <w:t>ו</w:t>
      </w:r>
      <w:r>
        <w:rPr>
          <w:rFonts w:hint="cs"/>
          <w:rtl/>
        </w:rPr>
        <w:t xml:space="preserve"> לצורך חיוני לכבות את הדליקה תיכף ומייד. בשיעור שעבר הזכרנו, שאת </w:t>
      </w:r>
      <w:r w:rsidR="004929CC">
        <w:rPr>
          <w:rFonts w:hint="cs"/>
          <w:rtl/>
        </w:rPr>
        <w:t xml:space="preserve">פירושו לסוגיית עיר הסמוכה </w:t>
      </w:r>
      <w:r>
        <w:rPr>
          <w:rFonts w:hint="cs"/>
          <w:rtl/>
        </w:rPr>
        <w:t xml:space="preserve">לספר הציע </w:t>
      </w:r>
      <w:proofErr w:type="spellStart"/>
      <w:r>
        <w:rPr>
          <w:rFonts w:hint="cs"/>
          <w:rtl/>
        </w:rPr>
        <w:t>הראב"ן</w:t>
      </w:r>
      <w:proofErr w:type="spellEnd"/>
      <w:r>
        <w:rPr>
          <w:rFonts w:hint="cs"/>
          <w:rtl/>
        </w:rPr>
        <w:t xml:space="preserve"> אגב דיון בהיתר זה לכבות את הדליקה בשבת</w:t>
      </w:r>
      <w:r w:rsidR="00291CCB">
        <w:rPr>
          <w:rFonts w:hint="cs"/>
          <w:rtl/>
        </w:rPr>
        <w:t>:</w:t>
      </w:r>
    </w:p>
    <w:p w14:paraId="43165F06" w14:textId="0667EA00" w:rsidR="00291CCB" w:rsidRDefault="00890882" w:rsidP="009403F3">
      <w:pPr>
        <w:pStyle w:val="a4"/>
        <w:rPr>
          <w:rtl/>
        </w:rPr>
      </w:pPr>
      <w:r>
        <w:rPr>
          <w:rFonts w:hint="cs"/>
          <w:rtl/>
        </w:rPr>
        <w:t>"</w:t>
      </w:r>
      <w:r w:rsidR="00291CCB">
        <w:rPr>
          <w:rtl/>
        </w:rPr>
        <w:t xml:space="preserve">אבל בזמן הזה שאנו מתי מעט בין </w:t>
      </w:r>
      <w:proofErr w:type="spellStart"/>
      <w:r w:rsidR="00291CCB">
        <w:rPr>
          <w:rtl/>
        </w:rPr>
        <w:t>הגוים</w:t>
      </w:r>
      <w:proofErr w:type="spellEnd"/>
      <w:r w:rsidR="00291CCB">
        <w:rPr>
          <w:rtl/>
        </w:rPr>
        <w:t xml:space="preserve"> וידם תקיפה ואפילו לא באו גוים אלא על </w:t>
      </w:r>
      <w:proofErr w:type="spellStart"/>
      <w:r w:rsidR="00291CCB">
        <w:rPr>
          <w:rtl/>
        </w:rPr>
        <w:t>עיסקי</w:t>
      </w:r>
      <w:proofErr w:type="spellEnd"/>
      <w:r w:rsidR="00291CCB">
        <w:rPr>
          <w:rtl/>
        </w:rPr>
        <w:t xml:space="preserve"> ממון אין אדם מעמיד עצמו על ממונו ואם יעמוד ישראל נגד הגוי יזרקנו כנגד הדליקה</w:t>
      </w:r>
      <w:r w:rsidR="00291CCB">
        <w:rPr>
          <w:rFonts w:hint="cs"/>
          <w:rtl/>
        </w:rPr>
        <w:t>,</w:t>
      </w:r>
      <w:r w:rsidR="00291CCB">
        <w:rPr>
          <w:rtl/>
        </w:rPr>
        <w:t xml:space="preserve"> או יהרגנו ומותר לישראל לבא לכבות כדי להציל </w:t>
      </w:r>
      <w:proofErr w:type="spellStart"/>
      <w:r w:rsidR="00291CCB">
        <w:rPr>
          <w:rtl/>
        </w:rPr>
        <w:t>חבירו</w:t>
      </w:r>
      <w:proofErr w:type="spellEnd"/>
      <w:r w:rsidR="00291CCB">
        <w:rPr>
          <w:rFonts w:hint="cs"/>
          <w:rtl/>
        </w:rPr>
        <w:t xml:space="preserve">... </w:t>
      </w:r>
      <w:r w:rsidR="00291CCB">
        <w:rPr>
          <w:rtl/>
        </w:rPr>
        <w:t xml:space="preserve">ותניא </w:t>
      </w:r>
      <w:r w:rsidR="00DA7453">
        <w:rPr>
          <w:rFonts w:hint="cs"/>
          <w:rtl/>
        </w:rPr>
        <w:t>'</w:t>
      </w:r>
      <w:r w:rsidR="00291CCB">
        <w:rPr>
          <w:rtl/>
        </w:rPr>
        <w:t xml:space="preserve">עיר הסמוכה לספר אפי' לא באו אלא על </w:t>
      </w:r>
      <w:proofErr w:type="spellStart"/>
      <w:r w:rsidR="00291CCB">
        <w:rPr>
          <w:rtl/>
        </w:rPr>
        <w:t>עיסקי</w:t>
      </w:r>
      <w:proofErr w:type="spellEnd"/>
      <w:r w:rsidR="00291CCB">
        <w:rPr>
          <w:rtl/>
        </w:rPr>
        <w:t xml:space="preserve"> ממון </w:t>
      </w:r>
      <w:proofErr w:type="spellStart"/>
      <w:r w:rsidR="00291CCB">
        <w:rPr>
          <w:rtl/>
        </w:rPr>
        <w:t>יוצאין</w:t>
      </w:r>
      <w:proofErr w:type="spellEnd"/>
      <w:r w:rsidR="00291CCB">
        <w:rPr>
          <w:rtl/>
        </w:rPr>
        <w:t xml:space="preserve"> עליה בכלי זיין בשבת</w:t>
      </w:r>
      <w:r w:rsidR="00DA7453">
        <w:rPr>
          <w:rFonts w:hint="cs"/>
          <w:rtl/>
        </w:rPr>
        <w:t>'</w:t>
      </w:r>
      <w:r w:rsidR="00BB448E">
        <w:rPr>
          <w:rFonts w:hint="cs"/>
          <w:rtl/>
        </w:rPr>
        <w:t xml:space="preserve"> </w:t>
      </w:r>
      <w:r w:rsidR="00BB448E">
        <w:rPr>
          <w:rtl/>
        </w:rPr>
        <w:t>–</w:t>
      </w:r>
      <w:r w:rsidR="00291CCB">
        <w:rPr>
          <w:rtl/>
        </w:rPr>
        <w:t xml:space="preserve"> </w:t>
      </w:r>
      <w:proofErr w:type="spellStart"/>
      <w:r w:rsidR="00291CCB">
        <w:rPr>
          <w:rtl/>
        </w:rPr>
        <w:t>דכיון</w:t>
      </w:r>
      <w:proofErr w:type="spellEnd"/>
      <w:r w:rsidR="00291CCB">
        <w:rPr>
          <w:rtl/>
        </w:rPr>
        <w:t xml:space="preserve"> </w:t>
      </w:r>
      <w:proofErr w:type="spellStart"/>
      <w:r w:rsidR="00291CCB">
        <w:rPr>
          <w:rtl/>
        </w:rPr>
        <w:t>דסמוכה</w:t>
      </w:r>
      <w:proofErr w:type="spellEnd"/>
      <w:r w:rsidR="00291CCB">
        <w:rPr>
          <w:rtl/>
        </w:rPr>
        <w:t xml:space="preserve"> לספר אם יעמדו ישראל על ממונם יהרגום ולא ייראו כיון </w:t>
      </w:r>
      <w:proofErr w:type="spellStart"/>
      <w:r w:rsidR="00291CCB">
        <w:rPr>
          <w:rtl/>
        </w:rPr>
        <w:t>דסמוכי</w:t>
      </w:r>
      <w:proofErr w:type="spellEnd"/>
      <w:r w:rsidR="00291CCB">
        <w:rPr>
          <w:rtl/>
        </w:rPr>
        <w:t xml:space="preserve"> לגוים אחרים</w:t>
      </w:r>
      <w:r w:rsidR="00BB448E">
        <w:rPr>
          <w:rFonts w:hint="cs"/>
          <w:rtl/>
        </w:rPr>
        <w:t>,</w:t>
      </w:r>
      <w:r w:rsidR="00291CCB">
        <w:rPr>
          <w:rtl/>
        </w:rPr>
        <w:t xml:space="preserve"> וכ"ש אנו שאנו יושבים בתוכם שלא יראו מלהרוג </w:t>
      </w:r>
      <w:proofErr w:type="spellStart"/>
      <w:r w:rsidR="00291CCB">
        <w:rPr>
          <w:rtl/>
        </w:rPr>
        <w:t>ומחללין</w:t>
      </w:r>
      <w:proofErr w:type="spellEnd"/>
      <w:r w:rsidR="00291CCB">
        <w:rPr>
          <w:rtl/>
        </w:rPr>
        <w:t xml:space="preserve"> את השבת </w:t>
      </w:r>
      <w:proofErr w:type="spellStart"/>
      <w:r w:rsidR="00291CCB">
        <w:rPr>
          <w:rtl/>
        </w:rPr>
        <w:t>ומצילין</w:t>
      </w:r>
      <w:proofErr w:type="spellEnd"/>
      <w:r w:rsidR="00D033B9">
        <w:rPr>
          <w:rFonts w:hint="cs"/>
          <w:rtl/>
        </w:rPr>
        <w:t>"</w:t>
      </w:r>
      <w:r w:rsidR="00291CCB">
        <w:rPr>
          <w:rtl/>
        </w:rPr>
        <w:t>.</w:t>
      </w:r>
      <w:r w:rsidR="00291CCB">
        <w:rPr>
          <w:rFonts w:hint="cs"/>
          <w:rtl/>
        </w:rPr>
        <w:t xml:space="preserve"> </w:t>
      </w:r>
      <w:r w:rsidR="00291CCB" w:rsidRPr="002B364E">
        <w:rPr>
          <w:sz w:val="18"/>
          <w:szCs w:val="20"/>
          <w:rtl/>
        </w:rPr>
        <w:t>(</w:t>
      </w:r>
      <w:proofErr w:type="spellStart"/>
      <w:r w:rsidR="00291CCB" w:rsidRPr="002B364E">
        <w:rPr>
          <w:sz w:val="18"/>
          <w:szCs w:val="20"/>
          <w:rtl/>
        </w:rPr>
        <w:t>ראב"ן</w:t>
      </w:r>
      <w:proofErr w:type="spellEnd"/>
      <w:r w:rsidR="00291CCB" w:rsidRPr="002B364E">
        <w:rPr>
          <w:sz w:val="18"/>
          <w:szCs w:val="20"/>
          <w:rtl/>
        </w:rPr>
        <w:t xml:space="preserve"> </w:t>
      </w:r>
      <w:r w:rsidR="00291CCB" w:rsidRPr="002B364E">
        <w:rPr>
          <w:rFonts w:hint="eastAsia"/>
          <w:sz w:val="18"/>
          <w:szCs w:val="20"/>
          <w:rtl/>
        </w:rPr>
        <w:t>שבת</w:t>
      </w:r>
      <w:r w:rsidR="00291CCB" w:rsidRPr="002B364E">
        <w:rPr>
          <w:sz w:val="18"/>
          <w:szCs w:val="20"/>
          <w:rtl/>
        </w:rPr>
        <w:t xml:space="preserve">, </w:t>
      </w:r>
      <w:r w:rsidR="00291CCB" w:rsidRPr="002B364E">
        <w:rPr>
          <w:rFonts w:hint="eastAsia"/>
          <w:sz w:val="18"/>
          <w:szCs w:val="20"/>
          <w:rtl/>
        </w:rPr>
        <w:t>שס</w:t>
      </w:r>
      <w:r w:rsidR="00291CCB" w:rsidRPr="002B364E">
        <w:rPr>
          <w:sz w:val="18"/>
          <w:szCs w:val="20"/>
          <w:rtl/>
        </w:rPr>
        <w:t>"ג)</w:t>
      </w:r>
    </w:p>
    <w:p w14:paraId="12779BA7" w14:textId="5B88C1B0" w:rsidR="004929CC" w:rsidRDefault="004929CC" w:rsidP="004929CC">
      <w:pPr>
        <w:rPr>
          <w:rtl/>
        </w:rPr>
      </w:pPr>
      <w:r>
        <w:rPr>
          <w:rFonts w:hint="cs"/>
          <w:rtl/>
        </w:rPr>
        <w:t>כך פסק גם האור זרוע:</w:t>
      </w:r>
    </w:p>
    <w:p w14:paraId="03840493" w14:textId="287B65EA" w:rsidR="004929CC" w:rsidRPr="002B364E" w:rsidRDefault="004929CC" w:rsidP="009403F3">
      <w:pPr>
        <w:pStyle w:val="a4"/>
        <w:rPr>
          <w:sz w:val="18"/>
          <w:szCs w:val="20"/>
          <w:rtl/>
        </w:rPr>
      </w:pPr>
      <w:r>
        <w:rPr>
          <w:rFonts w:hint="cs"/>
          <w:rtl/>
        </w:rPr>
        <w:t>"</w:t>
      </w:r>
      <w:r w:rsidRPr="00376D22">
        <w:rPr>
          <w:rtl/>
        </w:rPr>
        <w:t xml:space="preserve">התירו רבותינו לכבות דליקה בשבת מפני שאנו דרים בין </w:t>
      </w:r>
      <w:proofErr w:type="spellStart"/>
      <w:r w:rsidRPr="00376D22">
        <w:rPr>
          <w:rtl/>
        </w:rPr>
        <w:t>העכו"ם</w:t>
      </w:r>
      <w:proofErr w:type="spellEnd"/>
      <w:r w:rsidRPr="00376D22">
        <w:rPr>
          <w:rtl/>
        </w:rPr>
        <w:t xml:space="preserve"> וכשיש דליקה באים ושוללים והורגים ולא גרע מעיר הסמוכה לספר </w:t>
      </w:r>
      <w:proofErr w:type="spellStart"/>
      <w:r w:rsidRPr="00376D22">
        <w:rPr>
          <w:rtl/>
        </w:rPr>
        <w:t>שמחללין</w:t>
      </w:r>
      <w:proofErr w:type="spellEnd"/>
      <w:r w:rsidRPr="00376D22">
        <w:rPr>
          <w:rtl/>
        </w:rPr>
        <w:t xml:space="preserve"> עליה את השבת הילכך שרי</w:t>
      </w:r>
      <w:r>
        <w:rPr>
          <w:rFonts w:hint="cs"/>
          <w:rtl/>
        </w:rPr>
        <w:t xml:space="preserve">". </w:t>
      </w:r>
      <w:r w:rsidRPr="002B364E">
        <w:rPr>
          <w:sz w:val="18"/>
          <w:szCs w:val="20"/>
          <w:rtl/>
        </w:rPr>
        <w:t xml:space="preserve">(אור </w:t>
      </w:r>
      <w:r w:rsidRPr="002B364E">
        <w:rPr>
          <w:rFonts w:hint="eastAsia"/>
          <w:sz w:val="18"/>
          <w:szCs w:val="20"/>
          <w:rtl/>
        </w:rPr>
        <w:t>זרוע</w:t>
      </w:r>
      <w:r w:rsidRPr="002B364E">
        <w:rPr>
          <w:sz w:val="18"/>
          <w:szCs w:val="20"/>
          <w:rtl/>
        </w:rPr>
        <w:t xml:space="preserve"> עירובין</w:t>
      </w:r>
      <w:r w:rsidR="0075219E">
        <w:rPr>
          <w:rFonts w:hint="cs"/>
          <w:sz w:val="18"/>
          <w:szCs w:val="20"/>
          <w:rtl/>
        </w:rPr>
        <w:t>,</w:t>
      </w:r>
      <w:r w:rsidRPr="002B364E">
        <w:rPr>
          <w:sz w:val="18"/>
          <w:szCs w:val="20"/>
          <w:rtl/>
        </w:rPr>
        <w:t xml:space="preserve"> קמ"ט)</w:t>
      </w:r>
    </w:p>
    <w:p w14:paraId="33282383" w14:textId="4EE6D5EC" w:rsidR="00890882" w:rsidRDefault="004929CC" w:rsidP="00CB33CC">
      <w:pPr>
        <w:rPr>
          <w:rtl/>
        </w:rPr>
      </w:pPr>
      <w:r>
        <w:rPr>
          <w:rFonts w:hint="cs"/>
          <w:rtl/>
        </w:rPr>
        <w:t xml:space="preserve">הדברים הובאו להלכה גם </w:t>
      </w:r>
      <w:r w:rsidR="00291CCB">
        <w:rPr>
          <w:rFonts w:hint="cs"/>
          <w:rtl/>
        </w:rPr>
        <w:t xml:space="preserve">בהגהות </w:t>
      </w:r>
      <w:proofErr w:type="spellStart"/>
      <w:r w:rsidR="00291CCB">
        <w:rPr>
          <w:rFonts w:hint="cs"/>
          <w:rtl/>
        </w:rPr>
        <w:t>אשר"י</w:t>
      </w:r>
      <w:proofErr w:type="spellEnd"/>
      <w:r>
        <w:rPr>
          <w:rFonts w:hint="cs"/>
          <w:rtl/>
        </w:rPr>
        <w:t xml:space="preserve"> </w:t>
      </w:r>
      <w:r w:rsidRPr="002B364E">
        <w:rPr>
          <w:sz w:val="16"/>
          <w:szCs w:val="20"/>
          <w:rtl/>
        </w:rPr>
        <w:t>(עירובין ד'</w:t>
      </w:r>
      <w:r w:rsidR="0026245B">
        <w:rPr>
          <w:rFonts w:hint="cs"/>
          <w:sz w:val="16"/>
          <w:szCs w:val="20"/>
          <w:rtl/>
        </w:rPr>
        <w:t>,</w:t>
      </w:r>
      <w:r w:rsidRPr="002B364E">
        <w:rPr>
          <w:sz w:val="16"/>
          <w:szCs w:val="20"/>
          <w:rtl/>
        </w:rPr>
        <w:t xml:space="preserve"> ו) </w:t>
      </w:r>
      <w:r>
        <w:rPr>
          <w:rFonts w:hint="cs"/>
          <w:rtl/>
        </w:rPr>
        <w:t xml:space="preserve">ובתרומת הדשן </w:t>
      </w:r>
      <w:r w:rsidRPr="002B364E">
        <w:rPr>
          <w:sz w:val="16"/>
          <w:szCs w:val="20"/>
          <w:rtl/>
        </w:rPr>
        <w:t>(</w:t>
      </w:r>
      <w:r w:rsidR="00CF46CE" w:rsidRPr="002B364E">
        <w:rPr>
          <w:rFonts w:hint="eastAsia"/>
          <w:sz w:val="16"/>
          <w:szCs w:val="20"/>
          <w:rtl/>
        </w:rPr>
        <w:t>סי</w:t>
      </w:r>
      <w:r w:rsidR="00CF46CE" w:rsidRPr="002B364E">
        <w:rPr>
          <w:sz w:val="16"/>
          <w:szCs w:val="20"/>
          <w:rtl/>
        </w:rPr>
        <w:t xml:space="preserve">' </w:t>
      </w:r>
      <w:r w:rsidRPr="002B364E">
        <w:rPr>
          <w:rFonts w:hint="eastAsia"/>
          <w:sz w:val="16"/>
          <w:szCs w:val="20"/>
          <w:rtl/>
        </w:rPr>
        <w:t>נ</w:t>
      </w:r>
      <w:r w:rsidRPr="002B364E">
        <w:rPr>
          <w:sz w:val="16"/>
          <w:szCs w:val="20"/>
          <w:rtl/>
        </w:rPr>
        <w:t>"ח</w:t>
      </w:r>
      <w:r w:rsidR="00CF46CE">
        <w:rPr>
          <w:rFonts w:hint="cs"/>
          <w:sz w:val="16"/>
          <w:szCs w:val="20"/>
          <w:rtl/>
        </w:rPr>
        <w:t xml:space="preserve"> בחלק התשובות</w:t>
      </w:r>
      <w:r w:rsidRPr="002B364E">
        <w:rPr>
          <w:sz w:val="16"/>
          <w:szCs w:val="20"/>
          <w:rtl/>
        </w:rPr>
        <w:t>)</w:t>
      </w:r>
      <w:r>
        <w:rPr>
          <w:rFonts w:hint="cs"/>
          <w:rtl/>
        </w:rPr>
        <w:t>, ונפסקו גם ב</w:t>
      </w:r>
      <w:r w:rsidR="0088196D">
        <w:rPr>
          <w:rFonts w:hint="cs"/>
          <w:rtl/>
        </w:rPr>
        <w:t xml:space="preserve">הגהות </w:t>
      </w:r>
      <w:proofErr w:type="spellStart"/>
      <w:r w:rsidR="0088196D">
        <w:rPr>
          <w:rFonts w:hint="cs"/>
          <w:rtl/>
        </w:rPr>
        <w:t>ה</w:t>
      </w:r>
      <w:r>
        <w:rPr>
          <w:rFonts w:hint="cs"/>
          <w:rtl/>
        </w:rPr>
        <w:t>רמ"א</w:t>
      </w:r>
      <w:proofErr w:type="spellEnd"/>
      <w:r>
        <w:rPr>
          <w:rFonts w:hint="cs"/>
          <w:rtl/>
        </w:rPr>
        <w:t xml:space="preserve"> </w:t>
      </w:r>
      <w:r w:rsidRPr="002B364E">
        <w:rPr>
          <w:sz w:val="16"/>
          <w:szCs w:val="20"/>
          <w:rtl/>
        </w:rPr>
        <w:t xml:space="preserve">(אורח </w:t>
      </w:r>
      <w:r w:rsidRPr="002B364E">
        <w:rPr>
          <w:rFonts w:hint="eastAsia"/>
          <w:sz w:val="16"/>
          <w:szCs w:val="20"/>
          <w:rtl/>
        </w:rPr>
        <w:t>חיים</w:t>
      </w:r>
      <w:r w:rsidRPr="002B364E">
        <w:rPr>
          <w:sz w:val="16"/>
          <w:szCs w:val="20"/>
          <w:rtl/>
        </w:rPr>
        <w:t xml:space="preserve"> של"ד</w:t>
      </w:r>
      <w:r w:rsidR="0088196D" w:rsidRPr="002B364E">
        <w:rPr>
          <w:sz w:val="16"/>
          <w:szCs w:val="20"/>
          <w:rtl/>
        </w:rPr>
        <w:t>,</w:t>
      </w:r>
      <w:r w:rsidRPr="002B364E">
        <w:rPr>
          <w:sz w:val="16"/>
          <w:szCs w:val="20"/>
          <w:rtl/>
        </w:rPr>
        <w:t xml:space="preserve"> </w:t>
      </w:r>
      <w:proofErr w:type="spellStart"/>
      <w:r w:rsidRPr="002B364E">
        <w:rPr>
          <w:sz w:val="16"/>
          <w:szCs w:val="20"/>
          <w:rtl/>
        </w:rPr>
        <w:t>כ</w:t>
      </w:r>
      <w:r w:rsidRPr="002B364E">
        <w:rPr>
          <w:rFonts w:hint="eastAsia"/>
          <w:sz w:val="16"/>
          <w:szCs w:val="20"/>
          <w:rtl/>
        </w:rPr>
        <w:t>ו</w:t>
      </w:r>
      <w:proofErr w:type="spellEnd"/>
      <w:r w:rsidRPr="002B364E">
        <w:rPr>
          <w:sz w:val="16"/>
          <w:szCs w:val="20"/>
          <w:rtl/>
        </w:rPr>
        <w:t>)</w:t>
      </w:r>
      <w:r>
        <w:rPr>
          <w:rFonts w:hint="cs"/>
          <w:rtl/>
        </w:rPr>
        <w:t>. מדבריהם</w:t>
      </w:r>
      <w:r w:rsidR="005E30FB">
        <w:rPr>
          <w:rFonts w:hint="cs"/>
          <w:rtl/>
        </w:rPr>
        <w:t>,</w:t>
      </w:r>
      <w:r>
        <w:rPr>
          <w:rFonts w:hint="cs"/>
          <w:rtl/>
        </w:rPr>
        <w:t xml:space="preserve"> למדנו ש</w:t>
      </w:r>
      <w:r w:rsidR="00DC62A4" w:rsidRPr="00DC62A4">
        <w:rPr>
          <w:rFonts w:hint="cs"/>
          <w:rtl/>
        </w:rPr>
        <w:t xml:space="preserve"> </w:t>
      </w:r>
      <w:r w:rsidR="00DC62A4">
        <w:rPr>
          <w:rFonts w:hint="cs"/>
          <w:rtl/>
        </w:rPr>
        <w:t xml:space="preserve">לעניין ההיתר לנקוט פעולות המונעות סכנת חיים, </w:t>
      </w:r>
      <w:r>
        <w:rPr>
          <w:rFonts w:hint="cs"/>
          <w:rtl/>
        </w:rPr>
        <w:t>הקהילה היהודית בחו"ל</w:t>
      </w:r>
      <w:r w:rsidR="00890882">
        <w:rPr>
          <w:rFonts w:hint="cs"/>
          <w:rtl/>
        </w:rPr>
        <w:t xml:space="preserve"> הוגדרה באופן כמעט גורף כ"עיר הסמוכה לספר"</w:t>
      </w:r>
      <w:r w:rsidR="00CB33CC">
        <w:rPr>
          <w:rFonts w:hint="cs"/>
          <w:rtl/>
        </w:rPr>
        <w:t xml:space="preserve">, </w:t>
      </w:r>
      <w:r w:rsidR="00DC62A4">
        <w:rPr>
          <w:rFonts w:hint="cs"/>
          <w:rtl/>
        </w:rPr>
        <w:t xml:space="preserve">על </w:t>
      </w:r>
      <w:r w:rsidR="00CB33CC">
        <w:rPr>
          <w:rFonts w:hint="cs"/>
          <w:rtl/>
        </w:rPr>
        <w:t>אף ש</w:t>
      </w:r>
      <w:r w:rsidR="00DC62A4">
        <w:rPr>
          <w:rFonts w:hint="cs"/>
          <w:rtl/>
        </w:rPr>
        <w:t>דובר</w:t>
      </w:r>
      <w:r w:rsidR="00CB33CC">
        <w:rPr>
          <w:rFonts w:hint="cs"/>
          <w:rtl/>
        </w:rPr>
        <w:t xml:space="preserve"> </w:t>
      </w:r>
      <w:r w:rsidR="00DC62A4">
        <w:rPr>
          <w:rFonts w:hint="cs"/>
          <w:rtl/>
        </w:rPr>
        <w:t>ב</w:t>
      </w:r>
      <w:r w:rsidR="00CB33CC">
        <w:rPr>
          <w:rFonts w:hint="cs"/>
          <w:rtl/>
        </w:rPr>
        <w:t xml:space="preserve">סכנת חיים </w:t>
      </w:r>
      <w:r w:rsidR="00890882">
        <w:rPr>
          <w:rFonts w:hint="cs"/>
          <w:rtl/>
        </w:rPr>
        <w:t>עקיפה או עתידית.</w:t>
      </w:r>
    </w:p>
    <w:p w14:paraId="6C29CC6A" w14:textId="77777777" w:rsidR="004A2949" w:rsidRDefault="004A2949" w:rsidP="00CB33CC">
      <w:pPr>
        <w:rPr>
          <w:rtl/>
        </w:rPr>
      </w:pPr>
    </w:p>
    <w:p w14:paraId="0EE69575" w14:textId="0E715E89" w:rsidR="00890882" w:rsidRDefault="00890882" w:rsidP="00890882">
      <w:pPr>
        <w:pStyle w:val="I"/>
        <w:rPr>
          <w:rtl/>
        </w:rPr>
      </w:pPr>
      <w:r>
        <w:rPr>
          <w:rFonts w:hint="cs"/>
          <w:rtl/>
        </w:rPr>
        <w:t>חילול שבת משום איבה</w:t>
      </w:r>
    </w:p>
    <w:p w14:paraId="481D0079" w14:textId="3C23CF65" w:rsidR="00890882" w:rsidRDefault="00890882" w:rsidP="00984EE3">
      <w:pPr>
        <w:rPr>
          <w:rtl/>
        </w:rPr>
      </w:pPr>
      <w:r>
        <w:rPr>
          <w:rFonts w:hint="cs"/>
          <w:rtl/>
        </w:rPr>
        <w:t xml:space="preserve">אחת השאלות הרגישות ביותר בהלכות פיקוח נפש היא שאלת המותר והאסור בכל הנוגע להצלת </w:t>
      </w:r>
      <w:r w:rsidR="009F3E8D">
        <w:rPr>
          <w:rFonts w:hint="cs"/>
          <w:rtl/>
        </w:rPr>
        <w:t xml:space="preserve">גוי </w:t>
      </w:r>
      <w:r>
        <w:rPr>
          <w:rFonts w:hint="cs"/>
          <w:rtl/>
        </w:rPr>
        <w:t xml:space="preserve">בשבת. </w:t>
      </w:r>
      <w:r w:rsidR="00E546D8">
        <w:rPr>
          <w:rFonts w:hint="cs"/>
          <w:rtl/>
        </w:rPr>
        <w:t>ה</w:t>
      </w:r>
      <w:r w:rsidR="00AB6C56">
        <w:rPr>
          <w:rFonts w:hint="cs"/>
          <w:rtl/>
        </w:rPr>
        <w:t>'</w:t>
      </w:r>
      <w:r>
        <w:rPr>
          <w:rFonts w:hint="cs"/>
          <w:rtl/>
        </w:rPr>
        <w:t>חתם סופר</w:t>
      </w:r>
      <w:r w:rsidR="00AB6C56">
        <w:rPr>
          <w:rFonts w:hint="cs"/>
          <w:rtl/>
        </w:rPr>
        <w:t>'</w:t>
      </w:r>
      <w:r>
        <w:rPr>
          <w:rFonts w:hint="cs"/>
          <w:rtl/>
        </w:rPr>
        <w:t xml:space="preserve"> נטה להקל בעניין זה, והוא היה בין מייסדי התפי</w:t>
      </w:r>
      <w:r w:rsidR="00DF4A96">
        <w:rPr>
          <w:rFonts w:hint="cs"/>
          <w:rtl/>
        </w:rPr>
        <w:t>ש</w:t>
      </w:r>
      <w:r>
        <w:rPr>
          <w:rFonts w:hint="cs"/>
          <w:rtl/>
        </w:rPr>
        <w:t xml:space="preserve">ה שלפיה אם יהודי לא יגיש עזרה מצילת חיים </w:t>
      </w:r>
      <w:proofErr w:type="spellStart"/>
      <w:r>
        <w:rPr>
          <w:rFonts w:hint="cs"/>
          <w:rtl/>
        </w:rPr>
        <w:t>לנכרי</w:t>
      </w:r>
      <w:proofErr w:type="spellEnd"/>
      <w:r>
        <w:rPr>
          <w:rFonts w:hint="cs"/>
          <w:rtl/>
        </w:rPr>
        <w:t xml:space="preserve"> בשבת, תיגרם "איבה" רבה בין יהודים לנכרים, שעשויה להגיע עד כדי פיקוח נפש</w:t>
      </w:r>
      <w:r w:rsidR="00DF4A96">
        <w:rPr>
          <w:rFonts w:hint="cs"/>
          <w:rtl/>
        </w:rPr>
        <w:t>.</w:t>
      </w:r>
      <w:r>
        <w:rPr>
          <w:rStyle w:val="aa"/>
          <w:rtl/>
        </w:rPr>
        <w:footnoteReference w:id="3"/>
      </w:r>
    </w:p>
    <w:p w14:paraId="74353BC5" w14:textId="44D82D5C" w:rsidR="00E546D8" w:rsidRDefault="00E546D8" w:rsidP="00E546D8">
      <w:pPr>
        <w:rPr>
          <w:rtl/>
        </w:rPr>
      </w:pPr>
      <w:r>
        <w:rPr>
          <w:rFonts w:hint="cs"/>
          <w:rtl/>
        </w:rPr>
        <w:t>אין כאן המקום לפרוט בהרחבה את סוגיית "איבה" על מקורותיה בש"ס, אך הנוגע לענייננו הוא שכדי לבסס את ההיתר נדרש ה</w:t>
      </w:r>
      <w:r w:rsidR="00FD4010">
        <w:rPr>
          <w:rFonts w:hint="cs"/>
          <w:rtl/>
        </w:rPr>
        <w:t>'</w:t>
      </w:r>
      <w:r>
        <w:rPr>
          <w:rFonts w:hint="cs"/>
          <w:rtl/>
        </w:rPr>
        <w:t>חתם סופר</w:t>
      </w:r>
      <w:r w:rsidR="00FD4010">
        <w:rPr>
          <w:rFonts w:hint="cs"/>
          <w:rtl/>
        </w:rPr>
        <w:t>'</w:t>
      </w:r>
      <w:r>
        <w:rPr>
          <w:rFonts w:hint="cs"/>
          <w:rtl/>
        </w:rPr>
        <w:t xml:space="preserve"> לדברי הראשונים בעניין דליקה בשבת:</w:t>
      </w:r>
    </w:p>
    <w:p w14:paraId="3813E2C5" w14:textId="40FB5360" w:rsidR="00E546D8" w:rsidRPr="002B364E" w:rsidRDefault="00E546D8" w:rsidP="009403F3">
      <w:pPr>
        <w:pStyle w:val="a4"/>
        <w:rPr>
          <w:sz w:val="18"/>
          <w:szCs w:val="20"/>
          <w:rtl/>
        </w:rPr>
      </w:pPr>
      <w:r>
        <w:rPr>
          <w:rFonts w:hint="cs"/>
          <w:rtl/>
        </w:rPr>
        <w:lastRenderedPageBreak/>
        <w:t>"</w:t>
      </w:r>
      <w:r w:rsidRPr="00376D22">
        <w:rPr>
          <w:rtl/>
        </w:rPr>
        <w:t>ואם יש באיבה זו חשש סכנת נפשות יש להתיר אפילו מלאכה דאורייתא</w:t>
      </w:r>
      <w:r>
        <w:rPr>
          <w:rFonts w:hint="cs"/>
          <w:rtl/>
        </w:rPr>
        <w:t xml:space="preserve">... </w:t>
      </w:r>
      <w:r w:rsidRPr="00376D22">
        <w:rPr>
          <w:rtl/>
        </w:rPr>
        <w:t>עיין עירובין מ"</w:t>
      </w:r>
      <w:r w:rsidRPr="00376D22">
        <w:rPr>
          <w:rFonts w:hint="cs"/>
          <w:rtl/>
        </w:rPr>
        <w:t xml:space="preserve">ה </w:t>
      </w:r>
      <w:proofErr w:type="spellStart"/>
      <w:r w:rsidRPr="00376D22">
        <w:rPr>
          <w:rtl/>
        </w:rPr>
        <w:t>במתניתין</w:t>
      </w:r>
      <w:proofErr w:type="spellEnd"/>
      <w:r w:rsidRPr="00376D22">
        <w:rPr>
          <w:rtl/>
        </w:rPr>
        <w:t xml:space="preserve"> </w:t>
      </w:r>
      <w:proofErr w:type="spellStart"/>
      <w:r w:rsidRPr="00376D22">
        <w:rPr>
          <w:rtl/>
        </w:rPr>
        <w:t>ומ"ש</w:t>
      </w:r>
      <w:proofErr w:type="spellEnd"/>
      <w:r w:rsidRPr="00376D22">
        <w:rPr>
          <w:rtl/>
        </w:rPr>
        <w:t xml:space="preserve"> עליו שלטי </w:t>
      </w:r>
      <w:proofErr w:type="spellStart"/>
      <w:r w:rsidRPr="00376D22">
        <w:rPr>
          <w:rtl/>
        </w:rPr>
        <w:t>גבורים</w:t>
      </w:r>
      <w:proofErr w:type="spellEnd"/>
      <w:r w:rsidRPr="00376D22">
        <w:rPr>
          <w:rtl/>
        </w:rPr>
        <w:t xml:space="preserve"> שם</w:t>
      </w:r>
      <w:r w:rsidRPr="00376D22">
        <w:rPr>
          <w:rFonts w:hint="cs"/>
          <w:rtl/>
        </w:rPr>
        <w:t xml:space="preserve">, </w:t>
      </w:r>
      <w:r w:rsidRPr="00376D22">
        <w:rPr>
          <w:rtl/>
        </w:rPr>
        <w:t xml:space="preserve">יראה </w:t>
      </w:r>
      <w:proofErr w:type="spellStart"/>
      <w:r w:rsidRPr="00376D22">
        <w:rPr>
          <w:rtl/>
        </w:rPr>
        <w:t>להדיא</w:t>
      </w:r>
      <w:proofErr w:type="spellEnd"/>
      <w:r w:rsidRPr="00376D22">
        <w:rPr>
          <w:rtl/>
        </w:rPr>
        <w:t xml:space="preserve"> אפילו מלאכה דאורייתא הותר אם א</w:t>
      </w:r>
      <w:r>
        <w:rPr>
          <w:rFonts w:hint="cs"/>
          <w:rtl/>
        </w:rPr>
        <w:t xml:space="preserve">י אפשר </w:t>
      </w:r>
      <w:proofErr w:type="spellStart"/>
      <w:r w:rsidRPr="00376D22">
        <w:rPr>
          <w:rtl/>
        </w:rPr>
        <w:t>בלעדה</w:t>
      </w:r>
      <w:proofErr w:type="spellEnd"/>
      <w:r w:rsidRPr="00376D22">
        <w:rPr>
          <w:rtl/>
        </w:rPr>
        <w:t xml:space="preserve"> </w:t>
      </w:r>
      <w:proofErr w:type="spellStart"/>
      <w:r w:rsidRPr="00376D22">
        <w:rPr>
          <w:rtl/>
        </w:rPr>
        <w:t>והנלע"ד</w:t>
      </w:r>
      <w:proofErr w:type="spellEnd"/>
      <w:r w:rsidRPr="00376D22">
        <w:rPr>
          <w:rtl/>
        </w:rPr>
        <w:t xml:space="preserve"> כתבתי</w:t>
      </w:r>
      <w:r>
        <w:rPr>
          <w:rFonts w:hint="cs"/>
          <w:rtl/>
        </w:rPr>
        <w:t xml:space="preserve">". </w:t>
      </w:r>
      <w:r w:rsidRPr="002B364E">
        <w:rPr>
          <w:sz w:val="18"/>
          <w:szCs w:val="20"/>
          <w:rtl/>
        </w:rPr>
        <w:t xml:space="preserve">(שו"ת </w:t>
      </w:r>
      <w:r w:rsidRPr="002B364E">
        <w:rPr>
          <w:rFonts w:hint="eastAsia"/>
          <w:sz w:val="18"/>
          <w:szCs w:val="20"/>
          <w:rtl/>
        </w:rPr>
        <w:t>חתם</w:t>
      </w:r>
      <w:r w:rsidRPr="002B364E">
        <w:rPr>
          <w:sz w:val="18"/>
          <w:szCs w:val="20"/>
          <w:rtl/>
        </w:rPr>
        <w:t xml:space="preserve"> </w:t>
      </w:r>
      <w:r w:rsidRPr="002B364E">
        <w:rPr>
          <w:rFonts w:hint="eastAsia"/>
          <w:sz w:val="18"/>
          <w:szCs w:val="20"/>
          <w:rtl/>
        </w:rPr>
        <w:t>סופר</w:t>
      </w:r>
      <w:r w:rsidR="00230A9D" w:rsidRPr="002B364E">
        <w:rPr>
          <w:sz w:val="18"/>
          <w:szCs w:val="20"/>
          <w:rtl/>
        </w:rPr>
        <w:t xml:space="preserve"> </w:t>
      </w:r>
      <w:proofErr w:type="spellStart"/>
      <w:r w:rsidR="00010CED">
        <w:rPr>
          <w:rFonts w:hint="cs"/>
          <w:sz w:val="18"/>
          <w:szCs w:val="20"/>
          <w:rtl/>
        </w:rPr>
        <w:t>ח"</w:t>
      </w:r>
      <w:r w:rsidR="00230A9D" w:rsidRPr="002B364E">
        <w:rPr>
          <w:rFonts w:hint="eastAsia"/>
          <w:sz w:val="18"/>
          <w:szCs w:val="20"/>
          <w:rtl/>
        </w:rPr>
        <w:t>ב</w:t>
      </w:r>
      <w:proofErr w:type="spellEnd"/>
      <w:r w:rsidR="00230A9D" w:rsidRPr="002B364E">
        <w:rPr>
          <w:sz w:val="18"/>
          <w:szCs w:val="20"/>
          <w:rtl/>
        </w:rPr>
        <w:t xml:space="preserve"> </w:t>
      </w:r>
      <w:r w:rsidR="00010CED">
        <w:rPr>
          <w:rFonts w:hint="cs"/>
          <w:sz w:val="18"/>
          <w:szCs w:val="20"/>
          <w:rtl/>
        </w:rPr>
        <w:t xml:space="preserve">סי' </w:t>
      </w:r>
      <w:r w:rsidR="00230A9D" w:rsidRPr="002B364E">
        <w:rPr>
          <w:rFonts w:hint="eastAsia"/>
          <w:sz w:val="18"/>
          <w:szCs w:val="20"/>
          <w:rtl/>
        </w:rPr>
        <w:t>קל</w:t>
      </w:r>
      <w:r w:rsidR="00230A9D" w:rsidRPr="002B364E">
        <w:rPr>
          <w:sz w:val="18"/>
          <w:szCs w:val="20"/>
          <w:rtl/>
        </w:rPr>
        <w:t>"א)</w:t>
      </w:r>
    </w:p>
    <w:p w14:paraId="36491638" w14:textId="531FE5FB" w:rsidR="00230A9D" w:rsidRDefault="00230A9D" w:rsidP="002B364E">
      <w:pPr>
        <w:rPr>
          <w:rtl/>
        </w:rPr>
      </w:pPr>
      <w:r>
        <w:rPr>
          <w:rFonts w:hint="cs"/>
          <w:rtl/>
        </w:rPr>
        <w:t>הפניית ה</w:t>
      </w:r>
      <w:r w:rsidR="00631467">
        <w:rPr>
          <w:rFonts w:hint="cs"/>
          <w:rtl/>
        </w:rPr>
        <w:t>'</w:t>
      </w:r>
      <w:r>
        <w:rPr>
          <w:rFonts w:hint="cs"/>
          <w:rtl/>
        </w:rPr>
        <w:t>חתם סופר</w:t>
      </w:r>
      <w:r w:rsidR="00631467">
        <w:rPr>
          <w:rFonts w:hint="cs"/>
          <w:rtl/>
        </w:rPr>
        <w:t>'</w:t>
      </w:r>
      <w:r>
        <w:rPr>
          <w:rFonts w:hint="cs"/>
          <w:rtl/>
        </w:rPr>
        <w:t xml:space="preserve"> לדברי "שלטי הגיבורים" מכוונת להיתר </w:t>
      </w:r>
      <w:r w:rsidR="00631467">
        <w:rPr>
          <w:rFonts w:hint="cs"/>
          <w:rtl/>
        </w:rPr>
        <w:t xml:space="preserve">שראינו לכבות </w:t>
      </w:r>
      <w:r>
        <w:rPr>
          <w:rFonts w:hint="cs"/>
          <w:rtl/>
        </w:rPr>
        <w:t>דליקה בשבת כאשר היהודים מתגוררים בין הנכרים.</w:t>
      </w:r>
      <w:r w:rsidR="003E4B4B">
        <w:rPr>
          <w:rFonts w:hint="cs"/>
          <w:rtl/>
        </w:rPr>
        <w:t xml:space="preserve"> גם שם, חשש איבה הופך לחשש פיקוח נפש, ומתיר לחלל את השבת</w:t>
      </w:r>
      <w:r w:rsidR="002C1AEC">
        <w:rPr>
          <w:rFonts w:hint="cs"/>
          <w:rtl/>
        </w:rPr>
        <w:t>.</w:t>
      </w:r>
      <w:r w:rsidR="00A66989">
        <w:rPr>
          <w:rStyle w:val="aa"/>
          <w:rtl/>
        </w:rPr>
        <w:footnoteReference w:id="4"/>
      </w:r>
      <w:r w:rsidR="003E4B4B">
        <w:rPr>
          <w:rFonts w:hint="cs"/>
          <w:rtl/>
        </w:rPr>
        <w:t xml:space="preserve"> </w:t>
      </w:r>
      <w:r w:rsidR="00076D6A">
        <w:rPr>
          <w:rFonts w:hint="cs"/>
          <w:rtl/>
        </w:rPr>
        <w:t xml:space="preserve">כך ביאר זאת </w:t>
      </w:r>
      <w:proofErr w:type="spellStart"/>
      <w:r w:rsidR="00076D6A">
        <w:rPr>
          <w:rFonts w:hint="cs"/>
          <w:rtl/>
        </w:rPr>
        <w:t>בשו"ת</w:t>
      </w:r>
      <w:proofErr w:type="spellEnd"/>
      <w:r w:rsidR="00076D6A">
        <w:rPr>
          <w:rFonts w:hint="cs"/>
          <w:rtl/>
        </w:rPr>
        <w:t xml:space="preserve"> ציץ אליעזר:</w:t>
      </w:r>
    </w:p>
    <w:p w14:paraId="721285CC" w14:textId="32BED3CF" w:rsidR="00076D6A" w:rsidRPr="002B364E" w:rsidRDefault="00984EE3" w:rsidP="009403F3">
      <w:pPr>
        <w:pStyle w:val="a4"/>
        <w:rPr>
          <w:sz w:val="18"/>
          <w:szCs w:val="20"/>
          <w:rtl/>
        </w:rPr>
      </w:pPr>
      <w:r>
        <w:rPr>
          <w:rFonts w:hint="cs"/>
          <w:rtl/>
        </w:rPr>
        <w:t>"</w:t>
      </w:r>
      <w:r w:rsidR="00076D6A">
        <w:rPr>
          <w:rtl/>
        </w:rPr>
        <w:t xml:space="preserve">והחידוש של היתר מלאכה דאורייתא </w:t>
      </w:r>
      <w:proofErr w:type="spellStart"/>
      <w:r w:rsidR="00076D6A">
        <w:rPr>
          <w:rtl/>
        </w:rPr>
        <w:t>בכגון</w:t>
      </w:r>
      <w:proofErr w:type="spellEnd"/>
      <w:r w:rsidR="00076D6A">
        <w:rPr>
          <w:rtl/>
        </w:rPr>
        <w:t xml:space="preserve"> דא הוא בזה, </w:t>
      </w:r>
      <w:proofErr w:type="spellStart"/>
      <w:r w:rsidR="00076D6A">
        <w:rPr>
          <w:rtl/>
        </w:rPr>
        <w:t>דאע"ג</w:t>
      </w:r>
      <w:proofErr w:type="spellEnd"/>
      <w:r w:rsidR="00076D6A">
        <w:rPr>
          <w:rtl/>
        </w:rPr>
        <w:t xml:space="preserve"> </w:t>
      </w:r>
      <w:proofErr w:type="spellStart"/>
      <w:r w:rsidR="00076D6A">
        <w:rPr>
          <w:rtl/>
        </w:rPr>
        <w:t>דהסכנה</w:t>
      </w:r>
      <w:proofErr w:type="spellEnd"/>
      <w:r w:rsidR="00076D6A">
        <w:rPr>
          <w:rtl/>
        </w:rPr>
        <w:t xml:space="preserve"> לא מוחשית מ</w:t>
      </w:r>
      <w:r w:rsidR="00076D6A">
        <w:rPr>
          <w:rFonts w:hint="cs"/>
          <w:rtl/>
        </w:rPr>
        <w:t>כל מקום</w:t>
      </w:r>
      <w:r w:rsidR="00076D6A">
        <w:rPr>
          <w:rtl/>
        </w:rPr>
        <w:t xml:space="preserve"> מותר בהיות שכעין סכנת הכלל ישנו בזה לפנינו, ועל כן נחשב זה </w:t>
      </w:r>
      <w:proofErr w:type="spellStart"/>
      <w:r w:rsidR="00076D6A">
        <w:rPr>
          <w:rtl/>
        </w:rPr>
        <w:t>כישנו</w:t>
      </w:r>
      <w:proofErr w:type="spellEnd"/>
      <w:r w:rsidR="00076D6A">
        <w:rPr>
          <w:rtl/>
        </w:rPr>
        <w:t xml:space="preserve"> בזה בפועל חשש סכנת נפשות</w:t>
      </w:r>
      <w:r w:rsidR="00CA7FB1">
        <w:rPr>
          <w:rFonts w:hint="cs"/>
          <w:rtl/>
        </w:rPr>
        <w:t>"</w:t>
      </w:r>
      <w:r w:rsidR="00076D6A">
        <w:rPr>
          <w:rtl/>
        </w:rPr>
        <w:t>.</w:t>
      </w:r>
      <w:r w:rsidR="00076D6A">
        <w:rPr>
          <w:rFonts w:hint="cs"/>
          <w:rtl/>
        </w:rPr>
        <w:t xml:space="preserve"> </w:t>
      </w:r>
      <w:r w:rsidR="00076D6A" w:rsidRPr="002B364E">
        <w:rPr>
          <w:sz w:val="18"/>
          <w:szCs w:val="20"/>
          <w:rtl/>
        </w:rPr>
        <w:t xml:space="preserve">(שו"ת </w:t>
      </w:r>
      <w:r w:rsidR="00076D6A" w:rsidRPr="002B364E">
        <w:rPr>
          <w:rFonts w:hint="eastAsia"/>
          <w:sz w:val="18"/>
          <w:szCs w:val="20"/>
          <w:rtl/>
        </w:rPr>
        <w:t>ציץ</w:t>
      </w:r>
      <w:r w:rsidR="00076D6A" w:rsidRPr="002B364E">
        <w:rPr>
          <w:sz w:val="18"/>
          <w:szCs w:val="20"/>
          <w:rtl/>
        </w:rPr>
        <w:t xml:space="preserve"> </w:t>
      </w:r>
      <w:r w:rsidR="00076D6A" w:rsidRPr="002B364E">
        <w:rPr>
          <w:rFonts w:hint="eastAsia"/>
          <w:sz w:val="18"/>
          <w:szCs w:val="20"/>
          <w:rtl/>
        </w:rPr>
        <w:t>אליעזר</w:t>
      </w:r>
      <w:r w:rsidR="00076D6A" w:rsidRPr="002B364E">
        <w:rPr>
          <w:sz w:val="18"/>
          <w:szCs w:val="20"/>
          <w:rtl/>
        </w:rPr>
        <w:t xml:space="preserve"> </w:t>
      </w:r>
      <w:proofErr w:type="spellStart"/>
      <w:r w:rsidR="00076D6A" w:rsidRPr="002B364E">
        <w:rPr>
          <w:sz w:val="18"/>
          <w:szCs w:val="20"/>
          <w:rtl/>
        </w:rPr>
        <w:t>ח</w:t>
      </w:r>
      <w:r w:rsidR="003F6EA5">
        <w:rPr>
          <w:rFonts w:hint="cs"/>
          <w:sz w:val="18"/>
          <w:szCs w:val="20"/>
          <w:rtl/>
        </w:rPr>
        <w:t>"ח</w:t>
      </w:r>
      <w:proofErr w:type="spellEnd"/>
      <w:r w:rsidR="003F6EA5">
        <w:rPr>
          <w:rFonts w:hint="cs"/>
          <w:sz w:val="18"/>
          <w:szCs w:val="20"/>
          <w:rtl/>
        </w:rPr>
        <w:t xml:space="preserve">, סי' </w:t>
      </w:r>
      <w:r w:rsidR="00076D6A" w:rsidRPr="002B364E">
        <w:rPr>
          <w:rFonts w:hint="eastAsia"/>
          <w:sz w:val="18"/>
          <w:szCs w:val="20"/>
          <w:rtl/>
        </w:rPr>
        <w:t>ט</w:t>
      </w:r>
      <w:r w:rsidR="00076D6A" w:rsidRPr="002B364E">
        <w:rPr>
          <w:sz w:val="18"/>
          <w:szCs w:val="20"/>
          <w:rtl/>
        </w:rPr>
        <w:t>"ו</w:t>
      </w:r>
      <w:r w:rsidR="003F6EA5">
        <w:rPr>
          <w:rFonts w:hint="cs"/>
          <w:sz w:val="18"/>
          <w:szCs w:val="20"/>
          <w:rtl/>
        </w:rPr>
        <w:t>, 'קונטרס משיבת נפש'</w:t>
      </w:r>
      <w:r w:rsidR="007A50B9">
        <w:rPr>
          <w:rFonts w:hint="cs"/>
          <w:sz w:val="18"/>
          <w:szCs w:val="20"/>
          <w:rtl/>
        </w:rPr>
        <w:t>,</w:t>
      </w:r>
      <w:r w:rsidR="00076D6A" w:rsidRPr="002B364E">
        <w:rPr>
          <w:sz w:val="18"/>
          <w:szCs w:val="20"/>
          <w:rtl/>
        </w:rPr>
        <w:t xml:space="preserve"> </w:t>
      </w:r>
      <w:r w:rsidR="00076D6A" w:rsidRPr="002B364E">
        <w:rPr>
          <w:rFonts w:hint="eastAsia"/>
          <w:sz w:val="18"/>
          <w:szCs w:val="20"/>
          <w:rtl/>
        </w:rPr>
        <w:t>ו</w:t>
      </w:r>
      <w:r w:rsidR="00076D6A" w:rsidRPr="002B364E">
        <w:rPr>
          <w:sz w:val="18"/>
          <w:szCs w:val="20"/>
          <w:rtl/>
        </w:rPr>
        <w:t>'</w:t>
      </w:r>
      <w:r w:rsidR="00983EA7">
        <w:rPr>
          <w:rFonts w:hint="cs"/>
          <w:sz w:val="18"/>
          <w:szCs w:val="20"/>
          <w:rtl/>
        </w:rPr>
        <w:t>, יא</w:t>
      </w:r>
      <w:r w:rsidR="00076D6A" w:rsidRPr="002B364E">
        <w:rPr>
          <w:sz w:val="18"/>
          <w:szCs w:val="20"/>
          <w:rtl/>
        </w:rPr>
        <w:t>)</w:t>
      </w:r>
    </w:p>
    <w:p w14:paraId="6106282C" w14:textId="201848D2" w:rsidR="003E4B4B" w:rsidRDefault="003E4B4B" w:rsidP="001235FA">
      <w:pPr>
        <w:rPr>
          <w:rtl/>
        </w:rPr>
      </w:pPr>
      <w:r>
        <w:rPr>
          <w:rFonts w:hint="cs"/>
          <w:rtl/>
        </w:rPr>
        <w:t>נמצאנו למדים, כי ההלכה בדבר עיר הסמוכה לספר וגדרי פיקוח נפש הנרחבים הנובעים ממנה, יושמ</w:t>
      </w:r>
      <w:r w:rsidR="001235FA">
        <w:rPr>
          <w:rFonts w:hint="cs"/>
          <w:rtl/>
        </w:rPr>
        <w:t>ו</w:t>
      </w:r>
      <w:r>
        <w:rPr>
          <w:rFonts w:hint="cs"/>
          <w:rtl/>
        </w:rPr>
        <w:t xml:space="preserve"> לאורך הדורות בנוגע לאיבה בכלל, ובנוגע לכיבוי דליקה בפרט. אולם, אין ספק שכאשר השאלות מתעוררות בארץ ישראל, ולא </w:t>
      </w:r>
      <w:proofErr w:type="spellStart"/>
      <w:r>
        <w:rPr>
          <w:rFonts w:hint="cs"/>
          <w:rtl/>
        </w:rPr>
        <w:t>בנהרדעא</w:t>
      </w:r>
      <w:proofErr w:type="spellEnd"/>
      <w:r>
        <w:rPr>
          <w:rFonts w:hint="cs"/>
          <w:rtl/>
        </w:rPr>
        <w:t xml:space="preserve"> או בקהילה אחרת בחו"ל, הן מקבלות נופך מיוחד ומוארות באור אחר.</w:t>
      </w:r>
    </w:p>
    <w:p w14:paraId="5A3F08C8" w14:textId="08454DA5" w:rsidR="003E4B4B" w:rsidRDefault="003E4B4B" w:rsidP="00984EE3">
      <w:pPr>
        <w:rPr>
          <w:rtl/>
        </w:rPr>
      </w:pPr>
      <w:r>
        <w:rPr>
          <w:rFonts w:hint="cs"/>
          <w:rtl/>
        </w:rPr>
        <w:t xml:space="preserve">בשיעור הבא נעסוק בעזרת ה' בהלכות שחידשו פוסקי הדור האחרון מכוחה של סוגיית עיר הסמוכה לספר. אך </w:t>
      </w:r>
      <w:r w:rsidR="00595CAA">
        <w:rPr>
          <w:rFonts w:hint="cs"/>
          <w:rtl/>
        </w:rPr>
        <w:t xml:space="preserve">עוד </w:t>
      </w:r>
      <w:r w:rsidR="00984EE3">
        <w:rPr>
          <w:rFonts w:hint="cs"/>
          <w:rtl/>
        </w:rPr>
        <w:t>קודם לכן</w:t>
      </w:r>
      <w:r w:rsidR="00595CAA">
        <w:rPr>
          <w:rFonts w:hint="cs"/>
          <w:rtl/>
        </w:rPr>
        <w:t xml:space="preserve">, </w:t>
      </w:r>
      <w:r>
        <w:rPr>
          <w:rFonts w:hint="cs"/>
          <w:rtl/>
        </w:rPr>
        <w:t xml:space="preserve">דומני שיש מקום להזכיר </w:t>
      </w:r>
      <w:proofErr w:type="spellStart"/>
      <w:r>
        <w:rPr>
          <w:rFonts w:hint="cs"/>
          <w:rtl/>
        </w:rPr>
        <w:t>סוגי</w:t>
      </w:r>
      <w:r w:rsidR="00DD2B71">
        <w:rPr>
          <w:rFonts w:hint="cs"/>
          <w:rtl/>
        </w:rPr>
        <w:t>א</w:t>
      </w:r>
      <w:proofErr w:type="spellEnd"/>
      <w:r>
        <w:rPr>
          <w:rFonts w:hint="cs"/>
          <w:rtl/>
        </w:rPr>
        <w:t xml:space="preserve"> אחרת, לא בהלכות שבת אלא דווקא ב</w:t>
      </w:r>
      <w:r w:rsidR="00DD2B71">
        <w:rPr>
          <w:rFonts w:hint="cs"/>
          <w:rtl/>
        </w:rPr>
        <w:t>'</w:t>
      </w:r>
      <w:r>
        <w:rPr>
          <w:rFonts w:hint="cs"/>
          <w:rtl/>
        </w:rPr>
        <w:t>הלכות ארץ ישראל</w:t>
      </w:r>
      <w:r w:rsidR="00DD2B71">
        <w:rPr>
          <w:rFonts w:hint="cs"/>
          <w:rtl/>
        </w:rPr>
        <w:t xml:space="preserve">', </w:t>
      </w:r>
      <w:r>
        <w:rPr>
          <w:rFonts w:hint="cs"/>
          <w:rtl/>
        </w:rPr>
        <w:t>המבהירה עד כמה מהווה סוגיית עיר הסמוכה לספר סוגיית יסוד במסגרת הניסיון לגבש תפי</w:t>
      </w:r>
      <w:r w:rsidR="00CF6D96">
        <w:rPr>
          <w:rFonts w:hint="cs"/>
          <w:rtl/>
        </w:rPr>
        <w:t>ש</w:t>
      </w:r>
      <w:r>
        <w:rPr>
          <w:rFonts w:hint="cs"/>
          <w:rtl/>
        </w:rPr>
        <w:t>ת ביטחון לאומי לאור ההלכה.</w:t>
      </w:r>
    </w:p>
    <w:p w14:paraId="58454D0A" w14:textId="77777777" w:rsidR="00CF6D96" w:rsidRDefault="00CF6D96" w:rsidP="00984EE3">
      <w:pPr>
        <w:rPr>
          <w:rtl/>
        </w:rPr>
      </w:pPr>
    </w:p>
    <w:p w14:paraId="72AB31A8" w14:textId="22455B9D" w:rsidR="00984EE3" w:rsidRDefault="00D104FD" w:rsidP="00984EE3">
      <w:pPr>
        <w:pStyle w:val="I"/>
        <w:rPr>
          <w:rtl/>
        </w:rPr>
      </w:pPr>
      <w:r>
        <w:rPr>
          <w:rFonts w:hint="cs"/>
          <w:rtl/>
        </w:rPr>
        <w:t>'</w:t>
      </w:r>
      <w:r w:rsidR="00984EE3">
        <w:rPr>
          <w:rFonts w:hint="cs"/>
          <w:rtl/>
        </w:rPr>
        <w:t>שטחים תמורת שלום</w:t>
      </w:r>
      <w:r>
        <w:rPr>
          <w:rFonts w:hint="cs"/>
          <w:rtl/>
        </w:rPr>
        <w:t>'</w:t>
      </w:r>
    </w:p>
    <w:p w14:paraId="3CDFE1E5" w14:textId="5AF327F7" w:rsidR="007E214A" w:rsidRDefault="003E4B4B" w:rsidP="00984EE3">
      <w:pPr>
        <w:rPr>
          <w:rtl/>
        </w:rPr>
      </w:pPr>
      <w:r>
        <w:rPr>
          <w:rFonts w:hint="cs"/>
          <w:rtl/>
        </w:rPr>
        <w:t xml:space="preserve">ציטטנו לעיל מדבריו של הרב עובדיה יוסף, שתמה על </w:t>
      </w:r>
      <w:r w:rsidR="005F4790">
        <w:rPr>
          <w:rFonts w:hint="cs"/>
          <w:rtl/>
        </w:rPr>
        <w:t>'</w:t>
      </w:r>
      <w:r>
        <w:rPr>
          <w:rFonts w:hint="cs"/>
          <w:rtl/>
        </w:rPr>
        <w:t>ערוך השולחן</w:t>
      </w:r>
      <w:r w:rsidR="005F4790">
        <w:rPr>
          <w:rFonts w:hint="cs"/>
          <w:rtl/>
        </w:rPr>
        <w:t>'</w:t>
      </w:r>
      <w:r>
        <w:rPr>
          <w:rFonts w:hint="cs"/>
          <w:rtl/>
        </w:rPr>
        <w:t xml:space="preserve"> המצמצם את דיני עיר הסמוכה לספר רק לזמן שבו בית המקדש היה קיים </w:t>
      </w:r>
      <w:r w:rsidR="00984EE3">
        <w:rPr>
          <w:rFonts w:hint="cs"/>
          <w:rtl/>
        </w:rPr>
        <w:t>ב</w:t>
      </w:r>
      <w:r>
        <w:rPr>
          <w:rFonts w:hint="cs"/>
          <w:rtl/>
        </w:rPr>
        <w:t xml:space="preserve">ימי קדם. </w:t>
      </w:r>
      <w:r w:rsidR="00C2093A">
        <w:rPr>
          <w:rFonts w:hint="cs"/>
          <w:rtl/>
        </w:rPr>
        <w:t>ההקשר שבו כתב הרב עובדיה יוסף את דבריו</w:t>
      </w:r>
      <w:r>
        <w:rPr>
          <w:rFonts w:hint="cs"/>
          <w:rtl/>
        </w:rPr>
        <w:t xml:space="preserve"> נוגע </w:t>
      </w:r>
      <w:r w:rsidR="00C2093A">
        <w:rPr>
          <w:rFonts w:hint="cs"/>
          <w:rtl/>
        </w:rPr>
        <w:t xml:space="preserve">לאחת השאלות הרגישות ביותר בחברה הישראלית </w:t>
      </w:r>
      <w:r w:rsidR="00D52088">
        <w:rPr>
          <w:rFonts w:hint="cs"/>
          <w:rtl/>
        </w:rPr>
        <w:t>מאז מלחמת ששת הימים</w:t>
      </w:r>
      <w:r w:rsidR="00C2093A">
        <w:rPr>
          <w:rFonts w:hint="cs"/>
          <w:rtl/>
        </w:rPr>
        <w:t xml:space="preserve">, והיא שאלת </w:t>
      </w:r>
      <w:r w:rsidR="00FC39EC">
        <w:rPr>
          <w:rFonts w:hint="cs"/>
          <w:rtl/>
        </w:rPr>
        <w:t xml:space="preserve">מסירת </w:t>
      </w:r>
      <w:r w:rsidR="00C2093A">
        <w:rPr>
          <w:rFonts w:hint="cs"/>
          <w:rtl/>
        </w:rPr>
        <w:t xml:space="preserve">חבלי ארץ מן </w:t>
      </w:r>
      <w:r w:rsidR="00C2093A">
        <w:rPr>
          <w:rFonts w:hint="cs"/>
          <w:rtl/>
        </w:rPr>
        <w:t xml:space="preserve">המולדת במסגרת הסכמי שלום או מהלכים מדיניים </w:t>
      </w:r>
      <w:r w:rsidR="007E214A">
        <w:rPr>
          <w:rFonts w:hint="cs"/>
          <w:rtl/>
        </w:rPr>
        <w:t>אחרים</w:t>
      </w:r>
      <w:r w:rsidR="00C2093A">
        <w:rPr>
          <w:rFonts w:hint="cs"/>
          <w:rtl/>
        </w:rPr>
        <w:t>.</w:t>
      </w:r>
    </w:p>
    <w:p w14:paraId="66446216" w14:textId="3D5119F4" w:rsidR="00C2093A" w:rsidRDefault="007E214A" w:rsidP="008110D1">
      <w:pPr>
        <w:rPr>
          <w:rtl/>
        </w:rPr>
      </w:pPr>
      <w:r>
        <w:rPr>
          <w:rFonts w:hint="cs"/>
          <w:rtl/>
        </w:rPr>
        <w:t>למותר לציין, כי לא נוכל במסגרת זו להקיף דיון נרחב זה על שלל היבטיו, ועל כן נתמקד אך ורק במקום שאותו תפסה סוגיית עיר הסמוכה לספר במסגרת דיון</w:t>
      </w:r>
      <w:r w:rsidR="008110D1">
        <w:rPr>
          <w:rFonts w:hint="cs"/>
          <w:rtl/>
        </w:rPr>
        <w:t xml:space="preserve"> זה</w:t>
      </w:r>
      <w:r>
        <w:rPr>
          <w:rFonts w:hint="cs"/>
          <w:rtl/>
        </w:rPr>
        <w:t>.</w:t>
      </w:r>
    </w:p>
    <w:p w14:paraId="12F459E7" w14:textId="47EE5C6E" w:rsidR="00C2093A" w:rsidRDefault="00C2093A" w:rsidP="00984EE3">
      <w:pPr>
        <w:rPr>
          <w:rtl/>
        </w:rPr>
      </w:pPr>
      <w:r>
        <w:rPr>
          <w:rFonts w:hint="cs"/>
          <w:rtl/>
        </w:rPr>
        <w:t xml:space="preserve">שיטתו העקרונית של הרב עובדיה </w:t>
      </w:r>
      <w:r w:rsidR="008110D1">
        <w:rPr>
          <w:rFonts w:hint="cs"/>
          <w:rtl/>
        </w:rPr>
        <w:t>יוסף</w:t>
      </w:r>
      <w:r w:rsidR="000C1450">
        <w:rPr>
          <w:rFonts w:hint="cs"/>
          <w:rtl/>
        </w:rPr>
        <w:t>,</w:t>
      </w:r>
      <w:r w:rsidR="008110D1">
        <w:rPr>
          <w:rFonts w:hint="cs"/>
          <w:rtl/>
        </w:rPr>
        <w:t xml:space="preserve"> </w:t>
      </w:r>
      <w:r>
        <w:rPr>
          <w:rFonts w:hint="cs"/>
          <w:rtl/>
        </w:rPr>
        <w:t xml:space="preserve">היא שאם המדינאים ומומחי הביטחון </w:t>
      </w:r>
      <w:r w:rsidR="008110D1">
        <w:rPr>
          <w:rFonts w:hint="cs"/>
          <w:rtl/>
        </w:rPr>
        <w:t xml:space="preserve">סבורים </w:t>
      </w:r>
      <w:r>
        <w:rPr>
          <w:rFonts w:hint="cs"/>
          <w:rtl/>
        </w:rPr>
        <w:t xml:space="preserve">שהסכם </w:t>
      </w:r>
      <w:r w:rsidR="00C62181">
        <w:rPr>
          <w:rFonts w:hint="cs"/>
          <w:rtl/>
        </w:rPr>
        <w:t>'</w:t>
      </w:r>
      <w:r>
        <w:rPr>
          <w:rFonts w:hint="cs"/>
          <w:rtl/>
        </w:rPr>
        <w:t>שטחים תמורת שלום</w:t>
      </w:r>
      <w:r w:rsidR="00C62181">
        <w:rPr>
          <w:rFonts w:hint="cs"/>
          <w:rtl/>
        </w:rPr>
        <w:t xml:space="preserve">' </w:t>
      </w:r>
      <w:r>
        <w:rPr>
          <w:rFonts w:hint="cs"/>
          <w:rtl/>
        </w:rPr>
        <w:t xml:space="preserve">ימנע שפיכות דמים ויציל חיי אדם </w:t>
      </w:r>
      <w:r>
        <w:rPr>
          <w:rtl/>
        </w:rPr>
        <w:t>–</w:t>
      </w:r>
      <w:r>
        <w:rPr>
          <w:rFonts w:hint="cs"/>
          <w:rtl/>
        </w:rPr>
        <w:t xml:space="preserve"> הוא מותר על פי ההלכה. אלא שהרב עובדיה שואל: הכיצד מותר למסור שטחי מולדת לאויבנו, והרי הלכה פסוקה היא שמחללים את השבת בעיר הסמוכה לספר כדי שלא </w:t>
      </w:r>
      <w:r w:rsidR="00984EE3">
        <w:rPr>
          <w:rFonts w:hint="cs"/>
          <w:rtl/>
        </w:rPr>
        <w:t>"</w:t>
      </w:r>
      <w:r>
        <w:rPr>
          <w:rFonts w:hint="cs"/>
          <w:rtl/>
        </w:rPr>
        <w:t xml:space="preserve">תהא נוחה הארץ </w:t>
      </w:r>
      <w:proofErr w:type="spellStart"/>
      <w:r>
        <w:rPr>
          <w:rFonts w:hint="cs"/>
          <w:rtl/>
        </w:rPr>
        <w:t>ליכבש</w:t>
      </w:r>
      <w:proofErr w:type="spellEnd"/>
      <w:r>
        <w:rPr>
          <w:rFonts w:hint="cs"/>
          <w:rtl/>
        </w:rPr>
        <w:t xml:space="preserve"> לפניהם"</w:t>
      </w:r>
      <w:r w:rsidR="009060BF">
        <w:rPr>
          <w:rFonts w:hint="cs"/>
          <w:rtl/>
        </w:rPr>
        <w:t xml:space="preserve"> </w:t>
      </w:r>
      <w:r w:rsidR="009060BF" w:rsidRPr="002B364E">
        <w:rPr>
          <w:sz w:val="16"/>
          <w:szCs w:val="20"/>
          <w:rtl/>
        </w:rPr>
        <w:t xml:space="preserve">(רש"י </w:t>
      </w:r>
      <w:r w:rsidR="00FD4BB6" w:rsidRPr="002B364E">
        <w:rPr>
          <w:rFonts w:hint="eastAsia"/>
          <w:sz w:val="16"/>
          <w:szCs w:val="20"/>
          <w:rtl/>
        </w:rPr>
        <w:t>עירובין</w:t>
      </w:r>
      <w:r w:rsidR="00FD4BB6" w:rsidRPr="002B364E">
        <w:rPr>
          <w:sz w:val="16"/>
          <w:szCs w:val="20"/>
          <w:rtl/>
        </w:rPr>
        <w:t xml:space="preserve"> </w:t>
      </w:r>
      <w:r w:rsidR="00FD4BB6" w:rsidRPr="002B364E">
        <w:rPr>
          <w:rFonts w:hint="eastAsia"/>
          <w:sz w:val="16"/>
          <w:szCs w:val="20"/>
          <w:rtl/>
        </w:rPr>
        <w:t>מה</w:t>
      </w:r>
      <w:r w:rsidR="00FD4BB6" w:rsidRPr="002B364E">
        <w:rPr>
          <w:sz w:val="16"/>
          <w:szCs w:val="20"/>
          <w:rtl/>
        </w:rPr>
        <w:t xml:space="preserve">. </w:t>
      </w:r>
      <w:r w:rsidR="00FD4BB6" w:rsidRPr="002B364E">
        <w:rPr>
          <w:rFonts w:hint="eastAsia"/>
          <w:sz w:val="16"/>
          <w:szCs w:val="20"/>
          <w:rtl/>
        </w:rPr>
        <w:t>ד</w:t>
      </w:r>
      <w:r w:rsidR="00FD4BB6" w:rsidRPr="002B364E">
        <w:rPr>
          <w:sz w:val="16"/>
          <w:szCs w:val="20"/>
          <w:rtl/>
        </w:rPr>
        <w:t xml:space="preserve">"ה </w:t>
      </w:r>
      <w:r w:rsidR="00FD4BB6" w:rsidRPr="002B364E">
        <w:rPr>
          <w:rFonts w:hint="eastAsia"/>
          <w:sz w:val="16"/>
          <w:szCs w:val="20"/>
          <w:rtl/>
        </w:rPr>
        <w:t>לספר</w:t>
      </w:r>
      <w:r w:rsidR="0089212E" w:rsidRPr="002B364E">
        <w:rPr>
          <w:sz w:val="16"/>
          <w:szCs w:val="20"/>
          <w:rtl/>
        </w:rPr>
        <w:t>)</w:t>
      </w:r>
      <w:r w:rsidR="0089212E">
        <w:rPr>
          <w:rFonts w:hint="cs"/>
          <w:rtl/>
        </w:rPr>
        <w:t>!</w:t>
      </w:r>
    </w:p>
    <w:p w14:paraId="409C6CC4" w14:textId="1E5CCD1E" w:rsidR="00C2093A" w:rsidRDefault="00C2093A" w:rsidP="008110D1">
      <w:pPr>
        <w:rPr>
          <w:rtl/>
        </w:rPr>
      </w:pPr>
      <w:r>
        <w:rPr>
          <w:rFonts w:hint="cs"/>
          <w:rtl/>
        </w:rPr>
        <w:t>תשובתו של הרב עובדיה, בהתאם לשיטתו שצוטטה לעיל</w:t>
      </w:r>
      <w:r w:rsidR="00CF132A">
        <w:rPr>
          <w:rFonts w:hint="cs"/>
          <w:rtl/>
        </w:rPr>
        <w:t>,</w:t>
      </w:r>
      <w:r>
        <w:rPr>
          <w:rFonts w:hint="cs"/>
          <w:rtl/>
        </w:rPr>
        <w:t xml:space="preserve"> היא שסוף כל סוף הלכה זו בדבר עיר הסמוכה לספר </w:t>
      </w:r>
      <w:r>
        <w:rPr>
          <w:rtl/>
        </w:rPr>
        <w:t>–</w:t>
      </w:r>
      <w:r>
        <w:rPr>
          <w:rFonts w:hint="cs"/>
          <w:rtl/>
        </w:rPr>
        <w:t xml:space="preserve"> יסודה בדיני פיקוח נפש. על כן, עם כל חשיבותו של פיקוח נפש עתידי או עקיף, אין בכוחו לדחות פיקוח נפש </w:t>
      </w:r>
      <w:r w:rsidR="008110D1">
        <w:rPr>
          <w:rFonts w:hint="cs"/>
          <w:rtl/>
        </w:rPr>
        <w:t>וסכנה מיידית</w:t>
      </w:r>
      <w:r>
        <w:rPr>
          <w:rFonts w:hint="cs"/>
          <w:rtl/>
        </w:rPr>
        <w:t>:</w:t>
      </w:r>
    </w:p>
    <w:p w14:paraId="5B02B98C" w14:textId="2516DCAA" w:rsidR="00C2093A" w:rsidRPr="009B6039" w:rsidRDefault="00EC7B99" w:rsidP="009403F3">
      <w:pPr>
        <w:pStyle w:val="a4"/>
      </w:pPr>
      <w:r>
        <w:rPr>
          <w:rFonts w:hint="cs"/>
          <w:rtl/>
        </w:rPr>
        <w:t>"</w:t>
      </w:r>
      <w:r w:rsidR="00C2093A" w:rsidRPr="009B6039">
        <w:rPr>
          <w:rFonts w:hint="cs"/>
          <w:rtl/>
        </w:rPr>
        <w:t xml:space="preserve">אולם גם אם נאמר שזהו מטעם פיקוח נפש, כפשטות דברי הגמרא והפוסקים, מכל מקום בשטחים של יהודה ושומרון ועזה, אשר נכבשו על ידי צה"ל מידי הערבים, והם תובעים אותם בחזרה, אם הם יאמרו שרוצים לכרות ברית שלום אתנו אם נחזיר להם שטחים אלו, ואם לאו, ח"ו קיימת סכנת מלחמה מיידית, ומומחים צבאיים ומדיניים יקבעו שאין סכנה כלל בהחזרת השטחים </w:t>
      </w:r>
      <w:proofErr w:type="spellStart"/>
      <w:r w:rsidR="00C2093A" w:rsidRPr="009B6039">
        <w:rPr>
          <w:rFonts w:hint="cs"/>
          <w:rtl/>
        </w:rPr>
        <w:t>בודאי</w:t>
      </w:r>
      <w:proofErr w:type="spellEnd"/>
      <w:r w:rsidR="00C2093A" w:rsidRPr="009B6039">
        <w:rPr>
          <w:rFonts w:hint="cs"/>
          <w:rtl/>
        </w:rPr>
        <w:t xml:space="preserve"> שאין זה דומה לעיר הסמוכה לספר שבידינו מימי עולם, ושבנו למה שנתבאר, שפיקוח נפש דוחה החזרת שטחים</w:t>
      </w:r>
      <w:r w:rsidR="00C2093A">
        <w:rPr>
          <w:rFonts w:hint="cs"/>
          <w:rtl/>
        </w:rPr>
        <w:t>...</w:t>
      </w:r>
      <w:r w:rsidR="008570FE">
        <w:rPr>
          <w:rtl/>
        </w:rPr>
        <w:tab/>
      </w:r>
      <w:r w:rsidR="008570FE">
        <w:rPr>
          <w:rtl/>
        </w:rPr>
        <w:br/>
      </w:r>
      <w:r w:rsidR="00C2093A" w:rsidRPr="009B6039">
        <w:rPr>
          <w:rFonts w:hint="cs"/>
          <w:rtl/>
        </w:rPr>
        <w:t xml:space="preserve">ומכל שכן שיש לומר עוד, שאין להביא ראיה מדין עיר הסמוכה לספר לנידון שלנו, כי למנוע סכנת מלחמה מיידית עדיף טפי ממה שנחוש פן תקראנה מלחמה בעתיד. וכמו שכתב כיוצא בזה </w:t>
      </w:r>
      <w:proofErr w:type="spellStart"/>
      <w:r w:rsidR="00C2093A" w:rsidRPr="009B6039">
        <w:rPr>
          <w:rFonts w:hint="cs"/>
          <w:rtl/>
        </w:rPr>
        <w:t>בשו"ת</w:t>
      </w:r>
      <w:proofErr w:type="spellEnd"/>
      <w:r w:rsidR="00C2093A" w:rsidRPr="009B6039">
        <w:rPr>
          <w:rFonts w:hint="cs"/>
          <w:rtl/>
        </w:rPr>
        <w:t xml:space="preserve"> נודע ביהודה דלא </w:t>
      </w:r>
      <w:proofErr w:type="spellStart"/>
      <w:r w:rsidR="00C2093A" w:rsidRPr="009B6039">
        <w:rPr>
          <w:rFonts w:hint="cs"/>
          <w:rtl/>
        </w:rPr>
        <w:t>חשיב</w:t>
      </w:r>
      <w:proofErr w:type="spellEnd"/>
      <w:r w:rsidR="00C2093A" w:rsidRPr="009B6039">
        <w:rPr>
          <w:rFonts w:hint="cs"/>
          <w:rtl/>
        </w:rPr>
        <w:t xml:space="preserve"> פיקוח נפש להתיר א</w:t>
      </w:r>
      <w:r w:rsidR="00C2093A">
        <w:rPr>
          <w:rFonts w:hint="cs"/>
          <w:rtl/>
        </w:rPr>
        <w:t>יזה איסור, כל שאין הסכנה לפנינו,</w:t>
      </w:r>
      <w:r w:rsidR="00C2093A" w:rsidRPr="009B6039">
        <w:rPr>
          <w:rFonts w:hint="cs"/>
          <w:rtl/>
        </w:rPr>
        <w:t xml:space="preserve"> אבל </w:t>
      </w:r>
      <w:proofErr w:type="spellStart"/>
      <w:r w:rsidR="00C2093A" w:rsidRPr="009B6039">
        <w:rPr>
          <w:rFonts w:hint="cs"/>
          <w:rtl/>
        </w:rPr>
        <w:t>לשמא</w:t>
      </w:r>
      <w:proofErr w:type="spellEnd"/>
      <w:r w:rsidR="00C2093A" w:rsidRPr="009B6039">
        <w:rPr>
          <w:rFonts w:hint="cs"/>
          <w:rtl/>
        </w:rPr>
        <w:t xml:space="preserve"> תבוא סכנה לעתיד אין זה נחשב ספק פיקוח נפש</w:t>
      </w:r>
      <w:r w:rsidR="00C2093A">
        <w:rPr>
          <w:rFonts w:hint="cs"/>
          <w:rtl/>
        </w:rPr>
        <w:t>...</w:t>
      </w:r>
      <w:r w:rsidR="008570FE">
        <w:rPr>
          <w:rtl/>
        </w:rPr>
        <w:tab/>
      </w:r>
      <w:r w:rsidR="008570FE">
        <w:rPr>
          <w:rtl/>
        </w:rPr>
        <w:br/>
      </w:r>
      <w:r w:rsidR="00C2093A" w:rsidRPr="009B6039">
        <w:rPr>
          <w:rFonts w:hint="cs"/>
          <w:rtl/>
        </w:rPr>
        <w:lastRenderedPageBreak/>
        <w:t>ואילו הגמרא והפוסקים הנ"ל, שהתירו לחלל שבת כשצרו עכו"ם על עיר הסמוכה לספר, החשש מבוסס שעל ידי שיכבשוה תהיה הארץ נוחה להיכבש לפניהם. מה שאין כן בנידון שלנו, שאם מפקדי הצבא והמדינאים יהיו סבורים שאין ח"ו שום סכנה ליישוב על ידי החזרת שטחים, אין כל חשש בהחזרת שטחים למנוע סכנת מלחמה מיידית</w:t>
      </w:r>
      <w:r w:rsidR="00487433">
        <w:rPr>
          <w:rFonts w:hint="cs"/>
          <w:rtl/>
        </w:rPr>
        <w:t>"</w:t>
      </w:r>
      <w:r w:rsidR="00C2093A" w:rsidRPr="009B6039">
        <w:rPr>
          <w:rFonts w:hint="cs"/>
          <w:rtl/>
        </w:rPr>
        <w:t>.</w:t>
      </w:r>
      <w:r w:rsidR="00C2093A">
        <w:rPr>
          <w:rFonts w:hint="cs"/>
          <w:rtl/>
        </w:rPr>
        <w:t xml:space="preserve"> </w:t>
      </w:r>
      <w:r w:rsidR="00C2093A" w:rsidRPr="002B364E">
        <w:rPr>
          <w:sz w:val="18"/>
          <w:szCs w:val="20"/>
          <w:rtl/>
        </w:rPr>
        <w:t xml:space="preserve">(הרב </w:t>
      </w:r>
      <w:r w:rsidR="00C2093A" w:rsidRPr="002B364E">
        <w:rPr>
          <w:rFonts w:hint="eastAsia"/>
          <w:sz w:val="18"/>
          <w:szCs w:val="20"/>
          <w:rtl/>
        </w:rPr>
        <w:t>עובדיה</w:t>
      </w:r>
      <w:r w:rsidR="00C2093A" w:rsidRPr="002B364E">
        <w:rPr>
          <w:sz w:val="18"/>
          <w:szCs w:val="20"/>
          <w:rtl/>
        </w:rPr>
        <w:t xml:space="preserve"> </w:t>
      </w:r>
      <w:r w:rsidR="00C2093A" w:rsidRPr="002B364E">
        <w:rPr>
          <w:rFonts w:hint="eastAsia"/>
          <w:sz w:val="18"/>
          <w:szCs w:val="20"/>
          <w:rtl/>
        </w:rPr>
        <w:t>יוסף</w:t>
      </w:r>
      <w:r w:rsidR="00C2093A" w:rsidRPr="002B364E">
        <w:rPr>
          <w:sz w:val="18"/>
          <w:szCs w:val="20"/>
          <w:rtl/>
        </w:rPr>
        <w:t xml:space="preserve">, </w:t>
      </w:r>
      <w:r w:rsidR="00C2093A" w:rsidRPr="002B364E">
        <w:rPr>
          <w:rFonts w:hint="eastAsia"/>
          <w:sz w:val="18"/>
          <w:szCs w:val="20"/>
          <w:rtl/>
        </w:rPr>
        <w:t>במאמר</w:t>
      </w:r>
      <w:r w:rsidR="00C2093A" w:rsidRPr="002B364E">
        <w:rPr>
          <w:sz w:val="18"/>
          <w:szCs w:val="20"/>
          <w:rtl/>
        </w:rPr>
        <w:t xml:space="preserve"> </w:t>
      </w:r>
      <w:r w:rsidR="00C2093A" w:rsidRPr="002B364E">
        <w:rPr>
          <w:rFonts w:hint="eastAsia"/>
          <w:sz w:val="18"/>
          <w:szCs w:val="20"/>
          <w:rtl/>
        </w:rPr>
        <w:t>הנ</w:t>
      </w:r>
      <w:r w:rsidR="00C2093A" w:rsidRPr="002B364E">
        <w:rPr>
          <w:sz w:val="18"/>
          <w:szCs w:val="20"/>
          <w:rtl/>
        </w:rPr>
        <w:t>"ל)</w:t>
      </w:r>
    </w:p>
    <w:p w14:paraId="07DEFCA8" w14:textId="10FB99D7" w:rsidR="003E4B4B" w:rsidRDefault="003E4B4B" w:rsidP="003E4B4B">
      <w:pPr>
        <w:rPr>
          <w:rtl/>
        </w:rPr>
      </w:pPr>
      <w:r>
        <w:rPr>
          <w:rFonts w:hint="cs"/>
          <w:rtl/>
        </w:rPr>
        <w:t xml:space="preserve">הרב עובדיה מצטט את המקורות שבהם כבר עסקנו בשיעורים קודמים בדבר פיקוח נפש </w:t>
      </w:r>
      <w:r w:rsidR="00521E14">
        <w:rPr>
          <w:rFonts w:hint="cs"/>
          <w:rtl/>
        </w:rPr>
        <w:t>עתידי, עקיף</w:t>
      </w:r>
      <w:r>
        <w:rPr>
          <w:rFonts w:hint="cs"/>
          <w:rtl/>
        </w:rPr>
        <w:t xml:space="preserve">. אכן, בהלכות ציבור לעיתים גם פיקוח נפש עקיף </w:t>
      </w:r>
      <w:r>
        <w:rPr>
          <w:rtl/>
        </w:rPr>
        <w:t>–</w:t>
      </w:r>
      <w:r>
        <w:rPr>
          <w:rFonts w:hint="cs"/>
          <w:rtl/>
        </w:rPr>
        <w:t xml:space="preserve"> יש בו משום סכנה, אך בוודאי אין בכוחה של סכנה זו לדחות סכנה ברורה ומיידית בהווה. לכן, לדעת הרב עובדיה שיקולי פיקוח נפש בהווה גוברים על שיקולי פיקוח נפש עתידיים</w:t>
      </w:r>
      <w:r w:rsidR="00733B1A">
        <w:rPr>
          <w:rFonts w:hint="cs"/>
          <w:rtl/>
        </w:rPr>
        <w:t>,</w:t>
      </w:r>
      <w:r>
        <w:rPr>
          <w:rFonts w:hint="cs"/>
          <w:rtl/>
        </w:rPr>
        <w:t xml:space="preserve"> שעליהם מושתתת סוגיית עיר הסמוכה לספר. </w:t>
      </w:r>
    </w:p>
    <w:p w14:paraId="3C88821A" w14:textId="77777777" w:rsidR="00D97EBC" w:rsidRDefault="00D97EBC" w:rsidP="00D97EBC">
      <w:pPr>
        <w:rPr>
          <w:rtl/>
        </w:rPr>
      </w:pPr>
      <w:r>
        <w:rPr>
          <w:rFonts w:hint="cs"/>
          <w:rtl/>
        </w:rPr>
        <w:t>הרב חיים דוד הלוי, שבאופן כללי התנגד למסירת שטחים במסגרת הסכמי שלום, קיבל את גישתו העקרונית של הרב עובדיה יוסף בנוגע לפרשנות של ההלכה בעניין עיר הסמוכה לספר:</w:t>
      </w:r>
    </w:p>
    <w:p w14:paraId="6189D385" w14:textId="650FA0AF" w:rsidR="00D97EBC" w:rsidRDefault="003E1FFB" w:rsidP="009403F3">
      <w:pPr>
        <w:pStyle w:val="a4"/>
        <w:rPr>
          <w:rtl/>
        </w:rPr>
      </w:pPr>
      <w:r>
        <w:rPr>
          <w:rFonts w:hint="cs"/>
          <w:rtl/>
        </w:rPr>
        <w:t>"</w:t>
      </w:r>
      <w:r w:rsidR="00D97EBC">
        <w:rPr>
          <w:rtl/>
        </w:rPr>
        <w:t>אחרים מרבני דורנו תלו חציהם לאסור פינוי ישובים מדין נכרים שצרו על עיירות ישראל וכו' בעיר הסמוכה לספר אפילו לא באו אלא על עסקי תבן וקש מחללים עליהם את השבת</w:t>
      </w:r>
      <w:r w:rsidR="00D97EBC">
        <w:rPr>
          <w:rFonts w:hint="cs"/>
          <w:rtl/>
        </w:rPr>
        <w:t xml:space="preserve">... </w:t>
      </w:r>
      <w:r w:rsidR="00D97EBC">
        <w:rPr>
          <w:rtl/>
        </w:rPr>
        <w:t xml:space="preserve">ופירש רש"י הטעם (במקור ההלכה בעירובין מ"ה א) שמא ילכדוה ותהא הארץ נוחה </w:t>
      </w:r>
      <w:proofErr w:type="spellStart"/>
      <w:r w:rsidR="00D97EBC">
        <w:rPr>
          <w:rtl/>
        </w:rPr>
        <w:t>ליכבש</w:t>
      </w:r>
      <w:proofErr w:type="spellEnd"/>
      <w:r w:rsidR="00D97EBC">
        <w:rPr>
          <w:rtl/>
        </w:rPr>
        <w:t xml:space="preserve"> לפניהם</w:t>
      </w:r>
      <w:r w:rsidR="00D97EBC">
        <w:rPr>
          <w:rFonts w:hint="cs"/>
          <w:rtl/>
        </w:rPr>
        <w:t xml:space="preserve">... </w:t>
      </w:r>
      <w:r w:rsidR="00D97EBC">
        <w:rPr>
          <w:rtl/>
        </w:rPr>
        <w:t>מתוך הלכה זאת רצו רבני דורנו ללמוד איסור החזרת ערי גבול, שאם נחזיר אותם לידי האויב מאתמול, עלול הוא לסכן את כל המדינה.</w:t>
      </w:r>
      <w:r w:rsidR="00D97EBC">
        <w:rPr>
          <w:rFonts w:hint="cs"/>
          <w:rtl/>
        </w:rPr>
        <w:t xml:space="preserve"> </w:t>
      </w:r>
    </w:p>
    <w:p w14:paraId="1A215D35" w14:textId="7F8474B2" w:rsidR="00D97EBC" w:rsidRDefault="00D97EBC" w:rsidP="009403F3">
      <w:pPr>
        <w:pStyle w:val="a4"/>
        <w:rPr>
          <w:rtl/>
        </w:rPr>
      </w:pPr>
      <w:r>
        <w:rPr>
          <w:rtl/>
        </w:rPr>
        <w:t xml:space="preserve">וכל זה תמוה בעיני ביותר, כי הלא הלכה זאת עוסקת בפעילות עוינת של אויבי ישראל, שכן מבואר, נכרים "שצרו" על עיירות ישראל, כלומר שהביאו עיר ספר במצור תוך איום אולטימטיבי לתת להם </w:t>
      </w:r>
      <w:proofErr w:type="spellStart"/>
      <w:r>
        <w:rPr>
          <w:rtl/>
        </w:rPr>
        <w:t>ליכנס</w:t>
      </w:r>
      <w:proofErr w:type="spellEnd"/>
      <w:r>
        <w:rPr>
          <w:rtl/>
        </w:rPr>
        <w:t xml:space="preserve"> לתוך העיר על עסקי ממון ואפילו קש ותבן, ושאם לא יתנו להם יפתחו במלחמה נגד העיר הנצורה, על זה באה ההלכה להורות שחובה </w:t>
      </w:r>
      <w:proofErr w:type="spellStart"/>
      <w:r>
        <w:rPr>
          <w:rtl/>
        </w:rPr>
        <w:t>להלחם</w:t>
      </w:r>
      <w:proofErr w:type="spellEnd"/>
      <w:r>
        <w:rPr>
          <w:rtl/>
        </w:rPr>
        <w:t xml:space="preserve"> אפילו בשבת מן הטעם שנתבאר לעיל. ומה ענין להלכה זאת, לנדון דידן, שישבו שתי מדינות אויבות בעבר לשולחן הדיונים ותוך כדי משא ומתן הצהירו על נכונותם לשלום, וחתמו על </w:t>
      </w:r>
      <w:r>
        <w:rPr>
          <w:rtl/>
        </w:rPr>
        <w:t xml:space="preserve">הסכם שלום, בתנאי של חזרה לגבולות שמלפני המלחמה, </w:t>
      </w:r>
      <w:proofErr w:type="spellStart"/>
      <w:r>
        <w:rPr>
          <w:rtl/>
        </w:rPr>
        <w:t>אתמהה</w:t>
      </w:r>
      <w:proofErr w:type="spellEnd"/>
      <w:r>
        <w:rPr>
          <w:rtl/>
        </w:rPr>
        <w:t>.</w:t>
      </w:r>
    </w:p>
    <w:p w14:paraId="388444A4" w14:textId="0183AE40" w:rsidR="00D97EBC" w:rsidRPr="002B364E" w:rsidRDefault="00D97EBC" w:rsidP="009403F3">
      <w:pPr>
        <w:pStyle w:val="a4"/>
        <w:rPr>
          <w:sz w:val="18"/>
          <w:szCs w:val="20"/>
          <w:rtl/>
        </w:rPr>
      </w:pPr>
      <w:r>
        <w:rPr>
          <w:rtl/>
        </w:rPr>
        <w:t xml:space="preserve">ואם רצו ללמוד על ערכם של ערי גבול כשלעצמם, לזה לא צריך שום הלכה ומילתא </w:t>
      </w:r>
      <w:proofErr w:type="spellStart"/>
      <w:r>
        <w:rPr>
          <w:rtl/>
        </w:rPr>
        <w:t>דפשיטא</w:t>
      </w:r>
      <w:proofErr w:type="spellEnd"/>
      <w:r>
        <w:rPr>
          <w:rtl/>
        </w:rPr>
        <w:t xml:space="preserve"> היא, אלא שאין ללמוד מכאן שום איסור. ואם רצו ללמוד על ערך שיש לעומק </w:t>
      </w:r>
      <w:proofErr w:type="spellStart"/>
      <w:r>
        <w:rPr>
          <w:rtl/>
        </w:rPr>
        <w:t>האיסטרטגי</w:t>
      </w:r>
      <w:proofErr w:type="spellEnd"/>
      <w:r>
        <w:rPr>
          <w:rtl/>
        </w:rPr>
        <w:t xml:space="preserve"> בשעת מלחמה, זה דבר נכון ביותר כשלעצמו, אבל אינו רמוז באותה הלכה אף לא ברמז דק, שכן כל הנלמד מאותה הלכה הוא כאמור, שיש להגן על ערי גבול אפילו בשבת, ומנין שאסור למדינה להחזיר שטחים שנכבשו במלחמה ולחזור לגבול הישן, תוך כדי משא ומתן על שלום</w:t>
      </w:r>
      <w:r>
        <w:rPr>
          <w:rFonts w:hint="cs"/>
          <w:rtl/>
        </w:rPr>
        <w:t xml:space="preserve">?! </w:t>
      </w:r>
      <w:r>
        <w:rPr>
          <w:rtl/>
        </w:rPr>
        <w:t xml:space="preserve">ואם נסיגה זאת מסכנת את בטחון המדינה או לאו, בדבר זה אינה עוסקת הלכה זאת ולא כל הלכה אחרת, זה הוא שיקול </w:t>
      </w:r>
      <w:r w:rsidR="0050588F">
        <w:rPr>
          <w:rtl/>
        </w:rPr>
        <w:t>–</w:t>
      </w:r>
      <w:r>
        <w:rPr>
          <w:rtl/>
        </w:rPr>
        <w:t xml:space="preserve"> דעת של הממשלה, והיא הנושאת בכל מלוא האחריות להחלטתה</w:t>
      </w:r>
      <w:r w:rsidR="0050588F">
        <w:rPr>
          <w:rFonts w:hint="cs"/>
          <w:rtl/>
        </w:rPr>
        <w:t>"</w:t>
      </w:r>
      <w:r>
        <w:rPr>
          <w:rtl/>
        </w:rPr>
        <w:t>.</w:t>
      </w:r>
      <w:r>
        <w:rPr>
          <w:rFonts w:hint="cs"/>
          <w:rtl/>
        </w:rPr>
        <w:t xml:space="preserve"> </w:t>
      </w:r>
      <w:r w:rsidRPr="002B364E">
        <w:rPr>
          <w:sz w:val="18"/>
          <w:szCs w:val="20"/>
          <w:rtl/>
        </w:rPr>
        <w:t xml:space="preserve">(שו"ת </w:t>
      </w:r>
      <w:r w:rsidRPr="002B364E">
        <w:rPr>
          <w:rFonts w:hint="eastAsia"/>
          <w:sz w:val="18"/>
          <w:szCs w:val="20"/>
          <w:rtl/>
        </w:rPr>
        <w:t>עשה</w:t>
      </w:r>
      <w:r w:rsidRPr="002B364E">
        <w:rPr>
          <w:sz w:val="18"/>
          <w:szCs w:val="20"/>
          <w:rtl/>
        </w:rPr>
        <w:t xml:space="preserve"> </w:t>
      </w:r>
      <w:r w:rsidRPr="002B364E">
        <w:rPr>
          <w:rFonts w:hint="eastAsia"/>
          <w:sz w:val="18"/>
          <w:szCs w:val="20"/>
          <w:rtl/>
        </w:rPr>
        <w:t>לך</w:t>
      </w:r>
      <w:r w:rsidRPr="002B364E">
        <w:rPr>
          <w:sz w:val="18"/>
          <w:szCs w:val="20"/>
          <w:rtl/>
        </w:rPr>
        <w:t xml:space="preserve"> </w:t>
      </w:r>
      <w:r w:rsidRPr="002B364E">
        <w:rPr>
          <w:rFonts w:hint="eastAsia"/>
          <w:sz w:val="18"/>
          <w:szCs w:val="20"/>
          <w:rtl/>
        </w:rPr>
        <w:t>רב</w:t>
      </w:r>
      <w:r w:rsidRPr="002B364E">
        <w:rPr>
          <w:sz w:val="18"/>
          <w:szCs w:val="20"/>
          <w:rtl/>
        </w:rPr>
        <w:t xml:space="preserve"> </w:t>
      </w:r>
      <w:r w:rsidR="009403F3">
        <w:rPr>
          <w:rFonts w:hint="cs"/>
          <w:sz w:val="18"/>
          <w:szCs w:val="20"/>
          <w:rtl/>
        </w:rPr>
        <w:t>ח"</w:t>
      </w:r>
      <w:r w:rsidRPr="002B364E">
        <w:rPr>
          <w:rFonts w:hint="eastAsia"/>
          <w:sz w:val="18"/>
          <w:szCs w:val="20"/>
          <w:rtl/>
        </w:rPr>
        <w:t>ד</w:t>
      </w:r>
      <w:r w:rsidR="009403F3">
        <w:rPr>
          <w:rFonts w:hint="cs"/>
          <w:sz w:val="18"/>
          <w:szCs w:val="20"/>
          <w:rtl/>
        </w:rPr>
        <w:t>,</w:t>
      </w:r>
      <w:r w:rsidRPr="002B364E">
        <w:rPr>
          <w:sz w:val="18"/>
          <w:szCs w:val="20"/>
          <w:rtl/>
        </w:rPr>
        <w:t xml:space="preserve"> </w:t>
      </w:r>
      <w:r w:rsidR="009403F3">
        <w:rPr>
          <w:rFonts w:hint="cs"/>
          <w:sz w:val="18"/>
          <w:szCs w:val="20"/>
          <w:rtl/>
        </w:rPr>
        <w:t xml:space="preserve">סי' </w:t>
      </w:r>
      <w:r w:rsidRPr="002B364E">
        <w:rPr>
          <w:rFonts w:hint="eastAsia"/>
          <w:sz w:val="18"/>
          <w:szCs w:val="20"/>
          <w:rtl/>
        </w:rPr>
        <w:t>א</w:t>
      </w:r>
      <w:r w:rsidRPr="002B364E">
        <w:rPr>
          <w:sz w:val="18"/>
          <w:szCs w:val="20"/>
          <w:rtl/>
        </w:rPr>
        <w:t>')</w:t>
      </w:r>
    </w:p>
    <w:p w14:paraId="79437BCF" w14:textId="77DA1670" w:rsidR="00D97EBC" w:rsidRDefault="00D97EBC" w:rsidP="00D97EBC">
      <w:pPr>
        <w:rPr>
          <w:rtl/>
        </w:rPr>
      </w:pPr>
      <w:r>
        <w:rPr>
          <w:rFonts w:hint="cs"/>
          <w:rtl/>
        </w:rPr>
        <w:t xml:space="preserve">כאמור, הרב חיים דוד הלוי התנגד עקרונית למסירת שטחים במסגרת הסכם שלום, ואולם הוא מבהיר שאין ראיה </w:t>
      </w:r>
      <w:r w:rsidR="0082771B">
        <w:rPr>
          <w:rFonts w:hint="cs"/>
          <w:rtl/>
        </w:rPr>
        <w:t xml:space="preserve">לעמדתו מסוגיית </w:t>
      </w:r>
      <w:r>
        <w:rPr>
          <w:rFonts w:hint="cs"/>
          <w:rtl/>
        </w:rPr>
        <w:t xml:space="preserve">עיר הסמוכה לספר, שכן </w:t>
      </w:r>
      <w:proofErr w:type="spellStart"/>
      <w:r>
        <w:rPr>
          <w:rFonts w:hint="cs"/>
          <w:rtl/>
        </w:rPr>
        <w:t>סוגי</w:t>
      </w:r>
      <w:r w:rsidR="0082771B">
        <w:rPr>
          <w:rFonts w:hint="cs"/>
          <w:rtl/>
        </w:rPr>
        <w:t>א</w:t>
      </w:r>
      <w:proofErr w:type="spellEnd"/>
      <w:r>
        <w:rPr>
          <w:rFonts w:hint="cs"/>
          <w:rtl/>
        </w:rPr>
        <w:t xml:space="preserve"> זו עוסקת במצור ו</w:t>
      </w:r>
      <w:r w:rsidR="005229EF">
        <w:rPr>
          <w:rFonts w:hint="cs"/>
          <w:rtl/>
        </w:rPr>
        <w:t xml:space="preserve">בשעת </w:t>
      </w:r>
      <w:r>
        <w:rPr>
          <w:rFonts w:hint="cs"/>
          <w:rtl/>
        </w:rPr>
        <w:t>מלחמה, ולא בהסדר מדיני</w:t>
      </w:r>
      <w:r w:rsidR="005229EF">
        <w:rPr>
          <w:rFonts w:hint="cs"/>
          <w:rtl/>
        </w:rPr>
        <w:t xml:space="preserve"> ש</w:t>
      </w:r>
      <w:r w:rsidR="00B60C2A">
        <w:rPr>
          <w:rFonts w:hint="cs"/>
          <w:rtl/>
        </w:rPr>
        <w:t>נחתם לאחריה</w:t>
      </w:r>
      <w:r>
        <w:rPr>
          <w:rFonts w:hint="cs"/>
          <w:rtl/>
        </w:rPr>
        <w:t>.</w:t>
      </w:r>
      <w:r w:rsidR="003E4B4B">
        <w:rPr>
          <w:rFonts w:hint="cs"/>
          <w:rtl/>
        </w:rPr>
        <w:t xml:space="preserve"> כפי שכבר הערנו, סוגיית עיר הסמוכה לספר היא אכן סוגיית יסוד בהלכות מלחמה, אך הרב חיים דוד הלוי מגביל זאת דווקא למלחמה של ממש, ו</w:t>
      </w:r>
      <w:r w:rsidR="00C51A68">
        <w:rPr>
          <w:rFonts w:hint="cs"/>
          <w:rtl/>
        </w:rPr>
        <w:t xml:space="preserve">איננו סובר שהיא משקפת </w:t>
      </w:r>
      <w:r w:rsidR="003E4B4B">
        <w:rPr>
          <w:rFonts w:hint="cs"/>
          <w:rtl/>
        </w:rPr>
        <w:t>תפי</w:t>
      </w:r>
      <w:r w:rsidR="00C51A68">
        <w:rPr>
          <w:rFonts w:hint="cs"/>
          <w:rtl/>
        </w:rPr>
        <w:t>ש</w:t>
      </w:r>
      <w:r w:rsidR="003E4B4B">
        <w:rPr>
          <w:rFonts w:hint="cs"/>
          <w:rtl/>
        </w:rPr>
        <w:t>ות ביטחוניות ואסטרטגיות רחבות יותר.</w:t>
      </w:r>
    </w:p>
    <w:p w14:paraId="06B8CC12" w14:textId="64C587D3" w:rsidR="00C2093A" w:rsidRDefault="00AF5DAB" w:rsidP="00984EE3">
      <w:pPr>
        <w:rPr>
          <w:rtl/>
        </w:rPr>
      </w:pPr>
      <w:r>
        <w:rPr>
          <w:rFonts w:hint="cs"/>
          <w:rtl/>
        </w:rPr>
        <w:t>לעומתו</w:t>
      </w:r>
      <w:r w:rsidR="00B22217">
        <w:rPr>
          <w:rFonts w:hint="cs"/>
          <w:rtl/>
        </w:rPr>
        <w:t xml:space="preserve">, </w:t>
      </w:r>
      <w:r w:rsidR="00D97EBC">
        <w:rPr>
          <w:rFonts w:hint="cs"/>
          <w:rtl/>
        </w:rPr>
        <w:t>הרב שאול ישראלי חלק בתוקף על פסק ההלכה של הרב עובדיה יוסף</w:t>
      </w:r>
      <w:r w:rsidR="00984EE3">
        <w:rPr>
          <w:rFonts w:hint="cs"/>
          <w:rtl/>
        </w:rPr>
        <w:t>, וקבע שעל פי ההלכה אסור בשום פנים ואופן להחזיר שטחים במסגרת הסכם שלום</w:t>
      </w:r>
      <w:r w:rsidR="00D97EBC">
        <w:rPr>
          <w:rFonts w:hint="cs"/>
          <w:rtl/>
        </w:rPr>
        <w:t xml:space="preserve">. כאמור לעיל, </w:t>
      </w:r>
      <w:r w:rsidR="003E1FFB">
        <w:rPr>
          <w:rFonts w:hint="cs"/>
          <w:rtl/>
        </w:rPr>
        <w:t>לא נעסוק כאן במכלול הטיעונים והשיקולים</w:t>
      </w:r>
      <w:r w:rsidR="00DC5D51">
        <w:rPr>
          <w:rFonts w:hint="cs"/>
          <w:rtl/>
        </w:rPr>
        <w:t xml:space="preserve"> בדיון זה</w:t>
      </w:r>
      <w:r w:rsidR="003E1FFB">
        <w:rPr>
          <w:rFonts w:hint="cs"/>
          <w:rtl/>
        </w:rPr>
        <w:t xml:space="preserve">, </w:t>
      </w:r>
      <w:r w:rsidR="00D97EBC">
        <w:rPr>
          <w:rFonts w:hint="cs"/>
          <w:rtl/>
        </w:rPr>
        <w:t>אך בנוגע לענייננו, הרב ישראלי נוטה לומר שההלכה בדבר עיר הסמוכה לספר היא הוכחה ניצחת, בניגוד לדברי הרב עובדיה והרב חיים דוד הלוי:</w:t>
      </w:r>
    </w:p>
    <w:p w14:paraId="6B87E957" w14:textId="049BC1E0" w:rsidR="00D97EBC" w:rsidRPr="009B6039" w:rsidRDefault="00D97EBC" w:rsidP="009403F3">
      <w:pPr>
        <w:pStyle w:val="a4"/>
      </w:pPr>
      <w:r>
        <w:rPr>
          <w:rFonts w:hint="cs"/>
          <w:rtl/>
        </w:rPr>
        <w:t>"</w:t>
      </w:r>
      <w:r w:rsidRPr="009B6039">
        <w:rPr>
          <w:rFonts w:hint="cs"/>
          <w:rtl/>
        </w:rPr>
        <w:t xml:space="preserve">אך בר מכל הדין: </w:t>
      </w:r>
      <w:proofErr w:type="spellStart"/>
      <w:r w:rsidRPr="009B6039">
        <w:rPr>
          <w:rFonts w:hint="cs"/>
          <w:rtl/>
        </w:rPr>
        <w:t>סוגיא</w:t>
      </w:r>
      <w:proofErr w:type="spellEnd"/>
      <w:r w:rsidRPr="009B6039">
        <w:rPr>
          <w:rFonts w:hint="cs"/>
          <w:rtl/>
        </w:rPr>
        <w:t xml:space="preserve"> מפורשת בעירובין (דף מה,</w:t>
      </w:r>
      <w:r w:rsidR="007865CB">
        <w:rPr>
          <w:rFonts w:hint="cs"/>
          <w:rtl/>
        </w:rPr>
        <w:t xml:space="preserve"> </w:t>
      </w:r>
      <w:r w:rsidRPr="009B6039">
        <w:rPr>
          <w:rFonts w:hint="cs"/>
          <w:rtl/>
        </w:rPr>
        <w:t xml:space="preserve">א) שלמרות </w:t>
      </w:r>
      <w:proofErr w:type="spellStart"/>
      <w:r w:rsidRPr="009B6039">
        <w:rPr>
          <w:rFonts w:hint="cs"/>
          <w:rtl/>
        </w:rPr>
        <w:t>שבבאו</w:t>
      </w:r>
      <w:proofErr w:type="spellEnd"/>
      <w:r w:rsidRPr="009B6039">
        <w:rPr>
          <w:rFonts w:hint="cs"/>
          <w:rtl/>
        </w:rPr>
        <w:t xml:space="preserve"> עכו"ם על עסקי ממון אין יוצאים עליהם למלחמה בחילול שבת, בעיר הסמוכה לספר יוצאים</w:t>
      </w:r>
      <w:r w:rsidR="00984EE3">
        <w:rPr>
          <w:rFonts w:hint="cs"/>
          <w:rtl/>
        </w:rPr>
        <w:t xml:space="preserve">... </w:t>
      </w:r>
      <w:r w:rsidRPr="009B6039">
        <w:rPr>
          <w:rFonts w:hint="cs"/>
          <w:rtl/>
        </w:rPr>
        <w:t xml:space="preserve">והיינו שיש חשש של כיבוש יישובי ישראל, שלזה ייחשב כסכנת נפשות, כשהמקום כבוש בידי עכו"ם, ואז אין מעצור בפניהם גם לענייני נפשות. ודין זה אינו רק בא"י, כפי שאמרו שם, </w:t>
      </w:r>
      <w:r w:rsidRPr="009B6039">
        <w:rPr>
          <w:rFonts w:hint="cs"/>
          <w:rtl/>
        </w:rPr>
        <w:lastRenderedPageBreak/>
        <w:t xml:space="preserve">שמהאי טעמא גם </w:t>
      </w:r>
      <w:proofErr w:type="spellStart"/>
      <w:r w:rsidRPr="009B6039">
        <w:rPr>
          <w:rFonts w:hint="cs"/>
          <w:rtl/>
        </w:rPr>
        <w:t>נהרדעא</w:t>
      </w:r>
      <w:proofErr w:type="spellEnd"/>
      <w:r w:rsidRPr="009B6039">
        <w:rPr>
          <w:rFonts w:hint="cs"/>
          <w:rtl/>
        </w:rPr>
        <w:t xml:space="preserve"> (שהיא בבבל) נחשבת כעיר הסמוכה לספר.</w:t>
      </w:r>
    </w:p>
    <w:p w14:paraId="580FB0D4" w14:textId="71A85336" w:rsidR="00D97EBC" w:rsidRPr="009B6039" w:rsidRDefault="00D97EBC" w:rsidP="009403F3">
      <w:pPr>
        <w:pStyle w:val="a4"/>
        <w:rPr>
          <w:rtl/>
        </w:rPr>
      </w:pPr>
      <w:r w:rsidRPr="009B6039">
        <w:rPr>
          <w:rFonts w:hint="cs"/>
          <w:rtl/>
        </w:rPr>
        <w:t>ואם בזה, שלא באו כלל אפילו ללכוד את ערי הספר, ולא באו אלא על ענייני ממון, חוששים שישתלטו על המקום, ומשם ימשיכו להשתלט על כל היישובים הנוספים, מכל שכן אם כל הדיון במפורש למסור להם המקום הגובל עם שאר יישובי ישראל, שלפי חז"ל חייבים ע"ז לצאת למלחמה. כי יש חשש סביר שלא יעצרו בזאת, אלא ימשיכו לכבוש גם מקומות נוספים</w:t>
      </w:r>
      <w:r w:rsidR="00261BE8">
        <w:rPr>
          <w:rFonts w:hint="cs"/>
          <w:rtl/>
        </w:rPr>
        <w:t>"</w:t>
      </w:r>
      <w:r w:rsidRPr="009B6039">
        <w:rPr>
          <w:rFonts w:hint="cs"/>
          <w:rtl/>
        </w:rPr>
        <w:t>.</w:t>
      </w:r>
      <w:r>
        <w:rPr>
          <w:rFonts w:hint="cs"/>
          <w:rtl/>
        </w:rPr>
        <w:t xml:space="preserve"> </w:t>
      </w:r>
      <w:r w:rsidRPr="002B364E">
        <w:rPr>
          <w:sz w:val="18"/>
          <w:szCs w:val="20"/>
          <w:rtl/>
        </w:rPr>
        <w:t xml:space="preserve">(הרב שאול ישראלי, מסירת שטחים מא"י במקום פיקוח נפש </w:t>
      </w:r>
      <w:r w:rsidR="00534A7A">
        <w:rPr>
          <w:rFonts w:hint="cs"/>
          <w:sz w:val="18"/>
          <w:szCs w:val="20"/>
          <w:rtl/>
        </w:rPr>
        <w:t>[</w:t>
      </w:r>
      <w:r w:rsidRPr="002B364E">
        <w:rPr>
          <w:rFonts w:hint="eastAsia"/>
          <w:sz w:val="18"/>
          <w:szCs w:val="20"/>
          <w:rtl/>
        </w:rPr>
        <w:t>תגובה</w:t>
      </w:r>
      <w:r w:rsidRPr="002B364E">
        <w:rPr>
          <w:sz w:val="18"/>
          <w:szCs w:val="20"/>
          <w:rtl/>
        </w:rPr>
        <w:t xml:space="preserve"> </w:t>
      </w:r>
      <w:r w:rsidRPr="002B364E">
        <w:rPr>
          <w:rFonts w:hint="eastAsia"/>
          <w:sz w:val="18"/>
          <w:szCs w:val="20"/>
          <w:rtl/>
        </w:rPr>
        <w:t>למאמרו</w:t>
      </w:r>
      <w:r w:rsidRPr="002B364E">
        <w:rPr>
          <w:sz w:val="18"/>
          <w:szCs w:val="20"/>
          <w:rtl/>
        </w:rPr>
        <w:t xml:space="preserve"> </w:t>
      </w:r>
      <w:r w:rsidRPr="002B364E">
        <w:rPr>
          <w:rFonts w:hint="eastAsia"/>
          <w:sz w:val="18"/>
          <w:szCs w:val="20"/>
          <w:rtl/>
        </w:rPr>
        <w:t>של</w:t>
      </w:r>
      <w:r w:rsidRPr="002B364E">
        <w:rPr>
          <w:sz w:val="18"/>
          <w:szCs w:val="20"/>
          <w:rtl/>
        </w:rPr>
        <w:t xml:space="preserve"> </w:t>
      </w:r>
      <w:r w:rsidRPr="002B364E">
        <w:rPr>
          <w:rFonts w:hint="eastAsia"/>
          <w:sz w:val="18"/>
          <w:szCs w:val="20"/>
          <w:rtl/>
        </w:rPr>
        <w:t>הרב</w:t>
      </w:r>
      <w:r w:rsidRPr="002B364E">
        <w:rPr>
          <w:sz w:val="18"/>
          <w:szCs w:val="20"/>
          <w:rtl/>
        </w:rPr>
        <w:t xml:space="preserve"> </w:t>
      </w:r>
      <w:r w:rsidRPr="002B364E">
        <w:rPr>
          <w:rFonts w:hint="eastAsia"/>
          <w:sz w:val="18"/>
          <w:szCs w:val="20"/>
          <w:rtl/>
        </w:rPr>
        <w:t>עובדיה</w:t>
      </w:r>
      <w:r w:rsidRPr="002B364E">
        <w:rPr>
          <w:sz w:val="18"/>
          <w:szCs w:val="20"/>
          <w:rtl/>
        </w:rPr>
        <w:t xml:space="preserve"> </w:t>
      </w:r>
      <w:r w:rsidRPr="002B364E">
        <w:rPr>
          <w:rFonts w:hint="eastAsia"/>
          <w:sz w:val="18"/>
          <w:szCs w:val="20"/>
          <w:rtl/>
        </w:rPr>
        <w:t>יוסף</w:t>
      </w:r>
      <w:r w:rsidR="00534A7A">
        <w:rPr>
          <w:rFonts w:hint="cs"/>
          <w:sz w:val="18"/>
          <w:szCs w:val="20"/>
          <w:rtl/>
        </w:rPr>
        <w:t>]</w:t>
      </w:r>
      <w:r w:rsidRPr="002B364E">
        <w:rPr>
          <w:sz w:val="18"/>
          <w:szCs w:val="20"/>
          <w:rtl/>
        </w:rPr>
        <w:t xml:space="preserve">, </w:t>
      </w:r>
      <w:r w:rsidRPr="002B364E">
        <w:rPr>
          <w:rFonts w:hint="eastAsia"/>
          <w:sz w:val="18"/>
          <w:szCs w:val="20"/>
          <w:rtl/>
        </w:rPr>
        <w:t>בתוך</w:t>
      </w:r>
      <w:r w:rsidRPr="002B364E">
        <w:rPr>
          <w:sz w:val="18"/>
          <w:szCs w:val="20"/>
          <w:rtl/>
        </w:rPr>
        <w:t xml:space="preserve">: </w:t>
      </w:r>
      <w:proofErr w:type="spellStart"/>
      <w:r w:rsidRPr="002B364E">
        <w:rPr>
          <w:rFonts w:hint="eastAsia"/>
          <w:sz w:val="18"/>
          <w:szCs w:val="20"/>
          <w:rtl/>
        </w:rPr>
        <w:t>תחומין</w:t>
      </w:r>
      <w:proofErr w:type="spellEnd"/>
      <w:r w:rsidRPr="002B364E">
        <w:rPr>
          <w:sz w:val="18"/>
          <w:szCs w:val="20"/>
          <w:rtl/>
        </w:rPr>
        <w:t xml:space="preserve"> </w:t>
      </w:r>
      <w:r w:rsidRPr="002B364E">
        <w:rPr>
          <w:rFonts w:hint="eastAsia"/>
          <w:sz w:val="18"/>
          <w:szCs w:val="20"/>
          <w:rtl/>
        </w:rPr>
        <w:t>כרך</w:t>
      </w:r>
      <w:r w:rsidRPr="002B364E">
        <w:rPr>
          <w:sz w:val="18"/>
          <w:szCs w:val="20"/>
          <w:rtl/>
        </w:rPr>
        <w:t xml:space="preserve"> </w:t>
      </w:r>
      <w:r w:rsidRPr="002B364E">
        <w:rPr>
          <w:rFonts w:hint="eastAsia"/>
          <w:sz w:val="18"/>
          <w:szCs w:val="20"/>
          <w:rtl/>
        </w:rPr>
        <w:t>י</w:t>
      </w:r>
      <w:r w:rsidRPr="002B364E">
        <w:rPr>
          <w:sz w:val="18"/>
          <w:szCs w:val="20"/>
          <w:rtl/>
        </w:rPr>
        <w:t>')</w:t>
      </w:r>
    </w:p>
    <w:p w14:paraId="6ABF3A8A" w14:textId="2F55DD9D" w:rsidR="003E1FFB" w:rsidRDefault="00D97EBC" w:rsidP="006D54BE">
      <w:pPr>
        <w:rPr>
          <w:rtl/>
        </w:rPr>
      </w:pPr>
      <w:r>
        <w:rPr>
          <w:rFonts w:hint="cs"/>
          <w:rtl/>
        </w:rPr>
        <w:t>הנה כי כן, גם הרב ישראלי מודע לכך שההלכה שלפנינו אינה מיוחדת דווקא ל</w:t>
      </w:r>
      <w:r w:rsidR="005E6BA9">
        <w:rPr>
          <w:rFonts w:hint="cs"/>
          <w:rtl/>
        </w:rPr>
        <w:t>'</w:t>
      </w:r>
      <w:r>
        <w:rPr>
          <w:rFonts w:hint="cs"/>
          <w:rtl/>
        </w:rPr>
        <w:t>כיבוש</w:t>
      </w:r>
      <w:r w:rsidR="005E6BA9">
        <w:rPr>
          <w:rFonts w:hint="cs"/>
          <w:rtl/>
        </w:rPr>
        <w:t xml:space="preserve">', </w:t>
      </w:r>
      <w:r>
        <w:rPr>
          <w:rFonts w:hint="cs"/>
          <w:rtl/>
        </w:rPr>
        <w:t xml:space="preserve">והיא נוהגת גם </w:t>
      </w:r>
      <w:proofErr w:type="spellStart"/>
      <w:r>
        <w:rPr>
          <w:rFonts w:hint="cs"/>
          <w:rtl/>
        </w:rPr>
        <w:t>בנהרדעא</w:t>
      </w:r>
      <w:proofErr w:type="spellEnd"/>
      <w:r>
        <w:rPr>
          <w:rFonts w:hint="cs"/>
          <w:rtl/>
        </w:rPr>
        <w:t xml:space="preserve"> שבבל ובחו"ל באופן כללי</w:t>
      </w:r>
      <w:r w:rsidR="00B60FF7">
        <w:rPr>
          <w:rFonts w:hint="cs"/>
          <w:rtl/>
        </w:rPr>
        <w:t xml:space="preserve"> </w:t>
      </w:r>
      <w:r w:rsidR="00B60FF7">
        <w:rPr>
          <w:rtl/>
        </w:rPr>
        <w:t>–</w:t>
      </w:r>
      <w:r w:rsidR="00B60FF7">
        <w:rPr>
          <w:rFonts w:hint="cs"/>
          <w:rtl/>
        </w:rPr>
        <w:t xml:space="preserve"> </w:t>
      </w:r>
      <w:r>
        <w:rPr>
          <w:rFonts w:hint="cs"/>
          <w:rtl/>
        </w:rPr>
        <w:t>ובכל זאת הוא רואה את חשש הכיבוש העתידי כמשולב באופן מהותי ועקרוני בענייני פיקוח נפש, עד שכמעט נראה לומר שהיינו הך: עצם הכיבוש של ערי ספר הוא בגדר פיקוח נפש, במובן הלאומי הרחב.</w:t>
      </w:r>
      <w:r w:rsidR="003E4B4B">
        <w:rPr>
          <w:rFonts w:hint="cs"/>
          <w:rtl/>
        </w:rPr>
        <w:t xml:space="preserve"> לשון אחר, אף אם אין מדובר </w:t>
      </w:r>
      <w:r w:rsidR="00E975AC">
        <w:rPr>
          <w:rFonts w:hint="cs"/>
          <w:rtl/>
        </w:rPr>
        <w:t>ב</w:t>
      </w:r>
      <w:r w:rsidR="003E4B4B">
        <w:rPr>
          <w:rFonts w:hint="cs"/>
          <w:rtl/>
        </w:rPr>
        <w:t>הלכה מיוחדת ב</w:t>
      </w:r>
      <w:r w:rsidR="00E658A3">
        <w:rPr>
          <w:rFonts w:hint="cs"/>
          <w:rtl/>
        </w:rPr>
        <w:t>'</w:t>
      </w:r>
      <w:r w:rsidR="003E4B4B">
        <w:rPr>
          <w:rFonts w:hint="cs"/>
          <w:rtl/>
        </w:rPr>
        <w:t>הלכות כיבוש</w:t>
      </w:r>
      <w:r w:rsidR="00E658A3">
        <w:rPr>
          <w:rFonts w:hint="cs"/>
          <w:rtl/>
        </w:rPr>
        <w:t>'</w:t>
      </w:r>
      <w:r w:rsidR="003E4B4B">
        <w:rPr>
          <w:rFonts w:hint="cs"/>
          <w:rtl/>
        </w:rPr>
        <w:t>, אלא על הלכה כללית ב</w:t>
      </w:r>
      <w:r w:rsidR="00CB3053">
        <w:rPr>
          <w:rFonts w:hint="cs"/>
          <w:rtl/>
        </w:rPr>
        <w:t xml:space="preserve">מסגרת </w:t>
      </w:r>
      <w:r w:rsidR="003E4B4B">
        <w:rPr>
          <w:rFonts w:hint="cs"/>
          <w:rtl/>
        </w:rPr>
        <w:t xml:space="preserve">דיני פיקוח נפש, הרי שבשורה התחתונה משמעות הלכה זו היא שעם ישראל </w:t>
      </w:r>
      <w:r w:rsidR="003E4B4B">
        <w:rPr>
          <w:rtl/>
        </w:rPr>
        <w:t>–</w:t>
      </w:r>
      <w:r w:rsidR="003E4B4B">
        <w:rPr>
          <w:rFonts w:hint="cs"/>
          <w:rtl/>
        </w:rPr>
        <w:t xml:space="preserve"> בשם שיקולי פיקוח נפש </w:t>
      </w:r>
      <w:r w:rsidR="003E4B4B">
        <w:rPr>
          <w:rtl/>
        </w:rPr>
        <w:t>–</w:t>
      </w:r>
      <w:r w:rsidR="003E4B4B">
        <w:rPr>
          <w:rFonts w:hint="cs"/>
          <w:rtl/>
        </w:rPr>
        <w:t xml:space="preserve"> נדרש להיאחז באדמתו, ולא </w:t>
      </w:r>
      <w:proofErr w:type="spellStart"/>
      <w:r w:rsidR="00313C1D">
        <w:rPr>
          <w:rFonts w:hint="cs"/>
          <w:rtl/>
        </w:rPr>
        <w:t>ל</w:t>
      </w:r>
      <w:r w:rsidR="003E4B4B">
        <w:rPr>
          <w:rFonts w:hint="cs"/>
          <w:rtl/>
        </w:rPr>
        <w:t>עזבנה</w:t>
      </w:r>
      <w:proofErr w:type="spellEnd"/>
      <w:r w:rsidR="003E4B4B">
        <w:rPr>
          <w:rFonts w:hint="cs"/>
          <w:rtl/>
        </w:rPr>
        <w:t xml:space="preserve"> ביד האומות</w:t>
      </w:r>
      <w:r w:rsidR="002D3B29">
        <w:rPr>
          <w:rFonts w:hint="cs"/>
          <w:rtl/>
        </w:rPr>
        <w:t>.</w:t>
      </w:r>
      <w:r w:rsidR="006058C4">
        <w:rPr>
          <w:rStyle w:val="aa"/>
          <w:rtl/>
        </w:rPr>
        <w:footnoteReference w:id="5"/>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B81A130" w14:textId="77777777" w:rsidTr="002D7346">
        <w:tc>
          <w:tcPr>
            <w:tcW w:w="283" w:type="dxa"/>
            <w:tcBorders>
              <w:top w:val="nil"/>
              <w:left w:val="nil"/>
              <w:bottom w:val="nil"/>
              <w:right w:val="nil"/>
            </w:tcBorders>
          </w:tcPr>
          <w:p w14:paraId="5BEAEC75" w14:textId="06A61933" w:rsidR="00685E21" w:rsidRDefault="00685E21" w:rsidP="0070679F">
            <w:pPr>
              <w:autoSpaceDE/>
              <w:autoSpaceDN/>
              <w:bidi w:val="0"/>
              <w:spacing w:after="160" w:line="259" w:lineRule="auto"/>
              <w:jc w:val="left"/>
            </w:pPr>
          </w:p>
        </w:tc>
        <w:tc>
          <w:tcPr>
            <w:tcW w:w="4111" w:type="dxa"/>
            <w:tcBorders>
              <w:top w:val="nil"/>
              <w:left w:val="nil"/>
              <w:bottom w:val="nil"/>
              <w:right w:val="nil"/>
            </w:tcBorders>
          </w:tcPr>
          <w:p w14:paraId="5E7E3A4A" w14:textId="77777777" w:rsidR="00685E21" w:rsidRPr="00006E07" w:rsidRDefault="00685E21" w:rsidP="002D7346">
            <w:pPr>
              <w:pStyle w:val="ae"/>
              <w:rPr>
                <w:noProof w:val="0"/>
              </w:rPr>
            </w:pPr>
          </w:p>
        </w:tc>
        <w:tc>
          <w:tcPr>
            <w:tcW w:w="284" w:type="dxa"/>
            <w:tcBorders>
              <w:top w:val="nil"/>
              <w:left w:val="nil"/>
              <w:bottom w:val="nil"/>
              <w:right w:val="nil"/>
            </w:tcBorders>
          </w:tcPr>
          <w:p w14:paraId="2B8F1767" w14:textId="77777777" w:rsidR="00685E21" w:rsidRDefault="00685E21" w:rsidP="002D7346">
            <w:pPr>
              <w:pStyle w:val="ae"/>
              <w:rPr>
                <w:noProof w:val="0"/>
                <w:rtl/>
              </w:rPr>
            </w:pPr>
          </w:p>
        </w:tc>
      </w:tr>
      <w:tr w:rsidR="00685E21" w14:paraId="17BF7874" w14:textId="77777777" w:rsidTr="002D7346">
        <w:tc>
          <w:tcPr>
            <w:tcW w:w="283" w:type="dxa"/>
            <w:tcBorders>
              <w:top w:val="nil"/>
              <w:left w:val="nil"/>
              <w:bottom w:val="nil"/>
              <w:right w:val="nil"/>
            </w:tcBorders>
          </w:tcPr>
          <w:p w14:paraId="27116EF4" w14:textId="77777777" w:rsidR="00685E21" w:rsidRDefault="00685E21" w:rsidP="002D7346">
            <w:pPr>
              <w:pStyle w:val="ae"/>
              <w:rPr>
                <w:noProof w:val="0"/>
              </w:rPr>
            </w:pPr>
          </w:p>
        </w:tc>
        <w:tc>
          <w:tcPr>
            <w:tcW w:w="4111" w:type="dxa"/>
            <w:tcBorders>
              <w:top w:val="nil"/>
              <w:left w:val="nil"/>
              <w:bottom w:val="nil"/>
              <w:right w:val="nil"/>
            </w:tcBorders>
          </w:tcPr>
          <w:p w14:paraId="62DA492D"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6B362893" w14:textId="77777777" w:rsidR="00685E21" w:rsidRDefault="00685E21" w:rsidP="002D7346">
            <w:pPr>
              <w:pStyle w:val="ae"/>
              <w:rPr>
                <w:noProof w:val="0"/>
              </w:rPr>
            </w:pPr>
          </w:p>
        </w:tc>
      </w:tr>
      <w:tr w:rsidR="00EB474F" w14:paraId="65D494B3" w14:textId="77777777" w:rsidTr="0044034A">
        <w:tc>
          <w:tcPr>
            <w:tcW w:w="283" w:type="dxa"/>
            <w:tcBorders>
              <w:top w:val="nil"/>
              <w:left w:val="nil"/>
              <w:bottom w:val="nil"/>
              <w:right w:val="nil"/>
            </w:tcBorders>
          </w:tcPr>
          <w:p w14:paraId="277CC718"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78EEAC19"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774D26C0" w14:textId="77777777" w:rsidR="00EB474F" w:rsidRDefault="00EB474F" w:rsidP="0044034A">
            <w:pPr>
              <w:pStyle w:val="ae"/>
              <w:rPr>
                <w:noProof w:val="0"/>
                <w:rtl/>
              </w:rPr>
            </w:pPr>
            <w:r>
              <w:rPr>
                <w:noProof w:val="0"/>
                <w:rtl/>
              </w:rPr>
              <w:t>*</w:t>
            </w:r>
          </w:p>
        </w:tc>
      </w:tr>
      <w:tr w:rsidR="00EB474F" w14:paraId="23266FB5" w14:textId="77777777" w:rsidTr="0044034A">
        <w:tc>
          <w:tcPr>
            <w:tcW w:w="283" w:type="dxa"/>
            <w:tcBorders>
              <w:top w:val="nil"/>
              <w:left w:val="nil"/>
              <w:bottom w:val="nil"/>
              <w:right w:val="nil"/>
            </w:tcBorders>
          </w:tcPr>
          <w:p w14:paraId="27598819"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30C6DE3B" w14:textId="77777777" w:rsidR="00EB474F" w:rsidRDefault="00EB474F" w:rsidP="00F92D63">
            <w:pPr>
              <w:pStyle w:val="ae"/>
              <w:rPr>
                <w:noProof w:val="0"/>
              </w:rPr>
            </w:pPr>
            <w:r>
              <w:rPr>
                <w:noProof w:val="0"/>
                <w:rtl/>
              </w:rPr>
              <w:t xml:space="preserve">כל הזכויות שמורות לישיבת </w:t>
            </w:r>
            <w:proofErr w:type="spellStart"/>
            <w:r>
              <w:rPr>
                <w:noProof w:val="0"/>
                <w:rtl/>
              </w:rPr>
              <w:t>הר</w:t>
            </w:r>
            <w:r w:rsidR="003E50BE" w:rsidRPr="003E50BE">
              <w:rPr>
                <w:noProof w:val="0"/>
                <w:rtl/>
              </w:rPr>
              <w:t>־</w:t>
            </w:r>
            <w:r>
              <w:rPr>
                <w:noProof w:val="0"/>
                <w:rtl/>
              </w:rPr>
              <w:t>עציון</w:t>
            </w:r>
            <w:proofErr w:type="spellEnd"/>
            <w:r>
              <w:rPr>
                <w:rFonts w:hint="cs"/>
                <w:noProof w:val="0"/>
                <w:rtl/>
              </w:rPr>
              <w:t xml:space="preserve"> ולרב </w:t>
            </w:r>
            <w:proofErr w:type="spellStart"/>
            <w:r w:rsidR="00B80C1B">
              <w:rPr>
                <w:rFonts w:hint="cs"/>
                <w:noProof w:val="0"/>
                <w:rtl/>
              </w:rPr>
              <w:t>אביהוד</w:t>
            </w:r>
            <w:proofErr w:type="spellEnd"/>
            <w:r w:rsidR="00B80C1B">
              <w:rPr>
                <w:rFonts w:hint="cs"/>
                <w:noProof w:val="0"/>
                <w:rtl/>
              </w:rPr>
              <w:t xml:space="preserve"> שורץ</w:t>
            </w:r>
          </w:p>
          <w:p w14:paraId="58484B48" w14:textId="77A7424A"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 xml:space="preserve">אביעד </w:t>
            </w:r>
            <w:proofErr w:type="spellStart"/>
            <w:r w:rsidR="00503FC8">
              <w:rPr>
                <w:rFonts w:hint="cs"/>
                <w:noProof w:val="0"/>
                <w:rtl/>
              </w:rPr>
              <w:t>ברסטל</w:t>
            </w:r>
            <w:proofErr w:type="spellEnd"/>
            <w:r>
              <w:rPr>
                <w:rFonts w:hint="cs"/>
                <w:noProof w:val="0"/>
                <w:rtl/>
              </w:rPr>
              <w:t xml:space="preserve">, </w:t>
            </w:r>
            <w:r w:rsidR="00025139">
              <w:rPr>
                <w:rFonts w:hint="cs"/>
                <w:noProof w:val="0"/>
                <w:rtl/>
              </w:rPr>
              <w:t>ה'</w:t>
            </w:r>
            <w:r>
              <w:rPr>
                <w:rFonts w:hint="cs"/>
                <w:noProof w:val="0"/>
                <w:rtl/>
              </w:rPr>
              <w:t>תשפ"</w:t>
            </w:r>
            <w:r w:rsidR="008E39D6">
              <w:rPr>
                <w:rFonts w:hint="cs"/>
                <w:noProof w:val="0"/>
                <w:rtl/>
              </w:rPr>
              <w:t>ג</w:t>
            </w:r>
          </w:p>
          <w:p w14:paraId="687CFECB" w14:textId="77777777" w:rsidR="00EB474F" w:rsidRDefault="00EB474F" w:rsidP="0044034A">
            <w:pPr>
              <w:pStyle w:val="ae"/>
              <w:rPr>
                <w:noProof w:val="0"/>
                <w:rtl/>
              </w:rPr>
            </w:pPr>
            <w:r>
              <w:rPr>
                <w:noProof w:val="0"/>
                <w:rtl/>
              </w:rPr>
              <w:t>*******************************************************</w:t>
            </w:r>
          </w:p>
          <w:p w14:paraId="1E479255" w14:textId="77777777" w:rsidR="00EB474F" w:rsidRDefault="00EB474F" w:rsidP="0044034A">
            <w:pPr>
              <w:pStyle w:val="ae"/>
              <w:rPr>
                <w:noProof w:val="0"/>
                <w:rtl/>
              </w:rPr>
            </w:pPr>
            <w:r>
              <w:rPr>
                <w:noProof w:val="0"/>
                <w:rtl/>
              </w:rPr>
              <w:t xml:space="preserve">בית המדרש </w:t>
            </w:r>
            <w:proofErr w:type="spellStart"/>
            <w:r>
              <w:rPr>
                <w:noProof w:val="0"/>
                <w:rtl/>
              </w:rPr>
              <w:t>הוירטואלי</w:t>
            </w:r>
            <w:proofErr w:type="spellEnd"/>
          </w:p>
          <w:p w14:paraId="3AC57F86" w14:textId="77777777" w:rsidR="00EB474F" w:rsidRDefault="00EB474F" w:rsidP="0044034A">
            <w:pPr>
              <w:pStyle w:val="ae"/>
              <w:rPr>
                <w:noProof w:val="0"/>
                <w:rtl/>
              </w:rPr>
            </w:pPr>
            <w:r>
              <w:rPr>
                <w:rFonts w:hint="cs"/>
                <w:noProof w:val="0"/>
                <w:rtl/>
              </w:rPr>
              <w:t xml:space="preserve">מיסודו של </w:t>
            </w:r>
          </w:p>
          <w:p w14:paraId="45BA1DCF" w14:textId="3D48AC3F" w:rsidR="00EB474F" w:rsidRDefault="00EB474F" w:rsidP="00920CDC">
            <w:pPr>
              <w:pStyle w:val="ae"/>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101657C8" w14:textId="77777777" w:rsidR="00EB474F" w:rsidRPr="00D40C47" w:rsidRDefault="00EB474F" w:rsidP="0044034A">
            <w:pPr>
              <w:pStyle w:val="ae"/>
              <w:rPr>
                <w:noProof w:val="0"/>
              </w:rPr>
            </w:pPr>
            <w:r>
              <w:rPr>
                <w:noProof w:val="0"/>
                <w:rtl/>
              </w:rPr>
              <w:t>האתר בעברית:</w:t>
            </w:r>
            <w:r>
              <w:rPr>
                <w:noProof w:val="0"/>
                <w:rtl/>
              </w:rPr>
              <w:tab/>
            </w:r>
            <w:hyperlink r:id="rId9" w:history="1">
              <w:r w:rsidR="00D40C47" w:rsidRPr="00D40C47">
                <w:rPr>
                  <w:rStyle w:val="Hyperlink"/>
                </w:rPr>
                <w:t>https://www.etzion.org.il/he</w:t>
              </w:r>
            </w:hyperlink>
          </w:p>
          <w:p w14:paraId="4432555E" w14:textId="77777777" w:rsidR="00EB474F" w:rsidRDefault="00EB474F" w:rsidP="0044034A">
            <w:pPr>
              <w:pStyle w:val="ae"/>
              <w:rPr>
                <w:noProof w:val="0"/>
              </w:rPr>
            </w:pPr>
            <w:r>
              <w:rPr>
                <w:noProof w:val="0"/>
                <w:rtl/>
              </w:rPr>
              <w:t>האתר באנגלית:</w:t>
            </w:r>
            <w:r>
              <w:rPr>
                <w:noProof w:val="0"/>
                <w:rtl/>
              </w:rPr>
              <w:tab/>
            </w:r>
            <w:hyperlink r:id="rId10" w:history="1">
              <w:r w:rsidR="00D40C47" w:rsidRPr="00D40C47">
                <w:rPr>
                  <w:rStyle w:val="Hyperlink"/>
                </w:rPr>
                <w:t>https://www.etzion.org.il/en</w:t>
              </w:r>
            </w:hyperlink>
          </w:p>
          <w:p w14:paraId="5A01DC73" w14:textId="77777777" w:rsidR="00EB474F" w:rsidRDefault="00EB474F" w:rsidP="0044034A">
            <w:pPr>
              <w:pStyle w:val="ae"/>
              <w:rPr>
                <w:noProof w:val="0"/>
                <w:rtl/>
              </w:rPr>
            </w:pPr>
          </w:p>
          <w:p w14:paraId="147317CC" w14:textId="77777777" w:rsidR="00EB474F" w:rsidRDefault="00EB474F" w:rsidP="0044034A">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1E64B5CB"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189EE791" w14:textId="77777777" w:rsidR="00EB474F" w:rsidRDefault="00EB474F" w:rsidP="0044034A">
            <w:pPr>
              <w:pStyle w:val="ae"/>
              <w:rPr>
                <w:noProof w:val="0"/>
                <w:rtl/>
              </w:rPr>
            </w:pPr>
            <w:r>
              <w:rPr>
                <w:noProof w:val="0"/>
                <w:rtl/>
              </w:rPr>
              <w:t xml:space="preserve">* * * * * * * * * * </w:t>
            </w:r>
          </w:p>
        </w:tc>
      </w:tr>
      <w:tr w:rsidR="00EB474F" w14:paraId="6BFF029A" w14:textId="77777777" w:rsidTr="0044034A">
        <w:tc>
          <w:tcPr>
            <w:tcW w:w="283" w:type="dxa"/>
            <w:tcBorders>
              <w:top w:val="nil"/>
              <w:left w:val="nil"/>
              <w:bottom w:val="nil"/>
              <w:right w:val="nil"/>
            </w:tcBorders>
          </w:tcPr>
          <w:p w14:paraId="149837EA"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2EA5D896"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2B72BE65" w14:textId="77777777" w:rsidR="00EB474F" w:rsidRDefault="00EB474F" w:rsidP="0044034A">
            <w:pPr>
              <w:pStyle w:val="ae"/>
              <w:rPr>
                <w:noProof w:val="0"/>
              </w:rPr>
            </w:pPr>
            <w:r>
              <w:rPr>
                <w:noProof w:val="0"/>
                <w:rtl/>
              </w:rPr>
              <w:t>*</w:t>
            </w:r>
          </w:p>
        </w:tc>
      </w:tr>
    </w:tbl>
    <w:p w14:paraId="3113CCF3" w14:textId="1F5A09DB" w:rsidR="00436188" w:rsidRPr="00685E21" w:rsidRDefault="00436188" w:rsidP="000C4121"/>
    <w:sectPr w:rsidR="00436188" w:rsidRPr="00685E21" w:rsidSect="00C640F0">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8204D" w14:textId="77777777" w:rsidR="007462F9" w:rsidRDefault="007462F9" w:rsidP="005F7985">
      <w:pPr>
        <w:spacing w:after="0" w:line="240" w:lineRule="auto"/>
      </w:pPr>
      <w:r>
        <w:separator/>
      </w:r>
    </w:p>
  </w:endnote>
  <w:endnote w:type="continuationSeparator" w:id="0">
    <w:p w14:paraId="06DB6F82" w14:textId="77777777" w:rsidR="007462F9" w:rsidRDefault="007462F9"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Heebo"/>
    <w:charset w:val="B1"/>
    <w:family w:val="auto"/>
    <w:pitch w:val="variable"/>
    <w:sig w:usb0="00000000"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altName w:val="Segoe UI Semilight"/>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86259" w14:textId="77777777" w:rsidR="007462F9" w:rsidRDefault="007462F9" w:rsidP="005F7985">
      <w:pPr>
        <w:spacing w:after="0" w:line="240" w:lineRule="auto"/>
      </w:pPr>
      <w:r>
        <w:separator/>
      </w:r>
    </w:p>
  </w:footnote>
  <w:footnote w:type="continuationSeparator" w:id="0">
    <w:p w14:paraId="3E02C047" w14:textId="77777777" w:rsidR="007462F9" w:rsidRDefault="007462F9" w:rsidP="005F7985">
      <w:pPr>
        <w:spacing w:after="0" w:line="240" w:lineRule="auto"/>
      </w:pPr>
      <w:r>
        <w:continuationSeparator/>
      </w:r>
    </w:p>
  </w:footnote>
  <w:footnote w:id="1">
    <w:p w14:paraId="4D2BAC49" w14:textId="7EAD151C" w:rsidR="00185984" w:rsidRDefault="00185984" w:rsidP="001C2AE6">
      <w:pPr>
        <w:pStyle w:val="a8"/>
      </w:pPr>
      <w:r>
        <w:rPr>
          <w:rStyle w:val="aa"/>
        </w:rPr>
        <w:footnoteRef/>
      </w:r>
      <w:r>
        <w:rPr>
          <w:rtl/>
        </w:rPr>
        <w:t xml:space="preserve"> </w:t>
      </w:r>
      <w:r>
        <w:rPr>
          <w:rFonts w:hint="cs"/>
          <w:rtl/>
        </w:rPr>
        <w:t>[הערת העורך: הביטוי "זמן הקדמון"</w:t>
      </w:r>
      <w:r w:rsidR="00F50378">
        <w:rPr>
          <w:rFonts w:hint="cs"/>
          <w:rtl/>
        </w:rPr>
        <w:t xml:space="preserve"> מזכיר מאוד מקומות אחרים שבהם הוכנסו שינויים ב'ערוך השלחן' וספרים אחרים בדורו, מפאת הצנזורה</w:t>
      </w:r>
      <w:r w:rsidR="00AF4752">
        <w:rPr>
          <w:rFonts w:hint="cs"/>
          <w:rtl/>
        </w:rPr>
        <w:t xml:space="preserve"> הרוסית.</w:t>
      </w:r>
      <w:r w:rsidR="00672C1F">
        <w:rPr>
          <w:rFonts w:hint="cs"/>
          <w:rtl/>
        </w:rPr>
        <w:t xml:space="preserve"> אמנם, </w:t>
      </w:r>
      <w:r w:rsidR="007304F5">
        <w:rPr>
          <w:rFonts w:hint="cs"/>
          <w:rtl/>
        </w:rPr>
        <w:t xml:space="preserve">הרב איתם </w:t>
      </w:r>
      <w:proofErr w:type="spellStart"/>
      <w:r w:rsidR="007304F5">
        <w:rPr>
          <w:rFonts w:hint="cs"/>
          <w:rtl/>
        </w:rPr>
        <w:t>הנקין</w:t>
      </w:r>
      <w:proofErr w:type="spellEnd"/>
      <w:r w:rsidR="007304F5">
        <w:rPr>
          <w:rFonts w:hint="cs"/>
          <w:rtl/>
        </w:rPr>
        <w:t xml:space="preserve"> הי"ד, במאמרו 'ספרי ערוך השלחן </w:t>
      </w:r>
      <w:r w:rsidR="00E71008">
        <w:rPr>
          <w:rtl/>
        </w:rPr>
        <w:t>–</w:t>
      </w:r>
      <w:r w:rsidR="00E71008">
        <w:rPr>
          <w:rFonts w:hint="cs"/>
          <w:rtl/>
        </w:rPr>
        <w:t xml:space="preserve"> סדר כתיבתם והדפסתם' </w:t>
      </w:r>
      <w:r w:rsidR="00E71008" w:rsidRPr="00A361D6">
        <w:rPr>
          <w:rFonts w:hint="cs"/>
          <w:sz w:val="16"/>
          <w:szCs w:val="16"/>
          <w:rtl/>
        </w:rPr>
        <w:t xml:space="preserve">(חצי </w:t>
      </w:r>
      <w:proofErr w:type="spellStart"/>
      <w:r w:rsidR="00E71008" w:rsidRPr="00A361D6">
        <w:rPr>
          <w:rFonts w:hint="cs"/>
          <w:sz w:val="16"/>
          <w:szCs w:val="16"/>
          <w:rtl/>
        </w:rPr>
        <w:t>גבורים</w:t>
      </w:r>
      <w:proofErr w:type="spellEnd"/>
      <w:r w:rsidR="009D68CD" w:rsidRPr="00A361D6">
        <w:rPr>
          <w:rFonts w:hint="cs"/>
          <w:sz w:val="16"/>
          <w:szCs w:val="16"/>
          <w:rtl/>
        </w:rPr>
        <w:t xml:space="preserve"> </w:t>
      </w:r>
      <w:r w:rsidR="009D68CD" w:rsidRPr="00A361D6">
        <w:rPr>
          <w:sz w:val="16"/>
          <w:szCs w:val="16"/>
          <w:rtl/>
        </w:rPr>
        <w:t>–</w:t>
      </w:r>
      <w:r w:rsidR="009D68CD" w:rsidRPr="00A361D6">
        <w:rPr>
          <w:rFonts w:hint="cs"/>
          <w:sz w:val="16"/>
          <w:szCs w:val="16"/>
          <w:rtl/>
        </w:rPr>
        <w:t xml:space="preserve"> פליטת סופרים </w:t>
      </w:r>
      <w:proofErr w:type="spellStart"/>
      <w:r w:rsidR="009D68CD" w:rsidRPr="00A361D6">
        <w:rPr>
          <w:rFonts w:hint="cs"/>
          <w:sz w:val="16"/>
          <w:szCs w:val="16"/>
          <w:rtl/>
        </w:rPr>
        <w:t>גליון</w:t>
      </w:r>
      <w:proofErr w:type="spellEnd"/>
      <w:r w:rsidR="009D68CD" w:rsidRPr="00A361D6">
        <w:rPr>
          <w:rFonts w:hint="cs"/>
          <w:sz w:val="16"/>
          <w:szCs w:val="16"/>
          <w:rtl/>
        </w:rPr>
        <w:t xml:space="preserve"> ז', אלול ה'תשע"ד, עמ' </w:t>
      </w:r>
      <w:proofErr w:type="spellStart"/>
      <w:r w:rsidR="009D68CD" w:rsidRPr="00A361D6">
        <w:rPr>
          <w:rFonts w:hint="cs"/>
          <w:sz w:val="16"/>
          <w:szCs w:val="16"/>
          <w:rtl/>
        </w:rPr>
        <w:t>תקטו־תקלו</w:t>
      </w:r>
      <w:proofErr w:type="spellEnd"/>
      <w:r w:rsidR="0038581B" w:rsidRPr="00A361D6">
        <w:rPr>
          <w:rFonts w:hint="cs"/>
          <w:sz w:val="16"/>
          <w:szCs w:val="16"/>
          <w:rtl/>
        </w:rPr>
        <w:t xml:space="preserve"> [זמין באתר המוקדש לכתביו, </w:t>
      </w:r>
      <w:hyperlink r:id="rId1" w:history="1">
        <w:r w:rsidR="0038581B" w:rsidRPr="00A361D6">
          <w:rPr>
            <w:rStyle w:val="Hyperlink"/>
            <w:rFonts w:hint="cs"/>
            <w:sz w:val="16"/>
            <w:szCs w:val="16"/>
            <w:rtl/>
          </w:rPr>
          <w:t>כאן</w:t>
        </w:r>
      </w:hyperlink>
      <w:r w:rsidR="0038581B" w:rsidRPr="00A361D6">
        <w:rPr>
          <w:rFonts w:hint="cs"/>
          <w:sz w:val="16"/>
          <w:szCs w:val="16"/>
          <w:rtl/>
        </w:rPr>
        <w:t>]</w:t>
      </w:r>
      <w:r w:rsidR="00E71008" w:rsidRPr="00A361D6">
        <w:rPr>
          <w:rFonts w:hint="cs"/>
          <w:sz w:val="16"/>
          <w:szCs w:val="16"/>
          <w:rtl/>
        </w:rPr>
        <w:t>)</w:t>
      </w:r>
      <w:r w:rsidR="007674D2">
        <w:rPr>
          <w:rFonts w:hint="cs"/>
          <w:rtl/>
        </w:rPr>
        <w:t xml:space="preserve">, בחלק שכותרתו </w:t>
      </w:r>
      <w:r w:rsidR="007674D2" w:rsidRPr="00E26C5C">
        <w:rPr>
          <w:rFonts w:hint="cs"/>
          <w:rtl/>
        </w:rPr>
        <w:t>"ספר ערוך השלחן</w:t>
      </w:r>
      <w:r w:rsidR="004F13F1" w:rsidRPr="00E26C5C">
        <w:rPr>
          <w:rFonts w:hint="cs"/>
          <w:rtl/>
        </w:rPr>
        <w:t xml:space="preserve"> ופגעי הצנזורה</w:t>
      </w:r>
      <w:r w:rsidR="007674D2" w:rsidRPr="00E26C5C">
        <w:rPr>
          <w:rFonts w:hint="cs"/>
          <w:rtl/>
        </w:rPr>
        <w:t>"</w:t>
      </w:r>
      <w:r w:rsidR="002E6E68">
        <w:rPr>
          <w:rFonts w:hint="cs"/>
          <w:rtl/>
        </w:rPr>
        <w:t xml:space="preserve">, בהערה </w:t>
      </w:r>
      <w:r w:rsidR="002E6E68" w:rsidRPr="00E26C5C">
        <w:rPr>
          <w:rFonts w:hint="cs"/>
          <w:sz w:val="16"/>
          <w:szCs w:val="16"/>
          <w:rtl/>
        </w:rPr>
        <w:t xml:space="preserve">(מס' 36, עמ' </w:t>
      </w:r>
      <w:proofErr w:type="spellStart"/>
      <w:r w:rsidR="002E6E68" w:rsidRPr="00E26C5C">
        <w:rPr>
          <w:rFonts w:hint="cs"/>
          <w:sz w:val="16"/>
          <w:szCs w:val="16"/>
          <w:rtl/>
        </w:rPr>
        <w:t>תקכג</w:t>
      </w:r>
      <w:proofErr w:type="spellEnd"/>
      <w:r w:rsidR="002E6E68" w:rsidRPr="00E26C5C">
        <w:rPr>
          <w:rFonts w:hint="cs"/>
          <w:sz w:val="16"/>
          <w:szCs w:val="16"/>
          <w:rtl/>
        </w:rPr>
        <w:t>)</w:t>
      </w:r>
      <w:r w:rsidR="0022279B" w:rsidRPr="00E26C5C">
        <w:rPr>
          <w:rFonts w:hint="cs"/>
          <w:sz w:val="16"/>
          <w:szCs w:val="16"/>
          <w:rtl/>
        </w:rPr>
        <w:t xml:space="preserve"> </w:t>
      </w:r>
      <w:r w:rsidR="0022279B">
        <w:rPr>
          <w:rFonts w:hint="cs"/>
          <w:rtl/>
        </w:rPr>
        <w:t xml:space="preserve">טוען </w:t>
      </w:r>
      <w:r w:rsidR="003A2C0D">
        <w:rPr>
          <w:rFonts w:hint="cs"/>
          <w:rtl/>
        </w:rPr>
        <w:t>שזה אחד מ"מקומות בודדים"</w:t>
      </w:r>
      <w:r w:rsidR="00B13B7A">
        <w:rPr>
          <w:rFonts w:hint="cs"/>
          <w:rtl/>
        </w:rPr>
        <w:t xml:space="preserve"> שבהם השימוש בביטוי מסוג </w:t>
      </w:r>
      <w:r w:rsidR="0039531F">
        <w:rPr>
          <w:rFonts w:hint="cs"/>
          <w:rtl/>
        </w:rPr>
        <w:t xml:space="preserve">זה דווקא </w:t>
      </w:r>
      <w:r w:rsidR="00B13B7A">
        <w:rPr>
          <w:rFonts w:hint="cs"/>
          <w:rtl/>
        </w:rPr>
        <w:t>איננו קשור בצנזורה</w:t>
      </w:r>
      <w:r w:rsidR="008315ED">
        <w:rPr>
          <w:rFonts w:hint="cs"/>
          <w:rtl/>
        </w:rPr>
        <w:t xml:space="preserve">, </w:t>
      </w:r>
      <w:r w:rsidR="0039531F">
        <w:rPr>
          <w:rFonts w:hint="cs"/>
          <w:rtl/>
        </w:rPr>
        <w:t xml:space="preserve">לדבריו, לאור מה שפסק </w:t>
      </w:r>
      <w:r w:rsidR="00C45762">
        <w:rPr>
          <w:rFonts w:hint="cs"/>
          <w:rtl/>
        </w:rPr>
        <w:t xml:space="preserve">'ערוך השלחן' </w:t>
      </w:r>
      <w:r w:rsidR="0039531F">
        <w:rPr>
          <w:rFonts w:hint="cs"/>
          <w:rtl/>
        </w:rPr>
        <w:t>בסעיף הבא</w:t>
      </w:r>
      <w:r w:rsidR="008359AB">
        <w:rPr>
          <w:rFonts w:hint="cs"/>
          <w:rtl/>
        </w:rPr>
        <w:t xml:space="preserve"> </w:t>
      </w:r>
      <w:r w:rsidR="008359AB" w:rsidRPr="00E26C5C">
        <w:rPr>
          <w:rFonts w:hint="cs"/>
          <w:sz w:val="16"/>
          <w:szCs w:val="16"/>
          <w:rtl/>
        </w:rPr>
        <w:t>(י')</w:t>
      </w:r>
      <w:r w:rsidR="0039531F">
        <w:rPr>
          <w:rFonts w:hint="cs"/>
          <w:rtl/>
        </w:rPr>
        <w:t>.</w:t>
      </w:r>
      <w:r w:rsidR="00C45762">
        <w:rPr>
          <w:rFonts w:hint="cs"/>
          <w:rtl/>
        </w:rPr>
        <w:t xml:space="preserve"> כוונתו </w:t>
      </w:r>
      <w:r w:rsidR="00B2115D">
        <w:rPr>
          <w:rFonts w:hint="cs"/>
          <w:rtl/>
        </w:rPr>
        <w:t>להבאת הדעה החולקת על צמצום ההיתר לחלל את השבת דווקא ל"זמן הקדמון בזמן שבית המקדש היה קיים", ולפיה "</w:t>
      </w:r>
      <w:r w:rsidR="00B2115D">
        <w:rPr>
          <w:rtl/>
        </w:rPr>
        <w:t xml:space="preserve">יש מי שאומר </w:t>
      </w:r>
      <w:proofErr w:type="spellStart"/>
      <w:r w:rsidR="00B2115D">
        <w:rPr>
          <w:rtl/>
        </w:rPr>
        <w:t>דהאידנא</w:t>
      </w:r>
      <w:proofErr w:type="spellEnd"/>
      <w:r w:rsidR="00B2115D">
        <w:rPr>
          <w:rtl/>
        </w:rPr>
        <w:t xml:space="preserve"> בזמן הזה אם באו לסטים אפילו רק על עסקי ממון בלבד </w:t>
      </w:r>
      <w:proofErr w:type="spellStart"/>
      <w:r w:rsidR="00B2115D">
        <w:rPr>
          <w:rtl/>
        </w:rPr>
        <w:t>מחללין</w:t>
      </w:r>
      <w:proofErr w:type="spellEnd"/>
      <w:r w:rsidR="00B2115D">
        <w:rPr>
          <w:rtl/>
        </w:rPr>
        <w:t xml:space="preserve"> את השבת</w:t>
      </w:r>
      <w:r w:rsidR="00B2115D">
        <w:rPr>
          <w:rFonts w:hint="cs"/>
          <w:rtl/>
        </w:rPr>
        <w:t>".</w:t>
      </w:r>
      <w:r w:rsidR="00E060D9">
        <w:rPr>
          <w:rFonts w:hint="cs"/>
          <w:rtl/>
        </w:rPr>
        <w:t xml:space="preserve"> אלא שדווקא סופו של </w:t>
      </w:r>
      <w:r w:rsidR="004B182B">
        <w:rPr>
          <w:rFonts w:hint="cs"/>
          <w:rtl/>
        </w:rPr>
        <w:t>ה</w:t>
      </w:r>
      <w:r w:rsidR="00E060D9">
        <w:rPr>
          <w:rFonts w:hint="cs"/>
          <w:rtl/>
        </w:rPr>
        <w:t xml:space="preserve">סעיף </w:t>
      </w:r>
      <w:r w:rsidR="004B182B">
        <w:rPr>
          <w:rFonts w:hint="cs"/>
          <w:rtl/>
        </w:rPr>
        <w:t xml:space="preserve">הבא </w:t>
      </w:r>
      <w:r w:rsidR="00E060D9">
        <w:rPr>
          <w:rFonts w:hint="cs"/>
          <w:rtl/>
        </w:rPr>
        <w:t>מכיל הסתייגות נוספת</w:t>
      </w:r>
      <w:r w:rsidR="00B4752D">
        <w:rPr>
          <w:rFonts w:hint="cs"/>
          <w:rtl/>
        </w:rPr>
        <w:t>, ולפיה "</w:t>
      </w:r>
      <w:r w:rsidR="00B4752D">
        <w:rPr>
          <w:rtl/>
        </w:rPr>
        <w:t>דע דדין זה א"א להיות עתה בעיר שיש מושלים מהמלוכה שאין העולם הפקר</w:t>
      </w:r>
      <w:r w:rsidR="00B4752D">
        <w:rPr>
          <w:rFonts w:hint="cs"/>
          <w:rtl/>
        </w:rPr>
        <w:t>,</w:t>
      </w:r>
      <w:r w:rsidR="00B4752D">
        <w:rPr>
          <w:rtl/>
        </w:rPr>
        <w:t xml:space="preserve"> רק בכפר יכול להיו</w:t>
      </w:r>
      <w:r w:rsidR="00B4752D">
        <w:rPr>
          <w:rFonts w:hint="cs"/>
          <w:rtl/>
        </w:rPr>
        <w:t xml:space="preserve">ת", שנשמעת בהחלט כמשקפת </w:t>
      </w:r>
      <w:r w:rsidR="001C2AE6">
        <w:rPr>
          <w:rFonts w:hint="cs"/>
          <w:rtl/>
        </w:rPr>
        <w:t>את השפעת הצנזורה</w:t>
      </w:r>
      <w:r w:rsidR="007D5B3B">
        <w:rPr>
          <w:rFonts w:hint="cs"/>
          <w:rtl/>
        </w:rPr>
        <w:t>.</w:t>
      </w:r>
      <w:r w:rsidR="00CC59F6">
        <w:rPr>
          <w:rFonts w:hint="cs"/>
          <w:rtl/>
        </w:rPr>
        <w:t xml:space="preserve"> אמנם, כפי שנראה מיד, הרב עובדיה יוסף זצ"ל טרח להשיג על דברים אלו</w:t>
      </w:r>
      <w:r w:rsidR="00867896">
        <w:rPr>
          <w:rFonts w:hint="cs"/>
          <w:rtl/>
        </w:rPr>
        <w:t xml:space="preserve"> לגופם</w:t>
      </w:r>
      <w:r w:rsidR="00CC59F6">
        <w:rPr>
          <w:rFonts w:hint="cs"/>
          <w:rtl/>
        </w:rPr>
        <w:t xml:space="preserve">, </w:t>
      </w:r>
      <w:r w:rsidR="00F66985">
        <w:rPr>
          <w:rFonts w:hint="cs"/>
          <w:rtl/>
        </w:rPr>
        <w:t>ו</w:t>
      </w:r>
      <w:r w:rsidR="00CC59F6">
        <w:rPr>
          <w:rFonts w:hint="cs"/>
          <w:rtl/>
        </w:rPr>
        <w:t xml:space="preserve">ברור שהוא </w:t>
      </w:r>
      <w:r w:rsidR="00E80D7D">
        <w:rPr>
          <w:rFonts w:hint="cs"/>
          <w:rtl/>
        </w:rPr>
        <w:t xml:space="preserve">לא סבר שהם </w:t>
      </w:r>
      <w:r w:rsidR="00C1084A">
        <w:rPr>
          <w:rFonts w:hint="cs"/>
          <w:rtl/>
        </w:rPr>
        <w:t>נכתבו מחמת הצנזורה</w:t>
      </w:r>
      <w:r w:rsidR="001C2AE6">
        <w:rPr>
          <w:rFonts w:hint="cs"/>
          <w:rtl/>
        </w:rPr>
        <w:t>; א.ב.]</w:t>
      </w:r>
      <w:r>
        <w:rPr>
          <w:rFonts w:hint="cs"/>
          <w:rtl/>
        </w:rPr>
        <w:t>.</w:t>
      </w:r>
    </w:p>
  </w:footnote>
  <w:footnote w:id="2">
    <w:p w14:paraId="565134DD" w14:textId="466C3D1E" w:rsidR="0012575D" w:rsidRDefault="0012575D" w:rsidP="006509AA">
      <w:pPr>
        <w:pStyle w:val="a8"/>
        <w:rPr>
          <w:rtl/>
        </w:rPr>
      </w:pPr>
      <w:r>
        <w:rPr>
          <w:rStyle w:val="aa"/>
        </w:rPr>
        <w:footnoteRef/>
      </w:r>
      <w:r>
        <w:rPr>
          <w:rtl/>
        </w:rPr>
        <w:t xml:space="preserve"> </w:t>
      </w:r>
      <w:r>
        <w:rPr>
          <w:rFonts w:hint="cs"/>
          <w:rtl/>
        </w:rPr>
        <w:t xml:space="preserve">הגמרא במסכת בבא קמא </w:t>
      </w:r>
      <w:r w:rsidRPr="002B364E">
        <w:rPr>
          <w:sz w:val="16"/>
          <w:szCs w:val="16"/>
          <w:rtl/>
        </w:rPr>
        <w:t xml:space="preserve">(פג.) </w:t>
      </w:r>
      <w:r>
        <w:rPr>
          <w:rFonts w:hint="cs"/>
          <w:rtl/>
        </w:rPr>
        <w:t xml:space="preserve">מביאה הלכה זו גם ביחס לגידול כלב שמירה מסוכן, וקובעת שכדרך שהותר לגדלו בעיר הסמוכה לספר, כפי שלמדנו בשיעור שעבר, כך הותר לגדלו גם </w:t>
      </w:r>
      <w:proofErr w:type="spellStart"/>
      <w:r>
        <w:rPr>
          <w:rFonts w:hint="cs"/>
          <w:rtl/>
        </w:rPr>
        <w:t>בנהרדעא</w:t>
      </w:r>
      <w:proofErr w:type="spellEnd"/>
      <w:r>
        <w:rPr>
          <w:rFonts w:hint="cs"/>
          <w:rtl/>
        </w:rPr>
        <w:t xml:space="preserve"> שבבבל.</w:t>
      </w:r>
    </w:p>
  </w:footnote>
  <w:footnote w:id="3">
    <w:p w14:paraId="19B6EBEA" w14:textId="4A087F9F" w:rsidR="00890882" w:rsidRDefault="00890882" w:rsidP="006509AA">
      <w:pPr>
        <w:pStyle w:val="a8"/>
        <w:rPr>
          <w:rtl/>
        </w:rPr>
      </w:pPr>
      <w:r>
        <w:rPr>
          <w:rStyle w:val="aa"/>
        </w:rPr>
        <w:footnoteRef/>
      </w:r>
      <w:r>
        <w:rPr>
          <w:rtl/>
        </w:rPr>
        <w:t xml:space="preserve"> </w:t>
      </w:r>
      <w:r>
        <w:rPr>
          <w:rFonts w:hint="cs"/>
          <w:rtl/>
        </w:rPr>
        <w:t xml:space="preserve">ואכן, כבר מאות שנים מקובל בין הפוסקים כי הלכה למעשה יש להגיש סיוע והצלה לאינו יהודי בשבת: ראו סיכום העניין </w:t>
      </w:r>
      <w:proofErr w:type="spellStart"/>
      <w:r>
        <w:rPr>
          <w:rFonts w:hint="cs"/>
          <w:rtl/>
        </w:rPr>
        <w:t>בשו"ת</w:t>
      </w:r>
      <w:proofErr w:type="spellEnd"/>
      <w:r>
        <w:rPr>
          <w:rFonts w:hint="cs"/>
          <w:rtl/>
        </w:rPr>
        <w:t xml:space="preserve"> ציץ אליעזר </w:t>
      </w:r>
      <w:r w:rsidRPr="002B364E">
        <w:rPr>
          <w:sz w:val="16"/>
          <w:szCs w:val="16"/>
          <w:rtl/>
        </w:rPr>
        <w:t>(</w:t>
      </w:r>
      <w:proofErr w:type="spellStart"/>
      <w:r w:rsidRPr="002B364E">
        <w:rPr>
          <w:sz w:val="16"/>
          <w:szCs w:val="16"/>
          <w:rtl/>
        </w:rPr>
        <w:t>ח</w:t>
      </w:r>
      <w:r w:rsidR="00DA361F" w:rsidRPr="002B364E">
        <w:rPr>
          <w:sz w:val="16"/>
          <w:szCs w:val="16"/>
          <w:rtl/>
        </w:rPr>
        <w:t>"ח</w:t>
      </w:r>
      <w:proofErr w:type="spellEnd"/>
      <w:r w:rsidR="00DA361F" w:rsidRPr="002B364E">
        <w:rPr>
          <w:sz w:val="16"/>
          <w:szCs w:val="16"/>
          <w:rtl/>
        </w:rPr>
        <w:t>,</w:t>
      </w:r>
      <w:r w:rsidRPr="002B364E">
        <w:rPr>
          <w:sz w:val="16"/>
          <w:szCs w:val="16"/>
          <w:rtl/>
        </w:rPr>
        <w:t xml:space="preserve"> </w:t>
      </w:r>
      <w:r w:rsidR="00DA361F" w:rsidRPr="002B364E">
        <w:rPr>
          <w:rFonts w:hint="eastAsia"/>
          <w:sz w:val="16"/>
          <w:szCs w:val="16"/>
          <w:rtl/>
        </w:rPr>
        <w:t>סי</w:t>
      </w:r>
      <w:r w:rsidR="00DA361F" w:rsidRPr="002B364E">
        <w:rPr>
          <w:sz w:val="16"/>
          <w:szCs w:val="16"/>
          <w:rtl/>
        </w:rPr>
        <w:t xml:space="preserve">' </w:t>
      </w:r>
      <w:r w:rsidRPr="002B364E">
        <w:rPr>
          <w:rFonts w:hint="eastAsia"/>
          <w:sz w:val="16"/>
          <w:szCs w:val="16"/>
          <w:rtl/>
        </w:rPr>
        <w:t>ט</w:t>
      </w:r>
      <w:r w:rsidRPr="002B364E">
        <w:rPr>
          <w:sz w:val="16"/>
          <w:szCs w:val="16"/>
          <w:rtl/>
        </w:rPr>
        <w:t>"ו</w:t>
      </w:r>
      <w:r w:rsidR="00DA361F" w:rsidRPr="002B364E">
        <w:rPr>
          <w:sz w:val="16"/>
          <w:szCs w:val="16"/>
          <w:rtl/>
        </w:rPr>
        <w:t>,</w:t>
      </w:r>
      <w:r w:rsidRPr="002B364E">
        <w:rPr>
          <w:sz w:val="16"/>
          <w:szCs w:val="16"/>
          <w:rtl/>
        </w:rPr>
        <w:t xml:space="preserve"> </w:t>
      </w:r>
      <w:r w:rsidRPr="002B364E">
        <w:rPr>
          <w:rFonts w:hint="eastAsia"/>
          <w:sz w:val="16"/>
          <w:szCs w:val="16"/>
          <w:rtl/>
        </w:rPr>
        <w:t>ו</w:t>
      </w:r>
      <w:r w:rsidRPr="002B364E">
        <w:rPr>
          <w:sz w:val="16"/>
          <w:szCs w:val="16"/>
          <w:rtl/>
        </w:rPr>
        <w:t>')</w:t>
      </w:r>
      <w:r>
        <w:rPr>
          <w:rFonts w:hint="cs"/>
          <w:rtl/>
        </w:rPr>
        <w:t xml:space="preserve"> </w:t>
      </w:r>
      <w:proofErr w:type="spellStart"/>
      <w:r>
        <w:rPr>
          <w:rFonts w:hint="cs"/>
          <w:rtl/>
        </w:rPr>
        <w:t>ובשו"ת</w:t>
      </w:r>
      <w:proofErr w:type="spellEnd"/>
      <w:r>
        <w:rPr>
          <w:rFonts w:hint="cs"/>
          <w:rtl/>
        </w:rPr>
        <w:t xml:space="preserve"> יביע אומר </w:t>
      </w:r>
      <w:r w:rsidRPr="002B364E">
        <w:rPr>
          <w:sz w:val="16"/>
          <w:szCs w:val="16"/>
          <w:rtl/>
        </w:rPr>
        <w:t>(אורח</w:t>
      </w:r>
      <w:r w:rsidR="000A66A0" w:rsidRPr="002B364E">
        <w:rPr>
          <w:sz w:val="16"/>
          <w:szCs w:val="16"/>
          <w:rtl/>
        </w:rPr>
        <w:t xml:space="preserve"> חיים</w:t>
      </w:r>
      <w:r w:rsidRPr="002B364E">
        <w:rPr>
          <w:sz w:val="16"/>
          <w:szCs w:val="16"/>
          <w:rtl/>
        </w:rPr>
        <w:t xml:space="preserve"> </w:t>
      </w:r>
      <w:proofErr w:type="spellStart"/>
      <w:r w:rsidR="000A66A0" w:rsidRPr="002B364E">
        <w:rPr>
          <w:rFonts w:hint="eastAsia"/>
          <w:sz w:val="16"/>
          <w:szCs w:val="16"/>
          <w:rtl/>
        </w:rPr>
        <w:t>ח</w:t>
      </w:r>
      <w:r w:rsidR="000A66A0" w:rsidRPr="002B364E">
        <w:rPr>
          <w:sz w:val="16"/>
          <w:szCs w:val="16"/>
          <w:rtl/>
        </w:rPr>
        <w:t>"</w:t>
      </w:r>
      <w:r w:rsidRPr="002B364E">
        <w:rPr>
          <w:rFonts w:hint="eastAsia"/>
          <w:sz w:val="16"/>
          <w:szCs w:val="16"/>
          <w:rtl/>
        </w:rPr>
        <w:t>ח</w:t>
      </w:r>
      <w:proofErr w:type="spellEnd"/>
      <w:r w:rsidR="000A66A0" w:rsidRPr="002B364E">
        <w:rPr>
          <w:sz w:val="16"/>
          <w:szCs w:val="16"/>
          <w:rtl/>
        </w:rPr>
        <w:t>,</w:t>
      </w:r>
      <w:r w:rsidRPr="002B364E">
        <w:rPr>
          <w:sz w:val="16"/>
          <w:szCs w:val="16"/>
          <w:rtl/>
        </w:rPr>
        <w:t xml:space="preserve"> </w:t>
      </w:r>
      <w:r w:rsidR="000A66A0" w:rsidRPr="002B364E">
        <w:rPr>
          <w:rFonts w:hint="eastAsia"/>
          <w:sz w:val="16"/>
          <w:szCs w:val="16"/>
          <w:rtl/>
        </w:rPr>
        <w:t>סי</w:t>
      </w:r>
      <w:r w:rsidR="000A66A0" w:rsidRPr="002B364E">
        <w:rPr>
          <w:sz w:val="16"/>
          <w:szCs w:val="16"/>
          <w:rtl/>
        </w:rPr>
        <w:t xml:space="preserve">' </w:t>
      </w:r>
      <w:r w:rsidRPr="002B364E">
        <w:rPr>
          <w:rFonts w:hint="eastAsia"/>
          <w:sz w:val="16"/>
          <w:szCs w:val="16"/>
          <w:rtl/>
        </w:rPr>
        <w:t>ל</w:t>
      </w:r>
      <w:r w:rsidRPr="002B364E">
        <w:rPr>
          <w:sz w:val="16"/>
          <w:szCs w:val="16"/>
          <w:rtl/>
        </w:rPr>
        <w:t>"ח)</w:t>
      </w:r>
      <w:r>
        <w:rPr>
          <w:rFonts w:hint="cs"/>
          <w:rtl/>
        </w:rPr>
        <w:t xml:space="preserve">. אמנם, במשנה ברורה </w:t>
      </w:r>
      <w:r w:rsidRPr="002B364E">
        <w:rPr>
          <w:sz w:val="16"/>
          <w:szCs w:val="16"/>
          <w:rtl/>
        </w:rPr>
        <w:t>(</w:t>
      </w:r>
      <w:r w:rsidR="008C5B75" w:rsidRPr="002B364E">
        <w:rPr>
          <w:rFonts w:hint="eastAsia"/>
          <w:sz w:val="16"/>
          <w:szCs w:val="16"/>
          <w:rtl/>
        </w:rPr>
        <w:t>סי</w:t>
      </w:r>
      <w:r w:rsidR="008C5B75" w:rsidRPr="002B364E">
        <w:rPr>
          <w:sz w:val="16"/>
          <w:szCs w:val="16"/>
          <w:rtl/>
        </w:rPr>
        <w:t xml:space="preserve">' </w:t>
      </w:r>
      <w:r w:rsidRPr="002B364E">
        <w:rPr>
          <w:rFonts w:hint="eastAsia"/>
          <w:sz w:val="16"/>
          <w:szCs w:val="16"/>
          <w:rtl/>
        </w:rPr>
        <w:t>ש</w:t>
      </w:r>
      <w:r w:rsidRPr="002B364E">
        <w:rPr>
          <w:sz w:val="16"/>
          <w:szCs w:val="16"/>
          <w:rtl/>
        </w:rPr>
        <w:t>"ל</w:t>
      </w:r>
      <w:r w:rsidR="008C5B75" w:rsidRPr="002B364E">
        <w:rPr>
          <w:sz w:val="16"/>
          <w:szCs w:val="16"/>
          <w:rtl/>
        </w:rPr>
        <w:t>,</w:t>
      </w:r>
      <w:r w:rsidRPr="002B364E">
        <w:rPr>
          <w:sz w:val="16"/>
          <w:szCs w:val="16"/>
          <w:rtl/>
        </w:rPr>
        <w:t xml:space="preserve"> </w:t>
      </w:r>
      <w:proofErr w:type="spellStart"/>
      <w:r w:rsidRPr="002B364E">
        <w:rPr>
          <w:sz w:val="16"/>
          <w:szCs w:val="16"/>
          <w:rtl/>
        </w:rPr>
        <w:t>ס</w:t>
      </w:r>
      <w:r w:rsidRPr="002B364E">
        <w:rPr>
          <w:rFonts w:hint="eastAsia"/>
          <w:sz w:val="16"/>
          <w:szCs w:val="16"/>
          <w:rtl/>
        </w:rPr>
        <w:t>ק</w:t>
      </w:r>
      <w:r w:rsidR="008C5B75" w:rsidRPr="002B364E">
        <w:rPr>
          <w:sz w:val="16"/>
          <w:szCs w:val="16"/>
          <w:rtl/>
        </w:rPr>
        <w:t>"</w:t>
      </w:r>
      <w:r w:rsidRPr="002B364E">
        <w:rPr>
          <w:rFonts w:hint="eastAsia"/>
          <w:sz w:val="16"/>
          <w:szCs w:val="16"/>
          <w:rtl/>
        </w:rPr>
        <w:t>ח</w:t>
      </w:r>
      <w:proofErr w:type="spellEnd"/>
      <w:r w:rsidRPr="002B364E">
        <w:rPr>
          <w:sz w:val="16"/>
          <w:szCs w:val="16"/>
          <w:rtl/>
        </w:rPr>
        <w:t>)</w:t>
      </w:r>
      <w:r>
        <w:rPr>
          <w:rFonts w:hint="cs"/>
          <w:rtl/>
        </w:rPr>
        <w:t xml:space="preserve"> נפסק לאסור, אך ישנה מסורת בעולם הישיבות שהדברים הכתובים שם לא יצאו מתחת ידו של רבנו החפץ חיים, ואכמ"ל.</w:t>
      </w:r>
    </w:p>
  </w:footnote>
  <w:footnote w:id="4">
    <w:p w14:paraId="33B43D5C" w14:textId="052CF851" w:rsidR="00A66989" w:rsidRDefault="00A66989" w:rsidP="006509AA">
      <w:pPr>
        <w:pStyle w:val="a8"/>
        <w:rPr>
          <w:rtl/>
        </w:rPr>
      </w:pPr>
      <w:r>
        <w:rPr>
          <w:rStyle w:val="aa"/>
        </w:rPr>
        <w:footnoteRef/>
      </w:r>
      <w:r>
        <w:rPr>
          <w:rtl/>
        </w:rPr>
        <w:t xml:space="preserve"> </w:t>
      </w:r>
      <w:r>
        <w:rPr>
          <w:rFonts w:hint="cs"/>
          <w:rtl/>
        </w:rPr>
        <w:t xml:space="preserve">מעניין להזכיר, </w:t>
      </w:r>
      <w:proofErr w:type="spellStart"/>
      <w:r>
        <w:rPr>
          <w:rFonts w:hint="cs"/>
          <w:rtl/>
        </w:rPr>
        <w:t>ש</w:t>
      </w:r>
      <w:r w:rsidR="00634285">
        <w:rPr>
          <w:rFonts w:hint="cs"/>
          <w:rtl/>
        </w:rPr>
        <w:t>ב'</w:t>
      </w:r>
      <w:r>
        <w:rPr>
          <w:rFonts w:hint="cs"/>
          <w:rtl/>
        </w:rPr>
        <w:t>שלטי</w:t>
      </w:r>
      <w:proofErr w:type="spellEnd"/>
      <w:r>
        <w:rPr>
          <w:rFonts w:hint="cs"/>
          <w:rtl/>
        </w:rPr>
        <w:t xml:space="preserve"> </w:t>
      </w:r>
      <w:r w:rsidR="00634285">
        <w:rPr>
          <w:rFonts w:hint="cs"/>
          <w:rtl/>
        </w:rPr>
        <w:t>ה</w:t>
      </w:r>
      <w:r>
        <w:rPr>
          <w:rFonts w:hint="cs"/>
          <w:rtl/>
        </w:rPr>
        <w:t>גיבורים</w:t>
      </w:r>
      <w:r w:rsidR="00634285">
        <w:rPr>
          <w:rFonts w:hint="cs"/>
          <w:rtl/>
        </w:rPr>
        <w:t>'</w:t>
      </w:r>
      <w:r>
        <w:rPr>
          <w:rFonts w:hint="cs"/>
          <w:rtl/>
        </w:rPr>
        <w:t xml:space="preserve"> שם </w:t>
      </w:r>
      <w:r w:rsidRPr="002B364E">
        <w:rPr>
          <w:sz w:val="16"/>
          <w:szCs w:val="16"/>
          <w:rtl/>
        </w:rPr>
        <w:t xml:space="preserve">(עירובין </w:t>
      </w:r>
      <w:proofErr w:type="spellStart"/>
      <w:r w:rsidRPr="002B364E">
        <w:rPr>
          <w:rFonts w:hint="eastAsia"/>
          <w:sz w:val="16"/>
          <w:szCs w:val="16"/>
          <w:rtl/>
        </w:rPr>
        <w:t>יב</w:t>
      </w:r>
      <w:proofErr w:type="spellEnd"/>
      <w:r w:rsidRPr="002B364E">
        <w:rPr>
          <w:sz w:val="16"/>
          <w:szCs w:val="16"/>
          <w:rtl/>
        </w:rPr>
        <w:t xml:space="preserve">: </w:t>
      </w:r>
      <w:r w:rsidRPr="002B364E">
        <w:rPr>
          <w:rFonts w:hint="eastAsia"/>
          <w:sz w:val="16"/>
          <w:szCs w:val="16"/>
          <w:rtl/>
        </w:rPr>
        <w:t>ב</w:t>
      </w:r>
      <w:r w:rsidR="00634285">
        <w:rPr>
          <w:rFonts w:hint="cs"/>
          <w:sz w:val="16"/>
          <w:szCs w:val="16"/>
          <w:rtl/>
        </w:rPr>
        <w:t xml:space="preserve">דפי </w:t>
      </w:r>
      <w:proofErr w:type="spellStart"/>
      <w:r w:rsidR="00634285">
        <w:rPr>
          <w:rFonts w:hint="cs"/>
          <w:sz w:val="16"/>
          <w:szCs w:val="16"/>
          <w:rtl/>
        </w:rPr>
        <w:t>הרי"ף</w:t>
      </w:r>
      <w:proofErr w:type="spellEnd"/>
      <w:r w:rsidRPr="002B364E">
        <w:rPr>
          <w:sz w:val="16"/>
          <w:szCs w:val="16"/>
          <w:rtl/>
        </w:rPr>
        <w:t xml:space="preserve">, אות א') </w:t>
      </w:r>
      <w:r>
        <w:rPr>
          <w:rFonts w:hint="cs"/>
          <w:rtl/>
        </w:rPr>
        <w:t>מצטט את ה</w:t>
      </w:r>
      <w:r w:rsidR="00ED517C">
        <w:rPr>
          <w:rFonts w:hint="cs"/>
          <w:rtl/>
        </w:rPr>
        <w:t>'</w:t>
      </w:r>
      <w:r>
        <w:rPr>
          <w:rFonts w:hint="cs"/>
          <w:rtl/>
        </w:rPr>
        <w:t>אור זרוע</w:t>
      </w:r>
      <w:r w:rsidR="00ED517C">
        <w:rPr>
          <w:rFonts w:hint="cs"/>
          <w:rtl/>
        </w:rPr>
        <w:t>'</w:t>
      </w:r>
      <w:r>
        <w:rPr>
          <w:rFonts w:hint="cs"/>
          <w:rtl/>
        </w:rPr>
        <w:t>, ולאחר מכן מוסיף: "</w:t>
      </w:r>
      <w:r w:rsidRPr="00A66989">
        <w:rPr>
          <w:rFonts w:hint="cs"/>
          <w:rtl/>
        </w:rPr>
        <w:t xml:space="preserve">ודודי הרב הביא ראיה </w:t>
      </w:r>
      <w:proofErr w:type="spellStart"/>
      <w:r w:rsidRPr="00A66989">
        <w:rPr>
          <w:rFonts w:hint="cs"/>
          <w:rtl/>
        </w:rPr>
        <w:t>מפ"ק</w:t>
      </w:r>
      <w:proofErr w:type="spellEnd"/>
      <w:r w:rsidRPr="00A66989">
        <w:rPr>
          <w:rFonts w:hint="cs"/>
          <w:rtl/>
        </w:rPr>
        <w:t xml:space="preserve"> </w:t>
      </w:r>
      <w:proofErr w:type="spellStart"/>
      <w:r w:rsidRPr="00A66989">
        <w:rPr>
          <w:rFonts w:hint="cs"/>
          <w:rtl/>
        </w:rPr>
        <w:t>דשבת</w:t>
      </w:r>
      <w:proofErr w:type="spellEnd"/>
      <w:r w:rsidRPr="00A66989">
        <w:rPr>
          <w:rFonts w:hint="cs"/>
          <w:rtl/>
        </w:rPr>
        <w:t xml:space="preserve"> אין </w:t>
      </w:r>
      <w:proofErr w:type="spellStart"/>
      <w:r w:rsidRPr="00A66989">
        <w:rPr>
          <w:rFonts w:hint="cs"/>
          <w:rtl/>
        </w:rPr>
        <w:t>צרין</w:t>
      </w:r>
      <w:proofErr w:type="spellEnd"/>
      <w:r w:rsidRPr="00A66989">
        <w:rPr>
          <w:rFonts w:hint="cs"/>
          <w:rtl/>
        </w:rPr>
        <w:t xml:space="preserve"> על עיירות של נכרים פחות מג' ימים קודם השבת ואם התחילו אין </w:t>
      </w:r>
      <w:proofErr w:type="spellStart"/>
      <w:r w:rsidRPr="00A66989">
        <w:rPr>
          <w:rFonts w:hint="cs"/>
          <w:rtl/>
        </w:rPr>
        <w:t>מפסיקין</w:t>
      </w:r>
      <w:proofErr w:type="spellEnd"/>
      <w:r>
        <w:rPr>
          <w:rFonts w:hint="cs"/>
          <w:rtl/>
        </w:rPr>
        <w:t xml:space="preserve">". כלומר, </w:t>
      </w:r>
      <w:r w:rsidR="00ED517C">
        <w:rPr>
          <w:rFonts w:hint="cs"/>
          <w:rtl/>
        </w:rPr>
        <w:t>בעל '</w:t>
      </w:r>
      <w:r>
        <w:rPr>
          <w:rFonts w:hint="cs"/>
          <w:rtl/>
        </w:rPr>
        <w:t xml:space="preserve">שלטי </w:t>
      </w:r>
      <w:r w:rsidR="00ED517C">
        <w:rPr>
          <w:rFonts w:hint="cs"/>
          <w:rtl/>
        </w:rPr>
        <w:t>ה</w:t>
      </w:r>
      <w:r>
        <w:rPr>
          <w:rFonts w:hint="cs"/>
          <w:rtl/>
        </w:rPr>
        <w:t>גיבורים</w:t>
      </w:r>
      <w:r w:rsidR="00ED517C">
        <w:rPr>
          <w:rFonts w:hint="cs"/>
          <w:rtl/>
        </w:rPr>
        <w:t>'</w:t>
      </w:r>
      <w:r>
        <w:rPr>
          <w:rFonts w:hint="cs"/>
          <w:rtl/>
        </w:rPr>
        <w:t xml:space="preserve"> קושר את ההיתר לכבות את הדליקה לא רק </w:t>
      </w:r>
      <w:proofErr w:type="spellStart"/>
      <w:r>
        <w:rPr>
          <w:rFonts w:hint="cs"/>
          <w:rtl/>
        </w:rPr>
        <w:t>לסוגי</w:t>
      </w:r>
      <w:r w:rsidR="00ED517C">
        <w:rPr>
          <w:rFonts w:hint="cs"/>
          <w:rtl/>
        </w:rPr>
        <w:t>א</w:t>
      </w:r>
      <w:proofErr w:type="spellEnd"/>
      <w:r>
        <w:rPr>
          <w:rFonts w:hint="cs"/>
          <w:rtl/>
        </w:rPr>
        <w:t xml:space="preserve"> ה</w:t>
      </w:r>
      <w:r w:rsidR="00ED794F">
        <w:rPr>
          <w:rFonts w:hint="cs"/>
          <w:rtl/>
        </w:rPr>
        <w:t>'</w:t>
      </w:r>
      <w:r>
        <w:rPr>
          <w:rFonts w:hint="cs"/>
          <w:rtl/>
        </w:rPr>
        <w:t>ב</w:t>
      </w:r>
      <w:r w:rsidR="000D48E0">
        <w:rPr>
          <w:rFonts w:hint="cs"/>
          <w:rtl/>
        </w:rPr>
        <w:t>י</w:t>
      </w:r>
      <w:r>
        <w:rPr>
          <w:rFonts w:hint="cs"/>
          <w:rtl/>
        </w:rPr>
        <w:t>טחונית</w:t>
      </w:r>
      <w:r w:rsidR="00ED794F">
        <w:rPr>
          <w:rFonts w:hint="cs"/>
          <w:rtl/>
        </w:rPr>
        <w:t xml:space="preserve">' </w:t>
      </w:r>
      <w:r>
        <w:rPr>
          <w:rFonts w:hint="cs"/>
          <w:rtl/>
        </w:rPr>
        <w:t xml:space="preserve">של עיר הסמוכה לספר, אלא גם </w:t>
      </w:r>
      <w:proofErr w:type="spellStart"/>
      <w:r>
        <w:rPr>
          <w:rFonts w:hint="cs"/>
          <w:rtl/>
        </w:rPr>
        <w:t>לסוגי</w:t>
      </w:r>
      <w:r w:rsidR="00ED794F">
        <w:rPr>
          <w:rFonts w:hint="cs"/>
          <w:rtl/>
        </w:rPr>
        <w:t>א</w:t>
      </w:r>
      <w:proofErr w:type="spellEnd"/>
      <w:r>
        <w:rPr>
          <w:rFonts w:hint="cs"/>
          <w:rtl/>
        </w:rPr>
        <w:t xml:space="preserve"> ה</w:t>
      </w:r>
      <w:r w:rsidR="00ED794F">
        <w:rPr>
          <w:rFonts w:hint="cs"/>
          <w:rtl/>
        </w:rPr>
        <w:t>'</w:t>
      </w:r>
      <w:r>
        <w:rPr>
          <w:rFonts w:hint="cs"/>
          <w:rtl/>
        </w:rPr>
        <w:t>ב</w:t>
      </w:r>
      <w:r w:rsidR="000D48E0">
        <w:rPr>
          <w:rFonts w:hint="cs"/>
          <w:rtl/>
        </w:rPr>
        <w:t>י</w:t>
      </w:r>
      <w:r>
        <w:rPr>
          <w:rFonts w:hint="cs"/>
          <w:rtl/>
        </w:rPr>
        <w:t>טחונית</w:t>
      </w:r>
      <w:r w:rsidR="00ED794F">
        <w:rPr>
          <w:rFonts w:hint="cs"/>
          <w:rtl/>
        </w:rPr>
        <w:t xml:space="preserve">' </w:t>
      </w:r>
      <w:r>
        <w:rPr>
          <w:rFonts w:hint="cs"/>
          <w:rtl/>
        </w:rPr>
        <w:t>בדבר היתר המלחמה בשבת.</w:t>
      </w:r>
    </w:p>
  </w:footnote>
  <w:footnote w:id="5">
    <w:p w14:paraId="74904807" w14:textId="481E608A" w:rsidR="006058C4" w:rsidRPr="006058C4" w:rsidRDefault="006058C4" w:rsidP="006509AA">
      <w:pPr>
        <w:pStyle w:val="a8"/>
        <w:rPr>
          <w:rtl/>
        </w:rPr>
      </w:pPr>
      <w:r>
        <w:rPr>
          <w:rStyle w:val="aa"/>
        </w:rPr>
        <w:footnoteRef/>
      </w:r>
      <w:r>
        <w:rPr>
          <w:rtl/>
        </w:rPr>
        <w:t xml:space="preserve"> </w:t>
      </w:r>
      <w:r>
        <w:rPr>
          <w:rFonts w:hint="cs"/>
          <w:rtl/>
        </w:rPr>
        <w:t xml:space="preserve">גם האדמו"ר </w:t>
      </w:r>
      <w:proofErr w:type="spellStart"/>
      <w:r>
        <w:rPr>
          <w:rFonts w:hint="cs"/>
          <w:rtl/>
        </w:rPr>
        <w:t>מליובאוויטש</w:t>
      </w:r>
      <w:proofErr w:type="spellEnd"/>
      <w:r>
        <w:rPr>
          <w:rFonts w:hint="cs"/>
          <w:rtl/>
        </w:rPr>
        <w:t xml:space="preserve"> אחז בתוקף בעמדה זו. בספר "קראתי ואין עונה" </w:t>
      </w:r>
      <w:r w:rsidR="006A1AFA" w:rsidRPr="002B364E">
        <w:rPr>
          <w:sz w:val="16"/>
          <w:szCs w:val="16"/>
          <w:rtl/>
        </w:rPr>
        <w:t>(</w:t>
      </w:r>
      <w:r w:rsidR="006A1AFA" w:rsidRPr="002B364E">
        <w:rPr>
          <w:rFonts w:hint="eastAsia"/>
          <w:sz w:val="16"/>
          <w:szCs w:val="16"/>
          <w:rtl/>
        </w:rPr>
        <w:t>זמין</w:t>
      </w:r>
      <w:r w:rsidR="006A1AFA" w:rsidRPr="002B364E">
        <w:rPr>
          <w:sz w:val="16"/>
          <w:szCs w:val="16"/>
          <w:rtl/>
        </w:rPr>
        <w:t xml:space="preserve"> </w:t>
      </w:r>
      <w:hyperlink r:id="rId2" w:history="1">
        <w:r w:rsidR="006A1AFA" w:rsidRPr="002B364E">
          <w:rPr>
            <w:rStyle w:val="Hyperlink"/>
            <w:rFonts w:hint="eastAsia"/>
            <w:sz w:val="16"/>
            <w:szCs w:val="16"/>
            <w:rtl/>
          </w:rPr>
          <w:t>כאן</w:t>
        </w:r>
      </w:hyperlink>
      <w:r w:rsidR="006A1AFA" w:rsidRPr="002B364E">
        <w:rPr>
          <w:sz w:val="16"/>
          <w:szCs w:val="16"/>
          <w:rtl/>
        </w:rPr>
        <w:t xml:space="preserve">) </w:t>
      </w:r>
      <w:r>
        <w:rPr>
          <w:rFonts w:hint="cs"/>
          <w:rtl/>
        </w:rPr>
        <w:t>לוקטו מכתבים ומאמרים של הרבי בעניין האיסור החמור למסור שטחים מארץ ישראל. במאמרים רבים שם חוזר הרבי על התפי</w:t>
      </w:r>
      <w:r w:rsidR="00196FE1">
        <w:rPr>
          <w:rFonts w:hint="cs"/>
          <w:rtl/>
        </w:rPr>
        <w:t>ש</w:t>
      </w:r>
      <w:r>
        <w:rPr>
          <w:rFonts w:hint="cs"/>
          <w:rtl/>
        </w:rPr>
        <w:t>ה שלפיה מסירת שטחים היא איסור הלכתי גמור, שכן היא סותרת חזיתית את ההלכה הפסוקה בדין עיר הסמוכה לספר.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AB6C" w14:textId="77777777" w:rsidR="002A6387" w:rsidRDefault="002A6387">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2B364E">
      <w:rPr>
        <w:b/>
        <w:bCs/>
        <w:noProof/>
        <w:sz w:val="21"/>
        <w:rtl/>
      </w:rPr>
      <w:t>5</w:t>
    </w:r>
    <w:r>
      <w:rPr>
        <w:b/>
        <w:bCs/>
        <w:sz w:val="21"/>
        <w:rtl/>
      </w:rPr>
      <w:fldChar w:fldCharType="end"/>
    </w:r>
    <w:r>
      <w:rPr>
        <w:b/>
        <w:bCs/>
        <w:sz w:val="21"/>
        <w:rtl/>
      </w:rPr>
      <w:t xml:space="preserve"> -</w:t>
    </w:r>
  </w:p>
  <w:p w14:paraId="0BA726CE" w14:textId="77777777" w:rsidR="002A6387" w:rsidRDefault="002A6387"/>
  <w:p w14:paraId="268854C6" w14:textId="77777777" w:rsidR="002A6387" w:rsidRDefault="002A6387"/>
  <w:p w14:paraId="572902A6" w14:textId="77777777" w:rsidR="002A6387" w:rsidRDefault="002A63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2A6387" w14:paraId="696ABDCF" w14:textId="77777777">
      <w:tc>
        <w:tcPr>
          <w:tcW w:w="4927" w:type="dxa"/>
          <w:tcBorders>
            <w:top w:val="nil"/>
            <w:left w:val="nil"/>
            <w:bottom w:val="double" w:sz="4" w:space="0" w:color="auto"/>
            <w:right w:val="nil"/>
          </w:tcBorders>
        </w:tcPr>
        <w:p w14:paraId="481D5DF0" w14:textId="77777777" w:rsidR="002A6387" w:rsidRDefault="002A6387">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29A99130" w14:textId="77777777" w:rsidR="002A6387" w:rsidRDefault="002A6387">
          <w:pPr>
            <w:pStyle w:val="ab"/>
            <w:tabs>
              <w:tab w:val="clear" w:pos="4153"/>
              <w:tab w:val="clear" w:pos="8306"/>
              <w:tab w:val="center" w:pos="4818"/>
              <w:tab w:val="right" w:pos="8220"/>
            </w:tabs>
            <w:spacing w:after="0"/>
            <w:rPr>
              <w:sz w:val="21"/>
              <w:rtl/>
            </w:rPr>
          </w:pPr>
          <w:r>
            <w:rPr>
              <w:sz w:val="21"/>
              <w:rtl/>
            </w:rPr>
            <w:t xml:space="preserve">שליד ישיבת </w:t>
          </w:r>
          <w:proofErr w:type="spellStart"/>
          <w:r>
            <w:rPr>
              <w:sz w:val="21"/>
              <w:rtl/>
            </w:rPr>
            <w:t>הר</w:t>
          </w:r>
          <w:r w:rsidRPr="00BF43FA">
            <w:rPr>
              <w:sz w:val="21"/>
              <w:rtl/>
            </w:rPr>
            <w:t>־</w:t>
          </w:r>
          <w:r>
            <w:rPr>
              <w:sz w:val="21"/>
              <w:rtl/>
            </w:rPr>
            <w:t>עציון</w:t>
          </w:r>
          <w:proofErr w:type="spellEnd"/>
        </w:p>
        <w:p w14:paraId="69339F79" w14:textId="77777777" w:rsidR="002A6387" w:rsidRDefault="002A6387">
          <w:pPr>
            <w:pStyle w:val="ab"/>
            <w:tabs>
              <w:tab w:val="clear" w:pos="4153"/>
              <w:tab w:val="clear" w:pos="8306"/>
              <w:tab w:val="center" w:pos="4818"/>
              <w:tab w:val="right" w:pos="8220"/>
            </w:tabs>
            <w:spacing w:after="0"/>
            <w:rPr>
              <w:sz w:val="21"/>
            </w:rPr>
          </w:pPr>
          <w:r w:rsidRPr="00B80C1B">
            <w:rPr>
              <w:sz w:val="21"/>
              <w:rtl/>
            </w:rPr>
            <w:t>הלכות פיקוח נפש ליחיד ולציבור</w:t>
          </w:r>
        </w:p>
      </w:tc>
      <w:tc>
        <w:tcPr>
          <w:tcW w:w="4927" w:type="dxa"/>
          <w:tcBorders>
            <w:top w:val="nil"/>
            <w:left w:val="nil"/>
            <w:bottom w:val="double" w:sz="4" w:space="0" w:color="auto"/>
            <w:right w:val="nil"/>
          </w:tcBorders>
          <w:vAlign w:val="center"/>
        </w:tcPr>
        <w:p w14:paraId="7C79D845" w14:textId="77777777" w:rsidR="002A6387" w:rsidRDefault="002A6387"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3F009A05" w14:textId="77777777" w:rsidR="002A6387" w:rsidRDefault="002A6387">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A49E1"/>
    <w:multiLevelType w:val="hybridMultilevel"/>
    <w:tmpl w:val="4B521BF2"/>
    <w:lvl w:ilvl="0" w:tplc="86E69FF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BF21CB"/>
    <w:multiLevelType w:val="hybridMultilevel"/>
    <w:tmpl w:val="567686DC"/>
    <w:lvl w:ilvl="0" w:tplc="0226C6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8D7979"/>
    <w:multiLevelType w:val="hybridMultilevel"/>
    <w:tmpl w:val="081454F4"/>
    <w:lvl w:ilvl="0" w:tplc="C2EC74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363417"/>
    <w:multiLevelType w:val="hybridMultilevel"/>
    <w:tmpl w:val="263C0F94"/>
    <w:lvl w:ilvl="0" w:tplc="12F808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B66BE5"/>
    <w:multiLevelType w:val="hybridMultilevel"/>
    <w:tmpl w:val="D72A2860"/>
    <w:lvl w:ilvl="0" w:tplc="5EAA1DC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68B5310E"/>
    <w:multiLevelType w:val="hybridMultilevel"/>
    <w:tmpl w:val="2BD4BAE0"/>
    <w:lvl w:ilvl="0" w:tplc="D13EAC8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24038103">
    <w:abstractNumId w:val="7"/>
  </w:num>
  <w:num w:numId="2" w16cid:durableId="1903632988">
    <w:abstractNumId w:val="16"/>
  </w:num>
  <w:num w:numId="3" w16cid:durableId="620452803">
    <w:abstractNumId w:val="4"/>
  </w:num>
  <w:num w:numId="4" w16cid:durableId="1086148855">
    <w:abstractNumId w:val="2"/>
  </w:num>
  <w:num w:numId="5" w16cid:durableId="1353722697">
    <w:abstractNumId w:val="8"/>
  </w:num>
  <w:num w:numId="6" w16cid:durableId="926305603">
    <w:abstractNumId w:val="0"/>
  </w:num>
  <w:num w:numId="7" w16cid:durableId="1834568476">
    <w:abstractNumId w:val="1"/>
  </w:num>
  <w:num w:numId="8" w16cid:durableId="1876580771">
    <w:abstractNumId w:val="14"/>
  </w:num>
  <w:num w:numId="9" w16cid:durableId="1225721795">
    <w:abstractNumId w:val="6"/>
  </w:num>
  <w:num w:numId="10" w16cid:durableId="875002992">
    <w:abstractNumId w:val="23"/>
  </w:num>
  <w:num w:numId="11" w16cid:durableId="186410232">
    <w:abstractNumId w:val="5"/>
  </w:num>
  <w:num w:numId="12" w16cid:durableId="452599567">
    <w:abstractNumId w:val="21"/>
  </w:num>
  <w:num w:numId="13" w16cid:durableId="967930070">
    <w:abstractNumId w:val="11"/>
  </w:num>
  <w:num w:numId="14" w16cid:durableId="372730015">
    <w:abstractNumId w:val="18"/>
  </w:num>
  <w:num w:numId="15" w16cid:durableId="217211424">
    <w:abstractNumId w:val="12"/>
  </w:num>
  <w:num w:numId="16" w16cid:durableId="1671299088">
    <w:abstractNumId w:val="9"/>
  </w:num>
  <w:num w:numId="17" w16cid:durableId="715663052">
    <w:abstractNumId w:val="17"/>
  </w:num>
  <w:num w:numId="18" w16cid:durableId="1429961231">
    <w:abstractNumId w:val="15"/>
  </w:num>
  <w:num w:numId="19" w16cid:durableId="517937340">
    <w:abstractNumId w:val="13"/>
  </w:num>
  <w:num w:numId="20" w16cid:durableId="618948355">
    <w:abstractNumId w:val="10"/>
  </w:num>
  <w:num w:numId="21" w16cid:durableId="1632708096">
    <w:abstractNumId w:val="19"/>
  </w:num>
  <w:num w:numId="22" w16cid:durableId="642464911">
    <w:abstractNumId w:val="22"/>
  </w:num>
  <w:num w:numId="23" w16cid:durableId="1034161400">
    <w:abstractNumId w:val="3"/>
  </w:num>
  <w:num w:numId="24" w16cid:durableId="105585681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9E2"/>
    <w:rsid w:val="00000282"/>
    <w:rsid w:val="00001700"/>
    <w:rsid w:val="0000175D"/>
    <w:rsid w:val="000027DD"/>
    <w:rsid w:val="000038A0"/>
    <w:rsid w:val="000059C2"/>
    <w:rsid w:val="00006870"/>
    <w:rsid w:val="00006D98"/>
    <w:rsid w:val="00006E07"/>
    <w:rsid w:val="00007137"/>
    <w:rsid w:val="0000753D"/>
    <w:rsid w:val="0001011A"/>
    <w:rsid w:val="00010CED"/>
    <w:rsid w:val="00015057"/>
    <w:rsid w:val="0001517C"/>
    <w:rsid w:val="00015A32"/>
    <w:rsid w:val="00015C0F"/>
    <w:rsid w:val="000164A3"/>
    <w:rsid w:val="00016FCE"/>
    <w:rsid w:val="00022CBF"/>
    <w:rsid w:val="00023E4C"/>
    <w:rsid w:val="00025139"/>
    <w:rsid w:val="0002532E"/>
    <w:rsid w:val="0002622B"/>
    <w:rsid w:val="00026472"/>
    <w:rsid w:val="00026CC6"/>
    <w:rsid w:val="00027C39"/>
    <w:rsid w:val="00027FD6"/>
    <w:rsid w:val="00030166"/>
    <w:rsid w:val="000303B0"/>
    <w:rsid w:val="000304F6"/>
    <w:rsid w:val="0003177D"/>
    <w:rsid w:val="000367B3"/>
    <w:rsid w:val="00037240"/>
    <w:rsid w:val="000373F6"/>
    <w:rsid w:val="000374AF"/>
    <w:rsid w:val="000379E9"/>
    <w:rsid w:val="000404C6"/>
    <w:rsid w:val="00040778"/>
    <w:rsid w:val="0004273E"/>
    <w:rsid w:val="000430A9"/>
    <w:rsid w:val="000438F6"/>
    <w:rsid w:val="000443E1"/>
    <w:rsid w:val="000458BC"/>
    <w:rsid w:val="000458D5"/>
    <w:rsid w:val="000466F1"/>
    <w:rsid w:val="00047B9D"/>
    <w:rsid w:val="000501D0"/>
    <w:rsid w:val="00050EBF"/>
    <w:rsid w:val="00051471"/>
    <w:rsid w:val="000525E8"/>
    <w:rsid w:val="0005366F"/>
    <w:rsid w:val="00053EEE"/>
    <w:rsid w:val="00054582"/>
    <w:rsid w:val="0005495C"/>
    <w:rsid w:val="00054E1C"/>
    <w:rsid w:val="000578B5"/>
    <w:rsid w:val="000609C7"/>
    <w:rsid w:val="00062EEB"/>
    <w:rsid w:val="00062FEB"/>
    <w:rsid w:val="00063EEA"/>
    <w:rsid w:val="000678F9"/>
    <w:rsid w:val="00067E9B"/>
    <w:rsid w:val="00070458"/>
    <w:rsid w:val="00072367"/>
    <w:rsid w:val="00072605"/>
    <w:rsid w:val="000734B5"/>
    <w:rsid w:val="00074417"/>
    <w:rsid w:val="00074FD2"/>
    <w:rsid w:val="000754EF"/>
    <w:rsid w:val="0007585E"/>
    <w:rsid w:val="00075CCE"/>
    <w:rsid w:val="00076C89"/>
    <w:rsid w:val="00076D6A"/>
    <w:rsid w:val="0007719C"/>
    <w:rsid w:val="00080049"/>
    <w:rsid w:val="0008153E"/>
    <w:rsid w:val="000827D2"/>
    <w:rsid w:val="00083A6E"/>
    <w:rsid w:val="0008645B"/>
    <w:rsid w:val="0008734F"/>
    <w:rsid w:val="00087384"/>
    <w:rsid w:val="000873F6"/>
    <w:rsid w:val="00090402"/>
    <w:rsid w:val="00091AA9"/>
    <w:rsid w:val="00092266"/>
    <w:rsid w:val="000933E7"/>
    <w:rsid w:val="00096243"/>
    <w:rsid w:val="000A001C"/>
    <w:rsid w:val="000A059E"/>
    <w:rsid w:val="000A18FC"/>
    <w:rsid w:val="000A1A93"/>
    <w:rsid w:val="000A1F8F"/>
    <w:rsid w:val="000A367D"/>
    <w:rsid w:val="000A37EB"/>
    <w:rsid w:val="000A66A0"/>
    <w:rsid w:val="000B04E4"/>
    <w:rsid w:val="000B0D9D"/>
    <w:rsid w:val="000B1EA8"/>
    <w:rsid w:val="000B24FA"/>
    <w:rsid w:val="000B5028"/>
    <w:rsid w:val="000B5377"/>
    <w:rsid w:val="000B5C84"/>
    <w:rsid w:val="000C1450"/>
    <w:rsid w:val="000C1C92"/>
    <w:rsid w:val="000C2CED"/>
    <w:rsid w:val="000C304A"/>
    <w:rsid w:val="000C4121"/>
    <w:rsid w:val="000C5B57"/>
    <w:rsid w:val="000C6917"/>
    <w:rsid w:val="000C6B5D"/>
    <w:rsid w:val="000C6B9E"/>
    <w:rsid w:val="000D00CA"/>
    <w:rsid w:val="000D02F0"/>
    <w:rsid w:val="000D1D91"/>
    <w:rsid w:val="000D4403"/>
    <w:rsid w:val="000D48E0"/>
    <w:rsid w:val="000D6B6F"/>
    <w:rsid w:val="000E3296"/>
    <w:rsid w:val="000E54C2"/>
    <w:rsid w:val="000E5AFD"/>
    <w:rsid w:val="000F0585"/>
    <w:rsid w:val="000F0CDB"/>
    <w:rsid w:val="000F4395"/>
    <w:rsid w:val="000F470C"/>
    <w:rsid w:val="000F4C66"/>
    <w:rsid w:val="000F632C"/>
    <w:rsid w:val="000F6CB4"/>
    <w:rsid w:val="000F742B"/>
    <w:rsid w:val="00100BF7"/>
    <w:rsid w:val="0010296E"/>
    <w:rsid w:val="00110ACE"/>
    <w:rsid w:val="0011126A"/>
    <w:rsid w:val="00111835"/>
    <w:rsid w:val="0011231F"/>
    <w:rsid w:val="001127C6"/>
    <w:rsid w:val="00112B03"/>
    <w:rsid w:val="0011400B"/>
    <w:rsid w:val="001148A1"/>
    <w:rsid w:val="001151C9"/>
    <w:rsid w:val="00115BF6"/>
    <w:rsid w:val="00115D03"/>
    <w:rsid w:val="00116045"/>
    <w:rsid w:val="00116430"/>
    <w:rsid w:val="00117DF5"/>
    <w:rsid w:val="0012057A"/>
    <w:rsid w:val="00121012"/>
    <w:rsid w:val="00121208"/>
    <w:rsid w:val="001228E5"/>
    <w:rsid w:val="001235FA"/>
    <w:rsid w:val="001249DB"/>
    <w:rsid w:val="0012575D"/>
    <w:rsid w:val="001277F9"/>
    <w:rsid w:val="00127AFE"/>
    <w:rsid w:val="00127B3D"/>
    <w:rsid w:val="0013079B"/>
    <w:rsid w:val="0013147C"/>
    <w:rsid w:val="00133112"/>
    <w:rsid w:val="00133963"/>
    <w:rsid w:val="00134E7B"/>
    <w:rsid w:val="00135068"/>
    <w:rsid w:val="00135AF0"/>
    <w:rsid w:val="00136612"/>
    <w:rsid w:val="00136F86"/>
    <w:rsid w:val="00142517"/>
    <w:rsid w:val="00142AD7"/>
    <w:rsid w:val="00145FED"/>
    <w:rsid w:val="001462CE"/>
    <w:rsid w:val="001502DB"/>
    <w:rsid w:val="00150A06"/>
    <w:rsid w:val="00150D39"/>
    <w:rsid w:val="00151311"/>
    <w:rsid w:val="00152BAA"/>
    <w:rsid w:val="0015677D"/>
    <w:rsid w:val="00156D19"/>
    <w:rsid w:val="00157C7C"/>
    <w:rsid w:val="0016207C"/>
    <w:rsid w:val="001628BA"/>
    <w:rsid w:val="00163358"/>
    <w:rsid w:val="0016342E"/>
    <w:rsid w:val="00164E12"/>
    <w:rsid w:val="00165A42"/>
    <w:rsid w:val="00166B1C"/>
    <w:rsid w:val="0017006C"/>
    <w:rsid w:val="00171AE8"/>
    <w:rsid w:val="00173930"/>
    <w:rsid w:val="0017470E"/>
    <w:rsid w:val="001748C6"/>
    <w:rsid w:val="00174FB4"/>
    <w:rsid w:val="00175111"/>
    <w:rsid w:val="00175387"/>
    <w:rsid w:val="00176342"/>
    <w:rsid w:val="001763E4"/>
    <w:rsid w:val="0017752F"/>
    <w:rsid w:val="00177B59"/>
    <w:rsid w:val="00177B90"/>
    <w:rsid w:val="0018040E"/>
    <w:rsid w:val="00181D44"/>
    <w:rsid w:val="00181DB3"/>
    <w:rsid w:val="001845BF"/>
    <w:rsid w:val="00184D94"/>
    <w:rsid w:val="00185984"/>
    <w:rsid w:val="001879B4"/>
    <w:rsid w:val="00191C87"/>
    <w:rsid w:val="001921DD"/>
    <w:rsid w:val="001938E5"/>
    <w:rsid w:val="00194CF0"/>
    <w:rsid w:val="00195142"/>
    <w:rsid w:val="0019539C"/>
    <w:rsid w:val="00196065"/>
    <w:rsid w:val="00196FE1"/>
    <w:rsid w:val="001978F7"/>
    <w:rsid w:val="00197AAF"/>
    <w:rsid w:val="00197F06"/>
    <w:rsid w:val="001A0F71"/>
    <w:rsid w:val="001A3099"/>
    <w:rsid w:val="001A37F7"/>
    <w:rsid w:val="001A3C7E"/>
    <w:rsid w:val="001A5608"/>
    <w:rsid w:val="001A67B0"/>
    <w:rsid w:val="001A70D5"/>
    <w:rsid w:val="001B007D"/>
    <w:rsid w:val="001B02B6"/>
    <w:rsid w:val="001B2914"/>
    <w:rsid w:val="001B328F"/>
    <w:rsid w:val="001B365B"/>
    <w:rsid w:val="001B434D"/>
    <w:rsid w:val="001B6487"/>
    <w:rsid w:val="001C067F"/>
    <w:rsid w:val="001C08DD"/>
    <w:rsid w:val="001C19FA"/>
    <w:rsid w:val="001C26B1"/>
    <w:rsid w:val="001C292D"/>
    <w:rsid w:val="001C2AE6"/>
    <w:rsid w:val="001C3273"/>
    <w:rsid w:val="001C3EF7"/>
    <w:rsid w:val="001C58CE"/>
    <w:rsid w:val="001C5C2A"/>
    <w:rsid w:val="001C5FCC"/>
    <w:rsid w:val="001C76B7"/>
    <w:rsid w:val="001D0F6B"/>
    <w:rsid w:val="001D1036"/>
    <w:rsid w:val="001D4338"/>
    <w:rsid w:val="001D437F"/>
    <w:rsid w:val="001D5C0C"/>
    <w:rsid w:val="001D6A1F"/>
    <w:rsid w:val="001E0CDB"/>
    <w:rsid w:val="001E0F1D"/>
    <w:rsid w:val="001E18E2"/>
    <w:rsid w:val="001E235E"/>
    <w:rsid w:val="001E2BA3"/>
    <w:rsid w:val="001E4FE5"/>
    <w:rsid w:val="001E5149"/>
    <w:rsid w:val="001E62F2"/>
    <w:rsid w:val="001E69F2"/>
    <w:rsid w:val="001E7C01"/>
    <w:rsid w:val="001F0DF2"/>
    <w:rsid w:val="001F137C"/>
    <w:rsid w:val="001F2BAA"/>
    <w:rsid w:val="001F42D0"/>
    <w:rsid w:val="001F54D5"/>
    <w:rsid w:val="001F632B"/>
    <w:rsid w:val="00200CA7"/>
    <w:rsid w:val="00201C1E"/>
    <w:rsid w:val="002029E2"/>
    <w:rsid w:val="0020583A"/>
    <w:rsid w:val="00205EA4"/>
    <w:rsid w:val="0020669C"/>
    <w:rsid w:val="00210210"/>
    <w:rsid w:val="00210320"/>
    <w:rsid w:val="00212336"/>
    <w:rsid w:val="002129B2"/>
    <w:rsid w:val="00213BF2"/>
    <w:rsid w:val="00216210"/>
    <w:rsid w:val="002171C4"/>
    <w:rsid w:val="0021742A"/>
    <w:rsid w:val="00217583"/>
    <w:rsid w:val="00217F21"/>
    <w:rsid w:val="0022004E"/>
    <w:rsid w:val="00220057"/>
    <w:rsid w:val="00220D4E"/>
    <w:rsid w:val="0022203B"/>
    <w:rsid w:val="0022279B"/>
    <w:rsid w:val="00222DAD"/>
    <w:rsid w:val="00223934"/>
    <w:rsid w:val="002267E8"/>
    <w:rsid w:val="00227613"/>
    <w:rsid w:val="00227906"/>
    <w:rsid w:val="002309DD"/>
    <w:rsid w:val="00230A9D"/>
    <w:rsid w:val="0023106E"/>
    <w:rsid w:val="00231C49"/>
    <w:rsid w:val="00232E60"/>
    <w:rsid w:val="00234ACE"/>
    <w:rsid w:val="00236711"/>
    <w:rsid w:val="00240D01"/>
    <w:rsid w:val="00241FA3"/>
    <w:rsid w:val="0024302E"/>
    <w:rsid w:val="00245D9F"/>
    <w:rsid w:val="0024649B"/>
    <w:rsid w:val="00246ECC"/>
    <w:rsid w:val="00252739"/>
    <w:rsid w:val="00253684"/>
    <w:rsid w:val="002555B9"/>
    <w:rsid w:val="00255A96"/>
    <w:rsid w:val="002565D9"/>
    <w:rsid w:val="00260108"/>
    <w:rsid w:val="0026116C"/>
    <w:rsid w:val="00261762"/>
    <w:rsid w:val="00261957"/>
    <w:rsid w:val="00261BE8"/>
    <w:rsid w:val="00262195"/>
    <w:rsid w:val="0026245B"/>
    <w:rsid w:val="00262A1D"/>
    <w:rsid w:val="002635F1"/>
    <w:rsid w:val="002636B3"/>
    <w:rsid w:val="00264252"/>
    <w:rsid w:val="0026431A"/>
    <w:rsid w:val="00264A26"/>
    <w:rsid w:val="0026525A"/>
    <w:rsid w:val="00267DC1"/>
    <w:rsid w:val="00267DCB"/>
    <w:rsid w:val="00270789"/>
    <w:rsid w:val="00271DCA"/>
    <w:rsid w:val="00272817"/>
    <w:rsid w:val="002752E7"/>
    <w:rsid w:val="00275947"/>
    <w:rsid w:val="00275D2F"/>
    <w:rsid w:val="002767EA"/>
    <w:rsid w:val="00277A35"/>
    <w:rsid w:val="00277BBC"/>
    <w:rsid w:val="0028075C"/>
    <w:rsid w:val="00280858"/>
    <w:rsid w:val="002835DC"/>
    <w:rsid w:val="00283A2C"/>
    <w:rsid w:val="0028501A"/>
    <w:rsid w:val="00286EA9"/>
    <w:rsid w:val="0028771E"/>
    <w:rsid w:val="00287CDB"/>
    <w:rsid w:val="00291A98"/>
    <w:rsid w:val="00291CCB"/>
    <w:rsid w:val="002937E7"/>
    <w:rsid w:val="00295D4F"/>
    <w:rsid w:val="00295F22"/>
    <w:rsid w:val="00296813"/>
    <w:rsid w:val="00297BC0"/>
    <w:rsid w:val="002A10F3"/>
    <w:rsid w:val="002A2972"/>
    <w:rsid w:val="002A2D13"/>
    <w:rsid w:val="002A394A"/>
    <w:rsid w:val="002A3A8E"/>
    <w:rsid w:val="002A4A24"/>
    <w:rsid w:val="002A6387"/>
    <w:rsid w:val="002A69B6"/>
    <w:rsid w:val="002A799C"/>
    <w:rsid w:val="002A7B20"/>
    <w:rsid w:val="002B04C6"/>
    <w:rsid w:val="002B0C15"/>
    <w:rsid w:val="002B1C8D"/>
    <w:rsid w:val="002B1DE0"/>
    <w:rsid w:val="002B1DFD"/>
    <w:rsid w:val="002B30DB"/>
    <w:rsid w:val="002B364E"/>
    <w:rsid w:val="002B41A6"/>
    <w:rsid w:val="002B4228"/>
    <w:rsid w:val="002B483C"/>
    <w:rsid w:val="002B59AF"/>
    <w:rsid w:val="002B5FA1"/>
    <w:rsid w:val="002B6C0A"/>
    <w:rsid w:val="002C1AEC"/>
    <w:rsid w:val="002C2ACD"/>
    <w:rsid w:val="002C335D"/>
    <w:rsid w:val="002C696B"/>
    <w:rsid w:val="002C7729"/>
    <w:rsid w:val="002D00F0"/>
    <w:rsid w:val="002D06F7"/>
    <w:rsid w:val="002D18DD"/>
    <w:rsid w:val="002D2311"/>
    <w:rsid w:val="002D2DB6"/>
    <w:rsid w:val="002D3217"/>
    <w:rsid w:val="002D3B29"/>
    <w:rsid w:val="002D53ED"/>
    <w:rsid w:val="002D5901"/>
    <w:rsid w:val="002D72E6"/>
    <w:rsid w:val="002D7346"/>
    <w:rsid w:val="002D7DF4"/>
    <w:rsid w:val="002E05FB"/>
    <w:rsid w:val="002E1482"/>
    <w:rsid w:val="002E1AC3"/>
    <w:rsid w:val="002E206A"/>
    <w:rsid w:val="002E32BC"/>
    <w:rsid w:val="002E45C7"/>
    <w:rsid w:val="002E5F98"/>
    <w:rsid w:val="002E6E68"/>
    <w:rsid w:val="002E7BD4"/>
    <w:rsid w:val="002F0491"/>
    <w:rsid w:val="002F0778"/>
    <w:rsid w:val="002F0997"/>
    <w:rsid w:val="002F388C"/>
    <w:rsid w:val="002F3DB5"/>
    <w:rsid w:val="002F5DDD"/>
    <w:rsid w:val="002F6387"/>
    <w:rsid w:val="002F7983"/>
    <w:rsid w:val="002F79BE"/>
    <w:rsid w:val="002F7B2A"/>
    <w:rsid w:val="00300E44"/>
    <w:rsid w:val="00300EA8"/>
    <w:rsid w:val="00301DBC"/>
    <w:rsid w:val="00302592"/>
    <w:rsid w:val="00303B58"/>
    <w:rsid w:val="0030478E"/>
    <w:rsid w:val="00305752"/>
    <w:rsid w:val="00305C16"/>
    <w:rsid w:val="003074BE"/>
    <w:rsid w:val="003076E3"/>
    <w:rsid w:val="00307943"/>
    <w:rsid w:val="003106E5"/>
    <w:rsid w:val="0031173D"/>
    <w:rsid w:val="00311D01"/>
    <w:rsid w:val="00312DCF"/>
    <w:rsid w:val="00313557"/>
    <w:rsid w:val="00313C1D"/>
    <w:rsid w:val="00313EED"/>
    <w:rsid w:val="0031496D"/>
    <w:rsid w:val="00314F87"/>
    <w:rsid w:val="00315055"/>
    <w:rsid w:val="00315192"/>
    <w:rsid w:val="003152A3"/>
    <w:rsid w:val="0031706A"/>
    <w:rsid w:val="003172B5"/>
    <w:rsid w:val="003174E1"/>
    <w:rsid w:val="00317ED6"/>
    <w:rsid w:val="0032041F"/>
    <w:rsid w:val="00322ED4"/>
    <w:rsid w:val="00326F3C"/>
    <w:rsid w:val="0032794E"/>
    <w:rsid w:val="00327E74"/>
    <w:rsid w:val="00330650"/>
    <w:rsid w:val="0033127E"/>
    <w:rsid w:val="00331B50"/>
    <w:rsid w:val="00331B61"/>
    <w:rsid w:val="00334E2A"/>
    <w:rsid w:val="00334F78"/>
    <w:rsid w:val="003357E5"/>
    <w:rsid w:val="00335C84"/>
    <w:rsid w:val="00347358"/>
    <w:rsid w:val="003476A7"/>
    <w:rsid w:val="003500B1"/>
    <w:rsid w:val="00350CBA"/>
    <w:rsid w:val="00350FB3"/>
    <w:rsid w:val="00353202"/>
    <w:rsid w:val="00353E96"/>
    <w:rsid w:val="00354A84"/>
    <w:rsid w:val="0035534F"/>
    <w:rsid w:val="00355A54"/>
    <w:rsid w:val="00361046"/>
    <w:rsid w:val="00361DA3"/>
    <w:rsid w:val="00362874"/>
    <w:rsid w:val="003629D0"/>
    <w:rsid w:val="003629D7"/>
    <w:rsid w:val="0036450E"/>
    <w:rsid w:val="003654A9"/>
    <w:rsid w:val="00366343"/>
    <w:rsid w:val="003668C2"/>
    <w:rsid w:val="0036691E"/>
    <w:rsid w:val="00367E4F"/>
    <w:rsid w:val="00371A61"/>
    <w:rsid w:val="00371F00"/>
    <w:rsid w:val="00374C1D"/>
    <w:rsid w:val="00375AB1"/>
    <w:rsid w:val="00380328"/>
    <w:rsid w:val="00380C74"/>
    <w:rsid w:val="00380FCD"/>
    <w:rsid w:val="003818B2"/>
    <w:rsid w:val="00381A0D"/>
    <w:rsid w:val="00381AA9"/>
    <w:rsid w:val="00383162"/>
    <w:rsid w:val="003838A6"/>
    <w:rsid w:val="00383FB0"/>
    <w:rsid w:val="0038581B"/>
    <w:rsid w:val="00386644"/>
    <w:rsid w:val="003904BF"/>
    <w:rsid w:val="00390846"/>
    <w:rsid w:val="00391071"/>
    <w:rsid w:val="003946B0"/>
    <w:rsid w:val="00394C62"/>
    <w:rsid w:val="0039531F"/>
    <w:rsid w:val="003964B5"/>
    <w:rsid w:val="00396C00"/>
    <w:rsid w:val="003A1414"/>
    <w:rsid w:val="003A15E8"/>
    <w:rsid w:val="003A2AF1"/>
    <w:rsid w:val="003A2C0D"/>
    <w:rsid w:val="003A5B1E"/>
    <w:rsid w:val="003B054A"/>
    <w:rsid w:val="003B09D8"/>
    <w:rsid w:val="003B1DC6"/>
    <w:rsid w:val="003B253E"/>
    <w:rsid w:val="003B5ED9"/>
    <w:rsid w:val="003B5FD0"/>
    <w:rsid w:val="003C07C7"/>
    <w:rsid w:val="003C3D09"/>
    <w:rsid w:val="003C41D7"/>
    <w:rsid w:val="003C45E8"/>
    <w:rsid w:val="003C54BA"/>
    <w:rsid w:val="003C5E39"/>
    <w:rsid w:val="003C63F2"/>
    <w:rsid w:val="003C67F9"/>
    <w:rsid w:val="003D0F6B"/>
    <w:rsid w:val="003D357C"/>
    <w:rsid w:val="003D3A46"/>
    <w:rsid w:val="003D3E25"/>
    <w:rsid w:val="003D4813"/>
    <w:rsid w:val="003D4877"/>
    <w:rsid w:val="003D4B39"/>
    <w:rsid w:val="003D583D"/>
    <w:rsid w:val="003D76BA"/>
    <w:rsid w:val="003E0543"/>
    <w:rsid w:val="003E18BD"/>
    <w:rsid w:val="003E1FFB"/>
    <w:rsid w:val="003E3C4F"/>
    <w:rsid w:val="003E4B4B"/>
    <w:rsid w:val="003E4E07"/>
    <w:rsid w:val="003E50BE"/>
    <w:rsid w:val="003E52AB"/>
    <w:rsid w:val="003E5571"/>
    <w:rsid w:val="003E5B89"/>
    <w:rsid w:val="003E669D"/>
    <w:rsid w:val="003E768B"/>
    <w:rsid w:val="003F049F"/>
    <w:rsid w:val="003F1D02"/>
    <w:rsid w:val="003F2E39"/>
    <w:rsid w:val="003F53EF"/>
    <w:rsid w:val="003F5A6C"/>
    <w:rsid w:val="003F6EA5"/>
    <w:rsid w:val="003F7890"/>
    <w:rsid w:val="00400309"/>
    <w:rsid w:val="00402C36"/>
    <w:rsid w:val="00402CC0"/>
    <w:rsid w:val="00402F59"/>
    <w:rsid w:val="00403308"/>
    <w:rsid w:val="004042CA"/>
    <w:rsid w:val="00404CFD"/>
    <w:rsid w:val="004050EC"/>
    <w:rsid w:val="004052E8"/>
    <w:rsid w:val="00405B0A"/>
    <w:rsid w:val="00406902"/>
    <w:rsid w:val="0040771F"/>
    <w:rsid w:val="0041029B"/>
    <w:rsid w:val="004103E3"/>
    <w:rsid w:val="00410A67"/>
    <w:rsid w:val="00412386"/>
    <w:rsid w:val="00414AA4"/>
    <w:rsid w:val="00414F2E"/>
    <w:rsid w:val="004151A3"/>
    <w:rsid w:val="004157B5"/>
    <w:rsid w:val="00415CB6"/>
    <w:rsid w:val="004172C0"/>
    <w:rsid w:val="00420534"/>
    <w:rsid w:val="00420C43"/>
    <w:rsid w:val="0042157F"/>
    <w:rsid w:val="00421FB3"/>
    <w:rsid w:val="00422B09"/>
    <w:rsid w:val="0042449A"/>
    <w:rsid w:val="00424AE4"/>
    <w:rsid w:val="00424AF3"/>
    <w:rsid w:val="00424C76"/>
    <w:rsid w:val="00426C1D"/>
    <w:rsid w:val="00427882"/>
    <w:rsid w:val="004343EC"/>
    <w:rsid w:val="00434455"/>
    <w:rsid w:val="004360C9"/>
    <w:rsid w:val="00436188"/>
    <w:rsid w:val="00436494"/>
    <w:rsid w:val="00436EAA"/>
    <w:rsid w:val="00437075"/>
    <w:rsid w:val="004371D5"/>
    <w:rsid w:val="004371E0"/>
    <w:rsid w:val="0044034A"/>
    <w:rsid w:val="00440F40"/>
    <w:rsid w:val="00444824"/>
    <w:rsid w:val="00445456"/>
    <w:rsid w:val="00446BC1"/>
    <w:rsid w:val="00447AA1"/>
    <w:rsid w:val="00450228"/>
    <w:rsid w:val="004538C1"/>
    <w:rsid w:val="00453A8D"/>
    <w:rsid w:val="00455395"/>
    <w:rsid w:val="004557F7"/>
    <w:rsid w:val="00457187"/>
    <w:rsid w:val="004572F4"/>
    <w:rsid w:val="004609DA"/>
    <w:rsid w:val="00461356"/>
    <w:rsid w:val="00461EF1"/>
    <w:rsid w:val="00462206"/>
    <w:rsid w:val="004624D9"/>
    <w:rsid w:val="00462FFF"/>
    <w:rsid w:val="00463E99"/>
    <w:rsid w:val="004649AD"/>
    <w:rsid w:val="0047018D"/>
    <w:rsid w:val="004721A4"/>
    <w:rsid w:val="0047262B"/>
    <w:rsid w:val="00473A53"/>
    <w:rsid w:val="0047500A"/>
    <w:rsid w:val="004756EC"/>
    <w:rsid w:val="00476034"/>
    <w:rsid w:val="004803E7"/>
    <w:rsid w:val="00480A23"/>
    <w:rsid w:val="0048126C"/>
    <w:rsid w:val="00482695"/>
    <w:rsid w:val="004829C8"/>
    <w:rsid w:val="0048379A"/>
    <w:rsid w:val="00483A47"/>
    <w:rsid w:val="0048563B"/>
    <w:rsid w:val="00487433"/>
    <w:rsid w:val="004907FA"/>
    <w:rsid w:val="0049166D"/>
    <w:rsid w:val="0049270B"/>
    <w:rsid w:val="004929CC"/>
    <w:rsid w:val="00492A26"/>
    <w:rsid w:val="004940DD"/>
    <w:rsid w:val="00494497"/>
    <w:rsid w:val="00495D14"/>
    <w:rsid w:val="0049634E"/>
    <w:rsid w:val="00496FA8"/>
    <w:rsid w:val="00497747"/>
    <w:rsid w:val="00497DA1"/>
    <w:rsid w:val="004A16EA"/>
    <w:rsid w:val="004A2068"/>
    <w:rsid w:val="004A2949"/>
    <w:rsid w:val="004A3B96"/>
    <w:rsid w:val="004A3E27"/>
    <w:rsid w:val="004A4D79"/>
    <w:rsid w:val="004A535A"/>
    <w:rsid w:val="004A5A99"/>
    <w:rsid w:val="004A745B"/>
    <w:rsid w:val="004B182B"/>
    <w:rsid w:val="004B42ED"/>
    <w:rsid w:val="004B4BC9"/>
    <w:rsid w:val="004B514C"/>
    <w:rsid w:val="004B595B"/>
    <w:rsid w:val="004B628A"/>
    <w:rsid w:val="004C105C"/>
    <w:rsid w:val="004C1081"/>
    <w:rsid w:val="004C2D5D"/>
    <w:rsid w:val="004C2DB2"/>
    <w:rsid w:val="004C3CA3"/>
    <w:rsid w:val="004C4867"/>
    <w:rsid w:val="004C74F6"/>
    <w:rsid w:val="004D1BCE"/>
    <w:rsid w:val="004D414A"/>
    <w:rsid w:val="004D422D"/>
    <w:rsid w:val="004D4D09"/>
    <w:rsid w:val="004D5DD5"/>
    <w:rsid w:val="004E0272"/>
    <w:rsid w:val="004E1A79"/>
    <w:rsid w:val="004E3FAC"/>
    <w:rsid w:val="004E7032"/>
    <w:rsid w:val="004E70DA"/>
    <w:rsid w:val="004F11A5"/>
    <w:rsid w:val="004F13F1"/>
    <w:rsid w:val="004F1534"/>
    <w:rsid w:val="004F28B1"/>
    <w:rsid w:val="004F3A07"/>
    <w:rsid w:val="004F3B17"/>
    <w:rsid w:val="004F59FF"/>
    <w:rsid w:val="00500126"/>
    <w:rsid w:val="00500AE4"/>
    <w:rsid w:val="005014E2"/>
    <w:rsid w:val="00501B77"/>
    <w:rsid w:val="0050200C"/>
    <w:rsid w:val="00503FC8"/>
    <w:rsid w:val="00504051"/>
    <w:rsid w:val="0050588F"/>
    <w:rsid w:val="00505A47"/>
    <w:rsid w:val="005149C3"/>
    <w:rsid w:val="0051520E"/>
    <w:rsid w:val="00521E14"/>
    <w:rsid w:val="005220C9"/>
    <w:rsid w:val="00522825"/>
    <w:rsid w:val="005229EF"/>
    <w:rsid w:val="00522FA7"/>
    <w:rsid w:val="00524943"/>
    <w:rsid w:val="005268B3"/>
    <w:rsid w:val="00527787"/>
    <w:rsid w:val="00527F83"/>
    <w:rsid w:val="00530587"/>
    <w:rsid w:val="00530DBC"/>
    <w:rsid w:val="005319F0"/>
    <w:rsid w:val="0053256C"/>
    <w:rsid w:val="00533736"/>
    <w:rsid w:val="0053386D"/>
    <w:rsid w:val="00533E88"/>
    <w:rsid w:val="005340F6"/>
    <w:rsid w:val="00534A7A"/>
    <w:rsid w:val="00534CA4"/>
    <w:rsid w:val="005376DE"/>
    <w:rsid w:val="0054004B"/>
    <w:rsid w:val="0054267B"/>
    <w:rsid w:val="005426C4"/>
    <w:rsid w:val="00542B13"/>
    <w:rsid w:val="00543049"/>
    <w:rsid w:val="00543BFF"/>
    <w:rsid w:val="00544704"/>
    <w:rsid w:val="00545B59"/>
    <w:rsid w:val="00552A2B"/>
    <w:rsid w:val="00553804"/>
    <w:rsid w:val="00553BBB"/>
    <w:rsid w:val="00554712"/>
    <w:rsid w:val="00555345"/>
    <w:rsid w:val="005569F5"/>
    <w:rsid w:val="00556D4D"/>
    <w:rsid w:val="0055723C"/>
    <w:rsid w:val="005626ED"/>
    <w:rsid w:val="00562758"/>
    <w:rsid w:val="0056351F"/>
    <w:rsid w:val="0056454A"/>
    <w:rsid w:val="005647CD"/>
    <w:rsid w:val="00564B9B"/>
    <w:rsid w:val="00565420"/>
    <w:rsid w:val="00565FBE"/>
    <w:rsid w:val="005666F9"/>
    <w:rsid w:val="00567512"/>
    <w:rsid w:val="00567794"/>
    <w:rsid w:val="00572362"/>
    <w:rsid w:val="00574508"/>
    <w:rsid w:val="00574939"/>
    <w:rsid w:val="0057659B"/>
    <w:rsid w:val="00577317"/>
    <w:rsid w:val="00583865"/>
    <w:rsid w:val="00583B07"/>
    <w:rsid w:val="00583BE9"/>
    <w:rsid w:val="00584E2C"/>
    <w:rsid w:val="005853B1"/>
    <w:rsid w:val="005859E4"/>
    <w:rsid w:val="00586435"/>
    <w:rsid w:val="005866CB"/>
    <w:rsid w:val="00586BD8"/>
    <w:rsid w:val="00587534"/>
    <w:rsid w:val="005878B4"/>
    <w:rsid w:val="00592A00"/>
    <w:rsid w:val="00595CAA"/>
    <w:rsid w:val="005965FE"/>
    <w:rsid w:val="00596BEE"/>
    <w:rsid w:val="0059716D"/>
    <w:rsid w:val="005A1549"/>
    <w:rsid w:val="005A3716"/>
    <w:rsid w:val="005A607A"/>
    <w:rsid w:val="005A6DA7"/>
    <w:rsid w:val="005A7D88"/>
    <w:rsid w:val="005B0EF7"/>
    <w:rsid w:val="005B1E58"/>
    <w:rsid w:val="005B3269"/>
    <w:rsid w:val="005B55CE"/>
    <w:rsid w:val="005B64E0"/>
    <w:rsid w:val="005B76BD"/>
    <w:rsid w:val="005B76C2"/>
    <w:rsid w:val="005C09B8"/>
    <w:rsid w:val="005C0A56"/>
    <w:rsid w:val="005C191D"/>
    <w:rsid w:val="005C333F"/>
    <w:rsid w:val="005C4A16"/>
    <w:rsid w:val="005C4BB0"/>
    <w:rsid w:val="005C4E79"/>
    <w:rsid w:val="005C560C"/>
    <w:rsid w:val="005C6327"/>
    <w:rsid w:val="005C63CA"/>
    <w:rsid w:val="005C725E"/>
    <w:rsid w:val="005C72D3"/>
    <w:rsid w:val="005D0F8C"/>
    <w:rsid w:val="005D1E3F"/>
    <w:rsid w:val="005D314E"/>
    <w:rsid w:val="005D3F4C"/>
    <w:rsid w:val="005D4445"/>
    <w:rsid w:val="005D48CE"/>
    <w:rsid w:val="005D6110"/>
    <w:rsid w:val="005D723B"/>
    <w:rsid w:val="005E06CC"/>
    <w:rsid w:val="005E10BA"/>
    <w:rsid w:val="005E1B28"/>
    <w:rsid w:val="005E30FB"/>
    <w:rsid w:val="005E3153"/>
    <w:rsid w:val="005E44BA"/>
    <w:rsid w:val="005E5B18"/>
    <w:rsid w:val="005E6084"/>
    <w:rsid w:val="005E616C"/>
    <w:rsid w:val="005E6BA9"/>
    <w:rsid w:val="005E788B"/>
    <w:rsid w:val="005F1EEC"/>
    <w:rsid w:val="005F45A6"/>
    <w:rsid w:val="005F4790"/>
    <w:rsid w:val="005F4A21"/>
    <w:rsid w:val="005F7985"/>
    <w:rsid w:val="005F7D60"/>
    <w:rsid w:val="006031AD"/>
    <w:rsid w:val="0060445C"/>
    <w:rsid w:val="00604F95"/>
    <w:rsid w:val="00605202"/>
    <w:rsid w:val="006058C4"/>
    <w:rsid w:val="006064E4"/>
    <w:rsid w:val="0060739A"/>
    <w:rsid w:val="0060760D"/>
    <w:rsid w:val="00610134"/>
    <w:rsid w:val="00613A7B"/>
    <w:rsid w:val="006144B1"/>
    <w:rsid w:val="00615148"/>
    <w:rsid w:val="006153DE"/>
    <w:rsid w:val="0061649C"/>
    <w:rsid w:val="006250E1"/>
    <w:rsid w:val="00626164"/>
    <w:rsid w:val="006267F9"/>
    <w:rsid w:val="006268F3"/>
    <w:rsid w:val="00626B50"/>
    <w:rsid w:val="00626B7E"/>
    <w:rsid w:val="00626F51"/>
    <w:rsid w:val="0062740D"/>
    <w:rsid w:val="00627AE5"/>
    <w:rsid w:val="00631467"/>
    <w:rsid w:val="0063261D"/>
    <w:rsid w:val="00633240"/>
    <w:rsid w:val="0063345E"/>
    <w:rsid w:val="00634285"/>
    <w:rsid w:val="00634DF7"/>
    <w:rsid w:val="0063695D"/>
    <w:rsid w:val="00637F22"/>
    <w:rsid w:val="00640356"/>
    <w:rsid w:val="00640807"/>
    <w:rsid w:val="006409CD"/>
    <w:rsid w:val="00640EF8"/>
    <w:rsid w:val="00644AE6"/>
    <w:rsid w:val="00644E63"/>
    <w:rsid w:val="00645EA6"/>
    <w:rsid w:val="0064671A"/>
    <w:rsid w:val="00646B8D"/>
    <w:rsid w:val="006509AA"/>
    <w:rsid w:val="00650DEA"/>
    <w:rsid w:val="0065365C"/>
    <w:rsid w:val="006552D7"/>
    <w:rsid w:val="00655DC7"/>
    <w:rsid w:val="00656961"/>
    <w:rsid w:val="006569CA"/>
    <w:rsid w:val="00656EF2"/>
    <w:rsid w:val="00657B45"/>
    <w:rsid w:val="00672C1F"/>
    <w:rsid w:val="0067488D"/>
    <w:rsid w:val="00675815"/>
    <w:rsid w:val="00675C8E"/>
    <w:rsid w:val="00675D5A"/>
    <w:rsid w:val="00676A7C"/>
    <w:rsid w:val="006777FE"/>
    <w:rsid w:val="00680F31"/>
    <w:rsid w:val="006819E8"/>
    <w:rsid w:val="00683AD6"/>
    <w:rsid w:val="0068488F"/>
    <w:rsid w:val="00684EAE"/>
    <w:rsid w:val="00685E21"/>
    <w:rsid w:val="00687F77"/>
    <w:rsid w:val="00691951"/>
    <w:rsid w:val="00691F33"/>
    <w:rsid w:val="006923E8"/>
    <w:rsid w:val="006930CB"/>
    <w:rsid w:val="006945D7"/>
    <w:rsid w:val="00695DFA"/>
    <w:rsid w:val="00697027"/>
    <w:rsid w:val="006A1AFA"/>
    <w:rsid w:val="006A2004"/>
    <w:rsid w:val="006A5858"/>
    <w:rsid w:val="006A75DD"/>
    <w:rsid w:val="006B1EF3"/>
    <w:rsid w:val="006B31E6"/>
    <w:rsid w:val="006B332C"/>
    <w:rsid w:val="006B56ED"/>
    <w:rsid w:val="006B6768"/>
    <w:rsid w:val="006B69A6"/>
    <w:rsid w:val="006B708C"/>
    <w:rsid w:val="006B7F15"/>
    <w:rsid w:val="006C00C2"/>
    <w:rsid w:val="006C0C2F"/>
    <w:rsid w:val="006C3C88"/>
    <w:rsid w:val="006C4E84"/>
    <w:rsid w:val="006C584C"/>
    <w:rsid w:val="006C7122"/>
    <w:rsid w:val="006C78EC"/>
    <w:rsid w:val="006C7B79"/>
    <w:rsid w:val="006D0187"/>
    <w:rsid w:val="006D16B3"/>
    <w:rsid w:val="006D54BE"/>
    <w:rsid w:val="006D639A"/>
    <w:rsid w:val="006D7716"/>
    <w:rsid w:val="006E0C79"/>
    <w:rsid w:val="006E3C75"/>
    <w:rsid w:val="006E4652"/>
    <w:rsid w:val="006E6B76"/>
    <w:rsid w:val="006E7F81"/>
    <w:rsid w:val="006F1182"/>
    <w:rsid w:val="006F1ADF"/>
    <w:rsid w:val="006F2DC6"/>
    <w:rsid w:val="006F3307"/>
    <w:rsid w:val="006F365A"/>
    <w:rsid w:val="006F3E20"/>
    <w:rsid w:val="006F4F9D"/>
    <w:rsid w:val="006F612B"/>
    <w:rsid w:val="006F6BDD"/>
    <w:rsid w:val="006F7929"/>
    <w:rsid w:val="0070000E"/>
    <w:rsid w:val="00702C02"/>
    <w:rsid w:val="0070328C"/>
    <w:rsid w:val="00703A8C"/>
    <w:rsid w:val="00704180"/>
    <w:rsid w:val="00704261"/>
    <w:rsid w:val="0070634D"/>
    <w:rsid w:val="0070679F"/>
    <w:rsid w:val="00707A86"/>
    <w:rsid w:val="00710186"/>
    <w:rsid w:val="007112F6"/>
    <w:rsid w:val="00711534"/>
    <w:rsid w:val="007176D1"/>
    <w:rsid w:val="00721588"/>
    <w:rsid w:val="00725E14"/>
    <w:rsid w:val="0072605C"/>
    <w:rsid w:val="007266FE"/>
    <w:rsid w:val="0072687E"/>
    <w:rsid w:val="007304F5"/>
    <w:rsid w:val="0073224D"/>
    <w:rsid w:val="00732B0A"/>
    <w:rsid w:val="0073308B"/>
    <w:rsid w:val="00733A4B"/>
    <w:rsid w:val="00733B1A"/>
    <w:rsid w:val="007353F0"/>
    <w:rsid w:val="007361F0"/>
    <w:rsid w:val="00737534"/>
    <w:rsid w:val="00740158"/>
    <w:rsid w:val="00740A73"/>
    <w:rsid w:val="007416EB"/>
    <w:rsid w:val="007433E4"/>
    <w:rsid w:val="007443F3"/>
    <w:rsid w:val="00744A43"/>
    <w:rsid w:val="00744BA8"/>
    <w:rsid w:val="00745003"/>
    <w:rsid w:val="007462F9"/>
    <w:rsid w:val="007467A7"/>
    <w:rsid w:val="00746F33"/>
    <w:rsid w:val="00746F6D"/>
    <w:rsid w:val="00747426"/>
    <w:rsid w:val="007520C4"/>
    <w:rsid w:val="0075219E"/>
    <w:rsid w:val="00752905"/>
    <w:rsid w:val="00752A50"/>
    <w:rsid w:val="00752C8A"/>
    <w:rsid w:val="00755995"/>
    <w:rsid w:val="007569DC"/>
    <w:rsid w:val="00756A85"/>
    <w:rsid w:val="00757250"/>
    <w:rsid w:val="00757C95"/>
    <w:rsid w:val="007601D4"/>
    <w:rsid w:val="007611E7"/>
    <w:rsid w:val="00761263"/>
    <w:rsid w:val="00762723"/>
    <w:rsid w:val="007637EE"/>
    <w:rsid w:val="00763E52"/>
    <w:rsid w:val="007674D2"/>
    <w:rsid w:val="0077023A"/>
    <w:rsid w:val="0077090A"/>
    <w:rsid w:val="00771641"/>
    <w:rsid w:val="00771A0F"/>
    <w:rsid w:val="007728D3"/>
    <w:rsid w:val="00773527"/>
    <w:rsid w:val="00773F69"/>
    <w:rsid w:val="007746DA"/>
    <w:rsid w:val="007766E6"/>
    <w:rsid w:val="007771C2"/>
    <w:rsid w:val="007817BE"/>
    <w:rsid w:val="00781A2D"/>
    <w:rsid w:val="00784C10"/>
    <w:rsid w:val="00785405"/>
    <w:rsid w:val="00786329"/>
    <w:rsid w:val="007863AE"/>
    <w:rsid w:val="00786432"/>
    <w:rsid w:val="007865CB"/>
    <w:rsid w:val="00786FDD"/>
    <w:rsid w:val="007873C0"/>
    <w:rsid w:val="00790A2F"/>
    <w:rsid w:val="00791356"/>
    <w:rsid w:val="00791790"/>
    <w:rsid w:val="00792C2B"/>
    <w:rsid w:val="00792E71"/>
    <w:rsid w:val="007936A2"/>
    <w:rsid w:val="007938CE"/>
    <w:rsid w:val="00793B1D"/>
    <w:rsid w:val="00793DD8"/>
    <w:rsid w:val="007949FA"/>
    <w:rsid w:val="00797025"/>
    <w:rsid w:val="00797182"/>
    <w:rsid w:val="007A04E7"/>
    <w:rsid w:val="007A0AD1"/>
    <w:rsid w:val="007A1B71"/>
    <w:rsid w:val="007A2B51"/>
    <w:rsid w:val="007A3054"/>
    <w:rsid w:val="007A44B4"/>
    <w:rsid w:val="007A50B9"/>
    <w:rsid w:val="007A5597"/>
    <w:rsid w:val="007A5DD6"/>
    <w:rsid w:val="007A6268"/>
    <w:rsid w:val="007A6AB1"/>
    <w:rsid w:val="007A7757"/>
    <w:rsid w:val="007B22F1"/>
    <w:rsid w:val="007B261F"/>
    <w:rsid w:val="007B3547"/>
    <w:rsid w:val="007B4A83"/>
    <w:rsid w:val="007C0386"/>
    <w:rsid w:val="007C0400"/>
    <w:rsid w:val="007C250B"/>
    <w:rsid w:val="007C27E3"/>
    <w:rsid w:val="007C5FA5"/>
    <w:rsid w:val="007C5FA6"/>
    <w:rsid w:val="007C67CF"/>
    <w:rsid w:val="007D0026"/>
    <w:rsid w:val="007D1254"/>
    <w:rsid w:val="007D441E"/>
    <w:rsid w:val="007D5B3B"/>
    <w:rsid w:val="007D61B8"/>
    <w:rsid w:val="007D63B1"/>
    <w:rsid w:val="007E214A"/>
    <w:rsid w:val="007E2997"/>
    <w:rsid w:val="007E356E"/>
    <w:rsid w:val="007E36C2"/>
    <w:rsid w:val="007E3D8C"/>
    <w:rsid w:val="007E4231"/>
    <w:rsid w:val="007E5B1D"/>
    <w:rsid w:val="007E5EF0"/>
    <w:rsid w:val="007E7500"/>
    <w:rsid w:val="007E79DC"/>
    <w:rsid w:val="007E7E06"/>
    <w:rsid w:val="007F0C6C"/>
    <w:rsid w:val="007F13EB"/>
    <w:rsid w:val="007F18FF"/>
    <w:rsid w:val="007F31FB"/>
    <w:rsid w:val="007F35DE"/>
    <w:rsid w:val="007F364A"/>
    <w:rsid w:val="007F4E71"/>
    <w:rsid w:val="007F5454"/>
    <w:rsid w:val="007F596B"/>
    <w:rsid w:val="007F7CA3"/>
    <w:rsid w:val="00800126"/>
    <w:rsid w:val="0080063E"/>
    <w:rsid w:val="0080092E"/>
    <w:rsid w:val="00804639"/>
    <w:rsid w:val="00806E1F"/>
    <w:rsid w:val="008077DC"/>
    <w:rsid w:val="00807830"/>
    <w:rsid w:val="008110D1"/>
    <w:rsid w:val="008117DE"/>
    <w:rsid w:val="00812012"/>
    <w:rsid w:val="00812C1B"/>
    <w:rsid w:val="008131C8"/>
    <w:rsid w:val="00813980"/>
    <w:rsid w:val="00814872"/>
    <w:rsid w:val="00814A2F"/>
    <w:rsid w:val="00814ED4"/>
    <w:rsid w:val="00815D7C"/>
    <w:rsid w:val="00816A1E"/>
    <w:rsid w:val="008172D7"/>
    <w:rsid w:val="00820728"/>
    <w:rsid w:val="00823567"/>
    <w:rsid w:val="00824D2F"/>
    <w:rsid w:val="0082758A"/>
    <w:rsid w:val="0082771B"/>
    <w:rsid w:val="00830C2F"/>
    <w:rsid w:val="00830EC2"/>
    <w:rsid w:val="008315ED"/>
    <w:rsid w:val="008319E8"/>
    <w:rsid w:val="00831E19"/>
    <w:rsid w:val="0083290E"/>
    <w:rsid w:val="00832F77"/>
    <w:rsid w:val="00833622"/>
    <w:rsid w:val="00835345"/>
    <w:rsid w:val="008359AB"/>
    <w:rsid w:val="0083617F"/>
    <w:rsid w:val="00836521"/>
    <w:rsid w:val="00840790"/>
    <w:rsid w:val="008413A3"/>
    <w:rsid w:val="00841D4A"/>
    <w:rsid w:val="00842345"/>
    <w:rsid w:val="00842457"/>
    <w:rsid w:val="00842E53"/>
    <w:rsid w:val="00843B96"/>
    <w:rsid w:val="00844CBD"/>
    <w:rsid w:val="0084680B"/>
    <w:rsid w:val="00846942"/>
    <w:rsid w:val="0084722A"/>
    <w:rsid w:val="00847351"/>
    <w:rsid w:val="008474D1"/>
    <w:rsid w:val="00850598"/>
    <w:rsid w:val="008513DA"/>
    <w:rsid w:val="008517EF"/>
    <w:rsid w:val="00854D61"/>
    <w:rsid w:val="00855634"/>
    <w:rsid w:val="008570FE"/>
    <w:rsid w:val="00863532"/>
    <w:rsid w:val="0086377C"/>
    <w:rsid w:val="0086494B"/>
    <w:rsid w:val="00865437"/>
    <w:rsid w:val="00865727"/>
    <w:rsid w:val="00866CAF"/>
    <w:rsid w:val="00867672"/>
    <w:rsid w:val="00867896"/>
    <w:rsid w:val="00870CBF"/>
    <w:rsid w:val="00870F89"/>
    <w:rsid w:val="00871064"/>
    <w:rsid w:val="00871F99"/>
    <w:rsid w:val="00874870"/>
    <w:rsid w:val="0087579E"/>
    <w:rsid w:val="008778CB"/>
    <w:rsid w:val="00880EA4"/>
    <w:rsid w:val="008818FF"/>
    <w:rsid w:val="0088196D"/>
    <w:rsid w:val="00883B37"/>
    <w:rsid w:val="0088713A"/>
    <w:rsid w:val="008901C6"/>
    <w:rsid w:val="00890882"/>
    <w:rsid w:val="008908E3"/>
    <w:rsid w:val="00891BB3"/>
    <w:rsid w:val="00891E49"/>
    <w:rsid w:val="0089212E"/>
    <w:rsid w:val="00893835"/>
    <w:rsid w:val="00894D86"/>
    <w:rsid w:val="00895E35"/>
    <w:rsid w:val="00895F7F"/>
    <w:rsid w:val="008A00C5"/>
    <w:rsid w:val="008A12A8"/>
    <w:rsid w:val="008A138E"/>
    <w:rsid w:val="008A1B7D"/>
    <w:rsid w:val="008A4014"/>
    <w:rsid w:val="008A410D"/>
    <w:rsid w:val="008A78C9"/>
    <w:rsid w:val="008A7C28"/>
    <w:rsid w:val="008B1A6C"/>
    <w:rsid w:val="008B3362"/>
    <w:rsid w:val="008B3D42"/>
    <w:rsid w:val="008B5117"/>
    <w:rsid w:val="008B5C8A"/>
    <w:rsid w:val="008B62C2"/>
    <w:rsid w:val="008B6B9E"/>
    <w:rsid w:val="008B7F40"/>
    <w:rsid w:val="008C0363"/>
    <w:rsid w:val="008C19CE"/>
    <w:rsid w:val="008C2748"/>
    <w:rsid w:val="008C3044"/>
    <w:rsid w:val="008C370C"/>
    <w:rsid w:val="008C3945"/>
    <w:rsid w:val="008C4DDB"/>
    <w:rsid w:val="008C591D"/>
    <w:rsid w:val="008C5B75"/>
    <w:rsid w:val="008C5B82"/>
    <w:rsid w:val="008C6BC9"/>
    <w:rsid w:val="008D18A4"/>
    <w:rsid w:val="008D2F8B"/>
    <w:rsid w:val="008D309C"/>
    <w:rsid w:val="008D4165"/>
    <w:rsid w:val="008D472F"/>
    <w:rsid w:val="008D531F"/>
    <w:rsid w:val="008D54DA"/>
    <w:rsid w:val="008E0733"/>
    <w:rsid w:val="008E1A7D"/>
    <w:rsid w:val="008E2980"/>
    <w:rsid w:val="008E34EE"/>
    <w:rsid w:val="008E39D6"/>
    <w:rsid w:val="008E3CB4"/>
    <w:rsid w:val="008E5089"/>
    <w:rsid w:val="008E523A"/>
    <w:rsid w:val="008E6F38"/>
    <w:rsid w:val="008E7704"/>
    <w:rsid w:val="008F092D"/>
    <w:rsid w:val="008F0F34"/>
    <w:rsid w:val="008F2EBC"/>
    <w:rsid w:val="008F38C8"/>
    <w:rsid w:val="008F3F41"/>
    <w:rsid w:val="008F4643"/>
    <w:rsid w:val="008F6310"/>
    <w:rsid w:val="008F757E"/>
    <w:rsid w:val="009002A5"/>
    <w:rsid w:val="009021B3"/>
    <w:rsid w:val="00902960"/>
    <w:rsid w:val="00905E67"/>
    <w:rsid w:val="009060BF"/>
    <w:rsid w:val="009079D5"/>
    <w:rsid w:val="0091083F"/>
    <w:rsid w:val="00911E47"/>
    <w:rsid w:val="009120C5"/>
    <w:rsid w:val="00912F47"/>
    <w:rsid w:val="0091384D"/>
    <w:rsid w:val="0091422E"/>
    <w:rsid w:val="00915D70"/>
    <w:rsid w:val="00916CBC"/>
    <w:rsid w:val="00916E13"/>
    <w:rsid w:val="00917B33"/>
    <w:rsid w:val="00920632"/>
    <w:rsid w:val="00920CDC"/>
    <w:rsid w:val="00920E57"/>
    <w:rsid w:val="009215D9"/>
    <w:rsid w:val="009245EF"/>
    <w:rsid w:val="0092575B"/>
    <w:rsid w:val="00926DE8"/>
    <w:rsid w:val="00931B8C"/>
    <w:rsid w:val="0093325C"/>
    <w:rsid w:val="00935B08"/>
    <w:rsid w:val="0093715B"/>
    <w:rsid w:val="009372DF"/>
    <w:rsid w:val="00937A44"/>
    <w:rsid w:val="00937FF1"/>
    <w:rsid w:val="009403F3"/>
    <w:rsid w:val="00940DE0"/>
    <w:rsid w:val="009429EF"/>
    <w:rsid w:val="00942ABC"/>
    <w:rsid w:val="00942AC1"/>
    <w:rsid w:val="00943E38"/>
    <w:rsid w:val="0094454D"/>
    <w:rsid w:val="00950EB5"/>
    <w:rsid w:val="0095186D"/>
    <w:rsid w:val="0095334F"/>
    <w:rsid w:val="00954200"/>
    <w:rsid w:val="00954BCF"/>
    <w:rsid w:val="00955226"/>
    <w:rsid w:val="00955961"/>
    <w:rsid w:val="00956B62"/>
    <w:rsid w:val="00957A09"/>
    <w:rsid w:val="00960B61"/>
    <w:rsid w:val="0096454C"/>
    <w:rsid w:val="00970825"/>
    <w:rsid w:val="00971C46"/>
    <w:rsid w:val="00972646"/>
    <w:rsid w:val="00975E80"/>
    <w:rsid w:val="009775CC"/>
    <w:rsid w:val="0098126F"/>
    <w:rsid w:val="009825F2"/>
    <w:rsid w:val="00982E99"/>
    <w:rsid w:val="00983EA7"/>
    <w:rsid w:val="00984EE3"/>
    <w:rsid w:val="00985582"/>
    <w:rsid w:val="00985D80"/>
    <w:rsid w:val="00986A10"/>
    <w:rsid w:val="009871AD"/>
    <w:rsid w:val="00987EE7"/>
    <w:rsid w:val="0099158C"/>
    <w:rsid w:val="00992860"/>
    <w:rsid w:val="00992D62"/>
    <w:rsid w:val="0099371B"/>
    <w:rsid w:val="009A0826"/>
    <w:rsid w:val="009A1AC8"/>
    <w:rsid w:val="009A4C0C"/>
    <w:rsid w:val="009A6715"/>
    <w:rsid w:val="009A679C"/>
    <w:rsid w:val="009A6931"/>
    <w:rsid w:val="009A7B4E"/>
    <w:rsid w:val="009B5E32"/>
    <w:rsid w:val="009B6D1C"/>
    <w:rsid w:val="009B70F2"/>
    <w:rsid w:val="009C004D"/>
    <w:rsid w:val="009C2895"/>
    <w:rsid w:val="009C2F55"/>
    <w:rsid w:val="009C34C5"/>
    <w:rsid w:val="009C4F96"/>
    <w:rsid w:val="009C51A0"/>
    <w:rsid w:val="009C554E"/>
    <w:rsid w:val="009C6467"/>
    <w:rsid w:val="009C6C3A"/>
    <w:rsid w:val="009D598D"/>
    <w:rsid w:val="009D5A68"/>
    <w:rsid w:val="009D68CD"/>
    <w:rsid w:val="009D757B"/>
    <w:rsid w:val="009E0E0A"/>
    <w:rsid w:val="009E1DBE"/>
    <w:rsid w:val="009E220C"/>
    <w:rsid w:val="009E26C5"/>
    <w:rsid w:val="009E6F74"/>
    <w:rsid w:val="009F0CFF"/>
    <w:rsid w:val="009F1F91"/>
    <w:rsid w:val="009F23C6"/>
    <w:rsid w:val="009F301F"/>
    <w:rsid w:val="009F32DA"/>
    <w:rsid w:val="009F3E8D"/>
    <w:rsid w:val="009F5979"/>
    <w:rsid w:val="009F6636"/>
    <w:rsid w:val="009F73F1"/>
    <w:rsid w:val="00A00ECD"/>
    <w:rsid w:val="00A0251A"/>
    <w:rsid w:val="00A028E2"/>
    <w:rsid w:val="00A031C1"/>
    <w:rsid w:val="00A03E61"/>
    <w:rsid w:val="00A04DE0"/>
    <w:rsid w:val="00A04E63"/>
    <w:rsid w:val="00A065C6"/>
    <w:rsid w:val="00A06FF2"/>
    <w:rsid w:val="00A10F64"/>
    <w:rsid w:val="00A113D0"/>
    <w:rsid w:val="00A11BFD"/>
    <w:rsid w:val="00A13B23"/>
    <w:rsid w:val="00A16DE6"/>
    <w:rsid w:val="00A17638"/>
    <w:rsid w:val="00A17CC0"/>
    <w:rsid w:val="00A17E19"/>
    <w:rsid w:val="00A21DE3"/>
    <w:rsid w:val="00A2321F"/>
    <w:rsid w:val="00A27088"/>
    <w:rsid w:val="00A2783F"/>
    <w:rsid w:val="00A27E38"/>
    <w:rsid w:val="00A27EAB"/>
    <w:rsid w:val="00A306DF"/>
    <w:rsid w:val="00A340E0"/>
    <w:rsid w:val="00A352D6"/>
    <w:rsid w:val="00A35DEA"/>
    <w:rsid w:val="00A361D6"/>
    <w:rsid w:val="00A40EEA"/>
    <w:rsid w:val="00A417D3"/>
    <w:rsid w:val="00A41CF5"/>
    <w:rsid w:val="00A41EAF"/>
    <w:rsid w:val="00A432CE"/>
    <w:rsid w:val="00A438A0"/>
    <w:rsid w:val="00A443AC"/>
    <w:rsid w:val="00A45370"/>
    <w:rsid w:val="00A45EEA"/>
    <w:rsid w:val="00A47392"/>
    <w:rsid w:val="00A50BE3"/>
    <w:rsid w:val="00A511E2"/>
    <w:rsid w:val="00A51F2D"/>
    <w:rsid w:val="00A5275C"/>
    <w:rsid w:val="00A53B16"/>
    <w:rsid w:val="00A55372"/>
    <w:rsid w:val="00A55913"/>
    <w:rsid w:val="00A562F4"/>
    <w:rsid w:val="00A56852"/>
    <w:rsid w:val="00A56F26"/>
    <w:rsid w:val="00A61622"/>
    <w:rsid w:val="00A623E1"/>
    <w:rsid w:val="00A65847"/>
    <w:rsid w:val="00A66989"/>
    <w:rsid w:val="00A67580"/>
    <w:rsid w:val="00A67585"/>
    <w:rsid w:val="00A67BCC"/>
    <w:rsid w:val="00A70E1F"/>
    <w:rsid w:val="00A721E3"/>
    <w:rsid w:val="00A72BDE"/>
    <w:rsid w:val="00A72DB9"/>
    <w:rsid w:val="00A737BB"/>
    <w:rsid w:val="00A73AC3"/>
    <w:rsid w:val="00A74681"/>
    <w:rsid w:val="00A74A12"/>
    <w:rsid w:val="00A74A54"/>
    <w:rsid w:val="00A810EB"/>
    <w:rsid w:val="00A8315C"/>
    <w:rsid w:val="00A84C56"/>
    <w:rsid w:val="00A84EB6"/>
    <w:rsid w:val="00A86146"/>
    <w:rsid w:val="00A86E27"/>
    <w:rsid w:val="00A87CCE"/>
    <w:rsid w:val="00A9020D"/>
    <w:rsid w:val="00A9321B"/>
    <w:rsid w:val="00A94AE8"/>
    <w:rsid w:val="00A94DE9"/>
    <w:rsid w:val="00A97382"/>
    <w:rsid w:val="00A97713"/>
    <w:rsid w:val="00A9798B"/>
    <w:rsid w:val="00A97B12"/>
    <w:rsid w:val="00AA6DFF"/>
    <w:rsid w:val="00AA7D21"/>
    <w:rsid w:val="00AB0895"/>
    <w:rsid w:val="00AB11ED"/>
    <w:rsid w:val="00AB328A"/>
    <w:rsid w:val="00AB49E4"/>
    <w:rsid w:val="00AB5477"/>
    <w:rsid w:val="00AB54EB"/>
    <w:rsid w:val="00AB5CCB"/>
    <w:rsid w:val="00AB6C56"/>
    <w:rsid w:val="00AC0ED1"/>
    <w:rsid w:val="00AC2DB0"/>
    <w:rsid w:val="00AC387D"/>
    <w:rsid w:val="00AC39CB"/>
    <w:rsid w:val="00AC4207"/>
    <w:rsid w:val="00AC523C"/>
    <w:rsid w:val="00AC6004"/>
    <w:rsid w:val="00AC6AD3"/>
    <w:rsid w:val="00AC757C"/>
    <w:rsid w:val="00AD0BAC"/>
    <w:rsid w:val="00AD12E5"/>
    <w:rsid w:val="00AD1EC8"/>
    <w:rsid w:val="00AD3475"/>
    <w:rsid w:val="00AD3AF5"/>
    <w:rsid w:val="00AD3DD2"/>
    <w:rsid w:val="00AD4303"/>
    <w:rsid w:val="00AD521A"/>
    <w:rsid w:val="00AE1737"/>
    <w:rsid w:val="00AE1BD0"/>
    <w:rsid w:val="00AE1DA8"/>
    <w:rsid w:val="00AE2FA2"/>
    <w:rsid w:val="00AE33CD"/>
    <w:rsid w:val="00AE5811"/>
    <w:rsid w:val="00AF1A09"/>
    <w:rsid w:val="00AF2A36"/>
    <w:rsid w:val="00AF2C14"/>
    <w:rsid w:val="00AF31D5"/>
    <w:rsid w:val="00AF4752"/>
    <w:rsid w:val="00AF4B9B"/>
    <w:rsid w:val="00AF4C2A"/>
    <w:rsid w:val="00AF5DAB"/>
    <w:rsid w:val="00AF7466"/>
    <w:rsid w:val="00AF78D0"/>
    <w:rsid w:val="00AF7A72"/>
    <w:rsid w:val="00B03423"/>
    <w:rsid w:val="00B04D78"/>
    <w:rsid w:val="00B0507D"/>
    <w:rsid w:val="00B06BF7"/>
    <w:rsid w:val="00B10561"/>
    <w:rsid w:val="00B10AFA"/>
    <w:rsid w:val="00B121F8"/>
    <w:rsid w:val="00B125C8"/>
    <w:rsid w:val="00B13B7A"/>
    <w:rsid w:val="00B13F2A"/>
    <w:rsid w:val="00B140BF"/>
    <w:rsid w:val="00B14AC4"/>
    <w:rsid w:val="00B1538D"/>
    <w:rsid w:val="00B1594D"/>
    <w:rsid w:val="00B166D9"/>
    <w:rsid w:val="00B16745"/>
    <w:rsid w:val="00B16AD2"/>
    <w:rsid w:val="00B1790A"/>
    <w:rsid w:val="00B17B6D"/>
    <w:rsid w:val="00B208AA"/>
    <w:rsid w:val="00B2115D"/>
    <w:rsid w:val="00B21A08"/>
    <w:rsid w:val="00B22217"/>
    <w:rsid w:val="00B2236F"/>
    <w:rsid w:val="00B22ED1"/>
    <w:rsid w:val="00B23219"/>
    <w:rsid w:val="00B237C5"/>
    <w:rsid w:val="00B243F4"/>
    <w:rsid w:val="00B2497E"/>
    <w:rsid w:val="00B24B5A"/>
    <w:rsid w:val="00B2571E"/>
    <w:rsid w:val="00B2672C"/>
    <w:rsid w:val="00B26745"/>
    <w:rsid w:val="00B31BB3"/>
    <w:rsid w:val="00B32303"/>
    <w:rsid w:val="00B33943"/>
    <w:rsid w:val="00B33C9F"/>
    <w:rsid w:val="00B35C0C"/>
    <w:rsid w:val="00B376C4"/>
    <w:rsid w:val="00B37B07"/>
    <w:rsid w:val="00B40D5E"/>
    <w:rsid w:val="00B40E08"/>
    <w:rsid w:val="00B436E5"/>
    <w:rsid w:val="00B43B92"/>
    <w:rsid w:val="00B4556D"/>
    <w:rsid w:val="00B4752D"/>
    <w:rsid w:val="00B47D28"/>
    <w:rsid w:val="00B47E99"/>
    <w:rsid w:val="00B5038F"/>
    <w:rsid w:val="00B52A94"/>
    <w:rsid w:val="00B54A20"/>
    <w:rsid w:val="00B54AF9"/>
    <w:rsid w:val="00B54F34"/>
    <w:rsid w:val="00B551C0"/>
    <w:rsid w:val="00B5602D"/>
    <w:rsid w:val="00B56A7A"/>
    <w:rsid w:val="00B56C92"/>
    <w:rsid w:val="00B57B6C"/>
    <w:rsid w:val="00B60644"/>
    <w:rsid w:val="00B60C2A"/>
    <w:rsid w:val="00B60FF7"/>
    <w:rsid w:val="00B62012"/>
    <w:rsid w:val="00B6295C"/>
    <w:rsid w:val="00B6335B"/>
    <w:rsid w:val="00B63D1E"/>
    <w:rsid w:val="00B63F57"/>
    <w:rsid w:val="00B65700"/>
    <w:rsid w:val="00B65D5E"/>
    <w:rsid w:val="00B7243D"/>
    <w:rsid w:val="00B724C2"/>
    <w:rsid w:val="00B766DD"/>
    <w:rsid w:val="00B77C82"/>
    <w:rsid w:val="00B803D7"/>
    <w:rsid w:val="00B80C1B"/>
    <w:rsid w:val="00B82F13"/>
    <w:rsid w:val="00B82F4A"/>
    <w:rsid w:val="00B83BC4"/>
    <w:rsid w:val="00B86177"/>
    <w:rsid w:val="00B86A06"/>
    <w:rsid w:val="00B86EB6"/>
    <w:rsid w:val="00B87B04"/>
    <w:rsid w:val="00B90183"/>
    <w:rsid w:val="00B90D8A"/>
    <w:rsid w:val="00B91255"/>
    <w:rsid w:val="00B91663"/>
    <w:rsid w:val="00B91818"/>
    <w:rsid w:val="00B92A67"/>
    <w:rsid w:val="00B92E55"/>
    <w:rsid w:val="00B945D3"/>
    <w:rsid w:val="00B96EDC"/>
    <w:rsid w:val="00B97003"/>
    <w:rsid w:val="00BA0152"/>
    <w:rsid w:val="00BA0320"/>
    <w:rsid w:val="00BA2277"/>
    <w:rsid w:val="00BA232C"/>
    <w:rsid w:val="00BA4DD9"/>
    <w:rsid w:val="00BA5E3D"/>
    <w:rsid w:val="00BA66CD"/>
    <w:rsid w:val="00BA6FAE"/>
    <w:rsid w:val="00BA7870"/>
    <w:rsid w:val="00BB1AE3"/>
    <w:rsid w:val="00BB379F"/>
    <w:rsid w:val="00BB43B4"/>
    <w:rsid w:val="00BB448E"/>
    <w:rsid w:val="00BB44B6"/>
    <w:rsid w:val="00BB49E3"/>
    <w:rsid w:val="00BB4C39"/>
    <w:rsid w:val="00BB69EE"/>
    <w:rsid w:val="00BB769E"/>
    <w:rsid w:val="00BB7767"/>
    <w:rsid w:val="00BC5172"/>
    <w:rsid w:val="00BC6A3D"/>
    <w:rsid w:val="00BC7C5F"/>
    <w:rsid w:val="00BD30FF"/>
    <w:rsid w:val="00BD32A3"/>
    <w:rsid w:val="00BD38AD"/>
    <w:rsid w:val="00BD576A"/>
    <w:rsid w:val="00BD7661"/>
    <w:rsid w:val="00BD7F04"/>
    <w:rsid w:val="00BE1240"/>
    <w:rsid w:val="00BE4F19"/>
    <w:rsid w:val="00BE77CB"/>
    <w:rsid w:val="00BE7D78"/>
    <w:rsid w:val="00BF004C"/>
    <w:rsid w:val="00BF0322"/>
    <w:rsid w:val="00BF05A2"/>
    <w:rsid w:val="00BF2385"/>
    <w:rsid w:val="00BF2564"/>
    <w:rsid w:val="00BF2CA6"/>
    <w:rsid w:val="00BF43FA"/>
    <w:rsid w:val="00BF4FBE"/>
    <w:rsid w:val="00BF5720"/>
    <w:rsid w:val="00BF5AD3"/>
    <w:rsid w:val="00BF5CF2"/>
    <w:rsid w:val="00BF6107"/>
    <w:rsid w:val="00BF70E9"/>
    <w:rsid w:val="00BF7BA6"/>
    <w:rsid w:val="00C01FAE"/>
    <w:rsid w:val="00C02BF9"/>
    <w:rsid w:val="00C03DA8"/>
    <w:rsid w:val="00C06BD0"/>
    <w:rsid w:val="00C07D76"/>
    <w:rsid w:val="00C105D6"/>
    <w:rsid w:val="00C1082E"/>
    <w:rsid w:val="00C1084A"/>
    <w:rsid w:val="00C111EF"/>
    <w:rsid w:val="00C12248"/>
    <w:rsid w:val="00C129E3"/>
    <w:rsid w:val="00C143D2"/>
    <w:rsid w:val="00C148D7"/>
    <w:rsid w:val="00C14A44"/>
    <w:rsid w:val="00C14C5A"/>
    <w:rsid w:val="00C20096"/>
    <w:rsid w:val="00C2093A"/>
    <w:rsid w:val="00C21478"/>
    <w:rsid w:val="00C21A2D"/>
    <w:rsid w:val="00C21E81"/>
    <w:rsid w:val="00C22ED5"/>
    <w:rsid w:val="00C25383"/>
    <w:rsid w:val="00C26344"/>
    <w:rsid w:val="00C26A04"/>
    <w:rsid w:val="00C279AE"/>
    <w:rsid w:val="00C326B1"/>
    <w:rsid w:val="00C32906"/>
    <w:rsid w:val="00C3412B"/>
    <w:rsid w:val="00C34C36"/>
    <w:rsid w:val="00C3555D"/>
    <w:rsid w:val="00C35CAE"/>
    <w:rsid w:val="00C36A62"/>
    <w:rsid w:val="00C42983"/>
    <w:rsid w:val="00C42E94"/>
    <w:rsid w:val="00C436BD"/>
    <w:rsid w:val="00C4453E"/>
    <w:rsid w:val="00C4456C"/>
    <w:rsid w:val="00C44664"/>
    <w:rsid w:val="00C452D8"/>
    <w:rsid w:val="00C45762"/>
    <w:rsid w:val="00C51A68"/>
    <w:rsid w:val="00C52AC0"/>
    <w:rsid w:val="00C53107"/>
    <w:rsid w:val="00C54C35"/>
    <w:rsid w:val="00C62181"/>
    <w:rsid w:val="00C62859"/>
    <w:rsid w:val="00C62CF8"/>
    <w:rsid w:val="00C632B1"/>
    <w:rsid w:val="00C639A0"/>
    <w:rsid w:val="00C640F0"/>
    <w:rsid w:val="00C65157"/>
    <w:rsid w:val="00C66DEE"/>
    <w:rsid w:val="00C66FF3"/>
    <w:rsid w:val="00C70CC9"/>
    <w:rsid w:val="00C72246"/>
    <w:rsid w:val="00C73412"/>
    <w:rsid w:val="00C73C24"/>
    <w:rsid w:val="00C762A4"/>
    <w:rsid w:val="00C76524"/>
    <w:rsid w:val="00C76E86"/>
    <w:rsid w:val="00C83C3B"/>
    <w:rsid w:val="00C84078"/>
    <w:rsid w:val="00C84C4F"/>
    <w:rsid w:val="00C85323"/>
    <w:rsid w:val="00C9132D"/>
    <w:rsid w:val="00C9267B"/>
    <w:rsid w:val="00C92F09"/>
    <w:rsid w:val="00C93C45"/>
    <w:rsid w:val="00C93E67"/>
    <w:rsid w:val="00C94D76"/>
    <w:rsid w:val="00C955E8"/>
    <w:rsid w:val="00C97DC8"/>
    <w:rsid w:val="00C97EBD"/>
    <w:rsid w:val="00CA26F9"/>
    <w:rsid w:val="00CA2C77"/>
    <w:rsid w:val="00CA327B"/>
    <w:rsid w:val="00CA3B41"/>
    <w:rsid w:val="00CA4679"/>
    <w:rsid w:val="00CA6594"/>
    <w:rsid w:val="00CA66C7"/>
    <w:rsid w:val="00CA69BE"/>
    <w:rsid w:val="00CA7957"/>
    <w:rsid w:val="00CA7F1E"/>
    <w:rsid w:val="00CA7FB1"/>
    <w:rsid w:val="00CB0DC2"/>
    <w:rsid w:val="00CB11E4"/>
    <w:rsid w:val="00CB1F5F"/>
    <w:rsid w:val="00CB212D"/>
    <w:rsid w:val="00CB2455"/>
    <w:rsid w:val="00CB2527"/>
    <w:rsid w:val="00CB2ED0"/>
    <w:rsid w:val="00CB3053"/>
    <w:rsid w:val="00CB33CC"/>
    <w:rsid w:val="00CB3FD0"/>
    <w:rsid w:val="00CB45FD"/>
    <w:rsid w:val="00CB5419"/>
    <w:rsid w:val="00CB73CC"/>
    <w:rsid w:val="00CB7FEE"/>
    <w:rsid w:val="00CC12A9"/>
    <w:rsid w:val="00CC2282"/>
    <w:rsid w:val="00CC2BC4"/>
    <w:rsid w:val="00CC4792"/>
    <w:rsid w:val="00CC59F6"/>
    <w:rsid w:val="00CC691D"/>
    <w:rsid w:val="00CC7150"/>
    <w:rsid w:val="00CC778C"/>
    <w:rsid w:val="00CD14F2"/>
    <w:rsid w:val="00CD1ED8"/>
    <w:rsid w:val="00CD651D"/>
    <w:rsid w:val="00CD78AB"/>
    <w:rsid w:val="00CE02A6"/>
    <w:rsid w:val="00CE05E0"/>
    <w:rsid w:val="00CE0939"/>
    <w:rsid w:val="00CE0BAB"/>
    <w:rsid w:val="00CE1B5E"/>
    <w:rsid w:val="00CE26F6"/>
    <w:rsid w:val="00CE2CA0"/>
    <w:rsid w:val="00CF0D5E"/>
    <w:rsid w:val="00CF1199"/>
    <w:rsid w:val="00CF132A"/>
    <w:rsid w:val="00CF363C"/>
    <w:rsid w:val="00CF46CE"/>
    <w:rsid w:val="00CF6D96"/>
    <w:rsid w:val="00D02D6A"/>
    <w:rsid w:val="00D033B9"/>
    <w:rsid w:val="00D0672F"/>
    <w:rsid w:val="00D06CE9"/>
    <w:rsid w:val="00D104FD"/>
    <w:rsid w:val="00D10D8A"/>
    <w:rsid w:val="00D12B5C"/>
    <w:rsid w:val="00D1435A"/>
    <w:rsid w:val="00D14D30"/>
    <w:rsid w:val="00D1518B"/>
    <w:rsid w:val="00D16F6B"/>
    <w:rsid w:val="00D21EBF"/>
    <w:rsid w:val="00D2249D"/>
    <w:rsid w:val="00D22C5D"/>
    <w:rsid w:val="00D2370C"/>
    <w:rsid w:val="00D24061"/>
    <w:rsid w:val="00D25208"/>
    <w:rsid w:val="00D25C3F"/>
    <w:rsid w:val="00D274F9"/>
    <w:rsid w:val="00D31203"/>
    <w:rsid w:val="00D323F4"/>
    <w:rsid w:val="00D32996"/>
    <w:rsid w:val="00D32E15"/>
    <w:rsid w:val="00D345D1"/>
    <w:rsid w:val="00D348ED"/>
    <w:rsid w:val="00D40C47"/>
    <w:rsid w:val="00D414A5"/>
    <w:rsid w:val="00D43241"/>
    <w:rsid w:val="00D43B73"/>
    <w:rsid w:val="00D45690"/>
    <w:rsid w:val="00D50015"/>
    <w:rsid w:val="00D52088"/>
    <w:rsid w:val="00D543E3"/>
    <w:rsid w:val="00D55277"/>
    <w:rsid w:val="00D56A89"/>
    <w:rsid w:val="00D61E80"/>
    <w:rsid w:val="00D640FA"/>
    <w:rsid w:val="00D66424"/>
    <w:rsid w:val="00D67878"/>
    <w:rsid w:val="00D678A4"/>
    <w:rsid w:val="00D67E69"/>
    <w:rsid w:val="00D67FC4"/>
    <w:rsid w:val="00D70DEE"/>
    <w:rsid w:val="00D7131F"/>
    <w:rsid w:val="00D72D29"/>
    <w:rsid w:val="00D7436F"/>
    <w:rsid w:val="00D74DD2"/>
    <w:rsid w:val="00D761C2"/>
    <w:rsid w:val="00D76255"/>
    <w:rsid w:val="00D80B8D"/>
    <w:rsid w:val="00D823B6"/>
    <w:rsid w:val="00D84328"/>
    <w:rsid w:val="00D90DC3"/>
    <w:rsid w:val="00D9250D"/>
    <w:rsid w:val="00D92A75"/>
    <w:rsid w:val="00D94341"/>
    <w:rsid w:val="00D97609"/>
    <w:rsid w:val="00D97AE5"/>
    <w:rsid w:val="00D97EBC"/>
    <w:rsid w:val="00DA062C"/>
    <w:rsid w:val="00DA06A2"/>
    <w:rsid w:val="00DA08AA"/>
    <w:rsid w:val="00DA0FF0"/>
    <w:rsid w:val="00DA361F"/>
    <w:rsid w:val="00DA4E68"/>
    <w:rsid w:val="00DA4E9C"/>
    <w:rsid w:val="00DA5D25"/>
    <w:rsid w:val="00DA6BDB"/>
    <w:rsid w:val="00DA7453"/>
    <w:rsid w:val="00DA748F"/>
    <w:rsid w:val="00DA76F3"/>
    <w:rsid w:val="00DA78E7"/>
    <w:rsid w:val="00DB03E7"/>
    <w:rsid w:val="00DB0EBF"/>
    <w:rsid w:val="00DB25F6"/>
    <w:rsid w:val="00DB2884"/>
    <w:rsid w:val="00DB381D"/>
    <w:rsid w:val="00DB628E"/>
    <w:rsid w:val="00DB7976"/>
    <w:rsid w:val="00DC3C93"/>
    <w:rsid w:val="00DC54ED"/>
    <w:rsid w:val="00DC5A71"/>
    <w:rsid w:val="00DC5A8B"/>
    <w:rsid w:val="00DC5D51"/>
    <w:rsid w:val="00DC62A4"/>
    <w:rsid w:val="00DC7E63"/>
    <w:rsid w:val="00DD011C"/>
    <w:rsid w:val="00DD02C6"/>
    <w:rsid w:val="00DD0774"/>
    <w:rsid w:val="00DD18B2"/>
    <w:rsid w:val="00DD2B71"/>
    <w:rsid w:val="00DD41BA"/>
    <w:rsid w:val="00DD4D04"/>
    <w:rsid w:val="00DD52A8"/>
    <w:rsid w:val="00DD6CA3"/>
    <w:rsid w:val="00DD78BE"/>
    <w:rsid w:val="00DE0A30"/>
    <w:rsid w:val="00DE0D88"/>
    <w:rsid w:val="00DE1D9B"/>
    <w:rsid w:val="00DE2CB1"/>
    <w:rsid w:val="00DE3093"/>
    <w:rsid w:val="00DE513B"/>
    <w:rsid w:val="00DE5A75"/>
    <w:rsid w:val="00DE606F"/>
    <w:rsid w:val="00DE686F"/>
    <w:rsid w:val="00DE7040"/>
    <w:rsid w:val="00DE7A98"/>
    <w:rsid w:val="00DF097C"/>
    <w:rsid w:val="00DF2427"/>
    <w:rsid w:val="00DF2CF4"/>
    <w:rsid w:val="00DF305D"/>
    <w:rsid w:val="00DF30CA"/>
    <w:rsid w:val="00DF4A96"/>
    <w:rsid w:val="00DF4EC9"/>
    <w:rsid w:val="00DF5178"/>
    <w:rsid w:val="00DF6595"/>
    <w:rsid w:val="00DF6814"/>
    <w:rsid w:val="00E01295"/>
    <w:rsid w:val="00E02E73"/>
    <w:rsid w:val="00E033A9"/>
    <w:rsid w:val="00E060D9"/>
    <w:rsid w:val="00E06DC9"/>
    <w:rsid w:val="00E06F8F"/>
    <w:rsid w:val="00E075EC"/>
    <w:rsid w:val="00E10D83"/>
    <w:rsid w:val="00E117DF"/>
    <w:rsid w:val="00E126F2"/>
    <w:rsid w:val="00E12E8D"/>
    <w:rsid w:val="00E167FB"/>
    <w:rsid w:val="00E178D9"/>
    <w:rsid w:val="00E20BA6"/>
    <w:rsid w:val="00E21359"/>
    <w:rsid w:val="00E21F9D"/>
    <w:rsid w:val="00E224F2"/>
    <w:rsid w:val="00E23685"/>
    <w:rsid w:val="00E25643"/>
    <w:rsid w:val="00E25C0D"/>
    <w:rsid w:val="00E26747"/>
    <w:rsid w:val="00E26C5C"/>
    <w:rsid w:val="00E27D91"/>
    <w:rsid w:val="00E32449"/>
    <w:rsid w:val="00E33007"/>
    <w:rsid w:val="00E34E51"/>
    <w:rsid w:val="00E35733"/>
    <w:rsid w:val="00E35DDF"/>
    <w:rsid w:val="00E40975"/>
    <w:rsid w:val="00E411B9"/>
    <w:rsid w:val="00E41339"/>
    <w:rsid w:val="00E41C56"/>
    <w:rsid w:val="00E43363"/>
    <w:rsid w:val="00E43405"/>
    <w:rsid w:val="00E4376C"/>
    <w:rsid w:val="00E46548"/>
    <w:rsid w:val="00E469DC"/>
    <w:rsid w:val="00E46B4B"/>
    <w:rsid w:val="00E47DC2"/>
    <w:rsid w:val="00E50379"/>
    <w:rsid w:val="00E51CD2"/>
    <w:rsid w:val="00E51D7C"/>
    <w:rsid w:val="00E52BBB"/>
    <w:rsid w:val="00E538D5"/>
    <w:rsid w:val="00E53BF2"/>
    <w:rsid w:val="00E53EC1"/>
    <w:rsid w:val="00E546D8"/>
    <w:rsid w:val="00E552C7"/>
    <w:rsid w:val="00E564B2"/>
    <w:rsid w:val="00E5727D"/>
    <w:rsid w:val="00E60B00"/>
    <w:rsid w:val="00E62E96"/>
    <w:rsid w:val="00E634AB"/>
    <w:rsid w:val="00E63B3F"/>
    <w:rsid w:val="00E64DA3"/>
    <w:rsid w:val="00E658A3"/>
    <w:rsid w:val="00E70580"/>
    <w:rsid w:val="00E71005"/>
    <w:rsid w:val="00E71008"/>
    <w:rsid w:val="00E71454"/>
    <w:rsid w:val="00E71B74"/>
    <w:rsid w:val="00E71C56"/>
    <w:rsid w:val="00E72A70"/>
    <w:rsid w:val="00E72C4E"/>
    <w:rsid w:val="00E76ED8"/>
    <w:rsid w:val="00E77313"/>
    <w:rsid w:val="00E77ACB"/>
    <w:rsid w:val="00E80764"/>
    <w:rsid w:val="00E80D7D"/>
    <w:rsid w:val="00E82DA9"/>
    <w:rsid w:val="00E8360B"/>
    <w:rsid w:val="00E83611"/>
    <w:rsid w:val="00E84EBF"/>
    <w:rsid w:val="00E867C7"/>
    <w:rsid w:val="00E86B3E"/>
    <w:rsid w:val="00E9601B"/>
    <w:rsid w:val="00E975AC"/>
    <w:rsid w:val="00EA03E9"/>
    <w:rsid w:val="00EA205A"/>
    <w:rsid w:val="00EA261D"/>
    <w:rsid w:val="00EA26B3"/>
    <w:rsid w:val="00EA3490"/>
    <w:rsid w:val="00EA5B33"/>
    <w:rsid w:val="00EA5BE2"/>
    <w:rsid w:val="00EA7816"/>
    <w:rsid w:val="00EB1F49"/>
    <w:rsid w:val="00EB2A35"/>
    <w:rsid w:val="00EB3625"/>
    <w:rsid w:val="00EB474F"/>
    <w:rsid w:val="00EB4E02"/>
    <w:rsid w:val="00EB549D"/>
    <w:rsid w:val="00EB6E1F"/>
    <w:rsid w:val="00EB6FD4"/>
    <w:rsid w:val="00EB70DA"/>
    <w:rsid w:val="00EB7464"/>
    <w:rsid w:val="00EC00C3"/>
    <w:rsid w:val="00EC20E8"/>
    <w:rsid w:val="00EC271E"/>
    <w:rsid w:val="00EC3313"/>
    <w:rsid w:val="00EC40AE"/>
    <w:rsid w:val="00EC5312"/>
    <w:rsid w:val="00EC5839"/>
    <w:rsid w:val="00EC5E1E"/>
    <w:rsid w:val="00EC7AB5"/>
    <w:rsid w:val="00EC7B99"/>
    <w:rsid w:val="00EC7BA7"/>
    <w:rsid w:val="00ED42F9"/>
    <w:rsid w:val="00ED4818"/>
    <w:rsid w:val="00ED4A9E"/>
    <w:rsid w:val="00ED4AE0"/>
    <w:rsid w:val="00ED4B62"/>
    <w:rsid w:val="00ED4CD1"/>
    <w:rsid w:val="00ED517C"/>
    <w:rsid w:val="00ED7761"/>
    <w:rsid w:val="00ED794F"/>
    <w:rsid w:val="00EE1D24"/>
    <w:rsid w:val="00EE5210"/>
    <w:rsid w:val="00EE5EDF"/>
    <w:rsid w:val="00EE6F0F"/>
    <w:rsid w:val="00EE7B23"/>
    <w:rsid w:val="00EF3680"/>
    <w:rsid w:val="00EF3CF6"/>
    <w:rsid w:val="00EF6B2F"/>
    <w:rsid w:val="00EF7926"/>
    <w:rsid w:val="00F01291"/>
    <w:rsid w:val="00F021C0"/>
    <w:rsid w:val="00F03806"/>
    <w:rsid w:val="00F05160"/>
    <w:rsid w:val="00F05D18"/>
    <w:rsid w:val="00F10E94"/>
    <w:rsid w:val="00F120E4"/>
    <w:rsid w:val="00F12510"/>
    <w:rsid w:val="00F12CD7"/>
    <w:rsid w:val="00F16DB3"/>
    <w:rsid w:val="00F172E6"/>
    <w:rsid w:val="00F17D47"/>
    <w:rsid w:val="00F17DD4"/>
    <w:rsid w:val="00F20407"/>
    <w:rsid w:val="00F22B8A"/>
    <w:rsid w:val="00F22D57"/>
    <w:rsid w:val="00F23FD9"/>
    <w:rsid w:val="00F24E1D"/>
    <w:rsid w:val="00F25953"/>
    <w:rsid w:val="00F259DC"/>
    <w:rsid w:val="00F276F6"/>
    <w:rsid w:val="00F323C1"/>
    <w:rsid w:val="00F32518"/>
    <w:rsid w:val="00F37BEB"/>
    <w:rsid w:val="00F42958"/>
    <w:rsid w:val="00F4298A"/>
    <w:rsid w:val="00F43796"/>
    <w:rsid w:val="00F44A75"/>
    <w:rsid w:val="00F44B60"/>
    <w:rsid w:val="00F46D1C"/>
    <w:rsid w:val="00F47DE4"/>
    <w:rsid w:val="00F50378"/>
    <w:rsid w:val="00F51106"/>
    <w:rsid w:val="00F52F50"/>
    <w:rsid w:val="00F53A54"/>
    <w:rsid w:val="00F53FD5"/>
    <w:rsid w:val="00F55AAC"/>
    <w:rsid w:val="00F56860"/>
    <w:rsid w:val="00F569B6"/>
    <w:rsid w:val="00F569F3"/>
    <w:rsid w:val="00F57E1B"/>
    <w:rsid w:val="00F57EC4"/>
    <w:rsid w:val="00F6010C"/>
    <w:rsid w:val="00F61103"/>
    <w:rsid w:val="00F61414"/>
    <w:rsid w:val="00F62664"/>
    <w:rsid w:val="00F64754"/>
    <w:rsid w:val="00F66985"/>
    <w:rsid w:val="00F66F01"/>
    <w:rsid w:val="00F729C1"/>
    <w:rsid w:val="00F73661"/>
    <w:rsid w:val="00F74174"/>
    <w:rsid w:val="00F80019"/>
    <w:rsid w:val="00F8078A"/>
    <w:rsid w:val="00F81084"/>
    <w:rsid w:val="00F815B3"/>
    <w:rsid w:val="00F8219A"/>
    <w:rsid w:val="00F82619"/>
    <w:rsid w:val="00F82AEA"/>
    <w:rsid w:val="00F84849"/>
    <w:rsid w:val="00F84D5C"/>
    <w:rsid w:val="00F85321"/>
    <w:rsid w:val="00F85667"/>
    <w:rsid w:val="00F87694"/>
    <w:rsid w:val="00F912AE"/>
    <w:rsid w:val="00F91D94"/>
    <w:rsid w:val="00F92339"/>
    <w:rsid w:val="00F92D63"/>
    <w:rsid w:val="00F92DDA"/>
    <w:rsid w:val="00F940F4"/>
    <w:rsid w:val="00F9495D"/>
    <w:rsid w:val="00F95E3A"/>
    <w:rsid w:val="00F9705F"/>
    <w:rsid w:val="00F970DC"/>
    <w:rsid w:val="00F9737F"/>
    <w:rsid w:val="00FA124F"/>
    <w:rsid w:val="00FA4EB0"/>
    <w:rsid w:val="00FA5DAF"/>
    <w:rsid w:val="00FA6FEC"/>
    <w:rsid w:val="00FA7A99"/>
    <w:rsid w:val="00FB19B5"/>
    <w:rsid w:val="00FB1EFB"/>
    <w:rsid w:val="00FB4B9B"/>
    <w:rsid w:val="00FB6BCA"/>
    <w:rsid w:val="00FB6E75"/>
    <w:rsid w:val="00FC066D"/>
    <w:rsid w:val="00FC0A4E"/>
    <w:rsid w:val="00FC2633"/>
    <w:rsid w:val="00FC39EC"/>
    <w:rsid w:val="00FC4B2B"/>
    <w:rsid w:val="00FC6AF8"/>
    <w:rsid w:val="00FC7F6C"/>
    <w:rsid w:val="00FD0695"/>
    <w:rsid w:val="00FD0952"/>
    <w:rsid w:val="00FD112B"/>
    <w:rsid w:val="00FD1923"/>
    <w:rsid w:val="00FD1C04"/>
    <w:rsid w:val="00FD21EE"/>
    <w:rsid w:val="00FD3088"/>
    <w:rsid w:val="00FD3D61"/>
    <w:rsid w:val="00FD3F5C"/>
    <w:rsid w:val="00FD4010"/>
    <w:rsid w:val="00FD4796"/>
    <w:rsid w:val="00FD4BB6"/>
    <w:rsid w:val="00FD5AE1"/>
    <w:rsid w:val="00FD7F2F"/>
    <w:rsid w:val="00FE10A8"/>
    <w:rsid w:val="00FE22DF"/>
    <w:rsid w:val="00FE2AC7"/>
    <w:rsid w:val="00FE34BC"/>
    <w:rsid w:val="00FE371B"/>
    <w:rsid w:val="00FE70B4"/>
    <w:rsid w:val="00FF0A7F"/>
    <w:rsid w:val="00FF1392"/>
    <w:rsid w:val="00FF147C"/>
    <w:rsid w:val="00FF2006"/>
    <w:rsid w:val="00FF21EE"/>
    <w:rsid w:val="00FF2695"/>
    <w:rsid w:val="00FF3891"/>
    <w:rsid w:val="00FF3F79"/>
    <w:rsid w:val="00FF479F"/>
    <w:rsid w:val="00FF4A3B"/>
    <w:rsid w:val="00FF63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894D6B"/>
  <w15:chartTrackingRefBased/>
  <w15:docId w15:val="{E8896924-FEA9-49E7-94FA-1D7A53D3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
    <w:next w:val="a"/>
    <w:link w:val="70"/>
    <w:autoRedefine/>
    <w:uiPriority w:val="9"/>
    <w:unhideWhenUsed/>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9403F3"/>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9403F3"/>
    <w:rPr>
      <w:rFonts w:cs="Narkisim"/>
      <w:szCs w:val="24"/>
    </w:rPr>
  </w:style>
  <w:style w:type="paragraph" w:styleId="a6">
    <w:name w:val="No Spacing"/>
    <w:aliases w:val="ציטטטא"/>
    <w:next w:val="a"/>
    <w:autoRedefine/>
    <w:uiPriority w:val="1"/>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7">
    <w:name w:val="Subtle Reference"/>
    <w:basedOn w:val="a0"/>
    <w:uiPriority w:val="31"/>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6509AA"/>
    <w:pPr>
      <w:spacing w:line="220" w:lineRule="exact"/>
    </w:pPr>
    <w:rPr>
      <w:position w:val="6"/>
      <w:szCs w:val="20"/>
    </w:rPr>
  </w:style>
  <w:style w:type="character" w:customStyle="1" w:styleId="a9">
    <w:name w:val="טקסט הערת שוליים תו"/>
    <w:aliases w:val="הערת שוליים תו,הערה תו"/>
    <w:basedOn w:val="a0"/>
    <w:link w:val="a8"/>
    <w:uiPriority w:val="99"/>
    <w:rsid w:val="006509AA"/>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21"/>
    <w:next w:val="a"/>
    <w:qFormat/>
    <w:rsid w:val="00880EA4"/>
    <w:pPr>
      <w:jc w:val="both"/>
    </w:pPr>
    <w:rPr>
      <w:rFonts w:ascii="Heebo" w:hAnsi="Heebo" w:cs="Heebo"/>
    </w:rPr>
  </w:style>
  <w:style w:type="paragraph" w:customStyle="1" w:styleId="af2">
    <w:name w:val="סטנדרט"/>
    <w:basedOn w:val="a"/>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3">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1">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customStyle="1" w:styleId="24">
    <w:name w:val="סגנון 2"/>
    <w:basedOn w:val="a"/>
    <w:link w:val="25"/>
    <w:rsid w:val="00880EA4"/>
    <w:pPr>
      <w:keepNext/>
      <w:spacing w:before="120" w:after="60" w:line="360" w:lineRule="exact"/>
      <w:outlineLvl w:val="1"/>
    </w:pPr>
    <w:rPr>
      <w:rFonts w:ascii="Heebo" w:eastAsiaTheme="minorEastAsia" w:hAnsi="Heebo" w:cs="Heebo"/>
      <w:b/>
      <w:bCs/>
      <w:sz w:val="24"/>
    </w:rPr>
  </w:style>
  <w:style w:type="paragraph" w:customStyle="1" w:styleId="II">
    <w:name w:val="כותרת II"/>
    <w:basedOn w:val="24"/>
    <w:link w:val="II0"/>
    <w:qFormat/>
    <w:rsid w:val="00880EA4"/>
  </w:style>
  <w:style w:type="character" w:customStyle="1" w:styleId="25">
    <w:name w:val="סגנון 2 תו"/>
    <w:basedOn w:val="a0"/>
    <w:link w:val="24"/>
    <w:rsid w:val="00880EA4"/>
    <w:rPr>
      <w:rFonts w:ascii="Heebo" w:eastAsiaTheme="minorEastAsia" w:hAnsi="Heebo" w:cs="Heebo"/>
      <w:b/>
      <w:bCs/>
      <w:sz w:val="24"/>
      <w:szCs w:val="24"/>
    </w:rPr>
  </w:style>
  <w:style w:type="character" w:customStyle="1" w:styleId="II0">
    <w:name w:val="כותרת II תו"/>
    <w:basedOn w:val="25"/>
    <w:link w:val="II"/>
    <w:rsid w:val="00880EA4"/>
    <w:rPr>
      <w:rFonts w:ascii="Heebo" w:eastAsiaTheme="minorEastAsia" w:hAnsi="Heebo" w:cs="Heebo"/>
      <w:b/>
      <w:bCs/>
      <w:sz w:val="24"/>
      <w:szCs w:val="24"/>
    </w:rPr>
  </w:style>
  <w:style w:type="character" w:customStyle="1" w:styleId="14">
    <w:name w:val="אזכור לא מזוהה1"/>
    <w:basedOn w:val="a0"/>
    <w:uiPriority w:val="99"/>
    <w:semiHidden/>
    <w:unhideWhenUsed/>
    <w:rsid w:val="00D40C47"/>
    <w:rPr>
      <w:color w:val="605E5C"/>
      <w:shd w:val="clear" w:color="auto" w:fill="E1DFDD"/>
    </w:rPr>
  </w:style>
  <w:style w:type="paragraph" w:styleId="aff3">
    <w:name w:val="Body Text"/>
    <w:basedOn w:val="a"/>
    <w:link w:val="aff4"/>
    <w:uiPriority w:val="99"/>
    <w:unhideWhenUsed/>
    <w:rsid w:val="007F35DE"/>
  </w:style>
  <w:style w:type="character" w:customStyle="1" w:styleId="aff4">
    <w:name w:val="גוף טקסט תו"/>
    <w:basedOn w:val="a0"/>
    <w:link w:val="aff3"/>
    <w:uiPriority w:val="99"/>
    <w:rsid w:val="007F35DE"/>
    <w:rPr>
      <w:rFonts w:ascii="Times New Roman" w:hAnsi="Times New Roman" w:cs="Narkisim"/>
      <w:sz w:val="20"/>
      <w:szCs w:val="24"/>
    </w:rPr>
  </w:style>
  <w:style w:type="paragraph" w:styleId="26">
    <w:name w:val="Body Text 2"/>
    <w:basedOn w:val="a"/>
    <w:link w:val="27"/>
    <w:uiPriority w:val="99"/>
    <w:unhideWhenUsed/>
    <w:rsid w:val="004D1BCE"/>
  </w:style>
  <w:style w:type="character" w:customStyle="1" w:styleId="27">
    <w:name w:val="גוף טקסט 2 תו"/>
    <w:basedOn w:val="a0"/>
    <w:link w:val="26"/>
    <w:uiPriority w:val="99"/>
    <w:rsid w:val="004D1BCE"/>
    <w:rPr>
      <w:rFonts w:ascii="Times New Roman" w:hAnsi="Times New Roman" w:cs="Narkisim"/>
      <w:sz w:val="20"/>
      <w:szCs w:val="24"/>
    </w:rPr>
  </w:style>
  <w:style w:type="paragraph" w:styleId="aff5">
    <w:name w:val="Revision"/>
    <w:hidden/>
    <w:uiPriority w:val="99"/>
    <w:semiHidden/>
    <w:rsid w:val="001E0F1D"/>
    <w:pPr>
      <w:spacing w:after="0" w:line="240" w:lineRule="auto"/>
    </w:pPr>
    <w:rPr>
      <w:rFonts w:ascii="Times New Roman" w:hAnsi="Times New Roman" w:cs="Narkisim"/>
      <w:sz w:val="20"/>
      <w:szCs w:val="24"/>
    </w:rPr>
  </w:style>
  <w:style w:type="paragraph" w:customStyle="1" w:styleId="15">
    <w:name w:val="ציטוט 1"/>
    <w:basedOn w:val="a"/>
    <w:next w:val="16"/>
    <w:rsid w:val="0070679F"/>
    <w:pPr>
      <w:autoSpaceDE/>
      <w:autoSpaceDN/>
      <w:spacing w:after="0" w:line="360" w:lineRule="auto"/>
      <w:ind w:left="566" w:right="720"/>
    </w:pPr>
    <w:rPr>
      <w:rFonts w:ascii="Narkisim" w:hAnsi="Narkisim"/>
      <w:szCs w:val="22"/>
    </w:rPr>
  </w:style>
  <w:style w:type="paragraph" w:customStyle="1" w:styleId="16">
    <w:name w:val="טקסט רגיל 1"/>
    <w:basedOn w:val="a"/>
    <w:rsid w:val="0070679F"/>
    <w:pPr>
      <w:autoSpaceDE/>
      <w:autoSpaceDN/>
      <w:spacing w:after="0" w:line="360" w:lineRule="auto"/>
    </w:pPr>
    <w:rPr>
      <w:sz w:val="24"/>
    </w:rPr>
  </w:style>
  <w:style w:type="paragraph" w:styleId="aff6">
    <w:name w:val="endnote text"/>
    <w:basedOn w:val="a"/>
    <w:link w:val="aff7"/>
    <w:uiPriority w:val="99"/>
    <w:semiHidden/>
    <w:unhideWhenUsed/>
    <w:rsid w:val="00B724C2"/>
    <w:pPr>
      <w:spacing w:after="0" w:line="240" w:lineRule="auto"/>
    </w:pPr>
    <w:rPr>
      <w:szCs w:val="20"/>
    </w:rPr>
  </w:style>
  <w:style w:type="character" w:customStyle="1" w:styleId="aff7">
    <w:name w:val="טקסט הערת סיום תו"/>
    <w:basedOn w:val="a0"/>
    <w:link w:val="aff6"/>
    <w:uiPriority w:val="99"/>
    <w:semiHidden/>
    <w:rsid w:val="00B724C2"/>
    <w:rPr>
      <w:rFonts w:ascii="Times New Roman" w:hAnsi="Times New Roman" w:cs="Narkisim"/>
      <w:sz w:val="20"/>
      <w:szCs w:val="20"/>
    </w:rPr>
  </w:style>
  <w:style w:type="character" w:styleId="aff8">
    <w:name w:val="endnote reference"/>
    <w:basedOn w:val="a0"/>
    <w:uiPriority w:val="99"/>
    <w:semiHidden/>
    <w:unhideWhenUsed/>
    <w:rsid w:val="00B724C2"/>
    <w:rPr>
      <w:vertAlign w:val="superscript"/>
    </w:rPr>
  </w:style>
  <w:style w:type="character" w:customStyle="1" w:styleId="28">
    <w:name w:val="אזכור לא מזוהה2"/>
    <w:basedOn w:val="a0"/>
    <w:uiPriority w:val="99"/>
    <w:semiHidden/>
    <w:unhideWhenUsed/>
    <w:rsid w:val="006A1AFA"/>
    <w:rPr>
      <w:color w:val="605E5C"/>
      <w:shd w:val="clear" w:color="auto" w:fill="E1DFDD"/>
    </w:rPr>
  </w:style>
  <w:style w:type="character" w:styleId="aff9">
    <w:name w:val="Unresolved Mention"/>
    <w:basedOn w:val="a0"/>
    <w:uiPriority w:val="99"/>
    <w:semiHidden/>
    <w:unhideWhenUsed/>
    <w:rsid w:val="008A1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8976">
      <w:bodyDiv w:val="1"/>
      <w:marLeft w:val="0"/>
      <w:marRight w:val="0"/>
      <w:marTop w:val="0"/>
      <w:marBottom w:val="0"/>
      <w:divBdr>
        <w:top w:val="none" w:sz="0" w:space="0" w:color="auto"/>
        <w:left w:val="none" w:sz="0" w:space="0" w:color="auto"/>
        <w:bottom w:val="none" w:sz="0" w:space="0" w:color="auto"/>
        <w:right w:val="none" w:sz="0" w:space="0" w:color="auto"/>
      </w:divBdr>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37863792">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19982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he/halakha/studies-halakha/%D7%A4%D7%99%D7%A7%D7%95%D7%97-%D7%A0%D7%A4%D7%A9-%D7%A2%D7%99%D7%A8-%D7%94%D7%A1%D7%9E%D7%95%D7%9B%D7%94-%D7%9C%D7%A1%D7%A4%D7%A8-%E2%80%93-%D7%9E%D7%A7%D7%95%D7%A8-%D7%94%D7%94%D7%9C%D7%9B%D7%94"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tzion.org.il/en" TargetMode="External"/><Relationship Id="rId4" Type="http://schemas.openxmlformats.org/officeDocument/2006/relationships/settings" Target="settings.xml"/><Relationship Id="rId9" Type="http://schemas.openxmlformats.org/officeDocument/2006/relationships/hyperlink" Target="https://www.etzion.org.il/h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hageula.com/uploads/source/-00770-/80-10-06A%20Karati/karati-Vein-One.pdf" TargetMode="External"/><Relationship Id="rId1" Type="http://schemas.openxmlformats.org/officeDocument/2006/relationships/hyperlink" Target="https://eitamhenkin.wordpress.com/2014/10/02/%D7%A1%D7%93%D7%A8-%D7%9B%D7%AA%D7%99%D7%91%D7%AA-%D7%95%D7%94%D7%93%D7%A4%D7%A1%D7%AA-%D7%A1%D7%A4%D7%A8%D7%99-%D7%A2%D7%A8%D7%95%D7%9A-%D7%94%D7%A9%D7%9C%D7%97%D7%9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Pikuach-00-82h-Subject%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2757A-8D60-4637-9944-A4C14D40E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Pikuach-00-82h-Subject .dotx</Template>
  <TotalTime>430</TotalTime>
  <Pages>5</Pages>
  <Words>2222</Words>
  <Characters>11115</Characters>
  <Application>Microsoft Office Word</Application>
  <DocSecurity>0</DocSecurity>
  <Lines>92</Lines>
  <Paragraphs>26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251</cp:revision>
  <dcterms:created xsi:type="dcterms:W3CDTF">2022-11-02T13:12:00Z</dcterms:created>
  <dcterms:modified xsi:type="dcterms:W3CDTF">2022-11-14T08:02:00Z</dcterms:modified>
</cp:coreProperties>
</file>