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29B" w:rsidRDefault="0071029B" w:rsidP="0071029B">
      <w:pPr>
        <w:pStyle w:val="a1"/>
        <w:rPr>
          <w:rtl/>
        </w:rPr>
      </w:pPr>
    </w:p>
    <w:p w:rsidR="0071029B" w:rsidRDefault="0071029B" w:rsidP="0071029B">
      <w:pPr>
        <w:pStyle w:val="a1"/>
        <w:rPr>
          <w:rFonts w:hint="cs"/>
          <w:rtl/>
        </w:rPr>
      </w:pPr>
    </w:p>
    <w:p w:rsidR="0071029B" w:rsidRDefault="0071029B" w:rsidP="0071029B">
      <w:pPr>
        <w:pStyle w:val="a0"/>
        <w:outlineLvl w:val="0"/>
        <w:rPr>
          <w:rFonts w:hint="cs"/>
          <w:rtl/>
        </w:rPr>
      </w:pPr>
      <w:r>
        <w:rPr>
          <w:rFonts w:hint="cs"/>
          <w:rtl/>
        </w:rPr>
        <w:t>אלחנן סמט</w:t>
      </w:r>
    </w:p>
    <w:p w:rsidR="0071029B" w:rsidRDefault="0071029B" w:rsidP="0071029B">
      <w:pPr>
        <w:pStyle w:val="a1"/>
        <w:rPr>
          <w:rFonts w:hint="cs"/>
          <w:rtl/>
        </w:rPr>
      </w:pPr>
    </w:p>
    <w:p w:rsidR="0071029B" w:rsidRDefault="0071029B" w:rsidP="0071029B">
      <w:pPr>
        <w:pStyle w:val="a8"/>
        <w:rPr>
          <w:rFonts w:hint="cs"/>
          <w:rtl/>
        </w:rPr>
      </w:pPr>
      <w:r>
        <w:rPr>
          <w:noProof/>
          <w:lang w:eastAsia="en-US"/>
        </w:rPr>
        <mc:AlternateContent>
          <mc:Choice Requires="wps">
            <w:drawing>
              <wp:anchor distT="0" distB="0" distL="114300" distR="114300" simplePos="0" relativeHeight="251659264" behindDoc="0" locked="0" layoutInCell="1" allowOverlap="1">
                <wp:simplePos x="0" y="0"/>
                <wp:positionH relativeFrom="page">
                  <wp:posOffset>2908935</wp:posOffset>
                </wp:positionH>
                <wp:positionV relativeFrom="paragraph">
                  <wp:posOffset>-946785</wp:posOffset>
                </wp:positionV>
                <wp:extent cx="1804035" cy="361315"/>
                <wp:effectExtent l="13335" t="11430" r="11430" b="8255"/>
                <wp:wrapNone/>
                <wp:docPr id="33" name="מלבן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035" cy="36131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6C918" id="מלבן 33" o:spid="_x0000_s1026" style="position:absolute;left:0;text-align:left;margin-left:229.05pt;margin-top:-74.55pt;width:142.05pt;height:2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aw/wwIAAIwFAAAOAAAAZHJzL2Uyb0RvYy54bWysVM2O0zAQviPxDpbv3SRN+rPRpqtut0VI&#10;C6xUEGfXdhoLxw6223RBPAR3BI/V12HstKXLXlaIRLI8HvvzNzOf5+p6V0u05cYKrQqcXMQYcUU1&#10;E2pd4A/vF70xRtYRxYjUihf4gVt8PXn54qptct7XlZaMGwQgyuZtU+DKuSaPIksrXhN7oRuuwFlq&#10;UxMHpllHzJAW0GsZ9eN4GLXasMZoyq2F1dvOiScBvyw5de/K0nKHZIGBmwujCePKj9HkiuRrQ5pK&#10;0AMN8g8saiIUXHqCuiWOoI0RT6BqQY22unQXVNeRLktBeYgBokniv6JZVqThIRZIjm1OabL/D5a+&#10;3d4bJFiB0xQjRWqo0f7n/sf++/4XgiXIT9vYHLYtm3vjI7TNnaafLFJ6VhG15lNjdFtxwoBV4vdH&#10;jw54w8JRtGrfaAboZON0SNWuNLUHhCSgXajIw6kifOcQhcVkHGdxOsCIgi8dJmkyCFeQ/Hi6Mda9&#10;4rpGflJgAxUP6GR7Z51nQ/LjlsBeS8EWQspgmPVqJg3aElDHInwHdHu+TSrUApX+KI4D9COnfR5G&#10;LRzoXIq6wOPYf/4ikvu8zRULc0eE7ObAWSrv5kHBXSBg7RxMwzqkJ6jr63QxiEdZOu6NRoO0l6Xz&#10;uHczXsx601kyHI7mN7ObefLNs06yvBKMcTUPmPYo9iR7npgOz66T6UnuJ4Keld5AjMuKtYgJX4t0&#10;cNlPMBjw3nzyfNSIyDU0CuoMRka7j8JVQeW+8h7jUTrHsf8PJTmhh5qeXRw9ia3bsYNUQSaPWQuy&#10;9ErsFL3S7AFUCRyC9KCFwaTS5gtGLbSDAtvPG2I4RvK1AmVfJlnm+0cwssGoD4Y596zOPURRgCqw&#10;g3jDdOa6nrNpjFhXcFMSolV6Cq+hFEGo/qV0rIC3N+DJhwgO7cn3lHM77PrTRCe/AQAA//8DAFBL&#10;AwQUAAYACAAAACEAJ2DgK+AAAAAMAQAADwAAAGRycy9kb3ducmV2LnhtbEyPwU7DMBBE70j8g7VI&#10;XKrWSZRSJ8SpoBIfQKhAvTnJEkfEdmS7bfh7lhPcZndGs2+r/WImdkEfRmclpJsEGNrO9aMdJBzf&#10;XtYCWIjK9mpyFiV8Y4B9fXtTqbJ3V/uKlyYOjEpsKJUEHeNcch46jUaFjZvRkvfpvFGRRj/w3qsr&#10;lZuJZ0nywI0aLV3QasaDxu6rORsJjfDPw0exOrbb0/vBpzqshBdS3t8tT4/AIi7xLwy/+IQONTG1&#10;7mz7wCYJ+VakFJWwTvOCFEV2eZYBa2lVkOB1xf8/Uf8AAAD//wMAUEsBAi0AFAAGAAgAAAAhALaD&#10;OJL+AAAA4QEAABMAAAAAAAAAAAAAAAAAAAAAAFtDb250ZW50X1R5cGVzXS54bWxQSwECLQAUAAYA&#10;CAAAACEAOP0h/9YAAACUAQAACwAAAAAAAAAAAAAAAAAvAQAAX3JlbHMvLnJlbHNQSwECLQAUAAYA&#10;CAAAACEAvGWsP8MCAACMBQAADgAAAAAAAAAAAAAAAAAuAgAAZHJzL2Uyb0RvYy54bWxQSwECLQAU&#10;AAYACAAAACEAJ2DgK+AAAAAMAQAADwAAAAAAAAAAAAAAAAAdBQAAZHJzL2Rvd25yZXYueG1sUEsF&#10;BgAAAAAEAAQA8wAAACoGAAAAAA==&#10;" strokecolor="white" strokeweight="1pt">
                <w10:wrap anchorx="page"/>
              </v:rect>
            </w:pict>
          </mc:Fallback>
        </mc:AlternateContent>
      </w:r>
      <w:r>
        <w:rPr>
          <w:rtl/>
        </w:rPr>
        <w:t>בין "אַשְׁרֵי כָּל יְרֵא ה'</w:t>
      </w:r>
      <w:r>
        <w:rPr>
          <w:spacing w:val="60"/>
          <w:rtl/>
        </w:rPr>
        <w:t>"</w:t>
      </w:r>
      <w:r>
        <w:rPr>
          <w:rtl/>
        </w:rPr>
        <w:t xml:space="preserve"> לבין "יְב</w:t>
      </w:r>
      <w:r>
        <w:rPr>
          <w:b w:val="0"/>
          <w:bCs w:val="0"/>
          <w:rtl/>
        </w:rPr>
        <w:t>ֹ</w:t>
      </w:r>
      <w:r>
        <w:rPr>
          <w:rtl/>
        </w:rPr>
        <w:t>רַךְ גָּבֶר יְרֵא ה'</w:t>
      </w:r>
      <w:r>
        <w:rPr>
          <w:spacing w:val="60"/>
          <w:rtl/>
        </w:rPr>
        <w:t>"</w:t>
      </w:r>
      <w:r>
        <w:rPr>
          <w:rtl/>
        </w:rPr>
        <w:t xml:space="preserve"> –</w:t>
      </w:r>
    </w:p>
    <w:p w:rsidR="0071029B" w:rsidRDefault="0071029B" w:rsidP="0071029B">
      <w:pPr>
        <w:pStyle w:val="a8"/>
        <w:rPr>
          <w:rFonts w:hint="cs"/>
          <w:rtl/>
        </w:rPr>
      </w:pPr>
      <w:r>
        <w:rPr>
          <w:rFonts w:hint="cs"/>
          <w:rtl/>
        </w:rPr>
        <w:t>תהילים</w:t>
      </w:r>
      <w:r>
        <w:rPr>
          <w:rtl/>
        </w:rPr>
        <w:t xml:space="preserve"> קכ"ח</w:t>
      </w:r>
    </w:p>
    <w:p w:rsidR="0071029B" w:rsidRDefault="0071029B" w:rsidP="0071029B">
      <w:pPr>
        <w:pStyle w:val="a1"/>
        <w:rPr>
          <w:rFonts w:hint="cs"/>
          <w:rtl/>
        </w:rPr>
      </w:pPr>
    </w:p>
    <w:p w:rsidR="0071029B" w:rsidRDefault="0071029B" w:rsidP="0071029B">
      <w:pPr>
        <w:pStyle w:val="ab"/>
        <w:tabs>
          <w:tab w:val="clear" w:pos="340"/>
          <w:tab w:val="left" w:pos="567"/>
          <w:tab w:val="left" w:pos="907"/>
        </w:tabs>
        <w:spacing w:line="288" w:lineRule="exact"/>
        <w:ind w:left="0" w:firstLine="0"/>
        <w:rPr>
          <w:sz w:val="21"/>
          <w:szCs w:val="21"/>
          <w:rtl/>
        </w:rPr>
      </w:pPr>
      <w:r>
        <w:rPr>
          <w:sz w:val="21"/>
          <w:szCs w:val="21"/>
          <w:rtl/>
        </w:rPr>
        <w:tab/>
        <w:t>(א)</w:t>
      </w:r>
      <w:r>
        <w:rPr>
          <w:rFonts w:hint="cs"/>
          <w:sz w:val="21"/>
          <w:szCs w:val="21"/>
          <w:rtl/>
        </w:rPr>
        <w:tab/>
      </w:r>
      <w:r>
        <w:rPr>
          <w:sz w:val="21"/>
          <w:szCs w:val="21"/>
          <w:rtl/>
        </w:rPr>
        <w:t>שִׁיר הַמַּעֲלוֹת</w:t>
      </w:r>
    </w:p>
    <w:p w:rsidR="0071029B" w:rsidRDefault="0071029B" w:rsidP="0071029B">
      <w:pPr>
        <w:pStyle w:val="ab"/>
        <w:tabs>
          <w:tab w:val="clear" w:pos="340"/>
          <w:tab w:val="left" w:pos="567"/>
          <w:tab w:val="left" w:pos="907"/>
        </w:tabs>
        <w:spacing w:line="288" w:lineRule="exact"/>
        <w:ind w:left="0" w:firstLine="0"/>
        <w:rPr>
          <w:sz w:val="21"/>
          <w:szCs w:val="21"/>
          <w:rtl/>
        </w:rPr>
      </w:pPr>
    </w:p>
    <w:p w:rsidR="0071029B" w:rsidRDefault="0071029B" w:rsidP="0071029B">
      <w:pPr>
        <w:pStyle w:val="ab"/>
        <w:tabs>
          <w:tab w:val="clear" w:pos="340"/>
          <w:tab w:val="left" w:pos="567"/>
          <w:tab w:val="left" w:pos="907"/>
        </w:tabs>
        <w:spacing w:line="288" w:lineRule="exact"/>
        <w:ind w:left="0" w:firstLine="0"/>
        <w:rPr>
          <w:sz w:val="21"/>
          <w:szCs w:val="21"/>
          <w:rtl/>
        </w:rPr>
      </w:pPr>
      <w:r>
        <w:rPr>
          <w:sz w:val="21"/>
          <w:szCs w:val="21"/>
          <w:rtl/>
        </w:rPr>
        <w:t>א</w:t>
      </w:r>
      <w:r>
        <w:rPr>
          <w:sz w:val="21"/>
          <w:szCs w:val="21"/>
          <w:rtl/>
        </w:rPr>
        <w:tab/>
      </w:r>
      <w:r>
        <w:rPr>
          <w:rFonts w:hint="cs"/>
          <w:sz w:val="21"/>
          <w:szCs w:val="21"/>
          <w:rtl/>
        </w:rPr>
        <w:tab/>
      </w:r>
      <w:r>
        <w:rPr>
          <w:sz w:val="21"/>
          <w:szCs w:val="21"/>
          <w:rtl/>
        </w:rPr>
        <w:t>אַשְׁרֵי כָּל יְרֵא ה'</w:t>
      </w:r>
    </w:p>
    <w:p w:rsidR="0071029B" w:rsidRDefault="0071029B" w:rsidP="0071029B">
      <w:pPr>
        <w:pStyle w:val="ab"/>
        <w:tabs>
          <w:tab w:val="clear" w:pos="340"/>
          <w:tab w:val="left" w:pos="567"/>
          <w:tab w:val="left" w:pos="907"/>
        </w:tabs>
        <w:spacing w:after="120" w:line="288" w:lineRule="exact"/>
        <w:ind w:left="0" w:firstLine="0"/>
        <w:rPr>
          <w:sz w:val="21"/>
          <w:szCs w:val="21"/>
          <w:rtl/>
        </w:rPr>
      </w:pPr>
      <w:r>
        <w:rPr>
          <w:sz w:val="21"/>
          <w:szCs w:val="21"/>
          <w:rtl/>
        </w:rPr>
        <w:tab/>
      </w:r>
      <w:r>
        <w:rPr>
          <w:rFonts w:hint="cs"/>
          <w:sz w:val="21"/>
          <w:szCs w:val="21"/>
          <w:rtl/>
        </w:rPr>
        <w:tab/>
      </w:r>
      <w:r>
        <w:rPr>
          <w:sz w:val="21"/>
          <w:szCs w:val="21"/>
          <w:rtl/>
        </w:rPr>
        <w:t>הַהֹלֵךְ בִּדְרָכָיו.</w:t>
      </w:r>
    </w:p>
    <w:p w:rsidR="0071029B" w:rsidRDefault="0071029B" w:rsidP="0071029B">
      <w:pPr>
        <w:pStyle w:val="ab"/>
        <w:tabs>
          <w:tab w:val="clear" w:pos="340"/>
          <w:tab w:val="left" w:pos="567"/>
          <w:tab w:val="left" w:pos="907"/>
        </w:tabs>
        <w:spacing w:line="288" w:lineRule="exact"/>
        <w:ind w:left="0" w:firstLine="0"/>
        <w:rPr>
          <w:sz w:val="21"/>
          <w:szCs w:val="21"/>
          <w:rtl/>
        </w:rPr>
      </w:pPr>
      <w:r>
        <w:rPr>
          <w:sz w:val="21"/>
          <w:szCs w:val="21"/>
          <w:rtl/>
        </w:rPr>
        <w:t>ב</w:t>
      </w:r>
      <w:r>
        <w:rPr>
          <w:sz w:val="21"/>
          <w:szCs w:val="21"/>
          <w:rtl/>
        </w:rPr>
        <w:tab/>
        <w:t>(ב)</w:t>
      </w:r>
      <w:r>
        <w:rPr>
          <w:rFonts w:hint="cs"/>
          <w:sz w:val="21"/>
          <w:szCs w:val="21"/>
          <w:rtl/>
        </w:rPr>
        <w:tab/>
      </w:r>
      <w:r>
        <w:rPr>
          <w:sz w:val="21"/>
          <w:szCs w:val="21"/>
          <w:rtl/>
        </w:rPr>
        <w:t>יְגִיעַ כַּפֶּיךָ כִּי תֹאכֵל</w:t>
      </w:r>
    </w:p>
    <w:p w:rsidR="0071029B" w:rsidRDefault="0071029B" w:rsidP="0071029B">
      <w:pPr>
        <w:pStyle w:val="ab"/>
        <w:tabs>
          <w:tab w:val="clear" w:pos="340"/>
          <w:tab w:val="left" w:pos="567"/>
          <w:tab w:val="left" w:pos="907"/>
        </w:tabs>
        <w:spacing w:after="120" w:line="288" w:lineRule="exact"/>
        <w:ind w:left="0" w:firstLine="0"/>
        <w:rPr>
          <w:sz w:val="21"/>
          <w:szCs w:val="21"/>
          <w:rtl/>
        </w:rPr>
      </w:pPr>
      <w:r>
        <w:rPr>
          <w:sz w:val="21"/>
          <w:szCs w:val="21"/>
          <w:rtl/>
        </w:rPr>
        <w:tab/>
      </w:r>
      <w:r>
        <w:rPr>
          <w:rFonts w:hint="cs"/>
          <w:sz w:val="21"/>
          <w:szCs w:val="21"/>
          <w:rtl/>
        </w:rPr>
        <w:tab/>
      </w:r>
      <w:r>
        <w:rPr>
          <w:sz w:val="21"/>
          <w:szCs w:val="21"/>
          <w:rtl/>
        </w:rPr>
        <w:t>אַשְׁרֶיךָ וְטוֹב לָךְ.</w:t>
      </w:r>
    </w:p>
    <w:p w:rsidR="0071029B" w:rsidRDefault="0071029B" w:rsidP="0071029B">
      <w:pPr>
        <w:pStyle w:val="ab"/>
        <w:tabs>
          <w:tab w:val="clear" w:pos="340"/>
          <w:tab w:val="left" w:pos="567"/>
          <w:tab w:val="left" w:pos="907"/>
        </w:tabs>
        <w:spacing w:line="288" w:lineRule="exact"/>
        <w:ind w:left="0" w:firstLine="0"/>
        <w:rPr>
          <w:sz w:val="21"/>
          <w:szCs w:val="21"/>
          <w:rtl/>
        </w:rPr>
      </w:pPr>
      <w:r>
        <w:rPr>
          <w:sz w:val="21"/>
          <w:szCs w:val="21"/>
          <w:rtl/>
        </w:rPr>
        <w:t>ג</w:t>
      </w:r>
      <w:r>
        <w:rPr>
          <w:sz w:val="21"/>
          <w:szCs w:val="21"/>
          <w:rtl/>
        </w:rPr>
        <w:tab/>
        <w:t>(ג)</w:t>
      </w:r>
      <w:r>
        <w:rPr>
          <w:rFonts w:hint="cs"/>
          <w:sz w:val="21"/>
          <w:szCs w:val="21"/>
          <w:rtl/>
        </w:rPr>
        <w:tab/>
      </w:r>
      <w:r>
        <w:rPr>
          <w:sz w:val="21"/>
          <w:szCs w:val="21"/>
          <w:rtl/>
        </w:rPr>
        <w:t>אֶשְׁתְּךָ כְּגֶפֶן פֹּרִיָּה</w:t>
      </w:r>
    </w:p>
    <w:p w:rsidR="0071029B" w:rsidRDefault="0071029B" w:rsidP="0071029B">
      <w:pPr>
        <w:pStyle w:val="ab"/>
        <w:tabs>
          <w:tab w:val="clear" w:pos="340"/>
          <w:tab w:val="left" w:pos="567"/>
          <w:tab w:val="left" w:pos="907"/>
        </w:tabs>
        <w:spacing w:after="120" w:line="288" w:lineRule="exact"/>
        <w:ind w:left="0" w:firstLine="0"/>
        <w:rPr>
          <w:sz w:val="21"/>
          <w:szCs w:val="21"/>
          <w:rtl/>
        </w:rPr>
      </w:pPr>
      <w:r>
        <w:rPr>
          <w:sz w:val="21"/>
          <w:szCs w:val="21"/>
          <w:rtl/>
        </w:rPr>
        <w:tab/>
      </w:r>
      <w:r>
        <w:rPr>
          <w:rFonts w:hint="cs"/>
          <w:sz w:val="21"/>
          <w:szCs w:val="21"/>
          <w:rtl/>
        </w:rPr>
        <w:tab/>
      </w:r>
      <w:r>
        <w:rPr>
          <w:sz w:val="21"/>
          <w:szCs w:val="21"/>
          <w:rtl/>
        </w:rPr>
        <w:t>בְּיַרְכְּתֵי בֵיתֶךָ</w:t>
      </w:r>
    </w:p>
    <w:p w:rsidR="0071029B" w:rsidRDefault="0071029B" w:rsidP="0071029B">
      <w:pPr>
        <w:pStyle w:val="ab"/>
        <w:tabs>
          <w:tab w:val="clear" w:pos="340"/>
          <w:tab w:val="left" w:pos="567"/>
          <w:tab w:val="left" w:pos="907"/>
        </w:tabs>
        <w:spacing w:line="288" w:lineRule="exact"/>
        <w:ind w:left="0" w:firstLine="0"/>
        <w:rPr>
          <w:sz w:val="21"/>
          <w:szCs w:val="21"/>
          <w:rtl/>
        </w:rPr>
      </w:pPr>
      <w:r>
        <w:rPr>
          <w:sz w:val="21"/>
          <w:szCs w:val="21"/>
          <w:rtl/>
        </w:rPr>
        <w:t>ד</w:t>
      </w:r>
      <w:r>
        <w:rPr>
          <w:sz w:val="21"/>
          <w:szCs w:val="21"/>
          <w:rtl/>
        </w:rPr>
        <w:tab/>
      </w:r>
      <w:r>
        <w:rPr>
          <w:rFonts w:hint="cs"/>
          <w:sz w:val="21"/>
          <w:szCs w:val="21"/>
          <w:rtl/>
        </w:rPr>
        <w:tab/>
      </w:r>
      <w:r>
        <w:rPr>
          <w:sz w:val="21"/>
          <w:szCs w:val="21"/>
          <w:rtl/>
        </w:rPr>
        <w:t>בָּנֶיךָ כִּשְׁתִלֵי זֵיתִים</w:t>
      </w:r>
    </w:p>
    <w:p w:rsidR="0071029B" w:rsidRDefault="0071029B" w:rsidP="0071029B">
      <w:pPr>
        <w:pStyle w:val="ab"/>
        <w:tabs>
          <w:tab w:val="clear" w:pos="340"/>
          <w:tab w:val="left" w:pos="567"/>
          <w:tab w:val="left" w:pos="907"/>
        </w:tabs>
        <w:spacing w:after="120" w:line="288" w:lineRule="exact"/>
        <w:ind w:left="0" w:firstLine="0"/>
        <w:rPr>
          <w:sz w:val="21"/>
          <w:szCs w:val="21"/>
          <w:rtl/>
        </w:rPr>
      </w:pPr>
      <w:r>
        <w:rPr>
          <w:sz w:val="21"/>
          <w:szCs w:val="21"/>
          <w:rtl/>
        </w:rPr>
        <w:tab/>
      </w:r>
      <w:r>
        <w:rPr>
          <w:rFonts w:hint="cs"/>
          <w:sz w:val="21"/>
          <w:szCs w:val="21"/>
          <w:rtl/>
        </w:rPr>
        <w:tab/>
      </w:r>
      <w:r>
        <w:rPr>
          <w:sz w:val="21"/>
          <w:szCs w:val="21"/>
          <w:rtl/>
        </w:rPr>
        <w:t xml:space="preserve">סָבִיב </w:t>
      </w:r>
      <w:proofErr w:type="spellStart"/>
      <w:r>
        <w:rPr>
          <w:sz w:val="21"/>
          <w:szCs w:val="21"/>
          <w:rtl/>
        </w:rPr>
        <w:t>לְשֻׁלְחָנֶך</w:t>
      </w:r>
      <w:proofErr w:type="spellEnd"/>
      <w:r>
        <w:rPr>
          <w:sz w:val="21"/>
          <w:szCs w:val="21"/>
          <w:rtl/>
        </w:rPr>
        <w:t>ָ.</w:t>
      </w:r>
    </w:p>
    <w:p w:rsidR="0071029B" w:rsidRDefault="0071029B" w:rsidP="0071029B">
      <w:pPr>
        <w:pStyle w:val="ab"/>
        <w:tabs>
          <w:tab w:val="clear" w:pos="340"/>
          <w:tab w:val="left" w:pos="567"/>
          <w:tab w:val="left" w:pos="907"/>
        </w:tabs>
        <w:spacing w:line="288" w:lineRule="exact"/>
        <w:ind w:left="0" w:firstLine="0"/>
        <w:rPr>
          <w:sz w:val="21"/>
          <w:szCs w:val="21"/>
          <w:rtl/>
        </w:rPr>
      </w:pPr>
      <w:r>
        <w:rPr>
          <w:sz w:val="21"/>
          <w:szCs w:val="21"/>
          <w:rtl/>
        </w:rPr>
        <w:t>ה</w:t>
      </w:r>
      <w:r>
        <w:rPr>
          <w:sz w:val="21"/>
          <w:szCs w:val="21"/>
          <w:rtl/>
        </w:rPr>
        <w:tab/>
        <w:t>(ד)</w:t>
      </w:r>
      <w:r>
        <w:rPr>
          <w:rFonts w:hint="cs"/>
          <w:sz w:val="21"/>
          <w:szCs w:val="21"/>
          <w:rtl/>
        </w:rPr>
        <w:tab/>
      </w:r>
      <w:r>
        <w:rPr>
          <w:sz w:val="21"/>
          <w:szCs w:val="21"/>
          <w:rtl/>
        </w:rPr>
        <w:t>הִנֵּה כִי כֵן יְבֹרַךְ גָּבֶר</w:t>
      </w:r>
    </w:p>
    <w:p w:rsidR="0071029B" w:rsidRDefault="0071029B" w:rsidP="0071029B">
      <w:pPr>
        <w:pStyle w:val="ab"/>
        <w:tabs>
          <w:tab w:val="clear" w:pos="340"/>
          <w:tab w:val="left" w:pos="567"/>
          <w:tab w:val="left" w:pos="907"/>
        </w:tabs>
        <w:spacing w:after="120" w:line="288" w:lineRule="exact"/>
        <w:ind w:left="0" w:firstLine="0"/>
        <w:rPr>
          <w:sz w:val="21"/>
          <w:szCs w:val="21"/>
          <w:rtl/>
        </w:rPr>
      </w:pPr>
      <w:r>
        <w:rPr>
          <w:sz w:val="21"/>
          <w:szCs w:val="21"/>
          <w:rtl/>
        </w:rPr>
        <w:tab/>
      </w:r>
      <w:r>
        <w:rPr>
          <w:rFonts w:hint="cs"/>
          <w:sz w:val="21"/>
          <w:szCs w:val="21"/>
          <w:rtl/>
        </w:rPr>
        <w:tab/>
      </w:r>
      <w:r>
        <w:rPr>
          <w:sz w:val="21"/>
          <w:szCs w:val="21"/>
          <w:rtl/>
        </w:rPr>
        <w:t>יְרֵא ה'.</w:t>
      </w:r>
    </w:p>
    <w:p w:rsidR="0071029B" w:rsidRDefault="0071029B" w:rsidP="0071029B">
      <w:pPr>
        <w:pStyle w:val="ab"/>
        <w:tabs>
          <w:tab w:val="clear" w:pos="340"/>
          <w:tab w:val="left" w:pos="567"/>
          <w:tab w:val="left" w:pos="907"/>
        </w:tabs>
        <w:spacing w:line="288" w:lineRule="exact"/>
        <w:ind w:left="0" w:firstLine="0"/>
        <w:rPr>
          <w:sz w:val="21"/>
          <w:szCs w:val="21"/>
          <w:rtl/>
        </w:rPr>
      </w:pPr>
      <w:r>
        <w:rPr>
          <w:sz w:val="21"/>
          <w:szCs w:val="21"/>
          <w:rtl/>
        </w:rPr>
        <w:t>ו</w:t>
      </w:r>
      <w:r>
        <w:rPr>
          <w:sz w:val="21"/>
          <w:szCs w:val="21"/>
          <w:rtl/>
        </w:rPr>
        <w:tab/>
        <w:t>(ה)</w:t>
      </w:r>
      <w:r>
        <w:rPr>
          <w:rFonts w:hint="cs"/>
          <w:sz w:val="21"/>
          <w:szCs w:val="21"/>
          <w:rtl/>
        </w:rPr>
        <w:tab/>
      </w:r>
      <w:r>
        <w:rPr>
          <w:sz w:val="21"/>
          <w:szCs w:val="21"/>
          <w:rtl/>
        </w:rPr>
        <w:t>יְבָרֶכְךָ ה' מִצִּיּוֹן</w:t>
      </w:r>
    </w:p>
    <w:p w:rsidR="0071029B" w:rsidRDefault="0071029B" w:rsidP="0071029B">
      <w:pPr>
        <w:pStyle w:val="ab"/>
        <w:tabs>
          <w:tab w:val="clear" w:pos="340"/>
          <w:tab w:val="left" w:pos="567"/>
          <w:tab w:val="left" w:pos="907"/>
        </w:tabs>
        <w:spacing w:line="288" w:lineRule="exact"/>
        <w:ind w:left="0" w:firstLine="0"/>
        <w:rPr>
          <w:sz w:val="21"/>
          <w:szCs w:val="21"/>
          <w:rtl/>
        </w:rPr>
      </w:pPr>
      <w:r>
        <w:rPr>
          <w:sz w:val="21"/>
          <w:szCs w:val="21"/>
          <w:rtl/>
        </w:rPr>
        <w:tab/>
      </w:r>
      <w:r>
        <w:rPr>
          <w:rFonts w:hint="cs"/>
          <w:sz w:val="21"/>
          <w:szCs w:val="21"/>
          <w:rtl/>
        </w:rPr>
        <w:tab/>
      </w:r>
      <w:r>
        <w:rPr>
          <w:sz w:val="21"/>
          <w:szCs w:val="21"/>
          <w:rtl/>
        </w:rPr>
        <w:t>וּרְאֵה בְּטוּב יְרוּשָׁלִָם</w:t>
      </w:r>
    </w:p>
    <w:p w:rsidR="0071029B" w:rsidRDefault="0071029B" w:rsidP="0071029B">
      <w:pPr>
        <w:pStyle w:val="ab"/>
        <w:tabs>
          <w:tab w:val="clear" w:pos="340"/>
          <w:tab w:val="left" w:pos="567"/>
          <w:tab w:val="left" w:pos="907"/>
        </w:tabs>
        <w:spacing w:after="120" w:line="288" w:lineRule="exact"/>
        <w:ind w:left="0" w:firstLine="0"/>
        <w:rPr>
          <w:sz w:val="21"/>
          <w:szCs w:val="21"/>
          <w:rtl/>
        </w:rPr>
      </w:pPr>
      <w:r>
        <w:rPr>
          <w:sz w:val="21"/>
          <w:szCs w:val="21"/>
          <w:rtl/>
        </w:rPr>
        <w:tab/>
      </w:r>
      <w:r>
        <w:rPr>
          <w:rFonts w:hint="cs"/>
          <w:sz w:val="21"/>
          <w:szCs w:val="21"/>
          <w:rtl/>
        </w:rPr>
        <w:tab/>
      </w:r>
      <w:r>
        <w:rPr>
          <w:sz w:val="21"/>
          <w:szCs w:val="21"/>
          <w:rtl/>
        </w:rPr>
        <w:t>כֹּל יְמֵי חַיֶּיךָ.</w:t>
      </w:r>
    </w:p>
    <w:p w:rsidR="0071029B" w:rsidRDefault="0071029B" w:rsidP="0071029B">
      <w:pPr>
        <w:pStyle w:val="ab"/>
        <w:tabs>
          <w:tab w:val="clear" w:pos="340"/>
          <w:tab w:val="left" w:pos="567"/>
          <w:tab w:val="left" w:pos="907"/>
        </w:tabs>
        <w:spacing w:line="288" w:lineRule="exact"/>
        <w:ind w:left="0" w:firstLine="0"/>
        <w:rPr>
          <w:sz w:val="21"/>
          <w:szCs w:val="21"/>
          <w:rtl/>
        </w:rPr>
      </w:pPr>
      <w:r>
        <w:rPr>
          <w:sz w:val="21"/>
          <w:szCs w:val="21"/>
          <w:rtl/>
        </w:rPr>
        <w:t>ז</w:t>
      </w:r>
      <w:r>
        <w:rPr>
          <w:sz w:val="21"/>
          <w:szCs w:val="21"/>
          <w:rtl/>
        </w:rPr>
        <w:tab/>
        <w:t>(ו)</w:t>
      </w:r>
      <w:r>
        <w:rPr>
          <w:rFonts w:hint="cs"/>
          <w:sz w:val="21"/>
          <w:szCs w:val="21"/>
          <w:rtl/>
        </w:rPr>
        <w:tab/>
      </w:r>
      <w:r>
        <w:rPr>
          <w:sz w:val="21"/>
          <w:szCs w:val="21"/>
          <w:rtl/>
        </w:rPr>
        <w:t>וּרְאֵה בָנִים לְבָנֶיךָ</w:t>
      </w:r>
    </w:p>
    <w:p w:rsidR="0071029B" w:rsidRDefault="0071029B" w:rsidP="0071029B">
      <w:pPr>
        <w:pStyle w:val="ab"/>
        <w:tabs>
          <w:tab w:val="clear" w:pos="340"/>
          <w:tab w:val="left" w:pos="567"/>
          <w:tab w:val="left" w:pos="907"/>
        </w:tabs>
        <w:spacing w:line="288" w:lineRule="exact"/>
        <w:ind w:left="0" w:firstLine="0"/>
        <w:rPr>
          <w:sz w:val="21"/>
          <w:szCs w:val="21"/>
          <w:rtl/>
        </w:rPr>
      </w:pPr>
      <w:r>
        <w:rPr>
          <w:sz w:val="21"/>
          <w:szCs w:val="21"/>
          <w:rtl/>
        </w:rPr>
        <w:tab/>
      </w:r>
      <w:r>
        <w:rPr>
          <w:rFonts w:hint="cs"/>
          <w:sz w:val="21"/>
          <w:szCs w:val="21"/>
          <w:rtl/>
        </w:rPr>
        <w:tab/>
      </w:r>
      <w:r>
        <w:rPr>
          <w:sz w:val="21"/>
          <w:szCs w:val="21"/>
          <w:rtl/>
        </w:rPr>
        <w:t>שָׁלוֹם עַל יִשְׂרָאֵל.</w:t>
      </w:r>
    </w:p>
    <w:p w:rsidR="0071029B" w:rsidRDefault="0071029B" w:rsidP="0071029B">
      <w:pPr>
        <w:pStyle w:val="1"/>
        <w:rPr>
          <w:rFonts w:hint="cs"/>
          <w:rtl/>
        </w:rPr>
      </w:pPr>
      <w:r>
        <w:rPr>
          <w:rtl/>
        </w:rPr>
        <w:t xml:space="preserve">א. </w:t>
      </w:r>
      <w:r>
        <w:rPr>
          <w:rFonts w:hint="cs"/>
          <w:rtl/>
        </w:rPr>
        <w:t>מבוא</w:t>
      </w:r>
    </w:p>
    <w:p w:rsidR="0071029B" w:rsidRDefault="0071029B" w:rsidP="0071029B">
      <w:pPr>
        <w:pStyle w:val="a1"/>
        <w:widowControl w:val="0"/>
        <w:ind w:firstLine="0"/>
        <w:rPr>
          <w:rFonts w:hint="cs"/>
          <w:rtl/>
        </w:rPr>
      </w:pPr>
      <w:r>
        <w:rPr>
          <w:rtl/>
        </w:rPr>
        <w:t>מזמור קכ"</w:t>
      </w:r>
      <w:r>
        <w:rPr>
          <w:rFonts w:hint="cs"/>
          <w:rtl/>
        </w:rPr>
        <w:t>ח</w:t>
      </w:r>
      <w:r>
        <w:rPr>
          <w:rtl/>
        </w:rPr>
        <w:t xml:space="preserve"> (כמו גם</w:t>
      </w:r>
      <w:r>
        <w:rPr>
          <w:rFonts w:hint="cs"/>
          <w:rtl/>
        </w:rPr>
        <w:t xml:space="preserve"> קודמו</w:t>
      </w:r>
      <w:r>
        <w:rPr>
          <w:rtl/>
        </w:rPr>
        <w:t xml:space="preserve">, </w:t>
      </w:r>
      <w:r>
        <w:rPr>
          <w:rFonts w:hint="cs"/>
          <w:rtl/>
        </w:rPr>
        <w:t xml:space="preserve">מזמור </w:t>
      </w:r>
      <w:r>
        <w:rPr>
          <w:rtl/>
        </w:rPr>
        <w:t>קכ"</w:t>
      </w:r>
      <w:r>
        <w:rPr>
          <w:rFonts w:hint="cs"/>
          <w:rtl/>
        </w:rPr>
        <w:t>ז</w:t>
      </w:r>
      <w:r>
        <w:rPr>
          <w:rtl/>
        </w:rPr>
        <w:t xml:space="preserve">) שייך לקבוצת מזמורים לא גדולה בספר תהילים, </w:t>
      </w:r>
      <w:r>
        <w:rPr>
          <w:rFonts w:hint="cs"/>
          <w:rtl/>
        </w:rPr>
        <w:t>המכונים</w:t>
      </w:r>
      <w:r>
        <w:rPr>
          <w:rtl/>
        </w:rPr>
        <w:t xml:space="preserve"> 'מזמורי חכמה'. מזמורים אלו, מטרתם לחנך להשקפת עולם ראויה, להטיף לקוראיהם את חכמת החיים המקראית, בדומה למה שעושים ספר משלי וספרי חכמה נוספים במקרא. בעוד שרוב רובם של מזמורי תהילים מבטאים יחס בין האדם לאלוהיו, עוסקים מזמורי החכמה בהדרכת האדם בדרכי החיים (ואין צריך לומר שאלו הם חיים שיש בהם נוכחות אלוהית מתמדת). כיוונם של רוב מזמורי תהילים – אֲנָכי הוא, מן האדם אל האל; כיוונם של מזמורי החכמה (ושל ספרות החכמה המקראית בכלל) הוא אופקי, מן האדם אל האדם.</w:t>
      </w:r>
      <w:r>
        <w:rPr>
          <w:rStyle w:val="a5"/>
          <w:rtl/>
        </w:rPr>
        <w:footnoteReference w:id="1"/>
      </w:r>
      <w:r>
        <w:rPr>
          <w:rFonts w:hint="cs"/>
          <w:rtl/>
        </w:rPr>
        <w:t xml:space="preserve"> אף מזמורנו פונה לנמען אנושי כדי </w:t>
      </w:r>
      <w:proofErr w:type="spellStart"/>
      <w:r>
        <w:rPr>
          <w:rFonts w:hint="cs"/>
          <w:rtl/>
        </w:rPr>
        <w:t>להחכימו</w:t>
      </w:r>
      <w:proofErr w:type="spellEnd"/>
      <w:r>
        <w:rPr>
          <w:rFonts w:hint="cs"/>
          <w:rtl/>
        </w:rPr>
        <w:t xml:space="preserve"> </w:t>
      </w:r>
      <w:proofErr w:type="spellStart"/>
      <w:r>
        <w:rPr>
          <w:rFonts w:hint="cs"/>
          <w:rtl/>
        </w:rPr>
        <w:t>ולהדריכו</w:t>
      </w:r>
      <w:proofErr w:type="spellEnd"/>
      <w:r>
        <w:rPr>
          <w:rFonts w:hint="cs"/>
          <w:rtl/>
        </w:rPr>
        <w:t xml:space="preserve"> בדרכי החיים: כיצד עליו לנהל </w:t>
      </w:r>
      <w:r>
        <w:rPr>
          <w:rFonts w:hint="cs"/>
          <w:rtl/>
        </w:rPr>
        <w:lastRenderedPageBreak/>
        <w:t>את חייו, ומה הם החיים האידאליים שאליהם עליו לשאוף.</w:t>
      </w:r>
      <w:r>
        <w:rPr>
          <w:rStyle w:val="a5"/>
          <w:rtl/>
        </w:rPr>
        <w:footnoteReference w:id="2"/>
      </w:r>
    </w:p>
    <w:p w:rsidR="0071029B" w:rsidRDefault="0071029B" w:rsidP="0071029B">
      <w:pPr>
        <w:pStyle w:val="1"/>
        <w:rPr>
          <w:rtl/>
        </w:rPr>
      </w:pPr>
      <w:r>
        <w:rPr>
          <w:rtl/>
        </w:rPr>
        <w:t>ב. קשיים וספקות בהבנת המזמור</w:t>
      </w:r>
    </w:p>
    <w:p w:rsidR="0071029B" w:rsidRDefault="0071029B" w:rsidP="0071029B">
      <w:pPr>
        <w:pStyle w:val="a1"/>
        <w:ind w:firstLine="0"/>
        <w:rPr>
          <w:rtl/>
        </w:rPr>
      </w:pPr>
      <w:r>
        <w:rPr>
          <w:rtl/>
        </w:rPr>
        <w:t>מזמור קכ"ח כתוב לפנינו (בראש העיון) כדרך שנכתב שיר: בשורות קצרות ובחלוקה לשבעה בתים. מילות המזמור מובנות כולן, ואחדותו הרעיונית בולטת לעין: כולו עוסק באיש ירא ה', ובחיים האי</w:t>
      </w:r>
      <w:r>
        <w:rPr>
          <w:rFonts w:hint="cs"/>
          <w:rtl/>
        </w:rPr>
        <w:t>ד</w:t>
      </w:r>
      <w:r>
        <w:rPr>
          <w:rtl/>
        </w:rPr>
        <w:t>אליים שהוא זוכה להם. כבר בקריאה ראשונה ניתן להיווכח בהתפתחות שיש בין בתי המזמור: בראש המזמור מדובר על טובתו האישית של ירא ה' ועל טובת משפחתו (בתים ב-ד), ואילו בסופו זוכה ירא ה' לראות בטוב ירושלים ובשלום על ישראל (בתים ו-ז). ובכן, מה נותר עוד לחשוף במזמור כה קצר וכה פשוט?</w:t>
      </w:r>
    </w:p>
    <w:p w:rsidR="0071029B" w:rsidRDefault="0071029B" w:rsidP="0071029B">
      <w:pPr>
        <w:pStyle w:val="a1"/>
        <w:rPr>
          <w:rtl/>
        </w:rPr>
      </w:pPr>
      <w:r>
        <w:rPr>
          <w:rtl/>
        </w:rPr>
        <w:t>ראשיתה של כל העמקה היא באיתורו של קושי. שאלות וקשיים הם הפתח להבנה ולגילויה של משמעות הנסתרת מן המעיין במבט שטחי.</w:t>
      </w:r>
      <w:r>
        <w:rPr>
          <w:rFonts w:hint="cs"/>
          <w:rtl/>
        </w:rPr>
        <w:t xml:space="preserve"> הבה </w:t>
      </w:r>
      <w:r>
        <w:rPr>
          <w:rtl/>
        </w:rPr>
        <w:t>נתבונן בגופים שבהם משתמש המזמור ביחס לאיש ירא ה'. בבית א' מדובר עליו בגוף שלישי</w:t>
      </w:r>
      <w:r>
        <w:rPr>
          <w:position w:val="4"/>
          <w:rtl/>
        </w:rPr>
        <w:t>-</w:t>
      </w:r>
      <w:r>
        <w:rPr>
          <w:rtl/>
        </w:rPr>
        <w:t>נסתר: "אשרי כל ירא ה'</w:t>
      </w:r>
      <w:r>
        <w:rPr>
          <w:spacing w:val="40"/>
          <w:rtl/>
        </w:rPr>
        <w:t>"</w:t>
      </w:r>
      <w:r>
        <w:rPr>
          <w:rtl/>
        </w:rPr>
        <w:t xml:space="preserve">, ואילו בהמשך פונה אליו המזמור כנוכח: "יגיע כפיך כי </w:t>
      </w:r>
      <w:r>
        <w:rPr>
          <w:b/>
          <w:bCs/>
          <w:rtl/>
        </w:rPr>
        <w:t>תאכל</w:t>
      </w:r>
      <w:r>
        <w:rPr>
          <w:rtl/>
        </w:rPr>
        <w:t>, אשר</w:t>
      </w:r>
      <w:r>
        <w:rPr>
          <w:b/>
          <w:bCs/>
          <w:rtl/>
        </w:rPr>
        <w:t>יך</w:t>
      </w:r>
      <w:r>
        <w:rPr>
          <w:rtl/>
        </w:rPr>
        <w:t xml:space="preserve"> וטוב</w:t>
      </w:r>
      <w:r>
        <w:rPr>
          <w:b/>
          <w:bCs/>
          <w:rtl/>
        </w:rPr>
        <w:t xml:space="preserve"> לך</w:t>
      </w:r>
      <w:r>
        <w:rPr>
          <w:rtl/>
        </w:rPr>
        <w:t>", וכך הלאה גם בבתים הבאים.</w:t>
      </w:r>
    </w:p>
    <w:p w:rsidR="0071029B" w:rsidRDefault="0071029B" w:rsidP="0071029B">
      <w:pPr>
        <w:pStyle w:val="a1"/>
        <w:widowControl w:val="0"/>
        <w:rPr>
          <w:rtl/>
        </w:rPr>
      </w:pPr>
      <w:r>
        <w:rPr>
          <w:rFonts w:hint="cs"/>
          <w:rtl/>
        </w:rPr>
        <w:t>ניתן היה לבאר תופעה זו בכך ש</w:t>
      </w:r>
      <w:r>
        <w:rPr>
          <w:rtl/>
        </w:rPr>
        <w:t xml:space="preserve">בית א משמש כותרת למזמור, ובו מוצג נושאו – האיש ירא ה' – בדרך אובייקטיבית בגוף שלישי. </w:t>
      </w:r>
      <w:r>
        <w:rPr>
          <w:rFonts w:hint="cs"/>
          <w:rtl/>
        </w:rPr>
        <w:t>ואילו</w:t>
      </w:r>
      <w:r>
        <w:rPr>
          <w:rtl/>
        </w:rPr>
        <w:t xml:space="preserve"> לאחר הכותרת העניינית הזאת, ממשיך המזמור בפנייה אל נוכח ובכך הוא יוצק חיות דרמטית לרעיונו.</w:t>
      </w:r>
      <w:r>
        <w:rPr>
          <w:rFonts w:hint="cs"/>
          <w:rtl/>
        </w:rPr>
        <w:t xml:space="preserve"> </w:t>
      </w:r>
      <w:r>
        <w:rPr>
          <w:rtl/>
        </w:rPr>
        <w:t>אולם אם כך הדבר, כיצד נבאר את חזרת המזמור לדבר על ירא ה' בגוף שלישי בבית ה – "הנה כי כן יב</w:t>
      </w:r>
      <w:r>
        <w:rPr>
          <w:rFonts w:hint="cs"/>
          <w:rtl/>
        </w:rPr>
        <w:t>ֹ</w:t>
      </w:r>
      <w:r>
        <w:rPr>
          <w:rtl/>
        </w:rPr>
        <w:t>רך גבר ירא ה'</w:t>
      </w:r>
      <w:r>
        <w:rPr>
          <w:spacing w:val="40"/>
          <w:rtl/>
        </w:rPr>
        <w:t>"</w:t>
      </w:r>
      <w:r>
        <w:rPr>
          <w:rtl/>
        </w:rPr>
        <w:t xml:space="preserve">? ומדוע שוב חוזר המזמור לדבר אליו כנוכח בבתים ו-ז עד לסיום המזמור? מה פשר המעברים הללו מגוף לגוף החוזרים במזמור </w:t>
      </w:r>
      <w:r>
        <w:rPr>
          <w:rFonts w:hint="cs"/>
          <w:rtl/>
        </w:rPr>
        <w:t>פעם אחר פעם</w:t>
      </w:r>
      <w:r>
        <w:rPr>
          <w:rtl/>
        </w:rPr>
        <w:t>?</w:t>
      </w:r>
    </w:p>
    <w:p w:rsidR="0071029B" w:rsidRDefault="0071029B" w:rsidP="0071029B">
      <w:pPr>
        <w:pStyle w:val="a1"/>
        <w:rPr>
          <w:rtl/>
        </w:rPr>
      </w:pPr>
      <w:r>
        <w:rPr>
          <w:rtl/>
        </w:rPr>
        <w:t xml:space="preserve">ועוד נוסיף ונשאל: בבית ה נאמר "הנה </w:t>
      </w:r>
      <w:r>
        <w:rPr>
          <w:b/>
          <w:bCs/>
          <w:rtl/>
        </w:rPr>
        <w:t>כי כן</w:t>
      </w:r>
      <w:r>
        <w:rPr>
          <w:rtl/>
        </w:rPr>
        <w:t xml:space="preserve"> יב</w:t>
      </w:r>
      <w:r>
        <w:rPr>
          <w:rFonts w:hint="cs"/>
          <w:rtl/>
        </w:rPr>
        <w:t>ֹ</w:t>
      </w:r>
      <w:r>
        <w:rPr>
          <w:rtl/>
        </w:rPr>
        <w:t>רך גבר ירא ה'</w:t>
      </w:r>
      <w:r>
        <w:rPr>
          <w:spacing w:val="40"/>
          <w:rtl/>
        </w:rPr>
        <w:t>"</w:t>
      </w:r>
      <w:r>
        <w:rPr>
          <w:rtl/>
        </w:rPr>
        <w:t>. התיבות "כי כן" משמשות ככל הנראה ככינוי רומז – 'כמו כן'. אולם ל</w:t>
      </w:r>
      <w:r>
        <w:rPr>
          <w:rFonts w:hint="cs"/>
          <w:rtl/>
        </w:rPr>
        <w:t>ְ</w:t>
      </w:r>
      <w:r>
        <w:rPr>
          <w:rtl/>
        </w:rPr>
        <w:t>מה רומזות תיבות אלו, האם לטובות המתוארות לעיל, בבתים ב-ד, או שמא לטובות המתוארות להלן, בבתים ו-ז? לשון אחר: האם בית ה מהווה סיכום לקודמיו או שמא הוא מבוא לבאים אחריו?</w:t>
      </w:r>
      <w:r>
        <w:rPr>
          <w:rFonts w:hint="cs"/>
          <w:rtl/>
        </w:rPr>
        <w:t xml:space="preserve"> </w:t>
      </w:r>
      <w:r>
        <w:rPr>
          <w:rtl/>
        </w:rPr>
        <w:t xml:space="preserve">לדעת המאירי רומזות תיבות אלו לנאמר בבתים ג-ד. ונראה שכך סבור גם </w:t>
      </w:r>
      <w:proofErr w:type="spellStart"/>
      <w:r>
        <w:rPr>
          <w:rtl/>
        </w:rPr>
        <w:t>רד"ק</w:t>
      </w:r>
      <w:proofErr w:type="spellEnd"/>
      <w:r>
        <w:rPr>
          <w:rtl/>
        </w:rPr>
        <w:t>, וכך סבורים גם מפרשים חדשים אחדים. אולם מכלל ספק לא יצאנו.</w:t>
      </w:r>
    </w:p>
    <w:p w:rsidR="0071029B" w:rsidRDefault="0071029B" w:rsidP="0071029B">
      <w:pPr>
        <w:pStyle w:val="a1"/>
        <w:ind w:firstLine="0"/>
        <w:rPr>
          <w:rtl/>
        </w:rPr>
      </w:pPr>
      <w:r>
        <w:rPr>
          <w:rtl/>
        </w:rPr>
        <w:t>לבסוף נציג ויכוח בין פרשנים ביחס למשמעותו של בית ב:</w:t>
      </w:r>
    </w:p>
    <w:p w:rsidR="0071029B" w:rsidRDefault="0071029B" w:rsidP="0071029B">
      <w:pPr>
        <w:pStyle w:val="a9"/>
        <w:tabs>
          <w:tab w:val="left" w:pos="2464"/>
        </w:tabs>
        <w:rPr>
          <w:rtl/>
        </w:rPr>
      </w:pPr>
      <w:r>
        <w:rPr>
          <w:rtl/>
        </w:rPr>
        <w:t>יְגִיעַ כַּפֶּיךָ כִּי תֹאכֵל</w:t>
      </w:r>
      <w:r>
        <w:rPr>
          <w:rtl/>
        </w:rPr>
        <w:tab/>
        <w:t>אַשְׁרֶיךָ וְטוֹב לָךְ.</w:t>
      </w:r>
    </w:p>
    <w:p w:rsidR="0071029B" w:rsidRDefault="0071029B" w:rsidP="0071029B">
      <w:pPr>
        <w:pStyle w:val="a1"/>
        <w:ind w:firstLine="0"/>
        <w:rPr>
          <w:rtl/>
        </w:rPr>
      </w:pPr>
      <w:r>
        <w:rPr>
          <w:rtl/>
        </w:rPr>
        <w:t>מה פירושה של התיבה 'כי' במשפט זה?</w:t>
      </w:r>
    </w:p>
    <w:p w:rsidR="0071029B" w:rsidRDefault="0071029B" w:rsidP="0071029B">
      <w:pPr>
        <w:pStyle w:val="a1"/>
        <w:rPr>
          <w:rtl/>
        </w:rPr>
      </w:pPr>
      <w:r>
        <w:rPr>
          <w:rtl/>
        </w:rPr>
        <w:t xml:space="preserve">משתי דרשות חז"ל לפסוק זה, ברור שהם הבינו אותו כמשפט תנאי: 'יגיע כפיך </w:t>
      </w:r>
      <w:r>
        <w:rPr>
          <w:b/>
          <w:bCs/>
          <w:rtl/>
        </w:rPr>
        <w:t>אם</w:t>
      </w:r>
      <w:r>
        <w:rPr>
          <w:rtl/>
        </w:rPr>
        <w:t xml:space="preserve"> תאכל, אשריך וטוב לך'. או 'יגיע כפיך </w:t>
      </w:r>
      <w:r>
        <w:rPr>
          <w:b/>
          <w:bCs/>
          <w:rtl/>
        </w:rPr>
        <w:t>כאשר</w:t>
      </w:r>
      <w:r>
        <w:rPr>
          <w:rtl/>
        </w:rPr>
        <w:t xml:space="preserve"> תאכל, </w:t>
      </w:r>
      <w:r>
        <w:rPr>
          <w:b/>
          <w:bCs/>
          <w:rtl/>
        </w:rPr>
        <w:t>אז</w:t>
      </w:r>
      <w:r>
        <w:rPr>
          <w:rtl/>
        </w:rPr>
        <w:t xml:space="preserve"> אשריך וטוב לך'.</w:t>
      </w:r>
    </w:p>
    <w:p w:rsidR="0071029B" w:rsidRDefault="0071029B" w:rsidP="0071029B">
      <w:pPr>
        <w:pStyle w:val="a1"/>
        <w:ind w:firstLine="0"/>
        <w:rPr>
          <w:rtl/>
        </w:rPr>
      </w:pPr>
      <w:r>
        <w:rPr>
          <w:rtl/>
        </w:rPr>
        <w:t xml:space="preserve">במסכת אבות </w:t>
      </w:r>
      <w:r>
        <w:rPr>
          <w:rFonts w:hint="cs"/>
          <w:rtl/>
        </w:rPr>
        <w:t>פ"</w:t>
      </w:r>
      <w:r>
        <w:rPr>
          <w:rtl/>
        </w:rPr>
        <w:t xml:space="preserve">ד </w:t>
      </w:r>
      <w:r>
        <w:rPr>
          <w:rFonts w:hint="cs"/>
          <w:rtl/>
        </w:rPr>
        <w:t>מ"</w:t>
      </w:r>
      <w:r>
        <w:rPr>
          <w:rtl/>
        </w:rPr>
        <w:t xml:space="preserve">א דרש בן </w:t>
      </w:r>
      <w:proofErr w:type="spellStart"/>
      <w:r>
        <w:rPr>
          <w:rtl/>
        </w:rPr>
        <w:t>זומא</w:t>
      </w:r>
      <w:proofErr w:type="spellEnd"/>
      <w:r>
        <w:rPr>
          <w:rtl/>
        </w:rPr>
        <w:t>:</w:t>
      </w:r>
    </w:p>
    <w:p w:rsidR="0071029B" w:rsidRDefault="0071029B" w:rsidP="0071029B">
      <w:pPr>
        <w:pStyle w:val="a9"/>
        <w:rPr>
          <w:rtl/>
        </w:rPr>
      </w:pPr>
      <w:r>
        <w:rPr>
          <w:rtl/>
        </w:rPr>
        <w:t xml:space="preserve">איזהו עשיר? השמח בחלקו. שנאמר: </w:t>
      </w:r>
      <w:r>
        <w:rPr>
          <w:rFonts w:hint="cs"/>
          <w:rtl/>
        </w:rPr>
        <w:t>'</w:t>
      </w:r>
      <w:r>
        <w:rPr>
          <w:rtl/>
        </w:rPr>
        <w:t>יגיע כפיך כי תאכל, אשריך וטוב לך</w:t>
      </w:r>
      <w:r>
        <w:rPr>
          <w:rFonts w:hint="cs"/>
          <w:rtl/>
        </w:rPr>
        <w:t>'</w:t>
      </w:r>
      <w:r>
        <w:rPr>
          <w:rtl/>
        </w:rPr>
        <w:t>.</w:t>
      </w:r>
    </w:p>
    <w:p w:rsidR="0071029B" w:rsidRDefault="0071029B" w:rsidP="0071029B">
      <w:pPr>
        <w:pStyle w:val="a1"/>
        <w:ind w:firstLine="0"/>
        <w:rPr>
          <w:rtl/>
        </w:rPr>
      </w:pPr>
      <w:r>
        <w:rPr>
          <w:rtl/>
        </w:rPr>
        <w:t xml:space="preserve">דרשה דומה, אך מורכבת יותר, דרש רבי </w:t>
      </w:r>
      <w:proofErr w:type="spellStart"/>
      <w:r>
        <w:rPr>
          <w:rtl/>
        </w:rPr>
        <w:t>חייא</w:t>
      </w:r>
      <w:proofErr w:type="spellEnd"/>
      <w:r>
        <w:rPr>
          <w:rtl/>
        </w:rPr>
        <w:t xml:space="preserve"> בר אמי משמו של </w:t>
      </w:r>
      <w:proofErr w:type="spellStart"/>
      <w:r>
        <w:rPr>
          <w:rtl/>
        </w:rPr>
        <w:t>עולא</w:t>
      </w:r>
      <w:proofErr w:type="spellEnd"/>
      <w:r>
        <w:rPr>
          <w:rtl/>
        </w:rPr>
        <w:t xml:space="preserve"> במסכת ברכות ח ע"א. דרשה זו מנגידה את בית א לבית ב: בבית א נאמר "אשרי" על ירא ה' הה</w:t>
      </w:r>
      <w:r>
        <w:rPr>
          <w:rFonts w:hint="cs"/>
          <w:rtl/>
        </w:rPr>
        <w:t>ו</w:t>
      </w:r>
      <w:r>
        <w:rPr>
          <w:rtl/>
        </w:rPr>
        <w:t>לך בדרכיו, ואילו בבית ב נאמר "אשריך וטוב לך" על האוכל מיגיע כפיו, ומכאן:</w:t>
      </w:r>
    </w:p>
    <w:p w:rsidR="0071029B" w:rsidRDefault="0071029B" w:rsidP="0071029B">
      <w:pPr>
        <w:pStyle w:val="a9"/>
        <w:rPr>
          <w:rtl/>
        </w:rPr>
      </w:pPr>
      <w:r>
        <w:rPr>
          <w:rtl/>
        </w:rPr>
        <w:t xml:space="preserve">גדול הנהנה </w:t>
      </w:r>
      <w:proofErr w:type="spellStart"/>
      <w:r>
        <w:rPr>
          <w:rtl/>
        </w:rPr>
        <w:t>מיגיעו</w:t>
      </w:r>
      <w:proofErr w:type="spellEnd"/>
      <w:r>
        <w:rPr>
          <w:rtl/>
        </w:rPr>
        <w:t xml:space="preserve"> יותר מירא שמים. </w:t>
      </w:r>
      <w:proofErr w:type="spellStart"/>
      <w:r>
        <w:rPr>
          <w:rtl/>
        </w:rPr>
        <w:t>דאילו</w:t>
      </w:r>
      <w:proofErr w:type="spellEnd"/>
      <w:r>
        <w:rPr>
          <w:rtl/>
        </w:rPr>
        <w:t xml:space="preserve"> גבי ירא שמים כתב </w:t>
      </w:r>
      <w:r>
        <w:rPr>
          <w:rFonts w:hint="cs"/>
          <w:rtl/>
        </w:rPr>
        <w:t>'</w:t>
      </w:r>
      <w:r>
        <w:rPr>
          <w:b/>
          <w:bCs/>
          <w:rtl/>
        </w:rPr>
        <w:t>אשרי</w:t>
      </w:r>
      <w:r>
        <w:rPr>
          <w:rtl/>
        </w:rPr>
        <w:t xml:space="preserve"> איש ירא את ה</w:t>
      </w:r>
      <w:r>
        <w:rPr>
          <w:rFonts w:hint="cs"/>
          <w:rtl/>
        </w:rPr>
        <w:t>'</w:t>
      </w:r>
      <w:r>
        <w:rPr>
          <w:rFonts w:hint="cs"/>
          <w:spacing w:val="40"/>
          <w:rtl/>
        </w:rPr>
        <w:t>'</w:t>
      </w:r>
      <w:r>
        <w:rPr>
          <w:rFonts w:hint="cs"/>
          <w:rtl/>
        </w:rPr>
        <w:t>,</w:t>
      </w:r>
      <w:r>
        <w:rPr>
          <w:rStyle w:val="a5"/>
          <w:rtl/>
        </w:rPr>
        <w:footnoteReference w:id="3"/>
      </w:r>
      <w:r>
        <w:rPr>
          <w:rtl/>
        </w:rPr>
        <w:t xml:space="preserve"> ואילו גבי נהנה </w:t>
      </w:r>
      <w:proofErr w:type="spellStart"/>
      <w:r>
        <w:rPr>
          <w:rtl/>
        </w:rPr>
        <w:t>מיגיעו</w:t>
      </w:r>
      <w:proofErr w:type="spellEnd"/>
      <w:r>
        <w:rPr>
          <w:rtl/>
        </w:rPr>
        <w:t xml:space="preserve"> כתיב </w:t>
      </w:r>
      <w:r>
        <w:rPr>
          <w:rFonts w:hint="cs"/>
          <w:rtl/>
        </w:rPr>
        <w:t>'</w:t>
      </w:r>
      <w:r>
        <w:rPr>
          <w:rtl/>
        </w:rPr>
        <w:t xml:space="preserve">יגיע כפיך כי תאכל, </w:t>
      </w:r>
      <w:r>
        <w:rPr>
          <w:b/>
          <w:bCs/>
          <w:rtl/>
        </w:rPr>
        <w:t>אשריך וטוב לך</w:t>
      </w:r>
      <w:r>
        <w:rPr>
          <w:rFonts w:hint="cs"/>
          <w:rtl/>
        </w:rPr>
        <w:t>'</w:t>
      </w:r>
      <w:r>
        <w:rPr>
          <w:rtl/>
        </w:rPr>
        <w:t xml:space="preserve"> – 'אשריך' בעולם הזה, 'וטוב לך' – לעולם הבא. ולגבי ירא שמים – 'וטוב לך' לא כתיב ביה!</w:t>
      </w:r>
      <w:bookmarkStart w:id="0" w:name="_Ref233333523"/>
      <w:r>
        <w:rPr>
          <w:rStyle w:val="a5"/>
          <w:rtl/>
        </w:rPr>
        <w:footnoteReference w:id="4"/>
      </w:r>
      <w:bookmarkEnd w:id="0"/>
    </w:p>
    <w:p w:rsidR="0071029B" w:rsidRDefault="0071029B" w:rsidP="0071029B">
      <w:pPr>
        <w:pStyle w:val="a1"/>
        <w:ind w:firstLine="0"/>
        <w:rPr>
          <w:rtl/>
        </w:rPr>
      </w:pPr>
      <w:r>
        <w:rPr>
          <w:rtl/>
        </w:rPr>
        <w:t xml:space="preserve">תפיסה זו של פסוקנו – כמשפט תנאי (אך ללא הלבוש </w:t>
      </w:r>
      <w:proofErr w:type="spellStart"/>
      <w:r>
        <w:rPr>
          <w:rtl/>
        </w:rPr>
        <w:t>הדרשני</w:t>
      </w:r>
      <w:proofErr w:type="spellEnd"/>
      <w:r>
        <w:rPr>
          <w:rtl/>
        </w:rPr>
        <w:t xml:space="preserve"> המובא בדברי </w:t>
      </w:r>
      <w:proofErr w:type="spellStart"/>
      <w:r>
        <w:rPr>
          <w:rtl/>
        </w:rPr>
        <w:t>עולא</w:t>
      </w:r>
      <w:proofErr w:type="spellEnd"/>
      <w:r>
        <w:rPr>
          <w:rtl/>
        </w:rPr>
        <w:t xml:space="preserve">) מאפיינת את מפרשינו הראשונים (וראה לדוגמה את דברי </w:t>
      </w:r>
      <w:proofErr w:type="spellStart"/>
      <w:r>
        <w:rPr>
          <w:rtl/>
        </w:rPr>
        <w:t>רד"ק</w:t>
      </w:r>
      <w:proofErr w:type="spellEnd"/>
      <w:r>
        <w:rPr>
          <w:rtl/>
        </w:rPr>
        <w:t xml:space="preserve"> והמאירי המובאים </w:t>
      </w:r>
      <w:r>
        <w:rPr>
          <w:rFonts w:hint="cs"/>
          <w:rtl/>
        </w:rPr>
        <w:t>לעיל ב</w:t>
      </w:r>
      <w:r>
        <w:rPr>
          <w:rtl/>
        </w:rPr>
        <w:t>הערה</w:t>
      </w:r>
      <w:r>
        <w:rPr>
          <w:rFonts w:hint="cs"/>
          <w:rtl/>
        </w:rPr>
        <w:t xml:space="preserve"> </w:t>
      </w:r>
      <w:r>
        <w:rPr>
          <w:rtl/>
        </w:rPr>
        <w:fldChar w:fldCharType="begin"/>
      </w:r>
      <w:r>
        <w:rPr>
          <w:rtl/>
        </w:rPr>
        <w:instrText xml:space="preserve"> </w:instrText>
      </w:r>
      <w:r>
        <w:instrText xml:space="preserve">NOTEREF </w:instrText>
      </w:r>
      <w:r>
        <w:rPr>
          <w:rtl/>
        </w:rPr>
        <w:instrText>_</w:instrText>
      </w:r>
      <w:r>
        <w:instrText>Ref233333523 \h</w:instrText>
      </w:r>
      <w:r>
        <w:rPr>
          <w:rtl/>
        </w:rPr>
        <w:instrText xml:space="preserve"> </w:instrText>
      </w:r>
      <w:r>
        <w:rPr>
          <w:rtl/>
        </w:rPr>
        <w:fldChar w:fldCharType="separate"/>
      </w:r>
      <w:r>
        <w:rPr>
          <w:rtl/>
        </w:rPr>
        <w:t>4</w:t>
      </w:r>
      <w:r>
        <w:rPr>
          <w:rtl/>
        </w:rPr>
        <w:fldChar w:fldCharType="end"/>
      </w:r>
      <w:r>
        <w:rPr>
          <w:rtl/>
        </w:rPr>
        <w:t>).</w:t>
      </w:r>
    </w:p>
    <w:p w:rsidR="0071029B" w:rsidRDefault="0071029B" w:rsidP="0071029B">
      <w:pPr>
        <w:pStyle w:val="a1"/>
        <w:ind w:firstLine="0"/>
        <w:rPr>
          <w:rtl/>
        </w:rPr>
      </w:pPr>
      <w:r>
        <w:rPr>
          <w:rtl/>
        </w:rPr>
        <w:t>אך הנה בין הפרשנים החדשים קם ערעור על פירוש זה.</w:t>
      </w:r>
    </w:p>
    <w:p w:rsidR="0071029B" w:rsidRDefault="0071029B" w:rsidP="0071029B">
      <w:pPr>
        <w:pStyle w:val="a1"/>
        <w:ind w:firstLine="0"/>
        <w:rPr>
          <w:rFonts w:hint="cs"/>
          <w:rtl/>
        </w:rPr>
      </w:pPr>
      <w:r>
        <w:rPr>
          <w:rtl/>
        </w:rPr>
        <w:t>הנה דברי צבי פרץ חיות</w:t>
      </w:r>
      <w:r>
        <w:rPr>
          <w:rFonts w:hint="cs"/>
          <w:rtl/>
        </w:rPr>
        <w:t>:</w:t>
      </w:r>
    </w:p>
    <w:p w:rsidR="0071029B" w:rsidRDefault="0071029B" w:rsidP="0071029B">
      <w:pPr>
        <w:pStyle w:val="a9"/>
        <w:rPr>
          <w:rFonts w:hint="cs"/>
          <w:rtl/>
        </w:rPr>
      </w:pPr>
      <w:r>
        <w:rPr>
          <w:rtl/>
        </w:rPr>
        <w:t xml:space="preserve">'יגיע כפיך </w:t>
      </w:r>
      <w:r>
        <w:rPr>
          <w:b/>
          <w:bCs/>
          <w:rtl/>
        </w:rPr>
        <w:t>כי</w:t>
      </w:r>
      <w:r>
        <w:rPr>
          <w:rtl/>
        </w:rPr>
        <w:t xml:space="preserve"> – יש מפרשו מעין 'אם'... ואינו מחוור, </w:t>
      </w:r>
      <w:r>
        <w:rPr>
          <w:b/>
          <w:bCs/>
          <w:rtl/>
        </w:rPr>
        <w:t>שאינו תנאי אלא ברכה</w:t>
      </w:r>
      <w:r>
        <w:rPr>
          <w:rtl/>
        </w:rPr>
        <w:t xml:space="preserve">: 'אתה תאכל יגיע כפיך, ולא </w:t>
      </w:r>
      <w:proofErr w:type="spellStart"/>
      <w:r>
        <w:rPr>
          <w:rtl/>
        </w:rPr>
        <w:t>תתן</w:t>
      </w:r>
      <w:proofErr w:type="spellEnd"/>
      <w:r>
        <w:rPr>
          <w:rtl/>
        </w:rPr>
        <w:t xml:space="preserve"> </w:t>
      </w:r>
      <w:proofErr w:type="spellStart"/>
      <w:r>
        <w:rPr>
          <w:rtl/>
        </w:rPr>
        <w:t>יגיעך</w:t>
      </w:r>
      <w:proofErr w:type="spellEnd"/>
      <w:r>
        <w:rPr>
          <w:rtl/>
        </w:rPr>
        <w:t xml:space="preserve"> לאחר', כן פרשוהו השבעים. ...ויש מפרשו לשון חיזוק: 'כן, אמת הדבר' </w:t>
      </w:r>
      <w:r>
        <w:rPr>
          <w:rFonts w:hint="cs"/>
          <w:rtl/>
        </w:rPr>
        <w:t xml:space="preserve">[= </w:t>
      </w:r>
      <w:r>
        <w:rPr>
          <w:rtl/>
        </w:rPr>
        <w:t>יגיע כפיך אכן תאכל</w:t>
      </w:r>
      <w:r>
        <w:rPr>
          <w:rFonts w:hint="cs"/>
          <w:rtl/>
        </w:rPr>
        <w:t>]</w:t>
      </w:r>
      <w:r>
        <w:rPr>
          <w:rtl/>
        </w:rPr>
        <w:t xml:space="preserve"> ...ועיין בניגוד לכתובנו לעיל ק"ט, יא: </w:t>
      </w:r>
      <w:r>
        <w:rPr>
          <w:rFonts w:hint="cs"/>
          <w:rtl/>
        </w:rPr>
        <w:t>'</w:t>
      </w:r>
      <w:r>
        <w:rPr>
          <w:rtl/>
        </w:rPr>
        <w:t>ויבזו זרים יגיעו</w:t>
      </w:r>
      <w:r>
        <w:rPr>
          <w:rFonts w:hint="cs"/>
          <w:rtl/>
        </w:rPr>
        <w:t>'</w:t>
      </w:r>
      <w:r>
        <w:rPr>
          <w:rtl/>
        </w:rPr>
        <w:t>.</w:t>
      </w:r>
      <w:r>
        <w:rPr>
          <w:rStyle w:val="a5"/>
          <w:rtl/>
        </w:rPr>
        <w:footnoteReference w:id="5"/>
      </w:r>
    </w:p>
    <w:p w:rsidR="0071029B" w:rsidRDefault="0071029B" w:rsidP="0071029B">
      <w:pPr>
        <w:pStyle w:val="a1"/>
        <w:ind w:firstLine="0"/>
        <w:rPr>
          <w:rFonts w:hint="cs"/>
          <w:rtl/>
        </w:rPr>
      </w:pPr>
      <w:r>
        <w:rPr>
          <w:rtl/>
        </w:rPr>
        <w:t xml:space="preserve">חזר על פירוש זה והרחיבו שלמה דב </w:t>
      </w:r>
      <w:proofErr w:type="spellStart"/>
      <w:r>
        <w:rPr>
          <w:rtl/>
        </w:rPr>
        <w:t>גויטיין</w:t>
      </w:r>
      <w:proofErr w:type="spellEnd"/>
      <w:r>
        <w:rPr>
          <w:rFonts w:hint="cs"/>
          <w:rtl/>
        </w:rPr>
        <w:t>:</w:t>
      </w:r>
    </w:p>
    <w:p w:rsidR="0071029B" w:rsidRDefault="0071029B" w:rsidP="0071029B">
      <w:pPr>
        <w:pStyle w:val="a9"/>
        <w:spacing w:after="0"/>
        <w:rPr>
          <w:rtl/>
        </w:rPr>
      </w:pPr>
      <w:r>
        <w:rPr>
          <w:rtl/>
        </w:rPr>
        <w:t xml:space="preserve">בארבע ברכות נתברך האיש </w:t>
      </w:r>
      <w:r>
        <w:rPr>
          <w:rFonts w:hint="cs"/>
          <w:rtl/>
        </w:rPr>
        <w:t>[=</w:t>
      </w:r>
      <w:r>
        <w:rPr>
          <w:rtl/>
        </w:rPr>
        <w:t xml:space="preserve"> ירא ה'</w:t>
      </w:r>
      <w:r>
        <w:rPr>
          <w:rFonts w:hint="cs"/>
          <w:rtl/>
        </w:rPr>
        <w:t>]</w:t>
      </w:r>
      <w:r>
        <w:rPr>
          <w:rtl/>
        </w:rPr>
        <w:t xml:space="preserve"> במזמורנו: הראשונה – </w:t>
      </w:r>
      <w:r>
        <w:rPr>
          <w:rFonts w:hint="cs"/>
          <w:rtl/>
        </w:rPr>
        <w:t>'</w:t>
      </w:r>
      <w:r>
        <w:rPr>
          <w:rtl/>
        </w:rPr>
        <w:t>יגיע כפיך כי תאכל</w:t>
      </w:r>
      <w:r>
        <w:rPr>
          <w:rFonts w:hint="cs"/>
          <w:rtl/>
        </w:rPr>
        <w:t xml:space="preserve">' </w:t>
      </w:r>
      <w:r>
        <w:rPr>
          <w:rtl/>
        </w:rPr>
        <w:t xml:space="preserve">– </w:t>
      </w:r>
      <w:r>
        <w:rPr>
          <w:b/>
          <w:bCs/>
          <w:rtl/>
        </w:rPr>
        <w:t>שיזכה ליהנות מפרי עבודתו</w:t>
      </w:r>
      <w:r>
        <w:rPr>
          <w:rtl/>
        </w:rPr>
        <w:t xml:space="preserve">... רבים הבינו מלת </w:t>
      </w:r>
      <w:r>
        <w:rPr>
          <w:rFonts w:hint="cs"/>
          <w:rtl/>
        </w:rPr>
        <w:t>'</w:t>
      </w:r>
      <w:r>
        <w:rPr>
          <w:rtl/>
        </w:rPr>
        <w:t>כי</w:t>
      </w:r>
      <w:r>
        <w:rPr>
          <w:rFonts w:hint="cs"/>
          <w:rtl/>
        </w:rPr>
        <w:t>'</w:t>
      </w:r>
      <w:r>
        <w:rPr>
          <w:rtl/>
        </w:rPr>
        <w:t xml:space="preserve"> בפסוק זה במובן 'כאשר'... כך הבין גם... </w:t>
      </w:r>
      <w:proofErr w:type="spellStart"/>
      <w:r>
        <w:rPr>
          <w:rtl/>
        </w:rPr>
        <w:t>עולא</w:t>
      </w:r>
      <w:proofErr w:type="spellEnd"/>
      <w:r>
        <w:rPr>
          <w:rtl/>
        </w:rPr>
        <w:t xml:space="preserve"> </w:t>
      </w:r>
      <w:proofErr w:type="spellStart"/>
      <w:r>
        <w:rPr>
          <w:rtl/>
        </w:rPr>
        <w:t>בדרושו</w:t>
      </w:r>
      <w:proofErr w:type="spellEnd"/>
      <w:r>
        <w:rPr>
          <w:rtl/>
        </w:rPr>
        <w:t xml:space="preserve"> המפורסם במסכת ברכות... אך פשוטו של הפסוק הוא אחר: </w:t>
      </w:r>
      <w:r>
        <w:rPr>
          <w:rFonts w:hint="cs"/>
          <w:rtl/>
        </w:rPr>
        <w:t>'</w:t>
      </w:r>
      <w:r>
        <w:rPr>
          <w:rtl/>
        </w:rPr>
        <w:t>כי</w:t>
      </w:r>
      <w:r>
        <w:rPr>
          <w:rFonts w:hint="cs"/>
          <w:rtl/>
        </w:rPr>
        <w:t>'</w:t>
      </w:r>
      <w:r>
        <w:rPr>
          <w:rtl/>
        </w:rPr>
        <w:t xml:space="preserve"> במשמעות </w:t>
      </w:r>
      <w:r>
        <w:rPr>
          <w:rFonts w:hint="cs"/>
          <w:rtl/>
        </w:rPr>
        <w:t>'</w:t>
      </w:r>
      <w:r>
        <w:rPr>
          <w:rtl/>
        </w:rPr>
        <w:t>אכן</w:t>
      </w:r>
      <w:r>
        <w:rPr>
          <w:rFonts w:hint="cs"/>
          <w:rtl/>
        </w:rPr>
        <w:t>'</w:t>
      </w:r>
      <w:r>
        <w:rPr>
          <w:rtl/>
        </w:rPr>
        <w:t xml:space="preserve">... ושיעורו של הכתוב הוא כך: אשרי כל איש ירא ה', כי אכן... יגיע כפיך תאכל. </w:t>
      </w:r>
    </w:p>
    <w:p w:rsidR="0071029B" w:rsidRDefault="0071029B" w:rsidP="0071029B">
      <w:pPr>
        <w:pStyle w:val="a9"/>
        <w:spacing w:before="0"/>
        <w:rPr>
          <w:rtl/>
        </w:rPr>
      </w:pPr>
      <w:r>
        <w:rPr>
          <w:rtl/>
        </w:rPr>
        <w:t>מה טיבה של ברכה זו? ...לפנינו השאלה הגדולה... והיא כיצד אפשר להבטיח לאדם העמל את השכר המגיע לו.</w:t>
      </w:r>
      <w:bookmarkStart w:id="1" w:name="_Ref233333667"/>
      <w:r>
        <w:rPr>
          <w:rStyle w:val="a5"/>
          <w:rtl/>
        </w:rPr>
        <w:footnoteReference w:id="6"/>
      </w:r>
      <w:bookmarkEnd w:id="1"/>
    </w:p>
    <w:p w:rsidR="0071029B" w:rsidRDefault="0071029B" w:rsidP="0071029B">
      <w:pPr>
        <w:pStyle w:val="a1"/>
        <w:widowControl w:val="0"/>
        <w:ind w:firstLine="0"/>
        <w:rPr>
          <w:rtl/>
        </w:rPr>
      </w:pPr>
      <w:r>
        <w:rPr>
          <w:rtl/>
        </w:rPr>
        <w:t xml:space="preserve">לפנינו אפוא לא רק שני פירושים שונים לתיבה "כי" במשפט הנידון, אלא שתי תפיסות שונות של כוונת המשפט כולו (ואולי גם של משפטים נוספים במזמור): האם המזמור מאפיין כאן את </w:t>
      </w:r>
      <w:r>
        <w:rPr>
          <w:b/>
          <w:bCs/>
          <w:rtl/>
        </w:rPr>
        <w:t>מ</w:t>
      </w:r>
      <w:r>
        <w:rPr>
          <w:rFonts w:hint="cs"/>
          <w:b/>
          <w:bCs/>
          <w:rtl/>
        </w:rPr>
        <w:t>י</w:t>
      </w:r>
      <w:r>
        <w:rPr>
          <w:b/>
          <w:bCs/>
          <w:rtl/>
        </w:rPr>
        <w:t>דותיו הטובות</w:t>
      </w:r>
      <w:r>
        <w:rPr>
          <w:rtl/>
        </w:rPr>
        <w:t xml:space="preserve"> של ירא ה' ההולך בדרכיו, או שהוא מפרט את </w:t>
      </w:r>
      <w:r>
        <w:rPr>
          <w:b/>
          <w:bCs/>
          <w:rtl/>
        </w:rPr>
        <w:t>גמולו</w:t>
      </w:r>
      <w:r>
        <w:rPr>
          <w:rtl/>
        </w:rPr>
        <w:t xml:space="preserve"> של איש זה?</w:t>
      </w:r>
      <w:r>
        <w:rPr>
          <w:rStyle w:val="a5"/>
          <w:rtl/>
        </w:rPr>
        <w:footnoteReference w:id="7"/>
      </w:r>
      <w:r>
        <w:rPr>
          <w:rtl/>
        </w:rPr>
        <w:t xml:space="preserve"> ובכן, כיצד נכריע ספק זה?</w:t>
      </w:r>
    </w:p>
    <w:p w:rsidR="0071029B" w:rsidRDefault="0071029B" w:rsidP="0071029B">
      <w:pPr>
        <w:pStyle w:val="a1"/>
        <w:rPr>
          <w:rFonts w:hint="cs"/>
          <w:rtl/>
        </w:rPr>
      </w:pPr>
      <w:r>
        <w:rPr>
          <w:rtl/>
        </w:rPr>
        <w:t>נדמה כי הרושם הראשון ש</w:t>
      </w:r>
      <w:r>
        <w:rPr>
          <w:rFonts w:hint="cs"/>
          <w:rtl/>
        </w:rPr>
        <w:t>ה</w:t>
      </w:r>
      <w:r>
        <w:rPr>
          <w:rtl/>
        </w:rPr>
        <w:t>תרשמנו, כי מזמורנו הוא נטול קשיים, אין לו בסיס עתה: העלינו כאן שלושה קשיים או ספקות, והללו מורים למעיין כי עדיין לא יצא ידי חובתו ביחס להבנת המזמור.</w:t>
      </w:r>
    </w:p>
    <w:p w:rsidR="0071029B" w:rsidRDefault="0071029B" w:rsidP="0071029B">
      <w:pPr>
        <w:pStyle w:val="1"/>
        <w:rPr>
          <w:rtl/>
        </w:rPr>
      </w:pPr>
      <w:r>
        <w:rPr>
          <w:rtl/>
        </w:rPr>
        <w:t>ג. מבנה המזמור – שתי מחציותיו</w:t>
      </w:r>
    </w:p>
    <w:p w:rsidR="0071029B" w:rsidRDefault="0071029B" w:rsidP="0071029B">
      <w:pPr>
        <w:pStyle w:val="a1"/>
        <w:ind w:firstLine="0"/>
        <w:rPr>
          <w:rtl/>
        </w:rPr>
      </w:pPr>
      <w:r>
        <w:rPr>
          <w:rtl/>
        </w:rPr>
        <w:t xml:space="preserve">שאלה חשובה שעדיין לא עלתה בעיוננו היא, האם ניתן לחשוף במזמורנו קיומו של מבנה ספרותי, התואם את המקובל במזמורי תהילים </w:t>
      </w:r>
      <w:r>
        <w:rPr>
          <w:rFonts w:hint="cs"/>
          <w:rtl/>
        </w:rPr>
        <w:t xml:space="preserve">רבים </w:t>
      </w:r>
      <w:r>
        <w:rPr>
          <w:rtl/>
        </w:rPr>
        <w:t xml:space="preserve">אחרים? </w:t>
      </w:r>
      <w:r>
        <w:rPr>
          <w:rFonts w:hint="cs"/>
          <w:rtl/>
        </w:rPr>
        <w:t xml:space="preserve">המבנה האופייני </w:t>
      </w:r>
      <w:r>
        <w:rPr>
          <w:rtl/>
        </w:rPr>
        <w:t>הוא</w:t>
      </w:r>
      <w:r>
        <w:rPr>
          <w:rFonts w:hint="cs"/>
          <w:rtl/>
        </w:rPr>
        <w:t xml:space="preserve"> כזה שיש בו שתי מח</w:t>
      </w:r>
      <w:r>
        <w:rPr>
          <w:rtl/>
        </w:rPr>
        <w:t>ציות דומות זו לזו באורכן, הניצבות זו מול זו בהקבלה.</w:t>
      </w:r>
      <w:r>
        <w:rPr>
          <w:rStyle w:val="a5"/>
          <w:rtl/>
        </w:rPr>
        <w:footnoteReference w:id="8"/>
      </w:r>
      <w:r>
        <w:rPr>
          <w:rtl/>
        </w:rPr>
        <w:t xml:space="preserve"> הקבלה זו יכולה להיות מבחינת תוכנה ניגודית, ויכולה להיות הקבלה שיש בה </w:t>
      </w:r>
      <w:r>
        <w:rPr>
          <w:rFonts w:hint="cs"/>
          <w:rtl/>
        </w:rPr>
        <w:t xml:space="preserve">דמיון תוכני בין שתי המחציות, כשהמחצית השנייה מקדמת ומפתחת את </w:t>
      </w:r>
      <w:r>
        <w:rPr>
          <w:rtl/>
        </w:rPr>
        <w:t>זו הראשונה. מבחינת ה</w:t>
      </w:r>
      <w:r>
        <w:rPr>
          <w:rFonts w:hint="cs"/>
          <w:rtl/>
        </w:rPr>
        <w:t>סדר</w:t>
      </w:r>
      <w:r>
        <w:rPr>
          <w:rtl/>
        </w:rPr>
        <w:t xml:space="preserve"> הפנימי </w:t>
      </w:r>
      <w:r>
        <w:rPr>
          <w:rFonts w:hint="cs"/>
          <w:rtl/>
        </w:rPr>
        <w:t>של הרכיבים שמהם בנויה כל</w:t>
      </w:r>
      <w:r>
        <w:rPr>
          <w:rtl/>
        </w:rPr>
        <w:t xml:space="preserve"> אחת משתי המחציות, יכולה ההקבלה ביניהן להיות כיאסטית או ישרה.</w:t>
      </w:r>
      <w:r>
        <w:rPr>
          <w:rStyle w:val="a5"/>
          <w:rtl/>
        </w:rPr>
        <w:footnoteReference w:id="9"/>
      </w:r>
    </w:p>
    <w:p w:rsidR="0071029B" w:rsidRDefault="0071029B" w:rsidP="0071029B">
      <w:pPr>
        <w:pStyle w:val="a1"/>
        <w:rPr>
          <w:rtl/>
        </w:rPr>
      </w:pPr>
      <w:r>
        <w:rPr>
          <w:rtl/>
        </w:rPr>
        <w:t>חשיפת מבנהו של מזמור עשויה להועיל, לא רק להבנתו הכוללת כיצירה א</w:t>
      </w:r>
      <w:r>
        <w:rPr>
          <w:rFonts w:hint="cs"/>
          <w:rtl/>
        </w:rPr>
        <w:t>חדותי</w:t>
      </w:r>
      <w:r>
        <w:rPr>
          <w:rtl/>
        </w:rPr>
        <w:t>ת – כשיר שבו מעוצבת אידאה, אלא גם לפתרון בעיות פרשניות מסוגים שונים. אפשר אפוא שחתירתנו לעמידה על מבנהו של מזמורנו תסייע ביד</w:t>
      </w:r>
      <w:r>
        <w:rPr>
          <w:rFonts w:hint="cs"/>
          <w:rtl/>
        </w:rPr>
        <w:t>י</w:t>
      </w:r>
      <w:r>
        <w:rPr>
          <w:rtl/>
        </w:rPr>
        <w:t xml:space="preserve">נו גם בפתרון הבעיות שהעלינו בסעיף הקודם. אפשר גם שהתהליך יהא הפוך: </w:t>
      </w:r>
      <w:r>
        <w:rPr>
          <w:rFonts w:hint="cs"/>
          <w:rtl/>
        </w:rPr>
        <w:t xml:space="preserve">פתרונה של בעיה </w:t>
      </w:r>
      <w:r>
        <w:rPr>
          <w:rtl/>
        </w:rPr>
        <w:t>פרשנית אחת או יותר עשוי לרמוז למבנהו של המזמור.</w:t>
      </w:r>
    </w:p>
    <w:p w:rsidR="0071029B" w:rsidRDefault="0071029B" w:rsidP="0071029B">
      <w:pPr>
        <w:pStyle w:val="a1"/>
        <w:rPr>
          <w:rtl/>
        </w:rPr>
      </w:pPr>
      <w:r>
        <w:rPr>
          <w:rtl/>
        </w:rPr>
        <w:t>ואכן, במזמורנו נראה שהבעיה הראשונה שהעלינו בסעיף הקודם – שאלת התחלפות הגופים במהלך מזמור קצר זה, היא השער שיובילנו לתפיסת מבנהו</w:t>
      </w:r>
      <w:r>
        <w:rPr>
          <w:rFonts w:hint="cs"/>
          <w:rtl/>
        </w:rPr>
        <w:t xml:space="preserve">, שכן נראה שהתחלפות זו מסמנת את חלוקת המזמור לשתי מחציות: </w:t>
      </w:r>
      <w:r>
        <w:rPr>
          <w:rtl/>
        </w:rPr>
        <w:t>המחצית הראשונה של המזמור פותחת בהצגת ירא ה' בגוף שלישי (בית א), וממשיכה בפנייה אליו בגוף שני (בתים ב-ד). בית ה פותח את המחצית השנייה של המזמור, ופתיחה זו דומה לפתיחתה של המחצית הראשונה: אף בבית ה מדובר על ירא ה' בגוף שלישי ("יב</w:t>
      </w:r>
      <w:r>
        <w:rPr>
          <w:rFonts w:hint="cs"/>
          <w:rtl/>
        </w:rPr>
        <w:t>ֹ</w:t>
      </w:r>
      <w:r>
        <w:rPr>
          <w:rtl/>
        </w:rPr>
        <w:t>רך גבר ירא ה'</w:t>
      </w:r>
      <w:r>
        <w:rPr>
          <w:spacing w:val="40"/>
          <w:rtl/>
        </w:rPr>
        <w:t>"</w:t>
      </w:r>
      <w:r>
        <w:rPr>
          <w:rtl/>
        </w:rPr>
        <w:t>). המשך המחצית השנייה (כמו המשך המחצית הראשונה) הוא בפנייה אל ירא ה' בגוף שני כנוכח, וכך עד לסיום המזמור (בתים ו-ז).</w:t>
      </w:r>
    </w:p>
    <w:p w:rsidR="0071029B" w:rsidRDefault="0071029B" w:rsidP="0071029B">
      <w:pPr>
        <w:pStyle w:val="a1"/>
        <w:rPr>
          <w:rtl/>
        </w:rPr>
      </w:pPr>
      <w:r>
        <w:rPr>
          <w:rtl/>
        </w:rPr>
        <w:t>האם דומות שתי המחציות באורכן? התשובה על כך חיובית: במחצית הראשונה (בתים א-ד) 23 מילים ובשנייה (בתים ה-ז) 22 מילים. תיאור זה של שתי המחציות כולל בתוכו את אופי ההקבלה המבנית ביניהן: זוהי הקבלה ישרה: בית א מקביל לבית ה (בשניהם גוף שלישי) ובתים ב-ד מקבילים לבתים ו-ז (גוף שני). אף מבחינת התוכן דומות שתי המחציות זו לזו: שתיהן מהוות בעצם שתי סדרות מקבילות שבכל אחת מהן תיאור טובותיו של ירא ה' (וכמובן נשאלת השאלה במה מקדמת הסדרה השני</w:t>
      </w:r>
      <w:r>
        <w:rPr>
          <w:rFonts w:hint="cs"/>
          <w:rtl/>
        </w:rPr>
        <w:t>י</w:t>
      </w:r>
      <w:r>
        <w:rPr>
          <w:rtl/>
        </w:rPr>
        <w:t>ה את הראשונה).</w:t>
      </w:r>
    </w:p>
    <w:p w:rsidR="0071029B" w:rsidRDefault="0071029B" w:rsidP="0071029B">
      <w:pPr>
        <w:pStyle w:val="a1"/>
        <w:ind w:firstLine="0"/>
        <w:rPr>
          <w:rtl/>
        </w:rPr>
      </w:pPr>
      <w:r>
        <w:rPr>
          <w:rtl/>
        </w:rPr>
        <w:t>כבר עתה ניתן לענות על שתי השאלות הראשונות ששאלנו בסעיף ב:</w:t>
      </w:r>
    </w:p>
    <w:p w:rsidR="0071029B" w:rsidRDefault="0071029B" w:rsidP="0071029B">
      <w:pPr>
        <w:pStyle w:val="a1"/>
        <w:rPr>
          <w:rtl/>
        </w:rPr>
      </w:pPr>
      <w:r>
        <w:rPr>
          <w:rtl/>
        </w:rPr>
        <w:t>חילוף הגופים במזמור הוא 'עמוד השדרה' המבני שלו: כל מחצית של המזמור פותחת</w:t>
      </w:r>
      <w:r>
        <w:rPr>
          <w:rFonts w:hint="cs"/>
          <w:rtl/>
        </w:rPr>
        <w:t xml:space="preserve"> במעין כותרת, שבה מתואר</w:t>
      </w:r>
      <w:r>
        <w:rPr>
          <w:rtl/>
        </w:rPr>
        <w:t xml:space="preserve"> ירא ה' בגוף שלישי ואחר כך עוברת </w:t>
      </w:r>
      <w:r>
        <w:rPr>
          <w:rFonts w:hint="cs"/>
          <w:rtl/>
        </w:rPr>
        <w:t xml:space="preserve">כל מחצית </w:t>
      </w:r>
      <w:r>
        <w:rPr>
          <w:rtl/>
        </w:rPr>
        <w:t>לדבר אליו בגוף שני.</w:t>
      </w:r>
    </w:p>
    <w:p w:rsidR="0071029B" w:rsidRDefault="0071029B" w:rsidP="0071029B">
      <w:pPr>
        <w:pStyle w:val="a1"/>
      </w:pPr>
      <w:r>
        <w:rPr>
          <w:rtl/>
        </w:rPr>
        <w:t>בית ה "הנה כי כן יב</w:t>
      </w:r>
      <w:r>
        <w:rPr>
          <w:rFonts w:hint="cs"/>
          <w:rtl/>
        </w:rPr>
        <w:t>ֹ</w:t>
      </w:r>
      <w:r>
        <w:rPr>
          <w:rtl/>
        </w:rPr>
        <w:t>רך גבר..." אינו משפט סיכום למה שלפניו, כפי שפירשו רוב המפרשים, אלא הוא פתיחה למה שבא אחריו במחצית השנייה, לבתים ו-ז. התיבות "כי כן" רומזות אפוא לברכת ה' מציון שתחול על ירא ה' ולשאר הברכות שבהמשך.</w:t>
      </w:r>
    </w:p>
    <w:p w:rsidR="0071029B" w:rsidRDefault="0071029B" w:rsidP="0071029B">
      <w:pPr>
        <w:pStyle w:val="a1"/>
        <w:rPr>
          <w:rtl/>
        </w:rPr>
      </w:pPr>
      <w:r>
        <w:rPr>
          <w:rtl/>
        </w:rPr>
        <w:t>השאלה השלישית ששאלנו בסעיף ב, בנוגע ל</w:t>
      </w:r>
      <w:r>
        <w:rPr>
          <w:rFonts w:hint="cs"/>
          <w:rtl/>
        </w:rPr>
        <w:t>פירוש</w:t>
      </w:r>
      <w:r>
        <w:rPr>
          <w:rtl/>
        </w:rPr>
        <w:t xml:space="preserve"> המשפט "יגיע כפיך כי תאכל" ובנוגע למשמעותו, תמתין עד לניתוח מדוקדק יותר של ההקבלה בין שתי המחציות, ניתוח שיבהיר לנו את ההתפתחות שחלה במזמור בין מחציתו הראשונה למחציתו השנייה. </w:t>
      </w:r>
      <w:r>
        <w:rPr>
          <w:rFonts w:hint="cs"/>
          <w:rtl/>
        </w:rPr>
        <w:t xml:space="preserve">להלן </w:t>
      </w:r>
      <w:r>
        <w:rPr>
          <w:rtl/>
        </w:rPr>
        <w:t>נראה שגם שאלה זו תלויה בסופו של דבר בניתוח מבנה המזמור.</w:t>
      </w:r>
    </w:p>
    <w:p w:rsidR="0071029B" w:rsidRDefault="0071029B" w:rsidP="0071029B">
      <w:pPr>
        <w:pStyle w:val="1"/>
        <w:rPr>
          <w:rtl/>
        </w:rPr>
      </w:pPr>
      <w:r>
        <w:rPr>
          <w:rtl/>
        </w:rPr>
        <w:t>ד. ההקבלה בין שתי המחציות וההבחנה העקרונית ביניהן</w:t>
      </w:r>
    </w:p>
    <w:p w:rsidR="0071029B" w:rsidRDefault="0071029B" w:rsidP="0071029B">
      <w:pPr>
        <w:pStyle w:val="a1"/>
        <w:spacing w:after="120"/>
        <w:ind w:firstLine="0"/>
        <w:rPr>
          <w:rFonts w:hint="cs"/>
          <w:rtl/>
        </w:rPr>
      </w:pPr>
      <w:r>
        <w:rPr>
          <w:rtl/>
        </w:rPr>
        <w:t>הבה נציב את מזמורנו מחדש, בדרך שתבליט את מבנהו – את ההקבלה בין שתי מחציותיו:</w:t>
      </w:r>
    </w:p>
    <w:p w:rsidR="0071029B" w:rsidRDefault="0071029B" w:rsidP="0071029B">
      <w:pPr>
        <w:pStyle w:val="a1"/>
        <w:spacing w:after="120"/>
        <w:ind w:firstLine="0"/>
        <w:rPr>
          <w:rFonts w:hint="cs"/>
          <w:rtl/>
        </w:rPr>
      </w:pPr>
    </w:p>
    <w:tbl>
      <w:tblPr>
        <w:bidiVisual/>
        <w:tblW w:w="0" w:type="auto"/>
        <w:tblInd w:w="567" w:type="dxa"/>
        <w:tblLook w:val="0000" w:firstRow="0" w:lastRow="0" w:firstColumn="0" w:lastColumn="0" w:noHBand="0" w:noVBand="0"/>
      </w:tblPr>
      <w:tblGrid>
        <w:gridCol w:w="446"/>
        <w:gridCol w:w="108"/>
        <w:gridCol w:w="2160"/>
        <w:gridCol w:w="425"/>
        <w:gridCol w:w="117"/>
        <w:gridCol w:w="554"/>
        <w:gridCol w:w="2306"/>
      </w:tblGrid>
      <w:tr w:rsidR="0071029B" w:rsidTr="00076B10">
        <w:tblPrEx>
          <w:tblCellMar>
            <w:top w:w="0" w:type="dxa"/>
            <w:bottom w:w="0" w:type="dxa"/>
          </w:tblCellMar>
        </w:tblPrEx>
        <w:tc>
          <w:tcPr>
            <w:tcW w:w="554" w:type="dxa"/>
            <w:gridSpan w:val="2"/>
          </w:tcPr>
          <w:p w:rsidR="0071029B" w:rsidRDefault="0071029B" w:rsidP="00076B10">
            <w:pPr>
              <w:pStyle w:val="a9"/>
              <w:tabs>
                <w:tab w:val="clear" w:pos="6861"/>
              </w:tabs>
              <w:spacing w:before="0" w:after="0"/>
              <w:ind w:left="0"/>
              <w:rPr>
                <w:rtl/>
              </w:rPr>
            </w:pPr>
          </w:p>
        </w:tc>
        <w:tc>
          <w:tcPr>
            <w:tcW w:w="2702" w:type="dxa"/>
            <w:gridSpan w:val="3"/>
          </w:tcPr>
          <w:p w:rsidR="0071029B" w:rsidRDefault="0071029B" w:rsidP="00076B10">
            <w:pPr>
              <w:pStyle w:val="a9"/>
              <w:tabs>
                <w:tab w:val="clear" w:pos="6861"/>
              </w:tabs>
              <w:spacing w:before="0" w:after="0"/>
              <w:jc w:val="center"/>
              <w:rPr>
                <w:rtl/>
              </w:rPr>
            </w:pPr>
            <w:r>
              <w:rPr>
                <w:rtl/>
              </w:rPr>
              <w:t>(א) שִׁיר הַמַּעֲלוֹת</w:t>
            </w:r>
          </w:p>
        </w:tc>
        <w:tc>
          <w:tcPr>
            <w:tcW w:w="554" w:type="dxa"/>
          </w:tcPr>
          <w:p w:rsidR="0071029B" w:rsidRDefault="0071029B" w:rsidP="00076B10">
            <w:pPr>
              <w:pStyle w:val="a9"/>
              <w:tabs>
                <w:tab w:val="clear" w:pos="6861"/>
              </w:tabs>
              <w:spacing w:before="0" w:after="0"/>
              <w:ind w:left="0"/>
              <w:rPr>
                <w:rtl/>
              </w:rPr>
            </w:pPr>
          </w:p>
        </w:tc>
        <w:tc>
          <w:tcPr>
            <w:tcW w:w="2306" w:type="dxa"/>
          </w:tcPr>
          <w:p w:rsidR="0071029B" w:rsidRDefault="0071029B" w:rsidP="00076B10">
            <w:pPr>
              <w:pStyle w:val="a9"/>
              <w:tabs>
                <w:tab w:val="clear" w:pos="6861"/>
              </w:tabs>
              <w:spacing w:before="0" w:after="0"/>
              <w:ind w:left="0"/>
              <w:rPr>
                <w:rtl/>
              </w:rPr>
            </w:pPr>
          </w:p>
        </w:tc>
      </w:tr>
      <w:tr w:rsidR="0071029B" w:rsidTr="00076B10">
        <w:tblPrEx>
          <w:tblCellMar>
            <w:top w:w="0" w:type="dxa"/>
            <w:bottom w:w="0" w:type="dxa"/>
          </w:tblCellMar>
        </w:tblPrEx>
        <w:tc>
          <w:tcPr>
            <w:tcW w:w="446" w:type="dxa"/>
          </w:tcPr>
          <w:p w:rsidR="0071029B" w:rsidRDefault="0071029B" w:rsidP="00076B10">
            <w:pPr>
              <w:pStyle w:val="a9"/>
              <w:tabs>
                <w:tab w:val="clear" w:pos="6861"/>
              </w:tabs>
              <w:spacing w:before="0" w:after="0"/>
              <w:ind w:left="0"/>
              <w:rPr>
                <w:rFonts w:hint="cs"/>
                <w:rtl/>
              </w:rPr>
            </w:pPr>
            <w:r>
              <w:rPr>
                <w:rtl/>
              </w:rPr>
              <w:t>א</w:t>
            </w:r>
            <w:r>
              <w:rPr>
                <w:rFonts w:hint="cs"/>
                <w:rtl/>
              </w:rPr>
              <w:t>.</w:t>
            </w:r>
          </w:p>
        </w:tc>
        <w:tc>
          <w:tcPr>
            <w:tcW w:w="2268" w:type="dxa"/>
            <w:gridSpan w:val="2"/>
          </w:tcPr>
          <w:p w:rsidR="0071029B" w:rsidRDefault="0071029B" w:rsidP="00076B10">
            <w:pPr>
              <w:pStyle w:val="a9"/>
              <w:tabs>
                <w:tab w:val="clear" w:pos="6861"/>
              </w:tabs>
              <w:spacing w:before="0" w:after="0"/>
              <w:ind w:left="0"/>
              <w:rPr>
                <w:rtl/>
              </w:rPr>
            </w:pPr>
            <w:r>
              <w:rPr>
                <w:rtl/>
              </w:rPr>
              <w:t xml:space="preserve">אַשְׁרֵי כָּל </w:t>
            </w:r>
            <w:r>
              <w:rPr>
                <w:b/>
                <w:bCs/>
                <w:rtl/>
              </w:rPr>
              <w:t>יְרֵא ה'</w:t>
            </w:r>
          </w:p>
        </w:tc>
        <w:tc>
          <w:tcPr>
            <w:tcW w:w="425" w:type="dxa"/>
          </w:tcPr>
          <w:p w:rsidR="0071029B" w:rsidRDefault="0071029B" w:rsidP="00076B10">
            <w:pPr>
              <w:pStyle w:val="a9"/>
              <w:tabs>
                <w:tab w:val="clear" w:pos="6861"/>
              </w:tabs>
              <w:spacing w:before="0" w:after="0"/>
              <w:ind w:left="0"/>
              <w:rPr>
                <w:sz w:val="20"/>
                <w:szCs w:val="20"/>
                <w:rtl/>
              </w:rPr>
            </w:pPr>
            <w:r>
              <w:rPr>
                <w:rtl/>
              </w:rPr>
              <w:t xml:space="preserve">ה. </w:t>
            </w:r>
          </w:p>
        </w:tc>
        <w:tc>
          <w:tcPr>
            <w:tcW w:w="2977" w:type="dxa"/>
            <w:gridSpan w:val="3"/>
          </w:tcPr>
          <w:p w:rsidR="0071029B" w:rsidRDefault="0071029B" w:rsidP="00076B10">
            <w:pPr>
              <w:pStyle w:val="a9"/>
              <w:tabs>
                <w:tab w:val="clear" w:pos="6861"/>
              </w:tabs>
              <w:spacing w:before="0" w:after="0"/>
              <w:ind w:left="0"/>
              <w:rPr>
                <w:rtl/>
              </w:rPr>
            </w:pPr>
            <w:r>
              <w:rPr>
                <w:rtl/>
              </w:rPr>
              <w:t>(ד) הִנֵּה כִי כֵן יְבֹרַךְ גָּבֶר</w:t>
            </w:r>
          </w:p>
        </w:tc>
      </w:tr>
      <w:tr w:rsidR="0071029B" w:rsidTr="00076B10">
        <w:tblPrEx>
          <w:tblCellMar>
            <w:top w:w="0" w:type="dxa"/>
            <w:bottom w:w="0" w:type="dxa"/>
          </w:tblCellMar>
        </w:tblPrEx>
        <w:tc>
          <w:tcPr>
            <w:tcW w:w="446" w:type="dxa"/>
          </w:tcPr>
          <w:p w:rsidR="0071029B" w:rsidRDefault="0071029B" w:rsidP="00076B10">
            <w:pPr>
              <w:pStyle w:val="a9"/>
              <w:tabs>
                <w:tab w:val="clear" w:pos="6861"/>
              </w:tabs>
              <w:spacing w:before="0"/>
              <w:ind w:left="0"/>
              <w:rPr>
                <w:rtl/>
              </w:rPr>
            </w:pPr>
          </w:p>
        </w:tc>
        <w:tc>
          <w:tcPr>
            <w:tcW w:w="2268" w:type="dxa"/>
            <w:gridSpan w:val="2"/>
          </w:tcPr>
          <w:p w:rsidR="0071029B" w:rsidRDefault="0071029B" w:rsidP="00076B10">
            <w:pPr>
              <w:pStyle w:val="a9"/>
              <w:tabs>
                <w:tab w:val="clear" w:pos="6861"/>
              </w:tabs>
              <w:spacing w:before="0"/>
              <w:ind w:left="0"/>
              <w:rPr>
                <w:rtl/>
              </w:rPr>
            </w:pPr>
            <w:r>
              <w:rPr>
                <w:rtl/>
              </w:rPr>
              <w:t>הַהֹלֵךְ בִּדְרָכָיו.</w:t>
            </w:r>
          </w:p>
        </w:tc>
        <w:tc>
          <w:tcPr>
            <w:tcW w:w="425" w:type="dxa"/>
          </w:tcPr>
          <w:p w:rsidR="0071029B" w:rsidRDefault="0071029B" w:rsidP="00076B10">
            <w:pPr>
              <w:pStyle w:val="a9"/>
              <w:tabs>
                <w:tab w:val="clear" w:pos="6861"/>
              </w:tabs>
              <w:spacing w:before="0"/>
              <w:ind w:left="0"/>
              <w:rPr>
                <w:rtl/>
              </w:rPr>
            </w:pPr>
          </w:p>
        </w:tc>
        <w:tc>
          <w:tcPr>
            <w:tcW w:w="2977" w:type="dxa"/>
            <w:gridSpan w:val="3"/>
          </w:tcPr>
          <w:p w:rsidR="0071029B" w:rsidRDefault="0071029B" w:rsidP="00076B10">
            <w:pPr>
              <w:pStyle w:val="a9"/>
              <w:tabs>
                <w:tab w:val="clear" w:pos="6861"/>
              </w:tabs>
              <w:spacing w:before="0"/>
              <w:ind w:left="0"/>
              <w:rPr>
                <w:rFonts w:hint="cs"/>
                <w:rtl/>
              </w:rPr>
            </w:pPr>
            <w:r>
              <w:rPr>
                <w:b/>
                <w:bCs/>
                <w:rtl/>
              </w:rPr>
              <w:t>יְרֵא ה'</w:t>
            </w:r>
            <w:r>
              <w:rPr>
                <w:rtl/>
              </w:rPr>
              <w:t>.</w:t>
            </w:r>
          </w:p>
        </w:tc>
      </w:tr>
      <w:tr w:rsidR="0071029B" w:rsidTr="00076B10">
        <w:tblPrEx>
          <w:tblCellMar>
            <w:top w:w="0" w:type="dxa"/>
            <w:bottom w:w="0" w:type="dxa"/>
          </w:tblCellMar>
        </w:tblPrEx>
        <w:tc>
          <w:tcPr>
            <w:tcW w:w="446" w:type="dxa"/>
          </w:tcPr>
          <w:p w:rsidR="0071029B" w:rsidRDefault="0071029B" w:rsidP="00076B10">
            <w:pPr>
              <w:pStyle w:val="a9"/>
              <w:tabs>
                <w:tab w:val="clear" w:pos="6861"/>
              </w:tabs>
              <w:spacing w:before="0" w:after="0"/>
              <w:ind w:left="0"/>
              <w:rPr>
                <w:rFonts w:hint="cs"/>
                <w:sz w:val="20"/>
                <w:szCs w:val="20"/>
                <w:rtl/>
              </w:rPr>
            </w:pPr>
            <w:r>
              <w:rPr>
                <w:rtl/>
              </w:rPr>
              <w:t>ב</w:t>
            </w:r>
            <w:r>
              <w:rPr>
                <w:rFonts w:hint="cs"/>
                <w:rtl/>
              </w:rPr>
              <w:t>.</w:t>
            </w:r>
          </w:p>
        </w:tc>
        <w:tc>
          <w:tcPr>
            <w:tcW w:w="2268" w:type="dxa"/>
            <w:gridSpan w:val="2"/>
          </w:tcPr>
          <w:p w:rsidR="0071029B" w:rsidRDefault="0071029B" w:rsidP="00076B10">
            <w:pPr>
              <w:pStyle w:val="a9"/>
              <w:tabs>
                <w:tab w:val="clear" w:pos="6861"/>
              </w:tabs>
              <w:spacing w:before="0" w:after="0"/>
              <w:ind w:left="0"/>
              <w:rPr>
                <w:rtl/>
              </w:rPr>
            </w:pPr>
            <w:r>
              <w:rPr>
                <w:rtl/>
              </w:rPr>
              <w:t>(ב) יְגִיעַ כַּפֶּיךָ כִּי תֹאכֵל</w:t>
            </w:r>
          </w:p>
        </w:tc>
        <w:tc>
          <w:tcPr>
            <w:tcW w:w="425" w:type="dxa"/>
          </w:tcPr>
          <w:p w:rsidR="0071029B" w:rsidRDefault="0071029B" w:rsidP="00076B10">
            <w:pPr>
              <w:pStyle w:val="a9"/>
              <w:tabs>
                <w:tab w:val="clear" w:pos="6861"/>
              </w:tabs>
              <w:spacing w:before="0" w:after="0"/>
              <w:ind w:left="0"/>
              <w:rPr>
                <w:sz w:val="20"/>
                <w:szCs w:val="20"/>
                <w:rtl/>
              </w:rPr>
            </w:pPr>
            <w:r>
              <w:rPr>
                <w:rtl/>
              </w:rPr>
              <w:t>ו.</w:t>
            </w:r>
          </w:p>
        </w:tc>
        <w:tc>
          <w:tcPr>
            <w:tcW w:w="2977" w:type="dxa"/>
            <w:gridSpan w:val="3"/>
          </w:tcPr>
          <w:p w:rsidR="0071029B" w:rsidRDefault="0071029B" w:rsidP="00076B10">
            <w:pPr>
              <w:pStyle w:val="a9"/>
              <w:tabs>
                <w:tab w:val="clear" w:pos="6861"/>
              </w:tabs>
              <w:spacing w:before="0" w:after="0"/>
              <w:ind w:left="0"/>
              <w:rPr>
                <w:rFonts w:hint="cs"/>
                <w:rtl/>
              </w:rPr>
            </w:pPr>
            <w:r>
              <w:rPr>
                <w:rtl/>
              </w:rPr>
              <w:t>(ה) יְבָרֶכְךָ ה' מִצִּיּוֹן</w:t>
            </w:r>
          </w:p>
        </w:tc>
      </w:tr>
      <w:tr w:rsidR="0071029B" w:rsidTr="00076B10">
        <w:tblPrEx>
          <w:tblCellMar>
            <w:top w:w="0" w:type="dxa"/>
            <w:bottom w:w="0" w:type="dxa"/>
          </w:tblCellMar>
        </w:tblPrEx>
        <w:tc>
          <w:tcPr>
            <w:tcW w:w="446" w:type="dxa"/>
          </w:tcPr>
          <w:p w:rsidR="0071029B" w:rsidRDefault="0071029B" w:rsidP="00076B10">
            <w:pPr>
              <w:pStyle w:val="a9"/>
              <w:tabs>
                <w:tab w:val="clear" w:pos="6861"/>
              </w:tabs>
              <w:spacing w:before="0" w:after="0"/>
              <w:ind w:left="0"/>
              <w:rPr>
                <w:rtl/>
              </w:rPr>
            </w:pPr>
          </w:p>
        </w:tc>
        <w:tc>
          <w:tcPr>
            <w:tcW w:w="2268" w:type="dxa"/>
            <w:gridSpan w:val="2"/>
          </w:tcPr>
          <w:p w:rsidR="0071029B" w:rsidRDefault="0071029B" w:rsidP="00076B10">
            <w:pPr>
              <w:pStyle w:val="a9"/>
              <w:tabs>
                <w:tab w:val="clear" w:pos="6861"/>
              </w:tabs>
              <w:spacing w:before="0" w:after="0"/>
              <w:ind w:left="0"/>
              <w:rPr>
                <w:rtl/>
              </w:rPr>
            </w:pPr>
            <w:r>
              <w:rPr>
                <w:rtl/>
              </w:rPr>
              <w:t>אַשְׁרֶיךָ וְ</w:t>
            </w:r>
            <w:r>
              <w:rPr>
                <w:b/>
                <w:bCs/>
                <w:rtl/>
              </w:rPr>
              <w:t>טו</w:t>
            </w:r>
            <w:r>
              <w:rPr>
                <w:rtl/>
              </w:rPr>
              <w:t>ֹ</w:t>
            </w:r>
            <w:r>
              <w:rPr>
                <w:b/>
                <w:bCs/>
                <w:rtl/>
              </w:rPr>
              <w:t>ב</w:t>
            </w:r>
            <w:r>
              <w:rPr>
                <w:rtl/>
              </w:rPr>
              <w:t xml:space="preserve"> לָךְ.</w:t>
            </w:r>
          </w:p>
        </w:tc>
        <w:tc>
          <w:tcPr>
            <w:tcW w:w="425" w:type="dxa"/>
          </w:tcPr>
          <w:p w:rsidR="0071029B" w:rsidRDefault="0071029B" w:rsidP="00076B10">
            <w:pPr>
              <w:pStyle w:val="a9"/>
              <w:tabs>
                <w:tab w:val="clear" w:pos="6861"/>
              </w:tabs>
              <w:spacing w:before="0" w:after="0"/>
              <w:ind w:left="0"/>
              <w:rPr>
                <w:rtl/>
              </w:rPr>
            </w:pPr>
          </w:p>
        </w:tc>
        <w:tc>
          <w:tcPr>
            <w:tcW w:w="2977" w:type="dxa"/>
            <w:gridSpan w:val="3"/>
          </w:tcPr>
          <w:p w:rsidR="0071029B" w:rsidRDefault="0071029B" w:rsidP="00076B10">
            <w:pPr>
              <w:pStyle w:val="a9"/>
              <w:tabs>
                <w:tab w:val="clear" w:pos="6861"/>
              </w:tabs>
              <w:spacing w:before="0" w:after="0"/>
              <w:ind w:left="0"/>
              <w:rPr>
                <w:rtl/>
              </w:rPr>
            </w:pPr>
            <w:r>
              <w:rPr>
                <w:rtl/>
              </w:rPr>
              <w:t>וּרְאֵה בְּ</w:t>
            </w:r>
            <w:r>
              <w:rPr>
                <w:b/>
                <w:bCs/>
                <w:rtl/>
              </w:rPr>
              <w:t>טוּב</w:t>
            </w:r>
            <w:r>
              <w:rPr>
                <w:rtl/>
              </w:rPr>
              <w:t xml:space="preserve"> יְרוּשָׁלִָם</w:t>
            </w:r>
          </w:p>
        </w:tc>
      </w:tr>
      <w:tr w:rsidR="0071029B" w:rsidTr="00076B10">
        <w:tblPrEx>
          <w:tblCellMar>
            <w:top w:w="0" w:type="dxa"/>
            <w:bottom w:w="0" w:type="dxa"/>
          </w:tblCellMar>
        </w:tblPrEx>
        <w:tc>
          <w:tcPr>
            <w:tcW w:w="446" w:type="dxa"/>
          </w:tcPr>
          <w:p w:rsidR="0071029B" w:rsidRDefault="0071029B" w:rsidP="00076B10">
            <w:pPr>
              <w:pStyle w:val="a9"/>
              <w:tabs>
                <w:tab w:val="clear" w:pos="6861"/>
              </w:tabs>
              <w:spacing w:before="0" w:after="0"/>
              <w:ind w:left="0"/>
              <w:rPr>
                <w:rtl/>
              </w:rPr>
            </w:pPr>
          </w:p>
        </w:tc>
        <w:tc>
          <w:tcPr>
            <w:tcW w:w="2268" w:type="dxa"/>
            <w:gridSpan w:val="2"/>
          </w:tcPr>
          <w:p w:rsidR="0071029B" w:rsidRDefault="0071029B" w:rsidP="00076B10">
            <w:pPr>
              <w:pStyle w:val="a9"/>
              <w:tabs>
                <w:tab w:val="clear" w:pos="6861"/>
              </w:tabs>
              <w:spacing w:before="0" w:after="0"/>
              <w:ind w:left="0"/>
              <w:rPr>
                <w:rFonts w:hint="cs"/>
                <w:rtl/>
              </w:rPr>
            </w:pPr>
          </w:p>
        </w:tc>
        <w:tc>
          <w:tcPr>
            <w:tcW w:w="425" w:type="dxa"/>
          </w:tcPr>
          <w:p w:rsidR="0071029B" w:rsidRDefault="0071029B" w:rsidP="00076B10">
            <w:pPr>
              <w:pStyle w:val="a9"/>
              <w:tabs>
                <w:tab w:val="clear" w:pos="6861"/>
              </w:tabs>
              <w:spacing w:before="0" w:after="0"/>
              <w:ind w:left="0"/>
              <w:rPr>
                <w:rtl/>
              </w:rPr>
            </w:pPr>
          </w:p>
        </w:tc>
        <w:tc>
          <w:tcPr>
            <w:tcW w:w="2977" w:type="dxa"/>
            <w:gridSpan w:val="3"/>
          </w:tcPr>
          <w:p w:rsidR="0071029B" w:rsidRDefault="0071029B" w:rsidP="00076B10">
            <w:pPr>
              <w:pStyle w:val="a9"/>
              <w:tabs>
                <w:tab w:val="clear" w:pos="6861"/>
              </w:tabs>
              <w:spacing w:before="0" w:after="0"/>
              <w:ind w:left="0"/>
              <w:rPr>
                <w:rtl/>
              </w:rPr>
            </w:pPr>
            <w:r>
              <w:rPr>
                <w:rtl/>
              </w:rPr>
              <w:t>כֹּל יְמֵי חַיֶּיךָ.</w:t>
            </w:r>
          </w:p>
        </w:tc>
      </w:tr>
      <w:tr w:rsidR="0071029B" w:rsidTr="00076B10">
        <w:tblPrEx>
          <w:tblCellMar>
            <w:top w:w="0" w:type="dxa"/>
            <w:bottom w:w="0" w:type="dxa"/>
          </w:tblCellMar>
        </w:tblPrEx>
        <w:tc>
          <w:tcPr>
            <w:tcW w:w="446" w:type="dxa"/>
          </w:tcPr>
          <w:p w:rsidR="0071029B" w:rsidRDefault="0071029B" w:rsidP="00076B10">
            <w:pPr>
              <w:pStyle w:val="a9"/>
              <w:tabs>
                <w:tab w:val="clear" w:pos="6861"/>
              </w:tabs>
              <w:spacing w:before="0" w:after="0"/>
              <w:ind w:left="0"/>
              <w:rPr>
                <w:sz w:val="20"/>
                <w:szCs w:val="20"/>
                <w:rtl/>
              </w:rPr>
            </w:pPr>
            <w:r>
              <w:rPr>
                <w:rtl/>
              </w:rPr>
              <w:t>ג.</w:t>
            </w:r>
          </w:p>
        </w:tc>
        <w:tc>
          <w:tcPr>
            <w:tcW w:w="2268" w:type="dxa"/>
            <w:gridSpan w:val="2"/>
          </w:tcPr>
          <w:p w:rsidR="0071029B" w:rsidRDefault="0071029B" w:rsidP="00076B10">
            <w:pPr>
              <w:pStyle w:val="a9"/>
              <w:tabs>
                <w:tab w:val="clear" w:pos="6861"/>
              </w:tabs>
              <w:spacing w:before="0" w:after="0"/>
              <w:ind w:left="0"/>
              <w:rPr>
                <w:rtl/>
              </w:rPr>
            </w:pPr>
            <w:r>
              <w:rPr>
                <w:rtl/>
              </w:rPr>
              <w:t>(ג) אֶשְׁתְּךָ כְּגֶפֶן פֹּרִיָּה</w:t>
            </w:r>
          </w:p>
        </w:tc>
        <w:tc>
          <w:tcPr>
            <w:tcW w:w="425" w:type="dxa"/>
          </w:tcPr>
          <w:p w:rsidR="0071029B" w:rsidRDefault="0071029B" w:rsidP="00076B10">
            <w:pPr>
              <w:pStyle w:val="a9"/>
              <w:tabs>
                <w:tab w:val="clear" w:pos="6861"/>
              </w:tabs>
              <w:spacing w:before="0" w:after="0"/>
              <w:ind w:left="0"/>
              <w:rPr>
                <w:rtl/>
              </w:rPr>
            </w:pPr>
          </w:p>
        </w:tc>
        <w:tc>
          <w:tcPr>
            <w:tcW w:w="2977" w:type="dxa"/>
            <w:gridSpan w:val="3"/>
          </w:tcPr>
          <w:p w:rsidR="0071029B" w:rsidRDefault="0071029B" w:rsidP="00076B10">
            <w:pPr>
              <w:pStyle w:val="a9"/>
              <w:tabs>
                <w:tab w:val="clear" w:pos="6861"/>
              </w:tabs>
              <w:spacing w:before="0" w:after="0"/>
              <w:ind w:left="0"/>
              <w:rPr>
                <w:rtl/>
              </w:rPr>
            </w:pPr>
          </w:p>
        </w:tc>
      </w:tr>
      <w:tr w:rsidR="0071029B" w:rsidTr="00076B10">
        <w:tblPrEx>
          <w:tblCellMar>
            <w:top w:w="0" w:type="dxa"/>
            <w:bottom w:w="0" w:type="dxa"/>
          </w:tblCellMar>
        </w:tblPrEx>
        <w:tc>
          <w:tcPr>
            <w:tcW w:w="446" w:type="dxa"/>
          </w:tcPr>
          <w:p w:rsidR="0071029B" w:rsidRDefault="0071029B" w:rsidP="00076B10">
            <w:pPr>
              <w:pStyle w:val="a9"/>
              <w:tabs>
                <w:tab w:val="clear" w:pos="6861"/>
              </w:tabs>
              <w:spacing w:before="0"/>
              <w:ind w:left="0"/>
              <w:rPr>
                <w:rtl/>
              </w:rPr>
            </w:pPr>
          </w:p>
        </w:tc>
        <w:tc>
          <w:tcPr>
            <w:tcW w:w="2268" w:type="dxa"/>
            <w:gridSpan w:val="2"/>
          </w:tcPr>
          <w:p w:rsidR="0071029B" w:rsidRDefault="0071029B" w:rsidP="00076B10">
            <w:pPr>
              <w:pStyle w:val="a9"/>
              <w:tabs>
                <w:tab w:val="clear" w:pos="6861"/>
              </w:tabs>
              <w:spacing w:before="0"/>
              <w:ind w:left="0"/>
              <w:rPr>
                <w:rFonts w:hint="cs"/>
                <w:rtl/>
              </w:rPr>
            </w:pPr>
            <w:r>
              <w:rPr>
                <w:rtl/>
              </w:rPr>
              <w:t>בְּיַרְכְּתֵי בֵיתֶךָ</w:t>
            </w:r>
          </w:p>
        </w:tc>
        <w:tc>
          <w:tcPr>
            <w:tcW w:w="425" w:type="dxa"/>
          </w:tcPr>
          <w:p w:rsidR="0071029B" w:rsidRDefault="0071029B" w:rsidP="00076B10">
            <w:pPr>
              <w:pStyle w:val="a9"/>
              <w:tabs>
                <w:tab w:val="clear" w:pos="6861"/>
              </w:tabs>
              <w:spacing w:before="0"/>
              <w:ind w:left="0"/>
              <w:rPr>
                <w:rFonts w:hint="cs"/>
                <w:rtl/>
              </w:rPr>
            </w:pPr>
          </w:p>
        </w:tc>
        <w:tc>
          <w:tcPr>
            <w:tcW w:w="2977" w:type="dxa"/>
            <w:gridSpan w:val="3"/>
          </w:tcPr>
          <w:p w:rsidR="0071029B" w:rsidRDefault="0071029B" w:rsidP="00076B10">
            <w:pPr>
              <w:pStyle w:val="a9"/>
              <w:tabs>
                <w:tab w:val="clear" w:pos="6861"/>
              </w:tabs>
              <w:spacing w:before="0"/>
              <w:ind w:left="0"/>
              <w:rPr>
                <w:rFonts w:hint="cs"/>
                <w:rtl/>
              </w:rPr>
            </w:pPr>
          </w:p>
        </w:tc>
      </w:tr>
      <w:tr w:rsidR="0071029B" w:rsidTr="00076B10">
        <w:tblPrEx>
          <w:tblCellMar>
            <w:top w:w="0" w:type="dxa"/>
            <w:bottom w:w="0" w:type="dxa"/>
          </w:tblCellMar>
        </w:tblPrEx>
        <w:tc>
          <w:tcPr>
            <w:tcW w:w="446" w:type="dxa"/>
          </w:tcPr>
          <w:p w:rsidR="0071029B" w:rsidRDefault="0071029B" w:rsidP="00076B10">
            <w:pPr>
              <w:pStyle w:val="a9"/>
              <w:tabs>
                <w:tab w:val="clear" w:pos="6861"/>
              </w:tabs>
              <w:spacing w:before="0" w:after="0"/>
              <w:ind w:left="0"/>
              <w:rPr>
                <w:rtl/>
              </w:rPr>
            </w:pPr>
            <w:r>
              <w:rPr>
                <w:rtl/>
              </w:rPr>
              <w:t>ד.</w:t>
            </w:r>
          </w:p>
        </w:tc>
        <w:tc>
          <w:tcPr>
            <w:tcW w:w="2268" w:type="dxa"/>
            <w:gridSpan w:val="2"/>
          </w:tcPr>
          <w:p w:rsidR="0071029B" w:rsidRDefault="0071029B" w:rsidP="00076B10">
            <w:pPr>
              <w:pStyle w:val="a9"/>
              <w:tabs>
                <w:tab w:val="clear" w:pos="6861"/>
              </w:tabs>
              <w:spacing w:before="0" w:after="0"/>
              <w:ind w:left="0"/>
              <w:rPr>
                <w:rtl/>
              </w:rPr>
            </w:pPr>
            <w:r>
              <w:rPr>
                <w:b/>
                <w:bCs/>
                <w:rtl/>
              </w:rPr>
              <w:t>בָּנֶיךָ</w:t>
            </w:r>
            <w:r>
              <w:rPr>
                <w:rtl/>
              </w:rPr>
              <w:t xml:space="preserve"> כִּשְׁתִלֵי זֵיתִים</w:t>
            </w:r>
          </w:p>
        </w:tc>
        <w:tc>
          <w:tcPr>
            <w:tcW w:w="425" w:type="dxa"/>
          </w:tcPr>
          <w:p w:rsidR="0071029B" w:rsidRDefault="0071029B" w:rsidP="00076B10">
            <w:pPr>
              <w:pStyle w:val="a9"/>
              <w:tabs>
                <w:tab w:val="clear" w:pos="6861"/>
              </w:tabs>
              <w:spacing w:before="0" w:after="0"/>
              <w:ind w:left="0"/>
              <w:rPr>
                <w:rtl/>
              </w:rPr>
            </w:pPr>
            <w:r>
              <w:rPr>
                <w:rtl/>
              </w:rPr>
              <w:t>ז.</w:t>
            </w:r>
          </w:p>
        </w:tc>
        <w:tc>
          <w:tcPr>
            <w:tcW w:w="2977" w:type="dxa"/>
            <w:gridSpan w:val="3"/>
          </w:tcPr>
          <w:p w:rsidR="0071029B" w:rsidRDefault="0071029B" w:rsidP="00076B10">
            <w:pPr>
              <w:pStyle w:val="a9"/>
              <w:tabs>
                <w:tab w:val="clear" w:pos="6861"/>
              </w:tabs>
              <w:spacing w:before="0" w:after="0"/>
              <w:ind w:left="0"/>
              <w:rPr>
                <w:rtl/>
              </w:rPr>
            </w:pPr>
            <w:r>
              <w:rPr>
                <w:rtl/>
              </w:rPr>
              <w:t xml:space="preserve">(ו) וּרְאֵה </w:t>
            </w:r>
            <w:r>
              <w:rPr>
                <w:b/>
                <w:bCs/>
                <w:rtl/>
              </w:rPr>
              <w:t>בָנִים לְבָנֶיךָ</w:t>
            </w:r>
          </w:p>
        </w:tc>
      </w:tr>
      <w:tr w:rsidR="0071029B" w:rsidTr="00076B10">
        <w:tblPrEx>
          <w:tblCellMar>
            <w:top w:w="0" w:type="dxa"/>
            <w:bottom w:w="0" w:type="dxa"/>
          </w:tblCellMar>
        </w:tblPrEx>
        <w:tc>
          <w:tcPr>
            <w:tcW w:w="446" w:type="dxa"/>
          </w:tcPr>
          <w:p w:rsidR="0071029B" w:rsidRDefault="0071029B" w:rsidP="00076B10">
            <w:pPr>
              <w:pStyle w:val="a9"/>
              <w:tabs>
                <w:tab w:val="clear" w:pos="6861"/>
              </w:tabs>
              <w:spacing w:before="0" w:after="0"/>
              <w:ind w:left="0"/>
              <w:rPr>
                <w:rtl/>
              </w:rPr>
            </w:pPr>
          </w:p>
        </w:tc>
        <w:tc>
          <w:tcPr>
            <w:tcW w:w="2268" w:type="dxa"/>
            <w:gridSpan w:val="2"/>
          </w:tcPr>
          <w:p w:rsidR="0071029B" w:rsidRDefault="0071029B" w:rsidP="00076B10">
            <w:pPr>
              <w:pStyle w:val="a9"/>
              <w:tabs>
                <w:tab w:val="clear" w:pos="6861"/>
              </w:tabs>
              <w:spacing w:before="0" w:after="0"/>
              <w:ind w:left="0"/>
              <w:rPr>
                <w:rtl/>
              </w:rPr>
            </w:pPr>
            <w:r>
              <w:rPr>
                <w:rtl/>
              </w:rPr>
              <w:t xml:space="preserve">סָבִיב </w:t>
            </w:r>
            <w:proofErr w:type="spellStart"/>
            <w:r>
              <w:rPr>
                <w:rtl/>
              </w:rPr>
              <w:t>לְשֻׁלְחָנֶך</w:t>
            </w:r>
            <w:proofErr w:type="spellEnd"/>
            <w:r>
              <w:rPr>
                <w:rtl/>
              </w:rPr>
              <w:t>ָ.</w:t>
            </w:r>
          </w:p>
        </w:tc>
        <w:tc>
          <w:tcPr>
            <w:tcW w:w="425" w:type="dxa"/>
          </w:tcPr>
          <w:p w:rsidR="0071029B" w:rsidRDefault="0071029B" w:rsidP="00076B10">
            <w:pPr>
              <w:pStyle w:val="a9"/>
              <w:tabs>
                <w:tab w:val="clear" w:pos="6861"/>
              </w:tabs>
              <w:spacing w:before="0" w:after="0"/>
              <w:ind w:left="0"/>
              <w:rPr>
                <w:rtl/>
              </w:rPr>
            </w:pPr>
          </w:p>
        </w:tc>
        <w:tc>
          <w:tcPr>
            <w:tcW w:w="2977" w:type="dxa"/>
            <w:gridSpan w:val="3"/>
          </w:tcPr>
          <w:p w:rsidR="0071029B" w:rsidRDefault="0071029B" w:rsidP="00076B10">
            <w:pPr>
              <w:pStyle w:val="a9"/>
              <w:tabs>
                <w:tab w:val="clear" w:pos="6861"/>
              </w:tabs>
              <w:spacing w:before="0" w:after="0"/>
              <w:ind w:left="0"/>
              <w:rPr>
                <w:rtl/>
              </w:rPr>
            </w:pPr>
            <w:r>
              <w:rPr>
                <w:rtl/>
              </w:rPr>
              <w:t>שָׁלוֹם עַל יִשְׂרָאֵל.</w:t>
            </w:r>
          </w:p>
        </w:tc>
      </w:tr>
    </w:tbl>
    <w:p w:rsidR="0071029B" w:rsidRDefault="0071029B" w:rsidP="0071029B">
      <w:pPr>
        <w:pStyle w:val="a1"/>
        <w:spacing w:before="120"/>
        <w:ind w:firstLine="0"/>
        <w:rPr>
          <w:rtl/>
        </w:rPr>
      </w:pPr>
      <w:r>
        <w:rPr>
          <w:rtl/>
        </w:rPr>
        <w:t>ניכרות כאן הקבלות ברורות בין שתי המחציות – בין בית א לבית ה: בשניהם נמצא הצירוף "ירא ה'</w:t>
      </w:r>
      <w:r>
        <w:rPr>
          <w:spacing w:val="40"/>
          <w:rtl/>
        </w:rPr>
        <w:t>"</w:t>
      </w:r>
      <w:r>
        <w:rPr>
          <w:rtl/>
        </w:rPr>
        <w:t xml:space="preserve"> ובשניהם מדובר עליו בגוף שלישי; בין בית ב לבית ו: בשניהם מופיעה המילה "טוב", אלא שבבית ו מתרחב הטוב האישי של בית ב ("טוב </w:t>
      </w:r>
      <w:r>
        <w:rPr>
          <w:b/>
          <w:bCs/>
          <w:rtl/>
        </w:rPr>
        <w:t>לך</w:t>
      </w:r>
      <w:r>
        <w:rPr>
          <w:rtl/>
        </w:rPr>
        <w:t xml:space="preserve">") לטוב לאומי ("טוב </w:t>
      </w:r>
      <w:r>
        <w:rPr>
          <w:b/>
          <w:bCs/>
          <w:rtl/>
        </w:rPr>
        <w:t>ירושלם</w:t>
      </w:r>
      <w:r>
        <w:rPr>
          <w:rtl/>
        </w:rPr>
        <w:t>"); ובין בית ד לבית ז מתרחבת ברכת "בניך" ל"בנים לבניך".</w:t>
      </w:r>
    </w:p>
    <w:p w:rsidR="0071029B" w:rsidRDefault="0071029B" w:rsidP="0071029B">
      <w:pPr>
        <w:pStyle w:val="a1"/>
        <w:rPr>
          <w:rtl/>
        </w:rPr>
      </w:pPr>
      <w:r>
        <w:rPr>
          <w:rtl/>
        </w:rPr>
        <w:t xml:space="preserve">לכאורה, אין המחצית השנייה אלא המשך והתפתחות של המחצית הראשונה: לברכות המתוארות במחצית הראשונה נוספות בשנייה כאלו המרחיבות את </w:t>
      </w:r>
      <w:r>
        <w:rPr>
          <w:b/>
          <w:bCs/>
          <w:rtl/>
        </w:rPr>
        <w:t>היקף</w:t>
      </w:r>
      <w:r>
        <w:rPr>
          <w:rtl/>
        </w:rPr>
        <w:t xml:space="preserve"> הברכות (מן האישי אל הלאומי) ואת </w:t>
      </w:r>
      <w:r>
        <w:rPr>
          <w:b/>
          <w:bCs/>
          <w:rtl/>
        </w:rPr>
        <w:t>משך זמנן</w:t>
      </w:r>
      <w:r>
        <w:rPr>
          <w:rtl/>
        </w:rPr>
        <w:t xml:space="preserve"> (מראיית דור שני – "בניך", לראיית דור שלישי "בנים לבניך").</w:t>
      </w:r>
    </w:p>
    <w:p w:rsidR="0071029B" w:rsidRDefault="0071029B" w:rsidP="0071029B">
      <w:pPr>
        <w:pStyle w:val="a1"/>
        <w:rPr>
          <w:rtl/>
        </w:rPr>
      </w:pPr>
      <w:r>
        <w:rPr>
          <w:rtl/>
        </w:rPr>
        <w:t>אולם</w:t>
      </w:r>
      <w:r>
        <w:rPr>
          <w:rFonts w:hint="cs"/>
          <w:rtl/>
        </w:rPr>
        <w:t>,</w:t>
      </w:r>
      <w:r>
        <w:rPr>
          <w:rtl/>
        </w:rPr>
        <w:t xml:space="preserve"> באמת נראה כי קיים הבדל עקרוני בין שתי המחציות, והוא מתבטא בהקבלה נסתרת ביניהן, שלא שמנו לבנו אליה. הבה נשאל: האם ישנה מילה במחצית הראשונה שראוי לשים אותה ככותרת בראש מחצית זו? רק מילה אחת חוזרת פעמיים במחצית זו, ואילו שאר המילים מופיעות בה אך פעם אחת. מילה זו היא "אשרי" המופיעה בראש בית א ומתייחסת לנושא הנידון בבית זה בגוף שלישי – "</w:t>
      </w:r>
      <w:r>
        <w:rPr>
          <w:b/>
          <w:bCs/>
          <w:rtl/>
        </w:rPr>
        <w:t>אשרי</w:t>
      </w:r>
      <w:r>
        <w:rPr>
          <w:rtl/>
        </w:rPr>
        <w:t xml:space="preserve"> כל ירא ה'</w:t>
      </w:r>
      <w:r>
        <w:rPr>
          <w:spacing w:val="40"/>
          <w:rtl/>
        </w:rPr>
        <w:t>"</w:t>
      </w:r>
      <w:r>
        <w:rPr>
          <w:rtl/>
        </w:rPr>
        <w:t>. מילה זו מופיעה שנית בבית ב</w:t>
      </w:r>
      <w:r>
        <w:rPr>
          <w:rFonts w:hint="cs"/>
          <w:rtl/>
        </w:rPr>
        <w:t xml:space="preserve"> </w:t>
      </w:r>
      <w:r>
        <w:rPr>
          <w:rtl/>
        </w:rPr>
        <w:t>ומתייחסת לאותו נושא (– ירא ה'), אך הפעם בגוף שני – "</w:t>
      </w:r>
      <w:r>
        <w:rPr>
          <w:b/>
          <w:bCs/>
          <w:rtl/>
        </w:rPr>
        <w:t>אשריך</w:t>
      </w:r>
      <w:r>
        <w:rPr>
          <w:rtl/>
        </w:rPr>
        <w:t xml:space="preserve"> וטוב לך".</w:t>
      </w:r>
    </w:p>
    <w:p w:rsidR="0071029B" w:rsidRDefault="0071029B" w:rsidP="0071029B">
      <w:pPr>
        <w:pStyle w:val="a1"/>
        <w:rPr>
          <w:rtl/>
        </w:rPr>
      </w:pPr>
      <w:r>
        <w:rPr>
          <w:rtl/>
        </w:rPr>
        <w:t xml:space="preserve">והנה, במחצית השנייה אנו מוצאים תופעה מקבילה, אך ביחס לשורש אחר, השורש </w:t>
      </w:r>
      <w:proofErr w:type="spellStart"/>
      <w:r>
        <w:rPr>
          <w:rtl/>
        </w:rPr>
        <w:t>בר"ך</w:t>
      </w:r>
      <w:proofErr w:type="spellEnd"/>
      <w:r>
        <w:rPr>
          <w:rtl/>
        </w:rPr>
        <w:t>: בבית ה הפותח מחצית זו נאמר על הגבר ירא ה' בגוף שלישי כי "</w:t>
      </w:r>
      <w:r>
        <w:rPr>
          <w:b/>
          <w:bCs/>
          <w:rtl/>
        </w:rPr>
        <w:t>יְב</w:t>
      </w:r>
      <w:r>
        <w:rPr>
          <w:rtl/>
        </w:rPr>
        <w:t>ֹ</w:t>
      </w:r>
      <w:r>
        <w:rPr>
          <w:b/>
          <w:bCs/>
          <w:rtl/>
        </w:rPr>
        <w:t>רַךְ</w:t>
      </w:r>
      <w:r>
        <w:rPr>
          <w:rtl/>
        </w:rPr>
        <w:t>", ומיד אחר כך פונה בית ו אל ירא ה' כנוכח ואומר לו "</w:t>
      </w:r>
      <w:r>
        <w:rPr>
          <w:b/>
          <w:bCs/>
          <w:rtl/>
        </w:rPr>
        <w:t>יברכך</w:t>
      </w:r>
      <w:r>
        <w:rPr>
          <w:rtl/>
        </w:rPr>
        <w:t>".</w:t>
      </w:r>
    </w:p>
    <w:p w:rsidR="0071029B" w:rsidRDefault="0071029B" w:rsidP="0071029B">
      <w:pPr>
        <w:pStyle w:val="a1"/>
        <w:spacing w:after="120"/>
        <w:rPr>
          <w:rtl/>
        </w:rPr>
      </w:pPr>
      <w:r>
        <w:rPr>
          <w:rtl/>
        </w:rPr>
        <w:t>נמצא כי בשתי המחציות קשור המעבר מגוף לגוף במילת מפתח החוזרת פעמיים, ובחזרתה מתבטא המעבר הזה:</w:t>
      </w:r>
    </w:p>
    <w:p w:rsidR="0071029B" w:rsidRDefault="0071029B" w:rsidP="0071029B">
      <w:pPr>
        <w:pStyle w:val="a9"/>
        <w:tabs>
          <w:tab w:val="left" w:pos="2606"/>
        </w:tabs>
        <w:spacing w:before="0" w:after="0"/>
        <w:rPr>
          <w:rtl/>
        </w:rPr>
      </w:pPr>
      <w:r>
        <w:rPr>
          <w:rtl/>
        </w:rPr>
        <w:t>א</w:t>
      </w:r>
      <w:r>
        <w:rPr>
          <w:rtl/>
        </w:rPr>
        <w:tab/>
        <w:t>ב</w:t>
      </w:r>
    </w:p>
    <w:p w:rsidR="0071029B" w:rsidRDefault="0071029B" w:rsidP="0071029B">
      <w:pPr>
        <w:pStyle w:val="a9"/>
        <w:tabs>
          <w:tab w:val="left" w:pos="2606"/>
        </w:tabs>
        <w:spacing w:before="0" w:after="0"/>
        <w:rPr>
          <w:rtl/>
        </w:rPr>
      </w:pPr>
      <w:r>
        <w:rPr>
          <w:rtl/>
        </w:rPr>
        <w:t>אשרי...</w:t>
      </w:r>
      <w:r>
        <w:rPr>
          <w:rtl/>
        </w:rPr>
        <w:tab/>
        <w:t>יבֹרך...</w:t>
      </w:r>
    </w:p>
    <w:p w:rsidR="0071029B" w:rsidRDefault="0071029B" w:rsidP="0071029B">
      <w:pPr>
        <w:pStyle w:val="a9"/>
        <w:tabs>
          <w:tab w:val="left" w:pos="2606"/>
        </w:tabs>
        <w:spacing w:before="0"/>
        <w:rPr>
          <w:rtl/>
        </w:rPr>
      </w:pPr>
      <w:r>
        <w:rPr>
          <w:rtl/>
        </w:rPr>
        <w:t>אשריך...</w:t>
      </w:r>
      <w:r>
        <w:rPr>
          <w:rtl/>
        </w:rPr>
        <w:tab/>
        <w:t>יברכך...</w:t>
      </w:r>
    </w:p>
    <w:p w:rsidR="0071029B" w:rsidRDefault="0071029B" w:rsidP="0071029B">
      <w:pPr>
        <w:pStyle w:val="a1"/>
        <w:ind w:firstLine="0"/>
        <w:rPr>
          <w:rtl/>
        </w:rPr>
      </w:pPr>
      <w:r>
        <w:rPr>
          <w:rtl/>
        </w:rPr>
        <w:t>בהתאם לזאת נוכל לקבוע את מילת המפתח שבכל מחצית ככותרת המתאימה לה, ולנסות להבחין בין שתי המחציות הבחנה עקרונית. ובכן, מה בין האיש המאושר לאיש המבורך?</w:t>
      </w:r>
    </w:p>
    <w:p w:rsidR="0071029B" w:rsidRDefault="0071029B" w:rsidP="0071029B">
      <w:pPr>
        <w:pStyle w:val="a1"/>
        <w:spacing w:after="120"/>
        <w:rPr>
          <w:rtl/>
        </w:rPr>
      </w:pPr>
      <w:r>
        <w:rPr>
          <w:rtl/>
        </w:rPr>
        <w:t xml:space="preserve">מילת הקריאה "אשרי" בהטיות שונות מופיעה 26 פעמים בספר תהילים (מתוך 45 הופעות במקרא כולו). המשמעות המדויקת של השורש </w:t>
      </w:r>
      <w:proofErr w:type="spellStart"/>
      <w:r>
        <w:rPr>
          <w:rtl/>
        </w:rPr>
        <w:t>אש"ר</w:t>
      </w:r>
      <w:proofErr w:type="spellEnd"/>
      <w:r>
        <w:rPr>
          <w:rtl/>
        </w:rPr>
        <w:t xml:space="preserve"> בהקשר למילה זו אינה חד</w:t>
      </w:r>
      <w:r>
        <w:rPr>
          <w:position w:val="4"/>
          <w:rtl/>
        </w:rPr>
        <w:t>-</w:t>
      </w:r>
      <w:r>
        <w:rPr>
          <w:rtl/>
        </w:rPr>
        <w:t>משמעית,</w:t>
      </w:r>
      <w:r>
        <w:rPr>
          <w:rStyle w:val="a5"/>
          <w:rtl/>
        </w:rPr>
        <w:footnoteReference w:id="10"/>
      </w:r>
      <w:r>
        <w:rPr>
          <w:rtl/>
        </w:rPr>
        <w:t xml:space="preserve"> אולם כוונת הקריאה עצמה ברורה: 'אשרי פלוני – טוב לו, תהילה ושבח לו'.</w:t>
      </w:r>
      <w:r>
        <w:rPr>
          <w:rStyle w:val="a5"/>
          <w:rtl/>
        </w:rPr>
        <w:footnoteReference w:id="11"/>
      </w:r>
      <w:r>
        <w:rPr>
          <w:rtl/>
        </w:rPr>
        <w:t xml:space="preserve"> ואכן, בשני מקומות מופיע הפועל 'אשר' בהקבלה לפועל 'הלל':</w:t>
      </w:r>
    </w:p>
    <w:tbl>
      <w:tblPr>
        <w:bidiVisual/>
        <w:tblW w:w="0" w:type="auto"/>
        <w:tblInd w:w="567" w:type="dxa"/>
        <w:tblLook w:val="0000" w:firstRow="0" w:lastRow="0" w:firstColumn="0" w:lastColumn="0" w:noHBand="0" w:noVBand="0"/>
      </w:tblPr>
      <w:tblGrid>
        <w:gridCol w:w="1580"/>
        <w:gridCol w:w="2268"/>
        <w:gridCol w:w="2660"/>
      </w:tblGrid>
      <w:tr w:rsidR="0071029B" w:rsidTr="00076B10">
        <w:tblPrEx>
          <w:tblCellMar>
            <w:top w:w="0" w:type="dxa"/>
            <w:bottom w:w="0" w:type="dxa"/>
          </w:tblCellMar>
        </w:tblPrEx>
        <w:tc>
          <w:tcPr>
            <w:tcW w:w="1580" w:type="dxa"/>
          </w:tcPr>
          <w:p w:rsidR="0071029B" w:rsidRDefault="0071029B" w:rsidP="00076B10">
            <w:pPr>
              <w:pStyle w:val="a9"/>
              <w:tabs>
                <w:tab w:val="clear" w:pos="6861"/>
              </w:tabs>
              <w:spacing w:before="0" w:after="0"/>
              <w:ind w:left="0"/>
              <w:rPr>
                <w:rtl/>
              </w:rPr>
            </w:pPr>
            <w:r>
              <w:rPr>
                <w:rtl/>
              </w:rPr>
              <w:t xml:space="preserve">משלי ל"א, </w:t>
            </w:r>
            <w:proofErr w:type="spellStart"/>
            <w:r>
              <w:rPr>
                <w:rtl/>
              </w:rPr>
              <w:t>כח</w:t>
            </w:r>
            <w:proofErr w:type="spellEnd"/>
          </w:p>
        </w:tc>
        <w:tc>
          <w:tcPr>
            <w:tcW w:w="2268" w:type="dxa"/>
          </w:tcPr>
          <w:p w:rsidR="0071029B" w:rsidRDefault="0071029B" w:rsidP="00076B10">
            <w:pPr>
              <w:pStyle w:val="a9"/>
              <w:tabs>
                <w:tab w:val="clear" w:pos="6861"/>
              </w:tabs>
              <w:spacing w:before="0" w:after="0"/>
              <w:ind w:left="0"/>
              <w:rPr>
                <w:rtl/>
              </w:rPr>
            </w:pPr>
            <w:r>
              <w:rPr>
                <w:rtl/>
              </w:rPr>
              <w:t xml:space="preserve">קָמוּ בָנֶיהָ </w:t>
            </w:r>
            <w:r>
              <w:rPr>
                <w:b/>
                <w:bCs/>
                <w:rtl/>
              </w:rPr>
              <w:t>וַיְאַשְּׁרוּהָ</w:t>
            </w:r>
          </w:p>
        </w:tc>
        <w:tc>
          <w:tcPr>
            <w:tcW w:w="2660" w:type="dxa"/>
          </w:tcPr>
          <w:p w:rsidR="0071029B" w:rsidRDefault="0071029B" w:rsidP="00076B10">
            <w:pPr>
              <w:pStyle w:val="a9"/>
              <w:tabs>
                <w:tab w:val="clear" w:pos="6861"/>
              </w:tabs>
              <w:spacing w:before="0" w:after="0"/>
              <w:ind w:left="0"/>
              <w:rPr>
                <w:u w:val="single"/>
                <w:rtl/>
              </w:rPr>
            </w:pPr>
            <w:r>
              <w:rPr>
                <w:rtl/>
              </w:rPr>
              <w:t xml:space="preserve">בַּעְלָהּ </w:t>
            </w:r>
            <w:r>
              <w:rPr>
                <w:b/>
                <w:bCs/>
                <w:rtl/>
              </w:rPr>
              <w:t>וַיְהַלְלָהּ</w:t>
            </w:r>
            <w:r>
              <w:rPr>
                <w:rtl/>
              </w:rPr>
              <w:t>.</w:t>
            </w:r>
          </w:p>
        </w:tc>
      </w:tr>
      <w:tr w:rsidR="0071029B" w:rsidTr="00076B10">
        <w:tblPrEx>
          <w:tblCellMar>
            <w:top w:w="0" w:type="dxa"/>
            <w:bottom w:w="0" w:type="dxa"/>
          </w:tblCellMar>
        </w:tblPrEx>
        <w:tc>
          <w:tcPr>
            <w:tcW w:w="1580" w:type="dxa"/>
          </w:tcPr>
          <w:p w:rsidR="0071029B" w:rsidRDefault="0071029B" w:rsidP="00076B10">
            <w:pPr>
              <w:pStyle w:val="a9"/>
              <w:tabs>
                <w:tab w:val="clear" w:pos="6861"/>
              </w:tabs>
              <w:spacing w:before="0" w:after="0"/>
              <w:ind w:left="0"/>
              <w:rPr>
                <w:rtl/>
              </w:rPr>
            </w:pPr>
            <w:r>
              <w:rPr>
                <w:rFonts w:hint="cs"/>
                <w:rtl/>
              </w:rPr>
              <w:t xml:space="preserve">שה"ש </w:t>
            </w:r>
            <w:r>
              <w:rPr>
                <w:rtl/>
              </w:rPr>
              <w:t>ו', ט</w:t>
            </w:r>
          </w:p>
        </w:tc>
        <w:tc>
          <w:tcPr>
            <w:tcW w:w="2268" w:type="dxa"/>
          </w:tcPr>
          <w:p w:rsidR="0071029B" w:rsidRDefault="0071029B" w:rsidP="00076B10">
            <w:pPr>
              <w:pStyle w:val="a9"/>
              <w:tabs>
                <w:tab w:val="clear" w:pos="6861"/>
              </w:tabs>
              <w:spacing w:before="0" w:after="0"/>
              <w:ind w:left="0"/>
              <w:rPr>
                <w:rtl/>
              </w:rPr>
            </w:pPr>
            <w:r>
              <w:rPr>
                <w:rtl/>
              </w:rPr>
              <w:t xml:space="preserve">רָאוּהָ בָנוֹת </w:t>
            </w:r>
            <w:r>
              <w:rPr>
                <w:b/>
                <w:bCs/>
                <w:rtl/>
              </w:rPr>
              <w:t>וַיְאַשְּׁרוּהָ</w:t>
            </w:r>
          </w:p>
        </w:tc>
        <w:tc>
          <w:tcPr>
            <w:tcW w:w="2660" w:type="dxa"/>
          </w:tcPr>
          <w:p w:rsidR="0071029B" w:rsidRDefault="0071029B" w:rsidP="00076B10">
            <w:pPr>
              <w:pStyle w:val="a9"/>
              <w:tabs>
                <w:tab w:val="clear" w:pos="6861"/>
              </w:tabs>
              <w:spacing w:before="0" w:after="0"/>
              <w:ind w:left="0"/>
              <w:rPr>
                <w:rtl/>
              </w:rPr>
            </w:pPr>
            <w:r>
              <w:rPr>
                <w:rtl/>
              </w:rPr>
              <w:t xml:space="preserve">מְלָכוֹת וּפִילַגְשִׁים </w:t>
            </w:r>
            <w:r>
              <w:rPr>
                <w:b/>
                <w:bCs/>
                <w:rtl/>
              </w:rPr>
              <w:t>וַיְהַלְלוּהָ</w:t>
            </w:r>
            <w:r>
              <w:rPr>
                <w:rtl/>
              </w:rPr>
              <w:t>.</w:t>
            </w:r>
          </w:p>
        </w:tc>
      </w:tr>
    </w:tbl>
    <w:p w:rsidR="0071029B" w:rsidRDefault="0071029B" w:rsidP="0071029B">
      <w:pPr>
        <w:pStyle w:val="a1"/>
        <w:spacing w:before="120"/>
        <w:ind w:firstLine="0"/>
        <w:rPr>
          <w:rtl/>
        </w:rPr>
      </w:pPr>
      <w:r>
        <w:rPr>
          <w:rtl/>
        </w:rPr>
        <w:t xml:space="preserve">הפועל </w:t>
      </w:r>
      <w:r>
        <w:rPr>
          <w:rFonts w:hint="cs"/>
          <w:rtl/>
        </w:rPr>
        <w:t>'</w:t>
      </w:r>
      <w:r>
        <w:rPr>
          <w:rtl/>
        </w:rPr>
        <w:t>ברך</w:t>
      </w:r>
      <w:r>
        <w:rPr>
          <w:rFonts w:hint="cs"/>
          <w:rtl/>
        </w:rPr>
        <w:t>'</w:t>
      </w:r>
      <w:r>
        <w:rPr>
          <w:rtl/>
        </w:rPr>
        <w:t xml:space="preserve"> לעומת זאת, הוא פועל יוצא שמשמעו: איחל לו טובה או הביא עליו טובה.</w:t>
      </w:r>
    </w:p>
    <w:p w:rsidR="0071029B" w:rsidRDefault="0071029B" w:rsidP="0071029B">
      <w:pPr>
        <w:pStyle w:val="a1"/>
        <w:rPr>
          <w:rtl/>
        </w:rPr>
      </w:pPr>
      <w:r>
        <w:rPr>
          <w:rtl/>
        </w:rPr>
        <w:t>נמצא שהקריאה על אדם 'אשרי' באה לבטא את שבחו וטובו המצויים בו עצמו, ואילו תיאורו כ'מבורך' נועד לומר שמישהו בירך אותו – איחל לו ברכה או הביא עליו ברכה.</w:t>
      </w:r>
    </w:p>
    <w:p w:rsidR="0071029B" w:rsidRDefault="0071029B" w:rsidP="0071029B">
      <w:pPr>
        <w:pStyle w:val="a1"/>
        <w:spacing w:after="120"/>
        <w:rPr>
          <w:rFonts w:hint="cs"/>
          <w:rtl/>
        </w:rPr>
      </w:pPr>
      <w:r>
        <w:rPr>
          <w:rtl/>
        </w:rPr>
        <w:t>ואכן, בחינה של פסוקים רבים שבהם נאמר 'אשרי', מלמדת כי בפסוקים אלו מתוארות מידות טובות ומעשים טובים של המהולל (או המהוללים) ב</w:t>
      </w:r>
      <w:r>
        <w:rPr>
          <w:rFonts w:hint="cs"/>
          <w:rtl/>
        </w:rPr>
        <w:t>הם</w:t>
      </w:r>
      <w:r>
        <w:rPr>
          <w:rtl/>
        </w:rPr>
        <w:t>. יש פסוקים המתארים גם את חלקו הטוב של המהולל בהם, אולם לאו דווקא חלק שניתן לו כשכר על מעשיו ומידותיו, אלא חלק שהוא נובע ממהות המעשים והמידות עצמם שבהם דבק המהולל. הבה נדגים זאת בפסוקים אחדים:</w:t>
      </w:r>
    </w:p>
    <w:tbl>
      <w:tblPr>
        <w:bidiVisual/>
        <w:tblW w:w="0" w:type="auto"/>
        <w:jc w:val="center"/>
        <w:tblLook w:val="0000" w:firstRow="0" w:lastRow="0" w:firstColumn="0" w:lastColumn="0" w:noHBand="0" w:noVBand="0"/>
      </w:tblPr>
      <w:tblGrid>
        <w:gridCol w:w="546"/>
        <w:gridCol w:w="1775"/>
        <w:gridCol w:w="2073"/>
        <w:gridCol w:w="2552"/>
      </w:tblGrid>
      <w:tr w:rsidR="0071029B" w:rsidTr="00076B10">
        <w:tblPrEx>
          <w:tblCellMar>
            <w:top w:w="0" w:type="dxa"/>
            <w:bottom w:w="0" w:type="dxa"/>
          </w:tblCellMar>
        </w:tblPrEx>
        <w:trPr>
          <w:cantSplit/>
          <w:jc w:val="center"/>
        </w:trPr>
        <w:tc>
          <w:tcPr>
            <w:tcW w:w="546" w:type="dxa"/>
          </w:tcPr>
          <w:p w:rsidR="0071029B" w:rsidRDefault="0071029B" w:rsidP="00076B10">
            <w:pPr>
              <w:pStyle w:val="a9"/>
              <w:spacing w:before="0" w:after="0"/>
              <w:ind w:left="0"/>
            </w:pPr>
          </w:p>
        </w:tc>
        <w:tc>
          <w:tcPr>
            <w:tcW w:w="1775" w:type="dxa"/>
          </w:tcPr>
          <w:p w:rsidR="0071029B" w:rsidRDefault="0071029B" w:rsidP="00076B10">
            <w:pPr>
              <w:pStyle w:val="a9"/>
              <w:spacing w:before="0" w:after="0"/>
              <w:ind w:left="0"/>
            </w:pPr>
            <w:r>
              <w:rPr>
                <w:rtl/>
              </w:rPr>
              <w:t>תהילים א', א-ב</w:t>
            </w:r>
          </w:p>
        </w:tc>
        <w:tc>
          <w:tcPr>
            <w:tcW w:w="4625" w:type="dxa"/>
            <w:gridSpan w:val="2"/>
          </w:tcPr>
          <w:p w:rsidR="0071029B" w:rsidRDefault="0071029B" w:rsidP="00076B10">
            <w:pPr>
              <w:pStyle w:val="a9"/>
              <w:spacing w:before="0" w:after="0"/>
              <w:ind w:left="0"/>
            </w:pPr>
            <w:r>
              <w:rPr>
                <w:b/>
                <w:bCs/>
                <w:rtl/>
              </w:rPr>
              <w:t>אַשְׁרֵי</w:t>
            </w:r>
            <w:r>
              <w:rPr>
                <w:rtl/>
              </w:rPr>
              <w:t xml:space="preserve"> הָאִישׁ אֲשֶׁר לֹא הָלַךְ בַּעֲצַת רְשָׁעִים</w:t>
            </w:r>
          </w:p>
        </w:tc>
      </w:tr>
      <w:tr w:rsidR="0071029B" w:rsidTr="00076B10">
        <w:tblPrEx>
          <w:tblCellMar>
            <w:top w:w="0" w:type="dxa"/>
            <w:bottom w:w="0" w:type="dxa"/>
          </w:tblCellMar>
        </w:tblPrEx>
        <w:trPr>
          <w:jc w:val="center"/>
        </w:trPr>
        <w:tc>
          <w:tcPr>
            <w:tcW w:w="546" w:type="dxa"/>
          </w:tcPr>
          <w:p w:rsidR="0071029B" w:rsidRDefault="0071029B" w:rsidP="00076B10">
            <w:pPr>
              <w:pStyle w:val="a9"/>
              <w:tabs>
                <w:tab w:val="clear" w:pos="6861"/>
              </w:tabs>
              <w:spacing w:before="0" w:after="0"/>
              <w:ind w:left="0"/>
              <w:rPr>
                <w:rtl/>
              </w:rPr>
            </w:pPr>
          </w:p>
        </w:tc>
        <w:tc>
          <w:tcPr>
            <w:tcW w:w="1775" w:type="dxa"/>
          </w:tcPr>
          <w:p w:rsidR="0071029B" w:rsidRDefault="0071029B" w:rsidP="00076B10">
            <w:pPr>
              <w:pStyle w:val="a9"/>
              <w:tabs>
                <w:tab w:val="clear" w:pos="6861"/>
              </w:tabs>
              <w:spacing w:before="0" w:after="0"/>
              <w:ind w:left="0"/>
              <w:rPr>
                <w:rtl/>
              </w:rPr>
            </w:pPr>
          </w:p>
        </w:tc>
        <w:tc>
          <w:tcPr>
            <w:tcW w:w="2073" w:type="dxa"/>
          </w:tcPr>
          <w:p w:rsidR="0071029B" w:rsidRDefault="0071029B" w:rsidP="00076B10">
            <w:pPr>
              <w:pStyle w:val="a9"/>
              <w:tabs>
                <w:tab w:val="clear" w:pos="6861"/>
              </w:tabs>
              <w:spacing w:before="0" w:after="0"/>
              <w:ind w:left="0"/>
              <w:rPr>
                <w:rtl/>
              </w:rPr>
            </w:pPr>
            <w:r>
              <w:rPr>
                <w:rtl/>
              </w:rPr>
              <w:t>וּבְדֶרֶךְ חַטָּאִים לֹא עָמָד</w:t>
            </w:r>
          </w:p>
        </w:tc>
        <w:tc>
          <w:tcPr>
            <w:tcW w:w="2552" w:type="dxa"/>
          </w:tcPr>
          <w:p w:rsidR="0071029B" w:rsidRDefault="0071029B" w:rsidP="00076B10">
            <w:pPr>
              <w:pStyle w:val="a9"/>
              <w:tabs>
                <w:tab w:val="clear" w:pos="6861"/>
              </w:tabs>
              <w:spacing w:before="0" w:after="0"/>
              <w:ind w:left="0"/>
              <w:rPr>
                <w:rtl/>
              </w:rPr>
            </w:pPr>
            <w:r>
              <w:rPr>
                <w:rtl/>
              </w:rPr>
              <w:t>וּבְמוֹשַׁב לֵצִים לֹא יָשָׁב.</w:t>
            </w:r>
          </w:p>
        </w:tc>
      </w:tr>
      <w:tr w:rsidR="0071029B" w:rsidTr="00076B10">
        <w:tblPrEx>
          <w:tblCellMar>
            <w:top w:w="0" w:type="dxa"/>
            <w:bottom w:w="0" w:type="dxa"/>
          </w:tblCellMar>
        </w:tblPrEx>
        <w:trPr>
          <w:jc w:val="center"/>
        </w:trPr>
        <w:tc>
          <w:tcPr>
            <w:tcW w:w="546" w:type="dxa"/>
          </w:tcPr>
          <w:p w:rsidR="0071029B" w:rsidRDefault="0071029B" w:rsidP="00076B10">
            <w:pPr>
              <w:pStyle w:val="a9"/>
              <w:tabs>
                <w:tab w:val="clear" w:pos="6861"/>
              </w:tabs>
              <w:spacing w:before="0"/>
              <w:ind w:left="0"/>
              <w:rPr>
                <w:rtl/>
              </w:rPr>
            </w:pPr>
          </w:p>
        </w:tc>
        <w:tc>
          <w:tcPr>
            <w:tcW w:w="1775" w:type="dxa"/>
          </w:tcPr>
          <w:p w:rsidR="0071029B" w:rsidRDefault="0071029B" w:rsidP="00076B10">
            <w:pPr>
              <w:pStyle w:val="a9"/>
              <w:tabs>
                <w:tab w:val="clear" w:pos="6861"/>
              </w:tabs>
              <w:spacing w:before="0"/>
              <w:ind w:left="0"/>
              <w:rPr>
                <w:rtl/>
              </w:rPr>
            </w:pPr>
          </w:p>
        </w:tc>
        <w:tc>
          <w:tcPr>
            <w:tcW w:w="2073" w:type="dxa"/>
          </w:tcPr>
          <w:p w:rsidR="0071029B" w:rsidRDefault="0071029B" w:rsidP="00076B10">
            <w:pPr>
              <w:pStyle w:val="a9"/>
              <w:tabs>
                <w:tab w:val="clear" w:pos="6861"/>
              </w:tabs>
              <w:spacing w:before="0"/>
              <w:ind w:left="0"/>
              <w:rPr>
                <w:rtl/>
              </w:rPr>
            </w:pPr>
            <w:r>
              <w:rPr>
                <w:rtl/>
              </w:rPr>
              <w:t>כִּי אִם בְּתוֹרַת ה' חֶפְצוֹ...</w:t>
            </w:r>
          </w:p>
        </w:tc>
        <w:tc>
          <w:tcPr>
            <w:tcW w:w="2552" w:type="dxa"/>
          </w:tcPr>
          <w:p w:rsidR="0071029B" w:rsidRDefault="0071029B" w:rsidP="00076B10">
            <w:pPr>
              <w:pStyle w:val="a9"/>
              <w:tabs>
                <w:tab w:val="clear" w:pos="6861"/>
              </w:tabs>
              <w:spacing w:before="0"/>
              <w:ind w:left="0"/>
              <w:rPr>
                <w:rtl/>
              </w:rPr>
            </w:pPr>
          </w:p>
        </w:tc>
      </w:tr>
      <w:tr w:rsidR="0071029B" w:rsidTr="00076B10">
        <w:tblPrEx>
          <w:tblCellMar>
            <w:top w:w="0" w:type="dxa"/>
            <w:bottom w:w="0" w:type="dxa"/>
          </w:tblCellMar>
        </w:tblPrEx>
        <w:trPr>
          <w:jc w:val="center"/>
        </w:trPr>
        <w:tc>
          <w:tcPr>
            <w:tcW w:w="546" w:type="dxa"/>
          </w:tcPr>
          <w:p w:rsidR="0071029B" w:rsidRDefault="0071029B" w:rsidP="00076B10">
            <w:pPr>
              <w:pStyle w:val="a9"/>
              <w:tabs>
                <w:tab w:val="clear" w:pos="6861"/>
              </w:tabs>
              <w:spacing w:before="0" w:after="0"/>
              <w:ind w:left="0"/>
              <w:rPr>
                <w:rtl/>
              </w:rPr>
            </w:pPr>
          </w:p>
        </w:tc>
        <w:tc>
          <w:tcPr>
            <w:tcW w:w="1775" w:type="dxa"/>
          </w:tcPr>
          <w:p w:rsidR="0071029B" w:rsidRDefault="0071029B" w:rsidP="00076B10">
            <w:pPr>
              <w:pStyle w:val="a9"/>
              <w:tabs>
                <w:tab w:val="clear" w:pos="6861"/>
              </w:tabs>
              <w:spacing w:before="0" w:after="0"/>
              <w:ind w:left="0"/>
              <w:rPr>
                <w:rtl/>
              </w:rPr>
            </w:pPr>
            <w:r>
              <w:rPr>
                <w:rtl/>
              </w:rPr>
              <w:t>ישעיהו נ"ו, ב</w:t>
            </w:r>
          </w:p>
        </w:tc>
        <w:tc>
          <w:tcPr>
            <w:tcW w:w="2073" w:type="dxa"/>
          </w:tcPr>
          <w:p w:rsidR="0071029B" w:rsidRDefault="0071029B" w:rsidP="00076B10">
            <w:pPr>
              <w:pStyle w:val="a9"/>
              <w:tabs>
                <w:tab w:val="clear" w:pos="6861"/>
              </w:tabs>
              <w:spacing w:before="0" w:after="0"/>
              <w:ind w:left="0"/>
              <w:rPr>
                <w:rtl/>
              </w:rPr>
            </w:pPr>
            <w:r>
              <w:rPr>
                <w:b/>
                <w:bCs/>
                <w:rtl/>
              </w:rPr>
              <w:t>אַשְׁרֵי</w:t>
            </w:r>
            <w:r>
              <w:rPr>
                <w:rtl/>
              </w:rPr>
              <w:t xml:space="preserve"> אֱנוֹשׁ יַעֲשֶׂה זֹּאת</w:t>
            </w:r>
          </w:p>
        </w:tc>
        <w:tc>
          <w:tcPr>
            <w:tcW w:w="2552" w:type="dxa"/>
          </w:tcPr>
          <w:p w:rsidR="0071029B" w:rsidRDefault="0071029B" w:rsidP="00076B10">
            <w:pPr>
              <w:pStyle w:val="a9"/>
              <w:tabs>
                <w:tab w:val="clear" w:pos="6861"/>
              </w:tabs>
              <w:spacing w:before="0" w:after="0"/>
              <w:ind w:left="0"/>
              <w:rPr>
                <w:rtl/>
              </w:rPr>
            </w:pPr>
            <w:r>
              <w:rPr>
                <w:rtl/>
              </w:rPr>
              <w:t>וּבֶן</w:t>
            </w:r>
            <w:r>
              <w:rPr>
                <w:rFonts w:hint="cs"/>
                <w:rtl/>
              </w:rPr>
              <w:t xml:space="preserve"> </w:t>
            </w:r>
            <w:r>
              <w:rPr>
                <w:rtl/>
              </w:rPr>
              <w:t>אָדָם יַחֲזִיק בָּהּ</w:t>
            </w:r>
          </w:p>
        </w:tc>
      </w:tr>
      <w:tr w:rsidR="0071029B" w:rsidTr="00076B10">
        <w:tblPrEx>
          <w:tblCellMar>
            <w:top w:w="0" w:type="dxa"/>
            <w:bottom w:w="0" w:type="dxa"/>
          </w:tblCellMar>
        </w:tblPrEx>
        <w:trPr>
          <w:jc w:val="center"/>
        </w:trPr>
        <w:tc>
          <w:tcPr>
            <w:tcW w:w="546" w:type="dxa"/>
          </w:tcPr>
          <w:p w:rsidR="0071029B" w:rsidRDefault="0071029B" w:rsidP="00076B10">
            <w:pPr>
              <w:pStyle w:val="a9"/>
              <w:tabs>
                <w:tab w:val="clear" w:pos="6861"/>
              </w:tabs>
              <w:spacing w:before="0"/>
              <w:ind w:left="0"/>
              <w:rPr>
                <w:rtl/>
              </w:rPr>
            </w:pPr>
          </w:p>
        </w:tc>
        <w:tc>
          <w:tcPr>
            <w:tcW w:w="1775" w:type="dxa"/>
          </w:tcPr>
          <w:p w:rsidR="0071029B" w:rsidRDefault="0071029B" w:rsidP="00076B10">
            <w:pPr>
              <w:pStyle w:val="a9"/>
              <w:tabs>
                <w:tab w:val="clear" w:pos="6861"/>
              </w:tabs>
              <w:spacing w:before="0"/>
              <w:ind w:left="0"/>
              <w:rPr>
                <w:rtl/>
              </w:rPr>
            </w:pPr>
          </w:p>
        </w:tc>
        <w:tc>
          <w:tcPr>
            <w:tcW w:w="2073" w:type="dxa"/>
          </w:tcPr>
          <w:p w:rsidR="0071029B" w:rsidRDefault="0071029B" w:rsidP="00076B10">
            <w:pPr>
              <w:pStyle w:val="a9"/>
              <w:tabs>
                <w:tab w:val="clear" w:pos="6861"/>
              </w:tabs>
              <w:spacing w:before="0"/>
              <w:ind w:left="0"/>
              <w:rPr>
                <w:rtl/>
              </w:rPr>
            </w:pPr>
            <w:r>
              <w:rPr>
                <w:rtl/>
              </w:rPr>
              <w:t>שֹׁמֵר שַׁבָּת מֵחַלְּלו</w:t>
            </w:r>
          </w:p>
        </w:tc>
        <w:tc>
          <w:tcPr>
            <w:tcW w:w="2552" w:type="dxa"/>
          </w:tcPr>
          <w:p w:rsidR="0071029B" w:rsidRDefault="0071029B" w:rsidP="00076B10">
            <w:pPr>
              <w:pStyle w:val="a9"/>
              <w:tabs>
                <w:tab w:val="clear" w:pos="6861"/>
              </w:tabs>
              <w:spacing w:before="0"/>
              <w:ind w:left="0"/>
              <w:rPr>
                <w:rtl/>
              </w:rPr>
            </w:pPr>
            <w:r>
              <w:rPr>
                <w:rtl/>
              </w:rPr>
              <w:t>וְשֹׁמֵר יָדוֹ מֵעֲשׂוֹת כָּל רָע.</w:t>
            </w:r>
            <w:r>
              <w:rPr>
                <w:rStyle w:val="a5"/>
                <w:rtl/>
              </w:rPr>
              <w:footnoteReference w:id="12"/>
            </w:r>
          </w:p>
        </w:tc>
      </w:tr>
      <w:tr w:rsidR="0071029B" w:rsidTr="00076B10">
        <w:tblPrEx>
          <w:tblCellMar>
            <w:top w:w="0" w:type="dxa"/>
            <w:bottom w:w="0" w:type="dxa"/>
          </w:tblCellMar>
        </w:tblPrEx>
        <w:trPr>
          <w:jc w:val="center"/>
        </w:trPr>
        <w:tc>
          <w:tcPr>
            <w:tcW w:w="546" w:type="dxa"/>
          </w:tcPr>
          <w:p w:rsidR="0071029B" w:rsidRDefault="0071029B" w:rsidP="00076B10">
            <w:pPr>
              <w:pStyle w:val="a9"/>
              <w:tabs>
                <w:tab w:val="clear" w:pos="6861"/>
              </w:tabs>
              <w:spacing w:before="0" w:after="0"/>
              <w:ind w:left="0"/>
              <w:rPr>
                <w:rtl/>
              </w:rPr>
            </w:pPr>
          </w:p>
        </w:tc>
        <w:tc>
          <w:tcPr>
            <w:tcW w:w="1775" w:type="dxa"/>
          </w:tcPr>
          <w:p w:rsidR="0071029B" w:rsidRDefault="0071029B" w:rsidP="00076B10">
            <w:pPr>
              <w:pStyle w:val="a9"/>
              <w:tabs>
                <w:tab w:val="clear" w:pos="6861"/>
              </w:tabs>
              <w:spacing w:before="0" w:after="0"/>
              <w:ind w:left="0"/>
              <w:rPr>
                <w:rtl/>
              </w:rPr>
            </w:pPr>
            <w:r>
              <w:rPr>
                <w:rtl/>
              </w:rPr>
              <w:t xml:space="preserve">תהילים קמ"ד, </w:t>
            </w:r>
            <w:proofErr w:type="spellStart"/>
            <w:r>
              <w:rPr>
                <w:rtl/>
              </w:rPr>
              <w:t>יב-יט</w:t>
            </w:r>
            <w:proofErr w:type="spellEnd"/>
          </w:p>
        </w:tc>
        <w:tc>
          <w:tcPr>
            <w:tcW w:w="2073" w:type="dxa"/>
          </w:tcPr>
          <w:p w:rsidR="0071029B" w:rsidRDefault="0071029B" w:rsidP="00076B10">
            <w:pPr>
              <w:pStyle w:val="a9"/>
              <w:tabs>
                <w:tab w:val="clear" w:pos="6861"/>
              </w:tabs>
              <w:spacing w:before="0" w:after="0"/>
              <w:ind w:left="0"/>
              <w:rPr>
                <w:sz w:val="22"/>
                <w:rtl/>
              </w:rPr>
            </w:pPr>
            <w:r>
              <w:rPr>
                <w:sz w:val="22"/>
                <w:rtl/>
              </w:rPr>
              <w:t xml:space="preserve">אֲשֶׁר בָּנֵינוּ כִּנְטִעִים </w:t>
            </w:r>
          </w:p>
        </w:tc>
        <w:tc>
          <w:tcPr>
            <w:tcW w:w="2552" w:type="dxa"/>
          </w:tcPr>
          <w:p w:rsidR="0071029B" w:rsidRDefault="0071029B" w:rsidP="00076B10">
            <w:pPr>
              <w:pStyle w:val="a9"/>
              <w:tabs>
                <w:tab w:val="clear" w:pos="6861"/>
              </w:tabs>
              <w:spacing w:before="0" w:after="0"/>
              <w:ind w:left="0"/>
              <w:rPr>
                <w:rtl/>
              </w:rPr>
            </w:pPr>
            <w:r>
              <w:rPr>
                <w:sz w:val="22"/>
                <w:rtl/>
              </w:rPr>
              <w:t>מְגֻדָּלִים בִּנְעוּרֵיהֶם</w:t>
            </w:r>
          </w:p>
        </w:tc>
      </w:tr>
      <w:tr w:rsidR="0071029B" w:rsidTr="00076B10">
        <w:tblPrEx>
          <w:tblCellMar>
            <w:top w:w="0" w:type="dxa"/>
            <w:bottom w:w="0" w:type="dxa"/>
          </w:tblCellMar>
        </w:tblPrEx>
        <w:trPr>
          <w:jc w:val="center"/>
        </w:trPr>
        <w:tc>
          <w:tcPr>
            <w:tcW w:w="546" w:type="dxa"/>
          </w:tcPr>
          <w:p w:rsidR="0071029B" w:rsidRDefault="0071029B" w:rsidP="00076B10">
            <w:pPr>
              <w:pStyle w:val="a9"/>
              <w:tabs>
                <w:tab w:val="clear" w:pos="6861"/>
              </w:tabs>
              <w:spacing w:before="0" w:after="0"/>
              <w:ind w:left="0"/>
              <w:rPr>
                <w:rtl/>
              </w:rPr>
            </w:pPr>
          </w:p>
        </w:tc>
        <w:tc>
          <w:tcPr>
            <w:tcW w:w="1775" w:type="dxa"/>
          </w:tcPr>
          <w:p w:rsidR="0071029B" w:rsidRDefault="0071029B" w:rsidP="00076B10">
            <w:pPr>
              <w:pStyle w:val="a9"/>
              <w:tabs>
                <w:tab w:val="clear" w:pos="6861"/>
              </w:tabs>
              <w:spacing w:before="0" w:after="0"/>
              <w:ind w:left="0"/>
              <w:rPr>
                <w:rtl/>
              </w:rPr>
            </w:pPr>
          </w:p>
        </w:tc>
        <w:tc>
          <w:tcPr>
            <w:tcW w:w="2073" w:type="dxa"/>
          </w:tcPr>
          <w:p w:rsidR="0071029B" w:rsidRDefault="0071029B" w:rsidP="00076B10">
            <w:pPr>
              <w:pStyle w:val="a9"/>
              <w:tabs>
                <w:tab w:val="clear" w:pos="6861"/>
              </w:tabs>
              <w:spacing w:before="0" w:after="0"/>
              <w:ind w:left="0"/>
              <w:rPr>
                <w:rtl/>
              </w:rPr>
            </w:pPr>
            <w:r>
              <w:rPr>
                <w:rtl/>
              </w:rPr>
              <w:t xml:space="preserve">בְּנוֹתֵינוּ </w:t>
            </w:r>
            <w:proofErr w:type="spellStart"/>
            <w:r>
              <w:rPr>
                <w:rtl/>
              </w:rPr>
              <w:t>כְזָוִיֹּת</w:t>
            </w:r>
            <w:proofErr w:type="spellEnd"/>
            <w:r>
              <w:rPr>
                <w:rtl/>
              </w:rPr>
              <w:t>...</w:t>
            </w:r>
          </w:p>
        </w:tc>
        <w:tc>
          <w:tcPr>
            <w:tcW w:w="2552" w:type="dxa"/>
          </w:tcPr>
          <w:p w:rsidR="0071029B" w:rsidRDefault="0071029B" w:rsidP="00076B10">
            <w:pPr>
              <w:pStyle w:val="a9"/>
              <w:tabs>
                <w:tab w:val="clear" w:pos="6861"/>
              </w:tabs>
              <w:spacing w:before="0" w:after="0"/>
              <w:ind w:left="0"/>
              <w:rPr>
                <w:rtl/>
              </w:rPr>
            </w:pPr>
            <w:proofErr w:type="spellStart"/>
            <w:r>
              <w:rPr>
                <w:rtl/>
              </w:rPr>
              <w:t>מְזָוֵינו</w:t>
            </w:r>
            <w:proofErr w:type="spellEnd"/>
            <w:r>
              <w:rPr>
                <w:rtl/>
              </w:rPr>
              <w:t>ּ מְלֵאִים...</w:t>
            </w:r>
          </w:p>
        </w:tc>
      </w:tr>
      <w:tr w:rsidR="0071029B" w:rsidTr="00076B10">
        <w:tblPrEx>
          <w:tblCellMar>
            <w:top w:w="0" w:type="dxa"/>
            <w:bottom w:w="0" w:type="dxa"/>
          </w:tblCellMar>
        </w:tblPrEx>
        <w:trPr>
          <w:jc w:val="center"/>
        </w:trPr>
        <w:tc>
          <w:tcPr>
            <w:tcW w:w="546" w:type="dxa"/>
          </w:tcPr>
          <w:p w:rsidR="0071029B" w:rsidRDefault="0071029B" w:rsidP="00076B10">
            <w:pPr>
              <w:pStyle w:val="a9"/>
              <w:tabs>
                <w:tab w:val="clear" w:pos="6861"/>
              </w:tabs>
              <w:spacing w:before="0" w:after="0"/>
              <w:ind w:left="0"/>
              <w:rPr>
                <w:rtl/>
              </w:rPr>
            </w:pPr>
          </w:p>
        </w:tc>
        <w:tc>
          <w:tcPr>
            <w:tcW w:w="1775" w:type="dxa"/>
          </w:tcPr>
          <w:p w:rsidR="0071029B" w:rsidRDefault="0071029B" w:rsidP="00076B10">
            <w:pPr>
              <w:pStyle w:val="a9"/>
              <w:tabs>
                <w:tab w:val="clear" w:pos="6861"/>
              </w:tabs>
              <w:spacing w:before="0" w:after="0"/>
              <w:ind w:left="0"/>
              <w:rPr>
                <w:rtl/>
              </w:rPr>
            </w:pPr>
          </w:p>
        </w:tc>
        <w:tc>
          <w:tcPr>
            <w:tcW w:w="2073" w:type="dxa"/>
          </w:tcPr>
          <w:p w:rsidR="0071029B" w:rsidRDefault="0071029B" w:rsidP="00076B10">
            <w:pPr>
              <w:pStyle w:val="a9"/>
              <w:tabs>
                <w:tab w:val="clear" w:pos="6861"/>
              </w:tabs>
              <w:spacing w:before="0" w:after="0"/>
              <w:ind w:left="0"/>
              <w:rPr>
                <w:rtl/>
              </w:rPr>
            </w:pPr>
            <w:proofErr w:type="spellStart"/>
            <w:r>
              <w:rPr>
                <w:rtl/>
              </w:rPr>
              <w:t>צֹאונֵנו</w:t>
            </w:r>
            <w:proofErr w:type="spellEnd"/>
            <w:r>
              <w:rPr>
                <w:rtl/>
              </w:rPr>
              <w:t xml:space="preserve">ּ מַאֲלִיפוֹת... </w:t>
            </w:r>
          </w:p>
        </w:tc>
        <w:tc>
          <w:tcPr>
            <w:tcW w:w="2552" w:type="dxa"/>
          </w:tcPr>
          <w:p w:rsidR="0071029B" w:rsidRDefault="0071029B" w:rsidP="00076B10">
            <w:pPr>
              <w:pStyle w:val="a9"/>
              <w:tabs>
                <w:tab w:val="clear" w:pos="6861"/>
              </w:tabs>
              <w:spacing w:before="0" w:after="0"/>
              <w:ind w:left="0"/>
              <w:rPr>
                <w:rtl/>
              </w:rPr>
            </w:pPr>
            <w:proofErr w:type="spellStart"/>
            <w:r>
              <w:rPr>
                <w:rtl/>
              </w:rPr>
              <w:t>אַלּוּפֵינו</w:t>
            </w:r>
            <w:proofErr w:type="spellEnd"/>
            <w:r>
              <w:rPr>
                <w:rtl/>
              </w:rPr>
              <w:t>ּ מְסֻבָּלִים</w:t>
            </w:r>
          </w:p>
        </w:tc>
      </w:tr>
      <w:tr w:rsidR="0071029B" w:rsidTr="00076B10">
        <w:tblPrEx>
          <w:tblCellMar>
            <w:top w:w="0" w:type="dxa"/>
            <w:bottom w:w="0" w:type="dxa"/>
          </w:tblCellMar>
        </w:tblPrEx>
        <w:trPr>
          <w:jc w:val="center"/>
        </w:trPr>
        <w:tc>
          <w:tcPr>
            <w:tcW w:w="546" w:type="dxa"/>
          </w:tcPr>
          <w:p w:rsidR="0071029B" w:rsidRDefault="0071029B" w:rsidP="00076B10">
            <w:pPr>
              <w:pStyle w:val="a9"/>
              <w:tabs>
                <w:tab w:val="clear" w:pos="6861"/>
              </w:tabs>
              <w:spacing w:before="0" w:after="0"/>
              <w:ind w:left="0"/>
              <w:rPr>
                <w:rtl/>
              </w:rPr>
            </w:pPr>
          </w:p>
        </w:tc>
        <w:tc>
          <w:tcPr>
            <w:tcW w:w="1775" w:type="dxa"/>
          </w:tcPr>
          <w:p w:rsidR="0071029B" w:rsidRDefault="0071029B" w:rsidP="00076B10">
            <w:pPr>
              <w:pStyle w:val="a9"/>
              <w:tabs>
                <w:tab w:val="clear" w:pos="6861"/>
              </w:tabs>
              <w:spacing w:before="0" w:after="0"/>
              <w:ind w:left="0"/>
              <w:rPr>
                <w:rtl/>
              </w:rPr>
            </w:pPr>
          </w:p>
        </w:tc>
        <w:tc>
          <w:tcPr>
            <w:tcW w:w="2073" w:type="dxa"/>
          </w:tcPr>
          <w:p w:rsidR="0071029B" w:rsidRDefault="0071029B" w:rsidP="00076B10">
            <w:pPr>
              <w:pStyle w:val="a9"/>
              <w:tabs>
                <w:tab w:val="clear" w:pos="6861"/>
              </w:tabs>
              <w:spacing w:before="0" w:after="0"/>
              <w:ind w:left="0"/>
              <w:rPr>
                <w:rtl/>
              </w:rPr>
            </w:pPr>
            <w:r>
              <w:rPr>
                <w:rtl/>
              </w:rPr>
              <w:t xml:space="preserve">אֵין פֶּרֶץ וְאֵין יוֹצֵאת </w:t>
            </w:r>
          </w:p>
        </w:tc>
        <w:tc>
          <w:tcPr>
            <w:tcW w:w="2552" w:type="dxa"/>
          </w:tcPr>
          <w:p w:rsidR="0071029B" w:rsidRDefault="0071029B" w:rsidP="00076B10">
            <w:pPr>
              <w:pStyle w:val="a9"/>
              <w:tabs>
                <w:tab w:val="clear" w:pos="6861"/>
              </w:tabs>
              <w:spacing w:before="0" w:after="0"/>
              <w:ind w:left="0"/>
              <w:rPr>
                <w:u w:val="single"/>
                <w:rtl/>
              </w:rPr>
            </w:pPr>
            <w:r>
              <w:rPr>
                <w:rtl/>
              </w:rPr>
              <w:t xml:space="preserve">וְאֵין </w:t>
            </w:r>
            <w:proofErr w:type="spellStart"/>
            <w:r>
              <w:rPr>
                <w:rtl/>
              </w:rPr>
              <w:t>צְוָחָה</w:t>
            </w:r>
            <w:proofErr w:type="spellEnd"/>
            <w:r>
              <w:rPr>
                <w:rtl/>
              </w:rPr>
              <w:t xml:space="preserve"> </w:t>
            </w:r>
            <w:proofErr w:type="spellStart"/>
            <w:r>
              <w:rPr>
                <w:rtl/>
              </w:rPr>
              <w:t>בִּרְחֹבֹתֵינו</w:t>
            </w:r>
            <w:proofErr w:type="spellEnd"/>
            <w:r>
              <w:rPr>
                <w:rtl/>
              </w:rPr>
              <w:t>ּ.</w:t>
            </w:r>
          </w:p>
        </w:tc>
      </w:tr>
      <w:tr w:rsidR="0071029B" w:rsidTr="00076B10">
        <w:tblPrEx>
          <w:tblCellMar>
            <w:top w:w="0" w:type="dxa"/>
            <w:bottom w:w="0" w:type="dxa"/>
          </w:tblCellMar>
        </w:tblPrEx>
        <w:trPr>
          <w:jc w:val="center"/>
        </w:trPr>
        <w:tc>
          <w:tcPr>
            <w:tcW w:w="546" w:type="dxa"/>
          </w:tcPr>
          <w:p w:rsidR="0071029B" w:rsidRDefault="0071029B" w:rsidP="00076B10">
            <w:pPr>
              <w:pStyle w:val="a9"/>
              <w:tabs>
                <w:tab w:val="clear" w:pos="6861"/>
              </w:tabs>
              <w:spacing w:before="0" w:after="0"/>
              <w:ind w:left="0"/>
              <w:rPr>
                <w:rtl/>
              </w:rPr>
            </w:pPr>
          </w:p>
        </w:tc>
        <w:tc>
          <w:tcPr>
            <w:tcW w:w="1775" w:type="dxa"/>
          </w:tcPr>
          <w:p w:rsidR="0071029B" w:rsidRDefault="0071029B" w:rsidP="00076B10">
            <w:pPr>
              <w:pStyle w:val="a9"/>
              <w:tabs>
                <w:tab w:val="clear" w:pos="6861"/>
              </w:tabs>
              <w:spacing w:before="0" w:after="0"/>
              <w:ind w:left="0"/>
              <w:rPr>
                <w:rtl/>
              </w:rPr>
            </w:pPr>
          </w:p>
        </w:tc>
        <w:tc>
          <w:tcPr>
            <w:tcW w:w="2073" w:type="dxa"/>
          </w:tcPr>
          <w:p w:rsidR="0071029B" w:rsidRDefault="0071029B" w:rsidP="00076B10">
            <w:pPr>
              <w:pStyle w:val="a9"/>
              <w:tabs>
                <w:tab w:val="clear" w:pos="6861"/>
              </w:tabs>
              <w:spacing w:before="0" w:after="0"/>
              <w:ind w:left="0"/>
              <w:rPr>
                <w:rFonts w:hint="cs"/>
                <w:rtl/>
              </w:rPr>
            </w:pPr>
            <w:r>
              <w:rPr>
                <w:b/>
                <w:bCs/>
                <w:rtl/>
              </w:rPr>
              <w:t>אַשְׁרֵי</w:t>
            </w:r>
            <w:r>
              <w:rPr>
                <w:rtl/>
              </w:rPr>
              <w:t xml:space="preserve"> הָעָם שֶׁכָּכָה לּוֹ</w:t>
            </w:r>
          </w:p>
        </w:tc>
        <w:tc>
          <w:tcPr>
            <w:tcW w:w="2552" w:type="dxa"/>
          </w:tcPr>
          <w:p w:rsidR="0071029B" w:rsidRDefault="0071029B" w:rsidP="00076B10">
            <w:pPr>
              <w:pStyle w:val="a9"/>
              <w:tabs>
                <w:tab w:val="clear" w:pos="6861"/>
              </w:tabs>
              <w:spacing w:before="0" w:after="0"/>
              <w:ind w:left="0"/>
              <w:rPr>
                <w:rtl/>
              </w:rPr>
            </w:pPr>
            <w:r>
              <w:rPr>
                <w:b/>
                <w:bCs/>
                <w:rtl/>
              </w:rPr>
              <w:t>אַשְׁרֵי</w:t>
            </w:r>
            <w:r>
              <w:rPr>
                <w:rtl/>
              </w:rPr>
              <w:t xml:space="preserve"> הָעָם שֱׁה' </w:t>
            </w:r>
            <w:proofErr w:type="spellStart"/>
            <w:r>
              <w:rPr>
                <w:rtl/>
              </w:rPr>
              <w:t>אֱלֹהָיו</w:t>
            </w:r>
            <w:proofErr w:type="spellEnd"/>
            <w:r>
              <w:rPr>
                <w:rtl/>
              </w:rPr>
              <w:t>.</w:t>
            </w:r>
          </w:p>
        </w:tc>
      </w:tr>
    </w:tbl>
    <w:p w:rsidR="0071029B" w:rsidRDefault="0071029B" w:rsidP="0071029B">
      <w:pPr>
        <w:pStyle w:val="a1"/>
        <w:spacing w:before="120"/>
        <w:ind w:firstLine="0"/>
        <w:rPr>
          <w:rtl/>
        </w:rPr>
      </w:pPr>
      <w:r>
        <w:rPr>
          <w:rtl/>
        </w:rPr>
        <w:t>בשני המקומות הראשונים מהולל האיש המנהיג את חייו בדרך הראויה, ואין נידון בהם כלל שכרו של איש זה.</w:t>
      </w:r>
      <w:r>
        <w:rPr>
          <w:rStyle w:val="a5"/>
          <w:rtl/>
        </w:rPr>
        <w:footnoteReference w:id="13"/>
      </w:r>
      <w:r>
        <w:rPr>
          <w:rtl/>
        </w:rPr>
        <w:t xml:space="preserve"> במקום השלישי מתואר חלקו הטוב של עם ישראל, והקריאה 'אשרי' באה בסוף התיאור, כסיכום התמונה המושלמת שלפני כן. הקריאה השני</w:t>
      </w:r>
      <w:r>
        <w:rPr>
          <w:rFonts w:hint="cs"/>
          <w:rtl/>
        </w:rPr>
        <w:t>י</w:t>
      </w:r>
      <w:r>
        <w:rPr>
          <w:rtl/>
        </w:rPr>
        <w:t>ה 'אשרי' באה ללמד שכל הטוב והשבח הללו נובעים מכך שה' הוא אלוהי העם הזה, אך אין הכוונה שכל הטובות ניתנו לעם כשכר, אלא שכך נראים חייו של עם שה' הוא אלוהיו מעצם טבעם.</w:t>
      </w:r>
    </w:p>
    <w:p w:rsidR="0071029B" w:rsidRDefault="0071029B" w:rsidP="0071029B">
      <w:pPr>
        <w:pStyle w:val="a1"/>
        <w:rPr>
          <w:rtl/>
        </w:rPr>
      </w:pPr>
      <w:r>
        <w:rPr>
          <w:rtl/>
        </w:rPr>
        <w:t>מהי משמעות כל זאת ביחס להבחנה שאנו מנסים להבחין בין שתי מחציותיו של מזמורנו? משמעות הדבר היא שהמחצית הראשונה אינה עוסקת כלל בברכה ובשכר שמשפיע ה' על ירא ה', אלא מתארת את אורח חייו הראוי ואת חלקו הטוב בחיים מחמת בחירתו באורח חיים זה. ואין אלו שני דברים נפרדים, אלא אורח החיים הראוי מכיל מיניה וביה את הסיפוק והאושר של בעליו.</w:t>
      </w:r>
    </w:p>
    <w:p w:rsidR="0071029B" w:rsidRDefault="0071029B" w:rsidP="0071029B">
      <w:pPr>
        <w:pStyle w:val="a1"/>
        <w:rPr>
          <w:rtl/>
        </w:rPr>
      </w:pPr>
      <w:r>
        <w:rPr>
          <w:rtl/>
        </w:rPr>
        <w:t xml:space="preserve">רק במחצית השנייה מתוארת הברכה </w:t>
      </w:r>
      <w:r>
        <w:rPr>
          <w:b/>
          <w:bCs/>
          <w:rtl/>
        </w:rPr>
        <w:t>שה'</w:t>
      </w:r>
      <w:r>
        <w:rPr>
          <w:rtl/>
        </w:rPr>
        <w:t xml:space="preserve"> מברך את הגבר ירא ה', כשכר על היותו כזה. מחמת כן מופיע במחצית הזאת שם ה' </w:t>
      </w:r>
      <w:r>
        <w:rPr>
          <w:rFonts w:hint="cs"/>
          <w:rtl/>
        </w:rPr>
        <w:t xml:space="preserve">שהוא </w:t>
      </w:r>
      <w:r>
        <w:rPr>
          <w:rtl/>
        </w:rPr>
        <w:t>מקור הברכות: "יברכך ה'...".</w:t>
      </w:r>
      <w:r>
        <w:rPr>
          <w:rStyle w:val="a5"/>
          <w:rtl/>
        </w:rPr>
        <w:footnoteReference w:id="14"/>
      </w:r>
      <w:r>
        <w:rPr>
          <w:rtl/>
        </w:rPr>
        <w:t xml:space="preserve"> בית ו כולו מתאר את ברכת ה', וכך יש לפרשו: 'יברכך ה' מציון: </w:t>
      </w:r>
      <w:r>
        <w:rPr>
          <w:b/>
          <w:bCs/>
          <w:rtl/>
        </w:rPr>
        <w:t>שתראה</w:t>
      </w:r>
      <w:r>
        <w:rPr>
          <w:rtl/>
        </w:rPr>
        <w:t xml:space="preserve"> בטוב ירושלים כל ימי חייך'. המילה "וראה" חוזרת גם בבית האחרון, ובכך מצרפת אותו לקודמו. כלומר, שתי 'רא</w:t>
      </w:r>
      <w:r>
        <w:rPr>
          <w:rFonts w:hint="cs"/>
          <w:rtl/>
        </w:rPr>
        <w:t>ִ</w:t>
      </w:r>
      <w:r>
        <w:rPr>
          <w:rtl/>
        </w:rPr>
        <w:t>יות' כלולות בברכת ה' אותך: "וראה בטוב ירושל</w:t>
      </w:r>
      <w:r>
        <w:rPr>
          <w:rFonts w:hint="cs"/>
          <w:rtl/>
        </w:rPr>
        <w:t>ִָ</w:t>
      </w:r>
      <w:r>
        <w:rPr>
          <w:rtl/>
        </w:rPr>
        <w:t>ם"; "וראה בנים לבניך". נמצא ש</w:t>
      </w:r>
      <w:r>
        <w:rPr>
          <w:rFonts w:hint="cs"/>
          <w:rtl/>
        </w:rPr>
        <w:t>ה</w:t>
      </w:r>
      <w:r>
        <w:rPr>
          <w:rtl/>
        </w:rPr>
        <w:t>מחצית השנייה כולה עוסקת בברכות ה' הניתנות לירא ה': בבית ה באה הכותרת "הנה כי כן יב</w:t>
      </w:r>
      <w:r>
        <w:rPr>
          <w:rFonts w:hint="cs"/>
          <w:rtl/>
        </w:rPr>
        <w:t>ֹ</w:t>
      </w:r>
      <w:r>
        <w:rPr>
          <w:rtl/>
        </w:rPr>
        <w:t>רך גבר ירא ה'</w:t>
      </w:r>
      <w:r>
        <w:rPr>
          <w:spacing w:val="40"/>
          <w:rtl/>
        </w:rPr>
        <w:t>"</w:t>
      </w:r>
      <w:r>
        <w:rPr>
          <w:rtl/>
        </w:rPr>
        <w:t>, ובבתים ו-ז בא פירוטן של ברכות ה' שנרמזו בכותרת.</w:t>
      </w:r>
    </w:p>
    <w:p w:rsidR="0071029B" w:rsidRDefault="0071029B" w:rsidP="0071029B">
      <w:pPr>
        <w:pStyle w:val="a1"/>
        <w:rPr>
          <w:rtl/>
        </w:rPr>
      </w:pPr>
      <w:r>
        <w:rPr>
          <w:rtl/>
        </w:rPr>
        <w:t>נשאלת עתה השאלה, מה הם התחומים שבהם מודג</w:t>
      </w:r>
      <w:r>
        <w:rPr>
          <w:rFonts w:hint="cs"/>
          <w:rtl/>
        </w:rPr>
        <w:t>ם</w:t>
      </w:r>
      <w:r>
        <w:rPr>
          <w:rtl/>
        </w:rPr>
        <w:t xml:space="preserve"> אורח חייו של ירא ה' וחלקו הטוב בחיים, ומה הם התחומים שבהם מודגמת הברכה שה' מברכו כשכר על היותו ירא ה'? וכן יש לשאול </w:t>
      </w:r>
      <w:r>
        <w:rPr>
          <w:rFonts w:hint="cs"/>
          <w:rtl/>
        </w:rPr>
        <w:t>כיצד</w:t>
      </w:r>
      <w:r>
        <w:rPr>
          <w:rtl/>
        </w:rPr>
        <w:t xml:space="preserve"> מתאימ</w:t>
      </w:r>
      <w:r>
        <w:rPr>
          <w:rFonts w:hint="cs"/>
          <w:rtl/>
        </w:rPr>
        <w:t>ים</w:t>
      </w:r>
      <w:r>
        <w:rPr>
          <w:rtl/>
        </w:rPr>
        <w:t xml:space="preserve"> ה</w:t>
      </w:r>
      <w:r>
        <w:rPr>
          <w:rFonts w:hint="cs"/>
          <w:rtl/>
        </w:rPr>
        <w:t xml:space="preserve">תחומים המובאים </w:t>
      </w:r>
      <w:r>
        <w:rPr>
          <w:rtl/>
        </w:rPr>
        <w:t>בכל מחצית לנושא המיוחד לה? כלומר, כיצד ההבחנה בין 'אושר' ל'ברכה' המופיעה בראשן של שתי המחציות, באה לידי ביטוי בגופן.</w:t>
      </w:r>
    </w:p>
    <w:p w:rsidR="0071029B" w:rsidRDefault="0071029B" w:rsidP="0071029B">
      <w:pPr>
        <w:pStyle w:val="a1"/>
        <w:rPr>
          <w:szCs w:val="28"/>
        </w:rPr>
      </w:pPr>
      <w:r>
        <w:rPr>
          <w:rtl/>
        </w:rPr>
        <w:t>את הסעיפים הבאים נקדיש לעיון בכל אחת משתי המחציות של מזמורנו. נפרש כל אחת מהן, ואגב כך תתברר התשובה לשאלות אלו, ויתבררו ההשלכות הפרשניות של ההבחנה שעשינו בין שתי מחציות המזמור.</w:t>
      </w:r>
    </w:p>
    <w:p w:rsidR="0071029B" w:rsidRDefault="0071029B" w:rsidP="0071029B">
      <w:pPr>
        <w:pStyle w:val="1"/>
        <w:rPr>
          <w:rtl/>
        </w:rPr>
      </w:pPr>
      <w:r>
        <w:rPr>
          <w:rtl/>
        </w:rPr>
        <w:t>ה. המחצית הראשונה: בשבח דרכי חייו של ירא ה'</w:t>
      </w:r>
    </w:p>
    <w:p w:rsidR="0071029B" w:rsidRDefault="0071029B" w:rsidP="0071029B">
      <w:pPr>
        <w:pStyle w:val="a1"/>
        <w:ind w:firstLine="0"/>
        <w:rPr>
          <w:rtl/>
        </w:rPr>
      </w:pPr>
      <w:r>
        <w:rPr>
          <w:rtl/>
        </w:rPr>
        <w:t>כזכור, על פירושו של בית ב נחלקו מפרשים.</w:t>
      </w:r>
      <w:r>
        <w:rPr>
          <w:rStyle w:val="a5"/>
          <w:rtl/>
        </w:rPr>
        <w:footnoteReference w:id="15"/>
      </w:r>
      <w:r>
        <w:rPr>
          <w:rtl/>
        </w:rPr>
        <w:t xml:space="preserve"> נדמה שעל פי ההבחנה שאנו עושים בין שתי המחציות ניתן להכריע את ה</w:t>
      </w:r>
      <w:r>
        <w:rPr>
          <w:rFonts w:hint="cs"/>
          <w:rtl/>
        </w:rPr>
        <w:t>ו</w:t>
      </w:r>
      <w:r>
        <w:rPr>
          <w:rtl/>
        </w:rPr>
        <w:t xml:space="preserve">ויכוח: לא ניתן לקבל את טענתם של חיות, </w:t>
      </w:r>
      <w:proofErr w:type="spellStart"/>
      <w:r>
        <w:rPr>
          <w:rtl/>
        </w:rPr>
        <w:t>גויטיין</w:t>
      </w:r>
      <w:proofErr w:type="spellEnd"/>
      <w:r>
        <w:rPr>
          <w:rtl/>
        </w:rPr>
        <w:t xml:space="preserve"> ועוד </w:t>
      </w:r>
      <w:r>
        <w:rPr>
          <w:rFonts w:hint="cs"/>
          <w:rtl/>
        </w:rPr>
        <w:t xml:space="preserve">פרשנים </w:t>
      </w:r>
      <w:r>
        <w:rPr>
          <w:rtl/>
        </w:rPr>
        <w:t xml:space="preserve">חדשים </w:t>
      </w:r>
      <w:r>
        <w:rPr>
          <w:rFonts w:hint="cs"/>
          <w:rtl/>
        </w:rPr>
        <w:t xml:space="preserve">על </w:t>
      </w:r>
      <w:r>
        <w:rPr>
          <w:rtl/>
        </w:rPr>
        <w:t xml:space="preserve">אודות האמור בבית זה "שאינו תנאי אלא ברכה" (חיות), ושבית זה כולל את הברכה הראשונה שבה נתברך ירא ה' במזמורנו "שיזכה ליהנות מפרי </w:t>
      </w:r>
      <w:r>
        <w:rPr>
          <w:rFonts w:hint="cs"/>
          <w:rtl/>
        </w:rPr>
        <w:t>עבודתו</w:t>
      </w:r>
      <w:r>
        <w:rPr>
          <w:rtl/>
        </w:rPr>
        <w:t>"</w:t>
      </w:r>
      <w:r>
        <w:rPr>
          <w:rFonts w:hint="cs"/>
          <w:rtl/>
        </w:rPr>
        <w:t xml:space="preserve"> (</w:t>
      </w:r>
      <w:proofErr w:type="spellStart"/>
      <w:r>
        <w:rPr>
          <w:rFonts w:hint="cs"/>
          <w:rtl/>
        </w:rPr>
        <w:t>גויטיין</w:t>
      </w:r>
      <w:proofErr w:type="spellEnd"/>
      <w:r>
        <w:rPr>
          <w:rFonts w:hint="cs"/>
          <w:rtl/>
        </w:rPr>
        <w:t>)</w:t>
      </w:r>
      <w:r>
        <w:rPr>
          <w:rtl/>
        </w:rPr>
        <w:t>. 'ברכות' הן תוכן המחצית השנייה, ואילו תוכן המחצית הראשונה הוא דווקא אפיון דרך חייו של ירא ה'.</w:t>
      </w:r>
    </w:p>
    <w:p w:rsidR="0071029B" w:rsidRDefault="0071029B" w:rsidP="0071029B">
      <w:pPr>
        <w:pStyle w:val="a1"/>
        <w:rPr>
          <w:rtl/>
        </w:rPr>
      </w:pPr>
      <w:r>
        <w:rPr>
          <w:rtl/>
        </w:rPr>
        <w:t xml:space="preserve">זו אכן ברכה לאדם שיאכל את יגיע כפיו, ושלא יפסיד זאת מפני אויבים או מפני פגעי הטבע, </w:t>
      </w:r>
      <w:r>
        <w:rPr>
          <w:b/>
          <w:bCs/>
          <w:rtl/>
        </w:rPr>
        <w:t>וה' מזכה</w:t>
      </w:r>
      <w:r>
        <w:rPr>
          <w:rtl/>
        </w:rPr>
        <w:t xml:space="preserve"> </w:t>
      </w:r>
      <w:r>
        <w:rPr>
          <w:b/>
          <w:bCs/>
          <w:rtl/>
        </w:rPr>
        <w:t>בה</w:t>
      </w:r>
      <w:r>
        <w:rPr>
          <w:rtl/>
        </w:rPr>
        <w:t xml:space="preserve"> את </w:t>
      </w:r>
      <w:proofErr w:type="spellStart"/>
      <w:r>
        <w:rPr>
          <w:rtl/>
        </w:rPr>
        <w:t>יראיו</w:t>
      </w:r>
      <w:proofErr w:type="spellEnd"/>
      <w:r>
        <w:rPr>
          <w:rtl/>
        </w:rPr>
        <w:t xml:space="preserve"> כשכר על מעשיהם הטובים, כפי שמבואר בברכות שבפרשת </w:t>
      </w:r>
      <w:proofErr w:type="spellStart"/>
      <w:r>
        <w:rPr>
          <w:rtl/>
        </w:rPr>
        <w:t>בחוקותי</w:t>
      </w:r>
      <w:proofErr w:type="spellEnd"/>
      <w:r>
        <w:rPr>
          <w:rtl/>
        </w:rPr>
        <w:t xml:space="preserve"> (ויקרא כ"ו, ג-ה) ובאלו שבפרשת כי תב</w:t>
      </w:r>
      <w:r>
        <w:rPr>
          <w:rFonts w:hint="cs"/>
          <w:rtl/>
        </w:rPr>
        <w:t>ו</w:t>
      </w:r>
      <w:r>
        <w:rPr>
          <w:rtl/>
        </w:rPr>
        <w:t>א (דברים כ"ח, א-ה).</w:t>
      </w:r>
      <w:r>
        <w:rPr>
          <w:rStyle w:val="a5"/>
          <w:rtl/>
        </w:rPr>
        <w:footnoteReference w:id="16"/>
      </w:r>
      <w:r>
        <w:rPr>
          <w:rtl/>
        </w:rPr>
        <w:t xml:space="preserve"> ברכת ה' זו תלויה באותם גורמים חיצוניים לאדם</w:t>
      </w:r>
      <w:r>
        <w:rPr>
          <w:rFonts w:hint="cs"/>
          <w:rtl/>
        </w:rPr>
        <w:t>,</w:t>
      </w:r>
      <w:r>
        <w:rPr>
          <w:rtl/>
        </w:rPr>
        <w:t xml:space="preserve"> שאין לו שליטה עליהם, ועל כן אינה מתאימה כלל למחצית הראשונה של המזמור, המתארת את אורח חייו של האדם ההולך בדרכי ה' והזוכה למלוא כף נחת בחיים אלו.</w:t>
      </w:r>
    </w:p>
    <w:p w:rsidR="0071029B" w:rsidRDefault="0071029B" w:rsidP="0071029B">
      <w:pPr>
        <w:pStyle w:val="a1"/>
        <w:rPr>
          <w:rtl/>
        </w:rPr>
      </w:pPr>
      <w:r>
        <w:rPr>
          <w:rtl/>
        </w:rPr>
        <w:t xml:space="preserve">לעומת זאת, תפיסתם של חז"ל ושל מפרשינו הראשונים כי בית ב מכיל משפט תנאי, ושמשמעות התיבה "כי" הוא 'אם' או 'כאשר', הולמת מאוד את המחצית הראשונה של המזמור: אורח חייו האידאלי של ירא ה' ההולך בדרכיו הוא לאכול אך את יגיע כפיו: להסתפק במה שיש לו ולשמוח בחלקו, ולא לחיות על חשבון אחרים. </w:t>
      </w:r>
      <w:r>
        <w:rPr>
          <w:b/>
          <w:bCs/>
          <w:rtl/>
        </w:rPr>
        <w:t>וכאשר</w:t>
      </w:r>
      <w:r>
        <w:rPr>
          <w:rtl/>
        </w:rPr>
        <w:t xml:space="preserve"> כך חי האדם ירא ה', </w:t>
      </w:r>
      <w:r>
        <w:rPr>
          <w:b/>
          <w:bCs/>
          <w:rtl/>
        </w:rPr>
        <w:t>אז</w:t>
      </w:r>
      <w:r>
        <w:rPr>
          <w:rtl/>
        </w:rPr>
        <w:t xml:space="preserve"> אשריו וטוב לו: מאושר הוא וראוי לשבח ולהלל.</w:t>
      </w:r>
    </w:p>
    <w:p w:rsidR="0071029B" w:rsidRDefault="0071029B" w:rsidP="0071029B">
      <w:pPr>
        <w:pStyle w:val="a1"/>
        <w:rPr>
          <w:rtl/>
        </w:rPr>
      </w:pPr>
      <w:r>
        <w:rPr>
          <w:rtl/>
        </w:rPr>
        <w:t xml:space="preserve">מעתה, יש לבאר בדרך זו אף את בתים ג-ד המתארים את משפחתו של ירא ה' ההולך בדרכיו: הקמת משפחה מוצלחת ומאושרת היא משימת חייו של איש זה, ובמימושה ימצא נחת ואושר. משפחה אידאלית זו כוללת את אבי המשפחה היוצא למלאכתו, והמפרנס את אשתו ואת ילדיו מיגיע כפיו (בית ב); את אשתו 'המסתתרת' בירכתי הבית מפני צניעותה, אך היא 'כגפן </w:t>
      </w:r>
      <w:proofErr w:type="spellStart"/>
      <w:r>
        <w:rPr>
          <w:rtl/>
        </w:rPr>
        <w:t>פוריה</w:t>
      </w:r>
      <w:proofErr w:type="spellEnd"/>
      <w:r>
        <w:rPr>
          <w:rtl/>
        </w:rPr>
        <w:t>' – יולדת ילדים רבים (בית ג); ואת הבנים המצויים בבית אביהם וסובבים את שולחנו (בית ד). זו תמונת המשפחה האידאלית בחברה הישראלית הקדומה.</w:t>
      </w:r>
      <w:r>
        <w:rPr>
          <w:rStyle w:val="a5"/>
          <w:rtl/>
        </w:rPr>
        <w:footnoteReference w:id="17"/>
      </w:r>
    </w:p>
    <w:p w:rsidR="0071029B" w:rsidRDefault="0071029B" w:rsidP="0071029B">
      <w:pPr>
        <w:pStyle w:val="a1"/>
        <w:rPr>
          <w:rtl/>
        </w:rPr>
      </w:pPr>
      <w:r>
        <w:rPr>
          <w:rtl/>
        </w:rPr>
        <w:t xml:space="preserve">מובן שכדי שהאיש ירא ה' יוכל למלא את משימות חייו כראוי, ויוכל ללכת בדרכי ה', הוא זקוק לסייעתא </w:t>
      </w:r>
      <w:proofErr w:type="spellStart"/>
      <w:r>
        <w:rPr>
          <w:rtl/>
        </w:rPr>
        <w:t>דשמ</w:t>
      </w:r>
      <w:r>
        <w:rPr>
          <w:rFonts w:hint="cs"/>
          <w:rtl/>
        </w:rPr>
        <w:t>י</w:t>
      </w:r>
      <w:r>
        <w:rPr>
          <w:rtl/>
        </w:rPr>
        <w:t>יא</w:t>
      </w:r>
      <w:proofErr w:type="spellEnd"/>
      <w:r>
        <w:rPr>
          <w:rtl/>
        </w:rPr>
        <w:t>: כדי לאכול מיגיע כפיו, הוא זקוק לכך שה' ייתן לו כוח לעשות חיִל בעבודתו; כדי להקים משפחה עם אישה טובה ויראת ה' הוא זקוק לחסד ה', שהרי "מה' אישה לאיש"</w:t>
      </w:r>
      <w:r>
        <w:rPr>
          <w:rFonts w:hint="cs"/>
          <w:rtl/>
        </w:rPr>
        <w:t xml:space="preserve"> (מועד קטן </w:t>
      </w:r>
      <w:proofErr w:type="spellStart"/>
      <w:r>
        <w:rPr>
          <w:rFonts w:hint="cs"/>
          <w:rtl/>
        </w:rPr>
        <w:t>יח</w:t>
      </w:r>
      <w:proofErr w:type="spellEnd"/>
      <w:r>
        <w:rPr>
          <w:rFonts w:hint="cs"/>
          <w:rtl/>
        </w:rPr>
        <w:t xml:space="preserve"> ע"ב)</w:t>
      </w:r>
      <w:r>
        <w:rPr>
          <w:rtl/>
        </w:rPr>
        <w:t>; וודאי שלידת ילדים רבים ובריאים וההצלחה בחינוכם מצריכים הרבה סיוע אלוהי. אולם הבסיס לקבלת הסיוע הזה הוא במאמציו של האדם למלא את חובותיו האנושיים הללו כראוי – ללכת בדרכי ה'. הפרספקטיבה של המחצית הראשונה של מזמורנו היא דווקא ביחס לאורח חייו של האדם ההולך בדרכי ה', אך במשתמע מובן, שאדם ירא ה' הבוחר באורח חיים כזה, גם יזכה לסיוע מאת ה', ש"לא ימנע טוב לה</w:t>
      </w:r>
      <w:r>
        <w:rPr>
          <w:rFonts w:hint="cs"/>
          <w:rtl/>
        </w:rPr>
        <w:t>ֹ</w:t>
      </w:r>
      <w:r>
        <w:rPr>
          <w:rtl/>
        </w:rPr>
        <w:t xml:space="preserve">לכים בתמים" (תהילים פ"ד, </w:t>
      </w:r>
      <w:proofErr w:type="spellStart"/>
      <w:r>
        <w:rPr>
          <w:rtl/>
        </w:rPr>
        <w:t>יב</w:t>
      </w:r>
      <w:proofErr w:type="spellEnd"/>
      <w:r>
        <w:rPr>
          <w:rtl/>
        </w:rPr>
        <w:t>).</w:t>
      </w:r>
    </w:p>
    <w:p w:rsidR="0071029B" w:rsidRDefault="0071029B" w:rsidP="0071029B">
      <w:pPr>
        <w:pStyle w:val="a1"/>
        <w:rPr>
          <w:rtl/>
        </w:rPr>
      </w:pPr>
      <w:r>
        <w:rPr>
          <w:rtl/>
        </w:rPr>
        <w:t xml:space="preserve">תפיסה מעין זו של המחצית הראשונה של מזמורנו מנוסחת בבהירות בפירושו של </w:t>
      </w:r>
      <w:proofErr w:type="spellStart"/>
      <w:r>
        <w:rPr>
          <w:rtl/>
        </w:rPr>
        <w:t>רד"ק</w:t>
      </w:r>
      <w:proofErr w:type="spellEnd"/>
      <w:r>
        <w:rPr>
          <w:rtl/>
        </w:rPr>
        <w:t>:</w:t>
      </w:r>
    </w:p>
    <w:p w:rsidR="0071029B" w:rsidRDefault="0071029B" w:rsidP="0071029B">
      <w:pPr>
        <w:pStyle w:val="a9"/>
        <w:rPr>
          <w:rtl/>
        </w:rPr>
      </w:pPr>
      <w:r>
        <w:rPr>
          <w:rtl/>
        </w:rPr>
        <w:t xml:space="preserve">שיבח </w:t>
      </w:r>
      <w:r>
        <w:rPr>
          <w:b/>
          <w:bCs/>
          <w:rtl/>
        </w:rPr>
        <w:t>דרכי</w:t>
      </w:r>
      <w:r>
        <w:rPr>
          <w:rtl/>
        </w:rPr>
        <w:t xml:space="preserve"> הירא את ה'... סיפר על </w:t>
      </w:r>
      <w:r>
        <w:rPr>
          <w:b/>
          <w:bCs/>
          <w:rtl/>
        </w:rPr>
        <w:t>הנהגת מחייתו</w:t>
      </w:r>
      <w:r>
        <w:rPr>
          <w:rtl/>
        </w:rPr>
        <w:t xml:space="preserve">, כי הטובה הוא שיחיה ממלאכתו, ולא </w:t>
      </w:r>
      <w:proofErr w:type="spellStart"/>
      <w:r>
        <w:rPr>
          <w:rtl/>
        </w:rPr>
        <w:t>יהנה</w:t>
      </w:r>
      <w:proofErr w:type="spellEnd"/>
      <w:r>
        <w:rPr>
          <w:rtl/>
        </w:rPr>
        <w:t xml:space="preserve"> מאחרים... אמר </w:t>
      </w:r>
      <w:r>
        <w:rPr>
          <w:rFonts w:hint="cs"/>
          <w:rtl/>
        </w:rPr>
        <w:t>[</w:t>
      </w:r>
      <w:r>
        <w:rPr>
          <w:rtl/>
        </w:rPr>
        <w:t>המשורר</w:t>
      </w:r>
      <w:r>
        <w:rPr>
          <w:rFonts w:hint="cs"/>
          <w:rtl/>
        </w:rPr>
        <w:t>]</w:t>
      </w:r>
      <w:r>
        <w:rPr>
          <w:rtl/>
        </w:rPr>
        <w:t xml:space="preserve">: גם זה </w:t>
      </w:r>
      <w:r>
        <w:rPr>
          <w:b/>
          <w:bCs/>
          <w:rtl/>
        </w:rPr>
        <w:t>מההנהגות הטובות</w:t>
      </w:r>
      <w:r>
        <w:rPr>
          <w:rtl/>
        </w:rPr>
        <w:t xml:space="preserve"> בעולם הזה, שתצווה אשתך שתהיה כגפן </w:t>
      </w:r>
      <w:proofErr w:type="spellStart"/>
      <w:r>
        <w:rPr>
          <w:rtl/>
        </w:rPr>
        <w:t>פוריה</w:t>
      </w:r>
      <w:proofErr w:type="spellEnd"/>
      <w:r>
        <w:rPr>
          <w:rtl/>
        </w:rPr>
        <w:t xml:space="preserve"> בירכתי ביתך... תהיה צנועה בירכתי הבית... ואם תהיה אשתך בזה הדרך, יהיו בניך כשתילי זיתים... ויהיו תמיד סביב לשולחנך, שלא יהיו משולחים, ולא זוללים וסובאים, אלא לא יאכלו ולא ישתו אלא על שולחנך.</w:t>
      </w:r>
    </w:p>
    <w:p w:rsidR="0071029B" w:rsidRDefault="0071029B" w:rsidP="0071029B">
      <w:pPr>
        <w:pStyle w:val="a1"/>
        <w:ind w:firstLine="0"/>
        <w:rPr>
          <w:rtl/>
        </w:rPr>
      </w:pPr>
      <w:r>
        <w:rPr>
          <w:rtl/>
        </w:rPr>
        <w:t xml:space="preserve">וכאמור, הניתוח המבני של מזמורנו מצדיק את פירושו, ושולל את פירושי </w:t>
      </w:r>
      <w:r>
        <w:rPr>
          <w:rFonts w:hint="cs"/>
          <w:rtl/>
        </w:rPr>
        <w:t xml:space="preserve">הפרשנים החדשים </w:t>
      </w:r>
      <w:r>
        <w:rPr>
          <w:rtl/>
        </w:rPr>
        <w:t>החולקים עליו.</w:t>
      </w:r>
    </w:p>
    <w:p w:rsidR="0071029B" w:rsidRDefault="0071029B" w:rsidP="0071029B">
      <w:pPr>
        <w:pStyle w:val="1"/>
        <w:rPr>
          <w:b w:val="0"/>
          <w:bCs w:val="0"/>
          <w:rtl/>
        </w:rPr>
      </w:pPr>
      <w:r>
        <w:rPr>
          <w:rtl/>
        </w:rPr>
        <w:t>ו. דימוי ה</w:t>
      </w:r>
      <w:r>
        <w:rPr>
          <w:rFonts w:hint="cs"/>
          <w:rtl/>
        </w:rPr>
        <w:t>אישה ל</w:t>
      </w:r>
      <w:r>
        <w:rPr>
          <w:rtl/>
        </w:rPr>
        <w:t>גפן פור</w:t>
      </w:r>
      <w:r>
        <w:rPr>
          <w:rFonts w:hint="cs"/>
          <w:rtl/>
        </w:rPr>
        <w:t>י</w:t>
      </w:r>
      <w:r>
        <w:rPr>
          <w:rtl/>
        </w:rPr>
        <w:t xml:space="preserve">יה ודימוי </w:t>
      </w:r>
      <w:r>
        <w:rPr>
          <w:rFonts w:hint="cs"/>
          <w:rtl/>
        </w:rPr>
        <w:t>הבנים ל</w:t>
      </w:r>
      <w:r>
        <w:rPr>
          <w:rtl/>
        </w:rPr>
        <w:t>שתילי הזיתים</w:t>
      </w:r>
    </w:p>
    <w:p w:rsidR="0071029B" w:rsidRDefault="0071029B" w:rsidP="0071029B">
      <w:pPr>
        <w:pStyle w:val="a1"/>
        <w:spacing w:after="120"/>
        <w:ind w:firstLine="0"/>
        <w:rPr>
          <w:rtl/>
        </w:rPr>
      </w:pPr>
      <w:r>
        <w:rPr>
          <w:rtl/>
        </w:rPr>
        <w:t>להשלמת הדיון במחצית הראשונה נעמוד על ההקבלה בין בית ג לבית ד ועל משמעות שני הדימויים שנבחרו בהם.</w:t>
      </w:r>
      <w:r>
        <w:rPr>
          <w:rFonts w:hint="cs"/>
          <w:rtl/>
        </w:rPr>
        <w:t xml:space="preserve"> </w:t>
      </w:r>
      <w:r>
        <w:rPr>
          <w:rtl/>
        </w:rPr>
        <w:t>ההקבלה בין בית ג לבית ד היא נרדפת, ישרה ושלמה</w:t>
      </w:r>
      <w:r>
        <w:rPr>
          <w:rFonts w:hint="cs"/>
          <w:rtl/>
        </w:rPr>
        <w:t>,</w:t>
      </w:r>
      <w:bookmarkStart w:id="2" w:name="_Ref233333902"/>
      <w:r>
        <w:rPr>
          <w:rStyle w:val="a5"/>
          <w:rtl/>
        </w:rPr>
        <w:footnoteReference w:id="18"/>
      </w:r>
      <w:bookmarkEnd w:id="2"/>
      <w:r>
        <w:rPr>
          <w:rtl/>
        </w:rPr>
        <w:t xml:space="preserve"> כדלהלן:</w:t>
      </w:r>
    </w:p>
    <w:tbl>
      <w:tblPr>
        <w:bidiVisual/>
        <w:tblW w:w="0" w:type="auto"/>
        <w:tblLook w:val="0000" w:firstRow="0" w:lastRow="0" w:firstColumn="0" w:lastColumn="0" w:noHBand="0" w:noVBand="0"/>
      </w:tblPr>
      <w:tblGrid>
        <w:gridCol w:w="1885"/>
        <w:gridCol w:w="1886"/>
        <w:gridCol w:w="1886"/>
      </w:tblGrid>
      <w:tr w:rsidR="0071029B" w:rsidTr="00076B10">
        <w:tblPrEx>
          <w:tblCellMar>
            <w:top w:w="0" w:type="dxa"/>
            <w:bottom w:w="0" w:type="dxa"/>
          </w:tblCellMar>
        </w:tblPrEx>
        <w:tc>
          <w:tcPr>
            <w:tcW w:w="1885" w:type="dxa"/>
          </w:tcPr>
          <w:p w:rsidR="0071029B" w:rsidRDefault="0071029B" w:rsidP="00076B10">
            <w:pPr>
              <w:pStyle w:val="a9"/>
              <w:spacing w:before="0" w:after="0"/>
              <w:ind w:left="0"/>
              <w:jc w:val="center"/>
              <w:rPr>
                <w:rtl/>
              </w:rPr>
            </w:pPr>
            <w:r>
              <w:rPr>
                <w:rtl/>
              </w:rPr>
              <w:t>אֶשְׁתְּךָ</w:t>
            </w:r>
          </w:p>
        </w:tc>
        <w:tc>
          <w:tcPr>
            <w:tcW w:w="1886" w:type="dxa"/>
          </w:tcPr>
          <w:p w:rsidR="0071029B" w:rsidRDefault="0071029B" w:rsidP="00076B10">
            <w:pPr>
              <w:pStyle w:val="a9"/>
              <w:spacing w:before="0" w:after="0"/>
              <w:ind w:left="0"/>
              <w:jc w:val="center"/>
              <w:rPr>
                <w:rtl/>
              </w:rPr>
            </w:pPr>
            <w:r>
              <w:rPr>
                <w:rtl/>
              </w:rPr>
              <w:t>כְּגֶפֶן פֹּרִיָּה</w:t>
            </w:r>
          </w:p>
        </w:tc>
        <w:tc>
          <w:tcPr>
            <w:tcW w:w="1886" w:type="dxa"/>
          </w:tcPr>
          <w:p w:rsidR="0071029B" w:rsidRDefault="0071029B" w:rsidP="00076B10">
            <w:pPr>
              <w:pStyle w:val="a9"/>
              <w:spacing w:before="0" w:after="0"/>
              <w:ind w:left="0"/>
              <w:jc w:val="center"/>
              <w:rPr>
                <w:rtl/>
              </w:rPr>
            </w:pPr>
            <w:r>
              <w:rPr>
                <w:rtl/>
              </w:rPr>
              <w:t>בְּיַרְכְּתֵי בֵיתֶךָ</w:t>
            </w:r>
          </w:p>
        </w:tc>
      </w:tr>
      <w:tr w:rsidR="0071029B" w:rsidTr="00076B10">
        <w:tblPrEx>
          <w:tblCellMar>
            <w:top w:w="0" w:type="dxa"/>
            <w:bottom w:w="0" w:type="dxa"/>
          </w:tblCellMar>
        </w:tblPrEx>
        <w:tc>
          <w:tcPr>
            <w:tcW w:w="1885" w:type="dxa"/>
          </w:tcPr>
          <w:p w:rsidR="0071029B" w:rsidRDefault="0071029B" w:rsidP="00076B10">
            <w:pPr>
              <w:pStyle w:val="a9"/>
              <w:spacing w:before="0" w:after="0"/>
              <w:ind w:left="0"/>
              <w:jc w:val="center"/>
              <w:rPr>
                <w:rtl/>
              </w:rPr>
            </w:pPr>
            <w:r>
              <w:rPr>
                <w:noProof/>
                <w:sz w:val="20"/>
                <w:rtl/>
                <w:lang w:eastAsia="en-US"/>
              </w:rPr>
              <mc:AlternateContent>
                <mc:Choice Requires="wps">
                  <w:drawing>
                    <wp:anchor distT="0" distB="0" distL="114300" distR="114300" simplePos="0" relativeHeight="251667456" behindDoc="0" locked="0" layoutInCell="1" allowOverlap="1">
                      <wp:simplePos x="0" y="0"/>
                      <wp:positionH relativeFrom="column">
                        <wp:posOffset>509270</wp:posOffset>
                      </wp:positionH>
                      <wp:positionV relativeFrom="paragraph">
                        <wp:posOffset>23495</wp:posOffset>
                      </wp:positionV>
                      <wp:extent cx="0" cy="139700"/>
                      <wp:effectExtent l="12065" t="13970" r="6985" b="8255"/>
                      <wp:wrapNone/>
                      <wp:docPr id="32" name="מחבר ישר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03E9F" id="מחבר ישר 3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pt,1.85pt" to="40.1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IKQIAADQEAAAOAAAAZHJzL2Uyb0RvYy54bWysU82O0zAQviPxDpbvbZL+bRs1XaGm5bJA&#10;pV0ewLWdxsKxLdttWiEeghPaC2d4or4OY/dHXbggRA7O2DPz+ZuZz9P7fSPRjlsntCpw1k0x4opq&#10;JtSmwB+flp0xRs4TxYjUihf4wB2+n71+NW1Nznu61pJxiwBEubw1Ba69N3mSOFrzhriuNlyBs9K2&#10;IR62dpMwS1pAb2TSS9NR0mrLjNWUOwen5cmJZxG/qjj1H6rKcY9kgYGbj6uN6zqsyWxK8o0lphb0&#10;TIP8A4uGCAWXXqFK4gnaWvEHVCOo1U5Xvkt1k+iqEpTHGqCaLP2tmseaGB5rgeY4c22T+3+w9P1u&#10;ZZFgBe73MFKkgRkdvx+/Hb8ef6Dj8/En/MADbWqNyyF6rlY2FEr36tE8aPrJIaXnNVEbHuk+HQxA&#10;ZCEjeZESNs7AZev2nWYQQ7Zex57tK9sESOgG2sfRHK6j4XuP6OmQwmnWn9ylcWoJyS95xjr/lusG&#10;BaPAUqjQNJKT3YPzgQfJLyHhWOmlkDIOXirUFngy7A1jgtNSsOAMYc5u1nNp0Y4E6cQvFgWe2zCr&#10;t4pFsJoTtjjbngh5suFyqQIeVAJ0ztZJG58n6WQxXowHnUFvtOgM0rLsvFnOB53RMrsblv1yPi+z&#10;L4FaNshrwRhXgd1Fp9ng73RwfjEnhV2Vem1D8hI99gvIXv6RdBxlmN5JB2vNDit7GTFIMwafn1HQ&#10;/u0e7NvHPvsFAAD//wMAUEsDBBQABgAIAAAAIQDRGH0A2QAAAAYBAAAPAAAAZHJzL2Rvd25yZXYu&#10;eG1sTI7BTsMwEETvSPyDtUhcKmqTClqFbCoE5MaFAuK6jZckIl6nsdsGvh7DBY6jGb15xXpyvTrw&#10;GDovCJdzA4ql9raTBuHlubpYgQqRxFLvhRE+OcC6PD0pKLf+KE982MRGJYiEnBDaGIdc61C37CjM&#10;/cCSunc/Ooopjo22Ix0T3PU6M+ZaO+okPbQ08F3L9cdm7xBC9cq76mtWz8zbovGc7e4fHwjx/Gy6&#10;vQEVeYp/Y/jRT+pQJqet34sNqkdYmSwtERZLUKn+jVuE7GoJuiz0f/3yGwAA//8DAFBLAQItABQA&#10;BgAIAAAAIQC2gziS/gAAAOEBAAATAAAAAAAAAAAAAAAAAAAAAABbQ29udGVudF9UeXBlc10ueG1s&#10;UEsBAi0AFAAGAAgAAAAhADj9If/WAAAAlAEAAAsAAAAAAAAAAAAAAAAALwEAAF9yZWxzLy5yZWxz&#10;UEsBAi0AFAAGAAgAAAAhAD9OPMgpAgAANAQAAA4AAAAAAAAAAAAAAAAALgIAAGRycy9lMm9Eb2Mu&#10;eG1sUEsBAi0AFAAGAAgAAAAhANEYfQDZAAAABgEAAA8AAAAAAAAAAAAAAAAAgwQAAGRycy9kb3du&#10;cmV2LnhtbFBLBQYAAAAABAAEAPMAAACJBQAAAAA=&#10;"/>
                  </w:pict>
                </mc:Fallback>
              </mc:AlternateContent>
            </w:r>
          </w:p>
        </w:tc>
        <w:tc>
          <w:tcPr>
            <w:tcW w:w="1886" w:type="dxa"/>
          </w:tcPr>
          <w:p w:rsidR="0071029B" w:rsidRDefault="0071029B" w:rsidP="00076B10">
            <w:pPr>
              <w:pStyle w:val="a9"/>
              <w:spacing w:before="0" w:after="0"/>
              <w:ind w:left="0"/>
              <w:jc w:val="center"/>
              <w:rPr>
                <w:rtl/>
              </w:rPr>
            </w:pPr>
            <w:r>
              <w:rPr>
                <w:noProof/>
                <w:sz w:val="20"/>
                <w:rtl/>
                <w:lang w:eastAsia="en-US"/>
              </w:rPr>
              <mc:AlternateContent>
                <mc:Choice Requires="wps">
                  <w:drawing>
                    <wp:anchor distT="0" distB="0" distL="114300" distR="114300" simplePos="0" relativeHeight="251666432" behindDoc="0" locked="0" layoutInCell="1" allowOverlap="1">
                      <wp:simplePos x="0" y="0"/>
                      <wp:positionH relativeFrom="column">
                        <wp:posOffset>538480</wp:posOffset>
                      </wp:positionH>
                      <wp:positionV relativeFrom="paragraph">
                        <wp:posOffset>17145</wp:posOffset>
                      </wp:positionV>
                      <wp:extent cx="0" cy="139700"/>
                      <wp:effectExtent l="5715" t="7620" r="13335" b="5080"/>
                      <wp:wrapNone/>
                      <wp:docPr id="31" name="מחבר ישר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00CB5" id="מחבר ישר 3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1.35pt" to="42.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xCKgIAADQEAAAOAAAAZHJzL2Uyb0RvYy54bWysU8uO0zAU3SPxD5b3bZK+po2ajlDTshmg&#10;0gwf4NpOY+HYlu02rRAfwQrNhjV8UX+Ha/cBhQ1CZOFc28fH5557Pb3fNxLtuHVCqwJn3RQjrqhm&#10;Qm0K/P5p2Rlj5DxRjEiteIEP3OH72csX09bkvKdrLRm3CEiUy1tT4Np7kyeJozVviOtqwxVsVto2&#10;xMPUbhJmSQvsjUx6aTpKWm2ZsZpy52C1PG3iWeSvKk79u6py3CNZYNDm42jjuA5jMpuSfGOJqQU9&#10;yyD/oKIhQsGlV6qSeIK2VvxB1QhqtdOV71LdJLqqBOUxB8gmS3/L5rEmhsdcwBxnrja5/0dL3+5W&#10;FglW4H6GkSIN1Oj49fjl+Pn4DR2fj9/hBztgU2tcDui5WtmQKN2rR/Og6QeHlJ7XRG14lPt0MEAR&#10;TyQ3R8LEGbhs3b7RDDBk63X0bF/ZJlCCG2gfS3O4lobvPaKnRQqrWX9yl8aqJSS/nDPW+ddcNygE&#10;BZZCBdNITnYPzoNygF4gYVnppZAyFl4q1BZ4MuwN4wGnpWBhM8Cc3azn0qIdCa0Tv2ADkN3ArN4q&#10;FslqTtjiHHsi5CkGvFSBDzIBOefo1BsfJ+lkMV6MB51Bb7ToDNKy7Lxazged0TK7G5b9cj4vs09B&#10;WjbIa8EYV0HdpU+zwd/1wfnFnDrs2qlXG5Jb9pgiiL38o+hYylC9Ux+sNTusbHAjVBVaM4LPzyj0&#10;/q/ziPr52Gc/AAAA//8DAFBLAwQUAAYACAAAACEA+QWAvtkAAAAGAQAADwAAAGRycy9kb3ducmV2&#10;LnhtbEyOwU7DMBBE70j9B2srcamoQ6jaKsSpEJAbF0oR1228JBHxOo3dNvD1LFzg+DSjmZdvRtep&#10;Ew2h9Wzgep6AIq68bbk2sHspr9agQkS22HkmA58UYFNMLnLMrD/zM522sVYywiFDA02MfaZ1qBpy&#10;GOa+J5bs3Q8Oo+BQazvgWcZdp9MkWWqHLctDgz3dN1R9bI/OQChf6VB+zapZ8nZTe0oPD0+PaMzl&#10;dLy7BRVpjH9l+NEXdSjEae+PbIPqDKwXYh4NpCtQEv/iXnCxAl3k+r9+8Q0AAP//AwBQSwECLQAU&#10;AAYACAAAACEAtoM4kv4AAADhAQAAEwAAAAAAAAAAAAAAAAAAAAAAW0NvbnRlbnRfVHlwZXNdLnht&#10;bFBLAQItABQABgAIAAAAIQA4/SH/1gAAAJQBAAALAAAAAAAAAAAAAAAAAC8BAABfcmVscy8ucmVs&#10;c1BLAQItABQABgAIAAAAIQBSUuxCKgIAADQEAAAOAAAAAAAAAAAAAAAAAC4CAABkcnMvZTJvRG9j&#10;LnhtbFBLAQItABQABgAIAAAAIQD5BYC+2QAAAAYBAAAPAAAAAAAAAAAAAAAAAIQEAABkcnMvZG93&#10;bnJldi54bWxQSwUGAAAAAAQABADzAAAAigUAAAAA&#10;"/>
                  </w:pict>
                </mc:Fallback>
              </mc:AlternateContent>
            </w:r>
          </w:p>
        </w:tc>
        <w:tc>
          <w:tcPr>
            <w:tcW w:w="1886" w:type="dxa"/>
          </w:tcPr>
          <w:p w:rsidR="0071029B" w:rsidRDefault="0071029B" w:rsidP="00076B10">
            <w:pPr>
              <w:pStyle w:val="a9"/>
              <w:spacing w:before="0" w:after="0"/>
              <w:ind w:left="0"/>
              <w:jc w:val="center"/>
              <w:rPr>
                <w:rtl/>
              </w:rPr>
            </w:pPr>
            <w:r>
              <w:rPr>
                <w:noProof/>
                <w:sz w:val="20"/>
                <w:rtl/>
                <w:lang w:eastAsia="en-US"/>
              </w:rPr>
              <mc:AlternateContent>
                <mc:Choice Requires="wps">
                  <w:drawing>
                    <wp:anchor distT="0" distB="0" distL="114300" distR="114300" simplePos="0" relativeHeight="251665408" behindDoc="0" locked="0" layoutInCell="1" allowOverlap="1">
                      <wp:simplePos x="0" y="0"/>
                      <wp:positionH relativeFrom="column">
                        <wp:posOffset>535940</wp:posOffset>
                      </wp:positionH>
                      <wp:positionV relativeFrom="paragraph">
                        <wp:posOffset>23495</wp:posOffset>
                      </wp:positionV>
                      <wp:extent cx="0" cy="139700"/>
                      <wp:effectExtent l="5715" t="13970" r="13335" b="8255"/>
                      <wp:wrapNone/>
                      <wp:docPr id="30" name="מחבר ישר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73BDF" id="מחבר ישר 3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1.85pt" to="42.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w7KQIAADQEAAAOAAAAZHJzL2Uyb0RvYy54bWysU82O0zAQviPxDlbubZI27bZR0xVqWi4L&#10;VNrlAVzbaSwc27LdphXiITihvXCGJ8rrMHZ/1IULQuTgjD0zn7+Z+Ty7PzQC7ZmxXMkiSvtJhJgk&#10;inK5LaKPT6veJELWYUmxUJIV0ZHZ6H7++tWs1TkbqFoJygwCEGnzVhdR7ZzO49iSmjXY9pVmEpyV&#10;Mg12sDXbmBrcAnoj4kGSjONWGaqNIsxaOC1Pzmge8KuKEfehqixzSBQRcHNhNWHd+DWez3C+NVjX&#10;nJxp4H9g0WAu4dIrVIkdRjvD/4BqODHKqsr1iWpiVVWcsFADVJMmv1XzWGPNQi3QHKuvbbL/D5a8&#10;368N4rSIhtAeiRuYUfe9+9Z97X6g7rn7CT/wQJtabXOIXsi18YWSg3zUD4p8skiqRY3llgW6T0cN&#10;EKnPiF+k+I3VcNmmfacoxOCdU6Fnh8o0HhK6gQ5hNMfraNjBIXI6JHCaDqd3SaAT4/ySp411b5lq&#10;kDeKSHDpm4ZzvH+wzvPA+SXEH0u14kKEwQuJ2iKajgajkGCV4NQ7fZg1281CGLTHXjrhC0WB5zbM&#10;qJ2kAaxmmC7PtsNcnGy4XEiPB5UAnbN10sbnaTJdTpaTrJcNxstelpRl781qkfXGq/RuVA7LxaJM&#10;v3hqaZbXnFImPbuLTtPs73RwfjEnhV2Vem1D/BI99AvIXv6BdBiln95JBxtFj2tzGTFIMwSfn5HX&#10;/u0e7NvHPv8FAAD//wMAUEsDBBQABgAIAAAAIQAperoN2gAAAAYBAAAPAAAAZHJzL2Rvd25yZXYu&#10;eG1sTI7BTsMwEETvSPyDtUhcKuqQFlqFbCoE5NYLBcR1Gy9JRLxOY7cNfH0NFziOZvTm5avRdurA&#10;g2+dIFxPE1AslTOt1AivL+XVEpQPJIY6J4zwxR5WxflZTplxR3nmwybUKkLEZ4TQhNBnWvuqYUt+&#10;6nqW2H24wVKIcai1GegY4bbTaZLcakutxIeGen5ouPrc7C2CL994V35PqknyPqsdp7vH9RMhXl6M&#10;93egAo/hbww/+lEdiui0dXsxXnUIy/k8LhFmC1Cx/o1bhPRmAbrI9X/94gQAAP//AwBQSwECLQAU&#10;AAYACAAAACEAtoM4kv4AAADhAQAAEwAAAAAAAAAAAAAAAAAAAAAAW0NvbnRlbnRfVHlwZXNdLnht&#10;bFBLAQItABQABgAIAAAAIQA4/SH/1gAAAJQBAAALAAAAAAAAAAAAAAAAAC8BAABfcmVscy8ucmVs&#10;c1BLAQItABQABgAIAAAAIQCJWVw7KQIAADQEAAAOAAAAAAAAAAAAAAAAAC4CAABkcnMvZTJvRG9j&#10;LnhtbFBLAQItABQABgAIAAAAIQAperoN2gAAAAYBAAAPAAAAAAAAAAAAAAAAAIMEAABkcnMvZG93&#10;bnJldi54bWxQSwUGAAAAAAQABADzAAAAigUAAAAA&#10;"/>
                  </w:pict>
                </mc:Fallback>
              </mc:AlternateContent>
            </w:r>
          </w:p>
        </w:tc>
      </w:tr>
      <w:tr w:rsidR="0071029B" w:rsidTr="00076B10">
        <w:tblPrEx>
          <w:tblCellMar>
            <w:top w:w="0" w:type="dxa"/>
            <w:bottom w:w="0" w:type="dxa"/>
          </w:tblCellMar>
        </w:tblPrEx>
        <w:tc>
          <w:tcPr>
            <w:tcW w:w="1885" w:type="dxa"/>
          </w:tcPr>
          <w:p w:rsidR="0071029B" w:rsidRDefault="0071029B" w:rsidP="00076B10">
            <w:pPr>
              <w:pStyle w:val="a9"/>
              <w:spacing w:before="0" w:after="0"/>
              <w:ind w:left="0"/>
              <w:jc w:val="center"/>
              <w:rPr>
                <w:rtl/>
              </w:rPr>
            </w:pPr>
            <w:r>
              <w:rPr>
                <w:rtl/>
              </w:rPr>
              <w:t>בָּנֶיךָ</w:t>
            </w:r>
          </w:p>
        </w:tc>
        <w:tc>
          <w:tcPr>
            <w:tcW w:w="1886" w:type="dxa"/>
          </w:tcPr>
          <w:p w:rsidR="0071029B" w:rsidRDefault="0071029B" w:rsidP="00076B10">
            <w:pPr>
              <w:pStyle w:val="a9"/>
              <w:spacing w:before="0" w:after="0"/>
              <w:ind w:left="0"/>
              <w:jc w:val="center"/>
              <w:rPr>
                <w:rtl/>
              </w:rPr>
            </w:pPr>
            <w:r>
              <w:rPr>
                <w:rtl/>
              </w:rPr>
              <w:t>כִּשְׁתִלֵי זֵיתִים</w:t>
            </w:r>
          </w:p>
        </w:tc>
        <w:tc>
          <w:tcPr>
            <w:tcW w:w="1886" w:type="dxa"/>
          </w:tcPr>
          <w:p w:rsidR="0071029B" w:rsidRDefault="0071029B" w:rsidP="00076B10">
            <w:pPr>
              <w:pStyle w:val="a9"/>
              <w:spacing w:before="0" w:after="0"/>
              <w:ind w:left="0"/>
              <w:jc w:val="center"/>
              <w:rPr>
                <w:rtl/>
              </w:rPr>
            </w:pPr>
            <w:r>
              <w:rPr>
                <w:rtl/>
              </w:rPr>
              <w:t xml:space="preserve">סָבִיב </w:t>
            </w:r>
            <w:proofErr w:type="spellStart"/>
            <w:r>
              <w:rPr>
                <w:rtl/>
              </w:rPr>
              <w:t>לְשֻׁלְחָנֶך</w:t>
            </w:r>
            <w:proofErr w:type="spellEnd"/>
            <w:r>
              <w:rPr>
                <w:rtl/>
              </w:rPr>
              <w:t>ָ.</w:t>
            </w:r>
          </w:p>
        </w:tc>
      </w:tr>
    </w:tbl>
    <w:p w:rsidR="0071029B" w:rsidRDefault="0071029B" w:rsidP="0071029B">
      <w:pPr>
        <w:pStyle w:val="a1"/>
        <w:spacing w:before="120"/>
        <w:ind w:firstLine="0"/>
        <w:rPr>
          <w:rtl/>
        </w:rPr>
      </w:pPr>
      <w:r>
        <w:rPr>
          <w:rtl/>
        </w:rPr>
        <w:t xml:space="preserve">בכל </w:t>
      </w:r>
      <w:r>
        <w:rPr>
          <w:rFonts w:hint="cs"/>
          <w:rtl/>
        </w:rPr>
        <w:t xml:space="preserve">בית </w:t>
      </w:r>
      <w:r>
        <w:rPr>
          <w:rtl/>
        </w:rPr>
        <w:t>שלושה חלקים המסודרים באותו הסדר: 1. ציון החלק הנ</w:t>
      </w:r>
      <w:r>
        <w:rPr>
          <w:rFonts w:hint="cs"/>
          <w:rtl/>
        </w:rPr>
        <w:t>י</w:t>
      </w:r>
      <w:r>
        <w:rPr>
          <w:rtl/>
        </w:rPr>
        <w:t>דון במשפחה (אישה/בנים)</w:t>
      </w:r>
      <w:r>
        <w:rPr>
          <w:rFonts w:hint="cs"/>
          <w:rtl/>
        </w:rPr>
        <w:t>;</w:t>
      </w:r>
      <w:r>
        <w:rPr>
          <w:rtl/>
        </w:rPr>
        <w:t xml:space="preserve"> 2. דימוי של אותו חלק, הלקוח מעולם החקלאות (גפן/זיתים)</w:t>
      </w:r>
      <w:r>
        <w:rPr>
          <w:rFonts w:hint="cs"/>
          <w:rtl/>
        </w:rPr>
        <w:t>;</w:t>
      </w:r>
      <w:r>
        <w:rPr>
          <w:rtl/>
        </w:rPr>
        <w:t xml:space="preserve"> </w:t>
      </w:r>
      <w:r>
        <w:rPr>
          <w:rFonts w:hint="cs"/>
          <w:rtl/>
        </w:rPr>
        <w:br/>
      </w:r>
      <w:r>
        <w:rPr>
          <w:rtl/>
        </w:rPr>
        <w:t>3. מקומו של אותו חלק בבית האב (ירכתיים/סביב השולחן).</w:t>
      </w:r>
    </w:p>
    <w:p w:rsidR="0071029B" w:rsidRDefault="0071029B" w:rsidP="0071029B">
      <w:pPr>
        <w:pStyle w:val="a1"/>
        <w:rPr>
          <w:rtl/>
        </w:rPr>
      </w:pPr>
      <w:r>
        <w:rPr>
          <w:rtl/>
        </w:rPr>
        <w:t>על אף היותה 'נרדפת', מובן שאין כאן תקבולת שבה 'כפל עניין במילים שונות', שהרי הנושא הנידון בכל צלע הוא אחר, הדימוי שונה וכך גם המיקום בבית. ההבדל במרכיב השלישי בשתי הצלעות אף יוצר רמז לתקבולת ניגודית: השולחן שסביבו מסבים הבנים הוא במרכז הבית, ואילו מקומה של האישה הוא בירכתי הבית.</w:t>
      </w:r>
    </w:p>
    <w:p w:rsidR="0071029B" w:rsidRDefault="0071029B" w:rsidP="0071029B">
      <w:pPr>
        <w:pStyle w:val="a1"/>
        <w:ind w:firstLine="0"/>
        <w:rPr>
          <w:rtl/>
        </w:rPr>
      </w:pPr>
      <w:r>
        <w:rPr>
          <w:rtl/>
        </w:rPr>
        <w:t>נעמוד עתה דווקא על ההבדלים בין שתי צלעות התקבולת:</w:t>
      </w:r>
    </w:p>
    <w:p w:rsidR="0071029B" w:rsidRDefault="0071029B" w:rsidP="0071029B">
      <w:pPr>
        <w:pStyle w:val="a1"/>
        <w:rPr>
          <w:rtl/>
        </w:rPr>
      </w:pPr>
      <w:r>
        <w:rPr>
          <w:rtl/>
        </w:rPr>
        <w:t xml:space="preserve">בחלק הראשון של </w:t>
      </w:r>
      <w:r>
        <w:rPr>
          <w:rFonts w:hint="cs"/>
          <w:rtl/>
        </w:rPr>
        <w:t xml:space="preserve">כל אחד משני הבתים </w:t>
      </w:r>
      <w:r>
        <w:rPr>
          <w:rtl/>
        </w:rPr>
        <w:t>בולט ההבדל בין לשון יחיד ללשון רבים. דבר זה בא ללמדנו כי במשפחה הישראלית האידאלית ישנה אישה אחת</w:t>
      </w:r>
      <w:r>
        <w:rPr>
          <w:rStyle w:val="a5"/>
          <w:rtl/>
        </w:rPr>
        <w:footnoteReference w:id="19"/>
      </w:r>
      <w:r>
        <w:rPr>
          <w:rtl/>
        </w:rPr>
        <w:t xml:space="preserve"> ובנים רבים.</w:t>
      </w:r>
    </w:p>
    <w:p w:rsidR="0071029B" w:rsidRDefault="0071029B" w:rsidP="0071029B">
      <w:pPr>
        <w:pStyle w:val="a1"/>
        <w:rPr>
          <w:rtl/>
        </w:rPr>
      </w:pPr>
      <w:r>
        <w:rPr>
          <w:rtl/>
        </w:rPr>
        <w:t>הבחירה בשני דימויים שונים מעולם הצומח (שניהם משבעת המינים) מעוררת שאלה: מדוע לא המשיך המשורר בדימוי הגפן, כשהוא מדמה את הבנים כמתבקש לאשכולות ענבים – פ</w:t>
      </w:r>
      <w:r>
        <w:rPr>
          <w:rFonts w:hint="cs"/>
          <w:rtl/>
        </w:rPr>
        <w:t>ֵּ</w:t>
      </w:r>
      <w:r>
        <w:rPr>
          <w:rtl/>
        </w:rPr>
        <w:t xml:space="preserve">רות הגפן המבטאים את פוריותה? על כך ענה ש"ד </w:t>
      </w:r>
      <w:proofErr w:type="spellStart"/>
      <w:r>
        <w:rPr>
          <w:rtl/>
        </w:rPr>
        <w:t>גויטיין</w:t>
      </w:r>
      <w:proofErr w:type="spellEnd"/>
      <w:r>
        <w:rPr>
          <w:rtl/>
        </w:rPr>
        <w:t>:</w:t>
      </w:r>
    </w:p>
    <w:p w:rsidR="0071029B" w:rsidRDefault="0071029B" w:rsidP="0071029B">
      <w:pPr>
        <w:pStyle w:val="a9"/>
        <w:rPr>
          <w:rtl/>
        </w:rPr>
      </w:pPr>
      <w:r>
        <w:rPr>
          <w:rtl/>
        </w:rPr>
        <w:t xml:space="preserve">אחרי שדימה את האישה לגפן, יהיה משורר פחות מחונן מדמה את הבנים לאשכול. ואולם אשכולות אינם דימוי מוצלח, כי ענביהם נאכלים וכלים. לעומת זה, הולם הוא הדימוי של שתילי זיתים, כי מן השתילים יצמחו עצים חדשים, ויש כאן רמז מקדים יפה למה שיבוא בפסוק האחרון </w:t>
      </w:r>
      <w:r>
        <w:rPr>
          <w:rFonts w:hint="cs"/>
          <w:rtl/>
        </w:rPr>
        <w:t>'</w:t>
      </w:r>
      <w:r>
        <w:rPr>
          <w:rtl/>
        </w:rPr>
        <w:t>וראה בנים לבניך</w:t>
      </w:r>
      <w:r>
        <w:rPr>
          <w:rFonts w:hint="cs"/>
          <w:rtl/>
        </w:rPr>
        <w:t>'</w:t>
      </w:r>
      <w:r>
        <w:rPr>
          <w:rtl/>
        </w:rPr>
        <w:t>.</w:t>
      </w:r>
      <w:r>
        <w:rPr>
          <w:rStyle w:val="a5"/>
          <w:rtl/>
        </w:rPr>
        <w:footnoteReference w:id="20"/>
      </w:r>
    </w:p>
    <w:p w:rsidR="0071029B" w:rsidRDefault="0071029B" w:rsidP="0071029B">
      <w:pPr>
        <w:pStyle w:val="a1"/>
        <w:ind w:firstLine="0"/>
        <w:rPr>
          <w:rtl/>
        </w:rPr>
      </w:pPr>
      <w:r>
        <w:rPr>
          <w:rtl/>
        </w:rPr>
        <w:t xml:space="preserve">עתה נשאל: מדוע נזקק המשורר </w:t>
      </w:r>
      <w:r>
        <w:rPr>
          <w:rFonts w:hint="cs"/>
          <w:rtl/>
        </w:rPr>
        <w:t xml:space="preserve">כל עיקר </w:t>
      </w:r>
      <w:r>
        <w:rPr>
          <w:rtl/>
        </w:rPr>
        <w:t>לדימויים של האישה והבנים לעצים? מה היה חסר, לוּ היה אומר: 'אשתך – בירכתי ביתך, בניך – סביב לשולחנך'?</w:t>
      </w:r>
    </w:p>
    <w:p w:rsidR="0071029B" w:rsidRDefault="0071029B" w:rsidP="0071029B">
      <w:pPr>
        <w:pStyle w:val="a1"/>
        <w:rPr>
          <w:rtl/>
        </w:rPr>
      </w:pPr>
      <w:r>
        <w:rPr>
          <w:rtl/>
        </w:rPr>
        <w:t>הדימוי מעלה בעיני רוחו של הקורא תמונה חיה ומוכרת, ותמונה זו משליכה על המד</w:t>
      </w:r>
      <w:r>
        <w:rPr>
          <w:rFonts w:hint="cs"/>
          <w:rtl/>
        </w:rPr>
        <w:t>ו</w:t>
      </w:r>
      <w:r>
        <w:rPr>
          <w:rtl/>
        </w:rPr>
        <w:t>מה תכונות אחדות שלה. בכך נוצרת אמירה רבת</w:t>
      </w:r>
      <w:r>
        <w:rPr>
          <w:position w:val="4"/>
          <w:rtl/>
        </w:rPr>
        <w:t>-</w:t>
      </w:r>
      <w:r>
        <w:rPr>
          <w:rtl/>
        </w:rPr>
        <w:t>פנים ומגוונת ללא אומר ודברים. מחמת זאת משמש הדימוי כאחד האמצעים האמנותיים החשובים בשירה: באמצעותו ניתן להביע תוכן רב במילים מועטות – שזו תכונתה העיקרית של השירה, ובאמצעותו מעורר השיר את דמיונו של הקורא ואת פרשנותו, והופך אותו בכך לשותף פעיל במעשה היצירה של השיר – בהוצאתו מן הכוח אל הפועל.</w:t>
      </w:r>
    </w:p>
    <w:p w:rsidR="0071029B" w:rsidRDefault="0071029B" w:rsidP="0071029B">
      <w:pPr>
        <w:pStyle w:val="a1"/>
        <w:rPr>
          <w:rtl/>
        </w:rPr>
      </w:pPr>
      <w:r>
        <w:rPr>
          <w:rtl/>
        </w:rPr>
        <w:t>אלא שתנאי יש בדבר, והוא שהתמונה שמציב השיר לפני הקורא אכן מוכרת לו. ואין די בהיכרות שטחית, אלא היכרות זו צריכה להיות קרובה עד להכרה של פרטי התמונה ושל ההקשר שממנו נלקחה.</w:t>
      </w:r>
      <w:r>
        <w:rPr>
          <w:rFonts w:hint="cs"/>
          <w:rtl/>
        </w:rPr>
        <w:t xml:space="preserve"> </w:t>
      </w:r>
      <w:r>
        <w:rPr>
          <w:rtl/>
        </w:rPr>
        <w:t>תנאי זה מהווה לעתים מחסום בפני הקורא המודרני, המונע ממנו את ההבנה של דברי שירה מדורות קדמונים. דרכי החיים של האדם המודרני, הנופים שהוא רגיל אליהם ומשלח ידו שונים מאוד מאלו של האדם בתקופת המקרא. לפיכך חלק מן הדימויים בשירה המקראית אינם מוכרים לו כלל, או על כל פנים אינם מוכרים מספיק, ובכך נפגם במידת מה היתרון שמעניק הדימוי לקורא השיר, ונפגמת הבנת השיר.</w:t>
      </w:r>
    </w:p>
    <w:p w:rsidR="0071029B" w:rsidRDefault="0071029B" w:rsidP="0071029B">
      <w:pPr>
        <w:pStyle w:val="a1"/>
        <w:rPr>
          <w:rtl/>
        </w:rPr>
      </w:pPr>
      <w:r>
        <w:rPr>
          <w:rtl/>
        </w:rPr>
        <w:t>הבה נשוב למזמורנו: אף האדם המודרני, תושב העיר הגדולה והרחוק בתכלית מחיי החקלאות של אבותינו בתקופת המקרא, יודע מהי גפן ומהו זית. אולם האם די בכך כדי להבין את כוונת שני הדימויים הללו במזמורנו? מסתבר שלא כך הדבר. כאן נזקק הקורא לדברי הפרשן, שיח</w:t>
      </w:r>
      <w:r>
        <w:rPr>
          <w:rFonts w:hint="cs"/>
          <w:rtl/>
        </w:rPr>
        <w:t>ַ</w:t>
      </w:r>
      <w:r>
        <w:rPr>
          <w:rtl/>
        </w:rPr>
        <w:t>יה לעיניו את הדימוי, ויבהיר לו את ההשלכות השונות האפשריות מן הדימוי על המד</w:t>
      </w:r>
      <w:r>
        <w:rPr>
          <w:rFonts w:hint="cs"/>
          <w:rtl/>
        </w:rPr>
        <w:t>ו</w:t>
      </w:r>
      <w:r>
        <w:rPr>
          <w:rtl/>
        </w:rPr>
        <w:t>מה.</w:t>
      </w:r>
    </w:p>
    <w:p w:rsidR="0071029B" w:rsidRDefault="0071029B" w:rsidP="0071029B">
      <w:pPr>
        <w:pStyle w:val="a1"/>
        <w:ind w:firstLine="0"/>
        <w:rPr>
          <w:rtl/>
        </w:rPr>
      </w:pPr>
      <w:r>
        <w:rPr>
          <w:rtl/>
        </w:rPr>
        <w:t>ובכן, הבה נדון בדימוי האישה לגפן:</w:t>
      </w:r>
    </w:p>
    <w:p w:rsidR="0071029B" w:rsidRDefault="0071029B" w:rsidP="0071029B">
      <w:pPr>
        <w:pStyle w:val="a9"/>
        <w:tabs>
          <w:tab w:val="left" w:pos="2606"/>
        </w:tabs>
        <w:rPr>
          <w:rtl/>
        </w:rPr>
      </w:pPr>
      <w:r>
        <w:rPr>
          <w:rtl/>
        </w:rPr>
        <w:t>אֶשְׁתְּךָ כְּגֶפֶן פֹּרִיָּה</w:t>
      </w:r>
      <w:r>
        <w:rPr>
          <w:rtl/>
        </w:rPr>
        <w:tab/>
        <w:t>בְּיַרְכְּתֵי בֵיתֶךָ</w:t>
      </w:r>
    </w:p>
    <w:p w:rsidR="0071029B" w:rsidRDefault="0071029B" w:rsidP="0071029B">
      <w:pPr>
        <w:pStyle w:val="a1"/>
        <w:ind w:firstLine="0"/>
        <w:rPr>
          <w:rtl/>
        </w:rPr>
      </w:pPr>
      <w:r>
        <w:rPr>
          <w:rtl/>
        </w:rPr>
        <w:t>האם תיאור המקום ב'ירכתי ביתך' קשור לגפן שבדימוי, או שמא רק למקומה של האישה בבית?</w:t>
      </w:r>
    </w:p>
    <w:p w:rsidR="0071029B" w:rsidRDefault="0071029B" w:rsidP="0071029B">
      <w:pPr>
        <w:pStyle w:val="a1"/>
        <w:rPr>
          <w:rtl/>
        </w:rPr>
      </w:pPr>
      <w:r>
        <w:rPr>
          <w:rtl/>
        </w:rPr>
        <w:t>המהלך בכפרים הערביים והדרוזיים בארץ, יוכל להבחין בנקל בתופעה נפוצה ביותר, החוזרת בבתים רבים: בחצר האחורית, בסמוך לפינת הבית, יוצא מן האדמה גזעה של גפן אחת. הגזע החלש מוּדלה על גבי קירות הבית, נסמך עליהם, ומגיע עד לגג. על הגג ניצבת סוכה (פרגולה), והגפן שולחת ענפים רבים המכסים את הסוכה ומצלים על הגג, גם אם שטחו של הגג גדול מאוד. בעונת הקיץ מוציאים ענפי הגפן מאות אשכולות ענבים כבדים, הנתלים על תקרת הסוכה ומזומנים לבני הבית שהגג הוא מקום מנוחתם בימי הקיץ החמים. מנהג זה ה</w:t>
      </w:r>
      <w:r>
        <w:rPr>
          <w:rFonts w:hint="cs"/>
          <w:rtl/>
        </w:rPr>
        <w:t>יה</w:t>
      </w:r>
      <w:r>
        <w:rPr>
          <w:rtl/>
        </w:rPr>
        <w:t xml:space="preserve"> כנראה גם מנהגם של אבותינו בתקופת המקרא ובתקופת המשנה.</w:t>
      </w:r>
    </w:p>
    <w:p w:rsidR="0071029B" w:rsidRDefault="0071029B" w:rsidP="0071029B">
      <w:pPr>
        <w:pStyle w:val="a1"/>
        <w:rPr>
          <w:rFonts w:hint="cs"/>
          <w:rtl/>
        </w:rPr>
      </w:pPr>
      <w:r>
        <w:rPr>
          <w:rtl/>
        </w:rPr>
        <w:t xml:space="preserve">נראה שלכך מתכוון הפסוק </w:t>
      </w:r>
      <w:r>
        <w:rPr>
          <w:rFonts w:hint="cs"/>
          <w:rtl/>
        </w:rPr>
        <w:t xml:space="preserve">שנועד </w:t>
      </w:r>
      <w:r>
        <w:rPr>
          <w:rtl/>
        </w:rPr>
        <w:t>לתאר אושר ושלווה</w:t>
      </w:r>
      <w:r>
        <w:rPr>
          <w:rFonts w:hint="cs"/>
          <w:rtl/>
        </w:rPr>
        <w:t>:</w:t>
      </w:r>
      <w:r>
        <w:rPr>
          <w:rtl/>
        </w:rPr>
        <w:t xml:space="preserve"> "איש </w:t>
      </w:r>
      <w:r>
        <w:rPr>
          <w:b/>
          <w:bCs/>
          <w:rtl/>
        </w:rPr>
        <w:t>תחת גפנו</w:t>
      </w:r>
      <w:r>
        <w:rPr>
          <w:rtl/>
        </w:rPr>
        <w:t xml:space="preserve"> ותחת תאנתו"</w:t>
      </w:r>
      <w:r>
        <w:rPr>
          <w:rFonts w:hint="cs"/>
          <w:rtl/>
        </w:rPr>
        <w:t xml:space="preserve"> </w:t>
      </w:r>
      <w:r>
        <w:rPr>
          <w:rtl/>
        </w:rPr>
        <w:t>(מל"א ה', ה). אין מדובר כאן בגפן שבכרם. הכרם הוא מקום עבודה, ולא מקום מנוחה. האיש היושב תחת גפנו, הוא האיש הנופש על גג ביתו, ויושב שם מתחת לגפנו שלו, הגפן הביתית היחידה הצומחת בירכתי ביתו.</w:t>
      </w:r>
      <w:r>
        <w:rPr>
          <w:rFonts w:hint="cs"/>
          <w:rtl/>
        </w:rPr>
        <w:t xml:space="preserve"> לגפן זו מתכוון אף המשל בתהילים פ', ט-</w:t>
      </w:r>
      <w:proofErr w:type="spellStart"/>
      <w:r>
        <w:rPr>
          <w:rFonts w:hint="cs"/>
          <w:rtl/>
        </w:rPr>
        <w:t>יב</w:t>
      </w:r>
      <w:proofErr w:type="spellEnd"/>
      <w:r>
        <w:rPr>
          <w:rFonts w:hint="cs"/>
          <w:rtl/>
        </w:rPr>
        <w:t>.</w:t>
      </w:r>
    </w:p>
    <w:p w:rsidR="0071029B" w:rsidRDefault="0071029B" w:rsidP="0071029B">
      <w:pPr>
        <w:pStyle w:val="a1"/>
        <w:ind w:firstLine="0"/>
        <w:rPr>
          <w:rtl/>
        </w:rPr>
      </w:pPr>
      <w:r>
        <w:rPr>
          <w:rtl/>
        </w:rPr>
        <w:t>נראה כי אף המשנה מתכוונת לגפן המסוככת על גג ביתו של אדם:</w:t>
      </w:r>
    </w:p>
    <w:p w:rsidR="0071029B" w:rsidRDefault="0071029B" w:rsidP="0071029B">
      <w:pPr>
        <w:pStyle w:val="a9"/>
        <w:rPr>
          <w:rFonts w:hint="cs"/>
          <w:rtl/>
        </w:rPr>
      </w:pPr>
      <w:r>
        <w:rPr>
          <w:rtl/>
        </w:rPr>
        <w:t xml:space="preserve">הדלה עליה את הגפן... וסיכך על גבה – פסולה </w:t>
      </w:r>
      <w:r>
        <w:rPr>
          <w:rFonts w:hint="cs"/>
          <w:rtl/>
        </w:rPr>
        <w:t>[</w:t>
      </w:r>
      <w:r>
        <w:rPr>
          <w:rtl/>
        </w:rPr>
        <w:t xml:space="preserve">לפי שאין </w:t>
      </w:r>
      <w:proofErr w:type="spellStart"/>
      <w:r>
        <w:rPr>
          <w:rtl/>
        </w:rPr>
        <w:t>מסככין</w:t>
      </w:r>
      <w:proofErr w:type="spellEnd"/>
      <w:r>
        <w:rPr>
          <w:rtl/>
        </w:rPr>
        <w:t xml:space="preserve"> במחובר</w:t>
      </w:r>
      <w:r>
        <w:rPr>
          <w:rFonts w:hint="cs"/>
          <w:rtl/>
        </w:rPr>
        <w:t>]</w:t>
      </w:r>
      <w:r>
        <w:rPr>
          <w:rtl/>
        </w:rPr>
        <w:t xml:space="preserve"> ואם היה סיכוך הרבה מהן או שקצצן – כשרה</w:t>
      </w:r>
      <w:r>
        <w:rPr>
          <w:rFonts w:hint="cs"/>
          <w:rtl/>
        </w:rPr>
        <w:tab/>
        <w:t>(סוכה פ"</w:t>
      </w:r>
      <w:r>
        <w:rPr>
          <w:rtl/>
        </w:rPr>
        <w:t xml:space="preserve">א </w:t>
      </w:r>
      <w:r>
        <w:rPr>
          <w:rFonts w:hint="cs"/>
          <w:rtl/>
        </w:rPr>
        <w:t>מ"</w:t>
      </w:r>
      <w:r>
        <w:rPr>
          <w:rtl/>
        </w:rPr>
        <w:t>ד</w:t>
      </w:r>
      <w:r>
        <w:rPr>
          <w:rFonts w:hint="cs"/>
          <w:rtl/>
        </w:rPr>
        <w:t>).</w:t>
      </w:r>
    </w:p>
    <w:p w:rsidR="0071029B" w:rsidRDefault="0071029B" w:rsidP="0071029B">
      <w:pPr>
        <w:pStyle w:val="a1"/>
        <w:ind w:firstLine="0"/>
        <w:rPr>
          <w:rtl/>
        </w:rPr>
      </w:pPr>
      <w:r>
        <w:rPr>
          <w:rtl/>
        </w:rPr>
        <w:t>בדרך כלל עשה אדם את סוכת החג על גג ביתו, ועל כן משמיעה לנו המשנה כי אותה סוכה קבועה המצויה על גג ביתו כל ימות השנה, מתחת לענפי גפן הבית, פסולה היא, אלא אם כן קצץ את ענפי הגפן.</w:t>
      </w:r>
    </w:p>
    <w:p w:rsidR="0071029B" w:rsidRDefault="0071029B" w:rsidP="0071029B">
      <w:pPr>
        <w:pStyle w:val="a1"/>
        <w:ind w:firstLine="0"/>
        <w:rPr>
          <w:rtl/>
        </w:rPr>
      </w:pPr>
      <w:r>
        <w:rPr>
          <w:rtl/>
        </w:rPr>
        <w:t>מה הם המאפיינים של הגפן הביתית הזאת, שאינם קיימים בגפן הגדלה בשדה?</w:t>
      </w:r>
    </w:p>
    <w:p w:rsidR="0071029B" w:rsidRDefault="0071029B" w:rsidP="0071029B">
      <w:pPr>
        <w:pStyle w:val="a1"/>
        <w:ind w:firstLine="0"/>
        <w:rPr>
          <w:rtl/>
        </w:rPr>
      </w:pPr>
      <w:r>
        <w:rPr>
          <w:rtl/>
        </w:rPr>
        <w:t>קיימים כמה דברים מפליאים בה:</w:t>
      </w:r>
    </w:p>
    <w:p w:rsidR="0071029B" w:rsidRDefault="0071029B" w:rsidP="0071029B">
      <w:pPr>
        <w:pStyle w:val="a1"/>
        <w:rPr>
          <w:rtl/>
        </w:rPr>
      </w:pPr>
      <w:r>
        <w:rPr>
          <w:rtl/>
        </w:rPr>
        <w:t xml:space="preserve">ראשית, היחס הבלתי מובן בין חולשתו של הגזע הדק לבין ההתפרסות העצומה של ענפיו, על פני כל הגג. לכך יש להוסיף את שפע הפֵּרות שמניבה גפן אחת כזאת –קילוגרמים </w:t>
      </w:r>
      <w:r>
        <w:rPr>
          <w:rFonts w:hint="cs"/>
          <w:rtl/>
        </w:rPr>
        <w:t xml:space="preserve">רבים מאוד </w:t>
      </w:r>
      <w:r>
        <w:rPr>
          <w:rtl/>
        </w:rPr>
        <w:t xml:space="preserve">של ענבים, שכולם נובעים מגזע דקיק אחד. עָצְמָה זו של הגפן מגולמת בדימוי במילים 'גפן </w:t>
      </w:r>
      <w:proofErr w:type="spellStart"/>
      <w:r>
        <w:rPr>
          <w:rtl/>
        </w:rPr>
        <w:t>פוריה</w:t>
      </w:r>
      <w:proofErr w:type="spellEnd"/>
      <w:r>
        <w:rPr>
          <w:rtl/>
        </w:rPr>
        <w:t>'.</w:t>
      </w:r>
      <w:r>
        <w:rPr>
          <w:rFonts w:hint="cs"/>
          <w:rtl/>
        </w:rPr>
        <w:t xml:space="preserve"> </w:t>
      </w:r>
      <w:r>
        <w:rPr>
          <w:rtl/>
        </w:rPr>
        <w:t xml:space="preserve">שנית, יכולתה של הגפן לטפס ולהגיע עד גובהו של גג הבית אף היא מפליאה. גזעה הדק והחלש מיתמר </w:t>
      </w:r>
      <w:r>
        <w:rPr>
          <w:rFonts w:hint="cs"/>
          <w:rtl/>
        </w:rPr>
        <w:t>מעלה</w:t>
      </w:r>
      <w:r>
        <w:rPr>
          <w:rtl/>
        </w:rPr>
        <w:t>, אמנם תוך שהוא נסמך על קיר הבית.</w:t>
      </w:r>
      <w:r>
        <w:rPr>
          <w:rFonts w:hint="cs"/>
          <w:rtl/>
        </w:rPr>
        <w:t xml:space="preserve"> </w:t>
      </w:r>
      <w:r>
        <w:rPr>
          <w:rtl/>
        </w:rPr>
        <w:t xml:space="preserve">שלישית, המתבונן בבית מכיוון חזיתו, אינו רואה בדרך כלל את גזעה של הגפן, אלא רק את ענפיה המרובים המצלים על הגג, והדבר נראה כגן תלוי. דבר זה מתואר בדימוי במילים </w:t>
      </w:r>
      <w:r>
        <w:rPr>
          <w:rFonts w:hint="cs"/>
          <w:rtl/>
        </w:rPr>
        <w:t>"</w:t>
      </w:r>
      <w:r>
        <w:rPr>
          <w:rtl/>
        </w:rPr>
        <w:t>בירכתי ביתך</w:t>
      </w:r>
      <w:r>
        <w:rPr>
          <w:rFonts w:hint="cs"/>
          <w:rtl/>
        </w:rPr>
        <w:t>"</w:t>
      </w:r>
      <w:r>
        <w:rPr>
          <w:rtl/>
        </w:rPr>
        <w:t>.</w:t>
      </w:r>
      <w:r>
        <w:rPr>
          <w:rFonts w:hint="cs"/>
          <w:rtl/>
        </w:rPr>
        <w:t xml:space="preserve"> </w:t>
      </w:r>
      <w:r>
        <w:rPr>
          <w:rtl/>
        </w:rPr>
        <w:t>הוסף על כך שגפן הבית הזאת מעניקה מרגוע וצל לאדם השב מעבודתו וחוסה בצ</w:t>
      </w:r>
      <w:r>
        <w:rPr>
          <w:rFonts w:hint="cs"/>
          <w:rtl/>
        </w:rPr>
        <w:t>ִ</w:t>
      </w:r>
      <w:r>
        <w:rPr>
          <w:rtl/>
        </w:rPr>
        <w:t>לה, ושמראיה ופֵּרותיה משובבים את נפשו.</w:t>
      </w:r>
    </w:p>
    <w:p w:rsidR="0071029B" w:rsidRDefault="0071029B" w:rsidP="0071029B">
      <w:pPr>
        <w:pStyle w:val="a1"/>
        <w:rPr>
          <w:rtl/>
        </w:rPr>
      </w:pPr>
      <w:r>
        <w:rPr>
          <w:rtl/>
        </w:rPr>
        <w:t xml:space="preserve">ועתה, מה ממכלול התכונות הללו מתאים לדמות בו את האישה הטובה? נדמה שכולן מתאימות לכך, וכל תכונה ותכונה מאירה פן אחר בדמותה של האישה הטובה. המפרשים ציינו כמה מתכונות אלו, ואנו נשאיר זאת למעיין. אולם את התכונה השנייה שציינו, שעליה עמד </w:t>
      </w:r>
      <w:proofErr w:type="spellStart"/>
      <w:r>
        <w:rPr>
          <w:rtl/>
        </w:rPr>
        <w:t>מלבי"ם</w:t>
      </w:r>
      <w:proofErr w:type="spellEnd"/>
      <w:r>
        <w:rPr>
          <w:rtl/>
        </w:rPr>
        <w:t xml:space="preserve">, ברצוננו להדגיש. וזאת לשונו של </w:t>
      </w:r>
      <w:proofErr w:type="spellStart"/>
      <w:r>
        <w:rPr>
          <w:rtl/>
        </w:rPr>
        <w:t>מלבי"ם</w:t>
      </w:r>
      <w:proofErr w:type="spellEnd"/>
      <w:r>
        <w:rPr>
          <w:rtl/>
        </w:rPr>
        <w:t>:</w:t>
      </w:r>
    </w:p>
    <w:p w:rsidR="0071029B" w:rsidRDefault="0071029B" w:rsidP="0071029B">
      <w:pPr>
        <w:pStyle w:val="a9"/>
        <w:rPr>
          <w:rtl/>
        </w:rPr>
      </w:pPr>
      <w:r>
        <w:rPr>
          <w:rtl/>
        </w:rPr>
        <w:t xml:space="preserve">אשתך כגפן </w:t>
      </w:r>
      <w:proofErr w:type="spellStart"/>
      <w:r>
        <w:rPr>
          <w:rtl/>
        </w:rPr>
        <w:t>פוריה</w:t>
      </w:r>
      <w:proofErr w:type="spellEnd"/>
      <w:r>
        <w:rPr>
          <w:rtl/>
        </w:rPr>
        <w:t>... הגם שעומדת בירכתי הבית, יגביהו ענפיה ודליותיה עד גג הבית, וס</w:t>
      </w:r>
      <w:r>
        <w:rPr>
          <w:rFonts w:hint="cs"/>
          <w:rtl/>
        </w:rPr>
        <w:t>ו</w:t>
      </w:r>
      <w:r>
        <w:rPr>
          <w:rtl/>
        </w:rPr>
        <w:t xml:space="preserve">ככת משם על הבית בכלל. כן היא </w:t>
      </w:r>
      <w:r>
        <w:rPr>
          <w:rFonts w:hint="cs"/>
          <w:rtl/>
        </w:rPr>
        <w:t>[=</w:t>
      </w:r>
      <w:r>
        <w:rPr>
          <w:rtl/>
        </w:rPr>
        <w:t xml:space="preserve"> האישה</w:t>
      </w:r>
      <w:r>
        <w:rPr>
          <w:rFonts w:hint="cs"/>
          <w:rtl/>
        </w:rPr>
        <w:t>]</w:t>
      </w:r>
      <w:r>
        <w:rPr>
          <w:rtl/>
        </w:rPr>
        <w:t xml:space="preserve"> צנועה, שוכנת באהל בירכתי הבית, </w:t>
      </w:r>
      <w:r>
        <w:rPr>
          <w:b/>
          <w:bCs/>
          <w:rtl/>
        </w:rPr>
        <w:t>ובכל זאת שומרת וסוככת על הבית בכללו</w:t>
      </w:r>
      <w:r>
        <w:rPr>
          <w:rtl/>
        </w:rPr>
        <w:t>.</w:t>
      </w:r>
    </w:p>
    <w:p w:rsidR="0071029B" w:rsidRDefault="0071029B" w:rsidP="0071029B">
      <w:pPr>
        <w:pStyle w:val="a1"/>
        <w:ind w:firstLine="0"/>
        <w:rPr>
          <w:rFonts w:hint="cs"/>
          <w:rtl/>
        </w:rPr>
      </w:pPr>
      <w:r>
        <w:rPr>
          <w:rtl/>
        </w:rPr>
        <w:t>זה</w:t>
      </w:r>
      <w:r>
        <w:rPr>
          <w:rFonts w:hint="cs"/>
          <w:rtl/>
        </w:rPr>
        <w:t>ו הדבר המאפיין</w:t>
      </w:r>
      <w:r>
        <w:rPr>
          <w:rtl/>
        </w:rPr>
        <w:t xml:space="preserve"> את אשת החיל במשלי (ל"א, </w:t>
      </w:r>
      <w:proofErr w:type="spellStart"/>
      <w:r>
        <w:rPr>
          <w:rtl/>
        </w:rPr>
        <w:t>כז</w:t>
      </w:r>
      <w:proofErr w:type="spellEnd"/>
      <w:r>
        <w:rPr>
          <w:rtl/>
        </w:rPr>
        <w:t>):</w:t>
      </w:r>
      <w:r>
        <w:rPr>
          <w:rFonts w:hint="cs"/>
          <w:rtl/>
        </w:rPr>
        <w:t xml:space="preserve"> "</w:t>
      </w:r>
      <w:r>
        <w:rPr>
          <w:rtl/>
        </w:rPr>
        <w:t>צופיה הליכות ביתה...</w:t>
      </w:r>
      <w:r>
        <w:rPr>
          <w:rFonts w:hint="cs"/>
          <w:rtl/>
        </w:rPr>
        <w:t>".</w:t>
      </w:r>
    </w:p>
    <w:p w:rsidR="0071029B" w:rsidRDefault="0071029B" w:rsidP="0071029B">
      <w:pPr>
        <w:pStyle w:val="a1"/>
        <w:spacing w:before="120"/>
        <w:ind w:firstLine="0"/>
        <w:rPr>
          <w:rtl/>
        </w:rPr>
      </w:pPr>
      <w:r>
        <w:rPr>
          <w:rtl/>
        </w:rPr>
        <w:t>נעבור לדימוי השני במזמורנו:</w:t>
      </w:r>
    </w:p>
    <w:p w:rsidR="0071029B" w:rsidRDefault="0071029B" w:rsidP="0071029B">
      <w:pPr>
        <w:pStyle w:val="a9"/>
        <w:tabs>
          <w:tab w:val="left" w:pos="2606"/>
        </w:tabs>
        <w:rPr>
          <w:rtl/>
        </w:rPr>
      </w:pPr>
      <w:r>
        <w:rPr>
          <w:rtl/>
        </w:rPr>
        <w:t>בָּנֶיךָ כִּשְׁתִלֵי זֵיתִים</w:t>
      </w:r>
      <w:r>
        <w:rPr>
          <w:rtl/>
        </w:rPr>
        <w:tab/>
        <w:t xml:space="preserve">סָבִיב </w:t>
      </w:r>
      <w:proofErr w:type="spellStart"/>
      <w:r>
        <w:rPr>
          <w:rtl/>
        </w:rPr>
        <w:t>לְשֻׁלְחָנֶך</w:t>
      </w:r>
      <w:proofErr w:type="spellEnd"/>
      <w:r>
        <w:rPr>
          <w:rtl/>
        </w:rPr>
        <w:t>ָ.</w:t>
      </w:r>
    </w:p>
    <w:p w:rsidR="0071029B" w:rsidRDefault="0071029B" w:rsidP="0071029B">
      <w:pPr>
        <w:pStyle w:val="a1"/>
        <w:ind w:firstLine="0"/>
        <w:rPr>
          <w:rFonts w:hint="cs"/>
          <w:rtl/>
        </w:rPr>
      </w:pPr>
      <w:r>
        <w:rPr>
          <w:rtl/>
        </w:rPr>
        <w:t>הזית, כמו גם עצים אחרים, מצמיח ענפים רכים היוצאים מן האדמה</w:t>
      </w:r>
      <w:r>
        <w:rPr>
          <w:rFonts w:hint="cs"/>
          <w:rtl/>
        </w:rPr>
        <w:t xml:space="preserve"> בסמוך לגזעו</w:t>
      </w:r>
      <w:r>
        <w:rPr>
          <w:rtl/>
        </w:rPr>
        <w:t xml:space="preserve"> וניזונים משורשיו (ישנם עצים המוציאים ענפים כאלו מן הגזע התחתון). בדרך כלל</w:t>
      </w:r>
      <w:r>
        <w:rPr>
          <w:rFonts w:hint="cs"/>
          <w:rtl/>
        </w:rPr>
        <w:t>,</w:t>
      </w:r>
      <w:r>
        <w:rPr>
          <w:rtl/>
        </w:rPr>
        <w:t xml:space="preserve"> החקלאי</w:t>
      </w:r>
      <w:r>
        <w:rPr>
          <w:rFonts w:hint="cs"/>
          <w:rtl/>
        </w:rPr>
        <w:t xml:space="preserve"> </w:t>
      </w:r>
      <w:r>
        <w:rPr>
          <w:rtl/>
        </w:rPr>
        <w:t>קוצץ ענפים אלו כדי שלא יפריעו לגידולו של העץ. אולם כשמזדמן לראות עץ זית שלא טופל כך, המראה מרנין לב: ענפים רכים רבים הצומחים מן האדמה בקרבה רבה לגזע, עוטרים את הזית</w:t>
      </w:r>
      <w:r>
        <w:rPr>
          <w:position w:val="4"/>
          <w:rtl/>
        </w:rPr>
        <w:t>-</w:t>
      </w:r>
      <w:r>
        <w:rPr>
          <w:rtl/>
        </w:rPr>
        <w:t>האב בשלוש מאות וש</w:t>
      </w:r>
      <w:r>
        <w:rPr>
          <w:rFonts w:hint="cs"/>
          <w:rtl/>
        </w:rPr>
        <w:t>י</w:t>
      </w:r>
      <w:r>
        <w:rPr>
          <w:rtl/>
        </w:rPr>
        <w:t>שים מעלות. הדימוי לבנים המקיפים את אביהם הבוגר, המתנשא גבוה מעליהם, ממש מתבקש. הידיעה כי ענפים אלו ניזונים משורשיו של האב, מוליכה אל הדימוי כי הבנים מסבים סביב שולחן אביהם.</w:t>
      </w:r>
    </w:p>
    <w:p w:rsidR="0071029B" w:rsidRDefault="0071029B" w:rsidP="0071029B">
      <w:pPr>
        <w:pStyle w:val="a1"/>
        <w:rPr>
          <w:rtl/>
        </w:rPr>
      </w:pPr>
      <w:r>
        <w:rPr>
          <w:rtl/>
        </w:rPr>
        <w:t xml:space="preserve">בלשון חכמים מכונים </w:t>
      </w:r>
      <w:r>
        <w:rPr>
          <w:rFonts w:hint="cs"/>
          <w:rtl/>
        </w:rPr>
        <w:t xml:space="preserve">ענפים אלה </w:t>
      </w:r>
      <w:r>
        <w:rPr>
          <w:rtl/>
        </w:rPr>
        <w:t>–</w:t>
      </w:r>
      <w:r>
        <w:rPr>
          <w:rFonts w:hint="cs"/>
          <w:rtl/>
        </w:rPr>
        <w:t xml:space="preserve"> </w:t>
      </w:r>
      <w:r>
        <w:rPr>
          <w:rtl/>
        </w:rPr>
        <w:t>בני הזית</w:t>
      </w:r>
      <w:r>
        <w:rPr>
          <w:rFonts w:hint="cs"/>
          <w:rtl/>
        </w:rPr>
        <w:t xml:space="preserve"> </w:t>
      </w:r>
      <w:r>
        <w:rPr>
          <w:rtl/>
        </w:rPr>
        <w:t>–</w:t>
      </w:r>
      <w:r>
        <w:rPr>
          <w:rFonts w:hint="cs"/>
          <w:rtl/>
        </w:rPr>
        <w:t xml:space="preserve"> '</w:t>
      </w:r>
      <w:r>
        <w:rPr>
          <w:rtl/>
        </w:rPr>
        <w:t>גרופיות של זית</w:t>
      </w:r>
      <w:r>
        <w:rPr>
          <w:rFonts w:hint="cs"/>
          <w:rtl/>
        </w:rPr>
        <w:t>'</w:t>
      </w:r>
      <w:r>
        <w:rPr>
          <w:rtl/>
        </w:rPr>
        <w:t>, וה</w:t>
      </w:r>
      <w:r>
        <w:rPr>
          <w:rFonts w:hint="cs"/>
          <w:rtl/>
        </w:rPr>
        <w:t>ללו</w:t>
      </w:r>
      <w:r>
        <w:rPr>
          <w:rtl/>
        </w:rPr>
        <w:t xml:space="preserve"> נזכר</w:t>
      </w:r>
      <w:r>
        <w:rPr>
          <w:rFonts w:hint="cs"/>
          <w:rtl/>
        </w:rPr>
        <w:t>ות</w:t>
      </w:r>
      <w:r>
        <w:rPr>
          <w:rtl/>
        </w:rPr>
        <w:t xml:space="preserve"> בכמה מקומות במשנה, בתלמוד ובמדרשים.</w:t>
      </w:r>
    </w:p>
    <w:p w:rsidR="0071029B" w:rsidRDefault="0071029B" w:rsidP="0071029B">
      <w:pPr>
        <w:pStyle w:val="a1"/>
        <w:ind w:firstLine="0"/>
        <w:rPr>
          <w:rtl/>
        </w:rPr>
      </w:pPr>
      <w:r>
        <w:rPr>
          <w:rtl/>
        </w:rPr>
        <w:t>מדוע מעדיף החקלאי לעתים להותיר גרופיות כאלו ולא לקצוץ אותן?</w:t>
      </w:r>
    </w:p>
    <w:p w:rsidR="0071029B" w:rsidRDefault="0071029B" w:rsidP="0071029B">
      <w:pPr>
        <w:pStyle w:val="a1"/>
        <w:rPr>
          <w:rtl/>
        </w:rPr>
      </w:pPr>
      <w:r>
        <w:rPr>
          <w:rtl/>
        </w:rPr>
        <w:t xml:space="preserve">בברייתא המופיעה במסכת בבא קמא פ ע"ב </w:t>
      </w:r>
      <w:r>
        <w:rPr>
          <w:rFonts w:hint="cs"/>
          <w:rtl/>
        </w:rPr>
        <w:t>-</w:t>
      </w:r>
      <w:r>
        <w:rPr>
          <w:rtl/>
        </w:rPr>
        <w:t xml:space="preserve"> פא ע"א נמנו "עשרה </w:t>
      </w:r>
      <w:proofErr w:type="spellStart"/>
      <w:r>
        <w:rPr>
          <w:rtl/>
        </w:rPr>
        <w:t>תנאין</w:t>
      </w:r>
      <w:proofErr w:type="spellEnd"/>
      <w:r>
        <w:rPr>
          <w:rtl/>
        </w:rPr>
        <w:t xml:space="preserve"> שהתנה יהושע" בירושת הארץ, ושמגמתם היא להקל על החקלאים את עבודתם בה. התנאי הרביעי הוא:</w:t>
      </w:r>
    </w:p>
    <w:p w:rsidR="0071029B" w:rsidRDefault="0071029B" w:rsidP="0071029B">
      <w:pPr>
        <w:pStyle w:val="a9"/>
        <w:rPr>
          <w:rtl/>
        </w:rPr>
      </w:pPr>
      <w:r>
        <w:rPr>
          <w:rtl/>
        </w:rPr>
        <w:t>וקוטמים נטיעות בכל מקום, חוץ מגרופיות של זית.</w:t>
      </w:r>
    </w:p>
    <w:p w:rsidR="0071029B" w:rsidRDefault="0071029B" w:rsidP="0071029B">
      <w:pPr>
        <w:pStyle w:val="a1"/>
        <w:ind w:firstLine="0"/>
        <w:rPr>
          <w:rtl/>
        </w:rPr>
      </w:pPr>
      <w:r>
        <w:rPr>
          <w:rtl/>
        </w:rPr>
        <w:t>הכוונה היא שמותר לאדם לקצוץ ענף עץ רך מעץ משובח של חברו (כשאינו מפסיד את העץ או את פֵּרותיו) כדי להשריש אותו באדמה או להרכיבו על גבי עץ אחר בשדהו, ובכך להשביח את מטעו. אולם גרופיות של זית אין לקטום. מדוע? הפרשנים נחלקו הן בתיאור המציאות שמדובר בה הן בטעמו של הדין. אולם לפי פירוש אחד, כיוון שהדרך היעילה ביותר להצמיח עצי זית חדשים היא באמצעות הגרופיות שלו (יש קושי להשריש ענף מעץ הזית עצמו באדמה, ואילו הגרופיות כבר החלו בהצמחת שורשים משל עצמן, והן ניטלות עם שורשים אלו), יש להניח שבעל הזית מעוניין להשתמש בגרופיות לשם הרחבת מטע הזיתים שלו, והקוטם גרופית מזיתו של חברו מפסידו.</w:t>
      </w:r>
      <w:r>
        <w:rPr>
          <w:rStyle w:val="a5"/>
          <w:rtl/>
        </w:rPr>
        <w:footnoteReference w:id="21"/>
      </w:r>
    </w:p>
    <w:p w:rsidR="0071029B" w:rsidRDefault="0071029B" w:rsidP="0071029B">
      <w:pPr>
        <w:pStyle w:val="a1"/>
        <w:rPr>
          <w:rtl/>
        </w:rPr>
      </w:pPr>
      <w:r>
        <w:rPr>
          <w:rtl/>
        </w:rPr>
        <w:t>נראה שמשורר מזמורנו אכן מתכוון לגרופיות של זית, המיועדות להצמיח עצי זית חדשים שי</w:t>
      </w:r>
      <w:r>
        <w:rPr>
          <w:rFonts w:hint="cs"/>
          <w:rtl/>
        </w:rPr>
        <w:t>י</w:t>
      </w:r>
      <w:r>
        <w:rPr>
          <w:rtl/>
        </w:rPr>
        <w:t>שאו את תכונות אביהם המשובח. דבר זה יש להסיק מכך שהוא קורא לאותן גרופיות על שם עתידן "שתילי זיתים", כלומר ענפים שעתידים להישתל ולהצמיח עצים חדשים.</w:t>
      </w:r>
    </w:p>
    <w:p w:rsidR="0071029B" w:rsidRDefault="0071029B" w:rsidP="0071029B">
      <w:pPr>
        <w:pStyle w:val="a1"/>
        <w:rPr>
          <w:rtl/>
        </w:rPr>
      </w:pPr>
      <w:r>
        <w:rPr>
          <w:rtl/>
        </w:rPr>
        <w:t>הסבר זה יש בו כדי ללמד עד כמה מתאים הדימוי במזמורנו ללמד על המדומה – על בניו של האב האידאלי: בצעירותם נסמכים הבנים על שולחן אביהם, כמו אותן גרופיות הניזונות משורשי הזית. אולם שלב זה מהווה הכנה לשלב הבוגר יותר של אותן גרופיות – של בניו של האדם. בשלב הבוגר יישתלו הגרופיות באדמה בסביבתו של הזית שממנו יצאו, וכך יתרחב מטע הזיתים, כשהזיתים הצעירים הם ממשיכיו הנאמנים של אביהם ונושאי תכונותיו.</w:t>
      </w:r>
    </w:p>
    <w:p w:rsidR="0071029B" w:rsidRDefault="0071029B" w:rsidP="0071029B">
      <w:pPr>
        <w:pStyle w:val="1"/>
        <w:rPr>
          <w:b w:val="0"/>
          <w:bCs w:val="0"/>
          <w:rtl/>
        </w:rPr>
      </w:pPr>
      <w:r>
        <w:rPr>
          <w:rtl/>
        </w:rPr>
        <w:t>ז. המחצית השנייה: ברכת ה' במה שאינו ביד האדם</w:t>
      </w:r>
    </w:p>
    <w:p w:rsidR="0071029B" w:rsidRDefault="0071029B" w:rsidP="0071029B">
      <w:pPr>
        <w:pStyle w:val="a1"/>
        <w:ind w:firstLine="0"/>
        <w:rPr>
          <w:rtl/>
        </w:rPr>
      </w:pPr>
      <w:r>
        <w:rPr>
          <w:rtl/>
        </w:rPr>
        <w:t>נתבונן עתה במחצית השנייה של המזמור, ונשאל מדוע הטובות הנזכרות בה שונות מאותן טובות המתוארות במחצית הראשונה, ודווקא הן מוגדרות כברכה שמברך ה' את הראוי להן.</w:t>
      </w:r>
    </w:p>
    <w:p w:rsidR="0071029B" w:rsidRDefault="0071029B" w:rsidP="0071029B">
      <w:pPr>
        <w:pStyle w:val="a1"/>
        <w:rPr>
          <w:rtl/>
        </w:rPr>
      </w:pPr>
      <w:r>
        <w:rPr>
          <w:rtl/>
        </w:rPr>
        <w:t xml:space="preserve">כבר נוכחנו בסעיף ד כי קיימות הקבלות לשוניות וענייניות בין שתי המחציות, והקבלות אלו מלמדות על התפתחות והתרחבות של הטובות המתוארות במחצית השנייה ביחס לאלו המתוארות בראשונה. התרחבות זו היא </w:t>
      </w:r>
      <w:r>
        <w:rPr>
          <w:b/>
          <w:bCs/>
          <w:rtl/>
        </w:rPr>
        <w:t>בהיקפן</w:t>
      </w:r>
      <w:r>
        <w:rPr>
          <w:rtl/>
        </w:rPr>
        <w:t xml:space="preserve"> של טובות אלו, מן האישי – "וטוב </w:t>
      </w:r>
      <w:r>
        <w:rPr>
          <w:b/>
          <w:bCs/>
          <w:rtl/>
        </w:rPr>
        <w:t>לך</w:t>
      </w:r>
      <w:r>
        <w:rPr>
          <w:rtl/>
        </w:rPr>
        <w:t xml:space="preserve">", אל הלאומי – "בטוב </w:t>
      </w:r>
      <w:r>
        <w:rPr>
          <w:b/>
          <w:bCs/>
          <w:rtl/>
        </w:rPr>
        <w:t>ירושלם</w:t>
      </w:r>
      <w:r>
        <w:rPr>
          <w:rtl/>
        </w:rPr>
        <w:t xml:space="preserve">", </w:t>
      </w:r>
      <w:r>
        <w:rPr>
          <w:b/>
          <w:bCs/>
          <w:rtl/>
        </w:rPr>
        <w:t>ובמשך הזמן</w:t>
      </w:r>
      <w:r>
        <w:rPr>
          <w:rtl/>
        </w:rPr>
        <w:t xml:space="preserve"> של הטובות, מ"בניך" אל "בנים לבניך". גם מוזכר שהראייה בטוב ירושלים תהא "</w:t>
      </w:r>
      <w:r>
        <w:rPr>
          <w:b/>
          <w:bCs/>
          <w:rtl/>
        </w:rPr>
        <w:t>כל ימי חייך</w:t>
      </w:r>
      <w:r>
        <w:rPr>
          <w:rtl/>
        </w:rPr>
        <w:t>" – ובכך נרמז כי ירא ה' יזכה לאריכות ימים.</w:t>
      </w:r>
      <w:r>
        <w:rPr>
          <w:rFonts w:hint="cs"/>
          <w:rtl/>
        </w:rPr>
        <w:t xml:space="preserve"> </w:t>
      </w:r>
      <w:r>
        <w:rPr>
          <w:rtl/>
        </w:rPr>
        <w:t xml:space="preserve">דווקא </w:t>
      </w:r>
      <w:proofErr w:type="spellStart"/>
      <w:r>
        <w:rPr>
          <w:rtl/>
        </w:rPr>
        <w:t>התרחבויות</w:t>
      </w:r>
      <w:proofErr w:type="spellEnd"/>
      <w:r>
        <w:rPr>
          <w:rtl/>
        </w:rPr>
        <w:t xml:space="preserve"> אלו של הטובות המתוארות במחצית השנייה, הן שמחייבות להגדירן כברכת ה'. והטעם לכך הוא שטובות אלו אינן בידיו של האדם ואינן תלויות בו.</w:t>
      </w:r>
    </w:p>
    <w:p w:rsidR="0071029B" w:rsidRDefault="0071029B" w:rsidP="0071029B">
      <w:pPr>
        <w:pStyle w:val="a1"/>
        <w:rPr>
          <w:rtl/>
        </w:rPr>
      </w:pPr>
      <w:r>
        <w:rPr>
          <w:rtl/>
        </w:rPr>
        <w:t>וראשית נדון בהתרחבות ההיקפית: טובו הפרטי של האדם וטובתה של משפחתו תלויים במ</w:t>
      </w:r>
      <w:r>
        <w:rPr>
          <w:rFonts w:hint="cs"/>
          <w:rtl/>
        </w:rPr>
        <w:t>י</w:t>
      </w:r>
      <w:r>
        <w:rPr>
          <w:rtl/>
        </w:rPr>
        <w:t>דה רבה בדרך שבה יעצב את חייו: אם ילך בדרך ה' המתוארת במחצית הראשונה, ויזכה בסייעתא דשמיא, 'אשריו וטוב לו'. אולם טובתה של ירושלים והשלום על ישראל – טובת העם והארץ – אלו אינן בידיו, ורק ברכת ה' מציון תזכה את האדם הראוי לכך לראות בטובות אלו.</w:t>
      </w:r>
    </w:p>
    <w:p w:rsidR="0071029B" w:rsidRDefault="0071029B" w:rsidP="0071029B">
      <w:pPr>
        <w:pStyle w:val="a1"/>
        <w:rPr>
          <w:rtl/>
        </w:rPr>
      </w:pPr>
      <w:r>
        <w:rPr>
          <w:rtl/>
        </w:rPr>
        <w:t>ועתה נדון בהתרחבות בממד הזמן של הטובות במחצית השנייה: הקמת דור ישרים יבורך, כבמחצית הראשונה, תלויה במ</w:t>
      </w:r>
      <w:r>
        <w:rPr>
          <w:rFonts w:hint="cs"/>
          <w:rtl/>
        </w:rPr>
        <w:t>י</w:t>
      </w:r>
      <w:r>
        <w:rPr>
          <w:rtl/>
        </w:rPr>
        <w:t>דה רבה בהשתדלותו של האדם ובהליכתו בדרך המביאה לידי כך. אולם ראיית דור שלישי – "בנים לבניך" –</w:t>
      </w:r>
      <w:r>
        <w:rPr>
          <w:rFonts w:hint="cs"/>
          <w:rtl/>
        </w:rPr>
        <w:t xml:space="preserve"> </w:t>
      </w:r>
      <w:r>
        <w:rPr>
          <w:rtl/>
        </w:rPr>
        <w:t>כבר אינה בידיו של אדם, אלא תלויה בגורמים שמחוצה לו. אחד מגורמים אלו הוא שאדם זה יזכה לאורך ימים – "כל ימי חייך" – ודבר זה ודאי מברכת ה' הוא, ואינו בידי האדם עצמו.</w:t>
      </w:r>
    </w:p>
    <w:p w:rsidR="0071029B" w:rsidRDefault="0071029B" w:rsidP="0071029B">
      <w:pPr>
        <w:pStyle w:val="a1"/>
        <w:rPr>
          <w:rtl/>
        </w:rPr>
      </w:pPr>
      <w:r>
        <w:rPr>
          <w:rtl/>
        </w:rPr>
        <w:t xml:space="preserve">ראוי לשים לב לחזרת התיבה "וראה" במחצית השנייה, בראשם של בתים ה-ו. מילה זו או דומה לה אינה נמצאת במחצית הראשונה, משום ששם מדובר באורחות חייו של ירא ה' – במאמציו לקיים את משפחתו ולהקים דור ישרים. המילה 'ראה' לעומת זאת, מתאימה דווקא למצב שבו האדם אינו מצוי במרכז העשייה, אלא עומד מן הצד. זהו באמת המצב המתואר במחצית השנייה: ברכות ה' חלות על אדם הזוכה בטובות שלא הוא יצרן. 'טוב ירושלים' ו'בנים לבניך' הן ברכות בתחום האישי והלאומי שמתבטאות בכך שאדם זוכה </w:t>
      </w:r>
      <w:r>
        <w:rPr>
          <w:b/>
          <w:bCs/>
          <w:rtl/>
        </w:rPr>
        <w:t>לראותן</w:t>
      </w:r>
      <w:r>
        <w:rPr>
          <w:rtl/>
        </w:rPr>
        <w:t xml:space="preserve">. נמצא שחזרת המילה "וראה" </w:t>
      </w:r>
      <w:r>
        <w:rPr>
          <w:rFonts w:hint="cs"/>
          <w:rtl/>
        </w:rPr>
        <w:t>מאפיינת</w:t>
      </w:r>
      <w:r>
        <w:rPr>
          <w:rtl/>
        </w:rPr>
        <w:t xml:space="preserve"> אף היא</w:t>
      </w:r>
      <w:r>
        <w:rPr>
          <w:rFonts w:hint="cs"/>
          <w:rtl/>
        </w:rPr>
        <w:t xml:space="preserve">, כמו חזרת הפעל 'ברך', את </w:t>
      </w:r>
      <w:r>
        <w:rPr>
          <w:rtl/>
        </w:rPr>
        <w:t>תוכנה המיוחד של המחצית השנייה.</w:t>
      </w:r>
    </w:p>
    <w:p w:rsidR="0071029B" w:rsidRDefault="0071029B" w:rsidP="0071029B">
      <w:pPr>
        <w:pStyle w:val="a1"/>
        <w:spacing w:after="120"/>
        <w:rPr>
          <w:rFonts w:hint="cs"/>
          <w:rtl/>
        </w:rPr>
      </w:pPr>
      <w:r>
        <w:rPr>
          <w:rtl/>
        </w:rPr>
        <w:t>ממה נובעת זכותו של האדם להתברך בברכות ה' המתוארות במחצית השנייה? הדבר נאמר בראש המחצית הזאת (בית ה) "הנה כי כן יב</w:t>
      </w:r>
      <w:r>
        <w:rPr>
          <w:rFonts w:hint="cs"/>
          <w:rtl/>
        </w:rPr>
        <w:t>ֹ</w:t>
      </w:r>
      <w:r>
        <w:rPr>
          <w:rtl/>
        </w:rPr>
        <w:t xml:space="preserve">רך גבר </w:t>
      </w:r>
      <w:r>
        <w:rPr>
          <w:b/>
          <w:bCs/>
          <w:rtl/>
        </w:rPr>
        <w:t>ירא ה'</w:t>
      </w:r>
      <w:r>
        <w:rPr>
          <w:spacing w:val="40"/>
          <w:rtl/>
        </w:rPr>
        <w:t>"</w:t>
      </w:r>
      <w:r>
        <w:rPr>
          <w:rtl/>
        </w:rPr>
        <w:t xml:space="preserve"> – יראת ה' היא המזכה אותו בכך. אף בראש המחצית הראשונה נאמר "אשרי כל </w:t>
      </w:r>
      <w:r>
        <w:rPr>
          <w:b/>
          <w:bCs/>
          <w:rtl/>
        </w:rPr>
        <w:t>ירא ה'</w:t>
      </w:r>
      <w:r>
        <w:rPr>
          <w:spacing w:val="40"/>
          <w:rtl/>
        </w:rPr>
        <w:t>"</w:t>
      </w:r>
      <w:r>
        <w:rPr>
          <w:rtl/>
        </w:rPr>
        <w:t>, אלא ששם, כאמור, מהולל ירא ה' על אורח חייו. לפי זה ניתן היה לתאר את מבנה המזמור בדרך זו:</w:t>
      </w:r>
    </w:p>
    <w:p w:rsidR="0071029B" w:rsidRDefault="0071029B" w:rsidP="0071029B">
      <w:pPr>
        <w:pStyle w:val="a1"/>
        <w:spacing w:after="120"/>
        <w:rPr>
          <w:rFonts w:hint="cs"/>
          <w:vanish/>
          <w:rtl/>
        </w:rPr>
      </w:pPr>
      <w:r>
        <w:rPr>
          <w:rtl/>
        </w:rPr>
        <w:br w:type="page"/>
      </w:r>
    </w:p>
    <w:tbl>
      <w:tblPr>
        <w:bidiVisual/>
        <w:tblW w:w="0" w:type="auto"/>
        <w:tblLayout w:type="fixed"/>
        <w:tblLook w:val="0000" w:firstRow="0" w:lastRow="0" w:firstColumn="0" w:lastColumn="0" w:noHBand="0" w:noVBand="0"/>
      </w:tblPr>
      <w:tblGrid>
        <w:gridCol w:w="454"/>
        <w:gridCol w:w="2714"/>
        <w:gridCol w:w="1276"/>
        <w:gridCol w:w="2523"/>
      </w:tblGrid>
      <w:tr w:rsidR="0071029B" w:rsidTr="00076B10">
        <w:tblPrEx>
          <w:tblCellMar>
            <w:top w:w="0" w:type="dxa"/>
            <w:bottom w:w="0" w:type="dxa"/>
          </w:tblCellMar>
        </w:tblPrEx>
        <w:trPr>
          <w:cantSplit/>
        </w:trPr>
        <w:tc>
          <w:tcPr>
            <w:tcW w:w="454" w:type="dxa"/>
          </w:tcPr>
          <w:p w:rsidR="0071029B" w:rsidRDefault="0071029B" w:rsidP="00076B10">
            <w:pPr>
              <w:pStyle w:val="a1"/>
            </w:pPr>
          </w:p>
        </w:tc>
        <w:tc>
          <w:tcPr>
            <w:tcW w:w="6513" w:type="dxa"/>
            <w:gridSpan w:val="3"/>
          </w:tcPr>
          <w:p w:rsidR="0071029B" w:rsidRDefault="0071029B" w:rsidP="00076B10">
            <w:pPr>
              <w:pStyle w:val="a1"/>
              <w:ind w:left="-680" w:firstLine="0"/>
              <w:jc w:val="center"/>
            </w:pPr>
            <w:r>
              <w:rPr>
                <w:rtl/>
              </w:rPr>
              <w:t>ירא ה' זוכה</w:t>
            </w:r>
          </w:p>
        </w:tc>
      </w:tr>
      <w:tr w:rsidR="0071029B" w:rsidTr="00076B10">
        <w:tblPrEx>
          <w:tblCellMar>
            <w:top w:w="0" w:type="dxa"/>
            <w:bottom w:w="0" w:type="dxa"/>
          </w:tblCellMar>
        </w:tblPrEx>
        <w:tc>
          <w:tcPr>
            <w:tcW w:w="454" w:type="dxa"/>
          </w:tcPr>
          <w:p w:rsidR="0071029B" w:rsidRDefault="0071029B" w:rsidP="00076B10">
            <w:pPr>
              <w:pStyle w:val="a1"/>
              <w:tabs>
                <w:tab w:val="clear" w:pos="340"/>
              </w:tabs>
              <w:ind w:firstLine="0"/>
              <w:rPr>
                <w:rtl/>
              </w:rPr>
            </w:pPr>
          </w:p>
        </w:tc>
        <w:tc>
          <w:tcPr>
            <w:tcW w:w="2714" w:type="dxa"/>
          </w:tcPr>
          <w:p w:rsidR="0071029B" w:rsidRDefault="0071029B" w:rsidP="00076B10">
            <w:pPr>
              <w:pStyle w:val="a1"/>
              <w:tabs>
                <w:tab w:val="clear" w:pos="340"/>
              </w:tabs>
              <w:ind w:firstLine="0"/>
              <w:rPr>
                <w:rtl/>
              </w:rPr>
            </w:pPr>
          </w:p>
        </w:tc>
        <w:tc>
          <w:tcPr>
            <w:tcW w:w="1276" w:type="dxa"/>
          </w:tcPr>
          <w:p w:rsidR="0071029B" w:rsidRDefault="0071029B" w:rsidP="00076B10">
            <w:pPr>
              <w:pStyle w:val="a1"/>
              <w:tabs>
                <w:tab w:val="clear" w:pos="340"/>
              </w:tabs>
              <w:ind w:firstLine="0"/>
              <w:rPr>
                <w:rtl/>
              </w:rPr>
            </w:pPr>
            <w:r>
              <w:rPr>
                <w:noProof/>
                <w:rtl/>
                <w:lang w:eastAsia="en-US"/>
              </w:rPr>
              <mc:AlternateContent>
                <mc:Choice Requires="wps">
                  <w:drawing>
                    <wp:anchor distT="0" distB="0" distL="114300" distR="114300" simplePos="0" relativeHeight="251669504" behindDoc="0" locked="0" layoutInCell="1" allowOverlap="1">
                      <wp:simplePos x="0" y="0"/>
                      <wp:positionH relativeFrom="column">
                        <wp:posOffset>590550</wp:posOffset>
                      </wp:positionH>
                      <wp:positionV relativeFrom="paragraph">
                        <wp:posOffset>13970</wp:posOffset>
                      </wp:positionV>
                      <wp:extent cx="757555" cy="473075"/>
                      <wp:effectExtent l="11430" t="13970" r="40640" b="55880"/>
                      <wp:wrapNone/>
                      <wp:docPr id="29" name="מחבר ישר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 cy="473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9CBF3" id="מחבר ישר 2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1pt" to="106.1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dqRAIAAFsEAAAOAAAAZHJzL2Uyb0RvYy54bWysVM2O0zAQviPxDpbv3STdZNtGTVeoabks&#10;sNIuD+DaTmPh2JbtNq0QD8EJ7YUzPFFfh7H7AwsXhOjBGXvG33zzzbjT210n0ZZbJ7SqcHaVYsQV&#10;1UyodYXfPy4HY4ycJ4oRqRWv8J47fDt7+WLam5IPdasl4xYBiHJlbyrcem/KJHG05R1xV9pwBc5G&#10;24542Np1wizpAb2TyTBNb5JeW2asptw5OK2PTjyL+E3DqX/XNI57JCsM3HxcbVxXYU1mU1KuLTGt&#10;oCca5B9YdEQoSHqBqoknaGPFH1CdoFY73fgrqrtEN42gPNYA1WTpb9U8tMTwWAuI48xFJvf/YOnb&#10;7b1FglV4OMFIkQ56dPh6+HL4fPiGDk+H7/ABD8jUG1dC9Fzd21Ao3akHc6fpB4eUnrdErXmk+7g3&#10;AJGFG8mzK2HjDCRb9W80gxiy8TpqtmtsFyBBDbSLrdlfWsN3HlE4HBWjoigwouDKR9fpqIgZSHm+&#10;bKzzr7nuUDAqLIUKypGSbO+cD2RIeQ4Jx0ovhZSx+1KhvsKTYljEC05LwYIzhDm7Xs2lRVsS5if+&#10;TnmfhVm9USyCtZywxcn2REiwkY+SeCtAJMlxyNZxhpHk8GSCdaQnVcgIBQPhk3UcoY+TdLIYL8b5&#10;IB/eLAZ5WteDV8t5PrhZZqOivq7n8zr7FMhnedkKxrgK/M/jnOV/Ny6nh3UcxMtAX4RKnqNHRYHs&#10;+RtJx46HJh/HZaXZ/t6G6kLzYYJj8Om1hSfy6z5G/fxPmP0AAAD//wMAUEsDBBQABgAIAAAAIQAx&#10;pGK23wAAAAcBAAAPAAAAZHJzL2Rvd25yZXYueG1sTI9BS8NAFITvgv9heYI3u8kW2hjzUkSol1al&#10;rYjettlnEsy+DdlNG/+960mPwwwz3xSryXbiRINvHSOkswQEceVMyzXC62F9k4HwQbPRnWNC+CYP&#10;q/LyotC5cWfe0WkfahFL2OcaoQmhz6X0VUNW+5nriaP36QarQ5RDLc2gz7HcdlIlyUJa3XJcaHRP&#10;Dw1VX/vRIuy26032thmnavh4TJ8PL9und58hXl9N93cgAk3hLwy/+BEdysh0dCMbLzqE23m8EhCU&#10;AhFtlao5iCPCcrEEWRbyP3/5AwAA//8DAFBLAQItABQABgAIAAAAIQC2gziS/gAAAOEBAAATAAAA&#10;AAAAAAAAAAAAAAAAAABbQ29udGVudF9UeXBlc10ueG1sUEsBAi0AFAAGAAgAAAAhADj9If/WAAAA&#10;lAEAAAsAAAAAAAAAAAAAAAAALwEAAF9yZWxzLy5yZWxzUEsBAi0AFAAGAAgAAAAhAIIMh2pEAgAA&#10;WwQAAA4AAAAAAAAAAAAAAAAALgIAAGRycy9lMm9Eb2MueG1sUEsBAi0AFAAGAAgAAAAhADGkYrbf&#10;AAAABwEAAA8AAAAAAAAAAAAAAAAAngQAAGRycy9kb3ducmV2LnhtbFBLBQYAAAAABAAEAPMAAACq&#10;BQAAAAA=&#10;">
                      <v:stroke endarrow="block"/>
                    </v:line>
                  </w:pict>
                </mc:Fallback>
              </mc:AlternateContent>
            </w:r>
          </w:p>
        </w:tc>
        <w:tc>
          <w:tcPr>
            <w:tcW w:w="2523" w:type="dxa"/>
          </w:tcPr>
          <w:p w:rsidR="0071029B" w:rsidRDefault="0071029B" w:rsidP="00076B10">
            <w:pPr>
              <w:pStyle w:val="a1"/>
              <w:tabs>
                <w:tab w:val="clear" w:pos="340"/>
              </w:tabs>
              <w:ind w:firstLine="0"/>
              <w:rPr>
                <w:rtl/>
              </w:rPr>
            </w:pPr>
            <w:r>
              <w:rPr>
                <w:noProof/>
                <w:rtl/>
                <w:lang w:eastAsia="en-US"/>
              </w:rPr>
              <mc:AlternateContent>
                <mc:Choice Requires="wps">
                  <w:drawing>
                    <wp:anchor distT="0" distB="0" distL="114300" distR="114300" simplePos="0" relativeHeight="251668480" behindDoc="0" locked="0" layoutInCell="1" allowOverlap="1">
                      <wp:simplePos x="0" y="0"/>
                      <wp:positionH relativeFrom="column">
                        <wp:posOffset>1520190</wp:posOffset>
                      </wp:positionH>
                      <wp:positionV relativeFrom="paragraph">
                        <wp:posOffset>14605</wp:posOffset>
                      </wp:positionV>
                      <wp:extent cx="654050" cy="469900"/>
                      <wp:effectExtent l="43815" t="5080" r="6985" b="58420"/>
                      <wp:wrapNone/>
                      <wp:docPr id="28" name="מחבר ישר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4050" cy="469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4742F" id="מחבר ישר 28"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15pt" to="171.2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8otSwIAAGUEAAAOAAAAZHJzL2Uyb0RvYy54bWysVMGO0zAQvSPxD5bvbZKSlm3UdIWaFg4L&#10;VNrlA1zbaSwc27LdphXiIzghLpzhi/I7jN1udxcuCNGDM/bMPL+Zee7s+tBKtOfWCa1KnA1TjLii&#10;mgm1LfGHu9XgCiPniWJEasVLfOQOX8+fP5t1puAj3WjJuEUAolzRmRI33psiSRxteEvcUBuuwFlr&#10;2xIPW7tNmCUdoLcyGaXpJOm0ZcZqyp2D0+rkxPOIX9ec+vd17bhHssTAzcfVxnUT1mQ+I8XWEtMI&#10;eqZB/oFFS4SCSy9QFfEE7az4A6oV1Gqnaz+kuk10XQvKYw1QTZb+Vs1tQwyPtUBznLm0yf0/WPpu&#10;v7ZIsBKPYFKKtDCj/nv/tf/S/0D9t/4nfMADbeqMKyB6odY2FEoP6tbcaPrRIaUXDVFbHuneHQ1A&#10;ZCEjeZISNs7AZZvurWYQQ3Zex54datuiWgrzJiQGcOgLOsQhHS9D4gePKBxOxnk6hlFScOWT6TSN&#10;Q0xIEWBCsrHOv+a6RcEosRQq9JAUZH/jfKD1EBKOlV4JKaMOpEJdiafj0TgmOC0FC84Q5ux2s5AW&#10;7UlQUvzFGsHzOMzqnWIRrOGELc+2J0KCjXxsjrcC2iU5Dre1nGEkOTyeYJ3oSRVuhIKB8Nk6ienT&#10;NJ0ur5ZX+SAfTZaDPK2qwavVIh9MVtnLcfWiWiyq7HMgn+VFIxjjKvC/F3aW/51wzk/sJMmLtC+N&#10;Sp6ix44C2ftvJB1nH8Z9Es5Gs+PahuqCDEDLMfj87sJjebyPUQ//DvNfAAAA//8DAFBLAwQUAAYA&#10;CAAAACEAPee+Fd8AAAAIAQAADwAAAGRycy9kb3ducmV2LnhtbEyPwU7DMBBE70j8g7VI3KjTJBQa&#10;4lQIgcQJQYuQuLnxkoTG62C7TeDr2Z7gtqMZzb4pV5PtxQF96BwpmM8SEEi1Mx01Cl43DxfXIELU&#10;ZHTvCBV8Y4BVdXpS6sK4kV7wsI6N4BIKhVbQxjgUUoa6RavDzA1I7H04b3Vk6RtpvB653PYyTZKF&#10;tLoj/tDqAe9arHfrvVWw3IyX7tnv3vJ59/X+c/8Zh8enqNT52XR7AyLiFP/CcMRndKiYaev2ZILo&#10;FaTZMufo8QDBfpanrLcKrhYZyKqU/wdUvwAAAP//AwBQSwECLQAUAAYACAAAACEAtoM4kv4AAADh&#10;AQAAEwAAAAAAAAAAAAAAAAAAAAAAW0NvbnRlbnRfVHlwZXNdLnhtbFBLAQItABQABgAIAAAAIQA4&#10;/SH/1gAAAJQBAAALAAAAAAAAAAAAAAAAAC8BAABfcmVscy8ucmVsc1BLAQItABQABgAIAAAAIQAW&#10;p8otSwIAAGUEAAAOAAAAAAAAAAAAAAAAAC4CAABkcnMvZTJvRG9jLnhtbFBLAQItABQABgAIAAAA&#10;IQA9574V3wAAAAgBAAAPAAAAAAAAAAAAAAAAAKUEAABkcnMvZG93bnJldi54bWxQSwUGAAAAAAQA&#10;BADzAAAAsQUAAAAA&#10;">
                      <v:stroke endarrow="block"/>
                    </v:line>
                  </w:pict>
                </mc:Fallback>
              </mc:AlternateContent>
            </w:r>
          </w:p>
        </w:tc>
      </w:tr>
      <w:tr w:rsidR="0071029B" w:rsidTr="00076B10">
        <w:tblPrEx>
          <w:tblCellMar>
            <w:top w:w="0" w:type="dxa"/>
            <w:bottom w:w="0" w:type="dxa"/>
          </w:tblCellMar>
        </w:tblPrEx>
        <w:tc>
          <w:tcPr>
            <w:tcW w:w="454" w:type="dxa"/>
          </w:tcPr>
          <w:p w:rsidR="0071029B" w:rsidRDefault="0071029B" w:rsidP="00076B10">
            <w:pPr>
              <w:pStyle w:val="a1"/>
              <w:tabs>
                <w:tab w:val="clear" w:pos="340"/>
              </w:tabs>
              <w:ind w:firstLine="0"/>
              <w:rPr>
                <w:b/>
                <w:bCs/>
                <w:rtl/>
              </w:rPr>
            </w:pPr>
          </w:p>
        </w:tc>
        <w:tc>
          <w:tcPr>
            <w:tcW w:w="2714" w:type="dxa"/>
          </w:tcPr>
          <w:p w:rsidR="0071029B" w:rsidRDefault="0071029B" w:rsidP="00076B10">
            <w:pPr>
              <w:pStyle w:val="a1"/>
              <w:tabs>
                <w:tab w:val="clear" w:pos="340"/>
              </w:tabs>
              <w:ind w:firstLine="0"/>
              <w:rPr>
                <w:rFonts w:hint="cs"/>
                <w:b/>
                <w:bCs/>
                <w:rtl/>
              </w:rPr>
            </w:pPr>
            <w:r>
              <w:rPr>
                <w:b/>
                <w:bCs/>
                <w:rtl/>
              </w:rPr>
              <w:t>מחצית א</w:t>
            </w:r>
          </w:p>
        </w:tc>
        <w:tc>
          <w:tcPr>
            <w:tcW w:w="1276" w:type="dxa"/>
          </w:tcPr>
          <w:p w:rsidR="0071029B" w:rsidRDefault="0071029B" w:rsidP="00076B10">
            <w:pPr>
              <w:pStyle w:val="a1"/>
              <w:tabs>
                <w:tab w:val="clear" w:pos="340"/>
              </w:tabs>
              <w:ind w:firstLine="0"/>
              <w:rPr>
                <w:b/>
                <w:bCs/>
                <w:rtl/>
              </w:rPr>
            </w:pPr>
          </w:p>
        </w:tc>
        <w:tc>
          <w:tcPr>
            <w:tcW w:w="2523" w:type="dxa"/>
          </w:tcPr>
          <w:p w:rsidR="0071029B" w:rsidRDefault="0071029B" w:rsidP="00076B10">
            <w:pPr>
              <w:pStyle w:val="a1"/>
              <w:tabs>
                <w:tab w:val="clear" w:pos="340"/>
              </w:tabs>
              <w:ind w:firstLine="0"/>
              <w:rPr>
                <w:b/>
                <w:bCs/>
                <w:rtl/>
              </w:rPr>
            </w:pPr>
            <w:r>
              <w:rPr>
                <w:b/>
                <w:bCs/>
                <w:rtl/>
              </w:rPr>
              <w:t>מחצית ב</w:t>
            </w:r>
          </w:p>
        </w:tc>
      </w:tr>
      <w:tr w:rsidR="0071029B" w:rsidTr="00076B10">
        <w:tblPrEx>
          <w:tblCellMar>
            <w:top w:w="0" w:type="dxa"/>
            <w:bottom w:w="0" w:type="dxa"/>
          </w:tblCellMar>
        </w:tblPrEx>
        <w:tc>
          <w:tcPr>
            <w:tcW w:w="454" w:type="dxa"/>
          </w:tcPr>
          <w:p w:rsidR="0071029B" w:rsidRDefault="0071029B" w:rsidP="00076B10">
            <w:pPr>
              <w:pStyle w:val="a1"/>
              <w:tabs>
                <w:tab w:val="clear" w:pos="340"/>
              </w:tabs>
              <w:ind w:firstLine="0"/>
              <w:rPr>
                <w:rtl/>
              </w:rPr>
            </w:pPr>
          </w:p>
        </w:tc>
        <w:tc>
          <w:tcPr>
            <w:tcW w:w="2714" w:type="dxa"/>
          </w:tcPr>
          <w:p w:rsidR="0071029B" w:rsidRDefault="0071029B" w:rsidP="00076B10">
            <w:pPr>
              <w:pStyle w:val="a1"/>
              <w:tabs>
                <w:tab w:val="clear" w:pos="340"/>
              </w:tabs>
              <w:ind w:firstLine="0"/>
              <w:rPr>
                <w:rtl/>
              </w:rPr>
            </w:pPr>
            <w:r>
              <w:rPr>
                <w:rtl/>
              </w:rPr>
              <w:t>בחיים מאושרים</w:t>
            </w:r>
          </w:p>
        </w:tc>
        <w:tc>
          <w:tcPr>
            <w:tcW w:w="1276" w:type="dxa"/>
          </w:tcPr>
          <w:p w:rsidR="0071029B" w:rsidRDefault="0071029B" w:rsidP="00076B10">
            <w:pPr>
              <w:pStyle w:val="a1"/>
              <w:tabs>
                <w:tab w:val="clear" w:pos="340"/>
              </w:tabs>
              <w:ind w:firstLine="0"/>
              <w:rPr>
                <w:rFonts w:hint="cs"/>
                <w:rtl/>
              </w:rPr>
            </w:pPr>
          </w:p>
        </w:tc>
        <w:tc>
          <w:tcPr>
            <w:tcW w:w="2523" w:type="dxa"/>
          </w:tcPr>
          <w:p w:rsidR="0071029B" w:rsidRDefault="0071029B" w:rsidP="00076B10">
            <w:pPr>
              <w:pStyle w:val="a1"/>
              <w:tabs>
                <w:tab w:val="clear" w:pos="340"/>
              </w:tabs>
              <w:ind w:firstLine="0"/>
              <w:rPr>
                <w:rtl/>
              </w:rPr>
            </w:pPr>
            <w:r>
              <w:rPr>
                <w:rtl/>
              </w:rPr>
              <w:t>בברכה מאת ה'</w:t>
            </w:r>
          </w:p>
        </w:tc>
      </w:tr>
      <w:tr w:rsidR="0071029B" w:rsidTr="00076B10">
        <w:tblPrEx>
          <w:tblCellMar>
            <w:top w:w="0" w:type="dxa"/>
            <w:bottom w:w="0" w:type="dxa"/>
          </w:tblCellMar>
        </w:tblPrEx>
        <w:tc>
          <w:tcPr>
            <w:tcW w:w="454" w:type="dxa"/>
          </w:tcPr>
          <w:p w:rsidR="0071029B" w:rsidRDefault="0071029B" w:rsidP="00076B10">
            <w:pPr>
              <w:pStyle w:val="a1"/>
              <w:tabs>
                <w:tab w:val="clear" w:pos="340"/>
              </w:tabs>
              <w:ind w:firstLine="0"/>
              <w:rPr>
                <w:rtl/>
              </w:rPr>
            </w:pPr>
          </w:p>
        </w:tc>
        <w:tc>
          <w:tcPr>
            <w:tcW w:w="2714" w:type="dxa"/>
          </w:tcPr>
          <w:p w:rsidR="0071029B" w:rsidRDefault="0071029B" w:rsidP="00076B10">
            <w:pPr>
              <w:pStyle w:val="a1"/>
              <w:tabs>
                <w:tab w:val="clear" w:pos="340"/>
              </w:tabs>
              <w:ind w:firstLine="0"/>
              <w:rPr>
                <w:rtl/>
              </w:rPr>
            </w:pPr>
            <w:r>
              <w:rPr>
                <w:rtl/>
              </w:rPr>
              <w:t>שהם תוצאת הליכתו בדרכי ה'</w:t>
            </w:r>
          </w:p>
        </w:tc>
        <w:tc>
          <w:tcPr>
            <w:tcW w:w="1276" w:type="dxa"/>
          </w:tcPr>
          <w:p w:rsidR="0071029B" w:rsidRDefault="0071029B" w:rsidP="00076B10">
            <w:pPr>
              <w:pStyle w:val="a1"/>
              <w:tabs>
                <w:tab w:val="clear" w:pos="340"/>
              </w:tabs>
              <w:ind w:firstLine="0"/>
              <w:rPr>
                <w:rFonts w:hint="cs"/>
                <w:rtl/>
              </w:rPr>
            </w:pPr>
          </w:p>
        </w:tc>
        <w:tc>
          <w:tcPr>
            <w:tcW w:w="2523" w:type="dxa"/>
          </w:tcPr>
          <w:p w:rsidR="0071029B" w:rsidRDefault="0071029B" w:rsidP="00076B10">
            <w:pPr>
              <w:pStyle w:val="a1"/>
              <w:tabs>
                <w:tab w:val="clear" w:pos="340"/>
              </w:tabs>
              <w:ind w:firstLine="0"/>
              <w:rPr>
                <w:rtl/>
              </w:rPr>
            </w:pPr>
            <w:r>
              <w:rPr>
                <w:rtl/>
              </w:rPr>
              <w:t>שהיא שכר על יראתו את ה'</w:t>
            </w:r>
          </w:p>
        </w:tc>
      </w:tr>
    </w:tbl>
    <w:p w:rsidR="0071029B" w:rsidRDefault="0071029B" w:rsidP="0071029B">
      <w:pPr>
        <w:pStyle w:val="a1"/>
        <w:spacing w:before="120"/>
        <w:ind w:firstLine="0"/>
        <w:rPr>
          <w:rtl/>
        </w:rPr>
      </w:pPr>
      <w:r>
        <w:rPr>
          <w:rtl/>
        </w:rPr>
        <w:t xml:space="preserve">אולם הופעתה של המחצית השנייה </w:t>
      </w:r>
      <w:r>
        <w:rPr>
          <w:b/>
          <w:bCs/>
          <w:rtl/>
        </w:rPr>
        <w:t>לאחר</w:t>
      </w:r>
      <w:r>
        <w:rPr>
          <w:rtl/>
        </w:rPr>
        <w:t xml:space="preserve"> הראשונה ובהקבלה אליה, ובעיקר הקשרים הלשוניים ביניהן, המעידים על התפתחות והתרחבות הטובות המתוארות בה, מעלים על הדעת הסבר מעמיק יותר לזכאותו של ירא ה' לברכות הניתנות לו: זכאותו נובעת מהליכתו בדרכי ה' – מניהול אורח חיים ישר ומאושר – כפי המתואר במחצית הראשונה. אורח חיים זה, לא זו בלבד שהוא נותן טעם ומשמעות בחייו של ירא ה', אלא שהוא גורר עמו שכר מאת ה' – את ברכותיו – גם בתחומים שאינם בשליטת האדם.</w:t>
      </w:r>
    </w:p>
    <w:p w:rsidR="0071029B" w:rsidRDefault="0071029B" w:rsidP="0071029B">
      <w:pPr>
        <w:pStyle w:val="a1"/>
        <w:spacing w:after="120"/>
        <w:rPr>
          <w:rtl/>
        </w:rPr>
      </w:pPr>
      <w:r>
        <w:rPr>
          <w:rtl/>
        </w:rPr>
        <w:t>לפי זה המחצית השנייה, אינה רק מקבילה לראשונה, אלא נובעת ממנה ומרחיבה אותה מהיבטים אחדים. מעתה יש לתאר את מבנה המזמור בדרך זו:</w:t>
      </w:r>
    </w:p>
    <w:tbl>
      <w:tblPr>
        <w:bidiVisual/>
        <w:tblW w:w="0" w:type="auto"/>
        <w:tblLayout w:type="fixed"/>
        <w:tblLook w:val="0000" w:firstRow="0" w:lastRow="0" w:firstColumn="0" w:lastColumn="0" w:noHBand="0" w:noVBand="0"/>
      </w:tblPr>
      <w:tblGrid>
        <w:gridCol w:w="454"/>
        <w:gridCol w:w="2714"/>
        <w:gridCol w:w="1304"/>
        <w:gridCol w:w="2694"/>
      </w:tblGrid>
      <w:tr w:rsidR="0071029B" w:rsidTr="00076B10">
        <w:tblPrEx>
          <w:tblCellMar>
            <w:top w:w="0" w:type="dxa"/>
            <w:bottom w:w="0" w:type="dxa"/>
          </w:tblCellMar>
        </w:tblPrEx>
        <w:tc>
          <w:tcPr>
            <w:tcW w:w="454" w:type="dxa"/>
          </w:tcPr>
          <w:p w:rsidR="0071029B" w:rsidRDefault="0071029B" w:rsidP="00076B10">
            <w:pPr>
              <w:pStyle w:val="a1"/>
              <w:tabs>
                <w:tab w:val="clear" w:pos="340"/>
              </w:tabs>
              <w:ind w:firstLine="0"/>
              <w:rPr>
                <w:b/>
                <w:bCs/>
                <w:rtl/>
              </w:rPr>
            </w:pPr>
          </w:p>
        </w:tc>
        <w:tc>
          <w:tcPr>
            <w:tcW w:w="2714" w:type="dxa"/>
          </w:tcPr>
          <w:p w:rsidR="0071029B" w:rsidRDefault="0071029B" w:rsidP="00076B10">
            <w:pPr>
              <w:pStyle w:val="a1"/>
              <w:tabs>
                <w:tab w:val="clear" w:pos="340"/>
              </w:tabs>
              <w:ind w:firstLine="0"/>
              <w:rPr>
                <w:rFonts w:hint="cs"/>
                <w:b/>
                <w:bCs/>
                <w:rtl/>
              </w:rPr>
            </w:pPr>
            <w:r>
              <w:rPr>
                <w:b/>
                <w:bCs/>
                <w:rtl/>
              </w:rPr>
              <w:t>מחצית א</w:t>
            </w:r>
          </w:p>
        </w:tc>
        <w:tc>
          <w:tcPr>
            <w:tcW w:w="1304" w:type="dxa"/>
          </w:tcPr>
          <w:p w:rsidR="0071029B" w:rsidRDefault="0071029B" w:rsidP="00076B10">
            <w:pPr>
              <w:pStyle w:val="a1"/>
              <w:tabs>
                <w:tab w:val="clear" w:pos="340"/>
              </w:tabs>
              <w:ind w:firstLine="0"/>
              <w:rPr>
                <w:b/>
                <w:bCs/>
                <w:rtl/>
              </w:rPr>
            </w:pPr>
          </w:p>
        </w:tc>
        <w:tc>
          <w:tcPr>
            <w:tcW w:w="2694" w:type="dxa"/>
          </w:tcPr>
          <w:p w:rsidR="0071029B" w:rsidRDefault="0071029B" w:rsidP="00076B10">
            <w:pPr>
              <w:pStyle w:val="a1"/>
              <w:tabs>
                <w:tab w:val="clear" w:pos="340"/>
              </w:tabs>
              <w:ind w:firstLine="0"/>
              <w:rPr>
                <w:b/>
                <w:bCs/>
                <w:rtl/>
              </w:rPr>
            </w:pPr>
            <w:r>
              <w:rPr>
                <w:b/>
                <w:bCs/>
                <w:rtl/>
              </w:rPr>
              <w:t>מחצית ב</w:t>
            </w:r>
          </w:p>
        </w:tc>
      </w:tr>
      <w:tr w:rsidR="0071029B" w:rsidTr="00076B10">
        <w:tblPrEx>
          <w:tblCellMar>
            <w:top w:w="0" w:type="dxa"/>
            <w:bottom w:w="0" w:type="dxa"/>
          </w:tblCellMar>
        </w:tblPrEx>
        <w:tc>
          <w:tcPr>
            <w:tcW w:w="454" w:type="dxa"/>
          </w:tcPr>
          <w:p w:rsidR="0071029B" w:rsidRDefault="0071029B" w:rsidP="00076B10">
            <w:pPr>
              <w:pStyle w:val="a1"/>
              <w:tabs>
                <w:tab w:val="clear" w:pos="340"/>
              </w:tabs>
              <w:ind w:firstLine="0"/>
              <w:rPr>
                <w:b/>
                <w:bCs/>
                <w:rtl/>
              </w:rPr>
            </w:pPr>
          </w:p>
        </w:tc>
        <w:tc>
          <w:tcPr>
            <w:tcW w:w="2714" w:type="dxa"/>
          </w:tcPr>
          <w:p w:rsidR="0071029B" w:rsidRDefault="0071029B" w:rsidP="00076B10">
            <w:pPr>
              <w:pStyle w:val="a1"/>
              <w:tabs>
                <w:tab w:val="clear" w:pos="340"/>
              </w:tabs>
              <w:ind w:firstLine="0"/>
              <w:rPr>
                <w:b/>
                <w:bCs/>
                <w:rtl/>
              </w:rPr>
            </w:pPr>
            <w:r>
              <w:rPr>
                <w:noProof/>
                <w:rtl/>
                <w:lang w:eastAsia="en-US"/>
              </w:rPr>
              <mc:AlternateContent>
                <mc:Choice Requires="wps">
                  <w:drawing>
                    <wp:anchor distT="0" distB="0" distL="114300" distR="114300" simplePos="0" relativeHeight="251670528" behindDoc="0" locked="0" layoutInCell="1" allowOverlap="1">
                      <wp:simplePos x="0" y="0"/>
                      <wp:positionH relativeFrom="column">
                        <wp:posOffset>1012825</wp:posOffset>
                      </wp:positionH>
                      <wp:positionV relativeFrom="paragraph">
                        <wp:posOffset>193675</wp:posOffset>
                      </wp:positionV>
                      <wp:extent cx="0" cy="444500"/>
                      <wp:effectExtent l="53340" t="5080" r="60960" b="17145"/>
                      <wp:wrapNone/>
                      <wp:docPr id="27" name="מחבר ישר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3FF08" id="מחבר ישר 2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5pt,15.25pt" to="79.7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vnaPwIAAFYEAAAOAAAAZHJzL2Uyb0RvYy54bWysVM2O0zAQviPxDpbvbZKSdtuo6Qo1LZcF&#10;Ku3yAK7tNBaObdlu0wrxEJzQXjjDE/V1GLs/7MIFIXKwx57x52++GWd6u28l2nHrhFYlzvopRlxR&#10;zYTalPjDw7I3xsh5ohiRWvESH7jDt7OXL6adKfhAN1oybhGAKFd0psSN96ZIEkcb3hLX14YrcNba&#10;tsTD0m4SZkkH6K1MBmk6SjptmbGacudgtzo58Szi1zWn/n1dO+6RLDFw83G0cVyHMZlNSbGxxDSC&#10;nmmQf2DREqHg0itURTxBWyv+gGoFtdrp2vepbhNd14LymANkk6W/ZXPfEMNjLiCOM1eZ3P+Dpe92&#10;K4sEK/HgBiNFWqjR8dvx6/HL8Ts6Ph5/wAQekKkzroDouVrZkCjdq3tzp+lHh5SeN0RteKT7cDAA&#10;kYUTybMjYeEMXLbu3moGMWTrddRsX9s2QIIaaB9Lc7iWhu89oqdNCrt5ng/TWLWEFJdzxjr/husW&#10;BaPEUqggGinI7s75wIMUl5CwrfRSSBkLLxXqSjwZDobxgNNSsOAMYc5u1nNp0Y6E1olfTAo8T8Os&#10;3ioWwRpO2OJseyIk2MhHNbwVoI/kONzWcoaR5PBagnWiJ1W4EXIFwmfr1D2fJulkMV6M814+GC16&#10;eVpVvdfLed4bLbObYfWqms+r7HMgn+VFIxjjKvC/dHKW/12nnN/UqQevvXwVKnmOHhUFspc5ko7F&#10;DvU9dcpas8PKhuxC3aF5Y/D5oYXX8XQdo379DmY/AQAA//8DAFBLAwQUAAYACAAAACEADRxHYd0A&#10;AAAKAQAADwAAAGRycy9kb3ducmV2LnhtbExPQU7DMBC8I/EHa5G4UbugohDiVAipXFqo2iIENzde&#10;koh4HdlOG37Plgucdmd2NDNbzEfXiQOG2HrSMJ0oEEiVty3VGl53i6sMREyGrOk8oYZvjDAvz88K&#10;k1t/pA0etqkWbEIxNxqalPpcylg16Eyc+B6Jb58+OJMYhlraYI5s7jp5rdStdKYlTmhMj48NVl/b&#10;wWnYrBbL7G05jFX4eJq+7Nar5/eYaX15MT7cg0g4pj8xnOpzdSi5094PZKPoGM/uZizVcKN4ngS/&#10;xJ4XxYwsC/n/hfIHAAD//wMAUEsBAi0AFAAGAAgAAAAhALaDOJL+AAAA4QEAABMAAAAAAAAAAAAA&#10;AAAAAAAAAFtDb250ZW50X1R5cGVzXS54bWxQSwECLQAUAAYACAAAACEAOP0h/9YAAACUAQAACwAA&#10;AAAAAAAAAAAAAAAvAQAAX3JlbHMvLnJlbHNQSwECLQAUAAYACAAAACEAL+L52j8CAABWBAAADgAA&#10;AAAAAAAAAAAAAAAuAgAAZHJzL2Uyb0RvYy54bWxQSwECLQAUAAYACAAAACEADRxHYd0AAAAKAQAA&#10;DwAAAAAAAAAAAAAAAACZBAAAZHJzL2Rvd25yZXYueG1sUEsFBgAAAAAEAAQA8wAAAKMFAAAAAA==&#10;">
                      <v:stroke endarrow="block"/>
                    </v:line>
                  </w:pict>
                </mc:Fallback>
              </mc:AlternateContent>
            </w:r>
            <w:r>
              <w:rPr>
                <w:rtl/>
              </w:rPr>
              <w:t>ירא ה' ההולך בדרכיו</w:t>
            </w:r>
          </w:p>
        </w:tc>
        <w:tc>
          <w:tcPr>
            <w:tcW w:w="1304" w:type="dxa"/>
          </w:tcPr>
          <w:p w:rsidR="0071029B" w:rsidRDefault="0071029B" w:rsidP="00076B10">
            <w:pPr>
              <w:pStyle w:val="a1"/>
              <w:tabs>
                <w:tab w:val="clear" w:pos="340"/>
              </w:tabs>
              <w:ind w:firstLine="0"/>
              <w:rPr>
                <w:b/>
                <w:bCs/>
                <w:rtl/>
              </w:rPr>
            </w:pPr>
          </w:p>
        </w:tc>
        <w:tc>
          <w:tcPr>
            <w:tcW w:w="2694" w:type="dxa"/>
          </w:tcPr>
          <w:p w:rsidR="0071029B" w:rsidRDefault="0071029B" w:rsidP="00076B10">
            <w:pPr>
              <w:pStyle w:val="a1"/>
              <w:tabs>
                <w:tab w:val="clear" w:pos="340"/>
              </w:tabs>
              <w:ind w:firstLine="0"/>
              <w:rPr>
                <w:b/>
                <w:bCs/>
                <w:rtl/>
              </w:rPr>
            </w:pPr>
          </w:p>
        </w:tc>
      </w:tr>
      <w:tr w:rsidR="0071029B" w:rsidTr="00076B10">
        <w:tblPrEx>
          <w:tblCellMar>
            <w:top w:w="0" w:type="dxa"/>
            <w:bottom w:w="0" w:type="dxa"/>
          </w:tblCellMar>
        </w:tblPrEx>
        <w:tc>
          <w:tcPr>
            <w:tcW w:w="454" w:type="dxa"/>
          </w:tcPr>
          <w:p w:rsidR="0071029B" w:rsidRDefault="0071029B" w:rsidP="00076B10">
            <w:pPr>
              <w:pStyle w:val="a1"/>
              <w:tabs>
                <w:tab w:val="clear" w:pos="340"/>
              </w:tabs>
              <w:ind w:firstLine="0"/>
              <w:rPr>
                <w:rtl/>
              </w:rPr>
            </w:pPr>
          </w:p>
        </w:tc>
        <w:tc>
          <w:tcPr>
            <w:tcW w:w="2714" w:type="dxa"/>
          </w:tcPr>
          <w:p w:rsidR="0071029B" w:rsidRDefault="0071029B" w:rsidP="00076B10">
            <w:pPr>
              <w:pStyle w:val="a1"/>
              <w:tabs>
                <w:tab w:val="clear" w:pos="340"/>
              </w:tabs>
              <w:ind w:firstLine="0"/>
              <w:rPr>
                <w:rtl/>
              </w:rPr>
            </w:pPr>
          </w:p>
        </w:tc>
        <w:tc>
          <w:tcPr>
            <w:tcW w:w="1304" w:type="dxa"/>
          </w:tcPr>
          <w:p w:rsidR="0071029B" w:rsidRDefault="0071029B" w:rsidP="00076B10">
            <w:pPr>
              <w:pStyle w:val="a1"/>
              <w:tabs>
                <w:tab w:val="clear" w:pos="340"/>
              </w:tabs>
              <w:ind w:firstLine="0"/>
              <w:rPr>
                <w:rFonts w:hint="cs"/>
                <w:rtl/>
              </w:rPr>
            </w:pPr>
          </w:p>
        </w:tc>
        <w:tc>
          <w:tcPr>
            <w:tcW w:w="2694" w:type="dxa"/>
          </w:tcPr>
          <w:p w:rsidR="0071029B" w:rsidRDefault="0071029B" w:rsidP="00076B10">
            <w:pPr>
              <w:pStyle w:val="a1"/>
              <w:tabs>
                <w:tab w:val="clear" w:pos="340"/>
              </w:tabs>
              <w:ind w:firstLine="0"/>
              <w:rPr>
                <w:rtl/>
              </w:rPr>
            </w:pPr>
          </w:p>
        </w:tc>
      </w:tr>
      <w:tr w:rsidR="0071029B" w:rsidTr="00076B10">
        <w:tblPrEx>
          <w:tblCellMar>
            <w:top w:w="0" w:type="dxa"/>
            <w:bottom w:w="0" w:type="dxa"/>
          </w:tblCellMar>
        </w:tblPrEx>
        <w:tc>
          <w:tcPr>
            <w:tcW w:w="454" w:type="dxa"/>
          </w:tcPr>
          <w:p w:rsidR="0071029B" w:rsidRDefault="0071029B" w:rsidP="00076B10">
            <w:pPr>
              <w:pStyle w:val="a1"/>
              <w:tabs>
                <w:tab w:val="clear" w:pos="340"/>
              </w:tabs>
              <w:ind w:firstLine="0"/>
              <w:rPr>
                <w:rtl/>
              </w:rPr>
            </w:pPr>
          </w:p>
        </w:tc>
        <w:tc>
          <w:tcPr>
            <w:tcW w:w="2714" w:type="dxa"/>
          </w:tcPr>
          <w:p w:rsidR="0071029B" w:rsidRDefault="0071029B" w:rsidP="00076B10">
            <w:pPr>
              <w:pStyle w:val="a1"/>
              <w:tabs>
                <w:tab w:val="clear" w:pos="340"/>
              </w:tabs>
              <w:ind w:firstLine="0"/>
              <w:rPr>
                <w:rtl/>
              </w:rPr>
            </w:pPr>
          </w:p>
        </w:tc>
        <w:tc>
          <w:tcPr>
            <w:tcW w:w="1304" w:type="dxa"/>
          </w:tcPr>
          <w:p w:rsidR="0071029B" w:rsidRDefault="0071029B" w:rsidP="00076B10">
            <w:pPr>
              <w:pStyle w:val="a1"/>
              <w:tabs>
                <w:tab w:val="clear" w:pos="340"/>
              </w:tabs>
              <w:ind w:firstLine="0"/>
              <w:rPr>
                <w:rFonts w:hint="cs"/>
                <w:rtl/>
              </w:rPr>
            </w:pPr>
          </w:p>
        </w:tc>
        <w:tc>
          <w:tcPr>
            <w:tcW w:w="2694" w:type="dxa"/>
          </w:tcPr>
          <w:p w:rsidR="0071029B" w:rsidRDefault="0071029B" w:rsidP="00076B10">
            <w:pPr>
              <w:pStyle w:val="a1"/>
              <w:tabs>
                <w:tab w:val="clear" w:pos="340"/>
              </w:tabs>
              <w:ind w:firstLine="0"/>
              <w:rPr>
                <w:rtl/>
              </w:rPr>
            </w:pPr>
          </w:p>
        </w:tc>
      </w:tr>
      <w:tr w:rsidR="0071029B" w:rsidTr="00076B10">
        <w:tblPrEx>
          <w:tblCellMar>
            <w:top w:w="0" w:type="dxa"/>
            <w:bottom w:w="0" w:type="dxa"/>
          </w:tblCellMar>
        </w:tblPrEx>
        <w:tc>
          <w:tcPr>
            <w:tcW w:w="454" w:type="dxa"/>
          </w:tcPr>
          <w:p w:rsidR="0071029B" w:rsidRDefault="0071029B" w:rsidP="00076B10">
            <w:pPr>
              <w:pStyle w:val="a1"/>
              <w:tabs>
                <w:tab w:val="clear" w:pos="340"/>
              </w:tabs>
              <w:ind w:firstLine="0"/>
              <w:rPr>
                <w:rtl/>
              </w:rPr>
            </w:pPr>
          </w:p>
        </w:tc>
        <w:tc>
          <w:tcPr>
            <w:tcW w:w="2714" w:type="dxa"/>
          </w:tcPr>
          <w:p w:rsidR="0071029B" w:rsidRDefault="0071029B" w:rsidP="00076B10">
            <w:pPr>
              <w:pStyle w:val="a1"/>
              <w:tabs>
                <w:tab w:val="clear" w:pos="340"/>
              </w:tabs>
              <w:ind w:firstLine="0"/>
              <w:rPr>
                <w:rtl/>
              </w:rPr>
            </w:pPr>
            <w:r>
              <w:rPr>
                <w:rtl/>
              </w:rPr>
              <w:t>מנהל אורח חיים ישר</w:t>
            </w:r>
          </w:p>
        </w:tc>
        <w:tc>
          <w:tcPr>
            <w:tcW w:w="1304" w:type="dxa"/>
          </w:tcPr>
          <w:p w:rsidR="0071029B" w:rsidRDefault="0071029B" w:rsidP="00076B10">
            <w:pPr>
              <w:pStyle w:val="a1"/>
              <w:tabs>
                <w:tab w:val="clear" w:pos="340"/>
              </w:tabs>
              <w:ind w:firstLine="0"/>
              <w:rPr>
                <w:rFonts w:hint="cs"/>
                <w:rtl/>
              </w:rPr>
            </w:pPr>
          </w:p>
        </w:tc>
        <w:tc>
          <w:tcPr>
            <w:tcW w:w="2694" w:type="dxa"/>
          </w:tcPr>
          <w:p w:rsidR="0071029B" w:rsidRDefault="0071029B" w:rsidP="00076B10">
            <w:pPr>
              <w:pStyle w:val="a1"/>
              <w:tabs>
                <w:tab w:val="clear" w:pos="340"/>
              </w:tabs>
              <w:ind w:firstLine="0"/>
              <w:rPr>
                <w:rtl/>
              </w:rPr>
            </w:pPr>
            <w:r>
              <w:rPr>
                <w:rtl/>
              </w:rPr>
              <w:t>אורח חייו זה מזכה אותו</w:t>
            </w:r>
          </w:p>
        </w:tc>
      </w:tr>
      <w:tr w:rsidR="0071029B" w:rsidTr="00076B10">
        <w:tblPrEx>
          <w:tblCellMar>
            <w:top w:w="0" w:type="dxa"/>
            <w:bottom w:w="0" w:type="dxa"/>
          </w:tblCellMar>
        </w:tblPrEx>
        <w:tc>
          <w:tcPr>
            <w:tcW w:w="454" w:type="dxa"/>
          </w:tcPr>
          <w:p w:rsidR="0071029B" w:rsidRDefault="0071029B" w:rsidP="00076B10">
            <w:pPr>
              <w:pStyle w:val="a1"/>
              <w:tabs>
                <w:tab w:val="clear" w:pos="340"/>
              </w:tabs>
              <w:ind w:firstLine="0"/>
              <w:rPr>
                <w:rtl/>
              </w:rPr>
            </w:pPr>
          </w:p>
        </w:tc>
        <w:tc>
          <w:tcPr>
            <w:tcW w:w="2714" w:type="dxa"/>
          </w:tcPr>
          <w:p w:rsidR="0071029B" w:rsidRDefault="0071029B" w:rsidP="00076B10">
            <w:pPr>
              <w:pStyle w:val="a1"/>
              <w:tabs>
                <w:tab w:val="clear" w:pos="340"/>
              </w:tabs>
              <w:ind w:firstLine="0"/>
              <w:rPr>
                <w:rtl/>
              </w:rPr>
            </w:pPr>
            <w:r>
              <w:rPr>
                <w:rtl/>
              </w:rPr>
              <w:t>הראוי לשבח, ושיש בו אושר</w:t>
            </w:r>
          </w:p>
        </w:tc>
        <w:tc>
          <w:tcPr>
            <w:tcW w:w="1304" w:type="dxa"/>
          </w:tcPr>
          <w:p w:rsidR="0071029B" w:rsidRDefault="0071029B" w:rsidP="00076B10">
            <w:pPr>
              <w:pStyle w:val="a1"/>
              <w:tabs>
                <w:tab w:val="clear" w:pos="340"/>
              </w:tabs>
              <w:ind w:firstLine="0"/>
              <w:rPr>
                <w:rFonts w:hint="cs"/>
                <w:rtl/>
              </w:rPr>
            </w:pPr>
          </w:p>
        </w:tc>
        <w:tc>
          <w:tcPr>
            <w:tcW w:w="2694" w:type="dxa"/>
          </w:tcPr>
          <w:p w:rsidR="0071029B" w:rsidRDefault="0071029B" w:rsidP="00076B10">
            <w:pPr>
              <w:pStyle w:val="a1"/>
              <w:tabs>
                <w:tab w:val="clear" w:pos="340"/>
              </w:tabs>
              <w:ind w:firstLine="0"/>
              <w:rPr>
                <w:rtl/>
              </w:rPr>
            </w:pPr>
            <w:r>
              <w:rPr>
                <w:noProof/>
                <w:rtl/>
                <w:lang w:eastAsia="en-US"/>
              </w:rPr>
              <mc:AlternateContent>
                <mc:Choice Requires="wps">
                  <w:drawing>
                    <wp:anchor distT="0" distB="0" distL="114300" distR="114300" simplePos="0" relativeHeight="251671552" behindDoc="0" locked="0" layoutInCell="1" allowOverlap="1">
                      <wp:simplePos x="0" y="0"/>
                      <wp:positionH relativeFrom="column">
                        <wp:posOffset>1595755</wp:posOffset>
                      </wp:positionH>
                      <wp:positionV relativeFrom="paragraph">
                        <wp:posOffset>4445</wp:posOffset>
                      </wp:positionV>
                      <wp:extent cx="1028700" cy="0"/>
                      <wp:effectExtent l="21590" t="55880" r="6985" b="58420"/>
                      <wp:wrapNone/>
                      <wp:docPr id="26" name="מחבר ישר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1EB1E" id="מחבר ישר 26"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35pt" to="206.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7LRwIAAGEEAAAOAAAAZHJzL2Uyb0RvYy54bWysVM2O0zAQviPxDpbvbZLSdtuo6QolLRwW&#10;qLTLA7i201g4tmV7m1aIh+C04sIZnqivw9j92V24IEQPztgz8/mbmc+dXe9aibbcOqFVgbN+ihFX&#10;VDOhNgX+eLfsTTBynihGpFa8wHvu8PX85YtZZ3I+0I2WjFsEIMrlnSlw473Jk8TRhrfE9bXhCpy1&#10;ti3xsLWbhFnSAXork0GajpNOW2asptw5OK2OTjyP+HXNqf9Q1457JAsM3HxcbVzXYU3mM5JvLDGN&#10;oCca5B9YtEQouPQCVRFP0L0Vf0C1glrtdO37VLeJrmtBeawBqsnS36q5bYjhsRZojjOXNrn/B0vf&#10;b1cWCVbgwRgjRVqY0eH74eHw9fADHb4dfsIHPNCmzrgcoku1sqFQulO35kbTTw4pXTZEbXike7c3&#10;AJGFjORZStg4A5etu3eaQQy59zr2bFfbFtVSmLchMYBDX9AuDml/GRLfeUThMEsHk6sUZknPvoTk&#10;ASIkGuv8G65bFIwCS6FC/0hOtjfOB0qPIeFY6aWQMmpAKtQVeDoajGKC01Kw4Axhzm7WpbRoS4KK&#10;4i/WB56nYVbfKxbBGk7Y4mR7IiTYyMfGeCugVZLjcFvLGUaSw8MJ1pGeVOFGKBYIn6yjkD5P0+li&#10;spgMe8PBeNEbplXVe70sh73xMrsaVa+qsqyyL4F8NswbwRhXgf9Z1Nnw70Rzel5HOV5kfWlU8hw9&#10;dhTInr+RdJx7GPVRNGvN9isbqgsSAB3H4NObCw/l6T5GPf4zzH8BAAD//wMAUEsDBBQABgAIAAAA&#10;IQBIOyGE3AAAAAUBAAAPAAAAZHJzL2Rvd25yZXYueG1sTI5NT8MwEETvSPwHa5G4USf9AJrGqRAC&#10;iRMqLULqzY23SWi8DrbbBH492xMcn2Y08/LlYFtxQh8aRwrSUQICqXSmoUrB++b55h5EiJqMbh2h&#10;gm8MsCwuL3KdGdfTG57WsRI8QiHTCuoYu0zKUNZodRi5DomzvfNWR0ZfSeN1z+O2leMkuZVWN8QP&#10;te7wscbysD5aBfNNP3Mrf/iYps3X9ufpM3Yvr1Gp66vhYQEi4hD/ynDWZ3Uo2GnnjmSCaBWMZ+mE&#10;qwruQHA8TSeMuzPKIpf/7YtfAAAA//8DAFBLAQItABQABgAIAAAAIQC2gziS/gAAAOEBAAATAAAA&#10;AAAAAAAAAAAAAAAAAABbQ29udGVudF9UeXBlc10ueG1sUEsBAi0AFAAGAAgAAAAhADj9If/WAAAA&#10;lAEAAAsAAAAAAAAAAAAAAAAALwEAAF9yZWxzLy5yZWxzUEsBAi0AFAAGAAgAAAAhACimTstHAgAA&#10;YQQAAA4AAAAAAAAAAAAAAAAALgIAAGRycy9lMm9Eb2MueG1sUEsBAi0AFAAGAAgAAAAhAEg7IYTc&#10;AAAABQEAAA8AAAAAAAAAAAAAAAAAoQQAAGRycy9kb3ducmV2LnhtbFBLBQYAAAAABAAEAPMAAACq&#10;BQAAAAA=&#10;">
                      <v:stroke endarrow="block"/>
                    </v:line>
                  </w:pict>
                </mc:Fallback>
              </mc:AlternateContent>
            </w:r>
            <w:r>
              <w:rPr>
                <w:rtl/>
              </w:rPr>
              <w:t>בהמשך חייו בברכותיו של ה'</w:t>
            </w:r>
          </w:p>
        </w:tc>
      </w:tr>
    </w:tbl>
    <w:p w:rsidR="0071029B" w:rsidRDefault="0071029B" w:rsidP="0071029B">
      <w:pPr>
        <w:pStyle w:val="1"/>
        <w:rPr>
          <w:rtl/>
        </w:rPr>
      </w:pPr>
      <w:r>
        <w:rPr>
          <w:rtl/>
        </w:rPr>
        <w:t>ח. המבנה הספרותי של בתים ו-ז</w:t>
      </w:r>
    </w:p>
    <w:p w:rsidR="0071029B" w:rsidRDefault="0071029B" w:rsidP="0071029B">
      <w:pPr>
        <w:pStyle w:val="a1"/>
        <w:spacing w:after="120"/>
        <w:ind w:firstLine="0"/>
        <w:rPr>
          <w:rFonts w:hint="cs"/>
          <w:rtl/>
        </w:rPr>
      </w:pPr>
      <w:r>
        <w:rPr>
          <w:rtl/>
        </w:rPr>
        <w:t>לבסוף נעיר על המבנה הספרותי של בתים ו-ז: שתי השורות הראשונות בבית ו נראות כמקבילות זו לזו:</w:t>
      </w:r>
    </w:p>
    <w:tbl>
      <w:tblPr>
        <w:bidiVisual/>
        <w:tblW w:w="0" w:type="auto"/>
        <w:tblLook w:val="0000" w:firstRow="0" w:lastRow="0" w:firstColumn="0" w:lastColumn="0" w:noHBand="0" w:noVBand="0"/>
      </w:tblPr>
      <w:tblGrid>
        <w:gridCol w:w="1885"/>
        <w:gridCol w:w="1886"/>
      </w:tblGrid>
      <w:tr w:rsidR="0071029B" w:rsidTr="00076B10">
        <w:tblPrEx>
          <w:tblCellMar>
            <w:top w:w="0" w:type="dxa"/>
            <w:bottom w:w="0" w:type="dxa"/>
          </w:tblCellMar>
        </w:tblPrEx>
        <w:tc>
          <w:tcPr>
            <w:tcW w:w="1885" w:type="dxa"/>
          </w:tcPr>
          <w:p w:rsidR="0071029B" w:rsidRDefault="0071029B" w:rsidP="00076B10">
            <w:pPr>
              <w:pStyle w:val="a9"/>
              <w:spacing w:before="0" w:after="0"/>
              <w:ind w:left="0"/>
              <w:jc w:val="center"/>
              <w:rPr>
                <w:rtl/>
              </w:rPr>
            </w:pPr>
            <w:r>
              <w:rPr>
                <w:rtl/>
              </w:rPr>
              <w:t>יְבָרֶכְךָ ה'</w:t>
            </w:r>
          </w:p>
        </w:tc>
        <w:tc>
          <w:tcPr>
            <w:tcW w:w="1886" w:type="dxa"/>
          </w:tcPr>
          <w:p w:rsidR="0071029B" w:rsidRDefault="0071029B" w:rsidP="00076B10">
            <w:pPr>
              <w:pStyle w:val="a9"/>
              <w:spacing w:before="0" w:after="0"/>
              <w:ind w:left="0"/>
              <w:jc w:val="center"/>
              <w:rPr>
                <w:rtl/>
              </w:rPr>
            </w:pPr>
            <w:r>
              <w:rPr>
                <w:rtl/>
              </w:rPr>
              <w:t>מִצִּיּוֹן</w:t>
            </w:r>
          </w:p>
        </w:tc>
      </w:tr>
      <w:tr w:rsidR="0071029B" w:rsidTr="00076B10">
        <w:tblPrEx>
          <w:tblCellMar>
            <w:top w:w="0" w:type="dxa"/>
            <w:bottom w:w="0" w:type="dxa"/>
          </w:tblCellMar>
        </w:tblPrEx>
        <w:tc>
          <w:tcPr>
            <w:tcW w:w="1885" w:type="dxa"/>
          </w:tcPr>
          <w:p w:rsidR="0071029B" w:rsidRDefault="0071029B" w:rsidP="00076B10">
            <w:pPr>
              <w:pStyle w:val="a9"/>
              <w:spacing w:before="0" w:after="0"/>
              <w:ind w:left="0"/>
              <w:jc w:val="center"/>
              <w:rPr>
                <w:rtl/>
              </w:rPr>
            </w:pPr>
            <w:r>
              <w:rPr>
                <w:noProof/>
                <w:sz w:val="20"/>
                <w:rtl/>
                <w:lang w:eastAsia="en-US"/>
              </w:rPr>
              <mc:AlternateContent>
                <mc:Choice Requires="wps">
                  <w:drawing>
                    <wp:anchor distT="0" distB="0" distL="114300" distR="114300" simplePos="0" relativeHeight="251673600" behindDoc="0" locked="0" layoutInCell="1" allowOverlap="1">
                      <wp:simplePos x="0" y="0"/>
                      <wp:positionH relativeFrom="column">
                        <wp:posOffset>509270</wp:posOffset>
                      </wp:positionH>
                      <wp:positionV relativeFrom="paragraph">
                        <wp:posOffset>23495</wp:posOffset>
                      </wp:positionV>
                      <wp:extent cx="0" cy="139700"/>
                      <wp:effectExtent l="12065" t="12065" r="6985" b="10160"/>
                      <wp:wrapNone/>
                      <wp:docPr id="25" name="מחבר ישר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9C460" id="מחבר ישר 2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pt,1.85pt" to="40.1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VuKAIAADQEAAAOAAAAZHJzL2Uyb0RvYy54bWysU82O0zAQviPxDpbvbZJu222jpivUtFwW&#10;qLTLA7i201g4tmW7TSvEQ3BCXDjDE+V1GLs/2l0uCJGDM+MZf/5m5vPs7tBItOfWCa0KnPVTjLii&#10;mgm1LfDHx1VvgpHzRDEiteIFPnKH7+avX81ak/OBrrVk3CIAUS5vTYFr702eJI7WvCGurw1XEKy0&#10;bYgH124TZkkL6I1MBmk6TlptmbGacudgtzwF8TziVxWn/kNVOe6RLDBw83G1cd2ENZnPSL61xNSC&#10;nmmQf2DREKHg0itUSTxBOyv+gGoEtdrpyvepbhJdVYLyWANUk6UvqnmoieGxFmiOM9c2uf8HS9/v&#10;1xYJVuDBCCNFGphR96P71n3tfqLue/cLfhCBNrXG5ZC9UGsbCqUH9WDuNf3kkNKLmqgtj3QfjwYg&#10;snAieXYkOM7AZZv2nWaQQ3Zex54dKtsESOgGOsTRHK+j4QeP6GmTwm52M71N49QSkl/OGev8W64b&#10;FIwCS6FC00hO9vfOBx4kv6SEbaVXQso4eKlQW+DpCCoMEaelYCEYHbvdLKRFexKkE79Y1Is0q3eK&#10;RbCaE7Y8254IebLhcqkCHlQCdM7WSRufp+l0OVlOhr3hYLzsDdOy7L1ZLYa98Sq7HZU35WJRZl8C&#10;tWyY14IxrgK7i06z4d/p4PxiTgq7KvXahuQ5euwXkL38I+k4yjC9kw42mh3X9jJikGZMPj+joP2n&#10;PthPH/v8NwAAAP//AwBQSwMEFAAGAAgAAAAhANEYfQDZAAAABgEAAA8AAABkcnMvZG93bnJldi54&#10;bWxMjsFOwzAQRO9I/IO1SFwqapMKWoVsKgTkxoUC4rqNlyQiXqex2wa+HsMFjqMZvXnFenK9OvAY&#10;Oi8Il3MDiqX2tpMG4eW5uliBCpHEUu+FET45wLo8PSkot/4oT3zYxEYliIScENoYh1zrULfsKMz9&#10;wJK6dz86iimOjbYjHRPc9Toz5lo76iQ9tDTwXcv1x2bvEEL1yrvqa1bPzNui8Zzt7h8fCPH8bLq9&#10;ARV5in9j+NFP6lAmp63fiw2qR1iZLC0RFktQqf6NW4Tsagm6LPR//fIbAAD//wMAUEsBAi0AFAAG&#10;AAgAAAAhALaDOJL+AAAA4QEAABMAAAAAAAAAAAAAAAAAAAAAAFtDb250ZW50X1R5cGVzXS54bWxQ&#10;SwECLQAUAAYACAAAACEAOP0h/9YAAACUAQAACwAAAAAAAAAAAAAAAAAvAQAAX3JlbHMvLnJlbHNQ&#10;SwECLQAUAAYACAAAACEAKMAlbigCAAA0BAAADgAAAAAAAAAAAAAAAAAuAgAAZHJzL2Uyb0RvYy54&#10;bWxQSwECLQAUAAYACAAAACEA0Rh9ANkAAAAGAQAADwAAAAAAAAAAAAAAAACCBAAAZHJzL2Rvd25y&#10;ZXYueG1sUEsFBgAAAAAEAAQA8wAAAIgFAAAAAA==&#10;"/>
                  </w:pict>
                </mc:Fallback>
              </mc:AlternateContent>
            </w:r>
          </w:p>
        </w:tc>
        <w:tc>
          <w:tcPr>
            <w:tcW w:w="1886" w:type="dxa"/>
          </w:tcPr>
          <w:p w:rsidR="0071029B" w:rsidRDefault="0071029B" w:rsidP="00076B10">
            <w:pPr>
              <w:pStyle w:val="a9"/>
              <w:spacing w:before="0" w:after="0"/>
              <w:ind w:left="0"/>
              <w:jc w:val="center"/>
              <w:rPr>
                <w:rtl/>
              </w:rPr>
            </w:pPr>
            <w:r>
              <w:rPr>
                <w:noProof/>
                <w:sz w:val="20"/>
                <w:rtl/>
                <w:lang w:eastAsia="en-US"/>
              </w:rPr>
              <mc:AlternateContent>
                <mc:Choice Requires="wps">
                  <w:drawing>
                    <wp:anchor distT="0" distB="0" distL="114300" distR="114300" simplePos="0" relativeHeight="251672576" behindDoc="0" locked="0" layoutInCell="1" allowOverlap="1">
                      <wp:simplePos x="0" y="0"/>
                      <wp:positionH relativeFrom="column">
                        <wp:posOffset>538480</wp:posOffset>
                      </wp:positionH>
                      <wp:positionV relativeFrom="paragraph">
                        <wp:posOffset>17145</wp:posOffset>
                      </wp:positionV>
                      <wp:extent cx="0" cy="139700"/>
                      <wp:effectExtent l="5715" t="5715" r="13335" b="6985"/>
                      <wp:wrapNone/>
                      <wp:docPr id="24" name="מחבר ישר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0F4F8" id="מחבר ישר 2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1.35pt" to="42.4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UXKgIAADQEAAAOAAAAZHJzL2Uyb0RvYy54bWysU82O0zAQviPxDpbvbZJuuttGTVeoabks&#10;UGmXB3Btp7FwbMt2m1aIh+CE9sIZnqivw9j9URcuCJGDM/bMfP5m5vPkftdKtOXWCa1KnPVTjLii&#10;mgm1LvHHp0VvhJHzRDEiteIl3nOH76evX006U/CBbrRk3CIAUa7oTIkb702RJI42vCWurw1X4Ky1&#10;bYmHrV0nzJIO0FuZDNL0Num0ZcZqyp2D0+roxNOIX9ec+g917bhHssTAzcfVxnUV1mQ6IcXaEtMI&#10;eqJB/oFFS4SCSy9QFfEEbaz4A6oV1Gqna9+nuk10XQvKYw1QTZb+Vs1jQwyPtUBznLm0yf0/WPp+&#10;u7RIsBIPcowUaWFGh++Hb4evhx/o8Hz4CT/wQJs64wqInqmlDYXSnXo0D5p+ckjpWUPUmke6T3sD&#10;EFnISF6khI0zcNmqe6cZxJCN17Fnu9q2ARK6gXZxNPvLaPjOI3o8pHCa3Yzv0ji1hBTnPGOdf8t1&#10;i4JRYilUaBopyPbB+cCDFOeQcKz0QkgZBy8V6ko8Hg6GMcFpKVhwhjBn16uZtGhLgnTiF4sCz3WY&#10;1RvFIljDCZufbE+EPNpwuVQBDyoBOifrqI3P43Q8H81HeS8f3M57eVpVvTeLWd67XWR3w+qmms2q&#10;7EugluVFIxjjKrA76zTL/04HpxdzVNhFqZc2JC/RY7+A7PkfScdRhukddbDSbL+05xGDNGPw6RkF&#10;7V/vwb5+7NNfAAAA//8DAFBLAwQUAAYACAAAACEA+QWAvtkAAAAGAQAADwAAAGRycy9kb3ducmV2&#10;LnhtbEyOwU7DMBBE70j9B2srcamoQ6jaKsSpEJAbF0oR1228JBHxOo3dNvD1LFzg+DSjmZdvRtep&#10;Ew2h9Wzgep6AIq68bbk2sHspr9agQkS22HkmA58UYFNMLnLMrD/zM522sVYywiFDA02MfaZ1qBpy&#10;GOa+J5bs3Q8Oo+BQazvgWcZdp9MkWWqHLctDgz3dN1R9bI/OQChf6VB+zapZ8nZTe0oPD0+PaMzl&#10;dLy7BRVpjH9l+NEXdSjEae+PbIPqDKwXYh4NpCtQEv/iXnCxAl3k+r9+8Q0AAP//AwBQSwECLQAU&#10;AAYACAAAACEAtoM4kv4AAADhAQAAEwAAAAAAAAAAAAAAAAAAAAAAW0NvbnRlbnRfVHlwZXNdLnht&#10;bFBLAQItABQABgAIAAAAIQA4/SH/1gAAAJQBAAALAAAAAAAAAAAAAAAAAC8BAABfcmVscy8ucmVs&#10;c1BLAQItABQABgAIAAAAIQDzy5UXKgIAADQEAAAOAAAAAAAAAAAAAAAAAC4CAABkcnMvZTJvRG9j&#10;LnhtbFBLAQItABQABgAIAAAAIQD5BYC+2QAAAAYBAAAPAAAAAAAAAAAAAAAAAIQEAABkcnMvZG93&#10;bnJldi54bWxQSwUGAAAAAAQABADzAAAAigUAAAAA&#10;"/>
                  </w:pict>
                </mc:Fallback>
              </mc:AlternateContent>
            </w:r>
          </w:p>
        </w:tc>
      </w:tr>
      <w:tr w:rsidR="0071029B" w:rsidTr="00076B10">
        <w:tblPrEx>
          <w:tblCellMar>
            <w:top w:w="0" w:type="dxa"/>
            <w:bottom w:w="0" w:type="dxa"/>
          </w:tblCellMar>
        </w:tblPrEx>
        <w:tc>
          <w:tcPr>
            <w:tcW w:w="1885" w:type="dxa"/>
          </w:tcPr>
          <w:p w:rsidR="0071029B" w:rsidRDefault="0071029B" w:rsidP="00076B10">
            <w:pPr>
              <w:pStyle w:val="a9"/>
              <w:spacing w:before="0" w:after="0"/>
              <w:ind w:left="0"/>
              <w:jc w:val="center"/>
              <w:rPr>
                <w:rtl/>
              </w:rPr>
            </w:pPr>
            <w:r>
              <w:rPr>
                <w:rtl/>
              </w:rPr>
              <w:t>וּרְאֵה בְּטוּב</w:t>
            </w:r>
          </w:p>
        </w:tc>
        <w:tc>
          <w:tcPr>
            <w:tcW w:w="1886" w:type="dxa"/>
          </w:tcPr>
          <w:p w:rsidR="0071029B" w:rsidRDefault="0071029B" w:rsidP="00076B10">
            <w:pPr>
              <w:pStyle w:val="a9"/>
              <w:spacing w:before="0" w:after="0"/>
              <w:ind w:left="0"/>
              <w:jc w:val="center"/>
              <w:rPr>
                <w:rFonts w:hint="cs"/>
                <w:rtl/>
              </w:rPr>
            </w:pPr>
            <w:r>
              <w:rPr>
                <w:rtl/>
              </w:rPr>
              <w:t>יְרוּשָׁלִָם</w:t>
            </w:r>
          </w:p>
        </w:tc>
      </w:tr>
    </w:tbl>
    <w:p w:rsidR="0071029B" w:rsidRDefault="0071029B" w:rsidP="0071029B">
      <w:pPr>
        <w:pStyle w:val="a1"/>
        <w:spacing w:before="120"/>
        <w:ind w:firstLine="0"/>
        <w:rPr>
          <w:rtl/>
        </w:rPr>
      </w:pPr>
      <w:r>
        <w:rPr>
          <w:rtl/>
        </w:rPr>
        <w:t xml:space="preserve">מבחינת המשמעות, אין כאן באמת הקבלה אלא המשכיות – השורה השנייה היא המימוש של מה שנאמר בשורה הראשונה: </w:t>
      </w:r>
      <w:r>
        <w:rPr>
          <w:rFonts w:hint="cs"/>
          <w:rtl/>
        </w:rPr>
        <w:t>"</w:t>
      </w:r>
      <w:r>
        <w:rPr>
          <w:rtl/>
        </w:rPr>
        <w:t>יברכך ה'...</w:t>
      </w:r>
      <w:r>
        <w:rPr>
          <w:rFonts w:hint="cs"/>
          <w:rtl/>
        </w:rPr>
        <w:t>"</w:t>
      </w:r>
      <w:r>
        <w:rPr>
          <w:rtl/>
        </w:rPr>
        <w:t xml:space="preserve"> – ומה תהא ברכה זו? </w:t>
      </w:r>
      <w:r>
        <w:rPr>
          <w:rFonts w:hint="cs"/>
          <w:rtl/>
        </w:rPr>
        <w:t>"</w:t>
      </w:r>
      <w:r>
        <w:rPr>
          <w:rtl/>
        </w:rPr>
        <w:t>וראה בטוב ירושלם</w:t>
      </w:r>
      <w:r>
        <w:rPr>
          <w:rFonts w:hint="cs"/>
          <w:rtl/>
        </w:rPr>
        <w:t>"</w:t>
      </w:r>
      <w:r>
        <w:rPr>
          <w:rtl/>
        </w:rPr>
        <w:t xml:space="preserve">. לפיכך נושא השורה הראשונה הוא ה', ואילו נושא השורה השנייה הוא האדם. אף התפקיד של המילים </w:t>
      </w:r>
      <w:r>
        <w:rPr>
          <w:rFonts w:hint="cs"/>
          <w:rtl/>
        </w:rPr>
        <w:t>'</w:t>
      </w:r>
      <w:r>
        <w:rPr>
          <w:rtl/>
        </w:rPr>
        <w:t>ציון</w:t>
      </w:r>
      <w:r>
        <w:rPr>
          <w:rFonts w:hint="cs"/>
          <w:rtl/>
        </w:rPr>
        <w:t>'</w:t>
      </w:r>
      <w:r>
        <w:rPr>
          <w:rtl/>
        </w:rPr>
        <w:t xml:space="preserve"> ו</w:t>
      </w:r>
      <w:r>
        <w:rPr>
          <w:rFonts w:hint="cs"/>
          <w:rtl/>
        </w:rPr>
        <w:t>'</w:t>
      </w:r>
      <w:r>
        <w:rPr>
          <w:rtl/>
        </w:rPr>
        <w:t>ירושלים</w:t>
      </w:r>
      <w:r>
        <w:rPr>
          <w:rFonts w:hint="cs"/>
          <w:rtl/>
        </w:rPr>
        <w:t>'</w:t>
      </w:r>
      <w:r>
        <w:rPr>
          <w:rtl/>
        </w:rPr>
        <w:t xml:space="preserve"> שונה בכל משפט: במשפט הראשון </w:t>
      </w:r>
      <w:r>
        <w:rPr>
          <w:rFonts w:hint="cs"/>
          <w:rtl/>
        </w:rPr>
        <w:t>'</w:t>
      </w:r>
      <w:r>
        <w:rPr>
          <w:rtl/>
        </w:rPr>
        <w:t>ציון</w:t>
      </w:r>
      <w:r>
        <w:rPr>
          <w:rFonts w:hint="cs"/>
          <w:rtl/>
        </w:rPr>
        <w:t>'</w:t>
      </w:r>
      <w:r>
        <w:rPr>
          <w:rtl/>
        </w:rPr>
        <w:t xml:space="preserve"> היא המקום שממנו יברכך ה', ואילו במשפט השני </w:t>
      </w:r>
      <w:r>
        <w:rPr>
          <w:rFonts w:hint="cs"/>
          <w:rtl/>
        </w:rPr>
        <w:t>'</w:t>
      </w:r>
      <w:r>
        <w:rPr>
          <w:rtl/>
        </w:rPr>
        <w:t>טוב ירושלים</w:t>
      </w:r>
      <w:r>
        <w:rPr>
          <w:rFonts w:hint="cs"/>
          <w:rtl/>
        </w:rPr>
        <w:t>'</w:t>
      </w:r>
      <w:r>
        <w:rPr>
          <w:rtl/>
        </w:rPr>
        <w:t xml:space="preserve"> הוא מושא ראייתך. אף על פי כן נוצר כאן רושם של הקבלה בין המילים: ברכה – טוב; ציון – ירושלים, ומסתבר שזהו אמצעי אמנותי מכוון. </w:t>
      </w:r>
    </w:p>
    <w:p w:rsidR="0071029B" w:rsidRDefault="0071029B" w:rsidP="0071029B">
      <w:pPr>
        <w:pStyle w:val="a1"/>
        <w:spacing w:after="120"/>
        <w:rPr>
          <w:rtl/>
        </w:rPr>
      </w:pPr>
      <w:r>
        <w:rPr>
          <w:rtl/>
        </w:rPr>
        <w:t>מבחינה עניינית המילים "יברכך ה' מציון" משמשות כלל, שפרטיו נפרטים בהמשך בית ו ובבית ז, בארבע שורות שיש להן מבנה מעניין:</w:t>
      </w:r>
    </w:p>
    <w:p w:rsidR="0071029B" w:rsidRDefault="0071029B" w:rsidP="0071029B">
      <w:pPr>
        <w:pStyle w:val="a9"/>
        <w:spacing w:before="0" w:after="0"/>
        <w:rPr>
          <w:rtl/>
        </w:rPr>
      </w:pPr>
      <w:r>
        <w:rPr>
          <w:rtl/>
        </w:rPr>
        <w:t>יְבָרֶכְךָ ה' מִצִּיּוֹן:</w:t>
      </w:r>
    </w:p>
    <w:p w:rsidR="0071029B" w:rsidRDefault="0071029B" w:rsidP="0071029B">
      <w:pPr>
        <w:pStyle w:val="a9"/>
        <w:spacing w:before="0" w:after="0"/>
        <w:rPr>
          <w:rtl/>
        </w:rPr>
      </w:pPr>
    </w:p>
    <w:p w:rsidR="0071029B" w:rsidRDefault="0071029B" w:rsidP="0071029B">
      <w:pPr>
        <w:pStyle w:val="a9"/>
        <w:spacing w:before="0" w:after="0"/>
        <w:rPr>
          <w:rtl/>
        </w:rPr>
      </w:pPr>
      <w:r>
        <w:rPr>
          <w:noProof/>
          <w:lang w:eastAsia="en-US"/>
        </w:rPr>
        <mc:AlternateContent>
          <mc:Choice Requires="wpg">
            <w:drawing>
              <wp:anchor distT="0" distB="0" distL="114300" distR="114300" simplePos="0" relativeHeight="251660288" behindDoc="0" locked="0" layoutInCell="1" allowOverlap="1">
                <wp:simplePos x="0" y="0"/>
                <wp:positionH relativeFrom="column">
                  <wp:posOffset>5062220</wp:posOffset>
                </wp:positionH>
                <wp:positionV relativeFrom="paragraph">
                  <wp:posOffset>122555</wp:posOffset>
                </wp:positionV>
                <wp:extent cx="304800" cy="673100"/>
                <wp:effectExtent l="0" t="0" r="19050" b="31750"/>
                <wp:wrapNone/>
                <wp:docPr id="9" name="קבוצה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673100"/>
                          <a:chOff x="10221" y="9304"/>
                          <a:chExt cx="480" cy="1080"/>
                        </a:xfrm>
                      </wpg:grpSpPr>
                      <wps:wsp>
                        <wps:cNvPr id="10" name="Line 4"/>
                        <wps:cNvCnPr>
                          <a:cxnSpLocks noChangeShapeType="1"/>
                        </wps:cNvCnPr>
                        <wps:spPr bwMode="auto">
                          <a:xfrm>
                            <a:off x="10221" y="9304"/>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10221" y="10384"/>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flipH="1">
                            <a:off x="10701" y="930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67F10D" id="קבוצה 9" o:spid="_x0000_s1026" style="position:absolute;left:0;text-align:left;margin-left:398.6pt;margin-top:9.65pt;width:24pt;height:53pt;z-index:251660288" coordorigin="10221,9304" coordsize="4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ge4gIAANAKAAAOAAAAZHJzL2Uyb0RvYy54bWzsVktu2zAQ3RfoHQjtHYmy7NhC5KCw7HSR&#10;tgGSHoCmqA8qkQSpWDaKHqJAeoX2SL5Oh5TkxG6KFimaVbyQSc1wNPPe45Bn55uqRGumdCF45OAT&#10;z0GMU5EUPIucjzfLwcRBuiY8IaXgLHK2TDvns9evzhoZMl/kokyYQhCE67CRkZPXtQxdV9OcVUSf&#10;CMk4GFOhKlLDVGVuokgD0avS9T1v7DZCJVIJyrSGt3FrdGY2fpoyWn9IU81qVEYO5Fbbp7LPlXm6&#10;szMSZorIvKBdGuQJWVSk4PDRfaiY1ATdquKXUFVBldAirU+oqFyRpgVltgaoBntH1VwocSttLVnY&#10;ZHIPE0B7hNOTw9L36yuFiiRypg7ipAKKdj92X3ffdt93d2hq8GlkFoLbhZLX8kq1RcLwUtBPGszu&#10;sd3Ms9YZrZp3IoGY5LYWFp9NqioTAipHG0vDdk8D29SIwsuhF0w8IIuCaXw6xDC2NNEcuDSrsOf7&#10;2EFgnoJvb1x0y2FxuxZ7MDIZkrD9rE21S83UBZLT96jqf0P1OieSWbK0gatDFUMuLayXBWfIJms+&#10;DB5z3qJJN7xDE3ExzwnPmI11s5WAHLYVHCwxEw1U/BHdx3DqQd6jdAgRCaXS9QUTFTKDyCkhbcsc&#10;WV/qukWzdzFEcrEsytLyU3LUACUjf2QXaFEWiTEaN62y1bxUaE3MRrS/jpoDNxA8T2ywnJFk0Y1r&#10;UpTtGKgsuYkHZUA63ajdaZ+n3nQxWUyCQeCPF4PAi+PBm+U8GIyX+HQUD+P5PMZfTGo4CPMiSRg3&#10;2fW7Hgd/x3/Xf9r9ut/3exjcw+hWfZBs/2+TBh22DLYiXIlke6UMtOY9SPK5tAl76IE2R4aQA6GR&#10;8Dm0ib3hpNvEL+J8EWffOP0DcY7/vzhRWhbyrem4pq10BxT2Tr3jo6ZX6e+OmZce+uAG9+jN5Fl6&#10;qD3t4dpkW293xTP3sodz23PvL6KznwAAAP//AwBQSwMEFAAGAAgAAAAhAN1g65rhAAAACgEAAA8A&#10;AABkcnMvZG93bnJldi54bWxMj81OwzAQhO9IvIO1SNyo80Nom8apqgo4VUi0SKi3bbJNosZ2FLtJ&#10;+vYsJzjuzKfZmWw96VYM1LvGGgXhLABBprBlYyoFX4e3pwUI59GU2FpDCm7kYJ3f32WYlnY0nzTs&#10;fSU4xLgUFdTed6mUrqhJo5vZjgx7Z9tr9Hz2lSx7HDlctzIKghepsTH8ocaOtjUVl/1VK3gfcdzE&#10;4euwu5y3t+Mh+fjehaTU48O0WYHwNPk/GH7rc3XIudPJXk3pRKtgvpxHjLKxjEEwsHhOWDixECUx&#10;yDyT/yfkPwAAAP//AwBQSwECLQAUAAYACAAAACEAtoM4kv4AAADhAQAAEwAAAAAAAAAAAAAAAAAA&#10;AAAAW0NvbnRlbnRfVHlwZXNdLnhtbFBLAQItABQABgAIAAAAIQA4/SH/1gAAAJQBAAALAAAAAAAA&#10;AAAAAAAAAC8BAABfcmVscy8ucmVsc1BLAQItABQABgAIAAAAIQBTOzge4gIAANAKAAAOAAAAAAAA&#10;AAAAAAAAAC4CAABkcnMvZTJvRG9jLnhtbFBLAQItABQABgAIAAAAIQDdYOua4QAAAAoBAAAPAAAA&#10;AAAAAAAAAAAAADwFAABkcnMvZG93bnJldi54bWxQSwUGAAAAAAQABADzAAAASgYAAAAA&#10;">
                <v:line id="Line 4" o:spid="_x0000_s1027" style="position:absolute;visibility:visible;mso-wrap-style:square" from="10221,9304" to="10701,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5" o:spid="_x0000_s1028" style="position:absolute;visibility:visible;mso-wrap-style:square" from="10221,10384" to="10701,10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6" o:spid="_x0000_s1029" style="position:absolute;flip:x;visibility:visible;mso-wrap-style:square" from="10701,9304" to="10701,10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group>
            </w:pict>
          </mc:Fallback>
        </mc:AlternateContent>
      </w:r>
      <w:r>
        <w:rPr>
          <w:noProof/>
          <w:sz w:val="20"/>
          <w:rtl/>
          <w:lang w:eastAsia="en-US"/>
        </w:rPr>
        <mc:AlternateContent>
          <mc:Choice Requires="wpg">
            <w:drawing>
              <wp:anchor distT="0" distB="0" distL="114300" distR="114300" simplePos="0" relativeHeight="251663360" behindDoc="0" locked="0" layoutInCell="1" allowOverlap="1">
                <wp:simplePos x="0" y="0"/>
                <wp:positionH relativeFrom="column">
                  <wp:posOffset>3910330</wp:posOffset>
                </wp:positionH>
                <wp:positionV relativeFrom="paragraph">
                  <wp:posOffset>104775</wp:posOffset>
                </wp:positionV>
                <wp:extent cx="76200" cy="184150"/>
                <wp:effectExtent l="10160" t="12700" r="8890" b="12700"/>
                <wp:wrapNone/>
                <wp:docPr id="20" name="קבוצה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84150"/>
                          <a:chOff x="6540" y="3830"/>
                          <a:chExt cx="120" cy="290"/>
                        </a:xfrm>
                      </wpg:grpSpPr>
                      <wps:wsp>
                        <wps:cNvPr id="21" name="Line 19"/>
                        <wps:cNvCnPr>
                          <a:cxnSpLocks noChangeShapeType="1"/>
                        </wps:cNvCnPr>
                        <wps:spPr bwMode="auto">
                          <a:xfrm>
                            <a:off x="6540" y="3830"/>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6540" y="4120"/>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a:off x="6540" y="3840"/>
                            <a:ext cx="0" cy="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87C17" id="קבוצה 20" o:spid="_x0000_s1026" style="position:absolute;left:0;text-align:left;margin-left:307.9pt;margin-top:8.25pt;width:6pt;height:14.5pt;z-index:251663360" coordorigin="6540,3830" coordsize="12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4vw0wIAAMMKAAAOAAAAZHJzL2Uyb0RvYy54bWzsVktu2zAQ3RfoHQjtHVmy7NhC5KCw7GzS&#10;NkDSA9AU9UElkiBpy0bRQxRor9AeydfpkPrETgu0SIGgC3shkxxyOPPe45BX17uqRFsqVcFZ5HgX&#10;QwdRRnhSsCxyPjysBlMHKY1ZgkvOaOTsqXKu569fXdUipD7PeZlQicAJU2EtIifXWoSuq0hOK6wu&#10;uKAMjCmXFdbQlZmbSFyD96p0/eFw4tZcJkJyQpWC0bgxOnPrP00p0e/TVFGNysiB2LT9Svtdm687&#10;v8JhJrHIC9KGgZ8RRYULBpv2rmKsMdrI4hdXVUEkVzzVF4RXLk/TglCbA2TjDZ9kcyP5RthcsrDO&#10;RA8TQPsEp2e7Je+2dxIVSeT4AA/DFXB0+HH4cvh2+H74imAQEKpFFsLEGynuxZ1s0oTmLScfFZjd&#10;p3bTz5rJaF2/5Qk4xRvNLUK7VFbGBeSOdpaIfU8E3WlEYPByAtw6iIDFmwbeuOWJ5ECmWTQZB2AG&#10;62g66m3LdrFnMjFL/Zm1uThs9rRxtnGZpEBx6hFU9W+g3udYUMuVMlh1oHodqLcFo8ibNXDaKQvW&#10;YEl2rMUSMb7IMcuodfawF4CbZ1ZA5EdLTEcBEX/E9jcwdQj3IJ1ChEMhlb6hvEKmETklhG1pw9tb&#10;pU0oj1MMi4yvirKEcRyWDNWRMxv7Y7tA8bJIjNHYlMzWi1KiLTbn0P5sXmA5ngZ6Z4l1llOcLNu2&#10;xkXZtGHzkhl/kAaE07aag/ZpNpwtp8tpMAj8yXIQDON48Ga1CAaTlXc5jkfxYhF7n01oXhDmRZJQ&#10;ZqLrDr0X/B3/bflpjmt/7HsY3FPvFi8Itvu3QVs2DYGNCNc82d/JjmWQ5Etp0z/RZnfUj4SGwxfQ&#10;ZmCkaDk/a/Osza5ujk61aavgSRF8EW2OpnDPnGizu1ouz3XTvtmg3P1HddPe8PBSsuW2fdWZp9hx&#10;H9rHb8/5TwAAAP//AwBQSwMEFAAGAAgAAAAhAHb3nUTfAAAACQEAAA8AAABkcnMvZG93bnJldi54&#10;bWxMj8FOwzAQRO9I/IO1SNyok4IDCnGqqgJOFRItEuLmxtskaryOYjdJ/57lBMfZGc28LVaz68SI&#10;Q2g9aUgXCQikytuWag2f+9e7JxAhGrKm84QaLhhgVV5fFSa3fqIPHHexFlxCITcamhj7XMpQNehM&#10;WPgeib2jH5yJLIda2sFMXO46uUySTDrTEi80psdNg9Vpd3Ya3iYzre/Tl3F7Om4u33v1/rVNUevb&#10;m3n9DCLiHP/C8IvP6FAy08GfyQbRachSxeiRjUyB4EC2fOTDQcODUiDLQv7/oPwBAAD//wMAUEsB&#10;Ai0AFAAGAAgAAAAhALaDOJL+AAAA4QEAABMAAAAAAAAAAAAAAAAAAAAAAFtDb250ZW50X1R5cGVz&#10;XS54bWxQSwECLQAUAAYACAAAACEAOP0h/9YAAACUAQAACwAAAAAAAAAAAAAAAAAvAQAAX3JlbHMv&#10;LnJlbHNQSwECLQAUAAYACAAAACEA5heL8NMCAADDCgAADgAAAAAAAAAAAAAAAAAuAgAAZHJzL2Uy&#10;b0RvYy54bWxQSwECLQAUAAYACAAAACEAdvedRN8AAAAJAQAADwAAAAAAAAAAAAAAAAAtBQAAZHJz&#10;L2Rvd25yZXYueG1sUEsFBgAAAAAEAAQA8wAAADkGAAAAAA==&#10;">
                <v:line id="Line 19" o:spid="_x0000_s1027" style="position:absolute;visibility:visible;mso-wrap-style:square" from="6540,3830" to="6660,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0" o:spid="_x0000_s1028" style="position:absolute;visibility:visible;mso-wrap-style:square" from="6540,4120" to="6660,4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1" o:spid="_x0000_s1029" style="position:absolute;visibility:visible;mso-wrap-style:square" from="6540,3840" to="6540,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w:pict>
          </mc:Fallback>
        </mc:AlternateContent>
      </w:r>
      <w:r>
        <w:rPr>
          <w:b/>
          <w:bCs/>
          <w:rtl/>
        </w:rPr>
        <w:t>וּרְאֵה</w:t>
      </w:r>
      <w:r>
        <w:rPr>
          <w:rtl/>
        </w:rPr>
        <w:t xml:space="preserve"> בְּטוּב יְרוּשָׁלִָם</w:t>
      </w:r>
    </w:p>
    <w:p w:rsidR="0071029B" w:rsidRDefault="0071029B" w:rsidP="0071029B">
      <w:pPr>
        <w:pStyle w:val="a9"/>
        <w:spacing w:before="0" w:after="0"/>
        <w:rPr>
          <w:rtl/>
        </w:rPr>
      </w:pPr>
      <w:r>
        <w:rPr>
          <w:noProof/>
          <w:lang w:eastAsia="en-US"/>
        </w:rPr>
        <mc:AlternateContent>
          <mc:Choice Requires="wpg">
            <w:drawing>
              <wp:anchor distT="0" distB="0" distL="114300" distR="114300" simplePos="0" relativeHeight="251661312" behindDoc="0" locked="0" layoutInCell="1" allowOverlap="1">
                <wp:simplePos x="0" y="0"/>
                <wp:positionH relativeFrom="column">
                  <wp:posOffset>5081905</wp:posOffset>
                </wp:positionH>
                <wp:positionV relativeFrom="paragraph">
                  <wp:posOffset>125730</wp:posOffset>
                </wp:positionV>
                <wp:extent cx="161925" cy="394335"/>
                <wp:effectExtent l="10160" t="6985" r="8890" b="8255"/>
                <wp:wrapNone/>
                <wp:docPr id="5" name="קבוצה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394335"/>
                          <a:chOff x="10131" y="9574"/>
                          <a:chExt cx="255" cy="621"/>
                        </a:xfrm>
                      </wpg:grpSpPr>
                      <wps:wsp>
                        <wps:cNvPr id="6" name="Line 8"/>
                        <wps:cNvCnPr>
                          <a:cxnSpLocks noChangeShapeType="1"/>
                        </wps:cNvCnPr>
                        <wps:spPr bwMode="auto">
                          <a:xfrm>
                            <a:off x="10131" y="9574"/>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10131" y="10189"/>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flipH="1">
                            <a:off x="10386" y="9577"/>
                            <a:ext cx="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038483" id="קבוצה 5" o:spid="_x0000_s1026" style="position:absolute;left:0;text-align:left;margin-left:400.15pt;margin-top:9.9pt;width:12.75pt;height:31.05pt;z-index:251661312" coordorigin="10131,9574" coordsize="25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GR8gIAAMwKAAAOAAAAZHJzL2Uyb0RvYy54bWzsVl2O0zAQfkfiDlbeu4nb9C/adIWadnlY&#10;oNIuB3Ad50cktmVnm1aIQyDBFeBIvQ5jO+3SBQm0IEBi+5DaGXvyzTczn31+sa0rtGFKl4LHHj4L&#10;PMQ4FWnJ89h7fbPsTTykG8JTUgnOYm/HtHcxe/rkvJUR64tCVClTCJxwHbUy9oqmkZHva1qwmugz&#10;IRkHYyZUTRqYqtxPFWnBe135/SAY+a1QqVSCMq3hbeKM3sz6zzJGm1dZplmDqtgDbI19Kvtcm6c/&#10;OydRrogsStrBIA9AUZOSw0ePrhLSEHSrym9c1SVVQousOaOi9kWWlZTZGCAaHNyL5lKJW2ljyaM2&#10;l0eagNp7PD3YLX25WSlUprE39BAnNaRo/3n/fv9x/2n/AQ0NP63MI1h2qeS1XCkXJAyvBH2jwezf&#10;t5t57hajdftCpOCT3DbC8rPNVG1cQORoa9OwO6aBbRtE4SUe4Wkf4FAwDabhYGBhkIgWkEuzCwd4&#10;gD0E5ulwHLoc0mLRbe8Pu72jPjY2n0TuqxZph8yEBRWn70jVv0bqdUEks7nShq2O1NGB1KuSMzRx&#10;dNoFc+64pFvecYm4mBeE58y6utlJ4M0FYKCCT7fFTDQk4ofcfo+lA8X9EJrB8Gs74MgQiaTSzSUT&#10;NTKD2KsAts0b2VzpxpF5WGLSyMWyrCp4T6KKo9YkBDJnplpUZWqMdqLy9bxSaENMG9pfl5mTZVDu&#10;PLXOCkbSRTduSFm5MeCsuPEHYQCcbuT67O00mC4mi0nYC/ujRS8MkqT3bDkPe6MlHg+TQTKfJ/id&#10;gYbDqCjTlHGD7tDzOPy59Hfq47r12PVHGvxT77b4AOzh34KGMnQZdDW4FulupQy1XUX+odIcn5Tm&#10;9C+VJhTpxH7bJtW2/2Nt/ve1CZcGdxZZ2cRWpE5EEA6D36ubKKtK+dwIrlGV7nTCwWACCu7OmbHp&#10;kLsq7fRzhK2oPyooCN8/pKD2qIcrkxXe7npn7mRfz63i3l1CZ18AAAD//wMAUEsDBBQABgAIAAAA&#10;IQBtqWjA3wAAAAkBAAAPAAAAZHJzL2Rvd25yZXYueG1sTI/BasMwEETvhf6D2EJvjeSEFMe1HEJo&#10;ewqFJoXS28ba2CaWZCzFdv6+21Nzm2WG2Tf5erKtGKgPjXcakpkCQa70pnGVhq/D21MKIkR0Blvv&#10;SMOVAqyL+7scM+NH90nDPlaCS1zIUEMdY5dJGcqaLIaZ78ixd/K9xchnX0nT48jltpVzpZ6lxcbx&#10;hxo72tZUnvcXq+F9xHGzSF6H3fm0vf4clh/fu4S0fnyYNi8gIk3xPwx/+IwOBTMd/cWZIFoNqVIL&#10;jrKx4gkcSOdLFkcWyQpkkcvbBcUvAAAA//8DAFBLAQItABQABgAIAAAAIQC2gziS/gAAAOEBAAAT&#10;AAAAAAAAAAAAAAAAAAAAAABbQ29udGVudF9UeXBlc10ueG1sUEsBAi0AFAAGAAgAAAAhADj9If/W&#10;AAAAlAEAAAsAAAAAAAAAAAAAAAAALwEAAF9yZWxzLy5yZWxzUEsBAi0AFAAGAAgAAAAhACFawZHy&#10;AgAAzAoAAA4AAAAAAAAAAAAAAAAALgIAAGRycy9lMm9Eb2MueG1sUEsBAi0AFAAGAAgAAAAhAG2p&#10;aMDfAAAACQEAAA8AAAAAAAAAAAAAAAAATAUAAGRycy9kb3ducmV2LnhtbFBLBQYAAAAABAAEAPMA&#10;AABYBgAAAAA=&#10;">
                <v:line id="Line 8" o:spid="_x0000_s1027" style="position:absolute;visibility:visible;mso-wrap-style:square" from="10131,9574" to="10371,9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9" o:spid="_x0000_s1028" style="position:absolute;visibility:visible;mso-wrap-style:square" from="10131,10189" to="10371,10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0" o:spid="_x0000_s1029" style="position:absolute;flip:x;visibility:visible;mso-wrap-style:square" from="10386,9577" to="10386,1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group>
            </w:pict>
          </mc:Fallback>
        </mc:AlternateContent>
      </w:r>
      <w:r>
        <w:rPr>
          <w:rtl/>
        </w:rPr>
        <w:t>כֹּל יְמֵי חַיֶּיךָ.</w:t>
      </w:r>
    </w:p>
    <w:p w:rsidR="0071029B" w:rsidRDefault="0071029B" w:rsidP="0071029B">
      <w:pPr>
        <w:pStyle w:val="a9"/>
        <w:spacing w:before="0" w:after="0"/>
        <w:rPr>
          <w:rtl/>
        </w:rPr>
      </w:pPr>
    </w:p>
    <w:p w:rsidR="0071029B" w:rsidRDefault="0071029B" w:rsidP="0071029B">
      <w:pPr>
        <w:pStyle w:val="a9"/>
        <w:spacing w:before="0" w:after="0"/>
        <w:rPr>
          <w:rtl/>
        </w:rPr>
      </w:pPr>
      <w:r>
        <w:rPr>
          <w:b/>
          <w:bCs/>
          <w:noProof/>
          <w:sz w:val="20"/>
          <w:rtl/>
          <w:lang w:eastAsia="en-US"/>
        </w:rPr>
        <mc:AlternateContent>
          <mc:Choice Requires="wpg">
            <w:drawing>
              <wp:anchor distT="0" distB="0" distL="114300" distR="114300" simplePos="0" relativeHeight="251664384" behindDoc="0" locked="0" layoutInCell="1" allowOverlap="1">
                <wp:simplePos x="0" y="0"/>
                <wp:positionH relativeFrom="column">
                  <wp:posOffset>3929380</wp:posOffset>
                </wp:positionH>
                <wp:positionV relativeFrom="paragraph">
                  <wp:posOffset>108585</wp:posOffset>
                </wp:positionV>
                <wp:extent cx="82550" cy="177800"/>
                <wp:effectExtent l="10160" t="6350" r="12065" b="635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 cy="177800"/>
                          <a:chOff x="6540" y="4690"/>
                          <a:chExt cx="130" cy="280"/>
                        </a:xfrm>
                      </wpg:grpSpPr>
                      <wps:wsp>
                        <wps:cNvPr id="2" name="Line 23"/>
                        <wps:cNvCnPr>
                          <a:cxnSpLocks noChangeShapeType="1"/>
                        </wps:cNvCnPr>
                        <wps:spPr bwMode="auto">
                          <a:xfrm>
                            <a:off x="6550" y="4690"/>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24"/>
                        <wps:cNvCnPr>
                          <a:cxnSpLocks noChangeShapeType="1"/>
                        </wps:cNvCnPr>
                        <wps:spPr bwMode="auto">
                          <a:xfrm>
                            <a:off x="6550" y="4970"/>
                            <a:ext cx="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5"/>
                        <wps:cNvCnPr>
                          <a:cxnSpLocks noChangeShapeType="1"/>
                        </wps:cNvCnPr>
                        <wps:spPr bwMode="auto">
                          <a:xfrm>
                            <a:off x="6540" y="4700"/>
                            <a:ext cx="0" cy="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6D5C85" id="קבוצה 1" o:spid="_x0000_s1026" style="position:absolute;left:0;text-align:left;margin-left:309.4pt;margin-top:8.55pt;width:6.5pt;height:14pt;z-index:251664384" coordorigin="6540,4690" coordsize="13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MCywIAAL4KAAAOAAAAZHJzL2Uyb0RvYy54bWzsVktu2zAQ3RfoHQjtHX0s+SNEDgrLziZt&#10;AyQ9AE1RH1QiCVKxbBQ9RIH2Cu2RfJ0OKcqJ00WLFEi7iBcyqRk+zbw3Q/L8YtfUaEulqjhLHP/M&#10;cxBlhGcVKxLnw+16NHOQajHLcM0ZTZw9Vc7F4vWr807ENOAlrzMqEYAwFXciccq2FbHrKlLSBqsz&#10;LigDY85lg1uYysLNJO4AvandwPMmbsdlJiQnVCl4m/ZGZ2Hw85yS9n2eK9qiOnEgttY8pXlu9NNd&#10;nOO4kFiUFbFh4CdE0eCKwUePUCluMbqT1S9QTUUkVzxvzwhvXJ7nFaEmB8jG9x5lcyn5nTC5FHFX&#10;iCNNQO0jnp4MS95tryWqMtDOQQw3INHhx+HL4dvh++Er8jU/nShicLuU4kZcyz5JGF5x8lGB2X1s&#10;1/Oid0ab7i3PABPftdzws8tloyEgc7QzMuyPMtBdiwi8nAVRBFoRsPjT6cyzKpESpNSLJlEIZrCG&#10;k/nRtrKL/bFdGsyMzcVx/00Tp41LJwX1pu4pVX9H6U2JBTVKKc2VpTQYKL2qGEXBuGfTeCxZTyXZ&#10;MUslYnxZYlZQg3W7F0Cb4R8Cf7BETxTo8FtqJ4bEE5YGgv3AcnTKEI6FVO0l5Q3Sg8SpIWyjGt5e&#10;qVZrfe+iRWR8XdW1aaGaoS5x5lEQmQWK11WmjdpNyWKzrCXaYt2E5qeZALATNyh2lhmwkuJsZcct&#10;rup+DP4103iQBoRjR32XfZp789VsNQtHYTBZjUIvTUdv1stwNFn70ygdp8tl6n/WoflhXFZZRpmO&#10;buh4P/wz+e3e0/fqseePNLin6CZFCHb4N0EbNbWAfQ1ueLa/lpoNW5HPVJrj09IM/1Fpzqe2gV9K&#10;86U07a4ZnpZm9MylOZwt0+HcGUpzOFcmL7umua7BZvcf7ZrmeIdLktls7YVO38Iezs0ue3/tXPwE&#10;AAD//wMAUEsDBBQABgAIAAAAIQBusFUv3wAAAAkBAAAPAAAAZHJzL2Rvd25yZXYueG1sTI/BTsMw&#10;EETvSPyDtUjcqGNKQxXiVFUFnCokWiTEbRtvk6ixHcVukv49y4keZ2c08zZfTbYVA/Wh8U6DmiUg&#10;yJXeNK7S8LV/e1iCCBGdwdY70nChAKvi9ibHzPjRfdKwi5XgEhcy1FDH2GVShrImi2HmO3LsHX1v&#10;MbLsK2l6HLnctvIxSVJpsXG8UGNHm5rK0+5sNbyPOK7n6nXYno6by89+8fG9VaT1/d20fgERaYr/&#10;YfjDZ3QomOngz84E0WpI1ZLRIxvPCgQH0rniw0HD00KBLHJ5/UHxCwAA//8DAFBLAQItABQABgAI&#10;AAAAIQC2gziS/gAAAOEBAAATAAAAAAAAAAAAAAAAAAAAAABbQ29udGVudF9UeXBlc10ueG1sUEsB&#10;Ai0AFAAGAAgAAAAhADj9If/WAAAAlAEAAAsAAAAAAAAAAAAAAAAALwEAAF9yZWxzLy5yZWxzUEsB&#10;Ai0AFAAGAAgAAAAhAN8uEwLLAgAAvgoAAA4AAAAAAAAAAAAAAAAALgIAAGRycy9lMm9Eb2MueG1s&#10;UEsBAi0AFAAGAAgAAAAhAG6wVS/fAAAACQEAAA8AAAAAAAAAAAAAAAAAJQUAAGRycy9kb3ducmV2&#10;LnhtbFBLBQYAAAAABAAEAPMAAAAxBgAAAAA=&#10;">
                <v:line id="Line 23" o:spid="_x0000_s1027" style="position:absolute;visibility:visible;mso-wrap-style:square" from="6550,4690" to="6670,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24" o:spid="_x0000_s1028" style="position:absolute;visibility:visible;mso-wrap-style:square" from="6550,4970" to="6670,4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25" o:spid="_x0000_s1029" style="position:absolute;visibility:visible;mso-wrap-style:square" from="6540,4700" to="6540,4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r>
        <w:rPr>
          <w:b/>
          <w:bCs/>
          <w:rtl/>
        </w:rPr>
        <w:t>וּרְאֵה</w:t>
      </w:r>
      <w:r>
        <w:rPr>
          <w:rtl/>
        </w:rPr>
        <w:t xml:space="preserve"> בָנִים לְבָנֶיךָ</w:t>
      </w:r>
      <w:bookmarkStart w:id="3" w:name="_GoBack"/>
      <w:bookmarkEnd w:id="3"/>
    </w:p>
    <w:p w:rsidR="0071029B" w:rsidRDefault="0071029B" w:rsidP="0071029B">
      <w:pPr>
        <w:pStyle w:val="a9"/>
        <w:tabs>
          <w:tab w:val="left" w:pos="2606"/>
        </w:tabs>
        <w:spacing w:before="0" w:after="0"/>
        <w:rPr>
          <w:rtl/>
        </w:rPr>
      </w:pPr>
      <w:r>
        <w:rPr>
          <w:rtl/>
        </w:rPr>
        <w:t>שָׁלוֹם עַל יִשְׂרָאֵל.</w:t>
      </w:r>
    </w:p>
    <w:p w:rsidR="0071029B" w:rsidRDefault="0071029B" w:rsidP="0071029B">
      <w:pPr>
        <w:pStyle w:val="a1"/>
        <w:spacing w:before="120"/>
        <w:ind w:firstLine="0"/>
        <w:rPr>
          <w:rtl/>
        </w:rPr>
      </w:pPr>
      <w:r>
        <w:rPr>
          <w:rtl/>
        </w:rPr>
        <w:t>מבחינת התוכן יש כאן מעין ארבע ברכות. אף שהמילים "כל ימי חייך" משמשות תיאור זמן למה שנאמר לפניהן, בכל זאת יש בהן רמז לברכה של אריכות ימים. ואם כן ניתן לסווג את ארבע הברכות לשני סוגים: בהיקף החיצוני באות ברכות בתחום הלאומי (ירושלים – ישראל), ואילו במעגל הפנימי באות ברכות בתחום האישי, ויש ביניהן אף קרבת עניין, שהרי אריכות ימים וראיית בני בנים קשורות זו בזו. נמצא אפוא שפירוט ארבע הברכות בא במבנה כיאסטי.</w:t>
      </w:r>
    </w:p>
    <w:p w:rsidR="0071029B" w:rsidRDefault="0071029B" w:rsidP="0071029B">
      <w:pPr>
        <w:pStyle w:val="a1"/>
        <w:rPr>
          <w:rtl/>
        </w:rPr>
      </w:pPr>
      <w:r>
        <w:rPr>
          <w:rtl/>
        </w:rPr>
        <w:t>מאידך, חזרת התיבה "וראה" בראש השורה הראשונה ובראש השורה השלישית מרמזת לסיווג שונה של הברכות: השתיים הראשונות הן צמד אחד, והשתיים האחרונות אפשר שגם הן צמד אחד.</w:t>
      </w:r>
      <w:r>
        <w:rPr>
          <w:rFonts w:hint="cs"/>
          <w:rtl/>
        </w:rPr>
        <w:t xml:space="preserve"> </w:t>
      </w:r>
      <w:r>
        <w:rPr>
          <w:rtl/>
        </w:rPr>
        <w:t>הצמד הראשון ביסודו מהווה ברכה על ראיית הטוב הלאומי – 'טוב ירושלים', והמילים "כל ימי חייך" מגדירות את טווח הזמן שבו תתממש רא</w:t>
      </w:r>
      <w:r>
        <w:rPr>
          <w:rFonts w:hint="cs"/>
          <w:rtl/>
        </w:rPr>
        <w:t>י</w:t>
      </w:r>
      <w:r>
        <w:rPr>
          <w:rtl/>
        </w:rPr>
        <w:t>יה זאת.</w:t>
      </w:r>
      <w:r>
        <w:rPr>
          <w:rFonts w:hint="cs"/>
          <w:rtl/>
        </w:rPr>
        <w:t xml:space="preserve"> </w:t>
      </w:r>
      <w:r>
        <w:rPr>
          <w:rtl/>
        </w:rPr>
        <w:t xml:space="preserve">על פי זאת יש לומר, כי אף הצמד השני, ביסודו מהווה ברכה אישית – ראיית בני בנים, ואילו המילים "שלום על ישראל" נספחות לברכה העיקרית ומהוות לה תנאי, ואולי הן מהוות את תוצאתה. </w:t>
      </w:r>
    </w:p>
    <w:p w:rsidR="0071029B" w:rsidRDefault="0071029B" w:rsidP="0071029B">
      <w:pPr>
        <w:pStyle w:val="a1"/>
        <w:rPr>
          <w:rtl/>
        </w:rPr>
      </w:pPr>
      <w:r>
        <w:rPr>
          <w:rtl/>
        </w:rPr>
        <w:t>כאפשרות האחרונה, אכן דרשו חז"ל את הקשר בין שתי ברכות אלו במסכת כתובות נ ע"א:</w:t>
      </w:r>
    </w:p>
    <w:p w:rsidR="0071029B" w:rsidRDefault="0071029B" w:rsidP="0071029B">
      <w:pPr>
        <w:pStyle w:val="a9"/>
        <w:spacing w:after="0"/>
        <w:rPr>
          <w:rtl/>
        </w:rPr>
      </w:pPr>
      <w:r>
        <w:rPr>
          <w:rtl/>
        </w:rPr>
        <w:t xml:space="preserve">אמר רבי יהושע בן לוי: כיוון שבנים לבניך – שלום על ישראל, דלא אתי לידי חליצה וייבום </w:t>
      </w:r>
      <w:r>
        <w:rPr>
          <w:rFonts w:hint="cs"/>
          <w:rtl/>
        </w:rPr>
        <w:t>[=</w:t>
      </w:r>
      <w:r>
        <w:rPr>
          <w:rtl/>
        </w:rPr>
        <w:t xml:space="preserve"> שאם מת אחד מבניו של אדם ללא בנים, צריכה אשתו לחלוץ או </w:t>
      </w:r>
      <w:proofErr w:type="spellStart"/>
      <w:r>
        <w:rPr>
          <w:rtl/>
        </w:rPr>
        <w:t>להתייבם</w:t>
      </w:r>
      <w:proofErr w:type="spellEnd"/>
      <w:r>
        <w:rPr>
          <w:rtl/>
        </w:rPr>
        <w:t xml:space="preserve">, וזהו מצב שבו נעכר </w:t>
      </w:r>
      <w:r>
        <w:rPr>
          <w:rFonts w:hint="cs"/>
          <w:rtl/>
        </w:rPr>
        <w:t>ה</w:t>
      </w:r>
      <w:r>
        <w:rPr>
          <w:rtl/>
        </w:rPr>
        <w:t>שלום במשפחה</w:t>
      </w:r>
      <w:r>
        <w:rPr>
          <w:rFonts w:hint="cs"/>
          <w:rtl/>
        </w:rPr>
        <w:t>]</w:t>
      </w:r>
      <w:r>
        <w:rPr>
          <w:rtl/>
        </w:rPr>
        <w:t>.</w:t>
      </w:r>
    </w:p>
    <w:p w:rsidR="0071029B" w:rsidRDefault="0071029B" w:rsidP="0071029B">
      <w:pPr>
        <w:pStyle w:val="a9"/>
        <w:spacing w:before="0"/>
        <w:rPr>
          <w:rtl/>
        </w:rPr>
      </w:pPr>
      <w:r>
        <w:rPr>
          <w:rtl/>
        </w:rPr>
        <w:t xml:space="preserve">רבי שמואל בר נחמני אמר: כיוון שבנים לבניך – שלום על </w:t>
      </w:r>
      <w:r>
        <w:rPr>
          <w:b/>
          <w:bCs/>
          <w:rtl/>
        </w:rPr>
        <w:t>דייני</w:t>
      </w:r>
      <w:r>
        <w:rPr>
          <w:rtl/>
        </w:rPr>
        <w:t xml:space="preserve"> ישראל דלא אתי </w:t>
      </w:r>
      <w:proofErr w:type="spellStart"/>
      <w:r>
        <w:rPr>
          <w:rtl/>
        </w:rPr>
        <w:t>לאינצויי</w:t>
      </w:r>
      <w:proofErr w:type="spellEnd"/>
      <w:r>
        <w:rPr>
          <w:rtl/>
        </w:rPr>
        <w:t xml:space="preserve"> </w:t>
      </w:r>
      <w:r>
        <w:rPr>
          <w:rFonts w:hint="cs"/>
          <w:rtl/>
        </w:rPr>
        <w:t>[=</w:t>
      </w:r>
      <w:r>
        <w:rPr>
          <w:rtl/>
        </w:rPr>
        <w:t xml:space="preserve"> שלא באים למריבות בשאלת הירושה של אדם שמת ללא בנים, מי הקרוב שיירשנו, שכן אם יש לו בנים, בניו יורשים ודאי</w:t>
      </w:r>
      <w:r>
        <w:rPr>
          <w:rFonts w:hint="cs"/>
          <w:rtl/>
        </w:rPr>
        <w:t>]</w:t>
      </w:r>
      <w:r>
        <w:rPr>
          <w:rtl/>
        </w:rPr>
        <w:t>.</w:t>
      </w:r>
    </w:p>
    <w:p w:rsidR="0071029B" w:rsidRDefault="0071029B" w:rsidP="0071029B">
      <w:pPr>
        <w:pStyle w:val="a1"/>
        <w:ind w:firstLine="0"/>
        <w:rPr>
          <w:rtl/>
        </w:rPr>
      </w:pPr>
      <w:r>
        <w:rPr>
          <w:rtl/>
        </w:rPr>
        <w:t xml:space="preserve">על דרך הפשט ניתן להציע </w:t>
      </w:r>
      <w:proofErr w:type="spellStart"/>
      <w:r>
        <w:rPr>
          <w:rtl/>
        </w:rPr>
        <w:t>שה'שלום</w:t>
      </w:r>
      <w:proofErr w:type="spellEnd"/>
      <w:r>
        <w:rPr>
          <w:rtl/>
        </w:rPr>
        <w:t xml:space="preserve"> על ישראל' הוא </w:t>
      </w:r>
      <w:r>
        <w:rPr>
          <w:b/>
          <w:bCs/>
          <w:rtl/>
        </w:rPr>
        <w:t>תנאי</w:t>
      </w:r>
      <w:r>
        <w:rPr>
          <w:rtl/>
        </w:rPr>
        <w:t xml:space="preserve"> לראיית בני בנים, שכן אם ישראל נתונים במלחמות, נהרגים בהן אנשים צעירים, והזקנים אינם זוכים לראות בשל כך בני בנים.</w:t>
      </w:r>
      <w:r>
        <w:rPr>
          <w:rStyle w:val="a5"/>
          <w:rtl/>
        </w:rPr>
        <w:footnoteReference w:id="22"/>
      </w:r>
      <w:r>
        <w:rPr>
          <w:rtl/>
        </w:rPr>
        <w:t xml:space="preserve"> מדוע אפוא לא הוקדם התנאי לעצם הברכה?</w:t>
      </w:r>
    </w:p>
    <w:p w:rsidR="0071029B" w:rsidRDefault="0071029B" w:rsidP="0071029B">
      <w:pPr>
        <w:pStyle w:val="a1"/>
        <w:rPr>
          <w:rtl/>
        </w:rPr>
      </w:pPr>
      <w:r>
        <w:rPr>
          <w:rtl/>
        </w:rPr>
        <w:t>חתימת סדרת הברכות וחתימת המזמור כולו ב'שלום' מתאימה מאוד, כדרך שדרש רבי לוי:</w:t>
      </w:r>
    </w:p>
    <w:p w:rsidR="0071029B" w:rsidRDefault="0071029B" w:rsidP="0071029B">
      <w:pPr>
        <w:pStyle w:val="a9"/>
        <w:rPr>
          <w:rFonts w:hint="cs"/>
          <w:rtl/>
        </w:rPr>
      </w:pPr>
      <w:r>
        <w:rPr>
          <w:rtl/>
        </w:rPr>
        <w:t xml:space="preserve">גדול שלום, שכל </w:t>
      </w:r>
      <w:r>
        <w:rPr>
          <w:rFonts w:hint="cs"/>
          <w:rtl/>
        </w:rPr>
        <w:t>ה</w:t>
      </w:r>
      <w:r>
        <w:rPr>
          <w:rtl/>
        </w:rPr>
        <w:t>ברכות, טובות ונחמות שהקדוש</w:t>
      </w:r>
      <w:r>
        <w:rPr>
          <w:rFonts w:hint="cs"/>
          <w:rtl/>
        </w:rPr>
        <w:t xml:space="preserve"> [ברוך הוא] </w:t>
      </w:r>
      <w:r>
        <w:rPr>
          <w:rtl/>
        </w:rPr>
        <w:t>מביאן על ישראל חותמי</w:t>
      </w:r>
      <w:r>
        <w:rPr>
          <w:rFonts w:hint="cs"/>
          <w:rtl/>
        </w:rPr>
        <w:t>ה</w:t>
      </w:r>
      <w:r>
        <w:rPr>
          <w:rtl/>
        </w:rPr>
        <w:t>ן בשלום: בקריאת שמע – 'פורס סוכת שלום';</w:t>
      </w:r>
      <w:r>
        <w:rPr>
          <w:rStyle w:val="a5"/>
          <w:rtl/>
        </w:rPr>
        <w:footnoteReference w:id="23"/>
      </w:r>
      <w:r>
        <w:rPr>
          <w:rtl/>
        </w:rPr>
        <w:t xml:space="preserve"> בתפילה – '</w:t>
      </w:r>
      <w:r>
        <w:rPr>
          <w:rFonts w:hint="cs"/>
          <w:rtl/>
        </w:rPr>
        <w:t>...</w:t>
      </w:r>
      <w:r>
        <w:rPr>
          <w:rtl/>
        </w:rPr>
        <w:t xml:space="preserve">עושה שלום'; בברכת </w:t>
      </w:r>
      <w:proofErr w:type="spellStart"/>
      <w:r>
        <w:rPr>
          <w:rtl/>
        </w:rPr>
        <w:t>כהנים</w:t>
      </w:r>
      <w:proofErr w:type="spellEnd"/>
      <w:r>
        <w:rPr>
          <w:rtl/>
        </w:rPr>
        <w:t xml:space="preserve"> – 'וישם לך שלום'.</w:t>
      </w:r>
      <w:r>
        <w:rPr>
          <w:rStyle w:val="a5"/>
          <w:rtl/>
        </w:rPr>
        <w:footnoteReference w:id="24"/>
      </w:r>
    </w:p>
    <w:p w:rsidR="0071029B" w:rsidRDefault="0071029B" w:rsidP="0071029B">
      <w:pPr>
        <w:pStyle w:val="a1"/>
        <w:ind w:firstLine="0"/>
      </w:pPr>
      <w:r>
        <w:rPr>
          <w:rtl/>
        </w:rPr>
        <w:t>ונוסיף אנו: אף במזמורנו, כל הברכות והטובות נחתמות בשלום – "שלום על ישראל".</w:t>
      </w:r>
      <w:r>
        <w:rPr>
          <w:rStyle w:val="a5"/>
          <w:rtl/>
        </w:rPr>
        <w:footnoteReference w:id="25"/>
      </w:r>
    </w:p>
    <w:p w:rsidR="002D4264" w:rsidRPr="0071029B" w:rsidRDefault="002D4264"/>
    <w:sectPr w:rsidR="002D4264" w:rsidRPr="0071029B" w:rsidSect="0071029B">
      <w:pgSz w:w="11906" w:h="16838"/>
      <w:pgMar w:top="1701" w:right="1588" w:bottom="1701" w:left="1588" w:header="709" w:footer="709" w:gutter="284"/>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2E6" w:rsidRDefault="006B32E6" w:rsidP="0071029B">
      <w:r>
        <w:separator/>
      </w:r>
    </w:p>
  </w:endnote>
  <w:endnote w:type="continuationSeparator" w:id="0">
    <w:p w:rsidR="006B32E6" w:rsidRDefault="006B32E6" w:rsidP="0071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Narkisim">
    <w:altName w:val="Liberation Mono"/>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2E6" w:rsidRDefault="006B32E6" w:rsidP="0071029B">
      <w:r>
        <w:separator/>
      </w:r>
    </w:p>
  </w:footnote>
  <w:footnote w:type="continuationSeparator" w:id="0">
    <w:p w:rsidR="006B32E6" w:rsidRDefault="006B32E6" w:rsidP="0071029B">
      <w:r>
        <w:continuationSeparator/>
      </w:r>
    </w:p>
  </w:footnote>
  <w:footnote w:id="1">
    <w:p w:rsidR="0071029B" w:rsidRDefault="0071029B" w:rsidP="0071029B">
      <w:pPr>
        <w:pStyle w:val="a6"/>
      </w:pPr>
      <w:r>
        <w:rPr>
          <w:rtl/>
        </w:rPr>
        <w:footnoteRef/>
      </w:r>
      <w:r>
        <w:rPr>
          <w:rFonts w:hint="cs"/>
          <w:rtl/>
        </w:rPr>
        <w:t>.</w:t>
      </w:r>
      <w:r>
        <w:rPr>
          <w:rFonts w:hint="cs"/>
          <w:rtl/>
        </w:rPr>
        <w:tab/>
      </w:r>
      <w:r>
        <w:rPr>
          <w:rtl/>
        </w:rPr>
        <w:t>מלבד שני המזמורים שצוינו למעלה – קכ"ז-קכ"ח, יש לציין עוד את המזמורים הבאים: א', (ל"ד,</w:t>
      </w:r>
      <w:r>
        <w:rPr>
          <w:rFonts w:hint="cs"/>
          <w:rtl/>
        </w:rPr>
        <w:t>)</w:t>
      </w:r>
      <w:r>
        <w:rPr>
          <w:rtl/>
        </w:rPr>
        <w:t xml:space="preserve"> ל"ז, מ"ה, מ"ט, (ע"ח,</w:t>
      </w:r>
      <w:r>
        <w:rPr>
          <w:rFonts w:hint="cs"/>
          <w:rtl/>
        </w:rPr>
        <w:t>)</w:t>
      </w:r>
      <w:r>
        <w:rPr>
          <w:rtl/>
        </w:rPr>
        <w:t xml:space="preserve"> קי"ב, קל"ג. בסוגריים ציינו מזמורים שיש להסתפק ביחס אליהם. אבי הורביץ </w:t>
      </w:r>
      <w:r>
        <w:rPr>
          <w:rFonts w:hint="cs"/>
          <w:rtl/>
        </w:rPr>
        <w:t xml:space="preserve">דן </w:t>
      </w:r>
      <w:r>
        <w:rPr>
          <w:rtl/>
        </w:rPr>
        <w:t xml:space="preserve">בספרו </w:t>
      </w:r>
      <w:proofErr w:type="spellStart"/>
      <w:r>
        <w:rPr>
          <w:b/>
          <w:bCs/>
          <w:rtl/>
        </w:rPr>
        <w:t>שקיעי</w:t>
      </w:r>
      <w:proofErr w:type="spellEnd"/>
      <w:r>
        <w:rPr>
          <w:b/>
          <w:bCs/>
          <w:rtl/>
        </w:rPr>
        <w:t xml:space="preserve"> חכמה בספר תהילים</w:t>
      </w:r>
      <w:r>
        <w:rPr>
          <w:rFonts w:hint="cs"/>
          <w:rtl/>
        </w:rPr>
        <w:t>,</w:t>
      </w:r>
      <w:r>
        <w:rPr>
          <w:rtl/>
        </w:rPr>
        <w:t xml:space="preserve"> ירושלים תשנ"א</w:t>
      </w:r>
      <w:r>
        <w:rPr>
          <w:rFonts w:hint="cs"/>
          <w:rtl/>
        </w:rPr>
        <w:t>,</w:t>
      </w:r>
      <w:r>
        <w:rPr>
          <w:rtl/>
        </w:rPr>
        <w:t xml:space="preserve"> בזיהוי מזמורי החכמה בספר תהילים מזווית הראייה של חקר הלשון. </w:t>
      </w:r>
      <w:r>
        <w:rPr>
          <w:rFonts w:hint="cs"/>
          <w:rtl/>
        </w:rPr>
        <w:t xml:space="preserve">שם, </w:t>
      </w:r>
      <w:r>
        <w:rPr>
          <w:rtl/>
        </w:rPr>
        <w:t xml:space="preserve">בפרק הראשון נמצאת סקירה ביקורתית של גישות החוקרים </w:t>
      </w:r>
      <w:proofErr w:type="spellStart"/>
      <w:r>
        <w:rPr>
          <w:rtl/>
        </w:rPr>
        <w:t>שקדמוהו</w:t>
      </w:r>
      <w:proofErr w:type="spellEnd"/>
      <w:r>
        <w:rPr>
          <w:rtl/>
        </w:rPr>
        <w:t xml:space="preserve">, ואשר דנו על שיטת הזיהוי של מזמורי החכמה בתהילים ועל היקפם. </w:t>
      </w:r>
      <w:r>
        <w:rPr>
          <w:rFonts w:hint="cs"/>
          <w:rtl/>
        </w:rPr>
        <w:t xml:space="preserve">שם, </w:t>
      </w:r>
      <w:r>
        <w:rPr>
          <w:rtl/>
        </w:rPr>
        <w:t>בעמ' 128 מובא נספח ובו טבלה סינופטית שבה מוצעות שיטותיהם של עשרה חוקרים מתחילת שנות השלושים של המאה העשרים ועד אליו, בדבר זיהוים של מזמורים בספר תהילים כמזמורי חכמה. העיון בטבלה מלמד שרק על חמ</w:t>
      </w:r>
      <w:r>
        <w:rPr>
          <w:rFonts w:hint="cs"/>
          <w:rtl/>
        </w:rPr>
        <w:t>י</w:t>
      </w:r>
      <w:r>
        <w:rPr>
          <w:rtl/>
        </w:rPr>
        <w:t>שה מזמורים מסכימים רוב של שמונה חוקרים או יותר, והם: א', ל"ד, ל"ז, מ"ט, קי"ב. אף היקפם של מזמורי החכמה בספר תהילים נתון במחלוקת בין המרבים (ארבעה עשר) לממעיטים (חמ</w:t>
      </w:r>
      <w:r>
        <w:rPr>
          <w:rFonts w:hint="cs"/>
          <w:rtl/>
        </w:rPr>
        <w:t>י</w:t>
      </w:r>
      <w:r>
        <w:rPr>
          <w:rtl/>
        </w:rPr>
        <w:t>שה-ש</w:t>
      </w:r>
      <w:r>
        <w:rPr>
          <w:rFonts w:hint="cs"/>
          <w:rtl/>
        </w:rPr>
        <w:t>י</w:t>
      </w:r>
      <w:r>
        <w:rPr>
          <w:rtl/>
        </w:rPr>
        <w:t>שה).</w:t>
      </w:r>
      <w:r>
        <w:rPr>
          <w:rFonts w:hint="cs"/>
          <w:rtl/>
        </w:rPr>
        <w:t xml:space="preserve"> </w:t>
      </w:r>
      <w:r>
        <w:rPr>
          <w:rtl/>
        </w:rPr>
        <w:t>ברשימה שהבאנו בראש הערה זו לא הלכנו בעקבות שיטה מסוימת, ולא נכנסנו בע</w:t>
      </w:r>
      <w:r>
        <w:rPr>
          <w:rFonts w:hint="cs"/>
          <w:rtl/>
        </w:rPr>
        <w:t>ו</w:t>
      </w:r>
      <w:r>
        <w:rPr>
          <w:rtl/>
        </w:rPr>
        <w:t>בי הקורה של הדיון המתודולוגי בשאלת הדרך ש</w:t>
      </w:r>
      <w:r>
        <w:rPr>
          <w:rFonts w:hint="cs"/>
          <w:rtl/>
        </w:rPr>
        <w:t>אותה</w:t>
      </w:r>
      <w:r>
        <w:rPr>
          <w:rtl/>
        </w:rPr>
        <w:t xml:space="preserve"> יש לנקוט בזיהוי מזמורי החכמה. מה שעמד לנגד עינינו הוא, ראשית לכ</w:t>
      </w:r>
      <w:r>
        <w:rPr>
          <w:rFonts w:hint="cs"/>
          <w:rtl/>
        </w:rPr>
        <w:t>ו</w:t>
      </w:r>
      <w:r>
        <w:rPr>
          <w:rtl/>
        </w:rPr>
        <w:t>ל, 'הנמען' שאליו מופנה המזמור – ה' או האדם, וכן תוכנו וסגנונו של המזמור.</w:t>
      </w:r>
      <w:r>
        <w:rPr>
          <w:rFonts w:hint="cs"/>
          <w:rtl/>
        </w:rPr>
        <w:t xml:space="preserve"> </w:t>
      </w:r>
      <w:r>
        <w:rPr>
          <w:rtl/>
        </w:rPr>
        <w:t>נושא זה ראוי לדיון יסודי ואין אנו מתיימרים לעשותו, ועל כן אין לראות ברשימת המזמורים שהצענו, אלא ביטוי לרושם ראשוני שהתרשמנו מן המזמורים הללו.</w:t>
      </w:r>
    </w:p>
  </w:footnote>
  <w:footnote w:id="2">
    <w:p w:rsidR="0071029B" w:rsidRDefault="0071029B" w:rsidP="0071029B">
      <w:pPr>
        <w:pStyle w:val="a6"/>
        <w:rPr>
          <w:rFonts w:hint="cs"/>
          <w:rtl/>
        </w:rPr>
      </w:pPr>
      <w:r>
        <w:rPr>
          <w:rtl/>
        </w:rPr>
        <w:footnoteRef/>
      </w:r>
      <w:r>
        <w:rPr>
          <w:rFonts w:hint="cs"/>
          <w:rtl/>
        </w:rPr>
        <w:t>.</w:t>
      </w:r>
      <w:r>
        <w:rPr>
          <w:rFonts w:hint="cs"/>
          <w:rtl/>
        </w:rPr>
        <w:tab/>
        <w:t>בכך משתייך מזמורנו לקבוצת מזמורים שניתן לכנותם מזמורי 'אשרי', הכוללים גם את מזמורים א'; קי"ב; ואף את המחצית השנייה של מזמור קכ"ז.</w:t>
      </w:r>
    </w:p>
  </w:footnote>
  <w:footnote w:id="3">
    <w:p w:rsidR="0071029B" w:rsidRDefault="0071029B" w:rsidP="0071029B">
      <w:pPr>
        <w:pStyle w:val="a6"/>
        <w:rPr>
          <w:rFonts w:hint="cs"/>
        </w:rPr>
      </w:pPr>
      <w:r>
        <w:rPr>
          <w:rtl/>
        </w:rPr>
        <w:footnoteRef/>
      </w:r>
      <w:r>
        <w:rPr>
          <w:rFonts w:hint="cs"/>
          <w:rtl/>
        </w:rPr>
        <w:t>.</w:t>
      </w:r>
      <w:r>
        <w:rPr>
          <w:rFonts w:hint="cs"/>
          <w:rtl/>
        </w:rPr>
        <w:tab/>
      </w:r>
      <w:r>
        <w:rPr>
          <w:rtl/>
        </w:rPr>
        <w:t>הפסוק המצוטט בגמרא</w:t>
      </w:r>
      <w:r>
        <w:rPr>
          <w:rFonts w:hint="cs"/>
          <w:rtl/>
        </w:rPr>
        <w:t xml:space="preserve"> </w:t>
      </w:r>
      <w:r>
        <w:rPr>
          <w:rtl/>
        </w:rPr>
        <w:t>–</w:t>
      </w:r>
      <w:r>
        <w:rPr>
          <w:rFonts w:hint="cs"/>
          <w:rtl/>
        </w:rPr>
        <w:t xml:space="preserve"> וכך הוא בכל כתבי היד </w:t>
      </w:r>
      <w:r>
        <w:rPr>
          <w:rtl/>
        </w:rPr>
        <w:t>–</w:t>
      </w:r>
      <w:r>
        <w:rPr>
          <w:rFonts w:hint="cs"/>
          <w:rtl/>
        </w:rPr>
        <w:t xml:space="preserve"> </w:t>
      </w:r>
      <w:r>
        <w:rPr>
          <w:rtl/>
        </w:rPr>
        <w:t>הוא אמנם תהילים קי"ב, א "אשרי איש ירא את ה'</w:t>
      </w:r>
      <w:r>
        <w:rPr>
          <w:spacing w:val="40"/>
          <w:rtl/>
        </w:rPr>
        <w:t>"</w:t>
      </w:r>
      <w:r>
        <w:rPr>
          <w:rtl/>
        </w:rPr>
        <w:t>, אך נראה ברור שהכוונה לפסוק במזמורנו "אשרי כל ירא ה'</w:t>
      </w:r>
      <w:r>
        <w:rPr>
          <w:spacing w:val="40"/>
          <w:rtl/>
        </w:rPr>
        <w:t>"</w:t>
      </w:r>
      <w:r>
        <w:rPr>
          <w:rtl/>
        </w:rPr>
        <w:t xml:space="preserve">, והפסוקים </w:t>
      </w:r>
      <w:proofErr w:type="spellStart"/>
      <w:r>
        <w:rPr>
          <w:rtl/>
        </w:rPr>
        <w:t>נתחלפו</w:t>
      </w:r>
      <w:proofErr w:type="spellEnd"/>
      <w:r>
        <w:rPr>
          <w:rtl/>
        </w:rPr>
        <w:t xml:space="preserve"> בגלל דמיונם הרב. טענה זו נובעת מכך שעיקר כוונת דרשה זו הוא להנגיד בין שני פסוקים סמוכים במזמור קכ"ח, ולא בין שני פסוקים רחוקים זה מזה שאין ביניהם כל יחס. והרי פסוקים שבהם נאמר 'אשרי' מצויים בספר תהילים לרוב.</w:t>
      </w:r>
      <w:r>
        <w:rPr>
          <w:rFonts w:hint="cs"/>
          <w:rtl/>
        </w:rPr>
        <w:t xml:space="preserve"> ואכן, במדרש תהילים למזמורנו (</w:t>
      </w:r>
      <w:proofErr w:type="spellStart"/>
      <w:r>
        <w:rPr>
          <w:rFonts w:hint="cs"/>
          <w:rtl/>
        </w:rPr>
        <w:t>קכח</w:t>
      </w:r>
      <w:proofErr w:type="spellEnd"/>
      <w:r>
        <w:rPr>
          <w:rFonts w:hint="cs"/>
          <w:rtl/>
        </w:rPr>
        <w:t xml:space="preserve"> א, מהד' בובר עמ' 513) וכן בילקוט שמעוני על המזמור (רמז </w:t>
      </w:r>
      <w:proofErr w:type="spellStart"/>
      <w:r>
        <w:rPr>
          <w:rFonts w:hint="cs"/>
          <w:rtl/>
        </w:rPr>
        <w:t>תתפא</w:t>
      </w:r>
      <w:proofErr w:type="spellEnd"/>
      <w:r>
        <w:rPr>
          <w:rFonts w:hint="cs"/>
          <w:rtl/>
        </w:rPr>
        <w:t xml:space="preserve">), מובא מאמרו זה של ר' </w:t>
      </w:r>
      <w:proofErr w:type="spellStart"/>
      <w:r>
        <w:rPr>
          <w:rFonts w:hint="cs"/>
          <w:rtl/>
        </w:rPr>
        <w:t>חייא</w:t>
      </w:r>
      <w:proofErr w:type="spellEnd"/>
      <w:r>
        <w:rPr>
          <w:rFonts w:hint="cs"/>
          <w:rtl/>
        </w:rPr>
        <w:t xml:space="preserve"> ובו מצוטט הפסוק ממזמורנו.</w:t>
      </w:r>
    </w:p>
  </w:footnote>
  <w:footnote w:id="4">
    <w:p w:rsidR="0071029B" w:rsidRDefault="0071029B" w:rsidP="0071029B">
      <w:pPr>
        <w:pStyle w:val="a6"/>
        <w:rPr>
          <w:rFonts w:hint="cs"/>
          <w:rtl/>
        </w:rPr>
      </w:pPr>
      <w:r>
        <w:rPr>
          <w:rtl/>
        </w:rPr>
        <w:footnoteRef/>
      </w:r>
      <w:r>
        <w:rPr>
          <w:rFonts w:hint="cs"/>
          <w:rtl/>
        </w:rPr>
        <w:t>.</w:t>
      </w:r>
      <w:r>
        <w:rPr>
          <w:rFonts w:hint="cs"/>
          <w:rtl/>
        </w:rPr>
        <w:tab/>
      </w:r>
      <w:r>
        <w:rPr>
          <w:rtl/>
        </w:rPr>
        <w:t xml:space="preserve">למרות הדמיון בין דרשתו של </w:t>
      </w:r>
      <w:proofErr w:type="spellStart"/>
      <w:r>
        <w:rPr>
          <w:rtl/>
        </w:rPr>
        <w:t>עולא</w:t>
      </w:r>
      <w:proofErr w:type="spellEnd"/>
      <w:r>
        <w:rPr>
          <w:rtl/>
        </w:rPr>
        <w:t xml:space="preserve"> לזו של בן </w:t>
      </w:r>
      <w:proofErr w:type="spellStart"/>
      <w:r>
        <w:rPr>
          <w:rtl/>
        </w:rPr>
        <w:t>זומא</w:t>
      </w:r>
      <w:proofErr w:type="spellEnd"/>
      <w:r>
        <w:rPr>
          <w:rtl/>
        </w:rPr>
        <w:t xml:space="preserve"> נראה שמגמתן שונה: בן </w:t>
      </w:r>
      <w:proofErr w:type="spellStart"/>
      <w:r>
        <w:rPr>
          <w:rtl/>
        </w:rPr>
        <w:t>זומא</w:t>
      </w:r>
      <w:proofErr w:type="spellEnd"/>
      <w:r>
        <w:rPr>
          <w:rtl/>
        </w:rPr>
        <w:t xml:space="preserve"> משבח את האוכל מיגיע כפיו </w:t>
      </w:r>
      <w:r>
        <w:rPr>
          <w:b/>
          <w:bCs/>
          <w:rtl/>
        </w:rPr>
        <w:t>ומסתפק בכך</w:t>
      </w:r>
      <w:r>
        <w:rPr>
          <w:rtl/>
        </w:rPr>
        <w:t xml:space="preserve"> – "השמח בחלקו". המ</w:t>
      </w:r>
      <w:r>
        <w:rPr>
          <w:rFonts w:hint="cs"/>
          <w:rtl/>
        </w:rPr>
        <w:t>י</w:t>
      </w:r>
      <w:r>
        <w:rPr>
          <w:rtl/>
        </w:rPr>
        <w:t>דה הנגדית לאיש זה היא דמותו של 'העשיר' במשמעות הרווחת – המקבץ ממון עוד ועוד ואינו מסתפק במה שיש לו.</w:t>
      </w:r>
      <w:r>
        <w:rPr>
          <w:rFonts w:hint="cs"/>
          <w:rtl/>
        </w:rPr>
        <w:t xml:space="preserve"> </w:t>
      </w:r>
      <w:proofErr w:type="spellStart"/>
      <w:r>
        <w:rPr>
          <w:rtl/>
        </w:rPr>
        <w:t>עולא</w:t>
      </w:r>
      <w:proofErr w:type="spellEnd"/>
      <w:r>
        <w:rPr>
          <w:rtl/>
        </w:rPr>
        <w:t xml:space="preserve">, לעומת זאת, מנגיד את הנהנה </w:t>
      </w:r>
      <w:proofErr w:type="spellStart"/>
      <w:r>
        <w:rPr>
          <w:rtl/>
        </w:rPr>
        <w:t>מיגיעו</w:t>
      </w:r>
      <w:proofErr w:type="spellEnd"/>
      <w:r>
        <w:rPr>
          <w:rtl/>
        </w:rPr>
        <w:t xml:space="preserve"> לירא השמים. ניגוד זה מצריך הבהרה: האם הנהנה </w:t>
      </w:r>
      <w:proofErr w:type="spellStart"/>
      <w:r>
        <w:rPr>
          <w:rtl/>
        </w:rPr>
        <w:t>מיגיעו</w:t>
      </w:r>
      <w:proofErr w:type="spellEnd"/>
      <w:r>
        <w:rPr>
          <w:rtl/>
        </w:rPr>
        <w:t xml:space="preserve"> אינו ירא שמים? או האם ירא שמים אינו יכול ל</w:t>
      </w:r>
      <w:r>
        <w:rPr>
          <w:rFonts w:hint="cs"/>
          <w:rtl/>
        </w:rPr>
        <w:t>י</w:t>
      </w:r>
      <w:r>
        <w:rPr>
          <w:rtl/>
        </w:rPr>
        <w:t xml:space="preserve">הנות </w:t>
      </w:r>
      <w:proofErr w:type="spellStart"/>
      <w:r>
        <w:rPr>
          <w:rtl/>
        </w:rPr>
        <w:t>מיגיעו</w:t>
      </w:r>
      <w:proofErr w:type="spellEnd"/>
      <w:r>
        <w:rPr>
          <w:rtl/>
        </w:rPr>
        <w:t xml:space="preserve">? נראה שכוונת </w:t>
      </w:r>
      <w:proofErr w:type="spellStart"/>
      <w:r>
        <w:rPr>
          <w:rtl/>
        </w:rPr>
        <w:t>עולא</w:t>
      </w:r>
      <w:proofErr w:type="spellEnd"/>
      <w:r>
        <w:rPr>
          <w:rtl/>
        </w:rPr>
        <w:t xml:space="preserve"> לירא שמים העוסק בתורה ובטל ממלאכה, ונהנה מיגיע כפיהם של אחרים. השקפתו של </w:t>
      </w:r>
      <w:proofErr w:type="spellStart"/>
      <w:r>
        <w:rPr>
          <w:rtl/>
        </w:rPr>
        <w:t>עולא</w:t>
      </w:r>
      <w:proofErr w:type="spellEnd"/>
      <w:r>
        <w:rPr>
          <w:rtl/>
        </w:rPr>
        <w:t xml:space="preserve"> דומה אפוא להשקפת הרמב"ם, שאותה ניסח בחריפות בפירושו למסכת אבות פ</w:t>
      </w:r>
      <w:r>
        <w:rPr>
          <w:rFonts w:hint="cs"/>
          <w:rtl/>
        </w:rPr>
        <w:t>"</w:t>
      </w:r>
      <w:r>
        <w:rPr>
          <w:rtl/>
        </w:rPr>
        <w:t>ד מ</w:t>
      </w:r>
      <w:r>
        <w:rPr>
          <w:rFonts w:hint="cs"/>
          <w:rtl/>
        </w:rPr>
        <w:t>"</w:t>
      </w:r>
      <w:r>
        <w:rPr>
          <w:rtl/>
        </w:rPr>
        <w:t>ו.</w:t>
      </w:r>
      <w:r>
        <w:rPr>
          <w:rFonts w:hint="cs"/>
          <w:rtl/>
        </w:rPr>
        <w:t xml:space="preserve"> </w:t>
      </w:r>
      <w:r>
        <w:rPr>
          <w:rtl/>
        </w:rPr>
        <w:t xml:space="preserve">שני מפרשים ראשונים פירשו את דברי המזמור בעקבות חז"ל, אולם המעיין היטב בדבריהם ייווכח שהראשון שבהם – </w:t>
      </w:r>
      <w:proofErr w:type="spellStart"/>
      <w:r>
        <w:rPr>
          <w:rtl/>
        </w:rPr>
        <w:t>רד"ק</w:t>
      </w:r>
      <w:proofErr w:type="spellEnd"/>
      <w:r>
        <w:rPr>
          <w:rtl/>
        </w:rPr>
        <w:t xml:space="preserve"> – פירש בדומה לדרשת </w:t>
      </w:r>
      <w:proofErr w:type="spellStart"/>
      <w:r>
        <w:rPr>
          <w:rtl/>
        </w:rPr>
        <w:t>עולא</w:t>
      </w:r>
      <w:proofErr w:type="spellEnd"/>
      <w:r>
        <w:rPr>
          <w:rtl/>
        </w:rPr>
        <w:t xml:space="preserve">, ואילו השני – המאירי – פירש בדומה לדרשת בן </w:t>
      </w:r>
      <w:proofErr w:type="spellStart"/>
      <w:r>
        <w:rPr>
          <w:rtl/>
        </w:rPr>
        <w:t>זומא</w:t>
      </w:r>
      <w:proofErr w:type="spellEnd"/>
      <w:r>
        <w:rPr>
          <w:rtl/>
        </w:rPr>
        <w:t>, כפי שביארנו את ההבדל בין שתי הדרשות</w:t>
      </w:r>
      <w:r>
        <w:rPr>
          <w:rFonts w:hint="cs"/>
          <w:rtl/>
        </w:rPr>
        <w:t xml:space="preserve">: </w:t>
      </w:r>
    </w:p>
    <w:p w:rsidR="0071029B" w:rsidRDefault="0071029B" w:rsidP="0071029B">
      <w:pPr>
        <w:pStyle w:val="a6"/>
        <w:ind w:firstLine="0"/>
        <w:rPr>
          <w:rtl/>
        </w:rPr>
      </w:pPr>
      <w:proofErr w:type="spellStart"/>
      <w:r>
        <w:rPr>
          <w:b/>
          <w:bCs/>
          <w:rtl/>
        </w:rPr>
        <w:t>רד"ק</w:t>
      </w:r>
      <w:proofErr w:type="spellEnd"/>
      <w:r>
        <w:rPr>
          <w:rtl/>
        </w:rPr>
        <w:t xml:space="preserve">: </w:t>
      </w:r>
      <w:r>
        <w:rPr>
          <w:rFonts w:hint="cs"/>
          <w:rtl/>
        </w:rPr>
        <w:t>"</w:t>
      </w:r>
      <w:r>
        <w:rPr>
          <w:rtl/>
        </w:rPr>
        <w:t xml:space="preserve">סיפר על הנהגת מחייתו </w:t>
      </w:r>
      <w:r>
        <w:rPr>
          <w:rFonts w:hint="cs"/>
          <w:rtl/>
        </w:rPr>
        <w:t>[=</w:t>
      </w:r>
      <w:r>
        <w:rPr>
          <w:rtl/>
        </w:rPr>
        <w:t xml:space="preserve"> של ירא ה'</w:t>
      </w:r>
      <w:r>
        <w:rPr>
          <w:rFonts w:hint="cs"/>
          <w:rtl/>
        </w:rPr>
        <w:t>]</w:t>
      </w:r>
      <w:r>
        <w:rPr>
          <w:rtl/>
        </w:rPr>
        <w:t xml:space="preserve">, כי הטובה הוא שיחיה ממלאכתו </w:t>
      </w:r>
      <w:r>
        <w:rPr>
          <w:b/>
          <w:bCs/>
          <w:rtl/>
        </w:rPr>
        <w:t xml:space="preserve">ולא </w:t>
      </w:r>
      <w:proofErr w:type="spellStart"/>
      <w:r>
        <w:rPr>
          <w:b/>
          <w:bCs/>
          <w:rtl/>
        </w:rPr>
        <w:t>יהנה</w:t>
      </w:r>
      <w:proofErr w:type="spellEnd"/>
      <w:r>
        <w:rPr>
          <w:b/>
          <w:bCs/>
          <w:rtl/>
        </w:rPr>
        <w:t xml:space="preserve"> מאחרים</w:t>
      </w:r>
      <w:r>
        <w:rPr>
          <w:rtl/>
        </w:rPr>
        <w:t xml:space="preserve"> כל זמן שיוכל לייגע עצמו במלאכה</w:t>
      </w:r>
      <w:r>
        <w:rPr>
          <w:rFonts w:hint="cs"/>
          <w:rtl/>
        </w:rPr>
        <w:t>"</w:t>
      </w:r>
      <w:r>
        <w:rPr>
          <w:rtl/>
        </w:rPr>
        <w:t>.</w:t>
      </w:r>
    </w:p>
    <w:p w:rsidR="0071029B" w:rsidRDefault="0071029B" w:rsidP="0071029B">
      <w:pPr>
        <w:pStyle w:val="a6"/>
        <w:ind w:firstLine="0"/>
      </w:pPr>
      <w:r>
        <w:rPr>
          <w:b/>
          <w:bCs/>
          <w:rtl/>
        </w:rPr>
        <w:t>מאירי</w:t>
      </w:r>
      <w:r>
        <w:rPr>
          <w:rtl/>
        </w:rPr>
        <w:t xml:space="preserve">: </w:t>
      </w:r>
      <w:r>
        <w:rPr>
          <w:rFonts w:hint="cs"/>
          <w:rtl/>
        </w:rPr>
        <w:t>"</w:t>
      </w:r>
      <w:r>
        <w:rPr>
          <w:rtl/>
        </w:rPr>
        <w:t xml:space="preserve">ופירט </w:t>
      </w:r>
      <w:r>
        <w:rPr>
          <w:rFonts w:hint="cs"/>
          <w:rtl/>
        </w:rPr>
        <w:t>[=</w:t>
      </w:r>
      <w:r>
        <w:rPr>
          <w:rtl/>
        </w:rPr>
        <w:t xml:space="preserve"> את </w:t>
      </w:r>
      <w:proofErr w:type="spellStart"/>
      <w:r>
        <w:rPr>
          <w:rtl/>
        </w:rPr>
        <w:t>מדותיו</w:t>
      </w:r>
      <w:proofErr w:type="spellEnd"/>
      <w:r>
        <w:rPr>
          <w:rtl/>
        </w:rPr>
        <w:t xml:space="preserve"> של ההולך בדרכי ה'</w:t>
      </w:r>
      <w:r>
        <w:rPr>
          <w:rFonts w:hint="cs"/>
          <w:rtl/>
        </w:rPr>
        <w:t>]</w:t>
      </w:r>
      <w:r>
        <w:rPr>
          <w:rtl/>
        </w:rPr>
        <w:t xml:space="preserve">: </w:t>
      </w:r>
      <w:r>
        <w:rPr>
          <w:b/>
          <w:bCs/>
          <w:rtl/>
        </w:rPr>
        <w:t>שאינו נבהל להון</w:t>
      </w:r>
      <w:r>
        <w:rPr>
          <w:rtl/>
        </w:rPr>
        <w:t>, אבל אוכל יגיע כפיו בכ</w:t>
      </w:r>
      <w:r>
        <w:rPr>
          <w:rFonts w:hint="cs"/>
          <w:rtl/>
        </w:rPr>
        <w:t>י</w:t>
      </w:r>
      <w:r>
        <w:rPr>
          <w:rtl/>
        </w:rPr>
        <w:t>שרון המעשה</w:t>
      </w:r>
      <w:r>
        <w:rPr>
          <w:rFonts w:hint="cs"/>
          <w:rtl/>
        </w:rPr>
        <w:t>"</w:t>
      </w:r>
      <w:r>
        <w:rPr>
          <w:rtl/>
        </w:rPr>
        <w:t>.</w:t>
      </w:r>
    </w:p>
  </w:footnote>
  <w:footnote w:id="5">
    <w:p w:rsidR="0071029B" w:rsidRDefault="0071029B" w:rsidP="0071029B">
      <w:pPr>
        <w:pStyle w:val="a6"/>
        <w:rPr>
          <w:rFonts w:hint="cs"/>
          <w:rtl/>
        </w:rPr>
      </w:pPr>
      <w:r>
        <w:rPr>
          <w:rtl/>
        </w:rPr>
        <w:footnoteRef/>
      </w:r>
      <w:r>
        <w:rPr>
          <w:rFonts w:hint="cs"/>
          <w:rtl/>
        </w:rPr>
        <w:t>.</w:t>
      </w:r>
      <w:r>
        <w:rPr>
          <w:rFonts w:hint="cs"/>
          <w:rtl/>
        </w:rPr>
        <w:tab/>
      </w:r>
      <w:proofErr w:type="spellStart"/>
      <w:r>
        <w:rPr>
          <w:rFonts w:hint="cs"/>
          <w:rtl/>
        </w:rPr>
        <w:t>צ"פ</w:t>
      </w:r>
      <w:proofErr w:type="spellEnd"/>
      <w:r>
        <w:rPr>
          <w:rFonts w:hint="cs"/>
          <w:rtl/>
        </w:rPr>
        <w:t xml:space="preserve"> חיות, </w:t>
      </w:r>
      <w:r>
        <w:rPr>
          <w:b/>
          <w:bCs/>
          <w:rtl/>
        </w:rPr>
        <w:t>תנ"ך עם פירוש מדעי</w:t>
      </w:r>
      <w:r>
        <w:rPr>
          <w:rFonts w:hint="cs"/>
          <w:rtl/>
        </w:rPr>
        <w:t>,</w:t>
      </w:r>
      <w:r>
        <w:rPr>
          <w:rtl/>
        </w:rPr>
        <w:t xml:space="preserve"> הוציא א</w:t>
      </w:r>
      <w:r>
        <w:rPr>
          <w:rFonts w:hint="cs"/>
          <w:rtl/>
        </w:rPr>
        <w:t>'</w:t>
      </w:r>
      <w:r>
        <w:rPr>
          <w:rtl/>
        </w:rPr>
        <w:t xml:space="preserve"> כהנא</w:t>
      </w:r>
      <w:r>
        <w:rPr>
          <w:rFonts w:hint="cs"/>
          <w:rtl/>
        </w:rPr>
        <w:t>,</w:t>
      </w:r>
      <w:r>
        <w:rPr>
          <w:rtl/>
        </w:rPr>
        <w:t xml:space="preserve"> </w:t>
      </w:r>
      <w:proofErr w:type="spellStart"/>
      <w:r>
        <w:rPr>
          <w:rtl/>
        </w:rPr>
        <w:t>ז</w:t>
      </w:r>
      <w:r>
        <w:rPr>
          <w:rFonts w:hint="cs"/>
          <w:rtl/>
        </w:rPr>
        <w:t>'</w:t>
      </w:r>
      <w:r>
        <w:rPr>
          <w:rtl/>
        </w:rPr>
        <w:t>יטומיר</w:t>
      </w:r>
      <w:proofErr w:type="spellEnd"/>
      <w:r>
        <w:rPr>
          <w:rtl/>
        </w:rPr>
        <w:t xml:space="preserve"> תרס"ג</w:t>
      </w:r>
      <w:r>
        <w:rPr>
          <w:rFonts w:hint="cs"/>
          <w:rtl/>
        </w:rPr>
        <w:t>.</w:t>
      </w:r>
    </w:p>
  </w:footnote>
  <w:footnote w:id="6">
    <w:p w:rsidR="0071029B" w:rsidRDefault="0071029B" w:rsidP="0071029B">
      <w:pPr>
        <w:pStyle w:val="a6"/>
        <w:rPr>
          <w:rFonts w:hint="cs"/>
          <w:rtl/>
        </w:rPr>
      </w:pPr>
      <w:r>
        <w:rPr>
          <w:rtl/>
        </w:rPr>
        <w:footnoteRef/>
      </w:r>
      <w:r>
        <w:rPr>
          <w:rFonts w:hint="cs"/>
          <w:rtl/>
        </w:rPr>
        <w:t>.</w:t>
      </w:r>
      <w:r>
        <w:rPr>
          <w:rFonts w:hint="cs"/>
          <w:rtl/>
        </w:rPr>
        <w:tab/>
        <w:t xml:space="preserve">ש"ד </w:t>
      </w:r>
      <w:proofErr w:type="spellStart"/>
      <w:r>
        <w:rPr>
          <w:rFonts w:hint="cs"/>
          <w:rtl/>
        </w:rPr>
        <w:t>גויטיין</w:t>
      </w:r>
      <w:proofErr w:type="spellEnd"/>
      <w:r>
        <w:rPr>
          <w:rFonts w:hint="cs"/>
          <w:rtl/>
        </w:rPr>
        <w:t xml:space="preserve">, </w:t>
      </w:r>
      <w:r>
        <w:rPr>
          <w:b/>
          <w:bCs/>
          <w:rtl/>
        </w:rPr>
        <w:t>עיונים במקרא</w:t>
      </w:r>
      <w:r>
        <w:rPr>
          <w:rFonts w:hint="cs"/>
          <w:rtl/>
        </w:rPr>
        <w:t>,</w:t>
      </w:r>
      <w:r>
        <w:rPr>
          <w:rtl/>
        </w:rPr>
        <w:t xml:space="preserve"> תל אביב תשכ"ז</w:t>
      </w:r>
      <w:r>
        <w:rPr>
          <w:rFonts w:hint="cs"/>
          <w:rtl/>
        </w:rPr>
        <w:t>,</w:t>
      </w:r>
      <w:r>
        <w:rPr>
          <w:rtl/>
        </w:rPr>
        <w:t xml:space="preserve"> </w:t>
      </w:r>
      <w:r>
        <w:rPr>
          <w:rFonts w:hint="cs"/>
          <w:rtl/>
        </w:rPr>
        <w:t>הביאור</w:t>
      </w:r>
      <w:r>
        <w:rPr>
          <w:rtl/>
        </w:rPr>
        <w:t xml:space="preserve"> לחומש האחרון של ספר תהילים</w:t>
      </w:r>
      <w:r>
        <w:rPr>
          <w:rFonts w:hint="cs"/>
          <w:rtl/>
        </w:rPr>
        <w:t>,</w:t>
      </w:r>
      <w:r>
        <w:rPr>
          <w:rtl/>
        </w:rPr>
        <w:t xml:space="preserve"> עמ' 20</w:t>
      </w:r>
      <w:r>
        <w:rPr>
          <w:rFonts w:hint="cs"/>
          <w:rtl/>
        </w:rPr>
        <w:t>2</w:t>
      </w:r>
      <w:r>
        <w:rPr>
          <w:rtl/>
        </w:rPr>
        <w:t>-20</w:t>
      </w:r>
      <w:r>
        <w:rPr>
          <w:rFonts w:hint="cs"/>
          <w:rtl/>
        </w:rPr>
        <w:t>3.</w:t>
      </w:r>
    </w:p>
  </w:footnote>
  <w:footnote w:id="7">
    <w:p w:rsidR="0071029B" w:rsidRDefault="0071029B" w:rsidP="0071029B">
      <w:pPr>
        <w:pStyle w:val="a6"/>
        <w:widowControl w:val="0"/>
      </w:pPr>
      <w:r>
        <w:rPr>
          <w:rtl/>
        </w:rPr>
        <w:footnoteRef/>
      </w:r>
      <w:r>
        <w:rPr>
          <w:rFonts w:hint="cs"/>
          <w:rtl/>
        </w:rPr>
        <w:t>.</w:t>
      </w:r>
      <w:r>
        <w:rPr>
          <w:rFonts w:hint="cs"/>
          <w:rtl/>
        </w:rPr>
        <w:tab/>
      </w:r>
      <w:r>
        <w:rPr>
          <w:rtl/>
        </w:rPr>
        <w:t>סיכום ממצה של ה</w:t>
      </w:r>
      <w:r>
        <w:rPr>
          <w:rFonts w:hint="cs"/>
          <w:rtl/>
        </w:rPr>
        <w:t>ו</w:t>
      </w:r>
      <w:r>
        <w:rPr>
          <w:rtl/>
        </w:rPr>
        <w:t xml:space="preserve">ויכוח הפרשני הזה </w:t>
      </w:r>
      <w:r>
        <w:rPr>
          <w:rFonts w:hint="cs"/>
          <w:rtl/>
        </w:rPr>
        <w:t>ראה:</w:t>
      </w:r>
      <w:r>
        <w:rPr>
          <w:rtl/>
        </w:rPr>
        <w:t xml:space="preserve"> ע</w:t>
      </w:r>
      <w:r>
        <w:rPr>
          <w:rFonts w:hint="cs"/>
          <w:rtl/>
        </w:rPr>
        <w:t>'</w:t>
      </w:r>
      <w:r>
        <w:rPr>
          <w:rtl/>
        </w:rPr>
        <w:t xml:space="preserve"> פריש</w:t>
      </w:r>
      <w:r>
        <w:rPr>
          <w:rFonts w:hint="cs"/>
          <w:rtl/>
        </w:rPr>
        <w:t>,</w:t>
      </w:r>
      <w:r>
        <w:rPr>
          <w:rtl/>
        </w:rPr>
        <w:t xml:space="preserve"> </w:t>
      </w:r>
      <w:r>
        <w:rPr>
          <w:b/>
          <w:bCs/>
          <w:rtl/>
        </w:rPr>
        <w:t>יגיע כפיך – יחס המקרא אל העבודה</w:t>
      </w:r>
      <w:r>
        <w:rPr>
          <w:rtl/>
        </w:rPr>
        <w:t xml:space="preserve">, </w:t>
      </w:r>
      <w:r>
        <w:rPr>
          <w:rFonts w:hint="cs"/>
          <w:rtl/>
        </w:rPr>
        <w:t>תל אביב</w:t>
      </w:r>
      <w:r>
        <w:rPr>
          <w:rtl/>
        </w:rPr>
        <w:t xml:space="preserve"> תשנ"ט, עמ' 9</w:t>
      </w:r>
      <w:r>
        <w:rPr>
          <w:rFonts w:hint="cs"/>
          <w:rtl/>
        </w:rPr>
        <w:t>7</w:t>
      </w:r>
      <w:r>
        <w:rPr>
          <w:rtl/>
        </w:rPr>
        <w:t>-9</w:t>
      </w:r>
      <w:r>
        <w:rPr>
          <w:rFonts w:hint="cs"/>
          <w:rtl/>
        </w:rPr>
        <w:t>9</w:t>
      </w:r>
      <w:r>
        <w:rPr>
          <w:rtl/>
        </w:rPr>
        <w:t>.</w:t>
      </w:r>
    </w:p>
  </w:footnote>
  <w:footnote w:id="8">
    <w:p w:rsidR="0071029B" w:rsidRDefault="0071029B" w:rsidP="0071029B">
      <w:pPr>
        <w:pStyle w:val="a6"/>
        <w:rPr>
          <w:rtl/>
        </w:rPr>
      </w:pPr>
      <w:r>
        <w:rPr>
          <w:rtl/>
        </w:rPr>
        <w:footnoteRef/>
      </w:r>
      <w:r>
        <w:rPr>
          <w:rFonts w:hint="cs"/>
          <w:rtl/>
        </w:rPr>
        <w:t>.</w:t>
      </w:r>
      <w:r>
        <w:rPr>
          <w:rFonts w:hint="cs"/>
          <w:rtl/>
        </w:rPr>
        <w:tab/>
      </w:r>
      <w:r>
        <w:rPr>
          <w:rtl/>
        </w:rPr>
        <w:t xml:space="preserve">ש"ד </w:t>
      </w:r>
      <w:proofErr w:type="spellStart"/>
      <w:r>
        <w:rPr>
          <w:rtl/>
        </w:rPr>
        <w:t>גויטיין</w:t>
      </w:r>
      <w:proofErr w:type="spellEnd"/>
      <w:r>
        <w:rPr>
          <w:rtl/>
        </w:rPr>
        <w:t xml:space="preserve"> (</w:t>
      </w:r>
      <w:r>
        <w:rPr>
          <w:rFonts w:hint="cs"/>
          <w:rtl/>
        </w:rPr>
        <w:t xml:space="preserve">לעיל, הערה </w:t>
      </w:r>
      <w:r>
        <w:rPr>
          <w:rtl/>
        </w:rPr>
        <w:fldChar w:fldCharType="begin"/>
      </w:r>
      <w:r>
        <w:rPr>
          <w:rtl/>
        </w:rPr>
        <w:instrText xml:space="preserve"> </w:instrText>
      </w:r>
      <w:r>
        <w:instrText xml:space="preserve">NOTEREF </w:instrText>
      </w:r>
      <w:r>
        <w:rPr>
          <w:rtl/>
        </w:rPr>
        <w:instrText>_</w:instrText>
      </w:r>
      <w:r>
        <w:instrText>Ref233333667 \h</w:instrText>
      </w:r>
      <w:r>
        <w:rPr>
          <w:rtl/>
        </w:rPr>
        <w:instrText xml:space="preserve"> </w:instrText>
      </w:r>
      <w:r>
        <w:rPr>
          <w:rtl/>
        </w:rPr>
        <w:fldChar w:fldCharType="separate"/>
      </w:r>
      <w:r>
        <w:rPr>
          <w:rtl/>
        </w:rPr>
        <w:t>6</w:t>
      </w:r>
      <w:r>
        <w:rPr>
          <w:rtl/>
        </w:rPr>
        <w:fldChar w:fldCharType="end"/>
      </w:r>
      <w:r>
        <w:rPr>
          <w:rtl/>
        </w:rPr>
        <w:t>) אינו תופס כך את מבנה מזמורנו, אלא רואה בו מבנה ליניארי המתפתח מראשית המזמור ועד לסופו. הנה מקצת דבריו:</w:t>
      </w:r>
    </w:p>
    <w:p w:rsidR="0071029B" w:rsidRDefault="0071029B" w:rsidP="0071029B">
      <w:pPr>
        <w:pStyle w:val="a6"/>
        <w:ind w:firstLine="0"/>
        <w:rPr>
          <w:rFonts w:hint="cs"/>
          <w:rtl/>
        </w:rPr>
      </w:pPr>
      <w:r>
        <w:rPr>
          <w:rFonts w:hint="cs"/>
          <w:rtl/>
        </w:rPr>
        <w:t>"</w:t>
      </w:r>
      <w:r>
        <w:rPr>
          <w:rtl/>
        </w:rPr>
        <w:t xml:space="preserve">בארבע ברכות נתברך האיש הזה </w:t>
      </w:r>
      <w:r>
        <w:rPr>
          <w:rFonts w:hint="cs"/>
          <w:rtl/>
        </w:rPr>
        <w:t>[=</w:t>
      </w:r>
      <w:r>
        <w:rPr>
          <w:rtl/>
        </w:rPr>
        <w:t xml:space="preserve"> ירא ה' ההולך בדרכיו</w:t>
      </w:r>
      <w:r>
        <w:rPr>
          <w:rFonts w:hint="cs"/>
          <w:rtl/>
        </w:rPr>
        <w:t>]</w:t>
      </w:r>
      <w:r>
        <w:rPr>
          <w:rtl/>
        </w:rPr>
        <w:t xml:space="preserve"> במזמורנו: הראשונה – </w:t>
      </w:r>
      <w:r>
        <w:rPr>
          <w:rFonts w:hint="cs"/>
          <w:rtl/>
        </w:rPr>
        <w:t>'</w:t>
      </w:r>
      <w:r>
        <w:rPr>
          <w:rtl/>
        </w:rPr>
        <w:t>יגיע כפיך כי תאכל</w:t>
      </w:r>
      <w:r>
        <w:rPr>
          <w:rFonts w:hint="cs"/>
          <w:rtl/>
        </w:rPr>
        <w:t>'</w:t>
      </w:r>
      <w:r>
        <w:rPr>
          <w:rtl/>
        </w:rPr>
        <w:t xml:space="preserve"> – שיזכה ליהנות מפרי עבודתו – </w:t>
      </w:r>
      <w:r>
        <w:rPr>
          <w:rFonts w:hint="cs"/>
          <w:rtl/>
        </w:rPr>
        <w:t>[=</w:t>
      </w:r>
      <w:r>
        <w:rPr>
          <w:rtl/>
        </w:rPr>
        <w:t xml:space="preserve"> וכבר הבאנו דבריו בעניין זה</w:t>
      </w:r>
      <w:r>
        <w:rPr>
          <w:rFonts w:hint="cs"/>
          <w:rtl/>
        </w:rPr>
        <w:t>]</w:t>
      </w:r>
      <w:r>
        <w:rPr>
          <w:rtl/>
        </w:rPr>
        <w:t>.</w:t>
      </w:r>
      <w:r>
        <w:rPr>
          <w:rFonts w:hint="cs"/>
          <w:rtl/>
        </w:rPr>
        <w:t xml:space="preserve"> </w:t>
      </w:r>
      <w:r>
        <w:rPr>
          <w:rtl/>
        </w:rPr>
        <w:t xml:space="preserve">שנייה לה היא ברכת המשפחה. </w:t>
      </w:r>
      <w:r>
        <w:rPr>
          <w:rFonts w:hint="cs"/>
          <w:rtl/>
        </w:rPr>
        <w:t>'</w:t>
      </w:r>
      <w:r>
        <w:rPr>
          <w:rtl/>
        </w:rPr>
        <w:t>אשתך כגפן פריה בירכתי ביתך</w:t>
      </w:r>
      <w:r>
        <w:rPr>
          <w:rFonts w:hint="cs"/>
          <w:rtl/>
        </w:rPr>
        <w:t>'</w:t>
      </w:r>
      <w:r>
        <w:rPr>
          <w:rtl/>
        </w:rPr>
        <w:t xml:space="preserve">... </w:t>
      </w:r>
      <w:r>
        <w:rPr>
          <w:rFonts w:hint="cs"/>
          <w:rtl/>
        </w:rPr>
        <w:t>'</w:t>
      </w:r>
      <w:r>
        <w:rPr>
          <w:rtl/>
        </w:rPr>
        <w:t xml:space="preserve">בניך כשתילי זיתים סביב </w:t>
      </w:r>
      <w:proofErr w:type="spellStart"/>
      <w:r>
        <w:rPr>
          <w:rtl/>
        </w:rPr>
        <w:t>לשלחנך</w:t>
      </w:r>
      <w:proofErr w:type="spellEnd"/>
      <w:r>
        <w:rPr>
          <w:rFonts w:hint="cs"/>
          <w:rtl/>
        </w:rPr>
        <w:t>'</w:t>
      </w:r>
      <w:r>
        <w:rPr>
          <w:rtl/>
        </w:rPr>
        <w:t>...</w:t>
      </w:r>
      <w:r>
        <w:rPr>
          <w:rFonts w:hint="cs"/>
          <w:rtl/>
        </w:rPr>
        <w:t xml:space="preserve"> </w:t>
      </w:r>
      <w:r>
        <w:rPr>
          <w:rtl/>
        </w:rPr>
        <w:t xml:space="preserve">הברכה השלישית – ברכת המולדת. היא נאמרה פעמיים: בפסוק ה </w:t>
      </w:r>
      <w:r>
        <w:rPr>
          <w:rFonts w:hint="cs"/>
          <w:rtl/>
        </w:rPr>
        <w:t>'</w:t>
      </w:r>
      <w:r>
        <w:rPr>
          <w:rtl/>
        </w:rPr>
        <w:t>יברכך ה' מציון וראה בטוב ירושלים כל ימי חייך</w:t>
      </w:r>
      <w:r>
        <w:rPr>
          <w:rFonts w:hint="cs"/>
          <w:rtl/>
        </w:rPr>
        <w:t>'</w:t>
      </w:r>
      <w:r>
        <w:rPr>
          <w:rtl/>
        </w:rPr>
        <w:t xml:space="preserve"> ובסוף המזמור... </w:t>
      </w:r>
      <w:r>
        <w:rPr>
          <w:rFonts w:hint="cs"/>
          <w:rtl/>
        </w:rPr>
        <w:t>'</w:t>
      </w:r>
      <w:r>
        <w:rPr>
          <w:rtl/>
        </w:rPr>
        <w:t>שלום על ישראל</w:t>
      </w:r>
      <w:r>
        <w:rPr>
          <w:rFonts w:hint="cs"/>
          <w:rtl/>
        </w:rPr>
        <w:t>'</w:t>
      </w:r>
      <w:r>
        <w:rPr>
          <w:rtl/>
        </w:rPr>
        <w:t>. אין ההצלחה בחיים הפרטיים שלמה אלא אם כן בא עמה שלום של כל האומה...</w:t>
      </w:r>
      <w:r>
        <w:rPr>
          <w:rFonts w:hint="cs"/>
          <w:rtl/>
        </w:rPr>
        <w:t xml:space="preserve"> </w:t>
      </w:r>
      <w:r>
        <w:rPr>
          <w:rtl/>
        </w:rPr>
        <w:t xml:space="preserve">הברכה האחרונה היא אריכות חיים. אין המשורר אומר זאת בצורה פשוטה ומפורשת, אלא במילים </w:t>
      </w:r>
      <w:r>
        <w:rPr>
          <w:rFonts w:hint="cs"/>
          <w:rtl/>
        </w:rPr>
        <w:t>'</w:t>
      </w:r>
      <w:r>
        <w:rPr>
          <w:rtl/>
        </w:rPr>
        <w:t>וראה בנים לבניך שלום על ישראל</w:t>
      </w:r>
      <w:r>
        <w:rPr>
          <w:rFonts w:hint="cs"/>
          <w:rtl/>
        </w:rPr>
        <w:t>'</w:t>
      </w:r>
      <w:r>
        <w:rPr>
          <w:rtl/>
        </w:rPr>
        <w:t>. חיים ארוכים כשהם לעצמם, אין להם ערך. אבל אם יש בהם ברכת הבית וברכת המולדת, אין לך ברכה גדולה מהם.</w:t>
      </w:r>
      <w:r>
        <w:rPr>
          <w:rFonts w:hint="cs"/>
          <w:rtl/>
        </w:rPr>
        <w:t xml:space="preserve"> </w:t>
      </w:r>
      <w:r>
        <w:rPr>
          <w:rtl/>
        </w:rPr>
        <w:t>עבודה, משפחה, מולדת, אריכות חיים – כל אלה הם מטוב העולם הזה, ורק מערכיו האלמנטריים ביותר... [ומכאן] למסקנה, כי הקניינים היסודיים של החיים הם גם טובם העליון</w:t>
      </w:r>
      <w:r>
        <w:rPr>
          <w:rFonts w:hint="cs"/>
          <w:rtl/>
        </w:rPr>
        <w:t>"</w:t>
      </w:r>
      <w:r>
        <w:rPr>
          <w:rtl/>
        </w:rPr>
        <w:t>.</w:t>
      </w:r>
    </w:p>
    <w:p w:rsidR="0071029B" w:rsidRDefault="0071029B" w:rsidP="0071029B">
      <w:pPr>
        <w:pStyle w:val="a6"/>
        <w:ind w:firstLine="0"/>
        <w:rPr>
          <w:rFonts w:hint="cs"/>
        </w:rPr>
      </w:pPr>
      <w:r>
        <w:rPr>
          <w:rFonts w:hint="cs"/>
          <w:rtl/>
        </w:rPr>
        <w:t xml:space="preserve">דיון מפורט על מבנה המזמור, שבו מוצגות שיטות שונות, מובא במאמרו של ש' </w:t>
      </w:r>
      <w:proofErr w:type="spellStart"/>
      <w:r>
        <w:rPr>
          <w:rFonts w:hint="cs"/>
          <w:rtl/>
        </w:rPr>
        <w:t>ורגון</w:t>
      </w:r>
      <w:proofErr w:type="spellEnd"/>
      <w:r>
        <w:rPr>
          <w:rFonts w:hint="cs"/>
          <w:rtl/>
        </w:rPr>
        <w:t xml:space="preserve">, 'גמולו של ירא ה' </w:t>
      </w:r>
      <w:r>
        <w:rPr>
          <w:rtl/>
        </w:rPr>
        <w:t>–</w:t>
      </w:r>
      <w:r>
        <w:rPr>
          <w:rFonts w:hint="cs"/>
          <w:rtl/>
        </w:rPr>
        <w:t xml:space="preserve"> מזמור </w:t>
      </w:r>
      <w:proofErr w:type="spellStart"/>
      <w:r>
        <w:rPr>
          <w:rFonts w:hint="cs"/>
          <w:rtl/>
        </w:rPr>
        <w:t>קכח</w:t>
      </w:r>
      <w:proofErr w:type="spellEnd"/>
      <w:r>
        <w:rPr>
          <w:rFonts w:hint="cs"/>
          <w:rtl/>
        </w:rPr>
        <w:t xml:space="preserve"> בתהילים', בית מקרא סח, תשל"ז, עמ' 112-119. </w:t>
      </w:r>
      <w:proofErr w:type="spellStart"/>
      <w:r>
        <w:rPr>
          <w:rFonts w:hint="cs"/>
          <w:rtl/>
        </w:rPr>
        <w:t>ורגון</w:t>
      </w:r>
      <w:proofErr w:type="spellEnd"/>
      <w:r>
        <w:rPr>
          <w:rFonts w:hint="cs"/>
          <w:rtl/>
        </w:rPr>
        <w:t xml:space="preserve"> אמנם מחלק את מזמורנו לשני חלקים, כפי שנציע בהמשך סעיף זה, אך מבחינה פרשנית הלך אחר דבריו של </w:t>
      </w:r>
      <w:proofErr w:type="spellStart"/>
      <w:r>
        <w:rPr>
          <w:rFonts w:hint="cs"/>
          <w:rtl/>
        </w:rPr>
        <w:t>גויטיין</w:t>
      </w:r>
      <w:proofErr w:type="spellEnd"/>
      <w:r>
        <w:rPr>
          <w:rFonts w:hint="cs"/>
          <w:rtl/>
        </w:rPr>
        <w:t xml:space="preserve">, ולא הבחין הבחנה עקרונית בין שני החלקים הללו </w:t>
      </w:r>
      <w:r>
        <w:rPr>
          <w:rtl/>
        </w:rPr>
        <w:t>–</w:t>
      </w:r>
      <w:r>
        <w:rPr>
          <w:rFonts w:hint="cs"/>
          <w:rtl/>
        </w:rPr>
        <w:t xml:space="preserve"> כפי שנציע אנו בסעיפים הבאים.</w:t>
      </w:r>
    </w:p>
  </w:footnote>
  <w:footnote w:id="9">
    <w:p w:rsidR="0071029B" w:rsidRDefault="0071029B" w:rsidP="0071029B">
      <w:pPr>
        <w:pStyle w:val="a6"/>
        <w:rPr>
          <w:rFonts w:hint="cs"/>
        </w:rPr>
      </w:pPr>
      <w:r>
        <w:rPr>
          <w:rtl/>
        </w:rPr>
        <w:footnoteRef/>
      </w:r>
      <w:r>
        <w:rPr>
          <w:rFonts w:hint="cs"/>
          <w:rtl/>
        </w:rPr>
        <w:t>.</w:t>
      </w:r>
      <w:r>
        <w:rPr>
          <w:rFonts w:hint="cs"/>
          <w:rtl/>
        </w:rPr>
        <w:tab/>
      </w:r>
      <w:r>
        <w:rPr>
          <w:rtl/>
        </w:rPr>
        <w:t xml:space="preserve">כל זאת, כמו בהקבלה שיש בפסוק הבודד בשירה המקראית. </w:t>
      </w:r>
      <w:r>
        <w:rPr>
          <w:rFonts w:hint="cs"/>
          <w:rtl/>
        </w:rPr>
        <w:t xml:space="preserve">על סוגי ההקבלות בשירה המקראית ראה להלן, הערה </w:t>
      </w:r>
      <w:r>
        <w:rPr>
          <w:rtl/>
        </w:rPr>
        <w:fldChar w:fldCharType="begin"/>
      </w:r>
      <w:r>
        <w:rPr>
          <w:rtl/>
        </w:rPr>
        <w:instrText xml:space="preserve"> </w:instrText>
      </w:r>
      <w:r>
        <w:instrText xml:space="preserve">NOTEREF </w:instrText>
      </w:r>
      <w:r>
        <w:rPr>
          <w:rtl/>
        </w:rPr>
        <w:instrText>_</w:instrText>
      </w:r>
      <w:r>
        <w:instrText>Ref233333902 \h</w:instrText>
      </w:r>
      <w:r>
        <w:rPr>
          <w:rtl/>
        </w:rPr>
        <w:instrText xml:space="preserve"> </w:instrText>
      </w:r>
      <w:r>
        <w:rPr>
          <w:rtl/>
        </w:rPr>
        <w:fldChar w:fldCharType="separate"/>
      </w:r>
      <w:r>
        <w:rPr>
          <w:rtl/>
        </w:rPr>
        <w:t>18</w:t>
      </w:r>
      <w:r>
        <w:rPr>
          <w:rtl/>
        </w:rPr>
        <w:fldChar w:fldCharType="end"/>
      </w:r>
      <w:r>
        <w:rPr>
          <w:rFonts w:hint="cs"/>
          <w:rtl/>
        </w:rPr>
        <w:t>.</w:t>
      </w:r>
    </w:p>
  </w:footnote>
  <w:footnote w:id="10">
    <w:p w:rsidR="0071029B" w:rsidRDefault="0071029B" w:rsidP="0071029B">
      <w:pPr>
        <w:pStyle w:val="a6"/>
      </w:pPr>
      <w:r>
        <w:rPr>
          <w:rtl/>
        </w:rPr>
        <w:footnoteRef/>
      </w:r>
      <w:r>
        <w:rPr>
          <w:rFonts w:hint="cs"/>
          <w:rtl/>
        </w:rPr>
        <w:t>.</w:t>
      </w:r>
      <w:r>
        <w:rPr>
          <w:rFonts w:hint="cs"/>
          <w:rtl/>
        </w:rPr>
        <w:tab/>
      </w:r>
      <w:r>
        <w:rPr>
          <w:rtl/>
        </w:rPr>
        <w:t>בן</w:t>
      </w:r>
      <w:r>
        <w:rPr>
          <w:rFonts w:hint="cs"/>
          <w:position w:val="9"/>
          <w:rtl/>
        </w:rPr>
        <w:t>-</w:t>
      </w:r>
      <w:r>
        <w:rPr>
          <w:rtl/>
        </w:rPr>
        <w:t xml:space="preserve">יהודה </w:t>
      </w:r>
      <w:r>
        <w:rPr>
          <w:rFonts w:hint="cs"/>
          <w:rtl/>
        </w:rPr>
        <w:t xml:space="preserve">במילונו (כרך א, עמ' 427) </w:t>
      </w:r>
      <w:r>
        <w:rPr>
          <w:rtl/>
        </w:rPr>
        <w:t xml:space="preserve">בערך </w:t>
      </w:r>
      <w:r>
        <w:rPr>
          <w:rFonts w:hint="cs"/>
          <w:rtl/>
        </w:rPr>
        <w:t>'אשר' (א)</w:t>
      </w:r>
      <w:r>
        <w:rPr>
          <w:rtl/>
        </w:rPr>
        <w:t xml:space="preserve"> הערה 2 מביא שני שורשים שונים בערבית שעשויים להקביל </w:t>
      </w:r>
      <w:proofErr w:type="spellStart"/>
      <w:r>
        <w:rPr>
          <w:rtl/>
        </w:rPr>
        <w:t>לאש"ר</w:t>
      </w:r>
      <w:proofErr w:type="spellEnd"/>
      <w:r>
        <w:rPr>
          <w:rtl/>
        </w:rPr>
        <w:t xml:space="preserve"> העברי: השורש </w:t>
      </w:r>
      <w:r>
        <w:rPr>
          <w:rFonts w:hint="cs"/>
          <w:rtl/>
        </w:rPr>
        <w:t>'</w:t>
      </w:r>
      <w:r>
        <w:rPr>
          <w:rtl/>
        </w:rPr>
        <w:t>ישר</w:t>
      </w:r>
      <w:r>
        <w:rPr>
          <w:rFonts w:hint="cs"/>
          <w:rtl/>
        </w:rPr>
        <w:t>'</w:t>
      </w:r>
      <w:r>
        <w:rPr>
          <w:rtl/>
        </w:rPr>
        <w:t xml:space="preserve">, שלעתים משמעו היה מוצלח ועשיר; והשורש </w:t>
      </w:r>
      <w:r>
        <w:rPr>
          <w:rFonts w:hint="cs"/>
          <w:rtl/>
        </w:rPr>
        <w:t>'</w:t>
      </w:r>
      <w:proofErr w:type="spellStart"/>
      <w:r>
        <w:rPr>
          <w:rtl/>
        </w:rPr>
        <w:t>אַתַ'ר</w:t>
      </w:r>
      <w:proofErr w:type="spellEnd"/>
      <w:r>
        <w:rPr>
          <w:rFonts w:hint="cs"/>
          <w:rtl/>
        </w:rPr>
        <w:t>'</w:t>
      </w:r>
      <w:r>
        <w:rPr>
          <w:rtl/>
        </w:rPr>
        <w:t xml:space="preserve"> שמשמעו בחר, נתן היתרון, והוא מסיים ואומר: "ויש אומרים שנמזגו בשורש אשר העברי שני השורשים השמיים הקדמונים </w:t>
      </w:r>
      <w:proofErr w:type="spellStart"/>
      <w:r>
        <w:rPr>
          <w:rtl/>
        </w:rPr>
        <w:t>את'ר</w:t>
      </w:r>
      <w:proofErr w:type="spellEnd"/>
      <w:r>
        <w:rPr>
          <w:rtl/>
        </w:rPr>
        <w:t xml:space="preserve"> וישר". מילת הקריאה 'אשרי' עצמה, באה תמיד בלשון רבים ובסמיכות אל מי שעליו מדובר: 'אשרי האיש', 'אשריך', וכדומה.</w:t>
      </w:r>
    </w:p>
  </w:footnote>
  <w:footnote w:id="11">
    <w:p w:rsidR="0071029B" w:rsidRDefault="0071029B" w:rsidP="0071029B">
      <w:pPr>
        <w:pStyle w:val="a6"/>
      </w:pPr>
      <w:r>
        <w:rPr>
          <w:rtl/>
        </w:rPr>
        <w:footnoteRef/>
      </w:r>
      <w:r>
        <w:rPr>
          <w:rFonts w:hint="cs"/>
          <w:rtl/>
        </w:rPr>
        <w:t>.</w:t>
      </w:r>
      <w:r>
        <w:rPr>
          <w:rFonts w:hint="cs"/>
          <w:rtl/>
        </w:rPr>
        <w:tab/>
      </w:r>
      <w:r>
        <w:rPr>
          <w:rtl/>
        </w:rPr>
        <w:t>כך מבאר בן</w:t>
      </w:r>
      <w:r>
        <w:rPr>
          <w:rFonts w:hint="cs"/>
          <w:position w:val="9"/>
          <w:rtl/>
        </w:rPr>
        <w:t>-</w:t>
      </w:r>
      <w:r>
        <w:rPr>
          <w:rtl/>
        </w:rPr>
        <w:t xml:space="preserve">יהודה מילת קריאה זו בערך </w:t>
      </w:r>
      <w:r>
        <w:rPr>
          <w:rFonts w:hint="cs"/>
          <w:rtl/>
        </w:rPr>
        <w:t>'</w:t>
      </w:r>
      <w:r>
        <w:rPr>
          <w:rtl/>
        </w:rPr>
        <w:t>אשרי</w:t>
      </w:r>
      <w:r>
        <w:rPr>
          <w:rFonts w:hint="cs"/>
          <w:rtl/>
        </w:rPr>
        <w:t>' (כרך א, עמ' 434)</w:t>
      </w:r>
      <w:r>
        <w:rPr>
          <w:rtl/>
        </w:rPr>
        <w:t xml:space="preserve">. לפי זה "אשריך וטוב לך" שבמזמורנו הם 'שניים שהם אחד'. המדרש, כדרכו, משתדל להבחין בין השניים הללו אף שכוונתם אחת היא, ואומר "אשריך – בעולם הזה, וטוב לך – לעולם הבא" (אבות </w:t>
      </w:r>
      <w:r>
        <w:rPr>
          <w:rFonts w:hint="cs"/>
          <w:rtl/>
        </w:rPr>
        <w:t>פ"</w:t>
      </w:r>
      <w:r>
        <w:rPr>
          <w:rtl/>
        </w:rPr>
        <w:t xml:space="preserve">ד </w:t>
      </w:r>
      <w:r>
        <w:rPr>
          <w:rFonts w:hint="cs"/>
          <w:rtl/>
        </w:rPr>
        <w:t>מ"</w:t>
      </w:r>
      <w:r>
        <w:rPr>
          <w:rtl/>
        </w:rPr>
        <w:t>א; ברכות ח ע"א</w:t>
      </w:r>
      <w:r>
        <w:rPr>
          <w:rFonts w:hint="cs"/>
          <w:rtl/>
        </w:rPr>
        <w:t>,</w:t>
      </w:r>
      <w:r>
        <w:rPr>
          <w:rtl/>
        </w:rPr>
        <w:t xml:space="preserve"> כנראה בהשפעת המשנה באבות).</w:t>
      </w:r>
    </w:p>
  </w:footnote>
  <w:footnote w:id="12">
    <w:p w:rsidR="0071029B" w:rsidRDefault="0071029B" w:rsidP="0071029B">
      <w:pPr>
        <w:pStyle w:val="a6"/>
        <w:widowControl w:val="0"/>
      </w:pPr>
      <w:r>
        <w:rPr>
          <w:rtl/>
        </w:rPr>
        <w:footnoteRef/>
      </w:r>
      <w:r>
        <w:rPr>
          <w:rFonts w:hint="cs"/>
          <w:rtl/>
        </w:rPr>
        <w:t>.</w:t>
      </w:r>
      <w:r>
        <w:rPr>
          <w:rFonts w:hint="cs"/>
          <w:rtl/>
        </w:rPr>
        <w:tab/>
      </w:r>
      <w:r>
        <w:rPr>
          <w:rtl/>
        </w:rPr>
        <w:t>פסוק זה, כמו פסוקים רבים אחרים שבהם באה הקריאה 'אשרי', מתאר אך את מעשיו הטובים ואורח חייו המוסרי של המהולל בהם, ללא כל תיאור של חלקו הטוב או של שכר שה' ייתן לו. והנה דוגמות נוספות: תהילים ל"ב, א-ב; ל"ד, ט; מ', ה; קי"ט, א-ב. אף בפסוקים המעטים שמתואר בהם שכרו של המהולל, הרי שהקריאה 'אשרי' באה על מעשיו ומ</w:t>
      </w:r>
      <w:r>
        <w:rPr>
          <w:rFonts w:hint="cs"/>
          <w:rtl/>
        </w:rPr>
        <w:t>י</w:t>
      </w:r>
      <w:r>
        <w:rPr>
          <w:rtl/>
        </w:rPr>
        <w:t>דותיו, ולא על שכרו.</w:t>
      </w:r>
    </w:p>
  </w:footnote>
  <w:footnote w:id="13">
    <w:p w:rsidR="0071029B" w:rsidRDefault="0071029B" w:rsidP="0071029B">
      <w:pPr>
        <w:pStyle w:val="a6"/>
      </w:pPr>
      <w:r>
        <w:rPr>
          <w:rtl/>
        </w:rPr>
        <w:footnoteRef/>
      </w:r>
      <w:r>
        <w:rPr>
          <w:rFonts w:hint="cs"/>
          <w:rtl/>
        </w:rPr>
        <w:t>.</w:t>
      </w:r>
      <w:r>
        <w:rPr>
          <w:rFonts w:hint="cs"/>
          <w:rtl/>
        </w:rPr>
        <w:tab/>
        <w:t>על</w:t>
      </w:r>
      <w:r>
        <w:rPr>
          <w:rtl/>
        </w:rPr>
        <w:t xml:space="preserve"> מזמור א'</w:t>
      </w:r>
      <w:r>
        <w:rPr>
          <w:rFonts w:hint="cs"/>
          <w:rtl/>
        </w:rPr>
        <w:t>,</w:t>
      </w:r>
      <w:r>
        <w:rPr>
          <w:rtl/>
        </w:rPr>
        <w:t xml:space="preserve"> ראה</w:t>
      </w:r>
      <w:r>
        <w:rPr>
          <w:rFonts w:hint="cs"/>
          <w:rtl/>
        </w:rPr>
        <w:t>:</w:t>
      </w:r>
      <w:r>
        <w:rPr>
          <w:rtl/>
        </w:rPr>
        <w:t xml:space="preserve"> </w:t>
      </w:r>
      <w:r>
        <w:rPr>
          <w:rFonts w:hint="cs"/>
          <w:rtl/>
        </w:rPr>
        <w:t>מ'</w:t>
      </w:r>
      <w:r>
        <w:rPr>
          <w:rtl/>
        </w:rPr>
        <w:t xml:space="preserve"> וי</w:t>
      </w:r>
      <w:r>
        <w:rPr>
          <w:rFonts w:hint="cs"/>
          <w:rtl/>
        </w:rPr>
        <w:t>י</w:t>
      </w:r>
      <w:r>
        <w:rPr>
          <w:rtl/>
        </w:rPr>
        <w:t>ס</w:t>
      </w:r>
      <w:r>
        <w:rPr>
          <w:rFonts w:hint="cs"/>
          <w:rtl/>
        </w:rPr>
        <w:t>,</w:t>
      </w:r>
      <w:r>
        <w:rPr>
          <w:rtl/>
        </w:rPr>
        <w:t xml:space="preserve"> 'דרכה של תורה במזמור אשרי האיש', </w:t>
      </w:r>
      <w:r>
        <w:rPr>
          <w:b/>
          <w:bCs/>
          <w:rtl/>
        </w:rPr>
        <w:t>מקראות ככוונתם</w:t>
      </w:r>
      <w:r>
        <w:rPr>
          <w:rFonts w:hint="cs"/>
          <w:rtl/>
        </w:rPr>
        <w:t>,</w:t>
      </w:r>
      <w:r>
        <w:rPr>
          <w:rtl/>
        </w:rPr>
        <w:t xml:space="preserve"> </w:t>
      </w:r>
      <w:r>
        <w:rPr>
          <w:rFonts w:hint="cs"/>
          <w:rtl/>
        </w:rPr>
        <w:t xml:space="preserve">ירושלים תשמ"ח, </w:t>
      </w:r>
      <w:r>
        <w:rPr>
          <w:rtl/>
        </w:rPr>
        <w:t xml:space="preserve">עמ' </w:t>
      </w:r>
      <w:r>
        <w:rPr>
          <w:rFonts w:hint="cs"/>
          <w:rtl/>
        </w:rPr>
        <w:t>111-134</w:t>
      </w:r>
      <w:r>
        <w:rPr>
          <w:rtl/>
        </w:rPr>
        <w:t>. על פי ביאורו, עיקרו של מזמור זה הוא בתיאור מהותם של הצדיק והרשע, והקריאה 'אשרי' – על מהות הצדיק היא, ולא על גמולו. רק בשני הפסוקים האחרונים ה-ו נידון גמולם של הצדיק ושל הרשע.</w:t>
      </w:r>
    </w:p>
  </w:footnote>
  <w:footnote w:id="14">
    <w:p w:rsidR="0071029B" w:rsidRDefault="0071029B" w:rsidP="0071029B">
      <w:pPr>
        <w:pStyle w:val="a6"/>
      </w:pPr>
      <w:r>
        <w:rPr>
          <w:rtl/>
        </w:rPr>
        <w:footnoteRef/>
      </w:r>
      <w:r>
        <w:rPr>
          <w:rFonts w:hint="cs"/>
          <w:rtl/>
        </w:rPr>
        <w:t>.</w:t>
      </w:r>
      <w:r>
        <w:rPr>
          <w:rFonts w:hint="cs"/>
          <w:rtl/>
        </w:rPr>
        <w:tab/>
      </w:r>
      <w:r>
        <w:rPr>
          <w:rtl/>
        </w:rPr>
        <w:t>שם ה' אינו נזכר במחצית הראשונה מלבד בפתיחתה בצירוף 'ירא ה</w:t>
      </w:r>
      <w:r>
        <w:rPr>
          <w:rFonts w:hint="cs"/>
          <w:rtl/>
        </w:rPr>
        <w:t>'</w:t>
      </w:r>
      <w:r>
        <w:rPr>
          <w:rFonts w:hint="cs"/>
          <w:spacing w:val="40"/>
          <w:rtl/>
        </w:rPr>
        <w:t>'</w:t>
      </w:r>
      <w:r>
        <w:rPr>
          <w:rtl/>
        </w:rPr>
        <w:t>.</w:t>
      </w:r>
    </w:p>
  </w:footnote>
  <w:footnote w:id="15">
    <w:p w:rsidR="0071029B" w:rsidRDefault="0071029B" w:rsidP="0071029B">
      <w:pPr>
        <w:pStyle w:val="a6"/>
        <w:rPr>
          <w:rFonts w:hint="cs"/>
        </w:rPr>
      </w:pPr>
      <w:r>
        <w:rPr>
          <w:rtl/>
        </w:rPr>
        <w:footnoteRef/>
      </w:r>
      <w:r>
        <w:rPr>
          <w:rFonts w:hint="cs"/>
          <w:rtl/>
        </w:rPr>
        <w:t>.</w:t>
      </w:r>
      <w:r>
        <w:rPr>
          <w:rFonts w:hint="cs"/>
          <w:rtl/>
        </w:rPr>
        <w:tab/>
      </w:r>
      <w:r>
        <w:rPr>
          <w:rtl/>
        </w:rPr>
        <w:t xml:space="preserve">ראה </w:t>
      </w:r>
      <w:r>
        <w:rPr>
          <w:rFonts w:hint="cs"/>
          <w:rtl/>
        </w:rPr>
        <w:t xml:space="preserve">לעיל סעיף ב. </w:t>
      </w:r>
    </w:p>
  </w:footnote>
  <w:footnote w:id="16">
    <w:p w:rsidR="0071029B" w:rsidRDefault="0071029B" w:rsidP="0071029B">
      <w:pPr>
        <w:pStyle w:val="a6"/>
      </w:pPr>
      <w:r>
        <w:rPr>
          <w:rtl/>
        </w:rPr>
        <w:footnoteRef/>
      </w:r>
      <w:r>
        <w:rPr>
          <w:rFonts w:hint="cs"/>
          <w:rtl/>
        </w:rPr>
        <w:t>.</w:t>
      </w:r>
      <w:r>
        <w:rPr>
          <w:rFonts w:hint="cs"/>
          <w:rtl/>
        </w:rPr>
        <w:tab/>
        <w:t>ו</w:t>
      </w:r>
      <w:r>
        <w:rPr>
          <w:rtl/>
        </w:rPr>
        <w:t>הפך הדבר בקללות: ויקרא כ"ז, יד-</w:t>
      </w:r>
      <w:proofErr w:type="spellStart"/>
      <w:r>
        <w:rPr>
          <w:rtl/>
        </w:rPr>
        <w:t>טז</w:t>
      </w:r>
      <w:proofErr w:type="spellEnd"/>
      <w:r>
        <w:rPr>
          <w:rtl/>
        </w:rPr>
        <w:t>; דברים כ"ח, כ</w:t>
      </w:r>
      <w:r>
        <w:rPr>
          <w:rFonts w:hint="cs"/>
          <w:rtl/>
        </w:rPr>
        <w:t>,</w:t>
      </w:r>
      <w:r>
        <w:rPr>
          <w:rtl/>
        </w:rPr>
        <w:t xml:space="preserve"> ל-לג.</w:t>
      </w:r>
    </w:p>
  </w:footnote>
  <w:footnote w:id="17">
    <w:p w:rsidR="0071029B" w:rsidRDefault="0071029B" w:rsidP="0071029B">
      <w:pPr>
        <w:pStyle w:val="a6"/>
        <w:rPr>
          <w:rFonts w:hint="cs"/>
        </w:rPr>
      </w:pPr>
      <w:r>
        <w:rPr>
          <w:rtl/>
        </w:rPr>
        <w:footnoteRef/>
      </w:r>
      <w:r>
        <w:rPr>
          <w:rFonts w:hint="cs"/>
          <w:rtl/>
        </w:rPr>
        <w:t>.</w:t>
      </w:r>
      <w:r>
        <w:rPr>
          <w:rFonts w:hint="cs"/>
          <w:rtl/>
        </w:rPr>
        <w:tab/>
      </w:r>
      <w:r>
        <w:rPr>
          <w:rtl/>
        </w:rPr>
        <w:t xml:space="preserve">המפרשים הראשונים ציינו לעתים את הנגטיב של פרטי תיאור המשפחה במזמורנו. הנה דוגמות מדברי </w:t>
      </w:r>
      <w:proofErr w:type="spellStart"/>
      <w:r>
        <w:rPr>
          <w:rtl/>
        </w:rPr>
        <w:t>רד"ק</w:t>
      </w:r>
      <w:proofErr w:type="spellEnd"/>
      <w:r>
        <w:rPr>
          <w:rtl/>
        </w:rPr>
        <w:t>:</w:t>
      </w:r>
      <w:r>
        <w:rPr>
          <w:rFonts w:hint="cs"/>
          <w:rtl/>
        </w:rPr>
        <w:t xml:space="preserve"> </w:t>
      </w:r>
      <w:r>
        <w:rPr>
          <w:rtl/>
        </w:rPr>
        <w:t>"</w:t>
      </w:r>
      <w:proofErr w:type="spellStart"/>
      <w:r>
        <w:rPr>
          <w:rtl/>
        </w:rPr>
        <w:t>האשה</w:t>
      </w:r>
      <w:proofErr w:type="spellEnd"/>
      <w:r>
        <w:rPr>
          <w:rtl/>
        </w:rPr>
        <w:t xml:space="preserve"> תהיה צנועה בירכתי הבית – שלא תצא חוץ לביתה, כי זה דרך אישה מנאפת... </w:t>
      </w:r>
      <w:r>
        <w:rPr>
          <w:rFonts w:hint="cs"/>
          <w:rtl/>
        </w:rPr>
        <w:t>'</w:t>
      </w:r>
      <w:r>
        <w:rPr>
          <w:rtl/>
        </w:rPr>
        <w:t>פעם בחוץ פעם ברחובות</w:t>
      </w:r>
      <w:r>
        <w:rPr>
          <w:rFonts w:hint="cs"/>
          <w:rtl/>
        </w:rPr>
        <w:t>'</w:t>
      </w:r>
      <w:r>
        <w:rPr>
          <w:rtl/>
        </w:rPr>
        <w:t xml:space="preserve"> (משלי ז', </w:t>
      </w:r>
      <w:proofErr w:type="spellStart"/>
      <w:r>
        <w:rPr>
          <w:rtl/>
        </w:rPr>
        <w:t>יב</w:t>
      </w:r>
      <w:proofErr w:type="spellEnd"/>
      <w:r>
        <w:rPr>
          <w:rtl/>
        </w:rPr>
        <w:t xml:space="preserve">), ואמר </w:t>
      </w:r>
      <w:r>
        <w:rPr>
          <w:rFonts w:hint="cs"/>
          <w:rtl/>
        </w:rPr>
        <w:t>'</w:t>
      </w:r>
      <w:r>
        <w:rPr>
          <w:rtl/>
        </w:rPr>
        <w:t>בירכתי</w:t>
      </w:r>
      <w:r>
        <w:rPr>
          <w:rFonts w:hint="cs"/>
          <w:rtl/>
        </w:rPr>
        <w:t>'</w:t>
      </w:r>
      <w:r>
        <w:rPr>
          <w:rtl/>
        </w:rPr>
        <w:t>, כי גם בביתה תהיה צנועה, שלא תשב בפתח ביתה שיראוה עוברים ושבים, כ</w:t>
      </w:r>
      <w:r>
        <w:rPr>
          <w:rFonts w:hint="cs"/>
          <w:rtl/>
        </w:rPr>
        <w:t>י</w:t>
      </w:r>
      <w:r>
        <w:rPr>
          <w:rtl/>
        </w:rPr>
        <w:t xml:space="preserve"> זהו דרך אישה רעה... </w:t>
      </w:r>
      <w:r>
        <w:rPr>
          <w:rFonts w:hint="cs"/>
          <w:rtl/>
        </w:rPr>
        <w:t>'</w:t>
      </w:r>
      <w:r>
        <w:rPr>
          <w:rtl/>
        </w:rPr>
        <w:t>וישבה לפתח ביתה</w:t>
      </w:r>
      <w:r>
        <w:rPr>
          <w:rFonts w:hint="cs"/>
          <w:rtl/>
        </w:rPr>
        <w:t>'</w:t>
      </w:r>
      <w:r>
        <w:rPr>
          <w:rtl/>
        </w:rPr>
        <w:t xml:space="preserve"> (משלי ט', יד)... ויהיו תמיד </w:t>
      </w:r>
      <w:r>
        <w:rPr>
          <w:rFonts w:hint="cs"/>
          <w:rtl/>
        </w:rPr>
        <w:t>[</w:t>
      </w:r>
      <w:r>
        <w:rPr>
          <w:rtl/>
        </w:rPr>
        <w:t>הבנים</w:t>
      </w:r>
      <w:r>
        <w:rPr>
          <w:rFonts w:hint="cs"/>
          <w:rtl/>
        </w:rPr>
        <w:t>]</w:t>
      </w:r>
      <w:r>
        <w:rPr>
          <w:rtl/>
        </w:rPr>
        <w:t xml:space="preserve"> סביב לשולחנך – שלא יהיו משולחים </w:t>
      </w:r>
      <w:r>
        <w:rPr>
          <w:rFonts w:hint="cs"/>
          <w:rtl/>
        </w:rPr>
        <w:br/>
        <w:t>[=</w:t>
      </w:r>
      <w:r>
        <w:rPr>
          <w:rtl/>
        </w:rPr>
        <w:t xml:space="preserve"> מגורשים מבית אביהם</w:t>
      </w:r>
      <w:r>
        <w:rPr>
          <w:rFonts w:hint="cs"/>
          <w:rtl/>
        </w:rPr>
        <w:t>]</w:t>
      </w:r>
      <w:r>
        <w:rPr>
          <w:rtl/>
        </w:rPr>
        <w:t xml:space="preserve"> ולא זוללים וסובאים</w:t>
      </w:r>
      <w:r>
        <w:rPr>
          <w:rFonts w:hint="cs"/>
          <w:rtl/>
        </w:rPr>
        <w:t>...".</w:t>
      </w:r>
    </w:p>
  </w:footnote>
  <w:footnote w:id="18">
    <w:p w:rsidR="0071029B" w:rsidRDefault="0071029B" w:rsidP="0071029B">
      <w:pPr>
        <w:pStyle w:val="a6"/>
        <w:rPr>
          <w:rFonts w:hint="cs"/>
        </w:rPr>
      </w:pPr>
      <w:r>
        <w:rPr>
          <w:rtl/>
        </w:rPr>
        <w:footnoteRef/>
      </w:r>
      <w:r>
        <w:rPr>
          <w:rFonts w:hint="cs"/>
          <w:rtl/>
        </w:rPr>
        <w:t>.</w:t>
      </w:r>
      <w:r>
        <w:rPr>
          <w:rFonts w:hint="cs"/>
          <w:rtl/>
        </w:rPr>
        <w:tab/>
        <w:t xml:space="preserve">הקבלה נרדפת </w:t>
      </w:r>
      <w:r>
        <w:rPr>
          <w:rtl/>
        </w:rPr>
        <w:t>–</w:t>
      </w:r>
      <w:r>
        <w:rPr>
          <w:rFonts w:hint="cs"/>
          <w:rtl/>
        </w:rPr>
        <w:t xml:space="preserve"> שני חלקיה מביעים תוכן דומה (ההפך מכך היא הקבלה ניגודית); הקבלה ישרה </w:t>
      </w:r>
      <w:r>
        <w:rPr>
          <w:rtl/>
        </w:rPr>
        <w:t>–</w:t>
      </w:r>
      <w:r>
        <w:rPr>
          <w:rFonts w:hint="cs"/>
          <w:rtl/>
        </w:rPr>
        <w:t xml:space="preserve"> סדר האיברים זהה בשני חלקיה (ההפך מכך </w:t>
      </w:r>
      <w:r>
        <w:rPr>
          <w:rtl/>
        </w:rPr>
        <w:t>–</w:t>
      </w:r>
      <w:r>
        <w:rPr>
          <w:rFonts w:hint="cs"/>
          <w:rtl/>
        </w:rPr>
        <w:t xml:space="preserve"> הקבלה כיאסטית); הקבלה שלמה </w:t>
      </w:r>
      <w:r>
        <w:rPr>
          <w:rtl/>
        </w:rPr>
        <w:t>–</w:t>
      </w:r>
      <w:r>
        <w:rPr>
          <w:rFonts w:hint="cs"/>
          <w:rtl/>
        </w:rPr>
        <w:t xml:space="preserve"> לכל איבר בצלע האחת יש מקבילה בצלע האחרת (ההפך מכך היא הקבלה חסרה </w:t>
      </w:r>
      <w:r>
        <w:rPr>
          <w:rtl/>
        </w:rPr>
        <w:t>–</w:t>
      </w:r>
      <w:r>
        <w:rPr>
          <w:rFonts w:hint="cs"/>
          <w:rtl/>
        </w:rPr>
        <w:t xml:space="preserve"> שבה יש להשלים איבר חסר על פי איבר בצלע המקבילה).</w:t>
      </w:r>
    </w:p>
  </w:footnote>
  <w:footnote w:id="19">
    <w:p w:rsidR="0071029B" w:rsidRDefault="0071029B" w:rsidP="0071029B">
      <w:pPr>
        <w:pStyle w:val="a6"/>
      </w:pPr>
      <w:r>
        <w:rPr>
          <w:rtl/>
        </w:rPr>
        <w:footnoteRef/>
      </w:r>
      <w:r>
        <w:rPr>
          <w:rFonts w:hint="cs"/>
          <w:rtl/>
        </w:rPr>
        <w:t>.</w:t>
      </w:r>
      <w:r>
        <w:rPr>
          <w:rFonts w:hint="cs"/>
          <w:rtl/>
        </w:rPr>
        <w:tab/>
      </w:r>
      <w:r>
        <w:rPr>
          <w:rtl/>
        </w:rPr>
        <w:t xml:space="preserve">על אף שעל פי דיני התורה מותר לשאת יותר מאישה אחת ("כי </w:t>
      </w:r>
      <w:proofErr w:type="spellStart"/>
      <w:r>
        <w:rPr>
          <w:rtl/>
        </w:rPr>
        <w:t>תהיין</w:t>
      </w:r>
      <w:proofErr w:type="spellEnd"/>
      <w:r>
        <w:rPr>
          <w:rtl/>
        </w:rPr>
        <w:t xml:space="preserve"> לאיש שתי נשים..." –</w:t>
      </w:r>
      <w:r>
        <w:rPr>
          <w:rFonts w:hint="cs"/>
          <w:rtl/>
        </w:rPr>
        <w:t xml:space="preserve"> </w:t>
      </w:r>
      <w:r>
        <w:rPr>
          <w:rtl/>
        </w:rPr>
        <w:t xml:space="preserve">דברים כ"א, טו), נראה כי המשפחה האידאלית בתפיסת המקרא היא של איש ואישה אחת, כפי העולה מתיאור בריאתם של האיש והאישה בבראשית א'-ב'. השקפה זו מנוסחת בקיצור בדברי חז"ל: "אילו היה ראוי לאדם הראשון להינתן לו עשרה נשים, היה נותנו לו. ולא היה ראוי להינתן לו אלא אישה אחת בלבד" </w:t>
      </w:r>
      <w:r>
        <w:rPr>
          <w:rFonts w:hint="cs"/>
          <w:rtl/>
        </w:rPr>
        <w:t>(</w:t>
      </w:r>
      <w:r>
        <w:rPr>
          <w:rtl/>
        </w:rPr>
        <w:t xml:space="preserve">אבות דרבי נתן </w:t>
      </w:r>
      <w:proofErr w:type="spellStart"/>
      <w:r>
        <w:rPr>
          <w:rtl/>
        </w:rPr>
        <w:t>נו</w:t>
      </w:r>
      <w:r>
        <w:rPr>
          <w:rFonts w:hint="cs"/>
          <w:rtl/>
        </w:rPr>
        <w:t>"</w:t>
      </w:r>
      <w:r>
        <w:rPr>
          <w:rtl/>
        </w:rPr>
        <w:t>ב</w:t>
      </w:r>
      <w:proofErr w:type="spellEnd"/>
      <w:r>
        <w:rPr>
          <w:rtl/>
        </w:rPr>
        <w:t xml:space="preserve"> פ</w:t>
      </w:r>
      <w:r>
        <w:rPr>
          <w:rFonts w:hint="cs"/>
          <w:rtl/>
        </w:rPr>
        <w:t>"</w:t>
      </w:r>
      <w:r>
        <w:rPr>
          <w:rtl/>
        </w:rPr>
        <w:t>ב</w:t>
      </w:r>
      <w:r>
        <w:rPr>
          <w:rFonts w:hint="cs"/>
          <w:rtl/>
        </w:rPr>
        <w:t>, מהד' שכטר ה ע"א).</w:t>
      </w:r>
      <w:r>
        <w:rPr>
          <w:rtl/>
        </w:rPr>
        <w:t xml:space="preserve"> משפחות שיש בהן יותר מאישה אחת היו בדרך כלל משפחות מלכים או מנהיגים, וכן משפחות שהייתה בהן בעיית עקרות של האישה, כמו משפחת אלקנה וחנה ופנינה.</w:t>
      </w:r>
    </w:p>
  </w:footnote>
  <w:footnote w:id="20">
    <w:p w:rsidR="0071029B" w:rsidRDefault="0071029B" w:rsidP="0071029B">
      <w:pPr>
        <w:pStyle w:val="a6"/>
      </w:pPr>
      <w:r>
        <w:rPr>
          <w:rtl/>
        </w:rPr>
        <w:footnoteRef/>
      </w:r>
      <w:r>
        <w:rPr>
          <w:rFonts w:hint="cs"/>
          <w:rtl/>
        </w:rPr>
        <w:t>.</w:t>
      </w:r>
      <w:r>
        <w:rPr>
          <w:rFonts w:hint="cs"/>
          <w:rtl/>
        </w:rPr>
        <w:tab/>
        <w:t xml:space="preserve">ש"ד </w:t>
      </w:r>
      <w:proofErr w:type="spellStart"/>
      <w:r>
        <w:rPr>
          <w:rFonts w:hint="cs"/>
          <w:rtl/>
        </w:rPr>
        <w:t>גויטיין</w:t>
      </w:r>
      <w:proofErr w:type="spellEnd"/>
      <w:r>
        <w:rPr>
          <w:rFonts w:hint="cs"/>
          <w:rtl/>
        </w:rPr>
        <w:t xml:space="preserve"> </w:t>
      </w:r>
      <w:r>
        <w:rPr>
          <w:rtl/>
        </w:rPr>
        <w:t>(</w:t>
      </w:r>
      <w:r>
        <w:rPr>
          <w:rFonts w:hint="cs"/>
          <w:rtl/>
        </w:rPr>
        <w:t xml:space="preserve">לעיל, הערה </w:t>
      </w:r>
      <w:r>
        <w:rPr>
          <w:rtl/>
        </w:rPr>
        <w:fldChar w:fldCharType="begin"/>
      </w:r>
      <w:r>
        <w:rPr>
          <w:rtl/>
        </w:rPr>
        <w:instrText xml:space="preserve"> </w:instrText>
      </w:r>
      <w:r>
        <w:instrText xml:space="preserve">NOTEREF </w:instrText>
      </w:r>
      <w:r>
        <w:rPr>
          <w:rtl/>
        </w:rPr>
        <w:instrText>_</w:instrText>
      </w:r>
      <w:r>
        <w:instrText>Ref233333667 \h</w:instrText>
      </w:r>
      <w:r>
        <w:rPr>
          <w:rtl/>
        </w:rPr>
        <w:instrText xml:space="preserve"> </w:instrText>
      </w:r>
      <w:r>
        <w:rPr>
          <w:rtl/>
        </w:rPr>
        <w:fldChar w:fldCharType="separate"/>
      </w:r>
      <w:r>
        <w:rPr>
          <w:rtl/>
        </w:rPr>
        <w:t>6</w:t>
      </w:r>
      <w:r>
        <w:rPr>
          <w:rtl/>
        </w:rPr>
        <w:fldChar w:fldCharType="end"/>
      </w:r>
      <w:r>
        <w:rPr>
          <w:rtl/>
        </w:rPr>
        <w:t>)</w:t>
      </w:r>
      <w:r>
        <w:rPr>
          <w:rFonts w:hint="cs"/>
          <w:rtl/>
        </w:rPr>
        <w:t>,</w:t>
      </w:r>
      <w:r>
        <w:rPr>
          <w:rtl/>
        </w:rPr>
        <w:t xml:space="preserve"> עמ' 203.</w:t>
      </w:r>
    </w:p>
  </w:footnote>
  <w:footnote w:id="21">
    <w:p w:rsidR="0071029B" w:rsidRDefault="0071029B" w:rsidP="0071029B">
      <w:pPr>
        <w:pStyle w:val="a6"/>
      </w:pPr>
      <w:r>
        <w:rPr>
          <w:rtl/>
        </w:rPr>
        <w:footnoteRef/>
      </w:r>
      <w:r>
        <w:rPr>
          <w:rFonts w:hint="cs"/>
          <w:rtl/>
        </w:rPr>
        <w:t>.</w:t>
      </w:r>
      <w:r>
        <w:rPr>
          <w:rFonts w:hint="cs"/>
          <w:rtl/>
        </w:rPr>
        <w:tab/>
      </w:r>
      <w:r>
        <w:rPr>
          <w:rtl/>
        </w:rPr>
        <w:t xml:space="preserve">כך נתפרש דין זה בתלמוד </w:t>
      </w:r>
      <w:r>
        <w:rPr>
          <w:rFonts w:hint="cs"/>
          <w:rtl/>
        </w:rPr>
        <w:t xml:space="preserve">במהדורתו של </w:t>
      </w:r>
      <w:r>
        <w:rPr>
          <w:rtl/>
        </w:rPr>
        <w:t xml:space="preserve">הרב </w:t>
      </w:r>
      <w:proofErr w:type="spellStart"/>
      <w:r>
        <w:rPr>
          <w:rtl/>
        </w:rPr>
        <w:t>שטיינזלץ</w:t>
      </w:r>
      <w:proofErr w:type="spellEnd"/>
      <w:r>
        <w:rPr>
          <w:rtl/>
        </w:rPr>
        <w:t>, בבא קמא פא ע"א, במדור 'העולם' שמצד הדף.</w:t>
      </w:r>
    </w:p>
  </w:footnote>
  <w:footnote w:id="22">
    <w:p w:rsidR="0071029B" w:rsidRDefault="0071029B" w:rsidP="0071029B">
      <w:pPr>
        <w:pStyle w:val="a6"/>
        <w:widowControl w:val="0"/>
      </w:pPr>
      <w:r>
        <w:rPr>
          <w:rtl/>
        </w:rPr>
        <w:footnoteRef/>
      </w:r>
      <w:r>
        <w:rPr>
          <w:rFonts w:hint="cs"/>
          <w:rtl/>
        </w:rPr>
        <w:t>.</w:t>
      </w:r>
      <w:r>
        <w:rPr>
          <w:rFonts w:hint="cs"/>
          <w:rtl/>
        </w:rPr>
        <w:tab/>
      </w:r>
      <w:r>
        <w:rPr>
          <w:rtl/>
        </w:rPr>
        <w:t xml:space="preserve">פירוש דומה הציע עמוס חכם בביאורו למזמורנו </w:t>
      </w:r>
      <w:r>
        <w:rPr>
          <w:rFonts w:hint="cs"/>
          <w:rtl/>
        </w:rPr>
        <w:t xml:space="preserve">(ע' חכם, </w:t>
      </w:r>
      <w:r>
        <w:rPr>
          <w:rFonts w:hint="cs"/>
          <w:b/>
          <w:bCs/>
          <w:rtl/>
        </w:rPr>
        <w:t xml:space="preserve">ספר תהלים עם פירוש </w:t>
      </w:r>
      <w:r>
        <w:rPr>
          <w:b/>
          <w:bCs/>
          <w:rtl/>
        </w:rPr>
        <w:t>דעת מקרא</w:t>
      </w:r>
      <w:r>
        <w:rPr>
          <w:rtl/>
        </w:rPr>
        <w:t xml:space="preserve">, </w:t>
      </w:r>
      <w:r>
        <w:rPr>
          <w:rFonts w:hint="cs"/>
          <w:rtl/>
        </w:rPr>
        <w:t xml:space="preserve">ספרים ג-ה, ירושלים תשמ"א), </w:t>
      </w:r>
      <w:r>
        <w:rPr>
          <w:rtl/>
        </w:rPr>
        <w:t>הערה 7ב.</w:t>
      </w:r>
    </w:p>
  </w:footnote>
  <w:footnote w:id="23">
    <w:p w:rsidR="0071029B" w:rsidRDefault="0071029B" w:rsidP="0071029B">
      <w:pPr>
        <w:pStyle w:val="a6"/>
        <w:rPr>
          <w:rFonts w:hint="cs"/>
        </w:rPr>
      </w:pPr>
      <w:r>
        <w:rPr>
          <w:rtl/>
        </w:rPr>
        <w:footnoteRef/>
      </w:r>
      <w:r>
        <w:rPr>
          <w:rFonts w:hint="cs"/>
          <w:rtl/>
        </w:rPr>
        <w:t>.</w:t>
      </w:r>
      <w:r>
        <w:rPr>
          <w:rFonts w:hint="cs"/>
          <w:rtl/>
        </w:rPr>
        <w:tab/>
      </w:r>
      <w:r>
        <w:rPr>
          <w:rtl/>
        </w:rPr>
        <w:t>מדרש ויקרא רבה הוא מדרש ארצישראלי, ובמנהג ארץ ישראל הקדום נהגו לחתום את ברכת השכיבנו בכל ימות השבוע ב"הפורש סוכת שלום". מנהגנו כיום (על פי הגאונים) הוא מעין פשרה: לחתום ברכה זו בימות החול ב"שומר עמו ישראל לעד" כמנהג בבל, ובשבת לחתום כמנהג ארץ ישראל.</w:t>
      </w:r>
    </w:p>
  </w:footnote>
  <w:footnote w:id="24">
    <w:p w:rsidR="0071029B" w:rsidRDefault="0071029B" w:rsidP="0071029B">
      <w:pPr>
        <w:pStyle w:val="a6"/>
        <w:rPr>
          <w:rFonts w:hint="cs"/>
          <w:rtl/>
        </w:rPr>
      </w:pPr>
      <w:r>
        <w:rPr>
          <w:rtl/>
        </w:rPr>
        <w:footnoteRef/>
      </w:r>
      <w:r>
        <w:rPr>
          <w:rFonts w:hint="cs"/>
          <w:rtl/>
        </w:rPr>
        <w:t>.</w:t>
      </w:r>
      <w:r>
        <w:rPr>
          <w:rFonts w:hint="cs"/>
          <w:rtl/>
        </w:rPr>
        <w:tab/>
      </w:r>
      <w:r>
        <w:rPr>
          <w:rtl/>
        </w:rPr>
        <w:t xml:space="preserve">ויקרא רבה </w:t>
      </w:r>
      <w:r>
        <w:rPr>
          <w:rFonts w:hint="cs"/>
          <w:rtl/>
        </w:rPr>
        <w:t xml:space="preserve">פרשה </w:t>
      </w:r>
      <w:r>
        <w:rPr>
          <w:rtl/>
        </w:rPr>
        <w:t>ט,</w:t>
      </w:r>
      <w:r>
        <w:rPr>
          <w:rFonts w:hint="cs"/>
          <w:rtl/>
        </w:rPr>
        <w:t xml:space="preserve"> מהד' מרגליות עמ' </w:t>
      </w:r>
      <w:proofErr w:type="spellStart"/>
      <w:r>
        <w:rPr>
          <w:rFonts w:hint="cs"/>
          <w:rtl/>
        </w:rPr>
        <w:t>קצד</w:t>
      </w:r>
      <w:proofErr w:type="spellEnd"/>
      <w:r>
        <w:rPr>
          <w:rFonts w:hint="cs"/>
          <w:rtl/>
        </w:rPr>
        <w:t>, ובמקבילות.</w:t>
      </w:r>
    </w:p>
  </w:footnote>
  <w:footnote w:id="25">
    <w:p w:rsidR="0071029B" w:rsidRDefault="0071029B" w:rsidP="0071029B">
      <w:pPr>
        <w:pStyle w:val="a6"/>
        <w:rPr>
          <w:rFonts w:hint="cs"/>
        </w:rPr>
      </w:pPr>
      <w:r>
        <w:rPr>
          <w:rtl/>
        </w:rPr>
        <w:footnoteRef/>
      </w:r>
      <w:r>
        <w:rPr>
          <w:rFonts w:hint="cs"/>
          <w:rtl/>
        </w:rPr>
        <w:t>.</w:t>
      </w:r>
      <w:r>
        <w:rPr>
          <w:rFonts w:hint="cs"/>
          <w:rtl/>
        </w:rPr>
        <w:tab/>
        <w:t>הברכה</w:t>
      </w:r>
      <w:r>
        <w:rPr>
          <w:rtl/>
        </w:rPr>
        <w:t xml:space="preserve"> </w:t>
      </w:r>
      <w:r>
        <w:rPr>
          <w:rFonts w:hint="cs"/>
          <w:rtl/>
        </w:rPr>
        <w:t xml:space="preserve">"שלום על ישראל" </w:t>
      </w:r>
      <w:proofErr w:type="spellStart"/>
      <w:r>
        <w:rPr>
          <w:rFonts w:hint="cs"/>
          <w:rtl/>
        </w:rPr>
        <w:t>נתחבבה</w:t>
      </w:r>
      <w:proofErr w:type="spellEnd"/>
      <w:r>
        <w:rPr>
          <w:rFonts w:hint="cs"/>
          <w:rtl/>
        </w:rPr>
        <w:t xml:space="preserve"> מאוד על אבותינו בתקופת המשנה והתלמוד, והם כתבו אותה על רצפת פסיפס בבית הכנסת של יריחו, בכתובות הקדשה ועל גבי מצבות. מילים אלו מופיעות פעם נוספת בספר תהילים בחתימה של שיר המעלות קכ"ה.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29B"/>
    <w:rsid w:val="002D4264"/>
    <w:rsid w:val="00503F0B"/>
    <w:rsid w:val="006B32E6"/>
    <w:rsid w:val="007102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0BA8A-671B-458B-B515-229C2712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29B"/>
    <w:pPr>
      <w:overflowPunct w:val="0"/>
      <w:autoSpaceDE w:val="0"/>
      <w:autoSpaceDN w:val="0"/>
      <w:bidi/>
      <w:adjustRightInd w:val="0"/>
      <w:spacing w:after="0" w:line="240" w:lineRule="auto"/>
      <w:jc w:val="both"/>
      <w:textAlignment w:val="baseline"/>
    </w:pPr>
    <w:rPr>
      <w:rFonts w:ascii="CG Times" w:eastAsia="Times New Roman" w:hAnsi="CG Times" w:cs="Narkisim"/>
      <w:sz w:val="20"/>
      <w:szCs w:val="24"/>
      <w:lang w:eastAsia="he-IL"/>
    </w:rPr>
  </w:style>
  <w:style w:type="paragraph" w:styleId="1">
    <w:name w:val="heading 1"/>
    <w:basedOn w:val="a0"/>
    <w:next w:val="a1"/>
    <w:link w:val="10"/>
    <w:rsid w:val="0071029B"/>
    <w:pPr>
      <w:keepNext/>
      <w:spacing w:before="240"/>
      <w:outlineLvl w:val="0"/>
    </w:pPr>
    <w:rPr>
      <w:sz w:val="22"/>
      <w:szCs w:val="23"/>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basedOn w:val="a2"/>
    <w:semiHidden/>
    <w:rsid w:val="0071029B"/>
    <w:rPr>
      <w:rFonts w:ascii=".Narkisim" w:hAnsi=".Narkisim" w:cs="Narkisim"/>
      <w:position w:val="6"/>
      <w:sz w:val="16"/>
      <w:szCs w:val="16"/>
    </w:rPr>
  </w:style>
  <w:style w:type="paragraph" w:styleId="a6">
    <w:name w:val="footnote text"/>
    <w:aliases w:val="הערת שולים"/>
    <w:basedOn w:val="a"/>
    <w:link w:val="a7"/>
    <w:semiHidden/>
    <w:rsid w:val="0071029B"/>
    <w:pPr>
      <w:spacing w:line="264" w:lineRule="exact"/>
      <w:ind w:left="340" w:hanging="340"/>
    </w:pPr>
    <w:rPr>
      <w:position w:val="6"/>
      <w:sz w:val="18"/>
      <w:szCs w:val="20"/>
    </w:rPr>
  </w:style>
  <w:style w:type="character" w:customStyle="1" w:styleId="a7">
    <w:name w:val="טקסט הערת שוליים תו"/>
    <w:basedOn w:val="a2"/>
    <w:link w:val="a6"/>
    <w:semiHidden/>
    <w:rsid w:val="0071029B"/>
    <w:rPr>
      <w:rFonts w:ascii="CG Times" w:eastAsia="Times New Roman" w:hAnsi="CG Times" w:cs="Narkisim"/>
      <w:position w:val="6"/>
      <w:sz w:val="18"/>
      <w:szCs w:val="20"/>
      <w:lang w:eastAsia="he-IL"/>
    </w:rPr>
  </w:style>
  <w:style w:type="paragraph" w:customStyle="1" w:styleId="a1">
    <w:name w:val="מגדים"/>
    <w:basedOn w:val="a"/>
    <w:rsid w:val="0071029B"/>
    <w:pPr>
      <w:tabs>
        <w:tab w:val="left" w:pos="340"/>
      </w:tabs>
      <w:spacing w:line="312" w:lineRule="exact"/>
      <w:ind w:firstLine="340"/>
    </w:pPr>
    <w:rPr>
      <w:szCs w:val="23"/>
    </w:rPr>
  </w:style>
  <w:style w:type="paragraph" w:customStyle="1" w:styleId="a8">
    <w:name w:val="כותרת"/>
    <w:basedOn w:val="a"/>
    <w:rsid w:val="0071029B"/>
    <w:pPr>
      <w:tabs>
        <w:tab w:val="left" w:pos="335"/>
      </w:tabs>
      <w:spacing w:after="120" w:line="312" w:lineRule="exact"/>
      <w:jc w:val="center"/>
    </w:pPr>
    <w:rPr>
      <w:b/>
      <w:bCs/>
      <w:sz w:val="30"/>
      <w:szCs w:val="32"/>
    </w:rPr>
  </w:style>
  <w:style w:type="paragraph" w:customStyle="1" w:styleId="a0">
    <w:name w:val="מחבר"/>
    <w:basedOn w:val="a"/>
    <w:rsid w:val="0071029B"/>
    <w:pPr>
      <w:tabs>
        <w:tab w:val="left" w:pos="335"/>
      </w:tabs>
      <w:spacing w:after="120" w:line="312" w:lineRule="exact"/>
    </w:pPr>
    <w:rPr>
      <w:b/>
      <w:bCs/>
      <w:sz w:val="24"/>
      <w:szCs w:val="26"/>
    </w:rPr>
  </w:style>
  <w:style w:type="paragraph" w:styleId="a9">
    <w:name w:val="Quote"/>
    <w:basedOn w:val="a1"/>
    <w:link w:val="aa"/>
    <w:qFormat/>
    <w:rsid w:val="0071029B"/>
    <w:pPr>
      <w:tabs>
        <w:tab w:val="clear" w:pos="340"/>
        <w:tab w:val="right" w:pos="6861"/>
      </w:tabs>
      <w:spacing w:before="120" w:after="120" w:line="288" w:lineRule="exact"/>
      <w:ind w:left="567" w:firstLine="0"/>
    </w:pPr>
    <w:rPr>
      <w:sz w:val="18"/>
      <w:szCs w:val="21"/>
    </w:rPr>
  </w:style>
  <w:style w:type="character" w:customStyle="1" w:styleId="aa">
    <w:name w:val="ציטוט תו"/>
    <w:basedOn w:val="a2"/>
    <w:link w:val="a9"/>
    <w:rsid w:val="0071029B"/>
    <w:rPr>
      <w:rFonts w:ascii="CG Times" w:eastAsia="Times New Roman" w:hAnsi="CG Times" w:cs="Narkisim"/>
      <w:sz w:val="18"/>
      <w:szCs w:val="21"/>
      <w:lang w:eastAsia="he-IL"/>
    </w:rPr>
  </w:style>
  <w:style w:type="character" w:customStyle="1" w:styleId="10">
    <w:name w:val="כותרת 1 תו"/>
    <w:basedOn w:val="a2"/>
    <w:link w:val="1"/>
    <w:rsid w:val="0071029B"/>
    <w:rPr>
      <w:rFonts w:ascii="CG Times" w:eastAsia="Times New Roman" w:hAnsi="CG Times" w:cs="Narkisim"/>
      <w:b/>
      <w:bCs/>
      <w:szCs w:val="23"/>
      <w:lang w:eastAsia="he-IL"/>
    </w:rPr>
  </w:style>
  <w:style w:type="paragraph" w:customStyle="1" w:styleId="ab">
    <w:name w:val="סיעוף"/>
    <w:basedOn w:val="a1"/>
    <w:rsid w:val="0071029B"/>
    <w:pPr>
      <w:ind w:left="340" w:hanging="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4874</Words>
  <Characters>24372</Characters>
  <Application>Microsoft Office Word</Application>
  <DocSecurity>0</DocSecurity>
  <Lines>203</Lines>
  <Paragraphs>58</Paragraphs>
  <ScaleCrop>false</ScaleCrop>
  <HeadingPairs>
    <vt:vector size="4" baseType="variant">
      <vt:variant>
        <vt:lpstr>שם</vt:lpstr>
      </vt:variant>
      <vt:variant>
        <vt:i4>1</vt:i4>
      </vt:variant>
      <vt:variant>
        <vt:lpstr>כותרות</vt:lpstr>
      </vt:variant>
      <vt:variant>
        <vt:i4>9</vt:i4>
      </vt:variant>
    </vt:vector>
  </HeadingPairs>
  <TitlesOfParts>
    <vt:vector size="10" baseType="lpstr">
      <vt:lpstr/>
      <vt:lpstr>אלחנן סמט</vt:lpstr>
      <vt:lpstr>א. מבוא</vt:lpstr>
      <vt:lpstr>ב. קשיים וספקות בהבנת המזמור</vt:lpstr>
      <vt:lpstr>ג. מבנה המזמור – שתי מחציותיו</vt:lpstr>
      <vt:lpstr>ד. ההקבלה בין שתי המחציות וההבחנה העקרונית ביניהן</vt:lpstr>
      <vt:lpstr>ה. המחצית הראשונה: בשבח דרכי חייו של ירא ה'</vt:lpstr>
      <vt:lpstr>ו. דימוי האישה לגפן פורייה ודימוי הבנים לשתילי הזיתים</vt:lpstr>
      <vt:lpstr>ז. המחצית השנייה: ברכת ה' במה שאינו ביד האדם</vt:lpstr>
      <vt:lpstr>ח. המבנה הספרותי של בתים ו-ז</vt:lpstr>
    </vt:vector>
  </TitlesOfParts>
  <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2022-08-25T13:52:00Z</dcterms:created>
  <dcterms:modified xsi:type="dcterms:W3CDTF">2022-08-25T13:56:00Z</dcterms:modified>
</cp:coreProperties>
</file>