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02677EDA" w:rsidR="002874C2" w:rsidRDefault="00163703" w:rsidP="002874C2">
      <w:pPr>
        <w:pStyle w:val="1"/>
        <w:rPr>
          <w:rFonts w:eastAsia="David"/>
          <w:rtl/>
        </w:rPr>
      </w:pPr>
      <w:r>
        <w:rPr>
          <w:rFonts w:eastAsia="David" w:hint="cs"/>
          <w:rtl/>
        </w:rPr>
        <w:t>1</w:t>
      </w:r>
      <w:r w:rsidR="00484A5C">
        <w:rPr>
          <w:rFonts w:eastAsia="David" w:hint="cs"/>
          <w:rtl/>
        </w:rPr>
        <w:t>7</w:t>
      </w:r>
      <w:r w:rsidR="000C0080">
        <w:rPr>
          <w:rFonts w:eastAsia="David" w:hint="cs"/>
          <w:rtl/>
        </w:rPr>
        <w:t xml:space="preserve"> </w:t>
      </w:r>
      <w:r w:rsidR="002874C2">
        <w:rPr>
          <w:rFonts w:eastAsia="David"/>
          <w:rtl/>
        </w:rPr>
        <w:t>ספרי נשא</w:t>
      </w:r>
      <w:r w:rsidR="00437F46">
        <w:rPr>
          <w:rFonts w:eastAsia="David" w:hint="cs"/>
          <w:rtl/>
        </w:rPr>
        <w:t xml:space="preserve"> </w:t>
      </w:r>
      <w:r w:rsidR="00DE7128">
        <w:rPr>
          <w:rFonts w:eastAsia="David" w:hint="cs"/>
          <w:rtl/>
        </w:rPr>
        <w:t>מ</w:t>
      </w:r>
      <w:r w:rsidR="0027071D">
        <w:rPr>
          <w:rFonts w:eastAsia="David" w:hint="cs"/>
          <w:rtl/>
        </w:rPr>
        <w:t>ה–נז</w:t>
      </w:r>
      <w:r w:rsidR="00437F46">
        <w:rPr>
          <w:rFonts w:eastAsia="David" w:hint="cs"/>
          <w:rtl/>
        </w:rPr>
        <w:t xml:space="preserve">: </w:t>
      </w:r>
      <w:r w:rsidR="0027071D">
        <w:rPr>
          <w:rFonts w:eastAsia="David" w:hint="cs"/>
          <w:rtl/>
        </w:rPr>
        <w:t>קרבנות הנשיאים (</w:t>
      </w:r>
      <w:r w:rsidR="00484A5C">
        <w:rPr>
          <w:rFonts w:eastAsia="David" w:hint="cs"/>
          <w:rtl/>
        </w:rPr>
        <w:t>2</w:t>
      </w:r>
      <w:r w:rsidR="0027071D">
        <w:rPr>
          <w:rFonts w:eastAsia="David" w:hint="cs"/>
          <w:rtl/>
        </w:rPr>
        <w:t>)</w:t>
      </w:r>
    </w:p>
    <w:p w14:paraId="730AAF92" w14:textId="77777777" w:rsidR="002874C2" w:rsidRDefault="002874C2" w:rsidP="002874C2">
      <w:pPr>
        <w:spacing w:line="360" w:lineRule="auto"/>
        <w:jc w:val="center"/>
        <w:rPr>
          <w:rFonts w:ascii="David" w:eastAsia="David" w:hAnsi="David" w:cs="David"/>
        </w:rPr>
      </w:pPr>
    </w:p>
    <w:p w14:paraId="556FC55A" w14:textId="77777777" w:rsidR="00484A5C" w:rsidRDefault="00484A5C" w:rsidP="00A34DE9">
      <w:pPr>
        <w:rPr>
          <w:rtl/>
        </w:rPr>
      </w:pPr>
      <w:r>
        <w:rPr>
          <w:rFonts w:hint="cs"/>
          <w:rtl/>
        </w:rPr>
        <w:t xml:space="preserve">דרשות הספרי על קרבנות הנשיאים לא עוסקות בפריטים המובאים או במשמעותם הסמלית, אלא בריאליה של ההתרחשות – הדינמיקות האנושיות הכרוכות בעצם היוזמה, והשאלות העקרוניות אשר התעוררו בעקבותיה. נעיין בהן, תוך הארה של הקווים הרעיוניים העולים מתוכן, בניסיון להבין במה ראו תנאים את משמעותה של פרשת זו לשעתה ולדורות.  </w:t>
      </w:r>
    </w:p>
    <w:p w14:paraId="3BF2F2B3" w14:textId="77777777" w:rsidR="00484A5C" w:rsidRDefault="00484A5C" w:rsidP="00484A5C">
      <w:pPr>
        <w:pStyle w:val="2"/>
        <w:rPr>
          <w:rtl/>
        </w:rPr>
      </w:pPr>
      <w:r>
        <w:rPr>
          <w:rFonts w:hint="cs"/>
          <w:rtl/>
        </w:rPr>
        <w:t>ספרי נשא מה: הבאת הקרבן הראשון למשכן</w:t>
      </w:r>
    </w:p>
    <w:p w14:paraId="7255912B" w14:textId="52254661" w:rsidR="00484A5C" w:rsidRPr="003E1CA3" w:rsidRDefault="00484A5C" w:rsidP="00484A5C">
      <w:pPr>
        <w:pStyle w:val="3"/>
        <w:numPr>
          <w:ilvl w:val="0"/>
          <w:numId w:val="24"/>
        </w:numPr>
        <w:rPr>
          <w:rtl/>
        </w:rPr>
      </w:pPr>
      <w:r w:rsidRPr="003E1CA3">
        <w:rPr>
          <w:rFonts w:hint="cs"/>
          <w:rtl/>
        </w:rPr>
        <w:t>מהות</w:t>
      </w:r>
      <w:r>
        <w:rPr>
          <w:rFonts w:hint="cs"/>
          <w:rtl/>
        </w:rPr>
        <w:t xml:space="preserve"> הקרבן</w:t>
      </w:r>
      <w:r w:rsidRPr="003E1CA3">
        <w:rPr>
          <w:rFonts w:hint="cs"/>
          <w:rtl/>
        </w:rPr>
        <w:t xml:space="preserve"> </w:t>
      </w:r>
    </w:p>
    <w:p w14:paraId="57AF1E26" w14:textId="77777777" w:rsidR="00484A5C" w:rsidRPr="006E0F6D" w:rsidRDefault="00484A5C" w:rsidP="00A34DE9">
      <w:pPr>
        <w:rPr>
          <w:rtl/>
        </w:rPr>
      </w:pPr>
      <w:r>
        <w:rPr>
          <w:rFonts w:hint="cs"/>
          <w:rtl/>
        </w:rPr>
        <w:t>בשיעור הקודם עמדנו על כך שהנשיאים הקריבו שני קרבנות, אחד לסיום הקמת המשכן ואחד לחנוכת המזבח. התורה מתארת את הבאת הקרבן הראשון: "</w:t>
      </w:r>
      <w:r w:rsidRPr="005C7D61">
        <w:rPr>
          <w:rFonts w:hint="cs"/>
          <w:rtl/>
        </w:rPr>
        <w:t>וַיַּקְרִיבוּ</w:t>
      </w:r>
      <w:r w:rsidRPr="005C7D61">
        <w:rPr>
          <w:rtl/>
        </w:rPr>
        <w:t xml:space="preserve"> </w:t>
      </w:r>
      <w:r w:rsidRPr="005C7D61">
        <w:rPr>
          <w:rFonts w:hint="cs"/>
          <w:rtl/>
        </w:rPr>
        <w:t>נְשִׂיאֵי</w:t>
      </w:r>
      <w:r w:rsidRPr="005C7D61">
        <w:rPr>
          <w:rtl/>
        </w:rPr>
        <w:t xml:space="preserve"> </w:t>
      </w:r>
      <w:r w:rsidRPr="005C7D61">
        <w:rPr>
          <w:rFonts w:hint="cs"/>
          <w:rtl/>
        </w:rPr>
        <w:t>יִשְׂרָאֵל</w:t>
      </w:r>
      <w:r w:rsidRPr="005C7D61">
        <w:rPr>
          <w:rtl/>
        </w:rPr>
        <w:t xml:space="preserve"> </w:t>
      </w:r>
      <w:r w:rsidRPr="005C7D61">
        <w:rPr>
          <w:rFonts w:hint="cs"/>
          <w:rtl/>
        </w:rPr>
        <w:t>רָאשֵׁי</w:t>
      </w:r>
      <w:r w:rsidRPr="005C7D61">
        <w:rPr>
          <w:rtl/>
        </w:rPr>
        <w:t xml:space="preserve"> </w:t>
      </w:r>
      <w:r w:rsidRPr="005C7D61">
        <w:rPr>
          <w:rFonts w:hint="cs"/>
          <w:rtl/>
        </w:rPr>
        <w:t>בֵּית</w:t>
      </w:r>
      <w:r w:rsidRPr="005C7D61">
        <w:rPr>
          <w:rtl/>
        </w:rPr>
        <w:t xml:space="preserve"> </w:t>
      </w:r>
      <w:r w:rsidRPr="005C7D61">
        <w:rPr>
          <w:rFonts w:hint="cs"/>
          <w:rtl/>
        </w:rPr>
        <w:t>אֲבֹתָם</w:t>
      </w:r>
      <w:r w:rsidRPr="005C7D61">
        <w:rPr>
          <w:rtl/>
        </w:rPr>
        <w:t xml:space="preserve"> </w:t>
      </w:r>
      <w:r w:rsidRPr="005C7D61">
        <w:rPr>
          <w:rFonts w:hint="cs"/>
          <w:rtl/>
        </w:rPr>
        <w:t>הֵם</w:t>
      </w:r>
      <w:r w:rsidRPr="005C7D61">
        <w:rPr>
          <w:rtl/>
        </w:rPr>
        <w:t xml:space="preserve"> </w:t>
      </w:r>
      <w:r w:rsidRPr="005C7D61">
        <w:rPr>
          <w:rFonts w:hint="cs"/>
          <w:rtl/>
        </w:rPr>
        <w:t>נְשִׂיאֵי</w:t>
      </w:r>
      <w:r w:rsidRPr="005C7D61">
        <w:rPr>
          <w:rtl/>
        </w:rPr>
        <w:t xml:space="preserve"> </w:t>
      </w:r>
      <w:r w:rsidRPr="005C7D61">
        <w:rPr>
          <w:rFonts w:hint="cs"/>
          <w:rtl/>
        </w:rPr>
        <w:t>הַמַּטֹּת</w:t>
      </w:r>
      <w:r w:rsidRPr="005C7D61">
        <w:rPr>
          <w:rtl/>
        </w:rPr>
        <w:t xml:space="preserve"> </w:t>
      </w:r>
      <w:r w:rsidRPr="005C7D61">
        <w:rPr>
          <w:rFonts w:hint="cs"/>
          <w:rtl/>
        </w:rPr>
        <w:t>הֵם</w:t>
      </w:r>
      <w:r w:rsidRPr="005C7D61">
        <w:rPr>
          <w:rtl/>
        </w:rPr>
        <w:t xml:space="preserve"> </w:t>
      </w:r>
      <w:r w:rsidRPr="005C7D61">
        <w:rPr>
          <w:rFonts w:hint="cs"/>
          <w:rtl/>
        </w:rPr>
        <w:t>הָעֹמְדִים</w:t>
      </w:r>
      <w:r w:rsidRPr="005C7D61">
        <w:rPr>
          <w:rtl/>
        </w:rPr>
        <w:t xml:space="preserve"> </w:t>
      </w:r>
      <w:r w:rsidRPr="005C7D61">
        <w:rPr>
          <w:rFonts w:hint="cs"/>
          <w:rtl/>
        </w:rPr>
        <w:t>עַל</w:t>
      </w:r>
      <w:r w:rsidRPr="005C7D61">
        <w:rPr>
          <w:rtl/>
        </w:rPr>
        <w:t xml:space="preserve"> </w:t>
      </w:r>
      <w:r w:rsidRPr="005C7D61">
        <w:rPr>
          <w:rFonts w:hint="cs"/>
          <w:rtl/>
        </w:rPr>
        <w:t>הַפְּקֻדִים</w:t>
      </w:r>
      <w:r w:rsidRPr="005C7D61">
        <w:rPr>
          <w:rtl/>
        </w:rPr>
        <w:t>:</w:t>
      </w:r>
      <w:r>
        <w:rPr>
          <w:rFonts w:hint="cs"/>
          <w:rtl/>
        </w:rPr>
        <w:t xml:space="preserve"> </w:t>
      </w:r>
      <w:r w:rsidRPr="006E0F6D">
        <w:rPr>
          <w:rtl/>
        </w:rPr>
        <w:t>וַיָּבִיאוּ אֶת קָרְבָּנָם לִפְנֵי ה' שֵׁשׁ עֶגְלֹת צָב וּשְׁנֵי עָשָׂר בָּקָר עֲגָלָה עַל שְׁנֵי הַנְּשִׂאִים וְשׁוֹר לְאֶחָד וַיַּקְרִי</w:t>
      </w:r>
      <w:r>
        <w:rPr>
          <w:rtl/>
        </w:rPr>
        <w:t>בוּ אוֹתָם לִפְנֵי הַמִּשְׁכָּן</w:t>
      </w:r>
      <w:r>
        <w:rPr>
          <w:rFonts w:hint="cs"/>
          <w:rtl/>
        </w:rPr>
        <w:t xml:space="preserve">" (במדבר ז, ב–ג). מחזור דרשות הספרי על קרבן זה בנויה משש יחידות </w:t>
      </w:r>
      <w:r w:rsidRPr="00222F9D">
        <w:rPr>
          <w:rFonts w:hint="cs"/>
          <w:rtl/>
        </w:rPr>
        <w:t>(ספרי נשא מה</w:t>
      </w:r>
      <w:r>
        <w:rPr>
          <w:rFonts w:hint="cs"/>
          <w:rtl/>
        </w:rPr>
        <w:t>–</w:t>
      </w:r>
      <w:r w:rsidRPr="00222F9D">
        <w:rPr>
          <w:rFonts w:hint="cs"/>
          <w:rtl/>
        </w:rPr>
        <w:t>מו)</w:t>
      </w:r>
      <w:r>
        <w:rPr>
          <w:rFonts w:hint="cs"/>
          <w:rtl/>
        </w:rPr>
        <w:t>. הדרשה הראשונה, אשר נידונה בשיעור הקודם, עסקה בבירור זהותם של הנשיאים. היחידה שלאחריה עוסקת בביאור מהותן של "</w:t>
      </w:r>
      <w:r w:rsidRPr="006E0F6D">
        <w:rPr>
          <w:rtl/>
        </w:rPr>
        <w:t>עֶג</w:t>
      </w:r>
      <w:r>
        <w:rPr>
          <w:rtl/>
        </w:rPr>
        <w:t>ְלֹת צָב</w:t>
      </w:r>
      <w:r>
        <w:rPr>
          <w:rFonts w:hint="cs"/>
          <w:rtl/>
        </w:rPr>
        <w:t>":</w:t>
      </w:r>
      <w:r w:rsidRPr="006E0F6D">
        <w:rPr>
          <w:rtl/>
        </w:rPr>
        <w:t xml:space="preserve"> </w:t>
      </w:r>
    </w:p>
    <w:p w14:paraId="742477A3" w14:textId="16FD5E67" w:rsidR="00484A5C" w:rsidRDefault="00484A5C" w:rsidP="00484A5C">
      <w:pPr>
        <w:pStyle w:val="a9"/>
        <w:jc w:val="left"/>
        <w:rPr>
          <w:rtl/>
        </w:rPr>
      </w:pPr>
      <w:r w:rsidRPr="006E0F6D">
        <w:rPr>
          <w:rtl/>
        </w:rPr>
        <w:t>אין צב אלא מטוקסין</w:t>
      </w:r>
      <w:r>
        <w:rPr>
          <w:rFonts w:hint="cs"/>
          <w:rtl/>
        </w:rPr>
        <w:t xml:space="preserve"> [</w:t>
      </w:r>
      <w:r w:rsidRPr="00A10266">
        <w:rPr>
          <w:rFonts w:hint="cs"/>
          <w:rtl/>
        </w:rPr>
        <w:t>=ערוכים כיאות</w:t>
      </w:r>
      <w:r>
        <w:rPr>
          <w:rFonts w:hint="cs"/>
          <w:rtl/>
        </w:rPr>
        <w:t>]</w:t>
      </w:r>
      <w:r w:rsidR="00A34DE9">
        <w:rPr>
          <w:rFonts w:hint="cs"/>
          <w:rtl/>
        </w:rPr>
        <w:t>,</w:t>
      </w:r>
      <w:r w:rsidRPr="00A34DE9">
        <w:rPr>
          <w:vertAlign w:val="superscript"/>
          <w:rtl/>
        </w:rPr>
        <w:footnoteReference w:id="1"/>
      </w:r>
      <w:r w:rsidRPr="00A10266">
        <w:rPr>
          <w:rtl/>
        </w:rPr>
        <w:t xml:space="preserve"> שלא היו מחוסרות כלום. </w:t>
      </w:r>
      <w:r>
        <w:rPr>
          <w:rtl/>
        </w:rPr>
        <w:br/>
      </w:r>
      <w:r w:rsidRPr="00A10266">
        <w:rPr>
          <w:rtl/>
        </w:rPr>
        <w:t>רבי אומר: אין צב אלא מחופין וכמנסקי פסקאות</w:t>
      </w:r>
      <w:r w:rsidRPr="00A10266">
        <w:rPr>
          <w:rFonts w:hint="cs"/>
          <w:rtl/>
        </w:rPr>
        <w:t xml:space="preserve"> </w:t>
      </w:r>
      <w:r>
        <w:rPr>
          <w:rFonts w:hint="cs"/>
          <w:rtl/>
        </w:rPr>
        <w:t>[</w:t>
      </w:r>
      <w:r w:rsidRPr="00A10266">
        <w:rPr>
          <w:rFonts w:hint="cs"/>
          <w:rtl/>
        </w:rPr>
        <w:t>סקיפסטאות = עגלה מכוסה</w:t>
      </w:r>
      <w:r>
        <w:rPr>
          <w:rFonts w:hint="cs"/>
          <w:rtl/>
        </w:rPr>
        <w:t xml:space="preserve"> ביוונית</w:t>
      </w:r>
      <w:r w:rsidRPr="00484A5C">
        <w:rPr>
          <w:rFonts w:hint="cs"/>
          <w:rtl/>
        </w:rPr>
        <w:t>],</w:t>
      </w:r>
      <w:r w:rsidRPr="00484A5C">
        <w:rPr>
          <w:vertAlign w:val="superscript"/>
          <w:rtl/>
        </w:rPr>
        <w:footnoteReference w:id="2"/>
      </w:r>
      <w:r w:rsidRPr="00484A5C">
        <w:rPr>
          <w:rtl/>
        </w:rPr>
        <w:t xml:space="preserve"> </w:t>
      </w:r>
      <w:r w:rsidRPr="00484A5C">
        <w:rPr>
          <w:rtl/>
        </w:rPr>
        <w:br/>
        <w:t xml:space="preserve">היו מחופין. </w:t>
      </w:r>
      <w:r w:rsidRPr="00484A5C">
        <w:rPr>
          <w:rtl/>
        </w:rPr>
        <w:br/>
      </w:r>
      <w:r w:rsidRPr="00484A5C">
        <w:rPr>
          <w:rtl/>
        </w:rPr>
        <w:t xml:space="preserve">ואף על פי שאין ראיה לדבר זכר לדבר, </w:t>
      </w:r>
      <w:r w:rsidRPr="00484A5C">
        <w:rPr>
          <w:rtl/>
        </w:rPr>
        <w:br/>
        <w:t>"והביאו את כל אחיכם מכל הגוים מנחה לה'</w:t>
      </w:r>
      <w:r w:rsidRPr="00484A5C">
        <w:rPr>
          <w:rFonts w:hint="cs"/>
          <w:rtl/>
        </w:rPr>
        <w:t>"</w:t>
      </w:r>
      <w:r w:rsidRPr="00484A5C">
        <w:rPr>
          <w:rtl/>
        </w:rPr>
        <w:t xml:space="preserve"> וגו' </w:t>
      </w:r>
      <w:r w:rsidRPr="00484A5C">
        <w:rPr>
          <w:rFonts w:hint="cs"/>
          <w:rtl/>
        </w:rPr>
        <w:t>(</w:t>
      </w:r>
      <w:r w:rsidRPr="00484A5C">
        <w:rPr>
          <w:rtl/>
        </w:rPr>
        <w:t>ישעיה סו</w:t>
      </w:r>
      <w:r w:rsidRPr="00484A5C">
        <w:rPr>
          <w:rFonts w:hint="cs"/>
          <w:rtl/>
        </w:rPr>
        <w:t>,</w:t>
      </w:r>
      <w:r w:rsidRPr="00484A5C">
        <w:rPr>
          <w:rtl/>
        </w:rPr>
        <w:t xml:space="preserve"> כ).</w:t>
      </w:r>
      <w:r w:rsidRPr="00484A5C">
        <w:rPr>
          <w:vertAlign w:val="superscript"/>
          <w:rtl/>
        </w:rPr>
        <w:footnoteReference w:id="3"/>
      </w:r>
      <w:r w:rsidRPr="00484A5C">
        <w:rPr>
          <w:rtl/>
        </w:rPr>
        <w:t xml:space="preserve"> </w:t>
      </w:r>
    </w:p>
    <w:p w14:paraId="360E8E45" w14:textId="77777777" w:rsidR="00484A5C" w:rsidRDefault="00484A5C" w:rsidP="00A34DE9">
      <w:pPr>
        <w:rPr>
          <w:rtl/>
        </w:rPr>
      </w:pPr>
      <w:r>
        <w:rPr>
          <w:rFonts w:hint="cs"/>
          <w:rtl/>
        </w:rPr>
        <w:t xml:space="preserve">כפי שראינו בדרשות רבות בספרי עד כה, הדרשה מורכבת מדרשה ראשונה "סתם" דבי רבי ישמעאל ועוד דרשה דבי רבי. לפי הדרשה הראשונה, העגלות שהובאו בידי הנשיאים היו עגלות שלמות, ואילו לפי הדרשה השנייה הן היו מכוסות. ייתכן שדרשתו של רבי גם מתייחסת אל התכונה המצויה בצב, שגופו מכוסה </w:t>
      </w:r>
      <w:r w:rsidRPr="00A34DE9">
        <w:rPr>
          <w:rFonts w:hint="cs"/>
          <w:rtl/>
        </w:rPr>
        <w:t>בשריון.</w:t>
      </w:r>
      <w:r w:rsidRPr="00A34DE9">
        <w:rPr>
          <w:vertAlign w:val="superscript"/>
          <w:rtl/>
        </w:rPr>
        <w:footnoteReference w:id="4"/>
      </w:r>
      <w:r w:rsidRPr="00A34DE9">
        <w:rPr>
          <w:rFonts w:hint="cs"/>
          <w:rtl/>
        </w:rPr>
        <w:t xml:space="preserve"> עוד יש להצביע על הקירבה בין צב לצבי, שהוראתו בלשון מקרא הוא יופי, לדוגמא "בַּיּוֹם</w:t>
      </w:r>
      <w:r w:rsidRPr="00A34DE9">
        <w:rPr>
          <w:rtl/>
        </w:rPr>
        <w:t xml:space="preserve"> </w:t>
      </w:r>
      <w:r w:rsidRPr="00A34DE9">
        <w:rPr>
          <w:rFonts w:hint="cs"/>
          <w:rtl/>
        </w:rPr>
        <w:t>הַהוּא</w:t>
      </w:r>
      <w:r w:rsidRPr="00A34DE9">
        <w:rPr>
          <w:rtl/>
        </w:rPr>
        <w:t xml:space="preserve"> </w:t>
      </w:r>
      <w:r w:rsidRPr="00A34DE9">
        <w:rPr>
          <w:rFonts w:hint="cs"/>
          <w:rtl/>
        </w:rPr>
        <w:t>יִהְיֶה</w:t>
      </w:r>
      <w:r w:rsidRPr="00A34DE9">
        <w:rPr>
          <w:rtl/>
        </w:rPr>
        <w:t xml:space="preserve"> </w:t>
      </w:r>
      <w:r w:rsidRPr="00A34DE9">
        <w:rPr>
          <w:rFonts w:hint="cs"/>
          <w:rtl/>
        </w:rPr>
        <w:t>ה</w:t>
      </w:r>
      <w:r w:rsidRPr="00A34DE9">
        <w:rPr>
          <w:rtl/>
        </w:rPr>
        <w:t xml:space="preserve">' </w:t>
      </w:r>
      <w:r w:rsidRPr="00A34DE9">
        <w:rPr>
          <w:rFonts w:hint="cs"/>
          <w:rtl/>
        </w:rPr>
        <w:t>צְבָאוֹת</w:t>
      </w:r>
      <w:r w:rsidRPr="00A34DE9">
        <w:rPr>
          <w:rtl/>
        </w:rPr>
        <w:t xml:space="preserve"> </w:t>
      </w:r>
      <w:r w:rsidRPr="00A34DE9">
        <w:rPr>
          <w:rFonts w:hint="cs"/>
          <w:rtl/>
        </w:rPr>
        <w:t>לַעֲטֶרֶת</w:t>
      </w:r>
      <w:r w:rsidRPr="00A34DE9">
        <w:rPr>
          <w:rtl/>
        </w:rPr>
        <w:t xml:space="preserve"> </w:t>
      </w:r>
      <w:r w:rsidRPr="00A34DE9">
        <w:rPr>
          <w:rFonts w:hint="cs"/>
          <w:rtl/>
        </w:rPr>
        <w:t>צְבִי</w:t>
      </w:r>
      <w:r w:rsidRPr="00A34DE9">
        <w:rPr>
          <w:rtl/>
        </w:rPr>
        <w:t xml:space="preserve"> </w:t>
      </w:r>
      <w:r w:rsidRPr="00A34DE9">
        <w:rPr>
          <w:rFonts w:hint="cs"/>
          <w:rtl/>
        </w:rPr>
        <w:t>וְלִצְפִירַת</w:t>
      </w:r>
      <w:r w:rsidRPr="00A34DE9">
        <w:rPr>
          <w:rtl/>
        </w:rPr>
        <w:t xml:space="preserve"> </w:t>
      </w:r>
      <w:r w:rsidRPr="00A34DE9">
        <w:rPr>
          <w:rFonts w:hint="cs"/>
          <w:rtl/>
        </w:rPr>
        <w:t>תִּפְאָרָה</w:t>
      </w:r>
      <w:r w:rsidRPr="00A34DE9">
        <w:rPr>
          <w:rtl/>
        </w:rPr>
        <w:t xml:space="preserve"> </w:t>
      </w:r>
      <w:r w:rsidRPr="00A34DE9">
        <w:rPr>
          <w:rFonts w:hint="cs"/>
          <w:rtl/>
        </w:rPr>
        <w:t>לִשְׁאָר</w:t>
      </w:r>
      <w:r w:rsidRPr="00A34DE9">
        <w:rPr>
          <w:rtl/>
        </w:rPr>
        <w:t xml:space="preserve"> </w:t>
      </w:r>
      <w:r w:rsidRPr="00A34DE9">
        <w:rPr>
          <w:rFonts w:hint="cs"/>
          <w:rtl/>
        </w:rPr>
        <w:t>עַמּוֹ" (ישעיהו</w:t>
      </w:r>
      <w:r w:rsidRPr="00A34DE9">
        <w:rPr>
          <w:rtl/>
        </w:rPr>
        <w:t xml:space="preserve"> </w:t>
      </w:r>
      <w:r w:rsidRPr="00A34DE9">
        <w:rPr>
          <w:rFonts w:hint="cs"/>
          <w:rtl/>
        </w:rPr>
        <w:t>כח,</w:t>
      </w:r>
      <w:r w:rsidRPr="00A34DE9">
        <w:rPr>
          <w:rtl/>
        </w:rPr>
        <w:t xml:space="preserve"> </w:t>
      </w:r>
      <w:r w:rsidRPr="00A34DE9">
        <w:rPr>
          <w:rFonts w:hint="cs"/>
          <w:rtl/>
        </w:rPr>
        <w:t>ה), כבסיס אפשרי לדרשה הראשונה.</w:t>
      </w:r>
      <w:r w:rsidRPr="00A34DE9">
        <w:rPr>
          <w:vertAlign w:val="superscript"/>
          <w:rtl/>
        </w:rPr>
        <w:footnoteReference w:id="5"/>
      </w:r>
      <w:r>
        <w:rPr>
          <w:rFonts w:hint="cs"/>
          <w:rtl/>
        </w:rPr>
        <w:t xml:space="preserve"> מנחם כהנא הבין את הפסוק המובא בסוף הדרשה "</w:t>
      </w:r>
      <w:r w:rsidRPr="00291F15">
        <w:rPr>
          <w:rFonts w:hint="cs"/>
          <w:rtl/>
        </w:rPr>
        <w:t>וְהֵבִיאוּ</w:t>
      </w:r>
      <w:r w:rsidRPr="00291F15">
        <w:rPr>
          <w:rtl/>
        </w:rPr>
        <w:t xml:space="preserve"> </w:t>
      </w:r>
      <w:r w:rsidRPr="00291F15">
        <w:rPr>
          <w:rFonts w:hint="cs"/>
          <w:rtl/>
        </w:rPr>
        <w:t>אֶת</w:t>
      </w:r>
      <w:r w:rsidRPr="00291F15">
        <w:rPr>
          <w:rtl/>
        </w:rPr>
        <w:t xml:space="preserve"> </w:t>
      </w:r>
      <w:r w:rsidRPr="00291F15">
        <w:rPr>
          <w:rFonts w:hint="cs"/>
          <w:rtl/>
        </w:rPr>
        <w:t>כָּל</w:t>
      </w:r>
      <w:r w:rsidRPr="00291F15">
        <w:rPr>
          <w:rtl/>
        </w:rPr>
        <w:t xml:space="preserve"> </w:t>
      </w:r>
      <w:r w:rsidRPr="00291F15">
        <w:rPr>
          <w:rFonts w:hint="cs"/>
          <w:rtl/>
        </w:rPr>
        <w:t>אֲחֵיכֶם</w:t>
      </w:r>
      <w:r w:rsidRPr="00291F15">
        <w:rPr>
          <w:rtl/>
        </w:rPr>
        <w:t xml:space="preserve"> </w:t>
      </w:r>
      <w:r w:rsidRPr="00291F15">
        <w:rPr>
          <w:rFonts w:hint="cs"/>
          <w:rtl/>
        </w:rPr>
        <w:t>מִכָּל</w:t>
      </w:r>
      <w:r w:rsidRPr="00291F15">
        <w:rPr>
          <w:rtl/>
        </w:rPr>
        <w:t xml:space="preserve"> </w:t>
      </w:r>
      <w:r w:rsidRPr="00291F15">
        <w:rPr>
          <w:rFonts w:hint="cs"/>
          <w:rtl/>
        </w:rPr>
        <w:t>הַגּוֹיִם</w:t>
      </w:r>
      <w:r w:rsidRPr="00291F15">
        <w:rPr>
          <w:rtl/>
        </w:rPr>
        <w:t xml:space="preserve"> </w:t>
      </w:r>
      <w:r w:rsidRPr="00291F15">
        <w:rPr>
          <w:rFonts w:hint="cs"/>
          <w:rtl/>
        </w:rPr>
        <w:t>מִנְחָה</w:t>
      </w:r>
      <w:r w:rsidRPr="00291F15">
        <w:rPr>
          <w:rtl/>
        </w:rPr>
        <w:t xml:space="preserve"> </w:t>
      </w:r>
      <w:r w:rsidRPr="00291F15">
        <w:rPr>
          <w:rFonts w:hint="cs"/>
          <w:rtl/>
        </w:rPr>
        <w:t>לַה</w:t>
      </w:r>
      <w:r w:rsidRPr="00291F15">
        <w:rPr>
          <w:rtl/>
        </w:rPr>
        <w:t xml:space="preserve">' </w:t>
      </w:r>
      <w:r w:rsidRPr="00291F15">
        <w:rPr>
          <w:rFonts w:hint="cs"/>
          <w:rtl/>
        </w:rPr>
        <w:t>בַּסּוּסִים</w:t>
      </w:r>
      <w:r w:rsidRPr="00291F15">
        <w:rPr>
          <w:rtl/>
        </w:rPr>
        <w:t xml:space="preserve"> </w:t>
      </w:r>
      <w:r w:rsidRPr="00291F15">
        <w:rPr>
          <w:rFonts w:hint="cs"/>
          <w:rtl/>
        </w:rPr>
        <w:t>וּבָרֶכֶב</w:t>
      </w:r>
      <w:r w:rsidRPr="00291F15">
        <w:rPr>
          <w:rtl/>
        </w:rPr>
        <w:t xml:space="preserve"> </w:t>
      </w:r>
      <w:r w:rsidRPr="00291F15">
        <w:rPr>
          <w:rFonts w:hint="cs"/>
          <w:rtl/>
        </w:rPr>
        <w:t>וּבַצַּבִּים</w:t>
      </w:r>
      <w:r w:rsidRPr="00291F15">
        <w:rPr>
          <w:rtl/>
        </w:rPr>
        <w:t xml:space="preserve"> </w:t>
      </w:r>
      <w:r w:rsidRPr="00291F15">
        <w:rPr>
          <w:rFonts w:hint="cs"/>
          <w:rtl/>
        </w:rPr>
        <w:t>וּבַפְּרָדִים</w:t>
      </w:r>
      <w:r w:rsidRPr="00291F15">
        <w:rPr>
          <w:rtl/>
        </w:rPr>
        <w:t xml:space="preserve"> </w:t>
      </w:r>
      <w:r w:rsidRPr="00291F15">
        <w:rPr>
          <w:rFonts w:hint="cs"/>
          <w:rtl/>
        </w:rPr>
        <w:t>וּבַכִּרְכָּרוֹת</w:t>
      </w:r>
      <w:r w:rsidRPr="00291F15">
        <w:rPr>
          <w:rtl/>
        </w:rPr>
        <w:t xml:space="preserve"> </w:t>
      </w:r>
      <w:r w:rsidRPr="00291F15">
        <w:rPr>
          <w:rFonts w:hint="cs"/>
          <w:rtl/>
        </w:rPr>
        <w:t>עַל</w:t>
      </w:r>
      <w:r w:rsidRPr="00291F15">
        <w:rPr>
          <w:rtl/>
        </w:rPr>
        <w:t xml:space="preserve"> </w:t>
      </w:r>
      <w:r w:rsidRPr="00291F15">
        <w:rPr>
          <w:rFonts w:hint="cs"/>
          <w:rtl/>
        </w:rPr>
        <w:t>הַר</w:t>
      </w:r>
      <w:r w:rsidRPr="00291F15">
        <w:rPr>
          <w:rtl/>
        </w:rPr>
        <w:t xml:space="preserve"> </w:t>
      </w:r>
      <w:r w:rsidRPr="00291F15">
        <w:rPr>
          <w:rFonts w:hint="cs"/>
          <w:rtl/>
        </w:rPr>
        <w:t>קָדְשִׁי</w:t>
      </w:r>
      <w:r w:rsidRPr="00291F15">
        <w:rPr>
          <w:rtl/>
        </w:rPr>
        <w:t xml:space="preserve"> </w:t>
      </w:r>
      <w:r w:rsidRPr="00291F15">
        <w:rPr>
          <w:rFonts w:hint="cs"/>
          <w:rtl/>
        </w:rPr>
        <w:t>יְרוּשָׁלִַם</w:t>
      </w:r>
      <w:r w:rsidRPr="00291F15">
        <w:rPr>
          <w:rtl/>
        </w:rPr>
        <w:t xml:space="preserve"> </w:t>
      </w:r>
      <w:r w:rsidRPr="00291F15">
        <w:rPr>
          <w:rFonts w:hint="cs"/>
          <w:rtl/>
        </w:rPr>
        <w:t>אָמַר</w:t>
      </w:r>
      <w:r w:rsidRPr="00291F15">
        <w:rPr>
          <w:rtl/>
        </w:rPr>
        <w:t xml:space="preserve"> </w:t>
      </w:r>
      <w:r w:rsidRPr="00291F15">
        <w:rPr>
          <w:rFonts w:hint="cs"/>
          <w:rtl/>
        </w:rPr>
        <w:t>ה</w:t>
      </w:r>
      <w:r w:rsidRPr="00291F15">
        <w:rPr>
          <w:rtl/>
        </w:rPr>
        <w:t xml:space="preserve">' </w:t>
      </w:r>
      <w:r w:rsidRPr="00291F15">
        <w:rPr>
          <w:rFonts w:hint="cs"/>
          <w:rtl/>
        </w:rPr>
        <w:t>כַּאֲשֶׁר</w:t>
      </w:r>
      <w:r w:rsidRPr="00291F15">
        <w:rPr>
          <w:rtl/>
        </w:rPr>
        <w:t xml:space="preserve"> </w:t>
      </w:r>
      <w:r w:rsidRPr="00291F15">
        <w:rPr>
          <w:rFonts w:hint="cs"/>
          <w:rtl/>
        </w:rPr>
        <w:t>יָבִיאוּ</w:t>
      </w:r>
      <w:r w:rsidRPr="00291F15">
        <w:rPr>
          <w:rtl/>
        </w:rPr>
        <w:t xml:space="preserve"> </w:t>
      </w:r>
      <w:r w:rsidRPr="00291F15">
        <w:rPr>
          <w:rFonts w:hint="cs"/>
          <w:rtl/>
        </w:rPr>
        <w:t>בְנֵי</w:t>
      </w:r>
      <w:r w:rsidRPr="00291F15">
        <w:rPr>
          <w:rtl/>
        </w:rPr>
        <w:t xml:space="preserve"> </w:t>
      </w:r>
      <w:r w:rsidRPr="00291F15">
        <w:rPr>
          <w:rFonts w:hint="cs"/>
          <w:rtl/>
        </w:rPr>
        <w:t>יִשְׂרָאֵל</w:t>
      </w:r>
      <w:r w:rsidRPr="00291F15">
        <w:rPr>
          <w:rtl/>
        </w:rPr>
        <w:t xml:space="preserve"> </w:t>
      </w:r>
      <w:r w:rsidRPr="00291F15">
        <w:rPr>
          <w:rFonts w:hint="cs"/>
          <w:rtl/>
        </w:rPr>
        <w:t>אֶת</w:t>
      </w:r>
      <w:r w:rsidRPr="00291F15">
        <w:rPr>
          <w:rtl/>
        </w:rPr>
        <w:t xml:space="preserve"> </w:t>
      </w:r>
      <w:r w:rsidRPr="00291F15">
        <w:rPr>
          <w:rFonts w:hint="cs"/>
          <w:rtl/>
        </w:rPr>
        <w:t>הַמִּנְחָה</w:t>
      </w:r>
      <w:r w:rsidRPr="00291F15">
        <w:rPr>
          <w:rtl/>
        </w:rPr>
        <w:t xml:space="preserve"> </w:t>
      </w:r>
      <w:r w:rsidRPr="00291F15">
        <w:rPr>
          <w:rFonts w:hint="cs"/>
          <w:rtl/>
        </w:rPr>
        <w:t>בִּכְלִי</w:t>
      </w:r>
      <w:r w:rsidRPr="00291F15">
        <w:rPr>
          <w:rtl/>
        </w:rPr>
        <w:t xml:space="preserve"> </w:t>
      </w:r>
      <w:r w:rsidRPr="00291F15">
        <w:rPr>
          <w:rFonts w:hint="cs"/>
          <w:rtl/>
        </w:rPr>
        <w:t>טָהוֹר</w:t>
      </w:r>
      <w:r w:rsidRPr="00291F15">
        <w:rPr>
          <w:rtl/>
        </w:rPr>
        <w:t xml:space="preserve"> </w:t>
      </w:r>
      <w:r w:rsidRPr="00291F15">
        <w:rPr>
          <w:rFonts w:hint="cs"/>
          <w:rtl/>
        </w:rPr>
        <w:t>בֵּית</w:t>
      </w:r>
      <w:r w:rsidRPr="00291F15">
        <w:rPr>
          <w:rtl/>
        </w:rPr>
        <w:t xml:space="preserve"> </w:t>
      </w:r>
      <w:r w:rsidRPr="00291F15">
        <w:rPr>
          <w:rFonts w:hint="cs"/>
          <w:rtl/>
        </w:rPr>
        <w:t>ה</w:t>
      </w:r>
      <w:r w:rsidRPr="00291F15">
        <w:rPr>
          <w:rtl/>
        </w:rPr>
        <w:t>'</w:t>
      </w:r>
      <w:r>
        <w:rPr>
          <w:rFonts w:hint="cs"/>
          <w:rtl/>
        </w:rPr>
        <w:t>" (</w:t>
      </w:r>
      <w:r w:rsidRPr="00291F15">
        <w:rPr>
          <w:rFonts w:hint="cs"/>
          <w:rtl/>
        </w:rPr>
        <w:t>ישעיהו</w:t>
      </w:r>
      <w:r w:rsidRPr="00291F15">
        <w:rPr>
          <w:rtl/>
        </w:rPr>
        <w:t xml:space="preserve"> </w:t>
      </w:r>
      <w:r w:rsidRPr="00291F15">
        <w:rPr>
          <w:rFonts w:hint="cs"/>
          <w:rtl/>
        </w:rPr>
        <w:t>סו</w:t>
      </w:r>
      <w:r>
        <w:rPr>
          <w:rFonts w:hint="cs"/>
          <w:rtl/>
        </w:rPr>
        <w:t>, כ) כמתייחס לדרשתו של רבי, והציע לפרש שה"צבים" הם מכוסים כמו הכרכרות, אולם הוא עצמו פקפק בהסבר זה.</w:t>
      </w:r>
      <w:r w:rsidRPr="00A34DE9">
        <w:rPr>
          <w:vertAlign w:val="superscript"/>
          <w:rtl/>
        </w:rPr>
        <w:footnoteReference w:id="6"/>
      </w:r>
      <w:r w:rsidRPr="00A34DE9">
        <w:rPr>
          <w:rFonts w:hint="cs"/>
          <w:rtl/>
        </w:rPr>
        <w:t xml:space="preserve"> </w:t>
      </w:r>
    </w:p>
    <w:p w14:paraId="6774AFD3" w14:textId="77777777" w:rsidR="00484A5C" w:rsidRPr="006E0F6D" w:rsidRDefault="00484A5C" w:rsidP="00A34DE9">
      <w:pPr>
        <w:rPr>
          <w:rtl/>
        </w:rPr>
      </w:pPr>
      <w:r>
        <w:rPr>
          <w:rFonts w:hint="cs"/>
          <w:rtl/>
        </w:rPr>
        <w:t>עיקרה של יחידת הדרשה השלישית בספרי עוסקת בתהליך קבלת קרבנם של הנשיאים בידי משה. היא פותחת בדרשה הנראית כפרפראזה של פשט הכתוב:</w:t>
      </w:r>
    </w:p>
    <w:p w14:paraId="028A2BCA" w14:textId="77777777" w:rsidR="00484A5C" w:rsidRDefault="00484A5C" w:rsidP="00484A5C">
      <w:pPr>
        <w:pStyle w:val="a9"/>
        <w:jc w:val="left"/>
        <w:rPr>
          <w:rtl/>
        </w:rPr>
      </w:pPr>
      <w:r w:rsidRPr="006E0F6D">
        <w:rPr>
          <w:rtl/>
        </w:rPr>
        <w:t>"שש עגלות צב"</w:t>
      </w:r>
      <w:r>
        <w:rPr>
          <w:rFonts w:hint="cs"/>
          <w:rtl/>
        </w:rPr>
        <w:t xml:space="preserve"> (במדבר ז, ג)</w:t>
      </w:r>
      <w:r w:rsidRPr="006E0F6D">
        <w:rPr>
          <w:rtl/>
        </w:rPr>
        <w:t xml:space="preserve">. </w:t>
      </w:r>
      <w:r>
        <w:rPr>
          <w:rtl/>
        </w:rPr>
        <w:br/>
      </w:r>
      <w:r w:rsidRPr="006E0F6D">
        <w:rPr>
          <w:rtl/>
        </w:rPr>
        <w:t xml:space="preserve">שומע אני עגלה על כל אחד ואחד, ת"ל עגלה על שני הנשיאים. </w:t>
      </w:r>
      <w:r>
        <w:rPr>
          <w:rtl/>
        </w:rPr>
        <w:br/>
      </w:r>
      <w:r w:rsidRPr="006E0F6D">
        <w:rPr>
          <w:rtl/>
        </w:rPr>
        <w:t>שומע אני שור על כל שני הנשיאים, ת"ל "ושור לאחד".</w:t>
      </w:r>
      <w:r w:rsidRPr="00A34DE9">
        <w:rPr>
          <w:vertAlign w:val="superscript"/>
          <w:rtl/>
        </w:rPr>
        <w:footnoteReference w:id="7"/>
      </w:r>
      <w:r w:rsidRPr="00A34DE9">
        <w:rPr>
          <w:rtl/>
        </w:rPr>
        <w:t xml:space="preserve"> </w:t>
      </w:r>
    </w:p>
    <w:p w14:paraId="09BE9AB6" w14:textId="77777777" w:rsidR="00484A5C" w:rsidRPr="001B2142" w:rsidRDefault="00484A5C" w:rsidP="00A34DE9">
      <w:pPr>
        <w:rPr>
          <w:rtl/>
        </w:rPr>
      </w:pPr>
      <w:r>
        <w:rPr>
          <w:rFonts w:hint="cs"/>
          <w:rtl/>
        </w:rPr>
        <w:t>כל אחד מן הנשיאים הביא שור, וכל שני נשיאים הביאו עגלה אחת. הדרשה מדגישה את האחדות המיוחדת השוררת ביניהם, המתבטאת לא רק בהצטרפות יחד למטרה אחת [="ושור לאחד"], אלא בשיתוף. רבי יצחק אברבנאל בפירושו על אתר מתאר את טיבו של קרבן זה:</w:t>
      </w:r>
    </w:p>
    <w:p w14:paraId="7041DFAE" w14:textId="77777777" w:rsidR="00484A5C" w:rsidRPr="007C6110" w:rsidRDefault="00484A5C" w:rsidP="00484A5C">
      <w:pPr>
        <w:pStyle w:val="a9"/>
        <w:jc w:val="left"/>
        <w:rPr>
          <w:rtl/>
        </w:rPr>
      </w:pPr>
      <w:r w:rsidRPr="007C6110">
        <w:rPr>
          <w:rFonts w:hint="cs"/>
          <w:rtl/>
        </w:rPr>
        <w:lastRenderedPageBreak/>
        <w:t>אבל</w:t>
      </w:r>
      <w:r w:rsidRPr="007C6110">
        <w:rPr>
          <w:rtl/>
        </w:rPr>
        <w:t xml:space="preserve"> </w:t>
      </w:r>
      <w:r w:rsidRPr="007C6110">
        <w:rPr>
          <w:rFonts w:hint="cs"/>
          <w:rtl/>
        </w:rPr>
        <w:t>אמתת</w:t>
      </w:r>
      <w:r w:rsidRPr="007C6110">
        <w:rPr>
          <w:rtl/>
        </w:rPr>
        <w:t xml:space="preserve"> </w:t>
      </w:r>
      <w:r w:rsidRPr="007C6110">
        <w:rPr>
          <w:rFonts w:hint="cs"/>
          <w:rtl/>
        </w:rPr>
        <w:t>הענין</w:t>
      </w:r>
      <w:r w:rsidRPr="007C6110">
        <w:rPr>
          <w:rtl/>
        </w:rPr>
        <w:t xml:space="preserve"> </w:t>
      </w:r>
      <w:r w:rsidRPr="007C6110">
        <w:rPr>
          <w:rFonts w:hint="cs"/>
          <w:rtl/>
        </w:rPr>
        <w:t>הזה</w:t>
      </w:r>
      <w:r w:rsidRPr="007C6110">
        <w:rPr>
          <w:rtl/>
        </w:rPr>
        <w:t xml:space="preserve"> </w:t>
      </w:r>
      <w:r w:rsidRPr="007C6110">
        <w:rPr>
          <w:rFonts w:hint="cs"/>
          <w:rtl/>
        </w:rPr>
        <w:t>הוא</w:t>
      </w:r>
      <w:r w:rsidRPr="007C6110">
        <w:rPr>
          <w:rtl/>
        </w:rPr>
        <w:t xml:space="preserve"> </w:t>
      </w:r>
      <w:r w:rsidRPr="007C6110">
        <w:rPr>
          <w:rFonts w:hint="cs"/>
          <w:rtl/>
        </w:rPr>
        <w:t>שאלה</w:t>
      </w:r>
      <w:r w:rsidRPr="007C6110">
        <w:rPr>
          <w:rtl/>
        </w:rPr>
        <w:t xml:space="preserve"> </w:t>
      </w:r>
      <w:r w:rsidRPr="007C6110">
        <w:rPr>
          <w:rFonts w:hint="cs"/>
          <w:rtl/>
        </w:rPr>
        <w:t>הנשיאים</w:t>
      </w:r>
      <w:r w:rsidRPr="007C6110">
        <w:rPr>
          <w:rtl/>
        </w:rPr>
        <w:t xml:space="preserve"> </w:t>
      </w:r>
      <w:r w:rsidRPr="007C6110">
        <w:rPr>
          <w:rFonts w:hint="cs"/>
          <w:rtl/>
        </w:rPr>
        <w:t>נועצו</w:t>
      </w:r>
      <w:r w:rsidRPr="007C6110">
        <w:rPr>
          <w:rtl/>
        </w:rPr>
        <w:t xml:space="preserve"> </w:t>
      </w:r>
      <w:r w:rsidRPr="007C6110">
        <w:rPr>
          <w:rFonts w:hint="cs"/>
          <w:rtl/>
        </w:rPr>
        <w:t>לב</w:t>
      </w:r>
      <w:r w:rsidRPr="007C6110">
        <w:rPr>
          <w:rtl/>
        </w:rPr>
        <w:t xml:space="preserve"> </w:t>
      </w:r>
      <w:r w:rsidRPr="007C6110">
        <w:rPr>
          <w:rFonts w:hint="cs"/>
          <w:rtl/>
        </w:rPr>
        <w:t>יחדיו... שיביאו</w:t>
      </w:r>
      <w:r w:rsidRPr="007C6110">
        <w:rPr>
          <w:rtl/>
        </w:rPr>
        <w:t xml:space="preserve"> </w:t>
      </w:r>
      <w:r w:rsidRPr="007C6110">
        <w:rPr>
          <w:rFonts w:hint="cs"/>
          <w:rtl/>
        </w:rPr>
        <w:t>כלם</w:t>
      </w:r>
      <w:r w:rsidRPr="007C6110">
        <w:rPr>
          <w:rtl/>
        </w:rPr>
        <w:t xml:space="preserve"> </w:t>
      </w:r>
      <w:r w:rsidRPr="007C6110">
        <w:rPr>
          <w:rFonts w:hint="cs"/>
          <w:rtl/>
        </w:rPr>
        <w:t>קרבן</w:t>
      </w:r>
      <w:r w:rsidRPr="007C6110">
        <w:rPr>
          <w:rtl/>
        </w:rPr>
        <w:t xml:space="preserve"> </w:t>
      </w:r>
      <w:r w:rsidRPr="007C6110">
        <w:rPr>
          <w:rFonts w:hint="cs"/>
          <w:rtl/>
        </w:rPr>
        <w:t>שוה</w:t>
      </w:r>
      <w:r w:rsidRPr="007C6110">
        <w:rPr>
          <w:rtl/>
        </w:rPr>
        <w:t xml:space="preserve"> </w:t>
      </w:r>
      <w:r w:rsidRPr="007C6110">
        <w:rPr>
          <w:rFonts w:hint="cs"/>
          <w:rtl/>
        </w:rPr>
        <w:t>כדי</w:t>
      </w:r>
      <w:r w:rsidRPr="007C6110">
        <w:rPr>
          <w:rtl/>
        </w:rPr>
        <w:t xml:space="preserve"> </w:t>
      </w:r>
      <w:r w:rsidRPr="007C6110">
        <w:rPr>
          <w:rFonts w:hint="cs"/>
          <w:rtl/>
        </w:rPr>
        <w:t>שלא</w:t>
      </w:r>
      <w:r w:rsidRPr="007C6110">
        <w:rPr>
          <w:rtl/>
        </w:rPr>
        <w:t xml:space="preserve"> </w:t>
      </w:r>
      <w:r w:rsidRPr="007C6110">
        <w:rPr>
          <w:rFonts w:hint="cs"/>
          <w:rtl/>
        </w:rPr>
        <w:t>יפול</w:t>
      </w:r>
      <w:r w:rsidRPr="007C6110">
        <w:rPr>
          <w:rtl/>
        </w:rPr>
        <w:t xml:space="preserve"> </w:t>
      </w:r>
      <w:r w:rsidRPr="007C6110">
        <w:rPr>
          <w:rFonts w:hint="cs"/>
          <w:rtl/>
        </w:rPr>
        <w:t>ביניהם</w:t>
      </w:r>
      <w:r w:rsidRPr="007C6110">
        <w:rPr>
          <w:rtl/>
        </w:rPr>
        <w:t xml:space="preserve"> </w:t>
      </w:r>
      <w:r w:rsidRPr="007C6110">
        <w:rPr>
          <w:rFonts w:hint="cs"/>
          <w:rtl/>
        </w:rPr>
        <w:t>לא</w:t>
      </w:r>
      <w:r w:rsidRPr="007C6110">
        <w:rPr>
          <w:rtl/>
        </w:rPr>
        <w:t xml:space="preserve"> </w:t>
      </w:r>
      <w:r w:rsidRPr="007C6110">
        <w:rPr>
          <w:rFonts w:hint="cs"/>
          <w:rtl/>
        </w:rPr>
        <w:t>קנאה</w:t>
      </w:r>
      <w:r w:rsidRPr="007C6110">
        <w:rPr>
          <w:rtl/>
        </w:rPr>
        <w:t xml:space="preserve"> </w:t>
      </w:r>
      <w:r w:rsidRPr="007C6110">
        <w:rPr>
          <w:rFonts w:hint="cs"/>
          <w:rtl/>
        </w:rPr>
        <w:t>ולא</w:t>
      </w:r>
      <w:r w:rsidRPr="007C6110">
        <w:rPr>
          <w:rtl/>
        </w:rPr>
        <w:t xml:space="preserve"> </w:t>
      </w:r>
      <w:r w:rsidRPr="007C6110">
        <w:rPr>
          <w:rFonts w:hint="cs"/>
          <w:rtl/>
        </w:rPr>
        <w:t>גאוה</w:t>
      </w:r>
      <w:r w:rsidRPr="007C6110">
        <w:rPr>
          <w:rtl/>
        </w:rPr>
        <w:t xml:space="preserve"> </w:t>
      </w:r>
      <w:r w:rsidRPr="007C6110">
        <w:rPr>
          <w:rFonts w:hint="cs"/>
          <w:rtl/>
        </w:rPr>
        <w:t>והתפארות</w:t>
      </w:r>
      <w:r w:rsidRPr="007C6110">
        <w:rPr>
          <w:rtl/>
        </w:rPr>
        <w:t xml:space="preserve"> </w:t>
      </w:r>
      <w:r w:rsidRPr="007C6110">
        <w:rPr>
          <w:rFonts w:hint="cs"/>
          <w:rtl/>
        </w:rPr>
        <w:t>שזה</w:t>
      </w:r>
      <w:r w:rsidRPr="007C6110">
        <w:rPr>
          <w:rtl/>
        </w:rPr>
        <w:t xml:space="preserve"> </w:t>
      </w:r>
      <w:r w:rsidRPr="007C6110">
        <w:rPr>
          <w:rFonts w:hint="cs"/>
          <w:rtl/>
        </w:rPr>
        <w:t>פעמים</w:t>
      </w:r>
      <w:r w:rsidRPr="007C6110">
        <w:rPr>
          <w:rtl/>
        </w:rPr>
        <w:t xml:space="preserve"> </w:t>
      </w:r>
      <w:r w:rsidRPr="007C6110">
        <w:rPr>
          <w:rFonts w:hint="cs"/>
          <w:rtl/>
        </w:rPr>
        <w:t>רבות</w:t>
      </w:r>
      <w:r w:rsidRPr="007C6110">
        <w:rPr>
          <w:rtl/>
        </w:rPr>
        <w:t xml:space="preserve"> </w:t>
      </w:r>
      <w:r w:rsidRPr="007C6110">
        <w:rPr>
          <w:rFonts w:hint="cs"/>
          <w:rtl/>
        </w:rPr>
        <w:t>מביא</w:t>
      </w:r>
      <w:r w:rsidRPr="007C6110">
        <w:rPr>
          <w:rtl/>
        </w:rPr>
        <w:t xml:space="preserve"> </w:t>
      </w:r>
      <w:r w:rsidRPr="007C6110">
        <w:rPr>
          <w:rFonts w:hint="cs"/>
          <w:rtl/>
        </w:rPr>
        <w:t>מדנים</w:t>
      </w:r>
      <w:r w:rsidRPr="007C6110">
        <w:rPr>
          <w:rtl/>
        </w:rPr>
        <w:t xml:space="preserve"> </w:t>
      </w:r>
      <w:r w:rsidRPr="007C6110">
        <w:rPr>
          <w:rFonts w:hint="cs"/>
          <w:rtl/>
        </w:rPr>
        <w:t>בין</w:t>
      </w:r>
      <w:r w:rsidRPr="007C6110">
        <w:rPr>
          <w:rtl/>
        </w:rPr>
        <w:t xml:space="preserve"> </w:t>
      </w:r>
      <w:r w:rsidRPr="007C6110">
        <w:rPr>
          <w:rFonts w:hint="cs"/>
          <w:rtl/>
        </w:rPr>
        <w:t>אחים</w:t>
      </w:r>
      <w:r w:rsidRPr="007C6110">
        <w:rPr>
          <w:rtl/>
        </w:rPr>
        <w:t>.</w:t>
      </w:r>
      <w:r w:rsidRPr="007C6110">
        <w:rPr>
          <w:rFonts w:hint="cs"/>
          <w:rtl/>
        </w:rPr>
        <w:t>..</w:t>
      </w:r>
      <w:r w:rsidRPr="007C6110">
        <w:rPr>
          <w:rtl/>
        </w:rPr>
        <w:t xml:space="preserve"> </w:t>
      </w:r>
      <w:r w:rsidRPr="007C6110">
        <w:rPr>
          <w:rFonts w:hint="cs"/>
          <w:rtl/>
        </w:rPr>
        <w:t>ומפני</w:t>
      </w:r>
      <w:r w:rsidRPr="007C6110">
        <w:rPr>
          <w:rtl/>
        </w:rPr>
        <w:t xml:space="preserve"> </w:t>
      </w:r>
      <w:r w:rsidRPr="007C6110">
        <w:rPr>
          <w:rFonts w:hint="cs"/>
          <w:rtl/>
        </w:rPr>
        <w:t>זה</w:t>
      </w:r>
      <w:r w:rsidRPr="007C6110">
        <w:rPr>
          <w:rtl/>
        </w:rPr>
        <w:t xml:space="preserve"> </w:t>
      </w:r>
      <w:r w:rsidRPr="007C6110">
        <w:rPr>
          <w:rFonts w:hint="cs"/>
          <w:rtl/>
        </w:rPr>
        <w:t>התחכמו</w:t>
      </w:r>
      <w:r w:rsidRPr="007C6110">
        <w:rPr>
          <w:rtl/>
        </w:rPr>
        <w:t xml:space="preserve"> </w:t>
      </w:r>
      <w:r w:rsidRPr="007C6110">
        <w:rPr>
          <w:rFonts w:hint="cs"/>
          <w:rtl/>
        </w:rPr>
        <w:t>נשיאי</w:t>
      </w:r>
      <w:r w:rsidRPr="007C6110">
        <w:rPr>
          <w:rtl/>
        </w:rPr>
        <w:t xml:space="preserve"> </w:t>
      </w:r>
      <w:r w:rsidRPr="007C6110">
        <w:rPr>
          <w:rFonts w:hint="cs"/>
          <w:rtl/>
        </w:rPr>
        <w:t>ישראל</w:t>
      </w:r>
      <w:r w:rsidRPr="007C6110">
        <w:rPr>
          <w:rtl/>
        </w:rPr>
        <w:t xml:space="preserve"> </w:t>
      </w:r>
      <w:r w:rsidRPr="007C6110">
        <w:rPr>
          <w:rFonts w:hint="cs"/>
          <w:u w:val="single"/>
          <w:rtl/>
        </w:rPr>
        <w:t>להביא</w:t>
      </w:r>
      <w:r w:rsidRPr="007C6110">
        <w:rPr>
          <w:u w:val="single"/>
          <w:rtl/>
        </w:rPr>
        <w:t xml:space="preserve"> </w:t>
      </w:r>
      <w:r w:rsidRPr="007C6110">
        <w:rPr>
          <w:rFonts w:hint="cs"/>
          <w:u w:val="single"/>
          <w:rtl/>
        </w:rPr>
        <w:t>כל</w:t>
      </w:r>
      <w:r w:rsidRPr="007C6110">
        <w:rPr>
          <w:u w:val="single"/>
          <w:rtl/>
        </w:rPr>
        <w:t xml:space="preserve"> </w:t>
      </w:r>
      <w:r w:rsidRPr="007C6110">
        <w:rPr>
          <w:rFonts w:hint="cs"/>
          <w:u w:val="single"/>
          <w:rtl/>
        </w:rPr>
        <w:t>אחד</w:t>
      </w:r>
      <w:r w:rsidRPr="007C6110">
        <w:rPr>
          <w:u w:val="single"/>
          <w:rtl/>
        </w:rPr>
        <w:t xml:space="preserve"> </w:t>
      </w:r>
      <w:r w:rsidRPr="007C6110">
        <w:rPr>
          <w:rFonts w:hint="cs"/>
          <w:u w:val="single"/>
          <w:rtl/>
        </w:rPr>
        <w:t>מהם</w:t>
      </w:r>
      <w:r w:rsidRPr="007C6110">
        <w:rPr>
          <w:u w:val="single"/>
          <w:rtl/>
        </w:rPr>
        <w:t xml:space="preserve"> </w:t>
      </w:r>
      <w:r w:rsidRPr="007C6110">
        <w:rPr>
          <w:rFonts w:hint="cs"/>
          <w:u w:val="single"/>
          <w:rtl/>
        </w:rPr>
        <w:t>קרבן</w:t>
      </w:r>
      <w:r w:rsidRPr="007C6110">
        <w:rPr>
          <w:u w:val="single"/>
          <w:rtl/>
        </w:rPr>
        <w:t xml:space="preserve"> </w:t>
      </w:r>
      <w:r w:rsidRPr="007C6110">
        <w:rPr>
          <w:rFonts w:hint="cs"/>
          <w:u w:val="single"/>
          <w:rtl/>
        </w:rPr>
        <w:t>שוה</w:t>
      </w:r>
      <w:r w:rsidRPr="007C6110">
        <w:rPr>
          <w:u w:val="single"/>
          <w:rtl/>
        </w:rPr>
        <w:t xml:space="preserve"> </w:t>
      </w:r>
      <w:r w:rsidRPr="007C6110">
        <w:rPr>
          <w:rFonts w:hint="cs"/>
          <w:u w:val="single"/>
          <w:rtl/>
        </w:rPr>
        <w:t>לחבירו</w:t>
      </w:r>
      <w:r w:rsidRPr="007C6110">
        <w:rPr>
          <w:u w:val="single"/>
          <w:rtl/>
        </w:rPr>
        <w:t xml:space="preserve"> </w:t>
      </w:r>
      <w:r w:rsidRPr="007C6110">
        <w:rPr>
          <w:rFonts w:hint="cs"/>
          <w:u w:val="single"/>
          <w:rtl/>
        </w:rPr>
        <w:t>כאלו</w:t>
      </w:r>
      <w:r w:rsidRPr="007C6110">
        <w:rPr>
          <w:u w:val="single"/>
          <w:rtl/>
        </w:rPr>
        <w:t xml:space="preserve"> </w:t>
      </w:r>
      <w:r w:rsidRPr="007C6110">
        <w:rPr>
          <w:rFonts w:hint="cs"/>
          <w:u w:val="single"/>
          <w:rtl/>
        </w:rPr>
        <w:t>היו</w:t>
      </w:r>
      <w:r w:rsidRPr="007C6110">
        <w:rPr>
          <w:u w:val="single"/>
          <w:rtl/>
        </w:rPr>
        <w:t xml:space="preserve"> </w:t>
      </w:r>
      <w:r w:rsidRPr="007C6110">
        <w:rPr>
          <w:rFonts w:hint="cs"/>
          <w:u w:val="single"/>
          <w:rtl/>
        </w:rPr>
        <w:t>כלם</w:t>
      </w:r>
      <w:r w:rsidRPr="007C6110">
        <w:rPr>
          <w:u w:val="single"/>
          <w:rtl/>
        </w:rPr>
        <w:t xml:space="preserve"> </w:t>
      </w:r>
      <w:r w:rsidRPr="007C6110">
        <w:rPr>
          <w:rFonts w:hint="cs"/>
          <w:u w:val="single"/>
          <w:rtl/>
        </w:rPr>
        <w:t>כאיש</w:t>
      </w:r>
      <w:r w:rsidRPr="007C6110">
        <w:rPr>
          <w:u w:val="single"/>
          <w:rtl/>
        </w:rPr>
        <w:t xml:space="preserve"> </w:t>
      </w:r>
      <w:r w:rsidRPr="007C6110">
        <w:rPr>
          <w:rFonts w:hint="cs"/>
          <w:u w:val="single"/>
          <w:rtl/>
        </w:rPr>
        <w:t>אחד</w:t>
      </w:r>
      <w:r w:rsidRPr="007C6110">
        <w:rPr>
          <w:u w:val="single"/>
          <w:rtl/>
        </w:rPr>
        <w:t xml:space="preserve"> </w:t>
      </w:r>
      <w:r w:rsidRPr="007C6110">
        <w:rPr>
          <w:rFonts w:hint="cs"/>
          <w:u w:val="single"/>
          <w:rtl/>
        </w:rPr>
        <w:t>ולב</w:t>
      </w:r>
      <w:r w:rsidRPr="007C6110">
        <w:rPr>
          <w:u w:val="single"/>
          <w:rtl/>
        </w:rPr>
        <w:t xml:space="preserve"> </w:t>
      </w:r>
      <w:r w:rsidRPr="007C6110">
        <w:rPr>
          <w:rFonts w:hint="cs"/>
          <w:u w:val="single"/>
          <w:rtl/>
        </w:rPr>
        <w:t>אחד</w:t>
      </w:r>
      <w:r w:rsidRPr="007C6110">
        <w:rPr>
          <w:rFonts w:hint="cs"/>
          <w:rtl/>
        </w:rPr>
        <w:t>.</w:t>
      </w:r>
      <w:r w:rsidRPr="007C6110">
        <w:rPr>
          <w:rtl/>
        </w:rPr>
        <w:t xml:space="preserve"> </w:t>
      </w:r>
      <w:r w:rsidRPr="007C6110">
        <w:rPr>
          <w:rFonts w:hint="cs"/>
          <w:rtl/>
        </w:rPr>
        <w:t>ולכך</w:t>
      </w:r>
      <w:r w:rsidRPr="007C6110">
        <w:rPr>
          <w:rtl/>
        </w:rPr>
        <w:t xml:space="preserve"> </w:t>
      </w:r>
      <w:r w:rsidRPr="007C6110">
        <w:rPr>
          <w:rFonts w:hint="cs"/>
          <w:rtl/>
        </w:rPr>
        <w:t>היו</w:t>
      </w:r>
      <w:r w:rsidRPr="007C6110">
        <w:rPr>
          <w:rtl/>
        </w:rPr>
        <w:t xml:space="preserve"> </w:t>
      </w:r>
      <w:r w:rsidRPr="007C6110">
        <w:rPr>
          <w:rFonts w:hint="cs"/>
          <w:rtl/>
        </w:rPr>
        <w:t>רוצים</w:t>
      </w:r>
      <w:r w:rsidRPr="007C6110">
        <w:rPr>
          <w:rtl/>
        </w:rPr>
        <w:t xml:space="preserve"> </w:t>
      </w:r>
      <w:r w:rsidRPr="007C6110">
        <w:rPr>
          <w:rFonts w:hint="cs"/>
          <w:rtl/>
        </w:rPr>
        <w:t>גם</w:t>
      </w:r>
      <w:r w:rsidRPr="007C6110">
        <w:rPr>
          <w:rtl/>
        </w:rPr>
        <w:t xml:space="preserve"> </w:t>
      </w:r>
      <w:r w:rsidRPr="007C6110">
        <w:rPr>
          <w:rFonts w:hint="cs"/>
          <w:rtl/>
        </w:rPr>
        <w:t>כן</w:t>
      </w:r>
      <w:r w:rsidRPr="007C6110">
        <w:rPr>
          <w:rtl/>
        </w:rPr>
        <w:t xml:space="preserve"> </w:t>
      </w:r>
      <w:r w:rsidRPr="007C6110">
        <w:rPr>
          <w:rFonts w:hint="cs"/>
          <w:rtl/>
        </w:rPr>
        <w:t>להקריב</w:t>
      </w:r>
      <w:r w:rsidRPr="007C6110">
        <w:rPr>
          <w:rtl/>
        </w:rPr>
        <w:t xml:space="preserve"> </w:t>
      </w:r>
      <w:r w:rsidRPr="007C6110">
        <w:rPr>
          <w:rFonts w:hint="cs"/>
          <w:rtl/>
        </w:rPr>
        <w:t>קרבנם</w:t>
      </w:r>
      <w:r w:rsidRPr="007C6110">
        <w:rPr>
          <w:rtl/>
        </w:rPr>
        <w:t xml:space="preserve"> </w:t>
      </w:r>
      <w:r w:rsidRPr="007C6110">
        <w:rPr>
          <w:rFonts w:hint="cs"/>
          <w:rtl/>
        </w:rPr>
        <w:t>יחד</w:t>
      </w:r>
      <w:r w:rsidRPr="007C6110">
        <w:rPr>
          <w:rtl/>
        </w:rPr>
        <w:t xml:space="preserve"> </w:t>
      </w:r>
      <w:r w:rsidRPr="007C6110">
        <w:rPr>
          <w:rFonts w:hint="cs"/>
          <w:rtl/>
        </w:rPr>
        <w:t>כדי</w:t>
      </w:r>
      <w:r w:rsidRPr="007C6110">
        <w:rPr>
          <w:rtl/>
        </w:rPr>
        <w:t xml:space="preserve"> </w:t>
      </w:r>
      <w:r w:rsidRPr="007C6110">
        <w:rPr>
          <w:rFonts w:hint="cs"/>
          <w:rtl/>
        </w:rPr>
        <w:t>שלא</w:t>
      </w:r>
      <w:r w:rsidRPr="007C6110">
        <w:rPr>
          <w:rtl/>
        </w:rPr>
        <w:t xml:space="preserve"> </w:t>
      </w:r>
      <w:r w:rsidRPr="007C6110">
        <w:rPr>
          <w:rFonts w:hint="cs"/>
          <w:rtl/>
        </w:rPr>
        <w:t>יהיה</w:t>
      </w:r>
      <w:r w:rsidRPr="007C6110">
        <w:rPr>
          <w:rtl/>
        </w:rPr>
        <w:t xml:space="preserve"> </w:t>
      </w:r>
      <w:r w:rsidRPr="007C6110">
        <w:rPr>
          <w:rFonts w:hint="cs"/>
          <w:rtl/>
        </w:rPr>
        <w:t>ביניהם</w:t>
      </w:r>
      <w:r w:rsidRPr="007C6110">
        <w:rPr>
          <w:rtl/>
        </w:rPr>
        <w:t xml:space="preserve"> </w:t>
      </w:r>
      <w:r w:rsidRPr="007C6110">
        <w:rPr>
          <w:rFonts w:hint="cs"/>
          <w:rtl/>
        </w:rPr>
        <w:t>כבודות</w:t>
      </w:r>
      <w:r w:rsidRPr="007C6110">
        <w:rPr>
          <w:rtl/>
        </w:rPr>
        <w:t xml:space="preserve"> </w:t>
      </w:r>
      <w:r w:rsidRPr="007C6110">
        <w:rPr>
          <w:rFonts w:hint="cs"/>
          <w:rtl/>
        </w:rPr>
        <w:t>וגאוות</w:t>
      </w:r>
      <w:r w:rsidRPr="007C6110">
        <w:rPr>
          <w:rtl/>
        </w:rPr>
        <w:t xml:space="preserve"> </w:t>
      </w:r>
      <w:r w:rsidRPr="007C6110">
        <w:rPr>
          <w:rFonts w:hint="cs"/>
          <w:rtl/>
        </w:rPr>
        <w:t>הקדימה</w:t>
      </w:r>
      <w:r w:rsidRPr="007C6110">
        <w:rPr>
          <w:rtl/>
        </w:rPr>
        <w:t xml:space="preserve"> </w:t>
      </w:r>
      <w:r w:rsidRPr="007C6110">
        <w:rPr>
          <w:rFonts w:hint="cs"/>
          <w:rtl/>
        </w:rPr>
        <w:t>והאיחור</w:t>
      </w:r>
      <w:r w:rsidRPr="007C6110">
        <w:rPr>
          <w:rtl/>
        </w:rPr>
        <w:t xml:space="preserve">. </w:t>
      </w:r>
      <w:r w:rsidRPr="007C6110">
        <w:rPr>
          <w:rFonts w:hint="cs"/>
          <w:rtl/>
        </w:rPr>
        <w:t>וגם</w:t>
      </w:r>
      <w:r w:rsidRPr="007C6110">
        <w:rPr>
          <w:rtl/>
        </w:rPr>
        <w:t xml:space="preserve"> </w:t>
      </w:r>
      <w:r w:rsidRPr="007C6110">
        <w:rPr>
          <w:rFonts w:hint="cs"/>
          <w:rtl/>
        </w:rPr>
        <w:t>לבטל</w:t>
      </w:r>
      <w:r w:rsidRPr="007C6110">
        <w:rPr>
          <w:rtl/>
        </w:rPr>
        <w:t xml:space="preserve"> </w:t>
      </w:r>
      <w:r w:rsidRPr="007C6110">
        <w:rPr>
          <w:rFonts w:hint="cs"/>
          <w:rtl/>
        </w:rPr>
        <w:t>סדר</w:t>
      </w:r>
      <w:r w:rsidRPr="007C6110">
        <w:rPr>
          <w:rtl/>
        </w:rPr>
        <w:t xml:space="preserve"> </w:t>
      </w:r>
      <w:r w:rsidRPr="007C6110">
        <w:rPr>
          <w:rFonts w:hint="cs"/>
          <w:rtl/>
        </w:rPr>
        <w:t>ההבאה</w:t>
      </w:r>
      <w:r w:rsidRPr="007C6110">
        <w:rPr>
          <w:rtl/>
        </w:rPr>
        <w:t xml:space="preserve"> </w:t>
      </w:r>
      <w:r w:rsidRPr="007C6110">
        <w:rPr>
          <w:rFonts w:hint="cs"/>
          <w:rtl/>
        </w:rPr>
        <w:t>שזה</w:t>
      </w:r>
      <w:r w:rsidRPr="007C6110">
        <w:rPr>
          <w:rtl/>
        </w:rPr>
        <w:t xml:space="preserve"> </w:t>
      </w:r>
      <w:r w:rsidRPr="007C6110">
        <w:rPr>
          <w:rFonts w:hint="cs"/>
          <w:rtl/>
        </w:rPr>
        <w:t>הביא</w:t>
      </w:r>
      <w:r w:rsidRPr="007C6110">
        <w:rPr>
          <w:rtl/>
        </w:rPr>
        <w:t xml:space="preserve"> </w:t>
      </w:r>
      <w:r w:rsidRPr="007C6110">
        <w:rPr>
          <w:rFonts w:hint="cs"/>
          <w:rtl/>
        </w:rPr>
        <w:t>קרבנו</w:t>
      </w:r>
      <w:r w:rsidRPr="007C6110">
        <w:rPr>
          <w:rtl/>
        </w:rPr>
        <w:t xml:space="preserve"> </w:t>
      </w:r>
      <w:r w:rsidRPr="007C6110">
        <w:rPr>
          <w:rFonts w:hint="cs"/>
          <w:rtl/>
        </w:rPr>
        <w:t>יותר</w:t>
      </w:r>
      <w:r w:rsidRPr="007C6110">
        <w:rPr>
          <w:rtl/>
        </w:rPr>
        <w:t xml:space="preserve"> </w:t>
      </w:r>
      <w:r w:rsidRPr="007C6110">
        <w:rPr>
          <w:rFonts w:hint="cs"/>
          <w:rtl/>
        </w:rPr>
        <w:t>בכבוד</w:t>
      </w:r>
      <w:r w:rsidRPr="007C6110">
        <w:rPr>
          <w:rtl/>
        </w:rPr>
        <w:t xml:space="preserve"> </w:t>
      </w:r>
      <w:r w:rsidRPr="007C6110">
        <w:rPr>
          <w:rFonts w:hint="cs"/>
          <w:rtl/>
        </w:rPr>
        <w:t>מזה,</w:t>
      </w:r>
      <w:r w:rsidRPr="007C6110">
        <w:rPr>
          <w:rtl/>
        </w:rPr>
        <w:t xml:space="preserve"> </w:t>
      </w:r>
      <w:r w:rsidRPr="007C6110">
        <w:rPr>
          <w:rFonts w:hint="cs"/>
          <w:u w:val="single"/>
          <w:rtl/>
        </w:rPr>
        <w:t>בחרו</w:t>
      </w:r>
      <w:r w:rsidRPr="007C6110">
        <w:rPr>
          <w:u w:val="single"/>
          <w:rtl/>
        </w:rPr>
        <w:t xml:space="preserve"> </w:t>
      </w:r>
      <w:r w:rsidRPr="007C6110">
        <w:rPr>
          <w:rFonts w:hint="cs"/>
          <w:u w:val="single"/>
          <w:rtl/>
        </w:rPr>
        <w:t>לשלוח</w:t>
      </w:r>
      <w:r w:rsidRPr="007C6110">
        <w:rPr>
          <w:u w:val="single"/>
          <w:rtl/>
        </w:rPr>
        <w:t xml:space="preserve"> </w:t>
      </w:r>
      <w:r w:rsidRPr="007C6110">
        <w:rPr>
          <w:rFonts w:hint="cs"/>
          <w:u w:val="single"/>
          <w:rtl/>
        </w:rPr>
        <w:t>נדבתם</w:t>
      </w:r>
      <w:r w:rsidRPr="007C6110">
        <w:rPr>
          <w:u w:val="single"/>
          <w:rtl/>
        </w:rPr>
        <w:t xml:space="preserve"> </w:t>
      </w:r>
      <w:r w:rsidRPr="007C6110">
        <w:rPr>
          <w:rFonts w:hint="cs"/>
          <w:u w:val="single"/>
          <w:rtl/>
        </w:rPr>
        <w:t>בבת</w:t>
      </w:r>
      <w:r w:rsidRPr="007C6110">
        <w:rPr>
          <w:u w:val="single"/>
          <w:rtl/>
        </w:rPr>
        <w:t xml:space="preserve"> </w:t>
      </w:r>
      <w:r w:rsidRPr="007C6110">
        <w:rPr>
          <w:rFonts w:hint="cs"/>
          <w:u w:val="single"/>
          <w:rtl/>
        </w:rPr>
        <w:t>אחת</w:t>
      </w:r>
      <w:r w:rsidRPr="007C6110">
        <w:rPr>
          <w:u w:val="single"/>
          <w:rtl/>
        </w:rPr>
        <w:t xml:space="preserve"> </w:t>
      </w:r>
      <w:r w:rsidRPr="007C6110">
        <w:rPr>
          <w:rFonts w:hint="cs"/>
          <w:u w:val="single"/>
          <w:rtl/>
        </w:rPr>
        <w:t>בשש</w:t>
      </w:r>
      <w:r w:rsidRPr="007C6110">
        <w:rPr>
          <w:u w:val="single"/>
          <w:rtl/>
        </w:rPr>
        <w:t xml:space="preserve"> </w:t>
      </w:r>
      <w:r w:rsidRPr="007C6110">
        <w:rPr>
          <w:rFonts w:hint="cs"/>
          <w:u w:val="single"/>
          <w:rtl/>
        </w:rPr>
        <w:t>עגלות</w:t>
      </w:r>
      <w:r w:rsidRPr="007C6110">
        <w:rPr>
          <w:u w:val="single"/>
          <w:rtl/>
        </w:rPr>
        <w:t xml:space="preserve"> </w:t>
      </w:r>
      <w:r w:rsidRPr="007C6110">
        <w:rPr>
          <w:rFonts w:hint="cs"/>
          <w:u w:val="single"/>
          <w:rtl/>
        </w:rPr>
        <w:t>צב</w:t>
      </w:r>
      <w:r w:rsidRPr="007C6110">
        <w:rPr>
          <w:u w:val="single"/>
          <w:rtl/>
        </w:rPr>
        <w:t xml:space="preserve"> </w:t>
      </w:r>
      <w:r w:rsidRPr="007C6110">
        <w:rPr>
          <w:rFonts w:hint="cs"/>
          <w:u w:val="single"/>
          <w:rtl/>
        </w:rPr>
        <w:t>עגלה</w:t>
      </w:r>
      <w:r w:rsidRPr="007C6110">
        <w:rPr>
          <w:u w:val="single"/>
          <w:rtl/>
        </w:rPr>
        <w:t xml:space="preserve"> </w:t>
      </w:r>
      <w:r w:rsidRPr="007C6110">
        <w:rPr>
          <w:rFonts w:hint="cs"/>
          <w:u w:val="single"/>
          <w:rtl/>
        </w:rPr>
        <w:t>אחת</w:t>
      </w:r>
      <w:r w:rsidRPr="007C6110">
        <w:rPr>
          <w:u w:val="single"/>
          <w:rtl/>
        </w:rPr>
        <w:t xml:space="preserve"> </w:t>
      </w:r>
      <w:r w:rsidRPr="007C6110">
        <w:rPr>
          <w:rFonts w:hint="cs"/>
          <w:u w:val="single"/>
          <w:rtl/>
        </w:rPr>
        <w:t>לשני</w:t>
      </w:r>
      <w:r w:rsidRPr="007C6110">
        <w:rPr>
          <w:u w:val="single"/>
          <w:rtl/>
        </w:rPr>
        <w:t xml:space="preserve"> </w:t>
      </w:r>
      <w:r w:rsidRPr="007C6110">
        <w:rPr>
          <w:rFonts w:hint="cs"/>
          <w:u w:val="single"/>
          <w:rtl/>
        </w:rPr>
        <w:t>הנשיאים</w:t>
      </w:r>
      <w:r w:rsidRPr="007C6110">
        <w:rPr>
          <w:u w:val="single"/>
          <w:rtl/>
        </w:rPr>
        <w:t xml:space="preserve"> </w:t>
      </w:r>
      <w:r w:rsidRPr="007C6110">
        <w:rPr>
          <w:rFonts w:hint="cs"/>
          <w:u w:val="single"/>
          <w:rtl/>
        </w:rPr>
        <w:t>ושור</w:t>
      </w:r>
      <w:r w:rsidRPr="007C6110">
        <w:rPr>
          <w:u w:val="single"/>
          <w:rtl/>
        </w:rPr>
        <w:t xml:space="preserve"> </w:t>
      </w:r>
      <w:r w:rsidRPr="007C6110">
        <w:rPr>
          <w:rFonts w:hint="cs"/>
          <w:u w:val="single"/>
          <w:rtl/>
        </w:rPr>
        <w:t>או</w:t>
      </w:r>
      <w:r w:rsidRPr="007C6110">
        <w:rPr>
          <w:u w:val="single"/>
          <w:rtl/>
        </w:rPr>
        <w:t xml:space="preserve"> </w:t>
      </w:r>
      <w:r w:rsidRPr="007C6110">
        <w:rPr>
          <w:rFonts w:hint="cs"/>
          <w:u w:val="single"/>
          <w:rtl/>
        </w:rPr>
        <w:t>צב</w:t>
      </w:r>
      <w:r w:rsidRPr="007C6110">
        <w:rPr>
          <w:u w:val="single"/>
          <w:rtl/>
        </w:rPr>
        <w:t xml:space="preserve"> </w:t>
      </w:r>
      <w:r w:rsidRPr="007C6110">
        <w:rPr>
          <w:rFonts w:hint="cs"/>
          <w:u w:val="single"/>
          <w:rtl/>
        </w:rPr>
        <w:t>אחד</w:t>
      </w:r>
      <w:r w:rsidRPr="007C6110">
        <w:rPr>
          <w:u w:val="single"/>
          <w:rtl/>
        </w:rPr>
        <w:t xml:space="preserve"> </w:t>
      </w:r>
      <w:r w:rsidRPr="007C6110">
        <w:rPr>
          <w:rFonts w:hint="cs"/>
          <w:u w:val="single"/>
          <w:rtl/>
        </w:rPr>
        <w:t>לנשיא</w:t>
      </w:r>
      <w:r w:rsidRPr="007C6110">
        <w:rPr>
          <w:u w:val="single"/>
          <w:rtl/>
        </w:rPr>
        <w:t xml:space="preserve"> </w:t>
      </w:r>
      <w:r w:rsidRPr="007C6110">
        <w:rPr>
          <w:rFonts w:hint="cs"/>
          <w:u w:val="single"/>
          <w:rtl/>
        </w:rPr>
        <w:t>ובזה</w:t>
      </w:r>
      <w:r w:rsidRPr="007C6110">
        <w:rPr>
          <w:u w:val="single"/>
          <w:rtl/>
        </w:rPr>
        <w:t xml:space="preserve"> </w:t>
      </w:r>
      <w:r w:rsidRPr="007C6110">
        <w:rPr>
          <w:rFonts w:hint="cs"/>
          <w:u w:val="single"/>
          <w:rtl/>
        </w:rPr>
        <w:t>נשתוו</w:t>
      </w:r>
      <w:r w:rsidRPr="007C6110">
        <w:rPr>
          <w:u w:val="single"/>
          <w:rtl/>
        </w:rPr>
        <w:t xml:space="preserve"> </w:t>
      </w:r>
      <w:r w:rsidRPr="007C6110">
        <w:rPr>
          <w:rFonts w:hint="cs"/>
          <w:u w:val="single"/>
          <w:rtl/>
        </w:rPr>
        <w:t>בעניניהם</w:t>
      </w:r>
      <w:r w:rsidRPr="007C6110">
        <w:rPr>
          <w:u w:val="single"/>
          <w:rtl/>
        </w:rPr>
        <w:t xml:space="preserve"> </w:t>
      </w:r>
      <w:r w:rsidRPr="007C6110">
        <w:rPr>
          <w:rFonts w:hint="cs"/>
          <w:u w:val="single"/>
          <w:rtl/>
        </w:rPr>
        <w:t>באהבה</w:t>
      </w:r>
      <w:r w:rsidRPr="007C6110">
        <w:rPr>
          <w:u w:val="single"/>
          <w:rtl/>
        </w:rPr>
        <w:t xml:space="preserve"> </w:t>
      </w:r>
      <w:r w:rsidRPr="007C6110">
        <w:rPr>
          <w:rFonts w:hint="cs"/>
          <w:u w:val="single"/>
          <w:rtl/>
        </w:rPr>
        <w:t>וחבה</w:t>
      </w:r>
      <w:r w:rsidRPr="007C6110">
        <w:rPr>
          <w:rtl/>
        </w:rPr>
        <w:t>.</w:t>
      </w:r>
      <w:r w:rsidRPr="007C6110">
        <w:rPr>
          <w:rFonts w:hint="cs"/>
          <w:rtl/>
        </w:rPr>
        <w:t xml:space="preserve"> </w:t>
      </w:r>
    </w:p>
    <w:p w14:paraId="2A2F0373" w14:textId="77777777" w:rsidR="00484A5C" w:rsidRDefault="00484A5C" w:rsidP="00A34DE9">
      <w:pPr>
        <w:rPr>
          <w:rtl/>
        </w:rPr>
      </w:pPr>
      <w:r>
        <w:rPr>
          <w:rFonts w:hint="cs"/>
          <w:rtl/>
        </w:rPr>
        <w:t>התורה מורה על שני קרבנות הנשיאים כיוזמות מקבילות. דבר זה בא לידי ביטוי בפסוק הפתיחה של כל אחד מהם: "</w:t>
      </w:r>
      <w:r w:rsidRPr="0024398A">
        <w:rPr>
          <w:rFonts w:hint="cs"/>
          <w:rtl/>
        </w:rPr>
        <w:t>וַיַּקְרִיבוּ</w:t>
      </w:r>
      <w:r w:rsidRPr="0024398A">
        <w:rPr>
          <w:rtl/>
        </w:rPr>
        <w:t xml:space="preserve"> </w:t>
      </w:r>
      <w:r w:rsidRPr="0024398A">
        <w:rPr>
          <w:rFonts w:hint="cs"/>
          <w:rtl/>
        </w:rPr>
        <w:t>נְשִׂיאֵי</w:t>
      </w:r>
      <w:r w:rsidRPr="0024398A">
        <w:rPr>
          <w:rtl/>
        </w:rPr>
        <w:t xml:space="preserve"> </w:t>
      </w:r>
      <w:r w:rsidRPr="0024398A">
        <w:rPr>
          <w:rFonts w:hint="cs"/>
          <w:rtl/>
        </w:rPr>
        <w:t>יִשְׂרָאֵל</w:t>
      </w:r>
      <w:r>
        <w:rPr>
          <w:rFonts w:hint="cs"/>
          <w:rtl/>
        </w:rPr>
        <w:t xml:space="preserve">... </w:t>
      </w:r>
      <w:r w:rsidRPr="006E0F6D">
        <w:rPr>
          <w:rtl/>
        </w:rPr>
        <w:t>וַיָּבִיאוּ אֶת קָרְבָּנָם לִפְנֵי ה' שֵׁשׁ עֶגְלֹת צָב וּשְׁנֵי עָשָׂר בָּקָר עֲגָלָה עַל שְׁנֵי הַנְּשִׂאִים וְשׁוֹר לְאֶחָד וַיַּקְרִי</w:t>
      </w:r>
      <w:r>
        <w:rPr>
          <w:rtl/>
        </w:rPr>
        <w:t>בוּ אוֹתָם לִפְנֵי הַמִּשְׁכָּן</w:t>
      </w:r>
      <w:r>
        <w:rPr>
          <w:rFonts w:hint="cs"/>
          <w:rtl/>
        </w:rPr>
        <w:t xml:space="preserve">... </w:t>
      </w:r>
      <w:r w:rsidRPr="001712E4">
        <w:rPr>
          <w:rFonts w:hint="cs"/>
          <w:rtl/>
        </w:rPr>
        <w:t>וַיַּקְרִיבוּ</w:t>
      </w:r>
      <w:r w:rsidRPr="001712E4">
        <w:rPr>
          <w:rtl/>
        </w:rPr>
        <w:t xml:space="preserve"> </w:t>
      </w:r>
      <w:r w:rsidRPr="001712E4">
        <w:rPr>
          <w:rFonts w:hint="cs"/>
          <w:rtl/>
        </w:rPr>
        <w:t>הַנְּשִׂאִים</w:t>
      </w:r>
      <w:r w:rsidRPr="001712E4">
        <w:rPr>
          <w:rtl/>
        </w:rPr>
        <w:t xml:space="preserve"> </w:t>
      </w:r>
      <w:r w:rsidRPr="001712E4">
        <w:rPr>
          <w:rFonts w:hint="cs"/>
          <w:rtl/>
        </w:rPr>
        <w:t>אֵת</w:t>
      </w:r>
      <w:r w:rsidRPr="001712E4">
        <w:rPr>
          <w:rtl/>
        </w:rPr>
        <w:t xml:space="preserve"> </w:t>
      </w:r>
      <w:r w:rsidRPr="001712E4">
        <w:rPr>
          <w:rFonts w:hint="cs"/>
          <w:rtl/>
        </w:rPr>
        <w:t>חֲנֻכַּת</w:t>
      </w:r>
      <w:r w:rsidRPr="001712E4">
        <w:rPr>
          <w:rtl/>
        </w:rPr>
        <w:t xml:space="preserve"> </w:t>
      </w:r>
      <w:r w:rsidRPr="001712E4">
        <w:rPr>
          <w:rFonts w:hint="cs"/>
          <w:rtl/>
        </w:rPr>
        <w:t>הַמִּזְבֵּחַ</w:t>
      </w:r>
      <w:r w:rsidRPr="001712E4">
        <w:rPr>
          <w:rtl/>
        </w:rPr>
        <w:t xml:space="preserve"> </w:t>
      </w:r>
      <w:r w:rsidRPr="001712E4">
        <w:rPr>
          <w:rFonts w:hint="cs"/>
          <w:rtl/>
        </w:rPr>
        <w:t>בְּיוֹם</w:t>
      </w:r>
      <w:r w:rsidRPr="001712E4">
        <w:rPr>
          <w:rtl/>
        </w:rPr>
        <w:t xml:space="preserve"> </w:t>
      </w:r>
      <w:r w:rsidRPr="001712E4">
        <w:rPr>
          <w:rFonts w:hint="cs"/>
          <w:rtl/>
        </w:rPr>
        <w:t>הִמָּשַׁח</w:t>
      </w:r>
      <w:r w:rsidRPr="001712E4">
        <w:rPr>
          <w:rtl/>
        </w:rPr>
        <w:t xml:space="preserve"> </w:t>
      </w:r>
      <w:r w:rsidRPr="001712E4">
        <w:rPr>
          <w:rFonts w:hint="cs"/>
          <w:rtl/>
        </w:rPr>
        <w:t>אֹתוֹ</w:t>
      </w:r>
      <w:r w:rsidRPr="001712E4">
        <w:rPr>
          <w:rtl/>
        </w:rPr>
        <w:t xml:space="preserve"> </w:t>
      </w:r>
      <w:r w:rsidRPr="001712E4">
        <w:rPr>
          <w:rFonts w:hint="cs"/>
          <w:rtl/>
        </w:rPr>
        <w:t>וַיַּקְרִיבוּ</w:t>
      </w:r>
      <w:r w:rsidRPr="001712E4">
        <w:rPr>
          <w:rtl/>
        </w:rPr>
        <w:t xml:space="preserve"> </w:t>
      </w:r>
      <w:r w:rsidRPr="001712E4">
        <w:rPr>
          <w:rFonts w:hint="cs"/>
          <w:rtl/>
        </w:rPr>
        <w:t>הַנְּשִׂיאִם</w:t>
      </w:r>
      <w:r w:rsidRPr="001712E4">
        <w:rPr>
          <w:rtl/>
        </w:rPr>
        <w:t xml:space="preserve"> </w:t>
      </w:r>
      <w:r w:rsidRPr="001712E4">
        <w:rPr>
          <w:rFonts w:hint="cs"/>
          <w:rtl/>
        </w:rPr>
        <w:t>אֶת</w:t>
      </w:r>
      <w:r w:rsidRPr="001712E4">
        <w:rPr>
          <w:rtl/>
        </w:rPr>
        <w:t xml:space="preserve"> </w:t>
      </w:r>
      <w:r w:rsidRPr="001712E4">
        <w:rPr>
          <w:rFonts w:hint="cs"/>
          <w:rtl/>
        </w:rPr>
        <w:t>קָרְבָּנָם</w:t>
      </w:r>
      <w:r w:rsidRPr="001712E4">
        <w:rPr>
          <w:rtl/>
        </w:rPr>
        <w:t xml:space="preserve"> </w:t>
      </w:r>
      <w:r w:rsidRPr="001712E4">
        <w:rPr>
          <w:rFonts w:hint="cs"/>
          <w:rtl/>
        </w:rPr>
        <w:t>לִפְנֵי</w:t>
      </w:r>
      <w:r w:rsidRPr="001712E4">
        <w:rPr>
          <w:rtl/>
        </w:rPr>
        <w:t xml:space="preserve"> </w:t>
      </w:r>
      <w:r w:rsidRPr="001712E4">
        <w:rPr>
          <w:rFonts w:hint="cs"/>
          <w:rtl/>
        </w:rPr>
        <w:t>הַמִּזְבֵּחַ</w:t>
      </w:r>
      <w:r>
        <w:rPr>
          <w:rFonts w:hint="cs"/>
          <w:rtl/>
        </w:rPr>
        <w:t>" (</w:t>
      </w:r>
      <w:r w:rsidRPr="006E0F6D">
        <w:rPr>
          <w:rtl/>
        </w:rPr>
        <w:t>במדבר ז</w:t>
      </w:r>
      <w:r>
        <w:rPr>
          <w:rFonts w:hint="cs"/>
          <w:rtl/>
        </w:rPr>
        <w:t>,</w:t>
      </w:r>
      <w:r w:rsidRPr="006E0F6D">
        <w:rPr>
          <w:rtl/>
        </w:rPr>
        <w:t xml:space="preserve"> </w:t>
      </w:r>
      <w:r>
        <w:rPr>
          <w:rFonts w:hint="cs"/>
          <w:rtl/>
        </w:rPr>
        <w:t>א–י), וכן</w:t>
      </w:r>
      <w:r w:rsidRPr="00262110">
        <w:rPr>
          <w:rFonts w:hint="cs"/>
          <w:rtl/>
        </w:rPr>
        <w:t xml:space="preserve"> </w:t>
      </w:r>
      <w:r>
        <w:rPr>
          <w:rFonts w:hint="cs"/>
          <w:rtl/>
        </w:rPr>
        <w:t>בשורש קר"ב הנשנה בהם, המורה על המניע המשותף, הוא ההתקרבות אל הקודש והרצון להיות שותפים בו. ברם, המשך הכתוב בכל אחד מהם מצביע על אופיו הנבדל; בעוד קרבן הנשיאים לסיום בניית המשכן הוא מכלול אחד הניתן במשותף מידיהם, קרבנם לחנוכת המזבח מורכב משנים עשר קרבנות זהים. ציווי ה' לגבי קרבן זה: "</w:t>
      </w:r>
      <w:r w:rsidRPr="001712E4">
        <w:rPr>
          <w:rFonts w:hint="cs"/>
          <w:rtl/>
        </w:rPr>
        <w:t>נָשִׂיא</w:t>
      </w:r>
      <w:r w:rsidRPr="001712E4">
        <w:rPr>
          <w:rtl/>
        </w:rPr>
        <w:t xml:space="preserve"> </w:t>
      </w:r>
      <w:r w:rsidRPr="001712E4">
        <w:rPr>
          <w:rFonts w:hint="cs"/>
          <w:rtl/>
        </w:rPr>
        <w:t>אֶחָד</w:t>
      </w:r>
      <w:r w:rsidRPr="001712E4">
        <w:rPr>
          <w:rtl/>
        </w:rPr>
        <w:t xml:space="preserve"> </w:t>
      </w:r>
      <w:r w:rsidRPr="001712E4">
        <w:rPr>
          <w:rFonts w:hint="cs"/>
          <w:rtl/>
        </w:rPr>
        <w:t>לַיּוֹם</w:t>
      </w:r>
      <w:r w:rsidRPr="001712E4">
        <w:rPr>
          <w:rtl/>
        </w:rPr>
        <w:t xml:space="preserve"> </w:t>
      </w:r>
      <w:r w:rsidRPr="001712E4">
        <w:rPr>
          <w:rFonts w:hint="cs"/>
          <w:rtl/>
        </w:rPr>
        <w:t>נָשִׂיא</w:t>
      </w:r>
      <w:r w:rsidRPr="001712E4">
        <w:rPr>
          <w:rtl/>
        </w:rPr>
        <w:t xml:space="preserve"> </w:t>
      </w:r>
      <w:r w:rsidRPr="001712E4">
        <w:rPr>
          <w:rFonts w:hint="cs"/>
          <w:rtl/>
        </w:rPr>
        <w:t>אֶחָד</w:t>
      </w:r>
      <w:r w:rsidRPr="001712E4">
        <w:rPr>
          <w:rtl/>
        </w:rPr>
        <w:t xml:space="preserve"> </w:t>
      </w:r>
      <w:r w:rsidRPr="001712E4">
        <w:rPr>
          <w:rFonts w:hint="cs"/>
          <w:rtl/>
        </w:rPr>
        <w:t>לַיּוֹם</w:t>
      </w:r>
      <w:r w:rsidRPr="001712E4">
        <w:rPr>
          <w:rtl/>
        </w:rPr>
        <w:t xml:space="preserve"> </w:t>
      </w:r>
      <w:r w:rsidRPr="001712E4">
        <w:rPr>
          <w:rFonts w:hint="cs"/>
          <w:rtl/>
        </w:rPr>
        <w:t>יַקְרִיבוּ</w:t>
      </w:r>
      <w:r w:rsidRPr="001712E4">
        <w:rPr>
          <w:rtl/>
        </w:rPr>
        <w:t xml:space="preserve"> </w:t>
      </w:r>
      <w:r w:rsidRPr="001712E4">
        <w:rPr>
          <w:rFonts w:hint="cs"/>
          <w:rtl/>
        </w:rPr>
        <w:t>אֶת</w:t>
      </w:r>
      <w:r w:rsidRPr="001712E4">
        <w:rPr>
          <w:rtl/>
        </w:rPr>
        <w:t xml:space="preserve"> </w:t>
      </w:r>
      <w:r w:rsidRPr="001712E4">
        <w:rPr>
          <w:rFonts w:hint="cs"/>
          <w:rtl/>
        </w:rPr>
        <w:t>קָרְבָּנָם</w:t>
      </w:r>
      <w:r w:rsidRPr="001712E4">
        <w:rPr>
          <w:rtl/>
        </w:rPr>
        <w:t xml:space="preserve"> </w:t>
      </w:r>
      <w:r w:rsidRPr="001712E4">
        <w:rPr>
          <w:rFonts w:hint="cs"/>
          <w:rtl/>
        </w:rPr>
        <w:t>לַחֲנֻכַּת</w:t>
      </w:r>
      <w:r w:rsidRPr="001712E4">
        <w:rPr>
          <w:rtl/>
        </w:rPr>
        <w:t xml:space="preserve"> </w:t>
      </w:r>
      <w:r w:rsidRPr="001712E4">
        <w:rPr>
          <w:rFonts w:hint="cs"/>
          <w:rtl/>
        </w:rPr>
        <w:t>הַמִּזְבֵּחַ</w:t>
      </w:r>
      <w:r>
        <w:rPr>
          <w:rFonts w:hint="cs"/>
          <w:rtl/>
        </w:rPr>
        <w:t>" (ז, יא) משקף אף הוא את ייחודו כקרבן נציגיהם של השבטים. אם כן, הקרבן הראשון מבטא את אחדות ההנהגה השבטית, ואילו השני מבטא את התאחדותם של כל השבטים סביב הקודש באמצעות נשיאם.</w:t>
      </w:r>
      <w:r w:rsidRPr="00A34DE9">
        <w:rPr>
          <w:vertAlign w:val="superscript"/>
          <w:rtl/>
        </w:rPr>
        <w:footnoteReference w:id="8"/>
      </w:r>
      <w:r>
        <w:rPr>
          <w:rFonts w:hint="cs"/>
          <w:rtl/>
        </w:rPr>
        <w:t xml:space="preserve">  </w:t>
      </w:r>
    </w:p>
    <w:p w14:paraId="68A41709" w14:textId="77777777" w:rsidR="00484A5C" w:rsidRDefault="00484A5C" w:rsidP="00A34DE9">
      <w:pPr>
        <w:rPr>
          <w:rtl/>
        </w:rPr>
      </w:pPr>
      <w:r>
        <w:rPr>
          <w:rFonts w:hint="cs"/>
          <w:rtl/>
        </w:rPr>
        <w:t>נעבור עתה אל חלקה השלישי של הדרשה, ולאחר מכן נחזור לדון בחלק השנ</w:t>
      </w:r>
      <w:r w:rsidRPr="00A34DE9">
        <w:rPr>
          <w:rFonts w:hint="cs"/>
          <w:rtl/>
        </w:rPr>
        <w:t>י.</w:t>
      </w:r>
      <w:r w:rsidRPr="00A34DE9">
        <w:rPr>
          <w:vertAlign w:val="superscript"/>
          <w:rtl/>
        </w:rPr>
        <w:footnoteReference w:id="9"/>
      </w:r>
    </w:p>
    <w:p w14:paraId="7A14A050" w14:textId="1832AFF9" w:rsidR="00484A5C" w:rsidRPr="003E1CA3" w:rsidRDefault="00484A5C" w:rsidP="00484A5C">
      <w:pPr>
        <w:pStyle w:val="3"/>
        <w:numPr>
          <w:ilvl w:val="0"/>
          <w:numId w:val="24"/>
        </w:numPr>
        <w:rPr>
          <w:rtl/>
        </w:rPr>
      </w:pPr>
      <w:r w:rsidRPr="003E1CA3">
        <w:rPr>
          <w:rFonts w:hint="cs"/>
          <w:rtl/>
        </w:rPr>
        <w:t>מניעם של הנשיאים</w:t>
      </w:r>
    </w:p>
    <w:p w14:paraId="04571A6C" w14:textId="77777777" w:rsidR="00484A5C" w:rsidRPr="006E0F6D" w:rsidRDefault="00484A5C" w:rsidP="00A34DE9">
      <w:pPr>
        <w:rPr>
          <w:rtl/>
        </w:rPr>
      </w:pPr>
      <w:r>
        <w:rPr>
          <w:rFonts w:hint="cs"/>
          <w:rtl/>
        </w:rPr>
        <w:t>הצלע השלישית של הדרשה מתייחסת למניע למעשה ההתנדבות של הנשיאים למשכן:</w:t>
      </w:r>
    </w:p>
    <w:p w14:paraId="1C9D505E" w14:textId="77777777" w:rsidR="00484A5C" w:rsidRDefault="00484A5C" w:rsidP="00484A5C">
      <w:pPr>
        <w:pStyle w:val="a9"/>
        <w:jc w:val="left"/>
        <w:rPr>
          <w:rtl/>
        </w:rPr>
      </w:pPr>
      <w:r w:rsidRPr="006E0F6D">
        <w:rPr>
          <w:rtl/>
        </w:rPr>
        <w:t xml:space="preserve">ר' נתן אומר: </w:t>
      </w:r>
      <w:r>
        <w:rPr>
          <w:rtl/>
        </w:rPr>
        <w:br/>
      </w:r>
      <w:r w:rsidRPr="006E0F6D">
        <w:rPr>
          <w:rtl/>
        </w:rPr>
        <w:t xml:space="preserve">וכי מה ראו נשיאים להתנדב לכתחילה ובמלאכת המשכן לא נתנדבו כתחילה? </w:t>
      </w:r>
      <w:r>
        <w:rPr>
          <w:rtl/>
        </w:rPr>
        <w:br/>
      </w:r>
      <w:r w:rsidRPr="006E0F6D">
        <w:rPr>
          <w:rtl/>
        </w:rPr>
        <w:t xml:space="preserve">אלא כך אמרו נשיאים: </w:t>
      </w:r>
      <w:r>
        <w:rPr>
          <w:rtl/>
        </w:rPr>
        <w:br/>
      </w:r>
      <w:r w:rsidRPr="006E0F6D">
        <w:rPr>
          <w:rtl/>
        </w:rPr>
        <w:t xml:space="preserve">יתנדבו ציבור מה שמתנדבים, ומה שמחסרים הן אנו משלימים. </w:t>
      </w:r>
      <w:r>
        <w:rPr>
          <w:rtl/>
        </w:rPr>
        <w:br/>
      </w:r>
      <w:r w:rsidRPr="006E0F6D">
        <w:rPr>
          <w:rtl/>
        </w:rPr>
        <w:t>כיון שראו נשיאים שהשלימו ציבור את הכל, שנאמר "והמלאכה היתה דים" (שמות לו</w:t>
      </w:r>
      <w:r>
        <w:rPr>
          <w:rFonts w:hint="cs"/>
          <w:rtl/>
        </w:rPr>
        <w:t>,</w:t>
      </w:r>
      <w:r w:rsidRPr="006E0F6D">
        <w:rPr>
          <w:rtl/>
        </w:rPr>
        <w:t xml:space="preserve"> ז), </w:t>
      </w:r>
      <w:r>
        <w:rPr>
          <w:rtl/>
        </w:rPr>
        <w:br/>
      </w:r>
      <w:r w:rsidRPr="006E0F6D">
        <w:rPr>
          <w:rtl/>
        </w:rPr>
        <w:t xml:space="preserve">אמרו הנשיאים: מה עלינו לעשות, </w:t>
      </w:r>
      <w:r>
        <w:rPr>
          <w:rtl/>
        </w:rPr>
        <w:br/>
      </w:r>
      <w:r w:rsidRPr="006E0F6D">
        <w:rPr>
          <w:rtl/>
        </w:rPr>
        <w:t xml:space="preserve">"והנשיאים הביאו את אבני השהם" </w:t>
      </w:r>
      <w:r w:rsidRPr="00105A7E">
        <w:rPr>
          <w:rtl/>
        </w:rPr>
        <w:t>(שם</w:t>
      </w:r>
      <w:r w:rsidRPr="00105A7E">
        <w:rPr>
          <w:rFonts w:hint="cs"/>
          <w:rtl/>
        </w:rPr>
        <w:t xml:space="preserve"> לה</w:t>
      </w:r>
      <w:r>
        <w:rPr>
          <w:rFonts w:hint="cs"/>
          <w:rtl/>
        </w:rPr>
        <w:t>,</w:t>
      </w:r>
      <w:r w:rsidRPr="00105A7E">
        <w:rPr>
          <w:rFonts w:hint="cs"/>
          <w:rtl/>
        </w:rPr>
        <w:t xml:space="preserve"> כז</w:t>
      </w:r>
      <w:r w:rsidRPr="006E0F6D">
        <w:rPr>
          <w:rtl/>
        </w:rPr>
        <w:t xml:space="preserve">). </w:t>
      </w:r>
      <w:r>
        <w:rPr>
          <w:rtl/>
        </w:rPr>
        <w:br/>
      </w:r>
      <w:r w:rsidRPr="006E0F6D">
        <w:rPr>
          <w:rtl/>
        </w:rPr>
        <w:t>לכך התנדבו כאן תחילה.</w:t>
      </w:r>
      <w:r w:rsidRPr="006E0F6D">
        <w:rPr>
          <w:rStyle w:val="a5"/>
          <w:rFonts w:ascii="David" w:hAnsi="David" w:cs="David"/>
          <w:sz w:val="24"/>
          <w:szCs w:val="24"/>
          <w:rtl/>
        </w:rPr>
        <w:footnoteReference w:id="10"/>
      </w:r>
    </w:p>
    <w:p w14:paraId="5A20E34A" w14:textId="77777777" w:rsidR="00484A5C" w:rsidRDefault="00484A5C" w:rsidP="00A34DE9">
      <w:pPr>
        <w:rPr>
          <w:rtl/>
        </w:rPr>
      </w:pPr>
      <w:r>
        <w:rPr>
          <w:rFonts w:hint="cs"/>
          <w:rtl/>
        </w:rPr>
        <w:t>למרות שדרשתו של רבי נתן הבבלי, תנא בן הדור הרביעי שהוא רבו של רבי, נתפרשה על ידי חלק ממפרשי הספרי לחובתם של הנשיאים, שהיו צריכים להקדים תרומתם למשכן ולא לחכות עד שכמעט לא נותר להם מה להביא, לא נראה שכך היא כוונת הספרי. זאת, לאור תיאור שיקול דעתם לאיחור תרומתם, המגלם עמדה מנהיגותית שיש בה ענוותנות ומתן מקום לעם למלא את ציווי ה' אליהם, ולאור האופן בו הוצגה דמותם בפתיחת דרשות הספרי הראשונה על פרשת הנשיאים, כמי שנשאו בסבל העם ופעלו למענם עוד בשעבוד מצרים.</w:t>
      </w:r>
      <w:r w:rsidRPr="00A34DE9">
        <w:rPr>
          <w:vertAlign w:val="superscript"/>
          <w:rtl/>
        </w:rPr>
        <w:footnoteReference w:id="11"/>
      </w:r>
    </w:p>
    <w:p w14:paraId="3ABC701D" w14:textId="77777777" w:rsidR="00484A5C" w:rsidRPr="003E1CA3" w:rsidRDefault="00484A5C" w:rsidP="00A34DE9">
      <w:pPr>
        <w:rPr>
          <w:b/>
          <w:bCs/>
          <w:rtl/>
        </w:rPr>
      </w:pPr>
      <w:r>
        <w:rPr>
          <w:rFonts w:hint="cs"/>
          <w:rtl/>
        </w:rPr>
        <w:t>התנדבות הנשיאים מופיעה בספרי כהשלמה של חסרון בשותפות במשכן, למרות שהם הביאו את אבני השוהם. כהמשך של הקו הפרשני שהוצע, נראה לומר שייצוג זה בא להאדיר את דמותם, כמי שחשים קשר אל הקודש ורוצים לתרום משלהם למענו. על פי דרשת הספרי, סיפור ההתנדבות הראשון של ספר במדבר, המשרטט את דרכו של העם אשר שכינה שרויה בתוכו, מהווה דגם חיובי של התמודדות עם מצב שבו אדם או קבוצה לא זוכים להיות שותפים עם הכלל כפי שהיו רוצים. בניגוד לדמויות אחרות בספר זה, כגון קרח, הם חיפשו ומצאו מקום שבו יכלו להעניק ולהיות שותפים</w:t>
      </w:r>
      <w:r w:rsidRPr="003E1CA3">
        <w:rPr>
          <w:rFonts w:hint="cs"/>
          <w:b/>
          <w:bCs/>
          <w:rtl/>
        </w:rPr>
        <w:t xml:space="preserve">. </w:t>
      </w:r>
    </w:p>
    <w:p w14:paraId="6A25E764" w14:textId="1C1BABD4" w:rsidR="00484A5C" w:rsidRDefault="00484A5C" w:rsidP="00484A5C">
      <w:pPr>
        <w:pStyle w:val="3"/>
        <w:numPr>
          <w:ilvl w:val="0"/>
          <w:numId w:val="24"/>
        </w:numPr>
      </w:pPr>
      <w:r w:rsidRPr="003E1CA3">
        <w:rPr>
          <w:rFonts w:hint="cs"/>
          <w:rtl/>
        </w:rPr>
        <w:t xml:space="preserve">תגובתו של משה </w:t>
      </w:r>
    </w:p>
    <w:p w14:paraId="4B2AE5E2" w14:textId="77777777" w:rsidR="00484A5C" w:rsidRPr="006E0F6D" w:rsidRDefault="00484A5C" w:rsidP="00A34DE9">
      <w:pPr>
        <w:rPr>
          <w:rtl/>
        </w:rPr>
      </w:pPr>
      <w:r>
        <w:rPr>
          <w:rFonts w:hint="cs"/>
          <w:rtl/>
        </w:rPr>
        <w:t>נחזור עתה אל חלקה השני של הדרשה (ספרי נשא מה), המתאר את תגובתו של משה לקרבנם הראשון של הנשיאים:</w:t>
      </w:r>
    </w:p>
    <w:p w14:paraId="47C1E0EC" w14:textId="77777777" w:rsidR="00484A5C" w:rsidRDefault="00484A5C" w:rsidP="00484A5C">
      <w:pPr>
        <w:pStyle w:val="a9"/>
        <w:jc w:val="left"/>
      </w:pPr>
      <w:r w:rsidRPr="00484A5C">
        <w:rPr>
          <w:u w:val="single"/>
          <w:rtl/>
        </w:rPr>
        <w:t>באו ועמדו לפני המשכן ולא קיבל משה מהן</w:t>
      </w:r>
      <w:r w:rsidRPr="00484A5C">
        <w:rPr>
          <w:rFonts w:hint="cs"/>
          <w:u w:val="single"/>
          <w:rtl/>
        </w:rPr>
        <w:t>,</w:t>
      </w:r>
      <w:r w:rsidRPr="00484A5C">
        <w:rPr>
          <w:u w:val="single"/>
          <w:rtl/>
        </w:rPr>
        <w:t xml:space="preserve"> </w:t>
      </w:r>
      <w:r w:rsidRPr="00484A5C">
        <w:rPr>
          <w:u w:val="single"/>
          <w:rtl/>
        </w:rPr>
        <w:br/>
        <w:t>עד שנאמר לו מפי הקדש</w:t>
      </w:r>
      <w:r>
        <w:rPr>
          <w:rFonts w:hint="cs"/>
          <w:rtl/>
        </w:rPr>
        <w:t>:</w:t>
      </w:r>
      <w:r w:rsidRPr="006E0F6D">
        <w:rPr>
          <w:rtl/>
        </w:rPr>
        <w:t xml:space="preserve"> קח מאתם. </w:t>
      </w:r>
      <w:r>
        <w:rPr>
          <w:rtl/>
        </w:rPr>
        <w:br/>
      </w:r>
      <w:r w:rsidRPr="006E0F6D">
        <w:rPr>
          <w:rtl/>
        </w:rPr>
        <w:t>הא הסכימה דעתן לדעת המקום.</w:t>
      </w:r>
      <w:r w:rsidRPr="00A34DE9">
        <w:rPr>
          <w:vertAlign w:val="superscript"/>
          <w:rtl/>
        </w:rPr>
        <w:footnoteReference w:id="12"/>
      </w:r>
      <w:r w:rsidRPr="006E0F6D">
        <w:rPr>
          <w:rtl/>
        </w:rPr>
        <w:t xml:space="preserve"> </w:t>
      </w:r>
      <w:r>
        <w:rPr>
          <w:rFonts w:hint="cs"/>
          <w:rtl/>
        </w:rPr>
        <w:t xml:space="preserve"> </w:t>
      </w:r>
    </w:p>
    <w:p w14:paraId="73DEA50F" w14:textId="77777777" w:rsidR="00484A5C" w:rsidRDefault="00484A5C" w:rsidP="00484A5C">
      <w:pPr>
        <w:rPr>
          <w:rtl/>
        </w:rPr>
      </w:pPr>
      <w:r>
        <w:rPr>
          <w:rFonts w:hint="cs"/>
          <w:rtl/>
        </w:rPr>
        <w:t>מבחינה פרשנית, הדרשה מטעינה את הכתוב במתח של ציפייה. "</w:t>
      </w:r>
      <w:r w:rsidRPr="00064EDF">
        <w:rPr>
          <w:rFonts w:hint="cs"/>
          <w:rtl/>
        </w:rPr>
        <w:t>וַיָּבִיאוּ</w:t>
      </w:r>
      <w:r w:rsidRPr="00064EDF">
        <w:rPr>
          <w:rtl/>
        </w:rPr>
        <w:t xml:space="preserve"> </w:t>
      </w:r>
      <w:r w:rsidRPr="00064EDF">
        <w:rPr>
          <w:rFonts w:hint="cs"/>
          <w:rtl/>
        </w:rPr>
        <w:t>אֶת</w:t>
      </w:r>
      <w:r w:rsidRPr="00064EDF">
        <w:rPr>
          <w:rtl/>
        </w:rPr>
        <w:t xml:space="preserve"> </w:t>
      </w:r>
      <w:r w:rsidRPr="00064EDF">
        <w:rPr>
          <w:rFonts w:hint="cs"/>
          <w:rtl/>
        </w:rPr>
        <w:t>קָרְבָּנָם</w:t>
      </w:r>
      <w:r w:rsidRPr="00064EDF">
        <w:rPr>
          <w:rtl/>
        </w:rPr>
        <w:t xml:space="preserve"> </w:t>
      </w:r>
      <w:r w:rsidRPr="00064EDF">
        <w:rPr>
          <w:rFonts w:hint="cs"/>
          <w:rtl/>
        </w:rPr>
        <w:t>לִפְנֵי</w:t>
      </w:r>
      <w:r w:rsidRPr="00064EDF">
        <w:rPr>
          <w:rtl/>
        </w:rPr>
        <w:t xml:space="preserve"> </w:t>
      </w:r>
      <w:r w:rsidRPr="00064EDF">
        <w:rPr>
          <w:rFonts w:hint="cs"/>
          <w:rtl/>
        </w:rPr>
        <w:t>ה</w:t>
      </w:r>
      <w:r w:rsidRPr="00064EDF">
        <w:rPr>
          <w:rtl/>
        </w:rPr>
        <w:t xml:space="preserve">' </w:t>
      </w:r>
      <w:r w:rsidRPr="00064EDF">
        <w:rPr>
          <w:rFonts w:hint="cs"/>
          <w:rtl/>
        </w:rPr>
        <w:t>שֵׁשׁ</w:t>
      </w:r>
      <w:r w:rsidRPr="00064EDF">
        <w:rPr>
          <w:rtl/>
        </w:rPr>
        <w:t xml:space="preserve"> </w:t>
      </w:r>
      <w:r w:rsidRPr="00064EDF">
        <w:rPr>
          <w:rFonts w:hint="cs"/>
          <w:rtl/>
        </w:rPr>
        <w:t>עֶגְלֹת</w:t>
      </w:r>
      <w:r w:rsidRPr="00064EDF">
        <w:rPr>
          <w:rtl/>
        </w:rPr>
        <w:t xml:space="preserve"> </w:t>
      </w:r>
      <w:r w:rsidRPr="00064EDF">
        <w:rPr>
          <w:rFonts w:hint="cs"/>
          <w:rtl/>
        </w:rPr>
        <w:t>צָב</w:t>
      </w:r>
      <w:r w:rsidRPr="00064EDF">
        <w:rPr>
          <w:rtl/>
        </w:rPr>
        <w:t xml:space="preserve"> </w:t>
      </w:r>
      <w:r w:rsidRPr="00064EDF">
        <w:rPr>
          <w:rFonts w:hint="cs"/>
          <w:rtl/>
        </w:rPr>
        <w:t>וּשְׁנֵי</w:t>
      </w:r>
      <w:r w:rsidRPr="00064EDF">
        <w:rPr>
          <w:rtl/>
        </w:rPr>
        <w:t xml:space="preserve"> </w:t>
      </w:r>
      <w:r w:rsidRPr="00064EDF">
        <w:rPr>
          <w:rFonts w:hint="cs"/>
          <w:rtl/>
        </w:rPr>
        <w:t>עָשָׂר</w:t>
      </w:r>
      <w:r w:rsidRPr="00064EDF">
        <w:rPr>
          <w:rtl/>
        </w:rPr>
        <w:t xml:space="preserve"> </w:t>
      </w:r>
      <w:r w:rsidRPr="00064EDF">
        <w:rPr>
          <w:rFonts w:hint="cs"/>
          <w:rtl/>
        </w:rPr>
        <w:t>בָּקָר</w:t>
      </w:r>
      <w:r w:rsidRPr="00064EDF">
        <w:rPr>
          <w:rtl/>
        </w:rPr>
        <w:t xml:space="preserve"> </w:t>
      </w:r>
      <w:r w:rsidRPr="00064EDF">
        <w:rPr>
          <w:rFonts w:hint="cs"/>
          <w:rtl/>
        </w:rPr>
        <w:t>עֲגָלָה</w:t>
      </w:r>
      <w:r w:rsidRPr="00064EDF">
        <w:rPr>
          <w:rtl/>
        </w:rPr>
        <w:t xml:space="preserve"> </w:t>
      </w:r>
      <w:r w:rsidRPr="00064EDF">
        <w:rPr>
          <w:rFonts w:hint="cs"/>
          <w:rtl/>
        </w:rPr>
        <w:t>עַל</w:t>
      </w:r>
      <w:r w:rsidRPr="00064EDF">
        <w:rPr>
          <w:rtl/>
        </w:rPr>
        <w:t xml:space="preserve"> </w:t>
      </w:r>
      <w:r w:rsidRPr="00064EDF">
        <w:rPr>
          <w:rFonts w:hint="cs"/>
          <w:rtl/>
        </w:rPr>
        <w:t>שְׁנֵי</w:t>
      </w:r>
      <w:r w:rsidRPr="00064EDF">
        <w:rPr>
          <w:rtl/>
        </w:rPr>
        <w:t xml:space="preserve"> </w:t>
      </w:r>
      <w:r w:rsidRPr="00064EDF">
        <w:rPr>
          <w:rFonts w:hint="cs"/>
          <w:rtl/>
        </w:rPr>
        <w:t>הַנְּשִׂאִים</w:t>
      </w:r>
      <w:r w:rsidRPr="00064EDF">
        <w:rPr>
          <w:rtl/>
        </w:rPr>
        <w:t xml:space="preserve"> </w:t>
      </w:r>
      <w:r w:rsidRPr="00064EDF">
        <w:rPr>
          <w:rFonts w:hint="cs"/>
          <w:rtl/>
        </w:rPr>
        <w:t>וְשׁוֹר</w:t>
      </w:r>
      <w:r w:rsidRPr="00064EDF">
        <w:rPr>
          <w:rtl/>
        </w:rPr>
        <w:t xml:space="preserve"> </w:t>
      </w:r>
      <w:r w:rsidRPr="00064EDF">
        <w:rPr>
          <w:rFonts w:hint="cs"/>
          <w:rtl/>
        </w:rPr>
        <w:t>לְאֶחָד</w:t>
      </w:r>
      <w:r w:rsidRPr="00064EDF">
        <w:rPr>
          <w:rtl/>
        </w:rPr>
        <w:t xml:space="preserve"> </w:t>
      </w:r>
      <w:r w:rsidRPr="00064EDF">
        <w:rPr>
          <w:rFonts w:hint="cs"/>
          <w:rtl/>
        </w:rPr>
        <w:t>וַיַּקְרִיבוּ</w:t>
      </w:r>
      <w:r w:rsidRPr="00064EDF">
        <w:rPr>
          <w:rtl/>
        </w:rPr>
        <w:t xml:space="preserve"> </w:t>
      </w:r>
      <w:r w:rsidRPr="00064EDF">
        <w:rPr>
          <w:rFonts w:hint="cs"/>
          <w:rtl/>
        </w:rPr>
        <w:t>אוֹתָם</w:t>
      </w:r>
      <w:r w:rsidRPr="00064EDF">
        <w:rPr>
          <w:rtl/>
        </w:rPr>
        <w:t xml:space="preserve"> </w:t>
      </w:r>
      <w:r w:rsidRPr="00064EDF">
        <w:rPr>
          <w:rFonts w:hint="cs"/>
          <w:rtl/>
        </w:rPr>
        <w:t>לִפְנֵי</w:t>
      </w:r>
      <w:r w:rsidRPr="00064EDF">
        <w:rPr>
          <w:rtl/>
        </w:rPr>
        <w:t xml:space="preserve"> </w:t>
      </w:r>
      <w:r w:rsidRPr="00064EDF">
        <w:rPr>
          <w:rFonts w:hint="cs"/>
          <w:rtl/>
        </w:rPr>
        <w:t>הַמִּשְׁכָּן</w:t>
      </w:r>
      <w:r>
        <w:rPr>
          <w:rFonts w:hint="cs"/>
          <w:rtl/>
        </w:rPr>
        <w:t xml:space="preserve">: </w:t>
      </w:r>
      <w:r w:rsidRPr="00064EDF">
        <w:rPr>
          <w:rFonts w:hint="cs"/>
          <w:rtl/>
        </w:rPr>
        <w:t>וַיֹּאמֶר</w:t>
      </w:r>
      <w:r w:rsidRPr="00064EDF">
        <w:rPr>
          <w:rtl/>
        </w:rPr>
        <w:t xml:space="preserve"> </w:t>
      </w:r>
      <w:r w:rsidRPr="00064EDF">
        <w:rPr>
          <w:rFonts w:hint="cs"/>
          <w:rtl/>
        </w:rPr>
        <w:t>ה</w:t>
      </w:r>
      <w:r w:rsidRPr="00064EDF">
        <w:rPr>
          <w:rtl/>
        </w:rPr>
        <w:t xml:space="preserve">' </w:t>
      </w:r>
      <w:r w:rsidRPr="00064EDF">
        <w:rPr>
          <w:rFonts w:hint="cs"/>
          <w:rtl/>
        </w:rPr>
        <w:t>אֶל</w:t>
      </w:r>
      <w:r w:rsidRPr="00064EDF">
        <w:rPr>
          <w:rtl/>
        </w:rPr>
        <w:t xml:space="preserve"> </w:t>
      </w:r>
      <w:r w:rsidRPr="00064EDF">
        <w:rPr>
          <w:rFonts w:hint="cs"/>
          <w:rtl/>
        </w:rPr>
        <w:t>מֹשֶׁה</w:t>
      </w:r>
      <w:r w:rsidRPr="00064EDF">
        <w:rPr>
          <w:rtl/>
        </w:rPr>
        <w:t xml:space="preserve"> </w:t>
      </w:r>
      <w:r w:rsidRPr="00064EDF">
        <w:rPr>
          <w:rFonts w:hint="cs"/>
          <w:rtl/>
        </w:rPr>
        <w:t>לֵּאמֹר</w:t>
      </w:r>
      <w:r>
        <w:rPr>
          <w:rFonts w:hint="cs"/>
          <w:rtl/>
        </w:rPr>
        <w:t xml:space="preserve">: </w:t>
      </w:r>
      <w:r w:rsidRPr="00064EDF">
        <w:rPr>
          <w:rFonts w:hint="cs"/>
          <w:rtl/>
        </w:rPr>
        <w:t>קַח</w:t>
      </w:r>
      <w:r w:rsidRPr="00064EDF">
        <w:rPr>
          <w:rtl/>
        </w:rPr>
        <w:t xml:space="preserve"> </w:t>
      </w:r>
      <w:r w:rsidRPr="00064EDF">
        <w:rPr>
          <w:rFonts w:hint="cs"/>
          <w:rtl/>
        </w:rPr>
        <w:lastRenderedPageBreak/>
        <w:t>מֵאִתָּם</w:t>
      </w:r>
      <w:r w:rsidRPr="00064EDF">
        <w:rPr>
          <w:rtl/>
        </w:rPr>
        <w:t xml:space="preserve"> </w:t>
      </w:r>
      <w:r w:rsidRPr="00064EDF">
        <w:rPr>
          <w:rFonts w:hint="cs"/>
          <w:rtl/>
        </w:rPr>
        <w:t>וְהָיוּ</w:t>
      </w:r>
      <w:r w:rsidRPr="00064EDF">
        <w:rPr>
          <w:rtl/>
        </w:rPr>
        <w:t xml:space="preserve"> </w:t>
      </w:r>
      <w:r w:rsidRPr="00064EDF">
        <w:rPr>
          <w:rFonts w:hint="cs"/>
          <w:rtl/>
        </w:rPr>
        <w:t>לַעֲבֹד</w:t>
      </w:r>
      <w:r w:rsidRPr="00064EDF">
        <w:rPr>
          <w:rtl/>
        </w:rPr>
        <w:t xml:space="preserve"> </w:t>
      </w:r>
      <w:r w:rsidRPr="00064EDF">
        <w:rPr>
          <w:rFonts w:hint="cs"/>
          <w:rtl/>
        </w:rPr>
        <w:t>אֶת</w:t>
      </w:r>
      <w:r w:rsidRPr="00064EDF">
        <w:rPr>
          <w:rtl/>
        </w:rPr>
        <w:t xml:space="preserve"> </w:t>
      </w:r>
      <w:r w:rsidRPr="00064EDF">
        <w:rPr>
          <w:rFonts w:hint="cs"/>
          <w:rtl/>
        </w:rPr>
        <w:t>עֲבֹדַת</w:t>
      </w:r>
      <w:r w:rsidRPr="00064EDF">
        <w:rPr>
          <w:rtl/>
        </w:rPr>
        <w:t xml:space="preserve"> </w:t>
      </w:r>
      <w:r w:rsidRPr="00064EDF">
        <w:rPr>
          <w:rFonts w:hint="cs"/>
          <w:rtl/>
        </w:rPr>
        <w:t>אֹהֶל</w:t>
      </w:r>
      <w:r w:rsidRPr="00064EDF">
        <w:rPr>
          <w:rtl/>
        </w:rPr>
        <w:t xml:space="preserve"> </w:t>
      </w:r>
      <w:r w:rsidRPr="00064EDF">
        <w:rPr>
          <w:rFonts w:hint="cs"/>
          <w:rtl/>
        </w:rPr>
        <w:t>מוֹעֵד</w:t>
      </w:r>
      <w:r w:rsidRPr="00064EDF">
        <w:rPr>
          <w:rtl/>
        </w:rPr>
        <w:t xml:space="preserve"> </w:t>
      </w:r>
      <w:r w:rsidRPr="00064EDF">
        <w:rPr>
          <w:rFonts w:hint="cs"/>
          <w:rtl/>
        </w:rPr>
        <w:t>וְנָתַתָּה</w:t>
      </w:r>
      <w:r w:rsidRPr="00064EDF">
        <w:rPr>
          <w:rtl/>
        </w:rPr>
        <w:t xml:space="preserve"> </w:t>
      </w:r>
      <w:r w:rsidRPr="00064EDF">
        <w:rPr>
          <w:rFonts w:hint="cs"/>
          <w:rtl/>
        </w:rPr>
        <w:t>אוֹתָם</w:t>
      </w:r>
      <w:r w:rsidRPr="00064EDF">
        <w:rPr>
          <w:rtl/>
        </w:rPr>
        <w:t xml:space="preserve"> </w:t>
      </w:r>
      <w:r w:rsidRPr="00064EDF">
        <w:rPr>
          <w:rFonts w:hint="cs"/>
          <w:rtl/>
        </w:rPr>
        <w:t>אֶל</w:t>
      </w:r>
      <w:r w:rsidRPr="00064EDF">
        <w:rPr>
          <w:rtl/>
        </w:rPr>
        <w:t xml:space="preserve"> </w:t>
      </w:r>
      <w:r w:rsidRPr="00064EDF">
        <w:rPr>
          <w:rFonts w:hint="cs"/>
          <w:rtl/>
        </w:rPr>
        <w:t>הַלְוִיִּם</w:t>
      </w:r>
      <w:r w:rsidRPr="00064EDF">
        <w:rPr>
          <w:rtl/>
        </w:rPr>
        <w:t xml:space="preserve"> </w:t>
      </w:r>
      <w:r w:rsidRPr="00064EDF">
        <w:rPr>
          <w:rFonts w:hint="cs"/>
          <w:rtl/>
        </w:rPr>
        <w:t>אִישׁ</w:t>
      </w:r>
      <w:r w:rsidRPr="00064EDF">
        <w:rPr>
          <w:rtl/>
        </w:rPr>
        <w:t xml:space="preserve"> </w:t>
      </w:r>
      <w:r w:rsidRPr="00064EDF">
        <w:rPr>
          <w:rFonts w:hint="cs"/>
          <w:rtl/>
        </w:rPr>
        <w:t>כְּפִי</w:t>
      </w:r>
      <w:r w:rsidRPr="00064EDF">
        <w:rPr>
          <w:rtl/>
        </w:rPr>
        <w:t xml:space="preserve"> </w:t>
      </w:r>
      <w:r w:rsidRPr="00064EDF">
        <w:rPr>
          <w:rFonts w:hint="cs"/>
          <w:rtl/>
        </w:rPr>
        <w:t>עֲבֹדָתוֹ</w:t>
      </w:r>
      <w:r w:rsidRPr="00064EDF">
        <w:rPr>
          <w:rtl/>
        </w:rPr>
        <w:t>:</w:t>
      </w:r>
      <w:r>
        <w:rPr>
          <w:rFonts w:hint="cs"/>
          <w:rtl/>
        </w:rPr>
        <w:t xml:space="preserve"> </w:t>
      </w:r>
      <w:r w:rsidRPr="00064EDF">
        <w:rPr>
          <w:rFonts w:hint="cs"/>
          <w:rtl/>
        </w:rPr>
        <w:t>וַיִּקַּח</w:t>
      </w:r>
      <w:r w:rsidRPr="00064EDF">
        <w:rPr>
          <w:rtl/>
        </w:rPr>
        <w:t xml:space="preserve"> </w:t>
      </w:r>
      <w:r w:rsidRPr="00064EDF">
        <w:rPr>
          <w:rFonts w:hint="cs"/>
          <w:rtl/>
        </w:rPr>
        <w:t>מֹשֶׁה</w:t>
      </w:r>
      <w:r>
        <w:rPr>
          <w:rFonts w:hint="cs"/>
          <w:rtl/>
        </w:rPr>
        <w:t>..." (</w:t>
      </w:r>
      <w:r w:rsidRPr="00064EDF">
        <w:rPr>
          <w:rFonts w:hint="cs"/>
          <w:rtl/>
        </w:rPr>
        <w:t>במדבר</w:t>
      </w:r>
      <w:r w:rsidRPr="00064EDF">
        <w:rPr>
          <w:rtl/>
        </w:rPr>
        <w:t xml:space="preserve"> </w:t>
      </w:r>
      <w:r w:rsidRPr="00064EDF">
        <w:rPr>
          <w:rFonts w:hint="cs"/>
          <w:rtl/>
        </w:rPr>
        <w:t>ז</w:t>
      </w:r>
      <w:r>
        <w:rPr>
          <w:rFonts w:hint="cs"/>
          <w:rtl/>
        </w:rPr>
        <w:t>, ג–ו) – הפעולות מתרחשות במקוטע, לא כרצף מובן מאליו.</w:t>
      </w:r>
      <w:r w:rsidRPr="00484A5C">
        <w:rPr>
          <w:rStyle w:val="a5"/>
          <w:rFonts w:ascii="David" w:hAnsi="David" w:cs="David"/>
          <w:sz w:val="24"/>
          <w:szCs w:val="24"/>
          <w:vertAlign w:val="superscript"/>
          <w:rtl/>
        </w:rPr>
        <w:footnoteReference w:id="13"/>
      </w:r>
      <w:r>
        <w:rPr>
          <w:rFonts w:hint="cs"/>
          <w:rtl/>
        </w:rPr>
        <w:t xml:space="preserve">  </w:t>
      </w:r>
    </w:p>
    <w:p w14:paraId="3F6F1CCC" w14:textId="77777777" w:rsidR="00484A5C" w:rsidRDefault="00484A5C" w:rsidP="00484A5C">
      <w:pPr>
        <w:rPr>
          <w:rtl/>
        </w:rPr>
      </w:pPr>
      <w:r>
        <w:rPr>
          <w:rFonts w:hint="cs"/>
          <w:rtl/>
        </w:rPr>
        <w:t xml:space="preserve">התנדבותם של הנשיאים למשכן היא היוזמה האנושית הראשונה בספר במדבר. אחריה תבואנה יוזמות נוספות – מצד הנשיאים עצמם, בחנוכת המזבח; הטמאים לנפש אדם אשר ירצו לעשות פסח שני; בני גד ובני ראובן, אשר יבקשו לנחול נחלה בעבר הירדן המזרחי; ובנות צלפחד. בצידן תהיינה גם יוזמות שליליות כגון המעפילים ומחלוקת קרח. אחרי חטא העגל, התורה מספרת על עם הנפעל על פי ציווי ה' בתרומה למשכן ובנייתו. יום הקמת המשכן מהווה נקודת מפנה אל עבר האפשרות של פעילות אנושית אוטונומית־בחירית ביחס למציאות החדשה של מחנה ישראל כמחנה שבו שורה שכינה. מתרחשות בו שתי יוזמות עצמאיות </w:t>
      </w:r>
      <w:r>
        <w:rPr>
          <w:rtl/>
        </w:rPr>
        <w:t>–</w:t>
      </w:r>
      <w:r>
        <w:rPr>
          <w:rFonts w:hint="cs"/>
          <w:rtl/>
        </w:rPr>
        <w:t xml:space="preserve"> הבאת אש זרה בידי בניו של אהרן, נדב ואביהו, והבאת קרבן בידיהם של הנשיאים, מנהיגי השבטים. כך, היסוסו של משה לקבל את קרבנם של הנשיאים מידם מובנת. </w:t>
      </w:r>
    </w:p>
    <w:p w14:paraId="24B08AC3" w14:textId="77777777" w:rsidR="00484A5C" w:rsidRDefault="00484A5C" w:rsidP="00A34DE9">
      <w:pPr>
        <w:rPr>
          <w:rtl/>
        </w:rPr>
      </w:pPr>
      <w:r>
        <w:rPr>
          <w:rFonts w:hint="cs"/>
          <w:rtl/>
        </w:rPr>
        <w:t>במשפט השני "</w:t>
      </w:r>
      <w:r w:rsidRPr="006E0F6D">
        <w:rPr>
          <w:rtl/>
        </w:rPr>
        <w:t>הא הסכימה דעתן לדעת המקום</w:t>
      </w:r>
      <w:r>
        <w:rPr>
          <w:rFonts w:hint="cs"/>
          <w:rtl/>
        </w:rPr>
        <w:t>" מגלה הסתם ספרי (העורך?) את עמדתו ביחס ליוזמתם של הנשיאים, לא רק כמעשה הזוכה בהסכמה אלוקית בדיעבד, אלא כאינטואיציה מדויקת המכוונת לדעת עליון. מעבר לכך, יש בו הבעת אמון ביכולתה של קבוצה אנושית לחולל טוב, גם כאשר היא אינה נפעלת מכוח ציווי. על פי דברים אלה, יש להצביע על העמדה המוטמעת בספרי כהתבוננות על המבוכה הניצבת בפני מנהיג רוחני העומד בראש העם, לנוכח תהליכים ותמורות המתחוללים.</w:t>
      </w:r>
    </w:p>
    <w:p w14:paraId="23C82DB6" w14:textId="77777777" w:rsidR="00484A5C" w:rsidRDefault="00484A5C" w:rsidP="00484A5C">
      <w:pPr>
        <w:rPr>
          <w:sz w:val="20"/>
          <w:szCs w:val="20"/>
          <w:rtl/>
        </w:rPr>
      </w:pPr>
      <w:r w:rsidRPr="006E0F6D">
        <w:rPr>
          <w:rtl/>
        </w:rPr>
        <w:t xml:space="preserve">הקושי של משה, </w:t>
      </w:r>
      <w:r>
        <w:rPr>
          <w:rFonts w:hint="cs"/>
          <w:rtl/>
        </w:rPr>
        <w:t>וה</w:t>
      </w:r>
      <w:r w:rsidRPr="006E0F6D">
        <w:rPr>
          <w:rtl/>
        </w:rPr>
        <w:t xml:space="preserve">מתח בין </w:t>
      </w:r>
      <w:r>
        <w:rPr>
          <w:rFonts w:hint="cs"/>
          <w:rtl/>
        </w:rPr>
        <w:t xml:space="preserve">מרחב הפעולה האנושי </w:t>
      </w:r>
      <w:r w:rsidRPr="006E0F6D">
        <w:rPr>
          <w:rtl/>
        </w:rPr>
        <w:t xml:space="preserve">לציווי </w:t>
      </w:r>
      <w:r>
        <w:rPr>
          <w:rFonts w:hint="cs"/>
          <w:rtl/>
        </w:rPr>
        <w:t>ה</w:t>
      </w:r>
      <w:r w:rsidRPr="006E0F6D">
        <w:rPr>
          <w:rtl/>
        </w:rPr>
        <w:t>אלוקי</w:t>
      </w:r>
      <w:r>
        <w:rPr>
          <w:rFonts w:hint="cs"/>
          <w:rtl/>
        </w:rPr>
        <w:t xml:space="preserve"> מקבלים ביטוי נוקב בפירושו של רבי דוד פארדו על אתר: "והרי עד עכשיו כל מה שהיה מצוה הקב"ה היה על ידו ועכשיו ראה שלא אמר לו הקב"ה כלל וחשש שמא ח"ו נסתלקה ממנו רוח הקודש... אמר לו רחמנא שאילו היה מצוה להקריב</w:t>
      </w:r>
      <w:r w:rsidRPr="00290242">
        <w:rPr>
          <w:rFonts w:hint="cs"/>
          <w:rtl/>
        </w:rPr>
        <w:t xml:space="preserve"> בודאי שעל ידו היה מצוה, אלא הם מעצמם זכו...". </w:t>
      </w:r>
      <w:r>
        <w:rPr>
          <w:rFonts w:hint="cs"/>
          <w:rtl/>
        </w:rPr>
        <w:t>חלק מ</w:t>
      </w:r>
      <w:r w:rsidRPr="00290242">
        <w:rPr>
          <w:rFonts w:hint="cs"/>
          <w:rtl/>
        </w:rPr>
        <w:t>פירושו בנוי על ספרי זוטא ז ה: "היה משה מתיירא ואומר: דומה שמא עברה ממנו רוח הקודש ושרת על הנשיאים...", המתאר את הקושי של משה כקושי אישי. למרות שהספרי א</w:t>
      </w:r>
      <w:r>
        <w:rPr>
          <w:rFonts w:hint="cs"/>
          <w:rtl/>
        </w:rPr>
        <w:t>ינו</w:t>
      </w:r>
      <w:r w:rsidRPr="00290242">
        <w:rPr>
          <w:rFonts w:hint="cs"/>
          <w:rtl/>
        </w:rPr>
        <w:t xml:space="preserve"> </w:t>
      </w:r>
      <w:r w:rsidRPr="00290242">
        <w:rPr>
          <w:rFonts w:hint="cs"/>
          <w:rtl/>
        </w:rPr>
        <w:t>הולך בכיוון זה, הפירוש ממחיש יפה את השינוי המתחולל עם הקמת המשכן.</w:t>
      </w:r>
      <w:r>
        <w:rPr>
          <w:rFonts w:hint="cs"/>
          <w:rtl/>
        </w:rPr>
        <w:t xml:space="preserve"> </w:t>
      </w:r>
    </w:p>
    <w:p w14:paraId="518E74E9" w14:textId="77777777" w:rsidR="00484A5C" w:rsidRDefault="00484A5C" w:rsidP="00484A5C">
      <w:pPr>
        <w:rPr>
          <w:rtl/>
        </w:rPr>
      </w:pPr>
      <w:r>
        <w:rPr>
          <w:rFonts w:hint="cs"/>
          <w:rtl/>
        </w:rPr>
        <w:t xml:space="preserve">בספרי נשא מז חוזר תיאור קושיו של משה, גם לגבי קבלת קרבנם השני של הנשיאים לחנוכת המזבח, באותה לשון: </w:t>
      </w:r>
    </w:p>
    <w:p w14:paraId="6127E7A8" w14:textId="77777777" w:rsidR="00484A5C" w:rsidRDefault="00484A5C" w:rsidP="00484A5C">
      <w:pPr>
        <w:pStyle w:val="a9"/>
        <w:jc w:val="left"/>
        <w:rPr>
          <w:rtl/>
        </w:rPr>
      </w:pPr>
      <w:r>
        <w:rPr>
          <w:rFonts w:hint="cs"/>
          <w:rtl/>
        </w:rPr>
        <w:t>"</w:t>
      </w:r>
      <w:r w:rsidRPr="006E0F6D">
        <w:rPr>
          <w:rtl/>
        </w:rPr>
        <w:t>ויקריבו הנשיאים את חנוכת המזבח</w:t>
      </w:r>
      <w:r>
        <w:rPr>
          <w:rFonts w:hint="cs"/>
          <w:rtl/>
        </w:rPr>
        <w:t>" (במדבר ז, י).</w:t>
      </w:r>
      <w:r w:rsidRPr="006E0F6D">
        <w:rPr>
          <w:rtl/>
        </w:rPr>
        <w:t xml:space="preserve"> </w:t>
      </w:r>
      <w:r>
        <w:rPr>
          <w:rtl/>
        </w:rPr>
        <w:br/>
      </w:r>
      <w:r w:rsidRPr="006E0F6D">
        <w:rPr>
          <w:rtl/>
        </w:rPr>
        <w:t>מגיד הכתוב שכשם שנתנדבו הנשיאים למל</w:t>
      </w:r>
      <w:r>
        <w:rPr>
          <w:rtl/>
        </w:rPr>
        <w:t>אכת המשכן</w:t>
      </w:r>
      <w:r>
        <w:rPr>
          <w:rFonts w:hint="cs"/>
          <w:rtl/>
        </w:rPr>
        <w:t>,</w:t>
      </w:r>
      <w:r>
        <w:rPr>
          <w:rtl/>
        </w:rPr>
        <w:t xml:space="preserve"> כך נתנדבו לחנוכת המזב</w:t>
      </w:r>
      <w:r>
        <w:rPr>
          <w:rFonts w:hint="cs"/>
          <w:rtl/>
        </w:rPr>
        <w:t>ח.</w:t>
      </w:r>
      <w:r>
        <w:rPr>
          <w:rtl/>
        </w:rPr>
        <w:br/>
      </w:r>
      <w:r>
        <w:rPr>
          <w:rFonts w:hint="cs"/>
          <w:rtl/>
        </w:rPr>
        <w:t>"</w:t>
      </w:r>
      <w:r w:rsidRPr="006E0F6D">
        <w:rPr>
          <w:rtl/>
        </w:rPr>
        <w:t>ויקריבו הנשיאים את קרבנם לפני המזבח</w:t>
      </w:r>
      <w:r>
        <w:rPr>
          <w:rFonts w:hint="cs"/>
          <w:rtl/>
        </w:rPr>
        <w:t>" (שם).</w:t>
      </w:r>
      <w:r w:rsidRPr="006E0F6D">
        <w:rPr>
          <w:rtl/>
        </w:rPr>
        <w:t xml:space="preserve"> </w:t>
      </w:r>
      <w:r>
        <w:rPr>
          <w:u w:val="single"/>
          <w:rtl/>
        </w:rPr>
        <w:br/>
      </w:r>
      <w:r w:rsidRPr="0050137F">
        <w:rPr>
          <w:u w:val="single"/>
          <w:rtl/>
        </w:rPr>
        <w:t>באו ועמדו לפני המזבח</w:t>
      </w:r>
      <w:r w:rsidRPr="0050137F">
        <w:rPr>
          <w:rFonts w:hint="cs"/>
          <w:u w:val="single"/>
          <w:rtl/>
        </w:rPr>
        <w:t>,</w:t>
      </w:r>
      <w:r w:rsidRPr="0050137F">
        <w:rPr>
          <w:u w:val="single"/>
          <w:rtl/>
        </w:rPr>
        <w:t xml:space="preserve"> </w:t>
      </w:r>
      <w:r>
        <w:rPr>
          <w:u w:val="single"/>
          <w:rtl/>
        </w:rPr>
        <w:br/>
      </w:r>
      <w:r w:rsidRPr="0050137F">
        <w:rPr>
          <w:u w:val="single"/>
          <w:rtl/>
        </w:rPr>
        <w:t>ולא קיבל משה מהם עד שנאמר לו מפי הקדש</w:t>
      </w:r>
      <w:r w:rsidRPr="006E0F6D">
        <w:rPr>
          <w:rtl/>
        </w:rPr>
        <w:t xml:space="preserve"> </w:t>
      </w:r>
      <w:r>
        <w:rPr>
          <w:rFonts w:hint="cs"/>
          <w:rtl/>
        </w:rPr>
        <w:t>"</w:t>
      </w:r>
      <w:r w:rsidRPr="006E0F6D">
        <w:rPr>
          <w:rtl/>
        </w:rPr>
        <w:t>יקריבו את קרבנם לחנוכת המזבח</w:t>
      </w:r>
      <w:r>
        <w:rPr>
          <w:rFonts w:hint="cs"/>
          <w:rtl/>
        </w:rPr>
        <w:t>" (שם, יא).</w:t>
      </w:r>
    </w:p>
    <w:p w14:paraId="52EF1024" w14:textId="77777777" w:rsidR="00484A5C" w:rsidRDefault="00484A5C" w:rsidP="00484A5C">
      <w:pPr>
        <w:rPr>
          <w:rtl/>
        </w:rPr>
      </w:pPr>
      <w:r>
        <w:rPr>
          <w:rFonts w:hint="cs"/>
          <w:rtl/>
        </w:rPr>
        <w:t>הפתיחה "</w:t>
      </w:r>
      <w:r w:rsidRPr="006E0F6D">
        <w:rPr>
          <w:rtl/>
        </w:rPr>
        <w:t>מגיד הכתוב שכשם שנתנדבו הנשיאים למל</w:t>
      </w:r>
      <w:r>
        <w:rPr>
          <w:rtl/>
        </w:rPr>
        <w:t>אכת המשכן</w:t>
      </w:r>
      <w:r>
        <w:rPr>
          <w:rFonts w:hint="cs"/>
          <w:rtl/>
        </w:rPr>
        <w:t>,</w:t>
      </w:r>
      <w:r>
        <w:rPr>
          <w:rtl/>
        </w:rPr>
        <w:t xml:space="preserve"> כך נתנדבו לחנוכת המזב</w:t>
      </w:r>
      <w:r>
        <w:rPr>
          <w:rFonts w:hint="cs"/>
          <w:rtl/>
        </w:rPr>
        <w:t>ח" מצביעה על התלהבותם של הנשיאים להתנדב לקודש, המקבלת ביטוי בהישנותה של פעולה זו לחנוכת המזבח. מולה מציב הספרי שוב לא רק את היסוסו של משה, אלא את אי־ודאותו המתרחבת, כפי שעולה מהמשכה של הדרשה:</w:t>
      </w:r>
    </w:p>
    <w:p w14:paraId="384B1570" w14:textId="77777777" w:rsidR="00484A5C" w:rsidRDefault="00484A5C" w:rsidP="00484A5C">
      <w:pPr>
        <w:pStyle w:val="a9"/>
        <w:jc w:val="left"/>
        <w:rPr>
          <w:rtl/>
        </w:rPr>
      </w:pPr>
      <w:r w:rsidRPr="006E0F6D">
        <w:rPr>
          <w:rtl/>
        </w:rPr>
        <w:t>ועדין לא היה יודע משה כיצד יקריבו</w:t>
      </w:r>
      <w:r>
        <w:rPr>
          <w:rFonts w:hint="cs"/>
          <w:rtl/>
        </w:rPr>
        <w:t>,</w:t>
      </w:r>
      <w:r w:rsidRPr="006E0F6D">
        <w:rPr>
          <w:rtl/>
        </w:rPr>
        <w:t xml:space="preserve"> אם למסעות אם לתולדות</w:t>
      </w:r>
      <w:r>
        <w:rPr>
          <w:rFonts w:hint="cs"/>
          <w:rtl/>
        </w:rPr>
        <w:t>,</w:t>
      </w:r>
      <w:r w:rsidRPr="006E0F6D">
        <w:rPr>
          <w:rtl/>
        </w:rPr>
        <w:t xml:space="preserve"> </w:t>
      </w:r>
      <w:r>
        <w:rPr>
          <w:rtl/>
        </w:rPr>
        <w:br/>
      </w:r>
      <w:r w:rsidRPr="006E0F6D">
        <w:rPr>
          <w:rtl/>
        </w:rPr>
        <w:t>עד שנאמר לו מפי הקדוש ברוך הוא יקריבו למסעות</w:t>
      </w:r>
      <w:r>
        <w:rPr>
          <w:rFonts w:hint="cs"/>
          <w:rtl/>
        </w:rPr>
        <w:t>,</w:t>
      </w:r>
      <w:r w:rsidRPr="006E0F6D">
        <w:rPr>
          <w:rtl/>
        </w:rPr>
        <w:t xml:space="preserve"> </w:t>
      </w:r>
      <w:r>
        <w:rPr>
          <w:rtl/>
        </w:rPr>
        <w:br/>
      </w:r>
      <w:r w:rsidRPr="006E0F6D">
        <w:rPr>
          <w:rtl/>
        </w:rPr>
        <w:t xml:space="preserve">שנאמר </w:t>
      </w:r>
      <w:r>
        <w:rPr>
          <w:rFonts w:hint="cs"/>
          <w:rtl/>
        </w:rPr>
        <w:t>"</w:t>
      </w:r>
      <w:r w:rsidRPr="006E0F6D">
        <w:rPr>
          <w:rtl/>
        </w:rPr>
        <w:t>ויהי</w:t>
      </w:r>
      <w:r>
        <w:rPr>
          <w:rFonts w:hint="cs"/>
          <w:rtl/>
        </w:rPr>
        <w:t>" (שם, יב),</w:t>
      </w:r>
      <w:r w:rsidRPr="006E0F6D">
        <w:rPr>
          <w:rtl/>
        </w:rPr>
        <w:t xml:space="preserve"> אין ויהי אלא שנאמר לו מפי הקדש יקריבו למסעות</w:t>
      </w:r>
      <w:r>
        <w:rPr>
          <w:rFonts w:hint="cs"/>
          <w:rtl/>
        </w:rPr>
        <w:t>.</w:t>
      </w:r>
      <w:r w:rsidRPr="006E0F6D">
        <w:rPr>
          <w:rtl/>
        </w:rPr>
        <w:t xml:space="preserve"> </w:t>
      </w:r>
      <w:r>
        <w:rPr>
          <w:rtl/>
        </w:rPr>
        <w:br/>
      </w:r>
      <w:r w:rsidRPr="006E0F6D">
        <w:rPr>
          <w:rtl/>
        </w:rPr>
        <w:t>ועדיין לא היה יודע משה כיצד יקריבו נשיאים</w:t>
      </w:r>
      <w:r>
        <w:rPr>
          <w:rFonts w:hint="cs"/>
          <w:rtl/>
        </w:rPr>
        <w:t>,</w:t>
      </w:r>
      <w:r w:rsidRPr="006E0F6D">
        <w:rPr>
          <w:rtl/>
        </w:rPr>
        <w:t xml:space="preserve"> </w:t>
      </w:r>
      <w:r>
        <w:rPr>
          <w:rtl/>
        </w:rPr>
        <w:br/>
      </w:r>
      <w:r w:rsidRPr="006E0F6D">
        <w:rPr>
          <w:rtl/>
        </w:rPr>
        <w:t>אם כולן כאחד או כל אחד ואחד יומו</w:t>
      </w:r>
      <w:r>
        <w:rPr>
          <w:rFonts w:hint="cs"/>
          <w:rtl/>
        </w:rPr>
        <w:t>,</w:t>
      </w:r>
      <w:r w:rsidRPr="006E0F6D">
        <w:rPr>
          <w:rtl/>
        </w:rPr>
        <w:t xml:space="preserve"> </w:t>
      </w:r>
      <w:r>
        <w:rPr>
          <w:rtl/>
        </w:rPr>
        <w:br/>
      </w:r>
      <w:r w:rsidRPr="006E0F6D">
        <w:rPr>
          <w:rtl/>
        </w:rPr>
        <w:t>עד שנאמר לו מפי הקדש יקריבו כל אחד ואחד יומו</w:t>
      </w:r>
      <w:r>
        <w:rPr>
          <w:rFonts w:hint="cs"/>
          <w:rtl/>
        </w:rPr>
        <w:t>,</w:t>
      </w:r>
      <w:r w:rsidRPr="006E0F6D">
        <w:rPr>
          <w:rtl/>
        </w:rPr>
        <w:t xml:space="preserve"> </w:t>
      </w:r>
      <w:r>
        <w:rPr>
          <w:rtl/>
        </w:rPr>
        <w:br/>
      </w:r>
      <w:r w:rsidRPr="006E0F6D">
        <w:rPr>
          <w:rtl/>
        </w:rPr>
        <w:t xml:space="preserve">שנאמר </w:t>
      </w:r>
      <w:r>
        <w:rPr>
          <w:rFonts w:hint="cs"/>
          <w:rtl/>
        </w:rPr>
        <w:t>"</w:t>
      </w:r>
      <w:r w:rsidRPr="006E0F6D">
        <w:rPr>
          <w:rtl/>
        </w:rPr>
        <w:t>נשיא אחד ליום נשיא אחד ליום</w:t>
      </w:r>
      <w:r>
        <w:rPr>
          <w:rFonts w:hint="cs"/>
          <w:rtl/>
        </w:rPr>
        <w:t>" (שם, יא)...</w:t>
      </w:r>
      <w:r w:rsidRPr="00484A5C">
        <w:rPr>
          <w:vertAlign w:val="superscript"/>
          <w:rtl/>
        </w:rPr>
        <w:footnoteReference w:id="14"/>
      </w:r>
      <w:r w:rsidRPr="006E0F6D">
        <w:rPr>
          <w:rtl/>
        </w:rPr>
        <w:t xml:space="preserve"> </w:t>
      </w:r>
    </w:p>
    <w:p w14:paraId="338233CB" w14:textId="77777777" w:rsidR="00484A5C" w:rsidRDefault="00484A5C" w:rsidP="00484A5C">
      <w:pPr>
        <w:rPr>
          <w:rtl/>
        </w:rPr>
      </w:pPr>
      <w:r>
        <w:rPr>
          <w:rFonts w:hint="cs"/>
          <w:rtl/>
        </w:rPr>
        <w:t xml:space="preserve">משה מקבל את </w:t>
      </w:r>
      <w:r w:rsidRPr="00484A5C">
        <w:rPr>
          <w:rFonts w:hint="cs"/>
          <w:rtl/>
        </w:rPr>
        <w:t>קרבנות הנשיאים רק לאחר שהוא מקבל אישור אלוקי;</w:t>
      </w:r>
      <w:r w:rsidRPr="00484A5C">
        <w:rPr>
          <w:vertAlign w:val="superscript"/>
          <w:rtl/>
        </w:rPr>
        <w:footnoteReference w:id="15"/>
      </w:r>
      <w:r w:rsidRPr="00484A5C">
        <w:rPr>
          <w:rFonts w:hint="cs"/>
          <w:rtl/>
        </w:rPr>
        <w:t xml:space="preserve"> כמו כן, הוא מחכה למענה אלוקי לגבי סדר ההקרבה ואופן ההקרבה, כולם כאחד או בזה אחר זה.</w:t>
      </w:r>
      <w:r w:rsidRPr="00484A5C">
        <w:rPr>
          <w:vertAlign w:val="superscript"/>
          <w:rtl/>
        </w:rPr>
        <w:footnoteReference w:id="16"/>
      </w:r>
      <w:r w:rsidRPr="00484A5C">
        <w:rPr>
          <w:rFonts w:hint="cs"/>
          <w:rtl/>
        </w:rPr>
        <w:t xml:space="preserve"> </w:t>
      </w:r>
    </w:p>
    <w:p w14:paraId="2509BEE0" w14:textId="77777777" w:rsidR="00484A5C" w:rsidRDefault="00484A5C" w:rsidP="00484A5C">
      <w:pPr>
        <w:rPr>
          <w:rtl/>
        </w:rPr>
      </w:pPr>
      <w:r>
        <w:rPr>
          <w:rFonts w:hint="cs"/>
          <w:rtl/>
        </w:rPr>
        <w:t xml:space="preserve">מתוך שתי הדרשות על שני קרבנות הנשיאים שהובאו כאן, עולה תפיסה של הספרי הרואה את שני מעשי ההתנדבות של הנשיאים כמקשה אחת. שתיהן </w:t>
      </w:r>
      <w:r>
        <w:rPr>
          <w:rFonts w:hint="cs"/>
          <w:rtl/>
        </w:rPr>
        <w:lastRenderedPageBreak/>
        <w:t>מדגישות את הפער בין יוזמתם של הנשיאים להיצמדותו של משה לדיבור האלוקי. שתי דרשות הספרי האחרונות על קרבנם של הנשיאים למשכן מרחיבות העמדה זו לכלל סוגיה מחשבתית על חידוש לעומת היצמדות לדבר ה' בפועלם של מנהיגיהם הרוחניים של האומה לדורות.</w:t>
      </w:r>
    </w:p>
    <w:p w14:paraId="01EC5FD6" w14:textId="77777777" w:rsidR="00484A5C" w:rsidRPr="00AE20F8" w:rsidRDefault="00484A5C" w:rsidP="00484A5C">
      <w:pPr>
        <w:pStyle w:val="2"/>
        <w:rPr>
          <w:rtl/>
        </w:rPr>
      </w:pPr>
      <w:r w:rsidRPr="00AE20F8">
        <w:rPr>
          <w:rFonts w:hint="cs"/>
          <w:rtl/>
        </w:rPr>
        <w:t xml:space="preserve">אוטונומיה </w:t>
      </w:r>
      <w:r>
        <w:rPr>
          <w:rFonts w:hint="cs"/>
          <w:rtl/>
        </w:rPr>
        <w:t>ו</w:t>
      </w:r>
      <w:r w:rsidRPr="00AE20F8">
        <w:rPr>
          <w:rFonts w:hint="cs"/>
          <w:rtl/>
        </w:rPr>
        <w:t>ציווי</w:t>
      </w:r>
      <w:r>
        <w:rPr>
          <w:rFonts w:hint="cs"/>
          <w:rtl/>
        </w:rPr>
        <w:t>: ספרי נשא מו</w:t>
      </w:r>
    </w:p>
    <w:p w14:paraId="64253AA7" w14:textId="77777777" w:rsidR="00484A5C" w:rsidRDefault="00484A5C" w:rsidP="00484A5C">
      <w:pPr>
        <w:rPr>
          <w:rtl/>
        </w:rPr>
      </w:pPr>
      <w:r>
        <w:rPr>
          <w:rFonts w:hint="cs"/>
          <w:rtl/>
        </w:rPr>
        <w:t>בתוך לשון הספרי על מאמר ה' למשה לקבל את קרבנם הראשון של הנשיאים, כלולה אמירה שהוא יחלק את העגלות ללוויים לפי שיקול דעתו:</w:t>
      </w:r>
      <w:r>
        <w:rPr>
          <w:rtl/>
        </w:rPr>
        <w:t xml:space="preserve"> </w:t>
      </w:r>
    </w:p>
    <w:p w14:paraId="0348156E" w14:textId="77777777" w:rsidR="00484A5C" w:rsidRDefault="00484A5C" w:rsidP="00484A5C">
      <w:pPr>
        <w:pStyle w:val="a9"/>
        <w:jc w:val="left"/>
        <w:rPr>
          <w:rtl/>
        </w:rPr>
      </w:pPr>
      <w:r>
        <w:rPr>
          <w:rFonts w:hint="cs"/>
          <w:rtl/>
        </w:rPr>
        <w:t>"</w:t>
      </w:r>
      <w:r w:rsidRPr="006E0F6D">
        <w:rPr>
          <w:rtl/>
        </w:rPr>
        <w:t>ויקח משה את העגלות ואת הבקר</w:t>
      </w:r>
      <w:r>
        <w:rPr>
          <w:rFonts w:hint="cs"/>
          <w:rtl/>
        </w:rPr>
        <w:t>..."</w:t>
      </w:r>
      <w:r w:rsidRPr="006E0F6D">
        <w:rPr>
          <w:rtl/>
        </w:rPr>
        <w:t xml:space="preserve"> (במדבר ז</w:t>
      </w:r>
      <w:r>
        <w:rPr>
          <w:rFonts w:hint="cs"/>
          <w:rtl/>
        </w:rPr>
        <w:t>,</w:t>
      </w:r>
      <w:r w:rsidRPr="006E0F6D">
        <w:rPr>
          <w:rtl/>
        </w:rPr>
        <w:t xml:space="preserve"> </w:t>
      </w:r>
      <w:r>
        <w:rPr>
          <w:rFonts w:hint="cs"/>
          <w:rtl/>
        </w:rPr>
        <w:t>ו</w:t>
      </w:r>
      <w:r w:rsidRPr="006E0F6D">
        <w:rPr>
          <w:rtl/>
        </w:rPr>
        <w:t xml:space="preserve">). </w:t>
      </w:r>
      <w:r>
        <w:rPr>
          <w:u w:val="single"/>
          <w:rtl/>
        </w:rPr>
        <w:br/>
      </w:r>
      <w:r w:rsidRPr="006C67FF">
        <w:rPr>
          <w:u w:val="single"/>
          <w:rtl/>
        </w:rPr>
        <w:t>הרי משה נוטלם ומחלקן לפי דעתו</w:t>
      </w:r>
      <w:r w:rsidRPr="006E0F6D">
        <w:rPr>
          <w:rtl/>
        </w:rPr>
        <w:t xml:space="preserve">. </w:t>
      </w:r>
      <w:r>
        <w:rPr>
          <w:rtl/>
        </w:rPr>
        <w:br/>
      </w:r>
      <w:r w:rsidRPr="006E0F6D">
        <w:rPr>
          <w:rtl/>
        </w:rPr>
        <w:t xml:space="preserve">את שתי העגלות ואת ארבעת הבקר נתן לבני גרשם, </w:t>
      </w:r>
      <w:r>
        <w:rPr>
          <w:rtl/>
        </w:rPr>
        <w:br/>
      </w:r>
      <w:r w:rsidRPr="006E0F6D">
        <w:rPr>
          <w:rtl/>
        </w:rPr>
        <w:t xml:space="preserve">ואת ארבע העגלות ואת שמונת הבקר נתן לבני מררי, </w:t>
      </w:r>
      <w:r>
        <w:rPr>
          <w:rtl/>
        </w:rPr>
        <w:br/>
      </w:r>
      <w:r w:rsidRPr="006E0F6D">
        <w:rPr>
          <w:rtl/>
        </w:rPr>
        <w:t xml:space="preserve">לפי שהם ששה עשר לאלעזר ושמונה לאיתמר, </w:t>
      </w:r>
      <w:r>
        <w:rPr>
          <w:rtl/>
        </w:rPr>
        <w:br/>
      </w:r>
      <w:r w:rsidRPr="006E0F6D">
        <w:rPr>
          <w:rtl/>
        </w:rPr>
        <w:t xml:space="preserve">שנאמר "וימצאו בני אלעזר רבים לראשי הגברים מבני איתמר </w:t>
      </w:r>
      <w:r>
        <w:rPr>
          <w:rtl/>
        </w:rPr>
        <w:br/>
      </w:r>
      <w:r w:rsidRPr="006E0F6D">
        <w:rPr>
          <w:rtl/>
        </w:rPr>
        <w:t xml:space="preserve">ויחלקום מבני אלעזר ראשים לבית אבות ששה עשר </w:t>
      </w:r>
      <w:r>
        <w:rPr>
          <w:rtl/>
        </w:rPr>
        <w:br/>
      </w:r>
      <w:r w:rsidRPr="006E0F6D">
        <w:rPr>
          <w:rtl/>
        </w:rPr>
        <w:t xml:space="preserve">ולבני איתמר לבית אבותם שמונה </w:t>
      </w:r>
      <w:r>
        <w:rPr>
          <w:rtl/>
        </w:rPr>
        <w:br/>
      </w:r>
      <w:r w:rsidRPr="006E0F6D">
        <w:rPr>
          <w:rtl/>
        </w:rPr>
        <w:t xml:space="preserve">ויחלקום בגורלות אלה עם אלה </w:t>
      </w:r>
      <w:r>
        <w:rPr>
          <w:rtl/>
        </w:rPr>
        <w:br/>
      </w:r>
      <w:r w:rsidRPr="006E0F6D">
        <w:rPr>
          <w:rtl/>
        </w:rPr>
        <w:t xml:space="preserve">ויכתבם שמעיה בן נתנאל הסופר מן הלוי לפני המלך </w:t>
      </w:r>
      <w:r>
        <w:rPr>
          <w:rtl/>
        </w:rPr>
        <w:br/>
      </w:r>
      <w:r w:rsidRPr="006E0F6D">
        <w:rPr>
          <w:rtl/>
        </w:rPr>
        <w:t>והשרים וצדוק הכהן ואחימלך בן אביתר" (ד</w:t>
      </w:r>
      <w:r>
        <w:rPr>
          <w:rFonts w:hint="cs"/>
          <w:rtl/>
        </w:rPr>
        <w:t xml:space="preserve">ברי </w:t>
      </w:r>
      <w:r w:rsidRPr="006E0F6D">
        <w:rPr>
          <w:rtl/>
        </w:rPr>
        <w:t>הי</w:t>
      </w:r>
      <w:r>
        <w:rPr>
          <w:rFonts w:hint="cs"/>
          <w:rtl/>
        </w:rPr>
        <w:t xml:space="preserve">מים </w:t>
      </w:r>
      <w:r w:rsidRPr="006E0F6D">
        <w:rPr>
          <w:rtl/>
        </w:rPr>
        <w:t>א כד</w:t>
      </w:r>
      <w:r>
        <w:rPr>
          <w:rFonts w:hint="cs"/>
          <w:rtl/>
        </w:rPr>
        <w:t>,</w:t>
      </w:r>
      <w:r w:rsidRPr="006E0F6D">
        <w:rPr>
          <w:rtl/>
        </w:rPr>
        <w:t xml:space="preserve"> ו).</w:t>
      </w:r>
      <w:r w:rsidRPr="00484A5C">
        <w:rPr>
          <w:vertAlign w:val="superscript"/>
          <w:rtl/>
        </w:rPr>
        <w:footnoteReference w:id="17"/>
      </w:r>
      <w:r w:rsidRPr="006E0F6D">
        <w:rPr>
          <w:rtl/>
        </w:rPr>
        <w:t xml:space="preserve"> </w:t>
      </w:r>
    </w:p>
    <w:p w14:paraId="7F6AD1A2" w14:textId="77777777" w:rsidR="00484A5C" w:rsidRDefault="00484A5C" w:rsidP="00484A5C">
      <w:pPr>
        <w:rPr>
          <w:rtl/>
        </w:rPr>
      </w:pPr>
      <w:r>
        <w:rPr>
          <w:rFonts w:hint="cs"/>
          <w:rtl/>
        </w:rPr>
        <w:t>הדרשה קובעת שהחלוקה הפנימית של קרבן הנשיאים למשכן אינה אלוקית אלא אנושית, על פי לשון ציווי ה': "</w:t>
      </w:r>
      <w:r w:rsidRPr="006C67FF">
        <w:rPr>
          <w:rFonts w:hint="cs"/>
          <w:rtl/>
        </w:rPr>
        <w:t>קַח</w:t>
      </w:r>
      <w:r w:rsidRPr="006C67FF">
        <w:rPr>
          <w:rtl/>
        </w:rPr>
        <w:t xml:space="preserve"> </w:t>
      </w:r>
      <w:r w:rsidRPr="006C67FF">
        <w:rPr>
          <w:rFonts w:hint="cs"/>
          <w:rtl/>
        </w:rPr>
        <w:t>מֵאִתָּם</w:t>
      </w:r>
      <w:r w:rsidRPr="006C67FF">
        <w:rPr>
          <w:rtl/>
        </w:rPr>
        <w:t xml:space="preserve"> </w:t>
      </w:r>
      <w:r w:rsidRPr="006C67FF">
        <w:rPr>
          <w:rFonts w:hint="cs"/>
          <w:rtl/>
        </w:rPr>
        <w:t>וְהָיוּ</w:t>
      </w:r>
      <w:r w:rsidRPr="006C67FF">
        <w:rPr>
          <w:rtl/>
        </w:rPr>
        <w:t xml:space="preserve"> </w:t>
      </w:r>
      <w:r w:rsidRPr="006C67FF">
        <w:rPr>
          <w:rFonts w:hint="cs"/>
          <w:rtl/>
        </w:rPr>
        <w:t>לַעֲבֹד</w:t>
      </w:r>
      <w:r w:rsidRPr="006C67FF">
        <w:rPr>
          <w:rtl/>
        </w:rPr>
        <w:t xml:space="preserve"> </w:t>
      </w:r>
      <w:r w:rsidRPr="006C67FF">
        <w:rPr>
          <w:rFonts w:hint="cs"/>
          <w:rtl/>
        </w:rPr>
        <w:t>אֶת</w:t>
      </w:r>
      <w:r w:rsidRPr="006C67FF">
        <w:rPr>
          <w:rtl/>
        </w:rPr>
        <w:t xml:space="preserve"> </w:t>
      </w:r>
      <w:r w:rsidRPr="006C67FF">
        <w:rPr>
          <w:rFonts w:hint="cs"/>
          <w:rtl/>
        </w:rPr>
        <w:t>עֲבֹדַת</w:t>
      </w:r>
      <w:r w:rsidRPr="006C67FF">
        <w:rPr>
          <w:rtl/>
        </w:rPr>
        <w:t xml:space="preserve"> </w:t>
      </w:r>
      <w:r w:rsidRPr="006C67FF">
        <w:rPr>
          <w:rFonts w:hint="cs"/>
          <w:rtl/>
        </w:rPr>
        <w:t>אֹהֶל</w:t>
      </w:r>
      <w:r w:rsidRPr="006C67FF">
        <w:rPr>
          <w:rtl/>
        </w:rPr>
        <w:t xml:space="preserve"> </w:t>
      </w:r>
      <w:r w:rsidRPr="006C67FF">
        <w:rPr>
          <w:rFonts w:hint="cs"/>
          <w:rtl/>
        </w:rPr>
        <w:t>מוֹעֵד</w:t>
      </w:r>
      <w:r w:rsidRPr="006C67FF">
        <w:rPr>
          <w:rtl/>
        </w:rPr>
        <w:t xml:space="preserve"> </w:t>
      </w:r>
      <w:r w:rsidRPr="006C67FF">
        <w:rPr>
          <w:rFonts w:hint="cs"/>
          <w:u w:val="single"/>
          <w:rtl/>
        </w:rPr>
        <w:t>וְנָתַתָּה</w:t>
      </w:r>
      <w:r w:rsidRPr="006C67FF">
        <w:rPr>
          <w:u w:val="single"/>
          <w:rtl/>
        </w:rPr>
        <w:t xml:space="preserve"> </w:t>
      </w:r>
      <w:r w:rsidRPr="006C67FF">
        <w:rPr>
          <w:rFonts w:hint="cs"/>
          <w:u w:val="single"/>
          <w:rtl/>
        </w:rPr>
        <w:t>אוֹתָם</w:t>
      </w:r>
      <w:r w:rsidRPr="006C67FF">
        <w:rPr>
          <w:u w:val="single"/>
          <w:rtl/>
        </w:rPr>
        <w:t xml:space="preserve"> </w:t>
      </w:r>
      <w:r w:rsidRPr="006C67FF">
        <w:rPr>
          <w:rFonts w:hint="cs"/>
          <w:u w:val="single"/>
          <w:rtl/>
        </w:rPr>
        <w:t>אֶל</w:t>
      </w:r>
      <w:r w:rsidRPr="006C67FF">
        <w:rPr>
          <w:u w:val="single"/>
          <w:rtl/>
        </w:rPr>
        <w:t xml:space="preserve"> </w:t>
      </w:r>
      <w:r w:rsidRPr="006C67FF">
        <w:rPr>
          <w:rFonts w:hint="cs"/>
          <w:u w:val="single"/>
          <w:rtl/>
        </w:rPr>
        <w:t>הַלְוִיִּם</w:t>
      </w:r>
      <w:r w:rsidRPr="006C67FF">
        <w:rPr>
          <w:u w:val="single"/>
          <w:rtl/>
        </w:rPr>
        <w:t xml:space="preserve"> </w:t>
      </w:r>
      <w:r w:rsidRPr="006C67FF">
        <w:rPr>
          <w:rFonts w:hint="cs"/>
          <w:u w:val="single"/>
          <w:rtl/>
        </w:rPr>
        <w:t>אִישׁ</w:t>
      </w:r>
      <w:r w:rsidRPr="006C67FF">
        <w:rPr>
          <w:u w:val="single"/>
          <w:rtl/>
        </w:rPr>
        <w:t xml:space="preserve"> </w:t>
      </w:r>
      <w:r w:rsidRPr="006C67FF">
        <w:rPr>
          <w:rFonts w:hint="cs"/>
          <w:u w:val="single"/>
          <w:rtl/>
        </w:rPr>
        <w:t>כְּפִי</w:t>
      </w:r>
      <w:r w:rsidRPr="006C67FF">
        <w:rPr>
          <w:u w:val="single"/>
          <w:rtl/>
        </w:rPr>
        <w:t xml:space="preserve"> </w:t>
      </w:r>
      <w:r w:rsidRPr="006C67FF">
        <w:rPr>
          <w:rFonts w:hint="cs"/>
          <w:u w:val="single"/>
          <w:rtl/>
        </w:rPr>
        <w:t>עֲבֹדָתוֹ</w:t>
      </w:r>
      <w:r>
        <w:rPr>
          <w:rFonts w:hint="cs"/>
          <w:rtl/>
        </w:rPr>
        <w:t xml:space="preserve">". נוסף לכך, היא קושרת את חלוקת העגלות על ידי משה לחלוקת משמרות הכהונה בימי דוד. העניין הראשון מלמד שהציווי האלוקי המפורש עצמו מעניק לאדם מקום לפעול ולהכריע על פי בינתו. המעבר מחלוקת העגלות בין הלוויים לחלוקת המשמרות בין משפחות הכהונה, תוך השמירה על אותו היחס המספרי ביניהם, מראה על המשכיות בצד תמורה. </w:t>
      </w:r>
      <w:r w:rsidRPr="006E0F6D">
        <w:rPr>
          <w:rtl/>
        </w:rPr>
        <w:t>רבי דוד פרדו</w:t>
      </w:r>
      <w:r>
        <w:rPr>
          <w:rFonts w:hint="cs"/>
          <w:rtl/>
        </w:rPr>
        <w:t xml:space="preserve"> על אתר מבאר ששתיהן, </w:t>
      </w:r>
      <w:r w:rsidRPr="006E0F6D">
        <w:rPr>
          <w:rtl/>
        </w:rPr>
        <w:t xml:space="preserve">חלוקת העגלות ללוויים </w:t>
      </w:r>
      <w:r>
        <w:rPr>
          <w:rFonts w:hint="cs"/>
          <w:rtl/>
        </w:rPr>
        <w:t>ו</w:t>
      </w:r>
      <w:r w:rsidRPr="006E0F6D">
        <w:rPr>
          <w:rtl/>
        </w:rPr>
        <w:t xml:space="preserve">משמרות כהונה, </w:t>
      </w:r>
      <w:r>
        <w:rPr>
          <w:rFonts w:hint="cs"/>
          <w:rtl/>
        </w:rPr>
        <w:t>נ</w:t>
      </w:r>
      <w:r>
        <w:rPr>
          <w:rtl/>
        </w:rPr>
        <w:t>תו</w:t>
      </w:r>
      <w:r>
        <w:rPr>
          <w:rFonts w:hint="cs"/>
          <w:rtl/>
        </w:rPr>
        <w:t>נות</w:t>
      </w:r>
      <w:r w:rsidRPr="006E0F6D">
        <w:rPr>
          <w:rtl/>
        </w:rPr>
        <w:t xml:space="preserve"> לשיקול דעת של המנהיג, ועל כן ניתן ל</w:t>
      </w:r>
      <w:r>
        <w:rPr>
          <w:rFonts w:hint="cs"/>
          <w:rtl/>
        </w:rPr>
        <w:t xml:space="preserve">ערוך בהן </w:t>
      </w:r>
      <w:r w:rsidRPr="006E0F6D">
        <w:rPr>
          <w:rtl/>
        </w:rPr>
        <w:t>שינוי</w:t>
      </w:r>
      <w:r>
        <w:rPr>
          <w:rFonts w:hint="cs"/>
          <w:rtl/>
        </w:rPr>
        <w:t>ים</w:t>
      </w:r>
      <w:r w:rsidRPr="006E0F6D">
        <w:rPr>
          <w:rtl/>
        </w:rPr>
        <w:t xml:space="preserve"> בזמנים שונים. </w:t>
      </w:r>
      <w:r>
        <w:rPr>
          <w:rFonts w:hint="cs"/>
          <w:rtl/>
        </w:rPr>
        <w:t xml:space="preserve">הדרשה שלאחריה, המתייחסת אף היא לדמותו של דוד, מביאה את המתח בין </w:t>
      </w:r>
      <w:r>
        <w:rPr>
          <w:rFonts w:hint="cs"/>
          <w:rtl/>
        </w:rPr>
        <w:t>ההיצמדות לציווי המפורש ליוזמה לשיא, בסיפור על העלותו הכפולה של ארון ה' לירושלים:</w:t>
      </w:r>
    </w:p>
    <w:p w14:paraId="3FF9284B" w14:textId="77777777" w:rsidR="00484A5C" w:rsidRPr="006E0F6D" w:rsidRDefault="00484A5C" w:rsidP="00484A5C">
      <w:pPr>
        <w:pStyle w:val="a9"/>
        <w:jc w:val="left"/>
        <w:rPr>
          <w:rtl/>
        </w:rPr>
      </w:pPr>
      <w:r>
        <w:rPr>
          <w:rFonts w:hint="cs"/>
          <w:rtl/>
        </w:rPr>
        <w:t>"</w:t>
      </w:r>
      <w:r w:rsidRPr="006E0F6D">
        <w:rPr>
          <w:rtl/>
        </w:rPr>
        <w:t>ולבני קהת לא נתן כי עבודת הקדש עליהם בכתף ישאו</w:t>
      </w:r>
      <w:r>
        <w:rPr>
          <w:rFonts w:hint="cs"/>
          <w:rtl/>
        </w:rPr>
        <w:t>" (במדבר ז, ט).</w:t>
      </w:r>
      <w:r w:rsidRPr="006E0F6D">
        <w:rPr>
          <w:rtl/>
        </w:rPr>
        <w:t xml:space="preserve"> </w:t>
      </w:r>
      <w:r>
        <w:rPr>
          <w:rtl/>
        </w:rPr>
        <w:br/>
      </w:r>
      <w:r w:rsidRPr="006E0F6D">
        <w:rPr>
          <w:rtl/>
        </w:rPr>
        <w:t>רבי נתן אומר</w:t>
      </w:r>
      <w:r>
        <w:rPr>
          <w:rFonts w:hint="cs"/>
          <w:rtl/>
        </w:rPr>
        <w:t>:</w:t>
      </w:r>
      <w:r w:rsidRPr="006E0F6D">
        <w:rPr>
          <w:rtl/>
        </w:rPr>
        <w:t xml:space="preserve"> </w:t>
      </w:r>
      <w:r>
        <w:rPr>
          <w:rtl/>
        </w:rPr>
        <w:br/>
      </w:r>
      <w:r w:rsidRPr="006E0F6D">
        <w:rPr>
          <w:rtl/>
        </w:rPr>
        <w:t>מיכן שנתעלם מעיני דוד שלא נשאו לוים את הארון אלא בעגלה</w:t>
      </w:r>
      <w:r>
        <w:rPr>
          <w:rFonts w:hint="cs"/>
          <w:rtl/>
        </w:rPr>
        <w:t>,</w:t>
      </w:r>
      <w:r w:rsidRPr="006E0F6D">
        <w:rPr>
          <w:rtl/>
        </w:rPr>
        <w:t xml:space="preserve"> </w:t>
      </w:r>
      <w:r>
        <w:rPr>
          <w:rtl/>
        </w:rPr>
        <w:br/>
      </w:r>
      <w:r w:rsidRPr="006E0F6D">
        <w:rPr>
          <w:rtl/>
        </w:rPr>
        <w:t xml:space="preserve">שנאמר </w:t>
      </w:r>
      <w:r>
        <w:rPr>
          <w:rFonts w:hint="cs"/>
          <w:rtl/>
        </w:rPr>
        <w:t>"</w:t>
      </w:r>
      <w:r w:rsidRPr="006E0F6D">
        <w:rPr>
          <w:rtl/>
        </w:rPr>
        <w:t>וירכיבו את ארון הא</w:t>
      </w:r>
      <w:r>
        <w:rPr>
          <w:rFonts w:hint="cs"/>
          <w:rtl/>
        </w:rPr>
        <w:t>-</w:t>
      </w:r>
      <w:r w:rsidRPr="006E0F6D">
        <w:rPr>
          <w:rtl/>
        </w:rPr>
        <w:t>להים אל עגלה חדשה</w:t>
      </w:r>
      <w:r>
        <w:rPr>
          <w:rFonts w:hint="cs"/>
          <w:rtl/>
        </w:rPr>
        <w:t>"</w:t>
      </w:r>
      <w:r w:rsidRPr="006E0F6D">
        <w:rPr>
          <w:rtl/>
        </w:rPr>
        <w:t xml:space="preserve"> וגו' (שמו</w:t>
      </w:r>
      <w:r>
        <w:rPr>
          <w:rFonts w:hint="cs"/>
          <w:rtl/>
        </w:rPr>
        <w:t xml:space="preserve">אל </w:t>
      </w:r>
      <w:r w:rsidRPr="006E0F6D">
        <w:rPr>
          <w:rtl/>
        </w:rPr>
        <w:t>ב ו</w:t>
      </w:r>
      <w:r>
        <w:rPr>
          <w:rFonts w:hint="cs"/>
          <w:rtl/>
        </w:rPr>
        <w:t>,</w:t>
      </w:r>
      <w:r w:rsidRPr="006E0F6D">
        <w:rPr>
          <w:rtl/>
        </w:rPr>
        <w:t xml:space="preserve"> ג)</w:t>
      </w:r>
      <w:r>
        <w:rPr>
          <w:rFonts w:hint="cs"/>
          <w:rtl/>
        </w:rPr>
        <w:t>.</w:t>
      </w:r>
      <w:r w:rsidRPr="006E0F6D">
        <w:rPr>
          <w:rtl/>
        </w:rPr>
        <w:t xml:space="preserve"> </w:t>
      </w:r>
      <w:r>
        <w:rPr>
          <w:rtl/>
        </w:rPr>
        <w:br/>
      </w:r>
      <w:r>
        <w:rPr>
          <w:rFonts w:hint="cs"/>
          <w:rtl/>
        </w:rPr>
        <w:t>"</w:t>
      </w:r>
      <w:r w:rsidRPr="006E0F6D">
        <w:rPr>
          <w:rtl/>
        </w:rPr>
        <w:t>ויחר אף ה' בעוזא ויכהו שם הא</w:t>
      </w:r>
      <w:r>
        <w:rPr>
          <w:rFonts w:hint="cs"/>
          <w:rtl/>
        </w:rPr>
        <w:t>-</w:t>
      </w:r>
      <w:r w:rsidRPr="006E0F6D">
        <w:rPr>
          <w:rtl/>
        </w:rPr>
        <w:t>להים על השל וימת שם עם ארון הא</w:t>
      </w:r>
      <w:r>
        <w:rPr>
          <w:rFonts w:hint="cs"/>
          <w:rtl/>
        </w:rPr>
        <w:t>-</w:t>
      </w:r>
      <w:r w:rsidRPr="006E0F6D">
        <w:rPr>
          <w:rtl/>
        </w:rPr>
        <w:t>להים</w:t>
      </w:r>
      <w:r>
        <w:rPr>
          <w:rFonts w:hint="cs"/>
          <w:rtl/>
        </w:rPr>
        <w:t>"</w:t>
      </w:r>
      <w:r w:rsidRPr="006E0F6D">
        <w:rPr>
          <w:rtl/>
        </w:rPr>
        <w:t xml:space="preserve"> (שם ו</w:t>
      </w:r>
      <w:r>
        <w:rPr>
          <w:rFonts w:hint="cs"/>
          <w:rtl/>
        </w:rPr>
        <w:t>,</w:t>
      </w:r>
      <w:r w:rsidRPr="006E0F6D">
        <w:rPr>
          <w:rtl/>
        </w:rPr>
        <w:t xml:space="preserve"> ז) </w:t>
      </w:r>
      <w:r>
        <w:rPr>
          <w:rtl/>
        </w:rPr>
        <w:br/>
      </w:r>
      <w:r>
        <w:rPr>
          <w:rFonts w:hint="cs"/>
          <w:rtl/>
        </w:rPr>
        <w:t>"</w:t>
      </w:r>
      <w:r w:rsidRPr="006E0F6D">
        <w:rPr>
          <w:rtl/>
        </w:rPr>
        <w:t>ויחר לדוד על אשר פרץ ה' פרץ בעוזא</w:t>
      </w:r>
      <w:r>
        <w:rPr>
          <w:rFonts w:hint="cs"/>
          <w:rtl/>
        </w:rPr>
        <w:t>"</w:t>
      </w:r>
      <w:r w:rsidRPr="006E0F6D">
        <w:rPr>
          <w:rtl/>
        </w:rPr>
        <w:t xml:space="preserve"> (שם</w:t>
      </w:r>
      <w:r>
        <w:rPr>
          <w:rFonts w:hint="cs"/>
          <w:rtl/>
        </w:rPr>
        <w:t>,</w:t>
      </w:r>
      <w:r w:rsidRPr="006E0F6D">
        <w:rPr>
          <w:rtl/>
        </w:rPr>
        <w:t xml:space="preserve"> ח)</w:t>
      </w:r>
      <w:r>
        <w:rPr>
          <w:rFonts w:hint="cs"/>
          <w:rtl/>
        </w:rPr>
        <w:t>.</w:t>
      </w:r>
      <w:r w:rsidRPr="006E0F6D">
        <w:rPr>
          <w:rtl/>
        </w:rPr>
        <w:t xml:space="preserve"> </w:t>
      </w:r>
      <w:r>
        <w:rPr>
          <w:rtl/>
        </w:rPr>
        <w:br/>
      </w:r>
      <w:r w:rsidRPr="006E0F6D">
        <w:rPr>
          <w:rtl/>
        </w:rPr>
        <w:t>אמר לו אחיתופל לדוד</w:t>
      </w:r>
      <w:r>
        <w:rPr>
          <w:rFonts w:hint="cs"/>
          <w:rtl/>
        </w:rPr>
        <w:t>:</w:t>
      </w:r>
      <w:r w:rsidRPr="006E0F6D">
        <w:rPr>
          <w:rtl/>
        </w:rPr>
        <w:t xml:space="preserve"> </w:t>
      </w:r>
      <w:r>
        <w:rPr>
          <w:rtl/>
        </w:rPr>
        <w:br/>
      </w:r>
      <w:r w:rsidRPr="006E0F6D">
        <w:rPr>
          <w:rtl/>
        </w:rPr>
        <w:t>לא היה לך ללמוד ממשה רבך</w:t>
      </w:r>
      <w:r>
        <w:rPr>
          <w:rFonts w:hint="cs"/>
          <w:rtl/>
        </w:rPr>
        <w:t>,</w:t>
      </w:r>
      <w:r w:rsidRPr="006E0F6D">
        <w:rPr>
          <w:rtl/>
        </w:rPr>
        <w:t xml:space="preserve"> שלא נשאו הלוים את הארון אלא בכתף</w:t>
      </w:r>
      <w:r>
        <w:rPr>
          <w:rFonts w:hint="cs"/>
          <w:rtl/>
        </w:rPr>
        <w:t>,</w:t>
      </w:r>
      <w:r w:rsidRPr="006E0F6D">
        <w:rPr>
          <w:rtl/>
        </w:rPr>
        <w:t xml:space="preserve"> </w:t>
      </w:r>
      <w:r>
        <w:rPr>
          <w:rtl/>
        </w:rPr>
        <w:br/>
      </w:r>
      <w:r w:rsidRPr="006E0F6D">
        <w:rPr>
          <w:rtl/>
        </w:rPr>
        <w:t xml:space="preserve">שנאמר </w:t>
      </w:r>
      <w:r>
        <w:rPr>
          <w:rFonts w:hint="cs"/>
          <w:rtl/>
        </w:rPr>
        <w:t>"</w:t>
      </w:r>
      <w:r w:rsidRPr="006E0F6D">
        <w:rPr>
          <w:rtl/>
        </w:rPr>
        <w:t>ולבני קהת לא נתן כי עבודת הקדש עליהם בכתף ישאו</w:t>
      </w:r>
      <w:r>
        <w:rPr>
          <w:rFonts w:hint="cs"/>
          <w:rtl/>
        </w:rPr>
        <w:t>"</w:t>
      </w:r>
      <w:r w:rsidRPr="006E0F6D">
        <w:rPr>
          <w:rtl/>
        </w:rPr>
        <w:t xml:space="preserve"> </w:t>
      </w:r>
      <w:r>
        <w:rPr>
          <w:rFonts w:hint="cs"/>
          <w:rtl/>
        </w:rPr>
        <w:t>(במדבר ז, ט).</w:t>
      </w:r>
      <w:r>
        <w:rPr>
          <w:rtl/>
        </w:rPr>
        <w:br/>
      </w:r>
      <w:r w:rsidRPr="006E0F6D">
        <w:rPr>
          <w:rtl/>
        </w:rPr>
        <w:t>הרי דוד משלחו ומעלו בכתף</w:t>
      </w:r>
      <w:r>
        <w:rPr>
          <w:rFonts w:hint="cs"/>
          <w:rtl/>
        </w:rPr>
        <w:t>,</w:t>
      </w:r>
      <w:r w:rsidRPr="006E0F6D">
        <w:rPr>
          <w:rtl/>
        </w:rPr>
        <w:t xml:space="preserve"> </w:t>
      </w:r>
      <w:r>
        <w:rPr>
          <w:rtl/>
        </w:rPr>
        <w:br/>
      </w:r>
      <w:r w:rsidRPr="006E0F6D">
        <w:rPr>
          <w:rtl/>
        </w:rPr>
        <w:t xml:space="preserve">שנאמר </w:t>
      </w:r>
      <w:r>
        <w:rPr>
          <w:rFonts w:hint="cs"/>
          <w:rtl/>
        </w:rPr>
        <w:t>"</w:t>
      </w:r>
      <w:r w:rsidRPr="008842D7">
        <w:rPr>
          <w:rtl/>
        </w:rPr>
        <w:t>ויקרא דויד לצדוק ולאביתר הכהנים וללוים לאוריאל עשיה ויואל שמעיה ואליאל ועמינדב</w:t>
      </w:r>
      <w:r w:rsidRPr="00833782">
        <w:rPr>
          <w:rtl/>
        </w:rPr>
        <w:t>:</w:t>
      </w:r>
      <w:r>
        <w:rPr>
          <w:rFonts w:hint="cs"/>
          <w:rtl/>
        </w:rPr>
        <w:t xml:space="preserve"> </w:t>
      </w:r>
      <w:r w:rsidRPr="008842D7">
        <w:rPr>
          <w:rtl/>
        </w:rPr>
        <w:t xml:space="preserve">ויאמר להם אתם ראשי האבות ללוים התקדשו אתם ואחיכם והעליתם את ארון </w:t>
      </w:r>
      <w:r>
        <w:rPr>
          <w:rFonts w:hint="cs"/>
          <w:rtl/>
        </w:rPr>
        <w:t>ה'</w:t>
      </w:r>
      <w:r w:rsidRPr="008842D7">
        <w:rPr>
          <w:rtl/>
        </w:rPr>
        <w:t xml:space="preserve"> א</w:t>
      </w:r>
      <w:r>
        <w:rPr>
          <w:rFonts w:hint="cs"/>
          <w:rtl/>
        </w:rPr>
        <w:t>-</w:t>
      </w:r>
      <w:r w:rsidRPr="008842D7">
        <w:rPr>
          <w:rtl/>
        </w:rPr>
        <w:t>להי ישראל</w:t>
      </w:r>
      <w:r>
        <w:rPr>
          <w:rFonts w:hint="cs"/>
          <w:rtl/>
        </w:rPr>
        <w:t xml:space="preserve">... </w:t>
      </w:r>
      <w:r w:rsidRPr="00951F5D">
        <w:rPr>
          <w:rtl/>
        </w:rPr>
        <w:t>כי למבראשונה לא אתם פרץ</w:t>
      </w:r>
      <w:r>
        <w:rPr>
          <w:rFonts w:hint="cs"/>
          <w:rtl/>
        </w:rPr>
        <w:t xml:space="preserve"> </w:t>
      </w:r>
      <w:r w:rsidRPr="00833782">
        <w:rPr>
          <w:rFonts w:hint="cs"/>
          <w:rtl/>
        </w:rPr>
        <w:t>ה</w:t>
      </w:r>
      <w:r w:rsidRPr="00833782">
        <w:rPr>
          <w:rtl/>
        </w:rPr>
        <w:t>'</w:t>
      </w:r>
      <w:r>
        <w:rPr>
          <w:rFonts w:hint="cs"/>
          <w:rtl/>
        </w:rPr>
        <w:t xml:space="preserve">... </w:t>
      </w:r>
      <w:r w:rsidRPr="00951F5D">
        <w:rPr>
          <w:rtl/>
        </w:rPr>
        <w:t xml:space="preserve">ויתקדשו הכהנים והלוים להעלות את ארון </w:t>
      </w:r>
      <w:r>
        <w:rPr>
          <w:rFonts w:hint="cs"/>
          <w:rtl/>
        </w:rPr>
        <w:t>ה'</w:t>
      </w:r>
      <w:r w:rsidRPr="00951F5D">
        <w:rPr>
          <w:rtl/>
        </w:rPr>
        <w:t xml:space="preserve"> א</w:t>
      </w:r>
      <w:r>
        <w:rPr>
          <w:rFonts w:hint="cs"/>
          <w:rtl/>
        </w:rPr>
        <w:t>-</w:t>
      </w:r>
      <w:r w:rsidRPr="00951F5D">
        <w:rPr>
          <w:rtl/>
        </w:rPr>
        <w:t>להי ישראל</w:t>
      </w:r>
      <w:r w:rsidRPr="00833782">
        <w:rPr>
          <w:rtl/>
        </w:rPr>
        <w:t>:</w:t>
      </w:r>
      <w:r>
        <w:rPr>
          <w:rFonts w:hint="cs"/>
          <w:rtl/>
        </w:rPr>
        <w:t xml:space="preserve"> </w:t>
      </w:r>
      <w:r w:rsidRPr="00951F5D">
        <w:rPr>
          <w:rtl/>
        </w:rPr>
        <w:t>וישאו בני הלוים את ארון הא</w:t>
      </w:r>
      <w:r>
        <w:rPr>
          <w:rFonts w:hint="cs"/>
          <w:rtl/>
        </w:rPr>
        <w:t>-</w:t>
      </w:r>
      <w:r w:rsidRPr="00951F5D">
        <w:rPr>
          <w:rtl/>
        </w:rPr>
        <w:t xml:space="preserve">להים כאשר צוה משה כדבר </w:t>
      </w:r>
      <w:r>
        <w:rPr>
          <w:rFonts w:hint="cs"/>
          <w:rtl/>
        </w:rPr>
        <w:t>ה'</w:t>
      </w:r>
      <w:r w:rsidRPr="00951F5D">
        <w:rPr>
          <w:rtl/>
        </w:rPr>
        <w:t xml:space="preserve"> בכתפם במטות עליהם</w:t>
      </w:r>
      <w:r>
        <w:rPr>
          <w:rFonts w:hint="cs"/>
          <w:rtl/>
        </w:rPr>
        <w:t>" (דברי הימים א טו, יא–טו).</w:t>
      </w:r>
      <w:r w:rsidRPr="00833782">
        <w:rPr>
          <w:rtl/>
        </w:rPr>
        <w:t xml:space="preserve"> </w:t>
      </w:r>
      <w:r w:rsidRPr="006E0F6D">
        <w:rPr>
          <w:rtl/>
        </w:rPr>
        <w:t xml:space="preserve"> </w:t>
      </w:r>
      <w:r>
        <w:rPr>
          <w:rtl/>
        </w:rPr>
        <w:br/>
      </w:r>
      <w:r>
        <w:rPr>
          <w:rFonts w:hint="cs"/>
          <w:rtl/>
        </w:rPr>
        <w:t>"</w:t>
      </w:r>
      <w:r w:rsidRPr="006E0F6D">
        <w:rPr>
          <w:rtl/>
        </w:rPr>
        <w:t>ואלה פקודתם לעבודתם לבוא לבית ה' כמשפטם ביד אהרן אביהם כאשר צוהו ה' א</w:t>
      </w:r>
      <w:r>
        <w:rPr>
          <w:rFonts w:hint="cs"/>
          <w:rtl/>
        </w:rPr>
        <w:t>-</w:t>
      </w:r>
      <w:r w:rsidRPr="006E0F6D">
        <w:rPr>
          <w:rtl/>
        </w:rPr>
        <w:t>להי ישראל</w:t>
      </w:r>
      <w:r>
        <w:rPr>
          <w:rFonts w:hint="cs"/>
          <w:rtl/>
        </w:rPr>
        <w:t>"</w:t>
      </w:r>
      <w:r w:rsidRPr="006E0F6D">
        <w:rPr>
          <w:rtl/>
        </w:rPr>
        <w:t xml:space="preserve"> (שם</w:t>
      </w:r>
      <w:r>
        <w:rPr>
          <w:rFonts w:hint="cs"/>
          <w:rtl/>
        </w:rPr>
        <w:t xml:space="preserve"> </w:t>
      </w:r>
      <w:r w:rsidRPr="006E0F6D">
        <w:rPr>
          <w:rtl/>
        </w:rPr>
        <w:t>כד</w:t>
      </w:r>
      <w:r>
        <w:rPr>
          <w:rFonts w:hint="cs"/>
          <w:rtl/>
        </w:rPr>
        <w:t>,</w:t>
      </w:r>
      <w:r w:rsidRPr="006E0F6D">
        <w:rPr>
          <w:rtl/>
        </w:rPr>
        <w:t xml:space="preserve"> יט)</w:t>
      </w:r>
      <w:r>
        <w:rPr>
          <w:rFonts w:hint="cs"/>
          <w:rtl/>
        </w:rPr>
        <w:t>.</w:t>
      </w:r>
      <w:r w:rsidRPr="006E0F6D">
        <w:rPr>
          <w:rtl/>
        </w:rPr>
        <w:t xml:space="preserve"> </w:t>
      </w:r>
      <w:r>
        <w:rPr>
          <w:rtl/>
        </w:rPr>
        <w:br/>
      </w:r>
      <w:r w:rsidRPr="006E0F6D">
        <w:rPr>
          <w:rtl/>
        </w:rPr>
        <w:t>והיכן צוהו</w:t>
      </w:r>
      <w:r>
        <w:rPr>
          <w:rFonts w:hint="cs"/>
          <w:rtl/>
        </w:rPr>
        <w:t>?</w:t>
      </w:r>
      <w:r>
        <w:rPr>
          <w:rtl/>
        </w:rPr>
        <w:br/>
      </w:r>
      <w:r>
        <w:rPr>
          <w:rFonts w:hint="cs"/>
          <w:rtl/>
        </w:rPr>
        <w:t>"</w:t>
      </w:r>
      <w:r w:rsidRPr="006E0F6D">
        <w:rPr>
          <w:rtl/>
        </w:rPr>
        <w:t>ולבני קהת לא נתן</w:t>
      </w:r>
      <w:r>
        <w:rPr>
          <w:rFonts w:hint="cs"/>
          <w:rtl/>
        </w:rPr>
        <w:t>".</w:t>
      </w:r>
      <w:r w:rsidRPr="006E0F6D">
        <w:rPr>
          <w:rtl/>
        </w:rPr>
        <w:t xml:space="preserve"> </w:t>
      </w:r>
      <w:r>
        <w:rPr>
          <w:rtl/>
        </w:rPr>
        <w:br/>
      </w:r>
      <w:r w:rsidRPr="006E0F6D">
        <w:rPr>
          <w:rtl/>
        </w:rPr>
        <w:t>הא לא חידשו הלוים כלום אלא הכל מפי משה ומשה מפי הגבורה.</w:t>
      </w:r>
    </w:p>
    <w:p w14:paraId="548B9A24" w14:textId="77777777" w:rsidR="00484A5C" w:rsidRPr="006E0F6D" w:rsidRDefault="00484A5C" w:rsidP="00484A5C">
      <w:pPr>
        <w:rPr>
          <w:rtl/>
        </w:rPr>
      </w:pPr>
      <w:r>
        <w:rPr>
          <w:rFonts w:hint="cs"/>
          <w:rtl/>
        </w:rPr>
        <w:t>מ</w:t>
      </w:r>
      <w:r w:rsidRPr="006E0F6D">
        <w:rPr>
          <w:rtl/>
        </w:rPr>
        <w:t>נוסח דב</w:t>
      </w:r>
      <w:r>
        <w:rPr>
          <w:rtl/>
        </w:rPr>
        <w:t xml:space="preserve">ריו של אחיתופל כפי שהם מופיעים </w:t>
      </w:r>
      <w:r>
        <w:rPr>
          <w:rFonts w:hint="cs"/>
          <w:rtl/>
        </w:rPr>
        <w:t>בדרשה</w:t>
      </w:r>
      <w:r>
        <w:rPr>
          <w:rtl/>
        </w:rPr>
        <w:t xml:space="preserve">, </w:t>
      </w:r>
      <w:r>
        <w:rPr>
          <w:rFonts w:hint="cs"/>
          <w:rtl/>
        </w:rPr>
        <w:t>יש מקום לומר ש</w:t>
      </w:r>
      <w:r w:rsidRPr="006E0F6D">
        <w:rPr>
          <w:rtl/>
        </w:rPr>
        <w:t>טעות</w:t>
      </w:r>
      <w:r>
        <w:rPr>
          <w:rFonts w:hint="cs"/>
          <w:rtl/>
        </w:rPr>
        <w:t>ו</w:t>
      </w:r>
      <w:r w:rsidRPr="006E0F6D">
        <w:rPr>
          <w:rtl/>
        </w:rPr>
        <w:t xml:space="preserve"> של דוד</w:t>
      </w:r>
      <w:r>
        <w:rPr>
          <w:rFonts w:hint="cs"/>
          <w:rtl/>
        </w:rPr>
        <w:t xml:space="preserve"> בהעלאה הראשונה של הארון לירושלים</w:t>
      </w:r>
      <w:r w:rsidRPr="006E0F6D">
        <w:rPr>
          <w:rtl/>
        </w:rPr>
        <w:t xml:space="preserve"> </w:t>
      </w:r>
      <w:r>
        <w:rPr>
          <w:rFonts w:hint="cs"/>
          <w:rtl/>
        </w:rPr>
        <w:t xml:space="preserve">לא הייתה </w:t>
      </w:r>
      <w:r w:rsidRPr="006E0F6D">
        <w:rPr>
          <w:rtl/>
        </w:rPr>
        <w:t>עבירה על ציווי תורה, אלא מסקנה שהוא היה אמור לה</w:t>
      </w:r>
      <w:r>
        <w:rPr>
          <w:rFonts w:hint="cs"/>
          <w:rtl/>
        </w:rPr>
        <w:t>גיע אליה</w:t>
      </w:r>
      <w:r w:rsidRPr="006E0F6D">
        <w:rPr>
          <w:rtl/>
        </w:rPr>
        <w:t>. ה</w:t>
      </w:r>
      <w:r>
        <w:rPr>
          <w:rFonts w:hint="cs"/>
          <w:rtl/>
        </w:rPr>
        <w:t>ציווי לגבי משא בני קהת, הכולל את הארון "</w:t>
      </w:r>
      <w:r w:rsidRPr="00A44EBC">
        <w:rPr>
          <w:rFonts w:hint="cs"/>
          <w:rtl/>
        </w:rPr>
        <w:t>וְלִבְנֵי</w:t>
      </w:r>
      <w:r w:rsidRPr="00A44EBC">
        <w:rPr>
          <w:rtl/>
        </w:rPr>
        <w:t xml:space="preserve"> </w:t>
      </w:r>
      <w:r w:rsidRPr="00A44EBC">
        <w:rPr>
          <w:rFonts w:hint="cs"/>
          <w:rtl/>
        </w:rPr>
        <w:t>קְהָת</w:t>
      </w:r>
      <w:r w:rsidRPr="00A44EBC">
        <w:rPr>
          <w:rtl/>
        </w:rPr>
        <w:t xml:space="preserve"> </w:t>
      </w:r>
      <w:r w:rsidRPr="00A44EBC">
        <w:rPr>
          <w:rFonts w:hint="cs"/>
          <w:rtl/>
        </w:rPr>
        <w:t>לֹא</w:t>
      </w:r>
      <w:r w:rsidRPr="00A44EBC">
        <w:rPr>
          <w:rtl/>
        </w:rPr>
        <w:t xml:space="preserve"> </w:t>
      </w:r>
      <w:r w:rsidRPr="00A44EBC">
        <w:rPr>
          <w:rFonts w:hint="cs"/>
          <w:rtl/>
        </w:rPr>
        <w:t>נָתָן</w:t>
      </w:r>
      <w:r w:rsidRPr="00A44EBC">
        <w:rPr>
          <w:rtl/>
        </w:rPr>
        <w:t xml:space="preserve"> </w:t>
      </w:r>
      <w:r w:rsidRPr="00A44EBC">
        <w:rPr>
          <w:rFonts w:hint="cs"/>
          <w:rtl/>
        </w:rPr>
        <w:t>כִּי</w:t>
      </w:r>
      <w:r w:rsidRPr="00A44EBC">
        <w:rPr>
          <w:rtl/>
        </w:rPr>
        <w:t xml:space="preserve"> </w:t>
      </w:r>
      <w:r w:rsidRPr="00A44EBC">
        <w:rPr>
          <w:rFonts w:hint="cs"/>
          <w:rtl/>
        </w:rPr>
        <w:t>עֲבֹדַת</w:t>
      </w:r>
      <w:r w:rsidRPr="00A44EBC">
        <w:rPr>
          <w:rtl/>
        </w:rPr>
        <w:t xml:space="preserve"> </w:t>
      </w:r>
      <w:r w:rsidRPr="00A44EBC">
        <w:rPr>
          <w:rFonts w:hint="cs"/>
          <w:rtl/>
        </w:rPr>
        <w:t>הַקֹּדֶשׁ</w:t>
      </w:r>
      <w:r w:rsidRPr="00A44EBC">
        <w:rPr>
          <w:rtl/>
        </w:rPr>
        <w:t xml:space="preserve"> </w:t>
      </w:r>
      <w:r w:rsidRPr="00A44EBC">
        <w:rPr>
          <w:rFonts w:hint="cs"/>
          <w:rtl/>
        </w:rPr>
        <w:t>עֲלֵהֶם</w:t>
      </w:r>
      <w:r w:rsidRPr="00A44EBC">
        <w:rPr>
          <w:rtl/>
        </w:rPr>
        <w:t xml:space="preserve"> </w:t>
      </w:r>
      <w:r w:rsidRPr="00A44EBC">
        <w:rPr>
          <w:rFonts w:hint="cs"/>
          <w:rtl/>
        </w:rPr>
        <w:t>בַּכָּתֵף</w:t>
      </w:r>
      <w:r w:rsidRPr="00A44EBC">
        <w:rPr>
          <w:rtl/>
        </w:rPr>
        <w:t xml:space="preserve"> </w:t>
      </w:r>
      <w:r w:rsidRPr="00A44EBC">
        <w:rPr>
          <w:rFonts w:hint="cs"/>
          <w:rtl/>
        </w:rPr>
        <w:t>יִשָּׂאוּ</w:t>
      </w:r>
      <w:r>
        <w:rPr>
          <w:rFonts w:hint="cs"/>
          <w:rtl/>
        </w:rPr>
        <w:t xml:space="preserve">" (במדבר ז, ט) </w:t>
      </w:r>
      <w:r w:rsidRPr="006E0F6D">
        <w:rPr>
          <w:rtl/>
        </w:rPr>
        <w:t xml:space="preserve">לא מופיע </w:t>
      </w:r>
      <w:r>
        <w:rPr>
          <w:rFonts w:hint="cs"/>
          <w:rtl/>
        </w:rPr>
        <w:t xml:space="preserve">בכתוב </w:t>
      </w:r>
      <w:r w:rsidRPr="006E0F6D">
        <w:rPr>
          <w:rtl/>
        </w:rPr>
        <w:t xml:space="preserve">כציווי </w:t>
      </w:r>
      <w:r>
        <w:rPr>
          <w:rFonts w:hint="cs"/>
          <w:rtl/>
        </w:rPr>
        <w:t xml:space="preserve">מפורש של </w:t>
      </w:r>
      <w:r w:rsidRPr="006E0F6D">
        <w:rPr>
          <w:rtl/>
        </w:rPr>
        <w:t>ה'</w:t>
      </w:r>
      <w:r>
        <w:rPr>
          <w:rFonts w:hint="cs"/>
          <w:rtl/>
        </w:rPr>
        <w:t>, וניתן להבינו</w:t>
      </w:r>
      <w:r w:rsidRPr="006E0F6D">
        <w:rPr>
          <w:rtl/>
        </w:rPr>
        <w:t xml:space="preserve"> כ</w:t>
      </w:r>
      <w:r>
        <w:rPr>
          <w:rFonts w:hint="cs"/>
          <w:rtl/>
        </w:rPr>
        <w:t>תיאור קביעתו</w:t>
      </w:r>
      <w:r w:rsidRPr="006E0F6D">
        <w:rPr>
          <w:rtl/>
        </w:rPr>
        <w:t xml:space="preserve"> של משה. ייתכן שדוד סבר </w:t>
      </w:r>
      <w:r>
        <w:rPr>
          <w:rFonts w:hint="cs"/>
          <w:rtl/>
        </w:rPr>
        <w:t xml:space="preserve">כי </w:t>
      </w:r>
      <w:r w:rsidRPr="006E0F6D">
        <w:rPr>
          <w:rtl/>
        </w:rPr>
        <w:t>זה לא ציווי לדורות, אלא הכרעה של משה לשעתו, ולכן זה לא מחייב.</w:t>
      </w:r>
      <w:r w:rsidRPr="00484A5C">
        <w:rPr>
          <w:vertAlign w:val="superscript"/>
          <w:rtl/>
        </w:rPr>
        <w:footnoteReference w:id="18"/>
      </w:r>
      <w:r w:rsidRPr="00484A5C">
        <w:rPr>
          <w:rFonts w:hint="cs"/>
          <w:rtl/>
        </w:rPr>
        <w:t xml:space="preserve"> </w:t>
      </w:r>
      <w:r>
        <w:rPr>
          <w:rFonts w:hint="cs"/>
          <w:rtl/>
        </w:rPr>
        <w:t>כמו כן, ייתכן ש</w:t>
      </w:r>
      <w:r w:rsidRPr="006E0F6D">
        <w:rPr>
          <w:rtl/>
        </w:rPr>
        <w:t>הכרעתו של דוד נבע</w:t>
      </w:r>
      <w:r>
        <w:rPr>
          <w:rFonts w:hint="cs"/>
          <w:rtl/>
        </w:rPr>
        <w:t>ה</w:t>
      </w:r>
      <w:r w:rsidRPr="006E0F6D">
        <w:rPr>
          <w:rtl/>
        </w:rPr>
        <w:t xml:space="preserve"> גם </w:t>
      </w:r>
      <w:r w:rsidRPr="006E0F6D">
        <w:rPr>
          <w:rtl/>
        </w:rPr>
        <w:lastRenderedPageBreak/>
        <w:t>משיקול רוחני, שהנשיאה בכתף מתאימה למעלה של דור המדבר, אבל דורו א</w:t>
      </w:r>
      <w:r>
        <w:rPr>
          <w:rFonts w:hint="cs"/>
          <w:rtl/>
        </w:rPr>
        <w:t>ינם</w:t>
      </w:r>
      <w:r w:rsidRPr="006E0F6D">
        <w:rPr>
          <w:rtl/>
        </w:rPr>
        <w:t xml:space="preserve"> ראויים להנהגה זו ועל כן אין הם ראויים לשאת את הכתף בגופם, אלא באמצעות עגלה. </w:t>
      </w:r>
      <w:r>
        <w:rPr>
          <w:rFonts w:hint="cs"/>
          <w:rtl/>
        </w:rPr>
        <w:t>כך, ניתן לטעון</w:t>
      </w:r>
      <w:r w:rsidRPr="006E0F6D">
        <w:rPr>
          <w:rtl/>
        </w:rPr>
        <w:t xml:space="preserve"> שהתובנה אליה </w:t>
      </w:r>
      <w:r>
        <w:rPr>
          <w:rFonts w:hint="cs"/>
          <w:rtl/>
        </w:rPr>
        <w:t>ה</w:t>
      </w:r>
      <w:r w:rsidRPr="006E0F6D">
        <w:rPr>
          <w:rtl/>
        </w:rPr>
        <w:t>גיע דוד בעקבות מותו של עזה היא לימוד מרכזי ביותר, שדורו הוא המשך ישיר של המשכן. הטעות של דוד לגבי משא הארון בכתף נבעה מכך שהוא הקטין במעלת</w:t>
      </w:r>
      <w:r>
        <w:rPr>
          <w:rFonts w:hint="cs"/>
          <w:rtl/>
        </w:rPr>
        <w:t>ו של</w:t>
      </w:r>
      <w:r w:rsidRPr="006E0F6D">
        <w:rPr>
          <w:rtl/>
        </w:rPr>
        <w:t xml:space="preserve"> דורו. המשמעות הרוחנית של אי</w:t>
      </w:r>
      <w:r>
        <w:rPr>
          <w:rFonts w:hint="cs"/>
          <w:rtl/>
        </w:rPr>
        <w:t>־</w:t>
      </w:r>
      <w:r w:rsidRPr="006E0F6D">
        <w:rPr>
          <w:rtl/>
        </w:rPr>
        <w:t>עמידה של המנהיג על מעלת דורו תבוא לידי ביטוי בקטנות מוחין.</w:t>
      </w:r>
    </w:p>
    <w:p w14:paraId="0AA52934" w14:textId="77777777" w:rsidR="00484A5C" w:rsidRDefault="00484A5C" w:rsidP="00484A5C">
      <w:pPr>
        <w:rPr>
          <w:rtl/>
        </w:rPr>
      </w:pPr>
      <w:r w:rsidRPr="006E0F6D">
        <w:rPr>
          <w:rtl/>
        </w:rPr>
        <w:t>על פי מהלך רעיוני זה,</w:t>
      </w:r>
      <w:r>
        <w:rPr>
          <w:rFonts w:hint="cs"/>
          <w:rtl/>
        </w:rPr>
        <w:t xml:space="preserve"> אחיתופל מייצג את הדבקות במסורת ההלכתית, ואילו דוד מייצג את ההתחדשות של הרוח הישראלית בתוך הזמן. מי שפרץ קדימה ומימש את ירושלים כבירת הנצח של עם ישראל ואת הר הבית כמקום המקדש, טעה בדברי תורה ותיקן. </w:t>
      </w:r>
    </w:p>
    <w:p w14:paraId="7D2A665C" w14:textId="77777777" w:rsidR="00484A5C" w:rsidRDefault="00484A5C" w:rsidP="00484A5C">
      <w:pPr>
        <w:rPr>
          <w:rtl/>
        </w:rPr>
      </w:pPr>
      <w:r>
        <w:rPr>
          <w:rFonts w:hint="cs"/>
          <w:rtl/>
        </w:rPr>
        <w:t xml:space="preserve">דרשות הספרי שנדונו כאן עברו מן ההעמדה של משה אל מול יוזמותיהם של הנשיאים, דרך מגמות ההמשכיות והתמורה בחלוקת העגלות על ידי משה ודוד, עד להתנגשות ביניהם והתיקון בהעלאת הארון לירושלים על ידי דוד, תוך שהן יוצרות סוגיה רעיונית הנוגעת ברקמה החיה של תורה שבעל פה בכל הזמנים. האיזון בין שני הכוחות נצרך לקיומה של תורה לדורות; אולם המתח ביניהם ניכר ביותר בתקופות של שינוי היסטורי גדול </w:t>
      </w:r>
      <w:r>
        <w:rPr>
          <w:rtl/>
        </w:rPr>
        <w:t>–</w:t>
      </w:r>
      <w:r>
        <w:rPr>
          <w:rFonts w:hint="cs"/>
          <w:rtl/>
        </w:rPr>
        <w:t xml:space="preserve"> עם השראת שכינה במחנה ישראל עם הקמת המשכן, ראשית כינונה של מלכות בית דוד והגשמתן של יעדיה הרוחניים של האומה, תקופתם של תנאים, המורים דרך לאומה בעולם ללא מקדש, ובזמנינו, זמנה של שיבת ציון השלישית. </w:t>
      </w:r>
    </w:p>
    <w:p w14:paraId="5EA5D9A5" w14:textId="77777777" w:rsidR="00484A5C" w:rsidRDefault="00484A5C" w:rsidP="00484A5C">
      <w:pPr>
        <w:rPr>
          <w:rtl/>
        </w:rPr>
      </w:pPr>
    </w:p>
    <w:p w14:paraId="1B9B8375" w14:textId="77777777" w:rsidR="00484A5C" w:rsidRDefault="00484A5C" w:rsidP="00484A5C">
      <w:pPr>
        <w:rPr>
          <w:rtl/>
        </w:rPr>
      </w:pPr>
      <w:r>
        <w:rPr>
          <w:rFonts w:hint="cs"/>
          <w:rtl/>
        </w:rPr>
        <w:t xml:space="preserve">לאורך דרשות הספרי על קרבנם של הנשיאים למשכן עמדנו על האופן שבו עוצבה דמותם ופועלם כמופת של הנהגה בשחרה של תקופה חדשה של השראת שכינה, אשר משמשת דגם לאתגרים העומדים בפני ההנהגה התורנית במציאות מתחלפת. </w:t>
      </w:r>
    </w:p>
    <w:tbl>
      <w:tblPr>
        <w:tblpPr w:leftFromText="180" w:rightFromText="180" w:vertAnchor="text" w:horzAnchor="margin" w:tblpY="291"/>
        <w:bidiVisual/>
        <w:tblW w:w="4678" w:type="dxa"/>
        <w:tblLayout w:type="fixed"/>
        <w:tblLook w:val="0000" w:firstRow="0" w:lastRow="0" w:firstColumn="0" w:lastColumn="0" w:noHBand="0" w:noVBand="0"/>
      </w:tblPr>
      <w:tblGrid>
        <w:gridCol w:w="283"/>
        <w:gridCol w:w="4111"/>
        <w:gridCol w:w="284"/>
      </w:tblGrid>
      <w:tr w:rsidR="00484A5C" w14:paraId="50C3DBD1" w14:textId="77777777" w:rsidTr="00484A5C">
        <w:trPr>
          <w:cantSplit/>
        </w:trPr>
        <w:tc>
          <w:tcPr>
            <w:tcW w:w="283" w:type="dxa"/>
            <w:tcBorders>
              <w:top w:val="nil"/>
              <w:left w:val="nil"/>
              <w:bottom w:val="nil"/>
              <w:right w:val="nil"/>
            </w:tcBorders>
          </w:tcPr>
          <w:p w14:paraId="1542D291" w14:textId="77777777" w:rsidR="00484A5C" w:rsidRDefault="00484A5C" w:rsidP="00484A5C">
            <w:pPr>
              <w:pStyle w:val="ab"/>
              <w:rPr>
                <w:rtl/>
              </w:rPr>
            </w:pPr>
            <w:r>
              <w:rPr>
                <w:rtl/>
              </w:rPr>
              <w:t>*</w:t>
            </w:r>
          </w:p>
        </w:tc>
        <w:tc>
          <w:tcPr>
            <w:tcW w:w="4111" w:type="dxa"/>
            <w:tcBorders>
              <w:top w:val="nil"/>
              <w:left w:val="nil"/>
              <w:bottom w:val="nil"/>
              <w:right w:val="nil"/>
            </w:tcBorders>
          </w:tcPr>
          <w:p w14:paraId="3F94CA6F" w14:textId="77777777" w:rsidR="00484A5C" w:rsidRDefault="00484A5C" w:rsidP="00484A5C">
            <w:pPr>
              <w:pStyle w:val="ab"/>
            </w:pPr>
            <w:r>
              <w:rPr>
                <w:rtl/>
              </w:rPr>
              <w:t>**********************************************************</w:t>
            </w:r>
          </w:p>
        </w:tc>
        <w:tc>
          <w:tcPr>
            <w:tcW w:w="284" w:type="dxa"/>
            <w:tcBorders>
              <w:top w:val="nil"/>
              <w:left w:val="nil"/>
              <w:bottom w:val="nil"/>
              <w:right w:val="nil"/>
            </w:tcBorders>
          </w:tcPr>
          <w:p w14:paraId="4A26E249" w14:textId="77777777" w:rsidR="00484A5C" w:rsidRDefault="00484A5C" w:rsidP="00484A5C">
            <w:pPr>
              <w:pStyle w:val="ab"/>
            </w:pPr>
            <w:r>
              <w:rPr>
                <w:rtl/>
              </w:rPr>
              <w:t>*</w:t>
            </w:r>
          </w:p>
        </w:tc>
      </w:tr>
      <w:tr w:rsidR="00484A5C" w14:paraId="08CA02DD" w14:textId="77777777" w:rsidTr="00484A5C">
        <w:trPr>
          <w:cantSplit/>
        </w:trPr>
        <w:tc>
          <w:tcPr>
            <w:tcW w:w="283" w:type="dxa"/>
            <w:tcBorders>
              <w:top w:val="nil"/>
              <w:left w:val="nil"/>
              <w:bottom w:val="nil"/>
              <w:right w:val="nil"/>
            </w:tcBorders>
          </w:tcPr>
          <w:p w14:paraId="04D4BDD7" w14:textId="77777777" w:rsidR="00484A5C" w:rsidRDefault="00484A5C" w:rsidP="00484A5C">
            <w:pPr>
              <w:pStyle w:val="ab"/>
            </w:pPr>
            <w:r>
              <w:rPr>
                <w:rtl/>
              </w:rPr>
              <w:t xml:space="preserve">* * * * * * * </w:t>
            </w:r>
          </w:p>
        </w:tc>
        <w:tc>
          <w:tcPr>
            <w:tcW w:w="4111" w:type="dxa"/>
            <w:tcBorders>
              <w:top w:val="nil"/>
              <w:left w:val="nil"/>
              <w:bottom w:val="nil"/>
              <w:right w:val="nil"/>
            </w:tcBorders>
          </w:tcPr>
          <w:p w14:paraId="70839D92" w14:textId="77777777" w:rsidR="00484A5C" w:rsidRDefault="00484A5C" w:rsidP="00484A5C">
            <w:pPr>
              <w:pStyle w:val="ab"/>
              <w:rPr>
                <w:rtl/>
              </w:rPr>
            </w:pPr>
            <w:r>
              <w:rPr>
                <w:rtl/>
              </w:rPr>
              <w:t>כל הזכויות שמורות לישיבת הר עציון</w:t>
            </w:r>
            <w:r>
              <w:rPr>
                <w:rFonts w:hint="cs"/>
                <w:rtl/>
              </w:rPr>
              <w:t xml:space="preserve"> ולד"ר ציפי ליפשיץ</w:t>
            </w:r>
          </w:p>
          <w:p w14:paraId="0440DA49" w14:textId="77777777" w:rsidR="00484A5C" w:rsidRDefault="00484A5C" w:rsidP="00484A5C">
            <w:pPr>
              <w:pStyle w:val="ab"/>
              <w:rPr>
                <w:rtl/>
              </w:rPr>
            </w:pPr>
            <w:r>
              <w:rPr>
                <w:rtl/>
              </w:rPr>
              <w:t>עורך:</w:t>
            </w:r>
            <w:r>
              <w:rPr>
                <w:rFonts w:hint="cs"/>
                <w:rtl/>
              </w:rPr>
              <w:t xml:space="preserve"> נדב גרשון, תשפ"ב</w:t>
            </w:r>
          </w:p>
          <w:p w14:paraId="4702D9E4" w14:textId="77777777" w:rsidR="00484A5C" w:rsidRDefault="00484A5C" w:rsidP="00484A5C">
            <w:pPr>
              <w:pStyle w:val="ab"/>
              <w:rPr>
                <w:rtl/>
              </w:rPr>
            </w:pPr>
            <w:r>
              <w:rPr>
                <w:rtl/>
              </w:rPr>
              <w:t>*******************************************************</w:t>
            </w:r>
          </w:p>
          <w:p w14:paraId="536DE295" w14:textId="77777777" w:rsidR="00484A5C" w:rsidRDefault="00484A5C" w:rsidP="00484A5C">
            <w:pPr>
              <w:pStyle w:val="ab"/>
              <w:rPr>
                <w:rtl/>
              </w:rPr>
            </w:pPr>
            <w:r>
              <w:rPr>
                <w:rtl/>
              </w:rPr>
              <w:t xml:space="preserve">בית המדרש הוירטואלי </w:t>
            </w:r>
          </w:p>
          <w:p w14:paraId="399A5767" w14:textId="77777777" w:rsidR="00484A5C" w:rsidRPr="005734F1" w:rsidRDefault="00484A5C" w:rsidP="00484A5C">
            <w:pPr>
              <w:pStyle w:val="ab"/>
              <w:rPr>
                <w:rtl/>
              </w:rPr>
            </w:pPr>
            <w:r w:rsidRPr="005734F1">
              <w:rPr>
                <w:rtl/>
              </w:rPr>
              <w:t xml:space="preserve">מיסודו של </w:t>
            </w:r>
          </w:p>
          <w:p w14:paraId="7117EC1F" w14:textId="77777777" w:rsidR="00484A5C" w:rsidRPr="005734F1" w:rsidRDefault="00484A5C" w:rsidP="00484A5C">
            <w:pPr>
              <w:pStyle w:val="ab"/>
              <w:rPr>
                <w:rtl/>
              </w:rPr>
            </w:pPr>
            <w:r w:rsidRPr="005734F1">
              <w:t>The Israel Koschitzky Virtual Beit Midrash</w:t>
            </w:r>
          </w:p>
          <w:p w14:paraId="3DCA5C12" w14:textId="77777777" w:rsidR="00484A5C" w:rsidRDefault="00484A5C" w:rsidP="00484A5C">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173AED4B" w14:textId="77777777" w:rsidR="00484A5C" w:rsidRDefault="00484A5C" w:rsidP="00484A5C">
            <w:pPr>
              <w:pStyle w:val="ab"/>
              <w:rPr>
                <w:noProof w:val="0"/>
                <w:rtl/>
              </w:rPr>
            </w:pPr>
            <w:r>
              <w:rPr>
                <w:noProof w:val="0"/>
                <w:rtl/>
              </w:rPr>
              <w:t>האתר באנגלית:</w:t>
            </w:r>
            <w:r>
              <w:rPr>
                <w:noProof w:val="0"/>
                <w:rtl/>
              </w:rPr>
              <w:tab/>
            </w:r>
            <w:hyperlink r:id="rId9" w:history="1">
              <w:r>
                <w:rPr>
                  <w:rStyle w:val="Hyperlink"/>
                </w:rPr>
                <w:t>http://www.vbm-torah.org</w:t>
              </w:r>
            </w:hyperlink>
          </w:p>
          <w:p w14:paraId="4AAE060D" w14:textId="77777777" w:rsidR="00484A5C" w:rsidRDefault="00484A5C" w:rsidP="00484A5C">
            <w:pPr>
              <w:pStyle w:val="ab"/>
              <w:rPr>
                <w:rtl/>
              </w:rPr>
            </w:pPr>
          </w:p>
          <w:p w14:paraId="112AF638" w14:textId="77777777" w:rsidR="00484A5C" w:rsidRDefault="00484A5C" w:rsidP="00484A5C">
            <w:pPr>
              <w:pStyle w:val="ab"/>
              <w:rPr>
                <w:rtl/>
              </w:rPr>
            </w:pPr>
            <w:r>
              <w:rPr>
                <w:rtl/>
              </w:rPr>
              <w:t xml:space="preserve">משרדי בית המדרש הוירטואלי: 02-9937300 שלוחה 5 </w:t>
            </w:r>
          </w:p>
          <w:p w14:paraId="38347F7C" w14:textId="77777777" w:rsidR="00484A5C" w:rsidRDefault="00484A5C" w:rsidP="00484A5C">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10B9A47" w14:textId="77777777" w:rsidR="00484A5C" w:rsidRDefault="00484A5C" w:rsidP="00484A5C">
            <w:pPr>
              <w:pStyle w:val="ab"/>
            </w:pPr>
          </w:p>
        </w:tc>
        <w:tc>
          <w:tcPr>
            <w:tcW w:w="284" w:type="dxa"/>
            <w:tcBorders>
              <w:top w:val="nil"/>
              <w:left w:val="nil"/>
              <w:bottom w:val="nil"/>
              <w:right w:val="nil"/>
            </w:tcBorders>
          </w:tcPr>
          <w:p w14:paraId="452A74A7" w14:textId="77777777" w:rsidR="00484A5C" w:rsidRDefault="00484A5C" w:rsidP="00484A5C">
            <w:pPr>
              <w:pStyle w:val="ab"/>
            </w:pPr>
            <w:r>
              <w:rPr>
                <w:rtl/>
              </w:rPr>
              <w:t xml:space="preserve">* * * * * * * </w:t>
            </w:r>
          </w:p>
        </w:tc>
      </w:tr>
    </w:tbl>
    <w:p w14:paraId="298C5973" w14:textId="2D634C38" w:rsidR="0027071D" w:rsidRDefault="0027071D" w:rsidP="0027071D"/>
    <w:p w14:paraId="7544DAAF" w14:textId="04D201CA" w:rsidR="00DA518A" w:rsidRPr="0027071D" w:rsidRDefault="00DA518A" w:rsidP="00F947DD"/>
    <w:p w14:paraId="21667F71" w14:textId="77777777" w:rsidR="00AD117D" w:rsidRPr="000C0080" w:rsidRDefault="00AD117D" w:rsidP="000C0080">
      <w:pPr>
        <w:rPr>
          <w:rtl/>
        </w:rPr>
      </w:pPr>
    </w:p>
    <w:sectPr w:rsidR="00AD117D" w:rsidRPr="000C0080" w:rsidSect="00982013">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76F03" w14:textId="77777777" w:rsidR="000E1AD4" w:rsidRDefault="000E1AD4" w:rsidP="00405665">
      <w:r>
        <w:separator/>
      </w:r>
    </w:p>
  </w:endnote>
  <w:endnote w:type="continuationSeparator" w:id="0">
    <w:p w14:paraId="34CE625E" w14:textId="77777777" w:rsidR="000E1AD4" w:rsidRDefault="000E1AD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88AF" w14:textId="77777777" w:rsidR="000E1AD4" w:rsidRDefault="000E1AD4" w:rsidP="00405665">
      <w:r>
        <w:separator/>
      </w:r>
    </w:p>
  </w:footnote>
  <w:footnote w:type="continuationSeparator" w:id="0">
    <w:p w14:paraId="12A0FC96" w14:textId="77777777" w:rsidR="000E1AD4" w:rsidRDefault="000E1AD4" w:rsidP="00405665">
      <w:r>
        <w:continuationSeparator/>
      </w:r>
    </w:p>
  </w:footnote>
  <w:footnote w:id="1">
    <w:p w14:paraId="380EE44A" w14:textId="47498EDC" w:rsidR="00484A5C" w:rsidRPr="00484A5C" w:rsidRDefault="00484A5C" w:rsidP="00484A5C">
      <w:pPr>
        <w:pStyle w:val="a3"/>
      </w:pPr>
      <w:r w:rsidRPr="00484A5C">
        <w:rPr>
          <w:rStyle w:val="a5"/>
          <w:rFonts w:eastAsia="Narkisim"/>
        </w:rPr>
        <w:footnoteRef/>
      </w:r>
      <w:r w:rsidRPr="00484A5C">
        <w:rPr>
          <w:rtl/>
        </w:rPr>
        <w:t xml:space="preserve"> </w:t>
      </w:r>
      <w:r>
        <w:rPr>
          <w:rtl/>
        </w:rPr>
        <w:tab/>
      </w:r>
      <w:r w:rsidRPr="00484A5C">
        <w:rPr>
          <w:rFonts w:hint="cs"/>
          <w:rtl/>
        </w:rPr>
        <w:t xml:space="preserve">כהנא, ח"ב עמ' 364. </w:t>
      </w:r>
    </w:p>
  </w:footnote>
  <w:footnote w:id="2">
    <w:p w14:paraId="2E58BAFC" w14:textId="6BFA782B" w:rsidR="00484A5C" w:rsidRPr="00484A5C" w:rsidRDefault="00484A5C" w:rsidP="00484A5C">
      <w:pPr>
        <w:pStyle w:val="a3"/>
        <w:rPr>
          <w:rtl/>
        </w:rPr>
      </w:pPr>
      <w:r w:rsidRPr="00484A5C">
        <w:rPr>
          <w:rStyle w:val="a5"/>
          <w:rFonts w:eastAsia="Narkisim"/>
        </w:rPr>
        <w:footnoteRef/>
      </w:r>
      <w:r w:rsidRPr="00484A5C">
        <w:rPr>
          <w:rtl/>
        </w:rPr>
        <w:t xml:space="preserve"> </w:t>
      </w:r>
      <w:r>
        <w:rPr>
          <w:rtl/>
        </w:rPr>
        <w:tab/>
      </w:r>
      <w:r w:rsidRPr="00484A5C">
        <w:rPr>
          <w:rFonts w:hint="cs"/>
          <w:rtl/>
        </w:rPr>
        <w:t>שם.</w:t>
      </w:r>
    </w:p>
  </w:footnote>
  <w:footnote w:id="3">
    <w:p w14:paraId="1D0A0FB2" w14:textId="02E0F932" w:rsidR="00484A5C" w:rsidRPr="00484A5C" w:rsidRDefault="00484A5C" w:rsidP="00484A5C">
      <w:pPr>
        <w:pStyle w:val="a3"/>
        <w:rPr>
          <w:rtl/>
        </w:rPr>
      </w:pPr>
      <w:r w:rsidRPr="00484A5C">
        <w:rPr>
          <w:rStyle w:val="a5"/>
          <w:rFonts w:eastAsia="Narkisim"/>
        </w:rPr>
        <w:footnoteRef/>
      </w:r>
      <w:r w:rsidRPr="00484A5C">
        <w:rPr>
          <w:rtl/>
        </w:rPr>
        <w:t xml:space="preserve"> </w:t>
      </w:r>
      <w:r>
        <w:rPr>
          <w:rtl/>
        </w:rPr>
        <w:tab/>
      </w:r>
      <w:r w:rsidRPr="00484A5C">
        <w:rPr>
          <w:rFonts w:hint="cs"/>
          <w:rtl/>
        </w:rPr>
        <w:t>כהנא, ספרי במדבר מהדורה מבוארת, ח"א, עמ', עמ' 130.</w:t>
      </w:r>
    </w:p>
  </w:footnote>
  <w:footnote w:id="4">
    <w:p w14:paraId="2608D158" w14:textId="0BC4921D" w:rsidR="00484A5C" w:rsidRPr="00484A5C" w:rsidRDefault="00484A5C" w:rsidP="00484A5C">
      <w:pPr>
        <w:pStyle w:val="a3"/>
        <w:rPr>
          <w:rtl/>
        </w:rPr>
      </w:pPr>
      <w:r w:rsidRPr="00484A5C">
        <w:rPr>
          <w:rStyle w:val="a5"/>
          <w:rFonts w:eastAsia="Narkisim"/>
        </w:rPr>
        <w:footnoteRef/>
      </w:r>
      <w:r w:rsidRPr="00484A5C">
        <w:rPr>
          <w:rtl/>
        </w:rPr>
        <w:t xml:space="preserve"> </w:t>
      </w:r>
      <w:r>
        <w:rPr>
          <w:rtl/>
        </w:rPr>
        <w:tab/>
      </w:r>
      <w:r w:rsidRPr="00484A5C">
        <w:rPr>
          <w:rFonts w:hint="cs"/>
          <w:rtl/>
        </w:rPr>
        <w:t xml:space="preserve">אפשר לפרש באופן דומה את הדרשה הראשונה, שהצב נושא את ביתו־שריונו על גבו, וכך הוא תמיד שרוי במקום המתאים לו, אך זה רחוק יותר. ראו הרחבה של האטימולוגיה של מילה זו בספרי זוטא נשא כז, ג ובמדבר רבה יב, כב. </w:t>
      </w:r>
    </w:p>
  </w:footnote>
  <w:footnote w:id="5">
    <w:p w14:paraId="3B53E0DB" w14:textId="0F2616B1" w:rsidR="00484A5C" w:rsidRPr="00484A5C" w:rsidRDefault="00484A5C" w:rsidP="00484A5C">
      <w:pPr>
        <w:pStyle w:val="a3"/>
      </w:pPr>
      <w:r w:rsidRPr="00484A5C">
        <w:rPr>
          <w:rStyle w:val="a5"/>
          <w:rFonts w:eastAsia="Narkisim"/>
        </w:rPr>
        <w:footnoteRef/>
      </w:r>
      <w:r w:rsidRPr="00484A5C">
        <w:rPr>
          <w:rtl/>
        </w:rPr>
        <w:t xml:space="preserve"> </w:t>
      </w:r>
      <w:r>
        <w:rPr>
          <w:rtl/>
        </w:rPr>
        <w:tab/>
      </w:r>
      <w:r w:rsidRPr="00484A5C">
        <w:rPr>
          <w:rFonts w:hint="cs"/>
          <w:rtl/>
        </w:rPr>
        <w:t xml:space="preserve">בהקשר לכך, ניתן לראות את הדרשה כהדהוד של התפיסה הקלאסית של יופי כסימטריה וכאחדות בתוך ריבוי. התנא רבי שמעון בן יוחאי, שעל פי מסורת חז"ל הוא עורך הספרי, הוא נושאה של תפיסה זו בספרות חז"ל. ראו בעניין זה צפורה ליפשיץ, תפיסה אסתטית בעולמם של חכמים: רבי שמעון בר יוחאי (טרם פורסם). כהנא קישר דרשה זו ללשון צבא, שגם לה זיקה לסדר מופתי. ראו גם רבי דוד פארדו בפירושו על אתר, שהעלה אפשרות זו. </w:t>
      </w:r>
    </w:p>
  </w:footnote>
  <w:footnote w:id="6">
    <w:p w14:paraId="1BE5FAC4" w14:textId="43413897" w:rsidR="00484A5C" w:rsidRPr="00484A5C" w:rsidRDefault="00484A5C" w:rsidP="00484A5C">
      <w:pPr>
        <w:pStyle w:val="a3"/>
      </w:pPr>
      <w:r w:rsidRPr="00484A5C">
        <w:rPr>
          <w:rStyle w:val="a5"/>
          <w:rFonts w:eastAsia="Narkisim"/>
        </w:rPr>
        <w:footnoteRef/>
      </w:r>
      <w:r w:rsidRPr="00484A5C">
        <w:rPr>
          <w:rtl/>
        </w:rPr>
        <w:t xml:space="preserve"> </w:t>
      </w:r>
      <w:r>
        <w:rPr>
          <w:rtl/>
        </w:rPr>
        <w:tab/>
      </w:r>
      <w:r w:rsidRPr="00484A5C">
        <w:rPr>
          <w:rFonts w:hint="cs"/>
          <w:rtl/>
        </w:rPr>
        <w:t xml:space="preserve">שם. קשה להתעלם מן התמונה העולה ממנו של תהלוכה של גויים המביאים מתנות לה' במקדש ולזיקה המתבקשת בינו לבין הבאת העגלות בתוך קרבנם של הנשיאים לכבוד הקמת המשכן. האם הדרשה מאותתת בכך למשמעותו של מעשה ההתנדבות של הנשיאים למשכן כתקדים משיחי של הגויים המביאים את מנחתם לבית המקדש באחרית הימים? ראו עוד שיר השירים ד, ח. </w:t>
      </w:r>
    </w:p>
  </w:footnote>
  <w:footnote w:id="7">
    <w:p w14:paraId="60D1F66F" w14:textId="43C18407" w:rsidR="00484A5C" w:rsidRPr="00484A5C" w:rsidRDefault="00484A5C" w:rsidP="00484A5C">
      <w:pPr>
        <w:pStyle w:val="a3"/>
        <w:rPr>
          <w:rtl/>
        </w:rPr>
      </w:pPr>
      <w:r w:rsidRPr="00484A5C">
        <w:rPr>
          <w:rStyle w:val="a5"/>
          <w:rFonts w:eastAsia="Narkisim"/>
        </w:rPr>
        <w:footnoteRef/>
      </w:r>
      <w:r w:rsidRPr="00484A5C">
        <w:rPr>
          <w:rtl/>
        </w:rPr>
        <w:t xml:space="preserve"> </w:t>
      </w:r>
      <w:r w:rsidR="00A34DE9">
        <w:rPr>
          <w:rtl/>
        </w:rPr>
        <w:tab/>
      </w:r>
      <w:r w:rsidRPr="00484A5C">
        <w:rPr>
          <w:rFonts w:hint="cs"/>
          <w:rtl/>
        </w:rPr>
        <w:t xml:space="preserve">כהנא, ח"א, עמ' 130–131. </w:t>
      </w:r>
    </w:p>
  </w:footnote>
  <w:footnote w:id="8">
    <w:p w14:paraId="71E7FA3B" w14:textId="71F2E04C" w:rsidR="00484A5C" w:rsidRPr="00484A5C" w:rsidRDefault="00484A5C" w:rsidP="00484A5C">
      <w:pPr>
        <w:pStyle w:val="a3"/>
        <w:rPr>
          <w:rtl/>
        </w:rPr>
      </w:pPr>
      <w:r w:rsidRPr="00484A5C">
        <w:rPr>
          <w:rStyle w:val="a5"/>
          <w:rFonts w:eastAsia="Narkisim"/>
        </w:rPr>
        <w:footnoteRef/>
      </w:r>
      <w:r w:rsidRPr="00484A5C">
        <w:rPr>
          <w:rtl/>
        </w:rPr>
        <w:t xml:space="preserve"> </w:t>
      </w:r>
      <w:r w:rsidR="00A34DE9">
        <w:rPr>
          <w:rtl/>
        </w:rPr>
        <w:tab/>
      </w:r>
      <w:r w:rsidRPr="00484A5C">
        <w:rPr>
          <w:rFonts w:hint="cs"/>
          <w:rtl/>
        </w:rPr>
        <w:t>ר"י אברבנאל מפרש את פרשת הנשיאים על דרך הפשט, ורואה בקרבן זה קרבן חניכה של הנשיאים לנשיאותם, שלא נתקרב בא' בניסן אלא לאחר מינוים מפי ה' בא' אייר (במדבר א), ראו פירושו על אתר.</w:t>
      </w:r>
    </w:p>
  </w:footnote>
  <w:footnote w:id="9">
    <w:p w14:paraId="6B779793" w14:textId="0D93C90F" w:rsidR="00484A5C" w:rsidRPr="00484A5C" w:rsidRDefault="00484A5C" w:rsidP="00484A5C">
      <w:pPr>
        <w:pStyle w:val="a3"/>
      </w:pPr>
      <w:r w:rsidRPr="00484A5C">
        <w:rPr>
          <w:rStyle w:val="a5"/>
          <w:rFonts w:eastAsia="Narkisim"/>
        </w:rPr>
        <w:footnoteRef/>
      </w:r>
      <w:r w:rsidRPr="00484A5C">
        <w:rPr>
          <w:rtl/>
        </w:rPr>
        <w:t xml:space="preserve"> </w:t>
      </w:r>
      <w:r w:rsidR="00A34DE9">
        <w:rPr>
          <w:rtl/>
        </w:rPr>
        <w:tab/>
      </w:r>
      <w:r w:rsidRPr="00484A5C">
        <w:rPr>
          <w:rFonts w:hint="cs"/>
          <w:rtl/>
        </w:rPr>
        <w:t>החלפה זו נעשתה עקב אופיו המסתעף של הדיון בחלק השני.</w:t>
      </w:r>
    </w:p>
  </w:footnote>
  <w:footnote w:id="10">
    <w:p w14:paraId="65FEE334" w14:textId="79950B41" w:rsidR="00484A5C" w:rsidRPr="00484A5C" w:rsidRDefault="00484A5C" w:rsidP="00484A5C">
      <w:pPr>
        <w:pStyle w:val="a3"/>
        <w:rPr>
          <w:rtl/>
        </w:rPr>
      </w:pPr>
      <w:r w:rsidRPr="00484A5C">
        <w:rPr>
          <w:rStyle w:val="a5"/>
          <w:rFonts w:eastAsia="Narkisim"/>
        </w:rPr>
        <w:footnoteRef/>
      </w:r>
      <w:r w:rsidRPr="00484A5C">
        <w:rPr>
          <w:rtl/>
        </w:rPr>
        <w:t xml:space="preserve"> </w:t>
      </w:r>
      <w:r w:rsidR="00A34DE9">
        <w:rPr>
          <w:rtl/>
        </w:rPr>
        <w:tab/>
      </w:r>
      <w:r w:rsidRPr="00484A5C">
        <w:rPr>
          <w:rFonts w:hint="cs"/>
          <w:rtl/>
        </w:rPr>
        <w:t>כהנא, ח"א, עמ' 131.</w:t>
      </w:r>
    </w:p>
  </w:footnote>
  <w:footnote w:id="11">
    <w:p w14:paraId="7E5F2504" w14:textId="65DDAF67" w:rsidR="00484A5C" w:rsidRPr="00484A5C" w:rsidRDefault="00484A5C" w:rsidP="00484A5C">
      <w:pPr>
        <w:pStyle w:val="a3"/>
      </w:pPr>
      <w:r w:rsidRPr="00484A5C">
        <w:rPr>
          <w:rStyle w:val="a5"/>
          <w:rFonts w:eastAsia="Narkisim"/>
        </w:rPr>
        <w:footnoteRef/>
      </w:r>
      <w:r w:rsidRPr="00484A5C">
        <w:rPr>
          <w:rtl/>
        </w:rPr>
        <w:t xml:space="preserve"> </w:t>
      </w:r>
      <w:r w:rsidR="00A34DE9">
        <w:rPr>
          <w:rtl/>
        </w:rPr>
        <w:tab/>
      </w:r>
      <w:r w:rsidRPr="00484A5C">
        <w:rPr>
          <w:rFonts w:hint="cs"/>
          <w:rtl/>
        </w:rPr>
        <w:t>בשיעור הקודם עמדנו על כך שהספרי מזהה את השוטרים במצרים כחלק מאלו שזכו להיות משבעים הזקנים.</w:t>
      </w:r>
    </w:p>
  </w:footnote>
  <w:footnote w:id="12">
    <w:p w14:paraId="231C1692" w14:textId="77777777" w:rsidR="00484A5C" w:rsidRPr="00484A5C" w:rsidRDefault="00484A5C" w:rsidP="00484A5C">
      <w:pPr>
        <w:pStyle w:val="a3"/>
        <w:rPr>
          <w:rtl/>
        </w:rPr>
      </w:pPr>
      <w:r w:rsidRPr="00484A5C">
        <w:rPr>
          <w:rStyle w:val="a5"/>
          <w:rFonts w:eastAsia="Narkisim"/>
        </w:rPr>
        <w:footnoteRef/>
      </w:r>
      <w:r w:rsidRPr="00484A5C">
        <w:rPr>
          <w:rtl/>
        </w:rPr>
        <w:t xml:space="preserve"> </w:t>
      </w:r>
      <w:r w:rsidRPr="00484A5C">
        <w:rPr>
          <w:rFonts w:hint="cs"/>
          <w:rtl/>
        </w:rPr>
        <w:t>כהנא, ח"א, עמ' 131. ברוב הגרסאות: "הסכימה דעתו", מה שהביא לפרשנים רבים להידחק בהסברם, ראו רבי דוד פארדו על אתר, עמ' רמד.</w:t>
      </w:r>
    </w:p>
  </w:footnote>
  <w:footnote w:id="13">
    <w:p w14:paraId="079AAC4B" w14:textId="77777777" w:rsidR="00484A5C" w:rsidRPr="00484A5C" w:rsidRDefault="00484A5C" w:rsidP="00484A5C">
      <w:pPr>
        <w:pStyle w:val="a3"/>
        <w:rPr>
          <w:rtl/>
        </w:rPr>
      </w:pPr>
      <w:r w:rsidRPr="00484A5C">
        <w:rPr>
          <w:rStyle w:val="a5"/>
          <w:rFonts w:eastAsia="Narkisim"/>
        </w:rPr>
        <w:footnoteRef/>
      </w:r>
      <w:r w:rsidRPr="00484A5C">
        <w:rPr>
          <w:rtl/>
        </w:rPr>
        <w:t xml:space="preserve"> רבי דוד פ</w:t>
      </w:r>
      <w:r w:rsidRPr="00484A5C">
        <w:rPr>
          <w:rFonts w:hint="cs"/>
          <w:rtl/>
        </w:rPr>
        <w:t>א</w:t>
      </w:r>
      <w:r w:rsidRPr="00484A5C">
        <w:rPr>
          <w:rtl/>
        </w:rPr>
        <w:t>רדו</w:t>
      </w:r>
      <w:r w:rsidRPr="00484A5C">
        <w:rPr>
          <w:rFonts w:hint="cs"/>
          <w:rtl/>
        </w:rPr>
        <w:t xml:space="preserve"> עומד על ה</w:t>
      </w:r>
      <w:r w:rsidRPr="00484A5C">
        <w:rPr>
          <w:rtl/>
        </w:rPr>
        <w:t xml:space="preserve">ישנות לשון </w:t>
      </w:r>
      <w:r w:rsidRPr="00484A5C">
        <w:rPr>
          <w:rFonts w:hint="cs"/>
          <w:rtl/>
        </w:rPr>
        <w:t>"</w:t>
      </w:r>
      <w:r w:rsidRPr="00484A5C">
        <w:rPr>
          <w:rtl/>
        </w:rPr>
        <w:t>ויקריבו</w:t>
      </w:r>
      <w:r w:rsidRPr="00484A5C">
        <w:rPr>
          <w:rFonts w:hint="cs"/>
          <w:rtl/>
        </w:rPr>
        <w:t>" כביטוי לכך שבתחילה קרבנם לא</w:t>
      </w:r>
      <w:r w:rsidRPr="00484A5C">
        <w:rPr>
          <w:rtl/>
        </w:rPr>
        <w:t xml:space="preserve"> נתקבל</w:t>
      </w:r>
      <w:r w:rsidRPr="00484A5C">
        <w:rPr>
          <w:rFonts w:hint="cs"/>
          <w:rtl/>
        </w:rPr>
        <w:t>.</w:t>
      </w:r>
    </w:p>
  </w:footnote>
  <w:footnote w:id="14">
    <w:p w14:paraId="53D07723" w14:textId="6C9BA01B" w:rsidR="00484A5C" w:rsidRPr="00484A5C" w:rsidRDefault="00484A5C" w:rsidP="00484A5C">
      <w:pPr>
        <w:pStyle w:val="a3"/>
        <w:rPr>
          <w:rtl/>
        </w:rPr>
      </w:pPr>
      <w:r w:rsidRPr="00484A5C">
        <w:rPr>
          <w:rStyle w:val="a5"/>
          <w:rFonts w:eastAsia="Narkisim"/>
        </w:rPr>
        <w:footnoteRef/>
      </w:r>
      <w:r w:rsidRPr="00484A5C">
        <w:rPr>
          <w:rtl/>
        </w:rPr>
        <w:t xml:space="preserve"> </w:t>
      </w:r>
      <w:r>
        <w:rPr>
          <w:rtl/>
        </w:rPr>
        <w:tab/>
      </w:r>
      <w:r w:rsidRPr="00484A5C">
        <w:rPr>
          <w:rFonts w:hint="cs"/>
          <w:rtl/>
        </w:rPr>
        <w:t>כהנא, ח"א, עמ' 134. המשך הדרשה עוסק בעניין אחר, הוא האפשרות שיהודה יקריב בכל יום, יחד עם נשיאי השבטים, ולא רק ביום הראשון.</w:t>
      </w:r>
    </w:p>
  </w:footnote>
  <w:footnote w:id="15">
    <w:p w14:paraId="7F7754E6" w14:textId="295A1F93" w:rsidR="00484A5C" w:rsidRPr="00484A5C" w:rsidRDefault="00484A5C" w:rsidP="00484A5C">
      <w:pPr>
        <w:pStyle w:val="a3"/>
      </w:pPr>
      <w:r w:rsidRPr="00484A5C">
        <w:rPr>
          <w:rStyle w:val="a5"/>
          <w:rFonts w:eastAsia="Narkisim"/>
        </w:rPr>
        <w:footnoteRef/>
      </w:r>
      <w:r w:rsidRPr="00484A5C">
        <w:rPr>
          <w:rtl/>
        </w:rPr>
        <w:t xml:space="preserve"> </w:t>
      </w:r>
      <w:r>
        <w:rPr>
          <w:rtl/>
        </w:rPr>
        <w:tab/>
      </w:r>
      <w:r w:rsidRPr="00484A5C">
        <w:rPr>
          <w:rFonts w:hint="cs"/>
          <w:rtl/>
        </w:rPr>
        <w:t>הראיה המובאת בדרשה לסדר ההקרבה על פי מסעות מלשון "ויהי" בפסוק "וַיְהִי</w:t>
      </w:r>
      <w:r w:rsidRPr="00484A5C">
        <w:rPr>
          <w:rtl/>
        </w:rPr>
        <w:t xml:space="preserve"> </w:t>
      </w:r>
      <w:r w:rsidRPr="00484A5C">
        <w:rPr>
          <w:rFonts w:hint="cs"/>
          <w:rtl/>
        </w:rPr>
        <w:t>הַמַּקְרִיב</w:t>
      </w:r>
      <w:r w:rsidRPr="00484A5C">
        <w:rPr>
          <w:rtl/>
        </w:rPr>
        <w:t xml:space="preserve"> </w:t>
      </w:r>
      <w:r w:rsidRPr="00484A5C">
        <w:rPr>
          <w:rFonts w:hint="cs"/>
          <w:rtl/>
        </w:rPr>
        <w:t>בַּיּוֹם</w:t>
      </w:r>
      <w:r w:rsidRPr="00484A5C">
        <w:rPr>
          <w:rtl/>
        </w:rPr>
        <w:t xml:space="preserve"> </w:t>
      </w:r>
      <w:r w:rsidRPr="00484A5C">
        <w:rPr>
          <w:rFonts w:hint="cs"/>
          <w:rtl/>
        </w:rPr>
        <w:t>הָרִאשׁוֹן</w:t>
      </w:r>
      <w:r w:rsidRPr="00484A5C">
        <w:rPr>
          <w:rtl/>
        </w:rPr>
        <w:t xml:space="preserve"> </w:t>
      </w:r>
      <w:r w:rsidRPr="00484A5C">
        <w:rPr>
          <w:rFonts w:hint="cs"/>
          <w:rtl/>
        </w:rPr>
        <w:t>אֶת</w:t>
      </w:r>
      <w:r w:rsidRPr="00484A5C">
        <w:rPr>
          <w:rtl/>
        </w:rPr>
        <w:t xml:space="preserve"> </w:t>
      </w:r>
      <w:r w:rsidRPr="00484A5C">
        <w:rPr>
          <w:rFonts w:hint="cs"/>
          <w:rtl/>
        </w:rPr>
        <w:t>קָרְבָּנוֹ</w:t>
      </w:r>
      <w:r w:rsidRPr="00484A5C">
        <w:rPr>
          <w:rtl/>
        </w:rPr>
        <w:t xml:space="preserve"> </w:t>
      </w:r>
      <w:r w:rsidRPr="00484A5C">
        <w:rPr>
          <w:rFonts w:hint="cs"/>
          <w:rtl/>
        </w:rPr>
        <w:t>נַחְשׁוֹן</w:t>
      </w:r>
      <w:r w:rsidRPr="00484A5C">
        <w:rPr>
          <w:rtl/>
        </w:rPr>
        <w:t xml:space="preserve"> </w:t>
      </w:r>
      <w:r w:rsidRPr="00484A5C">
        <w:rPr>
          <w:rFonts w:hint="cs"/>
          <w:rtl/>
        </w:rPr>
        <w:t>בֶּן</w:t>
      </w:r>
      <w:r w:rsidRPr="00484A5C">
        <w:rPr>
          <w:rtl/>
        </w:rPr>
        <w:t xml:space="preserve"> </w:t>
      </w:r>
      <w:r w:rsidRPr="00484A5C">
        <w:rPr>
          <w:rFonts w:hint="cs"/>
          <w:rtl/>
        </w:rPr>
        <w:t>עַמִּינָדָב</w:t>
      </w:r>
      <w:r w:rsidRPr="00484A5C">
        <w:rPr>
          <w:rtl/>
        </w:rPr>
        <w:t xml:space="preserve"> </w:t>
      </w:r>
      <w:r w:rsidRPr="00484A5C">
        <w:rPr>
          <w:rFonts w:hint="cs"/>
          <w:rtl/>
        </w:rPr>
        <w:t>לְמַטֵּה</w:t>
      </w:r>
      <w:r w:rsidRPr="00484A5C">
        <w:rPr>
          <w:rtl/>
        </w:rPr>
        <w:t xml:space="preserve"> </w:t>
      </w:r>
      <w:r w:rsidRPr="00484A5C">
        <w:rPr>
          <w:rFonts w:hint="cs"/>
          <w:rtl/>
        </w:rPr>
        <w:t>יְהוּדָה" (במדבר</w:t>
      </w:r>
      <w:r w:rsidRPr="00484A5C">
        <w:rPr>
          <w:rtl/>
        </w:rPr>
        <w:t xml:space="preserve"> </w:t>
      </w:r>
      <w:r w:rsidRPr="00484A5C">
        <w:rPr>
          <w:rFonts w:hint="cs"/>
          <w:rtl/>
        </w:rPr>
        <w:t>ז, יב) טעונה ביאור, ראו כהנא, ח"ב, עמ' 371–372.</w:t>
      </w:r>
    </w:p>
  </w:footnote>
  <w:footnote w:id="16">
    <w:p w14:paraId="2000FDEF" w14:textId="017A164F" w:rsidR="00484A5C" w:rsidRPr="00484A5C" w:rsidRDefault="00484A5C" w:rsidP="00484A5C">
      <w:pPr>
        <w:pStyle w:val="a3"/>
      </w:pPr>
      <w:r w:rsidRPr="00484A5C">
        <w:rPr>
          <w:rStyle w:val="a5"/>
          <w:rFonts w:eastAsia="Narkisim"/>
        </w:rPr>
        <w:footnoteRef/>
      </w:r>
      <w:r w:rsidRPr="00484A5C">
        <w:rPr>
          <w:rtl/>
        </w:rPr>
        <w:t xml:space="preserve"> </w:t>
      </w:r>
      <w:r>
        <w:rPr>
          <w:rtl/>
        </w:rPr>
        <w:tab/>
      </w:r>
      <w:r w:rsidRPr="00484A5C">
        <w:rPr>
          <w:rFonts w:hint="cs"/>
          <w:rtl/>
        </w:rPr>
        <w:t>לעומת הספרי, שבו ההכרעה על סדר ההקרבה היא אלוקית, ולכן יהודה ראשון (מסעות), בספרי זוטא הנשיאים הם אלה שהכריעו דבר זה, ראו ספרי</w:t>
      </w:r>
      <w:r w:rsidRPr="00484A5C">
        <w:rPr>
          <w:rtl/>
        </w:rPr>
        <w:t xml:space="preserve"> </w:t>
      </w:r>
      <w:r w:rsidRPr="00484A5C">
        <w:rPr>
          <w:rFonts w:hint="cs"/>
          <w:rtl/>
        </w:rPr>
        <w:t>זוטא</w:t>
      </w:r>
      <w:r w:rsidRPr="00484A5C">
        <w:rPr>
          <w:rtl/>
        </w:rPr>
        <w:t xml:space="preserve"> </w:t>
      </w:r>
      <w:r w:rsidRPr="00484A5C">
        <w:rPr>
          <w:rFonts w:hint="cs"/>
          <w:rtl/>
        </w:rPr>
        <w:t>ז, יא.</w:t>
      </w:r>
    </w:p>
  </w:footnote>
  <w:footnote w:id="17">
    <w:p w14:paraId="611A6F65" w14:textId="36EC4607" w:rsidR="00484A5C" w:rsidRPr="00484A5C" w:rsidRDefault="00484A5C" w:rsidP="00484A5C">
      <w:pPr>
        <w:pStyle w:val="a3"/>
        <w:rPr>
          <w:rtl/>
        </w:rPr>
      </w:pPr>
      <w:r w:rsidRPr="00484A5C">
        <w:rPr>
          <w:rStyle w:val="a5"/>
          <w:rFonts w:eastAsia="Narkisim"/>
        </w:rPr>
        <w:footnoteRef/>
      </w:r>
      <w:r w:rsidRPr="00484A5C">
        <w:rPr>
          <w:rtl/>
        </w:rPr>
        <w:t xml:space="preserve"> </w:t>
      </w:r>
      <w:r>
        <w:rPr>
          <w:rtl/>
        </w:rPr>
        <w:tab/>
      </w:r>
      <w:r w:rsidRPr="00484A5C">
        <w:rPr>
          <w:rFonts w:hint="cs"/>
          <w:rtl/>
        </w:rPr>
        <w:t>כהנא, ח"א, עמ' 132.</w:t>
      </w:r>
    </w:p>
  </w:footnote>
  <w:footnote w:id="18">
    <w:p w14:paraId="4E307106" w14:textId="21474925" w:rsidR="00484A5C" w:rsidRPr="00484A5C" w:rsidRDefault="00484A5C" w:rsidP="00484A5C">
      <w:pPr>
        <w:pStyle w:val="a3"/>
        <w:rPr>
          <w:rtl/>
        </w:rPr>
      </w:pPr>
      <w:r w:rsidRPr="00484A5C">
        <w:rPr>
          <w:rStyle w:val="a5"/>
          <w:rFonts w:eastAsia="Narkisim"/>
        </w:rPr>
        <w:footnoteRef/>
      </w:r>
      <w:r w:rsidRPr="00484A5C">
        <w:rPr>
          <w:rtl/>
        </w:rPr>
        <w:t xml:space="preserve"> </w:t>
      </w:r>
      <w:r>
        <w:rPr>
          <w:rtl/>
        </w:rPr>
        <w:tab/>
      </w:r>
      <w:r w:rsidRPr="00484A5C">
        <w:rPr>
          <w:rFonts w:hint="cs"/>
          <w:rtl/>
        </w:rPr>
        <w:t xml:space="preserve">ראו </w:t>
      </w:r>
      <w:r w:rsidRPr="00484A5C">
        <w:rPr>
          <w:rtl/>
        </w:rPr>
        <w:t xml:space="preserve">רבי דוד </w:t>
      </w:r>
      <w:r w:rsidRPr="00484A5C">
        <w:rPr>
          <w:rFonts w:hint="cs"/>
          <w:rtl/>
        </w:rPr>
        <w:t>פארדו בפירושו</w:t>
      </w:r>
      <w:r w:rsidRPr="00484A5C">
        <w:rPr>
          <w:rtl/>
        </w:rPr>
        <w:t xml:space="preserve"> על אתר</w:t>
      </w:r>
      <w:r w:rsidRPr="00484A5C">
        <w:rPr>
          <w:rFonts w:hint="cs"/>
          <w:rtl/>
        </w:rPr>
        <w:t xml:space="preserve"> על תפיסתו של דוד, ש</w:t>
      </w:r>
      <w:r w:rsidRPr="00484A5C">
        <w:rPr>
          <w:rtl/>
        </w:rPr>
        <w:t xml:space="preserve">חשב שההחלטה של הלויים לא לשאת בכתף היתה מידת חסידות שלהם, והיתה לשעתה, ואילו אחיתופל העמידו על כך שזה מצוות ה'. </w:t>
      </w:r>
      <w:r w:rsidRPr="00484A5C">
        <w:rPr>
          <w:rFonts w:hint="cs"/>
          <w:rtl/>
        </w:rPr>
        <w:t>בנוסף, הוא מציע שדוד ראה את ה</w:t>
      </w:r>
      <w:r w:rsidRPr="00484A5C">
        <w:rPr>
          <w:rtl/>
        </w:rPr>
        <w:t xml:space="preserve">נשיאה בכתף </w:t>
      </w:r>
      <w:r w:rsidRPr="00484A5C">
        <w:rPr>
          <w:rFonts w:hint="cs"/>
          <w:rtl/>
        </w:rPr>
        <w:t>מעשה</w:t>
      </w:r>
      <w:r w:rsidRPr="00484A5C">
        <w:rPr>
          <w:rtl/>
        </w:rPr>
        <w:t xml:space="preserve"> לכבודו של הארון, שלא יתערבב עם שאר כלי המשכן, </w:t>
      </w:r>
      <w:r w:rsidRPr="00484A5C">
        <w:rPr>
          <w:rFonts w:hint="cs"/>
          <w:rtl/>
        </w:rPr>
        <w:t xml:space="preserve">שאין לו עניין להעלותו את </w:t>
      </w:r>
      <w:r w:rsidRPr="00484A5C">
        <w:rPr>
          <w:rtl/>
        </w:rPr>
        <w:t>הארון</w:t>
      </w:r>
      <w:r w:rsidRPr="00484A5C">
        <w:rPr>
          <w:rFonts w:hint="cs"/>
          <w:rtl/>
        </w:rPr>
        <w:t xml:space="preserve"> לבדו</w:t>
      </w:r>
      <w:r w:rsidRPr="00484A5C">
        <w:rPr>
          <w:rtl/>
        </w:rPr>
        <w:t xml:space="preserve"> לירושלים, ועל כן אפשר להעלות</w:t>
      </w:r>
      <w:r w:rsidRPr="00484A5C">
        <w:rPr>
          <w:rFonts w:hint="cs"/>
          <w:rtl/>
        </w:rPr>
        <w:t>ו</w:t>
      </w:r>
      <w:r w:rsidRPr="00484A5C">
        <w:rPr>
          <w:rtl/>
        </w:rPr>
        <w:t xml:space="preserve"> בעגלה.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2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2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A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9C5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46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2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4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4D2107"/>
    <w:multiLevelType w:val="hybridMultilevel"/>
    <w:tmpl w:val="D930B43A"/>
    <w:lvl w:ilvl="0" w:tplc="1B62FB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07EAD"/>
    <w:multiLevelType w:val="hybridMultilevel"/>
    <w:tmpl w:val="A0E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47E34"/>
    <w:multiLevelType w:val="hybridMultilevel"/>
    <w:tmpl w:val="039489B4"/>
    <w:lvl w:ilvl="0" w:tplc="B3C40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FA7E7D"/>
    <w:multiLevelType w:val="hybridMultilevel"/>
    <w:tmpl w:val="E610980E"/>
    <w:lvl w:ilvl="0" w:tplc="BD12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8D1FEA"/>
    <w:multiLevelType w:val="hybridMultilevel"/>
    <w:tmpl w:val="107E1C0C"/>
    <w:lvl w:ilvl="0" w:tplc="9614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B3DBB"/>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64678"/>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44540"/>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482D55"/>
    <w:multiLevelType w:val="hybridMultilevel"/>
    <w:tmpl w:val="371C99F4"/>
    <w:lvl w:ilvl="0" w:tplc="50F43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47448"/>
    <w:multiLevelType w:val="hybridMultilevel"/>
    <w:tmpl w:val="AE3CB36C"/>
    <w:lvl w:ilvl="0" w:tplc="E0ACB51A">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152601">
    <w:abstractNumId w:val="10"/>
  </w:num>
  <w:num w:numId="2" w16cid:durableId="675227465">
    <w:abstractNumId w:val="23"/>
  </w:num>
  <w:num w:numId="3" w16cid:durableId="157573534">
    <w:abstractNumId w:val="21"/>
  </w:num>
  <w:num w:numId="4" w16cid:durableId="1313371536">
    <w:abstractNumId w:val="22"/>
  </w:num>
  <w:num w:numId="5" w16cid:durableId="1918322928">
    <w:abstractNumId w:val="17"/>
  </w:num>
  <w:num w:numId="6" w16cid:durableId="1539513846">
    <w:abstractNumId w:val="15"/>
  </w:num>
  <w:num w:numId="7" w16cid:durableId="1626887690">
    <w:abstractNumId w:val="8"/>
  </w:num>
  <w:num w:numId="8" w16cid:durableId="301808916">
    <w:abstractNumId w:val="3"/>
  </w:num>
  <w:num w:numId="9" w16cid:durableId="160657831">
    <w:abstractNumId w:val="2"/>
  </w:num>
  <w:num w:numId="10" w16cid:durableId="1056975544">
    <w:abstractNumId w:val="1"/>
  </w:num>
  <w:num w:numId="11" w16cid:durableId="882980431">
    <w:abstractNumId w:val="0"/>
  </w:num>
  <w:num w:numId="12" w16cid:durableId="115297502">
    <w:abstractNumId w:val="9"/>
  </w:num>
  <w:num w:numId="13" w16cid:durableId="1071005323">
    <w:abstractNumId w:val="7"/>
  </w:num>
  <w:num w:numId="14" w16cid:durableId="884483996">
    <w:abstractNumId w:val="6"/>
  </w:num>
  <w:num w:numId="15" w16cid:durableId="462892793">
    <w:abstractNumId w:val="5"/>
  </w:num>
  <w:num w:numId="16" w16cid:durableId="605965914">
    <w:abstractNumId w:val="4"/>
  </w:num>
  <w:num w:numId="17" w16cid:durableId="835729113">
    <w:abstractNumId w:val="14"/>
  </w:num>
  <w:num w:numId="18" w16cid:durableId="1698002095">
    <w:abstractNumId w:val="18"/>
  </w:num>
  <w:num w:numId="19" w16cid:durableId="1910725527">
    <w:abstractNumId w:val="16"/>
  </w:num>
  <w:num w:numId="20" w16cid:durableId="1475948996">
    <w:abstractNumId w:val="19"/>
  </w:num>
  <w:num w:numId="21" w16cid:durableId="1950694918">
    <w:abstractNumId w:val="13"/>
  </w:num>
  <w:num w:numId="22" w16cid:durableId="1785492863">
    <w:abstractNumId w:val="12"/>
  </w:num>
  <w:num w:numId="23" w16cid:durableId="1138261556">
    <w:abstractNumId w:val="20"/>
  </w:num>
  <w:num w:numId="24" w16cid:durableId="204952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1607"/>
    <w:rsid w:val="00056413"/>
    <w:rsid w:val="00062C83"/>
    <w:rsid w:val="0006305C"/>
    <w:rsid w:val="00071BCB"/>
    <w:rsid w:val="0007398E"/>
    <w:rsid w:val="00074142"/>
    <w:rsid w:val="0007734B"/>
    <w:rsid w:val="000773F4"/>
    <w:rsid w:val="000A1BE6"/>
    <w:rsid w:val="000A56FC"/>
    <w:rsid w:val="000A5D16"/>
    <w:rsid w:val="000C0080"/>
    <w:rsid w:val="000C67CA"/>
    <w:rsid w:val="000D25BF"/>
    <w:rsid w:val="000D4260"/>
    <w:rsid w:val="000E1AD4"/>
    <w:rsid w:val="000E3B5A"/>
    <w:rsid w:val="000E5F21"/>
    <w:rsid w:val="001051EE"/>
    <w:rsid w:val="00106143"/>
    <w:rsid w:val="001162A4"/>
    <w:rsid w:val="00122E5A"/>
    <w:rsid w:val="00130F07"/>
    <w:rsid w:val="00133F84"/>
    <w:rsid w:val="001571DB"/>
    <w:rsid w:val="00160BB3"/>
    <w:rsid w:val="001615CD"/>
    <w:rsid w:val="00162D70"/>
    <w:rsid w:val="00163703"/>
    <w:rsid w:val="00163EE5"/>
    <w:rsid w:val="00175D42"/>
    <w:rsid w:val="001820F1"/>
    <w:rsid w:val="001A5C79"/>
    <w:rsid w:val="001B7F24"/>
    <w:rsid w:val="001C137F"/>
    <w:rsid w:val="001C1CAA"/>
    <w:rsid w:val="001C4E63"/>
    <w:rsid w:val="001E3883"/>
    <w:rsid w:val="00224A12"/>
    <w:rsid w:val="002341D3"/>
    <w:rsid w:val="00256FB3"/>
    <w:rsid w:val="002635D1"/>
    <w:rsid w:val="002671AC"/>
    <w:rsid w:val="0027071D"/>
    <w:rsid w:val="002744D7"/>
    <w:rsid w:val="00281070"/>
    <w:rsid w:val="00285DC5"/>
    <w:rsid w:val="00286037"/>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51974"/>
    <w:rsid w:val="00356341"/>
    <w:rsid w:val="0037776B"/>
    <w:rsid w:val="00380E90"/>
    <w:rsid w:val="00383BEA"/>
    <w:rsid w:val="00394CA8"/>
    <w:rsid w:val="003A25DA"/>
    <w:rsid w:val="003A57E9"/>
    <w:rsid w:val="003B10E1"/>
    <w:rsid w:val="003B38FF"/>
    <w:rsid w:val="003B482F"/>
    <w:rsid w:val="003B5490"/>
    <w:rsid w:val="003C07F9"/>
    <w:rsid w:val="003C65D7"/>
    <w:rsid w:val="003E3654"/>
    <w:rsid w:val="003E6B7E"/>
    <w:rsid w:val="003E7DF7"/>
    <w:rsid w:val="003F58EE"/>
    <w:rsid w:val="004030E1"/>
    <w:rsid w:val="00405665"/>
    <w:rsid w:val="00413028"/>
    <w:rsid w:val="004148C3"/>
    <w:rsid w:val="00431FA5"/>
    <w:rsid w:val="00432922"/>
    <w:rsid w:val="0043346D"/>
    <w:rsid w:val="00437F46"/>
    <w:rsid w:val="004405E9"/>
    <w:rsid w:val="00440618"/>
    <w:rsid w:val="00475741"/>
    <w:rsid w:val="00477C74"/>
    <w:rsid w:val="00484A5C"/>
    <w:rsid w:val="00484DA1"/>
    <w:rsid w:val="004C5105"/>
    <w:rsid w:val="004D0C20"/>
    <w:rsid w:val="004F2997"/>
    <w:rsid w:val="004F7707"/>
    <w:rsid w:val="00502E0F"/>
    <w:rsid w:val="005030D3"/>
    <w:rsid w:val="00511BBE"/>
    <w:rsid w:val="005354C9"/>
    <w:rsid w:val="00537C4E"/>
    <w:rsid w:val="005515D3"/>
    <w:rsid w:val="0057194E"/>
    <w:rsid w:val="005736C6"/>
    <w:rsid w:val="0058217D"/>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91ABD"/>
    <w:rsid w:val="006A4F72"/>
    <w:rsid w:val="006C1C74"/>
    <w:rsid w:val="006D3879"/>
    <w:rsid w:val="006F016B"/>
    <w:rsid w:val="006F47D4"/>
    <w:rsid w:val="0072125D"/>
    <w:rsid w:val="00731FFA"/>
    <w:rsid w:val="00737519"/>
    <w:rsid w:val="00745F09"/>
    <w:rsid w:val="00760C49"/>
    <w:rsid w:val="00760E9C"/>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566D3"/>
    <w:rsid w:val="00880F6C"/>
    <w:rsid w:val="00890769"/>
    <w:rsid w:val="00896063"/>
    <w:rsid w:val="008A0C18"/>
    <w:rsid w:val="008C169E"/>
    <w:rsid w:val="008C1C3B"/>
    <w:rsid w:val="008D1AC0"/>
    <w:rsid w:val="008E0951"/>
    <w:rsid w:val="008E2357"/>
    <w:rsid w:val="008F503B"/>
    <w:rsid w:val="008F67CD"/>
    <w:rsid w:val="00915F00"/>
    <w:rsid w:val="00916E64"/>
    <w:rsid w:val="00922523"/>
    <w:rsid w:val="00933CB5"/>
    <w:rsid w:val="00941F13"/>
    <w:rsid w:val="0094617E"/>
    <w:rsid w:val="009565EF"/>
    <w:rsid w:val="0096634E"/>
    <w:rsid w:val="009737F2"/>
    <w:rsid w:val="00982013"/>
    <w:rsid w:val="009929C4"/>
    <w:rsid w:val="009A0FB2"/>
    <w:rsid w:val="009C15BC"/>
    <w:rsid w:val="009C58C9"/>
    <w:rsid w:val="009D0DBB"/>
    <w:rsid w:val="009D18C3"/>
    <w:rsid w:val="009D49AE"/>
    <w:rsid w:val="009E35D3"/>
    <w:rsid w:val="00A058B1"/>
    <w:rsid w:val="00A11992"/>
    <w:rsid w:val="00A14A9F"/>
    <w:rsid w:val="00A15BCE"/>
    <w:rsid w:val="00A17347"/>
    <w:rsid w:val="00A34DE9"/>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836DC"/>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3344"/>
    <w:rsid w:val="00CE7E7C"/>
    <w:rsid w:val="00CF3213"/>
    <w:rsid w:val="00D037D3"/>
    <w:rsid w:val="00D0716C"/>
    <w:rsid w:val="00D07E02"/>
    <w:rsid w:val="00D139EF"/>
    <w:rsid w:val="00D347EF"/>
    <w:rsid w:val="00D41CB7"/>
    <w:rsid w:val="00D57F81"/>
    <w:rsid w:val="00D73A0A"/>
    <w:rsid w:val="00D774DD"/>
    <w:rsid w:val="00D8770D"/>
    <w:rsid w:val="00DA0136"/>
    <w:rsid w:val="00DA518A"/>
    <w:rsid w:val="00DB6C23"/>
    <w:rsid w:val="00DC7A79"/>
    <w:rsid w:val="00DE1653"/>
    <w:rsid w:val="00DE7128"/>
    <w:rsid w:val="00E0223F"/>
    <w:rsid w:val="00E06D13"/>
    <w:rsid w:val="00E17A8D"/>
    <w:rsid w:val="00E35163"/>
    <w:rsid w:val="00E413D7"/>
    <w:rsid w:val="00E4747F"/>
    <w:rsid w:val="00E65988"/>
    <w:rsid w:val="00E66080"/>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21AC"/>
    <w:rsid w:val="00F3664E"/>
    <w:rsid w:val="00F57159"/>
    <w:rsid w:val="00F749E4"/>
    <w:rsid w:val="00F831F1"/>
    <w:rsid w:val="00F8507B"/>
    <w:rsid w:val="00F91011"/>
    <w:rsid w:val="00F920C3"/>
    <w:rsid w:val="00F947DD"/>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 w:type="character" w:styleId="afd">
    <w:name w:val="Unresolved Mention"/>
    <w:basedOn w:val="a0"/>
    <w:uiPriority w:val="99"/>
    <w:semiHidden/>
    <w:unhideWhenUsed/>
    <w:rsid w:val="002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2751</Words>
  <Characters>11585</Characters>
  <Application>Microsoft Office Word</Application>
  <DocSecurity>0</DocSecurity>
  <Lines>289</Lines>
  <Paragraphs>176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14160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2022-06-15T20:47:00Z</dcterms:created>
  <dcterms:modified xsi:type="dcterms:W3CDTF">2022-06-15T20:47:00Z</dcterms:modified>
</cp:coreProperties>
</file>