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9527" w14:textId="77777777" w:rsidR="00BE44B6" w:rsidRPr="002E5BE1" w:rsidRDefault="00BE44B6" w:rsidP="00BE44B6">
      <w:pPr>
        <w:jc w:val="center"/>
        <w:rPr>
          <w:rFonts w:cstheme="minorHAnsi"/>
          <w:b/>
        </w:rPr>
      </w:pPr>
      <w:r w:rsidRPr="002E5BE1">
        <w:rPr>
          <w:rFonts w:cstheme="minorHAnsi"/>
          <w:b/>
        </w:rPr>
        <w:t xml:space="preserve">THE TANACH STUDY </w:t>
      </w:r>
      <w:proofErr w:type="gramStart"/>
      <w:r w:rsidRPr="002E5BE1">
        <w:rPr>
          <w:rFonts w:cstheme="minorHAnsi"/>
          <w:b/>
        </w:rPr>
        <w:t>CENTER  www.tanach.org</w:t>
      </w:r>
      <w:proofErr w:type="gramEnd"/>
    </w:p>
    <w:p w14:paraId="5267E032" w14:textId="77777777" w:rsidR="00BE44B6" w:rsidRPr="002E5BE1" w:rsidRDefault="00BE44B6" w:rsidP="00BE44B6">
      <w:pPr>
        <w:jc w:val="center"/>
        <w:rPr>
          <w:rFonts w:cstheme="minorHAnsi"/>
          <w:b/>
          <w:i/>
        </w:rPr>
      </w:pPr>
      <w:r w:rsidRPr="002E5BE1">
        <w:rPr>
          <w:rFonts w:cstheme="minorHAnsi"/>
          <w:b/>
          <w:i/>
        </w:rPr>
        <w:t xml:space="preserve">In Memory of Rabbi Abraham </w:t>
      </w:r>
      <w:proofErr w:type="spellStart"/>
      <w:r w:rsidRPr="002E5BE1">
        <w:rPr>
          <w:rFonts w:cstheme="minorHAnsi"/>
          <w:b/>
          <w:i/>
        </w:rPr>
        <w:t>Leibtag</w:t>
      </w:r>
      <w:proofErr w:type="spellEnd"/>
    </w:p>
    <w:p w14:paraId="7610AEB6" w14:textId="77777777" w:rsidR="00BE44B6" w:rsidRPr="002E5BE1" w:rsidRDefault="00BE44B6" w:rsidP="00BE44B6">
      <w:pPr>
        <w:jc w:val="center"/>
        <w:rPr>
          <w:rFonts w:cstheme="minorHAnsi"/>
          <w:b/>
        </w:rPr>
      </w:pPr>
      <w:r w:rsidRPr="002E5BE1">
        <w:rPr>
          <w:rFonts w:cstheme="minorHAnsi"/>
          <w:b/>
        </w:rPr>
        <w:t xml:space="preserve">Shiurim in Chumash &amp; Navi by Menachem </w:t>
      </w:r>
      <w:proofErr w:type="spellStart"/>
      <w:r w:rsidRPr="002E5BE1">
        <w:rPr>
          <w:rFonts w:cstheme="minorHAnsi"/>
          <w:b/>
        </w:rPr>
        <w:t>Leibtag</w:t>
      </w:r>
      <w:proofErr w:type="spellEnd"/>
    </w:p>
    <w:p w14:paraId="4471785E" w14:textId="77777777" w:rsidR="00BE44B6" w:rsidRPr="002E5BE1" w:rsidRDefault="00BE44B6" w:rsidP="00BE44B6">
      <w:pPr>
        <w:rPr>
          <w:rFonts w:cstheme="minorHAnsi"/>
          <w:b/>
          <w:lang w:val="en-US"/>
        </w:rPr>
      </w:pPr>
    </w:p>
    <w:p w14:paraId="5023824B" w14:textId="0E9141E6" w:rsidR="00BE44B6" w:rsidRPr="002E5BE1" w:rsidRDefault="00BE44B6" w:rsidP="00BE44B6">
      <w:pPr>
        <w:jc w:val="center"/>
        <w:rPr>
          <w:rFonts w:cstheme="minorHAnsi"/>
          <w:b/>
          <w:i/>
        </w:rPr>
      </w:pPr>
      <w:r w:rsidRPr="002E5BE1">
        <w:rPr>
          <w:rFonts w:cstheme="minorHAnsi"/>
          <w:b/>
          <w:i/>
        </w:rPr>
        <w:t xml:space="preserve">PARSHAT </w:t>
      </w:r>
      <w:r w:rsidRPr="002E5BE1">
        <w:rPr>
          <w:rFonts w:cstheme="minorHAnsi"/>
          <w:b/>
          <w:i/>
          <w:lang w:val="en-US"/>
        </w:rPr>
        <w:t>ACHAREI MOT</w:t>
      </w:r>
      <w:r w:rsidRPr="002E5BE1">
        <w:rPr>
          <w:rFonts w:cstheme="minorHAnsi"/>
          <w:b/>
          <w:i/>
        </w:rPr>
        <w:t xml:space="preserve"> </w:t>
      </w:r>
    </w:p>
    <w:p w14:paraId="2D43E53A" w14:textId="77777777" w:rsidR="00BE44B6" w:rsidRPr="002E5BE1" w:rsidRDefault="00BE44B6" w:rsidP="00BE44B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112929D" w14:textId="3732A72B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It is interesting to note that on Yom Kippur shacharit we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read Vayikra chapter 16, while at mincha we read Vayikra chapter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18. Now the reason why we read chapter 16 is simple, for it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details the special AVODAH of the Kohen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Gadol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on Yom Kippur in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the Bet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ha'Mikdash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 However, why do read specifically chapter 18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for mincha? After the prohibition of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arayot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 (the primary topic)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contains no obvious connection to Yom Kippur?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BEB11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29D6EC3" w14:textId="2565F139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Some explain that this custom is simply for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convenience;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i.e.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as we may be too tired to roll the '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sefer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' to another location,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we simply read a chapter nearby to what we read in the morning.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However, based on the following shiur, we can offer a more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significant explanation.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E3EFE6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4E68A9C" w14:textId="0D771C61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As we will show, chapter 16 constitutes the climax of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first half of Sefer Vayikra for on Yom Kippur, as the "kohen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gadol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 enters the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kodesh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ha'kdoshim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" on the "shabbat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shabbaton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",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Am Yisrael ascends to the highest level in all three realms of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":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887634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5E3D3D8" w14:textId="0023A3AD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1)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adam" - kohen </w:t>
      </w:r>
      <w:proofErr w:type="spellStart"/>
      <w:proofErr w:type="gramStart"/>
      <w:r w:rsidRPr="002E5BE1">
        <w:rPr>
          <w:rFonts w:asciiTheme="minorHAnsi" w:hAnsiTheme="minorHAnsi" w:cstheme="minorHAnsi"/>
          <w:sz w:val="22"/>
          <w:szCs w:val="22"/>
        </w:rPr>
        <w:t>gadol</w:t>
      </w:r>
      <w:proofErr w:type="spellEnd"/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 2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>)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makom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" -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kodesh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k'doshim</w:t>
      </w:r>
      <w:proofErr w:type="spellEnd"/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 3)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zman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" - shabbat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shabbaton</w:t>
      </w:r>
      <w:proofErr w:type="spellEnd"/>
    </w:p>
    <w:p w14:paraId="724ADB84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042EE25" w14:textId="56D64887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However, it is just as important to remind ourselves that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these concentrated levels of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 must be incorporated into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daily life. In the following shiur, we show how the transition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that takes place in Sefer Vayikra, beginning in chapter 18 (the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Torah reading at Mincha on Yom Kippur), reflects this concept of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emination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of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keduasha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".</w:t>
      </w:r>
    </w:p>
    <w:p w14:paraId="75A94CB0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DCC3C9A" w14:textId="7AF0007B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INTRODUCTION - SEFER VAYIKRA &amp; PARSHAT ACHAREI MOT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4F7B52" w14:textId="77777777" w:rsidR="00C22EED" w:rsidRPr="002E5BE1" w:rsidRDefault="00C22EED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F38183D" w14:textId="583AF6BE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Does Sefer Vayikra deal exclusively with laws that relate to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? Up until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Parshat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Acharei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Mot that certainly seems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to be the case.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18BDD3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F32799D" w14:textId="75372995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However, in the middle of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Parshat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Acharei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Mot, an abrupt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change takes place.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the sudden, towards the end of this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week's Parsha (see chapters 18), we find a set of laws [the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arayot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"] that appear to be totally unrelated to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Furthermore, in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Parshat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Kedoshim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, we find yet another set of laws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that have nothing at all to do with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43227A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719BE5C" w14:textId="0A8E8B26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5BE1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what keeps Sefer Vayikra together? Should we conclude that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it is primarily laws relating to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plus a few 'add-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ons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'? 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Or,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is there some thematic significance in this transition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that could lead us to a deeper understanding of what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sefer</w:t>
      </w:r>
      <w:proofErr w:type="spellEnd"/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is all about?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7CE8B4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15F58F5" w14:textId="77777777" w:rsidR="00C22EED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In this week's shiur, we attempt to answer this question by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taking a closer look at the transition that takes place in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chapter 18.</w:t>
      </w:r>
    </w:p>
    <w:p w14:paraId="42B6D1C4" w14:textId="67F80832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 </w:t>
      </w:r>
    </w:p>
    <w:p w14:paraId="4A33B1E6" w14:textId="31E46CF9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TWO SECTIONS IN SEFER VAYIKRA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354840" w14:textId="77777777" w:rsidR="00C22EED" w:rsidRPr="002E5BE1" w:rsidRDefault="00C22EED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A3F7543" w14:textId="4E219724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We begin this week's shiur with a quick overview of Sefer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Vayikra to help clarify our opening statement. Simply review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primary topics of each chapter in Sefer Vayikra. [It 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recommended that you first take a few minutes to scan of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Sefer (using a Tanach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Koren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) to verify our conclusions.]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B01C63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A9A1B40" w14:textId="743DF9C6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The following table summarizes Sefer Vayikra according to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its primary topics. As you review this table, note how chapter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18 marks the beginning of this transition.</w:t>
      </w:r>
    </w:p>
    <w:p w14:paraId="08A40BDB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A591178" w14:textId="2DE9EE30" w:rsidR="0035442E" w:rsidRPr="002E5BE1" w:rsidRDefault="00BD07A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PART I - THE MISHKAN AS PRIMARY TOPIC</w:t>
      </w:r>
      <w:r w:rsidR="0035442E" w:rsidRPr="002E5BE1">
        <w:rPr>
          <w:rFonts w:cstheme="minorHAnsi"/>
        </w:rPr>
        <w:t xml:space="preserve"> </w:t>
      </w:r>
    </w:p>
    <w:p w14:paraId="5BC1F6E1" w14:textId="77777777" w:rsidR="000F39B3" w:rsidRPr="002E5BE1" w:rsidRDefault="000F39B3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CHAPTER         TOPIC</w:t>
      </w:r>
    </w:p>
    <w:p w14:paraId="576C117E" w14:textId="77777777" w:rsidR="00C22EED" w:rsidRPr="002E5BE1" w:rsidRDefault="00C22EED" w:rsidP="00C22EED">
      <w:pPr>
        <w:spacing w:after="0" w:line="240" w:lineRule="auto"/>
        <w:rPr>
          <w:rFonts w:cstheme="minorHAnsi"/>
        </w:rPr>
      </w:pPr>
    </w:p>
    <w:p w14:paraId="2D59287B" w14:textId="18678BD4" w:rsidR="000F39B3" w:rsidRPr="002E5BE1" w:rsidRDefault="000F39B3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 xml:space="preserve">1 - 5      MISHKAN/ </w:t>
      </w:r>
      <w:proofErr w:type="spellStart"/>
      <w:r w:rsidRPr="002E5BE1">
        <w:rPr>
          <w:rFonts w:cstheme="minorHAnsi"/>
        </w:rPr>
        <w:t>korbanot</w:t>
      </w:r>
      <w:proofErr w:type="spellEnd"/>
      <w:r w:rsidRPr="002E5BE1">
        <w:rPr>
          <w:rFonts w:cstheme="minorHAnsi"/>
        </w:rPr>
        <w:t xml:space="preserve"> of the individual [</w:t>
      </w:r>
      <w:proofErr w:type="spellStart"/>
      <w:r w:rsidRPr="002E5BE1">
        <w:rPr>
          <w:rFonts w:cstheme="minorHAnsi"/>
        </w:rPr>
        <w:t>ndava</w:t>
      </w:r>
      <w:proofErr w:type="spellEnd"/>
      <w:r w:rsidRPr="002E5BE1">
        <w:rPr>
          <w:rFonts w:cstheme="minorHAnsi"/>
        </w:rPr>
        <w:t xml:space="preserve"> and </w:t>
      </w:r>
      <w:proofErr w:type="spellStart"/>
      <w:r w:rsidRPr="002E5BE1">
        <w:rPr>
          <w:rFonts w:cstheme="minorHAnsi"/>
        </w:rPr>
        <w:t>chova</w:t>
      </w:r>
      <w:proofErr w:type="spellEnd"/>
      <w:r w:rsidRPr="002E5BE1">
        <w:rPr>
          <w:rFonts w:cstheme="minorHAnsi"/>
        </w:rPr>
        <w:t xml:space="preserve">] </w:t>
      </w:r>
    </w:p>
    <w:p w14:paraId="5072C5A8" w14:textId="77777777" w:rsidR="000F39B3" w:rsidRPr="002E5BE1" w:rsidRDefault="000F39B3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 xml:space="preserve">6 - 7      MISHKAN/ how the </w:t>
      </w:r>
      <w:proofErr w:type="spellStart"/>
      <w:r w:rsidRPr="002E5BE1">
        <w:rPr>
          <w:rFonts w:cstheme="minorHAnsi"/>
        </w:rPr>
        <w:t>korbanot</w:t>
      </w:r>
      <w:proofErr w:type="spellEnd"/>
      <w:r w:rsidRPr="002E5BE1">
        <w:rPr>
          <w:rFonts w:cstheme="minorHAnsi"/>
        </w:rPr>
        <w:t xml:space="preserve"> are offered [by the kohanim]</w:t>
      </w:r>
    </w:p>
    <w:p w14:paraId="5E15A91A" w14:textId="77777777" w:rsidR="000F39B3" w:rsidRPr="002E5BE1" w:rsidRDefault="000F39B3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lastRenderedPageBreak/>
        <w:t>8 - 10     MISHKAN/ its dedication ceremony [narrative]</w:t>
      </w:r>
    </w:p>
    <w:p w14:paraId="000539F1" w14:textId="77777777" w:rsidR="000F39B3" w:rsidRPr="002E5BE1" w:rsidRDefault="000F39B3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11 - 15    MISHKAN/ "</w:t>
      </w:r>
      <w:proofErr w:type="spellStart"/>
      <w:r w:rsidRPr="002E5BE1">
        <w:rPr>
          <w:rFonts w:cstheme="minorHAnsi"/>
        </w:rPr>
        <w:t>tumah</w:t>
      </w:r>
      <w:proofErr w:type="spellEnd"/>
      <w:r w:rsidRPr="002E5BE1">
        <w:rPr>
          <w:rFonts w:cstheme="minorHAnsi"/>
        </w:rPr>
        <w:t xml:space="preserve"> &amp; </w:t>
      </w:r>
      <w:proofErr w:type="spellStart"/>
      <w:r w:rsidRPr="002E5BE1">
        <w:rPr>
          <w:rFonts w:cstheme="minorHAnsi"/>
        </w:rPr>
        <w:t>tahara</w:t>
      </w:r>
      <w:proofErr w:type="spellEnd"/>
      <w:r w:rsidRPr="002E5BE1">
        <w:rPr>
          <w:rFonts w:cstheme="minorHAnsi"/>
        </w:rPr>
        <w:t>" [who can enter...]</w:t>
      </w:r>
    </w:p>
    <w:p w14:paraId="638C90D0" w14:textId="77777777" w:rsidR="000F39B3" w:rsidRPr="002E5BE1" w:rsidRDefault="000F39B3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16         MISHKAN/ "</w:t>
      </w:r>
      <w:proofErr w:type="spellStart"/>
      <w:r w:rsidRPr="002E5BE1">
        <w:rPr>
          <w:rFonts w:cstheme="minorHAnsi"/>
        </w:rPr>
        <w:t>avoda</w:t>
      </w:r>
      <w:proofErr w:type="spellEnd"/>
      <w:r w:rsidRPr="002E5BE1">
        <w:rPr>
          <w:rFonts w:cstheme="minorHAnsi"/>
        </w:rPr>
        <w:t xml:space="preserve">" of the kohen </w:t>
      </w:r>
      <w:proofErr w:type="spellStart"/>
      <w:r w:rsidRPr="002E5BE1">
        <w:rPr>
          <w:rFonts w:cstheme="minorHAnsi"/>
        </w:rPr>
        <w:t>gadol</w:t>
      </w:r>
      <w:proofErr w:type="spellEnd"/>
      <w:r w:rsidRPr="002E5BE1">
        <w:rPr>
          <w:rFonts w:cstheme="minorHAnsi"/>
        </w:rPr>
        <w:t xml:space="preserve"> on Yom Kippur</w:t>
      </w:r>
    </w:p>
    <w:p w14:paraId="229C7998" w14:textId="77777777" w:rsidR="000F39B3" w:rsidRPr="002E5BE1" w:rsidRDefault="000F39B3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 xml:space="preserve">17         MISHKAN/ no </w:t>
      </w:r>
      <w:proofErr w:type="spellStart"/>
      <w:r w:rsidRPr="002E5BE1">
        <w:rPr>
          <w:rFonts w:cstheme="minorHAnsi"/>
        </w:rPr>
        <w:t>korbanot</w:t>
      </w:r>
      <w:proofErr w:type="spellEnd"/>
      <w:r w:rsidRPr="002E5BE1">
        <w:rPr>
          <w:rFonts w:cstheme="minorHAnsi"/>
        </w:rPr>
        <w:t xml:space="preserve"> permitted outside the </w:t>
      </w:r>
      <w:proofErr w:type="spellStart"/>
      <w:r w:rsidRPr="002E5BE1">
        <w:rPr>
          <w:rFonts w:cstheme="minorHAnsi"/>
        </w:rPr>
        <w:t>Mishkan</w:t>
      </w:r>
      <w:proofErr w:type="spellEnd"/>
    </w:p>
    <w:p w14:paraId="5FFC25AD" w14:textId="77777777" w:rsidR="00633A9F" w:rsidRPr="002E5BE1" w:rsidRDefault="00633A9F" w:rsidP="00C22EED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14:paraId="2F8EF9C0" w14:textId="735005D1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PART II - MISC. TOPICS</w:t>
      </w:r>
    </w:p>
    <w:p w14:paraId="1B0FFA24" w14:textId="77777777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CHAPTER         TOPIC</w:t>
      </w:r>
    </w:p>
    <w:p w14:paraId="45C56CDD" w14:textId="77777777" w:rsidR="00C22EED" w:rsidRPr="002E5BE1" w:rsidRDefault="00C22EED" w:rsidP="00C22EED">
      <w:pPr>
        <w:spacing w:after="0" w:line="240" w:lineRule="auto"/>
        <w:rPr>
          <w:rFonts w:cstheme="minorHAnsi"/>
        </w:rPr>
      </w:pPr>
    </w:p>
    <w:p w14:paraId="35392F08" w14:textId="67E7E191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18         GENERAL</w:t>
      </w:r>
      <w:proofErr w:type="gramStart"/>
      <w:r w:rsidRPr="002E5BE1">
        <w:rPr>
          <w:rFonts w:cstheme="minorHAnsi"/>
        </w:rPr>
        <w:t>/  prohibited</w:t>
      </w:r>
      <w:proofErr w:type="gramEnd"/>
      <w:r w:rsidRPr="002E5BE1">
        <w:rPr>
          <w:rFonts w:cstheme="minorHAnsi"/>
        </w:rPr>
        <w:t xml:space="preserve"> marriage relationships etc.</w:t>
      </w:r>
    </w:p>
    <w:p w14:paraId="6DCE02F8" w14:textId="77777777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19 - 20    GENERAL/ "</w:t>
      </w:r>
      <w:proofErr w:type="spellStart"/>
      <w:r w:rsidRPr="002E5BE1">
        <w:rPr>
          <w:rFonts w:cstheme="minorHAnsi"/>
        </w:rPr>
        <w:t>kdoshim</w:t>
      </w:r>
      <w:proofErr w:type="spellEnd"/>
      <w:r w:rsidRPr="002E5BE1">
        <w:rPr>
          <w:rFonts w:cstheme="minorHAnsi"/>
        </w:rPr>
        <w:t xml:space="preserve"> </w:t>
      </w:r>
      <w:proofErr w:type="spellStart"/>
      <w:r w:rsidRPr="002E5BE1">
        <w:rPr>
          <w:rFonts w:cstheme="minorHAnsi"/>
        </w:rPr>
        <w:t>t'hiyu</w:t>
      </w:r>
      <w:proofErr w:type="spellEnd"/>
      <w:r w:rsidRPr="002E5BE1">
        <w:rPr>
          <w:rFonts w:cstheme="minorHAnsi"/>
        </w:rPr>
        <w:t>" [a variety of laws]</w:t>
      </w:r>
    </w:p>
    <w:p w14:paraId="1354E5B9" w14:textId="77777777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21 - 22    KOHANIM/ special laws regarding the kohanim</w:t>
      </w:r>
    </w:p>
    <w:p w14:paraId="3AFDA6F9" w14:textId="77777777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23         HOLIDAYS/ focus on the agricultural aspect</w:t>
      </w:r>
    </w:p>
    <w:p w14:paraId="2FFB8436" w14:textId="77777777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24         MISC./ re: Menorah, Shulchan &amp; capital punishment</w:t>
      </w:r>
    </w:p>
    <w:p w14:paraId="5F0BD8B8" w14:textId="77777777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 xml:space="preserve">25         SHMITA/ the </w:t>
      </w:r>
      <w:proofErr w:type="gramStart"/>
      <w:r w:rsidRPr="002E5BE1">
        <w:rPr>
          <w:rFonts w:cstheme="minorHAnsi"/>
        </w:rPr>
        <w:t>seven year</w:t>
      </w:r>
      <w:proofErr w:type="gramEnd"/>
      <w:r w:rsidRPr="002E5BE1">
        <w:rPr>
          <w:rFonts w:cstheme="minorHAnsi"/>
        </w:rPr>
        <w:t xml:space="preserve"> </w:t>
      </w:r>
      <w:proofErr w:type="spellStart"/>
      <w:r w:rsidRPr="002E5BE1">
        <w:rPr>
          <w:rFonts w:cstheme="minorHAnsi"/>
        </w:rPr>
        <w:t>shmita</w:t>
      </w:r>
      <w:proofErr w:type="spellEnd"/>
      <w:r w:rsidRPr="002E5BE1">
        <w:rPr>
          <w:rFonts w:cstheme="minorHAnsi"/>
        </w:rPr>
        <w:t xml:space="preserve"> &amp; </w:t>
      </w:r>
      <w:proofErr w:type="spellStart"/>
      <w:r w:rsidRPr="002E5BE1">
        <w:rPr>
          <w:rFonts w:cstheme="minorHAnsi"/>
        </w:rPr>
        <w:t>Yovel</w:t>
      </w:r>
      <w:proofErr w:type="spellEnd"/>
      <w:r w:rsidRPr="002E5BE1">
        <w:rPr>
          <w:rFonts w:cstheme="minorHAnsi"/>
        </w:rPr>
        <w:t xml:space="preserve"> cycle</w:t>
      </w:r>
    </w:p>
    <w:p w14:paraId="6485E129" w14:textId="77777777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26         TOCHACHA/ reward &amp; punishment for keeping the laws</w:t>
      </w:r>
    </w:p>
    <w:p w14:paraId="7F1BC552" w14:textId="77777777" w:rsidR="00633A9F" w:rsidRPr="002E5BE1" w:rsidRDefault="00633A9F" w:rsidP="00C22EED">
      <w:pPr>
        <w:spacing w:after="0" w:line="240" w:lineRule="auto"/>
        <w:rPr>
          <w:rFonts w:cstheme="minorHAnsi"/>
        </w:rPr>
      </w:pPr>
      <w:r w:rsidRPr="002E5BE1">
        <w:rPr>
          <w:rFonts w:cstheme="minorHAnsi"/>
        </w:rPr>
        <w:t>27         VOWS/ "</w:t>
      </w:r>
      <w:proofErr w:type="spellStart"/>
      <w:r w:rsidRPr="002E5BE1">
        <w:rPr>
          <w:rFonts w:cstheme="minorHAnsi"/>
        </w:rPr>
        <w:t>erchin</w:t>
      </w:r>
      <w:proofErr w:type="spellEnd"/>
      <w:r w:rsidRPr="002E5BE1">
        <w:rPr>
          <w:rFonts w:cstheme="minorHAnsi"/>
        </w:rPr>
        <w:t xml:space="preserve">", valuation of pledges </w:t>
      </w:r>
    </w:p>
    <w:p w14:paraId="3B50D012" w14:textId="77777777" w:rsidR="000F39B3" w:rsidRPr="002E5BE1" w:rsidRDefault="000F39B3" w:rsidP="00C22EED">
      <w:pPr>
        <w:spacing w:after="0" w:line="240" w:lineRule="auto"/>
        <w:rPr>
          <w:rFonts w:cstheme="minorHAnsi"/>
        </w:rPr>
      </w:pPr>
    </w:p>
    <w:p w14:paraId="54605B89" w14:textId="264B0800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As the above table shows, the first seventeen chapters of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Sefer Vayikra form a distinct unit, for that entire section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discusses various laws concerning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 In contrast to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that unit, the remaining ten chapters (18-&gt;27) discuss a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wide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ranges of topics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, some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related; others not. At first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glance, it is difficult to find a common theme to this second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section. Nonetheless, it is clearly distinct from the first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section of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sefer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CEF7BE" w14:textId="77777777" w:rsidR="00633A9F" w:rsidRPr="002E5BE1" w:rsidRDefault="00633A9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D12345C" w14:textId="4C01A976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To uncover the thematic significance of this division, let's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take a closer look at the beginning of chapter 18,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at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very spot where this transition between the two halves of Sefer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Vayikra takes place.</w:t>
      </w:r>
    </w:p>
    <w:p w14:paraId="7FB23E55" w14:textId="77777777" w:rsidR="00633A9F" w:rsidRPr="002E5BE1" w:rsidRDefault="00633A9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4CE27D5" w14:textId="7D033918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A NEW HEADER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3BCDDB" w14:textId="77777777" w:rsidR="00633A9F" w:rsidRPr="002E5BE1" w:rsidRDefault="00633A9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EC21C12" w14:textId="13D19EA0" w:rsidR="002C609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For a start, let's read the opening five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psukim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of chapter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18, noting how they form a separate '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parshia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'</w:t>
      </w:r>
      <w:r w:rsidR="002C609E" w:rsidRPr="002E5BE1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6AD0FB9B" w14:textId="77777777" w:rsidR="00C22EED" w:rsidRPr="002E5BE1" w:rsidRDefault="00C22EED" w:rsidP="00C22EE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E6F797A" w14:textId="41EE376C" w:rsidR="00BD07AF" w:rsidRPr="002E5BE1" w:rsidRDefault="00BD07AF" w:rsidP="00C22EE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"And God told Moshe, speak to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Bnei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Yisrael and tell them: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- ANI HASHEM ELOKEICHEM - [I am the Lord Your God!]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DO NOT act as the Egyptians did, and do not act as the Canaanites... do not follow their laws. [Instead] KEEP MY LAWS... for ANI HASHEM ELOKEICHEM.  Keep My laws and My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commandments which man must do and live by keeping them for ANI HASHEM." (18:1-5)</w:t>
      </w:r>
    </w:p>
    <w:p w14:paraId="400B0939" w14:textId="77777777" w:rsidR="00C22EED" w:rsidRPr="002E5BE1" w:rsidRDefault="00C22EED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10D8836" w14:textId="6E514D2F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Review these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psukim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once again, noting how they focus on a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very general topic,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how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Bnei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Yisrael should conduct their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lives - rejecting the customs of Egyptian and Canaanite culture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and following God's laws instead. Clearly, these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psukim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form an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introduction for the entire set of mitzvot that will follow.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C68046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593FED0" w14:textId="026DA102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[Not only do they 'set the stage' for the laws of ARAYOT (prohibition of certain marital relationships) that follow in 18:6-23,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they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also introduce ALL of the mitzvot that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follow until the TOCHACHA at the end of the Sefer. Compare phrase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chukim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mishpatim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 in 26:46 with 18:3-5; compare also them of chapter 26 with 18:24-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29!.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>]</w:t>
      </w:r>
    </w:p>
    <w:p w14:paraId="652F4B38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B36593F" w14:textId="5433E043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We will now show how 18:1-5 serves not only as introduction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to chapter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18, but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can also be understood as the INTRODUCTION to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the entire 'second half' of the Sefer Vayikra.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3ECB6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9A31B9A" w14:textId="62659E39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We begin our discussion by paying special attention to a key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phrase that is repeated several times in this introduction, and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that will appear numerous times again in the second half of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Sefer. </w:t>
      </w:r>
    </w:p>
    <w:p w14:paraId="1C288F17" w14:textId="77777777" w:rsidR="00C22EED" w:rsidRPr="002E5BE1" w:rsidRDefault="00C22EED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6BB0770" w14:textId="4D4CF38F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ANI HASHEM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E7730A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2FCAE4F" w14:textId="4835165B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Review 18:1-5 once again, noting the Torah's repeated use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of the phrase ANI HASHEM [or alternately ANI HASHEM ELOKEICHEM].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Not only is this phrase mentioned THREE times in these opening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psukim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is also repeated over FIFTY times from this point in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Sefer Vayikra until the end of </w:t>
      </w:r>
      <w:r w:rsidRPr="002E5BE1">
        <w:rPr>
          <w:rFonts w:asciiTheme="minorHAnsi" w:hAnsiTheme="minorHAnsi" w:cstheme="minorHAnsi"/>
          <w:sz w:val="22"/>
          <w:szCs w:val="22"/>
        </w:rPr>
        <w:lastRenderedPageBreak/>
        <w:t xml:space="preserve">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sefer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 Furthermore, this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phrase is included in most every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pasuk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that introduces or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summarizes a key topic!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A78517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166929A" w14:textId="30A989A4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[See, for example, 18:30; 19:2,3,4,10,12,14,16,18,30-32,36-37; 20:24-26; 22:2,3,16,31-33; 23:22,43; 24:22; 25:17,38,55;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26:1-2,13,44-45 &amp; their context (that will keep you busy).]</w:t>
      </w:r>
    </w:p>
    <w:p w14:paraId="73121A96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1764BF1" w14:textId="1892EDAC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In contrast, this phrase is found only once in the first half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of the Sefer.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B498A7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712E580" w14:textId="46512F36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[See 11:44-45/ note that even here it is used in relation to kashrut rules concerning permitted animals, laws which are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only tangentially related to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.]</w:t>
      </w:r>
    </w:p>
    <w:p w14:paraId="338CFDB7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AFB4B40" w14:textId="42EE19D1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Hence, the Torah's emphasis upon the phrase of ANI HASHEM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should provide us with a clue to the overall theme of the second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half of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sefer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</w:t>
      </w:r>
    </w:p>
    <w:p w14:paraId="43613394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B298D0E" w14:textId="0F3A17E6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LIMITATION OR EMANATION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37E63" w14:textId="77777777" w:rsidR="00347C3F" w:rsidRPr="002E5BE1" w:rsidRDefault="00347C3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75C11B5" w14:textId="37A0AB9C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At first glance, it seems rather absurd that when Sefer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Vayikra describes the laws of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- the site where God's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SHCHINA is present - the phrase ANI HASHEM [lit. I am God] 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barely mentioned; yet when it discusses various laws which must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be kept OUTSIDE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, the phrase is emphasized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over and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over again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>! If the phrase ANI HASHEM commands us to remember that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we stand before God, should not that message be most emphatic in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itself?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59AD7" w14:textId="77777777" w:rsidR="00347C3F" w:rsidRPr="002E5BE1" w:rsidRDefault="00347C3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B2CB093" w14:textId="7B047FC4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One could suggest that this is precisely the point that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Sefer Vayikra wants to make, for it is worried that we may arrive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at the wrong conclusion - that God's Presence is LIMITED to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! After all, if indeed God's SHCHINA now dwells of God's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in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, as emphasized in Sefer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Shmot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and the first half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of Sefer Vayikra, one could easily conclude that God's SHCHINA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is only in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, and nowhere else.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A6804E" w14:textId="77777777" w:rsidR="00347C3F" w:rsidRPr="002E5BE1" w:rsidRDefault="00347C3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77051BB" w14:textId="6C952526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We are all too familiar with the consequences of this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'mistaken conclusion',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where one's spiritual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behavior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meticulous </w:t>
      </w:r>
      <w:r w:rsidRPr="002E5BE1">
        <w:rPr>
          <w:rFonts w:asciiTheme="minorHAnsi" w:hAnsiTheme="minorHAnsi" w:cstheme="minorHAnsi"/>
          <w:sz w:val="22"/>
          <w:szCs w:val="22"/>
        </w:rPr>
        <w:t xml:space="preserve">while visiting God's residence (be it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, or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 synagogue), in contrast to the more secular nature of his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behavior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once he leaves its environs.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BF038A" w14:textId="77777777" w:rsidR="00347C3F" w:rsidRPr="002E5BE1" w:rsidRDefault="00347C3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FD44E02" w14:textId="77777777" w:rsidR="00C22EED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[For example, one who behaves 'properly' at shul, but 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     home or at work acts in any manner which he pleases.]</w:t>
      </w:r>
    </w:p>
    <w:p w14:paraId="05829186" w14:textId="030487A4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 </w:t>
      </w:r>
    </w:p>
    <w:p w14:paraId="1C8D146E" w14:textId="6EC17BBE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The second half of Sefer Vayikra may come to counter this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misconception.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does not LIMIT the SHCHINA to its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confines, rather, it serves as conduit to allow God's presence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to EMANATE from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to the entire land. Ideally, man's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experience in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should leave a profound effect on his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way of life outside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 As we will soon explain, this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concept relates to the very essence of KEDUSHA.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510C7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AF83C61" w14:textId="77777777" w:rsidR="00C22EED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From a thematic perspective, one could apply this explanation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to the two halves of Sefer Vayikra. Even though the primary topic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of Sefer Vayikra is laws relating to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, the second half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of Sefer Vayikra intentionally includes numerous mitzvot that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serve as an example of how we TRANSLATE the intense level of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SHCHINA found in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into the daily walks of life.</w:t>
      </w:r>
    </w:p>
    <w:p w14:paraId="4C33F394" w14:textId="3051535F" w:rsidR="0035442E" w:rsidRPr="002E5BE1" w:rsidRDefault="0035442E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EE492" w14:textId="6031190C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In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itself, it is clear that 'ANI HASHEM'. Outside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its confines, man must be constantly reminded that God's presence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remains everywhere.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9AC9F5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D1568CA" w14:textId="62CBC7B6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[This concept of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serving to funnels the '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shchinah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' from heaven to a fountain-like source on earth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from which it can emanate to all mankind is reflected in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n'vuot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Zecharya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(see 14:8-9) and Yeshayahu (2:1-5).]</w:t>
      </w:r>
    </w:p>
    <w:p w14:paraId="3EB96E2E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FC6A635" w14:textId="6AC4A51D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A THEMATIC PROGRESSION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F318A" w14:textId="77777777" w:rsidR="00C22EED" w:rsidRPr="002E5BE1" w:rsidRDefault="00C22EED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0545C4A" w14:textId="1D1C331B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To better appreciate the meaning of these two sections, it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is helpful to first review our earlier observations regarding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Sefer Vayikra as explained in our introductory shiur.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16095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E5B311E" w14:textId="2A4322CD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In contrast to the other books of Chumash which are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'narrative based' (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they </w:t>
      </w:r>
      <w:r w:rsidRPr="002E5BE1">
        <w:rPr>
          <w:rFonts w:asciiTheme="minorHAnsi" w:hAnsiTheme="minorHAnsi" w:cstheme="minorHAnsi"/>
          <w:sz w:val="22"/>
          <w:szCs w:val="22"/>
        </w:rPr>
        <w:lastRenderedPageBreak/>
        <w:t>begin and end with a story), Sefer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Vayikra is 'commandment based' (i.e. it contains a collection of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various mitzvot which God commanded Moshe and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Aharon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to instruct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Bnei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Yisrael). Therefore, the progression of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parshiot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in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sefer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is thematic as opposed chronological.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AD0D0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810BA94" w14:textId="0A499A33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We also explained that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sefer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, referred to by Chazal as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TORAT KOHANIM, begins as an 'instruction manual' for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Even though we expected that Sefer Vayikra would deal exclusively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with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related commandments, as was the case in the first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seventeen chapters, the second half introduces a wide range of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mitzvot which must be kept outside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Mikdash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for they reflect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how God's presence in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should affect our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behavior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in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all aspects of life.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D59E3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962068B" w14:textId="495E3E9E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This can explain the internal progression of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parshiot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as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well. For example, in chapter 18 we are told how one should not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act, while in chapter 19 we are instructed how one SHOULD ACT,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Parshat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K'DOSHIM T'HIYU - acting in a sanctified manner in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all walks of life.</w:t>
      </w:r>
    </w:p>
    <w:p w14:paraId="3F95157B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DEE65E5" w14:textId="5565E09B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KEDUSHA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667ABE" w14:textId="77777777" w:rsidR="00C22EED" w:rsidRPr="002E5BE1" w:rsidRDefault="00C22EED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8943316" w14:textId="77777777" w:rsidR="00C22EED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This concept,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SETTING ASIDE one special site (e.g.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) where God's Presence is more intense - IN ORDER to bring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sanctity to all surrounding areas, can be understand as the most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basic concept of KEDUSHA.</w:t>
      </w:r>
    </w:p>
    <w:p w14:paraId="77B86BEB" w14:textId="367F9C19" w:rsidR="0035442E" w:rsidRPr="002E5BE1" w:rsidRDefault="0035442E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53CEE0" w14:textId="4878C230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For example, we can explain the KEDUSHA of SHABBAT in a very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similar manner,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we SET ASIDE one day of the week,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sanctifying it with a special level of SHCHINA - IN ORDER to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infuse every day of the week with sanctity as we anticipate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SHABBAT. [See Ramban on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Shmot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12:1 in his explanation of KIDUSH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ha'CHODESH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!]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E7431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DABDB36" w14:textId="347C63F4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5BE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additional example is the KEDUSHA on AM YISRAEL, i.e. God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SET ASIDE a special nation (see Sefer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Breishit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), sanctifying it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with special mitzvot (see Sefer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Shmot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) - IN ORDER to deliver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God's message of sanctity to all mankind (see Devarim 4:5-8).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134D8D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0A1D166" w14:textId="3692DFC2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In case you didn't catch on yet, the three above examples are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taken from the three most basic types of KEDUSHA - MAKOM (place),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ZMAN (time), and ADAM (man).</w:t>
      </w:r>
    </w:p>
    <w:p w14:paraId="3B9EDE88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D29B0AE" w14:textId="58CBE511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A THEME FOR SEFER VAYIKRA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1F98F7" w14:textId="77777777" w:rsidR="00C22EED" w:rsidRPr="002E5BE1" w:rsidRDefault="00C22EED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A34A29A" w14:textId="543C02C3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With this background, we can suggest a common theme for all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the mitzvot in the second half of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sefer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and their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relationship to the first half of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sefer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 These final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chapters of Vayikra can be divided according to these three basic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realms of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 (sanctity or holiness):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42D42D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AEAF3CB" w14:textId="27D273F4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 xml:space="preserve">1) ADAM - man / chapters 18-&gt;22 e.g.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Am Yisrael and/or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kohanim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 2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>) ZMAN - time / chapter 23 e.g. shabbat and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moadim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 (holidays)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3) MAKOM - place or land / chapters 24-26 e.g. the laws of SHMITA in the land of Israel</w:t>
      </w:r>
    </w:p>
    <w:p w14:paraId="4FB7148F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CCE5399" w14:textId="2CCBCCC1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Furthermore, this same concept of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 is also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primary theme of the first half of Sefer Vayikra for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itself is also referred to as a MIKDASH (note how the word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mikdash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" evolves from the same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shoresh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- k.d.sh. - as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"). As we explained above,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shoresh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k.d.sh. implies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setting aside something for a special purpose (see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Breishit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2:3,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38:21 and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Shmot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13:1!); and in the classic case of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 for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a divine purpose. 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Mikdash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is a special sanctuary set aside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for the worship of God.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AC269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8E057D7" w14:textId="7D80F5C1" w:rsidR="0035442E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Likewise, in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adam", Am Yisrael is set aside to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serve God; so too the kohanim etc. In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zman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", shabbat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and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moadim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are set aside from the other days of the week for a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divine purpose. In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makom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", the land of Israel is set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aside from all others as God's special land.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60F57B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297A65E" w14:textId="3DB66000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Based on this analysis, we can suggest an overall theme for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Sefer Vayikra. Recall that at Har Sinai, before receiving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Torah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Bnei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Yisrael entered a covenant to accept God's laws </w:t>
      </w:r>
      <w:proofErr w:type="gramStart"/>
      <w:r w:rsidRPr="002E5BE1">
        <w:rPr>
          <w:rFonts w:asciiTheme="minorHAnsi" w:hAnsiTheme="minorHAnsi" w:cstheme="minorHAnsi"/>
          <w:sz w:val="22"/>
          <w:szCs w:val="22"/>
        </w:rPr>
        <w:t>in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order to</w:t>
      </w:r>
      <w:proofErr w:type="gramEnd"/>
      <w:r w:rsidRPr="002E5BE1">
        <w:rPr>
          <w:rFonts w:asciiTheme="minorHAnsi" w:hAnsiTheme="minorHAnsi" w:cstheme="minorHAnsi"/>
          <w:sz w:val="22"/>
          <w:szCs w:val="22"/>
        </w:rPr>
        <w:t xml:space="preserve"> become a "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mamlechet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kohanim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v'GOY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KADOSH" (see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Shmot</w:t>
      </w:r>
      <w:proofErr w:type="spellEnd"/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19:4-6). Sefer Vayikra explains HOW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Bnei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Yisrael </w:t>
      </w:r>
      <w:r w:rsidRPr="002E5BE1">
        <w:rPr>
          <w:rFonts w:asciiTheme="minorHAnsi" w:hAnsiTheme="minorHAnsi" w:cstheme="minorHAnsi"/>
          <w:sz w:val="22"/>
          <w:szCs w:val="22"/>
        </w:rPr>
        <w:lastRenderedPageBreak/>
        <w:t>become a GOY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KADOSH, not only by worshiping God in the MISHKAN, but also by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keeping the mitzvot of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kedushat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ADAM, ZMAN, &amp; MAKOM -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constant reminders of ANI HASHEM ELOKEICHEM - in their daily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lives.</w:t>
      </w:r>
    </w:p>
    <w:p w14:paraId="188DC48E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38B6022" w14:textId="11BA4C49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TORAT KOHANIM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0D580C" w14:textId="77777777" w:rsidR="00C22EED" w:rsidRPr="002E5BE1" w:rsidRDefault="00C22EED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406D5FE" w14:textId="77777777" w:rsidR="00C22EED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This observation can help us appreciate the name that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Chazal's use to describe Sefer Vayikra - TORAT KOHANIM [Laws for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Priests].  Based on our original analysis this name would appear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to be a bit inaccurate, for Sefer Vayikra includes many laws that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have nothing to do with Kohanim and/or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.  However,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based on this deeper theme in second half of Sefer Vayikra, one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could understand the word 'KOHANIM' of the name TORAT KOHANIM as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a reference not only to the KOHANIM who work in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, but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also to the entire nation of Israel who serve as a MAMALECHET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KOHANIM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v'GOY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KADOSH - a nation of priests in service of God to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bring His Name to all mankind.</w:t>
      </w:r>
    </w:p>
    <w:p w14:paraId="0ED60725" w14:textId="21F7A1CC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 </w:t>
      </w:r>
    </w:p>
    <w:p w14:paraId="43DCC340" w14:textId="054C44AC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This recognition of ANI HASHEM, experienced at an intense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level when one visits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, must be internalized to affect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one's conduct, even outside the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Mishkan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>, and in all walks of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life.</w:t>
      </w:r>
    </w:p>
    <w:p w14:paraId="59F33454" w14:textId="77777777" w:rsidR="00C22EED" w:rsidRPr="002E5BE1" w:rsidRDefault="00C22EED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658300F" w14:textId="622B5D0B" w:rsidR="0035442E" w:rsidRPr="002E5BE1" w:rsidRDefault="00BD07AF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ON YOM KIPPUR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D69BB" w14:textId="77777777" w:rsidR="00C22EED" w:rsidRPr="002E5BE1" w:rsidRDefault="00C22EED" w:rsidP="00C22EE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73B508F" w14:textId="63C6C84E" w:rsidR="00BD07AF" w:rsidRPr="002E5BE1" w:rsidRDefault="00BD07AF" w:rsidP="00C22EE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5BE1">
        <w:rPr>
          <w:rFonts w:asciiTheme="minorHAnsi" w:hAnsiTheme="minorHAnsi" w:cstheme="minorHAnsi"/>
          <w:sz w:val="22"/>
          <w:szCs w:val="22"/>
        </w:rPr>
        <w:t>As Yom Kippur draws to its close, or possibly its true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 xml:space="preserve">climax, we must remind ourselves of this </w:t>
      </w:r>
      <w:proofErr w:type="spellStart"/>
      <w:r w:rsidRPr="002E5BE1">
        <w:rPr>
          <w:rFonts w:asciiTheme="minorHAnsi" w:hAnsiTheme="minorHAnsi" w:cstheme="minorHAnsi"/>
          <w:sz w:val="22"/>
          <w:szCs w:val="22"/>
        </w:rPr>
        <w:t>hashkafic</w:t>
      </w:r>
      <w:proofErr w:type="spellEnd"/>
      <w:r w:rsidRPr="002E5BE1">
        <w:rPr>
          <w:rFonts w:asciiTheme="minorHAnsi" w:hAnsiTheme="minorHAnsi" w:cstheme="minorHAnsi"/>
          <w:sz w:val="22"/>
          <w:szCs w:val="22"/>
        </w:rPr>
        <w:t xml:space="preserve"> message of the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second half of Sefer Vayikra. This may be the reason why Chazal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saw it appropriate that we read this pivotal chapter (18:1-30)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at Mincha time, for Yom Kippur marks not only the culmination of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the year which has passed, but also sets us in the proper</w:t>
      </w:r>
      <w:r w:rsidR="0035442E" w:rsidRPr="002E5BE1">
        <w:rPr>
          <w:rFonts w:asciiTheme="minorHAnsi" w:hAnsiTheme="minorHAnsi" w:cstheme="minorHAnsi"/>
          <w:sz w:val="22"/>
          <w:szCs w:val="22"/>
        </w:rPr>
        <w:t xml:space="preserve"> </w:t>
      </w:r>
      <w:r w:rsidRPr="002E5BE1">
        <w:rPr>
          <w:rFonts w:asciiTheme="minorHAnsi" w:hAnsiTheme="minorHAnsi" w:cstheme="minorHAnsi"/>
          <w:sz w:val="22"/>
          <w:szCs w:val="22"/>
        </w:rPr>
        <w:t>direction for the new year which is about to begin.</w:t>
      </w:r>
    </w:p>
    <w:p w14:paraId="699E3B31" w14:textId="77777777" w:rsidR="00BD07AF" w:rsidRPr="002E5BE1" w:rsidRDefault="00BD07AF" w:rsidP="00C22EED">
      <w:pPr>
        <w:spacing w:after="0" w:line="240" w:lineRule="auto"/>
        <w:jc w:val="both"/>
        <w:rPr>
          <w:rFonts w:cstheme="minorHAnsi"/>
        </w:rPr>
      </w:pPr>
    </w:p>
    <w:sectPr w:rsidR="00BD07AF" w:rsidRPr="002E5BE1" w:rsidSect="002E5BE1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AF"/>
    <w:rsid w:val="000F39B3"/>
    <w:rsid w:val="002C609E"/>
    <w:rsid w:val="002E5BE1"/>
    <w:rsid w:val="00347C3F"/>
    <w:rsid w:val="0035442E"/>
    <w:rsid w:val="00633A9F"/>
    <w:rsid w:val="00644690"/>
    <w:rsid w:val="00BD07AF"/>
    <w:rsid w:val="00BE44B6"/>
    <w:rsid w:val="00C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124C"/>
  <w15:chartTrackingRefBased/>
  <w15:docId w15:val="{017A166B-7BA2-457B-BAC6-F24EA00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3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39B3"/>
    <w:rPr>
      <w:rFonts w:ascii="Courier New" w:eastAsia="Times New Roman" w:hAnsi="Courier New" w:cs="Courier New"/>
      <w:sz w:val="20"/>
      <w:szCs w:val="20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אנדי ריפקין</dc:creator>
  <cp:keywords/>
  <dc:description/>
  <cp:lastModifiedBy>אנדי ריפקין</cp:lastModifiedBy>
  <cp:revision>4</cp:revision>
  <dcterms:created xsi:type="dcterms:W3CDTF">2022-06-20T13:34:00Z</dcterms:created>
  <dcterms:modified xsi:type="dcterms:W3CDTF">2022-06-20T13:37:00Z</dcterms:modified>
</cp:coreProperties>
</file>