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332A760F" w:rsidR="002874C2" w:rsidRDefault="00F11463" w:rsidP="002874C2">
      <w:pPr>
        <w:pStyle w:val="1"/>
        <w:rPr>
          <w:rFonts w:eastAsia="David"/>
          <w:rtl/>
        </w:rPr>
      </w:pPr>
      <w:r>
        <w:rPr>
          <w:rFonts w:eastAsia="David" w:hint="cs"/>
          <w:rtl/>
        </w:rPr>
        <w:t>1</w:t>
      </w:r>
      <w:r w:rsidR="00745F09">
        <w:rPr>
          <w:rFonts w:eastAsia="David" w:hint="cs"/>
          <w:rtl/>
        </w:rPr>
        <w:t>2</w:t>
      </w:r>
      <w:r w:rsidR="000C0080">
        <w:rPr>
          <w:rFonts w:eastAsia="David" w:hint="cs"/>
          <w:rtl/>
        </w:rPr>
        <w:t xml:space="preserve"> </w:t>
      </w:r>
      <w:r w:rsidR="002874C2">
        <w:rPr>
          <w:rFonts w:eastAsia="David"/>
          <w:rtl/>
        </w:rPr>
        <w:t>ספרי נשא</w:t>
      </w:r>
      <w:r w:rsidR="00437F46">
        <w:rPr>
          <w:rFonts w:eastAsia="David" w:hint="cs"/>
          <w:rtl/>
        </w:rPr>
        <w:t xml:space="preserve"> </w:t>
      </w:r>
      <w:r w:rsidR="00DE7128">
        <w:rPr>
          <w:rFonts w:eastAsia="David" w:hint="cs"/>
          <w:rtl/>
        </w:rPr>
        <w:t>לט–מב</w:t>
      </w:r>
      <w:r w:rsidR="00437F46">
        <w:rPr>
          <w:rFonts w:eastAsia="David" w:hint="cs"/>
          <w:rtl/>
        </w:rPr>
        <w:t xml:space="preserve">: </w:t>
      </w:r>
      <w:r w:rsidR="00DE7128">
        <w:rPr>
          <w:rFonts w:eastAsia="David" w:hint="cs"/>
          <w:rtl/>
        </w:rPr>
        <w:t xml:space="preserve">ברכת כהנים </w:t>
      </w:r>
      <w:r w:rsidR="00745F09">
        <w:rPr>
          <w:rFonts w:eastAsia="David" w:hint="cs"/>
          <w:rtl/>
        </w:rPr>
        <w:t>(5</w:t>
      </w:r>
      <w:r w:rsidR="00DE7128">
        <w:rPr>
          <w:rFonts w:eastAsia="David" w:hint="cs"/>
          <w:rtl/>
        </w:rPr>
        <w:t>)</w:t>
      </w:r>
    </w:p>
    <w:p w14:paraId="730AAF92" w14:textId="77777777" w:rsidR="002874C2" w:rsidRDefault="002874C2" w:rsidP="002874C2">
      <w:pPr>
        <w:spacing w:line="360" w:lineRule="auto"/>
        <w:jc w:val="center"/>
        <w:rPr>
          <w:rFonts w:ascii="David" w:eastAsia="David" w:hAnsi="David" w:cs="David"/>
        </w:rPr>
      </w:pPr>
    </w:p>
    <w:p w14:paraId="3200422A" w14:textId="1FD3CCBE" w:rsidR="00941F13" w:rsidRDefault="00941F13" w:rsidP="00941F13">
      <w:r w:rsidRPr="008447DF">
        <w:rPr>
          <w:rFonts w:hint="cs"/>
          <w:rtl/>
        </w:rPr>
        <w:t>ספרי במדבר מב, החטיבה של דרשות הספרי על הפסוק השלישי של ברכת כהנים "יִשָּׂא</w:t>
      </w:r>
      <w:r w:rsidRPr="008447DF">
        <w:rPr>
          <w:rtl/>
        </w:rPr>
        <w:t xml:space="preserve"> </w:t>
      </w:r>
      <w:r w:rsidRPr="008447DF">
        <w:rPr>
          <w:rFonts w:hint="cs"/>
          <w:rtl/>
        </w:rPr>
        <w:t>ה</w:t>
      </w:r>
      <w:r w:rsidRPr="008447DF">
        <w:rPr>
          <w:rtl/>
        </w:rPr>
        <w:t xml:space="preserve">' </w:t>
      </w:r>
      <w:r w:rsidRPr="008447DF">
        <w:rPr>
          <w:rFonts w:hint="cs"/>
          <w:rtl/>
        </w:rPr>
        <w:t>פָּנָיו</w:t>
      </w:r>
      <w:r w:rsidRPr="008447DF">
        <w:rPr>
          <w:rtl/>
        </w:rPr>
        <w:t xml:space="preserve"> </w:t>
      </w:r>
      <w:r w:rsidRPr="008447DF">
        <w:rPr>
          <w:rFonts w:hint="cs"/>
          <w:rtl/>
        </w:rPr>
        <w:t>אֵלֶיךָ</w:t>
      </w:r>
      <w:r w:rsidRPr="008447DF">
        <w:rPr>
          <w:rtl/>
        </w:rPr>
        <w:t xml:space="preserve"> </w:t>
      </w:r>
      <w:r w:rsidRPr="008447DF">
        <w:rPr>
          <w:rFonts w:hint="cs"/>
          <w:rtl/>
        </w:rPr>
        <w:t>וְיָשֵׂם</w:t>
      </w:r>
      <w:r w:rsidRPr="008447DF">
        <w:rPr>
          <w:rtl/>
        </w:rPr>
        <w:t xml:space="preserve"> </w:t>
      </w:r>
      <w:r w:rsidRPr="008447DF">
        <w:rPr>
          <w:rFonts w:hint="cs"/>
          <w:rtl/>
        </w:rPr>
        <w:t>לְךָ</w:t>
      </w:r>
      <w:r w:rsidRPr="008447DF">
        <w:rPr>
          <w:rtl/>
        </w:rPr>
        <w:t xml:space="preserve"> </w:t>
      </w:r>
      <w:r w:rsidRPr="008447DF">
        <w:rPr>
          <w:rFonts w:hint="cs"/>
          <w:rtl/>
        </w:rPr>
        <w:t>שָׁלוֹם</w:t>
      </w:r>
      <w:r w:rsidRPr="008447DF">
        <w:rPr>
          <w:rtl/>
        </w:rPr>
        <w:t>"</w:t>
      </w:r>
      <w:r>
        <w:rPr>
          <w:rFonts w:hint="cs"/>
          <w:rtl/>
        </w:rPr>
        <w:t xml:space="preserve"> (במדבר ו</w:t>
      </w:r>
      <w:r w:rsidR="00E17A8D">
        <w:rPr>
          <w:rFonts w:hint="cs"/>
          <w:rtl/>
        </w:rPr>
        <w:t>,</w:t>
      </w:r>
      <w:r>
        <w:rPr>
          <w:rFonts w:hint="cs"/>
          <w:rtl/>
        </w:rPr>
        <w:t xml:space="preserve"> כו), בנויה מארבעים וחמש דרשות המחולקות לשבע יחידות. במהלך שני השיעורים האחרונים דנו ביחידות א–ד ו־ו, ובשיעור זה נדון ביחידה ז (הקטנה) ולאחריה ביחידה ה (המרכזית והמורכבת). בהצגה של מבנה החטיבה ב</w:t>
      </w:r>
      <w:hyperlink r:id="rId8" w:history="1">
        <w:r w:rsidRPr="002341D3">
          <w:rPr>
            <w:rStyle w:val="Hyperlink"/>
            <w:rFonts w:hint="cs"/>
            <w:rtl/>
          </w:rPr>
          <w:t>שיעור 10</w:t>
        </w:r>
      </w:hyperlink>
      <w:r>
        <w:rPr>
          <w:rFonts w:hint="cs"/>
          <w:rtl/>
        </w:rPr>
        <w:t xml:space="preserve"> בסדרה זו (השיעור השלישי על ברכת כהנים) הראינו את השיח המחקרי המתקיים לגבי היחס בין שתי יחידות אלו: שתיהן שייכות לדבי רבי ישמעאל,</w:t>
      </w:r>
      <w:r w:rsidRPr="00941F13">
        <w:rPr>
          <w:vertAlign w:val="superscript"/>
          <w:rtl/>
        </w:rPr>
        <w:footnoteReference w:id="1"/>
      </w:r>
      <w:r>
        <w:rPr>
          <w:rFonts w:hint="cs"/>
          <w:rtl/>
        </w:rPr>
        <w:t xml:space="preserve"> ויש לראותן כרצף אחד, כאשר פתיחתה של יחידה ז מהווה המשך לסופה של ה. נביא שוב את הטבלה הממחישה את הזיקה הלשונית המתקיימת ביניהם:</w:t>
      </w:r>
    </w:p>
    <w:tbl>
      <w:tblPr>
        <w:tblStyle w:val="afc"/>
        <w:bidiVisual/>
        <w:tblW w:w="0" w:type="auto"/>
        <w:tblLook w:val="04A0" w:firstRow="1" w:lastRow="0" w:firstColumn="1" w:lastColumn="0" w:noHBand="0" w:noVBand="1"/>
      </w:tblPr>
      <w:tblGrid>
        <w:gridCol w:w="2292"/>
        <w:gridCol w:w="2318"/>
      </w:tblGrid>
      <w:tr w:rsidR="00941F13" w:rsidRPr="00941F13" w14:paraId="572A5E90" w14:textId="77777777" w:rsidTr="000877B4">
        <w:tc>
          <w:tcPr>
            <w:tcW w:w="4148" w:type="dxa"/>
          </w:tcPr>
          <w:p w14:paraId="4EF71834" w14:textId="77777777" w:rsidR="00941F13" w:rsidRPr="00941F13" w:rsidRDefault="00941F13" w:rsidP="00941F13">
            <w:pPr>
              <w:jc w:val="center"/>
              <w:rPr>
                <w:b/>
                <w:bCs/>
                <w:rtl/>
              </w:rPr>
            </w:pPr>
            <w:r w:rsidRPr="00941F13">
              <w:rPr>
                <w:rFonts w:hint="cs"/>
                <w:b/>
                <w:bCs/>
                <w:rtl/>
              </w:rPr>
              <w:t>סוף יחידה ה "גדול השלום"</w:t>
            </w:r>
          </w:p>
        </w:tc>
        <w:tc>
          <w:tcPr>
            <w:tcW w:w="4148" w:type="dxa"/>
          </w:tcPr>
          <w:p w14:paraId="78685FA6" w14:textId="77777777" w:rsidR="00941F13" w:rsidRPr="00941F13" w:rsidRDefault="00941F13" w:rsidP="00941F13">
            <w:pPr>
              <w:jc w:val="center"/>
              <w:rPr>
                <w:b/>
                <w:bCs/>
                <w:rtl/>
              </w:rPr>
            </w:pPr>
            <w:r w:rsidRPr="00941F13">
              <w:rPr>
                <w:rFonts w:hint="cs"/>
                <w:b/>
                <w:bCs/>
                <w:rtl/>
              </w:rPr>
              <w:t>"בושי ציון"</w:t>
            </w:r>
          </w:p>
        </w:tc>
      </w:tr>
      <w:tr w:rsidR="00941F13" w14:paraId="315003C6" w14:textId="77777777" w:rsidTr="000877B4">
        <w:tc>
          <w:tcPr>
            <w:tcW w:w="4148" w:type="dxa"/>
          </w:tcPr>
          <w:p w14:paraId="0F7A8C83" w14:textId="77777777" w:rsidR="00941F13" w:rsidRDefault="00941F13" w:rsidP="00941F13">
            <w:pPr>
              <w:rPr>
                <w:rtl/>
              </w:rPr>
            </w:pPr>
          </w:p>
          <w:p w14:paraId="6B6D3B07" w14:textId="77777777" w:rsidR="00941F13" w:rsidRDefault="00941F13" w:rsidP="00941F13">
            <w:r w:rsidRPr="00E84179">
              <w:rPr>
                <w:rFonts w:hint="cs"/>
                <w:rtl/>
              </w:rPr>
              <w:t>גדול</w:t>
            </w:r>
            <w:r w:rsidRPr="00E84179">
              <w:rPr>
                <w:rtl/>
              </w:rPr>
              <w:t xml:space="preserve"> </w:t>
            </w:r>
            <w:r w:rsidRPr="00E84179">
              <w:rPr>
                <w:rFonts w:hint="cs"/>
                <w:rtl/>
              </w:rPr>
              <w:t>השלום</w:t>
            </w:r>
            <w:r w:rsidRPr="00E84179">
              <w:rPr>
                <w:rtl/>
              </w:rPr>
              <w:t xml:space="preserve"> </w:t>
            </w:r>
            <w:r w:rsidRPr="00E84179">
              <w:rPr>
                <w:rFonts w:hint="cs"/>
                <w:rtl/>
              </w:rPr>
              <w:t>שדרי</w:t>
            </w:r>
            <w:r w:rsidRPr="00E84179">
              <w:rPr>
                <w:rtl/>
              </w:rPr>
              <w:t xml:space="preserve"> </w:t>
            </w:r>
            <w:r w:rsidRPr="00E84179">
              <w:rPr>
                <w:rFonts w:hint="cs"/>
                <w:rtl/>
              </w:rPr>
              <w:t>עליונים</w:t>
            </w:r>
            <w:r w:rsidRPr="00E84179">
              <w:rPr>
                <w:rtl/>
              </w:rPr>
              <w:t xml:space="preserve"> </w:t>
            </w:r>
            <w:r w:rsidRPr="00E84179">
              <w:rPr>
                <w:rFonts w:hint="cs"/>
                <w:rtl/>
              </w:rPr>
              <w:t>צריכים</w:t>
            </w:r>
            <w:r w:rsidRPr="00E84179">
              <w:rPr>
                <w:rtl/>
              </w:rPr>
              <w:t xml:space="preserve"> </w:t>
            </w:r>
            <w:r w:rsidRPr="00E84179">
              <w:rPr>
                <w:rFonts w:hint="cs"/>
                <w:rtl/>
              </w:rPr>
              <w:t>שלום</w:t>
            </w:r>
            <w:r>
              <w:rPr>
                <w:rFonts w:hint="cs"/>
                <w:rtl/>
              </w:rPr>
              <w:t xml:space="preserve">... </w:t>
            </w:r>
            <w:r w:rsidRPr="00E84179">
              <w:rPr>
                <w:rFonts w:hint="cs"/>
                <w:rtl/>
              </w:rPr>
              <w:t>והרי</w:t>
            </w:r>
            <w:r w:rsidRPr="00E84179">
              <w:rPr>
                <w:rtl/>
              </w:rPr>
              <w:t xml:space="preserve"> </w:t>
            </w:r>
            <w:r w:rsidRPr="00E84179">
              <w:rPr>
                <w:rFonts w:hint="cs"/>
                <w:rtl/>
              </w:rPr>
              <w:t>דברים</w:t>
            </w:r>
            <w:r w:rsidRPr="00E84179">
              <w:rPr>
                <w:rtl/>
              </w:rPr>
              <w:t xml:space="preserve"> </w:t>
            </w:r>
            <w:r w:rsidRPr="00E84179">
              <w:rPr>
                <w:rFonts w:hint="cs"/>
                <w:rtl/>
              </w:rPr>
              <w:t>ק</w:t>
            </w:r>
            <w:r w:rsidRPr="00E84179">
              <w:rPr>
                <w:rtl/>
              </w:rPr>
              <w:t>"</w:t>
            </w:r>
            <w:r w:rsidRPr="00E84179">
              <w:rPr>
                <w:rFonts w:hint="cs"/>
                <w:rtl/>
              </w:rPr>
              <w:t>ו</w:t>
            </w:r>
            <w:r w:rsidRPr="00E84179">
              <w:rPr>
                <w:rtl/>
              </w:rPr>
              <w:t xml:space="preserve"> </w:t>
            </w:r>
            <w:r w:rsidRPr="00E84179">
              <w:rPr>
                <w:rFonts w:hint="cs"/>
                <w:rtl/>
              </w:rPr>
              <w:t>ומה</w:t>
            </w:r>
            <w:r w:rsidRPr="00E84179">
              <w:rPr>
                <w:rtl/>
              </w:rPr>
              <w:t xml:space="preserve"> </w:t>
            </w:r>
            <w:r w:rsidRPr="00E84179">
              <w:rPr>
                <w:rFonts w:hint="cs"/>
                <w:rtl/>
              </w:rPr>
              <w:t>אם</w:t>
            </w:r>
            <w:r w:rsidRPr="00E84179">
              <w:rPr>
                <w:rtl/>
              </w:rPr>
              <w:t xml:space="preserve"> </w:t>
            </w:r>
            <w:r w:rsidRPr="00E84179">
              <w:rPr>
                <w:rFonts w:hint="cs"/>
                <w:rtl/>
              </w:rPr>
              <w:t>במקום</w:t>
            </w:r>
            <w:r w:rsidRPr="00E84179">
              <w:rPr>
                <w:rtl/>
              </w:rPr>
              <w:t xml:space="preserve"> </w:t>
            </w:r>
            <w:r w:rsidRPr="00E84179">
              <w:rPr>
                <w:rFonts w:hint="cs"/>
                <w:rtl/>
              </w:rPr>
              <w:t>שאין</w:t>
            </w:r>
            <w:r w:rsidRPr="00E84179">
              <w:rPr>
                <w:rtl/>
              </w:rPr>
              <w:t xml:space="preserve"> </w:t>
            </w:r>
            <w:r w:rsidRPr="00E84179">
              <w:rPr>
                <w:rFonts w:hint="cs"/>
                <w:rtl/>
              </w:rPr>
              <w:t>איבה</w:t>
            </w:r>
            <w:r w:rsidRPr="00E84179">
              <w:rPr>
                <w:rtl/>
              </w:rPr>
              <w:t xml:space="preserve"> </w:t>
            </w:r>
            <w:r w:rsidRPr="00E84179">
              <w:rPr>
                <w:rFonts w:hint="cs"/>
                <w:rtl/>
              </w:rPr>
              <w:t>ותחרות</w:t>
            </w:r>
            <w:r w:rsidRPr="00E84179">
              <w:rPr>
                <w:rtl/>
              </w:rPr>
              <w:t xml:space="preserve"> </w:t>
            </w:r>
            <w:r w:rsidRPr="00E84179">
              <w:rPr>
                <w:rFonts w:hint="cs"/>
                <w:rtl/>
              </w:rPr>
              <w:t>ושנאה</w:t>
            </w:r>
            <w:r w:rsidRPr="00E84179">
              <w:rPr>
                <w:rtl/>
              </w:rPr>
              <w:t xml:space="preserve"> </w:t>
            </w:r>
            <w:r w:rsidRPr="00E84179">
              <w:rPr>
                <w:rFonts w:hint="cs"/>
                <w:rtl/>
              </w:rPr>
              <w:t>ובעלי</w:t>
            </w:r>
            <w:r w:rsidRPr="00E84179">
              <w:rPr>
                <w:rtl/>
              </w:rPr>
              <w:t xml:space="preserve"> </w:t>
            </w:r>
            <w:r w:rsidRPr="00E84179">
              <w:rPr>
                <w:rFonts w:hint="cs"/>
                <w:rtl/>
              </w:rPr>
              <w:t>דבבא</w:t>
            </w:r>
            <w:r w:rsidRPr="00E84179">
              <w:rPr>
                <w:rtl/>
              </w:rPr>
              <w:t xml:space="preserve"> </w:t>
            </w:r>
            <w:r w:rsidRPr="00E84179">
              <w:rPr>
                <w:rFonts w:hint="cs"/>
                <w:rtl/>
              </w:rPr>
              <w:t>צריכים</w:t>
            </w:r>
            <w:r w:rsidRPr="00E84179">
              <w:rPr>
                <w:rtl/>
              </w:rPr>
              <w:t xml:space="preserve"> </w:t>
            </w:r>
            <w:r w:rsidRPr="00E84179">
              <w:rPr>
                <w:rFonts w:hint="cs"/>
                <w:rtl/>
              </w:rPr>
              <w:t>שלום</w:t>
            </w:r>
            <w:r w:rsidRPr="00E84179">
              <w:rPr>
                <w:rtl/>
              </w:rPr>
              <w:t xml:space="preserve"> </w:t>
            </w:r>
            <w:r w:rsidRPr="00E84179">
              <w:rPr>
                <w:rFonts w:hint="cs"/>
                <w:rtl/>
              </w:rPr>
              <w:t>ק</w:t>
            </w:r>
            <w:r w:rsidRPr="00E84179">
              <w:rPr>
                <w:rtl/>
              </w:rPr>
              <w:t>"</w:t>
            </w:r>
            <w:r w:rsidRPr="00E84179">
              <w:rPr>
                <w:rFonts w:hint="cs"/>
                <w:rtl/>
              </w:rPr>
              <w:t>ו</w:t>
            </w:r>
            <w:r w:rsidRPr="00E84179">
              <w:rPr>
                <w:rtl/>
              </w:rPr>
              <w:t xml:space="preserve"> </w:t>
            </w:r>
            <w:r w:rsidRPr="00E84179">
              <w:rPr>
                <w:rFonts w:hint="cs"/>
                <w:rtl/>
              </w:rPr>
              <w:t>למקום</w:t>
            </w:r>
            <w:r w:rsidRPr="00E84179">
              <w:rPr>
                <w:rtl/>
              </w:rPr>
              <w:t xml:space="preserve"> </w:t>
            </w:r>
            <w:r w:rsidRPr="00E84179">
              <w:rPr>
                <w:rFonts w:hint="cs"/>
                <w:u w:val="single"/>
                <w:rtl/>
              </w:rPr>
              <w:t>שיש</w:t>
            </w:r>
            <w:r w:rsidRPr="00E84179">
              <w:rPr>
                <w:u w:val="single"/>
                <w:rtl/>
              </w:rPr>
              <w:t xml:space="preserve"> </w:t>
            </w:r>
            <w:r w:rsidRPr="00E84179">
              <w:rPr>
                <w:rFonts w:hint="cs"/>
                <w:u w:val="single"/>
                <w:rtl/>
              </w:rPr>
              <w:t>בו</w:t>
            </w:r>
            <w:r w:rsidRPr="00E84179">
              <w:rPr>
                <w:u w:val="single"/>
                <w:rtl/>
              </w:rPr>
              <w:t xml:space="preserve"> </w:t>
            </w:r>
            <w:r w:rsidRPr="00E84179">
              <w:rPr>
                <w:rFonts w:hint="cs"/>
                <w:u w:val="single"/>
                <w:rtl/>
              </w:rPr>
              <w:t>כל</w:t>
            </w:r>
            <w:r w:rsidRPr="00E84179">
              <w:rPr>
                <w:u w:val="single"/>
                <w:rtl/>
              </w:rPr>
              <w:t xml:space="preserve"> </w:t>
            </w:r>
            <w:r w:rsidRPr="00E84179">
              <w:rPr>
                <w:rFonts w:hint="cs"/>
                <w:u w:val="single"/>
                <w:rtl/>
              </w:rPr>
              <w:t>המדות</w:t>
            </w:r>
            <w:r w:rsidRPr="00E84179">
              <w:rPr>
                <w:u w:val="single"/>
                <w:rtl/>
              </w:rPr>
              <w:t xml:space="preserve"> </w:t>
            </w:r>
            <w:r w:rsidRPr="00E84179">
              <w:rPr>
                <w:rFonts w:hint="cs"/>
                <w:u w:val="single"/>
                <w:rtl/>
              </w:rPr>
              <w:t>הללו</w:t>
            </w:r>
            <w:r>
              <w:rPr>
                <w:rFonts w:hint="cs"/>
                <w:rtl/>
              </w:rPr>
              <w:t>.</w:t>
            </w:r>
          </w:p>
        </w:tc>
        <w:tc>
          <w:tcPr>
            <w:tcW w:w="4148" w:type="dxa"/>
          </w:tcPr>
          <w:p w14:paraId="587E79A5" w14:textId="77777777" w:rsidR="00941F13" w:rsidRDefault="00941F13" w:rsidP="00941F13">
            <w:pPr>
              <w:rPr>
                <w:rtl/>
              </w:rPr>
            </w:pPr>
          </w:p>
          <w:p w14:paraId="070DA3C2" w14:textId="77777777" w:rsidR="00941F13" w:rsidRDefault="00941F13" w:rsidP="00941F13">
            <w:pPr>
              <w:rPr>
                <w:rtl/>
              </w:rPr>
            </w:pPr>
            <w:r w:rsidRPr="00E84179">
              <w:rPr>
                <w:rFonts w:hint="cs"/>
                <w:rtl/>
              </w:rPr>
              <w:t>וכן</w:t>
            </w:r>
            <w:r w:rsidRPr="00E84179">
              <w:rPr>
                <w:rtl/>
              </w:rPr>
              <w:t xml:space="preserve"> </w:t>
            </w:r>
            <w:r w:rsidRPr="00E84179">
              <w:rPr>
                <w:rFonts w:hint="cs"/>
                <w:rtl/>
              </w:rPr>
              <w:t>הוא</w:t>
            </w:r>
            <w:r w:rsidRPr="00E84179">
              <w:rPr>
                <w:rtl/>
              </w:rPr>
              <w:t xml:space="preserve"> </w:t>
            </w:r>
            <w:r w:rsidRPr="00E84179">
              <w:rPr>
                <w:rFonts w:hint="cs"/>
                <w:rtl/>
              </w:rPr>
              <w:t>אומר</w:t>
            </w:r>
            <w:r>
              <w:rPr>
                <w:rFonts w:hint="cs"/>
                <w:rtl/>
              </w:rPr>
              <w:t>:</w:t>
            </w:r>
            <w:r w:rsidRPr="00E84179">
              <w:rPr>
                <w:rtl/>
              </w:rPr>
              <w:t xml:space="preserve"> </w:t>
            </w:r>
            <w:r>
              <w:rPr>
                <w:rFonts w:hint="cs"/>
                <w:rtl/>
              </w:rPr>
              <w:t>"</w:t>
            </w:r>
            <w:r w:rsidRPr="00E84179">
              <w:rPr>
                <w:rFonts w:hint="cs"/>
                <w:rtl/>
              </w:rPr>
              <w:t>בושי</w:t>
            </w:r>
            <w:r w:rsidRPr="00E84179">
              <w:rPr>
                <w:rtl/>
              </w:rPr>
              <w:t xml:space="preserve"> </w:t>
            </w:r>
            <w:r w:rsidRPr="00E84179">
              <w:rPr>
                <w:rFonts w:hint="cs"/>
                <w:rtl/>
              </w:rPr>
              <w:t>צידון</w:t>
            </w:r>
            <w:r w:rsidRPr="00E84179">
              <w:rPr>
                <w:rtl/>
              </w:rPr>
              <w:t xml:space="preserve"> </w:t>
            </w:r>
            <w:r w:rsidRPr="00E84179">
              <w:rPr>
                <w:rFonts w:hint="cs"/>
                <w:rtl/>
              </w:rPr>
              <w:t>כי</w:t>
            </w:r>
            <w:r w:rsidRPr="00E84179">
              <w:rPr>
                <w:rtl/>
              </w:rPr>
              <w:t xml:space="preserve"> </w:t>
            </w:r>
            <w:r w:rsidRPr="00E84179">
              <w:rPr>
                <w:rFonts w:hint="cs"/>
                <w:rtl/>
              </w:rPr>
              <w:t>אמר</w:t>
            </w:r>
            <w:r w:rsidRPr="00E84179">
              <w:rPr>
                <w:rtl/>
              </w:rPr>
              <w:t xml:space="preserve"> </w:t>
            </w:r>
            <w:r w:rsidRPr="00E84179">
              <w:rPr>
                <w:rFonts w:hint="cs"/>
                <w:rtl/>
              </w:rPr>
              <w:t>ים</w:t>
            </w:r>
            <w:r w:rsidRPr="00E84179">
              <w:rPr>
                <w:rtl/>
              </w:rPr>
              <w:t xml:space="preserve"> </w:t>
            </w:r>
            <w:r w:rsidRPr="00E84179">
              <w:rPr>
                <w:rFonts w:hint="cs"/>
                <w:rtl/>
              </w:rPr>
              <w:t>מעוז</w:t>
            </w:r>
            <w:r w:rsidRPr="00E84179">
              <w:rPr>
                <w:rtl/>
              </w:rPr>
              <w:t xml:space="preserve"> </w:t>
            </w:r>
            <w:r w:rsidRPr="00E84179">
              <w:rPr>
                <w:rFonts w:hint="cs"/>
                <w:rtl/>
              </w:rPr>
              <w:t>הים</w:t>
            </w:r>
            <w:r w:rsidRPr="00E84179">
              <w:rPr>
                <w:rtl/>
              </w:rPr>
              <w:t xml:space="preserve"> </w:t>
            </w:r>
            <w:r w:rsidRPr="00E84179">
              <w:rPr>
                <w:rFonts w:hint="cs"/>
                <w:rtl/>
              </w:rPr>
              <w:t>לאמר</w:t>
            </w:r>
            <w:r w:rsidRPr="00E84179">
              <w:rPr>
                <w:rtl/>
              </w:rPr>
              <w:t xml:space="preserve"> </w:t>
            </w:r>
            <w:r w:rsidRPr="00E84179">
              <w:rPr>
                <w:rFonts w:hint="cs"/>
                <w:rtl/>
              </w:rPr>
              <w:t>לא</w:t>
            </w:r>
            <w:r w:rsidRPr="00E84179">
              <w:rPr>
                <w:rtl/>
              </w:rPr>
              <w:t xml:space="preserve"> </w:t>
            </w:r>
            <w:r w:rsidRPr="00E84179">
              <w:rPr>
                <w:rFonts w:hint="cs"/>
                <w:rtl/>
              </w:rPr>
              <w:t>חלתי</w:t>
            </w:r>
            <w:r w:rsidRPr="00E84179">
              <w:rPr>
                <w:rtl/>
              </w:rPr>
              <w:t xml:space="preserve"> </w:t>
            </w:r>
            <w:r w:rsidRPr="00E84179">
              <w:rPr>
                <w:rFonts w:hint="cs"/>
                <w:rtl/>
              </w:rPr>
              <w:t>ולא</w:t>
            </w:r>
            <w:r w:rsidRPr="00E84179">
              <w:rPr>
                <w:rtl/>
              </w:rPr>
              <w:t xml:space="preserve"> </w:t>
            </w:r>
            <w:r w:rsidRPr="00E84179">
              <w:rPr>
                <w:rFonts w:hint="cs"/>
                <w:rtl/>
              </w:rPr>
              <w:t>ילדתי</w:t>
            </w:r>
            <w:r w:rsidRPr="00E84179">
              <w:rPr>
                <w:rtl/>
              </w:rPr>
              <w:t xml:space="preserve"> </w:t>
            </w:r>
            <w:r w:rsidRPr="00E84179">
              <w:rPr>
                <w:rFonts w:hint="cs"/>
                <w:rtl/>
              </w:rPr>
              <w:t>ולא</w:t>
            </w:r>
            <w:r w:rsidRPr="00E84179">
              <w:rPr>
                <w:rtl/>
              </w:rPr>
              <w:t xml:space="preserve"> </w:t>
            </w:r>
            <w:r w:rsidRPr="00E84179">
              <w:rPr>
                <w:rFonts w:hint="cs"/>
                <w:rtl/>
              </w:rPr>
              <w:t>גדלתי</w:t>
            </w:r>
            <w:r w:rsidRPr="00E84179">
              <w:rPr>
                <w:rtl/>
              </w:rPr>
              <w:t xml:space="preserve"> </w:t>
            </w:r>
            <w:r w:rsidRPr="00E84179">
              <w:rPr>
                <w:rFonts w:hint="cs"/>
                <w:rtl/>
              </w:rPr>
              <w:t>בחורים</w:t>
            </w:r>
            <w:r w:rsidRPr="00E84179">
              <w:rPr>
                <w:rtl/>
              </w:rPr>
              <w:t xml:space="preserve"> </w:t>
            </w:r>
            <w:r w:rsidRPr="00E84179">
              <w:rPr>
                <w:rFonts w:hint="cs"/>
                <w:rtl/>
              </w:rPr>
              <w:t>רוממתי</w:t>
            </w:r>
            <w:r w:rsidRPr="00E84179">
              <w:rPr>
                <w:rtl/>
              </w:rPr>
              <w:t xml:space="preserve"> </w:t>
            </w:r>
            <w:r w:rsidRPr="00E84179">
              <w:rPr>
                <w:rFonts w:hint="cs"/>
                <w:rtl/>
              </w:rPr>
              <w:t>בתולות</w:t>
            </w:r>
            <w:r>
              <w:rPr>
                <w:rFonts w:hint="cs"/>
                <w:rtl/>
              </w:rPr>
              <w:t>"</w:t>
            </w:r>
            <w:r w:rsidRPr="00E84179">
              <w:rPr>
                <w:rtl/>
              </w:rPr>
              <w:t xml:space="preserve"> (</w:t>
            </w:r>
            <w:r w:rsidRPr="00E84179">
              <w:rPr>
                <w:rFonts w:hint="cs"/>
                <w:rtl/>
              </w:rPr>
              <w:t>ישעיה</w:t>
            </w:r>
            <w:r w:rsidRPr="00E84179">
              <w:rPr>
                <w:rtl/>
              </w:rPr>
              <w:t xml:space="preserve"> </w:t>
            </w:r>
            <w:r w:rsidRPr="00E84179">
              <w:rPr>
                <w:rFonts w:hint="cs"/>
                <w:rtl/>
              </w:rPr>
              <w:t>כג</w:t>
            </w:r>
            <w:r>
              <w:rPr>
                <w:rFonts w:hint="cs"/>
                <w:rtl/>
              </w:rPr>
              <w:t>,</w:t>
            </w:r>
            <w:r w:rsidRPr="00E84179">
              <w:rPr>
                <w:rtl/>
              </w:rPr>
              <w:t xml:space="preserve"> </w:t>
            </w:r>
            <w:r w:rsidRPr="00E84179">
              <w:rPr>
                <w:rFonts w:hint="cs"/>
                <w:rtl/>
              </w:rPr>
              <w:t>ד</w:t>
            </w:r>
            <w:r w:rsidRPr="00E84179">
              <w:rPr>
                <w:rtl/>
              </w:rPr>
              <w:t>)</w:t>
            </w:r>
            <w:r>
              <w:rPr>
                <w:rFonts w:hint="cs"/>
                <w:rtl/>
              </w:rPr>
              <w:t xml:space="preserve">... </w:t>
            </w:r>
            <w:r w:rsidRPr="00E84179">
              <w:rPr>
                <w:rFonts w:hint="cs"/>
                <w:rtl/>
              </w:rPr>
              <w:t>אמר</w:t>
            </w:r>
            <w:r w:rsidRPr="00E84179">
              <w:rPr>
                <w:rtl/>
              </w:rPr>
              <w:t xml:space="preserve"> </w:t>
            </w:r>
            <w:r w:rsidRPr="00E84179">
              <w:rPr>
                <w:rFonts w:hint="cs"/>
                <w:rtl/>
              </w:rPr>
              <w:t>הים</w:t>
            </w:r>
            <w:r>
              <w:rPr>
                <w:rFonts w:hint="cs"/>
                <w:rtl/>
              </w:rPr>
              <w:t xml:space="preserve">: </w:t>
            </w:r>
            <w:r w:rsidRPr="00E84179">
              <w:rPr>
                <w:rFonts w:hint="cs"/>
                <w:rtl/>
              </w:rPr>
              <w:t>ומה</w:t>
            </w:r>
            <w:r w:rsidRPr="00E84179">
              <w:rPr>
                <w:rtl/>
              </w:rPr>
              <w:t xml:space="preserve"> </w:t>
            </w:r>
            <w:r w:rsidRPr="00E84179">
              <w:rPr>
                <w:rFonts w:hint="cs"/>
                <w:rtl/>
              </w:rPr>
              <w:t>אני</w:t>
            </w:r>
            <w:r w:rsidRPr="00E84179">
              <w:rPr>
                <w:rtl/>
              </w:rPr>
              <w:t xml:space="preserve"> </w:t>
            </w:r>
            <w:r w:rsidRPr="00E84179">
              <w:rPr>
                <w:rFonts w:hint="cs"/>
                <w:u w:val="single"/>
                <w:rtl/>
              </w:rPr>
              <w:t>שאין</w:t>
            </w:r>
            <w:r w:rsidRPr="00E84179">
              <w:rPr>
                <w:u w:val="single"/>
                <w:rtl/>
              </w:rPr>
              <w:t xml:space="preserve"> </w:t>
            </w:r>
            <w:r w:rsidRPr="00E84179">
              <w:rPr>
                <w:rFonts w:hint="cs"/>
                <w:u w:val="single"/>
                <w:rtl/>
              </w:rPr>
              <w:t>בי</w:t>
            </w:r>
            <w:r w:rsidRPr="00E84179">
              <w:rPr>
                <w:u w:val="single"/>
                <w:rtl/>
              </w:rPr>
              <w:t xml:space="preserve"> </w:t>
            </w:r>
            <w:r w:rsidRPr="00E84179">
              <w:rPr>
                <w:rFonts w:hint="cs"/>
                <w:u w:val="single"/>
                <w:rtl/>
              </w:rPr>
              <w:t>אחת</w:t>
            </w:r>
            <w:r w:rsidRPr="00E84179">
              <w:rPr>
                <w:u w:val="single"/>
                <w:rtl/>
              </w:rPr>
              <w:t xml:space="preserve"> </w:t>
            </w:r>
            <w:r w:rsidRPr="00E84179">
              <w:rPr>
                <w:rFonts w:hint="cs"/>
                <w:u w:val="single"/>
                <w:rtl/>
              </w:rPr>
              <w:t>מן</w:t>
            </w:r>
            <w:r w:rsidRPr="00E84179">
              <w:rPr>
                <w:u w:val="single"/>
                <w:rtl/>
              </w:rPr>
              <w:t xml:space="preserve"> </w:t>
            </w:r>
            <w:r w:rsidRPr="00E84179">
              <w:rPr>
                <w:rFonts w:hint="cs"/>
                <w:u w:val="single"/>
                <w:rtl/>
              </w:rPr>
              <w:t>כל</w:t>
            </w:r>
            <w:r w:rsidRPr="00E84179">
              <w:rPr>
                <w:u w:val="single"/>
                <w:rtl/>
              </w:rPr>
              <w:t xml:space="preserve"> </w:t>
            </w:r>
            <w:r w:rsidRPr="00E84179">
              <w:rPr>
                <w:rFonts w:hint="cs"/>
                <w:u w:val="single"/>
                <w:rtl/>
              </w:rPr>
              <w:t>המדות</w:t>
            </w:r>
            <w:r w:rsidRPr="00E84179">
              <w:rPr>
                <w:u w:val="single"/>
                <w:rtl/>
              </w:rPr>
              <w:t xml:space="preserve"> </w:t>
            </w:r>
            <w:r w:rsidRPr="00E84179">
              <w:rPr>
                <w:rFonts w:hint="cs"/>
                <w:u w:val="single"/>
                <w:rtl/>
              </w:rPr>
              <w:t>הללו</w:t>
            </w:r>
            <w:r w:rsidRPr="00E84179">
              <w:rPr>
                <w:rtl/>
              </w:rPr>
              <w:t xml:space="preserve"> </w:t>
            </w:r>
            <w:r w:rsidRPr="00E84179">
              <w:rPr>
                <w:rFonts w:hint="cs"/>
                <w:rtl/>
              </w:rPr>
              <w:t>הריני</w:t>
            </w:r>
            <w:r w:rsidRPr="00E84179">
              <w:rPr>
                <w:rtl/>
              </w:rPr>
              <w:t xml:space="preserve"> </w:t>
            </w:r>
            <w:r w:rsidRPr="00E84179">
              <w:rPr>
                <w:rFonts w:hint="cs"/>
                <w:rtl/>
              </w:rPr>
              <w:t>עושה</w:t>
            </w:r>
            <w:r w:rsidRPr="00E84179">
              <w:rPr>
                <w:rtl/>
              </w:rPr>
              <w:t xml:space="preserve"> </w:t>
            </w:r>
            <w:r w:rsidRPr="00E84179">
              <w:rPr>
                <w:rFonts w:hint="cs"/>
                <w:rtl/>
              </w:rPr>
              <w:t>רצון</w:t>
            </w:r>
            <w:r w:rsidRPr="00E84179">
              <w:rPr>
                <w:rtl/>
              </w:rPr>
              <w:t xml:space="preserve"> </w:t>
            </w:r>
            <w:r w:rsidRPr="00E84179">
              <w:rPr>
                <w:rFonts w:hint="cs"/>
                <w:rtl/>
              </w:rPr>
              <w:t>קוני</w:t>
            </w:r>
            <w:r w:rsidRPr="00E84179">
              <w:rPr>
                <w:rtl/>
              </w:rPr>
              <w:t xml:space="preserve"> </w:t>
            </w:r>
            <w:r w:rsidRPr="00E84179">
              <w:rPr>
                <w:rFonts w:hint="cs"/>
                <w:rtl/>
              </w:rPr>
              <w:t>על</w:t>
            </w:r>
            <w:r w:rsidRPr="00E84179">
              <w:rPr>
                <w:rtl/>
              </w:rPr>
              <w:t xml:space="preserve"> </w:t>
            </w:r>
            <w:r w:rsidRPr="00E84179">
              <w:rPr>
                <w:rFonts w:hint="cs"/>
                <w:rtl/>
              </w:rPr>
              <w:t>אחת</w:t>
            </w:r>
            <w:r w:rsidRPr="00E84179">
              <w:rPr>
                <w:rtl/>
              </w:rPr>
              <w:t xml:space="preserve"> </w:t>
            </w:r>
            <w:r w:rsidRPr="00E84179">
              <w:rPr>
                <w:rFonts w:hint="cs"/>
                <w:rtl/>
              </w:rPr>
              <w:t>כמה</w:t>
            </w:r>
            <w:r w:rsidRPr="00E84179">
              <w:rPr>
                <w:rtl/>
              </w:rPr>
              <w:t xml:space="preserve"> </w:t>
            </w:r>
            <w:r w:rsidRPr="00E84179">
              <w:rPr>
                <w:rFonts w:hint="cs"/>
                <w:rtl/>
              </w:rPr>
              <w:t>וכמה</w:t>
            </w:r>
            <w:r>
              <w:rPr>
                <w:rFonts w:hint="cs"/>
                <w:rtl/>
              </w:rPr>
              <w:t>,</w:t>
            </w:r>
            <w:r w:rsidRPr="00E84179">
              <w:rPr>
                <w:rtl/>
              </w:rPr>
              <w:t xml:space="preserve"> </w:t>
            </w:r>
            <w:r>
              <w:rPr>
                <w:rFonts w:hint="cs"/>
                <w:rtl/>
              </w:rPr>
              <w:t>"</w:t>
            </w:r>
            <w:r w:rsidRPr="00E84179">
              <w:rPr>
                <w:rFonts w:hint="cs"/>
                <w:rtl/>
              </w:rPr>
              <w:t>בושי</w:t>
            </w:r>
            <w:r w:rsidRPr="00E84179">
              <w:rPr>
                <w:rtl/>
              </w:rPr>
              <w:t xml:space="preserve"> </w:t>
            </w:r>
            <w:r w:rsidRPr="00E84179">
              <w:rPr>
                <w:rFonts w:hint="cs"/>
                <w:rtl/>
              </w:rPr>
              <w:t>צידון</w:t>
            </w:r>
            <w:r>
              <w:rPr>
                <w:rFonts w:hint="cs"/>
                <w:rtl/>
              </w:rPr>
              <w:t>"</w:t>
            </w:r>
            <w:r w:rsidRPr="00E84179">
              <w:rPr>
                <w:rtl/>
              </w:rPr>
              <w:t>.</w:t>
            </w:r>
          </w:p>
        </w:tc>
      </w:tr>
    </w:tbl>
    <w:p w14:paraId="65AD828B" w14:textId="77777777" w:rsidR="00941F13" w:rsidRDefault="00941F13" w:rsidP="00941F13">
      <w:pPr>
        <w:spacing w:line="360" w:lineRule="auto"/>
        <w:rPr>
          <w:rFonts w:ascii="David" w:hAnsi="David" w:cs="David"/>
          <w:rtl/>
        </w:rPr>
      </w:pPr>
    </w:p>
    <w:p w14:paraId="4C75F080" w14:textId="77777777" w:rsidR="00941F13" w:rsidRDefault="00941F13" w:rsidP="00941F13">
      <w:pPr>
        <w:rPr>
          <w:rtl/>
        </w:rPr>
      </w:pPr>
      <w:r>
        <w:rPr>
          <w:rFonts w:hint="cs"/>
          <w:rtl/>
        </w:rPr>
        <w:t>נוסף לכך, בשתיהן יש לימוד מקל וחומר מן המישור הלא־אנושי (עולמות עליונים, איתני הטבע</w:t>
      </w:r>
      <w:r w:rsidRPr="00941F13">
        <w:rPr>
          <w:vertAlign w:val="superscript"/>
          <w:rtl/>
        </w:rPr>
        <w:footnoteReference w:id="2"/>
      </w:r>
      <w:r>
        <w:rPr>
          <w:rFonts w:hint="cs"/>
          <w:rtl/>
        </w:rPr>
        <w:t xml:space="preserve">) למישור האנושי. נעיין להלן ביחידה ז כדי לעמוד על עניינה של היחידה אשר נבחרה כאקורד סיום לדרשות הספרי על מילותיה של ברכת כהנים.  </w:t>
      </w:r>
    </w:p>
    <w:p w14:paraId="63984ED1" w14:textId="77777777" w:rsidR="00941F13" w:rsidRPr="00B10685" w:rsidRDefault="00941F13" w:rsidP="00941F13">
      <w:pPr>
        <w:pStyle w:val="2"/>
        <w:rPr>
          <w:rFonts w:hint="cs"/>
          <w:rtl/>
        </w:rPr>
      </w:pPr>
      <w:r>
        <w:rPr>
          <w:rFonts w:hint="cs"/>
          <w:rtl/>
        </w:rPr>
        <w:t>יחידה ז: בושי ציון</w:t>
      </w:r>
    </w:p>
    <w:p w14:paraId="65148C7A" w14:textId="77777777" w:rsidR="00941F13" w:rsidRDefault="00941F13" w:rsidP="00941F13">
      <w:pPr>
        <w:pStyle w:val="a9"/>
        <w:jc w:val="left"/>
        <w:rPr>
          <w:rtl/>
        </w:rPr>
      </w:pPr>
      <w:r w:rsidRPr="00184D93">
        <w:rPr>
          <w:rFonts w:hint="cs"/>
          <w:rtl/>
        </w:rPr>
        <w:t>וכן</w:t>
      </w:r>
      <w:r w:rsidRPr="00184D93">
        <w:rPr>
          <w:rtl/>
        </w:rPr>
        <w:t xml:space="preserve"> </w:t>
      </w:r>
      <w:r w:rsidRPr="00184D93">
        <w:rPr>
          <w:rFonts w:hint="cs"/>
          <w:rtl/>
        </w:rPr>
        <w:t>הוא</w:t>
      </w:r>
      <w:r w:rsidRPr="00184D93">
        <w:rPr>
          <w:rtl/>
        </w:rPr>
        <w:t xml:space="preserve"> </w:t>
      </w:r>
      <w:r w:rsidRPr="00184D93">
        <w:rPr>
          <w:rFonts w:hint="cs"/>
          <w:rtl/>
        </w:rPr>
        <w:t>אומר</w:t>
      </w:r>
      <w:r>
        <w:rPr>
          <w:rFonts w:hint="cs"/>
          <w:rtl/>
        </w:rPr>
        <w:t>:</w:t>
      </w:r>
      <w:r w:rsidRPr="00184D93">
        <w:rPr>
          <w:rtl/>
        </w:rPr>
        <w:t xml:space="preserve"> </w:t>
      </w:r>
      <w:r>
        <w:rPr>
          <w:rtl/>
        </w:rPr>
        <w:br/>
      </w:r>
      <w:r>
        <w:rPr>
          <w:rFonts w:hint="cs"/>
          <w:rtl/>
        </w:rPr>
        <w:t>"</w:t>
      </w:r>
      <w:r w:rsidRPr="00080A5D">
        <w:rPr>
          <w:rFonts w:hint="cs"/>
          <w:rtl/>
        </w:rPr>
        <w:t>בּוֹשִׁי</w:t>
      </w:r>
      <w:r w:rsidRPr="00080A5D">
        <w:rPr>
          <w:rtl/>
        </w:rPr>
        <w:t xml:space="preserve"> </w:t>
      </w:r>
      <w:r w:rsidRPr="00080A5D">
        <w:rPr>
          <w:rFonts w:hint="cs"/>
          <w:rtl/>
        </w:rPr>
        <w:t>צִידוֹן</w:t>
      </w:r>
      <w:r w:rsidRPr="00080A5D">
        <w:rPr>
          <w:rtl/>
        </w:rPr>
        <w:t xml:space="preserve"> </w:t>
      </w:r>
      <w:r w:rsidRPr="00080A5D">
        <w:rPr>
          <w:rFonts w:hint="cs"/>
          <w:rtl/>
        </w:rPr>
        <w:t>כִּי</w:t>
      </w:r>
      <w:r w:rsidRPr="00080A5D">
        <w:rPr>
          <w:rtl/>
        </w:rPr>
        <w:t xml:space="preserve"> </w:t>
      </w:r>
      <w:r w:rsidRPr="00080A5D">
        <w:rPr>
          <w:rFonts w:hint="cs"/>
          <w:rtl/>
        </w:rPr>
        <w:t>אָמַר</w:t>
      </w:r>
      <w:r w:rsidRPr="00080A5D">
        <w:rPr>
          <w:rtl/>
        </w:rPr>
        <w:t xml:space="preserve"> </w:t>
      </w:r>
      <w:r w:rsidRPr="00080A5D">
        <w:rPr>
          <w:rFonts w:hint="cs"/>
          <w:rtl/>
        </w:rPr>
        <w:t>יָם</w:t>
      </w:r>
      <w:r>
        <w:rPr>
          <w:rFonts w:hint="cs"/>
          <w:rtl/>
        </w:rPr>
        <w:t>" (ישעיה כג, ד).</w:t>
      </w:r>
      <w:r w:rsidRPr="00184D93">
        <w:rPr>
          <w:rtl/>
        </w:rPr>
        <w:t xml:space="preserve"> </w:t>
      </w:r>
      <w:r>
        <w:rPr>
          <w:rtl/>
        </w:rPr>
        <w:br/>
      </w:r>
      <w:r w:rsidRPr="00184D93">
        <w:rPr>
          <w:rFonts w:hint="cs"/>
          <w:rtl/>
        </w:rPr>
        <w:t>אמר</w:t>
      </w:r>
      <w:r w:rsidRPr="00184D93">
        <w:rPr>
          <w:rtl/>
        </w:rPr>
        <w:t xml:space="preserve"> </w:t>
      </w:r>
      <w:r w:rsidRPr="00184D93">
        <w:rPr>
          <w:rFonts w:hint="cs"/>
          <w:rtl/>
        </w:rPr>
        <w:t>הים</w:t>
      </w:r>
      <w:r>
        <w:rPr>
          <w:rFonts w:hint="cs"/>
          <w:rtl/>
        </w:rPr>
        <w:t>:</w:t>
      </w:r>
      <w:r>
        <w:rPr>
          <w:rtl/>
        </w:rPr>
        <w:br/>
      </w:r>
      <w:r w:rsidRPr="00184D93">
        <w:rPr>
          <w:rFonts w:hint="cs"/>
          <w:rtl/>
        </w:rPr>
        <w:t>ומה</w:t>
      </w:r>
      <w:r w:rsidRPr="00184D93">
        <w:rPr>
          <w:rtl/>
        </w:rPr>
        <w:t xml:space="preserve"> </w:t>
      </w:r>
      <w:r w:rsidRPr="00184D93">
        <w:rPr>
          <w:rFonts w:hint="cs"/>
          <w:rtl/>
        </w:rPr>
        <w:t>אני</w:t>
      </w:r>
      <w:r w:rsidRPr="00184D93">
        <w:rPr>
          <w:rtl/>
        </w:rPr>
        <w:t xml:space="preserve"> </w:t>
      </w:r>
      <w:r w:rsidRPr="00184D93">
        <w:rPr>
          <w:rFonts w:hint="cs"/>
          <w:rtl/>
        </w:rPr>
        <w:t>שאיני</w:t>
      </w:r>
      <w:r w:rsidRPr="00184D93">
        <w:rPr>
          <w:rtl/>
        </w:rPr>
        <w:t xml:space="preserve"> </w:t>
      </w:r>
      <w:r w:rsidRPr="00184D93">
        <w:rPr>
          <w:rFonts w:hint="cs"/>
          <w:rtl/>
        </w:rPr>
        <w:t>מתיירא</w:t>
      </w:r>
      <w:r w:rsidRPr="00184D93">
        <w:rPr>
          <w:rtl/>
        </w:rPr>
        <w:t xml:space="preserve"> </w:t>
      </w:r>
      <w:r w:rsidRPr="00184D93">
        <w:rPr>
          <w:rFonts w:hint="cs"/>
          <w:rtl/>
        </w:rPr>
        <w:t>שמא</w:t>
      </w:r>
      <w:r w:rsidRPr="00184D93">
        <w:rPr>
          <w:rtl/>
        </w:rPr>
        <w:t xml:space="preserve"> </w:t>
      </w:r>
      <w:r w:rsidRPr="00184D93">
        <w:rPr>
          <w:rFonts w:hint="cs"/>
          <w:rtl/>
        </w:rPr>
        <w:t>אוחיל</w:t>
      </w:r>
      <w:r w:rsidRPr="00184D93">
        <w:rPr>
          <w:rtl/>
        </w:rPr>
        <w:t xml:space="preserve"> </w:t>
      </w:r>
      <w:r w:rsidRPr="00184D93">
        <w:rPr>
          <w:rFonts w:hint="cs"/>
          <w:rtl/>
        </w:rPr>
        <w:t>ושמא</w:t>
      </w:r>
      <w:r w:rsidRPr="00184D93">
        <w:rPr>
          <w:rtl/>
        </w:rPr>
        <w:t xml:space="preserve"> </w:t>
      </w:r>
      <w:r w:rsidRPr="00184D93">
        <w:rPr>
          <w:rFonts w:hint="cs"/>
          <w:rtl/>
        </w:rPr>
        <w:t>אוליד</w:t>
      </w:r>
      <w:r w:rsidRPr="00184D93">
        <w:rPr>
          <w:rtl/>
        </w:rPr>
        <w:t xml:space="preserve"> </w:t>
      </w:r>
      <w:r w:rsidRPr="00184D93">
        <w:rPr>
          <w:rFonts w:hint="cs"/>
          <w:rtl/>
        </w:rPr>
        <w:t>בנים</w:t>
      </w:r>
      <w:r w:rsidRPr="00184D93">
        <w:rPr>
          <w:rtl/>
        </w:rPr>
        <w:t xml:space="preserve"> </w:t>
      </w:r>
      <w:r w:rsidRPr="00184D93">
        <w:rPr>
          <w:rFonts w:hint="cs"/>
          <w:rtl/>
        </w:rPr>
        <w:t>ובנות</w:t>
      </w:r>
      <w:r w:rsidRPr="00184D93">
        <w:rPr>
          <w:rtl/>
        </w:rPr>
        <w:t xml:space="preserve"> </w:t>
      </w:r>
      <w:r w:rsidRPr="00184D93">
        <w:rPr>
          <w:rFonts w:hint="cs"/>
          <w:rtl/>
        </w:rPr>
        <w:t>ושמא</w:t>
      </w:r>
      <w:r w:rsidRPr="00184D93">
        <w:rPr>
          <w:rtl/>
        </w:rPr>
        <w:t xml:space="preserve"> </w:t>
      </w:r>
      <w:r w:rsidRPr="00184D93">
        <w:rPr>
          <w:rFonts w:hint="cs"/>
          <w:rtl/>
        </w:rPr>
        <w:t>אקבור</w:t>
      </w:r>
      <w:r w:rsidRPr="00184D93">
        <w:rPr>
          <w:rtl/>
        </w:rPr>
        <w:t xml:space="preserve"> </w:t>
      </w:r>
      <w:r w:rsidRPr="00184D93">
        <w:rPr>
          <w:rFonts w:hint="cs"/>
          <w:rtl/>
        </w:rPr>
        <w:t>חתנים</w:t>
      </w:r>
      <w:r w:rsidRPr="00184D93">
        <w:rPr>
          <w:rtl/>
        </w:rPr>
        <w:t xml:space="preserve"> </w:t>
      </w:r>
      <w:r w:rsidRPr="00184D93">
        <w:rPr>
          <w:rFonts w:hint="cs"/>
          <w:rtl/>
        </w:rPr>
        <w:t>וכלות</w:t>
      </w:r>
      <w:r>
        <w:rPr>
          <w:rFonts w:hint="cs"/>
          <w:rtl/>
        </w:rPr>
        <w:t>.</w:t>
      </w:r>
      <w:r w:rsidRPr="00184D93">
        <w:rPr>
          <w:rtl/>
        </w:rPr>
        <w:t xml:space="preserve"> </w:t>
      </w:r>
      <w:r>
        <w:rPr>
          <w:rtl/>
        </w:rPr>
        <w:br/>
      </w:r>
      <w:r w:rsidRPr="00184D93">
        <w:rPr>
          <w:rFonts w:hint="cs"/>
          <w:rtl/>
        </w:rPr>
        <w:t>מה</w:t>
      </w:r>
      <w:r w:rsidRPr="00184D93">
        <w:rPr>
          <w:rtl/>
        </w:rPr>
        <w:t xml:space="preserve"> </w:t>
      </w:r>
      <w:r w:rsidRPr="00184D93">
        <w:rPr>
          <w:rFonts w:hint="cs"/>
          <w:rtl/>
        </w:rPr>
        <w:t>אמור</w:t>
      </w:r>
      <w:r w:rsidRPr="00184D93">
        <w:rPr>
          <w:rtl/>
        </w:rPr>
        <w:t xml:space="preserve"> </w:t>
      </w:r>
      <w:r w:rsidRPr="00184D93">
        <w:rPr>
          <w:rFonts w:hint="cs"/>
          <w:rtl/>
        </w:rPr>
        <w:t>ב</w:t>
      </w:r>
      <w:r>
        <w:rPr>
          <w:rFonts w:hint="cs"/>
          <w:rtl/>
        </w:rPr>
        <w:t>ו,</w:t>
      </w:r>
      <w:r w:rsidRPr="00184D93">
        <w:rPr>
          <w:rtl/>
        </w:rPr>
        <w:t xml:space="preserve"> </w:t>
      </w:r>
      <w:r>
        <w:rPr>
          <w:rFonts w:hint="cs"/>
          <w:rtl/>
        </w:rPr>
        <w:t>"</w:t>
      </w:r>
      <w:r w:rsidRPr="00431B32">
        <w:rPr>
          <w:rtl/>
        </w:rPr>
        <w:t xml:space="preserve">הַאוֹתִי לֹא תִירָאוּ נְאֻם </w:t>
      </w:r>
      <w:r w:rsidRPr="00184D93">
        <w:rPr>
          <w:rFonts w:hint="cs"/>
          <w:rtl/>
        </w:rPr>
        <w:t>ה</w:t>
      </w:r>
      <w:r w:rsidRPr="00184D93">
        <w:rPr>
          <w:rtl/>
        </w:rPr>
        <w:t>'</w:t>
      </w:r>
      <w:r>
        <w:rPr>
          <w:rFonts w:hint="cs"/>
          <w:rtl/>
        </w:rPr>
        <w:t>"</w:t>
      </w:r>
      <w:r w:rsidRPr="00184D93">
        <w:rPr>
          <w:rtl/>
        </w:rPr>
        <w:t xml:space="preserve"> </w:t>
      </w:r>
      <w:r>
        <w:rPr>
          <w:rFonts w:hint="cs"/>
          <w:rtl/>
        </w:rPr>
        <w:t xml:space="preserve">וגו' </w:t>
      </w:r>
      <w:r w:rsidRPr="00184D93">
        <w:rPr>
          <w:rtl/>
        </w:rPr>
        <w:t>(</w:t>
      </w:r>
      <w:r w:rsidRPr="00184D93">
        <w:rPr>
          <w:rFonts w:hint="cs"/>
          <w:rtl/>
        </w:rPr>
        <w:t>ירמיה</w:t>
      </w:r>
      <w:r w:rsidRPr="00184D93">
        <w:rPr>
          <w:rtl/>
        </w:rPr>
        <w:t xml:space="preserve"> </w:t>
      </w:r>
      <w:r w:rsidRPr="00184D93">
        <w:rPr>
          <w:rFonts w:hint="cs"/>
          <w:rtl/>
        </w:rPr>
        <w:t>ה</w:t>
      </w:r>
      <w:r>
        <w:rPr>
          <w:rFonts w:hint="cs"/>
          <w:rtl/>
        </w:rPr>
        <w:t>,</w:t>
      </w:r>
      <w:r w:rsidRPr="00184D93">
        <w:rPr>
          <w:rtl/>
        </w:rPr>
        <w:t xml:space="preserve"> </w:t>
      </w:r>
      <w:r w:rsidRPr="00184D93">
        <w:rPr>
          <w:rFonts w:hint="cs"/>
          <w:rtl/>
        </w:rPr>
        <w:t>כב</w:t>
      </w:r>
      <w:r w:rsidRPr="00184D93">
        <w:rPr>
          <w:rtl/>
        </w:rPr>
        <w:t>)</w:t>
      </w:r>
      <w:r>
        <w:rPr>
          <w:rFonts w:hint="cs"/>
          <w:rtl/>
        </w:rPr>
        <w:t>.</w:t>
      </w:r>
      <w:r w:rsidRPr="00184D93">
        <w:rPr>
          <w:rtl/>
        </w:rPr>
        <w:t xml:space="preserve"> </w:t>
      </w:r>
      <w:r>
        <w:rPr>
          <w:rtl/>
        </w:rPr>
        <w:br/>
      </w:r>
      <w:r>
        <w:rPr>
          <w:rFonts w:hint="cs"/>
          <w:rtl/>
        </w:rPr>
        <w:t xml:space="preserve">ד' א', </w:t>
      </w:r>
      <w:r w:rsidRPr="00184D93">
        <w:rPr>
          <w:rFonts w:hint="cs"/>
          <w:rtl/>
        </w:rPr>
        <w:t>אמר</w:t>
      </w:r>
      <w:r w:rsidRPr="00184D93">
        <w:rPr>
          <w:rtl/>
        </w:rPr>
        <w:t xml:space="preserve"> </w:t>
      </w:r>
      <w:r w:rsidRPr="00184D93">
        <w:rPr>
          <w:rFonts w:hint="cs"/>
          <w:rtl/>
        </w:rPr>
        <w:t>הים</w:t>
      </w:r>
      <w:r>
        <w:rPr>
          <w:rFonts w:hint="cs"/>
          <w:rtl/>
        </w:rPr>
        <w:t>:</w:t>
      </w:r>
      <w:r w:rsidRPr="00184D93">
        <w:rPr>
          <w:rtl/>
        </w:rPr>
        <w:t xml:space="preserve"> </w:t>
      </w:r>
      <w:r>
        <w:rPr>
          <w:rtl/>
        </w:rPr>
        <w:br/>
      </w:r>
      <w:r w:rsidRPr="00184D93">
        <w:rPr>
          <w:rFonts w:hint="cs"/>
          <w:rtl/>
        </w:rPr>
        <w:t>מה</w:t>
      </w:r>
      <w:r w:rsidRPr="00184D93">
        <w:rPr>
          <w:rtl/>
        </w:rPr>
        <w:t xml:space="preserve"> </w:t>
      </w:r>
      <w:r w:rsidRPr="00184D93">
        <w:rPr>
          <w:rFonts w:hint="cs"/>
          <w:rtl/>
        </w:rPr>
        <w:t>אני</w:t>
      </w:r>
      <w:r w:rsidRPr="00184D93">
        <w:rPr>
          <w:rtl/>
        </w:rPr>
        <w:t xml:space="preserve"> </w:t>
      </w:r>
      <w:r w:rsidRPr="00184D93">
        <w:rPr>
          <w:rFonts w:hint="cs"/>
          <w:rtl/>
        </w:rPr>
        <w:t>שאין</w:t>
      </w:r>
      <w:r w:rsidRPr="00184D93">
        <w:rPr>
          <w:rtl/>
        </w:rPr>
        <w:t xml:space="preserve"> </w:t>
      </w:r>
      <w:r w:rsidRPr="00184D93">
        <w:rPr>
          <w:rFonts w:hint="cs"/>
          <w:rtl/>
        </w:rPr>
        <w:t>בי</w:t>
      </w:r>
      <w:r w:rsidRPr="00184D93">
        <w:rPr>
          <w:rtl/>
        </w:rPr>
        <w:t xml:space="preserve"> </w:t>
      </w:r>
      <w:r w:rsidRPr="00184D93">
        <w:rPr>
          <w:rFonts w:hint="cs"/>
          <w:rtl/>
        </w:rPr>
        <w:t>כל</w:t>
      </w:r>
      <w:r w:rsidRPr="00184D93">
        <w:rPr>
          <w:rtl/>
        </w:rPr>
        <w:t xml:space="preserve"> </w:t>
      </w:r>
      <w:r w:rsidRPr="00184D93">
        <w:rPr>
          <w:rFonts w:hint="cs"/>
          <w:rtl/>
        </w:rPr>
        <w:t>המדות</w:t>
      </w:r>
      <w:r w:rsidRPr="00184D93">
        <w:rPr>
          <w:rtl/>
        </w:rPr>
        <w:t xml:space="preserve"> </w:t>
      </w:r>
      <w:r w:rsidRPr="00184D93">
        <w:rPr>
          <w:rFonts w:hint="cs"/>
          <w:rtl/>
        </w:rPr>
        <w:t>הללו</w:t>
      </w:r>
      <w:r w:rsidRPr="00184D93">
        <w:rPr>
          <w:rtl/>
        </w:rPr>
        <w:t xml:space="preserve"> </w:t>
      </w:r>
      <w:r w:rsidRPr="00184D93">
        <w:rPr>
          <w:rFonts w:hint="cs"/>
          <w:rtl/>
        </w:rPr>
        <w:t>הריני</w:t>
      </w:r>
      <w:r w:rsidRPr="00184D93">
        <w:rPr>
          <w:rtl/>
        </w:rPr>
        <w:t xml:space="preserve"> </w:t>
      </w:r>
      <w:r w:rsidRPr="00184D93">
        <w:rPr>
          <w:rFonts w:hint="cs"/>
          <w:rtl/>
        </w:rPr>
        <w:t>עושה</w:t>
      </w:r>
      <w:r w:rsidRPr="00184D93">
        <w:rPr>
          <w:rtl/>
        </w:rPr>
        <w:t xml:space="preserve"> </w:t>
      </w:r>
      <w:r w:rsidRPr="00184D93">
        <w:rPr>
          <w:rFonts w:hint="cs"/>
          <w:rtl/>
        </w:rPr>
        <w:t>רצון</w:t>
      </w:r>
      <w:r w:rsidRPr="00184D93">
        <w:rPr>
          <w:rtl/>
        </w:rPr>
        <w:t xml:space="preserve"> </w:t>
      </w:r>
      <w:r w:rsidRPr="00184D93">
        <w:rPr>
          <w:rFonts w:hint="cs"/>
          <w:rtl/>
        </w:rPr>
        <w:t>קוני</w:t>
      </w:r>
      <w:r>
        <w:rPr>
          <w:rFonts w:hint="cs"/>
          <w:rtl/>
        </w:rPr>
        <w:t>,</w:t>
      </w:r>
      <w:r w:rsidRPr="00184D93">
        <w:rPr>
          <w:rtl/>
        </w:rPr>
        <w:t xml:space="preserve"> </w:t>
      </w:r>
      <w:r>
        <w:rPr>
          <w:rtl/>
        </w:rPr>
        <w:br/>
      </w:r>
      <w:r w:rsidRPr="00184D93">
        <w:rPr>
          <w:rFonts w:hint="cs"/>
          <w:rtl/>
        </w:rPr>
        <w:t>על</w:t>
      </w:r>
      <w:r w:rsidRPr="00184D93">
        <w:rPr>
          <w:rtl/>
        </w:rPr>
        <w:t xml:space="preserve"> </w:t>
      </w:r>
      <w:r w:rsidRPr="00184D93">
        <w:rPr>
          <w:rFonts w:hint="cs"/>
          <w:rtl/>
        </w:rPr>
        <w:t>אחת</w:t>
      </w:r>
      <w:r w:rsidRPr="00184D93">
        <w:rPr>
          <w:rtl/>
        </w:rPr>
        <w:t xml:space="preserve"> </w:t>
      </w:r>
      <w:r w:rsidRPr="00184D93">
        <w:rPr>
          <w:rFonts w:hint="cs"/>
          <w:rtl/>
        </w:rPr>
        <w:t>כמה</w:t>
      </w:r>
      <w:r w:rsidRPr="00184D93">
        <w:rPr>
          <w:rtl/>
        </w:rPr>
        <w:t xml:space="preserve"> </w:t>
      </w:r>
      <w:r w:rsidRPr="00184D93">
        <w:rPr>
          <w:rFonts w:hint="cs"/>
          <w:rtl/>
        </w:rPr>
        <w:t>וכמה</w:t>
      </w:r>
      <w:r w:rsidRPr="00184D93">
        <w:rPr>
          <w:rtl/>
        </w:rPr>
        <w:t xml:space="preserve"> </w:t>
      </w:r>
      <w:r>
        <w:rPr>
          <w:rFonts w:hint="cs"/>
          <w:rtl/>
        </w:rPr>
        <w:t>"</w:t>
      </w:r>
      <w:r w:rsidRPr="00184D93">
        <w:rPr>
          <w:rFonts w:hint="cs"/>
          <w:rtl/>
        </w:rPr>
        <w:t>בושי</w:t>
      </w:r>
      <w:r w:rsidRPr="00184D93">
        <w:rPr>
          <w:rtl/>
        </w:rPr>
        <w:t xml:space="preserve"> </w:t>
      </w:r>
      <w:r w:rsidRPr="00184D93">
        <w:rPr>
          <w:rFonts w:hint="cs"/>
          <w:rtl/>
        </w:rPr>
        <w:t>צידון</w:t>
      </w:r>
      <w:r>
        <w:rPr>
          <w:rFonts w:hint="cs"/>
          <w:rtl/>
        </w:rPr>
        <w:t>".</w:t>
      </w:r>
      <w:r w:rsidRPr="00941F13">
        <w:rPr>
          <w:vertAlign w:val="superscript"/>
          <w:rtl/>
        </w:rPr>
        <w:footnoteReference w:id="3"/>
      </w:r>
    </w:p>
    <w:p w14:paraId="154D4A22" w14:textId="77777777" w:rsidR="00941F13" w:rsidRDefault="00941F13" w:rsidP="00941F13">
      <w:r>
        <w:rPr>
          <w:rFonts w:hint="cs"/>
          <w:rtl/>
        </w:rPr>
        <w:t>כהנא עומד על ההבדל בין נוסח הפנים של הדרשה במהדורתו, הבנויה על כתב יד ותיקן 32, הכוללת שתי דרשות הקרובות זו לזו בעניינן, לנוסח רוב כתבי היד והעדים, בהם מופיעה דרשה אחת</w:t>
      </w:r>
      <w:r w:rsidRPr="00941F13">
        <w:rPr>
          <w:rFonts w:hint="cs"/>
          <w:rtl/>
        </w:rPr>
        <w:t>.</w:t>
      </w:r>
      <w:r w:rsidRPr="00941F13">
        <w:rPr>
          <w:vertAlign w:val="superscript"/>
          <w:rtl/>
        </w:rPr>
        <w:footnoteReference w:id="4"/>
      </w:r>
      <w:r w:rsidRPr="00941F13">
        <w:rPr>
          <w:rFonts w:hint="cs"/>
          <w:rtl/>
        </w:rPr>
        <w:t xml:space="preserve"> הדרשה הראשונה מצליבה בין שני פסוקים בהם מוזכר הים והשורש חו"ל בהוראה של פחד, הפסוק מישעיה מתוך משא צור: "בּוֹשִׁי</w:t>
      </w:r>
      <w:r w:rsidRPr="00941F13">
        <w:rPr>
          <w:rtl/>
        </w:rPr>
        <w:t xml:space="preserve"> </w:t>
      </w:r>
      <w:r w:rsidRPr="00941F13">
        <w:rPr>
          <w:rFonts w:hint="cs"/>
          <w:rtl/>
        </w:rPr>
        <w:t>צִידוֹן</w:t>
      </w:r>
      <w:r w:rsidRPr="00941F13">
        <w:rPr>
          <w:rtl/>
        </w:rPr>
        <w:t xml:space="preserve"> </w:t>
      </w:r>
      <w:r w:rsidRPr="00941F13">
        <w:rPr>
          <w:rFonts w:hint="cs"/>
          <w:rtl/>
        </w:rPr>
        <w:t>כִּי</w:t>
      </w:r>
      <w:r w:rsidRPr="00941F13">
        <w:rPr>
          <w:rtl/>
        </w:rPr>
        <w:t xml:space="preserve"> </w:t>
      </w:r>
      <w:r w:rsidRPr="00941F13">
        <w:rPr>
          <w:rFonts w:hint="cs"/>
          <w:rtl/>
        </w:rPr>
        <w:t>אָמַר</w:t>
      </w:r>
      <w:r w:rsidRPr="00941F13">
        <w:rPr>
          <w:rtl/>
        </w:rPr>
        <w:t xml:space="preserve"> </w:t>
      </w:r>
      <w:r w:rsidRPr="00941F13">
        <w:rPr>
          <w:rFonts w:hint="cs"/>
          <w:rtl/>
        </w:rPr>
        <w:t>יָם</w:t>
      </w:r>
      <w:r w:rsidRPr="00941F13">
        <w:rPr>
          <w:rtl/>
        </w:rPr>
        <w:t xml:space="preserve"> </w:t>
      </w:r>
      <w:r w:rsidRPr="00941F13">
        <w:rPr>
          <w:rFonts w:hint="cs"/>
          <w:rtl/>
        </w:rPr>
        <w:t>מָעוֹז</w:t>
      </w:r>
      <w:r w:rsidRPr="00941F13">
        <w:rPr>
          <w:rtl/>
        </w:rPr>
        <w:t xml:space="preserve"> </w:t>
      </w:r>
      <w:r w:rsidRPr="00941F13">
        <w:rPr>
          <w:rFonts w:hint="cs"/>
          <w:rtl/>
        </w:rPr>
        <w:t>הַיָּם</w:t>
      </w:r>
      <w:r w:rsidRPr="00941F13">
        <w:rPr>
          <w:rtl/>
        </w:rPr>
        <w:t xml:space="preserve"> </w:t>
      </w:r>
      <w:r w:rsidRPr="00941F13">
        <w:rPr>
          <w:rFonts w:hint="cs"/>
          <w:rtl/>
        </w:rPr>
        <w:t>לֵאמֹר</w:t>
      </w:r>
      <w:r w:rsidRPr="00941F13">
        <w:rPr>
          <w:rtl/>
        </w:rPr>
        <w:t xml:space="preserve"> </w:t>
      </w:r>
      <w:r w:rsidRPr="00941F13">
        <w:rPr>
          <w:rFonts w:hint="cs"/>
          <w:rtl/>
        </w:rPr>
        <w:t>לֹא</w:t>
      </w:r>
      <w:r w:rsidRPr="00941F13">
        <w:rPr>
          <w:rtl/>
        </w:rPr>
        <w:t xml:space="preserve"> </w:t>
      </w:r>
      <w:r w:rsidRPr="00941F13">
        <w:rPr>
          <w:rFonts w:hint="cs"/>
          <w:rtl/>
        </w:rPr>
        <w:t>חַלְתִּי</w:t>
      </w:r>
      <w:r w:rsidRPr="00941F13">
        <w:rPr>
          <w:rtl/>
        </w:rPr>
        <w:t xml:space="preserve"> </w:t>
      </w:r>
      <w:r w:rsidRPr="00941F13">
        <w:rPr>
          <w:rFonts w:hint="cs"/>
          <w:rtl/>
        </w:rPr>
        <w:t>וְלֹא</w:t>
      </w:r>
      <w:r w:rsidRPr="00941F13">
        <w:rPr>
          <w:rtl/>
        </w:rPr>
        <w:t xml:space="preserve"> </w:t>
      </w:r>
      <w:r w:rsidRPr="00941F13">
        <w:rPr>
          <w:rFonts w:hint="cs"/>
          <w:rtl/>
        </w:rPr>
        <w:t>יָלַדְתִּי</w:t>
      </w:r>
      <w:r w:rsidRPr="00941F13">
        <w:rPr>
          <w:rtl/>
        </w:rPr>
        <w:t xml:space="preserve"> </w:t>
      </w:r>
      <w:r w:rsidRPr="00941F13">
        <w:rPr>
          <w:rFonts w:hint="cs"/>
          <w:rtl/>
        </w:rPr>
        <w:t>וְלֹא</w:t>
      </w:r>
      <w:r w:rsidRPr="00941F13">
        <w:rPr>
          <w:rtl/>
        </w:rPr>
        <w:t xml:space="preserve"> </w:t>
      </w:r>
      <w:r w:rsidRPr="00941F13">
        <w:rPr>
          <w:rFonts w:hint="cs"/>
          <w:rtl/>
        </w:rPr>
        <w:t>גִדַּלְתִּי</w:t>
      </w:r>
      <w:r w:rsidRPr="00941F13">
        <w:rPr>
          <w:rtl/>
        </w:rPr>
        <w:t xml:space="preserve"> </w:t>
      </w:r>
      <w:r w:rsidRPr="00941F13">
        <w:rPr>
          <w:rFonts w:hint="cs"/>
          <w:rtl/>
        </w:rPr>
        <w:t>בַּחוּרִים</w:t>
      </w:r>
      <w:r w:rsidRPr="00941F13">
        <w:rPr>
          <w:rtl/>
        </w:rPr>
        <w:t xml:space="preserve"> </w:t>
      </w:r>
      <w:r w:rsidRPr="00941F13">
        <w:rPr>
          <w:rFonts w:hint="cs"/>
          <w:rtl/>
        </w:rPr>
        <w:t>רוֹמַמְתִּי</w:t>
      </w:r>
      <w:r w:rsidRPr="00941F13">
        <w:rPr>
          <w:rtl/>
        </w:rPr>
        <w:t xml:space="preserve"> </w:t>
      </w:r>
      <w:r w:rsidRPr="00941F13">
        <w:rPr>
          <w:rFonts w:hint="cs"/>
          <w:rtl/>
        </w:rPr>
        <w:t>בְתוּלוֹת", והפסוק מירמיה "הַאוֹתִי</w:t>
      </w:r>
      <w:r w:rsidRPr="00941F13">
        <w:rPr>
          <w:rtl/>
        </w:rPr>
        <w:t xml:space="preserve"> </w:t>
      </w:r>
      <w:r w:rsidRPr="00941F13">
        <w:rPr>
          <w:rFonts w:hint="cs"/>
          <w:rtl/>
        </w:rPr>
        <w:t>לֹא</w:t>
      </w:r>
      <w:r w:rsidRPr="00941F13">
        <w:rPr>
          <w:rtl/>
        </w:rPr>
        <w:t xml:space="preserve"> </w:t>
      </w:r>
      <w:r w:rsidRPr="00941F13">
        <w:rPr>
          <w:rFonts w:hint="cs"/>
          <w:rtl/>
        </w:rPr>
        <w:t>תִירָאוּ</w:t>
      </w:r>
      <w:r w:rsidRPr="00941F13">
        <w:rPr>
          <w:rtl/>
        </w:rPr>
        <w:t xml:space="preserve"> </w:t>
      </w:r>
      <w:r w:rsidRPr="00941F13">
        <w:rPr>
          <w:rFonts w:hint="cs"/>
          <w:rtl/>
        </w:rPr>
        <w:t>נְאֻם</w:t>
      </w:r>
      <w:r w:rsidRPr="00941F13">
        <w:rPr>
          <w:rtl/>
        </w:rPr>
        <w:t xml:space="preserve"> </w:t>
      </w:r>
      <w:r w:rsidRPr="00941F13">
        <w:rPr>
          <w:rFonts w:hint="cs"/>
          <w:rtl/>
        </w:rPr>
        <w:t>ה</w:t>
      </w:r>
      <w:r w:rsidRPr="00941F13">
        <w:rPr>
          <w:rtl/>
        </w:rPr>
        <w:t xml:space="preserve">' </w:t>
      </w:r>
      <w:r w:rsidRPr="00941F13">
        <w:rPr>
          <w:rFonts w:hint="cs"/>
          <w:rtl/>
        </w:rPr>
        <w:t>אִם</w:t>
      </w:r>
      <w:r w:rsidRPr="00941F13">
        <w:rPr>
          <w:rtl/>
        </w:rPr>
        <w:t xml:space="preserve"> </w:t>
      </w:r>
      <w:r w:rsidRPr="00941F13">
        <w:rPr>
          <w:rFonts w:hint="cs"/>
          <w:rtl/>
        </w:rPr>
        <w:t>מִפָּנַי</w:t>
      </w:r>
      <w:r w:rsidRPr="00941F13">
        <w:rPr>
          <w:rtl/>
        </w:rPr>
        <w:t xml:space="preserve"> </w:t>
      </w:r>
      <w:r w:rsidRPr="00941F13">
        <w:rPr>
          <w:rFonts w:hint="cs"/>
          <w:rtl/>
        </w:rPr>
        <w:t>לֹא</w:t>
      </w:r>
      <w:r w:rsidRPr="00941F13">
        <w:rPr>
          <w:rtl/>
        </w:rPr>
        <w:t xml:space="preserve"> </w:t>
      </w:r>
      <w:r w:rsidRPr="00941F13">
        <w:rPr>
          <w:rFonts w:hint="cs"/>
          <w:rtl/>
        </w:rPr>
        <w:t>תָחִילוּ</w:t>
      </w:r>
      <w:r w:rsidRPr="00941F13">
        <w:rPr>
          <w:rtl/>
        </w:rPr>
        <w:t xml:space="preserve"> </w:t>
      </w:r>
      <w:r w:rsidRPr="00941F13">
        <w:rPr>
          <w:rFonts w:hint="cs"/>
          <w:rtl/>
        </w:rPr>
        <w:t>אֲשֶׁר</w:t>
      </w:r>
      <w:r w:rsidRPr="00941F13">
        <w:rPr>
          <w:rtl/>
        </w:rPr>
        <w:t xml:space="preserve"> </w:t>
      </w:r>
      <w:r w:rsidRPr="00941F13">
        <w:rPr>
          <w:rFonts w:hint="cs"/>
          <w:rtl/>
        </w:rPr>
        <w:t>שַׂמְתִּי</w:t>
      </w:r>
      <w:r w:rsidRPr="00941F13">
        <w:rPr>
          <w:rtl/>
        </w:rPr>
        <w:t xml:space="preserve"> </w:t>
      </w:r>
      <w:r w:rsidRPr="00941F13">
        <w:rPr>
          <w:rFonts w:hint="cs"/>
          <w:rtl/>
        </w:rPr>
        <w:t>חוֹל</w:t>
      </w:r>
      <w:r w:rsidRPr="00941F13">
        <w:rPr>
          <w:rtl/>
        </w:rPr>
        <w:t xml:space="preserve"> </w:t>
      </w:r>
      <w:r w:rsidRPr="00941F13">
        <w:rPr>
          <w:rFonts w:hint="cs"/>
          <w:rtl/>
        </w:rPr>
        <w:t>גְּבוּל</w:t>
      </w:r>
      <w:r w:rsidRPr="00941F13">
        <w:rPr>
          <w:rtl/>
        </w:rPr>
        <w:t xml:space="preserve"> </w:t>
      </w:r>
      <w:r w:rsidRPr="00941F13">
        <w:rPr>
          <w:rFonts w:hint="cs"/>
          <w:rtl/>
        </w:rPr>
        <w:t>לַיָּם</w:t>
      </w:r>
      <w:r w:rsidRPr="00941F13">
        <w:rPr>
          <w:rtl/>
        </w:rPr>
        <w:t xml:space="preserve"> </w:t>
      </w:r>
      <w:r w:rsidRPr="00941F13">
        <w:rPr>
          <w:rFonts w:hint="cs"/>
          <w:rtl/>
        </w:rPr>
        <w:t>חָק</w:t>
      </w:r>
      <w:r w:rsidRPr="00941F13">
        <w:rPr>
          <w:rtl/>
        </w:rPr>
        <w:t xml:space="preserve"> </w:t>
      </w:r>
      <w:r w:rsidRPr="00941F13">
        <w:rPr>
          <w:rFonts w:hint="cs"/>
          <w:rtl/>
        </w:rPr>
        <w:t>עוֹלָם</w:t>
      </w:r>
      <w:r w:rsidRPr="00941F13">
        <w:rPr>
          <w:rtl/>
        </w:rPr>
        <w:t xml:space="preserve"> </w:t>
      </w:r>
      <w:r w:rsidRPr="00941F13">
        <w:rPr>
          <w:rFonts w:hint="cs"/>
          <w:rtl/>
        </w:rPr>
        <w:t>וְלֹא</w:t>
      </w:r>
      <w:r w:rsidRPr="00941F13">
        <w:rPr>
          <w:rtl/>
        </w:rPr>
        <w:t xml:space="preserve"> </w:t>
      </w:r>
      <w:r w:rsidRPr="00941F13">
        <w:rPr>
          <w:rFonts w:hint="cs"/>
          <w:rtl/>
        </w:rPr>
        <w:t>יַעַבְרֶנְהוּ</w:t>
      </w:r>
      <w:r w:rsidRPr="00941F13">
        <w:rPr>
          <w:rtl/>
        </w:rPr>
        <w:t xml:space="preserve"> </w:t>
      </w:r>
      <w:r w:rsidRPr="00941F13">
        <w:rPr>
          <w:rFonts w:hint="cs"/>
          <w:rtl/>
        </w:rPr>
        <w:t>וַיִּתְגָּעֲשׁוּ</w:t>
      </w:r>
      <w:r w:rsidRPr="00941F13">
        <w:rPr>
          <w:rtl/>
        </w:rPr>
        <w:t xml:space="preserve"> </w:t>
      </w:r>
      <w:r w:rsidRPr="00941F13">
        <w:rPr>
          <w:rFonts w:hint="cs"/>
          <w:rtl/>
        </w:rPr>
        <w:t>וְלֹא</w:t>
      </w:r>
      <w:r w:rsidRPr="00941F13">
        <w:rPr>
          <w:rtl/>
        </w:rPr>
        <w:t xml:space="preserve"> </w:t>
      </w:r>
      <w:r w:rsidRPr="00941F13">
        <w:rPr>
          <w:rFonts w:hint="cs"/>
          <w:rtl/>
        </w:rPr>
        <w:t>יוּכָלוּ</w:t>
      </w:r>
      <w:r w:rsidRPr="00941F13">
        <w:rPr>
          <w:rtl/>
        </w:rPr>
        <w:t xml:space="preserve"> </w:t>
      </w:r>
      <w:r w:rsidRPr="00941F13">
        <w:rPr>
          <w:rFonts w:hint="cs"/>
          <w:rtl/>
        </w:rPr>
        <w:t>וְהָמוּ</w:t>
      </w:r>
      <w:r w:rsidRPr="00941F13">
        <w:rPr>
          <w:rtl/>
        </w:rPr>
        <w:t xml:space="preserve"> </w:t>
      </w:r>
      <w:r w:rsidRPr="00941F13">
        <w:rPr>
          <w:rFonts w:hint="cs"/>
          <w:rtl/>
        </w:rPr>
        <w:t>גַלָּיו</w:t>
      </w:r>
      <w:r w:rsidRPr="00941F13">
        <w:rPr>
          <w:rtl/>
        </w:rPr>
        <w:t xml:space="preserve"> </w:t>
      </w:r>
      <w:r w:rsidRPr="00941F13">
        <w:rPr>
          <w:rFonts w:hint="cs"/>
          <w:rtl/>
        </w:rPr>
        <w:t>וְלֹא</w:t>
      </w:r>
      <w:r w:rsidRPr="00941F13">
        <w:rPr>
          <w:rtl/>
        </w:rPr>
        <w:t xml:space="preserve"> </w:t>
      </w:r>
      <w:r w:rsidRPr="00941F13">
        <w:rPr>
          <w:rFonts w:hint="cs"/>
          <w:rtl/>
        </w:rPr>
        <w:t>יַעַבְרֻנְהוּ". שני הפסוקים נדרשים על דרך הניגוד: הים ירא מה' למרות שאין בו יראה לגבי גורל ילדיו.</w:t>
      </w:r>
      <w:r w:rsidRPr="00941F13">
        <w:rPr>
          <w:vertAlign w:val="superscript"/>
          <w:rtl/>
        </w:rPr>
        <w:footnoteReference w:id="5"/>
      </w:r>
      <w:r>
        <w:rPr>
          <w:rFonts w:hint="cs"/>
          <w:rtl/>
        </w:rPr>
        <w:t xml:space="preserve"> לעומת דרשה זו, המתייחסת לחלקו הראשון של הפסוק מירמיה, "האותי לא תיראו", הדרשה השנייה מתייחסת ללשון "ולא יעברנהו" המופיעה באמצעיתו ובסופו, תוך יצירת קל וחומר מצייתנותו של הים לדבר ה', למרות שאין לו מה לאבד, לחובתם של בני צידון לשמוע בקולו.</w:t>
      </w:r>
    </w:p>
    <w:p w14:paraId="5121B16C" w14:textId="77777777" w:rsidR="00941F13" w:rsidRDefault="00941F13" w:rsidP="00941F13">
      <w:pPr>
        <w:rPr>
          <w:rtl/>
        </w:rPr>
      </w:pPr>
      <w:r>
        <w:rPr>
          <w:rFonts w:hint="cs"/>
          <w:rtl/>
        </w:rPr>
        <w:t xml:space="preserve">שתי הדרשות מבטאות שילוב של תוכחה וזעקה כואבת על מותם של אנשים צעירים שהייתה יכולה להימנע. לשם מה נדרשה דרשה קשה זו, ומדוע היא שובצה כאן? נראה לי לומר כי מהדהד בה המחיר הנורא של מרד בר כוכבא, אשר במהלכו נפלו צעירים רבים. כאמור, יחידה ז חותמת לא רק את החטיבה של דרשות הספרי על הפסוק השלישי של ברכת כהנים, אלא את כלל דרשות הספרי על שלוש הפסוקים של ברכת כהנים. דרשות אלה פתחו באחריות האישית של האדם ללכת בדרך </w:t>
      </w:r>
      <w:r>
        <w:rPr>
          <w:rFonts w:hint="cs"/>
          <w:rtl/>
        </w:rPr>
        <w:lastRenderedPageBreak/>
        <w:t>התורה, שהיא היא הברכה ("יברכך", ספרי נשא לט).</w:t>
      </w:r>
      <w:r w:rsidRPr="006F47D4">
        <w:rPr>
          <w:vertAlign w:val="superscript"/>
          <w:rtl/>
        </w:rPr>
        <w:footnoteReference w:id="6"/>
      </w:r>
      <w:r>
        <w:rPr>
          <w:rFonts w:hint="cs"/>
          <w:rtl/>
        </w:rPr>
        <w:t xml:space="preserve"> על פי דברינו, עורך הספרי בוחר לחתום בנימה צורבת של כאב ותוכחה, המופנית לאומה בכללותה, על שלא בחרו ללכת בדרך זו. </w:t>
      </w:r>
    </w:p>
    <w:p w14:paraId="14A0697C" w14:textId="77777777" w:rsidR="00941F13" w:rsidRDefault="00941F13" w:rsidP="00941F13">
      <w:pPr>
        <w:rPr>
          <w:rtl/>
        </w:rPr>
      </w:pPr>
      <w:r>
        <w:rPr>
          <w:rFonts w:hint="cs"/>
          <w:rtl/>
        </w:rPr>
        <w:t xml:space="preserve">הדרשה השנייה קשה רעיונית, מכיוון שלכאורה אין מקום להשוואה בין הים, המתנהל על פי חוקי הטבע אשר נחקקו בבריאה מראשיתה, למישור האנושי, בו לאדם יש בחירה על מעשיו. האם לפנינו שימוש באמצעי רטורי לצורך הבעה של מחאה וכאב? או שמא יש להבין את הקל וחומר באופן אחר? נשים לב שהפסוק "בושי צידון" פונה לצידון, אולם תוכן הדרשה מופנה כלפי ישראל </w:t>
      </w:r>
      <w:r>
        <w:rPr>
          <w:rtl/>
        </w:rPr>
        <w:t>–</w:t>
      </w:r>
      <w:r>
        <w:rPr>
          <w:rFonts w:hint="cs"/>
          <w:rtl/>
        </w:rPr>
        <w:t xml:space="preserve"> "בושי צי(ד)ון". אם נלך בדרכו של הרמב"ן בתפיסה של השכר והעונש הפועל לאורך ההיסטוריה ביחס לאומה הישראלית, בהתאם למידת נאמנותם לתורה,</w:t>
      </w:r>
      <w:r w:rsidRPr="00941F13">
        <w:rPr>
          <w:vertAlign w:val="superscript"/>
          <w:rtl/>
        </w:rPr>
        <w:footnoteReference w:id="7"/>
      </w:r>
      <w:r>
        <w:rPr>
          <w:rFonts w:hint="cs"/>
          <w:rtl/>
        </w:rPr>
        <w:t xml:space="preserve"> הרי שגם לגביה פועל חוק אלוקי, אשר אפשר להקיש בינו לבין חוק אחר.</w:t>
      </w:r>
    </w:p>
    <w:p w14:paraId="68FB6714" w14:textId="77777777" w:rsidR="00941F13" w:rsidRDefault="00941F13" w:rsidP="00941F13">
      <w:r>
        <w:rPr>
          <w:rFonts w:hint="cs"/>
          <w:rtl/>
        </w:rPr>
        <w:t xml:space="preserve">שאלה אחרת העולה מן הדרשה היא זמנה של הדרשה ביחס למציאות אליה היא מתייחסת. נדמה שאפשר גם לקרוא את הדרשה לא כתוכחה לאחר מעשה, אלא כאזהרה לפני מעשה; כקריאה שבלי חזרה בתשובה, עלולה להתרחש מציאות נוראה של אסון הכולל נפילתם של צעירים רבים. הפסוק הנדרש, הפונה לצידון העומדת עדיין על תלה אחר מפלתה של צור, עשוי להוות בסיס לאפשרות זו. גם מן הבחינה הכרונולוגית, זיהויה של הדרשה בידיהם של חוקרים של ספרות חז"ל כדבי רבי ישמעאל נותן לה מקום. </w:t>
      </w:r>
    </w:p>
    <w:p w14:paraId="0FAE4A7A" w14:textId="77777777" w:rsidR="00941F13" w:rsidRPr="00E83D67" w:rsidRDefault="00941F13" w:rsidP="00941F13">
      <w:r w:rsidRPr="00E83D67">
        <w:rPr>
          <w:rFonts w:hint="cs"/>
          <w:rtl/>
        </w:rPr>
        <w:t>נ</w:t>
      </w:r>
      <w:r>
        <w:rPr>
          <w:rFonts w:hint="cs"/>
          <w:rtl/>
        </w:rPr>
        <w:t>שלים עתה את הדיון ביחידה האחרונה שלא נדונה עד כה, היא יחידה ה, "גדול השלום".</w:t>
      </w:r>
    </w:p>
    <w:p w14:paraId="2C6BE67D" w14:textId="77777777" w:rsidR="00941F13" w:rsidRDefault="00941F13" w:rsidP="00941F13">
      <w:pPr>
        <w:pStyle w:val="2"/>
        <w:rPr>
          <w:rtl/>
        </w:rPr>
      </w:pPr>
      <w:r>
        <w:rPr>
          <w:rFonts w:hint="cs"/>
          <w:rtl/>
        </w:rPr>
        <w:t xml:space="preserve">יחידה ה: </w:t>
      </w:r>
      <w:r w:rsidRPr="00E83D67">
        <w:rPr>
          <w:rtl/>
        </w:rPr>
        <w:t>גדול השלום</w:t>
      </w:r>
    </w:p>
    <w:p w14:paraId="42761DC8" w14:textId="77777777" w:rsidR="00941F13" w:rsidRPr="00DF2177" w:rsidRDefault="00941F13" w:rsidP="00941F13">
      <w:pPr>
        <w:pStyle w:val="a9"/>
        <w:tabs>
          <w:tab w:val="clear" w:pos="4620"/>
        </w:tabs>
        <w:ind w:left="851" w:hanging="284"/>
        <w:jc w:val="left"/>
        <w:rPr>
          <w:rtl/>
        </w:rPr>
      </w:pPr>
      <w:r w:rsidRPr="00AB302A">
        <w:rPr>
          <w:rtl/>
        </w:rPr>
        <w:t xml:space="preserve">1 </w:t>
      </w:r>
      <w:r>
        <w:rPr>
          <w:rtl/>
        </w:rPr>
        <w:tab/>
      </w:r>
      <w:r w:rsidRPr="00DF2177">
        <w:rPr>
          <w:rtl/>
        </w:rPr>
        <w:t>גדול השלום ששינה מעשה שרה שנאמר "</w:t>
      </w:r>
      <w:r w:rsidRPr="009C68B1">
        <w:rPr>
          <w:rtl/>
        </w:rPr>
        <w:t>וַאֲנִי זָקַנְתִּי</w:t>
      </w:r>
      <w:r w:rsidRPr="00DF2177">
        <w:rPr>
          <w:rtl/>
        </w:rPr>
        <w:t xml:space="preserve">" (בראשית יח, יג). </w:t>
      </w:r>
    </w:p>
    <w:p w14:paraId="4861495D" w14:textId="77777777" w:rsidR="00941F13" w:rsidRPr="00DF2177" w:rsidRDefault="00941F13" w:rsidP="00941F13">
      <w:pPr>
        <w:pStyle w:val="a9"/>
        <w:tabs>
          <w:tab w:val="clear" w:pos="4620"/>
        </w:tabs>
        <w:ind w:left="851" w:hanging="284"/>
        <w:jc w:val="left"/>
        <w:rPr>
          <w:rtl/>
        </w:rPr>
      </w:pPr>
      <w:r w:rsidRPr="00DF2177">
        <w:rPr>
          <w:rtl/>
        </w:rPr>
        <w:t xml:space="preserve">2 </w:t>
      </w:r>
      <w:r>
        <w:rPr>
          <w:rtl/>
        </w:rPr>
        <w:tab/>
      </w:r>
      <w:r w:rsidRPr="00DF2177">
        <w:rPr>
          <w:rtl/>
        </w:rPr>
        <w:t xml:space="preserve">גדול השלום ששינה קדוש מפני שלום. </w:t>
      </w:r>
    </w:p>
    <w:p w14:paraId="5748481B" w14:textId="77777777" w:rsidR="00941F13" w:rsidRPr="00DF2177" w:rsidRDefault="00941F13" w:rsidP="00941F13">
      <w:pPr>
        <w:pStyle w:val="a9"/>
        <w:tabs>
          <w:tab w:val="clear" w:pos="4620"/>
        </w:tabs>
        <w:ind w:left="851" w:hanging="284"/>
        <w:jc w:val="left"/>
        <w:rPr>
          <w:rtl/>
        </w:rPr>
      </w:pPr>
      <w:r w:rsidRPr="00DF2177">
        <w:rPr>
          <w:rtl/>
        </w:rPr>
        <w:t xml:space="preserve">3 </w:t>
      </w:r>
      <w:r>
        <w:rPr>
          <w:rtl/>
        </w:rPr>
        <w:tab/>
      </w:r>
      <w:r w:rsidRPr="00DF2177">
        <w:rPr>
          <w:rtl/>
        </w:rPr>
        <w:t>גדול השלום ששינה מלאך מפני שלום.</w:t>
      </w:r>
      <w:r w:rsidRPr="00DF2177">
        <w:rPr>
          <w:vertAlign w:val="superscript"/>
          <w:rtl/>
        </w:rPr>
        <w:footnoteReference w:id="8"/>
      </w:r>
      <w:r w:rsidRPr="00DF2177">
        <w:rPr>
          <w:rtl/>
        </w:rPr>
        <w:t xml:space="preserve"> </w:t>
      </w:r>
    </w:p>
    <w:p w14:paraId="0B030D0D" w14:textId="77777777" w:rsidR="00941F13" w:rsidRPr="00DF2177" w:rsidRDefault="00941F13" w:rsidP="00941F13">
      <w:pPr>
        <w:pStyle w:val="a9"/>
        <w:tabs>
          <w:tab w:val="clear" w:pos="4620"/>
        </w:tabs>
        <w:ind w:left="851" w:hanging="284"/>
        <w:jc w:val="left"/>
        <w:rPr>
          <w:rtl/>
        </w:rPr>
      </w:pPr>
      <w:r w:rsidRPr="00DF2177">
        <w:rPr>
          <w:rtl/>
        </w:rPr>
        <w:t xml:space="preserve">4 </w:t>
      </w:r>
      <w:r>
        <w:rPr>
          <w:rtl/>
        </w:rPr>
        <w:tab/>
      </w:r>
      <w:r w:rsidRPr="00DF2177">
        <w:rPr>
          <w:rtl/>
        </w:rPr>
        <w:t>גדול השלום ששם שנכתב בקדושה נמחה על המים מפני שלום בשביל להטיל שלום בין</w:t>
      </w:r>
      <w:r>
        <w:rPr>
          <w:rFonts w:hint="cs"/>
          <w:rtl/>
        </w:rPr>
        <w:t xml:space="preserve"> </w:t>
      </w:r>
      <w:r w:rsidRPr="00DF2177">
        <w:rPr>
          <w:rtl/>
        </w:rPr>
        <w:t>איש לאשתו.</w:t>
      </w:r>
    </w:p>
    <w:p w14:paraId="0F186C04" w14:textId="77777777" w:rsidR="00941F13" w:rsidRPr="00DF2177" w:rsidRDefault="00941F13" w:rsidP="00941F13">
      <w:pPr>
        <w:pStyle w:val="a9"/>
        <w:tabs>
          <w:tab w:val="clear" w:pos="4620"/>
        </w:tabs>
        <w:ind w:left="851" w:hanging="284"/>
        <w:jc w:val="left"/>
        <w:rPr>
          <w:rtl/>
        </w:rPr>
      </w:pPr>
      <w:r w:rsidRPr="00DF2177">
        <w:rPr>
          <w:rtl/>
        </w:rPr>
        <w:t xml:space="preserve">5 </w:t>
      </w:r>
      <w:r>
        <w:rPr>
          <w:rtl/>
        </w:rPr>
        <w:tab/>
      </w:r>
      <w:r w:rsidRPr="00DF2177">
        <w:rPr>
          <w:rtl/>
        </w:rPr>
        <w:t>רבי אלעזר אומר: גדול השלום שלא נטעו הנביאים בפי כל הבריות אלא שלום.</w:t>
      </w:r>
      <w:r w:rsidRPr="00DF2177">
        <w:rPr>
          <w:vertAlign w:val="superscript"/>
          <w:rtl/>
        </w:rPr>
        <w:footnoteReference w:id="9"/>
      </w:r>
    </w:p>
    <w:p w14:paraId="36F48316" w14:textId="77777777" w:rsidR="00941F13" w:rsidRPr="00DF2177" w:rsidRDefault="00941F13" w:rsidP="00941F13">
      <w:pPr>
        <w:pStyle w:val="a9"/>
        <w:tabs>
          <w:tab w:val="clear" w:pos="4620"/>
        </w:tabs>
        <w:ind w:left="851" w:hanging="284"/>
        <w:jc w:val="left"/>
        <w:rPr>
          <w:rtl/>
        </w:rPr>
      </w:pPr>
      <w:r w:rsidRPr="00DF2177">
        <w:rPr>
          <w:rtl/>
        </w:rPr>
        <w:t xml:space="preserve">6 </w:t>
      </w:r>
      <w:r>
        <w:rPr>
          <w:rtl/>
        </w:rPr>
        <w:tab/>
      </w:r>
      <w:r w:rsidRPr="00DF2177">
        <w:rPr>
          <w:rtl/>
        </w:rPr>
        <w:t xml:space="preserve">רבי שמעון בן חלפתא אומר: גדול השלום שאין כלי מקבל ברכה אלא שלום, </w:t>
      </w:r>
      <w:r>
        <w:rPr>
          <w:rtl/>
        </w:rPr>
        <w:br/>
      </w:r>
      <w:r w:rsidRPr="00DF2177">
        <w:rPr>
          <w:rtl/>
        </w:rPr>
        <w:t xml:space="preserve">שנאמר "ה' </w:t>
      </w:r>
      <w:r w:rsidRPr="009C68B1">
        <w:rPr>
          <w:rtl/>
        </w:rPr>
        <w:t xml:space="preserve">עֹז לְעַמּוֹ יִתֵּן </w:t>
      </w:r>
      <w:r>
        <w:rPr>
          <w:rFonts w:hint="cs"/>
          <w:rtl/>
        </w:rPr>
        <w:t>ה'</w:t>
      </w:r>
      <w:r w:rsidRPr="009C68B1">
        <w:rPr>
          <w:rtl/>
        </w:rPr>
        <w:t xml:space="preserve"> יְבָרֵךְ אֶת עַמּוֹ בַשָּׁלוֹם</w:t>
      </w:r>
      <w:r w:rsidRPr="00DF2177">
        <w:rPr>
          <w:rtl/>
        </w:rPr>
        <w:t>" (תהלים כט</w:t>
      </w:r>
      <w:r>
        <w:rPr>
          <w:rFonts w:hint="cs"/>
          <w:rtl/>
        </w:rPr>
        <w:t>,</w:t>
      </w:r>
      <w:r w:rsidRPr="00DF2177">
        <w:rPr>
          <w:rtl/>
        </w:rPr>
        <w:t xml:space="preserve"> יא). </w:t>
      </w:r>
    </w:p>
    <w:p w14:paraId="5D55AE38" w14:textId="77777777" w:rsidR="00941F13" w:rsidRPr="00DF2177" w:rsidRDefault="00941F13" w:rsidP="00941F13">
      <w:pPr>
        <w:pStyle w:val="a9"/>
        <w:tabs>
          <w:tab w:val="clear" w:pos="4620"/>
        </w:tabs>
        <w:ind w:left="851" w:hanging="284"/>
        <w:jc w:val="left"/>
        <w:rPr>
          <w:rtl/>
        </w:rPr>
      </w:pPr>
      <w:r w:rsidRPr="00DF2177">
        <w:rPr>
          <w:rtl/>
        </w:rPr>
        <w:t xml:space="preserve">7 </w:t>
      </w:r>
      <w:r>
        <w:rPr>
          <w:rtl/>
        </w:rPr>
        <w:tab/>
      </w:r>
      <w:r w:rsidRPr="00DF2177">
        <w:rPr>
          <w:rtl/>
        </w:rPr>
        <w:t xml:space="preserve">רבי אלעזר הקפר אומר: גדול השלום שאין חותם כל הברכות אלא שלום, </w:t>
      </w:r>
      <w:r>
        <w:rPr>
          <w:rtl/>
        </w:rPr>
        <w:br/>
      </w:r>
      <w:r w:rsidRPr="00DF2177">
        <w:rPr>
          <w:rtl/>
        </w:rPr>
        <w:t xml:space="preserve">שנאמר "יברכך ה' וישמרך יאר ה' פניו אליך ויחונך ישא ה' פניו אליך וישם לך שלום". </w:t>
      </w:r>
    </w:p>
    <w:p w14:paraId="3B098245" w14:textId="77777777" w:rsidR="00941F13" w:rsidRPr="00DF2177" w:rsidRDefault="00941F13" w:rsidP="00941F13">
      <w:pPr>
        <w:pStyle w:val="a9"/>
        <w:tabs>
          <w:tab w:val="clear" w:pos="4620"/>
        </w:tabs>
        <w:ind w:left="851" w:hanging="284"/>
        <w:jc w:val="left"/>
        <w:rPr>
          <w:rtl/>
        </w:rPr>
      </w:pPr>
      <w:r w:rsidRPr="00DF2177">
        <w:rPr>
          <w:rtl/>
        </w:rPr>
        <w:t xml:space="preserve">8 </w:t>
      </w:r>
      <w:r>
        <w:rPr>
          <w:rtl/>
        </w:rPr>
        <w:tab/>
      </w:r>
      <w:r w:rsidRPr="00DF2177">
        <w:rPr>
          <w:rtl/>
        </w:rPr>
        <w:t>רבי אלעזר בנו של ר' אלעזר הקפר אומר: גדול השלום שאפילו ישראל עובדין עבודה זרה</w:t>
      </w:r>
      <w:r>
        <w:rPr>
          <w:rtl/>
        </w:rPr>
        <w:br/>
      </w:r>
      <w:r w:rsidRPr="00DF2177">
        <w:rPr>
          <w:rtl/>
        </w:rPr>
        <w:t>ושלום ביניהם, כביכול אמר המקום אין השטן נוגע בהם</w:t>
      </w:r>
      <w:r w:rsidRPr="00DF2177">
        <w:rPr>
          <w:rFonts w:hint="cs"/>
          <w:rtl/>
        </w:rPr>
        <w:t xml:space="preserve">, </w:t>
      </w:r>
      <w:r w:rsidRPr="00DF2177">
        <w:rPr>
          <w:rtl/>
        </w:rPr>
        <w:t>שנאמר, "</w:t>
      </w:r>
      <w:r w:rsidRPr="009C68B1">
        <w:rPr>
          <w:rtl/>
        </w:rPr>
        <w:t>חֲבוּר עֲצַבִּים אֶפְרָיִם הַנַּח לוֹ</w:t>
      </w:r>
      <w:r>
        <w:rPr>
          <w:rtl/>
        </w:rPr>
        <w:t>" (הושע ד</w:t>
      </w:r>
      <w:r>
        <w:rPr>
          <w:rFonts w:hint="cs"/>
          <w:rtl/>
        </w:rPr>
        <w:t>,</w:t>
      </w:r>
      <w:r w:rsidRPr="00DF2177">
        <w:rPr>
          <w:rtl/>
        </w:rPr>
        <w:t xml:space="preserve"> יז). אבל משנחלקו מה נאמר בהם, "</w:t>
      </w:r>
      <w:r w:rsidRPr="009C68B1">
        <w:rPr>
          <w:rtl/>
        </w:rPr>
        <w:t>חָלַק לִבָּם עַתָּה יֶאְשָׁמוּ</w:t>
      </w:r>
      <w:r w:rsidRPr="00DF2177">
        <w:rPr>
          <w:rtl/>
        </w:rPr>
        <w:t>" (שם י</w:t>
      </w:r>
      <w:r>
        <w:rPr>
          <w:rFonts w:hint="cs"/>
          <w:rtl/>
        </w:rPr>
        <w:t>,</w:t>
      </w:r>
      <w:r w:rsidRPr="00DF2177">
        <w:rPr>
          <w:rtl/>
        </w:rPr>
        <w:t xml:space="preserve"> ב).</w:t>
      </w:r>
      <w:r>
        <w:rPr>
          <w:rtl/>
        </w:rPr>
        <w:br/>
      </w:r>
      <w:r w:rsidRPr="00DF2177">
        <w:rPr>
          <w:rtl/>
        </w:rPr>
        <w:t xml:space="preserve">הא גדול השלום ושנואה המחלוקת. </w:t>
      </w:r>
    </w:p>
    <w:p w14:paraId="76D7686E" w14:textId="77777777" w:rsidR="00941F13" w:rsidRPr="00DF2177" w:rsidRDefault="00941F13" w:rsidP="00941F13">
      <w:pPr>
        <w:pStyle w:val="a9"/>
        <w:tabs>
          <w:tab w:val="clear" w:pos="4620"/>
        </w:tabs>
        <w:ind w:left="851" w:hanging="284"/>
        <w:jc w:val="left"/>
        <w:rPr>
          <w:rtl/>
        </w:rPr>
      </w:pPr>
      <w:r w:rsidRPr="00DF2177">
        <w:rPr>
          <w:rtl/>
        </w:rPr>
        <w:t xml:space="preserve">9 </w:t>
      </w:r>
      <w:r>
        <w:rPr>
          <w:rtl/>
        </w:rPr>
        <w:tab/>
      </w:r>
      <w:r w:rsidRPr="00DF2177">
        <w:rPr>
          <w:rtl/>
        </w:rPr>
        <w:t xml:space="preserve">גדול השלום שאפילו בשעת מלחמה צריכים שלום. </w:t>
      </w:r>
      <w:r>
        <w:rPr>
          <w:rtl/>
        </w:rPr>
        <w:br/>
      </w:r>
      <w:r w:rsidRPr="00DF2177">
        <w:rPr>
          <w:rtl/>
        </w:rPr>
        <w:t>שנאמר "</w:t>
      </w:r>
      <w:r w:rsidRPr="009C68B1">
        <w:rPr>
          <w:rtl/>
        </w:rPr>
        <w:t>כִּי תִקְרַב אֶל עִיר לְהִלָּחֵם עָלֶיהָ וְקָרָאתָ אֵלֶיהָ לְשָׁלוֹם</w:t>
      </w:r>
      <w:r w:rsidRPr="00DF2177">
        <w:rPr>
          <w:rtl/>
        </w:rPr>
        <w:t>" (דברים כ</w:t>
      </w:r>
      <w:r>
        <w:rPr>
          <w:rFonts w:hint="cs"/>
          <w:rtl/>
        </w:rPr>
        <w:t>,</w:t>
      </w:r>
      <w:r w:rsidRPr="00DF2177">
        <w:rPr>
          <w:rtl/>
        </w:rPr>
        <w:t xml:space="preserve"> י), </w:t>
      </w:r>
      <w:r>
        <w:rPr>
          <w:rtl/>
        </w:rPr>
        <w:br/>
      </w:r>
      <w:r w:rsidRPr="00DF2177">
        <w:rPr>
          <w:rtl/>
        </w:rPr>
        <w:t>"</w:t>
      </w:r>
      <w:r w:rsidRPr="009C68B1">
        <w:rPr>
          <w:rtl/>
        </w:rPr>
        <w:t>וָאֶשְׁלַח מַלְאָכִים מִמִּדְבַּר קְדֵמוֹת אֶל סִיחוֹן מֶלֶךְ חֶשְׁבּוֹן דִּבְרֵי שָׁלוֹם לֵאמֹר</w:t>
      </w:r>
      <w:r w:rsidRPr="00DF2177">
        <w:rPr>
          <w:rtl/>
        </w:rPr>
        <w:t>" (שם ב</w:t>
      </w:r>
      <w:r>
        <w:rPr>
          <w:rFonts w:hint="cs"/>
          <w:rtl/>
        </w:rPr>
        <w:t>,</w:t>
      </w:r>
      <w:r w:rsidRPr="00DF2177">
        <w:rPr>
          <w:rtl/>
        </w:rPr>
        <w:t xml:space="preserve"> כו),</w:t>
      </w:r>
      <w:r>
        <w:rPr>
          <w:rtl/>
        </w:rPr>
        <w:br/>
      </w:r>
      <w:r w:rsidRPr="00DF2177">
        <w:rPr>
          <w:rtl/>
        </w:rPr>
        <w:t>"</w:t>
      </w:r>
      <w:r w:rsidRPr="008C665E">
        <w:rPr>
          <w:rtl/>
        </w:rPr>
        <w:t>וַיִּשְׁלַח יִפְתָּח מַלְאָכִים אֶל מֶלֶךְ בְּנֵי עַמּוֹן לֵאמֹר מַה לִּי וָלָךְ כִּי בָאתָ אֵלַי לְהִלָּחֵם בְּאַרְצִי</w:t>
      </w:r>
      <w:r>
        <w:rPr>
          <w:rFonts w:hint="cs"/>
          <w:rtl/>
        </w:rPr>
        <w:t>:</w:t>
      </w:r>
      <w:r>
        <w:rPr>
          <w:rtl/>
        </w:rPr>
        <w:br/>
      </w:r>
      <w:r w:rsidRPr="008C665E">
        <w:rPr>
          <w:rtl/>
        </w:rPr>
        <w:t>וַיֹּאמֶר מֶלֶךְ בְּנֵי עַמּוֹן אֶל מַלְאֲכֵי יִפְתָּח</w:t>
      </w:r>
      <w:r w:rsidRPr="00DF2177">
        <w:rPr>
          <w:rtl/>
        </w:rPr>
        <w:t>" וגו'. מהו אומר? "</w:t>
      </w:r>
      <w:r w:rsidRPr="008C665E">
        <w:rPr>
          <w:rtl/>
        </w:rPr>
        <w:t>וְעַתָּה הָשִׁיבָה אֶתְהֶן בְּשָׁלוֹם</w:t>
      </w:r>
      <w:r w:rsidRPr="00DF2177">
        <w:rPr>
          <w:rtl/>
        </w:rPr>
        <w:t>"</w:t>
      </w:r>
      <w:r>
        <w:rPr>
          <w:rFonts w:hint="cs"/>
          <w:rtl/>
        </w:rPr>
        <w:t xml:space="preserve"> </w:t>
      </w:r>
      <w:r w:rsidRPr="00DF2177">
        <w:rPr>
          <w:rtl/>
        </w:rPr>
        <w:t>(שופטים יא</w:t>
      </w:r>
      <w:r>
        <w:rPr>
          <w:rFonts w:hint="cs"/>
          <w:rtl/>
        </w:rPr>
        <w:t>,</w:t>
      </w:r>
      <w:r w:rsidRPr="00DF2177">
        <w:rPr>
          <w:rtl/>
        </w:rPr>
        <w:t xml:space="preserve"> </w:t>
      </w:r>
      <w:r>
        <w:rPr>
          <w:rFonts w:hint="cs"/>
          <w:rtl/>
        </w:rPr>
        <w:t>יב–</w:t>
      </w:r>
      <w:r w:rsidRPr="00DF2177">
        <w:rPr>
          <w:rtl/>
        </w:rPr>
        <w:t xml:space="preserve">יג). </w:t>
      </w:r>
    </w:p>
    <w:p w14:paraId="40CE3C39" w14:textId="77777777" w:rsidR="00941F13" w:rsidRPr="00DF2177" w:rsidRDefault="00941F13" w:rsidP="00941F13">
      <w:pPr>
        <w:pStyle w:val="a9"/>
        <w:tabs>
          <w:tab w:val="clear" w:pos="4620"/>
        </w:tabs>
        <w:ind w:left="851" w:hanging="284"/>
        <w:jc w:val="left"/>
        <w:rPr>
          <w:rtl/>
        </w:rPr>
      </w:pPr>
      <w:r w:rsidRPr="00DF2177">
        <w:rPr>
          <w:rtl/>
        </w:rPr>
        <w:t xml:space="preserve">10 </w:t>
      </w:r>
      <w:r>
        <w:rPr>
          <w:rtl/>
        </w:rPr>
        <w:tab/>
      </w:r>
      <w:r w:rsidRPr="00DF2177">
        <w:rPr>
          <w:rtl/>
        </w:rPr>
        <w:t xml:space="preserve">גדול השלום שאפילו מתים צריכים שלום. </w:t>
      </w:r>
      <w:r>
        <w:rPr>
          <w:rtl/>
        </w:rPr>
        <w:br/>
      </w:r>
      <w:r w:rsidRPr="00DF2177">
        <w:rPr>
          <w:rtl/>
        </w:rPr>
        <w:t>שנאמר "</w:t>
      </w:r>
      <w:r w:rsidRPr="008C665E">
        <w:rPr>
          <w:rtl/>
        </w:rPr>
        <w:t>וְאַתָּה תָּבוֹא אֶל אֲבֹתֶיךָ בְּשָׁלוֹם</w:t>
      </w:r>
      <w:r w:rsidRPr="00DF2177">
        <w:rPr>
          <w:rtl/>
        </w:rPr>
        <w:t>" (בראשית טו</w:t>
      </w:r>
      <w:r>
        <w:rPr>
          <w:rFonts w:hint="cs"/>
          <w:rtl/>
        </w:rPr>
        <w:t xml:space="preserve">, </w:t>
      </w:r>
      <w:r w:rsidRPr="00DF2177">
        <w:rPr>
          <w:rtl/>
        </w:rPr>
        <w:t>טו), ואומר "</w:t>
      </w:r>
      <w:r w:rsidRPr="008C665E">
        <w:rPr>
          <w:rtl/>
        </w:rPr>
        <w:t>בְּשָׁלוֹם תָּמוּת וּכְמִשְׂרְפוֹת אֲבוֹתֶיךָ</w:t>
      </w:r>
      <w:r>
        <w:rPr>
          <w:rtl/>
        </w:rPr>
        <w:t>" (</w:t>
      </w:r>
      <w:r>
        <w:rPr>
          <w:rFonts w:hint="cs"/>
          <w:rtl/>
        </w:rPr>
        <w:t xml:space="preserve">ירמיהו </w:t>
      </w:r>
      <w:r>
        <w:rPr>
          <w:rtl/>
        </w:rPr>
        <w:t>לד</w:t>
      </w:r>
      <w:r>
        <w:rPr>
          <w:rFonts w:hint="cs"/>
          <w:rtl/>
        </w:rPr>
        <w:t>,</w:t>
      </w:r>
      <w:r w:rsidRPr="00DF2177">
        <w:rPr>
          <w:rtl/>
        </w:rPr>
        <w:t xml:space="preserve"> ה). </w:t>
      </w:r>
    </w:p>
    <w:p w14:paraId="42E91EB7" w14:textId="77777777" w:rsidR="00941F13" w:rsidRPr="00DF2177" w:rsidRDefault="00941F13" w:rsidP="00941F13">
      <w:pPr>
        <w:pStyle w:val="a9"/>
        <w:tabs>
          <w:tab w:val="clear" w:pos="4620"/>
        </w:tabs>
        <w:ind w:left="851" w:hanging="284"/>
        <w:jc w:val="left"/>
        <w:rPr>
          <w:rtl/>
        </w:rPr>
      </w:pPr>
      <w:r w:rsidRPr="00DF2177">
        <w:rPr>
          <w:rtl/>
        </w:rPr>
        <w:t xml:space="preserve">11 </w:t>
      </w:r>
      <w:r>
        <w:rPr>
          <w:rtl/>
        </w:rPr>
        <w:tab/>
      </w:r>
      <w:r w:rsidRPr="00DF2177">
        <w:rPr>
          <w:rtl/>
        </w:rPr>
        <w:t xml:space="preserve">גדול השלום שניתן לעושי תשובה, </w:t>
      </w:r>
      <w:r>
        <w:rPr>
          <w:rtl/>
        </w:rPr>
        <w:br/>
      </w:r>
      <w:r w:rsidRPr="00DF2177">
        <w:rPr>
          <w:rtl/>
        </w:rPr>
        <w:t>שנאמר "בורא ניב שפתים של</w:t>
      </w:r>
      <w:r>
        <w:rPr>
          <w:rtl/>
        </w:rPr>
        <w:t>ום שלום לרחוק ולקרוב" (ישעיה נז</w:t>
      </w:r>
      <w:r>
        <w:rPr>
          <w:rFonts w:hint="cs"/>
          <w:rtl/>
        </w:rPr>
        <w:t>,</w:t>
      </w:r>
      <w:r w:rsidRPr="00DF2177">
        <w:rPr>
          <w:rtl/>
        </w:rPr>
        <w:t xml:space="preserve"> יט). </w:t>
      </w:r>
    </w:p>
    <w:p w14:paraId="044C1B51" w14:textId="77777777" w:rsidR="00941F13" w:rsidRPr="00DF2177" w:rsidRDefault="00941F13" w:rsidP="00941F13">
      <w:pPr>
        <w:pStyle w:val="a9"/>
        <w:tabs>
          <w:tab w:val="clear" w:pos="4620"/>
        </w:tabs>
        <w:ind w:left="851" w:hanging="284"/>
        <w:jc w:val="left"/>
        <w:rPr>
          <w:rtl/>
        </w:rPr>
      </w:pPr>
      <w:r w:rsidRPr="00DF2177">
        <w:rPr>
          <w:rtl/>
        </w:rPr>
        <w:t xml:space="preserve">12 </w:t>
      </w:r>
      <w:r>
        <w:rPr>
          <w:rtl/>
        </w:rPr>
        <w:tab/>
      </w:r>
      <w:r w:rsidRPr="00DF2177">
        <w:rPr>
          <w:rtl/>
        </w:rPr>
        <w:t xml:space="preserve">גדול השלום שניתן בחלקם של צדיקים, </w:t>
      </w:r>
      <w:r>
        <w:rPr>
          <w:rtl/>
        </w:rPr>
        <w:br/>
      </w:r>
      <w:r w:rsidRPr="00DF2177">
        <w:rPr>
          <w:rtl/>
        </w:rPr>
        <w:t>שנאמר "</w:t>
      </w:r>
      <w:r w:rsidRPr="008C665E">
        <w:rPr>
          <w:rtl/>
        </w:rPr>
        <w:t>יָבוֹא שָׁלוֹם יָנוּחוּ עַל מִשְׁכְּבוֹתָם</w:t>
      </w:r>
      <w:r w:rsidRPr="00DF2177">
        <w:rPr>
          <w:rtl/>
        </w:rPr>
        <w:t>" (שם</w:t>
      </w:r>
      <w:r w:rsidRPr="00DF2177">
        <w:rPr>
          <w:rFonts w:hint="cs"/>
          <w:rtl/>
        </w:rPr>
        <w:t xml:space="preserve"> </w:t>
      </w:r>
      <w:r>
        <w:rPr>
          <w:rtl/>
        </w:rPr>
        <w:t>נז</w:t>
      </w:r>
      <w:r>
        <w:rPr>
          <w:rFonts w:hint="cs"/>
          <w:rtl/>
        </w:rPr>
        <w:t>,</w:t>
      </w:r>
      <w:r w:rsidRPr="00DF2177">
        <w:rPr>
          <w:rtl/>
        </w:rPr>
        <w:t xml:space="preserve"> ב). </w:t>
      </w:r>
    </w:p>
    <w:p w14:paraId="76C094D1" w14:textId="77777777" w:rsidR="00941F13" w:rsidRPr="00DF2177" w:rsidRDefault="00941F13" w:rsidP="00941F13">
      <w:pPr>
        <w:pStyle w:val="a9"/>
        <w:tabs>
          <w:tab w:val="clear" w:pos="4620"/>
        </w:tabs>
        <w:ind w:left="851" w:hanging="284"/>
        <w:jc w:val="left"/>
        <w:rPr>
          <w:rtl/>
        </w:rPr>
      </w:pPr>
      <w:r w:rsidRPr="00DF2177">
        <w:rPr>
          <w:rtl/>
        </w:rPr>
        <w:lastRenderedPageBreak/>
        <w:t xml:space="preserve">13 </w:t>
      </w:r>
      <w:r>
        <w:rPr>
          <w:rtl/>
        </w:rPr>
        <w:tab/>
      </w:r>
      <w:r w:rsidRPr="00DF2177">
        <w:rPr>
          <w:rtl/>
        </w:rPr>
        <w:t xml:space="preserve">גדול השלום שלא ניתן בחלקם של רשעים, </w:t>
      </w:r>
      <w:r>
        <w:rPr>
          <w:rtl/>
        </w:rPr>
        <w:br/>
      </w:r>
      <w:r w:rsidRPr="00DF2177">
        <w:rPr>
          <w:rtl/>
        </w:rPr>
        <w:t xml:space="preserve">שנאמר </w:t>
      </w:r>
      <w:r>
        <w:rPr>
          <w:rtl/>
        </w:rPr>
        <w:t>"</w:t>
      </w:r>
      <w:r w:rsidRPr="008B0D33">
        <w:rPr>
          <w:rtl/>
        </w:rPr>
        <w:t xml:space="preserve">אֵין שָׁלוֹם אָמַר </w:t>
      </w:r>
      <w:r>
        <w:rPr>
          <w:rFonts w:hint="cs"/>
          <w:rtl/>
        </w:rPr>
        <w:t xml:space="preserve">ה' </w:t>
      </w:r>
      <w:r w:rsidRPr="008B0D33">
        <w:rPr>
          <w:rtl/>
        </w:rPr>
        <w:t>לָרְשָׁעִים</w:t>
      </w:r>
      <w:r>
        <w:rPr>
          <w:rtl/>
        </w:rPr>
        <w:t>" (שם מח</w:t>
      </w:r>
      <w:r>
        <w:rPr>
          <w:rFonts w:hint="cs"/>
          <w:rtl/>
        </w:rPr>
        <w:t>,</w:t>
      </w:r>
      <w:r w:rsidRPr="00DF2177">
        <w:rPr>
          <w:rtl/>
        </w:rPr>
        <w:t xml:space="preserve"> כב).</w:t>
      </w:r>
    </w:p>
    <w:p w14:paraId="5519FE13" w14:textId="77777777" w:rsidR="00941F13" w:rsidRPr="00DF2177" w:rsidRDefault="00941F13" w:rsidP="00941F13">
      <w:pPr>
        <w:pStyle w:val="a9"/>
        <w:tabs>
          <w:tab w:val="clear" w:pos="4620"/>
        </w:tabs>
        <w:ind w:left="851" w:hanging="284"/>
        <w:jc w:val="left"/>
        <w:rPr>
          <w:rtl/>
        </w:rPr>
      </w:pPr>
      <w:r w:rsidRPr="00DF2177">
        <w:rPr>
          <w:rtl/>
        </w:rPr>
        <w:t xml:space="preserve">14 </w:t>
      </w:r>
      <w:r>
        <w:rPr>
          <w:rtl/>
        </w:rPr>
        <w:tab/>
      </w:r>
      <w:r w:rsidRPr="00DF2177">
        <w:rPr>
          <w:rtl/>
        </w:rPr>
        <w:t xml:space="preserve">גדול השלום שניתן לאוהבי התורה, </w:t>
      </w:r>
      <w:r>
        <w:rPr>
          <w:rtl/>
        </w:rPr>
        <w:br/>
      </w:r>
      <w:r w:rsidRPr="00DF2177">
        <w:rPr>
          <w:rtl/>
        </w:rPr>
        <w:t>שנאמר "</w:t>
      </w:r>
      <w:r w:rsidRPr="008B0D33">
        <w:rPr>
          <w:rtl/>
        </w:rPr>
        <w:t>שָׁלוֹם רָב לְאֹהֲבֵי תוֹרָתֶךָ</w:t>
      </w:r>
      <w:r>
        <w:rPr>
          <w:rtl/>
        </w:rPr>
        <w:t>" (תהלים קיט</w:t>
      </w:r>
      <w:r>
        <w:rPr>
          <w:rFonts w:hint="cs"/>
          <w:rtl/>
        </w:rPr>
        <w:t>,</w:t>
      </w:r>
      <w:r w:rsidRPr="00DF2177">
        <w:rPr>
          <w:rtl/>
        </w:rPr>
        <w:t xml:space="preserve"> קסה). </w:t>
      </w:r>
    </w:p>
    <w:p w14:paraId="61350B52" w14:textId="77777777" w:rsidR="00941F13" w:rsidRPr="00DF2177" w:rsidRDefault="00941F13" w:rsidP="00941F13">
      <w:pPr>
        <w:pStyle w:val="a9"/>
        <w:tabs>
          <w:tab w:val="clear" w:pos="4620"/>
        </w:tabs>
        <w:ind w:left="851" w:hanging="284"/>
        <w:jc w:val="left"/>
        <w:rPr>
          <w:rtl/>
        </w:rPr>
      </w:pPr>
      <w:r w:rsidRPr="00DF2177">
        <w:rPr>
          <w:rtl/>
        </w:rPr>
        <w:t xml:space="preserve">15 </w:t>
      </w:r>
      <w:r>
        <w:rPr>
          <w:rtl/>
        </w:rPr>
        <w:tab/>
      </w:r>
      <w:r w:rsidRPr="00DF2177">
        <w:rPr>
          <w:rtl/>
        </w:rPr>
        <w:t xml:space="preserve">גדול השלום שניתן ללומדי תורה, </w:t>
      </w:r>
      <w:r>
        <w:rPr>
          <w:rtl/>
        </w:rPr>
        <w:br/>
      </w:r>
      <w:r w:rsidRPr="00DF2177">
        <w:rPr>
          <w:rtl/>
        </w:rPr>
        <w:t>שנאמר "</w:t>
      </w:r>
      <w:r w:rsidRPr="008B0D33">
        <w:rPr>
          <w:rtl/>
        </w:rPr>
        <w:t xml:space="preserve">וְכָל בָּנַיִךְ לִמּוּדֵי </w:t>
      </w:r>
      <w:r>
        <w:rPr>
          <w:rFonts w:hint="cs"/>
          <w:rtl/>
        </w:rPr>
        <w:t xml:space="preserve">ה' </w:t>
      </w:r>
      <w:r w:rsidRPr="008B0D33">
        <w:rPr>
          <w:rtl/>
        </w:rPr>
        <w:t>וְרַב שְׁלוֹם בָּנָיִךְ</w:t>
      </w:r>
      <w:r>
        <w:rPr>
          <w:rtl/>
        </w:rPr>
        <w:t>" (ישעיה נד</w:t>
      </w:r>
      <w:r>
        <w:rPr>
          <w:rFonts w:hint="cs"/>
          <w:rtl/>
        </w:rPr>
        <w:t>,</w:t>
      </w:r>
      <w:r w:rsidRPr="00DF2177">
        <w:rPr>
          <w:rtl/>
        </w:rPr>
        <w:t xml:space="preserve"> יג). </w:t>
      </w:r>
    </w:p>
    <w:p w14:paraId="4B00429F" w14:textId="77777777" w:rsidR="00941F13" w:rsidRPr="00DF2177" w:rsidRDefault="00941F13" w:rsidP="00941F13">
      <w:pPr>
        <w:pStyle w:val="a9"/>
        <w:tabs>
          <w:tab w:val="clear" w:pos="4620"/>
        </w:tabs>
        <w:ind w:left="851" w:hanging="284"/>
        <w:jc w:val="left"/>
        <w:rPr>
          <w:rtl/>
        </w:rPr>
      </w:pPr>
      <w:r w:rsidRPr="00DF2177">
        <w:rPr>
          <w:rtl/>
        </w:rPr>
        <w:t xml:space="preserve">16 </w:t>
      </w:r>
      <w:r>
        <w:rPr>
          <w:rtl/>
        </w:rPr>
        <w:tab/>
      </w:r>
      <w:r w:rsidRPr="00DF2177">
        <w:rPr>
          <w:rtl/>
        </w:rPr>
        <w:t xml:space="preserve">גדול השלום שניתן לענוים, </w:t>
      </w:r>
      <w:r>
        <w:rPr>
          <w:rtl/>
        </w:rPr>
        <w:br/>
      </w:r>
      <w:r w:rsidRPr="00DF2177">
        <w:rPr>
          <w:rtl/>
        </w:rPr>
        <w:t>שנאמר "וענוים ירשו ארץ</w:t>
      </w:r>
      <w:r>
        <w:rPr>
          <w:rtl/>
        </w:rPr>
        <w:t xml:space="preserve"> והתענגו על רוב שלום" (תהלים לז</w:t>
      </w:r>
      <w:r>
        <w:rPr>
          <w:rFonts w:hint="cs"/>
          <w:rtl/>
        </w:rPr>
        <w:t>,</w:t>
      </w:r>
      <w:r w:rsidRPr="00DF2177">
        <w:rPr>
          <w:rtl/>
        </w:rPr>
        <w:t xml:space="preserve"> יא). </w:t>
      </w:r>
    </w:p>
    <w:p w14:paraId="6408B4F0" w14:textId="77777777" w:rsidR="00941F13" w:rsidRPr="00DF2177" w:rsidRDefault="00941F13" w:rsidP="00941F13">
      <w:pPr>
        <w:pStyle w:val="a9"/>
        <w:tabs>
          <w:tab w:val="clear" w:pos="4620"/>
        </w:tabs>
        <w:ind w:left="851" w:hanging="284"/>
        <w:jc w:val="left"/>
        <w:rPr>
          <w:rtl/>
        </w:rPr>
      </w:pPr>
      <w:r w:rsidRPr="00DF2177">
        <w:rPr>
          <w:rtl/>
        </w:rPr>
        <w:t xml:space="preserve">17 </w:t>
      </w:r>
      <w:r>
        <w:rPr>
          <w:rtl/>
        </w:rPr>
        <w:tab/>
      </w:r>
      <w:r w:rsidRPr="00DF2177">
        <w:rPr>
          <w:rtl/>
        </w:rPr>
        <w:t>גדול השלום שניתן לעושי צדקה, שנאמר "</w:t>
      </w:r>
      <w:r>
        <w:rPr>
          <w:rtl/>
        </w:rPr>
        <w:t>והיה מעשה הצדקה שלום" (ישעיה לב</w:t>
      </w:r>
      <w:r>
        <w:rPr>
          <w:rFonts w:hint="cs"/>
          <w:rtl/>
        </w:rPr>
        <w:t>,</w:t>
      </w:r>
      <w:r w:rsidRPr="00DF2177">
        <w:rPr>
          <w:rtl/>
        </w:rPr>
        <w:t xml:space="preserve"> יז). </w:t>
      </w:r>
    </w:p>
    <w:p w14:paraId="3D123999" w14:textId="77777777" w:rsidR="00941F13" w:rsidRPr="00DF2177" w:rsidRDefault="00941F13" w:rsidP="00941F13">
      <w:pPr>
        <w:pStyle w:val="a9"/>
        <w:tabs>
          <w:tab w:val="clear" w:pos="4620"/>
        </w:tabs>
        <w:ind w:left="851" w:hanging="284"/>
        <w:jc w:val="left"/>
        <w:rPr>
          <w:rtl/>
        </w:rPr>
      </w:pPr>
      <w:r w:rsidRPr="00DF2177">
        <w:rPr>
          <w:rtl/>
        </w:rPr>
        <w:t xml:space="preserve">18 </w:t>
      </w:r>
      <w:r>
        <w:rPr>
          <w:rtl/>
        </w:rPr>
        <w:tab/>
      </w:r>
      <w:r w:rsidRPr="00DF2177">
        <w:rPr>
          <w:rtl/>
        </w:rPr>
        <w:t xml:space="preserve">גדול השלום ששמו של הקדוש ברוך הוא קרוי שלום, </w:t>
      </w:r>
      <w:r>
        <w:rPr>
          <w:rtl/>
        </w:rPr>
        <w:br/>
      </w:r>
      <w:r w:rsidRPr="00DF2177">
        <w:rPr>
          <w:rtl/>
        </w:rPr>
        <w:t>שנא</w:t>
      </w:r>
      <w:r>
        <w:rPr>
          <w:rtl/>
        </w:rPr>
        <w:t>מר "ויקרא לו ה' שלום" (שופטים ו</w:t>
      </w:r>
      <w:r>
        <w:rPr>
          <w:rFonts w:hint="cs"/>
          <w:rtl/>
        </w:rPr>
        <w:t>,</w:t>
      </w:r>
      <w:r w:rsidRPr="00DF2177">
        <w:rPr>
          <w:rtl/>
        </w:rPr>
        <w:t xml:space="preserve"> כד). </w:t>
      </w:r>
    </w:p>
    <w:p w14:paraId="7F387753" w14:textId="77777777" w:rsidR="00941F13" w:rsidRPr="00AB302A" w:rsidRDefault="00941F13" w:rsidP="00941F13">
      <w:pPr>
        <w:pStyle w:val="a9"/>
        <w:tabs>
          <w:tab w:val="clear" w:pos="4620"/>
        </w:tabs>
        <w:ind w:left="851" w:hanging="284"/>
        <w:jc w:val="left"/>
        <w:rPr>
          <w:rtl/>
        </w:rPr>
      </w:pPr>
      <w:r w:rsidRPr="00DF2177">
        <w:rPr>
          <w:rtl/>
        </w:rPr>
        <w:t xml:space="preserve">19 </w:t>
      </w:r>
      <w:r>
        <w:rPr>
          <w:rtl/>
        </w:rPr>
        <w:tab/>
      </w:r>
      <w:r w:rsidRPr="00DF2177">
        <w:rPr>
          <w:rtl/>
        </w:rPr>
        <w:t xml:space="preserve">רבי חנניה סגן הכהנים אומר: גדול השלום ששקול כנגד כל מעשה בראשית, </w:t>
      </w:r>
      <w:r>
        <w:rPr>
          <w:rtl/>
        </w:rPr>
        <w:br/>
      </w:r>
      <w:r w:rsidRPr="00DF2177">
        <w:rPr>
          <w:rtl/>
        </w:rPr>
        <w:t>שנאמר "יוצר אור ובורא חשך עושה שלום" (ישעיה מה, ז).</w:t>
      </w:r>
      <w:r w:rsidRPr="00AB302A">
        <w:rPr>
          <w:rtl/>
        </w:rPr>
        <w:t xml:space="preserve"> </w:t>
      </w:r>
    </w:p>
    <w:p w14:paraId="344695B4" w14:textId="77777777" w:rsidR="00941F13" w:rsidRDefault="00941F13" w:rsidP="00941F13">
      <w:pPr>
        <w:pStyle w:val="a9"/>
        <w:tabs>
          <w:tab w:val="clear" w:pos="4620"/>
        </w:tabs>
        <w:ind w:left="851" w:hanging="284"/>
        <w:jc w:val="left"/>
        <w:rPr>
          <w:rtl/>
        </w:rPr>
      </w:pPr>
      <w:r w:rsidRPr="00AB302A">
        <w:rPr>
          <w:rtl/>
        </w:rPr>
        <w:t xml:space="preserve">20 </w:t>
      </w:r>
      <w:r>
        <w:rPr>
          <w:rtl/>
        </w:rPr>
        <w:tab/>
      </w:r>
      <w:r w:rsidRPr="00AB302A">
        <w:rPr>
          <w:rtl/>
        </w:rPr>
        <w:t>גדול השלום שדרי עליונים צריכים שלום, שנאמר "המשל ופחד עמו עושה שלום</w:t>
      </w:r>
      <w:r>
        <w:rPr>
          <w:rtl/>
        </w:rPr>
        <w:br/>
        <w:t>במרומיו" (איוב כה</w:t>
      </w:r>
      <w:r>
        <w:rPr>
          <w:rFonts w:hint="cs"/>
          <w:rtl/>
        </w:rPr>
        <w:t>,</w:t>
      </w:r>
      <w:r w:rsidRPr="00AB302A">
        <w:rPr>
          <w:rtl/>
        </w:rPr>
        <w:t xml:space="preserve"> ב). והרי דברים קל וחומר, ומה אם במקום שאין איבה ותחרות</w:t>
      </w:r>
      <w:r>
        <w:rPr>
          <w:rtl/>
        </w:rPr>
        <w:br/>
      </w:r>
      <w:r w:rsidRPr="00AB302A">
        <w:rPr>
          <w:rtl/>
        </w:rPr>
        <w:t>ושנאה ובעלי דבבא צריכים שלום, קל וחומר למקום שיש בו כל המדות הללו.</w:t>
      </w:r>
      <w:r w:rsidRPr="00AB302A">
        <w:rPr>
          <w:vertAlign w:val="superscript"/>
          <w:rtl/>
        </w:rPr>
        <w:footnoteReference w:id="10"/>
      </w:r>
    </w:p>
    <w:p w14:paraId="12E9D942" w14:textId="77777777" w:rsidR="00941F13" w:rsidRPr="00AB302A" w:rsidRDefault="00941F13" w:rsidP="00941F13">
      <w:r>
        <w:rPr>
          <w:rFonts w:hint="cs"/>
          <w:rtl/>
        </w:rPr>
        <w:t xml:space="preserve">ארבעת קבצי הדרשות המרכיבים את היחידה מקיימים ביניהם מערכת קשרים מסועפת. נעמוד על קשרים אלה על מנת לחשוף את העושר הרעיוני הטמון בשזירה הצפופה של מלאכת מחשבת ספרותית זו.  </w:t>
      </w:r>
    </w:p>
    <w:p w14:paraId="30407BAA" w14:textId="77777777" w:rsidR="00941F13" w:rsidRPr="00AB302A" w:rsidRDefault="00941F13" w:rsidP="00941F13">
      <w:pPr>
        <w:rPr>
          <w:rtl/>
        </w:rPr>
      </w:pPr>
      <w:r w:rsidRPr="00AB302A">
        <w:rPr>
          <w:rtl/>
        </w:rPr>
        <w:t>קובץ זה זכה לדיון טקסטואלי</w:t>
      </w:r>
      <w:r>
        <w:rPr>
          <w:rFonts w:hint="cs"/>
          <w:rtl/>
        </w:rPr>
        <w:t>־</w:t>
      </w:r>
      <w:r w:rsidRPr="00AB302A">
        <w:rPr>
          <w:rtl/>
        </w:rPr>
        <w:t>מדעי על ידי חוקרים של ספרות חז"ל בני זמננו. מנחם כץ עומד על כך שמבנה הקובץ מורכב מעשרים מאמרים קצרים הפותחים במטבע "גדול השלום", כאשר אלו מסודרים לפי תבנית של שתי קבוצות של עשרה מאמרים. כל קבוצת מאמרים מורכבת גם היא משתי תת</w:t>
      </w:r>
      <w:r>
        <w:rPr>
          <w:rFonts w:hint="cs"/>
          <w:rtl/>
        </w:rPr>
        <w:t>־</w:t>
      </w:r>
      <w:r w:rsidRPr="00AB302A">
        <w:rPr>
          <w:rtl/>
        </w:rPr>
        <w:t>קבוצות – סדרה פותחת של שבעה מאמרים וסדרה חותמת של שלושה:</w:t>
      </w:r>
      <w:r w:rsidRPr="00AB302A">
        <w:rPr>
          <w:vertAlign w:val="superscript"/>
          <w:rtl/>
        </w:rPr>
        <w:footnoteReference w:id="11"/>
      </w:r>
    </w:p>
    <w:tbl>
      <w:tblPr>
        <w:tblStyle w:val="afc"/>
        <w:bidiVisual/>
        <w:tblW w:w="0" w:type="auto"/>
        <w:tblLook w:val="06A0" w:firstRow="1" w:lastRow="0" w:firstColumn="1" w:lastColumn="0" w:noHBand="1" w:noVBand="1"/>
      </w:tblPr>
      <w:tblGrid>
        <w:gridCol w:w="2258"/>
        <w:gridCol w:w="2352"/>
      </w:tblGrid>
      <w:tr w:rsidR="00941F13" w:rsidRPr="00941F13" w14:paraId="0D499308" w14:textId="77777777" w:rsidTr="000877B4">
        <w:tc>
          <w:tcPr>
            <w:tcW w:w="4148" w:type="dxa"/>
          </w:tcPr>
          <w:p w14:paraId="34D4F58F" w14:textId="77777777" w:rsidR="00941F13" w:rsidRPr="00941F13" w:rsidRDefault="00941F13" w:rsidP="00941F13">
            <w:pPr>
              <w:jc w:val="center"/>
              <w:rPr>
                <w:rFonts w:ascii="Narkisim" w:hAnsi="Narkisim"/>
                <w:b/>
                <w:bCs/>
                <w:rtl/>
              </w:rPr>
            </w:pPr>
            <w:r w:rsidRPr="00941F13">
              <w:rPr>
                <w:rFonts w:ascii="Narkisim" w:hAnsi="Narkisim"/>
                <w:b/>
                <w:bCs/>
                <w:rtl/>
              </w:rPr>
              <w:t>קבוצה א</w:t>
            </w:r>
          </w:p>
        </w:tc>
        <w:tc>
          <w:tcPr>
            <w:tcW w:w="4148" w:type="dxa"/>
          </w:tcPr>
          <w:p w14:paraId="68DD4FC1" w14:textId="77777777" w:rsidR="00941F13" w:rsidRPr="00941F13" w:rsidRDefault="00941F13" w:rsidP="00941F13">
            <w:pPr>
              <w:jc w:val="center"/>
              <w:rPr>
                <w:rFonts w:ascii="Narkisim" w:hAnsi="Narkisim"/>
                <w:b/>
                <w:bCs/>
                <w:rtl/>
              </w:rPr>
            </w:pPr>
            <w:r w:rsidRPr="00941F13">
              <w:rPr>
                <w:rFonts w:ascii="Narkisim" w:hAnsi="Narkisim"/>
                <w:b/>
                <w:bCs/>
                <w:rtl/>
              </w:rPr>
              <w:t>קבוצה ב</w:t>
            </w:r>
          </w:p>
        </w:tc>
      </w:tr>
      <w:tr w:rsidR="00941F13" w:rsidRPr="00941F13" w14:paraId="387B86BD" w14:textId="77777777" w:rsidTr="000877B4">
        <w:tc>
          <w:tcPr>
            <w:tcW w:w="4148" w:type="dxa"/>
          </w:tcPr>
          <w:p w14:paraId="5A9A4D4E" w14:textId="77777777" w:rsidR="00941F13" w:rsidRPr="00941F13" w:rsidRDefault="00941F13" w:rsidP="00941F13">
            <w:pPr>
              <w:rPr>
                <w:rFonts w:ascii="Narkisim" w:hAnsi="Narkisim"/>
                <w:rtl/>
              </w:rPr>
            </w:pPr>
            <w:r w:rsidRPr="00941F13">
              <w:rPr>
                <w:rFonts w:ascii="Narkisim" w:hAnsi="Narkisim"/>
                <w:rtl/>
              </w:rPr>
              <w:t xml:space="preserve">גדול מעשה שלום </w:t>
            </w:r>
            <w:r w:rsidRPr="00941F13">
              <w:rPr>
                <w:rFonts w:ascii="Narkisim" w:hAnsi="Narkisim"/>
                <w:highlight w:val="lightGray"/>
                <w:rtl/>
              </w:rPr>
              <w:t>ששינה</w:t>
            </w:r>
            <w:r w:rsidRPr="00941F13">
              <w:rPr>
                <w:rFonts w:ascii="Narkisim" w:hAnsi="Narkisim"/>
                <w:rtl/>
              </w:rPr>
              <w:t xml:space="preserve"> מעשה שרה</w:t>
            </w:r>
          </w:p>
          <w:p w14:paraId="6C949A66" w14:textId="77777777" w:rsidR="00941F13" w:rsidRPr="00941F13" w:rsidRDefault="00941F13" w:rsidP="00941F13">
            <w:pPr>
              <w:rPr>
                <w:rFonts w:ascii="Narkisim" w:hAnsi="Narkisim"/>
                <w:rtl/>
              </w:rPr>
            </w:pPr>
            <w:r w:rsidRPr="00941F13">
              <w:rPr>
                <w:rFonts w:ascii="Narkisim" w:hAnsi="Narkisim"/>
                <w:rtl/>
              </w:rPr>
              <w:t xml:space="preserve">גדול שלום </w:t>
            </w:r>
            <w:r w:rsidRPr="00941F13">
              <w:rPr>
                <w:rFonts w:ascii="Narkisim" w:hAnsi="Narkisim"/>
                <w:highlight w:val="lightGray"/>
                <w:rtl/>
              </w:rPr>
              <w:t>ששינה</w:t>
            </w:r>
            <w:r w:rsidRPr="00941F13">
              <w:rPr>
                <w:rFonts w:ascii="Narkisim" w:hAnsi="Narkisim"/>
                <w:rtl/>
              </w:rPr>
              <w:t xml:space="preserve"> קדש מפני </w:t>
            </w:r>
            <w:r w:rsidRPr="00941F13">
              <w:rPr>
                <w:rFonts w:ascii="Narkisim" w:hAnsi="Narkisim"/>
                <w:highlight w:val="yellow"/>
                <w:rtl/>
              </w:rPr>
              <w:t>שלום</w:t>
            </w:r>
          </w:p>
          <w:p w14:paraId="1BF43EEE" w14:textId="77777777" w:rsidR="00941F13" w:rsidRPr="00941F13" w:rsidRDefault="00941F13" w:rsidP="00941F13">
            <w:pPr>
              <w:rPr>
                <w:rFonts w:ascii="Narkisim" w:hAnsi="Narkisim"/>
                <w:rtl/>
              </w:rPr>
            </w:pPr>
            <w:r w:rsidRPr="00941F13">
              <w:rPr>
                <w:rFonts w:ascii="Narkisim" w:hAnsi="Narkisim"/>
                <w:rtl/>
              </w:rPr>
              <w:t xml:space="preserve">גדול שלום </w:t>
            </w:r>
            <w:r w:rsidRPr="00941F13">
              <w:rPr>
                <w:rFonts w:ascii="Narkisim" w:hAnsi="Narkisim"/>
                <w:highlight w:val="lightGray"/>
                <w:rtl/>
              </w:rPr>
              <w:t>ששינה</w:t>
            </w:r>
            <w:r w:rsidRPr="00941F13">
              <w:rPr>
                <w:rFonts w:ascii="Narkisim" w:hAnsi="Narkisim"/>
                <w:rtl/>
              </w:rPr>
              <w:t xml:space="preserve"> מלאך מפני </w:t>
            </w:r>
            <w:r w:rsidRPr="00941F13">
              <w:rPr>
                <w:rFonts w:ascii="Narkisim" w:hAnsi="Narkisim"/>
                <w:highlight w:val="yellow"/>
                <w:rtl/>
              </w:rPr>
              <w:t>השלום</w:t>
            </w:r>
          </w:p>
          <w:p w14:paraId="041EFE51" w14:textId="77777777" w:rsidR="00941F13" w:rsidRPr="00941F13" w:rsidRDefault="00941F13" w:rsidP="00941F13">
            <w:pPr>
              <w:rPr>
                <w:rFonts w:ascii="Narkisim" w:hAnsi="Narkisim"/>
                <w:rtl/>
              </w:rPr>
            </w:pPr>
            <w:r w:rsidRPr="00941F13">
              <w:rPr>
                <w:rFonts w:ascii="Narkisim" w:hAnsi="Narkisim"/>
                <w:rtl/>
              </w:rPr>
              <w:t>גדול שלום שאמר המקום שמי שנכתב בקדושה ימחה על המים</w:t>
            </w:r>
          </w:p>
          <w:p w14:paraId="340F1256" w14:textId="77777777" w:rsidR="00941F13" w:rsidRPr="00941F13" w:rsidRDefault="00941F13" w:rsidP="00941F13">
            <w:pPr>
              <w:rPr>
                <w:rFonts w:ascii="Narkisim" w:hAnsi="Narkisim"/>
                <w:rtl/>
              </w:rPr>
            </w:pPr>
            <w:r w:rsidRPr="00941F13">
              <w:rPr>
                <w:rFonts w:ascii="Narkisim" w:hAnsi="Narkisim"/>
                <w:rtl/>
              </w:rPr>
              <w:t xml:space="preserve">ר' אלעזר אומר </w:t>
            </w:r>
            <w:r w:rsidRPr="00941F13">
              <w:rPr>
                <w:rFonts w:ascii="Narkisim" w:hAnsi="Narkisim"/>
                <w:highlight w:val="cyan"/>
                <w:rtl/>
              </w:rPr>
              <w:t>גדול שלום שלא</w:t>
            </w:r>
            <w:r w:rsidRPr="00941F13">
              <w:rPr>
                <w:rFonts w:ascii="Narkisim" w:hAnsi="Narkisim"/>
                <w:rtl/>
              </w:rPr>
              <w:t xml:space="preserve"> נטעו הנביאים בפי של הבריות אלא </w:t>
            </w:r>
            <w:r w:rsidRPr="00941F13">
              <w:rPr>
                <w:rFonts w:ascii="Narkisim" w:hAnsi="Narkisim"/>
                <w:highlight w:val="yellow"/>
                <w:rtl/>
              </w:rPr>
              <w:t>שלום</w:t>
            </w:r>
          </w:p>
          <w:p w14:paraId="413F4DD3" w14:textId="77777777" w:rsidR="00941F13" w:rsidRPr="00941F13" w:rsidRDefault="00941F13" w:rsidP="00941F13">
            <w:pPr>
              <w:rPr>
                <w:rFonts w:ascii="Narkisim" w:hAnsi="Narkisim"/>
                <w:rtl/>
              </w:rPr>
            </w:pPr>
          </w:p>
          <w:p w14:paraId="349976AA" w14:textId="77777777" w:rsidR="00941F13" w:rsidRPr="00941F13" w:rsidRDefault="00941F13" w:rsidP="00941F13">
            <w:pPr>
              <w:rPr>
                <w:rFonts w:ascii="Narkisim" w:hAnsi="Narkisim"/>
                <w:rtl/>
              </w:rPr>
            </w:pPr>
            <w:r w:rsidRPr="00941F13">
              <w:rPr>
                <w:rFonts w:ascii="Narkisim" w:hAnsi="Narkisim"/>
                <w:rtl/>
              </w:rPr>
              <w:t xml:space="preserve">ר' שמעון בן חלפתא אמר </w:t>
            </w:r>
            <w:r w:rsidRPr="00941F13">
              <w:rPr>
                <w:rFonts w:ascii="Narkisim" w:hAnsi="Narkisim"/>
                <w:highlight w:val="cyan"/>
                <w:rtl/>
              </w:rPr>
              <w:t>גדול שלום שאין</w:t>
            </w:r>
            <w:r w:rsidRPr="00941F13">
              <w:rPr>
                <w:rFonts w:ascii="Narkisim" w:hAnsi="Narkisim"/>
                <w:rtl/>
              </w:rPr>
              <w:t xml:space="preserve"> כלי המקבל ברכה אלא </w:t>
            </w:r>
            <w:r w:rsidRPr="00941F13">
              <w:rPr>
                <w:rFonts w:ascii="Narkisim" w:hAnsi="Narkisim"/>
                <w:highlight w:val="yellow"/>
                <w:rtl/>
              </w:rPr>
              <w:t>שלום</w:t>
            </w:r>
          </w:p>
          <w:p w14:paraId="7E6A1785" w14:textId="77777777" w:rsidR="00941F13" w:rsidRPr="00941F13" w:rsidRDefault="00941F13" w:rsidP="00941F13">
            <w:pPr>
              <w:rPr>
                <w:rFonts w:ascii="Narkisim" w:hAnsi="Narkisim"/>
                <w:rtl/>
              </w:rPr>
            </w:pPr>
            <w:r w:rsidRPr="00941F13">
              <w:rPr>
                <w:rFonts w:ascii="Narkisim" w:hAnsi="Narkisim"/>
                <w:rtl/>
              </w:rPr>
              <w:t xml:space="preserve">ר' אלעזר הקפר אמר </w:t>
            </w:r>
            <w:r w:rsidRPr="00941F13">
              <w:rPr>
                <w:rFonts w:ascii="Narkisim" w:hAnsi="Narkisim"/>
                <w:highlight w:val="cyan"/>
                <w:rtl/>
              </w:rPr>
              <w:t>גדול שלום שאין</w:t>
            </w:r>
            <w:r w:rsidRPr="00941F13">
              <w:rPr>
                <w:rFonts w:ascii="Narkisim" w:hAnsi="Narkisim"/>
                <w:rtl/>
              </w:rPr>
              <w:t xml:space="preserve"> חותם כל הברכות אלא </w:t>
            </w:r>
            <w:r w:rsidRPr="00941F13">
              <w:rPr>
                <w:rFonts w:ascii="Narkisim" w:hAnsi="Narkisim"/>
                <w:highlight w:val="yellow"/>
                <w:rtl/>
              </w:rPr>
              <w:t>שלום</w:t>
            </w:r>
          </w:p>
        </w:tc>
        <w:tc>
          <w:tcPr>
            <w:tcW w:w="4148" w:type="dxa"/>
          </w:tcPr>
          <w:p w14:paraId="47153942" w14:textId="77777777" w:rsidR="00941F13" w:rsidRPr="00941F13" w:rsidRDefault="00941F13" w:rsidP="00941F13">
            <w:pPr>
              <w:rPr>
                <w:rFonts w:ascii="Narkisim" w:hAnsi="Narkisim"/>
                <w:rtl/>
              </w:rPr>
            </w:pPr>
            <w:r w:rsidRPr="00941F13">
              <w:rPr>
                <w:rFonts w:ascii="Narkisim" w:hAnsi="Narkisim"/>
                <w:highlight w:val="magenta"/>
                <w:rtl/>
              </w:rPr>
              <w:t>גדול שלום שניתן</w:t>
            </w:r>
            <w:r w:rsidRPr="00941F13">
              <w:rPr>
                <w:rFonts w:ascii="Narkisim" w:hAnsi="Narkisim"/>
                <w:rtl/>
              </w:rPr>
              <w:t xml:space="preserve"> לעושי תשובה</w:t>
            </w:r>
          </w:p>
          <w:p w14:paraId="14428134" w14:textId="77777777" w:rsidR="00941F13" w:rsidRPr="00941F13" w:rsidRDefault="00941F13" w:rsidP="00941F13">
            <w:pPr>
              <w:rPr>
                <w:rFonts w:ascii="Narkisim" w:hAnsi="Narkisim"/>
                <w:rtl/>
              </w:rPr>
            </w:pPr>
            <w:r w:rsidRPr="00941F13">
              <w:rPr>
                <w:rFonts w:ascii="Narkisim" w:hAnsi="Narkisim"/>
                <w:highlight w:val="magenta"/>
                <w:rtl/>
              </w:rPr>
              <w:t>גדול שלום שניתן</w:t>
            </w:r>
            <w:r w:rsidRPr="00941F13">
              <w:rPr>
                <w:rFonts w:ascii="Narkisim" w:hAnsi="Narkisim"/>
                <w:rtl/>
              </w:rPr>
              <w:t xml:space="preserve"> בחלקן שלצדיקים</w:t>
            </w:r>
          </w:p>
          <w:p w14:paraId="566374C4" w14:textId="77777777" w:rsidR="00941F13" w:rsidRPr="00941F13" w:rsidRDefault="00941F13" w:rsidP="00941F13">
            <w:pPr>
              <w:rPr>
                <w:rFonts w:ascii="Narkisim" w:hAnsi="Narkisim"/>
                <w:rtl/>
              </w:rPr>
            </w:pPr>
            <w:r w:rsidRPr="00941F13">
              <w:rPr>
                <w:rFonts w:ascii="Narkisim" w:hAnsi="Narkisim"/>
                <w:highlight w:val="magenta"/>
                <w:rtl/>
              </w:rPr>
              <w:t>גדול שלום שלא ניתן</w:t>
            </w:r>
            <w:r w:rsidRPr="00941F13">
              <w:rPr>
                <w:rFonts w:ascii="Narkisim" w:hAnsi="Narkisim"/>
                <w:rtl/>
              </w:rPr>
              <w:t xml:space="preserve"> בחלקן שלרשעים</w:t>
            </w:r>
          </w:p>
          <w:p w14:paraId="40836AFB" w14:textId="77777777" w:rsidR="00941F13" w:rsidRPr="00941F13" w:rsidRDefault="00941F13" w:rsidP="00941F13">
            <w:pPr>
              <w:rPr>
                <w:rFonts w:ascii="Narkisim" w:hAnsi="Narkisim"/>
                <w:rtl/>
              </w:rPr>
            </w:pPr>
            <w:r w:rsidRPr="00941F13">
              <w:rPr>
                <w:rFonts w:ascii="Narkisim" w:hAnsi="Narkisim"/>
                <w:highlight w:val="magenta"/>
                <w:rtl/>
              </w:rPr>
              <w:t>גדול שלום שניתן</w:t>
            </w:r>
            <w:r w:rsidRPr="00941F13">
              <w:rPr>
                <w:rFonts w:ascii="Narkisim" w:hAnsi="Narkisim"/>
                <w:rtl/>
              </w:rPr>
              <w:t xml:space="preserve"> לאוהבי תורה</w:t>
            </w:r>
          </w:p>
          <w:p w14:paraId="0CABE89E" w14:textId="77777777" w:rsidR="00941F13" w:rsidRPr="00941F13" w:rsidRDefault="00941F13" w:rsidP="00941F13">
            <w:pPr>
              <w:rPr>
                <w:rFonts w:ascii="Narkisim" w:hAnsi="Narkisim"/>
                <w:highlight w:val="magenta"/>
                <w:rtl/>
              </w:rPr>
            </w:pPr>
          </w:p>
          <w:p w14:paraId="3A07A92D" w14:textId="77777777" w:rsidR="00941F13" w:rsidRPr="00941F13" w:rsidRDefault="00941F13" w:rsidP="00941F13">
            <w:pPr>
              <w:rPr>
                <w:rFonts w:ascii="Narkisim" w:hAnsi="Narkisim"/>
                <w:rtl/>
              </w:rPr>
            </w:pPr>
            <w:r w:rsidRPr="00941F13">
              <w:rPr>
                <w:rFonts w:ascii="Narkisim" w:hAnsi="Narkisim"/>
                <w:highlight w:val="magenta"/>
                <w:rtl/>
              </w:rPr>
              <w:t>גדול שלום שניתן</w:t>
            </w:r>
            <w:r w:rsidRPr="00941F13">
              <w:rPr>
                <w:rFonts w:ascii="Narkisim" w:hAnsi="Narkisim"/>
                <w:rtl/>
              </w:rPr>
              <w:t xml:space="preserve"> ללומדי תורה</w:t>
            </w:r>
          </w:p>
          <w:p w14:paraId="52F1EA87" w14:textId="77777777" w:rsidR="00941F13" w:rsidRPr="00941F13" w:rsidRDefault="00941F13" w:rsidP="00941F13">
            <w:pPr>
              <w:rPr>
                <w:rFonts w:ascii="Narkisim" w:hAnsi="Narkisim"/>
                <w:highlight w:val="magenta"/>
                <w:rtl/>
              </w:rPr>
            </w:pPr>
          </w:p>
          <w:p w14:paraId="25BF2C50" w14:textId="77777777" w:rsidR="00941F13" w:rsidRPr="00941F13" w:rsidRDefault="00941F13" w:rsidP="00941F13">
            <w:pPr>
              <w:rPr>
                <w:rFonts w:ascii="Narkisim" w:hAnsi="Narkisim"/>
                <w:highlight w:val="magenta"/>
                <w:rtl/>
              </w:rPr>
            </w:pPr>
          </w:p>
          <w:p w14:paraId="3213C8CA" w14:textId="77777777" w:rsidR="00941F13" w:rsidRPr="00941F13" w:rsidRDefault="00941F13" w:rsidP="00941F13">
            <w:pPr>
              <w:rPr>
                <w:rFonts w:ascii="Narkisim" w:hAnsi="Narkisim"/>
                <w:highlight w:val="magenta"/>
                <w:rtl/>
              </w:rPr>
            </w:pPr>
            <w:r w:rsidRPr="00941F13">
              <w:rPr>
                <w:rFonts w:ascii="Narkisim" w:hAnsi="Narkisim"/>
                <w:highlight w:val="magenta"/>
                <w:rtl/>
              </w:rPr>
              <w:t xml:space="preserve">גדול שלום שניתן </w:t>
            </w:r>
            <w:r w:rsidRPr="00941F13">
              <w:rPr>
                <w:rFonts w:ascii="Narkisim" w:hAnsi="Narkisim"/>
                <w:rtl/>
              </w:rPr>
              <w:t xml:space="preserve">לענוים </w:t>
            </w:r>
          </w:p>
          <w:p w14:paraId="3C0AAB0D" w14:textId="77777777" w:rsidR="00941F13" w:rsidRPr="00941F13" w:rsidRDefault="00941F13" w:rsidP="00941F13">
            <w:pPr>
              <w:rPr>
                <w:rFonts w:ascii="Narkisim" w:hAnsi="Narkisim"/>
                <w:highlight w:val="magenta"/>
                <w:rtl/>
              </w:rPr>
            </w:pPr>
          </w:p>
          <w:p w14:paraId="0050D802" w14:textId="77777777" w:rsidR="00941F13" w:rsidRPr="00941F13" w:rsidRDefault="00941F13" w:rsidP="00941F13">
            <w:pPr>
              <w:rPr>
                <w:rFonts w:ascii="Narkisim" w:hAnsi="Narkisim"/>
                <w:rtl/>
              </w:rPr>
            </w:pPr>
            <w:r w:rsidRPr="00941F13">
              <w:rPr>
                <w:rFonts w:ascii="Narkisim" w:hAnsi="Narkisim"/>
                <w:highlight w:val="magenta"/>
                <w:rtl/>
              </w:rPr>
              <w:t>גדול שלום שניתן</w:t>
            </w:r>
            <w:r w:rsidRPr="00941F13">
              <w:rPr>
                <w:rFonts w:ascii="Narkisim" w:hAnsi="Narkisim"/>
                <w:rtl/>
              </w:rPr>
              <w:t xml:space="preserve"> לעושי צדקה</w:t>
            </w:r>
          </w:p>
        </w:tc>
      </w:tr>
      <w:tr w:rsidR="00941F13" w:rsidRPr="00941F13" w14:paraId="3467D6E2" w14:textId="77777777" w:rsidTr="000877B4">
        <w:tc>
          <w:tcPr>
            <w:tcW w:w="4148" w:type="dxa"/>
          </w:tcPr>
          <w:p w14:paraId="75ECDB79" w14:textId="77777777" w:rsidR="00941F13" w:rsidRPr="00941F13" w:rsidRDefault="00941F13" w:rsidP="00941F13">
            <w:pPr>
              <w:rPr>
                <w:rFonts w:ascii="Narkisim" w:hAnsi="Narkisim"/>
                <w:rtl/>
              </w:rPr>
            </w:pPr>
            <w:r w:rsidRPr="00941F13">
              <w:rPr>
                <w:rFonts w:ascii="Narkisim" w:hAnsi="Narkisim"/>
                <w:rtl/>
              </w:rPr>
              <w:t xml:space="preserve">ר' אלעזר בנו של ר' אלעזר הקפר אומר </w:t>
            </w:r>
            <w:r w:rsidRPr="00941F13">
              <w:rPr>
                <w:rFonts w:ascii="Narkisim" w:hAnsi="Narkisim"/>
                <w:highlight w:val="green"/>
                <w:rtl/>
              </w:rPr>
              <w:t>גדול שלום שאפילו</w:t>
            </w:r>
            <w:r w:rsidRPr="00941F13">
              <w:rPr>
                <w:rFonts w:ascii="Narkisim" w:hAnsi="Narkisim"/>
                <w:rtl/>
              </w:rPr>
              <w:t xml:space="preserve"> ישראל עובדין עבודה זרה [...]</w:t>
            </w:r>
          </w:p>
          <w:p w14:paraId="1AAC9EE1" w14:textId="77777777" w:rsidR="00941F13" w:rsidRPr="00941F13" w:rsidRDefault="00941F13" w:rsidP="00941F13">
            <w:pPr>
              <w:rPr>
                <w:rFonts w:ascii="Narkisim" w:hAnsi="Narkisim"/>
                <w:highlight w:val="green"/>
                <w:rtl/>
              </w:rPr>
            </w:pPr>
          </w:p>
          <w:p w14:paraId="6B57E332" w14:textId="77777777" w:rsidR="00941F13" w:rsidRPr="00941F13" w:rsidRDefault="00941F13" w:rsidP="00941F13">
            <w:pPr>
              <w:rPr>
                <w:rFonts w:ascii="Narkisim" w:hAnsi="Narkisim"/>
                <w:rtl/>
              </w:rPr>
            </w:pPr>
            <w:r w:rsidRPr="00941F13">
              <w:rPr>
                <w:rFonts w:ascii="Narkisim" w:hAnsi="Narkisim"/>
                <w:highlight w:val="green"/>
                <w:rtl/>
              </w:rPr>
              <w:t>גדול שלום שאפילו</w:t>
            </w:r>
            <w:r w:rsidRPr="00941F13">
              <w:rPr>
                <w:rFonts w:ascii="Narkisim" w:hAnsi="Narkisim"/>
                <w:rtl/>
              </w:rPr>
              <w:t xml:space="preserve"> בזמן מלחמה צריכין שלום</w:t>
            </w:r>
          </w:p>
          <w:p w14:paraId="25B3DD9E" w14:textId="77777777" w:rsidR="00941F13" w:rsidRPr="00941F13" w:rsidRDefault="00941F13" w:rsidP="00941F13">
            <w:pPr>
              <w:rPr>
                <w:rFonts w:ascii="Narkisim" w:hAnsi="Narkisim"/>
                <w:highlight w:val="green"/>
                <w:rtl/>
              </w:rPr>
            </w:pPr>
          </w:p>
          <w:p w14:paraId="0049B1F8" w14:textId="77777777" w:rsidR="00941F13" w:rsidRPr="00941F13" w:rsidRDefault="00941F13" w:rsidP="00941F13">
            <w:pPr>
              <w:rPr>
                <w:rFonts w:ascii="Narkisim" w:hAnsi="Narkisim"/>
                <w:rtl/>
              </w:rPr>
            </w:pPr>
            <w:r w:rsidRPr="00941F13">
              <w:rPr>
                <w:rFonts w:ascii="Narkisim" w:hAnsi="Narkisim"/>
                <w:highlight w:val="green"/>
                <w:rtl/>
              </w:rPr>
              <w:t>גדול שלום שאפילו</w:t>
            </w:r>
            <w:r w:rsidRPr="00941F13">
              <w:rPr>
                <w:rFonts w:ascii="Narkisim" w:hAnsi="Narkisim"/>
                <w:rtl/>
              </w:rPr>
              <w:t xml:space="preserve"> מתים צריכין שלום</w:t>
            </w:r>
          </w:p>
        </w:tc>
        <w:tc>
          <w:tcPr>
            <w:tcW w:w="4148" w:type="dxa"/>
          </w:tcPr>
          <w:p w14:paraId="263D3A15" w14:textId="77777777" w:rsidR="00941F13" w:rsidRPr="00941F13" w:rsidRDefault="00941F13" w:rsidP="00941F13">
            <w:pPr>
              <w:rPr>
                <w:rFonts w:ascii="Narkisim" w:hAnsi="Narkisim"/>
                <w:rtl/>
              </w:rPr>
            </w:pPr>
            <w:r w:rsidRPr="00941F13">
              <w:rPr>
                <w:rFonts w:ascii="Narkisim" w:hAnsi="Narkisim"/>
                <w:rtl/>
              </w:rPr>
              <w:t>גדול שלום ששמו שלמקום קרוי שלום</w:t>
            </w:r>
          </w:p>
          <w:p w14:paraId="15E9F9F2" w14:textId="77777777" w:rsidR="00941F13" w:rsidRPr="00941F13" w:rsidRDefault="00941F13" w:rsidP="00941F13">
            <w:pPr>
              <w:rPr>
                <w:rFonts w:ascii="Narkisim" w:hAnsi="Narkisim"/>
                <w:rtl/>
              </w:rPr>
            </w:pPr>
          </w:p>
          <w:p w14:paraId="4C267142" w14:textId="77777777" w:rsidR="00941F13" w:rsidRPr="00941F13" w:rsidRDefault="00941F13" w:rsidP="00941F13">
            <w:pPr>
              <w:rPr>
                <w:rFonts w:ascii="Narkisim" w:hAnsi="Narkisim"/>
                <w:rtl/>
              </w:rPr>
            </w:pPr>
          </w:p>
          <w:p w14:paraId="79D3E197" w14:textId="77777777" w:rsidR="00941F13" w:rsidRPr="00941F13" w:rsidRDefault="00941F13" w:rsidP="00941F13">
            <w:pPr>
              <w:rPr>
                <w:rFonts w:ascii="Narkisim" w:hAnsi="Narkisim"/>
                <w:rtl/>
              </w:rPr>
            </w:pPr>
            <w:r w:rsidRPr="00941F13">
              <w:rPr>
                <w:rFonts w:ascii="Narkisim" w:hAnsi="Narkisim"/>
                <w:rtl/>
              </w:rPr>
              <w:t>ר' חנניה סגן הכהנים אומר גדול שלום ששקול כנגד כל מעשה בראשית</w:t>
            </w:r>
          </w:p>
          <w:p w14:paraId="50825E48" w14:textId="77777777" w:rsidR="00941F13" w:rsidRPr="00941F13" w:rsidRDefault="00941F13" w:rsidP="00941F13">
            <w:pPr>
              <w:rPr>
                <w:rFonts w:ascii="Narkisim" w:hAnsi="Narkisim"/>
                <w:rtl/>
              </w:rPr>
            </w:pPr>
            <w:r w:rsidRPr="00941F13">
              <w:rPr>
                <w:rFonts w:ascii="Narkisim" w:hAnsi="Narkisim"/>
                <w:rtl/>
              </w:rPr>
              <w:t>גדול שלום שהרי העליונים צריכין שלום שנ' עושה שלום במרומיו</w:t>
            </w:r>
          </w:p>
        </w:tc>
      </w:tr>
    </w:tbl>
    <w:p w14:paraId="0EAB7711" w14:textId="77777777" w:rsidR="00941F13" w:rsidRDefault="00941F13" w:rsidP="00941F13">
      <w:pPr>
        <w:spacing w:line="360" w:lineRule="auto"/>
        <w:rPr>
          <w:rFonts w:ascii="David" w:hAnsi="David" w:cs="David"/>
          <w:rtl/>
        </w:rPr>
      </w:pPr>
    </w:p>
    <w:p w14:paraId="63038E48" w14:textId="77777777" w:rsidR="00941F13" w:rsidRDefault="00941F13" w:rsidP="00941F13">
      <w:pPr>
        <w:rPr>
          <w:rtl/>
        </w:rPr>
      </w:pPr>
      <w:r w:rsidRPr="00AB302A">
        <w:rPr>
          <w:rtl/>
        </w:rPr>
        <w:t xml:space="preserve">כץ מצביע על מאפייניו הייחודיים של כל אחד מן החלקים, המודגש לעיל באמצעות הסימון בצבע. בחלק הראשון רוב המאמרים מסתיימים ב"שלום", כמו ברכת כהנים עצמה, ובשלושת המאמרים הראשונים מופיעה הלשון "ששינה"; בקבוצה השנייה חוזר הנוסח "גדול שלום שאפילו", המתייחס לנושאים שלא היינו חושבים שיופיע בהם עניין השלום. החלק השלישי מאופיין </w:t>
      </w:r>
      <w:r w:rsidRPr="00AB302A">
        <w:rPr>
          <w:rtl/>
        </w:rPr>
        <w:lastRenderedPageBreak/>
        <w:t>בלשון "גדול שלום שניתן", ואילו החלק הרביעי מתייחס לעניינים מטפיזיים הנמצאים ברומו</w:t>
      </w:r>
      <w:r w:rsidRPr="008B44C7">
        <w:rPr>
          <w:rtl/>
        </w:rPr>
        <w:t xml:space="preserve"> של עולם.</w:t>
      </w:r>
      <w:r w:rsidRPr="008B44C7">
        <w:rPr>
          <w:vertAlign w:val="superscript"/>
          <w:rtl/>
        </w:rPr>
        <w:footnoteReference w:id="12"/>
      </w:r>
      <w:r w:rsidRPr="008B44C7">
        <w:rPr>
          <w:rtl/>
        </w:rPr>
        <w:t xml:space="preserve"> </w:t>
      </w:r>
      <w:r w:rsidRPr="008B44C7">
        <w:rPr>
          <w:rFonts w:hint="cs"/>
          <w:rtl/>
        </w:rPr>
        <w:t>ב</w:t>
      </w:r>
      <w:r>
        <w:rPr>
          <w:rFonts w:hint="cs"/>
          <w:rtl/>
        </w:rPr>
        <w:t xml:space="preserve">המשך לדבריו, נאפיין את תוכנן של ארבע </w:t>
      </w:r>
      <w:r w:rsidRPr="008B44C7">
        <w:rPr>
          <w:rFonts w:hint="cs"/>
          <w:rtl/>
        </w:rPr>
        <w:t>תת</w:t>
      </w:r>
      <w:r>
        <w:rPr>
          <w:rFonts w:hint="cs"/>
          <w:rtl/>
        </w:rPr>
        <w:t>י־</w:t>
      </w:r>
      <w:r w:rsidRPr="008B44C7">
        <w:rPr>
          <w:rFonts w:hint="cs"/>
          <w:rtl/>
        </w:rPr>
        <w:t>הקבוצ</w:t>
      </w:r>
      <w:r>
        <w:rPr>
          <w:rFonts w:hint="cs"/>
          <w:rtl/>
        </w:rPr>
        <w:t xml:space="preserve">ות: </w:t>
      </w:r>
    </w:p>
    <w:tbl>
      <w:tblPr>
        <w:tblStyle w:val="afc"/>
        <w:bidiVisual/>
        <w:tblW w:w="0" w:type="auto"/>
        <w:tblLook w:val="04A0" w:firstRow="1" w:lastRow="0" w:firstColumn="1" w:lastColumn="0" w:noHBand="0" w:noVBand="1"/>
      </w:tblPr>
      <w:tblGrid>
        <w:gridCol w:w="2320"/>
        <w:gridCol w:w="2290"/>
      </w:tblGrid>
      <w:tr w:rsidR="00941F13" w:rsidRPr="002341D3" w14:paraId="48D02DFD" w14:textId="77777777" w:rsidTr="000877B4">
        <w:tc>
          <w:tcPr>
            <w:tcW w:w="4148" w:type="dxa"/>
          </w:tcPr>
          <w:p w14:paraId="1A764876" w14:textId="77777777" w:rsidR="00941F13" w:rsidRPr="002341D3" w:rsidRDefault="00941F13" w:rsidP="002341D3">
            <w:pPr>
              <w:jc w:val="center"/>
              <w:rPr>
                <w:b/>
                <w:bCs/>
                <w:rtl/>
              </w:rPr>
            </w:pPr>
            <w:r w:rsidRPr="002341D3">
              <w:rPr>
                <w:rFonts w:hint="cs"/>
                <w:b/>
                <w:bCs/>
                <w:rtl/>
              </w:rPr>
              <w:t>קבוצה א</w:t>
            </w:r>
          </w:p>
        </w:tc>
        <w:tc>
          <w:tcPr>
            <w:tcW w:w="4148" w:type="dxa"/>
          </w:tcPr>
          <w:p w14:paraId="46C68459" w14:textId="77777777" w:rsidR="00941F13" w:rsidRPr="002341D3" w:rsidRDefault="00941F13" w:rsidP="002341D3">
            <w:pPr>
              <w:jc w:val="center"/>
              <w:rPr>
                <w:b/>
                <w:bCs/>
                <w:rtl/>
              </w:rPr>
            </w:pPr>
            <w:r w:rsidRPr="002341D3">
              <w:rPr>
                <w:rFonts w:hint="cs"/>
                <w:b/>
                <w:bCs/>
                <w:rtl/>
              </w:rPr>
              <w:t>קבוצה ב</w:t>
            </w:r>
          </w:p>
        </w:tc>
      </w:tr>
      <w:tr w:rsidR="00941F13" w14:paraId="6ED15B05" w14:textId="77777777" w:rsidTr="000877B4">
        <w:tc>
          <w:tcPr>
            <w:tcW w:w="4148" w:type="dxa"/>
          </w:tcPr>
          <w:p w14:paraId="75810CB6" w14:textId="77777777" w:rsidR="00941F13" w:rsidRPr="00E128A6" w:rsidRDefault="00941F13" w:rsidP="00941F13">
            <w:pPr>
              <w:rPr>
                <w:rtl/>
              </w:rPr>
            </w:pPr>
            <w:r w:rsidRPr="00E128A6">
              <w:rPr>
                <w:rFonts w:hint="cs"/>
                <w:rtl/>
              </w:rPr>
              <w:t>1</w:t>
            </w:r>
            <w:r>
              <w:rPr>
                <w:rFonts w:hint="cs"/>
                <w:rtl/>
              </w:rPr>
              <w:t xml:space="preserve"> </w:t>
            </w:r>
            <w:r w:rsidRPr="008B44C7">
              <w:rPr>
                <w:rFonts w:hint="cs"/>
                <w:rtl/>
              </w:rPr>
              <w:t>פעילות אלוקית של יצירה או השכנה של</w:t>
            </w:r>
            <w:r>
              <w:rPr>
                <w:rFonts w:hint="cs"/>
                <w:rtl/>
              </w:rPr>
              <w:t xml:space="preserve"> </w:t>
            </w:r>
            <w:r w:rsidRPr="00E128A6">
              <w:rPr>
                <w:rFonts w:hint="cs"/>
                <w:rtl/>
              </w:rPr>
              <w:t>שלום בתוך מציאות אנושית</w:t>
            </w:r>
          </w:p>
        </w:tc>
        <w:tc>
          <w:tcPr>
            <w:tcW w:w="4148" w:type="dxa"/>
          </w:tcPr>
          <w:p w14:paraId="72D19F18" w14:textId="77777777" w:rsidR="00941F13" w:rsidRPr="00E128A6" w:rsidRDefault="00941F13" w:rsidP="00941F13">
            <w:pPr>
              <w:rPr>
                <w:rtl/>
              </w:rPr>
            </w:pPr>
            <w:r>
              <w:rPr>
                <w:rFonts w:hint="cs"/>
                <w:rtl/>
              </w:rPr>
              <w:t xml:space="preserve">3 </w:t>
            </w:r>
            <w:r w:rsidRPr="008B44C7">
              <w:rPr>
                <w:rFonts w:hint="cs"/>
                <w:rtl/>
              </w:rPr>
              <w:t>שכר אלוקי של שלום על פעילות אנושית</w:t>
            </w:r>
          </w:p>
        </w:tc>
      </w:tr>
      <w:tr w:rsidR="00941F13" w14:paraId="2A4DEE9D" w14:textId="77777777" w:rsidTr="000877B4">
        <w:tc>
          <w:tcPr>
            <w:tcW w:w="4148" w:type="dxa"/>
          </w:tcPr>
          <w:p w14:paraId="709DC008" w14:textId="77777777" w:rsidR="00941F13" w:rsidRPr="00A37306" w:rsidRDefault="00941F13" w:rsidP="00941F13">
            <w:pPr>
              <w:rPr>
                <w:rtl/>
              </w:rPr>
            </w:pPr>
            <w:r w:rsidRPr="00A37306">
              <w:rPr>
                <w:rFonts w:hint="cs"/>
                <w:rtl/>
              </w:rPr>
              <w:t>2 פעילות אנושית בקשורה לשלום</w:t>
            </w:r>
          </w:p>
        </w:tc>
        <w:tc>
          <w:tcPr>
            <w:tcW w:w="4148" w:type="dxa"/>
          </w:tcPr>
          <w:p w14:paraId="6EDCDE6D" w14:textId="77777777" w:rsidR="00941F13" w:rsidRPr="006C46B2" w:rsidRDefault="00941F13" w:rsidP="00941F13">
            <w:pPr>
              <w:rPr>
                <w:rtl/>
              </w:rPr>
            </w:pPr>
            <w:r>
              <w:rPr>
                <w:rFonts w:hint="cs"/>
                <w:rtl/>
              </w:rPr>
              <w:t xml:space="preserve">4 </w:t>
            </w:r>
            <w:r w:rsidRPr="006C46B2">
              <w:rPr>
                <w:rFonts w:hint="cs"/>
                <w:rtl/>
              </w:rPr>
              <w:t>פעילות אלוקית מעבר לעולם אנושי</w:t>
            </w:r>
          </w:p>
        </w:tc>
      </w:tr>
    </w:tbl>
    <w:p w14:paraId="2E82ACF2" w14:textId="77777777" w:rsidR="00941F13" w:rsidRPr="00785C5A" w:rsidRDefault="00941F13" w:rsidP="00941F13">
      <w:pPr>
        <w:rPr>
          <w:b/>
          <w:bCs/>
          <w:rtl/>
        </w:rPr>
      </w:pPr>
      <w:r>
        <w:rPr>
          <w:rFonts w:hint="cs"/>
          <w:rtl/>
        </w:rPr>
        <w:t xml:space="preserve">תתי־קבוצות 1, 3 מקבילות בכך ששתיהן מייצגות אופנים של פעילות אלוקית ביחס לעולם האנושי, ואילו תתי־קבוצות 2, 4 מקבילות בכך שכל אחת מהן מייצגת ישות נפרדת, אלוקית או אנושית, הפועלת כל אחת בתחומה. ביניהן, רק הקבוצה השלישית מייצגת מצב של הרמוניה </w:t>
      </w:r>
      <w:r>
        <w:rPr>
          <w:rtl/>
        </w:rPr>
        <w:t>–</w:t>
      </w:r>
      <w:r>
        <w:rPr>
          <w:rFonts w:hint="cs"/>
          <w:rtl/>
        </w:rPr>
        <w:t xml:space="preserve"> מפגש </w:t>
      </w:r>
      <w:r>
        <w:rPr>
          <w:rtl/>
        </w:rPr>
        <w:t>–</w:t>
      </w:r>
      <w:r>
        <w:rPr>
          <w:rFonts w:hint="cs"/>
          <w:rtl/>
        </w:rPr>
        <w:t xml:space="preserve"> בין הפעילות האנושית והאלוקית.</w:t>
      </w:r>
    </w:p>
    <w:p w14:paraId="663194CE" w14:textId="77777777" w:rsidR="00941F13" w:rsidRDefault="00941F13" w:rsidP="00941F13">
      <w:pPr>
        <w:rPr>
          <w:rtl/>
        </w:rPr>
      </w:pPr>
      <w:r>
        <w:rPr>
          <w:rFonts w:hint="cs"/>
          <w:rtl/>
        </w:rPr>
        <w:t xml:space="preserve">ייחודה של תת־הקבוצה השלישית עולה מכיוון נוסף. </w:t>
      </w:r>
      <w:r>
        <w:rPr>
          <w:rtl/>
        </w:rPr>
        <w:t>כהנא ע</w:t>
      </w:r>
      <w:r>
        <w:rPr>
          <w:rFonts w:hint="cs"/>
          <w:rtl/>
        </w:rPr>
        <w:t>ו</w:t>
      </w:r>
      <w:r w:rsidRPr="00AB302A">
        <w:rPr>
          <w:rtl/>
        </w:rPr>
        <w:t>מד על מוטיב העשייה המופיע בפתיחת</w:t>
      </w:r>
      <w:r>
        <w:rPr>
          <w:rFonts w:hint="cs"/>
          <w:rtl/>
        </w:rPr>
        <w:t>ה</w:t>
      </w:r>
      <w:r w:rsidRPr="00AB302A">
        <w:rPr>
          <w:rtl/>
        </w:rPr>
        <w:t xml:space="preserve"> של ה</w:t>
      </w:r>
      <w:r>
        <w:rPr>
          <w:rFonts w:hint="cs"/>
          <w:rtl/>
        </w:rPr>
        <w:t>יחידה</w:t>
      </w:r>
      <w:r w:rsidRPr="00AB302A">
        <w:rPr>
          <w:rtl/>
        </w:rPr>
        <w:t xml:space="preserve"> – "גדול מעשה שלום ששינה מעשה שרה", בסופ</w:t>
      </w:r>
      <w:r>
        <w:rPr>
          <w:rFonts w:hint="cs"/>
          <w:rtl/>
        </w:rPr>
        <w:t>ה</w:t>
      </w:r>
      <w:r w:rsidRPr="00AB302A">
        <w:rPr>
          <w:rtl/>
        </w:rPr>
        <w:t xml:space="preserve"> </w:t>
      </w:r>
      <w:r>
        <w:rPr>
          <w:rtl/>
        </w:rPr>
        <w:t>– "עושה שלום במרומיו"</w:t>
      </w:r>
      <w:r>
        <w:rPr>
          <w:rFonts w:hint="cs"/>
          <w:rtl/>
        </w:rPr>
        <w:t>, וב</w:t>
      </w:r>
      <w:r w:rsidRPr="00AB302A">
        <w:rPr>
          <w:rtl/>
        </w:rPr>
        <w:t>ארבע</w:t>
      </w:r>
      <w:r>
        <w:rPr>
          <w:rFonts w:hint="cs"/>
          <w:rtl/>
        </w:rPr>
        <w:t>ת</w:t>
      </w:r>
      <w:r w:rsidRPr="00AB302A">
        <w:rPr>
          <w:rtl/>
        </w:rPr>
        <w:t xml:space="preserve"> המאמרים הראשונים, </w:t>
      </w:r>
      <w:r>
        <w:rPr>
          <w:rFonts w:hint="cs"/>
          <w:rtl/>
        </w:rPr>
        <w:t>ש</w:t>
      </w:r>
      <w:r w:rsidRPr="00AB302A">
        <w:rPr>
          <w:rtl/>
        </w:rPr>
        <w:t>בהם יש התייחסות למעשה מצד ה' או מלאכו.</w:t>
      </w:r>
      <w:r w:rsidRPr="00AB302A">
        <w:rPr>
          <w:vertAlign w:val="superscript"/>
          <w:rtl/>
        </w:rPr>
        <w:t xml:space="preserve"> </w:t>
      </w:r>
      <w:r>
        <w:rPr>
          <w:rFonts w:hint="cs"/>
          <w:rtl/>
        </w:rPr>
        <w:t>מעבר לכך, לשון העשייה מופיעה גם במאמר הפותח והסוגר של תת־הקבוצה השלישית (</w:t>
      </w:r>
      <w:r w:rsidRPr="00AB302A">
        <w:rPr>
          <w:rtl/>
        </w:rPr>
        <w:t>מאמרים</w:t>
      </w:r>
      <w:r>
        <w:rPr>
          <w:rFonts w:hint="cs"/>
          <w:rtl/>
        </w:rPr>
        <w:t xml:space="preserve"> 11, 17)</w:t>
      </w:r>
      <w:r w:rsidRPr="00AB302A">
        <w:rPr>
          <w:rtl/>
        </w:rPr>
        <w:t>: "גדול שלום שניתן ל</w:t>
      </w:r>
      <w:r w:rsidRPr="00AB302A">
        <w:rPr>
          <w:u w:val="single"/>
          <w:rtl/>
        </w:rPr>
        <w:t>עושי</w:t>
      </w:r>
      <w:r w:rsidRPr="00AB302A">
        <w:rPr>
          <w:rtl/>
        </w:rPr>
        <w:t xml:space="preserve"> תשובה" ו"גדול שלום שניתן ל</w:t>
      </w:r>
      <w:r w:rsidRPr="00AB302A">
        <w:rPr>
          <w:u w:val="single"/>
          <w:rtl/>
        </w:rPr>
        <w:t>עושי</w:t>
      </w:r>
      <w:r w:rsidRPr="00AB302A">
        <w:rPr>
          <w:rtl/>
        </w:rPr>
        <w:t xml:space="preserve"> צדקה"</w:t>
      </w:r>
      <w:r>
        <w:rPr>
          <w:rFonts w:hint="cs"/>
          <w:rtl/>
        </w:rPr>
        <w:t>, שהם המאמרים הפותחים והחותמים תת־קבוצה זו.</w:t>
      </w:r>
      <w:r w:rsidRPr="00AB302A">
        <w:rPr>
          <w:rtl/>
        </w:rPr>
        <w:t xml:space="preserve"> </w:t>
      </w:r>
      <w:r>
        <w:rPr>
          <w:rFonts w:hint="cs"/>
          <w:rtl/>
        </w:rPr>
        <w:t xml:space="preserve">כך, מוטיב זה משמש מסגרת לא רק ליחידה בכללותה, אלא </w:t>
      </w:r>
      <w:r w:rsidRPr="00AB302A">
        <w:rPr>
          <w:rtl/>
        </w:rPr>
        <w:t>לתת</w:t>
      </w:r>
      <w:r>
        <w:rPr>
          <w:rFonts w:hint="cs"/>
          <w:rtl/>
        </w:rPr>
        <w:t>־</w:t>
      </w:r>
      <w:r w:rsidRPr="00AB302A">
        <w:rPr>
          <w:rtl/>
        </w:rPr>
        <w:t xml:space="preserve">קבוצה </w:t>
      </w:r>
      <w:r>
        <w:rPr>
          <w:rFonts w:hint="cs"/>
          <w:rtl/>
        </w:rPr>
        <w:t>זו</w:t>
      </w:r>
      <w:r w:rsidRPr="00AB302A">
        <w:rPr>
          <w:rtl/>
        </w:rPr>
        <w:t xml:space="preserve"> (מאמרים 11</w:t>
      </w:r>
      <w:r>
        <w:rPr>
          <w:rFonts w:hint="cs"/>
          <w:rtl/>
        </w:rPr>
        <w:t>–</w:t>
      </w:r>
      <w:r w:rsidRPr="00AB302A">
        <w:rPr>
          <w:rtl/>
        </w:rPr>
        <w:t>17), הכוללת בתוכה שורה של אנשים שלהם ניתן השלום: עושי תשובה, צדיקים, רשעים, אוהבי תורה, לומדי תורה, ענ</w:t>
      </w:r>
      <w:r>
        <w:rPr>
          <w:rFonts w:hint="cs"/>
          <w:rtl/>
        </w:rPr>
        <w:t>ו</w:t>
      </w:r>
      <w:r w:rsidRPr="00AB302A">
        <w:rPr>
          <w:rtl/>
        </w:rPr>
        <w:t xml:space="preserve">וים ועושי צדקה. </w:t>
      </w:r>
      <w:r>
        <w:rPr>
          <w:rFonts w:hint="cs"/>
          <w:rtl/>
        </w:rPr>
        <w:t xml:space="preserve">מבנה זה מציג את מושג השלום </w:t>
      </w:r>
      <w:r w:rsidRPr="00AB302A">
        <w:rPr>
          <w:rtl/>
        </w:rPr>
        <w:t>לאורך הדרשה בשני מעגלים, המעגל האלוקי והמעגל האנושי</w:t>
      </w:r>
      <w:r>
        <w:rPr>
          <w:rFonts w:hint="cs"/>
          <w:rtl/>
        </w:rPr>
        <w:t>, ו</w:t>
      </w:r>
      <w:r w:rsidRPr="00AB302A">
        <w:rPr>
          <w:rtl/>
        </w:rPr>
        <w:t>משקף את היחס ביניהם: המעגל האלוקי עוטף את המעגל האנושי. השלום נתון לאנשים הפועלים להרבות ברכה וטובה במציאות, איש איש בתחומו; דבר זה הו</w:t>
      </w:r>
      <w:r>
        <w:rPr>
          <w:rFonts w:hint="cs"/>
          <w:rtl/>
        </w:rPr>
        <w:t>א</w:t>
      </w:r>
      <w:r w:rsidRPr="00AB302A">
        <w:rPr>
          <w:rtl/>
        </w:rPr>
        <w:t xml:space="preserve"> חלק מן הנוכחות האלוקית הפועמת במציאות, היוצקת בה הרמוניה. </w:t>
      </w:r>
    </w:p>
    <w:p w14:paraId="17269B53" w14:textId="77777777" w:rsidR="00941F13" w:rsidRDefault="00941F13" w:rsidP="00941F13">
      <w:pPr>
        <w:rPr>
          <w:rtl/>
        </w:rPr>
      </w:pPr>
      <w:r w:rsidRPr="00AB302A">
        <w:rPr>
          <w:rtl/>
        </w:rPr>
        <w:t>על פי דברים אלה, תת</w:t>
      </w:r>
      <w:r>
        <w:rPr>
          <w:rFonts w:hint="cs"/>
          <w:rtl/>
        </w:rPr>
        <w:t>־</w:t>
      </w:r>
      <w:r w:rsidRPr="00AB302A">
        <w:rPr>
          <w:rtl/>
        </w:rPr>
        <w:t>הקובץ השלישי, המופנה לאדם הפועל טובה וברכה במציאות, הוא ליבה של הדרשה כולה.</w:t>
      </w:r>
      <w:r w:rsidRPr="00941F13">
        <w:rPr>
          <w:vertAlign w:val="superscript"/>
          <w:rtl/>
        </w:rPr>
        <w:footnoteReference w:id="13"/>
      </w:r>
    </w:p>
    <w:p w14:paraId="3F2175A0" w14:textId="77777777" w:rsidR="00941F13" w:rsidRDefault="00941F13" w:rsidP="00941F13">
      <w:pPr>
        <w:rPr>
          <w:rtl/>
        </w:rPr>
      </w:pPr>
      <w:r>
        <w:rPr>
          <w:rFonts w:hint="cs"/>
          <w:rtl/>
        </w:rPr>
        <w:t xml:space="preserve">שתי הקבוצות המרכיבות את היחידה "גדול השלום" ניצבות זו לעומת זו. הראשונה מציינת את הניסיון לחולל שלום בתוך עולם שבו הריבוי והמחלוקת מונחים ביסודו, המציאות הדיס־הרמונית, ואילו השנייה מציינת את מימושה של ההרמוניה במישור האנושי ובעולמות העליונים. </w:t>
      </w:r>
      <w:r w:rsidRPr="00AB302A">
        <w:rPr>
          <w:rtl/>
        </w:rPr>
        <w:t>בתת הקובץ הראשון (1</w:t>
      </w:r>
      <w:r>
        <w:rPr>
          <w:rFonts w:hint="cs"/>
          <w:rtl/>
        </w:rPr>
        <w:t>–</w:t>
      </w:r>
      <w:r w:rsidRPr="00AB302A">
        <w:rPr>
          <w:rtl/>
        </w:rPr>
        <w:t>7) ה' משנה מפני השלום (אברהם ושרה), ובמקרה הקיצוני של הסוטה השם המפורש צריך להימחות על מנת להטיל שלום בין איש לאשתו. השכנה של שלום בעולם לעיתים כרוכה בהסתרה של הגילוי האלוקי והאמת. תת</w:t>
      </w:r>
      <w:r>
        <w:rPr>
          <w:rFonts w:hint="cs"/>
          <w:rtl/>
        </w:rPr>
        <w:t>־</w:t>
      </w:r>
      <w:r w:rsidRPr="00AB302A">
        <w:rPr>
          <w:rtl/>
        </w:rPr>
        <w:t>הקובץ השני עוסק כולו במצבים קשים שיש בהם פירוד וניתוק והופעתו של יסוד השלום בהן מפתיע: עובדי עבודה זרה (ניתוק מה'), מלחמה (ניתוק בין עמים, חברות) ומוות (ניתוק גוף</w:t>
      </w:r>
      <w:r>
        <w:rPr>
          <w:rFonts w:hint="cs"/>
          <w:rtl/>
        </w:rPr>
        <w:t>־</w:t>
      </w:r>
      <w:r w:rsidRPr="00AB302A">
        <w:rPr>
          <w:rtl/>
        </w:rPr>
        <w:t>נשמה). בשני</w:t>
      </w:r>
      <w:r>
        <w:rPr>
          <w:rFonts w:hint="cs"/>
          <w:rtl/>
        </w:rPr>
        <w:t xml:space="preserve">הם, </w:t>
      </w:r>
      <w:r w:rsidRPr="00AB302A">
        <w:rPr>
          <w:rtl/>
        </w:rPr>
        <w:t>המאמר המציין את המתח הגדול ביותר הוא האמצעי: מחיית השם המפורש בסוטה (מאמר 4 מתוך 1</w:t>
      </w:r>
      <w:r>
        <w:rPr>
          <w:rFonts w:hint="cs"/>
          <w:rtl/>
        </w:rPr>
        <w:t>–</w:t>
      </w:r>
      <w:r w:rsidRPr="00AB302A">
        <w:rPr>
          <w:rtl/>
        </w:rPr>
        <w:t>7) והקריאה לשלום במלחמה (מאמר 9 מתוך 8</w:t>
      </w:r>
      <w:r>
        <w:rPr>
          <w:rFonts w:hint="cs"/>
          <w:rtl/>
        </w:rPr>
        <w:t>–</w:t>
      </w:r>
      <w:r w:rsidRPr="00941F13">
        <w:rPr>
          <w:rtl/>
        </w:rPr>
        <w:t>10).</w:t>
      </w:r>
      <w:r w:rsidRPr="00941F13">
        <w:rPr>
          <w:vertAlign w:val="superscript"/>
          <w:rtl/>
        </w:rPr>
        <w:footnoteReference w:id="14"/>
      </w:r>
      <w:r w:rsidRPr="00941F13">
        <w:rPr>
          <w:rFonts w:hint="cs"/>
          <w:rtl/>
        </w:rPr>
        <w:t xml:space="preserve"> </w:t>
      </w:r>
      <w:r w:rsidRPr="00941F13">
        <w:rPr>
          <w:rtl/>
        </w:rPr>
        <w:t>נראה כי המסר העולה מתוך המבנה הוא שלמרות יסודות במציאות המתנגדים לשלום, הוא יוכל לשרור אם יהיה מי שירצה להתאמץ לשם כך, להידמות לקונו ולפעול במציאות.</w:t>
      </w:r>
      <w:r w:rsidRPr="00941F13">
        <w:rPr>
          <w:vertAlign w:val="superscript"/>
          <w:rtl/>
        </w:rPr>
        <w:footnoteReference w:id="15"/>
      </w:r>
    </w:p>
    <w:p w14:paraId="01AA56FE" w14:textId="77777777" w:rsidR="00941F13" w:rsidRDefault="00941F13" w:rsidP="00941F13">
      <w:pPr>
        <w:rPr>
          <w:rtl/>
        </w:rPr>
      </w:pPr>
      <w:r>
        <w:rPr>
          <w:rFonts w:hint="cs"/>
          <w:rtl/>
        </w:rPr>
        <w:t xml:space="preserve">יחידה זו אינה עוסקת בשלום כמושג אוטופי או יעד היסטורי עתידי, אלא כפרי של עשייה אנושית אפשרית בתוך מציאות מורכבת בהווה, המקבילה לעשייה האלוקית בכל רמות ההוויה וזוכה לברכה מגבוה. מבחינה רעיונית, היא מהדהדת את התפיסה אשר באה לידי ביטוי לאורך דרשות הספרי על ברכת כהנים, המדגישה את תלותה של הברכה בעשייה האנושית [=קיום התורה], כפי שהוצגו בסדרה זו. מבחינה ספרותית, היא משמשת כפיוט </w:t>
      </w:r>
      <w:r>
        <w:rPr>
          <w:rtl/>
        </w:rPr>
        <w:t>–</w:t>
      </w:r>
      <w:r>
        <w:rPr>
          <w:rFonts w:hint="cs"/>
          <w:rtl/>
        </w:rPr>
        <w:t xml:space="preserve"> מזמור בשבח השלום ורודפיה, המסיים את דרשות הספרי על הפסוק השלישי של ברכת כהנים.  </w:t>
      </w:r>
    </w:p>
    <w:p w14:paraId="7ED7F5E8" w14:textId="77777777" w:rsidR="00941F13" w:rsidRPr="00AB302A" w:rsidRDefault="00941F13" w:rsidP="00941F13">
      <w:pPr>
        <w:rPr>
          <w:rtl/>
        </w:rPr>
      </w:pPr>
      <w:r w:rsidRPr="00AB302A">
        <w:rPr>
          <w:rtl/>
        </w:rPr>
        <w:t>חמ</w:t>
      </w:r>
      <w:r>
        <w:rPr>
          <w:rFonts w:hint="cs"/>
          <w:rtl/>
        </w:rPr>
        <w:t>י</w:t>
      </w:r>
      <w:r w:rsidRPr="00AB302A">
        <w:rPr>
          <w:rtl/>
        </w:rPr>
        <w:t>ש</w:t>
      </w:r>
      <w:r>
        <w:rPr>
          <w:rFonts w:hint="cs"/>
          <w:rtl/>
        </w:rPr>
        <w:t>ה</w:t>
      </w:r>
      <w:r>
        <w:rPr>
          <w:rtl/>
        </w:rPr>
        <w:t xml:space="preserve"> מתוך עשרים מאמריה של ה</w:t>
      </w:r>
      <w:r>
        <w:rPr>
          <w:rFonts w:hint="cs"/>
          <w:rtl/>
        </w:rPr>
        <w:t>יחיד</w:t>
      </w:r>
      <w:r w:rsidRPr="00AB302A">
        <w:rPr>
          <w:rtl/>
        </w:rPr>
        <w:t>ה נאמרים מפיהם של התנאים רבי אלעזר, רבי שמע</w:t>
      </w:r>
      <w:r>
        <w:rPr>
          <w:rFonts w:hint="cs"/>
          <w:rtl/>
        </w:rPr>
        <w:t>ו</w:t>
      </w:r>
      <w:r w:rsidRPr="00AB302A">
        <w:rPr>
          <w:rtl/>
        </w:rPr>
        <w:t xml:space="preserve">ן בן חלפתא, רבי אלעזר הקפר, רבי אלעזר בנו של רבי אלעזר הקפר </w:t>
      </w:r>
      <w:r w:rsidRPr="00AB302A">
        <w:rPr>
          <w:rtl/>
        </w:rPr>
        <w:lastRenderedPageBreak/>
        <w:t>ורבי חנניה סגן הכהנים – רובם בני הדור החמישי</w:t>
      </w:r>
      <w:r>
        <w:rPr>
          <w:rFonts w:hint="cs"/>
          <w:rtl/>
        </w:rPr>
        <w:t>,</w:t>
      </w:r>
      <w:r w:rsidRPr="00AB302A">
        <w:rPr>
          <w:vertAlign w:val="superscript"/>
          <w:rtl/>
        </w:rPr>
        <w:footnoteReference w:id="16"/>
      </w:r>
      <w:r>
        <w:rPr>
          <w:rFonts w:hint="cs"/>
          <w:rtl/>
        </w:rPr>
        <w:t xml:space="preserve"> ואילו</w:t>
      </w:r>
      <w:r w:rsidRPr="00AB302A">
        <w:rPr>
          <w:rtl/>
        </w:rPr>
        <w:t xml:space="preserve"> שאר מאמריה של הדרשה הם אנונימיים.</w:t>
      </w:r>
      <w:r>
        <w:rPr>
          <w:rFonts w:hint="cs"/>
          <w:rtl/>
        </w:rPr>
        <w:t xml:space="preserve"> הופעתם של חכמים אלה בשמותם כאן מעלה שאלה לגבי זמנו של קובץ דרשות זה </w:t>
      </w:r>
      <w:r>
        <w:rPr>
          <w:rtl/>
        </w:rPr>
        <w:t>–</w:t>
      </w:r>
      <w:r>
        <w:rPr>
          <w:rFonts w:hint="cs"/>
          <w:rtl/>
        </w:rPr>
        <w:t xml:space="preserve"> האם הוא נערך בידי תנאים בני הדור החמישי. כהנא וחוקרים אחרים מצביעים על "גדול השלום" כיצירה דבי רבי ישמעאל, אולם שמות הדוברים המופיעים בו, אשר רובם בני הדור החמישי, מקשים על קבלתה של מסקנה זו. שמות אלה מופיעים בקבוצה הראשונה של הדרשות. ייתכן שהייתה יחידת דרשות מקורית דבי רבי ישמעאל, שעליה נוספו בתקופה מאוחרת יותר דרשות חדשות דבי רבי. אם זה נכון, הרי שיש לקבוע את העריכה של היחידה הנדונה, כפי שהיא מופיעה לפנינו, בדור החמישי לתנאים או לאחריה.</w:t>
      </w:r>
      <w:r w:rsidRPr="00AB302A">
        <w:rPr>
          <w:rtl/>
        </w:rPr>
        <w:t xml:space="preserve"> </w:t>
      </w:r>
    </w:p>
    <w:p w14:paraId="7544DAAF" w14:textId="3E01C8DB" w:rsidR="00DA518A" w:rsidRDefault="00941F13" w:rsidP="00941F13">
      <w:r>
        <w:rPr>
          <w:rFonts w:hint="cs"/>
          <w:rtl/>
        </w:rPr>
        <w:t>בשיעור הבא נציג את הממצאים העיקריים העולים מן העיון בעשר היחידות של דרשות הספרי על הפסוק השלישי של ברכת כהנים (ספרי נשא מב), ובכלל דרשות הספרי על ברכת כהנים במהלך חמשת השיעורים האחרונים.</w:t>
      </w:r>
    </w:p>
    <w:tbl>
      <w:tblPr>
        <w:tblpPr w:leftFromText="180" w:rightFromText="180" w:vertAnchor="text" w:horzAnchor="margin" w:tblpXSpec="right" w:tblpY="99"/>
        <w:bidiVisual/>
        <w:tblW w:w="4678" w:type="dxa"/>
        <w:tblLayout w:type="fixed"/>
        <w:tblLook w:val="0000" w:firstRow="0" w:lastRow="0" w:firstColumn="0" w:lastColumn="0" w:noHBand="0" w:noVBand="0"/>
      </w:tblPr>
      <w:tblGrid>
        <w:gridCol w:w="283"/>
        <w:gridCol w:w="4111"/>
        <w:gridCol w:w="284"/>
      </w:tblGrid>
      <w:tr w:rsidR="002341D3" w14:paraId="7352011E" w14:textId="77777777" w:rsidTr="002341D3">
        <w:trPr>
          <w:cantSplit/>
        </w:trPr>
        <w:tc>
          <w:tcPr>
            <w:tcW w:w="283" w:type="dxa"/>
            <w:tcBorders>
              <w:top w:val="nil"/>
              <w:left w:val="nil"/>
              <w:bottom w:val="nil"/>
              <w:right w:val="nil"/>
            </w:tcBorders>
          </w:tcPr>
          <w:p w14:paraId="520CFF1B" w14:textId="77777777" w:rsidR="002341D3" w:rsidRDefault="002341D3" w:rsidP="002341D3">
            <w:pPr>
              <w:pStyle w:val="ab"/>
              <w:rPr>
                <w:rtl/>
              </w:rPr>
            </w:pPr>
            <w:r>
              <w:rPr>
                <w:rtl/>
              </w:rPr>
              <w:t>*</w:t>
            </w:r>
          </w:p>
        </w:tc>
        <w:tc>
          <w:tcPr>
            <w:tcW w:w="4111" w:type="dxa"/>
            <w:tcBorders>
              <w:top w:val="nil"/>
              <w:left w:val="nil"/>
              <w:bottom w:val="nil"/>
              <w:right w:val="nil"/>
            </w:tcBorders>
          </w:tcPr>
          <w:p w14:paraId="57A38E31" w14:textId="77777777" w:rsidR="002341D3" w:rsidRDefault="002341D3" w:rsidP="002341D3">
            <w:pPr>
              <w:pStyle w:val="ab"/>
            </w:pPr>
            <w:r>
              <w:rPr>
                <w:rtl/>
              </w:rPr>
              <w:t>**********************************************************</w:t>
            </w:r>
          </w:p>
        </w:tc>
        <w:tc>
          <w:tcPr>
            <w:tcW w:w="284" w:type="dxa"/>
            <w:tcBorders>
              <w:top w:val="nil"/>
              <w:left w:val="nil"/>
              <w:bottom w:val="nil"/>
              <w:right w:val="nil"/>
            </w:tcBorders>
          </w:tcPr>
          <w:p w14:paraId="3892D068" w14:textId="77777777" w:rsidR="002341D3" w:rsidRDefault="002341D3" w:rsidP="002341D3">
            <w:pPr>
              <w:pStyle w:val="ab"/>
            </w:pPr>
            <w:r>
              <w:rPr>
                <w:rtl/>
              </w:rPr>
              <w:t>*</w:t>
            </w:r>
          </w:p>
        </w:tc>
      </w:tr>
      <w:tr w:rsidR="002341D3" w14:paraId="3E1FDA79" w14:textId="77777777" w:rsidTr="002341D3">
        <w:trPr>
          <w:cantSplit/>
        </w:trPr>
        <w:tc>
          <w:tcPr>
            <w:tcW w:w="283" w:type="dxa"/>
            <w:tcBorders>
              <w:top w:val="nil"/>
              <w:left w:val="nil"/>
              <w:bottom w:val="nil"/>
              <w:right w:val="nil"/>
            </w:tcBorders>
          </w:tcPr>
          <w:p w14:paraId="2C01C5D9" w14:textId="77777777" w:rsidR="002341D3" w:rsidRDefault="002341D3" w:rsidP="002341D3">
            <w:pPr>
              <w:pStyle w:val="ab"/>
            </w:pPr>
            <w:r>
              <w:rPr>
                <w:rtl/>
              </w:rPr>
              <w:t xml:space="preserve">* * * * * * * </w:t>
            </w:r>
          </w:p>
        </w:tc>
        <w:tc>
          <w:tcPr>
            <w:tcW w:w="4111" w:type="dxa"/>
            <w:tcBorders>
              <w:top w:val="nil"/>
              <w:left w:val="nil"/>
              <w:bottom w:val="nil"/>
              <w:right w:val="nil"/>
            </w:tcBorders>
          </w:tcPr>
          <w:p w14:paraId="5B0FE9AD" w14:textId="77777777" w:rsidR="002341D3" w:rsidRDefault="002341D3" w:rsidP="002341D3">
            <w:pPr>
              <w:pStyle w:val="ab"/>
              <w:rPr>
                <w:rtl/>
              </w:rPr>
            </w:pPr>
            <w:r>
              <w:rPr>
                <w:rtl/>
              </w:rPr>
              <w:t>כל הזכויות שמורות לישיבת הר עציון</w:t>
            </w:r>
            <w:r>
              <w:rPr>
                <w:rFonts w:hint="cs"/>
                <w:rtl/>
              </w:rPr>
              <w:t xml:space="preserve"> ולד"ר ציפי ליפשיץ</w:t>
            </w:r>
          </w:p>
          <w:p w14:paraId="0C847581" w14:textId="77777777" w:rsidR="002341D3" w:rsidRDefault="002341D3" w:rsidP="002341D3">
            <w:pPr>
              <w:pStyle w:val="ab"/>
              <w:rPr>
                <w:rtl/>
              </w:rPr>
            </w:pPr>
            <w:r>
              <w:rPr>
                <w:rtl/>
              </w:rPr>
              <w:t>עורך:</w:t>
            </w:r>
            <w:r>
              <w:rPr>
                <w:rFonts w:hint="cs"/>
                <w:rtl/>
              </w:rPr>
              <w:t xml:space="preserve"> נדב גרשון, תשפ"ב</w:t>
            </w:r>
          </w:p>
          <w:p w14:paraId="509C9FAB" w14:textId="77777777" w:rsidR="002341D3" w:rsidRDefault="002341D3" w:rsidP="002341D3">
            <w:pPr>
              <w:pStyle w:val="ab"/>
              <w:rPr>
                <w:rtl/>
              </w:rPr>
            </w:pPr>
            <w:r>
              <w:rPr>
                <w:rtl/>
              </w:rPr>
              <w:t>*******************************************************</w:t>
            </w:r>
          </w:p>
          <w:p w14:paraId="23A639BE" w14:textId="77777777" w:rsidR="002341D3" w:rsidRDefault="002341D3" w:rsidP="002341D3">
            <w:pPr>
              <w:pStyle w:val="ab"/>
              <w:rPr>
                <w:rtl/>
              </w:rPr>
            </w:pPr>
            <w:r>
              <w:rPr>
                <w:rtl/>
              </w:rPr>
              <w:t xml:space="preserve">בית המדרש הוירטואלי </w:t>
            </w:r>
          </w:p>
          <w:p w14:paraId="3B01E09A" w14:textId="77777777" w:rsidR="002341D3" w:rsidRPr="005734F1" w:rsidRDefault="002341D3" w:rsidP="002341D3">
            <w:pPr>
              <w:pStyle w:val="ab"/>
              <w:rPr>
                <w:rtl/>
              </w:rPr>
            </w:pPr>
            <w:r w:rsidRPr="005734F1">
              <w:rPr>
                <w:rtl/>
              </w:rPr>
              <w:t xml:space="preserve">מיסודו של </w:t>
            </w:r>
          </w:p>
          <w:p w14:paraId="52123EB9" w14:textId="77777777" w:rsidR="002341D3" w:rsidRPr="005734F1" w:rsidRDefault="002341D3" w:rsidP="002341D3">
            <w:pPr>
              <w:pStyle w:val="ab"/>
              <w:rPr>
                <w:rtl/>
              </w:rPr>
            </w:pPr>
            <w:r w:rsidRPr="005734F1">
              <w:t>The Israel Koschitzky Virtual Beit Midrash</w:t>
            </w:r>
          </w:p>
          <w:p w14:paraId="20FD23B0" w14:textId="77777777" w:rsidR="002341D3" w:rsidRDefault="002341D3" w:rsidP="002341D3">
            <w:pPr>
              <w:pStyle w:val="ab"/>
              <w:rPr>
                <w:noProof w:val="0"/>
                <w:rtl/>
              </w:rPr>
            </w:pPr>
            <w:r>
              <w:rPr>
                <w:noProof w:val="0"/>
                <w:rtl/>
              </w:rPr>
              <w:t>האתר בעברית:</w:t>
            </w:r>
            <w:r>
              <w:rPr>
                <w:noProof w:val="0"/>
                <w:rtl/>
              </w:rPr>
              <w:tab/>
            </w:r>
            <w:hyperlink r:id="rId9" w:history="1">
              <w:r w:rsidRPr="00525582">
                <w:rPr>
                  <w:rStyle w:val="Hyperlink"/>
                </w:rPr>
                <w:t>http://vbm.etzion.org.il</w:t>
              </w:r>
            </w:hyperlink>
          </w:p>
          <w:p w14:paraId="2A4EE0AB" w14:textId="77777777" w:rsidR="002341D3" w:rsidRDefault="002341D3" w:rsidP="002341D3">
            <w:pPr>
              <w:pStyle w:val="ab"/>
              <w:rPr>
                <w:noProof w:val="0"/>
                <w:rtl/>
              </w:rPr>
            </w:pPr>
            <w:r>
              <w:rPr>
                <w:noProof w:val="0"/>
                <w:rtl/>
              </w:rPr>
              <w:t>האתר באנגלית:</w:t>
            </w:r>
            <w:r>
              <w:rPr>
                <w:noProof w:val="0"/>
                <w:rtl/>
              </w:rPr>
              <w:tab/>
            </w:r>
            <w:hyperlink r:id="rId10" w:history="1">
              <w:r>
                <w:rPr>
                  <w:rStyle w:val="Hyperlink"/>
                </w:rPr>
                <w:t>http://www.vbm-torah.org</w:t>
              </w:r>
            </w:hyperlink>
          </w:p>
          <w:p w14:paraId="2F0DCFC5" w14:textId="77777777" w:rsidR="002341D3" w:rsidRDefault="002341D3" w:rsidP="002341D3">
            <w:pPr>
              <w:pStyle w:val="ab"/>
              <w:rPr>
                <w:rtl/>
              </w:rPr>
            </w:pPr>
          </w:p>
          <w:p w14:paraId="3FE895A1" w14:textId="77777777" w:rsidR="002341D3" w:rsidRDefault="002341D3" w:rsidP="002341D3">
            <w:pPr>
              <w:pStyle w:val="ab"/>
              <w:rPr>
                <w:rtl/>
              </w:rPr>
            </w:pPr>
            <w:r>
              <w:rPr>
                <w:rtl/>
              </w:rPr>
              <w:t xml:space="preserve">משרדי בית המדרש הוירטואלי: 02-9937300 שלוחה 5 </w:t>
            </w:r>
          </w:p>
          <w:p w14:paraId="58C10BE4" w14:textId="77777777" w:rsidR="002341D3" w:rsidRDefault="002341D3" w:rsidP="002341D3">
            <w:pPr>
              <w:pStyle w:val="ab"/>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00F211D5" w14:textId="77777777" w:rsidR="002341D3" w:rsidRDefault="002341D3" w:rsidP="002341D3">
            <w:pPr>
              <w:pStyle w:val="ab"/>
            </w:pPr>
          </w:p>
        </w:tc>
        <w:tc>
          <w:tcPr>
            <w:tcW w:w="284" w:type="dxa"/>
            <w:tcBorders>
              <w:top w:val="nil"/>
              <w:left w:val="nil"/>
              <w:bottom w:val="nil"/>
              <w:right w:val="nil"/>
            </w:tcBorders>
          </w:tcPr>
          <w:p w14:paraId="61A2D059" w14:textId="77777777" w:rsidR="002341D3" w:rsidRDefault="002341D3" w:rsidP="002341D3">
            <w:pPr>
              <w:pStyle w:val="ab"/>
            </w:pPr>
            <w:r>
              <w:rPr>
                <w:rtl/>
              </w:rPr>
              <w:t xml:space="preserve">* * * * * * * </w:t>
            </w:r>
          </w:p>
        </w:tc>
      </w:tr>
    </w:tbl>
    <w:p w14:paraId="21667F71" w14:textId="77777777" w:rsidR="00AD117D" w:rsidRPr="000C0080" w:rsidRDefault="00AD117D" w:rsidP="000C0080">
      <w:pPr>
        <w:rPr>
          <w:rtl/>
        </w:rPr>
      </w:pPr>
    </w:p>
    <w:sectPr w:rsidR="00AD117D" w:rsidRPr="000C0080"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4BD0" w14:textId="77777777" w:rsidR="00691ABD" w:rsidRDefault="00691ABD" w:rsidP="00405665">
      <w:r>
        <w:separator/>
      </w:r>
    </w:p>
  </w:endnote>
  <w:endnote w:type="continuationSeparator" w:id="0">
    <w:p w14:paraId="4035EDBC" w14:textId="77777777" w:rsidR="00691ABD" w:rsidRDefault="00691AB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D725" w14:textId="77777777" w:rsidR="00691ABD" w:rsidRDefault="00691ABD" w:rsidP="00405665">
      <w:r>
        <w:separator/>
      </w:r>
    </w:p>
  </w:footnote>
  <w:footnote w:type="continuationSeparator" w:id="0">
    <w:p w14:paraId="46841DBB" w14:textId="77777777" w:rsidR="00691ABD" w:rsidRDefault="00691ABD" w:rsidP="00405665">
      <w:r>
        <w:continuationSeparator/>
      </w:r>
    </w:p>
  </w:footnote>
  <w:footnote w:id="1">
    <w:p w14:paraId="65835D70" w14:textId="4FF602D8" w:rsidR="00941F13" w:rsidRPr="00CE3344" w:rsidRDefault="00941F13" w:rsidP="00941F13">
      <w:pPr>
        <w:pStyle w:val="a3"/>
      </w:pPr>
      <w:r w:rsidRPr="00CE3344">
        <w:rPr>
          <w:rStyle w:val="a5"/>
          <w:rFonts w:eastAsia="Narkisim"/>
        </w:rPr>
        <w:footnoteRef/>
      </w:r>
      <w:r w:rsidRPr="00CE3344">
        <w:rPr>
          <w:rtl/>
        </w:rPr>
        <w:t xml:space="preserve"> </w:t>
      </w:r>
      <w:r w:rsidRPr="00CE3344">
        <w:rPr>
          <w:rtl/>
        </w:rPr>
        <w:tab/>
      </w:r>
      <w:r w:rsidRPr="00CE3344">
        <w:rPr>
          <w:rtl/>
        </w:rPr>
        <w:t>ראו בשיעור המצוין על דרשות דבי רבי ששולבו בין הדרשות המקוריות דבי רבי ישמעאל ביחידות ב, ג ו־ו. ראו עוד מנחם כהנא, ספרי במדבר מהדורה מבוארת, כרך ב, עמ' 336–338; עמ' 345.</w:t>
      </w:r>
    </w:p>
  </w:footnote>
  <w:footnote w:id="2">
    <w:p w14:paraId="7BA47065" w14:textId="34C098EF" w:rsidR="00941F13" w:rsidRPr="00CE3344" w:rsidRDefault="00941F13" w:rsidP="00941F13">
      <w:pPr>
        <w:pStyle w:val="a3"/>
      </w:pPr>
      <w:r w:rsidRPr="00CE3344">
        <w:rPr>
          <w:rStyle w:val="a5"/>
          <w:rFonts w:eastAsia="Narkisim"/>
        </w:rPr>
        <w:footnoteRef/>
      </w:r>
      <w:r w:rsidRPr="00CE3344">
        <w:rPr>
          <w:rtl/>
        </w:rPr>
        <w:t xml:space="preserve"> </w:t>
      </w:r>
      <w:r w:rsidRPr="00CE3344">
        <w:rPr>
          <w:rtl/>
        </w:rPr>
        <w:tab/>
      </w:r>
      <w:r w:rsidRPr="00CE3344">
        <w:rPr>
          <w:rtl/>
        </w:rPr>
        <w:t>כהנא העיר על התפיסה של הים כישות מתולוגית, ראו שם, עמ' 346.</w:t>
      </w:r>
    </w:p>
  </w:footnote>
  <w:footnote w:id="3">
    <w:p w14:paraId="6E78C34E" w14:textId="5BB7D1F4" w:rsidR="00941F13" w:rsidRPr="00CE3344" w:rsidRDefault="00941F13" w:rsidP="00941F13">
      <w:pPr>
        <w:pStyle w:val="a3"/>
      </w:pPr>
      <w:r w:rsidRPr="00CE3344">
        <w:rPr>
          <w:rStyle w:val="a5"/>
          <w:rFonts w:eastAsia="Narkisim"/>
        </w:rPr>
        <w:footnoteRef/>
      </w:r>
      <w:r w:rsidRPr="00CE3344">
        <w:rPr>
          <w:rtl/>
        </w:rPr>
        <w:t xml:space="preserve"> </w:t>
      </w:r>
      <w:r w:rsidRPr="00CE3344">
        <w:rPr>
          <w:rtl/>
        </w:rPr>
        <w:tab/>
      </w:r>
      <w:r w:rsidRPr="00CE3344">
        <w:rPr>
          <w:rtl/>
        </w:rPr>
        <w:t>שם, כרך א, עמ' 125.</w:t>
      </w:r>
    </w:p>
  </w:footnote>
  <w:footnote w:id="4">
    <w:p w14:paraId="29E987D7" w14:textId="167D521E" w:rsidR="00941F13" w:rsidRPr="00CE3344" w:rsidRDefault="00941F13" w:rsidP="00941F13">
      <w:pPr>
        <w:pStyle w:val="a3"/>
      </w:pPr>
      <w:r w:rsidRPr="00CE3344">
        <w:rPr>
          <w:rStyle w:val="a5"/>
          <w:rFonts w:eastAsia="Narkisim"/>
        </w:rPr>
        <w:footnoteRef/>
      </w:r>
      <w:r w:rsidRPr="00CE3344">
        <w:rPr>
          <w:rtl/>
        </w:rPr>
        <w:t xml:space="preserve"> </w:t>
      </w:r>
      <w:r w:rsidRPr="00CE3344">
        <w:rPr>
          <w:rtl/>
        </w:rPr>
        <w:tab/>
      </w:r>
      <w:r w:rsidRPr="00CE3344">
        <w:rPr>
          <w:rtl/>
        </w:rPr>
        <w:t>שם, כרך ב, עמ' 346.</w:t>
      </w:r>
    </w:p>
  </w:footnote>
  <w:footnote w:id="5">
    <w:p w14:paraId="7F0D0A5C" w14:textId="2BD7F276" w:rsidR="00941F13" w:rsidRPr="00CE3344" w:rsidRDefault="00941F13" w:rsidP="00941F13">
      <w:pPr>
        <w:pStyle w:val="a3"/>
      </w:pPr>
      <w:r w:rsidRPr="00CE3344">
        <w:rPr>
          <w:rStyle w:val="a5"/>
          <w:rFonts w:eastAsia="Narkisim"/>
        </w:rPr>
        <w:footnoteRef/>
      </w:r>
      <w:r w:rsidRPr="00CE3344">
        <w:rPr>
          <w:rtl/>
        </w:rPr>
        <w:t xml:space="preserve"> </w:t>
      </w:r>
      <w:r w:rsidRPr="00CE3344">
        <w:rPr>
          <w:rtl/>
        </w:rPr>
        <w:tab/>
      </w:r>
      <w:r w:rsidRPr="00CE3344">
        <w:rPr>
          <w:rtl/>
        </w:rPr>
        <w:t>הפסוק הראשון הוא חלק מנבואת הפורענות של הנביא ישעיה על צור, שבו פונה הנביא לעיר צידון הקרובה בקריאה לתשובה, שלא תגיע אליהם הצרה אשר פקדה את צור, שבעקבותיה כל בניה ובנותיה היו כלא היו, ראו רש"י ורד"ק על אתר.</w:t>
      </w:r>
    </w:p>
  </w:footnote>
  <w:footnote w:id="6">
    <w:p w14:paraId="325361A9" w14:textId="03EF6B1E" w:rsidR="00941F13" w:rsidRPr="00CE3344" w:rsidRDefault="00941F13" w:rsidP="00941F13">
      <w:pPr>
        <w:pStyle w:val="a3"/>
        <w:rPr>
          <w:rtl/>
        </w:rPr>
      </w:pPr>
      <w:r w:rsidRPr="00CE3344">
        <w:rPr>
          <w:rStyle w:val="a5"/>
          <w:rFonts w:eastAsia="Narkisim"/>
        </w:rPr>
        <w:footnoteRef/>
      </w:r>
      <w:r w:rsidRPr="00CE3344">
        <w:rPr>
          <w:rtl/>
        </w:rPr>
        <w:t xml:space="preserve"> </w:t>
      </w:r>
      <w:r w:rsidRPr="00CE3344">
        <w:rPr>
          <w:rtl/>
        </w:rPr>
        <w:tab/>
      </w:r>
      <w:r w:rsidRPr="00CE3344">
        <w:rPr>
          <w:rtl/>
        </w:rPr>
        <w:t xml:space="preserve">ראו </w:t>
      </w:r>
      <w:hyperlink r:id="rId1" w:history="1">
        <w:r w:rsidRPr="00CE3344">
          <w:rPr>
            <w:rStyle w:val="Hyperlink"/>
            <w:rtl/>
          </w:rPr>
          <w:t>שיעור ראשון על ברכת כהנים בסדרה זו (8)</w:t>
        </w:r>
      </w:hyperlink>
      <w:r w:rsidRPr="00CE3344">
        <w:rPr>
          <w:rtl/>
        </w:rPr>
        <w:t xml:space="preserve">. </w:t>
      </w:r>
    </w:p>
  </w:footnote>
  <w:footnote w:id="7">
    <w:p w14:paraId="43D65C26" w14:textId="00250B0F" w:rsidR="00941F13" w:rsidRPr="00CE3344" w:rsidRDefault="00941F13" w:rsidP="00941F13">
      <w:pPr>
        <w:pStyle w:val="a3"/>
        <w:rPr>
          <w:rtl/>
        </w:rPr>
      </w:pPr>
      <w:r w:rsidRPr="00CE3344">
        <w:rPr>
          <w:rStyle w:val="a5"/>
          <w:rFonts w:eastAsia="Narkisim"/>
        </w:rPr>
        <w:footnoteRef/>
      </w:r>
      <w:r w:rsidRPr="00CE3344">
        <w:rPr>
          <w:rtl/>
        </w:rPr>
        <w:t xml:space="preserve"> </w:t>
      </w:r>
      <w:r w:rsidRPr="00CE3344">
        <w:rPr>
          <w:rtl/>
        </w:rPr>
        <w:tab/>
      </w:r>
      <w:r w:rsidRPr="00CE3344">
        <w:rPr>
          <w:rtl/>
        </w:rPr>
        <w:t xml:space="preserve">ראו פירושו לבראשית יז, א; שמות ו, ב; ויקרא כו, יא.  </w:t>
      </w:r>
    </w:p>
  </w:footnote>
  <w:footnote w:id="8">
    <w:p w14:paraId="1199E9C9" w14:textId="2825DF58" w:rsidR="00941F13" w:rsidRPr="00CE3344" w:rsidRDefault="00941F13" w:rsidP="00941F13">
      <w:pPr>
        <w:pStyle w:val="a3"/>
        <w:rPr>
          <w:rtl/>
        </w:rPr>
      </w:pPr>
      <w:r w:rsidRPr="00CE3344">
        <w:rPr>
          <w:rStyle w:val="a5"/>
          <w:rFonts w:eastAsia="Narkisim"/>
        </w:rPr>
        <w:footnoteRef/>
      </w:r>
      <w:r w:rsidRPr="00CE3344">
        <w:rPr>
          <w:rtl/>
        </w:rPr>
        <w:t xml:space="preserve"> </w:t>
      </w:r>
      <w:r w:rsidRPr="00CE3344">
        <w:rPr>
          <w:rtl/>
        </w:rPr>
        <w:tab/>
      </w:r>
      <w:r w:rsidRPr="00CE3344">
        <w:rPr>
          <w:rtl/>
        </w:rPr>
        <w:t xml:space="preserve">כהנא מפרש מאמר זה כמתייחס, כמו זה שלפניו, אל הבשורה של הולדת יצחק בראש פרשת וירא. הוא מצביע על העובדה שלא מובא במאמרים אלה פסוק כחיזוק לכך שמדובר באותו מעשה. ראו מהדורתו, כרך ב, עמ' 328–329. </w:t>
      </w:r>
    </w:p>
  </w:footnote>
  <w:footnote w:id="9">
    <w:p w14:paraId="58AA7E8A" w14:textId="527C1A53" w:rsidR="00941F13" w:rsidRPr="00CE3344" w:rsidRDefault="00941F13" w:rsidP="00941F13">
      <w:pPr>
        <w:pStyle w:val="a3"/>
        <w:rPr>
          <w:rtl/>
        </w:rPr>
      </w:pPr>
      <w:r w:rsidRPr="00CE3344">
        <w:rPr>
          <w:rStyle w:val="a5"/>
          <w:rFonts w:eastAsia="Narkisim"/>
        </w:rPr>
        <w:footnoteRef/>
      </w:r>
      <w:r w:rsidRPr="00CE3344">
        <w:rPr>
          <w:rtl/>
        </w:rPr>
        <w:t xml:space="preserve"> </w:t>
      </w:r>
      <w:r w:rsidRPr="00CE3344">
        <w:rPr>
          <w:rtl/>
        </w:rPr>
        <w:tab/>
      </w:r>
      <w:r w:rsidRPr="00CE3344">
        <w:rPr>
          <w:rtl/>
        </w:rPr>
        <w:t>כהנא, שם, עמ' 330, מביא לקט דברי פרשנים על מאמר זה. במדרש לקח טוב מפורש שמדובר בנביאים שהרגילו אנשים לשאול איש בשלום חברו.</w:t>
      </w:r>
    </w:p>
  </w:footnote>
  <w:footnote w:id="10">
    <w:p w14:paraId="1FC548A7" w14:textId="15FAED89" w:rsidR="00941F13" w:rsidRPr="00CE3344" w:rsidRDefault="00941F13" w:rsidP="00941F13">
      <w:pPr>
        <w:pStyle w:val="a3"/>
        <w:rPr>
          <w:rtl/>
        </w:rPr>
      </w:pPr>
      <w:r w:rsidRPr="00CE3344">
        <w:rPr>
          <w:rStyle w:val="a5"/>
          <w:rFonts w:eastAsia="Narkisim"/>
        </w:rPr>
        <w:footnoteRef/>
      </w:r>
      <w:r w:rsidRPr="00CE3344">
        <w:rPr>
          <w:rtl/>
        </w:rPr>
        <w:t xml:space="preserve"> </w:t>
      </w:r>
      <w:r w:rsidRPr="00CE3344">
        <w:rPr>
          <w:rtl/>
        </w:rPr>
        <w:tab/>
      </w:r>
      <w:r w:rsidRPr="00CE3344">
        <w:rPr>
          <w:rtl/>
        </w:rPr>
        <w:t>ליחידת דרשות זו מקבילות לאורך ספרות חז"ל, שהעיקרים בהם הם ספרי זוטא ו, כו, ויקרא רבה ט, ט ומסכת דרך ארץ פרק השלום. במסכת דרך ארץ ובויקרא רבה משולבות בה דרשות של אמוראים.</w:t>
      </w:r>
    </w:p>
  </w:footnote>
  <w:footnote w:id="11">
    <w:p w14:paraId="6E81044F" w14:textId="5677530C" w:rsidR="00941F13" w:rsidRPr="00CE3344" w:rsidRDefault="00941F13" w:rsidP="00941F13">
      <w:pPr>
        <w:pStyle w:val="a3"/>
        <w:rPr>
          <w:rtl/>
        </w:rPr>
      </w:pPr>
      <w:r w:rsidRPr="00CE3344">
        <w:rPr>
          <w:rStyle w:val="a5"/>
          <w:rFonts w:eastAsia="Narkisim"/>
        </w:rPr>
        <w:footnoteRef/>
      </w:r>
      <w:r w:rsidRPr="00CE3344">
        <w:rPr>
          <w:rtl/>
        </w:rPr>
        <w:t xml:space="preserve"> </w:t>
      </w:r>
      <w:r w:rsidRPr="00CE3344">
        <w:rPr>
          <w:rtl/>
        </w:rPr>
        <w:tab/>
      </w:r>
      <w:r w:rsidRPr="00CE3344">
        <w:rPr>
          <w:rtl/>
        </w:rPr>
        <w:t>מנחם כץ, דרך אגדה ב (תשנ"ט), עמ' 80–89.</w:t>
      </w:r>
    </w:p>
  </w:footnote>
  <w:footnote w:id="12">
    <w:p w14:paraId="668F3C23" w14:textId="6C4B1534" w:rsidR="00941F13" w:rsidRPr="00CE3344" w:rsidRDefault="00941F13" w:rsidP="00941F13">
      <w:pPr>
        <w:pStyle w:val="a3"/>
        <w:rPr>
          <w:rtl/>
        </w:rPr>
      </w:pPr>
      <w:r w:rsidRPr="00CE3344">
        <w:rPr>
          <w:rStyle w:val="a5"/>
          <w:rFonts w:eastAsia="Narkisim"/>
        </w:rPr>
        <w:footnoteRef/>
      </w:r>
      <w:r w:rsidRPr="00CE3344">
        <w:rPr>
          <w:rtl/>
        </w:rPr>
        <w:t xml:space="preserve"> </w:t>
      </w:r>
      <w:r w:rsidRPr="00CE3344">
        <w:rPr>
          <w:rtl/>
        </w:rPr>
        <w:tab/>
      </w:r>
      <w:r w:rsidRPr="00CE3344">
        <w:rPr>
          <w:rtl/>
        </w:rPr>
        <w:t>כץ, שם עמ' 78.</w:t>
      </w:r>
    </w:p>
  </w:footnote>
  <w:footnote w:id="13">
    <w:p w14:paraId="20030B38" w14:textId="123DEA1D" w:rsidR="00941F13" w:rsidRPr="00CE3344" w:rsidRDefault="00941F13" w:rsidP="00941F13">
      <w:pPr>
        <w:pStyle w:val="a3"/>
      </w:pPr>
      <w:r w:rsidRPr="00CE3344">
        <w:rPr>
          <w:rStyle w:val="a5"/>
          <w:rFonts w:eastAsia="Narkisim"/>
        </w:rPr>
        <w:footnoteRef/>
      </w:r>
      <w:r w:rsidRPr="00CE3344">
        <w:rPr>
          <w:rtl/>
        </w:rPr>
        <w:t xml:space="preserve"> </w:t>
      </w:r>
      <w:r w:rsidRPr="00CE3344">
        <w:rPr>
          <w:rtl/>
        </w:rPr>
        <w:tab/>
      </w:r>
      <w:r w:rsidRPr="00CE3344">
        <w:rPr>
          <w:rtl/>
        </w:rPr>
        <w:t xml:space="preserve">מי שיינתן לו שלום הוא לאו דווקא מי שעוסק בהשכנת שלום בעולם באופן ממוקד, אלא מי שיש לו חיבור אל האלוקי ואל הטוב. כך, הדרשה מחברת בין השלום לשלמות.  </w:t>
      </w:r>
    </w:p>
  </w:footnote>
  <w:footnote w:id="14">
    <w:p w14:paraId="2FD22A87" w14:textId="7AE73089" w:rsidR="00941F13" w:rsidRPr="00CE3344" w:rsidRDefault="00941F13" w:rsidP="00941F13">
      <w:pPr>
        <w:pStyle w:val="a3"/>
        <w:rPr>
          <w:rtl/>
        </w:rPr>
      </w:pPr>
      <w:r w:rsidRPr="00CE3344">
        <w:rPr>
          <w:rStyle w:val="a5"/>
          <w:rFonts w:eastAsia="Narkisim"/>
        </w:rPr>
        <w:footnoteRef/>
      </w:r>
      <w:r w:rsidRPr="00CE3344">
        <w:rPr>
          <w:rtl/>
        </w:rPr>
        <w:t xml:space="preserve"> </w:t>
      </w:r>
      <w:r w:rsidRPr="00CE3344">
        <w:rPr>
          <w:rtl/>
        </w:rPr>
        <w:tab/>
      </w:r>
      <w:r w:rsidRPr="00CE3344">
        <w:rPr>
          <w:rtl/>
        </w:rPr>
        <w:t>לעומת זאת, בקבוצה השנייה, הדיס־הרמוניה, המופיעה בדמותם של הרשעים (מאמר 13), לא זוכה לשלום.</w:t>
      </w:r>
    </w:p>
  </w:footnote>
  <w:footnote w:id="15">
    <w:p w14:paraId="2CB645F3" w14:textId="04ACF95E" w:rsidR="00941F13" w:rsidRPr="00CE3344" w:rsidRDefault="00941F13" w:rsidP="00941F13">
      <w:pPr>
        <w:pStyle w:val="a3"/>
        <w:rPr>
          <w:rtl/>
        </w:rPr>
      </w:pPr>
      <w:r w:rsidRPr="00CE3344">
        <w:rPr>
          <w:rStyle w:val="a5"/>
          <w:rFonts w:eastAsia="Narkisim"/>
        </w:rPr>
        <w:footnoteRef/>
      </w:r>
      <w:r w:rsidRPr="00CE3344">
        <w:rPr>
          <w:rtl/>
        </w:rPr>
        <w:t xml:space="preserve"> </w:t>
      </w:r>
      <w:r w:rsidRPr="00CE3344">
        <w:rPr>
          <w:rtl/>
        </w:rPr>
        <w:tab/>
      </w:r>
      <w:r w:rsidRPr="00CE3344">
        <w:rPr>
          <w:rtl/>
        </w:rPr>
        <w:t xml:space="preserve">ההשוואה של יחידת דרשה זו עם המקבילה בספרי זוטא ו, כו מאוששת קביעה זו; בשני המקורות יש מעבר מן המישור האלוקי אל המישור האנושי, אולם בעוד דרשת הספרי מדגישה את הצורך בפעילות בכל המישורים לשם השגת השלום, ספרי זוטא מתייחס יותר לפעילות האלוקית. עוד לעניין היחס בין שני מקורות אלה ראו צפורה ליפשיץ, גדול השלום, בית המדרש הוירטואלי של ישיבת הר עציון </w:t>
      </w:r>
      <w:r w:rsidRPr="00CE3344">
        <w:t>VBM</w:t>
      </w:r>
      <w:r w:rsidRPr="00CE3344">
        <w:rPr>
          <w:rtl/>
        </w:rPr>
        <w:t xml:space="preserve"> </w:t>
      </w:r>
      <w:hyperlink r:id="rId2" w:history="1">
        <w:r w:rsidRPr="00CE3344">
          <w:rPr>
            <w:rStyle w:val="Hyperlink"/>
          </w:rPr>
          <w:t>https://www.etzion.org.il/he/tanakh/torah/sefer-bamidbar/parashat-naso/naso-%E2%80%9Cgreat-peace%E2%80%9D</w:t>
        </w:r>
      </w:hyperlink>
    </w:p>
  </w:footnote>
  <w:footnote w:id="16">
    <w:p w14:paraId="67A64B00" w14:textId="7B1F8E8F" w:rsidR="00941F13" w:rsidRPr="00CE3344" w:rsidRDefault="00941F13" w:rsidP="00941F13">
      <w:pPr>
        <w:pStyle w:val="a3"/>
      </w:pPr>
      <w:r w:rsidRPr="00CE3344">
        <w:footnoteRef/>
      </w:r>
      <w:r w:rsidRPr="00CE3344">
        <w:rPr>
          <w:rtl/>
        </w:rPr>
        <w:t xml:space="preserve"> </w:t>
      </w:r>
      <w:r w:rsidRPr="00CE3344">
        <w:rPr>
          <w:rtl/>
        </w:rPr>
        <w:tab/>
        <w:t>סתם רבי אלעזר הוא רבי אלעזר בן שמוע, מתלמידיו האחרונים של</w:t>
      </w:r>
      <w:r w:rsidRPr="00CE3344">
        <w:rPr>
          <w:rtl/>
        </w:rPr>
        <w:t xml:space="preserve"> רבי עקיבא. יוצא דופן הוא רבי חנינא סגן הכהנים, שהוא בן הדור הראשון.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62E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C62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04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A0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9C5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0E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546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21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44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01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616"/>
    <w:multiLevelType w:val="hybridMultilevel"/>
    <w:tmpl w:val="2AF2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A7E7D"/>
    <w:multiLevelType w:val="hybridMultilevel"/>
    <w:tmpl w:val="E610980E"/>
    <w:lvl w:ilvl="0" w:tplc="BD1203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D1FEA"/>
    <w:multiLevelType w:val="hybridMultilevel"/>
    <w:tmpl w:val="107E1C0C"/>
    <w:lvl w:ilvl="0" w:tplc="96141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B3DBB"/>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64678"/>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44540"/>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B3066"/>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575CC"/>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E75A9"/>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6"/>
  </w:num>
  <w:num w:numId="4">
    <w:abstractNumId w:val="17"/>
  </w:num>
  <w:num w:numId="5">
    <w:abstractNumId w:val="14"/>
  </w:num>
  <w:num w:numId="6">
    <w:abstractNumId w:val="12"/>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1"/>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1BCB"/>
    <w:rsid w:val="0007398E"/>
    <w:rsid w:val="00074142"/>
    <w:rsid w:val="0007734B"/>
    <w:rsid w:val="000773F4"/>
    <w:rsid w:val="000A1BE6"/>
    <w:rsid w:val="000A56FC"/>
    <w:rsid w:val="000A5D16"/>
    <w:rsid w:val="000C0080"/>
    <w:rsid w:val="000D25BF"/>
    <w:rsid w:val="000D4260"/>
    <w:rsid w:val="000E3B5A"/>
    <w:rsid w:val="000E5F21"/>
    <w:rsid w:val="001051EE"/>
    <w:rsid w:val="00106143"/>
    <w:rsid w:val="001162A4"/>
    <w:rsid w:val="00122E5A"/>
    <w:rsid w:val="00130F07"/>
    <w:rsid w:val="00133F84"/>
    <w:rsid w:val="001571DB"/>
    <w:rsid w:val="00160BB3"/>
    <w:rsid w:val="001615CD"/>
    <w:rsid w:val="00162D70"/>
    <w:rsid w:val="00163EE5"/>
    <w:rsid w:val="00175D42"/>
    <w:rsid w:val="001820F1"/>
    <w:rsid w:val="001A5C79"/>
    <w:rsid w:val="001B7F24"/>
    <w:rsid w:val="001C137F"/>
    <w:rsid w:val="001C1CAA"/>
    <w:rsid w:val="001C4E63"/>
    <w:rsid w:val="001E3883"/>
    <w:rsid w:val="00224A12"/>
    <w:rsid w:val="002341D3"/>
    <w:rsid w:val="00256FB3"/>
    <w:rsid w:val="002635D1"/>
    <w:rsid w:val="002744D7"/>
    <w:rsid w:val="00281070"/>
    <w:rsid w:val="00285DC5"/>
    <w:rsid w:val="002874C2"/>
    <w:rsid w:val="00293BED"/>
    <w:rsid w:val="0029412F"/>
    <w:rsid w:val="002B4D51"/>
    <w:rsid w:val="002C33E6"/>
    <w:rsid w:val="002D22C4"/>
    <w:rsid w:val="002D25E4"/>
    <w:rsid w:val="002E0D3F"/>
    <w:rsid w:val="002E417E"/>
    <w:rsid w:val="002E4C0E"/>
    <w:rsid w:val="00304682"/>
    <w:rsid w:val="00307245"/>
    <w:rsid w:val="003128B3"/>
    <w:rsid w:val="00317FD2"/>
    <w:rsid w:val="003403F3"/>
    <w:rsid w:val="00351974"/>
    <w:rsid w:val="00356341"/>
    <w:rsid w:val="0037776B"/>
    <w:rsid w:val="00380E90"/>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37F46"/>
    <w:rsid w:val="00440618"/>
    <w:rsid w:val="00475741"/>
    <w:rsid w:val="00477C74"/>
    <w:rsid w:val="00484DA1"/>
    <w:rsid w:val="004C5105"/>
    <w:rsid w:val="004D0C20"/>
    <w:rsid w:val="004F2997"/>
    <w:rsid w:val="004F7707"/>
    <w:rsid w:val="00502E0F"/>
    <w:rsid w:val="005030D3"/>
    <w:rsid w:val="00511BBE"/>
    <w:rsid w:val="005354C9"/>
    <w:rsid w:val="00537C4E"/>
    <w:rsid w:val="005515D3"/>
    <w:rsid w:val="0057194E"/>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91ABD"/>
    <w:rsid w:val="006A4F72"/>
    <w:rsid w:val="006C1C74"/>
    <w:rsid w:val="006F016B"/>
    <w:rsid w:val="006F47D4"/>
    <w:rsid w:val="0072125D"/>
    <w:rsid w:val="00731FFA"/>
    <w:rsid w:val="00737519"/>
    <w:rsid w:val="00745F0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566D3"/>
    <w:rsid w:val="00880F6C"/>
    <w:rsid w:val="00890769"/>
    <w:rsid w:val="00896063"/>
    <w:rsid w:val="008A0C18"/>
    <w:rsid w:val="008C169E"/>
    <w:rsid w:val="008C1C3B"/>
    <w:rsid w:val="008D1AC0"/>
    <w:rsid w:val="008E2357"/>
    <w:rsid w:val="008F503B"/>
    <w:rsid w:val="008F67CD"/>
    <w:rsid w:val="00915F00"/>
    <w:rsid w:val="00922523"/>
    <w:rsid w:val="00933CB5"/>
    <w:rsid w:val="00941F13"/>
    <w:rsid w:val="0094617E"/>
    <w:rsid w:val="009565EF"/>
    <w:rsid w:val="0096634E"/>
    <w:rsid w:val="009737F2"/>
    <w:rsid w:val="009929C4"/>
    <w:rsid w:val="009A0FB2"/>
    <w:rsid w:val="009C15BC"/>
    <w:rsid w:val="009C58C9"/>
    <w:rsid w:val="009D0DBB"/>
    <w:rsid w:val="009D18C3"/>
    <w:rsid w:val="009D49AE"/>
    <w:rsid w:val="00A058B1"/>
    <w:rsid w:val="00A11992"/>
    <w:rsid w:val="00A14A9F"/>
    <w:rsid w:val="00A17347"/>
    <w:rsid w:val="00A47B1D"/>
    <w:rsid w:val="00A70ABB"/>
    <w:rsid w:val="00AA4FCC"/>
    <w:rsid w:val="00AB39B7"/>
    <w:rsid w:val="00AB6820"/>
    <w:rsid w:val="00AC2A83"/>
    <w:rsid w:val="00AC2DE1"/>
    <w:rsid w:val="00AD10A8"/>
    <w:rsid w:val="00AD117D"/>
    <w:rsid w:val="00B06009"/>
    <w:rsid w:val="00B16F98"/>
    <w:rsid w:val="00B265C9"/>
    <w:rsid w:val="00B35366"/>
    <w:rsid w:val="00B54C6C"/>
    <w:rsid w:val="00B74501"/>
    <w:rsid w:val="00B74868"/>
    <w:rsid w:val="00B90FDB"/>
    <w:rsid w:val="00BA0B1D"/>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C5721"/>
    <w:rsid w:val="00CD5CB8"/>
    <w:rsid w:val="00CD7181"/>
    <w:rsid w:val="00CE3344"/>
    <w:rsid w:val="00CE7E7C"/>
    <w:rsid w:val="00CF3213"/>
    <w:rsid w:val="00D037D3"/>
    <w:rsid w:val="00D0716C"/>
    <w:rsid w:val="00D07E02"/>
    <w:rsid w:val="00D139EF"/>
    <w:rsid w:val="00D347EF"/>
    <w:rsid w:val="00D41CB7"/>
    <w:rsid w:val="00D57F81"/>
    <w:rsid w:val="00D73A0A"/>
    <w:rsid w:val="00D774DD"/>
    <w:rsid w:val="00D8770D"/>
    <w:rsid w:val="00DA0136"/>
    <w:rsid w:val="00DA518A"/>
    <w:rsid w:val="00DB6C23"/>
    <w:rsid w:val="00DC7A79"/>
    <w:rsid w:val="00DE1653"/>
    <w:rsid w:val="00DE7128"/>
    <w:rsid w:val="00E0223F"/>
    <w:rsid w:val="00E06D13"/>
    <w:rsid w:val="00E17A8D"/>
    <w:rsid w:val="00E413D7"/>
    <w:rsid w:val="00E4747F"/>
    <w:rsid w:val="00E65988"/>
    <w:rsid w:val="00E722C5"/>
    <w:rsid w:val="00E72351"/>
    <w:rsid w:val="00E84C14"/>
    <w:rsid w:val="00E92122"/>
    <w:rsid w:val="00E949AF"/>
    <w:rsid w:val="00EB74FE"/>
    <w:rsid w:val="00EB7731"/>
    <w:rsid w:val="00EC4F4D"/>
    <w:rsid w:val="00ED7E69"/>
    <w:rsid w:val="00ED7E8E"/>
    <w:rsid w:val="00F06356"/>
    <w:rsid w:val="00F11463"/>
    <w:rsid w:val="00F20EA0"/>
    <w:rsid w:val="00F3187A"/>
    <w:rsid w:val="00F3664E"/>
    <w:rsid w:val="00F57159"/>
    <w:rsid w:val="00F749E4"/>
    <w:rsid w:val="00F831F1"/>
    <w:rsid w:val="00F8507B"/>
    <w:rsid w:val="00F91011"/>
    <w:rsid w:val="00F920C3"/>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 w:type="character" w:styleId="afd">
    <w:name w:val="Unresolved Mention"/>
    <w:basedOn w:val="a0"/>
    <w:uiPriority w:val="99"/>
    <w:semiHidden/>
    <w:unhideWhenUsed/>
    <w:rsid w:val="0023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tanakh/torah/sefer-bamidbar/parashat-naso/birkat-kohanim-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tanakh/torah/sefer-bamidbar/parashat-naso/naso-%E2%80%9Cgreat-peace%E2%80%9D" TargetMode="External"/><Relationship Id="rId1" Type="http://schemas.openxmlformats.org/officeDocument/2006/relationships/hyperlink" Target="https://etzion.org.il/he/tanakh/torah/sefer-bamidbar/parashat-naso/birkat-kohanim-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2156</Words>
  <Characters>10888</Characters>
  <Application>Microsoft Office Word</Application>
  <DocSecurity>0</DocSecurity>
  <Lines>241</Lines>
  <Paragraphs>141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12903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6</cp:revision>
  <cp:lastPrinted>2001-10-24T10:13:00Z</cp:lastPrinted>
  <dcterms:created xsi:type="dcterms:W3CDTF">2022-03-24T11:44:00Z</dcterms:created>
  <dcterms:modified xsi:type="dcterms:W3CDTF">2022-03-24T11:54:00Z</dcterms:modified>
</cp:coreProperties>
</file>