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B3A9" w14:textId="5914E519" w:rsidR="005371CA" w:rsidRPr="00383F54" w:rsidRDefault="00383F54" w:rsidP="005371CA">
      <w:pPr>
        <w:pStyle w:val="1"/>
        <w:jc w:val="both"/>
        <w:rPr>
          <w:sz w:val="4"/>
          <w:szCs w:val="24"/>
          <w:rtl/>
        </w:rPr>
      </w:pPr>
      <w:r w:rsidRPr="00383F54">
        <w:rPr>
          <w:sz w:val="4"/>
          <w:szCs w:val="24"/>
          <w:rtl/>
        </w:rPr>
        <w:t>הרב עזרא ביק</w:t>
      </w:r>
    </w:p>
    <w:p w14:paraId="79DB002C" w14:textId="60CB9C55" w:rsidR="00902664" w:rsidRPr="00902664" w:rsidRDefault="001C328C" w:rsidP="00AA0E09">
      <w:pPr>
        <w:pStyle w:val="1"/>
        <w:rPr>
          <w:rFonts w:cs="Times New Roman"/>
        </w:rPr>
      </w:pPr>
      <w:r>
        <w:rPr>
          <w:rFonts w:hint="cs"/>
          <w:rtl/>
        </w:rPr>
        <w:t>תורה וחכמה</w:t>
      </w:r>
    </w:p>
    <w:p w14:paraId="61A296D6" w14:textId="14784939" w:rsidR="00902664" w:rsidRPr="00902664" w:rsidRDefault="00902664" w:rsidP="00AA0E09">
      <w:pPr>
        <w:rPr>
          <w:rFonts w:ascii="Times New Roman" w:hAnsi="Times New Roman" w:cs="Times New Roman"/>
          <w:rtl/>
        </w:rPr>
      </w:pPr>
      <w:r>
        <w:rPr>
          <w:rFonts w:hint="cs"/>
          <w:rtl/>
        </w:rPr>
        <w:t xml:space="preserve">היום </w:t>
      </w:r>
      <w:r w:rsidR="00271E86">
        <w:rPr>
          <w:rFonts w:hint="cs"/>
          <w:rtl/>
        </w:rPr>
        <w:t>נעסוק</w:t>
      </w:r>
      <w:r w:rsidRPr="00902664">
        <w:rPr>
          <w:rtl/>
        </w:rPr>
        <w:t xml:space="preserve"> </w:t>
      </w:r>
      <w:r>
        <w:rPr>
          <w:rFonts w:hint="cs"/>
          <w:rtl/>
        </w:rPr>
        <w:t>ב</w:t>
      </w:r>
      <w:r w:rsidRPr="00902664">
        <w:rPr>
          <w:rtl/>
        </w:rPr>
        <w:t xml:space="preserve">הקדמת הרמב"ן </w:t>
      </w:r>
      <w:r>
        <w:rPr>
          <w:rFonts w:hint="cs"/>
          <w:rtl/>
        </w:rPr>
        <w:t xml:space="preserve">לפירושו </w:t>
      </w:r>
      <w:r w:rsidRPr="00902664">
        <w:rPr>
          <w:rtl/>
        </w:rPr>
        <w:t xml:space="preserve">לתורה. בהקדמה זו </w:t>
      </w:r>
      <w:r w:rsidR="00271E86">
        <w:rPr>
          <w:rFonts w:hint="cs"/>
          <w:rtl/>
        </w:rPr>
        <w:t xml:space="preserve">בוחר </w:t>
      </w:r>
      <w:r w:rsidRPr="00902664">
        <w:rPr>
          <w:rtl/>
        </w:rPr>
        <w:t xml:space="preserve">הרמב"ן להציג את טבעה של התורה, </w:t>
      </w:r>
      <w:r w:rsidR="007F6954">
        <w:rPr>
          <w:rFonts w:hint="cs"/>
          <w:rtl/>
        </w:rPr>
        <w:t>ו</w:t>
      </w:r>
      <w:r w:rsidRPr="00902664">
        <w:rPr>
          <w:rtl/>
        </w:rPr>
        <w:t>הבחירה להציג את העקרונות הללו לכל קורא לפני ש</w:t>
      </w:r>
      <w:r w:rsidR="007F6954">
        <w:rPr>
          <w:rFonts w:hint="cs"/>
          <w:rtl/>
        </w:rPr>
        <w:t xml:space="preserve">הוא </w:t>
      </w:r>
      <w:r w:rsidRPr="00902664">
        <w:rPr>
          <w:rtl/>
        </w:rPr>
        <w:t>צולל אל לימוד התורה עצמה מעיד</w:t>
      </w:r>
      <w:r w:rsidR="007F6954">
        <w:rPr>
          <w:rFonts w:hint="cs"/>
          <w:rtl/>
        </w:rPr>
        <w:t>ה</w:t>
      </w:r>
      <w:r w:rsidRPr="00902664">
        <w:rPr>
          <w:rtl/>
        </w:rPr>
        <w:t xml:space="preserve"> על חשיבותם. אנו נעבור על הרעיונות המרכזיים </w:t>
      </w:r>
      <w:r w:rsidR="00AA0E09">
        <w:rPr>
          <w:rFonts w:hint="cs"/>
          <w:rtl/>
        </w:rPr>
        <w:t>ש</w:t>
      </w:r>
      <w:r w:rsidRPr="00902664">
        <w:rPr>
          <w:rtl/>
        </w:rPr>
        <w:t xml:space="preserve">בחלק זה, </w:t>
      </w:r>
      <w:r w:rsidR="00AA0E09">
        <w:rPr>
          <w:rFonts w:hint="cs"/>
          <w:rtl/>
        </w:rPr>
        <w:t xml:space="preserve">תוך </w:t>
      </w:r>
      <w:r w:rsidRPr="00902664">
        <w:rPr>
          <w:rtl/>
        </w:rPr>
        <w:t xml:space="preserve">הבנה </w:t>
      </w:r>
      <w:r w:rsidR="00AA0E09">
        <w:rPr>
          <w:rFonts w:hint="cs"/>
          <w:rtl/>
        </w:rPr>
        <w:t>ש</w:t>
      </w:r>
      <w:r w:rsidRPr="00902664">
        <w:rPr>
          <w:rtl/>
        </w:rPr>
        <w:t>חלק מהרעיונות שנלמד יובנו במלוא עומקם רק לאחר שנקבל תמונה מלאה יותר של הגות</w:t>
      </w:r>
      <w:r w:rsidR="00AA0E09">
        <w:rPr>
          <w:rFonts w:hint="cs"/>
          <w:rtl/>
        </w:rPr>
        <w:t>ו של</w:t>
      </w:r>
      <w:r w:rsidRPr="00902664">
        <w:rPr>
          <w:rtl/>
        </w:rPr>
        <w:t xml:space="preserve"> הרמב"ן.</w:t>
      </w:r>
    </w:p>
    <w:p w14:paraId="35817D83" w14:textId="2457C3F6" w:rsidR="00902664" w:rsidRPr="00AA0E09" w:rsidRDefault="00902664" w:rsidP="00AA0E09">
      <w:pPr>
        <w:rPr>
          <w:rtl/>
        </w:rPr>
      </w:pPr>
      <w:r w:rsidRPr="00902664">
        <w:rPr>
          <w:rtl/>
        </w:rPr>
        <w:t xml:space="preserve">הרמב"ן פותח </w:t>
      </w:r>
      <w:r w:rsidR="00AA0E09">
        <w:rPr>
          <w:rFonts w:hint="cs"/>
          <w:rtl/>
        </w:rPr>
        <w:t>ב</w:t>
      </w:r>
      <w:r w:rsidRPr="00902664">
        <w:rPr>
          <w:rtl/>
        </w:rPr>
        <w:t>אמירה "</w:t>
      </w:r>
      <w:r w:rsidRPr="00AA0E09">
        <w:rPr>
          <w:rtl/>
        </w:rPr>
        <w:t>משה רבנו כתב הספר הזה</w:t>
      </w:r>
      <w:r w:rsidR="00AA0E09" w:rsidRPr="00AA0E09">
        <w:rPr>
          <w:rFonts w:hint="cs"/>
          <w:rtl/>
        </w:rPr>
        <w:t>,</w:t>
      </w:r>
      <w:r w:rsidRPr="00AA0E09">
        <w:rPr>
          <w:rtl/>
        </w:rPr>
        <w:t xml:space="preserve"> עם התורה כולה</w:t>
      </w:r>
      <w:r w:rsidR="00AA0E09" w:rsidRPr="00AA0E09">
        <w:rPr>
          <w:rFonts w:hint="cs"/>
          <w:rtl/>
        </w:rPr>
        <w:t>,</w:t>
      </w:r>
      <w:r w:rsidRPr="00AA0E09">
        <w:rPr>
          <w:rtl/>
        </w:rPr>
        <w:t xml:space="preserve"> מפיו של הקב"ה". את כוונתו במילים "מפיו של הקב"ה" הוא מבהיר כמה שורות לאחר מכן:</w:t>
      </w:r>
    </w:p>
    <w:p w14:paraId="43B8E866" w14:textId="2CCC1CD9" w:rsidR="00902664" w:rsidRPr="00AA0E09" w:rsidRDefault="00902664" w:rsidP="00AA0E09">
      <w:pPr>
        <w:ind w:left="720"/>
        <w:rPr>
          <w:sz w:val="22"/>
          <w:szCs w:val="22"/>
          <w:rtl/>
        </w:rPr>
      </w:pPr>
      <w:r w:rsidRPr="00AA0E09">
        <w:rPr>
          <w:sz w:val="22"/>
          <w:szCs w:val="22"/>
          <w:rtl/>
        </w:rPr>
        <w:t>"והטעם לכתיבת התורה בלשון זה</w:t>
      </w:r>
      <w:r w:rsidR="00AA0E09">
        <w:rPr>
          <w:rFonts w:hint="cs"/>
          <w:sz w:val="22"/>
          <w:szCs w:val="22"/>
          <w:rtl/>
        </w:rPr>
        <w:t>,</w:t>
      </w:r>
      <w:r w:rsidRPr="00AA0E09">
        <w:rPr>
          <w:sz w:val="22"/>
          <w:szCs w:val="22"/>
          <w:rtl/>
        </w:rPr>
        <w:t xml:space="preserve"> מפני שקדמה לבריאת העולם, אין צריך לומר ללידתו של משה רבנו, כמו שבא לנו בקבלה, שהייתה כתובה באש שחורה על גבי אש לבנה. הנה משה כסופר המעתיק מספר קדמון וכותב, ולכן כתב סתם"</w:t>
      </w:r>
      <w:r w:rsidR="00AA0E09">
        <w:rPr>
          <w:rFonts w:hint="cs"/>
          <w:sz w:val="22"/>
          <w:szCs w:val="22"/>
          <w:rtl/>
        </w:rPr>
        <w:t>.</w:t>
      </w:r>
    </w:p>
    <w:p w14:paraId="27B87AC8" w14:textId="20EBED3D" w:rsidR="00902664" w:rsidRPr="00AA0E09" w:rsidRDefault="00902664" w:rsidP="00AA0E09">
      <w:pPr>
        <w:rPr>
          <w:rtl/>
        </w:rPr>
      </w:pPr>
      <w:r w:rsidRPr="00902664">
        <w:rPr>
          <w:rtl/>
        </w:rPr>
        <w:t>הרמב"ן מדגיש שמשה איננו, בשום מובן, המחבר של התורה. הוא משווה זאת במפורש לנביאים אחרים</w:t>
      </w:r>
      <w:r w:rsidR="00DA691F">
        <w:rPr>
          <w:rFonts w:hint="cs"/>
          <w:rtl/>
        </w:rPr>
        <w:t>,</w:t>
      </w:r>
      <w:r w:rsidRPr="00902664">
        <w:rPr>
          <w:rtl/>
        </w:rPr>
        <w:t xml:space="preserve"> </w:t>
      </w:r>
      <w:r w:rsidR="00AA0E09">
        <w:rPr>
          <w:rFonts w:hint="cs"/>
          <w:rtl/>
        </w:rPr>
        <w:t>ה</w:t>
      </w:r>
      <w:r w:rsidRPr="00902664">
        <w:rPr>
          <w:rtl/>
        </w:rPr>
        <w:t>מתייחסים לעצמם כ</w:t>
      </w:r>
      <w:r w:rsidR="00DA691F">
        <w:rPr>
          <w:rFonts w:hint="cs"/>
          <w:rtl/>
        </w:rPr>
        <w:t xml:space="preserve">אל </w:t>
      </w:r>
      <w:r w:rsidRPr="00902664">
        <w:rPr>
          <w:rtl/>
        </w:rPr>
        <w:t xml:space="preserve">מחברי הספרים שלהם </w:t>
      </w:r>
      <w:r w:rsidR="00DA691F">
        <w:rPr>
          <w:rFonts w:hint="cs"/>
          <w:rtl/>
        </w:rPr>
        <w:t>על אף</w:t>
      </w:r>
      <w:r w:rsidRPr="00902664">
        <w:rPr>
          <w:rtl/>
        </w:rPr>
        <w:t xml:space="preserve"> שהם מצטטים דברי נבואה. נבואה היא, כמובן, דבר ה', אך חותמו של הנביא </w:t>
      </w:r>
      <w:r w:rsidR="00DA691F">
        <w:rPr>
          <w:rFonts w:hint="cs"/>
          <w:rtl/>
        </w:rPr>
        <w:t>טבוע</w:t>
      </w:r>
      <w:r w:rsidRPr="00902664">
        <w:rPr>
          <w:rtl/>
        </w:rPr>
        <w:t xml:space="preserve"> בדברים</w:t>
      </w:r>
      <w:r w:rsidR="00DA691F" w:rsidRPr="00DA691F">
        <w:rPr>
          <w:rtl/>
        </w:rPr>
        <w:t xml:space="preserve"> </w:t>
      </w:r>
      <w:r w:rsidR="00DA691F" w:rsidRPr="00902664">
        <w:rPr>
          <w:rtl/>
        </w:rPr>
        <w:t>במובן כלשהו</w:t>
      </w:r>
      <w:r w:rsidRPr="00902664">
        <w:rPr>
          <w:rtl/>
        </w:rPr>
        <w:t>. התורה</w:t>
      </w:r>
      <w:r w:rsidR="00DA691F">
        <w:rPr>
          <w:rFonts w:hint="cs"/>
          <w:rtl/>
        </w:rPr>
        <w:t>,</w:t>
      </w:r>
      <w:r w:rsidRPr="00902664">
        <w:rPr>
          <w:rtl/>
        </w:rPr>
        <w:t xml:space="preserve"> לעומת זאת, איננה נושאת חותמת אישיותית או שכלית של משה</w:t>
      </w:r>
      <w:r w:rsidR="00DA691F">
        <w:rPr>
          <w:rFonts w:hint="cs"/>
          <w:rtl/>
        </w:rPr>
        <w:t xml:space="preserve"> –</w:t>
      </w:r>
      <w:r w:rsidRPr="00902664">
        <w:rPr>
          <w:rtl/>
        </w:rPr>
        <w:t xml:space="preserve"> הוא רק מ</w:t>
      </w:r>
      <w:r w:rsidR="00DA691F">
        <w:rPr>
          <w:rFonts w:hint="cs"/>
          <w:rtl/>
        </w:rPr>
        <w:t>עתיק</w:t>
      </w:r>
      <w:r w:rsidRPr="00902664">
        <w:rPr>
          <w:rtl/>
        </w:rPr>
        <w:t xml:space="preserve"> בנאמנות, מילה במילה, את הטקסט שהקב"ה הכתיב לו.</w:t>
      </w:r>
    </w:p>
    <w:p w14:paraId="6B4B0972" w14:textId="3F563321" w:rsidR="00902664" w:rsidRPr="00AA0E09" w:rsidRDefault="00902664" w:rsidP="00AA0E09">
      <w:pPr>
        <w:rPr>
          <w:rtl/>
        </w:rPr>
      </w:pPr>
      <w:r w:rsidRPr="00902664">
        <w:rPr>
          <w:rtl/>
        </w:rPr>
        <w:t>נקודה זו חשובה</w:t>
      </w:r>
      <w:r w:rsidR="006B242E">
        <w:rPr>
          <w:rFonts w:hint="cs"/>
          <w:rtl/>
        </w:rPr>
        <w:t>,</w:t>
      </w:r>
      <w:r w:rsidRPr="00902664">
        <w:rPr>
          <w:rtl/>
        </w:rPr>
        <w:t xml:space="preserve"> ל</w:t>
      </w:r>
      <w:r w:rsidR="006B242E">
        <w:rPr>
          <w:rFonts w:hint="cs"/>
          <w:rtl/>
        </w:rPr>
        <w:t>פי תפיסתו של ה</w:t>
      </w:r>
      <w:r w:rsidRPr="00902664">
        <w:rPr>
          <w:rtl/>
        </w:rPr>
        <w:t>רמב"ן</w:t>
      </w:r>
      <w:r w:rsidR="006B242E">
        <w:rPr>
          <w:rFonts w:hint="cs"/>
          <w:rtl/>
        </w:rPr>
        <w:t>,</w:t>
      </w:r>
      <w:r w:rsidRPr="00902664">
        <w:rPr>
          <w:rtl/>
        </w:rPr>
        <w:t xml:space="preserve"> </w:t>
      </w:r>
      <w:r w:rsidR="006B242E">
        <w:rPr>
          <w:rFonts w:hint="cs"/>
          <w:rtl/>
        </w:rPr>
        <w:t xml:space="preserve">משום שהוא </w:t>
      </w:r>
      <w:r w:rsidRPr="00902664">
        <w:rPr>
          <w:rtl/>
        </w:rPr>
        <w:t>איננו רואה את התורה כספר חכמה שמחברו הוא אלוהים, אלא כיצירה הנובעת ישירות מהקב"ה ומכילה בתוכה כל חכמה אפשרית. התורה נכתבה במקור כ"</w:t>
      </w:r>
      <w:r w:rsidRPr="00AA0E09">
        <w:rPr>
          <w:rtl/>
        </w:rPr>
        <w:t>אש שחורה על גבי אש לבנה</w:t>
      </w:r>
      <w:r w:rsidRPr="00902664">
        <w:rPr>
          <w:rtl/>
        </w:rPr>
        <w:t>"</w:t>
      </w:r>
      <w:r w:rsidR="006B242E">
        <w:rPr>
          <w:rFonts w:hint="cs"/>
          <w:rtl/>
        </w:rPr>
        <w:t xml:space="preserve"> – </w:t>
      </w:r>
      <w:r w:rsidRPr="00902664">
        <w:rPr>
          <w:rtl/>
        </w:rPr>
        <w:t>במהותה היא איננה חומרית</w:t>
      </w:r>
      <w:r w:rsidR="006B242E">
        <w:rPr>
          <w:rFonts w:hint="cs"/>
          <w:rtl/>
        </w:rPr>
        <w:t>,</w:t>
      </w:r>
      <w:r w:rsidRPr="00902664">
        <w:rPr>
          <w:rtl/>
        </w:rPr>
        <w:t xml:space="preserve"> ו</w:t>
      </w:r>
      <w:r w:rsidR="006B242E">
        <w:rPr>
          <w:rFonts w:hint="cs"/>
          <w:rtl/>
        </w:rPr>
        <w:t xml:space="preserve">היא </w:t>
      </w:r>
      <w:r w:rsidRPr="00902664">
        <w:rPr>
          <w:rtl/>
        </w:rPr>
        <w:t xml:space="preserve">אף קודמת לכל בריאה. </w:t>
      </w:r>
      <w:r w:rsidR="006B242E" w:rsidRPr="00902664">
        <w:rPr>
          <w:rtl/>
        </w:rPr>
        <w:t>כפי שנראה</w:t>
      </w:r>
      <w:r w:rsidR="002B76E4">
        <w:rPr>
          <w:rFonts w:hint="cs"/>
          <w:rtl/>
        </w:rPr>
        <w:t xml:space="preserve"> בהמשך</w:t>
      </w:r>
      <w:r w:rsidR="006B242E" w:rsidRPr="00902664">
        <w:rPr>
          <w:rtl/>
        </w:rPr>
        <w:t xml:space="preserve">, </w:t>
      </w:r>
      <w:r w:rsidRPr="00902664">
        <w:rPr>
          <w:rtl/>
        </w:rPr>
        <w:t xml:space="preserve">הרמב"ן רואה בנבואה את ההישג האנושי הנעלה ביותר, אך </w:t>
      </w:r>
      <w:r w:rsidR="00740348">
        <w:rPr>
          <w:rFonts w:hint="cs"/>
          <w:rtl/>
        </w:rPr>
        <w:t>ל</w:t>
      </w:r>
      <w:r w:rsidRPr="00902664">
        <w:rPr>
          <w:rtl/>
        </w:rPr>
        <w:t xml:space="preserve">תורה </w:t>
      </w:r>
      <w:r w:rsidR="00740348">
        <w:rPr>
          <w:rFonts w:hint="cs"/>
          <w:rtl/>
        </w:rPr>
        <w:t>יש</w:t>
      </w:r>
      <w:r w:rsidRPr="00902664">
        <w:rPr>
          <w:rtl/>
        </w:rPr>
        <w:t xml:space="preserve"> </w:t>
      </w:r>
      <w:r w:rsidR="00740348">
        <w:rPr>
          <w:rFonts w:hint="cs"/>
          <w:rtl/>
        </w:rPr>
        <w:t>מ</w:t>
      </w:r>
      <w:r w:rsidRPr="00902664">
        <w:rPr>
          <w:rtl/>
        </w:rPr>
        <w:t>דרגה אחרת.</w:t>
      </w:r>
    </w:p>
    <w:p w14:paraId="38B63C7F" w14:textId="57A9F6E5" w:rsidR="00902664" w:rsidRPr="00AA0E09" w:rsidRDefault="00902664" w:rsidP="00AA0E09">
      <w:pPr>
        <w:rPr>
          <w:rtl/>
        </w:rPr>
      </w:pPr>
      <w:r w:rsidRPr="00902664">
        <w:rPr>
          <w:rtl/>
        </w:rPr>
        <w:t>הרמב"ן מדגיש שהתורה קודמת לבריאה</w:t>
      </w:r>
      <w:r w:rsidR="00B71917">
        <w:rPr>
          <w:rFonts w:hint="cs"/>
          <w:rtl/>
        </w:rPr>
        <w:t>,</w:t>
      </w:r>
      <w:r w:rsidRPr="00902664">
        <w:rPr>
          <w:rtl/>
        </w:rPr>
        <w:t xml:space="preserve"> </w:t>
      </w:r>
      <w:r w:rsidR="00B71917">
        <w:rPr>
          <w:rFonts w:hint="cs"/>
          <w:rtl/>
        </w:rPr>
        <w:t>ו</w:t>
      </w:r>
      <w:r w:rsidRPr="00902664">
        <w:rPr>
          <w:rtl/>
        </w:rPr>
        <w:t xml:space="preserve">מציין בפירוש שזו הסיבה </w:t>
      </w:r>
      <w:r w:rsidR="0084583B">
        <w:rPr>
          <w:rFonts w:hint="cs"/>
          <w:rtl/>
        </w:rPr>
        <w:t xml:space="preserve">לכך </w:t>
      </w:r>
      <w:r w:rsidRPr="00902664">
        <w:rPr>
          <w:rtl/>
        </w:rPr>
        <w:t>שמשה אינו מ</w:t>
      </w:r>
      <w:r w:rsidR="00BD6A45">
        <w:rPr>
          <w:rFonts w:hint="cs"/>
          <w:rtl/>
        </w:rPr>
        <w:t>חשיב</w:t>
      </w:r>
      <w:r w:rsidRPr="00902664">
        <w:rPr>
          <w:rtl/>
        </w:rPr>
        <w:t xml:space="preserve"> את עצמו כמחברה</w:t>
      </w:r>
      <w:r w:rsidR="00EA1EF2">
        <w:rPr>
          <w:rFonts w:hint="cs"/>
          <w:rtl/>
        </w:rPr>
        <w:t xml:space="preserve"> –</w:t>
      </w:r>
      <w:r w:rsidRPr="00902664">
        <w:rPr>
          <w:rtl/>
        </w:rPr>
        <w:t xml:space="preserve"> התורה איננה חכמת</w:t>
      </w:r>
      <w:r w:rsidR="00BD6A45">
        <w:rPr>
          <w:rFonts w:hint="cs"/>
          <w:rtl/>
        </w:rPr>
        <w:t>ו של</w:t>
      </w:r>
      <w:r w:rsidRPr="00902664">
        <w:rPr>
          <w:rtl/>
        </w:rPr>
        <w:t xml:space="preserve"> משה עצמו, ואף </w:t>
      </w:r>
      <w:r w:rsidR="00BD6A45">
        <w:rPr>
          <w:rFonts w:hint="cs"/>
          <w:rtl/>
        </w:rPr>
        <w:t>לא</w:t>
      </w:r>
      <w:r w:rsidRPr="00902664">
        <w:rPr>
          <w:rtl/>
        </w:rPr>
        <w:t xml:space="preserve"> חכמת משה בהשרא</w:t>
      </w:r>
      <w:r w:rsidR="00BD6A45">
        <w:rPr>
          <w:rFonts w:hint="cs"/>
          <w:rtl/>
        </w:rPr>
        <w:t>ה</w:t>
      </w:r>
      <w:r w:rsidRPr="00902664">
        <w:rPr>
          <w:rtl/>
        </w:rPr>
        <w:t xml:space="preserve"> אלו</w:t>
      </w:r>
      <w:r w:rsidR="00BD6A45">
        <w:rPr>
          <w:rFonts w:hint="cs"/>
          <w:rtl/>
        </w:rPr>
        <w:t>ה</w:t>
      </w:r>
      <w:r w:rsidRPr="00902664">
        <w:rPr>
          <w:rtl/>
        </w:rPr>
        <w:t>ית, אלא דבר ה'.</w:t>
      </w:r>
    </w:p>
    <w:p w14:paraId="409A2745" w14:textId="77777777" w:rsidR="00F87355" w:rsidRDefault="00902664" w:rsidP="00AA0E09">
      <w:pPr>
        <w:rPr>
          <w:rtl/>
        </w:rPr>
      </w:pPr>
      <w:r w:rsidRPr="00902664">
        <w:rPr>
          <w:rtl/>
        </w:rPr>
        <w:t xml:space="preserve">הרמב"ן </w:t>
      </w:r>
      <w:r w:rsidR="0032688B">
        <w:rPr>
          <w:rFonts w:hint="cs"/>
          <w:rtl/>
        </w:rPr>
        <w:t xml:space="preserve">מתאר את </w:t>
      </w:r>
      <w:r w:rsidRPr="00902664">
        <w:rPr>
          <w:rtl/>
        </w:rPr>
        <w:t>מסירת התורה מהקב"ה למשה</w:t>
      </w:r>
      <w:r w:rsidR="0032688B">
        <w:rPr>
          <w:rFonts w:hint="cs"/>
          <w:rtl/>
        </w:rPr>
        <w:t xml:space="preserve"> בעזרת </w:t>
      </w:r>
      <w:r w:rsidR="0032688B" w:rsidRPr="00902664">
        <w:rPr>
          <w:rtl/>
        </w:rPr>
        <w:t>שני דימויים</w:t>
      </w:r>
      <w:r w:rsidR="00F87355">
        <w:rPr>
          <w:rFonts w:hint="cs"/>
          <w:rtl/>
        </w:rPr>
        <w:t>:</w:t>
      </w:r>
    </w:p>
    <w:p w14:paraId="01CD8FD3" w14:textId="5C122ECC" w:rsidR="00F87355" w:rsidRDefault="00902664" w:rsidP="00AA0E09">
      <w:pPr>
        <w:rPr>
          <w:rtl/>
        </w:rPr>
      </w:pPr>
      <w:r w:rsidRPr="00902664">
        <w:rPr>
          <w:rtl/>
        </w:rPr>
        <w:t>ראשית, הוא כותב ש"</w:t>
      </w:r>
      <w:r w:rsidRPr="00AA0E09">
        <w:rPr>
          <w:rtl/>
        </w:rPr>
        <w:t>משה רבנו כתב הספר הזה עם התורה כולה מפיו של הקב"ה"</w:t>
      </w:r>
      <w:r w:rsidR="0032688B">
        <w:rPr>
          <w:rFonts w:hint="cs"/>
          <w:rtl/>
        </w:rPr>
        <w:t>,</w:t>
      </w:r>
      <w:r w:rsidRPr="00AA0E09">
        <w:rPr>
          <w:rtl/>
        </w:rPr>
        <w:t xml:space="preserve"> </w:t>
      </w:r>
      <w:r w:rsidR="0032688B">
        <w:rPr>
          <w:rFonts w:hint="cs"/>
          <w:rtl/>
        </w:rPr>
        <w:t>ו</w:t>
      </w:r>
      <w:r w:rsidRPr="00AA0E09">
        <w:rPr>
          <w:rtl/>
        </w:rPr>
        <w:t>בהמשך הוא מסכם</w:t>
      </w:r>
      <w:r w:rsidR="0032688B">
        <w:rPr>
          <w:rFonts w:hint="cs"/>
          <w:rtl/>
        </w:rPr>
        <w:t>:</w:t>
      </w:r>
      <w:r w:rsidRPr="00AA0E09">
        <w:rPr>
          <w:rtl/>
        </w:rPr>
        <w:t xml:space="preserve"> </w:t>
      </w:r>
      <w:r w:rsidRPr="00902664">
        <w:rPr>
          <w:rtl/>
        </w:rPr>
        <w:t>"</w:t>
      </w:r>
      <w:r w:rsidRPr="00AA0E09">
        <w:rPr>
          <w:rtl/>
        </w:rPr>
        <w:t>שכל התורה</w:t>
      </w:r>
      <w:r w:rsidR="0032688B">
        <w:rPr>
          <w:rFonts w:hint="cs"/>
          <w:rtl/>
        </w:rPr>
        <w:t>,</w:t>
      </w:r>
      <w:r w:rsidRPr="00AA0E09">
        <w:rPr>
          <w:rtl/>
        </w:rPr>
        <w:t xml:space="preserve"> מתחלת ספר בראשית עד 'לעיני כל ישראל'</w:t>
      </w:r>
      <w:r w:rsidR="0032688B">
        <w:rPr>
          <w:rFonts w:hint="cs"/>
          <w:rtl/>
        </w:rPr>
        <w:t>,</w:t>
      </w:r>
      <w:r w:rsidRPr="00AA0E09">
        <w:rPr>
          <w:rtl/>
        </w:rPr>
        <w:t xml:space="preserve"> נאמרה מפיו של הקב"ה לאזניו של משה". כאן אנו נחשפים לתמצית המסירה בעל פה </w:t>
      </w:r>
      <w:r w:rsidR="0032688B">
        <w:rPr>
          <w:rFonts w:hint="cs"/>
          <w:rtl/>
        </w:rPr>
        <w:t>–</w:t>
      </w:r>
      <w:r w:rsidRPr="00AA0E09">
        <w:rPr>
          <w:rtl/>
        </w:rPr>
        <w:t xml:space="preserve"> מפיו של הקב"ה, לאוזניו של משה.</w:t>
      </w:r>
    </w:p>
    <w:p w14:paraId="423BA522" w14:textId="1EE6FED4" w:rsidR="00902664" w:rsidRPr="00AA0E09" w:rsidRDefault="0032688B" w:rsidP="00AA0E09">
      <w:pPr>
        <w:rPr>
          <w:rtl/>
        </w:rPr>
      </w:pPr>
      <w:r>
        <w:rPr>
          <w:rFonts w:hint="cs"/>
          <w:rtl/>
        </w:rPr>
        <w:t>שנית,</w:t>
      </w:r>
      <w:r w:rsidR="00902664" w:rsidRPr="00AA0E09">
        <w:rPr>
          <w:rtl/>
        </w:rPr>
        <w:t xml:space="preserve"> הוא כותב </w:t>
      </w:r>
      <w:r w:rsidR="00F87355">
        <w:rPr>
          <w:rFonts w:hint="cs"/>
          <w:rtl/>
        </w:rPr>
        <w:t>ש</w:t>
      </w:r>
      <w:r w:rsidR="00902664" w:rsidRPr="00AA0E09">
        <w:rPr>
          <w:rtl/>
        </w:rPr>
        <w:t xml:space="preserve">"הנה משה כסופר המעתיק מספר קדמון". כאן אנו נחשפים לדימוי ויזואלי, </w:t>
      </w:r>
      <w:r w:rsidR="002344A9">
        <w:rPr>
          <w:rFonts w:hint="cs"/>
          <w:rtl/>
        </w:rPr>
        <w:t>ש</w:t>
      </w:r>
      <w:r w:rsidR="00902664" w:rsidRPr="00AA0E09">
        <w:rPr>
          <w:rtl/>
        </w:rPr>
        <w:t xml:space="preserve">לפיו משה רואה את התורה במצבה הקדמון ומעתיק אותה </w:t>
      </w:r>
      <w:r w:rsidR="002344A9">
        <w:rPr>
          <w:rFonts w:hint="cs"/>
          <w:rtl/>
        </w:rPr>
        <w:t>א</w:t>
      </w:r>
      <w:r w:rsidR="00902664" w:rsidRPr="00AA0E09">
        <w:rPr>
          <w:rtl/>
        </w:rPr>
        <w:t>ל</w:t>
      </w:r>
      <w:r w:rsidR="002344A9">
        <w:rPr>
          <w:rFonts w:hint="cs"/>
          <w:rtl/>
        </w:rPr>
        <w:t xml:space="preserve"> ה</w:t>
      </w:r>
      <w:r w:rsidR="00902664" w:rsidRPr="00AA0E09">
        <w:rPr>
          <w:rtl/>
        </w:rPr>
        <w:t xml:space="preserve">כתב. </w:t>
      </w:r>
      <w:r w:rsidR="002344A9" w:rsidRPr="00AA0E09">
        <w:rPr>
          <w:rtl/>
        </w:rPr>
        <w:t>מנקודת מבטו של הרמב"ן</w:t>
      </w:r>
      <w:r w:rsidR="002344A9">
        <w:rPr>
          <w:rFonts w:hint="cs"/>
          <w:rtl/>
        </w:rPr>
        <w:t>,</w:t>
      </w:r>
      <w:r w:rsidR="002344A9" w:rsidRPr="00AA0E09">
        <w:rPr>
          <w:rtl/>
        </w:rPr>
        <w:t xml:space="preserve"> </w:t>
      </w:r>
      <w:r w:rsidR="00902664" w:rsidRPr="00AA0E09">
        <w:rPr>
          <w:rtl/>
        </w:rPr>
        <w:t>הדימוי השני חזק יותר</w:t>
      </w:r>
      <w:r w:rsidR="002344A9">
        <w:rPr>
          <w:rFonts w:hint="cs"/>
          <w:rtl/>
        </w:rPr>
        <w:t>:</w:t>
      </w:r>
      <w:r w:rsidR="00902664" w:rsidRPr="00AA0E09">
        <w:rPr>
          <w:rtl/>
        </w:rPr>
        <w:t xml:space="preserve"> הרמב"ן איננו מעוניין לצמצם את דמותו של משה רבנו, אלא להציג את העל-טבעיות, </w:t>
      </w:r>
      <w:r w:rsidR="002D4838">
        <w:rPr>
          <w:rFonts w:hint="cs"/>
          <w:rtl/>
        </w:rPr>
        <w:t xml:space="preserve">את </w:t>
      </w:r>
      <w:r w:rsidR="00E07EC3">
        <w:rPr>
          <w:rFonts w:hint="cs"/>
          <w:rtl/>
        </w:rPr>
        <w:t>ה</w:t>
      </w:r>
      <w:r w:rsidR="00902664" w:rsidRPr="00AA0E09">
        <w:rPr>
          <w:rtl/>
        </w:rPr>
        <w:t>נצחיות ו</w:t>
      </w:r>
      <w:r w:rsidR="002D4838">
        <w:rPr>
          <w:rFonts w:hint="cs"/>
          <w:rtl/>
        </w:rPr>
        <w:t xml:space="preserve">את </w:t>
      </w:r>
      <w:r w:rsidR="00E07EC3">
        <w:rPr>
          <w:rFonts w:hint="cs"/>
          <w:rtl/>
        </w:rPr>
        <w:t>ה</w:t>
      </w:r>
      <w:r w:rsidR="00902664" w:rsidRPr="00AA0E09">
        <w:rPr>
          <w:rtl/>
        </w:rPr>
        <w:t xml:space="preserve">ערך </w:t>
      </w:r>
      <w:r w:rsidR="00E07EC3">
        <w:rPr>
          <w:rFonts w:hint="cs"/>
          <w:rtl/>
        </w:rPr>
        <w:t>ה</w:t>
      </w:r>
      <w:r w:rsidR="00902664" w:rsidRPr="00AA0E09">
        <w:rPr>
          <w:rtl/>
        </w:rPr>
        <w:t xml:space="preserve">מטפיזי </w:t>
      </w:r>
      <w:r w:rsidR="00E07EC3">
        <w:rPr>
          <w:rFonts w:hint="cs"/>
          <w:rtl/>
        </w:rPr>
        <w:t>ה</w:t>
      </w:r>
      <w:r w:rsidR="00902664" w:rsidRPr="00AA0E09">
        <w:rPr>
          <w:rtl/>
        </w:rPr>
        <w:t>נעלה של התורה. הדימוי של ספר נצחי ש</w:t>
      </w:r>
      <w:r w:rsidR="002D4838">
        <w:rPr>
          <w:rFonts w:hint="cs"/>
          <w:rtl/>
        </w:rPr>
        <w:t>אפשר</w:t>
      </w:r>
      <w:r w:rsidR="00902664" w:rsidRPr="00AA0E09">
        <w:rPr>
          <w:rtl/>
        </w:rPr>
        <w:t xml:space="preserve"> להעתיקו אך לא לשנותו מגלם יסודות אלו.</w:t>
      </w:r>
    </w:p>
    <w:p w14:paraId="053AF0C2" w14:textId="6F7B9EC2" w:rsidR="00902664" w:rsidRPr="00AA0E09" w:rsidRDefault="00902664" w:rsidP="00AA0E09">
      <w:pPr>
        <w:rPr>
          <w:rtl/>
        </w:rPr>
      </w:pPr>
      <w:r w:rsidRPr="00902664">
        <w:rPr>
          <w:rtl/>
        </w:rPr>
        <w:t xml:space="preserve">הרמב"ן לוקח את הרעיון הזה כמה צעדים קדימה כשהוא מציין כי כל החכמה כולה כלולה בתורה ונמסרה למשה. </w:t>
      </w:r>
      <w:r w:rsidR="006F69B5">
        <w:rPr>
          <w:rFonts w:hint="cs"/>
          <w:rtl/>
        </w:rPr>
        <w:t xml:space="preserve">הרמב"ן מפרט את הדברים שכוללת </w:t>
      </w:r>
      <w:r w:rsidRPr="00902664">
        <w:rPr>
          <w:rtl/>
        </w:rPr>
        <w:t>התורה</w:t>
      </w:r>
      <w:r w:rsidR="006F69B5">
        <w:rPr>
          <w:rFonts w:hint="cs"/>
          <w:rtl/>
        </w:rPr>
        <w:t>,</w:t>
      </w:r>
      <w:r w:rsidRPr="00902664">
        <w:rPr>
          <w:rtl/>
        </w:rPr>
        <w:t xml:space="preserve"> "</w:t>
      </w:r>
      <w:r w:rsidRPr="00AA0E09">
        <w:rPr>
          <w:rtl/>
        </w:rPr>
        <w:t>בפירוש או ברמז</w:t>
      </w:r>
      <w:r w:rsidRPr="00902664">
        <w:rPr>
          <w:rtl/>
        </w:rPr>
        <w:t>":</w:t>
      </w:r>
    </w:p>
    <w:p w14:paraId="4132E911" w14:textId="13BA072F" w:rsidR="00902664" w:rsidRPr="006F69B5" w:rsidRDefault="00902664" w:rsidP="006F69B5">
      <w:pPr>
        <w:ind w:left="720"/>
        <w:rPr>
          <w:sz w:val="22"/>
          <w:szCs w:val="22"/>
          <w:rtl/>
        </w:rPr>
      </w:pPr>
      <w:r w:rsidRPr="006F69B5">
        <w:rPr>
          <w:sz w:val="22"/>
          <w:szCs w:val="22"/>
          <w:rtl/>
        </w:rPr>
        <w:t>"ענין בריאת השמים והארץ וכל צבאם, כלומר בריאת כל נברא העליונים והתחתונים, וגם כן כל הנאמר בנבואה ממעשה מרכבה ומעשה בראשית והמקובל בהם לחכמים, עם תולדת ארבע הכוחות שבתחתונים</w:t>
      </w:r>
      <w:r w:rsidR="006F69B5">
        <w:rPr>
          <w:rFonts w:hint="cs"/>
          <w:sz w:val="22"/>
          <w:szCs w:val="22"/>
          <w:rtl/>
        </w:rPr>
        <w:t xml:space="preserve"> –</w:t>
      </w:r>
      <w:r w:rsidRPr="006F69B5">
        <w:rPr>
          <w:sz w:val="22"/>
          <w:szCs w:val="22"/>
          <w:rtl/>
        </w:rPr>
        <w:t xml:space="preserve"> כח המחצבים, וכח צמחי האדמה, ונפש התנועה, ונפש המדבר</w:t>
      </w:r>
      <w:r w:rsidR="006F69B5">
        <w:rPr>
          <w:rFonts w:hint="cs"/>
          <w:sz w:val="22"/>
          <w:szCs w:val="22"/>
          <w:rtl/>
        </w:rPr>
        <w:t>,</w:t>
      </w:r>
      <w:r w:rsidRPr="006F69B5">
        <w:rPr>
          <w:sz w:val="22"/>
          <w:szCs w:val="22"/>
          <w:rtl/>
        </w:rPr>
        <w:t xml:space="preserve"> בכולם נאמר למשה רבינו בריאתם ומהותם וכחותם ומעשיהם ואפיסת הנפסדים מהם"</w:t>
      </w:r>
      <w:r w:rsidR="006F69B5">
        <w:rPr>
          <w:rFonts w:hint="cs"/>
          <w:sz w:val="22"/>
          <w:szCs w:val="22"/>
          <w:rtl/>
        </w:rPr>
        <w:t>.</w:t>
      </w:r>
    </w:p>
    <w:p w14:paraId="5923F98E" w14:textId="19560A54" w:rsidR="00902664" w:rsidRPr="00AA0E09" w:rsidRDefault="00902664" w:rsidP="00AA0E09">
      <w:pPr>
        <w:rPr>
          <w:rtl/>
        </w:rPr>
      </w:pPr>
      <w:r w:rsidRPr="00902664">
        <w:rPr>
          <w:rtl/>
        </w:rPr>
        <w:t>חמישים שערי בינה כלולים בתורה ונמסרו למשה:</w:t>
      </w:r>
    </w:p>
    <w:p w14:paraId="5429A842" w14:textId="54C3FAAD" w:rsidR="00902664" w:rsidRPr="006F69B5" w:rsidRDefault="00902664" w:rsidP="006F69B5">
      <w:pPr>
        <w:ind w:left="720"/>
        <w:rPr>
          <w:sz w:val="22"/>
          <w:szCs w:val="22"/>
          <w:rtl/>
        </w:rPr>
      </w:pPr>
      <w:r w:rsidRPr="006F69B5">
        <w:rPr>
          <w:sz w:val="22"/>
          <w:szCs w:val="22"/>
          <w:rtl/>
        </w:rPr>
        <w:t>"שער בינה אחד בכחו ותולדותיו, ובבריאת צמח האדמה שער בינה אחד, ובבריאת האילנות שער אחד, ובבריאת החיות שער אחד, ובבריאת העופות שער אחד, וכן בבריאת השרצים ובבריאת הדגים. ויעלה אחר זה לבריאת בעלי נפש המדברת, שיתבונן סוד הנפש וידע מהותה וכוחה בהיכלה</w:t>
      </w:r>
      <w:r w:rsidR="00126D21">
        <w:rPr>
          <w:rFonts w:hint="cs"/>
          <w:sz w:val="22"/>
          <w:szCs w:val="22"/>
          <w:rtl/>
        </w:rPr>
        <w:t>...</w:t>
      </w:r>
      <w:r w:rsidRPr="006F69B5">
        <w:rPr>
          <w:sz w:val="22"/>
          <w:szCs w:val="22"/>
          <w:rtl/>
        </w:rPr>
        <w:t xml:space="preserve"> ומשם יעלה לגלגלים ולשמים וצבאיהם, כי בכל אחד מהם שער חכמה אחד שלא כחכמתו של חברו".</w:t>
      </w:r>
    </w:p>
    <w:p w14:paraId="00539370" w14:textId="57F0A2E8" w:rsidR="00902664" w:rsidRPr="00AA0E09" w:rsidRDefault="00902664" w:rsidP="00564D39">
      <w:pPr>
        <w:rPr>
          <w:rtl/>
        </w:rPr>
      </w:pPr>
      <w:r w:rsidRPr="00902664">
        <w:rPr>
          <w:rtl/>
        </w:rPr>
        <w:t xml:space="preserve">הרמב"ן </w:t>
      </w:r>
      <w:r w:rsidR="009C3006">
        <w:rPr>
          <w:rFonts w:hint="cs"/>
          <w:rtl/>
        </w:rPr>
        <w:t xml:space="preserve">אינו טוען רק </w:t>
      </w:r>
      <w:r w:rsidRPr="00902664">
        <w:rPr>
          <w:rtl/>
        </w:rPr>
        <w:t xml:space="preserve">שכל החכמה כולה נמצאת בתורה </w:t>
      </w:r>
      <w:r w:rsidR="00147154">
        <w:rPr>
          <w:rFonts w:hint="cs"/>
          <w:rtl/>
        </w:rPr>
        <w:t xml:space="preserve">ואפשר ללומדה </w:t>
      </w:r>
      <w:r w:rsidRPr="00902664">
        <w:rPr>
          <w:rtl/>
        </w:rPr>
        <w:t>מתוכה</w:t>
      </w:r>
      <w:r w:rsidR="009C3006">
        <w:rPr>
          <w:rFonts w:hint="cs"/>
          <w:rtl/>
        </w:rPr>
        <w:t>.</w:t>
      </w:r>
      <w:r w:rsidRPr="00902664">
        <w:rPr>
          <w:rtl/>
        </w:rPr>
        <w:t xml:space="preserve"> הוא </w:t>
      </w:r>
      <w:r w:rsidR="009C3006">
        <w:rPr>
          <w:rFonts w:hint="cs"/>
          <w:rtl/>
        </w:rPr>
        <w:t>מוסיף</w:t>
      </w:r>
      <w:r w:rsidRPr="00902664">
        <w:rPr>
          <w:rtl/>
        </w:rPr>
        <w:t xml:space="preserve"> טענה נועזת </w:t>
      </w:r>
      <w:r w:rsidR="009C3006">
        <w:rPr>
          <w:rFonts w:hint="cs"/>
          <w:rtl/>
        </w:rPr>
        <w:t xml:space="preserve">יותר – </w:t>
      </w:r>
      <w:r w:rsidRPr="00902664">
        <w:rPr>
          <w:rtl/>
        </w:rPr>
        <w:t xml:space="preserve">ניתן למצוא חכמה </w:t>
      </w:r>
      <w:r w:rsidRPr="009C3006">
        <w:rPr>
          <w:b/>
          <w:bCs/>
          <w:rtl/>
        </w:rPr>
        <w:t>רק</w:t>
      </w:r>
      <w:r w:rsidRPr="00902664">
        <w:rPr>
          <w:rtl/>
        </w:rPr>
        <w:t xml:space="preserve"> בתורה</w:t>
      </w:r>
      <w:r w:rsidR="009C3006">
        <w:rPr>
          <w:rFonts w:hint="cs"/>
          <w:rtl/>
        </w:rPr>
        <w:t>,</w:t>
      </w:r>
      <w:r w:rsidRPr="00902664">
        <w:rPr>
          <w:rtl/>
        </w:rPr>
        <w:t xml:space="preserve"> שהיא המעין הקדום </w:t>
      </w:r>
      <w:r w:rsidR="009C3006">
        <w:rPr>
          <w:rFonts w:hint="cs"/>
          <w:rtl/>
        </w:rPr>
        <w:t>ש</w:t>
      </w:r>
      <w:r w:rsidRPr="00902664">
        <w:rPr>
          <w:rtl/>
        </w:rPr>
        <w:t>ממנ</w:t>
      </w:r>
      <w:r w:rsidR="009C3006">
        <w:rPr>
          <w:rFonts w:hint="cs"/>
          <w:rtl/>
        </w:rPr>
        <w:t>ו</w:t>
      </w:r>
      <w:r w:rsidRPr="00902664">
        <w:rPr>
          <w:rtl/>
        </w:rPr>
        <w:t xml:space="preserve"> נובעת כל החכמה האנושית. טענה זו </w:t>
      </w:r>
      <w:r w:rsidR="009C3006">
        <w:rPr>
          <w:rFonts w:hint="cs"/>
          <w:rtl/>
        </w:rPr>
        <w:t>אינה</w:t>
      </w:r>
      <w:r w:rsidRPr="00902664">
        <w:rPr>
          <w:rtl/>
        </w:rPr>
        <w:t xml:space="preserve"> </w:t>
      </w:r>
      <w:r w:rsidR="009C3006">
        <w:rPr>
          <w:rFonts w:hint="cs"/>
          <w:rtl/>
        </w:rPr>
        <w:t>מופיעה</w:t>
      </w:r>
      <w:r w:rsidRPr="00902664">
        <w:rPr>
          <w:rtl/>
        </w:rPr>
        <w:t xml:space="preserve"> בהקדמתו לתורה, אלא ב"דרשת תורת ה' תמימה"</w:t>
      </w:r>
      <w:r w:rsidR="00564D39">
        <w:rPr>
          <w:rFonts w:hint="cs"/>
          <w:rtl/>
        </w:rPr>
        <w:t>, הפותחת</w:t>
      </w:r>
      <w:r w:rsidRPr="00902664">
        <w:rPr>
          <w:rtl/>
        </w:rPr>
        <w:t xml:space="preserve"> באמירה שהתורה תמימה ו</w:t>
      </w:r>
      <w:r w:rsidR="00564D39">
        <w:rPr>
          <w:rFonts w:hint="cs"/>
          <w:rtl/>
        </w:rPr>
        <w:t>ש</w:t>
      </w:r>
      <w:r w:rsidRPr="00902664">
        <w:rPr>
          <w:rtl/>
        </w:rPr>
        <w:t>"</w:t>
      </w:r>
      <w:r w:rsidRPr="00AA0E09">
        <w:rPr>
          <w:rtl/>
        </w:rPr>
        <w:t>התורה היא יקרה ונכבדת מכל מה שיש בעולם". לאחר מכן הוא שואל מה כל כך מיוחד בתורה, שהרי היא נראית פשוטה וכל אחד יכול לקרוא ולהבין אותה</w:t>
      </w:r>
      <w:r w:rsidR="0021676D">
        <w:rPr>
          <w:rFonts w:hint="cs"/>
          <w:rtl/>
        </w:rPr>
        <w:t>,</w:t>
      </w:r>
      <w:r w:rsidRPr="00AA0E09">
        <w:rPr>
          <w:rtl/>
        </w:rPr>
        <w:t xml:space="preserve"> </w:t>
      </w:r>
      <w:r w:rsidR="0021676D">
        <w:rPr>
          <w:rFonts w:hint="cs"/>
          <w:rtl/>
        </w:rPr>
        <w:t>ו</w:t>
      </w:r>
      <w:r w:rsidRPr="00AA0E09">
        <w:rPr>
          <w:rtl/>
        </w:rPr>
        <w:t>הדרשה מוקדש</w:t>
      </w:r>
      <w:r w:rsidR="0021676D">
        <w:rPr>
          <w:rFonts w:hint="cs"/>
          <w:rtl/>
        </w:rPr>
        <w:t>ת ברובה</w:t>
      </w:r>
      <w:r w:rsidRPr="00AA0E09">
        <w:rPr>
          <w:rtl/>
        </w:rPr>
        <w:t xml:space="preserve"> למתן תשובה לשאלה זו. הנקודה הראשונה שלו היא:</w:t>
      </w:r>
    </w:p>
    <w:p w14:paraId="214BE3FD" w14:textId="49F03CCF" w:rsidR="00902664" w:rsidRPr="0021676D" w:rsidRDefault="00902664" w:rsidP="0021676D">
      <w:pPr>
        <w:ind w:left="720"/>
        <w:rPr>
          <w:sz w:val="22"/>
          <w:szCs w:val="22"/>
          <w:rtl/>
        </w:rPr>
      </w:pPr>
      <w:r w:rsidRPr="0021676D">
        <w:rPr>
          <w:sz w:val="22"/>
          <w:szCs w:val="22"/>
          <w:rtl/>
        </w:rPr>
        <w:lastRenderedPageBreak/>
        <w:t>"תחלת הדבר יש לידע שכל מה שהנבראים יודעים ומבינים כולם פירות התורה או פירי פ</w:t>
      </w:r>
      <w:r w:rsidR="00F7264F">
        <w:rPr>
          <w:rFonts w:hint="cs"/>
          <w:sz w:val="22"/>
          <w:szCs w:val="22"/>
          <w:rtl/>
        </w:rPr>
        <w:t>י</w:t>
      </w:r>
      <w:r w:rsidRPr="0021676D">
        <w:rPr>
          <w:sz w:val="22"/>
          <w:szCs w:val="22"/>
          <w:rtl/>
        </w:rPr>
        <w:t>רות שלה</w:t>
      </w:r>
      <w:r w:rsidR="00D2298D">
        <w:rPr>
          <w:rFonts w:hint="cs"/>
          <w:sz w:val="22"/>
          <w:szCs w:val="22"/>
          <w:rtl/>
        </w:rPr>
        <w:t>,</w:t>
      </w:r>
      <w:r w:rsidRPr="0021676D">
        <w:rPr>
          <w:sz w:val="22"/>
          <w:szCs w:val="22"/>
          <w:rtl/>
        </w:rPr>
        <w:t xml:space="preserve"> ואלמלא כך אין בין אדם לחמור שהוא רוכב עליו כלום</w:t>
      </w:r>
      <w:r w:rsidR="00D2298D">
        <w:rPr>
          <w:rFonts w:hint="cs"/>
          <w:sz w:val="22"/>
          <w:szCs w:val="22"/>
          <w:rtl/>
        </w:rPr>
        <w:t>,</w:t>
      </w:r>
      <w:r w:rsidRPr="0021676D">
        <w:rPr>
          <w:sz w:val="22"/>
          <w:szCs w:val="22"/>
          <w:rtl/>
        </w:rPr>
        <w:t xml:space="preserve"> וכן תראה היום באומות הרחוקות מארץ התורה והנבואה יושבי הקצוות כגון יושבי רומני״א והתתרי"א ו</w:t>
      </w:r>
      <w:r w:rsidR="00F7264F">
        <w:rPr>
          <w:rFonts w:hint="cs"/>
          <w:sz w:val="22"/>
          <w:szCs w:val="22"/>
          <w:rtl/>
        </w:rPr>
        <w:t>אומת</w:t>
      </w:r>
      <w:r w:rsidRPr="0021676D">
        <w:rPr>
          <w:sz w:val="22"/>
          <w:szCs w:val="22"/>
          <w:rtl/>
        </w:rPr>
        <w:t xml:space="preserve"> </w:t>
      </w:r>
      <w:r w:rsidR="00F7264F">
        <w:rPr>
          <w:rFonts w:hint="cs"/>
          <w:sz w:val="22"/>
          <w:szCs w:val="22"/>
          <w:rtl/>
        </w:rPr>
        <w:t>ה</w:t>
      </w:r>
      <w:r w:rsidRPr="0021676D">
        <w:rPr>
          <w:sz w:val="22"/>
          <w:szCs w:val="22"/>
          <w:rtl/>
        </w:rPr>
        <w:t>צאב״ה</w:t>
      </w:r>
      <w:r w:rsidR="00F3672A">
        <w:rPr>
          <w:rFonts w:hint="cs"/>
          <w:sz w:val="22"/>
          <w:szCs w:val="22"/>
          <w:rtl/>
        </w:rPr>
        <w:t>,</w:t>
      </w:r>
      <w:r w:rsidRPr="0021676D">
        <w:rPr>
          <w:sz w:val="22"/>
          <w:szCs w:val="22"/>
          <w:rtl/>
        </w:rPr>
        <w:t xml:space="preserve"> שאינם מכירים את הבורא וסבורים שהעולם קדמון וגם אינם מחשבין כלל לא בקדמותו ולא בחדושו ואם הגלגל מניע עצמו או זולתו מניעו</w:t>
      </w:r>
      <w:r w:rsidR="007F7949">
        <w:rPr>
          <w:rFonts w:hint="cs"/>
          <w:sz w:val="22"/>
          <w:szCs w:val="22"/>
          <w:rtl/>
        </w:rPr>
        <w:t>...</w:t>
      </w:r>
      <w:r w:rsidRPr="0021676D">
        <w:rPr>
          <w:sz w:val="22"/>
          <w:szCs w:val="22"/>
          <w:rtl/>
        </w:rPr>
        <w:t xml:space="preserve"> כי האדם בתולדתו בלא מלמד כבהמה</w:t>
      </w:r>
      <w:r w:rsidR="00F3672A">
        <w:rPr>
          <w:rFonts w:hint="cs"/>
          <w:sz w:val="22"/>
          <w:szCs w:val="22"/>
          <w:rtl/>
        </w:rPr>
        <w:t>,</w:t>
      </w:r>
      <w:r w:rsidRPr="0021676D">
        <w:rPr>
          <w:sz w:val="22"/>
          <w:szCs w:val="22"/>
          <w:rtl/>
        </w:rPr>
        <w:t xml:space="preserve"> שנאמר 'ועיר פרא אדם יולד'</w:t>
      </w:r>
      <w:r w:rsidR="009A5371">
        <w:rPr>
          <w:rFonts w:hint="cs"/>
          <w:sz w:val="22"/>
          <w:szCs w:val="22"/>
          <w:rtl/>
        </w:rPr>
        <w:t>.</w:t>
      </w:r>
      <w:r w:rsidRPr="0021676D">
        <w:rPr>
          <w:sz w:val="22"/>
          <w:szCs w:val="22"/>
          <w:rtl/>
        </w:rPr>
        <w:t xml:space="preserve"> ואם דעתו ושכלו </w:t>
      </w:r>
      <w:r w:rsidR="002B2408">
        <w:rPr>
          <w:rFonts w:hint="cs"/>
          <w:sz w:val="22"/>
          <w:szCs w:val="22"/>
          <w:rtl/>
        </w:rPr>
        <w:t xml:space="preserve">של אדם </w:t>
      </w:r>
      <w:r w:rsidRPr="0021676D">
        <w:rPr>
          <w:sz w:val="22"/>
          <w:szCs w:val="22"/>
          <w:rtl/>
        </w:rPr>
        <w:t xml:space="preserve">בלא מלמד נותנת </w:t>
      </w:r>
      <w:r w:rsidR="007B75AC">
        <w:rPr>
          <w:rFonts w:hint="cs"/>
          <w:sz w:val="22"/>
          <w:szCs w:val="22"/>
          <w:rtl/>
        </w:rPr>
        <w:t xml:space="preserve">לו </w:t>
      </w:r>
      <w:r w:rsidRPr="0021676D">
        <w:rPr>
          <w:sz w:val="22"/>
          <w:szCs w:val="22"/>
          <w:rtl/>
        </w:rPr>
        <w:t>לחשוב בחדוש</w:t>
      </w:r>
      <w:r w:rsidR="002B2408">
        <w:rPr>
          <w:rFonts w:hint="cs"/>
          <w:sz w:val="22"/>
          <w:szCs w:val="22"/>
          <w:rtl/>
        </w:rPr>
        <w:t>,</w:t>
      </w:r>
      <w:r w:rsidRPr="0021676D">
        <w:rPr>
          <w:sz w:val="22"/>
          <w:szCs w:val="22"/>
          <w:rtl/>
        </w:rPr>
        <w:t xml:space="preserve"> לפי שאין הגלגל מנהיג אלא זולתו מניעו כמו שהזכרנו</w:t>
      </w:r>
      <w:r w:rsidR="00C6793F">
        <w:rPr>
          <w:rFonts w:hint="cs"/>
          <w:sz w:val="22"/>
          <w:szCs w:val="22"/>
          <w:rtl/>
        </w:rPr>
        <w:t>,</w:t>
      </w:r>
      <w:r w:rsidRPr="0021676D">
        <w:rPr>
          <w:sz w:val="22"/>
          <w:szCs w:val="22"/>
          <w:rtl/>
        </w:rPr>
        <w:t xml:space="preserve"> </w:t>
      </w:r>
      <w:r w:rsidR="002B2408">
        <w:rPr>
          <w:rFonts w:hint="cs"/>
          <w:sz w:val="22"/>
          <w:szCs w:val="22"/>
          <w:rtl/>
        </w:rPr>
        <w:t xml:space="preserve">מכל מקום </w:t>
      </w:r>
      <w:r w:rsidRPr="0021676D">
        <w:rPr>
          <w:sz w:val="22"/>
          <w:szCs w:val="22"/>
          <w:rtl/>
        </w:rPr>
        <w:t>אין אצלו מצוה ולא עבירה ולא דעת ולא חשבון</w:t>
      </w:r>
      <w:r w:rsidR="00263030">
        <w:rPr>
          <w:rFonts w:hint="cs"/>
          <w:sz w:val="22"/>
          <w:szCs w:val="22"/>
          <w:rtl/>
        </w:rPr>
        <w:t>,</w:t>
      </w:r>
      <w:r w:rsidRPr="0021676D">
        <w:rPr>
          <w:sz w:val="22"/>
          <w:szCs w:val="22"/>
          <w:rtl/>
        </w:rPr>
        <w:t xml:space="preserve"> ואין אצלו שום מעשה טוב ונרצה יותר מאחר</w:t>
      </w:r>
      <w:r w:rsidR="00263030">
        <w:rPr>
          <w:rFonts w:hint="cs"/>
          <w:sz w:val="22"/>
          <w:szCs w:val="22"/>
          <w:rtl/>
        </w:rPr>
        <w:t>,</w:t>
      </w:r>
      <w:r w:rsidRPr="0021676D">
        <w:rPr>
          <w:sz w:val="22"/>
          <w:szCs w:val="22"/>
          <w:rtl/>
        </w:rPr>
        <w:t xml:space="preserve"> שהימים והשנים כולם שוים אצלו</w:t>
      </w:r>
      <w:r w:rsidR="00263030">
        <w:rPr>
          <w:rFonts w:hint="cs"/>
          <w:sz w:val="22"/>
          <w:szCs w:val="22"/>
          <w:rtl/>
        </w:rPr>
        <w:t>,</w:t>
      </w:r>
      <w:r w:rsidRPr="0021676D">
        <w:rPr>
          <w:sz w:val="22"/>
          <w:szCs w:val="22"/>
          <w:rtl/>
        </w:rPr>
        <w:t xml:space="preserve"> נמצא הכל שוה אצלו כמו שהוא שוה אצל הבהמות".</w:t>
      </w:r>
    </w:p>
    <w:p w14:paraId="77763281" w14:textId="68F43E38" w:rsidR="00902664" w:rsidRPr="00AA0E09" w:rsidRDefault="00902664" w:rsidP="00AA0E09">
      <w:pPr>
        <w:rPr>
          <w:rtl/>
        </w:rPr>
      </w:pPr>
      <w:r w:rsidRPr="00902664">
        <w:rPr>
          <w:rtl/>
        </w:rPr>
        <w:t>כל הידע האנושי, אומר הרמב"ן, הוא "</w:t>
      </w:r>
      <w:r w:rsidRPr="00AA0E09">
        <w:rPr>
          <w:rtl/>
        </w:rPr>
        <w:t>פירות התורה או פירי פ</w:t>
      </w:r>
      <w:r w:rsidR="00F033DA">
        <w:rPr>
          <w:rFonts w:hint="cs"/>
          <w:rtl/>
        </w:rPr>
        <w:t>י</w:t>
      </w:r>
      <w:r w:rsidRPr="00AA0E09">
        <w:rPr>
          <w:rtl/>
        </w:rPr>
        <w:t xml:space="preserve">רות שלה". אמירה זו נראית </w:t>
      </w:r>
      <w:r w:rsidR="00263030">
        <w:rPr>
          <w:rFonts w:hint="cs"/>
          <w:rtl/>
        </w:rPr>
        <w:t>בעינינו</w:t>
      </w:r>
      <w:r w:rsidRPr="00AA0E09">
        <w:rPr>
          <w:rtl/>
        </w:rPr>
        <w:t xml:space="preserve"> כמטפורה בעלמא, אך הוא </w:t>
      </w:r>
      <w:r w:rsidR="00B363AE">
        <w:rPr>
          <w:rFonts w:hint="cs"/>
          <w:rtl/>
        </w:rPr>
        <w:t>תומך</w:t>
      </w:r>
      <w:r w:rsidRPr="00AA0E09">
        <w:rPr>
          <w:rtl/>
        </w:rPr>
        <w:t xml:space="preserve"> </w:t>
      </w:r>
      <w:r w:rsidR="00B363AE">
        <w:rPr>
          <w:rFonts w:hint="cs"/>
          <w:rtl/>
        </w:rPr>
        <w:t>ב</w:t>
      </w:r>
      <w:r w:rsidRPr="00AA0E09">
        <w:rPr>
          <w:rtl/>
        </w:rPr>
        <w:t xml:space="preserve">ה בטענה שניתן למדוד </w:t>
      </w:r>
      <w:r w:rsidR="00B363AE">
        <w:rPr>
          <w:rFonts w:hint="cs"/>
          <w:rtl/>
        </w:rPr>
        <w:t xml:space="preserve">את </w:t>
      </w:r>
      <w:r w:rsidRPr="00AA0E09">
        <w:rPr>
          <w:rtl/>
        </w:rPr>
        <w:t>חכמ</w:t>
      </w:r>
      <w:r w:rsidR="00B363AE">
        <w:rPr>
          <w:rFonts w:hint="cs"/>
          <w:rtl/>
        </w:rPr>
        <w:t>תה של אומה</w:t>
      </w:r>
      <w:r w:rsidRPr="00AA0E09">
        <w:rPr>
          <w:rtl/>
        </w:rPr>
        <w:t xml:space="preserve"> לפי המרחק שלה מארץ ישראל, ארץ התורה והנבואה. טענה זו מוגזמת </w:t>
      </w:r>
      <w:r w:rsidR="00B363AE">
        <w:rPr>
          <w:rFonts w:hint="cs"/>
          <w:rtl/>
        </w:rPr>
        <w:t xml:space="preserve">עד כדי כך </w:t>
      </w:r>
      <w:r w:rsidRPr="00AA0E09">
        <w:rPr>
          <w:rtl/>
        </w:rPr>
        <w:t xml:space="preserve">שהרמב"ן עצמו מתקשה </w:t>
      </w:r>
      <w:r w:rsidR="00B363AE">
        <w:rPr>
          <w:rFonts w:hint="cs"/>
          <w:rtl/>
        </w:rPr>
        <w:t>להחזיק</w:t>
      </w:r>
      <w:r w:rsidRPr="00AA0E09">
        <w:rPr>
          <w:rtl/>
        </w:rPr>
        <w:t xml:space="preserve"> </w:t>
      </w:r>
      <w:r w:rsidR="00B363AE">
        <w:rPr>
          <w:rFonts w:hint="cs"/>
          <w:rtl/>
        </w:rPr>
        <w:t>בה</w:t>
      </w:r>
      <w:r w:rsidRPr="00AA0E09">
        <w:rPr>
          <w:rtl/>
        </w:rPr>
        <w:t xml:space="preserve">, וכפי שהוא ממשיך ואומר, הוא תומך בה רק ביחס לידע מוסרי ודתי. ההבדל בין אדם </w:t>
      </w:r>
      <w:r w:rsidR="008E1FA5">
        <w:rPr>
          <w:rFonts w:hint="cs"/>
          <w:rtl/>
        </w:rPr>
        <w:t>ל</w:t>
      </w:r>
      <w:r w:rsidRPr="00AA0E09">
        <w:rPr>
          <w:rtl/>
        </w:rPr>
        <w:t>בהמה הוא יד</w:t>
      </w:r>
      <w:r w:rsidR="008E1FA5">
        <w:rPr>
          <w:rFonts w:hint="cs"/>
          <w:rtl/>
        </w:rPr>
        <w:t>י</w:t>
      </w:r>
      <w:r w:rsidRPr="00AA0E09">
        <w:rPr>
          <w:rtl/>
        </w:rPr>
        <w:t>ע</w:t>
      </w:r>
      <w:r w:rsidR="008E1FA5">
        <w:rPr>
          <w:rFonts w:hint="cs"/>
          <w:rtl/>
        </w:rPr>
        <w:t>ת</w:t>
      </w:r>
      <w:r w:rsidRPr="00AA0E09">
        <w:rPr>
          <w:rtl/>
        </w:rPr>
        <w:t xml:space="preserve"> האל והיכולת להבדיל בין טוב ורע, </w:t>
      </w:r>
      <w:r w:rsidR="009D48EA">
        <w:rPr>
          <w:rFonts w:hint="cs"/>
          <w:rtl/>
        </w:rPr>
        <w:t>ו</w:t>
      </w:r>
      <w:r w:rsidRPr="00AA0E09">
        <w:rPr>
          <w:rtl/>
        </w:rPr>
        <w:t xml:space="preserve">שני </w:t>
      </w:r>
      <w:r w:rsidR="009D48EA">
        <w:rPr>
          <w:rFonts w:hint="cs"/>
          <w:rtl/>
        </w:rPr>
        <w:t>ה</w:t>
      </w:r>
      <w:r w:rsidRPr="00AA0E09">
        <w:rPr>
          <w:rtl/>
        </w:rPr>
        <w:t xml:space="preserve">דברים </w:t>
      </w:r>
      <w:r w:rsidR="009D48EA">
        <w:rPr>
          <w:rFonts w:hint="cs"/>
          <w:rtl/>
        </w:rPr>
        <w:t>נובעים</w:t>
      </w:r>
      <w:r w:rsidRPr="00AA0E09">
        <w:rPr>
          <w:rtl/>
        </w:rPr>
        <w:t xml:space="preserve"> לשיטתו רק מהתורה</w:t>
      </w:r>
      <w:r w:rsidR="009D48EA">
        <w:rPr>
          <w:rFonts w:hint="cs"/>
          <w:rtl/>
        </w:rPr>
        <w:t>,</w:t>
      </w:r>
      <w:r w:rsidRPr="00AA0E09">
        <w:rPr>
          <w:rtl/>
        </w:rPr>
        <w:t xml:space="preserve"> שמקורה בהתגלות אלוהית.</w:t>
      </w:r>
    </w:p>
    <w:p w14:paraId="2E4D7946" w14:textId="77777777" w:rsidR="007E3971" w:rsidRDefault="00902664" w:rsidP="009D48EA">
      <w:pPr>
        <w:rPr>
          <w:rtl/>
        </w:rPr>
      </w:pPr>
      <w:r w:rsidRPr="00902664">
        <w:rPr>
          <w:rtl/>
        </w:rPr>
        <w:t xml:space="preserve">מכיוון שחכמה אמיתית היא </w:t>
      </w:r>
      <w:r w:rsidR="009D48EA">
        <w:rPr>
          <w:rFonts w:hint="cs"/>
          <w:rtl/>
        </w:rPr>
        <w:t>ידיעת</w:t>
      </w:r>
      <w:r w:rsidRPr="00902664">
        <w:rPr>
          <w:rtl/>
        </w:rPr>
        <w:t xml:space="preserve"> האל ו</w:t>
      </w:r>
      <w:r w:rsidR="009D48EA">
        <w:rPr>
          <w:rFonts w:hint="cs"/>
          <w:rtl/>
        </w:rPr>
        <w:t xml:space="preserve">הבנה </w:t>
      </w:r>
      <w:r w:rsidRPr="00902664">
        <w:rPr>
          <w:rtl/>
        </w:rPr>
        <w:t xml:space="preserve">כיצד הוא רוצה שהאדם יתנהל בעולם, באופן טבעי אנו פונים לתורה כדי להשיג את החכמות האלה. הרמב"ן מוסיף שאם יש אומות שחכמה זו נמצאת בידם, </w:t>
      </w:r>
      <w:r w:rsidR="009D48EA">
        <w:rPr>
          <w:rFonts w:hint="cs"/>
          <w:rtl/>
        </w:rPr>
        <w:t xml:space="preserve">הסיבה לכך היא </w:t>
      </w:r>
      <w:r w:rsidR="007E3971">
        <w:rPr>
          <w:rFonts w:hint="cs"/>
          <w:rtl/>
        </w:rPr>
        <w:t>קרבתם לתורה:</w:t>
      </w:r>
    </w:p>
    <w:p w14:paraId="202ED4D3" w14:textId="00667C1F" w:rsidR="00902664" w:rsidRPr="007E3971" w:rsidRDefault="00902664" w:rsidP="007E3971">
      <w:pPr>
        <w:ind w:left="720"/>
        <w:rPr>
          <w:sz w:val="22"/>
          <w:szCs w:val="22"/>
          <w:rtl/>
        </w:rPr>
      </w:pPr>
      <w:r w:rsidRPr="007E3971">
        <w:rPr>
          <w:sz w:val="22"/>
          <w:szCs w:val="22"/>
          <w:rtl/>
        </w:rPr>
        <w:t xml:space="preserve">"הם הקרובים לאמצע </w:t>
      </w:r>
      <w:r w:rsidR="00B0281B">
        <w:rPr>
          <w:rFonts w:hint="cs"/>
          <w:sz w:val="22"/>
          <w:szCs w:val="22"/>
          <w:rtl/>
        </w:rPr>
        <w:t>הישוב</w:t>
      </w:r>
      <w:r w:rsidR="007E3971">
        <w:rPr>
          <w:rFonts w:hint="cs"/>
          <w:sz w:val="22"/>
          <w:szCs w:val="22"/>
          <w:rtl/>
        </w:rPr>
        <w:t>,</w:t>
      </w:r>
      <w:r w:rsidRPr="007E3971">
        <w:rPr>
          <w:sz w:val="22"/>
          <w:szCs w:val="22"/>
          <w:rtl/>
        </w:rPr>
        <w:t xml:space="preserve"> כגון הנוצרים והישמעאלים</w:t>
      </w:r>
      <w:r w:rsidR="0060246E">
        <w:rPr>
          <w:rFonts w:hint="cs"/>
          <w:sz w:val="22"/>
          <w:szCs w:val="22"/>
          <w:rtl/>
        </w:rPr>
        <w:t>,</w:t>
      </w:r>
      <w:r w:rsidRPr="007E3971">
        <w:rPr>
          <w:sz w:val="22"/>
          <w:szCs w:val="22"/>
          <w:rtl/>
        </w:rPr>
        <w:t xml:space="preserve"> לפי שהעתיקו התורה ולמדו</w:t>
      </w:r>
      <w:r w:rsidR="002030D4">
        <w:rPr>
          <w:rFonts w:hint="cs"/>
          <w:sz w:val="22"/>
          <w:szCs w:val="22"/>
          <w:rtl/>
        </w:rPr>
        <w:t>ה.</w:t>
      </w:r>
      <w:r w:rsidRPr="007E3971">
        <w:rPr>
          <w:sz w:val="22"/>
          <w:szCs w:val="22"/>
          <w:rtl/>
        </w:rPr>
        <w:t xml:space="preserve"> </w:t>
      </w:r>
      <w:r w:rsidR="002030D4">
        <w:rPr>
          <w:rFonts w:hint="cs"/>
          <w:sz w:val="22"/>
          <w:szCs w:val="22"/>
          <w:rtl/>
        </w:rPr>
        <w:t>ו</w:t>
      </w:r>
      <w:r w:rsidRPr="007E3971">
        <w:rPr>
          <w:sz w:val="22"/>
          <w:szCs w:val="22"/>
          <w:rtl/>
        </w:rPr>
        <w:t xml:space="preserve">כשגברה רומי על קצת </w:t>
      </w:r>
      <w:r w:rsidR="002030D4">
        <w:rPr>
          <w:rFonts w:hint="cs"/>
          <w:sz w:val="22"/>
          <w:szCs w:val="22"/>
          <w:rtl/>
        </w:rPr>
        <w:t>הקצוות</w:t>
      </w:r>
      <w:r w:rsidR="00FD2958">
        <w:rPr>
          <w:rFonts w:hint="cs"/>
          <w:sz w:val="22"/>
          <w:szCs w:val="22"/>
          <w:rtl/>
        </w:rPr>
        <w:t>,</w:t>
      </w:r>
      <w:r w:rsidRPr="007E3971">
        <w:rPr>
          <w:sz w:val="22"/>
          <w:szCs w:val="22"/>
          <w:rtl/>
        </w:rPr>
        <w:t xml:space="preserve"> למדו </w:t>
      </w:r>
      <w:r w:rsidR="007F7A92">
        <w:rPr>
          <w:rFonts w:hint="cs"/>
          <w:sz w:val="22"/>
          <w:szCs w:val="22"/>
          <w:rtl/>
        </w:rPr>
        <w:t xml:space="preserve">ממנה </w:t>
      </w:r>
      <w:r w:rsidRPr="007E3971">
        <w:rPr>
          <w:sz w:val="22"/>
          <w:szCs w:val="22"/>
          <w:rtl/>
        </w:rPr>
        <w:t>תורה ועשו חוקים ומשפטים דוגמ</w:t>
      </w:r>
      <w:r w:rsidR="00FB67EB">
        <w:rPr>
          <w:rFonts w:hint="cs"/>
          <w:sz w:val="22"/>
          <w:szCs w:val="22"/>
          <w:rtl/>
        </w:rPr>
        <w:t>א</w:t>
      </w:r>
      <w:r w:rsidRPr="007E3971">
        <w:rPr>
          <w:sz w:val="22"/>
          <w:szCs w:val="22"/>
          <w:rtl/>
        </w:rPr>
        <w:t xml:space="preserve"> של תור</w:t>
      </w:r>
      <w:r w:rsidR="00FB67EB">
        <w:rPr>
          <w:rFonts w:hint="cs"/>
          <w:sz w:val="22"/>
          <w:szCs w:val="22"/>
          <w:rtl/>
        </w:rPr>
        <w:t>ה.</w:t>
      </w:r>
      <w:r w:rsidRPr="007E3971">
        <w:rPr>
          <w:sz w:val="22"/>
          <w:szCs w:val="22"/>
          <w:rtl/>
        </w:rPr>
        <w:t xml:space="preserve"> </w:t>
      </w:r>
      <w:r w:rsidR="00FB67EB">
        <w:rPr>
          <w:rFonts w:hint="cs"/>
          <w:sz w:val="22"/>
          <w:szCs w:val="22"/>
          <w:rtl/>
        </w:rPr>
        <w:t xml:space="preserve">אבל </w:t>
      </w:r>
      <w:r w:rsidRPr="007E3971">
        <w:rPr>
          <w:sz w:val="22"/>
          <w:szCs w:val="22"/>
          <w:rtl/>
        </w:rPr>
        <w:t>יושבי הקצוות הרחוקות</w:t>
      </w:r>
      <w:r w:rsidR="008C7560">
        <w:rPr>
          <w:rFonts w:hint="cs"/>
          <w:sz w:val="22"/>
          <w:szCs w:val="22"/>
          <w:rtl/>
        </w:rPr>
        <w:t>,</w:t>
      </w:r>
      <w:r w:rsidRPr="007E3971">
        <w:rPr>
          <w:sz w:val="22"/>
          <w:szCs w:val="22"/>
          <w:rtl/>
        </w:rPr>
        <w:t xml:space="preserve"> שלא למדו </w:t>
      </w:r>
      <w:r w:rsidR="00D67231">
        <w:rPr>
          <w:rFonts w:hint="cs"/>
          <w:sz w:val="22"/>
          <w:szCs w:val="22"/>
          <w:rtl/>
        </w:rPr>
        <w:t>ה</w:t>
      </w:r>
      <w:r w:rsidRPr="007E3971">
        <w:rPr>
          <w:sz w:val="22"/>
          <w:szCs w:val="22"/>
          <w:rtl/>
        </w:rPr>
        <w:t xml:space="preserve">תורה ולא ראו ישראל </w:t>
      </w:r>
      <w:r w:rsidR="00D67231">
        <w:rPr>
          <w:rFonts w:hint="cs"/>
          <w:sz w:val="22"/>
          <w:szCs w:val="22"/>
          <w:rtl/>
        </w:rPr>
        <w:t xml:space="preserve">או שלא שמעו עליהם </w:t>
      </w:r>
      <w:r w:rsidRPr="007E3971">
        <w:rPr>
          <w:sz w:val="22"/>
          <w:szCs w:val="22"/>
          <w:rtl/>
        </w:rPr>
        <w:t xml:space="preserve">מפני </w:t>
      </w:r>
      <w:r w:rsidR="00D67231">
        <w:rPr>
          <w:rFonts w:hint="cs"/>
          <w:sz w:val="22"/>
          <w:szCs w:val="22"/>
          <w:rtl/>
        </w:rPr>
        <w:t>ה</w:t>
      </w:r>
      <w:r w:rsidRPr="007E3971">
        <w:rPr>
          <w:sz w:val="22"/>
          <w:szCs w:val="22"/>
          <w:rtl/>
        </w:rPr>
        <w:t>רחוק שבינם</w:t>
      </w:r>
      <w:r w:rsidR="00D67231">
        <w:rPr>
          <w:rFonts w:hint="cs"/>
          <w:sz w:val="22"/>
          <w:szCs w:val="22"/>
          <w:rtl/>
        </w:rPr>
        <w:t xml:space="preserve"> –</w:t>
      </w:r>
      <w:r w:rsidRPr="007E3971">
        <w:rPr>
          <w:sz w:val="22"/>
          <w:szCs w:val="22"/>
          <w:rtl/>
        </w:rPr>
        <w:t xml:space="preserve"> בהמות גמורות הם".</w:t>
      </w:r>
    </w:p>
    <w:p w14:paraId="3FA7560E" w14:textId="6241CAE2" w:rsidR="00902664" w:rsidRPr="00AA0E09" w:rsidRDefault="0027185F" w:rsidP="00AA0E09">
      <w:pPr>
        <w:rPr>
          <w:rtl/>
        </w:rPr>
      </w:pPr>
      <w:r>
        <w:rPr>
          <w:rFonts w:hint="cs"/>
          <w:rtl/>
        </w:rPr>
        <w:t>מ</w:t>
      </w:r>
      <w:r w:rsidR="00902664" w:rsidRPr="00902664">
        <w:rPr>
          <w:rtl/>
        </w:rPr>
        <w:t>צירוף ש</w:t>
      </w:r>
      <w:r w:rsidR="00D67231">
        <w:rPr>
          <w:rFonts w:hint="cs"/>
          <w:rtl/>
        </w:rPr>
        <w:t>ת</w:t>
      </w:r>
      <w:r w:rsidR="00902664" w:rsidRPr="00902664">
        <w:rPr>
          <w:rtl/>
        </w:rPr>
        <w:t xml:space="preserve">י האמירות הללו </w:t>
      </w:r>
      <w:r>
        <w:rPr>
          <w:rFonts w:hint="cs"/>
          <w:rtl/>
        </w:rPr>
        <w:t>עולה</w:t>
      </w:r>
      <w:r w:rsidR="00902664" w:rsidRPr="00902664">
        <w:rPr>
          <w:rtl/>
        </w:rPr>
        <w:t xml:space="preserve"> טענה כפולה</w:t>
      </w:r>
      <w:r w:rsidR="00D545BE">
        <w:rPr>
          <w:rFonts w:hint="cs"/>
          <w:rtl/>
        </w:rPr>
        <w:t>:</w:t>
      </w:r>
      <w:r w:rsidR="00902664" w:rsidRPr="00902664">
        <w:rPr>
          <w:rtl/>
        </w:rPr>
        <w:t xml:space="preserve"> ראשית</w:t>
      </w:r>
      <w:r w:rsidR="00D545BE">
        <w:rPr>
          <w:rFonts w:hint="cs"/>
          <w:rtl/>
        </w:rPr>
        <w:t xml:space="preserve"> –</w:t>
      </w:r>
      <w:r w:rsidR="00902664" w:rsidRPr="00902664">
        <w:rPr>
          <w:rtl/>
        </w:rPr>
        <w:t xml:space="preserve"> התורה הי</w:t>
      </w:r>
      <w:r w:rsidR="00D545BE">
        <w:rPr>
          <w:rFonts w:hint="cs"/>
          <w:rtl/>
        </w:rPr>
        <w:t>א</w:t>
      </w:r>
      <w:r w:rsidR="00902664" w:rsidRPr="00902664">
        <w:rPr>
          <w:rtl/>
        </w:rPr>
        <w:t xml:space="preserve"> המקור הבלעדי לתבונה וחכמה אמיתית, </w:t>
      </w:r>
      <w:r w:rsidR="007B03F3">
        <w:rPr>
          <w:rFonts w:hint="cs"/>
          <w:rtl/>
        </w:rPr>
        <w:t>כלומר</w:t>
      </w:r>
      <w:r w:rsidR="00902664" w:rsidRPr="00902664">
        <w:rPr>
          <w:rtl/>
        </w:rPr>
        <w:t xml:space="preserve"> ידע האל והדרכה מוסרית כיצד יש להתנהל בעולם</w:t>
      </w:r>
      <w:r w:rsidR="007B03F3">
        <w:rPr>
          <w:rFonts w:hint="cs"/>
          <w:rtl/>
        </w:rPr>
        <w:t>,</w:t>
      </w:r>
      <w:r w:rsidR="00902664" w:rsidRPr="00902664">
        <w:rPr>
          <w:rtl/>
        </w:rPr>
        <w:t xml:space="preserve"> </w:t>
      </w:r>
      <w:r w:rsidR="007B03F3">
        <w:rPr>
          <w:rFonts w:hint="cs"/>
          <w:rtl/>
        </w:rPr>
        <w:t>ו</w:t>
      </w:r>
      <w:r w:rsidR="00902664" w:rsidRPr="00902664">
        <w:rPr>
          <w:rtl/>
        </w:rPr>
        <w:t>שנית</w:t>
      </w:r>
      <w:r w:rsidR="007B03F3">
        <w:rPr>
          <w:rFonts w:hint="cs"/>
          <w:rtl/>
        </w:rPr>
        <w:t xml:space="preserve"> –</w:t>
      </w:r>
      <w:r w:rsidR="00902664" w:rsidRPr="00902664">
        <w:rPr>
          <w:rtl/>
        </w:rPr>
        <w:t xml:space="preserve"> באופן סמוי</w:t>
      </w:r>
      <w:r w:rsidR="007B03F3">
        <w:rPr>
          <w:rFonts w:hint="cs"/>
          <w:rtl/>
        </w:rPr>
        <w:t>,</w:t>
      </w:r>
      <w:r w:rsidR="00902664" w:rsidRPr="00902664">
        <w:rPr>
          <w:rtl/>
        </w:rPr>
        <w:t xml:space="preserve"> דרך רמזים וקישורים כדוגמת כתרי האותיות, כל הידע </w:t>
      </w:r>
      <w:r w:rsidR="007B03F3">
        <w:rPr>
          <w:rFonts w:hint="cs"/>
          <w:rtl/>
        </w:rPr>
        <w:t xml:space="preserve">שבעולם </w:t>
      </w:r>
      <w:r w:rsidR="00902664" w:rsidRPr="00902664">
        <w:rPr>
          <w:rtl/>
        </w:rPr>
        <w:t xml:space="preserve">נמצא בתוך התורה. התורה, אם כן, היא גם מסר של אלוהים לאדם בנוגע להתנהלות ראויה, וגם התגלמות עצמאית של </w:t>
      </w:r>
      <w:r w:rsidR="00902664" w:rsidRPr="00902664">
        <w:rPr>
          <w:rtl/>
        </w:rPr>
        <w:t xml:space="preserve">חכמה. חלק ניכר מהמרכיב השני שהזכרנו נעלם </w:t>
      </w:r>
      <w:r w:rsidR="00F32D7A">
        <w:rPr>
          <w:rFonts w:hint="cs"/>
          <w:rtl/>
        </w:rPr>
        <w:t>מעינינו</w:t>
      </w:r>
      <w:r w:rsidR="00902664" w:rsidRPr="00902664">
        <w:rPr>
          <w:rtl/>
        </w:rPr>
        <w:t xml:space="preserve">, מכיוון שאין </w:t>
      </w:r>
      <w:r w:rsidR="00F32D7A">
        <w:rPr>
          <w:rFonts w:hint="cs"/>
          <w:rtl/>
        </w:rPr>
        <w:t>ל</w:t>
      </w:r>
      <w:r w:rsidR="00902664" w:rsidRPr="00902664">
        <w:rPr>
          <w:rtl/>
        </w:rPr>
        <w:t>נו יכולת הבנה מספקת</w:t>
      </w:r>
      <w:r w:rsidR="009F0828">
        <w:rPr>
          <w:rFonts w:hint="cs"/>
          <w:rtl/>
        </w:rPr>
        <w:t xml:space="preserve"> לצורך כך</w:t>
      </w:r>
      <w:r w:rsidR="00902664" w:rsidRPr="00902664">
        <w:rPr>
          <w:rtl/>
        </w:rPr>
        <w:t xml:space="preserve">. עם זאת, הרמב"ן מדגיש שיכולות אלו ניתנו למשה, </w:t>
      </w:r>
      <w:r w:rsidR="009F0828">
        <w:rPr>
          <w:rFonts w:hint="cs"/>
          <w:rtl/>
        </w:rPr>
        <w:t xml:space="preserve">ואם כן – </w:t>
      </w:r>
      <w:r w:rsidR="00902664" w:rsidRPr="00902664">
        <w:rPr>
          <w:rtl/>
        </w:rPr>
        <w:t>גם לנו</w:t>
      </w:r>
      <w:r w:rsidR="009F0828">
        <w:rPr>
          <w:rFonts w:hint="cs"/>
          <w:rtl/>
        </w:rPr>
        <w:t>,</w:t>
      </w:r>
      <w:r w:rsidR="00902664" w:rsidRPr="00902664">
        <w:rPr>
          <w:rtl/>
        </w:rPr>
        <w:t xml:space="preserve"> ברמה העקרונית</w:t>
      </w:r>
      <w:r w:rsidR="009F0828">
        <w:rPr>
          <w:rFonts w:hint="cs"/>
          <w:rtl/>
        </w:rPr>
        <w:t>,</w:t>
      </w:r>
      <w:r w:rsidR="00902664" w:rsidRPr="00902664">
        <w:rPr>
          <w:rtl/>
        </w:rPr>
        <w:t xml:space="preserve"> יש יכולות </w:t>
      </w:r>
      <w:r w:rsidR="00B07DF0">
        <w:rPr>
          <w:rFonts w:hint="cs"/>
          <w:rtl/>
        </w:rPr>
        <w:t>כאלה</w:t>
      </w:r>
      <w:r w:rsidR="00902664" w:rsidRPr="00902664">
        <w:rPr>
          <w:rtl/>
        </w:rPr>
        <w:t>. כהמשך לנקודה זו</w:t>
      </w:r>
      <w:r w:rsidR="00B07DF0">
        <w:rPr>
          <w:rFonts w:hint="cs"/>
          <w:rtl/>
        </w:rPr>
        <w:t xml:space="preserve"> מציין</w:t>
      </w:r>
      <w:r w:rsidR="00902664" w:rsidRPr="00902664">
        <w:rPr>
          <w:rtl/>
        </w:rPr>
        <w:t xml:space="preserve"> הרמב"ן בהקדמה לתורה </w:t>
      </w:r>
      <w:r w:rsidR="006F6C46">
        <w:rPr>
          <w:rFonts w:hint="cs"/>
          <w:rtl/>
        </w:rPr>
        <w:t>ש</w:t>
      </w:r>
      <w:r w:rsidR="00902664" w:rsidRPr="00902664">
        <w:rPr>
          <w:rtl/>
        </w:rPr>
        <w:t>שלמה המלך, החכם באדם, השתמש בחכמות הללו כדי להשיג הבנה מלאה בעולם הטבע.</w:t>
      </w:r>
    </w:p>
    <w:p w14:paraId="119D21CB" w14:textId="2F28B45D" w:rsidR="00902664" w:rsidRPr="00AA0E09" w:rsidRDefault="00902664" w:rsidP="00AA0E09">
      <w:pPr>
        <w:rPr>
          <w:rtl/>
        </w:rPr>
      </w:pPr>
      <w:r w:rsidRPr="00902664">
        <w:rPr>
          <w:rtl/>
        </w:rPr>
        <w:t>לאחר מכן</w:t>
      </w:r>
      <w:r w:rsidR="006F6C46">
        <w:rPr>
          <w:rFonts w:hint="cs"/>
          <w:rtl/>
        </w:rPr>
        <w:t xml:space="preserve"> מציג</w:t>
      </w:r>
      <w:r w:rsidRPr="00902664">
        <w:rPr>
          <w:rtl/>
        </w:rPr>
        <w:t xml:space="preserve"> הרמב"ן </w:t>
      </w:r>
      <w:r w:rsidR="006F6C46">
        <w:rPr>
          <w:rFonts w:hint="cs"/>
          <w:rtl/>
        </w:rPr>
        <w:t>טענה</w:t>
      </w:r>
      <w:r w:rsidRPr="00902664">
        <w:rPr>
          <w:rtl/>
        </w:rPr>
        <w:t xml:space="preserve"> שנ</w:t>
      </w:r>
      <w:r w:rsidR="006F6C46">
        <w:rPr>
          <w:rFonts w:hint="cs"/>
          <w:rtl/>
        </w:rPr>
        <w:t>י</w:t>
      </w:r>
      <w:r w:rsidRPr="00902664">
        <w:rPr>
          <w:rtl/>
        </w:rPr>
        <w:t>יה</w:t>
      </w:r>
      <w:r w:rsidR="006F6C46">
        <w:rPr>
          <w:rFonts w:hint="cs"/>
          <w:rtl/>
        </w:rPr>
        <w:t>,</w:t>
      </w:r>
      <w:r w:rsidRPr="00902664">
        <w:rPr>
          <w:rtl/>
        </w:rPr>
        <w:t xml:space="preserve"> </w:t>
      </w:r>
      <w:r w:rsidR="006F6C46">
        <w:rPr>
          <w:rFonts w:hint="cs"/>
          <w:rtl/>
        </w:rPr>
        <w:t>ש</w:t>
      </w:r>
      <w:r w:rsidRPr="00902664">
        <w:rPr>
          <w:rtl/>
        </w:rPr>
        <w:t xml:space="preserve">אותה הוא מגדיר במפורש כבעלת אופי מיסטי. הוא מציין כי בתורה "המקורית", שנכתבה </w:t>
      </w:r>
      <w:r w:rsidR="006F6C46">
        <w:rPr>
          <w:rFonts w:hint="cs"/>
          <w:rtl/>
        </w:rPr>
        <w:t>ב</w:t>
      </w:r>
      <w:r w:rsidRPr="00902664">
        <w:rPr>
          <w:rtl/>
        </w:rPr>
        <w:t>אש שחורה על גבי אש לבנה, לא היו רווחים בין המילים. הדרך שבה אנו רגילים לקרוא את התורה, המבוססת על מסורת חכמי ישראל עד משה רבנו עצמו, היא רק אחת מדרכים רבות. לדוגמ</w:t>
      </w:r>
      <w:r w:rsidR="00162427">
        <w:rPr>
          <w:rFonts w:hint="cs"/>
          <w:rtl/>
        </w:rPr>
        <w:t>ה</w:t>
      </w:r>
      <w:r w:rsidRPr="00902664">
        <w:rPr>
          <w:rtl/>
        </w:rPr>
        <w:t xml:space="preserve">, אם נקרא </w:t>
      </w:r>
      <w:r w:rsidR="00C55593">
        <w:rPr>
          <w:rFonts w:hint="cs"/>
          <w:rtl/>
        </w:rPr>
        <w:t xml:space="preserve">את התורה בצורת קריאה אחרת, </w:t>
      </w:r>
      <w:r w:rsidRPr="00902664">
        <w:rPr>
          <w:rtl/>
        </w:rPr>
        <w:t>שנמסרה למשה בע</w:t>
      </w:r>
      <w:r w:rsidR="00C55593">
        <w:rPr>
          <w:rFonts w:hint="cs"/>
          <w:rtl/>
        </w:rPr>
        <w:t xml:space="preserve">ל </w:t>
      </w:r>
      <w:r w:rsidRPr="00902664">
        <w:rPr>
          <w:rtl/>
        </w:rPr>
        <w:t>פ</w:t>
      </w:r>
      <w:r w:rsidR="00C55593">
        <w:rPr>
          <w:rFonts w:hint="cs"/>
          <w:rtl/>
        </w:rPr>
        <w:t>ה</w:t>
      </w:r>
      <w:r w:rsidRPr="00902664">
        <w:rPr>
          <w:rtl/>
        </w:rPr>
        <w:t xml:space="preserve">, כל התורה כולה בנויה משמותיו של הקב"ה. על אף שהרמב"ן </w:t>
      </w:r>
      <w:r w:rsidR="00C55593">
        <w:rPr>
          <w:rFonts w:hint="cs"/>
          <w:rtl/>
        </w:rPr>
        <w:t>אינו</w:t>
      </w:r>
      <w:r w:rsidRPr="00902664">
        <w:rPr>
          <w:rtl/>
        </w:rPr>
        <w:t xml:space="preserve"> אומר זאת במפורש, ניתן להסיק </w:t>
      </w:r>
      <w:r w:rsidR="00C55593" w:rsidRPr="00902664">
        <w:rPr>
          <w:rtl/>
        </w:rPr>
        <w:t xml:space="preserve">מדבריו </w:t>
      </w:r>
      <w:r w:rsidR="00C55593">
        <w:rPr>
          <w:rFonts w:hint="cs"/>
          <w:rtl/>
        </w:rPr>
        <w:t>ש</w:t>
      </w:r>
      <w:r w:rsidRPr="00902664">
        <w:rPr>
          <w:rtl/>
        </w:rPr>
        <w:t>יש דרכים רבות לקרוא את התורה</w:t>
      </w:r>
      <w:r w:rsidR="00C55593">
        <w:rPr>
          <w:rFonts w:hint="cs"/>
          <w:rtl/>
        </w:rPr>
        <w:t>,</w:t>
      </w:r>
      <w:r w:rsidRPr="00902664">
        <w:rPr>
          <w:rtl/>
        </w:rPr>
        <w:t xml:space="preserve"> וכך חבויות </w:t>
      </w:r>
      <w:r w:rsidR="00C55593">
        <w:rPr>
          <w:rFonts w:hint="cs"/>
          <w:rtl/>
        </w:rPr>
        <w:t xml:space="preserve">בה </w:t>
      </w:r>
      <w:r w:rsidRPr="00902664">
        <w:rPr>
          <w:rtl/>
        </w:rPr>
        <w:t xml:space="preserve">משמעויות נסתרות רבות. אנו </w:t>
      </w:r>
      <w:r w:rsidR="00C6379E">
        <w:rPr>
          <w:rFonts w:hint="cs"/>
          <w:rtl/>
        </w:rPr>
        <w:t>רואים</w:t>
      </w:r>
      <w:r w:rsidRPr="00902664">
        <w:rPr>
          <w:rtl/>
        </w:rPr>
        <w:t xml:space="preserve"> </w:t>
      </w:r>
      <w:r w:rsidR="00C6379E">
        <w:rPr>
          <w:rFonts w:hint="cs"/>
          <w:rtl/>
        </w:rPr>
        <w:t>את ה</w:t>
      </w:r>
      <w:r w:rsidRPr="00902664">
        <w:rPr>
          <w:rtl/>
        </w:rPr>
        <w:t xml:space="preserve">תורה, אוצרה של כל החכמה כולה, </w:t>
      </w:r>
      <w:r w:rsidR="00C6379E">
        <w:rPr>
          <w:rFonts w:hint="cs"/>
          <w:rtl/>
        </w:rPr>
        <w:t>ב</w:t>
      </w:r>
      <w:r w:rsidRPr="00902664">
        <w:rPr>
          <w:rtl/>
        </w:rPr>
        <w:t xml:space="preserve">היבט אחד שלה, </w:t>
      </w:r>
      <w:r w:rsidR="00C6379E">
        <w:rPr>
          <w:rFonts w:hint="cs"/>
          <w:rtl/>
        </w:rPr>
        <w:t>אך</w:t>
      </w:r>
      <w:r w:rsidRPr="00902664">
        <w:rPr>
          <w:rtl/>
        </w:rPr>
        <w:t xml:space="preserve"> בפועל התורה עמוקה ורחבה פי כמה ממה שהדמיון שלנו יכול להכיל.</w:t>
      </w:r>
    </w:p>
    <w:p w14:paraId="54261FE4" w14:textId="65C2A42B" w:rsidR="00902664" w:rsidRPr="00AA0E09" w:rsidRDefault="00902664" w:rsidP="00AA0E09">
      <w:pPr>
        <w:rPr>
          <w:rtl/>
        </w:rPr>
      </w:pPr>
      <w:r w:rsidRPr="00902664">
        <w:rPr>
          <w:rtl/>
        </w:rPr>
        <w:t xml:space="preserve">הרמב"ן מציב </w:t>
      </w:r>
      <w:r w:rsidR="00425EA3">
        <w:rPr>
          <w:rFonts w:hint="cs"/>
          <w:rtl/>
        </w:rPr>
        <w:t>רק</w:t>
      </w:r>
      <w:r w:rsidRPr="00902664">
        <w:rPr>
          <w:rtl/>
        </w:rPr>
        <w:t xml:space="preserve"> גבול אחד לחכמה שהוענקה למשה</w:t>
      </w:r>
      <w:r w:rsidR="00425EA3">
        <w:rPr>
          <w:rFonts w:hint="cs"/>
          <w:rtl/>
        </w:rPr>
        <w:t>:</w:t>
      </w:r>
      <w:r w:rsidRPr="00902664">
        <w:rPr>
          <w:rtl/>
        </w:rPr>
        <w:t xml:space="preserve"> אם יש חמישים שערי בינה, משה קיבל רק ארבעים ותשעה</w:t>
      </w:r>
      <w:r w:rsidR="00425EA3">
        <w:rPr>
          <w:rFonts w:hint="cs"/>
          <w:rtl/>
        </w:rPr>
        <w:t>,</w:t>
      </w:r>
      <w:r w:rsidRPr="00902664">
        <w:rPr>
          <w:rtl/>
        </w:rPr>
        <w:t xml:space="preserve"> </w:t>
      </w:r>
      <w:r w:rsidR="00425EA3">
        <w:rPr>
          <w:rFonts w:hint="cs"/>
          <w:rtl/>
        </w:rPr>
        <w:t>ו</w:t>
      </w:r>
      <w:r w:rsidRPr="00902664">
        <w:rPr>
          <w:rtl/>
        </w:rPr>
        <w:t xml:space="preserve">השער החמישים, "ידיעת הבורא יתברך", </w:t>
      </w:r>
      <w:r w:rsidR="00AD30FE">
        <w:rPr>
          <w:rFonts w:hint="cs"/>
          <w:rtl/>
        </w:rPr>
        <w:t>נסתר גם ממנו</w:t>
      </w:r>
      <w:r w:rsidRPr="00902664">
        <w:rPr>
          <w:rtl/>
        </w:rPr>
        <w:t>. נראה שבכך הוא רומז שיש גבולות לידע האנושי</w:t>
      </w:r>
      <w:r w:rsidR="00CA4560">
        <w:rPr>
          <w:rFonts w:hint="cs"/>
          <w:rtl/>
        </w:rPr>
        <w:t>.</w:t>
      </w:r>
      <w:r w:rsidRPr="00902664">
        <w:rPr>
          <w:rtl/>
        </w:rPr>
        <w:t xml:space="preserve"> </w:t>
      </w:r>
      <w:r w:rsidR="00CA4560">
        <w:rPr>
          <w:rFonts w:hint="cs"/>
          <w:rtl/>
        </w:rPr>
        <w:t xml:space="preserve">הוא </w:t>
      </w:r>
      <w:r w:rsidRPr="00902664">
        <w:rPr>
          <w:rtl/>
        </w:rPr>
        <w:t>עצמו היה מודע היטב לגבולות הידע שלו</w:t>
      </w:r>
      <w:r w:rsidR="00CA4560">
        <w:rPr>
          <w:rFonts w:hint="cs"/>
          <w:rtl/>
        </w:rPr>
        <w:t>:</w:t>
      </w:r>
      <w:r w:rsidRPr="00902664">
        <w:rPr>
          <w:rtl/>
        </w:rPr>
        <w:t xml:space="preserve"> התחושה </w:t>
      </w:r>
      <w:r w:rsidR="00CA4560">
        <w:rPr>
          <w:rFonts w:hint="cs"/>
          <w:rtl/>
        </w:rPr>
        <w:t>ש</w:t>
      </w:r>
      <w:r w:rsidRPr="00902664">
        <w:rPr>
          <w:rtl/>
        </w:rPr>
        <w:t xml:space="preserve">אנו אוחזים בקצה החבל ביחס לידע התורה חלחלה עמוקות לחשיבתו של הרמב"ן, יחד עם תחושות חוסר ומוגבלות </w:t>
      </w:r>
      <w:r w:rsidR="00E70E46">
        <w:rPr>
          <w:rFonts w:hint="cs"/>
          <w:rtl/>
        </w:rPr>
        <w:t>ה</w:t>
      </w:r>
      <w:r w:rsidRPr="00902664">
        <w:rPr>
          <w:rtl/>
        </w:rPr>
        <w:t>נמצאות תמיד מתחת לפני השטח של הפירושים שלו. תחושה זו שונה מאוד ממה שאנו רגילים לחוות בקריאה של הוגים מיסטיים, ש</w:t>
      </w:r>
      <w:r w:rsidR="00E70E46">
        <w:rPr>
          <w:rFonts w:hint="cs"/>
          <w:rtl/>
        </w:rPr>
        <w:t>ב</w:t>
      </w:r>
      <w:r w:rsidRPr="00902664">
        <w:rPr>
          <w:rtl/>
        </w:rPr>
        <w:t xml:space="preserve">תשתית הגותם </w:t>
      </w:r>
      <w:r w:rsidR="007A4521">
        <w:rPr>
          <w:rFonts w:hint="cs"/>
          <w:rtl/>
        </w:rPr>
        <w:t>מונחת ההבטחה לחשיפת</w:t>
      </w:r>
      <w:r w:rsidRPr="00902664">
        <w:rPr>
          <w:rtl/>
        </w:rPr>
        <w:t xml:space="preserve"> </w:t>
      </w:r>
      <w:r w:rsidR="007A4521">
        <w:rPr>
          <w:rFonts w:hint="cs"/>
          <w:rtl/>
        </w:rPr>
        <w:t>ה</w:t>
      </w:r>
      <w:r w:rsidRPr="00902664">
        <w:rPr>
          <w:rtl/>
        </w:rPr>
        <w:t xml:space="preserve">סודות העמוקים של הקיום. לרמב"ן אכן יש "סודות" שהוא נמנע מלשתף, אך </w:t>
      </w:r>
      <w:r w:rsidR="007A4521">
        <w:rPr>
          <w:rFonts w:hint="cs"/>
          <w:rtl/>
        </w:rPr>
        <w:t xml:space="preserve">הוא </w:t>
      </w:r>
      <w:r w:rsidRPr="00902664">
        <w:rPr>
          <w:rtl/>
        </w:rPr>
        <w:t>אינו טוען באף מקום שהוא מחזיק באמת שלמה. נהפוך הוא</w:t>
      </w:r>
      <w:r w:rsidR="007A4521">
        <w:rPr>
          <w:rFonts w:hint="cs"/>
          <w:rtl/>
        </w:rPr>
        <w:t xml:space="preserve"> –</w:t>
      </w:r>
      <w:r w:rsidRPr="00902664">
        <w:rPr>
          <w:rtl/>
        </w:rPr>
        <w:t xml:space="preserve"> </w:t>
      </w:r>
      <w:r w:rsidR="004D1803">
        <w:rPr>
          <w:rFonts w:hint="cs"/>
          <w:rtl/>
        </w:rPr>
        <w:t xml:space="preserve">לדעתו </w:t>
      </w:r>
      <w:r w:rsidRPr="00902664">
        <w:rPr>
          <w:rtl/>
        </w:rPr>
        <w:t xml:space="preserve">אנו נמצאים בתום תהליך ארוך של אובדן. מכיוון שבפסקת הסיכום </w:t>
      </w:r>
      <w:r w:rsidR="00F520A7">
        <w:rPr>
          <w:rFonts w:hint="cs"/>
          <w:rtl/>
        </w:rPr>
        <w:t xml:space="preserve">מזהיר אותנו </w:t>
      </w:r>
      <w:r w:rsidRPr="00902664">
        <w:rPr>
          <w:rtl/>
        </w:rPr>
        <w:t>הרמב"ן ש</w:t>
      </w:r>
      <w:r w:rsidR="00F520A7">
        <w:rPr>
          <w:rFonts w:hint="cs"/>
          <w:rtl/>
        </w:rPr>
        <w:t>בעזרת</w:t>
      </w:r>
      <w:r w:rsidRPr="00902664">
        <w:rPr>
          <w:rtl/>
        </w:rPr>
        <w:t xml:space="preserve"> השכל והה</w:t>
      </w:r>
      <w:r w:rsidR="00F520A7">
        <w:rPr>
          <w:rFonts w:hint="cs"/>
          <w:rtl/>
        </w:rPr>
        <w:t>י</w:t>
      </w:r>
      <w:r w:rsidRPr="00902664">
        <w:rPr>
          <w:rtl/>
        </w:rPr>
        <w:t xml:space="preserve">גיון </w:t>
      </w:r>
      <w:r w:rsidR="00F520A7">
        <w:rPr>
          <w:rFonts w:hint="cs"/>
          <w:rtl/>
        </w:rPr>
        <w:t xml:space="preserve">בלבד </w:t>
      </w:r>
      <w:r w:rsidRPr="00902664">
        <w:rPr>
          <w:rtl/>
        </w:rPr>
        <w:t xml:space="preserve">לא נשיג הבנה בחכמה האבודה, </w:t>
      </w:r>
      <w:r w:rsidR="00F520A7">
        <w:rPr>
          <w:rFonts w:hint="cs"/>
          <w:rtl/>
        </w:rPr>
        <w:t>ויש צורך</w:t>
      </w:r>
      <w:r w:rsidRPr="00902664">
        <w:rPr>
          <w:rtl/>
        </w:rPr>
        <w:t xml:space="preserve"> </w:t>
      </w:r>
      <w:r w:rsidR="00F520A7">
        <w:rPr>
          <w:rFonts w:hint="cs"/>
          <w:rtl/>
        </w:rPr>
        <w:t xml:space="preserve">בשמיעה </w:t>
      </w:r>
      <w:r w:rsidRPr="00902664">
        <w:rPr>
          <w:rtl/>
        </w:rPr>
        <w:t>"</w:t>
      </w:r>
      <w:r w:rsidRPr="00AA0E09">
        <w:rPr>
          <w:rtl/>
        </w:rPr>
        <w:t xml:space="preserve">מפי מקובל חכם לאוזן מקובל מבין", אין דרך לשחזר את </w:t>
      </w:r>
      <w:r w:rsidR="00F520A7">
        <w:rPr>
          <w:rFonts w:hint="cs"/>
          <w:rtl/>
        </w:rPr>
        <w:t>ה</w:t>
      </w:r>
      <w:r w:rsidRPr="00AA0E09">
        <w:rPr>
          <w:rtl/>
        </w:rPr>
        <w:t xml:space="preserve">ידע </w:t>
      </w:r>
      <w:r w:rsidR="00F520A7">
        <w:rPr>
          <w:rFonts w:hint="cs"/>
          <w:rtl/>
        </w:rPr>
        <w:t>ה</w:t>
      </w:r>
      <w:r w:rsidRPr="00AA0E09">
        <w:rPr>
          <w:rtl/>
        </w:rPr>
        <w:t xml:space="preserve">אבוד </w:t>
      </w:r>
      <w:r w:rsidR="00F520A7">
        <w:rPr>
          <w:rFonts w:hint="cs"/>
          <w:rtl/>
        </w:rPr>
        <w:t>ה</w:t>
      </w:r>
      <w:r w:rsidRPr="00AA0E09">
        <w:rPr>
          <w:rtl/>
        </w:rPr>
        <w:t xml:space="preserve">זה. </w:t>
      </w:r>
      <w:r w:rsidR="00F520A7">
        <w:rPr>
          <w:rFonts w:hint="cs"/>
          <w:rtl/>
        </w:rPr>
        <w:t xml:space="preserve">בכך </w:t>
      </w:r>
      <w:r w:rsidRPr="00AA0E09">
        <w:rPr>
          <w:rtl/>
        </w:rPr>
        <w:t xml:space="preserve">אנו </w:t>
      </w:r>
      <w:r w:rsidR="00F520A7">
        <w:rPr>
          <w:rFonts w:hint="cs"/>
          <w:rtl/>
        </w:rPr>
        <w:t>דומים</w:t>
      </w:r>
      <w:r w:rsidRPr="00AA0E09">
        <w:rPr>
          <w:rtl/>
        </w:rPr>
        <w:t xml:space="preserve"> </w:t>
      </w:r>
      <w:r w:rsidR="00F520A7">
        <w:rPr>
          <w:rFonts w:hint="cs"/>
          <w:rtl/>
        </w:rPr>
        <w:t>ל</w:t>
      </w:r>
      <w:r w:rsidRPr="00AA0E09">
        <w:rPr>
          <w:rtl/>
        </w:rPr>
        <w:t>אומות הנזכרות ב"דרשת תורת ה' תמימה"</w:t>
      </w:r>
      <w:r w:rsidR="00F520A7">
        <w:rPr>
          <w:rFonts w:hint="cs"/>
          <w:rtl/>
        </w:rPr>
        <w:t>:</w:t>
      </w:r>
      <w:r w:rsidRPr="00AA0E09">
        <w:rPr>
          <w:rtl/>
        </w:rPr>
        <w:t xml:space="preserve"> </w:t>
      </w:r>
      <w:r w:rsidR="00F520A7">
        <w:rPr>
          <w:rFonts w:hint="cs"/>
          <w:rtl/>
        </w:rPr>
        <w:t>בלא</w:t>
      </w:r>
      <w:r w:rsidRPr="00AA0E09">
        <w:rPr>
          <w:rtl/>
        </w:rPr>
        <w:t xml:space="preserve"> מורה שילמד אותך תורה לא תוכל להשיג חכמה, ו</w:t>
      </w:r>
      <w:r w:rsidR="00F520A7">
        <w:rPr>
          <w:rFonts w:hint="cs"/>
          <w:rtl/>
        </w:rPr>
        <w:t>ללא</w:t>
      </w:r>
      <w:r w:rsidRPr="00AA0E09">
        <w:rPr>
          <w:rtl/>
        </w:rPr>
        <w:t xml:space="preserve"> מקובל </w:t>
      </w:r>
      <w:r w:rsidR="00F520A7">
        <w:rPr>
          <w:rFonts w:hint="cs"/>
          <w:rtl/>
        </w:rPr>
        <w:t>ה</w:t>
      </w:r>
      <w:r w:rsidRPr="00AA0E09">
        <w:rPr>
          <w:rtl/>
        </w:rPr>
        <w:t>מוסר לך מסורות בעל פה אין ביכולתך להבין סתרי תורה.</w:t>
      </w:r>
    </w:p>
    <w:p w14:paraId="55A2620A" w14:textId="607DC780" w:rsidR="00902664" w:rsidRPr="00AA0E09" w:rsidRDefault="00902664" w:rsidP="00AA0E09">
      <w:pPr>
        <w:rPr>
          <w:rtl/>
        </w:rPr>
      </w:pPr>
      <w:r w:rsidRPr="00902664">
        <w:rPr>
          <w:rtl/>
        </w:rPr>
        <w:t xml:space="preserve">הרמב"ן </w:t>
      </w:r>
      <w:r w:rsidR="000565FD">
        <w:rPr>
          <w:rFonts w:hint="cs"/>
          <w:rtl/>
        </w:rPr>
        <w:t xml:space="preserve">עצמו נהג על פי עצתו </w:t>
      </w:r>
      <w:r w:rsidRPr="00902664">
        <w:rPr>
          <w:rtl/>
        </w:rPr>
        <w:t xml:space="preserve">בנושאים אלו. </w:t>
      </w:r>
      <w:r w:rsidR="000565FD">
        <w:rPr>
          <w:rFonts w:hint="cs"/>
          <w:rtl/>
        </w:rPr>
        <w:t>את ה</w:t>
      </w:r>
      <w:r w:rsidRPr="00902664">
        <w:rPr>
          <w:rtl/>
        </w:rPr>
        <w:t>חיבור הקבלי היחיד שחיבר, פירוש ל"ספר יצירה", הוא מסיים בסוף הפרק השני בטענה שלא קיבל "קבלה" (מסורת בע</w:t>
      </w:r>
      <w:r w:rsidR="000565FD">
        <w:rPr>
          <w:rFonts w:hint="cs"/>
          <w:rtl/>
        </w:rPr>
        <w:t xml:space="preserve">ל </w:t>
      </w:r>
      <w:r w:rsidRPr="00902664">
        <w:rPr>
          <w:rtl/>
        </w:rPr>
        <w:t>פ</w:t>
      </w:r>
      <w:r w:rsidR="000565FD">
        <w:rPr>
          <w:rFonts w:hint="cs"/>
          <w:rtl/>
        </w:rPr>
        <w:t>ה</w:t>
      </w:r>
      <w:r w:rsidRPr="00902664">
        <w:rPr>
          <w:rtl/>
        </w:rPr>
        <w:t xml:space="preserve">) </w:t>
      </w:r>
      <w:r w:rsidR="006B208B">
        <w:rPr>
          <w:rFonts w:hint="cs"/>
          <w:rtl/>
        </w:rPr>
        <w:t>מעבר לכך</w:t>
      </w:r>
      <w:r w:rsidRPr="00902664">
        <w:rPr>
          <w:rtl/>
        </w:rPr>
        <w:t xml:space="preserve">. אם אין </w:t>
      </w:r>
      <w:r w:rsidR="006B208B">
        <w:rPr>
          <w:rFonts w:hint="cs"/>
          <w:rtl/>
        </w:rPr>
        <w:t>בידך</w:t>
      </w:r>
      <w:r w:rsidRPr="00902664">
        <w:rPr>
          <w:rtl/>
        </w:rPr>
        <w:t xml:space="preserve"> שרשרת </w:t>
      </w:r>
      <w:r w:rsidRPr="00902664">
        <w:rPr>
          <w:rtl/>
        </w:rPr>
        <w:lastRenderedPageBreak/>
        <w:t>מסורה ישירה עד משה רבנו</w:t>
      </w:r>
      <w:r w:rsidR="006B208B">
        <w:rPr>
          <w:rFonts w:hint="cs"/>
          <w:rtl/>
        </w:rPr>
        <w:t xml:space="preserve"> –</w:t>
      </w:r>
      <w:r w:rsidRPr="00902664">
        <w:rPr>
          <w:rtl/>
        </w:rPr>
        <w:t xml:space="preserve"> </w:t>
      </w:r>
      <w:r w:rsidR="006B208B">
        <w:rPr>
          <w:rFonts w:hint="cs"/>
          <w:rtl/>
        </w:rPr>
        <w:t>לא תוכל</w:t>
      </w:r>
      <w:r w:rsidRPr="00902664">
        <w:rPr>
          <w:rtl/>
        </w:rPr>
        <w:t xml:space="preserve"> להבין את המשמעויות הפנימיות</w:t>
      </w:r>
      <w:r w:rsidR="006B208B">
        <w:rPr>
          <w:rFonts w:hint="cs"/>
          <w:rtl/>
        </w:rPr>
        <w:t xml:space="preserve"> של התורה</w:t>
      </w:r>
      <w:r w:rsidRPr="00902664">
        <w:rPr>
          <w:rtl/>
        </w:rPr>
        <w:t>.</w:t>
      </w:r>
    </w:p>
    <w:p w14:paraId="51980F45" w14:textId="799D564D" w:rsidR="00902664" w:rsidRPr="00AA0E09" w:rsidRDefault="00A03A4F" w:rsidP="00C064B0">
      <w:pPr>
        <w:rPr>
          <w:rtl/>
        </w:rPr>
      </w:pPr>
      <w:r>
        <w:rPr>
          <w:rFonts w:hint="cs"/>
          <w:rtl/>
        </w:rPr>
        <w:t>תוצאה</w:t>
      </w:r>
      <w:r w:rsidR="00902664" w:rsidRPr="00902664">
        <w:rPr>
          <w:rtl/>
        </w:rPr>
        <w:t xml:space="preserve"> אחת של </w:t>
      </w:r>
      <w:r>
        <w:rPr>
          <w:rFonts w:hint="cs"/>
          <w:rtl/>
        </w:rPr>
        <w:t>ה</w:t>
      </w:r>
      <w:r w:rsidR="00807D74">
        <w:rPr>
          <w:rFonts w:hint="cs"/>
          <w:rtl/>
        </w:rPr>
        <w:t>ת</w:t>
      </w:r>
      <w:r>
        <w:rPr>
          <w:rFonts w:hint="cs"/>
          <w:rtl/>
        </w:rPr>
        <w:t>פיסה</w:t>
      </w:r>
      <w:r w:rsidR="00902664" w:rsidRPr="00902664">
        <w:rPr>
          <w:rtl/>
        </w:rPr>
        <w:t xml:space="preserve"> הזו </w:t>
      </w:r>
      <w:r>
        <w:rPr>
          <w:rFonts w:hint="cs"/>
          <w:rtl/>
        </w:rPr>
        <w:t xml:space="preserve">קשורה </w:t>
      </w:r>
      <w:r w:rsidR="00902664" w:rsidRPr="00902664">
        <w:rPr>
          <w:rtl/>
        </w:rPr>
        <w:t>למעמדה של התבונה האנושית</w:t>
      </w:r>
      <w:r w:rsidR="00797686">
        <w:rPr>
          <w:rFonts w:hint="cs"/>
          <w:rtl/>
        </w:rPr>
        <w:t>:</w:t>
      </w:r>
      <w:r w:rsidR="00902664" w:rsidRPr="00902664">
        <w:rPr>
          <w:rtl/>
        </w:rPr>
        <w:t xml:space="preserve"> הרמב"ן </w:t>
      </w:r>
      <w:r w:rsidR="00797686">
        <w:rPr>
          <w:rFonts w:hint="cs"/>
          <w:rtl/>
        </w:rPr>
        <w:t>רואה את ה</w:t>
      </w:r>
      <w:r w:rsidR="00902664" w:rsidRPr="00902664">
        <w:rPr>
          <w:rtl/>
        </w:rPr>
        <w:t xml:space="preserve">תבונה </w:t>
      </w:r>
      <w:r w:rsidR="00797686">
        <w:rPr>
          <w:rFonts w:hint="cs"/>
          <w:rtl/>
        </w:rPr>
        <w:t>ה</w:t>
      </w:r>
      <w:r w:rsidR="00902664" w:rsidRPr="00902664">
        <w:rPr>
          <w:rtl/>
        </w:rPr>
        <w:t>אנושית כמסייעת לחכמה האמיתית</w:t>
      </w:r>
      <w:r w:rsidR="00797686">
        <w:rPr>
          <w:rFonts w:hint="cs"/>
          <w:rtl/>
        </w:rPr>
        <w:t xml:space="preserve"> – </w:t>
      </w:r>
      <w:r w:rsidR="00902664" w:rsidRPr="00902664">
        <w:rPr>
          <w:rtl/>
        </w:rPr>
        <w:t xml:space="preserve">כבעלת ערך אך עם זאת חיצונית לחכמה האמיתית. לשיטתו, </w:t>
      </w:r>
      <w:r w:rsidR="00797686">
        <w:rPr>
          <w:rFonts w:hint="cs"/>
          <w:rtl/>
        </w:rPr>
        <w:t>ה</w:t>
      </w:r>
      <w:r w:rsidR="00902664" w:rsidRPr="00902664">
        <w:rPr>
          <w:rtl/>
        </w:rPr>
        <w:t xml:space="preserve">חכמה </w:t>
      </w:r>
      <w:r w:rsidR="00797686">
        <w:rPr>
          <w:rFonts w:hint="cs"/>
          <w:rtl/>
        </w:rPr>
        <w:t>ה</w:t>
      </w:r>
      <w:r w:rsidR="00902664" w:rsidRPr="00902664">
        <w:rPr>
          <w:rtl/>
        </w:rPr>
        <w:t>אנושית היא חלק מהתורה ומהתבונה האלוהית. במציאות אנו מוצאים גרסה חלקית ופגומה של חכמה זו, מכיוון שהמסירה שלה עו</w:t>
      </w:r>
      <w:r w:rsidR="0002160D">
        <w:rPr>
          <w:rFonts w:hint="cs"/>
          <w:rtl/>
        </w:rPr>
        <w:t>ּ</w:t>
      </w:r>
      <w:r w:rsidR="00902664" w:rsidRPr="00902664">
        <w:rPr>
          <w:rtl/>
        </w:rPr>
        <w:t>ותה ב</w:t>
      </w:r>
      <w:r w:rsidR="0002160D">
        <w:rPr>
          <w:rFonts w:hint="cs"/>
          <w:rtl/>
        </w:rPr>
        <w:t>מהלך</w:t>
      </w:r>
      <w:r w:rsidR="00902664" w:rsidRPr="00902664">
        <w:rPr>
          <w:rtl/>
        </w:rPr>
        <w:t xml:space="preserve"> הדורות והמרחקים</w:t>
      </w:r>
      <w:r w:rsidR="000B4826">
        <w:rPr>
          <w:rFonts w:hint="cs"/>
          <w:rtl/>
        </w:rPr>
        <w:t>,</w:t>
      </w:r>
      <w:r w:rsidR="00902664" w:rsidRPr="00902664">
        <w:rPr>
          <w:rtl/>
        </w:rPr>
        <w:t xml:space="preserve"> אך ברמה העקרונית היא "פירות התורה".</w:t>
      </w:r>
    </w:p>
    <w:p w14:paraId="7E61058D" w14:textId="4EE3427E" w:rsidR="005261A5" w:rsidRPr="00AA0E09" w:rsidRDefault="000B4826" w:rsidP="00AA0E09">
      <w:pPr>
        <w:rPr>
          <w:rtl/>
        </w:rPr>
      </w:pPr>
      <w:r>
        <w:rPr>
          <w:rFonts w:hint="cs"/>
          <w:rtl/>
        </w:rPr>
        <w:t xml:space="preserve">נוסיף </w:t>
      </w:r>
      <w:r w:rsidR="00902664" w:rsidRPr="00AA0E09">
        <w:rPr>
          <w:rtl/>
        </w:rPr>
        <w:t>נקודה אחרונה</w:t>
      </w:r>
      <w:r>
        <w:rPr>
          <w:rFonts w:hint="cs"/>
          <w:rtl/>
        </w:rPr>
        <w:t>:</w:t>
      </w:r>
      <w:r w:rsidR="00902664" w:rsidRPr="00AA0E09">
        <w:rPr>
          <w:rtl/>
        </w:rPr>
        <w:t xml:space="preserve"> בדוגמה זו לסדר המילים של התורה</w:t>
      </w:r>
      <w:r>
        <w:rPr>
          <w:rFonts w:hint="cs"/>
          <w:rtl/>
        </w:rPr>
        <w:t xml:space="preserve"> מראה</w:t>
      </w:r>
      <w:r w:rsidR="00902664" w:rsidRPr="00AA0E09">
        <w:rPr>
          <w:rtl/>
        </w:rPr>
        <w:t xml:space="preserve"> הרמב</w:t>
      </w:r>
      <w:r w:rsidR="00902664" w:rsidRPr="00AA0E09">
        <w:t>"</w:t>
      </w:r>
      <w:r w:rsidR="00902664" w:rsidRPr="00AA0E09">
        <w:rPr>
          <w:rtl/>
        </w:rPr>
        <w:t xml:space="preserve">ן שיש כמה דרכים שונות אך אמיתיות להבין את התורה. </w:t>
      </w:r>
      <w:r w:rsidR="009C6819">
        <w:rPr>
          <w:rFonts w:hint="cs"/>
          <w:rtl/>
        </w:rPr>
        <w:t>ה</w:t>
      </w:r>
      <w:r w:rsidR="00902664" w:rsidRPr="00AA0E09">
        <w:rPr>
          <w:rtl/>
        </w:rPr>
        <w:t xml:space="preserve">מקרה </w:t>
      </w:r>
      <w:r w:rsidR="009C6819">
        <w:rPr>
          <w:rFonts w:hint="cs"/>
          <w:rtl/>
        </w:rPr>
        <w:t>ה</w:t>
      </w:r>
      <w:r w:rsidR="00902664" w:rsidRPr="00AA0E09">
        <w:rPr>
          <w:rtl/>
        </w:rPr>
        <w:t>זה אזוטרי</w:t>
      </w:r>
      <w:r w:rsidR="009C6819" w:rsidRPr="009C6819">
        <w:rPr>
          <w:rtl/>
        </w:rPr>
        <w:t xml:space="preserve"> </w:t>
      </w:r>
      <w:r w:rsidR="009C6819" w:rsidRPr="00AA0E09">
        <w:rPr>
          <w:rtl/>
        </w:rPr>
        <w:t>מעט</w:t>
      </w:r>
      <w:r w:rsidR="00902664" w:rsidRPr="00AA0E09">
        <w:rPr>
          <w:rtl/>
        </w:rPr>
        <w:t>, אך הרמב</w:t>
      </w:r>
      <w:r w:rsidR="009C6819">
        <w:rPr>
          <w:rFonts w:hint="cs"/>
          <w:rtl/>
        </w:rPr>
        <w:t>"</w:t>
      </w:r>
      <w:r w:rsidR="00902664" w:rsidRPr="00AA0E09">
        <w:rPr>
          <w:rtl/>
        </w:rPr>
        <w:t>ן מדגים ע</w:t>
      </w:r>
      <w:r w:rsidR="009C6819">
        <w:rPr>
          <w:rFonts w:hint="cs"/>
          <w:rtl/>
        </w:rPr>
        <w:t>י</w:t>
      </w:r>
      <w:r w:rsidR="00902664" w:rsidRPr="00AA0E09">
        <w:rPr>
          <w:rtl/>
        </w:rPr>
        <w:t>קרון זה פעמים רבות בפירושיו. בניגוד לרמב</w:t>
      </w:r>
      <w:r w:rsidR="00902664" w:rsidRPr="00AA0E09">
        <w:t>"</w:t>
      </w:r>
      <w:r w:rsidR="00902664" w:rsidRPr="00AA0E09">
        <w:rPr>
          <w:rtl/>
        </w:rPr>
        <w:t>ם ובניגוד למיסטיקנים אחרים</w:t>
      </w:r>
      <w:r w:rsidR="009C6819">
        <w:rPr>
          <w:rFonts w:hint="cs"/>
          <w:rtl/>
        </w:rPr>
        <w:t>,</w:t>
      </w:r>
      <w:r w:rsidR="00902664" w:rsidRPr="00AA0E09">
        <w:rPr>
          <w:rtl/>
        </w:rPr>
        <w:t xml:space="preserve"> הטוענים כי ההבנה הפנימית של התורה היא האמיתית, וההבנה החיצונית שגויה, הרמב</w:t>
      </w:r>
      <w:r w:rsidR="00902664" w:rsidRPr="00AA0E09">
        <w:t>"</w:t>
      </w:r>
      <w:r w:rsidR="00902664" w:rsidRPr="00AA0E09">
        <w:rPr>
          <w:rtl/>
        </w:rPr>
        <w:t>ן מקדיש מאמצים רבים להבנת ה</w:t>
      </w:r>
      <w:r w:rsidR="009C6819">
        <w:rPr>
          <w:rFonts w:hint="cs"/>
          <w:rtl/>
        </w:rPr>
        <w:t>'</w:t>
      </w:r>
      <w:r w:rsidR="00902664" w:rsidRPr="00AA0E09">
        <w:rPr>
          <w:rtl/>
        </w:rPr>
        <w:t>פשט</w:t>
      </w:r>
      <w:r w:rsidR="009C6819">
        <w:rPr>
          <w:rFonts w:hint="cs"/>
          <w:rtl/>
        </w:rPr>
        <w:t xml:space="preserve">' </w:t>
      </w:r>
      <w:r w:rsidR="00902664" w:rsidRPr="00AA0E09">
        <w:rPr>
          <w:rtl/>
        </w:rPr>
        <w:t>גם במקום שיש הבנה מקבילה לפי ה</w:t>
      </w:r>
      <w:r w:rsidR="009C6819">
        <w:rPr>
          <w:rFonts w:hint="cs"/>
          <w:rtl/>
        </w:rPr>
        <w:t>'</w:t>
      </w:r>
      <w:r w:rsidR="00902664" w:rsidRPr="00AA0E09">
        <w:rPr>
          <w:rtl/>
        </w:rPr>
        <w:t>סוד</w:t>
      </w:r>
      <w:r w:rsidR="009C6819">
        <w:rPr>
          <w:rFonts w:hint="cs"/>
          <w:rtl/>
        </w:rPr>
        <w:t xml:space="preserve">'. </w:t>
      </w:r>
      <w:r w:rsidR="00902664" w:rsidRPr="00AA0E09">
        <w:rPr>
          <w:rtl/>
        </w:rPr>
        <w:t>ההבנה הפנימית היא תוספת להבנה הפשוטה</w:t>
      </w:r>
      <w:r w:rsidR="009C6819">
        <w:rPr>
          <w:rFonts w:hint="cs"/>
          <w:rtl/>
        </w:rPr>
        <w:t>,</w:t>
      </w:r>
      <w:r w:rsidR="00902664" w:rsidRPr="00AA0E09">
        <w:rPr>
          <w:rtl/>
        </w:rPr>
        <w:t xml:space="preserve"> ו</w:t>
      </w:r>
      <w:r w:rsidR="009C6819">
        <w:rPr>
          <w:rFonts w:hint="cs"/>
          <w:rtl/>
        </w:rPr>
        <w:t>אינה באה</w:t>
      </w:r>
      <w:r w:rsidR="00902664" w:rsidRPr="00AA0E09">
        <w:rPr>
          <w:rtl/>
        </w:rPr>
        <w:t xml:space="preserve"> במקומה. יש כמה שכבות לתורה, ו</w:t>
      </w:r>
      <w:r w:rsidR="009C05F6">
        <w:rPr>
          <w:rFonts w:hint="cs"/>
          <w:rtl/>
        </w:rPr>
        <w:t xml:space="preserve">ממילא </w:t>
      </w:r>
      <w:r w:rsidR="00902664" w:rsidRPr="00AA0E09">
        <w:rPr>
          <w:rtl/>
        </w:rPr>
        <w:t>גם כמה שכבות של חכמה, ו</w:t>
      </w:r>
      <w:r w:rsidR="009C05F6">
        <w:rPr>
          <w:rFonts w:hint="cs"/>
          <w:rtl/>
        </w:rPr>
        <w:t>אין</w:t>
      </w:r>
      <w:r w:rsidR="00902664" w:rsidRPr="00AA0E09">
        <w:rPr>
          <w:rtl/>
        </w:rPr>
        <w:t xml:space="preserve"> לדלג להבנות הפנימיות בלי להבין את שלבי היסוד. דברים אלו הם הצדקה אחת לניסיון שלנו להבין את הרמב</w:t>
      </w:r>
      <w:r w:rsidR="00902664" w:rsidRPr="00AA0E09">
        <w:t>"</w:t>
      </w:r>
      <w:r w:rsidR="00902664" w:rsidRPr="00AA0E09">
        <w:rPr>
          <w:rtl/>
        </w:rPr>
        <w:t xml:space="preserve">ן </w:t>
      </w:r>
      <w:r w:rsidR="009C05F6">
        <w:rPr>
          <w:rFonts w:hint="cs"/>
          <w:rtl/>
        </w:rPr>
        <w:t>על אף</w:t>
      </w:r>
      <w:r w:rsidR="00902664" w:rsidRPr="00AA0E09">
        <w:rPr>
          <w:rtl/>
        </w:rPr>
        <w:t xml:space="preserve"> שהבנותיו הקבליות כבר </w:t>
      </w:r>
      <w:r w:rsidR="009C05F6">
        <w:rPr>
          <w:rFonts w:hint="cs"/>
          <w:rtl/>
        </w:rPr>
        <w:t>אינן</w:t>
      </w:r>
      <w:r w:rsidR="00902664" w:rsidRPr="00AA0E09">
        <w:rPr>
          <w:rtl/>
        </w:rPr>
        <w:t xml:space="preserve"> גלויות בפנינו. ה</w:t>
      </w:r>
      <w:r w:rsidR="009C05F6">
        <w:rPr>
          <w:rFonts w:hint="cs"/>
          <w:rtl/>
        </w:rPr>
        <w:t>'</w:t>
      </w:r>
      <w:r w:rsidR="00902664" w:rsidRPr="00AA0E09">
        <w:rPr>
          <w:rtl/>
        </w:rPr>
        <w:t>פשט</w:t>
      </w:r>
      <w:r w:rsidR="009C05F6">
        <w:rPr>
          <w:rFonts w:hint="cs"/>
          <w:rtl/>
        </w:rPr>
        <w:t xml:space="preserve">' </w:t>
      </w:r>
      <w:r w:rsidR="00902664" w:rsidRPr="00AA0E09">
        <w:rPr>
          <w:rtl/>
        </w:rPr>
        <w:t xml:space="preserve">שהוא מציג חשוב לכל הפחות באותה מידה, ומייצג פילוסופיה נהירה שאנו </w:t>
      </w:r>
      <w:r w:rsidR="009C05F6">
        <w:rPr>
          <w:rFonts w:hint="cs"/>
          <w:rtl/>
        </w:rPr>
        <w:t>מסוגלים</w:t>
      </w:r>
      <w:r w:rsidR="00902664" w:rsidRPr="00AA0E09">
        <w:rPr>
          <w:rtl/>
        </w:rPr>
        <w:t xml:space="preserve"> להתבונן בה</w:t>
      </w:r>
      <w:r w:rsidR="009C05F6">
        <w:rPr>
          <w:rFonts w:hint="cs"/>
          <w:rtl/>
        </w:rPr>
        <w:t>.</w:t>
      </w:r>
    </w:p>
    <w:tbl>
      <w:tblPr>
        <w:tblpPr w:leftFromText="180" w:rightFromText="180" w:vertAnchor="text" w:horzAnchor="margin" w:tblpXSpec="right" w:tblpY="599"/>
        <w:bidiVisual/>
        <w:tblW w:w="4678" w:type="dxa"/>
        <w:tblLayout w:type="fixed"/>
        <w:tblLook w:val="0000" w:firstRow="0" w:lastRow="0" w:firstColumn="0" w:lastColumn="0" w:noHBand="0" w:noVBand="0"/>
      </w:tblPr>
      <w:tblGrid>
        <w:gridCol w:w="283"/>
        <w:gridCol w:w="4111"/>
        <w:gridCol w:w="284"/>
      </w:tblGrid>
      <w:tr w:rsidR="00322AA2" w14:paraId="00F84106" w14:textId="77777777" w:rsidTr="00322AA2">
        <w:trPr>
          <w:cantSplit/>
        </w:trPr>
        <w:tc>
          <w:tcPr>
            <w:tcW w:w="283" w:type="dxa"/>
            <w:tcBorders>
              <w:top w:val="nil"/>
              <w:left w:val="nil"/>
              <w:bottom w:val="nil"/>
              <w:right w:val="nil"/>
            </w:tcBorders>
          </w:tcPr>
          <w:p w14:paraId="4D9819C3" w14:textId="77777777" w:rsidR="00322AA2" w:rsidRDefault="00322AA2" w:rsidP="00322AA2">
            <w:pPr>
              <w:pStyle w:val="aa"/>
              <w:jc w:val="both"/>
            </w:pPr>
            <w:r>
              <w:rPr>
                <w:rtl/>
              </w:rPr>
              <w:t xml:space="preserve">* * * * * * * </w:t>
            </w:r>
          </w:p>
        </w:tc>
        <w:tc>
          <w:tcPr>
            <w:tcW w:w="4111" w:type="dxa"/>
            <w:tcBorders>
              <w:top w:val="nil"/>
              <w:left w:val="nil"/>
              <w:bottom w:val="nil"/>
              <w:right w:val="nil"/>
            </w:tcBorders>
          </w:tcPr>
          <w:p w14:paraId="5F212761" w14:textId="77777777" w:rsidR="00322AA2" w:rsidRDefault="00322AA2" w:rsidP="00322AA2">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Pr>
                <w:rFonts w:hint="cs"/>
                <w:rtl/>
              </w:rPr>
              <w:t>עזרא ביק</w:t>
            </w:r>
          </w:p>
          <w:bookmarkEnd w:id="1"/>
          <w:p w14:paraId="15F09067" w14:textId="77777777" w:rsidR="00322AA2" w:rsidRDefault="00322AA2" w:rsidP="00322AA2">
            <w:pPr>
              <w:pStyle w:val="aa"/>
              <w:rPr>
                <w:rtl/>
              </w:rPr>
            </w:pPr>
            <w:r>
              <w:rPr>
                <w:rFonts w:hint="cs"/>
                <w:rtl/>
              </w:rPr>
              <w:t xml:space="preserve">תרגום: ישראל ציגלר, </w:t>
            </w:r>
            <w:r>
              <w:rPr>
                <w:rtl/>
              </w:rPr>
              <w:t xml:space="preserve">עורך: </w:t>
            </w:r>
            <w:r>
              <w:rPr>
                <w:rFonts w:hint="cs"/>
                <w:rtl/>
              </w:rPr>
              <w:t>יהודה רוזנברג, תשפ"ב</w:t>
            </w:r>
          </w:p>
          <w:p w14:paraId="48E082EE" w14:textId="77777777" w:rsidR="00322AA2" w:rsidRDefault="00322AA2" w:rsidP="00322AA2">
            <w:pPr>
              <w:pStyle w:val="aa"/>
              <w:rPr>
                <w:rtl/>
              </w:rPr>
            </w:pPr>
            <w:r>
              <w:rPr>
                <w:rtl/>
              </w:rPr>
              <w:t>*******************************************************</w:t>
            </w:r>
          </w:p>
          <w:p w14:paraId="680BB12F" w14:textId="77777777" w:rsidR="00322AA2" w:rsidRDefault="00322AA2" w:rsidP="00322AA2">
            <w:pPr>
              <w:pStyle w:val="aa"/>
              <w:rPr>
                <w:rtl/>
              </w:rPr>
            </w:pPr>
            <w:r>
              <w:rPr>
                <w:rtl/>
              </w:rPr>
              <w:t>בית המדרש הוירטואלי</w:t>
            </w:r>
          </w:p>
          <w:p w14:paraId="23995847" w14:textId="77777777" w:rsidR="00322AA2" w:rsidRDefault="00322AA2" w:rsidP="00322AA2">
            <w:pPr>
              <w:pStyle w:val="aa"/>
              <w:rPr>
                <w:rtl/>
              </w:rPr>
            </w:pPr>
            <w:r w:rsidRPr="005734F1">
              <w:rPr>
                <w:rtl/>
              </w:rPr>
              <w:t>מיסודו של</w:t>
            </w:r>
          </w:p>
          <w:p w14:paraId="4CDC6D77" w14:textId="77777777" w:rsidR="00322AA2" w:rsidRPr="005734F1" w:rsidRDefault="00322AA2" w:rsidP="00322AA2">
            <w:pPr>
              <w:pStyle w:val="aa"/>
              <w:rPr>
                <w:rtl/>
              </w:rPr>
            </w:pPr>
            <w:r w:rsidRPr="005734F1">
              <w:t>The Israel Koschitzky Virtual Beit Midrash</w:t>
            </w:r>
          </w:p>
          <w:p w14:paraId="3F60479F" w14:textId="77777777" w:rsidR="00322AA2" w:rsidRPr="00B75FB0" w:rsidRDefault="00322AA2" w:rsidP="00322AA2">
            <w:pPr>
              <w:pStyle w:val="aa"/>
              <w:jc w:val="both"/>
              <w:rPr>
                <w:noProof w:val="0"/>
                <w:rtl/>
              </w:rPr>
            </w:pPr>
            <w:r>
              <w:rPr>
                <w:noProof w:val="0"/>
                <w:rtl/>
              </w:rPr>
              <w:t>האתר בעברית:</w:t>
            </w:r>
            <w:r>
              <w:rPr>
                <w:noProof w:val="0"/>
                <w:rtl/>
              </w:rPr>
              <w:tab/>
            </w:r>
            <w:hyperlink r:id="rId10" w:history="1">
              <w:r w:rsidRPr="00862545">
                <w:rPr>
                  <w:rStyle w:val="Hyperlink"/>
                </w:rPr>
                <w:t>http://etzion.org.il/he</w:t>
              </w:r>
            </w:hyperlink>
          </w:p>
          <w:p w14:paraId="6BA86CFC" w14:textId="77777777" w:rsidR="00322AA2" w:rsidRDefault="00322AA2" w:rsidP="00322AA2">
            <w:pPr>
              <w:pStyle w:val="aa"/>
              <w:jc w:val="both"/>
              <w:rPr>
                <w:noProof w:val="0"/>
                <w:rtl/>
              </w:rPr>
            </w:pPr>
            <w:r>
              <w:rPr>
                <w:noProof w:val="0"/>
                <w:rtl/>
              </w:rPr>
              <w:t>האתר באנגלית:</w:t>
            </w:r>
            <w:r>
              <w:rPr>
                <w:noProof w:val="0"/>
                <w:rtl/>
              </w:rPr>
              <w:tab/>
            </w:r>
            <w:hyperlink r:id="rId11" w:history="1">
              <w:r w:rsidRPr="00862545">
                <w:rPr>
                  <w:rStyle w:val="Hyperlink"/>
                </w:rPr>
                <w:t>http://etzion.org.il/en</w:t>
              </w:r>
            </w:hyperlink>
          </w:p>
          <w:p w14:paraId="3769F1AA" w14:textId="77777777" w:rsidR="00322AA2" w:rsidRDefault="00322AA2" w:rsidP="00322AA2">
            <w:pPr>
              <w:pStyle w:val="aa"/>
              <w:rPr>
                <w:rtl/>
              </w:rPr>
            </w:pPr>
            <w:r>
              <w:rPr>
                <w:rtl/>
              </w:rPr>
              <w:t>משרדי בית המדרש הוירטואלי: 02-9937300 שלוחה 5</w:t>
            </w:r>
          </w:p>
          <w:p w14:paraId="7668D2CF" w14:textId="77777777" w:rsidR="00322AA2" w:rsidRDefault="00322AA2" w:rsidP="00322AA2">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2E6C370D" w14:textId="77777777" w:rsidR="00322AA2" w:rsidRDefault="00322AA2" w:rsidP="00322AA2">
            <w:pPr>
              <w:pStyle w:val="aa"/>
              <w:jc w:val="both"/>
            </w:pPr>
          </w:p>
        </w:tc>
        <w:tc>
          <w:tcPr>
            <w:tcW w:w="284" w:type="dxa"/>
            <w:tcBorders>
              <w:top w:val="nil"/>
              <w:left w:val="nil"/>
              <w:bottom w:val="nil"/>
              <w:right w:val="nil"/>
            </w:tcBorders>
          </w:tcPr>
          <w:p w14:paraId="0888BE46" w14:textId="77777777" w:rsidR="00322AA2" w:rsidRDefault="00322AA2" w:rsidP="00322AA2">
            <w:pPr>
              <w:pStyle w:val="aa"/>
              <w:jc w:val="both"/>
              <w:rPr>
                <w:rtl/>
              </w:rPr>
            </w:pPr>
            <w:r>
              <w:rPr>
                <w:rtl/>
              </w:rPr>
              <w:t xml:space="preserve">* * * * * * * </w:t>
            </w:r>
          </w:p>
        </w:tc>
      </w:tr>
    </w:tbl>
    <w:p w14:paraId="34BAEE0B" w14:textId="0F07F5E6" w:rsidR="000B0D5F" w:rsidRPr="00F701C4" w:rsidRDefault="000B0D5F" w:rsidP="00AA0E09">
      <w:pPr>
        <w:pStyle w:val="afd"/>
        <w:bidi/>
        <w:spacing w:line="280" w:lineRule="exact"/>
        <w:rPr>
          <w:rFonts w:ascii="Narkisim" w:hAnsi="Narkisim" w:cs="Narkisim"/>
          <w:rtl/>
          <w:lang w:bidi="he-IL"/>
        </w:rPr>
      </w:pPr>
    </w:p>
    <w:sectPr w:rsidR="000B0D5F" w:rsidRPr="00F701C4" w:rsidSect="006F016B">
      <w:headerReference w:type="even" r:id="rId13"/>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4000" w14:textId="77777777" w:rsidR="002A3672" w:rsidRDefault="002A3672" w:rsidP="0073336C">
      <w:r>
        <w:separator/>
      </w:r>
    </w:p>
    <w:p w14:paraId="442F0875" w14:textId="77777777" w:rsidR="002A3672" w:rsidRDefault="002A3672"/>
  </w:endnote>
  <w:endnote w:type="continuationSeparator" w:id="0">
    <w:p w14:paraId="2F7C9B0D" w14:textId="77777777" w:rsidR="002A3672" w:rsidRDefault="002A3672" w:rsidP="0073336C">
      <w:r>
        <w:continuationSeparator/>
      </w:r>
    </w:p>
    <w:p w14:paraId="5A5505C2" w14:textId="77777777" w:rsidR="002A3672" w:rsidRDefault="002A3672"/>
  </w:endnote>
  <w:endnote w:type="continuationNotice" w:id="1">
    <w:p w14:paraId="1E6622C1" w14:textId="77777777" w:rsidR="002A3672" w:rsidRDefault="002A3672">
      <w:pPr>
        <w:spacing w:after="0" w:line="240" w:lineRule="auto"/>
      </w:pPr>
    </w:p>
    <w:p w14:paraId="4F501A68" w14:textId="77777777" w:rsidR="002A3672" w:rsidRDefault="002A3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2577" w14:textId="77777777" w:rsidR="002A3672" w:rsidRDefault="002A3672" w:rsidP="0073336C">
      <w:r>
        <w:separator/>
      </w:r>
    </w:p>
    <w:p w14:paraId="78E40791" w14:textId="77777777" w:rsidR="002A3672" w:rsidRDefault="002A3672"/>
  </w:footnote>
  <w:footnote w:type="continuationSeparator" w:id="0">
    <w:p w14:paraId="181BCE60" w14:textId="77777777" w:rsidR="002A3672" w:rsidRDefault="002A3672" w:rsidP="0073336C">
      <w:r>
        <w:continuationSeparator/>
      </w:r>
    </w:p>
    <w:p w14:paraId="7DC90599" w14:textId="77777777" w:rsidR="002A3672" w:rsidRDefault="002A3672"/>
  </w:footnote>
  <w:footnote w:type="continuationNotice" w:id="1">
    <w:p w14:paraId="32EBF6C4" w14:textId="77777777" w:rsidR="002A3672" w:rsidRDefault="002A3672">
      <w:pPr>
        <w:spacing w:after="0" w:line="240" w:lineRule="auto"/>
      </w:pPr>
    </w:p>
    <w:p w14:paraId="21669D90" w14:textId="77777777" w:rsidR="002A3672" w:rsidRDefault="002A3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2E0EDF5" w:rsidR="00383D8E" w:rsidRPr="006216C9" w:rsidRDefault="00773794" w:rsidP="0073336C">
          <w:pPr>
            <w:rPr>
              <w:rtl/>
            </w:rPr>
          </w:pPr>
          <w:r>
            <w:rPr>
              <w:rFonts w:hint="cs"/>
              <w:rtl/>
            </w:rPr>
            <w:t>מחשבת הרמב"ן</w:t>
          </w:r>
        </w:p>
      </w:tc>
      <w:tc>
        <w:tcPr>
          <w:tcW w:w="2976" w:type="dxa"/>
          <w:tcBorders>
            <w:bottom w:val="double" w:sz="4" w:space="0" w:color="auto"/>
          </w:tcBorders>
          <w:vAlign w:val="center"/>
        </w:tcPr>
        <w:p w14:paraId="7D40D3BB" w14:textId="0D991F74" w:rsidR="00383D8E" w:rsidRPr="006216C9" w:rsidRDefault="002A3672"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60D"/>
    <w:rsid w:val="00021ADE"/>
    <w:rsid w:val="00021D52"/>
    <w:rsid w:val="0002255B"/>
    <w:rsid w:val="000227A9"/>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7D9"/>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5FD"/>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826"/>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21"/>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9DE"/>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154"/>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427"/>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28C"/>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0D4"/>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6D"/>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4A9"/>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030"/>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185F"/>
    <w:rsid w:val="00271E86"/>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672"/>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08"/>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6E4"/>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838"/>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AA2"/>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88B"/>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54"/>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5EA3"/>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803"/>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1CA"/>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D39"/>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46E"/>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47A5"/>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08B"/>
    <w:rsid w:val="006B242E"/>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9B5"/>
    <w:rsid w:val="006F6ABA"/>
    <w:rsid w:val="006F6AD6"/>
    <w:rsid w:val="006F6C4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348"/>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794"/>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317"/>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86"/>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521"/>
    <w:rsid w:val="007A4971"/>
    <w:rsid w:val="007A4A43"/>
    <w:rsid w:val="007A4FB8"/>
    <w:rsid w:val="007A51B7"/>
    <w:rsid w:val="007A5439"/>
    <w:rsid w:val="007A5E6C"/>
    <w:rsid w:val="007A6693"/>
    <w:rsid w:val="007A6F47"/>
    <w:rsid w:val="007A6F98"/>
    <w:rsid w:val="007A701F"/>
    <w:rsid w:val="007A7785"/>
    <w:rsid w:val="007A7B22"/>
    <w:rsid w:val="007A7B63"/>
    <w:rsid w:val="007B02AA"/>
    <w:rsid w:val="007B03F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5AC"/>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971"/>
    <w:rsid w:val="007E3CAA"/>
    <w:rsid w:val="007E3E6F"/>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954"/>
    <w:rsid w:val="007F6D68"/>
    <w:rsid w:val="007F6D96"/>
    <w:rsid w:val="007F6DB9"/>
    <w:rsid w:val="007F6E30"/>
    <w:rsid w:val="007F6EB1"/>
    <w:rsid w:val="007F6F27"/>
    <w:rsid w:val="007F719A"/>
    <w:rsid w:val="007F769C"/>
    <w:rsid w:val="007F7949"/>
    <w:rsid w:val="007F7A92"/>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07D74"/>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83B"/>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AEB"/>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560"/>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1FA5"/>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25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664"/>
    <w:rsid w:val="0090294C"/>
    <w:rsid w:val="00902D7A"/>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6C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846"/>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371"/>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5F6"/>
    <w:rsid w:val="009C06F1"/>
    <w:rsid w:val="009C0944"/>
    <w:rsid w:val="009C15BC"/>
    <w:rsid w:val="009C1F1A"/>
    <w:rsid w:val="009C20E3"/>
    <w:rsid w:val="009C3006"/>
    <w:rsid w:val="009C33A2"/>
    <w:rsid w:val="009C33C3"/>
    <w:rsid w:val="009C36C7"/>
    <w:rsid w:val="009C3756"/>
    <w:rsid w:val="009C3A09"/>
    <w:rsid w:val="009C3A8B"/>
    <w:rsid w:val="009C3C36"/>
    <w:rsid w:val="009C3D56"/>
    <w:rsid w:val="009C5032"/>
    <w:rsid w:val="009C5480"/>
    <w:rsid w:val="009C5723"/>
    <w:rsid w:val="009C59C2"/>
    <w:rsid w:val="009C6819"/>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8EA"/>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828"/>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A4F"/>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0E09"/>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0FE"/>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81B"/>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07DF0"/>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3E18"/>
    <w:rsid w:val="00B343B7"/>
    <w:rsid w:val="00B34A47"/>
    <w:rsid w:val="00B34AAF"/>
    <w:rsid w:val="00B34BF1"/>
    <w:rsid w:val="00B34CE0"/>
    <w:rsid w:val="00B34F3A"/>
    <w:rsid w:val="00B35366"/>
    <w:rsid w:val="00B3595F"/>
    <w:rsid w:val="00B35C47"/>
    <w:rsid w:val="00B35FD1"/>
    <w:rsid w:val="00B36194"/>
    <w:rsid w:val="00B36204"/>
    <w:rsid w:val="00B363AE"/>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917"/>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6A45"/>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24AB"/>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4B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593"/>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79E"/>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93F"/>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60"/>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298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45BE"/>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231"/>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D77"/>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1F"/>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07EC3"/>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0E46"/>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1EF2"/>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33DA"/>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D7A"/>
    <w:rsid w:val="00F32F9C"/>
    <w:rsid w:val="00F3313A"/>
    <w:rsid w:val="00F331A2"/>
    <w:rsid w:val="00F331D7"/>
    <w:rsid w:val="00F34CEF"/>
    <w:rsid w:val="00F353DF"/>
    <w:rsid w:val="00F35735"/>
    <w:rsid w:val="00F3599C"/>
    <w:rsid w:val="00F359EE"/>
    <w:rsid w:val="00F3664E"/>
    <w:rsid w:val="00F3672A"/>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0A7"/>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A79"/>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64F"/>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355"/>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67EB"/>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958"/>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6714127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7681075">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4299011">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040553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tzion.org.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tzion.org.il/en"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etzion.org.il/h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1520</Words>
  <Characters>7605</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9107</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100</cp:revision>
  <cp:lastPrinted>2001-10-24T10:13:00Z</cp:lastPrinted>
  <dcterms:created xsi:type="dcterms:W3CDTF">2022-02-02T13:31:00Z</dcterms:created>
  <dcterms:modified xsi:type="dcterms:W3CDTF">2022-02-15T13:50:00Z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