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5270" w14:textId="1453DA63" w:rsidR="00AB4D95" w:rsidRDefault="000C4354" w:rsidP="000C4354">
      <w:pPr>
        <w:pStyle w:val="1"/>
        <w:rPr>
          <w:rtl/>
        </w:rPr>
      </w:pPr>
      <w:r>
        <w:rPr>
          <w:rFonts w:hint="cs"/>
          <w:rtl/>
        </w:rPr>
        <w:t>ליקוט פאה לעני</w:t>
      </w:r>
      <w:r w:rsidR="008919F6" w:rsidRPr="008919F6">
        <w:rPr>
          <w:rStyle w:val="ab"/>
          <w:rtl/>
        </w:rPr>
        <w:footnoteReference w:customMarkFollows="1" w:id="1"/>
        <w:sym w:font="Symbol" w:char="F02A"/>
      </w:r>
    </w:p>
    <w:p w14:paraId="1CC91A3C" w14:textId="551E2AA3" w:rsidR="000C4354" w:rsidRDefault="000C4354">
      <w:pPr>
        <w:rPr>
          <w:rtl/>
        </w:rPr>
      </w:pPr>
      <w:r>
        <w:rPr>
          <w:rFonts w:hint="cs"/>
          <w:rtl/>
        </w:rPr>
        <w:t xml:space="preserve">מהו מעשה </w:t>
      </w:r>
      <w:r w:rsidR="0049500D">
        <w:rPr>
          <w:rFonts w:hint="cs"/>
          <w:rtl/>
        </w:rPr>
        <w:t>מצוות פאה</w:t>
      </w:r>
      <w:r>
        <w:rPr>
          <w:rFonts w:hint="cs"/>
          <w:rtl/>
        </w:rPr>
        <w:t>? האם צריך דווקא להשאיר להם ללקט בשדה ולא לאסוף עבורם? האם מותר מדיני ממונות לתפוס עבור עני מסוים?</w:t>
      </w:r>
    </w:p>
    <w:p w14:paraId="2E8FE5F0" w14:textId="4DBFA68A" w:rsidR="000C4354" w:rsidRDefault="000C4354" w:rsidP="00F030B0">
      <w:pPr>
        <w:pStyle w:val="a3"/>
        <w:rPr>
          <w:rtl/>
        </w:rPr>
      </w:pPr>
      <w:r>
        <w:rPr>
          <w:rtl/>
        </w:rPr>
        <w:t>וּֽבְקֻצְרְכֶם</w:t>
      </w:r>
      <w:r>
        <w:rPr>
          <w:rFonts w:ascii="Times New Roman" w:hAnsi="Times New Roman" w:cs="Times New Roman" w:hint="cs"/>
          <w:rtl/>
        </w:rPr>
        <w:t>֙</w:t>
      </w:r>
      <w:r>
        <w:rPr>
          <w:rtl/>
        </w:rPr>
        <w:t xml:space="preserve"> </w:t>
      </w:r>
      <w:r>
        <w:rPr>
          <w:rFonts w:hint="cs"/>
          <w:rtl/>
        </w:rPr>
        <w:t>אֶת־קְצִ</w:t>
      </w:r>
      <w:r>
        <w:rPr>
          <w:rFonts w:ascii="Times New Roman" w:hAnsi="Times New Roman" w:cs="Times New Roman" w:hint="cs"/>
          <w:rtl/>
        </w:rPr>
        <w:t>֣</w:t>
      </w:r>
      <w:r>
        <w:rPr>
          <w:rFonts w:hint="cs"/>
          <w:rtl/>
        </w:rPr>
        <w:t>יר</w:t>
      </w:r>
      <w:r>
        <w:rPr>
          <w:rtl/>
        </w:rPr>
        <w:t xml:space="preserve"> </w:t>
      </w:r>
      <w:r>
        <w:rPr>
          <w:rFonts w:hint="cs"/>
          <w:rtl/>
        </w:rPr>
        <w:t>אַרְצְכֶ</w:t>
      </w:r>
      <w:r>
        <w:rPr>
          <w:rFonts w:ascii="Times New Roman" w:hAnsi="Times New Roman" w:cs="Times New Roman" w:hint="cs"/>
          <w:rtl/>
        </w:rPr>
        <w:t>֔</w:t>
      </w:r>
      <w:r>
        <w:rPr>
          <w:rFonts w:hint="cs"/>
          <w:rtl/>
        </w:rPr>
        <w:t>ם</w:t>
      </w:r>
      <w:r>
        <w:rPr>
          <w:rtl/>
        </w:rPr>
        <w:t xml:space="preserve"> </w:t>
      </w:r>
      <w:r>
        <w:rPr>
          <w:rFonts w:hint="cs"/>
          <w:rtl/>
        </w:rPr>
        <w:t>לֹ</w:t>
      </w:r>
      <w:r>
        <w:rPr>
          <w:rFonts w:ascii="Times New Roman" w:hAnsi="Times New Roman" w:cs="Times New Roman" w:hint="cs"/>
          <w:rtl/>
        </w:rPr>
        <w:t>֧</w:t>
      </w:r>
      <w:r>
        <w:rPr>
          <w:rFonts w:hint="cs"/>
          <w:rtl/>
        </w:rPr>
        <w:t>א</w:t>
      </w:r>
      <w:r>
        <w:rPr>
          <w:rtl/>
        </w:rPr>
        <w:t xml:space="preserve"> </w:t>
      </w:r>
      <w:r>
        <w:rPr>
          <w:rFonts w:hint="cs"/>
          <w:rtl/>
        </w:rPr>
        <w:t>תְכַלֶּ</w:t>
      </w:r>
      <w:r>
        <w:rPr>
          <w:rFonts w:ascii="Times New Roman" w:hAnsi="Times New Roman" w:cs="Times New Roman" w:hint="cs"/>
          <w:rtl/>
        </w:rPr>
        <w:t>֛</w:t>
      </w:r>
      <w:r>
        <w:rPr>
          <w:rFonts w:hint="cs"/>
          <w:rtl/>
        </w:rPr>
        <w:t>ה</w:t>
      </w:r>
      <w:r>
        <w:rPr>
          <w:rtl/>
        </w:rPr>
        <w:t xml:space="preserve"> </w:t>
      </w:r>
      <w:r>
        <w:rPr>
          <w:rFonts w:hint="cs"/>
          <w:rtl/>
        </w:rPr>
        <w:t>פְּאַ</w:t>
      </w:r>
      <w:r>
        <w:rPr>
          <w:rFonts w:ascii="Times New Roman" w:hAnsi="Times New Roman" w:cs="Times New Roman" w:hint="cs"/>
          <w:rtl/>
        </w:rPr>
        <w:t>֥</w:t>
      </w:r>
      <w:r>
        <w:rPr>
          <w:rFonts w:hint="cs"/>
          <w:rtl/>
        </w:rPr>
        <w:t>ת</w:t>
      </w:r>
      <w:r>
        <w:rPr>
          <w:rtl/>
        </w:rPr>
        <w:t xml:space="preserve"> </w:t>
      </w:r>
      <w:r>
        <w:rPr>
          <w:rFonts w:hint="cs"/>
          <w:rtl/>
        </w:rPr>
        <w:t>שָׂדְךָ</w:t>
      </w:r>
      <w:r>
        <w:rPr>
          <w:rFonts w:ascii="Times New Roman" w:hAnsi="Times New Roman" w:cs="Times New Roman" w:hint="cs"/>
          <w:rtl/>
        </w:rPr>
        <w:t>֖</w:t>
      </w:r>
      <w:r>
        <w:rPr>
          <w:rtl/>
        </w:rPr>
        <w:t xml:space="preserve"> </w:t>
      </w:r>
      <w:r w:rsidRPr="000C4354">
        <w:rPr>
          <w:rFonts w:hint="cs"/>
          <w:b/>
          <w:bCs/>
          <w:rtl/>
        </w:rPr>
        <w:t>לִקְצֹ</w:t>
      </w:r>
      <w:r w:rsidRPr="000C4354">
        <w:rPr>
          <w:rFonts w:ascii="Times New Roman" w:hAnsi="Times New Roman" w:cs="Times New Roman" w:hint="cs"/>
          <w:b/>
          <w:bCs/>
          <w:rtl/>
        </w:rPr>
        <w:t>֑</w:t>
      </w:r>
      <w:r w:rsidRPr="000C4354">
        <w:rPr>
          <w:rFonts w:hint="cs"/>
          <w:b/>
          <w:bCs/>
          <w:rtl/>
        </w:rPr>
        <w:t>ר</w:t>
      </w:r>
      <w:r>
        <w:rPr>
          <w:rtl/>
        </w:rPr>
        <w:t xml:space="preserve"> </w:t>
      </w:r>
      <w:r>
        <w:rPr>
          <w:rFonts w:hint="cs"/>
          <w:rtl/>
        </w:rPr>
        <w:t>וְלֶ</w:t>
      </w:r>
      <w:r>
        <w:rPr>
          <w:rFonts w:ascii="Times New Roman" w:hAnsi="Times New Roman" w:cs="Times New Roman" w:hint="cs"/>
          <w:rtl/>
        </w:rPr>
        <w:t>֥</w:t>
      </w:r>
      <w:r>
        <w:rPr>
          <w:rFonts w:hint="cs"/>
          <w:rtl/>
        </w:rPr>
        <w:t>קֶט</w:t>
      </w:r>
      <w:r>
        <w:rPr>
          <w:rtl/>
        </w:rPr>
        <w:t xml:space="preserve"> </w:t>
      </w:r>
      <w:r>
        <w:rPr>
          <w:rFonts w:hint="cs"/>
          <w:rtl/>
        </w:rPr>
        <w:t>קְצִֽירְךָ</w:t>
      </w:r>
      <w:r>
        <w:rPr>
          <w:rFonts w:ascii="Times New Roman" w:hAnsi="Times New Roman" w:cs="Times New Roman" w:hint="cs"/>
          <w:rtl/>
        </w:rPr>
        <w:t>֖</w:t>
      </w:r>
      <w:r>
        <w:rPr>
          <w:rtl/>
        </w:rPr>
        <w:t xml:space="preserve"> </w:t>
      </w:r>
      <w:r>
        <w:rPr>
          <w:rFonts w:hint="cs"/>
          <w:rtl/>
        </w:rPr>
        <w:t>לֹ</w:t>
      </w:r>
      <w:r>
        <w:rPr>
          <w:rFonts w:ascii="Times New Roman" w:hAnsi="Times New Roman" w:cs="Times New Roman" w:hint="cs"/>
          <w:rtl/>
        </w:rPr>
        <w:t>֥</w:t>
      </w:r>
      <w:r>
        <w:rPr>
          <w:rFonts w:hint="cs"/>
          <w:rtl/>
        </w:rPr>
        <w:t>א</w:t>
      </w:r>
      <w:r>
        <w:rPr>
          <w:rtl/>
        </w:rPr>
        <w:t xml:space="preserve"> </w:t>
      </w:r>
      <w:r>
        <w:rPr>
          <w:rFonts w:hint="cs"/>
          <w:rtl/>
        </w:rPr>
        <w:t>תְלַקֵּֽט</w:t>
      </w:r>
      <w:r>
        <w:rPr>
          <w:rtl/>
        </w:rPr>
        <w:t>: וְכַרְמְךָ</w:t>
      </w:r>
      <w:r>
        <w:rPr>
          <w:rFonts w:ascii="Times New Roman" w:hAnsi="Times New Roman" w:cs="Times New Roman" w:hint="cs"/>
          <w:rtl/>
        </w:rPr>
        <w:t>֙</w:t>
      </w:r>
      <w:r>
        <w:rPr>
          <w:rtl/>
        </w:rPr>
        <w:t xml:space="preserve"> </w:t>
      </w:r>
      <w:r>
        <w:rPr>
          <w:rFonts w:hint="cs"/>
          <w:rtl/>
        </w:rPr>
        <w:t>לֹ</w:t>
      </w:r>
      <w:r>
        <w:rPr>
          <w:rFonts w:ascii="Times New Roman" w:hAnsi="Times New Roman" w:cs="Times New Roman" w:hint="cs"/>
          <w:rtl/>
        </w:rPr>
        <w:t>֣</w:t>
      </w:r>
      <w:r>
        <w:rPr>
          <w:rFonts w:hint="cs"/>
          <w:rtl/>
        </w:rPr>
        <w:t>א</w:t>
      </w:r>
      <w:r>
        <w:rPr>
          <w:rtl/>
        </w:rPr>
        <w:t xml:space="preserve"> </w:t>
      </w:r>
      <w:r>
        <w:rPr>
          <w:rFonts w:hint="cs"/>
          <w:rtl/>
        </w:rPr>
        <w:t>תְעוֹלֵ</w:t>
      </w:r>
      <w:r>
        <w:rPr>
          <w:rFonts w:ascii="Times New Roman" w:hAnsi="Times New Roman" w:cs="Times New Roman" w:hint="cs"/>
          <w:rtl/>
        </w:rPr>
        <w:t>֔</w:t>
      </w:r>
      <w:r>
        <w:rPr>
          <w:rFonts w:hint="cs"/>
          <w:rtl/>
        </w:rPr>
        <w:t>ל</w:t>
      </w:r>
      <w:r>
        <w:rPr>
          <w:rtl/>
        </w:rPr>
        <w:t xml:space="preserve"> </w:t>
      </w:r>
      <w:r>
        <w:rPr>
          <w:rFonts w:hint="cs"/>
          <w:rtl/>
        </w:rPr>
        <w:t>וּפֶ</w:t>
      </w:r>
      <w:r>
        <w:rPr>
          <w:rFonts w:ascii="Times New Roman" w:hAnsi="Times New Roman" w:cs="Times New Roman" w:hint="cs"/>
          <w:rtl/>
        </w:rPr>
        <w:t>֥</w:t>
      </w:r>
      <w:r>
        <w:rPr>
          <w:rFonts w:hint="cs"/>
          <w:rtl/>
        </w:rPr>
        <w:t>רֶט</w:t>
      </w:r>
      <w:r>
        <w:rPr>
          <w:rtl/>
        </w:rPr>
        <w:t xml:space="preserve"> </w:t>
      </w:r>
      <w:r>
        <w:rPr>
          <w:rFonts w:hint="cs"/>
          <w:rtl/>
        </w:rPr>
        <w:t>כַּרְמְךָ</w:t>
      </w:r>
      <w:r>
        <w:rPr>
          <w:rFonts w:ascii="Times New Roman" w:hAnsi="Times New Roman" w:cs="Times New Roman" w:hint="cs"/>
          <w:rtl/>
        </w:rPr>
        <w:t>֖</w:t>
      </w:r>
      <w:r>
        <w:rPr>
          <w:rtl/>
        </w:rPr>
        <w:t xml:space="preserve"> </w:t>
      </w:r>
      <w:r>
        <w:rPr>
          <w:rFonts w:hint="cs"/>
          <w:rtl/>
        </w:rPr>
        <w:t>לֹ</w:t>
      </w:r>
      <w:r>
        <w:rPr>
          <w:rFonts w:ascii="Times New Roman" w:hAnsi="Times New Roman" w:cs="Times New Roman" w:hint="cs"/>
          <w:rtl/>
        </w:rPr>
        <w:t>֣</w:t>
      </w:r>
      <w:r>
        <w:rPr>
          <w:rFonts w:hint="cs"/>
          <w:rtl/>
        </w:rPr>
        <w:t>א</w:t>
      </w:r>
      <w:r>
        <w:rPr>
          <w:rtl/>
        </w:rPr>
        <w:t xml:space="preserve"> </w:t>
      </w:r>
      <w:r>
        <w:rPr>
          <w:rFonts w:hint="cs"/>
          <w:rtl/>
        </w:rPr>
        <w:t>תְלַקֵּ</w:t>
      </w:r>
      <w:r>
        <w:rPr>
          <w:rFonts w:ascii="Times New Roman" w:hAnsi="Times New Roman" w:cs="Times New Roman" w:hint="cs"/>
          <w:rtl/>
        </w:rPr>
        <w:t>֑</w:t>
      </w:r>
      <w:r>
        <w:rPr>
          <w:rFonts w:hint="cs"/>
          <w:rtl/>
        </w:rPr>
        <w:t>ט</w:t>
      </w:r>
      <w:r>
        <w:rPr>
          <w:rtl/>
        </w:rPr>
        <w:t xml:space="preserve"> </w:t>
      </w:r>
      <w:r>
        <w:rPr>
          <w:rFonts w:hint="cs"/>
          <w:rtl/>
        </w:rPr>
        <w:t>לֶֽעָנִ</w:t>
      </w:r>
      <w:r>
        <w:rPr>
          <w:rFonts w:ascii="Times New Roman" w:hAnsi="Times New Roman" w:cs="Times New Roman" w:hint="cs"/>
          <w:rtl/>
        </w:rPr>
        <w:t>֤</w:t>
      </w:r>
      <w:r>
        <w:rPr>
          <w:rFonts w:hint="cs"/>
          <w:rtl/>
        </w:rPr>
        <w:t>י</w:t>
      </w:r>
      <w:r>
        <w:rPr>
          <w:rtl/>
        </w:rPr>
        <w:t xml:space="preserve"> </w:t>
      </w:r>
      <w:r>
        <w:rPr>
          <w:rFonts w:hint="cs"/>
          <w:rtl/>
        </w:rPr>
        <w:t>וְלַגֵּר</w:t>
      </w:r>
      <w:r>
        <w:rPr>
          <w:rFonts w:ascii="Times New Roman" w:hAnsi="Times New Roman" w:cs="Times New Roman" w:hint="cs"/>
          <w:rtl/>
        </w:rPr>
        <w:t>֙</w:t>
      </w:r>
      <w:r>
        <w:rPr>
          <w:rtl/>
        </w:rPr>
        <w:t xml:space="preserve"> </w:t>
      </w:r>
      <w:r>
        <w:rPr>
          <w:rFonts w:hint="cs"/>
          <w:rtl/>
        </w:rPr>
        <w:t>תַּעֲזֹ</w:t>
      </w:r>
      <w:r>
        <w:rPr>
          <w:rFonts w:ascii="Times New Roman" w:hAnsi="Times New Roman" w:cs="Times New Roman" w:hint="cs"/>
          <w:rtl/>
        </w:rPr>
        <w:t>֣</w:t>
      </w:r>
      <w:r>
        <w:rPr>
          <w:rFonts w:hint="cs"/>
          <w:rtl/>
        </w:rPr>
        <w:t>ב</w:t>
      </w:r>
      <w:r>
        <w:rPr>
          <w:rtl/>
        </w:rPr>
        <w:t xml:space="preserve"> </w:t>
      </w:r>
      <w:r>
        <w:rPr>
          <w:rFonts w:hint="cs"/>
          <w:rtl/>
        </w:rPr>
        <w:t>אֹתָ</w:t>
      </w:r>
      <w:r>
        <w:rPr>
          <w:rFonts w:ascii="Times New Roman" w:hAnsi="Times New Roman" w:cs="Times New Roman" w:hint="cs"/>
          <w:rtl/>
        </w:rPr>
        <w:t>֔</w:t>
      </w:r>
      <w:r>
        <w:rPr>
          <w:rFonts w:hint="cs"/>
          <w:rtl/>
        </w:rPr>
        <w:t>ם</w:t>
      </w:r>
      <w:r>
        <w:rPr>
          <w:rtl/>
        </w:rPr>
        <w:t xml:space="preserve"> </w:t>
      </w:r>
      <w:r>
        <w:rPr>
          <w:rFonts w:hint="cs"/>
          <w:rtl/>
        </w:rPr>
        <w:t>אֲנִ</w:t>
      </w:r>
      <w:r>
        <w:rPr>
          <w:rFonts w:ascii="Times New Roman" w:hAnsi="Times New Roman" w:cs="Times New Roman" w:hint="cs"/>
          <w:rtl/>
        </w:rPr>
        <w:t>֖</w:t>
      </w:r>
      <w:r>
        <w:rPr>
          <w:rFonts w:hint="cs"/>
          <w:rtl/>
        </w:rPr>
        <w:t>י</w:t>
      </w:r>
      <w:r>
        <w:rPr>
          <w:rtl/>
        </w:rPr>
        <w:t xml:space="preserve"> </w:t>
      </w:r>
      <w:r>
        <w:rPr>
          <w:rFonts w:hint="cs"/>
          <w:rtl/>
        </w:rPr>
        <w:t>יְקֹוָ</w:t>
      </w:r>
      <w:r>
        <w:rPr>
          <w:rFonts w:ascii="Times New Roman" w:hAnsi="Times New Roman" w:cs="Times New Roman" w:hint="cs"/>
          <w:rtl/>
        </w:rPr>
        <w:t>֥</w:t>
      </w:r>
      <w:r>
        <w:rPr>
          <w:rFonts w:hint="cs"/>
          <w:rtl/>
        </w:rPr>
        <w:t>ק</w:t>
      </w:r>
      <w:r>
        <w:rPr>
          <w:rtl/>
        </w:rPr>
        <w:t xml:space="preserve"> </w:t>
      </w:r>
      <w:r>
        <w:rPr>
          <w:rFonts w:hint="cs"/>
          <w:rtl/>
        </w:rPr>
        <w:t>אֱלֹהֵיכֶֽם</w:t>
      </w:r>
      <w:r>
        <w:rPr>
          <w:rtl/>
        </w:rPr>
        <w:t>:</w:t>
      </w:r>
    </w:p>
    <w:p w14:paraId="55968A6D" w14:textId="7A5E9B0F" w:rsidR="0049500D" w:rsidRPr="005E5062" w:rsidRDefault="0049500D" w:rsidP="0049500D">
      <w:pPr>
        <w:jc w:val="right"/>
        <w:rPr>
          <w:rtl/>
        </w:rPr>
      </w:pPr>
      <w:r w:rsidRPr="005E5062">
        <w:rPr>
          <w:rFonts w:hint="cs"/>
          <w:rtl/>
        </w:rPr>
        <w:t>(</w:t>
      </w:r>
      <w:r w:rsidRPr="005E5062">
        <w:rPr>
          <w:rtl/>
        </w:rPr>
        <w:t>ויקרא יט</w:t>
      </w:r>
      <w:r w:rsidRPr="005E5062">
        <w:rPr>
          <w:rFonts w:hint="cs"/>
          <w:rtl/>
        </w:rPr>
        <w:t>)</w:t>
      </w:r>
    </w:p>
    <w:p w14:paraId="1CF6FEF5" w14:textId="17DD2DC3" w:rsidR="000C4354" w:rsidRDefault="000C4354" w:rsidP="00F030B0">
      <w:pPr>
        <w:pStyle w:val="a3"/>
        <w:rPr>
          <w:rtl/>
        </w:rPr>
      </w:pPr>
      <w:r>
        <w:rPr>
          <w:rtl/>
        </w:rPr>
        <w:t>וּֽבְקֻצְרְכֶ</w:t>
      </w:r>
      <w:r>
        <w:rPr>
          <w:rFonts w:ascii="Times New Roman" w:hAnsi="Times New Roman" w:cs="Times New Roman" w:hint="cs"/>
          <w:rtl/>
        </w:rPr>
        <w:t>֞</w:t>
      </w:r>
      <w:r>
        <w:rPr>
          <w:rFonts w:hint="cs"/>
          <w:rtl/>
        </w:rPr>
        <w:t>ם</w:t>
      </w:r>
      <w:r>
        <w:rPr>
          <w:rtl/>
        </w:rPr>
        <w:t xml:space="preserve"> </w:t>
      </w:r>
      <w:r>
        <w:rPr>
          <w:rFonts w:hint="cs"/>
          <w:rtl/>
        </w:rPr>
        <w:t>אֶת־קְצִ</w:t>
      </w:r>
      <w:r>
        <w:rPr>
          <w:rFonts w:ascii="Times New Roman" w:hAnsi="Times New Roman" w:cs="Times New Roman" w:hint="cs"/>
          <w:rtl/>
        </w:rPr>
        <w:t>֣</w:t>
      </w:r>
      <w:r>
        <w:rPr>
          <w:rFonts w:hint="cs"/>
          <w:rtl/>
        </w:rPr>
        <w:t>יר</w:t>
      </w:r>
      <w:r>
        <w:rPr>
          <w:rtl/>
        </w:rPr>
        <w:t xml:space="preserve"> </w:t>
      </w:r>
      <w:r>
        <w:rPr>
          <w:rFonts w:hint="cs"/>
          <w:rtl/>
        </w:rPr>
        <w:t>אַרְצְכֶ</w:t>
      </w:r>
      <w:r>
        <w:rPr>
          <w:rFonts w:ascii="Times New Roman" w:hAnsi="Times New Roman" w:cs="Times New Roman" w:hint="cs"/>
          <w:rtl/>
        </w:rPr>
        <w:t>֗</w:t>
      </w:r>
      <w:r>
        <w:rPr>
          <w:rFonts w:hint="cs"/>
          <w:rtl/>
        </w:rPr>
        <w:t>ם</w:t>
      </w:r>
      <w:r>
        <w:rPr>
          <w:rtl/>
        </w:rPr>
        <w:t xml:space="preserve"> </w:t>
      </w:r>
      <w:r>
        <w:rPr>
          <w:rFonts w:hint="cs"/>
          <w:rtl/>
        </w:rPr>
        <w:t>לֹֽא־תְכַלֶּ</w:t>
      </w:r>
      <w:r>
        <w:rPr>
          <w:rFonts w:ascii="Times New Roman" w:hAnsi="Times New Roman" w:cs="Times New Roman" w:hint="cs"/>
          <w:rtl/>
        </w:rPr>
        <w:t>֞</w:t>
      </w:r>
      <w:r>
        <w:rPr>
          <w:rFonts w:hint="cs"/>
          <w:rtl/>
        </w:rPr>
        <w:t>ה</w:t>
      </w:r>
      <w:r>
        <w:rPr>
          <w:rtl/>
        </w:rPr>
        <w:t xml:space="preserve"> </w:t>
      </w:r>
      <w:r>
        <w:rPr>
          <w:rFonts w:hint="cs"/>
          <w:rtl/>
        </w:rPr>
        <w:t>פְּאַ</w:t>
      </w:r>
      <w:r>
        <w:rPr>
          <w:rFonts w:ascii="Times New Roman" w:hAnsi="Times New Roman" w:cs="Times New Roman" w:hint="cs"/>
          <w:rtl/>
        </w:rPr>
        <w:t>֤</w:t>
      </w:r>
      <w:r>
        <w:rPr>
          <w:rFonts w:hint="cs"/>
          <w:rtl/>
        </w:rPr>
        <w:t>ת</w:t>
      </w:r>
      <w:r>
        <w:rPr>
          <w:rtl/>
        </w:rPr>
        <w:t xml:space="preserve"> </w:t>
      </w:r>
      <w:r>
        <w:rPr>
          <w:rFonts w:hint="cs"/>
          <w:rtl/>
        </w:rPr>
        <w:t>שָֽׂדְךָ</w:t>
      </w:r>
      <w:r>
        <w:rPr>
          <w:rFonts w:ascii="Times New Roman" w:hAnsi="Times New Roman" w:cs="Times New Roman" w:hint="cs"/>
          <w:rtl/>
        </w:rPr>
        <w:t>֙</w:t>
      </w:r>
      <w:r>
        <w:rPr>
          <w:rtl/>
        </w:rPr>
        <w:t xml:space="preserve"> </w:t>
      </w:r>
      <w:r w:rsidRPr="000C4354">
        <w:rPr>
          <w:rFonts w:hint="cs"/>
          <w:b/>
          <w:bCs/>
          <w:rtl/>
        </w:rPr>
        <w:t>בְּקֻצְרֶ</w:t>
      </w:r>
      <w:r w:rsidRPr="000C4354">
        <w:rPr>
          <w:rFonts w:ascii="Times New Roman" w:hAnsi="Times New Roman" w:cs="Times New Roman" w:hint="cs"/>
          <w:b/>
          <w:bCs/>
          <w:rtl/>
        </w:rPr>
        <w:t>֔</w:t>
      </w:r>
      <w:r w:rsidRPr="000C4354">
        <w:rPr>
          <w:rFonts w:hint="cs"/>
          <w:b/>
          <w:bCs/>
          <w:rtl/>
        </w:rPr>
        <w:t>ךָ</w:t>
      </w:r>
      <w:r w:rsidRPr="000C4354">
        <w:rPr>
          <w:b/>
          <w:bCs/>
          <w:rtl/>
        </w:rPr>
        <w:t xml:space="preserve"> </w:t>
      </w:r>
      <w:r>
        <w:rPr>
          <w:rFonts w:hint="cs"/>
          <w:rtl/>
        </w:rPr>
        <w:t>וְלֶ</w:t>
      </w:r>
      <w:r>
        <w:rPr>
          <w:rFonts w:ascii="Times New Roman" w:hAnsi="Times New Roman" w:cs="Times New Roman" w:hint="cs"/>
          <w:rtl/>
        </w:rPr>
        <w:t>֥</w:t>
      </w:r>
      <w:r>
        <w:rPr>
          <w:rFonts w:hint="cs"/>
          <w:rtl/>
        </w:rPr>
        <w:t>קֶט</w:t>
      </w:r>
      <w:r>
        <w:rPr>
          <w:rtl/>
        </w:rPr>
        <w:t xml:space="preserve"> </w:t>
      </w:r>
      <w:r>
        <w:rPr>
          <w:rFonts w:hint="cs"/>
          <w:rtl/>
        </w:rPr>
        <w:t>קְצִירְךָ</w:t>
      </w:r>
      <w:r>
        <w:rPr>
          <w:rFonts w:ascii="Times New Roman" w:hAnsi="Times New Roman" w:cs="Times New Roman" w:hint="cs"/>
          <w:rtl/>
        </w:rPr>
        <w:t>֖</w:t>
      </w:r>
      <w:r>
        <w:rPr>
          <w:rtl/>
        </w:rPr>
        <w:t xml:space="preserve"> </w:t>
      </w:r>
      <w:r>
        <w:rPr>
          <w:rFonts w:hint="cs"/>
          <w:rtl/>
        </w:rPr>
        <w:t>לֹ</w:t>
      </w:r>
      <w:r>
        <w:rPr>
          <w:rFonts w:ascii="Times New Roman" w:hAnsi="Times New Roman" w:cs="Times New Roman" w:hint="cs"/>
          <w:rtl/>
        </w:rPr>
        <w:t>֣</w:t>
      </w:r>
      <w:r>
        <w:rPr>
          <w:rFonts w:hint="cs"/>
          <w:rtl/>
        </w:rPr>
        <w:t>א</w:t>
      </w:r>
      <w:r>
        <w:rPr>
          <w:rtl/>
        </w:rPr>
        <w:t xml:space="preserve"> </w:t>
      </w:r>
      <w:r>
        <w:rPr>
          <w:rFonts w:hint="cs"/>
          <w:rtl/>
        </w:rPr>
        <w:t>תְלַקֵּ</w:t>
      </w:r>
      <w:r>
        <w:rPr>
          <w:rFonts w:ascii="Times New Roman" w:hAnsi="Times New Roman" w:cs="Times New Roman" w:hint="cs"/>
          <w:rtl/>
        </w:rPr>
        <w:t>֑</w:t>
      </w:r>
      <w:r>
        <w:rPr>
          <w:rFonts w:hint="cs"/>
          <w:rtl/>
        </w:rPr>
        <w:t>ט</w:t>
      </w:r>
      <w:r>
        <w:rPr>
          <w:rtl/>
        </w:rPr>
        <w:t xml:space="preserve"> </w:t>
      </w:r>
      <w:r>
        <w:rPr>
          <w:rFonts w:hint="cs"/>
          <w:rtl/>
        </w:rPr>
        <w:t>לֶֽעָנִ</w:t>
      </w:r>
      <w:r>
        <w:rPr>
          <w:rFonts w:ascii="Times New Roman" w:hAnsi="Times New Roman" w:cs="Times New Roman" w:hint="cs"/>
          <w:rtl/>
        </w:rPr>
        <w:t>֤</w:t>
      </w:r>
      <w:r>
        <w:rPr>
          <w:rFonts w:hint="cs"/>
          <w:rtl/>
        </w:rPr>
        <w:t>י</w:t>
      </w:r>
      <w:r>
        <w:rPr>
          <w:rtl/>
        </w:rPr>
        <w:t xml:space="preserve"> </w:t>
      </w:r>
      <w:r>
        <w:rPr>
          <w:rFonts w:hint="cs"/>
          <w:rtl/>
        </w:rPr>
        <w:t>וְלַגֵּר</w:t>
      </w:r>
      <w:r>
        <w:rPr>
          <w:rFonts w:ascii="Times New Roman" w:hAnsi="Times New Roman" w:cs="Times New Roman" w:hint="cs"/>
          <w:rtl/>
        </w:rPr>
        <w:t>֙</w:t>
      </w:r>
      <w:r>
        <w:rPr>
          <w:rtl/>
        </w:rPr>
        <w:t xml:space="preserve"> </w:t>
      </w:r>
      <w:r>
        <w:rPr>
          <w:rFonts w:hint="cs"/>
          <w:rtl/>
        </w:rPr>
        <w:t>תַּעֲזֹ</w:t>
      </w:r>
      <w:r>
        <w:rPr>
          <w:rFonts w:ascii="Times New Roman" w:hAnsi="Times New Roman" w:cs="Times New Roman" w:hint="cs"/>
          <w:rtl/>
        </w:rPr>
        <w:t>֣</w:t>
      </w:r>
      <w:r>
        <w:rPr>
          <w:rFonts w:hint="cs"/>
          <w:rtl/>
        </w:rPr>
        <w:t>ב</w:t>
      </w:r>
      <w:r>
        <w:rPr>
          <w:rtl/>
        </w:rPr>
        <w:t xml:space="preserve"> </w:t>
      </w:r>
      <w:r>
        <w:rPr>
          <w:rFonts w:hint="cs"/>
          <w:rtl/>
        </w:rPr>
        <w:t>אֹתָ</w:t>
      </w:r>
      <w:r>
        <w:rPr>
          <w:rFonts w:ascii="Times New Roman" w:hAnsi="Times New Roman" w:cs="Times New Roman" w:hint="cs"/>
          <w:rtl/>
        </w:rPr>
        <w:t>֔</w:t>
      </w:r>
      <w:r>
        <w:rPr>
          <w:rFonts w:hint="cs"/>
          <w:rtl/>
        </w:rPr>
        <w:t>ם</w:t>
      </w:r>
      <w:r>
        <w:rPr>
          <w:rtl/>
        </w:rPr>
        <w:t xml:space="preserve"> </w:t>
      </w:r>
      <w:r>
        <w:rPr>
          <w:rFonts w:hint="cs"/>
          <w:rtl/>
        </w:rPr>
        <w:t>אֲנִ</w:t>
      </w:r>
      <w:r>
        <w:rPr>
          <w:rFonts w:ascii="Times New Roman" w:hAnsi="Times New Roman" w:cs="Times New Roman" w:hint="cs"/>
          <w:rtl/>
        </w:rPr>
        <w:t>֖</w:t>
      </w:r>
      <w:r>
        <w:rPr>
          <w:rFonts w:hint="cs"/>
          <w:rtl/>
        </w:rPr>
        <w:t>י</w:t>
      </w:r>
      <w:r>
        <w:rPr>
          <w:rtl/>
        </w:rPr>
        <w:t xml:space="preserve"> </w:t>
      </w:r>
      <w:r>
        <w:rPr>
          <w:rFonts w:hint="cs"/>
          <w:rtl/>
        </w:rPr>
        <w:t>יְקֹוָ</w:t>
      </w:r>
      <w:r>
        <w:rPr>
          <w:rFonts w:ascii="Times New Roman" w:hAnsi="Times New Roman" w:cs="Times New Roman" w:hint="cs"/>
          <w:rtl/>
        </w:rPr>
        <w:t>֥</w:t>
      </w:r>
      <w:r>
        <w:rPr>
          <w:rFonts w:hint="cs"/>
          <w:rtl/>
        </w:rPr>
        <w:t>ק</w:t>
      </w:r>
      <w:r>
        <w:rPr>
          <w:rtl/>
        </w:rPr>
        <w:t xml:space="preserve"> </w:t>
      </w:r>
      <w:r>
        <w:rPr>
          <w:rFonts w:hint="cs"/>
          <w:rtl/>
        </w:rPr>
        <w:t>אֱלֹהֵיכֶֽם</w:t>
      </w:r>
      <w:r>
        <w:rPr>
          <w:rtl/>
        </w:rPr>
        <w:t xml:space="preserve">: </w:t>
      </w:r>
      <w:r>
        <w:rPr>
          <w:rFonts w:hint="cs"/>
          <w:rtl/>
        </w:rPr>
        <w:t>ס</w:t>
      </w:r>
    </w:p>
    <w:p w14:paraId="7E6F1A38" w14:textId="21883B08" w:rsidR="0049500D" w:rsidRDefault="0049500D" w:rsidP="0049500D">
      <w:pPr>
        <w:jc w:val="right"/>
        <w:rPr>
          <w:rtl/>
        </w:rPr>
      </w:pPr>
      <w:r>
        <w:rPr>
          <w:rFonts w:hint="cs"/>
          <w:rtl/>
        </w:rPr>
        <w:t>(</w:t>
      </w:r>
      <w:r>
        <w:rPr>
          <w:rtl/>
        </w:rPr>
        <w:t>ויקרא כג</w:t>
      </w:r>
      <w:r>
        <w:rPr>
          <w:rFonts w:hint="cs"/>
          <w:rtl/>
        </w:rPr>
        <w:t>)</w:t>
      </w:r>
    </w:p>
    <w:p w14:paraId="6E7AA39F" w14:textId="731AE9C1" w:rsidR="005E5062" w:rsidRDefault="005E5062" w:rsidP="000C4354">
      <w:pPr>
        <w:rPr>
          <w:rtl/>
        </w:rPr>
      </w:pPr>
      <w:r>
        <w:rPr>
          <w:rFonts w:hint="cs"/>
          <w:rtl/>
        </w:rPr>
        <w:t>נציין שני הבדלים בין הפרשיות:</w:t>
      </w:r>
    </w:p>
    <w:p w14:paraId="6A867BE2" w14:textId="5EAC5F8B" w:rsidR="005E5062" w:rsidRDefault="005E5062" w:rsidP="005E5062">
      <w:pPr>
        <w:pStyle w:val="a5"/>
        <w:numPr>
          <w:ilvl w:val="0"/>
          <w:numId w:val="2"/>
        </w:numPr>
      </w:pPr>
      <w:r>
        <w:rPr>
          <w:rFonts w:hint="cs"/>
          <w:rtl/>
        </w:rPr>
        <w:t>"בקוצרך"</w:t>
      </w:r>
      <w:r w:rsidR="00245718">
        <w:rPr>
          <w:rFonts w:hint="cs"/>
          <w:rtl/>
        </w:rPr>
        <w:t xml:space="preserve"> [כג]</w:t>
      </w:r>
      <w:r>
        <w:rPr>
          <w:rFonts w:hint="cs"/>
          <w:rtl/>
        </w:rPr>
        <w:t xml:space="preserve"> לעומת "לקצ</w:t>
      </w:r>
      <w:r w:rsidR="00245718">
        <w:rPr>
          <w:rFonts w:hint="cs"/>
          <w:rtl/>
        </w:rPr>
        <w:t>ו</w:t>
      </w:r>
      <w:r>
        <w:rPr>
          <w:rFonts w:hint="cs"/>
          <w:rtl/>
        </w:rPr>
        <w:t>ר"</w:t>
      </w:r>
      <w:r w:rsidR="00245718">
        <w:rPr>
          <w:rFonts w:hint="cs"/>
          <w:rtl/>
        </w:rPr>
        <w:t xml:space="preserve"> [יט]</w:t>
      </w:r>
    </w:p>
    <w:p w14:paraId="49F066CA" w14:textId="6FF4885B" w:rsidR="005E5062" w:rsidRDefault="005E5062" w:rsidP="005E5062">
      <w:pPr>
        <w:pStyle w:val="a5"/>
        <w:numPr>
          <w:ilvl w:val="0"/>
          <w:numId w:val="2"/>
        </w:numPr>
        <w:rPr>
          <w:rtl/>
        </w:rPr>
      </w:pPr>
      <w:r>
        <w:rPr>
          <w:rFonts w:hint="cs"/>
          <w:rtl/>
        </w:rPr>
        <w:t xml:space="preserve">ההקשר: בפרק יט כחלק ממצוות של גזל ועושק, בפרק כג כחלק </w:t>
      </w:r>
      <w:r w:rsidR="00245718">
        <w:rPr>
          <w:rFonts w:hint="cs"/>
          <w:rtl/>
        </w:rPr>
        <w:t>מחג השבועות.</w:t>
      </w:r>
    </w:p>
    <w:p w14:paraId="7080AC71" w14:textId="6DA9CDFF" w:rsidR="00245718" w:rsidRDefault="00245718" w:rsidP="000C4354">
      <w:pPr>
        <w:rPr>
          <w:rtl/>
        </w:rPr>
      </w:pPr>
      <w:r>
        <w:rPr>
          <w:rFonts w:hint="cs"/>
          <w:rtl/>
        </w:rPr>
        <w:t>בפרק כג מוקד המצווה הוא השדה- התורה מצווה על חלוקת נתחים מהיבול לה' ולעניים.</w:t>
      </w:r>
    </w:p>
    <w:p w14:paraId="7CA8289E" w14:textId="36D6EF2C" w:rsidR="00245718" w:rsidRDefault="00FB4A6C" w:rsidP="000C4354">
      <w:pPr>
        <w:rPr>
          <w:rtl/>
        </w:rPr>
      </w:pPr>
      <w:r>
        <w:rPr>
          <w:rFonts w:hint="cs"/>
          <w:rtl/>
        </w:rPr>
        <w:t>ב</w:t>
      </w:r>
      <w:r w:rsidR="00245718">
        <w:rPr>
          <w:rFonts w:hint="cs"/>
          <w:rtl/>
        </w:rPr>
        <w:t>פרק יט מוקד המצווה הוא האדם- התורה מצווה שלא לקחת מחלקו של העני.</w:t>
      </w:r>
    </w:p>
    <w:p w14:paraId="0290DA8B" w14:textId="74135DCA" w:rsidR="00245718" w:rsidRDefault="00245718" w:rsidP="000C4354">
      <w:pPr>
        <w:rPr>
          <w:rtl/>
        </w:rPr>
      </w:pPr>
      <w:r>
        <w:rPr>
          <w:rFonts w:hint="cs"/>
          <w:rtl/>
        </w:rPr>
        <w:t>להלן נראה מח' ראשונים האם בעל השדה יכול לזכות בפאה מהשדה שלו. פרק יט מתמקד ב</w:t>
      </w:r>
      <w:r w:rsidR="00FB4A6C">
        <w:rPr>
          <w:rFonts w:hint="cs"/>
          <w:rtl/>
        </w:rPr>
        <w:t>בעלים</w:t>
      </w:r>
      <w:r>
        <w:rPr>
          <w:rFonts w:hint="cs"/>
          <w:rtl/>
        </w:rPr>
        <w:t>, ונראה שמושך לומר שעל בעל השדה ישנו איסור לקיטה אישי. בפרק כג הבעלים אינו במוקד ומסתברת שיטת הרא"ש שהבעלים מותר בלקיטה אם העני.</w:t>
      </w:r>
    </w:p>
    <w:p w14:paraId="25D9AC96" w14:textId="691629AD" w:rsidR="00F030B0" w:rsidRDefault="00F030B0" w:rsidP="00F030B0">
      <w:pPr>
        <w:pStyle w:val="a3"/>
        <w:rPr>
          <w:rtl/>
        </w:rPr>
      </w:pPr>
      <w:r>
        <w:rPr>
          <w:rtl/>
        </w:rPr>
        <w:t>מי שלקט את הפאה ואמר הרי זו לאיש פלוני עני ר' אליעזר אומר זכה לו וחכמים אומרים יתננה לעני שנמצא ראשון</w:t>
      </w:r>
    </w:p>
    <w:p w14:paraId="1249B222" w14:textId="2964DCA9" w:rsidR="00245718" w:rsidRPr="00245718" w:rsidRDefault="00245718" w:rsidP="00245718">
      <w:pPr>
        <w:jc w:val="right"/>
        <w:rPr>
          <w:rtl/>
        </w:rPr>
      </w:pPr>
      <w:r>
        <w:rPr>
          <w:rFonts w:hint="cs"/>
          <w:rtl/>
        </w:rPr>
        <w:t>(</w:t>
      </w:r>
      <w:r>
        <w:rPr>
          <w:rtl/>
        </w:rPr>
        <w:t>פאה פרק ד</w:t>
      </w:r>
      <w:r>
        <w:rPr>
          <w:rFonts w:hint="cs"/>
          <w:rtl/>
        </w:rPr>
        <w:t>)</w:t>
      </w:r>
    </w:p>
    <w:p w14:paraId="46A170BA" w14:textId="378629BA" w:rsidR="009F1BEC" w:rsidRDefault="009F1BEC" w:rsidP="009F1BEC">
      <w:pPr>
        <w:pStyle w:val="2"/>
        <w:rPr>
          <w:rtl/>
        </w:rPr>
      </w:pPr>
      <w:r>
        <w:rPr>
          <w:rFonts w:hint="cs"/>
          <w:rtl/>
        </w:rPr>
        <w:t>היתר ויכולת זכיה בפאה עבור עני</w:t>
      </w:r>
    </w:p>
    <w:p w14:paraId="299A3EED" w14:textId="11CF31DA" w:rsidR="009F1BEC" w:rsidRDefault="009F1BEC" w:rsidP="009F1BEC">
      <w:pPr>
        <w:pStyle w:val="a5"/>
        <w:numPr>
          <w:ilvl w:val="0"/>
          <w:numId w:val="3"/>
        </w:numPr>
      </w:pPr>
      <w:r>
        <w:rPr>
          <w:rFonts w:hint="cs"/>
          <w:rtl/>
        </w:rPr>
        <w:t>האם מותר לזכות בפאה עבור עני מסוים?</w:t>
      </w:r>
    </w:p>
    <w:p w14:paraId="54B8400D" w14:textId="38C30871" w:rsidR="009F1BEC" w:rsidRDefault="009F1BEC" w:rsidP="009F1BEC">
      <w:pPr>
        <w:pStyle w:val="a5"/>
        <w:numPr>
          <w:ilvl w:val="0"/>
          <w:numId w:val="3"/>
        </w:numPr>
        <w:rPr>
          <w:rtl/>
        </w:rPr>
      </w:pPr>
      <w:r>
        <w:rPr>
          <w:rFonts w:hint="cs"/>
          <w:rtl/>
        </w:rPr>
        <w:t>האם זכייה תועיל?</w:t>
      </w:r>
    </w:p>
    <w:p w14:paraId="322547F2" w14:textId="4E6F2ECF" w:rsidR="009F1BEC" w:rsidRDefault="009F1BEC" w:rsidP="009F1BEC">
      <w:pPr>
        <w:pStyle w:val="a3"/>
        <w:rPr>
          <w:rtl/>
        </w:rPr>
      </w:pPr>
      <w:r w:rsidRPr="009F1BEC">
        <w:rPr>
          <w:b/>
          <w:bCs/>
          <w:rtl/>
        </w:rPr>
        <w:t>אלא דכתיב לא תלקט לעני</w:t>
      </w:r>
      <w:r>
        <w:rPr>
          <w:rtl/>
        </w:rPr>
        <w:t xml:space="preserve"> - וא"ת למ"ד בפ"ק דתמורה (דף ד:) כל מילתא דאמר רחמנא לא תעביד אי עביד מהני א"כ קנה העני וי"ל דהכא בתר לא תלקט כתיב לעני ולגר תעזוב אותם משמע דלא קני וא"ת ונילף מהכא בעלמא דהמגביה מציאה לחבירו דלא קנה חבירו וי"ל דהכא סברא הוא שלא זכתה תורה לעני אלא מה שכל אחד מלקט לצורך עצמו ולרב חסדא דמפרש הכא דטעמייהו דרבנן משום דתופס לב"ח לא קני איכא למימר דמהכא יליף.</w:t>
      </w:r>
    </w:p>
    <w:p w14:paraId="1A63A560" w14:textId="28798FB5" w:rsidR="009F1BEC" w:rsidRPr="009F1BEC" w:rsidRDefault="009F1BEC" w:rsidP="009F1BEC">
      <w:pPr>
        <w:jc w:val="right"/>
        <w:rPr>
          <w:rtl/>
        </w:rPr>
      </w:pPr>
      <w:r>
        <w:rPr>
          <w:rFonts w:hint="cs"/>
          <w:rtl/>
        </w:rPr>
        <w:t>(</w:t>
      </w:r>
      <w:r>
        <w:rPr>
          <w:rtl/>
        </w:rPr>
        <w:t>תוס</w:t>
      </w:r>
      <w:r>
        <w:rPr>
          <w:rFonts w:hint="cs"/>
          <w:rtl/>
        </w:rPr>
        <w:t>'</w:t>
      </w:r>
      <w:r>
        <w:rPr>
          <w:rtl/>
        </w:rPr>
        <w:t xml:space="preserve"> גיטין יב</w:t>
      </w:r>
      <w:r>
        <w:rPr>
          <w:rFonts w:hint="cs"/>
          <w:rtl/>
        </w:rPr>
        <w:t>.)</w:t>
      </w:r>
    </w:p>
    <w:p w14:paraId="461D1989" w14:textId="6368A489" w:rsidR="009F1BEC" w:rsidRDefault="00B52E6D" w:rsidP="00B52E6D">
      <w:pPr>
        <w:rPr>
          <w:rtl/>
        </w:rPr>
      </w:pPr>
      <w:r>
        <w:rPr>
          <w:rFonts w:hint="cs"/>
          <w:rtl/>
        </w:rPr>
        <w:t xml:space="preserve">תוס' לומדים מהכפילות- </w:t>
      </w:r>
      <w:r w:rsidR="009F1BEC">
        <w:rPr>
          <w:rFonts w:hint="cs"/>
          <w:rtl/>
        </w:rPr>
        <w:t>"ל</w:t>
      </w:r>
      <w:r>
        <w:rPr>
          <w:rFonts w:hint="cs"/>
          <w:rtl/>
        </w:rPr>
        <w:t>א תלקט</w:t>
      </w:r>
      <w:r w:rsidR="009F1BEC">
        <w:rPr>
          <w:rFonts w:hint="cs"/>
          <w:rtl/>
        </w:rPr>
        <w:t>"</w:t>
      </w:r>
      <w:r>
        <w:rPr>
          <w:rFonts w:hint="cs"/>
          <w:rtl/>
        </w:rPr>
        <w:t xml:space="preserve">, </w:t>
      </w:r>
      <w:r w:rsidR="009F1BEC">
        <w:rPr>
          <w:rFonts w:hint="cs"/>
          <w:rtl/>
        </w:rPr>
        <w:t>"</w:t>
      </w:r>
      <w:r>
        <w:rPr>
          <w:rFonts w:hint="cs"/>
          <w:rtl/>
        </w:rPr>
        <w:t>תעז</w:t>
      </w:r>
      <w:r w:rsidR="009F1BEC">
        <w:rPr>
          <w:rFonts w:hint="cs"/>
          <w:rtl/>
        </w:rPr>
        <w:t>ו</w:t>
      </w:r>
      <w:r>
        <w:rPr>
          <w:rFonts w:hint="cs"/>
          <w:rtl/>
        </w:rPr>
        <w:t>ב</w:t>
      </w:r>
      <w:r w:rsidR="009F1BEC">
        <w:rPr>
          <w:rFonts w:hint="cs"/>
          <w:rtl/>
        </w:rPr>
        <w:t>"</w:t>
      </w:r>
      <w:r>
        <w:rPr>
          <w:rFonts w:hint="cs"/>
          <w:rtl/>
        </w:rPr>
        <w:t xml:space="preserve"> </w:t>
      </w:r>
      <w:r>
        <w:rPr>
          <w:rtl/>
        </w:rPr>
        <w:t>–</w:t>
      </w:r>
      <w:r>
        <w:rPr>
          <w:rFonts w:hint="cs"/>
          <w:rtl/>
        </w:rPr>
        <w:t xml:space="preserve"> שישנו איסור </w:t>
      </w:r>
      <w:r w:rsidR="009F1BEC">
        <w:rPr>
          <w:rFonts w:hint="cs"/>
          <w:rtl/>
        </w:rPr>
        <w:t>לקיטה,</w:t>
      </w:r>
      <w:r>
        <w:rPr>
          <w:rFonts w:hint="cs"/>
          <w:rtl/>
        </w:rPr>
        <w:t xml:space="preserve"> ובנוסף התורה מונעת את האפשרות לזכות.</w:t>
      </w:r>
    </w:p>
    <w:p w14:paraId="407CF95B" w14:textId="5D71A9BF" w:rsidR="009F1BEC" w:rsidRDefault="009F1BEC" w:rsidP="00B52E6D">
      <w:pPr>
        <w:rPr>
          <w:rtl/>
        </w:rPr>
      </w:pPr>
      <w:r>
        <w:rPr>
          <w:rFonts w:hint="cs"/>
          <w:rtl/>
        </w:rPr>
        <w:t>תוס' מציעים שתי הבנות לאיסור הלקיטה:</w:t>
      </w:r>
    </w:p>
    <w:p w14:paraId="6C89F4B4" w14:textId="0257D073" w:rsidR="009F1BEC" w:rsidRDefault="009F1BEC" w:rsidP="009F1BEC">
      <w:pPr>
        <w:pStyle w:val="a5"/>
        <w:numPr>
          <w:ilvl w:val="0"/>
          <w:numId w:val="2"/>
        </w:numPr>
      </w:pPr>
      <w:r>
        <w:rPr>
          <w:rFonts w:hint="cs"/>
          <w:rtl/>
        </w:rPr>
        <w:t>מ"ד תופס לבע"ח במקום שחב לאחרים קנה, מבין שזוהי מניעה ספציפית בדיני מתנות עניים.</w:t>
      </w:r>
      <w:r w:rsidR="00931FEF" w:rsidRPr="00931FEF">
        <w:rPr>
          <w:rFonts w:hint="cs"/>
          <w:rtl/>
        </w:rPr>
        <w:t xml:space="preserve"> </w:t>
      </w:r>
      <w:r w:rsidR="00931FEF">
        <w:rPr>
          <w:rFonts w:hint="cs"/>
          <w:rtl/>
        </w:rPr>
        <w:t>התורה דורשת שהעני יטרח וילקט יחד עם בעל השדה. התורה מאפשרת עזרה לעני רק עם הוא טורח גם הוא, בדומה ל'עזב תעזב עמו'.</w:t>
      </w:r>
    </w:p>
    <w:p w14:paraId="1BD9E805" w14:textId="7B797258" w:rsidR="007C2AF6" w:rsidRDefault="00931FEF" w:rsidP="00B52E6D">
      <w:pPr>
        <w:pStyle w:val="a5"/>
        <w:numPr>
          <w:ilvl w:val="0"/>
          <w:numId w:val="2"/>
        </w:numPr>
        <w:rPr>
          <w:rtl/>
        </w:rPr>
      </w:pPr>
      <w:r>
        <w:rPr>
          <w:rFonts w:hint="cs"/>
          <w:rtl/>
        </w:rPr>
        <w:t xml:space="preserve">מ"ד תופס לבע"ח במקום שחב לאחרים קנה, מבין שמכאן לומדים לכל התורה שלא ניתן לזכות עבור אדם אחר אם זה בא על חשבון אנשים אחרים. [דין זכין לאדם שלא בפניו מועיל רק בדעת אחרת מקנה]. לשיטה זו האיסור נובע מהקיפוח של העניים האחרים. אמנם יש לתהות, </w:t>
      </w:r>
      <w:r w:rsidR="007C2AF6">
        <w:rPr>
          <w:rFonts w:hint="cs"/>
          <w:rtl/>
        </w:rPr>
        <w:t>האם לעני יש זכות בשדה שלי, כמו בע</w:t>
      </w:r>
      <w:r>
        <w:rPr>
          <w:rFonts w:hint="cs"/>
          <w:rtl/>
        </w:rPr>
        <w:t>ל חוב</w:t>
      </w:r>
      <w:r w:rsidR="007C2AF6">
        <w:rPr>
          <w:rFonts w:hint="cs"/>
          <w:rtl/>
        </w:rPr>
        <w:t>, או שיש לו רק היתר ללקוט ממנה?</w:t>
      </w:r>
      <w:r>
        <w:rPr>
          <w:rFonts w:hint="cs"/>
          <w:rtl/>
        </w:rPr>
        <w:t xml:space="preserve"> האם ניתן לדבר על קיפוח של העני כאשר אין שום זכות בשדה שלי?</w:t>
      </w:r>
    </w:p>
    <w:p w14:paraId="49385A21" w14:textId="15A140FA" w:rsidR="00FA1DF1" w:rsidRDefault="00FA1DF1" w:rsidP="00FA1DF1">
      <w:pPr>
        <w:pStyle w:val="2"/>
        <w:rPr>
          <w:rtl/>
        </w:rPr>
      </w:pPr>
      <w:r>
        <w:rPr>
          <w:rFonts w:hint="cs"/>
          <w:rtl/>
        </w:rPr>
        <w:lastRenderedPageBreak/>
        <w:t>מח' ר"א וחכמים</w:t>
      </w:r>
    </w:p>
    <w:p w14:paraId="66466EF1" w14:textId="663B7DE4" w:rsidR="00FA1DF1" w:rsidRDefault="00FA1DF1" w:rsidP="00B52E6D">
      <w:pPr>
        <w:rPr>
          <w:rtl/>
        </w:rPr>
      </w:pPr>
      <w:r>
        <w:rPr>
          <w:rFonts w:hint="cs"/>
          <w:rtl/>
        </w:rPr>
        <w:t xml:space="preserve">נסביר את שתי הדעות בב"מ, שתי </w:t>
      </w:r>
      <w:r w:rsidR="00931FEF">
        <w:rPr>
          <w:rFonts w:hint="cs"/>
          <w:rtl/>
        </w:rPr>
        <w:t>ה</w:t>
      </w:r>
      <w:r>
        <w:rPr>
          <w:rFonts w:hint="cs"/>
          <w:rtl/>
        </w:rPr>
        <w:t xml:space="preserve">דעות בגיטין </w:t>
      </w:r>
      <w:r w:rsidR="00931FEF">
        <w:rPr>
          <w:rFonts w:hint="cs"/>
          <w:rtl/>
        </w:rPr>
        <w:t>ו</w:t>
      </w:r>
      <w:r>
        <w:rPr>
          <w:rFonts w:hint="cs"/>
          <w:rtl/>
        </w:rPr>
        <w:t xml:space="preserve">שלש </w:t>
      </w:r>
      <w:r w:rsidR="00931FEF">
        <w:rPr>
          <w:rFonts w:hint="cs"/>
          <w:rtl/>
        </w:rPr>
        <w:t xml:space="preserve">הדעות </w:t>
      </w:r>
      <w:r>
        <w:rPr>
          <w:rFonts w:hint="cs"/>
          <w:rtl/>
        </w:rPr>
        <w:t>בירושלמי פאה.</w:t>
      </w:r>
      <w:r w:rsidR="005A7307">
        <w:rPr>
          <w:rFonts w:hint="cs"/>
          <w:rtl/>
        </w:rPr>
        <w:t xml:space="preserve"> לצורך הפשטות, אנו נניח שזכייה היא מדין שליחות.</w:t>
      </w:r>
    </w:p>
    <w:p w14:paraId="13597EFB" w14:textId="1C880369" w:rsidR="00950609" w:rsidRPr="00950609" w:rsidRDefault="00950609" w:rsidP="00B52E6D">
      <w:pPr>
        <w:rPr>
          <w:b/>
          <w:bCs/>
          <w:sz w:val="24"/>
          <w:szCs w:val="24"/>
          <w:rtl/>
        </w:rPr>
      </w:pPr>
      <w:r w:rsidRPr="00950609">
        <w:rPr>
          <w:rFonts w:hint="cs"/>
          <w:b/>
          <w:bCs/>
          <w:sz w:val="24"/>
          <w:szCs w:val="24"/>
          <w:rtl/>
        </w:rPr>
        <w:t>בבלי</w:t>
      </w:r>
      <w:r w:rsidR="002765F6">
        <w:rPr>
          <w:rFonts w:hint="cs"/>
          <w:b/>
          <w:bCs/>
          <w:sz w:val="24"/>
          <w:szCs w:val="24"/>
          <w:rtl/>
        </w:rPr>
        <w:t>-</w:t>
      </w:r>
    </w:p>
    <w:p w14:paraId="2A0CA9BC" w14:textId="618FCADA" w:rsidR="00FA1DF1" w:rsidRPr="00124D58" w:rsidRDefault="00184E9E" w:rsidP="00B52E6D">
      <w:pPr>
        <w:rPr>
          <w:b/>
          <w:bCs/>
          <w:rtl/>
        </w:rPr>
      </w:pPr>
      <w:r>
        <w:rPr>
          <w:rFonts w:hint="cs"/>
          <w:b/>
          <w:bCs/>
          <w:rtl/>
        </w:rPr>
        <w:t>ר' יהושע בן לוי:</w:t>
      </w:r>
    </w:p>
    <w:p w14:paraId="5F0A5AB9" w14:textId="52163B9F" w:rsidR="00FA1DF1" w:rsidRDefault="00FA1DF1" w:rsidP="00FA1DF1">
      <w:pPr>
        <w:pStyle w:val="a3"/>
        <w:rPr>
          <w:rtl/>
        </w:rPr>
      </w:pPr>
      <w:r>
        <w:rPr>
          <w:rtl/>
        </w:rPr>
        <w:t>אמר עולא אמר רבי יהושע בן לוי: מחלוקת מעשיר לעני, דרבי אליעזר סבר: מגו דאי בעי מפקר נכסיה והוי עני, וחזי ליה - השתא נמי חזי ליה, ומגו דזכי לנפשיה - זכי נמי לחבריה. ורבנן סברי: חד מגו - אמרינן, תרי מגו - לא אמרינן. אבל מעני לעני - דברי הכל זכה לו, דמגו דזכי לנפשיה זכי נמי לחבריה.</w:t>
      </w:r>
    </w:p>
    <w:p w14:paraId="39FA2BBD" w14:textId="18D6BE53" w:rsidR="00931FEF" w:rsidRPr="00931FEF" w:rsidRDefault="00931FEF" w:rsidP="00931FEF">
      <w:pPr>
        <w:jc w:val="right"/>
        <w:rPr>
          <w:rtl/>
        </w:rPr>
      </w:pPr>
      <w:r>
        <w:rPr>
          <w:rFonts w:hint="cs"/>
          <w:rtl/>
        </w:rPr>
        <w:t>(ב"מ ט:)</w:t>
      </w:r>
    </w:p>
    <w:p w14:paraId="11171A34" w14:textId="2AD11E07" w:rsidR="002B1DE3" w:rsidRDefault="005A7307" w:rsidP="005A7307">
      <w:pPr>
        <w:rPr>
          <w:rtl/>
        </w:rPr>
      </w:pPr>
      <w:r>
        <w:rPr>
          <w:rFonts w:hint="cs"/>
          <w:rtl/>
        </w:rPr>
        <w:t xml:space="preserve">מדוע </w:t>
      </w:r>
      <w:r w:rsidR="00FA1DF1">
        <w:rPr>
          <w:rFonts w:hint="cs"/>
          <w:rtl/>
        </w:rPr>
        <w:t>אדם לא יכול לזכות לחברו במקום שחב לאחרים</w:t>
      </w:r>
      <w:r>
        <w:rPr>
          <w:rFonts w:hint="cs"/>
          <w:rtl/>
        </w:rPr>
        <w:t>? הרב מדן מסביר שזה מבוסס על אותו יסוד של '</w:t>
      </w:r>
      <w:r w:rsidR="00FA1DF1">
        <w:rPr>
          <w:rFonts w:hint="cs"/>
          <w:rtl/>
        </w:rPr>
        <w:t>אין שליח לדבר עבירה</w:t>
      </w:r>
      <w:r>
        <w:rPr>
          <w:rFonts w:hint="cs"/>
          <w:rtl/>
        </w:rPr>
        <w:t>'</w:t>
      </w:r>
      <w:r w:rsidR="00FA1DF1">
        <w:rPr>
          <w:rFonts w:hint="cs"/>
          <w:rtl/>
        </w:rPr>
        <w:t xml:space="preserve">. התורה חידשה פריווילגיה של שליחות </w:t>
      </w:r>
      <w:r>
        <w:rPr>
          <w:rFonts w:hint="cs"/>
          <w:rtl/>
        </w:rPr>
        <w:t xml:space="preserve">כדי </w:t>
      </w:r>
      <w:r w:rsidR="00FA1DF1">
        <w:rPr>
          <w:rFonts w:hint="cs"/>
          <w:rtl/>
        </w:rPr>
        <w:t xml:space="preserve">להקל את החיים, </w:t>
      </w:r>
      <w:r>
        <w:rPr>
          <w:rFonts w:hint="cs"/>
          <w:rtl/>
        </w:rPr>
        <w:t xml:space="preserve">אך </w:t>
      </w:r>
      <w:r w:rsidR="00FA1DF1">
        <w:rPr>
          <w:rFonts w:hint="cs"/>
          <w:rtl/>
        </w:rPr>
        <w:t xml:space="preserve">היא לא חידשה אלא במקום שהדבר רצוי </w:t>
      </w:r>
      <w:r w:rsidR="00A92E3A">
        <w:rPr>
          <w:rFonts w:hint="cs"/>
          <w:rtl/>
        </w:rPr>
        <w:t xml:space="preserve">בעיני המקום. באותה מידה, התורה לא חידשה דיני שליחות כשמצער אנשים אחרים ולא רק במצער את הקב"ה. אמנם, </w:t>
      </w:r>
      <w:r>
        <w:rPr>
          <w:rFonts w:hint="cs"/>
          <w:rtl/>
        </w:rPr>
        <w:t>במצב שאותו אדם יכול לזכות עבור עצמו, אין קיפוח של אדם שלישי כיוון שבכל מקרה לא היה זוכה. בלשון גמרא '</w:t>
      </w:r>
      <w:r w:rsidR="00A92E3A">
        <w:rPr>
          <w:rFonts w:hint="cs"/>
          <w:rtl/>
        </w:rPr>
        <w:t>מיגו דזכי אנפשיה זכי נמי אחבריה</w:t>
      </w:r>
      <w:r>
        <w:rPr>
          <w:rFonts w:hint="cs"/>
          <w:rtl/>
        </w:rPr>
        <w:t>'</w:t>
      </w:r>
      <w:r w:rsidR="005A4258">
        <w:rPr>
          <w:rFonts w:hint="cs"/>
          <w:rtl/>
        </w:rPr>
        <w:t xml:space="preserve">. במקרה של אדם עשיר, שלא יכול לזכות עבור עצמו, חלקו ר"א וחכמים: ר' אליעזר סובר </w:t>
      </w:r>
      <w:r w:rsidR="00B27A9B">
        <w:rPr>
          <w:rFonts w:hint="cs"/>
          <w:rtl/>
        </w:rPr>
        <w:t>שמתוך שיכול להפקיר נכסיו ולהיות מותר בפאה לא נחשב שמקפח עני אחר. חכמים טוענים שזו סברה רחוקה ולא סביר שאדם יעשה כך.</w:t>
      </w:r>
    </w:p>
    <w:p w14:paraId="2E7E4856" w14:textId="70F671C0" w:rsidR="00124D58" w:rsidRPr="00124D58" w:rsidRDefault="00124D58" w:rsidP="00B52E6D">
      <w:pPr>
        <w:rPr>
          <w:b/>
          <w:bCs/>
          <w:rtl/>
        </w:rPr>
      </w:pPr>
      <w:r w:rsidRPr="00124D58">
        <w:rPr>
          <w:rFonts w:hint="cs"/>
          <w:b/>
          <w:bCs/>
          <w:rtl/>
        </w:rPr>
        <w:t>רב נחמן</w:t>
      </w:r>
      <w:r w:rsidR="002765F6">
        <w:rPr>
          <w:rFonts w:hint="cs"/>
          <w:b/>
          <w:bCs/>
          <w:rtl/>
        </w:rPr>
        <w:t>:</w:t>
      </w:r>
      <w:r w:rsidRPr="00124D58">
        <w:rPr>
          <w:rFonts w:hint="cs"/>
          <w:b/>
          <w:bCs/>
          <w:rtl/>
        </w:rPr>
        <w:t xml:space="preserve"> </w:t>
      </w:r>
    </w:p>
    <w:p w14:paraId="1247B169" w14:textId="1B314146" w:rsidR="00124D58" w:rsidRDefault="00124D58" w:rsidP="00B52E6D">
      <w:pPr>
        <w:rPr>
          <w:rtl/>
        </w:rPr>
      </w:pPr>
      <w:r>
        <w:rPr>
          <w:rFonts w:hint="cs"/>
          <w:rtl/>
        </w:rPr>
        <w:t>מגביה מציאה לחברו לא קנה חבירו. חכמים דחו לגמרי את מיגו ד</w:t>
      </w:r>
      <w:r w:rsidR="00F97670">
        <w:rPr>
          <w:rFonts w:hint="cs"/>
          <w:rtl/>
        </w:rPr>
        <w:t>זכי</w:t>
      </w:r>
      <w:r>
        <w:rPr>
          <w:rFonts w:hint="cs"/>
          <w:rtl/>
        </w:rPr>
        <w:t xml:space="preserve"> לנפשיה, התורה אפשרה לך לזכות לעצמך ולא אפשרה לזכות עבור אחרים כי אתה מקפח זכותם.</w:t>
      </w:r>
    </w:p>
    <w:p w14:paraId="5F17896C" w14:textId="3DCD6A26" w:rsidR="00124D58" w:rsidRPr="00124D58" w:rsidRDefault="00124D58" w:rsidP="00B52E6D">
      <w:pPr>
        <w:rPr>
          <w:b/>
          <w:bCs/>
          <w:rtl/>
        </w:rPr>
      </w:pPr>
      <w:r w:rsidRPr="00124D58">
        <w:rPr>
          <w:rFonts w:hint="cs"/>
          <w:b/>
          <w:bCs/>
          <w:rtl/>
        </w:rPr>
        <w:t>רב חסדא:</w:t>
      </w:r>
    </w:p>
    <w:p w14:paraId="263C1E55" w14:textId="7430530C" w:rsidR="00124D58" w:rsidRDefault="00124D58" w:rsidP="00124D58">
      <w:pPr>
        <w:pStyle w:val="a3"/>
        <w:rPr>
          <w:rtl/>
        </w:rPr>
      </w:pPr>
      <w:r>
        <w:rPr>
          <w:rtl/>
        </w:rPr>
        <w:t>אמר רב חסדא: התופס לבעל חוב במקום שחב לאחרים, באנו למחלוקת רבי אליעזר ורבנן; דתנן: מי שליקט את הפאה ואמר הרי זו לפלוני עני, ר' אליעזר אמר: זכה לו, וחכ"א: יתננו לעני הנמצא ראשון.</w:t>
      </w:r>
    </w:p>
    <w:p w14:paraId="7CEEE0FA" w14:textId="21D0EAC2" w:rsidR="00B27A9B" w:rsidRPr="00B27A9B" w:rsidRDefault="00B27A9B" w:rsidP="00B27A9B">
      <w:pPr>
        <w:jc w:val="right"/>
        <w:rPr>
          <w:rtl/>
        </w:rPr>
      </w:pPr>
      <w:r>
        <w:rPr>
          <w:rFonts w:hint="cs"/>
          <w:rtl/>
        </w:rPr>
        <w:t>(גיטין יא:)</w:t>
      </w:r>
    </w:p>
    <w:p w14:paraId="5852D2FA" w14:textId="6E994B2B" w:rsidR="00124D58" w:rsidRDefault="006A24F2" w:rsidP="00124D58">
      <w:pPr>
        <w:rPr>
          <w:rtl/>
        </w:rPr>
      </w:pPr>
      <w:r>
        <w:rPr>
          <w:rFonts w:hint="cs"/>
          <w:rtl/>
        </w:rPr>
        <w:t xml:space="preserve">לר"א </w:t>
      </w:r>
      <w:r w:rsidR="00124D58">
        <w:rPr>
          <w:rFonts w:hint="cs"/>
          <w:rtl/>
        </w:rPr>
        <w:t>תופס לבע"ח במקום שחב לאחרים- קנה. אין בעיה שיקפח אחרים, התורה לא הגבילה דיני שליחות.</w:t>
      </w:r>
      <w:r w:rsidR="007A4E0A">
        <w:rPr>
          <w:rFonts w:hint="cs"/>
          <w:rtl/>
        </w:rPr>
        <w:t xml:space="preserve"> לא צריך שום מיגו כדי  להצדיק.</w:t>
      </w:r>
      <w:r>
        <w:rPr>
          <w:rFonts w:hint="cs"/>
          <w:rtl/>
        </w:rPr>
        <w:t xml:space="preserve"> חכמים חולקים וסוברים שהתורה הגבילה יכולת זכייה</w:t>
      </w:r>
      <w:r w:rsidR="001A1D37">
        <w:rPr>
          <w:rFonts w:hint="cs"/>
          <w:rtl/>
        </w:rPr>
        <w:t>.</w:t>
      </w:r>
    </w:p>
    <w:p w14:paraId="388A1A96" w14:textId="15F866B4" w:rsidR="007A4E0A" w:rsidRPr="007A4E0A" w:rsidRDefault="007A4E0A" w:rsidP="00124D58">
      <w:pPr>
        <w:rPr>
          <w:b/>
          <w:bCs/>
          <w:rtl/>
        </w:rPr>
      </w:pPr>
      <w:r w:rsidRPr="007A4E0A">
        <w:rPr>
          <w:rFonts w:hint="cs"/>
          <w:b/>
          <w:bCs/>
          <w:rtl/>
        </w:rPr>
        <w:t>אמימר ואיתימא רב פפא:</w:t>
      </w:r>
    </w:p>
    <w:p w14:paraId="4C447A65" w14:textId="79B57A03" w:rsidR="001A1D37" w:rsidRDefault="007A4E0A" w:rsidP="006959F5">
      <w:pPr>
        <w:rPr>
          <w:rtl/>
        </w:rPr>
      </w:pPr>
      <w:r>
        <w:rPr>
          <w:rFonts w:hint="cs"/>
          <w:rtl/>
        </w:rPr>
        <w:t xml:space="preserve">ר"א סובר </w:t>
      </w:r>
      <w:r w:rsidR="001A1D37">
        <w:rPr>
          <w:rFonts w:hint="cs"/>
          <w:rtl/>
        </w:rPr>
        <w:t>שהתורה הגבילה זכייה אך ניתן להקל בזה על פי שני המיג</w:t>
      </w:r>
      <w:r w:rsidR="006959F5">
        <w:rPr>
          <w:rFonts w:hint="cs"/>
          <w:rtl/>
        </w:rPr>
        <w:t>ו שציינו לעיל.</w:t>
      </w:r>
      <w:r>
        <w:rPr>
          <w:rFonts w:hint="cs"/>
          <w:rtl/>
        </w:rPr>
        <w:t xml:space="preserve"> חכמים חולקים מצד האיסור ללקוט עבור העני,</w:t>
      </w:r>
      <w:r w:rsidR="006959F5">
        <w:rPr>
          <w:rFonts w:hint="cs"/>
          <w:rtl/>
        </w:rPr>
        <w:t xml:space="preserve"> דין במצוות פאה ולא דין בחושן משפט. מטרת המצווה</w:t>
      </w:r>
      <w:r>
        <w:rPr>
          <w:rFonts w:hint="cs"/>
          <w:rtl/>
        </w:rPr>
        <w:t xml:space="preserve"> שלא לקפח את העניים שטרחו, </w:t>
      </w:r>
      <w:r w:rsidR="006959F5">
        <w:rPr>
          <w:rFonts w:hint="cs"/>
          <w:rtl/>
        </w:rPr>
        <w:t>וש</w:t>
      </w:r>
      <w:r>
        <w:rPr>
          <w:rFonts w:hint="cs"/>
          <w:rtl/>
        </w:rPr>
        <w:t>העני</w:t>
      </w:r>
      <w:r w:rsidR="006959F5">
        <w:rPr>
          <w:rFonts w:hint="cs"/>
          <w:rtl/>
        </w:rPr>
        <w:t xml:space="preserve"> יזכה</w:t>
      </w:r>
      <w:r>
        <w:rPr>
          <w:rFonts w:hint="cs"/>
          <w:rtl/>
        </w:rPr>
        <w:t xml:space="preserve"> ע"י טרחה.</w:t>
      </w:r>
    </w:p>
    <w:p w14:paraId="12067F07" w14:textId="736A4A69" w:rsidR="007A4E0A" w:rsidRPr="001A1D37" w:rsidRDefault="007A4E0A" w:rsidP="00124D58">
      <w:pPr>
        <w:rPr>
          <w:b/>
          <w:bCs/>
          <w:rtl/>
        </w:rPr>
      </w:pPr>
      <w:r w:rsidRPr="001A1D37">
        <w:rPr>
          <w:rFonts w:hint="cs"/>
          <w:b/>
          <w:bCs/>
          <w:rtl/>
        </w:rPr>
        <w:t xml:space="preserve">סיכום </w:t>
      </w:r>
      <w:r w:rsidR="001A1D37">
        <w:rPr>
          <w:rFonts w:hint="cs"/>
          <w:b/>
          <w:bCs/>
          <w:rtl/>
        </w:rPr>
        <w:t>ב</w:t>
      </w:r>
      <w:r w:rsidR="00950609">
        <w:rPr>
          <w:rFonts w:hint="cs"/>
          <w:b/>
          <w:bCs/>
          <w:rtl/>
        </w:rPr>
        <w:t>בלי</w:t>
      </w:r>
      <w:r w:rsidRPr="001A1D37">
        <w:rPr>
          <w:rFonts w:hint="cs"/>
          <w:b/>
          <w:bCs/>
          <w:rtl/>
        </w:rPr>
        <w:t>:</w:t>
      </w:r>
    </w:p>
    <w:p w14:paraId="09DC4AB9" w14:textId="14DAE1BC" w:rsidR="007A4E0A" w:rsidRDefault="006959F5" w:rsidP="00124D58">
      <w:pPr>
        <w:rPr>
          <w:rtl/>
        </w:rPr>
      </w:pPr>
      <w:r>
        <w:rPr>
          <w:rFonts w:hint="cs"/>
          <w:rtl/>
        </w:rPr>
        <w:t>שיטת ר"א לפי רב חסדא</w:t>
      </w:r>
      <w:r w:rsidR="007A4E0A">
        <w:rPr>
          <w:rFonts w:hint="cs"/>
          <w:rtl/>
        </w:rPr>
        <w:t xml:space="preserve">: אין שום בעיה של קיפוח, זוכה </w:t>
      </w:r>
      <w:r>
        <w:rPr>
          <w:rFonts w:hint="cs"/>
          <w:rtl/>
        </w:rPr>
        <w:t>לחברו</w:t>
      </w:r>
      <w:r w:rsidR="007A4E0A">
        <w:rPr>
          <w:rFonts w:hint="cs"/>
          <w:rtl/>
        </w:rPr>
        <w:t xml:space="preserve"> גם אם חב לאחרים.</w:t>
      </w:r>
    </w:p>
    <w:p w14:paraId="5C447150" w14:textId="0B1C724B" w:rsidR="007A4E0A" w:rsidRDefault="006959F5" w:rsidP="00124D58">
      <w:pPr>
        <w:rPr>
          <w:rtl/>
        </w:rPr>
      </w:pPr>
      <w:r>
        <w:rPr>
          <w:rFonts w:hint="cs"/>
          <w:rtl/>
        </w:rPr>
        <w:t>שיטת חכמים לפי רב פפא</w:t>
      </w:r>
      <w:r w:rsidR="007A4E0A">
        <w:rPr>
          <w:rFonts w:hint="cs"/>
          <w:rtl/>
        </w:rPr>
        <w:t>: אין בעיה של קיפוח, אסור מצד גדרי מצוות פאה.</w:t>
      </w:r>
    </w:p>
    <w:p w14:paraId="7CA7767E" w14:textId="063FD172" w:rsidR="006959F5" w:rsidRDefault="007A4E0A" w:rsidP="00950609">
      <w:pPr>
        <w:rPr>
          <w:rtl/>
        </w:rPr>
      </w:pPr>
      <w:r>
        <w:rPr>
          <w:rFonts w:hint="cs"/>
          <w:rtl/>
        </w:rPr>
        <w:t>שאר הדעות: התורה פוסלת זכיה במצב של קיפוח, אך ייתכן ו</w:t>
      </w:r>
      <w:r w:rsidR="007E1F44">
        <w:rPr>
          <w:rFonts w:hint="cs"/>
          <w:rtl/>
        </w:rPr>
        <w:t>לא נחשב קיפוח כשיכול לומר מיגו.</w:t>
      </w:r>
    </w:p>
    <w:p w14:paraId="52CC70F2" w14:textId="77777777" w:rsidR="00950609" w:rsidRDefault="00950609" w:rsidP="00950609">
      <w:pPr>
        <w:rPr>
          <w:b/>
          <w:bCs/>
          <w:sz w:val="24"/>
          <w:szCs w:val="24"/>
          <w:rtl/>
        </w:rPr>
      </w:pPr>
    </w:p>
    <w:p w14:paraId="516336D6" w14:textId="3CA0A02A" w:rsidR="00950609" w:rsidRPr="00950609" w:rsidRDefault="00950609" w:rsidP="00950609">
      <w:pPr>
        <w:rPr>
          <w:b/>
          <w:bCs/>
          <w:sz w:val="24"/>
          <w:szCs w:val="24"/>
          <w:rtl/>
        </w:rPr>
      </w:pPr>
      <w:r w:rsidRPr="00950609">
        <w:rPr>
          <w:rFonts w:hint="cs"/>
          <w:b/>
          <w:bCs/>
          <w:sz w:val="24"/>
          <w:szCs w:val="24"/>
          <w:rtl/>
        </w:rPr>
        <w:t>ירושלמי</w:t>
      </w:r>
      <w:r w:rsidR="002765F6">
        <w:rPr>
          <w:rFonts w:hint="cs"/>
          <w:b/>
          <w:bCs/>
          <w:sz w:val="24"/>
          <w:szCs w:val="24"/>
          <w:rtl/>
        </w:rPr>
        <w:t>-</w:t>
      </w:r>
    </w:p>
    <w:p w14:paraId="2553D305" w14:textId="730F8D12" w:rsidR="00F97670" w:rsidRDefault="00F97670" w:rsidP="00F97670">
      <w:pPr>
        <w:rPr>
          <w:b/>
          <w:bCs/>
          <w:rtl/>
        </w:rPr>
      </w:pPr>
      <w:r w:rsidRPr="00F97670">
        <w:rPr>
          <w:rFonts w:hint="cs"/>
          <w:b/>
          <w:bCs/>
          <w:rtl/>
        </w:rPr>
        <w:t>ריב"ל</w:t>
      </w:r>
      <w:r>
        <w:rPr>
          <w:rFonts w:hint="cs"/>
          <w:b/>
          <w:bCs/>
          <w:rtl/>
        </w:rPr>
        <w:t>:</w:t>
      </w:r>
    </w:p>
    <w:p w14:paraId="35A2B984" w14:textId="2B240EE7" w:rsidR="00950609" w:rsidRDefault="00950609" w:rsidP="00950609">
      <w:pPr>
        <w:rPr>
          <w:rtl/>
        </w:rPr>
      </w:pPr>
      <w:r>
        <w:rPr>
          <w:rFonts w:hint="cs"/>
          <w:rtl/>
        </w:rPr>
        <w:lastRenderedPageBreak/>
        <w:t>ריב"ל מדבר על בעל הבית. רוב הראשונים מבינים שמדובר בבעל השדה. אנו נצא מנק</w:t>
      </w:r>
      <w:r w:rsidR="00184E9E">
        <w:rPr>
          <w:rFonts w:hint="cs"/>
          <w:rtl/>
        </w:rPr>
        <w:t>ודת</w:t>
      </w:r>
      <w:r>
        <w:rPr>
          <w:rFonts w:hint="cs"/>
          <w:rtl/>
        </w:rPr>
        <w:t xml:space="preserve"> הנחה שעני לא רשאי ללקוט בשדה שלו, כדרשת הספר</w:t>
      </w:r>
      <w:r w:rsidR="00AD278A">
        <w:rPr>
          <w:rFonts w:hint="cs"/>
          <w:rtl/>
        </w:rPr>
        <w:t>א המובאת ברש"י.</w:t>
      </w:r>
    </w:p>
    <w:p w14:paraId="7B718359" w14:textId="5D844B2E" w:rsidR="007B3684" w:rsidRDefault="000A6E68" w:rsidP="00950609">
      <w:pPr>
        <w:rPr>
          <w:rtl/>
        </w:rPr>
      </w:pPr>
      <w:r>
        <w:rPr>
          <w:rFonts w:hint="cs"/>
          <w:rtl/>
        </w:rPr>
        <w:t>נראה שבשיטת ריב"ל לא רק שבעל השדה יכול ללקוט אלא שרק הוא</w:t>
      </w:r>
      <w:r w:rsidR="00F97670">
        <w:rPr>
          <w:rFonts w:hint="cs"/>
          <w:rtl/>
        </w:rPr>
        <w:t xml:space="preserve"> </w:t>
      </w:r>
      <w:r>
        <w:rPr>
          <w:rFonts w:hint="cs"/>
          <w:rtl/>
        </w:rPr>
        <w:t xml:space="preserve">יכול, ולא אף אחד אחר. </w:t>
      </w:r>
      <w:r w:rsidR="00950609">
        <w:rPr>
          <w:rFonts w:hint="cs"/>
          <w:rtl/>
        </w:rPr>
        <w:t>הפאה שייכת לבעל השדה, אלא שהוא מחויב לעזוב אותה לעניים, וק"ו שיכול לתת אותה לעני בעצמו. המח' היא האם גם בעה"ב עשיר יכול. חכמים סוברים</w:t>
      </w:r>
      <w:r w:rsidR="007B3684">
        <w:rPr>
          <w:rFonts w:hint="cs"/>
          <w:rtl/>
        </w:rPr>
        <w:t xml:space="preserve"> שעל אף שמותר לבעה"ב לתת לעני מסוים, יש בעיה במנגנון הזכייה. עשיר אינו ראוי לקבל פאה, לכן לא יכול להיות שליח לזכות בה, כמו שעבד לא יכול לקבל גט עבור אישה. ר' אליעזר חולק וסובר שכל עוד האדם שייך בתחום,  אף שאינו ראוי לתפקיד אותו הוא ממלא באופן ספציפי, השליחות תועיל.</w:t>
      </w:r>
      <w:r w:rsidR="008619E0">
        <w:rPr>
          <w:rFonts w:hint="cs"/>
          <w:rtl/>
        </w:rPr>
        <w:t xml:space="preserve"> דוג' לכך באישה המהווה שליח הולכה לגט אף שאינה יכולה לתת גט. גם עשירים שייכים במצוות פאה ולכן יכולים לזכות עבור עניים.</w:t>
      </w:r>
    </w:p>
    <w:p w14:paraId="10CBD4FC" w14:textId="3FB8266C" w:rsidR="008619E0" w:rsidRDefault="008619E0" w:rsidP="00950609">
      <w:pPr>
        <w:rPr>
          <w:rtl/>
        </w:rPr>
      </w:pPr>
      <w:r>
        <w:rPr>
          <w:rFonts w:hint="cs"/>
          <w:rtl/>
        </w:rPr>
        <w:t>עולים שני חידושים בהבנת הירושלמי את ריב"ל:</w:t>
      </w:r>
    </w:p>
    <w:p w14:paraId="29478A09" w14:textId="4CE549A5" w:rsidR="00F97670" w:rsidRDefault="00F97670" w:rsidP="008619E0">
      <w:pPr>
        <w:pStyle w:val="a5"/>
        <w:numPr>
          <w:ilvl w:val="0"/>
          <w:numId w:val="1"/>
        </w:numPr>
      </w:pPr>
      <w:r>
        <w:rPr>
          <w:rFonts w:hint="cs"/>
          <w:rtl/>
        </w:rPr>
        <w:t xml:space="preserve">רק בעל השדה רשאי לזכות. </w:t>
      </w:r>
      <w:r w:rsidR="008619E0">
        <w:rPr>
          <w:rFonts w:hint="cs"/>
          <w:rtl/>
        </w:rPr>
        <w:t>מיגו דזכי אנפשיה לא מועיל.</w:t>
      </w:r>
    </w:p>
    <w:p w14:paraId="62F7D0F3" w14:textId="3A73E5F7" w:rsidR="00F97670" w:rsidRPr="000A6E68" w:rsidRDefault="00F97670" w:rsidP="008619E0">
      <w:pPr>
        <w:pStyle w:val="a5"/>
        <w:numPr>
          <w:ilvl w:val="0"/>
          <w:numId w:val="1"/>
        </w:numPr>
        <w:rPr>
          <w:rtl/>
        </w:rPr>
      </w:pPr>
      <w:r>
        <w:rPr>
          <w:rFonts w:hint="cs"/>
          <w:rtl/>
        </w:rPr>
        <w:t>איך יזכה? לר"א מספיק להיות שייך בתורת פאה, לחכמים דרושה יד</w:t>
      </w:r>
      <w:r w:rsidR="008619E0">
        <w:rPr>
          <w:rFonts w:hint="cs"/>
          <w:rtl/>
        </w:rPr>
        <w:t xml:space="preserve"> הראויה</w:t>
      </w:r>
      <w:r>
        <w:rPr>
          <w:rFonts w:hint="cs"/>
          <w:rtl/>
        </w:rPr>
        <w:t xml:space="preserve"> ל</w:t>
      </w:r>
      <w:r w:rsidR="008619E0">
        <w:rPr>
          <w:rFonts w:hint="cs"/>
          <w:rtl/>
        </w:rPr>
        <w:t xml:space="preserve">קבלת </w:t>
      </w:r>
      <w:r>
        <w:rPr>
          <w:rFonts w:hint="cs"/>
          <w:rtl/>
        </w:rPr>
        <w:t>פאה לכן עשיר לא יזכה.</w:t>
      </w:r>
    </w:p>
    <w:p w14:paraId="6CC2BC11" w14:textId="1FCBC9C6" w:rsidR="00D11B3B" w:rsidRDefault="00D11B3B" w:rsidP="00124D58">
      <w:pPr>
        <w:rPr>
          <w:rtl/>
        </w:rPr>
      </w:pPr>
      <w:r w:rsidRPr="00D11B3B">
        <w:rPr>
          <w:rFonts w:hint="cs"/>
          <w:b/>
          <w:bCs/>
          <w:rtl/>
        </w:rPr>
        <w:t>ר' זעירא</w:t>
      </w:r>
      <w:r>
        <w:rPr>
          <w:rFonts w:hint="cs"/>
          <w:rtl/>
        </w:rPr>
        <w:t>:</w:t>
      </w:r>
    </w:p>
    <w:p w14:paraId="6808739D" w14:textId="26B0C8BC" w:rsidR="00D11B3B" w:rsidRPr="00124D58" w:rsidRDefault="0003321E" w:rsidP="00124D58">
      <w:pPr>
        <w:rPr>
          <w:rtl/>
        </w:rPr>
      </w:pPr>
      <w:r>
        <w:rPr>
          <w:rFonts w:hint="cs"/>
          <w:rtl/>
        </w:rPr>
        <w:t>לומד מחכמים את השיטה שהמגביה מציאה לחברו קנה חברו, ואין בעייתיות בחב לאחרי</w:t>
      </w:r>
      <w:r w:rsidR="00184E9E">
        <w:rPr>
          <w:rFonts w:hint="cs"/>
          <w:rtl/>
        </w:rPr>
        <w:t>ם</w:t>
      </w:r>
      <w:r>
        <w:rPr>
          <w:rFonts w:hint="cs"/>
          <w:rtl/>
        </w:rPr>
        <w:t>. ב</w:t>
      </w:r>
      <w:r w:rsidR="005260F0">
        <w:rPr>
          <w:rFonts w:hint="cs"/>
          <w:rtl/>
        </w:rPr>
        <w:t>רו</w:t>
      </w:r>
      <w:r>
        <w:rPr>
          <w:rFonts w:hint="cs"/>
          <w:rtl/>
        </w:rPr>
        <w:t xml:space="preserve">ר שמדבר על אדם זר ולא </w:t>
      </w:r>
      <w:r w:rsidR="005260F0">
        <w:rPr>
          <w:rFonts w:hint="cs"/>
          <w:rtl/>
        </w:rPr>
        <w:t xml:space="preserve">דווקא </w:t>
      </w:r>
      <w:r>
        <w:rPr>
          <w:rFonts w:hint="cs"/>
          <w:rtl/>
        </w:rPr>
        <w:t>בעל השדה. ייתכן שהביטוי בעה"ב מתייחס לסתם אדם</w:t>
      </w:r>
      <w:r w:rsidR="005260F0">
        <w:rPr>
          <w:rFonts w:hint="cs"/>
          <w:rtl/>
        </w:rPr>
        <w:t xml:space="preserve">. </w:t>
      </w:r>
      <w:r>
        <w:rPr>
          <w:rFonts w:hint="cs"/>
          <w:rtl/>
        </w:rPr>
        <w:t>מכאן מקור לריטב"א</w:t>
      </w:r>
      <w:r w:rsidR="005260F0">
        <w:rPr>
          <w:rFonts w:hint="cs"/>
          <w:rtl/>
        </w:rPr>
        <w:t>, שהבין שהירושלמי מתיר לא דווקא בבעה"ב אלא אפילו בבעה"ב. למרות שאין לו יכולת לזכות בפאה שלו, היד שלו היא יד הראויה לזכות בפאה, לכן תוכל לזכות עבור אדם אחר גם בפאה שלו.</w:t>
      </w:r>
    </w:p>
    <w:p w14:paraId="13F072F8" w14:textId="3C1C20A5" w:rsidR="00B52E6D" w:rsidRDefault="0003321E" w:rsidP="00B52E6D">
      <w:pPr>
        <w:rPr>
          <w:b/>
          <w:bCs/>
          <w:rtl/>
        </w:rPr>
      </w:pPr>
      <w:r w:rsidRPr="00FD7015">
        <w:rPr>
          <w:rFonts w:hint="cs"/>
          <w:b/>
          <w:bCs/>
          <w:rtl/>
        </w:rPr>
        <w:t>ר' רדיפה:</w:t>
      </w:r>
    </w:p>
    <w:p w14:paraId="1E1D29F8" w14:textId="1E07886B" w:rsidR="00655331" w:rsidRDefault="00655331" w:rsidP="00655331">
      <w:pPr>
        <w:pStyle w:val="a3"/>
        <w:rPr>
          <w:rtl/>
        </w:rPr>
      </w:pPr>
      <w:r w:rsidRPr="00655331">
        <w:rPr>
          <w:rtl/>
        </w:rPr>
        <w:t>ר' רדיפה אמר איתפלגין ר' יונה ור' יוסי חד אמר הראוי ליטול זכה וחרנא אמר הראוי ליתן זכה מאן דמר הראוי ליטול כ"ש ליתן ומאן דמר הראוי ליתן אבל ליטול לא</w:t>
      </w:r>
    </w:p>
    <w:p w14:paraId="2209428C" w14:textId="21087722" w:rsidR="00655331" w:rsidRPr="00655331" w:rsidRDefault="00655331" w:rsidP="00655331">
      <w:pPr>
        <w:jc w:val="right"/>
        <w:rPr>
          <w:rtl/>
        </w:rPr>
      </w:pPr>
      <w:r>
        <w:rPr>
          <w:rFonts w:hint="cs"/>
          <w:rtl/>
        </w:rPr>
        <w:t>(ירושלמי פאה ד, ו)</w:t>
      </w:r>
    </w:p>
    <w:p w14:paraId="00318410" w14:textId="45B2C741" w:rsidR="00655331" w:rsidRDefault="00655331" w:rsidP="00B52E6D">
      <w:pPr>
        <w:rPr>
          <w:rtl/>
        </w:rPr>
      </w:pPr>
      <w:r>
        <w:rPr>
          <w:rFonts w:hint="cs"/>
          <w:rtl/>
        </w:rPr>
        <w:t>כפי שראינו, הירושלמי לא מתעניין בשאלה של חב לאחרים</w:t>
      </w:r>
      <w:r w:rsidR="009A5055">
        <w:rPr>
          <w:rFonts w:hint="cs"/>
          <w:rtl/>
        </w:rPr>
        <w:t xml:space="preserve">, </w:t>
      </w:r>
      <w:r w:rsidR="00716762">
        <w:rPr>
          <w:rFonts w:hint="cs"/>
          <w:rtl/>
        </w:rPr>
        <w:t xml:space="preserve">המניעה היחידה לזכות היא כח הזכיה של התופס. נחלקו האמוראים מי ראוי להיות שליח לזכות בפאה: </w:t>
      </w:r>
      <w:r w:rsidR="00160D72">
        <w:rPr>
          <w:rFonts w:hint="cs"/>
          <w:rtl/>
        </w:rPr>
        <w:t>הראוי ליטול, או אפילו הראוי ליתן פאה.</w:t>
      </w:r>
      <w:r w:rsidR="00160D72">
        <w:rPr>
          <w:rtl/>
        </w:rPr>
        <w:tab/>
      </w:r>
      <w:r w:rsidR="00160D72">
        <w:rPr>
          <w:rFonts w:hint="cs"/>
          <w:rtl/>
        </w:rPr>
        <w:t>זו בעצם מחלוקת ר"א וחכמים- לר"א בעה"ב נחשב שייך בתורת פאה ויכול לזכות עבור עני, לחכמים רק הראוי ליטול נחשב שייך ולבעה"ב אין יד לזכות.</w:t>
      </w:r>
    </w:p>
    <w:p w14:paraId="7692DF4D" w14:textId="0DB239FB" w:rsidR="00160D72" w:rsidRDefault="00160D72" w:rsidP="00B52E6D">
      <w:pPr>
        <w:rPr>
          <w:rtl/>
        </w:rPr>
      </w:pPr>
      <w:r>
        <w:rPr>
          <w:rFonts w:hint="cs"/>
          <w:rtl/>
        </w:rPr>
        <w:t>מח' הבבלי והירושלמי מתבררת ע"פ החקירה בשליחות:</w:t>
      </w:r>
    </w:p>
    <w:p w14:paraId="09670810" w14:textId="3D2C9774" w:rsidR="00B6321F" w:rsidRDefault="00B6321F" w:rsidP="00B6321F">
      <w:pPr>
        <w:pStyle w:val="a5"/>
        <w:numPr>
          <w:ilvl w:val="0"/>
          <w:numId w:val="2"/>
        </w:numPr>
      </w:pPr>
      <w:r>
        <w:rPr>
          <w:rFonts w:hint="cs"/>
          <w:rtl/>
        </w:rPr>
        <w:t>שליח פועל כידו הארוכה של המשלח, מכוחו של המשלח.</w:t>
      </w:r>
    </w:p>
    <w:p w14:paraId="72BB2118" w14:textId="6711A811" w:rsidR="00B6321F" w:rsidRDefault="00B6321F" w:rsidP="00B6321F">
      <w:pPr>
        <w:pStyle w:val="a5"/>
        <w:numPr>
          <w:ilvl w:val="0"/>
          <w:numId w:val="2"/>
        </w:numPr>
      </w:pPr>
      <w:r>
        <w:rPr>
          <w:rFonts w:hint="cs"/>
          <w:rtl/>
        </w:rPr>
        <w:t>שליח פועל מכ</w:t>
      </w:r>
      <w:r w:rsidR="00184E9E">
        <w:rPr>
          <w:rFonts w:hint="cs"/>
          <w:rtl/>
        </w:rPr>
        <w:t>ו</w:t>
      </w:r>
      <w:r>
        <w:rPr>
          <w:rFonts w:hint="cs"/>
          <w:rtl/>
        </w:rPr>
        <w:t>ח עצמו עבור המשלח.</w:t>
      </w:r>
    </w:p>
    <w:p w14:paraId="1A9638A9" w14:textId="28A0F531" w:rsidR="00B6321F" w:rsidRDefault="00B6321F" w:rsidP="00B6321F">
      <w:pPr>
        <w:rPr>
          <w:rtl/>
        </w:rPr>
      </w:pPr>
      <w:r>
        <w:rPr>
          <w:rFonts w:hint="cs"/>
          <w:rtl/>
        </w:rPr>
        <w:t>לפי הבבלי השליח פועל מכוחו של המשלח, לכן מ</w:t>
      </w:r>
      <w:r w:rsidR="005A46F8">
        <w:rPr>
          <w:rFonts w:hint="cs"/>
          <w:rtl/>
        </w:rPr>
        <w:t xml:space="preserve">תעסק בשאלה מה סמכותו של המשלח לפקח אחרים. השליח </w:t>
      </w:r>
      <w:r>
        <w:rPr>
          <w:rFonts w:hint="cs"/>
          <w:rtl/>
        </w:rPr>
        <w:t>לא צריך להיות ראוי לפעולה הספציפית. לפי הירושלמי, השליח פועל מכוחו העצמאי, לכן צריך להיות ראוי לאותה פעולה שעושה. ממילא הירושלמי מתעסק בלבחון את המעמד של ה</w:t>
      </w:r>
      <w:r w:rsidR="005A46F8">
        <w:rPr>
          <w:rFonts w:hint="cs"/>
          <w:rtl/>
        </w:rPr>
        <w:t>תופס, ולא בבעיית קיפוח העניים האחרים.</w:t>
      </w:r>
    </w:p>
    <w:p w14:paraId="55C374BF" w14:textId="04A7AD28" w:rsidR="006959F5" w:rsidRDefault="005A46F8" w:rsidP="005A46F8">
      <w:pPr>
        <w:rPr>
          <w:rtl/>
        </w:rPr>
      </w:pPr>
      <w:r>
        <w:rPr>
          <w:rFonts w:hint="cs"/>
          <w:rtl/>
        </w:rPr>
        <w:t>המחשה למח' זו בין הבבלי לירושלמי בדין איש הממונה לשליח קבלה. בבבלי אין דיון סביב זה, כיוון שברור שכל מי שש</w:t>
      </w:r>
      <w:r w:rsidR="00184E9E">
        <w:rPr>
          <w:rFonts w:hint="cs"/>
          <w:rtl/>
        </w:rPr>
        <w:t>י</w:t>
      </w:r>
      <w:r>
        <w:rPr>
          <w:rFonts w:hint="cs"/>
          <w:rtl/>
        </w:rPr>
        <w:t>יך בעולם הגיטין יכול להיות שליח, ללא קשר למינו.  בירושלמי לעומת זאת מחדשים שגבר יכול להיות שליח קבלה כיוון שראוי לקבל גט עבור בתו. רק בגלל שהוא ראוי לקבל גט בעצמו הוא יכול להיות שליח. נ"מ למעשה במקרה שממנה אישה לשליחה לתת גט- בבבלי זו לא בעיה, בירושלמי כנראה הדבר לא יתאפשר.</w:t>
      </w:r>
    </w:p>
    <w:p w14:paraId="049BE49B" w14:textId="4328C109" w:rsidR="006959F5" w:rsidRDefault="006959F5" w:rsidP="006959F5">
      <w:pPr>
        <w:pStyle w:val="2"/>
        <w:rPr>
          <w:rtl/>
        </w:rPr>
      </w:pPr>
      <w:r>
        <w:rPr>
          <w:rFonts w:hint="cs"/>
          <w:rtl/>
        </w:rPr>
        <w:t>זכיית בעל השדה</w:t>
      </w:r>
    </w:p>
    <w:p w14:paraId="5F8073F1" w14:textId="58BE2E58" w:rsidR="003143DF" w:rsidRDefault="003143DF" w:rsidP="003143DF">
      <w:pPr>
        <w:pStyle w:val="a3"/>
        <w:rPr>
          <w:rtl/>
        </w:rPr>
      </w:pPr>
      <w:r>
        <w:rPr>
          <w:rtl/>
        </w:rPr>
        <w:t>לא תלקט לעני לא תסייע את העני, לא תלקט הזהיר את העני בשלו</w:t>
      </w:r>
      <w:r>
        <w:t>.</w:t>
      </w:r>
    </w:p>
    <w:p w14:paraId="1304BD1D" w14:textId="37D7BE87" w:rsidR="003143DF" w:rsidRPr="003143DF" w:rsidRDefault="003143DF" w:rsidP="003143DF">
      <w:pPr>
        <w:jc w:val="right"/>
        <w:rPr>
          <w:rtl/>
        </w:rPr>
      </w:pPr>
      <w:r>
        <w:rPr>
          <w:rFonts w:hint="cs"/>
          <w:rtl/>
        </w:rPr>
        <w:lastRenderedPageBreak/>
        <w:t>(</w:t>
      </w:r>
      <w:r>
        <w:rPr>
          <w:rtl/>
        </w:rPr>
        <w:t>ספרא קדושים פרשה א' ו</w:t>
      </w:r>
      <w:r>
        <w:rPr>
          <w:rFonts w:hint="cs"/>
          <w:rtl/>
        </w:rPr>
        <w:t>)</w:t>
      </w:r>
    </w:p>
    <w:p w14:paraId="6B9DB917" w14:textId="351BDFA2" w:rsidR="006959F5" w:rsidRDefault="006959F5" w:rsidP="006959F5">
      <w:pPr>
        <w:rPr>
          <w:rtl/>
        </w:rPr>
      </w:pPr>
      <w:r w:rsidRPr="006514B8">
        <w:rPr>
          <w:rFonts w:hint="cs"/>
          <w:b/>
          <w:bCs/>
          <w:rtl/>
        </w:rPr>
        <w:t>רש"י</w:t>
      </w:r>
      <w:r w:rsidR="003143DF">
        <w:rPr>
          <w:rFonts w:hint="cs"/>
          <w:rtl/>
        </w:rPr>
        <w:t xml:space="preserve"> (ב"מ ט:)</w:t>
      </w:r>
      <w:r>
        <w:rPr>
          <w:rFonts w:hint="cs"/>
          <w:rtl/>
        </w:rPr>
        <w:t>- הסוגיה עוסקת באדם זר, בעל השדה בכל אופן לא יכול ללקוט עבור העני</w:t>
      </w:r>
      <w:r w:rsidR="003143DF">
        <w:rPr>
          <w:rFonts w:hint="cs"/>
          <w:rtl/>
        </w:rPr>
        <w:t>. הוא לא רשאי ללקוט עבור עצמו לכן אין לו מיגו.</w:t>
      </w:r>
    </w:p>
    <w:p w14:paraId="50984758" w14:textId="095A7143" w:rsidR="006959F5" w:rsidRDefault="003143DF" w:rsidP="003143DF">
      <w:pPr>
        <w:rPr>
          <w:rtl/>
        </w:rPr>
      </w:pPr>
      <w:r w:rsidRPr="006514B8">
        <w:rPr>
          <w:rFonts w:hint="cs"/>
          <w:b/>
          <w:bCs/>
          <w:rtl/>
        </w:rPr>
        <w:t>הרא"ש</w:t>
      </w:r>
      <w:r>
        <w:rPr>
          <w:rFonts w:hint="cs"/>
          <w:rtl/>
        </w:rPr>
        <w:t xml:space="preserve"> מקשה על רש"י מסברה- הרי כפי שעשיר אומר מיגו שיכול להפקיר נכסיו ויהיה עני, כך גם בעל השדה יאמר מיגו שיכול להפקיר נכסיו והשדה לא תהיה שלו! בנוסף מוכיח הרא"ש מסוגיית הירושלמי בפרק ה </w:t>
      </w:r>
      <w:r w:rsidR="006514B8">
        <w:rPr>
          <w:rFonts w:hint="cs"/>
          <w:rtl/>
        </w:rPr>
        <w:t>בעני</w:t>
      </w:r>
      <w:r w:rsidR="00184E9E">
        <w:rPr>
          <w:rFonts w:hint="cs"/>
          <w:rtl/>
        </w:rPr>
        <w:t>י</w:t>
      </w:r>
      <w:r w:rsidR="006514B8">
        <w:rPr>
          <w:rFonts w:hint="cs"/>
          <w:rtl/>
        </w:rPr>
        <w:t xml:space="preserve">ן שיבולת לקט שהתערבה, </w:t>
      </w:r>
      <w:r>
        <w:rPr>
          <w:rFonts w:hint="cs"/>
          <w:rtl/>
        </w:rPr>
        <w:t>שגם בעל הבית יכול לזכות עבור עני.</w:t>
      </w:r>
    </w:p>
    <w:p w14:paraId="4E3E059B" w14:textId="15FC8370" w:rsidR="006514B8" w:rsidRDefault="00184E9E" w:rsidP="00296D89">
      <w:pPr>
        <w:jc w:val="left"/>
        <w:rPr>
          <w:rtl/>
        </w:rPr>
      </w:pPr>
      <w:r>
        <w:rPr>
          <w:rFonts w:hint="cs"/>
          <w:b/>
          <w:bCs/>
          <w:rtl/>
        </w:rPr>
        <w:t>רעק"א</w:t>
      </w:r>
      <w:r w:rsidR="00674CC2">
        <w:rPr>
          <w:rFonts w:hint="cs"/>
          <w:rtl/>
        </w:rPr>
        <w:t xml:space="preserve">- </w:t>
      </w:r>
      <w:r w:rsidR="006514B8">
        <w:rPr>
          <w:rFonts w:hint="cs"/>
          <w:rtl/>
        </w:rPr>
        <w:t>זמן החיוב בפאה הוא זמן הקצירה. כיוון שהשדה הייתה שייכת לו בזמן הקצירה, יותר לא יכול לקחת מן הפאה, אפילו השדה לא תהיה שלו כבר.</w:t>
      </w:r>
    </w:p>
    <w:p w14:paraId="19E0A37C" w14:textId="17361301" w:rsidR="00674CC2" w:rsidRDefault="006842C2" w:rsidP="006514B8">
      <w:pPr>
        <w:jc w:val="left"/>
        <w:rPr>
          <w:rtl/>
        </w:rPr>
      </w:pPr>
      <w:r>
        <w:rPr>
          <w:rFonts w:hint="cs"/>
          <w:rtl/>
        </w:rPr>
        <w:t>ניתן לתרץ שהרא"ש דיבר על לקט, שהש</w:t>
      </w:r>
      <w:r w:rsidR="00F63CCF">
        <w:rPr>
          <w:rFonts w:hint="cs"/>
          <w:rtl/>
        </w:rPr>
        <w:t>עה</w:t>
      </w:r>
      <w:r>
        <w:rPr>
          <w:rFonts w:hint="cs"/>
          <w:rtl/>
        </w:rPr>
        <w:t xml:space="preserve"> הקובעת היא הלקיטה, בעוד רש"י דיבר על פאה שה</w:t>
      </w:r>
      <w:r w:rsidR="006514B8">
        <w:rPr>
          <w:rFonts w:hint="cs"/>
          <w:rtl/>
        </w:rPr>
        <w:t>שע</w:t>
      </w:r>
      <w:r>
        <w:rPr>
          <w:rFonts w:hint="cs"/>
          <w:rtl/>
        </w:rPr>
        <w:t>ה הקובעת היא הקצירה. אפשרות אחרת היא ש</w:t>
      </w:r>
      <w:r w:rsidR="006514B8">
        <w:rPr>
          <w:rFonts w:hint="cs"/>
          <w:rtl/>
        </w:rPr>
        <w:t xml:space="preserve">נחלקו בהגדרת האיסור על בעל השדה: </w:t>
      </w:r>
      <w:r>
        <w:rPr>
          <w:rFonts w:hint="cs"/>
          <w:rtl/>
        </w:rPr>
        <w:t>לדעת הרא"ש בעל השדה נחשב עשיר בשדה שלו וזו הסיבה היח</w:t>
      </w:r>
      <w:r w:rsidR="00F63CCF">
        <w:rPr>
          <w:rFonts w:hint="cs"/>
          <w:rtl/>
        </w:rPr>
        <w:t>י</w:t>
      </w:r>
      <w:r>
        <w:rPr>
          <w:rFonts w:hint="cs"/>
          <w:rtl/>
        </w:rPr>
        <w:t>דה שאסור לו</w:t>
      </w:r>
      <w:r w:rsidR="006514B8">
        <w:rPr>
          <w:rFonts w:hint="cs"/>
          <w:rtl/>
        </w:rPr>
        <w:t>,</w:t>
      </w:r>
      <w:r>
        <w:rPr>
          <w:rFonts w:hint="cs"/>
          <w:rtl/>
        </w:rPr>
        <w:t xml:space="preserve"> אם הופך לעני מותר לו. לרש"י זהו איסור על האדם עצמו, לא רק בתור עשיר</w:t>
      </w:r>
      <w:r w:rsidR="006514B8">
        <w:rPr>
          <w:rFonts w:hint="cs"/>
          <w:rtl/>
        </w:rPr>
        <w:t>.</w:t>
      </w:r>
    </w:p>
    <w:p w14:paraId="6FAC71A3" w14:textId="5A53B22B" w:rsidR="006842C2" w:rsidRDefault="006514B8" w:rsidP="00296D89">
      <w:pPr>
        <w:jc w:val="left"/>
        <w:rPr>
          <w:rtl/>
        </w:rPr>
      </w:pPr>
      <w:r>
        <w:rPr>
          <w:rFonts w:hint="cs"/>
          <w:rtl/>
        </w:rPr>
        <w:t xml:space="preserve">הרב מדן תמה </w:t>
      </w:r>
      <w:r w:rsidR="006842C2">
        <w:rPr>
          <w:rFonts w:hint="cs"/>
          <w:rtl/>
        </w:rPr>
        <w:t>על</w:t>
      </w:r>
      <w:r>
        <w:rPr>
          <w:rFonts w:hint="cs"/>
          <w:rtl/>
        </w:rPr>
        <w:t xml:space="preserve"> שאלת</w:t>
      </w:r>
      <w:r w:rsidR="006842C2">
        <w:rPr>
          <w:rFonts w:hint="cs"/>
          <w:rtl/>
        </w:rPr>
        <w:t xml:space="preserve"> רעק"א- אדם שאבד כל רכושו אחרי קצירת התב</w:t>
      </w:r>
      <w:r w:rsidR="00F63CCF">
        <w:rPr>
          <w:rFonts w:hint="cs"/>
          <w:rtl/>
        </w:rPr>
        <w:t>ו</w:t>
      </w:r>
      <w:r w:rsidR="006842C2">
        <w:rPr>
          <w:rFonts w:hint="cs"/>
          <w:rtl/>
        </w:rPr>
        <w:t>אה לא יכול ללקוט מן הפאה?</w:t>
      </w:r>
    </w:p>
    <w:p w14:paraId="4BA85718" w14:textId="134B2FF0" w:rsidR="00F63CCF" w:rsidRDefault="00184E9E" w:rsidP="00D14181">
      <w:pPr>
        <w:jc w:val="left"/>
        <w:rPr>
          <w:rtl/>
        </w:rPr>
      </w:pPr>
      <w:r>
        <w:rPr>
          <w:rFonts w:hint="cs"/>
          <w:rtl/>
        </w:rPr>
        <w:t>ה</w:t>
      </w:r>
      <w:r w:rsidR="00F63CCF">
        <w:rPr>
          <w:rFonts w:hint="cs"/>
          <w:rtl/>
        </w:rPr>
        <w:t xml:space="preserve">גרי"ד- גם אם יפקיר, ההפקר לא יועיל על הפאה. </w:t>
      </w:r>
      <w:r w:rsidR="006514B8">
        <w:rPr>
          <w:rFonts w:hint="cs"/>
          <w:rtl/>
        </w:rPr>
        <w:t xml:space="preserve">בדומה לקניין </w:t>
      </w:r>
      <w:r w:rsidR="00D14181">
        <w:rPr>
          <w:rFonts w:hint="cs"/>
          <w:rtl/>
        </w:rPr>
        <w:t>גזלה</w:t>
      </w:r>
      <w:r w:rsidR="006514B8">
        <w:rPr>
          <w:rFonts w:hint="cs"/>
          <w:rtl/>
        </w:rPr>
        <w:t>, בעל השדה מקבל עליו אחריות לדאוג שהפאה תגיע לייעודה</w:t>
      </w:r>
      <w:r w:rsidR="00D14181">
        <w:rPr>
          <w:rFonts w:hint="cs"/>
          <w:rtl/>
        </w:rPr>
        <w:t xml:space="preserve"> לכן הפקר לא יועיל לו.</w:t>
      </w:r>
    </w:p>
    <w:p w14:paraId="2C5B3248" w14:textId="77777777" w:rsidR="00FD7015" w:rsidRDefault="00FD7015" w:rsidP="00FD7015">
      <w:pPr>
        <w:ind w:left="720" w:hanging="720"/>
        <w:jc w:val="left"/>
      </w:pPr>
    </w:p>
    <w:sectPr w:rsidR="00FD7015" w:rsidSect="001F583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F97E2" w14:textId="77777777" w:rsidR="00326702" w:rsidRDefault="00326702" w:rsidP="008919F6">
      <w:pPr>
        <w:spacing w:after="0" w:line="240" w:lineRule="auto"/>
      </w:pPr>
      <w:r>
        <w:separator/>
      </w:r>
    </w:p>
  </w:endnote>
  <w:endnote w:type="continuationSeparator" w:id="0">
    <w:p w14:paraId="4FD56C3C" w14:textId="77777777" w:rsidR="00326702" w:rsidRDefault="00326702" w:rsidP="0089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Hadassah Friedlaender">
    <w:altName w:val="Fb Tamlil Black"/>
    <w:charset w:val="00"/>
    <w:family w:val="roman"/>
    <w:pitch w:val="variable"/>
    <w:sig w:usb0="00000000"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2006" w14:textId="77777777" w:rsidR="00326702" w:rsidRDefault="00326702" w:rsidP="008919F6">
      <w:pPr>
        <w:spacing w:after="0" w:line="240" w:lineRule="auto"/>
      </w:pPr>
      <w:r>
        <w:separator/>
      </w:r>
    </w:p>
  </w:footnote>
  <w:footnote w:type="continuationSeparator" w:id="0">
    <w:p w14:paraId="57CE77A3" w14:textId="77777777" w:rsidR="00326702" w:rsidRDefault="00326702" w:rsidP="008919F6">
      <w:pPr>
        <w:spacing w:after="0" w:line="240" w:lineRule="auto"/>
      </w:pPr>
      <w:r>
        <w:continuationSeparator/>
      </w:r>
    </w:p>
  </w:footnote>
  <w:footnote w:id="1">
    <w:p w14:paraId="6FEDB25F" w14:textId="3C7C310D" w:rsidR="008919F6" w:rsidRDefault="008919F6">
      <w:pPr>
        <w:pStyle w:val="a9"/>
        <w:rPr>
          <w:rFonts w:hint="cs"/>
          <w:rtl/>
        </w:rPr>
      </w:pPr>
      <w:r w:rsidRPr="008919F6">
        <w:rPr>
          <w:rStyle w:val="ab"/>
          <w:rtl/>
        </w:rPr>
        <w:sym w:font="Symbol" w:char="F02A"/>
      </w:r>
      <w:r>
        <w:rPr>
          <w:rtl/>
        </w:rPr>
        <w:t xml:space="preserve"> </w:t>
      </w:r>
      <w:r>
        <w:rPr>
          <w:rtl/>
        </w:rPr>
        <w:t xml:space="preserve">סיכום מאת הלל אלסטר </w:t>
      </w:r>
      <w:bookmarkStart w:id="0" w:name="_GoBack"/>
      <w:bookmarkEnd w:id="0"/>
      <w:r>
        <w:rPr>
          <w:rtl/>
        </w:rPr>
        <w:t>שיעור ה' מחזור נ'. הסיכום לא עבר את ביקורת הרב.</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5DC1"/>
    <w:multiLevelType w:val="hybridMultilevel"/>
    <w:tmpl w:val="C07AAD18"/>
    <w:lvl w:ilvl="0" w:tplc="F116A384">
      <w:start w:val="1"/>
      <w:numFmt w:val="decimal"/>
      <w:lvlText w:val="%1."/>
      <w:lvlJc w:val="left"/>
      <w:pPr>
        <w:ind w:left="720" w:hanging="360"/>
      </w:pPr>
      <w:rPr>
        <w:rFonts w:asciiTheme="minorHAnsi" w:eastAsiaTheme="minorHAnsi" w:hAnsiTheme="minorHAnsi" w:cs="Hadassah Friedlaende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34917"/>
    <w:multiLevelType w:val="hybridMultilevel"/>
    <w:tmpl w:val="A2B4613C"/>
    <w:lvl w:ilvl="0" w:tplc="BD6ECA48">
      <w:start w:val="22"/>
      <w:numFmt w:val="bullet"/>
      <w:lvlText w:val="-"/>
      <w:lvlJc w:val="left"/>
      <w:pPr>
        <w:ind w:left="720" w:hanging="360"/>
      </w:pPr>
      <w:rPr>
        <w:rFonts w:ascii="Hadassah Friedlaender" w:eastAsiaTheme="minorHAnsi" w:hAnsi="Hadassah Friedlaender" w:cs="Hadassah Friedlaend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D7498"/>
    <w:multiLevelType w:val="hybridMultilevel"/>
    <w:tmpl w:val="26EA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54"/>
    <w:rsid w:val="0003321E"/>
    <w:rsid w:val="0007565C"/>
    <w:rsid w:val="000A6E68"/>
    <w:rsid w:val="000C4354"/>
    <w:rsid w:val="00124D58"/>
    <w:rsid w:val="00160D72"/>
    <w:rsid w:val="00184E9E"/>
    <w:rsid w:val="001A1D37"/>
    <w:rsid w:val="001F5834"/>
    <w:rsid w:val="00245718"/>
    <w:rsid w:val="002765F6"/>
    <w:rsid w:val="00296D89"/>
    <w:rsid w:val="002B1DE3"/>
    <w:rsid w:val="003143DF"/>
    <w:rsid w:val="00326702"/>
    <w:rsid w:val="0049500D"/>
    <w:rsid w:val="005260F0"/>
    <w:rsid w:val="005A4258"/>
    <w:rsid w:val="005A46F8"/>
    <w:rsid w:val="005A7307"/>
    <w:rsid w:val="005E5062"/>
    <w:rsid w:val="006514B8"/>
    <w:rsid w:val="00655331"/>
    <w:rsid w:val="00674CC2"/>
    <w:rsid w:val="006842C2"/>
    <w:rsid w:val="006959F5"/>
    <w:rsid w:val="006A24F2"/>
    <w:rsid w:val="00716762"/>
    <w:rsid w:val="007A4E0A"/>
    <w:rsid w:val="007B3684"/>
    <w:rsid w:val="007C2AF6"/>
    <w:rsid w:val="007E1F44"/>
    <w:rsid w:val="008619E0"/>
    <w:rsid w:val="008919F6"/>
    <w:rsid w:val="008C47D0"/>
    <w:rsid w:val="00931FEF"/>
    <w:rsid w:val="00950609"/>
    <w:rsid w:val="009A5055"/>
    <w:rsid w:val="009F1BEC"/>
    <w:rsid w:val="00A1578D"/>
    <w:rsid w:val="00A640BF"/>
    <w:rsid w:val="00A92E3A"/>
    <w:rsid w:val="00AB4D95"/>
    <w:rsid w:val="00AD278A"/>
    <w:rsid w:val="00B27A9B"/>
    <w:rsid w:val="00B52E6D"/>
    <w:rsid w:val="00B6321F"/>
    <w:rsid w:val="00B71DC5"/>
    <w:rsid w:val="00D11B3B"/>
    <w:rsid w:val="00D14181"/>
    <w:rsid w:val="00F026F5"/>
    <w:rsid w:val="00F030B0"/>
    <w:rsid w:val="00F467E3"/>
    <w:rsid w:val="00F63CCF"/>
    <w:rsid w:val="00F97670"/>
    <w:rsid w:val="00FA1DF1"/>
    <w:rsid w:val="00FB4A6C"/>
    <w:rsid w:val="00FD701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EF75"/>
  <w15:chartTrackingRefBased/>
  <w15:docId w15:val="{E8154670-1240-402D-95B1-9FB906C4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7D0"/>
    <w:pPr>
      <w:jc w:val="both"/>
    </w:pPr>
    <w:rPr>
      <w:rFonts w:cs="Hadassah Friedlaender"/>
    </w:rPr>
  </w:style>
  <w:style w:type="paragraph" w:styleId="1">
    <w:name w:val="heading 1"/>
    <w:basedOn w:val="a"/>
    <w:next w:val="a"/>
    <w:link w:val="10"/>
    <w:uiPriority w:val="9"/>
    <w:qFormat/>
    <w:rsid w:val="000C43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A1D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ציטוטים"/>
    <w:next w:val="a"/>
    <w:autoRedefine/>
    <w:uiPriority w:val="1"/>
    <w:qFormat/>
    <w:rsid w:val="0007565C"/>
    <w:pPr>
      <w:spacing w:before="120" w:after="120" w:line="240" w:lineRule="auto"/>
      <w:ind w:left="720"/>
      <w:jc w:val="both"/>
    </w:pPr>
    <w:rPr>
      <w:rFonts w:cs="Narkisim"/>
      <w:color w:val="000000"/>
      <w:sz w:val="34"/>
      <w:shd w:val="clear" w:color="auto" w:fill="FEFEFE"/>
    </w:rPr>
  </w:style>
  <w:style w:type="character" w:styleId="a4">
    <w:name w:val="Emphasis"/>
    <w:basedOn w:val="a0"/>
    <w:uiPriority w:val="20"/>
    <w:qFormat/>
    <w:rsid w:val="00A640BF"/>
    <w:rPr>
      <w:rFonts w:cs="Narkisim"/>
      <w:bCs/>
      <w:i/>
      <w:iCs w:val="0"/>
    </w:rPr>
  </w:style>
  <w:style w:type="character" w:customStyle="1" w:styleId="10">
    <w:name w:val="כותרת 1 תו"/>
    <w:basedOn w:val="a0"/>
    <w:link w:val="1"/>
    <w:uiPriority w:val="9"/>
    <w:rsid w:val="000C4354"/>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FA1DF1"/>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0A6E68"/>
    <w:pPr>
      <w:ind w:left="720"/>
      <w:contextualSpacing/>
    </w:pPr>
  </w:style>
  <w:style w:type="paragraph" w:styleId="a6">
    <w:name w:val="endnote text"/>
    <w:basedOn w:val="a"/>
    <w:link w:val="a7"/>
    <w:uiPriority w:val="99"/>
    <w:semiHidden/>
    <w:unhideWhenUsed/>
    <w:rsid w:val="008919F6"/>
    <w:pPr>
      <w:spacing w:after="0" w:line="240" w:lineRule="auto"/>
    </w:pPr>
    <w:rPr>
      <w:sz w:val="20"/>
      <w:szCs w:val="20"/>
    </w:rPr>
  </w:style>
  <w:style w:type="character" w:customStyle="1" w:styleId="a7">
    <w:name w:val="טקסט הערת סיום תו"/>
    <w:basedOn w:val="a0"/>
    <w:link w:val="a6"/>
    <w:uiPriority w:val="99"/>
    <w:semiHidden/>
    <w:rsid w:val="008919F6"/>
    <w:rPr>
      <w:rFonts w:cs="Hadassah Friedlaender"/>
      <w:sz w:val="20"/>
      <w:szCs w:val="20"/>
    </w:rPr>
  </w:style>
  <w:style w:type="character" w:styleId="a8">
    <w:name w:val="endnote reference"/>
    <w:basedOn w:val="a0"/>
    <w:uiPriority w:val="99"/>
    <w:semiHidden/>
    <w:unhideWhenUsed/>
    <w:rsid w:val="008919F6"/>
    <w:rPr>
      <w:vertAlign w:val="superscript"/>
    </w:rPr>
  </w:style>
  <w:style w:type="paragraph" w:styleId="a9">
    <w:name w:val="footnote text"/>
    <w:basedOn w:val="a"/>
    <w:link w:val="aa"/>
    <w:uiPriority w:val="99"/>
    <w:semiHidden/>
    <w:unhideWhenUsed/>
    <w:rsid w:val="008919F6"/>
    <w:pPr>
      <w:spacing w:after="0" w:line="240" w:lineRule="auto"/>
    </w:pPr>
    <w:rPr>
      <w:sz w:val="20"/>
      <w:szCs w:val="20"/>
    </w:rPr>
  </w:style>
  <w:style w:type="character" w:customStyle="1" w:styleId="aa">
    <w:name w:val="טקסט הערת שוליים תו"/>
    <w:basedOn w:val="a0"/>
    <w:link w:val="a9"/>
    <w:uiPriority w:val="99"/>
    <w:semiHidden/>
    <w:rsid w:val="008919F6"/>
    <w:rPr>
      <w:rFonts w:cs="Hadassah Friedlaender"/>
      <w:sz w:val="20"/>
      <w:szCs w:val="20"/>
    </w:rPr>
  </w:style>
  <w:style w:type="character" w:styleId="ab">
    <w:name w:val="footnote reference"/>
    <w:basedOn w:val="a0"/>
    <w:uiPriority w:val="99"/>
    <w:semiHidden/>
    <w:unhideWhenUsed/>
    <w:rsid w:val="0089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2AA4-C32B-40E8-B613-3BFF39E9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1350</Words>
  <Characters>6753</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יחיאל אלסטר</dc:creator>
  <cp:keywords/>
  <dc:description/>
  <cp:lastModifiedBy>USER</cp:lastModifiedBy>
  <cp:revision>8</cp:revision>
  <cp:lastPrinted>2022-01-25T21:02:00Z</cp:lastPrinted>
  <dcterms:created xsi:type="dcterms:W3CDTF">2022-01-25T13:21:00Z</dcterms:created>
  <dcterms:modified xsi:type="dcterms:W3CDTF">2022-02-01T12:19:00Z</dcterms:modified>
</cp:coreProperties>
</file>