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00C51" w14:textId="77777777" w:rsidR="00685E21" w:rsidRPr="00702C4E" w:rsidRDefault="00685E21" w:rsidP="003B5EAA">
      <w:pPr>
        <w:pStyle w:val="ad"/>
        <w:rPr>
          <w:rFonts w:ascii="Heebo" w:hAnsi="Heebo" w:cs="Heebo"/>
        </w:rPr>
      </w:pPr>
      <w:r w:rsidRPr="00702C4E">
        <w:rPr>
          <w:rFonts w:ascii="Heebo" w:hAnsi="Heebo" w:cs="Heebo"/>
          <w:rtl/>
        </w:rPr>
        <w:t>הרב</w:t>
      </w:r>
      <w:r w:rsidR="005E10BA" w:rsidRPr="00702C4E">
        <w:rPr>
          <w:rFonts w:ascii="Heebo" w:hAnsi="Heebo" w:cs="Heebo"/>
          <w:rtl/>
        </w:rPr>
        <w:t xml:space="preserve"> </w:t>
      </w:r>
      <w:proofErr w:type="spellStart"/>
      <w:r w:rsidR="004D414A" w:rsidRPr="00702C4E">
        <w:rPr>
          <w:rFonts w:ascii="Heebo" w:hAnsi="Heebo" w:cs="Heebo"/>
          <w:rtl/>
        </w:rPr>
        <w:t>אביהוד</w:t>
      </w:r>
      <w:proofErr w:type="spellEnd"/>
      <w:r w:rsidR="004D414A" w:rsidRPr="00702C4E">
        <w:rPr>
          <w:rFonts w:ascii="Heebo" w:hAnsi="Heebo" w:cs="Heebo"/>
          <w:rtl/>
        </w:rPr>
        <w:t xml:space="preserve"> </w:t>
      </w:r>
      <w:r w:rsidR="00B80C1B" w:rsidRPr="00702C4E">
        <w:rPr>
          <w:rFonts w:ascii="Heebo" w:hAnsi="Heebo" w:cs="Heebo"/>
          <w:rtl/>
        </w:rPr>
        <w:t>שורץ</w:t>
      </w:r>
    </w:p>
    <w:p w14:paraId="71354B7A" w14:textId="75F7343A" w:rsidR="00685E21" w:rsidRPr="00702C4E" w:rsidRDefault="00B80C1B" w:rsidP="003B5EAA">
      <w:pPr>
        <w:pStyle w:val="ad"/>
        <w:rPr>
          <w:rFonts w:ascii="Heebo" w:hAnsi="Heebo" w:cs="Heebo"/>
          <w:rtl/>
        </w:rPr>
      </w:pPr>
      <w:r w:rsidRPr="00702C4E">
        <w:rPr>
          <w:rFonts w:ascii="Heebo" w:hAnsi="Heebo" w:cs="Heebo"/>
          <w:rtl/>
        </w:rPr>
        <w:t xml:space="preserve">שיעור מספר </w:t>
      </w:r>
      <w:r w:rsidR="0070679F" w:rsidRPr="00702C4E">
        <w:rPr>
          <w:rFonts w:ascii="Heebo" w:hAnsi="Heebo" w:cs="Heebo"/>
          <w:rtl/>
        </w:rPr>
        <w:t>11</w:t>
      </w:r>
    </w:p>
    <w:p w14:paraId="249D6F2C" w14:textId="23426C32" w:rsidR="00685E21" w:rsidRPr="000933E7" w:rsidRDefault="0070679F" w:rsidP="003B5EAA">
      <w:pPr>
        <w:pStyle w:val="1"/>
        <w:rPr>
          <w:sz w:val="22"/>
          <w:szCs w:val="46"/>
        </w:rPr>
      </w:pPr>
      <w:bookmarkStart w:id="0" w:name="OLE_LINK1"/>
      <w:r>
        <w:rPr>
          <w:rFonts w:hint="cs"/>
          <w:rtl/>
        </w:rPr>
        <w:t>מלאכות פיקוח נפש בשינוי</w:t>
      </w:r>
      <w:r w:rsidR="00C26344">
        <w:rPr>
          <w:rFonts w:hint="cs"/>
          <w:rtl/>
        </w:rPr>
        <w:t xml:space="preserve"> [א'] </w:t>
      </w:r>
      <w:r w:rsidR="00C26344">
        <w:rPr>
          <w:rtl/>
        </w:rPr>
        <w:t>–</w:t>
      </w:r>
      <w:r w:rsidR="00C26344">
        <w:rPr>
          <w:rFonts w:hint="cs"/>
          <w:rtl/>
        </w:rPr>
        <w:t xml:space="preserve"> יסוד הדין</w:t>
      </w:r>
    </w:p>
    <w:bookmarkEnd w:id="0"/>
    <w:p w14:paraId="1E2D345D" w14:textId="3A9ED27C" w:rsidR="00D543E3" w:rsidRDefault="00DC7E63" w:rsidP="00F30F1B">
      <w:pPr>
        <w:pStyle w:val="I"/>
        <w:rPr>
          <w:rtl/>
        </w:rPr>
      </w:pPr>
      <w:r>
        <w:rPr>
          <w:rFonts w:hint="cs"/>
          <w:rtl/>
        </w:rPr>
        <w:t>פתיחה</w:t>
      </w:r>
    </w:p>
    <w:p w14:paraId="6A612037" w14:textId="1828CC5F" w:rsidR="0070679F" w:rsidRDefault="0070679F" w:rsidP="0070679F">
      <w:pPr>
        <w:rPr>
          <w:rtl/>
        </w:rPr>
      </w:pPr>
      <w:r>
        <w:rPr>
          <w:rFonts w:hint="cs"/>
          <w:rtl/>
        </w:rPr>
        <w:t>בתחילת השיעור הקודם</w:t>
      </w:r>
      <w:r w:rsidR="00B20C8D">
        <w:rPr>
          <w:rFonts w:hint="cs"/>
          <w:rtl/>
        </w:rPr>
        <w:t>,</w:t>
      </w:r>
      <w:r>
        <w:rPr>
          <w:rFonts w:hint="cs"/>
          <w:rtl/>
        </w:rPr>
        <w:t xml:space="preserve"> הוסבר ש</w:t>
      </w:r>
      <w:r w:rsidR="008A70ED">
        <w:rPr>
          <w:rFonts w:hint="cs"/>
          <w:rtl/>
        </w:rPr>
        <w:t xml:space="preserve">באופן בסיסי </w:t>
      </w:r>
      <w:r>
        <w:rPr>
          <w:rFonts w:hint="cs"/>
          <w:rtl/>
        </w:rPr>
        <w:t xml:space="preserve">קיימות שתי דרכים להקל מחומרת האיסור בחילול שבת לצורך פיקוח נפש: </w:t>
      </w:r>
      <w:r w:rsidR="003C5EF3">
        <w:rPr>
          <w:rFonts w:hint="cs"/>
          <w:rtl/>
        </w:rPr>
        <w:t xml:space="preserve">האחת, עשיית </w:t>
      </w:r>
      <w:r>
        <w:rPr>
          <w:rFonts w:hint="cs"/>
          <w:rtl/>
        </w:rPr>
        <w:t xml:space="preserve">מלאכה על ידי </w:t>
      </w:r>
      <w:proofErr w:type="spellStart"/>
      <w:r>
        <w:rPr>
          <w:rFonts w:hint="cs"/>
          <w:rtl/>
        </w:rPr>
        <w:t>נכרי</w:t>
      </w:r>
      <w:proofErr w:type="spellEnd"/>
      <w:r>
        <w:rPr>
          <w:rFonts w:hint="cs"/>
          <w:rtl/>
        </w:rPr>
        <w:t xml:space="preserve">, </w:t>
      </w:r>
      <w:r w:rsidR="003325A5">
        <w:rPr>
          <w:rFonts w:hint="cs"/>
          <w:rtl/>
        </w:rPr>
        <w:t>והשנייה, עשיית ה</w:t>
      </w:r>
      <w:r>
        <w:rPr>
          <w:rFonts w:hint="cs"/>
          <w:rtl/>
        </w:rPr>
        <w:t xml:space="preserve">מלאכה בשינוי. כפי שראינו בשיעור שעבר, </w:t>
      </w:r>
      <w:r w:rsidR="001318B4">
        <w:rPr>
          <w:rFonts w:hint="cs"/>
          <w:rtl/>
        </w:rPr>
        <w:t xml:space="preserve">האפשרות לעשות </w:t>
      </w:r>
      <w:r>
        <w:rPr>
          <w:rFonts w:hint="cs"/>
          <w:rtl/>
        </w:rPr>
        <w:t xml:space="preserve">מלאכה על ידי </w:t>
      </w:r>
      <w:proofErr w:type="spellStart"/>
      <w:r>
        <w:rPr>
          <w:rFonts w:hint="cs"/>
          <w:rtl/>
        </w:rPr>
        <w:t>נכרי</w:t>
      </w:r>
      <w:proofErr w:type="spellEnd"/>
      <w:r>
        <w:rPr>
          <w:rFonts w:hint="cs"/>
          <w:rtl/>
        </w:rPr>
        <w:t xml:space="preserve"> שנויה במחלוקת בין הראשונים והפוסקים</w:t>
      </w:r>
      <w:r w:rsidR="001318B4">
        <w:rPr>
          <w:rFonts w:hint="cs"/>
          <w:rtl/>
        </w:rPr>
        <w:t xml:space="preserve">. כפי שנראה, </w:t>
      </w:r>
      <w:r>
        <w:rPr>
          <w:rFonts w:hint="cs"/>
          <w:rtl/>
        </w:rPr>
        <w:t xml:space="preserve">גם </w:t>
      </w:r>
      <w:r w:rsidR="00D16B09">
        <w:rPr>
          <w:rFonts w:hint="cs"/>
          <w:rtl/>
        </w:rPr>
        <w:t xml:space="preserve">האפשרות לעשות </w:t>
      </w:r>
      <w:r>
        <w:rPr>
          <w:rFonts w:hint="cs"/>
          <w:rtl/>
        </w:rPr>
        <w:t>מלאכה בשינוי</w:t>
      </w:r>
      <w:r w:rsidR="00D16B09">
        <w:rPr>
          <w:rFonts w:hint="cs"/>
          <w:rtl/>
        </w:rPr>
        <w:t xml:space="preserve"> </w:t>
      </w:r>
      <w:r w:rsidR="00D05D29">
        <w:rPr>
          <w:rFonts w:hint="cs"/>
          <w:rtl/>
        </w:rPr>
        <w:t>איננה מוסכמת</w:t>
      </w:r>
      <w:r>
        <w:rPr>
          <w:rFonts w:hint="cs"/>
          <w:rtl/>
        </w:rPr>
        <w:t xml:space="preserve">, </w:t>
      </w:r>
      <w:r w:rsidR="00C51690">
        <w:rPr>
          <w:rFonts w:hint="cs"/>
          <w:rtl/>
        </w:rPr>
        <w:t xml:space="preserve">ובכך </w:t>
      </w:r>
      <w:r>
        <w:rPr>
          <w:rFonts w:hint="cs"/>
          <w:rtl/>
        </w:rPr>
        <w:t>נעסוק בעזרת ה' בשני השיעורים הקרובים.</w:t>
      </w:r>
    </w:p>
    <w:p w14:paraId="74ABF12F" w14:textId="77777777" w:rsidR="00FC00D9" w:rsidRPr="00E07475" w:rsidRDefault="00FC00D9" w:rsidP="00F30F1B">
      <w:pPr>
        <w:pStyle w:val="16"/>
        <w:autoSpaceDE w:val="0"/>
        <w:autoSpaceDN w:val="0"/>
        <w:spacing w:after="200" w:line="276" w:lineRule="auto"/>
        <w:rPr>
          <w:rtl/>
        </w:rPr>
      </w:pPr>
    </w:p>
    <w:p w14:paraId="462063A1" w14:textId="1EE95453" w:rsidR="00EB549D" w:rsidRDefault="0070679F" w:rsidP="00F30F1B">
      <w:pPr>
        <w:pStyle w:val="I"/>
        <w:rPr>
          <w:rtl/>
        </w:rPr>
      </w:pPr>
      <w:r>
        <w:rPr>
          <w:rFonts w:hint="cs"/>
          <w:rtl/>
        </w:rPr>
        <w:t xml:space="preserve">מקור </w:t>
      </w:r>
      <w:proofErr w:type="spellStart"/>
      <w:r>
        <w:rPr>
          <w:rFonts w:hint="cs"/>
          <w:rtl/>
        </w:rPr>
        <w:t>הסוגי</w:t>
      </w:r>
      <w:r w:rsidR="00E07475">
        <w:rPr>
          <w:rFonts w:hint="cs"/>
          <w:rtl/>
        </w:rPr>
        <w:t>א</w:t>
      </w:r>
      <w:proofErr w:type="spellEnd"/>
      <w:r>
        <w:rPr>
          <w:rFonts w:hint="cs"/>
          <w:rtl/>
        </w:rPr>
        <w:t xml:space="preserve"> ביחס ליולדת</w:t>
      </w:r>
    </w:p>
    <w:p w14:paraId="06347F33" w14:textId="63BAF122" w:rsidR="0070679F" w:rsidRPr="00E07475" w:rsidRDefault="0070679F" w:rsidP="00B90141">
      <w:pPr>
        <w:rPr>
          <w:rtl/>
        </w:rPr>
      </w:pPr>
      <w:r w:rsidRPr="00E07475">
        <w:rPr>
          <w:rFonts w:hint="eastAsia"/>
          <w:rtl/>
        </w:rPr>
        <w:t>הגמרא</w:t>
      </w:r>
      <w:r w:rsidRPr="00E07475">
        <w:rPr>
          <w:rtl/>
        </w:rPr>
        <w:t xml:space="preserve"> </w:t>
      </w:r>
      <w:r w:rsidRPr="00E07475">
        <w:rPr>
          <w:rFonts w:hint="eastAsia"/>
          <w:rtl/>
        </w:rPr>
        <w:t>במסכת</w:t>
      </w:r>
      <w:r w:rsidRPr="00E07475">
        <w:rPr>
          <w:rtl/>
        </w:rPr>
        <w:t xml:space="preserve"> </w:t>
      </w:r>
      <w:r w:rsidRPr="00E07475">
        <w:rPr>
          <w:rFonts w:hint="eastAsia"/>
          <w:rtl/>
        </w:rPr>
        <w:t>שבת</w:t>
      </w:r>
      <w:r w:rsidRPr="00E07475">
        <w:rPr>
          <w:rtl/>
        </w:rPr>
        <w:t xml:space="preserve"> </w:t>
      </w:r>
      <w:r w:rsidRPr="00E07475">
        <w:rPr>
          <w:rFonts w:hint="eastAsia"/>
          <w:rtl/>
        </w:rPr>
        <w:t>עוסקת</w:t>
      </w:r>
      <w:r w:rsidRPr="00E07475">
        <w:rPr>
          <w:rtl/>
        </w:rPr>
        <w:t xml:space="preserve"> </w:t>
      </w:r>
      <w:r w:rsidRPr="00E07475">
        <w:rPr>
          <w:rFonts w:hint="eastAsia"/>
          <w:rtl/>
        </w:rPr>
        <w:t>בטיפול</w:t>
      </w:r>
      <w:r w:rsidRPr="00E07475">
        <w:rPr>
          <w:rtl/>
        </w:rPr>
        <w:t xml:space="preserve"> </w:t>
      </w:r>
      <w:r w:rsidRPr="00E07475">
        <w:rPr>
          <w:rFonts w:hint="eastAsia"/>
          <w:rtl/>
        </w:rPr>
        <w:t>ביולדת</w:t>
      </w:r>
      <w:r w:rsidRPr="00E07475">
        <w:rPr>
          <w:rtl/>
        </w:rPr>
        <w:t xml:space="preserve"> </w:t>
      </w:r>
      <w:r w:rsidRPr="00E07475">
        <w:rPr>
          <w:rFonts w:hint="eastAsia"/>
          <w:rtl/>
        </w:rPr>
        <w:t>בשבת</w:t>
      </w:r>
      <w:r w:rsidRPr="00E07475">
        <w:rPr>
          <w:rtl/>
        </w:rPr>
        <w:t xml:space="preserve">. </w:t>
      </w:r>
      <w:r w:rsidRPr="00E07475">
        <w:rPr>
          <w:rFonts w:hint="eastAsia"/>
          <w:rtl/>
        </w:rPr>
        <w:t>הגמרא</w:t>
      </w:r>
      <w:r w:rsidRPr="00E07475">
        <w:rPr>
          <w:rtl/>
        </w:rPr>
        <w:t xml:space="preserve"> </w:t>
      </w:r>
      <w:r w:rsidRPr="00E07475">
        <w:rPr>
          <w:rFonts w:hint="eastAsia"/>
          <w:rtl/>
        </w:rPr>
        <w:t>קובעת</w:t>
      </w:r>
      <w:r w:rsidRPr="00E07475">
        <w:rPr>
          <w:rtl/>
        </w:rPr>
        <w:t xml:space="preserve"> שאם היולדת זקוקה לשמן מותר להביאו אפילו דרך רשות הרבים, אך מסייגת</w:t>
      </w:r>
      <w:r w:rsidR="00DB22BF">
        <w:rPr>
          <w:rFonts w:hint="cs"/>
          <w:rtl/>
        </w:rPr>
        <w:t xml:space="preserve"> את ההיתר</w:t>
      </w:r>
      <w:r w:rsidRPr="00E07475">
        <w:rPr>
          <w:rtl/>
        </w:rPr>
        <w:t>:</w:t>
      </w:r>
    </w:p>
    <w:p w14:paraId="2700723D" w14:textId="3F22685E" w:rsidR="0070679F" w:rsidRPr="0070679F" w:rsidRDefault="00DA121B" w:rsidP="008F7638">
      <w:pPr>
        <w:pStyle w:val="a4"/>
        <w:rPr>
          <w:rtl/>
        </w:rPr>
      </w:pPr>
      <w:r>
        <w:rPr>
          <w:rFonts w:hint="cs"/>
          <w:rtl/>
        </w:rPr>
        <w:t>"</w:t>
      </w:r>
      <w:proofErr w:type="spellStart"/>
      <w:r w:rsidR="0070679F" w:rsidRPr="0070679F">
        <w:rPr>
          <w:rtl/>
        </w:rPr>
        <w:t>דכמה</w:t>
      </w:r>
      <w:proofErr w:type="spellEnd"/>
      <w:r w:rsidR="0070679F" w:rsidRPr="0070679F">
        <w:rPr>
          <w:rtl/>
        </w:rPr>
        <w:t xml:space="preserve"> </w:t>
      </w:r>
      <w:proofErr w:type="spellStart"/>
      <w:r w:rsidR="0070679F" w:rsidRPr="0070679F">
        <w:rPr>
          <w:rtl/>
        </w:rPr>
        <w:t>דאפשר</w:t>
      </w:r>
      <w:proofErr w:type="spellEnd"/>
      <w:r w:rsidR="0070679F" w:rsidRPr="0070679F">
        <w:rPr>
          <w:rtl/>
        </w:rPr>
        <w:t xml:space="preserve"> </w:t>
      </w:r>
      <w:proofErr w:type="spellStart"/>
      <w:r w:rsidR="0070679F" w:rsidRPr="0070679F">
        <w:rPr>
          <w:rtl/>
        </w:rPr>
        <w:t>לשנויי</w:t>
      </w:r>
      <w:proofErr w:type="spellEnd"/>
      <w:r w:rsidR="0070679F" w:rsidRPr="0070679F">
        <w:rPr>
          <w:rtl/>
        </w:rPr>
        <w:t xml:space="preserve"> </w:t>
      </w:r>
      <w:r w:rsidR="009F23C6">
        <w:rPr>
          <w:rtl/>
        </w:rPr>
        <w:t>–</w:t>
      </w:r>
      <w:r w:rsidR="0070679F" w:rsidRPr="0070679F">
        <w:rPr>
          <w:rtl/>
        </w:rPr>
        <w:t xml:space="preserve"> </w:t>
      </w:r>
      <w:proofErr w:type="spellStart"/>
      <w:r w:rsidR="0070679F" w:rsidRPr="0070679F">
        <w:rPr>
          <w:rtl/>
        </w:rPr>
        <w:t>משנינן</w:t>
      </w:r>
      <w:proofErr w:type="spellEnd"/>
      <w:r>
        <w:rPr>
          <w:rFonts w:hint="cs"/>
          <w:rtl/>
        </w:rPr>
        <w:t>"</w:t>
      </w:r>
      <w:r w:rsidR="0070679F" w:rsidRPr="0070679F">
        <w:rPr>
          <w:rFonts w:hint="cs"/>
          <w:rtl/>
        </w:rPr>
        <w:t>.</w:t>
      </w:r>
      <w:r w:rsidR="009F23C6">
        <w:rPr>
          <w:rFonts w:hint="cs"/>
          <w:rtl/>
        </w:rPr>
        <w:t xml:space="preserve"> </w:t>
      </w:r>
      <w:r w:rsidR="009F23C6" w:rsidRPr="00DA121B">
        <w:rPr>
          <w:rFonts w:hint="cs"/>
          <w:sz w:val="18"/>
          <w:szCs w:val="20"/>
          <w:rtl/>
        </w:rPr>
        <w:t xml:space="preserve">(שבת </w:t>
      </w:r>
      <w:proofErr w:type="spellStart"/>
      <w:r w:rsidR="009F23C6" w:rsidRPr="00DA121B">
        <w:rPr>
          <w:rFonts w:hint="cs"/>
          <w:sz w:val="18"/>
          <w:szCs w:val="20"/>
          <w:rtl/>
        </w:rPr>
        <w:t>קכח</w:t>
      </w:r>
      <w:proofErr w:type="spellEnd"/>
      <w:r w:rsidR="009F23C6" w:rsidRPr="00DA121B">
        <w:rPr>
          <w:rFonts w:hint="cs"/>
          <w:sz w:val="18"/>
          <w:szCs w:val="20"/>
          <w:rtl/>
        </w:rPr>
        <w:t>:)</w:t>
      </w:r>
    </w:p>
    <w:p w14:paraId="31DCB2AF" w14:textId="0FB5FF8F" w:rsidR="009F23C6" w:rsidRDefault="0070679F" w:rsidP="009F23C6">
      <w:pPr>
        <w:rPr>
          <w:rtl/>
        </w:rPr>
      </w:pPr>
      <w:r w:rsidRPr="0070679F">
        <w:rPr>
          <w:rFonts w:hint="cs"/>
          <w:rtl/>
        </w:rPr>
        <w:t>השינויים למיניהם מפורטים בסוגיית הגמרא שם</w:t>
      </w:r>
      <w:r w:rsidR="009F23C6">
        <w:rPr>
          <w:rFonts w:hint="cs"/>
          <w:rtl/>
        </w:rPr>
        <w:t>, וכוללים בעיקר דרכים יצירתיות להביא את השמן ביד או בשיער, ולא בכלי</w:t>
      </w:r>
      <w:r w:rsidR="00FA0EDC">
        <w:rPr>
          <w:rFonts w:hint="cs"/>
          <w:rtl/>
        </w:rPr>
        <w:t xml:space="preserve"> </w:t>
      </w:r>
      <w:r w:rsidR="00220445">
        <w:rPr>
          <w:rFonts w:hint="cs"/>
          <w:rtl/>
        </w:rPr>
        <w:t>שבו רגילים להשתמש</w:t>
      </w:r>
      <w:r w:rsidR="009F23C6">
        <w:rPr>
          <w:rFonts w:hint="cs"/>
          <w:rtl/>
        </w:rPr>
        <w:t xml:space="preserve">. השאלה מה מוגדר </w:t>
      </w:r>
      <w:r w:rsidR="009209F5">
        <w:rPr>
          <w:rFonts w:hint="cs"/>
          <w:rtl/>
        </w:rPr>
        <w:t>'</w:t>
      </w:r>
      <w:r w:rsidR="009F23C6">
        <w:rPr>
          <w:rFonts w:hint="cs"/>
          <w:rtl/>
        </w:rPr>
        <w:t>שינוי</w:t>
      </w:r>
      <w:r w:rsidR="009209F5">
        <w:rPr>
          <w:rFonts w:hint="cs"/>
          <w:rtl/>
        </w:rPr>
        <w:t>'</w:t>
      </w:r>
      <w:r w:rsidR="009F23C6">
        <w:rPr>
          <w:rFonts w:hint="cs"/>
          <w:rtl/>
        </w:rPr>
        <w:t xml:space="preserve"> היא שאלה </w:t>
      </w:r>
      <w:r w:rsidR="00E6298A">
        <w:rPr>
          <w:rFonts w:hint="cs"/>
          <w:rtl/>
        </w:rPr>
        <w:t xml:space="preserve">רוחבית </w:t>
      </w:r>
      <w:r w:rsidR="009F23C6">
        <w:rPr>
          <w:rFonts w:hint="cs"/>
          <w:rtl/>
        </w:rPr>
        <w:t>ב</w:t>
      </w:r>
      <w:r w:rsidR="00630A51">
        <w:rPr>
          <w:rFonts w:hint="cs"/>
          <w:rtl/>
        </w:rPr>
        <w:t xml:space="preserve">מסגרת </w:t>
      </w:r>
      <w:r w:rsidR="00C37341">
        <w:rPr>
          <w:rFonts w:hint="cs"/>
          <w:rtl/>
        </w:rPr>
        <w:t xml:space="preserve">כלל </w:t>
      </w:r>
      <w:r w:rsidR="009F23C6">
        <w:rPr>
          <w:rFonts w:hint="cs"/>
          <w:rtl/>
        </w:rPr>
        <w:t xml:space="preserve">הלכות שבת, ואין כאן המקום לעסוק בה. אך עצם </w:t>
      </w:r>
      <w:r w:rsidRPr="0070679F">
        <w:rPr>
          <w:rFonts w:hint="cs"/>
          <w:rtl/>
        </w:rPr>
        <w:t xml:space="preserve">הדרישה לבצע את הפעולות הנחוצות </w:t>
      </w:r>
      <w:r w:rsidR="009F23C6">
        <w:rPr>
          <w:rFonts w:hint="cs"/>
          <w:rtl/>
        </w:rPr>
        <w:t xml:space="preserve">עבור </w:t>
      </w:r>
      <w:r w:rsidRPr="0070679F">
        <w:rPr>
          <w:rFonts w:hint="cs"/>
          <w:rtl/>
        </w:rPr>
        <w:t>היולדת בשינוי מוצגת בגמרא באופן פשוט ומוסכם, והביאוה להלכה כל הראשונים והפוסקים</w:t>
      </w:r>
      <w:r w:rsidR="009F23C6">
        <w:rPr>
          <w:rFonts w:hint="cs"/>
          <w:rtl/>
        </w:rPr>
        <w:t xml:space="preserve">: </w:t>
      </w:r>
      <w:r w:rsidR="009F23C6" w:rsidRPr="009F23C6">
        <w:rPr>
          <w:rFonts w:hint="cs"/>
          <w:rtl/>
        </w:rPr>
        <w:t xml:space="preserve">הרי"ף </w:t>
      </w:r>
      <w:r w:rsidR="009F23C6" w:rsidRPr="00522BF4">
        <w:rPr>
          <w:rFonts w:hint="cs"/>
          <w:sz w:val="16"/>
          <w:szCs w:val="20"/>
          <w:rtl/>
        </w:rPr>
        <w:t xml:space="preserve">(נא: </w:t>
      </w:r>
      <w:r w:rsidR="00522BF4" w:rsidRPr="00522BF4">
        <w:rPr>
          <w:rFonts w:hint="cs"/>
          <w:sz w:val="16"/>
          <w:szCs w:val="20"/>
          <w:rtl/>
        </w:rPr>
        <w:t>ב</w:t>
      </w:r>
      <w:r w:rsidR="00522BF4">
        <w:rPr>
          <w:rFonts w:hint="cs"/>
          <w:sz w:val="16"/>
          <w:szCs w:val="20"/>
          <w:rtl/>
        </w:rPr>
        <w:t>דפי הרי"ף</w:t>
      </w:r>
      <w:r w:rsidR="009F23C6" w:rsidRPr="00522BF4">
        <w:rPr>
          <w:rFonts w:hint="cs"/>
          <w:sz w:val="16"/>
          <w:szCs w:val="20"/>
          <w:rtl/>
        </w:rPr>
        <w:t>)</w:t>
      </w:r>
      <w:r w:rsidR="009F23C6" w:rsidRPr="009F23C6">
        <w:rPr>
          <w:rFonts w:hint="cs"/>
          <w:rtl/>
        </w:rPr>
        <w:t xml:space="preserve">, הרמב"ם </w:t>
      </w:r>
      <w:r w:rsidR="009F23C6" w:rsidRPr="00110A90">
        <w:rPr>
          <w:rFonts w:hint="cs"/>
          <w:sz w:val="16"/>
          <w:szCs w:val="20"/>
          <w:rtl/>
        </w:rPr>
        <w:t>(</w:t>
      </w:r>
      <w:r w:rsidR="003A2BEC">
        <w:rPr>
          <w:rFonts w:hint="cs"/>
          <w:sz w:val="16"/>
          <w:szCs w:val="20"/>
          <w:rtl/>
        </w:rPr>
        <w:t xml:space="preserve">הלכות </w:t>
      </w:r>
      <w:r w:rsidR="009F23C6" w:rsidRPr="00110A90">
        <w:rPr>
          <w:rFonts w:hint="cs"/>
          <w:sz w:val="16"/>
          <w:szCs w:val="20"/>
          <w:rtl/>
        </w:rPr>
        <w:t>שבת ב'</w:t>
      </w:r>
      <w:r w:rsidR="003A2BEC">
        <w:rPr>
          <w:rFonts w:hint="cs"/>
          <w:sz w:val="16"/>
          <w:szCs w:val="20"/>
          <w:rtl/>
        </w:rPr>
        <w:t>,</w:t>
      </w:r>
      <w:r w:rsidR="009F23C6" w:rsidRPr="00110A90">
        <w:rPr>
          <w:rFonts w:hint="cs"/>
          <w:sz w:val="16"/>
          <w:szCs w:val="20"/>
          <w:rtl/>
        </w:rPr>
        <w:t xml:space="preserve"> יא)</w:t>
      </w:r>
      <w:r w:rsidR="009F23C6" w:rsidRPr="009F23C6">
        <w:rPr>
          <w:rFonts w:hint="cs"/>
          <w:rtl/>
        </w:rPr>
        <w:t xml:space="preserve">, </w:t>
      </w:r>
      <w:proofErr w:type="spellStart"/>
      <w:r w:rsidR="009F23C6" w:rsidRPr="009F23C6">
        <w:rPr>
          <w:rFonts w:hint="cs"/>
          <w:rtl/>
        </w:rPr>
        <w:t>הרא"ש</w:t>
      </w:r>
      <w:proofErr w:type="spellEnd"/>
      <w:r w:rsidR="009F23C6" w:rsidRPr="009F23C6">
        <w:rPr>
          <w:rFonts w:hint="cs"/>
          <w:rtl/>
        </w:rPr>
        <w:t xml:space="preserve"> </w:t>
      </w:r>
      <w:r w:rsidR="009F23C6" w:rsidRPr="00964C36">
        <w:rPr>
          <w:rFonts w:hint="cs"/>
          <w:sz w:val="16"/>
          <w:szCs w:val="20"/>
          <w:rtl/>
        </w:rPr>
        <w:t>(י"ח, ה)</w:t>
      </w:r>
      <w:r w:rsidR="009F23C6" w:rsidRPr="009F23C6">
        <w:rPr>
          <w:rFonts w:hint="cs"/>
          <w:rtl/>
        </w:rPr>
        <w:t>, וה</w:t>
      </w:r>
      <w:r w:rsidR="009F23C6" w:rsidRPr="00B74F81">
        <w:rPr>
          <w:rFonts w:hint="cs"/>
          <w:b/>
          <w:bCs/>
          <w:rtl/>
        </w:rPr>
        <w:t>שולחן ערוך</w:t>
      </w:r>
      <w:r w:rsidR="009F23C6" w:rsidRPr="009F23C6">
        <w:rPr>
          <w:rFonts w:hint="cs"/>
          <w:rtl/>
        </w:rPr>
        <w:t xml:space="preserve"> </w:t>
      </w:r>
      <w:r w:rsidR="009F23C6" w:rsidRPr="00B74F81">
        <w:rPr>
          <w:rFonts w:hint="cs"/>
          <w:sz w:val="16"/>
          <w:szCs w:val="20"/>
          <w:rtl/>
        </w:rPr>
        <w:t>(אורח חיים ש"ל</w:t>
      </w:r>
      <w:r w:rsidR="00B74F81">
        <w:rPr>
          <w:rFonts w:hint="cs"/>
          <w:sz w:val="16"/>
          <w:szCs w:val="20"/>
          <w:rtl/>
        </w:rPr>
        <w:t>,</w:t>
      </w:r>
      <w:r w:rsidR="009F23C6" w:rsidRPr="00B74F81">
        <w:rPr>
          <w:rFonts w:hint="cs"/>
          <w:sz w:val="16"/>
          <w:szCs w:val="20"/>
          <w:rtl/>
        </w:rPr>
        <w:t xml:space="preserve"> א)</w:t>
      </w:r>
      <w:r w:rsidR="009F23C6">
        <w:rPr>
          <w:rFonts w:hint="cs"/>
          <w:rtl/>
        </w:rPr>
        <w:t>.</w:t>
      </w:r>
    </w:p>
    <w:p w14:paraId="572B562A" w14:textId="4B356EC5" w:rsidR="0070679F" w:rsidRPr="0070679F" w:rsidRDefault="009F23C6" w:rsidP="00FF631D">
      <w:pPr>
        <w:rPr>
          <w:rtl/>
        </w:rPr>
      </w:pPr>
      <w:r>
        <w:rPr>
          <w:rFonts w:hint="cs"/>
          <w:rtl/>
        </w:rPr>
        <w:t xml:space="preserve">כפי שראינו בשיעור שעבר ביחס למלאכת </w:t>
      </w:r>
      <w:proofErr w:type="spellStart"/>
      <w:r>
        <w:rPr>
          <w:rFonts w:hint="cs"/>
          <w:rtl/>
        </w:rPr>
        <w:t>נכרי</w:t>
      </w:r>
      <w:proofErr w:type="spellEnd"/>
      <w:r>
        <w:rPr>
          <w:rFonts w:hint="cs"/>
          <w:rtl/>
        </w:rPr>
        <w:t>, גם ביחס למלאכה בשינוי הבהירו הראשונים:</w:t>
      </w:r>
    </w:p>
    <w:p w14:paraId="34957874" w14:textId="53287F44" w:rsidR="0070679F" w:rsidRPr="0070679F" w:rsidRDefault="000055DA" w:rsidP="008F7638">
      <w:pPr>
        <w:pStyle w:val="a4"/>
        <w:rPr>
          <w:rtl/>
        </w:rPr>
      </w:pPr>
      <w:r>
        <w:rPr>
          <w:rFonts w:hint="cs"/>
          <w:rtl/>
        </w:rPr>
        <w:t>"</w:t>
      </w:r>
      <w:r w:rsidR="0070679F" w:rsidRPr="0070679F">
        <w:rPr>
          <w:rtl/>
        </w:rPr>
        <w:t xml:space="preserve">והא </w:t>
      </w:r>
      <w:proofErr w:type="spellStart"/>
      <w:r w:rsidR="0070679F" w:rsidRPr="0070679F">
        <w:rPr>
          <w:rtl/>
        </w:rPr>
        <w:t>דאמרינן</w:t>
      </w:r>
      <w:proofErr w:type="spellEnd"/>
      <w:r w:rsidR="0070679F" w:rsidRPr="0070679F">
        <w:rPr>
          <w:rtl/>
        </w:rPr>
        <w:t xml:space="preserve"> כל מה </w:t>
      </w:r>
      <w:proofErr w:type="spellStart"/>
      <w:r w:rsidR="0070679F" w:rsidRPr="0070679F">
        <w:rPr>
          <w:rtl/>
        </w:rPr>
        <w:t>דאפשר</w:t>
      </w:r>
      <w:proofErr w:type="spellEnd"/>
      <w:r w:rsidR="0070679F" w:rsidRPr="0070679F">
        <w:rPr>
          <w:rtl/>
        </w:rPr>
        <w:t xml:space="preserve"> </w:t>
      </w:r>
      <w:proofErr w:type="spellStart"/>
      <w:r w:rsidR="0070679F" w:rsidRPr="0070679F">
        <w:rPr>
          <w:rtl/>
        </w:rPr>
        <w:t>לשנויי</w:t>
      </w:r>
      <w:proofErr w:type="spellEnd"/>
      <w:r w:rsidR="0070679F" w:rsidRPr="0070679F">
        <w:rPr>
          <w:rtl/>
        </w:rPr>
        <w:t xml:space="preserve"> </w:t>
      </w:r>
      <w:proofErr w:type="spellStart"/>
      <w:r w:rsidR="0070679F" w:rsidRPr="0070679F">
        <w:rPr>
          <w:rtl/>
        </w:rPr>
        <w:t>משנינן</w:t>
      </w:r>
      <w:proofErr w:type="spellEnd"/>
      <w:r w:rsidR="0070679F" w:rsidRPr="0070679F">
        <w:rPr>
          <w:rtl/>
        </w:rPr>
        <w:t>, דוקא שבאותו איחור לא יבא לידי סכנה</w:t>
      </w:r>
      <w:r>
        <w:rPr>
          <w:rFonts w:hint="cs"/>
          <w:rtl/>
        </w:rPr>
        <w:t>"</w:t>
      </w:r>
      <w:r w:rsidR="0070679F" w:rsidRPr="0070679F">
        <w:rPr>
          <w:rFonts w:hint="cs"/>
          <w:rtl/>
        </w:rPr>
        <w:t>.</w:t>
      </w:r>
      <w:r w:rsidR="009F23C6">
        <w:rPr>
          <w:rFonts w:hint="cs"/>
          <w:rtl/>
        </w:rPr>
        <w:t xml:space="preserve"> </w:t>
      </w:r>
      <w:r w:rsidR="009F23C6" w:rsidRPr="000055DA">
        <w:rPr>
          <w:rFonts w:hint="cs"/>
          <w:sz w:val="18"/>
          <w:szCs w:val="20"/>
          <w:rtl/>
        </w:rPr>
        <w:t xml:space="preserve">(חידושי </w:t>
      </w:r>
      <w:proofErr w:type="spellStart"/>
      <w:r w:rsidR="009F23C6" w:rsidRPr="000055DA">
        <w:rPr>
          <w:rFonts w:hint="cs"/>
          <w:sz w:val="18"/>
          <w:szCs w:val="20"/>
          <w:rtl/>
        </w:rPr>
        <w:t>הריטב"א</w:t>
      </w:r>
      <w:proofErr w:type="spellEnd"/>
      <w:r w:rsidR="009F23C6" w:rsidRPr="000055DA">
        <w:rPr>
          <w:rFonts w:hint="cs"/>
          <w:sz w:val="18"/>
          <w:szCs w:val="20"/>
          <w:rtl/>
        </w:rPr>
        <w:t xml:space="preserve"> שבת </w:t>
      </w:r>
      <w:proofErr w:type="spellStart"/>
      <w:r w:rsidR="009F23C6" w:rsidRPr="000055DA">
        <w:rPr>
          <w:rFonts w:hint="cs"/>
          <w:sz w:val="18"/>
          <w:szCs w:val="20"/>
          <w:rtl/>
        </w:rPr>
        <w:t>קכח</w:t>
      </w:r>
      <w:proofErr w:type="spellEnd"/>
      <w:r w:rsidR="009F23C6" w:rsidRPr="000055DA">
        <w:rPr>
          <w:rFonts w:hint="cs"/>
          <w:sz w:val="18"/>
          <w:szCs w:val="20"/>
          <w:rtl/>
        </w:rPr>
        <w:t>: ד"ה והא)</w:t>
      </w:r>
    </w:p>
    <w:p w14:paraId="653AC2E5" w14:textId="19C5AF55" w:rsidR="0070679F" w:rsidRDefault="0070679F" w:rsidP="006448EF">
      <w:pPr>
        <w:rPr>
          <w:rtl/>
        </w:rPr>
      </w:pPr>
      <w:r w:rsidRPr="00E10B5D">
        <w:rPr>
          <w:rFonts w:hint="eastAsia"/>
          <w:rtl/>
        </w:rPr>
        <w:t>כלומר</w:t>
      </w:r>
      <w:r w:rsidRPr="00E10B5D">
        <w:rPr>
          <w:rtl/>
        </w:rPr>
        <w:t xml:space="preserve">, </w:t>
      </w:r>
      <w:r w:rsidR="00E4567E" w:rsidRPr="00E10B5D">
        <w:rPr>
          <w:rFonts w:hint="eastAsia"/>
          <w:rtl/>
        </w:rPr>
        <w:t>אמנם</w:t>
      </w:r>
      <w:r w:rsidR="00E4567E" w:rsidRPr="00E10B5D">
        <w:rPr>
          <w:rtl/>
        </w:rPr>
        <w:t xml:space="preserve"> </w:t>
      </w:r>
      <w:r w:rsidRPr="00E10B5D">
        <w:rPr>
          <w:rFonts w:hint="eastAsia"/>
          <w:rtl/>
        </w:rPr>
        <w:t>יש</w:t>
      </w:r>
      <w:r w:rsidRPr="00E10B5D">
        <w:rPr>
          <w:rtl/>
        </w:rPr>
        <w:t xml:space="preserve"> מגמה להפחית בחומרת האיסור, אך יש לזכור כי פיקוח נפש דוחה שבת, ועל כן </w:t>
      </w:r>
      <w:r w:rsidR="000922BE" w:rsidRPr="00E10B5D">
        <w:rPr>
          <w:rFonts w:hint="eastAsia"/>
          <w:rtl/>
        </w:rPr>
        <w:t>להלכה</w:t>
      </w:r>
      <w:r w:rsidR="000922BE" w:rsidRPr="00E10B5D">
        <w:rPr>
          <w:rtl/>
        </w:rPr>
        <w:t xml:space="preserve"> יש </w:t>
      </w:r>
      <w:r w:rsidR="000922BE" w:rsidRPr="00E10B5D">
        <w:rPr>
          <w:rFonts w:hint="eastAsia"/>
          <w:rtl/>
        </w:rPr>
        <w:t>לעשות</w:t>
      </w:r>
      <w:r w:rsidR="000922BE" w:rsidRPr="00E10B5D">
        <w:rPr>
          <w:rtl/>
        </w:rPr>
        <w:t xml:space="preserve"> את </w:t>
      </w:r>
      <w:r w:rsidRPr="00E10B5D">
        <w:rPr>
          <w:rFonts w:hint="eastAsia"/>
          <w:rtl/>
        </w:rPr>
        <w:t>הפעולה</w:t>
      </w:r>
      <w:r w:rsidRPr="00E10B5D">
        <w:rPr>
          <w:rtl/>
        </w:rPr>
        <w:t xml:space="preserve"> </w:t>
      </w:r>
      <w:r w:rsidRPr="00E10B5D">
        <w:rPr>
          <w:rFonts w:hint="eastAsia"/>
          <w:rtl/>
        </w:rPr>
        <w:t>בשינוי</w:t>
      </w:r>
      <w:r w:rsidRPr="00E10B5D">
        <w:rPr>
          <w:rtl/>
        </w:rPr>
        <w:t xml:space="preserve"> רק אם </w:t>
      </w:r>
      <w:r w:rsidR="009F23C6" w:rsidRPr="00E10B5D">
        <w:rPr>
          <w:rFonts w:hint="eastAsia"/>
          <w:rtl/>
        </w:rPr>
        <w:t>אין</w:t>
      </w:r>
      <w:r w:rsidR="009F23C6" w:rsidRPr="00E10B5D">
        <w:rPr>
          <w:rtl/>
        </w:rPr>
        <w:t xml:space="preserve"> </w:t>
      </w:r>
      <w:r w:rsidR="009F23C6" w:rsidRPr="00E10B5D">
        <w:rPr>
          <w:rFonts w:hint="eastAsia"/>
          <w:rtl/>
        </w:rPr>
        <w:t>בכך</w:t>
      </w:r>
      <w:r w:rsidR="009F23C6" w:rsidRPr="00E10B5D">
        <w:rPr>
          <w:rtl/>
        </w:rPr>
        <w:t xml:space="preserve"> </w:t>
      </w:r>
      <w:r w:rsidR="009F23C6" w:rsidRPr="00E10B5D">
        <w:rPr>
          <w:rFonts w:hint="eastAsia"/>
          <w:rtl/>
        </w:rPr>
        <w:t>כל</w:t>
      </w:r>
      <w:r w:rsidR="009F23C6" w:rsidRPr="00E10B5D">
        <w:rPr>
          <w:rtl/>
        </w:rPr>
        <w:t xml:space="preserve"> </w:t>
      </w:r>
      <w:r w:rsidR="009F23C6" w:rsidRPr="00E10B5D">
        <w:rPr>
          <w:rFonts w:hint="eastAsia"/>
          <w:rtl/>
        </w:rPr>
        <w:t>סכנה</w:t>
      </w:r>
      <w:r w:rsidR="009F23C6" w:rsidRPr="00E10B5D">
        <w:rPr>
          <w:rtl/>
        </w:rPr>
        <w:t xml:space="preserve"> </w:t>
      </w:r>
      <w:r w:rsidR="009F23C6" w:rsidRPr="00E10B5D">
        <w:rPr>
          <w:rFonts w:hint="eastAsia"/>
          <w:rtl/>
        </w:rPr>
        <w:t>לשלום</w:t>
      </w:r>
      <w:r w:rsidR="009F23C6" w:rsidRPr="00E10B5D">
        <w:rPr>
          <w:rtl/>
        </w:rPr>
        <w:t xml:space="preserve"> </w:t>
      </w:r>
      <w:r w:rsidR="009F23C6" w:rsidRPr="00E10B5D">
        <w:rPr>
          <w:rFonts w:hint="eastAsia"/>
          <w:rtl/>
        </w:rPr>
        <w:t>היולדת</w:t>
      </w:r>
      <w:r w:rsidR="009F23C6" w:rsidRPr="00E10B5D">
        <w:rPr>
          <w:rtl/>
        </w:rPr>
        <w:t>.</w:t>
      </w:r>
    </w:p>
    <w:p w14:paraId="4FE41CAE" w14:textId="77777777" w:rsidR="003B6749" w:rsidRPr="00E10B5D" w:rsidRDefault="003B6749" w:rsidP="006448EF">
      <w:pPr>
        <w:rPr>
          <w:rtl/>
        </w:rPr>
      </w:pPr>
    </w:p>
    <w:p w14:paraId="2B2A3963" w14:textId="34586436" w:rsidR="00D414A5" w:rsidRPr="00D414A5" w:rsidRDefault="00D414A5" w:rsidP="00F30F1B">
      <w:pPr>
        <w:pStyle w:val="I"/>
        <w:rPr>
          <w:rtl/>
        </w:rPr>
      </w:pPr>
      <w:r>
        <w:rPr>
          <w:rFonts w:hint="cs"/>
          <w:rtl/>
        </w:rPr>
        <w:t>מחלוקת הראשונים בחולה שיש בו סכנה</w:t>
      </w:r>
    </w:p>
    <w:p w14:paraId="1A53B358" w14:textId="0DACC388" w:rsidR="0070679F" w:rsidRPr="00521F01" w:rsidRDefault="0070679F" w:rsidP="00EC4A65">
      <w:pPr>
        <w:rPr>
          <w:rtl/>
        </w:rPr>
      </w:pPr>
      <w:r w:rsidRPr="00521F01">
        <w:rPr>
          <w:rFonts w:hint="eastAsia"/>
          <w:rtl/>
        </w:rPr>
        <w:t>בראשונים</w:t>
      </w:r>
      <w:r w:rsidRPr="00521F01">
        <w:rPr>
          <w:rtl/>
        </w:rPr>
        <w:t xml:space="preserve"> מצאנו מחלוקת נרחבת </w:t>
      </w:r>
      <w:r w:rsidR="00D414A5" w:rsidRPr="00521F01">
        <w:rPr>
          <w:rFonts w:hint="eastAsia"/>
          <w:rtl/>
        </w:rPr>
        <w:t>בשאלה</w:t>
      </w:r>
      <w:r w:rsidR="00D414A5" w:rsidRPr="00521F01">
        <w:rPr>
          <w:rtl/>
        </w:rPr>
        <w:t xml:space="preserve"> </w:t>
      </w:r>
      <w:r w:rsidR="00D414A5" w:rsidRPr="00521F01">
        <w:rPr>
          <w:rFonts w:hint="eastAsia"/>
          <w:rtl/>
        </w:rPr>
        <w:t>האם</w:t>
      </w:r>
      <w:r w:rsidR="00D414A5" w:rsidRPr="00521F01">
        <w:rPr>
          <w:rtl/>
        </w:rPr>
        <w:t xml:space="preserve"> </w:t>
      </w:r>
      <w:r w:rsidR="00D414A5" w:rsidRPr="00521F01">
        <w:rPr>
          <w:rFonts w:hint="eastAsia"/>
          <w:rtl/>
        </w:rPr>
        <w:t>הדרישה</w:t>
      </w:r>
      <w:r w:rsidR="00D414A5" w:rsidRPr="00521F01">
        <w:rPr>
          <w:rtl/>
        </w:rPr>
        <w:t xml:space="preserve"> </w:t>
      </w:r>
      <w:r w:rsidR="00D414A5" w:rsidRPr="00521F01">
        <w:rPr>
          <w:rFonts w:hint="eastAsia"/>
          <w:rtl/>
        </w:rPr>
        <w:t>שקבעו</w:t>
      </w:r>
      <w:r w:rsidR="00D414A5" w:rsidRPr="00521F01">
        <w:rPr>
          <w:rtl/>
        </w:rPr>
        <w:t xml:space="preserve"> </w:t>
      </w:r>
      <w:r w:rsidR="00D414A5" w:rsidRPr="00521F01">
        <w:rPr>
          <w:rFonts w:hint="eastAsia"/>
          <w:rtl/>
        </w:rPr>
        <w:t>חכמים</w:t>
      </w:r>
      <w:r w:rsidR="00D414A5" w:rsidRPr="00521F01">
        <w:rPr>
          <w:rtl/>
        </w:rPr>
        <w:t xml:space="preserve"> </w:t>
      </w:r>
      <w:r w:rsidR="00D414A5" w:rsidRPr="00521F01">
        <w:rPr>
          <w:rFonts w:hint="eastAsia"/>
          <w:rtl/>
        </w:rPr>
        <w:t>ביחס</w:t>
      </w:r>
      <w:r w:rsidR="00D414A5" w:rsidRPr="00521F01">
        <w:rPr>
          <w:rtl/>
        </w:rPr>
        <w:t xml:space="preserve"> </w:t>
      </w:r>
      <w:r w:rsidR="00D414A5" w:rsidRPr="00521F01">
        <w:rPr>
          <w:rFonts w:hint="eastAsia"/>
          <w:rtl/>
        </w:rPr>
        <w:t>ליולדת</w:t>
      </w:r>
      <w:r w:rsidR="00D414A5" w:rsidRPr="00521F01">
        <w:rPr>
          <w:rtl/>
        </w:rPr>
        <w:t xml:space="preserve"> </w:t>
      </w:r>
      <w:r w:rsidR="00D414A5" w:rsidRPr="00521F01">
        <w:rPr>
          <w:rFonts w:hint="eastAsia"/>
          <w:rtl/>
        </w:rPr>
        <w:t>נוהגת</w:t>
      </w:r>
      <w:r w:rsidR="00D414A5" w:rsidRPr="00521F01">
        <w:rPr>
          <w:rtl/>
        </w:rPr>
        <w:t xml:space="preserve"> </w:t>
      </w:r>
      <w:r w:rsidR="00D414A5" w:rsidRPr="00521F01">
        <w:rPr>
          <w:rFonts w:hint="eastAsia"/>
          <w:rtl/>
        </w:rPr>
        <w:t>גם</w:t>
      </w:r>
      <w:r w:rsidR="00D414A5" w:rsidRPr="00521F01">
        <w:rPr>
          <w:rtl/>
        </w:rPr>
        <w:t xml:space="preserve"> </w:t>
      </w:r>
      <w:r w:rsidR="00D414A5" w:rsidRPr="00521F01">
        <w:rPr>
          <w:rFonts w:hint="eastAsia"/>
          <w:rtl/>
        </w:rPr>
        <w:t>בשאר</w:t>
      </w:r>
      <w:r w:rsidR="00D414A5" w:rsidRPr="00521F01">
        <w:rPr>
          <w:rtl/>
        </w:rPr>
        <w:t xml:space="preserve"> </w:t>
      </w:r>
      <w:r w:rsidR="00D414A5" w:rsidRPr="00521F01">
        <w:rPr>
          <w:rFonts w:hint="eastAsia"/>
          <w:rtl/>
        </w:rPr>
        <w:t>חולים</w:t>
      </w:r>
      <w:r w:rsidR="00D414A5" w:rsidRPr="00521F01">
        <w:rPr>
          <w:rtl/>
        </w:rPr>
        <w:t xml:space="preserve"> </w:t>
      </w:r>
      <w:r w:rsidR="00D414A5" w:rsidRPr="00521F01">
        <w:rPr>
          <w:rFonts w:hint="eastAsia"/>
          <w:rtl/>
        </w:rPr>
        <w:t>שיש</w:t>
      </w:r>
      <w:r w:rsidR="00D414A5" w:rsidRPr="00521F01">
        <w:rPr>
          <w:rtl/>
        </w:rPr>
        <w:t xml:space="preserve"> </w:t>
      </w:r>
      <w:r w:rsidR="00D414A5" w:rsidRPr="00521F01">
        <w:rPr>
          <w:rFonts w:hint="eastAsia"/>
          <w:rtl/>
        </w:rPr>
        <w:t>בהם</w:t>
      </w:r>
      <w:r w:rsidR="00D414A5" w:rsidRPr="00521F01">
        <w:rPr>
          <w:rtl/>
        </w:rPr>
        <w:t xml:space="preserve"> </w:t>
      </w:r>
      <w:r w:rsidR="00D414A5" w:rsidRPr="00521F01">
        <w:rPr>
          <w:rFonts w:hint="eastAsia"/>
          <w:rtl/>
        </w:rPr>
        <w:t>סכנה</w:t>
      </w:r>
      <w:r w:rsidRPr="00521F01">
        <w:rPr>
          <w:rtl/>
        </w:rPr>
        <w:t xml:space="preserve">. </w:t>
      </w:r>
      <w:r w:rsidRPr="00521F01">
        <w:rPr>
          <w:rFonts w:hint="eastAsia"/>
          <w:rtl/>
        </w:rPr>
        <w:t>הרמב</w:t>
      </w:r>
      <w:r w:rsidRPr="00521F01">
        <w:rPr>
          <w:rtl/>
        </w:rPr>
        <w:t xml:space="preserve">"ן </w:t>
      </w:r>
      <w:r w:rsidRPr="00521F01">
        <w:rPr>
          <w:rFonts w:hint="eastAsia"/>
          <w:rtl/>
        </w:rPr>
        <w:t>כתב</w:t>
      </w:r>
      <w:r w:rsidR="008B7822" w:rsidRPr="00521F01">
        <w:rPr>
          <w:rtl/>
        </w:rPr>
        <w:t xml:space="preserve"> כך</w:t>
      </w:r>
      <w:r w:rsidRPr="00521F01">
        <w:rPr>
          <w:rtl/>
        </w:rPr>
        <w:t>:</w:t>
      </w:r>
    </w:p>
    <w:p w14:paraId="1813FCE1" w14:textId="5F7E9F4B" w:rsidR="0070679F" w:rsidRPr="00AB1BA2" w:rsidRDefault="00096FF3" w:rsidP="008F7638">
      <w:pPr>
        <w:pStyle w:val="a4"/>
        <w:rPr>
          <w:sz w:val="20"/>
          <w:szCs w:val="22"/>
          <w:rtl/>
        </w:rPr>
      </w:pPr>
      <w:r>
        <w:rPr>
          <w:rFonts w:hint="cs"/>
          <w:rtl/>
        </w:rPr>
        <w:t>"</w:t>
      </w:r>
      <w:r w:rsidR="0070679F" w:rsidRPr="0070679F">
        <w:rPr>
          <w:rtl/>
        </w:rPr>
        <w:t xml:space="preserve">ושמעינן מינה </w:t>
      </w:r>
      <w:proofErr w:type="spellStart"/>
      <w:r w:rsidR="0070679F" w:rsidRPr="0070679F">
        <w:rPr>
          <w:rtl/>
        </w:rPr>
        <w:t>דכל</w:t>
      </w:r>
      <w:proofErr w:type="spellEnd"/>
      <w:r w:rsidR="0070679F" w:rsidRPr="0070679F">
        <w:rPr>
          <w:rtl/>
        </w:rPr>
        <w:t xml:space="preserve"> צרכי חולה אע"פ שיש בו סכנה </w:t>
      </w:r>
      <w:proofErr w:type="spellStart"/>
      <w:r w:rsidR="0070679F" w:rsidRPr="0070679F">
        <w:rPr>
          <w:rtl/>
        </w:rPr>
        <w:t>היכא</w:t>
      </w:r>
      <w:proofErr w:type="spellEnd"/>
      <w:r w:rsidR="0070679F" w:rsidRPr="0070679F">
        <w:rPr>
          <w:rtl/>
        </w:rPr>
        <w:t xml:space="preserve"> </w:t>
      </w:r>
      <w:proofErr w:type="spellStart"/>
      <w:r w:rsidR="0070679F" w:rsidRPr="0070679F">
        <w:rPr>
          <w:rtl/>
        </w:rPr>
        <w:t>דאפשר</w:t>
      </w:r>
      <w:proofErr w:type="spellEnd"/>
      <w:r w:rsidR="0070679F" w:rsidRPr="0070679F">
        <w:rPr>
          <w:rtl/>
        </w:rPr>
        <w:t xml:space="preserve"> למעבד לה למלאכה בשינוי שלא יתחלל בה שבת משנין ואין </w:t>
      </w:r>
      <w:proofErr w:type="spellStart"/>
      <w:r w:rsidR="0070679F" w:rsidRPr="0070679F">
        <w:rPr>
          <w:rtl/>
        </w:rPr>
        <w:t>מחללין</w:t>
      </w:r>
      <w:proofErr w:type="spellEnd"/>
      <w:r w:rsidR="0070679F" w:rsidRPr="0070679F">
        <w:rPr>
          <w:rtl/>
        </w:rPr>
        <w:t>. והוא שלא יתאחר צרכו של חולה בשינוי זה כלל</w:t>
      </w:r>
      <w:r>
        <w:rPr>
          <w:rFonts w:hint="cs"/>
          <w:rtl/>
        </w:rPr>
        <w:t>"</w:t>
      </w:r>
      <w:r w:rsidR="00D414A5">
        <w:rPr>
          <w:rFonts w:hint="cs"/>
          <w:rtl/>
        </w:rPr>
        <w:t xml:space="preserve">. </w:t>
      </w:r>
      <w:r w:rsidR="00D414A5" w:rsidRPr="00AB1BA2">
        <w:rPr>
          <w:rFonts w:hint="cs"/>
          <w:sz w:val="18"/>
          <w:szCs w:val="20"/>
          <w:rtl/>
        </w:rPr>
        <w:t>(תורת האדם עניין הסכנה אות ד')</w:t>
      </w:r>
    </w:p>
    <w:p w14:paraId="51D90945" w14:textId="2783A36A" w:rsidR="0070679F" w:rsidRPr="00AB1BA2" w:rsidRDefault="0070679F" w:rsidP="004F783F">
      <w:pPr>
        <w:rPr>
          <w:rtl/>
        </w:rPr>
      </w:pPr>
      <w:r w:rsidRPr="00AB1BA2">
        <w:rPr>
          <w:rFonts w:hint="cs"/>
          <w:rtl/>
        </w:rPr>
        <w:t xml:space="preserve">הרמב"ן </w:t>
      </w:r>
      <w:r w:rsidR="00F1283E">
        <w:rPr>
          <w:rFonts w:hint="cs"/>
          <w:rtl/>
        </w:rPr>
        <w:t xml:space="preserve">לומד מיולדת לכל </w:t>
      </w:r>
      <w:r w:rsidR="007701CE">
        <w:rPr>
          <w:rFonts w:hint="cs"/>
          <w:rtl/>
        </w:rPr>
        <w:t>ח</w:t>
      </w:r>
      <w:r w:rsidR="00F1283E">
        <w:rPr>
          <w:rFonts w:hint="cs"/>
          <w:rtl/>
        </w:rPr>
        <w:t>ולה</w:t>
      </w:r>
      <w:r w:rsidR="007701CE">
        <w:rPr>
          <w:rFonts w:hint="cs"/>
          <w:rtl/>
        </w:rPr>
        <w:t xml:space="preserve"> שיש בו סכנה</w:t>
      </w:r>
      <w:r w:rsidR="00F1283E">
        <w:rPr>
          <w:rFonts w:hint="cs"/>
          <w:rtl/>
        </w:rPr>
        <w:t>, "</w:t>
      </w:r>
      <w:proofErr w:type="spellStart"/>
      <w:r w:rsidR="00F1283E">
        <w:rPr>
          <w:rFonts w:hint="cs"/>
          <w:rtl/>
        </w:rPr>
        <w:t>דכמה</w:t>
      </w:r>
      <w:proofErr w:type="spellEnd"/>
      <w:r w:rsidR="00F1283E">
        <w:rPr>
          <w:rFonts w:hint="cs"/>
          <w:rtl/>
        </w:rPr>
        <w:t xml:space="preserve"> </w:t>
      </w:r>
      <w:proofErr w:type="spellStart"/>
      <w:r w:rsidR="00F1283E">
        <w:rPr>
          <w:rFonts w:hint="cs"/>
          <w:rtl/>
        </w:rPr>
        <w:t>דאפשר</w:t>
      </w:r>
      <w:proofErr w:type="spellEnd"/>
      <w:r w:rsidR="00F1283E">
        <w:rPr>
          <w:rFonts w:hint="cs"/>
          <w:rtl/>
        </w:rPr>
        <w:t xml:space="preserve"> </w:t>
      </w:r>
      <w:proofErr w:type="spellStart"/>
      <w:r w:rsidR="00F30F1B">
        <w:rPr>
          <w:rFonts w:hint="cs"/>
          <w:rtl/>
        </w:rPr>
        <w:t>לשנויי</w:t>
      </w:r>
      <w:proofErr w:type="spellEnd"/>
      <w:r w:rsidR="00F1283E">
        <w:rPr>
          <w:rFonts w:hint="cs"/>
          <w:rtl/>
        </w:rPr>
        <w:t xml:space="preserve">, </w:t>
      </w:r>
      <w:proofErr w:type="spellStart"/>
      <w:r w:rsidR="00F1283E">
        <w:rPr>
          <w:rFonts w:hint="cs"/>
          <w:rtl/>
        </w:rPr>
        <w:t>משנינן</w:t>
      </w:r>
      <w:proofErr w:type="spellEnd"/>
      <w:r w:rsidR="00F1283E">
        <w:rPr>
          <w:rFonts w:hint="cs"/>
          <w:rtl/>
        </w:rPr>
        <w:t xml:space="preserve">". הוא </w:t>
      </w:r>
      <w:r w:rsidRPr="00AB1BA2">
        <w:rPr>
          <w:rFonts w:hint="cs"/>
          <w:rtl/>
        </w:rPr>
        <w:t xml:space="preserve">מוכיח את דבריו </w:t>
      </w:r>
      <w:r w:rsidR="00D414A5" w:rsidRPr="00AB1BA2">
        <w:rPr>
          <w:rFonts w:hint="cs"/>
          <w:rtl/>
        </w:rPr>
        <w:t xml:space="preserve">גם מן </w:t>
      </w:r>
      <w:proofErr w:type="spellStart"/>
      <w:r w:rsidR="00D414A5" w:rsidRPr="00AB1BA2">
        <w:rPr>
          <w:rFonts w:hint="cs"/>
          <w:rtl/>
        </w:rPr>
        <w:t>הסוגי</w:t>
      </w:r>
      <w:r w:rsidR="00521F01">
        <w:rPr>
          <w:rFonts w:hint="cs"/>
          <w:rtl/>
        </w:rPr>
        <w:t>א</w:t>
      </w:r>
      <w:proofErr w:type="spellEnd"/>
      <w:r w:rsidR="00D414A5" w:rsidRPr="00AB1BA2">
        <w:rPr>
          <w:rFonts w:hint="cs"/>
          <w:rtl/>
        </w:rPr>
        <w:t xml:space="preserve"> במסכת שבת </w:t>
      </w:r>
      <w:r w:rsidR="00D414A5" w:rsidRPr="00E854E2">
        <w:rPr>
          <w:rFonts w:hint="cs"/>
          <w:sz w:val="16"/>
          <w:szCs w:val="20"/>
          <w:rtl/>
        </w:rPr>
        <w:t>(</w:t>
      </w:r>
      <w:proofErr w:type="spellStart"/>
      <w:r w:rsidR="00D414A5" w:rsidRPr="00E854E2">
        <w:rPr>
          <w:rFonts w:hint="cs"/>
          <w:sz w:val="16"/>
          <w:szCs w:val="20"/>
          <w:rtl/>
        </w:rPr>
        <w:t>קלג</w:t>
      </w:r>
      <w:proofErr w:type="spellEnd"/>
      <w:r w:rsidR="00D414A5" w:rsidRPr="00E854E2">
        <w:rPr>
          <w:rFonts w:hint="cs"/>
          <w:sz w:val="16"/>
          <w:szCs w:val="20"/>
          <w:rtl/>
        </w:rPr>
        <w:t xml:space="preserve">.) </w:t>
      </w:r>
      <w:r w:rsidR="00D414A5" w:rsidRPr="00AB1BA2">
        <w:rPr>
          <w:rFonts w:hint="cs"/>
          <w:rtl/>
        </w:rPr>
        <w:t>הקובעת שאם התרופות והתחבושות הנחוצות לתינוק לאחר המילה לא הוכנו מבעוד יום, מותר להכין אותן בשבת משום פיקוח נפש, אך חובה לעשותן בשינוי (כגון בלעיסה בשיניים במקום טחינה בעזרת כלי)</w:t>
      </w:r>
      <w:r w:rsidR="00AD0A87">
        <w:rPr>
          <w:rFonts w:hint="cs"/>
          <w:rtl/>
        </w:rPr>
        <w:t>,</w:t>
      </w:r>
      <w:r w:rsidR="00D414A5" w:rsidRPr="00AB1BA2">
        <w:rPr>
          <w:rFonts w:hint="cs"/>
          <w:rtl/>
        </w:rPr>
        <w:t xml:space="preserve"> ולא כדרכן.</w:t>
      </w:r>
    </w:p>
    <w:p w14:paraId="0E458B7D" w14:textId="71DCFC3A" w:rsidR="0070679F" w:rsidRPr="005A0C85" w:rsidRDefault="0070679F" w:rsidP="004F783F">
      <w:pPr>
        <w:rPr>
          <w:rtl/>
        </w:rPr>
      </w:pPr>
      <w:r w:rsidRPr="005A0C85">
        <w:rPr>
          <w:rFonts w:hint="cs"/>
          <w:rtl/>
        </w:rPr>
        <w:t>לעומת הרמב"ן, כתב המאירי:</w:t>
      </w:r>
    </w:p>
    <w:p w14:paraId="1D04F1B6" w14:textId="27D5D68B" w:rsidR="0070679F" w:rsidRPr="005A0C85" w:rsidRDefault="005A0C85" w:rsidP="008F7638">
      <w:pPr>
        <w:pStyle w:val="a4"/>
        <w:rPr>
          <w:sz w:val="18"/>
          <w:szCs w:val="20"/>
          <w:rtl/>
        </w:rPr>
      </w:pPr>
      <w:r>
        <w:rPr>
          <w:rFonts w:hint="cs"/>
          <w:rtl/>
        </w:rPr>
        <w:t>"</w:t>
      </w:r>
      <w:r w:rsidR="0070679F" w:rsidRPr="00D414A5">
        <w:rPr>
          <w:rtl/>
        </w:rPr>
        <w:t>ואע"פ שבשאר חולים אין צריך שנוי</w:t>
      </w:r>
      <w:r w:rsidR="0070679F" w:rsidRPr="00D414A5">
        <w:rPr>
          <w:rFonts w:hint="cs"/>
          <w:rtl/>
        </w:rPr>
        <w:t>,</w:t>
      </w:r>
      <w:r w:rsidR="0070679F" w:rsidRPr="00D414A5">
        <w:rPr>
          <w:rtl/>
        </w:rPr>
        <w:t xml:space="preserve"> יולדת שאני שרובן אין בהן כל כך סכנה</w:t>
      </w:r>
      <w:r>
        <w:rPr>
          <w:rFonts w:hint="cs"/>
          <w:rtl/>
        </w:rPr>
        <w:t>"</w:t>
      </w:r>
      <w:r w:rsidR="0070679F" w:rsidRPr="00D414A5">
        <w:rPr>
          <w:rFonts w:hint="cs"/>
          <w:rtl/>
        </w:rPr>
        <w:t>.</w:t>
      </w:r>
      <w:r w:rsidR="00D414A5">
        <w:rPr>
          <w:rFonts w:hint="cs"/>
          <w:rtl/>
        </w:rPr>
        <w:t xml:space="preserve"> </w:t>
      </w:r>
      <w:r w:rsidR="00D414A5" w:rsidRPr="005A0C85">
        <w:rPr>
          <w:rFonts w:hint="cs"/>
          <w:sz w:val="18"/>
          <w:szCs w:val="20"/>
          <w:rtl/>
        </w:rPr>
        <w:t xml:space="preserve">(מאירי שבת </w:t>
      </w:r>
      <w:proofErr w:type="spellStart"/>
      <w:r w:rsidR="00D414A5" w:rsidRPr="005A0C85">
        <w:rPr>
          <w:rFonts w:hint="cs"/>
          <w:sz w:val="18"/>
          <w:szCs w:val="20"/>
          <w:rtl/>
        </w:rPr>
        <w:t>קכח</w:t>
      </w:r>
      <w:proofErr w:type="spellEnd"/>
      <w:r w:rsidR="00D414A5" w:rsidRPr="005A0C85">
        <w:rPr>
          <w:rFonts w:hint="cs"/>
          <w:sz w:val="18"/>
          <w:szCs w:val="20"/>
          <w:rtl/>
        </w:rPr>
        <w:t>: ד"ה יולדת)</w:t>
      </w:r>
    </w:p>
    <w:p w14:paraId="61B9888A" w14:textId="0718FA1D" w:rsidR="0070679F" w:rsidRPr="00214623" w:rsidRDefault="0033049B" w:rsidP="004F783F">
      <w:pPr>
        <w:rPr>
          <w:rtl/>
        </w:rPr>
      </w:pPr>
      <w:r>
        <w:rPr>
          <w:rFonts w:hint="cs"/>
          <w:rtl/>
        </w:rPr>
        <w:t xml:space="preserve">כלומר, </w:t>
      </w:r>
      <w:r w:rsidR="00876AFF">
        <w:rPr>
          <w:rFonts w:hint="cs"/>
          <w:rtl/>
        </w:rPr>
        <w:t xml:space="preserve">הדרישה לשנות "כמה </w:t>
      </w:r>
      <w:proofErr w:type="spellStart"/>
      <w:r w:rsidR="00876AFF">
        <w:rPr>
          <w:rFonts w:hint="cs"/>
          <w:rtl/>
        </w:rPr>
        <w:t>דאפשר</w:t>
      </w:r>
      <w:proofErr w:type="spellEnd"/>
      <w:r w:rsidR="00876AFF">
        <w:rPr>
          <w:rFonts w:hint="cs"/>
          <w:rtl/>
        </w:rPr>
        <w:t xml:space="preserve">" </w:t>
      </w:r>
      <w:r w:rsidR="007B4EAB">
        <w:rPr>
          <w:rFonts w:hint="cs"/>
          <w:rtl/>
        </w:rPr>
        <w:t xml:space="preserve">איננה שייכת בחולה שיש בו סכנה, אלא </w:t>
      </w:r>
      <w:r w:rsidR="00876AFF">
        <w:rPr>
          <w:rFonts w:hint="cs"/>
          <w:rtl/>
        </w:rPr>
        <w:t xml:space="preserve">דווקא </w:t>
      </w:r>
      <w:r w:rsidR="007B4EAB">
        <w:rPr>
          <w:rFonts w:hint="cs"/>
          <w:rtl/>
        </w:rPr>
        <w:t>ב</w:t>
      </w:r>
      <w:r w:rsidR="00876AFF">
        <w:rPr>
          <w:rFonts w:hint="cs"/>
          <w:rtl/>
        </w:rPr>
        <w:t>יולדת</w:t>
      </w:r>
      <w:r w:rsidR="007B4EAB">
        <w:rPr>
          <w:rFonts w:hint="cs"/>
          <w:rtl/>
        </w:rPr>
        <w:t xml:space="preserve">, מאחר </w:t>
      </w:r>
      <w:r w:rsidR="00876AFF">
        <w:rPr>
          <w:rFonts w:hint="cs"/>
          <w:rtl/>
        </w:rPr>
        <w:t xml:space="preserve"> "שרובן אין בהן כל כך סכנה". </w:t>
      </w:r>
      <w:r w:rsidR="00D414A5" w:rsidRPr="00214623">
        <w:rPr>
          <w:rFonts w:hint="cs"/>
          <w:rtl/>
        </w:rPr>
        <w:t>לדעת ה</w:t>
      </w:r>
      <w:r w:rsidR="00D414A5" w:rsidRPr="00214623">
        <w:rPr>
          <w:rFonts w:hint="cs"/>
          <w:b/>
          <w:bCs/>
          <w:rtl/>
        </w:rPr>
        <w:t>מגיד משנה</w:t>
      </w:r>
      <w:r w:rsidR="0070679F" w:rsidRPr="00214623">
        <w:rPr>
          <w:rFonts w:hint="cs"/>
          <w:rtl/>
        </w:rPr>
        <w:t xml:space="preserve"> זו גם דעת הרמב"ם</w:t>
      </w:r>
      <w:r w:rsidR="00210943">
        <w:rPr>
          <w:rFonts w:hint="cs"/>
          <w:rtl/>
        </w:rPr>
        <w:t>, משום</w:t>
      </w:r>
      <w:r w:rsidR="00210943" w:rsidRPr="00214623">
        <w:rPr>
          <w:rFonts w:hint="cs"/>
          <w:rtl/>
        </w:rPr>
        <w:t xml:space="preserve"> </w:t>
      </w:r>
      <w:r w:rsidR="00670277">
        <w:rPr>
          <w:rFonts w:hint="cs"/>
          <w:rtl/>
        </w:rPr>
        <w:t>ש</w:t>
      </w:r>
      <w:r w:rsidR="0070679F" w:rsidRPr="00214623">
        <w:rPr>
          <w:rFonts w:hint="cs"/>
          <w:rtl/>
        </w:rPr>
        <w:t xml:space="preserve">הוא דורש לבצע מלאכה בשינוי במסגרת הטיפול ביולדת, אך אינו </w:t>
      </w:r>
      <w:r w:rsidR="00FF631D" w:rsidRPr="00214623">
        <w:rPr>
          <w:rFonts w:hint="cs"/>
          <w:rtl/>
        </w:rPr>
        <w:t xml:space="preserve">מזכיר דבר וחצי דבר על כך </w:t>
      </w:r>
      <w:r w:rsidR="00D414A5" w:rsidRPr="00214623">
        <w:rPr>
          <w:rFonts w:hint="cs"/>
          <w:rtl/>
        </w:rPr>
        <w:t>ביחס ל</w:t>
      </w:r>
      <w:r w:rsidR="0070679F" w:rsidRPr="00214623">
        <w:rPr>
          <w:rFonts w:hint="cs"/>
          <w:rtl/>
        </w:rPr>
        <w:t>חולה שיש בו סכנה. ה</w:t>
      </w:r>
      <w:r w:rsidR="0070679F" w:rsidRPr="00AF5765">
        <w:rPr>
          <w:rFonts w:hint="cs"/>
          <w:b/>
          <w:bCs/>
          <w:rtl/>
        </w:rPr>
        <w:t xml:space="preserve">מגיד משנה </w:t>
      </w:r>
      <w:r w:rsidR="0070679F" w:rsidRPr="00214623">
        <w:rPr>
          <w:rFonts w:hint="cs"/>
          <w:rtl/>
        </w:rPr>
        <w:t>מסביר</w:t>
      </w:r>
      <w:r w:rsidR="00B53881">
        <w:rPr>
          <w:rFonts w:hint="cs"/>
          <w:rtl/>
        </w:rPr>
        <w:t xml:space="preserve"> זאת כך</w:t>
      </w:r>
      <w:r w:rsidR="0070679F" w:rsidRPr="00214623">
        <w:rPr>
          <w:rFonts w:hint="cs"/>
          <w:rtl/>
        </w:rPr>
        <w:t>:</w:t>
      </w:r>
    </w:p>
    <w:p w14:paraId="25B80388" w14:textId="1A159CE9" w:rsidR="0070679F" w:rsidRPr="00E506DD" w:rsidRDefault="00E506DD" w:rsidP="008F7638">
      <w:pPr>
        <w:pStyle w:val="a4"/>
        <w:rPr>
          <w:sz w:val="18"/>
          <w:szCs w:val="20"/>
          <w:rtl/>
        </w:rPr>
      </w:pPr>
      <w:r>
        <w:rPr>
          <w:rFonts w:hint="cs"/>
          <w:rtl/>
        </w:rPr>
        <w:t>"</w:t>
      </w:r>
      <w:r w:rsidR="0070679F" w:rsidRPr="0070679F">
        <w:rPr>
          <w:rtl/>
        </w:rPr>
        <w:t>והטעם בזה נראה מפני שכאב היולדת וחבליה הם כדבר טבעי לה ואין אחת מאלף מתה מחמת לידה ולפיכך החמירו לשנות במקום שאפשר ולא החמירו בחולה. ודין המילה הוא לפי דעת רבינו מפני טענה אחרת</w:t>
      </w:r>
      <w:r w:rsidR="0070679F" w:rsidRPr="0070679F">
        <w:rPr>
          <w:rFonts w:hint="cs"/>
          <w:rtl/>
        </w:rPr>
        <w:t>,</w:t>
      </w:r>
      <w:r w:rsidR="0070679F" w:rsidRPr="0070679F">
        <w:rPr>
          <w:rtl/>
        </w:rPr>
        <w:t xml:space="preserve"> מפני שהן מכשירין שהיה אפשר לעשותן מערב שבת</w:t>
      </w:r>
      <w:r>
        <w:rPr>
          <w:rFonts w:hint="cs"/>
          <w:rtl/>
        </w:rPr>
        <w:t>"</w:t>
      </w:r>
      <w:r w:rsidR="0070679F" w:rsidRPr="0070679F">
        <w:rPr>
          <w:rFonts w:hint="cs"/>
          <w:rtl/>
        </w:rPr>
        <w:t>.</w:t>
      </w:r>
      <w:r w:rsidR="00D414A5">
        <w:rPr>
          <w:rFonts w:hint="cs"/>
          <w:rtl/>
        </w:rPr>
        <w:t xml:space="preserve"> </w:t>
      </w:r>
      <w:r w:rsidR="00D414A5" w:rsidRPr="00E506DD">
        <w:rPr>
          <w:rFonts w:hint="cs"/>
          <w:sz w:val="18"/>
          <w:szCs w:val="20"/>
          <w:rtl/>
        </w:rPr>
        <w:t>(מגיד משנה שבת ב'</w:t>
      </w:r>
      <w:r>
        <w:rPr>
          <w:rFonts w:hint="cs"/>
          <w:sz w:val="18"/>
          <w:szCs w:val="20"/>
          <w:rtl/>
        </w:rPr>
        <w:t>,</w:t>
      </w:r>
      <w:r w:rsidR="00D414A5" w:rsidRPr="00E506DD">
        <w:rPr>
          <w:rFonts w:hint="cs"/>
          <w:sz w:val="18"/>
          <w:szCs w:val="20"/>
          <w:rtl/>
        </w:rPr>
        <w:t xml:space="preserve"> יא)</w:t>
      </w:r>
    </w:p>
    <w:p w14:paraId="1F6C3361" w14:textId="04204924" w:rsidR="0070679F" w:rsidRPr="00E506DD" w:rsidRDefault="00B97003" w:rsidP="004F783F">
      <w:pPr>
        <w:rPr>
          <w:rtl/>
        </w:rPr>
      </w:pPr>
      <w:r w:rsidRPr="00E506DD">
        <w:rPr>
          <w:rFonts w:hint="cs"/>
          <w:rtl/>
        </w:rPr>
        <w:t>לדעת ה</w:t>
      </w:r>
      <w:r w:rsidRPr="006419FE">
        <w:rPr>
          <w:rFonts w:hint="cs"/>
          <w:b/>
          <w:bCs/>
          <w:rtl/>
        </w:rPr>
        <w:t>מגיד משנה</w:t>
      </w:r>
      <w:r w:rsidRPr="00E506DD">
        <w:rPr>
          <w:rFonts w:hint="cs"/>
          <w:rtl/>
        </w:rPr>
        <w:t>, מלאכות עבור חולה שיש בו סכנה אינן נדרשות להתבצע בשינוי, למעט שני מקרים: האחד הוא ביולדת, שלגביה הסכנה אכן רחוקה במיוחד (ברוך ה'</w:t>
      </w:r>
      <w:r w:rsidR="006438B1" w:rsidRPr="00E506DD">
        <w:rPr>
          <w:rFonts w:hint="cs"/>
          <w:rtl/>
        </w:rPr>
        <w:t>!)</w:t>
      </w:r>
      <w:r w:rsidR="006438B1">
        <w:rPr>
          <w:rFonts w:hint="cs"/>
          <w:rtl/>
        </w:rPr>
        <w:t>,</w:t>
      </w:r>
      <w:r w:rsidR="006438B1" w:rsidRPr="00E506DD">
        <w:rPr>
          <w:rFonts w:hint="cs"/>
          <w:rtl/>
        </w:rPr>
        <w:t xml:space="preserve"> </w:t>
      </w:r>
      <w:r w:rsidRPr="00E506DD">
        <w:rPr>
          <w:rFonts w:hint="cs"/>
          <w:rtl/>
        </w:rPr>
        <w:t xml:space="preserve">והשני הוא כאשר ניתן היה להיערך מבעוד יום, וכך הוא במילה בשבת שלעולם אינה מגיעה </w:t>
      </w:r>
      <w:r w:rsidR="0089654C">
        <w:rPr>
          <w:rFonts w:hint="cs"/>
          <w:rtl/>
        </w:rPr>
        <w:t>'</w:t>
      </w:r>
      <w:r w:rsidRPr="00E506DD">
        <w:rPr>
          <w:rFonts w:hint="cs"/>
          <w:rtl/>
        </w:rPr>
        <w:t>בהפתעה</w:t>
      </w:r>
      <w:r w:rsidR="0089654C">
        <w:rPr>
          <w:rFonts w:hint="cs"/>
          <w:rtl/>
        </w:rPr>
        <w:t>'</w:t>
      </w:r>
      <w:r w:rsidRPr="00E506DD">
        <w:rPr>
          <w:rFonts w:hint="cs"/>
          <w:rtl/>
        </w:rPr>
        <w:t xml:space="preserve"> אלא יודעים עליה שמונה ימים מראש.</w:t>
      </w:r>
    </w:p>
    <w:p w14:paraId="19483863" w14:textId="59AB925D" w:rsidR="0070679F" w:rsidRPr="0070679F" w:rsidRDefault="0070679F" w:rsidP="0020583A">
      <w:pPr>
        <w:rPr>
          <w:rtl/>
        </w:rPr>
      </w:pPr>
      <w:r w:rsidRPr="0070679F">
        <w:rPr>
          <w:rFonts w:hint="cs"/>
          <w:rtl/>
        </w:rPr>
        <w:lastRenderedPageBreak/>
        <w:t xml:space="preserve">להלכה, נחלקו בעניין זה גם המחבר </w:t>
      </w:r>
      <w:proofErr w:type="spellStart"/>
      <w:r w:rsidRPr="0070679F">
        <w:rPr>
          <w:rFonts w:hint="cs"/>
          <w:rtl/>
        </w:rPr>
        <w:t>והרמ"א</w:t>
      </w:r>
      <w:proofErr w:type="spellEnd"/>
      <w:r w:rsidRPr="0070679F">
        <w:rPr>
          <w:rFonts w:hint="cs"/>
          <w:rtl/>
        </w:rPr>
        <w:t xml:space="preserve">. המחבר פסק בפשטות </w:t>
      </w:r>
      <w:r w:rsidRPr="006828E0">
        <w:rPr>
          <w:rFonts w:hint="cs"/>
          <w:sz w:val="16"/>
          <w:szCs w:val="20"/>
          <w:rtl/>
        </w:rPr>
        <w:t>(אורח חיים ש"ל</w:t>
      </w:r>
      <w:r w:rsidR="006828E0">
        <w:rPr>
          <w:rFonts w:hint="cs"/>
          <w:sz w:val="16"/>
          <w:szCs w:val="20"/>
          <w:rtl/>
        </w:rPr>
        <w:t>,</w:t>
      </w:r>
      <w:r w:rsidRPr="006828E0">
        <w:rPr>
          <w:rFonts w:hint="cs"/>
          <w:sz w:val="16"/>
          <w:szCs w:val="20"/>
          <w:rtl/>
        </w:rPr>
        <w:t xml:space="preserve"> א)</w:t>
      </w:r>
      <w:r w:rsidRPr="0070679F">
        <w:rPr>
          <w:rFonts w:hint="cs"/>
          <w:rtl/>
        </w:rPr>
        <w:t xml:space="preserve"> כי חובה לשנות ב</w:t>
      </w:r>
      <w:r w:rsidR="00ED0A1D">
        <w:rPr>
          <w:rFonts w:hint="cs"/>
          <w:rtl/>
        </w:rPr>
        <w:t>מהלך ה</w:t>
      </w:r>
      <w:r w:rsidRPr="0070679F">
        <w:rPr>
          <w:rFonts w:hint="cs"/>
          <w:rtl/>
        </w:rPr>
        <w:t xml:space="preserve">טיפול ביולדת, אך השמיט דרישה זו בעוסקו בחולה שיש בו סכנה. זאת ועוד, </w:t>
      </w:r>
      <w:r w:rsidR="0020583A">
        <w:rPr>
          <w:rFonts w:hint="cs"/>
          <w:rtl/>
        </w:rPr>
        <w:t xml:space="preserve">ביחס למלאכה על ידי </w:t>
      </w:r>
      <w:proofErr w:type="spellStart"/>
      <w:r w:rsidR="0020583A">
        <w:rPr>
          <w:rFonts w:hint="cs"/>
          <w:rtl/>
        </w:rPr>
        <w:t>נכרי</w:t>
      </w:r>
      <w:proofErr w:type="spellEnd"/>
      <w:r w:rsidR="0020583A">
        <w:rPr>
          <w:rFonts w:hint="cs"/>
          <w:rtl/>
        </w:rPr>
        <w:t xml:space="preserve"> הכריע המחבר בפירוש שמחללים שבת על ידי גדולי ישראל וחכמיהם, כפי שלמדנו בשיעור שעבר.</w:t>
      </w:r>
    </w:p>
    <w:p w14:paraId="02A7FB4B" w14:textId="2AD95E61" w:rsidR="0070679F" w:rsidRPr="00112C8B" w:rsidRDefault="00FF631D" w:rsidP="004F783F">
      <w:pPr>
        <w:rPr>
          <w:rtl/>
        </w:rPr>
      </w:pPr>
      <w:r w:rsidRPr="00112C8B">
        <w:rPr>
          <w:rFonts w:hint="eastAsia"/>
          <w:rtl/>
        </w:rPr>
        <w:t>כזכור</w:t>
      </w:r>
      <w:r w:rsidR="0020583A" w:rsidRPr="00112C8B">
        <w:rPr>
          <w:rtl/>
        </w:rPr>
        <w:t xml:space="preserve">, </w:t>
      </w:r>
      <w:proofErr w:type="spellStart"/>
      <w:r w:rsidR="0070679F" w:rsidRPr="00112C8B">
        <w:rPr>
          <w:rFonts w:hint="eastAsia"/>
          <w:rtl/>
        </w:rPr>
        <w:t>הרמ</w:t>
      </w:r>
      <w:r w:rsidR="0070679F" w:rsidRPr="00112C8B">
        <w:rPr>
          <w:rtl/>
        </w:rPr>
        <w:t>"א</w:t>
      </w:r>
      <w:proofErr w:type="spellEnd"/>
      <w:r w:rsidR="0070679F" w:rsidRPr="00112C8B">
        <w:rPr>
          <w:rtl/>
        </w:rPr>
        <w:t xml:space="preserve"> </w:t>
      </w:r>
      <w:r w:rsidRPr="00112C8B">
        <w:rPr>
          <w:rFonts w:hint="eastAsia"/>
          <w:rtl/>
        </w:rPr>
        <w:t>ה</w:t>
      </w:r>
      <w:r w:rsidR="0070679F" w:rsidRPr="00112C8B">
        <w:rPr>
          <w:rFonts w:hint="eastAsia"/>
          <w:rtl/>
        </w:rPr>
        <w:t>שיג</w:t>
      </w:r>
      <w:r w:rsidR="0070679F" w:rsidRPr="00112C8B">
        <w:rPr>
          <w:rtl/>
        </w:rPr>
        <w:t xml:space="preserve"> על המחבר, </w:t>
      </w:r>
      <w:r w:rsidRPr="00112C8B">
        <w:rPr>
          <w:rFonts w:hint="eastAsia"/>
          <w:rtl/>
        </w:rPr>
        <w:t>וכרך</w:t>
      </w:r>
      <w:r w:rsidRPr="00112C8B">
        <w:rPr>
          <w:rtl/>
        </w:rPr>
        <w:t xml:space="preserve"> </w:t>
      </w:r>
      <w:r w:rsidR="0070679F" w:rsidRPr="00112C8B">
        <w:rPr>
          <w:rFonts w:hint="eastAsia"/>
          <w:rtl/>
        </w:rPr>
        <w:t>יחד</w:t>
      </w:r>
      <w:r w:rsidR="0070679F" w:rsidRPr="00112C8B">
        <w:rPr>
          <w:rtl/>
        </w:rPr>
        <w:t xml:space="preserve"> </w:t>
      </w:r>
      <w:r w:rsidR="00112C8B">
        <w:rPr>
          <w:rFonts w:hint="cs"/>
          <w:rtl/>
        </w:rPr>
        <w:t xml:space="preserve">הן </w:t>
      </w:r>
      <w:r w:rsidR="0070679F" w:rsidRPr="00112C8B">
        <w:rPr>
          <w:rFonts w:hint="eastAsia"/>
          <w:rtl/>
        </w:rPr>
        <w:t>את</w:t>
      </w:r>
      <w:r w:rsidR="0070679F" w:rsidRPr="00112C8B">
        <w:rPr>
          <w:rtl/>
        </w:rPr>
        <w:t xml:space="preserve"> השינוי </w:t>
      </w:r>
      <w:r w:rsidR="00112C8B">
        <w:rPr>
          <w:rFonts w:hint="cs"/>
          <w:rtl/>
        </w:rPr>
        <w:t xml:space="preserve">הן את </w:t>
      </w:r>
      <w:r w:rsidR="00112C8B" w:rsidRPr="00112C8B">
        <w:rPr>
          <w:rFonts w:hint="eastAsia"/>
          <w:rtl/>
        </w:rPr>
        <w:t>העשייה</w:t>
      </w:r>
      <w:r w:rsidR="00112C8B" w:rsidRPr="00112C8B">
        <w:rPr>
          <w:rtl/>
        </w:rPr>
        <w:t xml:space="preserve"> </w:t>
      </w:r>
      <w:r w:rsidR="0070679F" w:rsidRPr="00112C8B">
        <w:rPr>
          <w:rFonts w:hint="eastAsia"/>
          <w:rtl/>
        </w:rPr>
        <w:t>על</w:t>
      </w:r>
      <w:r w:rsidR="0070679F" w:rsidRPr="00112C8B">
        <w:rPr>
          <w:rtl/>
        </w:rPr>
        <w:t xml:space="preserve"> </w:t>
      </w:r>
      <w:r w:rsidR="0070679F" w:rsidRPr="00112C8B">
        <w:rPr>
          <w:rFonts w:hint="eastAsia"/>
          <w:rtl/>
        </w:rPr>
        <w:t>ידי</w:t>
      </w:r>
      <w:r w:rsidR="0070679F" w:rsidRPr="00112C8B">
        <w:rPr>
          <w:rtl/>
        </w:rPr>
        <w:t xml:space="preserve"> </w:t>
      </w:r>
      <w:proofErr w:type="spellStart"/>
      <w:r w:rsidR="0070679F" w:rsidRPr="00112C8B">
        <w:rPr>
          <w:rFonts w:hint="eastAsia"/>
          <w:rtl/>
        </w:rPr>
        <w:t>נכרי</w:t>
      </w:r>
      <w:proofErr w:type="spellEnd"/>
      <w:r w:rsidR="0070679F" w:rsidRPr="00112C8B">
        <w:rPr>
          <w:rtl/>
        </w:rPr>
        <w:t>:</w:t>
      </w:r>
    </w:p>
    <w:p w14:paraId="0160311C" w14:textId="7D41D094" w:rsidR="0070679F" w:rsidRPr="0070679F" w:rsidRDefault="00F72998" w:rsidP="008F7638">
      <w:pPr>
        <w:pStyle w:val="a4"/>
        <w:rPr>
          <w:rtl/>
        </w:rPr>
      </w:pPr>
      <w:r>
        <w:rPr>
          <w:rFonts w:hint="cs"/>
          <w:rtl/>
        </w:rPr>
        <w:t>"</w:t>
      </w:r>
      <w:r w:rsidR="0070679F" w:rsidRPr="0070679F">
        <w:rPr>
          <w:rtl/>
        </w:rPr>
        <w:t>וי</w:t>
      </w:r>
      <w:r w:rsidR="0070679F" w:rsidRPr="0070679F">
        <w:rPr>
          <w:rFonts w:hint="cs"/>
          <w:rtl/>
        </w:rPr>
        <w:t xml:space="preserve">ש אומרים </w:t>
      </w:r>
      <w:r w:rsidR="0070679F" w:rsidRPr="0070679F">
        <w:rPr>
          <w:rtl/>
        </w:rPr>
        <w:t>דאם אפשר לעשות בלא דיחוי ובלא איחור ע</w:t>
      </w:r>
      <w:r w:rsidR="0070679F" w:rsidRPr="0070679F">
        <w:rPr>
          <w:rFonts w:hint="cs"/>
          <w:rtl/>
        </w:rPr>
        <w:t xml:space="preserve">ל ידי </w:t>
      </w:r>
      <w:r w:rsidR="0070679F" w:rsidRPr="0070679F">
        <w:rPr>
          <w:rtl/>
        </w:rPr>
        <w:t>שינוי</w:t>
      </w:r>
      <w:r w:rsidR="0070679F" w:rsidRPr="0070679F">
        <w:rPr>
          <w:rFonts w:hint="cs"/>
          <w:rtl/>
        </w:rPr>
        <w:t xml:space="preserve"> </w:t>
      </w:r>
      <w:r>
        <w:rPr>
          <w:rtl/>
        </w:rPr>
        <w:t>–</w:t>
      </w:r>
      <w:r w:rsidR="0070679F" w:rsidRPr="0070679F">
        <w:rPr>
          <w:rtl/>
        </w:rPr>
        <w:t xml:space="preserve"> עושה ע</w:t>
      </w:r>
      <w:r w:rsidR="0070679F" w:rsidRPr="0070679F">
        <w:rPr>
          <w:rFonts w:hint="cs"/>
          <w:rtl/>
        </w:rPr>
        <w:t xml:space="preserve">ל </w:t>
      </w:r>
      <w:r w:rsidR="0070679F" w:rsidRPr="0070679F">
        <w:rPr>
          <w:rtl/>
        </w:rPr>
        <w:t>י</w:t>
      </w:r>
      <w:r w:rsidR="0070679F" w:rsidRPr="0070679F">
        <w:rPr>
          <w:rFonts w:hint="cs"/>
          <w:rtl/>
        </w:rPr>
        <w:t>די</w:t>
      </w:r>
      <w:r w:rsidR="0070679F" w:rsidRPr="0070679F">
        <w:rPr>
          <w:rtl/>
        </w:rPr>
        <w:t xml:space="preserve"> שינוי; ואם אפשר לעשות ע</w:t>
      </w:r>
      <w:r w:rsidR="0070679F" w:rsidRPr="0070679F">
        <w:rPr>
          <w:rFonts w:hint="cs"/>
          <w:rtl/>
        </w:rPr>
        <w:t xml:space="preserve">ל ידי אינו יהודי </w:t>
      </w:r>
      <w:r w:rsidR="0070679F" w:rsidRPr="0070679F">
        <w:rPr>
          <w:rtl/>
        </w:rPr>
        <w:t>בלא איחור כלל</w:t>
      </w:r>
      <w:r w:rsidR="0070679F" w:rsidRPr="0070679F">
        <w:rPr>
          <w:rFonts w:hint="cs"/>
          <w:rtl/>
        </w:rPr>
        <w:t xml:space="preserve"> </w:t>
      </w:r>
      <w:r>
        <w:rPr>
          <w:rtl/>
        </w:rPr>
        <w:t>–</w:t>
      </w:r>
      <w:r w:rsidR="0070679F" w:rsidRPr="0070679F">
        <w:rPr>
          <w:rtl/>
        </w:rPr>
        <w:t xml:space="preserve"> </w:t>
      </w:r>
      <w:proofErr w:type="spellStart"/>
      <w:r w:rsidR="0070679F" w:rsidRPr="0070679F">
        <w:rPr>
          <w:rtl/>
        </w:rPr>
        <w:t>עושין</w:t>
      </w:r>
      <w:proofErr w:type="spellEnd"/>
      <w:r w:rsidR="0070679F" w:rsidRPr="0070679F">
        <w:rPr>
          <w:rtl/>
        </w:rPr>
        <w:t xml:space="preserve"> ע</w:t>
      </w:r>
      <w:r w:rsidR="0070679F" w:rsidRPr="0070679F">
        <w:rPr>
          <w:rFonts w:hint="cs"/>
          <w:rtl/>
        </w:rPr>
        <w:t xml:space="preserve">ל ידי אינו יהודי; </w:t>
      </w:r>
      <w:r w:rsidR="0070679F" w:rsidRPr="0070679F">
        <w:rPr>
          <w:rtl/>
        </w:rPr>
        <w:t>וכן נוהגים</w:t>
      </w:r>
      <w:r>
        <w:rPr>
          <w:rFonts w:hint="cs"/>
          <w:rtl/>
        </w:rPr>
        <w:t>"</w:t>
      </w:r>
      <w:r w:rsidR="0070679F" w:rsidRPr="0070679F">
        <w:rPr>
          <w:rFonts w:hint="cs"/>
          <w:rtl/>
        </w:rPr>
        <w:t>.</w:t>
      </w:r>
      <w:r w:rsidR="0020583A">
        <w:rPr>
          <w:rFonts w:hint="cs"/>
          <w:rtl/>
        </w:rPr>
        <w:t xml:space="preserve"> </w:t>
      </w:r>
      <w:r w:rsidR="0020583A" w:rsidRPr="00740DEA">
        <w:rPr>
          <w:rFonts w:hint="cs"/>
          <w:sz w:val="18"/>
          <w:szCs w:val="20"/>
          <w:rtl/>
        </w:rPr>
        <w:t xml:space="preserve">(הגהת </w:t>
      </w:r>
      <w:proofErr w:type="spellStart"/>
      <w:r w:rsidR="0020583A" w:rsidRPr="00740DEA">
        <w:rPr>
          <w:rFonts w:hint="cs"/>
          <w:sz w:val="18"/>
          <w:szCs w:val="20"/>
          <w:rtl/>
        </w:rPr>
        <w:t>הרמ"א</w:t>
      </w:r>
      <w:proofErr w:type="spellEnd"/>
      <w:r w:rsidR="0020583A" w:rsidRPr="00740DEA">
        <w:rPr>
          <w:rFonts w:hint="cs"/>
          <w:sz w:val="18"/>
          <w:szCs w:val="20"/>
          <w:rtl/>
        </w:rPr>
        <w:t xml:space="preserve"> אורח חיים שכ"ח</w:t>
      </w:r>
      <w:r w:rsidR="00740DEA">
        <w:rPr>
          <w:rFonts w:hint="cs"/>
          <w:sz w:val="18"/>
          <w:szCs w:val="20"/>
          <w:rtl/>
        </w:rPr>
        <w:t>,</w:t>
      </w:r>
      <w:r w:rsidR="0020583A" w:rsidRPr="00740DEA">
        <w:rPr>
          <w:rFonts w:hint="cs"/>
          <w:sz w:val="18"/>
          <w:szCs w:val="20"/>
          <w:rtl/>
        </w:rPr>
        <w:t xml:space="preserve"> </w:t>
      </w:r>
      <w:proofErr w:type="spellStart"/>
      <w:r w:rsidR="0020583A" w:rsidRPr="00740DEA">
        <w:rPr>
          <w:rFonts w:hint="cs"/>
          <w:sz w:val="18"/>
          <w:szCs w:val="20"/>
          <w:rtl/>
        </w:rPr>
        <w:t>יב</w:t>
      </w:r>
      <w:proofErr w:type="spellEnd"/>
      <w:r w:rsidR="0020583A" w:rsidRPr="00740DEA">
        <w:rPr>
          <w:rFonts w:hint="cs"/>
          <w:sz w:val="18"/>
          <w:szCs w:val="20"/>
          <w:rtl/>
        </w:rPr>
        <w:t>)</w:t>
      </w:r>
    </w:p>
    <w:p w14:paraId="6248AFE0" w14:textId="17144EDA" w:rsidR="0070679F" w:rsidRPr="00740DEA" w:rsidRDefault="0070679F" w:rsidP="004F783F">
      <w:pPr>
        <w:rPr>
          <w:rtl/>
        </w:rPr>
      </w:pPr>
      <w:r w:rsidRPr="00740DEA">
        <w:rPr>
          <w:rFonts w:hint="cs"/>
          <w:rtl/>
        </w:rPr>
        <w:t xml:space="preserve">לדעת </w:t>
      </w:r>
      <w:proofErr w:type="spellStart"/>
      <w:r w:rsidRPr="00740DEA">
        <w:rPr>
          <w:rFonts w:hint="cs"/>
          <w:rtl/>
        </w:rPr>
        <w:t>הרמ"א</w:t>
      </w:r>
      <w:proofErr w:type="spellEnd"/>
      <w:r w:rsidRPr="00740DEA">
        <w:rPr>
          <w:rFonts w:hint="cs"/>
          <w:rtl/>
        </w:rPr>
        <w:t xml:space="preserve"> יש לנסות ולהפחית </w:t>
      </w:r>
      <w:r w:rsidR="00392EBE">
        <w:rPr>
          <w:rFonts w:hint="cs"/>
          <w:rtl/>
        </w:rPr>
        <w:t>מ</w:t>
      </w:r>
      <w:r w:rsidRPr="00740DEA">
        <w:rPr>
          <w:rFonts w:hint="cs"/>
          <w:rtl/>
        </w:rPr>
        <w:t xml:space="preserve">חומרת האיסור </w:t>
      </w:r>
      <w:r w:rsidR="0033727C">
        <w:rPr>
          <w:rtl/>
        </w:rPr>
        <w:t>–</w:t>
      </w:r>
      <w:r w:rsidR="0033727C">
        <w:rPr>
          <w:rFonts w:hint="cs"/>
          <w:rtl/>
        </w:rPr>
        <w:t xml:space="preserve"> </w:t>
      </w:r>
      <w:r w:rsidRPr="00740DEA">
        <w:rPr>
          <w:rFonts w:hint="cs"/>
          <w:rtl/>
        </w:rPr>
        <w:t xml:space="preserve">בין </w:t>
      </w:r>
      <w:r w:rsidR="0033727C">
        <w:rPr>
          <w:rFonts w:hint="cs"/>
          <w:rtl/>
        </w:rPr>
        <w:t xml:space="preserve">אם </w:t>
      </w:r>
      <w:r w:rsidRPr="00740DEA">
        <w:rPr>
          <w:rFonts w:hint="cs"/>
          <w:rtl/>
        </w:rPr>
        <w:t xml:space="preserve">על ידי שינוי ובין </w:t>
      </w:r>
      <w:r w:rsidR="001538FF">
        <w:rPr>
          <w:rFonts w:hint="cs"/>
          <w:rtl/>
        </w:rPr>
        <w:t xml:space="preserve">אם </w:t>
      </w:r>
      <w:r w:rsidRPr="00740DEA">
        <w:rPr>
          <w:rFonts w:hint="cs"/>
          <w:rtl/>
        </w:rPr>
        <w:t xml:space="preserve">על ידי אמירה </w:t>
      </w:r>
      <w:proofErr w:type="spellStart"/>
      <w:r w:rsidRPr="00740DEA">
        <w:rPr>
          <w:rFonts w:hint="cs"/>
          <w:rtl/>
        </w:rPr>
        <w:t>לנכרי</w:t>
      </w:r>
      <w:proofErr w:type="spellEnd"/>
      <w:r w:rsidRPr="00740DEA">
        <w:rPr>
          <w:rFonts w:hint="cs"/>
          <w:rtl/>
        </w:rPr>
        <w:t>. כאמור, ה</w:t>
      </w:r>
      <w:r w:rsidRPr="00F30F1B">
        <w:rPr>
          <w:rFonts w:hint="eastAsia"/>
          <w:b/>
          <w:bCs/>
          <w:rtl/>
        </w:rPr>
        <w:t>שולחן</w:t>
      </w:r>
      <w:r w:rsidRPr="00F30F1B">
        <w:rPr>
          <w:b/>
          <w:bCs/>
          <w:rtl/>
        </w:rPr>
        <w:t xml:space="preserve"> </w:t>
      </w:r>
      <w:r w:rsidRPr="00F30F1B">
        <w:rPr>
          <w:rFonts w:hint="eastAsia"/>
          <w:b/>
          <w:bCs/>
          <w:rtl/>
        </w:rPr>
        <w:t>ערוך</w:t>
      </w:r>
      <w:r w:rsidRPr="00740DEA">
        <w:rPr>
          <w:rFonts w:hint="cs"/>
          <w:rtl/>
        </w:rPr>
        <w:t xml:space="preserve"> חולק בפירוש על </w:t>
      </w:r>
      <w:r w:rsidR="002F7447">
        <w:rPr>
          <w:rFonts w:hint="cs"/>
          <w:rtl/>
        </w:rPr>
        <w:t>הדרישה ל</w:t>
      </w:r>
      <w:r w:rsidRPr="00740DEA">
        <w:rPr>
          <w:rFonts w:hint="cs"/>
          <w:rtl/>
        </w:rPr>
        <w:t xml:space="preserve">עשיית </w:t>
      </w:r>
      <w:r w:rsidR="00B26F57">
        <w:rPr>
          <w:rFonts w:hint="cs"/>
          <w:rtl/>
        </w:rPr>
        <w:t>ה</w:t>
      </w:r>
      <w:r w:rsidRPr="00740DEA">
        <w:rPr>
          <w:rFonts w:hint="cs"/>
          <w:rtl/>
        </w:rPr>
        <w:t xml:space="preserve">מלאכה על ידי </w:t>
      </w:r>
      <w:proofErr w:type="spellStart"/>
      <w:r w:rsidRPr="00740DEA">
        <w:rPr>
          <w:rFonts w:hint="cs"/>
          <w:rtl/>
        </w:rPr>
        <w:t>נכרי</w:t>
      </w:r>
      <w:proofErr w:type="spellEnd"/>
      <w:r w:rsidRPr="00740DEA">
        <w:rPr>
          <w:rFonts w:hint="cs"/>
          <w:rtl/>
        </w:rPr>
        <w:t>, ומסתימת דבריו משמע ש</w:t>
      </w:r>
      <w:r w:rsidR="002F7447">
        <w:rPr>
          <w:rFonts w:hint="cs"/>
          <w:rtl/>
        </w:rPr>
        <w:t xml:space="preserve">הוא </w:t>
      </w:r>
      <w:r w:rsidRPr="00740DEA">
        <w:rPr>
          <w:rFonts w:hint="cs"/>
          <w:rtl/>
        </w:rPr>
        <w:t xml:space="preserve">שולל גם את </w:t>
      </w:r>
      <w:r w:rsidR="002F7447">
        <w:rPr>
          <w:rFonts w:hint="cs"/>
          <w:rtl/>
        </w:rPr>
        <w:t xml:space="preserve">הצורך לעשות את </w:t>
      </w:r>
      <w:r w:rsidRPr="00740DEA">
        <w:rPr>
          <w:rFonts w:hint="cs"/>
          <w:rtl/>
        </w:rPr>
        <w:t>המלאכה בשינוי.</w:t>
      </w:r>
    </w:p>
    <w:p w14:paraId="4D42469D" w14:textId="2529F771" w:rsidR="00166B1C" w:rsidRPr="006E2F68" w:rsidRDefault="0020583A" w:rsidP="004F783F">
      <w:pPr>
        <w:rPr>
          <w:rtl/>
        </w:rPr>
      </w:pPr>
      <w:r w:rsidRPr="006E2F68">
        <w:rPr>
          <w:rFonts w:hint="eastAsia"/>
          <w:rtl/>
        </w:rPr>
        <w:t>כפי</w:t>
      </w:r>
      <w:r w:rsidRPr="006E2F68">
        <w:rPr>
          <w:rtl/>
        </w:rPr>
        <w:t xml:space="preserve"> שראינו בשיעור שעבר, </w:t>
      </w:r>
      <w:proofErr w:type="spellStart"/>
      <w:r w:rsidR="0070679F" w:rsidRPr="006E2F68">
        <w:rPr>
          <w:rFonts w:hint="eastAsia"/>
          <w:rtl/>
        </w:rPr>
        <w:t>הט</w:t>
      </w:r>
      <w:r w:rsidR="0070679F" w:rsidRPr="006E2F68">
        <w:rPr>
          <w:rtl/>
        </w:rPr>
        <w:t>"ז</w:t>
      </w:r>
      <w:proofErr w:type="spellEnd"/>
      <w:r w:rsidRPr="006E2F68">
        <w:rPr>
          <w:rtl/>
        </w:rPr>
        <w:t xml:space="preserve"> חלק בתוקף על פסק </w:t>
      </w:r>
      <w:proofErr w:type="spellStart"/>
      <w:r w:rsidRPr="006E2F68">
        <w:rPr>
          <w:rtl/>
        </w:rPr>
        <w:t>הרמ"א</w:t>
      </w:r>
      <w:proofErr w:type="spellEnd"/>
      <w:r w:rsidRPr="006E2F68">
        <w:rPr>
          <w:rtl/>
        </w:rPr>
        <w:t xml:space="preserve"> ביחס למלאכה על ידי </w:t>
      </w:r>
      <w:proofErr w:type="spellStart"/>
      <w:r w:rsidRPr="006E2F68">
        <w:rPr>
          <w:rtl/>
        </w:rPr>
        <w:t>נכרי</w:t>
      </w:r>
      <w:proofErr w:type="spellEnd"/>
      <w:r w:rsidRPr="006E2F68">
        <w:rPr>
          <w:rtl/>
        </w:rPr>
        <w:t xml:space="preserve">. </w:t>
      </w:r>
      <w:r w:rsidRPr="006E2F68">
        <w:rPr>
          <w:rFonts w:hint="eastAsia"/>
          <w:rtl/>
        </w:rPr>
        <w:t>בדברי</w:t>
      </w:r>
      <w:r w:rsidRPr="006E2F68">
        <w:rPr>
          <w:rtl/>
        </w:rPr>
        <w:t xml:space="preserve"> </w:t>
      </w:r>
      <w:proofErr w:type="spellStart"/>
      <w:r w:rsidRPr="006E2F68">
        <w:rPr>
          <w:rtl/>
        </w:rPr>
        <w:t>הט"ז</w:t>
      </w:r>
      <w:proofErr w:type="spellEnd"/>
      <w:r w:rsidRPr="006E2F68">
        <w:rPr>
          <w:rtl/>
        </w:rPr>
        <w:t xml:space="preserve"> </w:t>
      </w:r>
      <w:r w:rsidR="006E2F68">
        <w:rPr>
          <w:rFonts w:hint="cs"/>
          <w:rtl/>
        </w:rPr>
        <w:t xml:space="preserve">לא מבואר </w:t>
      </w:r>
      <w:r w:rsidRPr="006E2F68">
        <w:rPr>
          <w:rFonts w:hint="eastAsia"/>
          <w:rtl/>
        </w:rPr>
        <w:t>האם</w:t>
      </w:r>
      <w:r w:rsidRPr="006E2F68">
        <w:rPr>
          <w:rtl/>
        </w:rPr>
        <w:t xml:space="preserve"> כוונתו לשלול גם את </w:t>
      </w:r>
      <w:r w:rsidR="00E72463">
        <w:rPr>
          <w:rFonts w:hint="cs"/>
          <w:rtl/>
        </w:rPr>
        <w:t xml:space="preserve">הדרישה לעשות את </w:t>
      </w:r>
      <w:r w:rsidRPr="006E2F68">
        <w:rPr>
          <w:rFonts w:hint="eastAsia"/>
          <w:rtl/>
        </w:rPr>
        <w:t>המלאכה</w:t>
      </w:r>
      <w:r w:rsidRPr="006E2F68">
        <w:rPr>
          <w:rtl/>
        </w:rPr>
        <w:t xml:space="preserve"> בשינוי. </w:t>
      </w:r>
      <w:r w:rsidR="00C75BE3">
        <w:rPr>
          <w:rFonts w:hint="cs"/>
          <w:rtl/>
        </w:rPr>
        <w:t>על פניו</w:t>
      </w:r>
      <w:r w:rsidRPr="006E2F68">
        <w:rPr>
          <w:rtl/>
        </w:rPr>
        <w:t xml:space="preserve">, הטענות שהעלו הראשונים כנגד מלאכה על ידי </w:t>
      </w:r>
      <w:proofErr w:type="spellStart"/>
      <w:r w:rsidRPr="006E2F68">
        <w:rPr>
          <w:rtl/>
        </w:rPr>
        <w:t>נכרי</w:t>
      </w:r>
      <w:proofErr w:type="spellEnd"/>
      <w:r w:rsidRPr="006E2F68">
        <w:rPr>
          <w:rtl/>
        </w:rPr>
        <w:t xml:space="preserve"> נוגעות באותה מידה גם למלאכה בשינוי: ראשית, יש לחשוש שהשינויים למיניהם יגררו עיכובים </w:t>
      </w:r>
      <w:r w:rsidR="00BF2CA6" w:rsidRPr="006E2F68">
        <w:rPr>
          <w:rFonts w:hint="eastAsia"/>
          <w:rtl/>
        </w:rPr>
        <w:t>ותקלות</w:t>
      </w:r>
      <w:r w:rsidR="00EE44DC">
        <w:rPr>
          <w:rFonts w:hint="cs"/>
          <w:rtl/>
        </w:rPr>
        <w:t>.</w:t>
      </w:r>
      <w:r w:rsidR="00EE44DC" w:rsidRPr="006E2F68">
        <w:rPr>
          <w:rtl/>
        </w:rPr>
        <w:t xml:space="preserve"> </w:t>
      </w:r>
      <w:r w:rsidRPr="006E2F68">
        <w:rPr>
          <w:rFonts w:hint="eastAsia"/>
          <w:rtl/>
        </w:rPr>
        <w:t>שנית</w:t>
      </w:r>
      <w:r w:rsidRPr="006E2F68">
        <w:rPr>
          <w:rtl/>
        </w:rPr>
        <w:t xml:space="preserve">, יש לחשוש מפני </w:t>
      </w:r>
      <w:r w:rsidR="00CD1ED8" w:rsidRPr="006E2F68">
        <w:rPr>
          <w:rFonts w:hint="eastAsia"/>
          <w:rtl/>
        </w:rPr>
        <w:t>מסקנה</w:t>
      </w:r>
      <w:r w:rsidR="00CD1ED8" w:rsidRPr="006E2F68">
        <w:rPr>
          <w:rtl/>
        </w:rPr>
        <w:t xml:space="preserve"> מוטעית שמלאכות </w:t>
      </w:r>
      <w:r w:rsidRPr="006E2F68">
        <w:rPr>
          <w:rFonts w:hint="eastAsia"/>
          <w:rtl/>
        </w:rPr>
        <w:t>פיקוח</w:t>
      </w:r>
      <w:r w:rsidRPr="006E2F68">
        <w:rPr>
          <w:rtl/>
        </w:rPr>
        <w:t xml:space="preserve"> נפש הותרו </w:t>
      </w:r>
      <w:r w:rsidR="00CD1ED8" w:rsidRPr="006E2F68">
        <w:rPr>
          <w:rFonts w:hint="eastAsia"/>
          <w:rtl/>
        </w:rPr>
        <w:t>בדוחק</w:t>
      </w:r>
      <w:r w:rsidR="00CD1ED8" w:rsidRPr="006E2F68">
        <w:rPr>
          <w:rtl/>
        </w:rPr>
        <w:t xml:space="preserve"> </w:t>
      </w:r>
      <w:r w:rsidR="00CD1ED8" w:rsidRPr="006E2F68">
        <w:rPr>
          <w:rFonts w:hint="eastAsia"/>
          <w:rtl/>
        </w:rPr>
        <w:t>בלבד</w:t>
      </w:r>
      <w:r w:rsidR="00BF2CA6" w:rsidRPr="006E2F68">
        <w:rPr>
          <w:rtl/>
        </w:rPr>
        <w:t xml:space="preserve">, </w:t>
      </w:r>
      <w:r w:rsidR="00BF2CA6" w:rsidRPr="006E2F68">
        <w:rPr>
          <w:rFonts w:hint="eastAsia"/>
          <w:rtl/>
        </w:rPr>
        <w:t>ובעתיד</w:t>
      </w:r>
      <w:r w:rsidR="00BF2CA6" w:rsidRPr="006E2F68">
        <w:rPr>
          <w:rtl/>
        </w:rPr>
        <w:t xml:space="preserve"> </w:t>
      </w:r>
      <w:r w:rsidR="00BF2CA6" w:rsidRPr="006E2F68">
        <w:rPr>
          <w:rFonts w:hint="eastAsia"/>
          <w:rtl/>
        </w:rPr>
        <w:t>יהיה</w:t>
      </w:r>
      <w:r w:rsidR="00BF2CA6" w:rsidRPr="006E2F68">
        <w:rPr>
          <w:rtl/>
        </w:rPr>
        <w:t xml:space="preserve"> </w:t>
      </w:r>
      <w:r w:rsidR="00BF2CA6" w:rsidRPr="006E2F68">
        <w:rPr>
          <w:rFonts w:hint="eastAsia"/>
          <w:rtl/>
        </w:rPr>
        <w:t>מי</w:t>
      </w:r>
      <w:r w:rsidR="00BF2CA6" w:rsidRPr="006E2F68">
        <w:rPr>
          <w:rtl/>
        </w:rPr>
        <w:t xml:space="preserve"> </w:t>
      </w:r>
      <w:r w:rsidR="00BF2CA6" w:rsidRPr="006E2F68">
        <w:rPr>
          <w:rFonts w:hint="eastAsia"/>
          <w:rtl/>
        </w:rPr>
        <w:t>שיבקש</w:t>
      </w:r>
      <w:r w:rsidR="00BF2CA6" w:rsidRPr="006E2F68">
        <w:rPr>
          <w:rtl/>
        </w:rPr>
        <w:t xml:space="preserve"> </w:t>
      </w:r>
      <w:r w:rsidR="00BF2CA6" w:rsidRPr="006E2F68">
        <w:rPr>
          <w:rFonts w:hint="eastAsia"/>
          <w:rtl/>
        </w:rPr>
        <w:t>להתחמק</w:t>
      </w:r>
      <w:r w:rsidR="00BF2CA6" w:rsidRPr="006E2F68">
        <w:rPr>
          <w:rtl/>
        </w:rPr>
        <w:t xml:space="preserve"> </w:t>
      </w:r>
      <w:r w:rsidR="00BF2CA6" w:rsidRPr="006E2F68">
        <w:rPr>
          <w:rFonts w:hint="eastAsia"/>
          <w:rtl/>
        </w:rPr>
        <w:t>מהן</w:t>
      </w:r>
      <w:r w:rsidR="00CD1ED8" w:rsidRPr="006E2F68">
        <w:rPr>
          <w:rtl/>
        </w:rPr>
        <w:t>.</w:t>
      </w:r>
    </w:p>
    <w:p w14:paraId="67EDDF8A" w14:textId="025D7AC6" w:rsidR="007D441E" w:rsidRDefault="007D441E" w:rsidP="004F783F">
      <w:pPr>
        <w:rPr>
          <w:rtl/>
        </w:rPr>
      </w:pPr>
      <w:r>
        <w:rPr>
          <w:rFonts w:hint="cs"/>
          <w:rtl/>
        </w:rPr>
        <w:t xml:space="preserve">ואולם, כבר בדברי ראשונים מצאנו שחילקו בדבר. </w:t>
      </w:r>
      <w:r w:rsidR="008413A3">
        <w:rPr>
          <w:rFonts w:hint="cs"/>
          <w:rtl/>
        </w:rPr>
        <w:t xml:space="preserve">בשיעור שעבר ציטטנו את </w:t>
      </w:r>
      <w:proofErr w:type="spellStart"/>
      <w:r w:rsidR="008413A3">
        <w:rPr>
          <w:rFonts w:hint="cs"/>
          <w:rtl/>
        </w:rPr>
        <w:t>הרא"ש</w:t>
      </w:r>
      <w:proofErr w:type="spellEnd"/>
      <w:r w:rsidR="007F0603">
        <w:rPr>
          <w:rFonts w:hint="cs"/>
          <w:rtl/>
        </w:rPr>
        <w:t xml:space="preserve"> בתוספותיו</w:t>
      </w:r>
      <w:r w:rsidR="008413A3">
        <w:rPr>
          <w:rFonts w:hint="cs"/>
          <w:rtl/>
        </w:rPr>
        <w:t xml:space="preserve">, שקבע שאף </w:t>
      </w:r>
      <w:r w:rsidR="007E2FF0">
        <w:rPr>
          <w:rFonts w:hint="cs"/>
          <w:rtl/>
        </w:rPr>
        <w:t xml:space="preserve">אם </w:t>
      </w:r>
      <w:r w:rsidR="008413A3">
        <w:rPr>
          <w:rFonts w:hint="cs"/>
          <w:rtl/>
        </w:rPr>
        <w:t xml:space="preserve">יש </w:t>
      </w:r>
      <w:proofErr w:type="spellStart"/>
      <w:r w:rsidR="008413A3">
        <w:rPr>
          <w:rFonts w:hint="cs"/>
          <w:rtl/>
        </w:rPr>
        <w:t>נכרי</w:t>
      </w:r>
      <w:proofErr w:type="spellEnd"/>
      <w:r w:rsidR="008413A3">
        <w:rPr>
          <w:rFonts w:hint="cs"/>
          <w:rtl/>
        </w:rPr>
        <w:t xml:space="preserve"> מוכן ומזומן</w:t>
      </w:r>
      <w:r w:rsidR="00F04C2C">
        <w:rPr>
          <w:rFonts w:hint="cs"/>
          <w:rtl/>
        </w:rPr>
        <w:t xml:space="preserve"> </w:t>
      </w:r>
      <w:r w:rsidR="00F04C2C">
        <w:rPr>
          <w:rtl/>
        </w:rPr>
        <w:t>–</w:t>
      </w:r>
      <w:r w:rsidR="008413A3">
        <w:rPr>
          <w:rFonts w:hint="cs"/>
          <w:rtl/>
        </w:rPr>
        <w:t xml:space="preserve"> אין לחלל שבת על יד</w:t>
      </w:r>
      <w:r w:rsidR="00C9692E">
        <w:rPr>
          <w:rFonts w:hint="cs"/>
          <w:rtl/>
        </w:rPr>
        <w:t>י</w:t>
      </w:r>
      <w:r w:rsidR="008413A3">
        <w:rPr>
          <w:rFonts w:hint="cs"/>
          <w:rtl/>
        </w:rPr>
        <w:t xml:space="preserve">ו. </w:t>
      </w:r>
      <w:proofErr w:type="spellStart"/>
      <w:r w:rsidR="008413A3">
        <w:rPr>
          <w:rFonts w:hint="cs"/>
          <w:rtl/>
        </w:rPr>
        <w:t>הרא"ש</w:t>
      </w:r>
      <w:proofErr w:type="spellEnd"/>
      <w:r w:rsidR="008413A3">
        <w:rPr>
          <w:rFonts w:hint="cs"/>
          <w:rtl/>
        </w:rPr>
        <w:t xml:space="preserve"> מדגיש שיש לחלק בין </w:t>
      </w:r>
      <w:r w:rsidR="00112E57">
        <w:rPr>
          <w:rFonts w:hint="cs"/>
          <w:rtl/>
        </w:rPr>
        <w:t xml:space="preserve">דין </w:t>
      </w:r>
      <w:r w:rsidR="008413A3">
        <w:rPr>
          <w:rFonts w:hint="cs"/>
          <w:rtl/>
        </w:rPr>
        <w:t xml:space="preserve">זה ובין הדין של שינוי שמפורש </w:t>
      </w:r>
      <w:proofErr w:type="spellStart"/>
      <w:r w:rsidR="008413A3">
        <w:rPr>
          <w:rFonts w:hint="cs"/>
          <w:rtl/>
        </w:rPr>
        <w:t>בסוגי</w:t>
      </w:r>
      <w:r w:rsidR="00112E57">
        <w:rPr>
          <w:rFonts w:hint="cs"/>
          <w:rtl/>
        </w:rPr>
        <w:t>א</w:t>
      </w:r>
      <w:proofErr w:type="spellEnd"/>
      <w:r w:rsidR="008413A3">
        <w:rPr>
          <w:rFonts w:hint="cs"/>
          <w:rtl/>
        </w:rPr>
        <w:t xml:space="preserve"> ביחס ליולדת, אך סתם ולא פירש מה החילוק. ה</w:t>
      </w:r>
      <w:r w:rsidR="008413A3" w:rsidRPr="00F30F1B">
        <w:rPr>
          <w:rFonts w:hint="eastAsia"/>
          <w:b/>
          <w:bCs/>
          <w:rtl/>
        </w:rPr>
        <w:t>אור</w:t>
      </w:r>
      <w:r w:rsidR="008413A3" w:rsidRPr="00F30F1B">
        <w:rPr>
          <w:b/>
          <w:bCs/>
          <w:rtl/>
        </w:rPr>
        <w:t xml:space="preserve"> </w:t>
      </w:r>
      <w:r w:rsidR="008413A3" w:rsidRPr="00F30F1B">
        <w:rPr>
          <w:rFonts w:hint="eastAsia"/>
          <w:b/>
          <w:bCs/>
          <w:rtl/>
        </w:rPr>
        <w:t>זרוע</w:t>
      </w:r>
      <w:r w:rsidR="008413A3">
        <w:rPr>
          <w:rFonts w:hint="cs"/>
          <w:rtl/>
        </w:rPr>
        <w:t xml:space="preserve"> הרחיב בכך יותר:</w:t>
      </w:r>
    </w:p>
    <w:p w14:paraId="144B871B" w14:textId="29B49973" w:rsidR="008413A3" w:rsidRDefault="00F8153B" w:rsidP="008F7638">
      <w:pPr>
        <w:pStyle w:val="a4"/>
        <w:rPr>
          <w:rtl/>
        </w:rPr>
      </w:pPr>
      <w:r>
        <w:rPr>
          <w:rFonts w:hint="cs"/>
          <w:rtl/>
        </w:rPr>
        <w:t>"</w:t>
      </w:r>
      <w:r w:rsidR="008413A3" w:rsidRPr="00BF1ED5">
        <w:rPr>
          <w:rFonts w:hint="cs"/>
          <w:rtl/>
        </w:rPr>
        <w:t>ואין</w:t>
      </w:r>
      <w:r w:rsidR="008413A3" w:rsidRPr="00BF1ED5">
        <w:rPr>
          <w:rtl/>
        </w:rPr>
        <w:t xml:space="preserve"> </w:t>
      </w:r>
      <w:r w:rsidR="008413A3" w:rsidRPr="00BF1ED5">
        <w:rPr>
          <w:rFonts w:hint="cs"/>
          <w:rtl/>
        </w:rPr>
        <w:t>אומרים</w:t>
      </w:r>
      <w:r w:rsidR="008413A3" w:rsidRPr="00BF1ED5">
        <w:rPr>
          <w:rtl/>
        </w:rPr>
        <w:t xml:space="preserve"> </w:t>
      </w:r>
      <w:r w:rsidR="008413A3" w:rsidRPr="00BF1ED5">
        <w:rPr>
          <w:rFonts w:hint="cs"/>
          <w:rtl/>
        </w:rPr>
        <w:t>יעשו</w:t>
      </w:r>
      <w:r w:rsidR="008413A3" w:rsidRPr="00BF1ED5">
        <w:rPr>
          <w:rtl/>
        </w:rPr>
        <w:t xml:space="preserve"> </w:t>
      </w:r>
      <w:r w:rsidR="008413A3" w:rsidRPr="00BF1ED5">
        <w:rPr>
          <w:rFonts w:hint="cs"/>
          <w:rtl/>
        </w:rPr>
        <w:t>דברים</w:t>
      </w:r>
      <w:r w:rsidR="008413A3" w:rsidRPr="00BF1ED5">
        <w:rPr>
          <w:rtl/>
        </w:rPr>
        <w:t xml:space="preserve"> </w:t>
      </w:r>
      <w:r w:rsidR="008413A3" w:rsidRPr="00BF1ED5">
        <w:rPr>
          <w:rFonts w:hint="cs"/>
          <w:rtl/>
        </w:rPr>
        <w:t>הללו</w:t>
      </w:r>
      <w:r w:rsidR="008413A3" w:rsidRPr="00BF1ED5">
        <w:rPr>
          <w:rtl/>
        </w:rPr>
        <w:t xml:space="preserve"> </w:t>
      </w:r>
      <w:r w:rsidR="008413A3" w:rsidRPr="00BF1ED5">
        <w:rPr>
          <w:rFonts w:hint="cs"/>
          <w:rtl/>
        </w:rPr>
        <w:t>ע</w:t>
      </w:r>
      <w:r w:rsidR="008413A3" w:rsidRPr="00BF1ED5">
        <w:rPr>
          <w:rtl/>
        </w:rPr>
        <w:t>"</w:t>
      </w:r>
      <w:r w:rsidR="008413A3" w:rsidRPr="00BF1ED5">
        <w:rPr>
          <w:rFonts w:hint="cs"/>
          <w:rtl/>
        </w:rPr>
        <w:t>י</w:t>
      </w:r>
      <w:r w:rsidR="008413A3" w:rsidRPr="00BF1ED5">
        <w:rPr>
          <w:rtl/>
        </w:rPr>
        <w:t xml:space="preserve"> </w:t>
      </w:r>
      <w:r w:rsidR="008413A3" w:rsidRPr="00BF1ED5">
        <w:rPr>
          <w:rFonts w:hint="cs"/>
          <w:rtl/>
        </w:rPr>
        <w:t>עכו</w:t>
      </w:r>
      <w:r w:rsidR="008413A3" w:rsidRPr="00BF1ED5">
        <w:rPr>
          <w:rtl/>
        </w:rPr>
        <w:t>"</w:t>
      </w:r>
      <w:r w:rsidR="008413A3" w:rsidRPr="00BF1ED5">
        <w:rPr>
          <w:rFonts w:hint="cs"/>
          <w:rtl/>
        </w:rPr>
        <w:t>ם</w:t>
      </w:r>
      <w:r w:rsidR="008413A3" w:rsidRPr="00BF1ED5">
        <w:rPr>
          <w:rtl/>
        </w:rPr>
        <w:t xml:space="preserve"> </w:t>
      </w:r>
      <w:r w:rsidR="008413A3" w:rsidRPr="00BF1ED5">
        <w:rPr>
          <w:rFonts w:hint="cs"/>
          <w:rtl/>
        </w:rPr>
        <w:t>וע</w:t>
      </w:r>
      <w:r w:rsidR="008413A3" w:rsidRPr="00BF1ED5">
        <w:rPr>
          <w:rtl/>
        </w:rPr>
        <w:t>"</w:t>
      </w:r>
      <w:r w:rsidR="008413A3" w:rsidRPr="00BF1ED5">
        <w:rPr>
          <w:rFonts w:hint="cs"/>
          <w:rtl/>
        </w:rPr>
        <w:t>י</w:t>
      </w:r>
      <w:r w:rsidR="008413A3" w:rsidRPr="00BF1ED5">
        <w:rPr>
          <w:rtl/>
        </w:rPr>
        <w:t xml:space="preserve"> </w:t>
      </w:r>
      <w:r w:rsidR="008413A3" w:rsidRPr="00BF1ED5">
        <w:rPr>
          <w:rFonts w:hint="cs"/>
          <w:rtl/>
        </w:rPr>
        <w:t>קטנים</w:t>
      </w:r>
      <w:r w:rsidR="008413A3" w:rsidRPr="00BF1ED5">
        <w:rPr>
          <w:rtl/>
        </w:rPr>
        <w:t xml:space="preserve"> </w:t>
      </w:r>
      <w:r w:rsidR="008413A3" w:rsidRPr="00BF1ED5">
        <w:rPr>
          <w:rFonts w:hint="cs"/>
          <w:rtl/>
        </w:rPr>
        <w:t>אלא</w:t>
      </w:r>
      <w:r w:rsidR="008413A3" w:rsidRPr="00BF1ED5">
        <w:rPr>
          <w:rtl/>
        </w:rPr>
        <w:t xml:space="preserve"> </w:t>
      </w:r>
      <w:r w:rsidR="008413A3" w:rsidRPr="00BF1ED5">
        <w:rPr>
          <w:rFonts w:hint="cs"/>
          <w:rtl/>
        </w:rPr>
        <w:t>אפי</w:t>
      </w:r>
      <w:r w:rsidR="008413A3" w:rsidRPr="00BF1ED5">
        <w:rPr>
          <w:rtl/>
        </w:rPr>
        <w:t xml:space="preserve">' </w:t>
      </w:r>
      <w:r w:rsidR="008413A3" w:rsidRPr="00BF1ED5">
        <w:rPr>
          <w:rFonts w:hint="cs"/>
          <w:rtl/>
        </w:rPr>
        <w:t>בגדולי</w:t>
      </w:r>
      <w:r w:rsidR="008413A3" w:rsidRPr="00BF1ED5">
        <w:rPr>
          <w:rtl/>
        </w:rPr>
        <w:t xml:space="preserve"> </w:t>
      </w:r>
      <w:r w:rsidR="008413A3" w:rsidRPr="00BF1ED5">
        <w:rPr>
          <w:rFonts w:hint="cs"/>
          <w:rtl/>
        </w:rPr>
        <w:t>ישראל</w:t>
      </w:r>
      <w:r w:rsidR="008413A3" w:rsidRPr="00BF1ED5">
        <w:rPr>
          <w:rtl/>
        </w:rPr>
        <w:t xml:space="preserve"> </w:t>
      </w:r>
      <w:proofErr w:type="spellStart"/>
      <w:r w:rsidR="008413A3" w:rsidRPr="00BF1ED5">
        <w:rPr>
          <w:rFonts w:hint="cs"/>
          <w:rtl/>
        </w:rPr>
        <w:t>כלומ</w:t>
      </w:r>
      <w:proofErr w:type="spellEnd"/>
      <w:r w:rsidR="008413A3" w:rsidRPr="00BF1ED5">
        <w:rPr>
          <w:rtl/>
        </w:rPr>
        <w:t xml:space="preserve">' </w:t>
      </w:r>
      <w:r w:rsidR="008413A3" w:rsidRPr="00BF1ED5">
        <w:rPr>
          <w:rFonts w:hint="cs"/>
          <w:rtl/>
        </w:rPr>
        <w:t>אפי</w:t>
      </w:r>
      <w:r w:rsidR="008413A3" w:rsidRPr="00BF1ED5">
        <w:rPr>
          <w:rtl/>
        </w:rPr>
        <w:t xml:space="preserve">' </w:t>
      </w:r>
      <w:proofErr w:type="spellStart"/>
      <w:r w:rsidR="008413A3" w:rsidRPr="00BF1ED5">
        <w:rPr>
          <w:rFonts w:hint="cs"/>
          <w:rtl/>
        </w:rPr>
        <w:t>היכא</w:t>
      </w:r>
      <w:proofErr w:type="spellEnd"/>
      <w:r w:rsidR="008413A3" w:rsidRPr="00BF1ED5">
        <w:rPr>
          <w:rtl/>
        </w:rPr>
        <w:t xml:space="preserve"> </w:t>
      </w:r>
      <w:proofErr w:type="spellStart"/>
      <w:r w:rsidR="008413A3" w:rsidRPr="00BF1ED5">
        <w:rPr>
          <w:rFonts w:hint="cs"/>
          <w:rtl/>
        </w:rPr>
        <w:t>דאיכא</w:t>
      </w:r>
      <w:proofErr w:type="spellEnd"/>
      <w:r w:rsidR="008413A3" w:rsidRPr="00BF1ED5">
        <w:rPr>
          <w:rtl/>
        </w:rPr>
        <w:t xml:space="preserve"> </w:t>
      </w:r>
      <w:r w:rsidR="008413A3" w:rsidRPr="00BF1ED5">
        <w:rPr>
          <w:rFonts w:hint="cs"/>
          <w:rtl/>
        </w:rPr>
        <w:t>עכו</w:t>
      </w:r>
      <w:r w:rsidR="008413A3" w:rsidRPr="00BF1ED5">
        <w:rPr>
          <w:rtl/>
        </w:rPr>
        <w:t>"</w:t>
      </w:r>
      <w:r w:rsidR="008413A3" w:rsidRPr="00BF1ED5">
        <w:rPr>
          <w:rFonts w:hint="cs"/>
          <w:rtl/>
        </w:rPr>
        <w:t>ם</w:t>
      </w:r>
      <w:r w:rsidR="008413A3" w:rsidRPr="00BF1ED5">
        <w:rPr>
          <w:rtl/>
        </w:rPr>
        <w:t xml:space="preserve"> </w:t>
      </w:r>
      <w:r w:rsidR="008413A3" w:rsidRPr="00BF1ED5">
        <w:rPr>
          <w:rFonts w:hint="cs"/>
          <w:rtl/>
        </w:rPr>
        <w:t>וקטנים</w:t>
      </w:r>
      <w:r w:rsidR="008413A3" w:rsidRPr="00BF1ED5">
        <w:rPr>
          <w:rtl/>
        </w:rPr>
        <w:t xml:space="preserve"> </w:t>
      </w:r>
      <w:r w:rsidR="008413A3" w:rsidRPr="00BF1ED5">
        <w:rPr>
          <w:rFonts w:hint="cs"/>
          <w:rtl/>
        </w:rPr>
        <w:t>מיד</w:t>
      </w:r>
      <w:r w:rsidR="008413A3" w:rsidRPr="00BF1ED5">
        <w:rPr>
          <w:rtl/>
        </w:rPr>
        <w:t xml:space="preserve"> </w:t>
      </w:r>
      <w:proofErr w:type="spellStart"/>
      <w:r w:rsidR="008413A3" w:rsidRPr="00BF1ED5">
        <w:rPr>
          <w:rFonts w:hint="cs"/>
          <w:rtl/>
        </w:rPr>
        <w:t>בההוא</w:t>
      </w:r>
      <w:proofErr w:type="spellEnd"/>
      <w:r w:rsidR="008413A3" w:rsidRPr="00BF1ED5">
        <w:rPr>
          <w:rtl/>
        </w:rPr>
        <w:t xml:space="preserve"> </w:t>
      </w:r>
      <w:proofErr w:type="spellStart"/>
      <w:r w:rsidR="008413A3" w:rsidRPr="00BF1ED5">
        <w:rPr>
          <w:rFonts w:hint="cs"/>
          <w:rtl/>
        </w:rPr>
        <w:t>שעתא</w:t>
      </w:r>
      <w:proofErr w:type="spellEnd"/>
      <w:r w:rsidR="008413A3" w:rsidRPr="00BF1ED5">
        <w:rPr>
          <w:rtl/>
        </w:rPr>
        <w:t xml:space="preserve"> </w:t>
      </w:r>
      <w:r w:rsidR="008413A3" w:rsidRPr="00BF1ED5">
        <w:rPr>
          <w:rFonts w:hint="cs"/>
          <w:rtl/>
        </w:rPr>
        <w:t>אין</w:t>
      </w:r>
      <w:r w:rsidR="008413A3" w:rsidRPr="00BF1ED5">
        <w:rPr>
          <w:rtl/>
        </w:rPr>
        <w:t xml:space="preserve"> </w:t>
      </w:r>
      <w:r w:rsidR="008413A3" w:rsidRPr="00BF1ED5">
        <w:rPr>
          <w:rFonts w:hint="cs"/>
          <w:rtl/>
        </w:rPr>
        <w:t>אומרי</w:t>
      </w:r>
      <w:r w:rsidR="008413A3" w:rsidRPr="00BF1ED5">
        <w:rPr>
          <w:rtl/>
        </w:rPr>
        <w:t xml:space="preserve">' </w:t>
      </w:r>
      <w:r w:rsidR="008413A3" w:rsidRPr="00BF1ED5">
        <w:rPr>
          <w:rFonts w:hint="cs"/>
          <w:rtl/>
        </w:rPr>
        <w:t>להם</w:t>
      </w:r>
      <w:r w:rsidR="008413A3" w:rsidRPr="00BF1ED5">
        <w:rPr>
          <w:rtl/>
        </w:rPr>
        <w:t xml:space="preserve"> </w:t>
      </w:r>
      <w:r w:rsidR="008413A3" w:rsidRPr="00BF1ED5">
        <w:rPr>
          <w:rFonts w:hint="cs"/>
          <w:rtl/>
        </w:rPr>
        <w:t>לעשות</w:t>
      </w:r>
      <w:r w:rsidR="008413A3">
        <w:rPr>
          <w:rFonts w:hint="cs"/>
          <w:rtl/>
        </w:rPr>
        <w:t>,</w:t>
      </w:r>
      <w:r w:rsidR="008413A3" w:rsidRPr="00BF1ED5">
        <w:rPr>
          <w:rtl/>
        </w:rPr>
        <w:t xml:space="preserve"> </w:t>
      </w:r>
      <w:r w:rsidR="008413A3" w:rsidRPr="008413A3">
        <w:rPr>
          <w:rFonts w:hint="cs"/>
          <w:rtl/>
        </w:rPr>
        <w:t>היינו</w:t>
      </w:r>
      <w:r w:rsidR="008413A3" w:rsidRPr="008413A3">
        <w:rPr>
          <w:rtl/>
        </w:rPr>
        <w:t xml:space="preserve"> </w:t>
      </w:r>
      <w:r w:rsidR="008413A3" w:rsidRPr="008413A3">
        <w:rPr>
          <w:rFonts w:hint="cs"/>
          <w:rtl/>
        </w:rPr>
        <w:t>טעמא</w:t>
      </w:r>
      <w:r w:rsidR="008413A3" w:rsidRPr="008413A3">
        <w:rPr>
          <w:rtl/>
        </w:rPr>
        <w:t xml:space="preserve"> </w:t>
      </w:r>
      <w:r w:rsidR="008413A3" w:rsidRPr="008413A3">
        <w:rPr>
          <w:rFonts w:hint="cs"/>
          <w:rtl/>
        </w:rPr>
        <w:t>דאי</w:t>
      </w:r>
      <w:r w:rsidR="008413A3" w:rsidRPr="008413A3">
        <w:rPr>
          <w:rtl/>
        </w:rPr>
        <w:t xml:space="preserve"> </w:t>
      </w:r>
      <w:r w:rsidR="008413A3" w:rsidRPr="008413A3">
        <w:rPr>
          <w:rFonts w:hint="cs"/>
          <w:rtl/>
        </w:rPr>
        <w:t>אמרת</w:t>
      </w:r>
      <w:r w:rsidR="008413A3" w:rsidRPr="008413A3">
        <w:rPr>
          <w:rtl/>
        </w:rPr>
        <w:t xml:space="preserve"> </w:t>
      </w:r>
      <w:r w:rsidR="008413A3" w:rsidRPr="008413A3">
        <w:rPr>
          <w:rFonts w:hint="cs"/>
          <w:rtl/>
        </w:rPr>
        <w:t>לעשות</w:t>
      </w:r>
      <w:r w:rsidR="008413A3" w:rsidRPr="008413A3">
        <w:rPr>
          <w:rtl/>
        </w:rPr>
        <w:t xml:space="preserve"> </w:t>
      </w:r>
      <w:r w:rsidR="008413A3" w:rsidRPr="008413A3">
        <w:rPr>
          <w:rFonts w:hint="cs"/>
          <w:rtl/>
        </w:rPr>
        <w:t>על</w:t>
      </w:r>
      <w:r w:rsidR="008413A3" w:rsidRPr="008413A3">
        <w:rPr>
          <w:rtl/>
        </w:rPr>
        <w:t xml:space="preserve"> </w:t>
      </w:r>
      <w:r w:rsidR="008413A3" w:rsidRPr="008413A3">
        <w:rPr>
          <w:rFonts w:hint="cs"/>
          <w:rtl/>
        </w:rPr>
        <w:t>ידם</w:t>
      </w:r>
      <w:r w:rsidR="008413A3" w:rsidRPr="008413A3">
        <w:rPr>
          <w:rtl/>
        </w:rPr>
        <w:t xml:space="preserve"> </w:t>
      </w:r>
      <w:proofErr w:type="spellStart"/>
      <w:r w:rsidR="008413A3" w:rsidRPr="008413A3">
        <w:rPr>
          <w:rFonts w:hint="cs"/>
          <w:rtl/>
        </w:rPr>
        <w:t>כדאיתנהו</w:t>
      </w:r>
      <w:proofErr w:type="spellEnd"/>
      <w:r w:rsidR="008413A3" w:rsidRPr="008413A3">
        <w:rPr>
          <w:rtl/>
        </w:rPr>
        <w:t xml:space="preserve"> </w:t>
      </w:r>
      <w:r w:rsidR="008413A3" w:rsidRPr="008413A3">
        <w:rPr>
          <w:rFonts w:hint="cs"/>
          <w:rtl/>
        </w:rPr>
        <w:t>מיד</w:t>
      </w:r>
      <w:r w:rsidR="008413A3" w:rsidRPr="008413A3">
        <w:rPr>
          <w:rtl/>
        </w:rPr>
        <w:t xml:space="preserve"> </w:t>
      </w:r>
      <w:proofErr w:type="spellStart"/>
      <w:r w:rsidR="008413A3" w:rsidRPr="008413A3">
        <w:rPr>
          <w:rFonts w:hint="cs"/>
          <w:rtl/>
        </w:rPr>
        <w:t>בההוא</w:t>
      </w:r>
      <w:proofErr w:type="spellEnd"/>
      <w:r w:rsidR="008413A3" w:rsidRPr="008413A3">
        <w:rPr>
          <w:rtl/>
        </w:rPr>
        <w:t xml:space="preserve"> </w:t>
      </w:r>
      <w:proofErr w:type="spellStart"/>
      <w:r w:rsidR="008413A3" w:rsidRPr="008413A3">
        <w:rPr>
          <w:rFonts w:hint="cs"/>
          <w:rtl/>
        </w:rPr>
        <w:t>שעתא</w:t>
      </w:r>
      <w:proofErr w:type="spellEnd"/>
      <w:r w:rsidR="008413A3" w:rsidRPr="008413A3">
        <w:rPr>
          <w:rtl/>
        </w:rPr>
        <w:t xml:space="preserve"> </w:t>
      </w:r>
      <w:proofErr w:type="spellStart"/>
      <w:r w:rsidR="008413A3" w:rsidRPr="008413A3">
        <w:rPr>
          <w:rFonts w:hint="cs"/>
          <w:rtl/>
        </w:rPr>
        <w:t>זימנין</w:t>
      </w:r>
      <w:proofErr w:type="spellEnd"/>
      <w:r w:rsidR="008413A3" w:rsidRPr="008413A3">
        <w:rPr>
          <w:rtl/>
        </w:rPr>
        <w:t xml:space="preserve"> </w:t>
      </w:r>
      <w:proofErr w:type="spellStart"/>
      <w:r w:rsidR="008413A3" w:rsidRPr="008413A3">
        <w:rPr>
          <w:rFonts w:hint="cs"/>
          <w:rtl/>
        </w:rPr>
        <w:t>דליתנהו</w:t>
      </w:r>
      <w:proofErr w:type="spellEnd"/>
      <w:r w:rsidR="008413A3" w:rsidRPr="008413A3">
        <w:rPr>
          <w:rtl/>
        </w:rPr>
        <w:t xml:space="preserve"> </w:t>
      </w:r>
      <w:r w:rsidR="008413A3" w:rsidRPr="008413A3">
        <w:rPr>
          <w:rFonts w:hint="cs"/>
          <w:rtl/>
        </w:rPr>
        <w:t>ואתי</w:t>
      </w:r>
      <w:r w:rsidR="008413A3" w:rsidRPr="008413A3">
        <w:rPr>
          <w:rtl/>
        </w:rPr>
        <w:t xml:space="preserve"> </w:t>
      </w:r>
      <w:r w:rsidR="008413A3" w:rsidRPr="008413A3">
        <w:rPr>
          <w:rFonts w:hint="cs"/>
          <w:rtl/>
        </w:rPr>
        <w:t>להדורי</w:t>
      </w:r>
      <w:r w:rsidR="008413A3" w:rsidRPr="008413A3">
        <w:rPr>
          <w:rtl/>
        </w:rPr>
        <w:t xml:space="preserve"> </w:t>
      </w:r>
      <w:proofErr w:type="spellStart"/>
      <w:r w:rsidR="008413A3" w:rsidRPr="008413A3">
        <w:rPr>
          <w:rFonts w:hint="cs"/>
          <w:rtl/>
        </w:rPr>
        <w:t>עלייהו</w:t>
      </w:r>
      <w:proofErr w:type="spellEnd"/>
      <w:r w:rsidR="008413A3" w:rsidRPr="008413A3">
        <w:rPr>
          <w:rtl/>
        </w:rPr>
        <w:t xml:space="preserve"> </w:t>
      </w:r>
      <w:proofErr w:type="spellStart"/>
      <w:r w:rsidR="008413A3" w:rsidRPr="008413A3">
        <w:rPr>
          <w:rFonts w:hint="cs"/>
          <w:rtl/>
        </w:rPr>
        <w:t>ואדהכי</w:t>
      </w:r>
      <w:proofErr w:type="spellEnd"/>
      <w:r w:rsidR="008413A3" w:rsidRPr="008413A3">
        <w:rPr>
          <w:rtl/>
        </w:rPr>
        <w:t xml:space="preserve"> </w:t>
      </w:r>
      <w:r w:rsidR="008413A3" w:rsidRPr="008413A3">
        <w:rPr>
          <w:rFonts w:hint="cs"/>
          <w:rtl/>
        </w:rPr>
        <w:t>והכי</w:t>
      </w:r>
      <w:r w:rsidR="008413A3" w:rsidRPr="008413A3">
        <w:rPr>
          <w:rtl/>
        </w:rPr>
        <w:t xml:space="preserve"> </w:t>
      </w:r>
      <w:r w:rsidR="008413A3" w:rsidRPr="008413A3">
        <w:rPr>
          <w:rFonts w:hint="cs"/>
          <w:rtl/>
        </w:rPr>
        <w:t>יסתכן</w:t>
      </w:r>
      <w:r w:rsidR="008413A3" w:rsidRPr="00BF1ED5">
        <w:rPr>
          <w:rtl/>
        </w:rPr>
        <w:t xml:space="preserve"> </w:t>
      </w:r>
      <w:r w:rsidR="008413A3" w:rsidRPr="00BF1ED5">
        <w:rPr>
          <w:rFonts w:hint="cs"/>
          <w:rtl/>
        </w:rPr>
        <w:t>להכי</w:t>
      </w:r>
      <w:r w:rsidR="008413A3" w:rsidRPr="00BF1ED5">
        <w:rPr>
          <w:rtl/>
        </w:rPr>
        <w:t xml:space="preserve"> </w:t>
      </w:r>
      <w:r w:rsidR="008413A3" w:rsidRPr="00BF1ED5">
        <w:rPr>
          <w:rFonts w:hint="cs"/>
          <w:rtl/>
        </w:rPr>
        <w:t>עשו</w:t>
      </w:r>
      <w:r w:rsidR="008413A3" w:rsidRPr="00BF1ED5">
        <w:rPr>
          <w:rtl/>
        </w:rPr>
        <w:t xml:space="preserve"> </w:t>
      </w:r>
      <w:r w:rsidR="008413A3" w:rsidRPr="00BF1ED5">
        <w:rPr>
          <w:rFonts w:hint="cs"/>
          <w:rtl/>
        </w:rPr>
        <w:t>היתר</w:t>
      </w:r>
      <w:r w:rsidR="008413A3" w:rsidRPr="00BF1ED5">
        <w:rPr>
          <w:rtl/>
        </w:rPr>
        <w:t xml:space="preserve"> </w:t>
      </w:r>
      <w:r w:rsidR="008413A3" w:rsidRPr="00BF1ED5">
        <w:rPr>
          <w:rFonts w:hint="cs"/>
          <w:rtl/>
        </w:rPr>
        <w:t>גמור</w:t>
      </w:r>
      <w:r w:rsidR="008413A3" w:rsidRPr="00BF1ED5">
        <w:rPr>
          <w:rtl/>
        </w:rPr>
        <w:t xml:space="preserve"> </w:t>
      </w:r>
      <w:r w:rsidR="008413A3" w:rsidRPr="00BF1ED5">
        <w:rPr>
          <w:rFonts w:hint="cs"/>
          <w:rtl/>
        </w:rPr>
        <w:t>לגמרי</w:t>
      </w:r>
      <w:r w:rsidR="008413A3" w:rsidRPr="00BF1ED5">
        <w:rPr>
          <w:rtl/>
        </w:rPr>
        <w:t xml:space="preserve"> </w:t>
      </w:r>
      <w:r w:rsidR="008413A3" w:rsidRPr="00BF1ED5">
        <w:rPr>
          <w:rFonts w:hint="cs"/>
          <w:rtl/>
        </w:rPr>
        <w:t>ומצוה</w:t>
      </w:r>
      <w:r w:rsidR="008413A3" w:rsidRPr="00BF1ED5">
        <w:rPr>
          <w:rtl/>
        </w:rPr>
        <w:t xml:space="preserve"> </w:t>
      </w:r>
      <w:proofErr w:type="spellStart"/>
      <w:r w:rsidR="008413A3" w:rsidRPr="00BF1ED5">
        <w:rPr>
          <w:rFonts w:hint="cs"/>
          <w:rtl/>
        </w:rPr>
        <w:t>דכל</w:t>
      </w:r>
      <w:proofErr w:type="spellEnd"/>
      <w:r w:rsidR="008413A3" w:rsidRPr="00BF1ED5">
        <w:rPr>
          <w:rtl/>
        </w:rPr>
        <w:t xml:space="preserve"> </w:t>
      </w:r>
      <w:r w:rsidR="008413A3" w:rsidRPr="00BF1ED5">
        <w:rPr>
          <w:rFonts w:hint="cs"/>
          <w:rtl/>
        </w:rPr>
        <w:t>חד</w:t>
      </w:r>
      <w:r w:rsidR="008413A3" w:rsidRPr="00BF1ED5">
        <w:rPr>
          <w:rtl/>
        </w:rPr>
        <w:t xml:space="preserve"> </w:t>
      </w:r>
      <w:r w:rsidR="008413A3" w:rsidRPr="00BF1ED5">
        <w:rPr>
          <w:rFonts w:hint="cs"/>
          <w:rtl/>
        </w:rPr>
        <w:t>וחד</w:t>
      </w:r>
      <w:r w:rsidR="008413A3" w:rsidRPr="00BF1ED5">
        <w:rPr>
          <w:rtl/>
        </w:rPr>
        <w:t xml:space="preserve"> </w:t>
      </w:r>
      <w:r w:rsidR="008413A3" w:rsidRPr="00BF1ED5">
        <w:rPr>
          <w:rFonts w:hint="cs"/>
          <w:rtl/>
        </w:rPr>
        <w:t>יהא</w:t>
      </w:r>
      <w:r w:rsidR="008413A3" w:rsidRPr="00BF1ED5">
        <w:rPr>
          <w:rtl/>
        </w:rPr>
        <w:t xml:space="preserve"> </w:t>
      </w:r>
      <w:r w:rsidR="008413A3" w:rsidRPr="00BF1ED5">
        <w:rPr>
          <w:rFonts w:hint="cs"/>
          <w:rtl/>
        </w:rPr>
        <w:t>זהיר</w:t>
      </w:r>
      <w:r w:rsidR="008413A3" w:rsidRPr="00BF1ED5">
        <w:rPr>
          <w:rtl/>
        </w:rPr>
        <w:t xml:space="preserve"> </w:t>
      </w:r>
      <w:r w:rsidR="008413A3" w:rsidRPr="00BF1ED5">
        <w:rPr>
          <w:rFonts w:hint="cs"/>
          <w:rtl/>
        </w:rPr>
        <w:t>מיד</w:t>
      </w:r>
      <w:r w:rsidR="008413A3" w:rsidRPr="00BF1ED5">
        <w:rPr>
          <w:rtl/>
        </w:rPr>
        <w:t>.</w:t>
      </w:r>
    </w:p>
    <w:p w14:paraId="576B4DC7" w14:textId="573BA7E3" w:rsidR="008413A3" w:rsidRPr="008413A3" w:rsidRDefault="008413A3" w:rsidP="008F7638">
      <w:pPr>
        <w:pStyle w:val="a4"/>
        <w:rPr>
          <w:rtl/>
        </w:rPr>
      </w:pPr>
      <w:r w:rsidRPr="008413A3">
        <w:rPr>
          <w:rFonts w:hint="cs"/>
          <w:rtl/>
        </w:rPr>
        <w:t>מיהו</w:t>
      </w:r>
      <w:r w:rsidRPr="008413A3">
        <w:rPr>
          <w:rtl/>
        </w:rPr>
        <w:t xml:space="preserve"> </w:t>
      </w:r>
      <w:proofErr w:type="spellStart"/>
      <w:r w:rsidRPr="008413A3">
        <w:rPr>
          <w:rFonts w:hint="cs"/>
          <w:rtl/>
        </w:rPr>
        <w:t>תימא</w:t>
      </w:r>
      <w:proofErr w:type="spellEnd"/>
      <w:r w:rsidRPr="008413A3">
        <w:rPr>
          <w:rtl/>
        </w:rPr>
        <w:t xml:space="preserve"> </w:t>
      </w:r>
      <w:proofErr w:type="spellStart"/>
      <w:r w:rsidRPr="008413A3">
        <w:rPr>
          <w:rFonts w:hint="cs"/>
          <w:rtl/>
        </w:rPr>
        <w:t>דגבי</w:t>
      </w:r>
      <w:proofErr w:type="spellEnd"/>
      <w:r w:rsidRPr="008413A3">
        <w:rPr>
          <w:rtl/>
        </w:rPr>
        <w:t xml:space="preserve"> </w:t>
      </w:r>
      <w:r w:rsidRPr="008413A3">
        <w:rPr>
          <w:rFonts w:hint="cs"/>
          <w:rtl/>
        </w:rPr>
        <w:t>יולדת</w:t>
      </w:r>
      <w:r w:rsidRPr="008413A3">
        <w:rPr>
          <w:rtl/>
        </w:rPr>
        <w:t xml:space="preserve"> </w:t>
      </w:r>
      <w:r w:rsidRPr="008413A3">
        <w:rPr>
          <w:rFonts w:hint="cs"/>
          <w:rtl/>
        </w:rPr>
        <w:t>פ</w:t>
      </w:r>
      <w:r w:rsidRPr="008413A3">
        <w:rPr>
          <w:rtl/>
        </w:rPr>
        <w:t xml:space="preserve">' </w:t>
      </w:r>
      <w:proofErr w:type="spellStart"/>
      <w:r w:rsidRPr="008413A3">
        <w:rPr>
          <w:rFonts w:hint="cs"/>
          <w:rtl/>
        </w:rPr>
        <w:t>מפנין</w:t>
      </w:r>
      <w:proofErr w:type="spellEnd"/>
      <w:r w:rsidRPr="008413A3">
        <w:rPr>
          <w:rtl/>
        </w:rPr>
        <w:t xml:space="preserve"> </w:t>
      </w:r>
      <w:r w:rsidRPr="008413A3">
        <w:rPr>
          <w:rFonts w:hint="cs"/>
          <w:rtl/>
        </w:rPr>
        <w:t>כל</w:t>
      </w:r>
      <w:r w:rsidRPr="008413A3">
        <w:rPr>
          <w:rtl/>
        </w:rPr>
        <w:t xml:space="preserve"> </w:t>
      </w:r>
      <w:r w:rsidRPr="008413A3">
        <w:rPr>
          <w:rFonts w:hint="cs"/>
          <w:rtl/>
        </w:rPr>
        <w:t>מה</w:t>
      </w:r>
      <w:r w:rsidRPr="008413A3">
        <w:rPr>
          <w:rtl/>
        </w:rPr>
        <w:t xml:space="preserve"> </w:t>
      </w:r>
      <w:proofErr w:type="spellStart"/>
      <w:r w:rsidRPr="008413A3">
        <w:rPr>
          <w:rFonts w:hint="cs"/>
          <w:rtl/>
        </w:rPr>
        <w:t>דאפשר</w:t>
      </w:r>
      <w:proofErr w:type="spellEnd"/>
      <w:r w:rsidRPr="008413A3">
        <w:rPr>
          <w:rtl/>
        </w:rPr>
        <w:t xml:space="preserve"> </w:t>
      </w:r>
      <w:proofErr w:type="spellStart"/>
      <w:r w:rsidRPr="008413A3">
        <w:rPr>
          <w:rFonts w:hint="cs"/>
          <w:rtl/>
        </w:rPr>
        <w:t>לשנויי</w:t>
      </w:r>
      <w:proofErr w:type="spellEnd"/>
      <w:r w:rsidRPr="008413A3">
        <w:rPr>
          <w:rtl/>
        </w:rPr>
        <w:t xml:space="preserve"> </w:t>
      </w:r>
      <w:proofErr w:type="spellStart"/>
      <w:r w:rsidRPr="008413A3">
        <w:rPr>
          <w:rFonts w:hint="cs"/>
          <w:rtl/>
        </w:rPr>
        <w:t>משנינן</w:t>
      </w:r>
      <w:proofErr w:type="spellEnd"/>
      <w:r w:rsidRPr="008413A3">
        <w:rPr>
          <w:rtl/>
        </w:rPr>
        <w:t xml:space="preserve"> </w:t>
      </w:r>
      <w:r w:rsidRPr="008413A3">
        <w:rPr>
          <w:rFonts w:hint="cs"/>
          <w:rtl/>
        </w:rPr>
        <w:t>ומהדרי</w:t>
      </w:r>
      <w:r w:rsidRPr="008413A3">
        <w:rPr>
          <w:rtl/>
        </w:rPr>
        <w:t xml:space="preserve"> </w:t>
      </w:r>
      <w:proofErr w:type="spellStart"/>
      <w:r w:rsidRPr="008413A3">
        <w:rPr>
          <w:rFonts w:hint="cs"/>
          <w:rtl/>
        </w:rPr>
        <w:t>אהיתרא</w:t>
      </w:r>
      <w:proofErr w:type="spellEnd"/>
      <w:r w:rsidRPr="008413A3">
        <w:rPr>
          <w:rtl/>
        </w:rPr>
        <w:t xml:space="preserve"> </w:t>
      </w:r>
      <w:r w:rsidRPr="008413A3">
        <w:rPr>
          <w:rFonts w:hint="cs"/>
          <w:rtl/>
        </w:rPr>
        <w:t>והתם</w:t>
      </w:r>
      <w:r w:rsidRPr="008413A3">
        <w:rPr>
          <w:rtl/>
        </w:rPr>
        <w:t xml:space="preserve"> </w:t>
      </w:r>
      <w:r w:rsidRPr="008413A3">
        <w:rPr>
          <w:rFonts w:hint="cs"/>
          <w:rtl/>
        </w:rPr>
        <w:t>נמי</w:t>
      </w:r>
      <w:r w:rsidRPr="008413A3">
        <w:rPr>
          <w:rtl/>
        </w:rPr>
        <w:t xml:space="preserve"> </w:t>
      </w:r>
      <w:r w:rsidRPr="008413A3">
        <w:rPr>
          <w:rFonts w:hint="cs"/>
          <w:rtl/>
        </w:rPr>
        <w:t>איכא</w:t>
      </w:r>
      <w:r w:rsidRPr="008413A3">
        <w:rPr>
          <w:rtl/>
        </w:rPr>
        <w:t xml:space="preserve"> </w:t>
      </w:r>
      <w:r w:rsidRPr="008413A3">
        <w:rPr>
          <w:rFonts w:hint="cs"/>
          <w:rtl/>
        </w:rPr>
        <w:t>סכנת</w:t>
      </w:r>
      <w:r w:rsidRPr="008413A3">
        <w:rPr>
          <w:rtl/>
        </w:rPr>
        <w:t xml:space="preserve"> </w:t>
      </w:r>
      <w:r w:rsidRPr="008413A3">
        <w:rPr>
          <w:rFonts w:hint="cs"/>
          <w:rtl/>
        </w:rPr>
        <w:t>נפשות?!</w:t>
      </w:r>
      <w:r w:rsidRPr="008413A3">
        <w:rPr>
          <w:rtl/>
        </w:rPr>
        <w:t xml:space="preserve"> </w:t>
      </w:r>
      <w:r w:rsidRPr="008413A3">
        <w:rPr>
          <w:rFonts w:hint="cs"/>
          <w:rtl/>
        </w:rPr>
        <w:t>מיהו</w:t>
      </w:r>
      <w:r w:rsidRPr="008413A3">
        <w:rPr>
          <w:rtl/>
        </w:rPr>
        <w:t xml:space="preserve"> </w:t>
      </w:r>
      <w:r w:rsidRPr="008413A3">
        <w:rPr>
          <w:rFonts w:hint="cs"/>
          <w:rtl/>
        </w:rPr>
        <w:t>נראה</w:t>
      </w:r>
      <w:r w:rsidRPr="008413A3">
        <w:rPr>
          <w:rtl/>
        </w:rPr>
        <w:t xml:space="preserve"> </w:t>
      </w:r>
      <w:proofErr w:type="spellStart"/>
      <w:r w:rsidRPr="008413A3">
        <w:rPr>
          <w:rFonts w:hint="cs"/>
          <w:rtl/>
        </w:rPr>
        <w:t>דבמקום</w:t>
      </w:r>
      <w:proofErr w:type="spellEnd"/>
      <w:r w:rsidRPr="008413A3">
        <w:rPr>
          <w:rtl/>
        </w:rPr>
        <w:t xml:space="preserve"> </w:t>
      </w:r>
      <w:r w:rsidRPr="008413A3">
        <w:rPr>
          <w:rFonts w:hint="cs"/>
          <w:rtl/>
        </w:rPr>
        <w:t>שיכול</w:t>
      </w:r>
      <w:r w:rsidRPr="008413A3">
        <w:rPr>
          <w:rtl/>
        </w:rPr>
        <w:t xml:space="preserve"> </w:t>
      </w:r>
      <w:r w:rsidRPr="008413A3">
        <w:rPr>
          <w:rFonts w:hint="cs"/>
          <w:rtl/>
        </w:rPr>
        <w:t>לעשות</w:t>
      </w:r>
      <w:r w:rsidRPr="008413A3">
        <w:rPr>
          <w:rtl/>
        </w:rPr>
        <w:t xml:space="preserve"> </w:t>
      </w:r>
      <w:r w:rsidRPr="008413A3">
        <w:rPr>
          <w:rFonts w:hint="cs"/>
          <w:rtl/>
        </w:rPr>
        <w:t>ישראל</w:t>
      </w:r>
      <w:r w:rsidRPr="008413A3">
        <w:rPr>
          <w:rtl/>
        </w:rPr>
        <w:t xml:space="preserve"> </w:t>
      </w:r>
      <w:r w:rsidRPr="008413A3">
        <w:rPr>
          <w:rFonts w:hint="cs"/>
          <w:rtl/>
        </w:rPr>
        <w:t>עצמו</w:t>
      </w:r>
      <w:r w:rsidRPr="008413A3">
        <w:rPr>
          <w:rtl/>
        </w:rPr>
        <w:t xml:space="preserve"> </w:t>
      </w:r>
      <w:r w:rsidRPr="008413A3">
        <w:rPr>
          <w:rFonts w:hint="cs"/>
          <w:rtl/>
        </w:rPr>
        <w:t>ע</w:t>
      </w:r>
      <w:r w:rsidRPr="008413A3">
        <w:rPr>
          <w:rtl/>
        </w:rPr>
        <w:t>"</w:t>
      </w:r>
      <w:r w:rsidRPr="008413A3">
        <w:rPr>
          <w:rFonts w:hint="cs"/>
          <w:rtl/>
        </w:rPr>
        <w:t>י</w:t>
      </w:r>
      <w:r w:rsidRPr="008413A3">
        <w:rPr>
          <w:rtl/>
        </w:rPr>
        <w:t xml:space="preserve"> </w:t>
      </w:r>
      <w:r w:rsidRPr="008413A3">
        <w:rPr>
          <w:rFonts w:hint="cs"/>
          <w:rtl/>
        </w:rPr>
        <w:t>שינוי</w:t>
      </w:r>
      <w:r w:rsidRPr="008413A3">
        <w:rPr>
          <w:rtl/>
        </w:rPr>
        <w:t xml:space="preserve"> </w:t>
      </w:r>
      <w:r w:rsidRPr="008413A3">
        <w:rPr>
          <w:rFonts w:hint="cs"/>
          <w:rtl/>
        </w:rPr>
        <w:t>ואין</w:t>
      </w:r>
      <w:r w:rsidRPr="008413A3">
        <w:rPr>
          <w:rtl/>
        </w:rPr>
        <w:t xml:space="preserve"> </w:t>
      </w:r>
      <w:r w:rsidRPr="008413A3">
        <w:rPr>
          <w:rFonts w:hint="cs"/>
          <w:rtl/>
        </w:rPr>
        <w:t>לו</w:t>
      </w:r>
      <w:r w:rsidRPr="008413A3">
        <w:rPr>
          <w:rtl/>
        </w:rPr>
        <w:t xml:space="preserve"> </w:t>
      </w:r>
      <w:r w:rsidRPr="008413A3">
        <w:rPr>
          <w:rFonts w:hint="cs"/>
          <w:rtl/>
        </w:rPr>
        <w:t>דיחוי</w:t>
      </w:r>
      <w:r w:rsidRPr="008413A3">
        <w:rPr>
          <w:rtl/>
        </w:rPr>
        <w:t xml:space="preserve"> </w:t>
      </w:r>
      <w:r w:rsidRPr="008413A3">
        <w:rPr>
          <w:rFonts w:hint="cs"/>
          <w:rtl/>
        </w:rPr>
        <w:t>בזה</w:t>
      </w:r>
      <w:r w:rsidRPr="008413A3">
        <w:rPr>
          <w:rtl/>
        </w:rPr>
        <w:t xml:space="preserve"> </w:t>
      </w:r>
      <w:r w:rsidRPr="008413A3">
        <w:rPr>
          <w:rFonts w:hint="cs"/>
          <w:rtl/>
        </w:rPr>
        <w:t>השינוי</w:t>
      </w:r>
      <w:r w:rsidRPr="008413A3">
        <w:rPr>
          <w:rtl/>
        </w:rPr>
        <w:t xml:space="preserve"> </w:t>
      </w:r>
      <w:r w:rsidRPr="008413A3">
        <w:rPr>
          <w:rFonts w:hint="cs"/>
          <w:rtl/>
        </w:rPr>
        <w:t>מוטב</w:t>
      </w:r>
      <w:r w:rsidRPr="008413A3">
        <w:rPr>
          <w:rtl/>
        </w:rPr>
        <w:t xml:space="preserve"> </w:t>
      </w:r>
      <w:r w:rsidRPr="008413A3">
        <w:rPr>
          <w:rFonts w:hint="cs"/>
          <w:rtl/>
        </w:rPr>
        <w:t>ודאי</w:t>
      </w:r>
      <w:r w:rsidRPr="008413A3">
        <w:rPr>
          <w:rtl/>
        </w:rPr>
        <w:t xml:space="preserve"> </w:t>
      </w:r>
      <w:r w:rsidRPr="008413A3">
        <w:rPr>
          <w:rFonts w:hint="cs"/>
          <w:rtl/>
        </w:rPr>
        <w:t>שיעשה</w:t>
      </w:r>
      <w:r w:rsidRPr="008413A3">
        <w:rPr>
          <w:rtl/>
        </w:rPr>
        <w:t xml:space="preserve"> </w:t>
      </w:r>
      <w:r w:rsidRPr="008413A3">
        <w:rPr>
          <w:rFonts w:hint="cs"/>
          <w:rtl/>
        </w:rPr>
        <w:t>בהיתר</w:t>
      </w:r>
      <w:r w:rsidRPr="008413A3">
        <w:rPr>
          <w:rtl/>
        </w:rPr>
        <w:t xml:space="preserve"> </w:t>
      </w:r>
      <w:r w:rsidRPr="008413A3">
        <w:rPr>
          <w:rFonts w:hint="cs"/>
          <w:rtl/>
        </w:rPr>
        <w:t>ואל</w:t>
      </w:r>
      <w:r w:rsidRPr="008413A3">
        <w:rPr>
          <w:rtl/>
        </w:rPr>
        <w:t xml:space="preserve"> </w:t>
      </w:r>
      <w:r w:rsidRPr="008413A3">
        <w:rPr>
          <w:rFonts w:hint="cs"/>
          <w:rtl/>
        </w:rPr>
        <w:t>יעשה</w:t>
      </w:r>
      <w:r w:rsidRPr="008413A3">
        <w:rPr>
          <w:rtl/>
        </w:rPr>
        <w:t xml:space="preserve"> </w:t>
      </w:r>
      <w:r w:rsidRPr="008413A3">
        <w:rPr>
          <w:rFonts w:hint="cs"/>
          <w:rtl/>
        </w:rPr>
        <w:t>באיסור</w:t>
      </w:r>
      <w:r w:rsidR="0016207C">
        <w:rPr>
          <w:rFonts w:hint="cs"/>
          <w:rtl/>
        </w:rPr>
        <w:t xml:space="preserve">... </w:t>
      </w:r>
      <w:r w:rsidRPr="008413A3">
        <w:rPr>
          <w:rFonts w:hint="cs"/>
          <w:rtl/>
        </w:rPr>
        <w:t>ואין</w:t>
      </w:r>
      <w:r w:rsidRPr="008413A3">
        <w:rPr>
          <w:rtl/>
        </w:rPr>
        <w:t xml:space="preserve"> </w:t>
      </w:r>
      <w:r w:rsidRPr="008413A3">
        <w:rPr>
          <w:rFonts w:hint="cs"/>
          <w:rtl/>
        </w:rPr>
        <w:t>שום</w:t>
      </w:r>
      <w:r w:rsidRPr="008413A3">
        <w:rPr>
          <w:rtl/>
        </w:rPr>
        <w:t xml:space="preserve"> </w:t>
      </w:r>
      <w:r w:rsidRPr="008413A3">
        <w:rPr>
          <w:rFonts w:hint="cs"/>
          <w:rtl/>
        </w:rPr>
        <w:t>דיחוי</w:t>
      </w:r>
      <w:r w:rsidRPr="008413A3">
        <w:rPr>
          <w:rtl/>
        </w:rPr>
        <w:t xml:space="preserve"> </w:t>
      </w:r>
      <w:proofErr w:type="spellStart"/>
      <w:r w:rsidRPr="008413A3">
        <w:rPr>
          <w:rFonts w:hint="cs"/>
          <w:rtl/>
        </w:rPr>
        <w:t>בההוא</w:t>
      </w:r>
      <w:proofErr w:type="spellEnd"/>
      <w:r w:rsidRPr="008413A3">
        <w:rPr>
          <w:rtl/>
        </w:rPr>
        <w:t xml:space="preserve"> </w:t>
      </w:r>
      <w:r w:rsidRPr="008413A3">
        <w:rPr>
          <w:rFonts w:hint="cs"/>
          <w:rtl/>
        </w:rPr>
        <w:t>שינוי</w:t>
      </w:r>
      <w:r w:rsidRPr="008413A3">
        <w:rPr>
          <w:rtl/>
        </w:rPr>
        <w:t xml:space="preserve"> </w:t>
      </w:r>
      <w:r w:rsidRPr="008413A3">
        <w:rPr>
          <w:rFonts w:hint="cs"/>
          <w:rtl/>
        </w:rPr>
        <w:t>למה</w:t>
      </w:r>
      <w:r w:rsidRPr="008413A3">
        <w:rPr>
          <w:rtl/>
        </w:rPr>
        <w:t xml:space="preserve"> </w:t>
      </w:r>
      <w:r w:rsidRPr="008413A3">
        <w:rPr>
          <w:rFonts w:hint="cs"/>
          <w:rtl/>
        </w:rPr>
        <w:t>לא</w:t>
      </w:r>
      <w:r w:rsidRPr="008413A3">
        <w:rPr>
          <w:rtl/>
        </w:rPr>
        <w:t xml:space="preserve"> </w:t>
      </w:r>
      <w:r w:rsidRPr="008413A3">
        <w:rPr>
          <w:rFonts w:hint="cs"/>
          <w:rtl/>
        </w:rPr>
        <w:t>יעשה</w:t>
      </w:r>
      <w:r w:rsidRPr="008413A3">
        <w:rPr>
          <w:rtl/>
        </w:rPr>
        <w:t xml:space="preserve"> </w:t>
      </w:r>
      <w:proofErr w:type="spellStart"/>
      <w:r w:rsidRPr="008413A3">
        <w:rPr>
          <w:rFonts w:hint="cs"/>
          <w:rtl/>
        </w:rPr>
        <w:t>בהיתרא</w:t>
      </w:r>
      <w:proofErr w:type="spellEnd"/>
      <w:r w:rsidRPr="008413A3">
        <w:rPr>
          <w:rFonts w:hint="cs"/>
          <w:rtl/>
        </w:rPr>
        <w:t>,</w:t>
      </w:r>
      <w:r w:rsidRPr="008413A3">
        <w:rPr>
          <w:rtl/>
        </w:rPr>
        <w:t xml:space="preserve"> </w:t>
      </w:r>
      <w:r w:rsidRPr="008413A3">
        <w:rPr>
          <w:rFonts w:hint="cs"/>
          <w:rtl/>
        </w:rPr>
        <w:t>אבל</w:t>
      </w:r>
      <w:r w:rsidRPr="008413A3">
        <w:rPr>
          <w:rtl/>
        </w:rPr>
        <w:t xml:space="preserve"> </w:t>
      </w:r>
      <w:proofErr w:type="spellStart"/>
      <w:r w:rsidRPr="008413A3">
        <w:rPr>
          <w:rFonts w:hint="cs"/>
          <w:rtl/>
        </w:rPr>
        <w:t>בע</w:t>
      </w:r>
      <w:r w:rsidRPr="008413A3">
        <w:rPr>
          <w:rtl/>
        </w:rPr>
        <w:t>"</w:t>
      </w:r>
      <w:r w:rsidRPr="008413A3">
        <w:rPr>
          <w:rFonts w:hint="cs"/>
          <w:rtl/>
        </w:rPr>
        <w:t>י</w:t>
      </w:r>
      <w:proofErr w:type="spellEnd"/>
      <w:r w:rsidRPr="008413A3">
        <w:rPr>
          <w:rtl/>
        </w:rPr>
        <w:t xml:space="preserve"> </w:t>
      </w:r>
      <w:r w:rsidRPr="008413A3">
        <w:rPr>
          <w:rFonts w:hint="cs"/>
          <w:rtl/>
        </w:rPr>
        <w:t>עכו</w:t>
      </w:r>
      <w:r w:rsidRPr="008413A3">
        <w:rPr>
          <w:rtl/>
        </w:rPr>
        <w:t>"</w:t>
      </w:r>
      <w:r w:rsidRPr="008413A3">
        <w:rPr>
          <w:rFonts w:hint="cs"/>
          <w:rtl/>
        </w:rPr>
        <w:t>ם</w:t>
      </w:r>
      <w:r w:rsidRPr="008413A3">
        <w:rPr>
          <w:rtl/>
        </w:rPr>
        <w:t xml:space="preserve"> </w:t>
      </w:r>
      <w:r w:rsidRPr="008413A3">
        <w:rPr>
          <w:rFonts w:hint="cs"/>
          <w:rtl/>
        </w:rPr>
        <w:t>וקטנים</w:t>
      </w:r>
      <w:r w:rsidRPr="008413A3">
        <w:rPr>
          <w:rtl/>
        </w:rPr>
        <w:t xml:space="preserve"> </w:t>
      </w:r>
      <w:r w:rsidRPr="008413A3">
        <w:rPr>
          <w:rFonts w:hint="cs"/>
          <w:rtl/>
        </w:rPr>
        <w:t>אף</w:t>
      </w:r>
      <w:r w:rsidRPr="008413A3">
        <w:rPr>
          <w:rtl/>
        </w:rPr>
        <w:t xml:space="preserve"> </w:t>
      </w:r>
      <w:r w:rsidRPr="008413A3">
        <w:rPr>
          <w:rFonts w:hint="cs"/>
          <w:rtl/>
        </w:rPr>
        <w:t>על</w:t>
      </w:r>
      <w:r w:rsidRPr="008413A3">
        <w:rPr>
          <w:rtl/>
        </w:rPr>
        <w:t xml:space="preserve"> </w:t>
      </w:r>
      <w:r w:rsidRPr="008413A3">
        <w:rPr>
          <w:rFonts w:hint="cs"/>
          <w:rtl/>
        </w:rPr>
        <w:t>גב</w:t>
      </w:r>
      <w:r w:rsidRPr="008413A3">
        <w:rPr>
          <w:rtl/>
        </w:rPr>
        <w:t xml:space="preserve"> </w:t>
      </w:r>
      <w:proofErr w:type="spellStart"/>
      <w:r w:rsidRPr="008413A3">
        <w:rPr>
          <w:rFonts w:hint="cs"/>
          <w:rtl/>
        </w:rPr>
        <w:t>דליכא</w:t>
      </w:r>
      <w:proofErr w:type="spellEnd"/>
      <w:r w:rsidRPr="008413A3">
        <w:rPr>
          <w:rtl/>
        </w:rPr>
        <w:t xml:space="preserve"> </w:t>
      </w:r>
      <w:r w:rsidRPr="008413A3">
        <w:rPr>
          <w:rFonts w:hint="cs"/>
          <w:rtl/>
        </w:rPr>
        <w:t>דיחוי</w:t>
      </w:r>
      <w:r w:rsidRPr="008413A3">
        <w:rPr>
          <w:rtl/>
        </w:rPr>
        <w:t xml:space="preserve"> </w:t>
      </w:r>
      <w:r w:rsidRPr="008413A3">
        <w:rPr>
          <w:rFonts w:hint="cs"/>
          <w:rtl/>
        </w:rPr>
        <w:t>איכא</w:t>
      </w:r>
      <w:r w:rsidRPr="008413A3">
        <w:rPr>
          <w:rtl/>
        </w:rPr>
        <w:t xml:space="preserve"> </w:t>
      </w:r>
      <w:proofErr w:type="spellStart"/>
      <w:r w:rsidRPr="008413A3">
        <w:rPr>
          <w:rFonts w:hint="cs"/>
          <w:rtl/>
        </w:rPr>
        <w:t>למיחש</w:t>
      </w:r>
      <w:proofErr w:type="spellEnd"/>
      <w:r w:rsidRPr="008413A3">
        <w:rPr>
          <w:rtl/>
        </w:rPr>
        <w:t xml:space="preserve"> </w:t>
      </w:r>
      <w:proofErr w:type="spellStart"/>
      <w:r w:rsidRPr="008413A3">
        <w:rPr>
          <w:rFonts w:hint="cs"/>
          <w:rtl/>
        </w:rPr>
        <w:t>דאתי</w:t>
      </w:r>
      <w:proofErr w:type="spellEnd"/>
      <w:r w:rsidRPr="008413A3">
        <w:rPr>
          <w:rtl/>
        </w:rPr>
        <w:t xml:space="preserve"> </w:t>
      </w:r>
      <w:r w:rsidRPr="008413A3">
        <w:rPr>
          <w:rFonts w:hint="cs"/>
          <w:rtl/>
        </w:rPr>
        <w:t>לידי</w:t>
      </w:r>
      <w:r w:rsidRPr="008413A3">
        <w:rPr>
          <w:rtl/>
        </w:rPr>
        <w:t xml:space="preserve"> </w:t>
      </w:r>
      <w:r w:rsidRPr="008413A3">
        <w:rPr>
          <w:rFonts w:hint="cs"/>
          <w:rtl/>
        </w:rPr>
        <w:t>דיחוי</w:t>
      </w:r>
      <w:r w:rsidRPr="008413A3">
        <w:rPr>
          <w:rtl/>
        </w:rPr>
        <w:t xml:space="preserve"> </w:t>
      </w:r>
      <w:proofErr w:type="spellStart"/>
      <w:r w:rsidR="0016207C">
        <w:rPr>
          <w:rFonts w:hint="cs"/>
          <w:rtl/>
        </w:rPr>
        <w:t>כדפרישית</w:t>
      </w:r>
      <w:proofErr w:type="spellEnd"/>
      <w:r w:rsidR="00BF6BBC">
        <w:rPr>
          <w:rFonts w:hint="cs"/>
          <w:rtl/>
        </w:rPr>
        <w:t>"</w:t>
      </w:r>
      <w:r w:rsidRPr="008413A3">
        <w:rPr>
          <w:rFonts w:hint="cs"/>
          <w:rtl/>
        </w:rPr>
        <w:t>.</w:t>
      </w:r>
      <w:r w:rsidR="0016207C">
        <w:rPr>
          <w:rFonts w:hint="cs"/>
          <w:rtl/>
        </w:rPr>
        <w:t xml:space="preserve"> </w:t>
      </w:r>
      <w:r w:rsidR="0016207C" w:rsidRPr="00BF6BBC">
        <w:rPr>
          <w:rFonts w:hint="cs"/>
          <w:sz w:val="18"/>
          <w:szCs w:val="20"/>
          <w:rtl/>
        </w:rPr>
        <w:t xml:space="preserve">(אור זרוע </w:t>
      </w:r>
      <w:r w:rsidR="00CC691D" w:rsidRPr="00BF6BBC">
        <w:rPr>
          <w:rFonts w:hint="cs"/>
          <w:sz w:val="18"/>
          <w:szCs w:val="20"/>
          <w:rtl/>
        </w:rPr>
        <w:t>ב'</w:t>
      </w:r>
      <w:r w:rsidR="00BF6BBC">
        <w:rPr>
          <w:rFonts w:hint="cs"/>
          <w:sz w:val="18"/>
          <w:szCs w:val="20"/>
          <w:rtl/>
        </w:rPr>
        <w:t>,</w:t>
      </w:r>
      <w:r w:rsidR="00CC691D" w:rsidRPr="00BF6BBC">
        <w:rPr>
          <w:rFonts w:hint="cs"/>
          <w:sz w:val="18"/>
          <w:szCs w:val="20"/>
          <w:rtl/>
        </w:rPr>
        <w:t xml:space="preserve"> לח)</w:t>
      </w:r>
    </w:p>
    <w:p w14:paraId="56AD1662" w14:textId="7217212C" w:rsidR="00CE02A6" w:rsidRDefault="00CE02A6" w:rsidP="004F783F">
      <w:pPr>
        <w:rPr>
          <w:rtl/>
        </w:rPr>
      </w:pPr>
      <w:r>
        <w:rPr>
          <w:rFonts w:hint="cs"/>
          <w:rtl/>
        </w:rPr>
        <w:t>ה</w:t>
      </w:r>
      <w:r w:rsidRPr="008D2FCB">
        <w:rPr>
          <w:rFonts w:hint="cs"/>
          <w:b/>
          <w:bCs/>
          <w:rtl/>
        </w:rPr>
        <w:t>אור זרוע</w:t>
      </w:r>
      <w:r>
        <w:rPr>
          <w:rFonts w:hint="cs"/>
          <w:rtl/>
        </w:rPr>
        <w:t xml:space="preserve"> סבור, שהחשש לתקלה כאשר מבססים את מלאכות פיקוח נפש על ידי </w:t>
      </w:r>
      <w:proofErr w:type="spellStart"/>
      <w:r>
        <w:rPr>
          <w:rFonts w:hint="cs"/>
          <w:rtl/>
        </w:rPr>
        <w:t>נכרי</w:t>
      </w:r>
      <w:proofErr w:type="spellEnd"/>
      <w:r>
        <w:rPr>
          <w:rFonts w:hint="cs"/>
          <w:rtl/>
        </w:rPr>
        <w:t xml:space="preserve"> גדול יותר ועל כן אין לעשות מלאכה על ידי </w:t>
      </w:r>
      <w:proofErr w:type="spellStart"/>
      <w:r>
        <w:rPr>
          <w:rFonts w:hint="cs"/>
          <w:rtl/>
        </w:rPr>
        <w:t>נכרי</w:t>
      </w:r>
      <w:proofErr w:type="spellEnd"/>
      <w:r w:rsidR="00AF16F4">
        <w:rPr>
          <w:rFonts w:hint="cs"/>
          <w:rtl/>
        </w:rPr>
        <w:t>. הח</w:t>
      </w:r>
      <w:r w:rsidR="000E3A78">
        <w:rPr>
          <w:rFonts w:hint="cs"/>
          <w:rtl/>
        </w:rPr>
        <w:t>ש</w:t>
      </w:r>
      <w:r w:rsidR="00AF16F4">
        <w:rPr>
          <w:rFonts w:hint="cs"/>
          <w:rtl/>
        </w:rPr>
        <w:t xml:space="preserve">ש איננו שייך בנוגע לשינוי, ולכן </w:t>
      </w:r>
      <w:r>
        <w:rPr>
          <w:rFonts w:hint="cs"/>
          <w:rtl/>
        </w:rPr>
        <w:t xml:space="preserve">יש לעשות </w:t>
      </w:r>
      <w:r w:rsidR="00756FA0">
        <w:rPr>
          <w:rFonts w:hint="cs"/>
          <w:rtl/>
        </w:rPr>
        <w:t>את ה</w:t>
      </w:r>
      <w:r w:rsidR="00BF2CA6">
        <w:rPr>
          <w:rFonts w:hint="cs"/>
          <w:rtl/>
        </w:rPr>
        <w:t xml:space="preserve">מלאכה </w:t>
      </w:r>
      <w:r>
        <w:rPr>
          <w:rFonts w:hint="cs"/>
          <w:rtl/>
        </w:rPr>
        <w:t xml:space="preserve">בשינוי </w:t>
      </w:r>
      <w:r w:rsidR="00BF2CA6">
        <w:rPr>
          <w:rFonts w:hint="cs"/>
          <w:rtl/>
        </w:rPr>
        <w:t>כש</w:t>
      </w:r>
      <w:r>
        <w:rPr>
          <w:rFonts w:hint="cs"/>
          <w:rtl/>
        </w:rPr>
        <w:t xml:space="preserve">הדבר </w:t>
      </w:r>
      <w:r w:rsidR="009C032B">
        <w:rPr>
          <w:rFonts w:hint="cs"/>
          <w:rtl/>
        </w:rPr>
        <w:t>אפשרי</w:t>
      </w:r>
      <w:r>
        <w:rPr>
          <w:rFonts w:hint="cs"/>
          <w:rtl/>
        </w:rPr>
        <w:t>.</w:t>
      </w:r>
    </w:p>
    <w:p w14:paraId="20A85C08" w14:textId="07FFC4CE" w:rsidR="00166B1C" w:rsidRDefault="00CE02A6" w:rsidP="004F783F">
      <w:pPr>
        <w:rPr>
          <w:rtl/>
        </w:rPr>
      </w:pPr>
      <w:r>
        <w:rPr>
          <w:rFonts w:hint="cs"/>
          <w:rtl/>
        </w:rPr>
        <w:t xml:space="preserve">גם בין פוסקי הזמן מצאנו התלבטות בעניין זה. </w:t>
      </w:r>
      <w:proofErr w:type="spellStart"/>
      <w:r w:rsidR="00166B1C">
        <w:rPr>
          <w:rFonts w:hint="cs"/>
          <w:rtl/>
        </w:rPr>
        <w:t>בשו"ת</w:t>
      </w:r>
      <w:proofErr w:type="spellEnd"/>
      <w:r w:rsidR="00166B1C">
        <w:rPr>
          <w:rFonts w:hint="cs"/>
          <w:rtl/>
        </w:rPr>
        <w:t xml:space="preserve"> ציץ אליעזר </w:t>
      </w:r>
      <w:r w:rsidR="00166B1C" w:rsidRPr="00995CDC">
        <w:rPr>
          <w:rFonts w:hint="cs"/>
          <w:sz w:val="16"/>
          <w:szCs w:val="20"/>
          <w:rtl/>
        </w:rPr>
        <w:t>(ט' י"ז, פרק ב' סעיף ב')</w:t>
      </w:r>
      <w:r w:rsidR="00166B1C">
        <w:rPr>
          <w:rFonts w:hint="cs"/>
          <w:rtl/>
        </w:rPr>
        <w:t xml:space="preserve"> כתב כדבר פשוט שלדעת </w:t>
      </w:r>
      <w:proofErr w:type="spellStart"/>
      <w:r w:rsidR="00166B1C">
        <w:rPr>
          <w:rFonts w:hint="cs"/>
          <w:rtl/>
        </w:rPr>
        <w:t>הט"ז</w:t>
      </w:r>
      <w:proofErr w:type="spellEnd"/>
      <w:r w:rsidR="00166B1C">
        <w:rPr>
          <w:rFonts w:hint="cs"/>
          <w:rtl/>
        </w:rPr>
        <w:t xml:space="preserve"> אין </w:t>
      </w:r>
      <w:r w:rsidR="00064E05">
        <w:rPr>
          <w:rFonts w:hint="cs"/>
          <w:rtl/>
        </w:rPr>
        <w:t xml:space="preserve">לעשות </w:t>
      </w:r>
      <w:r w:rsidR="00BF2CA6">
        <w:rPr>
          <w:rFonts w:hint="cs"/>
          <w:rtl/>
        </w:rPr>
        <w:t xml:space="preserve">מלאכות פיקוח נפש </w:t>
      </w:r>
      <w:r w:rsidR="00166B1C">
        <w:rPr>
          <w:rFonts w:hint="cs"/>
          <w:rtl/>
        </w:rPr>
        <w:t>בשינוי. ה</w:t>
      </w:r>
      <w:r w:rsidR="00166B1C" w:rsidRPr="00FD0C99">
        <w:rPr>
          <w:rFonts w:hint="cs"/>
          <w:b/>
          <w:bCs/>
          <w:rtl/>
        </w:rPr>
        <w:t>ציץ אליעזר</w:t>
      </w:r>
      <w:r w:rsidR="00166B1C">
        <w:rPr>
          <w:rFonts w:hint="cs"/>
          <w:rtl/>
        </w:rPr>
        <w:t xml:space="preserve"> מתכתב שם עם </w:t>
      </w:r>
      <w:proofErr w:type="spellStart"/>
      <w:r w:rsidR="00166B1C">
        <w:rPr>
          <w:rFonts w:hint="cs"/>
          <w:rtl/>
        </w:rPr>
        <w:t>הגרש"ז</w:t>
      </w:r>
      <w:proofErr w:type="spellEnd"/>
      <w:r w:rsidR="00166B1C">
        <w:rPr>
          <w:rFonts w:hint="cs"/>
          <w:rtl/>
        </w:rPr>
        <w:t xml:space="preserve"> </w:t>
      </w:r>
      <w:proofErr w:type="spellStart"/>
      <w:r w:rsidR="00166B1C">
        <w:rPr>
          <w:rFonts w:hint="cs"/>
          <w:rtl/>
        </w:rPr>
        <w:t>אויערבך</w:t>
      </w:r>
      <w:proofErr w:type="spellEnd"/>
      <w:r w:rsidR="00166B1C">
        <w:rPr>
          <w:rFonts w:hint="cs"/>
          <w:rtl/>
        </w:rPr>
        <w:t>, ומתוך תשובת ה</w:t>
      </w:r>
      <w:r w:rsidR="00166B1C" w:rsidRPr="000E672D">
        <w:rPr>
          <w:rFonts w:hint="cs"/>
          <w:b/>
          <w:bCs/>
          <w:rtl/>
        </w:rPr>
        <w:t>ציץ אליעזר</w:t>
      </w:r>
      <w:r w:rsidR="00166B1C">
        <w:rPr>
          <w:rFonts w:hint="cs"/>
          <w:rtl/>
        </w:rPr>
        <w:t xml:space="preserve"> נראה </w:t>
      </w:r>
      <w:proofErr w:type="spellStart"/>
      <w:r w:rsidR="00166B1C">
        <w:rPr>
          <w:rFonts w:hint="cs"/>
          <w:rtl/>
        </w:rPr>
        <w:t>שהגרשז"א</w:t>
      </w:r>
      <w:proofErr w:type="spellEnd"/>
      <w:r w:rsidR="00166B1C">
        <w:rPr>
          <w:rFonts w:hint="cs"/>
          <w:rtl/>
        </w:rPr>
        <w:t xml:space="preserve"> במכתבו אליו נטה לומר </w:t>
      </w:r>
      <w:proofErr w:type="spellStart"/>
      <w:r w:rsidR="00554757">
        <w:rPr>
          <w:rFonts w:hint="cs"/>
          <w:rtl/>
        </w:rPr>
        <w:t>שהט"ז</w:t>
      </w:r>
      <w:proofErr w:type="spellEnd"/>
      <w:r w:rsidR="00554757">
        <w:rPr>
          <w:rFonts w:hint="cs"/>
          <w:rtl/>
        </w:rPr>
        <w:t xml:space="preserve"> כלל לא חלק בעניין </w:t>
      </w:r>
      <w:r w:rsidR="00166B1C">
        <w:rPr>
          <w:rFonts w:hint="cs"/>
          <w:rtl/>
        </w:rPr>
        <w:t>שינוי שאינ</w:t>
      </w:r>
      <w:r w:rsidR="00554757">
        <w:rPr>
          <w:rFonts w:hint="cs"/>
          <w:rtl/>
        </w:rPr>
        <w:t>נו</w:t>
      </w:r>
      <w:r w:rsidR="00166B1C">
        <w:rPr>
          <w:rFonts w:hint="cs"/>
          <w:rtl/>
        </w:rPr>
        <w:t xml:space="preserve"> מעכב את ההצלה, וגם לדעתו אם אפשר </w:t>
      </w:r>
      <w:r w:rsidR="00165285">
        <w:rPr>
          <w:rFonts w:hint="cs"/>
          <w:rtl/>
        </w:rPr>
        <w:t xml:space="preserve">לעשות </w:t>
      </w:r>
      <w:r w:rsidR="00166B1C">
        <w:rPr>
          <w:rFonts w:hint="cs"/>
          <w:rtl/>
        </w:rPr>
        <w:t xml:space="preserve">את הפעולה בשינוי כך ראוי לנהוג. </w:t>
      </w:r>
      <w:proofErr w:type="spellStart"/>
      <w:r w:rsidR="00DA4E9C">
        <w:rPr>
          <w:rFonts w:hint="cs"/>
          <w:rtl/>
        </w:rPr>
        <w:t>וסבר</w:t>
      </w:r>
      <w:r w:rsidR="00A43922">
        <w:rPr>
          <w:rFonts w:hint="cs"/>
          <w:rtl/>
        </w:rPr>
        <w:t>א</w:t>
      </w:r>
      <w:proofErr w:type="spellEnd"/>
      <w:r w:rsidR="00DA4E9C">
        <w:rPr>
          <w:rFonts w:hint="cs"/>
          <w:rtl/>
        </w:rPr>
        <w:t xml:space="preserve"> גדולה יש בדבר, שכן </w:t>
      </w:r>
      <w:r w:rsidR="00166B1C">
        <w:rPr>
          <w:rFonts w:hint="cs"/>
          <w:rtl/>
        </w:rPr>
        <w:t xml:space="preserve">ביחס למלאכה על ידי </w:t>
      </w:r>
      <w:proofErr w:type="spellStart"/>
      <w:r w:rsidR="00166B1C">
        <w:rPr>
          <w:rFonts w:hint="cs"/>
          <w:rtl/>
        </w:rPr>
        <w:t>נכרי</w:t>
      </w:r>
      <w:proofErr w:type="spellEnd"/>
      <w:r w:rsidR="00166B1C">
        <w:rPr>
          <w:rFonts w:hint="cs"/>
          <w:rtl/>
        </w:rPr>
        <w:t xml:space="preserve"> </w:t>
      </w:r>
      <w:r w:rsidR="00166B1C">
        <w:rPr>
          <w:rtl/>
        </w:rPr>
        <w:t>–</w:t>
      </w:r>
      <w:r w:rsidR="00166B1C">
        <w:rPr>
          <w:rFonts w:hint="cs"/>
          <w:rtl/>
        </w:rPr>
        <w:t xml:space="preserve"> דברי </w:t>
      </w:r>
      <w:proofErr w:type="spellStart"/>
      <w:r w:rsidR="00166B1C">
        <w:rPr>
          <w:rFonts w:hint="cs"/>
          <w:rtl/>
        </w:rPr>
        <w:t>הרמ"א</w:t>
      </w:r>
      <w:proofErr w:type="spellEnd"/>
      <w:r w:rsidR="00166B1C">
        <w:rPr>
          <w:rFonts w:hint="cs"/>
          <w:rtl/>
        </w:rPr>
        <w:t xml:space="preserve"> הם חידוש, והם מבוססים על דעת מקצת ראשונים (</w:t>
      </w:r>
      <w:r w:rsidR="00754B99">
        <w:rPr>
          <w:rFonts w:hint="cs"/>
          <w:rtl/>
        </w:rPr>
        <w:t xml:space="preserve">כמו </w:t>
      </w:r>
      <w:proofErr w:type="spellStart"/>
      <w:r w:rsidR="00166B1C">
        <w:rPr>
          <w:rFonts w:hint="cs"/>
          <w:rtl/>
        </w:rPr>
        <w:t>הרי"ד</w:t>
      </w:r>
      <w:proofErr w:type="spellEnd"/>
      <w:r w:rsidR="00166B1C">
        <w:rPr>
          <w:rFonts w:hint="cs"/>
          <w:rtl/>
        </w:rPr>
        <w:t xml:space="preserve"> </w:t>
      </w:r>
      <w:proofErr w:type="spellStart"/>
      <w:r w:rsidR="00754B99">
        <w:rPr>
          <w:rFonts w:hint="cs"/>
          <w:rtl/>
        </w:rPr>
        <w:t>ו</w:t>
      </w:r>
      <w:r w:rsidR="00166B1C">
        <w:rPr>
          <w:rFonts w:hint="cs"/>
          <w:rtl/>
        </w:rPr>
        <w:t>הראבי"ה</w:t>
      </w:r>
      <w:proofErr w:type="spellEnd"/>
      <w:r w:rsidR="00166B1C">
        <w:rPr>
          <w:rFonts w:hint="cs"/>
          <w:rtl/>
        </w:rPr>
        <w:t xml:space="preserve">) שהוציאו את </w:t>
      </w:r>
      <w:proofErr w:type="spellStart"/>
      <w:r w:rsidR="00166B1C">
        <w:rPr>
          <w:rFonts w:hint="cs"/>
          <w:rtl/>
        </w:rPr>
        <w:t>התוספתא</w:t>
      </w:r>
      <w:proofErr w:type="spellEnd"/>
      <w:r w:rsidR="00166B1C">
        <w:rPr>
          <w:rFonts w:hint="cs"/>
          <w:rtl/>
        </w:rPr>
        <w:t xml:space="preserve"> </w:t>
      </w:r>
      <w:proofErr w:type="spellStart"/>
      <w:r w:rsidR="00DA4E9C">
        <w:rPr>
          <w:rFonts w:hint="cs"/>
          <w:rtl/>
        </w:rPr>
        <w:t>ביומא</w:t>
      </w:r>
      <w:proofErr w:type="spellEnd"/>
      <w:r w:rsidR="00DA4E9C">
        <w:rPr>
          <w:rFonts w:hint="cs"/>
          <w:rtl/>
        </w:rPr>
        <w:t xml:space="preserve"> </w:t>
      </w:r>
      <w:r w:rsidR="00166B1C">
        <w:rPr>
          <w:rFonts w:hint="cs"/>
          <w:rtl/>
        </w:rPr>
        <w:t>מפשוטה. בנוגע למלאכה בשינוי לעומת זאת, סוגיות מפורשות דורשות שינוי, ובמחלוקת בין הראשונים רבו הדעות לכאן ולכאן</w:t>
      </w:r>
      <w:r w:rsidR="00DA4E9C">
        <w:rPr>
          <w:rFonts w:hint="cs"/>
          <w:rtl/>
        </w:rPr>
        <w:t>, כפי שהוסבר לעיל</w:t>
      </w:r>
      <w:r w:rsidR="00711534">
        <w:rPr>
          <w:rFonts w:hint="cs"/>
          <w:rtl/>
        </w:rPr>
        <w:t>, וכפי שמפורש באור זרוע</w:t>
      </w:r>
      <w:r w:rsidR="00166B1C">
        <w:rPr>
          <w:rFonts w:hint="cs"/>
          <w:rtl/>
        </w:rPr>
        <w:t>.</w:t>
      </w:r>
    </w:p>
    <w:p w14:paraId="44540F77" w14:textId="77777777" w:rsidR="007F0777" w:rsidRDefault="007F0777" w:rsidP="00BF2CA6">
      <w:pPr>
        <w:rPr>
          <w:rtl/>
        </w:rPr>
      </w:pPr>
    </w:p>
    <w:p w14:paraId="4FC910F7" w14:textId="7A2DBC6B" w:rsidR="0070679F" w:rsidRPr="00166B1C" w:rsidRDefault="0070679F" w:rsidP="00F30F1B">
      <w:pPr>
        <w:pStyle w:val="I"/>
        <w:rPr>
          <w:rtl/>
        </w:rPr>
      </w:pPr>
      <w:r w:rsidRPr="00166B1C">
        <w:rPr>
          <w:rFonts w:hint="cs"/>
          <w:rtl/>
        </w:rPr>
        <w:t>החובה לשנות בפיקוח נפש</w:t>
      </w:r>
    </w:p>
    <w:p w14:paraId="385CDAF0" w14:textId="47A24DCE" w:rsidR="009C34C5" w:rsidRDefault="00C15163" w:rsidP="00F30F1B">
      <w:pPr>
        <w:pStyle w:val="II"/>
        <w:numPr>
          <w:ilvl w:val="0"/>
          <w:numId w:val="24"/>
        </w:numPr>
        <w:rPr>
          <w:rtl/>
        </w:rPr>
      </w:pPr>
      <w:r>
        <w:rPr>
          <w:rFonts w:hint="cs"/>
          <w:rtl/>
        </w:rPr>
        <w:t>"</w:t>
      </w:r>
      <w:r w:rsidR="009C34C5">
        <w:rPr>
          <w:rFonts w:hint="cs"/>
          <w:rtl/>
        </w:rPr>
        <w:t>הותרה</w:t>
      </w:r>
      <w:r>
        <w:rPr>
          <w:rFonts w:hint="cs"/>
          <w:rtl/>
        </w:rPr>
        <w:t>"</w:t>
      </w:r>
      <w:r w:rsidR="009C34C5">
        <w:rPr>
          <w:rFonts w:hint="cs"/>
          <w:rtl/>
        </w:rPr>
        <w:t xml:space="preserve"> ו</w:t>
      </w:r>
      <w:r>
        <w:rPr>
          <w:rFonts w:hint="cs"/>
          <w:rtl/>
        </w:rPr>
        <w:t>"</w:t>
      </w:r>
      <w:r w:rsidR="009C34C5">
        <w:rPr>
          <w:rFonts w:hint="cs"/>
          <w:rtl/>
        </w:rPr>
        <w:t>דחויה</w:t>
      </w:r>
      <w:r>
        <w:rPr>
          <w:rFonts w:hint="cs"/>
          <w:rtl/>
        </w:rPr>
        <w:t>"</w:t>
      </w:r>
    </w:p>
    <w:p w14:paraId="6F9CBDAD" w14:textId="23CFBE3D" w:rsidR="0070679F" w:rsidRPr="00C15163" w:rsidRDefault="0070679F" w:rsidP="004F783F">
      <w:pPr>
        <w:rPr>
          <w:rtl/>
        </w:rPr>
      </w:pPr>
      <w:r w:rsidRPr="00C15163">
        <w:rPr>
          <w:rFonts w:hint="eastAsia"/>
          <w:rtl/>
        </w:rPr>
        <w:t>בדברי</w:t>
      </w:r>
      <w:r w:rsidRPr="00C15163">
        <w:rPr>
          <w:rtl/>
        </w:rPr>
        <w:t xml:space="preserve"> האחרונים מצאנו שני ביאורים לפסק </w:t>
      </w:r>
      <w:proofErr w:type="spellStart"/>
      <w:r w:rsidRPr="00C15163">
        <w:rPr>
          <w:rtl/>
        </w:rPr>
        <w:t>הרמ"א</w:t>
      </w:r>
      <w:proofErr w:type="spellEnd"/>
      <w:r w:rsidRPr="00C15163">
        <w:rPr>
          <w:rtl/>
        </w:rPr>
        <w:t xml:space="preserve">. הביאור הרווח הוא זה </w:t>
      </w:r>
      <w:r w:rsidR="00B92E55" w:rsidRPr="00C15163">
        <w:rPr>
          <w:rFonts w:hint="eastAsia"/>
          <w:rtl/>
        </w:rPr>
        <w:t>שעליו</w:t>
      </w:r>
      <w:r w:rsidR="00B92E55" w:rsidRPr="00C15163">
        <w:rPr>
          <w:rtl/>
        </w:rPr>
        <w:t xml:space="preserve"> למדנו בשיעור שעבר, על פי </w:t>
      </w:r>
      <w:r w:rsidRPr="00C15163">
        <w:rPr>
          <w:rFonts w:hint="eastAsia"/>
          <w:rtl/>
        </w:rPr>
        <w:t>שולחן</w:t>
      </w:r>
      <w:r w:rsidRPr="00C15163">
        <w:rPr>
          <w:rtl/>
        </w:rPr>
        <w:t xml:space="preserve"> </w:t>
      </w:r>
      <w:r w:rsidRPr="00C15163">
        <w:rPr>
          <w:rFonts w:hint="eastAsia"/>
          <w:rtl/>
        </w:rPr>
        <w:t>ערוך</w:t>
      </w:r>
      <w:r w:rsidRPr="00C15163">
        <w:rPr>
          <w:rtl/>
        </w:rPr>
        <w:t xml:space="preserve"> </w:t>
      </w:r>
      <w:r w:rsidRPr="00C15163">
        <w:rPr>
          <w:rFonts w:hint="eastAsia"/>
          <w:rtl/>
        </w:rPr>
        <w:t>הרב</w:t>
      </w:r>
      <w:r w:rsidRPr="00C15163">
        <w:rPr>
          <w:rtl/>
        </w:rPr>
        <w:t>:</w:t>
      </w:r>
    </w:p>
    <w:p w14:paraId="6B258FE7" w14:textId="789F4431" w:rsidR="0070679F" w:rsidRPr="0070679F" w:rsidRDefault="00E4530D" w:rsidP="008F7638">
      <w:pPr>
        <w:pStyle w:val="a4"/>
        <w:rPr>
          <w:rtl/>
        </w:rPr>
      </w:pPr>
      <w:r>
        <w:rPr>
          <w:rFonts w:hint="cs"/>
          <w:rtl/>
        </w:rPr>
        <w:t>"</w:t>
      </w:r>
      <w:r w:rsidR="0070679F" w:rsidRPr="0070679F">
        <w:rPr>
          <w:rtl/>
        </w:rPr>
        <w:t>ויש אומרים שכיון שהשבת דחויה היא ולא הותרה כלל</w:t>
      </w:r>
      <w:r w:rsidR="0070679F" w:rsidRPr="0070679F">
        <w:rPr>
          <w:rFonts w:hint="cs"/>
          <w:rtl/>
        </w:rPr>
        <w:t xml:space="preserve"> </w:t>
      </w:r>
      <w:r w:rsidR="00D92BEC">
        <w:rPr>
          <w:rtl/>
        </w:rPr>
        <w:t>–</w:t>
      </w:r>
      <w:r w:rsidR="0070679F" w:rsidRPr="0070679F">
        <w:rPr>
          <w:rtl/>
        </w:rPr>
        <w:t xml:space="preserve"> מה שאפשר לעשות שלא יהא חילול מן התורה צריך לעשות שלא יהא חילול במלאכה מן התורה</w:t>
      </w:r>
      <w:r w:rsidR="0070679F" w:rsidRPr="0070679F">
        <w:rPr>
          <w:rFonts w:hint="cs"/>
          <w:rtl/>
        </w:rPr>
        <w:t>,</w:t>
      </w:r>
      <w:r w:rsidR="0070679F" w:rsidRPr="0070679F">
        <w:rPr>
          <w:rtl/>
        </w:rPr>
        <w:t xml:space="preserve"> ולכן אם אפשר לעשות בלא דיחוי ובלא איחור ע</w:t>
      </w:r>
      <w:r w:rsidR="0070679F" w:rsidRPr="0070679F">
        <w:rPr>
          <w:rFonts w:hint="cs"/>
          <w:rtl/>
        </w:rPr>
        <w:t xml:space="preserve">ל ידי </w:t>
      </w:r>
      <w:r w:rsidR="0070679F" w:rsidRPr="0070679F">
        <w:rPr>
          <w:rtl/>
        </w:rPr>
        <w:t xml:space="preserve">שינוי </w:t>
      </w:r>
      <w:r>
        <w:rPr>
          <w:rtl/>
        </w:rPr>
        <w:t>–</w:t>
      </w:r>
      <w:r w:rsidR="0070679F" w:rsidRPr="0070679F">
        <w:rPr>
          <w:rFonts w:hint="cs"/>
          <w:rtl/>
        </w:rPr>
        <w:t xml:space="preserve"> </w:t>
      </w:r>
      <w:r w:rsidR="0070679F" w:rsidRPr="0070679F">
        <w:rPr>
          <w:rtl/>
        </w:rPr>
        <w:t>עושה ע</w:t>
      </w:r>
      <w:r w:rsidR="0070679F" w:rsidRPr="0070679F">
        <w:rPr>
          <w:rFonts w:hint="cs"/>
          <w:rtl/>
        </w:rPr>
        <w:t xml:space="preserve">ל ידי </w:t>
      </w:r>
      <w:r w:rsidR="0070679F" w:rsidRPr="0070679F">
        <w:rPr>
          <w:rtl/>
        </w:rPr>
        <w:t>שינוי</w:t>
      </w:r>
      <w:r w:rsidR="0070679F" w:rsidRPr="0070679F">
        <w:rPr>
          <w:rFonts w:hint="cs"/>
          <w:rtl/>
        </w:rPr>
        <w:t>,</w:t>
      </w:r>
      <w:r w:rsidR="0070679F" w:rsidRPr="0070679F">
        <w:rPr>
          <w:rtl/>
        </w:rPr>
        <w:t xml:space="preserve"> שאז אין איסור מן התורה</w:t>
      </w:r>
      <w:r>
        <w:rPr>
          <w:rFonts w:hint="cs"/>
          <w:rtl/>
        </w:rPr>
        <w:t>"</w:t>
      </w:r>
      <w:r w:rsidR="0070679F" w:rsidRPr="0070679F">
        <w:rPr>
          <w:rFonts w:hint="cs"/>
          <w:rtl/>
        </w:rPr>
        <w:t>.</w:t>
      </w:r>
      <w:r w:rsidR="00B92E55">
        <w:rPr>
          <w:rFonts w:hint="cs"/>
          <w:rtl/>
        </w:rPr>
        <w:t xml:space="preserve"> </w:t>
      </w:r>
      <w:r w:rsidR="00B92E55" w:rsidRPr="0098458B">
        <w:rPr>
          <w:rFonts w:hint="cs"/>
          <w:sz w:val="16"/>
          <w:szCs w:val="20"/>
          <w:rtl/>
        </w:rPr>
        <w:t>(שולחן ערוך הרב אורח חיים שכ"ח</w:t>
      </w:r>
      <w:r w:rsidR="0098458B">
        <w:rPr>
          <w:rFonts w:hint="cs"/>
          <w:sz w:val="16"/>
          <w:szCs w:val="20"/>
          <w:rtl/>
        </w:rPr>
        <w:t>,</w:t>
      </w:r>
      <w:r w:rsidR="00B92E55" w:rsidRPr="0098458B">
        <w:rPr>
          <w:rFonts w:hint="cs"/>
          <w:sz w:val="16"/>
          <w:szCs w:val="20"/>
          <w:rtl/>
        </w:rPr>
        <w:t xml:space="preserve"> יג)</w:t>
      </w:r>
    </w:p>
    <w:p w14:paraId="1B0E8D14" w14:textId="4DD33BEA" w:rsidR="0070679F" w:rsidRDefault="00B92E55" w:rsidP="00B92E55">
      <w:pPr>
        <w:rPr>
          <w:rtl/>
        </w:rPr>
      </w:pPr>
      <w:r>
        <w:rPr>
          <w:rFonts w:hint="cs"/>
          <w:rtl/>
        </w:rPr>
        <w:lastRenderedPageBreak/>
        <w:t xml:space="preserve">בדיוק כמו מלאכה על ידי </w:t>
      </w:r>
      <w:proofErr w:type="spellStart"/>
      <w:r>
        <w:rPr>
          <w:rFonts w:hint="cs"/>
          <w:rtl/>
        </w:rPr>
        <w:t>נכרי</w:t>
      </w:r>
      <w:proofErr w:type="spellEnd"/>
      <w:r>
        <w:rPr>
          <w:rFonts w:hint="cs"/>
          <w:rtl/>
        </w:rPr>
        <w:t>, כך גם מלאכה בשינוי תלויה בשאלה האם פיקוח נפש "הותרה" או "דחויה".</w:t>
      </w:r>
    </w:p>
    <w:p w14:paraId="3BAE4D7C" w14:textId="77777777" w:rsidR="00E019DE" w:rsidRDefault="00E019DE" w:rsidP="00B92E55">
      <w:pPr>
        <w:rPr>
          <w:rtl/>
        </w:rPr>
      </w:pPr>
    </w:p>
    <w:p w14:paraId="2FD0D4BE" w14:textId="388FB845" w:rsidR="009C34C5" w:rsidRPr="0070679F" w:rsidRDefault="009C34C5" w:rsidP="00F30F1B">
      <w:pPr>
        <w:pStyle w:val="II"/>
        <w:numPr>
          <w:ilvl w:val="0"/>
          <w:numId w:val="24"/>
        </w:numPr>
        <w:rPr>
          <w:rFonts w:cs="Narkisim"/>
          <w:sz w:val="20"/>
          <w:rtl/>
        </w:rPr>
      </w:pPr>
      <w:r>
        <w:rPr>
          <w:rFonts w:hint="cs"/>
          <w:rtl/>
        </w:rPr>
        <w:t xml:space="preserve">כשניתן לשנות </w:t>
      </w:r>
      <w:r>
        <w:rPr>
          <w:rFonts w:cs="Narkisim"/>
          <w:rtl/>
        </w:rPr>
        <w:t>–</w:t>
      </w:r>
      <w:r>
        <w:rPr>
          <w:rFonts w:hint="cs"/>
          <w:rtl/>
        </w:rPr>
        <w:t xml:space="preserve"> אין היתר משום פיקוח נפש</w:t>
      </w:r>
    </w:p>
    <w:p w14:paraId="1846EAFF" w14:textId="1BF5922D" w:rsidR="0070679F" w:rsidRPr="0070679F" w:rsidRDefault="0070679F" w:rsidP="00F05D18">
      <w:pPr>
        <w:rPr>
          <w:rtl/>
        </w:rPr>
      </w:pPr>
      <w:r w:rsidRPr="0070679F">
        <w:rPr>
          <w:rFonts w:hint="cs"/>
          <w:rtl/>
        </w:rPr>
        <w:t xml:space="preserve">בספר </w:t>
      </w:r>
      <w:r w:rsidRPr="00B42519">
        <w:rPr>
          <w:rFonts w:hint="cs"/>
          <w:b/>
          <w:bCs/>
          <w:rtl/>
        </w:rPr>
        <w:t>עמק ברכה</w:t>
      </w:r>
      <w:r w:rsidR="00B92E55">
        <w:rPr>
          <w:rStyle w:val="aa"/>
          <w:rtl/>
        </w:rPr>
        <w:footnoteReference w:id="1"/>
      </w:r>
      <w:r w:rsidRPr="0070679F">
        <w:rPr>
          <w:rFonts w:hint="cs"/>
          <w:rtl/>
        </w:rPr>
        <w:t xml:space="preserve"> ציטט </w:t>
      </w:r>
      <w:r w:rsidR="00555AC4">
        <w:rPr>
          <w:rFonts w:hint="cs"/>
          <w:rtl/>
        </w:rPr>
        <w:t xml:space="preserve">הסבר </w:t>
      </w:r>
      <w:r w:rsidRPr="0070679F">
        <w:rPr>
          <w:rFonts w:hint="cs"/>
          <w:rtl/>
        </w:rPr>
        <w:t xml:space="preserve">דומה לזה של </w:t>
      </w:r>
      <w:r w:rsidR="007817BE">
        <w:rPr>
          <w:rFonts w:hint="cs"/>
          <w:rtl/>
        </w:rPr>
        <w:t>אדמו"ר הזקן</w:t>
      </w:r>
      <w:r w:rsidRPr="0070679F">
        <w:rPr>
          <w:rFonts w:hint="cs"/>
          <w:rtl/>
        </w:rPr>
        <w:t xml:space="preserve"> אך דחה אותו. לדבריו, אף אם ינקוט </w:t>
      </w:r>
      <w:proofErr w:type="spellStart"/>
      <w:r w:rsidRPr="0070679F">
        <w:rPr>
          <w:rFonts w:hint="cs"/>
          <w:rtl/>
        </w:rPr>
        <w:t>הרמ"א</w:t>
      </w:r>
      <w:proofErr w:type="spellEnd"/>
      <w:r w:rsidRPr="0070679F">
        <w:rPr>
          <w:rFonts w:hint="cs"/>
          <w:rtl/>
        </w:rPr>
        <w:t xml:space="preserve"> שהשבת </w:t>
      </w:r>
      <w:r w:rsidR="00BF2CA6">
        <w:rPr>
          <w:rFonts w:hint="cs"/>
          <w:rtl/>
        </w:rPr>
        <w:t>"</w:t>
      </w:r>
      <w:r w:rsidRPr="0070679F">
        <w:rPr>
          <w:rFonts w:hint="cs"/>
          <w:rtl/>
        </w:rPr>
        <w:t>הותרה</w:t>
      </w:r>
      <w:r w:rsidR="00BF2CA6">
        <w:rPr>
          <w:rFonts w:hint="cs"/>
          <w:rtl/>
        </w:rPr>
        <w:t>"</w:t>
      </w:r>
      <w:r w:rsidRPr="0070679F">
        <w:rPr>
          <w:rFonts w:hint="cs"/>
          <w:rtl/>
        </w:rPr>
        <w:t xml:space="preserve"> במקום פיקוח נפש, לדעתו יש ל</w:t>
      </w:r>
      <w:r w:rsidR="004B65D2">
        <w:rPr>
          <w:rFonts w:hint="cs"/>
          <w:rtl/>
        </w:rPr>
        <w:t xml:space="preserve">עשות </w:t>
      </w:r>
      <w:r w:rsidRPr="0070679F">
        <w:rPr>
          <w:rFonts w:hint="cs"/>
          <w:rtl/>
        </w:rPr>
        <w:t xml:space="preserve">את הפעולה </w:t>
      </w:r>
      <w:r w:rsidR="00E55BC4">
        <w:rPr>
          <w:rFonts w:hint="cs"/>
          <w:rtl/>
        </w:rPr>
        <w:t>ב</w:t>
      </w:r>
      <w:r w:rsidRPr="0070679F">
        <w:rPr>
          <w:rFonts w:hint="cs"/>
          <w:rtl/>
        </w:rPr>
        <w:t>שינוי</w:t>
      </w:r>
      <w:r w:rsidR="00F05D18">
        <w:rPr>
          <w:rFonts w:hint="cs"/>
          <w:rtl/>
        </w:rPr>
        <w:t>,</w:t>
      </w:r>
      <w:r w:rsidRPr="0070679F">
        <w:rPr>
          <w:rFonts w:hint="cs"/>
          <w:rtl/>
        </w:rPr>
        <w:t xml:space="preserve"> וכך הוא מבאר:</w:t>
      </w:r>
    </w:p>
    <w:p w14:paraId="3F01DE25" w14:textId="36F58E08" w:rsidR="00EF6CF4" w:rsidRDefault="005B3BBD" w:rsidP="008F7638">
      <w:pPr>
        <w:pStyle w:val="a4"/>
        <w:rPr>
          <w:rtl/>
        </w:rPr>
      </w:pPr>
      <w:r>
        <w:rPr>
          <w:rFonts w:hint="cs"/>
          <w:rtl/>
        </w:rPr>
        <w:t>"</w:t>
      </w:r>
      <w:r w:rsidR="0070679F" w:rsidRPr="0070679F">
        <w:rPr>
          <w:rFonts w:hint="cs"/>
          <w:rtl/>
        </w:rPr>
        <w:t xml:space="preserve">אמנם אחר העיון נראה, </w:t>
      </w:r>
      <w:proofErr w:type="spellStart"/>
      <w:r w:rsidR="0070679F" w:rsidRPr="0070679F">
        <w:rPr>
          <w:rFonts w:hint="cs"/>
          <w:rtl/>
        </w:rPr>
        <w:t>דאפילו</w:t>
      </w:r>
      <w:proofErr w:type="spellEnd"/>
      <w:r w:rsidR="0070679F" w:rsidRPr="0070679F">
        <w:rPr>
          <w:rFonts w:hint="cs"/>
          <w:rtl/>
        </w:rPr>
        <w:t xml:space="preserve"> אם פיקוח נפש הותרה לגמרי בשבת, מכל מקום אין ההיתר אלא דוקא על מה שהוא צורך </w:t>
      </w:r>
      <w:proofErr w:type="spellStart"/>
      <w:r w:rsidR="0070679F" w:rsidRPr="0070679F">
        <w:rPr>
          <w:rFonts w:hint="cs"/>
          <w:rtl/>
        </w:rPr>
        <w:t>להחולה</w:t>
      </w:r>
      <w:proofErr w:type="spellEnd"/>
      <w:r w:rsidR="0070679F" w:rsidRPr="0070679F">
        <w:rPr>
          <w:rFonts w:hint="cs"/>
          <w:rtl/>
        </w:rPr>
        <w:t xml:space="preserve">; מה שאין כן כל מלאכה שאינו צורך </w:t>
      </w:r>
      <w:proofErr w:type="spellStart"/>
      <w:r w:rsidR="0070679F" w:rsidRPr="0070679F">
        <w:rPr>
          <w:rFonts w:hint="cs"/>
          <w:rtl/>
        </w:rPr>
        <w:t>להחולה</w:t>
      </w:r>
      <w:proofErr w:type="spellEnd"/>
      <w:r w:rsidR="0070679F" w:rsidRPr="0070679F">
        <w:rPr>
          <w:rFonts w:hint="cs"/>
          <w:rtl/>
        </w:rPr>
        <w:t xml:space="preserve"> אין על זה שום היתר של פיקוח נפש בשבת</w:t>
      </w:r>
      <w:r w:rsidR="00EF6CF4" w:rsidRPr="0070679F">
        <w:rPr>
          <w:rFonts w:hint="cs"/>
          <w:rtl/>
        </w:rPr>
        <w:t>.</w:t>
      </w:r>
    </w:p>
    <w:p w14:paraId="4E594DDB" w14:textId="05569FE7" w:rsidR="00B56A56" w:rsidRDefault="0070679F" w:rsidP="008F7638">
      <w:pPr>
        <w:pStyle w:val="a4"/>
        <w:rPr>
          <w:rtl/>
        </w:rPr>
      </w:pPr>
      <w:r w:rsidRPr="0070679F">
        <w:rPr>
          <w:rFonts w:hint="cs"/>
          <w:rtl/>
        </w:rPr>
        <w:t>ואם כן, כל מלאכה שאפשר לעשותה בשינוי, נמצא כשעושה אותה כדרכה אינה מצרכי החולה כלל, שהרי סגי לו במלאכה בשינוי. ונמצא שעל אותה המלאכה כדרכו אין עלה ההיתר של פיקוח נפש, כיון שאינו צריך למלאכה כדרכו</w:t>
      </w:r>
      <w:r w:rsidR="00B56A56" w:rsidRPr="0070679F">
        <w:rPr>
          <w:rFonts w:hint="cs"/>
          <w:rtl/>
        </w:rPr>
        <w:t>.</w:t>
      </w:r>
    </w:p>
    <w:p w14:paraId="73B1EAFC" w14:textId="0B621F59" w:rsidR="0070679F" w:rsidRPr="0070679F" w:rsidRDefault="0070679F" w:rsidP="008F7638">
      <w:pPr>
        <w:pStyle w:val="a4"/>
        <w:rPr>
          <w:rtl/>
        </w:rPr>
      </w:pPr>
      <w:r w:rsidRPr="0070679F">
        <w:rPr>
          <w:rFonts w:hint="cs"/>
          <w:rtl/>
        </w:rPr>
        <w:t xml:space="preserve">ומפני זה </w:t>
      </w:r>
      <w:proofErr w:type="spellStart"/>
      <w:r w:rsidRPr="0070679F">
        <w:rPr>
          <w:rFonts w:hint="cs"/>
          <w:rtl/>
        </w:rPr>
        <w:t>אמרינן</w:t>
      </w:r>
      <w:proofErr w:type="spellEnd"/>
      <w:r w:rsidRPr="0070679F">
        <w:rPr>
          <w:rFonts w:hint="cs"/>
          <w:rtl/>
        </w:rPr>
        <w:t xml:space="preserve"> </w:t>
      </w:r>
      <w:proofErr w:type="spellStart"/>
      <w:r w:rsidRPr="0070679F">
        <w:rPr>
          <w:rFonts w:hint="cs"/>
          <w:rtl/>
        </w:rPr>
        <w:t>שמאכילין</w:t>
      </w:r>
      <w:proofErr w:type="spellEnd"/>
      <w:r w:rsidRPr="0070679F">
        <w:rPr>
          <w:rFonts w:hint="cs"/>
          <w:rtl/>
        </w:rPr>
        <w:t xml:space="preserve"> אותו הקל </w:t>
      </w:r>
      <w:proofErr w:type="spellStart"/>
      <w:r w:rsidRPr="0070679F">
        <w:rPr>
          <w:rFonts w:hint="cs"/>
          <w:rtl/>
        </w:rPr>
        <w:t>הקל</w:t>
      </w:r>
      <w:proofErr w:type="spellEnd"/>
      <w:r w:rsidRPr="0070679F">
        <w:rPr>
          <w:rFonts w:hint="cs"/>
          <w:rtl/>
        </w:rPr>
        <w:t xml:space="preserve">, אף שפיקוח נפש הותרה, משום </w:t>
      </w:r>
      <w:proofErr w:type="spellStart"/>
      <w:r w:rsidRPr="0070679F">
        <w:rPr>
          <w:rFonts w:hint="cs"/>
          <w:rtl/>
        </w:rPr>
        <w:t>דבמקום</w:t>
      </w:r>
      <w:proofErr w:type="spellEnd"/>
      <w:r w:rsidRPr="0070679F">
        <w:rPr>
          <w:rFonts w:hint="cs"/>
          <w:rtl/>
        </w:rPr>
        <w:t xml:space="preserve"> שיש קל אין החמור מצרכי החולה ואין עליו ההיתר של פיקוח נפש</w:t>
      </w:r>
      <w:r w:rsidR="007817BE">
        <w:rPr>
          <w:rFonts w:hint="cs"/>
          <w:rtl/>
        </w:rPr>
        <w:t xml:space="preserve"> כלל</w:t>
      </w:r>
      <w:r w:rsidR="005B3BBD">
        <w:rPr>
          <w:rFonts w:hint="cs"/>
          <w:rtl/>
        </w:rPr>
        <w:t>"</w:t>
      </w:r>
      <w:r w:rsidRPr="0070679F">
        <w:rPr>
          <w:rFonts w:hint="cs"/>
          <w:rtl/>
        </w:rPr>
        <w:t>.</w:t>
      </w:r>
      <w:r w:rsidR="007817BE">
        <w:rPr>
          <w:rFonts w:hint="cs"/>
          <w:rtl/>
        </w:rPr>
        <w:t xml:space="preserve"> </w:t>
      </w:r>
      <w:r w:rsidR="007817BE" w:rsidRPr="00E831FA">
        <w:rPr>
          <w:rFonts w:hint="cs"/>
          <w:sz w:val="16"/>
          <w:szCs w:val="20"/>
          <w:rtl/>
        </w:rPr>
        <w:t>(עמק ברכה עניין יום הכיפורים אות ג')</w:t>
      </w:r>
    </w:p>
    <w:p w14:paraId="719287C2" w14:textId="7A752A3A" w:rsidR="00F05D18" w:rsidRDefault="007817BE" w:rsidP="00F05D18">
      <w:pPr>
        <w:rPr>
          <w:rtl/>
        </w:rPr>
      </w:pPr>
      <w:r>
        <w:rPr>
          <w:rFonts w:hint="cs"/>
          <w:rtl/>
        </w:rPr>
        <w:t>לדעת ה</w:t>
      </w:r>
      <w:r w:rsidRPr="00F30F1B">
        <w:rPr>
          <w:rFonts w:hint="eastAsia"/>
          <w:b/>
          <w:bCs/>
          <w:rtl/>
        </w:rPr>
        <w:t>עמק</w:t>
      </w:r>
      <w:r w:rsidRPr="00F30F1B">
        <w:rPr>
          <w:b/>
          <w:bCs/>
          <w:rtl/>
        </w:rPr>
        <w:t xml:space="preserve"> </w:t>
      </w:r>
      <w:r w:rsidRPr="00F30F1B">
        <w:rPr>
          <w:rFonts w:hint="eastAsia"/>
          <w:b/>
          <w:bCs/>
          <w:rtl/>
        </w:rPr>
        <w:t>ברכה</w:t>
      </w:r>
      <w:r>
        <w:rPr>
          <w:rFonts w:hint="cs"/>
          <w:rtl/>
        </w:rPr>
        <w:t xml:space="preserve">, בכל מקום שבו ניתן להימנע מחילול שבת </w:t>
      </w:r>
      <w:r>
        <w:rPr>
          <w:rtl/>
        </w:rPr>
        <w:t>–</w:t>
      </w:r>
      <w:r>
        <w:rPr>
          <w:rFonts w:hint="cs"/>
          <w:rtl/>
        </w:rPr>
        <w:t xml:space="preserve"> ההיתר נשלל מעיקרו. </w:t>
      </w:r>
      <w:r w:rsidR="0070679F" w:rsidRPr="0070679F">
        <w:rPr>
          <w:rFonts w:hint="cs"/>
          <w:rtl/>
        </w:rPr>
        <w:t xml:space="preserve">לכאורה, קיימת </w:t>
      </w:r>
      <w:r w:rsidR="009352A5">
        <w:rPr>
          <w:rFonts w:hint="cs"/>
          <w:rtl/>
        </w:rPr>
        <w:t>'</w:t>
      </w:r>
      <w:r w:rsidR="0070679F" w:rsidRPr="0070679F">
        <w:rPr>
          <w:rFonts w:hint="cs"/>
          <w:rtl/>
        </w:rPr>
        <w:t>נפקא-מינה</w:t>
      </w:r>
      <w:r w:rsidR="009352A5">
        <w:rPr>
          <w:rFonts w:hint="cs"/>
          <w:rtl/>
        </w:rPr>
        <w:t>'</w:t>
      </w:r>
      <w:r w:rsidR="0070679F" w:rsidRPr="0070679F">
        <w:rPr>
          <w:rFonts w:hint="cs"/>
          <w:rtl/>
        </w:rPr>
        <w:t xml:space="preserve"> פשוטה בין שני הביאורים, והיא: מה הדין</w:t>
      </w:r>
      <w:r>
        <w:rPr>
          <w:rFonts w:hint="cs"/>
          <w:rtl/>
        </w:rPr>
        <w:t xml:space="preserve"> </w:t>
      </w:r>
      <w:r w:rsidR="0070679F" w:rsidRPr="0070679F">
        <w:rPr>
          <w:rFonts w:hint="cs"/>
          <w:rtl/>
        </w:rPr>
        <w:t xml:space="preserve">כאשר </w:t>
      </w:r>
      <w:r w:rsidR="002F2ED1">
        <w:rPr>
          <w:rFonts w:hint="cs"/>
          <w:rtl/>
        </w:rPr>
        <w:t xml:space="preserve">נעשתה </w:t>
      </w:r>
      <w:r w:rsidR="0070679F" w:rsidRPr="0070679F">
        <w:rPr>
          <w:rFonts w:hint="cs"/>
          <w:rtl/>
        </w:rPr>
        <w:t xml:space="preserve">פעולה </w:t>
      </w:r>
      <w:r>
        <w:rPr>
          <w:rFonts w:hint="cs"/>
          <w:rtl/>
        </w:rPr>
        <w:t xml:space="preserve">לצורך פיקוח נפש </w:t>
      </w:r>
      <w:r w:rsidR="0070679F" w:rsidRPr="0070679F">
        <w:rPr>
          <w:rFonts w:hint="cs"/>
          <w:rtl/>
        </w:rPr>
        <w:t>ל</w:t>
      </w:r>
      <w:r w:rsidR="00DD2DC1">
        <w:rPr>
          <w:rFonts w:hint="cs"/>
          <w:rtl/>
        </w:rPr>
        <w:t>א</w:t>
      </w:r>
      <w:r w:rsidR="0070679F" w:rsidRPr="0070679F">
        <w:rPr>
          <w:rFonts w:hint="cs"/>
          <w:rtl/>
        </w:rPr>
        <w:t xml:space="preserve"> </w:t>
      </w:r>
      <w:r w:rsidR="00DD2DC1">
        <w:rPr>
          <w:rFonts w:hint="cs"/>
          <w:rtl/>
        </w:rPr>
        <w:t>ב</w:t>
      </w:r>
      <w:r w:rsidR="0070679F" w:rsidRPr="0070679F">
        <w:rPr>
          <w:rFonts w:hint="cs"/>
          <w:rtl/>
        </w:rPr>
        <w:t>שינוי. לפי גישת ה</w:t>
      </w:r>
      <w:r w:rsidR="0070679F" w:rsidRPr="00F30F1B">
        <w:rPr>
          <w:rFonts w:hint="eastAsia"/>
          <w:b/>
          <w:bCs/>
          <w:rtl/>
        </w:rPr>
        <w:t>עמק</w:t>
      </w:r>
      <w:r w:rsidR="0070679F" w:rsidRPr="00F30F1B">
        <w:rPr>
          <w:b/>
          <w:bCs/>
          <w:rtl/>
        </w:rPr>
        <w:t xml:space="preserve"> </w:t>
      </w:r>
      <w:r w:rsidR="0070679F" w:rsidRPr="00F30F1B">
        <w:rPr>
          <w:rFonts w:hint="eastAsia"/>
          <w:b/>
          <w:bCs/>
          <w:rtl/>
        </w:rPr>
        <w:t>ברכה</w:t>
      </w:r>
      <w:r w:rsidR="0070679F" w:rsidRPr="0070679F">
        <w:rPr>
          <w:rFonts w:hint="cs"/>
          <w:rtl/>
        </w:rPr>
        <w:t xml:space="preserve">, </w:t>
      </w:r>
      <w:r>
        <w:rPr>
          <w:rFonts w:hint="cs"/>
          <w:rtl/>
        </w:rPr>
        <w:t xml:space="preserve">במקרה כזה </w:t>
      </w:r>
      <w:r w:rsidR="0070679F" w:rsidRPr="0070679F">
        <w:rPr>
          <w:rFonts w:hint="cs"/>
          <w:rtl/>
        </w:rPr>
        <w:t xml:space="preserve">אין כלל היתר משום פיקוח נפש, ונמצא שיש בכך איסור גמור. </w:t>
      </w:r>
      <w:r w:rsidR="006B5F40">
        <w:rPr>
          <w:rFonts w:hint="cs"/>
          <w:rtl/>
        </w:rPr>
        <w:t xml:space="preserve">לשיטת </w:t>
      </w:r>
      <w:r>
        <w:rPr>
          <w:rFonts w:hint="cs"/>
          <w:rtl/>
        </w:rPr>
        <w:t>אדמו"ר הזקן</w:t>
      </w:r>
      <w:r w:rsidR="006B5F40">
        <w:rPr>
          <w:rFonts w:hint="cs"/>
          <w:rtl/>
        </w:rPr>
        <w:t xml:space="preserve"> לעומתו</w:t>
      </w:r>
      <w:r w:rsidR="0070679F" w:rsidRPr="0070679F">
        <w:rPr>
          <w:rFonts w:hint="cs"/>
          <w:rtl/>
        </w:rPr>
        <w:t xml:space="preserve">, פסיקת </w:t>
      </w:r>
      <w:r>
        <w:rPr>
          <w:rFonts w:hint="cs"/>
          <w:rtl/>
        </w:rPr>
        <w:t>"</w:t>
      </w:r>
      <w:r w:rsidR="0070679F" w:rsidRPr="0070679F">
        <w:rPr>
          <w:rFonts w:hint="cs"/>
          <w:rtl/>
        </w:rPr>
        <w:t>דחויה</w:t>
      </w:r>
      <w:r>
        <w:rPr>
          <w:rFonts w:hint="cs"/>
          <w:rtl/>
        </w:rPr>
        <w:t>"</w:t>
      </w:r>
      <w:r w:rsidR="0070679F" w:rsidRPr="0070679F">
        <w:rPr>
          <w:rFonts w:hint="cs"/>
          <w:rtl/>
        </w:rPr>
        <w:t xml:space="preserve"> אכן מחייבת </w:t>
      </w:r>
      <w:r w:rsidR="0070679F" w:rsidRPr="0070679F">
        <w:rPr>
          <w:rFonts w:hint="cs"/>
          <w:rtl/>
        </w:rPr>
        <w:t xml:space="preserve">לחזר אחר דרכי היתר, אך איננה שוללת את ההגדרה העקרונית </w:t>
      </w:r>
      <w:r w:rsidR="00E82401">
        <w:rPr>
          <w:rFonts w:hint="cs"/>
          <w:rtl/>
        </w:rPr>
        <w:t xml:space="preserve">של המקרה </w:t>
      </w:r>
      <w:r w:rsidR="0070679F" w:rsidRPr="0070679F">
        <w:rPr>
          <w:rFonts w:hint="cs"/>
          <w:rtl/>
        </w:rPr>
        <w:t>כ</w:t>
      </w:r>
      <w:r w:rsidR="00E82401">
        <w:rPr>
          <w:rFonts w:hint="cs"/>
          <w:rtl/>
        </w:rPr>
        <w:t>'</w:t>
      </w:r>
      <w:r w:rsidR="0070679F" w:rsidRPr="0070679F">
        <w:rPr>
          <w:rFonts w:hint="cs"/>
          <w:rtl/>
        </w:rPr>
        <w:t>פיקוח נפש</w:t>
      </w:r>
      <w:r w:rsidR="00E82401">
        <w:rPr>
          <w:rFonts w:hint="cs"/>
          <w:rtl/>
        </w:rPr>
        <w:t>'</w:t>
      </w:r>
      <w:r w:rsidR="0070679F" w:rsidRPr="0070679F">
        <w:rPr>
          <w:rFonts w:hint="cs"/>
          <w:rtl/>
        </w:rPr>
        <w:t>.</w:t>
      </w:r>
    </w:p>
    <w:p w14:paraId="141E3F7A" w14:textId="42D303FA" w:rsidR="009C34C5" w:rsidRPr="00856AE8" w:rsidRDefault="00F05D18" w:rsidP="00650719">
      <w:pPr>
        <w:rPr>
          <w:rtl/>
        </w:rPr>
      </w:pPr>
      <w:r w:rsidRPr="00856AE8">
        <w:rPr>
          <w:rFonts w:hint="eastAsia"/>
          <w:rtl/>
        </w:rPr>
        <w:t>כדי</w:t>
      </w:r>
      <w:r w:rsidRPr="00856AE8">
        <w:rPr>
          <w:rtl/>
        </w:rPr>
        <w:t xml:space="preserve"> לעמוד על עומק משמעותה של </w:t>
      </w:r>
      <w:r w:rsidR="006C387F" w:rsidRPr="00856AE8">
        <w:rPr>
          <w:rtl/>
        </w:rPr>
        <w:t>'</w:t>
      </w:r>
      <w:r w:rsidRPr="00856AE8">
        <w:rPr>
          <w:rFonts w:hint="eastAsia"/>
          <w:rtl/>
        </w:rPr>
        <w:t>נפקא</w:t>
      </w:r>
      <w:r w:rsidRPr="00856AE8">
        <w:rPr>
          <w:rtl/>
        </w:rPr>
        <w:t>-מינה</w:t>
      </w:r>
      <w:r w:rsidR="006C387F" w:rsidRPr="00856AE8">
        <w:rPr>
          <w:rtl/>
        </w:rPr>
        <w:t>'</w:t>
      </w:r>
      <w:r w:rsidRPr="00856AE8">
        <w:rPr>
          <w:rtl/>
        </w:rPr>
        <w:t xml:space="preserve"> כזאת, יש להרחיב את היריעה ביחס ל</w:t>
      </w:r>
      <w:r w:rsidR="00856AE8">
        <w:rPr>
          <w:rFonts w:hint="cs"/>
          <w:rtl/>
        </w:rPr>
        <w:t>מ</w:t>
      </w:r>
      <w:r w:rsidRPr="00856AE8">
        <w:rPr>
          <w:rFonts w:hint="eastAsia"/>
          <w:rtl/>
        </w:rPr>
        <w:t>ל</w:t>
      </w:r>
      <w:r w:rsidR="00856AE8">
        <w:rPr>
          <w:rFonts w:hint="cs"/>
          <w:rtl/>
        </w:rPr>
        <w:t>אכ</w:t>
      </w:r>
      <w:r w:rsidRPr="00856AE8">
        <w:rPr>
          <w:rFonts w:hint="eastAsia"/>
          <w:rtl/>
        </w:rPr>
        <w:t>ה</w:t>
      </w:r>
      <w:r w:rsidRPr="00856AE8">
        <w:rPr>
          <w:rtl/>
        </w:rPr>
        <w:t xml:space="preserve"> </w:t>
      </w:r>
      <w:r w:rsidR="00856AE8" w:rsidRPr="00856AE8">
        <w:rPr>
          <w:rFonts w:hint="eastAsia"/>
          <w:rtl/>
        </w:rPr>
        <w:t>ש</w:t>
      </w:r>
      <w:r w:rsidR="00856AE8">
        <w:rPr>
          <w:rFonts w:hint="cs"/>
          <w:rtl/>
        </w:rPr>
        <w:t>נעשתה</w:t>
      </w:r>
      <w:r w:rsidR="00856AE8" w:rsidRPr="00856AE8">
        <w:rPr>
          <w:rtl/>
        </w:rPr>
        <w:t xml:space="preserve"> </w:t>
      </w:r>
      <w:r w:rsidRPr="00856AE8">
        <w:rPr>
          <w:rFonts w:hint="eastAsia"/>
          <w:rtl/>
        </w:rPr>
        <w:t>לצורך</w:t>
      </w:r>
      <w:r w:rsidRPr="00856AE8">
        <w:rPr>
          <w:rtl/>
        </w:rPr>
        <w:t xml:space="preserve"> </w:t>
      </w:r>
      <w:r w:rsidRPr="00856AE8">
        <w:rPr>
          <w:rFonts w:hint="eastAsia"/>
          <w:rtl/>
        </w:rPr>
        <w:t>פיקוח</w:t>
      </w:r>
      <w:r w:rsidRPr="00856AE8">
        <w:rPr>
          <w:rtl/>
        </w:rPr>
        <w:t xml:space="preserve"> </w:t>
      </w:r>
      <w:r w:rsidRPr="00856AE8">
        <w:rPr>
          <w:rFonts w:hint="eastAsia"/>
          <w:rtl/>
        </w:rPr>
        <w:t>נפש</w:t>
      </w:r>
      <w:r w:rsidRPr="00856AE8">
        <w:rPr>
          <w:rtl/>
        </w:rPr>
        <w:t xml:space="preserve">, </w:t>
      </w:r>
      <w:r w:rsidRPr="00856AE8">
        <w:rPr>
          <w:rFonts w:hint="eastAsia"/>
          <w:rtl/>
        </w:rPr>
        <w:t>אך</w:t>
      </w:r>
      <w:r w:rsidRPr="00856AE8">
        <w:rPr>
          <w:rtl/>
        </w:rPr>
        <w:t xml:space="preserve"> </w:t>
      </w:r>
      <w:r w:rsidRPr="00856AE8">
        <w:rPr>
          <w:rFonts w:hint="eastAsia"/>
          <w:rtl/>
        </w:rPr>
        <w:t>ניתן</w:t>
      </w:r>
      <w:r w:rsidRPr="00856AE8">
        <w:rPr>
          <w:rtl/>
        </w:rPr>
        <w:t xml:space="preserve"> </w:t>
      </w:r>
      <w:r w:rsidRPr="00856AE8">
        <w:rPr>
          <w:rFonts w:hint="eastAsia"/>
          <w:rtl/>
        </w:rPr>
        <w:t>היה</w:t>
      </w:r>
      <w:r w:rsidRPr="00856AE8">
        <w:rPr>
          <w:rtl/>
        </w:rPr>
        <w:t xml:space="preserve"> </w:t>
      </w:r>
      <w:r w:rsidRPr="00856AE8">
        <w:rPr>
          <w:rFonts w:hint="eastAsia"/>
          <w:rtl/>
        </w:rPr>
        <w:t>להציל</w:t>
      </w:r>
      <w:r w:rsidRPr="00856AE8">
        <w:rPr>
          <w:rtl/>
        </w:rPr>
        <w:t xml:space="preserve"> </w:t>
      </w:r>
      <w:r w:rsidRPr="00856AE8">
        <w:rPr>
          <w:rFonts w:hint="eastAsia"/>
          <w:rtl/>
        </w:rPr>
        <w:t>את</w:t>
      </w:r>
      <w:r w:rsidRPr="00856AE8">
        <w:rPr>
          <w:rtl/>
        </w:rPr>
        <w:t xml:space="preserve"> </w:t>
      </w:r>
      <w:r w:rsidRPr="00856AE8">
        <w:rPr>
          <w:rFonts w:hint="eastAsia"/>
          <w:rtl/>
        </w:rPr>
        <w:t>הנפש</w:t>
      </w:r>
      <w:r w:rsidRPr="00856AE8">
        <w:rPr>
          <w:rtl/>
        </w:rPr>
        <w:t xml:space="preserve"> </w:t>
      </w:r>
      <w:r w:rsidRPr="00856AE8">
        <w:rPr>
          <w:rFonts w:hint="eastAsia"/>
          <w:rtl/>
        </w:rPr>
        <w:t>גם</w:t>
      </w:r>
      <w:r w:rsidRPr="00856AE8">
        <w:rPr>
          <w:rtl/>
        </w:rPr>
        <w:t xml:space="preserve"> </w:t>
      </w:r>
      <w:r w:rsidRPr="00856AE8">
        <w:rPr>
          <w:rFonts w:hint="eastAsia"/>
          <w:rtl/>
        </w:rPr>
        <w:t>בלעדיה</w:t>
      </w:r>
      <w:r w:rsidRPr="00856AE8">
        <w:rPr>
          <w:rtl/>
        </w:rPr>
        <w:t>.</w:t>
      </w:r>
    </w:p>
    <w:p w14:paraId="5071D362" w14:textId="77777777" w:rsidR="00E019DE" w:rsidRDefault="00E019DE" w:rsidP="00F05D18">
      <w:pPr>
        <w:rPr>
          <w:rtl/>
        </w:rPr>
      </w:pPr>
    </w:p>
    <w:p w14:paraId="1FDD3C4C" w14:textId="7247A267" w:rsidR="009C34C5" w:rsidRDefault="002D00F0" w:rsidP="00F30F1B">
      <w:pPr>
        <w:pStyle w:val="I"/>
        <w:rPr>
          <w:rtl/>
        </w:rPr>
      </w:pPr>
      <w:r>
        <w:rPr>
          <w:rFonts w:hint="cs"/>
          <w:rtl/>
        </w:rPr>
        <w:t>היתר פיקוח נפש כשניתן להסתדר בלעדיו</w:t>
      </w:r>
    </w:p>
    <w:p w14:paraId="025D226C" w14:textId="344C571A" w:rsidR="00793DD8" w:rsidRDefault="00C92F09" w:rsidP="00F30F1B">
      <w:pPr>
        <w:pStyle w:val="II"/>
        <w:numPr>
          <w:ilvl w:val="0"/>
          <w:numId w:val="25"/>
        </w:numPr>
        <w:rPr>
          <w:rtl/>
        </w:rPr>
      </w:pPr>
      <w:r>
        <w:rPr>
          <w:rFonts w:hint="cs"/>
          <w:rtl/>
        </w:rPr>
        <w:t xml:space="preserve">כיבוי הנר או </w:t>
      </w:r>
      <w:r w:rsidR="00793DD8">
        <w:rPr>
          <w:rFonts w:hint="cs"/>
          <w:rtl/>
        </w:rPr>
        <w:t>הרחקת החולה</w:t>
      </w:r>
      <w:r>
        <w:rPr>
          <w:rFonts w:hint="cs"/>
          <w:rtl/>
        </w:rPr>
        <w:t>?</w:t>
      </w:r>
    </w:p>
    <w:p w14:paraId="4C5B245C" w14:textId="2F670FFD" w:rsidR="0070679F" w:rsidRPr="0070679F" w:rsidRDefault="0070679F" w:rsidP="009C34C5">
      <w:pPr>
        <w:rPr>
          <w:rtl/>
        </w:rPr>
      </w:pPr>
      <w:r w:rsidRPr="0070679F">
        <w:rPr>
          <w:rFonts w:hint="cs"/>
          <w:rtl/>
        </w:rPr>
        <w:t xml:space="preserve">המשנה בפרק "במה </w:t>
      </w:r>
      <w:proofErr w:type="spellStart"/>
      <w:r w:rsidRPr="0070679F">
        <w:rPr>
          <w:rFonts w:hint="cs"/>
          <w:rtl/>
        </w:rPr>
        <w:t>מדליקין</w:t>
      </w:r>
      <w:proofErr w:type="spellEnd"/>
      <w:r w:rsidRPr="0070679F">
        <w:rPr>
          <w:rFonts w:hint="cs"/>
          <w:rtl/>
        </w:rPr>
        <w:t>" התירה לכבות את הנר עבור חולה. הרמב"ם בפירוש המשניות שם העיר:</w:t>
      </w:r>
    </w:p>
    <w:p w14:paraId="5F8EACFE" w14:textId="533FEEC0" w:rsidR="0070679F" w:rsidRPr="00361514" w:rsidRDefault="00361514" w:rsidP="008F7638">
      <w:pPr>
        <w:pStyle w:val="a4"/>
        <w:rPr>
          <w:sz w:val="18"/>
          <w:szCs w:val="20"/>
          <w:rtl/>
        </w:rPr>
      </w:pPr>
      <w:r>
        <w:rPr>
          <w:rFonts w:hint="cs"/>
          <w:rtl/>
        </w:rPr>
        <w:t>"</w:t>
      </w:r>
      <w:r w:rsidR="0070679F" w:rsidRPr="0070679F">
        <w:rPr>
          <w:rtl/>
        </w:rPr>
        <w:t>וזה החולה הוא חולה שיש בו סכנה, ובתנאי שאי אפשר להעבירו למקום אחר ולא להסתיר את האור ממנו</w:t>
      </w:r>
      <w:r>
        <w:rPr>
          <w:rFonts w:hint="cs"/>
          <w:rtl/>
        </w:rPr>
        <w:t>"</w:t>
      </w:r>
      <w:r w:rsidR="0070679F" w:rsidRPr="0070679F">
        <w:rPr>
          <w:rtl/>
        </w:rPr>
        <w:t>.</w:t>
      </w:r>
      <w:r w:rsidR="007817BE">
        <w:rPr>
          <w:rFonts w:hint="cs"/>
          <w:rtl/>
        </w:rPr>
        <w:t xml:space="preserve"> </w:t>
      </w:r>
      <w:r w:rsidR="007817BE" w:rsidRPr="00361514">
        <w:rPr>
          <w:rFonts w:hint="cs"/>
          <w:sz w:val="16"/>
          <w:szCs w:val="20"/>
          <w:rtl/>
        </w:rPr>
        <w:t>(פירוש המשנה לרמב"ם שבת ב'</w:t>
      </w:r>
      <w:r w:rsidR="008D7A15">
        <w:rPr>
          <w:rFonts w:hint="cs"/>
          <w:sz w:val="16"/>
          <w:szCs w:val="20"/>
          <w:rtl/>
        </w:rPr>
        <w:t>,</w:t>
      </w:r>
      <w:r w:rsidR="007817BE" w:rsidRPr="00361514">
        <w:rPr>
          <w:rFonts w:hint="cs"/>
          <w:sz w:val="16"/>
          <w:szCs w:val="20"/>
          <w:rtl/>
        </w:rPr>
        <w:t xml:space="preserve"> ה)</w:t>
      </w:r>
    </w:p>
    <w:p w14:paraId="5F6BE1D1" w14:textId="1593EB43" w:rsidR="007817BE" w:rsidRDefault="007817BE" w:rsidP="0070679F">
      <w:pPr>
        <w:rPr>
          <w:rtl/>
        </w:rPr>
      </w:pPr>
      <w:r>
        <w:rPr>
          <w:rFonts w:hint="cs"/>
          <w:rtl/>
        </w:rPr>
        <w:t>לדעת הרמב"ם, ההיתר לכבות את הנר קיים אך ורק אם אין ברירה אחרת, ואין אפשרות להעביר את החולה לחדר אחר.</w:t>
      </w:r>
    </w:p>
    <w:p w14:paraId="1D3B71F0" w14:textId="7930021F" w:rsidR="007817BE" w:rsidRDefault="007817BE" w:rsidP="007817BE">
      <w:pPr>
        <w:rPr>
          <w:rtl/>
        </w:rPr>
      </w:pPr>
      <w:proofErr w:type="spellStart"/>
      <w:r>
        <w:rPr>
          <w:rFonts w:hint="cs"/>
          <w:rtl/>
        </w:rPr>
        <w:t>הריטב"א</w:t>
      </w:r>
      <w:proofErr w:type="spellEnd"/>
      <w:r>
        <w:rPr>
          <w:rFonts w:hint="cs"/>
          <w:rtl/>
        </w:rPr>
        <w:t xml:space="preserve"> חלק על הרמב"ם. הוא </w:t>
      </w:r>
      <w:r w:rsidR="00A81EA5">
        <w:rPr>
          <w:rFonts w:hint="cs"/>
          <w:rtl/>
        </w:rPr>
        <w:t xml:space="preserve">פותח </w:t>
      </w:r>
      <w:proofErr w:type="spellStart"/>
      <w:r w:rsidR="00A81EA5">
        <w:rPr>
          <w:rFonts w:hint="cs"/>
          <w:rtl/>
        </w:rPr>
        <w:t>בקושיא</w:t>
      </w:r>
      <w:proofErr w:type="spellEnd"/>
      <w:r w:rsidR="00A81EA5">
        <w:rPr>
          <w:rFonts w:hint="cs"/>
          <w:rtl/>
        </w:rPr>
        <w:t xml:space="preserve">: </w:t>
      </w:r>
      <w:r>
        <w:rPr>
          <w:rFonts w:hint="cs"/>
          <w:rtl/>
        </w:rPr>
        <w:t>מה חידשה המשנה</w:t>
      </w:r>
      <w:r w:rsidR="00A81EA5">
        <w:rPr>
          <w:rFonts w:hint="cs"/>
          <w:rtl/>
        </w:rPr>
        <w:t xml:space="preserve"> </w:t>
      </w:r>
      <w:r w:rsidR="00A81EA5">
        <w:rPr>
          <w:rtl/>
        </w:rPr>
        <w:t>–</w:t>
      </w:r>
      <w:r w:rsidR="00A81EA5">
        <w:rPr>
          <w:rFonts w:hint="cs"/>
          <w:rtl/>
        </w:rPr>
        <w:t xml:space="preserve"> </w:t>
      </w:r>
      <w:r>
        <w:rPr>
          <w:rFonts w:hint="cs"/>
          <w:rtl/>
        </w:rPr>
        <w:t>הרי ברור שמותר לעשות כל שנצרך לצורך חולה שיש בו סכנה</w:t>
      </w:r>
      <w:r w:rsidR="00A81EA5">
        <w:rPr>
          <w:rFonts w:hint="cs"/>
          <w:rtl/>
        </w:rPr>
        <w:t xml:space="preserve">? </w:t>
      </w:r>
      <w:r w:rsidR="00255CAF">
        <w:rPr>
          <w:rFonts w:hint="cs"/>
          <w:rtl/>
        </w:rPr>
        <w:t xml:space="preserve">על כך הוא </w:t>
      </w:r>
      <w:r>
        <w:rPr>
          <w:rFonts w:hint="cs"/>
          <w:rtl/>
        </w:rPr>
        <w:t>משיב</w:t>
      </w:r>
      <w:r w:rsidR="002B17D1">
        <w:rPr>
          <w:rFonts w:hint="cs"/>
          <w:rtl/>
        </w:rPr>
        <w:t xml:space="preserve"> באופן הבא</w:t>
      </w:r>
      <w:r>
        <w:rPr>
          <w:rFonts w:hint="cs"/>
          <w:rtl/>
        </w:rPr>
        <w:t>:</w:t>
      </w:r>
    </w:p>
    <w:p w14:paraId="39D8C979" w14:textId="5E14E4C1" w:rsidR="007817BE" w:rsidRPr="004D6F5D" w:rsidRDefault="006973F0" w:rsidP="008F7638">
      <w:pPr>
        <w:pStyle w:val="a4"/>
        <w:rPr>
          <w:sz w:val="18"/>
          <w:szCs w:val="20"/>
          <w:rtl/>
        </w:rPr>
      </w:pPr>
      <w:r>
        <w:rPr>
          <w:rFonts w:hint="cs"/>
          <w:rtl/>
        </w:rPr>
        <w:t>"</w:t>
      </w:r>
      <w:proofErr w:type="spellStart"/>
      <w:r w:rsidR="007817BE">
        <w:rPr>
          <w:rtl/>
        </w:rPr>
        <w:t>אשמעינן</w:t>
      </w:r>
      <w:proofErr w:type="spellEnd"/>
      <w:r w:rsidR="007817BE">
        <w:rPr>
          <w:rtl/>
        </w:rPr>
        <w:t xml:space="preserve"> </w:t>
      </w:r>
      <w:proofErr w:type="spellStart"/>
      <w:r w:rsidR="007817BE">
        <w:rPr>
          <w:rtl/>
        </w:rPr>
        <w:t>דבדבר</w:t>
      </w:r>
      <w:proofErr w:type="spellEnd"/>
      <w:r w:rsidR="007817BE">
        <w:rPr>
          <w:rtl/>
        </w:rPr>
        <w:t xml:space="preserve"> של סכנה הזריז משובח ואין </w:t>
      </w:r>
      <w:proofErr w:type="spellStart"/>
      <w:r w:rsidR="007817BE">
        <w:rPr>
          <w:rtl/>
        </w:rPr>
        <w:t>ממתינין</w:t>
      </w:r>
      <w:proofErr w:type="spellEnd"/>
      <w:r w:rsidR="007817BE">
        <w:rPr>
          <w:rtl/>
        </w:rPr>
        <w:t xml:space="preserve"> לכפות כלי על הנר או להוציאה לבית אחר שבחצר</w:t>
      </w:r>
      <w:r>
        <w:rPr>
          <w:rFonts w:hint="cs"/>
          <w:rtl/>
        </w:rPr>
        <w:t>"</w:t>
      </w:r>
      <w:r w:rsidR="007817BE">
        <w:rPr>
          <w:rFonts w:hint="cs"/>
          <w:rtl/>
        </w:rPr>
        <w:t xml:space="preserve">. </w:t>
      </w:r>
      <w:r w:rsidR="007817BE" w:rsidRPr="004D6F5D">
        <w:rPr>
          <w:rFonts w:hint="cs"/>
          <w:sz w:val="18"/>
          <w:szCs w:val="20"/>
          <w:rtl/>
        </w:rPr>
        <w:t xml:space="preserve">(חידושי </w:t>
      </w:r>
      <w:proofErr w:type="spellStart"/>
      <w:r w:rsidR="007817BE" w:rsidRPr="004D6F5D">
        <w:rPr>
          <w:rFonts w:hint="cs"/>
          <w:sz w:val="18"/>
          <w:szCs w:val="20"/>
          <w:rtl/>
        </w:rPr>
        <w:t>הריטב"א</w:t>
      </w:r>
      <w:proofErr w:type="spellEnd"/>
      <w:r w:rsidR="007817BE" w:rsidRPr="004D6F5D">
        <w:rPr>
          <w:rFonts w:hint="cs"/>
          <w:sz w:val="18"/>
          <w:szCs w:val="20"/>
          <w:rtl/>
        </w:rPr>
        <w:t xml:space="preserve"> שבת ל. ד"ה לעולם)</w:t>
      </w:r>
    </w:p>
    <w:p w14:paraId="0E4AF747" w14:textId="216595B1" w:rsidR="00A113D0" w:rsidRDefault="00A17638" w:rsidP="00A113D0">
      <w:pPr>
        <w:rPr>
          <w:rtl/>
        </w:rPr>
      </w:pPr>
      <w:r>
        <w:rPr>
          <w:rFonts w:hint="cs"/>
          <w:rtl/>
        </w:rPr>
        <w:t xml:space="preserve">לדעת </w:t>
      </w:r>
      <w:proofErr w:type="spellStart"/>
      <w:r>
        <w:rPr>
          <w:rFonts w:hint="cs"/>
          <w:rtl/>
        </w:rPr>
        <w:t>הריטב"א</w:t>
      </w:r>
      <w:proofErr w:type="spellEnd"/>
      <w:r>
        <w:rPr>
          <w:rFonts w:hint="cs"/>
          <w:rtl/>
        </w:rPr>
        <w:t xml:space="preserve"> </w:t>
      </w:r>
      <w:r w:rsidR="00A47747">
        <w:rPr>
          <w:rFonts w:hint="cs"/>
          <w:rtl/>
        </w:rPr>
        <w:t>חידוש המשנה הוא ש</w:t>
      </w:r>
      <w:r>
        <w:rPr>
          <w:rFonts w:hint="cs"/>
          <w:rtl/>
        </w:rPr>
        <w:t>יש להזדרז בפיקוח נפש</w:t>
      </w:r>
      <w:r w:rsidR="008F3B13">
        <w:rPr>
          <w:rFonts w:hint="cs"/>
          <w:rtl/>
        </w:rPr>
        <w:t xml:space="preserve"> גם במחיר עשיית מלאכה</w:t>
      </w:r>
      <w:r>
        <w:rPr>
          <w:rFonts w:hint="cs"/>
          <w:rtl/>
        </w:rPr>
        <w:t xml:space="preserve">, ולא </w:t>
      </w:r>
      <w:r w:rsidR="000E5DDD">
        <w:rPr>
          <w:rFonts w:hint="cs"/>
          <w:rtl/>
        </w:rPr>
        <w:t>להתעכב ו</w:t>
      </w:r>
      <w:r>
        <w:rPr>
          <w:rFonts w:hint="cs"/>
          <w:rtl/>
        </w:rPr>
        <w:t xml:space="preserve">לחפש דרכי היתר. בספר </w:t>
      </w:r>
      <w:r w:rsidRPr="00053D6C">
        <w:rPr>
          <w:rFonts w:hint="cs"/>
          <w:b/>
          <w:bCs/>
          <w:rtl/>
        </w:rPr>
        <w:t>תורת רפאל</w:t>
      </w:r>
      <w:r w:rsidR="004E3FAC" w:rsidRPr="00FB19B5">
        <w:rPr>
          <w:rStyle w:val="aa"/>
          <w:rtl/>
        </w:rPr>
        <w:footnoteReference w:id="2"/>
      </w:r>
      <w:r w:rsidR="00A113D0">
        <w:rPr>
          <w:rFonts w:hint="cs"/>
          <w:rtl/>
        </w:rPr>
        <w:t xml:space="preserve"> </w:t>
      </w:r>
      <w:r w:rsidR="00A113D0" w:rsidRPr="00053D6C">
        <w:rPr>
          <w:rFonts w:hint="cs"/>
          <w:sz w:val="16"/>
          <w:szCs w:val="20"/>
          <w:rtl/>
        </w:rPr>
        <w:t>(סימן ל"ו)</w:t>
      </w:r>
      <w:r w:rsidR="00A113D0">
        <w:rPr>
          <w:rFonts w:hint="cs"/>
          <w:rtl/>
        </w:rPr>
        <w:t xml:space="preserve"> ביאר שדברי </w:t>
      </w:r>
      <w:proofErr w:type="spellStart"/>
      <w:r w:rsidR="00A113D0">
        <w:rPr>
          <w:rFonts w:hint="cs"/>
          <w:rtl/>
        </w:rPr>
        <w:t>הריטב"א</w:t>
      </w:r>
      <w:proofErr w:type="spellEnd"/>
      <w:r w:rsidR="00A113D0">
        <w:rPr>
          <w:rFonts w:hint="cs"/>
          <w:rtl/>
        </w:rPr>
        <w:t xml:space="preserve"> הם דוגמה מובהקת </w:t>
      </w:r>
      <w:r w:rsidR="00C71166">
        <w:rPr>
          <w:rFonts w:hint="cs"/>
          <w:rtl/>
        </w:rPr>
        <w:t xml:space="preserve">להבנת </w:t>
      </w:r>
      <w:r w:rsidR="00A113D0">
        <w:rPr>
          <w:rFonts w:hint="cs"/>
          <w:rtl/>
        </w:rPr>
        <w:t>"הותרה" בפיקוח נפש, אלא שעל פי דרכו יש לומר שהרמב"ם נקט שפיקוח נפש "דחויה", וכזכור זהו דיון נרחב ביותר.</w:t>
      </w:r>
    </w:p>
    <w:p w14:paraId="7F8F88BA" w14:textId="54E3E82C" w:rsidR="0070679F" w:rsidRPr="0070679F" w:rsidRDefault="00A113D0" w:rsidP="00A113D0">
      <w:pPr>
        <w:rPr>
          <w:rtl/>
        </w:rPr>
      </w:pPr>
      <w:r>
        <w:rPr>
          <w:rFonts w:hint="cs"/>
          <w:rtl/>
        </w:rPr>
        <w:t xml:space="preserve">אך לענייננו, </w:t>
      </w:r>
      <w:r w:rsidR="0070679F" w:rsidRPr="0070679F">
        <w:rPr>
          <w:rFonts w:hint="cs"/>
          <w:rtl/>
        </w:rPr>
        <w:t>ה</w:t>
      </w:r>
      <w:r w:rsidR="0070679F" w:rsidRPr="007542F2">
        <w:rPr>
          <w:rFonts w:hint="cs"/>
          <w:b/>
          <w:bCs/>
          <w:rtl/>
        </w:rPr>
        <w:t>משנה ברורה</w:t>
      </w:r>
      <w:r w:rsidR="0070679F" w:rsidRPr="0070679F">
        <w:rPr>
          <w:rFonts w:hint="cs"/>
          <w:rtl/>
        </w:rPr>
        <w:t xml:space="preserve"> </w:t>
      </w:r>
      <w:r w:rsidR="0070679F" w:rsidRPr="007542F2">
        <w:rPr>
          <w:rFonts w:hint="cs"/>
          <w:sz w:val="16"/>
          <w:szCs w:val="20"/>
          <w:rtl/>
        </w:rPr>
        <w:t xml:space="preserve">(סימן רע"ח, </w:t>
      </w:r>
      <w:proofErr w:type="spellStart"/>
      <w:r w:rsidR="0070679F" w:rsidRPr="007542F2">
        <w:rPr>
          <w:rFonts w:hint="cs"/>
          <w:sz w:val="16"/>
          <w:szCs w:val="20"/>
          <w:rtl/>
        </w:rPr>
        <w:t>סק</w:t>
      </w:r>
      <w:r w:rsidR="007542F2">
        <w:rPr>
          <w:rFonts w:hint="cs"/>
          <w:sz w:val="16"/>
          <w:szCs w:val="20"/>
          <w:rtl/>
        </w:rPr>
        <w:t>"</w:t>
      </w:r>
      <w:r w:rsidR="0070679F" w:rsidRPr="007542F2">
        <w:rPr>
          <w:rFonts w:hint="cs"/>
          <w:sz w:val="16"/>
          <w:szCs w:val="20"/>
          <w:rtl/>
        </w:rPr>
        <w:t>א</w:t>
      </w:r>
      <w:proofErr w:type="spellEnd"/>
      <w:r w:rsidR="0070679F" w:rsidRPr="007542F2">
        <w:rPr>
          <w:rFonts w:hint="cs"/>
          <w:sz w:val="16"/>
          <w:szCs w:val="20"/>
          <w:rtl/>
        </w:rPr>
        <w:t xml:space="preserve">) </w:t>
      </w:r>
      <w:r w:rsidR="0070679F" w:rsidRPr="0070679F">
        <w:rPr>
          <w:rFonts w:hint="cs"/>
          <w:rtl/>
        </w:rPr>
        <w:t xml:space="preserve">העתיק את דברי הרמב"ם להלכה, וקבע שההיתר לחלל שבת עבור </w:t>
      </w:r>
      <w:r w:rsidR="0070679F" w:rsidRPr="0070679F">
        <w:rPr>
          <w:rFonts w:hint="cs"/>
          <w:rtl/>
        </w:rPr>
        <w:lastRenderedPageBreak/>
        <w:t>החולה הוא רק כאשר אין אפשרות אחרת לסייע לו. ב</w:t>
      </w:r>
      <w:r w:rsidR="0070679F" w:rsidRPr="00F30F1B">
        <w:rPr>
          <w:rFonts w:hint="eastAsia"/>
          <w:b/>
          <w:bCs/>
          <w:rtl/>
        </w:rPr>
        <w:t>ביאור</w:t>
      </w:r>
      <w:r w:rsidR="0070679F" w:rsidRPr="00F30F1B">
        <w:rPr>
          <w:b/>
          <w:bCs/>
          <w:rtl/>
        </w:rPr>
        <w:t xml:space="preserve"> </w:t>
      </w:r>
      <w:r w:rsidR="0070679F" w:rsidRPr="00F30F1B">
        <w:rPr>
          <w:rFonts w:hint="eastAsia"/>
          <w:b/>
          <w:bCs/>
          <w:rtl/>
        </w:rPr>
        <w:t>הלכה</w:t>
      </w:r>
      <w:r w:rsidR="0070679F" w:rsidRPr="0070679F">
        <w:rPr>
          <w:rFonts w:hint="cs"/>
          <w:rtl/>
        </w:rPr>
        <w:t xml:space="preserve"> שם הוסיף:</w:t>
      </w:r>
    </w:p>
    <w:p w14:paraId="407D3C75" w14:textId="0E84AF3C" w:rsidR="0070679F" w:rsidRPr="0070679F" w:rsidRDefault="00791CE0" w:rsidP="008F7638">
      <w:pPr>
        <w:pStyle w:val="a4"/>
        <w:rPr>
          <w:rtl/>
        </w:rPr>
      </w:pPr>
      <w:r>
        <w:rPr>
          <w:rFonts w:hint="cs"/>
          <w:rtl/>
        </w:rPr>
        <w:t>"</w:t>
      </w:r>
      <w:r w:rsidR="0070679F" w:rsidRPr="0070679F">
        <w:rPr>
          <w:rtl/>
        </w:rPr>
        <w:t xml:space="preserve">ונראה </w:t>
      </w:r>
      <w:proofErr w:type="spellStart"/>
      <w:r w:rsidR="0070679F" w:rsidRPr="0070679F">
        <w:rPr>
          <w:rtl/>
        </w:rPr>
        <w:t>דלהרמב"ם</w:t>
      </w:r>
      <w:proofErr w:type="spellEnd"/>
      <w:r w:rsidR="0070679F" w:rsidRPr="0070679F">
        <w:rPr>
          <w:rtl/>
        </w:rPr>
        <w:t xml:space="preserve"> אם אפשר לעשות עצה אחרת לבד </w:t>
      </w:r>
      <w:proofErr w:type="spellStart"/>
      <w:r w:rsidR="0070679F" w:rsidRPr="0070679F">
        <w:rPr>
          <w:rtl/>
        </w:rPr>
        <w:t>דאיסורא</w:t>
      </w:r>
      <w:proofErr w:type="spellEnd"/>
      <w:r w:rsidR="0070679F" w:rsidRPr="0070679F">
        <w:rPr>
          <w:rtl/>
        </w:rPr>
        <w:t xml:space="preserve"> איכא גם חיוב חטאת איכא</w:t>
      </w:r>
      <w:r w:rsidR="0070679F" w:rsidRPr="0070679F">
        <w:rPr>
          <w:rFonts w:hint="cs"/>
          <w:rtl/>
        </w:rPr>
        <w:t xml:space="preserve">... </w:t>
      </w:r>
      <w:r w:rsidR="0070679F" w:rsidRPr="0070679F">
        <w:rPr>
          <w:rtl/>
        </w:rPr>
        <w:t>ומ</w:t>
      </w:r>
      <w:r w:rsidR="0070679F" w:rsidRPr="0070679F">
        <w:rPr>
          <w:rFonts w:hint="cs"/>
          <w:rtl/>
        </w:rPr>
        <w:t xml:space="preserve">כל מקום </w:t>
      </w:r>
      <w:proofErr w:type="spellStart"/>
      <w:r w:rsidR="0070679F" w:rsidRPr="0070679F">
        <w:rPr>
          <w:rtl/>
        </w:rPr>
        <w:t>לדינא</w:t>
      </w:r>
      <w:proofErr w:type="spellEnd"/>
      <w:r w:rsidR="0070679F" w:rsidRPr="0070679F">
        <w:rPr>
          <w:rtl/>
        </w:rPr>
        <w:t xml:space="preserve"> נראה להחמיר לכו</w:t>
      </w:r>
      <w:r w:rsidR="0070679F" w:rsidRPr="0070679F">
        <w:rPr>
          <w:rFonts w:hint="cs"/>
          <w:rtl/>
        </w:rPr>
        <w:t xml:space="preserve">לי עלמא </w:t>
      </w:r>
      <w:proofErr w:type="spellStart"/>
      <w:r w:rsidR="0070679F" w:rsidRPr="0070679F">
        <w:rPr>
          <w:rtl/>
        </w:rPr>
        <w:t>היכא</w:t>
      </w:r>
      <w:proofErr w:type="spellEnd"/>
      <w:r w:rsidR="0070679F" w:rsidRPr="0070679F">
        <w:rPr>
          <w:rtl/>
        </w:rPr>
        <w:t xml:space="preserve"> דיש לו עצה אחרת</w:t>
      </w:r>
      <w:r>
        <w:rPr>
          <w:rFonts w:hint="cs"/>
          <w:rtl/>
        </w:rPr>
        <w:t>"</w:t>
      </w:r>
      <w:r w:rsidR="0070679F" w:rsidRPr="0070679F">
        <w:rPr>
          <w:rFonts w:hint="cs"/>
          <w:rtl/>
        </w:rPr>
        <w:t>.</w:t>
      </w:r>
      <w:r w:rsidR="00A113D0">
        <w:rPr>
          <w:rFonts w:hint="cs"/>
          <w:rtl/>
        </w:rPr>
        <w:t xml:space="preserve"> </w:t>
      </w:r>
      <w:r w:rsidR="00A113D0" w:rsidRPr="00791CE0">
        <w:rPr>
          <w:rFonts w:hint="cs"/>
          <w:sz w:val="18"/>
          <w:szCs w:val="20"/>
          <w:rtl/>
        </w:rPr>
        <w:t>(ביאור הלכה אורח חיים רע"ח</w:t>
      </w:r>
      <w:r w:rsidR="00955B4C">
        <w:rPr>
          <w:rFonts w:hint="cs"/>
          <w:sz w:val="18"/>
          <w:szCs w:val="20"/>
          <w:rtl/>
        </w:rPr>
        <w:t>,</w:t>
      </w:r>
      <w:r w:rsidR="00A113D0" w:rsidRPr="00791CE0">
        <w:rPr>
          <w:rFonts w:hint="cs"/>
          <w:sz w:val="18"/>
          <w:szCs w:val="20"/>
          <w:rtl/>
        </w:rPr>
        <w:t xml:space="preserve"> א ד"ה מותר)</w:t>
      </w:r>
    </w:p>
    <w:p w14:paraId="1F853C22" w14:textId="02A642CA" w:rsidR="0070679F" w:rsidRDefault="0070679F" w:rsidP="000373F6">
      <w:pPr>
        <w:rPr>
          <w:rtl/>
        </w:rPr>
      </w:pPr>
      <w:r w:rsidRPr="0070679F">
        <w:rPr>
          <w:rFonts w:hint="cs"/>
          <w:rtl/>
        </w:rPr>
        <w:t>דברי ה</w:t>
      </w:r>
      <w:r w:rsidRPr="003A7890">
        <w:rPr>
          <w:rFonts w:hint="cs"/>
          <w:b/>
          <w:bCs/>
          <w:rtl/>
        </w:rPr>
        <w:t>ביאור הלכה</w:t>
      </w:r>
      <w:r w:rsidRPr="0070679F">
        <w:rPr>
          <w:rFonts w:hint="cs"/>
          <w:rtl/>
        </w:rPr>
        <w:t xml:space="preserve"> הולמים היטב את הסברו של ה</w:t>
      </w:r>
      <w:r w:rsidRPr="00F30F1B">
        <w:rPr>
          <w:rFonts w:hint="eastAsia"/>
          <w:b/>
          <w:bCs/>
          <w:rtl/>
        </w:rPr>
        <w:t>עמק</w:t>
      </w:r>
      <w:r w:rsidRPr="00F30F1B">
        <w:rPr>
          <w:b/>
          <w:bCs/>
          <w:rtl/>
        </w:rPr>
        <w:t xml:space="preserve"> </w:t>
      </w:r>
      <w:r w:rsidRPr="00F30F1B">
        <w:rPr>
          <w:rFonts w:hint="eastAsia"/>
          <w:b/>
          <w:bCs/>
          <w:rtl/>
        </w:rPr>
        <w:t>ברכה</w:t>
      </w:r>
      <w:r w:rsidRPr="0070679F">
        <w:rPr>
          <w:rFonts w:hint="cs"/>
          <w:rtl/>
        </w:rPr>
        <w:t>: כאשר ניתן לסייע לחולה בדרך המותרת, אין כלל היתר משום פיקוח נפש,</w:t>
      </w:r>
      <w:r w:rsidR="000373F6">
        <w:rPr>
          <w:rFonts w:hint="cs"/>
          <w:rtl/>
        </w:rPr>
        <w:t xml:space="preserve"> לא כ"הותרה" ולא כ"דחויה"</w:t>
      </w:r>
      <w:r w:rsidRPr="0070679F">
        <w:rPr>
          <w:rFonts w:hint="cs"/>
          <w:rtl/>
        </w:rPr>
        <w:t xml:space="preserve"> והמחלל שבת </w:t>
      </w:r>
      <w:r w:rsidR="00A113D0">
        <w:rPr>
          <w:rFonts w:hint="cs"/>
          <w:rtl/>
        </w:rPr>
        <w:t xml:space="preserve">במצב כזה </w:t>
      </w:r>
      <w:r w:rsidR="00A113D0">
        <w:rPr>
          <w:rtl/>
        </w:rPr>
        <w:t>–</w:t>
      </w:r>
      <w:r w:rsidRPr="0070679F">
        <w:rPr>
          <w:rFonts w:hint="cs"/>
          <w:rtl/>
        </w:rPr>
        <w:t xml:space="preserve"> חייב חטאת.</w:t>
      </w:r>
      <w:r w:rsidR="000373F6">
        <w:rPr>
          <w:rFonts w:hint="cs"/>
          <w:rtl/>
        </w:rPr>
        <w:t xml:space="preserve"> חידושו של העמק ברכה הוא, שבכל מקום שבו ניתן לבצע את הפעולה בשינוי, ההיתר משום פיקוח נפש כלל לא קיים.</w:t>
      </w:r>
    </w:p>
    <w:p w14:paraId="3F5CEED0" w14:textId="77777777" w:rsidR="00FE3AC2" w:rsidRPr="00CA1A42" w:rsidRDefault="00FE3AC2" w:rsidP="00F30F1B">
      <w:pPr>
        <w:pStyle w:val="16"/>
        <w:autoSpaceDE w:val="0"/>
        <w:autoSpaceDN w:val="0"/>
        <w:spacing w:after="200" w:line="276" w:lineRule="auto"/>
        <w:rPr>
          <w:rtl/>
        </w:rPr>
      </w:pPr>
    </w:p>
    <w:p w14:paraId="66F745BB" w14:textId="512C6D22" w:rsidR="00793DD8" w:rsidRPr="00C92F09" w:rsidRDefault="00CA1A42" w:rsidP="00F30F1B">
      <w:pPr>
        <w:pStyle w:val="II"/>
        <w:numPr>
          <w:ilvl w:val="0"/>
          <w:numId w:val="25"/>
        </w:numPr>
        <w:rPr>
          <w:rtl/>
        </w:rPr>
      </w:pPr>
      <w:r>
        <w:rPr>
          <w:rFonts w:hint="cs"/>
          <w:rtl/>
        </w:rPr>
        <w:t>"</w:t>
      </w:r>
      <w:r w:rsidR="00793DD8">
        <w:rPr>
          <w:rFonts w:hint="cs"/>
          <w:rtl/>
        </w:rPr>
        <w:t xml:space="preserve">הקל </w:t>
      </w:r>
      <w:proofErr w:type="spellStart"/>
      <w:r w:rsidR="00793DD8">
        <w:rPr>
          <w:rFonts w:hint="cs"/>
          <w:rtl/>
        </w:rPr>
        <w:t>הקל</w:t>
      </w:r>
      <w:proofErr w:type="spellEnd"/>
      <w:r w:rsidR="00793DD8">
        <w:rPr>
          <w:rFonts w:hint="cs"/>
          <w:rtl/>
        </w:rPr>
        <w:t xml:space="preserve"> תחילה</w:t>
      </w:r>
      <w:r>
        <w:rPr>
          <w:rFonts w:hint="cs"/>
          <w:rtl/>
        </w:rPr>
        <w:t>"</w:t>
      </w:r>
      <w:r w:rsidR="00793DD8" w:rsidRPr="00C92F09">
        <w:rPr>
          <w:rFonts w:hint="cs"/>
          <w:rtl/>
        </w:rPr>
        <w:t xml:space="preserve"> במאכלות אסורות</w:t>
      </w:r>
    </w:p>
    <w:p w14:paraId="55609FD8" w14:textId="30639648" w:rsidR="0070679F" w:rsidRPr="0070679F" w:rsidRDefault="0070679F" w:rsidP="00FB19B5">
      <w:pPr>
        <w:rPr>
          <w:rtl/>
        </w:rPr>
      </w:pPr>
      <w:proofErr w:type="spellStart"/>
      <w:r w:rsidRPr="0070679F">
        <w:rPr>
          <w:rFonts w:hint="cs"/>
          <w:rtl/>
        </w:rPr>
        <w:t>ה</w:t>
      </w:r>
      <w:r w:rsidR="000373F6">
        <w:rPr>
          <w:rFonts w:hint="cs"/>
          <w:rtl/>
        </w:rPr>
        <w:t>ג</w:t>
      </w:r>
      <w:r w:rsidR="004C105C">
        <w:rPr>
          <w:rFonts w:hint="cs"/>
          <w:rtl/>
        </w:rPr>
        <w:t>רש"ז</w:t>
      </w:r>
      <w:proofErr w:type="spellEnd"/>
      <w:r w:rsidR="004C105C">
        <w:rPr>
          <w:rFonts w:hint="cs"/>
          <w:rtl/>
        </w:rPr>
        <w:t xml:space="preserve"> </w:t>
      </w:r>
      <w:proofErr w:type="spellStart"/>
      <w:r w:rsidR="004C105C">
        <w:rPr>
          <w:rFonts w:hint="cs"/>
          <w:rtl/>
        </w:rPr>
        <w:t>אויערבך</w:t>
      </w:r>
      <w:proofErr w:type="spellEnd"/>
      <w:r w:rsidRPr="0070679F">
        <w:rPr>
          <w:rFonts w:hint="cs"/>
          <w:rtl/>
        </w:rPr>
        <w:t xml:space="preserve"> עמד על כך </w:t>
      </w:r>
      <w:proofErr w:type="spellStart"/>
      <w:r w:rsidR="00793DD8">
        <w:rPr>
          <w:rFonts w:hint="cs"/>
          <w:rtl/>
        </w:rPr>
        <w:t>שהמבי"ט</w:t>
      </w:r>
      <w:proofErr w:type="spellEnd"/>
      <w:r w:rsidR="00793DD8">
        <w:rPr>
          <w:rFonts w:hint="cs"/>
          <w:rtl/>
        </w:rPr>
        <w:t xml:space="preserve"> </w:t>
      </w:r>
      <w:r w:rsidRPr="0070679F">
        <w:rPr>
          <w:rFonts w:hint="cs"/>
          <w:rtl/>
        </w:rPr>
        <w:t>חלק על ה</w:t>
      </w:r>
      <w:r w:rsidRPr="00F30F1B">
        <w:rPr>
          <w:rFonts w:hint="eastAsia"/>
          <w:b/>
          <w:bCs/>
          <w:rtl/>
        </w:rPr>
        <w:t>ביאור</w:t>
      </w:r>
      <w:r w:rsidRPr="00F30F1B">
        <w:rPr>
          <w:b/>
          <w:bCs/>
          <w:rtl/>
        </w:rPr>
        <w:t xml:space="preserve"> </w:t>
      </w:r>
      <w:r w:rsidRPr="00F30F1B">
        <w:rPr>
          <w:rFonts w:hint="eastAsia"/>
          <w:b/>
          <w:bCs/>
          <w:rtl/>
        </w:rPr>
        <w:t>הלכה</w:t>
      </w:r>
      <w:r w:rsidR="00691951">
        <w:rPr>
          <w:rFonts w:hint="cs"/>
          <w:rtl/>
        </w:rPr>
        <w:t xml:space="preserve">. בגמרא במסכת </w:t>
      </w:r>
      <w:r w:rsidR="004C105C">
        <w:rPr>
          <w:rFonts w:hint="cs"/>
          <w:rtl/>
        </w:rPr>
        <w:t xml:space="preserve">יומא </w:t>
      </w:r>
      <w:r w:rsidR="004C105C" w:rsidRPr="00897BEA">
        <w:rPr>
          <w:rFonts w:hint="cs"/>
          <w:sz w:val="16"/>
          <w:szCs w:val="20"/>
          <w:rtl/>
        </w:rPr>
        <w:t>(פג.)</w:t>
      </w:r>
      <w:r w:rsidR="002B558B">
        <w:rPr>
          <w:rFonts w:hint="cs"/>
          <w:sz w:val="16"/>
          <w:szCs w:val="20"/>
          <w:rtl/>
        </w:rPr>
        <w:t>,</w:t>
      </w:r>
      <w:r w:rsidR="004C105C" w:rsidRPr="00897BEA">
        <w:rPr>
          <w:rFonts w:hint="cs"/>
          <w:sz w:val="16"/>
          <w:szCs w:val="20"/>
          <w:rtl/>
        </w:rPr>
        <w:t xml:space="preserve"> </w:t>
      </w:r>
      <w:r w:rsidR="004C105C">
        <w:rPr>
          <w:rFonts w:hint="cs"/>
          <w:rtl/>
        </w:rPr>
        <w:t xml:space="preserve">נאמר שאם חולה שיש בו סכנה נדרש לאכול מאכלות אסורות </w:t>
      </w:r>
      <w:r w:rsidR="004C105C">
        <w:rPr>
          <w:rtl/>
        </w:rPr>
        <w:t>–</w:t>
      </w:r>
      <w:r w:rsidR="004C105C">
        <w:rPr>
          <w:rFonts w:hint="cs"/>
          <w:rtl/>
        </w:rPr>
        <w:t xml:space="preserve"> עליו לנקוט בדרך של "הקל </w:t>
      </w:r>
      <w:proofErr w:type="spellStart"/>
      <w:r w:rsidR="004C105C">
        <w:rPr>
          <w:rFonts w:hint="cs"/>
          <w:rtl/>
        </w:rPr>
        <w:t>הקל</w:t>
      </w:r>
      <w:proofErr w:type="spellEnd"/>
      <w:r w:rsidR="004C105C">
        <w:rPr>
          <w:rFonts w:hint="cs"/>
          <w:rtl/>
        </w:rPr>
        <w:t xml:space="preserve"> תחילה", ולהעדיף מאכל שאיסורו חמור פחות (כגון איסור לאו ולא איסור כרת, או איסור דרבנן ולא איסור דאורייתא). הרמב"ם </w:t>
      </w:r>
      <w:r w:rsidR="004C105C" w:rsidRPr="00130F0A">
        <w:rPr>
          <w:rFonts w:hint="cs"/>
          <w:sz w:val="16"/>
          <w:szCs w:val="20"/>
          <w:rtl/>
        </w:rPr>
        <w:t>(מאכלות אסורות י"ד</w:t>
      </w:r>
      <w:r w:rsidR="00130F0A">
        <w:rPr>
          <w:rFonts w:hint="cs"/>
          <w:sz w:val="16"/>
          <w:szCs w:val="20"/>
          <w:rtl/>
        </w:rPr>
        <w:t>,</w:t>
      </w:r>
      <w:r w:rsidR="004C105C" w:rsidRPr="00130F0A">
        <w:rPr>
          <w:rFonts w:hint="cs"/>
          <w:sz w:val="16"/>
          <w:szCs w:val="20"/>
          <w:rtl/>
        </w:rPr>
        <w:t xml:space="preserve"> </w:t>
      </w:r>
      <w:proofErr w:type="spellStart"/>
      <w:r w:rsidR="004C105C" w:rsidRPr="00130F0A">
        <w:rPr>
          <w:rFonts w:hint="cs"/>
          <w:sz w:val="16"/>
          <w:szCs w:val="20"/>
          <w:rtl/>
        </w:rPr>
        <w:t>טז</w:t>
      </w:r>
      <w:proofErr w:type="spellEnd"/>
      <w:r w:rsidR="004C105C" w:rsidRPr="00130F0A">
        <w:rPr>
          <w:rFonts w:hint="cs"/>
          <w:sz w:val="16"/>
          <w:szCs w:val="20"/>
          <w:rtl/>
        </w:rPr>
        <w:t>)</w:t>
      </w:r>
      <w:r w:rsidR="004C105C">
        <w:rPr>
          <w:rFonts w:hint="cs"/>
          <w:rtl/>
        </w:rPr>
        <w:t xml:space="preserve"> פסק הלכה זו, ועל כך כתב </w:t>
      </w:r>
      <w:proofErr w:type="spellStart"/>
      <w:r w:rsidR="004C105C">
        <w:rPr>
          <w:rFonts w:hint="cs"/>
          <w:rtl/>
        </w:rPr>
        <w:t>המבי"ט</w:t>
      </w:r>
      <w:proofErr w:type="spellEnd"/>
      <w:r w:rsidRPr="0070679F">
        <w:rPr>
          <w:rFonts w:hint="cs"/>
          <w:rtl/>
        </w:rPr>
        <w:t>:</w:t>
      </w:r>
    </w:p>
    <w:p w14:paraId="76E103D9" w14:textId="32975F07" w:rsidR="0070679F" w:rsidRPr="0070679F" w:rsidRDefault="00FD0F0B" w:rsidP="008F7638">
      <w:pPr>
        <w:pStyle w:val="a4"/>
        <w:rPr>
          <w:rtl/>
        </w:rPr>
      </w:pPr>
      <w:r>
        <w:rPr>
          <w:rFonts w:hint="cs"/>
          <w:rtl/>
        </w:rPr>
        <w:t>"</w:t>
      </w:r>
      <w:r w:rsidR="0070679F" w:rsidRPr="0070679F">
        <w:rPr>
          <w:rtl/>
        </w:rPr>
        <w:t xml:space="preserve">ונראה </w:t>
      </w:r>
      <w:proofErr w:type="spellStart"/>
      <w:r w:rsidR="0070679F" w:rsidRPr="0070679F">
        <w:rPr>
          <w:rtl/>
        </w:rPr>
        <w:t>דהא</w:t>
      </w:r>
      <w:proofErr w:type="spellEnd"/>
      <w:r w:rsidR="0070679F" w:rsidRPr="0070679F">
        <w:rPr>
          <w:rtl/>
        </w:rPr>
        <w:t xml:space="preserve"> </w:t>
      </w:r>
      <w:proofErr w:type="spellStart"/>
      <w:r w:rsidR="0070679F" w:rsidRPr="0070679F">
        <w:rPr>
          <w:rtl/>
        </w:rPr>
        <w:t>דאמרינן</w:t>
      </w:r>
      <w:proofErr w:type="spellEnd"/>
      <w:r w:rsidR="0070679F" w:rsidRPr="0070679F">
        <w:rPr>
          <w:rtl/>
        </w:rPr>
        <w:t xml:space="preserve"> </w:t>
      </w:r>
      <w:proofErr w:type="spellStart"/>
      <w:r w:rsidR="0070679F" w:rsidRPr="0070679F">
        <w:rPr>
          <w:rtl/>
        </w:rPr>
        <w:t>מאכילין</w:t>
      </w:r>
      <w:proofErr w:type="spellEnd"/>
      <w:r w:rsidR="0070679F" w:rsidRPr="0070679F">
        <w:rPr>
          <w:rtl/>
        </w:rPr>
        <w:t xml:space="preserve"> הקל קל תחלה לא הוי אלא מדרבנן</w:t>
      </w:r>
      <w:r w:rsidR="00A72DB9">
        <w:rPr>
          <w:rFonts w:hint="cs"/>
          <w:rtl/>
        </w:rPr>
        <w:t>,</w:t>
      </w:r>
      <w:r w:rsidR="0070679F" w:rsidRPr="0070679F">
        <w:rPr>
          <w:rtl/>
        </w:rPr>
        <w:t xml:space="preserve"> </w:t>
      </w:r>
      <w:proofErr w:type="spellStart"/>
      <w:r w:rsidR="0070679F" w:rsidRPr="0070679F">
        <w:rPr>
          <w:rtl/>
        </w:rPr>
        <w:t>דמדאוריתא</w:t>
      </w:r>
      <w:proofErr w:type="spellEnd"/>
      <w:r w:rsidR="0070679F" w:rsidRPr="0070679F">
        <w:rPr>
          <w:rtl/>
        </w:rPr>
        <w:t xml:space="preserve"> אין לך דבר חמור שעומד בפני פקוח נפש</w:t>
      </w:r>
      <w:r>
        <w:rPr>
          <w:rFonts w:hint="cs"/>
          <w:rtl/>
        </w:rPr>
        <w:t>"</w:t>
      </w:r>
      <w:r w:rsidR="0070679F" w:rsidRPr="0070679F">
        <w:rPr>
          <w:rFonts w:hint="cs"/>
          <w:rtl/>
        </w:rPr>
        <w:t>.</w:t>
      </w:r>
      <w:r w:rsidR="00133963">
        <w:rPr>
          <w:rFonts w:hint="cs"/>
          <w:rtl/>
        </w:rPr>
        <w:t xml:space="preserve"> </w:t>
      </w:r>
      <w:r w:rsidR="00133963" w:rsidRPr="00FD0F0B">
        <w:rPr>
          <w:rFonts w:hint="cs"/>
          <w:sz w:val="18"/>
          <w:szCs w:val="20"/>
          <w:rtl/>
        </w:rPr>
        <w:t>(</w:t>
      </w:r>
      <w:proofErr w:type="spellStart"/>
      <w:r w:rsidR="00133963" w:rsidRPr="00FD0F0B">
        <w:rPr>
          <w:rFonts w:hint="cs"/>
          <w:sz w:val="18"/>
          <w:szCs w:val="20"/>
          <w:rtl/>
        </w:rPr>
        <w:t>קרית</w:t>
      </w:r>
      <w:proofErr w:type="spellEnd"/>
      <w:r w:rsidR="00133963" w:rsidRPr="00FD0F0B">
        <w:rPr>
          <w:rFonts w:hint="cs"/>
          <w:sz w:val="18"/>
          <w:szCs w:val="20"/>
          <w:rtl/>
        </w:rPr>
        <w:t xml:space="preserve"> ספר על הרמב"ם, מאכלות אסורות פרק י"ד)</w:t>
      </w:r>
    </w:p>
    <w:p w14:paraId="46F10E0A" w14:textId="481ACC2B" w:rsidR="004C105C" w:rsidRDefault="00FB19B5" w:rsidP="00691951">
      <w:pPr>
        <w:rPr>
          <w:rtl/>
        </w:rPr>
      </w:pPr>
      <w:proofErr w:type="spellStart"/>
      <w:r>
        <w:rPr>
          <w:rFonts w:hint="cs"/>
          <w:rtl/>
        </w:rPr>
        <w:t>המהרי"ט</w:t>
      </w:r>
      <w:proofErr w:type="spellEnd"/>
      <w:r>
        <w:rPr>
          <w:rFonts w:hint="cs"/>
          <w:rtl/>
        </w:rPr>
        <w:t xml:space="preserve"> אינ</w:t>
      </w:r>
      <w:r w:rsidR="0070679F" w:rsidRPr="0070679F">
        <w:rPr>
          <w:rFonts w:hint="cs"/>
          <w:rtl/>
        </w:rPr>
        <w:t xml:space="preserve">ו שולל </w:t>
      </w:r>
      <w:r w:rsidR="004C105C">
        <w:rPr>
          <w:rFonts w:hint="cs"/>
          <w:rtl/>
        </w:rPr>
        <w:t xml:space="preserve">כמובן </w:t>
      </w:r>
      <w:r w:rsidR="0070679F" w:rsidRPr="0070679F">
        <w:rPr>
          <w:rFonts w:hint="cs"/>
          <w:rtl/>
        </w:rPr>
        <w:t>את עצם החובה לחזר אחר דרכי היתר ולהימנע מן האיסור, אלא שלדעתו חובה זו איננה גורעת מעצם ההיתר משום פיקוח נפש.</w:t>
      </w:r>
    </w:p>
    <w:p w14:paraId="7D8D9551" w14:textId="77777777" w:rsidR="004C105C" w:rsidRDefault="004C105C" w:rsidP="00691951">
      <w:pPr>
        <w:rPr>
          <w:rtl/>
        </w:rPr>
      </w:pPr>
      <w:r>
        <w:rPr>
          <w:rFonts w:hint="cs"/>
          <w:rtl/>
        </w:rPr>
        <w:t xml:space="preserve">כאמור, </w:t>
      </w:r>
      <w:proofErr w:type="spellStart"/>
      <w:r>
        <w:rPr>
          <w:rFonts w:hint="cs"/>
          <w:rtl/>
        </w:rPr>
        <w:t>הגרש"ז</w:t>
      </w:r>
      <w:proofErr w:type="spellEnd"/>
      <w:r>
        <w:rPr>
          <w:rFonts w:hint="cs"/>
          <w:rtl/>
        </w:rPr>
        <w:t xml:space="preserve"> </w:t>
      </w:r>
      <w:proofErr w:type="spellStart"/>
      <w:r>
        <w:rPr>
          <w:rFonts w:hint="cs"/>
          <w:rtl/>
        </w:rPr>
        <w:t>אויערבך</w:t>
      </w:r>
      <w:proofErr w:type="spellEnd"/>
      <w:r>
        <w:rPr>
          <w:rFonts w:hint="cs"/>
          <w:rtl/>
        </w:rPr>
        <w:t xml:space="preserve"> עמד על כך שדברי </w:t>
      </w:r>
      <w:proofErr w:type="spellStart"/>
      <w:r>
        <w:rPr>
          <w:rFonts w:hint="cs"/>
          <w:rtl/>
        </w:rPr>
        <w:t>המבי"ט</w:t>
      </w:r>
      <w:proofErr w:type="spellEnd"/>
      <w:r>
        <w:rPr>
          <w:rFonts w:hint="cs"/>
          <w:rtl/>
        </w:rPr>
        <w:t xml:space="preserve"> שונים מפסיקת ה</w:t>
      </w:r>
      <w:r w:rsidRPr="00B7599D">
        <w:rPr>
          <w:rFonts w:hint="cs"/>
          <w:b/>
          <w:bCs/>
          <w:rtl/>
        </w:rPr>
        <w:t xml:space="preserve">ביאור הלכה </w:t>
      </w:r>
      <w:r>
        <w:rPr>
          <w:rFonts w:hint="cs"/>
          <w:rtl/>
        </w:rPr>
        <w:t>על פי הרמב"ם:</w:t>
      </w:r>
    </w:p>
    <w:p w14:paraId="72A3FD41" w14:textId="77891554" w:rsidR="004C105C" w:rsidRDefault="00B50DAD" w:rsidP="008F7638">
      <w:pPr>
        <w:pStyle w:val="a4"/>
        <w:rPr>
          <w:rtl/>
        </w:rPr>
      </w:pPr>
      <w:r>
        <w:rPr>
          <w:rFonts w:hint="cs"/>
          <w:rtl/>
        </w:rPr>
        <w:t>"</w:t>
      </w:r>
      <w:r w:rsidR="004C105C" w:rsidRPr="00DA035A">
        <w:rPr>
          <w:rFonts w:hint="eastAsia"/>
          <w:rtl/>
        </w:rPr>
        <w:t>דברי</w:t>
      </w:r>
      <w:r w:rsidR="004C105C" w:rsidRPr="00DA035A">
        <w:rPr>
          <w:rtl/>
        </w:rPr>
        <w:t xml:space="preserve"> </w:t>
      </w:r>
      <w:r w:rsidR="004C105C" w:rsidRPr="00DA035A">
        <w:rPr>
          <w:rFonts w:hint="eastAsia"/>
          <w:rtl/>
        </w:rPr>
        <w:t>הקרית</w:t>
      </w:r>
      <w:r w:rsidR="004C105C" w:rsidRPr="00DA035A">
        <w:rPr>
          <w:rtl/>
        </w:rPr>
        <w:t xml:space="preserve"> </w:t>
      </w:r>
      <w:r w:rsidR="004C105C" w:rsidRPr="00DA035A">
        <w:rPr>
          <w:rFonts w:hint="eastAsia"/>
          <w:rtl/>
        </w:rPr>
        <w:t>ספר</w:t>
      </w:r>
      <w:r w:rsidR="004C105C" w:rsidRPr="00DA035A">
        <w:rPr>
          <w:rtl/>
        </w:rPr>
        <w:t xml:space="preserve"> </w:t>
      </w:r>
      <w:r w:rsidR="004C105C" w:rsidRPr="00DA035A">
        <w:rPr>
          <w:rFonts w:hint="eastAsia"/>
          <w:rtl/>
        </w:rPr>
        <w:t>הם</w:t>
      </w:r>
      <w:r w:rsidR="004C105C" w:rsidRPr="00DA035A">
        <w:rPr>
          <w:rtl/>
        </w:rPr>
        <w:t xml:space="preserve"> </w:t>
      </w:r>
      <w:proofErr w:type="spellStart"/>
      <w:r w:rsidR="004C105C" w:rsidRPr="00DA035A">
        <w:rPr>
          <w:rFonts w:hint="eastAsia"/>
          <w:rtl/>
        </w:rPr>
        <w:t>חדוש</w:t>
      </w:r>
      <w:proofErr w:type="spellEnd"/>
      <w:r w:rsidR="004C105C" w:rsidRPr="00DA035A">
        <w:rPr>
          <w:rtl/>
        </w:rPr>
        <w:t xml:space="preserve"> </w:t>
      </w:r>
      <w:r w:rsidR="004C105C" w:rsidRPr="00DA035A">
        <w:rPr>
          <w:rFonts w:hint="eastAsia"/>
          <w:rtl/>
        </w:rPr>
        <w:t>גדול</w:t>
      </w:r>
      <w:r w:rsidR="004C105C" w:rsidRPr="00DA035A">
        <w:rPr>
          <w:rtl/>
        </w:rPr>
        <w:t xml:space="preserve"> </w:t>
      </w:r>
      <w:r w:rsidR="004C105C" w:rsidRPr="00DA035A">
        <w:rPr>
          <w:rFonts w:hint="eastAsia"/>
          <w:rtl/>
        </w:rPr>
        <w:t>ורבים</w:t>
      </w:r>
      <w:r w:rsidR="004C105C" w:rsidRPr="00DA035A">
        <w:rPr>
          <w:rtl/>
        </w:rPr>
        <w:t xml:space="preserve"> </w:t>
      </w:r>
      <w:r w:rsidR="004C105C" w:rsidRPr="00DA035A">
        <w:rPr>
          <w:rFonts w:hint="eastAsia"/>
          <w:rtl/>
        </w:rPr>
        <w:t>חולקים</w:t>
      </w:r>
      <w:r w:rsidR="004C105C" w:rsidRPr="00DA035A">
        <w:rPr>
          <w:rtl/>
        </w:rPr>
        <w:t xml:space="preserve"> </w:t>
      </w:r>
      <w:r w:rsidR="004C105C" w:rsidRPr="00DA035A">
        <w:rPr>
          <w:rFonts w:hint="eastAsia"/>
          <w:rtl/>
        </w:rPr>
        <w:t>עליו</w:t>
      </w:r>
      <w:r w:rsidR="004C105C" w:rsidRPr="00DA035A">
        <w:rPr>
          <w:rtl/>
        </w:rPr>
        <w:t xml:space="preserve">, </w:t>
      </w:r>
      <w:r w:rsidR="004C105C" w:rsidRPr="00DA035A">
        <w:rPr>
          <w:rFonts w:hint="eastAsia"/>
          <w:rtl/>
        </w:rPr>
        <w:t>כי</w:t>
      </w:r>
      <w:r w:rsidR="004C105C" w:rsidRPr="00DA035A">
        <w:rPr>
          <w:rtl/>
        </w:rPr>
        <w:t xml:space="preserve"> </w:t>
      </w:r>
      <w:r w:rsidR="004C105C" w:rsidRPr="00DA035A">
        <w:rPr>
          <w:rFonts w:hint="eastAsia"/>
          <w:rtl/>
        </w:rPr>
        <w:t>מצד</w:t>
      </w:r>
      <w:r w:rsidR="004C105C" w:rsidRPr="00DA035A">
        <w:rPr>
          <w:rtl/>
        </w:rPr>
        <w:t xml:space="preserve"> </w:t>
      </w:r>
      <w:proofErr w:type="spellStart"/>
      <w:r w:rsidR="004C105C" w:rsidRPr="00DA035A">
        <w:rPr>
          <w:rFonts w:hint="eastAsia"/>
          <w:rtl/>
        </w:rPr>
        <w:t>הסברא</w:t>
      </w:r>
      <w:proofErr w:type="spellEnd"/>
      <w:r w:rsidR="004C105C" w:rsidRPr="00DA035A">
        <w:rPr>
          <w:rtl/>
        </w:rPr>
        <w:t xml:space="preserve"> </w:t>
      </w:r>
      <w:r w:rsidR="004C105C" w:rsidRPr="00DA035A">
        <w:rPr>
          <w:rFonts w:hint="eastAsia"/>
          <w:rtl/>
        </w:rPr>
        <w:t>נראה</w:t>
      </w:r>
      <w:r w:rsidR="004C105C" w:rsidRPr="00DA035A">
        <w:rPr>
          <w:rtl/>
        </w:rPr>
        <w:t xml:space="preserve"> </w:t>
      </w:r>
      <w:r w:rsidR="004C105C" w:rsidRPr="00DA035A">
        <w:rPr>
          <w:rFonts w:hint="eastAsia"/>
          <w:rtl/>
        </w:rPr>
        <w:t>דאם</w:t>
      </w:r>
      <w:r w:rsidR="004C105C" w:rsidRPr="00DA035A">
        <w:rPr>
          <w:rtl/>
        </w:rPr>
        <w:t xml:space="preserve"> </w:t>
      </w:r>
      <w:r w:rsidR="004C105C" w:rsidRPr="00DA035A">
        <w:rPr>
          <w:rFonts w:hint="eastAsia"/>
          <w:rtl/>
        </w:rPr>
        <w:t>הקל</w:t>
      </w:r>
      <w:r w:rsidR="004C105C" w:rsidRPr="00DA035A">
        <w:rPr>
          <w:rtl/>
        </w:rPr>
        <w:t xml:space="preserve"> </w:t>
      </w:r>
      <w:r w:rsidR="004C105C" w:rsidRPr="00DA035A">
        <w:rPr>
          <w:rFonts w:hint="eastAsia"/>
          <w:rtl/>
        </w:rPr>
        <w:t>והחמור</w:t>
      </w:r>
      <w:r w:rsidR="004C105C" w:rsidRPr="00DA035A">
        <w:rPr>
          <w:rtl/>
        </w:rPr>
        <w:t xml:space="preserve"> </w:t>
      </w:r>
      <w:r w:rsidR="004C105C" w:rsidRPr="00DA035A">
        <w:rPr>
          <w:rFonts w:hint="eastAsia"/>
          <w:rtl/>
        </w:rPr>
        <w:t>הם</w:t>
      </w:r>
      <w:r w:rsidR="004C105C" w:rsidRPr="00DA035A">
        <w:rPr>
          <w:rtl/>
        </w:rPr>
        <w:t xml:space="preserve"> </w:t>
      </w:r>
      <w:r w:rsidR="004C105C" w:rsidRPr="00DA035A">
        <w:rPr>
          <w:rFonts w:hint="eastAsia"/>
          <w:rtl/>
        </w:rPr>
        <w:t>לפנינו</w:t>
      </w:r>
      <w:r w:rsidR="004C105C" w:rsidRPr="00DA035A">
        <w:rPr>
          <w:rtl/>
        </w:rPr>
        <w:t xml:space="preserve"> </w:t>
      </w:r>
      <w:r w:rsidR="004C105C" w:rsidRPr="00DA035A">
        <w:rPr>
          <w:rFonts w:hint="eastAsia"/>
          <w:rtl/>
        </w:rPr>
        <w:t>למה</w:t>
      </w:r>
      <w:r w:rsidR="004C105C" w:rsidRPr="00DA035A">
        <w:rPr>
          <w:rtl/>
        </w:rPr>
        <w:t xml:space="preserve"> </w:t>
      </w:r>
      <w:r w:rsidR="004C105C" w:rsidRPr="00DA035A">
        <w:rPr>
          <w:rFonts w:hint="eastAsia"/>
          <w:rtl/>
        </w:rPr>
        <w:t>יהא</w:t>
      </w:r>
      <w:r w:rsidR="004C105C" w:rsidRPr="00DA035A">
        <w:rPr>
          <w:rtl/>
        </w:rPr>
        <w:t xml:space="preserve"> </w:t>
      </w:r>
      <w:r w:rsidR="004C105C" w:rsidRPr="00DA035A">
        <w:rPr>
          <w:rFonts w:hint="eastAsia"/>
          <w:rtl/>
        </w:rPr>
        <w:t>מותר</w:t>
      </w:r>
      <w:r w:rsidR="004C105C" w:rsidRPr="00DA035A">
        <w:rPr>
          <w:rtl/>
        </w:rPr>
        <w:t xml:space="preserve"> </w:t>
      </w:r>
      <w:r w:rsidR="004C105C" w:rsidRPr="00DA035A">
        <w:rPr>
          <w:rFonts w:hint="eastAsia"/>
          <w:rtl/>
        </w:rPr>
        <w:t>להאכיל</w:t>
      </w:r>
      <w:r w:rsidR="004C105C" w:rsidRPr="00DA035A">
        <w:rPr>
          <w:rtl/>
        </w:rPr>
        <w:t xml:space="preserve"> </w:t>
      </w:r>
      <w:r w:rsidR="004C105C" w:rsidRPr="00DA035A">
        <w:rPr>
          <w:rFonts w:hint="eastAsia"/>
          <w:rtl/>
        </w:rPr>
        <w:t>את</w:t>
      </w:r>
      <w:r w:rsidR="004C105C" w:rsidRPr="00DA035A">
        <w:rPr>
          <w:rtl/>
        </w:rPr>
        <w:t xml:space="preserve"> </w:t>
      </w:r>
      <w:r w:rsidR="004C105C" w:rsidRPr="00DA035A">
        <w:rPr>
          <w:rFonts w:hint="eastAsia"/>
          <w:rtl/>
        </w:rPr>
        <w:t>החמור</w:t>
      </w:r>
      <w:r w:rsidR="004C105C" w:rsidRPr="00DA035A">
        <w:rPr>
          <w:rtl/>
        </w:rPr>
        <w:t xml:space="preserve"> </w:t>
      </w:r>
      <w:r w:rsidR="004C105C" w:rsidRPr="00DA035A">
        <w:rPr>
          <w:rFonts w:hint="eastAsia"/>
          <w:rtl/>
        </w:rPr>
        <w:t>ללא</w:t>
      </w:r>
      <w:r w:rsidR="004C105C" w:rsidRPr="00DA035A">
        <w:rPr>
          <w:rtl/>
        </w:rPr>
        <w:t xml:space="preserve"> </w:t>
      </w:r>
      <w:r w:rsidR="004C105C" w:rsidRPr="00DA035A">
        <w:rPr>
          <w:rFonts w:hint="eastAsia"/>
          <w:rtl/>
        </w:rPr>
        <w:t>שום</w:t>
      </w:r>
      <w:r w:rsidR="004C105C" w:rsidRPr="00DA035A">
        <w:rPr>
          <w:rtl/>
        </w:rPr>
        <w:t xml:space="preserve"> </w:t>
      </w:r>
      <w:r w:rsidR="004C105C" w:rsidRPr="00DA035A">
        <w:rPr>
          <w:rFonts w:hint="eastAsia"/>
          <w:rtl/>
        </w:rPr>
        <w:t>צורך</w:t>
      </w:r>
      <w:r w:rsidR="004C105C">
        <w:rPr>
          <w:rFonts w:hint="cs"/>
          <w:rtl/>
        </w:rPr>
        <w:t>?!</w:t>
      </w:r>
      <w:r w:rsidR="004C105C" w:rsidRPr="00DA035A">
        <w:rPr>
          <w:rtl/>
        </w:rPr>
        <w:t xml:space="preserve"> </w:t>
      </w:r>
      <w:r w:rsidR="004C105C" w:rsidRPr="00DA035A">
        <w:rPr>
          <w:rFonts w:hint="eastAsia"/>
          <w:rtl/>
        </w:rPr>
        <w:t>ועיין</w:t>
      </w:r>
      <w:r w:rsidR="004C105C" w:rsidRPr="00DA035A">
        <w:rPr>
          <w:rtl/>
        </w:rPr>
        <w:t xml:space="preserve"> </w:t>
      </w:r>
      <w:r w:rsidR="004C105C">
        <w:rPr>
          <w:rFonts w:hint="cs"/>
          <w:rtl/>
        </w:rPr>
        <w:t xml:space="preserve">בביאור הלכה סימן </w:t>
      </w:r>
      <w:r w:rsidR="004C105C" w:rsidRPr="00DA035A">
        <w:rPr>
          <w:rFonts w:hint="eastAsia"/>
          <w:rtl/>
        </w:rPr>
        <w:t>רע</w:t>
      </w:r>
      <w:r w:rsidR="004C105C" w:rsidRPr="00DA035A">
        <w:rPr>
          <w:rtl/>
        </w:rPr>
        <w:t>"</w:t>
      </w:r>
      <w:r w:rsidR="004C105C" w:rsidRPr="00DA035A">
        <w:rPr>
          <w:rFonts w:hint="eastAsia"/>
          <w:rtl/>
        </w:rPr>
        <w:t>ח</w:t>
      </w:r>
      <w:r w:rsidR="004C105C" w:rsidRPr="00DA035A">
        <w:rPr>
          <w:rtl/>
        </w:rPr>
        <w:t xml:space="preserve"> </w:t>
      </w:r>
      <w:r w:rsidR="004C105C" w:rsidRPr="00DA035A">
        <w:rPr>
          <w:rFonts w:hint="eastAsia"/>
          <w:rtl/>
        </w:rPr>
        <w:t>דאם</w:t>
      </w:r>
      <w:r w:rsidR="004C105C" w:rsidRPr="00DA035A">
        <w:rPr>
          <w:rtl/>
        </w:rPr>
        <w:t xml:space="preserve"> </w:t>
      </w:r>
      <w:r w:rsidR="004C105C" w:rsidRPr="00DA035A">
        <w:rPr>
          <w:rFonts w:hint="eastAsia"/>
          <w:rtl/>
        </w:rPr>
        <w:t>אפשר</w:t>
      </w:r>
      <w:r w:rsidR="004C105C" w:rsidRPr="00DA035A">
        <w:rPr>
          <w:rtl/>
        </w:rPr>
        <w:t xml:space="preserve"> </w:t>
      </w:r>
      <w:r w:rsidR="004C105C" w:rsidRPr="00DA035A">
        <w:rPr>
          <w:rFonts w:hint="eastAsia"/>
          <w:rtl/>
        </w:rPr>
        <w:t>לעשות</w:t>
      </w:r>
      <w:r w:rsidR="004C105C" w:rsidRPr="00DA035A">
        <w:rPr>
          <w:rtl/>
        </w:rPr>
        <w:t xml:space="preserve"> </w:t>
      </w:r>
      <w:r w:rsidR="004C105C" w:rsidRPr="00DA035A">
        <w:rPr>
          <w:rFonts w:hint="eastAsia"/>
          <w:rtl/>
        </w:rPr>
        <w:t>עצה</w:t>
      </w:r>
      <w:r w:rsidR="004C105C" w:rsidRPr="00DA035A">
        <w:rPr>
          <w:rtl/>
        </w:rPr>
        <w:t xml:space="preserve"> </w:t>
      </w:r>
      <w:r w:rsidR="004C105C" w:rsidRPr="00DA035A">
        <w:rPr>
          <w:rFonts w:hint="eastAsia"/>
          <w:rtl/>
        </w:rPr>
        <w:t>אחרת</w:t>
      </w:r>
      <w:r w:rsidR="004C105C" w:rsidRPr="00DA035A">
        <w:rPr>
          <w:rtl/>
        </w:rPr>
        <w:t xml:space="preserve"> </w:t>
      </w:r>
      <w:r w:rsidR="004C105C" w:rsidRPr="00DA035A">
        <w:rPr>
          <w:rFonts w:hint="eastAsia"/>
          <w:rtl/>
        </w:rPr>
        <w:t>וחילל</w:t>
      </w:r>
      <w:r w:rsidR="004C105C" w:rsidRPr="00DA035A">
        <w:rPr>
          <w:rtl/>
        </w:rPr>
        <w:t xml:space="preserve"> </w:t>
      </w:r>
      <w:r w:rsidR="004C105C" w:rsidRPr="00DA035A">
        <w:rPr>
          <w:rFonts w:hint="eastAsia"/>
          <w:rtl/>
        </w:rPr>
        <w:t>שבת</w:t>
      </w:r>
      <w:r w:rsidR="004C105C" w:rsidRPr="00DA035A">
        <w:rPr>
          <w:rtl/>
        </w:rPr>
        <w:t xml:space="preserve"> </w:t>
      </w:r>
      <w:r w:rsidR="00512044">
        <w:rPr>
          <w:rtl/>
        </w:rPr>
        <w:t>–</w:t>
      </w:r>
      <w:r w:rsidR="004C105C">
        <w:rPr>
          <w:rFonts w:hint="cs"/>
          <w:rtl/>
        </w:rPr>
        <w:t xml:space="preserve"> </w:t>
      </w:r>
      <w:r w:rsidR="004C105C" w:rsidRPr="00DA035A">
        <w:rPr>
          <w:rFonts w:hint="eastAsia"/>
          <w:rtl/>
        </w:rPr>
        <w:t>חייב</w:t>
      </w:r>
      <w:r w:rsidR="004C105C" w:rsidRPr="00DA035A">
        <w:rPr>
          <w:rtl/>
        </w:rPr>
        <w:t xml:space="preserve"> </w:t>
      </w:r>
      <w:r w:rsidR="004C105C" w:rsidRPr="00DA035A">
        <w:rPr>
          <w:rFonts w:hint="eastAsia"/>
          <w:rtl/>
        </w:rPr>
        <w:t>חטאת</w:t>
      </w:r>
      <w:r w:rsidR="004C105C">
        <w:rPr>
          <w:rFonts w:hint="cs"/>
          <w:rtl/>
        </w:rPr>
        <w:t>.</w:t>
      </w:r>
      <w:r w:rsidR="004C105C" w:rsidRPr="00DA035A">
        <w:rPr>
          <w:rtl/>
        </w:rPr>
        <w:t xml:space="preserve"> </w:t>
      </w:r>
      <w:r w:rsidR="004C105C" w:rsidRPr="00DA035A">
        <w:rPr>
          <w:rFonts w:hint="eastAsia"/>
          <w:rtl/>
        </w:rPr>
        <w:t>גם</w:t>
      </w:r>
      <w:r w:rsidR="004C105C" w:rsidRPr="00DA035A">
        <w:rPr>
          <w:rtl/>
        </w:rPr>
        <w:t xml:space="preserve"> </w:t>
      </w:r>
      <w:r w:rsidR="004C105C" w:rsidRPr="00DA035A">
        <w:rPr>
          <w:rFonts w:hint="eastAsia"/>
          <w:rtl/>
        </w:rPr>
        <w:t>יתכן</w:t>
      </w:r>
      <w:r w:rsidR="004C105C" w:rsidRPr="00DA035A">
        <w:rPr>
          <w:rtl/>
        </w:rPr>
        <w:t xml:space="preserve"> </w:t>
      </w:r>
      <w:r w:rsidR="004C105C" w:rsidRPr="00DA035A">
        <w:rPr>
          <w:rFonts w:hint="eastAsia"/>
          <w:rtl/>
        </w:rPr>
        <w:t>שהקרית</w:t>
      </w:r>
      <w:r w:rsidR="004C105C" w:rsidRPr="00DA035A">
        <w:rPr>
          <w:rtl/>
        </w:rPr>
        <w:t xml:space="preserve"> </w:t>
      </w:r>
      <w:r w:rsidR="004C105C" w:rsidRPr="00DA035A">
        <w:rPr>
          <w:rFonts w:hint="eastAsia"/>
          <w:rtl/>
        </w:rPr>
        <w:t>ספר</w:t>
      </w:r>
      <w:r w:rsidR="004C105C" w:rsidRPr="00DA035A">
        <w:rPr>
          <w:rtl/>
        </w:rPr>
        <w:t xml:space="preserve"> </w:t>
      </w:r>
      <w:r w:rsidR="004C105C" w:rsidRPr="00DA035A">
        <w:rPr>
          <w:rFonts w:hint="eastAsia"/>
          <w:rtl/>
        </w:rPr>
        <w:t>כתב</w:t>
      </w:r>
      <w:r w:rsidR="004C105C" w:rsidRPr="00DA035A">
        <w:rPr>
          <w:rtl/>
        </w:rPr>
        <w:t xml:space="preserve"> </w:t>
      </w:r>
      <w:r w:rsidR="004C105C" w:rsidRPr="00DA035A">
        <w:rPr>
          <w:rFonts w:hint="eastAsia"/>
          <w:rtl/>
        </w:rPr>
        <w:t>כן</w:t>
      </w:r>
      <w:r w:rsidR="004C105C" w:rsidRPr="00DA035A">
        <w:rPr>
          <w:rtl/>
        </w:rPr>
        <w:t xml:space="preserve"> </w:t>
      </w:r>
      <w:r w:rsidR="004C105C" w:rsidRPr="00DA035A">
        <w:rPr>
          <w:rFonts w:hint="eastAsia"/>
          <w:rtl/>
        </w:rPr>
        <w:t>רק</w:t>
      </w:r>
      <w:r w:rsidR="004C105C" w:rsidRPr="00DA035A">
        <w:rPr>
          <w:rtl/>
        </w:rPr>
        <w:t xml:space="preserve"> </w:t>
      </w:r>
      <w:r w:rsidR="004C105C" w:rsidRPr="00DA035A">
        <w:rPr>
          <w:rFonts w:hint="eastAsia"/>
          <w:rtl/>
        </w:rPr>
        <w:t>כשנותנים</w:t>
      </w:r>
      <w:r w:rsidR="004C105C" w:rsidRPr="00DA035A">
        <w:rPr>
          <w:rtl/>
        </w:rPr>
        <w:t xml:space="preserve"> </w:t>
      </w:r>
      <w:proofErr w:type="spellStart"/>
      <w:r w:rsidR="004C105C" w:rsidRPr="00DA035A">
        <w:rPr>
          <w:rFonts w:hint="eastAsia"/>
          <w:rtl/>
        </w:rPr>
        <w:t>להחולה</w:t>
      </w:r>
      <w:proofErr w:type="spellEnd"/>
      <w:r w:rsidR="004C105C" w:rsidRPr="00DA035A">
        <w:rPr>
          <w:rtl/>
        </w:rPr>
        <w:t xml:space="preserve"> </w:t>
      </w:r>
      <w:r w:rsidR="004C105C" w:rsidRPr="00DA035A">
        <w:rPr>
          <w:rFonts w:hint="eastAsia"/>
          <w:rtl/>
        </w:rPr>
        <w:t>עצמו</w:t>
      </w:r>
      <w:r w:rsidR="004C105C" w:rsidRPr="00DA035A">
        <w:rPr>
          <w:rtl/>
        </w:rPr>
        <w:t xml:space="preserve"> </w:t>
      </w:r>
      <w:r w:rsidR="004C105C" w:rsidRPr="00DA035A">
        <w:rPr>
          <w:rFonts w:hint="eastAsia"/>
          <w:rtl/>
        </w:rPr>
        <w:t>מאכלות</w:t>
      </w:r>
      <w:r w:rsidR="004C105C" w:rsidRPr="00DA035A">
        <w:rPr>
          <w:rtl/>
        </w:rPr>
        <w:t xml:space="preserve"> </w:t>
      </w:r>
      <w:r w:rsidR="004C105C" w:rsidRPr="00DA035A">
        <w:rPr>
          <w:rFonts w:hint="eastAsia"/>
          <w:rtl/>
        </w:rPr>
        <w:t>אסורות</w:t>
      </w:r>
      <w:r w:rsidR="004C105C" w:rsidRPr="00DA035A">
        <w:rPr>
          <w:rtl/>
        </w:rPr>
        <w:t xml:space="preserve"> </w:t>
      </w:r>
      <w:r w:rsidR="004C105C" w:rsidRPr="00DA035A">
        <w:rPr>
          <w:rFonts w:hint="eastAsia"/>
          <w:rtl/>
        </w:rPr>
        <w:t>אבל</w:t>
      </w:r>
      <w:r w:rsidR="004C105C" w:rsidRPr="00DA035A">
        <w:rPr>
          <w:rtl/>
        </w:rPr>
        <w:t xml:space="preserve"> </w:t>
      </w:r>
      <w:r w:rsidR="004C105C" w:rsidRPr="00DA035A">
        <w:rPr>
          <w:rFonts w:hint="eastAsia"/>
          <w:rtl/>
        </w:rPr>
        <w:t>לא</w:t>
      </w:r>
      <w:r w:rsidR="004C105C" w:rsidRPr="00DA035A">
        <w:rPr>
          <w:rtl/>
        </w:rPr>
        <w:t xml:space="preserve"> </w:t>
      </w:r>
      <w:r w:rsidR="004C105C" w:rsidRPr="00DA035A">
        <w:rPr>
          <w:rFonts w:hint="eastAsia"/>
          <w:rtl/>
        </w:rPr>
        <w:t>כשאחרים</w:t>
      </w:r>
      <w:r w:rsidR="004C105C" w:rsidRPr="00DA035A">
        <w:rPr>
          <w:rtl/>
        </w:rPr>
        <w:t xml:space="preserve"> </w:t>
      </w:r>
      <w:r w:rsidR="004C105C" w:rsidRPr="00DA035A">
        <w:rPr>
          <w:rFonts w:hint="eastAsia"/>
          <w:rtl/>
        </w:rPr>
        <w:t>צריכים</w:t>
      </w:r>
      <w:r w:rsidR="004C105C" w:rsidRPr="00DA035A">
        <w:rPr>
          <w:rtl/>
        </w:rPr>
        <w:t xml:space="preserve"> </w:t>
      </w:r>
      <w:r w:rsidR="004C105C" w:rsidRPr="00DA035A">
        <w:rPr>
          <w:rFonts w:hint="eastAsia"/>
          <w:rtl/>
        </w:rPr>
        <w:t>לעבור</w:t>
      </w:r>
      <w:r w:rsidR="004C105C" w:rsidRPr="00DA035A">
        <w:rPr>
          <w:rtl/>
        </w:rPr>
        <w:t xml:space="preserve"> </w:t>
      </w:r>
      <w:r w:rsidR="004C105C" w:rsidRPr="00DA035A">
        <w:rPr>
          <w:rFonts w:hint="eastAsia"/>
          <w:rtl/>
        </w:rPr>
        <w:t>עבירה</w:t>
      </w:r>
      <w:r w:rsidR="004C105C" w:rsidRPr="00DA035A">
        <w:rPr>
          <w:rtl/>
        </w:rPr>
        <w:t xml:space="preserve"> </w:t>
      </w:r>
      <w:r w:rsidR="004C105C" w:rsidRPr="00DA035A">
        <w:rPr>
          <w:rFonts w:hint="eastAsia"/>
          <w:rtl/>
        </w:rPr>
        <w:t>כחילול</w:t>
      </w:r>
      <w:r w:rsidR="004C105C" w:rsidRPr="00DA035A">
        <w:rPr>
          <w:rtl/>
        </w:rPr>
        <w:t xml:space="preserve"> </w:t>
      </w:r>
      <w:r w:rsidR="004C105C" w:rsidRPr="00DA035A">
        <w:rPr>
          <w:rFonts w:hint="eastAsia"/>
          <w:rtl/>
        </w:rPr>
        <w:t>שבת</w:t>
      </w:r>
      <w:r>
        <w:rPr>
          <w:rFonts w:hint="cs"/>
          <w:rtl/>
        </w:rPr>
        <w:t>"</w:t>
      </w:r>
      <w:r w:rsidR="004C105C">
        <w:rPr>
          <w:rFonts w:hint="cs"/>
          <w:rtl/>
        </w:rPr>
        <w:t xml:space="preserve">. </w:t>
      </w:r>
      <w:r w:rsidR="004C105C" w:rsidRPr="008A6FAD">
        <w:rPr>
          <w:rFonts w:hint="cs"/>
          <w:sz w:val="18"/>
          <w:szCs w:val="20"/>
          <w:rtl/>
        </w:rPr>
        <w:t>(שו"ת מנחת שלמה א'</w:t>
      </w:r>
      <w:r w:rsidR="008A6FAD">
        <w:rPr>
          <w:rFonts w:hint="cs"/>
          <w:sz w:val="18"/>
          <w:szCs w:val="20"/>
          <w:rtl/>
        </w:rPr>
        <w:t>,</w:t>
      </w:r>
      <w:r w:rsidR="004C105C" w:rsidRPr="008A6FAD">
        <w:rPr>
          <w:rFonts w:hint="cs"/>
          <w:sz w:val="18"/>
          <w:szCs w:val="20"/>
          <w:rtl/>
        </w:rPr>
        <w:t xml:space="preserve"> ז)</w:t>
      </w:r>
    </w:p>
    <w:p w14:paraId="1E72B1FD" w14:textId="4E63D718" w:rsidR="00D031EB" w:rsidRPr="00D56724" w:rsidRDefault="00492DF1" w:rsidP="00203BED">
      <w:pPr>
        <w:rPr>
          <w:rtl/>
        </w:rPr>
      </w:pPr>
      <w:proofErr w:type="spellStart"/>
      <w:r w:rsidRPr="00D56724">
        <w:rPr>
          <w:rFonts w:hint="cs"/>
          <w:rtl/>
        </w:rPr>
        <w:t>הגרשז"א</w:t>
      </w:r>
      <w:proofErr w:type="spellEnd"/>
      <w:r w:rsidRPr="00D56724">
        <w:rPr>
          <w:rFonts w:hint="cs"/>
          <w:rtl/>
        </w:rPr>
        <w:t xml:space="preserve"> מעלה חילוק מעניין ומקורי: עבור החולה עצמו, כלל האיסורים הותרו באופן גורף, והחובה לחפש </w:t>
      </w:r>
      <w:r w:rsidR="007B5F03" w:rsidRPr="00D56724">
        <w:rPr>
          <w:rFonts w:hint="cs"/>
          <w:rtl/>
        </w:rPr>
        <w:t>אחר "</w:t>
      </w:r>
      <w:r w:rsidRPr="00D56724">
        <w:rPr>
          <w:rFonts w:hint="cs"/>
          <w:rtl/>
        </w:rPr>
        <w:t>הקל תחילה</w:t>
      </w:r>
      <w:r w:rsidR="007B5F03" w:rsidRPr="00D56724">
        <w:rPr>
          <w:rFonts w:hint="cs"/>
          <w:rtl/>
        </w:rPr>
        <w:t>"</w:t>
      </w:r>
      <w:r w:rsidRPr="00D56724">
        <w:rPr>
          <w:rFonts w:hint="cs"/>
          <w:rtl/>
        </w:rPr>
        <w:t xml:space="preserve"> אינה אלא מדרבנן. אך </w:t>
      </w:r>
      <w:r w:rsidR="00A77C20" w:rsidRPr="00D56724">
        <w:rPr>
          <w:rFonts w:hint="cs"/>
          <w:rtl/>
        </w:rPr>
        <w:t xml:space="preserve">לגבי אנשים </w:t>
      </w:r>
      <w:r w:rsidRPr="00D56724">
        <w:rPr>
          <w:rFonts w:hint="cs"/>
          <w:rtl/>
        </w:rPr>
        <w:t xml:space="preserve">אחרים הנדרשים להגיש סיוע, </w:t>
      </w:r>
      <w:r w:rsidR="007E1617" w:rsidRPr="00D56724">
        <w:rPr>
          <w:rFonts w:hint="cs"/>
          <w:rtl/>
        </w:rPr>
        <w:t>במקרה ש</w:t>
      </w:r>
      <w:r w:rsidRPr="00D56724">
        <w:rPr>
          <w:rFonts w:hint="cs"/>
          <w:rtl/>
        </w:rPr>
        <w:t xml:space="preserve">יש סיוע פשוט וזמין בדרך היתר, אכן אין כל היתר לחלל שבת בדרך אחרת. </w:t>
      </w:r>
    </w:p>
    <w:p w14:paraId="16A4BA56" w14:textId="5D2B2426" w:rsidR="004C105C" w:rsidRDefault="004C105C" w:rsidP="004C105C">
      <w:pPr>
        <w:rPr>
          <w:rtl/>
        </w:rPr>
      </w:pPr>
      <w:r>
        <w:rPr>
          <w:rFonts w:hint="cs"/>
          <w:rtl/>
        </w:rPr>
        <w:t xml:space="preserve">לעומת </w:t>
      </w:r>
      <w:proofErr w:type="spellStart"/>
      <w:r>
        <w:rPr>
          <w:rFonts w:hint="cs"/>
          <w:rtl/>
        </w:rPr>
        <w:t>הגרשז"א</w:t>
      </w:r>
      <w:proofErr w:type="spellEnd"/>
      <w:r>
        <w:rPr>
          <w:rFonts w:hint="cs"/>
          <w:rtl/>
        </w:rPr>
        <w:t xml:space="preserve">, </w:t>
      </w:r>
      <w:proofErr w:type="spellStart"/>
      <w:r>
        <w:rPr>
          <w:rFonts w:hint="cs"/>
          <w:rtl/>
        </w:rPr>
        <w:t>בשו"ת</w:t>
      </w:r>
      <w:proofErr w:type="spellEnd"/>
      <w:r>
        <w:rPr>
          <w:rFonts w:hint="cs"/>
          <w:rtl/>
        </w:rPr>
        <w:t xml:space="preserve"> יחווה דעת נטה להסכים עם מסקנת </w:t>
      </w:r>
      <w:proofErr w:type="spellStart"/>
      <w:r>
        <w:rPr>
          <w:rFonts w:hint="cs"/>
          <w:rtl/>
        </w:rPr>
        <w:t>המבי"ט</w:t>
      </w:r>
      <w:proofErr w:type="spellEnd"/>
      <w:r w:rsidR="000E0E3D">
        <w:rPr>
          <w:rFonts w:hint="cs"/>
          <w:rtl/>
        </w:rPr>
        <w:t>,</w:t>
      </w:r>
      <w:r w:rsidR="00F53FD5" w:rsidRPr="00F53FD5">
        <w:rPr>
          <w:vertAlign w:val="superscript"/>
          <w:rtl/>
        </w:rPr>
        <w:footnoteReference w:id="3"/>
      </w:r>
      <w:r>
        <w:rPr>
          <w:rFonts w:hint="cs"/>
          <w:rtl/>
        </w:rPr>
        <w:t xml:space="preserve"> ולהרחיב אותה גם לענייני מלאכה בשינוי (הוא עוסק במילה, </w:t>
      </w:r>
      <w:r w:rsidR="000B6A61">
        <w:rPr>
          <w:rFonts w:hint="cs"/>
          <w:rtl/>
        </w:rPr>
        <w:t>ש</w:t>
      </w:r>
      <w:r>
        <w:rPr>
          <w:rFonts w:hint="cs"/>
          <w:rtl/>
        </w:rPr>
        <w:t>כפי שהזכרנו לעיל מפורש בגמרא שיש לשנות בה):</w:t>
      </w:r>
    </w:p>
    <w:p w14:paraId="08DE0360" w14:textId="5DF44DF6" w:rsidR="004C105C" w:rsidRPr="00533C9A" w:rsidRDefault="00533C9A" w:rsidP="008F7638">
      <w:pPr>
        <w:pStyle w:val="a4"/>
        <w:rPr>
          <w:sz w:val="18"/>
          <w:szCs w:val="20"/>
          <w:rtl/>
        </w:rPr>
      </w:pPr>
      <w:r>
        <w:rPr>
          <w:rFonts w:hint="cs"/>
          <w:rtl/>
        </w:rPr>
        <w:t>"</w:t>
      </w:r>
      <w:r w:rsidR="004C105C" w:rsidRPr="0070679F">
        <w:rPr>
          <w:rtl/>
        </w:rPr>
        <w:t xml:space="preserve">ועוד יש לומר שאף על פי שמן התורה דין פקוח נפש כמילה שהשבת הותרה אצלה, מדרבנן החמירו בפקוח נפש שכל שאפשר לעשות בהיתר בלי שיהוי יעשו, ולכן אמרו שמאכילים אותו הקל </w:t>
      </w:r>
      <w:proofErr w:type="spellStart"/>
      <w:r w:rsidR="004C105C" w:rsidRPr="0070679F">
        <w:rPr>
          <w:rtl/>
        </w:rPr>
        <w:t>הקל</w:t>
      </w:r>
      <w:proofErr w:type="spellEnd"/>
      <w:r w:rsidR="004C105C" w:rsidRPr="0070679F">
        <w:rPr>
          <w:rtl/>
        </w:rPr>
        <w:t xml:space="preserve"> תחלה</w:t>
      </w:r>
      <w:r>
        <w:rPr>
          <w:rFonts w:hint="cs"/>
          <w:rtl/>
        </w:rPr>
        <w:t>"</w:t>
      </w:r>
      <w:r w:rsidR="004C105C">
        <w:rPr>
          <w:rFonts w:hint="cs"/>
          <w:rtl/>
        </w:rPr>
        <w:t xml:space="preserve">. </w:t>
      </w:r>
      <w:r w:rsidR="004C105C" w:rsidRPr="00533C9A">
        <w:rPr>
          <w:rFonts w:hint="cs"/>
          <w:sz w:val="18"/>
          <w:szCs w:val="20"/>
          <w:rtl/>
        </w:rPr>
        <w:t>(שו"ת יחווה דעת</w:t>
      </w:r>
      <w:r w:rsidR="00BB1DB1">
        <w:rPr>
          <w:rFonts w:hint="cs"/>
          <w:sz w:val="18"/>
          <w:szCs w:val="20"/>
          <w:rtl/>
        </w:rPr>
        <w:t xml:space="preserve"> חלק</w:t>
      </w:r>
      <w:r w:rsidR="004C105C" w:rsidRPr="00533C9A">
        <w:rPr>
          <w:rFonts w:hint="cs"/>
          <w:sz w:val="18"/>
          <w:szCs w:val="20"/>
          <w:rtl/>
        </w:rPr>
        <w:t xml:space="preserve"> ד'</w:t>
      </w:r>
      <w:r w:rsidR="00BB1DB1">
        <w:rPr>
          <w:rFonts w:hint="cs"/>
          <w:sz w:val="18"/>
          <w:szCs w:val="20"/>
          <w:rtl/>
        </w:rPr>
        <w:t>, סימן</w:t>
      </w:r>
      <w:r w:rsidR="004C105C" w:rsidRPr="00533C9A">
        <w:rPr>
          <w:rFonts w:hint="cs"/>
          <w:sz w:val="18"/>
          <w:szCs w:val="20"/>
          <w:rtl/>
        </w:rPr>
        <w:t xml:space="preserve"> ל')</w:t>
      </w:r>
    </w:p>
    <w:p w14:paraId="07DC56B7" w14:textId="5B6BDD52" w:rsidR="00DF097C" w:rsidRDefault="00DF097C" w:rsidP="00DF097C">
      <w:pPr>
        <w:rPr>
          <w:rtl/>
        </w:rPr>
      </w:pPr>
      <w:r>
        <w:rPr>
          <w:rFonts w:hint="cs"/>
          <w:rtl/>
        </w:rPr>
        <w:t xml:space="preserve">למדנו מדבריו, שכל החובה לחזר אחר דרכי היתר אינה אלא מדרבנן, וברור שמי שלא נהג כך </w:t>
      </w:r>
      <w:r>
        <w:rPr>
          <w:rtl/>
        </w:rPr>
        <w:t>–</w:t>
      </w:r>
      <w:r>
        <w:rPr>
          <w:rFonts w:hint="cs"/>
          <w:rtl/>
        </w:rPr>
        <w:t xml:space="preserve"> אינו חייב חטאת.</w:t>
      </w:r>
    </w:p>
    <w:p w14:paraId="54168488" w14:textId="77777777" w:rsidR="00165717" w:rsidRPr="00A40B1F" w:rsidRDefault="00165717" w:rsidP="00F30F1B">
      <w:pPr>
        <w:pStyle w:val="16"/>
        <w:autoSpaceDE w:val="0"/>
        <w:autoSpaceDN w:val="0"/>
        <w:spacing w:after="200" w:line="276" w:lineRule="auto"/>
        <w:rPr>
          <w:rtl/>
        </w:rPr>
      </w:pPr>
    </w:p>
    <w:p w14:paraId="0BE66CA5" w14:textId="673F8769" w:rsidR="00C92F09" w:rsidRDefault="00C92F09" w:rsidP="00F30F1B">
      <w:pPr>
        <w:pStyle w:val="II"/>
        <w:numPr>
          <w:ilvl w:val="0"/>
          <w:numId w:val="25"/>
        </w:numPr>
        <w:rPr>
          <w:rtl/>
        </w:rPr>
      </w:pPr>
      <w:r>
        <w:rPr>
          <w:rFonts w:hint="cs"/>
          <w:rtl/>
        </w:rPr>
        <w:t>הבחנה בין רמות שונות של סכנה</w:t>
      </w:r>
    </w:p>
    <w:p w14:paraId="7D4EC2E1" w14:textId="3F066D30" w:rsidR="00C92F09" w:rsidRPr="00C17B46" w:rsidRDefault="003350CE" w:rsidP="00203BED">
      <w:pPr>
        <w:rPr>
          <w:rtl/>
        </w:rPr>
      </w:pPr>
      <w:r w:rsidRPr="00C17B46">
        <w:rPr>
          <w:rFonts w:hint="eastAsia"/>
          <w:rtl/>
        </w:rPr>
        <w:t>להשלמת</w:t>
      </w:r>
      <w:r w:rsidRPr="00C17B46">
        <w:rPr>
          <w:rtl/>
        </w:rPr>
        <w:t xml:space="preserve"> </w:t>
      </w:r>
      <w:r w:rsidRPr="00C17B46">
        <w:rPr>
          <w:rFonts w:hint="eastAsia"/>
          <w:rtl/>
        </w:rPr>
        <w:t>הדיון</w:t>
      </w:r>
      <w:r w:rsidRPr="00C17B46">
        <w:rPr>
          <w:rtl/>
        </w:rPr>
        <w:t xml:space="preserve"> </w:t>
      </w:r>
      <w:r w:rsidR="00F05870" w:rsidRPr="00C17B46">
        <w:rPr>
          <w:rFonts w:hint="eastAsia"/>
          <w:rtl/>
        </w:rPr>
        <w:t>ביחס</w:t>
      </w:r>
      <w:r w:rsidR="00F05870" w:rsidRPr="00C17B46">
        <w:rPr>
          <w:rtl/>
        </w:rPr>
        <w:t xml:space="preserve"> לדין </w:t>
      </w:r>
      <w:r w:rsidR="005822D9" w:rsidRPr="00C17B46">
        <w:rPr>
          <w:rtl/>
        </w:rPr>
        <w:t>"</w:t>
      </w:r>
      <w:r w:rsidR="00C92F09" w:rsidRPr="00C17B46">
        <w:rPr>
          <w:rFonts w:hint="eastAsia"/>
          <w:rtl/>
        </w:rPr>
        <w:t>הקל</w:t>
      </w:r>
      <w:r w:rsidR="00C92F09" w:rsidRPr="00C17B46">
        <w:rPr>
          <w:rtl/>
        </w:rPr>
        <w:t xml:space="preserve"> </w:t>
      </w:r>
      <w:proofErr w:type="spellStart"/>
      <w:r w:rsidR="00C92F09" w:rsidRPr="00C17B46">
        <w:rPr>
          <w:rFonts w:hint="eastAsia"/>
          <w:rtl/>
        </w:rPr>
        <w:t>הקל</w:t>
      </w:r>
      <w:proofErr w:type="spellEnd"/>
      <w:r w:rsidR="00C92F09" w:rsidRPr="00C17B46">
        <w:rPr>
          <w:rtl/>
        </w:rPr>
        <w:t xml:space="preserve"> </w:t>
      </w:r>
      <w:r w:rsidR="00C92F09" w:rsidRPr="00C17B46">
        <w:rPr>
          <w:rFonts w:hint="eastAsia"/>
          <w:rtl/>
        </w:rPr>
        <w:t>תחילה</w:t>
      </w:r>
      <w:r w:rsidR="005822D9" w:rsidRPr="00C17B46">
        <w:rPr>
          <w:rtl/>
        </w:rPr>
        <w:t>"</w:t>
      </w:r>
      <w:r w:rsidR="00C92F09" w:rsidRPr="00C17B46">
        <w:rPr>
          <w:rtl/>
        </w:rPr>
        <w:t xml:space="preserve">, </w:t>
      </w:r>
      <w:r w:rsidR="00C92F09" w:rsidRPr="00C17B46">
        <w:rPr>
          <w:rFonts w:hint="eastAsia"/>
          <w:rtl/>
        </w:rPr>
        <w:t>יש</w:t>
      </w:r>
      <w:r w:rsidR="00C92F09" w:rsidRPr="00C17B46">
        <w:rPr>
          <w:rtl/>
        </w:rPr>
        <w:t xml:space="preserve"> </w:t>
      </w:r>
      <w:r w:rsidR="00C92F09" w:rsidRPr="00C17B46">
        <w:rPr>
          <w:rFonts w:hint="eastAsia"/>
          <w:rtl/>
        </w:rPr>
        <w:t>להעיר</w:t>
      </w:r>
      <w:r w:rsidR="00C92F09" w:rsidRPr="00C17B46">
        <w:rPr>
          <w:rtl/>
        </w:rPr>
        <w:t xml:space="preserve"> </w:t>
      </w:r>
      <w:r w:rsidR="00C92F09" w:rsidRPr="00C17B46">
        <w:rPr>
          <w:rFonts w:hint="eastAsia"/>
          <w:rtl/>
        </w:rPr>
        <w:t>שתי</w:t>
      </w:r>
      <w:r w:rsidR="00C92F09" w:rsidRPr="00C17B46">
        <w:rPr>
          <w:rtl/>
        </w:rPr>
        <w:t xml:space="preserve"> </w:t>
      </w:r>
      <w:r w:rsidR="00C92F09" w:rsidRPr="00C17B46">
        <w:rPr>
          <w:rFonts w:hint="eastAsia"/>
          <w:rtl/>
        </w:rPr>
        <w:t>הערות</w:t>
      </w:r>
      <w:r w:rsidR="00C92F09" w:rsidRPr="00C17B46">
        <w:rPr>
          <w:rtl/>
        </w:rPr>
        <w:t>:</w:t>
      </w:r>
    </w:p>
    <w:p w14:paraId="7C359159" w14:textId="366BB7E2" w:rsidR="00C92F09" w:rsidRDefault="00C92F09" w:rsidP="00C92F09">
      <w:pPr>
        <w:rPr>
          <w:rtl/>
        </w:rPr>
      </w:pPr>
      <w:r w:rsidRPr="00C92F09">
        <w:rPr>
          <w:rFonts w:hint="cs"/>
          <w:b/>
          <w:bCs/>
          <w:rtl/>
        </w:rPr>
        <w:t>א.</w:t>
      </w:r>
      <w:r>
        <w:rPr>
          <w:rFonts w:hint="cs"/>
          <w:rtl/>
        </w:rPr>
        <w:t xml:space="preserve"> אחת ההלכות הקשורות לדין </w:t>
      </w:r>
      <w:r w:rsidR="00457275">
        <w:rPr>
          <w:rFonts w:hint="cs"/>
          <w:rtl/>
        </w:rPr>
        <w:t>"</w:t>
      </w:r>
      <w:r>
        <w:rPr>
          <w:rFonts w:hint="cs"/>
          <w:rtl/>
        </w:rPr>
        <w:t xml:space="preserve">הקל </w:t>
      </w:r>
      <w:proofErr w:type="spellStart"/>
      <w:r>
        <w:rPr>
          <w:rFonts w:hint="cs"/>
          <w:rtl/>
        </w:rPr>
        <w:t>הקל</w:t>
      </w:r>
      <w:proofErr w:type="spellEnd"/>
      <w:r>
        <w:rPr>
          <w:rFonts w:hint="cs"/>
          <w:rtl/>
        </w:rPr>
        <w:t xml:space="preserve"> תחילה</w:t>
      </w:r>
      <w:r w:rsidR="00457275">
        <w:rPr>
          <w:rFonts w:hint="cs"/>
          <w:rtl/>
        </w:rPr>
        <w:t>"</w:t>
      </w:r>
      <w:r>
        <w:rPr>
          <w:rFonts w:hint="cs"/>
          <w:rtl/>
        </w:rPr>
        <w:t xml:space="preserve"> היא </w:t>
      </w:r>
      <w:r w:rsidR="003376D2">
        <w:rPr>
          <w:rFonts w:hint="cs"/>
          <w:rtl/>
        </w:rPr>
        <w:t>'</w:t>
      </w:r>
      <w:r>
        <w:rPr>
          <w:rFonts w:hint="cs"/>
          <w:rtl/>
        </w:rPr>
        <w:t>שתייה לשיעורין</w:t>
      </w:r>
      <w:r w:rsidR="003376D2">
        <w:rPr>
          <w:rFonts w:hint="cs"/>
          <w:rtl/>
        </w:rPr>
        <w:t>'</w:t>
      </w:r>
      <w:r>
        <w:rPr>
          <w:rFonts w:hint="cs"/>
          <w:rtl/>
        </w:rPr>
        <w:t xml:space="preserve"> ביום הכיפורים. </w:t>
      </w:r>
      <w:proofErr w:type="spellStart"/>
      <w:r>
        <w:rPr>
          <w:rFonts w:hint="cs"/>
          <w:rtl/>
        </w:rPr>
        <w:t>הגר"ח</w:t>
      </w:r>
      <w:proofErr w:type="spellEnd"/>
      <w:r>
        <w:rPr>
          <w:rFonts w:hint="cs"/>
          <w:rtl/>
        </w:rPr>
        <w:t xml:space="preserve"> </w:t>
      </w:r>
      <w:proofErr w:type="spellStart"/>
      <w:r>
        <w:rPr>
          <w:rFonts w:hint="cs"/>
          <w:rtl/>
        </w:rPr>
        <w:t>מבריסק</w:t>
      </w:r>
      <w:proofErr w:type="spellEnd"/>
      <w:r>
        <w:rPr>
          <w:rFonts w:hint="cs"/>
          <w:rtl/>
        </w:rPr>
        <w:t xml:space="preserve"> חידש, שההלכה הפסוקה </w:t>
      </w:r>
      <w:r w:rsidRPr="004459F6">
        <w:rPr>
          <w:rFonts w:hint="cs"/>
          <w:sz w:val="16"/>
          <w:szCs w:val="20"/>
          <w:rtl/>
        </w:rPr>
        <w:t>(שולחן ערוך אורח חיים תרי"ח</w:t>
      </w:r>
      <w:r w:rsidR="004459F6">
        <w:rPr>
          <w:rFonts w:hint="cs"/>
          <w:sz w:val="16"/>
          <w:szCs w:val="20"/>
          <w:rtl/>
        </w:rPr>
        <w:t>,</w:t>
      </w:r>
      <w:r w:rsidRPr="004459F6">
        <w:rPr>
          <w:rFonts w:hint="cs"/>
          <w:sz w:val="16"/>
          <w:szCs w:val="20"/>
          <w:rtl/>
        </w:rPr>
        <w:t xml:space="preserve"> ז) </w:t>
      </w:r>
      <w:r w:rsidR="00C17B46">
        <w:rPr>
          <w:rFonts w:hint="cs"/>
          <w:rtl/>
        </w:rPr>
        <w:t xml:space="preserve">לגבי השתייה </w:t>
      </w:r>
      <w:r>
        <w:rPr>
          <w:rFonts w:hint="cs"/>
          <w:rtl/>
        </w:rPr>
        <w:t xml:space="preserve">לשיעורין ביום הכיפורים נוהגת רק </w:t>
      </w:r>
      <w:r w:rsidR="00E005DA">
        <w:rPr>
          <w:rFonts w:hint="cs"/>
          <w:rtl/>
        </w:rPr>
        <w:t>ב</w:t>
      </w:r>
      <w:r>
        <w:rPr>
          <w:rFonts w:hint="cs"/>
          <w:rtl/>
        </w:rPr>
        <w:t xml:space="preserve">מי ששותה </w:t>
      </w:r>
      <w:r>
        <w:rPr>
          <w:rFonts w:hint="cs"/>
          <w:b/>
          <w:bCs/>
          <w:rtl/>
        </w:rPr>
        <w:t>כדי שלא יחלה</w:t>
      </w:r>
      <w:r w:rsidR="007B7CE1">
        <w:rPr>
          <w:rFonts w:hint="cs"/>
          <w:b/>
          <w:bCs/>
          <w:rtl/>
        </w:rPr>
        <w:t xml:space="preserve"> ויסתכן</w:t>
      </w:r>
      <w:r>
        <w:rPr>
          <w:rFonts w:hint="cs"/>
          <w:rtl/>
        </w:rPr>
        <w:t xml:space="preserve">, אך מי שכבר מוגדר חולה שיש בו סכנה </w:t>
      </w:r>
      <w:r w:rsidR="009734BF">
        <w:rPr>
          <w:rtl/>
        </w:rPr>
        <w:t>–</w:t>
      </w:r>
      <w:r w:rsidR="009734BF">
        <w:rPr>
          <w:rFonts w:hint="cs"/>
          <w:rtl/>
        </w:rPr>
        <w:t xml:space="preserve"> </w:t>
      </w:r>
      <w:r>
        <w:rPr>
          <w:rFonts w:hint="cs"/>
          <w:rtl/>
        </w:rPr>
        <w:t xml:space="preserve">שותה כדרכו. כך </w:t>
      </w:r>
      <w:r w:rsidR="000F038F">
        <w:rPr>
          <w:rFonts w:hint="cs"/>
          <w:rtl/>
        </w:rPr>
        <w:t xml:space="preserve">הביא </w:t>
      </w:r>
      <w:r>
        <w:rPr>
          <w:rFonts w:hint="cs"/>
          <w:rtl/>
        </w:rPr>
        <w:t>בשמו</w:t>
      </w:r>
      <w:r w:rsidR="00CA5CAB">
        <w:rPr>
          <w:rFonts w:hint="cs"/>
          <w:rtl/>
        </w:rPr>
        <w:t xml:space="preserve"> בנו </w:t>
      </w:r>
      <w:proofErr w:type="spellStart"/>
      <w:r w:rsidR="00CA5CAB">
        <w:rPr>
          <w:rFonts w:hint="cs"/>
          <w:rtl/>
        </w:rPr>
        <w:t>הגרי"ז</w:t>
      </w:r>
      <w:proofErr w:type="spellEnd"/>
      <w:r>
        <w:rPr>
          <w:rFonts w:hint="cs"/>
          <w:rtl/>
        </w:rPr>
        <w:t>:</w:t>
      </w:r>
    </w:p>
    <w:p w14:paraId="73C0CA6C" w14:textId="3ED5922C" w:rsidR="00B34F8E" w:rsidRDefault="0020765B" w:rsidP="008F7638">
      <w:pPr>
        <w:pStyle w:val="a4"/>
        <w:rPr>
          <w:rtl/>
        </w:rPr>
      </w:pPr>
      <w:r>
        <w:rPr>
          <w:rFonts w:hint="cs"/>
          <w:rtl/>
        </w:rPr>
        <w:t>"</w:t>
      </w:r>
      <w:r w:rsidR="00C92F09">
        <w:rPr>
          <w:rFonts w:hint="cs"/>
          <w:rtl/>
        </w:rPr>
        <w:t xml:space="preserve">והנה </w:t>
      </w:r>
      <w:proofErr w:type="spellStart"/>
      <w:r w:rsidR="00C92F09">
        <w:rPr>
          <w:rFonts w:hint="cs"/>
          <w:rtl/>
        </w:rPr>
        <w:t>אאמו"ר</w:t>
      </w:r>
      <w:proofErr w:type="spellEnd"/>
      <w:r w:rsidR="00C92F09">
        <w:rPr>
          <w:rFonts w:hint="cs"/>
          <w:rtl/>
        </w:rPr>
        <w:t xml:space="preserve"> הגאון זצ"ל היה מורה ובא בכל חולה שיש בו סכנה כגון מכה של חלל וכדומה שיאכילו אותו ביוה</w:t>
      </w:r>
      <w:r w:rsidR="00F01401">
        <w:rPr>
          <w:rFonts w:hint="cs"/>
          <w:rtl/>
        </w:rPr>
        <w:t>"</w:t>
      </w:r>
      <w:r w:rsidR="00C92F09">
        <w:rPr>
          <w:rFonts w:hint="cs"/>
          <w:rtl/>
        </w:rPr>
        <w:t xml:space="preserve">כ כל צרכו ולא פחות </w:t>
      </w:r>
      <w:proofErr w:type="spellStart"/>
      <w:r w:rsidR="00C92F09">
        <w:rPr>
          <w:rFonts w:hint="cs"/>
          <w:rtl/>
        </w:rPr>
        <w:lastRenderedPageBreak/>
        <w:t>מכשיעור</w:t>
      </w:r>
      <w:proofErr w:type="spellEnd"/>
      <w:r w:rsidR="00F47423">
        <w:rPr>
          <w:rFonts w:hint="cs"/>
          <w:rtl/>
        </w:rPr>
        <w:t>,</w:t>
      </w:r>
      <w:r w:rsidR="00C92F09">
        <w:rPr>
          <w:rFonts w:hint="cs"/>
          <w:rtl/>
        </w:rPr>
        <w:t xml:space="preserve"> ואמר הטעם </w:t>
      </w:r>
      <w:proofErr w:type="spellStart"/>
      <w:r w:rsidR="00C92F09">
        <w:rPr>
          <w:rFonts w:hint="cs"/>
          <w:rtl/>
        </w:rPr>
        <w:t>דכיון</w:t>
      </w:r>
      <w:proofErr w:type="spellEnd"/>
      <w:r w:rsidR="00C92F09">
        <w:rPr>
          <w:rFonts w:hint="cs"/>
          <w:rtl/>
        </w:rPr>
        <w:t xml:space="preserve"> שהוא כבר חולה שיש בו סכנה הרי יוה</w:t>
      </w:r>
      <w:r w:rsidR="00B668A3">
        <w:rPr>
          <w:rFonts w:hint="cs"/>
          <w:rtl/>
        </w:rPr>
        <w:t>"</w:t>
      </w:r>
      <w:r w:rsidR="00C92F09">
        <w:rPr>
          <w:rFonts w:hint="cs"/>
          <w:rtl/>
        </w:rPr>
        <w:t>כ נדחה לו לכל המועיל יותר לרפ</w:t>
      </w:r>
      <w:r w:rsidR="00D52943">
        <w:rPr>
          <w:rFonts w:hint="cs"/>
          <w:rtl/>
        </w:rPr>
        <w:t>ו</w:t>
      </w:r>
      <w:r w:rsidR="00C92F09">
        <w:rPr>
          <w:rFonts w:hint="cs"/>
          <w:rtl/>
        </w:rPr>
        <w:t>אתו שבכלל זה גם חיזוק גופו...</w:t>
      </w:r>
    </w:p>
    <w:p w14:paraId="1E478872" w14:textId="61C3C45B" w:rsidR="00C92F09" w:rsidRPr="0020765B" w:rsidRDefault="00C92F09" w:rsidP="008F7638">
      <w:pPr>
        <w:pStyle w:val="a4"/>
        <w:rPr>
          <w:sz w:val="18"/>
          <w:szCs w:val="20"/>
          <w:rtl/>
        </w:rPr>
      </w:pPr>
      <w:r>
        <w:rPr>
          <w:rFonts w:hint="cs"/>
          <w:rtl/>
        </w:rPr>
        <w:t xml:space="preserve">ודברי </w:t>
      </w:r>
      <w:proofErr w:type="spellStart"/>
      <w:r>
        <w:rPr>
          <w:rFonts w:hint="cs"/>
          <w:rtl/>
        </w:rPr>
        <w:t>השו</w:t>
      </w:r>
      <w:r w:rsidR="007F5615">
        <w:rPr>
          <w:rFonts w:hint="cs"/>
          <w:rtl/>
        </w:rPr>
        <w:t>"</w:t>
      </w:r>
      <w:r>
        <w:rPr>
          <w:rFonts w:hint="cs"/>
          <w:rtl/>
        </w:rPr>
        <w:t>ע</w:t>
      </w:r>
      <w:proofErr w:type="spellEnd"/>
      <w:r>
        <w:rPr>
          <w:rFonts w:hint="cs"/>
          <w:rtl/>
        </w:rPr>
        <w:t xml:space="preserve"> </w:t>
      </w:r>
      <w:proofErr w:type="spellStart"/>
      <w:r>
        <w:rPr>
          <w:rFonts w:hint="cs"/>
          <w:rtl/>
        </w:rPr>
        <w:t>דמאכילין</w:t>
      </w:r>
      <w:proofErr w:type="spellEnd"/>
      <w:r>
        <w:rPr>
          <w:rFonts w:hint="cs"/>
          <w:rtl/>
        </w:rPr>
        <w:t xml:space="preserve"> אותו פחות </w:t>
      </w:r>
      <w:proofErr w:type="spellStart"/>
      <w:r>
        <w:rPr>
          <w:rFonts w:hint="cs"/>
          <w:rtl/>
        </w:rPr>
        <w:t>פחות</w:t>
      </w:r>
      <w:proofErr w:type="spellEnd"/>
      <w:r>
        <w:rPr>
          <w:rFonts w:hint="cs"/>
          <w:rtl/>
        </w:rPr>
        <w:t xml:space="preserve"> </w:t>
      </w:r>
      <w:proofErr w:type="spellStart"/>
      <w:r>
        <w:rPr>
          <w:rFonts w:hint="cs"/>
          <w:rtl/>
        </w:rPr>
        <w:t>מכשיעור</w:t>
      </w:r>
      <w:proofErr w:type="spellEnd"/>
      <w:r>
        <w:rPr>
          <w:rFonts w:hint="cs"/>
          <w:rtl/>
        </w:rPr>
        <w:t xml:space="preserve"> קיימי רק על חולה שעדיין אין בו סכנה רק שהרופא אומר שאם לא יאכילו אותו ביוה</w:t>
      </w:r>
      <w:r w:rsidR="003953DD">
        <w:rPr>
          <w:rFonts w:hint="cs"/>
          <w:rtl/>
        </w:rPr>
        <w:t>"</w:t>
      </w:r>
      <w:r>
        <w:rPr>
          <w:rFonts w:hint="cs"/>
          <w:rtl/>
        </w:rPr>
        <w:t>כ יכבד עליו החולי ויסתכן</w:t>
      </w:r>
      <w:r w:rsidR="0020765B">
        <w:rPr>
          <w:rFonts w:hint="cs"/>
          <w:rtl/>
        </w:rPr>
        <w:t>"</w:t>
      </w:r>
      <w:r>
        <w:rPr>
          <w:rFonts w:hint="cs"/>
          <w:rtl/>
        </w:rPr>
        <w:t xml:space="preserve">. </w:t>
      </w:r>
      <w:r w:rsidRPr="0020765B">
        <w:rPr>
          <w:rFonts w:hint="cs"/>
          <w:sz w:val="18"/>
          <w:szCs w:val="20"/>
          <w:rtl/>
        </w:rPr>
        <w:t>(חידושי מרן רי"ז הלוי הלכות שביתת העשור</w:t>
      </w:r>
      <w:r w:rsidR="00BE61FC">
        <w:rPr>
          <w:rFonts w:hint="cs"/>
          <w:sz w:val="18"/>
          <w:szCs w:val="20"/>
          <w:rtl/>
        </w:rPr>
        <w:t xml:space="preserve"> ב', ח</w:t>
      </w:r>
      <w:r w:rsidRPr="0020765B">
        <w:rPr>
          <w:rFonts w:hint="cs"/>
          <w:sz w:val="18"/>
          <w:szCs w:val="20"/>
          <w:rtl/>
        </w:rPr>
        <w:t>)</w:t>
      </w:r>
    </w:p>
    <w:p w14:paraId="6F6F4D5F" w14:textId="4CF2E952" w:rsidR="00C92F09" w:rsidRPr="00E81D84" w:rsidRDefault="00C92F09" w:rsidP="00203BED">
      <w:pPr>
        <w:rPr>
          <w:rtl/>
        </w:rPr>
      </w:pPr>
      <w:r w:rsidRPr="00E81D84">
        <w:rPr>
          <w:rFonts w:hint="cs"/>
          <w:rtl/>
        </w:rPr>
        <w:t xml:space="preserve">רבים חלקו על חידוש זה </w:t>
      </w:r>
      <w:r w:rsidR="00C47ED1" w:rsidRPr="00F30F1B">
        <w:rPr>
          <w:sz w:val="16"/>
          <w:szCs w:val="20"/>
          <w:rtl/>
        </w:rPr>
        <w:t>(</w:t>
      </w:r>
      <w:r w:rsidRPr="00F30F1B">
        <w:rPr>
          <w:rFonts w:hint="eastAsia"/>
          <w:sz w:val="16"/>
          <w:szCs w:val="20"/>
          <w:rtl/>
        </w:rPr>
        <w:t>כמבואר</w:t>
      </w:r>
      <w:r w:rsidRPr="00F30F1B">
        <w:rPr>
          <w:sz w:val="16"/>
          <w:szCs w:val="20"/>
          <w:rtl/>
        </w:rPr>
        <w:t xml:space="preserve"> </w:t>
      </w:r>
      <w:proofErr w:type="spellStart"/>
      <w:r w:rsidRPr="00F30F1B">
        <w:rPr>
          <w:sz w:val="16"/>
          <w:szCs w:val="20"/>
          <w:rtl/>
        </w:rPr>
        <w:t>בשו"ת</w:t>
      </w:r>
      <w:proofErr w:type="spellEnd"/>
      <w:r w:rsidRPr="00F30F1B">
        <w:rPr>
          <w:sz w:val="16"/>
          <w:szCs w:val="20"/>
          <w:rtl/>
        </w:rPr>
        <w:t xml:space="preserve"> יחווה דעת, </w:t>
      </w:r>
      <w:r w:rsidR="004608AE" w:rsidRPr="00F30F1B">
        <w:rPr>
          <w:rFonts w:hint="eastAsia"/>
          <w:sz w:val="16"/>
          <w:szCs w:val="20"/>
          <w:rtl/>
        </w:rPr>
        <w:t>חלק</w:t>
      </w:r>
      <w:r w:rsidR="004608AE" w:rsidRPr="00F30F1B">
        <w:rPr>
          <w:sz w:val="16"/>
          <w:szCs w:val="20"/>
          <w:rtl/>
        </w:rPr>
        <w:t xml:space="preserve"> </w:t>
      </w:r>
      <w:r w:rsidRPr="00F30F1B">
        <w:rPr>
          <w:rFonts w:hint="eastAsia"/>
          <w:sz w:val="16"/>
          <w:szCs w:val="20"/>
          <w:rtl/>
        </w:rPr>
        <w:t>ו</w:t>
      </w:r>
      <w:r w:rsidRPr="00F30F1B">
        <w:rPr>
          <w:sz w:val="16"/>
          <w:szCs w:val="20"/>
          <w:rtl/>
        </w:rPr>
        <w:t>'</w:t>
      </w:r>
      <w:r w:rsidR="004608AE" w:rsidRPr="00F30F1B">
        <w:rPr>
          <w:sz w:val="16"/>
          <w:szCs w:val="20"/>
          <w:rtl/>
        </w:rPr>
        <w:t>,</w:t>
      </w:r>
      <w:r w:rsidRPr="00F30F1B">
        <w:rPr>
          <w:sz w:val="16"/>
          <w:szCs w:val="20"/>
          <w:rtl/>
        </w:rPr>
        <w:t xml:space="preserve"> </w:t>
      </w:r>
      <w:r w:rsidR="004608AE" w:rsidRPr="00F30F1B">
        <w:rPr>
          <w:rFonts w:hint="eastAsia"/>
          <w:sz w:val="16"/>
          <w:szCs w:val="20"/>
          <w:rtl/>
        </w:rPr>
        <w:t>סימן</w:t>
      </w:r>
      <w:r w:rsidR="004608AE" w:rsidRPr="00F30F1B">
        <w:rPr>
          <w:sz w:val="16"/>
          <w:szCs w:val="20"/>
          <w:rtl/>
        </w:rPr>
        <w:t xml:space="preserve"> </w:t>
      </w:r>
      <w:r w:rsidRPr="00F30F1B">
        <w:rPr>
          <w:rFonts w:hint="eastAsia"/>
          <w:sz w:val="16"/>
          <w:szCs w:val="20"/>
          <w:rtl/>
        </w:rPr>
        <w:t>ל</w:t>
      </w:r>
      <w:r w:rsidRPr="00F30F1B">
        <w:rPr>
          <w:sz w:val="16"/>
          <w:szCs w:val="20"/>
          <w:rtl/>
        </w:rPr>
        <w:t>"ט</w:t>
      </w:r>
      <w:r w:rsidR="00C47ED1" w:rsidRPr="00F30F1B">
        <w:rPr>
          <w:sz w:val="16"/>
          <w:szCs w:val="20"/>
          <w:rtl/>
        </w:rPr>
        <w:t>)</w:t>
      </w:r>
      <w:r w:rsidRPr="00E81D84">
        <w:rPr>
          <w:rFonts w:hint="cs"/>
          <w:rtl/>
        </w:rPr>
        <w:t xml:space="preserve">. אך אם נקבל את דברי </w:t>
      </w:r>
      <w:proofErr w:type="spellStart"/>
      <w:r w:rsidRPr="00E81D84">
        <w:rPr>
          <w:rFonts w:hint="cs"/>
          <w:rtl/>
        </w:rPr>
        <w:t>הגר"ח</w:t>
      </w:r>
      <w:proofErr w:type="spellEnd"/>
      <w:r w:rsidRPr="00E81D84">
        <w:rPr>
          <w:rFonts w:hint="cs"/>
          <w:rtl/>
        </w:rPr>
        <w:t xml:space="preserve">, נוכל להציע שיש הבדל מהותי בין פעולות להקלת האיסור עוד לפני שהסכנה לפנינו </w:t>
      </w:r>
      <w:r w:rsidR="006F0511">
        <w:rPr>
          <w:rFonts w:hint="cs"/>
          <w:rtl/>
        </w:rPr>
        <w:t>ש</w:t>
      </w:r>
      <w:r w:rsidRPr="00E81D84">
        <w:rPr>
          <w:rFonts w:hint="cs"/>
          <w:rtl/>
        </w:rPr>
        <w:t>אכן נדרשות ומחויבות</w:t>
      </w:r>
      <w:r w:rsidR="006F0511">
        <w:rPr>
          <w:rFonts w:hint="cs"/>
          <w:rtl/>
        </w:rPr>
        <w:t>,</w:t>
      </w:r>
      <w:r w:rsidRPr="00E81D84">
        <w:rPr>
          <w:rFonts w:hint="cs"/>
          <w:rtl/>
        </w:rPr>
        <w:t xml:space="preserve"> לבין פעולות להקלת האיסור כשהסכנה כבר קיימת, שרמת החיוב בהן פחותה.</w:t>
      </w:r>
    </w:p>
    <w:p w14:paraId="6344FC78" w14:textId="495F6949" w:rsidR="00C92F09" w:rsidRDefault="00C92F09" w:rsidP="00C92F09">
      <w:pPr>
        <w:rPr>
          <w:rtl/>
        </w:rPr>
      </w:pPr>
      <w:r>
        <w:rPr>
          <w:rFonts w:hint="cs"/>
          <w:b/>
          <w:bCs/>
          <w:rtl/>
        </w:rPr>
        <w:t>ב.</w:t>
      </w:r>
      <w:r>
        <w:rPr>
          <w:rFonts w:hint="cs"/>
          <w:rtl/>
        </w:rPr>
        <w:t xml:space="preserve"> בסיום השיעור שעבר הצענו להבחין בין רמות שונות של פיקוח נפש ביחס למלאכה על ידי </w:t>
      </w:r>
      <w:proofErr w:type="spellStart"/>
      <w:r>
        <w:rPr>
          <w:rFonts w:hint="cs"/>
          <w:rtl/>
        </w:rPr>
        <w:t>נכרי</w:t>
      </w:r>
      <w:proofErr w:type="spellEnd"/>
      <w:r>
        <w:rPr>
          <w:rFonts w:hint="cs"/>
          <w:rtl/>
        </w:rPr>
        <w:t xml:space="preserve">. מסתבר שהבחנה זו רלוונטית גם לנדון שלפנינו: כאשר מדובר </w:t>
      </w:r>
      <w:r w:rsidR="000979BB">
        <w:rPr>
          <w:rFonts w:hint="cs"/>
          <w:rtl/>
        </w:rPr>
        <w:t>ב</w:t>
      </w:r>
      <w:r>
        <w:rPr>
          <w:rFonts w:hint="cs"/>
          <w:rtl/>
        </w:rPr>
        <w:t xml:space="preserve">פעולות ישירות של הצלה, אין חובה לנקוט בדרך של "הקל </w:t>
      </w:r>
      <w:proofErr w:type="spellStart"/>
      <w:r>
        <w:rPr>
          <w:rFonts w:hint="cs"/>
          <w:rtl/>
        </w:rPr>
        <w:t>הקל</w:t>
      </w:r>
      <w:proofErr w:type="spellEnd"/>
      <w:r>
        <w:rPr>
          <w:rFonts w:hint="cs"/>
          <w:rtl/>
        </w:rPr>
        <w:t xml:space="preserve"> תחילה", וגם אם יש חובה כזאת </w:t>
      </w:r>
      <w:r>
        <w:rPr>
          <w:rtl/>
        </w:rPr>
        <w:t>–</w:t>
      </w:r>
      <w:r>
        <w:rPr>
          <w:rFonts w:hint="cs"/>
          <w:rtl/>
        </w:rPr>
        <w:t xml:space="preserve"> היא אינה אלא מדרבנן. </w:t>
      </w:r>
      <w:r w:rsidR="00700246">
        <w:rPr>
          <w:rFonts w:hint="cs"/>
          <w:rtl/>
        </w:rPr>
        <w:t xml:space="preserve">לעומת זאת, </w:t>
      </w:r>
      <w:r>
        <w:rPr>
          <w:rFonts w:hint="cs"/>
          <w:rtl/>
        </w:rPr>
        <w:t>כאשר מדובר על פעולות הצלה עקיפות, כגון כיבוי הנר רק כדי שהחולה יוכל לישון, החובה למצוא פתרון חלופי היא חובה מוחלטת, ומי שלא נהג כך, חייב חטאת.</w:t>
      </w:r>
    </w:p>
    <w:p w14:paraId="4B86F9A6" w14:textId="77777777" w:rsidR="000327A9" w:rsidRDefault="000327A9" w:rsidP="00C92F09">
      <w:pPr>
        <w:rPr>
          <w:rtl/>
        </w:rPr>
      </w:pPr>
    </w:p>
    <w:p w14:paraId="530C2668" w14:textId="5498CD0A" w:rsidR="00AE25A8" w:rsidRPr="00AE25A8" w:rsidRDefault="00F53FD5" w:rsidP="00AE25A8">
      <w:pPr>
        <w:pStyle w:val="I"/>
        <w:rPr>
          <w:rtl/>
        </w:rPr>
      </w:pPr>
      <w:r>
        <w:rPr>
          <w:rFonts w:hint="cs"/>
          <w:rtl/>
        </w:rPr>
        <w:t>סיכום ומסקנה</w:t>
      </w:r>
    </w:p>
    <w:p w14:paraId="3160EB68" w14:textId="77777777" w:rsidR="00AE25A8" w:rsidRDefault="00F53FD5" w:rsidP="00203BED">
      <w:pPr>
        <w:rPr>
          <w:rtl/>
        </w:rPr>
      </w:pPr>
      <w:r w:rsidRPr="00896A15">
        <w:rPr>
          <w:rFonts w:hint="eastAsia"/>
          <w:rtl/>
        </w:rPr>
        <w:t>לאור</w:t>
      </w:r>
      <w:r w:rsidRPr="00896A15">
        <w:rPr>
          <w:rtl/>
        </w:rPr>
        <w:t xml:space="preserve"> </w:t>
      </w:r>
      <w:r w:rsidR="002C16A0">
        <w:rPr>
          <w:rFonts w:hint="cs"/>
          <w:rtl/>
        </w:rPr>
        <w:t>דיוננו בהיתר פיקוח נפש</w:t>
      </w:r>
      <w:r w:rsidR="00A6155C">
        <w:rPr>
          <w:rFonts w:hint="cs"/>
          <w:rtl/>
        </w:rPr>
        <w:t xml:space="preserve"> במקרה שניתן להסתדר בלעדיו</w:t>
      </w:r>
      <w:r w:rsidRPr="00896A15">
        <w:rPr>
          <w:rtl/>
        </w:rPr>
        <w:t xml:space="preserve">, </w:t>
      </w:r>
      <w:r w:rsidR="00914DE5">
        <w:rPr>
          <w:rFonts w:hint="cs"/>
          <w:rtl/>
        </w:rPr>
        <w:t>נ</w:t>
      </w:r>
      <w:r w:rsidRPr="00896A15">
        <w:rPr>
          <w:rFonts w:hint="eastAsia"/>
          <w:rtl/>
        </w:rPr>
        <w:t>חזור</w:t>
      </w:r>
      <w:r w:rsidRPr="00896A15">
        <w:rPr>
          <w:rtl/>
        </w:rPr>
        <w:t xml:space="preserve"> </w:t>
      </w:r>
      <w:r w:rsidRPr="00896A15">
        <w:rPr>
          <w:rFonts w:hint="eastAsia"/>
          <w:rtl/>
        </w:rPr>
        <w:t>לנידון</w:t>
      </w:r>
      <w:r w:rsidRPr="00896A15">
        <w:rPr>
          <w:rtl/>
        </w:rPr>
        <w:t xml:space="preserve"> </w:t>
      </w:r>
      <w:r w:rsidRPr="00896A15">
        <w:rPr>
          <w:rFonts w:hint="eastAsia"/>
          <w:rtl/>
        </w:rPr>
        <w:t>דידן</w:t>
      </w:r>
      <w:r w:rsidR="00832D6E">
        <w:rPr>
          <w:rFonts w:hint="cs"/>
          <w:rtl/>
        </w:rPr>
        <w:t>,</w:t>
      </w:r>
      <w:r w:rsidRPr="00896A15">
        <w:rPr>
          <w:rtl/>
        </w:rPr>
        <w:t xml:space="preserve"> </w:t>
      </w:r>
      <w:r w:rsidR="00305C43">
        <w:rPr>
          <w:rFonts w:hint="cs"/>
          <w:rtl/>
        </w:rPr>
        <w:t xml:space="preserve">היינו </w:t>
      </w:r>
      <w:r w:rsidRPr="00896A15">
        <w:rPr>
          <w:rFonts w:hint="eastAsia"/>
          <w:rtl/>
        </w:rPr>
        <w:t>שינוי</w:t>
      </w:r>
      <w:r w:rsidRPr="00896A15">
        <w:rPr>
          <w:rtl/>
        </w:rPr>
        <w:t xml:space="preserve"> </w:t>
      </w:r>
      <w:r w:rsidRPr="00896A15">
        <w:rPr>
          <w:rFonts w:hint="eastAsia"/>
          <w:rtl/>
        </w:rPr>
        <w:t>במקום</w:t>
      </w:r>
      <w:r w:rsidRPr="00896A15">
        <w:rPr>
          <w:rtl/>
        </w:rPr>
        <w:t xml:space="preserve"> </w:t>
      </w:r>
      <w:r w:rsidRPr="00896A15">
        <w:rPr>
          <w:rFonts w:hint="eastAsia"/>
          <w:rtl/>
        </w:rPr>
        <w:t>פיקוח</w:t>
      </w:r>
      <w:r w:rsidRPr="00896A15">
        <w:rPr>
          <w:rtl/>
        </w:rPr>
        <w:t xml:space="preserve"> </w:t>
      </w:r>
      <w:r w:rsidRPr="00896A15">
        <w:rPr>
          <w:rFonts w:hint="eastAsia"/>
          <w:rtl/>
        </w:rPr>
        <w:t>נפש</w:t>
      </w:r>
      <w:r w:rsidRPr="00896A15">
        <w:rPr>
          <w:rtl/>
        </w:rPr>
        <w:t>.</w:t>
      </w:r>
      <w:r w:rsidR="00231C49" w:rsidRPr="00896A15">
        <w:rPr>
          <w:rtl/>
        </w:rPr>
        <w:t xml:space="preserve"> </w:t>
      </w:r>
      <w:r w:rsidR="00EA2821">
        <w:rPr>
          <w:rFonts w:hint="cs"/>
          <w:rtl/>
        </w:rPr>
        <w:t xml:space="preserve">לעיל </w:t>
      </w:r>
      <w:r w:rsidR="00231C49" w:rsidRPr="00896A15">
        <w:rPr>
          <w:rFonts w:hint="eastAsia"/>
          <w:rtl/>
        </w:rPr>
        <w:t>עמדנו</w:t>
      </w:r>
      <w:r w:rsidR="00231C49" w:rsidRPr="00896A15">
        <w:rPr>
          <w:rtl/>
        </w:rPr>
        <w:t xml:space="preserve"> </w:t>
      </w:r>
      <w:r w:rsidR="00231C49" w:rsidRPr="00896A15">
        <w:rPr>
          <w:rFonts w:hint="eastAsia"/>
          <w:rtl/>
        </w:rPr>
        <w:t>על</w:t>
      </w:r>
      <w:r w:rsidR="00231C49" w:rsidRPr="00896A15">
        <w:rPr>
          <w:rtl/>
        </w:rPr>
        <w:t xml:space="preserve"> שתי הדרכים להסביר את פסק </w:t>
      </w:r>
      <w:proofErr w:type="spellStart"/>
      <w:r w:rsidR="00231C49" w:rsidRPr="00896A15">
        <w:rPr>
          <w:rtl/>
        </w:rPr>
        <w:t>הרמ"א</w:t>
      </w:r>
      <w:proofErr w:type="spellEnd"/>
      <w:r w:rsidR="00231C49" w:rsidRPr="00896A15">
        <w:rPr>
          <w:rtl/>
        </w:rPr>
        <w:t xml:space="preserve">: שבת "דחויה", או לחילופין שאין כלל היתר לחלל שבת אם ניתן </w:t>
      </w:r>
      <w:r w:rsidR="0064425C" w:rsidRPr="00896A15">
        <w:rPr>
          <w:rFonts w:hint="eastAsia"/>
          <w:rtl/>
        </w:rPr>
        <w:t>לעשות</w:t>
      </w:r>
      <w:r w:rsidR="0064425C" w:rsidRPr="00896A15">
        <w:rPr>
          <w:rtl/>
        </w:rPr>
        <w:t xml:space="preserve"> </w:t>
      </w:r>
      <w:r w:rsidR="00231C49" w:rsidRPr="00896A15">
        <w:rPr>
          <w:rFonts w:hint="eastAsia"/>
          <w:rtl/>
        </w:rPr>
        <w:t>את</w:t>
      </w:r>
      <w:r w:rsidR="00231C49" w:rsidRPr="00896A15">
        <w:rPr>
          <w:rtl/>
        </w:rPr>
        <w:t xml:space="preserve"> </w:t>
      </w:r>
      <w:r w:rsidR="00231C49" w:rsidRPr="00896A15">
        <w:rPr>
          <w:rFonts w:hint="eastAsia"/>
          <w:rtl/>
        </w:rPr>
        <w:t>המלאכה</w:t>
      </w:r>
      <w:r w:rsidR="00231C49" w:rsidRPr="00896A15">
        <w:rPr>
          <w:rtl/>
        </w:rPr>
        <w:t xml:space="preserve"> </w:t>
      </w:r>
      <w:r w:rsidR="00231C49" w:rsidRPr="00896A15">
        <w:rPr>
          <w:rFonts w:hint="eastAsia"/>
          <w:rtl/>
        </w:rPr>
        <w:t>בשינוי</w:t>
      </w:r>
      <w:r w:rsidR="00231C49" w:rsidRPr="00896A15">
        <w:rPr>
          <w:rtl/>
        </w:rPr>
        <w:t xml:space="preserve">. </w:t>
      </w:r>
      <w:r w:rsidR="00231C49" w:rsidRPr="00896A15">
        <w:rPr>
          <w:rFonts w:hint="eastAsia"/>
          <w:rtl/>
        </w:rPr>
        <w:t>הדיון</w:t>
      </w:r>
      <w:r w:rsidR="00231C49" w:rsidRPr="00896A15">
        <w:rPr>
          <w:rtl/>
        </w:rPr>
        <w:t xml:space="preserve"> </w:t>
      </w:r>
      <w:r w:rsidR="00231C49" w:rsidRPr="00896A15">
        <w:rPr>
          <w:rFonts w:hint="eastAsia"/>
          <w:rtl/>
        </w:rPr>
        <w:t>הנרחב</w:t>
      </w:r>
      <w:r w:rsidR="00231C49" w:rsidRPr="00896A15">
        <w:rPr>
          <w:rtl/>
        </w:rPr>
        <w:t xml:space="preserve"> </w:t>
      </w:r>
      <w:r w:rsidR="00231C49" w:rsidRPr="00896A15">
        <w:rPr>
          <w:rFonts w:hint="eastAsia"/>
          <w:rtl/>
        </w:rPr>
        <w:t>בדבר</w:t>
      </w:r>
      <w:r w:rsidR="00231C49" w:rsidRPr="00896A15">
        <w:rPr>
          <w:rtl/>
        </w:rPr>
        <w:t xml:space="preserve"> </w:t>
      </w:r>
      <w:r w:rsidR="00231C49" w:rsidRPr="00896A15">
        <w:rPr>
          <w:rFonts w:hint="eastAsia"/>
          <w:rtl/>
        </w:rPr>
        <w:t>היתר</w:t>
      </w:r>
      <w:r w:rsidR="00231C49" w:rsidRPr="00896A15">
        <w:rPr>
          <w:rtl/>
        </w:rPr>
        <w:t xml:space="preserve"> </w:t>
      </w:r>
      <w:r w:rsidR="00231C49" w:rsidRPr="00896A15">
        <w:rPr>
          <w:rFonts w:hint="eastAsia"/>
          <w:rtl/>
        </w:rPr>
        <w:t>פיקוח</w:t>
      </w:r>
      <w:r w:rsidR="00231C49" w:rsidRPr="00896A15">
        <w:rPr>
          <w:rtl/>
        </w:rPr>
        <w:t xml:space="preserve"> </w:t>
      </w:r>
      <w:r w:rsidR="00231C49" w:rsidRPr="00896A15">
        <w:rPr>
          <w:rFonts w:hint="eastAsia"/>
          <w:rtl/>
        </w:rPr>
        <w:t>נפש</w:t>
      </w:r>
      <w:r w:rsidR="00231C49" w:rsidRPr="00896A15">
        <w:rPr>
          <w:rtl/>
        </w:rPr>
        <w:t xml:space="preserve"> </w:t>
      </w:r>
      <w:r w:rsidR="00231C49" w:rsidRPr="00896A15">
        <w:rPr>
          <w:rFonts w:hint="eastAsia"/>
          <w:rtl/>
        </w:rPr>
        <w:t>כשניתן</w:t>
      </w:r>
      <w:r w:rsidR="00231C49" w:rsidRPr="00896A15">
        <w:rPr>
          <w:rtl/>
        </w:rPr>
        <w:t xml:space="preserve"> </w:t>
      </w:r>
      <w:r w:rsidR="00231C49" w:rsidRPr="00896A15">
        <w:rPr>
          <w:rFonts w:hint="eastAsia"/>
          <w:rtl/>
        </w:rPr>
        <w:t>להסתדר</w:t>
      </w:r>
      <w:r w:rsidR="00231C49" w:rsidRPr="00896A15">
        <w:rPr>
          <w:rtl/>
        </w:rPr>
        <w:t xml:space="preserve"> </w:t>
      </w:r>
      <w:r w:rsidR="00231C49" w:rsidRPr="00896A15">
        <w:rPr>
          <w:rFonts w:hint="eastAsia"/>
          <w:rtl/>
        </w:rPr>
        <w:t>בלעדיו</w:t>
      </w:r>
      <w:r w:rsidR="00231C49" w:rsidRPr="00896A15">
        <w:rPr>
          <w:rtl/>
        </w:rPr>
        <w:t xml:space="preserve"> </w:t>
      </w:r>
      <w:r w:rsidR="00231C49" w:rsidRPr="00896A15">
        <w:rPr>
          <w:rFonts w:hint="eastAsia"/>
          <w:rtl/>
        </w:rPr>
        <w:t>קשור</w:t>
      </w:r>
      <w:r w:rsidR="00231C49" w:rsidRPr="00896A15">
        <w:rPr>
          <w:rtl/>
        </w:rPr>
        <w:t xml:space="preserve"> </w:t>
      </w:r>
      <w:r w:rsidR="00231C49" w:rsidRPr="00896A15">
        <w:rPr>
          <w:rFonts w:hint="eastAsia"/>
          <w:rtl/>
        </w:rPr>
        <w:t>לשאלה</w:t>
      </w:r>
      <w:r w:rsidR="00231C49" w:rsidRPr="00896A15">
        <w:rPr>
          <w:rtl/>
        </w:rPr>
        <w:t xml:space="preserve"> </w:t>
      </w:r>
      <w:r w:rsidR="00231C49" w:rsidRPr="00896A15">
        <w:rPr>
          <w:rFonts w:hint="eastAsia"/>
          <w:rtl/>
        </w:rPr>
        <w:t>זו</w:t>
      </w:r>
      <w:r w:rsidR="00231C49" w:rsidRPr="00896A15">
        <w:rPr>
          <w:rtl/>
        </w:rPr>
        <w:t xml:space="preserve">, </w:t>
      </w:r>
      <w:r w:rsidR="00231C49" w:rsidRPr="00896A15">
        <w:rPr>
          <w:rFonts w:hint="eastAsia"/>
          <w:rtl/>
        </w:rPr>
        <w:t>ואולם</w:t>
      </w:r>
      <w:r w:rsidR="00231C49" w:rsidRPr="00896A15">
        <w:rPr>
          <w:rtl/>
        </w:rPr>
        <w:t xml:space="preserve"> </w:t>
      </w:r>
      <w:r w:rsidR="00231C49" w:rsidRPr="00896A15">
        <w:rPr>
          <w:rFonts w:hint="eastAsia"/>
          <w:rtl/>
        </w:rPr>
        <w:t>השאלות</w:t>
      </w:r>
      <w:r w:rsidR="00231C49" w:rsidRPr="00896A15">
        <w:rPr>
          <w:rtl/>
        </w:rPr>
        <w:t xml:space="preserve"> </w:t>
      </w:r>
      <w:r w:rsidR="00231C49" w:rsidRPr="00896A15">
        <w:rPr>
          <w:rFonts w:hint="eastAsia"/>
          <w:rtl/>
        </w:rPr>
        <w:t>קרובות</w:t>
      </w:r>
      <w:r w:rsidR="00231C49" w:rsidRPr="00896A15">
        <w:rPr>
          <w:rtl/>
        </w:rPr>
        <w:t xml:space="preserve"> </w:t>
      </w:r>
      <w:r w:rsidR="00231C49" w:rsidRPr="00896A15">
        <w:rPr>
          <w:rFonts w:hint="eastAsia"/>
          <w:rtl/>
        </w:rPr>
        <w:t>אך</w:t>
      </w:r>
      <w:r w:rsidR="00231C49" w:rsidRPr="00896A15">
        <w:rPr>
          <w:rtl/>
        </w:rPr>
        <w:t xml:space="preserve"> </w:t>
      </w:r>
      <w:r w:rsidR="00231C49" w:rsidRPr="00896A15">
        <w:rPr>
          <w:rFonts w:hint="eastAsia"/>
          <w:rtl/>
        </w:rPr>
        <w:t>לא</w:t>
      </w:r>
      <w:r w:rsidR="00231C49" w:rsidRPr="00896A15">
        <w:rPr>
          <w:rtl/>
        </w:rPr>
        <w:t xml:space="preserve"> </w:t>
      </w:r>
      <w:r w:rsidR="00231C49" w:rsidRPr="00896A15">
        <w:rPr>
          <w:rFonts w:hint="eastAsia"/>
          <w:rtl/>
        </w:rPr>
        <w:t>זהות</w:t>
      </w:r>
      <w:r w:rsidR="00231C49" w:rsidRPr="00896A15">
        <w:rPr>
          <w:rtl/>
        </w:rPr>
        <w:t>.</w:t>
      </w:r>
    </w:p>
    <w:p w14:paraId="6C4F586F" w14:textId="70741BF1" w:rsidR="0070679F" w:rsidRPr="0070679F" w:rsidRDefault="00E26747" w:rsidP="00203BED">
      <w:pPr>
        <w:rPr>
          <w:rtl/>
        </w:rPr>
      </w:pPr>
      <w:proofErr w:type="spellStart"/>
      <w:r>
        <w:rPr>
          <w:rFonts w:hint="cs"/>
          <w:rtl/>
        </w:rPr>
        <w:t>הגרשז"א</w:t>
      </w:r>
      <w:proofErr w:type="spellEnd"/>
      <w:r>
        <w:rPr>
          <w:rFonts w:hint="cs"/>
          <w:rtl/>
        </w:rPr>
        <w:t xml:space="preserve"> עצמו </w:t>
      </w:r>
      <w:r w:rsidR="00231C49">
        <w:rPr>
          <w:rFonts w:hint="cs"/>
          <w:rtl/>
        </w:rPr>
        <w:t xml:space="preserve">עמד </w:t>
      </w:r>
      <w:r>
        <w:rPr>
          <w:rFonts w:hint="cs"/>
          <w:rtl/>
        </w:rPr>
        <w:t xml:space="preserve">על כך </w:t>
      </w:r>
      <w:r w:rsidR="00231C49">
        <w:rPr>
          <w:rFonts w:hint="cs"/>
          <w:rtl/>
        </w:rPr>
        <w:t>והדגיש</w:t>
      </w:r>
      <w:r w:rsidR="0070679F" w:rsidRPr="0070679F">
        <w:rPr>
          <w:rFonts w:hint="cs"/>
          <w:rtl/>
        </w:rPr>
        <w:t>:</w:t>
      </w:r>
    </w:p>
    <w:p w14:paraId="3B009342" w14:textId="253B4EF4" w:rsidR="0070679F" w:rsidRPr="00403F6A" w:rsidRDefault="00414AC9" w:rsidP="008F7638">
      <w:pPr>
        <w:pStyle w:val="a4"/>
        <w:rPr>
          <w:sz w:val="18"/>
          <w:szCs w:val="20"/>
          <w:rtl/>
        </w:rPr>
      </w:pPr>
      <w:r>
        <w:rPr>
          <w:rFonts w:hint="cs"/>
          <w:rtl/>
        </w:rPr>
        <w:t>"</w:t>
      </w:r>
      <w:r w:rsidR="0070679F" w:rsidRPr="0070679F">
        <w:rPr>
          <w:rFonts w:hint="cs"/>
          <w:rtl/>
        </w:rPr>
        <w:t xml:space="preserve">וכן אף הסוברים שלכתחילה יש לעשות על ידי </w:t>
      </w:r>
      <w:proofErr w:type="spellStart"/>
      <w:r w:rsidR="0070679F" w:rsidRPr="0070679F">
        <w:rPr>
          <w:rFonts w:hint="cs"/>
          <w:rtl/>
        </w:rPr>
        <w:t>נכרי</w:t>
      </w:r>
      <w:proofErr w:type="spellEnd"/>
      <w:r w:rsidR="0070679F" w:rsidRPr="0070679F">
        <w:rPr>
          <w:rFonts w:hint="cs"/>
          <w:rtl/>
        </w:rPr>
        <w:t xml:space="preserve"> או בשינוי </w:t>
      </w:r>
      <w:r>
        <w:rPr>
          <w:rtl/>
        </w:rPr>
        <w:t>–</w:t>
      </w:r>
      <w:r w:rsidR="0070679F" w:rsidRPr="0070679F">
        <w:rPr>
          <w:rFonts w:hint="cs"/>
          <w:rtl/>
        </w:rPr>
        <w:t xml:space="preserve"> סימן שכ"ח סעיף י"ב </w:t>
      </w:r>
      <w:proofErr w:type="spellStart"/>
      <w:r w:rsidR="0070679F" w:rsidRPr="0070679F">
        <w:rPr>
          <w:rFonts w:hint="cs"/>
          <w:rtl/>
        </w:rPr>
        <w:t>ברמ"א</w:t>
      </w:r>
      <w:proofErr w:type="spellEnd"/>
      <w:r w:rsidR="0070679F" w:rsidRPr="0070679F">
        <w:rPr>
          <w:rFonts w:hint="cs"/>
          <w:rtl/>
        </w:rPr>
        <w:t xml:space="preserve"> </w:t>
      </w:r>
      <w:r w:rsidR="00896A15">
        <w:rPr>
          <w:rtl/>
        </w:rPr>
        <w:t>–</w:t>
      </w:r>
      <w:r w:rsidR="0070679F" w:rsidRPr="0070679F">
        <w:rPr>
          <w:rFonts w:hint="cs"/>
          <w:rtl/>
        </w:rPr>
        <w:t xml:space="preserve"> לא הזכירו כלל דאי לא עביד הכי חייב חטאת... ובפרט לדעת הקרית ספר שהחיוב לאכול תחילה הקל </w:t>
      </w:r>
      <w:proofErr w:type="spellStart"/>
      <w:r w:rsidR="0070679F" w:rsidRPr="0070679F">
        <w:rPr>
          <w:rFonts w:hint="cs"/>
          <w:rtl/>
        </w:rPr>
        <w:t>הקל</w:t>
      </w:r>
      <w:proofErr w:type="spellEnd"/>
      <w:r w:rsidR="0070679F" w:rsidRPr="0070679F">
        <w:rPr>
          <w:rFonts w:hint="cs"/>
          <w:rtl/>
        </w:rPr>
        <w:t xml:space="preserve"> אינו אלא מדרבנן... ומה שכתב סימן רע"ח </w:t>
      </w:r>
      <w:proofErr w:type="spellStart"/>
      <w:r w:rsidR="0070679F" w:rsidRPr="0070679F">
        <w:rPr>
          <w:rFonts w:hint="cs"/>
          <w:rtl/>
        </w:rPr>
        <w:t>בביה"ל</w:t>
      </w:r>
      <w:proofErr w:type="spellEnd"/>
      <w:r w:rsidR="0070679F" w:rsidRPr="0070679F">
        <w:rPr>
          <w:rFonts w:hint="cs"/>
          <w:rtl/>
        </w:rPr>
        <w:t xml:space="preserve"> ד"ה מותר, במכבה את הנר </w:t>
      </w:r>
      <w:proofErr w:type="spellStart"/>
      <w:r w:rsidR="0070679F" w:rsidRPr="0070679F">
        <w:rPr>
          <w:rFonts w:hint="cs"/>
          <w:rtl/>
        </w:rPr>
        <w:t>דבכהאי</w:t>
      </w:r>
      <w:proofErr w:type="spellEnd"/>
      <w:r w:rsidR="0070679F" w:rsidRPr="0070679F">
        <w:rPr>
          <w:rFonts w:hint="cs"/>
          <w:rtl/>
        </w:rPr>
        <w:t xml:space="preserve"> </w:t>
      </w:r>
      <w:proofErr w:type="spellStart"/>
      <w:r w:rsidR="0070679F" w:rsidRPr="0070679F">
        <w:rPr>
          <w:rFonts w:hint="cs"/>
          <w:rtl/>
        </w:rPr>
        <w:t>גוונא</w:t>
      </w:r>
      <w:proofErr w:type="spellEnd"/>
      <w:r w:rsidR="0070679F" w:rsidRPr="0070679F">
        <w:rPr>
          <w:rFonts w:hint="cs"/>
          <w:rtl/>
        </w:rPr>
        <w:t xml:space="preserve"> שהיה אפשר להוציא את החולה מהחדר חייב חטאת, </w:t>
      </w:r>
      <w:r w:rsidR="0070679F" w:rsidRPr="0070679F">
        <w:rPr>
          <w:rFonts w:hint="cs"/>
          <w:rtl/>
        </w:rPr>
        <w:t xml:space="preserve">אפשר </w:t>
      </w:r>
      <w:proofErr w:type="spellStart"/>
      <w:r w:rsidR="0070679F" w:rsidRPr="0070679F">
        <w:rPr>
          <w:rFonts w:hint="cs"/>
          <w:rtl/>
        </w:rPr>
        <w:t>דהתם</w:t>
      </w:r>
      <w:proofErr w:type="spellEnd"/>
      <w:r w:rsidR="0070679F" w:rsidRPr="0070679F">
        <w:rPr>
          <w:rFonts w:hint="cs"/>
          <w:rtl/>
        </w:rPr>
        <w:t xml:space="preserve"> שאני משום </w:t>
      </w:r>
      <w:proofErr w:type="spellStart"/>
      <w:r w:rsidR="0070679F" w:rsidRPr="0070679F">
        <w:rPr>
          <w:rFonts w:hint="cs"/>
          <w:rtl/>
        </w:rPr>
        <w:t>ד</w:t>
      </w:r>
      <w:r w:rsidR="00E26747">
        <w:rPr>
          <w:rFonts w:hint="cs"/>
          <w:rtl/>
        </w:rPr>
        <w:t>חשיב</w:t>
      </w:r>
      <w:proofErr w:type="spellEnd"/>
      <w:r w:rsidR="00E26747">
        <w:rPr>
          <w:rFonts w:hint="cs"/>
          <w:rtl/>
        </w:rPr>
        <w:t xml:space="preserve"> כאילו אין צריכים כלל לכבות</w:t>
      </w:r>
      <w:r w:rsidR="00D17D67">
        <w:rPr>
          <w:rFonts w:hint="cs"/>
          <w:rtl/>
        </w:rPr>
        <w:t>"</w:t>
      </w:r>
      <w:r w:rsidR="0070679F" w:rsidRPr="0070679F">
        <w:rPr>
          <w:rFonts w:hint="cs"/>
          <w:rtl/>
        </w:rPr>
        <w:t>.</w:t>
      </w:r>
      <w:r w:rsidR="00E26747">
        <w:rPr>
          <w:rFonts w:hint="cs"/>
          <w:rtl/>
        </w:rPr>
        <w:t xml:space="preserve"> </w:t>
      </w:r>
      <w:r w:rsidR="00E26747" w:rsidRPr="00403F6A">
        <w:rPr>
          <w:rFonts w:hint="cs"/>
          <w:sz w:val="18"/>
          <w:szCs w:val="20"/>
          <w:rtl/>
        </w:rPr>
        <w:t>(שמירת שבת כהלכתה פרק ל"ב הערה י"ט)</w:t>
      </w:r>
    </w:p>
    <w:p w14:paraId="7F96EF94" w14:textId="5DBC2023" w:rsidR="004E7032" w:rsidRDefault="0070679F" w:rsidP="00771A0F">
      <w:pPr>
        <w:rPr>
          <w:rtl/>
        </w:rPr>
      </w:pPr>
      <w:r w:rsidRPr="0070679F">
        <w:rPr>
          <w:rFonts w:hint="cs"/>
          <w:rtl/>
        </w:rPr>
        <w:t xml:space="preserve">נמצא אפוא, שבמקום שבו ניתן היה </w:t>
      </w:r>
      <w:r w:rsidR="00910D2C">
        <w:rPr>
          <w:rFonts w:hint="cs"/>
          <w:rtl/>
        </w:rPr>
        <w:t xml:space="preserve">למנוע </w:t>
      </w:r>
      <w:r w:rsidR="00793DD8">
        <w:rPr>
          <w:rFonts w:hint="cs"/>
          <w:rtl/>
        </w:rPr>
        <w:t xml:space="preserve">את הסכנה מעיקרה, </w:t>
      </w:r>
      <w:r w:rsidRPr="0070679F">
        <w:rPr>
          <w:rFonts w:hint="cs"/>
          <w:rtl/>
        </w:rPr>
        <w:t xml:space="preserve">יש מקום </w:t>
      </w:r>
      <w:r w:rsidR="00793DD8">
        <w:rPr>
          <w:rFonts w:hint="cs"/>
          <w:rtl/>
        </w:rPr>
        <w:t>לדברי ה</w:t>
      </w:r>
      <w:r w:rsidR="00793DD8" w:rsidRPr="00F30F1B">
        <w:rPr>
          <w:rFonts w:hint="eastAsia"/>
          <w:b/>
          <w:bCs/>
          <w:rtl/>
        </w:rPr>
        <w:t>ביאור</w:t>
      </w:r>
      <w:r w:rsidR="00793DD8" w:rsidRPr="00F30F1B">
        <w:rPr>
          <w:b/>
          <w:bCs/>
          <w:rtl/>
        </w:rPr>
        <w:t xml:space="preserve"> </w:t>
      </w:r>
      <w:r w:rsidR="00793DD8" w:rsidRPr="00F30F1B">
        <w:rPr>
          <w:rFonts w:hint="eastAsia"/>
          <w:b/>
          <w:bCs/>
          <w:rtl/>
        </w:rPr>
        <w:t>הלכה</w:t>
      </w:r>
      <w:r w:rsidR="00793DD8">
        <w:rPr>
          <w:rFonts w:hint="cs"/>
          <w:rtl/>
        </w:rPr>
        <w:t xml:space="preserve"> על פי הרמב"ם </w:t>
      </w:r>
      <w:r w:rsidRPr="0070679F">
        <w:rPr>
          <w:rFonts w:hint="cs"/>
          <w:rtl/>
        </w:rPr>
        <w:t xml:space="preserve">כי כלל לא קיים היתר משום פיקוח נפש, </w:t>
      </w:r>
      <w:r w:rsidR="00882332">
        <w:rPr>
          <w:rFonts w:hint="cs"/>
          <w:rtl/>
        </w:rPr>
        <w:t xml:space="preserve">והעושה </w:t>
      </w:r>
      <w:r w:rsidRPr="0070679F">
        <w:rPr>
          <w:rFonts w:hint="cs"/>
          <w:rtl/>
        </w:rPr>
        <w:t xml:space="preserve">פעולה אסורה </w:t>
      </w:r>
      <w:r w:rsidR="00793DD8">
        <w:rPr>
          <w:rtl/>
        </w:rPr>
        <w:t>–</w:t>
      </w:r>
      <w:r w:rsidRPr="0070679F">
        <w:rPr>
          <w:rFonts w:hint="cs"/>
          <w:rtl/>
        </w:rPr>
        <w:t xml:space="preserve"> חייב חטאת. </w:t>
      </w:r>
      <w:r w:rsidR="00D12A9F">
        <w:rPr>
          <w:rFonts w:hint="cs"/>
          <w:rtl/>
        </w:rPr>
        <w:t xml:space="preserve">לעומת זאת, </w:t>
      </w:r>
      <w:r w:rsidRPr="0070679F">
        <w:rPr>
          <w:rFonts w:hint="cs"/>
          <w:rtl/>
        </w:rPr>
        <w:t xml:space="preserve">במקום שבו </w:t>
      </w:r>
      <w:r w:rsidR="00040A75">
        <w:rPr>
          <w:rFonts w:hint="cs"/>
          <w:rtl/>
        </w:rPr>
        <w:t xml:space="preserve">קיימת </w:t>
      </w:r>
      <w:r w:rsidRPr="0070679F">
        <w:rPr>
          <w:rFonts w:hint="cs"/>
          <w:rtl/>
        </w:rPr>
        <w:t xml:space="preserve">סכנה המחייבת חילול שבת, ברור שיש היתר </w:t>
      </w:r>
      <w:r w:rsidR="006A2B35">
        <w:rPr>
          <w:rFonts w:hint="cs"/>
          <w:rtl/>
        </w:rPr>
        <w:t xml:space="preserve">משום </w:t>
      </w:r>
      <w:r w:rsidRPr="0070679F">
        <w:rPr>
          <w:rFonts w:hint="cs"/>
          <w:rtl/>
        </w:rPr>
        <w:t>פיקוח נפש</w:t>
      </w:r>
      <w:r w:rsidR="00EC383D">
        <w:rPr>
          <w:rFonts w:hint="cs"/>
          <w:rtl/>
        </w:rPr>
        <w:t xml:space="preserve"> </w:t>
      </w:r>
      <w:r w:rsidR="00EC383D">
        <w:rPr>
          <w:rtl/>
        </w:rPr>
        <w:t>–</w:t>
      </w:r>
      <w:r w:rsidR="00EC383D" w:rsidRPr="0070679F">
        <w:rPr>
          <w:rFonts w:hint="cs"/>
          <w:rtl/>
        </w:rPr>
        <w:t xml:space="preserve"> </w:t>
      </w:r>
      <w:r w:rsidRPr="0070679F">
        <w:rPr>
          <w:rFonts w:hint="cs"/>
          <w:rtl/>
        </w:rPr>
        <w:t xml:space="preserve">ואף על פי כן מורה </w:t>
      </w:r>
      <w:proofErr w:type="spellStart"/>
      <w:r w:rsidRPr="0070679F">
        <w:rPr>
          <w:rFonts w:hint="cs"/>
          <w:rtl/>
        </w:rPr>
        <w:t>הרמ"א</w:t>
      </w:r>
      <w:proofErr w:type="spellEnd"/>
      <w:r w:rsidRPr="0070679F">
        <w:rPr>
          <w:rFonts w:hint="cs"/>
          <w:rtl/>
        </w:rPr>
        <w:t xml:space="preserve"> לבצע את המלאכה בשינוי, כדי לנסות ולפעול בדרך של "הקל </w:t>
      </w:r>
      <w:proofErr w:type="spellStart"/>
      <w:r w:rsidRPr="0070679F">
        <w:rPr>
          <w:rFonts w:hint="cs"/>
          <w:rtl/>
        </w:rPr>
        <w:t>הקל</w:t>
      </w:r>
      <w:proofErr w:type="spellEnd"/>
      <w:r w:rsidRPr="0070679F">
        <w:rPr>
          <w:rFonts w:hint="cs"/>
          <w:rtl/>
        </w:rPr>
        <w:t xml:space="preserve"> תחילה"</w:t>
      </w:r>
      <w:r w:rsidR="00793DD8">
        <w:rPr>
          <w:rFonts w:hint="cs"/>
          <w:rtl/>
        </w:rPr>
        <w:t>.</w:t>
      </w:r>
    </w:p>
    <w:p w14:paraId="478EA624" w14:textId="384CD5F0" w:rsidR="00793DD8" w:rsidRDefault="00793DD8" w:rsidP="00771A0F">
      <w:pPr>
        <w:rPr>
          <w:rtl/>
        </w:rPr>
      </w:pPr>
      <w:r>
        <w:rPr>
          <w:rFonts w:hint="cs"/>
          <w:rtl/>
        </w:rPr>
        <w:t>אם כך, גם אם נקבל את ביאורו של ה</w:t>
      </w:r>
      <w:r w:rsidRPr="00F30F1B">
        <w:rPr>
          <w:rFonts w:hint="eastAsia"/>
          <w:b/>
          <w:bCs/>
          <w:rtl/>
        </w:rPr>
        <w:t>עמק</w:t>
      </w:r>
      <w:r w:rsidRPr="00F30F1B">
        <w:rPr>
          <w:b/>
          <w:bCs/>
          <w:rtl/>
        </w:rPr>
        <w:t xml:space="preserve"> </w:t>
      </w:r>
      <w:r w:rsidRPr="00F30F1B">
        <w:rPr>
          <w:rFonts w:hint="eastAsia"/>
          <w:b/>
          <w:bCs/>
          <w:rtl/>
        </w:rPr>
        <w:t>ברכה</w:t>
      </w:r>
      <w:r>
        <w:rPr>
          <w:rFonts w:hint="cs"/>
          <w:rtl/>
        </w:rPr>
        <w:t xml:space="preserve"> לדברי </w:t>
      </w:r>
      <w:proofErr w:type="spellStart"/>
      <w:r>
        <w:rPr>
          <w:rFonts w:hint="cs"/>
          <w:rtl/>
        </w:rPr>
        <w:t>הרמ"א</w:t>
      </w:r>
      <w:proofErr w:type="spellEnd"/>
      <w:r>
        <w:rPr>
          <w:rFonts w:hint="cs"/>
          <w:rtl/>
        </w:rPr>
        <w:t xml:space="preserve">, אין </w:t>
      </w:r>
      <w:r w:rsidR="000B61C5">
        <w:rPr>
          <w:rFonts w:hint="cs"/>
          <w:rtl/>
        </w:rPr>
        <w:t xml:space="preserve">הכרח </w:t>
      </w:r>
      <w:r>
        <w:rPr>
          <w:rFonts w:hint="cs"/>
          <w:rtl/>
        </w:rPr>
        <w:t xml:space="preserve">להגיע למסקנה שמי </w:t>
      </w:r>
      <w:r w:rsidR="004D61E5">
        <w:rPr>
          <w:rFonts w:hint="cs"/>
          <w:rtl/>
        </w:rPr>
        <w:t xml:space="preserve">שעשה </w:t>
      </w:r>
      <w:r>
        <w:rPr>
          <w:rFonts w:hint="cs"/>
          <w:rtl/>
        </w:rPr>
        <w:t>את המלאכה כרגיל ולא בשינוי חייב חטאת.</w:t>
      </w:r>
      <w:r w:rsidR="00771A0F">
        <w:rPr>
          <w:rFonts w:hint="cs"/>
          <w:rtl/>
        </w:rPr>
        <w:t xml:space="preserve"> כל חידושו הוא שהדין איננו מבוסס על "הותרה" לעומת "דחויה", אלא על תפיסה עקרונית יותר של הגדרת פיקוח נפש במקום שבו ניתן היה למצוא פתרון בלי לחלל את השבת.</w:t>
      </w:r>
    </w:p>
    <w:p w14:paraId="0DD14D53" w14:textId="7FC6A2B6" w:rsidR="00793DD8" w:rsidRDefault="00793DD8" w:rsidP="00793DD8">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685E21" w14:paraId="2B81A130" w14:textId="77777777" w:rsidTr="002D7346">
        <w:tc>
          <w:tcPr>
            <w:tcW w:w="283" w:type="dxa"/>
            <w:tcBorders>
              <w:top w:val="nil"/>
              <w:left w:val="nil"/>
              <w:bottom w:val="nil"/>
              <w:right w:val="nil"/>
            </w:tcBorders>
          </w:tcPr>
          <w:p w14:paraId="5BEAEC75" w14:textId="77777777" w:rsidR="00685E21" w:rsidRDefault="00685E21" w:rsidP="0070679F">
            <w:pPr>
              <w:autoSpaceDE/>
              <w:autoSpaceDN/>
              <w:bidi w:val="0"/>
              <w:spacing w:after="160" w:line="259" w:lineRule="auto"/>
              <w:jc w:val="left"/>
            </w:pPr>
          </w:p>
        </w:tc>
        <w:tc>
          <w:tcPr>
            <w:tcW w:w="4111" w:type="dxa"/>
            <w:tcBorders>
              <w:top w:val="nil"/>
              <w:left w:val="nil"/>
              <w:bottom w:val="nil"/>
              <w:right w:val="nil"/>
            </w:tcBorders>
          </w:tcPr>
          <w:p w14:paraId="5E7E3A4A" w14:textId="77777777" w:rsidR="00685E21" w:rsidRDefault="00685E21" w:rsidP="002D7346">
            <w:pPr>
              <w:pStyle w:val="ae"/>
              <w:rPr>
                <w:noProof w:val="0"/>
              </w:rPr>
            </w:pPr>
          </w:p>
        </w:tc>
        <w:tc>
          <w:tcPr>
            <w:tcW w:w="284" w:type="dxa"/>
            <w:tcBorders>
              <w:top w:val="nil"/>
              <w:left w:val="nil"/>
              <w:bottom w:val="nil"/>
              <w:right w:val="nil"/>
            </w:tcBorders>
          </w:tcPr>
          <w:p w14:paraId="2B8F1767" w14:textId="77777777" w:rsidR="00685E21" w:rsidRDefault="00685E21" w:rsidP="002D7346">
            <w:pPr>
              <w:pStyle w:val="ae"/>
              <w:rPr>
                <w:noProof w:val="0"/>
                <w:rtl/>
              </w:rPr>
            </w:pPr>
          </w:p>
        </w:tc>
      </w:tr>
      <w:tr w:rsidR="00685E21" w14:paraId="17BF7874" w14:textId="77777777" w:rsidTr="002D7346">
        <w:tc>
          <w:tcPr>
            <w:tcW w:w="283" w:type="dxa"/>
            <w:tcBorders>
              <w:top w:val="nil"/>
              <w:left w:val="nil"/>
              <w:bottom w:val="nil"/>
              <w:right w:val="nil"/>
            </w:tcBorders>
          </w:tcPr>
          <w:p w14:paraId="27116EF4" w14:textId="77777777" w:rsidR="00685E21" w:rsidRDefault="00685E21" w:rsidP="002D7346">
            <w:pPr>
              <w:pStyle w:val="ae"/>
              <w:rPr>
                <w:noProof w:val="0"/>
              </w:rPr>
            </w:pPr>
          </w:p>
        </w:tc>
        <w:tc>
          <w:tcPr>
            <w:tcW w:w="4111" w:type="dxa"/>
            <w:tcBorders>
              <w:top w:val="nil"/>
              <w:left w:val="nil"/>
              <w:bottom w:val="nil"/>
              <w:right w:val="nil"/>
            </w:tcBorders>
          </w:tcPr>
          <w:p w14:paraId="62DA492D" w14:textId="77777777" w:rsidR="00685E21" w:rsidRDefault="00685E21" w:rsidP="002D7346">
            <w:pPr>
              <w:pStyle w:val="ae"/>
              <w:ind w:left="-227" w:right="-227"/>
              <w:rPr>
                <w:noProof w:val="0"/>
              </w:rPr>
            </w:pPr>
          </w:p>
        </w:tc>
        <w:tc>
          <w:tcPr>
            <w:tcW w:w="284" w:type="dxa"/>
            <w:tcBorders>
              <w:top w:val="nil"/>
              <w:left w:val="nil"/>
              <w:bottom w:val="nil"/>
              <w:right w:val="nil"/>
            </w:tcBorders>
          </w:tcPr>
          <w:p w14:paraId="6B362893" w14:textId="77777777" w:rsidR="00685E21" w:rsidRDefault="00685E21" w:rsidP="002D7346">
            <w:pPr>
              <w:pStyle w:val="ae"/>
              <w:rPr>
                <w:noProof w:val="0"/>
              </w:rPr>
            </w:pPr>
          </w:p>
        </w:tc>
      </w:tr>
      <w:tr w:rsidR="00EB474F" w14:paraId="65D494B3" w14:textId="77777777" w:rsidTr="0044034A">
        <w:tc>
          <w:tcPr>
            <w:tcW w:w="283" w:type="dxa"/>
            <w:tcBorders>
              <w:top w:val="nil"/>
              <w:left w:val="nil"/>
              <w:bottom w:val="nil"/>
              <w:right w:val="nil"/>
            </w:tcBorders>
          </w:tcPr>
          <w:p w14:paraId="277CC718" w14:textId="77777777" w:rsidR="00EB474F" w:rsidRDefault="00EB474F" w:rsidP="0044034A">
            <w:pPr>
              <w:pStyle w:val="ae"/>
              <w:rPr>
                <w:noProof w:val="0"/>
              </w:rPr>
            </w:pPr>
            <w:r>
              <w:rPr>
                <w:rtl/>
              </w:rPr>
              <w:tab/>
            </w:r>
          </w:p>
        </w:tc>
        <w:tc>
          <w:tcPr>
            <w:tcW w:w="4111" w:type="dxa"/>
            <w:tcBorders>
              <w:top w:val="nil"/>
              <w:left w:val="nil"/>
              <w:bottom w:val="nil"/>
              <w:right w:val="nil"/>
            </w:tcBorders>
          </w:tcPr>
          <w:p w14:paraId="78EEAC19" w14:textId="77777777" w:rsidR="00EB474F" w:rsidRDefault="00EB474F" w:rsidP="0044034A">
            <w:pPr>
              <w:pStyle w:val="ae"/>
              <w:ind w:left="-170" w:right="-170"/>
              <w:rPr>
                <w:noProof w:val="0"/>
              </w:rPr>
            </w:pPr>
            <w:r>
              <w:rPr>
                <w:noProof w:val="0"/>
                <w:rtl/>
              </w:rPr>
              <w:t>***************************************************************</w:t>
            </w:r>
          </w:p>
        </w:tc>
        <w:tc>
          <w:tcPr>
            <w:tcW w:w="284" w:type="dxa"/>
            <w:tcBorders>
              <w:top w:val="nil"/>
              <w:left w:val="nil"/>
              <w:bottom w:val="nil"/>
              <w:right w:val="nil"/>
            </w:tcBorders>
          </w:tcPr>
          <w:p w14:paraId="774D26C0" w14:textId="77777777" w:rsidR="00EB474F" w:rsidRDefault="00EB474F" w:rsidP="0044034A">
            <w:pPr>
              <w:pStyle w:val="ae"/>
              <w:rPr>
                <w:noProof w:val="0"/>
                <w:rtl/>
              </w:rPr>
            </w:pPr>
            <w:r>
              <w:rPr>
                <w:noProof w:val="0"/>
                <w:rtl/>
              </w:rPr>
              <w:t>*</w:t>
            </w:r>
          </w:p>
        </w:tc>
      </w:tr>
      <w:tr w:rsidR="00EB474F" w14:paraId="23266FB5" w14:textId="77777777" w:rsidTr="0044034A">
        <w:tc>
          <w:tcPr>
            <w:tcW w:w="283" w:type="dxa"/>
            <w:tcBorders>
              <w:top w:val="nil"/>
              <w:left w:val="nil"/>
              <w:bottom w:val="nil"/>
              <w:right w:val="nil"/>
            </w:tcBorders>
          </w:tcPr>
          <w:p w14:paraId="27598819" w14:textId="77777777" w:rsidR="00EB474F" w:rsidRDefault="00EB474F" w:rsidP="0044034A">
            <w:pPr>
              <w:pStyle w:val="ae"/>
              <w:rPr>
                <w:noProof w:val="0"/>
              </w:rPr>
            </w:pPr>
            <w:r>
              <w:rPr>
                <w:noProof w:val="0"/>
                <w:rtl/>
              </w:rPr>
              <w:t>* * * * * * * * * *</w:t>
            </w:r>
          </w:p>
        </w:tc>
        <w:tc>
          <w:tcPr>
            <w:tcW w:w="4111" w:type="dxa"/>
            <w:tcBorders>
              <w:top w:val="nil"/>
              <w:left w:val="nil"/>
              <w:bottom w:val="nil"/>
              <w:right w:val="nil"/>
            </w:tcBorders>
          </w:tcPr>
          <w:p w14:paraId="30C6DE3B" w14:textId="77777777" w:rsidR="00EB474F" w:rsidRDefault="00EB474F" w:rsidP="00F92D63">
            <w:pPr>
              <w:pStyle w:val="ae"/>
              <w:rPr>
                <w:noProof w:val="0"/>
              </w:rPr>
            </w:pPr>
            <w:r>
              <w:rPr>
                <w:noProof w:val="0"/>
                <w:rtl/>
              </w:rPr>
              <w:t xml:space="preserve">כל הזכויות שמורות לישיבת </w:t>
            </w:r>
            <w:proofErr w:type="spellStart"/>
            <w:r>
              <w:rPr>
                <w:noProof w:val="0"/>
                <w:rtl/>
              </w:rPr>
              <w:t>הר</w:t>
            </w:r>
            <w:r w:rsidR="003E50BE" w:rsidRPr="003E50BE">
              <w:rPr>
                <w:noProof w:val="0"/>
                <w:rtl/>
              </w:rPr>
              <w:t>־</w:t>
            </w:r>
            <w:r>
              <w:rPr>
                <w:noProof w:val="0"/>
                <w:rtl/>
              </w:rPr>
              <w:t>עציון</w:t>
            </w:r>
            <w:proofErr w:type="spellEnd"/>
            <w:r>
              <w:rPr>
                <w:rFonts w:hint="cs"/>
                <w:noProof w:val="0"/>
                <w:rtl/>
              </w:rPr>
              <w:t xml:space="preserve"> ולרב </w:t>
            </w:r>
            <w:proofErr w:type="spellStart"/>
            <w:r w:rsidR="00B80C1B">
              <w:rPr>
                <w:rFonts w:hint="cs"/>
                <w:noProof w:val="0"/>
                <w:rtl/>
              </w:rPr>
              <w:t>אביהוד</w:t>
            </w:r>
            <w:proofErr w:type="spellEnd"/>
            <w:r w:rsidR="00B80C1B">
              <w:rPr>
                <w:rFonts w:hint="cs"/>
                <w:noProof w:val="0"/>
                <w:rtl/>
              </w:rPr>
              <w:t xml:space="preserve"> שורץ</w:t>
            </w:r>
          </w:p>
          <w:p w14:paraId="58484B48" w14:textId="77777777" w:rsidR="00EB474F" w:rsidRPr="00C5614D" w:rsidRDefault="00FD0952" w:rsidP="0044034A">
            <w:pPr>
              <w:pStyle w:val="ae"/>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503FC8">
              <w:rPr>
                <w:rFonts w:hint="cs"/>
                <w:noProof w:val="0"/>
                <w:rtl/>
              </w:rPr>
              <w:t>אביעד ברסטל</w:t>
            </w:r>
            <w:r>
              <w:rPr>
                <w:rFonts w:hint="cs"/>
                <w:noProof w:val="0"/>
                <w:rtl/>
              </w:rPr>
              <w:t xml:space="preserve">, </w:t>
            </w:r>
            <w:r w:rsidR="00025139">
              <w:rPr>
                <w:rFonts w:hint="cs"/>
                <w:noProof w:val="0"/>
                <w:rtl/>
              </w:rPr>
              <w:t>ה'</w:t>
            </w:r>
            <w:r>
              <w:rPr>
                <w:rFonts w:hint="cs"/>
                <w:noProof w:val="0"/>
                <w:rtl/>
              </w:rPr>
              <w:t>תשפ"</w:t>
            </w:r>
            <w:r w:rsidR="00880EA4">
              <w:rPr>
                <w:rFonts w:hint="cs"/>
                <w:noProof w:val="0"/>
                <w:rtl/>
              </w:rPr>
              <w:t>ב</w:t>
            </w:r>
          </w:p>
          <w:p w14:paraId="687CFECB" w14:textId="77777777" w:rsidR="00EB474F" w:rsidRDefault="00EB474F" w:rsidP="0044034A">
            <w:pPr>
              <w:pStyle w:val="ae"/>
              <w:rPr>
                <w:noProof w:val="0"/>
                <w:rtl/>
              </w:rPr>
            </w:pPr>
            <w:r>
              <w:rPr>
                <w:noProof w:val="0"/>
                <w:rtl/>
              </w:rPr>
              <w:t>*******************************************************</w:t>
            </w:r>
          </w:p>
          <w:p w14:paraId="1E479255" w14:textId="77777777" w:rsidR="00EB474F" w:rsidRDefault="00EB474F" w:rsidP="0044034A">
            <w:pPr>
              <w:pStyle w:val="ae"/>
              <w:rPr>
                <w:noProof w:val="0"/>
                <w:rtl/>
              </w:rPr>
            </w:pPr>
            <w:r>
              <w:rPr>
                <w:noProof w:val="0"/>
                <w:rtl/>
              </w:rPr>
              <w:t xml:space="preserve">בית המדרש </w:t>
            </w:r>
            <w:proofErr w:type="spellStart"/>
            <w:r>
              <w:rPr>
                <w:noProof w:val="0"/>
                <w:rtl/>
              </w:rPr>
              <w:t>הוירטואלי</w:t>
            </w:r>
            <w:proofErr w:type="spellEnd"/>
          </w:p>
          <w:p w14:paraId="3AC57F86" w14:textId="77777777" w:rsidR="00EB474F" w:rsidRDefault="00EB474F" w:rsidP="0044034A">
            <w:pPr>
              <w:pStyle w:val="ae"/>
              <w:rPr>
                <w:noProof w:val="0"/>
                <w:rtl/>
              </w:rPr>
            </w:pPr>
            <w:r>
              <w:rPr>
                <w:rFonts w:hint="cs"/>
                <w:noProof w:val="0"/>
                <w:rtl/>
              </w:rPr>
              <w:t xml:space="preserve">מיסודו של </w:t>
            </w:r>
          </w:p>
          <w:p w14:paraId="45BA1DCF" w14:textId="77777777" w:rsidR="00EB474F" w:rsidRDefault="00EB474F" w:rsidP="0044034A">
            <w:pPr>
              <w:pStyle w:val="ae"/>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101657C8" w14:textId="77777777" w:rsidR="00EB474F" w:rsidRPr="00D40C47" w:rsidRDefault="00EB474F" w:rsidP="0044034A">
            <w:pPr>
              <w:pStyle w:val="ae"/>
              <w:rPr>
                <w:noProof w:val="0"/>
                <w:rtl/>
              </w:rPr>
            </w:pPr>
            <w:r>
              <w:rPr>
                <w:noProof w:val="0"/>
                <w:rtl/>
              </w:rPr>
              <w:t>האתר בעברית:</w:t>
            </w:r>
            <w:r>
              <w:rPr>
                <w:noProof w:val="0"/>
                <w:rtl/>
              </w:rPr>
              <w:tab/>
            </w:r>
            <w:hyperlink r:id="rId7" w:history="1">
              <w:r w:rsidR="00D40C47" w:rsidRPr="00D40C47">
                <w:rPr>
                  <w:rStyle w:val="Hyperlink"/>
                </w:rPr>
                <w:t>https://www.etzion.org.il/he</w:t>
              </w:r>
            </w:hyperlink>
          </w:p>
          <w:p w14:paraId="4432555E" w14:textId="77777777" w:rsidR="00EB474F" w:rsidRDefault="00EB474F" w:rsidP="0044034A">
            <w:pPr>
              <w:pStyle w:val="ae"/>
              <w:rPr>
                <w:noProof w:val="0"/>
              </w:rPr>
            </w:pPr>
            <w:r>
              <w:rPr>
                <w:noProof w:val="0"/>
                <w:rtl/>
              </w:rPr>
              <w:t>האתר באנגלית:</w:t>
            </w:r>
            <w:r>
              <w:rPr>
                <w:noProof w:val="0"/>
                <w:rtl/>
              </w:rPr>
              <w:tab/>
            </w:r>
            <w:hyperlink r:id="rId8" w:history="1">
              <w:r w:rsidR="00D40C47" w:rsidRPr="00D40C47">
                <w:rPr>
                  <w:rStyle w:val="Hyperlink"/>
                </w:rPr>
                <w:t>https://www.etzion.org.il/en</w:t>
              </w:r>
            </w:hyperlink>
          </w:p>
          <w:p w14:paraId="5A01DC73" w14:textId="77777777" w:rsidR="00EB474F" w:rsidRDefault="00EB474F" w:rsidP="0044034A">
            <w:pPr>
              <w:pStyle w:val="ae"/>
              <w:rPr>
                <w:noProof w:val="0"/>
                <w:rtl/>
              </w:rPr>
            </w:pPr>
          </w:p>
          <w:p w14:paraId="147317CC" w14:textId="77777777" w:rsidR="00EB474F" w:rsidRDefault="00EB474F" w:rsidP="0044034A">
            <w:pPr>
              <w:pStyle w:val="ae"/>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E64B5CB" w14:textId="77777777" w:rsidR="00EB474F" w:rsidRDefault="00EB474F" w:rsidP="0044034A">
            <w:pPr>
              <w:pStyle w:val="ae"/>
              <w:rPr>
                <w:noProof w:val="0"/>
              </w:rPr>
            </w:pPr>
            <w:r>
              <w:rPr>
                <w:noProof w:val="0"/>
                <w:rtl/>
              </w:rPr>
              <w:t>דוא</w:t>
            </w:r>
            <w:r w:rsidR="00AF2C14">
              <w:rPr>
                <w:rFonts w:hint="cs"/>
                <w:noProof w:val="0"/>
                <w:rtl/>
              </w:rPr>
              <w:t>"</w:t>
            </w:r>
            <w:r>
              <w:rPr>
                <w:noProof w:val="0"/>
                <w:rtl/>
              </w:rPr>
              <w:t xml:space="preserve">ל: </w:t>
            </w:r>
            <w:hyperlink r:id="rId9" w:history="1">
              <w:r>
                <w:rPr>
                  <w:rStyle w:val="Hyperlink"/>
                </w:rPr>
                <w:t>office@etzion.org.il</w:t>
              </w:r>
            </w:hyperlink>
          </w:p>
        </w:tc>
        <w:tc>
          <w:tcPr>
            <w:tcW w:w="284" w:type="dxa"/>
            <w:tcBorders>
              <w:top w:val="nil"/>
              <w:left w:val="nil"/>
              <w:bottom w:val="nil"/>
              <w:right w:val="nil"/>
            </w:tcBorders>
          </w:tcPr>
          <w:p w14:paraId="189EE791" w14:textId="77777777" w:rsidR="00EB474F" w:rsidRDefault="00EB474F" w:rsidP="0044034A">
            <w:pPr>
              <w:pStyle w:val="ae"/>
              <w:rPr>
                <w:noProof w:val="0"/>
                <w:rtl/>
              </w:rPr>
            </w:pPr>
            <w:r>
              <w:rPr>
                <w:noProof w:val="0"/>
                <w:rtl/>
              </w:rPr>
              <w:t xml:space="preserve">* * * * * * * * * * </w:t>
            </w:r>
          </w:p>
        </w:tc>
      </w:tr>
      <w:tr w:rsidR="00EB474F" w14:paraId="6BFF029A" w14:textId="77777777" w:rsidTr="0044034A">
        <w:tc>
          <w:tcPr>
            <w:tcW w:w="283" w:type="dxa"/>
            <w:tcBorders>
              <w:top w:val="nil"/>
              <w:left w:val="nil"/>
              <w:bottom w:val="nil"/>
              <w:right w:val="nil"/>
            </w:tcBorders>
          </w:tcPr>
          <w:p w14:paraId="149837EA" w14:textId="77777777" w:rsidR="00EB474F" w:rsidRDefault="00EB474F" w:rsidP="0044034A">
            <w:pPr>
              <w:pStyle w:val="ae"/>
              <w:rPr>
                <w:noProof w:val="0"/>
              </w:rPr>
            </w:pPr>
            <w:r>
              <w:rPr>
                <w:noProof w:val="0"/>
                <w:rtl/>
              </w:rPr>
              <w:t>*</w:t>
            </w:r>
          </w:p>
        </w:tc>
        <w:tc>
          <w:tcPr>
            <w:tcW w:w="4111" w:type="dxa"/>
            <w:tcBorders>
              <w:top w:val="nil"/>
              <w:left w:val="nil"/>
              <w:bottom w:val="nil"/>
              <w:right w:val="nil"/>
            </w:tcBorders>
          </w:tcPr>
          <w:p w14:paraId="2EA5D896" w14:textId="77777777" w:rsidR="00EB474F" w:rsidRDefault="00EB474F" w:rsidP="0044034A">
            <w:pPr>
              <w:pStyle w:val="ae"/>
              <w:ind w:left="-227" w:right="-227"/>
              <w:rPr>
                <w:noProof w:val="0"/>
              </w:rPr>
            </w:pPr>
            <w:r>
              <w:rPr>
                <w:noProof w:val="0"/>
                <w:rtl/>
              </w:rPr>
              <w:t>***************************************************************</w:t>
            </w:r>
          </w:p>
        </w:tc>
        <w:tc>
          <w:tcPr>
            <w:tcW w:w="284" w:type="dxa"/>
            <w:tcBorders>
              <w:top w:val="nil"/>
              <w:left w:val="nil"/>
              <w:bottom w:val="nil"/>
              <w:right w:val="nil"/>
            </w:tcBorders>
          </w:tcPr>
          <w:p w14:paraId="2B72BE65" w14:textId="77777777" w:rsidR="00EB474F" w:rsidRDefault="00EB474F" w:rsidP="0044034A">
            <w:pPr>
              <w:pStyle w:val="ae"/>
              <w:rPr>
                <w:noProof w:val="0"/>
              </w:rPr>
            </w:pPr>
            <w:r>
              <w:rPr>
                <w:noProof w:val="0"/>
                <w:rtl/>
              </w:rPr>
              <w:t>*</w:t>
            </w:r>
          </w:p>
        </w:tc>
      </w:tr>
    </w:tbl>
    <w:p w14:paraId="3113CCF3" w14:textId="77777777" w:rsidR="00436188" w:rsidRPr="00685E21" w:rsidRDefault="00436188" w:rsidP="000F0CDB"/>
    <w:sectPr w:rsidR="00436188" w:rsidRPr="00685E21" w:rsidSect="00C640F0">
      <w:headerReference w:type="default" r:id="rId10"/>
      <w:headerReference w:type="first" r:id="rId11"/>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1EB38F" w14:textId="77777777" w:rsidR="007558FA" w:rsidRDefault="007558FA" w:rsidP="005F7985">
      <w:pPr>
        <w:spacing w:after="0" w:line="240" w:lineRule="auto"/>
      </w:pPr>
      <w:r>
        <w:separator/>
      </w:r>
    </w:p>
  </w:endnote>
  <w:endnote w:type="continuationSeparator" w:id="0">
    <w:p w14:paraId="72F186F9" w14:textId="77777777" w:rsidR="007558FA" w:rsidRDefault="007558FA" w:rsidP="005F7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Arial"/>
    <w:panose1 w:val="00000500000000000000"/>
    <w:charset w:val="00"/>
    <w:family w:val="auto"/>
    <w:pitch w:val="variable"/>
    <w:sig w:usb0="00000803" w:usb1="40000001"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panose1 w:val="00000400000000000000"/>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42921" w14:textId="77777777" w:rsidR="007558FA" w:rsidRDefault="007558FA" w:rsidP="005F7985">
      <w:pPr>
        <w:spacing w:after="0" w:line="240" w:lineRule="auto"/>
      </w:pPr>
      <w:r>
        <w:separator/>
      </w:r>
    </w:p>
  </w:footnote>
  <w:footnote w:type="continuationSeparator" w:id="0">
    <w:p w14:paraId="7DB55A24" w14:textId="77777777" w:rsidR="007558FA" w:rsidRDefault="007558FA" w:rsidP="005F7985">
      <w:pPr>
        <w:spacing w:after="0" w:line="240" w:lineRule="auto"/>
      </w:pPr>
      <w:r>
        <w:continuationSeparator/>
      </w:r>
    </w:p>
  </w:footnote>
  <w:footnote w:id="1">
    <w:p w14:paraId="7426D7EC" w14:textId="69C89CAC" w:rsidR="00B92E55" w:rsidRPr="005F5D47" w:rsidRDefault="00B92E55" w:rsidP="00F30F1B">
      <w:pPr>
        <w:pStyle w:val="a8"/>
        <w:rPr>
          <w:rtl/>
        </w:rPr>
      </w:pPr>
      <w:r>
        <w:rPr>
          <w:rStyle w:val="aa"/>
        </w:rPr>
        <w:footnoteRef/>
      </w:r>
      <w:r>
        <w:rPr>
          <w:rtl/>
        </w:rPr>
        <w:t xml:space="preserve"> </w:t>
      </w:r>
      <w:r w:rsidR="00057CB4">
        <w:rPr>
          <w:rtl/>
        </w:rPr>
        <w:tab/>
      </w:r>
      <w:r w:rsidRPr="005F5D47">
        <w:rPr>
          <w:rFonts w:hint="cs"/>
          <w:rtl/>
        </w:rPr>
        <w:t>רבי אריה פומרנצ'יק היה תלמיד חכם שעלה לארץ מבריסק, נמנה עם תלמידיו הקרובים של הגרי"ז מבריסק</w:t>
      </w:r>
      <w:r w:rsidR="00353B9F">
        <w:rPr>
          <w:rFonts w:hint="cs"/>
          <w:rtl/>
        </w:rPr>
        <w:t>,</w:t>
      </w:r>
      <w:r w:rsidRPr="005F5D47">
        <w:rPr>
          <w:rFonts w:hint="cs"/>
          <w:rtl/>
        </w:rPr>
        <w:t xml:space="preserve"> </w:t>
      </w:r>
      <w:r w:rsidR="00353B9F">
        <w:rPr>
          <w:rFonts w:hint="cs"/>
          <w:rtl/>
        </w:rPr>
        <w:t>ו</w:t>
      </w:r>
      <w:r w:rsidR="00854C46">
        <w:rPr>
          <w:rFonts w:hint="cs"/>
          <w:rtl/>
        </w:rPr>
        <w:t>נ</w:t>
      </w:r>
      <w:r w:rsidRPr="005F5D47">
        <w:rPr>
          <w:rFonts w:hint="cs"/>
          <w:rtl/>
        </w:rPr>
        <w:t>פטר בפתאומיות בקיצור ימים בשנת תש"ב</w:t>
      </w:r>
      <w:r w:rsidR="00107822">
        <w:rPr>
          <w:rFonts w:hint="cs"/>
          <w:rtl/>
        </w:rPr>
        <w:t>.</w:t>
      </w:r>
      <w:r w:rsidRPr="005F5D47">
        <w:rPr>
          <w:rFonts w:hint="cs"/>
          <w:rtl/>
        </w:rPr>
        <w:t xml:space="preserve"> זכינו לשני ספרים עצומים מתורתו: </w:t>
      </w:r>
      <w:r w:rsidRPr="00F30F1B">
        <w:rPr>
          <w:rFonts w:hint="eastAsia"/>
          <w:b/>
          <w:bCs/>
          <w:rtl/>
        </w:rPr>
        <w:t>עמק</w:t>
      </w:r>
      <w:r w:rsidRPr="00F30F1B">
        <w:rPr>
          <w:b/>
          <w:bCs/>
          <w:rtl/>
        </w:rPr>
        <w:t xml:space="preserve"> </w:t>
      </w:r>
      <w:r w:rsidRPr="00F30F1B">
        <w:rPr>
          <w:rFonts w:hint="eastAsia"/>
          <w:b/>
          <w:bCs/>
          <w:rtl/>
        </w:rPr>
        <w:t>ברכה</w:t>
      </w:r>
      <w:r w:rsidRPr="005F5D47">
        <w:rPr>
          <w:rFonts w:hint="cs"/>
          <w:rtl/>
        </w:rPr>
        <w:t xml:space="preserve"> על ענייני אורח חיים, ו</w:t>
      </w:r>
      <w:r w:rsidRPr="00F30F1B">
        <w:rPr>
          <w:rFonts w:hint="eastAsia"/>
          <w:b/>
          <w:bCs/>
          <w:rtl/>
        </w:rPr>
        <w:t>תורת</w:t>
      </w:r>
      <w:r w:rsidRPr="00F30F1B">
        <w:rPr>
          <w:b/>
          <w:bCs/>
          <w:rtl/>
        </w:rPr>
        <w:t xml:space="preserve"> </w:t>
      </w:r>
      <w:r w:rsidRPr="00F30F1B">
        <w:rPr>
          <w:rFonts w:hint="eastAsia"/>
          <w:b/>
          <w:bCs/>
          <w:rtl/>
        </w:rPr>
        <w:t>זרעים</w:t>
      </w:r>
      <w:r w:rsidRPr="005F5D47">
        <w:rPr>
          <w:rFonts w:hint="cs"/>
          <w:rtl/>
        </w:rPr>
        <w:t xml:space="preserve"> על ענייני סדר זרעים.</w:t>
      </w:r>
    </w:p>
  </w:footnote>
  <w:footnote w:id="2">
    <w:p w14:paraId="1F4D2BF7" w14:textId="267CD4D7" w:rsidR="004E3FAC" w:rsidRPr="003F640C" w:rsidRDefault="004E3FAC" w:rsidP="00BF316F">
      <w:pPr>
        <w:pStyle w:val="a8"/>
        <w:rPr>
          <w:rtl/>
        </w:rPr>
      </w:pPr>
      <w:r w:rsidRPr="00945D68">
        <w:rPr>
          <w:rStyle w:val="aa"/>
          <w:rFonts w:eastAsiaTheme="majorEastAsia" w:cs="David"/>
        </w:rPr>
        <w:footnoteRef/>
      </w:r>
      <w:r w:rsidRPr="003F640C">
        <w:rPr>
          <w:rtl/>
        </w:rPr>
        <w:t xml:space="preserve"> </w:t>
      </w:r>
      <w:r w:rsidR="005F5D47">
        <w:rPr>
          <w:rtl/>
        </w:rPr>
        <w:tab/>
      </w:r>
      <w:r w:rsidRPr="003F640C">
        <w:rPr>
          <w:rFonts w:hint="cs"/>
          <w:rtl/>
        </w:rPr>
        <w:t>רבי רפאל שפירא מוול</w:t>
      </w:r>
      <w:r w:rsidR="00F302C2">
        <w:rPr>
          <w:rFonts w:hint="cs"/>
          <w:rtl/>
        </w:rPr>
        <w:t>ו</w:t>
      </w:r>
      <w:r w:rsidRPr="003F640C">
        <w:rPr>
          <w:rFonts w:hint="cs"/>
          <w:rtl/>
        </w:rPr>
        <w:t>ז'ין, חתנו של הנצי"ב, וחמיו של ר' חיים מבריסק (ר' חיים היה נשוי לנכדת הנצי"ב). מילא את תפקיד ראש הישיבה בוולוז'ין בשנים שלפני מלחמת העולם הראשונה, והלך לעולמו מעט אחריה. דברי תורתו מצויים בביאורו הידוע של הנצי"ב לשאילתות, וכן בספרו תורת רפאל. בסימן שלפנינו הוא אף מציין "וכן כתבתי בשאילתות", ומשמע שהיה לו חלק של ממש בכתיבה. אחד מתלמידיו המפורסמים היה הרב איסר יהודה אונטרמן, הרב הראשי לישראל.</w:t>
      </w:r>
    </w:p>
  </w:footnote>
  <w:footnote w:id="3">
    <w:p w14:paraId="7BC9F167" w14:textId="01D1211B" w:rsidR="00F53FD5" w:rsidRPr="00D71E42" w:rsidRDefault="00F53FD5" w:rsidP="00BF316F">
      <w:pPr>
        <w:pStyle w:val="a8"/>
        <w:rPr>
          <w:rFonts w:cs="David"/>
          <w:sz w:val="18"/>
          <w:szCs w:val="18"/>
          <w:rtl/>
        </w:rPr>
      </w:pPr>
      <w:r w:rsidRPr="00AA25B9">
        <w:rPr>
          <w:rFonts w:ascii="Narkisim" w:hAnsi="Narkisim"/>
          <w:sz w:val="18"/>
          <w:szCs w:val="18"/>
        </w:rPr>
        <w:footnoteRef/>
      </w:r>
      <w:r w:rsidRPr="0070679F">
        <w:rPr>
          <w:rtl/>
        </w:rPr>
        <w:t xml:space="preserve"> </w:t>
      </w:r>
      <w:r w:rsidR="00D61B33">
        <w:rPr>
          <w:rtl/>
        </w:rPr>
        <w:tab/>
      </w:r>
      <w:r w:rsidRPr="0070679F">
        <w:rPr>
          <w:rFonts w:hint="cs"/>
          <w:rtl/>
        </w:rPr>
        <w:t>לדיון נוסף בעניין זה</w:t>
      </w:r>
      <w:r w:rsidR="00AA25B9">
        <w:rPr>
          <w:rFonts w:hint="cs"/>
          <w:rtl/>
        </w:rPr>
        <w:t>,</w:t>
      </w:r>
      <w:r w:rsidRPr="0070679F">
        <w:rPr>
          <w:rFonts w:hint="cs"/>
          <w:rtl/>
        </w:rPr>
        <w:t xml:space="preserve"> רא</w:t>
      </w:r>
      <w:r w:rsidR="00CF1C0A">
        <w:rPr>
          <w:rFonts w:hint="cs"/>
          <w:rtl/>
        </w:rPr>
        <w:t>ו</w:t>
      </w:r>
      <w:r w:rsidRPr="0070679F">
        <w:rPr>
          <w:rFonts w:hint="cs"/>
          <w:rtl/>
        </w:rPr>
        <w:t xml:space="preserve"> שו"ת שואל ומשיב מהדורה רביעאה סימן מ"ב, שם נבחנה בהרחבה שאלת אכילת איסור חמור במקום שבו ניתן לאכול איסור קל. ה</w:t>
      </w:r>
      <w:r>
        <w:rPr>
          <w:rFonts w:hint="cs"/>
          <w:rtl/>
        </w:rPr>
        <w:t>ג</w:t>
      </w:r>
      <w:r w:rsidRPr="0070679F">
        <w:rPr>
          <w:rFonts w:hint="cs"/>
          <w:rtl/>
        </w:rPr>
        <w:t xml:space="preserve">רי"ש נתנזון סבור שהשאלה תלויה ביסודה </w:t>
      </w:r>
      <w:r w:rsidR="00DD58B8">
        <w:rPr>
          <w:rFonts w:hint="cs"/>
          <w:rtl/>
        </w:rPr>
        <w:t>בשאלת "</w:t>
      </w:r>
      <w:r w:rsidRPr="0070679F">
        <w:rPr>
          <w:rFonts w:hint="cs"/>
          <w:rtl/>
        </w:rPr>
        <w:t>הותרה</w:t>
      </w:r>
      <w:r w:rsidR="00DD58B8">
        <w:rPr>
          <w:rFonts w:hint="cs"/>
          <w:rtl/>
        </w:rPr>
        <w:t>"</w:t>
      </w:r>
      <w:r w:rsidRPr="0070679F">
        <w:rPr>
          <w:rFonts w:hint="cs"/>
          <w:rtl/>
        </w:rPr>
        <w:t xml:space="preserve"> לעומת </w:t>
      </w:r>
      <w:r w:rsidR="00DD58B8">
        <w:rPr>
          <w:rFonts w:hint="cs"/>
          <w:rtl/>
        </w:rPr>
        <w:t>"</w:t>
      </w:r>
      <w:r w:rsidRPr="0070679F">
        <w:rPr>
          <w:rFonts w:hint="cs"/>
          <w:rtl/>
        </w:rPr>
        <w:t>דחויה</w:t>
      </w:r>
      <w:r w:rsidR="00DD58B8">
        <w:rPr>
          <w:rFonts w:hint="cs"/>
          <w:rtl/>
        </w:rPr>
        <w:t>"</w:t>
      </w:r>
      <w:r w:rsidRPr="0070679F">
        <w:rPr>
          <w:rFonts w:hint="cs"/>
          <w:rtl/>
        </w:rPr>
        <w:t>, ועיי</w:t>
      </w:r>
      <w:r w:rsidR="005F3CE2">
        <w:rPr>
          <w:rFonts w:hint="cs"/>
          <w:rtl/>
        </w:rPr>
        <w:t>נו</w:t>
      </w:r>
      <w:r w:rsidRPr="0070679F">
        <w:rPr>
          <w:rFonts w:hint="cs"/>
          <w:rtl/>
        </w:rPr>
        <w:t xml:space="preserve"> שם באריכות דבריו. עוד עולה מדבריו, כי החובה לאכול את האיסור הקל תחילה היא מדאורייתא, ודלא כמבי"ט.</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2AB6C" w14:textId="77777777" w:rsidR="0044034A" w:rsidRDefault="0044034A">
    <w:pPr>
      <w:pStyle w:val="ab"/>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485128">
      <w:rPr>
        <w:b/>
        <w:bCs/>
        <w:noProof/>
        <w:sz w:val="21"/>
        <w:rtl/>
      </w:rPr>
      <w:t>5</w:t>
    </w:r>
    <w:r>
      <w:rPr>
        <w:b/>
        <w:bCs/>
        <w:sz w:val="21"/>
        <w:rtl/>
      </w:rPr>
      <w:fldChar w:fldCharType="end"/>
    </w:r>
    <w:r>
      <w:rPr>
        <w:b/>
        <w:bCs/>
        <w:sz w:val="21"/>
        <w:rtl/>
      </w:rPr>
      <w:t xml:space="preserve"> -</w:t>
    </w:r>
  </w:p>
  <w:p w14:paraId="0BA726CE" w14:textId="77777777" w:rsidR="0044034A" w:rsidRDefault="0044034A"/>
  <w:p w14:paraId="268854C6" w14:textId="77777777" w:rsidR="0044034A" w:rsidRDefault="0044034A"/>
  <w:p w14:paraId="572902A6"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696ABDCF" w14:textId="77777777">
      <w:tc>
        <w:tcPr>
          <w:tcW w:w="4927" w:type="dxa"/>
          <w:tcBorders>
            <w:top w:val="nil"/>
            <w:left w:val="nil"/>
            <w:bottom w:val="double" w:sz="4" w:space="0" w:color="auto"/>
            <w:right w:val="nil"/>
          </w:tcBorders>
        </w:tcPr>
        <w:p w14:paraId="481D5DF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29A99130" w14:textId="77777777" w:rsidR="0044034A" w:rsidRDefault="0044034A">
          <w:pPr>
            <w:pStyle w:val="ab"/>
            <w:tabs>
              <w:tab w:val="clear" w:pos="4153"/>
              <w:tab w:val="clear" w:pos="8306"/>
              <w:tab w:val="center" w:pos="4818"/>
              <w:tab w:val="right" w:pos="8220"/>
            </w:tabs>
            <w:spacing w:after="0"/>
            <w:rPr>
              <w:sz w:val="21"/>
              <w:rtl/>
            </w:rPr>
          </w:pPr>
          <w:r>
            <w:rPr>
              <w:sz w:val="21"/>
              <w:rtl/>
            </w:rPr>
            <w:t xml:space="preserve">שליד ישיבת </w:t>
          </w:r>
          <w:proofErr w:type="spellStart"/>
          <w:r>
            <w:rPr>
              <w:sz w:val="21"/>
              <w:rtl/>
            </w:rPr>
            <w:t>הר</w:t>
          </w:r>
          <w:r w:rsidR="00BF43FA" w:rsidRPr="00BF43FA">
            <w:rPr>
              <w:sz w:val="21"/>
              <w:rtl/>
            </w:rPr>
            <w:t>־</w:t>
          </w:r>
          <w:r>
            <w:rPr>
              <w:sz w:val="21"/>
              <w:rtl/>
            </w:rPr>
            <w:t>עציון</w:t>
          </w:r>
          <w:proofErr w:type="spellEnd"/>
        </w:p>
        <w:p w14:paraId="69339F79" w14:textId="77777777" w:rsidR="0044034A" w:rsidRDefault="00B80C1B">
          <w:pPr>
            <w:pStyle w:val="ab"/>
            <w:tabs>
              <w:tab w:val="clear" w:pos="4153"/>
              <w:tab w:val="clear" w:pos="8306"/>
              <w:tab w:val="center" w:pos="4818"/>
              <w:tab w:val="right" w:pos="8220"/>
            </w:tabs>
            <w:spacing w:after="0"/>
            <w:rPr>
              <w:sz w:val="21"/>
            </w:rPr>
          </w:pPr>
          <w:r w:rsidRPr="00B80C1B">
            <w:rPr>
              <w:sz w:val="21"/>
              <w:rtl/>
            </w:rPr>
            <w:t>הלכות פיקוח נפש ליחיד ולציבור</w:t>
          </w:r>
        </w:p>
      </w:tc>
      <w:tc>
        <w:tcPr>
          <w:tcW w:w="4927" w:type="dxa"/>
          <w:tcBorders>
            <w:top w:val="nil"/>
            <w:left w:val="nil"/>
            <w:bottom w:val="double" w:sz="4" w:space="0" w:color="auto"/>
            <w:right w:val="nil"/>
          </w:tcBorders>
          <w:vAlign w:val="center"/>
        </w:tcPr>
        <w:p w14:paraId="7C79D845" w14:textId="77777777" w:rsidR="0044034A" w:rsidRDefault="0044034A" w:rsidP="005A3716">
          <w:pPr>
            <w:pStyle w:val="ab"/>
            <w:tabs>
              <w:tab w:val="clear" w:pos="4153"/>
              <w:tab w:val="clear" w:pos="8306"/>
              <w:tab w:val="right" w:pos="8220"/>
            </w:tabs>
            <w:bidi w:val="0"/>
            <w:spacing w:after="0" w:line="240" w:lineRule="auto"/>
            <w:jc w:val="left"/>
            <w:rPr>
              <w:sz w:val="28"/>
            </w:rPr>
          </w:pPr>
          <w:r>
            <w:rPr>
              <w:b/>
              <w:bCs/>
              <w:sz w:val="28"/>
            </w:rPr>
            <w:t>www.etzion.org.il</w:t>
          </w:r>
        </w:p>
      </w:tc>
    </w:tr>
  </w:tbl>
  <w:p w14:paraId="3F009A05" w14:textId="77777777" w:rsidR="0044034A" w:rsidRDefault="0044034A">
    <w:pPr>
      <w:pStyle w:val="ab"/>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6"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BF21CB"/>
    <w:multiLevelType w:val="hybridMultilevel"/>
    <w:tmpl w:val="567686DC"/>
    <w:lvl w:ilvl="0" w:tplc="0226C6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D7979"/>
    <w:multiLevelType w:val="hybridMultilevel"/>
    <w:tmpl w:val="081454F4"/>
    <w:lvl w:ilvl="0" w:tplc="C2EC74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4F33203"/>
    <w:multiLevelType w:val="hybridMultilevel"/>
    <w:tmpl w:val="C61A7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363417"/>
    <w:multiLevelType w:val="hybridMultilevel"/>
    <w:tmpl w:val="263C0F94"/>
    <w:lvl w:ilvl="0" w:tplc="12F8083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68B5310E"/>
    <w:multiLevelType w:val="hybridMultilevel"/>
    <w:tmpl w:val="2BD4BAE0"/>
    <w:lvl w:ilvl="0" w:tplc="D13EAC8C">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9345094"/>
    <w:multiLevelType w:val="hybridMultilevel"/>
    <w:tmpl w:val="5D840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510A83"/>
    <w:multiLevelType w:val="hybridMultilevel"/>
    <w:tmpl w:val="27CAE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5"/>
  </w:num>
  <w:num w:numId="3">
    <w:abstractNumId w:val="3"/>
  </w:num>
  <w:num w:numId="4">
    <w:abstractNumId w:val="2"/>
  </w:num>
  <w:num w:numId="5">
    <w:abstractNumId w:val="7"/>
  </w:num>
  <w:num w:numId="6">
    <w:abstractNumId w:val="0"/>
  </w:num>
  <w:num w:numId="7">
    <w:abstractNumId w:val="1"/>
  </w:num>
  <w:num w:numId="8">
    <w:abstractNumId w:val="13"/>
  </w:num>
  <w:num w:numId="9">
    <w:abstractNumId w:val="5"/>
  </w:num>
  <w:num w:numId="10">
    <w:abstractNumId w:val="24"/>
  </w:num>
  <w:num w:numId="11">
    <w:abstractNumId w:val="4"/>
  </w:num>
  <w:num w:numId="12">
    <w:abstractNumId w:val="20"/>
  </w:num>
  <w:num w:numId="13">
    <w:abstractNumId w:val="10"/>
  </w:num>
  <w:num w:numId="14">
    <w:abstractNumId w:val="18"/>
  </w:num>
  <w:num w:numId="15">
    <w:abstractNumId w:val="11"/>
  </w:num>
  <w:num w:numId="16">
    <w:abstractNumId w:val="8"/>
  </w:num>
  <w:num w:numId="17">
    <w:abstractNumId w:val="17"/>
  </w:num>
  <w:num w:numId="18">
    <w:abstractNumId w:val="14"/>
  </w:num>
  <w:num w:numId="19">
    <w:abstractNumId w:val="12"/>
  </w:num>
  <w:num w:numId="20">
    <w:abstractNumId w:val="9"/>
  </w:num>
  <w:num w:numId="21">
    <w:abstractNumId w:val="19"/>
  </w:num>
  <w:num w:numId="22">
    <w:abstractNumId w:val="21"/>
  </w:num>
  <w:num w:numId="23">
    <w:abstractNumId w:val="16"/>
  </w:num>
  <w:num w:numId="24">
    <w:abstractNumId w:val="2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9E2"/>
    <w:rsid w:val="00000282"/>
    <w:rsid w:val="00001700"/>
    <w:rsid w:val="0000175D"/>
    <w:rsid w:val="000027DD"/>
    <w:rsid w:val="000038A0"/>
    <w:rsid w:val="000055DA"/>
    <w:rsid w:val="000059C2"/>
    <w:rsid w:val="00007137"/>
    <w:rsid w:val="0000753D"/>
    <w:rsid w:val="00015057"/>
    <w:rsid w:val="0001517C"/>
    <w:rsid w:val="00015A32"/>
    <w:rsid w:val="000164A3"/>
    <w:rsid w:val="00016FCE"/>
    <w:rsid w:val="00022CBF"/>
    <w:rsid w:val="00023E4C"/>
    <w:rsid w:val="00025139"/>
    <w:rsid w:val="0002622B"/>
    <w:rsid w:val="00026472"/>
    <w:rsid w:val="00026CC6"/>
    <w:rsid w:val="00027C39"/>
    <w:rsid w:val="00027FD6"/>
    <w:rsid w:val="00030166"/>
    <w:rsid w:val="000303B0"/>
    <w:rsid w:val="000304F6"/>
    <w:rsid w:val="0003177D"/>
    <w:rsid w:val="00031A24"/>
    <w:rsid w:val="000327A9"/>
    <w:rsid w:val="00034DF8"/>
    <w:rsid w:val="00037240"/>
    <w:rsid w:val="000373F6"/>
    <w:rsid w:val="000374AF"/>
    <w:rsid w:val="00040A75"/>
    <w:rsid w:val="000430A9"/>
    <w:rsid w:val="000438F6"/>
    <w:rsid w:val="000443E1"/>
    <w:rsid w:val="000458BC"/>
    <w:rsid w:val="000458D5"/>
    <w:rsid w:val="00047B9D"/>
    <w:rsid w:val="000501D0"/>
    <w:rsid w:val="0005366F"/>
    <w:rsid w:val="00053D6C"/>
    <w:rsid w:val="00053EEE"/>
    <w:rsid w:val="00054582"/>
    <w:rsid w:val="0005495C"/>
    <w:rsid w:val="000578B5"/>
    <w:rsid w:val="00057CB4"/>
    <w:rsid w:val="00062EEB"/>
    <w:rsid w:val="00062FEB"/>
    <w:rsid w:val="00063EEA"/>
    <w:rsid w:val="00064E05"/>
    <w:rsid w:val="000678F9"/>
    <w:rsid w:val="00067E9B"/>
    <w:rsid w:val="00070458"/>
    <w:rsid w:val="00074417"/>
    <w:rsid w:val="000754EF"/>
    <w:rsid w:val="0007585E"/>
    <w:rsid w:val="00075CCE"/>
    <w:rsid w:val="00080049"/>
    <w:rsid w:val="000827D2"/>
    <w:rsid w:val="00083A6E"/>
    <w:rsid w:val="0008557D"/>
    <w:rsid w:val="0008645B"/>
    <w:rsid w:val="00087384"/>
    <w:rsid w:val="000873F6"/>
    <w:rsid w:val="00090402"/>
    <w:rsid w:val="00091AA9"/>
    <w:rsid w:val="00092266"/>
    <w:rsid w:val="000922BE"/>
    <w:rsid w:val="000933E7"/>
    <w:rsid w:val="00096243"/>
    <w:rsid w:val="00096FF3"/>
    <w:rsid w:val="000979BB"/>
    <w:rsid w:val="000A001C"/>
    <w:rsid w:val="000A059E"/>
    <w:rsid w:val="000A18FC"/>
    <w:rsid w:val="000A1F8F"/>
    <w:rsid w:val="000A367D"/>
    <w:rsid w:val="000A37EB"/>
    <w:rsid w:val="000B04E4"/>
    <w:rsid w:val="000B0D9D"/>
    <w:rsid w:val="000B1EA8"/>
    <w:rsid w:val="000B24FA"/>
    <w:rsid w:val="000B5028"/>
    <w:rsid w:val="000B5377"/>
    <w:rsid w:val="000B5C84"/>
    <w:rsid w:val="000B61C5"/>
    <w:rsid w:val="000B6A61"/>
    <w:rsid w:val="000C107B"/>
    <w:rsid w:val="000C1C92"/>
    <w:rsid w:val="000C304A"/>
    <w:rsid w:val="000C5B57"/>
    <w:rsid w:val="000C615F"/>
    <w:rsid w:val="000C6917"/>
    <w:rsid w:val="000C6B9E"/>
    <w:rsid w:val="000C6EDE"/>
    <w:rsid w:val="000D00CA"/>
    <w:rsid w:val="000D02F0"/>
    <w:rsid w:val="000D1012"/>
    <w:rsid w:val="000D4403"/>
    <w:rsid w:val="000E0E3D"/>
    <w:rsid w:val="000E3296"/>
    <w:rsid w:val="000E3A78"/>
    <w:rsid w:val="000E5AFD"/>
    <w:rsid w:val="000E5DDD"/>
    <w:rsid w:val="000E672D"/>
    <w:rsid w:val="000E713D"/>
    <w:rsid w:val="000F038F"/>
    <w:rsid w:val="000F0585"/>
    <w:rsid w:val="000F0CDB"/>
    <w:rsid w:val="000F4C66"/>
    <w:rsid w:val="000F632C"/>
    <w:rsid w:val="000F742B"/>
    <w:rsid w:val="000F7A1C"/>
    <w:rsid w:val="00100BF7"/>
    <w:rsid w:val="0010296E"/>
    <w:rsid w:val="00107822"/>
    <w:rsid w:val="00110A90"/>
    <w:rsid w:val="001127C6"/>
    <w:rsid w:val="00112C8B"/>
    <w:rsid w:val="00112E57"/>
    <w:rsid w:val="0011400B"/>
    <w:rsid w:val="001148A1"/>
    <w:rsid w:val="00116045"/>
    <w:rsid w:val="00116430"/>
    <w:rsid w:val="00117DF5"/>
    <w:rsid w:val="0012057A"/>
    <w:rsid w:val="00121012"/>
    <w:rsid w:val="00121208"/>
    <w:rsid w:val="001228E5"/>
    <w:rsid w:val="001249DB"/>
    <w:rsid w:val="001277F9"/>
    <w:rsid w:val="00127B3D"/>
    <w:rsid w:val="00130F0A"/>
    <w:rsid w:val="0013147C"/>
    <w:rsid w:val="001318B4"/>
    <w:rsid w:val="00133963"/>
    <w:rsid w:val="00134E7B"/>
    <w:rsid w:val="00135068"/>
    <w:rsid w:val="00136612"/>
    <w:rsid w:val="00136F86"/>
    <w:rsid w:val="0014196D"/>
    <w:rsid w:val="00142AD7"/>
    <w:rsid w:val="001502DB"/>
    <w:rsid w:val="00150A06"/>
    <w:rsid w:val="00152BAA"/>
    <w:rsid w:val="001538FF"/>
    <w:rsid w:val="0015677D"/>
    <w:rsid w:val="00156D19"/>
    <w:rsid w:val="0016207C"/>
    <w:rsid w:val="00163358"/>
    <w:rsid w:val="00163A27"/>
    <w:rsid w:val="001644AF"/>
    <w:rsid w:val="00164E12"/>
    <w:rsid w:val="00165285"/>
    <w:rsid w:val="00165717"/>
    <w:rsid w:val="00166B1C"/>
    <w:rsid w:val="0016710F"/>
    <w:rsid w:val="00171AE8"/>
    <w:rsid w:val="00173930"/>
    <w:rsid w:val="0017470E"/>
    <w:rsid w:val="001748C6"/>
    <w:rsid w:val="00175111"/>
    <w:rsid w:val="001763E4"/>
    <w:rsid w:val="0017752F"/>
    <w:rsid w:val="00177B59"/>
    <w:rsid w:val="00177B90"/>
    <w:rsid w:val="0018040E"/>
    <w:rsid w:val="001845BF"/>
    <w:rsid w:val="00184D94"/>
    <w:rsid w:val="00191C87"/>
    <w:rsid w:val="001938E5"/>
    <w:rsid w:val="00194CF0"/>
    <w:rsid w:val="0019539C"/>
    <w:rsid w:val="00196065"/>
    <w:rsid w:val="001978F7"/>
    <w:rsid w:val="00197AAF"/>
    <w:rsid w:val="00197F06"/>
    <w:rsid w:val="001A0F71"/>
    <w:rsid w:val="001A1404"/>
    <w:rsid w:val="001A37F7"/>
    <w:rsid w:val="001A3C7E"/>
    <w:rsid w:val="001A67B0"/>
    <w:rsid w:val="001A70D5"/>
    <w:rsid w:val="001B007D"/>
    <w:rsid w:val="001B02B6"/>
    <w:rsid w:val="001B328F"/>
    <w:rsid w:val="001B365B"/>
    <w:rsid w:val="001B6487"/>
    <w:rsid w:val="001C08DD"/>
    <w:rsid w:val="001C19FA"/>
    <w:rsid w:val="001C3273"/>
    <w:rsid w:val="001C3EF7"/>
    <w:rsid w:val="001C5C2A"/>
    <w:rsid w:val="001C5FCC"/>
    <w:rsid w:val="001C76B7"/>
    <w:rsid w:val="001C7807"/>
    <w:rsid w:val="001D4338"/>
    <w:rsid w:val="001D437F"/>
    <w:rsid w:val="001D6A1F"/>
    <w:rsid w:val="001E0CDB"/>
    <w:rsid w:val="001E0F1D"/>
    <w:rsid w:val="001E18E2"/>
    <w:rsid w:val="001E4FE5"/>
    <w:rsid w:val="001E5149"/>
    <w:rsid w:val="001E62F2"/>
    <w:rsid w:val="001E69F2"/>
    <w:rsid w:val="001E7C01"/>
    <w:rsid w:val="001F137C"/>
    <w:rsid w:val="001F2BAA"/>
    <w:rsid w:val="001F42D0"/>
    <w:rsid w:val="001F54D5"/>
    <w:rsid w:val="001F632B"/>
    <w:rsid w:val="002029E2"/>
    <w:rsid w:val="00203BED"/>
    <w:rsid w:val="0020468D"/>
    <w:rsid w:val="0020583A"/>
    <w:rsid w:val="002065D7"/>
    <w:rsid w:val="0020765B"/>
    <w:rsid w:val="00210210"/>
    <w:rsid w:val="00210320"/>
    <w:rsid w:val="00210943"/>
    <w:rsid w:val="00212336"/>
    <w:rsid w:val="00214623"/>
    <w:rsid w:val="0021742A"/>
    <w:rsid w:val="0022004E"/>
    <w:rsid w:val="00220057"/>
    <w:rsid w:val="00220445"/>
    <w:rsid w:val="00222DAD"/>
    <w:rsid w:val="00223934"/>
    <w:rsid w:val="00227613"/>
    <w:rsid w:val="002309DD"/>
    <w:rsid w:val="0023106E"/>
    <w:rsid w:val="00231C49"/>
    <w:rsid w:val="00232E60"/>
    <w:rsid w:val="00234ACE"/>
    <w:rsid w:val="00236711"/>
    <w:rsid w:val="00240700"/>
    <w:rsid w:val="00240D01"/>
    <w:rsid w:val="00241FA3"/>
    <w:rsid w:val="0024302E"/>
    <w:rsid w:val="0024649B"/>
    <w:rsid w:val="00246ECC"/>
    <w:rsid w:val="002511F9"/>
    <w:rsid w:val="00252739"/>
    <w:rsid w:val="002555B9"/>
    <w:rsid w:val="00255A96"/>
    <w:rsid w:val="00255CAF"/>
    <w:rsid w:val="0026116C"/>
    <w:rsid w:val="00261762"/>
    <w:rsid w:val="00262195"/>
    <w:rsid w:val="00262A1D"/>
    <w:rsid w:val="002636B3"/>
    <w:rsid w:val="00264252"/>
    <w:rsid w:val="0026431A"/>
    <w:rsid w:val="00264A26"/>
    <w:rsid w:val="0026525A"/>
    <w:rsid w:val="00267DC1"/>
    <w:rsid w:val="00267DCB"/>
    <w:rsid w:val="00270789"/>
    <w:rsid w:val="002708DD"/>
    <w:rsid w:val="00271DCA"/>
    <w:rsid w:val="00272817"/>
    <w:rsid w:val="002752E7"/>
    <w:rsid w:val="00276E7E"/>
    <w:rsid w:val="00277A35"/>
    <w:rsid w:val="0028075C"/>
    <w:rsid w:val="00280858"/>
    <w:rsid w:val="00283552"/>
    <w:rsid w:val="002835DC"/>
    <w:rsid w:val="00283A2C"/>
    <w:rsid w:val="00286EA9"/>
    <w:rsid w:val="0028771E"/>
    <w:rsid w:val="00287CDB"/>
    <w:rsid w:val="002937E7"/>
    <w:rsid w:val="00295D4F"/>
    <w:rsid w:val="00295F22"/>
    <w:rsid w:val="00297BC0"/>
    <w:rsid w:val="002A10F3"/>
    <w:rsid w:val="002A2972"/>
    <w:rsid w:val="002A2D13"/>
    <w:rsid w:val="002A394A"/>
    <w:rsid w:val="002A4A24"/>
    <w:rsid w:val="002B04C6"/>
    <w:rsid w:val="002B0C15"/>
    <w:rsid w:val="002B17D1"/>
    <w:rsid w:val="002B1DE0"/>
    <w:rsid w:val="002B1DFD"/>
    <w:rsid w:val="002B30DB"/>
    <w:rsid w:val="002B41A6"/>
    <w:rsid w:val="002B558B"/>
    <w:rsid w:val="002B59AF"/>
    <w:rsid w:val="002C16A0"/>
    <w:rsid w:val="002C335D"/>
    <w:rsid w:val="002C7729"/>
    <w:rsid w:val="002D00F0"/>
    <w:rsid w:val="002D06F7"/>
    <w:rsid w:val="002D18DD"/>
    <w:rsid w:val="002D2311"/>
    <w:rsid w:val="002D2DB6"/>
    <w:rsid w:val="002D3217"/>
    <w:rsid w:val="002D53ED"/>
    <w:rsid w:val="002D72E6"/>
    <w:rsid w:val="002D7346"/>
    <w:rsid w:val="002D77C2"/>
    <w:rsid w:val="002D7DF4"/>
    <w:rsid w:val="002E05FB"/>
    <w:rsid w:val="002E1482"/>
    <w:rsid w:val="002E206A"/>
    <w:rsid w:val="002E32BC"/>
    <w:rsid w:val="002E45C7"/>
    <w:rsid w:val="002E4C13"/>
    <w:rsid w:val="002E572C"/>
    <w:rsid w:val="002E5F98"/>
    <w:rsid w:val="002E7BD4"/>
    <w:rsid w:val="002F0491"/>
    <w:rsid w:val="002F0778"/>
    <w:rsid w:val="002F0997"/>
    <w:rsid w:val="002F2ED1"/>
    <w:rsid w:val="002F388C"/>
    <w:rsid w:val="002F4B95"/>
    <w:rsid w:val="002F5DDD"/>
    <w:rsid w:val="002F6387"/>
    <w:rsid w:val="002F7447"/>
    <w:rsid w:val="002F7983"/>
    <w:rsid w:val="002F79BE"/>
    <w:rsid w:val="002F7B2A"/>
    <w:rsid w:val="00300E44"/>
    <w:rsid w:val="00303B58"/>
    <w:rsid w:val="00305752"/>
    <w:rsid w:val="00305C16"/>
    <w:rsid w:val="00305C43"/>
    <w:rsid w:val="003076E3"/>
    <w:rsid w:val="00307943"/>
    <w:rsid w:val="003106E5"/>
    <w:rsid w:val="0031173D"/>
    <w:rsid w:val="00311D01"/>
    <w:rsid w:val="00312DCF"/>
    <w:rsid w:val="00313557"/>
    <w:rsid w:val="00313EED"/>
    <w:rsid w:val="0031496D"/>
    <w:rsid w:val="00314F87"/>
    <w:rsid w:val="00315055"/>
    <w:rsid w:val="00315192"/>
    <w:rsid w:val="0031706A"/>
    <w:rsid w:val="003174E1"/>
    <w:rsid w:val="00317ED6"/>
    <w:rsid w:val="00322ED4"/>
    <w:rsid w:val="00326F3C"/>
    <w:rsid w:val="0032794E"/>
    <w:rsid w:val="00327E74"/>
    <w:rsid w:val="0033049B"/>
    <w:rsid w:val="00330650"/>
    <w:rsid w:val="0033127E"/>
    <w:rsid w:val="00331B50"/>
    <w:rsid w:val="003325A5"/>
    <w:rsid w:val="003350CE"/>
    <w:rsid w:val="00335C84"/>
    <w:rsid w:val="0033727C"/>
    <w:rsid w:val="003376D2"/>
    <w:rsid w:val="00353B9F"/>
    <w:rsid w:val="00353E96"/>
    <w:rsid w:val="00354A84"/>
    <w:rsid w:val="0035534F"/>
    <w:rsid w:val="003604C5"/>
    <w:rsid w:val="00361046"/>
    <w:rsid w:val="00361514"/>
    <w:rsid w:val="003629D0"/>
    <w:rsid w:val="0036450E"/>
    <w:rsid w:val="003654A9"/>
    <w:rsid w:val="00366343"/>
    <w:rsid w:val="003668C2"/>
    <w:rsid w:val="0036691E"/>
    <w:rsid w:val="00367E4F"/>
    <w:rsid w:val="00371F00"/>
    <w:rsid w:val="00374C1D"/>
    <w:rsid w:val="00380328"/>
    <w:rsid w:val="00380C74"/>
    <w:rsid w:val="00380FCD"/>
    <w:rsid w:val="003818B2"/>
    <w:rsid w:val="00381AA9"/>
    <w:rsid w:val="00383CD7"/>
    <w:rsid w:val="00383FB0"/>
    <w:rsid w:val="00386644"/>
    <w:rsid w:val="003879C4"/>
    <w:rsid w:val="003904BF"/>
    <w:rsid w:val="00390846"/>
    <w:rsid w:val="00392EBE"/>
    <w:rsid w:val="003946B0"/>
    <w:rsid w:val="00394C62"/>
    <w:rsid w:val="003953DD"/>
    <w:rsid w:val="00396C00"/>
    <w:rsid w:val="003A1414"/>
    <w:rsid w:val="003A2BEC"/>
    <w:rsid w:val="003A7890"/>
    <w:rsid w:val="003B054A"/>
    <w:rsid w:val="003B1DC6"/>
    <w:rsid w:val="003B253E"/>
    <w:rsid w:val="003B5EAA"/>
    <w:rsid w:val="003B5ED9"/>
    <w:rsid w:val="003B5FD0"/>
    <w:rsid w:val="003B6749"/>
    <w:rsid w:val="003C54BA"/>
    <w:rsid w:val="003C5E39"/>
    <w:rsid w:val="003C5EF3"/>
    <w:rsid w:val="003C67F9"/>
    <w:rsid w:val="003D3A46"/>
    <w:rsid w:val="003D3E25"/>
    <w:rsid w:val="003D4813"/>
    <w:rsid w:val="003D4877"/>
    <w:rsid w:val="003D4B39"/>
    <w:rsid w:val="003D583D"/>
    <w:rsid w:val="003D76BA"/>
    <w:rsid w:val="003E0543"/>
    <w:rsid w:val="003E3C4F"/>
    <w:rsid w:val="003E50BE"/>
    <w:rsid w:val="003E52AB"/>
    <w:rsid w:val="003E5571"/>
    <w:rsid w:val="003E5B89"/>
    <w:rsid w:val="003E768B"/>
    <w:rsid w:val="003F12B4"/>
    <w:rsid w:val="003F1D02"/>
    <w:rsid w:val="003F2E39"/>
    <w:rsid w:val="003F53EF"/>
    <w:rsid w:val="003F5A6C"/>
    <w:rsid w:val="003F7890"/>
    <w:rsid w:val="00400309"/>
    <w:rsid w:val="00402C36"/>
    <w:rsid w:val="00402CC0"/>
    <w:rsid w:val="00403308"/>
    <w:rsid w:val="00403F6A"/>
    <w:rsid w:val="004042CA"/>
    <w:rsid w:val="004052E8"/>
    <w:rsid w:val="00406902"/>
    <w:rsid w:val="0040771F"/>
    <w:rsid w:val="004103E3"/>
    <w:rsid w:val="00410A67"/>
    <w:rsid w:val="0041205A"/>
    <w:rsid w:val="00412386"/>
    <w:rsid w:val="00414AA4"/>
    <w:rsid w:val="00414AC9"/>
    <w:rsid w:val="004151A3"/>
    <w:rsid w:val="004157B5"/>
    <w:rsid w:val="00417AF9"/>
    <w:rsid w:val="00420534"/>
    <w:rsid w:val="00420856"/>
    <w:rsid w:val="00420C43"/>
    <w:rsid w:val="00421FB3"/>
    <w:rsid w:val="004229B2"/>
    <w:rsid w:val="0042449A"/>
    <w:rsid w:val="00424AE4"/>
    <w:rsid w:val="00424AF3"/>
    <w:rsid w:val="00424C76"/>
    <w:rsid w:val="00427882"/>
    <w:rsid w:val="0043259E"/>
    <w:rsid w:val="004343EC"/>
    <w:rsid w:val="00434455"/>
    <w:rsid w:val="004360C9"/>
    <w:rsid w:val="00436188"/>
    <w:rsid w:val="00436494"/>
    <w:rsid w:val="00437075"/>
    <w:rsid w:val="004371D5"/>
    <w:rsid w:val="004371E0"/>
    <w:rsid w:val="0044034A"/>
    <w:rsid w:val="00440F40"/>
    <w:rsid w:val="004459F6"/>
    <w:rsid w:val="00450228"/>
    <w:rsid w:val="00451399"/>
    <w:rsid w:val="00453A8D"/>
    <w:rsid w:val="00455395"/>
    <w:rsid w:val="004557F7"/>
    <w:rsid w:val="00456F8A"/>
    <w:rsid w:val="00457187"/>
    <w:rsid w:val="00457275"/>
    <w:rsid w:val="004572F4"/>
    <w:rsid w:val="004608AE"/>
    <w:rsid w:val="004609DA"/>
    <w:rsid w:val="00461EF1"/>
    <w:rsid w:val="00462206"/>
    <w:rsid w:val="004624D9"/>
    <w:rsid w:val="004649AD"/>
    <w:rsid w:val="0047018D"/>
    <w:rsid w:val="004721A4"/>
    <w:rsid w:val="0047262B"/>
    <w:rsid w:val="0047500A"/>
    <w:rsid w:val="004756EC"/>
    <w:rsid w:val="00476034"/>
    <w:rsid w:val="00480A23"/>
    <w:rsid w:val="0048126C"/>
    <w:rsid w:val="004829C8"/>
    <w:rsid w:val="00483A47"/>
    <w:rsid w:val="00485128"/>
    <w:rsid w:val="0048563B"/>
    <w:rsid w:val="004907FA"/>
    <w:rsid w:val="0049270B"/>
    <w:rsid w:val="00492DF1"/>
    <w:rsid w:val="004940DD"/>
    <w:rsid w:val="00495D14"/>
    <w:rsid w:val="00496FA8"/>
    <w:rsid w:val="00497747"/>
    <w:rsid w:val="00497DA1"/>
    <w:rsid w:val="004A16EA"/>
    <w:rsid w:val="004A1C9E"/>
    <w:rsid w:val="004A3B96"/>
    <w:rsid w:val="004A3E27"/>
    <w:rsid w:val="004A4315"/>
    <w:rsid w:val="004A535A"/>
    <w:rsid w:val="004B4BC9"/>
    <w:rsid w:val="004B595B"/>
    <w:rsid w:val="004B65D2"/>
    <w:rsid w:val="004C1004"/>
    <w:rsid w:val="004C105C"/>
    <w:rsid w:val="004C1081"/>
    <w:rsid w:val="004C2D5D"/>
    <w:rsid w:val="004C2DB2"/>
    <w:rsid w:val="004D1BCE"/>
    <w:rsid w:val="004D414A"/>
    <w:rsid w:val="004D422D"/>
    <w:rsid w:val="004D4D09"/>
    <w:rsid w:val="004D61E5"/>
    <w:rsid w:val="004D6F5D"/>
    <w:rsid w:val="004E3FAC"/>
    <w:rsid w:val="004E5EC9"/>
    <w:rsid w:val="004E7032"/>
    <w:rsid w:val="004E70DA"/>
    <w:rsid w:val="004F021F"/>
    <w:rsid w:val="004F1534"/>
    <w:rsid w:val="004F28B1"/>
    <w:rsid w:val="004F3A07"/>
    <w:rsid w:val="004F3B17"/>
    <w:rsid w:val="004F59FF"/>
    <w:rsid w:val="004F783F"/>
    <w:rsid w:val="00500126"/>
    <w:rsid w:val="0050027C"/>
    <w:rsid w:val="00500AE4"/>
    <w:rsid w:val="00501B77"/>
    <w:rsid w:val="00503FC8"/>
    <w:rsid w:val="00505A47"/>
    <w:rsid w:val="00512044"/>
    <w:rsid w:val="005149C3"/>
    <w:rsid w:val="00520584"/>
    <w:rsid w:val="00521F01"/>
    <w:rsid w:val="005220C9"/>
    <w:rsid w:val="00522825"/>
    <w:rsid w:val="00522BF4"/>
    <w:rsid w:val="00522FA7"/>
    <w:rsid w:val="005237EF"/>
    <w:rsid w:val="00524943"/>
    <w:rsid w:val="00527F83"/>
    <w:rsid w:val="00530587"/>
    <w:rsid w:val="00530DBC"/>
    <w:rsid w:val="00533736"/>
    <w:rsid w:val="0053386D"/>
    <w:rsid w:val="00533C9A"/>
    <w:rsid w:val="00533E88"/>
    <w:rsid w:val="005340F6"/>
    <w:rsid w:val="00534CA4"/>
    <w:rsid w:val="0054004B"/>
    <w:rsid w:val="0054267B"/>
    <w:rsid w:val="00542B13"/>
    <w:rsid w:val="00543BFF"/>
    <w:rsid w:val="00544704"/>
    <w:rsid w:val="00545B59"/>
    <w:rsid w:val="00552A2B"/>
    <w:rsid w:val="00553804"/>
    <w:rsid w:val="00554712"/>
    <w:rsid w:val="00554757"/>
    <w:rsid w:val="00555345"/>
    <w:rsid w:val="00555AC4"/>
    <w:rsid w:val="005569F5"/>
    <w:rsid w:val="00556D4D"/>
    <w:rsid w:val="0055723C"/>
    <w:rsid w:val="0056454A"/>
    <w:rsid w:val="005647CD"/>
    <w:rsid w:val="00564B9B"/>
    <w:rsid w:val="005666F9"/>
    <w:rsid w:val="00574508"/>
    <w:rsid w:val="00574939"/>
    <w:rsid w:val="0057659B"/>
    <w:rsid w:val="00577317"/>
    <w:rsid w:val="005822D9"/>
    <w:rsid w:val="00583865"/>
    <w:rsid w:val="00583B07"/>
    <w:rsid w:val="00583BE9"/>
    <w:rsid w:val="00586435"/>
    <w:rsid w:val="00586BD8"/>
    <w:rsid w:val="00587534"/>
    <w:rsid w:val="00590485"/>
    <w:rsid w:val="00592A00"/>
    <w:rsid w:val="005965FE"/>
    <w:rsid w:val="00596BEE"/>
    <w:rsid w:val="0059716D"/>
    <w:rsid w:val="005A0C85"/>
    <w:rsid w:val="005A3716"/>
    <w:rsid w:val="005A6DA7"/>
    <w:rsid w:val="005A7D88"/>
    <w:rsid w:val="005B0EF7"/>
    <w:rsid w:val="005B3BBD"/>
    <w:rsid w:val="005B55CE"/>
    <w:rsid w:val="005B64E0"/>
    <w:rsid w:val="005B76C2"/>
    <w:rsid w:val="005C09B8"/>
    <w:rsid w:val="005C333F"/>
    <w:rsid w:val="005C4A16"/>
    <w:rsid w:val="005C4BB0"/>
    <w:rsid w:val="005C4E79"/>
    <w:rsid w:val="005C5D53"/>
    <w:rsid w:val="005C63CA"/>
    <w:rsid w:val="005D0F8C"/>
    <w:rsid w:val="005D1E3F"/>
    <w:rsid w:val="005D314E"/>
    <w:rsid w:val="005D3F4C"/>
    <w:rsid w:val="005D48CE"/>
    <w:rsid w:val="005D6110"/>
    <w:rsid w:val="005D723B"/>
    <w:rsid w:val="005E06CC"/>
    <w:rsid w:val="005E10BA"/>
    <w:rsid w:val="005E1B28"/>
    <w:rsid w:val="005E3153"/>
    <w:rsid w:val="005E44BA"/>
    <w:rsid w:val="005E788B"/>
    <w:rsid w:val="005F1EEC"/>
    <w:rsid w:val="005F3CE2"/>
    <w:rsid w:val="005F45A6"/>
    <w:rsid w:val="005F4A21"/>
    <w:rsid w:val="005F5D47"/>
    <w:rsid w:val="005F7985"/>
    <w:rsid w:val="006031AD"/>
    <w:rsid w:val="00604F95"/>
    <w:rsid w:val="006064E4"/>
    <w:rsid w:val="0060739A"/>
    <w:rsid w:val="0060760D"/>
    <w:rsid w:val="00610134"/>
    <w:rsid w:val="00613A7B"/>
    <w:rsid w:val="006144B1"/>
    <w:rsid w:val="00615148"/>
    <w:rsid w:val="0061649C"/>
    <w:rsid w:val="006250E1"/>
    <w:rsid w:val="00626164"/>
    <w:rsid w:val="006267F9"/>
    <w:rsid w:val="00626B50"/>
    <w:rsid w:val="00626B7E"/>
    <w:rsid w:val="00626F51"/>
    <w:rsid w:val="0062740D"/>
    <w:rsid w:val="00630A51"/>
    <w:rsid w:val="0063345E"/>
    <w:rsid w:val="00634DF7"/>
    <w:rsid w:val="0063695D"/>
    <w:rsid w:val="00637F22"/>
    <w:rsid w:val="00640807"/>
    <w:rsid w:val="006409CD"/>
    <w:rsid w:val="006419FE"/>
    <w:rsid w:val="006438B1"/>
    <w:rsid w:val="0064425C"/>
    <w:rsid w:val="006448EF"/>
    <w:rsid w:val="0064671A"/>
    <w:rsid w:val="00646B8D"/>
    <w:rsid w:val="00650719"/>
    <w:rsid w:val="0065122E"/>
    <w:rsid w:val="00655DC7"/>
    <w:rsid w:val="006568FF"/>
    <w:rsid w:val="00656961"/>
    <w:rsid w:val="006569CA"/>
    <w:rsid w:val="00656EF2"/>
    <w:rsid w:val="006637F6"/>
    <w:rsid w:val="0066554B"/>
    <w:rsid w:val="00670277"/>
    <w:rsid w:val="00675C8E"/>
    <w:rsid w:val="00675D5A"/>
    <w:rsid w:val="00676A7C"/>
    <w:rsid w:val="006777FE"/>
    <w:rsid w:val="00680E9A"/>
    <w:rsid w:val="00680F31"/>
    <w:rsid w:val="006819E8"/>
    <w:rsid w:val="006828E0"/>
    <w:rsid w:val="00683AD6"/>
    <w:rsid w:val="0068488F"/>
    <w:rsid w:val="00684EAE"/>
    <w:rsid w:val="00685E21"/>
    <w:rsid w:val="00687F77"/>
    <w:rsid w:val="00691951"/>
    <w:rsid w:val="00691F33"/>
    <w:rsid w:val="006923E8"/>
    <w:rsid w:val="006945D7"/>
    <w:rsid w:val="00695DFA"/>
    <w:rsid w:val="006973F0"/>
    <w:rsid w:val="006A2004"/>
    <w:rsid w:val="006A2B35"/>
    <w:rsid w:val="006A5858"/>
    <w:rsid w:val="006A75DD"/>
    <w:rsid w:val="006B1EF3"/>
    <w:rsid w:val="006B31E6"/>
    <w:rsid w:val="006B332C"/>
    <w:rsid w:val="006B5F40"/>
    <w:rsid w:val="006B69A6"/>
    <w:rsid w:val="006B708C"/>
    <w:rsid w:val="006C00C2"/>
    <w:rsid w:val="006C387F"/>
    <w:rsid w:val="006C3C88"/>
    <w:rsid w:val="006C48FB"/>
    <w:rsid w:val="006C4E84"/>
    <w:rsid w:val="006C7122"/>
    <w:rsid w:val="006C78EC"/>
    <w:rsid w:val="006C7B79"/>
    <w:rsid w:val="006D0187"/>
    <w:rsid w:val="006D16B3"/>
    <w:rsid w:val="006D639A"/>
    <w:rsid w:val="006E0C79"/>
    <w:rsid w:val="006E2F68"/>
    <w:rsid w:val="006E3C75"/>
    <w:rsid w:val="006E4652"/>
    <w:rsid w:val="006E6B76"/>
    <w:rsid w:val="006E7F81"/>
    <w:rsid w:val="006F0511"/>
    <w:rsid w:val="006F1182"/>
    <w:rsid w:val="006F2DC6"/>
    <w:rsid w:val="006F365A"/>
    <w:rsid w:val="006F3E20"/>
    <w:rsid w:val="006F612B"/>
    <w:rsid w:val="006F675B"/>
    <w:rsid w:val="006F6BDD"/>
    <w:rsid w:val="0070000E"/>
    <w:rsid w:val="00700246"/>
    <w:rsid w:val="00702C02"/>
    <w:rsid w:val="00702C4E"/>
    <w:rsid w:val="0070328C"/>
    <w:rsid w:val="00703A8C"/>
    <w:rsid w:val="00704261"/>
    <w:rsid w:val="0070679F"/>
    <w:rsid w:val="00707A86"/>
    <w:rsid w:val="00710186"/>
    <w:rsid w:val="007112F6"/>
    <w:rsid w:val="00711534"/>
    <w:rsid w:val="007176D1"/>
    <w:rsid w:val="00725E36"/>
    <w:rsid w:val="0072605C"/>
    <w:rsid w:val="007266FE"/>
    <w:rsid w:val="0072687E"/>
    <w:rsid w:val="0072792B"/>
    <w:rsid w:val="00732B0A"/>
    <w:rsid w:val="00733A4B"/>
    <w:rsid w:val="007353F0"/>
    <w:rsid w:val="007361F0"/>
    <w:rsid w:val="00737534"/>
    <w:rsid w:val="00740158"/>
    <w:rsid w:val="00740DEA"/>
    <w:rsid w:val="007416EB"/>
    <w:rsid w:val="00744BA8"/>
    <w:rsid w:val="00745003"/>
    <w:rsid w:val="007467A7"/>
    <w:rsid w:val="00746F6D"/>
    <w:rsid w:val="00752A50"/>
    <w:rsid w:val="007542F2"/>
    <w:rsid w:val="00754B99"/>
    <w:rsid w:val="007558FA"/>
    <w:rsid w:val="007569DC"/>
    <w:rsid w:val="00756FA0"/>
    <w:rsid w:val="00757250"/>
    <w:rsid w:val="00757C95"/>
    <w:rsid w:val="007611E7"/>
    <w:rsid w:val="00761263"/>
    <w:rsid w:val="007637EE"/>
    <w:rsid w:val="00763E52"/>
    <w:rsid w:val="007701CE"/>
    <w:rsid w:val="0077023A"/>
    <w:rsid w:val="0077090A"/>
    <w:rsid w:val="00771641"/>
    <w:rsid w:val="00771A0F"/>
    <w:rsid w:val="007728D3"/>
    <w:rsid w:val="00773527"/>
    <w:rsid w:val="00773F69"/>
    <w:rsid w:val="007746DA"/>
    <w:rsid w:val="007766E6"/>
    <w:rsid w:val="007771C2"/>
    <w:rsid w:val="007817BE"/>
    <w:rsid w:val="00781A2D"/>
    <w:rsid w:val="00786329"/>
    <w:rsid w:val="007863AE"/>
    <w:rsid w:val="00786432"/>
    <w:rsid w:val="00786FDD"/>
    <w:rsid w:val="007873C0"/>
    <w:rsid w:val="00787D54"/>
    <w:rsid w:val="00790A2F"/>
    <w:rsid w:val="00791356"/>
    <w:rsid w:val="00791790"/>
    <w:rsid w:val="00791CE0"/>
    <w:rsid w:val="00792C2B"/>
    <w:rsid w:val="00792E71"/>
    <w:rsid w:val="007938CE"/>
    <w:rsid w:val="00793B1D"/>
    <w:rsid w:val="00793DD8"/>
    <w:rsid w:val="007949FA"/>
    <w:rsid w:val="00797025"/>
    <w:rsid w:val="00797182"/>
    <w:rsid w:val="007A0AD1"/>
    <w:rsid w:val="007A3054"/>
    <w:rsid w:val="007A44B4"/>
    <w:rsid w:val="007A5597"/>
    <w:rsid w:val="007A5DD6"/>
    <w:rsid w:val="007A6AB1"/>
    <w:rsid w:val="007A7757"/>
    <w:rsid w:val="007B261F"/>
    <w:rsid w:val="007B3547"/>
    <w:rsid w:val="007B4A83"/>
    <w:rsid w:val="007B4EAB"/>
    <w:rsid w:val="007B5F03"/>
    <w:rsid w:val="007B7CE1"/>
    <w:rsid w:val="007C0386"/>
    <w:rsid w:val="007C0400"/>
    <w:rsid w:val="007C250B"/>
    <w:rsid w:val="007C5FA6"/>
    <w:rsid w:val="007C67CF"/>
    <w:rsid w:val="007C6FC0"/>
    <w:rsid w:val="007D0026"/>
    <w:rsid w:val="007D1254"/>
    <w:rsid w:val="007D441E"/>
    <w:rsid w:val="007D61B8"/>
    <w:rsid w:val="007D63B1"/>
    <w:rsid w:val="007E00E2"/>
    <w:rsid w:val="007E09D9"/>
    <w:rsid w:val="007E1617"/>
    <w:rsid w:val="007E2997"/>
    <w:rsid w:val="007E2FF0"/>
    <w:rsid w:val="007E356E"/>
    <w:rsid w:val="007E36C2"/>
    <w:rsid w:val="007E4231"/>
    <w:rsid w:val="007E5B1D"/>
    <w:rsid w:val="007E5EF0"/>
    <w:rsid w:val="007E7500"/>
    <w:rsid w:val="007E79DC"/>
    <w:rsid w:val="007F0603"/>
    <w:rsid w:val="007F0777"/>
    <w:rsid w:val="007F0C6C"/>
    <w:rsid w:val="007F13EC"/>
    <w:rsid w:val="007F35DE"/>
    <w:rsid w:val="007F364A"/>
    <w:rsid w:val="007F4E71"/>
    <w:rsid w:val="007F5454"/>
    <w:rsid w:val="007F5615"/>
    <w:rsid w:val="007F596B"/>
    <w:rsid w:val="007F7CA3"/>
    <w:rsid w:val="00800126"/>
    <w:rsid w:val="0080063E"/>
    <w:rsid w:val="0080092E"/>
    <w:rsid w:val="00804639"/>
    <w:rsid w:val="008077DC"/>
    <w:rsid w:val="00807830"/>
    <w:rsid w:val="00810F94"/>
    <w:rsid w:val="00812012"/>
    <w:rsid w:val="00812C1B"/>
    <w:rsid w:val="008131C8"/>
    <w:rsid w:val="00813980"/>
    <w:rsid w:val="00814A2F"/>
    <w:rsid w:val="00823567"/>
    <w:rsid w:val="00824D2F"/>
    <w:rsid w:val="008259B0"/>
    <w:rsid w:val="00830C2F"/>
    <w:rsid w:val="00830EC2"/>
    <w:rsid w:val="008319E8"/>
    <w:rsid w:val="00832D6E"/>
    <w:rsid w:val="00832F77"/>
    <w:rsid w:val="00833622"/>
    <w:rsid w:val="00835345"/>
    <w:rsid w:val="00836521"/>
    <w:rsid w:val="00840790"/>
    <w:rsid w:val="008413A3"/>
    <w:rsid w:val="00841D4A"/>
    <w:rsid w:val="00842E53"/>
    <w:rsid w:val="00843B96"/>
    <w:rsid w:val="0084680B"/>
    <w:rsid w:val="00846942"/>
    <w:rsid w:val="00847351"/>
    <w:rsid w:val="008474D1"/>
    <w:rsid w:val="00850598"/>
    <w:rsid w:val="008513DA"/>
    <w:rsid w:val="00854C46"/>
    <w:rsid w:val="00856AE8"/>
    <w:rsid w:val="00863532"/>
    <w:rsid w:val="0086377C"/>
    <w:rsid w:val="0086494B"/>
    <w:rsid w:val="00865437"/>
    <w:rsid w:val="00865727"/>
    <w:rsid w:val="00866CAF"/>
    <w:rsid w:val="00867672"/>
    <w:rsid w:val="00870F89"/>
    <w:rsid w:val="00871064"/>
    <w:rsid w:val="00871F99"/>
    <w:rsid w:val="008731E8"/>
    <w:rsid w:val="008746FE"/>
    <w:rsid w:val="00874870"/>
    <w:rsid w:val="00876AFF"/>
    <w:rsid w:val="008778CB"/>
    <w:rsid w:val="00880EA4"/>
    <w:rsid w:val="00882332"/>
    <w:rsid w:val="0088713A"/>
    <w:rsid w:val="008901C6"/>
    <w:rsid w:val="00891BB3"/>
    <w:rsid w:val="00891E49"/>
    <w:rsid w:val="00893835"/>
    <w:rsid w:val="00894D86"/>
    <w:rsid w:val="00895E35"/>
    <w:rsid w:val="00895F7F"/>
    <w:rsid w:val="0089654C"/>
    <w:rsid w:val="00896A15"/>
    <w:rsid w:val="00897BEA"/>
    <w:rsid w:val="008A00C5"/>
    <w:rsid w:val="008A12A8"/>
    <w:rsid w:val="008A1B7D"/>
    <w:rsid w:val="008A4014"/>
    <w:rsid w:val="008A410D"/>
    <w:rsid w:val="008A6FAD"/>
    <w:rsid w:val="008A70ED"/>
    <w:rsid w:val="008A78C9"/>
    <w:rsid w:val="008A7C28"/>
    <w:rsid w:val="008B072D"/>
    <w:rsid w:val="008B1A6C"/>
    <w:rsid w:val="008B3362"/>
    <w:rsid w:val="008B3D42"/>
    <w:rsid w:val="008B5117"/>
    <w:rsid w:val="008B5C8A"/>
    <w:rsid w:val="008B62C2"/>
    <w:rsid w:val="008B6B9E"/>
    <w:rsid w:val="008B77A2"/>
    <w:rsid w:val="008B7822"/>
    <w:rsid w:val="008B7F40"/>
    <w:rsid w:val="008C0363"/>
    <w:rsid w:val="008C19CE"/>
    <w:rsid w:val="008C2748"/>
    <w:rsid w:val="008C370C"/>
    <w:rsid w:val="008C4DDB"/>
    <w:rsid w:val="008C591D"/>
    <w:rsid w:val="008C5B82"/>
    <w:rsid w:val="008C6BC9"/>
    <w:rsid w:val="008D2FCB"/>
    <w:rsid w:val="008D309C"/>
    <w:rsid w:val="008D4165"/>
    <w:rsid w:val="008D54DA"/>
    <w:rsid w:val="008D7A15"/>
    <w:rsid w:val="008E0733"/>
    <w:rsid w:val="008E1A7D"/>
    <w:rsid w:val="008E2980"/>
    <w:rsid w:val="008E5089"/>
    <w:rsid w:val="008E523A"/>
    <w:rsid w:val="008E7704"/>
    <w:rsid w:val="008F38C8"/>
    <w:rsid w:val="008F3B13"/>
    <w:rsid w:val="008F4643"/>
    <w:rsid w:val="008F5127"/>
    <w:rsid w:val="008F6310"/>
    <w:rsid w:val="008F7638"/>
    <w:rsid w:val="009002A5"/>
    <w:rsid w:val="009021B3"/>
    <w:rsid w:val="00902960"/>
    <w:rsid w:val="00905E67"/>
    <w:rsid w:val="0091083F"/>
    <w:rsid w:val="00910D2C"/>
    <w:rsid w:val="009120C5"/>
    <w:rsid w:val="0091422E"/>
    <w:rsid w:val="00914DE5"/>
    <w:rsid w:val="00915D70"/>
    <w:rsid w:val="00916CBC"/>
    <w:rsid w:val="009209F5"/>
    <w:rsid w:val="00920E57"/>
    <w:rsid w:val="009215D9"/>
    <w:rsid w:val="009245EF"/>
    <w:rsid w:val="0092575B"/>
    <w:rsid w:val="0093325C"/>
    <w:rsid w:val="009352A5"/>
    <w:rsid w:val="00935B08"/>
    <w:rsid w:val="0093715B"/>
    <w:rsid w:val="009372DF"/>
    <w:rsid w:val="00937A44"/>
    <w:rsid w:val="00937FF1"/>
    <w:rsid w:val="00940DE0"/>
    <w:rsid w:val="00942ABC"/>
    <w:rsid w:val="0094454D"/>
    <w:rsid w:val="00945D68"/>
    <w:rsid w:val="0095001C"/>
    <w:rsid w:val="0095334F"/>
    <w:rsid w:val="00954200"/>
    <w:rsid w:val="00955226"/>
    <w:rsid w:val="00955961"/>
    <w:rsid w:val="00955B4C"/>
    <w:rsid w:val="00955F2D"/>
    <w:rsid w:val="00957A09"/>
    <w:rsid w:val="00960624"/>
    <w:rsid w:val="00960B61"/>
    <w:rsid w:val="00964C36"/>
    <w:rsid w:val="00970825"/>
    <w:rsid w:val="00972646"/>
    <w:rsid w:val="009734BF"/>
    <w:rsid w:val="00975E80"/>
    <w:rsid w:val="009775CC"/>
    <w:rsid w:val="0098126F"/>
    <w:rsid w:val="009825F2"/>
    <w:rsid w:val="0098458B"/>
    <w:rsid w:val="00985582"/>
    <w:rsid w:val="00985D80"/>
    <w:rsid w:val="00986A10"/>
    <w:rsid w:val="00987EE7"/>
    <w:rsid w:val="0099247C"/>
    <w:rsid w:val="00992860"/>
    <w:rsid w:val="0099371B"/>
    <w:rsid w:val="00995CDC"/>
    <w:rsid w:val="009A0826"/>
    <w:rsid w:val="009A4C0C"/>
    <w:rsid w:val="009A6715"/>
    <w:rsid w:val="009A6931"/>
    <w:rsid w:val="009B5E32"/>
    <w:rsid w:val="009B70F2"/>
    <w:rsid w:val="009C004D"/>
    <w:rsid w:val="009C032B"/>
    <w:rsid w:val="009C2F55"/>
    <w:rsid w:val="009C34C5"/>
    <w:rsid w:val="009C51A0"/>
    <w:rsid w:val="009C554E"/>
    <w:rsid w:val="009C6467"/>
    <w:rsid w:val="009C6C3A"/>
    <w:rsid w:val="009D1A5A"/>
    <w:rsid w:val="009D598D"/>
    <w:rsid w:val="009D5A68"/>
    <w:rsid w:val="009D757B"/>
    <w:rsid w:val="009E0E0A"/>
    <w:rsid w:val="009E220C"/>
    <w:rsid w:val="009E26C5"/>
    <w:rsid w:val="009E6F74"/>
    <w:rsid w:val="009F0CFF"/>
    <w:rsid w:val="009F1F91"/>
    <w:rsid w:val="009F23C6"/>
    <w:rsid w:val="009F301F"/>
    <w:rsid w:val="009F32DA"/>
    <w:rsid w:val="009F4524"/>
    <w:rsid w:val="009F5979"/>
    <w:rsid w:val="009F73F1"/>
    <w:rsid w:val="00A00ECD"/>
    <w:rsid w:val="00A01F3F"/>
    <w:rsid w:val="00A0251A"/>
    <w:rsid w:val="00A03E61"/>
    <w:rsid w:val="00A04E63"/>
    <w:rsid w:val="00A065C6"/>
    <w:rsid w:val="00A10F64"/>
    <w:rsid w:val="00A113D0"/>
    <w:rsid w:val="00A11EF0"/>
    <w:rsid w:val="00A16DE6"/>
    <w:rsid w:val="00A17638"/>
    <w:rsid w:val="00A17CC0"/>
    <w:rsid w:val="00A17E19"/>
    <w:rsid w:val="00A21DE3"/>
    <w:rsid w:val="00A27E38"/>
    <w:rsid w:val="00A27EAB"/>
    <w:rsid w:val="00A306DF"/>
    <w:rsid w:val="00A352D6"/>
    <w:rsid w:val="00A35DEA"/>
    <w:rsid w:val="00A40B1F"/>
    <w:rsid w:val="00A417D3"/>
    <w:rsid w:val="00A41EAF"/>
    <w:rsid w:val="00A432CE"/>
    <w:rsid w:val="00A438A0"/>
    <w:rsid w:val="00A43922"/>
    <w:rsid w:val="00A443AC"/>
    <w:rsid w:val="00A45370"/>
    <w:rsid w:val="00A45EEA"/>
    <w:rsid w:val="00A47392"/>
    <w:rsid w:val="00A47747"/>
    <w:rsid w:val="00A50BE3"/>
    <w:rsid w:val="00A511E2"/>
    <w:rsid w:val="00A51F2D"/>
    <w:rsid w:val="00A5275C"/>
    <w:rsid w:val="00A55913"/>
    <w:rsid w:val="00A562F4"/>
    <w:rsid w:val="00A6155C"/>
    <w:rsid w:val="00A61622"/>
    <w:rsid w:val="00A623E1"/>
    <w:rsid w:val="00A67580"/>
    <w:rsid w:val="00A67BCC"/>
    <w:rsid w:val="00A70E1F"/>
    <w:rsid w:val="00A721E3"/>
    <w:rsid w:val="00A72BDE"/>
    <w:rsid w:val="00A72DB9"/>
    <w:rsid w:val="00A73AC3"/>
    <w:rsid w:val="00A74A54"/>
    <w:rsid w:val="00A77C20"/>
    <w:rsid w:val="00A81EA5"/>
    <w:rsid w:val="00A8315C"/>
    <w:rsid w:val="00A84AFA"/>
    <w:rsid w:val="00A84C56"/>
    <w:rsid w:val="00A84EB6"/>
    <w:rsid w:val="00A86146"/>
    <w:rsid w:val="00A9321B"/>
    <w:rsid w:val="00A97382"/>
    <w:rsid w:val="00A97713"/>
    <w:rsid w:val="00A9798B"/>
    <w:rsid w:val="00AA25B9"/>
    <w:rsid w:val="00AA6DFF"/>
    <w:rsid w:val="00AB11ED"/>
    <w:rsid w:val="00AB1BA2"/>
    <w:rsid w:val="00AB328A"/>
    <w:rsid w:val="00AB49E4"/>
    <w:rsid w:val="00AB54EB"/>
    <w:rsid w:val="00AC2DB0"/>
    <w:rsid w:val="00AC387D"/>
    <w:rsid w:val="00AC39CB"/>
    <w:rsid w:val="00AC4207"/>
    <w:rsid w:val="00AC523C"/>
    <w:rsid w:val="00AC6004"/>
    <w:rsid w:val="00AC6AD3"/>
    <w:rsid w:val="00AD0A87"/>
    <w:rsid w:val="00AD12E5"/>
    <w:rsid w:val="00AD1EC8"/>
    <w:rsid w:val="00AD3475"/>
    <w:rsid w:val="00AD3AF5"/>
    <w:rsid w:val="00AD3DD2"/>
    <w:rsid w:val="00AD4303"/>
    <w:rsid w:val="00AD521A"/>
    <w:rsid w:val="00AE1BD0"/>
    <w:rsid w:val="00AE1DA8"/>
    <w:rsid w:val="00AE25A8"/>
    <w:rsid w:val="00AE2FA2"/>
    <w:rsid w:val="00AE33CD"/>
    <w:rsid w:val="00AE7F21"/>
    <w:rsid w:val="00AF16F4"/>
    <w:rsid w:val="00AF2A36"/>
    <w:rsid w:val="00AF2C14"/>
    <w:rsid w:val="00AF4B9B"/>
    <w:rsid w:val="00AF4C2A"/>
    <w:rsid w:val="00AF5765"/>
    <w:rsid w:val="00AF78D0"/>
    <w:rsid w:val="00AF7A72"/>
    <w:rsid w:val="00B1479E"/>
    <w:rsid w:val="00B16AD2"/>
    <w:rsid w:val="00B1790A"/>
    <w:rsid w:val="00B17B6D"/>
    <w:rsid w:val="00B20C8D"/>
    <w:rsid w:val="00B2236F"/>
    <w:rsid w:val="00B23219"/>
    <w:rsid w:val="00B237C5"/>
    <w:rsid w:val="00B243F4"/>
    <w:rsid w:val="00B24B5A"/>
    <w:rsid w:val="00B24CC2"/>
    <w:rsid w:val="00B2571E"/>
    <w:rsid w:val="00B2672C"/>
    <w:rsid w:val="00B26F57"/>
    <w:rsid w:val="00B30B75"/>
    <w:rsid w:val="00B32303"/>
    <w:rsid w:val="00B33943"/>
    <w:rsid w:val="00B33C9F"/>
    <w:rsid w:val="00B34F8E"/>
    <w:rsid w:val="00B35C0C"/>
    <w:rsid w:val="00B376C4"/>
    <w:rsid w:val="00B37B07"/>
    <w:rsid w:val="00B40D5E"/>
    <w:rsid w:val="00B40E08"/>
    <w:rsid w:val="00B42519"/>
    <w:rsid w:val="00B43B92"/>
    <w:rsid w:val="00B450B6"/>
    <w:rsid w:val="00B4556D"/>
    <w:rsid w:val="00B47D28"/>
    <w:rsid w:val="00B47E99"/>
    <w:rsid w:val="00B50DAD"/>
    <w:rsid w:val="00B53881"/>
    <w:rsid w:val="00B54A20"/>
    <w:rsid w:val="00B54AF9"/>
    <w:rsid w:val="00B5602D"/>
    <w:rsid w:val="00B56A56"/>
    <w:rsid w:val="00B56A7A"/>
    <w:rsid w:val="00B56C92"/>
    <w:rsid w:val="00B60644"/>
    <w:rsid w:val="00B62012"/>
    <w:rsid w:val="00B6335B"/>
    <w:rsid w:val="00B65700"/>
    <w:rsid w:val="00B65D5E"/>
    <w:rsid w:val="00B668A3"/>
    <w:rsid w:val="00B7243D"/>
    <w:rsid w:val="00B74F81"/>
    <w:rsid w:val="00B7599D"/>
    <w:rsid w:val="00B766DD"/>
    <w:rsid w:val="00B77698"/>
    <w:rsid w:val="00B77C82"/>
    <w:rsid w:val="00B803D7"/>
    <w:rsid w:val="00B80C1B"/>
    <w:rsid w:val="00B82F13"/>
    <w:rsid w:val="00B82F4A"/>
    <w:rsid w:val="00B85FC3"/>
    <w:rsid w:val="00B86177"/>
    <w:rsid w:val="00B86A06"/>
    <w:rsid w:val="00B86EB6"/>
    <w:rsid w:val="00B87B04"/>
    <w:rsid w:val="00B90141"/>
    <w:rsid w:val="00B90183"/>
    <w:rsid w:val="00B90D8A"/>
    <w:rsid w:val="00B92A67"/>
    <w:rsid w:val="00B92E55"/>
    <w:rsid w:val="00B945D3"/>
    <w:rsid w:val="00B9461A"/>
    <w:rsid w:val="00B96EDC"/>
    <w:rsid w:val="00B97003"/>
    <w:rsid w:val="00BA0320"/>
    <w:rsid w:val="00BA6FAE"/>
    <w:rsid w:val="00BA7870"/>
    <w:rsid w:val="00BB1AE3"/>
    <w:rsid w:val="00BB1DB1"/>
    <w:rsid w:val="00BB379F"/>
    <w:rsid w:val="00BB43B4"/>
    <w:rsid w:val="00BB44B6"/>
    <w:rsid w:val="00BB69EE"/>
    <w:rsid w:val="00BB769E"/>
    <w:rsid w:val="00BB7767"/>
    <w:rsid w:val="00BC5172"/>
    <w:rsid w:val="00BC6A3D"/>
    <w:rsid w:val="00BC7C5F"/>
    <w:rsid w:val="00BD30FF"/>
    <w:rsid w:val="00BD32A3"/>
    <w:rsid w:val="00BD38AD"/>
    <w:rsid w:val="00BD576A"/>
    <w:rsid w:val="00BD7661"/>
    <w:rsid w:val="00BE1240"/>
    <w:rsid w:val="00BE61FC"/>
    <w:rsid w:val="00BE77CB"/>
    <w:rsid w:val="00BF0322"/>
    <w:rsid w:val="00BF05A2"/>
    <w:rsid w:val="00BF2385"/>
    <w:rsid w:val="00BF2CA6"/>
    <w:rsid w:val="00BF316F"/>
    <w:rsid w:val="00BF43FA"/>
    <w:rsid w:val="00BF5720"/>
    <w:rsid w:val="00BF5AD3"/>
    <w:rsid w:val="00BF6107"/>
    <w:rsid w:val="00BF6BBC"/>
    <w:rsid w:val="00C02BF9"/>
    <w:rsid w:val="00C06BD0"/>
    <w:rsid w:val="00C07D76"/>
    <w:rsid w:val="00C12248"/>
    <w:rsid w:val="00C129E3"/>
    <w:rsid w:val="00C143D2"/>
    <w:rsid w:val="00C148D7"/>
    <w:rsid w:val="00C14C5A"/>
    <w:rsid w:val="00C15163"/>
    <w:rsid w:val="00C17B46"/>
    <w:rsid w:val="00C20096"/>
    <w:rsid w:val="00C21A2D"/>
    <w:rsid w:val="00C21E81"/>
    <w:rsid w:val="00C22ED5"/>
    <w:rsid w:val="00C24BF6"/>
    <w:rsid w:val="00C25383"/>
    <w:rsid w:val="00C26344"/>
    <w:rsid w:val="00C26A04"/>
    <w:rsid w:val="00C279AE"/>
    <w:rsid w:val="00C326B1"/>
    <w:rsid w:val="00C32906"/>
    <w:rsid w:val="00C3412B"/>
    <w:rsid w:val="00C34C36"/>
    <w:rsid w:val="00C35CAE"/>
    <w:rsid w:val="00C36A62"/>
    <w:rsid w:val="00C37341"/>
    <w:rsid w:val="00C42983"/>
    <w:rsid w:val="00C42E94"/>
    <w:rsid w:val="00C436BD"/>
    <w:rsid w:val="00C4453E"/>
    <w:rsid w:val="00C44664"/>
    <w:rsid w:val="00C44E90"/>
    <w:rsid w:val="00C452D8"/>
    <w:rsid w:val="00C47ED1"/>
    <w:rsid w:val="00C51690"/>
    <w:rsid w:val="00C52AC0"/>
    <w:rsid w:val="00C53107"/>
    <w:rsid w:val="00C56E2F"/>
    <w:rsid w:val="00C632B1"/>
    <w:rsid w:val="00C639A0"/>
    <w:rsid w:val="00C640F0"/>
    <w:rsid w:val="00C65157"/>
    <w:rsid w:val="00C66FF3"/>
    <w:rsid w:val="00C71166"/>
    <w:rsid w:val="00C72246"/>
    <w:rsid w:val="00C75BE3"/>
    <w:rsid w:val="00C762A4"/>
    <w:rsid w:val="00C76524"/>
    <w:rsid w:val="00C76E86"/>
    <w:rsid w:val="00C84078"/>
    <w:rsid w:val="00C84C4F"/>
    <w:rsid w:val="00C8788F"/>
    <w:rsid w:val="00C9132D"/>
    <w:rsid w:val="00C9267B"/>
    <w:rsid w:val="00C92F09"/>
    <w:rsid w:val="00C93C45"/>
    <w:rsid w:val="00C94D76"/>
    <w:rsid w:val="00C955E8"/>
    <w:rsid w:val="00C9692E"/>
    <w:rsid w:val="00C978C5"/>
    <w:rsid w:val="00C97DC8"/>
    <w:rsid w:val="00C97EBD"/>
    <w:rsid w:val="00CA0798"/>
    <w:rsid w:val="00CA1A42"/>
    <w:rsid w:val="00CA2C77"/>
    <w:rsid w:val="00CA3B41"/>
    <w:rsid w:val="00CA5CAB"/>
    <w:rsid w:val="00CA66C7"/>
    <w:rsid w:val="00CA7957"/>
    <w:rsid w:val="00CA7F1E"/>
    <w:rsid w:val="00CB0DC2"/>
    <w:rsid w:val="00CB11E4"/>
    <w:rsid w:val="00CB1F5F"/>
    <w:rsid w:val="00CB2527"/>
    <w:rsid w:val="00CB2ED0"/>
    <w:rsid w:val="00CB45FD"/>
    <w:rsid w:val="00CB5419"/>
    <w:rsid w:val="00CB73CC"/>
    <w:rsid w:val="00CB7FEE"/>
    <w:rsid w:val="00CC12A9"/>
    <w:rsid w:val="00CC2BC4"/>
    <w:rsid w:val="00CC691D"/>
    <w:rsid w:val="00CC778C"/>
    <w:rsid w:val="00CD14F2"/>
    <w:rsid w:val="00CD1ED8"/>
    <w:rsid w:val="00CD651D"/>
    <w:rsid w:val="00CD78AB"/>
    <w:rsid w:val="00CE02A6"/>
    <w:rsid w:val="00CE05E0"/>
    <w:rsid w:val="00CE26F6"/>
    <w:rsid w:val="00CE2CA0"/>
    <w:rsid w:val="00CE7307"/>
    <w:rsid w:val="00CF0D5E"/>
    <w:rsid w:val="00CF1C0A"/>
    <w:rsid w:val="00CF363C"/>
    <w:rsid w:val="00D02D6A"/>
    <w:rsid w:val="00D031EB"/>
    <w:rsid w:val="00D05D29"/>
    <w:rsid w:val="00D0672F"/>
    <w:rsid w:val="00D06A34"/>
    <w:rsid w:val="00D12A9F"/>
    <w:rsid w:val="00D12B5C"/>
    <w:rsid w:val="00D1435A"/>
    <w:rsid w:val="00D14D30"/>
    <w:rsid w:val="00D1518B"/>
    <w:rsid w:val="00D16B09"/>
    <w:rsid w:val="00D17D67"/>
    <w:rsid w:val="00D206DA"/>
    <w:rsid w:val="00D2249D"/>
    <w:rsid w:val="00D2363A"/>
    <w:rsid w:val="00D2370C"/>
    <w:rsid w:val="00D24061"/>
    <w:rsid w:val="00D25208"/>
    <w:rsid w:val="00D25C3F"/>
    <w:rsid w:val="00D323F4"/>
    <w:rsid w:val="00D32996"/>
    <w:rsid w:val="00D345D1"/>
    <w:rsid w:val="00D348ED"/>
    <w:rsid w:val="00D40C47"/>
    <w:rsid w:val="00D414A5"/>
    <w:rsid w:val="00D43241"/>
    <w:rsid w:val="00D43B73"/>
    <w:rsid w:val="00D45690"/>
    <w:rsid w:val="00D52943"/>
    <w:rsid w:val="00D543E3"/>
    <w:rsid w:val="00D55277"/>
    <w:rsid w:val="00D56724"/>
    <w:rsid w:val="00D56A89"/>
    <w:rsid w:val="00D61B33"/>
    <w:rsid w:val="00D61E80"/>
    <w:rsid w:val="00D6456D"/>
    <w:rsid w:val="00D66424"/>
    <w:rsid w:val="00D67878"/>
    <w:rsid w:val="00D67E69"/>
    <w:rsid w:val="00D70DEE"/>
    <w:rsid w:val="00D7131F"/>
    <w:rsid w:val="00D7436F"/>
    <w:rsid w:val="00D74DD2"/>
    <w:rsid w:val="00D761C2"/>
    <w:rsid w:val="00D823B6"/>
    <w:rsid w:val="00D84328"/>
    <w:rsid w:val="00D90DC3"/>
    <w:rsid w:val="00D9250D"/>
    <w:rsid w:val="00D92A75"/>
    <w:rsid w:val="00D92BEC"/>
    <w:rsid w:val="00D94341"/>
    <w:rsid w:val="00D97609"/>
    <w:rsid w:val="00DA06A2"/>
    <w:rsid w:val="00DA08AA"/>
    <w:rsid w:val="00DA0FF0"/>
    <w:rsid w:val="00DA121B"/>
    <w:rsid w:val="00DA4E68"/>
    <w:rsid w:val="00DA4E9C"/>
    <w:rsid w:val="00DA5D25"/>
    <w:rsid w:val="00DA748F"/>
    <w:rsid w:val="00DB03E7"/>
    <w:rsid w:val="00DB0EBF"/>
    <w:rsid w:val="00DB22BF"/>
    <w:rsid w:val="00DB2884"/>
    <w:rsid w:val="00DB381D"/>
    <w:rsid w:val="00DB628E"/>
    <w:rsid w:val="00DB7976"/>
    <w:rsid w:val="00DC54ED"/>
    <w:rsid w:val="00DC5A71"/>
    <w:rsid w:val="00DC5D0E"/>
    <w:rsid w:val="00DC7E63"/>
    <w:rsid w:val="00DD011C"/>
    <w:rsid w:val="00DD02C6"/>
    <w:rsid w:val="00DD0774"/>
    <w:rsid w:val="00DD18B2"/>
    <w:rsid w:val="00DD2DC1"/>
    <w:rsid w:val="00DD41BA"/>
    <w:rsid w:val="00DD4D04"/>
    <w:rsid w:val="00DD52A8"/>
    <w:rsid w:val="00DD58B8"/>
    <w:rsid w:val="00DD6CA3"/>
    <w:rsid w:val="00DD78BE"/>
    <w:rsid w:val="00DE0A30"/>
    <w:rsid w:val="00DE0D88"/>
    <w:rsid w:val="00DE4B4A"/>
    <w:rsid w:val="00DE513B"/>
    <w:rsid w:val="00DE5A75"/>
    <w:rsid w:val="00DE686F"/>
    <w:rsid w:val="00DE7040"/>
    <w:rsid w:val="00DF097C"/>
    <w:rsid w:val="00DF2427"/>
    <w:rsid w:val="00DF305D"/>
    <w:rsid w:val="00DF30CA"/>
    <w:rsid w:val="00DF4EC9"/>
    <w:rsid w:val="00DF6814"/>
    <w:rsid w:val="00E005DA"/>
    <w:rsid w:val="00E019DE"/>
    <w:rsid w:val="00E02E73"/>
    <w:rsid w:val="00E033A9"/>
    <w:rsid w:val="00E06DC9"/>
    <w:rsid w:val="00E07475"/>
    <w:rsid w:val="00E10B5D"/>
    <w:rsid w:val="00E12E8D"/>
    <w:rsid w:val="00E167FB"/>
    <w:rsid w:val="00E17D92"/>
    <w:rsid w:val="00E20BA6"/>
    <w:rsid w:val="00E21F9D"/>
    <w:rsid w:val="00E224F2"/>
    <w:rsid w:val="00E25C0D"/>
    <w:rsid w:val="00E26747"/>
    <w:rsid w:val="00E27D91"/>
    <w:rsid w:val="00E32449"/>
    <w:rsid w:val="00E339B7"/>
    <w:rsid w:val="00E35733"/>
    <w:rsid w:val="00E35DDF"/>
    <w:rsid w:val="00E411B9"/>
    <w:rsid w:val="00E41339"/>
    <w:rsid w:val="00E415A6"/>
    <w:rsid w:val="00E424CB"/>
    <w:rsid w:val="00E43363"/>
    <w:rsid w:val="00E43405"/>
    <w:rsid w:val="00E4376C"/>
    <w:rsid w:val="00E4530D"/>
    <w:rsid w:val="00E4567E"/>
    <w:rsid w:val="00E46548"/>
    <w:rsid w:val="00E46B4B"/>
    <w:rsid w:val="00E47DC2"/>
    <w:rsid w:val="00E50379"/>
    <w:rsid w:val="00E506DD"/>
    <w:rsid w:val="00E51CD2"/>
    <w:rsid w:val="00E51D7C"/>
    <w:rsid w:val="00E538D5"/>
    <w:rsid w:val="00E53BF2"/>
    <w:rsid w:val="00E55BC4"/>
    <w:rsid w:val="00E564B2"/>
    <w:rsid w:val="00E5727D"/>
    <w:rsid w:val="00E606C9"/>
    <w:rsid w:val="00E6298A"/>
    <w:rsid w:val="00E63B3F"/>
    <w:rsid w:val="00E64138"/>
    <w:rsid w:val="00E64DA3"/>
    <w:rsid w:val="00E70580"/>
    <w:rsid w:val="00E70B3D"/>
    <w:rsid w:val="00E71454"/>
    <w:rsid w:val="00E71B74"/>
    <w:rsid w:val="00E71C56"/>
    <w:rsid w:val="00E72463"/>
    <w:rsid w:val="00E77ACB"/>
    <w:rsid w:val="00E80764"/>
    <w:rsid w:val="00E81D84"/>
    <w:rsid w:val="00E82401"/>
    <w:rsid w:val="00E82DA9"/>
    <w:rsid w:val="00E831FA"/>
    <w:rsid w:val="00E8360B"/>
    <w:rsid w:val="00E83611"/>
    <w:rsid w:val="00E84EBF"/>
    <w:rsid w:val="00E854E2"/>
    <w:rsid w:val="00E867C7"/>
    <w:rsid w:val="00E95FF3"/>
    <w:rsid w:val="00EA03E9"/>
    <w:rsid w:val="00EA205A"/>
    <w:rsid w:val="00EA24AE"/>
    <w:rsid w:val="00EA261D"/>
    <w:rsid w:val="00EA26B3"/>
    <w:rsid w:val="00EA2821"/>
    <w:rsid w:val="00EA3490"/>
    <w:rsid w:val="00EA5BE2"/>
    <w:rsid w:val="00EA7816"/>
    <w:rsid w:val="00EB3625"/>
    <w:rsid w:val="00EB474F"/>
    <w:rsid w:val="00EB4E02"/>
    <w:rsid w:val="00EB549D"/>
    <w:rsid w:val="00EB6E1F"/>
    <w:rsid w:val="00EB6FD4"/>
    <w:rsid w:val="00EB7464"/>
    <w:rsid w:val="00EC00C3"/>
    <w:rsid w:val="00EC20E8"/>
    <w:rsid w:val="00EC271E"/>
    <w:rsid w:val="00EC3313"/>
    <w:rsid w:val="00EC383D"/>
    <w:rsid w:val="00EC4A65"/>
    <w:rsid w:val="00EC5312"/>
    <w:rsid w:val="00EC5839"/>
    <w:rsid w:val="00EC7AB5"/>
    <w:rsid w:val="00EC7BA7"/>
    <w:rsid w:val="00ED0A1D"/>
    <w:rsid w:val="00ED1122"/>
    <w:rsid w:val="00ED42F9"/>
    <w:rsid w:val="00ED4818"/>
    <w:rsid w:val="00ED4A9E"/>
    <w:rsid w:val="00ED4AE0"/>
    <w:rsid w:val="00EE1D24"/>
    <w:rsid w:val="00EE44DC"/>
    <w:rsid w:val="00EE5210"/>
    <w:rsid w:val="00EE5EDF"/>
    <w:rsid w:val="00EE6F0F"/>
    <w:rsid w:val="00EF3CF6"/>
    <w:rsid w:val="00EF6B2F"/>
    <w:rsid w:val="00EF6CF4"/>
    <w:rsid w:val="00EF740D"/>
    <w:rsid w:val="00EF7926"/>
    <w:rsid w:val="00F01291"/>
    <w:rsid w:val="00F01401"/>
    <w:rsid w:val="00F03806"/>
    <w:rsid w:val="00F04C2C"/>
    <w:rsid w:val="00F05870"/>
    <w:rsid w:val="00F05D18"/>
    <w:rsid w:val="00F10E94"/>
    <w:rsid w:val="00F120E4"/>
    <w:rsid w:val="00F1283E"/>
    <w:rsid w:val="00F12CD7"/>
    <w:rsid w:val="00F172E6"/>
    <w:rsid w:val="00F17D47"/>
    <w:rsid w:val="00F17DD4"/>
    <w:rsid w:val="00F20407"/>
    <w:rsid w:val="00F22B8A"/>
    <w:rsid w:val="00F22D57"/>
    <w:rsid w:val="00F24E1D"/>
    <w:rsid w:val="00F25953"/>
    <w:rsid w:val="00F302C2"/>
    <w:rsid w:val="00F30F1B"/>
    <w:rsid w:val="00F32518"/>
    <w:rsid w:val="00F37BEB"/>
    <w:rsid w:val="00F42958"/>
    <w:rsid w:val="00F4298A"/>
    <w:rsid w:val="00F44A75"/>
    <w:rsid w:val="00F44B60"/>
    <w:rsid w:val="00F46D1C"/>
    <w:rsid w:val="00F47423"/>
    <w:rsid w:val="00F47DE4"/>
    <w:rsid w:val="00F51106"/>
    <w:rsid w:val="00F52F50"/>
    <w:rsid w:val="00F53A54"/>
    <w:rsid w:val="00F53FD5"/>
    <w:rsid w:val="00F55AAC"/>
    <w:rsid w:val="00F56860"/>
    <w:rsid w:val="00F569B6"/>
    <w:rsid w:val="00F569F3"/>
    <w:rsid w:val="00F6010C"/>
    <w:rsid w:val="00F64754"/>
    <w:rsid w:val="00F66F01"/>
    <w:rsid w:val="00F67214"/>
    <w:rsid w:val="00F72998"/>
    <w:rsid w:val="00F729C1"/>
    <w:rsid w:val="00F73661"/>
    <w:rsid w:val="00F80019"/>
    <w:rsid w:val="00F81084"/>
    <w:rsid w:val="00F8153B"/>
    <w:rsid w:val="00F8219A"/>
    <w:rsid w:val="00F82619"/>
    <w:rsid w:val="00F82AEA"/>
    <w:rsid w:val="00F85667"/>
    <w:rsid w:val="00F87694"/>
    <w:rsid w:val="00F912AE"/>
    <w:rsid w:val="00F91D94"/>
    <w:rsid w:val="00F92339"/>
    <w:rsid w:val="00F92D63"/>
    <w:rsid w:val="00F92DDA"/>
    <w:rsid w:val="00F940F4"/>
    <w:rsid w:val="00F9495D"/>
    <w:rsid w:val="00F9502D"/>
    <w:rsid w:val="00F95E3A"/>
    <w:rsid w:val="00F9705F"/>
    <w:rsid w:val="00F970DC"/>
    <w:rsid w:val="00F9737F"/>
    <w:rsid w:val="00FA0EDC"/>
    <w:rsid w:val="00FA124F"/>
    <w:rsid w:val="00FA5DAF"/>
    <w:rsid w:val="00FA6FEC"/>
    <w:rsid w:val="00FA7A99"/>
    <w:rsid w:val="00FB19B5"/>
    <w:rsid w:val="00FB1EFB"/>
    <w:rsid w:val="00FB557C"/>
    <w:rsid w:val="00FB6BCA"/>
    <w:rsid w:val="00FB6E75"/>
    <w:rsid w:val="00FC00D9"/>
    <w:rsid w:val="00FC0A4E"/>
    <w:rsid w:val="00FC2633"/>
    <w:rsid w:val="00FC4B2B"/>
    <w:rsid w:val="00FC6AF8"/>
    <w:rsid w:val="00FC7F6C"/>
    <w:rsid w:val="00FD0695"/>
    <w:rsid w:val="00FD0952"/>
    <w:rsid w:val="00FD0C99"/>
    <w:rsid w:val="00FD0F0B"/>
    <w:rsid w:val="00FD112B"/>
    <w:rsid w:val="00FD1923"/>
    <w:rsid w:val="00FD1C04"/>
    <w:rsid w:val="00FD21EE"/>
    <w:rsid w:val="00FD3088"/>
    <w:rsid w:val="00FD3D61"/>
    <w:rsid w:val="00FD4796"/>
    <w:rsid w:val="00FD7F2F"/>
    <w:rsid w:val="00FE0554"/>
    <w:rsid w:val="00FE10A8"/>
    <w:rsid w:val="00FE2AC7"/>
    <w:rsid w:val="00FE34BC"/>
    <w:rsid w:val="00FE3AC2"/>
    <w:rsid w:val="00FE70B4"/>
    <w:rsid w:val="00FF0A7F"/>
    <w:rsid w:val="00FF147C"/>
    <w:rsid w:val="00FF2006"/>
    <w:rsid w:val="00FF21EE"/>
    <w:rsid w:val="00FF2695"/>
    <w:rsid w:val="00FF3891"/>
    <w:rsid w:val="00FF3F79"/>
    <w:rsid w:val="00FF479F"/>
    <w:rsid w:val="00FF4A3B"/>
    <w:rsid w:val="00FF631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94D6B"/>
  <w15:chartTrackingRefBased/>
  <w15:docId w15:val="{E8896924-FEA9-49E7-94FA-1D7A53D3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lsdException w:name="heading 4" w:semiHidden="1" w:unhideWhenUsed="1" w:qFormat="1"/>
    <w:lsdException w:name="heading 5" w:semiHidden="1"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1">
    <w:name w:val="heading 1"/>
    <w:basedOn w:val="a"/>
    <w:next w:val="a"/>
    <w:link w:val="10"/>
    <w:autoRedefine/>
    <w:uiPriority w:val="99"/>
    <w:qFormat/>
    <w:rsid w:val="003B5EAA"/>
    <w:pPr>
      <w:keepNext/>
      <w:keepLines/>
      <w:spacing w:before="240" w:after="160"/>
      <w:jc w:val="center"/>
      <w:outlineLvl w:val="0"/>
    </w:pPr>
    <w:rPr>
      <w:rFonts w:ascii="Heebo" w:eastAsiaTheme="majorEastAsia" w:hAnsi="Heebo" w:cs="Heebo"/>
      <w:bCs/>
      <w:sz w:val="40"/>
      <w:szCs w:val="40"/>
    </w:rPr>
  </w:style>
  <w:style w:type="paragraph" w:styleId="2">
    <w:name w:val="heading 2"/>
    <w:basedOn w:val="a"/>
    <w:next w:val="a"/>
    <w:link w:val="20"/>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3">
    <w:name w:val="heading 3"/>
    <w:basedOn w:val="a"/>
    <w:next w:val="a"/>
    <w:link w:val="30"/>
    <w:uiPriority w:val="9"/>
    <w:unhideWhenUsed/>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4">
    <w:name w:val="heading 4"/>
    <w:basedOn w:val="a"/>
    <w:next w:val="a"/>
    <w:link w:val="40"/>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5">
    <w:name w:val="heading 5"/>
    <w:aliases w:val="מקור"/>
    <w:basedOn w:val="a"/>
    <w:next w:val="a"/>
    <w:link w:val="50"/>
    <w:autoRedefine/>
    <w:uiPriority w:val="99"/>
    <w:qFormat/>
    <w:rsid w:val="0002622B"/>
    <w:pPr>
      <w:spacing w:before="120"/>
      <w:jc w:val="right"/>
      <w:outlineLvl w:val="4"/>
    </w:pPr>
    <w:rPr>
      <w:rFonts w:ascii="Narkisim" w:hAnsi="Narkisim"/>
      <w:sz w:val="22"/>
      <w:szCs w:val="20"/>
    </w:rPr>
  </w:style>
  <w:style w:type="paragraph" w:styleId="7">
    <w:name w:val="heading 7"/>
    <w:basedOn w:val="a"/>
    <w:next w:val="a"/>
    <w:link w:val="70"/>
    <w:autoRedefine/>
    <w:uiPriority w:val="9"/>
    <w:unhideWhenUsed/>
    <w:rsid w:val="004360C9"/>
    <w:pPr>
      <w:keepNext/>
      <w:keepLines/>
      <w:spacing w:before="160"/>
      <w:jc w:val="center"/>
      <w:outlineLvl w:val="6"/>
    </w:pPr>
    <w:rPr>
      <w:rFonts w:asciiTheme="majorHAnsi" w:eastAsiaTheme="majorEastAsia" w:hAnsiTheme="majorHAnsi"/>
      <w:bCs/>
      <w:i/>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autoRedefine/>
    <w:uiPriority w:val="34"/>
    <w:qFormat/>
    <w:rsid w:val="00C762A4"/>
    <w:pPr>
      <w:autoSpaceDE/>
      <w:autoSpaceDN/>
      <w:ind w:left="794"/>
    </w:pPr>
    <w:rPr>
      <w:rFonts w:ascii="Narkisim" w:hAnsi="Narkisim"/>
      <w:sz w:val="24"/>
    </w:rPr>
  </w:style>
  <w:style w:type="paragraph" w:styleId="a4">
    <w:name w:val="Quote"/>
    <w:basedOn w:val="a"/>
    <w:link w:val="a5"/>
    <w:autoRedefine/>
    <w:uiPriority w:val="29"/>
    <w:qFormat/>
    <w:rsid w:val="008F7638"/>
    <w:pPr>
      <w:tabs>
        <w:tab w:val="right" w:pos="4620"/>
      </w:tabs>
      <w:spacing w:before="240" w:after="120" w:line="300" w:lineRule="auto"/>
      <w:ind w:left="737"/>
    </w:pPr>
    <w:rPr>
      <w:rFonts w:asciiTheme="minorHAnsi" w:hAnsiTheme="minorHAnsi"/>
      <w:sz w:val="22"/>
    </w:rPr>
  </w:style>
  <w:style w:type="character" w:customStyle="1" w:styleId="a5">
    <w:name w:val="ציטוט תו"/>
    <w:link w:val="a4"/>
    <w:uiPriority w:val="29"/>
    <w:rsid w:val="008F7638"/>
    <w:rPr>
      <w:rFonts w:cs="Narkisim"/>
      <w:szCs w:val="24"/>
    </w:rPr>
  </w:style>
  <w:style w:type="paragraph" w:styleId="a6">
    <w:name w:val="No Spacing"/>
    <w:aliases w:val="ציטטטא"/>
    <w:next w:val="a"/>
    <w:autoRedefine/>
    <w:uiPriority w:val="1"/>
    <w:rsid w:val="00315192"/>
    <w:pPr>
      <w:framePr w:wrap="notBeside" w:vAnchor="text" w:hAnchor="text" w:y="1"/>
      <w:bidi/>
      <w:spacing w:before="120" w:after="120" w:line="360" w:lineRule="auto"/>
      <w:ind w:left="680" w:right="680"/>
    </w:pPr>
    <w:rPr>
      <w:rFonts w:cs="FrankRuehl"/>
      <w:noProof/>
      <w:szCs w:val="24"/>
    </w:rPr>
  </w:style>
  <w:style w:type="character" w:customStyle="1" w:styleId="20">
    <w:name w:val="כותרת 2 תו"/>
    <w:basedOn w:val="a0"/>
    <w:link w:val="2"/>
    <w:uiPriority w:val="99"/>
    <w:rsid w:val="00CA66C7"/>
    <w:rPr>
      <w:rFonts w:asciiTheme="minorBidi" w:eastAsiaTheme="majorEastAsia" w:hAnsiTheme="minorBidi"/>
      <w:bCs/>
      <w:sz w:val="24"/>
      <w:szCs w:val="24"/>
    </w:rPr>
  </w:style>
  <w:style w:type="character" w:customStyle="1" w:styleId="10">
    <w:name w:val="כותרת 1 תו"/>
    <w:basedOn w:val="a0"/>
    <w:link w:val="1"/>
    <w:uiPriority w:val="99"/>
    <w:rsid w:val="003B5EAA"/>
    <w:rPr>
      <w:rFonts w:ascii="Heebo" w:eastAsiaTheme="majorEastAsia" w:hAnsi="Heebo" w:cs="Heebo"/>
      <w:bCs/>
      <w:sz w:val="40"/>
      <w:szCs w:val="40"/>
    </w:rPr>
  </w:style>
  <w:style w:type="character" w:styleId="a7">
    <w:name w:val="Subtle Reference"/>
    <w:basedOn w:val="a0"/>
    <w:uiPriority w:val="31"/>
    <w:rsid w:val="000D00CA"/>
    <w:rPr>
      <w:bCs w:val="0"/>
      <w:smallCaps/>
      <w:color w:val="5A5A5A" w:themeColor="text1" w:themeTint="A5"/>
      <w:szCs w:val="20"/>
    </w:rPr>
  </w:style>
  <w:style w:type="character" w:customStyle="1" w:styleId="70">
    <w:name w:val="כותרת 7 תו"/>
    <w:basedOn w:val="a0"/>
    <w:link w:val="7"/>
    <w:uiPriority w:val="9"/>
    <w:rsid w:val="004360C9"/>
    <w:rPr>
      <w:rFonts w:asciiTheme="majorHAnsi" w:eastAsiaTheme="majorEastAsia" w:hAnsiTheme="majorHAnsi" w:cs="Narkisim"/>
      <w:bCs/>
      <w:i/>
      <w:sz w:val="20"/>
      <w:szCs w:val="25"/>
    </w:rPr>
  </w:style>
  <w:style w:type="character" w:customStyle="1" w:styleId="50">
    <w:name w:val="כותרת 5 תו"/>
    <w:aliases w:val="מקור תו"/>
    <w:basedOn w:val="a0"/>
    <w:link w:val="5"/>
    <w:uiPriority w:val="99"/>
    <w:rsid w:val="0002622B"/>
    <w:rPr>
      <w:rFonts w:ascii="Narkisim" w:hAnsi="Narkisim" w:cs="Narkisim"/>
      <w:szCs w:val="20"/>
    </w:rPr>
  </w:style>
  <w:style w:type="character" w:customStyle="1" w:styleId="40">
    <w:name w:val="כותרת 4 תו"/>
    <w:link w:val="4"/>
    <w:uiPriority w:val="99"/>
    <w:rsid w:val="000458D5"/>
    <w:rPr>
      <w:rFonts w:asciiTheme="minorBidi" w:hAnsiTheme="minorBidi"/>
      <w:b/>
      <w:bCs/>
      <w:sz w:val="24"/>
      <w:szCs w:val="24"/>
    </w:rPr>
  </w:style>
  <w:style w:type="paragraph" w:styleId="a8">
    <w:name w:val="footnote text"/>
    <w:aliases w:val="הערת שוליים,הערה"/>
    <w:basedOn w:val="a"/>
    <w:link w:val="a9"/>
    <w:autoRedefine/>
    <w:qFormat/>
    <w:rsid w:val="00BF316F"/>
    <w:pPr>
      <w:spacing w:line="220" w:lineRule="exact"/>
      <w:ind w:left="284" w:hanging="284"/>
    </w:pPr>
    <w:rPr>
      <w:position w:val="6"/>
      <w:szCs w:val="20"/>
    </w:rPr>
  </w:style>
  <w:style w:type="character" w:customStyle="1" w:styleId="a9">
    <w:name w:val="טקסט הערת שוליים תו"/>
    <w:aliases w:val="הערת שוליים תו,הערה תו"/>
    <w:basedOn w:val="a0"/>
    <w:link w:val="a8"/>
    <w:rsid w:val="00BF316F"/>
    <w:rPr>
      <w:rFonts w:ascii="Times New Roman" w:hAnsi="Times New Roman" w:cs="Narkisim"/>
      <w:position w:val="6"/>
      <w:sz w:val="20"/>
      <w:szCs w:val="20"/>
    </w:rPr>
  </w:style>
  <w:style w:type="character" w:styleId="aa">
    <w:name w:val="footnote reference"/>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ab">
    <w:name w:val="header"/>
    <w:basedOn w:val="a"/>
    <w:link w:val="ac"/>
    <w:uiPriority w:val="99"/>
    <w:rsid w:val="005F7985"/>
    <w:pPr>
      <w:tabs>
        <w:tab w:val="center" w:pos="4153"/>
        <w:tab w:val="right" w:pos="8306"/>
      </w:tabs>
    </w:pPr>
  </w:style>
  <w:style w:type="character" w:customStyle="1" w:styleId="ac">
    <w:name w:val="כותרת עליונה תו"/>
    <w:basedOn w:val="a0"/>
    <w:link w:val="ab"/>
    <w:uiPriority w:val="99"/>
    <w:rsid w:val="005F7985"/>
    <w:rPr>
      <w:rFonts w:ascii="Times New Roman" w:hAnsi="Times New Roman" w:cs="Narkisim"/>
      <w:sz w:val="20"/>
      <w:szCs w:val="24"/>
    </w:rPr>
  </w:style>
  <w:style w:type="paragraph" w:customStyle="1" w:styleId="ad">
    <w:name w:val="פרשה"/>
    <w:basedOn w:val="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e">
    <w:name w:val="לוגו תחתון"/>
    <w:basedOn w:val="a"/>
    <w:uiPriority w:val="99"/>
    <w:rsid w:val="005F7985"/>
    <w:pPr>
      <w:tabs>
        <w:tab w:val="right" w:pos="3895"/>
      </w:tabs>
      <w:spacing w:after="0" w:line="240" w:lineRule="auto"/>
      <w:jc w:val="center"/>
    </w:pPr>
    <w:rPr>
      <w:rFonts w:ascii="Arial" w:hAnsi="Arial"/>
      <w:b/>
      <w:bCs/>
      <w:noProof/>
      <w:sz w:val="16"/>
      <w:szCs w:val="16"/>
    </w:rPr>
  </w:style>
  <w:style w:type="paragraph" w:customStyle="1" w:styleId="af">
    <w:name w:val="מחבר"/>
    <w:basedOn w:val="a"/>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f0">
    <w:name w:val="פסוק פותח"/>
    <w:basedOn w:val="a"/>
    <w:uiPriority w:val="99"/>
    <w:rsid w:val="00792C2B"/>
    <w:pPr>
      <w:tabs>
        <w:tab w:val="right" w:pos="4479"/>
      </w:tabs>
      <w:spacing w:before="90" w:after="90" w:line="360" w:lineRule="auto"/>
      <w:ind w:right="284"/>
    </w:pPr>
    <w:rPr>
      <w:rFonts w:cs="David"/>
      <w:sz w:val="16"/>
      <w:szCs w:val="20"/>
    </w:rPr>
  </w:style>
  <w:style w:type="paragraph" w:customStyle="1" w:styleId="af1">
    <w:name w:val="שם השיחה"/>
    <w:basedOn w:val="a"/>
    <w:uiPriority w:val="99"/>
    <w:rsid w:val="00792C2B"/>
    <w:pPr>
      <w:spacing w:before="120" w:after="60" w:line="360" w:lineRule="auto"/>
      <w:jc w:val="center"/>
    </w:pPr>
    <w:rPr>
      <w:rFonts w:cs="David"/>
      <w:b/>
      <w:bCs/>
      <w:sz w:val="16"/>
      <w:szCs w:val="28"/>
    </w:rPr>
  </w:style>
  <w:style w:type="character" w:customStyle="1" w:styleId="30">
    <w:name w:val="כותרת 3 תו"/>
    <w:basedOn w:val="a0"/>
    <w:link w:val="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21"/>
    <w:next w:val="a"/>
    <w:qFormat/>
    <w:rsid w:val="00880EA4"/>
    <w:pPr>
      <w:jc w:val="both"/>
    </w:pPr>
    <w:rPr>
      <w:rFonts w:ascii="Heebo" w:hAnsi="Heebo" w:cs="Heebo"/>
    </w:rPr>
  </w:style>
  <w:style w:type="paragraph" w:customStyle="1" w:styleId="af2">
    <w:name w:val="סטנדרט"/>
    <w:basedOn w:val="a"/>
    <w:link w:val="Char"/>
    <w:rsid w:val="008A78C9"/>
    <w:pPr>
      <w:autoSpaceDE/>
      <w:autoSpaceDN/>
      <w:spacing w:after="0" w:line="360" w:lineRule="auto"/>
    </w:pPr>
    <w:rPr>
      <w:sz w:val="22"/>
      <w:szCs w:val="22"/>
    </w:rPr>
  </w:style>
  <w:style w:type="character" w:customStyle="1" w:styleId="Char">
    <w:name w:val="סטנדרט Char"/>
    <w:link w:val="af2"/>
    <w:rsid w:val="008A78C9"/>
    <w:rPr>
      <w:rFonts w:ascii="Times New Roman" w:hAnsi="Times New Roman" w:cs="Narkisim"/>
    </w:rPr>
  </w:style>
  <w:style w:type="paragraph" w:customStyle="1" w:styleId="Quote1">
    <w:name w:val="Quote1"/>
    <w:basedOn w:val="a"/>
    <w:rsid w:val="008C4DDB"/>
    <w:pPr>
      <w:autoSpaceDE/>
      <w:autoSpaceDN/>
      <w:spacing w:after="50" w:line="240" w:lineRule="atLeast"/>
      <w:ind w:left="227"/>
    </w:pPr>
    <w:rPr>
      <w:rFonts w:cs="Guttman Keren" w:hint="cs"/>
      <w:b/>
      <w:bCs/>
      <w:szCs w:val="20"/>
    </w:rPr>
  </w:style>
  <w:style w:type="paragraph" w:customStyle="1" w:styleId="11">
    <w:name w:val="ציטוט1"/>
    <w:basedOn w:val="a"/>
    <w:next w:val="af2"/>
    <w:autoRedefine/>
    <w:rsid w:val="00AD521A"/>
    <w:pPr>
      <w:autoSpaceDE/>
      <w:autoSpaceDN/>
      <w:spacing w:after="0" w:line="360" w:lineRule="auto"/>
      <w:ind w:left="567"/>
    </w:pPr>
    <w:rPr>
      <w:rFonts w:cs="FrankRuehl"/>
      <w:sz w:val="24"/>
      <w:szCs w:val="22"/>
      <w:lang w:eastAsia="he-IL"/>
    </w:rPr>
  </w:style>
  <w:style w:type="paragraph" w:customStyle="1" w:styleId="af3">
    <w:name w:val="כותרת"/>
    <w:basedOn w:val="a"/>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a"/>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af4">
    <w:name w:val="Title"/>
    <w:basedOn w:val="a"/>
    <w:link w:val="af5"/>
    <w:uiPriority w:val="99"/>
    <w:qFormat/>
    <w:rsid w:val="00CC12A9"/>
    <w:pPr>
      <w:widowControl w:val="0"/>
      <w:spacing w:before="120" w:after="0" w:line="288" w:lineRule="auto"/>
      <w:jc w:val="center"/>
    </w:pPr>
    <w:rPr>
      <w:rFonts w:cs="Miriam"/>
      <w:sz w:val="24"/>
      <w:szCs w:val="32"/>
    </w:rPr>
  </w:style>
  <w:style w:type="character" w:customStyle="1" w:styleId="af5">
    <w:name w:val="כותרת טקסט תו"/>
    <w:basedOn w:val="a0"/>
    <w:link w:val="af4"/>
    <w:uiPriority w:val="99"/>
    <w:rsid w:val="00CC12A9"/>
    <w:rPr>
      <w:rFonts w:ascii="Times New Roman" w:hAnsi="Times New Roman" w:cs="Miriam"/>
      <w:sz w:val="24"/>
      <w:szCs w:val="32"/>
    </w:rPr>
  </w:style>
  <w:style w:type="paragraph" w:styleId="af6">
    <w:name w:val="footer"/>
    <w:basedOn w:val="a"/>
    <w:link w:val="af7"/>
    <w:uiPriority w:val="99"/>
    <w:unhideWhenUsed/>
    <w:rsid w:val="004A3E27"/>
    <w:pPr>
      <w:tabs>
        <w:tab w:val="center" w:pos="4153"/>
        <w:tab w:val="right" w:pos="8306"/>
      </w:tabs>
      <w:spacing w:after="0" w:line="240" w:lineRule="auto"/>
    </w:pPr>
  </w:style>
  <w:style w:type="character" w:customStyle="1" w:styleId="af7">
    <w:name w:val="כותרת תחתונה תו"/>
    <w:basedOn w:val="a0"/>
    <w:link w:val="af6"/>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2">
    <w:name w:val="רגיל1"/>
    <w:basedOn w:val="a"/>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a"/>
    <w:uiPriority w:val="99"/>
    <w:rsid w:val="00C640F0"/>
    <w:pPr>
      <w:spacing w:after="0" w:line="360" w:lineRule="exact"/>
      <w:ind w:firstLine="357"/>
    </w:pPr>
    <w:rPr>
      <w:rFonts w:cs="David"/>
      <w:spacing w:val="5"/>
      <w:szCs w:val="22"/>
    </w:rPr>
  </w:style>
  <w:style w:type="paragraph" w:customStyle="1" w:styleId="h1">
    <w:name w:val="h1"/>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2">
    <w:name w:val="ציטוט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23">
    <w:name w:val="רגיל2"/>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a"/>
    <w:rsid w:val="002E32BC"/>
    <w:pPr>
      <w:autoSpaceDE/>
      <w:autoSpaceDN/>
      <w:bidi w:val="0"/>
      <w:spacing w:before="100" w:beforeAutospacing="1" w:after="100" w:afterAutospacing="1" w:line="240" w:lineRule="auto"/>
      <w:jc w:val="left"/>
    </w:pPr>
    <w:rPr>
      <w:rFonts w:cs="Times New Roman"/>
      <w:sz w:val="24"/>
    </w:rPr>
  </w:style>
  <w:style w:type="paragraph" w:customStyle="1" w:styleId="31">
    <w:name w:val="רגיל3"/>
    <w:basedOn w:val="a"/>
    <w:rsid w:val="000C1C92"/>
    <w:pPr>
      <w:autoSpaceDE/>
      <w:autoSpaceDN/>
      <w:bidi w:val="0"/>
      <w:spacing w:before="100" w:beforeAutospacing="1" w:after="100" w:afterAutospacing="1" w:line="240" w:lineRule="auto"/>
      <w:jc w:val="left"/>
    </w:pPr>
    <w:rPr>
      <w:rFonts w:cs="Times New Roman"/>
      <w:sz w:val="24"/>
    </w:rPr>
  </w:style>
  <w:style w:type="paragraph" w:customStyle="1" w:styleId="32">
    <w:name w:val="ציטוט3"/>
    <w:basedOn w:val="a"/>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a0"/>
    <w:rsid w:val="000C6917"/>
  </w:style>
  <w:style w:type="character" w:styleId="af8">
    <w:name w:val="annotation reference"/>
    <w:basedOn w:val="a0"/>
    <w:uiPriority w:val="99"/>
    <w:semiHidden/>
    <w:unhideWhenUsed/>
    <w:rsid w:val="007E4231"/>
    <w:rPr>
      <w:sz w:val="16"/>
      <w:szCs w:val="16"/>
    </w:rPr>
  </w:style>
  <w:style w:type="paragraph" w:styleId="af9">
    <w:name w:val="annotation text"/>
    <w:basedOn w:val="a"/>
    <w:link w:val="afa"/>
    <w:uiPriority w:val="99"/>
    <w:unhideWhenUsed/>
    <w:rsid w:val="007E4231"/>
    <w:pPr>
      <w:autoSpaceDE/>
      <w:autoSpaceDN/>
      <w:spacing w:line="240" w:lineRule="auto"/>
      <w:jc w:val="left"/>
    </w:pPr>
    <w:rPr>
      <w:rFonts w:ascii="Narkisim" w:eastAsiaTheme="minorHAnsi" w:hAnsi="Narkisim"/>
      <w:szCs w:val="20"/>
    </w:rPr>
  </w:style>
  <w:style w:type="character" w:customStyle="1" w:styleId="afa">
    <w:name w:val="טקסט הערה תו"/>
    <w:basedOn w:val="a0"/>
    <w:link w:val="af9"/>
    <w:uiPriority w:val="99"/>
    <w:rsid w:val="007E4231"/>
    <w:rPr>
      <w:rFonts w:ascii="Narkisim" w:eastAsiaTheme="minorHAnsi" w:hAnsi="Narkisim" w:cs="Narkisim"/>
      <w:sz w:val="20"/>
      <w:szCs w:val="20"/>
    </w:rPr>
  </w:style>
  <w:style w:type="paragraph" w:styleId="afb">
    <w:name w:val="Balloon Text"/>
    <w:basedOn w:val="a"/>
    <w:link w:val="afc"/>
    <w:uiPriority w:val="99"/>
    <w:semiHidden/>
    <w:unhideWhenUsed/>
    <w:rsid w:val="007E4231"/>
    <w:pPr>
      <w:spacing w:after="0" w:line="240" w:lineRule="auto"/>
    </w:pPr>
    <w:rPr>
      <w:rFonts w:ascii="Tahoma" w:hAnsi="Tahoma" w:cs="Tahoma"/>
      <w:sz w:val="18"/>
      <w:szCs w:val="18"/>
    </w:rPr>
  </w:style>
  <w:style w:type="character" w:customStyle="1" w:styleId="afc">
    <w:name w:val="טקסט בלונים תו"/>
    <w:basedOn w:val="a0"/>
    <w:link w:val="afb"/>
    <w:uiPriority w:val="99"/>
    <w:semiHidden/>
    <w:rsid w:val="007E4231"/>
    <w:rPr>
      <w:rFonts w:ascii="Tahoma" w:hAnsi="Tahoma" w:cs="Tahoma"/>
      <w:sz w:val="18"/>
      <w:szCs w:val="18"/>
    </w:rPr>
  </w:style>
  <w:style w:type="paragraph" w:customStyle="1" w:styleId="13">
    <w:name w:val="1"/>
    <w:basedOn w:val="a"/>
    <w:next w:val="a4"/>
    <w:rsid w:val="00771641"/>
    <w:pPr>
      <w:tabs>
        <w:tab w:val="right" w:pos="4620"/>
      </w:tabs>
      <w:spacing w:after="120" w:line="280" w:lineRule="exact"/>
      <w:ind w:left="567"/>
    </w:pPr>
    <w:rPr>
      <w:i/>
      <w:iCs/>
      <w:color w:val="000000"/>
      <w:szCs w:val="20"/>
      <w:lang w:val="x-none" w:eastAsia="x-none"/>
    </w:rPr>
  </w:style>
  <w:style w:type="paragraph" w:customStyle="1" w:styleId="afd">
    <w:name w:val="כותרת מאמר"/>
    <w:basedOn w:val="a"/>
    <w:link w:val="afe"/>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fe">
    <w:name w:val="כותרת מאמר תו"/>
    <w:link w:val="afd"/>
    <w:rsid w:val="00771641"/>
    <w:rPr>
      <w:rFonts w:ascii="Cambria" w:hAnsi="Cambria" w:cs="Times New Roman"/>
      <w:bCs/>
      <w:sz w:val="44"/>
      <w:szCs w:val="44"/>
      <w:lang w:val="x-none" w:eastAsia="x-none"/>
    </w:rPr>
  </w:style>
  <w:style w:type="paragraph" w:styleId="aff">
    <w:name w:val="Intense Quote"/>
    <w:basedOn w:val="a"/>
    <w:next w:val="a"/>
    <w:link w:val="aff0"/>
    <w:uiPriority w:val="30"/>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aff0">
    <w:name w:val="ציטוט חזק תו"/>
    <w:basedOn w:val="a0"/>
    <w:link w:val="aff"/>
    <w:uiPriority w:val="30"/>
    <w:rsid w:val="00A47392"/>
    <w:rPr>
      <w:rFonts w:eastAsiaTheme="minorHAnsi"/>
      <w:b/>
      <w:bCs/>
      <w:i/>
      <w:iCs/>
      <w:color w:val="5B9BD5" w:themeColor="accent1"/>
      <w:szCs w:val="24"/>
    </w:rPr>
  </w:style>
  <w:style w:type="paragraph" w:customStyle="1" w:styleId="100">
    <w:name w:val="ציטוט קרן 10"/>
    <w:basedOn w:val="a"/>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a0"/>
    <w:link w:val="100"/>
    <w:rsid w:val="00A47392"/>
    <w:rPr>
      <w:rFonts w:eastAsiaTheme="minorHAnsi" w:cs="Guttman Keren"/>
      <w:sz w:val="20"/>
      <w:szCs w:val="20"/>
    </w:rPr>
  </w:style>
  <w:style w:type="character" w:customStyle="1" w:styleId="102">
    <w:name w:val="ציטוט קרן 10 מודגש תו"/>
    <w:basedOn w:val="a0"/>
    <w:link w:val="103"/>
    <w:locked/>
    <w:rsid w:val="00C20096"/>
    <w:rPr>
      <w:rFonts w:cs="Guttman Keren"/>
      <w:b/>
      <w:bCs/>
      <w:sz w:val="20"/>
      <w:szCs w:val="20"/>
    </w:rPr>
  </w:style>
  <w:style w:type="paragraph" w:customStyle="1" w:styleId="103">
    <w:name w:val="ציטוט קרן 10 מודגש"/>
    <w:basedOn w:val="a"/>
    <w:link w:val="102"/>
    <w:rsid w:val="00C20096"/>
    <w:pPr>
      <w:autoSpaceDE/>
      <w:autoSpaceDN/>
      <w:jc w:val="left"/>
    </w:pPr>
    <w:rPr>
      <w:rFonts w:asciiTheme="minorHAnsi" w:hAnsiTheme="minorHAnsi" w:cs="Guttman Keren"/>
      <w:b/>
      <w:bCs/>
      <w:szCs w:val="20"/>
    </w:rPr>
  </w:style>
  <w:style w:type="paragraph" w:styleId="aff1">
    <w:name w:val="annotation subject"/>
    <w:basedOn w:val="af9"/>
    <w:next w:val="af9"/>
    <w:link w:val="aff2"/>
    <w:uiPriority w:val="99"/>
    <w:semiHidden/>
    <w:unhideWhenUsed/>
    <w:rsid w:val="002D2311"/>
    <w:pPr>
      <w:autoSpaceDE w:val="0"/>
      <w:autoSpaceDN w:val="0"/>
      <w:jc w:val="both"/>
    </w:pPr>
    <w:rPr>
      <w:rFonts w:ascii="Times New Roman" w:eastAsia="Times New Roman" w:hAnsi="Times New Roman"/>
      <w:b/>
      <w:bCs/>
    </w:rPr>
  </w:style>
  <w:style w:type="character" w:customStyle="1" w:styleId="aff2">
    <w:name w:val="נושא הערה תו"/>
    <w:basedOn w:val="afa"/>
    <w:link w:val="aff1"/>
    <w:uiPriority w:val="99"/>
    <w:semiHidden/>
    <w:rsid w:val="002D2311"/>
    <w:rPr>
      <w:rFonts w:ascii="Times New Roman" w:eastAsiaTheme="minorHAnsi" w:hAnsi="Times New Roman" w:cs="Narkisim"/>
      <w:b/>
      <w:bCs/>
      <w:sz w:val="20"/>
      <w:szCs w:val="20"/>
    </w:rPr>
  </w:style>
  <w:style w:type="character" w:styleId="FollowedHyperlink">
    <w:name w:val="FollowedHyperlink"/>
    <w:basedOn w:val="a0"/>
    <w:uiPriority w:val="99"/>
    <w:semiHidden/>
    <w:unhideWhenUsed/>
    <w:rsid w:val="007112F6"/>
    <w:rPr>
      <w:color w:val="954F72" w:themeColor="followedHyperlink"/>
      <w:u w:val="single"/>
    </w:rPr>
  </w:style>
  <w:style w:type="paragraph" w:customStyle="1" w:styleId="21">
    <w:name w:val="כותרת2"/>
    <w:basedOn w:val="a"/>
    <w:uiPriority w:val="99"/>
    <w:rsid w:val="00D543E3"/>
    <w:pPr>
      <w:keepNext/>
      <w:spacing w:before="120" w:after="60" w:line="360" w:lineRule="exact"/>
      <w:jc w:val="center"/>
      <w:outlineLvl w:val="1"/>
    </w:pPr>
    <w:rPr>
      <w:rFonts w:eastAsiaTheme="minorEastAsia" w:cs="Arial"/>
      <w:b/>
      <w:bCs/>
      <w:sz w:val="26"/>
      <w:szCs w:val="28"/>
    </w:rPr>
  </w:style>
  <w:style w:type="paragraph" w:customStyle="1" w:styleId="24">
    <w:name w:val="סגנון 2"/>
    <w:basedOn w:val="a"/>
    <w:link w:val="25"/>
    <w:rsid w:val="00880EA4"/>
    <w:pPr>
      <w:keepNext/>
      <w:spacing w:before="120" w:after="60" w:line="360" w:lineRule="exact"/>
      <w:outlineLvl w:val="1"/>
    </w:pPr>
    <w:rPr>
      <w:rFonts w:ascii="Heebo" w:eastAsiaTheme="minorEastAsia" w:hAnsi="Heebo" w:cs="Heebo"/>
      <w:b/>
      <w:bCs/>
      <w:sz w:val="24"/>
    </w:rPr>
  </w:style>
  <w:style w:type="paragraph" w:customStyle="1" w:styleId="II">
    <w:name w:val="כותרת II"/>
    <w:basedOn w:val="24"/>
    <w:link w:val="II0"/>
    <w:qFormat/>
    <w:rsid w:val="00880EA4"/>
  </w:style>
  <w:style w:type="character" w:customStyle="1" w:styleId="25">
    <w:name w:val="סגנון 2 תו"/>
    <w:basedOn w:val="a0"/>
    <w:link w:val="24"/>
    <w:rsid w:val="00880EA4"/>
    <w:rPr>
      <w:rFonts w:ascii="Heebo" w:eastAsiaTheme="minorEastAsia" w:hAnsi="Heebo" w:cs="Heebo"/>
      <w:b/>
      <w:bCs/>
      <w:sz w:val="24"/>
      <w:szCs w:val="24"/>
    </w:rPr>
  </w:style>
  <w:style w:type="character" w:customStyle="1" w:styleId="II0">
    <w:name w:val="כותרת II תו"/>
    <w:basedOn w:val="25"/>
    <w:link w:val="II"/>
    <w:rsid w:val="00880EA4"/>
    <w:rPr>
      <w:rFonts w:ascii="Heebo" w:eastAsiaTheme="minorEastAsia" w:hAnsi="Heebo" w:cs="Heebo"/>
      <w:b/>
      <w:bCs/>
      <w:sz w:val="24"/>
      <w:szCs w:val="24"/>
    </w:rPr>
  </w:style>
  <w:style w:type="character" w:customStyle="1" w:styleId="14">
    <w:name w:val="אזכור לא מזוהה1"/>
    <w:basedOn w:val="a0"/>
    <w:uiPriority w:val="99"/>
    <w:semiHidden/>
    <w:unhideWhenUsed/>
    <w:rsid w:val="00D40C47"/>
    <w:rPr>
      <w:color w:val="605E5C"/>
      <w:shd w:val="clear" w:color="auto" w:fill="E1DFDD"/>
    </w:rPr>
  </w:style>
  <w:style w:type="paragraph" w:styleId="aff3">
    <w:name w:val="Body Text"/>
    <w:basedOn w:val="a"/>
    <w:link w:val="aff4"/>
    <w:uiPriority w:val="99"/>
    <w:unhideWhenUsed/>
    <w:rsid w:val="007F35DE"/>
  </w:style>
  <w:style w:type="character" w:customStyle="1" w:styleId="aff4">
    <w:name w:val="גוף טקסט תו"/>
    <w:basedOn w:val="a0"/>
    <w:link w:val="aff3"/>
    <w:uiPriority w:val="99"/>
    <w:rsid w:val="007F35DE"/>
    <w:rPr>
      <w:rFonts w:ascii="Times New Roman" w:hAnsi="Times New Roman" w:cs="Narkisim"/>
      <w:sz w:val="20"/>
      <w:szCs w:val="24"/>
    </w:rPr>
  </w:style>
  <w:style w:type="paragraph" w:styleId="26">
    <w:name w:val="Body Text 2"/>
    <w:basedOn w:val="a"/>
    <w:link w:val="27"/>
    <w:uiPriority w:val="99"/>
    <w:unhideWhenUsed/>
    <w:rsid w:val="004D1BCE"/>
  </w:style>
  <w:style w:type="character" w:customStyle="1" w:styleId="27">
    <w:name w:val="גוף טקסט 2 תו"/>
    <w:basedOn w:val="a0"/>
    <w:link w:val="26"/>
    <w:uiPriority w:val="99"/>
    <w:rsid w:val="004D1BCE"/>
    <w:rPr>
      <w:rFonts w:ascii="Times New Roman" w:hAnsi="Times New Roman" w:cs="Narkisim"/>
      <w:sz w:val="20"/>
      <w:szCs w:val="24"/>
    </w:rPr>
  </w:style>
  <w:style w:type="paragraph" w:styleId="aff5">
    <w:name w:val="Revision"/>
    <w:hidden/>
    <w:uiPriority w:val="99"/>
    <w:semiHidden/>
    <w:rsid w:val="001E0F1D"/>
    <w:pPr>
      <w:spacing w:after="0" w:line="240" w:lineRule="auto"/>
    </w:pPr>
    <w:rPr>
      <w:rFonts w:ascii="Times New Roman" w:hAnsi="Times New Roman" w:cs="Narkisim"/>
      <w:sz w:val="20"/>
      <w:szCs w:val="24"/>
    </w:rPr>
  </w:style>
  <w:style w:type="paragraph" w:customStyle="1" w:styleId="15">
    <w:name w:val="ציטוט 1"/>
    <w:basedOn w:val="a"/>
    <w:next w:val="16"/>
    <w:rsid w:val="0070679F"/>
    <w:pPr>
      <w:autoSpaceDE/>
      <w:autoSpaceDN/>
      <w:spacing w:after="0" w:line="360" w:lineRule="auto"/>
      <w:ind w:left="566" w:right="720"/>
    </w:pPr>
    <w:rPr>
      <w:rFonts w:ascii="Narkisim" w:hAnsi="Narkisim"/>
      <w:szCs w:val="22"/>
    </w:rPr>
  </w:style>
  <w:style w:type="paragraph" w:customStyle="1" w:styleId="16">
    <w:name w:val="טקסט רגיל 1"/>
    <w:basedOn w:val="a"/>
    <w:rsid w:val="0070679F"/>
    <w:pPr>
      <w:autoSpaceDE/>
      <w:autoSpaceDN/>
      <w:spacing w:after="0"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 w:id="199826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zion.org.il/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zion.org.il/h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Pikuach-00-82h-Subject%20.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Pikuach-00-82h-Subject .dotx</Template>
  <TotalTime>234</TotalTime>
  <Pages>5</Pages>
  <Words>2433</Words>
  <Characters>12168</Characters>
  <Application>Microsoft Office Word</Application>
  <DocSecurity>0</DocSecurity>
  <Lines>101</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Aviad</cp:lastModifiedBy>
  <cp:revision>323</cp:revision>
  <dcterms:created xsi:type="dcterms:W3CDTF">2021-11-18T10:20:00Z</dcterms:created>
  <dcterms:modified xsi:type="dcterms:W3CDTF">2021-12-06T09:32:00Z</dcterms:modified>
</cp:coreProperties>
</file>