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860410" w:rsidRDefault="00B45A22" w:rsidP="00D917BA">
      <w:pPr>
        <w:rPr>
          <w:sz w:val="20"/>
          <w:szCs w:val="22"/>
          <w:rtl/>
        </w:rPr>
      </w:pPr>
      <w:r w:rsidRPr="00860410">
        <w:rPr>
          <w:rFonts w:hint="cs"/>
          <w:sz w:val="20"/>
          <w:szCs w:val="22"/>
          <w:rtl/>
        </w:rPr>
        <w:t>בס"ד</w:t>
      </w:r>
    </w:p>
    <w:p w:rsidR="00B305BB" w:rsidRPr="00D917BA" w:rsidRDefault="00B305BB" w:rsidP="00B305BB">
      <w:pPr>
        <w:pStyle w:val="a3"/>
        <w:rPr>
          <w:sz w:val="20"/>
          <w:szCs w:val="24"/>
          <w:rtl/>
        </w:rPr>
      </w:pPr>
      <w:r w:rsidRPr="00D917BA">
        <w:rPr>
          <w:rFonts w:hint="cs"/>
          <w:sz w:val="20"/>
          <w:szCs w:val="24"/>
          <w:rtl/>
        </w:rPr>
        <w:t xml:space="preserve">שלום רב לאוהבי תורתך </w:t>
      </w:r>
      <w:r w:rsidRPr="00D917BA">
        <w:rPr>
          <w:sz w:val="20"/>
          <w:szCs w:val="24"/>
          <w:rtl/>
        </w:rPr>
        <w:t>–</w:t>
      </w:r>
      <w:r w:rsidRPr="00D917BA">
        <w:rPr>
          <w:rFonts w:hint="cs"/>
          <w:sz w:val="20"/>
          <w:szCs w:val="24"/>
          <w:rtl/>
        </w:rPr>
        <w:t xml:space="preserve"> לזכרו של הרב גדעון פרל ז"ל</w:t>
      </w:r>
      <w:r w:rsidR="00D917BA" w:rsidRPr="00D917BA">
        <w:rPr>
          <w:rStyle w:val="a7"/>
          <w:sz w:val="20"/>
          <w:szCs w:val="24"/>
          <w:rtl/>
        </w:rPr>
        <w:footnoteReference w:customMarkFollows="1" w:id="1"/>
        <w:t>*</w:t>
      </w:r>
    </w:p>
    <w:p w:rsidR="00B305BB" w:rsidRPr="00860410" w:rsidRDefault="00B305BB" w:rsidP="00B305BB">
      <w:pPr>
        <w:rPr>
          <w:sz w:val="20"/>
          <w:szCs w:val="22"/>
          <w:rtl/>
        </w:rPr>
      </w:pPr>
      <w:r w:rsidRPr="00860410">
        <w:rPr>
          <w:rFonts w:hint="cs"/>
          <w:sz w:val="20"/>
          <w:szCs w:val="22"/>
          <w:rtl/>
        </w:rPr>
        <w:t xml:space="preserve">אין מספידים בחנוכה, אין מספידים בראש חודש ואין מספידים בשבת, ועל אחת כמה וכמה שאין מספידים כששלושתם חלים ביום אחד; "שבת היא מלנחם, ונחמה קרובה לבוא" (נוסח המשנה ברורה, רפ"ז </w:t>
      </w:r>
      <w:proofErr w:type="spellStart"/>
      <w:r w:rsidRPr="00860410">
        <w:rPr>
          <w:rFonts w:hint="cs"/>
          <w:sz w:val="20"/>
          <w:szCs w:val="22"/>
          <w:rtl/>
        </w:rPr>
        <w:t>ס"ק</w:t>
      </w:r>
      <w:proofErr w:type="spellEnd"/>
      <w:r w:rsidRPr="00860410">
        <w:rPr>
          <w:rFonts w:hint="cs"/>
          <w:sz w:val="20"/>
          <w:szCs w:val="22"/>
          <w:rtl/>
        </w:rPr>
        <w:t xml:space="preserve"> ג'). אולם לימוד מדרכיו, ממידותיו ומהנהגותיו של הרב גדעון </w:t>
      </w:r>
      <w:r w:rsidR="00D917BA">
        <w:rPr>
          <w:rFonts w:hint="cs"/>
          <w:sz w:val="20"/>
          <w:szCs w:val="22"/>
          <w:rtl/>
        </w:rPr>
        <w:t xml:space="preserve">פרל </w:t>
      </w:r>
      <w:r w:rsidRPr="00860410">
        <w:rPr>
          <w:rFonts w:hint="cs"/>
          <w:sz w:val="20"/>
          <w:szCs w:val="22"/>
          <w:rtl/>
        </w:rPr>
        <w:t xml:space="preserve">ז"ל שנסתלק </w:t>
      </w:r>
      <w:proofErr w:type="spellStart"/>
      <w:r w:rsidRPr="00860410">
        <w:rPr>
          <w:rFonts w:hint="cs"/>
          <w:sz w:val="20"/>
          <w:szCs w:val="22"/>
          <w:rtl/>
        </w:rPr>
        <w:t>מאיתנו</w:t>
      </w:r>
      <w:proofErr w:type="spellEnd"/>
      <w:r w:rsidRPr="00860410">
        <w:rPr>
          <w:rFonts w:hint="cs"/>
          <w:sz w:val="20"/>
          <w:szCs w:val="22"/>
          <w:rtl/>
        </w:rPr>
        <w:t xml:space="preserve"> בחטף </w:t>
      </w:r>
      <w:r w:rsidRPr="00860410">
        <w:rPr>
          <w:sz w:val="20"/>
          <w:szCs w:val="22"/>
          <w:rtl/>
        </w:rPr>
        <w:t>–</w:t>
      </w:r>
      <w:r w:rsidRPr="00860410">
        <w:rPr>
          <w:rFonts w:hint="cs"/>
          <w:sz w:val="20"/>
          <w:szCs w:val="22"/>
          <w:rtl/>
        </w:rPr>
        <w:t xml:space="preserve"> לימוד כזה ראוי ונחוץ בכל יום, ואפילו בשבת. </w:t>
      </w:r>
    </w:p>
    <w:p w:rsidR="00C665BC" w:rsidRPr="00860410" w:rsidRDefault="00B305BB" w:rsidP="00C665BC">
      <w:pPr>
        <w:rPr>
          <w:sz w:val="20"/>
          <w:szCs w:val="22"/>
          <w:rtl/>
        </w:rPr>
      </w:pPr>
      <w:r w:rsidRPr="00860410">
        <w:rPr>
          <w:rFonts w:hint="cs"/>
          <w:sz w:val="20"/>
          <w:szCs w:val="22"/>
          <w:rtl/>
        </w:rPr>
        <w:t xml:space="preserve">כל אחד </w:t>
      </w:r>
      <w:proofErr w:type="spellStart"/>
      <w:r w:rsidRPr="00860410">
        <w:rPr>
          <w:rFonts w:hint="cs"/>
          <w:sz w:val="20"/>
          <w:szCs w:val="22"/>
          <w:rtl/>
        </w:rPr>
        <w:t>מאיתנו</w:t>
      </w:r>
      <w:proofErr w:type="spellEnd"/>
      <w:r w:rsidRPr="00860410">
        <w:rPr>
          <w:rFonts w:hint="cs"/>
          <w:sz w:val="20"/>
          <w:szCs w:val="22"/>
          <w:rtl/>
        </w:rPr>
        <w:t xml:space="preserve"> נושא </w:t>
      </w:r>
      <w:proofErr w:type="spellStart"/>
      <w:r w:rsidRPr="00860410">
        <w:rPr>
          <w:rFonts w:hint="cs"/>
          <w:sz w:val="20"/>
          <w:szCs w:val="22"/>
          <w:rtl/>
        </w:rPr>
        <w:t>עימו</w:t>
      </w:r>
      <w:proofErr w:type="spellEnd"/>
      <w:r w:rsidRPr="00860410">
        <w:rPr>
          <w:rFonts w:hint="cs"/>
          <w:sz w:val="20"/>
          <w:szCs w:val="22"/>
          <w:rtl/>
        </w:rPr>
        <w:t xml:space="preserve"> </w:t>
      </w:r>
      <w:proofErr w:type="spellStart"/>
      <w:r w:rsidRPr="00860410">
        <w:rPr>
          <w:rFonts w:hint="cs"/>
          <w:sz w:val="20"/>
          <w:szCs w:val="22"/>
          <w:rtl/>
        </w:rPr>
        <w:t>זכרונות</w:t>
      </w:r>
      <w:proofErr w:type="spellEnd"/>
      <w:r w:rsidRPr="00860410">
        <w:rPr>
          <w:rFonts w:hint="cs"/>
          <w:sz w:val="20"/>
          <w:szCs w:val="22"/>
          <w:rtl/>
        </w:rPr>
        <w:t xml:space="preserve"> רבים מהרב גדעון</w:t>
      </w:r>
      <w:r w:rsidR="00D917BA">
        <w:rPr>
          <w:rFonts w:hint="cs"/>
          <w:sz w:val="20"/>
          <w:szCs w:val="22"/>
          <w:rtl/>
        </w:rPr>
        <w:t xml:space="preserve"> האהוב</w:t>
      </w:r>
      <w:r w:rsidRPr="00860410">
        <w:rPr>
          <w:rFonts w:hint="cs"/>
          <w:sz w:val="20"/>
          <w:szCs w:val="22"/>
          <w:rtl/>
        </w:rPr>
        <w:t xml:space="preserve">, ואני מבקש להזכיר מילה אחת בלבד, </w:t>
      </w:r>
      <w:r w:rsidR="00C665BC" w:rsidRPr="00860410">
        <w:rPr>
          <w:rFonts w:hint="cs"/>
          <w:sz w:val="20"/>
          <w:szCs w:val="22"/>
          <w:rtl/>
        </w:rPr>
        <w:t>מילה אחת ולא יותר!</w:t>
      </w:r>
    </w:p>
    <w:p w:rsidR="00C665BC" w:rsidRPr="00860410" w:rsidRDefault="00B305BB" w:rsidP="00D917BA">
      <w:pPr>
        <w:rPr>
          <w:sz w:val="20"/>
          <w:szCs w:val="22"/>
          <w:rtl/>
        </w:rPr>
      </w:pPr>
      <w:r w:rsidRPr="00860410">
        <w:rPr>
          <w:rFonts w:hint="cs"/>
          <w:sz w:val="20"/>
          <w:szCs w:val="22"/>
          <w:rtl/>
        </w:rPr>
        <w:t xml:space="preserve">הרב גדעון האיר פנים לכל אדם, אך </w:t>
      </w:r>
      <w:r w:rsidR="00434D8B" w:rsidRPr="00860410">
        <w:rPr>
          <w:rFonts w:hint="cs"/>
          <w:sz w:val="20"/>
          <w:szCs w:val="22"/>
          <w:rtl/>
        </w:rPr>
        <w:t>אני יכול להעיד ש</w:t>
      </w:r>
      <w:r w:rsidRPr="00860410">
        <w:rPr>
          <w:rFonts w:hint="cs"/>
          <w:sz w:val="20"/>
          <w:szCs w:val="22"/>
          <w:rtl/>
        </w:rPr>
        <w:t xml:space="preserve">הארת פנים מיוחדת </w:t>
      </w:r>
      <w:proofErr w:type="spellStart"/>
      <w:r w:rsidRPr="00860410">
        <w:rPr>
          <w:rFonts w:hint="cs"/>
          <w:sz w:val="20"/>
          <w:szCs w:val="22"/>
          <w:rtl/>
        </w:rPr>
        <w:t>היתה</w:t>
      </w:r>
      <w:proofErr w:type="spellEnd"/>
      <w:r w:rsidRPr="00860410">
        <w:rPr>
          <w:rFonts w:hint="cs"/>
          <w:sz w:val="20"/>
          <w:szCs w:val="22"/>
          <w:rtl/>
        </w:rPr>
        <w:t xml:space="preserve"> לו </w:t>
      </w:r>
      <w:r w:rsidR="00D917BA">
        <w:rPr>
          <w:rFonts w:hint="cs"/>
          <w:sz w:val="20"/>
          <w:szCs w:val="22"/>
          <w:rtl/>
        </w:rPr>
        <w:t>ל</w:t>
      </w:r>
      <w:r w:rsidRPr="00860410">
        <w:rPr>
          <w:rFonts w:hint="cs"/>
          <w:sz w:val="20"/>
          <w:szCs w:val="22"/>
          <w:rtl/>
        </w:rPr>
        <w:t>אברכים צעירים, שעושים את צעדיהם הראשונים בעולם התורה והרבנות. הרב גדעון האמין בכל ליבו שאחת המשימות המוטלות עליו היא להצמיח דור צעיר של תלמידי חכמים, שישתלבו בבוא העת בתפקידי הנהגה תורנית.</w:t>
      </w:r>
      <w:r w:rsidR="00C665BC" w:rsidRPr="00860410">
        <w:rPr>
          <w:rFonts w:hint="cs"/>
          <w:sz w:val="20"/>
          <w:szCs w:val="22"/>
          <w:rtl/>
        </w:rPr>
        <w:t xml:space="preserve"> </w:t>
      </w:r>
      <w:r w:rsidR="007D1029">
        <w:rPr>
          <w:rFonts w:hint="cs"/>
          <w:sz w:val="20"/>
          <w:szCs w:val="22"/>
          <w:rtl/>
        </w:rPr>
        <w:t>כמה פעמים</w:t>
      </w:r>
      <w:r w:rsidR="00C665BC" w:rsidRPr="00860410">
        <w:rPr>
          <w:rFonts w:hint="cs"/>
          <w:sz w:val="20"/>
          <w:szCs w:val="22"/>
          <w:rtl/>
        </w:rPr>
        <w:t xml:space="preserve"> פנה גם אליי באופן אישי וניסה לזרז ולדרבן לקבל </w:t>
      </w:r>
      <w:r w:rsidR="00D917BA">
        <w:rPr>
          <w:rFonts w:hint="cs"/>
          <w:sz w:val="20"/>
          <w:szCs w:val="22"/>
          <w:rtl/>
        </w:rPr>
        <w:t>תפקיד זה או אחר</w:t>
      </w:r>
      <w:r w:rsidR="00C665BC" w:rsidRPr="00860410">
        <w:rPr>
          <w:rFonts w:hint="cs"/>
          <w:sz w:val="20"/>
          <w:szCs w:val="22"/>
          <w:rtl/>
        </w:rPr>
        <w:t xml:space="preserve">, </w:t>
      </w:r>
      <w:r w:rsidR="004F7BF5" w:rsidRPr="00860410">
        <w:rPr>
          <w:rFonts w:hint="cs"/>
          <w:sz w:val="20"/>
          <w:szCs w:val="22"/>
          <w:rtl/>
        </w:rPr>
        <w:t xml:space="preserve">ואף הסביר לי </w:t>
      </w:r>
      <w:r w:rsidR="00434D8B" w:rsidRPr="00860410">
        <w:rPr>
          <w:rFonts w:hint="cs"/>
          <w:sz w:val="20"/>
          <w:szCs w:val="22"/>
          <w:rtl/>
        </w:rPr>
        <w:t xml:space="preserve">באריכות </w:t>
      </w:r>
      <w:r w:rsidR="004F7BF5" w:rsidRPr="00860410">
        <w:rPr>
          <w:rFonts w:hint="cs"/>
          <w:sz w:val="20"/>
          <w:szCs w:val="22"/>
          <w:rtl/>
        </w:rPr>
        <w:t xml:space="preserve">את החשיבות הרבה שהוא </w:t>
      </w:r>
      <w:r w:rsidR="007D1029">
        <w:rPr>
          <w:rFonts w:hint="cs"/>
          <w:sz w:val="20"/>
          <w:szCs w:val="22"/>
          <w:rtl/>
        </w:rPr>
        <w:t xml:space="preserve">רואה </w:t>
      </w:r>
      <w:r w:rsidR="00434D8B" w:rsidRPr="00860410">
        <w:rPr>
          <w:rFonts w:hint="cs"/>
          <w:sz w:val="20"/>
          <w:szCs w:val="22"/>
          <w:rtl/>
        </w:rPr>
        <w:t xml:space="preserve">באיוש משרות תורניות </w:t>
      </w:r>
      <w:r w:rsidR="004F7BF5" w:rsidRPr="00860410">
        <w:rPr>
          <w:rFonts w:hint="cs"/>
          <w:sz w:val="20"/>
          <w:szCs w:val="22"/>
          <w:rtl/>
        </w:rPr>
        <w:t xml:space="preserve">דווקא </w:t>
      </w:r>
      <w:r w:rsidR="00434D8B" w:rsidRPr="00860410">
        <w:rPr>
          <w:rFonts w:hint="cs"/>
          <w:sz w:val="20"/>
          <w:szCs w:val="22"/>
          <w:rtl/>
        </w:rPr>
        <w:t xml:space="preserve">על ידי </w:t>
      </w:r>
      <w:r w:rsidR="004F7BF5" w:rsidRPr="00860410">
        <w:rPr>
          <w:rFonts w:hint="cs"/>
          <w:sz w:val="20"/>
          <w:szCs w:val="22"/>
          <w:rtl/>
        </w:rPr>
        <w:t>רבנים צעירים</w:t>
      </w:r>
      <w:r w:rsidR="00C665BC" w:rsidRPr="00860410">
        <w:rPr>
          <w:rFonts w:hint="cs"/>
          <w:sz w:val="20"/>
          <w:szCs w:val="22"/>
          <w:rtl/>
        </w:rPr>
        <w:t xml:space="preserve">.  </w:t>
      </w:r>
    </w:p>
    <w:p w:rsidR="00C665BC" w:rsidRPr="00860410" w:rsidRDefault="00C665BC" w:rsidP="00D917BA">
      <w:pPr>
        <w:rPr>
          <w:sz w:val="20"/>
          <w:szCs w:val="22"/>
          <w:rtl/>
        </w:rPr>
      </w:pPr>
      <w:r w:rsidRPr="00860410">
        <w:rPr>
          <w:rFonts w:hint="cs"/>
          <w:sz w:val="20"/>
          <w:szCs w:val="22"/>
          <w:rtl/>
        </w:rPr>
        <w:t xml:space="preserve">בשנים שבהן למדתי כאן בישיבה ובכולל, התאספנו חבורה של כמה תלמידים, והיינו מתארחים בקביעות בביתו ועוסקים הן בהלכות טהרת המשפחה והן בלימוד רחב יותר על תפקידו והנהגתו של רב קהילה. באחת ההזדמנויות, לפני קצת יותר מ-10 שנים, קיימנו בישיבה סידרה של מפגשים עם רבני קהילות, והרב גדעון כמובן היה הראשון. כדרכו בקודש, אמר לי שהוא </w:t>
      </w:r>
      <w:r w:rsidR="00D917BA">
        <w:rPr>
          <w:rFonts w:hint="cs"/>
          <w:sz w:val="20"/>
          <w:szCs w:val="22"/>
          <w:rtl/>
        </w:rPr>
        <w:t>"</w:t>
      </w:r>
      <w:r w:rsidRPr="00860410">
        <w:rPr>
          <w:rFonts w:hint="cs"/>
          <w:sz w:val="20"/>
          <w:szCs w:val="22"/>
          <w:rtl/>
        </w:rPr>
        <w:t xml:space="preserve">לא רוצה לדבר באוויר", ועל כן ביקש שאכין דף עם שאלות מרכזיות שמעניינות אותנו, והוא ישיב עליהן במהלך המפגש. </w:t>
      </w:r>
    </w:p>
    <w:p w:rsidR="00D917BA" w:rsidRDefault="00C665BC" w:rsidP="00D917BA">
      <w:pPr>
        <w:rPr>
          <w:sz w:val="20"/>
          <w:szCs w:val="22"/>
          <w:rtl/>
        </w:rPr>
      </w:pPr>
      <w:r w:rsidRPr="00860410">
        <w:rPr>
          <w:rFonts w:hint="cs"/>
          <w:sz w:val="20"/>
          <w:szCs w:val="22"/>
          <w:rtl/>
        </w:rPr>
        <w:t xml:space="preserve">השאלה הראשונה </w:t>
      </w:r>
      <w:r w:rsidR="00EF7F4E" w:rsidRPr="00860410">
        <w:rPr>
          <w:rFonts w:hint="cs"/>
          <w:sz w:val="20"/>
          <w:szCs w:val="22"/>
          <w:rtl/>
        </w:rPr>
        <w:t>ב</w:t>
      </w:r>
      <w:r w:rsidRPr="00860410">
        <w:rPr>
          <w:rFonts w:hint="cs"/>
          <w:sz w:val="20"/>
          <w:szCs w:val="22"/>
          <w:rtl/>
        </w:rPr>
        <w:t xml:space="preserve">דף </w:t>
      </w:r>
      <w:proofErr w:type="spellStart"/>
      <w:r w:rsidRPr="00860410">
        <w:rPr>
          <w:rFonts w:hint="cs"/>
          <w:sz w:val="20"/>
          <w:szCs w:val="22"/>
          <w:rtl/>
        </w:rPr>
        <w:t>היתה</w:t>
      </w:r>
      <w:proofErr w:type="spellEnd"/>
      <w:r w:rsidRPr="00860410">
        <w:rPr>
          <w:rFonts w:hint="cs"/>
          <w:sz w:val="20"/>
          <w:szCs w:val="22"/>
          <w:rtl/>
        </w:rPr>
        <w:t xml:space="preserve">: כיצד נכון להתמודד עם מחלוקות בקהילה? הרב גדעון השיב במילה אחת: </w:t>
      </w:r>
      <w:r w:rsidRPr="00860410">
        <w:rPr>
          <w:rFonts w:hint="cs"/>
          <w:b/>
          <w:bCs/>
          <w:sz w:val="20"/>
          <w:szCs w:val="22"/>
          <w:rtl/>
        </w:rPr>
        <w:t>לברוח</w:t>
      </w:r>
      <w:r w:rsidRPr="00860410">
        <w:rPr>
          <w:rFonts w:hint="cs"/>
          <w:sz w:val="20"/>
          <w:szCs w:val="22"/>
          <w:rtl/>
        </w:rPr>
        <w:t xml:space="preserve">. </w:t>
      </w:r>
    </w:p>
    <w:p w:rsidR="00B305BB" w:rsidRPr="00860410" w:rsidRDefault="00C665BC" w:rsidP="00D917BA">
      <w:pPr>
        <w:rPr>
          <w:sz w:val="20"/>
          <w:szCs w:val="22"/>
          <w:rtl/>
        </w:rPr>
      </w:pPr>
      <w:r w:rsidRPr="00860410">
        <w:rPr>
          <w:rFonts w:hint="cs"/>
          <w:sz w:val="20"/>
          <w:szCs w:val="22"/>
          <w:rtl/>
        </w:rPr>
        <w:t>ככה, פשוט, במילה אחת ולא יותר</w:t>
      </w:r>
      <w:r w:rsidR="00EF7F4E" w:rsidRPr="00860410">
        <w:rPr>
          <w:rFonts w:hint="cs"/>
          <w:sz w:val="20"/>
          <w:szCs w:val="22"/>
          <w:rtl/>
        </w:rPr>
        <w:t xml:space="preserve">! </w:t>
      </w:r>
      <w:r w:rsidRPr="00860410">
        <w:rPr>
          <w:rFonts w:hint="cs"/>
          <w:sz w:val="20"/>
          <w:szCs w:val="22"/>
          <w:rtl/>
        </w:rPr>
        <w:t xml:space="preserve">ואנחנו כבר הבנו את האתגר האישי והקהילתי בבריחה מן המחלוקת ובאהבת השלום. </w:t>
      </w:r>
    </w:p>
    <w:p w:rsidR="00C665BC" w:rsidRPr="00860410" w:rsidRDefault="00C665BC" w:rsidP="00C665BC">
      <w:pPr>
        <w:jc w:val="center"/>
        <w:rPr>
          <w:sz w:val="20"/>
          <w:szCs w:val="22"/>
          <w:rtl/>
        </w:rPr>
      </w:pPr>
      <w:r w:rsidRPr="00860410">
        <w:rPr>
          <w:rFonts w:hint="cs"/>
          <w:sz w:val="20"/>
          <w:szCs w:val="22"/>
          <w:rtl/>
        </w:rPr>
        <w:t>**</w:t>
      </w:r>
    </w:p>
    <w:p w:rsidR="00C665BC" w:rsidRPr="00860410" w:rsidRDefault="00C665BC" w:rsidP="00C665BC">
      <w:pPr>
        <w:rPr>
          <w:sz w:val="20"/>
          <w:szCs w:val="22"/>
          <w:rtl/>
        </w:rPr>
      </w:pPr>
      <w:r w:rsidRPr="00860410">
        <w:rPr>
          <w:rFonts w:hint="cs"/>
          <w:sz w:val="20"/>
          <w:szCs w:val="22"/>
          <w:rtl/>
        </w:rPr>
        <w:t xml:space="preserve">נר חנוכה ונר שבת שונים זה מזה באופיים ההלכתי: נר חנוכה מאיר כלפי חוץ, מפרסם את הנס ואסור להשתמש לאורו. נר שבת, לעומתו, מאיר פנימה אל תוך הבית, וכל מטרתו היא </w:t>
      </w:r>
      <w:proofErr w:type="spellStart"/>
      <w:r w:rsidRPr="00860410">
        <w:rPr>
          <w:rFonts w:hint="cs"/>
          <w:sz w:val="20"/>
          <w:szCs w:val="22"/>
          <w:rtl/>
        </w:rPr>
        <w:t>שיישתמשו</w:t>
      </w:r>
      <w:proofErr w:type="spellEnd"/>
      <w:r w:rsidRPr="00860410">
        <w:rPr>
          <w:rFonts w:hint="cs"/>
          <w:sz w:val="20"/>
          <w:szCs w:val="22"/>
          <w:rtl/>
        </w:rPr>
        <w:t xml:space="preserve"> לאורו. ואכן, הגמרא במסכת שבת מבקשת לברר איזה מבין השניים קודם, ומשיבה בפסקנות: </w:t>
      </w:r>
    </w:p>
    <w:p w:rsidR="00C665BC" w:rsidRPr="00860410" w:rsidRDefault="00C665BC" w:rsidP="00C665BC">
      <w:pPr>
        <w:pStyle w:val="a4"/>
        <w:rPr>
          <w:sz w:val="20"/>
          <w:szCs w:val="20"/>
          <w:rtl/>
        </w:rPr>
      </w:pPr>
      <w:r w:rsidRPr="00860410">
        <w:rPr>
          <w:rFonts w:hint="cs"/>
          <w:sz w:val="20"/>
          <w:szCs w:val="20"/>
          <w:rtl/>
        </w:rPr>
        <w:t>"</w:t>
      </w:r>
      <w:r w:rsidRPr="00860410">
        <w:rPr>
          <w:sz w:val="20"/>
          <w:szCs w:val="20"/>
          <w:rtl/>
        </w:rPr>
        <w:t>נר ביתו עדיף, משום שלום ביתו</w:t>
      </w:r>
      <w:r w:rsidRPr="00860410">
        <w:rPr>
          <w:rFonts w:hint="cs"/>
          <w:sz w:val="20"/>
          <w:szCs w:val="20"/>
          <w:rtl/>
        </w:rPr>
        <w:t>"</w:t>
      </w:r>
      <w:r w:rsidRPr="00860410">
        <w:rPr>
          <w:sz w:val="20"/>
          <w:szCs w:val="20"/>
          <w:rtl/>
        </w:rPr>
        <w:t>.</w:t>
      </w:r>
    </w:p>
    <w:p w:rsidR="00C665BC" w:rsidRPr="00860410" w:rsidRDefault="00C665BC" w:rsidP="00C665BC">
      <w:pPr>
        <w:rPr>
          <w:sz w:val="20"/>
          <w:szCs w:val="22"/>
          <w:rtl/>
        </w:rPr>
      </w:pPr>
      <w:r w:rsidRPr="00860410">
        <w:rPr>
          <w:rFonts w:hint="cs"/>
          <w:sz w:val="20"/>
          <w:szCs w:val="22"/>
          <w:rtl/>
        </w:rPr>
        <w:t>הרמב"ם בחר לחתום את הלכות חנוכה, ולמעשה את ספר הזמנים כולו, בהלכה זו:</w:t>
      </w:r>
    </w:p>
    <w:p w:rsidR="00C665BC" w:rsidRPr="00860410" w:rsidRDefault="00C665BC" w:rsidP="00C665BC">
      <w:pPr>
        <w:pStyle w:val="a4"/>
        <w:rPr>
          <w:sz w:val="20"/>
          <w:szCs w:val="20"/>
          <w:rtl/>
        </w:rPr>
      </w:pPr>
      <w:r w:rsidRPr="00860410">
        <w:rPr>
          <w:rFonts w:hint="cs"/>
          <w:sz w:val="20"/>
          <w:szCs w:val="20"/>
          <w:rtl/>
        </w:rPr>
        <w:t>"</w:t>
      </w:r>
      <w:r w:rsidRPr="00860410">
        <w:rPr>
          <w:sz w:val="20"/>
          <w:szCs w:val="20"/>
          <w:rtl/>
        </w:rPr>
        <w:t xml:space="preserve">היה לפניו נר ביתו ונר חנוכה או נר ביתו וקדוש היום נר ביתו קודם משום שלום ביתו שהרי השם נמחק לעשות שלום בין איש לאשתו, גדול השלום שכל התורה ניתנה לעשות שלום בעולם שנאמר </w:t>
      </w:r>
      <w:r w:rsidRPr="00860410">
        <w:rPr>
          <w:rFonts w:hint="cs"/>
          <w:sz w:val="20"/>
          <w:szCs w:val="20"/>
          <w:rtl/>
        </w:rPr>
        <w:t>"</w:t>
      </w:r>
      <w:r w:rsidRPr="00860410">
        <w:rPr>
          <w:sz w:val="20"/>
          <w:szCs w:val="20"/>
          <w:rtl/>
        </w:rPr>
        <w:t>דרכיה דרכי נעם וכל נתיבותיה שלום</w:t>
      </w:r>
      <w:r w:rsidRPr="00860410">
        <w:rPr>
          <w:rFonts w:hint="cs"/>
          <w:sz w:val="20"/>
          <w:szCs w:val="20"/>
          <w:rtl/>
        </w:rPr>
        <w:t>"</w:t>
      </w:r>
      <w:r w:rsidRPr="00860410">
        <w:rPr>
          <w:sz w:val="20"/>
          <w:szCs w:val="20"/>
          <w:rtl/>
        </w:rPr>
        <w:t>.</w:t>
      </w:r>
    </w:p>
    <w:p w:rsidR="00C665BC" w:rsidRPr="00860410" w:rsidRDefault="00D917BA" w:rsidP="00D917BA">
      <w:pPr>
        <w:rPr>
          <w:sz w:val="20"/>
          <w:szCs w:val="22"/>
          <w:rtl/>
        </w:rPr>
      </w:pPr>
      <w:r>
        <w:rPr>
          <w:rFonts w:hint="cs"/>
          <w:sz w:val="20"/>
          <w:szCs w:val="22"/>
          <w:rtl/>
        </w:rPr>
        <w:t xml:space="preserve">קיימת זיקה מעניינת </w:t>
      </w:r>
      <w:r w:rsidR="00C665BC" w:rsidRPr="00860410">
        <w:rPr>
          <w:rFonts w:hint="cs"/>
          <w:sz w:val="20"/>
          <w:szCs w:val="22"/>
          <w:rtl/>
        </w:rPr>
        <w:t xml:space="preserve">בין הלכה זו, החותמת את ספר הזמנים, ובין ההלכות הפותחות את ספר הזמנים בתחילת הלכות שבת, גם שם </w:t>
      </w:r>
      <w:r w:rsidR="00C665BC" w:rsidRPr="00860410">
        <w:rPr>
          <w:sz w:val="20"/>
          <w:szCs w:val="22"/>
          <w:rtl/>
        </w:rPr>
        <w:t>–</w:t>
      </w:r>
      <w:r w:rsidR="00C665BC" w:rsidRPr="00860410">
        <w:rPr>
          <w:rFonts w:hint="cs"/>
          <w:sz w:val="20"/>
          <w:szCs w:val="22"/>
          <w:rtl/>
        </w:rPr>
        <w:t xml:space="preserve"> אגב דיני פיקוח נפש </w:t>
      </w:r>
      <w:r w:rsidR="00C665BC" w:rsidRPr="00860410">
        <w:rPr>
          <w:sz w:val="20"/>
          <w:szCs w:val="22"/>
          <w:rtl/>
        </w:rPr>
        <w:t>–</w:t>
      </w:r>
      <w:r w:rsidR="00C665BC" w:rsidRPr="00860410">
        <w:rPr>
          <w:rFonts w:hint="cs"/>
          <w:sz w:val="20"/>
          <w:szCs w:val="22"/>
          <w:rtl/>
        </w:rPr>
        <w:t xml:space="preserve"> הבהיר הרמב"ם שמשפטי התורה באו להרבות רחמים, חסד ושלום בעולם. ספר הזמנים פותח בשלום וגם חותם בו, שכן דרכיה דרכי נועם וכל נתיבותיה שלום. </w:t>
      </w:r>
    </w:p>
    <w:p w:rsidR="00EE6071" w:rsidRPr="00860410" w:rsidRDefault="00EE6071" w:rsidP="0086139E">
      <w:pPr>
        <w:rPr>
          <w:sz w:val="20"/>
          <w:szCs w:val="22"/>
          <w:rtl/>
        </w:rPr>
      </w:pPr>
      <w:r w:rsidRPr="00860410">
        <w:rPr>
          <w:rFonts w:hint="cs"/>
          <w:sz w:val="20"/>
          <w:szCs w:val="22"/>
          <w:rtl/>
        </w:rPr>
        <w:t>חג החנוכה</w:t>
      </w:r>
      <w:r w:rsidR="0086139E">
        <w:rPr>
          <w:rFonts w:hint="cs"/>
          <w:sz w:val="20"/>
          <w:szCs w:val="22"/>
          <w:rtl/>
        </w:rPr>
        <w:t xml:space="preserve"> הוא </w:t>
      </w:r>
      <w:r w:rsidRPr="00860410">
        <w:rPr>
          <w:rFonts w:hint="cs"/>
          <w:sz w:val="20"/>
          <w:szCs w:val="22"/>
          <w:rtl/>
        </w:rPr>
        <w:t xml:space="preserve">במידה רבה הוא חג </w:t>
      </w:r>
      <w:r w:rsidR="00D917BA">
        <w:rPr>
          <w:rFonts w:hint="cs"/>
          <w:sz w:val="20"/>
          <w:szCs w:val="22"/>
          <w:rtl/>
        </w:rPr>
        <w:t>של מלחמה</w:t>
      </w:r>
      <w:r w:rsidR="0086139E">
        <w:rPr>
          <w:rFonts w:hint="cs"/>
          <w:sz w:val="20"/>
          <w:szCs w:val="22"/>
          <w:rtl/>
        </w:rPr>
        <w:t xml:space="preserve"> </w:t>
      </w:r>
      <w:r w:rsidR="0086139E">
        <w:rPr>
          <w:sz w:val="20"/>
          <w:szCs w:val="22"/>
          <w:rtl/>
        </w:rPr>
        <w:t>–</w:t>
      </w:r>
      <w:r w:rsidR="00D917BA">
        <w:rPr>
          <w:rFonts w:hint="cs"/>
          <w:sz w:val="20"/>
          <w:szCs w:val="22"/>
          <w:rtl/>
        </w:rPr>
        <w:t xml:space="preserve"> גיבורים ביד חלשים ו</w:t>
      </w:r>
      <w:r w:rsidRPr="00860410">
        <w:rPr>
          <w:rFonts w:hint="cs"/>
          <w:sz w:val="20"/>
          <w:szCs w:val="22"/>
          <w:rtl/>
        </w:rPr>
        <w:t>טמאים ביד הטהורים</w:t>
      </w:r>
      <w:r w:rsidR="0086139E">
        <w:rPr>
          <w:rFonts w:hint="cs"/>
          <w:sz w:val="20"/>
          <w:szCs w:val="22"/>
          <w:rtl/>
        </w:rPr>
        <w:t xml:space="preserve">. </w:t>
      </w:r>
      <w:r w:rsidR="00D917BA">
        <w:rPr>
          <w:rFonts w:hint="cs"/>
          <w:sz w:val="20"/>
          <w:szCs w:val="22"/>
          <w:rtl/>
        </w:rPr>
        <w:t>אך דווקא חג המלחמה</w:t>
      </w:r>
      <w:r w:rsidRPr="00860410">
        <w:rPr>
          <w:rFonts w:hint="cs"/>
          <w:sz w:val="20"/>
          <w:szCs w:val="22"/>
          <w:rtl/>
        </w:rPr>
        <w:t xml:space="preserve"> צריך לכוון את כולנו אל השלום. </w:t>
      </w:r>
    </w:p>
    <w:p w:rsidR="00C665BC" w:rsidRPr="00860410" w:rsidRDefault="00C665BC" w:rsidP="00C665BC">
      <w:pPr>
        <w:jc w:val="center"/>
        <w:rPr>
          <w:sz w:val="20"/>
          <w:szCs w:val="22"/>
          <w:rtl/>
        </w:rPr>
      </w:pPr>
      <w:r w:rsidRPr="00860410">
        <w:rPr>
          <w:rFonts w:hint="cs"/>
          <w:sz w:val="20"/>
          <w:szCs w:val="22"/>
          <w:rtl/>
        </w:rPr>
        <w:t>**</w:t>
      </w:r>
    </w:p>
    <w:p w:rsidR="00C665BC" w:rsidRPr="00860410" w:rsidRDefault="00C665BC" w:rsidP="00C665BC">
      <w:pPr>
        <w:rPr>
          <w:sz w:val="20"/>
          <w:szCs w:val="22"/>
          <w:rtl/>
        </w:rPr>
      </w:pPr>
      <w:r w:rsidRPr="00860410">
        <w:rPr>
          <w:rFonts w:hint="cs"/>
          <w:sz w:val="20"/>
          <w:szCs w:val="22"/>
          <w:rtl/>
        </w:rPr>
        <w:t>פרשת מקץ חותמת אף היא בשלום:</w:t>
      </w:r>
    </w:p>
    <w:p w:rsidR="00C665BC" w:rsidRPr="00860410" w:rsidRDefault="00C665BC" w:rsidP="00C665BC">
      <w:pPr>
        <w:pStyle w:val="a4"/>
        <w:rPr>
          <w:sz w:val="20"/>
          <w:szCs w:val="20"/>
          <w:rtl/>
        </w:rPr>
      </w:pPr>
      <w:r w:rsidRPr="00860410">
        <w:rPr>
          <w:rFonts w:hint="cs"/>
          <w:sz w:val="20"/>
          <w:szCs w:val="20"/>
          <w:rtl/>
        </w:rPr>
        <w:t>"</w:t>
      </w:r>
      <w:r w:rsidRPr="00860410">
        <w:rPr>
          <w:sz w:val="20"/>
          <w:szCs w:val="20"/>
          <w:rtl/>
        </w:rPr>
        <w:t xml:space="preserve">וַיֹּאמֶר חָלִילָה לִּי מֵעֲשׂוֹת זֹאת הָאִישׁ אֲשֶׁר נִמְצָא הַגָּבִיעַ בְּיָדוֹ הוּא יִהְיֶה לִּי עָבֶד וְאַתֶּם </w:t>
      </w:r>
      <w:r w:rsidRPr="00D917BA">
        <w:rPr>
          <w:b/>
          <w:bCs/>
          <w:sz w:val="20"/>
          <w:szCs w:val="20"/>
          <w:rtl/>
        </w:rPr>
        <w:t>עֲלוּ לְשָׁלוֹם</w:t>
      </w:r>
      <w:r w:rsidRPr="00860410">
        <w:rPr>
          <w:sz w:val="20"/>
          <w:szCs w:val="20"/>
          <w:rtl/>
        </w:rPr>
        <w:t xml:space="preserve"> אֶל אֲבִיכֶם</w:t>
      </w:r>
      <w:r w:rsidRPr="00860410">
        <w:rPr>
          <w:rFonts w:hint="cs"/>
          <w:sz w:val="20"/>
          <w:szCs w:val="20"/>
          <w:rtl/>
        </w:rPr>
        <w:t>".</w:t>
      </w:r>
    </w:p>
    <w:p w:rsidR="00EE6071" w:rsidRPr="00860410" w:rsidRDefault="00C665BC" w:rsidP="00D917BA">
      <w:pPr>
        <w:rPr>
          <w:sz w:val="20"/>
          <w:szCs w:val="22"/>
          <w:rtl/>
        </w:rPr>
      </w:pPr>
      <w:r w:rsidRPr="00860410">
        <w:rPr>
          <w:rFonts w:hint="cs"/>
          <w:sz w:val="20"/>
          <w:szCs w:val="22"/>
          <w:rtl/>
        </w:rPr>
        <w:t>אין ספק, שלמשמע דברי יוסף הללו אומרים אחיו בליבם: המילה הרחוקה ביותר מתחושתנו</w:t>
      </w:r>
      <w:r w:rsidR="00EE6071" w:rsidRPr="00860410">
        <w:rPr>
          <w:rFonts w:hint="cs"/>
          <w:sz w:val="20"/>
          <w:szCs w:val="22"/>
          <w:rtl/>
        </w:rPr>
        <w:t xml:space="preserve"> ברגע הזה</w:t>
      </w:r>
      <w:r w:rsidRPr="00860410">
        <w:rPr>
          <w:rFonts w:hint="cs"/>
          <w:sz w:val="20"/>
          <w:szCs w:val="22"/>
          <w:rtl/>
        </w:rPr>
        <w:t xml:space="preserve">, </w:t>
      </w:r>
      <w:r w:rsidR="00EE6071" w:rsidRPr="00860410">
        <w:rPr>
          <w:rFonts w:hint="cs"/>
          <w:sz w:val="20"/>
          <w:szCs w:val="22"/>
          <w:rtl/>
        </w:rPr>
        <w:t xml:space="preserve">כאשר אנו נדרשים לשוב </w:t>
      </w:r>
      <w:r w:rsidRPr="00860410">
        <w:rPr>
          <w:rFonts w:hint="cs"/>
          <w:sz w:val="20"/>
          <w:szCs w:val="22"/>
          <w:rtl/>
        </w:rPr>
        <w:t xml:space="preserve">ליעקב אבינו בלי אחינו בנימין, היא המילה שלום. תוכל לבקש </w:t>
      </w:r>
      <w:proofErr w:type="spellStart"/>
      <w:r w:rsidRPr="00860410">
        <w:rPr>
          <w:rFonts w:hint="cs"/>
          <w:sz w:val="20"/>
          <w:szCs w:val="22"/>
          <w:rtl/>
        </w:rPr>
        <w:t>מאיתנו</w:t>
      </w:r>
      <w:proofErr w:type="spellEnd"/>
      <w:r w:rsidRPr="00860410">
        <w:rPr>
          <w:rFonts w:hint="cs"/>
          <w:sz w:val="20"/>
          <w:szCs w:val="22"/>
          <w:rtl/>
        </w:rPr>
        <w:t xml:space="preserve"> כל דבר, אך שלום בוודאי לא יהיה כאן! ואמנם, חז"ל במדרש רבה הרגישו בכך, </w:t>
      </w:r>
      <w:r w:rsidR="00527878" w:rsidRPr="00860410">
        <w:rPr>
          <w:rFonts w:hint="cs"/>
          <w:sz w:val="20"/>
          <w:szCs w:val="22"/>
          <w:rtl/>
        </w:rPr>
        <w:t xml:space="preserve">ואף שיש </w:t>
      </w:r>
      <w:proofErr w:type="spellStart"/>
      <w:r w:rsidR="00527878" w:rsidRPr="00860410">
        <w:rPr>
          <w:rFonts w:hint="cs"/>
          <w:sz w:val="20"/>
          <w:szCs w:val="22"/>
          <w:rtl/>
        </w:rPr>
        <w:t>גירסאות</w:t>
      </w:r>
      <w:proofErr w:type="spellEnd"/>
      <w:r w:rsidR="00527878" w:rsidRPr="00860410">
        <w:rPr>
          <w:rFonts w:hint="cs"/>
          <w:sz w:val="20"/>
          <w:szCs w:val="22"/>
          <w:rtl/>
        </w:rPr>
        <w:t xml:space="preserve"> שונות בנוסח המדרש (צ"ב ט', הקטע האחרון בפרשת מקץ, האם גורסים "נשפה" לשון נשף וחושך, או "נשפך" </w:t>
      </w:r>
      <w:r w:rsidR="00527878" w:rsidRPr="00860410">
        <w:rPr>
          <w:sz w:val="20"/>
          <w:szCs w:val="22"/>
          <w:rtl/>
        </w:rPr>
        <w:t>–</w:t>
      </w:r>
      <w:r w:rsidR="00527878" w:rsidRPr="00860410">
        <w:rPr>
          <w:rFonts w:hint="cs"/>
          <w:sz w:val="20"/>
          <w:szCs w:val="22"/>
          <w:rtl/>
        </w:rPr>
        <w:t xml:space="preserve"> לשון שלום "שפוך", ראה ביאור "מתנות כהונה" על המדרש רבה), הכוונה אחת היא: </w:t>
      </w:r>
      <w:r w:rsidR="00D917BA">
        <w:rPr>
          <w:rFonts w:hint="cs"/>
          <w:sz w:val="20"/>
          <w:szCs w:val="22"/>
          <w:rtl/>
        </w:rPr>
        <w:t xml:space="preserve">האחים </w:t>
      </w:r>
      <w:r w:rsidR="00527878" w:rsidRPr="00860410">
        <w:rPr>
          <w:rFonts w:hint="cs"/>
          <w:sz w:val="20"/>
          <w:szCs w:val="22"/>
          <w:rtl/>
        </w:rPr>
        <w:t>טוענים כלפי יוסף</w:t>
      </w:r>
      <w:r w:rsidR="0086139E">
        <w:rPr>
          <w:rFonts w:hint="cs"/>
          <w:sz w:val="20"/>
          <w:szCs w:val="22"/>
          <w:rtl/>
        </w:rPr>
        <w:t>:</w:t>
      </w:r>
      <w:r w:rsidR="00527878" w:rsidRPr="00860410">
        <w:rPr>
          <w:rFonts w:hint="cs"/>
          <w:sz w:val="20"/>
          <w:szCs w:val="22"/>
          <w:rtl/>
        </w:rPr>
        <w:t xml:space="preserve"> </w:t>
      </w:r>
      <w:r w:rsidR="00EE6071" w:rsidRPr="00860410">
        <w:rPr>
          <w:rFonts w:hint="cs"/>
          <w:sz w:val="20"/>
          <w:szCs w:val="22"/>
          <w:rtl/>
        </w:rPr>
        <w:t>שלום של חושך אתה מציע לנו, שלום שכל כולו אפילה ועלטה! אך המדרש ממשיך ואומר</w:t>
      </w:r>
      <w:r w:rsidR="00527878" w:rsidRPr="00860410">
        <w:rPr>
          <w:rFonts w:hint="cs"/>
          <w:sz w:val="20"/>
          <w:szCs w:val="22"/>
          <w:rtl/>
        </w:rPr>
        <w:t xml:space="preserve">, ועל כך </w:t>
      </w:r>
      <w:proofErr w:type="spellStart"/>
      <w:r w:rsidR="00D917BA">
        <w:rPr>
          <w:rFonts w:hint="cs"/>
          <w:sz w:val="20"/>
          <w:szCs w:val="22"/>
          <w:rtl/>
        </w:rPr>
        <w:t>ה</w:t>
      </w:r>
      <w:r w:rsidR="00527878" w:rsidRPr="00860410">
        <w:rPr>
          <w:rFonts w:hint="cs"/>
          <w:sz w:val="20"/>
          <w:szCs w:val="22"/>
          <w:rtl/>
        </w:rPr>
        <w:t>גירסה</w:t>
      </w:r>
      <w:proofErr w:type="spellEnd"/>
      <w:r w:rsidR="00D917BA">
        <w:rPr>
          <w:rFonts w:hint="cs"/>
          <w:sz w:val="20"/>
          <w:szCs w:val="22"/>
          <w:rtl/>
        </w:rPr>
        <w:t xml:space="preserve"> ברורה ומוסכמת</w:t>
      </w:r>
      <w:r w:rsidR="00EE6071" w:rsidRPr="00860410">
        <w:rPr>
          <w:rFonts w:hint="cs"/>
          <w:sz w:val="20"/>
          <w:szCs w:val="22"/>
          <w:rtl/>
        </w:rPr>
        <w:t>:</w:t>
      </w:r>
    </w:p>
    <w:p w:rsidR="00EE6071" w:rsidRPr="00860410" w:rsidRDefault="00EE6071" w:rsidP="00EE6071">
      <w:pPr>
        <w:pStyle w:val="a4"/>
        <w:rPr>
          <w:sz w:val="20"/>
          <w:szCs w:val="20"/>
          <w:rtl/>
        </w:rPr>
      </w:pPr>
      <w:r w:rsidRPr="00860410">
        <w:rPr>
          <w:rFonts w:hint="cs"/>
          <w:sz w:val="20"/>
          <w:szCs w:val="20"/>
          <w:rtl/>
        </w:rPr>
        <w:t>"</w:t>
      </w:r>
      <w:r w:rsidRPr="00860410">
        <w:rPr>
          <w:sz w:val="20"/>
          <w:szCs w:val="20"/>
          <w:rtl/>
        </w:rPr>
        <w:t xml:space="preserve">ורוח הקודש צווחת </w:t>
      </w:r>
      <w:r w:rsidRPr="00860410">
        <w:rPr>
          <w:rFonts w:hint="cs"/>
          <w:sz w:val="20"/>
          <w:szCs w:val="20"/>
          <w:rtl/>
        </w:rPr>
        <w:t>"</w:t>
      </w:r>
      <w:r w:rsidRPr="00860410">
        <w:rPr>
          <w:sz w:val="20"/>
          <w:szCs w:val="20"/>
          <w:rtl/>
        </w:rPr>
        <w:t>שלום רב לאוהבי תורתך</w:t>
      </w:r>
      <w:r w:rsidRPr="00860410">
        <w:rPr>
          <w:rFonts w:hint="cs"/>
          <w:sz w:val="20"/>
          <w:szCs w:val="20"/>
          <w:rtl/>
        </w:rPr>
        <w:t>"</w:t>
      </w:r>
      <w:r w:rsidRPr="00860410">
        <w:rPr>
          <w:sz w:val="20"/>
          <w:szCs w:val="20"/>
          <w:rtl/>
        </w:rPr>
        <w:t>.</w:t>
      </w:r>
      <w:r w:rsidR="0086139E">
        <w:rPr>
          <w:rFonts w:hint="cs"/>
          <w:sz w:val="20"/>
          <w:szCs w:val="20"/>
          <w:rtl/>
        </w:rPr>
        <w:t xml:space="preserve"> </w:t>
      </w:r>
    </w:p>
    <w:p w:rsidR="00EE6071" w:rsidRPr="00860410" w:rsidRDefault="00EE6071" w:rsidP="00860410">
      <w:pPr>
        <w:rPr>
          <w:sz w:val="20"/>
          <w:szCs w:val="22"/>
          <w:rtl/>
        </w:rPr>
      </w:pPr>
      <w:r w:rsidRPr="00860410">
        <w:rPr>
          <w:rFonts w:hint="cs"/>
          <w:sz w:val="20"/>
          <w:szCs w:val="22"/>
          <w:rtl/>
        </w:rPr>
        <w:t xml:space="preserve">החשיכה נראית מוחלטת, אך מתוכה בוקעת קרן אור של שלום, שכן יעקב אבינו </w:t>
      </w:r>
      <w:r w:rsidRPr="00860410">
        <w:rPr>
          <w:sz w:val="20"/>
          <w:szCs w:val="22"/>
          <w:rtl/>
        </w:rPr>
        <w:t>–</w:t>
      </w:r>
      <w:r w:rsidRPr="00860410">
        <w:rPr>
          <w:rFonts w:hint="cs"/>
          <w:sz w:val="20"/>
          <w:szCs w:val="22"/>
          <w:rtl/>
        </w:rPr>
        <w:t xml:space="preserve"> אוהב התורה הגדול </w:t>
      </w:r>
      <w:r w:rsidRPr="00860410">
        <w:rPr>
          <w:sz w:val="20"/>
          <w:szCs w:val="22"/>
          <w:rtl/>
        </w:rPr>
        <w:t>–</w:t>
      </w:r>
      <w:r w:rsidRPr="00860410">
        <w:rPr>
          <w:rFonts w:hint="cs"/>
          <w:sz w:val="20"/>
          <w:szCs w:val="22"/>
          <w:rtl/>
        </w:rPr>
        <w:t xml:space="preserve"> הולך ומתקרב </w:t>
      </w:r>
      <w:r w:rsidR="00860410" w:rsidRPr="00860410">
        <w:rPr>
          <w:rFonts w:hint="cs"/>
          <w:sz w:val="20"/>
          <w:szCs w:val="22"/>
          <w:rtl/>
        </w:rPr>
        <w:t>א</w:t>
      </w:r>
      <w:r w:rsidRPr="00860410">
        <w:rPr>
          <w:rFonts w:hint="cs"/>
          <w:sz w:val="20"/>
          <w:szCs w:val="22"/>
          <w:rtl/>
        </w:rPr>
        <w:t xml:space="preserve">ל המפגש המחודש עם יוסף. וכך גם נר החנוכה מפיץ אור של שלום בימים הקרים והחשוכים ביותר בשנה. </w:t>
      </w:r>
    </w:p>
    <w:p w:rsidR="00EE6071" w:rsidRPr="00860410" w:rsidRDefault="00EE6071" w:rsidP="00EE6071">
      <w:pPr>
        <w:jc w:val="center"/>
        <w:rPr>
          <w:sz w:val="20"/>
          <w:szCs w:val="22"/>
          <w:rtl/>
        </w:rPr>
      </w:pPr>
      <w:r w:rsidRPr="00860410">
        <w:rPr>
          <w:rFonts w:hint="cs"/>
          <w:sz w:val="20"/>
          <w:szCs w:val="22"/>
          <w:rtl/>
        </w:rPr>
        <w:t>**</w:t>
      </w:r>
    </w:p>
    <w:p w:rsidR="00EE6071" w:rsidRPr="00860410" w:rsidRDefault="0086139E" w:rsidP="00D917BA">
      <w:pPr>
        <w:rPr>
          <w:sz w:val="20"/>
          <w:szCs w:val="22"/>
        </w:rPr>
      </w:pPr>
      <w:r>
        <w:rPr>
          <w:rFonts w:hint="cs"/>
          <w:sz w:val="20"/>
          <w:szCs w:val="22"/>
          <w:rtl/>
        </w:rPr>
        <w:t>הרב גדעון ז"</w:t>
      </w:r>
      <w:r w:rsidR="00205154">
        <w:rPr>
          <w:rFonts w:hint="cs"/>
          <w:sz w:val="20"/>
          <w:szCs w:val="22"/>
          <w:rtl/>
        </w:rPr>
        <w:t xml:space="preserve">ל </w:t>
      </w:r>
      <w:r>
        <w:rPr>
          <w:rFonts w:hint="cs"/>
          <w:sz w:val="20"/>
          <w:szCs w:val="22"/>
          <w:rtl/>
        </w:rPr>
        <w:t xml:space="preserve">היה נר של שלום שהאיר בקהילת אלון שבות. </w:t>
      </w:r>
      <w:r w:rsidR="00EE6071" w:rsidRPr="00860410">
        <w:rPr>
          <w:rFonts w:hint="cs"/>
          <w:sz w:val="20"/>
          <w:szCs w:val="22"/>
          <w:rtl/>
        </w:rPr>
        <w:t>על הרב גדעון, אוהב התורה ולומדיה, נאמר "שלום רב לאוהבי תורתך". הרב גדעון יחסר מאוד לכולנו, אך נחמתנו תהיה בדביקות עילאית בשלום</w:t>
      </w:r>
      <w:r w:rsidR="00D917BA">
        <w:rPr>
          <w:rFonts w:hint="cs"/>
          <w:sz w:val="20"/>
          <w:szCs w:val="22"/>
          <w:rtl/>
        </w:rPr>
        <w:t xml:space="preserve"> בלי כל שמץ מחלוקת</w:t>
      </w:r>
      <w:r w:rsidR="00EE6071" w:rsidRPr="00860410">
        <w:rPr>
          <w:rFonts w:hint="cs"/>
          <w:sz w:val="20"/>
          <w:szCs w:val="22"/>
          <w:rtl/>
        </w:rPr>
        <w:t xml:space="preserve">, שהרי כלשון הרמב"ם שזה עתה </w:t>
      </w:r>
      <w:r w:rsidR="00D917BA">
        <w:rPr>
          <w:rFonts w:hint="cs"/>
          <w:sz w:val="20"/>
          <w:szCs w:val="22"/>
          <w:rtl/>
        </w:rPr>
        <w:t>למדנו</w:t>
      </w:r>
      <w:r w:rsidR="00EE6071" w:rsidRPr="00860410">
        <w:rPr>
          <w:rFonts w:hint="cs"/>
          <w:sz w:val="20"/>
          <w:szCs w:val="22"/>
          <w:rtl/>
        </w:rPr>
        <w:t>: "</w:t>
      </w:r>
      <w:r w:rsidR="00EE6071" w:rsidRPr="00860410">
        <w:rPr>
          <w:sz w:val="20"/>
          <w:szCs w:val="22"/>
          <w:rtl/>
        </w:rPr>
        <w:t xml:space="preserve">גדול השלום שכל התורה ניתנה לעשות שלום בעולם שנאמר </w:t>
      </w:r>
      <w:r w:rsidR="00EE6071" w:rsidRPr="00860410">
        <w:rPr>
          <w:rFonts w:hint="cs"/>
          <w:sz w:val="20"/>
          <w:szCs w:val="22"/>
          <w:rtl/>
        </w:rPr>
        <w:t>"</w:t>
      </w:r>
      <w:r w:rsidR="00EE6071" w:rsidRPr="00860410">
        <w:rPr>
          <w:sz w:val="20"/>
          <w:szCs w:val="22"/>
          <w:rtl/>
        </w:rPr>
        <w:t>דרכיה דרכי נעם וכל נתיבותיה שלום</w:t>
      </w:r>
      <w:r w:rsidR="00EE6071" w:rsidRPr="00860410">
        <w:rPr>
          <w:rFonts w:hint="cs"/>
          <w:sz w:val="20"/>
          <w:szCs w:val="22"/>
          <w:rtl/>
        </w:rPr>
        <w:t>".</w:t>
      </w:r>
    </w:p>
    <w:sectPr w:rsidR="00EE6071" w:rsidRPr="00860410" w:rsidSect="00860410">
      <w:pgSz w:w="11906" w:h="16838"/>
      <w:pgMar w:top="709"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DC" w:rsidRDefault="00134FDC" w:rsidP="001250C8">
      <w:pPr>
        <w:spacing w:line="240" w:lineRule="auto"/>
      </w:pPr>
      <w:r>
        <w:separator/>
      </w:r>
    </w:p>
  </w:endnote>
  <w:endnote w:type="continuationSeparator" w:id="0">
    <w:p w:rsidR="00134FDC" w:rsidRDefault="00134FDC"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DC" w:rsidRDefault="00134FDC" w:rsidP="001250C8">
      <w:pPr>
        <w:spacing w:line="240" w:lineRule="auto"/>
      </w:pPr>
      <w:r>
        <w:separator/>
      </w:r>
    </w:p>
  </w:footnote>
  <w:footnote w:type="continuationSeparator" w:id="0">
    <w:p w:rsidR="00134FDC" w:rsidRDefault="00134FDC" w:rsidP="001250C8">
      <w:pPr>
        <w:spacing w:line="240" w:lineRule="auto"/>
      </w:pPr>
      <w:r>
        <w:continuationSeparator/>
      </w:r>
    </w:p>
  </w:footnote>
  <w:footnote w:id="1">
    <w:p w:rsidR="00D917BA" w:rsidRPr="00D917BA" w:rsidRDefault="00D917BA" w:rsidP="00D917BA">
      <w:pPr>
        <w:pStyle w:val="a5"/>
        <w:rPr>
          <w:sz w:val="18"/>
          <w:szCs w:val="18"/>
        </w:rPr>
      </w:pPr>
      <w:r w:rsidRPr="00D917BA">
        <w:rPr>
          <w:rStyle w:val="a7"/>
          <w:sz w:val="18"/>
          <w:szCs w:val="18"/>
          <w:rtl/>
        </w:rPr>
        <w:t>*</w:t>
      </w:r>
      <w:r w:rsidRPr="00D917BA">
        <w:rPr>
          <w:sz w:val="18"/>
          <w:szCs w:val="18"/>
          <w:rtl/>
        </w:rPr>
        <w:t xml:space="preserve"> </w:t>
      </w:r>
      <w:r w:rsidRPr="00D917BA">
        <w:rPr>
          <w:rFonts w:hint="cs"/>
          <w:sz w:val="18"/>
          <w:szCs w:val="18"/>
          <w:rtl/>
        </w:rPr>
        <w:t>דברים שנאמרו ע</w:t>
      </w:r>
      <w:bookmarkStart w:id="0" w:name="_GoBack"/>
      <w:bookmarkEnd w:id="0"/>
      <w:r w:rsidRPr="00D917BA">
        <w:rPr>
          <w:rFonts w:hint="cs"/>
          <w:sz w:val="18"/>
          <w:szCs w:val="18"/>
          <w:rtl/>
        </w:rPr>
        <w:t xml:space="preserve">ל ידי הרב אודי שורץ בבית הכנסת המרכזי של אלון שבות, בליל שבת חנוכה, פרשת מקץ, ראש חודש טבת תשפ"ב.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BB"/>
    <w:rsid w:val="001250C8"/>
    <w:rsid w:val="00134FDC"/>
    <w:rsid w:val="00205154"/>
    <w:rsid w:val="00262445"/>
    <w:rsid w:val="002E1DB7"/>
    <w:rsid w:val="00434D8B"/>
    <w:rsid w:val="004F7BF5"/>
    <w:rsid w:val="00527878"/>
    <w:rsid w:val="005545B1"/>
    <w:rsid w:val="00656813"/>
    <w:rsid w:val="0069771B"/>
    <w:rsid w:val="006A29B5"/>
    <w:rsid w:val="007D1029"/>
    <w:rsid w:val="00860410"/>
    <w:rsid w:val="0086139E"/>
    <w:rsid w:val="008A0A58"/>
    <w:rsid w:val="008D77C7"/>
    <w:rsid w:val="00A13A6B"/>
    <w:rsid w:val="00B305BB"/>
    <w:rsid w:val="00B45A22"/>
    <w:rsid w:val="00C665BC"/>
    <w:rsid w:val="00D917BA"/>
    <w:rsid w:val="00E93D7D"/>
    <w:rsid w:val="00EE6071"/>
    <w:rsid w:val="00EF7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8C124-8312-42CB-8818-78F97254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15F7-A664-452D-93DD-58FE7061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אודי</Template>
  <TotalTime>54</TotalTime>
  <Pages>1</Pages>
  <Words>629</Words>
  <Characters>3148</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2021-12-05T07:52:00Z</cp:lastPrinted>
  <dcterms:created xsi:type="dcterms:W3CDTF">2021-12-02T22:17:00Z</dcterms:created>
  <dcterms:modified xsi:type="dcterms:W3CDTF">2021-12-05T07:54:00Z</dcterms:modified>
</cp:coreProperties>
</file>