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1A87ECEC" w:rsidR="00685E21" w:rsidRPr="000933E7" w:rsidRDefault="00B80C1B" w:rsidP="00F56860">
      <w:pPr>
        <w:pStyle w:val="ad"/>
        <w:rPr>
          <w:rFonts w:ascii="Heebo" w:hAnsi="Heebo" w:cs="Heebo"/>
          <w:rtl/>
        </w:rPr>
      </w:pPr>
      <w:r>
        <w:rPr>
          <w:rFonts w:ascii="Heebo" w:hAnsi="Heebo" w:cs="Heebo" w:hint="cs"/>
          <w:rtl/>
        </w:rPr>
        <w:t xml:space="preserve">שיעור מספר </w:t>
      </w:r>
      <w:r w:rsidR="00F56860">
        <w:rPr>
          <w:rFonts w:ascii="Heebo" w:hAnsi="Heebo" w:cs="Heebo" w:hint="cs"/>
          <w:rtl/>
        </w:rPr>
        <w:t>8</w:t>
      </w:r>
    </w:p>
    <w:p w14:paraId="249D6F2C" w14:textId="58F38250" w:rsidR="00685E21" w:rsidRPr="000933E7" w:rsidRDefault="00F56860" w:rsidP="00A74A54">
      <w:pPr>
        <w:pStyle w:val="1"/>
        <w:rPr>
          <w:sz w:val="22"/>
          <w:szCs w:val="46"/>
        </w:rPr>
      </w:pPr>
      <w:bookmarkStart w:id="0" w:name="OLE_LINK1"/>
      <w:r>
        <w:rPr>
          <w:rFonts w:hint="cs"/>
          <w:rtl/>
        </w:rPr>
        <w:t xml:space="preserve">חילול שבת לצרכים שאינם חיוניים לחולה </w:t>
      </w:r>
      <w:r w:rsidR="00A74A54">
        <w:rPr>
          <w:rFonts w:hint="cs"/>
          <w:rtl/>
        </w:rPr>
        <w:t>שיש בו סכנה</w:t>
      </w:r>
    </w:p>
    <w:bookmarkEnd w:id="0"/>
    <w:p w14:paraId="1E2D345D" w14:textId="3A9ED27C" w:rsidR="00D543E3" w:rsidRDefault="00DC7E63" w:rsidP="009B0DA1">
      <w:pPr>
        <w:pStyle w:val="I"/>
        <w:rPr>
          <w:rtl/>
        </w:rPr>
      </w:pPr>
      <w:r>
        <w:rPr>
          <w:rFonts w:hint="cs"/>
          <w:rtl/>
        </w:rPr>
        <w:t>פתיחה</w:t>
      </w:r>
    </w:p>
    <w:p w14:paraId="24C6210B" w14:textId="2AA118A6" w:rsidR="00DD0774" w:rsidRDefault="00DD0774" w:rsidP="00DD0774">
      <w:pPr>
        <w:rPr>
          <w:rtl/>
        </w:rPr>
      </w:pPr>
      <w:r>
        <w:rPr>
          <w:rFonts w:hint="cs"/>
          <w:rtl/>
        </w:rPr>
        <w:t xml:space="preserve">לאחר שלושה שיעורים </w:t>
      </w:r>
      <w:r w:rsidR="008E3C30">
        <w:rPr>
          <w:rFonts w:hint="cs"/>
          <w:rtl/>
        </w:rPr>
        <w:t>ש</w:t>
      </w:r>
      <w:r>
        <w:rPr>
          <w:rFonts w:hint="cs"/>
          <w:rtl/>
        </w:rPr>
        <w:t xml:space="preserve">בהם עסקנו באופן כללי בסוגיית </w:t>
      </w:r>
      <w:r w:rsidR="00EF3189">
        <w:rPr>
          <w:rFonts w:hint="cs"/>
          <w:rtl/>
        </w:rPr>
        <w:t>"</w:t>
      </w:r>
      <w:r>
        <w:rPr>
          <w:rFonts w:hint="cs"/>
          <w:rtl/>
        </w:rPr>
        <w:t>הותרה</w:t>
      </w:r>
      <w:r w:rsidR="00EF3189">
        <w:rPr>
          <w:rFonts w:hint="cs"/>
          <w:rtl/>
        </w:rPr>
        <w:t>"</w:t>
      </w:r>
      <w:r>
        <w:rPr>
          <w:rFonts w:hint="cs"/>
          <w:rtl/>
        </w:rPr>
        <w:t xml:space="preserve"> ו</w:t>
      </w:r>
      <w:r w:rsidR="00EF3189">
        <w:rPr>
          <w:rFonts w:hint="cs"/>
          <w:rtl/>
        </w:rPr>
        <w:t>"</w:t>
      </w:r>
      <w:r>
        <w:rPr>
          <w:rFonts w:hint="cs"/>
          <w:rtl/>
        </w:rPr>
        <w:t>דחויה</w:t>
      </w:r>
      <w:r w:rsidR="00EF3189">
        <w:rPr>
          <w:rFonts w:hint="cs"/>
          <w:rtl/>
        </w:rPr>
        <w:t>"</w:t>
      </w:r>
      <w:r>
        <w:rPr>
          <w:rFonts w:hint="cs"/>
          <w:rtl/>
        </w:rPr>
        <w:t>, אנו פותחים בשיעור זה את הדיון בהלכות שונות בפיקוח נפש, שעשויות להיות קשורות לשתי התפי</w:t>
      </w:r>
      <w:r w:rsidR="00CC0208">
        <w:rPr>
          <w:rFonts w:hint="cs"/>
          <w:rtl/>
        </w:rPr>
        <w:t>ש</w:t>
      </w:r>
      <w:r>
        <w:rPr>
          <w:rFonts w:hint="cs"/>
          <w:rtl/>
        </w:rPr>
        <w:t>ות.</w:t>
      </w:r>
    </w:p>
    <w:p w14:paraId="048B38DC" w14:textId="44DF943C" w:rsidR="00DD0774" w:rsidRDefault="00DD0774" w:rsidP="000304F6">
      <w:pPr>
        <w:rPr>
          <w:rtl/>
        </w:rPr>
      </w:pPr>
      <w:r>
        <w:rPr>
          <w:rFonts w:hint="cs"/>
          <w:rtl/>
        </w:rPr>
        <w:t xml:space="preserve">בשיעור </w:t>
      </w:r>
      <w:r w:rsidR="006E77AD">
        <w:rPr>
          <w:rFonts w:hint="cs"/>
          <w:rtl/>
        </w:rPr>
        <w:t xml:space="preserve">הנוכחי </w:t>
      </w:r>
      <w:r>
        <w:rPr>
          <w:rFonts w:hint="cs"/>
          <w:rtl/>
        </w:rPr>
        <w:t xml:space="preserve">נעסוק בחידוש שחידש המגיד משנה, ובו הרחבה רבתי של הפעולות המותרות במקום פיקוח נפש. אחרונים רבים נטו לקשור את </w:t>
      </w:r>
      <w:r w:rsidR="000304F6">
        <w:rPr>
          <w:rFonts w:hint="cs"/>
          <w:rtl/>
        </w:rPr>
        <w:t>ה</w:t>
      </w:r>
      <w:r>
        <w:rPr>
          <w:rFonts w:hint="cs"/>
          <w:rtl/>
        </w:rPr>
        <w:t xml:space="preserve">חידוש </w:t>
      </w:r>
      <w:r w:rsidR="00F85667">
        <w:rPr>
          <w:rFonts w:hint="cs"/>
          <w:rtl/>
        </w:rPr>
        <w:t xml:space="preserve">לשאלת </w:t>
      </w:r>
      <w:r w:rsidR="00DC4A1A">
        <w:rPr>
          <w:rFonts w:hint="cs"/>
          <w:rtl/>
        </w:rPr>
        <w:t>"</w:t>
      </w:r>
      <w:r w:rsidR="00F85667">
        <w:rPr>
          <w:rFonts w:hint="cs"/>
          <w:rtl/>
        </w:rPr>
        <w:t>הותרה</w:t>
      </w:r>
      <w:r w:rsidR="00DC4A1A">
        <w:rPr>
          <w:rFonts w:hint="cs"/>
          <w:rtl/>
        </w:rPr>
        <w:t>"</w:t>
      </w:r>
      <w:r w:rsidR="00F85667">
        <w:rPr>
          <w:rFonts w:hint="cs"/>
          <w:rtl/>
        </w:rPr>
        <w:t xml:space="preserve"> ו</w:t>
      </w:r>
      <w:r w:rsidR="00DC4A1A">
        <w:rPr>
          <w:rFonts w:hint="cs"/>
          <w:rtl/>
        </w:rPr>
        <w:t>"</w:t>
      </w:r>
      <w:r w:rsidR="00F85667">
        <w:rPr>
          <w:rFonts w:hint="cs"/>
          <w:rtl/>
        </w:rPr>
        <w:t>דחויה</w:t>
      </w:r>
      <w:r w:rsidR="00DC4A1A">
        <w:rPr>
          <w:rFonts w:hint="cs"/>
          <w:rtl/>
        </w:rPr>
        <w:t>"</w:t>
      </w:r>
      <w:r>
        <w:rPr>
          <w:rFonts w:hint="cs"/>
          <w:rtl/>
        </w:rPr>
        <w:t xml:space="preserve">, </w:t>
      </w:r>
      <w:r w:rsidR="000304F6">
        <w:rPr>
          <w:rFonts w:hint="cs"/>
          <w:rtl/>
        </w:rPr>
        <w:t xml:space="preserve">אולם </w:t>
      </w:r>
      <w:r w:rsidR="00F85667">
        <w:rPr>
          <w:rFonts w:hint="cs"/>
          <w:rtl/>
        </w:rPr>
        <w:t xml:space="preserve">במהלך הדברים </w:t>
      </w:r>
      <w:r>
        <w:rPr>
          <w:rFonts w:hint="cs"/>
          <w:rtl/>
        </w:rPr>
        <w:t xml:space="preserve">נראה </w:t>
      </w:r>
      <w:r w:rsidR="00F85667">
        <w:rPr>
          <w:rFonts w:hint="cs"/>
          <w:rtl/>
        </w:rPr>
        <w:t>שניתן לבאר את שיטת ה</w:t>
      </w:r>
      <w:r w:rsidR="00F85667" w:rsidRPr="00996A56">
        <w:rPr>
          <w:rFonts w:hint="eastAsia"/>
          <w:b/>
          <w:bCs/>
          <w:rtl/>
        </w:rPr>
        <w:t>מגיד</w:t>
      </w:r>
      <w:r w:rsidR="00F85667" w:rsidRPr="00996A56">
        <w:rPr>
          <w:b/>
          <w:bCs/>
          <w:rtl/>
        </w:rPr>
        <w:t xml:space="preserve"> </w:t>
      </w:r>
      <w:r w:rsidR="00F85667" w:rsidRPr="00996A56">
        <w:rPr>
          <w:rFonts w:hint="eastAsia"/>
          <w:b/>
          <w:bCs/>
          <w:rtl/>
        </w:rPr>
        <w:t>משנה</w:t>
      </w:r>
      <w:r w:rsidR="00F85667">
        <w:rPr>
          <w:rFonts w:hint="cs"/>
          <w:rtl/>
        </w:rPr>
        <w:t xml:space="preserve"> </w:t>
      </w:r>
      <w:r>
        <w:rPr>
          <w:rFonts w:hint="cs"/>
          <w:rtl/>
        </w:rPr>
        <w:t>בדרכים שונות.</w:t>
      </w:r>
    </w:p>
    <w:p w14:paraId="41A70D29" w14:textId="77777777" w:rsidR="00FE63E3" w:rsidRPr="00DD0774" w:rsidRDefault="00FE63E3" w:rsidP="000304F6">
      <w:pPr>
        <w:rPr>
          <w:rtl/>
        </w:rPr>
      </w:pPr>
    </w:p>
    <w:p w14:paraId="462063A1" w14:textId="3CC4F9CC" w:rsidR="00EB549D" w:rsidRDefault="00DD0774" w:rsidP="009B0DA1">
      <w:pPr>
        <w:pStyle w:val="I"/>
        <w:rPr>
          <w:rtl/>
        </w:rPr>
      </w:pPr>
      <w:r>
        <w:rPr>
          <w:rFonts w:hint="cs"/>
          <w:rtl/>
        </w:rPr>
        <w:t>הבערת מדורה לצורך חולה</w:t>
      </w:r>
    </w:p>
    <w:p w14:paraId="0A0FFCD5" w14:textId="4EC12EF5" w:rsidR="00D7131F" w:rsidRDefault="00267DC1" w:rsidP="00F85667">
      <w:pPr>
        <w:rPr>
          <w:rtl/>
        </w:rPr>
      </w:pPr>
      <w:r>
        <w:rPr>
          <w:rFonts w:hint="cs"/>
          <w:rtl/>
        </w:rPr>
        <w:t xml:space="preserve">הגמרא במסכת שבת </w:t>
      </w:r>
      <w:r w:rsidRPr="00996A56">
        <w:rPr>
          <w:sz w:val="16"/>
          <w:szCs w:val="20"/>
          <w:rtl/>
        </w:rPr>
        <w:t>(</w:t>
      </w:r>
      <w:r w:rsidRPr="00996A56">
        <w:rPr>
          <w:rFonts w:hint="eastAsia"/>
          <w:sz w:val="16"/>
          <w:szCs w:val="20"/>
          <w:rtl/>
        </w:rPr>
        <w:t>קכט</w:t>
      </w:r>
      <w:r w:rsidRPr="00996A56">
        <w:rPr>
          <w:sz w:val="16"/>
          <w:szCs w:val="20"/>
          <w:rtl/>
        </w:rPr>
        <w:t xml:space="preserve">.) </w:t>
      </w:r>
      <w:r>
        <w:rPr>
          <w:rFonts w:hint="cs"/>
          <w:rtl/>
        </w:rPr>
        <w:t xml:space="preserve">קובעת שמותר להדליק מדורה לצורך יולדת בשבת. </w:t>
      </w:r>
      <w:r w:rsidR="00D7131F">
        <w:rPr>
          <w:rFonts w:hint="cs"/>
          <w:rtl/>
        </w:rPr>
        <w:t xml:space="preserve">היתר זה מובא בגמרא בפשטות ובלי מחלוקת, אלא שהגמרא מתלבטת האם </w:t>
      </w:r>
      <w:r w:rsidR="00E6196A">
        <w:rPr>
          <w:rFonts w:hint="cs"/>
          <w:rtl/>
        </w:rPr>
        <w:t>הוא שייך דווקא ב</w:t>
      </w:r>
      <w:r w:rsidR="00D7131F">
        <w:rPr>
          <w:rFonts w:hint="cs"/>
          <w:rtl/>
        </w:rPr>
        <w:t xml:space="preserve">יולדת, או שמא </w:t>
      </w:r>
      <w:r w:rsidR="00E6196A">
        <w:rPr>
          <w:rFonts w:hint="cs"/>
          <w:rtl/>
        </w:rPr>
        <w:t>ההיתר נוגע ל</w:t>
      </w:r>
      <w:r w:rsidR="00D7131F">
        <w:rPr>
          <w:rFonts w:hint="cs"/>
          <w:rtl/>
        </w:rPr>
        <w:t xml:space="preserve">כל חולה. </w:t>
      </w:r>
      <w:r w:rsidR="00036D01">
        <w:rPr>
          <w:rFonts w:hint="cs"/>
          <w:rtl/>
        </w:rPr>
        <w:t xml:space="preserve">לגמרא זו כמה </w:t>
      </w:r>
      <w:r w:rsidR="00D7131F">
        <w:rPr>
          <w:rFonts w:hint="cs"/>
          <w:rtl/>
        </w:rPr>
        <w:t>גרסאות</w:t>
      </w:r>
      <w:r w:rsidR="00677C6A">
        <w:rPr>
          <w:rFonts w:hint="cs"/>
          <w:rtl/>
        </w:rPr>
        <w:t xml:space="preserve"> שהשפיעו כמובן </w:t>
      </w:r>
      <w:r w:rsidR="008F2E9A">
        <w:rPr>
          <w:rFonts w:hint="cs"/>
          <w:rtl/>
        </w:rPr>
        <w:t>על שיטות הראשונים השונות</w:t>
      </w:r>
      <w:r w:rsidR="00D7131F">
        <w:rPr>
          <w:rFonts w:hint="cs"/>
          <w:rtl/>
        </w:rPr>
        <w:t>.</w:t>
      </w:r>
    </w:p>
    <w:p w14:paraId="12AE9511" w14:textId="35C63DE6" w:rsidR="00D7131F" w:rsidRDefault="00D7131F" w:rsidP="00D7131F">
      <w:pPr>
        <w:rPr>
          <w:rtl/>
        </w:rPr>
      </w:pPr>
      <w:r>
        <w:rPr>
          <w:rFonts w:hint="cs"/>
          <w:rtl/>
        </w:rPr>
        <w:t>הגרס</w:t>
      </w:r>
      <w:r w:rsidR="006229B3">
        <w:rPr>
          <w:rFonts w:hint="cs"/>
          <w:rtl/>
        </w:rPr>
        <w:t>א</w:t>
      </w:r>
      <w:r>
        <w:rPr>
          <w:rFonts w:hint="cs"/>
          <w:rtl/>
        </w:rPr>
        <w:t xml:space="preserve"> שכנראה עמדה לנגד עיני הרמב"ם</w:t>
      </w:r>
      <w:r w:rsidR="00A275A5">
        <w:rPr>
          <w:rFonts w:hint="cs"/>
          <w:rtl/>
        </w:rPr>
        <w:t>,</w:t>
      </w:r>
      <w:r>
        <w:rPr>
          <w:rFonts w:hint="cs"/>
          <w:rtl/>
        </w:rPr>
        <w:t xml:space="preserve"> קובעת שההיתר מוגבל רק לחולה שאיבד כמות גדולה של דם וכתוצאה מכך חום גופו ירד</w:t>
      </w:r>
      <w:r w:rsidR="00EF1B7E">
        <w:rPr>
          <w:rFonts w:hint="cs"/>
          <w:rtl/>
        </w:rPr>
        <w:t>, וכך פסק ב</w:t>
      </w:r>
      <w:r w:rsidR="00EF1B7E">
        <w:rPr>
          <w:rFonts w:hint="cs"/>
          <w:b/>
          <w:bCs/>
          <w:rtl/>
        </w:rPr>
        <w:t>משנה תורה</w:t>
      </w:r>
      <w:r>
        <w:rPr>
          <w:rFonts w:hint="cs"/>
          <w:rtl/>
        </w:rPr>
        <w:t>:</w:t>
      </w:r>
    </w:p>
    <w:p w14:paraId="6DA87CA0" w14:textId="168E770D" w:rsidR="00D7131F" w:rsidRDefault="00572231" w:rsidP="00D7131F">
      <w:pPr>
        <w:pStyle w:val="a4"/>
        <w:rPr>
          <w:rtl/>
        </w:rPr>
      </w:pPr>
      <w:r>
        <w:rPr>
          <w:rFonts w:hint="cs"/>
          <w:rtl/>
        </w:rPr>
        <w:t>"</w:t>
      </w:r>
      <w:r w:rsidR="00D7131F">
        <w:rPr>
          <w:rtl/>
        </w:rPr>
        <w:t>עושין מדורה לחיה ואפילו בימות החמה מפני שהצנה קשה לחיה הרבה במקומות הקור</w:t>
      </w:r>
      <w:r w:rsidR="00D7131F">
        <w:rPr>
          <w:rFonts w:hint="cs"/>
          <w:rtl/>
        </w:rPr>
        <w:t>.</w:t>
      </w:r>
      <w:r w:rsidR="00D7131F">
        <w:rPr>
          <w:rtl/>
        </w:rPr>
        <w:t xml:space="preserve"> אבל אין עושין מדורה לחולה להתחמם בה</w:t>
      </w:r>
      <w:r w:rsidR="00D7131F">
        <w:rPr>
          <w:rFonts w:hint="cs"/>
          <w:rtl/>
        </w:rPr>
        <w:t>.</w:t>
      </w:r>
      <w:r w:rsidR="00D7131F">
        <w:rPr>
          <w:rtl/>
        </w:rPr>
        <w:t xml:space="preserve"> הקיז דם ונצטנן עושין לו מדורה אפילו בתקופת תמוז</w:t>
      </w:r>
      <w:r>
        <w:rPr>
          <w:rFonts w:hint="cs"/>
          <w:rtl/>
        </w:rPr>
        <w:t>"</w:t>
      </w:r>
      <w:r w:rsidR="00D7131F">
        <w:rPr>
          <w:rFonts w:hint="cs"/>
          <w:rtl/>
        </w:rPr>
        <w:t xml:space="preserve">. </w:t>
      </w:r>
      <w:r w:rsidR="00D7131F" w:rsidRPr="00996A56">
        <w:rPr>
          <w:sz w:val="18"/>
          <w:szCs w:val="20"/>
          <w:rtl/>
        </w:rPr>
        <w:t>(</w:t>
      </w:r>
      <w:r w:rsidR="00EF1B7E">
        <w:rPr>
          <w:rFonts w:hint="cs"/>
          <w:sz w:val="18"/>
          <w:szCs w:val="20"/>
          <w:rtl/>
        </w:rPr>
        <w:t xml:space="preserve">הלכות </w:t>
      </w:r>
      <w:r w:rsidR="00D7131F" w:rsidRPr="00996A56">
        <w:rPr>
          <w:sz w:val="18"/>
          <w:szCs w:val="20"/>
          <w:rtl/>
        </w:rPr>
        <w:t xml:space="preserve">שבת </w:t>
      </w:r>
      <w:r w:rsidR="00D7131F" w:rsidRPr="00996A56">
        <w:rPr>
          <w:rFonts w:hint="eastAsia"/>
          <w:sz w:val="18"/>
          <w:szCs w:val="20"/>
          <w:rtl/>
        </w:rPr>
        <w:t>ב</w:t>
      </w:r>
      <w:r w:rsidR="00D7131F" w:rsidRPr="00996A56">
        <w:rPr>
          <w:sz w:val="18"/>
          <w:szCs w:val="20"/>
          <w:rtl/>
        </w:rPr>
        <w:t>'</w:t>
      </w:r>
      <w:r>
        <w:rPr>
          <w:rFonts w:hint="cs"/>
          <w:sz w:val="18"/>
          <w:szCs w:val="20"/>
          <w:rtl/>
        </w:rPr>
        <w:t>,</w:t>
      </w:r>
      <w:r w:rsidR="00D7131F" w:rsidRPr="00996A56">
        <w:rPr>
          <w:sz w:val="18"/>
          <w:szCs w:val="20"/>
          <w:rtl/>
        </w:rPr>
        <w:t xml:space="preserve"> י</w:t>
      </w:r>
      <w:r w:rsidR="00D7131F" w:rsidRPr="00996A56">
        <w:rPr>
          <w:rFonts w:hint="eastAsia"/>
          <w:sz w:val="18"/>
          <w:szCs w:val="20"/>
          <w:rtl/>
        </w:rPr>
        <w:t>ד</w:t>
      </w:r>
      <w:r w:rsidR="00D7131F" w:rsidRPr="00996A56">
        <w:rPr>
          <w:sz w:val="18"/>
          <w:szCs w:val="20"/>
          <w:rtl/>
        </w:rPr>
        <w:t>)</w:t>
      </w:r>
    </w:p>
    <w:p w14:paraId="645595F0" w14:textId="7279DB47" w:rsidR="001D6A1F" w:rsidRDefault="00D7131F" w:rsidP="00DA0FF0">
      <w:pPr>
        <w:rPr>
          <w:rtl/>
        </w:rPr>
      </w:pPr>
      <w:r>
        <w:rPr>
          <w:rFonts w:hint="cs"/>
          <w:rtl/>
        </w:rPr>
        <w:t xml:space="preserve">בדברי הרמב"ם מפורש, שסתם חולה שיש בו סכנה </w:t>
      </w:r>
      <w:r>
        <w:rPr>
          <w:rtl/>
        </w:rPr>
        <w:t>–</w:t>
      </w:r>
      <w:r>
        <w:rPr>
          <w:rFonts w:hint="cs"/>
          <w:rtl/>
        </w:rPr>
        <w:t xml:space="preserve"> אין מדליקים עבורו מדורה.</w:t>
      </w:r>
      <w:r w:rsidR="001D6A1F">
        <w:rPr>
          <w:rFonts w:hint="cs"/>
          <w:rtl/>
        </w:rPr>
        <w:t xml:space="preserve"> כלומר, גם במקום שבו יש צורך לעשות מלאכות משום פיקוח נפש, </w:t>
      </w:r>
      <w:r w:rsidR="00DA0FF0">
        <w:rPr>
          <w:rFonts w:hint="cs"/>
          <w:rtl/>
        </w:rPr>
        <w:t xml:space="preserve">יש להתיר רק </w:t>
      </w:r>
      <w:r w:rsidR="00DA4C15">
        <w:rPr>
          <w:rFonts w:hint="cs"/>
          <w:rtl/>
        </w:rPr>
        <w:t>את ה</w:t>
      </w:r>
      <w:r w:rsidR="001D6A1F">
        <w:rPr>
          <w:rFonts w:hint="cs"/>
          <w:rtl/>
        </w:rPr>
        <w:t xml:space="preserve">מלאכות </w:t>
      </w:r>
      <w:r w:rsidR="00DA4C15">
        <w:rPr>
          <w:rFonts w:hint="cs"/>
          <w:rtl/>
        </w:rPr>
        <w:t>ה</w:t>
      </w:r>
      <w:r w:rsidR="001D6A1F">
        <w:rPr>
          <w:rFonts w:hint="cs"/>
          <w:rtl/>
        </w:rPr>
        <w:t xml:space="preserve">חיוניות להבראת החולה. </w:t>
      </w:r>
    </w:p>
    <w:p w14:paraId="5280C1B4" w14:textId="4C7F7C15" w:rsidR="001D6A1F" w:rsidRDefault="00D7131F" w:rsidP="00DA0FF0">
      <w:pPr>
        <w:rPr>
          <w:rtl/>
        </w:rPr>
      </w:pPr>
      <w:r>
        <w:rPr>
          <w:rFonts w:hint="cs"/>
          <w:rtl/>
        </w:rPr>
        <w:t xml:space="preserve">הראב"ד </w:t>
      </w:r>
      <w:r w:rsidR="001D6A1F">
        <w:rPr>
          <w:rFonts w:hint="cs"/>
          <w:rtl/>
        </w:rPr>
        <w:t>השיג על פסק הרמב"ם:</w:t>
      </w:r>
    </w:p>
    <w:p w14:paraId="37E3C88D" w14:textId="4E450B3B" w:rsidR="001D6A1F" w:rsidRDefault="00A7460F" w:rsidP="001D6A1F">
      <w:pPr>
        <w:pStyle w:val="a4"/>
        <w:rPr>
          <w:rtl/>
        </w:rPr>
      </w:pPr>
      <w:r>
        <w:rPr>
          <w:rFonts w:hint="cs"/>
          <w:rtl/>
        </w:rPr>
        <w:t>"</w:t>
      </w:r>
      <w:r w:rsidR="001D6A1F">
        <w:rPr>
          <w:rtl/>
        </w:rPr>
        <w:t>א</w:t>
      </w:r>
      <w:r w:rsidR="001D6A1F">
        <w:rPr>
          <w:rFonts w:hint="cs"/>
          <w:rtl/>
        </w:rPr>
        <w:t xml:space="preserve">מר אברהם </w:t>
      </w:r>
      <w:r w:rsidR="001D6A1F">
        <w:rPr>
          <w:rtl/>
        </w:rPr>
        <w:t>ובפרק יום הכפורים (</w:t>
      </w:r>
      <w:r w:rsidR="001D6A1F" w:rsidRPr="00996A56">
        <w:rPr>
          <w:sz w:val="18"/>
          <w:szCs w:val="20"/>
          <w:rtl/>
        </w:rPr>
        <w:t>יומא פד)</w:t>
      </w:r>
      <w:r w:rsidR="001D6A1F">
        <w:rPr>
          <w:rtl/>
        </w:rPr>
        <w:t xml:space="preserve"> תניא בהדיא מחמין חמין לחולה בשבת בין להשקו</w:t>
      </w:r>
      <w:r w:rsidR="001D6A1F" w:rsidRPr="001D6A1F">
        <w:rPr>
          <w:rStyle w:val="a5"/>
          <w:rtl/>
        </w:rPr>
        <w:t>תו בין להברותו וכו' ואפשר דבחולה שיש בו סכנה היא</w:t>
      </w:r>
      <w:r>
        <w:rPr>
          <w:rStyle w:val="a5"/>
          <w:rFonts w:hint="cs"/>
          <w:rtl/>
        </w:rPr>
        <w:t>"</w:t>
      </w:r>
      <w:r w:rsidR="001D6A1F" w:rsidRPr="001D6A1F">
        <w:rPr>
          <w:rStyle w:val="a5"/>
          <w:rFonts w:hint="cs"/>
          <w:rtl/>
        </w:rPr>
        <w:t xml:space="preserve">. </w:t>
      </w:r>
      <w:r w:rsidR="001D6A1F" w:rsidRPr="00996A56">
        <w:rPr>
          <w:rStyle w:val="a5"/>
          <w:sz w:val="18"/>
          <w:szCs w:val="20"/>
          <w:rtl/>
        </w:rPr>
        <w:t xml:space="preserve">(השגת </w:t>
      </w:r>
      <w:r w:rsidR="001D6A1F" w:rsidRPr="00996A56">
        <w:rPr>
          <w:rStyle w:val="a5"/>
          <w:rFonts w:hint="eastAsia"/>
          <w:sz w:val="18"/>
          <w:szCs w:val="20"/>
          <w:rtl/>
        </w:rPr>
        <w:t>הראב</w:t>
      </w:r>
      <w:r w:rsidR="001D6A1F" w:rsidRPr="00996A56">
        <w:rPr>
          <w:rStyle w:val="a5"/>
          <w:sz w:val="18"/>
          <w:szCs w:val="20"/>
          <w:rtl/>
        </w:rPr>
        <w:t xml:space="preserve">"ד </w:t>
      </w:r>
      <w:r w:rsidR="001D6A1F" w:rsidRPr="00996A56">
        <w:rPr>
          <w:rStyle w:val="a5"/>
          <w:rFonts w:hint="eastAsia"/>
          <w:sz w:val="18"/>
          <w:szCs w:val="20"/>
          <w:rtl/>
        </w:rPr>
        <w:t>שם</w:t>
      </w:r>
      <w:r w:rsidR="001D6A1F" w:rsidRPr="00996A56">
        <w:rPr>
          <w:rStyle w:val="a5"/>
          <w:sz w:val="18"/>
          <w:szCs w:val="20"/>
          <w:rtl/>
        </w:rPr>
        <w:t>)</w:t>
      </w:r>
    </w:p>
    <w:p w14:paraId="50E0C072" w14:textId="0F6C0165" w:rsidR="001D6A1F" w:rsidRDefault="00B16BE8">
      <w:pPr>
        <w:pStyle w:val="33"/>
        <w:rPr>
          <w:rtl/>
        </w:rPr>
      </w:pPr>
      <w:r>
        <w:rPr>
          <w:rFonts w:hint="cs"/>
          <w:rtl/>
        </w:rPr>
        <w:t xml:space="preserve">לדברי </w:t>
      </w:r>
      <w:r w:rsidR="001D6A1F">
        <w:rPr>
          <w:rFonts w:hint="cs"/>
          <w:rtl/>
        </w:rPr>
        <w:t>הראב"ד, בסוגי</w:t>
      </w:r>
      <w:r>
        <w:rPr>
          <w:rFonts w:hint="cs"/>
          <w:rtl/>
        </w:rPr>
        <w:t>א</w:t>
      </w:r>
      <w:r w:rsidR="001D6A1F">
        <w:rPr>
          <w:rFonts w:hint="cs"/>
          <w:rtl/>
        </w:rPr>
        <w:t xml:space="preserve"> ביומא </w:t>
      </w:r>
      <w:r w:rsidR="00B52460">
        <w:rPr>
          <w:rFonts w:hint="cs"/>
          <w:rtl/>
        </w:rPr>
        <w:t xml:space="preserve">מפורש </w:t>
      </w:r>
      <w:r w:rsidR="001D6A1F">
        <w:rPr>
          <w:rFonts w:hint="cs"/>
          <w:rtl/>
        </w:rPr>
        <w:t xml:space="preserve">שעושים לחולה את כל צרכיו, ובכלל זה חימום מים, ועל כן אם הטילה הגמרא במסכת שבת מגבלה כלשהי על הדלקת מדורה, כנראה מדובר </w:t>
      </w:r>
      <w:r w:rsidR="00404B25">
        <w:rPr>
          <w:rFonts w:hint="cs"/>
          <w:rtl/>
        </w:rPr>
        <w:t>דווקא ב</w:t>
      </w:r>
      <w:r w:rsidR="001D6A1F">
        <w:rPr>
          <w:rFonts w:hint="cs"/>
          <w:rtl/>
        </w:rPr>
        <w:t xml:space="preserve">חולה שאין בו סכנה. </w:t>
      </w:r>
      <w:r w:rsidR="004E03F0">
        <w:rPr>
          <w:rFonts w:hint="cs"/>
          <w:rtl/>
        </w:rPr>
        <w:t>לעומת זאת, כש</w:t>
      </w:r>
      <w:r w:rsidR="00F85667">
        <w:rPr>
          <w:rFonts w:hint="cs"/>
          <w:rtl/>
        </w:rPr>
        <w:t>יש סכנה עושים לחולה את כל צרכיו, ומדליקים עבורו מדורה.</w:t>
      </w:r>
    </w:p>
    <w:p w14:paraId="71331EDE" w14:textId="77777777" w:rsidR="00BB6005" w:rsidRDefault="00BB6005" w:rsidP="00996A56">
      <w:pPr>
        <w:pStyle w:val="33"/>
        <w:rPr>
          <w:rtl/>
        </w:rPr>
      </w:pPr>
    </w:p>
    <w:p w14:paraId="504C92D1" w14:textId="13A37287" w:rsidR="00DD0774" w:rsidRDefault="00DD0774" w:rsidP="009B0DA1">
      <w:pPr>
        <w:pStyle w:val="I"/>
        <w:rPr>
          <w:rtl/>
        </w:rPr>
      </w:pPr>
      <w:r>
        <w:rPr>
          <w:rFonts w:hint="cs"/>
          <w:rtl/>
        </w:rPr>
        <w:t>חידוש ה</w:t>
      </w:r>
      <w:r w:rsidR="00AB1360">
        <w:rPr>
          <w:rFonts w:hint="cs"/>
          <w:rtl/>
        </w:rPr>
        <w:t>'</w:t>
      </w:r>
      <w:r>
        <w:rPr>
          <w:rFonts w:hint="cs"/>
          <w:rtl/>
        </w:rPr>
        <w:t>מגיד משנה</w:t>
      </w:r>
      <w:r w:rsidR="00AB1360">
        <w:rPr>
          <w:rFonts w:hint="cs"/>
          <w:rtl/>
        </w:rPr>
        <w:t>'</w:t>
      </w:r>
      <w:r>
        <w:rPr>
          <w:rFonts w:hint="cs"/>
          <w:rtl/>
        </w:rPr>
        <w:t xml:space="preserve"> וביאור שיטתו</w:t>
      </w:r>
    </w:p>
    <w:p w14:paraId="21997615" w14:textId="668D4735" w:rsidR="00F85667" w:rsidRDefault="00F85667" w:rsidP="00DA0FF0">
      <w:pPr>
        <w:rPr>
          <w:rtl/>
        </w:rPr>
      </w:pPr>
      <w:r>
        <w:rPr>
          <w:rFonts w:hint="cs"/>
          <w:rtl/>
        </w:rPr>
        <w:t xml:space="preserve">כדרכו בכל מקום, מבקש </w:t>
      </w:r>
      <w:r w:rsidR="001D6A1F">
        <w:rPr>
          <w:rFonts w:hint="cs"/>
          <w:rtl/>
        </w:rPr>
        <w:t>ה</w:t>
      </w:r>
      <w:r w:rsidR="001D6A1F" w:rsidRPr="00996A56">
        <w:rPr>
          <w:rFonts w:hint="eastAsia"/>
          <w:b/>
          <w:bCs/>
          <w:rtl/>
        </w:rPr>
        <w:t>מגיד</w:t>
      </w:r>
      <w:r w:rsidR="001D6A1F" w:rsidRPr="00996A56">
        <w:rPr>
          <w:b/>
          <w:bCs/>
          <w:rtl/>
        </w:rPr>
        <w:t xml:space="preserve"> משנה </w:t>
      </w:r>
      <w:r>
        <w:rPr>
          <w:rFonts w:hint="cs"/>
          <w:rtl/>
        </w:rPr>
        <w:t xml:space="preserve">על אתר ליישב את </w:t>
      </w:r>
      <w:r w:rsidR="00037240">
        <w:rPr>
          <w:rFonts w:hint="cs"/>
          <w:rtl/>
        </w:rPr>
        <w:t xml:space="preserve">פסק </w:t>
      </w:r>
      <w:r>
        <w:rPr>
          <w:rFonts w:hint="cs"/>
          <w:rtl/>
        </w:rPr>
        <w:t xml:space="preserve">הרמב"ם. הוא מסביר, </w:t>
      </w:r>
      <w:r w:rsidR="001D6A1F">
        <w:rPr>
          <w:rFonts w:hint="cs"/>
          <w:rtl/>
        </w:rPr>
        <w:t xml:space="preserve">שניתן היה לחלק בפשטות </w:t>
      </w:r>
      <w:r>
        <w:rPr>
          <w:rFonts w:hint="cs"/>
          <w:rtl/>
        </w:rPr>
        <w:t>בין הסוגי</w:t>
      </w:r>
      <w:r w:rsidR="00703D89">
        <w:rPr>
          <w:rFonts w:hint="cs"/>
          <w:rtl/>
        </w:rPr>
        <w:t>א</w:t>
      </w:r>
      <w:r>
        <w:rPr>
          <w:rFonts w:hint="cs"/>
          <w:rtl/>
        </w:rPr>
        <w:t xml:space="preserve"> במסכת שבת </w:t>
      </w:r>
      <w:r w:rsidR="00703D89">
        <w:rPr>
          <w:rFonts w:hint="cs"/>
          <w:rtl/>
        </w:rPr>
        <w:t>ל</w:t>
      </w:r>
      <w:r>
        <w:rPr>
          <w:rFonts w:hint="cs"/>
          <w:rtl/>
        </w:rPr>
        <w:t>סוגי</w:t>
      </w:r>
      <w:r w:rsidR="00703D89">
        <w:rPr>
          <w:rFonts w:hint="cs"/>
          <w:rtl/>
        </w:rPr>
        <w:t>א</w:t>
      </w:r>
      <w:r>
        <w:rPr>
          <w:rFonts w:hint="cs"/>
          <w:rtl/>
        </w:rPr>
        <w:t xml:space="preserve"> ביומא שאותה </w:t>
      </w:r>
      <w:r w:rsidR="005C3803">
        <w:rPr>
          <w:rFonts w:hint="cs"/>
          <w:rtl/>
        </w:rPr>
        <w:t xml:space="preserve">מביא </w:t>
      </w:r>
      <w:r>
        <w:rPr>
          <w:rFonts w:hint="cs"/>
          <w:rtl/>
        </w:rPr>
        <w:t>הראב"ד</w:t>
      </w:r>
      <w:r w:rsidR="00DA0FF0">
        <w:rPr>
          <w:rFonts w:hint="cs"/>
          <w:rtl/>
        </w:rPr>
        <w:t>:</w:t>
      </w:r>
      <w:r>
        <w:rPr>
          <w:rFonts w:hint="cs"/>
          <w:rtl/>
        </w:rPr>
        <w:t xml:space="preserve"> </w:t>
      </w:r>
      <w:r w:rsidR="00F14BF3">
        <w:rPr>
          <w:rFonts w:hint="cs"/>
          <w:rtl/>
        </w:rPr>
        <w:t>ניתן להציע ש</w:t>
      </w:r>
      <w:r w:rsidR="00DA0FF0">
        <w:rPr>
          <w:rFonts w:hint="cs"/>
          <w:rtl/>
        </w:rPr>
        <w:t>הסוגי</w:t>
      </w:r>
      <w:r w:rsidR="00DE6E18">
        <w:rPr>
          <w:rFonts w:hint="cs"/>
          <w:rtl/>
        </w:rPr>
        <w:t>א</w:t>
      </w:r>
      <w:r w:rsidR="00DA0FF0">
        <w:rPr>
          <w:rFonts w:hint="cs"/>
          <w:rtl/>
        </w:rPr>
        <w:t xml:space="preserve"> ביומא עוסקת ב</w:t>
      </w:r>
      <w:r w:rsidR="001D6A1F">
        <w:rPr>
          <w:rFonts w:hint="cs"/>
          <w:rtl/>
        </w:rPr>
        <w:t>חימום מים לשתייה</w:t>
      </w:r>
      <w:r w:rsidR="00DA0FF0">
        <w:rPr>
          <w:rFonts w:hint="cs"/>
          <w:rtl/>
        </w:rPr>
        <w:t xml:space="preserve">, וזהו אכן צורך </w:t>
      </w:r>
      <w:r w:rsidR="001D6A1F">
        <w:rPr>
          <w:rFonts w:hint="cs"/>
          <w:rtl/>
        </w:rPr>
        <w:t>חיוני,</w:t>
      </w:r>
      <w:r w:rsidR="00DA0FF0">
        <w:rPr>
          <w:rFonts w:hint="cs"/>
          <w:rtl/>
        </w:rPr>
        <w:t xml:space="preserve"> וברור ש</w:t>
      </w:r>
      <w:r w:rsidR="001D6A1F">
        <w:rPr>
          <w:rFonts w:hint="cs"/>
          <w:rtl/>
        </w:rPr>
        <w:t>הדבר מותר גם לדעת הרמב"ם</w:t>
      </w:r>
      <w:r w:rsidR="00DA0FF0">
        <w:rPr>
          <w:rFonts w:hint="cs"/>
          <w:rtl/>
        </w:rPr>
        <w:t>. הסוגי</w:t>
      </w:r>
      <w:r w:rsidR="0066165F">
        <w:rPr>
          <w:rFonts w:hint="cs"/>
          <w:rtl/>
        </w:rPr>
        <w:t>א</w:t>
      </w:r>
      <w:r w:rsidR="00DA0FF0">
        <w:rPr>
          <w:rFonts w:hint="cs"/>
          <w:rtl/>
        </w:rPr>
        <w:t xml:space="preserve"> בשבת </w:t>
      </w:r>
      <w:r w:rsidR="005A2CC2">
        <w:rPr>
          <w:rFonts w:hint="cs"/>
          <w:rtl/>
        </w:rPr>
        <w:t xml:space="preserve">לעומתה, </w:t>
      </w:r>
      <w:r w:rsidR="00DA0FF0">
        <w:rPr>
          <w:rFonts w:hint="cs"/>
          <w:rtl/>
        </w:rPr>
        <w:t>עוסקת ב</w:t>
      </w:r>
      <w:r w:rsidR="001D6A1F">
        <w:rPr>
          <w:rFonts w:hint="cs"/>
          <w:rtl/>
        </w:rPr>
        <w:t>הדלקת מדורה</w:t>
      </w:r>
      <w:r w:rsidR="00DA0FF0">
        <w:rPr>
          <w:rFonts w:hint="cs"/>
          <w:rtl/>
        </w:rPr>
        <w:t xml:space="preserve">, וזהו צורך שאיננו חיוני, שכן </w:t>
      </w:r>
      <w:r>
        <w:rPr>
          <w:rFonts w:hint="cs"/>
          <w:rtl/>
        </w:rPr>
        <w:t xml:space="preserve">פעמים רבות </w:t>
      </w:r>
      <w:r w:rsidR="001D6A1F">
        <w:rPr>
          <w:rFonts w:hint="cs"/>
          <w:rtl/>
        </w:rPr>
        <w:t xml:space="preserve">ניתן לחמם </w:t>
      </w:r>
      <w:r w:rsidR="00DA0FF0">
        <w:rPr>
          <w:rFonts w:hint="cs"/>
          <w:rtl/>
        </w:rPr>
        <w:t xml:space="preserve">את החולה </w:t>
      </w:r>
      <w:r w:rsidR="001D6A1F">
        <w:rPr>
          <w:rFonts w:hint="cs"/>
          <w:rtl/>
        </w:rPr>
        <w:t xml:space="preserve">בדרכים אחרות שאינן כרוכות בחילול שבת, </w:t>
      </w:r>
      <w:r w:rsidR="007D52A1">
        <w:rPr>
          <w:rFonts w:hint="cs"/>
          <w:rtl/>
        </w:rPr>
        <w:t xml:space="preserve">כמו </w:t>
      </w:r>
      <w:r w:rsidR="001D6A1F">
        <w:rPr>
          <w:rFonts w:hint="cs"/>
          <w:rtl/>
        </w:rPr>
        <w:t xml:space="preserve">בעזרת ביגוד מתאים. </w:t>
      </w:r>
      <w:r w:rsidR="00766D77">
        <w:rPr>
          <w:rFonts w:hint="cs"/>
          <w:rtl/>
        </w:rPr>
        <w:t xml:space="preserve">על </w:t>
      </w:r>
      <w:r>
        <w:rPr>
          <w:rFonts w:hint="cs"/>
          <w:rtl/>
        </w:rPr>
        <w:t>כ</w:t>
      </w:r>
      <w:r w:rsidR="008B680E">
        <w:rPr>
          <w:rFonts w:hint="cs"/>
          <w:rtl/>
        </w:rPr>
        <w:t>ן</w:t>
      </w:r>
      <w:r>
        <w:rPr>
          <w:rFonts w:hint="cs"/>
          <w:rtl/>
        </w:rPr>
        <w:t>, הדלקת מדורה תותר רק באותם מצבים שבהם חום גופו של החולה ירד כתוצאה מאיבוד דם ונדרש חימום משמעותי</w:t>
      </w:r>
      <w:r w:rsidR="00792E71">
        <w:rPr>
          <w:rFonts w:hint="cs"/>
          <w:rtl/>
        </w:rPr>
        <w:t>, כפי שפסק הרמב"ם</w:t>
      </w:r>
      <w:r w:rsidR="004112A0">
        <w:rPr>
          <w:rFonts w:hint="cs"/>
          <w:rtl/>
        </w:rPr>
        <w:t xml:space="preserve"> בהלכות שבת</w:t>
      </w:r>
      <w:r>
        <w:rPr>
          <w:rFonts w:hint="cs"/>
          <w:rtl/>
        </w:rPr>
        <w:t>.</w:t>
      </w:r>
    </w:p>
    <w:p w14:paraId="461769E8" w14:textId="2826B0FC" w:rsidR="001D6A1F" w:rsidRDefault="00F85667" w:rsidP="00792E71">
      <w:pPr>
        <w:rPr>
          <w:rtl/>
        </w:rPr>
      </w:pPr>
      <w:r>
        <w:rPr>
          <w:rFonts w:hint="cs"/>
          <w:rtl/>
        </w:rPr>
        <w:t>אף שהחילוק שמציע ה</w:t>
      </w:r>
      <w:r w:rsidRPr="00996A56">
        <w:rPr>
          <w:rFonts w:hint="eastAsia"/>
          <w:b/>
          <w:bCs/>
          <w:rtl/>
        </w:rPr>
        <w:t>מגיד</w:t>
      </w:r>
      <w:r w:rsidRPr="00996A56">
        <w:rPr>
          <w:b/>
          <w:bCs/>
          <w:rtl/>
        </w:rPr>
        <w:t xml:space="preserve"> משנה </w:t>
      </w:r>
      <w:r>
        <w:rPr>
          <w:rFonts w:hint="cs"/>
          <w:rtl/>
        </w:rPr>
        <w:t xml:space="preserve">פשוט ומתבקש, וכאמור הולם את </w:t>
      </w:r>
      <w:r w:rsidR="00792E71">
        <w:rPr>
          <w:rFonts w:hint="cs"/>
          <w:rtl/>
        </w:rPr>
        <w:t xml:space="preserve">דרכו </w:t>
      </w:r>
      <w:r>
        <w:rPr>
          <w:rFonts w:hint="cs"/>
          <w:rtl/>
        </w:rPr>
        <w:t xml:space="preserve">בכל מקום </w:t>
      </w:r>
      <w:r w:rsidR="00792E71">
        <w:rPr>
          <w:rFonts w:hint="cs"/>
          <w:rtl/>
        </w:rPr>
        <w:t xml:space="preserve">ליישב את דברי </w:t>
      </w:r>
      <w:r>
        <w:rPr>
          <w:rFonts w:hint="cs"/>
          <w:rtl/>
        </w:rPr>
        <w:t xml:space="preserve">הרמב"ם, הרי שבסיום דבריו הוא מחליט לבטל דעתו דווקא כלפי הראב"ד: </w:t>
      </w:r>
    </w:p>
    <w:p w14:paraId="0AFCFF6D" w14:textId="54F1B423" w:rsidR="00D7131F" w:rsidRDefault="00A11802" w:rsidP="001D6A1F">
      <w:pPr>
        <w:pStyle w:val="a4"/>
        <w:rPr>
          <w:rtl/>
        </w:rPr>
      </w:pPr>
      <w:r>
        <w:rPr>
          <w:rFonts w:hint="cs"/>
          <w:rtl/>
        </w:rPr>
        <w:t>"</w:t>
      </w:r>
      <w:r w:rsidR="00D7131F">
        <w:rPr>
          <w:rtl/>
        </w:rPr>
        <w:t>אבל אני מבטל דעתי מפני דעתו לפי שאם הוא שיש בו סכנה הא משמע דלכל צרכיו מחללין ואף על פי שאין במניעת דבר שעושין לו סכנה</w:t>
      </w:r>
      <w:r>
        <w:rPr>
          <w:rFonts w:hint="cs"/>
          <w:rtl/>
        </w:rPr>
        <w:t>"</w:t>
      </w:r>
      <w:r w:rsidR="001D6A1F">
        <w:rPr>
          <w:rFonts w:hint="cs"/>
          <w:rtl/>
        </w:rPr>
        <w:t xml:space="preserve">. </w:t>
      </w:r>
      <w:r w:rsidR="001D6A1F" w:rsidRPr="00996A56">
        <w:rPr>
          <w:sz w:val="18"/>
          <w:szCs w:val="20"/>
          <w:rtl/>
        </w:rPr>
        <w:t xml:space="preserve">(מגיד </w:t>
      </w:r>
      <w:r w:rsidR="001D6A1F" w:rsidRPr="00996A56">
        <w:rPr>
          <w:rFonts w:hint="eastAsia"/>
          <w:sz w:val="18"/>
          <w:szCs w:val="20"/>
          <w:rtl/>
        </w:rPr>
        <w:t>משנה</w:t>
      </w:r>
      <w:r w:rsidR="001D6A1F" w:rsidRPr="00996A56">
        <w:rPr>
          <w:sz w:val="18"/>
          <w:szCs w:val="20"/>
          <w:rtl/>
        </w:rPr>
        <w:t xml:space="preserve"> שם)</w:t>
      </w:r>
    </w:p>
    <w:p w14:paraId="7DF848C7" w14:textId="42ABF22C" w:rsidR="00264252" w:rsidRDefault="001D6A1F" w:rsidP="00F85667">
      <w:pPr>
        <w:rPr>
          <w:rtl/>
        </w:rPr>
      </w:pPr>
      <w:r>
        <w:rPr>
          <w:rFonts w:hint="cs"/>
          <w:rtl/>
        </w:rPr>
        <w:t>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w:t>
      </w:r>
      <w:r w:rsidR="00F85667">
        <w:rPr>
          <w:rFonts w:hint="cs"/>
          <w:rtl/>
        </w:rPr>
        <w:t xml:space="preserve">מבין שאליבא דהראב"ד </w:t>
      </w:r>
      <w:r>
        <w:rPr>
          <w:rFonts w:hint="cs"/>
          <w:rtl/>
        </w:rPr>
        <w:t xml:space="preserve">כאשר מדובר </w:t>
      </w:r>
      <w:r w:rsidR="00D72D00">
        <w:rPr>
          <w:rFonts w:hint="cs"/>
          <w:rtl/>
        </w:rPr>
        <w:t>ב</w:t>
      </w:r>
      <w:r>
        <w:rPr>
          <w:rFonts w:hint="cs"/>
          <w:rtl/>
        </w:rPr>
        <w:t xml:space="preserve">צורכי חולה שיש בו סכנה </w:t>
      </w:r>
      <w:r>
        <w:rPr>
          <w:rtl/>
        </w:rPr>
        <w:t>–</w:t>
      </w:r>
      <w:r>
        <w:rPr>
          <w:rFonts w:hint="cs"/>
          <w:rtl/>
        </w:rPr>
        <w:t xml:space="preserve"> מותר לעשות הכל, ואפילו פעולות שברור שאינן חלק מהותי מן ההצלה.</w:t>
      </w:r>
      <w:r w:rsidR="00F85667">
        <w:rPr>
          <w:rFonts w:hint="cs"/>
          <w:rtl/>
        </w:rPr>
        <w:t xml:space="preserve"> כאמור, ה</w:t>
      </w:r>
      <w:r w:rsidR="00F85667" w:rsidRPr="00996A56">
        <w:rPr>
          <w:rFonts w:hint="eastAsia"/>
          <w:b/>
          <w:bCs/>
          <w:rtl/>
        </w:rPr>
        <w:t>מגיד</w:t>
      </w:r>
      <w:r w:rsidR="00F85667" w:rsidRPr="00996A56">
        <w:rPr>
          <w:b/>
          <w:bCs/>
          <w:rtl/>
        </w:rPr>
        <w:t xml:space="preserve"> </w:t>
      </w:r>
      <w:r w:rsidR="00F85667" w:rsidRPr="00996A56">
        <w:rPr>
          <w:rFonts w:hint="eastAsia"/>
          <w:b/>
          <w:bCs/>
          <w:rtl/>
        </w:rPr>
        <w:t>משנה</w:t>
      </w:r>
      <w:r w:rsidR="00F85667">
        <w:rPr>
          <w:rFonts w:hint="cs"/>
          <w:rtl/>
        </w:rPr>
        <w:t xml:space="preserve"> מבטל דעתו כלפי שיטה זו</w:t>
      </w:r>
      <w:r w:rsidR="000551EA">
        <w:rPr>
          <w:rFonts w:hint="cs"/>
          <w:rtl/>
        </w:rPr>
        <w:t>.</w:t>
      </w:r>
      <w:r w:rsidR="00037240">
        <w:rPr>
          <w:rStyle w:val="aa"/>
          <w:rtl/>
        </w:rPr>
        <w:footnoteReference w:id="1"/>
      </w:r>
    </w:p>
    <w:p w14:paraId="0395D5DE" w14:textId="59764A37" w:rsidR="001978F7" w:rsidRDefault="001D6A1F" w:rsidP="001978F7">
      <w:pPr>
        <w:rPr>
          <w:rtl/>
        </w:rPr>
      </w:pPr>
      <w:r>
        <w:rPr>
          <w:rFonts w:hint="cs"/>
          <w:rtl/>
        </w:rPr>
        <w:lastRenderedPageBreak/>
        <w:t>את חידושו המפליג של ה</w:t>
      </w:r>
      <w:r w:rsidRPr="00996A56">
        <w:rPr>
          <w:rFonts w:hint="eastAsia"/>
          <w:b/>
          <w:bCs/>
          <w:rtl/>
        </w:rPr>
        <w:t>מגיד</w:t>
      </w:r>
      <w:r w:rsidRPr="00996A56">
        <w:rPr>
          <w:b/>
          <w:bCs/>
          <w:rtl/>
        </w:rPr>
        <w:t xml:space="preserve"> </w:t>
      </w:r>
      <w:r w:rsidRPr="00996A56">
        <w:rPr>
          <w:rFonts w:hint="eastAsia"/>
          <w:b/>
          <w:bCs/>
          <w:rtl/>
        </w:rPr>
        <w:t>משנה</w:t>
      </w:r>
      <w:r w:rsidR="001978F7" w:rsidRPr="00996A56">
        <w:rPr>
          <w:b/>
          <w:bCs/>
          <w:rtl/>
        </w:rPr>
        <w:t xml:space="preserve"> </w:t>
      </w:r>
      <w:r w:rsidR="00F85667">
        <w:rPr>
          <w:rFonts w:hint="cs"/>
          <w:rtl/>
        </w:rPr>
        <w:t xml:space="preserve">ניתן לבאר </w:t>
      </w:r>
      <w:r w:rsidR="001978F7">
        <w:rPr>
          <w:rFonts w:hint="cs"/>
          <w:rtl/>
        </w:rPr>
        <w:t>בשלוש דרכים</w:t>
      </w:r>
      <w:r w:rsidR="00B24A40">
        <w:rPr>
          <w:rFonts w:hint="cs"/>
          <w:rtl/>
        </w:rPr>
        <w:t>:</w:t>
      </w:r>
      <w:r w:rsidR="00222DAD">
        <w:rPr>
          <w:rStyle w:val="aa"/>
          <w:rtl/>
        </w:rPr>
        <w:footnoteReference w:id="2"/>
      </w:r>
    </w:p>
    <w:p w14:paraId="5472566B" w14:textId="3186A53F" w:rsidR="00B10545" w:rsidRDefault="00B10545" w:rsidP="001978F7">
      <w:pPr>
        <w:rPr>
          <w:rtl/>
        </w:rPr>
      </w:pPr>
    </w:p>
    <w:p w14:paraId="19FE45F7" w14:textId="5C57383C" w:rsidR="00F85667" w:rsidRDefault="00F85667" w:rsidP="00996A56">
      <w:pPr>
        <w:pStyle w:val="II"/>
        <w:numPr>
          <w:ilvl w:val="0"/>
          <w:numId w:val="23"/>
        </w:numPr>
        <w:rPr>
          <w:rtl/>
        </w:rPr>
      </w:pPr>
      <w:r>
        <w:rPr>
          <w:rFonts w:hint="cs"/>
          <w:rtl/>
        </w:rPr>
        <w:t>כלל צורכי החולה הם בגדר פיקוח נפש</w:t>
      </w:r>
    </w:p>
    <w:p w14:paraId="41F487D1" w14:textId="19153F13" w:rsidR="001978F7" w:rsidRDefault="00F85667" w:rsidP="001978F7">
      <w:pPr>
        <w:rPr>
          <w:rtl/>
        </w:rPr>
      </w:pPr>
      <w:r>
        <w:rPr>
          <w:rFonts w:hint="cs"/>
          <w:rtl/>
        </w:rPr>
        <w:t>ניתן להציע, ש</w:t>
      </w:r>
      <w:r w:rsidR="001978F7">
        <w:rPr>
          <w:rFonts w:hint="cs"/>
          <w:rtl/>
        </w:rPr>
        <w:t>ה</w:t>
      </w:r>
      <w:r w:rsidR="001978F7" w:rsidRPr="00996A56">
        <w:rPr>
          <w:rFonts w:hint="eastAsia"/>
          <w:b/>
          <w:bCs/>
          <w:rtl/>
        </w:rPr>
        <w:t>מגיד</w:t>
      </w:r>
      <w:r w:rsidR="001978F7" w:rsidRPr="00996A56">
        <w:rPr>
          <w:b/>
          <w:bCs/>
          <w:rtl/>
        </w:rPr>
        <w:t xml:space="preserve"> </w:t>
      </w:r>
      <w:r w:rsidR="001978F7" w:rsidRPr="00996A56">
        <w:rPr>
          <w:rFonts w:hint="eastAsia"/>
          <w:b/>
          <w:bCs/>
          <w:rtl/>
        </w:rPr>
        <w:t>משנה</w:t>
      </w:r>
      <w:r w:rsidR="001978F7">
        <w:rPr>
          <w:rFonts w:hint="cs"/>
          <w:rtl/>
        </w:rPr>
        <w:t xml:space="preserve"> מרחיב את הגדרת צורכי החולה, ומחשיב מגוון רחב של פעולות כפיקוח נפש. להרחבה זו עשויות להיות שתי סיבות.</w:t>
      </w:r>
    </w:p>
    <w:p w14:paraId="5CB61006" w14:textId="21E88055" w:rsidR="001978F7" w:rsidRDefault="001978F7" w:rsidP="0032794E">
      <w:pPr>
        <w:rPr>
          <w:rtl/>
        </w:rPr>
      </w:pPr>
      <w:r>
        <w:rPr>
          <w:rFonts w:hint="cs"/>
          <w:rtl/>
        </w:rPr>
        <w:t xml:space="preserve">סיבה </w:t>
      </w:r>
      <w:r w:rsidR="00B8457F">
        <w:rPr>
          <w:rFonts w:hint="cs"/>
          <w:rtl/>
        </w:rPr>
        <w:t xml:space="preserve">אפשרית </w:t>
      </w:r>
      <w:r>
        <w:rPr>
          <w:rFonts w:hint="cs"/>
          <w:rtl/>
        </w:rPr>
        <w:t xml:space="preserve">אחת, </w:t>
      </w:r>
      <w:r w:rsidR="00B8457F">
        <w:rPr>
          <w:rFonts w:hint="cs"/>
          <w:rtl/>
        </w:rPr>
        <w:t xml:space="preserve">היא </w:t>
      </w:r>
      <w:r>
        <w:rPr>
          <w:rFonts w:hint="cs"/>
          <w:rtl/>
        </w:rPr>
        <w:t xml:space="preserve">שעצם הגשמת רצון החולה ועשיית פעולות למענו </w:t>
      </w:r>
      <w:r w:rsidR="001D6A1F">
        <w:rPr>
          <w:rFonts w:hint="cs"/>
          <w:rtl/>
        </w:rPr>
        <w:t>ישמחו אותו ויחזקו את רוחו, ובכך תהיה תרומה עקיפה להחלמתו.</w:t>
      </w:r>
      <w:r w:rsidR="0032794E">
        <w:rPr>
          <w:rFonts w:hint="cs"/>
          <w:rtl/>
        </w:rPr>
        <w:t xml:space="preserve"> גישה זו משתמעת מדברי ה</w:t>
      </w:r>
      <w:r w:rsidR="0032794E" w:rsidRPr="00996A56">
        <w:rPr>
          <w:rFonts w:hint="eastAsia"/>
          <w:b/>
          <w:bCs/>
          <w:rtl/>
        </w:rPr>
        <w:t>ביאור</w:t>
      </w:r>
      <w:r w:rsidR="0032794E" w:rsidRPr="00996A56">
        <w:rPr>
          <w:b/>
          <w:bCs/>
          <w:rtl/>
        </w:rPr>
        <w:t xml:space="preserve"> </w:t>
      </w:r>
      <w:r w:rsidR="0032794E" w:rsidRPr="00996A56">
        <w:rPr>
          <w:rFonts w:hint="eastAsia"/>
          <w:b/>
          <w:bCs/>
          <w:rtl/>
        </w:rPr>
        <w:t>הלכה</w:t>
      </w:r>
      <w:r w:rsidR="0032794E">
        <w:rPr>
          <w:rFonts w:hint="cs"/>
          <w:rtl/>
        </w:rPr>
        <w:t>.</w:t>
      </w:r>
      <w:r>
        <w:rPr>
          <w:rFonts w:hint="cs"/>
          <w:rtl/>
        </w:rPr>
        <w:t xml:space="preserve"> כפי שנראה להלן, ה</w:t>
      </w:r>
      <w:r w:rsidRPr="00996A56">
        <w:rPr>
          <w:rFonts w:hint="eastAsia"/>
          <w:b/>
          <w:bCs/>
          <w:rtl/>
        </w:rPr>
        <w:t>ביאור</w:t>
      </w:r>
      <w:r w:rsidRPr="00996A56">
        <w:rPr>
          <w:b/>
          <w:bCs/>
          <w:rtl/>
        </w:rPr>
        <w:t xml:space="preserve"> </w:t>
      </w:r>
      <w:r w:rsidRPr="00996A56">
        <w:rPr>
          <w:rFonts w:hint="eastAsia"/>
          <w:b/>
          <w:bCs/>
          <w:rtl/>
        </w:rPr>
        <w:t>הלכה</w:t>
      </w:r>
      <w:r>
        <w:rPr>
          <w:rFonts w:hint="cs"/>
          <w:rtl/>
        </w:rPr>
        <w:t xml:space="preserve"> דחה את דברי המגיד משנה</w:t>
      </w:r>
      <w:r w:rsidR="0032794E">
        <w:rPr>
          <w:rFonts w:hint="cs"/>
          <w:rtl/>
        </w:rPr>
        <w:t xml:space="preserve">, ואולם תוך כדי הדיון בדבריו הוא </w:t>
      </w:r>
      <w:r>
        <w:rPr>
          <w:rFonts w:hint="cs"/>
          <w:rtl/>
        </w:rPr>
        <w:t>מעיר שבשו"ת ה</w:t>
      </w:r>
      <w:r w:rsidR="00835E3E">
        <w:rPr>
          <w:rFonts w:hint="cs"/>
          <w:rtl/>
        </w:rPr>
        <w:t>ר</w:t>
      </w:r>
      <w:r>
        <w:rPr>
          <w:rFonts w:hint="cs"/>
          <w:rtl/>
        </w:rPr>
        <w:t xml:space="preserve">שב"ץ הסכים לפסוק כדעת המגיד משנה. התשב"ץ כותב כך: </w:t>
      </w:r>
    </w:p>
    <w:p w14:paraId="214B7F17" w14:textId="6F900B8D" w:rsidR="001978F7" w:rsidRDefault="00641999" w:rsidP="001978F7">
      <w:pPr>
        <w:pStyle w:val="a4"/>
        <w:rPr>
          <w:rtl/>
        </w:rPr>
      </w:pPr>
      <w:r>
        <w:rPr>
          <w:rFonts w:hint="cs"/>
          <w:rtl/>
        </w:rPr>
        <w:t>"</w:t>
      </w:r>
      <w:r w:rsidR="001978F7">
        <w:rPr>
          <w:rtl/>
        </w:rPr>
        <w:t>שאפי</w:t>
      </w:r>
      <w:r w:rsidR="001978F7">
        <w:rPr>
          <w:rFonts w:hint="cs"/>
          <w:rtl/>
        </w:rPr>
        <w:t>לו</w:t>
      </w:r>
      <w:r w:rsidR="001978F7">
        <w:rPr>
          <w:rtl/>
        </w:rPr>
        <w:t xml:space="preserve"> מפני ישוב דעתו של חולה ואפי</w:t>
      </w:r>
      <w:r w:rsidR="001978F7">
        <w:rPr>
          <w:rFonts w:hint="cs"/>
          <w:rtl/>
        </w:rPr>
        <w:t>לו</w:t>
      </w:r>
      <w:r w:rsidR="001978F7">
        <w:rPr>
          <w:rtl/>
        </w:rPr>
        <w:t xml:space="preserve"> אינו צריך לרפואתו אלא ישוב דעתו מדליקין את הנר אעפ"י שהוא סומא ואינו נהנה מן האור וה"ה לשאר מלאכות שהחולה מתיישב דעתו בהן שעושין אותן בשבת</w:t>
      </w:r>
      <w:r>
        <w:rPr>
          <w:rFonts w:hint="cs"/>
          <w:rtl/>
        </w:rPr>
        <w:t>"</w:t>
      </w:r>
      <w:r w:rsidR="001978F7">
        <w:rPr>
          <w:rFonts w:hint="cs"/>
          <w:rtl/>
        </w:rPr>
        <w:t xml:space="preserve">. </w:t>
      </w:r>
      <w:r w:rsidR="001978F7" w:rsidRPr="00996A56">
        <w:rPr>
          <w:sz w:val="18"/>
          <w:szCs w:val="20"/>
          <w:rtl/>
        </w:rPr>
        <w:t xml:space="preserve">(שו"ת </w:t>
      </w:r>
      <w:r w:rsidR="001978F7" w:rsidRPr="00996A56">
        <w:rPr>
          <w:rFonts w:hint="eastAsia"/>
          <w:sz w:val="18"/>
          <w:szCs w:val="20"/>
          <w:rtl/>
        </w:rPr>
        <w:t>ה</w:t>
      </w:r>
      <w:r w:rsidRPr="00996A56">
        <w:rPr>
          <w:rFonts w:hint="eastAsia"/>
          <w:sz w:val="18"/>
          <w:szCs w:val="20"/>
          <w:rtl/>
        </w:rPr>
        <w:t>ר</w:t>
      </w:r>
      <w:r w:rsidR="001978F7" w:rsidRPr="00996A56">
        <w:rPr>
          <w:rFonts w:hint="eastAsia"/>
          <w:sz w:val="18"/>
          <w:szCs w:val="20"/>
          <w:rtl/>
        </w:rPr>
        <w:t>שב</w:t>
      </w:r>
      <w:r w:rsidR="001978F7" w:rsidRPr="00996A56">
        <w:rPr>
          <w:sz w:val="18"/>
          <w:szCs w:val="20"/>
          <w:rtl/>
        </w:rPr>
        <w:t xml:space="preserve">"ץ, </w:t>
      </w:r>
      <w:r>
        <w:rPr>
          <w:rFonts w:hint="cs"/>
          <w:sz w:val="18"/>
          <w:szCs w:val="20"/>
          <w:rtl/>
        </w:rPr>
        <w:t xml:space="preserve">חלק </w:t>
      </w:r>
      <w:r w:rsidR="001978F7" w:rsidRPr="00996A56">
        <w:rPr>
          <w:rFonts w:hint="eastAsia"/>
          <w:sz w:val="18"/>
          <w:szCs w:val="20"/>
          <w:rtl/>
        </w:rPr>
        <w:t>א</w:t>
      </w:r>
      <w:r>
        <w:rPr>
          <w:rFonts w:hint="cs"/>
          <w:sz w:val="18"/>
          <w:szCs w:val="20"/>
          <w:rtl/>
        </w:rPr>
        <w:t>', סימן</w:t>
      </w:r>
      <w:r w:rsidR="001978F7" w:rsidRPr="00996A56">
        <w:rPr>
          <w:sz w:val="18"/>
          <w:szCs w:val="20"/>
          <w:rtl/>
        </w:rPr>
        <w:t xml:space="preserve"> נ</w:t>
      </w:r>
      <w:r>
        <w:rPr>
          <w:rFonts w:hint="cs"/>
          <w:sz w:val="18"/>
          <w:szCs w:val="20"/>
          <w:rtl/>
        </w:rPr>
        <w:t>"</w:t>
      </w:r>
      <w:r w:rsidR="001978F7" w:rsidRPr="00996A56">
        <w:rPr>
          <w:rFonts w:hint="eastAsia"/>
          <w:sz w:val="18"/>
          <w:szCs w:val="20"/>
          <w:rtl/>
        </w:rPr>
        <w:t>ד</w:t>
      </w:r>
      <w:r w:rsidR="001978F7" w:rsidRPr="00996A56">
        <w:rPr>
          <w:sz w:val="18"/>
          <w:szCs w:val="20"/>
          <w:rtl/>
        </w:rPr>
        <w:t>)</w:t>
      </w:r>
    </w:p>
    <w:p w14:paraId="508575CA" w14:textId="51A09270" w:rsidR="001978F7" w:rsidRDefault="001978F7" w:rsidP="008C370C">
      <w:pPr>
        <w:rPr>
          <w:rtl/>
        </w:rPr>
      </w:pPr>
      <w:r>
        <w:rPr>
          <w:rFonts w:hint="cs"/>
          <w:rtl/>
        </w:rPr>
        <w:t xml:space="preserve">בהמשך הסידרה עוד נעסוק בעז"ה בעניין זה של "יתובי דעתא", אך לענייננו יש להסיק מן </w:t>
      </w:r>
      <w:r w:rsidR="008C370C">
        <w:rPr>
          <w:rFonts w:hint="cs"/>
          <w:rtl/>
        </w:rPr>
        <w:t>הקישור שעורך ה</w:t>
      </w:r>
      <w:r w:rsidR="008C370C" w:rsidRPr="00996A56">
        <w:rPr>
          <w:rFonts w:hint="eastAsia"/>
          <w:b/>
          <w:bCs/>
          <w:rtl/>
        </w:rPr>
        <w:t>ביאור</w:t>
      </w:r>
      <w:r w:rsidR="008C370C" w:rsidRPr="00996A56">
        <w:rPr>
          <w:b/>
          <w:bCs/>
          <w:rtl/>
        </w:rPr>
        <w:t xml:space="preserve"> </w:t>
      </w:r>
      <w:r w:rsidR="008C370C" w:rsidRPr="00996A56">
        <w:rPr>
          <w:rFonts w:hint="eastAsia"/>
          <w:b/>
          <w:bCs/>
          <w:rtl/>
        </w:rPr>
        <w:t>הלכה</w:t>
      </w:r>
      <w:r w:rsidR="008C370C">
        <w:rPr>
          <w:rFonts w:hint="cs"/>
          <w:rtl/>
        </w:rPr>
        <w:t xml:space="preserve"> בין התשב"ץ ובין המגיד משנה, </w:t>
      </w:r>
      <w:r>
        <w:rPr>
          <w:rFonts w:hint="cs"/>
          <w:rtl/>
        </w:rPr>
        <w:t>שאכן יסוד דברי המגיד משנה הוא שכל פעולה לצורך החולה מיישבת את דעתו, גם אם איננה חלק מהותי מן ההצלה.</w:t>
      </w:r>
    </w:p>
    <w:p w14:paraId="4F55C1E7" w14:textId="33C3F2D4" w:rsidR="008C370C" w:rsidRDefault="008C370C" w:rsidP="00241FA3">
      <w:pPr>
        <w:rPr>
          <w:rtl/>
        </w:rPr>
      </w:pPr>
      <w:r>
        <w:rPr>
          <w:rFonts w:hint="cs"/>
          <w:rtl/>
        </w:rPr>
        <w:t xml:space="preserve">סיבה </w:t>
      </w:r>
      <w:r w:rsidR="00AB020F">
        <w:rPr>
          <w:rFonts w:hint="cs"/>
          <w:rtl/>
        </w:rPr>
        <w:t xml:space="preserve">אפשרית שנייה </w:t>
      </w:r>
      <w:r>
        <w:rPr>
          <w:rFonts w:hint="cs"/>
          <w:rtl/>
        </w:rPr>
        <w:t>להרחבת גדרי פיקוח נפש</w:t>
      </w:r>
      <w:r w:rsidR="005A1A73">
        <w:rPr>
          <w:rFonts w:hint="cs"/>
          <w:rtl/>
        </w:rPr>
        <w:t>,</w:t>
      </w:r>
      <w:r>
        <w:rPr>
          <w:rFonts w:hint="cs"/>
          <w:rtl/>
        </w:rPr>
        <w:t xml:space="preserve"> היא </w:t>
      </w:r>
      <w:r w:rsidR="001978F7">
        <w:rPr>
          <w:rFonts w:hint="cs"/>
          <w:rtl/>
        </w:rPr>
        <w:t xml:space="preserve">שהיות </w:t>
      </w:r>
      <w:r w:rsidR="00D91CC2">
        <w:rPr>
          <w:rFonts w:hint="cs"/>
          <w:rtl/>
        </w:rPr>
        <w:t>ש</w:t>
      </w:r>
      <w:r w:rsidR="001978F7">
        <w:rPr>
          <w:rFonts w:hint="cs"/>
          <w:rtl/>
        </w:rPr>
        <w:t xml:space="preserve">החולה מצוי בסכנת חיים, קשה לשער ולהגדיר בדיוק מה ייטיב לו ומה ירע </w:t>
      </w:r>
      <w:r w:rsidR="00241FA3">
        <w:rPr>
          <w:rFonts w:hint="cs"/>
          <w:rtl/>
        </w:rPr>
        <w:t>לו</w:t>
      </w:r>
      <w:r>
        <w:rPr>
          <w:rFonts w:hint="cs"/>
          <w:rtl/>
        </w:rPr>
        <w:t xml:space="preserve">. לפיכך, </w:t>
      </w:r>
      <w:r w:rsidR="001978F7">
        <w:rPr>
          <w:rFonts w:hint="cs"/>
          <w:rtl/>
        </w:rPr>
        <w:t xml:space="preserve">כל פעולה </w:t>
      </w:r>
      <w:r w:rsidR="00241FA3">
        <w:rPr>
          <w:rFonts w:hint="cs"/>
          <w:rtl/>
        </w:rPr>
        <w:t>ש</w:t>
      </w:r>
      <w:r>
        <w:rPr>
          <w:rFonts w:hint="cs"/>
          <w:rtl/>
        </w:rPr>
        <w:t>עשויה להועיל לו,</w:t>
      </w:r>
      <w:r w:rsidR="00241FA3">
        <w:rPr>
          <w:rFonts w:hint="cs"/>
          <w:rtl/>
        </w:rPr>
        <w:t xml:space="preserve"> גם אם איננה חיונית,</w:t>
      </w:r>
      <w:r>
        <w:rPr>
          <w:rFonts w:hint="cs"/>
          <w:rtl/>
        </w:rPr>
        <w:t xml:space="preserve"> מוגדרת כפיקוח נפש. כך משמע מדברי</w:t>
      </w:r>
      <w:r w:rsidR="00A51CD9">
        <w:rPr>
          <w:rFonts w:hint="cs"/>
          <w:rtl/>
        </w:rPr>
        <w:t xml:space="preserve"> </w:t>
      </w:r>
      <w:r>
        <w:rPr>
          <w:rFonts w:hint="cs"/>
          <w:rtl/>
        </w:rPr>
        <w:t>ה</w:t>
      </w:r>
      <w:r w:rsidRPr="00996A56">
        <w:rPr>
          <w:rFonts w:hint="eastAsia"/>
          <w:b/>
          <w:bCs/>
          <w:rtl/>
        </w:rPr>
        <w:t>אבני</w:t>
      </w:r>
      <w:r w:rsidRPr="00996A56">
        <w:rPr>
          <w:b/>
          <w:bCs/>
          <w:rtl/>
        </w:rPr>
        <w:t xml:space="preserve"> </w:t>
      </w:r>
      <w:r w:rsidRPr="00996A56">
        <w:rPr>
          <w:rFonts w:hint="eastAsia"/>
          <w:b/>
          <w:bCs/>
          <w:rtl/>
        </w:rPr>
        <w:t>נזר</w:t>
      </w:r>
      <w:r>
        <w:rPr>
          <w:rFonts w:hint="cs"/>
          <w:rtl/>
        </w:rPr>
        <w:t>:</w:t>
      </w:r>
    </w:p>
    <w:p w14:paraId="20E09CC5" w14:textId="2B7A8439" w:rsidR="008C370C" w:rsidRPr="00996A56" w:rsidRDefault="003C28B6" w:rsidP="008C370C">
      <w:pPr>
        <w:pStyle w:val="a4"/>
        <w:rPr>
          <w:sz w:val="18"/>
          <w:szCs w:val="20"/>
          <w:rtl/>
        </w:rPr>
      </w:pPr>
      <w:r>
        <w:rPr>
          <w:rFonts w:hint="cs"/>
          <w:rtl/>
        </w:rPr>
        <w:t>"</w:t>
      </w:r>
      <w:r w:rsidR="008C370C">
        <w:rPr>
          <w:rtl/>
        </w:rPr>
        <w:t>דלעניות דעתי מקור הדברים דאפי' אין במניעת אותו הדבר סכנה חשיב סכנת נפשות</w:t>
      </w:r>
      <w:r w:rsidR="008C370C">
        <w:rPr>
          <w:rFonts w:hint="cs"/>
          <w:rtl/>
        </w:rPr>
        <w:t xml:space="preserve"> </w:t>
      </w:r>
      <w:r w:rsidR="008C370C">
        <w:rPr>
          <w:rtl/>
        </w:rPr>
        <w:t>מהא דפ</w:t>
      </w:r>
      <w:r w:rsidR="008C370C">
        <w:rPr>
          <w:rFonts w:hint="cs"/>
          <w:rtl/>
        </w:rPr>
        <w:t>רק</w:t>
      </w:r>
      <w:r w:rsidR="008C370C">
        <w:rPr>
          <w:rtl/>
        </w:rPr>
        <w:t xml:space="preserve"> הערל </w:t>
      </w:r>
      <w:r w:rsidR="008C370C" w:rsidRPr="00996A56">
        <w:rPr>
          <w:sz w:val="18"/>
          <w:szCs w:val="20"/>
          <w:rtl/>
        </w:rPr>
        <w:t>(</w:t>
      </w:r>
      <w:r w:rsidR="008C370C" w:rsidRPr="00996A56">
        <w:rPr>
          <w:rFonts w:hint="eastAsia"/>
          <w:sz w:val="18"/>
          <w:szCs w:val="20"/>
          <w:rtl/>
        </w:rPr>
        <w:t>יבמות</w:t>
      </w:r>
      <w:r w:rsidR="008C370C" w:rsidRPr="00996A56">
        <w:rPr>
          <w:sz w:val="18"/>
          <w:szCs w:val="20"/>
          <w:rtl/>
        </w:rPr>
        <w:t xml:space="preserve"> </w:t>
      </w:r>
      <w:r w:rsidR="008C370C" w:rsidRPr="00996A56">
        <w:rPr>
          <w:rFonts w:hint="eastAsia"/>
          <w:sz w:val="18"/>
          <w:szCs w:val="20"/>
          <w:rtl/>
        </w:rPr>
        <w:t>עא</w:t>
      </w:r>
      <w:r w:rsidR="008C370C" w:rsidRPr="00996A56">
        <w:rPr>
          <w:sz w:val="18"/>
          <w:szCs w:val="20"/>
          <w:rtl/>
        </w:rPr>
        <w:t xml:space="preserve">:) </w:t>
      </w:r>
      <w:r w:rsidR="008C370C">
        <w:rPr>
          <w:rtl/>
        </w:rPr>
        <w:t>דכאיב לי</w:t>
      </w:r>
      <w:r w:rsidR="008C370C">
        <w:rPr>
          <w:rFonts w:hint="cs"/>
          <w:rtl/>
        </w:rPr>
        <w:t>ה</w:t>
      </w:r>
      <w:r w:rsidR="008C370C">
        <w:rPr>
          <w:rtl/>
        </w:rPr>
        <w:t xml:space="preserve"> עיני</w:t>
      </w:r>
      <w:r w:rsidR="008C370C">
        <w:rPr>
          <w:rFonts w:hint="cs"/>
          <w:rtl/>
        </w:rPr>
        <w:t>ה</w:t>
      </w:r>
      <w:r w:rsidR="008C370C">
        <w:rPr>
          <w:rtl/>
        </w:rPr>
        <w:t xml:space="preserve"> לינוקא אפי' כאב מעט אין מלין אותו. ומבואר בפוסקים דהוא הדין לכל כאב או לצער קצת ואף שאין בכאב ההוא ענין סכנה חיישינן שמא </w:t>
      </w:r>
      <w:r w:rsidR="008C370C">
        <w:rPr>
          <w:rtl/>
        </w:rPr>
        <w:t>יצטרף הכאב ההוא לכאב המילה ויסתכן</w:t>
      </w:r>
      <w:r w:rsidR="00D746A7">
        <w:rPr>
          <w:rFonts w:hint="cs"/>
          <w:rtl/>
        </w:rPr>
        <w:t>"</w:t>
      </w:r>
      <w:r w:rsidR="008C370C">
        <w:rPr>
          <w:rtl/>
        </w:rPr>
        <w:t>.</w:t>
      </w:r>
      <w:r w:rsidR="008C370C">
        <w:rPr>
          <w:rFonts w:hint="cs"/>
          <w:rtl/>
        </w:rPr>
        <w:t xml:space="preserve"> </w:t>
      </w:r>
      <w:r w:rsidR="008C370C" w:rsidRPr="00996A56">
        <w:rPr>
          <w:sz w:val="18"/>
          <w:szCs w:val="20"/>
          <w:rtl/>
        </w:rPr>
        <w:t xml:space="preserve">(שו"ת </w:t>
      </w:r>
      <w:r w:rsidR="008C370C" w:rsidRPr="00996A56">
        <w:rPr>
          <w:rFonts w:hint="eastAsia"/>
          <w:sz w:val="18"/>
          <w:szCs w:val="20"/>
          <w:rtl/>
        </w:rPr>
        <w:t>אבני</w:t>
      </w:r>
      <w:r w:rsidR="008C370C" w:rsidRPr="00996A56">
        <w:rPr>
          <w:sz w:val="18"/>
          <w:szCs w:val="20"/>
          <w:rtl/>
        </w:rPr>
        <w:t xml:space="preserve"> </w:t>
      </w:r>
      <w:r w:rsidR="008C370C" w:rsidRPr="00996A56">
        <w:rPr>
          <w:rFonts w:hint="eastAsia"/>
          <w:sz w:val="18"/>
          <w:szCs w:val="20"/>
          <w:rtl/>
        </w:rPr>
        <w:t>נזר</w:t>
      </w:r>
      <w:r w:rsidR="008C370C" w:rsidRPr="00996A56">
        <w:rPr>
          <w:sz w:val="18"/>
          <w:szCs w:val="20"/>
          <w:rtl/>
        </w:rPr>
        <w:t xml:space="preserve">, </w:t>
      </w:r>
      <w:r w:rsidR="008C370C" w:rsidRPr="00996A56">
        <w:rPr>
          <w:rFonts w:hint="eastAsia"/>
          <w:sz w:val="18"/>
          <w:szCs w:val="20"/>
          <w:rtl/>
        </w:rPr>
        <w:t>אורח</w:t>
      </w:r>
      <w:r w:rsidR="008C370C" w:rsidRPr="00996A56">
        <w:rPr>
          <w:sz w:val="18"/>
          <w:szCs w:val="20"/>
          <w:rtl/>
        </w:rPr>
        <w:t xml:space="preserve"> </w:t>
      </w:r>
      <w:r w:rsidR="008C370C" w:rsidRPr="00996A56">
        <w:rPr>
          <w:rFonts w:hint="eastAsia"/>
          <w:sz w:val="18"/>
          <w:szCs w:val="20"/>
          <w:rtl/>
        </w:rPr>
        <w:t>חיים</w:t>
      </w:r>
      <w:r w:rsidR="008C370C" w:rsidRPr="00996A56">
        <w:rPr>
          <w:sz w:val="18"/>
          <w:szCs w:val="20"/>
          <w:rtl/>
        </w:rPr>
        <w:t xml:space="preserve"> </w:t>
      </w:r>
      <w:r w:rsidR="008C370C" w:rsidRPr="00996A56">
        <w:rPr>
          <w:rFonts w:hint="eastAsia"/>
          <w:sz w:val="18"/>
          <w:szCs w:val="20"/>
          <w:rtl/>
        </w:rPr>
        <w:t>תנ</w:t>
      </w:r>
      <w:r w:rsidR="00F015F2">
        <w:rPr>
          <w:rFonts w:hint="cs"/>
          <w:sz w:val="18"/>
          <w:szCs w:val="20"/>
          <w:rtl/>
        </w:rPr>
        <w:t>"</w:t>
      </w:r>
      <w:r w:rsidR="008C370C" w:rsidRPr="00996A56">
        <w:rPr>
          <w:rFonts w:hint="eastAsia"/>
          <w:sz w:val="18"/>
          <w:szCs w:val="20"/>
          <w:rtl/>
        </w:rPr>
        <w:t>ג</w:t>
      </w:r>
      <w:r w:rsidR="008C370C" w:rsidRPr="00996A56">
        <w:rPr>
          <w:sz w:val="18"/>
          <w:szCs w:val="20"/>
          <w:rtl/>
        </w:rPr>
        <w:t xml:space="preserve"> </w:t>
      </w:r>
      <w:r w:rsidR="008C370C" w:rsidRPr="00996A56">
        <w:rPr>
          <w:rFonts w:hint="eastAsia"/>
          <w:sz w:val="18"/>
          <w:szCs w:val="20"/>
          <w:rtl/>
        </w:rPr>
        <w:t>אות</w:t>
      </w:r>
      <w:r w:rsidR="008C370C" w:rsidRPr="00996A56">
        <w:rPr>
          <w:sz w:val="18"/>
          <w:szCs w:val="20"/>
          <w:rtl/>
        </w:rPr>
        <w:t xml:space="preserve"> </w:t>
      </w:r>
      <w:r w:rsidR="008C370C" w:rsidRPr="00996A56">
        <w:rPr>
          <w:rFonts w:hint="eastAsia"/>
          <w:sz w:val="18"/>
          <w:szCs w:val="20"/>
          <w:rtl/>
        </w:rPr>
        <w:t>ה</w:t>
      </w:r>
      <w:r w:rsidR="00F015F2">
        <w:rPr>
          <w:rFonts w:hint="cs"/>
          <w:sz w:val="18"/>
          <w:szCs w:val="20"/>
          <w:rtl/>
        </w:rPr>
        <w:t>'</w:t>
      </w:r>
      <w:r w:rsidR="008C370C" w:rsidRPr="00996A56">
        <w:rPr>
          <w:sz w:val="18"/>
          <w:szCs w:val="20"/>
          <w:rtl/>
        </w:rPr>
        <w:t>)</w:t>
      </w:r>
    </w:p>
    <w:p w14:paraId="14923D9C" w14:textId="157E1EA8" w:rsidR="008C370C" w:rsidRDefault="008C370C" w:rsidP="008C370C">
      <w:pPr>
        <w:rPr>
          <w:rtl/>
        </w:rPr>
      </w:pPr>
      <w:r>
        <w:rPr>
          <w:rFonts w:hint="cs"/>
          <w:rtl/>
        </w:rPr>
        <w:t>חולה שיש בו סכנה מן הסתם כאוב ומתייסר ועל כן כל כאב או צער עלול להשפיע עליו לרעה, ואפילו בדברים שאינם נראים כחלק מהותי מהצלתו.</w:t>
      </w:r>
    </w:p>
    <w:p w14:paraId="226AD26C" w14:textId="77777777" w:rsidR="00B10545" w:rsidRPr="008C370C" w:rsidRDefault="00B10545" w:rsidP="008C370C">
      <w:pPr>
        <w:rPr>
          <w:rtl/>
        </w:rPr>
      </w:pPr>
    </w:p>
    <w:p w14:paraId="2453E1A4" w14:textId="7F477C7D" w:rsidR="0032794E" w:rsidRDefault="00E403C8" w:rsidP="00996A56">
      <w:pPr>
        <w:pStyle w:val="II"/>
        <w:numPr>
          <w:ilvl w:val="0"/>
          <w:numId w:val="23"/>
        </w:numPr>
        <w:rPr>
          <w:rtl/>
        </w:rPr>
      </w:pPr>
      <w:r>
        <w:rPr>
          <w:rFonts w:hint="cs"/>
          <w:rtl/>
        </w:rPr>
        <w:t>"</w:t>
      </w:r>
      <w:r w:rsidR="0032794E">
        <w:rPr>
          <w:rFonts w:hint="cs"/>
          <w:rtl/>
        </w:rPr>
        <w:t>הותרה</w:t>
      </w:r>
      <w:r>
        <w:rPr>
          <w:rFonts w:hint="cs"/>
          <w:rtl/>
        </w:rPr>
        <w:t>"</w:t>
      </w:r>
      <w:r w:rsidR="0032794E">
        <w:rPr>
          <w:rFonts w:hint="cs"/>
          <w:rtl/>
        </w:rPr>
        <w:t xml:space="preserve"> ו</w:t>
      </w:r>
      <w:r>
        <w:rPr>
          <w:rFonts w:hint="cs"/>
          <w:rtl/>
        </w:rPr>
        <w:t>"</w:t>
      </w:r>
      <w:r w:rsidR="0032794E">
        <w:rPr>
          <w:rFonts w:hint="cs"/>
          <w:rtl/>
        </w:rPr>
        <w:t>דחויה</w:t>
      </w:r>
      <w:r>
        <w:rPr>
          <w:rFonts w:hint="cs"/>
          <w:rtl/>
        </w:rPr>
        <w:t>"</w:t>
      </w:r>
    </w:p>
    <w:p w14:paraId="42433A6B" w14:textId="25D22E5E" w:rsidR="0031496D" w:rsidRDefault="00E83611" w:rsidP="006267F9">
      <w:pPr>
        <w:rPr>
          <w:rtl/>
        </w:rPr>
      </w:pPr>
      <w:r>
        <w:rPr>
          <w:rFonts w:hint="cs"/>
          <w:rtl/>
        </w:rPr>
        <w:t>לחילופין</w:t>
      </w:r>
      <w:r w:rsidR="006267F9">
        <w:rPr>
          <w:rFonts w:hint="cs"/>
          <w:rtl/>
        </w:rPr>
        <w:t xml:space="preserve">, </w:t>
      </w:r>
      <w:r w:rsidR="001D6A1F">
        <w:rPr>
          <w:rFonts w:hint="cs"/>
          <w:rtl/>
        </w:rPr>
        <w:t xml:space="preserve">ניתן להבין שהמגיד משנה אכן מקצין את סברת "הותרה" שבה </w:t>
      </w:r>
      <w:r w:rsidR="006267F9">
        <w:rPr>
          <w:rFonts w:hint="cs"/>
          <w:rtl/>
        </w:rPr>
        <w:t>עסקנו בשיעורים הקודמים</w:t>
      </w:r>
      <w:r w:rsidR="001D6A1F">
        <w:rPr>
          <w:rFonts w:hint="cs"/>
          <w:rtl/>
        </w:rPr>
        <w:t>, ולדעתו ברגע ש</w:t>
      </w:r>
      <w:r w:rsidR="00BB5BC0">
        <w:rPr>
          <w:rFonts w:hint="cs"/>
          <w:rtl/>
        </w:rPr>
        <w:t>נמצא</w:t>
      </w:r>
      <w:r w:rsidR="001D6A1F">
        <w:rPr>
          <w:rFonts w:hint="cs"/>
          <w:rtl/>
        </w:rPr>
        <w:t xml:space="preserve"> </w:t>
      </w:r>
      <w:r w:rsidR="00BB5BC0">
        <w:rPr>
          <w:rFonts w:hint="cs"/>
          <w:rtl/>
        </w:rPr>
        <w:t xml:space="preserve">לפנינו </w:t>
      </w:r>
      <w:r w:rsidR="001D6A1F">
        <w:rPr>
          <w:rFonts w:hint="cs"/>
          <w:rtl/>
        </w:rPr>
        <w:t>חולה שיש בו סכנה, אזי השבת בטלה ומבוטלת, וניתן לעשות כל פעולה שהיא ה</w:t>
      </w:r>
      <w:r w:rsidR="006267F9">
        <w:rPr>
          <w:rFonts w:hint="cs"/>
          <w:rtl/>
        </w:rPr>
        <w:t>גם שאינה קשורה להצלתו ולהבראתו. כך ביאר זאת רבי אלחנן וסרמן:</w:t>
      </w:r>
    </w:p>
    <w:p w14:paraId="207CC901" w14:textId="229A1649" w:rsidR="005358C1" w:rsidRDefault="005358C1" w:rsidP="00522FA7">
      <w:pPr>
        <w:pStyle w:val="a4"/>
        <w:rPr>
          <w:rtl/>
        </w:rPr>
      </w:pPr>
      <w:r>
        <w:rPr>
          <w:rFonts w:hint="cs"/>
          <w:rtl/>
        </w:rPr>
        <w:t>"</w:t>
      </w:r>
      <w:r w:rsidR="006267F9">
        <w:rPr>
          <w:rtl/>
        </w:rPr>
        <w:t>וי</w:t>
      </w:r>
      <w:r w:rsidR="006267F9">
        <w:rPr>
          <w:rFonts w:hint="cs"/>
          <w:rtl/>
        </w:rPr>
        <w:t xml:space="preserve">ש לומר </w:t>
      </w:r>
      <w:r w:rsidR="006267F9">
        <w:rPr>
          <w:rtl/>
        </w:rPr>
        <w:t>לפי המבואר ביומא דשבת הותרה בציבור ולא דחויה, ה"נ במילה בשבת הותרה, ומשו"ה צריך לעשות בשבת כמו שעושין בחול</w:t>
      </w:r>
      <w:r>
        <w:rPr>
          <w:rFonts w:hint="cs"/>
          <w:rtl/>
        </w:rPr>
        <w:t>...</w:t>
      </w:r>
    </w:p>
    <w:p w14:paraId="7957C0E6" w14:textId="0C55A3B9" w:rsidR="006267F9" w:rsidRDefault="006267F9" w:rsidP="00522FA7">
      <w:pPr>
        <w:pStyle w:val="a4"/>
        <w:rPr>
          <w:rtl/>
        </w:rPr>
      </w:pPr>
      <w:r>
        <w:rPr>
          <w:rtl/>
        </w:rPr>
        <w:t>ובזה נתבאר טעם המתירין, דכל זמן דהחולה מסוכן, עדיין לא נגמרה מצות פיקו</w:t>
      </w:r>
      <w:r>
        <w:rPr>
          <w:rFonts w:hint="cs"/>
          <w:rtl/>
        </w:rPr>
        <w:t>ח נפש</w:t>
      </w:r>
      <w:r>
        <w:rPr>
          <w:rtl/>
        </w:rPr>
        <w:t xml:space="preserve">, והוי כלא סילק ידו, דכיון דעדיין לא נגמרה גוף המצוה, צריך לעשותה כמו שעושין בחול, וס"ל להמתירין דשבת הותרה אצל </w:t>
      </w:r>
      <w:r>
        <w:rPr>
          <w:rFonts w:hint="cs"/>
          <w:rtl/>
        </w:rPr>
        <w:t>פיקוח נפש</w:t>
      </w:r>
      <w:r w:rsidR="005D19FA">
        <w:rPr>
          <w:rFonts w:hint="cs"/>
          <w:rtl/>
        </w:rPr>
        <w:t>"</w:t>
      </w:r>
      <w:r>
        <w:rPr>
          <w:rFonts w:hint="cs"/>
          <w:rtl/>
        </w:rPr>
        <w:t xml:space="preserve">. </w:t>
      </w:r>
      <w:r w:rsidRPr="00996A56">
        <w:rPr>
          <w:sz w:val="18"/>
          <w:szCs w:val="20"/>
          <w:rtl/>
        </w:rPr>
        <w:t xml:space="preserve">(קובץ </w:t>
      </w:r>
      <w:r w:rsidRPr="00996A56">
        <w:rPr>
          <w:rFonts w:hint="eastAsia"/>
          <w:sz w:val="18"/>
          <w:szCs w:val="20"/>
          <w:rtl/>
        </w:rPr>
        <w:t>הערות</w:t>
      </w:r>
      <w:r w:rsidRPr="00996A56">
        <w:rPr>
          <w:sz w:val="18"/>
          <w:szCs w:val="20"/>
          <w:rtl/>
        </w:rPr>
        <w:t xml:space="preserve"> י</w:t>
      </w:r>
      <w:r w:rsidR="00617587">
        <w:rPr>
          <w:rFonts w:hint="cs"/>
          <w:sz w:val="18"/>
          <w:szCs w:val="20"/>
          <w:rtl/>
        </w:rPr>
        <w:t>"</w:t>
      </w:r>
      <w:r w:rsidRPr="00996A56">
        <w:rPr>
          <w:rFonts w:hint="eastAsia"/>
          <w:sz w:val="18"/>
          <w:szCs w:val="20"/>
          <w:rtl/>
        </w:rPr>
        <w:t>ח</w:t>
      </w:r>
      <w:r w:rsidRPr="00996A56">
        <w:rPr>
          <w:sz w:val="18"/>
          <w:szCs w:val="20"/>
          <w:rtl/>
        </w:rPr>
        <w:t>)</w:t>
      </w:r>
    </w:p>
    <w:p w14:paraId="6E33638B" w14:textId="3F70D23F" w:rsidR="006267F9" w:rsidRDefault="00522FA7" w:rsidP="00522FA7">
      <w:pPr>
        <w:rPr>
          <w:rtl/>
        </w:rPr>
      </w:pPr>
      <w:r>
        <w:rPr>
          <w:rFonts w:hint="cs"/>
          <w:rtl/>
        </w:rPr>
        <w:t xml:space="preserve">בחולה שיש בו סכנה </w:t>
      </w:r>
      <w:r w:rsidR="0037160B">
        <w:rPr>
          <w:rFonts w:hint="cs"/>
          <w:rtl/>
        </w:rPr>
        <w:t xml:space="preserve">שייכת </w:t>
      </w:r>
      <w:r>
        <w:rPr>
          <w:rFonts w:hint="cs"/>
          <w:rtl/>
        </w:rPr>
        <w:t xml:space="preserve">מצות פיקוח נפש, וכאשר מצוה זו </w:t>
      </w:r>
      <w:r w:rsidR="0037160B">
        <w:rPr>
          <w:rFonts w:hint="cs"/>
          <w:rtl/>
        </w:rPr>
        <w:t>נוהגת</w:t>
      </w:r>
      <w:r w:rsidR="006F1F1D">
        <w:rPr>
          <w:rFonts w:hint="cs"/>
          <w:rtl/>
        </w:rPr>
        <w:t xml:space="preserve"> בפועל</w:t>
      </w:r>
      <w:r>
        <w:rPr>
          <w:rFonts w:hint="cs"/>
          <w:rtl/>
        </w:rPr>
        <w:t>, ניתן לעשות כל פעולה שהיא עבור החולה.</w:t>
      </w:r>
    </w:p>
    <w:p w14:paraId="52F2278F" w14:textId="77777777" w:rsidR="00B10545" w:rsidRDefault="00B10545" w:rsidP="00522FA7">
      <w:pPr>
        <w:rPr>
          <w:rtl/>
        </w:rPr>
      </w:pPr>
    </w:p>
    <w:p w14:paraId="1FBCABBD" w14:textId="53D78C41" w:rsidR="0060760D" w:rsidRDefault="0060760D" w:rsidP="00996A56">
      <w:pPr>
        <w:pStyle w:val="II"/>
        <w:numPr>
          <w:ilvl w:val="0"/>
          <w:numId w:val="23"/>
        </w:numPr>
        <w:rPr>
          <w:rtl/>
        </w:rPr>
      </w:pPr>
      <w:r>
        <w:rPr>
          <w:rFonts w:hint="cs"/>
          <w:rtl/>
        </w:rPr>
        <w:t xml:space="preserve">חשש </w:t>
      </w:r>
      <w:r w:rsidR="00860FBC">
        <w:rPr>
          <w:rFonts w:hint="cs"/>
          <w:rtl/>
        </w:rPr>
        <w:t>מ</w:t>
      </w:r>
      <w:r>
        <w:rPr>
          <w:rFonts w:hint="cs"/>
          <w:rtl/>
        </w:rPr>
        <w:t>רשלנות</w:t>
      </w:r>
    </w:p>
    <w:p w14:paraId="4C67EFFC" w14:textId="4E6DB797" w:rsidR="00530DBC" w:rsidRDefault="0060760D" w:rsidP="00E83611">
      <w:pPr>
        <w:rPr>
          <w:rtl/>
        </w:rPr>
      </w:pPr>
      <w:r>
        <w:rPr>
          <w:rFonts w:hint="cs"/>
          <w:rtl/>
        </w:rPr>
        <w:t xml:space="preserve">מאות שנים </w:t>
      </w:r>
      <w:r w:rsidR="00522FA7">
        <w:rPr>
          <w:rFonts w:hint="cs"/>
          <w:rtl/>
        </w:rPr>
        <w:t>לפני ה</w:t>
      </w:r>
      <w:r w:rsidR="00522FA7" w:rsidRPr="00996A56">
        <w:rPr>
          <w:rFonts w:hint="eastAsia"/>
          <w:b/>
          <w:bCs/>
          <w:rtl/>
        </w:rPr>
        <w:t>אבני</w:t>
      </w:r>
      <w:r w:rsidR="00522FA7" w:rsidRPr="00996A56">
        <w:rPr>
          <w:b/>
          <w:bCs/>
          <w:rtl/>
        </w:rPr>
        <w:t xml:space="preserve"> </w:t>
      </w:r>
      <w:r w:rsidR="00522FA7" w:rsidRPr="00996A56">
        <w:rPr>
          <w:rFonts w:hint="eastAsia"/>
          <w:b/>
          <w:bCs/>
          <w:rtl/>
        </w:rPr>
        <w:t>נזר</w:t>
      </w:r>
      <w:r w:rsidR="00522FA7">
        <w:rPr>
          <w:rFonts w:hint="cs"/>
          <w:rtl/>
        </w:rPr>
        <w:t>, ה</w:t>
      </w:r>
      <w:r w:rsidR="00522FA7" w:rsidRPr="00996A56">
        <w:rPr>
          <w:rFonts w:hint="eastAsia"/>
          <w:b/>
          <w:bCs/>
          <w:rtl/>
        </w:rPr>
        <w:t>ביאור</w:t>
      </w:r>
      <w:r w:rsidR="00522FA7" w:rsidRPr="00996A56">
        <w:rPr>
          <w:b/>
          <w:bCs/>
          <w:rtl/>
        </w:rPr>
        <w:t xml:space="preserve"> </w:t>
      </w:r>
      <w:r w:rsidR="00522FA7" w:rsidRPr="00996A56">
        <w:rPr>
          <w:rFonts w:hint="eastAsia"/>
          <w:b/>
          <w:bCs/>
          <w:rtl/>
        </w:rPr>
        <w:t>הלכה</w:t>
      </w:r>
      <w:r w:rsidR="00522FA7">
        <w:rPr>
          <w:rFonts w:hint="cs"/>
          <w:rtl/>
        </w:rPr>
        <w:t xml:space="preserve"> ור' אלחנן</w:t>
      </w:r>
      <w:r>
        <w:rPr>
          <w:rFonts w:hint="cs"/>
          <w:rtl/>
        </w:rPr>
        <w:t xml:space="preserve"> וסרמן</w:t>
      </w:r>
      <w:r w:rsidR="00522FA7">
        <w:rPr>
          <w:rFonts w:hint="cs"/>
          <w:rtl/>
        </w:rPr>
        <w:t xml:space="preserve">, </w:t>
      </w:r>
      <w:r>
        <w:rPr>
          <w:rFonts w:hint="cs"/>
          <w:rtl/>
        </w:rPr>
        <w:t xml:space="preserve">העלה כבר </w:t>
      </w:r>
      <w:r w:rsidR="00530DBC">
        <w:rPr>
          <w:rFonts w:hint="cs"/>
          <w:rtl/>
        </w:rPr>
        <w:t xml:space="preserve">הרדב"ז </w:t>
      </w:r>
      <w:r>
        <w:rPr>
          <w:rFonts w:hint="cs"/>
          <w:rtl/>
        </w:rPr>
        <w:t>את האפשרות להסביר את דברי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לאור תפי</w:t>
      </w:r>
      <w:r w:rsidR="00F91759">
        <w:rPr>
          <w:rFonts w:hint="cs"/>
          <w:rtl/>
        </w:rPr>
        <w:t>ש</w:t>
      </w:r>
      <w:r>
        <w:rPr>
          <w:rFonts w:hint="cs"/>
          <w:rtl/>
        </w:rPr>
        <w:t xml:space="preserve">ת </w:t>
      </w:r>
      <w:r w:rsidR="00F91759">
        <w:rPr>
          <w:rFonts w:hint="cs"/>
          <w:rtl/>
        </w:rPr>
        <w:t>"</w:t>
      </w:r>
      <w:r>
        <w:rPr>
          <w:rFonts w:hint="cs"/>
          <w:rtl/>
        </w:rPr>
        <w:t>הותרה</w:t>
      </w:r>
      <w:r w:rsidR="00F91759">
        <w:rPr>
          <w:rFonts w:hint="cs"/>
          <w:rtl/>
        </w:rPr>
        <w:t>"</w:t>
      </w:r>
      <w:r>
        <w:rPr>
          <w:rFonts w:hint="cs"/>
          <w:rtl/>
        </w:rPr>
        <w:t xml:space="preserve">. </w:t>
      </w:r>
      <w:r w:rsidR="00E83611">
        <w:rPr>
          <w:rFonts w:hint="cs"/>
          <w:rtl/>
        </w:rPr>
        <w:t xml:space="preserve">אך </w:t>
      </w:r>
      <w:r>
        <w:rPr>
          <w:rFonts w:hint="cs"/>
          <w:rtl/>
        </w:rPr>
        <w:t>הרדב"ז דוחה זאת, ומסביר שההיתר הנרחב של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מבוסס על חשש טכני, שמא יבואו להתרשל בטיפול בחולה</w:t>
      </w:r>
      <w:r w:rsidR="00E83611">
        <w:rPr>
          <w:rFonts w:hint="cs"/>
          <w:rtl/>
        </w:rPr>
        <w:t>:</w:t>
      </w:r>
    </w:p>
    <w:p w14:paraId="3E27FBAC" w14:textId="622901C2" w:rsidR="00AF53BF" w:rsidRDefault="00AF53BF" w:rsidP="00530DBC">
      <w:pPr>
        <w:pStyle w:val="a4"/>
        <w:rPr>
          <w:rtl/>
        </w:rPr>
      </w:pPr>
      <w:r>
        <w:rPr>
          <w:rFonts w:hint="cs"/>
          <w:rtl/>
        </w:rPr>
        <w:lastRenderedPageBreak/>
        <w:t>"</w:t>
      </w:r>
      <w:r w:rsidR="00530DBC">
        <w:rPr>
          <w:rtl/>
        </w:rPr>
        <w:t>שאלה שאלת אם מותר לעשות לחולה שיש בו סכנה בשבת דברים שאין בהם צורך כל כך</w:t>
      </w:r>
      <w:r>
        <w:rPr>
          <w:rFonts w:hint="cs"/>
          <w:rtl/>
        </w:rPr>
        <w:t>.</w:t>
      </w:r>
    </w:p>
    <w:p w14:paraId="64D0BA68" w14:textId="5A354A83" w:rsidR="00530DBC" w:rsidRDefault="00530DBC" w:rsidP="00530DBC">
      <w:pPr>
        <w:pStyle w:val="a4"/>
        <w:rPr>
          <w:rtl/>
        </w:rPr>
      </w:pPr>
      <w:r>
        <w:rPr>
          <w:rtl/>
        </w:rPr>
        <w:t>תשובה</w:t>
      </w:r>
      <w:r>
        <w:rPr>
          <w:rFonts w:hint="cs"/>
          <w:rtl/>
        </w:rPr>
        <w:t>:</w:t>
      </w:r>
      <w:r>
        <w:rPr>
          <w:rtl/>
        </w:rPr>
        <w:t xml:space="preserve"> </w:t>
      </w:r>
      <w:r w:rsidRPr="00853ED2">
        <w:rPr>
          <w:rtl/>
        </w:rPr>
        <w:t>דבר זה מחלוקת בי</w:t>
      </w:r>
      <w:r w:rsidRPr="00F23E72">
        <w:rPr>
          <w:rtl/>
        </w:rPr>
        <w:t>ן הפוסקים ואני מן המקילין</w:t>
      </w:r>
      <w:r>
        <w:rPr>
          <w:rtl/>
        </w:rPr>
        <w:t xml:space="preserve"> מדקאמרינן דחויה היא שבת אצל סכנת נפשות ואם כן יהיה מותר לעשות לו אפי' דברים שאין בהם צורך. הא ליתא ודאי דאין כאן צד סכנת נפשות אבל בדברים שיש בהם קצת צורך אפשר שאם לא תעשה לו הדברים שיש בהם קצת צורך יבוא לדברים שיש בהם צורך הרבה והדבר ידוע דאפילו ספק ספקא דוחה את השבת</w:t>
      </w:r>
      <w:r w:rsidR="004A2BA8">
        <w:rPr>
          <w:rFonts w:hint="cs"/>
          <w:rtl/>
        </w:rPr>
        <w:t>"</w:t>
      </w:r>
      <w:r>
        <w:rPr>
          <w:rFonts w:hint="cs"/>
          <w:rtl/>
        </w:rPr>
        <w:t xml:space="preserve">. </w:t>
      </w:r>
      <w:r w:rsidRPr="00996A56">
        <w:rPr>
          <w:sz w:val="18"/>
          <w:szCs w:val="20"/>
          <w:rtl/>
        </w:rPr>
        <w:t xml:space="preserve">(שו"ת </w:t>
      </w:r>
      <w:r w:rsidRPr="00996A56">
        <w:rPr>
          <w:rFonts w:hint="eastAsia"/>
          <w:sz w:val="18"/>
          <w:szCs w:val="20"/>
          <w:rtl/>
        </w:rPr>
        <w:t>הרדב</w:t>
      </w:r>
      <w:r w:rsidRPr="00996A56">
        <w:rPr>
          <w:sz w:val="18"/>
          <w:szCs w:val="20"/>
          <w:rtl/>
        </w:rPr>
        <w:t>"ז</w:t>
      </w:r>
      <w:r w:rsidR="008F36D7">
        <w:rPr>
          <w:rFonts w:hint="cs"/>
          <w:sz w:val="18"/>
          <w:szCs w:val="20"/>
          <w:rtl/>
        </w:rPr>
        <w:t xml:space="preserve"> חלק</w:t>
      </w:r>
      <w:r w:rsidR="008F36D7" w:rsidRPr="00996A56">
        <w:rPr>
          <w:sz w:val="18"/>
          <w:szCs w:val="20"/>
          <w:rtl/>
        </w:rPr>
        <w:t xml:space="preserve"> </w:t>
      </w:r>
      <w:r w:rsidRPr="00996A56">
        <w:rPr>
          <w:rFonts w:hint="eastAsia"/>
          <w:sz w:val="18"/>
          <w:szCs w:val="20"/>
          <w:rtl/>
        </w:rPr>
        <w:t>ד</w:t>
      </w:r>
      <w:r w:rsidR="008F36D7">
        <w:rPr>
          <w:rFonts w:hint="cs"/>
          <w:sz w:val="18"/>
          <w:szCs w:val="20"/>
          <w:rtl/>
        </w:rPr>
        <w:t>', סימן</w:t>
      </w:r>
      <w:r w:rsidRPr="00996A56">
        <w:rPr>
          <w:sz w:val="18"/>
          <w:szCs w:val="20"/>
          <w:rtl/>
        </w:rPr>
        <w:t xml:space="preserve"> ק</w:t>
      </w:r>
      <w:r w:rsidR="008F36D7">
        <w:rPr>
          <w:rFonts w:hint="cs"/>
          <w:sz w:val="18"/>
          <w:szCs w:val="20"/>
          <w:rtl/>
        </w:rPr>
        <w:t>"</w:t>
      </w:r>
      <w:r w:rsidRPr="00996A56">
        <w:rPr>
          <w:rFonts w:hint="eastAsia"/>
          <w:sz w:val="18"/>
          <w:szCs w:val="20"/>
          <w:rtl/>
        </w:rPr>
        <w:t>ל</w:t>
      </w:r>
      <w:r w:rsidRPr="00996A56">
        <w:rPr>
          <w:sz w:val="18"/>
          <w:szCs w:val="20"/>
          <w:rtl/>
        </w:rPr>
        <w:t>)</w:t>
      </w:r>
    </w:p>
    <w:p w14:paraId="767FEB29" w14:textId="0469FEE6" w:rsidR="00530DBC" w:rsidRDefault="00530DBC" w:rsidP="0060760D">
      <w:pPr>
        <w:rPr>
          <w:rtl/>
        </w:rPr>
      </w:pPr>
      <w:r>
        <w:rPr>
          <w:rFonts w:hint="cs"/>
          <w:rtl/>
        </w:rPr>
        <w:t xml:space="preserve">הרדב"ז, שבתשובות אחרות </w:t>
      </w:r>
      <w:r w:rsidRPr="00996A56">
        <w:rPr>
          <w:sz w:val="16"/>
          <w:szCs w:val="20"/>
          <w:rtl/>
        </w:rPr>
        <w:t>(</w:t>
      </w:r>
      <w:r w:rsidR="00BB0379" w:rsidRPr="00996A56">
        <w:rPr>
          <w:rFonts w:hint="eastAsia"/>
          <w:sz w:val="16"/>
          <w:szCs w:val="20"/>
          <w:rtl/>
        </w:rPr>
        <w:t>ראו</w:t>
      </w:r>
      <w:r w:rsidR="00BB0379" w:rsidRPr="00996A56">
        <w:rPr>
          <w:sz w:val="16"/>
          <w:szCs w:val="20"/>
          <w:rtl/>
        </w:rPr>
        <w:t xml:space="preserve"> </w:t>
      </w:r>
      <w:r w:rsidR="00BB0379" w:rsidRPr="00996A56">
        <w:rPr>
          <w:rFonts w:hint="eastAsia"/>
          <w:sz w:val="16"/>
          <w:szCs w:val="20"/>
          <w:rtl/>
        </w:rPr>
        <w:t>למשל</w:t>
      </w:r>
      <w:r w:rsidR="00BB0379" w:rsidRPr="00996A56">
        <w:rPr>
          <w:sz w:val="16"/>
          <w:szCs w:val="20"/>
          <w:rtl/>
        </w:rPr>
        <w:t xml:space="preserve"> </w:t>
      </w:r>
      <w:r w:rsidR="00BB0379" w:rsidRPr="00996A56">
        <w:rPr>
          <w:rFonts w:hint="eastAsia"/>
          <w:sz w:val="16"/>
          <w:szCs w:val="20"/>
          <w:rtl/>
        </w:rPr>
        <w:t>חלק</w:t>
      </w:r>
      <w:r w:rsidRPr="00996A56">
        <w:rPr>
          <w:sz w:val="16"/>
          <w:szCs w:val="20"/>
          <w:rtl/>
        </w:rPr>
        <w:t xml:space="preserve"> ד</w:t>
      </w:r>
      <w:r w:rsidR="00BB0379" w:rsidRPr="00996A56">
        <w:rPr>
          <w:sz w:val="16"/>
          <w:szCs w:val="20"/>
          <w:rtl/>
        </w:rPr>
        <w:t>',</w:t>
      </w:r>
      <w:r w:rsidRPr="00996A56">
        <w:rPr>
          <w:sz w:val="16"/>
          <w:szCs w:val="20"/>
          <w:rtl/>
        </w:rPr>
        <w:t xml:space="preserve"> </w:t>
      </w:r>
      <w:r w:rsidR="00BB0379" w:rsidRPr="00996A56">
        <w:rPr>
          <w:rFonts w:hint="eastAsia"/>
          <w:sz w:val="16"/>
          <w:szCs w:val="20"/>
          <w:rtl/>
        </w:rPr>
        <w:t>סימן</w:t>
      </w:r>
      <w:r w:rsidR="00BB0379" w:rsidRPr="00996A56">
        <w:rPr>
          <w:sz w:val="16"/>
          <w:szCs w:val="20"/>
          <w:rtl/>
        </w:rPr>
        <w:t xml:space="preserve"> </w:t>
      </w:r>
      <w:r w:rsidRPr="00996A56">
        <w:rPr>
          <w:rFonts w:hint="eastAsia"/>
          <w:sz w:val="16"/>
          <w:szCs w:val="20"/>
          <w:rtl/>
        </w:rPr>
        <w:t>ס</w:t>
      </w:r>
      <w:r w:rsidR="00BB0379" w:rsidRPr="00996A56">
        <w:rPr>
          <w:sz w:val="16"/>
          <w:szCs w:val="20"/>
          <w:rtl/>
        </w:rPr>
        <w:t>"</w:t>
      </w:r>
      <w:r w:rsidRPr="00996A56">
        <w:rPr>
          <w:rFonts w:hint="eastAsia"/>
          <w:sz w:val="16"/>
          <w:szCs w:val="20"/>
          <w:rtl/>
        </w:rPr>
        <w:t>ו</w:t>
      </w:r>
      <w:r w:rsidRPr="00996A56">
        <w:rPr>
          <w:sz w:val="16"/>
          <w:szCs w:val="20"/>
          <w:rtl/>
        </w:rPr>
        <w:t>)</w:t>
      </w:r>
      <w:r>
        <w:rPr>
          <w:rFonts w:hint="cs"/>
          <w:rtl/>
        </w:rPr>
        <w:t xml:space="preserve"> אכן מבהיר </w:t>
      </w:r>
      <w:r w:rsidR="0060760D">
        <w:rPr>
          <w:rFonts w:hint="cs"/>
          <w:rtl/>
        </w:rPr>
        <w:t>ש</w:t>
      </w:r>
      <w:r>
        <w:rPr>
          <w:rFonts w:hint="cs"/>
          <w:rtl/>
        </w:rPr>
        <w:t xml:space="preserve">השבת </w:t>
      </w:r>
      <w:r w:rsidR="00BB0379">
        <w:rPr>
          <w:rFonts w:hint="cs"/>
          <w:rtl/>
        </w:rPr>
        <w:t>"</w:t>
      </w:r>
      <w:r>
        <w:rPr>
          <w:rFonts w:hint="cs"/>
          <w:rtl/>
        </w:rPr>
        <w:t>דחויה</w:t>
      </w:r>
      <w:r w:rsidR="00BB0379">
        <w:rPr>
          <w:rFonts w:hint="cs"/>
          <w:rtl/>
        </w:rPr>
        <w:t>"</w:t>
      </w:r>
      <w:r>
        <w:rPr>
          <w:rFonts w:hint="cs"/>
          <w:rtl/>
        </w:rPr>
        <w:t xml:space="preserve"> ולא </w:t>
      </w:r>
      <w:r w:rsidR="00BB0379">
        <w:rPr>
          <w:rFonts w:hint="cs"/>
          <w:rtl/>
        </w:rPr>
        <w:t>"</w:t>
      </w:r>
      <w:r>
        <w:rPr>
          <w:rFonts w:hint="cs"/>
          <w:rtl/>
        </w:rPr>
        <w:t>הותרה</w:t>
      </w:r>
      <w:r w:rsidR="00BB0379">
        <w:rPr>
          <w:rFonts w:hint="cs"/>
          <w:rtl/>
        </w:rPr>
        <w:t>"</w:t>
      </w:r>
      <w:r>
        <w:rPr>
          <w:rFonts w:hint="cs"/>
          <w:rtl/>
        </w:rPr>
        <w:t xml:space="preserve">, חושש שהדקדוק בכל מלאכה ומלאכה יוביל להשמטת פעולות שבוודאי נחוצות וחיוניות, ועל כן אף שהוא מדגיש שלדעתו השבת </w:t>
      </w:r>
      <w:r w:rsidR="00EA1084">
        <w:rPr>
          <w:rFonts w:hint="cs"/>
          <w:rtl/>
        </w:rPr>
        <w:t>"</w:t>
      </w:r>
      <w:r>
        <w:rPr>
          <w:rFonts w:hint="cs"/>
          <w:rtl/>
        </w:rPr>
        <w:t>דחויה</w:t>
      </w:r>
      <w:r w:rsidR="00EA1084">
        <w:rPr>
          <w:rFonts w:hint="cs"/>
          <w:rtl/>
        </w:rPr>
        <w:t>"</w:t>
      </w:r>
      <w:r>
        <w:rPr>
          <w:rFonts w:hint="cs"/>
          <w:rtl/>
        </w:rPr>
        <w:t xml:space="preserve">, הוא סבור שיש לבצע כל פעולה הנדרשת, ואפילו בעקיפין. </w:t>
      </w:r>
    </w:p>
    <w:p w14:paraId="56DF7083" w14:textId="71647500" w:rsidR="0060760D" w:rsidRDefault="0060760D" w:rsidP="0060760D">
      <w:pPr>
        <w:rPr>
          <w:rtl/>
        </w:rPr>
      </w:pPr>
      <w:r>
        <w:rPr>
          <w:rFonts w:hint="cs"/>
          <w:rtl/>
        </w:rPr>
        <w:t>לסיכום, דברי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בהחלט עשויים להיות קשורים לשאלה העקרונית של </w:t>
      </w:r>
      <w:r w:rsidR="00B869F8">
        <w:rPr>
          <w:rFonts w:hint="cs"/>
          <w:rtl/>
        </w:rPr>
        <w:t>"</w:t>
      </w:r>
      <w:r>
        <w:rPr>
          <w:rFonts w:hint="cs"/>
          <w:rtl/>
        </w:rPr>
        <w:t>דחויה</w:t>
      </w:r>
      <w:r w:rsidR="00B869F8">
        <w:rPr>
          <w:rFonts w:hint="cs"/>
          <w:rtl/>
        </w:rPr>
        <w:t>"</w:t>
      </w:r>
      <w:r>
        <w:rPr>
          <w:rFonts w:hint="cs"/>
          <w:rtl/>
        </w:rPr>
        <w:t xml:space="preserve"> לעומת </w:t>
      </w:r>
      <w:r w:rsidR="00B869F8">
        <w:rPr>
          <w:rFonts w:hint="cs"/>
          <w:rtl/>
        </w:rPr>
        <w:t>"</w:t>
      </w:r>
      <w:r>
        <w:rPr>
          <w:rFonts w:hint="cs"/>
          <w:rtl/>
        </w:rPr>
        <w:t>הותרה</w:t>
      </w:r>
      <w:r w:rsidR="00B869F8">
        <w:rPr>
          <w:rFonts w:hint="cs"/>
          <w:rtl/>
        </w:rPr>
        <w:t>"</w:t>
      </w:r>
      <w:r>
        <w:rPr>
          <w:rFonts w:hint="cs"/>
          <w:rtl/>
        </w:rPr>
        <w:t xml:space="preserve">, ואולם ניתן להסבירם </w:t>
      </w:r>
      <w:r w:rsidR="00B869F8">
        <w:rPr>
          <w:rFonts w:hint="cs"/>
          <w:rtl/>
        </w:rPr>
        <w:t xml:space="preserve">גם </w:t>
      </w:r>
      <w:r>
        <w:rPr>
          <w:rFonts w:hint="cs"/>
          <w:rtl/>
        </w:rPr>
        <w:t>לאור העקרונות האחרים שהוצעו לעיל.</w:t>
      </w:r>
    </w:p>
    <w:p w14:paraId="18B00FD5" w14:textId="77777777" w:rsidR="00B966CD" w:rsidRDefault="00B966CD" w:rsidP="0060760D">
      <w:pPr>
        <w:rPr>
          <w:rtl/>
        </w:rPr>
      </w:pPr>
    </w:p>
    <w:p w14:paraId="425FCD40" w14:textId="375A2A50" w:rsidR="00DD0774" w:rsidRDefault="00DD0774" w:rsidP="009B0DA1">
      <w:pPr>
        <w:pStyle w:val="I"/>
        <w:rPr>
          <w:rtl/>
        </w:rPr>
      </w:pPr>
      <w:r>
        <w:rPr>
          <w:rFonts w:hint="cs"/>
          <w:rtl/>
        </w:rPr>
        <w:t>פסיקת ההלכה</w:t>
      </w:r>
    </w:p>
    <w:p w14:paraId="460AA634" w14:textId="56B0206F" w:rsidR="0060760D" w:rsidRDefault="001D6A1F" w:rsidP="0060760D">
      <w:pPr>
        <w:rPr>
          <w:rtl/>
        </w:rPr>
      </w:pPr>
      <w:r>
        <w:rPr>
          <w:rFonts w:hint="cs"/>
          <w:rtl/>
        </w:rPr>
        <w:t xml:space="preserve">מרן הבית יוסף </w:t>
      </w:r>
      <w:r w:rsidRPr="00996A56">
        <w:rPr>
          <w:sz w:val="16"/>
          <w:szCs w:val="20"/>
          <w:rtl/>
        </w:rPr>
        <w:t>(ב</w:t>
      </w:r>
      <w:r w:rsidRPr="00996A56">
        <w:rPr>
          <w:rFonts w:hint="eastAsia"/>
          <w:b/>
          <w:bCs/>
          <w:sz w:val="16"/>
          <w:szCs w:val="20"/>
          <w:rtl/>
        </w:rPr>
        <w:t>כסף</w:t>
      </w:r>
      <w:r w:rsidRPr="00996A56">
        <w:rPr>
          <w:b/>
          <w:bCs/>
          <w:sz w:val="16"/>
          <w:szCs w:val="20"/>
          <w:rtl/>
        </w:rPr>
        <w:t xml:space="preserve"> משנה </w:t>
      </w:r>
      <w:r w:rsidR="00D23C59">
        <w:rPr>
          <w:rFonts w:hint="cs"/>
          <w:sz w:val="16"/>
          <w:szCs w:val="20"/>
          <w:rtl/>
        </w:rPr>
        <w:t xml:space="preserve">על הרמב"ם </w:t>
      </w:r>
      <w:r w:rsidRPr="00996A56">
        <w:rPr>
          <w:rFonts w:hint="eastAsia"/>
          <w:sz w:val="16"/>
          <w:szCs w:val="20"/>
          <w:rtl/>
        </w:rPr>
        <w:t>שם</w:t>
      </w:r>
      <w:r w:rsidRPr="00996A56">
        <w:rPr>
          <w:sz w:val="16"/>
          <w:szCs w:val="20"/>
          <w:rtl/>
        </w:rPr>
        <w:t xml:space="preserve">, </w:t>
      </w:r>
      <w:r w:rsidRPr="00996A56">
        <w:rPr>
          <w:rFonts w:hint="eastAsia"/>
          <w:sz w:val="16"/>
          <w:szCs w:val="20"/>
          <w:rtl/>
        </w:rPr>
        <w:t>וב</w:t>
      </w:r>
      <w:r w:rsidRPr="00996A56">
        <w:rPr>
          <w:rFonts w:hint="eastAsia"/>
          <w:b/>
          <w:bCs/>
          <w:sz w:val="16"/>
          <w:szCs w:val="20"/>
          <w:rtl/>
        </w:rPr>
        <w:t>בית</w:t>
      </w:r>
      <w:r w:rsidRPr="00996A56">
        <w:rPr>
          <w:b/>
          <w:bCs/>
          <w:sz w:val="16"/>
          <w:szCs w:val="20"/>
          <w:rtl/>
        </w:rPr>
        <w:t xml:space="preserve"> </w:t>
      </w:r>
      <w:r w:rsidRPr="00996A56">
        <w:rPr>
          <w:rFonts w:hint="eastAsia"/>
          <w:b/>
          <w:bCs/>
          <w:sz w:val="16"/>
          <w:szCs w:val="20"/>
          <w:rtl/>
        </w:rPr>
        <w:t>יוסף</w:t>
      </w:r>
      <w:r w:rsidRPr="00996A56">
        <w:rPr>
          <w:sz w:val="16"/>
          <w:szCs w:val="20"/>
          <w:rtl/>
        </w:rPr>
        <w:t xml:space="preserve"> אורח חיים, שכ</w:t>
      </w:r>
      <w:r w:rsidR="00D12D5F">
        <w:rPr>
          <w:rFonts w:hint="cs"/>
          <w:sz w:val="16"/>
          <w:szCs w:val="20"/>
          <w:rtl/>
        </w:rPr>
        <w:t>"</w:t>
      </w:r>
      <w:r w:rsidRPr="00996A56">
        <w:rPr>
          <w:rFonts w:hint="eastAsia"/>
          <w:sz w:val="16"/>
          <w:szCs w:val="20"/>
          <w:rtl/>
        </w:rPr>
        <w:t>ח</w:t>
      </w:r>
      <w:r w:rsidR="00D12D5F">
        <w:rPr>
          <w:rFonts w:hint="cs"/>
          <w:sz w:val="16"/>
          <w:szCs w:val="20"/>
          <w:rtl/>
        </w:rPr>
        <w:t>,</w:t>
      </w:r>
      <w:r w:rsidRPr="00996A56">
        <w:rPr>
          <w:sz w:val="16"/>
          <w:szCs w:val="20"/>
          <w:rtl/>
        </w:rPr>
        <w:t xml:space="preserve"> ד)</w:t>
      </w:r>
      <w:r>
        <w:rPr>
          <w:rFonts w:hint="cs"/>
          <w:rtl/>
        </w:rPr>
        <w:t xml:space="preserve"> </w:t>
      </w:r>
      <w:r w:rsidR="00530DBC">
        <w:rPr>
          <w:rFonts w:hint="cs"/>
          <w:rtl/>
        </w:rPr>
        <w:t xml:space="preserve">חלק על </w:t>
      </w:r>
      <w:r>
        <w:rPr>
          <w:rFonts w:hint="cs"/>
          <w:rtl/>
        </w:rPr>
        <w:t>המגיד משנה, והתקשה לקבל את האפשרות שיותרו פעולות שאינן חיוני</w:t>
      </w:r>
      <w:r w:rsidR="00E83611">
        <w:rPr>
          <w:rFonts w:hint="cs"/>
          <w:rtl/>
        </w:rPr>
        <w:t>ו</w:t>
      </w:r>
      <w:r>
        <w:rPr>
          <w:rFonts w:hint="cs"/>
          <w:rtl/>
        </w:rPr>
        <w:t>ת להצלה. אפשר שהדבר קשור להבנתו העקרונית את פיקוח נפש בשבת כ</w:t>
      </w:r>
      <w:r w:rsidR="00E7587B">
        <w:rPr>
          <w:rFonts w:hint="cs"/>
          <w:rtl/>
        </w:rPr>
        <w:t>"</w:t>
      </w:r>
      <w:r>
        <w:rPr>
          <w:rFonts w:hint="cs"/>
          <w:rtl/>
        </w:rPr>
        <w:t>דחויה</w:t>
      </w:r>
      <w:r w:rsidR="00E7587B">
        <w:rPr>
          <w:rFonts w:hint="cs"/>
          <w:rtl/>
        </w:rPr>
        <w:t>"</w:t>
      </w:r>
      <w:r>
        <w:rPr>
          <w:rFonts w:hint="cs"/>
          <w:rtl/>
        </w:rPr>
        <w:t xml:space="preserve"> ולא כ</w:t>
      </w:r>
      <w:r w:rsidR="00E7587B">
        <w:rPr>
          <w:rFonts w:hint="cs"/>
          <w:rtl/>
        </w:rPr>
        <w:t>"</w:t>
      </w:r>
      <w:r>
        <w:rPr>
          <w:rFonts w:hint="cs"/>
          <w:rtl/>
        </w:rPr>
        <w:t>הותרה</w:t>
      </w:r>
      <w:r w:rsidR="00E7587B">
        <w:rPr>
          <w:rFonts w:hint="cs"/>
          <w:rtl/>
        </w:rPr>
        <w:t>"</w:t>
      </w:r>
      <w:r w:rsidR="0060760D">
        <w:rPr>
          <w:rFonts w:hint="cs"/>
          <w:rtl/>
        </w:rPr>
        <w:t>, כפי שראינו בשיעור שעבר</w:t>
      </w:r>
      <w:r>
        <w:rPr>
          <w:rFonts w:hint="cs"/>
          <w:rtl/>
        </w:rPr>
        <w:t>.</w:t>
      </w:r>
      <w:r w:rsidR="007A5DD6">
        <w:rPr>
          <w:rFonts w:hint="cs"/>
          <w:rtl/>
        </w:rPr>
        <w:t xml:space="preserve"> </w:t>
      </w:r>
    </w:p>
    <w:p w14:paraId="735317F0" w14:textId="4F61CEAD" w:rsidR="00B54AF9" w:rsidRDefault="007A5DD6" w:rsidP="00B54AF9">
      <w:pPr>
        <w:rPr>
          <w:rtl/>
        </w:rPr>
      </w:pPr>
      <w:r>
        <w:rPr>
          <w:rFonts w:hint="cs"/>
          <w:rtl/>
        </w:rPr>
        <w:t>אף על פי כן, ב</w:t>
      </w:r>
      <w:r w:rsidRPr="00996A56">
        <w:rPr>
          <w:rFonts w:hint="eastAsia"/>
          <w:b/>
          <w:bCs/>
          <w:rtl/>
        </w:rPr>
        <w:t>שולחן</w:t>
      </w:r>
      <w:r w:rsidRPr="00996A56">
        <w:rPr>
          <w:b/>
          <w:bCs/>
          <w:rtl/>
        </w:rPr>
        <w:t xml:space="preserve"> </w:t>
      </w:r>
      <w:r w:rsidRPr="00996A56">
        <w:rPr>
          <w:rFonts w:hint="eastAsia"/>
          <w:b/>
          <w:bCs/>
          <w:rtl/>
        </w:rPr>
        <w:t>ערוך</w:t>
      </w:r>
      <w:r>
        <w:rPr>
          <w:rFonts w:hint="cs"/>
          <w:rtl/>
        </w:rPr>
        <w:t xml:space="preserve"> פסק </w:t>
      </w:r>
      <w:r w:rsidR="00FF210C">
        <w:rPr>
          <w:rFonts w:hint="cs"/>
          <w:rtl/>
        </w:rPr>
        <w:t xml:space="preserve">מרן </w:t>
      </w:r>
      <w:r>
        <w:rPr>
          <w:rFonts w:hint="cs"/>
          <w:rtl/>
        </w:rPr>
        <w:t>שעושים לחולה "כל שרגילים לעשות לו בחול"</w:t>
      </w:r>
      <w:r w:rsidR="00B54AF9">
        <w:rPr>
          <w:rFonts w:hint="cs"/>
          <w:rtl/>
        </w:rPr>
        <w:t>. האחרונים מעירים ש</w:t>
      </w:r>
      <w:r w:rsidR="00DC62B9">
        <w:rPr>
          <w:rFonts w:hint="cs"/>
          <w:rtl/>
        </w:rPr>
        <w:t>המקור לכך ב</w:t>
      </w:r>
      <w:r w:rsidR="00B54AF9">
        <w:rPr>
          <w:rFonts w:hint="cs"/>
          <w:rtl/>
        </w:rPr>
        <w:t>דברי הרמב"ן ב</w:t>
      </w:r>
      <w:r w:rsidR="00B54AF9" w:rsidRPr="00996A56">
        <w:rPr>
          <w:rFonts w:hint="eastAsia"/>
          <w:b/>
          <w:bCs/>
          <w:rtl/>
        </w:rPr>
        <w:t>תורת</w:t>
      </w:r>
      <w:r w:rsidR="00B54AF9" w:rsidRPr="00996A56">
        <w:rPr>
          <w:b/>
          <w:bCs/>
          <w:rtl/>
        </w:rPr>
        <w:t xml:space="preserve"> </w:t>
      </w:r>
      <w:r w:rsidR="00B54AF9" w:rsidRPr="00996A56">
        <w:rPr>
          <w:rFonts w:hint="eastAsia"/>
          <w:b/>
          <w:bCs/>
          <w:rtl/>
        </w:rPr>
        <w:t>האדם</w:t>
      </w:r>
      <w:r w:rsidR="00B54AF9">
        <w:rPr>
          <w:rFonts w:hint="cs"/>
          <w:rtl/>
        </w:rPr>
        <w:t xml:space="preserve">, אם כי בשיעור הקודם ראינו שגם הרמב"ם השתמש בלשון זו. </w:t>
      </w:r>
    </w:p>
    <w:p w14:paraId="499786FD" w14:textId="5545A6AC" w:rsidR="00B54AF9" w:rsidRDefault="006703EB" w:rsidP="00B54AF9">
      <w:pPr>
        <w:rPr>
          <w:rtl/>
        </w:rPr>
      </w:pPr>
      <w:r>
        <w:rPr>
          <w:rFonts w:hint="cs"/>
          <w:rtl/>
        </w:rPr>
        <w:t xml:space="preserve">בעקבות זאת, </w:t>
      </w:r>
      <w:r w:rsidR="00B54AF9">
        <w:rPr>
          <w:rFonts w:hint="cs"/>
          <w:rtl/>
        </w:rPr>
        <w:t>ה</w:t>
      </w:r>
      <w:r w:rsidR="00B54AF9" w:rsidRPr="00996A56">
        <w:rPr>
          <w:rFonts w:hint="eastAsia"/>
          <w:b/>
          <w:bCs/>
          <w:rtl/>
        </w:rPr>
        <w:t>מגן</w:t>
      </w:r>
      <w:r w:rsidR="00B54AF9" w:rsidRPr="00996A56">
        <w:rPr>
          <w:b/>
          <w:bCs/>
          <w:rtl/>
        </w:rPr>
        <w:t xml:space="preserve"> </w:t>
      </w:r>
      <w:r w:rsidR="00B54AF9" w:rsidRPr="00996A56">
        <w:rPr>
          <w:rFonts w:hint="eastAsia"/>
          <w:b/>
          <w:bCs/>
          <w:rtl/>
        </w:rPr>
        <w:t>אברהם</w:t>
      </w:r>
      <w:r w:rsidR="00B54AF9">
        <w:rPr>
          <w:rFonts w:hint="cs"/>
          <w:rtl/>
        </w:rPr>
        <w:t>, ובעקבותיו יתר מפרשי השולחן ערוך, הבינו שעל אף שהבית יוסף הסתייג מגישת ה</w:t>
      </w:r>
      <w:r w:rsidR="00B54AF9" w:rsidRPr="00996A56">
        <w:rPr>
          <w:rFonts w:hint="eastAsia"/>
          <w:b/>
          <w:bCs/>
          <w:rtl/>
        </w:rPr>
        <w:t>מגיד</w:t>
      </w:r>
      <w:r w:rsidR="00B54AF9" w:rsidRPr="00996A56">
        <w:rPr>
          <w:b/>
          <w:bCs/>
          <w:rtl/>
        </w:rPr>
        <w:t xml:space="preserve"> </w:t>
      </w:r>
      <w:r w:rsidR="00B54AF9" w:rsidRPr="00996A56">
        <w:rPr>
          <w:rFonts w:hint="eastAsia"/>
          <w:b/>
          <w:bCs/>
          <w:rtl/>
        </w:rPr>
        <w:t>משנה</w:t>
      </w:r>
      <w:r w:rsidR="00B54AF9">
        <w:rPr>
          <w:rFonts w:hint="cs"/>
          <w:rtl/>
        </w:rPr>
        <w:t>, הרי שהלשון שאותה נקט בשולחן ערוך משמעה שקיבל את דעתו</w:t>
      </w:r>
      <w:r w:rsidR="000C5BA7">
        <w:rPr>
          <w:rFonts w:hint="cs"/>
          <w:rtl/>
        </w:rPr>
        <w:t xml:space="preserve"> הלכה למעשה</w:t>
      </w:r>
      <w:r w:rsidR="00B54AF9">
        <w:rPr>
          <w:rFonts w:hint="cs"/>
          <w:rtl/>
        </w:rPr>
        <w:t>:</w:t>
      </w:r>
    </w:p>
    <w:p w14:paraId="26B495F0" w14:textId="47AFCDD7" w:rsidR="00B54AF9" w:rsidRDefault="000C5BA7" w:rsidP="00B54AF9">
      <w:pPr>
        <w:pStyle w:val="a4"/>
        <w:rPr>
          <w:rtl/>
        </w:rPr>
      </w:pPr>
      <w:r>
        <w:rPr>
          <w:rFonts w:hint="cs"/>
          <w:rtl/>
        </w:rPr>
        <w:t>"</w:t>
      </w:r>
      <w:r w:rsidR="00B54AF9">
        <w:rPr>
          <w:rtl/>
        </w:rPr>
        <w:t>כל שרגילין</w:t>
      </w:r>
      <w:r w:rsidR="00B54AF9">
        <w:rPr>
          <w:rFonts w:hint="cs"/>
          <w:rtl/>
        </w:rPr>
        <w:t xml:space="preserve"> </w:t>
      </w:r>
      <w:r>
        <w:rPr>
          <w:rtl/>
        </w:rPr>
        <w:t>–</w:t>
      </w:r>
      <w:r w:rsidR="00B54AF9">
        <w:rPr>
          <w:rtl/>
        </w:rPr>
        <w:t xml:space="preserve"> משמע אף על פי שאין בו סכנה במניעת הדבר ההוא [מ"מ ב"י]</w:t>
      </w:r>
      <w:r>
        <w:rPr>
          <w:rFonts w:hint="cs"/>
          <w:rtl/>
        </w:rPr>
        <w:t>"</w:t>
      </w:r>
      <w:r w:rsidR="00B54AF9">
        <w:rPr>
          <w:rFonts w:hint="cs"/>
          <w:rtl/>
        </w:rPr>
        <w:t xml:space="preserve">. </w:t>
      </w:r>
      <w:r w:rsidR="00B54AF9" w:rsidRPr="00996A56">
        <w:rPr>
          <w:sz w:val="18"/>
          <w:szCs w:val="20"/>
          <w:rtl/>
        </w:rPr>
        <w:t xml:space="preserve">(מגן </w:t>
      </w:r>
      <w:r w:rsidR="00B54AF9" w:rsidRPr="00996A56">
        <w:rPr>
          <w:rFonts w:hint="eastAsia"/>
          <w:sz w:val="18"/>
          <w:szCs w:val="20"/>
          <w:rtl/>
        </w:rPr>
        <w:t>אברהם</w:t>
      </w:r>
      <w:r w:rsidR="00B54AF9" w:rsidRPr="00996A56">
        <w:rPr>
          <w:sz w:val="18"/>
          <w:szCs w:val="20"/>
          <w:rtl/>
        </w:rPr>
        <w:t xml:space="preserve"> </w:t>
      </w:r>
      <w:r w:rsidR="00AC5BEB">
        <w:rPr>
          <w:rFonts w:hint="cs"/>
          <w:sz w:val="18"/>
          <w:szCs w:val="20"/>
          <w:rtl/>
        </w:rPr>
        <w:t xml:space="preserve">סימן </w:t>
      </w:r>
      <w:r w:rsidR="00B54AF9" w:rsidRPr="00996A56">
        <w:rPr>
          <w:rFonts w:hint="eastAsia"/>
          <w:sz w:val="18"/>
          <w:szCs w:val="20"/>
          <w:rtl/>
        </w:rPr>
        <w:t>שכ</w:t>
      </w:r>
      <w:r w:rsidR="00AC5BEB">
        <w:rPr>
          <w:rFonts w:hint="cs"/>
          <w:sz w:val="18"/>
          <w:szCs w:val="20"/>
          <w:rtl/>
        </w:rPr>
        <w:t>"</w:t>
      </w:r>
      <w:r w:rsidR="00B54AF9" w:rsidRPr="00996A56">
        <w:rPr>
          <w:rFonts w:hint="eastAsia"/>
          <w:sz w:val="18"/>
          <w:szCs w:val="20"/>
          <w:rtl/>
        </w:rPr>
        <w:t>ח</w:t>
      </w:r>
      <w:r w:rsidR="00AC5BEB">
        <w:rPr>
          <w:rFonts w:hint="cs"/>
          <w:sz w:val="18"/>
          <w:szCs w:val="20"/>
          <w:rtl/>
        </w:rPr>
        <w:t>,</w:t>
      </w:r>
      <w:r w:rsidR="00B54AF9" w:rsidRPr="00996A56">
        <w:rPr>
          <w:sz w:val="18"/>
          <w:szCs w:val="20"/>
          <w:rtl/>
        </w:rPr>
        <w:t xml:space="preserve"> </w:t>
      </w:r>
      <w:r w:rsidR="00B54AF9" w:rsidRPr="00996A56">
        <w:rPr>
          <w:rFonts w:hint="eastAsia"/>
          <w:sz w:val="18"/>
          <w:szCs w:val="20"/>
          <w:rtl/>
        </w:rPr>
        <w:t>סק</w:t>
      </w:r>
      <w:r w:rsidR="00AC5BEB">
        <w:rPr>
          <w:rFonts w:hint="cs"/>
          <w:sz w:val="18"/>
          <w:szCs w:val="20"/>
          <w:rtl/>
        </w:rPr>
        <w:t>"</w:t>
      </w:r>
      <w:r w:rsidR="00B54AF9" w:rsidRPr="00996A56">
        <w:rPr>
          <w:rFonts w:hint="eastAsia"/>
          <w:sz w:val="18"/>
          <w:szCs w:val="20"/>
          <w:rtl/>
        </w:rPr>
        <w:t>ד</w:t>
      </w:r>
      <w:r w:rsidR="00B54AF9" w:rsidRPr="00996A56">
        <w:rPr>
          <w:sz w:val="18"/>
          <w:szCs w:val="20"/>
          <w:rtl/>
        </w:rPr>
        <w:t>)</w:t>
      </w:r>
    </w:p>
    <w:p w14:paraId="44B93A1B" w14:textId="7783F94B" w:rsidR="00533736" w:rsidRDefault="00533736" w:rsidP="00B54AF9">
      <w:pPr>
        <w:rPr>
          <w:rtl/>
        </w:rPr>
      </w:pPr>
      <w:r>
        <w:rPr>
          <w:rFonts w:hint="cs"/>
          <w:rtl/>
        </w:rPr>
        <w:t>ה</w:t>
      </w:r>
      <w:r w:rsidRPr="00996A56">
        <w:rPr>
          <w:rFonts w:hint="eastAsia"/>
          <w:b/>
          <w:bCs/>
          <w:rtl/>
        </w:rPr>
        <w:t>מגן</w:t>
      </w:r>
      <w:r w:rsidRPr="00996A56">
        <w:rPr>
          <w:b/>
          <w:bCs/>
          <w:rtl/>
        </w:rPr>
        <w:t xml:space="preserve"> אברהם </w:t>
      </w:r>
      <w:r>
        <w:rPr>
          <w:rFonts w:hint="cs"/>
          <w:rtl/>
        </w:rPr>
        <w:t>מפנה את תשומת הלב ל</w:t>
      </w:r>
      <w:r w:rsidR="00EB0305">
        <w:rPr>
          <w:rFonts w:hint="cs"/>
          <w:rtl/>
        </w:rPr>
        <w:t>דבר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ש</w:t>
      </w:r>
      <w:r w:rsidR="00EB0305">
        <w:rPr>
          <w:rFonts w:hint="cs"/>
          <w:rtl/>
        </w:rPr>
        <w:t xml:space="preserve">מובאים </w:t>
      </w:r>
      <w:r>
        <w:rPr>
          <w:rFonts w:hint="cs"/>
          <w:rtl/>
        </w:rPr>
        <w:t>ב</w:t>
      </w:r>
      <w:r w:rsidRPr="00996A56">
        <w:rPr>
          <w:rFonts w:hint="eastAsia"/>
          <w:b/>
          <w:bCs/>
          <w:rtl/>
        </w:rPr>
        <w:t>בית</w:t>
      </w:r>
      <w:r w:rsidRPr="00996A56">
        <w:rPr>
          <w:b/>
          <w:bCs/>
          <w:rtl/>
        </w:rPr>
        <w:t xml:space="preserve"> </w:t>
      </w:r>
      <w:r w:rsidRPr="00996A56">
        <w:rPr>
          <w:rFonts w:hint="eastAsia"/>
          <w:b/>
          <w:bCs/>
          <w:rtl/>
        </w:rPr>
        <w:t>יוסף</w:t>
      </w:r>
      <w:r>
        <w:rPr>
          <w:rFonts w:hint="cs"/>
          <w:rtl/>
        </w:rPr>
        <w:t>, ואף שכאמור ה</w:t>
      </w:r>
      <w:r w:rsidRPr="00996A56">
        <w:rPr>
          <w:rFonts w:hint="eastAsia"/>
          <w:b/>
          <w:bCs/>
          <w:rtl/>
        </w:rPr>
        <w:t>בית</w:t>
      </w:r>
      <w:r w:rsidRPr="00996A56">
        <w:rPr>
          <w:b/>
          <w:bCs/>
          <w:rtl/>
        </w:rPr>
        <w:t xml:space="preserve"> </w:t>
      </w:r>
      <w:r w:rsidRPr="00996A56">
        <w:rPr>
          <w:rFonts w:hint="eastAsia"/>
          <w:b/>
          <w:bCs/>
          <w:rtl/>
        </w:rPr>
        <w:t>יוסף</w:t>
      </w:r>
      <w:r>
        <w:rPr>
          <w:rFonts w:hint="cs"/>
          <w:rtl/>
        </w:rPr>
        <w:t xml:space="preserve"> </w:t>
      </w:r>
      <w:r w:rsidR="00836391">
        <w:rPr>
          <w:rFonts w:hint="cs"/>
          <w:rtl/>
        </w:rPr>
        <w:t xml:space="preserve">עצמו </w:t>
      </w:r>
      <w:r>
        <w:rPr>
          <w:rFonts w:hint="cs"/>
          <w:rtl/>
        </w:rPr>
        <w:t>דחה את דברי ה</w:t>
      </w:r>
      <w:r w:rsidRPr="00996A56">
        <w:rPr>
          <w:rFonts w:hint="eastAsia"/>
          <w:b/>
          <w:bCs/>
          <w:rtl/>
        </w:rPr>
        <w:t>מגיד</w:t>
      </w:r>
      <w:r w:rsidRPr="00996A56">
        <w:rPr>
          <w:b/>
          <w:bCs/>
          <w:rtl/>
        </w:rPr>
        <w:t xml:space="preserve"> </w:t>
      </w:r>
      <w:r w:rsidRPr="00996A56">
        <w:rPr>
          <w:rFonts w:hint="eastAsia"/>
          <w:b/>
          <w:bCs/>
          <w:rtl/>
        </w:rPr>
        <w:t>משנה</w:t>
      </w:r>
      <w:r w:rsidR="00836391">
        <w:rPr>
          <w:rFonts w:hint="cs"/>
          <w:rtl/>
        </w:rPr>
        <w:t xml:space="preserve"> שהביא</w:t>
      </w:r>
      <w:r>
        <w:rPr>
          <w:rFonts w:hint="cs"/>
          <w:rtl/>
        </w:rPr>
        <w:t>, הבין ה</w:t>
      </w:r>
      <w:r w:rsidRPr="00996A56">
        <w:rPr>
          <w:rFonts w:hint="eastAsia"/>
          <w:b/>
          <w:bCs/>
          <w:rtl/>
        </w:rPr>
        <w:t>מגן</w:t>
      </w:r>
      <w:r w:rsidRPr="00996A56">
        <w:rPr>
          <w:b/>
          <w:bCs/>
          <w:rtl/>
        </w:rPr>
        <w:t xml:space="preserve"> </w:t>
      </w:r>
      <w:r w:rsidRPr="00996A56">
        <w:rPr>
          <w:rFonts w:hint="eastAsia"/>
          <w:b/>
          <w:bCs/>
          <w:rtl/>
        </w:rPr>
        <w:t>אברהם</w:t>
      </w:r>
      <w:r>
        <w:rPr>
          <w:rFonts w:hint="cs"/>
          <w:rtl/>
        </w:rPr>
        <w:t xml:space="preserve"> שהם התקבלו להלכה. </w:t>
      </w:r>
    </w:p>
    <w:p w14:paraId="3F724EB8" w14:textId="75ABDEA9" w:rsidR="00894D86" w:rsidRDefault="001D6A1F" w:rsidP="00E83611">
      <w:pPr>
        <w:rPr>
          <w:rtl/>
        </w:rPr>
      </w:pPr>
      <w:r>
        <w:rPr>
          <w:rFonts w:hint="cs"/>
          <w:rtl/>
        </w:rPr>
        <w:t>ה</w:t>
      </w:r>
      <w:r w:rsidRPr="00996A56">
        <w:rPr>
          <w:rFonts w:hint="eastAsia"/>
          <w:b/>
          <w:bCs/>
          <w:rtl/>
        </w:rPr>
        <w:t>ביאור</w:t>
      </w:r>
      <w:r w:rsidRPr="00996A56">
        <w:rPr>
          <w:b/>
          <w:bCs/>
          <w:rtl/>
        </w:rPr>
        <w:t xml:space="preserve"> </w:t>
      </w:r>
      <w:r w:rsidRPr="00996A56">
        <w:rPr>
          <w:rFonts w:hint="eastAsia"/>
          <w:b/>
          <w:bCs/>
          <w:rtl/>
        </w:rPr>
        <w:t>הלכה</w:t>
      </w:r>
      <w:r>
        <w:rPr>
          <w:rFonts w:hint="cs"/>
          <w:rtl/>
        </w:rPr>
        <w:t xml:space="preserve"> </w:t>
      </w:r>
      <w:r w:rsidRPr="00996A56">
        <w:rPr>
          <w:sz w:val="16"/>
          <w:szCs w:val="20"/>
          <w:rtl/>
        </w:rPr>
        <w:t>(</w:t>
      </w:r>
      <w:r w:rsidR="007A5DD6" w:rsidRPr="00996A56">
        <w:rPr>
          <w:rFonts w:hint="eastAsia"/>
          <w:sz w:val="16"/>
          <w:szCs w:val="20"/>
          <w:rtl/>
        </w:rPr>
        <w:t>שם</w:t>
      </w:r>
      <w:r w:rsidR="007A5DD6" w:rsidRPr="00996A56">
        <w:rPr>
          <w:sz w:val="16"/>
          <w:szCs w:val="20"/>
          <w:rtl/>
        </w:rPr>
        <w:t xml:space="preserve"> </w:t>
      </w:r>
      <w:r w:rsidRPr="00996A56">
        <w:rPr>
          <w:rFonts w:hint="eastAsia"/>
          <w:sz w:val="16"/>
          <w:szCs w:val="20"/>
          <w:rtl/>
        </w:rPr>
        <w:t>ד</w:t>
      </w:r>
      <w:r w:rsidRPr="00996A56">
        <w:rPr>
          <w:sz w:val="16"/>
          <w:szCs w:val="20"/>
          <w:rtl/>
        </w:rPr>
        <w:t xml:space="preserve">"ה כל שרגילים) </w:t>
      </w:r>
      <w:r w:rsidR="00533736">
        <w:rPr>
          <w:rFonts w:hint="cs"/>
          <w:rtl/>
        </w:rPr>
        <w:t>שותף להבנת ה</w:t>
      </w:r>
      <w:r w:rsidR="00533736" w:rsidRPr="00996A56">
        <w:rPr>
          <w:rFonts w:hint="eastAsia"/>
          <w:b/>
          <w:bCs/>
          <w:rtl/>
        </w:rPr>
        <w:t>מגן</w:t>
      </w:r>
      <w:r w:rsidR="00533736" w:rsidRPr="00996A56">
        <w:rPr>
          <w:b/>
          <w:bCs/>
          <w:rtl/>
        </w:rPr>
        <w:t xml:space="preserve"> </w:t>
      </w:r>
      <w:r w:rsidR="00533736" w:rsidRPr="00996A56">
        <w:rPr>
          <w:rFonts w:hint="eastAsia"/>
          <w:b/>
          <w:bCs/>
          <w:rtl/>
        </w:rPr>
        <w:t>אברהם</w:t>
      </w:r>
      <w:r w:rsidR="00533736">
        <w:rPr>
          <w:rFonts w:hint="cs"/>
          <w:rtl/>
        </w:rPr>
        <w:t xml:space="preserve">, </w:t>
      </w:r>
      <w:r w:rsidR="00E83611">
        <w:rPr>
          <w:rFonts w:hint="cs"/>
          <w:rtl/>
        </w:rPr>
        <w:t>ו</w:t>
      </w:r>
      <w:r w:rsidR="00533736">
        <w:rPr>
          <w:rFonts w:hint="cs"/>
          <w:rtl/>
        </w:rPr>
        <w:t xml:space="preserve">דן </w:t>
      </w:r>
      <w:r w:rsidR="007A5DD6">
        <w:rPr>
          <w:rFonts w:hint="cs"/>
          <w:rtl/>
        </w:rPr>
        <w:t xml:space="preserve">בנושא </w:t>
      </w:r>
      <w:r>
        <w:rPr>
          <w:rFonts w:hint="cs"/>
          <w:rtl/>
        </w:rPr>
        <w:t xml:space="preserve">באריכות </w:t>
      </w:r>
      <w:r w:rsidR="003E0819">
        <w:rPr>
          <w:rFonts w:hint="cs"/>
          <w:rtl/>
        </w:rPr>
        <w:t>נפלאה</w:t>
      </w:r>
      <w:r w:rsidR="00533736">
        <w:rPr>
          <w:rFonts w:hint="cs"/>
          <w:rtl/>
        </w:rPr>
        <w:t xml:space="preserve">. </w:t>
      </w:r>
      <w:r w:rsidR="00E83611">
        <w:rPr>
          <w:rFonts w:hint="cs"/>
          <w:rtl/>
        </w:rPr>
        <w:t xml:space="preserve">הוא </w:t>
      </w:r>
      <w:r w:rsidR="00533736">
        <w:rPr>
          <w:rFonts w:hint="cs"/>
          <w:rtl/>
        </w:rPr>
        <w:t>מ</w:t>
      </w:r>
      <w:r>
        <w:rPr>
          <w:rFonts w:hint="cs"/>
          <w:rtl/>
        </w:rPr>
        <w:t xml:space="preserve">בהיר שאף שניתן למצוא בדברי הראשונים </w:t>
      </w:r>
      <w:r w:rsidR="00D37A0B">
        <w:rPr>
          <w:rFonts w:hint="cs"/>
          <w:rtl/>
        </w:rPr>
        <w:t xml:space="preserve">ביטויים שונים </w:t>
      </w:r>
      <w:r>
        <w:rPr>
          <w:rFonts w:hint="cs"/>
          <w:rtl/>
        </w:rPr>
        <w:t>התומכים בעמדת</w:t>
      </w:r>
      <w:r w:rsidR="00894D86">
        <w:rPr>
          <w:rFonts w:hint="cs"/>
          <w:rtl/>
        </w:rPr>
        <w:t xml:space="preserve"> ה</w:t>
      </w:r>
      <w:r w:rsidR="00894D86" w:rsidRPr="00996A56">
        <w:rPr>
          <w:rFonts w:hint="eastAsia"/>
          <w:b/>
          <w:bCs/>
          <w:rtl/>
        </w:rPr>
        <w:t>מגיד</w:t>
      </w:r>
      <w:r w:rsidR="00894D86" w:rsidRPr="00996A56">
        <w:rPr>
          <w:b/>
          <w:bCs/>
          <w:rtl/>
        </w:rPr>
        <w:t xml:space="preserve"> </w:t>
      </w:r>
      <w:r w:rsidR="00894D86" w:rsidRPr="00996A56">
        <w:rPr>
          <w:rFonts w:hint="eastAsia"/>
          <w:b/>
          <w:bCs/>
          <w:rtl/>
        </w:rPr>
        <w:t>משנה</w:t>
      </w:r>
      <w:r>
        <w:rPr>
          <w:rFonts w:hint="cs"/>
          <w:rtl/>
        </w:rPr>
        <w:t>, הרי שרוב רובם של הראשונים בוודאי חולקים על כך, ומתירים בשבת אך ורק פעולות הצלה חיוניות.</w:t>
      </w:r>
      <w:r w:rsidR="002F0997">
        <w:rPr>
          <w:rFonts w:hint="cs"/>
          <w:rtl/>
        </w:rPr>
        <w:t xml:space="preserve"> </w:t>
      </w:r>
      <w:r w:rsidR="00894D86">
        <w:rPr>
          <w:rFonts w:hint="cs"/>
          <w:rtl/>
        </w:rPr>
        <w:t xml:space="preserve">מסקנתו היא שיש להחמיר, בוודאי כאשר מדובר </w:t>
      </w:r>
      <w:r w:rsidR="00086848">
        <w:rPr>
          <w:rFonts w:hint="cs"/>
          <w:rtl/>
        </w:rPr>
        <w:t>ב</w:t>
      </w:r>
      <w:r w:rsidR="00894D86">
        <w:rPr>
          <w:rFonts w:hint="cs"/>
          <w:rtl/>
        </w:rPr>
        <w:t xml:space="preserve">מלאכות האסורות מן התורה. </w:t>
      </w:r>
    </w:p>
    <w:p w14:paraId="1CA81290" w14:textId="6A04838A" w:rsidR="001D6A1F" w:rsidRDefault="00E83611" w:rsidP="00E83611">
      <w:pPr>
        <w:rPr>
          <w:rtl/>
        </w:rPr>
      </w:pPr>
      <w:r>
        <w:rPr>
          <w:rFonts w:hint="cs"/>
          <w:rtl/>
        </w:rPr>
        <w:t>בעקבות ה</w:t>
      </w:r>
      <w:r w:rsidRPr="00996A56">
        <w:rPr>
          <w:rFonts w:hint="eastAsia"/>
          <w:b/>
          <w:bCs/>
          <w:rtl/>
        </w:rPr>
        <w:t>ביאור</w:t>
      </w:r>
      <w:r w:rsidRPr="00996A56">
        <w:rPr>
          <w:b/>
          <w:bCs/>
          <w:rtl/>
        </w:rPr>
        <w:t xml:space="preserve"> </w:t>
      </w:r>
      <w:r w:rsidRPr="00996A56">
        <w:rPr>
          <w:rFonts w:hint="eastAsia"/>
          <w:b/>
          <w:bCs/>
          <w:rtl/>
        </w:rPr>
        <w:t>הלכה</w:t>
      </w:r>
      <w:r>
        <w:rPr>
          <w:rFonts w:hint="cs"/>
          <w:rtl/>
        </w:rPr>
        <w:t xml:space="preserve">, נפסק </w:t>
      </w:r>
      <w:r w:rsidR="002F0997">
        <w:rPr>
          <w:rFonts w:hint="cs"/>
          <w:rtl/>
        </w:rPr>
        <w:t>ב</w:t>
      </w:r>
      <w:r w:rsidR="002F0997" w:rsidRPr="00996A56">
        <w:rPr>
          <w:rFonts w:hint="eastAsia"/>
          <w:b/>
          <w:bCs/>
          <w:rtl/>
        </w:rPr>
        <w:t>שמירת</w:t>
      </w:r>
      <w:r w:rsidR="002F0997" w:rsidRPr="00996A56">
        <w:rPr>
          <w:b/>
          <w:bCs/>
          <w:rtl/>
        </w:rPr>
        <w:t xml:space="preserve"> </w:t>
      </w:r>
      <w:r w:rsidR="002F0997" w:rsidRPr="00996A56">
        <w:rPr>
          <w:rFonts w:hint="eastAsia"/>
          <w:b/>
          <w:bCs/>
          <w:rtl/>
        </w:rPr>
        <w:t>שבת</w:t>
      </w:r>
      <w:r w:rsidR="002F0997" w:rsidRPr="00996A56">
        <w:rPr>
          <w:b/>
          <w:bCs/>
          <w:rtl/>
        </w:rPr>
        <w:t xml:space="preserve"> </w:t>
      </w:r>
      <w:r w:rsidR="002F0997" w:rsidRPr="00996A56">
        <w:rPr>
          <w:rFonts w:hint="eastAsia"/>
          <w:b/>
          <w:bCs/>
          <w:rtl/>
        </w:rPr>
        <w:t>כהלכתה</w:t>
      </w:r>
      <w:r w:rsidR="002F0997">
        <w:rPr>
          <w:rFonts w:hint="cs"/>
          <w:rtl/>
        </w:rPr>
        <w:t>:</w:t>
      </w:r>
    </w:p>
    <w:p w14:paraId="50DCE3D9" w14:textId="688E4D5E" w:rsidR="002F0997" w:rsidRPr="002F0997" w:rsidRDefault="00E01CC6" w:rsidP="002F0997">
      <w:pPr>
        <w:pStyle w:val="a4"/>
        <w:rPr>
          <w:rtl/>
        </w:rPr>
      </w:pPr>
      <w:r>
        <w:rPr>
          <w:rFonts w:hint="cs"/>
          <w:shd w:val="clear" w:color="auto" w:fill="FFFFFF"/>
          <w:rtl/>
        </w:rPr>
        <w:t>"</w:t>
      </w:r>
      <w:r w:rsidR="002F0997" w:rsidRPr="002F0997">
        <w:rPr>
          <w:shd w:val="clear" w:color="auto" w:fill="FFFFFF"/>
          <w:rtl/>
        </w:rPr>
        <w:t xml:space="preserve">כל דבר שיש בו איזה שהוא צורך לחולה המסוכן, בין שהדבר נוגע לרפואתו ובין שהדבר נוגע להזנתו ולשאר צרכי גופו, אם אין במניעתו מן החולה כדי להחמיר את מצבו או למעט את סיכוייו להתגבר על מחלתו </w:t>
      </w:r>
      <w:r>
        <w:rPr>
          <w:shd w:val="clear" w:color="auto" w:fill="FFFFFF"/>
          <w:rtl/>
        </w:rPr>
        <w:t>–</w:t>
      </w:r>
      <w:r w:rsidR="002F0997" w:rsidRPr="002F0997">
        <w:rPr>
          <w:shd w:val="clear" w:color="auto" w:fill="FFFFFF"/>
          <w:rtl/>
        </w:rPr>
        <w:t xml:space="preserve"> </w:t>
      </w:r>
      <w:r w:rsidR="002F0997" w:rsidRPr="00996A56">
        <w:rPr>
          <w:b/>
          <w:bCs/>
          <w:shd w:val="clear" w:color="auto" w:fill="FFFFFF"/>
          <w:rtl/>
        </w:rPr>
        <w:t>מחללין עליו את השבת באיסורי דרבנן בלבד</w:t>
      </w:r>
      <w:r w:rsidR="002F0997">
        <w:rPr>
          <w:rFonts w:hint="cs"/>
          <w:shd w:val="clear" w:color="auto" w:fill="FFFFFF"/>
          <w:rtl/>
        </w:rPr>
        <w:t xml:space="preserve">, </w:t>
      </w:r>
      <w:r w:rsidR="002F0997" w:rsidRPr="002F0997">
        <w:rPr>
          <w:shd w:val="clear" w:color="auto" w:fill="FFFFFF"/>
          <w:rtl/>
        </w:rPr>
        <w:t>וגם כאן, אם אפשר, לא יעשו כי אם בשינוי</w:t>
      </w:r>
      <w:r w:rsidR="008C43FD">
        <w:rPr>
          <w:rFonts w:hint="cs"/>
          <w:shd w:val="clear" w:color="auto" w:fill="FFFFFF"/>
          <w:rtl/>
        </w:rPr>
        <w:t>"</w:t>
      </w:r>
      <w:r w:rsidR="002F0997">
        <w:rPr>
          <w:rFonts w:hint="cs"/>
          <w:shd w:val="clear" w:color="auto" w:fill="FFFFFF"/>
          <w:rtl/>
        </w:rPr>
        <w:t xml:space="preserve">. </w:t>
      </w:r>
      <w:r w:rsidR="002F0997" w:rsidRPr="00996A56">
        <w:rPr>
          <w:sz w:val="18"/>
          <w:szCs w:val="20"/>
          <w:shd w:val="clear" w:color="auto" w:fill="FFFFFF"/>
          <w:rtl/>
        </w:rPr>
        <w:t xml:space="preserve">(שמירת שבת כהלכתה, </w:t>
      </w:r>
      <w:r w:rsidR="006C2F38">
        <w:rPr>
          <w:rFonts w:hint="cs"/>
          <w:sz w:val="18"/>
          <w:szCs w:val="20"/>
          <w:shd w:val="clear" w:color="auto" w:fill="FFFFFF"/>
          <w:rtl/>
        </w:rPr>
        <w:t xml:space="preserve">פרק </w:t>
      </w:r>
      <w:r w:rsidR="002F0997" w:rsidRPr="00996A56">
        <w:rPr>
          <w:rFonts w:hint="eastAsia"/>
          <w:sz w:val="18"/>
          <w:szCs w:val="20"/>
          <w:shd w:val="clear" w:color="auto" w:fill="FFFFFF"/>
          <w:rtl/>
        </w:rPr>
        <w:t>ל</w:t>
      </w:r>
      <w:r w:rsidR="006C2F38">
        <w:rPr>
          <w:rFonts w:hint="cs"/>
          <w:sz w:val="18"/>
          <w:szCs w:val="20"/>
          <w:shd w:val="clear" w:color="auto" w:fill="FFFFFF"/>
          <w:rtl/>
        </w:rPr>
        <w:t>"</w:t>
      </w:r>
      <w:r w:rsidR="002F0997" w:rsidRPr="00996A56">
        <w:rPr>
          <w:rFonts w:hint="eastAsia"/>
          <w:sz w:val="18"/>
          <w:szCs w:val="20"/>
          <w:shd w:val="clear" w:color="auto" w:fill="FFFFFF"/>
          <w:rtl/>
        </w:rPr>
        <w:t>ב</w:t>
      </w:r>
      <w:r w:rsidR="003E098B">
        <w:rPr>
          <w:rFonts w:hint="cs"/>
          <w:sz w:val="18"/>
          <w:szCs w:val="20"/>
          <w:shd w:val="clear" w:color="auto" w:fill="FFFFFF"/>
          <w:rtl/>
        </w:rPr>
        <w:t>,</w:t>
      </w:r>
      <w:r w:rsidR="002F0997" w:rsidRPr="00996A56">
        <w:rPr>
          <w:sz w:val="18"/>
          <w:szCs w:val="20"/>
          <w:shd w:val="clear" w:color="auto" w:fill="FFFFFF"/>
          <w:rtl/>
        </w:rPr>
        <w:t xml:space="preserve"> </w:t>
      </w:r>
      <w:r w:rsidR="003E098B">
        <w:rPr>
          <w:rFonts w:hint="cs"/>
          <w:sz w:val="18"/>
          <w:szCs w:val="20"/>
          <w:shd w:val="clear" w:color="auto" w:fill="FFFFFF"/>
          <w:rtl/>
        </w:rPr>
        <w:t xml:space="preserve">סעיף </w:t>
      </w:r>
      <w:r w:rsidR="002F0997" w:rsidRPr="00996A56">
        <w:rPr>
          <w:rFonts w:hint="eastAsia"/>
          <w:sz w:val="18"/>
          <w:szCs w:val="20"/>
          <w:shd w:val="clear" w:color="auto" w:fill="FFFFFF"/>
          <w:rtl/>
        </w:rPr>
        <w:t>כ</w:t>
      </w:r>
      <w:r w:rsidR="003E098B">
        <w:rPr>
          <w:rFonts w:hint="cs"/>
          <w:sz w:val="18"/>
          <w:szCs w:val="20"/>
          <w:shd w:val="clear" w:color="auto" w:fill="FFFFFF"/>
          <w:rtl/>
        </w:rPr>
        <w:t>"</w:t>
      </w:r>
      <w:r w:rsidR="002F0997" w:rsidRPr="00996A56">
        <w:rPr>
          <w:rFonts w:hint="eastAsia"/>
          <w:sz w:val="18"/>
          <w:szCs w:val="20"/>
          <w:shd w:val="clear" w:color="auto" w:fill="FFFFFF"/>
          <w:rtl/>
        </w:rPr>
        <w:t>ד</w:t>
      </w:r>
      <w:r w:rsidR="002F0997" w:rsidRPr="00996A56">
        <w:rPr>
          <w:sz w:val="18"/>
          <w:szCs w:val="20"/>
          <w:shd w:val="clear" w:color="auto" w:fill="FFFFFF"/>
          <w:rtl/>
        </w:rPr>
        <w:t>)</w:t>
      </w:r>
    </w:p>
    <w:p w14:paraId="158132F8" w14:textId="2842DB70" w:rsidR="001D6A1F" w:rsidRDefault="007A5DD6" w:rsidP="007A5DD6">
      <w:pPr>
        <w:rPr>
          <w:rtl/>
        </w:rPr>
      </w:pPr>
      <w:r>
        <w:rPr>
          <w:rFonts w:hint="cs"/>
          <w:rtl/>
        </w:rPr>
        <w:t>לעומת ה</w:t>
      </w:r>
      <w:r w:rsidRPr="00996A56">
        <w:rPr>
          <w:rFonts w:hint="eastAsia"/>
          <w:b/>
          <w:bCs/>
          <w:rtl/>
        </w:rPr>
        <w:t>ביאור</w:t>
      </w:r>
      <w:r w:rsidRPr="00996A56">
        <w:rPr>
          <w:b/>
          <w:bCs/>
          <w:rtl/>
        </w:rPr>
        <w:t xml:space="preserve"> </w:t>
      </w:r>
      <w:r w:rsidRPr="00996A56">
        <w:rPr>
          <w:rFonts w:hint="eastAsia"/>
          <w:b/>
          <w:bCs/>
          <w:rtl/>
        </w:rPr>
        <w:t>הלכה</w:t>
      </w:r>
      <w:r>
        <w:rPr>
          <w:rFonts w:hint="cs"/>
          <w:rtl/>
        </w:rPr>
        <w:t xml:space="preserve">, </w:t>
      </w:r>
      <w:r w:rsidR="001D6A1F">
        <w:rPr>
          <w:rFonts w:hint="cs"/>
          <w:rtl/>
        </w:rPr>
        <w:t xml:space="preserve">הרב עובדיה יוסף </w:t>
      </w:r>
      <w:r>
        <w:rPr>
          <w:rFonts w:hint="cs"/>
          <w:rtl/>
        </w:rPr>
        <w:t>ביקש להוכיח שדעת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היא הדעה המרכזית בין הראשונים, תוך הבהרה </w:t>
      </w:r>
      <w:r w:rsidR="001D6A1F">
        <w:rPr>
          <w:rFonts w:hint="cs"/>
          <w:rtl/>
        </w:rPr>
        <w:t xml:space="preserve">שהדיון כולו מושתת על שאלת </w:t>
      </w:r>
      <w:r w:rsidR="00FF0D32">
        <w:rPr>
          <w:rFonts w:hint="cs"/>
          <w:rtl/>
        </w:rPr>
        <w:t>"</w:t>
      </w:r>
      <w:r w:rsidR="001D6A1F">
        <w:rPr>
          <w:rFonts w:hint="cs"/>
          <w:rtl/>
        </w:rPr>
        <w:t>הותרה</w:t>
      </w:r>
      <w:r w:rsidR="00FF0D32">
        <w:rPr>
          <w:rFonts w:hint="cs"/>
          <w:rtl/>
        </w:rPr>
        <w:t>"</w:t>
      </w:r>
      <w:r w:rsidR="001D6A1F">
        <w:rPr>
          <w:rFonts w:hint="cs"/>
          <w:rtl/>
        </w:rPr>
        <w:t xml:space="preserve"> ו</w:t>
      </w:r>
      <w:r w:rsidR="00FF0D32">
        <w:rPr>
          <w:rFonts w:hint="cs"/>
          <w:rtl/>
        </w:rPr>
        <w:t>"</w:t>
      </w:r>
      <w:r w:rsidR="001D6A1F">
        <w:rPr>
          <w:rFonts w:hint="cs"/>
          <w:rtl/>
        </w:rPr>
        <w:t>דחויה</w:t>
      </w:r>
      <w:r w:rsidR="00FF0D32">
        <w:rPr>
          <w:rFonts w:hint="cs"/>
          <w:rtl/>
        </w:rPr>
        <w:t>"</w:t>
      </w:r>
      <w:r w:rsidR="001D6A1F">
        <w:rPr>
          <w:rFonts w:hint="cs"/>
          <w:rtl/>
        </w:rPr>
        <w:t>:</w:t>
      </w:r>
    </w:p>
    <w:p w14:paraId="41B64EAD" w14:textId="363B0BE8" w:rsidR="00264252" w:rsidRDefault="00AE363B" w:rsidP="001D6A1F">
      <w:pPr>
        <w:pStyle w:val="a4"/>
        <w:rPr>
          <w:rtl/>
        </w:rPr>
      </w:pPr>
      <w:r>
        <w:rPr>
          <w:rFonts w:hint="cs"/>
          <w:rtl/>
        </w:rPr>
        <w:t>"</w:t>
      </w:r>
      <w:r w:rsidR="00264252">
        <w:rPr>
          <w:rtl/>
        </w:rPr>
        <w:t>ולפי זה יש לומר שהרב המגיד סובר שבת הותרה אצל פקוח נפש, לכן כיון שניתנה להדחות כל שיש צורך כל שהוא לחולה, אפילו אין במניעת הדבר ההוא כדי לסכן החולה, מותר לעשותו בשבת כדרך שרגילים לעשותו בחול. אבל לרש"י שבת דחויה אצל פקוח נפש ולא הותרה, ולכן אין להתיר אלא דבר שבמניעתו יסתכן החולה, ותו לא מידי</w:t>
      </w:r>
      <w:r w:rsidR="001D12D9">
        <w:rPr>
          <w:rFonts w:hint="cs"/>
          <w:rtl/>
        </w:rPr>
        <w:t>"</w:t>
      </w:r>
      <w:r w:rsidR="00264252">
        <w:rPr>
          <w:rtl/>
        </w:rPr>
        <w:t>.</w:t>
      </w:r>
      <w:r w:rsidR="00FD21EE">
        <w:rPr>
          <w:rFonts w:hint="cs"/>
          <w:rtl/>
        </w:rPr>
        <w:t xml:space="preserve"> </w:t>
      </w:r>
      <w:r w:rsidR="00FD21EE" w:rsidRPr="00996A56">
        <w:rPr>
          <w:sz w:val="18"/>
          <w:szCs w:val="20"/>
          <w:rtl/>
        </w:rPr>
        <w:t xml:space="preserve">(שו"ת </w:t>
      </w:r>
      <w:r w:rsidR="00FD21EE" w:rsidRPr="00996A56">
        <w:rPr>
          <w:rFonts w:hint="eastAsia"/>
          <w:sz w:val="18"/>
          <w:szCs w:val="20"/>
          <w:rtl/>
        </w:rPr>
        <w:t>יחווה</w:t>
      </w:r>
      <w:r w:rsidR="00FD21EE" w:rsidRPr="00996A56">
        <w:rPr>
          <w:sz w:val="18"/>
          <w:szCs w:val="20"/>
          <w:rtl/>
        </w:rPr>
        <w:t xml:space="preserve"> </w:t>
      </w:r>
      <w:r w:rsidR="00FD21EE" w:rsidRPr="00996A56">
        <w:rPr>
          <w:rFonts w:hint="eastAsia"/>
          <w:sz w:val="18"/>
          <w:szCs w:val="20"/>
          <w:rtl/>
        </w:rPr>
        <w:t>דעת</w:t>
      </w:r>
      <w:r w:rsidR="00FD21EE" w:rsidRPr="00996A56">
        <w:rPr>
          <w:sz w:val="18"/>
          <w:szCs w:val="20"/>
          <w:rtl/>
        </w:rPr>
        <w:t xml:space="preserve"> </w:t>
      </w:r>
      <w:r w:rsidR="006910AA">
        <w:rPr>
          <w:rFonts w:hint="cs"/>
          <w:sz w:val="18"/>
          <w:szCs w:val="20"/>
          <w:rtl/>
        </w:rPr>
        <w:t xml:space="preserve">כרך </w:t>
      </w:r>
      <w:r w:rsidR="00FD21EE" w:rsidRPr="00996A56">
        <w:rPr>
          <w:rFonts w:hint="eastAsia"/>
          <w:sz w:val="18"/>
          <w:szCs w:val="20"/>
          <w:rtl/>
        </w:rPr>
        <w:t>ד</w:t>
      </w:r>
      <w:r w:rsidR="006910AA">
        <w:rPr>
          <w:rFonts w:hint="cs"/>
          <w:sz w:val="18"/>
          <w:szCs w:val="20"/>
          <w:rtl/>
        </w:rPr>
        <w:t>'</w:t>
      </w:r>
      <w:r w:rsidR="00FD21EE" w:rsidRPr="00996A56">
        <w:rPr>
          <w:sz w:val="18"/>
          <w:szCs w:val="20"/>
          <w:rtl/>
        </w:rPr>
        <w:t xml:space="preserve"> </w:t>
      </w:r>
      <w:r w:rsidR="006910AA">
        <w:rPr>
          <w:rFonts w:hint="cs"/>
          <w:sz w:val="18"/>
          <w:szCs w:val="20"/>
          <w:rtl/>
        </w:rPr>
        <w:t xml:space="preserve">סימן </w:t>
      </w:r>
      <w:r w:rsidR="00FD21EE" w:rsidRPr="00996A56">
        <w:rPr>
          <w:rFonts w:hint="eastAsia"/>
          <w:sz w:val="18"/>
          <w:szCs w:val="20"/>
          <w:rtl/>
        </w:rPr>
        <w:t>ל</w:t>
      </w:r>
      <w:r w:rsidR="006910AA">
        <w:rPr>
          <w:rFonts w:hint="cs"/>
          <w:sz w:val="18"/>
          <w:szCs w:val="20"/>
          <w:rtl/>
        </w:rPr>
        <w:t>'</w:t>
      </w:r>
      <w:r w:rsidR="00FD21EE" w:rsidRPr="00996A56">
        <w:rPr>
          <w:sz w:val="18"/>
          <w:szCs w:val="20"/>
          <w:rtl/>
        </w:rPr>
        <w:t>)</w:t>
      </w:r>
    </w:p>
    <w:p w14:paraId="3199678E" w14:textId="12448752" w:rsidR="00CF0D5E" w:rsidRDefault="001127C6" w:rsidP="0055723C">
      <w:pPr>
        <w:rPr>
          <w:rtl/>
        </w:rPr>
      </w:pPr>
      <w:r>
        <w:rPr>
          <w:rFonts w:hint="cs"/>
          <w:rtl/>
        </w:rPr>
        <w:t>בהמשך דבריו מוכיח, שאף שב</w:t>
      </w:r>
      <w:r w:rsidRPr="00996A56">
        <w:rPr>
          <w:rFonts w:hint="eastAsia"/>
          <w:b/>
          <w:bCs/>
          <w:rtl/>
        </w:rPr>
        <w:t>כסף</w:t>
      </w:r>
      <w:r w:rsidRPr="00996A56">
        <w:rPr>
          <w:b/>
          <w:bCs/>
          <w:rtl/>
        </w:rPr>
        <w:t xml:space="preserve"> </w:t>
      </w:r>
      <w:r w:rsidRPr="00996A56">
        <w:rPr>
          <w:rFonts w:hint="eastAsia"/>
          <w:b/>
          <w:bCs/>
          <w:rtl/>
        </w:rPr>
        <w:t>משנה</w:t>
      </w:r>
      <w:r>
        <w:rPr>
          <w:rFonts w:hint="cs"/>
          <w:rtl/>
        </w:rPr>
        <w:t xml:space="preserve"> וב</w:t>
      </w:r>
      <w:r w:rsidRPr="00996A56">
        <w:rPr>
          <w:rFonts w:hint="eastAsia"/>
          <w:b/>
          <w:bCs/>
          <w:rtl/>
        </w:rPr>
        <w:t>בית</w:t>
      </w:r>
      <w:r w:rsidRPr="00996A56">
        <w:rPr>
          <w:b/>
          <w:bCs/>
          <w:rtl/>
        </w:rPr>
        <w:t xml:space="preserve"> </w:t>
      </w:r>
      <w:r w:rsidRPr="00996A56">
        <w:rPr>
          <w:rFonts w:hint="eastAsia"/>
          <w:b/>
          <w:bCs/>
          <w:rtl/>
        </w:rPr>
        <w:t>יוסף</w:t>
      </w:r>
      <w:r>
        <w:rPr>
          <w:rFonts w:hint="cs"/>
          <w:rtl/>
        </w:rPr>
        <w:t xml:space="preserve"> נקט מרן שלדעת הרמב"ם השבת </w:t>
      </w:r>
      <w:r w:rsidR="00CC4CDE">
        <w:rPr>
          <w:rFonts w:hint="cs"/>
          <w:rtl/>
        </w:rPr>
        <w:t>"</w:t>
      </w:r>
      <w:r>
        <w:rPr>
          <w:rFonts w:hint="cs"/>
          <w:rtl/>
        </w:rPr>
        <w:t>דחויה</w:t>
      </w:r>
      <w:r w:rsidR="00CC4CDE">
        <w:rPr>
          <w:rFonts w:hint="cs"/>
          <w:rtl/>
        </w:rPr>
        <w:t>"</w:t>
      </w:r>
      <w:r>
        <w:rPr>
          <w:rFonts w:hint="cs"/>
          <w:rtl/>
        </w:rPr>
        <w:t>,</w:t>
      </w:r>
      <w:r w:rsidR="00CF0D5E">
        <w:rPr>
          <w:rFonts w:hint="cs"/>
          <w:rtl/>
        </w:rPr>
        <w:t xml:space="preserve"> </w:t>
      </w:r>
      <w:r>
        <w:rPr>
          <w:rFonts w:hint="cs"/>
          <w:rtl/>
        </w:rPr>
        <w:t>מסתבר שכאשר ערך את שולחנו חזר בו מהבנה זו, ונטה יותר דווקא לתפי</w:t>
      </w:r>
      <w:r w:rsidR="00A838F2">
        <w:rPr>
          <w:rFonts w:hint="cs"/>
          <w:rtl/>
        </w:rPr>
        <w:t>ש</w:t>
      </w:r>
      <w:r>
        <w:rPr>
          <w:rFonts w:hint="cs"/>
          <w:rtl/>
        </w:rPr>
        <w:t xml:space="preserve">ת </w:t>
      </w:r>
      <w:r w:rsidR="00A838F2">
        <w:rPr>
          <w:rFonts w:hint="cs"/>
          <w:rtl/>
        </w:rPr>
        <w:t>"</w:t>
      </w:r>
      <w:r>
        <w:rPr>
          <w:rFonts w:hint="cs"/>
          <w:rtl/>
        </w:rPr>
        <w:t>הותרה</w:t>
      </w:r>
      <w:r w:rsidR="00A838F2">
        <w:rPr>
          <w:rFonts w:hint="cs"/>
          <w:rtl/>
        </w:rPr>
        <w:t>"</w:t>
      </w:r>
      <w:r>
        <w:rPr>
          <w:rFonts w:hint="cs"/>
          <w:rtl/>
        </w:rPr>
        <w:t>, ולפסיקה כדעת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שמותר לעשות כל מלאכה לצורך החולה. </w:t>
      </w:r>
    </w:p>
    <w:p w14:paraId="5F6FF889" w14:textId="65267858" w:rsidR="007A5DD6" w:rsidRDefault="001127C6" w:rsidP="001127C6">
      <w:pPr>
        <w:rPr>
          <w:rtl/>
        </w:rPr>
      </w:pPr>
      <w:r>
        <w:rPr>
          <w:rFonts w:hint="cs"/>
          <w:rtl/>
        </w:rPr>
        <w:t xml:space="preserve">מכוח הבנה זו חולק </w:t>
      </w:r>
      <w:r w:rsidR="007A5DD6">
        <w:rPr>
          <w:rFonts w:hint="cs"/>
          <w:rtl/>
        </w:rPr>
        <w:t>הרב עובדיה על דברי ה</w:t>
      </w:r>
      <w:r w:rsidR="007A5DD6" w:rsidRPr="00996A56">
        <w:rPr>
          <w:rFonts w:hint="eastAsia"/>
          <w:b/>
          <w:bCs/>
          <w:rtl/>
        </w:rPr>
        <w:t>ביאור</w:t>
      </w:r>
      <w:r w:rsidR="007A5DD6" w:rsidRPr="00996A56">
        <w:rPr>
          <w:b/>
          <w:bCs/>
          <w:rtl/>
        </w:rPr>
        <w:t xml:space="preserve"> הלכה </w:t>
      </w:r>
      <w:r w:rsidR="007A5DD6">
        <w:rPr>
          <w:rFonts w:hint="cs"/>
          <w:rtl/>
        </w:rPr>
        <w:t>הנ"ל, ומסכם:</w:t>
      </w:r>
    </w:p>
    <w:p w14:paraId="23591F44" w14:textId="5786660B" w:rsidR="00D7131F" w:rsidRDefault="0083169C" w:rsidP="007A5DD6">
      <w:pPr>
        <w:pStyle w:val="a4"/>
        <w:rPr>
          <w:rtl/>
        </w:rPr>
      </w:pPr>
      <w:r>
        <w:rPr>
          <w:rFonts w:hint="cs"/>
          <w:rtl/>
        </w:rPr>
        <w:lastRenderedPageBreak/>
        <w:t>"</w:t>
      </w:r>
      <w:r w:rsidR="007A5DD6">
        <w:rPr>
          <w:rtl/>
        </w:rPr>
        <w:t xml:space="preserve">ונמצא שרבים מהראשונים שסוברים ששבת הותרה אצל פקוח נפש עומדים בשיטת המגיד משנה, ולכן יפה פסק מרן השלחן ערוך כדבריהם. וכבר הסביר הגאון הראגצ'ובי בצפנת פענח </w:t>
      </w:r>
      <w:r w:rsidR="007A5DD6" w:rsidRPr="00996A56">
        <w:rPr>
          <w:sz w:val="18"/>
          <w:szCs w:val="20"/>
          <w:rtl/>
        </w:rPr>
        <w:t>(ריש פרק ב' מהלכות שבת)</w:t>
      </w:r>
      <w:r w:rsidR="007A5DD6">
        <w:rPr>
          <w:rtl/>
        </w:rPr>
        <w:t xml:space="preserve"> בדעת הרמב"ם, שכשיש חולה שיש בו סכנה אין לחשוב שיש איסור שבת ורק הסכנה דוחה אותו, אלא גוף השבת עצמו נדחה במקום סכנה, ולכן כל צרכיו נעשים בשבת אף על פי שבלא הם לא ימות</w:t>
      </w:r>
      <w:r w:rsidR="0011175C">
        <w:rPr>
          <w:rFonts w:hint="cs"/>
          <w:rtl/>
        </w:rPr>
        <w:t>"</w:t>
      </w:r>
      <w:r w:rsidR="007A5DD6">
        <w:rPr>
          <w:rtl/>
        </w:rPr>
        <w:t>.</w:t>
      </w:r>
      <w:r w:rsidR="007A5DD6">
        <w:rPr>
          <w:rFonts w:hint="cs"/>
          <w:rtl/>
        </w:rPr>
        <w:t xml:space="preserve"> </w:t>
      </w:r>
      <w:r w:rsidR="007A5DD6" w:rsidRPr="00996A56">
        <w:rPr>
          <w:sz w:val="18"/>
          <w:szCs w:val="20"/>
          <w:rtl/>
        </w:rPr>
        <w:t xml:space="preserve">(שו"ת </w:t>
      </w:r>
      <w:r w:rsidR="007A5DD6" w:rsidRPr="00996A56">
        <w:rPr>
          <w:rFonts w:hint="eastAsia"/>
          <w:sz w:val="18"/>
          <w:szCs w:val="20"/>
          <w:rtl/>
        </w:rPr>
        <w:t>יחווה</w:t>
      </w:r>
      <w:r w:rsidR="007A5DD6" w:rsidRPr="00996A56">
        <w:rPr>
          <w:sz w:val="18"/>
          <w:szCs w:val="20"/>
          <w:rtl/>
        </w:rPr>
        <w:t xml:space="preserve"> </w:t>
      </w:r>
      <w:r w:rsidR="007A5DD6" w:rsidRPr="00996A56">
        <w:rPr>
          <w:rFonts w:hint="eastAsia"/>
          <w:sz w:val="18"/>
          <w:szCs w:val="20"/>
          <w:rtl/>
        </w:rPr>
        <w:t>דעת</w:t>
      </w:r>
      <w:r w:rsidR="007A5DD6" w:rsidRPr="00996A56">
        <w:rPr>
          <w:sz w:val="18"/>
          <w:szCs w:val="20"/>
          <w:rtl/>
        </w:rPr>
        <w:t xml:space="preserve"> שם)</w:t>
      </w:r>
    </w:p>
    <w:p w14:paraId="6CB56E69" w14:textId="20B42ECB" w:rsidR="00CF0D5E" w:rsidRDefault="00CF0D5E" w:rsidP="00CF0D5E">
      <w:pPr>
        <w:rPr>
          <w:rtl/>
        </w:rPr>
      </w:pPr>
      <w:r>
        <w:rPr>
          <w:rFonts w:hint="cs"/>
          <w:rtl/>
        </w:rPr>
        <w:t xml:space="preserve">יש לציין שבסיום התשובה הרב עובדיה מסייג מעט את דבריו, ומצטט מדברי </w:t>
      </w:r>
      <w:r w:rsidRPr="00996A56">
        <w:rPr>
          <w:rFonts w:hint="eastAsia"/>
          <w:b/>
          <w:bCs/>
          <w:rtl/>
        </w:rPr>
        <w:t>שולחן</w:t>
      </w:r>
      <w:r w:rsidRPr="00996A56">
        <w:rPr>
          <w:b/>
          <w:bCs/>
          <w:rtl/>
        </w:rPr>
        <w:t xml:space="preserve"> </w:t>
      </w:r>
      <w:r w:rsidRPr="00996A56">
        <w:rPr>
          <w:rFonts w:hint="eastAsia"/>
          <w:b/>
          <w:bCs/>
          <w:rtl/>
        </w:rPr>
        <w:t>ערוך</w:t>
      </w:r>
      <w:r w:rsidRPr="00996A56">
        <w:rPr>
          <w:b/>
          <w:bCs/>
          <w:rtl/>
        </w:rPr>
        <w:t xml:space="preserve"> </w:t>
      </w:r>
      <w:r w:rsidRPr="00996A56">
        <w:rPr>
          <w:rFonts w:hint="eastAsia"/>
          <w:b/>
          <w:bCs/>
          <w:rtl/>
        </w:rPr>
        <w:t>הרב</w:t>
      </w:r>
      <w:r>
        <w:rPr>
          <w:rFonts w:hint="cs"/>
          <w:rtl/>
        </w:rPr>
        <w:t xml:space="preserve"> ו</w:t>
      </w:r>
      <w:r w:rsidRPr="00996A56">
        <w:rPr>
          <w:rFonts w:hint="eastAsia"/>
          <w:b/>
          <w:bCs/>
          <w:rtl/>
        </w:rPr>
        <w:t>שו</w:t>
      </w:r>
      <w:r w:rsidRPr="00996A56">
        <w:rPr>
          <w:b/>
          <w:bCs/>
          <w:rtl/>
        </w:rPr>
        <w:t xml:space="preserve">"ת </w:t>
      </w:r>
      <w:r w:rsidRPr="00996A56">
        <w:rPr>
          <w:rFonts w:hint="eastAsia"/>
          <w:b/>
          <w:bCs/>
          <w:rtl/>
        </w:rPr>
        <w:t>צמח</w:t>
      </w:r>
      <w:r w:rsidRPr="00996A56">
        <w:rPr>
          <w:b/>
          <w:bCs/>
          <w:rtl/>
        </w:rPr>
        <w:t xml:space="preserve"> </w:t>
      </w:r>
      <w:r w:rsidRPr="00996A56">
        <w:rPr>
          <w:rFonts w:hint="eastAsia"/>
          <w:b/>
          <w:bCs/>
          <w:rtl/>
        </w:rPr>
        <w:t>צדק</w:t>
      </w:r>
      <w:r>
        <w:rPr>
          <w:rFonts w:hint="cs"/>
          <w:rtl/>
        </w:rPr>
        <w:t xml:space="preserve"> </w:t>
      </w:r>
      <w:r w:rsidRPr="00996A56">
        <w:rPr>
          <w:sz w:val="16"/>
          <w:szCs w:val="20"/>
          <w:rtl/>
        </w:rPr>
        <w:t xml:space="preserve">(אורח </w:t>
      </w:r>
      <w:r w:rsidRPr="00996A56">
        <w:rPr>
          <w:rFonts w:hint="eastAsia"/>
          <w:sz w:val="16"/>
          <w:szCs w:val="20"/>
          <w:rtl/>
        </w:rPr>
        <w:t>חיים</w:t>
      </w:r>
      <w:r w:rsidRPr="00996A56">
        <w:rPr>
          <w:sz w:val="16"/>
          <w:szCs w:val="20"/>
          <w:rtl/>
        </w:rPr>
        <w:t xml:space="preserve"> </w:t>
      </w:r>
      <w:r w:rsidRPr="00996A56">
        <w:rPr>
          <w:rFonts w:hint="eastAsia"/>
          <w:sz w:val="16"/>
          <w:szCs w:val="20"/>
          <w:rtl/>
        </w:rPr>
        <w:t>ל</w:t>
      </w:r>
      <w:r w:rsidR="006F2E06">
        <w:rPr>
          <w:rFonts w:hint="cs"/>
          <w:sz w:val="16"/>
          <w:szCs w:val="20"/>
          <w:rtl/>
        </w:rPr>
        <w:t>"</w:t>
      </w:r>
      <w:r w:rsidRPr="00996A56">
        <w:rPr>
          <w:rFonts w:hint="eastAsia"/>
          <w:sz w:val="16"/>
          <w:szCs w:val="20"/>
          <w:rtl/>
        </w:rPr>
        <w:t>ח</w:t>
      </w:r>
      <w:r w:rsidRPr="00996A56">
        <w:rPr>
          <w:sz w:val="16"/>
          <w:szCs w:val="20"/>
          <w:rtl/>
        </w:rPr>
        <w:t>)</w:t>
      </w:r>
      <w:r>
        <w:rPr>
          <w:rFonts w:hint="cs"/>
          <w:rtl/>
        </w:rPr>
        <w:t xml:space="preserve"> שהבהירו שאף אם נכריע </w:t>
      </w:r>
      <w:r w:rsidR="0063398E">
        <w:rPr>
          <w:rFonts w:hint="cs"/>
          <w:rtl/>
        </w:rPr>
        <w:t>כ</w:t>
      </w:r>
      <w:r>
        <w:rPr>
          <w:rFonts w:hint="cs"/>
          <w:rtl/>
        </w:rPr>
        <w:t xml:space="preserve">דעת הרמב"ם (ובכלל) שהשבת </w:t>
      </w:r>
      <w:r w:rsidR="005F6599">
        <w:rPr>
          <w:rFonts w:hint="cs"/>
          <w:rtl/>
        </w:rPr>
        <w:t>"</w:t>
      </w:r>
      <w:r>
        <w:rPr>
          <w:rFonts w:hint="cs"/>
          <w:rtl/>
        </w:rPr>
        <w:t>דחויה</w:t>
      </w:r>
      <w:r w:rsidR="005F6599">
        <w:rPr>
          <w:rFonts w:hint="cs"/>
          <w:rtl/>
        </w:rPr>
        <w:t>"</w:t>
      </w:r>
      <w:r>
        <w:rPr>
          <w:rFonts w:hint="cs"/>
          <w:rtl/>
        </w:rPr>
        <w:t>, יש מקום להקל כדעת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כנראה מכוחן של הסברות האחרות שצוינו לעיל, ולפיהן כל פעולה עשויה להיות מוגדרת כפעולה חיונית התורמת להצלתו ולהבראתו. </w:t>
      </w:r>
      <w:r w:rsidR="00C655D1">
        <w:rPr>
          <w:rFonts w:hint="cs"/>
          <w:rtl/>
        </w:rPr>
        <w:t>אם כן</w:t>
      </w:r>
      <w:r>
        <w:rPr>
          <w:rFonts w:hint="cs"/>
          <w:rtl/>
        </w:rPr>
        <w:t xml:space="preserve">, הרב עובדיה אינו מתעקש דווקא על סברת </w:t>
      </w:r>
      <w:r w:rsidR="00D47A17">
        <w:rPr>
          <w:rFonts w:hint="cs"/>
          <w:rtl/>
        </w:rPr>
        <w:t>"</w:t>
      </w:r>
      <w:r>
        <w:rPr>
          <w:rFonts w:hint="cs"/>
          <w:rtl/>
        </w:rPr>
        <w:t>הותרה</w:t>
      </w:r>
      <w:r w:rsidR="00D47A17">
        <w:rPr>
          <w:rFonts w:hint="cs"/>
          <w:rtl/>
        </w:rPr>
        <w:t>"</w:t>
      </w:r>
      <w:r>
        <w:rPr>
          <w:rFonts w:hint="cs"/>
          <w:rtl/>
        </w:rPr>
        <w:t xml:space="preserve"> לעומת </w:t>
      </w:r>
      <w:r w:rsidR="00D47A17">
        <w:rPr>
          <w:rFonts w:hint="cs"/>
          <w:rtl/>
        </w:rPr>
        <w:t>"</w:t>
      </w:r>
      <w:r>
        <w:rPr>
          <w:rFonts w:hint="cs"/>
          <w:rtl/>
        </w:rPr>
        <w:t>דחויה</w:t>
      </w:r>
      <w:r w:rsidR="00D47A17">
        <w:rPr>
          <w:rFonts w:hint="cs"/>
          <w:rtl/>
        </w:rPr>
        <w:t>"</w:t>
      </w:r>
      <w:r>
        <w:rPr>
          <w:rFonts w:hint="cs"/>
          <w:rtl/>
        </w:rPr>
        <w:t>, אך בהחלט מתעקש שההלכה כדברי ה</w:t>
      </w:r>
      <w:r w:rsidRPr="00996A56">
        <w:rPr>
          <w:rFonts w:hint="eastAsia"/>
          <w:b/>
          <w:bCs/>
          <w:rtl/>
        </w:rPr>
        <w:t>מגיד</w:t>
      </w:r>
      <w:r w:rsidRPr="00996A56">
        <w:rPr>
          <w:b/>
          <w:bCs/>
          <w:rtl/>
        </w:rPr>
        <w:t xml:space="preserve"> </w:t>
      </w:r>
      <w:r w:rsidRPr="00996A56">
        <w:rPr>
          <w:rFonts w:hint="eastAsia"/>
          <w:b/>
          <w:bCs/>
          <w:rtl/>
        </w:rPr>
        <w:t>משנה</w:t>
      </w:r>
      <w:r>
        <w:rPr>
          <w:rFonts w:hint="cs"/>
          <w:rtl/>
        </w:rPr>
        <w:t>, שהתירו לחולה את כל צרכיו.</w:t>
      </w:r>
    </w:p>
    <w:p w14:paraId="2BB5073C" w14:textId="77777777" w:rsidR="00B966CD" w:rsidRDefault="00B966CD" w:rsidP="00CF0D5E">
      <w:pPr>
        <w:rPr>
          <w:rtl/>
        </w:rPr>
      </w:pPr>
    </w:p>
    <w:p w14:paraId="451F2D55" w14:textId="09F39D68" w:rsidR="00CF0D5E" w:rsidRDefault="00A946AD" w:rsidP="009B0DA1">
      <w:pPr>
        <w:pStyle w:val="I"/>
        <w:rPr>
          <w:rtl/>
        </w:rPr>
      </w:pPr>
      <w:r>
        <w:rPr>
          <w:rFonts w:hint="cs"/>
          <w:rtl/>
        </w:rPr>
        <w:t>'</w:t>
      </w:r>
      <w:r w:rsidR="00CF0D5E">
        <w:rPr>
          <w:rFonts w:hint="cs"/>
          <w:rtl/>
        </w:rPr>
        <w:t>התחום האפור</w:t>
      </w:r>
      <w:r>
        <w:rPr>
          <w:rFonts w:hint="cs"/>
          <w:rtl/>
        </w:rPr>
        <w:t>'</w:t>
      </w:r>
    </w:p>
    <w:p w14:paraId="77F860F6" w14:textId="6706CF06" w:rsidR="00E06DC9" w:rsidRDefault="00CF0D5E" w:rsidP="00E06DC9">
      <w:pPr>
        <w:rPr>
          <w:rtl/>
        </w:rPr>
      </w:pPr>
      <w:r>
        <w:rPr>
          <w:rFonts w:hint="cs"/>
          <w:rtl/>
        </w:rPr>
        <w:t>לכאורה המחלוקת בין ה</w:t>
      </w:r>
      <w:r w:rsidRPr="00996A56">
        <w:rPr>
          <w:rFonts w:hint="eastAsia"/>
          <w:b/>
          <w:bCs/>
          <w:rtl/>
        </w:rPr>
        <w:t>ביאור</w:t>
      </w:r>
      <w:r w:rsidRPr="00996A56">
        <w:rPr>
          <w:b/>
          <w:bCs/>
          <w:rtl/>
        </w:rPr>
        <w:t xml:space="preserve"> </w:t>
      </w:r>
      <w:r w:rsidRPr="00996A56">
        <w:rPr>
          <w:rFonts w:hint="eastAsia"/>
          <w:b/>
          <w:bCs/>
          <w:rtl/>
        </w:rPr>
        <w:t>הלכה</w:t>
      </w:r>
      <w:r>
        <w:rPr>
          <w:rFonts w:hint="cs"/>
          <w:rtl/>
        </w:rPr>
        <w:t xml:space="preserve"> </w:t>
      </w:r>
      <w:r w:rsidR="00A77544">
        <w:rPr>
          <w:rFonts w:hint="cs"/>
          <w:rtl/>
        </w:rPr>
        <w:t>ל</w:t>
      </w:r>
      <w:r>
        <w:rPr>
          <w:rFonts w:hint="cs"/>
          <w:rtl/>
        </w:rPr>
        <w:t xml:space="preserve">רב עובדיה יוסף נראית כמחלוקת קוטבית וברורה. ואולם, אם באנו לבחון יישומים מעשיים למחלוקת זו </w:t>
      </w:r>
      <w:r>
        <w:rPr>
          <w:rtl/>
        </w:rPr>
        <w:t>–</w:t>
      </w:r>
      <w:r>
        <w:rPr>
          <w:rFonts w:hint="cs"/>
          <w:rtl/>
        </w:rPr>
        <w:t xml:space="preserve"> אנו עשויים להיתקל בקושי.</w:t>
      </w:r>
      <w:r w:rsidR="00E06DC9">
        <w:rPr>
          <w:rFonts w:hint="cs"/>
          <w:rtl/>
        </w:rPr>
        <w:t xml:space="preserve"> ה</w:t>
      </w:r>
      <w:r w:rsidR="00E06DC9" w:rsidRPr="00996A56">
        <w:rPr>
          <w:rFonts w:hint="eastAsia"/>
          <w:b/>
          <w:bCs/>
          <w:rtl/>
        </w:rPr>
        <w:t>ביאור</w:t>
      </w:r>
      <w:r w:rsidR="00E06DC9" w:rsidRPr="00996A56">
        <w:rPr>
          <w:b/>
          <w:bCs/>
          <w:rtl/>
        </w:rPr>
        <w:t xml:space="preserve"> </w:t>
      </w:r>
      <w:r w:rsidR="00E06DC9" w:rsidRPr="00996A56">
        <w:rPr>
          <w:rFonts w:hint="eastAsia"/>
          <w:b/>
          <w:bCs/>
          <w:rtl/>
        </w:rPr>
        <w:t>הלכה</w:t>
      </w:r>
      <w:r w:rsidR="00E06DC9">
        <w:rPr>
          <w:rFonts w:hint="cs"/>
          <w:rtl/>
        </w:rPr>
        <w:t>, על אף מסקנתו הנחרצת, מטיל סייג ברור:</w:t>
      </w:r>
    </w:p>
    <w:p w14:paraId="13A69F27" w14:textId="117C5319" w:rsidR="00E06DC9" w:rsidRDefault="00F9275B" w:rsidP="006F1182">
      <w:pPr>
        <w:pStyle w:val="a4"/>
        <w:rPr>
          <w:rtl/>
        </w:rPr>
      </w:pPr>
      <w:r>
        <w:rPr>
          <w:rFonts w:hint="cs"/>
          <w:rtl/>
        </w:rPr>
        <w:t>"</w:t>
      </w:r>
      <w:r w:rsidR="00E06DC9">
        <w:rPr>
          <w:rtl/>
        </w:rPr>
        <w:t>ודע עוד דאפילו לפי דעת האוסרים היינו דוקא בדבר שברור לנו שלא יכבד חליו ע"י מניעת דבר זה</w:t>
      </w:r>
      <w:r w:rsidR="006F1182">
        <w:rPr>
          <w:rFonts w:hint="cs"/>
          <w:rtl/>
        </w:rPr>
        <w:t>,</w:t>
      </w:r>
      <w:r w:rsidR="00E06DC9">
        <w:rPr>
          <w:rtl/>
        </w:rPr>
        <w:t xml:space="preserve"> אבל בדבר שיש חשש שע"י מניעת דבר זה יחלש ויכבד חליו מחללין עליו השבת</w:t>
      </w:r>
      <w:r w:rsidR="006F1182">
        <w:rPr>
          <w:rFonts w:hint="cs"/>
          <w:rtl/>
        </w:rPr>
        <w:t xml:space="preserve"> ... </w:t>
      </w:r>
      <w:r w:rsidR="00E06DC9">
        <w:rPr>
          <w:rtl/>
        </w:rPr>
        <w:t>ולפי דברי המאירי משמע שאם ע"י פעולת החילול הזה יתחזקו אבריו ג"כ אין למנוע דבר זה מאתו כיון שהוא חולה שיש בו סכנה</w:t>
      </w:r>
      <w:r w:rsidR="005A6490">
        <w:rPr>
          <w:rFonts w:hint="cs"/>
          <w:rtl/>
        </w:rPr>
        <w:t>"</w:t>
      </w:r>
      <w:r w:rsidR="006F1182">
        <w:rPr>
          <w:rFonts w:hint="cs"/>
          <w:rtl/>
        </w:rPr>
        <w:t>.</w:t>
      </w:r>
      <w:r w:rsidR="000D39DB">
        <w:rPr>
          <w:rFonts w:hint="cs"/>
          <w:rtl/>
        </w:rPr>
        <w:t xml:space="preserve"> </w:t>
      </w:r>
      <w:r w:rsidR="000D39DB" w:rsidRPr="00996A56">
        <w:rPr>
          <w:sz w:val="18"/>
          <w:szCs w:val="20"/>
          <w:rtl/>
        </w:rPr>
        <w:t xml:space="preserve">(ביאור </w:t>
      </w:r>
      <w:r w:rsidR="000D39DB" w:rsidRPr="00996A56">
        <w:rPr>
          <w:rFonts w:hint="eastAsia"/>
          <w:sz w:val="18"/>
          <w:szCs w:val="20"/>
          <w:rtl/>
        </w:rPr>
        <w:t>הלכה</w:t>
      </w:r>
      <w:r w:rsidR="000D39DB" w:rsidRPr="00996A56">
        <w:rPr>
          <w:sz w:val="18"/>
          <w:szCs w:val="20"/>
          <w:rtl/>
        </w:rPr>
        <w:t xml:space="preserve"> </w:t>
      </w:r>
      <w:r w:rsidR="000D39DB" w:rsidRPr="00996A56">
        <w:rPr>
          <w:rFonts w:hint="eastAsia"/>
          <w:sz w:val="18"/>
          <w:szCs w:val="20"/>
          <w:rtl/>
        </w:rPr>
        <w:t>שכ</w:t>
      </w:r>
      <w:r w:rsidR="000D39DB" w:rsidRPr="00996A56">
        <w:rPr>
          <w:sz w:val="18"/>
          <w:szCs w:val="20"/>
          <w:rtl/>
        </w:rPr>
        <w:t xml:space="preserve">"ח, </w:t>
      </w:r>
      <w:r w:rsidR="000D39DB" w:rsidRPr="00996A56">
        <w:rPr>
          <w:rFonts w:hint="eastAsia"/>
          <w:sz w:val="18"/>
          <w:szCs w:val="20"/>
          <w:rtl/>
        </w:rPr>
        <w:t>ד</w:t>
      </w:r>
      <w:r w:rsidR="000D39DB" w:rsidRPr="00996A56">
        <w:rPr>
          <w:sz w:val="18"/>
          <w:szCs w:val="20"/>
          <w:rtl/>
        </w:rPr>
        <w:t>)</w:t>
      </w:r>
    </w:p>
    <w:p w14:paraId="666548BD" w14:textId="251E99E3" w:rsidR="00E06DC9" w:rsidRDefault="00E06DC9" w:rsidP="00515892">
      <w:pPr>
        <w:rPr>
          <w:rtl/>
        </w:rPr>
      </w:pPr>
      <w:r>
        <w:rPr>
          <w:rFonts w:hint="cs"/>
          <w:rtl/>
        </w:rPr>
        <w:t xml:space="preserve">כלומר, אף אם נתיר רק פעולות שקשורות מהותית להצלה, הרי שיש לבחון אותן בגישה מרחיבה, וכל פעולה שיש בה איזהו חשש להכבדת החולי מצד אחד, או שיש בו חיזוק אברי החולה מצד שני </w:t>
      </w:r>
      <w:r>
        <w:rPr>
          <w:rtl/>
        </w:rPr>
        <w:t>–</w:t>
      </w:r>
      <w:r>
        <w:rPr>
          <w:rFonts w:hint="cs"/>
          <w:rtl/>
        </w:rPr>
        <w:t xml:space="preserve"> בוודאי </w:t>
      </w:r>
      <w:r>
        <w:rPr>
          <w:rFonts w:hint="cs"/>
          <w:rtl/>
        </w:rPr>
        <w:t xml:space="preserve">מותרת. </w:t>
      </w:r>
      <w:r w:rsidR="00996A56" w:rsidRPr="00F41CAF">
        <w:rPr>
          <w:rFonts w:hint="cs"/>
          <w:rtl/>
        </w:rPr>
        <w:t>דוגמ</w:t>
      </w:r>
      <w:r w:rsidR="00E260B1" w:rsidRPr="00F41CAF">
        <w:rPr>
          <w:rFonts w:hint="cs"/>
          <w:rtl/>
        </w:rPr>
        <w:t>א</w:t>
      </w:r>
      <w:r w:rsidR="00996A56" w:rsidRPr="00F41CAF">
        <w:rPr>
          <w:rFonts w:hint="cs"/>
          <w:rtl/>
        </w:rPr>
        <w:t xml:space="preserve"> מעשית לכך היא השימוש במשככי כאבים: הפוסקים </w:t>
      </w:r>
      <w:r w:rsidR="00996A56" w:rsidRPr="00F41CAF">
        <w:rPr>
          <w:rFonts w:hint="cs"/>
          <w:sz w:val="16"/>
          <w:szCs w:val="20"/>
          <w:rtl/>
        </w:rPr>
        <w:t>(רא</w:t>
      </w:r>
      <w:r w:rsidR="009E3094" w:rsidRPr="00F41CAF">
        <w:rPr>
          <w:rFonts w:hint="cs"/>
          <w:sz w:val="16"/>
          <w:szCs w:val="20"/>
          <w:rtl/>
        </w:rPr>
        <w:t>ו</w:t>
      </w:r>
      <w:r w:rsidR="00996A56" w:rsidRPr="00F41CAF">
        <w:rPr>
          <w:rFonts w:hint="cs"/>
          <w:sz w:val="16"/>
          <w:szCs w:val="20"/>
          <w:rtl/>
        </w:rPr>
        <w:t xml:space="preserve"> למשל שמירת שבת כהלכתה </w:t>
      </w:r>
      <w:r w:rsidR="00515892" w:rsidRPr="00F41CAF">
        <w:rPr>
          <w:rFonts w:hint="cs"/>
          <w:sz w:val="16"/>
          <w:szCs w:val="20"/>
          <w:rtl/>
        </w:rPr>
        <w:t xml:space="preserve">פרק </w:t>
      </w:r>
      <w:r w:rsidR="00996A56" w:rsidRPr="00F41CAF">
        <w:rPr>
          <w:rFonts w:hint="cs"/>
          <w:sz w:val="16"/>
          <w:szCs w:val="20"/>
          <w:rtl/>
        </w:rPr>
        <w:t>ל</w:t>
      </w:r>
      <w:r w:rsidR="00515892" w:rsidRPr="00F41CAF">
        <w:rPr>
          <w:rFonts w:hint="cs"/>
          <w:sz w:val="16"/>
          <w:szCs w:val="20"/>
          <w:rtl/>
        </w:rPr>
        <w:t>"</w:t>
      </w:r>
      <w:r w:rsidR="00996A56" w:rsidRPr="00F41CAF">
        <w:rPr>
          <w:rFonts w:hint="cs"/>
          <w:sz w:val="16"/>
          <w:szCs w:val="20"/>
          <w:rtl/>
        </w:rPr>
        <w:t>ב</w:t>
      </w:r>
      <w:r w:rsidR="00515892" w:rsidRPr="00F41CAF">
        <w:rPr>
          <w:rFonts w:hint="cs"/>
          <w:sz w:val="16"/>
          <w:szCs w:val="20"/>
          <w:rtl/>
        </w:rPr>
        <w:t xml:space="preserve"> סעיף כ"ג, ובהערה שם)</w:t>
      </w:r>
      <w:r w:rsidR="00996A56" w:rsidRPr="00F41CAF">
        <w:rPr>
          <w:rFonts w:hint="cs"/>
          <w:sz w:val="16"/>
          <w:szCs w:val="20"/>
          <w:rtl/>
        </w:rPr>
        <w:t xml:space="preserve"> </w:t>
      </w:r>
      <w:r w:rsidR="00996A56" w:rsidRPr="00F41CAF">
        <w:rPr>
          <w:rFonts w:hint="cs"/>
          <w:rtl/>
        </w:rPr>
        <w:t>נקטו כדבר פשוט שמותר לחלל את השבת</w:t>
      </w:r>
      <w:r w:rsidR="00515892" w:rsidRPr="00F41CAF">
        <w:rPr>
          <w:rFonts w:hint="cs"/>
          <w:rtl/>
        </w:rPr>
        <w:t xml:space="preserve"> אף באיסורי תורה כדי להקל על כאביו של חולה שיש בו סכנה, וזאת מתוך תפי</w:t>
      </w:r>
      <w:r w:rsidR="0091650B">
        <w:rPr>
          <w:rFonts w:hint="cs"/>
          <w:rtl/>
        </w:rPr>
        <w:t>ש</w:t>
      </w:r>
      <w:r w:rsidR="00515892" w:rsidRPr="00F41CAF">
        <w:rPr>
          <w:rFonts w:hint="cs"/>
          <w:rtl/>
        </w:rPr>
        <w:t>ה שהכאבים מחלישים את הגוף ומחמירים את החולי</w:t>
      </w:r>
      <w:r w:rsidR="00F41CAF">
        <w:rPr>
          <w:rFonts w:hint="cs"/>
          <w:rtl/>
        </w:rPr>
        <w:t>.</w:t>
      </w:r>
      <w:r w:rsidR="00515892" w:rsidRPr="00F41CAF">
        <w:rPr>
          <w:rStyle w:val="aa"/>
          <w:rtl/>
        </w:rPr>
        <w:footnoteReference w:id="3"/>
      </w:r>
    </w:p>
    <w:p w14:paraId="3E00BDAC" w14:textId="400CB331" w:rsidR="00695DFA" w:rsidRDefault="00E06DC9" w:rsidP="00E06DC9">
      <w:pPr>
        <w:rPr>
          <w:rtl/>
        </w:rPr>
      </w:pPr>
      <w:r>
        <w:rPr>
          <w:rFonts w:hint="cs"/>
          <w:rtl/>
        </w:rPr>
        <w:t>מאידך גיסא, הרב עובדיה בסיומה של התשובה דן בפעולות שהרופאים עצמם קובעים שאינן דחופות וניתן לבצע אותן במוצאי שבת, והוא סבור שהן אסורות גם אליבא דה</w:t>
      </w:r>
      <w:r w:rsidRPr="00996A56">
        <w:rPr>
          <w:rFonts w:hint="eastAsia"/>
          <w:b/>
          <w:bCs/>
          <w:rtl/>
        </w:rPr>
        <w:t>מגיד</w:t>
      </w:r>
      <w:r w:rsidRPr="00996A56">
        <w:rPr>
          <w:b/>
          <w:bCs/>
          <w:rtl/>
        </w:rPr>
        <w:t xml:space="preserve"> משנה</w:t>
      </w:r>
      <w:r>
        <w:rPr>
          <w:rFonts w:hint="cs"/>
          <w:rtl/>
        </w:rPr>
        <w:t>. בסוגי</w:t>
      </w:r>
      <w:r w:rsidR="00491AFD">
        <w:rPr>
          <w:rFonts w:hint="cs"/>
          <w:rtl/>
        </w:rPr>
        <w:t>א</w:t>
      </w:r>
      <w:r>
        <w:rPr>
          <w:rFonts w:hint="cs"/>
          <w:rtl/>
        </w:rPr>
        <w:t xml:space="preserve"> זו, של דחיית טיפול למוצאי שבת, נעסוק בעזרת ה' בשיעור הבא, אך הנוגע לענייננו הוא שגם הרב עובדיה מבקש לומר בעצם ש</w:t>
      </w:r>
      <w:r w:rsidR="00CC2B5B">
        <w:rPr>
          <w:rFonts w:hint="cs"/>
          <w:rtl/>
        </w:rPr>
        <w:t>'</w:t>
      </w:r>
      <w:r>
        <w:rPr>
          <w:rFonts w:hint="cs"/>
          <w:rtl/>
        </w:rPr>
        <w:t>לא הכל מותר</w:t>
      </w:r>
      <w:r w:rsidR="00CC2B5B">
        <w:rPr>
          <w:rFonts w:hint="cs"/>
          <w:rtl/>
        </w:rPr>
        <w:t>'</w:t>
      </w:r>
      <w:r>
        <w:rPr>
          <w:rFonts w:hint="cs"/>
          <w:rtl/>
        </w:rPr>
        <w:t>.</w:t>
      </w:r>
      <w:r w:rsidR="00695DFA">
        <w:rPr>
          <w:rFonts w:hint="cs"/>
          <w:rtl/>
        </w:rPr>
        <w:t xml:space="preserve"> בספר </w:t>
      </w:r>
      <w:r w:rsidR="00695DFA" w:rsidRPr="00996A56">
        <w:rPr>
          <w:rFonts w:hint="eastAsia"/>
          <w:b/>
          <w:bCs/>
          <w:rtl/>
        </w:rPr>
        <w:t>ארחות</w:t>
      </w:r>
      <w:r w:rsidR="00695DFA" w:rsidRPr="00996A56">
        <w:rPr>
          <w:b/>
          <w:bCs/>
          <w:rtl/>
        </w:rPr>
        <w:t xml:space="preserve"> שבת</w:t>
      </w:r>
      <w:r w:rsidR="00695DFA">
        <w:rPr>
          <w:rFonts w:hint="cs"/>
          <w:rtl/>
        </w:rPr>
        <w:t xml:space="preserve"> הובהר:</w:t>
      </w:r>
    </w:p>
    <w:p w14:paraId="5904F441" w14:textId="27FD7BF5" w:rsidR="00E06DC9" w:rsidRDefault="00BF315E" w:rsidP="00695DFA">
      <w:pPr>
        <w:pStyle w:val="a4"/>
        <w:rPr>
          <w:rtl/>
        </w:rPr>
      </w:pPr>
      <w:r>
        <w:rPr>
          <w:rFonts w:hint="cs"/>
          <w:rtl/>
        </w:rPr>
        <w:t>"</w:t>
      </w:r>
      <w:r w:rsidR="00695DFA">
        <w:rPr>
          <w:rFonts w:hint="cs"/>
          <w:rtl/>
        </w:rPr>
        <w:t>ופשוט דגם המגיד משנה לא אמר דבריו בדברים שהם בגדר מותרות בעלמא אלא רק בדברים שהם בגדר צרכי החולה, וקשה ליתן בזה קיצבה, ואין לעשות את הדברים אלא על פי הכרעת חכם</w:t>
      </w:r>
      <w:r>
        <w:rPr>
          <w:rFonts w:hint="cs"/>
          <w:rtl/>
        </w:rPr>
        <w:t>"</w:t>
      </w:r>
      <w:r w:rsidR="00695DFA">
        <w:rPr>
          <w:rFonts w:hint="cs"/>
          <w:rtl/>
        </w:rPr>
        <w:t xml:space="preserve">. </w:t>
      </w:r>
      <w:r w:rsidR="00695DFA" w:rsidRPr="00996A56">
        <w:rPr>
          <w:sz w:val="18"/>
          <w:szCs w:val="20"/>
          <w:rtl/>
        </w:rPr>
        <w:t>(</w:t>
      </w:r>
      <w:r w:rsidR="00695DFA" w:rsidRPr="00996A56">
        <w:rPr>
          <w:rFonts w:hint="eastAsia"/>
          <w:sz w:val="18"/>
          <w:szCs w:val="20"/>
          <w:rtl/>
        </w:rPr>
        <w:t>ארחות</w:t>
      </w:r>
      <w:r w:rsidR="00695DFA" w:rsidRPr="00996A56">
        <w:rPr>
          <w:sz w:val="18"/>
          <w:szCs w:val="20"/>
          <w:rtl/>
        </w:rPr>
        <w:t xml:space="preserve"> שבת פרק כ</w:t>
      </w:r>
      <w:r w:rsidR="006D3D1F">
        <w:rPr>
          <w:rFonts w:hint="cs"/>
          <w:sz w:val="18"/>
          <w:szCs w:val="20"/>
          <w:rtl/>
        </w:rPr>
        <w:t>'</w:t>
      </w:r>
      <w:r w:rsidR="00695DFA" w:rsidRPr="00996A56">
        <w:rPr>
          <w:sz w:val="18"/>
          <w:szCs w:val="20"/>
          <w:rtl/>
        </w:rPr>
        <w:t xml:space="preserve"> הערה כ</w:t>
      </w:r>
      <w:r w:rsidR="006D3D1F">
        <w:rPr>
          <w:rFonts w:hint="cs"/>
          <w:sz w:val="18"/>
          <w:szCs w:val="20"/>
          <w:rtl/>
        </w:rPr>
        <w:t>"</w:t>
      </w:r>
      <w:r w:rsidR="00695DFA" w:rsidRPr="00996A56">
        <w:rPr>
          <w:rFonts w:hint="eastAsia"/>
          <w:sz w:val="18"/>
          <w:szCs w:val="20"/>
          <w:rtl/>
        </w:rPr>
        <w:t>ג</w:t>
      </w:r>
      <w:r w:rsidR="00695DFA" w:rsidRPr="00996A56">
        <w:rPr>
          <w:sz w:val="18"/>
          <w:szCs w:val="20"/>
          <w:rtl/>
        </w:rPr>
        <w:t>)</w:t>
      </w:r>
      <w:r w:rsidR="00E06DC9" w:rsidRPr="00996A56">
        <w:rPr>
          <w:sz w:val="18"/>
          <w:szCs w:val="20"/>
          <w:rtl/>
        </w:rPr>
        <w:t xml:space="preserve"> </w:t>
      </w:r>
    </w:p>
    <w:p w14:paraId="1B4F591A" w14:textId="42893C8C" w:rsidR="00E06DC9" w:rsidRDefault="00CF0D5E" w:rsidP="00E06DC9">
      <w:pPr>
        <w:rPr>
          <w:rtl/>
        </w:rPr>
      </w:pPr>
      <w:r>
        <w:rPr>
          <w:rFonts w:hint="cs"/>
          <w:rtl/>
        </w:rPr>
        <w:t>מורנו הרב אהרן ליכטנשטיין זצ"ל שאל פעם:</w:t>
      </w:r>
      <w:r w:rsidR="00E06DC9">
        <w:rPr>
          <w:rFonts w:hint="cs"/>
          <w:rtl/>
        </w:rPr>
        <w:t xml:space="preserve"> אם חולה שיש בו סכנה יאמר שברצונו לקרוא עיתון או להאזין לרדיו בשבת </w:t>
      </w:r>
      <w:r w:rsidR="00E06DC9">
        <w:rPr>
          <w:rtl/>
        </w:rPr>
        <w:t>–</w:t>
      </w:r>
      <w:r w:rsidR="00E06DC9">
        <w:rPr>
          <w:rFonts w:hint="cs"/>
          <w:rtl/>
        </w:rPr>
        <w:t xml:space="preserve"> האם יותר לחלל את השבת כדי למלא את בקשתו?!</w:t>
      </w:r>
    </w:p>
    <w:p w14:paraId="0757270F" w14:textId="4DC7F247" w:rsidR="00E06DC9" w:rsidRDefault="00E06DC9" w:rsidP="008077DC">
      <w:pPr>
        <w:rPr>
          <w:rtl/>
        </w:rPr>
      </w:pPr>
      <w:r>
        <w:rPr>
          <w:rFonts w:hint="cs"/>
          <w:rtl/>
        </w:rPr>
        <w:t xml:space="preserve">כמובן, אם יאמר רופא מוסמך שהחולה מצוי בלחץ אדיר ורק האזנה לרדיו תרגיע אותו, מסתבר שהדבר יותר אליבא דכולי עלמא. אך אם אין חוות דעת רפואית כזאת, האם אכן ניתן להיענות לכל בקשה של החולה, אף אם ברור שהיא מיותרת? ברור היה </w:t>
      </w:r>
      <w:r w:rsidR="008077DC">
        <w:rPr>
          <w:rFonts w:hint="cs"/>
          <w:rtl/>
        </w:rPr>
        <w:t>לרב ליכטנשטיין</w:t>
      </w:r>
      <w:r>
        <w:rPr>
          <w:rFonts w:hint="cs"/>
          <w:rtl/>
        </w:rPr>
        <w:t>, שככל שנרחיב את הגדרת "כל צרכיו", ואפילו לפי סברת "הותרה", מוכרחים לשים לכך גבול כלשהו.</w:t>
      </w:r>
    </w:p>
    <w:p w14:paraId="69700412" w14:textId="47345982" w:rsidR="00197AAF" w:rsidRDefault="00E06DC9" w:rsidP="00E06DC9">
      <w:pPr>
        <w:rPr>
          <w:rtl/>
        </w:rPr>
      </w:pPr>
      <w:r>
        <w:rPr>
          <w:rFonts w:hint="cs"/>
          <w:rtl/>
        </w:rPr>
        <w:t xml:space="preserve">כדרכה של הלכה, לא תמיד ניתן לשרטט גבול חד משמעי, ובהכרח יהיה </w:t>
      </w:r>
      <w:r w:rsidR="00951124">
        <w:rPr>
          <w:rFonts w:hint="cs"/>
          <w:rtl/>
        </w:rPr>
        <w:t>'</w:t>
      </w:r>
      <w:r w:rsidR="002F0997">
        <w:rPr>
          <w:rFonts w:hint="cs"/>
          <w:rtl/>
        </w:rPr>
        <w:t>תחום אפור</w:t>
      </w:r>
      <w:r w:rsidR="00951124">
        <w:rPr>
          <w:rFonts w:hint="cs"/>
          <w:rtl/>
        </w:rPr>
        <w:t xml:space="preserve">' </w:t>
      </w:r>
      <w:r>
        <w:rPr>
          <w:rFonts w:hint="cs"/>
          <w:rtl/>
        </w:rPr>
        <w:t>של פעולות שמצד אחד אינן חיוניות להצלה ומצד שני אינן אגביות לחלוטין.</w:t>
      </w:r>
      <w:r w:rsidR="00197AAF">
        <w:rPr>
          <w:rFonts w:hint="cs"/>
          <w:rtl/>
        </w:rPr>
        <w:t xml:space="preserve"> כך נוסחו הדברים בספר פסקי תשובות:</w:t>
      </w:r>
    </w:p>
    <w:p w14:paraId="3B44634D" w14:textId="378B9C3A" w:rsidR="00197AAF" w:rsidRDefault="00315050" w:rsidP="00197AAF">
      <w:pPr>
        <w:pStyle w:val="a4"/>
        <w:rPr>
          <w:rtl/>
        </w:rPr>
      </w:pPr>
      <w:r>
        <w:rPr>
          <w:rFonts w:hint="cs"/>
          <w:rtl/>
        </w:rPr>
        <w:t>"</w:t>
      </w:r>
      <w:r w:rsidR="00197AAF">
        <w:rPr>
          <w:rtl/>
        </w:rPr>
        <w:t xml:space="preserve">דבר אשר אין בו בכדי לשפר מצבו של חולה, ובמניעתו לא יוחמר מצבו, אבל רגילין לעשות זאת בימות החול, ונצרך החולה קצת לדבר זה, באנו למחלוקת רש"י והמגיד משנה, ומהנכון </w:t>
      </w:r>
      <w:r w:rsidR="00197AAF">
        <w:rPr>
          <w:rtl/>
        </w:rPr>
        <w:lastRenderedPageBreak/>
        <w:t>להחמיר באיסורי תורה</w:t>
      </w:r>
      <w:r>
        <w:rPr>
          <w:rFonts w:hint="cs"/>
          <w:rtl/>
        </w:rPr>
        <w:t>"</w:t>
      </w:r>
      <w:r w:rsidR="00197AAF">
        <w:rPr>
          <w:rFonts w:hint="cs"/>
          <w:rtl/>
        </w:rPr>
        <w:t xml:space="preserve">. </w:t>
      </w:r>
      <w:r w:rsidR="00197AAF" w:rsidRPr="00996A56">
        <w:rPr>
          <w:sz w:val="18"/>
          <w:szCs w:val="20"/>
          <w:rtl/>
        </w:rPr>
        <w:t xml:space="preserve">(פסקי </w:t>
      </w:r>
      <w:r w:rsidR="00197AAF" w:rsidRPr="00996A56">
        <w:rPr>
          <w:rFonts w:hint="eastAsia"/>
          <w:sz w:val="18"/>
          <w:szCs w:val="20"/>
          <w:rtl/>
        </w:rPr>
        <w:t>תשובות</w:t>
      </w:r>
      <w:r w:rsidR="00197AAF" w:rsidRPr="00996A56">
        <w:rPr>
          <w:sz w:val="18"/>
          <w:szCs w:val="20"/>
          <w:rtl/>
        </w:rPr>
        <w:t xml:space="preserve"> שכ</w:t>
      </w:r>
      <w:r>
        <w:rPr>
          <w:rFonts w:hint="cs"/>
          <w:sz w:val="18"/>
          <w:szCs w:val="20"/>
          <w:rtl/>
        </w:rPr>
        <w:t>"</w:t>
      </w:r>
      <w:r w:rsidR="00197AAF" w:rsidRPr="00996A56">
        <w:rPr>
          <w:rFonts w:hint="eastAsia"/>
          <w:sz w:val="18"/>
          <w:szCs w:val="20"/>
          <w:rtl/>
        </w:rPr>
        <w:t>ח</w:t>
      </w:r>
      <w:r w:rsidR="00197AAF" w:rsidRPr="00996A56">
        <w:rPr>
          <w:sz w:val="18"/>
          <w:szCs w:val="20"/>
          <w:rtl/>
        </w:rPr>
        <w:t xml:space="preserve"> </w:t>
      </w:r>
      <w:r w:rsidR="00197AAF" w:rsidRPr="00996A56">
        <w:rPr>
          <w:rFonts w:hint="eastAsia"/>
          <w:sz w:val="18"/>
          <w:szCs w:val="20"/>
          <w:rtl/>
        </w:rPr>
        <w:t>אות</w:t>
      </w:r>
      <w:r w:rsidR="00197AAF" w:rsidRPr="00996A56">
        <w:rPr>
          <w:sz w:val="18"/>
          <w:szCs w:val="20"/>
          <w:rtl/>
        </w:rPr>
        <w:t xml:space="preserve"> </w:t>
      </w:r>
      <w:r w:rsidR="00197AAF" w:rsidRPr="00996A56">
        <w:rPr>
          <w:rFonts w:hint="eastAsia"/>
          <w:sz w:val="18"/>
          <w:szCs w:val="20"/>
          <w:rtl/>
        </w:rPr>
        <w:t>יד</w:t>
      </w:r>
      <w:r w:rsidR="00197AAF" w:rsidRPr="00996A56">
        <w:rPr>
          <w:sz w:val="18"/>
          <w:szCs w:val="20"/>
          <w:rtl/>
        </w:rPr>
        <w:t>)</w:t>
      </w:r>
    </w:p>
    <w:p w14:paraId="79360E6A" w14:textId="372B9B9C" w:rsidR="002F6387" w:rsidRDefault="00197AAF" w:rsidP="00E06DC9">
      <w:pPr>
        <w:rPr>
          <w:rtl/>
        </w:rPr>
      </w:pPr>
      <w:r>
        <w:rPr>
          <w:rFonts w:hint="cs"/>
          <w:rtl/>
        </w:rPr>
        <w:t>ניתן להבחין בקלות בניסוח המפותל: אין בו כדי לשפר את מצבו</w:t>
      </w:r>
      <w:r w:rsidR="00477D8E">
        <w:rPr>
          <w:rFonts w:hint="cs"/>
          <w:rtl/>
        </w:rPr>
        <w:t xml:space="preserve"> </w:t>
      </w:r>
      <w:r w:rsidR="00477D8E">
        <w:rPr>
          <w:rtl/>
        </w:rPr>
        <w:t>–</w:t>
      </w:r>
      <w:r w:rsidR="00477D8E">
        <w:rPr>
          <w:rFonts w:hint="cs"/>
          <w:rtl/>
        </w:rPr>
        <w:t xml:space="preserve"> </w:t>
      </w:r>
      <w:r>
        <w:rPr>
          <w:rFonts w:hint="cs"/>
          <w:rtl/>
        </w:rPr>
        <w:t>אך גם אין במניעתו החמרת המצב</w:t>
      </w:r>
      <w:r w:rsidR="00477D8E">
        <w:rPr>
          <w:rFonts w:hint="cs"/>
          <w:rtl/>
        </w:rPr>
        <w:t xml:space="preserve"> </w:t>
      </w:r>
      <w:r w:rsidR="00477D8E">
        <w:rPr>
          <w:rtl/>
        </w:rPr>
        <w:t>–</w:t>
      </w:r>
      <w:r w:rsidR="00477D8E">
        <w:rPr>
          <w:rFonts w:hint="cs"/>
          <w:rtl/>
        </w:rPr>
        <w:t xml:space="preserve"> </w:t>
      </w:r>
      <w:r>
        <w:rPr>
          <w:rFonts w:hint="cs"/>
          <w:rtl/>
        </w:rPr>
        <w:t>ובכל זאת יש צורך קצת.</w:t>
      </w:r>
    </w:p>
    <w:p w14:paraId="1504A47A" w14:textId="77777777" w:rsidR="002C5504" w:rsidRDefault="002C5504" w:rsidP="00E06DC9">
      <w:pPr>
        <w:rPr>
          <w:rtl/>
        </w:rPr>
      </w:pPr>
    </w:p>
    <w:p w14:paraId="06EEC6D0" w14:textId="02581C27" w:rsidR="005608AF" w:rsidRDefault="005608AF" w:rsidP="009B0DA1">
      <w:pPr>
        <w:pStyle w:val="I"/>
        <w:rPr>
          <w:rtl/>
        </w:rPr>
      </w:pPr>
      <w:r>
        <w:rPr>
          <w:rFonts w:hint="cs"/>
          <w:rtl/>
        </w:rPr>
        <w:t>השלכות מעשיות אפשריות</w:t>
      </w:r>
    </w:p>
    <w:p w14:paraId="7411D4CF" w14:textId="1EFD8BEA" w:rsidR="006F1182" w:rsidRDefault="006F1182" w:rsidP="00A74A54">
      <w:pPr>
        <w:rPr>
          <w:rtl/>
        </w:rPr>
      </w:pPr>
      <w:r>
        <w:rPr>
          <w:rFonts w:hint="cs"/>
          <w:rtl/>
        </w:rPr>
        <w:t xml:space="preserve">נחתום </w:t>
      </w:r>
      <w:r w:rsidR="00A74A54">
        <w:rPr>
          <w:rFonts w:hint="cs"/>
          <w:rtl/>
        </w:rPr>
        <w:t xml:space="preserve">בשלוש </w:t>
      </w:r>
      <w:r>
        <w:rPr>
          <w:rFonts w:hint="cs"/>
          <w:rtl/>
        </w:rPr>
        <w:t>דוגמאות שייתכן שבכל זאת תלויות במחלוקת זו</w:t>
      </w:r>
      <w:r w:rsidR="00AE2B60">
        <w:rPr>
          <w:rFonts w:hint="cs"/>
          <w:rtl/>
        </w:rPr>
        <w:t>:</w:t>
      </w:r>
      <w:r w:rsidR="00DC54ED">
        <w:rPr>
          <w:rStyle w:val="aa"/>
          <w:rtl/>
        </w:rPr>
        <w:footnoteReference w:id="4"/>
      </w:r>
    </w:p>
    <w:p w14:paraId="667185C4" w14:textId="77777777" w:rsidR="005D2E2D" w:rsidRDefault="005D2E2D" w:rsidP="00A74A54">
      <w:pPr>
        <w:rPr>
          <w:rtl/>
        </w:rPr>
      </w:pPr>
    </w:p>
    <w:p w14:paraId="4C076A9D" w14:textId="76C61910" w:rsidR="004E509C" w:rsidRDefault="006F1182" w:rsidP="00B036EA">
      <w:pPr>
        <w:pStyle w:val="II"/>
        <w:numPr>
          <w:ilvl w:val="0"/>
          <w:numId w:val="26"/>
        </w:numPr>
        <w:rPr>
          <w:rtl/>
        </w:rPr>
      </w:pPr>
      <w:r w:rsidRPr="006F1182">
        <w:rPr>
          <w:rFonts w:hint="cs"/>
          <w:rtl/>
        </w:rPr>
        <w:t>אכילה ושתייה לשיעורין ביום הכיפורים</w:t>
      </w:r>
    </w:p>
    <w:p w14:paraId="3D3DB821" w14:textId="00C22A80" w:rsidR="006F1182" w:rsidRDefault="006F1182" w:rsidP="006F1182">
      <w:pPr>
        <w:rPr>
          <w:rtl/>
        </w:rPr>
      </w:pPr>
      <w:r>
        <w:rPr>
          <w:rFonts w:hint="cs"/>
          <w:rtl/>
        </w:rPr>
        <w:t xml:space="preserve">בשיעור שעבר הזכרנו, שהגר"ח והגרי"ז מבריסק קבעו שחולה שיש בו סכנה רשאי לאכול כרגיל ביום הכיפורים, ואיננו מחויב לאכול "לשיעורין". הגרי"ז </w:t>
      </w:r>
      <w:r w:rsidRPr="00996A56">
        <w:rPr>
          <w:sz w:val="16"/>
          <w:szCs w:val="20"/>
          <w:rtl/>
        </w:rPr>
        <w:t xml:space="preserve">(הלכות </w:t>
      </w:r>
      <w:r w:rsidRPr="00996A56">
        <w:rPr>
          <w:rFonts w:hint="eastAsia"/>
          <w:sz w:val="16"/>
          <w:szCs w:val="20"/>
          <w:rtl/>
        </w:rPr>
        <w:t>שביתת</w:t>
      </w:r>
      <w:r w:rsidRPr="00996A56">
        <w:rPr>
          <w:sz w:val="16"/>
          <w:szCs w:val="20"/>
          <w:rtl/>
        </w:rPr>
        <w:t xml:space="preserve"> </w:t>
      </w:r>
      <w:r w:rsidRPr="00996A56">
        <w:rPr>
          <w:rFonts w:hint="eastAsia"/>
          <w:sz w:val="16"/>
          <w:szCs w:val="20"/>
          <w:rtl/>
        </w:rPr>
        <w:t>עשור</w:t>
      </w:r>
      <w:r w:rsidR="00991E72">
        <w:rPr>
          <w:rFonts w:hint="cs"/>
          <w:sz w:val="16"/>
          <w:szCs w:val="20"/>
          <w:rtl/>
        </w:rPr>
        <w:t xml:space="preserve"> ב', ח</w:t>
      </w:r>
      <w:r w:rsidRPr="00996A56">
        <w:rPr>
          <w:sz w:val="16"/>
          <w:szCs w:val="20"/>
          <w:rtl/>
        </w:rPr>
        <w:t>)</w:t>
      </w:r>
      <w:r>
        <w:rPr>
          <w:rFonts w:hint="cs"/>
          <w:rtl/>
        </w:rPr>
        <w:t xml:space="preserve"> מדגיש שהמקור לחידוש זה בדברי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כאשר מדובר על מי שהוא כבר בגדר חולה שיש בו סכנה, עושים לו כל צרכיו, ובכלל זה </w:t>
      </w:r>
      <w:r w:rsidR="00C551DC">
        <w:rPr>
          <w:rFonts w:hint="cs"/>
          <w:rtl/>
        </w:rPr>
        <w:t xml:space="preserve">גם </w:t>
      </w:r>
      <w:r>
        <w:rPr>
          <w:rFonts w:hint="cs"/>
          <w:rtl/>
        </w:rPr>
        <w:t xml:space="preserve">אכילה רגילה </w:t>
      </w:r>
      <w:r w:rsidR="00C551DC">
        <w:rPr>
          <w:rFonts w:hint="cs"/>
          <w:rtl/>
        </w:rPr>
        <w:t>(</w:t>
      </w:r>
      <w:r>
        <w:rPr>
          <w:rFonts w:hint="cs"/>
          <w:rtl/>
        </w:rPr>
        <w:t>ולא אכילה לשיעורין</w:t>
      </w:r>
      <w:r w:rsidR="00C551DC">
        <w:rPr>
          <w:rFonts w:hint="cs"/>
          <w:rtl/>
        </w:rPr>
        <w:t>)</w:t>
      </w:r>
      <w:r>
        <w:rPr>
          <w:rFonts w:hint="cs"/>
          <w:rtl/>
        </w:rPr>
        <w:t>.</w:t>
      </w:r>
    </w:p>
    <w:p w14:paraId="39B17CB3" w14:textId="77777777" w:rsidR="005D2E2D" w:rsidRDefault="005D2E2D" w:rsidP="006F1182">
      <w:pPr>
        <w:rPr>
          <w:rtl/>
        </w:rPr>
      </w:pPr>
    </w:p>
    <w:p w14:paraId="504440C2" w14:textId="36372346" w:rsidR="004E509C" w:rsidRDefault="006F1182" w:rsidP="00B036EA">
      <w:pPr>
        <w:pStyle w:val="II"/>
        <w:numPr>
          <w:ilvl w:val="0"/>
          <w:numId w:val="26"/>
        </w:numPr>
        <w:rPr>
          <w:rtl/>
        </w:rPr>
      </w:pPr>
      <w:r>
        <w:rPr>
          <w:rFonts w:hint="cs"/>
          <w:rtl/>
        </w:rPr>
        <w:t>תפרים לצורך קוסמטי</w:t>
      </w:r>
    </w:p>
    <w:p w14:paraId="04120741" w14:textId="4157CBC6" w:rsidR="006F1182" w:rsidRDefault="006F1182" w:rsidP="006F1182">
      <w:pPr>
        <w:rPr>
          <w:rtl/>
        </w:rPr>
      </w:pPr>
      <w:r>
        <w:rPr>
          <w:rFonts w:hint="cs"/>
          <w:rtl/>
        </w:rPr>
        <w:t>הגרש"ז אויערבך נשאל מה הדין כאשר אדם נחתך בפניו ונדרשים תפרים</w:t>
      </w:r>
      <w:r w:rsidR="00C40755">
        <w:rPr>
          <w:rFonts w:hint="cs"/>
          <w:rtl/>
        </w:rPr>
        <w:t xml:space="preserve">: </w:t>
      </w:r>
      <w:r>
        <w:rPr>
          <w:rFonts w:hint="cs"/>
          <w:rtl/>
        </w:rPr>
        <w:t>התפירה הבסיסית היא בגדר פיקוח נפש, כדי שהפצע לא יזדהם</w:t>
      </w:r>
      <w:r w:rsidR="00305752">
        <w:rPr>
          <w:rFonts w:hint="cs"/>
          <w:rtl/>
        </w:rPr>
        <w:t xml:space="preserve"> וכו'</w:t>
      </w:r>
      <w:r>
        <w:rPr>
          <w:rFonts w:hint="cs"/>
          <w:rtl/>
        </w:rPr>
        <w:t>, אך הרופא מבקש להוסיף תפרים כדי שלא תישאר צלקת. תוספת התפרים כמובן איננה מצילת חיים, אך היא חשובה מבחינה קוסמטית. הגרשז</w:t>
      </w:r>
      <w:r w:rsidR="006C5F7E">
        <w:rPr>
          <w:rFonts w:hint="cs"/>
          <w:rtl/>
        </w:rPr>
        <w:t>"א</w:t>
      </w:r>
      <w:r>
        <w:rPr>
          <w:rFonts w:hint="cs"/>
          <w:rtl/>
        </w:rPr>
        <w:t xml:space="preserve"> מתלבט:</w:t>
      </w:r>
    </w:p>
    <w:p w14:paraId="4C29C537" w14:textId="5BF19934" w:rsidR="006F1182" w:rsidRDefault="00815CD5" w:rsidP="006F1182">
      <w:pPr>
        <w:pStyle w:val="a4"/>
        <w:rPr>
          <w:rtl/>
        </w:rPr>
      </w:pPr>
      <w:r>
        <w:rPr>
          <w:rFonts w:hint="cs"/>
          <w:rtl/>
        </w:rPr>
        <w:t>"</w:t>
      </w:r>
      <w:r w:rsidR="006F1182">
        <w:rPr>
          <w:rtl/>
        </w:rPr>
        <w:t>ובנוגע לאדם שנפצע בשבת וזקוק לתפירת הפצע עקב הסכנה, ומספיקים חמישה תפרים כדי שיצא מכלל סכנה אך אז תהיה צלקת לא יפה, ולעומת זאת, אם יתפרו שבעה תפרים תיראה הצלקת יפה יותר, לכאורה אין להוסיף תפירות לשם נוי</w:t>
      </w:r>
      <w:r w:rsidR="006F1182">
        <w:rPr>
          <w:rFonts w:hint="cs"/>
          <w:rtl/>
        </w:rPr>
        <w:t>...</w:t>
      </w:r>
    </w:p>
    <w:p w14:paraId="22DA8102" w14:textId="1921C484" w:rsidR="006F1182" w:rsidRPr="006F1182" w:rsidRDefault="006F1182" w:rsidP="006F1182">
      <w:pPr>
        <w:pStyle w:val="a4"/>
        <w:rPr>
          <w:rtl/>
        </w:rPr>
      </w:pPr>
      <w:r>
        <w:rPr>
          <w:rtl/>
        </w:rPr>
        <w:t>ברם עדיין איכא למידן בזה טובא, ויותר נראה לי דכמו במילה כל זמן שלא פירש שפיר מלין גם בשבת וחוזרין גם על ציצין שאין מעכבין את המילה</w:t>
      </w:r>
      <w:r>
        <w:rPr>
          <w:rFonts w:hint="cs"/>
          <w:rtl/>
        </w:rPr>
        <w:t xml:space="preserve">, </w:t>
      </w:r>
      <w:r>
        <w:rPr>
          <w:rtl/>
        </w:rPr>
        <w:t xml:space="preserve">כך גם כאן כמו שהשבת נדחה מפני </w:t>
      </w:r>
      <w:r>
        <w:rPr>
          <w:rtl/>
        </w:rPr>
        <w:t>הצלה מסכנה כך מותר גם לגמור את אשר החל ולהציל את האדם ממום אשר יתבייש ויצטער מזה כל ימיו, וכמו שזה נחשב שם כגמר המילה כך גם כאן היינו נמי גמר הצלת האדם ולא מסתבר לחלק בין הותרה לדחויה</w:t>
      </w:r>
      <w:r w:rsidR="00815CD5">
        <w:rPr>
          <w:rFonts w:hint="cs"/>
          <w:rtl/>
        </w:rPr>
        <w:t>"</w:t>
      </w:r>
      <w:r>
        <w:rPr>
          <w:rtl/>
        </w:rPr>
        <w:t>.</w:t>
      </w:r>
      <w:r>
        <w:rPr>
          <w:rFonts w:hint="cs"/>
          <w:rtl/>
        </w:rPr>
        <w:t xml:space="preserve"> </w:t>
      </w:r>
      <w:r w:rsidRPr="00996A56">
        <w:rPr>
          <w:sz w:val="18"/>
          <w:szCs w:val="20"/>
          <w:rtl/>
        </w:rPr>
        <w:t xml:space="preserve">(שו"ת מנחת שלמה </w:t>
      </w:r>
      <w:r w:rsidRPr="00996A56">
        <w:rPr>
          <w:rFonts w:hint="eastAsia"/>
          <w:sz w:val="18"/>
          <w:szCs w:val="20"/>
          <w:rtl/>
        </w:rPr>
        <w:t>תניינא</w:t>
      </w:r>
      <w:r w:rsidRPr="00996A56">
        <w:rPr>
          <w:sz w:val="18"/>
          <w:szCs w:val="20"/>
          <w:rtl/>
        </w:rPr>
        <w:t xml:space="preserve">, </w:t>
      </w:r>
      <w:r w:rsidRPr="00996A56">
        <w:rPr>
          <w:rFonts w:hint="eastAsia"/>
          <w:sz w:val="18"/>
          <w:szCs w:val="20"/>
          <w:rtl/>
        </w:rPr>
        <w:t>לה</w:t>
      </w:r>
      <w:r w:rsidRPr="00996A56">
        <w:rPr>
          <w:sz w:val="18"/>
          <w:szCs w:val="20"/>
          <w:rtl/>
        </w:rPr>
        <w:t xml:space="preserve"> </w:t>
      </w:r>
      <w:r w:rsidRPr="00996A56">
        <w:rPr>
          <w:rFonts w:hint="eastAsia"/>
          <w:sz w:val="18"/>
          <w:szCs w:val="20"/>
          <w:rtl/>
        </w:rPr>
        <w:t>אות</w:t>
      </w:r>
      <w:r w:rsidRPr="00996A56">
        <w:rPr>
          <w:sz w:val="18"/>
          <w:szCs w:val="20"/>
          <w:rtl/>
        </w:rPr>
        <w:t xml:space="preserve"> </w:t>
      </w:r>
      <w:r w:rsidRPr="00996A56">
        <w:rPr>
          <w:rFonts w:hint="eastAsia"/>
          <w:sz w:val="18"/>
          <w:szCs w:val="20"/>
          <w:rtl/>
        </w:rPr>
        <w:t>ב</w:t>
      </w:r>
      <w:r w:rsidRPr="00996A56">
        <w:rPr>
          <w:sz w:val="18"/>
          <w:szCs w:val="20"/>
          <w:rtl/>
        </w:rPr>
        <w:t>')</w:t>
      </w:r>
    </w:p>
    <w:p w14:paraId="48A81E87" w14:textId="227DDAAE" w:rsidR="006F1182" w:rsidRDefault="006F1182" w:rsidP="00C9132D">
      <w:pPr>
        <w:rPr>
          <w:rtl/>
        </w:rPr>
      </w:pPr>
      <w:r>
        <w:rPr>
          <w:rFonts w:hint="cs"/>
          <w:rtl/>
        </w:rPr>
        <w:t>הגרשז"א</w:t>
      </w:r>
      <w:r w:rsidR="00305752">
        <w:rPr>
          <w:rFonts w:hint="cs"/>
          <w:rtl/>
        </w:rPr>
        <w:t xml:space="preserve"> </w:t>
      </w:r>
      <w:r>
        <w:rPr>
          <w:rFonts w:hint="cs"/>
          <w:rtl/>
        </w:rPr>
        <w:t>מבהיר שניתן היה לבסס את הקולא שהוא מחדש על תפי</w:t>
      </w:r>
      <w:r w:rsidR="005E1AD2">
        <w:rPr>
          <w:rFonts w:hint="cs"/>
          <w:rtl/>
        </w:rPr>
        <w:t>ש</w:t>
      </w:r>
      <w:r>
        <w:rPr>
          <w:rFonts w:hint="cs"/>
          <w:rtl/>
        </w:rPr>
        <w:t xml:space="preserve">ת </w:t>
      </w:r>
      <w:r w:rsidR="004A333D">
        <w:rPr>
          <w:rFonts w:hint="cs"/>
          <w:rtl/>
        </w:rPr>
        <w:t>"</w:t>
      </w:r>
      <w:r>
        <w:rPr>
          <w:rFonts w:hint="cs"/>
          <w:rtl/>
        </w:rPr>
        <w:t>הותרה</w:t>
      </w:r>
      <w:r w:rsidR="004A333D">
        <w:rPr>
          <w:rFonts w:hint="cs"/>
          <w:rtl/>
        </w:rPr>
        <w:t>"</w:t>
      </w:r>
      <w:r>
        <w:rPr>
          <w:rFonts w:hint="cs"/>
          <w:rtl/>
        </w:rPr>
        <w:t xml:space="preserve">, אך הוא דוחה את הדברים וקובע שגם למאן דאמר </w:t>
      </w:r>
      <w:r w:rsidR="008761EA">
        <w:rPr>
          <w:rFonts w:hint="cs"/>
          <w:rtl/>
        </w:rPr>
        <w:t>"</w:t>
      </w:r>
      <w:r>
        <w:rPr>
          <w:rFonts w:hint="cs"/>
          <w:rtl/>
        </w:rPr>
        <w:t>דחויה</w:t>
      </w:r>
      <w:r w:rsidR="008761EA">
        <w:rPr>
          <w:rFonts w:hint="cs"/>
          <w:rtl/>
        </w:rPr>
        <w:t>"</w:t>
      </w:r>
      <w:r>
        <w:rPr>
          <w:rFonts w:hint="cs"/>
          <w:rtl/>
        </w:rPr>
        <w:t xml:space="preserve">, סוף סוף </w:t>
      </w:r>
      <w:r w:rsidR="00731927">
        <w:rPr>
          <w:rFonts w:hint="cs"/>
          <w:rtl/>
        </w:rPr>
        <w:t xml:space="preserve">קיימת </w:t>
      </w:r>
      <w:r>
        <w:rPr>
          <w:rFonts w:hint="cs"/>
          <w:rtl/>
        </w:rPr>
        <w:t>כאן פעולת הצלה מתמשכת</w:t>
      </w:r>
      <w:r w:rsidR="00C9132D">
        <w:rPr>
          <w:rFonts w:hint="cs"/>
          <w:rtl/>
        </w:rPr>
        <w:t>, ופעילות בהתאם לפרוטוקול הרפואי הקבוע בימות החול</w:t>
      </w:r>
      <w:r>
        <w:rPr>
          <w:rFonts w:hint="cs"/>
          <w:rtl/>
        </w:rPr>
        <w:t>. אף שהגרשז"א לא מזכיר בהקשר זה את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מסתבר מאוד </w:t>
      </w:r>
      <w:r w:rsidR="00C9132D">
        <w:rPr>
          <w:rFonts w:hint="cs"/>
          <w:rtl/>
        </w:rPr>
        <w:t>שהקולא תלויה בשיטתו.</w:t>
      </w:r>
    </w:p>
    <w:p w14:paraId="3498B33C" w14:textId="77777777" w:rsidR="005D2E2D" w:rsidRDefault="005D2E2D" w:rsidP="00C9132D">
      <w:pPr>
        <w:rPr>
          <w:rtl/>
        </w:rPr>
      </w:pPr>
    </w:p>
    <w:p w14:paraId="0A4A2595" w14:textId="7B594A26" w:rsidR="00CF5A9B" w:rsidRDefault="00A74A54" w:rsidP="00996A56">
      <w:pPr>
        <w:pStyle w:val="II"/>
        <w:numPr>
          <w:ilvl w:val="0"/>
          <w:numId w:val="25"/>
        </w:numPr>
        <w:rPr>
          <w:rtl/>
        </w:rPr>
      </w:pPr>
      <w:r>
        <w:rPr>
          <w:rFonts w:hint="cs"/>
          <w:rtl/>
        </w:rPr>
        <w:t>ניתוק חולה ממכשירים שלא לצורך פיקוח נפש</w:t>
      </w:r>
    </w:p>
    <w:p w14:paraId="79DCF416" w14:textId="2B2374F2" w:rsidR="00A74A54" w:rsidRDefault="00A74A54" w:rsidP="006F1182">
      <w:pPr>
        <w:rPr>
          <w:rtl/>
        </w:rPr>
      </w:pPr>
      <w:r>
        <w:rPr>
          <w:rFonts w:hint="cs"/>
          <w:rtl/>
        </w:rPr>
        <w:t xml:space="preserve">בספר </w:t>
      </w:r>
      <w:r w:rsidRPr="00996A56">
        <w:rPr>
          <w:rFonts w:hint="eastAsia"/>
          <w:b/>
          <w:bCs/>
          <w:rtl/>
        </w:rPr>
        <w:t>ארחות</w:t>
      </w:r>
      <w:r w:rsidRPr="00996A56">
        <w:rPr>
          <w:b/>
          <w:bCs/>
          <w:rtl/>
        </w:rPr>
        <w:t xml:space="preserve"> שבת</w:t>
      </w:r>
      <w:r>
        <w:rPr>
          <w:rFonts w:hint="cs"/>
          <w:rtl/>
        </w:rPr>
        <w:t xml:space="preserve"> נכתב:</w:t>
      </w:r>
    </w:p>
    <w:p w14:paraId="54AB973E" w14:textId="2B7E9D86" w:rsidR="000E4378" w:rsidRDefault="000E4378" w:rsidP="00A74A54">
      <w:pPr>
        <w:pStyle w:val="a4"/>
        <w:rPr>
          <w:rtl/>
        </w:rPr>
      </w:pPr>
      <w:r>
        <w:rPr>
          <w:rFonts w:hint="cs"/>
          <w:rtl/>
        </w:rPr>
        <w:t>"</w:t>
      </w:r>
      <w:r w:rsidR="00A74A54">
        <w:rPr>
          <w:rFonts w:hint="cs"/>
          <w:rtl/>
        </w:rPr>
        <w:t>חולה שיש בו סכנה המחובר למכשירים אשר ניתוקם וחיבורם כרוך במלאכות גמורות והוא מעוניין ללכת מעט ולצורך כך צריך לנתקו מהמכשירים ולחזור ולחברו להם כאשר ישוב לחדרו</w:t>
      </w:r>
      <w:r>
        <w:rPr>
          <w:rFonts w:hint="cs"/>
          <w:rtl/>
        </w:rPr>
        <w:t>.</w:t>
      </w:r>
    </w:p>
    <w:p w14:paraId="0450D0E6" w14:textId="336DF220" w:rsidR="00A74A54" w:rsidRPr="00A74A54" w:rsidRDefault="00A74A54" w:rsidP="00A74A54">
      <w:pPr>
        <w:pStyle w:val="a4"/>
        <w:rPr>
          <w:rtl/>
        </w:rPr>
      </w:pPr>
      <w:r>
        <w:rPr>
          <w:rFonts w:hint="cs"/>
          <w:rtl/>
        </w:rPr>
        <w:t xml:space="preserve">יש להבחין בזה בין מקרים שונים: א] אם ההליכה נחוצה לרפואתו של החולה מותר גם לישראל לנתק אותו מהמכשירים; ב] ואם לדעת הרופאים </w:t>
      </w:r>
      <w:r w:rsidR="00583865">
        <w:rPr>
          <w:rFonts w:hint="cs"/>
          <w:rtl/>
        </w:rPr>
        <w:t>אין צורך רפואי בהליכה, אין לנתקו</w:t>
      </w:r>
      <w:r>
        <w:rPr>
          <w:rFonts w:hint="cs"/>
          <w:rtl/>
        </w:rPr>
        <w:t xml:space="preserve"> מהמכשירים על ידי ישראל, אמנם מותר לעשות זאת על ידי נכרי אם החולה מרגיש צורך לצאת ולטייל מעט</w:t>
      </w:r>
      <w:r w:rsidR="000E4378">
        <w:rPr>
          <w:rFonts w:hint="cs"/>
          <w:rtl/>
        </w:rPr>
        <w:t>"</w:t>
      </w:r>
      <w:r>
        <w:rPr>
          <w:rFonts w:hint="cs"/>
          <w:rtl/>
        </w:rPr>
        <w:t xml:space="preserve">. </w:t>
      </w:r>
      <w:r w:rsidRPr="00996A56">
        <w:rPr>
          <w:sz w:val="18"/>
          <w:szCs w:val="20"/>
          <w:rtl/>
        </w:rPr>
        <w:t>(</w:t>
      </w:r>
      <w:r w:rsidRPr="00996A56">
        <w:rPr>
          <w:rFonts w:hint="eastAsia"/>
          <w:sz w:val="18"/>
          <w:szCs w:val="20"/>
          <w:rtl/>
        </w:rPr>
        <w:t>ארחות</w:t>
      </w:r>
      <w:r w:rsidRPr="00996A56">
        <w:rPr>
          <w:sz w:val="18"/>
          <w:szCs w:val="20"/>
          <w:rtl/>
        </w:rPr>
        <w:t xml:space="preserve"> שבת כ</w:t>
      </w:r>
      <w:r w:rsidR="000E4378">
        <w:rPr>
          <w:rFonts w:hint="cs"/>
          <w:sz w:val="18"/>
          <w:szCs w:val="20"/>
          <w:rtl/>
        </w:rPr>
        <w:t>',</w:t>
      </w:r>
      <w:r w:rsidRPr="00996A56">
        <w:rPr>
          <w:sz w:val="18"/>
          <w:szCs w:val="20"/>
          <w:rtl/>
        </w:rPr>
        <w:t xml:space="preserve"> כה)</w:t>
      </w:r>
    </w:p>
    <w:p w14:paraId="30C4FD90" w14:textId="11DB6A9A" w:rsidR="00222DAD" w:rsidRPr="0048563B" w:rsidRDefault="00583865" w:rsidP="00C9132D">
      <w:pPr>
        <w:rPr>
          <w:rtl/>
        </w:rPr>
      </w:pPr>
      <w:r>
        <w:rPr>
          <w:rFonts w:hint="cs"/>
          <w:rtl/>
        </w:rPr>
        <w:t>הנה לפנינו דוגמ</w:t>
      </w:r>
      <w:r w:rsidR="00350778">
        <w:rPr>
          <w:rFonts w:hint="cs"/>
          <w:rtl/>
        </w:rPr>
        <w:t>א</w:t>
      </w:r>
      <w:r>
        <w:rPr>
          <w:rFonts w:hint="cs"/>
          <w:rtl/>
        </w:rPr>
        <w:t xml:space="preserve"> נוספת לפעולה שאין בה צורך רפואי מובהק אך החולה מעוניין בה, ועל פי הכרעת ה</w:t>
      </w:r>
      <w:r w:rsidRPr="00996A56">
        <w:rPr>
          <w:rFonts w:hint="eastAsia"/>
          <w:b/>
          <w:bCs/>
          <w:rtl/>
        </w:rPr>
        <w:t>ביאור</w:t>
      </w:r>
      <w:r w:rsidRPr="00996A56">
        <w:rPr>
          <w:b/>
          <w:bCs/>
          <w:rtl/>
        </w:rPr>
        <w:t xml:space="preserve"> </w:t>
      </w:r>
      <w:r w:rsidRPr="00996A56">
        <w:rPr>
          <w:rFonts w:hint="eastAsia"/>
          <w:b/>
          <w:bCs/>
          <w:rtl/>
        </w:rPr>
        <w:t>הלכה</w:t>
      </w:r>
      <w:r>
        <w:rPr>
          <w:rFonts w:hint="cs"/>
          <w:rtl/>
        </w:rPr>
        <w:t xml:space="preserve"> קבעו שם שיש להקל בזה רק על ידי נכרי. מסתבר שעל פי גישת </w:t>
      </w:r>
      <w:r w:rsidR="00C9132D">
        <w:rPr>
          <w:rFonts w:hint="cs"/>
          <w:rtl/>
        </w:rPr>
        <w:t>הרב עובדיה</w:t>
      </w:r>
      <w:r>
        <w:rPr>
          <w:rFonts w:hint="cs"/>
          <w:rtl/>
        </w:rPr>
        <w:t>, ניתוק וחיבור למכשירים במצב כזה יותר גם על ידי ישראל, שכן סוף סוף זהו צורך החולה.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66FD92A" w14:textId="77777777" w:rsidTr="002D7346">
        <w:tc>
          <w:tcPr>
            <w:tcW w:w="283" w:type="dxa"/>
            <w:tcBorders>
              <w:top w:val="nil"/>
              <w:left w:val="nil"/>
              <w:bottom w:val="nil"/>
              <w:right w:val="nil"/>
            </w:tcBorders>
          </w:tcPr>
          <w:p w14:paraId="2B1F319F" w14:textId="77777777" w:rsidR="00685E21" w:rsidRDefault="00685E21" w:rsidP="00542B13">
            <w:pPr>
              <w:pStyle w:val="ae"/>
              <w:jc w:val="both"/>
              <w:rPr>
                <w:noProof w:val="0"/>
              </w:rPr>
            </w:pPr>
          </w:p>
        </w:tc>
        <w:tc>
          <w:tcPr>
            <w:tcW w:w="4111" w:type="dxa"/>
            <w:tcBorders>
              <w:top w:val="nil"/>
              <w:left w:val="nil"/>
              <w:bottom w:val="nil"/>
              <w:right w:val="nil"/>
            </w:tcBorders>
          </w:tcPr>
          <w:p w14:paraId="66BF5B81"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56264D49" w14:textId="77777777" w:rsidR="00685E21" w:rsidRDefault="00685E21" w:rsidP="002D7346">
            <w:pPr>
              <w:pStyle w:val="ae"/>
              <w:rPr>
                <w:noProof w:val="0"/>
              </w:rPr>
            </w:pPr>
          </w:p>
        </w:tc>
      </w:tr>
      <w:tr w:rsidR="00685E21" w14:paraId="2B81A130" w14:textId="77777777" w:rsidTr="002D7346">
        <w:tc>
          <w:tcPr>
            <w:tcW w:w="283" w:type="dxa"/>
            <w:tcBorders>
              <w:top w:val="nil"/>
              <w:left w:val="nil"/>
              <w:bottom w:val="nil"/>
              <w:right w:val="nil"/>
            </w:tcBorders>
          </w:tcPr>
          <w:p w14:paraId="5BEAEC75" w14:textId="77777777" w:rsidR="00685E21" w:rsidRDefault="00685E21" w:rsidP="002D7346">
            <w:pPr>
              <w:pStyle w:val="ae"/>
              <w:rPr>
                <w:noProof w:val="0"/>
              </w:rPr>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lastRenderedPageBreak/>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tl/>
              </w:rPr>
            </w:pPr>
            <w:r>
              <w:rPr>
                <w:noProof w:val="0"/>
                <w:rtl/>
              </w:rPr>
              <w:t>*</w:t>
            </w:r>
          </w:p>
        </w:tc>
      </w:tr>
    </w:tbl>
    <w:p w14:paraId="3113CCF3" w14:textId="77777777" w:rsidR="00436188" w:rsidRPr="00685E21" w:rsidRDefault="00436188" w:rsidP="00996A56"/>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54CE" w14:textId="77777777" w:rsidR="00A836C8" w:rsidRDefault="00A836C8" w:rsidP="005F7985">
      <w:pPr>
        <w:spacing w:after="0" w:line="240" w:lineRule="auto"/>
      </w:pPr>
      <w:r>
        <w:separator/>
      </w:r>
    </w:p>
  </w:endnote>
  <w:endnote w:type="continuationSeparator" w:id="0">
    <w:p w14:paraId="67360F3D" w14:textId="77777777" w:rsidR="00A836C8" w:rsidRDefault="00A836C8"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A595" w14:textId="77777777" w:rsidR="00A836C8" w:rsidRDefault="00A836C8" w:rsidP="005F7985">
      <w:pPr>
        <w:spacing w:after="0" w:line="240" w:lineRule="auto"/>
      </w:pPr>
      <w:r>
        <w:separator/>
      </w:r>
    </w:p>
  </w:footnote>
  <w:footnote w:type="continuationSeparator" w:id="0">
    <w:p w14:paraId="10E6CD05" w14:textId="77777777" w:rsidR="00A836C8" w:rsidRDefault="00A836C8" w:rsidP="005F7985">
      <w:pPr>
        <w:spacing w:after="0" w:line="240" w:lineRule="auto"/>
      </w:pPr>
      <w:r>
        <w:continuationSeparator/>
      </w:r>
    </w:p>
  </w:footnote>
  <w:footnote w:id="1">
    <w:p w14:paraId="0D243B2A" w14:textId="00EF391E" w:rsidR="00037240" w:rsidRDefault="00037240">
      <w:pPr>
        <w:pStyle w:val="a8"/>
      </w:pPr>
      <w:r>
        <w:rPr>
          <w:rStyle w:val="aa"/>
        </w:rPr>
        <w:footnoteRef/>
      </w:r>
      <w:r>
        <w:rPr>
          <w:rtl/>
        </w:rPr>
        <w:t xml:space="preserve"> </w:t>
      </w:r>
      <w:r w:rsidR="0003360C">
        <w:rPr>
          <w:rtl/>
        </w:rPr>
        <w:tab/>
      </w:r>
      <w:r>
        <w:rPr>
          <w:rFonts w:hint="cs"/>
          <w:rtl/>
        </w:rPr>
        <w:t>יש מן האחרונים שטענו שלדעת ה</w:t>
      </w:r>
      <w:r w:rsidRPr="00996A56">
        <w:rPr>
          <w:rFonts w:hint="eastAsia"/>
          <w:b/>
          <w:bCs/>
          <w:rtl/>
        </w:rPr>
        <w:t>מגיד</w:t>
      </w:r>
      <w:r w:rsidRPr="00996A56">
        <w:rPr>
          <w:b/>
          <w:bCs/>
          <w:rtl/>
        </w:rPr>
        <w:t xml:space="preserve"> </w:t>
      </w:r>
      <w:r w:rsidRPr="00996A56">
        <w:rPr>
          <w:rFonts w:hint="eastAsia"/>
          <w:b/>
          <w:bCs/>
          <w:rtl/>
        </w:rPr>
        <w:t>משנה</w:t>
      </w:r>
      <w:r>
        <w:rPr>
          <w:rFonts w:hint="cs"/>
          <w:rtl/>
        </w:rPr>
        <w:t xml:space="preserve"> יש בית אב בתוספתא</w:t>
      </w:r>
      <w:r w:rsidR="005C63A9">
        <w:rPr>
          <w:rFonts w:hint="cs"/>
          <w:rtl/>
        </w:rPr>
        <w:t xml:space="preserve"> (שבת ט"ז, יב)</w:t>
      </w:r>
      <w:r w:rsidR="0003360C">
        <w:rPr>
          <w:rFonts w:hint="cs"/>
          <w:rtl/>
        </w:rPr>
        <w:t>.</w:t>
      </w:r>
      <w:r>
        <w:rPr>
          <w:rFonts w:hint="cs"/>
          <w:rtl/>
        </w:rPr>
        <w:t xml:space="preserve"> רא</w:t>
      </w:r>
      <w:r w:rsidR="0003360C">
        <w:rPr>
          <w:rFonts w:hint="cs"/>
          <w:rtl/>
        </w:rPr>
        <w:t>ו</w:t>
      </w:r>
      <w:r>
        <w:rPr>
          <w:rFonts w:hint="cs"/>
          <w:rtl/>
        </w:rPr>
        <w:t xml:space="preserve"> על כך בשו"ת ציץ אליעזר, </w:t>
      </w:r>
      <w:r w:rsidR="0003360C">
        <w:rPr>
          <w:rFonts w:hint="cs"/>
          <w:rtl/>
        </w:rPr>
        <w:t xml:space="preserve">חלק </w:t>
      </w:r>
      <w:r>
        <w:rPr>
          <w:rFonts w:hint="cs"/>
          <w:rtl/>
        </w:rPr>
        <w:t>ו</w:t>
      </w:r>
      <w:r w:rsidR="0003360C">
        <w:rPr>
          <w:rFonts w:hint="cs"/>
          <w:rtl/>
        </w:rPr>
        <w:t>',</w:t>
      </w:r>
      <w:r>
        <w:rPr>
          <w:rFonts w:hint="cs"/>
          <w:rtl/>
        </w:rPr>
        <w:t xml:space="preserve"> </w:t>
      </w:r>
      <w:r w:rsidR="0003360C">
        <w:rPr>
          <w:rFonts w:hint="cs"/>
          <w:rtl/>
        </w:rPr>
        <w:t xml:space="preserve">סימן </w:t>
      </w:r>
      <w:r>
        <w:rPr>
          <w:rFonts w:hint="cs"/>
          <w:rtl/>
        </w:rPr>
        <w:t>י</w:t>
      </w:r>
      <w:r w:rsidR="0003360C">
        <w:rPr>
          <w:rFonts w:hint="cs"/>
          <w:rtl/>
        </w:rPr>
        <w:t>"</w:t>
      </w:r>
      <w:r>
        <w:rPr>
          <w:rFonts w:hint="cs"/>
          <w:rtl/>
        </w:rPr>
        <w:t xml:space="preserve">ד. </w:t>
      </w:r>
    </w:p>
  </w:footnote>
  <w:footnote w:id="2">
    <w:p w14:paraId="5CBAAC3F" w14:textId="746EE3DA" w:rsidR="00197AAF" w:rsidRDefault="00222DAD" w:rsidP="00037240">
      <w:pPr>
        <w:pStyle w:val="a8"/>
        <w:rPr>
          <w:rtl/>
        </w:rPr>
      </w:pPr>
      <w:r>
        <w:rPr>
          <w:rStyle w:val="aa"/>
        </w:rPr>
        <w:footnoteRef/>
      </w:r>
      <w:r>
        <w:rPr>
          <w:rtl/>
        </w:rPr>
        <w:t xml:space="preserve"> </w:t>
      </w:r>
      <w:r w:rsidR="004B6A81">
        <w:rPr>
          <w:rtl/>
        </w:rPr>
        <w:tab/>
      </w:r>
      <w:r>
        <w:rPr>
          <w:rFonts w:hint="cs"/>
          <w:rtl/>
        </w:rPr>
        <w:t xml:space="preserve">לדיון תמציתי בכך ראה מנחת אשר </w:t>
      </w:r>
      <w:r>
        <w:rPr>
          <w:rtl/>
        </w:rPr>
        <w:t>–</w:t>
      </w:r>
      <w:r w:rsidR="00CF0D5E">
        <w:rPr>
          <w:rFonts w:hint="cs"/>
          <w:rtl/>
        </w:rPr>
        <w:t xml:space="preserve"> ענייני פיקוח נפש, סימן א'</w:t>
      </w:r>
      <w:r w:rsidR="00037240">
        <w:rPr>
          <w:rFonts w:hint="cs"/>
          <w:rtl/>
        </w:rPr>
        <w:t>, ובשו"ת ציץ אליעזר הנ"ל</w:t>
      </w:r>
      <w:r w:rsidR="00CF0D5E">
        <w:rPr>
          <w:rFonts w:hint="cs"/>
          <w:rtl/>
        </w:rPr>
        <w:t>.</w:t>
      </w:r>
    </w:p>
    <w:p w14:paraId="1CFD737E" w14:textId="5D2805A0" w:rsidR="00222DAD" w:rsidRDefault="00197AAF" w:rsidP="00996A56">
      <w:pPr>
        <w:pStyle w:val="a8"/>
        <w:ind w:firstLine="0"/>
        <w:rPr>
          <w:rtl/>
        </w:rPr>
      </w:pPr>
      <w:r>
        <w:rPr>
          <w:rFonts w:hint="cs"/>
          <w:rtl/>
        </w:rPr>
        <w:t xml:space="preserve">דיון ארוך ומקיף הרבה יותר בביאור דעת המגיד משנה </w:t>
      </w:r>
      <w:r w:rsidR="00712446">
        <w:rPr>
          <w:rFonts w:hint="cs"/>
          <w:rtl/>
        </w:rPr>
        <w:t>נ</w:t>
      </w:r>
      <w:r>
        <w:rPr>
          <w:rFonts w:hint="cs"/>
          <w:rtl/>
        </w:rPr>
        <w:t>ערך בשו"ת</w:t>
      </w:r>
      <w:r w:rsidR="00B47E99">
        <w:rPr>
          <w:rFonts w:hint="cs"/>
          <w:rtl/>
        </w:rPr>
        <w:t xml:space="preserve"> להורות נתן, ה</w:t>
      </w:r>
      <w:r w:rsidR="0008179E">
        <w:rPr>
          <w:rFonts w:hint="cs"/>
          <w:rtl/>
        </w:rPr>
        <w:t>',</w:t>
      </w:r>
      <w:r w:rsidR="00B47E99">
        <w:rPr>
          <w:rFonts w:hint="cs"/>
          <w:rtl/>
        </w:rPr>
        <w:t xml:space="preserve"> כב-כז; וכן בספר משנת פיקוח נפש, סימן י</w:t>
      </w:r>
      <w:r w:rsidR="00712446">
        <w:rPr>
          <w:rFonts w:hint="cs"/>
          <w:rtl/>
        </w:rPr>
        <w:t>"</w:t>
      </w:r>
      <w:r w:rsidR="00B47E99">
        <w:rPr>
          <w:rFonts w:hint="cs"/>
          <w:rtl/>
        </w:rPr>
        <w:t>ז.</w:t>
      </w:r>
    </w:p>
  </w:footnote>
  <w:footnote w:id="3">
    <w:p w14:paraId="1C60CAB5" w14:textId="3BFD4CA6" w:rsidR="00515892" w:rsidRPr="00515892" w:rsidRDefault="00515892" w:rsidP="00D32ED1">
      <w:pPr>
        <w:pStyle w:val="a8"/>
        <w:rPr>
          <w:rFonts w:hint="cs"/>
          <w:rtl/>
        </w:rPr>
      </w:pPr>
      <w:r w:rsidRPr="00225286">
        <w:rPr>
          <w:rStyle w:val="aa"/>
        </w:rPr>
        <w:footnoteRef/>
      </w:r>
      <w:r w:rsidRPr="00225286">
        <w:rPr>
          <w:rtl/>
        </w:rPr>
        <w:t xml:space="preserve"> </w:t>
      </w:r>
      <w:r w:rsidR="00166678" w:rsidRPr="00225286">
        <w:rPr>
          <w:rtl/>
        </w:rPr>
        <w:tab/>
      </w:r>
      <w:r w:rsidRPr="00225286">
        <w:rPr>
          <w:rFonts w:hint="cs"/>
          <w:rtl/>
        </w:rPr>
        <w:t xml:space="preserve">לפני מספר ימים (מרחשוון תשפ"ב) </w:t>
      </w:r>
      <w:hyperlink r:id="rId1" w:history="1">
        <w:r w:rsidRPr="00225286">
          <w:rPr>
            <w:rStyle w:val="Hyperlink"/>
            <w:rFonts w:hint="cs"/>
            <w:rtl/>
          </w:rPr>
          <w:t>פורסם</w:t>
        </w:r>
      </w:hyperlink>
      <w:r w:rsidRPr="00225286">
        <w:rPr>
          <w:rFonts w:hint="cs"/>
          <w:rtl/>
        </w:rPr>
        <w:t xml:space="preserve"> ב</w:t>
      </w:r>
      <w:r w:rsidR="00D376A8" w:rsidRPr="00225286">
        <w:rPr>
          <w:rFonts w:hint="cs"/>
          <w:rtl/>
        </w:rPr>
        <w:t xml:space="preserve">אתר </w:t>
      </w:r>
      <w:r w:rsidR="00D376A8" w:rsidRPr="00225286">
        <w:t>ynet</w:t>
      </w:r>
      <w:r w:rsidR="00D376A8" w:rsidRPr="00225286">
        <w:rPr>
          <w:rFonts w:hint="cs"/>
          <w:rtl/>
        </w:rPr>
        <w:t xml:space="preserve"> </w:t>
      </w:r>
      <w:r w:rsidRPr="00225286">
        <w:rPr>
          <w:rFonts w:hint="cs"/>
          <w:rtl/>
        </w:rPr>
        <w:t>פסק הלכה של כמה רבנים, שהתירו ללוחם צה"ל שנפצע קשה וסובל מכאבים עזים להשתמש ב</w:t>
      </w:r>
      <w:r w:rsidR="00E321A1">
        <w:rPr>
          <w:rFonts w:hint="cs"/>
          <w:rtl/>
        </w:rPr>
        <w:t>'</w:t>
      </w:r>
      <w:r w:rsidRPr="00225286">
        <w:rPr>
          <w:rFonts w:hint="cs"/>
          <w:rtl/>
        </w:rPr>
        <w:t>קנאביס רפואי</w:t>
      </w:r>
      <w:r w:rsidR="00E321A1">
        <w:rPr>
          <w:rFonts w:hint="cs"/>
          <w:rtl/>
        </w:rPr>
        <w:t>'</w:t>
      </w:r>
      <w:r w:rsidRPr="00225286">
        <w:rPr>
          <w:rFonts w:hint="cs"/>
          <w:rtl/>
        </w:rPr>
        <w:t xml:space="preserve"> בשבת, אף שהדבר כרוך באיסור תורה. מבלי להיכנס למכלול ההיבטים של שימוש בפיתרון מסוג זה, הרי שהעיקרון שלפיו הקלה על סבלו של חולה שיש בו סכנה מוגדרת כפיקוח נפש </w:t>
      </w:r>
      <w:r w:rsidRPr="00225286">
        <w:rPr>
          <w:rtl/>
        </w:rPr>
        <w:t>–</w:t>
      </w:r>
      <w:r w:rsidRPr="00225286">
        <w:rPr>
          <w:rFonts w:hint="cs"/>
          <w:rtl/>
        </w:rPr>
        <w:t xml:space="preserve"> הוא עיקרון פשוט ומוסכם.</w:t>
      </w:r>
    </w:p>
  </w:footnote>
  <w:footnote w:id="4">
    <w:p w14:paraId="12C928D7" w14:textId="5BF592E6" w:rsidR="00DC54ED" w:rsidRDefault="00DC54ED" w:rsidP="001E07DC">
      <w:pPr>
        <w:pStyle w:val="a8"/>
      </w:pPr>
      <w:r>
        <w:rPr>
          <w:rStyle w:val="aa"/>
        </w:rPr>
        <w:footnoteRef/>
      </w:r>
      <w:r>
        <w:rPr>
          <w:rtl/>
        </w:rPr>
        <w:t xml:space="preserve"> </w:t>
      </w:r>
      <w:r w:rsidR="001E07DC">
        <w:rPr>
          <w:rtl/>
        </w:rPr>
        <w:tab/>
      </w:r>
      <w:r>
        <w:rPr>
          <w:rFonts w:hint="cs"/>
          <w:rtl/>
        </w:rPr>
        <w:t xml:space="preserve">לדיון נוסף בשתי הדוגמאות </w:t>
      </w:r>
      <w:r w:rsidR="000B0D25">
        <w:rPr>
          <w:rFonts w:hint="cs"/>
          <w:rtl/>
        </w:rPr>
        <w:t xml:space="preserve">עיינו </w:t>
      </w:r>
      <w:r>
        <w:rPr>
          <w:rFonts w:hint="cs"/>
          <w:rtl/>
        </w:rPr>
        <w:t>בספר משנת פיקוח נפש הנ"ל.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15892">
      <w:rPr>
        <w:b/>
        <w:bCs/>
        <w:noProof/>
        <w:sz w:val="21"/>
        <w:rtl/>
      </w:rPr>
      <w:t>4</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C405F"/>
    <w:multiLevelType w:val="hybridMultilevel"/>
    <w:tmpl w:val="0A560A42"/>
    <w:lvl w:ilvl="0" w:tplc="EA2E82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C5E0A"/>
    <w:multiLevelType w:val="hybridMultilevel"/>
    <w:tmpl w:val="80A4B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150ED4"/>
    <w:multiLevelType w:val="hybridMultilevel"/>
    <w:tmpl w:val="90C426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6E1AB3"/>
    <w:multiLevelType w:val="hybridMultilevel"/>
    <w:tmpl w:val="F5FE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8"/>
  </w:num>
  <w:num w:numId="3">
    <w:abstractNumId w:val="3"/>
  </w:num>
  <w:num w:numId="4">
    <w:abstractNumId w:val="2"/>
  </w:num>
  <w:num w:numId="5">
    <w:abstractNumId w:val="7"/>
  </w:num>
  <w:num w:numId="6">
    <w:abstractNumId w:val="0"/>
  </w:num>
  <w:num w:numId="7">
    <w:abstractNumId w:val="1"/>
  </w:num>
  <w:num w:numId="8">
    <w:abstractNumId w:val="15"/>
  </w:num>
  <w:num w:numId="9">
    <w:abstractNumId w:val="5"/>
  </w:num>
  <w:num w:numId="10">
    <w:abstractNumId w:val="25"/>
  </w:num>
  <w:num w:numId="11">
    <w:abstractNumId w:val="4"/>
  </w:num>
  <w:num w:numId="12">
    <w:abstractNumId w:val="22"/>
  </w:num>
  <w:num w:numId="13">
    <w:abstractNumId w:val="12"/>
  </w:num>
  <w:num w:numId="14">
    <w:abstractNumId w:val="20"/>
  </w:num>
  <w:num w:numId="15">
    <w:abstractNumId w:val="13"/>
  </w:num>
  <w:num w:numId="16">
    <w:abstractNumId w:val="9"/>
  </w:num>
  <w:num w:numId="17">
    <w:abstractNumId w:val="19"/>
  </w:num>
  <w:num w:numId="18">
    <w:abstractNumId w:val="16"/>
  </w:num>
  <w:num w:numId="19">
    <w:abstractNumId w:val="14"/>
  </w:num>
  <w:num w:numId="20">
    <w:abstractNumId w:val="10"/>
  </w:num>
  <w:num w:numId="21">
    <w:abstractNumId w:val="21"/>
  </w:num>
  <w:num w:numId="22">
    <w:abstractNumId w:val="23"/>
  </w:num>
  <w:num w:numId="23">
    <w:abstractNumId w:val="24"/>
  </w:num>
  <w:num w:numId="24">
    <w:abstractNumId w:val="8"/>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7137"/>
    <w:rsid w:val="0000753D"/>
    <w:rsid w:val="00015057"/>
    <w:rsid w:val="0001517C"/>
    <w:rsid w:val="00015A32"/>
    <w:rsid w:val="000164A3"/>
    <w:rsid w:val="00016FCE"/>
    <w:rsid w:val="00022CBF"/>
    <w:rsid w:val="00023E4C"/>
    <w:rsid w:val="00025139"/>
    <w:rsid w:val="0002622B"/>
    <w:rsid w:val="00026472"/>
    <w:rsid w:val="00026CC6"/>
    <w:rsid w:val="00027C39"/>
    <w:rsid w:val="00027FD6"/>
    <w:rsid w:val="00030166"/>
    <w:rsid w:val="000303B0"/>
    <w:rsid w:val="000304F6"/>
    <w:rsid w:val="0003177D"/>
    <w:rsid w:val="0003360C"/>
    <w:rsid w:val="00036D01"/>
    <w:rsid w:val="00037240"/>
    <w:rsid w:val="000374AF"/>
    <w:rsid w:val="000430A9"/>
    <w:rsid w:val="000438F6"/>
    <w:rsid w:val="000443E1"/>
    <w:rsid w:val="0004461D"/>
    <w:rsid w:val="000458BC"/>
    <w:rsid w:val="000458D5"/>
    <w:rsid w:val="00047B9D"/>
    <w:rsid w:val="000501D0"/>
    <w:rsid w:val="0005366F"/>
    <w:rsid w:val="00053EEE"/>
    <w:rsid w:val="00054582"/>
    <w:rsid w:val="0005495C"/>
    <w:rsid w:val="000551EA"/>
    <w:rsid w:val="000578B5"/>
    <w:rsid w:val="00062EEB"/>
    <w:rsid w:val="00062FEB"/>
    <w:rsid w:val="00063EEA"/>
    <w:rsid w:val="000678F9"/>
    <w:rsid w:val="00067E9B"/>
    <w:rsid w:val="00070458"/>
    <w:rsid w:val="00074417"/>
    <w:rsid w:val="000754EF"/>
    <w:rsid w:val="0007585E"/>
    <w:rsid w:val="00075CCE"/>
    <w:rsid w:val="00080049"/>
    <w:rsid w:val="0008179E"/>
    <w:rsid w:val="000827D2"/>
    <w:rsid w:val="00083A6E"/>
    <w:rsid w:val="0008645B"/>
    <w:rsid w:val="00086848"/>
    <w:rsid w:val="00087384"/>
    <w:rsid w:val="000873F6"/>
    <w:rsid w:val="00090402"/>
    <w:rsid w:val="00091AA9"/>
    <w:rsid w:val="00092266"/>
    <w:rsid w:val="000933E7"/>
    <w:rsid w:val="000934F3"/>
    <w:rsid w:val="000957AC"/>
    <w:rsid w:val="00096243"/>
    <w:rsid w:val="000A001C"/>
    <w:rsid w:val="000A059E"/>
    <w:rsid w:val="000A18FC"/>
    <w:rsid w:val="000A1F8F"/>
    <w:rsid w:val="000A367D"/>
    <w:rsid w:val="000A37EB"/>
    <w:rsid w:val="000A5B3E"/>
    <w:rsid w:val="000B04E4"/>
    <w:rsid w:val="000B0D25"/>
    <w:rsid w:val="000B0D9D"/>
    <w:rsid w:val="000B1EA8"/>
    <w:rsid w:val="000B24FA"/>
    <w:rsid w:val="000B5028"/>
    <w:rsid w:val="000B5377"/>
    <w:rsid w:val="000B5C84"/>
    <w:rsid w:val="000C1C92"/>
    <w:rsid w:val="000C304A"/>
    <w:rsid w:val="000C5B57"/>
    <w:rsid w:val="000C5BA7"/>
    <w:rsid w:val="000C6917"/>
    <w:rsid w:val="000C6B9E"/>
    <w:rsid w:val="000D00CA"/>
    <w:rsid w:val="000D02F0"/>
    <w:rsid w:val="000D39DB"/>
    <w:rsid w:val="000D3C8E"/>
    <w:rsid w:val="000D4403"/>
    <w:rsid w:val="000E3296"/>
    <w:rsid w:val="000E4378"/>
    <w:rsid w:val="000E5AFD"/>
    <w:rsid w:val="000F0585"/>
    <w:rsid w:val="000F0CDB"/>
    <w:rsid w:val="000F4C66"/>
    <w:rsid w:val="000F632C"/>
    <w:rsid w:val="000F742B"/>
    <w:rsid w:val="000F754A"/>
    <w:rsid w:val="00100BF7"/>
    <w:rsid w:val="0010296E"/>
    <w:rsid w:val="001107D0"/>
    <w:rsid w:val="0011175C"/>
    <w:rsid w:val="001127C6"/>
    <w:rsid w:val="0011400B"/>
    <w:rsid w:val="001148A1"/>
    <w:rsid w:val="00116045"/>
    <w:rsid w:val="00116430"/>
    <w:rsid w:val="00117DF5"/>
    <w:rsid w:val="0012057A"/>
    <w:rsid w:val="00121012"/>
    <w:rsid w:val="00121208"/>
    <w:rsid w:val="001228E5"/>
    <w:rsid w:val="001249DB"/>
    <w:rsid w:val="001277F9"/>
    <w:rsid w:val="00127B3D"/>
    <w:rsid w:val="0013147C"/>
    <w:rsid w:val="00134E7B"/>
    <w:rsid w:val="00135068"/>
    <w:rsid w:val="00136612"/>
    <w:rsid w:val="00136F86"/>
    <w:rsid w:val="00142AD7"/>
    <w:rsid w:val="001502DB"/>
    <w:rsid w:val="00150A06"/>
    <w:rsid w:val="0015173A"/>
    <w:rsid w:val="00152BAA"/>
    <w:rsid w:val="0015677D"/>
    <w:rsid w:val="00156D19"/>
    <w:rsid w:val="00163358"/>
    <w:rsid w:val="00164E12"/>
    <w:rsid w:val="0016534E"/>
    <w:rsid w:val="00166678"/>
    <w:rsid w:val="00171AE8"/>
    <w:rsid w:val="00173930"/>
    <w:rsid w:val="0017470E"/>
    <w:rsid w:val="001748C6"/>
    <w:rsid w:val="00175111"/>
    <w:rsid w:val="001763E4"/>
    <w:rsid w:val="0017752F"/>
    <w:rsid w:val="00177B59"/>
    <w:rsid w:val="00177B90"/>
    <w:rsid w:val="0018040E"/>
    <w:rsid w:val="001845BF"/>
    <w:rsid w:val="00184D94"/>
    <w:rsid w:val="001904A2"/>
    <w:rsid w:val="00191C87"/>
    <w:rsid w:val="001938E5"/>
    <w:rsid w:val="00194CF0"/>
    <w:rsid w:val="0019539C"/>
    <w:rsid w:val="00196065"/>
    <w:rsid w:val="001978F7"/>
    <w:rsid w:val="00197AAF"/>
    <w:rsid w:val="00197F06"/>
    <w:rsid w:val="001A0F71"/>
    <w:rsid w:val="001A37F7"/>
    <w:rsid w:val="001A3C7E"/>
    <w:rsid w:val="001A67B0"/>
    <w:rsid w:val="001A70D5"/>
    <w:rsid w:val="001B007D"/>
    <w:rsid w:val="001B02B6"/>
    <w:rsid w:val="001B328F"/>
    <w:rsid w:val="001B365B"/>
    <w:rsid w:val="001B6487"/>
    <w:rsid w:val="001C08DD"/>
    <w:rsid w:val="001C19FA"/>
    <w:rsid w:val="001C3273"/>
    <w:rsid w:val="001C3EF7"/>
    <w:rsid w:val="001C5C2A"/>
    <w:rsid w:val="001C5FCC"/>
    <w:rsid w:val="001C76B7"/>
    <w:rsid w:val="001D12D9"/>
    <w:rsid w:val="001D4338"/>
    <w:rsid w:val="001D437F"/>
    <w:rsid w:val="001D6A1F"/>
    <w:rsid w:val="001E07DC"/>
    <w:rsid w:val="001E0CDB"/>
    <w:rsid w:val="001E0F1D"/>
    <w:rsid w:val="001E18E2"/>
    <w:rsid w:val="001E4FE5"/>
    <w:rsid w:val="001E5149"/>
    <w:rsid w:val="001E62F2"/>
    <w:rsid w:val="001E69F2"/>
    <w:rsid w:val="001E7C01"/>
    <w:rsid w:val="001F137C"/>
    <w:rsid w:val="001F2BAA"/>
    <w:rsid w:val="001F42D0"/>
    <w:rsid w:val="001F54D5"/>
    <w:rsid w:val="001F632B"/>
    <w:rsid w:val="002029E2"/>
    <w:rsid w:val="00210210"/>
    <w:rsid w:val="00210320"/>
    <w:rsid w:val="00212336"/>
    <w:rsid w:val="0021742A"/>
    <w:rsid w:val="0022004E"/>
    <w:rsid w:val="00220057"/>
    <w:rsid w:val="002202FF"/>
    <w:rsid w:val="00222DAD"/>
    <w:rsid w:val="00222E84"/>
    <w:rsid w:val="00223934"/>
    <w:rsid w:val="00224232"/>
    <w:rsid w:val="00225286"/>
    <w:rsid w:val="00227613"/>
    <w:rsid w:val="002309DD"/>
    <w:rsid w:val="0023106E"/>
    <w:rsid w:val="00232E60"/>
    <w:rsid w:val="00234ACE"/>
    <w:rsid w:val="00236711"/>
    <w:rsid w:val="00240D01"/>
    <w:rsid w:val="00241FA3"/>
    <w:rsid w:val="0024302E"/>
    <w:rsid w:val="0024649B"/>
    <w:rsid w:val="00246ECC"/>
    <w:rsid w:val="00252739"/>
    <w:rsid w:val="002555B9"/>
    <w:rsid w:val="00255A96"/>
    <w:rsid w:val="0026116C"/>
    <w:rsid w:val="00261762"/>
    <w:rsid w:val="00262195"/>
    <w:rsid w:val="00262A1D"/>
    <w:rsid w:val="002636B3"/>
    <w:rsid w:val="00264252"/>
    <w:rsid w:val="0026431A"/>
    <w:rsid w:val="00264A26"/>
    <w:rsid w:val="0026525A"/>
    <w:rsid w:val="00267DC1"/>
    <w:rsid w:val="00267DCB"/>
    <w:rsid w:val="00270789"/>
    <w:rsid w:val="00271DCA"/>
    <w:rsid w:val="00272817"/>
    <w:rsid w:val="002752E7"/>
    <w:rsid w:val="00276D08"/>
    <w:rsid w:val="00277A35"/>
    <w:rsid w:val="0028075C"/>
    <w:rsid w:val="00280858"/>
    <w:rsid w:val="002835DC"/>
    <w:rsid w:val="00283A2C"/>
    <w:rsid w:val="00286EA9"/>
    <w:rsid w:val="0028771E"/>
    <w:rsid w:val="00287CDB"/>
    <w:rsid w:val="002937E7"/>
    <w:rsid w:val="00295D4F"/>
    <w:rsid w:val="00295F22"/>
    <w:rsid w:val="00297BC0"/>
    <w:rsid w:val="002A10F3"/>
    <w:rsid w:val="002A2972"/>
    <w:rsid w:val="002A2D13"/>
    <w:rsid w:val="002A394A"/>
    <w:rsid w:val="002A3E3E"/>
    <w:rsid w:val="002A4A24"/>
    <w:rsid w:val="002B04C6"/>
    <w:rsid w:val="002B0C15"/>
    <w:rsid w:val="002B17D8"/>
    <w:rsid w:val="002B1DE0"/>
    <w:rsid w:val="002B1DFD"/>
    <w:rsid w:val="002B30DB"/>
    <w:rsid w:val="002B41A6"/>
    <w:rsid w:val="002B59AF"/>
    <w:rsid w:val="002C335D"/>
    <w:rsid w:val="002C438E"/>
    <w:rsid w:val="002C5504"/>
    <w:rsid w:val="002C7729"/>
    <w:rsid w:val="002D06F7"/>
    <w:rsid w:val="002D18DD"/>
    <w:rsid w:val="002D2311"/>
    <w:rsid w:val="002D2DB6"/>
    <w:rsid w:val="002D3217"/>
    <w:rsid w:val="002D53ED"/>
    <w:rsid w:val="002D72E6"/>
    <w:rsid w:val="002D7346"/>
    <w:rsid w:val="002D7DF4"/>
    <w:rsid w:val="002E05FB"/>
    <w:rsid w:val="002E1482"/>
    <w:rsid w:val="002E206A"/>
    <w:rsid w:val="002E32BC"/>
    <w:rsid w:val="002E45C7"/>
    <w:rsid w:val="002E5F98"/>
    <w:rsid w:val="002E7BD4"/>
    <w:rsid w:val="002F0491"/>
    <w:rsid w:val="002F0778"/>
    <w:rsid w:val="002F0997"/>
    <w:rsid w:val="002F388C"/>
    <w:rsid w:val="002F5DDD"/>
    <w:rsid w:val="002F6387"/>
    <w:rsid w:val="002F7983"/>
    <w:rsid w:val="002F79BE"/>
    <w:rsid w:val="002F7B2A"/>
    <w:rsid w:val="00300E44"/>
    <w:rsid w:val="00303B58"/>
    <w:rsid w:val="00305752"/>
    <w:rsid w:val="00305C16"/>
    <w:rsid w:val="003076E3"/>
    <w:rsid w:val="0030782D"/>
    <w:rsid w:val="00307943"/>
    <w:rsid w:val="003106E5"/>
    <w:rsid w:val="0031173D"/>
    <w:rsid w:val="00311D01"/>
    <w:rsid w:val="00312DCF"/>
    <w:rsid w:val="00313557"/>
    <w:rsid w:val="00313EED"/>
    <w:rsid w:val="0031496D"/>
    <w:rsid w:val="00314F87"/>
    <w:rsid w:val="00315050"/>
    <w:rsid w:val="00315055"/>
    <w:rsid w:val="00315192"/>
    <w:rsid w:val="0031706A"/>
    <w:rsid w:val="003174E1"/>
    <w:rsid w:val="00317ED6"/>
    <w:rsid w:val="00321BD6"/>
    <w:rsid w:val="00322ED4"/>
    <w:rsid w:val="003266B3"/>
    <w:rsid w:val="00326F3C"/>
    <w:rsid w:val="0032794E"/>
    <w:rsid w:val="00327E74"/>
    <w:rsid w:val="00330650"/>
    <w:rsid w:val="0033127E"/>
    <w:rsid w:val="00331B50"/>
    <w:rsid w:val="00335C84"/>
    <w:rsid w:val="00350778"/>
    <w:rsid w:val="00353E96"/>
    <w:rsid w:val="00354A84"/>
    <w:rsid w:val="0035534F"/>
    <w:rsid w:val="00361046"/>
    <w:rsid w:val="003629D0"/>
    <w:rsid w:val="0036450E"/>
    <w:rsid w:val="003654A9"/>
    <w:rsid w:val="00366343"/>
    <w:rsid w:val="003668C2"/>
    <w:rsid w:val="0036691E"/>
    <w:rsid w:val="00367E4F"/>
    <w:rsid w:val="0037160B"/>
    <w:rsid w:val="00371F00"/>
    <w:rsid w:val="00374C1D"/>
    <w:rsid w:val="00380328"/>
    <w:rsid w:val="00380C74"/>
    <w:rsid w:val="00380FCD"/>
    <w:rsid w:val="003818B2"/>
    <w:rsid w:val="00381AA9"/>
    <w:rsid w:val="00383FB0"/>
    <w:rsid w:val="00386644"/>
    <w:rsid w:val="003904BF"/>
    <w:rsid w:val="00390846"/>
    <w:rsid w:val="003946B0"/>
    <w:rsid w:val="00394C62"/>
    <w:rsid w:val="00396C00"/>
    <w:rsid w:val="003A1414"/>
    <w:rsid w:val="003B054A"/>
    <w:rsid w:val="003B1DC6"/>
    <w:rsid w:val="003B253E"/>
    <w:rsid w:val="003B5ED9"/>
    <w:rsid w:val="003B5FD0"/>
    <w:rsid w:val="003C28B6"/>
    <w:rsid w:val="003C54BA"/>
    <w:rsid w:val="003C5E39"/>
    <w:rsid w:val="003C67F9"/>
    <w:rsid w:val="003D3A46"/>
    <w:rsid w:val="003D3E25"/>
    <w:rsid w:val="003D4813"/>
    <w:rsid w:val="003D4B39"/>
    <w:rsid w:val="003D583D"/>
    <w:rsid w:val="003D76BA"/>
    <w:rsid w:val="003E0543"/>
    <w:rsid w:val="003E0819"/>
    <w:rsid w:val="003E098B"/>
    <w:rsid w:val="003E3C4F"/>
    <w:rsid w:val="003E50BE"/>
    <w:rsid w:val="003E52AB"/>
    <w:rsid w:val="003E5571"/>
    <w:rsid w:val="003E5B89"/>
    <w:rsid w:val="003E768B"/>
    <w:rsid w:val="003F1D02"/>
    <w:rsid w:val="003F2E39"/>
    <w:rsid w:val="003F34E4"/>
    <w:rsid w:val="003F53EF"/>
    <w:rsid w:val="003F5A6C"/>
    <w:rsid w:val="003F7890"/>
    <w:rsid w:val="00400309"/>
    <w:rsid w:val="00402C36"/>
    <w:rsid w:val="00402CC0"/>
    <w:rsid w:val="00403308"/>
    <w:rsid w:val="004042CA"/>
    <w:rsid w:val="004044B0"/>
    <w:rsid w:val="00404B25"/>
    <w:rsid w:val="004052E8"/>
    <w:rsid w:val="00406902"/>
    <w:rsid w:val="0040771F"/>
    <w:rsid w:val="004103E3"/>
    <w:rsid w:val="00410A67"/>
    <w:rsid w:val="004112A0"/>
    <w:rsid w:val="00412386"/>
    <w:rsid w:val="00414AA4"/>
    <w:rsid w:val="004151A3"/>
    <w:rsid w:val="004157B5"/>
    <w:rsid w:val="00417D8F"/>
    <w:rsid w:val="00420534"/>
    <w:rsid w:val="00420C43"/>
    <w:rsid w:val="00421FB3"/>
    <w:rsid w:val="0042449A"/>
    <w:rsid w:val="00424AE4"/>
    <w:rsid w:val="00424AF3"/>
    <w:rsid w:val="00424C76"/>
    <w:rsid w:val="00427882"/>
    <w:rsid w:val="004343EC"/>
    <w:rsid w:val="00434455"/>
    <w:rsid w:val="004360C9"/>
    <w:rsid w:val="00436188"/>
    <w:rsid w:val="00436494"/>
    <w:rsid w:val="00437075"/>
    <w:rsid w:val="004370B9"/>
    <w:rsid w:val="004371D5"/>
    <w:rsid w:val="004371E0"/>
    <w:rsid w:val="0044034A"/>
    <w:rsid w:val="00440F40"/>
    <w:rsid w:val="00443B6A"/>
    <w:rsid w:val="00450228"/>
    <w:rsid w:val="00453A8D"/>
    <w:rsid w:val="00455395"/>
    <w:rsid w:val="004557F7"/>
    <w:rsid w:val="00457187"/>
    <w:rsid w:val="004572F4"/>
    <w:rsid w:val="004609DA"/>
    <w:rsid w:val="00461EF1"/>
    <w:rsid w:val="00462206"/>
    <w:rsid w:val="004624D9"/>
    <w:rsid w:val="004649AD"/>
    <w:rsid w:val="00466F37"/>
    <w:rsid w:val="0047018D"/>
    <w:rsid w:val="004721A4"/>
    <w:rsid w:val="0047262B"/>
    <w:rsid w:val="0047500A"/>
    <w:rsid w:val="004756EC"/>
    <w:rsid w:val="00476034"/>
    <w:rsid w:val="00477D8E"/>
    <w:rsid w:val="0048087B"/>
    <w:rsid w:val="00480A23"/>
    <w:rsid w:val="0048126C"/>
    <w:rsid w:val="004829C8"/>
    <w:rsid w:val="0048363A"/>
    <w:rsid w:val="00483A47"/>
    <w:rsid w:val="0048563B"/>
    <w:rsid w:val="004907FA"/>
    <w:rsid w:val="00490EBD"/>
    <w:rsid w:val="00491AFD"/>
    <w:rsid w:val="0049270B"/>
    <w:rsid w:val="004940DD"/>
    <w:rsid w:val="00495D14"/>
    <w:rsid w:val="00496FA8"/>
    <w:rsid w:val="00497747"/>
    <w:rsid w:val="00497DA1"/>
    <w:rsid w:val="004A2BA8"/>
    <w:rsid w:val="004A333D"/>
    <w:rsid w:val="004A3B96"/>
    <w:rsid w:val="004A3E27"/>
    <w:rsid w:val="004A535A"/>
    <w:rsid w:val="004B4BC9"/>
    <w:rsid w:val="004B595B"/>
    <w:rsid w:val="004B6A81"/>
    <w:rsid w:val="004C1081"/>
    <w:rsid w:val="004C2D5D"/>
    <w:rsid w:val="004C2DB2"/>
    <w:rsid w:val="004D1BCE"/>
    <w:rsid w:val="004D414A"/>
    <w:rsid w:val="004D422D"/>
    <w:rsid w:val="004D4D09"/>
    <w:rsid w:val="004D6209"/>
    <w:rsid w:val="004E03F0"/>
    <w:rsid w:val="004E509C"/>
    <w:rsid w:val="004E70DA"/>
    <w:rsid w:val="004F1534"/>
    <w:rsid w:val="004F28B1"/>
    <w:rsid w:val="004F3A07"/>
    <w:rsid w:val="004F3B17"/>
    <w:rsid w:val="004F59FF"/>
    <w:rsid w:val="00500126"/>
    <w:rsid w:val="00500AE4"/>
    <w:rsid w:val="00501B77"/>
    <w:rsid w:val="00503FC8"/>
    <w:rsid w:val="00505A47"/>
    <w:rsid w:val="005149C3"/>
    <w:rsid w:val="00515892"/>
    <w:rsid w:val="005220C9"/>
    <w:rsid w:val="00522825"/>
    <w:rsid w:val="00522FA7"/>
    <w:rsid w:val="00524943"/>
    <w:rsid w:val="00527F83"/>
    <w:rsid w:val="00530587"/>
    <w:rsid w:val="00530DBC"/>
    <w:rsid w:val="005320B6"/>
    <w:rsid w:val="00533736"/>
    <w:rsid w:val="0053386D"/>
    <w:rsid w:val="00533E88"/>
    <w:rsid w:val="005340F6"/>
    <w:rsid w:val="00534CA4"/>
    <w:rsid w:val="005358C1"/>
    <w:rsid w:val="0054004B"/>
    <w:rsid w:val="0054267B"/>
    <w:rsid w:val="00542B13"/>
    <w:rsid w:val="00543BFF"/>
    <w:rsid w:val="00544704"/>
    <w:rsid w:val="00545B59"/>
    <w:rsid w:val="00547DCA"/>
    <w:rsid w:val="00550CF1"/>
    <w:rsid w:val="00552A2B"/>
    <w:rsid w:val="00553804"/>
    <w:rsid w:val="00554712"/>
    <w:rsid w:val="00555345"/>
    <w:rsid w:val="005569F5"/>
    <w:rsid w:val="00556D4D"/>
    <w:rsid w:val="0055723C"/>
    <w:rsid w:val="005608AF"/>
    <w:rsid w:val="0056454A"/>
    <w:rsid w:val="005647CD"/>
    <w:rsid w:val="00564B9B"/>
    <w:rsid w:val="005666F9"/>
    <w:rsid w:val="00572231"/>
    <w:rsid w:val="005724F2"/>
    <w:rsid w:val="00574508"/>
    <w:rsid w:val="00574939"/>
    <w:rsid w:val="00574E55"/>
    <w:rsid w:val="0057659B"/>
    <w:rsid w:val="00577317"/>
    <w:rsid w:val="00583865"/>
    <w:rsid w:val="00583B07"/>
    <w:rsid w:val="00583BE9"/>
    <w:rsid w:val="00586435"/>
    <w:rsid w:val="00586BD8"/>
    <w:rsid w:val="00587534"/>
    <w:rsid w:val="00592A00"/>
    <w:rsid w:val="005965FE"/>
    <w:rsid w:val="00596BEE"/>
    <w:rsid w:val="0059716D"/>
    <w:rsid w:val="005A1A73"/>
    <w:rsid w:val="005A2CC2"/>
    <w:rsid w:val="005A3716"/>
    <w:rsid w:val="005A6490"/>
    <w:rsid w:val="005A6DA7"/>
    <w:rsid w:val="005A7D88"/>
    <w:rsid w:val="005B0EF7"/>
    <w:rsid w:val="005B55CE"/>
    <w:rsid w:val="005B64E0"/>
    <w:rsid w:val="005B76C2"/>
    <w:rsid w:val="005C09B8"/>
    <w:rsid w:val="005C333F"/>
    <w:rsid w:val="005C3803"/>
    <w:rsid w:val="005C4A16"/>
    <w:rsid w:val="005C4BB0"/>
    <w:rsid w:val="005C4E79"/>
    <w:rsid w:val="005C63A9"/>
    <w:rsid w:val="005C63CA"/>
    <w:rsid w:val="005D0F8C"/>
    <w:rsid w:val="005D19FA"/>
    <w:rsid w:val="005D1E3F"/>
    <w:rsid w:val="005D2E2D"/>
    <w:rsid w:val="005D314E"/>
    <w:rsid w:val="005D3F4C"/>
    <w:rsid w:val="005D488D"/>
    <w:rsid w:val="005D48CE"/>
    <w:rsid w:val="005D6110"/>
    <w:rsid w:val="005D723B"/>
    <w:rsid w:val="005E06CC"/>
    <w:rsid w:val="005E10BA"/>
    <w:rsid w:val="005E1AD2"/>
    <w:rsid w:val="005E1B28"/>
    <w:rsid w:val="005E3153"/>
    <w:rsid w:val="005E44BA"/>
    <w:rsid w:val="005E53BE"/>
    <w:rsid w:val="005E788B"/>
    <w:rsid w:val="005F1EEC"/>
    <w:rsid w:val="005F45A6"/>
    <w:rsid w:val="005F4A21"/>
    <w:rsid w:val="005F6599"/>
    <w:rsid w:val="005F6936"/>
    <w:rsid w:val="005F7985"/>
    <w:rsid w:val="006031AD"/>
    <w:rsid w:val="00603E14"/>
    <w:rsid w:val="00604F95"/>
    <w:rsid w:val="006064E4"/>
    <w:rsid w:val="00606F63"/>
    <w:rsid w:val="0060739A"/>
    <w:rsid w:val="0060760D"/>
    <w:rsid w:val="00610134"/>
    <w:rsid w:val="00612DBF"/>
    <w:rsid w:val="00613A7B"/>
    <w:rsid w:val="006144B1"/>
    <w:rsid w:val="00615148"/>
    <w:rsid w:val="0061649C"/>
    <w:rsid w:val="00617587"/>
    <w:rsid w:val="006229B3"/>
    <w:rsid w:val="006250E1"/>
    <w:rsid w:val="00626164"/>
    <w:rsid w:val="006267F9"/>
    <w:rsid w:val="00626B50"/>
    <w:rsid w:val="00626B7E"/>
    <w:rsid w:val="00626F51"/>
    <w:rsid w:val="0062740D"/>
    <w:rsid w:val="0063345E"/>
    <w:rsid w:val="0063352B"/>
    <w:rsid w:val="0063398E"/>
    <w:rsid w:val="00634DF7"/>
    <w:rsid w:val="0063695D"/>
    <w:rsid w:val="00637F22"/>
    <w:rsid w:val="00640807"/>
    <w:rsid w:val="006409CD"/>
    <w:rsid w:val="00641999"/>
    <w:rsid w:val="006439DA"/>
    <w:rsid w:val="0064671A"/>
    <w:rsid w:val="00646B8D"/>
    <w:rsid w:val="00647B96"/>
    <w:rsid w:val="00652988"/>
    <w:rsid w:val="00655DC7"/>
    <w:rsid w:val="00656961"/>
    <w:rsid w:val="006569CA"/>
    <w:rsid w:val="00656EF2"/>
    <w:rsid w:val="00657E7B"/>
    <w:rsid w:val="0066165F"/>
    <w:rsid w:val="006703EB"/>
    <w:rsid w:val="00675C8E"/>
    <w:rsid w:val="00675D5A"/>
    <w:rsid w:val="00676A7C"/>
    <w:rsid w:val="006777FE"/>
    <w:rsid w:val="00677C6A"/>
    <w:rsid w:val="00680F31"/>
    <w:rsid w:val="006819E8"/>
    <w:rsid w:val="00683AD6"/>
    <w:rsid w:val="0068488F"/>
    <w:rsid w:val="00684EAE"/>
    <w:rsid w:val="00685E21"/>
    <w:rsid w:val="00687F77"/>
    <w:rsid w:val="006910AA"/>
    <w:rsid w:val="00691F33"/>
    <w:rsid w:val="006923E8"/>
    <w:rsid w:val="006945D7"/>
    <w:rsid w:val="00695DFA"/>
    <w:rsid w:val="006A2004"/>
    <w:rsid w:val="006A5858"/>
    <w:rsid w:val="006A75DD"/>
    <w:rsid w:val="006B1EF3"/>
    <w:rsid w:val="006B31E6"/>
    <w:rsid w:val="006B332C"/>
    <w:rsid w:val="006B69A6"/>
    <w:rsid w:val="006B708C"/>
    <w:rsid w:val="006C00C2"/>
    <w:rsid w:val="006C28BC"/>
    <w:rsid w:val="006C2F38"/>
    <w:rsid w:val="006C3C88"/>
    <w:rsid w:val="006C4E84"/>
    <w:rsid w:val="006C5F7E"/>
    <w:rsid w:val="006C7122"/>
    <w:rsid w:val="006C78EC"/>
    <w:rsid w:val="006C7A36"/>
    <w:rsid w:val="006C7B79"/>
    <w:rsid w:val="006D0187"/>
    <w:rsid w:val="006D08C5"/>
    <w:rsid w:val="006D16B3"/>
    <w:rsid w:val="006D3D1F"/>
    <w:rsid w:val="006D639A"/>
    <w:rsid w:val="006E0C79"/>
    <w:rsid w:val="006E3C75"/>
    <w:rsid w:val="006E4652"/>
    <w:rsid w:val="006E6B76"/>
    <w:rsid w:val="006E6D85"/>
    <w:rsid w:val="006E77AD"/>
    <w:rsid w:val="006E7F81"/>
    <w:rsid w:val="006F0CD6"/>
    <w:rsid w:val="006F1182"/>
    <w:rsid w:val="006F1F1D"/>
    <w:rsid w:val="006F2DC6"/>
    <w:rsid w:val="006F2E06"/>
    <w:rsid w:val="006F365A"/>
    <w:rsid w:val="006F3E20"/>
    <w:rsid w:val="006F4F7C"/>
    <w:rsid w:val="006F5355"/>
    <w:rsid w:val="006F612B"/>
    <w:rsid w:val="006F6BDD"/>
    <w:rsid w:val="0070000E"/>
    <w:rsid w:val="00702C02"/>
    <w:rsid w:val="00702FC4"/>
    <w:rsid w:val="0070328C"/>
    <w:rsid w:val="00703A8C"/>
    <w:rsid w:val="00703D89"/>
    <w:rsid w:val="00704261"/>
    <w:rsid w:val="00707A86"/>
    <w:rsid w:val="00710186"/>
    <w:rsid w:val="007112F6"/>
    <w:rsid w:val="00712446"/>
    <w:rsid w:val="007176D1"/>
    <w:rsid w:val="0072605C"/>
    <w:rsid w:val="007266FE"/>
    <w:rsid w:val="0072687E"/>
    <w:rsid w:val="00730505"/>
    <w:rsid w:val="00731927"/>
    <w:rsid w:val="00732B0A"/>
    <w:rsid w:val="00733A4B"/>
    <w:rsid w:val="007353F0"/>
    <w:rsid w:val="007361F0"/>
    <w:rsid w:val="00737534"/>
    <w:rsid w:val="00740158"/>
    <w:rsid w:val="007416EB"/>
    <w:rsid w:val="00744BA8"/>
    <w:rsid w:val="00745003"/>
    <w:rsid w:val="007467A7"/>
    <w:rsid w:val="00746F6D"/>
    <w:rsid w:val="00752A50"/>
    <w:rsid w:val="007569DC"/>
    <w:rsid w:val="00757250"/>
    <w:rsid w:val="00757C95"/>
    <w:rsid w:val="007611E7"/>
    <w:rsid w:val="00761263"/>
    <w:rsid w:val="007637EE"/>
    <w:rsid w:val="00763E52"/>
    <w:rsid w:val="00766D77"/>
    <w:rsid w:val="0077023A"/>
    <w:rsid w:val="0077090A"/>
    <w:rsid w:val="00771641"/>
    <w:rsid w:val="007728D3"/>
    <w:rsid w:val="00773527"/>
    <w:rsid w:val="00773F69"/>
    <w:rsid w:val="007746DA"/>
    <w:rsid w:val="007766E6"/>
    <w:rsid w:val="007771C2"/>
    <w:rsid w:val="00781A2D"/>
    <w:rsid w:val="00783DAA"/>
    <w:rsid w:val="00786329"/>
    <w:rsid w:val="007863AE"/>
    <w:rsid w:val="00786432"/>
    <w:rsid w:val="00786FDD"/>
    <w:rsid w:val="007873C0"/>
    <w:rsid w:val="00790A2F"/>
    <w:rsid w:val="00791356"/>
    <w:rsid w:val="00791790"/>
    <w:rsid w:val="00792C2B"/>
    <w:rsid w:val="00792E71"/>
    <w:rsid w:val="007933FC"/>
    <w:rsid w:val="007938CE"/>
    <w:rsid w:val="00793B1D"/>
    <w:rsid w:val="007949FA"/>
    <w:rsid w:val="00797025"/>
    <w:rsid w:val="00797182"/>
    <w:rsid w:val="007A0AD1"/>
    <w:rsid w:val="007A3054"/>
    <w:rsid w:val="007A44B4"/>
    <w:rsid w:val="007A5597"/>
    <w:rsid w:val="007A5DD6"/>
    <w:rsid w:val="007A6AB1"/>
    <w:rsid w:val="007A7089"/>
    <w:rsid w:val="007A7757"/>
    <w:rsid w:val="007B261F"/>
    <w:rsid w:val="007B3547"/>
    <w:rsid w:val="007B4A83"/>
    <w:rsid w:val="007C0386"/>
    <w:rsid w:val="007C0400"/>
    <w:rsid w:val="007C250B"/>
    <w:rsid w:val="007C38CB"/>
    <w:rsid w:val="007C5FA6"/>
    <w:rsid w:val="007C67CF"/>
    <w:rsid w:val="007D0026"/>
    <w:rsid w:val="007D1254"/>
    <w:rsid w:val="007D52A1"/>
    <w:rsid w:val="007D61B8"/>
    <w:rsid w:val="007D63B1"/>
    <w:rsid w:val="007E2997"/>
    <w:rsid w:val="007E356E"/>
    <w:rsid w:val="007E36C2"/>
    <w:rsid w:val="007E4231"/>
    <w:rsid w:val="007E5B1D"/>
    <w:rsid w:val="007E5EF0"/>
    <w:rsid w:val="007E7500"/>
    <w:rsid w:val="007E79DC"/>
    <w:rsid w:val="007F0C6C"/>
    <w:rsid w:val="007F35DE"/>
    <w:rsid w:val="007F364A"/>
    <w:rsid w:val="007F426D"/>
    <w:rsid w:val="007F4E71"/>
    <w:rsid w:val="007F5454"/>
    <w:rsid w:val="007F596B"/>
    <w:rsid w:val="007F7CA3"/>
    <w:rsid w:val="00800126"/>
    <w:rsid w:val="0080063E"/>
    <w:rsid w:val="0080092E"/>
    <w:rsid w:val="00804639"/>
    <w:rsid w:val="008077DC"/>
    <w:rsid w:val="00807830"/>
    <w:rsid w:val="00812012"/>
    <w:rsid w:val="00812C1B"/>
    <w:rsid w:val="008131C8"/>
    <w:rsid w:val="00813980"/>
    <w:rsid w:val="00814A2F"/>
    <w:rsid w:val="00815CD5"/>
    <w:rsid w:val="00823567"/>
    <w:rsid w:val="00824D2F"/>
    <w:rsid w:val="00830C2F"/>
    <w:rsid w:val="00830EC2"/>
    <w:rsid w:val="0083169C"/>
    <w:rsid w:val="008319E8"/>
    <w:rsid w:val="00832F77"/>
    <w:rsid w:val="00833622"/>
    <w:rsid w:val="00835345"/>
    <w:rsid w:val="00835E3E"/>
    <w:rsid w:val="00836391"/>
    <w:rsid w:val="00836521"/>
    <w:rsid w:val="00840790"/>
    <w:rsid w:val="00840802"/>
    <w:rsid w:val="00841D4A"/>
    <w:rsid w:val="00842E53"/>
    <w:rsid w:val="00843B96"/>
    <w:rsid w:val="0084680B"/>
    <w:rsid w:val="00846942"/>
    <w:rsid w:val="00847351"/>
    <w:rsid w:val="008474D1"/>
    <w:rsid w:val="00850598"/>
    <w:rsid w:val="008513DA"/>
    <w:rsid w:val="00853ED2"/>
    <w:rsid w:val="00860FBC"/>
    <w:rsid w:val="00863532"/>
    <w:rsid w:val="0086377C"/>
    <w:rsid w:val="0086494B"/>
    <w:rsid w:val="00865437"/>
    <w:rsid w:val="00865727"/>
    <w:rsid w:val="00866CAF"/>
    <w:rsid w:val="00867672"/>
    <w:rsid w:val="00870F89"/>
    <w:rsid w:val="00871064"/>
    <w:rsid w:val="00871F99"/>
    <w:rsid w:val="00874870"/>
    <w:rsid w:val="008761EA"/>
    <w:rsid w:val="008778CB"/>
    <w:rsid w:val="00880EA4"/>
    <w:rsid w:val="00885129"/>
    <w:rsid w:val="0088713A"/>
    <w:rsid w:val="00887C9F"/>
    <w:rsid w:val="008901C6"/>
    <w:rsid w:val="00891BB3"/>
    <w:rsid w:val="00891E49"/>
    <w:rsid w:val="00893835"/>
    <w:rsid w:val="008943C0"/>
    <w:rsid w:val="00894D86"/>
    <w:rsid w:val="00895E35"/>
    <w:rsid w:val="00895F7F"/>
    <w:rsid w:val="008A00C5"/>
    <w:rsid w:val="008A12A8"/>
    <w:rsid w:val="008A1B7D"/>
    <w:rsid w:val="008A32CF"/>
    <w:rsid w:val="008A4014"/>
    <w:rsid w:val="008A410D"/>
    <w:rsid w:val="008A78C9"/>
    <w:rsid w:val="008A7C28"/>
    <w:rsid w:val="008B1A6C"/>
    <w:rsid w:val="008B3362"/>
    <w:rsid w:val="008B3D42"/>
    <w:rsid w:val="008B5117"/>
    <w:rsid w:val="008B5C8A"/>
    <w:rsid w:val="008B62C2"/>
    <w:rsid w:val="008B680E"/>
    <w:rsid w:val="008B6B9E"/>
    <w:rsid w:val="008B7F40"/>
    <w:rsid w:val="008C0363"/>
    <w:rsid w:val="008C19CE"/>
    <w:rsid w:val="008C2748"/>
    <w:rsid w:val="008C370C"/>
    <w:rsid w:val="008C43FD"/>
    <w:rsid w:val="008C4DDB"/>
    <w:rsid w:val="008C591D"/>
    <w:rsid w:val="008C5B82"/>
    <w:rsid w:val="008C6BC9"/>
    <w:rsid w:val="008D309C"/>
    <w:rsid w:val="008D4165"/>
    <w:rsid w:val="008D54DA"/>
    <w:rsid w:val="008D7BEC"/>
    <w:rsid w:val="008E0733"/>
    <w:rsid w:val="008E1A7D"/>
    <w:rsid w:val="008E2980"/>
    <w:rsid w:val="008E3C30"/>
    <w:rsid w:val="008E5089"/>
    <w:rsid w:val="008E523A"/>
    <w:rsid w:val="008E7704"/>
    <w:rsid w:val="008F2E9A"/>
    <w:rsid w:val="008F36D7"/>
    <w:rsid w:val="008F38C8"/>
    <w:rsid w:val="008F4643"/>
    <w:rsid w:val="008F542E"/>
    <w:rsid w:val="008F6310"/>
    <w:rsid w:val="009002A5"/>
    <w:rsid w:val="009021B3"/>
    <w:rsid w:val="00902960"/>
    <w:rsid w:val="00905428"/>
    <w:rsid w:val="00905E67"/>
    <w:rsid w:val="0091083F"/>
    <w:rsid w:val="009120C5"/>
    <w:rsid w:val="0091422E"/>
    <w:rsid w:val="00915D70"/>
    <w:rsid w:val="0091650B"/>
    <w:rsid w:val="00916CBC"/>
    <w:rsid w:val="00920E57"/>
    <w:rsid w:val="009215D9"/>
    <w:rsid w:val="009245EF"/>
    <w:rsid w:val="0092575B"/>
    <w:rsid w:val="0093221F"/>
    <w:rsid w:val="0093325C"/>
    <w:rsid w:val="00935B08"/>
    <w:rsid w:val="0093715B"/>
    <w:rsid w:val="009372DF"/>
    <w:rsid w:val="00937A44"/>
    <w:rsid w:val="00937FF1"/>
    <w:rsid w:val="00940DE0"/>
    <w:rsid w:val="00942ABC"/>
    <w:rsid w:val="0094454D"/>
    <w:rsid w:val="00951124"/>
    <w:rsid w:val="0095334F"/>
    <w:rsid w:val="00954200"/>
    <w:rsid w:val="00955226"/>
    <w:rsid w:val="00955961"/>
    <w:rsid w:val="00957A09"/>
    <w:rsid w:val="00960B61"/>
    <w:rsid w:val="00970825"/>
    <w:rsid w:val="00972646"/>
    <w:rsid w:val="00975E80"/>
    <w:rsid w:val="0097658F"/>
    <w:rsid w:val="009775CC"/>
    <w:rsid w:val="0098126F"/>
    <w:rsid w:val="009825F2"/>
    <w:rsid w:val="00985582"/>
    <w:rsid w:val="00985D80"/>
    <w:rsid w:val="00986A10"/>
    <w:rsid w:val="00987EE7"/>
    <w:rsid w:val="00991E72"/>
    <w:rsid w:val="00992860"/>
    <w:rsid w:val="0099371B"/>
    <w:rsid w:val="00996A56"/>
    <w:rsid w:val="009A0826"/>
    <w:rsid w:val="009A4C0C"/>
    <w:rsid w:val="009A6715"/>
    <w:rsid w:val="009A6931"/>
    <w:rsid w:val="009B0DA1"/>
    <w:rsid w:val="009B5E32"/>
    <w:rsid w:val="009B70F2"/>
    <w:rsid w:val="009C004D"/>
    <w:rsid w:val="009C2F55"/>
    <w:rsid w:val="009C51A0"/>
    <w:rsid w:val="009C554E"/>
    <w:rsid w:val="009C6467"/>
    <w:rsid w:val="009C6C3A"/>
    <w:rsid w:val="009D598D"/>
    <w:rsid w:val="009D5A68"/>
    <w:rsid w:val="009D757B"/>
    <w:rsid w:val="009E0E0A"/>
    <w:rsid w:val="009E220C"/>
    <w:rsid w:val="009E26C5"/>
    <w:rsid w:val="009E3094"/>
    <w:rsid w:val="009E6F74"/>
    <w:rsid w:val="009F0CFF"/>
    <w:rsid w:val="009F1F91"/>
    <w:rsid w:val="009F301F"/>
    <w:rsid w:val="009F32DA"/>
    <w:rsid w:val="009F5979"/>
    <w:rsid w:val="009F61D4"/>
    <w:rsid w:val="009F73F1"/>
    <w:rsid w:val="00A00ECD"/>
    <w:rsid w:val="00A0251A"/>
    <w:rsid w:val="00A03E61"/>
    <w:rsid w:val="00A04E63"/>
    <w:rsid w:val="00A065C6"/>
    <w:rsid w:val="00A10F64"/>
    <w:rsid w:val="00A11802"/>
    <w:rsid w:val="00A16DE6"/>
    <w:rsid w:val="00A17CC0"/>
    <w:rsid w:val="00A17E19"/>
    <w:rsid w:val="00A21DE3"/>
    <w:rsid w:val="00A2429D"/>
    <w:rsid w:val="00A275A5"/>
    <w:rsid w:val="00A27E38"/>
    <w:rsid w:val="00A27EAB"/>
    <w:rsid w:val="00A306DF"/>
    <w:rsid w:val="00A352D6"/>
    <w:rsid w:val="00A35DEA"/>
    <w:rsid w:val="00A417D3"/>
    <w:rsid w:val="00A41EAF"/>
    <w:rsid w:val="00A432CE"/>
    <w:rsid w:val="00A438A0"/>
    <w:rsid w:val="00A443AC"/>
    <w:rsid w:val="00A45370"/>
    <w:rsid w:val="00A45EEA"/>
    <w:rsid w:val="00A47392"/>
    <w:rsid w:val="00A50BE3"/>
    <w:rsid w:val="00A511E2"/>
    <w:rsid w:val="00A51CD9"/>
    <w:rsid w:val="00A51F2D"/>
    <w:rsid w:val="00A5275C"/>
    <w:rsid w:val="00A55913"/>
    <w:rsid w:val="00A562F4"/>
    <w:rsid w:val="00A61622"/>
    <w:rsid w:val="00A623E1"/>
    <w:rsid w:val="00A67580"/>
    <w:rsid w:val="00A67BCC"/>
    <w:rsid w:val="00A70E1F"/>
    <w:rsid w:val="00A721E3"/>
    <w:rsid w:val="00A72BDE"/>
    <w:rsid w:val="00A73AC3"/>
    <w:rsid w:val="00A7460F"/>
    <w:rsid w:val="00A74A54"/>
    <w:rsid w:val="00A77544"/>
    <w:rsid w:val="00A8315C"/>
    <w:rsid w:val="00A836C8"/>
    <w:rsid w:val="00A838F2"/>
    <w:rsid w:val="00A84C56"/>
    <w:rsid w:val="00A84EB6"/>
    <w:rsid w:val="00A86146"/>
    <w:rsid w:val="00A87692"/>
    <w:rsid w:val="00A9321B"/>
    <w:rsid w:val="00A946AD"/>
    <w:rsid w:val="00A97382"/>
    <w:rsid w:val="00A97713"/>
    <w:rsid w:val="00A9798B"/>
    <w:rsid w:val="00AA6DFF"/>
    <w:rsid w:val="00AB020F"/>
    <w:rsid w:val="00AB11ED"/>
    <w:rsid w:val="00AB1360"/>
    <w:rsid w:val="00AB328A"/>
    <w:rsid w:val="00AB49E4"/>
    <w:rsid w:val="00AB54EB"/>
    <w:rsid w:val="00AC2DB0"/>
    <w:rsid w:val="00AC387D"/>
    <w:rsid w:val="00AC39CB"/>
    <w:rsid w:val="00AC4207"/>
    <w:rsid w:val="00AC523C"/>
    <w:rsid w:val="00AC5BEB"/>
    <w:rsid w:val="00AC6004"/>
    <w:rsid w:val="00AC6AD3"/>
    <w:rsid w:val="00AD12E5"/>
    <w:rsid w:val="00AD1EC8"/>
    <w:rsid w:val="00AD3475"/>
    <w:rsid w:val="00AD3AF5"/>
    <w:rsid w:val="00AD3DD2"/>
    <w:rsid w:val="00AD4303"/>
    <w:rsid w:val="00AD521A"/>
    <w:rsid w:val="00AE1BD0"/>
    <w:rsid w:val="00AE1DA8"/>
    <w:rsid w:val="00AE2B60"/>
    <w:rsid w:val="00AE2FA2"/>
    <w:rsid w:val="00AE33CD"/>
    <w:rsid w:val="00AE363B"/>
    <w:rsid w:val="00AE5243"/>
    <w:rsid w:val="00AE5A09"/>
    <w:rsid w:val="00AF2A36"/>
    <w:rsid w:val="00AF2C14"/>
    <w:rsid w:val="00AF4B9B"/>
    <w:rsid w:val="00AF4C2A"/>
    <w:rsid w:val="00AF53BF"/>
    <w:rsid w:val="00AF71FC"/>
    <w:rsid w:val="00AF78D0"/>
    <w:rsid w:val="00AF7A72"/>
    <w:rsid w:val="00B024E1"/>
    <w:rsid w:val="00B036EA"/>
    <w:rsid w:val="00B10545"/>
    <w:rsid w:val="00B16AD2"/>
    <w:rsid w:val="00B16BE8"/>
    <w:rsid w:val="00B1790A"/>
    <w:rsid w:val="00B17B6D"/>
    <w:rsid w:val="00B2236F"/>
    <w:rsid w:val="00B23219"/>
    <w:rsid w:val="00B237C5"/>
    <w:rsid w:val="00B243F4"/>
    <w:rsid w:val="00B24A40"/>
    <w:rsid w:val="00B24B5A"/>
    <w:rsid w:val="00B2571E"/>
    <w:rsid w:val="00B2672C"/>
    <w:rsid w:val="00B32303"/>
    <w:rsid w:val="00B33943"/>
    <w:rsid w:val="00B33C9F"/>
    <w:rsid w:val="00B35C0C"/>
    <w:rsid w:val="00B376C4"/>
    <w:rsid w:val="00B37B07"/>
    <w:rsid w:val="00B40D5E"/>
    <w:rsid w:val="00B40E08"/>
    <w:rsid w:val="00B41320"/>
    <w:rsid w:val="00B42787"/>
    <w:rsid w:val="00B43B92"/>
    <w:rsid w:val="00B4556D"/>
    <w:rsid w:val="00B47D28"/>
    <w:rsid w:val="00B47E99"/>
    <w:rsid w:val="00B52460"/>
    <w:rsid w:val="00B54A20"/>
    <w:rsid w:val="00B54AF9"/>
    <w:rsid w:val="00B5602D"/>
    <w:rsid w:val="00B56A7A"/>
    <w:rsid w:val="00B56C92"/>
    <w:rsid w:val="00B60644"/>
    <w:rsid w:val="00B62012"/>
    <w:rsid w:val="00B6335B"/>
    <w:rsid w:val="00B65700"/>
    <w:rsid w:val="00B65D5E"/>
    <w:rsid w:val="00B7243D"/>
    <w:rsid w:val="00B766DD"/>
    <w:rsid w:val="00B7727B"/>
    <w:rsid w:val="00B77C82"/>
    <w:rsid w:val="00B803D7"/>
    <w:rsid w:val="00B80C1B"/>
    <w:rsid w:val="00B82F13"/>
    <w:rsid w:val="00B82F4A"/>
    <w:rsid w:val="00B8457F"/>
    <w:rsid w:val="00B86177"/>
    <w:rsid w:val="00B869F8"/>
    <w:rsid w:val="00B86A06"/>
    <w:rsid w:val="00B86EB6"/>
    <w:rsid w:val="00B87B04"/>
    <w:rsid w:val="00B90183"/>
    <w:rsid w:val="00B90D8A"/>
    <w:rsid w:val="00B92A67"/>
    <w:rsid w:val="00B945D3"/>
    <w:rsid w:val="00B966CD"/>
    <w:rsid w:val="00B96EDC"/>
    <w:rsid w:val="00BA0320"/>
    <w:rsid w:val="00BA549E"/>
    <w:rsid w:val="00BA6FAE"/>
    <w:rsid w:val="00BA7870"/>
    <w:rsid w:val="00BB0379"/>
    <w:rsid w:val="00BB09A9"/>
    <w:rsid w:val="00BB1AE3"/>
    <w:rsid w:val="00BB379F"/>
    <w:rsid w:val="00BB43B4"/>
    <w:rsid w:val="00BB44B6"/>
    <w:rsid w:val="00BB5BC0"/>
    <w:rsid w:val="00BB6005"/>
    <w:rsid w:val="00BB69EE"/>
    <w:rsid w:val="00BB769E"/>
    <w:rsid w:val="00BB7767"/>
    <w:rsid w:val="00BB7BF4"/>
    <w:rsid w:val="00BB7C9B"/>
    <w:rsid w:val="00BC4FCB"/>
    <w:rsid w:val="00BC5172"/>
    <w:rsid w:val="00BC6A3D"/>
    <w:rsid w:val="00BC7C5F"/>
    <w:rsid w:val="00BD30FF"/>
    <w:rsid w:val="00BD32A3"/>
    <w:rsid w:val="00BD38AD"/>
    <w:rsid w:val="00BD576A"/>
    <w:rsid w:val="00BD7661"/>
    <w:rsid w:val="00BE1240"/>
    <w:rsid w:val="00BE77CB"/>
    <w:rsid w:val="00BF0322"/>
    <w:rsid w:val="00BF05A2"/>
    <w:rsid w:val="00BF2385"/>
    <w:rsid w:val="00BF315E"/>
    <w:rsid w:val="00BF43FA"/>
    <w:rsid w:val="00BF5720"/>
    <w:rsid w:val="00BF5AD3"/>
    <w:rsid w:val="00BF6107"/>
    <w:rsid w:val="00C02BF9"/>
    <w:rsid w:val="00C06BD0"/>
    <w:rsid w:val="00C07D76"/>
    <w:rsid w:val="00C12248"/>
    <w:rsid w:val="00C129E3"/>
    <w:rsid w:val="00C143D2"/>
    <w:rsid w:val="00C148D7"/>
    <w:rsid w:val="00C14C5A"/>
    <w:rsid w:val="00C20096"/>
    <w:rsid w:val="00C21A2D"/>
    <w:rsid w:val="00C21E81"/>
    <w:rsid w:val="00C22ED5"/>
    <w:rsid w:val="00C25383"/>
    <w:rsid w:val="00C26A04"/>
    <w:rsid w:val="00C279AE"/>
    <w:rsid w:val="00C326B1"/>
    <w:rsid w:val="00C32906"/>
    <w:rsid w:val="00C3412B"/>
    <w:rsid w:val="00C34C36"/>
    <w:rsid w:val="00C35CAE"/>
    <w:rsid w:val="00C36A62"/>
    <w:rsid w:val="00C37D54"/>
    <w:rsid w:val="00C40755"/>
    <w:rsid w:val="00C41BD4"/>
    <w:rsid w:val="00C42983"/>
    <w:rsid w:val="00C42E94"/>
    <w:rsid w:val="00C436BD"/>
    <w:rsid w:val="00C4453E"/>
    <w:rsid w:val="00C44664"/>
    <w:rsid w:val="00C452D8"/>
    <w:rsid w:val="00C517B6"/>
    <w:rsid w:val="00C52AC0"/>
    <w:rsid w:val="00C53107"/>
    <w:rsid w:val="00C551DC"/>
    <w:rsid w:val="00C62604"/>
    <w:rsid w:val="00C632B1"/>
    <w:rsid w:val="00C639A0"/>
    <w:rsid w:val="00C640F0"/>
    <w:rsid w:val="00C65157"/>
    <w:rsid w:val="00C655D1"/>
    <w:rsid w:val="00C66FF3"/>
    <w:rsid w:val="00C721A6"/>
    <w:rsid w:val="00C72246"/>
    <w:rsid w:val="00C762A4"/>
    <w:rsid w:val="00C76524"/>
    <w:rsid w:val="00C76E86"/>
    <w:rsid w:val="00C84078"/>
    <w:rsid w:val="00C84C4F"/>
    <w:rsid w:val="00C9132D"/>
    <w:rsid w:val="00C9267B"/>
    <w:rsid w:val="00C93C45"/>
    <w:rsid w:val="00C94D76"/>
    <w:rsid w:val="00C955E8"/>
    <w:rsid w:val="00C97DC8"/>
    <w:rsid w:val="00C97EBD"/>
    <w:rsid w:val="00CA2C77"/>
    <w:rsid w:val="00CA3B41"/>
    <w:rsid w:val="00CA66C7"/>
    <w:rsid w:val="00CA7957"/>
    <w:rsid w:val="00CA7DE2"/>
    <w:rsid w:val="00CA7F1E"/>
    <w:rsid w:val="00CB0DC2"/>
    <w:rsid w:val="00CB11E4"/>
    <w:rsid w:val="00CB1F5F"/>
    <w:rsid w:val="00CB2491"/>
    <w:rsid w:val="00CB2527"/>
    <w:rsid w:val="00CB2ED0"/>
    <w:rsid w:val="00CB45FD"/>
    <w:rsid w:val="00CB5419"/>
    <w:rsid w:val="00CB73CC"/>
    <w:rsid w:val="00CB7FEE"/>
    <w:rsid w:val="00CC0208"/>
    <w:rsid w:val="00CC12A9"/>
    <w:rsid w:val="00CC2B5B"/>
    <w:rsid w:val="00CC2BC4"/>
    <w:rsid w:val="00CC4CDE"/>
    <w:rsid w:val="00CC778C"/>
    <w:rsid w:val="00CD14F2"/>
    <w:rsid w:val="00CD651D"/>
    <w:rsid w:val="00CD78AB"/>
    <w:rsid w:val="00CE05E0"/>
    <w:rsid w:val="00CE26F6"/>
    <w:rsid w:val="00CE2CA0"/>
    <w:rsid w:val="00CF0D5E"/>
    <w:rsid w:val="00CF363C"/>
    <w:rsid w:val="00CF5A9B"/>
    <w:rsid w:val="00D02D6A"/>
    <w:rsid w:val="00D0672F"/>
    <w:rsid w:val="00D12B5C"/>
    <w:rsid w:val="00D12D5F"/>
    <w:rsid w:val="00D1435A"/>
    <w:rsid w:val="00D14D30"/>
    <w:rsid w:val="00D1518B"/>
    <w:rsid w:val="00D2249D"/>
    <w:rsid w:val="00D2370C"/>
    <w:rsid w:val="00D23C59"/>
    <w:rsid w:val="00D24061"/>
    <w:rsid w:val="00D25208"/>
    <w:rsid w:val="00D25C3F"/>
    <w:rsid w:val="00D323F4"/>
    <w:rsid w:val="00D32996"/>
    <w:rsid w:val="00D32ED1"/>
    <w:rsid w:val="00D345D1"/>
    <w:rsid w:val="00D348ED"/>
    <w:rsid w:val="00D376A8"/>
    <w:rsid w:val="00D37A0B"/>
    <w:rsid w:val="00D40C47"/>
    <w:rsid w:val="00D43241"/>
    <w:rsid w:val="00D43B73"/>
    <w:rsid w:val="00D45690"/>
    <w:rsid w:val="00D47A17"/>
    <w:rsid w:val="00D543E3"/>
    <w:rsid w:val="00D55277"/>
    <w:rsid w:val="00D56A89"/>
    <w:rsid w:val="00D61E80"/>
    <w:rsid w:val="00D66424"/>
    <w:rsid w:val="00D67878"/>
    <w:rsid w:val="00D67E69"/>
    <w:rsid w:val="00D70DEE"/>
    <w:rsid w:val="00D7131F"/>
    <w:rsid w:val="00D72D00"/>
    <w:rsid w:val="00D7436F"/>
    <w:rsid w:val="00D746A7"/>
    <w:rsid w:val="00D74DD2"/>
    <w:rsid w:val="00D761C2"/>
    <w:rsid w:val="00D774A0"/>
    <w:rsid w:val="00D823B6"/>
    <w:rsid w:val="00D84328"/>
    <w:rsid w:val="00D90DC3"/>
    <w:rsid w:val="00D91CC2"/>
    <w:rsid w:val="00D9250D"/>
    <w:rsid w:val="00D92A75"/>
    <w:rsid w:val="00D94341"/>
    <w:rsid w:val="00D97609"/>
    <w:rsid w:val="00DA06A2"/>
    <w:rsid w:val="00DA08AA"/>
    <w:rsid w:val="00DA0FF0"/>
    <w:rsid w:val="00DA4C15"/>
    <w:rsid w:val="00DA4E68"/>
    <w:rsid w:val="00DA5D25"/>
    <w:rsid w:val="00DA748F"/>
    <w:rsid w:val="00DB03E7"/>
    <w:rsid w:val="00DB0EBF"/>
    <w:rsid w:val="00DB2884"/>
    <w:rsid w:val="00DB381D"/>
    <w:rsid w:val="00DB3A52"/>
    <w:rsid w:val="00DB500A"/>
    <w:rsid w:val="00DB628E"/>
    <w:rsid w:val="00DB7976"/>
    <w:rsid w:val="00DC4A1A"/>
    <w:rsid w:val="00DC54ED"/>
    <w:rsid w:val="00DC5A71"/>
    <w:rsid w:val="00DC62B9"/>
    <w:rsid w:val="00DC7E63"/>
    <w:rsid w:val="00DD011C"/>
    <w:rsid w:val="00DD02C6"/>
    <w:rsid w:val="00DD0774"/>
    <w:rsid w:val="00DD18B2"/>
    <w:rsid w:val="00DD41BA"/>
    <w:rsid w:val="00DD45F7"/>
    <w:rsid w:val="00DD4D04"/>
    <w:rsid w:val="00DD52A8"/>
    <w:rsid w:val="00DD6CA3"/>
    <w:rsid w:val="00DD78BE"/>
    <w:rsid w:val="00DE0A30"/>
    <w:rsid w:val="00DE0D88"/>
    <w:rsid w:val="00DE513B"/>
    <w:rsid w:val="00DE5A75"/>
    <w:rsid w:val="00DE686F"/>
    <w:rsid w:val="00DE6E18"/>
    <w:rsid w:val="00DE7040"/>
    <w:rsid w:val="00DF2427"/>
    <w:rsid w:val="00DF305D"/>
    <w:rsid w:val="00DF30CA"/>
    <w:rsid w:val="00DF4EC9"/>
    <w:rsid w:val="00DF6814"/>
    <w:rsid w:val="00E01CC6"/>
    <w:rsid w:val="00E02E73"/>
    <w:rsid w:val="00E033A9"/>
    <w:rsid w:val="00E06DC9"/>
    <w:rsid w:val="00E12E8D"/>
    <w:rsid w:val="00E167FB"/>
    <w:rsid w:val="00E20BA6"/>
    <w:rsid w:val="00E21F9D"/>
    <w:rsid w:val="00E224F2"/>
    <w:rsid w:val="00E25C0D"/>
    <w:rsid w:val="00E260B1"/>
    <w:rsid w:val="00E27D91"/>
    <w:rsid w:val="00E321A1"/>
    <w:rsid w:val="00E32449"/>
    <w:rsid w:val="00E35733"/>
    <w:rsid w:val="00E35DDF"/>
    <w:rsid w:val="00E403C8"/>
    <w:rsid w:val="00E411B9"/>
    <w:rsid w:val="00E41339"/>
    <w:rsid w:val="00E43363"/>
    <w:rsid w:val="00E43405"/>
    <w:rsid w:val="00E4376C"/>
    <w:rsid w:val="00E46548"/>
    <w:rsid w:val="00E46B4B"/>
    <w:rsid w:val="00E47DC2"/>
    <w:rsid w:val="00E50379"/>
    <w:rsid w:val="00E51CD2"/>
    <w:rsid w:val="00E51D7C"/>
    <w:rsid w:val="00E538D5"/>
    <w:rsid w:val="00E53BF2"/>
    <w:rsid w:val="00E564B2"/>
    <w:rsid w:val="00E5727D"/>
    <w:rsid w:val="00E6196A"/>
    <w:rsid w:val="00E63B3F"/>
    <w:rsid w:val="00E64DA3"/>
    <w:rsid w:val="00E70580"/>
    <w:rsid w:val="00E70D9C"/>
    <w:rsid w:val="00E71454"/>
    <w:rsid w:val="00E71B74"/>
    <w:rsid w:val="00E71C56"/>
    <w:rsid w:val="00E7587B"/>
    <w:rsid w:val="00E77ACB"/>
    <w:rsid w:val="00E80764"/>
    <w:rsid w:val="00E82DA9"/>
    <w:rsid w:val="00E8360B"/>
    <w:rsid w:val="00E83611"/>
    <w:rsid w:val="00E84EBF"/>
    <w:rsid w:val="00E867C7"/>
    <w:rsid w:val="00EA03E9"/>
    <w:rsid w:val="00EA0B63"/>
    <w:rsid w:val="00EA1084"/>
    <w:rsid w:val="00EA205A"/>
    <w:rsid w:val="00EA261D"/>
    <w:rsid w:val="00EA26B3"/>
    <w:rsid w:val="00EA3490"/>
    <w:rsid w:val="00EA5BE2"/>
    <w:rsid w:val="00EA7816"/>
    <w:rsid w:val="00EB0305"/>
    <w:rsid w:val="00EB3625"/>
    <w:rsid w:val="00EB474F"/>
    <w:rsid w:val="00EB4E02"/>
    <w:rsid w:val="00EB549D"/>
    <w:rsid w:val="00EB6E1F"/>
    <w:rsid w:val="00EB6FD4"/>
    <w:rsid w:val="00EB7464"/>
    <w:rsid w:val="00EC00C3"/>
    <w:rsid w:val="00EC20E8"/>
    <w:rsid w:val="00EC271E"/>
    <w:rsid w:val="00EC3313"/>
    <w:rsid w:val="00EC371F"/>
    <w:rsid w:val="00EC5312"/>
    <w:rsid w:val="00EC5839"/>
    <w:rsid w:val="00EC7AB5"/>
    <w:rsid w:val="00EC7BA7"/>
    <w:rsid w:val="00ED42F9"/>
    <w:rsid w:val="00ED4818"/>
    <w:rsid w:val="00ED4A9E"/>
    <w:rsid w:val="00ED4AE0"/>
    <w:rsid w:val="00EE1D24"/>
    <w:rsid w:val="00EE5210"/>
    <w:rsid w:val="00EE5EDF"/>
    <w:rsid w:val="00EE6F0F"/>
    <w:rsid w:val="00EF1B7E"/>
    <w:rsid w:val="00EF3189"/>
    <w:rsid w:val="00EF3726"/>
    <w:rsid w:val="00EF3CF6"/>
    <w:rsid w:val="00EF6B2F"/>
    <w:rsid w:val="00EF7926"/>
    <w:rsid w:val="00F01291"/>
    <w:rsid w:val="00F015F2"/>
    <w:rsid w:val="00F03806"/>
    <w:rsid w:val="00F10E94"/>
    <w:rsid w:val="00F120E4"/>
    <w:rsid w:val="00F12CD7"/>
    <w:rsid w:val="00F14BF3"/>
    <w:rsid w:val="00F172E6"/>
    <w:rsid w:val="00F17D47"/>
    <w:rsid w:val="00F17DD4"/>
    <w:rsid w:val="00F20407"/>
    <w:rsid w:val="00F22B8A"/>
    <w:rsid w:val="00F22D57"/>
    <w:rsid w:val="00F23E72"/>
    <w:rsid w:val="00F24E1D"/>
    <w:rsid w:val="00F25953"/>
    <w:rsid w:val="00F32518"/>
    <w:rsid w:val="00F37BEB"/>
    <w:rsid w:val="00F41CAF"/>
    <w:rsid w:val="00F42958"/>
    <w:rsid w:val="00F4298A"/>
    <w:rsid w:val="00F44A75"/>
    <w:rsid w:val="00F44B60"/>
    <w:rsid w:val="00F46D1C"/>
    <w:rsid w:val="00F47DE4"/>
    <w:rsid w:val="00F51106"/>
    <w:rsid w:val="00F52F50"/>
    <w:rsid w:val="00F53A54"/>
    <w:rsid w:val="00F55AAC"/>
    <w:rsid w:val="00F56860"/>
    <w:rsid w:val="00F569B6"/>
    <w:rsid w:val="00F569F3"/>
    <w:rsid w:val="00F6010C"/>
    <w:rsid w:val="00F64754"/>
    <w:rsid w:val="00F66F01"/>
    <w:rsid w:val="00F728ED"/>
    <w:rsid w:val="00F729C1"/>
    <w:rsid w:val="00F73661"/>
    <w:rsid w:val="00F80019"/>
    <w:rsid w:val="00F81084"/>
    <w:rsid w:val="00F8219A"/>
    <w:rsid w:val="00F82619"/>
    <w:rsid w:val="00F82AEA"/>
    <w:rsid w:val="00F85667"/>
    <w:rsid w:val="00F87694"/>
    <w:rsid w:val="00F912AE"/>
    <w:rsid w:val="00F91759"/>
    <w:rsid w:val="00F91D94"/>
    <w:rsid w:val="00F92339"/>
    <w:rsid w:val="00F9275B"/>
    <w:rsid w:val="00F92D63"/>
    <w:rsid w:val="00F92DDA"/>
    <w:rsid w:val="00F940F4"/>
    <w:rsid w:val="00F9495D"/>
    <w:rsid w:val="00F95E3A"/>
    <w:rsid w:val="00F9705F"/>
    <w:rsid w:val="00F970DC"/>
    <w:rsid w:val="00F9737F"/>
    <w:rsid w:val="00FA124F"/>
    <w:rsid w:val="00FA5DAF"/>
    <w:rsid w:val="00FA6FEC"/>
    <w:rsid w:val="00FA7A99"/>
    <w:rsid w:val="00FB0D68"/>
    <w:rsid w:val="00FB1EFB"/>
    <w:rsid w:val="00FB6BA4"/>
    <w:rsid w:val="00FB6BCA"/>
    <w:rsid w:val="00FB6E75"/>
    <w:rsid w:val="00FC0A4E"/>
    <w:rsid w:val="00FC2633"/>
    <w:rsid w:val="00FC4B2B"/>
    <w:rsid w:val="00FC6AF8"/>
    <w:rsid w:val="00FC7BF1"/>
    <w:rsid w:val="00FC7F6C"/>
    <w:rsid w:val="00FD0695"/>
    <w:rsid w:val="00FD0952"/>
    <w:rsid w:val="00FD1923"/>
    <w:rsid w:val="00FD1C04"/>
    <w:rsid w:val="00FD21EE"/>
    <w:rsid w:val="00FD3088"/>
    <w:rsid w:val="00FD3D61"/>
    <w:rsid w:val="00FD4796"/>
    <w:rsid w:val="00FD7F2F"/>
    <w:rsid w:val="00FE10A8"/>
    <w:rsid w:val="00FE2AC7"/>
    <w:rsid w:val="00FE34BC"/>
    <w:rsid w:val="00FE63E3"/>
    <w:rsid w:val="00FE70B4"/>
    <w:rsid w:val="00FF0A7F"/>
    <w:rsid w:val="00FF0D32"/>
    <w:rsid w:val="00FF147C"/>
    <w:rsid w:val="00FF2006"/>
    <w:rsid w:val="00FF210C"/>
    <w:rsid w:val="00FF21EE"/>
    <w:rsid w:val="00FF2695"/>
    <w:rsid w:val="00FF3891"/>
    <w:rsid w:val="00FF3F79"/>
    <w:rsid w:val="00FF479F"/>
    <w:rsid w:val="00FF4A3B"/>
    <w:rsid w:val="00FF4C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7E5EF0"/>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7E5EF0"/>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B86177"/>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B86177"/>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styleId="33">
    <w:name w:val="Body Text 3"/>
    <w:basedOn w:val="a"/>
    <w:link w:val="34"/>
    <w:uiPriority w:val="99"/>
    <w:unhideWhenUsed/>
    <w:rsid w:val="005D488D"/>
  </w:style>
  <w:style w:type="character" w:customStyle="1" w:styleId="34">
    <w:name w:val="גוף טקסט 3 תו"/>
    <w:basedOn w:val="a0"/>
    <w:link w:val="33"/>
    <w:uiPriority w:val="99"/>
    <w:rsid w:val="005D488D"/>
    <w:rPr>
      <w:rFonts w:ascii="Times New Roman" w:hAnsi="Times New Roman" w:cs="Narkisim"/>
      <w:sz w:val="20"/>
      <w:szCs w:val="24"/>
    </w:rPr>
  </w:style>
  <w:style w:type="character" w:styleId="aff6">
    <w:name w:val="Unresolved Mention"/>
    <w:basedOn w:val="a0"/>
    <w:uiPriority w:val="99"/>
    <w:semiHidden/>
    <w:unhideWhenUsed/>
    <w:rsid w:val="007C3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net.co.il/judaism/article/hymodkvit?utm_source=m.ynet.co.il&amp;utm_medium=social&amp;utm_campaign=whatsa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119</TotalTime>
  <Pages>6</Pages>
  <Words>2431</Words>
  <Characters>12157</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249</cp:revision>
  <dcterms:created xsi:type="dcterms:W3CDTF">2021-10-27T15:15:00Z</dcterms:created>
  <dcterms:modified xsi:type="dcterms:W3CDTF">2021-11-15T19:02:00Z</dcterms:modified>
</cp:coreProperties>
</file>