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0933E7" w:rsidRDefault="00685E21" w:rsidP="000933E7">
      <w:pPr>
        <w:pStyle w:val="ad"/>
        <w:rPr>
          <w:rFonts w:ascii="Heebo" w:hAnsi="Heebo" w:cs="Heebo"/>
        </w:rPr>
      </w:pPr>
      <w:r w:rsidRPr="000933E7">
        <w:rPr>
          <w:rFonts w:ascii="Heebo" w:hAnsi="Heebo" w:cs="Heebo"/>
          <w:rtl/>
        </w:rPr>
        <w:t>הרב</w:t>
      </w:r>
      <w:r w:rsidR="005E10BA" w:rsidRPr="000933E7">
        <w:rPr>
          <w:rFonts w:ascii="Heebo" w:hAnsi="Heebo" w:cs="Heebo"/>
          <w:rtl/>
        </w:rPr>
        <w:t xml:space="preserve"> </w:t>
      </w:r>
      <w:r w:rsidR="004D414A">
        <w:rPr>
          <w:rFonts w:ascii="Heebo" w:hAnsi="Heebo" w:cs="Heebo" w:hint="cs"/>
          <w:rtl/>
        </w:rPr>
        <w:t xml:space="preserve">אביהוד </w:t>
      </w:r>
      <w:r w:rsidR="00B80C1B">
        <w:rPr>
          <w:rFonts w:ascii="Heebo" w:hAnsi="Heebo" w:cs="Heebo" w:hint="cs"/>
          <w:rtl/>
        </w:rPr>
        <w:t>שורץ</w:t>
      </w:r>
    </w:p>
    <w:p w14:paraId="71354B7A" w14:textId="68561FC8" w:rsidR="00685E21" w:rsidRPr="000933E7" w:rsidRDefault="00B80C1B" w:rsidP="0060739A">
      <w:pPr>
        <w:pStyle w:val="ad"/>
        <w:rPr>
          <w:rFonts w:ascii="Heebo" w:hAnsi="Heebo" w:cs="Heebo"/>
          <w:rtl/>
        </w:rPr>
      </w:pPr>
      <w:r>
        <w:rPr>
          <w:rFonts w:ascii="Heebo" w:hAnsi="Heebo" w:cs="Heebo" w:hint="cs"/>
          <w:rtl/>
        </w:rPr>
        <w:t xml:space="preserve">שיעור מספר </w:t>
      </w:r>
      <w:r w:rsidR="0060739A">
        <w:rPr>
          <w:rFonts w:ascii="Heebo" w:hAnsi="Heebo" w:cs="Heebo" w:hint="cs"/>
          <w:rtl/>
        </w:rPr>
        <w:t>6</w:t>
      </w:r>
    </w:p>
    <w:p w14:paraId="6009425D" w14:textId="7E6D0E2B" w:rsidR="0099371B" w:rsidRDefault="00B25DFF" w:rsidP="0060739A">
      <w:pPr>
        <w:pStyle w:val="1"/>
        <w:rPr>
          <w:rtl/>
        </w:rPr>
      </w:pPr>
      <w:bookmarkStart w:id="0" w:name="OLE_LINK1"/>
      <w:r>
        <w:rPr>
          <w:rFonts w:hint="cs"/>
          <w:rtl/>
        </w:rPr>
        <w:t>"</w:t>
      </w:r>
      <w:r w:rsidR="0099371B">
        <w:rPr>
          <w:rFonts w:hint="cs"/>
          <w:rtl/>
        </w:rPr>
        <w:t>הותרה</w:t>
      </w:r>
      <w:r>
        <w:rPr>
          <w:rFonts w:hint="cs"/>
          <w:rtl/>
        </w:rPr>
        <w:t>"</w:t>
      </w:r>
      <w:r w:rsidR="0099371B">
        <w:rPr>
          <w:rFonts w:hint="cs"/>
          <w:rtl/>
        </w:rPr>
        <w:t xml:space="preserve"> ו</w:t>
      </w:r>
      <w:r>
        <w:rPr>
          <w:rFonts w:hint="cs"/>
          <w:rtl/>
        </w:rPr>
        <w:t>"</w:t>
      </w:r>
      <w:r w:rsidR="0099371B">
        <w:rPr>
          <w:rFonts w:hint="cs"/>
          <w:rtl/>
        </w:rPr>
        <w:t>דחויה</w:t>
      </w:r>
      <w:r>
        <w:rPr>
          <w:rFonts w:hint="cs"/>
          <w:rtl/>
        </w:rPr>
        <w:t>"</w:t>
      </w:r>
      <w:r w:rsidR="0099371B">
        <w:rPr>
          <w:rFonts w:hint="cs"/>
          <w:rtl/>
        </w:rPr>
        <w:t xml:space="preserve"> [</w:t>
      </w:r>
      <w:r w:rsidR="0060739A">
        <w:rPr>
          <w:rFonts w:hint="cs"/>
          <w:rtl/>
        </w:rPr>
        <w:t>ב</w:t>
      </w:r>
      <w:r w:rsidR="0099371B">
        <w:rPr>
          <w:rFonts w:hint="cs"/>
          <w:rtl/>
        </w:rPr>
        <w:t xml:space="preserve">'] </w:t>
      </w:r>
      <w:r w:rsidR="0099371B">
        <w:rPr>
          <w:rtl/>
        </w:rPr>
        <w:t>–</w:t>
      </w:r>
      <w:r w:rsidR="0099371B">
        <w:rPr>
          <w:rFonts w:hint="cs"/>
          <w:rtl/>
        </w:rPr>
        <w:t xml:space="preserve"> </w:t>
      </w:r>
    </w:p>
    <w:p w14:paraId="249D6F2C" w14:textId="5608B0B5" w:rsidR="00685E21" w:rsidRPr="000933E7" w:rsidRDefault="00383FB0" w:rsidP="000933E7">
      <w:pPr>
        <w:pStyle w:val="1"/>
        <w:rPr>
          <w:sz w:val="22"/>
          <w:szCs w:val="46"/>
        </w:rPr>
      </w:pPr>
      <w:r>
        <w:rPr>
          <w:rFonts w:hint="cs"/>
          <w:rtl/>
        </w:rPr>
        <w:t>שחיטה בשבת או אכילת נבילה?</w:t>
      </w:r>
    </w:p>
    <w:bookmarkEnd w:id="0"/>
    <w:p w14:paraId="46BEBB88" w14:textId="77777777" w:rsidR="001F42D0" w:rsidRPr="0060739A" w:rsidRDefault="001F42D0" w:rsidP="001F42D0">
      <w:pPr>
        <w:rPr>
          <w:rtl/>
        </w:rPr>
      </w:pPr>
    </w:p>
    <w:p w14:paraId="1E2D345D" w14:textId="3A9ED27C" w:rsidR="00D543E3" w:rsidRPr="00880EA4" w:rsidRDefault="00DC7E63" w:rsidP="00DC7E63">
      <w:pPr>
        <w:pStyle w:val="I"/>
        <w:numPr>
          <w:ilvl w:val="0"/>
          <w:numId w:val="19"/>
        </w:numPr>
        <w:rPr>
          <w:rtl/>
        </w:rPr>
      </w:pPr>
      <w:r>
        <w:rPr>
          <w:rFonts w:hint="cs"/>
          <w:rtl/>
        </w:rPr>
        <w:t>פתיחה</w:t>
      </w:r>
    </w:p>
    <w:p w14:paraId="12F05C60" w14:textId="1F0B19E7" w:rsidR="0060739A" w:rsidRDefault="0060739A" w:rsidP="0019539C">
      <w:pPr>
        <w:rPr>
          <w:rtl/>
        </w:rPr>
      </w:pPr>
      <w:r>
        <w:rPr>
          <w:rFonts w:hint="cs"/>
          <w:rtl/>
        </w:rPr>
        <w:t xml:space="preserve">בשיעור הקודם עסקנו בהרחבה בביאור המושגים "הותרה" ו"דחויה", שמקורם בהלכות הקרבת קורבן ציבור בטומאה. בשיעור זה נשוב להלכות פיקוח נפש, ונעסוק </w:t>
      </w:r>
      <w:r w:rsidR="0019539C">
        <w:rPr>
          <w:rFonts w:hint="cs"/>
          <w:rtl/>
        </w:rPr>
        <w:t xml:space="preserve">במחלוקת </w:t>
      </w:r>
      <w:r>
        <w:rPr>
          <w:rFonts w:hint="cs"/>
          <w:rtl/>
        </w:rPr>
        <w:t xml:space="preserve">בין הראשונים </w:t>
      </w:r>
      <w:r w:rsidR="0019539C">
        <w:rPr>
          <w:rFonts w:hint="cs"/>
          <w:rtl/>
        </w:rPr>
        <w:t xml:space="preserve">בעניין </w:t>
      </w:r>
      <w:r w:rsidR="004532C7">
        <w:rPr>
          <w:rFonts w:hint="cs"/>
          <w:rtl/>
        </w:rPr>
        <w:t>"</w:t>
      </w:r>
      <w:r w:rsidR="0019539C">
        <w:rPr>
          <w:rFonts w:hint="cs"/>
          <w:rtl/>
        </w:rPr>
        <w:t>הותרה</w:t>
      </w:r>
      <w:r w:rsidR="004532C7">
        <w:rPr>
          <w:rFonts w:hint="cs"/>
          <w:rtl/>
        </w:rPr>
        <w:t>"</w:t>
      </w:r>
      <w:r w:rsidR="0019539C">
        <w:rPr>
          <w:rFonts w:hint="cs"/>
          <w:rtl/>
        </w:rPr>
        <w:t xml:space="preserve"> ו</w:t>
      </w:r>
      <w:r w:rsidR="004532C7">
        <w:rPr>
          <w:rFonts w:hint="cs"/>
          <w:rtl/>
        </w:rPr>
        <w:t>"</w:t>
      </w:r>
      <w:r w:rsidR="0019539C">
        <w:rPr>
          <w:rFonts w:hint="cs"/>
          <w:rtl/>
        </w:rPr>
        <w:t>דחויה</w:t>
      </w:r>
      <w:r w:rsidR="004532C7">
        <w:rPr>
          <w:rFonts w:hint="cs"/>
          <w:rtl/>
        </w:rPr>
        <w:t>"</w:t>
      </w:r>
      <w:r w:rsidR="0019539C">
        <w:rPr>
          <w:rFonts w:hint="cs"/>
          <w:rtl/>
        </w:rPr>
        <w:t xml:space="preserve"> בחילול שבת</w:t>
      </w:r>
      <w:r>
        <w:rPr>
          <w:rFonts w:hint="cs"/>
          <w:rtl/>
        </w:rPr>
        <w:t xml:space="preserve">. </w:t>
      </w:r>
    </w:p>
    <w:p w14:paraId="28B9A19D" w14:textId="4A83AD1F" w:rsidR="0060739A" w:rsidRDefault="0060739A" w:rsidP="0019539C">
      <w:pPr>
        <w:rPr>
          <w:rtl/>
        </w:rPr>
      </w:pPr>
      <w:r>
        <w:rPr>
          <w:rFonts w:hint="cs"/>
          <w:rtl/>
        </w:rPr>
        <w:t xml:space="preserve">הדיון בדברי הראשונים מצוי בשני מוקדים: האחד קשור לשחיטת בהמה בשבת עבור חולה הזקוק לבשר, והשני קשור למחלוקת הענפה בביאור פסקי הרמב"ם. </w:t>
      </w:r>
      <w:r w:rsidR="00383FB0">
        <w:rPr>
          <w:rFonts w:hint="cs"/>
          <w:rtl/>
        </w:rPr>
        <w:t>השיעור הנוכחי יתמקד בנושא הראשון.</w:t>
      </w:r>
    </w:p>
    <w:p w14:paraId="2EC292C0" w14:textId="7D8E7F9C" w:rsidR="003F5A6C" w:rsidRPr="00383FB0" w:rsidRDefault="003F5A6C" w:rsidP="00383FB0">
      <w:pPr>
        <w:pStyle w:val="I"/>
        <w:numPr>
          <w:ilvl w:val="0"/>
          <w:numId w:val="19"/>
        </w:numPr>
        <w:rPr>
          <w:rtl/>
        </w:rPr>
      </w:pPr>
      <w:r w:rsidRPr="00383FB0">
        <w:rPr>
          <w:rFonts w:hint="cs"/>
          <w:rtl/>
        </w:rPr>
        <w:t>"הקל הקל תחילה"</w:t>
      </w:r>
    </w:p>
    <w:p w14:paraId="7829172D" w14:textId="4E86B373" w:rsidR="0060739A" w:rsidRDefault="0060739A" w:rsidP="0060739A">
      <w:pPr>
        <w:rPr>
          <w:rtl/>
        </w:rPr>
      </w:pPr>
      <w:r>
        <w:rPr>
          <w:rFonts w:hint="cs"/>
          <w:rtl/>
        </w:rPr>
        <w:t xml:space="preserve">הגמרא במסכת יומא מצטטת את התוספתא </w:t>
      </w:r>
      <w:r w:rsidR="00415A85" w:rsidRPr="000B52D7">
        <w:rPr>
          <w:sz w:val="16"/>
          <w:szCs w:val="20"/>
          <w:rtl/>
        </w:rPr>
        <w:t xml:space="preserve">(יומא </w:t>
      </w:r>
      <w:r w:rsidR="00415A85" w:rsidRPr="000B52D7">
        <w:rPr>
          <w:rFonts w:hint="eastAsia"/>
          <w:sz w:val="16"/>
          <w:szCs w:val="20"/>
          <w:rtl/>
        </w:rPr>
        <w:t>ד</w:t>
      </w:r>
      <w:r w:rsidR="00415A85" w:rsidRPr="000B52D7">
        <w:rPr>
          <w:sz w:val="16"/>
          <w:szCs w:val="20"/>
          <w:rtl/>
        </w:rPr>
        <w:t xml:space="preserve">', </w:t>
      </w:r>
      <w:r w:rsidR="00415A85" w:rsidRPr="000B52D7">
        <w:rPr>
          <w:rFonts w:hint="eastAsia"/>
          <w:sz w:val="16"/>
          <w:szCs w:val="20"/>
          <w:rtl/>
        </w:rPr>
        <w:t>ד</w:t>
      </w:r>
      <w:r w:rsidR="00415A85" w:rsidRPr="000B52D7">
        <w:rPr>
          <w:sz w:val="16"/>
          <w:szCs w:val="20"/>
          <w:rtl/>
        </w:rPr>
        <w:t>)</w:t>
      </w:r>
      <w:r w:rsidR="00415A85">
        <w:rPr>
          <w:rFonts w:hint="cs"/>
          <w:rtl/>
        </w:rPr>
        <w:t xml:space="preserve"> </w:t>
      </w:r>
      <w:r>
        <w:rPr>
          <w:rFonts w:hint="cs"/>
          <w:rtl/>
        </w:rPr>
        <w:t>הקובעת כלל גדול בנוגע לחולה הנדרש לאכול לצורך פיקוח נפש:</w:t>
      </w:r>
    </w:p>
    <w:p w14:paraId="345BC398" w14:textId="5F6466F0" w:rsidR="0060739A" w:rsidRDefault="00623F79" w:rsidP="0060739A">
      <w:pPr>
        <w:pStyle w:val="a4"/>
        <w:rPr>
          <w:rtl/>
        </w:rPr>
      </w:pPr>
      <w:r>
        <w:rPr>
          <w:rFonts w:hint="cs"/>
          <w:rtl/>
        </w:rPr>
        <w:t>"</w:t>
      </w:r>
      <w:r w:rsidR="0060739A">
        <w:rPr>
          <w:rtl/>
        </w:rPr>
        <w:t xml:space="preserve">תנו רבנן: מי שאחזו בולמוס </w:t>
      </w:r>
      <w:r>
        <w:rPr>
          <w:rtl/>
        </w:rPr>
        <w:t>–</w:t>
      </w:r>
      <w:r w:rsidR="0060739A">
        <w:rPr>
          <w:rtl/>
        </w:rPr>
        <w:t xml:space="preserve"> מאכילין אותו הקל הקל</w:t>
      </w:r>
      <w:r>
        <w:rPr>
          <w:rFonts w:hint="cs"/>
          <w:rtl/>
        </w:rPr>
        <w:t>".</w:t>
      </w:r>
      <w:r w:rsidR="0060739A">
        <w:rPr>
          <w:rFonts w:hint="cs"/>
          <w:rtl/>
        </w:rPr>
        <w:t xml:space="preserve"> </w:t>
      </w:r>
      <w:r w:rsidR="0060739A" w:rsidRPr="000B52D7">
        <w:rPr>
          <w:sz w:val="18"/>
          <w:szCs w:val="20"/>
          <w:rtl/>
        </w:rPr>
        <w:t xml:space="preserve">(יומא </w:t>
      </w:r>
      <w:r w:rsidR="0060739A" w:rsidRPr="000B52D7">
        <w:rPr>
          <w:rFonts w:hint="eastAsia"/>
          <w:sz w:val="18"/>
          <w:szCs w:val="20"/>
          <w:rtl/>
        </w:rPr>
        <w:t>פג</w:t>
      </w:r>
      <w:r w:rsidR="0060739A" w:rsidRPr="000B52D7">
        <w:rPr>
          <w:sz w:val="18"/>
          <w:szCs w:val="20"/>
          <w:rtl/>
        </w:rPr>
        <w:t>.)</w:t>
      </w:r>
    </w:p>
    <w:p w14:paraId="4C1E3271" w14:textId="507335C3" w:rsidR="0060739A" w:rsidRDefault="0060739A" w:rsidP="000A001C">
      <w:pPr>
        <w:rPr>
          <w:rtl/>
        </w:rPr>
      </w:pPr>
      <w:r>
        <w:rPr>
          <w:rFonts w:hint="cs"/>
          <w:rtl/>
        </w:rPr>
        <w:t xml:space="preserve">התוספתא הולכת ומפרטת את סדרי "הקל הקל" ביחס למאכלים שונים, </w:t>
      </w:r>
      <w:r w:rsidR="000A001C">
        <w:rPr>
          <w:rFonts w:hint="cs"/>
          <w:rtl/>
        </w:rPr>
        <w:t xml:space="preserve">ומתוך כך מתפתחים </w:t>
      </w:r>
      <w:r>
        <w:rPr>
          <w:rFonts w:hint="cs"/>
          <w:rtl/>
        </w:rPr>
        <w:t>דיונים מעניינים ביחס לפרטי</w:t>
      </w:r>
      <w:r w:rsidR="000A001C">
        <w:rPr>
          <w:rFonts w:hint="cs"/>
          <w:rtl/>
        </w:rPr>
        <w:t>ם השונים</w:t>
      </w:r>
      <w:r w:rsidR="00C41AC7">
        <w:rPr>
          <w:rFonts w:hint="cs"/>
          <w:rtl/>
        </w:rPr>
        <w:t>,</w:t>
      </w:r>
      <w:r w:rsidR="000A001C">
        <w:rPr>
          <w:rStyle w:val="aa"/>
          <w:rtl/>
        </w:rPr>
        <w:footnoteReference w:id="1"/>
      </w:r>
      <w:r>
        <w:rPr>
          <w:rFonts w:hint="cs"/>
          <w:rtl/>
        </w:rPr>
        <w:t xml:space="preserve"> אך ההלכה </w:t>
      </w:r>
      <w:r w:rsidR="00701E7D">
        <w:rPr>
          <w:rFonts w:hint="cs"/>
          <w:rtl/>
        </w:rPr>
        <w:t>כשל</w:t>
      </w:r>
      <w:r>
        <w:rPr>
          <w:rFonts w:hint="cs"/>
          <w:rtl/>
        </w:rPr>
        <w:t>עצמה פשוטה וברורה: אף שפיקוח נפש דוחה כל איסורים שבתורה, ובכלל זה מאכלות אסורות, הרי שמוטב לבחור במאכל שאיסורו קל יותר. כך, מוטב לאכול מאכל שאיסורו בלאו, ולא מאכל שאיסורו בכרת</w:t>
      </w:r>
      <w:r w:rsidR="00FC3685">
        <w:rPr>
          <w:rFonts w:hint="cs"/>
          <w:rtl/>
        </w:rPr>
        <w:t xml:space="preserve">, </w:t>
      </w:r>
      <w:r>
        <w:rPr>
          <w:rFonts w:hint="cs"/>
          <w:rtl/>
        </w:rPr>
        <w:t xml:space="preserve">וכמובן מוטב לאכול מאכל שאסור מדרבנן ולא מאכל שאסור מן התורה. </w:t>
      </w:r>
    </w:p>
    <w:p w14:paraId="7601C0CE" w14:textId="6EE266F8" w:rsidR="0060739A" w:rsidRDefault="0060739A" w:rsidP="000A001C">
      <w:pPr>
        <w:rPr>
          <w:rtl/>
        </w:rPr>
      </w:pPr>
      <w:r>
        <w:rPr>
          <w:rFonts w:hint="cs"/>
          <w:rtl/>
        </w:rPr>
        <w:t xml:space="preserve">נחלקו הפוסקים האם דין "הקל הקל תחילה" הוא דין דאורייתא או דין דרבנן. אפשר שמחלוקת זו קשורה </w:t>
      </w:r>
      <w:r>
        <w:rPr>
          <w:rFonts w:hint="cs"/>
          <w:rtl/>
        </w:rPr>
        <w:t xml:space="preserve">לעצם עניין </w:t>
      </w:r>
      <w:r w:rsidR="00A07C7B">
        <w:rPr>
          <w:rFonts w:hint="cs"/>
          <w:rtl/>
        </w:rPr>
        <w:t>"</w:t>
      </w:r>
      <w:r>
        <w:rPr>
          <w:rFonts w:hint="cs"/>
          <w:rtl/>
        </w:rPr>
        <w:t>הותרה</w:t>
      </w:r>
      <w:r w:rsidR="00A07C7B">
        <w:rPr>
          <w:rFonts w:hint="cs"/>
          <w:rtl/>
        </w:rPr>
        <w:t>"</w:t>
      </w:r>
      <w:r>
        <w:rPr>
          <w:rFonts w:hint="cs"/>
          <w:rtl/>
        </w:rPr>
        <w:t xml:space="preserve"> ו</w:t>
      </w:r>
      <w:r w:rsidR="00A07C7B">
        <w:rPr>
          <w:rFonts w:hint="cs"/>
          <w:rtl/>
        </w:rPr>
        <w:t>"</w:t>
      </w:r>
      <w:r>
        <w:rPr>
          <w:rFonts w:hint="cs"/>
          <w:rtl/>
        </w:rPr>
        <w:t>דחויה</w:t>
      </w:r>
      <w:r w:rsidR="00A07C7B">
        <w:rPr>
          <w:rFonts w:hint="cs"/>
          <w:rtl/>
        </w:rPr>
        <w:t>"</w:t>
      </w:r>
      <w:r>
        <w:rPr>
          <w:rFonts w:hint="cs"/>
          <w:rtl/>
        </w:rPr>
        <w:t>, ובעזרת ה' נעסוק בכך בשיעור</w:t>
      </w:r>
      <w:r w:rsidR="000A001C">
        <w:rPr>
          <w:rFonts w:hint="cs"/>
          <w:rtl/>
        </w:rPr>
        <w:t>ים הבאים.</w:t>
      </w:r>
    </w:p>
    <w:p w14:paraId="02D48607" w14:textId="3DF6A96C" w:rsidR="00BA0320" w:rsidRDefault="0060739A" w:rsidP="00BA0320">
      <w:pPr>
        <w:rPr>
          <w:rtl/>
        </w:rPr>
      </w:pPr>
      <w:r>
        <w:rPr>
          <w:rFonts w:hint="cs"/>
          <w:rtl/>
        </w:rPr>
        <w:t xml:space="preserve">לאור הכלל העקרוני שקובעת הגמרא, </w:t>
      </w:r>
      <w:r w:rsidR="00BA0320">
        <w:rPr>
          <w:rFonts w:hint="cs"/>
          <w:rtl/>
        </w:rPr>
        <w:t>שאלו כמה מגדולי הראשונים שאלה מעניינת: מה דינו של חולה שיש בו סכנה שנדרש לאכול בשר בשבת, ועומדות בפניו שתי אפשרויות</w:t>
      </w:r>
      <w:r w:rsidR="00CC74BA">
        <w:rPr>
          <w:rFonts w:hint="cs"/>
          <w:rtl/>
        </w:rPr>
        <w:t xml:space="preserve"> </w:t>
      </w:r>
      <w:r w:rsidR="00CC74BA">
        <w:rPr>
          <w:rtl/>
        </w:rPr>
        <w:t>–</w:t>
      </w:r>
      <w:r w:rsidR="00CC74BA">
        <w:rPr>
          <w:rFonts w:hint="cs"/>
          <w:rtl/>
        </w:rPr>
        <w:t xml:space="preserve"> </w:t>
      </w:r>
      <w:r w:rsidR="00BA0320">
        <w:rPr>
          <w:rFonts w:hint="cs"/>
          <w:rtl/>
        </w:rPr>
        <w:t>האפשרות האחת היא לאכול בשר נבילה שמזומן לו, והאפשרות השנייה היא לשחוט שחיטה כשירה בשבת, ולאכול בשר כשר. לכאורה התשובה פשוטה: איסור נבילה הוא איסור לאו, בעוד ששחיטה בשבת היא איסור כרת ומיתת בית דין. על כן, מדין "הקל הקל</w:t>
      </w:r>
      <w:r w:rsidR="00CC74BA">
        <w:rPr>
          <w:rFonts w:hint="cs"/>
          <w:rtl/>
        </w:rPr>
        <w:t xml:space="preserve"> תחילה</w:t>
      </w:r>
      <w:r w:rsidR="00BA0320">
        <w:rPr>
          <w:rFonts w:hint="cs"/>
          <w:rtl/>
        </w:rPr>
        <w:t xml:space="preserve">" לכאורה עליו לבחור בנבילה. </w:t>
      </w:r>
    </w:p>
    <w:p w14:paraId="021689CD" w14:textId="3ACE6EF9" w:rsidR="003F5A6C" w:rsidRDefault="003F7123" w:rsidP="00383FB0">
      <w:pPr>
        <w:pStyle w:val="I"/>
        <w:numPr>
          <w:ilvl w:val="0"/>
          <w:numId w:val="19"/>
        </w:numPr>
        <w:rPr>
          <w:rtl/>
        </w:rPr>
      </w:pPr>
      <w:r>
        <w:rPr>
          <w:rFonts w:hint="cs"/>
          <w:rtl/>
        </w:rPr>
        <w:t>הסוברים ש</w:t>
      </w:r>
      <w:r w:rsidR="00E75957">
        <w:rPr>
          <w:rFonts w:hint="cs"/>
          <w:rtl/>
        </w:rPr>
        <w:t>שבת "הותרה"</w:t>
      </w:r>
    </w:p>
    <w:p w14:paraId="149408D9" w14:textId="1D75CA9F" w:rsidR="003F7123" w:rsidRDefault="00AC2649" w:rsidP="000B52D7">
      <w:pPr>
        <w:pStyle w:val="II"/>
        <w:rPr>
          <w:rtl/>
        </w:rPr>
      </w:pPr>
      <w:r>
        <w:rPr>
          <w:rFonts w:hint="cs"/>
          <w:rtl/>
        </w:rPr>
        <w:t>דעת הראב"ד</w:t>
      </w:r>
      <w:r w:rsidR="00FD275B">
        <w:rPr>
          <w:rFonts w:hint="cs"/>
          <w:rtl/>
        </w:rPr>
        <w:t>: "היתר גמור"</w:t>
      </w:r>
    </w:p>
    <w:p w14:paraId="6C8C7F83" w14:textId="7002F378" w:rsidR="00F80019" w:rsidRDefault="00E3259E" w:rsidP="00F940F4">
      <w:pPr>
        <w:rPr>
          <w:rtl/>
        </w:rPr>
      </w:pPr>
      <w:r>
        <w:rPr>
          <w:rFonts w:hint="cs"/>
          <w:rtl/>
        </w:rPr>
        <w:t>עם זאת</w:t>
      </w:r>
      <w:r w:rsidR="00BA0320">
        <w:rPr>
          <w:rFonts w:hint="cs"/>
          <w:rtl/>
        </w:rPr>
        <w:t xml:space="preserve">, רבים מן הראשונים סבורים שדווקא האפשרות לשחוט בשבת עדיפה, וזאת לאור </w:t>
      </w:r>
      <w:r w:rsidR="00820CE3">
        <w:rPr>
          <w:rFonts w:hint="cs"/>
          <w:rtl/>
        </w:rPr>
        <w:t xml:space="preserve">ההבחנה בין </w:t>
      </w:r>
      <w:r w:rsidR="00AD4C55">
        <w:rPr>
          <w:rFonts w:hint="cs"/>
          <w:rtl/>
        </w:rPr>
        <w:t>"</w:t>
      </w:r>
      <w:r w:rsidR="00BA0320">
        <w:rPr>
          <w:rFonts w:hint="cs"/>
          <w:rtl/>
        </w:rPr>
        <w:t>הותרה</w:t>
      </w:r>
      <w:r w:rsidR="00AD4C55">
        <w:rPr>
          <w:rFonts w:hint="cs"/>
          <w:rtl/>
        </w:rPr>
        <w:t>"</w:t>
      </w:r>
      <w:r w:rsidR="00BA0320">
        <w:rPr>
          <w:rFonts w:hint="cs"/>
          <w:rtl/>
        </w:rPr>
        <w:t xml:space="preserve"> </w:t>
      </w:r>
      <w:r w:rsidR="00820CE3">
        <w:rPr>
          <w:rFonts w:hint="cs"/>
          <w:rtl/>
        </w:rPr>
        <w:t>ל</w:t>
      </w:r>
      <w:r w:rsidR="00AD4C55">
        <w:rPr>
          <w:rFonts w:hint="cs"/>
          <w:rtl/>
        </w:rPr>
        <w:t>"</w:t>
      </w:r>
      <w:r w:rsidR="00BA0320">
        <w:rPr>
          <w:rFonts w:hint="cs"/>
          <w:rtl/>
        </w:rPr>
        <w:t>דחויה</w:t>
      </w:r>
      <w:r w:rsidR="00AD4C55">
        <w:rPr>
          <w:rFonts w:hint="cs"/>
          <w:rtl/>
        </w:rPr>
        <w:t>"</w:t>
      </w:r>
      <w:r w:rsidR="00BA0320">
        <w:rPr>
          <w:rFonts w:hint="cs"/>
          <w:rtl/>
        </w:rPr>
        <w:t xml:space="preserve">. הראשון לעסוק בכך </w:t>
      </w:r>
      <w:r w:rsidR="00F80019">
        <w:rPr>
          <w:rFonts w:hint="cs"/>
          <w:rtl/>
        </w:rPr>
        <w:t>היה הראב"ד</w:t>
      </w:r>
      <w:r w:rsidR="00F940F4">
        <w:rPr>
          <w:rFonts w:hint="cs"/>
          <w:rtl/>
        </w:rPr>
        <w:t>, שאת תשובתו בנושא אנו מכירים מדברי הראשונים שבאו אחריו. נפתח בציטוט מתוך דברי הרמב"ן, שם הראב"ד אינ</w:t>
      </w:r>
      <w:r w:rsidR="00931ED1">
        <w:rPr>
          <w:rFonts w:hint="cs"/>
          <w:rtl/>
        </w:rPr>
        <w:t>נ</w:t>
      </w:r>
      <w:r w:rsidR="00F940F4">
        <w:rPr>
          <w:rFonts w:hint="cs"/>
          <w:rtl/>
        </w:rPr>
        <w:t xml:space="preserve">ו מזכיר </w:t>
      </w:r>
      <w:r w:rsidR="00F80019">
        <w:rPr>
          <w:rFonts w:hint="cs"/>
          <w:rtl/>
        </w:rPr>
        <w:t xml:space="preserve">בפירוש </w:t>
      </w:r>
      <w:r w:rsidR="00F16E8D">
        <w:rPr>
          <w:rFonts w:hint="cs"/>
          <w:rtl/>
        </w:rPr>
        <w:t xml:space="preserve">את </w:t>
      </w:r>
      <w:r w:rsidR="004747D1">
        <w:rPr>
          <w:rFonts w:hint="cs"/>
          <w:rtl/>
        </w:rPr>
        <w:t>היחס ל"</w:t>
      </w:r>
      <w:r w:rsidR="00F80019">
        <w:rPr>
          <w:rFonts w:hint="cs"/>
          <w:rtl/>
        </w:rPr>
        <w:t>הותרה</w:t>
      </w:r>
      <w:r w:rsidR="004747D1">
        <w:rPr>
          <w:rFonts w:hint="cs"/>
          <w:rtl/>
        </w:rPr>
        <w:t>"</w:t>
      </w:r>
      <w:r w:rsidR="00F80019">
        <w:rPr>
          <w:rFonts w:hint="cs"/>
          <w:rtl/>
        </w:rPr>
        <w:t xml:space="preserve"> ו</w:t>
      </w:r>
      <w:r w:rsidR="004747D1">
        <w:rPr>
          <w:rFonts w:hint="cs"/>
          <w:rtl/>
        </w:rPr>
        <w:t>"</w:t>
      </w:r>
      <w:r w:rsidR="00F80019">
        <w:rPr>
          <w:rFonts w:hint="cs"/>
          <w:rtl/>
        </w:rPr>
        <w:t>דחויה</w:t>
      </w:r>
      <w:r w:rsidR="004747D1">
        <w:rPr>
          <w:rFonts w:hint="cs"/>
          <w:rtl/>
        </w:rPr>
        <w:t>"</w:t>
      </w:r>
      <w:r w:rsidR="00F80019">
        <w:rPr>
          <w:rFonts w:hint="cs"/>
          <w:rtl/>
        </w:rPr>
        <w:t xml:space="preserve">, </w:t>
      </w:r>
      <w:r w:rsidR="00CB7FEE">
        <w:rPr>
          <w:rFonts w:hint="cs"/>
          <w:rtl/>
        </w:rPr>
        <w:t>ו</w:t>
      </w:r>
      <w:r w:rsidR="00F80019">
        <w:rPr>
          <w:rFonts w:hint="cs"/>
          <w:rtl/>
        </w:rPr>
        <w:t>רק רומז לו:</w:t>
      </w:r>
    </w:p>
    <w:p w14:paraId="23518B19" w14:textId="67F0BD77" w:rsidR="00F80019" w:rsidRDefault="004747D1" w:rsidP="00F80019">
      <w:pPr>
        <w:pStyle w:val="a4"/>
        <w:rPr>
          <w:rtl/>
        </w:rPr>
      </w:pPr>
      <w:r>
        <w:rPr>
          <w:rFonts w:hint="cs"/>
          <w:rtl/>
        </w:rPr>
        <w:t>"</w:t>
      </w:r>
      <w:r w:rsidR="00F80019">
        <w:rPr>
          <w:rtl/>
        </w:rPr>
        <w:t>ונשאל הרב רבי אברהם בר דוד ז"ל נבלה ומעשה שבת, וזהו לשון השאלה</w:t>
      </w:r>
      <w:r w:rsidR="00F80019">
        <w:rPr>
          <w:rFonts w:hint="cs"/>
          <w:rtl/>
        </w:rPr>
        <w:t>:</w:t>
      </w:r>
      <w:r w:rsidR="00F80019">
        <w:rPr>
          <w:rtl/>
        </w:rPr>
        <w:t xml:space="preserve"> אם היה חולה שיש בו סכנה וצריך לשחוט לו תרנגולת, למה לא נאמר לו לגוי שינחור לו אחת ונאכילנו הנבלה שאין בה אלא איסור לאו ולא נשחוט ונדחה שבת שהוא איסור סקילה</w:t>
      </w:r>
      <w:r w:rsidR="00F80019">
        <w:rPr>
          <w:rFonts w:hint="cs"/>
          <w:rtl/>
        </w:rPr>
        <w:t>.</w:t>
      </w:r>
    </w:p>
    <w:p w14:paraId="2D3D6CBE" w14:textId="3C4339F4" w:rsidR="00F80019" w:rsidRDefault="00F80019" w:rsidP="00F80019">
      <w:pPr>
        <w:pStyle w:val="a4"/>
        <w:rPr>
          <w:rtl/>
        </w:rPr>
      </w:pPr>
      <w:r>
        <w:rPr>
          <w:rtl/>
        </w:rPr>
        <w:t>והשיב</w:t>
      </w:r>
      <w:r w:rsidR="00EB29E7">
        <w:rPr>
          <w:rFonts w:hint="cs"/>
          <w:rtl/>
        </w:rPr>
        <w:t>,</w:t>
      </w:r>
      <w:r>
        <w:rPr>
          <w:rtl/>
        </w:rPr>
        <w:t xml:space="preserve"> שזה החולה איזה איסור עומד לפניו ומעכבו</w:t>
      </w:r>
      <w:r>
        <w:rPr>
          <w:rFonts w:hint="cs"/>
          <w:rtl/>
        </w:rPr>
        <w:t>?</w:t>
      </w:r>
      <w:r>
        <w:rPr>
          <w:rtl/>
        </w:rPr>
        <w:t xml:space="preserve"> ודאי איסור שבת</w:t>
      </w:r>
      <w:r>
        <w:rPr>
          <w:rFonts w:hint="cs"/>
          <w:rtl/>
        </w:rPr>
        <w:t>,</w:t>
      </w:r>
      <w:r>
        <w:rPr>
          <w:rtl/>
        </w:rPr>
        <w:t xml:space="preserve"> לא איסור נבלה</w:t>
      </w:r>
      <w:r>
        <w:rPr>
          <w:rFonts w:hint="cs"/>
          <w:rtl/>
        </w:rPr>
        <w:t>.</w:t>
      </w:r>
      <w:r>
        <w:rPr>
          <w:rtl/>
        </w:rPr>
        <w:t xml:space="preserve"> תדע שאילו לא היה שבת מי היינו מבקשים לו נבלה, לא כי אלא שחוטה</w:t>
      </w:r>
      <w:r>
        <w:rPr>
          <w:rFonts w:hint="cs"/>
          <w:rtl/>
        </w:rPr>
        <w:t>.</w:t>
      </w:r>
      <w:r>
        <w:rPr>
          <w:rtl/>
        </w:rPr>
        <w:t xml:space="preserve"> וכיון שכן האיסור העומד לפניו המעכבו הוא ששב היתר גמור, לא איסור אחר, ולפיכך מתירין לו איסור שבת ולא איסור נבלה</w:t>
      </w:r>
      <w:r w:rsidR="00D51641">
        <w:rPr>
          <w:rFonts w:hint="cs"/>
          <w:rtl/>
        </w:rPr>
        <w:t>"</w:t>
      </w:r>
      <w:r>
        <w:rPr>
          <w:rFonts w:hint="cs"/>
          <w:rtl/>
        </w:rPr>
        <w:t xml:space="preserve">. </w:t>
      </w:r>
      <w:r w:rsidRPr="000B52D7">
        <w:rPr>
          <w:sz w:val="18"/>
          <w:szCs w:val="20"/>
          <w:rtl/>
        </w:rPr>
        <w:t>(תורת האדם לרמב"ן שער המיחוש – עניין הסכנה)</w:t>
      </w:r>
    </w:p>
    <w:p w14:paraId="7FF9345A" w14:textId="31707120" w:rsidR="00F80019" w:rsidRDefault="002A5485" w:rsidP="00F80019">
      <w:pPr>
        <w:rPr>
          <w:rtl/>
        </w:rPr>
      </w:pPr>
      <w:r>
        <w:rPr>
          <w:rFonts w:hint="cs"/>
          <w:rtl/>
        </w:rPr>
        <w:t>ל</w:t>
      </w:r>
      <w:r w:rsidR="00F80019">
        <w:rPr>
          <w:rFonts w:hint="cs"/>
          <w:rtl/>
        </w:rPr>
        <w:t>טענת הראב"ד</w:t>
      </w:r>
      <w:r>
        <w:rPr>
          <w:rFonts w:hint="cs"/>
          <w:rtl/>
        </w:rPr>
        <w:t>,</w:t>
      </w:r>
      <w:r w:rsidR="00F80019">
        <w:rPr>
          <w:rFonts w:hint="cs"/>
          <w:rtl/>
        </w:rPr>
        <w:t xml:space="preserve"> אמנם איסור שבת חמור מאיסור נבילה, אלא שב</w:t>
      </w:r>
      <w:r w:rsidR="00E71452">
        <w:rPr>
          <w:rFonts w:hint="cs"/>
          <w:rtl/>
        </w:rPr>
        <w:t xml:space="preserve">מקרה של </w:t>
      </w:r>
      <w:r w:rsidR="00F80019">
        <w:rPr>
          <w:rFonts w:hint="cs"/>
          <w:rtl/>
        </w:rPr>
        <w:t xml:space="preserve">פיקוח נפש השבת הופכת ל"היתר גמור", ועל כן מוטב לשחוט </w:t>
      </w:r>
      <w:r w:rsidR="002359F3">
        <w:rPr>
          <w:rFonts w:hint="cs"/>
          <w:rtl/>
        </w:rPr>
        <w:t xml:space="preserve">בהמה כשירה </w:t>
      </w:r>
      <w:r w:rsidR="00F80019">
        <w:rPr>
          <w:rFonts w:hint="cs"/>
          <w:rtl/>
        </w:rPr>
        <w:t xml:space="preserve">מאשר לאכול נבילה. </w:t>
      </w:r>
    </w:p>
    <w:p w14:paraId="58FF342D" w14:textId="67E20F19" w:rsidR="00B1790A" w:rsidRDefault="00F80019" w:rsidP="00B1790A">
      <w:pPr>
        <w:rPr>
          <w:rtl/>
        </w:rPr>
      </w:pPr>
      <w:r>
        <w:rPr>
          <w:rFonts w:hint="cs"/>
          <w:rtl/>
        </w:rPr>
        <w:lastRenderedPageBreak/>
        <w:t>קושי</w:t>
      </w:r>
      <w:r w:rsidR="00342DDC">
        <w:rPr>
          <w:rFonts w:hint="cs"/>
          <w:rtl/>
        </w:rPr>
        <w:t>א</w:t>
      </w:r>
      <w:r>
        <w:rPr>
          <w:rFonts w:hint="cs"/>
          <w:rtl/>
        </w:rPr>
        <w:t xml:space="preserve"> מתבקשת על דברי הראב"ד היא שאם אמנם פיקוח נפש מתיר לחלוטין את איס</w:t>
      </w:r>
      <w:r w:rsidR="00B1790A">
        <w:rPr>
          <w:rFonts w:hint="cs"/>
          <w:rtl/>
        </w:rPr>
        <w:t xml:space="preserve">ורי השבת, מדוע לא יתיר גם </w:t>
      </w:r>
      <w:r w:rsidR="006B57C2">
        <w:rPr>
          <w:rFonts w:hint="cs"/>
          <w:rtl/>
        </w:rPr>
        <w:t xml:space="preserve">את </w:t>
      </w:r>
      <w:r w:rsidR="00B1790A">
        <w:rPr>
          <w:rFonts w:hint="cs"/>
          <w:rtl/>
        </w:rPr>
        <w:t>אכילת</w:t>
      </w:r>
      <w:r>
        <w:rPr>
          <w:rFonts w:hint="cs"/>
          <w:rtl/>
        </w:rPr>
        <w:t xml:space="preserve"> </w:t>
      </w:r>
      <w:r w:rsidR="007A6FC7">
        <w:rPr>
          <w:rFonts w:hint="cs"/>
          <w:rtl/>
        </w:rPr>
        <w:t>ה</w:t>
      </w:r>
      <w:r>
        <w:rPr>
          <w:rFonts w:hint="cs"/>
          <w:rtl/>
        </w:rPr>
        <w:t>נבילה</w:t>
      </w:r>
      <w:r w:rsidR="00B1790A">
        <w:rPr>
          <w:rFonts w:hint="cs"/>
          <w:rtl/>
        </w:rPr>
        <w:t>, ש</w:t>
      </w:r>
      <w:r w:rsidR="006559E2">
        <w:rPr>
          <w:rFonts w:hint="cs"/>
          <w:rtl/>
        </w:rPr>
        <w:t>גם היא ת</w:t>
      </w:r>
      <w:r w:rsidR="00B1790A">
        <w:rPr>
          <w:rFonts w:hint="cs"/>
          <w:rtl/>
        </w:rPr>
        <w:t xml:space="preserve">וגדר </w:t>
      </w:r>
      <w:r w:rsidR="006559E2">
        <w:rPr>
          <w:rFonts w:hint="cs"/>
          <w:rtl/>
        </w:rPr>
        <w:t>כ</w:t>
      </w:r>
      <w:r w:rsidR="00B1790A">
        <w:rPr>
          <w:rFonts w:hint="cs"/>
          <w:rtl/>
        </w:rPr>
        <w:t>"הותרה"</w:t>
      </w:r>
      <w:r>
        <w:rPr>
          <w:rFonts w:hint="cs"/>
          <w:rtl/>
        </w:rPr>
        <w:t xml:space="preserve">? הראב"ד עצמו הרגיש בכך, ועל כן </w:t>
      </w:r>
      <w:r w:rsidR="0083574D">
        <w:rPr>
          <w:rFonts w:hint="cs"/>
          <w:rtl/>
        </w:rPr>
        <w:t xml:space="preserve">הסביר </w:t>
      </w:r>
      <w:r>
        <w:rPr>
          <w:rFonts w:hint="cs"/>
          <w:rtl/>
        </w:rPr>
        <w:t xml:space="preserve">שבמקום פיקוח נפש יש לנהוג כפי </w:t>
      </w:r>
      <w:r w:rsidR="00B1790A">
        <w:rPr>
          <w:rFonts w:hint="cs"/>
          <w:rtl/>
        </w:rPr>
        <w:t>ש</w:t>
      </w:r>
      <w:r>
        <w:rPr>
          <w:rFonts w:hint="cs"/>
          <w:rtl/>
        </w:rPr>
        <w:t xml:space="preserve">נוהגים ביום חול, ואם ביום חול ברור </w:t>
      </w:r>
      <w:r w:rsidR="00B1790A">
        <w:rPr>
          <w:rFonts w:hint="cs"/>
          <w:rtl/>
        </w:rPr>
        <w:t xml:space="preserve">שנבחר </w:t>
      </w:r>
      <w:r>
        <w:rPr>
          <w:rFonts w:hint="cs"/>
          <w:rtl/>
        </w:rPr>
        <w:t>באפשרות של שחיטה</w:t>
      </w:r>
      <w:r w:rsidR="00B1790A">
        <w:rPr>
          <w:rFonts w:hint="cs"/>
          <w:rtl/>
        </w:rPr>
        <w:t xml:space="preserve"> כשרה</w:t>
      </w:r>
      <w:r>
        <w:rPr>
          <w:rFonts w:hint="cs"/>
          <w:rtl/>
        </w:rPr>
        <w:t xml:space="preserve">, כך </w:t>
      </w:r>
      <w:r w:rsidR="006C40A3">
        <w:rPr>
          <w:rFonts w:hint="cs"/>
          <w:rtl/>
        </w:rPr>
        <w:t xml:space="preserve">עלינו לעשות </w:t>
      </w:r>
      <w:r>
        <w:rPr>
          <w:rFonts w:hint="cs"/>
          <w:rtl/>
        </w:rPr>
        <w:t>גם בשבת.</w:t>
      </w:r>
      <w:r w:rsidR="00B1790A">
        <w:rPr>
          <w:rFonts w:hint="cs"/>
          <w:rtl/>
        </w:rPr>
        <w:t xml:space="preserve"> במילים אחרות, השבת לא יכולה להוות </w:t>
      </w:r>
      <w:r w:rsidR="00B4167A">
        <w:rPr>
          <w:rFonts w:hint="cs"/>
          <w:rtl/>
        </w:rPr>
        <w:t>'</w:t>
      </w:r>
      <w:r w:rsidR="00B1790A">
        <w:rPr>
          <w:rFonts w:hint="cs"/>
          <w:rtl/>
        </w:rPr>
        <w:t>מכשול</w:t>
      </w:r>
      <w:r w:rsidR="00B4167A">
        <w:rPr>
          <w:rFonts w:hint="cs"/>
          <w:rtl/>
        </w:rPr>
        <w:t xml:space="preserve">' </w:t>
      </w:r>
      <w:r w:rsidR="00B1790A">
        <w:rPr>
          <w:rFonts w:hint="cs"/>
          <w:rtl/>
        </w:rPr>
        <w:t>במקום פיקוח נפש.</w:t>
      </w:r>
    </w:p>
    <w:p w14:paraId="1AB056CD" w14:textId="2DB07527" w:rsidR="00F03806" w:rsidRDefault="00F03806" w:rsidP="00F03806">
      <w:pPr>
        <w:rPr>
          <w:rtl/>
        </w:rPr>
      </w:pPr>
      <w:r>
        <w:rPr>
          <w:rFonts w:hint="cs"/>
          <w:rtl/>
        </w:rPr>
        <w:t>תשובת הראב"ד מצוטטת בנוסח שונה ב</w:t>
      </w:r>
      <w:r w:rsidR="001241FE">
        <w:rPr>
          <w:rFonts w:hint="cs"/>
          <w:rtl/>
        </w:rPr>
        <w:t xml:space="preserve">פסקי </w:t>
      </w:r>
      <w:r w:rsidR="008F03CB">
        <w:rPr>
          <w:rFonts w:hint="cs"/>
          <w:rtl/>
        </w:rPr>
        <w:t>ה</w:t>
      </w:r>
      <w:r>
        <w:rPr>
          <w:rFonts w:hint="cs"/>
          <w:rtl/>
        </w:rPr>
        <w:t>רא"ש, ושם הוצעה תשובה אחרת להבחנה שבין שחיטה בשבת ובין אכילת נבילה:</w:t>
      </w:r>
    </w:p>
    <w:p w14:paraId="5AD2CDF3" w14:textId="666A0E8B" w:rsidR="00667F96" w:rsidRDefault="00E82F49" w:rsidP="00F03806">
      <w:pPr>
        <w:pStyle w:val="a4"/>
        <w:rPr>
          <w:rtl/>
        </w:rPr>
      </w:pPr>
      <w:r>
        <w:rPr>
          <w:rFonts w:hint="cs"/>
          <w:rtl/>
        </w:rPr>
        <w:t>"</w:t>
      </w:r>
      <w:r w:rsidR="00F03806">
        <w:rPr>
          <w:rtl/>
        </w:rPr>
        <w:t>שאלו את הראב"ד ז"ל חולה שיש בו סכנה אם לא יאכל בשר. אם יש לפניו נבילה ואין שחוט אם לא שנשחט בשבת. כי יש אומרים מוטב שיעבור הוא על לאו דנבילה משיעברו אחרים על איסור סקילה</w:t>
      </w:r>
      <w:r w:rsidR="00667F96">
        <w:rPr>
          <w:rtl/>
        </w:rPr>
        <w:t>.</w:t>
      </w:r>
    </w:p>
    <w:p w14:paraId="3910ABBF" w14:textId="1E999F59" w:rsidR="00F03806" w:rsidRDefault="00F03806" w:rsidP="00F03806">
      <w:pPr>
        <w:pStyle w:val="a4"/>
        <w:rPr>
          <w:rtl/>
        </w:rPr>
      </w:pPr>
      <w:r>
        <w:rPr>
          <w:rtl/>
        </w:rPr>
        <w:t>והשיב דברי יש אומרים מכוונים הם</w:t>
      </w:r>
      <w:r>
        <w:rPr>
          <w:rFonts w:hint="cs"/>
          <w:rtl/>
        </w:rPr>
        <w:t>,</w:t>
      </w:r>
      <w:r>
        <w:rPr>
          <w:rtl/>
        </w:rPr>
        <w:t xml:space="preserve"> אבל יש לומר כי איסור שבת כבר ניתן לדחות בהבערה ובבישול ובמחמין לו חמין. אי נמי שאי אפשר שלא יהא קטן אחד בסוף העולם</w:t>
      </w:r>
      <w:r w:rsidR="00667F96">
        <w:rPr>
          <w:rFonts w:hint="cs"/>
          <w:rtl/>
        </w:rPr>
        <w:t>"</w:t>
      </w:r>
      <w:r w:rsidR="00BE77CB">
        <w:rPr>
          <w:rFonts w:hint="cs"/>
          <w:rtl/>
        </w:rPr>
        <w:t>.</w:t>
      </w:r>
      <w:r>
        <w:rPr>
          <w:rFonts w:hint="cs"/>
          <w:rtl/>
        </w:rPr>
        <w:t xml:space="preserve"> </w:t>
      </w:r>
      <w:r w:rsidRPr="000B52D7">
        <w:rPr>
          <w:sz w:val="18"/>
          <w:szCs w:val="20"/>
          <w:rtl/>
        </w:rPr>
        <w:t>(</w:t>
      </w:r>
      <w:r w:rsidR="00667F96" w:rsidRPr="000B52D7">
        <w:rPr>
          <w:rFonts w:hint="eastAsia"/>
          <w:sz w:val="18"/>
          <w:szCs w:val="20"/>
          <w:rtl/>
        </w:rPr>
        <w:t>פסקי</w:t>
      </w:r>
      <w:r w:rsidR="00667F96" w:rsidRPr="000B52D7">
        <w:rPr>
          <w:sz w:val="18"/>
          <w:szCs w:val="20"/>
          <w:rtl/>
        </w:rPr>
        <w:t xml:space="preserve"> </w:t>
      </w:r>
      <w:r w:rsidR="00667F96" w:rsidRPr="000B52D7">
        <w:rPr>
          <w:rFonts w:hint="eastAsia"/>
          <w:sz w:val="18"/>
          <w:szCs w:val="20"/>
          <w:rtl/>
        </w:rPr>
        <w:t>ה</w:t>
      </w:r>
      <w:r w:rsidRPr="000B52D7">
        <w:rPr>
          <w:rFonts w:hint="eastAsia"/>
          <w:sz w:val="18"/>
          <w:szCs w:val="20"/>
          <w:rtl/>
        </w:rPr>
        <w:t>רא</w:t>
      </w:r>
      <w:r w:rsidRPr="000B52D7">
        <w:rPr>
          <w:sz w:val="18"/>
          <w:szCs w:val="20"/>
          <w:rtl/>
        </w:rPr>
        <w:t>"ש יומא ח'</w:t>
      </w:r>
      <w:r w:rsidR="00667F96" w:rsidRPr="000B52D7">
        <w:rPr>
          <w:sz w:val="18"/>
          <w:szCs w:val="20"/>
          <w:rtl/>
        </w:rPr>
        <w:t>,</w:t>
      </w:r>
      <w:r w:rsidRPr="000B52D7">
        <w:rPr>
          <w:sz w:val="18"/>
          <w:szCs w:val="20"/>
          <w:rtl/>
        </w:rPr>
        <w:t xml:space="preserve"> י</w:t>
      </w:r>
      <w:r w:rsidRPr="000B52D7">
        <w:rPr>
          <w:rFonts w:hint="eastAsia"/>
          <w:sz w:val="18"/>
          <w:szCs w:val="20"/>
          <w:rtl/>
        </w:rPr>
        <w:t>ד</w:t>
      </w:r>
      <w:r w:rsidRPr="000B52D7">
        <w:rPr>
          <w:sz w:val="18"/>
          <w:szCs w:val="20"/>
          <w:rtl/>
        </w:rPr>
        <w:t>)</w:t>
      </w:r>
    </w:p>
    <w:p w14:paraId="0FB0A89B" w14:textId="7AAD7436" w:rsidR="00F03806" w:rsidRDefault="00F03806" w:rsidP="00F03806">
      <w:pPr>
        <w:rPr>
          <w:rtl/>
        </w:rPr>
      </w:pPr>
      <w:r>
        <w:rPr>
          <w:rFonts w:hint="cs"/>
          <w:rtl/>
        </w:rPr>
        <w:t>האחרונים האריכו לבאר את שתי תשובותיו של הראב"ד</w:t>
      </w:r>
      <w:r w:rsidR="007B3F17">
        <w:rPr>
          <w:rFonts w:hint="cs"/>
          <w:rtl/>
        </w:rPr>
        <w:t xml:space="preserve"> ואת היחס ביניהן: </w:t>
      </w:r>
      <w:r>
        <w:rPr>
          <w:rFonts w:hint="cs"/>
          <w:rtl/>
        </w:rPr>
        <w:t xml:space="preserve">התשובה הראשונה מניחה, שהיות </w:t>
      </w:r>
      <w:r w:rsidR="00AF6ED9">
        <w:rPr>
          <w:rFonts w:hint="cs"/>
          <w:rtl/>
        </w:rPr>
        <w:t xml:space="preserve">שבלאו </w:t>
      </w:r>
      <w:r>
        <w:rPr>
          <w:rFonts w:hint="cs"/>
          <w:rtl/>
        </w:rPr>
        <w:t xml:space="preserve">הכי יידרשו כנראה מלאכות נוספות לצורך החולה, אזי יש להתיר גם את השחיטה. זהו חידוש גדול, ונראה שהראב"ד מייסד כאן את סברת "הואיל ואשתרי אשתרי" </w:t>
      </w:r>
      <w:r>
        <w:rPr>
          <w:rtl/>
        </w:rPr>
        <w:t>–</w:t>
      </w:r>
      <w:r>
        <w:rPr>
          <w:rFonts w:hint="cs"/>
          <w:rtl/>
        </w:rPr>
        <w:t xml:space="preserve"> מתוך שהותר לחלל שבת, אזי תוספת חילול שבת במלאכות נוספות חמורה פחות מאכילת נבילה</w:t>
      </w:r>
      <w:r w:rsidR="00744246">
        <w:rPr>
          <w:rFonts w:hint="cs"/>
          <w:rtl/>
        </w:rPr>
        <w:t>.</w:t>
      </w:r>
      <w:r>
        <w:rPr>
          <w:rStyle w:val="aa"/>
          <w:rtl/>
        </w:rPr>
        <w:footnoteReference w:id="2"/>
      </w:r>
    </w:p>
    <w:p w14:paraId="3782BFB7" w14:textId="7F75A012" w:rsidR="00383FB0" w:rsidRDefault="00383FB0" w:rsidP="00F940F4">
      <w:pPr>
        <w:rPr>
          <w:rtl/>
        </w:rPr>
      </w:pPr>
      <w:r>
        <w:rPr>
          <w:rFonts w:hint="cs"/>
          <w:rtl/>
        </w:rPr>
        <w:t xml:space="preserve">התשובה השנייה מחודשת אף יותר, ומאוד לא ברור מה בכך שיש קטן בסוף העולם שאולי יזדקק לבשר לצורך פיקוח נפש, ומדוע אותו קטן </w:t>
      </w:r>
      <w:r w:rsidR="00F940F4">
        <w:rPr>
          <w:rFonts w:hint="cs"/>
          <w:rtl/>
        </w:rPr>
        <w:t xml:space="preserve">לא יוכל גם הוא לאכול </w:t>
      </w:r>
      <w:r>
        <w:rPr>
          <w:rFonts w:hint="cs"/>
          <w:rtl/>
        </w:rPr>
        <w:t xml:space="preserve">נבילה. בשו"ת חתם סופר </w:t>
      </w:r>
      <w:r w:rsidRPr="000B52D7">
        <w:rPr>
          <w:sz w:val="16"/>
          <w:szCs w:val="20"/>
          <w:rtl/>
        </w:rPr>
        <w:t xml:space="preserve">(אורח </w:t>
      </w:r>
      <w:r w:rsidRPr="000B52D7">
        <w:rPr>
          <w:rFonts w:hint="eastAsia"/>
          <w:sz w:val="16"/>
          <w:szCs w:val="20"/>
          <w:rtl/>
        </w:rPr>
        <w:t>חיים</w:t>
      </w:r>
      <w:r w:rsidRPr="000B52D7">
        <w:rPr>
          <w:sz w:val="16"/>
          <w:szCs w:val="20"/>
          <w:rtl/>
        </w:rPr>
        <w:t xml:space="preserve"> </w:t>
      </w:r>
      <w:r w:rsidRPr="000B52D7">
        <w:rPr>
          <w:rFonts w:hint="eastAsia"/>
          <w:sz w:val="16"/>
          <w:szCs w:val="20"/>
          <w:rtl/>
        </w:rPr>
        <w:t>פ</w:t>
      </w:r>
      <w:r w:rsidRPr="000B52D7">
        <w:rPr>
          <w:sz w:val="16"/>
          <w:szCs w:val="20"/>
          <w:rtl/>
        </w:rPr>
        <w:t>"ה)</w:t>
      </w:r>
      <w:r>
        <w:rPr>
          <w:rFonts w:hint="cs"/>
          <w:rtl/>
        </w:rPr>
        <w:t xml:space="preserve"> כתב ש"אין שחר לדבריו אלו", ונדחק עד מאוד לפרשם על פי התירוץ הקודם</w:t>
      </w:r>
      <w:r w:rsidR="00833FCC">
        <w:rPr>
          <w:rFonts w:hint="cs"/>
          <w:rtl/>
        </w:rPr>
        <w:t xml:space="preserve">, </w:t>
      </w:r>
      <w:r>
        <w:rPr>
          <w:rFonts w:hint="cs"/>
          <w:rtl/>
        </w:rPr>
        <w:t xml:space="preserve">לאמור </w:t>
      </w:r>
      <w:r>
        <w:rPr>
          <w:rtl/>
        </w:rPr>
        <w:t>–</w:t>
      </w:r>
      <w:r>
        <w:rPr>
          <w:rFonts w:hint="cs"/>
          <w:rtl/>
        </w:rPr>
        <w:t xml:space="preserve"> אי אפשר שאין קטן בסוף העולם שבוודאי נימול השבת, ומתוך שניתנה השבת לידחות אצל אותה מצות מילה, ניתן לדחותה גם לצורך פיקוח נפש.</w:t>
      </w:r>
    </w:p>
    <w:p w14:paraId="6E9670B5" w14:textId="5F814323" w:rsidR="00383FB0" w:rsidRDefault="00383FB0" w:rsidP="00383FB0">
      <w:pPr>
        <w:rPr>
          <w:rtl/>
        </w:rPr>
      </w:pPr>
      <w:r>
        <w:rPr>
          <w:rFonts w:hint="cs"/>
          <w:rtl/>
        </w:rPr>
        <w:t xml:space="preserve">רבי שלמה קלוגר </w:t>
      </w:r>
      <w:r w:rsidR="0040334E">
        <w:rPr>
          <w:rFonts w:hint="cs"/>
          <w:rtl/>
        </w:rPr>
        <w:t xml:space="preserve">בספרו </w:t>
      </w:r>
      <w:r w:rsidRPr="000B52D7">
        <w:rPr>
          <w:rFonts w:hint="eastAsia"/>
          <w:b/>
          <w:bCs/>
          <w:rtl/>
        </w:rPr>
        <w:t>חכמת</w:t>
      </w:r>
      <w:r w:rsidRPr="000B52D7">
        <w:rPr>
          <w:b/>
          <w:bCs/>
          <w:rtl/>
        </w:rPr>
        <w:t xml:space="preserve"> </w:t>
      </w:r>
      <w:r w:rsidRPr="000B52D7">
        <w:rPr>
          <w:rFonts w:hint="eastAsia"/>
          <w:b/>
          <w:bCs/>
          <w:rtl/>
        </w:rPr>
        <w:t>שלמה</w:t>
      </w:r>
      <w:r>
        <w:rPr>
          <w:rFonts w:hint="cs"/>
          <w:rtl/>
        </w:rPr>
        <w:t xml:space="preserve"> על ה</w:t>
      </w:r>
      <w:r w:rsidRPr="000B52D7">
        <w:rPr>
          <w:rFonts w:hint="eastAsia"/>
          <w:b/>
          <w:bCs/>
          <w:rtl/>
        </w:rPr>
        <w:t>שולחן</w:t>
      </w:r>
      <w:r w:rsidRPr="000B52D7">
        <w:rPr>
          <w:b/>
          <w:bCs/>
          <w:rtl/>
        </w:rPr>
        <w:t xml:space="preserve"> </w:t>
      </w:r>
      <w:r w:rsidRPr="000B52D7">
        <w:rPr>
          <w:rFonts w:hint="eastAsia"/>
          <w:b/>
          <w:bCs/>
          <w:rtl/>
        </w:rPr>
        <w:t>ערוך</w:t>
      </w:r>
      <w:r>
        <w:rPr>
          <w:rFonts w:hint="cs"/>
          <w:rtl/>
        </w:rPr>
        <w:t xml:space="preserve"> </w:t>
      </w:r>
      <w:r w:rsidR="0040334E" w:rsidRPr="000B52D7">
        <w:rPr>
          <w:sz w:val="16"/>
          <w:szCs w:val="20"/>
          <w:rtl/>
        </w:rPr>
        <w:t>(</w:t>
      </w:r>
      <w:r w:rsidRPr="000B52D7">
        <w:rPr>
          <w:rFonts w:hint="eastAsia"/>
          <w:sz w:val="16"/>
          <w:szCs w:val="20"/>
          <w:rtl/>
        </w:rPr>
        <w:t>אורח</w:t>
      </w:r>
      <w:r w:rsidRPr="000B52D7">
        <w:rPr>
          <w:sz w:val="16"/>
          <w:szCs w:val="20"/>
          <w:rtl/>
        </w:rPr>
        <w:t xml:space="preserve"> </w:t>
      </w:r>
      <w:r w:rsidRPr="000B52D7">
        <w:rPr>
          <w:rFonts w:hint="eastAsia"/>
          <w:sz w:val="16"/>
          <w:szCs w:val="20"/>
          <w:rtl/>
        </w:rPr>
        <w:t>חיים</w:t>
      </w:r>
      <w:r w:rsidRPr="000B52D7">
        <w:rPr>
          <w:sz w:val="16"/>
          <w:szCs w:val="20"/>
          <w:rtl/>
        </w:rPr>
        <w:t xml:space="preserve"> שכ"ח</w:t>
      </w:r>
      <w:r w:rsidR="0040334E" w:rsidRPr="000B52D7">
        <w:rPr>
          <w:sz w:val="16"/>
          <w:szCs w:val="20"/>
          <w:rtl/>
        </w:rPr>
        <w:t>,</w:t>
      </w:r>
      <w:r w:rsidRPr="000B52D7">
        <w:rPr>
          <w:sz w:val="16"/>
          <w:szCs w:val="20"/>
          <w:rtl/>
        </w:rPr>
        <w:t xml:space="preserve"> י</w:t>
      </w:r>
      <w:r w:rsidRPr="000B52D7">
        <w:rPr>
          <w:rFonts w:hint="eastAsia"/>
          <w:sz w:val="16"/>
          <w:szCs w:val="20"/>
          <w:rtl/>
        </w:rPr>
        <w:t>א</w:t>
      </w:r>
      <w:r w:rsidRPr="000B52D7">
        <w:rPr>
          <w:sz w:val="16"/>
          <w:szCs w:val="20"/>
          <w:rtl/>
        </w:rPr>
        <w:t>)</w:t>
      </w:r>
      <w:r>
        <w:rPr>
          <w:rFonts w:hint="cs"/>
          <w:rtl/>
        </w:rPr>
        <w:t xml:space="preserve"> כתב שתשוב</w:t>
      </w:r>
      <w:r w:rsidR="00E3410B">
        <w:rPr>
          <w:rFonts w:hint="cs"/>
          <w:rtl/>
        </w:rPr>
        <w:t>ת</w:t>
      </w:r>
      <w:r>
        <w:rPr>
          <w:rFonts w:hint="cs"/>
          <w:rtl/>
        </w:rPr>
        <w:t xml:space="preserve"> ה</w:t>
      </w:r>
      <w:r w:rsidRPr="000B52D7">
        <w:rPr>
          <w:rFonts w:hint="eastAsia"/>
          <w:b/>
          <w:bCs/>
          <w:rtl/>
        </w:rPr>
        <w:t>חתם</w:t>
      </w:r>
      <w:r w:rsidRPr="000B52D7">
        <w:rPr>
          <w:b/>
          <w:bCs/>
          <w:rtl/>
        </w:rPr>
        <w:t xml:space="preserve"> </w:t>
      </w:r>
      <w:r w:rsidRPr="000B52D7">
        <w:rPr>
          <w:rFonts w:hint="eastAsia"/>
          <w:b/>
          <w:bCs/>
          <w:rtl/>
        </w:rPr>
        <w:t>סופר</w:t>
      </w:r>
      <w:r>
        <w:rPr>
          <w:rFonts w:hint="cs"/>
          <w:rtl/>
        </w:rPr>
        <w:t xml:space="preserve"> </w:t>
      </w:r>
      <w:r w:rsidR="00E3410B">
        <w:rPr>
          <w:rFonts w:hint="cs"/>
          <w:rtl/>
        </w:rPr>
        <w:t>ב</w:t>
      </w:r>
      <w:r w:rsidR="00802B15">
        <w:rPr>
          <w:rFonts w:hint="cs"/>
          <w:rtl/>
        </w:rPr>
        <w:t>נידון</w:t>
      </w:r>
      <w:r w:rsidR="00E3410B">
        <w:rPr>
          <w:rFonts w:hint="cs"/>
          <w:rtl/>
        </w:rPr>
        <w:t xml:space="preserve"> 'דחוקה'</w:t>
      </w:r>
      <w:r>
        <w:rPr>
          <w:rFonts w:hint="cs"/>
          <w:rtl/>
        </w:rPr>
        <w:t>, אך גם הוא עצמו נדחק ליישב שהמדובר על כך שהקטן יוכל לשחוט בעצמו, וחילול שבת על ידי קטן חמור פחות מאכילת נבילה על ידו.</w:t>
      </w:r>
    </w:p>
    <w:p w14:paraId="5CBBED8B" w14:textId="7CF9855B" w:rsidR="00383FB0" w:rsidRDefault="00383FB0" w:rsidP="00383FB0">
      <w:pPr>
        <w:rPr>
          <w:rtl/>
        </w:rPr>
      </w:pPr>
      <w:r>
        <w:rPr>
          <w:rFonts w:hint="cs"/>
          <w:rtl/>
        </w:rPr>
        <w:t>כך או כך, סגנון דברי הראב"ד שברא"ש אכן מחודש מאוד.</w:t>
      </w:r>
    </w:p>
    <w:p w14:paraId="1B76DFAD" w14:textId="0B7DE6A1" w:rsidR="003F5A6C" w:rsidRDefault="003F5A6C" w:rsidP="000B52D7">
      <w:pPr>
        <w:pStyle w:val="II"/>
        <w:rPr>
          <w:rtl/>
        </w:rPr>
      </w:pPr>
      <w:r>
        <w:rPr>
          <w:rFonts w:hint="cs"/>
          <w:rtl/>
        </w:rPr>
        <w:t>דעת מהר"ם מרוטנב</w:t>
      </w:r>
      <w:r w:rsidR="006756A3">
        <w:rPr>
          <w:rFonts w:hint="cs"/>
          <w:rtl/>
        </w:rPr>
        <w:t>ו</w:t>
      </w:r>
      <w:r>
        <w:rPr>
          <w:rFonts w:hint="cs"/>
          <w:rtl/>
        </w:rPr>
        <w:t>רג</w:t>
      </w:r>
      <w:r w:rsidR="008815E9">
        <w:rPr>
          <w:rFonts w:hint="cs"/>
          <w:rtl/>
        </w:rPr>
        <w:t>: "שהמאכל עצמו אסור"</w:t>
      </w:r>
    </w:p>
    <w:p w14:paraId="73E2D0B9" w14:textId="6E42E184" w:rsidR="00F940F4" w:rsidRDefault="00191C87" w:rsidP="00F940F4">
      <w:pPr>
        <w:rPr>
          <w:rtl/>
        </w:rPr>
      </w:pPr>
      <w:r>
        <w:rPr>
          <w:rFonts w:hint="cs"/>
          <w:rtl/>
        </w:rPr>
        <w:t xml:space="preserve">בשיעור מספר 3 שעסק במקורות לדיני פיקוח נפש, הזכרנו </w:t>
      </w:r>
      <w:r w:rsidR="00383FB0">
        <w:rPr>
          <w:rFonts w:hint="cs"/>
          <w:rtl/>
        </w:rPr>
        <w:t xml:space="preserve">שבאותה תשובה של </w:t>
      </w:r>
      <w:r>
        <w:rPr>
          <w:rFonts w:hint="cs"/>
          <w:rtl/>
        </w:rPr>
        <w:t>ה</w:t>
      </w:r>
      <w:r w:rsidRPr="000B52D7">
        <w:rPr>
          <w:rFonts w:hint="eastAsia"/>
          <w:b/>
          <w:bCs/>
          <w:rtl/>
        </w:rPr>
        <w:t>חתם</w:t>
      </w:r>
      <w:r w:rsidRPr="000B52D7">
        <w:rPr>
          <w:b/>
          <w:bCs/>
          <w:rtl/>
        </w:rPr>
        <w:t xml:space="preserve"> </w:t>
      </w:r>
      <w:r w:rsidRPr="000B52D7">
        <w:rPr>
          <w:rFonts w:hint="eastAsia"/>
          <w:b/>
          <w:bCs/>
          <w:rtl/>
        </w:rPr>
        <w:t>סופר</w:t>
      </w:r>
      <w:r>
        <w:rPr>
          <w:rFonts w:hint="cs"/>
          <w:rtl/>
        </w:rPr>
        <w:t xml:space="preserve"> </w:t>
      </w:r>
      <w:r w:rsidRPr="000B52D7">
        <w:rPr>
          <w:sz w:val="16"/>
          <w:szCs w:val="20"/>
          <w:rtl/>
        </w:rPr>
        <w:t>(</w:t>
      </w:r>
      <w:r w:rsidRPr="000B52D7">
        <w:rPr>
          <w:rFonts w:hint="eastAsia"/>
          <w:sz w:val="16"/>
          <w:szCs w:val="20"/>
          <w:rtl/>
        </w:rPr>
        <w:t>או</w:t>
      </w:r>
      <w:r w:rsidRPr="000B52D7">
        <w:rPr>
          <w:sz w:val="16"/>
          <w:szCs w:val="20"/>
          <w:rtl/>
        </w:rPr>
        <w:t xml:space="preserve">"ח פ"ה; ובסגנון שונה </w:t>
      </w:r>
      <w:r w:rsidRPr="000B52D7">
        <w:rPr>
          <w:rFonts w:hint="eastAsia"/>
          <w:sz w:val="16"/>
          <w:szCs w:val="20"/>
          <w:rtl/>
        </w:rPr>
        <w:t>בשו</w:t>
      </w:r>
      <w:r w:rsidRPr="000B52D7">
        <w:rPr>
          <w:sz w:val="16"/>
          <w:szCs w:val="20"/>
          <w:rtl/>
        </w:rPr>
        <w:t xml:space="preserve">"ת </w:t>
      </w:r>
      <w:r w:rsidRPr="000B52D7">
        <w:rPr>
          <w:rFonts w:hint="eastAsia"/>
          <w:sz w:val="16"/>
          <w:szCs w:val="20"/>
          <w:rtl/>
        </w:rPr>
        <w:t>ה</w:t>
      </w:r>
      <w:r w:rsidR="009B1314">
        <w:rPr>
          <w:rFonts w:hint="cs"/>
          <w:sz w:val="16"/>
          <w:szCs w:val="20"/>
          <w:rtl/>
        </w:rPr>
        <w:t>ר</w:t>
      </w:r>
      <w:r w:rsidRPr="000B52D7">
        <w:rPr>
          <w:rFonts w:hint="eastAsia"/>
          <w:sz w:val="16"/>
          <w:szCs w:val="20"/>
          <w:rtl/>
        </w:rPr>
        <w:t>שב</w:t>
      </w:r>
      <w:r w:rsidRPr="000B52D7">
        <w:rPr>
          <w:sz w:val="16"/>
          <w:szCs w:val="20"/>
          <w:rtl/>
        </w:rPr>
        <w:t>"ץ</w:t>
      </w:r>
      <w:r w:rsidR="009B1314">
        <w:rPr>
          <w:rFonts w:hint="cs"/>
          <w:sz w:val="16"/>
          <w:szCs w:val="20"/>
          <w:rtl/>
        </w:rPr>
        <w:t xml:space="preserve"> חלק ג', ל"ז</w:t>
      </w:r>
      <w:r w:rsidRPr="000B52D7">
        <w:rPr>
          <w:sz w:val="16"/>
          <w:szCs w:val="20"/>
          <w:rtl/>
        </w:rPr>
        <w:t xml:space="preserve">, </w:t>
      </w:r>
      <w:r w:rsidRPr="000B52D7">
        <w:rPr>
          <w:rFonts w:hint="eastAsia"/>
          <w:sz w:val="16"/>
          <w:szCs w:val="20"/>
          <w:rtl/>
        </w:rPr>
        <w:t>כפי</w:t>
      </w:r>
      <w:r w:rsidRPr="000B52D7">
        <w:rPr>
          <w:sz w:val="16"/>
          <w:szCs w:val="20"/>
          <w:rtl/>
        </w:rPr>
        <w:t xml:space="preserve"> </w:t>
      </w:r>
      <w:r w:rsidRPr="000B52D7">
        <w:rPr>
          <w:rFonts w:hint="eastAsia"/>
          <w:sz w:val="16"/>
          <w:szCs w:val="20"/>
          <w:rtl/>
        </w:rPr>
        <w:t>שהבאנו</w:t>
      </w:r>
      <w:r w:rsidRPr="000B52D7">
        <w:rPr>
          <w:sz w:val="16"/>
          <w:szCs w:val="20"/>
          <w:rtl/>
        </w:rPr>
        <w:t xml:space="preserve"> </w:t>
      </w:r>
      <w:r w:rsidRPr="000B52D7">
        <w:rPr>
          <w:rFonts w:hint="eastAsia"/>
          <w:sz w:val="16"/>
          <w:szCs w:val="20"/>
          <w:rtl/>
        </w:rPr>
        <w:t>שם</w:t>
      </w:r>
      <w:r w:rsidRPr="000B52D7">
        <w:rPr>
          <w:sz w:val="16"/>
          <w:szCs w:val="20"/>
          <w:rtl/>
        </w:rPr>
        <w:t>)</w:t>
      </w:r>
      <w:r>
        <w:rPr>
          <w:rFonts w:hint="cs"/>
          <w:rtl/>
        </w:rPr>
        <w:t xml:space="preserve"> </w:t>
      </w:r>
      <w:r w:rsidR="00383FB0">
        <w:rPr>
          <w:rFonts w:hint="cs"/>
          <w:rtl/>
        </w:rPr>
        <w:t xml:space="preserve">הוא הציע ללמוד </w:t>
      </w:r>
      <w:r>
        <w:rPr>
          <w:rFonts w:hint="cs"/>
          <w:rtl/>
        </w:rPr>
        <w:t xml:space="preserve">מהעדפת שחיטה לחולה בשבת שיש לחלק בין </w:t>
      </w:r>
      <w:r w:rsidR="00F940F4">
        <w:rPr>
          <w:rFonts w:hint="cs"/>
          <w:rtl/>
        </w:rPr>
        <w:t>איסורי שבת לשאר איסורי</w:t>
      </w:r>
      <w:r>
        <w:rPr>
          <w:rFonts w:hint="cs"/>
          <w:rtl/>
        </w:rPr>
        <w:t xml:space="preserve"> תורה: השבת </w:t>
      </w:r>
      <w:r w:rsidR="00327EC7">
        <w:rPr>
          <w:rFonts w:hint="cs"/>
          <w:rtl/>
        </w:rPr>
        <w:t>"</w:t>
      </w:r>
      <w:r>
        <w:rPr>
          <w:rFonts w:hint="cs"/>
          <w:rtl/>
        </w:rPr>
        <w:t>הותרה</w:t>
      </w:r>
      <w:r w:rsidR="00327EC7">
        <w:rPr>
          <w:rFonts w:hint="cs"/>
          <w:rtl/>
        </w:rPr>
        <w:t>"</w:t>
      </w:r>
      <w:r>
        <w:rPr>
          <w:rFonts w:hint="cs"/>
          <w:rtl/>
        </w:rPr>
        <w:t xml:space="preserve"> לחלוטין במקום פיקוח נפש, בעוד שאיסורים אחרים אינם אלא בגדר </w:t>
      </w:r>
      <w:r w:rsidR="00C52747">
        <w:rPr>
          <w:rFonts w:hint="cs"/>
          <w:rtl/>
        </w:rPr>
        <w:t>"</w:t>
      </w:r>
      <w:r>
        <w:rPr>
          <w:rFonts w:hint="cs"/>
          <w:rtl/>
        </w:rPr>
        <w:t>דחויה</w:t>
      </w:r>
      <w:r w:rsidR="00C52747">
        <w:rPr>
          <w:rFonts w:hint="cs"/>
          <w:rtl/>
        </w:rPr>
        <w:t>"</w:t>
      </w:r>
      <w:r>
        <w:rPr>
          <w:rFonts w:hint="cs"/>
          <w:rtl/>
        </w:rPr>
        <w:t>, וזאת הסיבה להעדיף שחיטה על פני אכילת נבילה. דברי</w:t>
      </w:r>
      <w:r w:rsidR="00383FB0">
        <w:rPr>
          <w:rFonts w:hint="cs"/>
          <w:rtl/>
        </w:rPr>
        <w:t>ו</w:t>
      </w:r>
      <w:r>
        <w:rPr>
          <w:rFonts w:hint="cs"/>
          <w:rtl/>
        </w:rPr>
        <w:t xml:space="preserve"> הולמים היטב את שיטת הראב"ד, אך אין להם מקור חד משמעי ומסבר</w:t>
      </w:r>
      <w:r w:rsidR="008848C5">
        <w:rPr>
          <w:rFonts w:hint="cs"/>
          <w:rtl/>
        </w:rPr>
        <w:t>א</w:t>
      </w:r>
      <w:r>
        <w:rPr>
          <w:rFonts w:hint="cs"/>
          <w:rtl/>
        </w:rPr>
        <w:t xml:space="preserve"> עדיין ניתן היה לומר </w:t>
      </w:r>
      <w:r w:rsidR="00B1790A">
        <w:rPr>
          <w:rFonts w:hint="cs"/>
          <w:rtl/>
        </w:rPr>
        <w:t xml:space="preserve">שכפי שהשבת </w:t>
      </w:r>
      <w:r>
        <w:rPr>
          <w:rFonts w:hint="cs"/>
          <w:rtl/>
        </w:rPr>
        <w:t xml:space="preserve">הותרה במקום פיקוח נפש, כך הותר גם איסור נבילה. </w:t>
      </w:r>
    </w:p>
    <w:p w14:paraId="07D719F6" w14:textId="16D2714D" w:rsidR="00F80019" w:rsidRDefault="00B1790A" w:rsidP="00F940F4">
      <w:pPr>
        <w:rPr>
          <w:rtl/>
        </w:rPr>
      </w:pPr>
      <w:r>
        <w:rPr>
          <w:rFonts w:hint="cs"/>
          <w:rtl/>
        </w:rPr>
        <w:t xml:space="preserve">חלוקה ברורה יותר בין </w:t>
      </w:r>
      <w:r w:rsidR="00191C87">
        <w:rPr>
          <w:rFonts w:hint="cs"/>
          <w:rtl/>
        </w:rPr>
        <w:t xml:space="preserve">האיסורים </w:t>
      </w:r>
      <w:r w:rsidR="001E18E2">
        <w:rPr>
          <w:rFonts w:hint="cs"/>
          <w:rtl/>
        </w:rPr>
        <w:t>הציע המהר"ם מרוטנב</w:t>
      </w:r>
      <w:r w:rsidR="006756A3">
        <w:rPr>
          <w:rFonts w:hint="cs"/>
          <w:rtl/>
        </w:rPr>
        <w:t>ו</w:t>
      </w:r>
      <w:r w:rsidR="001E18E2">
        <w:rPr>
          <w:rFonts w:hint="cs"/>
          <w:rtl/>
        </w:rPr>
        <w:t xml:space="preserve">רג: </w:t>
      </w:r>
    </w:p>
    <w:p w14:paraId="172C0544" w14:textId="52D6E36E" w:rsidR="0057659B" w:rsidRDefault="00A24D91" w:rsidP="00B1790A">
      <w:pPr>
        <w:pStyle w:val="a4"/>
        <w:rPr>
          <w:rtl/>
        </w:rPr>
      </w:pPr>
      <w:r>
        <w:rPr>
          <w:rFonts w:hint="cs"/>
          <w:rtl/>
        </w:rPr>
        <w:t>"</w:t>
      </w:r>
      <w:r w:rsidR="0057659B">
        <w:rPr>
          <w:rtl/>
        </w:rPr>
        <w:t>ומה שהקשה מורי היאך מותר לשחוט לחולה בשבת שיש איסור סקילה,</w:t>
      </w:r>
      <w:r w:rsidR="00B1790A">
        <w:rPr>
          <w:rtl/>
        </w:rPr>
        <w:t xml:space="preserve"> מוטב שיקנו לו נבילה שהיא בלאו</w:t>
      </w:r>
      <w:r w:rsidR="00B1790A">
        <w:rPr>
          <w:rFonts w:hint="cs"/>
          <w:rtl/>
        </w:rPr>
        <w:t xml:space="preserve">... </w:t>
      </w:r>
      <w:r w:rsidR="0057659B">
        <w:rPr>
          <w:rtl/>
        </w:rPr>
        <w:t>והיכא דאיכא היתירא ואיסורא קמיה מאכילין אותו הקל, דשחוטה המאכל עצמו מותר ולא נבילות שהמאכל עצמו אסור ואריא רביע עלייהו</w:t>
      </w:r>
      <w:r w:rsidR="008E2584">
        <w:rPr>
          <w:rFonts w:hint="cs"/>
          <w:rtl/>
        </w:rPr>
        <w:t>"</w:t>
      </w:r>
      <w:r w:rsidR="00F940F4">
        <w:rPr>
          <w:rFonts w:hint="cs"/>
          <w:rtl/>
        </w:rPr>
        <w:t>.</w:t>
      </w:r>
      <w:r w:rsidR="0057659B">
        <w:rPr>
          <w:rtl/>
        </w:rPr>
        <w:t xml:space="preserve"> </w:t>
      </w:r>
      <w:r w:rsidR="0057659B" w:rsidRPr="000B52D7">
        <w:rPr>
          <w:sz w:val="18"/>
          <w:szCs w:val="20"/>
          <w:rtl/>
        </w:rPr>
        <w:t xml:space="preserve">(שו"ת </w:t>
      </w:r>
      <w:r w:rsidR="0057659B" w:rsidRPr="000B52D7">
        <w:rPr>
          <w:rFonts w:hint="eastAsia"/>
          <w:sz w:val="18"/>
          <w:szCs w:val="20"/>
          <w:rtl/>
        </w:rPr>
        <w:t>מהר</w:t>
      </w:r>
      <w:r w:rsidR="0057659B" w:rsidRPr="000B52D7">
        <w:rPr>
          <w:sz w:val="18"/>
          <w:szCs w:val="20"/>
          <w:rtl/>
        </w:rPr>
        <w:t>"ם מרוטנב</w:t>
      </w:r>
      <w:r w:rsidR="006756A3">
        <w:rPr>
          <w:rFonts w:hint="cs"/>
          <w:sz w:val="18"/>
          <w:szCs w:val="20"/>
          <w:rtl/>
        </w:rPr>
        <w:t>ו</w:t>
      </w:r>
      <w:r w:rsidR="0057659B" w:rsidRPr="000B52D7">
        <w:rPr>
          <w:sz w:val="18"/>
          <w:szCs w:val="20"/>
          <w:rtl/>
        </w:rPr>
        <w:t>רג</w:t>
      </w:r>
      <w:r w:rsidR="00EF081C">
        <w:rPr>
          <w:rFonts w:hint="cs"/>
          <w:sz w:val="18"/>
          <w:szCs w:val="20"/>
          <w:rtl/>
        </w:rPr>
        <w:t xml:space="preserve"> </w:t>
      </w:r>
      <w:r w:rsidR="0076320E">
        <w:rPr>
          <w:rFonts w:hint="cs"/>
          <w:sz w:val="18"/>
          <w:szCs w:val="20"/>
          <w:rtl/>
        </w:rPr>
        <w:t xml:space="preserve">סימן </w:t>
      </w:r>
      <w:r w:rsidR="0057659B" w:rsidRPr="000B52D7">
        <w:rPr>
          <w:rFonts w:hint="eastAsia"/>
          <w:sz w:val="18"/>
          <w:szCs w:val="20"/>
          <w:rtl/>
        </w:rPr>
        <w:t>ר</w:t>
      </w:r>
      <w:r w:rsidR="008E2584">
        <w:rPr>
          <w:rFonts w:hint="cs"/>
          <w:sz w:val="18"/>
          <w:szCs w:val="20"/>
          <w:rtl/>
        </w:rPr>
        <w:t>'</w:t>
      </w:r>
      <w:r w:rsidR="00D10390">
        <w:rPr>
          <w:rFonts w:hint="cs"/>
          <w:sz w:val="18"/>
          <w:szCs w:val="20"/>
          <w:rtl/>
        </w:rPr>
        <w:t xml:space="preserve"> בדפוס קרימונה</w:t>
      </w:r>
      <w:r w:rsidR="0057659B" w:rsidRPr="000B52D7">
        <w:rPr>
          <w:sz w:val="18"/>
          <w:szCs w:val="20"/>
          <w:rtl/>
        </w:rPr>
        <w:t>)</w:t>
      </w:r>
    </w:p>
    <w:p w14:paraId="2FC140BC" w14:textId="28AC2609" w:rsidR="001E18E2" w:rsidRDefault="001E18E2" w:rsidP="00B1790A">
      <w:pPr>
        <w:rPr>
          <w:rtl/>
        </w:rPr>
      </w:pPr>
      <w:r>
        <w:rPr>
          <w:rFonts w:hint="cs"/>
          <w:rtl/>
        </w:rPr>
        <w:t xml:space="preserve">פירוש לפירושו: נבילה היא </w:t>
      </w:r>
      <w:r w:rsidR="00DC15AF">
        <w:rPr>
          <w:rFonts w:hint="cs"/>
          <w:rtl/>
        </w:rPr>
        <w:t>'</w:t>
      </w:r>
      <w:r>
        <w:rPr>
          <w:rFonts w:hint="cs"/>
          <w:rtl/>
        </w:rPr>
        <w:t>איסור חפצא</w:t>
      </w:r>
      <w:r w:rsidR="00DC15AF">
        <w:rPr>
          <w:rFonts w:hint="cs"/>
          <w:rtl/>
        </w:rPr>
        <w:t>'</w:t>
      </w:r>
      <w:r>
        <w:rPr>
          <w:rFonts w:hint="cs"/>
          <w:rtl/>
        </w:rPr>
        <w:t>, ועל כן אף שפיקוח נפש מתיר לאכול ממנה בלית ברירה, הרי שסוף סוף איסור יש כאן ו"ארי</w:t>
      </w:r>
      <w:r w:rsidR="00B1790A">
        <w:rPr>
          <w:rFonts w:hint="cs"/>
          <w:rtl/>
        </w:rPr>
        <w:t>א</w:t>
      </w:r>
      <w:r>
        <w:rPr>
          <w:rFonts w:hint="cs"/>
          <w:rtl/>
        </w:rPr>
        <w:t xml:space="preserve"> רביע עליה". איסורי שבת אינם אלא </w:t>
      </w:r>
      <w:r w:rsidR="00DC15AF">
        <w:rPr>
          <w:rFonts w:hint="cs"/>
          <w:rtl/>
        </w:rPr>
        <w:t>'</w:t>
      </w:r>
      <w:r>
        <w:rPr>
          <w:rFonts w:hint="cs"/>
          <w:rtl/>
        </w:rPr>
        <w:t>איסורי גברא</w:t>
      </w:r>
      <w:r w:rsidR="00DC15AF">
        <w:rPr>
          <w:rFonts w:hint="cs"/>
          <w:rtl/>
        </w:rPr>
        <w:t>'</w:t>
      </w:r>
      <w:r>
        <w:rPr>
          <w:rFonts w:hint="cs"/>
          <w:rtl/>
        </w:rPr>
        <w:t xml:space="preserve">, ועל כן במקום פיקוח נפש </w:t>
      </w:r>
      <w:r w:rsidR="009F083D">
        <w:rPr>
          <w:rFonts w:hint="cs"/>
          <w:rtl/>
        </w:rPr>
        <w:t xml:space="preserve">קיים </w:t>
      </w:r>
      <w:r>
        <w:rPr>
          <w:rFonts w:hint="cs"/>
          <w:rtl/>
        </w:rPr>
        <w:t>היתר גורף.</w:t>
      </w:r>
    </w:p>
    <w:p w14:paraId="74F06751" w14:textId="3E2CFCC4" w:rsidR="001E18E2" w:rsidRDefault="001E18E2" w:rsidP="00B1790A">
      <w:pPr>
        <w:rPr>
          <w:rtl/>
        </w:rPr>
      </w:pPr>
      <w:r>
        <w:rPr>
          <w:rFonts w:hint="cs"/>
          <w:rtl/>
        </w:rPr>
        <w:t>יש להעיר שתפי</w:t>
      </w:r>
      <w:r w:rsidR="00232B2E">
        <w:rPr>
          <w:rFonts w:hint="cs"/>
          <w:rtl/>
        </w:rPr>
        <w:t>ש</w:t>
      </w:r>
      <w:r>
        <w:rPr>
          <w:rFonts w:hint="cs"/>
          <w:rtl/>
        </w:rPr>
        <w:t>ת</w:t>
      </w:r>
      <w:r w:rsidR="00B1790A">
        <w:rPr>
          <w:rFonts w:hint="cs"/>
          <w:rtl/>
        </w:rPr>
        <w:t xml:space="preserve"> מהר"ם מרוטנב</w:t>
      </w:r>
      <w:r w:rsidR="006756A3">
        <w:rPr>
          <w:rFonts w:hint="cs"/>
          <w:rtl/>
        </w:rPr>
        <w:t>ו</w:t>
      </w:r>
      <w:r w:rsidR="00B1790A">
        <w:rPr>
          <w:rFonts w:hint="cs"/>
          <w:rtl/>
        </w:rPr>
        <w:t>רג</w:t>
      </w:r>
      <w:r>
        <w:rPr>
          <w:rFonts w:hint="cs"/>
          <w:rtl/>
        </w:rPr>
        <w:t xml:space="preserve"> את איסורי שבת מסתברת מאוד, אך אינה הכרחית. מורנו הרב אהרן ליכטנשטיין ז"ל הציע כמה פעמים</w:t>
      </w:r>
      <w:r w:rsidR="008731B0">
        <w:rPr>
          <w:rStyle w:val="aa"/>
          <w:rtl/>
        </w:rPr>
        <w:footnoteReference w:id="3"/>
      </w:r>
      <w:r>
        <w:rPr>
          <w:rFonts w:hint="cs"/>
          <w:rtl/>
        </w:rPr>
        <w:t xml:space="preserve"> שחילול שבת הוא גם דין ב</w:t>
      </w:r>
      <w:r w:rsidR="00731D9B">
        <w:rPr>
          <w:rFonts w:hint="cs"/>
          <w:rtl/>
        </w:rPr>
        <w:t>'</w:t>
      </w:r>
      <w:r>
        <w:rPr>
          <w:rFonts w:hint="cs"/>
          <w:rtl/>
        </w:rPr>
        <w:t>חפצא</w:t>
      </w:r>
      <w:r w:rsidR="00731D9B">
        <w:rPr>
          <w:rFonts w:hint="cs"/>
          <w:rtl/>
        </w:rPr>
        <w:t>'</w:t>
      </w:r>
      <w:r>
        <w:rPr>
          <w:rFonts w:hint="cs"/>
          <w:rtl/>
        </w:rPr>
        <w:t xml:space="preserve">, דהיינו שמעבר לפעולה האסורה שעשה האדם </w:t>
      </w:r>
      <w:r>
        <w:rPr>
          <w:rtl/>
        </w:rPr>
        <w:t>–</w:t>
      </w:r>
      <w:r>
        <w:rPr>
          <w:rFonts w:hint="cs"/>
          <w:rtl/>
        </w:rPr>
        <w:t xml:space="preserve"> השבת עצמה </w:t>
      </w:r>
      <w:r w:rsidR="0057659B">
        <w:rPr>
          <w:rFonts w:hint="cs"/>
          <w:rtl/>
        </w:rPr>
        <w:t>מתחללת</w:t>
      </w:r>
      <w:r>
        <w:rPr>
          <w:rFonts w:hint="cs"/>
          <w:rtl/>
        </w:rPr>
        <w:t xml:space="preserve">. </w:t>
      </w:r>
      <w:r w:rsidR="00B1790A">
        <w:rPr>
          <w:rFonts w:hint="cs"/>
          <w:rtl/>
        </w:rPr>
        <w:t xml:space="preserve">אך גם </w:t>
      </w:r>
      <w:r>
        <w:rPr>
          <w:rFonts w:hint="cs"/>
          <w:rtl/>
        </w:rPr>
        <w:t xml:space="preserve">אם נקבל </w:t>
      </w:r>
      <w:r w:rsidR="00B1790A">
        <w:rPr>
          <w:rFonts w:hint="cs"/>
          <w:rtl/>
        </w:rPr>
        <w:lastRenderedPageBreak/>
        <w:t>תפי</w:t>
      </w:r>
      <w:r w:rsidR="004147A2">
        <w:rPr>
          <w:rFonts w:hint="cs"/>
          <w:rtl/>
        </w:rPr>
        <w:t>ש</w:t>
      </w:r>
      <w:r w:rsidR="00B1790A">
        <w:rPr>
          <w:rFonts w:hint="cs"/>
          <w:rtl/>
        </w:rPr>
        <w:t>ה כזאת</w:t>
      </w:r>
      <w:r>
        <w:rPr>
          <w:rFonts w:hint="cs"/>
          <w:rtl/>
        </w:rPr>
        <w:t>,</w:t>
      </w:r>
      <w:r w:rsidR="00B1790A">
        <w:rPr>
          <w:rFonts w:hint="cs"/>
          <w:rtl/>
        </w:rPr>
        <w:t xml:space="preserve"> </w:t>
      </w:r>
      <w:r w:rsidR="004147A2">
        <w:rPr>
          <w:rFonts w:hint="cs"/>
          <w:rtl/>
        </w:rPr>
        <w:t xml:space="preserve">עדיין </w:t>
      </w:r>
      <w:r w:rsidR="00B1790A">
        <w:rPr>
          <w:rFonts w:hint="cs"/>
          <w:rtl/>
        </w:rPr>
        <w:t xml:space="preserve">מסתבר שאינו דומה חילול שבת לאכילת נבילה, שהיא אכן איסור </w:t>
      </w:r>
      <w:r w:rsidR="005873D6">
        <w:rPr>
          <w:rFonts w:hint="cs"/>
          <w:rtl/>
        </w:rPr>
        <w:t>'</w:t>
      </w:r>
      <w:r w:rsidR="00B1790A">
        <w:rPr>
          <w:rFonts w:hint="cs"/>
          <w:rtl/>
        </w:rPr>
        <w:t>חפצא</w:t>
      </w:r>
      <w:r w:rsidR="005873D6">
        <w:rPr>
          <w:rFonts w:hint="cs"/>
          <w:rtl/>
        </w:rPr>
        <w:t>'</w:t>
      </w:r>
      <w:r w:rsidR="00B1790A">
        <w:rPr>
          <w:rFonts w:hint="cs"/>
          <w:rtl/>
        </w:rPr>
        <w:t xml:space="preserve"> מובהק, ועל כן סבור המהר"ם מרוטנב</w:t>
      </w:r>
      <w:r w:rsidR="006756A3">
        <w:rPr>
          <w:rFonts w:hint="cs"/>
          <w:rtl/>
        </w:rPr>
        <w:t>ו</w:t>
      </w:r>
      <w:r w:rsidR="00B1790A">
        <w:rPr>
          <w:rFonts w:hint="cs"/>
          <w:rtl/>
        </w:rPr>
        <w:t xml:space="preserve">רג שמוטב לשחוט ולאכול בשר כשר, ולא לאכול בשר נבילה. </w:t>
      </w:r>
    </w:p>
    <w:p w14:paraId="1EB9E352" w14:textId="61DEA992" w:rsidR="00B1790A" w:rsidRDefault="00B1790A" w:rsidP="00A511E2">
      <w:pPr>
        <w:rPr>
          <w:rtl/>
        </w:rPr>
      </w:pPr>
      <w:r>
        <w:rPr>
          <w:rFonts w:hint="cs"/>
          <w:rtl/>
        </w:rPr>
        <w:t xml:space="preserve">כפי שראינו, הראב"ד רומז לעניין "הותרה" ו"דחויה". </w:t>
      </w:r>
      <w:r w:rsidR="005873D6">
        <w:rPr>
          <w:rFonts w:hint="cs"/>
          <w:rtl/>
        </w:rPr>
        <w:t xml:space="preserve">גם </w:t>
      </w:r>
      <w:r>
        <w:rPr>
          <w:rFonts w:hint="cs"/>
          <w:rtl/>
        </w:rPr>
        <w:t xml:space="preserve">המהר"ם </w:t>
      </w:r>
      <w:r w:rsidR="00047B9D">
        <w:rPr>
          <w:rFonts w:hint="cs"/>
          <w:rtl/>
        </w:rPr>
        <w:t xml:space="preserve">צועד בדרך זו, </w:t>
      </w:r>
      <w:r>
        <w:rPr>
          <w:rFonts w:hint="cs"/>
          <w:rtl/>
        </w:rPr>
        <w:t xml:space="preserve">ושואל: הכיצד מותר לשחוט ביום טוב, שיש בו מצות עשה לשבות ואיסור לאו לעשות מלאכה, ומדוע לא נאמר שעדיף לאכול נבילה שאיסורה בלאו בלבד?! המהר"ם </w:t>
      </w:r>
      <w:r w:rsidR="00047B9D">
        <w:rPr>
          <w:rFonts w:hint="cs"/>
          <w:rtl/>
        </w:rPr>
        <w:t xml:space="preserve">משיב באופן פשוט </w:t>
      </w:r>
      <w:r>
        <w:rPr>
          <w:rFonts w:hint="cs"/>
          <w:rtl/>
        </w:rPr>
        <w:t xml:space="preserve">שמלאכת אוכל נפש ביום טוב הותרה לחלוטין, </w:t>
      </w:r>
      <w:r w:rsidR="00047B9D">
        <w:rPr>
          <w:rFonts w:hint="cs"/>
          <w:rtl/>
        </w:rPr>
        <w:t xml:space="preserve">ואין </w:t>
      </w:r>
      <w:r w:rsidR="00A511E2">
        <w:rPr>
          <w:rFonts w:hint="cs"/>
          <w:rtl/>
        </w:rPr>
        <w:t xml:space="preserve">בשחיטה ביום טוב </w:t>
      </w:r>
      <w:r w:rsidR="00047B9D">
        <w:rPr>
          <w:rFonts w:hint="cs"/>
          <w:rtl/>
        </w:rPr>
        <w:t>כל איסור</w:t>
      </w:r>
      <w:r>
        <w:rPr>
          <w:rFonts w:hint="cs"/>
          <w:rtl/>
        </w:rPr>
        <w:t>. לדבריו, הוא הדין והוא הטעם גם בכל הנוגע לפיקוח נפש בשבת:</w:t>
      </w:r>
    </w:p>
    <w:p w14:paraId="65CC9DA3" w14:textId="4E3E957D" w:rsidR="00B1790A" w:rsidRDefault="003031EF" w:rsidP="00B1790A">
      <w:pPr>
        <w:pStyle w:val="a4"/>
        <w:rPr>
          <w:rtl/>
        </w:rPr>
      </w:pPr>
      <w:r>
        <w:rPr>
          <w:rFonts w:hint="cs"/>
          <w:rtl/>
        </w:rPr>
        <w:t>"</w:t>
      </w:r>
      <w:r w:rsidR="00B1790A">
        <w:rPr>
          <w:rtl/>
        </w:rPr>
        <w:t>אלא י</w:t>
      </w:r>
      <w:r w:rsidR="00B1790A">
        <w:rPr>
          <w:rFonts w:hint="cs"/>
          <w:rtl/>
        </w:rPr>
        <w:t xml:space="preserve">ש לומר, </w:t>
      </w:r>
      <w:r w:rsidR="00B1790A">
        <w:rPr>
          <w:rtl/>
        </w:rPr>
        <w:t>כיון דהתורה התירה לנו אוכל נפש הוי לדידן אוכל נפש ביום טוב כמו חול שמותר בו כל מלאכה. והשתא נמי נימא כיון דפיקוח נפש ילפינן ביומא דשרי, הוי כל מלאכה לחולה שיש בו סכנה מותרת כמו בחול</w:t>
      </w:r>
      <w:r>
        <w:rPr>
          <w:rFonts w:hint="cs"/>
          <w:rtl/>
        </w:rPr>
        <w:t>"</w:t>
      </w:r>
      <w:r w:rsidR="00A511E2">
        <w:rPr>
          <w:rFonts w:hint="cs"/>
          <w:rtl/>
        </w:rPr>
        <w:t>.</w:t>
      </w:r>
      <w:r w:rsidR="00B1790A">
        <w:rPr>
          <w:rFonts w:hint="cs"/>
          <w:rtl/>
        </w:rPr>
        <w:t xml:space="preserve"> </w:t>
      </w:r>
      <w:r w:rsidR="00B1790A" w:rsidRPr="000B52D7">
        <w:rPr>
          <w:sz w:val="18"/>
          <w:szCs w:val="20"/>
          <w:rtl/>
        </w:rPr>
        <w:t xml:space="preserve">(שו"ת </w:t>
      </w:r>
      <w:r w:rsidR="00B1790A" w:rsidRPr="000B52D7">
        <w:rPr>
          <w:rFonts w:hint="eastAsia"/>
          <w:sz w:val="18"/>
          <w:szCs w:val="20"/>
          <w:rtl/>
        </w:rPr>
        <w:t>מהר</w:t>
      </w:r>
      <w:r w:rsidR="00B1790A" w:rsidRPr="000B52D7">
        <w:rPr>
          <w:sz w:val="18"/>
          <w:szCs w:val="20"/>
          <w:rtl/>
        </w:rPr>
        <w:t>"ם שם)</w:t>
      </w:r>
    </w:p>
    <w:p w14:paraId="11853A5E" w14:textId="51F9C396" w:rsidR="00B1790A" w:rsidRDefault="00047B9D" w:rsidP="00047B9D">
      <w:pPr>
        <w:rPr>
          <w:rtl/>
        </w:rPr>
      </w:pPr>
      <w:r>
        <w:rPr>
          <w:rFonts w:hint="cs"/>
          <w:rtl/>
        </w:rPr>
        <w:t>פיקוח נפש בשבת מאפשר להתנהל כמקובל ביום חול, וממילא מותר</w:t>
      </w:r>
      <w:r w:rsidR="00F776B5">
        <w:rPr>
          <w:rFonts w:hint="cs"/>
          <w:rtl/>
        </w:rPr>
        <w:t xml:space="preserve"> </w:t>
      </w:r>
      <w:r w:rsidR="00F776B5">
        <w:rPr>
          <w:rtl/>
        </w:rPr>
        <w:t>–</w:t>
      </w:r>
      <w:r w:rsidR="00F776B5">
        <w:rPr>
          <w:rFonts w:hint="cs"/>
          <w:rtl/>
        </w:rPr>
        <w:t xml:space="preserve"> וממילא עדיף </w:t>
      </w:r>
      <w:r w:rsidR="00F776B5">
        <w:rPr>
          <w:rtl/>
        </w:rPr>
        <w:t>–</w:t>
      </w:r>
      <w:r>
        <w:rPr>
          <w:rFonts w:hint="cs"/>
          <w:rtl/>
        </w:rPr>
        <w:t xml:space="preserve"> לשחוט</w:t>
      </w:r>
      <w:r w:rsidR="00F776B5">
        <w:rPr>
          <w:rFonts w:hint="cs"/>
          <w:rtl/>
        </w:rPr>
        <w:t xml:space="preserve"> בהמה כשירה</w:t>
      </w:r>
      <w:r w:rsidR="007A7DDE">
        <w:rPr>
          <w:rFonts w:hint="cs"/>
          <w:rtl/>
        </w:rPr>
        <w:t xml:space="preserve"> עבור החולה,</w:t>
      </w:r>
      <w:r w:rsidR="003D3B98">
        <w:rPr>
          <w:rFonts w:hint="cs"/>
          <w:rtl/>
        </w:rPr>
        <w:t xml:space="preserve"> ולא </w:t>
      </w:r>
      <w:r w:rsidR="007A7DDE">
        <w:rPr>
          <w:rFonts w:hint="cs"/>
          <w:rtl/>
        </w:rPr>
        <w:t xml:space="preserve">להאכילו </w:t>
      </w:r>
      <w:r w:rsidR="003D3B98">
        <w:rPr>
          <w:rFonts w:hint="cs"/>
          <w:rtl/>
        </w:rPr>
        <w:t>נבילה</w:t>
      </w:r>
      <w:r>
        <w:rPr>
          <w:rFonts w:hint="cs"/>
          <w:rtl/>
        </w:rPr>
        <w:t>.</w:t>
      </w:r>
    </w:p>
    <w:p w14:paraId="154C95E4" w14:textId="75D12FE6" w:rsidR="00047B9D" w:rsidRDefault="00047B9D" w:rsidP="00047B9D">
      <w:pPr>
        <w:rPr>
          <w:rtl/>
        </w:rPr>
      </w:pPr>
      <w:r>
        <w:rPr>
          <w:rFonts w:hint="cs"/>
          <w:rtl/>
        </w:rPr>
        <w:t xml:space="preserve">לסיכום, גם הראב"ד וגם המהר"ם אינם מזכירים בפירוש את המילים "הותרה" ו"דחויה", אך ברור שהם מתייחסים לנושא, ונוקטים שפיקוח נפש בשבת הוא בגדר </w:t>
      </w:r>
      <w:r w:rsidR="00413567">
        <w:rPr>
          <w:rFonts w:hint="cs"/>
          <w:rtl/>
        </w:rPr>
        <w:t>"</w:t>
      </w:r>
      <w:r>
        <w:rPr>
          <w:rFonts w:hint="cs"/>
          <w:rtl/>
        </w:rPr>
        <w:t>הותרה</w:t>
      </w:r>
      <w:r w:rsidR="00413567">
        <w:rPr>
          <w:rFonts w:hint="cs"/>
          <w:rtl/>
        </w:rPr>
        <w:t>"</w:t>
      </w:r>
      <w:r>
        <w:rPr>
          <w:rFonts w:hint="cs"/>
          <w:rtl/>
        </w:rPr>
        <w:t>.</w:t>
      </w:r>
    </w:p>
    <w:p w14:paraId="66FDC1AC" w14:textId="77E7E0F9" w:rsidR="008966B2" w:rsidRDefault="00CE0387" w:rsidP="008778CB">
      <w:pPr>
        <w:pStyle w:val="I"/>
        <w:numPr>
          <w:ilvl w:val="0"/>
          <w:numId w:val="19"/>
        </w:numPr>
      </w:pPr>
      <w:r>
        <w:rPr>
          <w:rFonts w:hint="cs"/>
          <w:rtl/>
        </w:rPr>
        <w:t>ה</w:t>
      </w:r>
      <w:r w:rsidR="008966B2">
        <w:rPr>
          <w:rFonts w:hint="cs"/>
          <w:rtl/>
        </w:rPr>
        <w:t>סוברים ששבת "דחויה"</w:t>
      </w:r>
    </w:p>
    <w:p w14:paraId="412906EB" w14:textId="3D5CA36D" w:rsidR="003F5A6C" w:rsidRDefault="003F5A6C" w:rsidP="000B52D7">
      <w:pPr>
        <w:pStyle w:val="II"/>
        <w:rPr>
          <w:rtl/>
        </w:rPr>
      </w:pPr>
      <w:r>
        <w:rPr>
          <w:rFonts w:hint="cs"/>
          <w:rtl/>
        </w:rPr>
        <w:t>הרשב"א והרא"ש</w:t>
      </w:r>
    </w:p>
    <w:p w14:paraId="0507D4AE" w14:textId="1BE9FFE6" w:rsidR="00047B9D" w:rsidRDefault="00047B9D" w:rsidP="00A511E2">
      <w:pPr>
        <w:rPr>
          <w:rtl/>
        </w:rPr>
      </w:pPr>
      <w:r>
        <w:rPr>
          <w:rFonts w:hint="cs"/>
          <w:rtl/>
        </w:rPr>
        <w:t xml:space="preserve">הרשב"א והר"ן הרגישו </w:t>
      </w:r>
      <w:r w:rsidR="00A511E2">
        <w:rPr>
          <w:rFonts w:hint="cs"/>
          <w:rtl/>
        </w:rPr>
        <w:t>ביסוד העקרוני שקובעים הראב"ד והמהר"ם, ונטו לחלוק עליהם</w:t>
      </w:r>
      <w:r>
        <w:rPr>
          <w:rFonts w:hint="cs"/>
          <w:rtl/>
        </w:rPr>
        <w:t xml:space="preserve">. </w:t>
      </w:r>
      <w:r w:rsidR="00D25208">
        <w:rPr>
          <w:rFonts w:hint="cs"/>
          <w:rtl/>
        </w:rPr>
        <w:t xml:space="preserve">את הדברים המפורשים ביותר בנושא כתב </w:t>
      </w:r>
      <w:r>
        <w:rPr>
          <w:rFonts w:hint="cs"/>
          <w:rtl/>
        </w:rPr>
        <w:t>הרשב"א</w:t>
      </w:r>
      <w:r w:rsidR="00D25208">
        <w:rPr>
          <w:rFonts w:hint="cs"/>
          <w:rtl/>
        </w:rPr>
        <w:t>, ונעיין בתשובתו</w:t>
      </w:r>
      <w:r>
        <w:rPr>
          <w:rFonts w:hint="cs"/>
          <w:rtl/>
        </w:rPr>
        <w:t>:</w:t>
      </w:r>
    </w:p>
    <w:p w14:paraId="3BA9FAD9" w14:textId="5CF180D3" w:rsidR="00047B9D" w:rsidRDefault="00871DD0" w:rsidP="00D25208">
      <w:pPr>
        <w:pStyle w:val="a4"/>
        <w:rPr>
          <w:rtl/>
        </w:rPr>
      </w:pPr>
      <w:r>
        <w:rPr>
          <w:rFonts w:hint="cs"/>
          <w:rtl/>
        </w:rPr>
        <w:t>"</w:t>
      </w:r>
      <w:r w:rsidR="00047B9D">
        <w:rPr>
          <w:rtl/>
        </w:rPr>
        <w:t>שאלת עוד שאודיע לך דעתי במה שנשאל הראב"ד ז"ל ונסתפק בו הרמב"ן</w:t>
      </w:r>
      <w:r w:rsidR="00047B9D">
        <w:rPr>
          <w:rStyle w:val="aa"/>
          <w:rtl/>
        </w:rPr>
        <w:footnoteReference w:id="4"/>
      </w:r>
      <w:r w:rsidR="00047B9D">
        <w:rPr>
          <w:rtl/>
        </w:rPr>
        <w:t xml:space="preserve"> ז"ל בחולה שיש בו סכנה שמותר לשחוט לו בשבת</w:t>
      </w:r>
      <w:r w:rsidR="00047B9D">
        <w:rPr>
          <w:rFonts w:hint="cs"/>
          <w:rtl/>
        </w:rPr>
        <w:t>,</w:t>
      </w:r>
      <w:r w:rsidR="00047B9D">
        <w:rPr>
          <w:rtl/>
        </w:rPr>
        <w:t xml:space="preserve"> אם יש שם נבלה –</w:t>
      </w:r>
      <w:r w:rsidR="00047B9D">
        <w:rPr>
          <w:rFonts w:hint="cs"/>
          <w:rtl/>
        </w:rPr>
        <w:t xml:space="preserve"> </w:t>
      </w:r>
      <w:r w:rsidR="00047B9D">
        <w:rPr>
          <w:rtl/>
        </w:rPr>
        <w:t>מי נאמר כיון שיש שם נבלה לא נשחוט לו</w:t>
      </w:r>
      <w:r w:rsidR="00047B9D">
        <w:rPr>
          <w:rFonts w:hint="cs"/>
          <w:rtl/>
        </w:rPr>
        <w:t>,</w:t>
      </w:r>
      <w:r w:rsidR="00047B9D">
        <w:rPr>
          <w:rtl/>
        </w:rPr>
        <w:t xml:space="preserve"> או מתירין לשחוט ולא נאכילנו לו נבלה</w:t>
      </w:r>
      <w:r w:rsidR="00047B9D">
        <w:rPr>
          <w:rFonts w:hint="cs"/>
          <w:rtl/>
        </w:rPr>
        <w:t>?</w:t>
      </w:r>
      <w:r w:rsidR="00047B9D">
        <w:rPr>
          <w:rtl/>
        </w:rPr>
        <w:t xml:space="preserve"> ואני כבר נשאלתי על זה והשבתי ואמרתי שאכתוב לך. </w:t>
      </w:r>
    </w:p>
    <w:p w14:paraId="4053F2B0" w14:textId="083F8F05" w:rsidR="00047B9D" w:rsidRDefault="00047B9D" w:rsidP="00D25208">
      <w:pPr>
        <w:pStyle w:val="a4"/>
        <w:rPr>
          <w:rtl/>
        </w:rPr>
      </w:pPr>
      <w:r>
        <w:rPr>
          <w:rtl/>
        </w:rPr>
        <w:t>תשובה</w:t>
      </w:r>
      <w:r w:rsidR="00871DD0">
        <w:rPr>
          <w:rFonts w:hint="cs"/>
          <w:rtl/>
        </w:rPr>
        <w:t>:</w:t>
      </w:r>
      <w:r>
        <w:rPr>
          <w:rtl/>
        </w:rPr>
        <w:t xml:space="preserve"> שמעתי מאחד מגדולי הרבנים שהעיד משם הרב רבי מאיר מרוטנבורק</w:t>
      </w:r>
      <w:r>
        <w:rPr>
          <w:rFonts w:hint="cs"/>
          <w:rtl/>
        </w:rPr>
        <w:t>,</w:t>
      </w:r>
      <w:r>
        <w:rPr>
          <w:rtl/>
        </w:rPr>
        <w:t xml:space="preserve"> שהורה להתיר לשחוט אפילו במקום שיש שם נבלה להאכילו. אלא שהטעם שאמרו לי משמו חלוש מאד על כן איני כותבו לך. והוא הרב שהגיד לי כן דעתו וטעמו משום דאם אין שוחטין לו יבא לידי סכנה שימנע מלאכול הנבלה וימות</w:t>
      </w:r>
      <w:r w:rsidR="00871DD0">
        <w:rPr>
          <w:rFonts w:hint="cs"/>
          <w:rtl/>
        </w:rPr>
        <w:t>".</w:t>
      </w:r>
      <w:r w:rsidR="00D25208">
        <w:rPr>
          <w:rFonts w:hint="cs"/>
          <w:rtl/>
        </w:rPr>
        <w:t xml:space="preserve"> </w:t>
      </w:r>
      <w:r w:rsidR="00D25208" w:rsidRPr="000B52D7">
        <w:rPr>
          <w:sz w:val="18"/>
          <w:szCs w:val="20"/>
          <w:rtl/>
        </w:rPr>
        <w:t xml:space="preserve">(שו"ת הרשב"א, </w:t>
      </w:r>
      <w:r w:rsidR="00871DD0">
        <w:rPr>
          <w:rFonts w:hint="cs"/>
          <w:sz w:val="18"/>
          <w:szCs w:val="20"/>
          <w:rtl/>
        </w:rPr>
        <w:t xml:space="preserve">חלק </w:t>
      </w:r>
      <w:r w:rsidR="00D25208" w:rsidRPr="000B52D7">
        <w:rPr>
          <w:rFonts w:hint="eastAsia"/>
          <w:sz w:val="18"/>
          <w:szCs w:val="20"/>
          <w:rtl/>
        </w:rPr>
        <w:t>א</w:t>
      </w:r>
      <w:r w:rsidR="00D25208" w:rsidRPr="000B52D7">
        <w:rPr>
          <w:sz w:val="18"/>
          <w:szCs w:val="20"/>
          <w:rtl/>
        </w:rPr>
        <w:t>'</w:t>
      </w:r>
      <w:r w:rsidR="00D02BD1">
        <w:rPr>
          <w:rFonts w:hint="cs"/>
          <w:sz w:val="18"/>
          <w:szCs w:val="20"/>
          <w:rtl/>
        </w:rPr>
        <w:t>,</w:t>
      </w:r>
      <w:r w:rsidR="00D25208" w:rsidRPr="000B52D7">
        <w:rPr>
          <w:sz w:val="18"/>
          <w:szCs w:val="20"/>
          <w:rtl/>
        </w:rPr>
        <w:t xml:space="preserve"> תרפ"ט)</w:t>
      </w:r>
    </w:p>
    <w:p w14:paraId="7AE52DEC" w14:textId="4F56F408" w:rsidR="00D25208" w:rsidRDefault="00D25208" w:rsidP="000B52D7">
      <w:pPr>
        <w:pStyle w:val="33"/>
        <w:rPr>
          <w:rtl/>
        </w:rPr>
      </w:pPr>
      <w:r>
        <w:rPr>
          <w:rFonts w:hint="cs"/>
          <w:rtl/>
        </w:rPr>
        <w:t>הרשב"א מתאר משא ומתן עם אחד מתלמידי מהר"ם מרוטנב</w:t>
      </w:r>
      <w:r w:rsidR="006756A3">
        <w:rPr>
          <w:rFonts w:hint="cs"/>
          <w:rtl/>
        </w:rPr>
        <w:t>ו</w:t>
      </w:r>
      <w:r>
        <w:rPr>
          <w:rFonts w:hint="cs"/>
          <w:rtl/>
        </w:rPr>
        <w:t xml:space="preserve">רג, וניתן לשער שהוא מתכוון לרא"ש שהיה מגדולי תלמידי המהר"ם, וכאשר נמלט מאשכנז לספרד שהה בין היתר במחיצתו של הרשב"א בברצלונה. את הנימוק שמזכיר הרשב"א בשם אותו תלמיד מהר"ם אנו אכן מוצאים מפורשות ברא"ש </w:t>
      </w:r>
      <w:r w:rsidRPr="000B52D7">
        <w:rPr>
          <w:sz w:val="16"/>
          <w:szCs w:val="20"/>
          <w:rtl/>
        </w:rPr>
        <w:t>(</w:t>
      </w:r>
      <w:r w:rsidR="00BD63E9" w:rsidRPr="000B52D7">
        <w:rPr>
          <w:rFonts w:hint="eastAsia"/>
          <w:sz w:val="16"/>
          <w:szCs w:val="20"/>
          <w:rtl/>
        </w:rPr>
        <w:t>בפסקיו</w:t>
      </w:r>
      <w:r w:rsidR="00BD63E9" w:rsidRPr="000B52D7">
        <w:rPr>
          <w:sz w:val="16"/>
          <w:szCs w:val="20"/>
          <w:rtl/>
        </w:rPr>
        <w:t xml:space="preserve"> על מסכת </w:t>
      </w:r>
      <w:r w:rsidRPr="000B52D7">
        <w:rPr>
          <w:rFonts w:hint="eastAsia"/>
          <w:sz w:val="16"/>
          <w:szCs w:val="20"/>
          <w:rtl/>
        </w:rPr>
        <w:t>יומא</w:t>
      </w:r>
      <w:r w:rsidRPr="000B52D7">
        <w:rPr>
          <w:sz w:val="16"/>
          <w:szCs w:val="20"/>
          <w:rtl/>
        </w:rPr>
        <w:t xml:space="preserve">, </w:t>
      </w:r>
      <w:r w:rsidRPr="000B52D7">
        <w:rPr>
          <w:rFonts w:hint="eastAsia"/>
          <w:sz w:val="16"/>
          <w:szCs w:val="20"/>
          <w:rtl/>
        </w:rPr>
        <w:t>ח</w:t>
      </w:r>
      <w:r w:rsidRPr="000B52D7">
        <w:rPr>
          <w:sz w:val="16"/>
          <w:szCs w:val="20"/>
          <w:rtl/>
        </w:rPr>
        <w:t xml:space="preserve">' </w:t>
      </w:r>
      <w:r w:rsidRPr="000B52D7">
        <w:rPr>
          <w:rFonts w:hint="eastAsia"/>
          <w:sz w:val="16"/>
          <w:szCs w:val="20"/>
          <w:rtl/>
        </w:rPr>
        <w:t>י</w:t>
      </w:r>
      <w:r w:rsidRPr="000B52D7">
        <w:rPr>
          <w:sz w:val="16"/>
          <w:szCs w:val="20"/>
          <w:rtl/>
        </w:rPr>
        <w:t>"ד</w:t>
      </w:r>
      <w:r w:rsidR="00F03806" w:rsidRPr="000B52D7">
        <w:rPr>
          <w:sz w:val="16"/>
          <w:szCs w:val="20"/>
          <w:rtl/>
        </w:rPr>
        <w:t xml:space="preserve">; שו"ת </w:t>
      </w:r>
      <w:r w:rsidR="00F03806" w:rsidRPr="000B52D7">
        <w:rPr>
          <w:rFonts w:hint="eastAsia"/>
          <w:sz w:val="16"/>
          <w:szCs w:val="20"/>
          <w:rtl/>
        </w:rPr>
        <w:t>הרא</w:t>
      </w:r>
      <w:r w:rsidR="00F03806" w:rsidRPr="000B52D7">
        <w:rPr>
          <w:sz w:val="16"/>
          <w:szCs w:val="20"/>
          <w:rtl/>
        </w:rPr>
        <w:t>"ש כ"ו ה'</w:t>
      </w:r>
      <w:r w:rsidRPr="000B52D7">
        <w:rPr>
          <w:sz w:val="16"/>
          <w:szCs w:val="20"/>
          <w:rtl/>
        </w:rPr>
        <w:t>)</w:t>
      </w:r>
      <w:r>
        <w:rPr>
          <w:rFonts w:hint="cs"/>
          <w:rtl/>
        </w:rPr>
        <w:t xml:space="preserve">, שלאחר שציטט את תשובת הראב"ד ותשובת המהר"ם הוסיף שנראה שמבחינה מעשית עדיף להאכיל את החולה בשר שחוטה, מחשש שמא יקוץ באכילת נבילה, ויבוא לידי סכנה. </w:t>
      </w:r>
    </w:p>
    <w:p w14:paraId="00E20BA3" w14:textId="52832608" w:rsidR="00D25208" w:rsidRDefault="00D25208" w:rsidP="00D25208">
      <w:pPr>
        <w:rPr>
          <w:rtl/>
        </w:rPr>
      </w:pPr>
      <w:r>
        <w:rPr>
          <w:rFonts w:hint="cs"/>
          <w:rtl/>
        </w:rPr>
        <w:t xml:space="preserve">אך כאמור, החידוש המשמעותי בתשובת הרשב"א הוא העמדת הדיון כולו כמבוסס על שאלת </w:t>
      </w:r>
      <w:r w:rsidR="002641E3">
        <w:rPr>
          <w:rFonts w:hint="cs"/>
          <w:rtl/>
        </w:rPr>
        <w:t>"</w:t>
      </w:r>
      <w:r>
        <w:rPr>
          <w:rFonts w:hint="cs"/>
          <w:rtl/>
        </w:rPr>
        <w:t>הותרה</w:t>
      </w:r>
      <w:r w:rsidR="002641E3">
        <w:rPr>
          <w:rFonts w:hint="cs"/>
          <w:rtl/>
        </w:rPr>
        <w:t>"</w:t>
      </w:r>
      <w:r>
        <w:rPr>
          <w:rFonts w:hint="cs"/>
          <w:rtl/>
        </w:rPr>
        <w:t xml:space="preserve"> ו</w:t>
      </w:r>
      <w:r w:rsidR="002641E3">
        <w:rPr>
          <w:rFonts w:hint="cs"/>
          <w:rtl/>
        </w:rPr>
        <w:t>"</w:t>
      </w:r>
      <w:r>
        <w:rPr>
          <w:rFonts w:hint="cs"/>
          <w:rtl/>
        </w:rPr>
        <w:t>דחויה</w:t>
      </w:r>
      <w:r w:rsidR="002641E3">
        <w:rPr>
          <w:rFonts w:hint="cs"/>
          <w:rtl/>
        </w:rPr>
        <w:t>"</w:t>
      </w:r>
      <w:r>
        <w:rPr>
          <w:rFonts w:hint="cs"/>
          <w:rtl/>
        </w:rPr>
        <w:t>, וכך הוא ממשיך וכותב:</w:t>
      </w:r>
    </w:p>
    <w:p w14:paraId="4DA8889A" w14:textId="08447D5E" w:rsidR="00BE0043" w:rsidRDefault="00BE0043" w:rsidP="00D25208">
      <w:pPr>
        <w:pStyle w:val="a4"/>
        <w:rPr>
          <w:rtl/>
        </w:rPr>
      </w:pPr>
      <w:r>
        <w:rPr>
          <w:rFonts w:hint="cs"/>
          <w:rtl/>
        </w:rPr>
        <w:t>"</w:t>
      </w:r>
      <w:r w:rsidR="00047B9D">
        <w:rPr>
          <w:rtl/>
        </w:rPr>
        <w:t>ולי נראה שהכל תלוי במחלוקת אם נאמר שבת דחויה או נאמר שבת הותרה אצל חולה. אם נאמר שבת הותרה אצל חולה</w:t>
      </w:r>
      <w:r w:rsidR="00D25208">
        <w:rPr>
          <w:rFonts w:hint="cs"/>
          <w:rtl/>
        </w:rPr>
        <w:t xml:space="preserve"> </w:t>
      </w:r>
      <w:r w:rsidR="00D25208">
        <w:rPr>
          <w:rtl/>
        </w:rPr>
        <w:t>–</w:t>
      </w:r>
      <w:r w:rsidR="00047B9D">
        <w:rPr>
          <w:rtl/>
        </w:rPr>
        <w:t xml:space="preserve"> שוחטין לו</w:t>
      </w:r>
      <w:r w:rsidR="00D25208">
        <w:rPr>
          <w:rFonts w:hint="cs"/>
          <w:rtl/>
        </w:rPr>
        <w:t>,</w:t>
      </w:r>
      <w:r w:rsidR="00047B9D">
        <w:rPr>
          <w:rtl/>
        </w:rPr>
        <w:t xml:space="preserve"> שלא אסרה תורה מלאכת שבת אצל חולה</w:t>
      </w:r>
      <w:r w:rsidR="00D25208">
        <w:rPr>
          <w:rFonts w:hint="cs"/>
          <w:rtl/>
        </w:rPr>
        <w:t>,</w:t>
      </w:r>
      <w:r w:rsidR="00047B9D">
        <w:rPr>
          <w:rtl/>
        </w:rPr>
        <w:t xml:space="preserve"> ושוחטין לחולה בשבת כדרך ששוחטין אנו לעצמנו. וכדרך שאמרו בטומאה למאן דאמר טומאה הותרה בציבור</w:t>
      </w:r>
      <w:r w:rsidR="00D25208">
        <w:rPr>
          <w:rFonts w:hint="cs"/>
          <w:rtl/>
        </w:rPr>
        <w:t>...</w:t>
      </w:r>
    </w:p>
    <w:p w14:paraId="33ADC91F" w14:textId="468A2A15" w:rsidR="00BE0043" w:rsidRDefault="00047B9D" w:rsidP="00D25208">
      <w:pPr>
        <w:pStyle w:val="a4"/>
        <w:rPr>
          <w:rtl/>
        </w:rPr>
      </w:pPr>
      <w:r>
        <w:rPr>
          <w:rtl/>
        </w:rPr>
        <w:t>אבל למ</w:t>
      </w:r>
      <w:r w:rsidR="00D25208">
        <w:rPr>
          <w:rFonts w:hint="cs"/>
          <w:rtl/>
        </w:rPr>
        <w:t xml:space="preserve">אן דאמר </w:t>
      </w:r>
      <w:r>
        <w:rPr>
          <w:rtl/>
        </w:rPr>
        <w:t>דחויה היא</w:t>
      </w:r>
      <w:r w:rsidR="00D25208">
        <w:rPr>
          <w:rFonts w:hint="cs"/>
          <w:rtl/>
        </w:rPr>
        <w:t>,</w:t>
      </w:r>
      <w:r>
        <w:rPr>
          <w:rtl/>
        </w:rPr>
        <w:t xml:space="preserve"> מאכילין לו הנבילה שהוא צריך לאכול ואין אנו עוברין לשחוט לו. שבמקום שיש לו בשר לאכול לא נעבור אנו ולא נדחה את השבת</w:t>
      </w:r>
      <w:r w:rsidR="00BE0043">
        <w:rPr>
          <w:rtl/>
        </w:rPr>
        <w:t>.</w:t>
      </w:r>
    </w:p>
    <w:p w14:paraId="645013E2" w14:textId="3D7D448A" w:rsidR="00D25208" w:rsidRDefault="00047B9D" w:rsidP="00D25208">
      <w:pPr>
        <w:pStyle w:val="a4"/>
        <w:rPr>
          <w:rtl/>
        </w:rPr>
      </w:pPr>
      <w:r>
        <w:rPr>
          <w:rtl/>
        </w:rPr>
        <w:t>וכמדומה שהלכה כמאן דאמר שבת דחויה היא ולא הותרה</w:t>
      </w:r>
      <w:r w:rsidR="00BE0043">
        <w:rPr>
          <w:rFonts w:hint="cs"/>
          <w:rtl/>
        </w:rPr>
        <w:t>"</w:t>
      </w:r>
      <w:r w:rsidR="00D25208">
        <w:rPr>
          <w:rFonts w:hint="cs"/>
          <w:rtl/>
        </w:rPr>
        <w:t xml:space="preserve">. </w:t>
      </w:r>
      <w:r w:rsidR="00D25208" w:rsidRPr="000B52D7">
        <w:rPr>
          <w:sz w:val="18"/>
          <w:szCs w:val="20"/>
          <w:rtl/>
        </w:rPr>
        <w:t xml:space="preserve">(שו"ת </w:t>
      </w:r>
      <w:r w:rsidR="00D25208" w:rsidRPr="000B52D7">
        <w:rPr>
          <w:rFonts w:hint="eastAsia"/>
          <w:sz w:val="18"/>
          <w:szCs w:val="20"/>
          <w:rtl/>
        </w:rPr>
        <w:t>הרשב</w:t>
      </w:r>
      <w:r w:rsidR="00D25208" w:rsidRPr="000B52D7">
        <w:rPr>
          <w:sz w:val="18"/>
          <w:szCs w:val="20"/>
          <w:rtl/>
        </w:rPr>
        <w:t>"א שם)</w:t>
      </w:r>
    </w:p>
    <w:p w14:paraId="17934CC8" w14:textId="09BB44F8" w:rsidR="003F5A6C" w:rsidRDefault="00D25208" w:rsidP="00A511E2">
      <w:pPr>
        <w:rPr>
          <w:rtl/>
        </w:rPr>
      </w:pPr>
      <w:r>
        <w:rPr>
          <w:rFonts w:hint="cs"/>
          <w:rtl/>
        </w:rPr>
        <w:t xml:space="preserve">הרשב"א מציין בפירוש לסוגיית </w:t>
      </w:r>
      <w:r w:rsidR="005A30FF">
        <w:rPr>
          <w:rFonts w:hint="cs"/>
          <w:rtl/>
        </w:rPr>
        <w:t>"</w:t>
      </w:r>
      <w:r>
        <w:rPr>
          <w:rFonts w:hint="cs"/>
          <w:rtl/>
        </w:rPr>
        <w:t>הותרה</w:t>
      </w:r>
      <w:r w:rsidR="005A30FF">
        <w:rPr>
          <w:rFonts w:hint="cs"/>
          <w:rtl/>
        </w:rPr>
        <w:t>"</w:t>
      </w:r>
      <w:r>
        <w:rPr>
          <w:rFonts w:hint="cs"/>
          <w:rtl/>
        </w:rPr>
        <w:t xml:space="preserve"> ו</w:t>
      </w:r>
      <w:r w:rsidR="005A30FF">
        <w:rPr>
          <w:rFonts w:hint="cs"/>
          <w:rtl/>
        </w:rPr>
        <w:t>"</w:t>
      </w:r>
      <w:r>
        <w:rPr>
          <w:rFonts w:hint="cs"/>
          <w:rtl/>
        </w:rPr>
        <w:t>דחויה</w:t>
      </w:r>
      <w:r w:rsidR="005A30FF">
        <w:rPr>
          <w:rFonts w:hint="cs"/>
          <w:rtl/>
        </w:rPr>
        <w:t>"</w:t>
      </w:r>
      <w:r>
        <w:rPr>
          <w:rFonts w:hint="cs"/>
          <w:rtl/>
        </w:rPr>
        <w:t xml:space="preserve"> בהקרבת קורבנות ציבור בטומאה, וקובע שאותה שאלה עצמה נוגעת גם לדיני פיקוח נפש. אלא, שבניגוד לראב"ד ולמהר"ם שנטו יותר לתפי</w:t>
      </w:r>
      <w:r w:rsidR="007E6398">
        <w:rPr>
          <w:rFonts w:hint="cs"/>
          <w:rtl/>
        </w:rPr>
        <w:t>ש</w:t>
      </w:r>
      <w:r>
        <w:rPr>
          <w:rFonts w:hint="cs"/>
          <w:rtl/>
        </w:rPr>
        <w:t xml:space="preserve">ה ששבת </w:t>
      </w:r>
      <w:r w:rsidR="007E6398">
        <w:rPr>
          <w:rFonts w:hint="cs"/>
          <w:rtl/>
        </w:rPr>
        <w:t>"</w:t>
      </w:r>
      <w:r>
        <w:rPr>
          <w:rFonts w:hint="cs"/>
          <w:rtl/>
        </w:rPr>
        <w:t>הותרה</w:t>
      </w:r>
      <w:r w:rsidR="007E6398">
        <w:rPr>
          <w:rFonts w:hint="cs"/>
          <w:rtl/>
        </w:rPr>
        <w:t>"</w:t>
      </w:r>
      <w:r>
        <w:rPr>
          <w:rFonts w:hint="cs"/>
          <w:rtl/>
        </w:rPr>
        <w:t xml:space="preserve">, הרי שהרשב"א סבור שההלכה היא כמאן דאמר </w:t>
      </w:r>
      <w:r w:rsidR="007E6398">
        <w:rPr>
          <w:rFonts w:hint="cs"/>
          <w:rtl/>
        </w:rPr>
        <w:lastRenderedPageBreak/>
        <w:t>"</w:t>
      </w:r>
      <w:r>
        <w:rPr>
          <w:rFonts w:hint="cs"/>
          <w:rtl/>
        </w:rPr>
        <w:t>דחויה</w:t>
      </w:r>
      <w:r w:rsidR="007E6398">
        <w:rPr>
          <w:rFonts w:hint="cs"/>
          <w:rtl/>
        </w:rPr>
        <w:t>"</w:t>
      </w:r>
      <w:r>
        <w:rPr>
          <w:rFonts w:hint="cs"/>
          <w:rtl/>
        </w:rPr>
        <w:t xml:space="preserve">. לכאורה, מצד זה אכן צריך היה להאכיל את החולה בנבילה, </w:t>
      </w:r>
      <w:r w:rsidR="00A511E2">
        <w:rPr>
          <w:rFonts w:hint="cs"/>
          <w:rtl/>
        </w:rPr>
        <w:t xml:space="preserve">ואולם כאן מתעורר אותו חשש צדדי </w:t>
      </w:r>
      <w:r>
        <w:rPr>
          <w:rFonts w:hint="cs"/>
          <w:rtl/>
        </w:rPr>
        <w:t>ש</w:t>
      </w:r>
      <w:r w:rsidR="007E6398">
        <w:rPr>
          <w:rFonts w:hint="cs"/>
          <w:rtl/>
        </w:rPr>
        <w:t xml:space="preserve">הוא </w:t>
      </w:r>
      <w:r>
        <w:rPr>
          <w:rFonts w:hint="cs"/>
          <w:rtl/>
        </w:rPr>
        <w:t>יקוץ באכילת נבילה ויבוא לידי סכנה</w:t>
      </w:r>
      <w:r w:rsidR="007E6398">
        <w:rPr>
          <w:rFonts w:hint="cs"/>
          <w:rtl/>
        </w:rPr>
        <w:t>, ולכן בפועל הרשב"א מודה שיש לשחוט עבורו בהמה כשירה</w:t>
      </w:r>
      <w:r>
        <w:rPr>
          <w:rFonts w:hint="cs"/>
          <w:rtl/>
        </w:rPr>
        <w:t>.</w:t>
      </w:r>
    </w:p>
    <w:p w14:paraId="322420D9" w14:textId="7C0664F0" w:rsidR="003F5A6C" w:rsidRDefault="003F5A6C" w:rsidP="000B52D7">
      <w:pPr>
        <w:pStyle w:val="II"/>
        <w:rPr>
          <w:rtl/>
        </w:rPr>
      </w:pPr>
      <w:r>
        <w:rPr>
          <w:rFonts w:hint="cs"/>
          <w:rtl/>
        </w:rPr>
        <w:t>דעת הר"ן</w:t>
      </w:r>
      <w:r w:rsidR="00525846">
        <w:rPr>
          <w:rFonts w:hint="cs"/>
          <w:rtl/>
        </w:rPr>
        <w:t xml:space="preserve">: </w:t>
      </w:r>
      <w:r w:rsidR="00111830">
        <w:rPr>
          <w:rFonts w:hint="cs"/>
          <w:rtl/>
        </w:rPr>
        <w:t>"חד לאו" מול "לאוין הרבה"</w:t>
      </w:r>
    </w:p>
    <w:p w14:paraId="5852C223" w14:textId="3A313444" w:rsidR="003F5A6C" w:rsidRDefault="003F5A6C" w:rsidP="003F5A6C">
      <w:pPr>
        <w:rPr>
          <w:rtl/>
        </w:rPr>
      </w:pPr>
      <w:r>
        <w:rPr>
          <w:rFonts w:hint="cs"/>
          <w:rtl/>
        </w:rPr>
        <w:t xml:space="preserve">בשיעור הקודם הזכרנו את דברי הר"ן במסכת ביצה, שחלק </w:t>
      </w:r>
      <w:r w:rsidR="003E6094">
        <w:rPr>
          <w:rFonts w:hint="cs"/>
          <w:rtl/>
        </w:rPr>
        <w:t>ב</w:t>
      </w:r>
      <w:r>
        <w:rPr>
          <w:rFonts w:hint="cs"/>
          <w:rtl/>
        </w:rPr>
        <w:t>הדיא על המהר"ם מרוטנב</w:t>
      </w:r>
      <w:r w:rsidR="006756A3">
        <w:rPr>
          <w:rFonts w:hint="cs"/>
          <w:rtl/>
        </w:rPr>
        <w:t>ו</w:t>
      </w:r>
      <w:r>
        <w:rPr>
          <w:rFonts w:hint="cs"/>
          <w:rtl/>
        </w:rPr>
        <w:t xml:space="preserve">רג וקבע שאין כל מקום להשוות בין אוכל נפש ביום טוב, שאכן מוגדר </w:t>
      </w:r>
      <w:r w:rsidR="00CC7599">
        <w:rPr>
          <w:rFonts w:hint="cs"/>
          <w:rtl/>
        </w:rPr>
        <w:t>כ"</w:t>
      </w:r>
      <w:r>
        <w:rPr>
          <w:rFonts w:hint="cs"/>
          <w:rtl/>
        </w:rPr>
        <w:t>הותרה</w:t>
      </w:r>
      <w:r w:rsidR="00CC7599">
        <w:rPr>
          <w:rFonts w:hint="cs"/>
          <w:rtl/>
        </w:rPr>
        <w:t>"</w:t>
      </w:r>
      <w:r>
        <w:rPr>
          <w:rFonts w:hint="cs"/>
          <w:rtl/>
        </w:rPr>
        <w:t xml:space="preserve">, ובין פיקוח נפש בשבת שאינו אלא </w:t>
      </w:r>
      <w:r w:rsidR="00CC7599">
        <w:rPr>
          <w:rFonts w:hint="cs"/>
          <w:rtl/>
        </w:rPr>
        <w:t>בגדר "</w:t>
      </w:r>
      <w:r>
        <w:rPr>
          <w:rFonts w:hint="cs"/>
          <w:rtl/>
        </w:rPr>
        <w:t>דחויה</w:t>
      </w:r>
      <w:r w:rsidR="00CC7599">
        <w:rPr>
          <w:rFonts w:hint="cs"/>
          <w:rtl/>
        </w:rPr>
        <w:t>"</w:t>
      </w:r>
      <w:r>
        <w:rPr>
          <w:rFonts w:hint="cs"/>
          <w:rtl/>
        </w:rPr>
        <w:t>. גם בנידון שלפנינו מביע הר"ן תפי</w:t>
      </w:r>
      <w:r w:rsidR="002A269E">
        <w:rPr>
          <w:rFonts w:hint="cs"/>
          <w:rtl/>
        </w:rPr>
        <w:t>ש</w:t>
      </w:r>
      <w:r>
        <w:rPr>
          <w:rFonts w:hint="cs"/>
          <w:rtl/>
        </w:rPr>
        <w:t>ה שונה מזו של המהר"ם. כמו שאר הראשונים גם הר"ן מצטט את תשובת הראב"ד, אך מקשה עליה את אותה קושי</w:t>
      </w:r>
      <w:r w:rsidR="00630A72">
        <w:rPr>
          <w:rFonts w:hint="cs"/>
          <w:rtl/>
        </w:rPr>
        <w:t>א</w:t>
      </w:r>
      <w:r>
        <w:rPr>
          <w:rFonts w:hint="cs"/>
          <w:rtl/>
        </w:rPr>
        <w:t xml:space="preserve"> מתבקשת שעסקנו בה לעיל:</w:t>
      </w:r>
    </w:p>
    <w:p w14:paraId="4FB2CC2E" w14:textId="0CAEEE78" w:rsidR="003F5A6C" w:rsidRDefault="00630A72" w:rsidP="003F5A6C">
      <w:pPr>
        <w:pStyle w:val="a4"/>
        <w:rPr>
          <w:rtl/>
        </w:rPr>
      </w:pPr>
      <w:r>
        <w:rPr>
          <w:rFonts w:hint="cs"/>
          <w:rtl/>
        </w:rPr>
        <w:t>"</w:t>
      </w:r>
      <w:r w:rsidR="003F5A6C">
        <w:rPr>
          <w:rFonts w:hint="cs"/>
          <w:rtl/>
        </w:rPr>
        <w:t xml:space="preserve">שכשם </w:t>
      </w:r>
      <w:r w:rsidR="003F5A6C">
        <w:rPr>
          <w:rtl/>
        </w:rPr>
        <w:t>שאתה אומר שאיסור שבת מעכבו מלשחוט</w:t>
      </w:r>
      <w:r w:rsidR="003F5A6C">
        <w:rPr>
          <w:rFonts w:hint="cs"/>
          <w:rtl/>
        </w:rPr>
        <w:t>,</w:t>
      </w:r>
      <w:r w:rsidR="003F5A6C">
        <w:rPr>
          <w:rtl/>
        </w:rPr>
        <w:t xml:space="preserve"> כך איסור נבילה מעכבו מלאכול נבילה זו</w:t>
      </w:r>
      <w:r w:rsidR="003F5A6C">
        <w:rPr>
          <w:rFonts w:hint="cs"/>
          <w:rtl/>
        </w:rPr>
        <w:t>,</w:t>
      </w:r>
      <w:r w:rsidR="003F5A6C">
        <w:rPr>
          <w:rtl/>
        </w:rPr>
        <w:t xml:space="preserve"> שאם לא היה איסור נבילה מעכבו היה אוכל אותה</w:t>
      </w:r>
      <w:r w:rsidR="003F5A6C">
        <w:rPr>
          <w:rFonts w:hint="cs"/>
          <w:rtl/>
        </w:rPr>
        <w:t>!</w:t>
      </w:r>
      <w:r w:rsidR="003F5A6C">
        <w:rPr>
          <w:rtl/>
        </w:rPr>
        <w:t xml:space="preserve"> ולמה עומד לפניו איסור שבת יותר מאיסור נבילה</w:t>
      </w:r>
      <w:r w:rsidR="003F5A6C">
        <w:rPr>
          <w:rFonts w:hint="cs"/>
          <w:rtl/>
        </w:rPr>
        <w:t>?!</w:t>
      </w:r>
      <w:r>
        <w:rPr>
          <w:rFonts w:hint="cs"/>
          <w:rtl/>
        </w:rPr>
        <w:t>".</w:t>
      </w:r>
      <w:r w:rsidR="003F5A6C">
        <w:rPr>
          <w:rFonts w:hint="cs"/>
          <w:rtl/>
        </w:rPr>
        <w:t xml:space="preserve"> </w:t>
      </w:r>
      <w:r w:rsidR="003F5A6C" w:rsidRPr="000B52D7">
        <w:rPr>
          <w:sz w:val="18"/>
          <w:szCs w:val="20"/>
          <w:rtl/>
        </w:rPr>
        <w:t>(</w:t>
      </w:r>
      <w:r w:rsidR="003F5A6C" w:rsidRPr="000B52D7">
        <w:rPr>
          <w:rFonts w:hint="eastAsia"/>
          <w:sz w:val="18"/>
          <w:szCs w:val="20"/>
          <w:rtl/>
        </w:rPr>
        <w:t>ר</w:t>
      </w:r>
      <w:r w:rsidR="003F5A6C" w:rsidRPr="000B52D7">
        <w:rPr>
          <w:sz w:val="18"/>
          <w:szCs w:val="20"/>
          <w:rtl/>
        </w:rPr>
        <w:t>"ן יומא, ד: באלפס ד"ה וגרסי')</w:t>
      </w:r>
    </w:p>
    <w:p w14:paraId="4CA1CD10" w14:textId="2DFF3C4C" w:rsidR="003F5A6C" w:rsidRDefault="003F5A6C" w:rsidP="003F5A6C">
      <w:pPr>
        <w:rPr>
          <w:rtl/>
        </w:rPr>
      </w:pPr>
      <w:r>
        <w:rPr>
          <w:rFonts w:hint="cs"/>
          <w:rtl/>
        </w:rPr>
        <w:t>אכן, על פי תפי</w:t>
      </w:r>
      <w:r w:rsidR="00363DCB">
        <w:rPr>
          <w:rFonts w:hint="cs"/>
          <w:rtl/>
        </w:rPr>
        <w:t>ש</w:t>
      </w:r>
      <w:r>
        <w:rPr>
          <w:rFonts w:hint="cs"/>
          <w:rtl/>
        </w:rPr>
        <w:t>ה זו מסתבר היה לומר שעדיף לאכול נבילה, שאיסורה קל יותר. אלא, שבדיוק כמו הרשב"א, גם הר"ן שותף למסקנת הראב"ד והמהר"ם ולאו מטעמייהו, אלא מטעם אחר ומחודש:</w:t>
      </w:r>
    </w:p>
    <w:p w14:paraId="2970E88B" w14:textId="37909CC8" w:rsidR="00363DCB" w:rsidRDefault="003F5A6C" w:rsidP="003F5A6C">
      <w:pPr>
        <w:pStyle w:val="a4"/>
        <w:rPr>
          <w:rtl/>
        </w:rPr>
      </w:pPr>
      <w:r>
        <w:rPr>
          <w:rFonts w:hint="cs"/>
          <w:rtl/>
        </w:rPr>
        <w:t>"</w:t>
      </w:r>
      <w:r>
        <w:rPr>
          <w:rtl/>
        </w:rPr>
        <w:t>אבל נ</w:t>
      </w:r>
      <w:r>
        <w:rPr>
          <w:rFonts w:hint="cs"/>
          <w:rtl/>
        </w:rPr>
        <w:t xml:space="preserve">ראה לי </w:t>
      </w:r>
      <w:r>
        <w:rPr>
          <w:rtl/>
        </w:rPr>
        <w:t>דלגבי חולה אין איסור נבילה קל מאיסור שבת</w:t>
      </w:r>
      <w:r w:rsidR="00363DCB">
        <w:rPr>
          <w:rFonts w:hint="cs"/>
          <w:rtl/>
        </w:rPr>
        <w:t>:</w:t>
      </w:r>
      <w:r w:rsidR="00363DCB">
        <w:rPr>
          <w:rtl/>
        </w:rPr>
        <w:t xml:space="preserve"> </w:t>
      </w:r>
      <w:r>
        <w:rPr>
          <w:rtl/>
        </w:rPr>
        <w:t>דנהי דנבילה איסור לאו ושבת איסור סקילה</w:t>
      </w:r>
      <w:r>
        <w:rPr>
          <w:rFonts w:hint="cs"/>
          <w:rtl/>
        </w:rPr>
        <w:t>,</w:t>
      </w:r>
      <w:r>
        <w:rPr>
          <w:rtl/>
        </w:rPr>
        <w:t xml:space="preserve"> איכא חומרא אחרינא בנבילה לפי שהאוכלה עובר בלאו על כל זית וזית שבה</w:t>
      </w:r>
      <w:r>
        <w:rPr>
          <w:rFonts w:hint="cs"/>
          <w:rtl/>
        </w:rPr>
        <w:t>,</w:t>
      </w:r>
      <w:r>
        <w:rPr>
          <w:rtl/>
        </w:rPr>
        <w:t xml:space="preserve"> כדאמרי</w:t>
      </w:r>
      <w:r>
        <w:rPr>
          <w:rFonts w:hint="cs"/>
          <w:rtl/>
        </w:rPr>
        <w:t>נן</w:t>
      </w:r>
      <w:r>
        <w:rPr>
          <w:rtl/>
        </w:rPr>
        <w:t xml:space="preserve"> לגבי נזיר שהיה שותה יין אמרו לו </w:t>
      </w:r>
      <w:r>
        <w:rPr>
          <w:rFonts w:hint="cs"/>
          <w:rtl/>
        </w:rPr>
        <w:t>"</w:t>
      </w:r>
      <w:r>
        <w:rPr>
          <w:rtl/>
        </w:rPr>
        <w:t>אל תשתה אל תשתה</w:t>
      </w:r>
      <w:r>
        <w:rPr>
          <w:rFonts w:hint="cs"/>
          <w:rtl/>
        </w:rPr>
        <w:t>"</w:t>
      </w:r>
      <w:r>
        <w:rPr>
          <w:rtl/>
        </w:rPr>
        <w:t xml:space="preserve"> והוא שותה חייב על כל אחת ואחת</w:t>
      </w:r>
      <w:r w:rsidR="00363DCB">
        <w:rPr>
          <w:rFonts w:hint="cs"/>
          <w:rtl/>
        </w:rPr>
        <w:t>.</w:t>
      </w:r>
    </w:p>
    <w:p w14:paraId="471BDCF1" w14:textId="1D59D6C2" w:rsidR="003F5A6C" w:rsidRDefault="003F5A6C" w:rsidP="003F5A6C">
      <w:pPr>
        <w:pStyle w:val="a4"/>
        <w:rPr>
          <w:rtl/>
        </w:rPr>
      </w:pPr>
      <w:r>
        <w:rPr>
          <w:rtl/>
        </w:rPr>
        <w:t>אבל לענין שבת לא עבר אלא בשעת שחיטה וחד לאו הוא דאיכא</w:t>
      </w:r>
      <w:r>
        <w:rPr>
          <w:rFonts w:hint="cs"/>
          <w:rtl/>
        </w:rPr>
        <w:t>,</w:t>
      </w:r>
      <w:r>
        <w:rPr>
          <w:rtl/>
        </w:rPr>
        <w:t xml:space="preserve"> דמעשה שבת מותרין </w:t>
      </w:r>
      <w:r>
        <w:rPr>
          <w:rFonts w:hint="cs"/>
          <w:rtl/>
        </w:rPr>
        <w:t xml:space="preserve">דקיימא לן </w:t>
      </w:r>
      <w:r w:rsidR="00363DCB">
        <w:rPr>
          <w:rFonts w:hint="cs"/>
          <w:rtl/>
        </w:rPr>
        <w:t>'</w:t>
      </w:r>
      <w:r>
        <w:rPr>
          <w:rtl/>
        </w:rPr>
        <w:t>היא קודש ואין מעשיה קודש</w:t>
      </w:r>
      <w:r w:rsidR="00363DCB">
        <w:rPr>
          <w:rFonts w:hint="cs"/>
          <w:rtl/>
        </w:rPr>
        <w:t>'</w:t>
      </w:r>
      <w:r>
        <w:rPr>
          <w:rFonts w:hint="cs"/>
          <w:rtl/>
        </w:rPr>
        <w:t xml:space="preserve">. ומשום הכי </w:t>
      </w:r>
      <w:r>
        <w:rPr>
          <w:rtl/>
        </w:rPr>
        <w:t>לאוין הרבה דנבילה לא מיקרי איסור קל לגבי חד לאו דשבת ואף על גב דהוי איסור סקילה</w:t>
      </w:r>
      <w:r w:rsidR="00363DCB">
        <w:rPr>
          <w:rFonts w:hint="cs"/>
          <w:rtl/>
        </w:rPr>
        <w:t>"</w:t>
      </w:r>
      <w:r>
        <w:rPr>
          <w:rFonts w:hint="cs"/>
          <w:rtl/>
        </w:rPr>
        <w:t xml:space="preserve">. </w:t>
      </w:r>
      <w:r w:rsidRPr="000B52D7">
        <w:rPr>
          <w:sz w:val="18"/>
          <w:szCs w:val="20"/>
          <w:rtl/>
        </w:rPr>
        <w:t>(</w:t>
      </w:r>
      <w:r w:rsidRPr="000B52D7">
        <w:rPr>
          <w:rFonts w:hint="eastAsia"/>
          <w:sz w:val="18"/>
          <w:szCs w:val="20"/>
          <w:rtl/>
        </w:rPr>
        <w:t>ר</w:t>
      </w:r>
      <w:r w:rsidRPr="000B52D7">
        <w:rPr>
          <w:sz w:val="18"/>
          <w:szCs w:val="20"/>
          <w:rtl/>
        </w:rPr>
        <w:t>"ן שם)</w:t>
      </w:r>
    </w:p>
    <w:p w14:paraId="5C61F3F5" w14:textId="1A9095F0" w:rsidR="003F5A6C" w:rsidRDefault="003F5A6C" w:rsidP="003F5A6C">
      <w:pPr>
        <w:rPr>
          <w:rtl/>
        </w:rPr>
      </w:pPr>
      <w:r>
        <w:rPr>
          <w:rFonts w:hint="cs"/>
          <w:rtl/>
        </w:rPr>
        <w:t>הר"ן מחדש חידוש בהלכות "הקל הקל תחילה", וקובע שאיסורי לאו רבים חמורים יותר מאיסור כרת אחד. לכן, לדעתו</w:t>
      </w:r>
      <w:r w:rsidR="00A511E2">
        <w:rPr>
          <w:rFonts w:hint="cs"/>
          <w:rtl/>
        </w:rPr>
        <w:t>,</w:t>
      </w:r>
      <w:r>
        <w:rPr>
          <w:rFonts w:hint="cs"/>
          <w:rtl/>
        </w:rPr>
        <w:t xml:space="preserve"> עדיפה שחיטה בשבת על פני אכילת נבילה.</w:t>
      </w:r>
    </w:p>
    <w:p w14:paraId="6C8D018E" w14:textId="19C40772" w:rsidR="003F5A6C" w:rsidRDefault="003F5A6C" w:rsidP="003F5A6C">
      <w:pPr>
        <w:rPr>
          <w:rtl/>
        </w:rPr>
      </w:pPr>
      <w:r>
        <w:rPr>
          <w:rFonts w:hint="cs"/>
          <w:rtl/>
        </w:rPr>
        <w:t xml:space="preserve">אבקש להדגיש, שהר"ן לא עוסק כלל בעניין </w:t>
      </w:r>
      <w:r w:rsidR="007413C6">
        <w:rPr>
          <w:rFonts w:hint="cs"/>
          <w:rtl/>
        </w:rPr>
        <w:t>"</w:t>
      </w:r>
      <w:r>
        <w:rPr>
          <w:rFonts w:hint="cs"/>
          <w:rtl/>
        </w:rPr>
        <w:t>הותרה</w:t>
      </w:r>
      <w:r w:rsidR="007413C6">
        <w:rPr>
          <w:rFonts w:hint="cs"/>
          <w:rtl/>
        </w:rPr>
        <w:t>"</w:t>
      </w:r>
      <w:r>
        <w:rPr>
          <w:rFonts w:hint="cs"/>
          <w:rtl/>
        </w:rPr>
        <w:t xml:space="preserve"> ו</w:t>
      </w:r>
      <w:r w:rsidR="007413C6">
        <w:rPr>
          <w:rFonts w:hint="cs"/>
          <w:rtl/>
        </w:rPr>
        <w:t>"</w:t>
      </w:r>
      <w:r>
        <w:rPr>
          <w:rFonts w:hint="cs"/>
          <w:rtl/>
        </w:rPr>
        <w:t>דחויה</w:t>
      </w:r>
      <w:r w:rsidR="007413C6">
        <w:rPr>
          <w:rFonts w:hint="cs"/>
          <w:rtl/>
        </w:rPr>
        <w:t>"</w:t>
      </w:r>
      <w:r>
        <w:rPr>
          <w:rFonts w:hint="cs"/>
          <w:rtl/>
        </w:rPr>
        <w:t>, ולעניות דעתי הסיבה לכך היא שתפי</w:t>
      </w:r>
      <w:r w:rsidR="00F92703">
        <w:rPr>
          <w:rFonts w:hint="cs"/>
          <w:rtl/>
        </w:rPr>
        <w:t>ש</w:t>
      </w:r>
      <w:r>
        <w:rPr>
          <w:rFonts w:hint="cs"/>
          <w:rtl/>
        </w:rPr>
        <w:t xml:space="preserve">תו בעניין הפוכה </w:t>
      </w:r>
      <w:r w:rsidR="00F92703">
        <w:rPr>
          <w:rFonts w:hint="cs"/>
          <w:rtl/>
        </w:rPr>
        <w:t>מ</w:t>
      </w:r>
      <w:r>
        <w:rPr>
          <w:rFonts w:hint="cs"/>
          <w:rtl/>
        </w:rPr>
        <w:t>תפי</w:t>
      </w:r>
      <w:r w:rsidR="00F92703">
        <w:rPr>
          <w:rFonts w:hint="cs"/>
          <w:rtl/>
        </w:rPr>
        <w:t>ש</w:t>
      </w:r>
      <w:r>
        <w:rPr>
          <w:rFonts w:hint="cs"/>
          <w:rtl/>
        </w:rPr>
        <w:t xml:space="preserve">ת המהר"ם והראב"ד, והוא נוקט בפשטות שהשבת </w:t>
      </w:r>
      <w:r w:rsidR="00CF7425">
        <w:rPr>
          <w:rFonts w:hint="cs"/>
          <w:rtl/>
        </w:rPr>
        <w:t>"</w:t>
      </w:r>
      <w:r>
        <w:rPr>
          <w:rFonts w:hint="cs"/>
          <w:rtl/>
        </w:rPr>
        <w:t>דחויה</w:t>
      </w:r>
      <w:r w:rsidR="00CF7425">
        <w:rPr>
          <w:rFonts w:hint="cs"/>
          <w:rtl/>
        </w:rPr>
        <w:t>"</w:t>
      </w:r>
      <w:r>
        <w:rPr>
          <w:rFonts w:hint="cs"/>
          <w:rtl/>
        </w:rPr>
        <w:t xml:space="preserve"> ולא </w:t>
      </w:r>
      <w:r w:rsidR="00CF7425">
        <w:rPr>
          <w:rFonts w:hint="cs"/>
          <w:rtl/>
        </w:rPr>
        <w:t>"</w:t>
      </w:r>
      <w:r>
        <w:rPr>
          <w:rFonts w:hint="cs"/>
          <w:rtl/>
        </w:rPr>
        <w:t>הותרה</w:t>
      </w:r>
      <w:r w:rsidR="00CF7425">
        <w:rPr>
          <w:rFonts w:hint="cs"/>
          <w:rtl/>
        </w:rPr>
        <w:t>"</w:t>
      </w:r>
      <w:r>
        <w:rPr>
          <w:rFonts w:hint="cs"/>
          <w:rtl/>
        </w:rPr>
        <w:t>. לפיכך, הוא מנתח את הסוגי</w:t>
      </w:r>
      <w:r w:rsidR="00BA13AC">
        <w:rPr>
          <w:rFonts w:hint="cs"/>
          <w:rtl/>
        </w:rPr>
        <w:t>א</w:t>
      </w:r>
      <w:r>
        <w:rPr>
          <w:rFonts w:hint="cs"/>
          <w:rtl/>
        </w:rPr>
        <w:t xml:space="preserve"> כולה באופן אחר, ומגיע למסקנתו דווקא לאור אותה הבחנה עקרונית שחידש בעניין </w:t>
      </w:r>
      <w:r w:rsidR="004402A9">
        <w:rPr>
          <w:rFonts w:hint="cs"/>
          <w:rtl/>
        </w:rPr>
        <w:t>"</w:t>
      </w:r>
      <w:r>
        <w:rPr>
          <w:rFonts w:hint="cs"/>
          <w:rtl/>
        </w:rPr>
        <w:t>הקל הקל תחילה</w:t>
      </w:r>
      <w:r w:rsidR="004402A9">
        <w:rPr>
          <w:rFonts w:hint="cs"/>
          <w:rtl/>
        </w:rPr>
        <w:t>"</w:t>
      </w:r>
      <w:r>
        <w:rPr>
          <w:rFonts w:hint="cs"/>
          <w:rtl/>
        </w:rPr>
        <w:t>.</w:t>
      </w:r>
    </w:p>
    <w:p w14:paraId="22FDFC8C" w14:textId="791121AA" w:rsidR="008778CB" w:rsidRDefault="008778CB" w:rsidP="008778CB">
      <w:pPr>
        <w:pStyle w:val="I"/>
        <w:numPr>
          <w:ilvl w:val="0"/>
          <w:numId w:val="19"/>
        </w:numPr>
        <w:rPr>
          <w:rtl/>
        </w:rPr>
      </w:pPr>
      <w:r>
        <w:rPr>
          <w:rFonts w:hint="cs"/>
          <w:rtl/>
        </w:rPr>
        <w:t>פסק השולחן ערוך</w:t>
      </w:r>
    </w:p>
    <w:p w14:paraId="6E3D8B29" w14:textId="28B42CE2" w:rsidR="008778CB" w:rsidRDefault="008778CB" w:rsidP="008778CB">
      <w:pPr>
        <w:rPr>
          <w:rtl/>
        </w:rPr>
      </w:pPr>
      <w:r>
        <w:rPr>
          <w:rFonts w:hint="cs"/>
          <w:rtl/>
        </w:rPr>
        <w:t>המסקנה העולה מדברינו היא, ש</w:t>
      </w:r>
      <w:r w:rsidR="00EE33D7">
        <w:rPr>
          <w:rFonts w:hint="cs"/>
          <w:rtl/>
        </w:rPr>
        <w:t xml:space="preserve">הלכה למעשה </w:t>
      </w:r>
      <w:r>
        <w:rPr>
          <w:rFonts w:hint="cs"/>
          <w:rtl/>
        </w:rPr>
        <w:t xml:space="preserve">מוסכם על כל הראשונים שיש להעדיף שחיטה בשבת על פני אכילת נבילה, אלא שלא ברור שהדבר אכן מבוסס על שאלת </w:t>
      </w:r>
      <w:r w:rsidR="00EE33D7">
        <w:rPr>
          <w:rFonts w:hint="cs"/>
          <w:rtl/>
        </w:rPr>
        <w:t>"</w:t>
      </w:r>
      <w:r>
        <w:rPr>
          <w:rFonts w:hint="cs"/>
          <w:rtl/>
        </w:rPr>
        <w:t>הותרה</w:t>
      </w:r>
      <w:r w:rsidR="00EE33D7">
        <w:rPr>
          <w:rFonts w:hint="cs"/>
          <w:rtl/>
        </w:rPr>
        <w:t>"</w:t>
      </w:r>
      <w:r>
        <w:rPr>
          <w:rFonts w:hint="cs"/>
          <w:rtl/>
        </w:rPr>
        <w:t xml:space="preserve"> ו</w:t>
      </w:r>
      <w:r w:rsidR="00EE33D7">
        <w:rPr>
          <w:rFonts w:hint="cs"/>
          <w:rtl/>
        </w:rPr>
        <w:t>"</w:t>
      </w:r>
      <w:r>
        <w:rPr>
          <w:rFonts w:hint="cs"/>
          <w:rtl/>
        </w:rPr>
        <w:t>דחויה</w:t>
      </w:r>
      <w:r w:rsidR="00EE33D7">
        <w:rPr>
          <w:rFonts w:hint="cs"/>
          <w:rtl/>
        </w:rPr>
        <w:t>"</w:t>
      </w:r>
      <w:r>
        <w:rPr>
          <w:rFonts w:hint="cs"/>
          <w:rtl/>
        </w:rPr>
        <w:t xml:space="preserve">. </w:t>
      </w:r>
      <w:r w:rsidR="00FF0A7F">
        <w:rPr>
          <w:rFonts w:hint="cs"/>
          <w:rtl/>
        </w:rPr>
        <w:t>ואכן, בשולחן ערוך נפסק בפשטות:</w:t>
      </w:r>
    </w:p>
    <w:p w14:paraId="465BEA23" w14:textId="0D3569F8" w:rsidR="00FF0A7F" w:rsidRDefault="001D77CE" w:rsidP="00FF0A7F">
      <w:pPr>
        <w:pStyle w:val="a4"/>
        <w:rPr>
          <w:rtl/>
        </w:rPr>
      </w:pPr>
      <w:r>
        <w:rPr>
          <w:rFonts w:hint="cs"/>
          <w:rtl/>
        </w:rPr>
        <w:t>"</w:t>
      </w:r>
      <w:r w:rsidR="00FF0A7F">
        <w:rPr>
          <w:rtl/>
        </w:rPr>
        <w:t>היה חולה שיש בו סכנה וצריך בשר, שוחטים לו</w:t>
      </w:r>
      <w:r>
        <w:rPr>
          <w:rFonts w:hint="cs"/>
          <w:rtl/>
        </w:rPr>
        <w:t>,</w:t>
      </w:r>
      <w:r w:rsidR="00FF0A7F">
        <w:rPr>
          <w:rtl/>
        </w:rPr>
        <w:t xml:space="preserve"> ואין אומרים נאכילנו נבילה</w:t>
      </w:r>
      <w:r>
        <w:rPr>
          <w:rFonts w:hint="cs"/>
          <w:rtl/>
        </w:rPr>
        <w:t>.</w:t>
      </w:r>
      <w:r>
        <w:rPr>
          <w:rtl/>
        </w:rPr>
        <w:t xml:space="preserve"> </w:t>
      </w:r>
      <w:r w:rsidR="00FF0A7F">
        <w:rPr>
          <w:rtl/>
        </w:rPr>
        <w:t>אבל אם הי</w:t>
      </w:r>
      <w:r w:rsidR="00FF0A7F">
        <w:rPr>
          <w:rFonts w:hint="cs"/>
          <w:rtl/>
        </w:rPr>
        <w:t>ה</w:t>
      </w:r>
      <w:r w:rsidR="00FF0A7F">
        <w:rPr>
          <w:rtl/>
        </w:rPr>
        <w:t xml:space="preserve"> החולה צריך לאכילה לאלתר, והנבילה מוכנת מיד והשחיט</w:t>
      </w:r>
      <w:r w:rsidR="00FF0A7F">
        <w:rPr>
          <w:rFonts w:hint="cs"/>
          <w:rtl/>
        </w:rPr>
        <w:t>ה</w:t>
      </w:r>
      <w:r w:rsidR="00FF0A7F">
        <w:rPr>
          <w:rtl/>
        </w:rPr>
        <w:t xml:space="preserve"> מתאחרת לו, מאכילין אותו הנבילה</w:t>
      </w:r>
      <w:r w:rsidR="008E10F4">
        <w:rPr>
          <w:rFonts w:hint="cs"/>
          <w:rtl/>
        </w:rPr>
        <w:t>"</w:t>
      </w:r>
      <w:r w:rsidR="00FF0A7F">
        <w:rPr>
          <w:rFonts w:hint="cs"/>
          <w:rtl/>
        </w:rPr>
        <w:t xml:space="preserve">. </w:t>
      </w:r>
      <w:r w:rsidR="00FF0A7F" w:rsidRPr="000B52D7">
        <w:rPr>
          <w:sz w:val="18"/>
          <w:szCs w:val="20"/>
          <w:rtl/>
        </w:rPr>
        <w:t>(</w:t>
      </w:r>
      <w:r w:rsidR="00FF0A7F" w:rsidRPr="000B52D7">
        <w:rPr>
          <w:rFonts w:hint="eastAsia"/>
          <w:sz w:val="18"/>
          <w:szCs w:val="20"/>
          <w:rtl/>
        </w:rPr>
        <w:t>או</w:t>
      </w:r>
      <w:r w:rsidR="00FF0A7F" w:rsidRPr="000B52D7">
        <w:rPr>
          <w:sz w:val="18"/>
          <w:szCs w:val="20"/>
          <w:rtl/>
        </w:rPr>
        <w:t xml:space="preserve">"ח, </w:t>
      </w:r>
      <w:r w:rsidR="00FF0A7F" w:rsidRPr="000B52D7">
        <w:rPr>
          <w:rFonts w:hint="eastAsia"/>
          <w:sz w:val="18"/>
          <w:szCs w:val="20"/>
          <w:rtl/>
        </w:rPr>
        <w:t>שכ</w:t>
      </w:r>
      <w:r w:rsidR="00FF0A7F" w:rsidRPr="000B52D7">
        <w:rPr>
          <w:sz w:val="18"/>
          <w:szCs w:val="20"/>
          <w:rtl/>
        </w:rPr>
        <w:t xml:space="preserve">"ח </w:t>
      </w:r>
      <w:r w:rsidR="00FF0A7F" w:rsidRPr="000B52D7">
        <w:rPr>
          <w:rFonts w:hint="eastAsia"/>
          <w:sz w:val="18"/>
          <w:szCs w:val="20"/>
          <w:rtl/>
        </w:rPr>
        <w:t>י</w:t>
      </w:r>
      <w:r w:rsidR="00FF0A7F" w:rsidRPr="000B52D7">
        <w:rPr>
          <w:sz w:val="18"/>
          <w:szCs w:val="20"/>
          <w:rtl/>
        </w:rPr>
        <w:t>"ד)</w:t>
      </w:r>
    </w:p>
    <w:p w14:paraId="54D90170" w14:textId="552F105B" w:rsidR="00FF0A7F" w:rsidRDefault="00FF0A7F" w:rsidP="00A511E2">
      <w:pPr>
        <w:rPr>
          <w:rtl/>
        </w:rPr>
      </w:pPr>
      <w:r>
        <w:rPr>
          <w:rFonts w:hint="cs"/>
          <w:rtl/>
        </w:rPr>
        <w:t>ה</w:t>
      </w:r>
      <w:r w:rsidRPr="000B52D7">
        <w:rPr>
          <w:rFonts w:hint="eastAsia"/>
          <w:b/>
          <w:bCs/>
          <w:rtl/>
        </w:rPr>
        <w:t>משנה</w:t>
      </w:r>
      <w:r w:rsidRPr="000B52D7">
        <w:rPr>
          <w:b/>
          <w:bCs/>
          <w:rtl/>
        </w:rPr>
        <w:t xml:space="preserve"> </w:t>
      </w:r>
      <w:r w:rsidRPr="000B52D7">
        <w:rPr>
          <w:rFonts w:hint="eastAsia"/>
          <w:b/>
          <w:bCs/>
          <w:rtl/>
        </w:rPr>
        <w:t>ברורה</w:t>
      </w:r>
      <w:r>
        <w:rPr>
          <w:rFonts w:hint="cs"/>
          <w:rtl/>
        </w:rPr>
        <w:t xml:space="preserve"> שם מדגיש ש"הרבה טעמים נאמרו על זה", </w:t>
      </w:r>
      <w:r w:rsidR="00A511E2">
        <w:rPr>
          <w:rFonts w:hint="cs"/>
          <w:rtl/>
        </w:rPr>
        <w:t>ו</w:t>
      </w:r>
      <w:r>
        <w:rPr>
          <w:rFonts w:hint="cs"/>
          <w:rtl/>
        </w:rPr>
        <w:t>כוונתו בעיקר לכך ש</w:t>
      </w:r>
      <w:r w:rsidRPr="000B52D7">
        <w:rPr>
          <w:rFonts w:hint="eastAsia"/>
          <w:b/>
          <w:bCs/>
          <w:rtl/>
        </w:rPr>
        <w:t>הבית</w:t>
      </w:r>
      <w:r w:rsidRPr="000B52D7">
        <w:rPr>
          <w:b/>
          <w:bCs/>
          <w:rtl/>
        </w:rPr>
        <w:t xml:space="preserve"> </w:t>
      </w:r>
      <w:r w:rsidRPr="000B52D7">
        <w:rPr>
          <w:rFonts w:hint="eastAsia"/>
          <w:b/>
          <w:bCs/>
          <w:rtl/>
        </w:rPr>
        <w:t>יוסף</w:t>
      </w:r>
      <w:r>
        <w:rPr>
          <w:rFonts w:hint="cs"/>
          <w:rtl/>
        </w:rPr>
        <w:t xml:space="preserve"> עצמו נוטה להכריע על פי הרמב"ם, הרשב"א והר"ן שהשבת </w:t>
      </w:r>
      <w:r w:rsidR="004F5CD7">
        <w:rPr>
          <w:rFonts w:hint="cs"/>
          <w:rtl/>
        </w:rPr>
        <w:t>"</w:t>
      </w:r>
      <w:r>
        <w:rPr>
          <w:rFonts w:hint="cs"/>
          <w:rtl/>
        </w:rPr>
        <w:t>דחויה</w:t>
      </w:r>
      <w:r w:rsidR="004F5CD7">
        <w:rPr>
          <w:rFonts w:hint="cs"/>
          <w:rtl/>
        </w:rPr>
        <w:t>"</w:t>
      </w:r>
      <w:r>
        <w:rPr>
          <w:rFonts w:hint="cs"/>
          <w:rtl/>
        </w:rPr>
        <w:t xml:space="preserve"> ולא </w:t>
      </w:r>
      <w:r w:rsidR="004F5CD7">
        <w:rPr>
          <w:rFonts w:hint="cs"/>
          <w:rtl/>
        </w:rPr>
        <w:t>"</w:t>
      </w:r>
      <w:r>
        <w:rPr>
          <w:rFonts w:hint="cs"/>
          <w:rtl/>
        </w:rPr>
        <w:t>הותרה</w:t>
      </w:r>
      <w:r w:rsidR="004F5CD7">
        <w:rPr>
          <w:rFonts w:hint="cs"/>
          <w:rtl/>
        </w:rPr>
        <w:t>"</w:t>
      </w:r>
      <w:r>
        <w:rPr>
          <w:rFonts w:hint="cs"/>
          <w:rtl/>
        </w:rPr>
        <w:t>, ואף על פי כן פסק להעדיף שחיטה על פני אכילת נבילה, מכוחם של הטעמים האחרים שבהם עסקנו</w:t>
      </w:r>
      <w:r w:rsidR="004F5CD7">
        <w:rPr>
          <w:rFonts w:hint="cs"/>
          <w:rtl/>
        </w:rPr>
        <w:t>.</w:t>
      </w:r>
      <w:r w:rsidR="009C51A0">
        <w:rPr>
          <w:rStyle w:val="aa"/>
          <w:rtl/>
        </w:rPr>
        <w:footnoteReference w:id="5"/>
      </w:r>
      <w:r>
        <w:rPr>
          <w:rFonts w:hint="cs"/>
          <w:rtl/>
        </w:rPr>
        <w:t xml:space="preserve"> </w:t>
      </w:r>
    </w:p>
    <w:p w14:paraId="0847D273" w14:textId="3B5778C4" w:rsidR="0048563B" w:rsidRPr="0048563B" w:rsidRDefault="00FF0A7F" w:rsidP="00630717">
      <w:pPr>
        <w:rPr>
          <w:rtl/>
        </w:rPr>
      </w:pPr>
      <w:r>
        <w:rPr>
          <w:rFonts w:hint="cs"/>
          <w:rtl/>
        </w:rPr>
        <w:t xml:space="preserve">את השיעור הבא נפתח בעזרת ה' בדיון הענף סביב פסקי הרמב"ם: רבי יוסף קארו </w:t>
      </w:r>
      <w:r w:rsidRPr="000B52D7">
        <w:rPr>
          <w:sz w:val="16"/>
          <w:szCs w:val="20"/>
          <w:rtl/>
        </w:rPr>
        <w:t>(ב</w:t>
      </w:r>
      <w:r w:rsidRPr="000B52D7">
        <w:rPr>
          <w:rFonts w:hint="eastAsia"/>
          <w:b/>
          <w:bCs/>
          <w:sz w:val="16"/>
          <w:szCs w:val="20"/>
          <w:rtl/>
        </w:rPr>
        <w:t>כסף</w:t>
      </w:r>
      <w:r w:rsidRPr="000B52D7">
        <w:rPr>
          <w:b/>
          <w:bCs/>
          <w:sz w:val="16"/>
          <w:szCs w:val="20"/>
          <w:rtl/>
        </w:rPr>
        <w:t xml:space="preserve"> </w:t>
      </w:r>
      <w:r w:rsidRPr="000B52D7">
        <w:rPr>
          <w:rFonts w:hint="eastAsia"/>
          <w:b/>
          <w:bCs/>
          <w:sz w:val="16"/>
          <w:szCs w:val="20"/>
          <w:rtl/>
        </w:rPr>
        <w:t>משנה</w:t>
      </w:r>
      <w:r w:rsidRPr="000B52D7">
        <w:rPr>
          <w:sz w:val="16"/>
          <w:szCs w:val="20"/>
          <w:rtl/>
        </w:rPr>
        <w:t xml:space="preserve"> וב</w:t>
      </w:r>
      <w:r w:rsidRPr="000B52D7">
        <w:rPr>
          <w:rFonts w:hint="eastAsia"/>
          <w:b/>
          <w:bCs/>
          <w:sz w:val="16"/>
          <w:szCs w:val="20"/>
          <w:rtl/>
        </w:rPr>
        <w:t>בית</w:t>
      </w:r>
      <w:r w:rsidRPr="000B52D7">
        <w:rPr>
          <w:b/>
          <w:bCs/>
          <w:sz w:val="16"/>
          <w:szCs w:val="20"/>
          <w:rtl/>
        </w:rPr>
        <w:t xml:space="preserve"> </w:t>
      </w:r>
      <w:r w:rsidRPr="000B52D7">
        <w:rPr>
          <w:rFonts w:hint="eastAsia"/>
          <w:b/>
          <w:bCs/>
          <w:sz w:val="16"/>
          <w:szCs w:val="20"/>
          <w:rtl/>
        </w:rPr>
        <w:t>יוסף</w:t>
      </w:r>
      <w:r w:rsidRPr="000B52D7">
        <w:rPr>
          <w:sz w:val="16"/>
          <w:szCs w:val="20"/>
          <w:rtl/>
        </w:rPr>
        <w:t>)</w:t>
      </w:r>
      <w:r>
        <w:rPr>
          <w:rFonts w:hint="cs"/>
          <w:rtl/>
        </w:rPr>
        <w:t xml:space="preserve"> אכן נקט שלדעת הרמב"ם השבת </w:t>
      </w:r>
      <w:r w:rsidR="000A551A">
        <w:rPr>
          <w:rFonts w:hint="cs"/>
          <w:rtl/>
        </w:rPr>
        <w:t>"</w:t>
      </w:r>
      <w:r>
        <w:rPr>
          <w:rFonts w:hint="cs"/>
          <w:rtl/>
        </w:rPr>
        <w:t>דחויה</w:t>
      </w:r>
      <w:r w:rsidR="000A551A">
        <w:rPr>
          <w:rFonts w:hint="cs"/>
          <w:rtl/>
        </w:rPr>
        <w:t>"</w:t>
      </w:r>
      <w:r>
        <w:rPr>
          <w:rFonts w:hint="cs"/>
          <w:rtl/>
        </w:rPr>
        <w:t xml:space="preserve"> ולא </w:t>
      </w:r>
      <w:r w:rsidR="000A551A">
        <w:rPr>
          <w:rFonts w:hint="cs"/>
          <w:rtl/>
        </w:rPr>
        <w:t>"</w:t>
      </w:r>
      <w:r>
        <w:rPr>
          <w:rFonts w:hint="cs"/>
          <w:rtl/>
        </w:rPr>
        <w:t>הותרה</w:t>
      </w:r>
      <w:r w:rsidR="000A551A">
        <w:rPr>
          <w:rFonts w:hint="cs"/>
          <w:rtl/>
        </w:rPr>
        <w:t>"</w:t>
      </w:r>
      <w:r>
        <w:rPr>
          <w:rFonts w:hint="cs"/>
          <w:rtl/>
        </w:rPr>
        <w:t>, אך רבים חלקו על פרשנות זו ברמב"ם, כפי שיתבאר.</w:t>
      </w: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166FD92A" w14:textId="77777777" w:rsidTr="002D7346">
        <w:tc>
          <w:tcPr>
            <w:tcW w:w="283" w:type="dxa"/>
            <w:tcBorders>
              <w:top w:val="nil"/>
              <w:left w:val="nil"/>
              <w:bottom w:val="nil"/>
              <w:right w:val="nil"/>
            </w:tcBorders>
          </w:tcPr>
          <w:p w14:paraId="2B1F319F" w14:textId="77777777" w:rsidR="00685E21" w:rsidRDefault="00685E21" w:rsidP="00542B13">
            <w:pPr>
              <w:pStyle w:val="ae"/>
              <w:jc w:val="both"/>
              <w:rPr>
                <w:noProof w:val="0"/>
              </w:rPr>
            </w:pPr>
          </w:p>
        </w:tc>
        <w:tc>
          <w:tcPr>
            <w:tcW w:w="4111" w:type="dxa"/>
            <w:tcBorders>
              <w:top w:val="nil"/>
              <w:left w:val="nil"/>
              <w:bottom w:val="nil"/>
              <w:right w:val="nil"/>
            </w:tcBorders>
          </w:tcPr>
          <w:p w14:paraId="66BF5B81" w14:textId="77777777" w:rsidR="00685E21" w:rsidRDefault="00685E21" w:rsidP="002D7346">
            <w:pPr>
              <w:pStyle w:val="ae"/>
              <w:ind w:left="-170" w:right="-170"/>
              <w:rPr>
                <w:noProof w:val="0"/>
              </w:rPr>
            </w:pPr>
          </w:p>
        </w:tc>
        <w:tc>
          <w:tcPr>
            <w:tcW w:w="284" w:type="dxa"/>
            <w:tcBorders>
              <w:top w:val="nil"/>
              <w:left w:val="nil"/>
              <w:bottom w:val="nil"/>
              <w:right w:val="nil"/>
            </w:tcBorders>
          </w:tcPr>
          <w:p w14:paraId="56264D49" w14:textId="77777777" w:rsidR="00685E21" w:rsidRDefault="00685E21" w:rsidP="002D7346">
            <w:pPr>
              <w:pStyle w:val="ae"/>
              <w:rPr>
                <w:noProof w:val="0"/>
              </w:rPr>
            </w:pPr>
          </w:p>
        </w:tc>
      </w:tr>
      <w:tr w:rsidR="00685E21" w14:paraId="2B81A130" w14:textId="77777777" w:rsidTr="002D7346">
        <w:tc>
          <w:tcPr>
            <w:tcW w:w="283" w:type="dxa"/>
            <w:tcBorders>
              <w:top w:val="nil"/>
              <w:left w:val="nil"/>
              <w:bottom w:val="nil"/>
              <w:right w:val="nil"/>
            </w:tcBorders>
          </w:tcPr>
          <w:p w14:paraId="5BEAEC75" w14:textId="77777777" w:rsidR="00685E21" w:rsidRDefault="00685E21" w:rsidP="002D7346">
            <w:pPr>
              <w:pStyle w:val="ae"/>
              <w:rPr>
                <w:noProof w:val="0"/>
              </w:rPr>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כל הזכויות שמורות לישיבת הר</w:t>
            </w:r>
            <w:r w:rsidR="003E50BE" w:rsidRPr="003E50BE">
              <w:rPr>
                <w:noProof w:val="0"/>
                <w:rtl/>
              </w:rPr>
              <w:t>־</w:t>
            </w:r>
            <w:r>
              <w:rPr>
                <w:noProof w:val="0"/>
                <w:rtl/>
              </w:rPr>
              <w:t>עציון</w:t>
            </w:r>
            <w:r>
              <w:rPr>
                <w:rFonts w:hint="cs"/>
                <w:noProof w:val="0"/>
                <w:rtl/>
              </w:rPr>
              <w:t xml:space="preserve"> ולרב </w:t>
            </w:r>
            <w:r w:rsidR="00B80C1B">
              <w:rPr>
                <w:rFonts w:hint="cs"/>
                <w:noProof w:val="0"/>
                <w:rtl/>
              </w:rPr>
              <w:t>אביהוד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בית המדרש הוירטואלי</w:t>
            </w:r>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Koschitzky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הוירטואלי: 02-9937300 שלוחה 5 </w:t>
            </w:r>
          </w:p>
          <w:p w14:paraId="1E64B5CB" w14:textId="77777777" w:rsidR="00EB474F" w:rsidRDefault="00EB474F" w:rsidP="0044034A">
            <w:pPr>
              <w:pStyle w:val="ae"/>
              <w:rPr>
                <w:noProof w:val="0"/>
              </w:rPr>
            </w:pPr>
            <w:r>
              <w:rPr>
                <w:noProof w:val="0"/>
                <w:rtl/>
              </w:rPr>
              <w:lastRenderedPageBreak/>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lastRenderedPageBreak/>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lastRenderedPageBreak/>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F0CDB"/>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AD94F" w14:textId="77777777" w:rsidR="00AA289B" w:rsidRDefault="00AA289B" w:rsidP="005F7985">
      <w:pPr>
        <w:spacing w:after="0" w:line="240" w:lineRule="auto"/>
      </w:pPr>
      <w:r>
        <w:separator/>
      </w:r>
    </w:p>
  </w:endnote>
  <w:endnote w:type="continuationSeparator" w:id="0">
    <w:p w14:paraId="1C448C69" w14:textId="77777777" w:rsidR="00AA289B" w:rsidRDefault="00AA289B"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E4D6F" w14:textId="77777777" w:rsidR="00AA289B" w:rsidRDefault="00AA289B" w:rsidP="005F7985">
      <w:pPr>
        <w:spacing w:after="0" w:line="240" w:lineRule="auto"/>
      </w:pPr>
      <w:r>
        <w:separator/>
      </w:r>
    </w:p>
  </w:footnote>
  <w:footnote w:type="continuationSeparator" w:id="0">
    <w:p w14:paraId="6172574B" w14:textId="77777777" w:rsidR="00AA289B" w:rsidRDefault="00AA289B" w:rsidP="005F7985">
      <w:pPr>
        <w:spacing w:after="0" w:line="240" w:lineRule="auto"/>
      </w:pPr>
      <w:r>
        <w:continuationSeparator/>
      </w:r>
    </w:p>
  </w:footnote>
  <w:footnote w:id="1">
    <w:p w14:paraId="638212BD" w14:textId="1A80A4F5" w:rsidR="000A001C" w:rsidRDefault="000A001C" w:rsidP="000A001C">
      <w:pPr>
        <w:pStyle w:val="a8"/>
        <w:rPr>
          <w:rtl/>
        </w:rPr>
      </w:pPr>
      <w:r>
        <w:rPr>
          <w:rStyle w:val="aa"/>
        </w:rPr>
        <w:footnoteRef/>
      </w:r>
      <w:r>
        <w:rPr>
          <w:rtl/>
        </w:rPr>
        <w:t xml:space="preserve"> </w:t>
      </w:r>
      <w:r w:rsidR="00051956">
        <w:rPr>
          <w:rtl/>
        </w:rPr>
        <w:tab/>
      </w:r>
      <w:r>
        <w:rPr>
          <w:rFonts w:hint="cs"/>
          <w:rtl/>
        </w:rPr>
        <w:t>כך למשל, נחלקו בסוגי</w:t>
      </w:r>
      <w:r w:rsidR="00471DAA">
        <w:rPr>
          <w:rFonts w:hint="cs"/>
          <w:rtl/>
        </w:rPr>
        <w:t>א</w:t>
      </w:r>
      <w:r>
        <w:rPr>
          <w:rFonts w:hint="cs"/>
          <w:rtl/>
        </w:rPr>
        <w:t xml:space="preserve"> שם מה חמור יותר: טבל או תרומה</w:t>
      </w:r>
      <w:r w:rsidR="005A059B">
        <w:rPr>
          <w:rFonts w:hint="cs"/>
          <w:rtl/>
        </w:rPr>
        <w:t xml:space="preserve">. כמו </w:t>
      </w:r>
      <w:r>
        <w:rPr>
          <w:rFonts w:hint="cs"/>
          <w:rtl/>
        </w:rPr>
        <w:t xml:space="preserve">כן דנו </w:t>
      </w:r>
      <w:r w:rsidR="003F0F46">
        <w:rPr>
          <w:rFonts w:hint="cs"/>
          <w:rtl/>
        </w:rPr>
        <w:t>ה</w:t>
      </w:r>
      <w:r>
        <w:rPr>
          <w:rFonts w:hint="cs"/>
          <w:rtl/>
        </w:rPr>
        <w:t>ראשונים בהגדרת האיסור באכילת פירות שביעית לאחר הביעור ו</w:t>
      </w:r>
      <w:r w:rsidR="00385F68">
        <w:rPr>
          <w:rFonts w:hint="cs"/>
          <w:rtl/>
        </w:rPr>
        <w:t>ב</w:t>
      </w:r>
      <w:r>
        <w:rPr>
          <w:rFonts w:hint="cs"/>
          <w:rtl/>
        </w:rPr>
        <w:t>ספיחי שביעית</w:t>
      </w:r>
      <w:r w:rsidR="00385F68">
        <w:rPr>
          <w:rFonts w:hint="cs"/>
          <w:rtl/>
        </w:rPr>
        <w:t>,</w:t>
      </w:r>
      <w:r>
        <w:rPr>
          <w:rFonts w:hint="cs"/>
          <w:rtl/>
        </w:rPr>
        <w:t xml:space="preserve"> ועוד ועוד. </w:t>
      </w:r>
    </w:p>
  </w:footnote>
  <w:footnote w:id="2">
    <w:p w14:paraId="516910CD" w14:textId="0B7FBB5C" w:rsidR="00F03806" w:rsidRDefault="00F03806" w:rsidP="00383FB0">
      <w:pPr>
        <w:pStyle w:val="a8"/>
        <w:rPr>
          <w:rtl/>
        </w:rPr>
      </w:pPr>
      <w:r>
        <w:rPr>
          <w:rStyle w:val="aa"/>
        </w:rPr>
        <w:footnoteRef/>
      </w:r>
      <w:r>
        <w:rPr>
          <w:rtl/>
        </w:rPr>
        <w:t xml:space="preserve"> </w:t>
      </w:r>
      <w:r w:rsidR="002E4320">
        <w:rPr>
          <w:rtl/>
        </w:rPr>
        <w:tab/>
      </w:r>
      <w:r>
        <w:rPr>
          <w:rFonts w:hint="cs"/>
          <w:rtl/>
        </w:rPr>
        <w:t>סבר</w:t>
      </w:r>
      <w:r w:rsidR="002E4320">
        <w:rPr>
          <w:rFonts w:hint="cs"/>
          <w:rtl/>
        </w:rPr>
        <w:t>א</w:t>
      </w:r>
      <w:r>
        <w:rPr>
          <w:rFonts w:hint="cs"/>
          <w:rtl/>
        </w:rPr>
        <w:t xml:space="preserve"> זו נוסחה בדרכים שונות: רא</w:t>
      </w:r>
      <w:r w:rsidR="002E4320">
        <w:rPr>
          <w:rFonts w:hint="cs"/>
          <w:rtl/>
        </w:rPr>
        <w:t>ו</w:t>
      </w:r>
      <w:r>
        <w:rPr>
          <w:rFonts w:hint="cs"/>
          <w:rtl/>
        </w:rPr>
        <w:t xml:space="preserve"> ברשימות שיעורי הגרי"ד סולוביצ'יק </w:t>
      </w:r>
      <w:r w:rsidR="002E4320">
        <w:rPr>
          <w:rFonts w:hint="cs"/>
          <w:rtl/>
        </w:rPr>
        <w:t xml:space="preserve">למסכת </w:t>
      </w:r>
      <w:r>
        <w:rPr>
          <w:rFonts w:hint="cs"/>
          <w:rtl/>
        </w:rPr>
        <w:t xml:space="preserve">יבמות </w:t>
      </w:r>
      <w:r w:rsidR="002E4320">
        <w:rPr>
          <w:rFonts w:hint="cs"/>
          <w:rtl/>
        </w:rPr>
        <w:t>(</w:t>
      </w:r>
      <w:r>
        <w:rPr>
          <w:rFonts w:hint="cs"/>
          <w:rtl/>
        </w:rPr>
        <w:t>ה: ד"ה ונראה שהראב"ד</w:t>
      </w:r>
      <w:r w:rsidR="002E4320">
        <w:rPr>
          <w:rFonts w:hint="cs"/>
          <w:rtl/>
        </w:rPr>
        <w:t xml:space="preserve">), </w:t>
      </w:r>
      <w:r>
        <w:rPr>
          <w:rFonts w:hint="cs"/>
          <w:rtl/>
        </w:rPr>
        <w:t>ו</w:t>
      </w:r>
      <w:r w:rsidR="002E4320">
        <w:rPr>
          <w:rFonts w:hint="cs"/>
          <w:rtl/>
        </w:rPr>
        <w:t xml:space="preserve">כן </w:t>
      </w:r>
      <w:r>
        <w:rPr>
          <w:rFonts w:hint="cs"/>
          <w:rtl/>
        </w:rPr>
        <w:t>ב</w:t>
      </w:r>
      <w:r w:rsidR="00383FB0">
        <w:rPr>
          <w:rFonts w:hint="cs"/>
          <w:rtl/>
        </w:rPr>
        <w:t xml:space="preserve">קונטרס </w:t>
      </w:r>
      <w:r>
        <w:rPr>
          <w:rFonts w:hint="cs"/>
          <w:rtl/>
        </w:rPr>
        <w:t xml:space="preserve">מנחת אשר </w:t>
      </w:r>
      <w:r>
        <w:rPr>
          <w:rtl/>
        </w:rPr>
        <w:t>–</w:t>
      </w:r>
      <w:r>
        <w:rPr>
          <w:rFonts w:hint="cs"/>
          <w:rtl/>
        </w:rPr>
        <w:t xml:space="preserve"> </w:t>
      </w:r>
      <w:r w:rsidR="00383FB0">
        <w:rPr>
          <w:rFonts w:hint="cs"/>
          <w:rtl/>
        </w:rPr>
        <w:t>הלכות הצלה ו</w:t>
      </w:r>
      <w:r>
        <w:rPr>
          <w:rFonts w:hint="cs"/>
          <w:rtl/>
        </w:rPr>
        <w:t xml:space="preserve">פיקוח נפש </w:t>
      </w:r>
      <w:r w:rsidR="002E4320">
        <w:rPr>
          <w:rFonts w:hint="cs"/>
          <w:rtl/>
        </w:rPr>
        <w:t>(</w:t>
      </w:r>
      <w:r w:rsidR="00383FB0">
        <w:rPr>
          <w:rFonts w:hint="cs"/>
          <w:rtl/>
        </w:rPr>
        <w:t>סימן א'</w:t>
      </w:r>
      <w:r w:rsidR="002E4320">
        <w:rPr>
          <w:rFonts w:hint="cs"/>
          <w:rtl/>
        </w:rPr>
        <w:t>,</w:t>
      </w:r>
      <w:r w:rsidR="00383FB0">
        <w:rPr>
          <w:rFonts w:hint="cs"/>
          <w:rtl/>
        </w:rPr>
        <w:t xml:space="preserve"> סוף אות ג'</w:t>
      </w:r>
      <w:r w:rsidR="002E4320">
        <w:rPr>
          <w:rFonts w:hint="cs"/>
          <w:rtl/>
        </w:rPr>
        <w:t>)</w:t>
      </w:r>
      <w:r w:rsidR="00383FB0">
        <w:rPr>
          <w:rFonts w:hint="cs"/>
          <w:rtl/>
        </w:rPr>
        <w:t>.</w:t>
      </w:r>
    </w:p>
  </w:footnote>
  <w:footnote w:id="3">
    <w:p w14:paraId="5EE9BA67" w14:textId="4F2B8196" w:rsidR="008731B0" w:rsidRPr="008C31A5" w:rsidRDefault="008731B0">
      <w:pPr>
        <w:pStyle w:val="a8"/>
      </w:pPr>
      <w:r>
        <w:rPr>
          <w:rStyle w:val="aa"/>
        </w:rPr>
        <w:footnoteRef/>
      </w:r>
      <w:r>
        <w:rPr>
          <w:rtl/>
        </w:rPr>
        <w:t xml:space="preserve"> </w:t>
      </w:r>
      <w:r w:rsidR="008C31A5">
        <w:rPr>
          <w:rtl/>
        </w:rPr>
        <w:tab/>
      </w:r>
      <w:r w:rsidR="008C31A5">
        <w:rPr>
          <w:rFonts w:hint="cs"/>
          <w:rtl/>
        </w:rPr>
        <w:t>כך שמעתי מפיו. למקור כתוב, עיינו בהרחבה ב</w:t>
      </w:r>
      <w:r w:rsidR="008C31A5">
        <w:rPr>
          <w:rFonts w:hint="cs"/>
          <w:b/>
          <w:bCs/>
          <w:rtl/>
        </w:rPr>
        <w:t>קדושת אביב: עיונים בקדושת הזמן והמקום</w:t>
      </w:r>
      <w:r w:rsidR="008C31A5">
        <w:rPr>
          <w:rFonts w:hint="cs"/>
          <w:rtl/>
        </w:rPr>
        <w:t xml:space="preserve"> בפרק </w:t>
      </w:r>
      <w:r w:rsidR="008C31A5">
        <w:rPr>
          <w:rFonts w:hint="cs"/>
          <w:b/>
          <w:bCs/>
          <w:rtl/>
        </w:rPr>
        <w:t>קדושת שבת ויום טוב</w:t>
      </w:r>
      <w:r w:rsidR="008C31A5">
        <w:rPr>
          <w:rFonts w:hint="cs"/>
          <w:rtl/>
        </w:rPr>
        <w:t xml:space="preserve"> (לעצם ההבחנה ראו בתת הפרק </w:t>
      </w:r>
      <w:r w:rsidR="007568A5">
        <w:rPr>
          <w:rFonts w:hint="cs"/>
          <w:rtl/>
        </w:rPr>
        <w:t>'ריבוי בשיעורים', בעיקר עמודים 24-25.</w:t>
      </w:r>
    </w:p>
  </w:footnote>
  <w:footnote w:id="4">
    <w:p w14:paraId="649CC772" w14:textId="6A2AAA09" w:rsidR="00047B9D" w:rsidRDefault="00047B9D">
      <w:pPr>
        <w:pStyle w:val="a8"/>
        <w:rPr>
          <w:rtl/>
        </w:rPr>
      </w:pPr>
      <w:r>
        <w:rPr>
          <w:rStyle w:val="aa"/>
        </w:rPr>
        <w:footnoteRef/>
      </w:r>
      <w:r>
        <w:rPr>
          <w:rtl/>
        </w:rPr>
        <w:t xml:space="preserve"> </w:t>
      </w:r>
      <w:r w:rsidR="002E4320">
        <w:rPr>
          <w:rtl/>
        </w:rPr>
        <w:tab/>
      </w:r>
      <w:r>
        <w:rPr>
          <w:rFonts w:hint="cs"/>
          <w:rtl/>
        </w:rPr>
        <w:t>הרמב"ן ב</w:t>
      </w:r>
      <w:r w:rsidRPr="000B52D7">
        <w:rPr>
          <w:rFonts w:hint="eastAsia"/>
          <w:b/>
          <w:bCs/>
          <w:rtl/>
        </w:rPr>
        <w:t>תורת</w:t>
      </w:r>
      <w:r w:rsidRPr="000B52D7">
        <w:rPr>
          <w:b/>
          <w:bCs/>
          <w:rtl/>
        </w:rPr>
        <w:t xml:space="preserve"> </w:t>
      </w:r>
      <w:r w:rsidRPr="000B52D7">
        <w:rPr>
          <w:rFonts w:hint="eastAsia"/>
          <w:b/>
          <w:bCs/>
          <w:rtl/>
        </w:rPr>
        <w:t>האדם</w:t>
      </w:r>
      <w:r>
        <w:rPr>
          <w:rFonts w:hint="cs"/>
          <w:rtl/>
        </w:rPr>
        <w:t xml:space="preserve"> אכן מצטט את שאלת הראב"ד ואת תשובתו, אך אינו מביע בעניין דעה אישית או ספק. </w:t>
      </w:r>
    </w:p>
  </w:footnote>
  <w:footnote w:id="5">
    <w:p w14:paraId="2B8777AC" w14:textId="5E04634D" w:rsidR="009C51A0" w:rsidRDefault="009C51A0">
      <w:pPr>
        <w:pStyle w:val="a8"/>
        <w:rPr>
          <w:rtl/>
        </w:rPr>
      </w:pPr>
      <w:r>
        <w:rPr>
          <w:rStyle w:val="aa"/>
        </w:rPr>
        <w:footnoteRef/>
      </w:r>
      <w:r>
        <w:rPr>
          <w:rtl/>
        </w:rPr>
        <w:t xml:space="preserve"> </w:t>
      </w:r>
      <w:r w:rsidR="00092A66">
        <w:rPr>
          <w:rtl/>
        </w:rPr>
        <w:tab/>
      </w:r>
      <w:r>
        <w:rPr>
          <w:rFonts w:hint="cs"/>
          <w:rtl/>
        </w:rPr>
        <w:t xml:space="preserve">אמנם, תיתכן </w:t>
      </w:r>
      <w:r w:rsidR="00092A66">
        <w:rPr>
          <w:rFonts w:hint="cs"/>
          <w:rtl/>
        </w:rPr>
        <w:t>'</w:t>
      </w:r>
      <w:r>
        <w:rPr>
          <w:rFonts w:hint="cs"/>
          <w:rtl/>
        </w:rPr>
        <w:t>נפקא</w:t>
      </w:r>
      <w:r w:rsidR="00092A66">
        <w:rPr>
          <w:rFonts w:hint="cs"/>
          <w:rtl/>
        </w:rPr>
        <w:t xml:space="preserve"> </w:t>
      </w:r>
      <w:r>
        <w:rPr>
          <w:rFonts w:hint="cs"/>
          <w:rtl/>
        </w:rPr>
        <w:t>מינה</w:t>
      </w:r>
      <w:r w:rsidR="00092A66">
        <w:rPr>
          <w:rFonts w:hint="cs"/>
          <w:rtl/>
        </w:rPr>
        <w:t>'</w:t>
      </w:r>
      <w:r>
        <w:rPr>
          <w:rFonts w:hint="cs"/>
          <w:rtl/>
        </w:rPr>
        <w:t xml:space="preserve"> בין הטעמים, כגון אם החולה אומר שאיננו קץ בנבילה והוא מבחינתו מוכן לאכול ממנה</w:t>
      </w:r>
      <w:r w:rsidR="003E615B">
        <w:rPr>
          <w:rFonts w:hint="cs"/>
          <w:rtl/>
        </w:rPr>
        <w:t xml:space="preserve">, </w:t>
      </w:r>
      <w:r>
        <w:rPr>
          <w:rFonts w:hint="cs"/>
          <w:rtl/>
        </w:rPr>
        <w:t xml:space="preserve">או </w:t>
      </w:r>
      <w:r w:rsidR="003E615B">
        <w:rPr>
          <w:rFonts w:hint="cs"/>
          <w:rtl/>
        </w:rPr>
        <w:t>במקרה ש</w:t>
      </w:r>
      <w:r>
        <w:rPr>
          <w:rFonts w:hint="cs"/>
          <w:rtl/>
        </w:rPr>
        <w:t xml:space="preserve">ל חולה קטן, שאם יאכל נבילה אין בכך איסור תורה, ואילו אם אנו נשחוט עבורו יהיה בכך איסור. </w:t>
      </w:r>
      <w:r w:rsidR="0056452C">
        <w:rPr>
          <w:rFonts w:hint="cs"/>
          <w:rtl/>
        </w:rPr>
        <w:t>עיינו ב</w:t>
      </w:r>
      <w:r w:rsidR="0056452C" w:rsidRPr="000B52D7">
        <w:rPr>
          <w:rFonts w:hint="eastAsia"/>
          <w:b/>
          <w:bCs/>
          <w:rtl/>
        </w:rPr>
        <w:t>משנה</w:t>
      </w:r>
      <w:r w:rsidR="0056452C" w:rsidRPr="000B52D7">
        <w:rPr>
          <w:b/>
          <w:bCs/>
          <w:rtl/>
        </w:rPr>
        <w:t xml:space="preserve"> </w:t>
      </w:r>
      <w:r w:rsidRPr="000B52D7">
        <w:rPr>
          <w:rFonts w:hint="eastAsia"/>
          <w:b/>
          <w:bCs/>
          <w:rtl/>
        </w:rPr>
        <w:t>ברורה</w:t>
      </w:r>
      <w:r>
        <w:rPr>
          <w:rFonts w:hint="cs"/>
          <w:rtl/>
        </w:rPr>
        <w:t xml:space="preserve"> שם </w:t>
      </w:r>
      <w:r w:rsidR="0056452C">
        <w:rPr>
          <w:rFonts w:hint="cs"/>
          <w:rtl/>
        </w:rPr>
        <w:t>ש</w:t>
      </w:r>
      <w:r>
        <w:rPr>
          <w:rFonts w:hint="cs"/>
          <w:rtl/>
        </w:rPr>
        <w:t xml:space="preserve">מסכם את דיוני האחרונים בנושא.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D92CD4">
      <w:rPr>
        <w:b/>
        <w:bCs/>
        <w:noProof/>
        <w:sz w:val="21"/>
        <w:rtl/>
      </w:rPr>
      <w:t>4</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שליד ישיבת הר</w:t>
          </w:r>
          <w:r w:rsidR="00BF43FA" w:rsidRPr="00BF43FA">
            <w:rPr>
              <w:sz w:val="21"/>
              <w:rtl/>
            </w:rPr>
            <w:t>־</w:t>
          </w:r>
          <w:r>
            <w:rPr>
              <w:sz w:val="21"/>
              <w:rtl/>
            </w:rPr>
            <w:t>עציון</w:t>
          </w:r>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D7979"/>
    <w:multiLevelType w:val="hybridMultilevel"/>
    <w:tmpl w:val="5FF6CFBE"/>
    <w:lvl w:ilvl="0" w:tplc="2792612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3"/>
  </w:num>
  <w:num w:numId="4">
    <w:abstractNumId w:val="2"/>
  </w:num>
  <w:num w:numId="5">
    <w:abstractNumId w:val="7"/>
  </w:num>
  <w:num w:numId="6">
    <w:abstractNumId w:val="0"/>
  </w:num>
  <w:num w:numId="7">
    <w:abstractNumId w:val="1"/>
  </w:num>
  <w:num w:numId="8">
    <w:abstractNumId w:val="13"/>
  </w:num>
  <w:num w:numId="9">
    <w:abstractNumId w:val="5"/>
  </w:num>
  <w:num w:numId="10">
    <w:abstractNumId w:val="20"/>
  </w:num>
  <w:num w:numId="11">
    <w:abstractNumId w:val="4"/>
  </w:num>
  <w:num w:numId="12">
    <w:abstractNumId w:val="19"/>
  </w:num>
  <w:num w:numId="13">
    <w:abstractNumId w:val="10"/>
  </w:num>
  <w:num w:numId="14">
    <w:abstractNumId w:val="17"/>
  </w:num>
  <w:num w:numId="15">
    <w:abstractNumId w:val="11"/>
  </w:num>
  <w:num w:numId="16">
    <w:abstractNumId w:val="8"/>
  </w:num>
  <w:num w:numId="17">
    <w:abstractNumId w:val="16"/>
  </w:num>
  <w:num w:numId="18">
    <w:abstractNumId w:val="14"/>
  </w:num>
  <w:num w:numId="19">
    <w:abstractNumId w:val="12"/>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9C2"/>
    <w:rsid w:val="00007137"/>
    <w:rsid w:val="0000753D"/>
    <w:rsid w:val="00015057"/>
    <w:rsid w:val="0001517C"/>
    <w:rsid w:val="00015A32"/>
    <w:rsid w:val="000164A3"/>
    <w:rsid w:val="00016FCE"/>
    <w:rsid w:val="00022C6E"/>
    <w:rsid w:val="00022CBF"/>
    <w:rsid w:val="00023E4C"/>
    <w:rsid w:val="00025139"/>
    <w:rsid w:val="0002622B"/>
    <w:rsid w:val="00026472"/>
    <w:rsid w:val="00026CC6"/>
    <w:rsid w:val="00027C39"/>
    <w:rsid w:val="00027FD6"/>
    <w:rsid w:val="00030166"/>
    <w:rsid w:val="000303B0"/>
    <w:rsid w:val="0003177D"/>
    <w:rsid w:val="00032B6F"/>
    <w:rsid w:val="000374AF"/>
    <w:rsid w:val="00040756"/>
    <w:rsid w:val="000430A9"/>
    <w:rsid w:val="000438F6"/>
    <w:rsid w:val="000443E1"/>
    <w:rsid w:val="000458BC"/>
    <w:rsid w:val="000458D5"/>
    <w:rsid w:val="00045A08"/>
    <w:rsid w:val="00047B9D"/>
    <w:rsid w:val="000501D0"/>
    <w:rsid w:val="00051956"/>
    <w:rsid w:val="0005366F"/>
    <w:rsid w:val="00053EEE"/>
    <w:rsid w:val="00054582"/>
    <w:rsid w:val="0005495C"/>
    <w:rsid w:val="000578B5"/>
    <w:rsid w:val="00062E62"/>
    <w:rsid w:val="00062EEB"/>
    <w:rsid w:val="00062FEB"/>
    <w:rsid w:val="00063EEA"/>
    <w:rsid w:val="000678F9"/>
    <w:rsid w:val="00067E9B"/>
    <w:rsid w:val="00070458"/>
    <w:rsid w:val="00074417"/>
    <w:rsid w:val="000754EF"/>
    <w:rsid w:val="0007585E"/>
    <w:rsid w:val="00075CCE"/>
    <w:rsid w:val="00080049"/>
    <w:rsid w:val="000827D2"/>
    <w:rsid w:val="00083A6E"/>
    <w:rsid w:val="0008645B"/>
    <w:rsid w:val="00087384"/>
    <w:rsid w:val="000873F6"/>
    <w:rsid w:val="00090402"/>
    <w:rsid w:val="00091AA9"/>
    <w:rsid w:val="00092266"/>
    <w:rsid w:val="00092A66"/>
    <w:rsid w:val="000933E7"/>
    <w:rsid w:val="00096243"/>
    <w:rsid w:val="000A001C"/>
    <w:rsid w:val="000A059E"/>
    <w:rsid w:val="000A18FC"/>
    <w:rsid w:val="000A1F8F"/>
    <w:rsid w:val="000A367D"/>
    <w:rsid w:val="000A37EB"/>
    <w:rsid w:val="000A551A"/>
    <w:rsid w:val="000B04E4"/>
    <w:rsid w:val="000B0D9D"/>
    <w:rsid w:val="000B1EA8"/>
    <w:rsid w:val="000B24FA"/>
    <w:rsid w:val="000B5028"/>
    <w:rsid w:val="000B52D7"/>
    <w:rsid w:val="000B5377"/>
    <w:rsid w:val="000B5C84"/>
    <w:rsid w:val="000C1C92"/>
    <w:rsid w:val="000C304A"/>
    <w:rsid w:val="000C5B57"/>
    <w:rsid w:val="000C6917"/>
    <w:rsid w:val="000C6B9E"/>
    <w:rsid w:val="000D00CA"/>
    <w:rsid w:val="000D02F0"/>
    <w:rsid w:val="000D4403"/>
    <w:rsid w:val="000E3296"/>
    <w:rsid w:val="000E5AFD"/>
    <w:rsid w:val="000F0585"/>
    <w:rsid w:val="000F0CDB"/>
    <w:rsid w:val="000F359D"/>
    <w:rsid w:val="000F4C66"/>
    <w:rsid w:val="000F632C"/>
    <w:rsid w:val="000F742B"/>
    <w:rsid w:val="00100BF7"/>
    <w:rsid w:val="00111830"/>
    <w:rsid w:val="0011400B"/>
    <w:rsid w:val="001148A1"/>
    <w:rsid w:val="00114C43"/>
    <w:rsid w:val="00116045"/>
    <w:rsid w:val="00116430"/>
    <w:rsid w:val="00117DF5"/>
    <w:rsid w:val="0012057A"/>
    <w:rsid w:val="00121012"/>
    <w:rsid w:val="00121208"/>
    <w:rsid w:val="001228E5"/>
    <w:rsid w:val="001241FE"/>
    <w:rsid w:val="001249DB"/>
    <w:rsid w:val="0012567E"/>
    <w:rsid w:val="001277F9"/>
    <w:rsid w:val="00127B3D"/>
    <w:rsid w:val="0013147C"/>
    <w:rsid w:val="00134E7B"/>
    <w:rsid w:val="00135068"/>
    <w:rsid w:val="00136612"/>
    <w:rsid w:val="00136F86"/>
    <w:rsid w:val="00142AD7"/>
    <w:rsid w:val="001502DB"/>
    <w:rsid w:val="00150A06"/>
    <w:rsid w:val="00156D19"/>
    <w:rsid w:val="00163358"/>
    <w:rsid w:val="00164E12"/>
    <w:rsid w:val="00171AE8"/>
    <w:rsid w:val="00173930"/>
    <w:rsid w:val="0017470E"/>
    <w:rsid w:val="001748C6"/>
    <w:rsid w:val="00175111"/>
    <w:rsid w:val="001763E4"/>
    <w:rsid w:val="0017752F"/>
    <w:rsid w:val="00177B59"/>
    <w:rsid w:val="00177B90"/>
    <w:rsid w:val="0018040E"/>
    <w:rsid w:val="001845BF"/>
    <w:rsid w:val="00184D94"/>
    <w:rsid w:val="00191C87"/>
    <w:rsid w:val="001938E5"/>
    <w:rsid w:val="00194CF0"/>
    <w:rsid w:val="0019539C"/>
    <w:rsid w:val="00196065"/>
    <w:rsid w:val="00197F06"/>
    <w:rsid w:val="001A0F71"/>
    <w:rsid w:val="001A37F7"/>
    <w:rsid w:val="001A3C7E"/>
    <w:rsid w:val="001A67B0"/>
    <w:rsid w:val="001A70D5"/>
    <w:rsid w:val="001B007D"/>
    <w:rsid w:val="001B02B6"/>
    <w:rsid w:val="001B328F"/>
    <w:rsid w:val="001B365B"/>
    <w:rsid w:val="001B6487"/>
    <w:rsid w:val="001C08DD"/>
    <w:rsid w:val="001C19FA"/>
    <w:rsid w:val="001C3273"/>
    <w:rsid w:val="001C3EF7"/>
    <w:rsid w:val="001C5C2A"/>
    <w:rsid w:val="001C76B7"/>
    <w:rsid w:val="001D4338"/>
    <w:rsid w:val="001D437F"/>
    <w:rsid w:val="001D77CE"/>
    <w:rsid w:val="001E0CDB"/>
    <w:rsid w:val="001E0F1D"/>
    <w:rsid w:val="001E18E2"/>
    <w:rsid w:val="001E4FE5"/>
    <w:rsid w:val="001E5149"/>
    <w:rsid w:val="001E62F2"/>
    <w:rsid w:val="001E69F2"/>
    <w:rsid w:val="001E7C01"/>
    <w:rsid w:val="001F137C"/>
    <w:rsid w:val="001F2BAA"/>
    <w:rsid w:val="001F2D32"/>
    <w:rsid w:val="001F2ED9"/>
    <w:rsid w:val="001F42D0"/>
    <w:rsid w:val="001F54D5"/>
    <w:rsid w:val="001F632B"/>
    <w:rsid w:val="002029E2"/>
    <w:rsid w:val="00210210"/>
    <w:rsid w:val="00210320"/>
    <w:rsid w:val="00212336"/>
    <w:rsid w:val="002139F1"/>
    <w:rsid w:val="0021742A"/>
    <w:rsid w:val="0022004E"/>
    <w:rsid w:val="00220057"/>
    <w:rsid w:val="00223934"/>
    <w:rsid w:val="00227613"/>
    <w:rsid w:val="002309DD"/>
    <w:rsid w:val="0023106E"/>
    <w:rsid w:val="00232B2E"/>
    <w:rsid w:val="00232E60"/>
    <w:rsid w:val="00233A27"/>
    <w:rsid w:val="00234ACE"/>
    <w:rsid w:val="002359F3"/>
    <w:rsid w:val="00236711"/>
    <w:rsid w:val="00240D01"/>
    <w:rsid w:val="0024302E"/>
    <w:rsid w:val="0024649B"/>
    <w:rsid w:val="00246ECC"/>
    <w:rsid w:val="00252739"/>
    <w:rsid w:val="002555B9"/>
    <w:rsid w:val="00255A96"/>
    <w:rsid w:val="0026116C"/>
    <w:rsid w:val="00261762"/>
    <w:rsid w:val="00262195"/>
    <w:rsid w:val="00262A1D"/>
    <w:rsid w:val="002636B3"/>
    <w:rsid w:val="002641E3"/>
    <w:rsid w:val="0026431A"/>
    <w:rsid w:val="00264A26"/>
    <w:rsid w:val="0026525A"/>
    <w:rsid w:val="00267DCB"/>
    <w:rsid w:val="00270789"/>
    <w:rsid w:val="00271DCA"/>
    <w:rsid w:val="00272817"/>
    <w:rsid w:val="002752E7"/>
    <w:rsid w:val="00277A35"/>
    <w:rsid w:val="0028075C"/>
    <w:rsid w:val="00280858"/>
    <w:rsid w:val="002835DC"/>
    <w:rsid w:val="00283A2C"/>
    <w:rsid w:val="00286EA9"/>
    <w:rsid w:val="0028771E"/>
    <w:rsid w:val="00287CDB"/>
    <w:rsid w:val="002937E7"/>
    <w:rsid w:val="00295D4F"/>
    <w:rsid w:val="00295F22"/>
    <w:rsid w:val="00297BC0"/>
    <w:rsid w:val="002A10F3"/>
    <w:rsid w:val="002A269E"/>
    <w:rsid w:val="002A2972"/>
    <w:rsid w:val="002A2D13"/>
    <w:rsid w:val="002A394A"/>
    <w:rsid w:val="002A4A24"/>
    <w:rsid w:val="002A5485"/>
    <w:rsid w:val="002B04C6"/>
    <w:rsid w:val="002B0C15"/>
    <w:rsid w:val="002B1DE0"/>
    <w:rsid w:val="002B1DFD"/>
    <w:rsid w:val="002B30DB"/>
    <w:rsid w:val="002B41A6"/>
    <w:rsid w:val="002B59AF"/>
    <w:rsid w:val="002C335D"/>
    <w:rsid w:val="002C7729"/>
    <w:rsid w:val="002D06F7"/>
    <w:rsid w:val="002D18DD"/>
    <w:rsid w:val="002D2311"/>
    <w:rsid w:val="002D2DB6"/>
    <w:rsid w:val="002D3217"/>
    <w:rsid w:val="002D53ED"/>
    <w:rsid w:val="002D72E6"/>
    <w:rsid w:val="002D7346"/>
    <w:rsid w:val="002D7DF4"/>
    <w:rsid w:val="002E05FB"/>
    <w:rsid w:val="002E1482"/>
    <w:rsid w:val="002E206A"/>
    <w:rsid w:val="002E32BC"/>
    <w:rsid w:val="002E4320"/>
    <w:rsid w:val="002E45C7"/>
    <w:rsid w:val="002E5F98"/>
    <w:rsid w:val="002E7BD4"/>
    <w:rsid w:val="002F0491"/>
    <w:rsid w:val="002F0778"/>
    <w:rsid w:val="002F388C"/>
    <w:rsid w:val="002F7983"/>
    <w:rsid w:val="002F79BE"/>
    <w:rsid w:val="00300E44"/>
    <w:rsid w:val="003031EF"/>
    <w:rsid w:val="00303B58"/>
    <w:rsid w:val="00305C16"/>
    <w:rsid w:val="003076E3"/>
    <w:rsid w:val="00307943"/>
    <w:rsid w:val="00307C4E"/>
    <w:rsid w:val="003106E5"/>
    <w:rsid w:val="0031173D"/>
    <w:rsid w:val="00311D01"/>
    <w:rsid w:val="00312DCF"/>
    <w:rsid w:val="00313557"/>
    <w:rsid w:val="00313EED"/>
    <w:rsid w:val="00314F87"/>
    <w:rsid w:val="00315055"/>
    <w:rsid w:val="00315192"/>
    <w:rsid w:val="0031706A"/>
    <w:rsid w:val="003174E1"/>
    <w:rsid w:val="00317ED6"/>
    <w:rsid w:val="00322ED4"/>
    <w:rsid w:val="00326F3C"/>
    <w:rsid w:val="00327EC7"/>
    <w:rsid w:val="00330650"/>
    <w:rsid w:val="0033127E"/>
    <w:rsid w:val="00331B50"/>
    <w:rsid w:val="00335C84"/>
    <w:rsid w:val="00341D4E"/>
    <w:rsid w:val="00342DDC"/>
    <w:rsid w:val="00353E96"/>
    <w:rsid w:val="00354A84"/>
    <w:rsid w:val="0035534F"/>
    <w:rsid w:val="00361046"/>
    <w:rsid w:val="003629D0"/>
    <w:rsid w:val="00363DCB"/>
    <w:rsid w:val="0036450E"/>
    <w:rsid w:val="003654A9"/>
    <w:rsid w:val="00366343"/>
    <w:rsid w:val="003668C2"/>
    <w:rsid w:val="0036691E"/>
    <w:rsid w:val="00367E4F"/>
    <w:rsid w:val="00371F00"/>
    <w:rsid w:val="00374C1D"/>
    <w:rsid w:val="00376050"/>
    <w:rsid w:val="00380328"/>
    <w:rsid w:val="00380C74"/>
    <w:rsid w:val="00380FCD"/>
    <w:rsid w:val="003818B2"/>
    <w:rsid w:val="00381AA9"/>
    <w:rsid w:val="00383FB0"/>
    <w:rsid w:val="00385F68"/>
    <w:rsid w:val="00386644"/>
    <w:rsid w:val="003904BF"/>
    <w:rsid w:val="00390846"/>
    <w:rsid w:val="003946B0"/>
    <w:rsid w:val="00394C62"/>
    <w:rsid w:val="00396C00"/>
    <w:rsid w:val="003A1414"/>
    <w:rsid w:val="003B054A"/>
    <w:rsid w:val="003B111F"/>
    <w:rsid w:val="003B1DC6"/>
    <w:rsid w:val="003B253E"/>
    <w:rsid w:val="003B5ED9"/>
    <w:rsid w:val="003B5FD0"/>
    <w:rsid w:val="003C3E3B"/>
    <w:rsid w:val="003C54BA"/>
    <w:rsid w:val="003C5E39"/>
    <w:rsid w:val="003C67F9"/>
    <w:rsid w:val="003D3A46"/>
    <w:rsid w:val="003D3B98"/>
    <w:rsid w:val="003D3E25"/>
    <w:rsid w:val="003D4813"/>
    <w:rsid w:val="003D4B39"/>
    <w:rsid w:val="003D583D"/>
    <w:rsid w:val="003D76BA"/>
    <w:rsid w:val="003E0543"/>
    <w:rsid w:val="003E3C4F"/>
    <w:rsid w:val="003E50BE"/>
    <w:rsid w:val="003E52AB"/>
    <w:rsid w:val="003E5571"/>
    <w:rsid w:val="003E5B89"/>
    <w:rsid w:val="003E6094"/>
    <w:rsid w:val="003E615B"/>
    <w:rsid w:val="003E768B"/>
    <w:rsid w:val="003F0F46"/>
    <w:rsid w:val="003F1D02"/>
    <w:rsid w:val="003F2E39"/>
    <w:rsid w:val="003F3F76"/>
    <w:rsid w:val="003F53EF"/>
    <w:rsid w:val="003F5A6C"/>
    <w:rsid w:val="003F7123"/>
    <w:rsid w:val="003F7890"/>
    <w:rsid w:val="00400309"/>
    <w:rsid w:val="00402C36"/>
    <w:rsid w:val="00402CC0"/>
    <w:rsid w:val="00403308"/>
    <w:rsid w:val="0040334E"/>
    <w:rsid w:val="004042CA"/>
    <w:rsid w:val="004052E8"/>
    <w:rsid w:val="00406902"/>
    <w:rsid w:val="0040771F"/>
    <w:rsid w:val="004103E3"/>
    <w:rsid w:val="00410A67"/>
    <w:rsid w:val="00412386"/>
    <w:rsid w:val="00413567"/>
    <w:rsid w:val="004147A2"/>
    <w:rsid w:val="00414AA4"/>
    <w:rsid w:val="004151A3"/>
    <w:rsid w:val="0041570C"/>
    <w:rsid w:val="004157B5"/>
    <w:rsid w:val="00415A85"/>
    <w:rsid w:val="00420534"/>
    <w:rsid w:val="00420C43"/>
    <w:rsid w:val="00421FB3"/>
    <w:rsid w:val="0042449A"/>
    <w:rsid w:val="00424AE4"/>
    <w:rsid w:val="00424AF3"/>
    <w:rsid w:val="00424C76"/>
    <w:rsid w:val="00427882"/>
    <w:rsid w:val="004323CE"/>
    <w:rsid w:val="004343EC"/>
    <w:rsid w:val="004360C9"/>
    <w:rsid w:val="00436188"/>
    <w:rsid w:val="00436494"/>
    <w:rsid w:val="00437075"/>
    <w:rsid w:val="004371D5"/>
    <w:rsid w:val="004371E0"/>
    <w:rsid w:val="004402A9"/>
    <w:rsid w:val="0044034A"/>
    <w:rsid w:val="00440F40"/>
    <w:rsid w:val="00450228"/>
    <w:rsid w:val="004532C7"/>
    <w:rsid w:val="00453A8D"/>
    <w:rsid w:val="00455395"/>
    <w:rsid w:val="00457187"/>
    <w:rsid w:val="004572F4"/>
    <w:rsid w:val="004609DA"/>
    <w:rsid w:val="00461EF1"/>
    <w:rsid w:val="00462206"/>
    <w:rsid w:val="004624D9"/>
    <w:rsid w:val="004649AD"/>
    <w:rsid w:val="0047018D"/>
    <w:rsid w:val="00471DAA"/>
    <w:rsid w:val="004721A4"/>
    <w:rsid w:val="0047262B"/>
    <w:rsid w:val="004747D1"/>
    <w:rsid w:val="0047500A"/>
    <w:rsid w:val="004756EC"/>
    <w:rsid w:val="00476034"/>
    <w:rsid w:val="00480A23"/>
    <w:rsid w:val="0048126C"/>
    <w:rsid w:val="004829C8"/>
    <w:rsid w:val="00483A47"/>
    <w:rsid w:val="0048563B"/>
    <w:rsid w:val="004907FA"/>
    <w:rsid w:val="0049270B"/>
    <w:rsid w:val="004940DD"/>
    <w:rsid w:val="00495D14"/>
    <w:rsid w:val="00496FA8"/>
    <w:rsid w:val="00497747"/>
    <w:rsid w:val="00497DA1"/>
    <w:rsid w:val="004A3B96"/>
    <w:rsid w:val="004A3E27"/>
    <w:rsid w:val="004A47FD"/>
    <w:rsid w:val="004A535A"/>
    <w:rsid w:val="004B4BC9"/>
    <w:rsid w:val="004B595B"/>
    <w:rsid w:val="004C1081"/>
    <w:rsid w:val="004C2D5D"/>
    <w:rsid w:val="004C2DB2"/>
    <w:rsid w:val="004D1BCE"/>
    <w:rsid w:val="004D414A"/>
    <w:rsid w:val="004D422D"/>
    <w:rsid w:val="004D4D09"/>
    <w:rsid w:val="004E70DA"/>
    <w:rsid w:val="004F1534"/>
    <w:rsid w:val="004F28B1"/>
    <w:rsid w:val="004F3A07"/>
    <w:rsid w:val="004F3B17"/>
    <w:rsid w:val="004F59FF"/>
    <w:rsid w:val="004F5CD7"/>
    <w:rsid w:val="00500AE4"/>
    <w:rsid w:val="00501B77"/>
    <w:rsid w:val="00503FC8"/>
    <w:rsid w:val="00505A47"/>
    <w:rsid w:val="0051383F"/>
    <w:rsid w:val="005149C3"/>
    <w:rsid w:val="005220C9"/>
    <w:rsid w:val="00522825"/>
    <w:rsid w:val="00524943"/>
    <w:rsid w:val="00525846"/>
    <w:rsid w:val="00527F83"/>
    <w:rsid w:val="00530587"/>
    <w:rsid w:val="005337C6"/>
    <w:rsid w:val="00533E88"/>
    <w:rsid w:val="005340F6"/>
    <w:rsid w:val="00534CA4"/>
    <w:rsid w:val="0054004B"/>
    <w:rsid w:val="0054267B"/>
    <w:rsid w:val="00542B13"/>
    <w:rsid w:val="00543BFF"/>
    <w:rsid w:val="00544704"/>
    <w:rsid w:val="00545B59"/>
    <w:rsid w:val="00552A2B"/>
    <w:rsid w:val="00553804"/>
    <w:rsid w:val="00554712"/>
    <w:rsid w:val="00555345"/>
    <w:rsid w:val="00556D4D"/>
    <w:rsid w:val="0056452C"/>
    <w:rsid w:val="0056454A"/>
    <w:rsid w:val="005647CD"/>
    <w:rsid w:val="005648E8"/>
    <w:rsid w:val="00564B9B"/>
    <w:rsid w:val="005666F9"/>
    <w:rsid w:val="00574508"/>
    <w:rsid w:val="00574939"/>
    <w:rsid w:val="0057659B"/>
    <w:rsid w:val="00577317"/>
    <w:rsid w:val="00583B07"/>
    <w:rsid w:val="00583BE9"/>
    <w:rsid w:val="00586435"/>
    <w:rsid w:val="00586BD8"/>
    <w:rsid w:val="005873D6"/>
    <w:rsid w:val="00587534"/>
    <w:rsid w:val="00592A00"/>
    <w:rsid w:val="005965FE"/>
    <w:rsid w:val="00596BEE"/>
    <w:rsid w:val="0059716D"/>
    <w:rsid w:val="005A059B"/>
    <w:rsid w:val="005A30FF"/>
    <w:rsid w:val="005A3716"/>
    <w:rsid w:val="005A6DA7"/>
    <w:rsid w:val="005A7D88"/>
    <w:rsid w:val="005B0EF7"/>
    <w:rsid w:val="005B55CE"/>
    <w:rsid w:val="005B64E0"/>
    <w:rsid w:val="005B76C2"/>
    <w:rsid w:val="005C09B8"/>
    <w:rsid w:val="005C333F"/>
    <w:rsid w:val="005C4A16"/>
    <w:rsid w:val="005C4BB0"/>
    <w:rsid w:val="005C4E79"/>
    <w:rsid w:val="005C63CA"/>
    <w:rsid w:val="005D0F8C"/>
    <w:rsid w:val="005D1E3F"/>
    <w:rsid w:val="005D314E"/>
    <w:rsid w:val="005D3F4C"/>
    <w:rsid w:val="005D48CE"/>
    <w:rsid w:val="005D6110"/>
    <w:rsid w:val="005D723B"/>
    <w:rsid w:val="005E06CC"/>
    <w:rsid w:val="005E10BA"/>
    <w:rsid w:val="005E1B28"/>
    <w:rsid w:val="005E3153"/>
    <w:rsid w:val="005E44BA"/>
    <w:rsid w:val="005E788B"/>
    <w:rsid w:val="005F1EEC"/>
    <w:rsid w:val="005F45A6"/>
    <w:rsid w:val="005F4A21"/>
    <w:rsid w:val="005F7985"/>
    <w:rsid w:val="006031AD"/>
    <w:rsid w:val="00604F95"/>
    <w:rsid w:val="006064E4"/>
    <w:rsid w:val="0060739A"/>
    <w:rsid w:val="00610134"/>
    <w:rsid w:val="00613A7B"/>
    <w:rsid w:val="00613D86"/>
    <w:rsid w:val="006144B1"/>
    <w:rsid w:val="00615148"/>
    <w:rsid w:val="0061649C"/>
    <w:rsid w:val="00623F79"/>
    <w:rsid w:val="006250E1"/>
    <w:rsid w:val="00626164"/>
    <w:rsid w:val="00626B50"/>
    <w:rsid w:val="00626B7E"/>
    <w:rsid w:val="00626F51"/>
    <w:rsid w:val="0062740D"/>
    <w:rsid w:val="00630717"/>
    <w:rsid w:val="00630A72"/>
    <w:rsid w:val="0063345E"/>
    <w:rsid w:val="00634DF7"/>
    <w:rsid w:val="0063695D"/>
    <w:rsid w:val="00637F22"/>
    <w:rsid w:val="00640807"/>
    <w:rsid w:val="006409CD"/>
    <w:rsid w:val="0064671A"/>
    <w:rsid w:val="00646B8D"/>
    <w:rsid w:val="006559E2"/>
    <w:rsid w:val="00655DC7"/>
    <w:rsid w:val="00656961"/>
    <w:rsid w:val="006569CA"/>
    <w:rsid w:val="00656EF2"/>
    <w:rsid w:val="00667F96"/>
    <w:rsid w:val="006756A3"/>
    <w:rsid w:val="00675C8E"/>
    <w:rsid w:val="00675D5A"/>
    <w:rsid w:val="00676A7C"/>
    <w:rsid w:val="006777FE"/>
    <w:rsid w:val="00680F31"/>
    <w:rsid w:val="00681816"/>
    <w:rsid w:val="006819E8"/>
    <w:rsid w:val="00683AD6"/>
    <w:rsid w:val="0068488F"/>
    <w:rsid w:val="00684EAE"/>
    <w:rsid w:val="00685E21"/>
    <w:rsid w:val="00691F33"/>
    <w:rsid w:val="006923E8"/>
    <w:rsid w:val="006945D7"/>
    <w:rsid w:val="006A2004"/>
    <w:rsid w:val="006A5858"/>
    <w:rsid w:val="006A75DD"/>
    <w:rsid w:val="006B1EF3"/>
    <w:rsid w:val="006B31E6"/>
    <w:rsid w:val="006B332C"/>
    <w:rsid w:val="006B57C2"/>
    <w:rsid w:val="006B69A6"/>
    <w:rsid w:val="006B708C"/>
    <w:rsid w:val="006C00C2"/>
    <w:rsid w:val="006C3C88"/>
    <w:rsid w:val="006C40A3"/>
    <w:rsid w:val="006C4E84"/>
    <w:rsid w:val="006C7122"/>
    <w:rsid w:val="006C78EC"/>
    <w:rsid w:val="006C7B79"/>
    <w:rsid w:val="006D0187"/>
    <w:rsid w:val="006D16B3"/>
    <w:rsid w:val="006D639A"/>
    <w:rsid w:val="006E0C79"/>
    <w:rsid w:val="006E3C75"/>
    <w:rsid w:val="006E4652"/>
    <w:rsid w:val="006E6B76"/>
    <w:rsid w:val="006E7F81"/>
    <w:rsid w:val="006F2DC6"/>
    <w:rsid w:val="006F365A"/>
    <w:rsid w:val="006F3E20"/>
    <w:rsid w:val="006F612B"/>
    <w:rsid w:val="006F6BDD"/>
    <w:rsid w:val="0070000E"/>
    <w:rsid w:val="00701E7D"/>
    <w:rsid w:val="00702C02"/>
    <w:rsid w:val="0070328C"/>
    <w:rsid w:val="00703A8C"/>
    <w:rsid w:val="00703C97"/>
    <w:rsid w:val="00704261"/>
    <w:rsid w:val="00707A86"/>
    <w:rsid w:val="00710186"/>
    <w:rsid w:val="007112F6"/>
    <w:rsid w:val="007176D1"/>
    <w:rsid w:val="0072605C"/>
    <w:rsid w:val="007266FE"/>
    <w:rsid w:val="0072687E"/>
    <w:rsid w:val="00731D9B"/>
    <w:rsid w:val="00732B0A"/>
    <w:rsid w:val="00733A4B"/>
    <w:rsid w:val="007353F0"/>
    <w:rsid w:val="007361F0"/>
    <w:rsid w:val="00737534"/>
    <w:rsid w:val="00740158"/>
    <w:rsid w:val="007413C6"/>
    <w:rsid w:val="007416EB"/>
    <w:rsid w:val="00744246"/>
    <w:rsid w:val="00744BA8"/>
    <w:rsid w:val="00745003"/>
    <w:rsid w:val="007467A7"/>
    <w:rsid w:val="00746F6D"/>
    <w:rsid w:val="00752A50"/>
    <w:rsid w:val="007568A5"/>
    <w:rsid w:val="007569DC"/>
    <w:rsid w:val="00757250"/>
    <w:rsid w:val="00757C95"/>
    <w:rsid w:val="007611E7"/>
    <w:rsid w:val="00761263"/>
    <w:rsid w:val="0076320E"/>
    <w:rsid w:val="007637EE"/>
    <w:rsid w:val="00763E52"/>
    <w:rsid w:val="0077023A"/>
    <w:rsid w:val="0077090A"/>
    <w:rsid w:val="00771641"/>
    <w:rsid w:val="007728D3"/>
    <w:rsid w:val="00773527"/>
    <w:rsid w:val="00773F69"/>
    <w:rsid w:val="007746DA"/>
    <w:rsid w:val="007766E6"/>
    <w:rsid w:val="007771C2"/>
    <w:rsid w:val="00781A2D"/>
    <w:rsid w:val="00786329"/>
    <w:rsid w:val="007863AE"/>
    <w:rsid w:val="00786432"/>
    <w:rsid w:val="00786FDD"/>
    <w:rsid w:val="007873C0"/>
    <w:rsid w:val="00790A2F"/>
    <w:rsid w:val="00791356"/>
    <w:rsid w:val="00791790"/>
    <w:rsid w:val="00792C2B"/>
    <w:rsid w:val="007938CE"/>
    <w:rsid w:val="00793B1D"/>
    <w:rsid w:val="007949FA"/>
    <w:rsid w:val="0079648D"/>
    <w:rsid w:val="00797025"/>
    <w:rsid w:val="00797182"/>
    <w:rsid w:val="007A0AD1"/>
    <w:rsid w:val="007A3054"/>
    <w:rsid w:val="007A44B4"/>
    <w:rsid w:val="007A5597"/>
    <w:rsid w:val="007A6AB1"/>
    <w:rsid w:val="007A6FC7"/>
    <w:rsid w:val="007A7757"/>
    <w:rsid w:val="007A7DDE"/>
    <w:rsid w:val="007B261F"/>
    <w:rsid w:val="007B3547"/>
    <w:rsid w:val="007B3F17"/>
    <w:rsid w:val="007B4A83"/>
    <w:rsid w:val="007C0386"/>
    <w:rsid w:val="007C0400"/>
    <w:rsid w:val="007C250B"/>
    <w:rsid w:val="007C5FA6"/>
    <w:rsid w:val="007C67CF"/>
    <w:rsid w:val="007D0026"/>
    <w:rsid w:val="007D1254"/>
    <w:rsid w:val="007D61B8"/>
    <w:rsid w:val="007D63B1"/>
    <w:rsid w:val="007E2997"/>
    <w:rsid w:val="007E356E"/>
    <w:rsid w:val="007E36C2"/>
    <w:rsid w:val="007E4231"/>
    <w:rsid w:val="007E5B1D"/>
    <w:rsid w:val="007E6398"/>
    <w:rsid w:val="007E7500"/>
    <w:rsid w:val="007E79DC"/>
    <w:rsid w:val="007F0C6C"/>
    <w:rsid w:val="007F35DE"/>
    <w:rsid w:val="007F364A"/>
    <w:rsid w:val="007F4E71"/>
    <w:rsid w:val="007F5454"/>
    <w:rsid w:val="007F596B"/>
    <w:rsid w:val="007F7CA3"/>
    <w:rsid w:val="00800126"/>
    <w:rsid w:val="0080063E"/>
    <w:rsid w:val="0080092E"/>
    <w:rsid w:val="00802B15"/>
    <w:rsid w:val="00804639"/>
    <w:rsid w:val="00807830"/>
    <w:rsid w:val="00812012"/>
    <w:rsid w:val="00812C1B"/>
    <w:rsid w:val="008131C8"/>
    <w:rsid w:val="00813980"/>
    <w:rsid w:val="00814A2F"/>
    <w:rsid w:val="00820CE3"/>
    <w:rsid w:val="00823567"/>
    <w:rsid w:val="00824D2F"/>
    <w:rsid w:val="00830C2F"/>
    <w:rsid w:val="00830EC2"/>
    <w:rsid w:val="008319E8"/>
    <w:rsid w:val="00832F77"/>
    <w:rsid w:val="00833622"/>
    <w:rsid w:val="00833FCC"/>
    <w:rsid w:val="00835345"/>
    <w:rsid w:val="0083574D"/>
    <w:rsid w:val="00836521"/>
    <w:rsid w:val="00840790"/>
    <w:rsid w:val="00841D4A"/>
    <w:rsid w:val="00843B96"/>
    <w:rsid w:val="0084680B"/>
    <w:rsid w:val="00846942"/>
    <w:rsid w:val="00847351"/>
    <w:rsid w:val="008474D1"/>
    <w:rsid w:val="00850598"/>
    <w:rsid w:val="008513DA"/>
    <w:rsid w:val="00863532"/>
    <w:rsid w:val="0086377C"/>
    <w:rsid w:val="0086494B"/>
    <w:rsid w:val="00865437"/>
    <w:rsid w:val="00865727"/>
    <w:rsid w:val="00866CAF"/>
    <w:rsid w:val="00867672"/>
    <w:rsid w:val="00870F89"/>
    <w:rsid w:val="00871064"/>
    <w:rsid w:val="00871DD0"/>
    <w:rsid w:val="008731B0"/>
    <w:rsid w:val="00874870"/>
    <w:rsid w:val="008778CB"/>
    <w:rsid w:val="00880EA4"/>
    <w:rsid w:val="008815E9"/>
    <w:rsid w:val="008848C5"/>
    <w:rsid w:val="0088713A"/>
    <w:rsid w:val="008901C6"/>
    <w:rsid w:val="00891BB3"/>
    <w:rsid w:val="00891E49"/>
    <w:rsid w:val="00893835"/>
    <w:rsid w:val="00895E35"/>
    <w:rsid w:val="00895F7F"/>
    <w:rsid w:val="008966B2"/>
    <w:rsid w:val="008A00C5"/>
    <w:rsid w:val="008A12A8"/>
    <w:rsid w:val="008A1B7D"/>
    <w:rsid w:val="008A4014"/>
    <w:rsid w:val="008A410D"/>
    <w:rsid w:val="008A78C9"/>
    <w:rsid w:val="008A7C28"/>
    <w:rsid w:val="008B1A6C"/>
    <w:rsid w:val="008B3362"/>
    <w:rsid w:val="008B3D42"/>
    <w:rsid w:val="008B5117"/>
    <w:rsid w:val="008B6B9E"/>
    <w:rsid w:val="008B7F40"/>
    <w:rsid w:val="008C0363"/>
    <w:rsid w:val="008C2748"/>
    <w:rsid w:val="008C31A5"/>
    <w:rsid w:val="008C4DDB"/>
    <w:rsid w:val="008C5302"/>
    <w:rsid w:val="008C591D"/>
    <w:rsid w:val="008C5B82"/>
    <w:rsid w:val="008C6BC9"/>
    <w:rsid w:val="008D309C"/>
    <w:rsid w:val="008D4165"/>
    <w:rsid w:val="008D54DA"/>
    <w:rsid w:val="008E0733"/>
    <w:rsid w:val="008E10F4"/>
    <w:rsid w:val="008E1A7D"/>
    <w:rsid w:val="008E2584"/>
    <w:rsid w:val="008E2980"/>
    <w:rsid w:val="008E5089"/>
    <w:rsid w:val="008E523A"/>
    <w:rsid w:val="008E7704"/>
    <w:rsid w:val="008F03CB"/>
    <w:rsid w:val="008F2153"/>
    <w:rsid w:val="008F38C8"/>
    <w:rsid w:val="008F6310"/>
    <w:rsid w:val="009002A5"/>
    <w:rsid w:val="009021B3"/>
    <w:rsid w:val="00902960"/>
    <w:rsid w:val="00905E67"/>
    <w:rsid w:val="0091083F"/>
    <w:rsid w:val="009120C5"/>
    <w:rsid w:val="0091422E"/>
    <w:rsid w:val="00915D70"/>
    <w:rsid w:val="00916CBC"/>
    <w:rsid w:val="00920E57"/>
    <w:rsid w:val="009215D9"/>
    <w:rsid w:val="009245EF"/>
    <w:rsid w:val="0092575B"/>
    <w:rsid w:val="00931ED1"/>
    <w:rsid w:val="0093325C"/>
    <w:rsid w:val="00935B08"/>
    <w:rsid w:val="0093715B"/>
    <w:rsid w:val="009372DF"/>
    <w:rsid w:val="00937FF1"/>
    <w:rsid w:val="00940DE0"/>
    <w:rsid w:val="00942ABC"/>
    <w:rsid w:val="0094454D"/>
    <w:rsid w:val="0095334F"/>
    <w:rsid w:val="00954200"/>
    <w:rsid w:val="00955226"/>
    <w:rsid w:val="00955961"/>
    <w:rsid w:val="0095642E"/>
    <w:rsid w:val="00957A09"/>
    <w:rsid w:val="00960B61"/>
    <w:rsid w:val="00967793"/>
    <w:rsid w:val="00970825"/>
    <w:rsid w:val="00972646"/>
    <w:rsid w:val="00975E80"/>
    <w:rsid w:val="009775CC"/>
    <w:rsid w:val="0098126F"/>
    <w:rsid w:val="009825F2"/>
    <w:rsid w:val="00985582"/>
    <w:rsid w:val="00985D80"/>
    <w:rsid w:val="00986A10"/>
    <w:rsid w:val="00987EE7"/>
    <w:rsid w:val="00992860"/>
    <w:rsid w:val="0099371B"/>
    <w:rsid w:val="009A0826"/>
    <w:rsid w:val="009A4C0C"/>
    <w:rsid w:val="009A6715"/>
    <w:rsid w:val="009A6931"/>
    <w:rsid w:val="009B0A78"/>
    <w:rsid w:val="009B1314"/>
    <w:rsid w:val="009B5E32"/>
    <w:rsid w:val="009B70F2"/>
    <w:rsid w:val="009C004D"/>
    <w:rsid w:val="009C2F55"/>
    <w:rsid w:val="009C51A0"/>
    <w:rsid w:val="009C554E"/>
    <w:rsid w:val="009C6467"/>
    <w:rsid w:val="009C6C3A"/>
    <w:rsid w:val="009D5A68"/>
    <w:rsid w:val="009D757B"/>
    <w:rsid w:val="009E0E0A"/>
    <w:rsid w:val="009E220C"/>
    <w:rsid w:val="009E26C5"/>
    <w:rsid w:val="009E6F74"/>
    <w:rsid w:val="009F083D"/>
    <w:rsid w:val="009F0CFF"/>
    <w:rsid w:val="009F1F91"/>
    <w:rsid w:val="009F301F"/>
    <w:rsid w:val="009F32DA"/>
    <w:rsid w:val="009F5979"/>
    <w:rsid w:val="009F73F1"/>
    <w:rsid w:val="00A00ECD"/>
    <w:rsid w:val="00A0251A"/>
    <w:rsid w:val="00A03E61"/>
    <w:rsid w:val="00A04E63"/>
    <w:rsid w:val="00A065C6"/>
    <w:rsid w:val="00A07C7B"/>
    <w:rsid w:val="00A16DE6"/>
    <w:rsid w:val="00A17CC0"/>
    <w:rsid w:val="00A17E19"/>
    <w:rsid w:val="00A21DE3"/>
    <w:rsid w:val="00A24D91"/>
    <w:rsid w:val="00A26E0D"/>
    <w:rsid w:val="00A27E38"/>
    <w:rsid w:val="00A27EAB"/>
    <w:rsid w:val="00A306DF"/>
    <w:rsid w:val="00A352D6"/>
    <w:rsid w:val="00A35DEA"/>
    <w:rsid w:val="00A417D3"/>
    <w:rsid w:val="00A41EAF"/>
    <w:rsid w:val="00A42BD8"/>
    <w:rsid w:val="00A432CE"/>
    <w:rsid w:val="00A438A0"/>
    <w:rsid w:val="00A443AC"/>
    <w:rsid w:val="00A45370"/>
    <w:rsid w:val="00A45EEA"/>
    <w:rsid w:val="00A47392"/>
    <w:rsid w:val="00A50BE3"/>
    <w:rsid w:val="00A511E2"/>
    <w:rsid w:val="00A51F2D"/>
    <w:rsid w:val="00A5275C"/>
    <w:rsid w:val="00A55913"/>
    <w:rsid w:val="00A562F4"/>
    <w:rsid w:val="00A61622"/>
    <w:rsid w:val="00A623E1"/>
    <w:rsid w:val="00A67580"/>
    <w:rsid w:val="00A67BCC"/>
    <w:rsid w:val="00A70E1F"/>
    <w:rsid w:val="00A721E3"/>
    <w:rsid w:val="00A72BDE"/>
    <w:rsid w:val="00A73AC3"/>
    <w:rsid w:val="00A746CE"/>
    <w:rsid w:val="00A84C56"/>
    <w:rsid w:val="00A84EB6"/>
    <w:rsid w:val="00A86146"/>
    <w:rsid w:val="00A9321B"/>
    <w:rsid w:val="00A97382"/>
    <w:rsid w:val="00A97713"/>
    <w:rsid w:val="00A9798B"/>
    <w:rsid w:val="00AA289B"/>
    <w:rsid w:val="00AA6DFF"/>
    <w:rsid w:val="00AB11ED"/>
    <w:rsid w:val="00AB328A"/>
    <w:rsid w:val="00AB49E4"/>
    <w:rsid w:val="00AB54EB"/>
    <w:rsid w:val="00AC2649"/>
    <w:rsid w:val="00AC2DB0"/>
    <w:rsid w:val="00AC387D"/>
    <w:rsid w:val="00AC39CB"/>
    <w:rsid w:val="00AC4207"/>
    <w:rsid w:val="00AC523C"/>
    <w:rsid w:val="00AC6004"/>
    <w:rsid w:val="00AC6AD3"/>
    <w:rsid w:val="00AD12E5"/>
    <w:rsid w:val="00AD1EC8"/>
    <w:rsid w:val="00AD3AF5"/>
    <w:rsid w:val="00AD3DD2"/>
    <w:rsid w:val="00AD4303"/>
    <w:rsid w:val="00AD4C55"/>
    <w:rsid w:val="00AD521A"/>
    <w:rsid w:val="00AE1BD0"/>
    <w:rsid w:val="00AE1DA8"/>
    <w:rsid w:val="00AE1DBB"/>
    <w:rsid w:val="00AE2FA2"/>
    <w:rsid w:val="00AE33CD"/>
    <w:rsid w:val="00AE3E7C"/>
    <w:rsid w:val="00AF2A36"/>
    <w:rsid w:val="00AF2C14"/>
    <w:rsid w:val="00AF35F7"/>
    <w:rsid w:val="00AF4B9B"/>
    <w:rsid w:val="00AF4C2A"/>
    <w:rsid w:val="00AF6ED9"/>
    <w:rsid w:val="00AF78D0"/>
    <w:rsid w:val="00AF7A72"/>
    <w:rsid w:val="00B16AD2"/>
    <w:rsid w:val="00B1790A"/>
    <w:rsid w:val="00B17B6D"/>
    <w:rsid w:val="00B2236F"/>
    <w:rsid w:val="00B23219"/>
    <w:rsid w:val="00B237C5"/>
    <w:rsid w:val="00B243F4"/>
    <w:rsid w:val="00B24B5A"/>
    <w:rsid w:val="00B2571E"/>
    <w:rsid w:val="00B25DFF"/>
    <w:rsid w:val="00B2672C"/>
    <w:rsid w:val="00B32303"/>
    <w:rsid w:val="00B33943"/>
    <w:rsid w:val="00B33C9F"/>
    <w:rsid w:val="00B35C0C"/>
    <w:rsid w:val="00B37326"/>
    <w:rsid w:val="00B376C4"/>
    <w:rsid w:val="00B37B07"/>
    <w:rsid w:val="00B40D5E"/>
    <w:rsid w:val="00B40E08"/>
    <w:rsid w:val="00B4167A"/>
    <w:rsid w:val="00B43B92"/>
    <w:rsid w:val="00B4556D"/>
    <w:rsid w:val="00B47D28"/>
    <w:rsid w:val="00B5386D"/>
    <w:rsid w:val="00B54A20"/>
    <w:rsid w:val="00B5602D"/>
    <w:rsid w:val="00B56A7A"/>
    <w:rsid w:val="00B56C92"/>
    <w:rsid w:val="00B60644"/>
    <w:rsid w:val="00B62012"/>
    <w:rsid w:val="00B6335B"/>
    <w:rsid w:val="00B65700"/>
    <w:rsid w:val="00B65D5E"/>
    <w:rsid w:val="00B673DD"/>
    <w:rsid w:val="00B7243D"/>
    <w:rsid w:val="00B766DD"/>
    <w:rsid w:val="00B77C82"/>
    <w:rsid w:val="00B803D7"/>
    <w:rsid w:val="00B80C1B"/>
    <w:rsid w:val="00B82F13"/>
    <w:rsid w:val="00B82F4A"/>
    <w:rsid w:val="00B86177"/>
    <w:rsid w:val="00B86A06"/>
    <w:rsid w:val="00B86EB6"/>
    <w:rsid w:val="00B87B04"/>
    <w:rsid w:val="00B90183"/>
    <w:rsid w:val="00B90D8A"/>
    <w:rsid w:val="00B92A67"/>
    <w:rsid w:val="00B945D3"/>
    <w:rsid w:val="00B96EDC"/>
    <w:rsid w:val="00BA0320"/>
    <w:rsid w:val="00BA13AC"/>
    <w:rsid w:val="00BA6FAE"/>
    <w:rsid w:val="00BA7870"/>
    <w:rsid w:val="00BB1AE3"/>
    <w:rsid w:val="00BB379F"/>
    <w:rsid w:val="00BB43B4"/>
    <w:rsid w:val="00BB44B6"/>
    <w:rsid w:val="00BB69EE"/>
    <w:rsid w:val="00BB769E"/>
    <w:rsid w:val="00BB7767"/>
    <w:rsid w:val="00BC5172"/>
    <w:rsid w:val="00BC6A3D"/>
    <w:rsid w:val="00BC7C5F"/>
    <w:rsid w:val="00BD30FF"/>
    <w:rsid w:val="00BD32A3"/>
    <w:rsid w:val="00BD38AD"/>
    <w:rsid w:val="00BD576A"/>
    <w:rsid w:val="00BD63E9"/>
    <w:rsid w:val="00BD7661"/>
    <w:rsid w:val="00BE0043"/>
    <w:rsid w:val="00BE1240"/>
    <w:rsid w:val="00BE77CB"/>
    <w:rsid w:val="00BF0322"/>
    <w:rsid w:val="00BF05A2"/>
    <w:rsid w:val="00BF1C65"/>
    <w:rsid w:val="00BF2385"/>
    <w:rsid w:val="00BF43FA"/>
    <w:rsid w:val="00BF473A"/>
    <w:rsid w:val="00BF5720"/>
    <w:rsid w:val="00BF5AD3"/>
    <w:rsid w:val="00BF6107"/>
    <w:rsid w:val="00C02BF9"/>
    <w:rsid w:val="00C06BD0"/>
    <w:rsid w:val="00C07D76"/>
    <w:rsid w:val="00C12248"/>
    <w:rsid w:val="00C129E3"/>
    <w:rsid w:val="00C143D2"/>
    <w:rsid w:val="00C148D7"/>
    <w:rsid w:val="00C14C5A"/>
    <w:rsid w:val="00C20096"/>
    <w:rsid w:val="00C21A2D"/>
    <w:rsid w:val="00C21E81"/>
    <w:rsid w:val="00C22ED5"/>
    <w:rsid w:val="00C25383"/>
    <w:rsid w:val="00C26A04"/>
    <w:rsid w:val="00C279AE"/>
    <w:rsid w:val="00C326B1"/>
    <w:rsid w:val="00C32906"/>
    <w:rsid w:val="00C3412B"/>
    <w:rsid w:val="00C34C36"/>
    <w:rsid w:val="00C35CAE"/>
    <w:rsid w:val="00C36A62"/>
    <w:rsid w:val="00C41AC7"/>
    <w:rsid w:val="00C42983"/>
    <w:rsid w:val="00C42E94"/>
    <w:rsid w:val="00C4453E"/>
    <w:rsid w:val="00C44664"/>
    <w:rsid w:val="00C452D8"/>
    <w:rsid w:val="00C52747"/>
    <w:rsid w:val="00C52AC0"/>
    <w:rsid w:val="00C53107"/>
    <w:rsid w:val="00C632B1"/>
    <w:rsid w:val="00C639A0"/>
    <w:rsid w:val="00C640F0"/>
    <w:rsid w:val="00C64DAB"/>
    <w:rsid w:val="00C65157"/>
    <w:rsid w:val="00C66FF3"/>
    <w:rsid w:val="00C72246"/>
    <w:rsid w:val="00C762A4"/>
    <w:rsid w:val="00C76524"/>
    <w:rsid w:val="00C76E86"/>
    <w:rsid w:val="00C84078"/>
    <w:rsid w:val="00C84C4F"/>
    <w:rsid w:val="00C9267B"/>
    <w:rsid w:val="00C93C45"/>
    <w:rsid w:val="00C94D76"/>
    <w:rsid w:val="00C955E8"/>
    <w:rsid w:val="00C97EBD"/>
    <w:rsid w:val="00CA2C77"/>
    <w:rsid w:val="00CA3B41"/>
    <w:rsid w:val="00CA66C7"/>
    <w:rsid w:val="00CA7957"/>
    <w:rsid w:val="00CA7F1E"/>
    <w:rsid w:val="00CB0DC2"/>
    <w:rsid w:val="00CB11E4"/>
    <w:rsid w:val="00CB1F5F"/>
    <w:rsid w:val="00CB2527"/>
    <w:rsid w:val="00CB2ED0"/>
    <w:rsid w:val="00CB45FD"/>
    <w:rsid w:val="00CB5419"/>
    <w:rsid w:val="00CB73CC"/>
    <w:rsid w:val="00CB7FEE"/>
    <w:rsid w:val="00CC12A9"/>
    <w:rsid w:val="00CC2BC4"/>
    <w:rsid w:val="00CC74BA"/>
    <w:rsid w:val="00CC7599"/>
    <w:rsid w:val="00CC778C"/>
    <w:rsid w:val="00CD14F2"/>
    <w:rsid w:val="00CD651D"/>
    <w:rsid w:val="00CD6538"/>
    <w:rsid w:val="00CD78AB"/>
    <w:rsid w:val="00CE0387"/>
    <w:rsid w:val="00CE05E0"/>
    <w:rsid w:val="00CE26F6"/>
    <w:rsid w:val="00CE2CA0"/>
    <w:rsid w:val="00CF363C"/>
    <w:rsid w:val="00CF7425"/>
    <w:rsid w:val="00D02BD1"/>
    <w:rsid w:val="00D02D6A"/>
    <w:rsid w:val="00D0672F"/>
    <w:rsid w:val="00D10390"/>
    <w:rsid w:val="00D12B5C"/>
    <w:rsid w:val="00D1435A"/>
    <w:rsid w:val="00D14D30"/>
    <w:rsid w:val="00D1518B"/>
    <w:rsid w:val="00D2249D"/>
    <w:rsid w:val="00D2370C"/>
    <w:rsid w:val="00D24061"/>
    <w:rsid w:val="00D25208"/>
    <w:rsid w:val="00D25C3F"/>
    <w:rsid w:val="00D323F4"/>
    <w:rsid w:val="00D32996"/>
    <w:rsid w:val="00D345D1"/>
    <w:rsid w:val="00D348ED"/>
    <w:rsid w:val="00D40C47"/>
    <w:rsid w:val="00D43241"/>
    <w:rsid w:val="00D43B73"/>
    <w:rsid w:val="00D45690"/>
    <w:rsid w:val="00D51641"/>
    <w:rsid w:val="00D543E3"/>
    <w:rsid w:val="00D55277"/>
    <w:rsid w:val="00D56A89"/>
    <w:rsid w:val="00D61E80"/>
    <w:rsid w:val="00D66424"/>
    <w:rsid w:val="00D67878"/>
    <w:rsid w:val="00D67E69"/>
    <w:rsid w:val="00D70DEE"/>
    <w:rsid w:val="00D722C0"/>
    <w:rsid w:val="00D7436F"/>
    <w:rsid w:val="00D74DD2"/>
    <w:rsid w:val="00D761C2"/>
    <w:rsid w:val="00D823B6"/>
    <w:rsid w:val="00D84328"/>
    <w:rsid w:val="00D864F5"/>
    <w:rsid w:val="00D90DC3"/>
    <w:rsid w:val="00D9250D"/>
    <w:rsid w:val="00D92A75"/>
    <w:rsid w:val="00D92CD4"/>
    <w:rsid w:val="00D94341"/>
    <w:rsid w:val="00D97609"/>
    <w:rsid w:val="00DA06A2"/>
    <w:rsid w:val="00DA08AA"/>
    <w:rsid w:val="00DA4E68"/>
    <w:rsid w:val="00DA5D25"/>
    <w:rsid w:val="00DA5E9E"/>
    <w:rsid w:val="00DA748F"/>
    <w:rsid w:val="00DB03E7"/>
    <w:rsid w:val="00DB0EBF"/>
    <w:rsid w:val="00DB2884"/>
    <w:rsid w:val="00DB381D"/>
    <w:rsid w:val="00DB628E"/>
    <w:rsid w:val="00DB7976"/>
    <w:rsid w:val="00DC15AF"/>
    <w:rsid w:val="00DC51A1"/>
    <w:rsid w:val="00DC5A71"/>
    <w:rsid w:val="00DC7E63"/>
    <w:rsid w:val="00DD011C"/>
    <w:rsid w:val="00DD02C6"/>
    <w:rsid w:val="00DD18B2"/>
    <w:rsid w:val="00DD41BA"/>
    <w:rsid w:val="00DD4D04"/>
    <w:rsid w:val="00DD52A8"/>
    <w:rsid w:val="00DD6CA3"/>
    <w:rsid w:val="00DD78BE"/>
    <w:rsid w:val="00DE0A30"/>
    <w:rsid w:val="00DE0D88"/>
    <w:rsid w:val="00DE513B"/>
    <w:rsid w:val="00DE5A75"/>
    <w:rsid w:val="00DE686F"/>
    <w:rsid w:val="00DE7040"/>
    <w:rsid w:val="00DF2427"/>
    <w:rsid w:val="00DF305D"/>
    <w:rsid w:val="00DF30CA"/>
    <w:rsid w:val="00DF4EC9"/>
    <w:rsid w:val="00DF6814"/>
    <w:rsid w:val="00E02E73"/>
    <w:rsid w:val="00E10DBB"/>
    <w:rsid w:val="00E12E8D"/>
    <w:rsid w:val="00E167FB"/>
    <w:rsid w:val="00E20BA6"/>
    <w:rsid w:val="00E224F2"/>
    <w:rsid w:val="00E25C0D"/>
    <w:rsid w:val="00E27D91"/>
    <w:rsid w:val="00E32449"/>
    <w:rsid w:val="00E3259E"/>
    <w:rsid w:val="00E3410B"/>
    <w:rsid w:val="00E35733"/>
    <w:rsid w:val="00E35DDF"/>
    <w:rsid w:val="00E411B9"/>
    <w:rsid w:val="00E41339"/>
    <w:rsid w:val="00E43363"/>
    <w:rsid w:val="00E43405"/>
    <w:rsid w:val="00E4376C"/>
    <w:rsid w:val="00E46548"/>
    <w:rsid w:val="00E46B4B"/>
    <w:rsid w:val="00E47DC2"/>
    <w:rsid w:val="00E50379"/>
    <w:rsid w:val="00E51CD2"/>
    <w:rsid w:val="00E51D7C"/>
    <w:rsid w:val="00E538D5"/>
    <w:rsid w:val="00E53BF2"/>
    <w:rsid w:val="00E564B2"/>
    <w:rsid w:val="00E5727D"/>
    <w:rsid w:val="00E63B3F"/>
    <w:rsid w:val="00E64DA3"/>
    <w:rsid w:val="00E70580"/>
    <w:rsid w:val="00E71452"/>
    <w:rsid w:val="00E71454"/>
    <w:rsid w:val="00E71B74"/>
    <w:rsid w:val="00E71C56"/>
    <w:rsid w:val="00E75957"/>
    <w:rsid w:val="00E75D7C"/>
    <w:rsid w:val="00E77329"/>
    <w:rsid w:val="00E77ACB"/>
    <w:rsid w:val="00E77E02"/>
    <w:rsid w:val="00E80764"/>
    <w:rsid w:val="00E82DA9"/>
    <w:rsid w:val="00E82F49"/>
    <w:rsid w:val="00E8360B"/>
    <w:rsid w:val="00E84EBF"/>
    <w:rsid w:val="00E867C7"/>
    <w:rsid w:val="00E9761A"/>
    <w:rsid w:val="00EA03E9"/>
    <w:rsid w:val="00EA205A"/>
    <w:rsid w:val="00EA261D"/>
    <w:rsid w:val="00EA26B3"/>
    <w:rsid w:val="00EA3490"/>
    <w:rsid w:val="00EA5BE2"/>
    <w:rsid w:val="00EA7816"/>
    <w:rsid w:val="00EB29E7"/>
    <w:rsid w:val="00EB3625"/>
    <w:rsid w:val="00EB474F"/>
    <w:rsid w:val="00EB4E02"/>
    <w:rsid w:val="00EB6E1F"/>
    <w:rsid w:val="00EB6FD4"/>
    <w:rsid w:val="00EB7464"/>
    <w:rsid w:val="00EC00C3"/>
    <w:rsid w:val="00EC20E8"/>
    <w:rsid w:val="00EC271E"/>
    <w:rsid w:val="00EC5312"/>
    <w:rsid w:val="00EC5839"/>
    <w:rsid w:val="00EC7AB5"/>
    <w:rsid w:val="00EC7BA7"/>
    <w:rsid w:val="00ED3405"/>
    <w:rsid w:val="00ED42F9"/>
    <w:rsid w:val="00ED4818"/>
    <w:rsid w:val="00ED4A9E"/>
    <w:rsid w:val="00ED4AE0"/>
    <w:rsid w:val="00EE1D24"/>
    <w:rsid w:val="00EE33D7"/>
    <w:rsid w:val="00EE5210"/>
    <w:rsid w:val="00EE5EDF"/>
    <w:rsid w:val="00EE6F0F"/>
    <w:rsid w:val="00EF081C"/>
    <w:rsid w:val="00EF3CF6"/>
    <w:rsid w:val="00EF59FA"/>
    <w:rsid w:val="00EF6B2F"/>
    <w:rsid w:val="00EF7926"/>
    <w:rsid w:val="00F01291"/>
    <w:rsid w:val="00F03806"/>
    <w:rsid w:val="00F03DE5"/>
    <w:rsid w:val="00F05A4E"/>
    <w:rsid w:val="00F10E94"/>
    <w:rsid w:val="00F120E4"/>
    <w:rsid w:val="00F12CD7"/>
    <w:rsid w:val="00F16E8D"/>
    <w:rsid w:val="00F172E6"/>
    <w:rsid w:val="00F17D47"/>
    <w:rsid w:val="00F17DD4"/>
    <w:rsid w:val="00F20407"/>
    <w:rsid w:val="00F22B8A"/>
    <w:rsid w:val="00F22D57"/>
    <w:rsid w:val="00F24E1D"/>
    <w:rsid w:val="00F25953"/>
    <w:rsid w:val="00F32518"/>
    <w:rsid w:val="00F37BEB"/>
    <w:rsid w:val="00F42958"/>
    <w:rsid w:val="00F4298A"/>
    <w:rsid w:val="00F44A75"/>
    <w:rsid w:val="00F44B60"/>
    <w:rsid w:val="00F46D1C"/>
    <w:rsid w:val="00F47DE4"/>
    <w:rsid w:val="00F52F50"/>
    <w:rsid w:val="00F53A54"/>
    <w:rsid w:val="00F554AD"/>
    <w:rsid w:val="00F55AAC"/>
    <w:rsid w:val="00F562E2"/>
    <w:rsid w:val="00F569B6"/>
    <w:rsid w:val="00F569F3"/>
    <w:rsid w:val="00F64754"/>
    <w:rsid w:val="00F66F01"/>
    <w:rsid w:val="00F729C1"/>
    <w:rsid w:val="00F73661"/>
    <w:rsid w:val="00F776B5"/>
    <w:rsid w:val="00F80019"/>
    <w:rsid w:val="00F81084"/>
    <w:rsid w:val="00F8219A"/>
    <w:rsid w:val="00F82619"/>
    <w:rsid w:val="00F82AEA"/>
    <w:rsid w:val="00F87694"/>
    <w:rsid w:val="00F912AE"/>
    <w:rsid w:val="00F91D94"/>
    <w:rsid w:val="00F92339"/>
    <w:rsid w:val="00F92703"/>
    <w:rsid w:val="00F92D63"/>
    <w:rsid w:val="00F92DDA"/>
    <w:rsid w:val="00F940F4"/>
    <w:rsid w:val="00F9495D"/>
    <w:rsid w:val="00F95E3A"/>
    <w:rsid w:val="00F9705F"/>
    <w:rsid w:val="00F970DC"/>
    <w:rsid w:val="00F9737F"/>
    <w:rsid w:val="00FA124F"/>
    <w:rsid w:val="00FA5DAF"/>
    <w:rsid w:val="00FA6FEC"/>
    <w:rsid w:val="00FA7A99"/>
    <w:rsid w:val="00FB1EFB"/>
    <w:rsid w:val="00FB6BCA"/>
    <w:rsid w:val="00FB6D21"/>
    <w:rsid w:val="00FB6E75"/>
    <w:rsid w:val="00FC0A4E"/>
    <w:rsid w:val="00FC2633"/>
    <w:rsid w:val="00FC3685"/>
    <w:rsid w:val="00FC4B2B"/>
    <w:rsid w:val="00FC6AF8"/>
    <w:rsid w:val="00FC7F6C"/>
    <w:rsid w:val="00FD0695"/>
    <w:rsid w:val="00FD0952"/>
    <w:rsid w:val="00FD1923"/>
    <w:rsid w:val="00FD1C04"/>
    <w:rsid w:val="00FD275B"/>
    <w:rsid w:val="00FD2E6F"/>
    <w:rsid w:val="00FD3088"/>
    <w:rsid w:val="00FD3D61"/>
    <w:rsid w:val="00FD4796"/>
    <w:rsid w:val="00FD7F2F"/>
    <w:rsid w:val="00FE10A8"/>
    <w:rsid w:val="00FE2AC7"/>
    <w:rsid w:val="00FE34BC"/>
    <w:rsid w:val="00FE70B4"/>
    <w:rsid w:val="00FF0A7F"/>
    <w:rsid w:val="00FF2006"/>
    <w:rsid w:val="00FF21EE"/>
    <w:rsid w:val="00FF2695"/>
    <w:rsid w:val="00FF3891"/>
    <w:rsid w:val="00FF3F79"/>
    <w:rsid w:val="00FF479F"/>
    <w:rsid w:val="00FF4A3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02622B"/>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0933E7"/>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uiPriority w:val="99"/>
    <w:qFormat/>
    <w:rsid w:val="00B86177"/>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uiPriority w:val="99"/>
    <w:rsid w:val="00B86177"/>
    <w:rPr>
      <w:rFonts w:ascii="Times New Roman" w:hAnsi="Times New Roman" w:cs="Narkisim"/>
      <w:position w:val="6"/>
      <w:sz w:val="20"/>
      <w:szCs w:val="20"/>
    </w:rPr>
  </w:style>
  <w:style w:type="character" w:styleId="aa">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styleId="33">
    <w:name w:val="Body Text 3"/>
    <w:basedOn w:val="a"/>
    <w:link w:val="34"/>
    <w:uiPriority w:val="99"/>
    <w:unhideWhenUsed/>
    <w:rsid w:val="00871DD0"/>
  </w:style>
  <w:style w:type="character" w:customStyle="1" w:styleId="34">
    <w:name w:val="גוף טקסט 3 תו"/>
    <w:basedOn w:val="a0"/>
    <w:link w:val="33"/>
    <w:uiPriority w:val="99"/>
    <w:rsid w:val="00871DD0"/>
    <w:rPr>
      <w:rFonts w:ascii="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252</TotalTime>
  <Pages>5</Pages>
  <Words>1980</Words>
  <Characters>9905</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175</cp:revision>
  <dcterms:created xsi:type="dcterms:W3CDTF">2021-10-17T18:47:00Z</dcterms:created>
  <dcterms:modified xsi:type="dcterms:W3CDTF">2021-10-31T22:05:00Z</dcterms:modified>
</cp:coreProperties>
</file>