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85B2" w14:textId="205DF26A"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1E94">
        <w:rPr>
          <w:rFonts w:ascii="Heebo" w:hAnsi="Heebo" w:cs="Heebo" w:hint="cs"/>
          <w:rtl/>
        </w:rPr>
        <w:t xml:space="preserve">אביהוד </w:t>
      </w:r>
      <w:r w:rsidR="00B80C1B">
        <w:rPr>
          <w:rFonts w:ascii="Heebo" w:hAnsi="Heebo" w:cs="Heebo" w:hint="cs"/>
          <w:rtl/>
        </w:rPr>
        <w:t>שורץ</w:t>
      </w:r>
    </w:p>
    <w:p w14:paraId="200AAD65" w14:textId="7AC6DA76" w:rsidR="00685E21" w:rsidRPr="000933E7" w:rsidRDefault="00B80C1B" w:rsidP="00B80C1B">
      <w:pPr>
        <w:pStyle w:val="ad"/>
        <w:rPr>
          <w:rFonts w:ascii="Heebo" w:hAnsi="Heebo" w:cs="Heebo"/>
          <w:rtl/>
        </w:rPr>
      </w:pPr>
      <w:r>
        <w:rPr>
          <w:rFonts w:ascii="Heebo" w:hAnsi="Heebo" w:cs="Heebo" w:hint="cs"/>
          <w:rtl/>
        </w:rPr>
        <w:t xml:space="preserve">שיעור מספר </w:t>
      </w:r>
      <w:r w:rsidR="00950E51">
        <w:rPr>
          <w:rFonts w:ascii="Heebo" w:hAnsi="Heebo" w:cs="Heebo" w:hint="cs"/>
          <w:rtl/>
        </w:rPr>
        <w:t>2</w:t>
      </w:r>
    </w:p>
    <w:p w14:paraId="54AACA37" w14:textId="3204A971" w:rsidR="00685E21" w:rsidRPr="000933E7" w:rsidRDefault="0019647C" w:rsidP="000933E7">
      <w:pPr>
        <w:pStyle w:val="1"/>
        <w:rPr>
          <w:sz w:val="22"/>
          <w:szCs w:val="46"/>
        </w:rPr>
      </w:pPr>
      <w:bookmarkStart w:id="0" w:name="OLE_LINK1"/>
      <w:r>
        <w:rPr>
          <w:rtl/>
        </w:rPr>
        <w:t>הפולמוס עם המינים בעניין פיקוח נפש</w:t>
      </w:r>
    </w:p>
    <w:bookmarkEnd w:id="0"/>
    <w:p w14:paraId="371C879B" w14:textId="77777777" w:rsidR="001F42D0" w:rsidRDefault="001F42D0" w:rsidP="001F42D0">
      <w:pPr>
        <w:rPr>
          <w:rtl/>
        </w:rPr>
      </w:pPr>
    </w:p>
    <w:p w14:paraId="04CD5FDC" w14:textId="77777777" w:rsidR="00E60028" w:rsidRPr="00E60028" w:rsidRDefault="00E60028" w:rsidP="00F409C0">
      <w:pPr>
        <w:pStyle w:val="I"/>
      </w:pPr>
      <w:r w:rsidRPr="00E60028">
        <w:rPr>
          <w:rtl/>
        </w:rPr>
        <w:t>א. פתיחה</w:t>
      </w:r>
    </w:p>
    <w:p w14:paraId="55E32CAC" w14:textId="77777777" w:rsidR="00E60028" w:rsidRPr="00E60028" w:rsidRDefault="00E60028" w:rsidP="00E60028">
      <w:pPr>
        <w:rPr>
          <w:rtl/>
        </w:rPr>
      </w:pPr>
      <w:r w:rsidRPr="00E60028">
        <w:rPr>
          <w:rtl/>
        </w:rPr>
        <w:t>בשיעור הקודם עסקנו בדברי הרמב"ם בפרק ב' מהלכות שבת, שם הציב את ההלכה בדבר פיקוח נפש הדוחה שבת כהלכה יסודית המלמדת על מגמת משפטי התורה בעולם. הרמב"ם הוסיף וכתב דברי פולמוס כנגד אלה המפקפקים בהלכה זו:</w:t>
      </w:r>
    </w:p>
    <w:p w14:paraId="0735B3B4" w14:textId="1C1395FB" w:rsidR="00E60028" w:rsidRPr="00E60028" w:rsidRDefault="00E60028" w:rsidP="00221F5A">
      <w:pPr>
        <w:pStyle w:val="a4"/>
        <w:rPr>
          <w:rtl/>
        </w:rPr>
      </w:pPr>
      <w:r w:rsidRPr="00E60028">
        <w:rPr>
          <w:rtl/>
        </w:rPr>
        <w:t>"ואלו המינים שאומרים שזה חילול שבת ואסור עליהן הכתוב אומר "וגם אני נתתי להם חוקים לא טובים ומשפטים לא יחיו בהם".</w:t>
      </w:r>
      <w:r w:rsidR="008C106A">
        <w:rPr>
          <w:rFonts w:hint="cs"/>
          <w:rtl/>
        </w:rPr>
        <w:t xml:space="preserve"> </w:t>
      </w:r>
      <w:r w:rsidR="008C106A" w:rsidRPr="00AE0587">
        <w:rPr>
          <w:rFonts w:hint="cs"/>
          <w:sz w:val="18"/>
          <w:szCs w:val="20"/>
          <w:rtl/>
        </w:rPr>
        <w:t>(</w:t>
      </w:r>
      <w:r w:rsidR="00AE0587" w:rsidRPr="00AE0587">
        <w:rPr>
          <w:rFonts w:hint="cs"/>
          <w:sz w:val="18"/>
          <w:szCs w:val="20"/>
          <w:rtl/>
        </w:rPr>
        <w:t>הלכות שבת ב', ג</w:t>
      </w:r>
      <w:r w:rsidR="008C106A" w:rsidRPr="00AE0587">
        <w:rPr>
          <w:rFonts w:hint="cs"/>
          <w:sz w:val="18"/>
          <w:szCs w:val="20"/>
          <w:rtl/>
        </w:rPr>
        <w:t>)</w:t>
      </w:r>
    </w:p>
    <w:p w14:paraId="323BC57A" w14:textId="1541CC8D" w:rsidR="00E60028" w:rsidRPr="00E60028" w:rsidRDefault="00E60028" w:rsidP="00B45470">
      <w:pPr>
        <w:pStyle w:val="aff3"/>
        <w:rPr>
          <w:rtl/>
        </w:rPr>
      </w:pPr>
      <w:r w:rsidRPr="00E60028">
        <w:rPr>
          <w:rtl/>
        </w:rPr>
        <w:t>כנגד מי כתב הרמב"ם דברים אלו? מה היתה סברתם? מדוע התנגדו לפיקוח נפש הדוחה שבת? ומה מבקש הרמב"ם להוכיח מן הפסוק ביחזקאל? בשיעורנו זה נבקש להשיב על שאלות אלה.</w:t>
      </w:r>
    </w:p>
    <w:p w14:paraId="3A139EEE" w14:textId="77777777" w:rsidR="00E60028" w:rsidRPr="00E60028" w:rsidRDefault="00E60028" w:rsidP="00E60028">
      <w:pPr>
        <w:rPr>
          <w:rtl/>
        </w:rPr>
      </w:pPr>
    </w:p>
    <w:p w14:paraId="1DC4E07D" w14:textId="77777777" w:rsidR="00E60028" w:rsidRPr="00E60028" w:rsidRDefault="00E60028" w:rsidP="00BF5076">
      <w:pPr>
        <w:pStyle w:val="I"/>
        <w:rPr>
          <w:rtl/>
        </w:rPr>
      </w:pPr>
      <w:r w:rsidRPr="00E60028">
        <w:rPr>
          <w:rtl/>
        </w:rPr>
        <w:t>ב. "הכל צפוי והרשות נתונה"</w:t>
      </w:r>
    </w:p>
    <w:p w14:paraId="24E4CE97" w14:textId="0B1F1116" w:rsidR="00E60028" w:rsidRPr="00E60028" w:rsidRDefault="00E60028" w:rsidP="00E60028">
      <w:pPr>
        <w:rPr>
          <w:rtl/>
        </w:rPr>
      </w:pPr>
      <w:r w:rsidRPr="00E60028">
        <w:rPr>
          <w:rtl/>
        </w:rPr>
        <w:t xml:space="preserve">הרמב"ם שם קובע שאין משפטי התורה "נקמה" בעולם. מה פשרה ומה עניינה של </w:t>
      </w:r>
      <w:r w:rsidR="00B45470">
        <w:rPr>
          <w:rFonts w:hint="cs"/>
          <w:rtl/>
        </w:rPr>
        <w:t>"</w:t>
      </w:r>
      <w:r w:rsidRPr="00E60028">
        <w:rPr>
          <w:rtl/>
        </w:rPr>
        <w:t>נקמה</w:t>
      </w:r>
      <w:r w:rsidR="00B45470">
        <w:rPr>
          <w:rFonts w:hint="cs"/>
          <w:rtl/>
        </w:rPr>
        <w:t>"</w:t>
      </w:r>
      <w:r w:rsidRPr="00E60028">
        <w:rPr>
          <w:rtl/>
        </w:rPr>
        <w:t xml:space="preserve"> זו? ר' איסר זלמן מלצר הסביר</w:t>
      </w:r>
      <w:r w:rsidR="00745EF9">
        <w:rPr>
          <w:rFonts w:hint="cs"/>
          <w:rtl/>
        </w:rPr>
        <w:t xml:space="preserve"> זאת כך</w:t>
      </w:r>
      <w:r w:rsidRPr="00E60028">
        <w:rPr>
          <w:rtl/>
        </w:rPr>
        <w:t>:</w:t>
      </w:r>
    </w:p>
    <w:p w14:paraId="78D62CA7" w14:textId="06883D67" w:rsidR="00E60028" w:rsidRPr="00E60028" w:rsidRDefault="00E60028" w:rsidP="00E00EC4">
      <w:pPr>
        <w:pStyle w:val="a4"/>
        <w:rPr>
          <w:rtl/>
        </w:rPr>
      </w:pPr>
      <w:r w:rsidRPr="00E60028">
        <w:rPr>
          <w:rtl/>
        </w:rPr>
        <w:t xml:space="preserve">"דברי הרמב"ם צריך ביאור, ונראה דכוונתו דמצינו במה דאמר הגמרא (בבא קמא דף פ"ה) "ורפא ירפא מכאן שניתן רשות לרופא לרפאות, דלא נימא רחמנא מחי ואיהו מסי". אם כן אפשר דהחולי בא לשם עונש, ואם כן היה אפשר לומר דאסור לחלל עליו את השבת לרפאותו ויהיה השבת סיוע ועזר להעונש שענש ה' להאדם בעבור חטאיו. ולזה אמר הא למדת שאי אפשר שיהיו משפטי התורה עזר וסיוע להעונשין אפי' אם האדם מחוייב בהם". </w:t>
      </w:r>
      <w:r w:rsidR="00FA3111" w:rsidRPr="00FA3111">
        <w:rPr>
          <w:rFonts w:hint="cs"/>
          <w:sz w:val="20"/>
          <w:szCs w:val="20"/>
          <w:rtl/>
        </w:rPr>
        <w:t>(אבן האזל שבת ב', ג)</w:t>
      </w:r>
    </w:p>
    <w:p w14:paraId="4B7BEC8B" w14:textId="08B4BAF8" w:rsidR="00E60028" w:rsidRPr="00E60028" w:rsidRDefault="00E60028" w:rsidP="00E60028">
      <w:pPr>
        <w:rPr>
          <w:rtl/>
        </w:rPr>
      </w:pPr>
      <w:r w:rsidRPr="00E60028">
        <w:rPr>
          <w:rtl/>
        </w:rPr>
        <w:t>דבריו הולמים היטב את העיקרון שעסקנו בו בשיעור שעבר בדבר חביבות נפשם של ישראל יותר מן המצוות</w:t>
      </w:r>
      <w:r w:rsidR="00F8757E">
        <w:rPr>
          <w:rFonts w:hint="cs"/>
          <w:rtl/>
        </w:rPr>
        <w:t>:</w:t>
      </w:r>
      <w:r w:rsidR="00F8757E" w:rsidRPr="00E60028">
        <w:rPr>
          <w:rtl/>
        </w:rPr>
        <w:t xml:space="preserve"> </w:t>
      </w:r>
      <w:r w:rsidRPr="00E60028">
        <w:rPr>
          <w:rtl/>
        </w:rPr>
        <w:t xml:space="preserve">לא ייתכן שקיומה של מצוה – </w:t>
      </w:r>
      <w:r w:rsidR="003E4661">
        <w:rPr>
          <w:rFonts w:hint="cs"/>
          <w:rtl/>
        </w:rPr>
        <w:t>ו</w:t>
      </w:r>
      <w:r w:rsidRPr="00E60028">
        <w:rPr>
          <w:rtl/>
        </w:rPr>
        <w:t xml:space="preserve">במקרה הזה שמירת שבת – נועד להעניש את האדם ולגדוע את פתיל חייו. אם הוא ראוי להיענש הדבר יתבצע בדרכים אחרות, אך לא מכוחן של המצוות, אשר </w:t>
      </w:r>
      <w:r w:rsidR="00BC0517">
        <w:rPr>
          <w:rFonts w:hint="cs"/>
          <w:rtl/>
        </w:rPr>
        <w:t xml:space="preserve">לא </w:t>
      </w:r>
      <w:r w:rsidRPr="00E60028">
        <w:rPr>
          <w:rtl/>
        </w:rPr>
        <w:t xml:space="preserve">באו </w:t>
      </w:r>
      <w:r w:rsidR="00BC0517">
        <w:rPr>
          <w:rFonts w:hint="cs"/>
          <w:rtl/>
        </w:rPr>
        <w:t xml:space="preserve">אלא </w:t>
      </w:r>
      <w:r w:rsidRPr="00E60028">
        <w:rPr>
          <w:rtl/>
        </w:rPr>
        <w:t>להוסיף רחמים, חסד ושלום בעולם</w:t>
      </w:r>
      <w:r w:rsidR="00B32549">
        <w:rPr>
          <w:rFonts w:hint="cs"/>
          <w:rtl/>
        </w:rPr>
        <w:t>, כדברי הרמב"ם</w:t>
      </w:r>
      <w:r w:rsidRPr="00E60028">
        <w:rPr>
          <w:rtl/>
        </w:rPr>
        <w:t>.</w:t>
      </w:r>
    </w:p>
    <w:p w14:paraId="6C2E5D4C" w14:textId="1F453321" w:rsidR="00E60028" w:rsidRPr="00E60028" w:rsidRDefault="00E60028" w:rsidP="00E60028">
      <w:pPr>
        <w:rPr>
          <w:rtl/>
        </w:rPr>
      </w:pPr>
      <w:r w:rsidRPr="00E60028">
        <w:rPr>
          <w:rtl/>
        </w:rPr>
        <w:t xml:space="preserve">דרך שונה בהסבר הדברים הציע ר' יששכר תמר בפירושו </w:t>
      </w:r>
      <w:r w:rsidR="00DF664B">
        <w:rPr>
          <w:rFonts w:hint="cs"/>
          <w:rtl/>
        </w:rPr>
        <w:t>ל</w:t>
      </w:r>
      <w:r w:rsidRPr="00E60028">
        <w:rPr>
          <w:rtl/>
        </w:rPr>
        <w:t>ירושלמי:</w:t>
      </w:r>
    </w:p>
    <w:p w14:paraId="49BE0D6B" w14:textId="41D34DF4" w:rsidR="00E60028" w:rsidRPr="00E60028" w:rsidRDefault="00E60028" w:rsidP="00E00EC4">
      <w:pPr>
        <w:pStyle w:val="a4"/>
        <w:rPr>
          <w:rtl/>
        </w:rPr>
      </w:pPr>
      <w:r w:rsidRPr="00E60028">
        <w:rPr>
          <w:rtl/>
        </w:rPr>
        <w:t xml:space="preserve">"וזהו הטעם שפיקוח נפש דוחה הכל, וכתיב ביה </w:t>
      </w:r>
      <w:r w:rsidR="002E4552">
        <w:rPr>
          <w:rFonts w:hint="cs"/>
          <w:rtl/>
        </w:rPr>
        <w:t>'</w:t>
      </w:r>
      <w:r w:rsidRPr="00E60028">
        <w:rPr>
          <w:rtl/>
        </w:rPr>
        <w:t>ונשמרתם מאד</w:t>
      </w:r>
      <w:r w:rsidR="002E4552">
        <w:rPr>
          <w:rFonts w:hint="cs"/>
          <w:rtl/>
        </w:rPr>
        <w:t>'</w:t>
      </w:r>
      <w:r w:rsidR="002E4552" w:rsidRPr="00E60028">
        <w:rPr>
          <w:rtl/>
        </w:rPr>
        <w:t xml:space="preserve">. </w:t>
      </w:r>
      <w:r w:rsidRPr="00E60028">
        <w:rPr>
          <w:rtl/>
        </w:rPr>
        <w:t>וכנראה שדעת האפיקורסים היתה שהחולה יש לו לקבל עליו למות אחרי שהם חולים בשבת הרי כן הוא רצון ה' וחוק התורה, ברם זייפו התורה ורצון ה' בזה וכמ"ש הרמב"ם".</w:t>
      </w:r>
      <w:r w:rsidR="008768DF">
        <w:rPr>
          <w:rFonts w:hint="cs"/>
          <w:rtl/>
        </w:rPr>
        <w:t xml:space="preserve"> </w:t>
      </w:r>
      <w:r w:rsidR="008768DF" w:rsidRPr="00CB56C3">
        <w:rPr>
          <w:sz w:val="18"/>
          <w:szCs w:val="20"/>
          <w:rtl/>
        </w:rPr>
        <w:t>(</w:t>
      </w:r>
      <w:r w:rsidR="008768DF" w:rsidRPr="00CB56C3">
        <w:rPr>
          <w:rFonts w:hint="eastAsia"/>
          <w:sz w:val="18"/>
          <w:szCs w:val="20"/>
          <w:rtl/>
        </w:rPr>
        <w:t>עלי</w:t>
      </w:r>
      <w:r w:rsidR="008768DF" w:rsidRPr="00CB56C3">
        <w:rPr>
          <w:sz w:val="18"/>
          <w:szCs w:val="20"/>
          <w:rtl/>
        </w:rPr>
        <w:t xml:space="preserve"> תמר יומא, ח', ה)</w:t>
      </w:r>
    </w:p>
    <w:p w14:paraId="1B158F6D" w14:textId="05B1639B" w:rsidR="00E60028" w:rsidRPr="00E60028" w:rsidRDefault="00A13BC3" w:rsidP="00E60028">
      <w:pPr>
        <w:rPr>
          <w:rtl/>
        </w:rPr>
      </w:pPr>
      <w:r>
        <w:rPr>
          <w:rFonts w:hint="cs"/>
          <w:rtl/>
        </w:rPr>
        <w:t xml:space="preserve">לדבריו, </w:t>
      </w:r>
      <w:r w:rsidR="00E60028" w:rsidRPr="00E60028">
        <w:rPr>
          <w:rtl/>
        </w:rPr>
        <w:t xml:space="preserve">הגישה שאיתה מתפלמס הרמב"ם היא גישה דטרמיניסטית, המבקשת לקבוע שאם חולי פרץ בשבת – </w:t>
      </w:r>
      <w:r w:rsidR="00AD4E87">
        <w:rPr>
          <w:rFonts w:hint="cs"/>
          <w:rtl/>
        </w:rPr>
        <w:t xml:space="preserve">זהו </w:t>
      </w:r>
      <w:r w:rsidR="00E60028" w:rsidRPr="00E60028">
        <w:rPr>
          <w:rtl/>
        </w:rPr>
        <w:t xml:space="preserve">רצון ה', ואסור לאדם לנקוף אצבע כדי לשנות מרצונו יתברך. הרמב"ם מבהיר שגישה זו </w:t>
      </w:r>
      <w:r w:rsidR="000E5A05">
        <w:rPr>
          <w:rFonts w:hint="cs"/>
          <w:rtl/>
        </w:rPr>
        <w:t>'מזויפת' דהיינו שקרית</w:t>
      </w:r>
      <w:r w:rsidR="00E60028" w:rsidRPr="00E60028">
        <w:rPr>
          <w:rtl/>
        </w:rPr>
        <w:t>, משום שעל אף שהכל צפוי ובהשגחה פרטית, הרי שהרשות נתונה ולאדם יש בחירה חופשית לפעול בעולם</w:t>
      </w:r>
      <w:r w:rsidR="002442CE">
        <w:rPr>
          <w:rFonts w:hint="cs"/>
          <w:rtl/>
        </w:rPr>
        <w:t>:</w:t>
      </w:r>
      <w:r w:rsidR="002442CE" w:rsidRPr="00E60028">
        <w:rPr>
          <w:rtl/>
        </w:rPr>
        <w:t xml:space="preserve"> </w:t>
      </w:r>
      <w:r w:rsidR="002442CE">
        <w:rPr>
          <w:rFonts w:hint="cs"/>
          <w:rtl/>
        </w:rPr>
        <w:t xml:space="preserve">ממילא, </w:t>
      </w:r>
      <w:r w:rsidR="00E60028" w:rsidRPr="00E60028">
        <w:rPr>
          <w:rtl/>
        </w:rPr>
        <w:t xml:space="preserve">במקרה של פיקוח נפש, האדם בוחר בחיים </w:t>
      </w:r>
      <w:r w:rsidR="00881253">
        <w:rPr>
          <w:rtl/>
        </w:rPr>
        <w:t>–</w:t>
      </w:r>
      <w:r w:rsidR="00881253">
        <w:rPr>
          <w:rFonts w:hint="cs"/>
          <w:rtl/>
        </w:rPr>
        <w:t xml:space="preserve"> ה</w:t>
      </w:r>
      <w:r w:rsidR="00E60028" w:rsidRPr="00E60028">
        <w:rPr>
          <w:rtl/>
        </w:rPr>
        <w:t>יקרים אף יותר מן המצוות</w:t>
      </w:r>
      <w:r w:rsidR="00881253">
        <w:rPr>
          <w:rFonts w:hint="cs"/>
          <w:rtl/>
        </w:rPr>
        <w:t xml:space="preserve"> </w:t>
      </w:r>
      <w:r w:rsidR="00881253">
        <w:rPr>
          <w:rtl/>
        </w:rPr>
        <w:t>–</w:t>
      </w:r>
      <w:r w:rsidR="00881253" w:rsidRPr="00E60028">
        <w:rPr>
          <w:rtl/>
        </w:rPr>
        <w:t xml:space="preserve"> </w:t>
      </w:r>
      <w:r w:rsidR="00E60028" w:rsidRPr="00E60028">
        <w:rPr>
          <w:rtl/>
        </w:rPr>
        <w:t>והרי זהו עומק רצונה של תורה.</w:t>
      </w:r>
    </w:p>
    <w:p w14:paraId="252BFC00" w14:textId="77777777" w:rsidR="00E60028" w:rsidRPr="00E60028" w:rsidRDefault="00E60028" w:rsidP="00E60028">
      <w:pPr>
        <w:rPr>
          <w:rtl/>
        </w:rPr>
      </w:pPr>
    </w:p>
    <w:p w14:paraId="236F56B5" w14:textId="77777777" w:rsidR="00E60028" w:rsidRPr="00E60028" w:rsidRDefault="00E60028" w:rsidP="00BF5076">
      <w:pPr>
        <w:pStyle w:val="I"/>
        <w:rPr>
          <w:rtl/>
        </w:rPr>
      </w:pPr>
      <w:r w:rsidRPr="00E60028">
        <w:rPr>
          <w:rtl/>
        </w:rPr>
        <w:t>ג. כיתות הבית השני והקראים</w:t>
      </w:r>
    </w:p>
    <w:p w14:paraId="13433CD7" w14:textId="5ACCB9B4" w:rsidR="004E1F2C" w:rsidRDefault="00E60028" w:rsidP="00E60028">
      <w:pPr>
        <w:rPr>
          <w:rtl/>
        </w:rPr>
      </w:pPr>
      <w:r w:rsidRPr="00E60028">
        <w:rPr>
          <w:rtl/>
        </w:rPr>
        <w:t>הערתו של הרב תמר הולמת היטב את המציאות ההיסטורית בימי הבית השני. רבים מאלה שעסקו בענייני מלחמה בשבת הצביעו על ה</w:t>
      </w:r>
      <w:r w:rsidR="00DE1D2A">
        <w:rPr>
          <w:rFonts w:hint="cs"/>
          <w:rtl/>
        </w:rPr>
        <w:t>'</w:t>
      </w:r>
      <w:r w:rsidRPr="00E60028">
        <w:rPr>
          <w:rtl/>
        </w:rPr>
        <w:t>חידוש</w:t>
      </w:r>
      <w:r w:rsidR="00DE1D2A">
        <w:rPr>
          <w:rFonts w:hint="cs"/>
          <w:rtl/>
        </w:rPr>
        <w:t>'</w:t>
      </w:r>
      <w:r w:rsidR="00DE1D2A" w:rsidRPr="00E60028">
        <w:rPr>
          <w:rtl/>
        </w:rPr>
        <w:t xml:space="preserve"> </w:t>
      </w:r>
      <w:r w:rsidRPr="00E60028">
        <w:rPr>
          <w:rtl/>
        </w:rPr>
        <w:t>שחידש מתתיהו החשמונאי כשקבע שמותר לעסוק במלחמה בשבת.</w:t>
      </w:r>
      <w:r w:rsidR="009E0236">
        <w:rPr>
          <w:rStyle w:val="aa"/>
          <w:rtl/>
        </w:rPr>
        <w:footnoteReference w:id="1"/>
      </w:r>
    </w:p>
    <w:p w14:paraId="015E14E8" w14:textId="6FA2990E" w:rsidR="00E60028" w:rsidRPr="00E60028" w:rsidRDefault="00E60028" w:rsidP="00E60028">
      <w:pPr>
        <w:rPr>
          <w:rtl/>
        </w:rPr>
      </w:pPr>
      <w:r w:rsidRPr="00E60028">
        <w:rPr>
          <w:rtl/>
        </w:rPr>
        <w:t>מסתבר שכיתות הבית השני באותה העת הניחו כדבר פשוט שערך השבת גובר על כל ערך אחר, ועל כן אין כל היתר להתמיד במלחמה בשבת: היו ששללו מכל וכל את הלחימה בשבת, והיו שהציעו חלוקה בין מלחמת הגנה ובין מלחמת התקפה. דרשתו של שמאי הזקן (</w:t>
      </w:r>
      <w:r w:rsidR="000B0823">
        <w:rPr>
          <w:rFonts w:hint="cs"/>
          <w:rtl/>
        </w:rPr>
        <w:t>ש</w:t>
      </w:r>
      <w:r w:rsidR="000B0823" w:rsidRPr="00E60028">
        <w:rPr>
          <w:rtl/>
        </w:rPr>
        <w:t xml:space="preserve">עוד </w:t>
      </w:r>
      <w:r w:rsidRPr="00E60028">
        <w:rPr>
          <w:rtl/>
        </w:rPr>
        <w:t>נעסוק בה בהרחבה בעז</w:t>
      </w:r>
      <w:r w:rsidR="0028307E">
        <w:rPr>
          <w:rFonts w:hint="cs"/>
          <w:rtl/>
        </w:rPr>
        <w:t xml:space="preserve">רת </w:t>
      </w:r>
      <w:r w:rsidRPr="00E60028">
        <w:rPr>
          <w:rtl/>
        </w:rPr>
        <w:t>ה</w:t>
      </w:r>
      <w:r w:rsidR="0028307E">
        <w:rPr>
          <w:rFonts w:hint="cs"/>
          <w:rtl/>
        </w:rPr>
        <w:t>'</w:t>
      </w:r>
      <w:r w:rsidRPr="00E60028">
        <w:rPr>
          <w:rtl/>
        </w:rPr>
        <w:t xml:space="preserve"> בשיעור העוסק במלחמה) "עד רדתה – ואפילו בשבת"</w:t>
      </w:r>
      <w:r w:rsidR="000B0823">
        <w:rPr>
          <w:rFonts w:hint="cs"/>
          <w:rtl/>
        </w:rPr>
        <w:t xml:space="preserve"> </w:t>
      </w:r>
      <w:r w:rsidR="000B0823" w:rsidRPr="00CB56C3">
        <w:rPr>
          <w:sz w:val="16"/>
          <w:szCs w:val="20"/>
          <w:rtl/>
        </w:rPr>
        <w:t>(שבת יט.)</w:t>
      </w:r>
      <w:r w:rsidRPr="00E60028">
        <w:rPr>
          <w:rtl/>
        </w:rPr>
        <w:t xml:space="preserve">, משקפת את החידוש המהפכני שחידשו החשמונאים כשהתירו להילחם בשבת. </w:t>
      </w:r>
    </w:p>
    <w:p w14:paraId="1154AFC6" w14:textId="6A775209" w:rsidR="00E60028" w:rsidRPr="00E60028" w:rsidRDefault="00E60028" w:rsidP="00E60028">
      <w:pPr>
        <w:rPr>
          <w:rtl/>
        </w:rPr>
      </w:pPr>
      <w:r w:rsidRPr="00E60028">
        <w:rPr>
          <w:rtl/>
        </w:rPr>
        <w:lastRenderedPageBreak/>
        <w:t xml:space="preserve">הרב יואל בן נון ערך דיון מקיף בעניין זה בספרו </w:t>
      </w:r>
      <w:r w:rsidRPr="00CB56C3">
        <w:rPr>
          <w:b/>
          <w:bCs/>
          <w:rtl/>
        </w:rPr>
        <w:t>זכור ושמור</w:t>
      </w:r>
      <w:r w:rsidRPr="00E60028">
        <w:rPr>
          <w:rtl/>
        </w:rPr>
        <w:t xml:space="preserve"> </w:t>
      </w:r>
      <w:r w:rsidRPr="00CB56C3">
        <w:rPr>
          <w:sz w:val="16"/>
          <w:szCs w:val="20"/>
          <w:rtl/>
        </w:rPr>
        <w:t>(פרק י"ב)</w:t>
      </w:r>
      <w:r w:rsidRPr="00E60028">
        <w:rPr>
          <w:rtl/>
        </w:rPr>
        <w:t xml:space="preserve"> וב</w:t>
      </w:r>
      <w:r w:rsidR="008B2C39">
        <w:rPr>
          <w:rFonts w:hint="cs"/>
          <w:rtl/>
        </w:rPr>
        <w:t>'</w:t>
      </w:r>
      <w:r w:rsidRPr="00E60028">
        <w:rPr>
          <w:rtl/>
        </w:rPr>
        <w:t>סברתן</w:t>
      </w:r>
      <w:r w:rsidR="008B2C39">
        <w:rPr>
          <w:rFonts w:hint="cs"/>
          <w:rtl/>
        </w:rPr>
        <w:t>'</w:t>
      </w:r>
      <w:r w:rsidR="008B2C39" w:rsidRPr="00E60028">
        <w:rPr>
          <w:rtl/>
        </w:rPr>
        <w:t xml:space="preserve"> </w:t>
      </w:r>
      <w:r w:rsidRPr="00E60028">
        <w:rPr>
          <w:rtl/>
        </w:rPr>
        <w:t xml:space="preserve">של כיתות הבית השני שהתנגדו למלחמה בשבת. באופן דומה לפירושו של הרב תמר, עולה מן הדברים שם כי הכיתות אכן ביקשו לאחוז בגישה הממעיטה במעשה האדם ומשליכה הכל "בידי שמים", ובמסגרת זו אוסרת על כל מלאכה בשבת, ואפילו במקום פיקוח נפש. כך או כך, ברור היה לרמב"ם שיותר מאלף שנים לפניו כבר היו </w:t>
      </w:r>
      <w:r w:rsidR="00CD57B4">
        <w:rPr>
          <w:rFonts w:hint="cs"/>
          <w:rtl/>
        </w:rPr>
        <w:t>'</w:t>
      </w:r>
      <w:r w:rsidRPr="00E60028">
        <w:rPr>
          <w:rtl/>
        </w:rPr>
        <w:t>מינים</w:t>
      </w:r>
      <w:r w:rsidR="00CD57B4">
        <w:rPr>
          <w:rFonts w:hint="cs"/>
          <w:rtl/>
        </w:rPr>
        <w:t>'</w:t>
      </w:r>
      <w:r w:rsidR="00CD57B4" w:rsidRPr="00E60028">
        <w:rPr>
          <w:rtl/>
        </w:rPr>
        <w:t xml:space="preserve"> </w:t>
      </w:r>
      <w:r w:rsidRPr="00E60028">
        <w:rPr>
          <w:rtl/>
        </w:rPr>
        <w:t xml:space="preserve">שלא קיבלו את ההלכה הפשוטה לפיה פיקוח נפש דוחה שבת. </w:t>
      </w:r>
    </w:p>
    <w:p w14:paraId="78E7E7D7" w14:textId="2052BFAD" w:rsidR="00E60028" w:rsidRPr="00E60028" w:rsidRDefault="00E60028" w:rsidP="00E60028">
      <w:pPr>
        <w:rPr>
          <w:rtl/>
        </w:rPr>
      </w:pPr>
      <w:r w:rsidRPr="00E60028">
        <w:rPr>
          <w:rtl/>
        </w:rPr>
        <w:t>ברבות השנים היו אלה הקראים שהתנגדו להלכה זו שפיקוח נפש ידחה את השבת. מסתבר שהדברים היו מוכרים גם לרמב"ם,</w:t>
      </w:r>
      <w:r w:rsidR="0074508D">
        <w:rPr>
          <w:rStyle w:val="aa"/>
          <w:rtl/>
        </w:rPr>
        <w:footnoteReference w:id="2"/>
      </w:r>
      <w:r w:rsidRPr="00E60028">
        <w:rPr>
          <w:rtl/>
        </w:rPr>
        <w:t xml:space="preserve"> אך עדות מפורשת יותר אנו מוצאים מאות שנים לאחר מכן </w:t>
      </w:r>
      <w:r w:rsidR="005A2321">
        <w:rPr>
          <w:rFonts w:hint="cs"/>
          <w:rtl/>
        </w:rPr>
        <w:t xml:space="preserve">בדבריו של </w:t>
      </w:r>
      <w:r w:rsidR="00C062F6" w:rsidRPr="00C062F6">
        <w:rPr>
          <w:rtl/>
        </w:rPr>
        <w:t>רבי אברהם בן מרדכי הלוי, ראש רבני מצרים במחצית השנייה של המאה ה</w:t>
      </w:r>
      <w:r w:rsidR="00B84DD7">
        <w:rPr>
          <w:rFonts w:hint="cs"/>
          <w:rtl/>
        </w:rPr>
        <w:t>שבע עשרה</w:t>
      </w:r>
      <w:r w:rsidR="002350B5">
        <w:rPr>
          <w:rFonts w:hint="cs"/>
          <w:rtl/>
        </w:rPr>
        <w:t xml:space="preserve"> בשו"ת </w:t>
      </w:r>
      <w:r w:rsidR="006C514E">
        <w:rPr>
          <w:rFonts w:hint="cs"/>
          <w:rtl/>
        </w:rPr>
        <w:t>'</w:t>
      </w:r>
      <w:r w:rsidR="002350B5">
        <w:rPr>
          <w:rFonts w:hint="cs"/>
          <w:rtl/>
        </w:rPr>
        <w:t>גינת ורדים'</w:t>
      </w:r>
      <w:r w:rsidR="00973103">
        <w:rPr>
          <w:rFonts w:hint="cs"/>
          <w:rtl/>
        </w:rPr>
        <w:t>.</w:t>
      </w:r>
      <w:r w:rsidRPr="00E60028">
        <w:rPr>
          <w:vertAlign w:val="superscript"/>
          <w:rtl/>
        </w:rPr>
        <w:footnoteReference w:id="3"/>
      </w:r>
      <w:r w:rsidRPr="00E60028">
        <w:rPr>
          <w:rtl/>
        </w:rPr>
        <w:t xml:space="preserve"> </w:t>
      </w:r>
      <w:r w:rsidR="004E0317">
        <w:rPr>
          <w:rFonts w:hint="cs"/>
          <w:rtl/>
        </w:rPr>
        <w:t xml:space="preserve">בתשובה שם </w:t>
      </w:r>
      <w:r w:rsidRPr="00E60028">
        <w:rPr>
          <w:rtl/>
        </w:rPr>
        <w:t>הוא דן בשאלה המורכבת והרגישה של פיקוח נפש לצורך מי שאינו יהודי. בתוך דבריו הוא מתייחס לשאלה האם מותר למיילדת יהודית ליילד את נשות הקראים, הכופרים בהלכה זו עצמה שפיקוח נפש דוחה שבת, ועל כך הוא כותב:</w:t>
      </w:r>
    </w:p>
    <w:p w14:paraId="00950918" w14:textId="2F77DA79" w:rsidR="00940E65" w:rsidRDefault="00E60028" w:rsidP="00E00EC4">
      <w:pPr>
        <w:pStyle w:val="a4"/>
        <w:rPr>
          <w:rtl/>
        </w:rPr>
      </w:pPr>
      <w:r w:rsidRPr="00E60028">
        <w:rPr>
          <w:rtl/>
        </w:rPr>
        <w:t xml:space="preserve">"מה גם שיש חילול וזלזול גדול בדבר, דהצדוקים </w:t>
      </w:r>
      <w:r w:rsidR="00A73782">
        <w:rPr>
          <w:rFonts w:hint="cs"/>
          <w:rtl/>
        </w:rPr>
        <w:t xml:space="preserve">(כאן, הכוונה לקראים; א"ש) </w:t>
      </w:r>
      <w:r w:rsidRPr="00E60028">
        <w:rPr>
          <w:rtl/>
        </w:rPr>
        <w:t>אין להם דין פיקוח נפש וקסברי שיעשה אדם המצות אף על פי שימות בהם, ואינם מחללין את התורה בשביל פיקוח נפש. ולכן כשיארע להם שתהיה אשה מהן מקשה לילד ביום השבת אינם קוראין למילדות שלהם כדי שלא תחללנה את השבת, והם קוראות את הישראלית שתיילד את הצדוקית בעבור שהישראלית מחללת את השבת בעבור פיקוח נפש היולדת. ודבר זה למדנוהו מתוך דברי הרמב"ם בפרק ב' מהלכות שבת ... וכונתו מבוארת שעל הצדוקים הוא אומר שסוברים שאין פיקוח נפש דוחה את השבת</w:t>
      </w:r>
      <w:r w:rsidR="00940E65" w:rsidRPr="00E60028">
        <w:rPr>
          <w:rtl/>
        </w:rPr>
        <w:t>.</w:t>
      </w:r>
    </w:p>
    <w:p w14:paraId="73B60F30" w14:textId="0E4ED02D" w:rsidR="00E60028" w:rsidRPr="00E60028" w:rsidRDefault="00E60028" w:rsidP="00E00EC4">
      <w:pPr>
        <w:pStyle w:val="a4"/>
        <w:rPr>
          <w:rtl/>
        </w:rPr>
      </w:pPr>
      <w:r w:rsidRPr="00E60028">
        <w:rPr>
          <w:rtl/>
        </w:rPr>
        <w:t xml:space="preserve">גם אני בחרתי ופקדתי מהם ועד היום לא זזו מטעותם והלעיגו עלינו שאנו מחללים את השבת. וכפי זה קשה הדבר רע ומר שהם יפרשו מלחלל את השבת כפי דעתם ויזלזלו בנו </w:t>
      </w:r>
      <w:r w:rsidRPr="00E60028">
        <w:rPr>
          <w:rtl/>
        </w:rPr>
        <w:t>שאנחנו נחלל את השבת בעבור הצלת נשותיהם. גם טעם איבה אין כאן דאדרבה תלנותינו ואיבתינו תהיה עליהם שהם מכשילים אותנו לחלל את השבת וכ"כ קלים ונבזים אנחנו בעניהם והנלע"ד כתבתי הצעיר אברהם הלוי".</w:t>
      </w:r>
    </w:p>
    <w:p w14:paraId="2A719236" w14:textId="77777777" w:rsidR="00E60028" w:rsidRPr="00E60028" w:rsidRDefault="00E60028" w:rsidP="00E60028">
      <w:pPr>
        <w:rPr>
          <w:rtl/>
        </w:rPr>
      </w:pPr>
      <w:r w:rsidRPr="00E60028">
        <w:rPr>
          <w:rtl/>
        </w:rPr>
        <w:t>הקהילות שאותן מתאר ה</w:t>
      </w:r>
      <w:r w:rsidRPr="00CB56C3">
        <w:rPr>
          <w:b/>
          <w:bCs/>
          <w:rtl/>
        </w:rPr>
        <w:t>גינת ורדים</w:t>
      </w:r>
      <w:r w:rsidRPr="00E60028">
        <w:rPr>
          <w:rtl/>
        </w:rPr>
        <w:t xml:space="preserve"> ביקשו להפוך את המיילדת העברית ל"גוי של שבת", ולבקש דווקא ממנה לחלל את השבת לצורכי פיקוח נפש, בדבר שלשיטתם הוא איסור גמור. ה</w:t>
      </w:r>
      <w:r w:rsidRPr="00CB56C3">
        <w:rPr>
          <w:b/>
          <w:bCs/>
          <w:rtl/>
        </w:rPr>
        <w:t>גינת ורדים</w:t>
      </w:r>
      <w:r w:rsidRPr="00E60028">
        <w:rPr>
          <w:rtl/>
        </w:rPr>
        <w:t xml:space="preserve"> רואה בכך חילול וזלזול גדול, ועל כן פוסק שהדבר אסור. </w:t>
      </w:r>
    </w:p>
    <w:p w14:paraId="6202D923" w14:textId="77777777" w:rsidR="00E60028" w:rsidRPr="00E60028" w:rsidRDefault="00E60028" w:rsidP="00E60028">
      <w:pPr>
        <w:rPr>
          <w:rtl/>
        </w:rPr>
      </w:pPr>
    </w:p>
    <w:p w14:paraId="22510469" w14:textId="77777777" w:rsidR="00E60028" w:rsidRPr="00E60028" w:rsidRDefault="00E60028" w:rsidP="00BF5076">
      <w:pPr>
        <w:pStyle w:val="I"/>
        <w:rPr>
          <w:rtl/>
        </w:rPr>
      </w:pPr>
      <w:r w:rsidRPr="00E60028">
        <w:rPr>
          <w:rtl/>
        </w:rPr>
        <w:t>ד. מדרש יחזקאל</w:t>
      </w:r>
    </w:p>
    <w:p w14:paraId="1922EAD1" w14:textId="24050F01" w:rsidR="00E60028" w:rsidRPr="00E60028" w:rsidRDefault="00E60028" w:rsidP="00E60028">
      <w:pPr>
        <w:rPr>
          <w:rtl/>
        </w:rPr>
      </w:pPr>
      <w:r w:rsidRPr="00E60028">
        <w:rPr>
          <w:rtl/>
        </w:rPr>
        <w:t>אם כן, מימי הבית השני, דרך ימי הביניים ועד לעת החדשה אנו מוצאים כיתות של מינים-צדוקים-קראים הכופרים בהלכה שפיקוח נפש דוחה את השבת. כנגדן מצטט הרמב"ם פסוק מנבואת יחזקאל:</w:t>
      </w:r>
    </w:p>
    <w:p w14:paraId="6B971004" w14:textId="706C6D28" w:rsidR="00E60028" w:rsidRPr="00E60028" w:rsidRDefault="00E60028" w:rsidP="00E00EC4">
      <w:pPr>
        <w:pStyle w:val="a4"/>
        <w:rPr>
          <w:rtl/>
        </w:rPr>
      </w:pPr>
      <w:r w:rsidRPr="00E60028">
        <w:rPr>
          <w:rtl/>
        </w:rPr>
        <w:t>"וְגַם אֲנִי נָתַתִּי לָהֶם חֻקִּים לֹא טוֹבִים וּמִשְׁפָּטִים לֹא יִחְיוּ בָּהֶם".</w:t>
      </w:r>
      <w:r w:rsidR="00EC5A49">
        <w:rPr>
          <w:rFonts w:hint="cs"/>
          <w:rtl/>
        </w:rPr>
        <w:t xml:space="preserve"> </w:t>
      </w:r>
      <w:r w:rsidR="00EC5A49" w:rsidRPr="00CB56C3">
        <w:rPr>
          <w:sz w:val="18"/>
          <w:szCs w:val="20"/>
          <w:rtl/>
        </w:rPr>
        <w:t>(</w:t>
      </w:r>
      <w:r w:rsidR="00EC5A49" w:rsidRPr="00CB56C3">
        <w:rPr>
          <w:rFonts w:hint="eastAsia"/>
          <w:sz w:val="18"/>
          <w:szCs w:val="20"/>
          <w:rtl/>
        </w:rPr>
        <w:t>יחזקאל</w:t>
      </w:r>
      <w:r w:rsidR="00EC5A49" w:rsidRPr="00CB56C3">
        <w:rPr>
          <w:sz w:val="18"/>
          <w:szCs w:val="20"/>
          <w:rtl/>
        </w:rPr>
        <w:t xml:space="preserve"> כ', כה)</w:t>
      </w:r>
    </w:p>
    <w:p w14:paraId="1D4E5D38" w14:textId="581EB9C1" w:rsidR="00E60028" w:rsidRPr="00E60028" w:rsidRDefault="00E60028" w:rsidP="00E60028">
      <w:pPr>
        <w:rPr>
          <w:rtl/>
        </w:rPr>
      </w:pPr>
      <w:r w:rsidRPr="00E60028">
        <w:rPr>
          <w:rtl/>
        </w:rPr>
        <w:t>החוקים הטובים הם אלה שמרבים רחמים, חסד ושלום בעולם, והחוקים הלא-טובים הם אלה</w:t>
      </w:r>
      <w:r w:rsidR="00B26228">
        <w:rPr>
          <w:rFonts w:hint="cs"/>
          <w:rtl/>
        </w:rPr>
        <w:t xml:space="preserve"> שמניחים</w:t>
      </w:r>
      <w:r w:rsidRPr="00E60028">
        <w:rPr>
          <w:rtl/>
        </w:rPr>
        <w:t xml:space="preserve"> ששמירת השבת דוחה חיי אדם. דומני שאזכור הפסוק מיחזקאל איננו מקרי. עיון קצר באותה נבואה, שראשיתה ב"בַּיּוֹם הַהוּא נָשָׂאתִי יָדִי לָהֶם לְהוֹצִיאָם מֵאֶרֶץ מִצְרָיִם אֶל אֶרֶץ אֲשֶׁר תַּרְתִּי לָהֶם זָבַת חָלָב וּדְבַשׁ צְבִי הִיא לְכָל הָאֲרָצוֹת"</w:t>
      </w:r>
      <w:r w:rsidR="00F720EB">
        <w:rPr>
          <w:rFonts w:hint="cs"/>
          <w:rtl/>
        </w:rPr>
        <w:t xml:space="preserve"> </w:t>
      </w:r>
      <w:r w:rsidR="00F720EB" w:rsidRPr="00CB56C3">
        <w:rPr>
          <w:sz w:val="16"/>
          <w:szCs w:val="20"/>
          <w:rtl/>
        </w:rPr>
        <w:t>(</w:t>
      </w:r>
      <w:r w:rsidR="006D4F82">
        <w:rPr>
          <w:rFonts w:hint="cs"/>
          <w:sz w:val="16"/>
          <w:szCs w:val="20"/>
          <w:rtl/>
        </w:rPr>
        <w:t xml:space="preserve">יחזקאל </w:t>
      </w:r>
      <w:r w:rsidR="00CA2C4C">
        <w:rPr>
          <w:rFonts w:hint="cs"/>
          <w:sz w:val="16"/>
          <w:szCs w:val="20"/>
          <w:rtl/>
        </w:rPr>
        <w:t>כ', ו</w:t>
      </w:r>
      <w:r w:rsidR="00F720EB" w:rsidRPr="00CB56C3">
        <w:rPr>
          <w:sz w:val="16"/>
          <w:szCs w:val="20"/>
          <w:rtl/>
        </w:rPr>
        <w:t>)</w:t>
      </w:r>
      <w:r w:rsidRPr="00E60028">
        <w:rPr>
          <w:rtl/>
        </w:rPr>
        <w:t>, וסיומה בהבטחת "וּבְחֵמָה שְׁפוּכָה אֶמְלוֹךְ עֲלֵיכֶם"</w:t>
      </w:r>
      <w:r w:rsidR="00E31D58">
        <w:rPr>
          <w:rFonts w:hint="cs"/>
          <w:rtl/>
        </w:rPr>
        <w:t xml:space="preserve"> </w:t>
      </w:r>
      <w:r w:rsidR="00E31D58" w:rsidRPr="00CB56C3">
        <w:rPr>
          <w:sz w:val="16"/>
          <w:szCs w:val="20"/>
          <w:rtl/>
        </w:rPr>
        <w:t>(</w:t>
      </w:r>
      <w:r w:rsidR="007C3558" w:rsidRPr="00CB56C3">
        <w:rPr>
          <w:rFonts w:hint="eastAsia"/>
          <w:sz w:val="16"/>
          <w:szCs w:val="20"/>
          <w:rtl/>
        </w:rPr>
        <w:t>יחזקאל</w:t>
      </w:r>
      <w:r w:rsidR="007C3558" w:rsidRPr="00CB56C3">
        <w:rPr>
          <w:sz w:val="16"/>
          <w:szCs w:val="20"/>
          <w:rtl/>
        </w:rPr>
        <w:t xml:space="preserve"> </w:t>
      </w:r>
      <w:r w:rsidR="007C3558" w:rsidRPr="00CB56C3">
        <w:rPr>
          <w:rFonts w:hint="eastAsia"/>
          <w:sz w:val="16"/>
          <w:szCs w:val="20"/>
          <w:rtl/>
        </w:rPr>
        <w:t>כ</w:t>
      </w:r>
      <w:r w:rsidR="007C3558" w:rsidRPr="00CB56C3">
        <w:rPr>
          <w:sz w:val="16"/>
          <w:szCs w:val="20"/>
          <w:rtl/>
        </w:rPr>
        <w:t xml:space="preserve">', </w:t>
      </w:r>
      <w:r w:rsidR="007C3558" w:rsidRPr="00CB56C3">
        <w:rPr>
          <w:rFonts w:hint="eastAsia"/>
          <w:sz w:val="16"/>
          <w:szCs w:val="20"/>
          <w:rtl/>
        </w:rPr>
        <w:t>לג</w:t>
      </w:r>
      <w:r w:rsidR="00E31D58" w:rsidRPr="00CB56C3">
        <w:rPr>
          <w:sz w:val="16"/>
          <w:szCs w:val="20"/>
          <w:rtl/>
        </w:rPr>
        <w:t>)</w:t>
      </w:r>
      <w:r w:rsidRPr="00E60028">
        <w:rPr>
          <w:rtl/>
        </w:rPr>
        <w:t>, מלמד שנבואה זו היא למעשה מדרש על המקור לדין פיקוח נפש מן הפסוק "וחי בהם". וכך נאמר שם:</w:t>
      </w:r>
    </w:p>
    <w:p w14:paraId="625AF93F" w14:textId="3538BDDA" w:rsidR="00E60028" w:rsidRPr="00E60028" w:rsidRDefault="00E60028" w:rsidP="00E00EC4">
      <w:pPr>
        <w:pStyle w:val="a4"/>
        <w:rPr>
          <w:rtl/>
        </w:rPr>
      </w:pPr>
      <w:r w:rsidRPr="00E60028">
        <w:rPr>
          <w:rtl/>
        </w:rPr>
        <w:t>"וָאוֹצִיאֵם מֵאֶרֶץ מִצְרָיִם וָאֲבִאֵם אֶל הַמִּדְבָּר</w:t>
      </w:r>
      <w:r w:rsidR="00D56793">
        <w:rPr>
          <w:rFonts w:hint="cs"/>
          <w:rtl/>
        </w:rPr>
        <w:t>.</w:t>
      </w:r>
      <w:r w:rsidR="00D56793" w:rsidRPr="00E60028">
        <w:rPr>
          <w:rtl/>
        </w:rPr>
        <w:t xml:space="preserve"> </w:t>
      </w:r>
      <w:r w:rsidRPr="00E60028">
        <w:rPr>
          <w:rtl/>
        </w:rPr>
        <w:t xml:space="preserve">וָאֶתֵּן לָהֶם אֶת חֻקּוֹתַי וְאֶת מִשְׁפָּטַי הוֹדַעְתִּי אוֹתָם </w:t>
      </w:r>
      <w:r w:rsidRPr="00E60028">
        <w:rPr>
          <w:b/>
          <w:bCs/>
          <w:rtl/>
        </w:rPr>
        <w:t>אֲשֶׁר יַעֲשֶׂה אוֹתָם הָאָדָם וָחַי בָּהֶם</w:t>
      </w:r>
      <w:r w:rsidR="00D56793" w:rsidRPr="00CB56C3">
        <w:rPr>
          <w:rtl/>
        </w:rPr>
        <w:t>.</w:t>
      </w:r>
      <w:r w:rsidRPr="00E60028">
        <w:rPr>
          <w:rtl/>
        </w:rPr>
        <w:t xml:space="preserve"> </w:t>
      </w:r>
      <w:r w:rsidRPr="00E60028">
        <w:rPr>
          <w:b/>
          <w:bCs/>
          <w:rtl/>
        </w:rPr>
        <w:t>וְגַם אֶת שַׁבְּתוֹתַי נָתַתִּי לָהֶם</w:t>
      </w:r>
      <w:r w:rsidRPr="00E60028">
        <w:rPr>
          <w:rtl/>
        </w:rPr>
        <w:t xml:space="preserve"> לִהְיוֹת לְאוֹת בֵּינִי וּבֵינֵיהֶם לָדַעַת כִּי אֲנִי ה' מְקַדְּשָׁם</w:t>
      </w:r>
      <w:r w:rsidR="00D56793">
        <w:rPr>
          <w:rFonts w:hint="cs"/>
          <w:rtl/>
        </w:rPr>
        <w:t>.</w:t>
      </w:r>
    </w:p>
    <w:p w14:paraId="5718BFCD" w14:textId="7B27F53E" w:rsidR="00E60028" w:rsidRPr="00E60028" w:rsidRDefault="00E60028" w:rsidP="00E00EC4">
      <w:pPr>
        <w:pStyle w:val="a4"/>
        <w:rPr>
          <w:rtl/>
        </w:rPr>
      </w:pPr>
      <w:r w:rsidRPr="00E60028">
        <w:rPr>
          <w:rtl/>
        </w:rPr>
        <w:t xml:space="preserve">וַיַּמְרוּ בִי בֵית יִשְׂרָאֵל בַּמִּדְבָּר בְּחֻקּוֹתַי לֹא הָלָכוּ וְאֶת מִשְׁפָּטַי מָאָסוּ </w:t>
      </w:r>
      <w:r w:rsidRPr="00E60028">
        <w:rPr>
          <w:b/>
          <w:bCs/>
          <w:rtl/>
        </w:rPr>
        <w:t xml:space="preserve">אֲשֶׁר יַעֲשֶׂה אֹתָם הָאָדָם וָחַי </w:t>
      </w:r>
      <w:r w:rsidRPr="00E60028">
        <w:rPr>
          <w:b/>
          <w:bCs/>
          <w:rtl/>
        </w:rPr>
        <w:lastRenderedPageBreak/>
        <w:t>בָּהֶם</w:t>
      </w:r>
      <w:r w:rsidRPr="00E60028">
        <w:rPr>
          <w:rtl/>
        </w:rPr>
        <w:t xml:space="preserve"> </w:t>
      </w:r>
      <w:r w:rsidRPr="00E60028">
        <w:rPr>
          <w:b/>
          <w:bCs/>
          <w:rtl/>
        </w:rPr>
        <w:t>וְאֶת שַׁבְּתֹתַי חִלְּלוּ מְאֹד</w:t>
      </w:r>
      <w:r w:rsidRPr="00E60028">
        <w:rPr>
          <w:rtl/>
        </w:rPr>
        <w:t xml:space="preserve"> וָאֹמַר לִשְׁפֹּךְ חֲמָתִי עֲלֵיהֶם בַּמִּדְבָּר לְכַלּוֹתָם</w:t>
      </w:r>
      <w:r w:rsidR="00D56793">
        <w:rPr>
          <w:rFonts w:hint="cs"/>
          <w:rtl/>
        </w:rPr>
        <w:t>.</w:t>
      </w:r>
      <w:r w:rsidRPr="00E60028">
        <w:rPr>
          <w:rtl/>
        </w:rPr>
        <w:t xml:space="preserve"> וָאֶעֱשֶׂה לְמַעַן שְׁמִי לְבִלְתִּי הֵחֵל לְעֵינֵי הַגּוֹיִם אֲשֶׁר הוֹצֵאתִים לְעֵינֵיהֶם... </w:t>
      </w:r>
    </w:p>
    <w:p w14:paraId="6B82F41C" w14:textId="2FBA1A7B" w:rsidR="00E60028" w:rsidRPr="00E60028" w:rsidRDefault="00E60028" w:rsidP="00E00EC4">
      <w:pPr>
        <w:pStyle w:val="a4"/>
        <w:rPr>
          <w:rtl/>
        </w:rPr>
      </w:pPr>
      <w:r w:rsidRPr="00E60028">
        <w:rPr>
          <w:rtl/>
        </w:rPr>
        <w:t>וָאֹמַר אֶל בְּנֵיהֶם בַּמִּדְבָּר בְּחוּקֵּי אֲבוֹתֵיכֶם אַל תֵּלֵכוּ וְאֶת מִשְׁפְּטֵיהֶם אַל תִּשְׁמֹרוּ וּבְגִלּוּלֵיהֶם אַל תִּטַּמָּאוּ</w:t>
      </w:r>
      <w:r w:rsidR="00A276D0">
        <w:rPr>
          <w:rFonts w:hint="cs"/>
          <w:rtl/>
        </w:rPr>
        <w:t>.</w:t>
      </w:r>
      <w:r w:rsidRPr="00E60028">
        <w:rPr>
          <w:rtl/>
        </w:rPr>
        <w:t xml:space="preserve"> אֲנִי ה' אֱ</w:t>
      </w:r>
      <w:r w:rsidR="00C76765">
        <w:rPr>
          <w:rFonts w:hint="cs"/>
          <w:rtl/>
        </w:rPr>
        <w:t>-</w:t>
      </w:r>
      <w:r w:rsidRPr="00E60028">
        <w:rPr>
          <w:rtl/>
        </w:rPr>
        <w:t>לֹהֵיכֶם בְּחֻקּוֹתַי לֵכוּ וְאֶת מִשְׁפָּטַי שִׁמְרוּ וַעֲשׂוּ אוֹתָם</w:t>
      </w:r>
      <w:r w:rsidR="007622E6">
        <w:rPr>
          <w:rFonts w:hint="cs"/>
          <w:rtl/>
        </w:rPr>
        <w:t>.</w:t>
      </w:r>
      <w:r w:rsidRPr="00E60028">
        <w:rPr>
          <w:rtl/>
        </w:rPr>
        <w:t xml:space="preserve"> </w:t>
      </w:r>
      <w:r w:rsidRPr="00E60028">
        <w:rPr>
          <w:b/>
          <w:bCs/>
          <w:rtl/>
        </w:rPr>
        <w:t>וְאֶת שַׁבְּתוֹתַי קַדֵּשׁוּ</w:t>
      </w:r>
      <w:r w:rsidRPr="00E60028">
        <w:rPr>
          <w:rtl/>
        </w:rPr>
        <w:t xml:space="preserve"> וְהָיוּ לְאוֹת בֵּינִי וּבֵינֵיכֶם לָדַעַת כִּי אֲנִי ה' אֱ</w:t>
      </w:r>
      <w:r w:rsidR="00C76765">
        <w:rPr>
          <w:rFonts w:hint="cs"/>
          <w:rtl/>
        </w:rPr>
        <w:t>-</w:t>
      </w:r>
      <w:r w:rsidRPr="00E60028">
        <w:rPr>
          <w:rtl/>
        </w:rPr>
        <w:t>לֹהֵיכֶם</w:t>
      </w:r>
      <w:r w:rsidR="00A276D0">
        <w:rPr>
          <w:rFonts w:hint="cs"/>
          <w:rtl/>
        </w:rPr>
        <w:t>.</w:t>
      </w:r>
      <w:r w:rsidRPr="00E60028">
        <w:rPr>
          <w:rtl/>
        </w:rPr>
        <w:t xml:space="preserve"> וַיַּמְרוּ בִי הַבָּנִים בְּחֻקּוֹתַי לֹא הָלָכוּ וְאֶת מִשְׁפָּטַי לֹא שָׁמְרוּ לַעֲשׂוֹת אוֹתָם </w:t>
      </w:r>
      <w:r w:rsidRPr="00E60028">
        <w:rPr>
          <w:b/>
          <w:bCs/>
          <w:rtl/>
        </w:rPr>
        <w:t>אֲשֶׁר יַעֲשֶׂה אוֹתָם הָאָדָם וָחַי בָּהֶם</w:t>
      </w:r>
      <w:r w:rsidRPr="00E60028">
        <w:rPr>
          <w:rtl/>
        </w:rPr>
        <w:t xml:space="preserve"> </w:t>
      </w:r>
      <w:r w:rsidRPr="00E60028">
        <w:rPr>
          <w:b/>
          <w:bCs/>
          <w:rtl/>
        </w:rPr>
        <w:t>אֶת שַׁבְּתוֹתַי חִלֵּלוּ</w:t>
      </w:r>
      <w:r w:rsidRPr="00E60028">
        <w:rPr>
          <w:rtl/>
        </w:rPr>
        <w:t xml:space="preserve"> וָאֹמַר לִשְׁפֹּךְ חֲמָתִי עֲלֵיהֶם לְכַלּוֹת אַפִּי בָּם בַּמִּדְבָּר</w:t>
      </w:r>
      <w:r w:rsidR="00F8527E">
        <w:rPr>
          <w:rFonts w:hint="cs"/>
          <w:rtl/>
        </w:rPr>
        <w:t>.</w:t>
      </w:r>
      <w:r w:rsidRPr="00E60028">
        <w:rPr>
          <w:rtl/>
        </w:rPr>
        <w:t xml:space="preserve"> וַהֲשִׁבֹתִי אֶת יָדִי וָאַעַשׂ לְמַעַן שְׁמִי לְבִלְתִּי הֵחֵל לְעֵינֵי הַגּוֹיִם אֲשֶׁר הוֹצֵאתִי אוֹתָם לְעֵינֵיהֶם...</w:t>
      </w:r>
    </w:p>
    <w:p w14:paraId="19DBD1CE" w14:textId="1196A04D" w:rsidR="00E60028" w:rsidRPr="00E60028" w:rsidRDefault="00E60028" w:rsidP="00E00EC4">
      <w:pPr>
        <w:pStyle w:val="a4"/>
      </w:pPr>
      <w:r w:rsidRPr="00E60028">
        <w:rPr>
          <w:rtl/>
        </w:rPr>
        <w:t>וְגַם אֲנִי נָתַתִּי לָהֶם חֻקִּים לֹא טוֹבִים וּמִשְׁפָּטִים לֹא יִחְיוּ בָּהֶם".</w:t>
      </w:r>
      <w:r w:rsidR="00B81B63">
        <w:rPr>
          <w:rFonts w:hint="cs"/>
          <w:rtl/>
        </w:rPr>
        <w:t xml:space="preserve"> </w:t>
      </w:r>
      <w:r w:rsidR="00B81B63" w:rsidRPr="00CB56C3">
        <w:rPr>
          <w:sz w:val="18"/>
          <w:szCs w:val="20"/>
          <w:rtl/>
        </w:rPr>
        <w:t xml:space="preserve">(יחזקאל כ', י-יד, </w:t>
      </w:r>
      <w:r w:rsidR="00B81B63" w:rsidRPr="00CB56C3">
        <w:rPr>
          <w:rFonts w:hint="eastAsia"/>
          <w:sz w:val="18"/>
          <w:szCs w:val="20"/>
          <w:rtl/>
        </w:rPr>
        <w:t>יח</w:t>
      </w:r>
      <w:r w:rsidR="00B81B63" w:rsidRPr="00CB56C3">
        <w:rPr>
          <w:sz w:val="18"/>
          <w:szCs w:val="20"/>
          <w:rtl/>
        </w:rPr>
        <w:t xml:space="preserve">-כב, </w:t>
      </w:r>
      <w:r w:rsidR="00B81B63" w:rsidRPr="00CB56C3">
        <w:rPr>
          <w:rFonts w:hint="eastAsia"/>
          <w:sz w:val="18"/>
          <w:szCs w:val="20"/>
          <w:rtl/>
        </w:rPr>
        <w:t>כה</w:t>
      </w:r>
      <w:r w:rsidR="00B81B63" w:rsidRPr="00CB56C3">
        <w:rPr>
          <w:sz w:val="18"/>
          <w:szCs w:val="20"/>
          <w:rtl/>
        </w:rPr>
        <w:t>)</w:t>
      </w:r>
    </w:p>
    <w:p w14:paraId="210C9A96" w14:textId="35480D19" w:rsidR="00E60028" w:rsidRPr="00E60028" w:rsidRDefault="00E60028" w:rsidP="00E60028">
      <w:pPr>
        <w:rPr>
          <w:rtl/>
        </w:rPr>
      </w:pPr>
      <w:r w:rsidRPr="00E60028">
        <w:rPr>
          <w:rtl/>
        </w:rPr>
        <w:t>שוב ושוב חוזר הנביא על הפסוק מספר ויקרא "</w:t>
      </w:r>
      <w:r w:rsidR="00750CC7" w:rsidRPr="00750CC7">
        <w:rPr>
          <w:rtl/>
        </w:rPr>
        <w:t>אֲשֶׁר יַעֲשֶׂה אֹתָם הָאָדָם וָחַי בָּהֶם</w:t>
      </w:r>
      <w:r w:rsidR="0099696A">
        <w:rPr>
          <w:rFonts w:hint="cs"/>
          <w:rtl/>
        </w:rPr>
        <w:t>"</w:t>
      </w:r>
      <w:r w:rsidR="00750CC7" w:rsidRPr="00750CC7">
        <w:rPr>
          <w:rtl/>
        </w:rPr>
        <w:t xml:space="preserve"> </w:t>
      </w:r>
      <w:r w:rsidR="00750CC7" w:rsidRPr="00CB56C3">
        <w:rPr>
          <w:sz w:val="16"/>
          <w:szCs w:val="20"/>
          <w:rtl/>
        </w:rPr>
        <w:t>(ויקרא י"ח, ה)</w:t>
      </w:r>
      <w:r w:rsidRPr="00E60028">
        <w:rPr>
          <w:rtl/>
        </w:rPr>
        <w:t>, ומבין כל המצוות כולן מדגיש באופן מיוחד דווקא את שמירת השבת. אפשר, שהרמב"ם ביקש לומר כי "</w:t>
      </w:r>
      <w:r w:rsidR="005411CE" w:rsidRPr="00750CC7">
        <w:rPr>
          <w:rtl/>
        </w:rPr>
        <w:t>וָחַי בָּהֶם</w:t>
      </w:r>
      <w:r w:rsidRPr="00E60028">
        <w:rPr>
          <w:rtl/>
        </w:rPr>
        <w:t>", דהיינו פיקוח נפש, קשור במהותו לשמירת השבת, שכן כל מטרת קיום המצוות כולן, והשבת בכללן, היא למען החיים בעולם הזה ובעולם הבא.</w:t>
      </w:r>
    </w:p>
    <w:p w14:paraId="7B9342A8" w14:textId="5D4D739B" w:rsidR="00E60028" w:rsidRPr="00E60028" w:rsidRDefault="00E60028" w:rsidP="00E60028">
      <w:pPr>
        <w:rPr>
          <w:rtl/>
        </w:rPr>
      </w:pPr>
      <w:r w:rsidRPr="00E60028">
        <w:rPr>
          <w:rtl/>
        </w:rPr>
        <w:t xml:space="preserve">בפירוש </w:t>
      </w:r>
      <w:r w:rsidRPr="00CB56C3">
        <w:rPr>
          <w:b/>
          <w:bCs/>
          <w:rtl/>
        </w:rPr>
        <w:t>דעת מקרא</w:t>
      </w:r>
      <w:r w:rsidRPr="00E60028">
        <w:rPr>
          <w:rtl/>
        </w:rPr>
        <w:t xml:space="preserve"> שם העירו:</w:t>
      </w:r>
    </w:p>
    <w:p w14:paraId="5B7122E3" w14:textId="77777777" w:rsidR="00E60028" w:rsidRPr="00E60028" w:rsidRDefault="00E60028" w:rsidP="00E00EC4">
      <w:pPr>
        <w:pStyle w:val="a4"/>
        <w:rPr>
          <w:rtl/>
        </w:rPr>
      </w:pPr>
      <w:r w:rsidRPr="00E60028">
        <w:rPr>
          <w:rtl/>
        </w:rPr>
        <w:t>"וגם אני נתתי להם חוקים לא טובים – ביטוי קשה, וכבר פרשוהו בדרכים שונות".</w:t>
      </w:r>
    </w:p>
    <w:p w14:paraId="1E54420C" w14:textId="6F4D22EE" w:rsidR="00E60028" w:rsidRPr="00E60028" w:rsidRDefault="00E60028" w:rsidP="00E60028">
      <w:pPr>
        <w:rPr>
          <w:rtl/>
        </w:rPr>
      </w:pPr>
      <w:r w:rsidRPr="00E60028">
        <w:rPr>
          <w:rtl/>
        </w:rPr>
        <w:t xml:space="preserve">אכן, המפרשים ביקשו להסביר מה עניינם של חוקים לא טובים, והיכן מצינו שהקב"ה נתן לישראל חוקים שאותם ניתן להגדיר (חלילה) כחוקים לא טובים – </w:t>
      </w:r>
      <w:r w:rsidR="001779DA">
        <w:rPr>
          <w:rFonts w:hint="cs"/>
          <w:rtl/>
        </w:rPr>
        <w:t xml:space="preserve">עסקו בכך </w:t>
      </w:r>
      <w:r w:rsidR="0023151B">
        <w:rPr>
          <w:rFonts w:hint="cs"/>
          <w:rtl/>
        </w:rPr>
        <w:t xml:space="preserve">במפורש </w:t>
      </w:r>
      <w:r w:rsidRPr="00E60028">
        <w:rPr>
          <w:rtl/>
        </w:rPr>
        <w:t xml:space="preserve">רש"י, רד"ק ושאר </w:t>
      </w:r>
      <w:r w:rsidR="00D46809">
        <w:rPr>
          <w:rFonts w:hint="cs"/>
          <w:rtl/>
        </w:rPr>
        <w:t>ה</w:t>
      </w:r>
      <w:r w:rsidRPr="00E60028">
        <w:rPr>
          <w:rtl/>
        </w:rPr>
        <w:t>פרשנים שם. שמא ניתן לומר כי הרמב"ם בהלכה שלפנינו מבקש לבאר את העניין על דרך הדרש</w:t>
      </w:r>
      <w:r w:rsidR="00767C60">
        <w:rPr>
          <w:rFonts w:hint="cs"/>
          <w:rtl/>
        </w:rPr>
        <w:t>,</w:t>
      </w:r>
      <w:r w:rsidRPr="00E60028">
        <w:rPr>
          <w:rtl/>
        </w:rPr>
        <w:t xml:space="preserve"> ולהסביר</w:t>
      </w:r>
      <w:r w:rsidR="00767C60">
        <w:rPr>
          <w:rFonts w:hint="cs"/>
          <w:rtl/>
        </w:rPr>
        <w:t xml:space="preserve"> כך</w:t>
      </w:r>
      <w:r w:rsidRPr="00E60028">
        <w:rPr>
          <w:rtl/>
        </w:rPr>
        <w:t>: האופן שבו שומר אדם את השבת עשוי חלילה להפוך ל</w:t>
      </w:r>
      <w:r w:rsidR="00951DBA">
        <w:rPr>
          <w:rFonts w:hint="cs"/>
          <w:rtl/>
        </w:rPr>
        <w:t>"</w:t>
      </w:r>
      <w:r w:rsidR="00951DBA" w:rsidRPr="00E60028">
        <w:rPr>
          <w:rtl/>
        </w:rPr>
        <w:t>חֻקִּים לֹא טוֹבִים</w:t>
      </w:r>
      <w:r w:rsidR="00951DBA">
        <w:rPr>
          <w:rFonts w:hint="cs"/>
          <w:rtl/>
        </w:rPr>
        <w:t>"</w:t>
      </w:r>
      <w:r w:rsidRPr="00E60028">
        <w:rPr>
          <w:rtl/>
        </w:rPr>
        <w:t xml:space="preserve">, אם </w:t>
      </w:r>
      <w:r w:rsidR="000226A2">
        <w:rPr>
          <w:rFonts w:hint="cs"/>
          <w:rtl/>
        </w:rPr>
        <w:t xml:space="preserve">הוא </w:t>
      </w:r>
      <w:r w:rsidRPr="00E60028">
        <w:rPr>
          <w:rtl/>
        </w:rPr>
        <w:t>הולך בדרכם של המינים, ואיננו עומד על היסוד הגדול של חיי אדם המהווים ערך עליון. ההופך את משפטי התורה לנקמה, במקום לרחמים, חסד ושלום</w:t>
      </w:r>
      <w:r w:rsidR="000226A2">
        <w:rPr>
          <w:rFonts w:hint="cs"/>
          <w:rtl/>
        </w:rPr>
        <w:t>,</w:t>
      </w:r>
      <w:r w:rsidRPr="00E60028">
        <w:rPr>
          <w:rtl/>
        </w:rPr>
        <w:t xml:space="preserve"> הוא זה ההופך את חוקי התורה בכלל ואת מצות השבת בפרט, ל</w:t>
      </w:r>
      <w:r w:rsidR="00A849AE">
        <w:rPr>
          <w:rFonts w:hint="cs"/>
          <w:rtl/>
        </w:rPr>
        <w:t>"</w:t>
      </w:r>
      <w:r w:rsidR="00A849AE" w:rsidRPr="00E60028">
        <w:rPr>
          <w:rtl/>
        </w:rPr>
        <w:t>חֻקִּים לֹא טוֹבִים</w:t>
      </w:r>
      <w:r w:rsidR="00A849AE">
        <w:rPr>
          <w:rFonts w:hint="cs"/>
          <w:rtl/>
        </w:rPr>
        <w:t>"</w:t>
      </w:r>
      <w:r w:rsidRPr="00E60028">
        <w:rPr>
          <w:rtl/>
        </w:rPr>
        <w:t>.</w:t>
      </w:r>
    </w:p>
    <w:p w14:paraId="21768933" w14:textId="77777777" w:rsidR="00E60028" w:rsidRPr="00E60028" w:rsidRDefault="00E60028" w:rsidP="00E60028">
      <w:pPr>
        <w:rPr>
          <w:rtl/>
        </w:rPr>
      </w:pPr>
    </w:p>
    <w:p w14:paraId="5B7A1DE7" w14:textId="77777777" w:rsidR="00E60028" w:rsidRPr="00E60028" w:rsidRDefault="00E60028" w:rsidP="00BF5076">
      <w:pPr>
        <w:pStyle w:val="I"/>
        <w:rPr>
          <w:rtl/>
        </w:rPr>
      </w:pPr>
      <w:r w:rsidRPr="00E60028">
        <w:rPr>
          <w:rtl/>
        </w:rPr>
        <w:t>ה. חסיד שוטה</w:t>
      </w:r>
    </w:p>
    <w:p w14:paraId="76D9FF7B" w14:textId="58B6399F" w:rsidR="00E60028" w:rsidRPr="00E60028" w:rsidRDefault="00E60028" w:rsidP="00E60028">
      <w:pPr>
        <w:rPr>
          <w:rtl/>
        </w:rPr>
      </w:pPr>
      <w:r w:rsidRPr="00E60028">
        <w:rPr>
          <w:rtl/>
        </w:rPr>
        <w:t xml:space="preserve">בספרי החסידות והמוסר נכתב פעמים רבות, שלעיתים נדרש אדם להילחם עם המינות או האפיקורסות השורה בתוך ליבו פנימה. ואכן, העוסקים בפיקוח נפש יודעים, שלא פעם ברגע האמת ישנם יהודים יראים ושלמים שמתקשים עד מאוד לחלל את השבת לצורך פיקוח נפש או לאכול ביום הכיפורים במקום סכנת נפשות. בספר </w:t>
      </w:r>
      <w:r w:rsidRPr="00CB56C3">
        <w:rPr>
          <w:b/>
          <w:bCs/>
          <w:rtl/>
        </w:rPr>
        <w:t>הליכות שלמה</w:t>
      </w:r>
      <w:r w:rsidRPr="00E60028">
        <w:rPr>
          <w:rtl/>
        </w:rPr>
        <w:t xml:space="preserve"> מסופר:</w:t>
      </w:r>
    </w:p>
    <w:p w14:paraId="242B0659" w14:textId="616AFE00" w:rsidR="00E60028" w:rsidRPr="00E60028" w:rsidRDefault="00E60028" w:rsidP="008C0E82">
      <w:pPr>
        <w:pStyle w:val="a4"/>
        <w:rPr>
          <w:rtl/>
        </w:rPr>
      </w:pPr>
      <w:r w:rsidRPr="00E60028">
        <w:rPr>
          <w:rtl/>
        </w:rPr>
        <w:t>"אירע פעם ששמע הגרש"ז אוירבאך זצ"ל על תלמיד חכם שחלה ומתעקש להתענות. מיד נסע לבקרו ושוחחו, ובתוך הדברים אמר שפשוט הדבר שאין לו להתענות, וחזר הלה ועמד על דעתו שבכוחו להתענות. וכשראה הגרשז"א את גודל התעקשותו, אמר לו, ריח אפיקורסות ח"ו יש כאן".</w:t>
      </w:r>
      <w:r w:rsidR="005B54D1">
        <w:rPr>
          <w:rFonts w:hint="cs"/>
          <w:rtl/>
        </w:rPr>
        <w:t xml:space="preserve"> </w:t>
      </w:r>
      <w:r w:rsidR="005B54D1" w:rsidRPr="00CB56C3">
        <w:rPr>
          <w:sz w:val="18"/>
          <w:szCs w:val="20"/>
          <w:rtl/>
        </w:rPr>
        <w:t>(</w:t>
      </w:r>
      <w:r w:rsidR="005B54D1" w:rsidRPr="00CB56C3">
        <w:rPr>
          <w:rFonts w:hint="eastAsia"/>
          <w:sz w:val="18"/>
          <w:szCs w:val="20"/>
          <w:rtl/>
        </w:rPr>
        <w:t>הליכות</w:t>
      </w:r>
      <w:r w:rsidR="005B54D1" w:rsidRPr="00CB56C3">
        <w:rPr>
          <w:sz w:val="18"/>
          <w:szCs w:val="20"/>
          <w:rtl/>
        </w:rPr>
        <w:t xml:space="preserve"> שלמה, הלכות יום הכיפורים)</w:t>
      </w:r>
    </w:p>
    <w:p w14:paraId="219F5721" w14:textId="77777777" w:rsidR="00E60028" w:rsidRPr="00E60028" w:rsidRDefault="00E60028" w:rsidP="00E60028">
      <w:pPr>
        <w:rPr>
          <w:rtl/>
        </w:rPr>
      </w:pPr>
      <w:r w:rsidRPr="00E60028">
        <w:rPr>
          <w:rtl/>
        </w:rPr>
        <w:t xml:space="preserve">המינים שאיתם מתפלמס הרמב"ם עלולים לתת אותותיהם בליבו של מי שמבקש להחמיר ולא לפקח את נפשו, כפי שרמז הרש"ז אויערבך לאותו תלמיד חכם. </w:t>
      </w:r>
    </w:p>
    <w:p w14:paraId="78DE5BCF" w14:textId="69A53286" w:rsidR="00E60028" w:rsidRPr="00E60028" w:rsidRDefault="00E60028" w:rsidP="00E60028">
      <w:pPr>
        <w:rPr>
          <w:rtl/>
        </w:rPr>
      </w:pPr>
      <w:r w:rsidRPr="00E60028">
        <w:rPr>
          <w:rtl/>
        </w:rPr>
        <w:t xml:space="preserve">תופעה זו, של "מידת חסידות" שלא לחלל את השבת לצורך פיקוח נפש רמוזה כבר בחז"ל. הגמרא במסכת שבת עוסקת בהריגת בעלי חיים ארסיים ומסוכנים בשבת. במקרה שבו בעלי חיים אלה "רצים אחריו", </w:t>
      </w:r>
      <w:r w:rsidR="004822CF">
        <w:rPr>
          <w:rFonts w:hint="cs"/>
          <w:rtl/>
        </w:rPr>
        <w:t xml:space="preserve">כלומר קיימת </w:t>
      </w:r>
      <w:r w:rsidRPr="00E60028">
        <w:rPr>
          <w:rtl/>
        </w:rPr>
        <w:t>סכנת חיים ברורה ומיידית, מוסכם על הכל שמותר להורגם. אך יש מצבי ביניים שונים שבהם ההיתר מבורר פחות. מבלי להיכנס לפרטי הדיון בזה (שאף הוא קשור לעניין פיקוח נפש ציבורי, וגם בו עוד נעסוק), מעירה הגמרא שם:</w:t>
      </w:r>
    </w:p>
    <w:p w14:paraId="057517B4" w14:textId="01902483" w:rsidR="00E60028" w:rsidRPr="00E60028" w:rsidRDefault="00E60028" w:rsidP="008C0E82">
      <w:pPr>
        <w:pStyle w:val="a4"/>
        <w:rPr>
          <w:rtl/>
        </w:rPr>
      </w:pPr>
      <w:r w:rsidRPr="00E60028">
        <w:rPr>
          <w:rtl/>
        </w:rPr>
        <w:t xml:space="preserve">"תני תנא קמיה דרבא בר רב הונא: ההורג נחשים ועקרבים בשבת אין רוח חסידים נוחה הימנו. אמר לו: ואותן חסידים </w:t>
      </w:r>
      <w:r w:rsidR="009306BF">
        <w:rPr>
          <w:rtl/>
        </w:rPr>
        <w:t>–</w:t>
      </w:r>
      <w:r w:rsidRPr="00E60028">
        <w:rPr>
          <w:rtl/>
        </w:rPr>
        <w:t xml:space="preserve"> אין רוח חכמים נוחה מהם".</w:t>
      </w:r>
      <w:r w:rsidR="006E16E8">
        <w:rPr>
          <w:rFonts w:hint="cs"/>
          <w:rtl/>
        </w:rPr>
        <w:t xml:space="preserve"> </w:t>
      </w:r>
      <w:r w:rsidR="006E16E8" w:rsidRPr="00CB56C3">
        <w:rPr>
          <w:sz w:val="18"/>
          <w:szCs w:val="20"/>
          <w:rtl/>
        </w:rPr>
        <w:t>(</w:t>
      </w:r>
      <w:r w:rsidR="006E16E8" w:rsidRPr="00CB56C3">
        <w:rPr>
          <w:rFonts w:hint="eastAsia"/>
          <w:sz w:val="18"/>
          <w:szCs w:val="20"/>
          <w:rtl/>
        </w:rPr>
        <w:t>שבת</w:t>
      </w:r>
      <w:r w:rsidR="006E16E8" w:rsidRPr="00CB56C3">
        <w:rPr>
          <w:sz w:val="18"/>
          <w:szCs w:val="20"/>
          <w:rtl/>
        </w:rPr>
        <w:t xml:space="preserve"> קכא:)</w:t>
      </w:r>
    </w:p>
    <w:p w14:paraId="781AFF79" w14:textId="5235AD6E" w:rsidR="00E60028" w:rsidRPr="00E60028" w:rsidRDefault="00E60028" w:rsidP="00E60028">
      <w:pPr>
        <w:rPr>
          <w:rtl/>
        </w:rPr>
      </w:pPr>
      <w:r w:rsidRPr="00E60028">
        <w:rPr>
          <w:rtl/>
        </w:rPr>
        <w:t xml:space="preserve">מצד אחד עומדת </w:t>
      </w:r>
      <w:r w:rsidR="00846C76">
        <w:rPr>
          <w:rFonts w:hint="cs"/>
          <w:rtl/>
        </w:rPr>
        <w:t>"רוח חסידים"</w:t>
      </w:r>
      <w:r w:rsidRPr="00E60028">
        <w:rPr>
          <w:rtl/>
        </w:rPr>
        <w:t xml:space="preserve">, </w:t>
      </w:r>
      <w:r w:rsidR="004041B0">
        <w:rPr>
          <w:rFonts w:hint="cs"/>
          <w:rtl/>
        </w:rPr>
        <w:t>השואפת להימנע מ</w:t>
      </w:r>
      <w:r w:rsidRPr="00E60028">
        <w:rPr>
          <w:rtl/>
        </w:rPr>
        <w:t>להרחיב את גדרי פיקוח נפש יתר על המידה</w:t>
      </w:r>
      <w:r w:rsidR="00B45247">
        <w:rPr>
          <w:rFonts w:hint="cs"/>
          <w:rtl/>
        </w:rPr>
        <w:t>,</w:t>
      </w:r>
      <w:r w:rsidR="00B45247" w:rsidRPr="00E60028">
        <w:rPr>
          <w:rtl/>
        </w:rPr>
        <w:t xml:space="preserve"> </w:t>
      </w:r>
      <w:r w:rsidRPr="00E60028">
        <w:rPr>
          <w:rtl/>
        </w:rPr>
        <w:t xml:space="preserve">ומצד שני עומדת </w:t>
      </w:r>
      <w:r w:rsidR="004041B0">
        <w:rPr>
          <w:rFonts w:hint="cs"/>
          <w:rtl/>
        </w:rPr>
        <w:t>"</w:t>
      </w:r>
      <w:r w:rsidRPr="00E60028">
        <w:rPr>
          <w:rtl/>
        </w:rPr>
        <w:t>רוח חכמים</w:t>
      </w:r>
      <w:r w:rsidR="004041B0">
        <w:rPr>
          <w:rFonts w:hint="cs"/>
          <w:rtl/>
        </w:rPr>
        <w:t>"</w:t>
      </w:r>
      <w:r w:rsidRPr="00E60028">
        <w:rPr>
          <w:rtl/>
        </w:rPr>
        <w:t xml:space="preserve"> המבהירה שבכל ספק סכנת נפשות, חביבה היא נפשן של ישראל. </w:t>
      </w:r>
    </w:p>
    <w:p w14:paraId="3EC7AFCE" w14:textId="7FF71DFB" w:rsidR="00E60028" w:rsidRPr="00E60028" w:rsidRDefault="00E60028" w:rsidP="00E60028">
      <w:pPr>
        <w:rPr>
          <w:rtl/>
        </w:rPr>
      </w:pPr>
      <w:r w:rsidRPr="00E60028">
        <w:rPr>
          <w:rtl/>
        </w:rPr>
        <w:t>כאמור, הדיון בגמרא שם עוסק במצב שקשה להגדירו כפיקוח נפש מובהק. אך במקום שבו הסכנה ברורה, מודים הכל שאין להחמיר ולהתחסד</w:t>
      </w:r>
      <w:r w:rsidR="008A59D0">
        <w:rPr>
          <w:rFonts w:hint="cs"/>
          <w:rtl/>
        </w:rPr>
        <w:t>,</w:t>
      </w:r>
      <w:r w:rsidR="008A59D0" w:rsidRPr="00E60028">
        <w:rPr>
          <w:rtl/>
        </w:rPr>
        <w:t xml:space="preserve"> </w:t>
      </w:r>
      <w:r w:rsidR="008A59D0">
        <w:rPr>
          <w:rFonts w:hint="cs"/>
          <w:rtl/>
        </w:rPr>
        <w:t>כפי ש</w:t>
      </w:r>
      <w:r w:rsidRPr="00E60028">
        <w:rPr>
          <w:rtl/>
        </w:rPr>
        <w:t>הבהיר הרמב"ן</w:t>
      </w:r>
      <w:r w:rsidR="008A59D0">
        <w:rPr>
          <w:rFonts w:hint="cs"/>
          <w:rtl/>
        </w:rPr>
        <w:t xml:space="preserve"> למשל</w:t>
      </w:r>
      <w:r w:rsidRPr="00E60028">
        <w:rPr>
          <w:rtl/>
        </w:rPr>
        <w:t>:</w:t>
      </w:r>
    </w:p>
    <w:p w14:paraId="0DB04C94" w14:textId="1395BD99" w:rsidR="00E60028" w:rsidRPr="00CB56C3" w:rsidRDefault="00E60028" w:rsidP="008C0E82">
      <w:pPr>
        <w:pStyle w:val="a4"/>
        <w:rPr>
          <w:sz w:val="18"/>
          <w:szCs w:val="20"/>
          <w:rtl/>
        </w:rPr>
      </w:pPr>
      <w:r w:rsidRPr="00E60028">
        <w:rPr>
          <w:rtl/>
        </w:rPr>
        <w:lastRenderedPageBreak/>
        <w:t>"ולא שמענו מדת חסידות לחולה של סכנה שלא יחללו עליו את השבת אלא המזרז משובח והמונע עצמו מתחייב בנפשו".</w:t>
      </w:r>
      <w:r w:rsidR="008A59D0">
        <w:rPr>
          <w:rFonts w:hint="cs"/>
          <w:rtl/>
        </w:rPr>
        <w:t xml:space="preserve"> </w:t>
      </w:r>
      <w:r w:rsidR="008A59D0" w:rsidRPr="00CB56C3">
        <w:rPr>
          <w:sz w:val="18"/>
          <w:szCs w:val="20"/>
          <w:rtl/>
        </w:rPr>
        <w:t>(מלחמות ה' סנהדרין, דף י"ח באלפס)</w:t>
      </w:r>
      <w:r w:rsidR="00227C65">
        <w:rPr>
          <w:rStyle w:val="aa"/>
          <w:rtl/>
        </w:rPr>
        <w:footnoteReference w:id="4"/>
      </w:r>
    </w:p>
    <w:p w14:paraId="3F767BF8" w14:textId="0A6CAA9D" w:rsidR="00E60028" w:rsidRPr="00E60028" w:rsidRDefault="00E60028" w:rsidP="00CB56C3">
      <w:pPr>
        <w:pStyle w:val="26"/>
        <w:rPr>
          <w:rtl/>
        </w:rPr>
      </w:pPr>
      <w:r w:rsidRPr="00E60028">
        <w:rPr>
          <w:rtl/>
        </w:rPr>
        <w:t>דברים מפורשים אף יותר כתב הרדב"ז</w:t>
      </w:r>
      <w:r w:rsidR="008572BA">
        <w:rPr>
          <w:rFonts w:hint="cs"/>
          <w:rtl/>
        </w:rPr>
        <w:t xml:space="preserve"> בתשובותיו</w:t>
      </w:r>
      <w:r w:rsidRPr="00E60028">
        <w:rPr>
          <w:rtl/>
        </w:rPr>
        <w:t>, אודות עדות על אחד מגדולי הראשונים שקדמו לו שאכן החמיר על עצמו ולא אכל ביום הכיפורים, והרדב"ז מבהיר כי אין ללמוד מכך הלכה למעשה:</w:t>
      </w:r>
    </w:p>
    <w:p w14:paraId="1312183B" w14:textId="19453126" w:rsidR="009D2E29" w:rsidRDefault="00E60028" w:rsidP="008C0E82">
      <w:pPr>
        <w:pStyle w:val="a4"/>
        <w:rPr>
          <w:rtl/>
        </w:rPr>
      </w:pPr>
      <w:r w:rsidRPr="00E60028">
        <w:rPr>
          <w:rtl/>
        </w:rPr>
        <w:t>"שאלת ממני על מה שכתבו בשם ריב"א</w:t>
      </w:r>
      <w:r w:rsidR="00C3210C">
        <w:rPr>
          <w:rStyle w:val="aa"/>
          <w:rtl/>
        </w:rPr>
        <w:footnoteReference w:id="5"/>
      </w:r>
      <w:r w:rsidRPr="00E60028">
        <w:rPr>
          <w:rtl/>
        </w:rPr>
        <w:t xml:space="preserve"> ז"ל כי חלה חוליו אשר מת בו וחל יום הכיפורים באותן הימים ואמרו לו הרופאים אם לא תאכל ודאי תמות, ואם תאכל שמא תחיה והוא ז"ל אמר ברי ושמא ברי עדיף ולא רצה לאכול ומת תנצב"ה. ורצית לדעת דעתי אם יפה עשה אם לא</w:t>
      </w:r>
      <w:r w:rsidR="009D2E29" w:rsidRPr="00E60028">
        <w:rPr>
          <w:rtl/>
        </w:rPr>
        <w:t>.</w:t>
      </w:r>
    </w:p>
    <w:p w14:paraId="3F7EA765" w14:textId="14B0B6AC" w:rsidR="00E60028" w:rsidRPr="00E60028" w:rsidRDefault="00E60028" w:rsidP="008C0E82">
      <w:pPr>
        <w:pStyle w:val="a4"/>
        <w:rPr>
          <w:rtl/>
        </w:rPr>
      </w:pPr>
      <w:r w:rsidRPr="00E60028">
        <w:rPr>
          <w:rtl/>
        </w:rPr>
        <w:t xml:space="preserve">תשובה: </w:t>
      </w:r>
      <w:r w:rsidRPr="00CB56C3">
        <w:rPr>
          <w:b/>
          <w:bCs/>
          <w:rtl/>
        </w:rPr>
        <w:t>לגבי הדין אין ראוי ללמוד ממנו כלל</w:t>
      </w:r>
      <w:r w:rsidRPr="00E60028">
        <w:rPr>
          <w:rtl/>
        </w:rPr>
        <w:t xml:space="preserve"> דהא קיימא לן ספק ספיקא של פקוח נפש דוחה את השבת ואת יום הכיפורים ואפילו לחיי שעה חוששין כל שכן לספק שמא ימות שמא יחיה ואפילו לספק שבת אחרת ... לפיכך אין ראוי ללמוד ממנו כי אפשר דריב"א ז"ל הרגיש בעצמו דאפילו שיאכל ימות דלב יודע מרת נפשו והיינו דקאמר ברי ושמא ברי עדיף כלומר הברי שלי עדיף משמא שלכם ולפיכך לא רצה לאכול. וכבר נשאלתי על כיוצא בזה פעם אחרת והעליתי דאין זו מדת חסידות. והנראה לעניות דעתי כתבתי".</w:t>
      </w:r>
      <w:r w:rsidR="00B12A1D">
        <w:rPr>
          <w:rFonts w:hint="cs"/>
          <w:rtl/>
        </w:rPr>
        <w:t xml:space="preserve"> </w:t>
      </w:r>
      <w:r w:rsidR="00B12A1D" w:rsidRPr="00CB56C3">
        <w:rPr>
          <w:sz w:val="18"/>
          <w:szCs w:val="20"/>
          <w:rtl/>
        </w:rPr>
        <w:t>(</w:t>
      </w:r>
      <w:r w:rsidR="00B12A1D" w:rsidRPr="00CB56C3">
        <w:rPr>
          <w:rFonts w:hint="eastAsia"/>
          <w:sz w:val="18"/>
          <w:szCs w:val="20"/>
          <w:rtl/>
        </w:rPr>
        <w:t>שו</w:t>
      </w:r>
      <w:r w:rsidR="00B12A1D" w:rsidRPr="00CB56C3">
        <w:rPr>
          <w:sz w:val="18"/>
          <w:szCs w:val="20"/>
          <w:rtl/>
        </w:rPr>
        <w:t xml:space="preserve">"ת </w:t>
      </w:r>
      <w:r w:rsidR="00B12A1D" w:rsidRPr="00CB56C3">
        <w:rPr>
          <w:rFonts w:hint="eastAsia"/>
          <w:sz w:val="18"/>
          <w:szCs w:val="20"/>
          <w:rtl/>
        </w:rPr>
        <w:t>הרדב</w:t>
      </w:r>
      <w:r w:rsidR="00B12A1D" w:rsidRPr="00CB56C3">
        <w:rPr>
          <w:sz w:val="18"/>
          <w:szCs w:val="20"/>
          <w:rtl/>
        </w:rPr>
        <w:t xml:space="preserve">"ז </w:t>
      </w:r>
      <w:r w:rsidR="00B12A1D" w:rsidRPr="00CB56C3">
        <w:rPr>
          <w:rFonts w:hint="eastAsia"/>
          <w:sz w:val="18"/>
          <w:szCs w:val="20"/>
          <w:rtl/>
        </w:rPr>
        <w:t>חלק</w:t>
      </w:r>
      <w:r w:rsidR="00B12A1D" w:rsidRPr="00CB56C3">
        <w:rPr>
          <w:sz w:val="18"/>
          <w:szCs w:val="20"/>
          <w:rtl/>
        </w:rPr>
        <w:t xml:space="preserve"> ג' </w:t>
      </w:r>
      <w:r w:rsidR="00B12A1D" w:rsidRPr="00CB56C3">
        <w:rPr>
          <w:rFonts w:hint="eastAsia"/>
          <w:sz w:val="18"/>
          <w:szCs w:val="20"/>
          <w:rtl/>
        </w:rPr>
        <w:t>סימן</w:t>
      </w:r>
      <w:r w:rsidR="00B12A1D" w:rsidRPr="00CB56C3">
        <w:rPr>
          <w:sz w:val="18"/>
          <w:szCs w:val="20"/>
          <w:rtl/>
        </w:rPr>
        <w:t xml:space="preserve"> תמ"ד)</w:t>
      </w:r>
    </w:p>
    <w:p w14:paraId="78E8A069" w14:textId="09364789" w:rsidR="00E60028" w:rsidRPr="00E60028" w:rsidRDefault="00E60028" w:rsidP="00E60028">
      <w:pPr>
        <w:rPr>
          <w:rtl/>
        </w:rPr>
      </w:pPr>
      <w:r w:rsidRPr="00E60028">
        <w:rPr>
          <w:rtl/>
        </w:rPr>
        <w:t xml:space="preserve">הרב עובדיה יוסף </w:t>
      </w:r>
      <w:r w:rsidR="00091708">
        <w:rPr>
          <w:rFonts w:hint="cs"/>
          <w:rtl/>
        </w:rPr>
        <w:t xml:space="preserve">מביא </w:t>
      </w:r>
      <w:r w:rsidRPr="00E60028">
        <w:rPr>
          <w:rtl/>
        </w:rPr>
        <w:t>כמה אחרונים שפקפקו בהלכה פשוטה זו</w:t>
      </w:r>
      <w:r w:rsidR="003B4865">
        <w:rPr>
          <w:rFonts w:hint="cs"/>
          <w:rtl/>
        </w:rPr>
        <w:t>.</w:t>
      </w:r>
      <w:r w:rsidR="003B4865" w:rsidRPr="00E60028">
        <w:rPr>
          <w:rtl/>
        </w:rPr>
        <w:t xml:space="preserve"> </w:t>
      </w:r>
      <w:r w:rsidRPr="00E60028">
        <w:rPr>
          <w:rtl/>
        </w:rPr>
        <w:t xml:space="preserve">לאור דברי הרמב"ן הידועים בפירושו לתורה </w:t>
      </w:r>
      <w:r w:rsidR="00703D4B">
        <w:rPr>
          <w:rFonts w:hint="cs"/>
          <w:rtl/>
        </w:rPr>
        <w:t>לפיהם במצב מתוקן ל</w:t>
      </w:r>
      <w:r w:rsidRPr="00E60028">
        <w:rPr>
          <w:rtl/>
        </w:rPr>
        <w:t xml:space="preserve">אדם הבוטח בה' אין עסק ברופאים </w:t>
      </w:r>
      <w:r w:rsidRPr="00CB56C3">
        <w:rPr>
          <w:sz w:val="16"/>
          <w:szCs w:val="20"/>
          <w:rtl/>
        </w:rPr>
        <w:t>(ויקרא כ"ו, יא)</w:t>
      </w:r>
      <w:r w:rsidRPr="00E60028">
        <w:rPr>
          <w:rtl/>
        </w:rPr>
        <w:t xml:space="preserve">, </w:t>
      </w:r>
      <w:r w:rsidR="00471901">
        <w:rPr>
          <w:rFonts w:hint="cs"/>
          <w:rtl/>
        </w:rPr>
        <w:t xml:space="preserve">אותם אחרונים </w:t>
      </w:r>
      <w:r w:rsidRPr="00E60028">
        <w:rPr>
          <w:rtl/>
        </w:rPr>
        <w:t xml:space="preserve">ביקשו לחדש שיכול אדם להחמיר על עצמו ולא לחלל את השבת או לאכול ביום הכיפורים </w:t>
      </w:r>
      <w:r w:rsidR="00580FC1">
        <w:rPr>
          <w:rFonts w:hint="cs"/>
          <w:rtl/>
        </w:rPr>
        <w:t xml:space="preserve">אפילו </w:t>
      </w:r>
      <w:r w:rsidRPr="00E60028">
        <w:rPr>
          <w:rtl/>
        </w:rPr>
        <w:t>במקום פיקוח נפש. אך כמובן, לאור הדברים הנחרצים של הרמב"ן, ובעיקר מכוח משנתו העקרונית של הרמב"ם בדבר "רוח אפיקורסות" שיש בדעה זו כלשונו של הרש"ז אויערבך, דוחה הרב עובדיה את הדברים מכל וכל ומסכם:</w:t>
      </w:r>
    </w:p>
    <w:p w14:paraId="0F5ECA5E" w14:textId="5DAFDFC1" w:rsidR="00E60028" w:rsidRPr="00E60028" w:rsidRDefault="00E60028" w:rsidP="008C0E82">
      <w:pPr>
        <w:pStyle w:val="a4"/>
        <w:rPr>
          <w:rtl/>
        </w:rPr>
      </w:pPr>
      <w:r w:rsidRPr="00E60028">
        <w:rPr>
          <w:rtl/>
        </w:rPr>
        <w:t>"חולה שהרופא אומר שאם יתענה ביום הכפורים יש חשש ספק סכנה לחייו, חייב לציית לדבריו, ולאכול ביום הכפורים, שספק פיקוח נפש דוחה מצות עינוי של יום הכפורים. ואם החולה מחמיר על עצמו ומתענה, לא רק שאינו נוהג מדת חסידות, אלא אדרבה ענוש ייענש בידי שמים על כך. ומצוה להסביר הדברים לחולה בטוב טעם ודעת על ידי רבנים בעלי השפעה ושב ורפא לו".</w:t>
      </w:r>
      <w:r w:rsidR="00A80C82">
        <w:rPr>
          <w:rFonts w:hint="cs"/>
          <w:rtl/>
        </w:rPr>
        <w:t xml:space="preserve"> </w:t>
      </w:r>
      <w:r w:rsidR="00A80C82" w:rsidRPr="00797C1D">
        <w:rPr>
          <w:sz w:val="16"/>
          <w:szCs w:val="20"/>
          <w:rtl/>
        </w:rPr>
        <w:t xml:space="preserve">(שו"ת יחווה דעת, </w:t>
      </w:r>
      <w:r w:rsidR="00A80C82" w:rsidRPr="00797C1D">
        <w:rPr>
          <w:rFonts w:hint="cs"/>
          <w:sz w:val="16"/>
          <w:szCs w:val="20"/>
          <w:rtl/>
        </w:rPr>
        <w:t xml:space="preserve">חלק </w:t>
      </w:r>
      <w:r w:rsidR="00A80C82" w:rsidRPr="00797C1D">
        <w:rPr>
          <w:sz w:val="16"/>
          <w:szCs w:val="20"/>
          <w:rtl/>
        </w:rPr>
        <w:t xml:space="preserve">א' </w:t>
      </w:r>
      <w:r w:rsidR="00A80C82" w:rsidRPr="00797C1D">
        <w:rPr>
          <w:rFonts w:hint="cs"/>
          <w:sz w:val="16"/>
          <w:szCs w:val="20"/>
          <w:rtl/>
        </w:rPr>
        <w:t xml:space="preserve">סימן </w:t>
      </w:r>
      <w:r w:rsidR="00A80C82" w:rsidRPr="00797C1D">
        <w:rPr>
          <w:sz w:val="16"/>
          <w:szCs w:val="20"/>
          <w:rtl/>
        </w:rPr>
        <w:t>ס"א)</w:t>
      </w:r>
    </w:p>
    <w:p w14:paraId="0F21E196" w14:textId="77777777"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FEA2849" w14:textId="77777777" w:rsidTr="002D7346">
        <w:tc>
          <w:tcPr>
            <w:tcW w:w="283" w:type="dxa"/>
            <w:tcBorders>
              <w:top w:val="nil"/>
              <w:left w:val="nil"/>
              <w:bottom w:val="nil"/>
              <w:right w:val="nil"/>
            </w:tcBorders>
          </w:tcPr>
          <w:p w14:paraId="21D7E14E" w14:textId="77777777" w:rsidR="00685E21" w:rsidRDefault="00685E21" w:rsidP="002D7346">
            <w:pPr>
              <w:pStyle w:val="ae"/>
              <w:rPr>
                <w:noProof w:val="0"/>
              </w:rPr>
            </w:pPr>
          </w:p>
        </w:tc>
        <w:tc>
          <w:tcPr>
            <w:tcW w:w="4111" w:type="dxa"/>
            <w:tcBorders>
              <w:top w:val="nil"/>
              <w:left w:val="nil"/>
              <w:bottom w:val="nil"/>
              <w:right w:val="nil"/>
            </w:tcBorders>
          </w:tcPr>
          <w:p w14:paraId="71EB2E72"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6661C5B2" w14:textId="77777777" w:rsidR="00685E21" w:rsidRDefault="00685E21" w:rsidP="002D7346">
            <w:pPr>
              <w:pStyle w:val="ae"/>
              <w:rPr>
                <w:noProof w:val="0"/>
              </w:rPr>
            </w:pPr>
          </w:p>
        </w:tc>
      </w:tr>
      <w:tr w:rsidR="00685E21" w14:paraId="2342D8AC" w14:textId="77777777" w:rsidTr="002D7346">
        <w:tc>
          <w:tcPr>
            <w:tcW w:w="283" w:type="dxa"/>
            <w:tcBorders>
              <w:top w:val="nil"/>
              <w:left w:val="nil"/>
              <w:bottom w:val="nil"/>
              <w:right w:val="nil"/>
            </w:tcBorders>
          </w:tcPr>
          <w:p w14:paraId="65186490" w14:textId="77777777" w:rsidR="00685E21" w:rsidRDefault="00685E21" w:rsidP="002D7346">
            <w:pPr>
              <w:pStyle w:val="ae"/>
              <w:rPr>
                <w:noProof w:val="0"/>
              </w:rPr>
            </w:pPr>
          </w:p>
        </w:tc>
        <w:tc>
          <w:tcPr>
            <w:tcW w:w="4111" w:type="dxa"/>
            <w:tcBorders>
              <w:top w:val="nil"/>
              <w:left w:val="nil"/>
              <w:bottom w:val="nil"/>
              <w:right w:val="nil"/>
            </w:tcBorders>
          </w:tcPr>
          <w:p w14:paraId="73D6E5AA" w14:textId="77777777" w:rsidR="00685E21" w:rsidRDefault="00685E21" w:rsidP="002D7346">
            <w:pPr>
              <w:pStyle w:val="ae"/>
              <w:rPr>
                <w:noProof w:val="0"/>
              </w:rPr>
            </w:pPr>
          </w:p>
        </w:tc>
        <w:tc>
          <w:tcPr>
            <w:tcW w:w="284" w:type="dxa"/>
            <w:tcBorders>
              <w:top w:val="nil"/>
              <w:left w:val="nil"/>
              <w:bottom w:val="nil"/>
              <w:right w:val="nil"/>
            </w:tcBorders>
          </w:tcPr>
          <w:p w14:paraId="1635A68B" w14:textId="77777777" w:rsidR="00685E21" w:rsidRDefault="00685E21" w:rsidP="002D7346">
            <w:pPr>
              <w:pStyle w:val="ae"/>
              <w:rPr>
                <w:noProof w:val="0"/>
                <w:rtl/>
              </w:rPr>
            </w:pPr>
          </w:p>
        </w:tc>
      </w:tr>
      <w:tr w:rsidR="00685E21" w14:paraId="503A7744" w14:textId="77777777" w:rsidTr="002D7346">
        <w:tc>
          <w:tcPr>
            <w:tcW w:w="283" w:type="dxa"/>
            <w:tcBorders>
              <w:top w:val="nil"/>
              <w:left w:val="nil"/>
              <w:bottom w:val="nil"/>
              <w:right w:val="nil"/>
            </w:tcBorders>
          </w:tcPr>
          <w:p w14:paraId="567EFE79" w14:textId="77777777" w:rsidR="00685E21" w:rsidRDefault="00685E21" w:rsidP="002D7346">
            <w:pPr>
              <w:pStyle w:val="ae"/>
              <w:rPr>
                <w:noProof w:val="0"/>
              </w:rPr>
            </w:pPr>
          </w:p>
        </w:tc>
        <w:tc>
          <w:tcPr>
            <w:tcW w:w="4111" w:type="dxa"/>
            <w:tcBorders>
              <w:top w:val="nil"/>
              <w:left w:val="nil"/>
              <w:bottom w:val="nil"/>
              <w:right w:val="nil"/>
            </w:tcBorders>
          </w:tcPr>
          <w:p w14:paraId="60F54671"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3C9C38C3" w14:textId="77777777" w:rsidR="00685E21" w:rsidRDefault="00685E21" w:rsidP="002D7346">
            <w:pPr>
              <w:pStyle w:val="ae"/>
              <w:rPr>
                <w:noProof w:val="0"/>
              </w:rPr>
            </w:pPr>
          </w:p>
        </w:tc>
      </w:tr>
      <w:tr w:rsidR="00EB474F" w14:paraId="77419E9D" w14:textId="77777777" w:rsidTr="0044034A">
        <w:tc>
          <w:tcPr>
            <w:tcW w:w="283" w:type="dxa"/>
            <w:tcBorders>
              <w:top w:val="nil"/>
              <w:left w:val="nil"/>
              <w:bottom w:val="nil"/>
              <w:right w:val="nil"/>
            </w:tcBorders>
          </w:tcPr>
          <w:p w14:paraId="6DFE5127"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507C431F"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4A27E323" w14:textId="77777777" w:rsidR="00EB474F" w:rsidRDefault="00EB474F" w:rsidP="0044034A">
            <w:pPr>
              <w:pStyle w:val="ae"/>
              <w:rPr>
                <w:noProof w:val="0"/>
              </w:rPr>
            </w:pPr>
            <w:r>
              <w:rPr>
                <w:noProof w:val="0"/>
                <w:rtl/>
              </w:rPr>
              <w:t>*</w:t>
            </w:r>
          </w:p>
        </w:tc>
      </w:tr>
      <w:tr w:rsidR="00EB474F" w14:paraId="21FF647F" w14:textId="77777777" w:rsidTr="0044034A">
        <w:tc>
          <w:tcPr>
            <w:tcW w:w="283" w:type="dxa"/>
            <w:tcBorders>
              <w:top w:val="nil"/>
              <w:left w:val="nil"/>
              <w:bottom w:val="nil"/>
              <w:right w:val="nil"/>
            </w:tcBorders>
          </w:tcPr>
          <w:p w14:paraId="2B6ED244"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55853D77"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7393D1FF"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08EC26B1" w14:textId="77777777" w:rsidR="00EB474F" w:rsidRDefault="00EB474F" w:rsidP="0044034A">
            <w:pPr>
              <w:pStyle w:val="ae"/>
              <w:rPr>
                <w:noProof w:val="0"/>
                <w:rtl/>
              </w:rPr>
            </w:pPr>
            <w:r>
              <w:rPr>
                <w:noProof w:val="0"/>
                <w:rtl/>
              </w:rPr>
              <w:t>*******************************************************</w:t>
            </w:r>
          </w:p>
          <w:p w14:paraId="6694FBF0" w14:textId="77777777" w:rsidR="00EB474F" w:rsidRDefault="00EB474F" w:rsidP="0044034A">
            <w:pPr>
              <w:pStyle w:val="ae"/>
              <w:rPr>
                <w:noProof w:val="0"/>
                <w:rtl/>
              </w:rPr>
            </w:pPr>
            <w:r>
              <w:rPr>
                <w:noProof w:val="0"/>
                <w:rtl/>
              </w:rPr>
              <w:t>בית המדרש הוירטואלי</w:t>
            </w:r>
          </w:p>
          <w:p w14:paraId="7C920365" w14:textId="77777777" w:rsidR="00EB474F" w:rsidRDefault="00EB474F" w:rsidP="0044034A">
            <w:pPr>
              <w:pStyle w:val="ae"/>
              <w:rPr>
                <w:noProof w:val="0"/>
                <w:rtl/>
              </w:rPr>
            </w:pPr>
            <w:r>
              <w:rPr>
                <w:rFonts w:hint="cs"/>
                <w:noProof w:val="0"/>
                <w:rtl/>
              </w:rPr>
              <w:t xml:space="preserve">מיסודו של </w:t>
            </w:r>
          </w:p>
          <w:p w14:paraId="08993866"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79155A86"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433EACBB" w14:textId="77777777" w:rsidR="00EB474F" w:rsidRDefault="00EB474F" w:rsidP="0044034A">
            <w:pPr>
              <w:pStyle w:val="ae"/>
              <w:rPr>
                <w:noProof w:val="0"/>
              </w:rPr>
            </w:pPr>
            <w:r>
              <w:rPr>
                <w:noProof w:val="0"/>
                <w:rtl/>
              </w:rPr>
              <w:t>האתר באנגלית:</w:t>
            </w:r>
            <w:r>
              <w:rPr>
                <w:noProof w:val="0"/>
                <w:rtl/>
              </w:rPr>
              <w:tab/>
            </w:r>
            <w:hyperlink r:id="rId10" w:history="1">
              <w:r>
                <w:rPr>
                  <w:rStyle w:val="Hyperlink"/>
                </w:rPr>
                <w:t>http://www.vbm-torah.org</w:t>
              </w:r>
            </w:hyperlink>
            <w:r>
              <w:rPr>
                <w:rFonts w:hint="cs"/>
                <w:noProof w:val="0"/>
                <w:rtl/>
              </w:rPr>
              <w:t xml:space="preserve"> </w:t>
            </w:r>
          </w:p>
          <w:p w14:paraId="56756B0F" w14:textId="77777777" w:rsidR="00EB474F" w:rsidRDefault="00EB474F" w:rsidP="0044034A">
            <w:pPr>
              <w:pStyle w:val="ae"/>
              <w:rPr>
                <w:noProof w:val="0"/>
                <w:rtl/>
              </w:rPr>
            </w:pPr>
          </w:p>
          <w:p w14:paraId="7198F237" w14:textId="77777777" w:rsidR="00EB474F" w:rsidRDefault="00EB474F" w:rsidP="0044034A">
            <w:pPr>
              <w:pStyle w:val="ae"/>
              <w:rPr>
                <w:noProof w:val="0"/>
                <w:rtl/>
              </w:rPr>
            </w:pPr>
            <w:r>
              <w:rPr>
                <w:noProof w:val="0"/>
                <w:rtl/>
              </w:rPr>
              <w:t xml:space="preserve">משרדי בית המדרש הוירטואלי: 02-9937300 שלוחה 5 </w:t>
            </w:r>
          </w:p>
          <w:p w14:paraId="13912B08"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432C9FE8" w14:textId="77777777" w:rsidR="00EB474F" w:rsidRDefault="00EB474F" w:rsidP="0044034A">
            <w:pPr>
              <w:pStyle w:val="ae"/>
              <w:rPr>
                <w:noProof w:val="0"/>
                <w:rtl/>
              </w:rPr>
            </w:pPr>
            <w:r>
              <w:rPr>
                <w:noProof w:val="0"/>
                <w:rtl/>
              </w:rPr>
              <w:t xml:space="preserve">* * * * * * * * * * </w:t>
            </w:r>
          </w:p>
        </w:tc>
      </w:tr>
      <w:tr w:rsidR="00EB474F" w14:paraId="678BED9C" w14:textId="77777777" w:rsidTr="0044034A">
        <w:tc>
          <w:tcPr>
            <w:tcW w:w="283" w:type="dxa"/>
            <w:tcBorders>
              <w:top w:val="nil"/>
              <w:left w:val="nil"/>
              <w:bottom w:val="nil"/>
              <w:right w:val="nil"/>
            </w:tcBorders>
          </w:tcPr>
          <w:p w14:paraId="5DBF0E1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058D4E4C"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19017255" w14:textId="77777777" w:rsidR="00EB474F" w:rsidRDefault="00EB474F" w:rsidP="0044034A">
            <w:pPr>
              <w:pStyle w:val="ae"/>
              <w:rPr>
                <w:noProof w:val="0"/>
              </w:rPr>
            </w:pPr>
            <w:r>
              <w:rPr>
                <w:noProof w:val="0"/>
                <w:rtl/>
              </w:rPr>
              <w:t>*</w:t>
            </w:r>
          </w:p>
        </w:tc>
      </w:tr>
    </w:tbl>
    <w:p w14:paraId="7E27657D"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1E8F" w14:textId="77777777" w:rsidR="00190B5E" w:rsidRDefault="00190B5E" w:rsidP="005F7985">
      <w:pPr>
        <w:spacing w:after="0" w:line="240" w:lineRule="auto"/>
      </w:pPr>
      <w:r>
        <w:separator/>
      </w:r>
    </w:p>
  </w:endnote>
  <w:endnote w:type="continuationSeparator" w:id="0">
    <w:p w14:paraId="1982BCCA" w14:textId="77777777" w:rsidR="00190B5E" w:rsidRDefault="00190B5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8F13" w14:textId="77777777" w:rsidR="00190B5E" w:rsidRDefault="00190B5E" w:rsidP="005F7985">
      <w:pPr>
        <w:spacing w:after="0" w:line="240" w:lineRule="auto"/>
      </w:pPr>
      <w:r>
        <w:separator/>
      </w:r>
    </w:p>
  </w:footnote>
  <w:footnote w:type="continuationSeparator" w:id="0">
    <w:p w14:paraId="5B532C1E" w14:textId="77777777" w:rsidR="00190B5E" w:rsidRDefault="00190B5E" w:rsidP="005F7985">
      <w:pPr>
        <w:spacing w:after="0" w:line="240" w:lineRule="auto"/>
      </w:pPr>
      <w:r>
        <w:continuationSeparator/>
      </w:r>
    </w:p>
  </w:footnote>
  <w:footnote w:id="1">
    <w:p w14:paraId="5CBFF2A1" w14:textId="161C7A67" w:rsidR="009E0236" w:rsidRPr="005F1356" w:rsidRDefault="009E0236" w:rsidP="0074508D">
      <w:pPr>
        <w:pStyle w:val="a8"/>
      </w:pPr>
      <w:r w:rsidRPr="005F1356">
        <w:rPr>
          <w:rStyle w:val="aa"/>
          <w:sz w:val="20"/>
          <w:szCs w:val="20"/>
        </w:rPr>
        <w:footnoteRef/>
      </w:r>
      <w:r w:rsidRPr="005F1356">
        <w:rPr>
          <w:rtl/>
        </w:rPr>
        <w:t xml:space="preserve"> </w:t>
      </w:r>
      <w:r w:rsidR="00DA30EF" w:rsidRPr="005F1356">
        <w:rPr>
          <w:rtl/>
        </w:rPr>
        <w:tab/>
      </w:r>
      <w:r w:rsidRPr="00E60028">
        <w:rPr>
          <w:rtl/>
        </w:rPr>
        <w:t>רא</w:t>
      </w:r>
      <w:r w:rsidRPr="005F1356">
        <w:rPr>
          <w:rFonts w:hint="cs"/>
          <w:rtl/>
        </w:rPr>
        <w:t>ו</w:t>
      </w:r>
      <w:r w:rsidRPr="00E60028">
        <w:rPr>
          <w:rtl/>
        </w:rPr>
        <w:t xml:space="preserve"> למשל במאמרו של הרב גורן </w:t>
      </w:r>
      <w:r w:rsidRPr="00CB56C3">
        <w:rPr>
          <w:b/>
          <w:bCs/>
          <w:rtl/>
        </w:rPr>
        <w:t>לחימה בשבת לאור המקורות</w:t>
      </w:r>
      <w:r w:rsidRPr="00E60028">
        <w:rPr>
          <w:rtl/>
        </w:rPr>
        <w:t xml:space="preserve">, בתוך: סיני, כרך היובל </w:t>
      </w:r>
      <w:r w:rsidR="00AA2766">
        <w:rPr>
          <w:rFonts w:hint="cs"/>
          <w:rtl/>
        </w:rPr>
        <w:t>ה'</w:t>
      </w:r>
      <w:r w:rsidRPr="00E60028">
        <w:rPr>
          <w:rtl/>
        </w:rPr>
        <w:t>תשי"ח</w:t>
      </w:r>
      <w:r w:rsidR="00867F5A" w:rsidRPr="005F1356">
        <w:rPr>
          <w:rFonts w:hint="cs"/>
          <w:rtl/>
        </w:rPr>
        <w:t>.</w:t>
      </w:r>
    </w:p>
  </w:footnote>
  <w:footnote w:id="2">
    <w:p w14:paraId="21900859" w14:textId="6BD988C1" w:rsidR="0074508D" w:rsidRPr="00A8443F" w:rsidRDefault="0074508D" w:rsidP="0074508D">
      <w:pPr>
        <w:pStyle w:val="a8"/>
        <w:rPr>
          <w:rFonts w:hint="cs"/>
          <w:rtl/>
        </w:rPr>
      </w:pPr>
      <w:r>
        <w:rPr>
          <w:rStyle w:val="aa"/>
        </w:rPr>
        <w:footnoteRef/>
      </w:r>
      <w:r>
        <w:rPr>
          <w:rtl/>
        </w:rPr>
        <w:t xml:space="preserve"> </w:t>
      </w:r>
      <w:r>
        <w:rPr>
          <w:rtl/>
        </w:rPr>
        <w:tab/>
      </w:r>
      <w:r>
        <w:rPr>
          <w:rFonts w:hint="cs"/>
          <w:rtl/>
        </w:rPr>
        <w:t>ייתכן שיש לזהות את "</w:t>
      </w:r>
      <w:r w:rsidRPr="00E60028">
        <w:rPr>
          <w:rtl/>
        </w:rPr>
        <w:t>המינים שאומרים שזה חילול שבת ואסור</w:t>
      </w:r>
      <w:r>
        <w:rPr>
          <w:rFonts w:hint="cs"/>
          <w:rtl/>
        </w:rPr>
        <w:t>"</w:t>
      </w:r>
      <w:r w:rsidR="00327F00">
        <w:rPr>
          <w:rFonts w:hint="cs"/>
          <w:rtl/>
        </w:rPr>
        <w:t xml:space="preserve"> </w:t>
      </w:r>
      <w:r w:rsidR="00327F00" w:rsidRPr="00327F00">
        <w:rPr>
          <w:rFonts w:hint="cs"/>
          <w:sz w:val="16"/>
          <w:szCs w:val="16"/>
          <w:rtl/>
        </w:rPr>
        <w:t xml:space="preserve">(הלכות שבת ב', ג) </w:t>
      </w:r>
      <w:r w:rsidR="00327F00">
        <w:rPr>
          <w:rFonts w:hint="cs"/>
          <w:rtl/>
        </w:rPr>
        <w:t xml:space="preserve">שעליהם מדבר הרמב"ם עם הקראים שחיו בימיו. השוו לדבריו בפירוש המשנה </w:t>
      </w:r>
      <w:r w:rsidR="00B26601">
        <w:rPr>
          <w:rFonts w:hint="cs"/>
          <w:rtl/>
        </w:rPr>
        <w:t>על הצדוקים והבייתוסים: "</w:t>
      </w:r>
      <w:r w:rsidR="00B26601" w:rsidRPr="00B26601">
        <w:rPr>
          <w:rtl/>
        </w:rPr>
        <w:t xml:space="preserve">ומני אז צמחו אלה הכתות הארורות, קהילות המינים אשר ייקראו בארץ הזאת </w:t>
      </w:r>
      <w:r w:rsidR="000517F6">
        <w:rPr>
          <w:rtl/>
        </w:rPr>
        <w:t>–</w:t>
      </w:r>
      <w:r w:rsidR="00B26601" w:rsidRPr="00B26601">
        <w:rPr>
          <w:rtl/>
        </w:rPr>
        <w:t xml:space="preserve"> רצוני לומר: מצרים </w:t>
      </w:r>
      <w:r w:rsidR="00B26601">
        <w:rPr>
          <w:rtl/>
        </w:rPr>
        <w:t>–</w:t>
      </w:r>
      <w:r w:rsidR="00B26601" w:rsidRPr="00B26601">
        <w:rPr>
          <w:rtl/>
        </w:rPr>
        <w:t xml:space="preserve"> </w:t>
      </w:r>
      <w:r w:rsidR="000517F6">
        <w:rPr>
          <w:rFonts w:hint="cs"/>
          <w:rtl/>
        </w:rPr>
        <w:t>'</w:t>
      </w:r>
      <w:r w:rsidR="00B26601" w:rsidRPr="00B26601">
        <w:rPr>
          <w:rtl/>
        </w:rPr>
        <w:t>קראין</w:t>
      </w:r>
      <w:r w:rsidR="000517F6">
        <w:rPr>
          <w:rFonts w:hint="cs"/>
          <w:rtl/>
        </w:rPr>
        <w:t>'</w:t>
      </w:r>
      <w:r w:rsidR="00B26601">
        <w:rPr>
          <w:rFonts w:hint="cs"/>
          <w:rtl/>
        </w:rPr>
        <w:t>"</w:t>
      </w:r>
      <w:r w:rsidR="00B26601" w:rsidRPr="00B26601">
        <w:rPr>
          <w:rtl/>
        </w:rPr>
        <w:t xml:space="preserve"> </w:t>
      </w:r>
      <w:r w:rsidR="00B26601" w:rsidRPr="00B26601">
        <w:rPr>
          <w:sz w:val="16"/>
          <w:szCs w:val="16"/>
          <w:rtl/>
        </w:rPr>
        <w:t xml:space="preserve">(פירוש המשנה </w:t>
      </w:r>
      <w:r w:rsidR="00B26601" w:rsidRPr="00B26601">
        <w:rPr>
          <w:rFonts w:hint="cs"/>
          <w:sz w:val="16"/>
          <w:szCs w:val="16"/>
          <w:rtl/>
        </w:rPr>
        <w:t>אבות א', ג)</w:t>
      </w:r>
      <w:r w:rsidR="00B26601" w:rsidRPr="000517F6">
        <w:rPr>
          <w:rFonts w:hint="cs"/>
          <w:rtl/>
        </w:rPr>
        <w:t>.</w:t>
      </w:r>
      <w:r w:rsidR="00A8443F">
        <w:rPr>
          <w:rFonts w:hint="cs"/>
          <w:rtl/>
        </w:rPr>
        <w:t xml:space="preserve"> כ</w:t>
      </w:r>
      <w:r w:rsidR="006B411A">
        <w:rPr>
          <w:rFonts w:hint="cs"/>
          <w:rtl/>
        </w:rPr>
        <w:t>מו כן, כ</w:t>
      </w:r>
      <w:r w:rsidR="00A8443F">
        <w:rPr>
          <w:rFonts w:hint="cs"/>
          <w:rtl/>
        </w:rPr>
        <w:t>פי שנראה מיד, גם ה</w:t>
      </w:r>
      <w:r w:rsidR="00A8443F">
        <w:rPr>
          <w:rFonts w:hint="cs"/>
          <w:b/>
          <w:bCs/>
          <w:rtl/>
        </w:rPr>
        <w:t>גינת ורדים</w:t>
      </w:r>
      <w:r w:rsidR="00A8443F">
        <w:rPr>
          <w:rFonts w:hint="cs"/>
          <w:rtl/>
        </w:rPr>
        <w:t xml:space="preserve"> עצמו מתייחס לקראים שבימיו כ"צדוקים".</w:t>
      </w:r>
    </w:p>
  </w:footnote>
  <w:footnote w:id="3">
    <w:p w14:paraId="4286331E" w14:textId="2A8660FC" w:rsidR="00E60028" w:rsidRPr="005F1356" w:rsidRDefault="00E60028" w:rsidP="0074508D">
      <w:pPr>
        <w:pStyle w:val="a8"/>
        <w:rPr>
          <w:rtl/>
        </w:rPr>
      </w:pPr>
      <w:r w:rsidRPr="005F1356">
        <w:rPr>
          <w:rStyle w:val="aa"/>
          <w:rFonts w:eastAsiaTheme="majorEastAsia"/>
          <w:sz w:val="20"/>
          <w:szCs w:val="20"/>
        </w:rPr>
        <w:footnoteRef/>
      </w:r>
      <w:r w:rsidRPr="005F1356">
        <w:rPr>
          <w:rtl/>
        </w:rPr>
        <w:t xml:space="preserve"> </w:t>
      </w:r>
      <w:r w:rsidR="00DA30EF" w:rsidRPr="005F1356">
        <w:rPr>
          <w:rtl/>
        </w:rPr>
        <w:tab/>
      </w:r>
      <w:r w:rsidR="00D65000" w:rsidRPr="00E60028">
        <w:rPr>
          <w:rtl/>
        </w:rPr>
        <w:t>אורח חיים, כלל ג' סימן א'</w:t>
      </w:r>
      <w:r w:rsidR="008B38DC" w:rsidRPr="005F1356">
        <w:rPr>
          <w:rFonts w:hint="cs"/>
          <w:rtl/>
        </w:rPr>
        <w:t>.</w:t>
      </w:r>
      <w:r w:rsidR="00D65000" w:rsidRPr="00E60028">
        <w:rPr>
          <w:rtl/>
        </w:rPr>
        <w:t xml:space="preserve"> </w:t>
      </w:r>
      <w:r w:rsidR="008B38DC" w:rsidRPr="005F1356">
        <w:rPr>
          <w:rFonts w:hint="cs"/>
          <w:rtl/>
        </w:rPr>
        <w:t xml:space="preserve">דבריו נזכרו גם </w:t>
      </w:r>
      <w:r w:rsidR="00D65000" w:rsidRPr="00E60028">
        <w:rPr>
          <w:rtl/>
        </w:rPr>
        <w:t>בשו"ת ציץ אליעזר, ח</w:t>
      </w:r>
      <w:r w:rsidR="005A2321" w:rsidRPr="005F1356">
        <w:rPr>
          <w:rFonts w:hint="cs"/>
          <w:rtl/>
        </w:rPr>
        <w:t>לק</w:t>
      </w:r>
      <w:r w:rsidR="00D65000" w:rsidRPr="00E60028">
        <w:rPr>
          <w:rtl/>
        </w:rPr>
        <w:t xml:space="preserve"> ט"ו פרק ב'</w:t>
      </w:r>
      <w:r w:rsidRPr="005F1356">
        <w:rPr>
          <w:rtl/>
        </w:rPr>
        <w:t>.</w:t>
      </w:r>
    </w:p>
  </w:footnote>
  <w:footnote w:id="4">
    <w:p w14:paraId="72975871" w14:textId="4A3D9DA1" w:rsidR="00227C65" w:rsidRPr="005F1356" w:rsidRDefault="00227C65" w:rsidP="0074508D">
      <w:pPr>
        <w:pStyle w:val="a8"/>
      </w:pPr>
      <w:r w:rsidRPr="005F1356">
        <w:rPr>
          <w:rStyle w:val="aa"/>
          <w:sz w:val="20"/>
          <w:szCs w:val="20"/>
        </w:rPr>
        <w:footnoteRef/>
      </w:r>
      <w:r w:rsidRPr="005F1356">
        <w:rPr>
          <w:rtl/>
        </w:rPr>
        <w:t xml:space="preserve"> </w:t>
      </w:r>
      <w:r w:rsidR="005F1356">
        <w:rPr>
          <w:rtl/>
        </w:rPr>
        <w:tab/>
      </w:r>
      <w:r w:rsidRPr="00E60028">
        <w:rPr>
          <w:rtl/>
        </w:rPr>
        <w:t>כעין זה כתב גם בתורת האדם, שער המיחוש עניין הסכנה, וגם הר"ן בפרק ח' דיומא העתיק דבריו</w:t>
      </w:r>
      <w:r w:rsidRPr="005F1356">
        <w:rPr>
          <w:rFonts w:hint="cs"/>
          <w:rtl/>
        </w:rPr>
        <w:t>.</w:t>
      </w:r>
    </w:p>
  </w:footnote>
  <w:footnote w:id="5">
    <w:p w14:paraId="0E7B4517" w14:textId="2A3863DB" w:rsidR="00C3210C" w:rsidRDefault="00C3210C">
      <w:pPr>
        <w:pStyle w:val="a8"/>
        <w:rPr>
          <w:rFonts w:hint="cs"/>
        </w:rPr>
      </w:pPr>
      <w:r>
        <w:rPr>
          <w:rStyle w:val="aa"/>
        </w:rPr>
        <w:footnoteRef/>
      </w:r>
      <w:r>
        <w:rPr>
          <w:rtl/>
        </w:rPr>
        <w:t xml:space="preserve"> </w:t>
      </w:r>
      <w:r>
        <w:rPr>
          <w:rtl/>
        </w:rPr>
        <w:tab/>
      </w:r>
      <w:r>
        <w:rPr>
          <w:rFonts w:hint="cs"/>
          <w:rtl/>
        </w:rPr>
        <w:t>מאחר שריב"א נמנה על בעלי התוספות ייתכן שיש לקשור את דעתו כאן לשיטה המובאת בתוספות לפיה</w:t>
      </w:r>
      <w:r w:rsidR="008E61F1">
        <w:rPr>
          <w:rFonts w:hint="cs"/>
          <w:rtl/>
        </w:rPr>
        <w:t xml:space="preserve"> </w:t>
      </w:r>
      <w:r w:rsidR="000A2714">
        <w:rPr>
          <w:rFonts w:hint="cs"/>
          <w:rtl/>
        </w:rPr>
        <w:t>"</w:t>
      </w:r>
      <w:r w:rsidR="000A2714" w:rsidRPr="000A2714">
        <w:rPr>
          <w:rtl/>
        </w:rPr>
        <w:t xml:space="preserve">אם רצה להחמיר על עצמו </w:t>
      </w:r>
      <w:r w:rsidR="000A2714">
        <w:rPr>
          <w:rFonts w:hint="cs"/>
          <w:rtl/>
        </w:rPr>
        <w:t xml:space="preserve">[ולמסור את הנפש; א"ש] </w:t>
      </w:r>
      <w:r w:rsidR="000A2714" w:rsidRPr="000A2714">
        <w:rPr>
          <w:rtl/>
        </w:rPr>
        <w:t xml:space="preserve">אפי' בשאר מצות </w:t>
      </w:r>
      <w:r w:rsidR="007A189C">
        <w:rPr>
          <w:rtl/>
        </w:rPr>
        <w:t>–</w:t>
      </w:r>
      <w:r w:rsidR="007A189C">
        <w:rPr>
          <w:rFonts w:hint="cs"/>
          <w:rtl/>
        </w:rPr>
        <w:t xml:space="preserve"> </w:t>
      </w:r>
      <w:r w:rsidR="000A2714" w:rsidRPr="000A2714">
        <w:rPr>
          <w:rtl/>
        </w:rPr>
        <w:t>רשאי</w:t>
      </w:r>
      <w:r w:rsidR="00DD6086">
        <w:rPr>
          <w:rFonts w:hint="cs"/>
          <w:rtl/>
        </w:rPr>
        <w:t>"</w:t>
      </w:r>
      <w:r w:rsidR="0014261B">
        <w:rPr>
          <w:rFonts w:hint="cs"/>
          <w:rtl/>
        </w:rPr>
        <w:t xml:space="preserve"> </w:t>
      </w:r>
      <w:r w:rsidR="0014261B" w:rsidRPr="0014261B">
        <w:rPr>
          <w:rFonts w:hint="cs"/>
          <w:sz w:val="16"/>
          <w:szCs w:val="16"/>
          <w:rtl/>
        </w:rPr>
        <w:t>(תוספות עבודה זרה כז: ד"ה "יכול")</w:t>
      </w:r>
      <w:r w:rsidR="00DD6086">
        <w:rPr>
          <w:rFonts w:hint="cs"/>
          <w:rtl/>
        </w:rPr>
        <w:t>.</w:t>
      </w:r>
      <w:r w:rsidR="008E61F1">
        <w:rPr>
          <w:rFonts w:hint="cs"/>
          <w:rtl/>
        </w:rPr>
        <w:t xml:space="preserve"> </w:t>
      </w:r>
      <w:r w:rsidR="00DD6086">
        <w:rPr>
          <w:rFonts w:hint="cs"/>
          <w:rtl/>
        </w:rPr>
        <w:t xml:space="preserve">זאת </w:t>
      </w:r>
      <w:r w:rsidR="001A2FAD">
        <w:rPr>
          <w:rFonts w:hint="cs"/>
          <w:rtl/>
        </w:rPr>
        <w:t>בניגוד חריף ל</w:t>
      </w:r>
      <w:r w:rsidR="008E61F1">
        <w:rPr>
          <w:rFonts w:hint="cs"/>
          <w:rtl/>
        </w:rPr>
        <w:t>שיטת</w:t>
      </w:r>
      <w:r w:rsidR="001A2FAD">
        <w:rPr>
          <w:rFonts w:hint="cs"/>
          <w:rtl/>
        </w:rPr>
        <w:t>ו</w:t>
      </w:r>
      <w:r w:rsidR="008E61F1">
        <w:rPr>
          <w:rFonts w:hint="cs"/>
          <w:rtl/>
        </w:rPr>
        <w:t xml:space="preserve"> </w:t>
      </w:r>
      <w:r w:rsidR="001A2FAD">
        <w:rPr>
          <w:rFonts w:hint="cs"/>
          <w:rtl/>
        </w:rPr>
        <w:t xml:space="preserve">של </w:t>
      </w:r>
      <w:r w:rsidR="008E61F1">
        <w:rPr>
          <w:rFonts w:hint="cs"/>
          <w:rtl/>
        </w:rPr>
        <w:t>הרמב"ם הסובר ש"</w:t>
      </w:r>
      <w:r w:rsidR="008E61F1" w:rsidRPr="008E61F1">
        <w:rPr>
          <w:rtl/>
        </w:rPr>
        <w:t xml:space="preserve">כל מי שנאמר בו יעבור ואל יהרג ונהרג ולא עבר </w:t>
      </w:r>
      <w:r w:rsidR="008E61F1" w:rsidRPr="008E61F1">
        <w:rPr>
          <w:b/>
          <w:bCs/>
          <w:rtl/>
        </w:rPr>
        <w:t>הרי זה מתחייב בנפשו</w:t>
      </w:r>
      <w:r w:rsidR="008E61F1">
        <w:rPr>
          <w:rFonts w:hint="cs"/>
          <w:rtl/>
        </w:rPr>
        <w:t>"</w:t>
      </w:r>
      <w:r w:rsidR="008E61F1" w:rsidRPr="008E61F1">
        <w:rPr>
          <w:rtl/>
        </w:rPr>
        <w:t xml:space="preserve"> </w:t>
      </w:r>
      <w:r w:rsidR="008E61F1" w:rsidRPr="00CC5B77">
        <w:rPr>
          <w:sz w:val="16"/>
          <w:szCs w:val="16"/>
          <w:rtl/>
        </w:rPr>
        <w:t>(</w:t>
      </w:r>
      <w:r w:rsidR="008E61F1" w:rsidRPr="00CC5B77">
        <w:rPr>
          <w:rFonts w:hint="cs"/>
          <w:sz w:val="16"/>
          <w:szCs w:val="16"/>
          <w:rtl/>
        </w:rPr>
        <w:t>הלכות יסודי התורה ה', ד</w:t>
      </w:r>
      <w:r w:rsidR="008E61F1" w:rsidRPr="00CC5B77">
        <w:rPr>
          <w:sz w:val="16"/>
          <w:szCs w:val="16"/>
          <w:rtl/>
        </w:rPr>
        <w:t>)</w:t>
      </w:r>
      <w:r w:rsidR="008E61F1">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597B"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CB56C3">
      <w:rPr>
        <w:b/>
        <w:bCs/>
        <w:noProof/>
        <w:sz w:val="21"/>
        <w:rtl/>
      </w:rPr>
      <w:t>4</w:t>
    </w:r>
    <w:r>
      <w:rPr>
        <w:b/>
        <w:bCs/>
        <w:sz w:val="21"/>
        <w:rtl/>
      </w:rPr>
      <w:fldChar w:fldCharType="end"/>
    </w:r>
    <w:r>
      <w:rPr>
        <w:b/>
        <w:bCs/>
        <w:sz w:val="21"/>
        <w:rtl/>
      </w:rPr>
      <w:t xml:space="preserve"> -</w:t>
    </w:r>
  </w:p>
  <w:p w14:paraId="1DFB88D8" w14:textId="77777777" w:rsidR="0044034A" w:rsidRDefault="0044034A"/>
  <w:p w14:paraId="55BD930B" w14:textId="77777777" w:rsidR="0044034A" w:rsidRDefault="0044034A"/>
  <w:p w14:paraId="64BEFF43"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4FA30571" w14:textId="77777777">
      <w:tc>
        <w:tcPr>
          <w:tcW w:w="4927" w:type="dxa"/>
          <w:tcBorders>
            <w:top w:val="nil"/>
            <w:left w:val="nil"/>
            <w:bottom w:val="double" w:sz="4" w:space="0" w:color="auto"/>
            <w:right w:val="nil"/>
          </w:tcBorders>
        </w:tcPr>
        <w:p w14:paraId="3578A141"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6FCF0FE1"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75A11FB3"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414A04B2"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C14A5A7"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24"/>
    <w:rsid w:val="0000175D"/>
    <w:rsid w:val="000027DD"/>
    <w:rsid w:val="00007137"/>
    <w:rsid w:val="0000753D"/>
    <w:rsid w:val="0001517C"/>
    <w:rsid w:val="00015A32"/>
    <w:rsid w:val="000164A3"/>
    <w:rsid w:val="00016FCE"/>
    <w:rsid w:val="000226A2"/>
    <w:rsid w:val="00022CBF"/>
    <w:rsid w:val="00023E4C"/>
    <w:rsid w:val="00025139"/>
    <w:rsid w:val="0002622B"/>
    <w:rsid w:val="00026472"/>
    <w:rsid w:val="00026CC6"/>
    <w:rsid w:val="00027C39"/>
    <w:rsid w:val="00030166"/>
    <w:rsid w:val="000303B0"/>
    <w:rsid w:val="0003177D"/>
    <w:rsid w:val="000374AF"/>
    <w:rsid w:val="000374B3"/>
    <w:rsid w:val="000430A9"/>
    <w:rsid w:val="000438F6"/>
    <w:rsid w:val="000443E1"/>
    <w:rsid w:val="00044801"/>
    <w:rsid w:val="000458BC"/>
    <w:rsid w:val="000458D5"/>
    <w:rsid w:val="000501D0"/>
    <w:rsid w:val="000517F6"/>
    <w:rsid w:val="00053EEE"/>
    <w:rsid w:val="00054582"/>
    <w:rsid w:val="00063EEA"/>
    <w:rsid w:val="000678F9"/>
    <w:rsid w:val="00067E9B"/>
    <w:rsid w:val="00070458"/>
    <w:rsid w:val="00074417"/>
    <w:rsid w:val="000754EF"/>
    <w:rsid w:val="0007585E"/>
    <w:rsid w:val="00075F8D"/>
    <w:rsid w:val="00080049"/>
    <w:rsid w:val="000827D2"/>
    <w:rsid w:val="0008645B"/>
    <w:rsid w:val="000873F6"/>
    <w:rsid w:val="00090402"/>
    <w:rsid w:val="00091708"/>
    <w:rsid w:val="00092266"/>
    <w:rsid w:val="000933E7"/>
    <w:rsid w:val="00096243"/>
    <w:rsid w:val="000A18FC"/>
    <w:rsid w:val="000A1F8F"/>
    <w:rsid w:val="000A2714"/>
    <w:rsid w:val="000A37EB"/>
    <w:rsid w:val="000B0823"/>
    <w:rsid w:val="000B1EA8"/>
    <w:rsid w:val="000B24FA"/>
    <w:rsid w:val="000B5028"/>
    <w:rsid w:val="000B5377"/>
    <w:rsid w:val="000C1C92"/>
    <w:rsid w:val="000C304A"/>
    <w:rsid w:val="000C6917"/>
    <w:rsid w:val="000D00CA"/>
    <w:rsid w:val="000D02F0"/>
    <w:rsid w:val="000D4403"/>
    <w:rsid w:val="000E3296"/>
    <w:rsid w:val="000E4CBE"/>
    <w:rsid w:val="000E5A05"/>
    <w:rsid w:val="000E5AFD"/>
    <w:rsid w:val="000F4802"/>
    <w:rsid w:val="000F4C66"/>
    <w:rsid w:val="000F632C"/>
    <w:rsid w:val="00100BF7"/>
    <w:rsid w:val="00113EB7"/>
    <w:rsid w:val="0011400B"/>
    <w:rsid w:val="00116045"/>
    <w:rsid w:val="00116430"/>
    <w:rsid w:val="00117DF5"/>
    <w:rsid w:val="0012503F"/>
    <w:rsid w:val="0013147C"/>
    <w:rsid w:val="00134E7B"/>
    <w:rsid w:val="0013633D"/>
    <w:rsid w:val="00136612"/>
    <w:rsid w:val="00136F86"/>
    <w:rsid w:val="00141C99"/>
    <w:rsid w:val="0014261B"/>
    <w:rsid w:val="001502DB"/>
    <w:rsid w:val="00150A06"/>
    <w:rsid w:val="0016125E"/>
    <w:rsid w:val="00164E12"/>
    <w:rsid w:val="00171AE8"/>
    <w:rsid w:val="001742B3"/>
    <w:rsid w:val="0017470E"/>
    <w:rsid w:val="001748C6"/>
    <w:rsid w:val="00175111"/>
    <w:rsid w:val="001763E4"/>
    <w:rsid w:val="001779DA"/>
    <w:rsid w:val="00177B59"/>
    <w:rsid w:val="0018040E"/>
    <w:rsid w:val="00190B5E"/>
    <w:rsid w:val="00196065"/>
    <w:rsid w:val="0019647C"/>
    <w:rsid w:val="00197F06"/>
    <w:rsid w:val="001A0F71"/>
    <w:rsid w:val="001A2FAD"/>
    <w:rsid w:val="001A37F7"/>
    <w:rsid w:val="001A67B0"/>
    <w:rsid w:val="001A70D5"/>
    <w:rsid w:val="001B007D"/>
    <w:rsid w:val="001B02B6"/>
    <w:rsid w:val="001B365B"/>
    <w:rsid w:val="001B6487"/>
    <w:rsid w:val="001C08DD"/>
    <w:rsid w:val="001C19FA"/>
    <w:rsid w:val="001C3273"/>
    <w:rsid w:val="001C5C2A"/>
    <w:rsid w:val="001C76B7"/>
    <w:rsid w:val="001D370E"/>
    <w:rsid w:val="001D4338"/>
    <w:rsid w:val="001E4FE5"/>
    <w:rsid w:val="001E5149"/>
    <w:rsid w:val="001E62F2"/>
    <w:rsid w:val="001E7C01"/>
    <w:rsid w:val="001F137C"/>
    <w:rsid w:val="001F2BAA"/>
    <w:rsid w:val="001F42D0"/>
    <w:rsid w:val="001F54D5"/>
    <w:rsid w:val="00210210"/>
    <w:rsid w:val="00210320"/>
    <w:rsid w:val="0022004E"/>
    <w:rsid w:val="00220057"/>
    <w:rsid w:val="00221F5A"/>
    <w:rsid w:val="00223934"/>
    <w:rsid w:val="00227C65"/>
    <w:rsid w:val="002309DD"/>
    <w:rsid w:val="0023151B"/>
    <w:rsid w:val="00234ACE"/>
    <w:rsid w:val="002350B5"/>
    <w:rsid w:val="00236711"/>
    <w:rsid w:val="00242476"/>
    <w:rsid w:val="0024302E"/>
    <w:rsid w:val="002442CE"/>
    <w:rsid w:val="00246ECC"/>
    <w:rsid w:val="00261066"/>
    <w:rsid w:val="0026116C"/>
    <w:rsid w:val="00261762"/>
    <w:rsid w:val="002636B3"/>
    <w:rsid w:val="00264470"/>
    <w:rsid w:val="00264A26"/>
    <w:rsid w:val="00267DCB"/>
    <w:rsid w:val="00270789"/>
    <w:rsid w:val="00272817"/>
    <w:rsid w:val="002752E7"/>
    <w:rsid w:val="00277A35"/>
    <w:rsid w:val="0028075C"/>
    <w:rsid w:val="0028307E"/>
    <w:rsid w:val="002835DC"/>
    <w:rsid w:val="00283A2C"/>
    <w:rsid w:val="00286EA9"/>
    <w:rsid w:val="0028771E"/>
    <w:rsid w:val="00287CDB"/>
    <w:rsid w:val="002937E7"/>
    <w:rsid w:val="00295F22"/>
    <w:rsid w:val="002A394A"/>
    <w:rsid w:val="002B0C15"/>
    <w:rsid w:val="002B1DFD"/>
    <w:rsid w:val="002B30DB"/>
    <w:rsid w:val="002B41A6"/>
    <w:rsid w:val="002C335D"/>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4552"/>
    <w:rsid w:val="002E45C7"/>
    <w:rsid w:val="002E5F98"/>
    <w:rsid w:val="002F0491"/>
    <w:rsid w:val="002F388C"/>
    <w:rsid w:val="002F7983"/>
    <w:rsid w:val="002F79BE"/>
    <w:rsid w:val="00300E44"/>
    <w:rsid w:val="00302BFB"/>
    <w:rsid w:val="00303B58"/>
    <w:rsid w:val="00307943"/>
    <w:rsid w:val="0031173D"/>
    <w:rsid w:val="00312DCF"/>
    <w:rsid w:val="00313557"/>
    <w:rsid w:val="00314F87"/>
    <w:rsid w:val="00315055"/>
    <w:rsid w:val="00315192"/>
    <w:rsid w:val="003156E3"/>
    <w:rsid w:val="0031706A"/>
    <w:rsid w:val="003174E1"/>
    <w:rsid w:val="00326F3C"/>
    <w:rsid w:val="00327F00"/>
    <w:rsid w:val="00330650"/>
    <w:rsid w:val="0033127E"/>
    <w:rsid w:val="00335C84"/>
    <w:rsid w:val="00337762"/>
    <w:rsid w:val="00353E96"/>
    <w:rsid w:val="00354A84"/>
    <w:rsid w:val="0036450E"/>
    <w:rsid w:val="003654A9"/>
    <w:rsid w:val="00366343"/>
    <w:rsid w:val="003668C2"/>
    <w:rsid w:val="0036691E"/>
    <w:rsid w:val="00367E4F"/>
    <w:rsid w:val="00371F00"/>
    <w:rsid w:val="00374C1D"/>
    <w:rsid w:val="00377B73"/>
    <w:rsid w:val="00380328"/>
    <w:rsid w:val="00380C74"/>
    <w:rsid w:val="00380FCD"/>
    <w:rsid w:val="003813E4"/>
    <w:rsid w:val="003818B2"/>
    <w:rsid w:val="003904BF"/>
    <w:rsid w:val="00390846"/>
    <w:rsid w:val="00391CDB"/>
    <w:rsid w:val="00396C00"/>
    <w:rsid w:val="003A1414"/>
    <w:rsid w:val="003B054A"/>
    <w:rsid w:val="003B1DC6"/>
    <w:rsid w:val="003B253E"/>
    <w:rsid w:val="003B4865"/>
    <w:rsid w:val="003B5ED9"/>
    <w:rsid w:val="003B5FD0"/>
    <w:rsid w:val="003C5E39"/>
    <w:rsid w:val="003D3A46"/>
    <w:rsid w:val="003D4813"/>
    <w:rsid w:val="003D4B39"/>
    <w:rsid w:val="003D76BA"/>
    <w:rsid w:val="003E0543"/>
    <w:rsid w:val="003E4661"/>
    <w:rsid w:val="003E50BE"/>
    <w:rsid w:val="003E52AB"/>
    <w:rsid w:val="003E5B89"/>
    <w:rsid w:val="003E6D45"/>
    <w:rsid w:val="003E768B"/>
    <w:rsid w:val="003F2E39"/>
    <w:rsid w:val="003F53EF"/>
    <w:rsid w:val="003F7890"/>
    <w:rsid w:val="00400309"/>
    <w:rsid w:val="00402C36"/>
    <w:rsid w:val="00402CC0"/>
    <w:rsid w:val="00403308"/>
    <w:rsid w:val="004041B0"/>
    <w:rsid w:val="004052E8"/>
    <w:rsid w:val="0040771F"/>
    <w:rsid w:val="0041002B"/>
    <w:rsid w:val="004103E3"/>
    <w:rsid w:val="00410A67"/>
    <w:rsid w:val="00414AA4"/>
    <w:rsid w:val="004157B5"/>
    <w:rsid w:val="004200F2"/>
    <w:rsid w:val="00420C43"/>
    <w:rsid w:val="00424AE4"/>
    <w:rsid w:val="00431E12"/>
    <w:rsid w:val="004343EC"/>
    <w:rsid w:val="004360C9"/>
    <w:rsid w:val="00436188"/>
    <w:rsid w:val="00436494"/>
    <w:rsid w:val="00437075"/>
    <w:rsid w:val="004371D5"/>
    <w:rsid w:val="004371E0"/>
    <w:rsid w:val="0044034A"/>
    <w:rsid w:val="00440F40"/>
    <w:rsid w:val="00453A8D"/>
    <w:rsid w:val="00455395"/>
    <w:rsid w:val="004609DA"/>
    <w:rsid w:val="00462206"/>
    <w:rsid w:val="004624D9"/>
    <w:rsid w:val="0047018D"/>
    <w:rsid w:val="00471901"/>
    <w:rsid w:val="004721A4"/>
    <w:rsid w:val="0047500A"/>
    <w:rsid w:val="00476686"/>
    <w:rsid w:val="00480A23"/>
    <w:rsid w:val="0048126C"/>
    <w:rsid w:val="004822CF"/>
    <w:rsid w:val="004829C8"/>
    <w:rsid w:val="00483A47"/>
    <w:rsid w:val="004907FA"/>
    <w:rsid w:val="0049270B"/>
    <w:rsid w:val="004940DD"/>
    <w:rsid w:val="00495D14"/>
    <w:rsid w:val="00496FA8"/>
    <w:rsid w:val="00497747"/>
    <w:rsid w:val="00497DA1"/>
    <w:rsid w:val="004A3E27"/>
    <w:rsid w:val="004A535A"/>
    <w:rsid w:val="004C2D5D"/>
    <w:rsid w:val="004D1E94"/>
    <w:rsid w:val="004D422D"/>
    <w:rsid w:val="004D4D09"/>
    <w:rsid w:val="004E0317"/>
    <w:rsid w:val="004E1F2C"/>
    <w:rsid w:val="004F1534"/>
    <w:rsid w:val="004F1DD1"/>
    <w:rsid w:val="004F3A07"/>
    <w:rsid w:val="004F3B17"/>
    <w:rsid w:val="004F59FF"/>
    <w:rsid w:val="00500AE4"/>
    <w:rsid w:val="00501B77"/>
    <w:rsid w:val="00503FC8"/>
    <w:rsid w:val="00505A47"/>
    <w:rsid w:val="005149C3"/>
    <w:rsid w:val="00522825"/>
    <w:rsid w:val="00524943"/>
    <w:rsid w:val="00530587"/>
    <w:rsid w:val="00533E88"/>
    <w:rsid w:val="005340F6"/>
    <w:rsid w:val="00534CA4"/>
    <w:rsid w:val="0054004B"/>
    <w:rsid w:val="005411CE"/>
    <w:rsid w:val="00543BFF"/>
    <w:rsid w:val="00544704"/>
    <w:rsid w:val="00545B59"/>
    <w:rsid w:val="00552A2B"/>
    <w:rsid w:val="00553804"/>
    <w:rsid w:val="00556D4D"/>
    <w:rsid w:val="0056454A"/>
    <w:rsid w:val="005647CD"/>
    <w:rsid w:val="00564B9B"/>
    <w:rsid w:val="00567A96"/>
    <w:rsid w:val="00574508"/>
    <w:rsid w:val="00577317"/>
    <w:rsid w:val="00580FC1"/>
    <w:rsid w:val="00583B07"/>
    <w:rsid w:val="00586435"/>
    <w:rsid w:val="00586BD8"/>
    <w:rsid w:val="00587534"/>
    <w:rsid w:val="00592A00"/>
    <w:rsid w:val="00596BEE"/>
    <w:rsid w:val="0059716D"/>
    <w:rsid w:val="005A2321"/>
    <w:rsid w:val="005A3716"/>
    <w:rsid w:val="005A6DA7"/>
    <w:rsid w:val="005B0EF7"/>
    <w:rsid w:val="005B54D1"/>
    <w:rsid w:val="005B76C2"/>
    <w:rsid w:val="005C333F"/>
    <w:rsid w:val="005C4A16"/>
    <w:rsid w:val="005C4BB0"/>
    <w:rsid w:val="005D0F8C"/>
    <w:rsid w:val="005D1E3F"/>
    <w:rsid w:val="005D314E"/>
    <w:rsid w:val="005D48CE"/>
    <w:rsid w:val="005D6110"/>
    <w:rsid w:val="005D723B"/>
    <w:rsid w:val="005E10BA"/>
    <w:rsid w:val="005E1B28"/>
    <w:rsid w:val="005E3153"/>
    <w:rsid w:val="005E44BA"/>
    <w:rsid w:val="005F1356"/>
    <w:rsid w:val="005F1EEC"/>
    <w:rsid w:val="005F4A21"/>
    <w:rsid w:val="005F7985"/>
    <w:rsid w:val="006031AD"/>
    <w:rsid w:val="00604F95"/>
    <w:rsid w:val="006064E4"/>
    <w:rsid w:val="00610134"/>
    <w:rsid w:val="00613A7B"/>
    <w:rsid w:val="00615148"/>
    <w:rsid w:val="0061649C"/>
    <w:rsid w:val="006250E1"/>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73F9C"/>
    <w:rsid w:val="00675D5A"/>
    <w:rsid w:val="00676A7C"/>
    <w:rsid w:val="006777FE"/>
    <w:rsid w:val="00680F31"/>
    <w:rsid w:val="006819E8"/>
    <w:rsid w:val="00683AD6"/>
    <w:rsid w:val="0068488F"/>
    <w:rsid w:val="00684EAE"/>
    <w:rsid w:val="00685E21"/>
    <w:rsid w:val="00691F33"/>
    <w:rsid w:val="006923E8"/>
    <w:rsid w:val="006945D7"/>
    <w:rsid w:val="006A2004"/>
    <w:rsid w:val="006B1EF3"/>
    <w:rsid w:val="006B31E6"/>
    <w:rsid w:val="006B332C"/>
    <w:rsid w:val="006B36F7"/>
    <w:rsid w:val="006B411A"/>
    <w:rsid w:val="006B5013"/>
    <w:rsid w:val="006C514E"/>
    <w:rsid w:val="006C7122"/>
    <w:rsid w:val="006C78EC"/>
    <w:rsid w:val="006C7B79"/>
    <w:rsid w:val="006D4F82"/>
    <w:rsid w:val="006D639A"/>
    <w:rsid w:val="006E16E8"/>
    <w:rsid w:val="006E3C75"/>
    <w:rsid w:val="006E6B76"/>
    <w:rsid w:val="006E7F81"/>
    <w:rsid w:val="006F365A"/>
    <w:rsid w:val="006F3E20"/>
    <w:rsid w:val="006F6BDD"/>
    <w:rsid w:val="0070000E"/>
    <w:rsid w:val="00702C02"/>
    <w:rsid w:val="0070328C"/>
    <w:rsid w:val="00703A8C"/>
    <w:rsid w:val="00703D4B"/>
    <w:rsid w:val="00704261"/>
    <w:rsid w:val="00704E2D"/>
    <w:rsid w:val="00707A86"/>
    <w:rsid w:val="00710186"/>
    <w:rsid w:val="007112F6"/>
    <w:rsid w:val="00714D9B"/>
    <w:rsid w:val="007176D1"/>
    <w:rsid w:val="0072687E"/>
    <w:rsid w:val="00732B0A"/>
    <w:rsid w:val="007361F0"/>
    <w:rsid w:val="00740158"/>
    <w:rsid w:val="007416EB"/>
    <w:rsid w:val="0074508D"/>
    <w:rsid w:val="00745EF9"/>
    <w:rsid w:val="007467A7"/>
    <w:rsid w:val="00750CC7"/>
    <w:rsid w:val="007569DC"/>
    <w:rsid w:val="00757250"/>
    <w:rsid w:val="007611E7"/>
    <w:rsid w:val="00761263"/>
    <w:rsid w:val="007622E6"/>
    <w:rsid w:val="00763DE9"/>
    <w:rsid w:val="00767C60"/>
    <w:rsid w:val="0077023A"/>
    <w:rsid w:val="0077090A"/>
    <w:rsid w:val="00771641"/>
    <w:rsid w:val="00773527"/>
    <w:rsid w:val="00773F69"/>
    <w:rsid w:val="007746DA"/>
    <w:rsid w:val="00776CCD"/>
    <w:rsid w:val="00781A2D"/>
    <w:rsid w:val="00786329"/>
    <w:rsid w:val="00786432"/>
    <w:rsid w:val="00786FDD"/>
    <w:rsid w:val="007873C0"/>
    <w:rsid w:val="00790A2F"/>
    <w:rsid w:val="00791356"/>
    <w:rsid w:val="00791790"/>
    <w:rsid w:val="00792C2B"/>
    <w:rsid w:val="007938CE"/>
    <w:rsid w:val="007949FA"/>
    <w:rsid w:val="00797025"/>
    <w:rsid w:val="00797182"/>
    <w:rsid w:val="007A0AD1"/>
    <w:rsid w:val="007A189C"/>
    <w:rsid w:val="007A3054"/>
    <w:rsid w:val="007A44B4"/>
    <w:rsid w:val="007A6AB1"/>
    <w:rsid w:val="007B261F"/>
    <w:rsid w:val="007B3547"/>
    <w:rsid w:val="007C0386"/>
    <w:rsid w:val="007C3558"/>
    <w:rsid w:val="007C5FA6"/>
    <w:rsid w:val="007C67CF"/>
    <w:rsid w:val="007D0026"/>
    <w:rsid w:val="007D61B8"/>
    <w:rsid w:val="007D63B1"/>
    <w:rsid w:val="007E2997"/>
    <w:rsid w:val="007E36C2"/>
    <w:rsid w:val="007E4231"/>
    <w:rsid w:val="007E4D24"/>
    <w:rsid w:val="007E5B1D"/>
    <w:rsid w:val="007E7500"/>
    <w:rsid w:val="007E79DC"/>
    <w:rsid w:val="007F0C6C"/>
    <w:rsid w:val="007F364A"/>
    <w:rsid w:val="007F4E71"/>
    <w:rsid w:val="007F5454"/>
    <w:rsid w:val="007F74DB"/>
    <w:rsid w:val="00800126"/>
    <w:rsid w:val="0080063E"/>
    <w:rsid w:val="0080092E"/>
    <w:rsid w:val="00804639"/>
    <w:rsid w:val="00807830"/>
    <w:rsid w:val="00812012"/>
    <w:rsid w:val="008131C8"/>
    <w:rsid w:val="00813980"/>
    <w:rsid w:val="00814A2F"/>
    <w:rsid w:val="008152E3"/>
    <w:rsid w:val="00823567"/>
    <w:rsid w:val="0083056D"/>
    <w:rsid w:val="00830EC2"/>
    <w:rsid w:val="008319E8"/>
    <w:rsid w:val="00832F77"/>
    <w:rsid w:val="00835345"/>
    <w:rsid w:val="00836521"/>
    <w:rsid w:val="00840790"/>
    <w:rsid w:val="00843B96"/>
    <w:rsid w:val="0084680B"/>
    <w:rsid w:val="00846C76"/>
    <w:rsid w:val="00847351"/>
    <w:rsid w:val="008474D1"/>
    <w:rsid w:val="00850598"/>
    <w:rsid w:val="008513DA"/>
    <w:rsid w:val="008572BA"/>
    <w:rsid w:val="0086494B"/>
    <w:rsid w:val="00865437"/>
    <w:rsid w:val="00865727"/>
    <w:rsid w:val="00866CAF"/>
    <w:rsid w:val="00867F5A"/>
    <w:rsid w:val="00870F89"/>
    <w:rsid w:val="00874870"/>
    <w:rsid w:val="008768DF"/>
    <w:rsid w:val="00880EA4"/>
    <w:rsid w:val="00881253"/>
    <w:rsid w:val="0088713A"/>
    <w:rsid w:val="008901C6"/>
    <w:rsid w:val="00891BB3"/>
    <w:rsid w:val="00895F7F"/>
    <w:rsid w:val="008A12A8"/>
    <w:rsid w:val="008A12DC"/>
    <w:rsid w:val="008A4014"/>
    <w:rsid w:val="008A59D0"/>
    <w:rsid w:val="008A78C9"/>
    <w:rsid w:val="008A7C28"/>
    <w:rsid w:val="008B2C39"/>
    <w:rsid w:val="008B3362"/>
    <w:rsid w:val="008B38DC"/>
    <w:rsid w:val="008B3D42"/>
    <w:rsid w:val="008B526D"/>
    <w:rsid w:val="008B7F40"/>
    <w:rsid w:val="008C0E82"/>
    <w:rsid w:val="008C106A"/>
    <w:rsid w:val="008C2748"/>
    <w:rsid w:val="008C4DDB"/>
    <w:rsid w:val="008C591D"/>
    <w:rsid w:val="008C5B82"/>
    <w:rsid w:val="008C6BC9"/>
    <w:rsid w:val="008D309C"/>
    <w:rsid w:val="008D4165"/>
    <w:rsid w:val="008D54DA"/>
    <w:rsid w:val="008E2980"/>
    <w:rsid w:val="008E523A"/>
    <w:rsid w:val="008E61F1"/>
    <w:rsid w:val="008F38C8"/>
    <w:rsid w:val="008F6310"/>
    <w:rsid w:val="009002A5"/>
    <w:rsid w:val="00902960"/>
    <w:rsid w:val="00905E67"/>
    <w:rsid w:val="0091083F"/>
    <w:rsid w:val="009120C5"/>
    <w:rsid w:val="00913B0D"/>
    <w:rsid w:val="00915D70"/>
    <w:rsid w:val="00916CBC"/>
    <w:rsid w:val="00920E57"/>
    <w:rsid w:val="009215D9"/>
    <w:rsid w:val="009231C3"/>
    <w:rsid w:val="009245EF"/>
    <w:rsid w:val="0092575B"/>
    <w:rsid w:val="009306BF"/>
    <w:rsid w:val="0093325C"/>
    <w:rsid w:val="00935B08"/>
    <w:rsid w:val="009372DF"/>
    <w:rsid w:val="00940DE0"/>
    <w:rsid w:val="00940E65"/>
    <w:rsid w:val="00942ABC"/>
    <w:rsid w:val="0094454D"/>
    <w:rsid w:val="00946DB5"/>
    <w:rsid w:val="00950E51"/>
    <w:rsid w:val="00951DBA"/>
    <w:rsid w:val="0095334F"/>
    <w:rsid w:val="00954200"/>
    <w:rsid w:val="00955226"/>
    <w:rsid w:val="00955961"/>
    <w:rsid w:val="00957A09"/>
    <w:rsid w:val="00960B61"/>
    <w:rsid w:val="00970825"/>
    <w:rsid w:val="00972646"/>
    <w:rsid w:val="00973103"/>
    <w:rsid w:val="00975E80"/>
    <w:rsid w:val="009775CC"/>
    <w:rsid w:val="0098126F"/>
    <w:rsid w:val="00985582"/>
    <w:rsid w:val="00985D80"/>
    <w:rsid w:val="00986A10"/>
    <w:rsid w:val="00987EE7"/>
    <w:rsid w:val="00992860"/>
    <w:rsid w:val="0099696A"/>
    <w:rsid w:val="009A0826"/>
    <w:rsid w:val="009A4C0C"/>
    <w:rsid w:val="009B5E32"/>
    <w:rsid w:val="009B70F2"/>
    <w:rsid w:val="009C2F55"/>
    <w:rsid w:val="009C6C3A"/>
    <w:rsid w:val="009D2E29"/>
    <w:rsid w:val="009D47F2"/>
    <w:rsid w:val="009D5A68"/>
    <w:rsid w:val="009D757B"/>
    <w:rsid w:val="009E0236"/>
    <w:rsid w:val="009E0E0A"/>
    <w:rsid w:val="009E5249"/>
    <w:rsid w:val="009E6F74"/>
    <w:rsid w:val="009F0CFF"/>
    <w:rsid w:val="009F1F91"/>
    <w:rsid w:val="009F301F"/>
    <w:rsid w:val="009F32DA"/>
    <w:rsid w:val="00A03E61"/>
    <w:rsid w:val="00A04E63"/>
    <w:rsid w:val="00A13BC3"/>
    <w:rsid w:val="00A17CC0"/>
    <w:rsid w:val="00A17E19"/>
    <w:rsid w:val="00A21DE3"/>
    <w:rsid w:val="00A276D0"/>
    <w:rsid w:val="00A306DF"/>
    <w:rsid w:val="00A33455"/>
    <w:rsid w:val="00A35DEA"/>
    <w:rsid w:val="00A432CE"/>
    <w:rsid w:val="00A438A0"/>
    <w:rsid w:val="00A443AC"/>
    <w:rsid w:val="00A45370"/>
    <w:rsid w:val="00A45EEA"/>
    <w:rsid w:val="00A47392"/>
    <w:rsid w:val="00A51F2D"/>
    <w:rsid w:val="00A55913"/>
    <w:rsid w:val="00A562F4"/>
    <w:rsid w:val="00A61622"/>
    <w:rsid w:val="00A623E1"/>
    <w:rsid w:val="00A67580"/>
    <w:rsid w:val="00A67BCC"/>
    <w:rsid w:val="00A72BDE"/>
    <w:rsid w:val="00A73782"/>
    <w:rsid w:val="00A80C82"/>
    <w:rsid w:val="00A8443F"/>
    <w:rsid w:val="00A849AE"/>
    <w:rsid w:val="00A84C56"/>
    <w:rsid w:val="00A84EB6"/>
    <w:rsid w:val="00A86146"/>
    <w:rsid w:val="00A9321B"/>
    <w:rsid w:val="00A97382"/>
    <w:rsid w:val="00A97713"/>
    <w:rsid w:val="00A9798B"/>
    <w:rsid w:val="00AA2766"/>
    <w:rsid w:val="00AB11ED"/>
    <w:rsid w:val="00AB54EB"/>
    <w:rsid w:val="00AC39CB"/>
    <w:rsid w:val="00AC4207"/>
    <w:rsid w:val="00AC523C"/>
    <w:rsid w:val="00AC701F"/>
    <w:rsid w:val="00AD12E5"/>
    <w:rsid w:val="00AD1EC8"/>
    <w:rsid w:val="00AD3AF5"/>
    <w:rsid w:val="00AD3DD2"/>
    <w:rsid w:val="00AD4298"/>
    <w:rsid w:val="00AD4303"/>
    <w:rsid w:val="00AD4E87"/>
    <w:rsid w:val="00AD521A"/>
    <w:rsid w:val="00AE0587"/>
    <w:rsid w:val="00AE1BD0"/>
    <w:rsid w:val="00AE2FA2"/>
    <w:rsid w:val="00AE33CD"/>
    <w:rsid w:val="00AF2A36"/>
    <w:rsid w:val="00AF2C14"/>
    <w:rsid w:val="00AF4B9B"/>
    <w:rsid w:val="00AF4C2A"/>
    <w:rsid w:val="00AF78D0"/>
    <w:rsid w:val="00AF7A72"/>
    <w:rsid w:val="00B12A1D"/>
    <w:rsid w:val="00B16AD2"/>
    <w:rsid w:val="00B2236F"/>
    <w:rsid w:val="00B228FE"/>
    <w:rsid w:val="00B22B93"/>
    <w:rsid w:val="00B243F4"/>
    <w:rsid w:val="00B24B5A"/>
    <w:rsid w:val="00B2571E"/>
    <w:rsid w:val="00B26228"/>
    <w:rsid w:val="00B26601"/>
    <w:rsid w:val="00B32303"/>
    <w:rsid w:val="00B32549"/>
    <w:rsid w:val="00B33C9F"/>
    <w:rsid w:val="00B35C0C"/>
    <w:rsid w:val="00B40D5E"/>
    <w:rsid w:val="00B45247"/>
    <w:rsid w:val="00B45470"/>
    <w:rsid w:val="00B4556D"/>
    <w:rsid w:val="00B47D28"/>
    <w:rsid w:val="00B5602D"/>
    <w:rsid w:val="00B56A7A"/>
    <w:rsid w:val="00B56C92"/>
    <w:rsid w:val="00B62012"/>
    <w:rsid w:val="00B65700"/>
    <w:rsid w:val="00B65D5E"/>
    <w:rsid w:val="00B67542"/>
    <w:rsid w:val="00B7243D"/>
    <w:rsid w:val="00B77C82"/>
    <w:rsid w:val="00B80C1B"/>
    <w:rsid w:val="00B81B63"/>
    <w:rsid w:val="00B82F13"/>
    <w:rsid w:val="00B82F4A"/>
    <w:rsid w:val="00B84DD7"/>
    <w:rsid w:val="00B86A06"/>
    <w:rsid w:val="00B90183"/>
    <w:rsid w:val="00B92A67"/>
    <w:rsid w:val="00B945D3"/>
    <w:rsid w:val="00B96EDC"/>
    <w:rsid w:val="00BA7870"/>
    <w:rsid w:val="00BB379F"/>
    <w:rsid w:val="00BB44B6"/>
    <w:rsid w:val="00BB69EE"/>
    <w:rsid w:val="00BB769E"/>
    <w:rsid w:val="00BB7767"/>
    <w:rsid w:val="00BC0517"/>
    <w:rsid w:val="00BC5172"/>
    <w:rsid w:val="00BC6A3D"/>
    <w:rsid w:val="00BC7C5F"/>
    <w:rsid w:val="00BD32A3"/>
    <w:rsid w:val="00BD38AD"/>
    <w:rsid w:val="00BD7661"/>
    <w:rsid w:val="00BE1240"/>
    <w:rsid w:val="00BE3987"/>
    <w:rsid w:val="00BF0322"/>
    <w:rsid w:val="00BF05A2"/>
    <w:rsid w:val="00BF18DC"/>
    <w:rsid w:val="00BF2385"/>
    <w:rsid w:val="00BF43FA"/>
    <w:rsid w:val="00BF5076"/>
    <w:rsid w:val="00C02BF9"/>
    <w:rsid w:val="00C062F6"/>
    <w:rsid w:val="00C07D76"/>
    <w:rsid w:val="00C12248"/>
    <w:rsid w:val="00C129E3"/>
    <w:rsid w:val="00C143D2"/>
    <w:rsid w:val="00C148D7"/>
    <w:rsid w:val="00C14C5A"/>
    <w:rsid w:val="00C20096"/>
    <w:rsid w:val="00C22ED5"/>
    <w:rsid w:val="00C25383"/>
    <w:rsid w:val="00C25E4D"/>
    <w:rsid w:val="00C26A04"/>
    <w:rsid w:val="00C3210C"/>
    <w:rsid w:val="00C32906"/>
    <w:rsid w:val="00C3412B"/>
    <w:rsid w:val="00C34C36"/>
    <w:rsid w:val="00C42983"/>
    <w:rsid w:val="00C42E94"/>
    <w:rsid w:val="00C4453E"/>
    <w:rsid w:val="00C47099"/>
    <w:rsid w:val="00C52AC0"/>
    <w:rsid w:val="00C53107"/>
    <w:rsid w:val="00C639A0"/>
    <w:rsid w:val="00C640F0"/>
    <w:rsid w:val="00C65157"/>
    <w:rsid w:val="00C66FF3"/>
    <w:rsid w:val="00C762A4"/>
    <w:rsid w:val="00C76765"/>
    <w:rsid w:val="00C84078"/>
    <w:rsid w:val="00C84C4F"/>
    <w:rsid w:val="00C9267B"/>
    <w:rsid w:val="00C94D76"/>
    <w:rsid w:val="00C955E8"/>
    <w:rsid w:val="00CA2C4C"/>
    <w:rsid w:val="00CA2C77"/>
    <w:rsid w:val="00CA2E36"/>
    <w:rsid w:val="00CA3B41"/>
    <w:rsid w:val="00CA66C7"/>
    <w:rsid w:val="00CA7F1E"/>
    <w:rsid w:val="00CB08BC"/>
    <w:rsid w:val="00CB11E4"/>
    <w:rsid w:val="00CB1F5F"/>
    <w:rsid w:val="00CB2527"/>
    <w:rsid w:val="00CB2ED0"/>
    <w:rsid w:val="00CB45FD"/>
    <w:rsid w:val="00CB5419"/>
    <w:rsid w:val="00CB56C3"/>
    <w:rsid w:val="00CB73CC"/>
    <w:rsid w:val="00CC12A9"/>
    <w:rsid w:val="00CC5B77"/>
    <w:rsid w:val="00CC778C"/>
    <w:rsid w:val="00CD50A4"/>
    <w:rsid w:val="00CD57B4"/>
    <w:rsid w:val="00CD651D"/>
    <w:rsid w:val="00CD78AB"/>
    <w:rsid w:val="00CE05E0"/>
    <w:rsid w:val="00CE26F6"/>
    <w:rsid w:val="00CF3306"/>
    <w:rsid w:val="00CF363C"/>
    <w:rsid w:val="00D02D6A"/>
    <w:rsid w:val="00D0672F"/>
    <w:rsid w:val="00D12B5C"/>
    <w:rsid w:val="00D1435A"/>
    <w:rsid w:val="00D14D30"/>
    <w:rsid w:val="00D1518B"/>
    <w:rsid w:val="00D2370C"/>
    <w:rsid w:val="00D24061"/>
    <w:rsid w:val="00D25C3F"/>
    <w:rsid w:val="00D27573"/>
    <w:rsid w:val="00D306C0"/>
    <w:rsid w:val="00D323F4"/>
    <w:rsid w:val="00D43241"/>
    <w:rsid w:val="00D45690"/>
    <w:rsid w:val="00D46809"/>
    <w:rsid w:val="00D543E3"/>
    <w:rsid w:val="00D55277"/>
    <w:rsid w:val="00D56793"/>
    <w:rsid w:val="00D56A89"/>
    <w:rsid w:val="00D61E80"/>
    <w:rsid w:val="00D65000"/>
    <w:rsid w:val="00D66424"/>
    <w:rsid w:val="00D67878"/>
    <w:rsid w:val="00D70DEE"/>
    <w:rsid w:val="00D7436F"/>
    <w:rsid w:val="00D74DD2"/>
    <w:rsid w:val="00D823B6"/>
    <w:rsid w:val="00D84328"/>
    <w:rsid w:val="00D9250D"/>
    <w:rsid w:val="00D92A75"/>
    <w:rsid w:val="00D94341"/>
    <w:rsid w:val="00D97609"/>
    <w:rsid w:val="00DA06A2"/>
    <w:rsid w:val="00DA08AA"/>
    <w:rsid w:val="00DA30EF"/>
    <w:rsid w:val="00DA4E68"/>
    <w:rsid w:val="00DA5D25"/>
    <w:rsid w:val="00DB03E7"/>
    <w:rsid w:val="00DB0EBF"/>
    <w:rsid w:val="00DB381D"/>
    <w:rsid w:val="00DB628E"/>
    <w:rsid w:val="00DB7976"/>
    <w:rsid w:val="00DD011C"/>
    <w:rsid w:val="00DD02C6"/>
    <w:rsid w:val="00DD18B2"/>
    <w:rsid w:val="00DD41BA"/>
    <w:rsid w:val="00DD4D04"/>
    <w:rsid w:val="00DD52A8"/>
    <w:rsid w:val="00DD6086"/>
    <w:rsid w:val="00DD6B21"/>
    <w:rsid w:val="00DD6CA3"/>
    <w:rsid w:val="00DE0D88"/>
    <w:rsid w:val="00DE1D2A"/>
    <w:rsid w:val="00DE513B"/>
    <w:rsid w:val="00DE686F"/>
    <w:rsid w:val="00DE6AA2"/>
    <w:rsid w:val="00DE7040"/>
    <w:rsid w:val="00DF30CA"/>
    <w:rsid w:val="00DF664B"/>
    <w:rsid w:val="00DF6814"/>
    <w:rsid w:val="00E00EC4"/>
    <w:rsid w:val="00E12E8D"/>
    <w:rsid w:val="00E167FB"/>
    <w:rsid w:val="00E20BA6"/>
    <w:rsid w:val="00E224F2"/>
    <w:rsid w:val="00E25C0D"/>
    <w:rsid w:val="00E31D58"/>
    <w:rsid w:val="00E35733"/>
    <w:rsid w:val="00E43405"/>
    <w:rsid w:val="00E46548"/>
    <w:rsid w:val="00E468DB"/>
    <w:rsid w:val="00E46B4B"/>
    <w:rsid w:val="00E50379"/>
    <w:rsid w:val="00E51CD2"/>
    <w:rsid w:val="00E538D5"/>
    <w:rsid w:val="00E564B2"/>
    <w:rsid w:val="00E60028"/>
    <w:rsid w:val="00E64DA3"/>
    <w:rsid w:val="00E70580"/>
    <w:rsid w:val="00E71454"/>
    <w:rsid w:val="00E71C56"/>
    <w:rsid w:val="00E77ACB"/>
    <w:rsid w:val="00E82DA9"/>
    <w:rsid w:val="00E867C7"/>
    <w:rsid w:val="00EA205A"/>
    <w:rsid w:val="00EA261D"/>
    <w:rsid w:val="00EA26B3"/>
    <w:rsid w:val="00EA3490"/>
    <w:rsid w:val="00EA5BE2"/>
    <w:rsid w:val="00EA5ED0"/>
    <w:rsid w:val="00EA7816"/>
    <w:rsid w:val="00EB3625"/>
    <w:rsid w:val="00EB474F"/>
    <w:rsid w:val="00EB4E02"/>
    <w:rsid w:val="00EB6E1F"/>
    <w:rsid w:val="00EB6FD4"/>
    <w:rsid w:val="00EB7464"/>
    <w:rsid w:val="00EC00C3"/>
    <w:rsid w:val="00EC20E8"/>
    <w:rsid w:val="00EC271E"/>
    <w:rsid w:val="00EC5312"/>
    <w:rsid w:val="00EC5839"/>
    <w:rsid w:val="00EC5A49"/>
    <w:rsid w:val="00ED42F9"/>
    <w:rsid w:val="00ED4A9E"/>
    <w:rsid w:val="00ED4AE0"/>
    <w:rsid w:val="00EE1D24"/>
    <w:rsid w:val="00EE6F0F"/>
    <w:rsid w:val="00EF3CF6"/>
    <w:rsid w:val="00EF6B2F"/>
    <w:rsid w:val="00F01291"/>
    <w:rsid w:val="00F10E94"/>
    <w:rsid w:val="00F120E4"/>
    <w:rsid w:val="00F12CD7"/>
    <w:rsid w:val="00F172E6"/>
    <w:rsid w:val="00F17D47"/>
    <w:rsid w:val="00F17DD4"/>
    <w:rsid w:val="00F24E1D"/>
    <w:rsid w:val="00F25953"/>
    <w:rsid w:val="00F32518"/>
    <w:rsid w:val="00F37BEB"/>
    <w:rsid w:val="00F409C0"/>
    <w:rsid w:val="00F4298A"/>
    <w:rsid w:val="00F44A75"/>
    <w:rsid w:val="00F46D1C"/>
    <w:rsid w:val="00F47DE4"/>
    <w:rsid w:val="00F53A54"/>
    <w:rsid w:val="00F55AAC"/>
    <w:rsid w:val="00F55E9E"/>
    <w:rsid w:val="00F64754"/>
    <w:rsid w:val="00F720EB"/>
    <w:rsid w:val="00F73661"/>
    <w:rsid w:val="00F81084"/>
    <w:rsid w:val="00F8219A"/>
    <w:rsid w:val="00F8527E"/>
    <w:rsid w:val="00F8757E"/>
    <w:rsid w:val="00F912AE"/>
    <w:rsid w:val="00F92339"/>
    <w:rsid w:val="00F92D63"/>
    <w:rsid w:val="00F92DDA"/>
    <w:rsid w:val="00F9705F"/>
    <w:rsid w:val="00FA124F"/>
    <w:rsid w:val="00FA1863"/>
    <w:rsid w:val="00FA3111"/>
    <w:rsid w:val="00FA5DAF"/>
    <w:rsid w:val="00FA6FEC"/>
    <w:rsid w:val="00FA7A99"/>
    <w:rsid w:val="00FB1EFB"/>
    <w:rsid w:val="00FB6BCA"/>
    <w:rsid w:val="00FC0A4E"/>
    <w:rsid w:val="00FC2633"/>
    <w:rsid w:val="00FC4B2B"/>
    <w:rsid w:val="00FC6AF8"/>
    <w:rsid w:val="00FC7F6C"/>
    <w:rsid w:val="00FD0695"/>
    <w:rsid w:val="00FD0952"/>
    <w:rsid w:val="00FD3088"/>
    <w:rsid w:val="00FD3D61"/>
    <w:rsid w:val="00FD4796"/>
    <w:rsid w:val="00FD5DCA"/>
    <w:rsid w:val="00FE34BC"/>
    <w:rsid w:val="00FF2006"/>
    <w:rsid w:val="00FF3891"/>
    <w:rsid w:val="00FF479F"/>
    <w:rsid w:val="00FF6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8284"/>
  <w15:chartTrackingRefBased/>
  <w15:docId w15:val="{D075E1E7-BA19-4ACC-83D2-E9190CE0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74508D"/>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74508D"/>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paragraph" w:styleId="aff3">
    <w:name w:val="Body Text"/>
    <w:basedOn w:val="a"/>
    <w:link w:val="aff4"/>
    <w:uiPriority w:val="99"/>
    <w:unhideWhenUsed/>
    <w:rsid w:val="00B45470"/>
  </w:style>
  <w:style w:type="character" w:customStyle="1" w:styleId="aff4">
    <w:name w:val="גוף טקסט תו"/>
    <w:basedOn w:val="a0"/>
    <w:link w:val="aff3"/>
    <w:uiPriority w:val="99"/>
    <w:rsid w:val="00B45470"/>
    <w:rPr>
      <w:rFonts w:ascii="Times New Roman" w:hAnsi="Times New Roman" w:cs="Narkisim"/>
      <w:sz w:val="20"/>
      <w:szCs w:val="24"/>
    </w:rPr>
  </w:style>
  <w:style w:type="paragraph" w:styleId="26">
    <w:name w:val="Body Text 2"/>
    <w:basedOn w:val="a"/>
    <w:link w:val="27"/>
    <w:uiPriority w:val="99"/>
    <w:unhideWhenUsed/>
    <w:rsid w:val="00227C65"/>
  </w:style>
  <w:style w:type="character" w:customStyle="1" w:styleId="27">
    <w:name w:val="גוף טקסט 2 תו"/>
    <w:basedOn w:val="a0"/>
    <w:link w:val="26"/>
    <w:uiPriority w:val="99"/>
    <w:rsid w:val="00227C65"/>
    <w:rPr>
      <w:rFonts w:ascii="Times New Roman" w:hAnsi="Times New Roman" w:cs="Narkisim"/>
      <w:sz w:val="20"/>
      <w:szCs w:val="24"/>
    </w:rPr>
  </w:style>
  <w:style w:type="character" w:customStyle="1" w:styleId="14">
    <w:name w:val="אזכור לא מזוהה1"/>
    <w:basedOn w:val="a0"/>
    <w:uiPriority w:val="99"/>
    <w:semiHidden/>
    <w:unhideWhenUsed/>
    <w:rsid w:val="00A3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11598777">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634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88;&#1500;&#1493;&#1500;%20&#1492;'&#1514;&#1513;&#1508;''&#1488;\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D0FF-9CB8-47AF-9925-1D75FDC3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86</TotalTime>
  <Pages>4</Pages>
  <Words>1981</Words>
  <Characters>9910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169</cp:revision>
  <dcterms:created xsi:type="dcterms:W3CDTF">2021-09-27T07:45:00Z</dcterms:created>
  <dcterms:modified xsi:type="dcterms:W3CDTF">2021-09-29T14:23:00Z</dcterms:modified>
</cp:coreProperties>
</file>