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033A15" w14:textId="77777777" w:rsidR="00E84C14" w:rsidRDefault="003377E7" w:rsidP="00BC5418">
      <w:pPr>
        <w:pStyle w:val="a"/>
        <w:contextualSpacing/>
        <w:rPr>
          <w:rtl/>
        </w:rPr>
      </w:pPr>
      <w:r>
        <w:rPr>
          <w:rFonts w:hint="cs"/>
          <w:rtl/>
        </w:rPr>
        <w:t>אבי גוזלן</w:t>
      </w:r>
    </w:p>
    <w:p w14:paraId="33D80495" w14:textId="77777777" w:rsidR="009D5639" w:rsidRPr="00C1023C" w:rsidRDefault="009D5639" w:rsidP="00BC5418">
      <w:pPr>
        <w:pStyle w:val="a"/>
        <w:contextualSpacing/>
        <w:rPr>
          <w:rtl/>
        </w:rPr>
      </w:pPr>
    </w:p>
    <w:p w14:paraId="01349084" w14:textId="14C09802" w:rsidR="00BD0D01" w:rsidRDefault="003377E7" w:rsidP="00CB4529">
      <w:pPr>
        <w:pStyle w:val="Heading1"/>
        <w:contextualSpacing/>
        <w:rPr>
          <w:rtl/>
        </w:rPr>
      </w:pPr>
      <w:r>
        <w:rPr>
          <w:rFonts w:hint="cs"/>
          <w:rtl/>
        </w:rPr>
        <w:t>1</w:t>
      </w:r>
      <w:r w:rsidR="001E6BE0">
        <w:rPr>
          <w:rFonts w:hint="cs"/>
          <w:rtl/>
        </w:rPr>
        <w:t>7</w:t>
      </w:r>
      <w:r w:rsidR="00C85F31">
        <w:rPr>
          <w:rFonts w:hint="cs"/>
          <w:rtl/>
        </w:rPr>
        <w:t xml:space="preserve"> </w:t>
      </w:r>
      <w:r w:rsidR="001E6BE0" w:rsidRPr="001E6BE0">
        <w:rPr>
          <w:rtl/>
        </w:rPr>
        <w:t>תורה עשתה סייג לדבריה</w:t>
      </w:r>
    </w:p>
    <w:p w14:paraId="40FD3C18" w14:textId="77777777" w:rsidR="001E6BE0" w:rsidRDefault="001E6BE0" w:rsidP="001E6BE0">
      <w:pPr>
        <w:rPr>
          <w:rtl/>
        </w:rPr>
      </w:pPr>
      <w:r>
        <w:rPr>
          <w:rFonts w:hint="cs"/>
          <w:rtl/>
        </w:rPr>
        <w:t>אגב הדיון בסייג שעשה אדם</w:t>
      </w:r>
      <w:r>
        <w:rPr>
          <w:rStyle w:val="FootnoteReference"/>
          <w:rFonts w:eastAsia="Narkisim"/>
          <w:rtl/>
        </w:rPr>
        <w:footnoteReference w:id="1"/>
      </w:r>
      <w:r>
        <w:rPr>
          <w:rFonts w:hint="cs"/>
          <w:rtl/>
        </w:rPr>
        <w:t xml:space="preserve"> ממשיך הפרק הראשון באבות דר' נתן לסוגיות נוספות הקשורות לאדם הראשון ובריאתו. כיוון שאנחנו מתמקדים כעת בנושא הסייג, נדלג לעת עתה על המשך הפרק הראשון באדר"נ, ונעבור לפרק השני הממשיך את הדיון בנושא הסייג.</w:t>
      </w:r>
    </w:p>
    <w:p w14:paraId="4DF73B56" w14:textId="77777777" w:rsidR="001E6BE0" w:rsidRDefault="001E6BE0" w:rsidP="001E6BE0">
      <w:pPr>
        <w:rPr>
          <w:rtl/>
        </w:rPr>
      </w:pPr>
      <w:r>
        <w:rPr>
          <w:rFonts w:hint="cs"/>
          <w:rtl/>
        </w:rPr>
        <w:t xml:space="preserve">כזכור, בהקשר להנחיית אנשי כנסת הגדולה "ועשו סייג לתורה", נאמר באדר"נ שהקב"ה, אדם הראשון, התורה, משה, איוב, הנביאים, הכתובים וחכמים </w:t>
      </w:r>
      <w:r>
        <w:rPr>
          <w:rtl/>
        </w:rPr>
        <w:t>–</w:t>
      </w:r>
      <w:r>
        <w:rPr>
          <w:rFonts w:hint="cs"/>
          <w:rtl/>
        </w:rPr>
        <w:t xml:space="preserve"> כולם עשו סייג לדבריהם. בתחילת הפרק השני מרחיבה המסכת ומתארת כיצד עשתה התורה סייג לדבריה. עוד לפני שנראה את הדברים, נשים לב שיש כאן חידוש מחשבתי: התורה לא רק מציבה איסור אלא גם מעמידה לו סייג. כלומר חז"ל מבינים כאן שהתורה עצמה מעמידה משמרת למשמרתה: </w:t>
      </w:r>
    </w:p>
    <w:p w14:paraId="20AC2B2F" w14:textId="77777777" w:rsidR="001E6BE0" w:rsidRDefault="001E6BE0" w:rsidP="001E6BE0">
      <w:pPr>
        <w:ind w:left="720"/>
      </w:pPr>
      <w:r>
        <w:rPr>
          <w:rFonts w:hint="cs"/>
          <w:rtl/>
        </w:rPr>
        <w:t>איזהו סייג שעשתה תורה לדבריה? הרי הוא אומר "ואל אשה בנדת טומאתה לא תקרב", יכול יחבקנה וינשקנה וידבר עמה דברים בטלים?</w:t>
      </w:r>
      <w:r>
        <w:rPr>
          <w:rFonts w:hint="cs"/>
        </w:rPr>
        <w:t xml:space="preserve"> </w:t>
      </w:r>
      <w:r>
        <w:rPr>
          <w:rFonts w:hint="cs"/>
          <w:rtl/>
        </w:rPr>
        <w:t>ת"ל 'לא תקרב'. יכול ישן עמה בבגדיה על המטה? ת"ל 'לא תקרב'. יכול תרחוץ בפניה ותכחול עיניה? ת"ל "והדוה בנדתה" כל ימים שבנדתה תהיה בנדוי. מכאן אמרו: כל המנוולת עצמה בימי נדתה רוח חכמים נוחה הימנה, וכל המתקשטת עצמה בימי נדתה אין רוח חכמים נוחה הימנה. (נו"א ב, א)</w:t>
      </w:r>
    </w:p>
    <w:p w14:paraId="080174DB" w14:textId="77777777" w:rsidR="001E6BE0" w:rsidRDefault="001E6BE0" w:rsidP="001E6BE0">
      <w:pPr>
        <w:rPr>
          <w:rtl/>
        </w:rPr>
      </w:pPr>
      <w:r>
        <w:rPr>
          <w:rFonts w:hint="cs"/>
          <w:rtl/>
        </w:rPr>
        <w:t xml:space="preserve">בטרם ניגש לשאלת הסייג הנידונה כאן, נעיר שתי הערות על תוכן הדברים. </w:t>
      </w:r>
    </w:p>
    <w:p w14:paraId="3AECB3AD" w14:textId="77777777" w:rsidR="001E6BE0" w:rsidRDefault="001E6BE0" w:rsidP="001E6BE0">
      <w:pPr>
        <w:rPr>
          <w:rtl/>
        </w:rPr>
      </w:pPr>
      <w:r>
        <w:rPr>
          <w:rFonts w:hint="cs"/>
          <w:rtl/>
        </w:rPr>
        <w:t xml:space="preserve">ראשית יש להעיר כי חלק מהדינים שנאמרו כאן אינם להלכה. הסיפא עוסקת בשאלת מראה האישה בזמן האיסור, ולפי הנאמר כאן על האישה להיות בניוולה </w:t>
      </w:r>
      <w:r>
        <w:rPr>
          <w:rtl/>
        </w:rPr>
        <w:t>–</w:t>
      </w:r>
      <w:r>
        <w:rPr>
          <w:rFonts w:hint="cs"/>
          <w:rtl/>
        </w:rPr>
        <w:t xml:space="preserve"> היא אינה יכולה לרחוץ את פניה או להתאפר. יתרה מכך, נאמר כאן שכל מי ששומרת על עצמה במצב של ניוול בימי האיסור רוח חכמים נוחה ממנה, ולהיפך, כל מי שדואגת 'להיראות טוב' בימים אלו, אין רוח חכמים נוחה הימנה. הדברים הללו עומדים בסתירה לגמרא במסכת שבת:</w:t>
      </w:r>
    </w:p>
    <w:p w14:paraId="25B5BD94" w14:textId="77777777" w:rsidR="001E6BE0" w:rsidRDefault="001E6BE0" w:rsidP="001E6BE0">
      <w:pPr>
        <w:ind w:left="720"/>
        <w:rPr>
          <w:rtl/>
        </w:rPr>
      </w:pPr>
      <w:r>
        <w:rPr>
          <w:rFonts w:hint="cs"/>
          <w:rtl/>
        </w:rPr>
        <w:t xml:space="preserve">כדתניא: "והדוה בנדתה", זקנים הראשונים אמרו שלא תכחול ולא תפקוס ולא תתקשט </w:t>
      </w:r>
      <w:r>
        <w:rPr>
          <w:rFonts w:hint="cs"/>
          <w:rtl/>
        </w:rPr>
        <w:t>בבגדי צבעונין, עד שבא רבי עקיבא ולימד: אם כן אתה מגנה על בעלה ונמצא בעלה מגרשה. אלא מה תלמוד לומר "והדוה בנדתה"? בנדתה תהא עד שתבוא במים. (שבת סד ע"ב)</w:t>
      </w:r>
    </w:p>
    <w:p w14:paraId="4836A66A" w14:textId="77777777" w:rsidR="001E6BE0" w:rsidRDefault="001E6BE0" w:rsidP="001E6BE0">
      <w:pPr>
        <w:rPr>
          <w:rtl/>
        </w:rPr>
      </w:pPr>
      <w:r>
        <w:rPr>
          <w:rFonts w:hint="cs"/>
          <w:rtl/>
        </w:rPr>
        <w:t>דברי ר' עקיבא נפסקו גם להלכה, ומשכך גם בימים בהם אסורים בני הזוג זה על זה, שומרת האישה על כבודה, על מלבושה הנאה ועל מראה החיצוני. יוצא אם כן, שההנחיה הכללית המופיעה באדר"נ לשמור על ניוולה לא נפסקה להלכה. עם זאת, הדרשה המופיעה ברישא כן נפסקה להלכה, ואף מופיעה בדברי הראשונים. כך למשל בספר 'בעלי הנפש' של הראב"ד:</w:t>
      </w:r>
    </w:p>
    <w:p w14:paraId="739B0D91" w14:textId="77777777" w:rsidR="001E6BE0" w:rsidRPr="000E3099" w:rsidRDefault="001E6BE0" w:rsidP="001E6BE0">
      <w:pPr>
        <w:ind w:left="720"/>
        <w:rPr>
          <w:rtl/>
        </w:rPr>
      </w:pPr>
      <w:r>
        <w:rPr>
          <w:rFonts w:hint="cs"/>
          <w:rtl/>
        </w:rPr>
        <w:t>ואמר החכם בחכמתו "עת לחבק ועת לרחוק מחבק". ותניא באבות דר' נתן זו לשונו: "ואל אשה בנדת טומאתה לא תקרב". יכול יחבקנה וינשקנה וידבר עמה דברים בטלים? פירוש דברים של הרגל, ת"ל 'לא תקרב'. יכול תישן עמה בבגדיה על המטה? ת"ל 'לא תקרב'. (בעלי הנפש לראב"ד, שער הפרישה)</w:t>
      </w:r>
    </w:p>
    <w:p w14:paraId="1E646472" w14:textId="77777777" w:rsidR="001E6BE0" w:rsidRDefault="001E6BE0" w:rsidP="001E6BE0">
      <w:pPr>
        <w:rPr>
          <w:rtl/>
        </w:rPr>
      </w:pPr>
      <w:r>
        <w:rPr>
          <w:rFonts w:hint="cs"/>
          <w:rtl/>
        </w:rPr>
        <w:t xml:space="preserve">ההערה השנייה נוגעת להנחת התנא באדר"נ, כי איסור חיבוק ונישוק בימים בהם בני הזוג אסורים זה על זה, הוא מדאורייתא; הרי זה בדיוק החידוש </w:t>
      </w:r>
      <w:r>
        <w:rPr>
          <w:rtl/>
        </w:rPr>
        <w:t>–</w:t>
      </w:r>
      <w:r>
        <w:rPr>
          <w:rFonts w:hint="cs"/>
          <w:rtl/>
        </w:rPr>
        <w:t xml:space="preserve"> לא רק חכמים באו ועשו סייג לאיסורי תורה אלא שהתורה עצמה עשתה סייג לדבריה. אולם עניין זה אינו מוסכם אלא נתון במחלוקת הרמב"ם והרמב"ן. הרמב"ם כותב כך בספר המצוות:</w:t>
      </w:r>
    </w:p>
    <w:p w14:paraId="0C6E2B21" w14:textId="77777777" w:rsidR="001E6BE0" w:rsidRDefault="001E6BE0" w:rsidP="001E6BE0">
      <w:pPr>
        <w:ind w:left="720"/>
        <w:rPr>
          <w:rtl/>
        </w:rPr>
      </w:pPr>
      <w:r>
        <w:rPr>
          <w:rFonts w:hint="cs"/>
          <w:rtl/>
        </w:rPr>
        <w:t>והמצוה השנ"ג היא שהזהירנו מקרוב לאחת מכל אלו העריות ואפילו בלא ביאה. כגון חבוק ונשיקה... ולשון ספרא "לא תקרבו לגלות", אין לי אלא שלא יגלה, מניין שלא יקרב? תלמוד לומר "ואל אשה בנדת טומאתה לא תקרב". אין לי אלא בנדה בל תקרב ובל תגלה, ומניין לכל העריות שהן בבל תקרבו ובל תגלו? תלמוד לומר "לא תקרבו לגלות". (ספר המצוות לרמב"ם, חלק לא תעשה, שנג)</w:t>
      </w:r>
    </w:p>
    <w:p w14:paraId="79794FED" w14:textId="77777777" w:rsidR="001E6BE0" w:rsidRDefault="001E6BE0" w:rsidP="001E6BE0">
      <w:pPr>
        <w:rPr>
          <w:rtl/>
        </w:rPr>
      </w:pPr>
      <w:r>
        <w:rPr>
          <w:rFonts w:hint="cs"/>
          <w:rtl/>
        </w:rPr>
        <w:t>הרמב"ם מביא כאן את מדרש ההלכה בספרא המראה שהן לגבי נדה והן לגבי אישה אסורה אחרת, יש איסור קירבה מדאורייתא. אבל הרמב"ן משיג עליו:</w:t>
      </w:r>
    </w:p>
    <w:p w14:paraId="3DFC271E" w14:textId="77777777" w:rsidR="001E6BE0" w:rsidRDefault="001E6BE0" w:rsidP="001E6BE0">
      <w:pPr>
        <w:ind w:left="720"/>
        <w:rPr>
          <w:rtl/>
        </w:rPr>
      </w:pPr>
      <w:r>
        <w:rPr>
          <w:rFonts w:hint="cs"/>
          <w:rtl/>
        </w:rPr>
        <w:t xml:space="preserve">כתב הרב: והמצוה שלש מאות וחמישים ושלש, שנמנענו מהתעדן באחת מכל אלה העריות ואפילו בלא ביאה כגון חבוק ונשוק... ולשון ספרא אילו נאמר "ואל אשה בנדת טומאתה לא תקרב לגלות ערותה", אין לי אלא שלא יגלה, שלא יקרב מנין? תלמוד לומר 'לא תקרב'. אין לי אלא נדה בל תקרב ובל תגלה, </w:t>
      </w:r>
      <w:r>
        <w:rPr>
          <w:rFonts w:hint="cs"/>
          <w:rtl/>
        </w:rPr>
        <w:lastRenderedPageBreak/>
        <w:t>מנין לכל העריות בבל תקרב ובל תגלה? תלמוד לומר "לא תקרבו לגלות". והנה הרב מצא הברייתא הזו המפורשת ותלה דבריו באילן גדול. אבל כפי העיון בתלמוד אין הדבר כן שיהיה בקריבה שאין בה גלוי ערוה כגון חבוק ונשוק לאו ומלקות... נבין מהם כי אצלם זה האיסור מדרבנן... אלא קרא אסמכתא בעלמא. והרבה מאד כן בספרא ובספרי. (השגות הרמב"ן שם)</w:t>
      </w:r>
    </w:p>
    <w:p w14:paraId="0D7572A8" w14:textId="77777777" w:rsidR="001E6BE0" w:rsidRDefault="001E6BE0" w:rsidP="001E6BE0">
      <w:pPr>
        <w:rPr>
          <w:rtl/>
        </w:rPr>
      </w:pPr>
      <w:r>
        <w:rPr>
          <w:rFonts w:hint="cs"/>
          <w:rtl/>
        </w:rPr>
        <w:t>הרמב"ן מאריך ומביא הוכחות רבות לכך שהאיסור מדאורייתא הוא בביאה בלבד, והאיסורים הנוספים הם מדרבנן כדי להרחיק את האדם מן העבירה. יתרה מכך, כדברינו קודם, לא רק שמדובר באיסורים שהם מדרבנן בלבד, אלא שגם מה שנאסר מדרבנן הוא פחות ממה שמוזכר כאן באדר"נ. נאמן לשיטתו מצטט הרמב"ן גם את הדברים באדר"נ ומעיר עליהם:</w:t>
      </w:r>
    </w:p>
    <w:p w14:paraId="6DBC58D1" w14:textId="77777777" w:rsidR="001E6BE0" w:rsidRDefault="001E6BE0" w:rsidP="001E6BE0">
      <w:pPr>
        <w:ind w:left="720"/>
        <w:rPr>
          <w:rtl/>
        </w:rPr>
      </w:pPr>
      <w:r>
        <w:rPr>
          <w:rFonts w:hint="cs"/>
          <w:rtl/>
        </w:rPr>
        <w:t>ושמא הגיעתהו ברייתא אחרת שהיא שנויה באבות דרבי נתן "ועשו סייג לתורה... וקא תני אי זהו סייג שעשתה תורה לדבריה? "ואל אשה בנדת טומאתה". יכול יחבקנה וינשקנה וידבר עמה דברים בטלים? ת"ל 'ואל אשה לא תקרב'..." והם באמת דברים בטלים שיהיה במדבר עם אשתו נדה שיחה בטלה לאו ומלקות מן התורה... וכל אלו אינם אלא אסמכתא והרחק מן העבירה, ובתלמוד העלו שהוא מותר. (השגות הרמב"ן שם בהמשך)</w:t>
      </w:r>
    </w:p>
    <w:p w14:paraId="6DA83632" w14:textId="77777777" w:rsidR="001E6BE0" w:rsidRDefault="001E6BE0" w:rsidP="001E6BE0">
      <w:pPr>
        <w:rPr>
          <w:rtl/>
        </w:rPr>
      </w:pPr>
      <w:r>
        <w:rPr>
          <w:rFonts w:hint="cs"/>
          <w:rtl/>
        </w:rPr>
        <w:t>הרמב"ן מפרט שם ומבחין בין איסורים שהם מדרבנן, ובין פעולות שנפסק שהן מותרות, כשיחה בטלה עם אשתו כשהיא נדה או כהיתר התייפות שלה ושמירה על כבודה ומראה.</w:t>
      </w:r>
    </w:p>
    <w:p w14:paraId="69340822" w14:textId="77777777" w:rsidR="001E6BE0" w:rsidRPr="00565AF8" w:rsidRDefault="001E6BE0" w:rsidP="001E6BE0">
      <w:pPr>
        <w:jc w:val="center"/>
        <w:rPr>
          <w:rtl/>
        </w:rPr>
      </w:pPr>
      <w:r>
        <w:rPr>
          <w:rFonts w:hint="cs"/>
          <w:rtl/>
        </w:rPr>
        <w:t>***</w:t>
      </w:r>
    </w:p>
    <w:p w14:paraId="0C28F6D1" w14:textId="77777777" w:rsidR="001E6BE0" w:rsidRDefault="001E6BE0" w:rsidP="001E6BE0">
      <w:pPr>
        <w:rPr>
          <w:rtl/>
        </w:rPr>
      </w:pPr>
      <w:r>
        <w:rPr>
          <w:rFonts w:hint="cs"/>
          <w:rtl/>
        </w:rPr>
        <w:t xml:space="preserve">נחזור לשאלת הסייג שמוזכרת כאן באדר"נ, בהינתן מחלוקת זו בין הרמב"ן לרמב"ם, אנחנו נשארים בכל מקרה בקושי בהבנת הדברים. לפי הרמב"ן, גם האיסורים שנפסקו להלכה מבין אלו שנימנו כאן, כמו חיבוק ונישוק, אסורים מדרבנן ולא מדאורייתא; אם כך, לא התורה עשתה סייג לדבריה אלא חכמים! איך ניתן אפוא להבין את הלשון 'סייג שעשתה התורה לדבריה'? </w:t>
      </w:r>
    </w:p>
    <w:p w14:paraId="1A916A13" w14:textId="77777777" w:rsidR="001E6BE0" w:rsidRDefault="001E6BE0" w:rsidP="001E6BE0">
      <w:pPr>
        <w:rPr>
          <w:rtl/>
        </w:rPr>
      </w:pPr>
      <w:r>
        <w:rPr>
          <w:rFonts w:hint="cs"/>
          <w:rtl/>
        </w:rPr>
        <w:t>גם לפי הרמב"ם יש כאן קושי. אם כדבריו מדובר באיסור מדאורייתא, ואם האיסור נלמד בספרא כפי שכתב בספר המצוות, הרי מדובר באיסור ממש, ואיך ניתן לומר שמדובר כאן בסייג?</w:t>
      </w:r>
      <w:r>
        <w:rPr>
          <w:rFonts w:hint="cs"/>
        </w:rPr>
        <w:t xml:space="preserve"> </w:t>
      </w:r>
      <w:r>
        <w:rPr>
          <w:rFonts w:hint="cs"/>
          <w:rtl/>
        </w:rPr>
        <w:t>האם איסורים שנלמדים במדרש הלכה מגזירת הכתוב או באחת מהמידות שהתורה נדרשת בהן, נחשבים סייג ולא איסור?</w:t>
      </w:r>
    </w:p>
    <w:p w14:paraId="579F0C94" w14:textId="77777777" w:rsidR="001E6BE0" w:rsidRDefault="001E6BE0" w:rsidP="001E6BE0">
      <w:pPr>
        <w:rPr>
          <w:rtl/>
        </w:rPr>
      </w:pPr>
      <w:r>
        <w:rPr>
          <w:rFonts w:hint="cs"/>
          <w:rtl/>
        </w:rPr>
        <w:t>כדי להבין כיצד יסביר כל אחד מהם את דברי האדר"נ כאן, נראה את הפסוקים בהם נאמרו האיסורים:</w:t>
      </w:r>
    </w:p>
    <w:p w14:paraId="0BB27404" w14:textId="77777777" w:rsidR="001E6BE0" w:rsidRPr="000B4A52" w:rsidRDefault="001E6BE0" w:rsidP="001E6BE0">
      <w:pPr>
        <w:ind w:left="720"/>
      </w:pPr>
      <w:r w:rsidRPr="000B4A52">
        <w:rPr>
          <w:rtl/>
        </w:rPr>
        <w:t>אִישׁ אִישׁ אֶל</w:t>
      </w:r>
      <w:r w:rsidRPr="000B4A52">
        <w:rPr>
          <w:rFonts w:hint="cs"/>
          <w:rtl/>
        </w:rPr>
        <w:t xml:space="preserve"> </w:t>
      </w:r>
      <w:r w:rsidRPr="000B4A52">
        <w:rPr>
          <w:rtl/>
        </w:rPr>
        <w:t>כָּל</w:t>
      </w:r>
      <w:r w:rsidRPr="000B4A52">
        <w:rPr>
          <w:rFonts w:hint="cs"/>
          <w:rtl/>
        </w:rPr>
        <w:t xml:space="preserve"> </w:t>
      </w:r>
      <w:r w:rsidRPr="000B4A52">
        <w:rPr>
          <w:rtl/>
        </w:rPr>
        <w:t>שְׁאֵר בְּשָׂרוֹ</w:t>
      </w:r>
      <w:r w:rsidRPr="000B4A52">
        <w:rPr>
          <w:rFonts w:hint="cs"/>
          <w:rtl/>
        </w:rPr>
        <w:t xml:space="preserve"> </w:t>
      </w:r>
      <w:r w:rsidRPr="000B4A52">
        <w:rPr>
          <w:rtl/>
        </w:rPr>
        <w:t>לֹא תִקְרְבוּ לְגַלּוֹת עֶרְוָה</w:t>
      </w:r>
      <w:r w:rsidRPr="000B4A52">
        <w:rPr>
          <w:rFonts w:hint="cs"/>
          <w:rtl/>
        </w:rPr>
        <w:t xml:space="preserve"> </w:t>
      </w:r>
      <w:r w:rsidRPr="000B4A52">
        <w:rPr>
          <w:rtl/>
        </w:rPr>
        <w:t>אֲנִי</w:t>
      </w:r>
      <w:r w:rsidRPr="000B4A52">
        <w:rPr>
          <w:rFonts w:hint="cs"/>
          <w:rtl/>
        </w:rPr>
        <w:t xml:space="preserve"> ה': </w:t>
      </w:r>
      <w:r w:rsidRPr="000B4A52">
        <w:rPr>
          <w:rtl/>
        </w:rPr>
        <w:t>עֶרְוַת אָבִיךָ וְעֶרְוַת אִמְּךָ</w:t>
      </w:r>
      <w:r w:rsidRPr="000B4A52">
        <w:rPr>
          <w:rFonts w:hint="cs"/>
          <w:rtl/>
        </w:rPr>
        <w:t xml:space="preserve"> </w:t>
      </w:r>
      <w:r w:rsidRPr="000B4A52">
        <w:rPr>
          <w:rtl/>
        </w:rPr>
        <w:t>לֹא תְגַלֵּה</w:t>
      </w:r>
      <w:r w:rsidRPr="000B4A52">
        <w:rPr>
          <w:rFonts w:hint="cs"/>
          <w:rtl/>
        </w:rPr>
        <w:t xml:space="preserve"> </w:t>
      </w:r>
      <w:r w:rsidRPr="000B4A52">
        <w:rPr>
          <w:rtl/>
        </w:rPr>
        <w:t>אִמְּךָ הִוא</w:t>
      </w:r>
      <w:r w:rsidRPr="000B4A52">
        <w:rPr>
          <w:rFonts w:hint="cs"/>
          <w:rtl/>
        </w:rPr>
        <w:t xml:space="preserve"> </w:t>
      </w:r>
      <w:r w:rsidRPr="000B4A52">
        <w:rPr>
          <w:rtl/>
        </w:rPr>
        <w:t>לֹא תְגַלֶּה עֶרְוָתָהּ</w:t>
      </w:r>
      <w:r w:rsidRPr="000B4A52">
        <w:rPr>
          <w:rFonts w:hint="cs"/>
          <w:rtl/>
        </w:rPr>
        <w:t xml:space="preserve">: </w:t>
      </w:r>
      <w:bookmarkStart w:id="0" w:name="8"/>
      <w:bookmarkEnd w:id="0"/>
      <w:r w:rsidRPr="000B4A52">
        <w:rPr>
          <w:rtl/>
        </w:rPr>
        <w:t>עֶרְוַת אֵשֶׁת</w:t>
      </w:r>
      <w:r w:rsidRPr="000B4A52">
        <w:rPr>
          <w:rFonts w:hint="cs"/>
          <w:rtl/>
        </w:rPr>
        <w:t xml:space="preserve"> </w:t>
      </w:r>
      <w:r w:rsidRPr="000B4A52">
        <w:rPr>
          <w:rtl/>
        </w:rPr>
        <w:t>אָבִיךָ</w:t>
      </w:r>
      <w:r w:rsidRPr="000B4A52">
        <w:rPr>
          <w:rFonts w:hint="cs"/>
          <w:rtl/>
        </w:rPr>
        <w:t xml:space="preserve"> </w:t>
      </w:r>
      <w:r w:rsidRPr="000B4A52">
        <w:rPr>
          <w:rtl/>
        </w:rPr>
        <w:t>לֹא תְגַלֵּה</w:t>
      </w:r>
      <w:r w:rsidRPr="000B4A52">
        <w:rPr>
          <w:rFonts w:hint="cs"/>
          <w:rtl/>
        </w:rPr>
        <w:t xml:space="preserve"> </w:t>
      </w:r>
      <w:r w:rsidRPr="000B4A52">
        <w:rPr>
          <w:rtl/>
        </w:rPr>
        <w:t>עֶרְוַת אָבִיךָ</w:t>
      </w:r>
      <w:r w:rsidRPr="000B4A52">
        <w:rPr>
          <w:rFonts w:hint="cs"/>
          <w:rtl/>
        </w:rPr>
        <w:t xml:space="preserve"> </w:t>
      </w:r>
      <w:r w:rsidRPr="000B4A52">
        <w:rPr>
          <w:rtl/>
        </w:rPr>
        <w:t>הִוא</w:t>
      </w:r>
      <w:r w:rsidRPr="000B4A52">
        <w:rPr>
          <w:rFonts w:hint="cs"/>
          <w:rtl/>
        </w:rPr>
        <w:t xml:space="preserve">: </w:t>
      </w:r>
      <w:r w:rsidRPr="000B4A52">
        <w:rPr>
          <w:rtl/>
        </w:rPr>
        <w:t>עֶרְוַת אֲחוֹתְךָ בַת</w:t>
      </w:r>
      <w:r w:rsidRPr="000B4A52">
        <w:rPr>
          <w:rFonts w:hint="cs"/>
          <w:rtl/>
        </w:rPr>
        <w:t xml:space="preserve"> </w:t>
      </w:r>
      <w:r w:rsidRPr="000B4A52">
        <w:rPr>
          <w:rtl/>
        </w:rPr>
        <w:t>אָבִיךָ</w:t>
      </w:r>
      <w:r w:rsidRPr="000B4A52">
        <w:rPr>
          <w:rFonts w:hint="cs"/>
          <w:rtl/>
        </w:rPr>
        <w:t xml:space="preserve"> </w:t>
      </w:r>
      <w:r w:rsidRPr="000B4A52">
        <w:rPr>
          <w:rtl/>
        </w:rPr>
        <w:t>אוֹ בַת</w:t>
      </w:r>
      <w:r w:rsidRPr="000B4A52">
        <w:rPr>
          <w:rFonts w:hint="cs"/>
          <w:rtl/>
        </w:rPr>
        <w:t xml:space="preserve"> </w:t>
      </w:r>
      <w:r w:rsidRPr="000B4A52">
        <w:rPr>
          <w:rtl/>
        </w:rPr>
        <w:t>אִמֶּךָ</w:t>
      </w:r>
      <w:r w:rsidRPr="000B4A52">
        <w:rPr>
          <w:rFonts w:hint="cs"/>
          <w:rtl/>
        </w:rPr>
        <w:t xml:space="preserve"> </w:t>
      </w:r>
      <w:r w:rsidRPr="000B4A52">
        <w:rPr>
          <w:rtl/>
        </w:rPr>
        <w:t>מוֹלֶדֶת בַּיִת</w:t>
      </w:r>
      <w:r w:rsidRPr="000B4A52">
        <w:rPr>
          <w:rFonts w:hint="cs"/>
          <w:rtl/>
        </w:rPr>
        <w:t xml:space="preserve"> </w:t>
      </w:r>
      <w:r w:rsidRPr="000B4A52">
        <w:rPr>
          <w:rtl/>
        </w:rPr>
        <w:t>אוֹ מוֹלֶדֶת חוּץ</w:t>
      </w:r>
      <w:r w:rsidRPr="000B4A52">
        <w:rPr>
          <w:rFonts w:hint="cs"/>
          <w:rtl/>
        </w:rPr>
        <w:t xml:space="preserve"> </w:t>
      </w:r>
      <w:r w:rsidRPr="000B4A52">
        <w:rPr>
          <w:rtl/>
        </w:rPr>
        <w:t>לֹא תְגַלֶּה</w:t>
      </w:r>
      <w:r w:rsidRPr="000B4A52">
        <w:rPr>
          <w:rFonts w:hint="cs"/>
          <w:rtl/>
        </w:rPr>
        <w:t xml:space="preserve"> </w:t>
      </w:r>
      <w:r w:rsidRPr="000B4A52">
        <w:rPr>
          <w:rtl/>
        </w:rPr>
        <w:t>עֶרְוָתָן</w:t>
      </w:r>
      <w:r w:rsidRPr="000B4A52">
        <w:rPr>
          <w:rFonts w:hint="cs"/>
          <w:rtl/>
        </w:rPr>
        <w:t xml:space="preserve">: </w:t>
      </w:r>
      <w:r w:rsidRPr="000B4A52">
        <w:rPr>
          <w:rtl/>
        </w:rPr>
        <w:t>עֶרְוַת בַּת</w:t>
      </w:r>
      <w:r w:rsidRPr="000B4A52">
        <w:rPr>
          <w:rFonts w:hint="cs"/>
          <w:rtl/>
        </w:rPr>
        <w:t xml:space="preserve"> </w:t>
      </w:r>
      <w:r w:rsidRPr="000B4A52">
        <w:rPr>
          <w:rtl/>
        </w:rPr>
        <w:t>בִּנְךָ אוֹ בַת</w:t>
      </w:r>
      <w:r w:rsidRPr="000B4A52">
        <w:rPr>
          <w:rFonts w:hint="cs"/>
          <w:rtl/>
        </w:rPr>
        <w:t xml:space="preserve"> </w:t>
      </w:r>
      <w:r w:rsidRPr="000B4A52">
        <w:rPr>
          <w:rtl/>
        </w:rPr>
        <w:t>בִּתְּךָ</w:t>
      </w:r>
      <w:r w:rsidRPr="000B4A52">
        <w:rPr>
          <w:rFonts w:hint="cs"/>
          <w:rtl/>
        </w:rPr>
        <w:t xml:space="preserve"> </w:t>
      </w:r>
      <w:r w:rsidRPr="000B4A52">
        <w:rPr>
          <w:rtl/>
        </w:rPr>
        <w:t>לֹא תְגַלֶּה עֶרְוָתָן</w:t>
      </w:r>
      <w:r w:rsidRPr="000B4A52">
        <w:rPr>
          <w:rFonts w:hint="cs"/>
          <w:rtl/>
        </w:rPr>
        <w:t xml:space="preserve"> </w:t>
      </w:r>
      <w:r w:rsidRPr="000B4A52">
        <w:rPr>
          <w:rtl/>
        </w:rPr>
        <w:t>כִּי עֶרְוָתְךָ</w:t>
      </w:r>
      <w:r w:rsidRPr="000B4A52">
        <w:rPr>
          <w:rFonts w:hint="cs"/>
          <w:rtl/>
        </w:rPr>
        <w:t xml:space="preserve"> </w:t>
      </w:r>
      <w:r w:rsidRPr="000B4A52">
        <w:rPr>
          <w:rtl/>
        </w:rPr>
        <w:t>הֵנָּה</w:t>
      </w:r>
      <w:r w:rsidRPr="000B4A52">
        <w:rPr>
          <w:rFonts w:hint="cs"/>
          <w:rtl/>
        </w:rPr>
        <w:t xml:space="preserve">: </w:t>
      </w:r>
      <w:r w:rsidRPr="000B4A52">
        <w:rPr>
          <w:rtl/>
        </w:rPr>
        <w:t>עֶרְוַת בַּת</w:t>
      </w:r>
      <w:r w:rsidRPr="000B4A52">
        <w:rPr>
          <w:rFonts w:hint="cs"/>
          <w:rtl/>
        </w:rPr>
        <w:t xml:space="preserve"> </w:t>
      </w:r>
      <w:r w:rsidRPr="000B4A52">
        <w:rPr>
          <w:rtl/>
        </w:rPr>
        <w:t>אֵשֶׁת אָבִיךָ מוֹלֶדֶת אָבִיךָ</w:t>
      </w:r>
      <w:r w:rsidRPr="000B4A52">
        <w:rPr>
          <w:rFonts w:hint="cs"/>
          <w:rtl/>
        </w:rPr>
        <w:t xml:space="preserve"> </w:t>
      </w:r>
      <w:r w:rsidRPr="000B4A52">
        <w:rPr>
          <w:rtl/>
        </w:rPr>
        <w:t>אֲחוֹתְךָ הִוא</w:t>
      </w:r>
      <w:r w:rsidRPr="000B4A52">
        <w:rPr>
          <w:rFonts w:hint="cs"/>
          <w:rtl/>
        </w:rPr>
        <w:t xml:space="preserve"> </w:t>
      </w:r>
      <w:r w:rsidRPr="000B4A52">
        <w:rPr>
          <w:rtl/>
        </w:rPr>
        <w:t>לֹא תְגַלֶּה</w:t>
      </w:r>
      <w:r w:rsidRPr="000B4A52">
        <w:rPr>
          <w:rFonts w:hint="cs"/>
          <w:rtl/>
        </w:rPr>
        <w:t xml:space="preserve"> </w:t>
      </w:r>
      <w:r w:rsidRPr="000B4A52">
        <w:rPr>
          <w:rtl/>
        </w:rPr>
        <w:t>עֶרְוָתָהּ</w:t>
      </w:r>
      <w:r w:rsidRPr="000B4A52">
        <w:rPr>
          <w:rFonts w:hint="cs"/>
          <w:rtl/>
        </w:rPr>
        <w:t xml:space="preserve">: </w:t>
      </w:r>
      <w:r w:rsidRPr="000B4A52">
        <w:rPr>
          <w:rtl/>
        </w:rPr>
        <w:t>עֶרְוַת אֲחוֹת</w:t>
      </w:r>
      <w:r w:rsidRPr="000B4A52">
        <w:rPr>
          <w:rFonts w:hint="cs"/>
          <w:rtl/>
        </w:rPr>
        <w:t xml:space="preserve"> </w:t>
      </w:r>
      <w:r w:rsidRPr="000B4A52">
        <w:rPr>
          <w:rtl/>
        </w:rPr>
        <w:t>אָבִיךָ</w:t>
      </w:r>
      <w:r w:rsidRPr="000B4A52">
        <w:rPr>
          <w:rFonts w:hint="cs"/>
          <w:rtl/>
        </w:rPr>
        <w:t xml:space="preserve"> </w:t>
      </w:r>
      <w:r w:rsidRPr="000B4A52">
        <w:rPr>
          <w:rtl/>
        </w:rPr>
        <w:t>לֹא תְגַלֵּה</w:t>
      </w:r>
      <w:r w:rsidRPr="000B4A52">
        <w:rPr>
          <w:rFonts w:hint="cs"/>
          <w:rtl/>
        </w:rPr>
        <w:t xml:space="preserve"> </w:t>
      </w:r>
      <w:r w:rsidRPr="000B4A52">
        <w:rPr>
          <w:rtl/>
        </w:rPr>
        <w:t>שְׁאֵר אָבִיךָ</w:t>
      </w:r>
      <w:r w:rsidRPr="000B4A52">
        <w:rPr>
          <w:rFonts w:hint="cs"/>
          <w:rtl/>
        </w:rPr>
        <w:t xml:space="preserve"> </w:t>
      </w:r>
      <w:r w:rsidRPr="000B4A52">
        <w:rPr>
          <w:rtl/>
        </w:rPr>
        <w:t>הִוא</w:t>
      </w:r>
      <w:r w:rsidRPr="000B4A52">
        <w:rPr>
          <w:rFonts w:hint="cs"/>
          <w:rtl/>
        </w:rPr>
        <w:t xml:space="preserve">: </w:t>
      </w:r>
      <w:r w:rsidRPr="000B4A52">
        <w:rPr>
          <w:rtl/>
        </w:rPr>
        <w:t>עֶרְוַת אֲחוֹת</w:t>
      </w:r>
      <w:r w:rsidRPr="000B4A52">
        <w:rPr>
          <w:rFonts w:hint="cs"/>
          <w:rtl/>
        </w:rPr>
        <w:t xml:space="preserve"> </w:t>
      </w:r>
      <w:r w:rsidRPr="000B4A52">
        <w:rPr>
          <w:rtl/>
        </w:rPr>
        <w:t>אִמְּךָ</w:t>
      </w:r>
      <w:r w:rsidRPr="000B4A52">
        <w:rPr>
          <w:rFonts w:hint="cs"/>
          <w:rtl/>
        </w:rPr>
        <w:t xml:space="preserve"> </w:t>
      </w:r>
      <w:r w:rsidRPr="000B4A52">
        <w:rPr>
          <w:rtl/>
        </w:rPr>
        <w:t>לֹא תְגַלֵּה</w:t>
      </w:r>
      <w:r w:rsidRPr="000B4A52">
        <w:rPr>
          <w:rFonts w:hint="cs"/>
          <w:rtl/>
        </w:rPr>
        <w:t xml:space="preserve"> </w:t>
      </w:r>
      <w:r w:rsidRPr="000B4A52">
        <w:rPr>
          <w:rtl/>
        </w:rPr>
        <w:t>כִּי</w:t>
      </w:r>
      <w:r w:rsidRPr="000B4A52">
        <w:rPr>
          <w:rFonts w:hint="cs"/>
          <w:rtl/>
        </w:rPr>
        <w:t xml:space="preserve"> </w:t>
      </w:r>
      <w:r w:rsidRPr="000B4A52">
        <w:rPr>
          <w:rtl/>
        </w:rPr>
        <w:t>שְׁאֵר אִמְּךָ</w:t>
      </w:r>
      <w:r w:rsidRPr="000B4A52">
        <w:rPr>
          <w:rFonts w:hint="cs"/>
          <w:rtl/>
        </w:rPr>
        <w:t xml:space="preserve"> </w:t>
      </w:r>
      <w:r w:rsidRPr="000B4A52">
        <w:rPr>
          <w:rtl/>
        </w:rPr>
        <w:t>הִוא</w:t>
      </w:r>
      <w:r w:rsidRPr="000B4A52">
        <w:rPr>
          <w:rFonts w:hint="cs"/>
          <w:rtl/>
        </w:rPr>
        <w:t xml:space="preserve">: </w:t>
      </w:r>
      <w:r w:rsidRPr="000B4A52">
        <w:rPr>
          <w:rtl/>
        </w:rPr>
        <w:t>עֶרְוַת אֲחִי</w:t>
      </w:r>
      <w:r w:rsidRPr="000B4A52">
        <w:rPr>
          <w:rFonts w:hint="cs"/>
          <w:rtl/>
        </w:rPr>
        <w:t xml:space="preserve"> </w:t>
      </w:r>
      <w:r w:rsidRPr="000B4A52">
        <w:rPr>
          <w:rtl/>
        </w:rPr>
        <w:t>אָבִיךָ</w:t>
      </w:r>
      <w:r w:rsidRPr="000B4A52">
        <w:rPr>
          <w:rFonts w:hint="cs"/>
          <w:rtl/>
        </w:rPr>
        <w:t xml:space="preserve"> </w:t>
      </w:r>
      <w:r w:rsidRPr="000B4A52">
        <w:rPr>
          <w:rtl/>
        </w:rPr>
        <w:t>לֹא תְגַלֵּה</w:t>
      </w:r>
      <w:r w:rsidRPr="000B4A52">
        <w:rPr>
          <w:rFonts w:hint="cs"/>
          <w:rtl/>
        </w:rPr>
        <w:t xml:space="preserve"> </w:t>
      </w:r>
      <w:r w:rsidRPr="000B4A52">
        <w:rPr>
          <w:rtl/>
        </w:rPr>
        <w:t>אֶל</w:t>
      </w:r>
      <w:r w:rsidRPr="000B4A52">
        <w:rPr>
          <w:rFonts w:hint="cs"/>
          <w:rtl/>
        </w:rPr>
        <w:t xml:space="preserve"> </w:t>
      </w:r>
      <w:r w:rsidRPr="000B4A52">
        <w:rPr>
          <w:rtl/>
        </w:rPr>
        <w:t>אִשְׁתּוֹ לֹא תִקְרָב</w:t>
      </w:r>
      <w:r w:rsidRPr="000B4A52">
        <w:rPr>
          <w:rFonts w:hint="cs"/>
          <w:rtl/>
        </w:rPr>
        <w:t xml:space="preserve"> </w:t>
      </w:r>
      <w:r w:rsidRPr="000B4A52">
        <w:rPr>
          <w:rtl/>
        </w:rPr>
        <w:t>דֹּדָתְךָ הִוא</w:t>
      </w:r>
      <w:r w:rsidRPr="000B4A52">
        <w:rPr>
          <w:rFonts w:hint="cs"/>
          <w:rtl/>
        </w:rPr>
        <w:t xml:space="preserve">: </w:t>
      </w:r>
      <w:r w:rsidRPr="000B4A52">
        <w:rPr>
          <w:rtl/>
        </w:rPr>
        <w:t>עֶרְוַת כַּלָּתְךָ</w:t>
      </w:r>
      <w:r w:rsidRPr="000B4A52">
        <w:rPr>
          <w:rFonts w:hint="cs"/>
          <w:rtl/>
        </w:rPr>
        <w:t xml:space="preserve"> </w:t>
      </w:r>
      <w:r w:rsidRPr="000B4A52">
        <w:rPr>
          <w:rtl/>
        </w:rPr>
        <w:t>לֹא תְגַלֵּה</w:t>
      </w:r>
      <w:r w:rsidRPr="000B4A52">
        <w:rPr>
          <w:rFonts w:hint="cs"/>
          <w:rtl/>
        </w:rPr>
        <w:t xml:space="preserve"> </w:t>
      </w:r>
      <w:r w:rsidRPr="000B4A52">
        <w:rPr>
          <w:rtl/>
        </w:rPr>
        <w:t>אֵשֶׁת בִּנְךָ הִוא</w:t>
      </w:r>
      <w:r w:rsidRPr="000B4A52">
        <w:rPr>
          <w:rFonts w:hint="cs"/>
          <w:rtl/>
        </w:rPr>
        <w:t xml:space="preserve"> </w:t>
      </w:r>
      <w:r w:rsidRPr="000B4A52">
        <w:rPr>
          <w:rtl/>
        </w:rPr>
        <w:t>לֹא תְגַלֶּה עֶרְוָתָהּ</w:t>
      </w:r>
      <w:r w:rsidRPr="000B4A52">
        <w:rPr>
          <w:rFonts w:hint="cs"/>
          <w:rtl/>
        </w:rPr>
        <w:t xml:space="preserve">: </w:t>
      </w:r>
      <w:r w:rsidRPr="000B4A52">
        <w:rPr>
          <w:rtl/>
        </w:rPr>
        <w:t>עֶרְוַת אֵשֶׁת</w:t>
      </w:r>
      <w:r w:rsidRPr="000B4A52">
        <w:rPr>
          <w:rFonts w:hint="cs"/>
          <w:rtl/>
        </w:rPr>
        <w:t xml:space="preserve"> </w:t>
      </w:r>
      <w:r w:rsidRPr="000B4A52">
        <w:rPr>
          <w:rtl/>
        </w:rPr>
        <w:t>אָחִיךָ</w:t>
      </w:r>
      <w:r w:rsidRPr="000B4A52">
        <w:rPr>
          <w:rFonts w:hint="cs"/>
          <w:rtl/>
        </w:rPr>
        <w:t xml:space="preserve"> </w:t>
      </w:r>
      <w:r w:rsidRPr="000B4A52">
        <w:rPr>
          <w:rtl/>
        </w:rPr>
        <w:t>לֹא תְגַלֵּה</w:t>
      </w:r>
      <w:r w:rsidRPr="000B4A52">
        <w:rPr>
          <w:rFonts w:hint="cs"/>
          <w:rtl/>
        </w:rPr>
        <w:t xml:space="preserve"> </w:t>
      </w:r>
      <w:r w:rsidRPr="000B4A52">
        <w:rPr>
          <w:rtl/>
        </w:rPr>
        <w:t>עֶרְוַת אָחִיךָ</w:t>
      </w:r>
      <w:r w:rsidRPr="000B4A52">
        <w:rPr>
          <w:rFonts w:hint="cs"/>
          <w:rtl/>
        </w:rPr>
        <w:t xml:space="preserve"> </w:t>
      </w:r>
      <w:r w:rsidRPr="000B4A52">
        <w:rPr>
          <w:rtl/>
        </w:rPr>
        <w:t>הִוא</w:t>
      </w:r>
      <w:r w:rsidRPr="000B4A52">
        <w:rPr>
          <w:rFonts w:hint="cs"/>
          <w:rtl/>
        </w:rPr>
        <w:t xml:space="preserve">: </w:t>
      </w:r>
      <w:r w:rsidRPr="000B4A52">
        <w:rPr>
          <w:rtl/>
        </w:rPr>
        <w:t>עֶרְוַת אִשָּׁה וּבִתָּהּ</w:t>
      </w:r>
      <w:r w:rsidRPr="000B4A52">
        <w:rPr>
          <w:rFonts w:hint="cs"/>
          <w:rtl/>
        </w:rPr>
        <w:t xml:space="preserve"> </w:t>
      </w:r>
      <w:r w:rsidRPr="000B4A52">
        <w:rPr>
          <w:rtl/>
        </w:rPr>
        <w:t>לֹא תְגַלֵּה</w:t>
      </w:r>
      <w:r w:rsidRPr="000B4A52">
        <w:rPr>
          <w:rFonts w:hint="cs"/>
          <w:rtl/>
        </w:rPr>
        <w:t xml:space="preserve"> </w:t>
      </w:r>
      <w:r w:rsidRPr="000B4A52">
        <w:rPr>
          <w:rtl/>
        </w:rPr>
        <w:t>אֶת</w:t>
      </w:r>
      <w:r w:rsidRPr="000B4A52">
        <w:rPr>
          <w:rFonts w:hint="cs"/>
          <w:rtl/>
        </w:rPr>
        <w:t xml:space="preserve"> </w:t>
      </w:r>
      <w:r w:rsidRPr="000B4A52">
        <w:rPr>
          <w:rtl/>
        </w:rPr>
        <w:t>בַּת</w:t>
      </w:r>
      <w:r w:rsidRPr="000B4A52">
        <w:rPr>
          <w:rFonts w:hint="cs"/>
          <w:rtl/>
        </w:rPr>
        <w:t xml:space="preserve"> </w:t>
      </w:r>
      <w:r w:rsidRPr="000B4A52">
        <w:rPr>
          <w:rtl/>
        </w:rPr>
        <w:t>בְּנָהּ וְאֶת</w:t>
      </w:r>
      <w:r w:rsidRPr="000B4A52">
        <w:rPr>
          <w:rFonts w:hint="cs"/>
          <w:rtl/>
        </w:rPr>
        <w:t xml:space="preserve"> </w:t>
      </w:r>
      <w:r w:rsidRPr="000B4A52">
        <w:rPr>
          <w:rtl/>
        </w:rPr>
        <w:t>בַּת</w:t>
      </w:r>
      <w:r w:rsidRPr="000B4A52">
        <w:rPr>
          <w:rFonts w:hint="cs"/>
          <w:rtl/>
        </w:rPr>
        <w:t xml:space="preserve"> </w:t>
      </w:r>
      <w:r w:rsidRPr="000B4A52">
        <w:rPr>
          <w:rtl/>
        </w:rPr>
        <w:t>בִּתָּהּ</w:t>
      </w:r>
      <w:r w:rsidRPr="000B4A52">
        <w:rPr>
          <w:rFonts w:hint="cs"/>
          <w:rtl/>
        </w:rPr>
        <w:t xml:space="preserve"> </w:t>
      </w:r>
      <w:r w:rsidRPr="000B4A52">
        <w:rPr>
          <w:rtl/>
        </w:rPr>
        <w:t>לֹא תִקַּח לְגַלּוֹת עֶרְוָתָהּ</w:t>
      </w:r>
      <w:r w:rsidRPr="000B4A52">
        <w:rPr>
          <w:rFonts w:hint="cs"/>
          <w:rtl/>
        </w:rPr>
        <w:t xml:space="preserve"> </w:t>
      </w:r>
      <w:r w:rsidRPr="000B4A52">
        <w:rPr>
          <w:rtl/>
        </w:rPr>
        <w:t>שַׁאֲרָה הֵנָּה</w:t>
      </w:r>
      <w:r w:rsidRPr="000B4A52">
        <w:rPr>
          <w:rFonts w:hint="cs"/>
          <w:rtl/>
        </w:rPr>
        <w:t xml:space="preserve"> </w:t>
      </w:r>
      <w:r w:rsidRPr="000B4A52">
        <w:rPr>
          <w:rtl/>
        </w:rPr>
        <w:t>זִמָּה הִוא</w:t>
      </w:r>
      <w:r w:rsidRPr="000B4A52">
        <w:rPr>
          <w:rFonts w:hint="cs"/>
          <w:rtl/>
        </w:rPr>
        <w:t xml:space="preserve">: </w:t>
      </w:r>
      <w:r w:rsidRPr="000B4A52">
        <w:rPr>
          <w:rtl/>
        </w:rPr>
        <w:t>וְאִשָּׁה אֶל</w:t>
      </w:r>
      <w:r w:rsidRPr="000B4A52">
        <w:rPr>
          <w:rFonts w:hint="cs"/>
          <w:rtl/>
        </w:rPr>
        <w:t xml:space="preserve"> </w:t>
      </w:r>
      <w:r w:rsidRPr="000B4A52">
        <w:rPr>
          <w:rtl/>
        </w:rPr>
        <w:t>אֲחֹתָהּ</w:t>
      </w:r>
      <w:r w:rsidRPr="000B4A52">
        <w:rPr>
          <w:rFonts w:hint="cs"/>
          <w:rtl/>
        </w:rPr>
        <w:t xml:space="preserve"> </w:t>
      </w:r>
      <w:r w:rsidRPr="000B4A52">
        <w:rPr>
          <w:rtl/>
        </w:rPr>
        <w:t>לֹא תִקָּח</w:t>
      </w:r>
      <w:r w:rsidRPr="000B4A52">
        <w:rPr>
          <w:rFonts w:hint="cs"/>
          <w:rtl/>
        </w:rPr>
        <w:t xml:space="preserve"> </w:t>
      </w:r>
      <w:r w:rsidRPr="000B4A52">
        <w:rPr>
          <w:rtl/>
        </w:rPr>
        <w:t>לִצְרֹר</w:t>
      </w:r>
      <w:r w:rsidRPr="000B4A52">
        <w:rPr>
          <w:rFonts w:hint="cs"/>
          <w:rtl/>
        </w:rPr>
        <w:t xml:space="preserve"> </w:t>
      </w:r>
      <w:r w:rsidRPr="000B4A52">
        <w:rPr>
          <w:rtl/>
        </w:rPr>
        <w:t>לְגַלּוֹת עֶרְוָתָהּ עָלֶיהָ</w:t>
      </w:r>
      <w:r w:rsidRPr="000B4A52">
        <w:rPr>
          <w:rFonts w:hint="cs"/>
          <w:rtl/>
        </w:rPr>
        <w:t xml:space="preserve"> </w:t>
      </w:r>
      <w:r w:rsidRPr="000B4A52">
        <w:rPr>
          <w:rtl/>
        </w:rPr>
        <w:t>בְּחַיֶּיהָ</w:t>
      </w:r>
      <w:r w:rsidRPr="000B4A52">
        <w:rPr>
          <w:rFonts w:hint="cs"/>
          <w:rtl/>
        </w:rPr>
        <w:t xml:space="preserve">: </w:t>
      </w:r>
      <w:r w:rsidRPr="000B4A52">
        <w:rPr>
          <w:rtl/>
        </w:rPr>
        <w:t>וְאֶל</w:t>
      </w:r>
      <w:r>
        <w:rPr>
          <w:rFonts w:hint="cs"/>
          <w:rtl/>
        </w:rPr>
        <w:t xml:space="preserve"> </w:t>
      </w:r>
      <w:r w:rsidRPr="000B4A52">
        <w:rPr>
          <w:rtl/>
        </w:rPr>
        <w:t>אִשָּׁה</w:t>
      </w:r>
      <w:r w:rsidRPr="000B4A52">
        <w:rPr>
          <w:rFonts w:hint="cs"/>
          <w:rtl/>
        </w:rPr>
        <w:t xml:space="preserve"> </w:t>
      </w:r>
      <w:r w:rsidRPr="000B4A52">
        <w:rPr>
          <w:rtl/>
        </w:rPr>
        <w:t>בְּנִדַּת טֻמְאָתָהּ</w:t>
      </w:r>
      <w:r w:rsidRPr="000B4A52">
        <w:rPr>
          <w:rFonts w:hint="cs"/>
          <w:rtl/>
        </w:rPr>
        <w:t xml:space="preserve"> </w:t>
      </w:r>
      <w:r w:rsidRPr="000B4A52">
        <w:rPr>
          <w:rtl/>
        </w:rPr>
        <w:t>לֹא תִקְרַב</w:t>
      </w:r>
      <w:r w:rsidRPr="000B4A52">
        <w:rPr>
          <w:rFonts w:hint="cs"/>
          <w:rtl/>
        </w:rPr>
        <w:t xml:space="preserve"> </w:t>
      </w:r>
      <w:r w:rsidRPr="000B4A52">
        <w:rPr>
          <w:rtl/>
        </w:rPr>
        <w:t>לְגַלּוֹת עֶרְוָתָהּ</w:t>
      </w:r>
      <w:r>
        <w:rPr>
          <w:rFonts w:hint="cs"/>
          <w:rtl/>
        </w:rPr>
        <w:t>:</w:t>
      </w:r>
      <w:r w:rsidRPr="000B4A52">
        <w:rPr>
          <w:rFonts w:hint="cs"/>
          <w:rtl/>
        </w:rPr>
        <w:t xml:space="preserve"> (ויקרא יח</w:t>
      </w:r>
      <w:r>
        <w:rPr>
          <w:rFonts w:hint="cs"/>
          <w:rtl/>
        </w:rPr>
        <w:t>,</w:t>
      </w:r>
      <w:r w:rsidRPr="000B4A52">
        <w:rPr>
          <w:rFonts w:hint="cs"/>
          <w:rtl/>
        </w:rPr>
        <w:t xml:space="preserve"> ו-יט)</w:t>
      </w:r>
    </w:p>
    <w:p w14:paraId="581986A8" w14:textId="36C4A7AC" w:rsidR="001E6BE0" w:rsidRDefault="001E6BE0" w:rsidP="001E6BE0">
      <w:pPr>
        <w:rPr>
          <w:rtl/>
        </w:rPr>
      </w:pPr>
      <w:r>
        <w:rPr>
          <w:rFonts w:hint="cs"/>
          <w:rtl/>
        </w:rPr>
        <w:t>נשים לב שהלאו מנוסח בלשון אחידה מאוד</w:t>
      </w:r>
      <w:r>
        <w:rPr>
          <w:rStyle w:val="FootnoteReference"/>
          <w:rFonts w:eastAsia="Narkisim"/>
          <w:rtl/>
        </w:rPr>
        <w:footnoteReference w:id="2"/>
      </w:r>
      <w:r>
        <w:rPr>
          <w:rFonts w:hint="cs"/>
          <w:rtl/>
        </w:rPr>
        <w:t xml:space="preserve"> </w:t>
      </w:r>
      <w:r>
        <w:rPr>
          <w:rtl/>
        </w:rPr>
        <w:t>–</w:t>
      </w:r>
      <w:r>
        <w:rPr>
          <w:rFonts w:hint="cs"/>
          <w:rtl/>
        </w:rPr>
        <w:t xml:space="preserve"> האיסור הוא לא לגלות ערווה. לכך יש שני יוצאים מהכלל: האיסור הכללי שנאמר בהתחלה "איש איש אל כל שאר בשרו לא </w:t>
      </w:r>
      <w:r w:rsidRPr="006364EF">
        <w:rPr>
          <w:rFonts w:hint="cs"/>
          <w:b/>
          <w:bCs/>
          <w:rtl/>
        </w:rPr>
        <w:t>תקרבו</w:t>
      </w:r>
      <w:r>
        <w:rPr>
          <w:rFonts w:hint="cs"/>
          <w:rtl/>
        </w:rPr>
        <w:t xml:space="preserve"> לגלות ערוה אני ה'</w:t>
      </w:r>
      <w:r>
        <w:rPr>
          <w:rFonts w:hint="cs"/>
          <w:rtl/>
        </w:rPr>
        <w:t xml:space="preserve"> </w:t>
      </w:r>
      <w:r>
        <w:rPr>
          <w:rFonts w:hint="cs"/>
          <w:rtl/>
        </w:rPr>
        <w:t xml:space="preserve">", ואיסור נידה "ואל אשה בנדת טמאתה לא </w:t>
      </w:r>
      <w:r w:rsidRPr="006364EF">
        <w:rPr>
          <w:rFonts w:hint="cs"/>
          <w:b/>
          <w:bCs/>
          <w:rtl/>
        </w:rPr>
        <w:t>תקרב</w:t>
      </w:r>
      <w:r>
        <w:rPr>
          <w:rFonts w:hint="cs"/>
          <w:rtl/>
        </w:rPr>
        <w:t xml:space="preserve"> לגלות ערותה". בשני המקרים הללו השתמשה התורה בפועל נוסף </w:t>
      </w:r>
      <w:r>
        <w:rPr>
          <w:rtl/>
        </w:rPr>
        <w:t>–</w:t>
      </w:r>
      <w:r>
        <w:rPr>
          <w:rFonts w:hint="cs"/>
          <w:rtl/>
        </w:rPr>
        <w:t xml:space="preserve"> איסור קירבה. נראה שיש כאן לשון שמוסיפה נדבך כלשהו על האיסור. </w:t>
      </w:r>
    </w:p>
    <w:p w14:paraId="664FC6A0" w14:textId="77777777" w:rsidR="001E6BE0" w:rsidRDefault="001E6BE0" w:rsidP="001E6BE0">
      <w:pPr>
        <w:rPr>
          <w:rtl/>
        </w:rPr>
      </w:pPr>
      <w:r>
        <w:rPr>
          <w:rFonts w:hint="cs"/>
          <w:rtl/>
        </w:rPr>
        <w:t>בעזרת תוספת זו ניתן להסביר את דברי אדר"נ לפי הרמב"ן. הרמב"ן אמנם אומר שאיסור חיבוק ונישוק בנשים האסורות על אדם הוא מדרבנן, אבל נראה שאפשר למצוא לאיסור סמך מהתורה. האיסור המפורש בתורה הוא אמנם איסור ביאה, אבל בתוספת הלשון אפשר להבין שהתורה רומזת שיש לחשוב כיצד לעזור לאדם מלהישמר מהגעה לאיסור חמור כאיסור עריות. אמנם הסייג בסופו של דבר הוא מדרבנן אבל מקורו ברמז שנותנת לכך התורה.</w:t>
      </w:r>
    </w:p>
    <w:p w14:paraId="1D83E209" w14:textId="77777777" w:rsidR="001E6BE0" w:rsidRDefault="001E6BE0" w:rsidP="001E6BE0">
      <w:pPr>
        <w:rPr>
          <w:rtl/>
        </w:rPr>
      </w:pPr>
      <w:r>
        <w:rPr>
          <w:rFonts w:hint="cs"/>
          <w:rtl/>
        </w:rPr>
        <w:t>כך בדיוק מבין הרמב"ן, והוא כותב רעיון זה במפורש:</w:t>
      </w:r>
    </w:p>
    <w:p w14:paraId="67833B0C" w14:textId="77777777" w:rsidR="001E6BE0" w:rsidRDefault="001E6BE0" w:rsidP="001E6BE0">
      <w:pPr>
        <w:ind w:left="720"/>
        <w:rPr>
          <w:rtl/>
        </w:rPr>
      </w:pPr>
      <w:r>
        <w:rPr>
          <w:rFonts w:hint="cs"/>
          <w:rtl/>
        </w:rPr>
        <w:t xml:space="preserve">ושמא רצונם לומר בסייג שעשתה תורה לדבריה, שתפשה תורה לשון קריבה בעריות כדי שיהיו החכמים יכולים לעשות סייג בלשונה, וישמעו ממנה הצדיקים הנושאים פנים לתורה כל קריבה שבעולם. וזהו דרך </w:t>
      </w:r>
      <w:r>
        <w:rPr>
          <w:rFonts w:hint="cs"/>
          <w:rtl/>
        </w:rPr>
        <w:lastRenderedPageBreak/>
        <w:t>אגדה, לא שיהיה זה עיקר הלאו. (רמב"ן בהשגות שם)</w:t>
      </w:r>
    </w:p>
    <w:p w14:paraId="307D3C03" w14:textId="77777777" w:rsidR="001E6BE0" w:rsidRDefault="001E6BE0" w:rsidP="001E6BE0">
      <w:pPr>
        <w:rPr>
          <w:rtl/>
        </w:rPr>
      </w:pPr>
      <w:r>
        <w:rPr>
          <w:rFonts w:hint="cs"/>
          <w:rtl/>
        </w:rPr>
        <w:t>כלומר התורה פתחה בלשונה פתח לחכמים להוסיף איסור. במפגש בין איש ואישה יש רמות שונות של גילויי קירבה אפשריים, ובהם כאלו שמצד עצמם אינם אסורים אך הם עדיין נמצאים על הגבול בין קשר מותר להיכרות לאינטימיות בעייתית. בהבינה את המצב הסבוך שיוצר המפגש בין המינים, הותירה התורה מרחב בלתי מוגדר בו לא ציינה איסור מפורש, והשאירה בלשונה כר לחכמים להתגדר בו. התורה עצמה אסרה רק ביאה על נשים אסורות, וחז"ל באו והבינו מהלשון 'לא תקרבו' שהתורה רומזת שיש לבחון מתי קיימת סכנת גלישה לאיסור וליצור גדרים בהתאם. עדיין, אומר הרמב"ן, מדובר כאן בלימוד של דברי אגדה. ברמה ההלכתית, האיסור מדאורייתא הוא איסור ביאה בלבד, והאיסורים האחרים הם סייג מדרבנן.</w:t>
      </w:r>
    </w:p>
    <w:p w14:paraId="4F741435" w14:textId="77777777" w:rsidR="001E6BE0" w:rsidRDefault="001E6BE0" w:rsidP="001E6BE0">
      <w:pPr>
        <w:jc w:val="center"/>
        <w:rPr>
          <w:rtl/>
        </w:rPr>
      </w:pPr>
      <w:r>
        <w:rPr>
          <w:rFonts w:hint="cs"/>
          <w:rtl/>
        </w:rPr>
        <w:t>***</w:t>
      </w:r>
    </w:p>
    <w:p w14:paraId="33381C48" w14:textId="77777777" w:rsidR="001E6BE0" w:rsidRDefault="001E6BE0" w:rsidP="001E6BE0">
      <w:pPr>
        <w:rPr>
          <w:rtl/>
        </w:rPr>
      </w:pPr>
      <w:r>
        <w:rPr>
          <w:rFonts w:hint="cs"/>
          <w:rtl/>
        </w:rPr>
        <w:t>לפי הרמב"ם, שאיסורי חיבוק ונישוק באשתו הנידה הם איסורים מדאורייתא, עדיין צריך להבין מדוע נאמר באדר"נ שזהו סייג. הרי יש הרבה מאוד איסורים הלכתיים שנלמדו בדרכים שהתורה נדרשת בהם, והם אינם נחשבים לסייג אלא לאיסורי תורה. יתרה מכך, רוב ההלכות של איסורי תורה ופרטי הדינים נלמדים על ידי חז"ל בצורה זו, ועל אף אחד מהם לא נאמר שהוא סייג שהתורה עשתה לדבריה. כיצד נבין אפוא את דברי האדר"נ כאן?</w:t>
      </w:r>
    </w:p>
    <w:p w14:paraId="0AA1C6A2" w14:textId="77777777" w:rsidR="001E6BE0" w:rsidRDefault="001E6BE0" w:rsidP="001E6BE0">
      <w:pPr>
        <w:rPr>
          <w:rtl/>
        </w:rPr>
      </w:pPr>
      <w:r>
        <w:rPr>
          <w:rFonts w:hint="cs"/>
          <w:rtl/>
        </w:rPr>
        <w:t>ייתכן שגם לדעת הרמב"ם מבוטא כאן רעיון הדומה לזה שכתב הרמב"ן. אמנם שני האיסורים הם מדאורייתא, אך התורה יוצרת כאן איסורים שבנויים קומה על קומה. באופן בסיסי, הדבר האסור בנידה הוא ביאה, אך כדי להרחיק את האדם מן העבירה, התורה עצמה יוצרת קומה נוספת ואוסרת דברים העלולים להביא את האדם להיגררות לביאה אסורה. בעוד שבאיסורים אחרים חז"ל הם שיצרו את הגדר המרחיק את האדם מן העבירה, כאן באיסור נידה עשתה זאת התורה עצמה.</w:t>
      </w:r>
    </w:p>
    <w:p w14:paraId="7B4DEB79" w14:textId="77777777" w:rsidR="001E6BE0" w:rsidRDefault="001E6BE0" w:rsidP="001E6BE0">
      <w:pPr>
        <w:rPr>
          <w:rtl/>
        </w:rPr>
      </w:pPr>
      <w:r>
        <w:rPr>
          <w:rFonts w:hint="cs"/>
          <w:rtl/>
        </w:rPr>
        <w:t xml:space="preserve">ניתן להוכיח שכך הבין הרמב"ם איסורים אלו. נראה להלן שאם מדייקים בלשון הרמב"ם, רואים שלהבנתו ראתה התורה את איסור ביאה באשתו נידה בתור הנדבך המרכזי של האיסור, וסוגי המגע האחרים אינם איסור נפרד אלא סייג שעשתה התורה בפני האפשרות של ביאה. נראה את לשונו של הרמב"ם בספר המצוות. </w:t>
      </w:r>
    </w:p>
    <w:p w14:paraId="774F6AC1" w14:textId="77777777" w:rsidR="001E6BE0" w:rsidRDefault="001E6BE0" w:rsidP="001E6BE0">
      <w:pPr>
        <w:ind w:left="720"/>
        <w:rPr>
          <w:rtl/>
        </w:rPr>
      </w:pPr>
      <w:r>
        <w:rPr>
          <w:rFonts w:hint="cs"/>
          <w:rtl/>
        </w:rPr>
        <w:t xml:space="preserve">והמצוה הש"ל היא שהזהירנו מגלות ערות אם... והמצוה השל"א היא שהזהירנו מגלות ערות אשת אב... והמצוה השל"ב היא שהזהירנו מגלות ערות אחות... והמצוה השמ"ה היא שהזהירנו מגלות ערות אחות </w:t>
      </w:r>
      <w:r>
        <w:rPr>
          <w:rFonts w:hint="cs"/>
          <w:rtl/>
        </w:rPr>
        <w:t>אישתו בחיי אשתו. (רמב"ם, ספר המצוות חלק הלאוין)</w:t>
      </w:r>
    </w:p>
    <w:p w14:paraId="3CBF5A3C" w14:textId="77777777" w:rsidR="001E6BE0" w:rsidRDefault="001E6BE0" w:rsidP="001E6BE0">
      <w:pPr>
        <w:rPr>
          <w:rtl/>
        </w:rPr>
      </w:pPr>
      <w:r>
        <w:rPr>
          <w:rFonts w:hint="cs"/>
          <w:rtl/>
        </w:rPr>
        <w:t>הרמב"ם נוקט לשון אחידה בכל שש עשרה המצוות שעוסקות בנשים האסורות, בכולן 'שהזהירנו מגלות ערות' ולאחר כך הפירוט לגבי האישה האסורה. אולם במצווה שמ"ו העוסקת באיסור נדה כותב הרמב"ם אחרת:</w:t>
      </w:r>
    </w:p>
    <w:p w14:paraId="13F58DD6" w14:textId="77777777" w:rsidR="001E6BE0" w:rsidRDefault="001E6BE0" w:rsidP="001E6BE0">
      <w:pPr>
        <w:ind w:left="720"/>
        <w:rPr>
          <w:rtl/>
        </w:rPr>
      </w:pPr>
      <w:r>
        <w:rPr>
          <w:rFonts w:hint="cs"/>
          <w:rtl/>
        </w:rPr>
        <w:t>והמצוה השמ"ו היא שהזהירנו שלא לבוא על הנדה בעת טומאתה... והוא אמרו ואל אשה בנדת טומאתה לא תקרב. (רמב"ם, ספר המצוות שם)</w:t>
      </w:r>
    </w:p>
    <w:p w14:paraId="4E4EFCA5" w14:textId="77777777" w:rsidR="001E6BE0" w:rsidRDefault="001E6BE0" w:rsidP="001E6BE0">
      <w:pPr>
        <w:rPr>
          <w:rtl/>
        </w:rPr>
      </w:pPr>
      <w:r>
        <w:rPr>
          <w:rFonts w:hint="cs"/>
          <w:rtl/>
        </w:rPr>
        <w:t xml:space="preserve">הרמב"ם מבחין בין האיסור באישה נידה ובין האיסור בנשים אחרות: בכל הנשים האסורות יש איסור </w:t>
      </w:r>
      <w:r w:rsidRPr="0083439A">
        <w:rPr>
          <w:rFonts w:hint="cs"/>
          <w:b/>
          <w:bCs/>
          <w:rtl/>
        </w:rPr>
        <w:t>לגלות ערווה</w:t>
      </w:r>
      <w:r>
        <w:rPr>
          <w:rFonts w:hint="cs"/>
          <w:rtl/>
        </w:rPr>
        <w:t xml:space="preserve">, ובאשה נידה הרמב"ם נוקט בלשון אחרת, וכותב שהאיסור הוא </w:t>
      </w:r>
      <w:r w:rsidRPr="000D2CE9">
        <w:rPr>
          <w:rFonts w:hint="cs"/>
          <w:b/>
          <w:bCs/>
          <w:rtl/>
        </w:rPr>
        <w:t>לבוא</w:t>
      </w:r>
      <w:r>
        <w:rPr>
          <w:rFonts w:hint="cs"/>
          <w:rtl/>
        </w:rPr>
        <w:t xml:space="preserve"> על הנידה. שינוי זה בלשון נובע משתי סיבות: </w:t>
      </w:r>
    </w:p>
    <w:p w14:paraId="473F1EBB" w14:textId="77777777" w:rsidR="001E6BE0" w:rsidRDefault="001E6BE0" w:rsidP="001E6BE0">
      <w:pPr>
        <w:rPr>
          <w:rtl/>
        </w:rPr>
      </w:pPr>
      <w:r>
        <w:rPr>
          <w:rFonts w:hint="cs"/>
          <w:rtl/>
        </w:rPr>
        <w:t>ראשית, מהשינוי בלשון התורה והשימוש במילים 'לא תקרב'. בכל הנשים האסורות נאמר 'ערות... לא תגלה' ובנידה נאמר 'לא תקרב לגלות ערותה', ומכאן שהאיסור שונה.</w:t>
      </w:r>
    </w:p>
    <w:p w14:paraId="5B8ACF23" w14:textId="77777777" w:rsidR="001E6BE0" w:rsidRDefault="001E6BE0" w:rsidP="001E6BE0">
      <w:pPr>
        <w:rPr>
          <w:rtl/>
        </w:rPr>
      </w:pPr>
      <w:r>
        <w:rPr>
          <w:rFonts w:hint="cs"/>
          <w:rtl/>
        </w:rPr>
        <w:t>אולם נשים לב שמאותן מילים בדיוק ('לא תקרבו לגלות ערוה' וכן 'לא תקרב') הביא הרמב"ם בשם הספרא גם את האיסורים האחרים (איסורי מגע של חיבה) שכלל בלא תעשה שנ"ג, כפי שכתב שם במפורש! כלומר לפי הרמב"ם איסור קירבה כולל בתוכו שני לאווים שונים; איסור ביאה על אישה נידה (לאו שמ"ו), וגם איסור חיבוק ונישוק באשתו נידה ובנשים האחרות האסורות (לאו שנ"ג).</w:t>
      </w:r>
    </w:p>
    <w:p w14:paraId="77395E6F" w14:textId="77777777" w:rsidR="001E6BE0" w:rsidRDefault="001E6BE0" w:rsidP="001E6BE0">
      <w:pPr>
        <w:rPr>
          <w:rtl/>
        </w:rPr>
      </w:pPr>
      <w:r>
        <w:rPr>
          <w:rFonts w:hint="cs"/>
          <w:rtl/>
        </w:rPr>
        <w:t xml:space="preserve">שנית, מסברא </w:t>
      </w:r>
      <w:r>
        <w:rPr>
          <w:rtl/>
        </w:rPr>
        <w:t>–</w:t>
      </w:r>
      <w:r>
        <w:rPr>
          <w:rFonts w:hint="cs"/>
          <w:rtl/>
        </w:rPr>
        <w:t xml:space="preserve"> השינוי בלשון שנקט הרמב"ם נובע גם מהאופי השונה של האיסור בנשים אחרות לעומת אישה נידה. בכל הנשים האסורות, כאימו של אדם, כדודתו, כאחותו, אדם אינו אמור לחצות שום גבול אסור, הוא אמור לשמור מהן מרחק בכל מה שנוגע לנושא המיני. לכן נקט הרמב"ם בניסוח 'שהזהירנו מגלות ערות...'. לעומת זאת, אשתו בזמן בו אינה נידה </w:t>
      </w:r>
      <w:r>
        <w:rPr>
          <w:rtl/>
        </w:rPr>
        <w:t>–</w:t>
      </w:r>
      <w:r>
        <w:rPr>
          <w:rFonts w:hint="cs"/>
          <w:rtl/>
        </w:rPr>
        <w:t xml:space="preserve"> מותרת עליו לגמרי, אין כאן גבול שאסור לחצות, הבעל והאישה קרובים זה לזה. כיוון שכך, בזמן בו הבעל והאישה אסורים זה על זה, לא כותב הרמב"ם שיש איסור לגלות ערווה אלא כותב שיש איסור ביאה. איסור חיבוק ונישוק נכלל בלאו נפרד (שנ"ג).</w:t>
      </w:r>
    </w:p>
    <w:p w14:paraId="6EE8B7AA" w14:textId="77777777" w:rsidR="001E6BE0" w:rsidRDefault="001E6BE0" w:rsidP="001E6BE0">
      <w:pPr>
        <w:rPr>
          <w:rtl/>
        </w:rPr>
      </w:pPr>
      <w:r>
        <w:rPr>
          <w:rFonts w:hint="cs"/>
          <w:rtl/>
        </w:rPr>
        <w:t>אבל יש לכך השלכה גם על הבנת איסור חיבוק ונישוק.</w:t>
      </w:r>
      <w:r w:rsidRPr="002550E3">
        <w:rPr>
          <w:rFonts w:hint="cs"/>
          <w:color w:val="FF0000"/>
          <w:rtl/>
        </w:rPr>
        <w:t xml:space="preserve"> </w:t>
      </w:r>
      <w:r>
        <w:rPr>
          <w:rFonts w:hint="cs"/>
          <w:rtl/>
        </w:rPr>
        <w:t xml:space="preserve">גם כאשר בעל ואשתו אסורים בשל ראיית דם נידה, הם ממשיכים לחיות באותו בית, להיות בני זוג האוהבים זה את זה, לגדל את ילדיהם, לקבל החלטות משותפות, לישון באותו חדר. המגע ביניהם אמנם אסור בזמן זה, אך לא משום שמדובר באישה שהיא מחוץ לתחום </w:t>
      </w:r>
      <w:r>
        <w:rPr>
          <w:rFonts w:hint="cs"/>
          <w:rtl/>
        </w:rPr>
        <w:lastRenderedPageBreak/>
        <w:t>המיני מבחינתו של הבעל, אלא כיוון שהמגע עלול להביא לביאה אסורה. בכל עת אחרת זהו מגע רצוי; בזמן הנידה האיסור שומר על הבעל מקירבה יתרה ויוצר סייג. ייתכן שמשום כך מבחין הרמב"ם בלשונו בין נשים אחרות האסורות משום עריות (לאווים ש"ל-שמ"ה) לבין איסור נידה (לאו שמ"ו).</w:t>
      </w:r>
      <w:r>
        <w:rPr>
          <w:rStyle w:val="FootnoteReference"/>
          <w:rFonts w:eastAsia="Narkisim"/>
          <w:rtl/>
        </w:rPr>
        <w:footnoteReference w:id="3"/>
      </w:r>
      <w:r>
        <w:rPr>
          <w:rFonts w:hint="cs"/>
          <w:rtl/>
        </w:rPr>
        <w:t xml:space="preserve"> </w:t>
      </w:r>
    </w:p>
    <w:p w14:paraId="70DAF1F6" w14:textId="77777777" w:rsidR="001E6BE0" w:rsidRDefault="001E6BE0" w:rsidP="001E6BE0">
      <w:pPr>
        <w:rPr>
          <w:rtl/>
        </w:rPr>
      </w:pPr>
      <w:r>
        <w:rPr>
          <w:rFonts w:hint="cs"/>
          <w:rtl/>
        </w:rPr>
        <w:t xml:space="preserve">אם כך, אפשר להבין גם את דברי הברייתא באדר"נ. דווקא באיסור נידה עשתה התורה סייג לדבריה. בכל הנשים האסורות איסור גילוי ערווה (באופן מעשי איסור ביאה) ואיסור קירבה (מגע של חיבה) מבטאים צדדים שונים של אותה בעיה </w:t>
      </w:r>
      <w:r>
        <w:rPr>
          <w:rtl/>
        </w:rPr>
        <w:t>–</w:t>
      </w:r>
      <w:r>
        <w:rPr>
          <w:rFonts w:hint="cs"/>
          <w:rtl/>
        </w:rPr>
        <w:t xml:space="preserve"> קשר אסור. לעומת זאת באיסור נידה, כיוון שבכל זמן אחר הבעל והאישה מותרים, בתקופת הנידה שני האיסורים מובנים כשתי רמות:</w:t>
      </w:r>
      <w:r>
        <w:rPr>
          <w:rFonts w:hint="cs"/>
        </w:rPr>
        <w:t xml:space="preserve"> </w:t>
      </w:r>
      <w:r>
        <w:rPr>
          <w:rFonts w:hint="cs"/>
          <w:rtl/>
        </w:rPr>
        <w:t>ישנו איסור ביאה, ויש איסור קירבה שמהווה סייג שעשתה התורה, כדי שהאדם לא יגיע לכך שיבוא על אשתו נידה.</w:t>
      </w:r>
    </w:p>
    <w:p w14:paraId="1A81584A" w14:textId="77777777" w:rsidR="001E6BE0" w:rsidRDefault="001E6BE0" w:rsidP="001E6BE0">
      <w:pPr>
        <w:rPr>
          <w:rtl/>
        </w:rPr>
      </w:pPr>
      <w:r>
        <w:rPr>
          <w:rFonts w:hint="cs"/>
          <w:rtl/>
        </w:rPr>
        <w:t xml:space="preserve">אפשר אמנם לטעון שבכל מקרה מדובר באיסור מהתורה ולא בסייג. אך דברינו כאן הם כדי להסביר את לשון אדר"נ, 'איזהו סייג שעשתה תורה לדבריה', לשיטת הרמב"ם שהאיסורים המוזכרים כאן הם מדאורייתא. נראה שהאופן בו מנסח הרמב"ם את האיסור באשתו נידה, תואם את דברי אדר"נ שמדובר כאן באיסורים דאורייתא, ועדיין מדובר בסייג </w:t>
      </w:r>
      <w:r>
        <w:rPr>
          <w:rtl/>
        </w:rPr>
        <w:t>–</w:t>
      </w:r>
      <w:r>
        <w:rPr>
          <w:rFonts w:hint="cs"/>
          <w:rtl/>
        </w:rPr>
        <w:t xml:space="preserve"> סייג שהתורה עצמה עשתה לאיסור ביאה.</w:t>
      </w:r>
    </w:p>
    <w:p w14:paraId="6F24D457" w14:textId="77777777" w:rsidR="001E6BE0" w:rsidRDefault="001E6BE0" w:rsidP="001E6BE0">
      <w:pPr>
        <w:jc w:val="center"/>
        <w:rPr>
          <w:rtl/>
        </w:rPr>
      </w:pPr>
      <w:r>
        <w:rPr>
          <w:rFonts w:hint="cs"/>
          <w:rtl/>
        </w:rPr>
        <w:t>***</w:t>
      </w:r>
    </w:p>
    <w:p w14:paraId="72F2F60E" w14:textId="77777777" w:rsidR="001E6BE0" w:rsidRDefault="001E6BE0" w:rsidP="001E6BE0">
      <w:pPr>
        <w:rPr>
          <w:rtl/>
        </w:rPr>
      </w:pPr>
      <w:r>
        <w:rPr>
          <w:rFonts w:hint="cs"/>
          <w:rtl/>
        </w:rPr>
        <w:t>בהמשך מובא באדר"נ סיפור:</w:t>
      </w:r>
    </w:p>
    <w:p w14:paraId="6DD65904" w14:textId="77777777" w:rsidR="001E6BE0" w:rsidRDefault="001E6BE0" w:rsidP="001E6BE0">
      <w:pPr>
        <w:ind w:left="567"/>
        <w:rPr>
          <w:rtl/>
        </w:rPr>
      </w:pPr>
      <w:r>
        <w:rPr>
          <w:rFonts w:hint="cs"/>
          <w:rtl/>
        </w:rPr>
        <w:t xml:space="preserve">מעשה באדם אחד שקרא הרבה ושנה הרבה ושמש תלמידי חכמים הרבה ומת בחצי ימיו, והיתה אשתו נוטלת תפיליו וחוזרת בבתי כנסיות ובבתי מדרשות והיתה צועקת ובוכה, ואמרה להם: רבותי כתיב בתורתכם "כי הוא חייך ואורך ימיך", בעלי שקרא הרבה ושנה הרבה ושמש תלמידי חכמים הרבה מפני מה מת בחצי ימיו? לא היה אדם שהשיב דבר. </w:t>
      </w:r>
    </w:p>
    <w:p w14:paraId="5321D7E0" w14:textId="77777777" w:rsidR="001E6BE0" w:rsidRDefault="001E6BE0" w:rsidP="001E6BE0">
      <w:pPr>
        <w:ind w:left="567"/>
        <w:rPr>
          <w:rtl/>
        </w:rPr>
      </w:pPr>
      <w:r>
        <w:rPr>
          <w:rFonts w:hint="cs"/>
          <w:rtl/>
        </w:rPr>
        <w:t>פעם אחת נזדמן לה אליהו ז"ל. אמר לה: בתי מפני מה את בוכה וצועקת? אמרה לו: רבי בעלי שקרא הרבה ושנה הרבה ושמש ת"ח הרבה ומת בחצי ימיו? אמר לה כשבאת בנדתך כל אותן (ג')</w:t>
      </w:r>
      <w:r w:rsidRPr="001E6BE0">
        <w:rPr>
          <w:rtl/>
        </w:rPr>
        <w:footnoteReference w:id="4"/>
      </w:r>
      <w:r>
        <w:rPr>
          <w:rFonts w:hint="cs"/>
          <w:rtl/>
        </w:rPr>
        <w:t xml:space="preserve"> ימים ראשונים מהו אצלך? אמרה לו: רבי חס וחלילה שלא נגע בי אפילו באצבע קטנה שלו, אלא כך אמר לי אל תגעי בכלים שמא תביאו (לי) לידי ספק. כל אותן ימים האחרונים מהו אצלך? אמרה לו: רבי אכלתי עמו ושתיתי עמו וישנתי </w:t>
      </w:r>
      <w:r>
        <w:rPr>
          <w:rFonts w:hint="cs"/>
          <w:rtl/>
        </w:rPr>
        <w:t>עמו בבגדי על המטה ובשרו נגע בבשרי, אבל לא נתכון לדבר אחר. אמר לה: ברוך המקום שהרגו, שכך כתוב בתורה "ואל אשה בנדת טומאתה לא תקרב". (נו"א ב, ב)</w:t>
      </w:r>
    </w:p>
    <w:p w14:paraId="54639C18" w14:textId="77777777" w:rsidR="001E6BE0" w:rsidRDefault="001E6BE0" w:rsidP="001E6BE0">
      <w:pPr>
        <w:rPr>
          <w:rtl/>
        </w:rPr>
      </w:pPr>
      <w:r>
        <w:rPr>
          <w:rFonts w:hint="cs"/>
          <w:rtl/>
        </w:rPr>
        <w:t>הסיפור הזה קשה וזוקק דיון נרחב, הן ברמה ההלכתית, הן ברמה האגדתית והן בהבנת חומרת העונש וסיבתו. לא נעסוק בכך כאן. אתייחס רק לנקודה אחת. מדוע היה צורך באליהו כדי להסביר את מותו של האדם? מדוע מדובר כאן בחידוש מרעיש מצד האישה, חידוש שלא תואם את עולמה ההלכתי עד שבא אליהו והסביר? נראה שהדבר מובן אם מדובר פה בהלכה שמלכתחילה מובנת כסייג, אומנם על פי אדר"נ כזה שעשתה התורה לדבריה, אך עדיין סייג. אולי משום כך הדבר הודגש על ידי אליהו.</w:t>
      </w:r>
    </w:p>
    <w:p w14:paraId="0C6817E5" w14:textId="77777777" w:rsidR="001E6BE0" w:rsidRPr="00431F9F" w:rsidRDefault="001E6BE0" w:rsidP="001E6BE0">
      <w:pPr>
        <w:rPr>
          <w:rtl/>
        </w:rPr>
      </w:pPr>
      <w:r>
        <w:rPr>
          <w:rFonts w:hint="cs"/>
          <w:rtl/>
        </w:rPr>
        <w:t xml:space="preserve">כפי שראינו בגמרא ממסכת שבת שהובאה בתחילת השיעור, עד שבא ר' עקיבא ולימד שאיסור נידה אינו כולל צדדים המגנים את האישה בפני בעלה, חשבו זקנים הראשונים שבתקופת הנידה צריכה האישה להיות במעין נידוי. כלומר זקנים הראשונים הסכימו עם הקו הכללי שננקט כאן באדר"נ ('כל ימים שבנדתה תהיה בנדוי'). נראה שבימי התנאים התחבטו מאוד חז"ל מה רמת האיסור שנדרשת בתקופה זו. עם חידושו של ר' עקיבא, היחס לאיסור נידה השתנה </w:t>
      </w:r>
      <w:r>
        <w:rPr>
          <w:rtl/>
        </w:rPr>
        <w:t>–</w:t>
      </w:r>
      <w:r>
        <w:rPr>
          <w:rFonts w:hint="cs"/>
          <w:rtl/>
        </w:rPr>
        <w:t xml:space="preserve"> האיסור נתפס כאיסור קירבה בין בני הזוג עד הטבילה, והאיסורים הנלווים הם אלו ששומרים על בני הזוג מפני החשש של ביאה, לא כאלו שפוגעים בכבודה או במראה של האישה.</w:t>
      </w:r>
    </w:p>
    <w:p w14:paraId="1E257F03" w14:textId="31614495" w:rsidR="00144C37" w:rsidRDefault="00144C37" w:rsidP="00C852B0">
      <w:pPr>
        <w:contextualSpacing/>
        <w:rPr>
          <w:rtl/>
        </w:rPr>
      </w:pPr>
    </w:p>
    <w:p w14:paraId="7B90CC76" w14:textId="77777777" w:rsidR="001E6BE0" w:rsidRDefault="001E6BE0" w:rsidP="00C852B0">
      <w:pPr>
        <w:contextualSpacing/>
        <w:rPr>
          <w:rtl/>
        </w:rPr>
      </w:pPr>
    </w:p>
    <w:p w14:paraId="43286DBE" w14:textId="0106DE14" w:rsidR="001E6BE0" w:rsidRDefault="001E6BE0" w:rsidP="00C852B0">
      <w:pPr>
        <w:contextualSpacing/>
        <w:rPr>
          <w:rtl/>
        </w:rPr>
      </w:pPr>
    </w:p>
    <w:p w14:paraId="7F8266C0" w14:textId="48ACCA83" w:rsidR="001E6BE0" w:rsidRDefault="001E6BE0" w:rsidP="00C852B0">
      <w:pPr>
        <w:contextualSpacing/>
        <w:rPr>
          <w:rtl/>
        </w:rPr>
      </w:pPr>
    </w:p>
    <w:p w14:paraId="27E1E539" w14:textId="2023892F" w:rsidR="001E6BE0" w:rsidRDefault="001E6BE0" w:rsidP="00C852B0">
      <w:pPr>
        <w:contextualSpacing/>
        <w:rPr>
          <w:rtl/>
        </w:rPr>
      </w:pPr>
    </w:p>
    <w:tbl>
      <w:tblPr>
        <w:tblpPr w:leftFromText="180" w:rightFromText="180" w:vertAnchor="text" w:horzAnchor="margin" w:tblpY="327"/>
        <w:bidiVisual/>
        <w:tblW w:w="4678" w:type="dxa"/>
        <w:tblLayout w:type="fixed"/>
        <w:tblLook w:val="0000" w:firstRow="0" w:lastRow="0" w:firstColumn="0" w:lastColumn="0" w:noHBand="0" w:noVBand="0"/>
      </w:tblPr>
      <w:tblGrid>
        <w:gridCol w:w="283"/>
        <w:gridCol w:w="4111"/>
        <w:gridCol w:w="284"/>
      </w:tblGrid>
      <w:tr w:rsidR="001E6BE0" w14:paraId="475F1833" w14:textId="77777777" w:rsidTr="00EE4914">
        <w:trPr>
          <w:cantSplit/>
        </w:trPr>
        <w:tc>
          <w:tcPr>
            <w:tcW w:w="283" w:type="dxa"/>
            <w:tcBorders>
              <w:top w:val="nil"/>
              <w:left w:val="nil"/>
              <w:bottom w:val="nil"/>
              <w:right w:val="nil"/>
            </w:tcBorders>
          </w:tcPr>
          <w:p w14:paraId="133F13D7" w14:textId="77777777" w:rsidR="001E6BE0" w:rsidRDefault="001E6BE0" w:rsidP="00EE4914">
            <w:pPr>
              <w:pStyle w:val="a0"/>
              <w:contextualSpacing/>
            </w:pPr>
            <w:r>
              <w:rPr>
                <w:rtl/>
              </w:rPr>
              <w:t>*</w:t>
            </w:r>
          </w:p>
        </w:tc>
        <w:tc>
          <w:tcPr>
            <w:tcW w:w="4111" w:type="dxa"/>
            <w:tcBorders>
              <w:top w:val="nil"/>
              <w:left w:val="nil"/>
              <w:bottom w:val="nil"/>
              <w:right w:val="nil"/>
            </w:tcBorders>
          </w:tcPr>
          <w:p w14:paraId="75E8D5E0" w14:textId="77777777" w:rsidR="001E6BE0" w:rsidRDefault="001E6BE0" w:rsidP="00EE4914">
            <w:pPr>
              <w:pStyle w:val="a0"/>
              <w:contextualSpacing/>
            </w:pPr>
            <w:r>
              <w:rPr>
                <w:rtl/>
              </w:rPr>
              <w:t>**********************************************************</w:t>
            </w:r>
          </w:p>
        </w:tc>
        <w:tc>
          <w:tcPr>
            <w:tcW w:w="284" w:type="dxa"/>
            <w:tcBorders>
              <w:top w:val="nil"/>
              <w:left w:val="nil"/>
              <w:bottom w:val="nil"/>
              <w:right w:val="nil"/>
            </w:tcBorders>
          </w:tcPr>
          <w:p w14:paraId="0061EA1D" w14:textId="77777777" w:rsidR="001E6BE0" w:rsidRDefault="001E6BE0" w:rsidP="00EE4914">
            <w:pPr>
              <w:pStyle w:val="a0"/>
              <w:contextualSpacing/>
            </w:pPr>
            <w:r>
              <w:rPr>
                <w:rtl/>
              </w:rPr>
              <w:t>*</w:t>
            </w:r>
          </w:p>
        </w:tc>
      </w:tr>
      <w:tr w:rsidR="001E6BE0" w14:paraId="7B591184" w14:textId="77777777" w:rsidTr="00EE4914">
        <w:trPr>
          <w:cantSplit/>
        </w:trPr>
        <w:tc>
          <w:tcPr>
            <w:tcW w:w="283" w:type="dxa"/>
            <w:tcBorders>
              <w:top w:val="nil"/>
              <w:left w:val="nil"/>
              <w:bottom w:val="nil"/>
              <w:right w:val="nil"/>
            </w:tcBorders>
          </w:tcPr>
          <w:p w14:paraId="2630492D" w14:textId="77777777" w:rsidR="001E6BE0" w:rsidRDefault="001E6BE0" w:rsidP="00EE4914">
            <w:pPr>
              <w:pStyle w:val="a0"/>
              <w:contextualSpacing/>
            </w:pPr>
            <w:r>
              <w:rPr>
                <w:rtl/>
              </w:rPr>
              <w:t xml:space="preserve">* * * * * * * </w:t>
            </w:r>
          </w:p>
        </w:tc>
        <w:tc>
          <w:tcPr>
            <w:tcW w:w="4111" w:type="dxa"/>
            <w:tcBorders>
              <w:top w:val="nil"/>
              <w:left w:val="nil"/>
              <w:bottom w:val="nil"/>
              <w:right w:val="nil"/>
            </w:tcBorders>
          </w:tcPr>
          <w:p w14:paraId="257413BF" w14:textId="77777777" w:rsidR="001E6BE0" w:rsidRDefault="001E6BE0" w:rsidP="00EE4914">
            <w:pPr>
              <w:pStyle w:val="a0"/>
              <w:contextualSpacing/>
              <w:rPr>
                <w:rtl/>
              </w:rPr>
            </w:pPr>
            <w:r>
              <w:rPr>
                <w:rtl/>
              </w:rPr>
              <w:t>כל הזכויות שמורות לישיבת הר עציון</w:t>
            </w:r>
            <w:r>
              <w:rPr>
                <w:rFonts w:hint="cs"/>
                <w:rtl/>
              </w:rPr>
              <w:t xml:space="preserve"> ולאבי גוזלן</w:t>
            </w:r>
          </w:p>
          <w:p w14:paraId="71265C67" w14:textId="77777777" w:rsidR="001E6BE0" w:rsidRDefault="001E6BE0" w:rsidP="00EE4914">
            <w:pPr>
              <w:pStyle w:val="a0"/>
              <w:contextualSpacing/>
              <w:rPr>
                <w:rtl/>
              </w:rPr>
            </w:pPr>
            <w:r>
              <w:rPr>
                <w:rtl/>
              </w:rPr>
              <w:t xml:space="preserve">עורך: </w:t>
            </w:r>
            <w:r>
              <w:rPr>
                <w:rFonts w:hint="cs"/>
                <w:rtl/>
              </w:rPr>
              <w:t>בנימין פרנקל, תשפ"א</w:t>
            </w:r>
          </w:p>
          <w:p w14:paraId="67B3C956" w14:textId="77777777" w:rsidR="001E6BE0" w:rsidRDefault="001E6BE0" w:rsidP="00EE4914">
            <w:pPr>
              <w:pStyle w:val="a0"/>
              <w:contextualSpacing/>
              <w:rPr>
                <w:rtl/>
              </w:rPr>
            </w:pPr>
            <w:r>
              <w:rPr>
                <w:rtl/>
              </w:rPr>
              <w:t>*******************************************************</w:t>
            </w:r>
          </w:p>
          <w:p w14:paraId="773FD410" w14:textId="77777777" w:rsidR="001E6BE0" w:rsidRDefault="001E6BE0" w:rsidP="00EE4914">
            <w:pPr>
              <w:pStyle w:val="a0"/>
              <w:contextualSpacing/>
              <w:rPr>
                <w:rtl/>
              </w:rPr>
            </w:pPr>
            <w:r>
              <w:rPr>
                <w:rtl/>
              </w:rPr>
              <w:t xml:space="preserve">בית המדרש הוירטואלי </w:t>
            </w:r>
          </w:p>
          <w:p w14:paraId="66B75243" w14:textId="77777777" w:rsidR="001E6BE0" w:rsidRPr="005734F1" w:rsidRDefault="001E6BE0" w:rsidP="00EE4914">
            <w:pPr>
              <w:pStyle w:val="a0"/>
              <w:contextualSpacing/>
              <w:rPr>
                <w:rtl/>
              </w:rPr>
            </w:pPr>
            <w:r w:rsidRPr="005734F1">
              <w:rPr>
                <w:rtl/>
              </w:rPr>
              <w:t xml:space="preserve">מיסודו של </w:t>
            </w:r>
          </w:p>
          <w:p w14:paraId="21DBB646" w14:textId="77777777" w:rsidR="001E6BE0" w:rsidRPr="005734F1" w:rsidRDefault="001E6BE0" w:rsidP="00EE4914">
            <w:pPr>
              <w:pStyle w:val="a0"/>
              <w:contextualSpacing/>
              <w:rPr>
                <w:rtl/>
              </w:rPr>
            </w:pPr>
            <w:r w:rsidRPr="005734F1">
              <w:t>The Israel Koschitzky Virtual Beit Midrash</w:t>
            </w:r>
          </w:p>
          <w:p w14:paraId="04EC5E6B" w14:textId="77777777" w:rsidR="001E6BE0" w:rsidRDefault="001E6BE0" w:rsidP="00EE4914">
            <w:pPr>
              <w:pStyle w:val="a0"/>
              <w:contextualSpacing/>
              <w:rPr>
                <w:noProof w:val="0"/>
                <w:rtl/>
              </w:rPr>
            </w:pPr>
            <w:r>
              <w:rPr>
                <w:noProof w:val="0"/>
                <w:rtl/>
              </w:rPr>
              <w:t>האתר בעברית:</w:t>
            </w:r>
            <w:r>
              <w:rPr>
                <w:noProof w:val="0"/>
                <w:rtl/>
              </w:rPr>
              <w:tab/>
            </w:r>
            <w:hyperlink r:id="rId8" w:history="1">
              <w:r w:rsidRPr="00EB665C">
                <w:rPr>
                  <w:rStyle w:val="Hyperlink"/>
                </w:rPr>
                <w:t>http://etzion.org.il</w:t>
              </w:r>
            </w:hyperlink>
          </w:p>
          <w:p w14:paraId="7AEEF12E" w14:textId="77777777" w:rsidR="001E6BE0" w:rsidRDefault="001E6BE0" w:rsidP="00EE4914">
            <w:pPr>
              <w:pStyle w:val="a0"/>
              <w:contextualSpacing/>
              <w:rPr>
                <w:noProof w:val="0"/>
                <w:rtl/>
              </w:rPr>
            </w:pPr>
            <w:r>
              <w:rPr>
                <w:noProof w:val="0"/>
                <w:rtl/>
              </w:rPr>
              <w:t>האתר באנגלית:</w:t>
            </w:r>
            <w:r>
              <w:rPr>
                <w:noProof w:val="0"/>
                <w:rtl/>
              </w:rPr>
              <w:tab/>
            </w:r>
            <w:hyperlink r:id="rId9" w:history="1">
              <w:r>
                <w:rPr>
                  <w:rStyle w:val="Hyperlink"/>
                </w:rPr>
                <w:t>http://www.vbm-torah.org</w:t>
              </w:r>
            </w:hyperlink>
          </w:p>
          <w:p w14:paraId="3BA76866" w14:textId="77777777" w:rsidR="001E6BE0" w:rsidRDefault="001E6BE0" w:rsidP="00EE4914">
            <w:pPr>
              <w:pStyle w:val="a0"/>
              <w:contextualSpacing/>
              <w:rPr>
                <w:rtl/>
              </w:rPr>
            </w:pPr>
          </w:p>
          <w:p w14:paraId="205CE01B" w14:textId="77777777" w:rsidR="001E6BE0" w:rsidRDefault="001E6BE0" w:rsidP="00EE4914">
            <w:pPr>
              <w:pStyle w:val="a0"/>
              <w:contextualSpacing/>
              <w:rPr>
                <w:rtl/>
              </w:rPr>
            </w:pPr>
            <w:r>
              <w:rPr>
                <w:rtl/>
              </w:rPr>
              <w:t xml:space="preserve">משרדי בית המדרש הוירטואלי: 02-9937300 שלוחה 5 </w:t>
            </w:r>
          </w:p>
          <w:p w14:paraId="260E377D" w14:textId="77777777" w:rsidR="001E6BE0" w:rsidRDefault="001E6BE0" w:rsidP="00EE4914">
            <w:pPr>
              <w:pStyle w:val="a0"/>
              <w:contextualSpacing/>
              <w:rPr>
                <w:noProof w:val="0"/>
              </w:rPr>
            </w:pPr>
            <w:r>
              <w:rPr>
                <w:noProof w:val="0"/>
                <w:rtl/>
              </w:rPr>
              <w:t>דוא</w:t>
            </w:r>
            <w:r>
              <w:rPr>
                <w:rFonts w:hint="cs"/>
                <w:noProof w:val="0"/>
                <w:rtl/>
              </w:rPr>
              <w:t>"</w:t>
            </w:r>
            <w:r>
              <w:rPr>
                <w:noProof w:val="0"/>
                <w:rtl/>
              </w:rPr>
              <w:t xml:space="preserve">ל: </w:t>
            </w:r>
            <w:hyperlink r:id="rId10" w:history="1">
              <w:r>
                <w:rPr>
                  <w:rStyle w:val="Hyperlink"/>
                </w:rPr>
                <w:t>office@etzion.org.il</w:t>
              </w:r>
            </w:hyperlink>
          </w:p>
          <w:p w14:paraId="0A737B6C" w14:textId="77777777" w:rsidR="001E6BE0" w:rsidRDefault="001E6BE0" w:rsidP="00EE4914">
            <w:pPr>
              <w:pStyle w:val="a0"/>
              <w:contextualSpacing/>
            </w:pPr>
          </w:p>
        </w:tc>
        <w:tc>
          <w:tcPr>
            <w:tcW w:w="284" w:type="dxa"/>
            <w:tcBorders>
              <w:top w:val="nil"/>
              <w:left w:val="nil"/>
              <w:bottom w:val="nil"/>
              <w:right w:val="nil"/>
            </w:tcBorders>
          </w:tcPr>
          <w:p w14:paraId="0B529CE1" w14:textId="77777777" w:rsidR="001E6BE0" w:rsidRDefault="001E6BE0" w:rsidP="00EE4914">
            <w:pPr>
              <w:pStyle w:val="a0"/>
              <w:contextualSpacing/>
              <w:rPr>
                <w:rtl/>
              </w:rPr>
            </w:pPr>
            <w:r>
              <w:rPr>
                <w:rtl/>
              </w:rPr>
              <w:t xml:space="preserve">* * * * * * * </w:t>
            </w:r>
          </w:p>
        </w:tc>
      </w:tr>
    </w:tbl>
    <w:p w14:paraId="0E52A2E0" w14:textId="77777777" w:rsidR="001E6BE0" w:rsidRDefault="001E6BE0" w:rsidP="00C852B0">
      <w:pPr>
        <w:contextualSpacing/>
        <w:rPr>
          <w:rtl/>
        </w:rPr>
      </w:pPr>
    </w:p>
    <w:sectPr w:rsidR="001E6BE0" w:rsidSect="006F016B">
      <w:headerReference w:type="default" r:id="rId11"/>
      <w:headerReference w:type="first" r:id="rId12"/>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570C49" w14:textId="77777777" w:rsidR="00EC0814" w:rsidRDefault="00EC0814" w:rsidP="00405665">
      <w:r>
        <w:separator/>
      </w:r>
    </w:p>
  </w:endnote>
  <w:endnote w:type="continuationSeparator" w:id="0">
    <w:p w14:paraId="6EC21933" w14:textId="77777777" w:rsidR="00EC0814" w:rsidRDefault="00EC0814" w:rsidP="00405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uttman Keren">
    <w:altName w:val="Segoe UI Semilight"/>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David">
    <w:altName w:val="Malgun Gothic Semilight"/>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Miriam">
    <w:panose1 w:val="020B0502050101010101"/>
    <w:charset w:val="00"/>
    <w:family w:val="swiss"/>
    <w:pitch w:val="variable"/>
    <w:sig w:usb0="00000803" w:usb1="00000000"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027C19" w14:textId="77777777" w:rsidR="00EC0814" w:rsidRDefault="00EC0814" w:rsidP="00405665">
      <w:r>
        <w:separator/>
      </w:r>
    </w:p>
  </w:footnote>
  <w:footnote w:type="continuationSeparator" w:id="0">
    <w:p w14:paraId="046A1B69" w14:textId="77777777" w:rsidR="00EC0814" w:rsidRDefault="00EC0814" w:rsidP="00405665">
      <w:r>
        <w:continuationSeparator/>
      </w:r>
    </w:p>
  </w:footnote>
  <w:footnote w:id="1">
    <w:p w14:paraId="10695122" w14:textId="77777777" w:rsidR="001E6BE0" w:rsidRDefault="001E6BE0" w:rsidP="001E6BE0">
      <w:pPr>
        <w:pStyle w:val="FootnoteText"/>
        <w:rPr>
          <w:rtl/>
        </w:rPr>
      </w:pPr>
      <w:r>
        <w:rPr>
          <w:rStyle w:val="FootnoteReference"/>
          <w:rFonts w:eastAsia="Narkisim"/>
        </w:rPr>
        <w:footnoteRef/>
      </w:r>
      <w:r>
        <w:rPr>
          <w:rtl/>
        </w:rPr>
        <w:t xml:space="preserve"> </w:t>
      </w:r>
      <w:r>
        <w:rPr>
          <w:rFonts w:hint="cs"/>
          <w:rtl/>
        </w:rPr>
        <w:t>עסקנו בו בשיעור הקודם.</w:t>
      </w:r>
    </w:p>
  </w:footnote>
  <w:footnote w:id="2">
    <w:p w14:paraId="335A4DE2" w14:textId="77777777" w:rsidR="001E6BE0" w:rsidRDefault="001E6BE0" w:rsidP="001E6BE0">
      <w:pPr>
        <w:pStyle w:val="FootnoteText"/>
        <w:rPr>
          <w:rtl/>
        </w:rPr>
      </w:pPr>
      <w:r>
        <w:rPr>
          <w:rStyle w:val="FootnoteReference"/>
          <w:rFonts w:eastAsia="Narkisim"/>
        </w:rPr>
        <w:footnoteRef/>
      </w:r>
      <w:r>
        <w:rPr>
          <w:rtl/>
        </w:rPr>
        <w:t xml:space="preserve"> </w:t>
      </w:r>
      <w:r>
        <w:rPr>
          <w:rFonts w:hint="cs"/>
          <w:rtl/>
        </w:rPr>
        <w:t>יש כמה שינויים קלים בלשון, אבל לא נעסוק בכך כאן.</w:t>
      </w:r>
    </w:p>
  </w:footnote>
  <w:footnote w:id="3">
    <w:p w14:paraId="2A6AAA59" w14:textId="77777777" w:rsidR="001E6BE0" w:rsidRDefault="001E6BE0" w:rsidP="001E6BE0">
      <w:pPr>
        <w:pStyle w:val="FootnoteText"/>
      </w:pPr>
      <w:r>
        <w:rPr>
          <w:rStyle w:val="FootnoteReference"/>
          <w:rFonts w:eastAsia="Narkisim"/>
        </w:rPr>
        <w:footnoteRef/>
      </w:r>
      <w:r>
        <w:rPr>
          <w:rtl/>
        </w:rPr>
        <w:t xml:space="preserve"> </w:t>
      </w:r>
      <w:r>
        <w:rPr>
          <w:rFonts w:hint="cs"/>
          <w:rtl/>
        </w:rPr>
        <w:t xml:space="preserve">ועדיין </w:t>
      </w:r>
      <w:r>
        <w:rPr>
          <w:rFonts w:hint="cs"/>
          <w:rtl/>
        </w:rPr>
        <w:t>מגע של חיבה נכלל באותו לאו (שנ"ג) עבור כל הנשים, ככל הנראה בשל כלל יא מארבעת עשר הכללים המופיעים בתחילת ספר המצוות.</w:t>
      </w:r>
    </w:p>
  </w:footnote>
  <w:footnote w:id="4">
    <w:p w14:paraId="5915EA9A" w14:textId="77777777" w:rsidR="001E6BE0" w:rsidRDefault="001E6BE0" w:rsidP="001E6BE0">
      <w:pPr>
        <w:pStyle w:val="FootnoteText"/>
        <w:rPr>
          <w:rtl/>
        </w:rPr>
      </w:pPr>
      <w:r>
        <w:rPr>
          <w:rStyle w:val="FootnoteReference"/>
          <w:rFonts w:eastAsia="Narkisim"/>
        </w:rPr>
        <w:footnoteRef/>
      </w:r>
      <w:r>
        <w:rPr>
          <w:rtl/>
        </w:rPr>
        <w:t xml:space="preserve"> </w:t>
      </w:r>
      <w:r>
        <w:rPr>
          <w:rFonts w:hint="cs"/>
          <w:rtl/>
        </w:rPr>
        <w:t xml:space="preserve">בגירסת </w:t>
      </w:r>
      <w:r>
        <w:rPr>
          <w:rFonts w:hint="cs"/>
          <w:rtl/>
        </w:rPr>
        <w:t>הגר"א ז' ימים. ויש עוד תיקוני גירסא בהמשך.</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A595C" w14:textId="77777777" w:rsidR="002B0904" w:rsidRDefault="002B0904" w:rsidP="00405665">
    <w:pPr>
      <w:pStyle w:val="Header"/>
      <w:rPr>
        <w:rtl/>
      </w:rPr>
    </w:pPr>
    <w:r>
      <w:rPr>
        <w:rtl/>
      </w:rPr>
      <w:t xml:space="preserve">- </w:t>
    </w:r>
    <w:r>
      <w:rPr>
        <w:rtl/>
      </w:rPr>
      <w:fldChar w:fldCharType="begin"/>
    </w:r>
    <w:r>
      <w:rPr>
        <w:rtl/>
      </w:rPr>
      <w:instrText xml:space="preserve"> </w:instrText>
    </w:r>
    <w:r>
      <w:instrText>PAGE</w:instrText>
    </w:r>
    <w:r>
      <w:rPr>
        <w:rtl/>
      </w:rPr>
      <w:instrText xml:space="preserve"> </w:instrText>
    </w:r>
    <w:r>
      <w:rPr>
        <w:rtl/>
      </w:rPr>
      <w:fldChar w:fldCharType="separate"/>
    </w:r>
    <w:r w:rsidR="00361B0C">
      <w:rPr>
        <w:noProof/>
        <w:rtl/>
      </w:rPr>
      <w:t>5</w:t>
    </w:r>
    <w:r>
      <w:rPr>
        <w:rtl/>
      </w:rPr>
      <w:fldChar w:fldCharType="end"/>
    </w:r>
    <w:r>
      <w:rPr>
        <w:rtl/>
      </w:rPr>
      <w:t xml:space="preserve"> -</w:t>
    </w:r>
  </w:p>
  <w:p w14:paraId="6D82EBF8" w14:textId="77777777" w:rsidR="002B0904" w:rsidRDefault="002B0904" w:rsidP="0040566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2B0904" w:rsidRPr="006216C9" w14:paraId="538CC2DB" w14:textId="77777777" w:rsidTr="00FA1793">
      <w:tc>
        <w:tcPr>
          <w:tcW w:w="6506" w:type="dxa"/>
          <w:tcBorders>
            <w:bottom w:val="double" w:sz="4" w:space="0" w:color="auto"/>
          </w:tcBorders>
        </w:tcPr>
        <w:p w14:paraId="66D41A8F" w14:textId="77777777" w:rsidR="002B0904" w:rsidRPr="006216C9" w:rsidRDefault="002B0904" w:rsidP="006216C9">
          <w:pPr>
            <w:spacing w:after="0"/>
            <w:rPr>
              <w:sz w:val="22"/>
              <w:szCs w:val="22"/>
              <w:rtl/>
            </w:rPr>
          </w:pPr>
          <w:r w:rsidRPr="006216C9">
            <w:rPr>
              <w:sz w:val="22"/>
              <w:szCs w:val="22"/>
              <w:rtl/>
            </w:rPr>
            <w:t>בית המדרש הווירטואלי (</w:t>
          </w:r>
          <w:r w:rsidRPr="006216C9">
            <w:rPr>
              <w:sz w:val="22"/>
              <w:szCs w:val="22"/>
            </w:rPr>
            <w:t>V.B.M</w:t>
          </w:r>
          <w:r w:rsidRPr="006216C9">
            <w:rPr>
              <w:sz w:val="22"/>
              <w:szCs w:val="22"/>
              <w:rtl/>
            </w:rPr>
            <w:t>)</w:t>
          </w:r>
          <w:r w:rsidRPr="006216C9">
            <w:rPr>
              <w:rFonts w:hint="cs"/>
              <w:sz w:val="22"/>
              <w:szCs w:val="22"/>
              <w:rtl/>
            </w:rPr>
            <w:t xml:space="preserve"> ע"ש ישראל קושיצקי</w:t>
          </w:r>
          <w:r w:rsidRPr="006216C9">
            <w:rPr>
              <w:sz w:val="22"/>
              <w:szCs w:val="22"/>
              <w:rtl/>
            </w:rPr>
            <w:t xml:space="preserve"> שליד ישיבת הר עציון</w:t>
          </w:r>
        </w:p>
        <w:p w14:paraId="720BCB65" w14:textId="77777777" w:rsidR="002B0904" w:rsidRPr="006216C9" w:rsidRDefault="003377E7" w:rsidP="00CD6003">
          <w:pPr>
            <w:spacing w:after="0"/>
            <w:rPr>
              <w:sz w:val="22"/>
              <w:szCs w:val="22"/>
            </w:rPr>
          </w:pPr>
          <w:r>
            <w:rPr>
              <w:rFonts w:hint="cs"/>
              <w:sz w:val="22"/>
              <w:szCs w:val="22"/>
              <w:rtl/>
            </w:rPr>
            <w:t>אבות דרבי נתן</w:t>
          </w:r>
        </w:p>
      </w:tc>
      <w:tc>
        <w:tcPr>
          <w:tcW w:w="3348" w:type="dxa"/>
          <w:tcBorders>
            <w:bottom w:val="double" w:sz="4" w:space="0" w:color="auto"/>
          </w:tcBorders>
          <w:vAlign w:val="center"/>
        </w:tcPr>
        <w:p w14:paraId="4986CDAA" w14:textId="77777777" w:rsidR="002B0904" w:rsidRPr="006216C9" w:rsidRDefault="002B0904" w:rsidP="006216C9">
          <w:pPr>
            <w:bidi w:val="0"/>
            <w:spacing w:after="0"/>
            <w:rPr>
              <w:sz w:val="22"/>
              <w:szCs w:val="22"/>
            </w:rPr>
          </w:pPr>
          <w:r w:rsidRPr="006216C9">
            <w:rPr>
              <w:sz w:val="22"/>
              <w:szCs w:val="22"/>
            </w:rPr>
            <w:t>etzion.org.il</w:t>
          </w:r>
        </w:p>
      </w:tc>
    </w:tr>
  </w:tbl>
  <w:p w14:paraId="5A1C2C11" w14:textId="77777777" w:rsidR="002B0904" w:rsidRPr="00AC2922" w:rsidRDefault="002B0904" w:rsidP="006216C9">
    <w:pPr>
      <w:pStyle w:val="Header"/>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90CD0"/>
    <w:multiLevelType w:val="hybridMultilevel"/>
    <w:tmpl w:val="5C5A59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5C299C"/>
    <w:multiLevelType w:val="hybridMultilevel"/>
    <w:tmpl w:val="FC5600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177F08"/>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CEB1205"/>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66F07A7"/>
    <w:multiLevelType w:val="hybridMultilevel"/>
    <w:tmpl w:val="C9660BEC"/>
    <w:lvl w:ilvl="0" w:tplc="E03AB0C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activeWritingStyle w:appName="MSWord" w:lang="ar-SA"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proofState w:spelling="clean" w:grammar="clean"/>
  <w:attachedTemplate r:id="rId1"/>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6BE0"/>
    <w:rsid w:val="00002327"/>
    <w:rsid w:val="0000263F"/>
    <w:rsid w:val="00005156"/>
    <w:rsid w:val="00006142"/>
    <w:rsid w:val="00007261"/>
    <w:rsid w:val="00012A92"/>
    <w:rsid w:val="00012D3D"/>
    <w:rsid w:val="00013331"/>
    <w:rsid w:val="00015437"/>
    <w:rsid w:val="00015C4E"/>
    <w:rsid w:val="00017774"/>
    <w:rsid w:val="00017E6D"/>
    <w:rsid w:val="00021ADE"/>
    <w:rsid w:val="000226C9"/>
    <w:rsid w:val="00022A1A"/>
    <w:rsid w:val="00026734"/>
    <w:rsid w:val="000268F4"/>
    <w:rsid w:val="00031797"/>
    <w:rsid w:val="00032E49"/>
    <w:rsid w:val="00034C35"/>
    <w:rsid w:val="00040A12"/>
    <w:rsid w:val="00042703"/>
    <w:rsid w:val="00043B41"/>
    <w:rsid w:val="00043F83"/>
    <w:rsid w:val="00056413"/>
    <w:rsid w:val="00057741"/>
    <w:rsid w:val="00062796"/>
    <w:rsid w:val="00062C83"/>
    <w:rsid w:val="0006305C"/>
    <w:rsid w:val="0006682D"/>
    <w:rsid w:val="00066C50"/>
    <w:rsid w:val="00072052"/>
    <w:rsid w:val="000720B2"/>
    <w:rsid w:val="00074142"/>
    <w:rsid w:val="00075E70"/>
    <w:rsid w:val="00076337"/>
    <w:rsid w:val="0007734B"/>
    <w:rsid w:val="000773F4"/>
    <w:rsid w:val="00083EDB"/>
    <w:rsid w:val="000845ED"/>
    <w:rsid w:val="00084B00"/>
    <w:rsid w:val="00086970"/>
    <w:rsid w:val="000963EF"/>
    <w:rsid w:val="00097DEC"/>
    <w:rsid w:val="000A1BE6"/>
    <w:rsid w:val="000A299B"/>
    <w:rsid w:val="000A56FC"/>
    <w:rsid w:val="000A5D16"/>
    <w:rsid w:val="000A70A9"/>
    <w:rsid w:val="000A7A3E"/>
    <w:rsid w:val="000B18D3"/>
    <w:rsid w:val="000B4AA4"/>
    <w:rsid w:val="000B59A2"/>
    <w:rsid w:val="000C33EB"/>
    <w:rsid w:val="000C5267"/>
    <w:rsid w:val="000C5EDE"/>
    <w:rsid w:val="000D0AE8"/>
    <w:rsid w:val="000D14EE"/>
    <w:rsid w:val="000D150D"/>
    <w:rsid w:val="000D25BF"/>
    <w:rsid w:val="000D2F68"/>
    <w:rsid w:val="000D4260"/>
    <w:rsid w:val="000D48F1"/>
    <w:rsid w:val="000E21BC"/>
    <w:rsid w:val="000E2322"/>
    <w:rsid w:val="000E3B5A"/>
    <w:rsid w:val="000E6C3C"/>
    <w:rsid w:val="000F6308"/>
    <w:rsid w:val="000F641A"/>
    <w:rsid w:val="000F6479"/>
    <w:rsid w:val="001009EE"/>
    <w:rsid w:val="0010214C"/>
    <w:rsid w:val="00102A1E"/>
    <w:rsid w:val="00102A2A"/>
    <w:rsid w:val="00102BE4"/>
    <w:rsid w:val="001051EE"/>
    <w:rsid w:val="00106143"/>
    <w:rsid w:val="00112FFD"/>
    <w:rsid w:val="001162A4"/>
    <w:rsid w:val="001164E7"/>
    <w:rsid w:val="00120E03"/>
    <w:rsid w:val="00122E5A"/>
    <w:rsid w:val="001240AA"/>
    <w:rsid w:val="00125BFF"/>
    <w:rsid w:val="00126DB2"/>
    <w:rsid w:val="00127AB3"/>
    <w:rsid w:val="00130089"/>
    <w:rsid w:val="00130F07"/>
    <w:rsid w:val="00132923"/>
    <w:rsid w:val="00135BCE"/>
    <w:rsid w:val="001372F8"/>
    <w:rsid w:val="00141C9A"/>
    <w:rsid w:val="00143985"/>
    <w:rsid w:val="00144C37"/>
    <w:rsid w:val="00146C1D"/>
    <w:rsid w:val="00147F05"/>
    <w:rsid w:val="00151635"/>
    <w:rsid w:val="001571DB"/>
    <w:rsid w:val="00160BB3"/>
    <w:rsid w:val="0016153A"/>
    <w:rsid w:val="001615CD"/>
    <w:rsid w:val="0016292B"/>
    <w:rsid w:val="00163EE5"/>
    <w:rsid w:val="00164CE6"/>
    <w:rsid w:val="00165923"/>
    <w:rsid w:val="00171247"/>
    <w:rsid w:val="00175D42"/>
    <w:rsid w:val="001771DB"/>
    <w:rsid w:val="001820F1"/>
    <w:rsid w:val="001852B1"/>
    <w:rsid w:val="0018776A"/>
    <w:rsid w:val="00190FEA"/>
    <w:rsid w:val="001935D9"/>
    <w:rsid w:val="001A160E"/>
    <w:rsid w:val="001A5C79"/>
    <w:rsid w:val="001A6573"/>
    <w:rsid w:val="001B0107"/>
    <w:rsid w:val="001B7F24"/>
    <w:rsid w:val="001C1CAA"/>
    <w:rsid w:val="001C4940"/>
    <w:rsid w:val="001C4B5E"/>
    <w:rsid w:val="001C4E63"/>
    <w:rsid w:val="001C6C39"/>
    <w:rsid w:val="001D47FE"/>
    <w:rsid w:val="001E11C3"/>
    <w:rsid w:val="001E1D48"/>
    <w:rsid w:val="001E3883"/>
    <w:rsid w:val="001E5152"/>
    <w:rsid w:val="001E6BE0"/>
    <w:rsid w:val="00203453"/>
    <w:rsid w:val="002115E2"/>
    <w:rsid w:val="00211DA7"/>
    <w:rsid w:val="00212A5E"/>
    <w:rsid w:val="002142D4"/>
    <w:rsid w:val="00214428"/>
    <w:rsid w:val="00216AF7"/>
    <w:rsid w:val="0022042F"/>
    <w:rsid w:val="00220D4A"/>
    <w:rsid w:val="00222E16"/>
    <w:rsid w:val="00223CEC"/>
    <w:rsid w:val="002314D2"/>
    <w:rsid w:val="002338A7"/>
    <w:rsid w:val="00233E7F"/>
    <w:rsid w:val="00235575"/>
    <w:rsid w:val="00247B06"/>
    <w:rsid w:val="00251114"/>
    <w:rsid w:val="0025188F"/>
    <w:rsid w:val="00252934"/>
    <w:rsid w:val="002548F1"/>
    <w:rsid w:val="00254CCB"/>
    <w:rsid w:val="0025700E"/>
    <w:rsid w:val="0025727A"/>
    <w:rsid w:val="00260AA2"/>
    <w:rsid w:val="00261147"/>
    <w:rsid w:val="002635D1"/>
    <w:rsid w:val="00267C22"/>
    <w:rsid w:val="00270BA3"/>
    <w:rsid w:val="00270E17"/>
    <w:rsid w:val="0027141B"/>
    <w:rsid w:val="00272883"/>
    <w:rsid w:val="002744D7"/>
    <w:rsid w:val="00275739"/>
    <w:rsid w:val="00275B17"/>
    <w:rsid w:val="00281070"/>
    <w:rsid w:val="00282163"/>
    <w:rsid w:val="002826F7"/>
    <w:rsid w:val="00284937"/>
    <w:rsid w:val="00284E60"/>
    <w:rsid w:val="00291770"/>
    <w:rsid w:val="00291A14"/>
    <w:rsid w:val="00291DC9"/>
    <w:rsid w:val="00293BED"/>
    <w:rsid w:val="0029412F"/>
    <w:rsid w:val="002A26CA"/>
    <w:rsid w:val="002A2CB0"/>
    <w:rsid w:val="002A300A"/>
    <w:rsid w:val="002A7264"/>
    <w:rsid w:val="002B0904"/>
    <w:rsid w:val="002B137D"/>
    <w:rsid w:val="002B33FB"/>
    <w:rsid w:val="002B3B0F"/>
    <w:rsid w:val="002B4D51"/>
    <w:rsid w:val="002B6CA6"/>
    <w:rsid w:val="002C12A6"/>
    <w:rsid w:val="002C33E6"/>
    <w:rsid w:val="002C3C5F"/>
    <w:rsid w:val="002D22C4"/>
    <w:rsid w:val="002E0589"/>
    <w:rsid w:val="002E098C"/>
    <w:rsid w:val="002E0D3F"/>
    <w:rsid w:val="002E2489"/>
    <w:rsid w:val="002E417E"/>
    <w:rsid w:val="002E602A"/>
    <w:rsid w:val="002E644E"/>
    <w:rsid w:val="002E65D7"/>
    <w:rsid w:val="002F2680"/>
    <w:rsid w:val="002F7C51"/>
    <w:rsid w:val="002F7DBF"/>
    <w:rsid w:val="003014C4"/>
    <w:rsid w:val="00304682"/>
    <w:rsid w:val="003060D9"/>
    <w:rsid w:val="00307245"/>
    <w:rsid w:val="003116C3"/>
    <w:rsid w:val="003128B3"/>
    <w:rsid w:val="00315888"/>
    <w:rsid w:val="0032321C"/>
    <w:rsid w:val="00323FBD"/>
    <w:rsid w:val="00324177"/>
    <w:rsid w:val="00324B44"/>
    <w:rsid w:val="00324BEF"/>
    <w:rsid w:val="00325C45"/>
    <w:rsid w:val="00326887"/>
    <w:rsid w:val="00332A56"/>
    <w:rsid w:val="003349E8"/>
    <w:rsid w:val="003377E7"/>
    <w:rsid w:val="003403F3"/>
    <w:rsid w:val="0034040A"/>
    <w:rsid w:val="00340D7F"/>
    <w:rsid w:val="00343750"/>
    <w:rsid w:val="0034550A"/>
    <w:rsid w:val="00346874"/>
    <w:rsid w:val="0035152D"/>
    <w:rsid w:val="00351974"/>
    <w:rsid w:val="003531FA"/>
    <w:rsid w:val="00356341"/>
    <w:rsid w:val="00361B0C"/>
    <w:rsid w:val="00361E9F"/>
    <w:rsid w:val="00367299"/>
    <w:rsid w:val="00367660"/>
    <w:rsid w:val="00370395"/>
    <w:rsid w:val="0037776B"/>
    <w:rsid w:val="0038000A"/>
    <w:rsid w:val="003814BA"/>
    <w:rsid w:val="003825B9"/>
    <w:rsid w:val="0038272E"/>
    <w:rsid w:val="003828F1"/>
    <w:rsid w:val="003833E1"/>
    <w:rsid w:val="00383BEA"/>
    <w:rsid w:val="00384863"/>
    <w:rsid w:val="003858FE"/>
    <w:rsid w:val="00386EC8"/>
    <w:rsid w:val="00393D29"/>
    <w:rsid w:val="0039677C"/>
    <w:rsid w:val="00397E87"/>
    <w:rsid w:val="003A57E9"/>
    <w:rsid w:val="003A67F4"/>
    <w:rsid w:val="003A7237"/>
    <w:rsid w:val="003B10E1"/>
    <w:rsid w:val="003B38FF"/>
    <w:rsid w:val="003B4443"/>
    <w:rsid w:val="003B480F"/>
    <w:rsid w:val="003B482F"/>
    <w:rsid w:val="003B5490"/>
    <w:rsid w:val="003C07F9"/>
    <w:rsid w:val="003C1DF2"/>
    <w:rsid w:val="003C1F10"/>
    <w:rsid w:val="003C32D1"/>
    <w:rsid w:val="003C52A8"/>
    <w:rsid w:val="003C65D7"/>
    <w:rsid w:val="003D7E06"/>
    <w:rsid w:val="003E3654"/>
    <w:rsid w:val="003E6B7E"/>
    <w:rsid w:val="003E7DF7"/>
    <w:rsid w:val="003F0F92"/>
    <w:rsid w:val="003F70BB"/>
    <w:rsid w:val="003F72ED"/>
    <w:rsid w:val="004007E7"/>
    <w:rsid w:val="004041BA"/>
    <w:rsid w:val="00405665"/>
    <w:rsid w:val="00413028"/>
    <w:rsid w:val="004148C3"/>
    <w:rsid w:val="00420307"/>
    <w:rsid w:val="00421EAB"/>
    <w:rsid w:val="00422C44"/>
    <w:rsid w:val="00431FA5"/>
    <w:rsid w:val="00432922"/>
    <w:rsid w:val="00432A7E"/>
    <w:rsid w:val="00433049"/>
    <w:rsid w:val="004353C9"/>
    <w:rsid w:val="00437A07"/>
    <w:rsid w:val="00440618"/>
    <w:rsid w:val="00440B94"/>
    <w:rsid w:val="00441895"/>
    <w:rsid w:val="00443A27"/>
    <w:rsid w:val="004443B4"/>
    <w:rsid w:val="00451C66"/>
    <w:rsid w:val="0045432D"/>
    <w:rsid w:val="00460362"/>
    <w:rsid w:val="00460E6D"/>
    <w:rsid w:val="00464F58"/>
    <w:rsid w:val="0046609E"/>
    <w:rsid w:val="004752AE"/>
    <w:rsid w:val="00475741"/>
    <w:rsid w:val="00476690"/>
    <w:rsid w:val="00476985"/>
    <w:rsid w:val="00476D9D"/>
    <w:rsid w:val="00477C74"/>
    <w:rsid w:val="00481042"/>
    <w:rsid w:val="0048350A"/>
    <w:rsid w:val="00484DA1"/>
    <w:rsid w:val="004853A2"/>
    <w:rsid w:val="00486E88"/>
    <w:rsid w:val="0049613D"/>
    <w:rsid w:val="00497938"/>
    <w:rsid w:val="004A1673"/>
    <w:rsid w:val="004A2571"/>
    <w:rsid w:val="004A4864"/>
    <w:rsid w:val="004A4A66"/>
    <w:rsid w:val="004A6787"/>
    <w:rsid w:val="004A7AF8"/>
    <w:rsid w:val="004B0420"/>
    <w:rsid w:val="004B0B1E"/>
    <w:rsid w:val="004B1B28"/>
    <w:rsid w:val="004B34E9"/>
    <w:rsid w:val="004B64A8"/>
    <w:rsid w:val="004C6137"/>
    <w:rsid w:val="004C6B5D"/>
    <w:rsid w:val="004C7011"/>
    <w:rsid w:val="004D0C20"/>
    <w:rsid w:val="004D31E2"/>
    <w:rsid w:val="004D47F3"/>
    <w:rsid w:val="004E37D0"/>
    <w:rsid w:val="004E4964"/>
    <w:rsid w:val="004F0D92"/>
    <w:rsid w:val="004F1BA9"/>
    <w:rsid w:val="004F25D6"/>
    <w:rsid w:val="004F2997"/>
    <w:rsid w:val="004F3587"/>
    <w:rsid w:val="004F5AC8"/>
    <w:rsid w:val="004F5B87"/>
    <w:rsid w:val="004F7707"/>
    <w:rsid w:val="0050074F"/>
    <w:rsid w:val="00504931"/>
    <w:rsid w:val="00506D17"/>
    <w:rsid w:val="005141A4"/>
    <w:rsid w:val="00514939"/>
    <w:rsid w:val="005160F8"/>
    <w:rsid w:val="00521C86"/>
    <w:rsid w:val="005221B7"/>
    <w:rsid w:val="00526F83"/>
    <w:rsid w:val="00527203"/>
    <w:rsid w:val="00530330"/>
    <w:rsid w:val="00533123"/>
    <w:rsid w:val="005342F8"/>
    <w:rsid w:val="00537C4E"/>
    <w:rsid w:val="005427CB"/>
    <w:rsid w:val="005515D3"/>
    <w:rsid w:val="005559A7"/>
    <w:rsid w:val="00556775"/>
    <w:rsid w:val="00557B56"/>
    <w:rsid w:val="00560304"/>
    <w:rsid w:val="005615C3"/>
    <w:rsid w:val="00563D4C"/>
    <w:rsid w:val="00570081"/>
    <w:rsid w:val="0057194E"/>
    <w:rsid w:val="00573B7B"/>
    <w:rsid w:val="00575C0F"/>
    <w:rsid w:val="00576198"/>
    <w:rsid w:val="00576A9E"/>
    <w:rsid w:val="00581F75"/>
    <w:rsid w:val="005847F6"/>
    <w:rsid w:val="00587EE2"/>
    <w:rsid w:val="005932A1"/>
    <w:rsid w:val="005946FD"/>
    <w:rsid w:val="00594DAB"/>
    <w:rsid w:val="005964B2"/>
    <w:rsid w:val="005970EF"/>
    <w:rsid w:val="0059787B"/>
    <w:rsid w:val="005A009C"/>
    <w:rsid w:val="005A0904"/>
    <w:rsid w:val="005A4E5A"/>
    <w:rsid w:val="005A5215"/>
    <w:rsid w:val="005A7264"/>
    <w:rsid w:val="005B08DB"/>
    <w:rsid w:val="005B11E9"/>
    <w:rsid w:val="005B6383"/>
    <w:rsid w:val="005C06E5"/>
    <w:rsid w:val="005C0C87"/>
    <w:rsid w:val="005C101E"/>
    <w:rsid w:val="005C1685"/>
    <w:rsid w:val="005C53F3"/>
    <w:rsid w:val="005C5B0A"/>
    <w:rsid w:val="005C5BD5"/>
    <w:rsid w:val="005C6015"/>
    <w:rsid w:val="005C72F3"/>
    <w:rsid w:val="005D049D"/>
    <w:rsid w:val="005D120F"/>
    <w:rsid w:val="005D3CF2"/>
    <w:rsid w:val="005D4972"/>
    <w:rsid w:val="005D5801"/>
    <w:rsid w:val="005D5DBD"/>
    <w:rsid w:val="005D6D51"/>
    <w:rsid w:val="005E146F"/>
    <w:rsid w:val="005E33F6"/>
    <w:rsid w:val="005E47D9"/>
    <w:rsid w:val="005E4832"/>
    <w:rsid w:val="005E50E0"/>
    <w:rsid w:val="005E604F"/>
    <w:rsid w:val="005E65BE"/>
    <w:rsid w:val="005F4985"/>
    <w:rsid w:val="005F7954"/>
    <w:rsid w:val="00603920"/>
    <w:rsid w:val="00605B50"/>
    <w:rsid w:val="00607423"/>
    <w:rsid w:val="006101DF"/>
    <w:rsid w:val="006126F5"/>
    <w:rsid w:val="00612A40"/>
    <w:rsid w:val="006158F7"/>
    <w:rsid w:val="00615999"/>
    <w:rsid w:val="006216C9"/>
    <w:rsid w:val="0062196F"/>
    <w:rsid w:val="00621C68"/>
    <w:rsid w:val="00622528"/>
    <w:rsid w:val="00624354"/>
    <w:rsid w:val="0062477E"/>
    <w:rsid w:val="006250F5"/>
    <w:rsid w:val="00625DC3"/>
    <w:rsid w:val="00632DE8"/>
    <w:rsid w:val="0063413D"/>
    <w:rsid w:val="0063660F"/>
    <w:rsid w:val="0064066D"/>
    <w:rsid w:val="00640ED2"/>
    <w:rsid w:val="00641C4F"/>
    <w:rsid w:val="0064335B"/>
    <w:rsid w:val="00643B0D"/>
    <w:rsid w:val="00644A0E"/>
    <w:rsid w:val="00646840"/>
    <w:rsid w:val="006475A0"/>
    <w:rsid w:val="00651C3E"/>
    <w:rsid w:val="0065284D"/>
    <w:rsid w:val="00656260"/>
    <w:rsid w:val="00657B50"/>
    <w:rsid w:val="00660BA1"/>
    <w:rsid w:val="00660BD6"/>
    <w:rsid w:val="00663423"/>
    <w:rsid w:val="00664FE2"/>
    <w:rsid w:val="00665F8F"/>
    <w:rsid w:val="00666CEB"/>
    <w:rsid w:val="00667557"/>
    <w:rsid w:val="00670555"/>
    <w:rsid w:val="0067070B"/>
    <w:rsid w:val="00670F7F"/>
    <w:rsid w:val="00673031"/>
    <w:rsid w:val="006742FD"/>
    <w:rsid w:val="00680CBB"/>
    <w:rsid w:val="00681BC7"/>
    <w:rsid w:val="006842BD"/>
    <w:rsid w:val="006860DF"/>
    <w:rsid w:val="006901D9"/>
    <w:rsid w:val="00692B3F"/>
    <w:rsid w:val="006945E2"/>
    <w:rsid w:val="00694EEF"/>
    <w:rsid w:val="00695BCE"/>
    <w:rsid w:val="00697343"/>
    <w:rsid w:val="006A086B"/>
    <w:rsid w:val="006A2698"/>
    <w:rsid w:val="006A4F72"/>
    <w:rsid w:val="006A58EE"/>
    <w:rsid w:val="006A6111"/>
    <w:rsid w:val="006B09D1"/>
    <w:rsid w:val="006B1A58"/>
    <w:rsid w:val="006B48C3"/>
    <w:rsid w:val="006B4964"/>
    <w:rsid w:val="006B4E71"/>
    <w:rsid w:val="006B57AF"/>
    <w:rsid w:val="006B57DE"/>
    <w:rsid w:val="006B648A"/>
    <w:rsid w:val="006C157A"/>
    <w:rsid w:val="006C1C74"/>
    <w:rsid w:val="006C330B"/>
    <w:rsid w:val="006D5A1C"/>
    <w:rsid w:val="006D74BE"/>
    <w:rsid w:val="006E0683"/>
    <w:rsid w:val="006E3F9D"/>
    <w:rsid w:val="006E5E02"/>
    <w:rsid w:val="006F0018"/>
    <w:rsid w:val="006F016B"/>
    <w:rsid w:val="006F20BC"/>
    <w:rsid w:val="006F3743"/>
    <w:rsid w:val="006F77DB"/>
    <w:rsid w:val="006F7B26"/>
    <w:rsid w:val="00701021"/>
    <w:rsid w:val="00701DF9"/>
    <w:rsid w:val="00702359"/>
    <w:rsid w:val="00706365"/>
    <w:rsid w:val="007071A9"/>
    <w:rsid w:val="00711334"/>
    <w:rsid w:val="007115F7"/>
    <w:rsid w:val="00712A92"/>
    <w:rsid w:val="007170EF"/>
    <w:rsid w:val="0072125D"/>
    <w:rsid w:val="00723694"/>
    <w:rsid w:val="00726594"/>
    <w:rsid w:val="00731FFA"/>
    <w:rsid w:val="00732736"/>
    <w:rsid w:val="00737519"/>
    <w:rsid w:val="00740096"/>
    <w:rsid w:val="00741C8D"/>
    <w:rsid w:val="00743AC7"/>
    <w:rsid w:val="00744FAF"/>
    <w:rsid w:val="0074567B"/>
    <w:rsid w:val="00754383"/>
    <w:rsid w:val="00755D64"/>
    <w:rsid w:val="00760C49"/>
    <w:rsid w:val="007633BC"/>
    <w:rsid w:val="00772EFB"/>
    <w:rsid w:val="007738DC"/>
    <w:rsid w:val="00773907"/>
    <w:rsid w:val="007763BC"/>
    <w:rsid w:val="007769B1"/>
    <w:rsid w:val="0077787E"/>
    <w:rsid w:val="00781669"/>
    <w:rsid w:val="00782136"/>
    <w:rsid w:val="00785703"/>
    <w:rsid w:val="00790711"/>
    <w:rsid w:val="007908FE"/>
    <w:rsid w:val="0079116D"/>
    <w:rsid w:val="007915D4"/>
    <w:rsid w:val="0079266C"/>
    <w:rsid w:val="007962FF"/>
    <w:rsid w:val="007970DA"/>
    <w:rsid w:val="007A041D"/>
    <w:rsid w:val="007A32A1"/>
    <w:rsid w:val="007A3B6C"/>
    <w:rsid w:val="007A3EDF"/>
    <w:rsid w:val="007A5439"/>
    <w:rsid w:val="007A6717"/>
    <w:rsid w:val="007B0635"/>
    <w:rsid w:val="007B118B"/>
    <w:rsid w:val="007B2890"/>
    <w:rsid w:val="007B2CFF"/>
    <w:rsid w:val="007B5D21"/>
    <w:rsid w:val="007C04B3"/>
    <w:rsid w:val="007C0DC9"/>
    <w:rsid w:val="007C2346"/>
    <w:rsid w:val="007C44C2"/>
    <w:rsid w:val="007C4D4F"/>
    <w:rsid w:val="007C4F8F"/>
    <w:rsid w:val="007C776B"/>
    <w:rsid w:val="007C7C70"/>
    <w:rsid w:val="007D29CA"/>
    <w:rsid w:val="007D5680"/>
    <w:rsid w:val="007D65E1"/>
    <w:rsid w:val="007D678A"/>
    <w:rsid w:val="007E73F1"/>
    <w:rsid w:val="007E7BBB"/>
    <w:rsid w:val="007E7DC2"/>
    <w:rsid w:val="007F0B79"/>
    <w:rsid w:val="007F2116"/>
    <w:rsid w:val="007F2FEF"/>
    <w:rsid w:val="007F35DF"/>
    <w:rsid w:val="007F551E"/>
    <w:rsid w:val="007F719A"/>
    <w:rsid w:val="007F769C"/>
    <w:rsid w:val="00800A47"/>
    <w:rsid w:val="00810D7F"/>
    <w:rsid w:val="00811A01"/>
    <w:rsid w:val="00820E72"/>
    <w:rsid w:val="00824C63"/>
    <w:rsid w:val="00827253"/>
    <w:rsid w:val="00827967"/>
    <w:rsid w:val="008309A4"/>
    <w:rsid w:val="008315CF"/>
    <w:rsid w:val="008329EF"/>
    <w:rsid w:val="00832F1E"/>
    <w:rsid w:val="00834286"/>
    <w:rsid w:val="00836815"/>
    <w:rsid w:val="00841279"/>
    <w:rsid w:val="00850E4B"/>
    <w:rsid w:val="00853097"/>
    <w:rsid w:val="00855513"/>
    <w:rsid w:val="00856FE3"/>
    <w:rsid w:val="00861EBC"/>
    <w:rsid w:val="00863B49"/>
    <w:rsid w:val="008657A6"/>
    <w:rsid w:val="00870E8C"/>
    <w:rsid w:val="00872A3A"/>
    <w:rsid w:val="00873BF1"/>
    <w:rsid w:val="008779E6"/>
    <w:rsid w:val="00880A53"/>
    <w:rsid w:val="00880F6C"/>
    <w:rsid w:val="008829C2"/>
    <w:rsid w:val="00890769"/>
    <w:rsid w:val="0089145F"/>
    <w:rsid w:val="00895B8B"/>
    <w:rsid w:val="00896063"/>
    <w:rsid w:val="00897D94"/>
    <w:rsid w:val="008A0C18"/>
    <w:rsid w:val="008A1CA1"/>
    <w:rsid w:val="008A253C"/>
    <w:rsid w:val="008A2BD8"/>
    <w:rsid w:val="008A37C4"/>
    <w:rsid w:val="008A3C03"/>
    <w:rsid w:val="008A5995"/>
    <w:rsid w:val="008A5B88"/>
    <w:rsid w:val="008A6431"/>
    <w:rsid w:val="008A7986"/>
    <w:rsid w:val="008A7B5C"/>
    <w:rsid w:val="008B6DAB"/>
    <w:rsid w:val="008B754C"/>
    <w:rsid w:val="008C0308"/>
    <w:rsid w:val="008C0A08"/>
    <w:rsid w:val="008C169E"/>
    <w:rsid w:val="008C1C3B"/>
    <w:rsid w:val="008C30B9"/>
    <w:rsid w:val="008C677E"/>
    <w:rsid w:val="008C7D5D"/>
    <w:rsid w:val="008D059F"/>
    <w:rsid w:val="008D1AC0"/>
    <w:rsid w:val="008D390A"/>
    <w:rsid w:val="008E2357"/>
    <w:rsid w:val="008E5674"/>
    <w:rsid w:val="008E644F"/>
    <w:rsid w:val="008E6EB2"/>
    <w:rsid w:val="008F0E76"/>
    <w:rsid w:val="008F153C"/>
    <w:rsid w:val="008F1D1E"/>
    <w:rsid w:val="008F20B2"/>
    <w:rsid w:val="008F3787"/>
    <w:rsid w:val="008F3E4C"/>
    <w:rsid w:val="008F503B"/>
    <w:rsid w:val="008F62ED"/>
    <w:rsid w:val="008F7B09"/>
    <w:rsid w:val="0090034A"/>
    <w:rsid w:val="00900E0C"/>
    <w:rsid w:val="00901EEB"/>
    <w:rsid w:val="009038BC"/>
    <w:rsid w:val="00904182"/>
    <w:rsid w:val="00905C72"/>
    <w:rsid w:val="009062F8"/>
    <w:rsid w:val="009078BC"/>
    <w:rsid w:val="009132C2"/>
    <w:rsid w:val="0091527C"/>
    <w:rsid w:val="00916A73"/>
    <w:rsid w:val="009179AD"/>
    <w:rsid w:val="0092030C"/>
    <w:rsid w:val="00922523"/>
    <w:rsid w:val="00922FDE"/>
    <w:rsid w:val="00923778"/>
    <w:rsid w:val="00926A5D"/>
    <w:rsid w:val="0093096E"/>
    <w:rsid w:val="00933CB5"/>
    <w:rsid w:val="00942486"/>
    <w:rsid w:val="00944737"/>
    <w:rsid w:val="0094617E"/>
    <w:rsid w:val="009464C8"/>
    <w:rsid w:val="00947D7E"/>
    <w:rsid w:val="00950244"/>
    <w:rsid w:val="00950804"/>
    <w:rsid w:val="0095654A"/>
    <w:rsid w:val="009565EF"/>
    <w:rsid w:val="009608C5"/>
    <w:rsid w:val="00960A84"/>
    <w:rsid w:val="009611B3"/>
    <w:rsid w:val="0096284E"/>
    <w:rsid w:val="009652AE"/>
    <w:rsid w:val="00967C40"/>
    <w:rsid w:val="0097343D"/>
    <w:rsid w:val="009737F2"/>
    <w:rsid w:val="009757AF"/>
    <w:rsid w:val="009769CF"/>
    <w:rsid w:val="00983867"/>
    <w:rsid w:val="009850FB"/>
    <w:rsid w:val="0098577E"/>
    <w:rsid w:val="0099229A"/>
    <w:rsid w:val="009929C4"/>
    <w:rsid w:val="00994912"/>
    <w:rsid w:val="009978F6"/>
    <w:rsid w:val="009A0FB2"/>
    <w:rsid w:val="009A1BFD"/>
    <w:rsid w:val="009A3A51"/>
    <w:rsid w:val="009B1220"/>
    <w:rsid w:val="009B1EE6"/>
    <w:rsid w:val="009B292D"/>
    <w:rsid w:val="009B2B8D"/>
    <w:rsid w:val="009B416F"/>
    <w:rsid w:val="009B723D"/>
    <w:rsid w:val="009C15BC"/>
    <w:rsid w:val="009C33C3"/>
    <w:rsid w:val="009C3C36"/>
    <w:rsid w:val="009C5032"/>
    <w:rsid w:val="009C7227"/>
    <w:rsid w:val="009C78DC"/>
    <w:rsid w:val="009C7DF2"/>
    <w:rsid w:val="009D18C3"/>
    <w:rsid w:val="009D49AE"/>
    <w:rsid w:val="009D5639"/>
    <w:rsid w:val="009D5EF8"/>
    <w:rsid w:val="009D72D0"/>
    <w:rsid w:val="009F2C29"/>
    <w:rsid w:val="009F4718"/>
    <w:rsid w:val="009F61BF"/>
    <w:rsid w:val="009F725D"/>
    <w:rsid w:val="009F72FE"/>
    <w:rsid w:val="00A03F28"/>
    <w:rsid w:val="00A0465C"/>
    <w:rsid w:val="00A04FE1"/>
    <w:rsid w:val="00A058B1"/>
    <w:rsid w:val="00A11992"/>
    <w:rsid w:val="00A11C2D"/>
    <w:rsid w:val="00A12614"/>
    <w:rsid w:val="00A14B38"/>
    <w:rsid w:val="00A16E40"/>
    <w:rsid w:val="00A170F8"/>
    <w:rsid w:val="00A179B2"/>
    <w:rsid w:val="00A17DAF"/>
    <w:rsid w:val="00A203E8"/>
    <w:rsid w:val="00A254C0"/>
    <w:rsid w:val="00A34ADA"/>
    <w:rsid w:val="00A34B5A"/>
    <w:rsid w:val="00A355D1"/>
    <w:rsid w:val="00A3624F"/>
    <w:rsid w:val="00A4058B"/>
    <w:rsid w:val="00A4449A"/>
    <w:rsid w:val="00A45D24"/>
    <w:rsid w:val="00A47B1D"/>
    <w:rsid w:val="00A51A07"/>
    <w:rsid w:val="00A53716"/>
    <w:rsid w:val="00A53973"/>
    <w:rsid w:val="00A57682"/>
    <w:rsid w:val="00A61CC1"/>
    <w:rsid w:val="00A65685"/>
    <w:rsid w:val="00A65CE5"/>
    <w:rsid w:val="00A67CE0"/>
    <w:rsid w:val="00A7069D"/>
    <w:rsid w:val="00A70ABB"/>
    <w:rsid w:val="00A7465C"/>
    <w:rsid w:val="00A74AB1"/>
    <w:rsid w:val="00A805F2"/>
    <w:rsid w:val="00A828AD"/>
    <w:rsid w:val="00A837BF"/>
    <w:rsid w:val="00A838DA"/>
    <w:rsid w:val="00A84AC7"/>
    <w:rsid w:val="00A851A9"/>
    <w:rsid w:val="00A86F24"/>
    <w:rsid w:val="00A92C0A"/>
    <w:rsid w:val="00A92E9A"/>
    <w:rsid w:val="00A95BD5"/>
    <w:rsid w:val="00A96885"/>
    <w:rsid w:val="00AA284F"/>
    <w:rsid w:val="00AA2E53"/>
    <w:rsid w:val="00AA4FCC"/>
    <w:rsid w:val="00AA6B58"/>
    <w:rsid w:val="00AB17BF"/>
    <w:rsid w:val="00AB248F"/>
    <w:rsid w:val="00AB39B7"/>
    <w:rsid w:val="00AB415E"/>
    <w:rsid w:val="00AB473F"/>
    <w:rsid w:val="00AB6820"/>
    <w:rsid w:val="00AC13F4"/>
    <w:rsid w:val="00AC2A83"/>
    <w:rsid w:val="00AC2DE1"/>
    <w:rsid w:val="00AC641C"/>
    <w:rsid w:val="00AD10A8"/>
    <w:rsid w:val="00AE1049"/>
    <w:rsid w:val="00AE11CE"/>
    <w:rsid w:val="00AF2437"/>
    <w:rsid w:val="00AF2A9C"/>
    <w:rsid w:val="00AF38C2"/>
    <w:rsid w:val="00AF3EDA"/>
    <w:rsid w:val="00AF4646"/>
    <w:rsid w:val="00AF4F8B"/>
    <w:rsid w:val="00AF573F"/>
    <w:rsid w:val="00AF65BD"/>
    <w:rsid w:val="00B006CF"/>
    <w:rsid w:val="00B01054"/>
    <w:rsid w:val="00B01A63"/>
    <w:rsid w:val="00B01D45"/>
    <w:rsid w:val="00B02FBA"/>
    <w:rsid w:val="00B034CE"/>
    <w:rsid w:val="00B048C7"/>
    <w:rsid w:val="00B06009"/>
    <w:rsid w:val="00B135A3"/>
    <w:rsid w:val="00B13A6F"/>
    <w:rsid w:val="00B163C7"/>
    <w:rsid w:val="00B16C72"/>
    <w:rsid w:val="00B16F98"/>
    <w:rsid w:val="00B172D2"/>
    <w:rsid w:val="00B24B4D"/>
    <w:rsid w:val="00B25AB3"/>
    <w:rsid w:val="00B265C9"/>
    <w:rsid w:val="00B307A7"/>
    <w:rsid w:val="00B3187E"/>
    <w:rsid w:val="00B3255D"/>
    <w:rsid w:val="00B32D38"/>
    <w:rsid w:val="00B343B7"/>
    <w:rsid w:val="00B34BF1"/>
    <w:rsid w:val="00B35366"/>
    <w:rsid w:val="00B35C47"/>
    <w:rsid w:val="00B36EAE"/>
    <w:rsid w:val="00B404B0"/>
    <w:rsid w:val="00B46B08"/>
    <w:rsid w:val="00B506C1"/>
    <w:rsid w:val="00B54C6C"/>
    <w:rsid w:val="00B5550A"/>
    <w:rsid w:val="00B56222"/>
    <w:rsid w:val="00B602E5"/>
    <w:rsid w:val="00B63160"/>
    <w:rsid w:val="00B6457B"/>
    <w:rsid w:val="00B65450"/>
    <w:rsid w:val="00B66196"/>
    <w:rsid w:val="00B66A50"/>
    <w:rsid w:val="00B66BAE"/>
    <w:rsid w:val="00B74501"/>
    <w:rsid w:val="00B768C2"/>
    <w:rsid w:val="00B84799"/>
    <w:rsid w:val="00B879AC"/>
    <w:rsid w:val="00B948EF"/>
    <w:rsid w:val="00B94A1E"/>
    <w:rsid w:val="00B96F8B"/>
    <w:rsid w:val="00BA0A20"/>
    <w:rsid w:val="00BA30E2"/>
    <w:rsid w:val="00BA5C53"/>
    <w:rsid w:val="00BB1BB6"/>
    <w:rsid w:val="00BB2FA9"/>
    <w:rsid w:val="00BB34C2"/>
    <w:rsid w:val="00BB3B92"/>
    <w:rsid w:val="00BB52ED"/>
    <w:rsid w:val="00BC5418"/>
    <w:rsid w:val="00BC692F"/>
    <w:rsid w:val="00BD0D01"/>
    <w:rsid w:val="00BD4185"/>
    <w:rsid w:val="00BD5546"/>
    <w:rsid w:val="00BD5842"/>
    <w:rsid w:val="00BD7EC0"/>
    <w:rsid w:val="00BE0378"/>
    <w:rsid w:val="00BE0E97"/>
    <w:rsid w:val="00BE33E8"/>
    <w:rsid w:val="00BE35D3"/>
    <w:rsid w:val="00BE62BC"/>
    <w:rsid w:val="00BF08BD"/>
    <w:rsid w:val="00BF251F"/>
    <w:rsid w:val="00BF2E52"/>
    <w:rsid w:val="00BF58B6"/>
    <w:rsid w:val="00C00364"/>
    <w:rsid w:val="00C028C7"/>
    <w:rsid w:val="00C02AD6"/>
    <w:rsid w:val="00C02D94"/>
    <w:rsid w:val="00C03545"/>
    <w:rsid w:val="00C04B32"/>
    <w:rsid w:val="00C1023C"/>
    <w:rsid w:val="00C11014"/>
    <w:rsid w:val="00C12029"/>
    <w:rsid w:val="00C20987"/>
    <w:rsid w:val="00C23B65"/>
    <w:rsid w:val="00C26085"/>
    <w:rsid w:val="00C320DF"/>
    <w:rsid w:val="00C32335"/>
    <w:rsid w:val="00C333CC"/>
    <w:rsid w:val="00C354A3"/>
    <w:rsid w:val="00C36DAD"/>
    <w:rsid w:val="00C46169"/>
    <w:rsid w:val="00C506D6"/>
    <w:rsid w:val="00C52156"/>
    <w:rsid w:val="00C5501D"/>
    <w:rsid w:val="00C55677"/>
    <w:rsid w:val="00C5614D"/>
    <w:rsid w:val="00C568B6"/>
    <w:rsid w:val="00C571D9"/>
    <w:rsid w:val="00C5754A"/>
    <w:rsid w:val="00C6058B"/>
    <w:rsid w:val="00C610A7"/>
    <w:rsid w:val="00C61D4C"/>
    <w:rsid w:val="00C61DE6"/>
    <w:rsid w:val="00C64435"/>
    <w:rsid w:val="00C72129"/>
    <w:rsid w:val="00C73BAB"/>
    <w:rsid w:val="00C76B15"/>
    <w:rsid w:val="00C83636"/>
    <w:rsid w:val="00C852B0"/>
    <w:rsid w:val="00C85F31"/>
    <w:rsid w:val="00C8748C"/>
    <w:rsid w:val="00C8776F"/>
    <w:rsid w:val="00C91B83"/>
    <w:rsid w:val="00C91E73"/>
    <w:rsid w:val="00C921A2"/>
    <w:rsid w:val="00C96E9D"/>
    <w:rsid w:val="00C9772B"/>
    <w:rsid w:val="00C97E38"/>
    <w:rsid w:val="00CA437A"/>
    <w:rsid w:val="00CB1E2B"/>
    <w:rsid w:val="00CB2FAC"/>
    <w:rsid w:val="00CB4529"/>
    <w:rsid w:val="00CB57A1"/>
    <w:rsid w:val="00CC0FCC"/>
    <w:rsid w:val="00CC46FB"/>
    <w:rsid w:val="00CC5DA5"/>
    <w:rsid w:val="00CD5CB8"/>
    <w:rsid w:val="00CD6003"/>
    <w:rsid w:val="00CD7181"/>
    <w:rsid w:val="00CE2AB3"/>
    <w:rsid w:val="00CE2C48"/>
    <w:rsid w:val="00CE33CD"/>
    <w:rsid w:val="00CE4D47"/>
    <w:rsid w:val="00CE657E"/>
    <w:rsid w:val="00CE7E7C"/>
    <w:rsid w:val="00CF054B"/>
    <w:rsid w:val="00CF0678"/>
    <w:rsid w:val="00CF255F"/>
    <w:rsid w:val="00CF3213"/>
    <w:rsid w:val="00CF39C7"/>
    <w:rsid w:val="00CF4F7F"/>
    <w:rsid w:val="00CF67A5"/>
    <w:rsid w:val="00D02643"/>
    <w:rsid w:val="00D037D3"/>
    <w:rsid w:val="00D0716C"/>
    <w:rsid w:val="00D10B8A"/>
    <w:rsid w:val="00D139EF"/>
    <w:rsid w:val="00D151FC"/>
    <w:rsid w:val="00D25526"/>
    <w:rsid w:val="00D27C12"/>
    <w:rsid w:val="00D30F3E"/>
    <w:rsid w:val="00D31DEC"/>
    <w:rsid w:val="00D347EF"/>
    <w:rsid w:val="00D356BC"/>
    <w:rsid w:val="00D4379E"/>
    <w:rsid w:val="00D47C2F"/>
    <w:rsid w:val="00D51713"/>
    <w:rsid w:val="00D537E3"/>
    <w:rsid w:val="00D5679B"/>
    <w:rsid w:val="00D56E36"/>
    <w:rsid w:val="00D57205"/>
    <w:rsid w:val="00D605F5"/>
    <w:rsid w:val="00D61AEB"/>
    <w:rsid w:val="00D61D45"/>
    <w:rsid w:val="00D64133"/>
    <w:rsid w:val="00D64984"/>
    <w:rsid w:val="00D66810"/>
    <w:rsid w:val="00D6735F"/>
    <w:rsid w:val="00D67641"/>
    <w:rsid w:val="00D71413"/>
    <w:rsid w:val="00D7291E"/>
    <w:rsid w:val="00D72C26"/>
    <w:rsid w:val="00D72CBA"/>
    <w:rsid w:val="00D73A0A"/>
    <w:rsid w:val="00D774DD"/>
    <w:rsid w:val="00D847F6"/>
    <w:rsid w:val="00D84B04"/>
    <w:rsid w:val="00D8770D"/>
    <w:rsid w:val="00D87FB2"/>
    <w:rsid w:val="00D93018"/>
    <w:rsid w:val="00D949FF"/>
    <w:rsid w:val="00D9632B"/>
    <w:rsid w:val="00DA0136"/>
    <w:rsid w:val="00DA077C"/>
    <w:rsid w:val="00DA07D3"/>
    <w:rsid w:val="00DA2A76"/>
    <w:rsid w:val="00DA7341"/>
    <w:rsid w:val="00DB0322"/>
    <w:rsid w:val="00DB43F6"/>
    <w:rsid w:val="00DB6C23"/>
    <w:rsid w:val="00DB71CD"/>
    <w:rsid w:val="00DB7921"/>
    <w:rsid w:val="00DC0D45"/>
    <w:rsid w:val="00DC2348"/>
    <w:rsid w:val="00DC6B71"/>
    <w:rsid w:val="00DC775F"/>
    <w:rsid w:val="00DD08BF"/>
    <w:rsid w:val="00DD1649"/>
    <w:rsid w:val="00DD18A7"/>
    <w:rsid w:val="00DD2471"/>
    <w:rsid w:val="00DD30A2"/>
    <w:rsid w:val="00DD4BCD"/>
    <w:rsid w:val="00DD56DF"/>
    <w:rsid w:val="00DE1653"/>
    <w:rsid w:val="00DE73FF"/>
    <w:rsid w:val="00DE7AC8"/>
    <w:rsid w:val="00DF2498"/>
    <w:rsid w:val="00DF4FF7"/>
    <w:rsid w:val="00DF5A0E"/>
    <w:rsid w:val="00DF6A1E"/>
    <w:rsid w:val="00E00BC5"/>
    <w:rsid w:val="00E011B4"/>
    <w:rsid w:val="00E03ABB"/>
    <w:rsid w:val="00E06D13"/>
    <w:rsid w:val="00E0740F"/>
    <w:rsid w:val="00E10606"/>
    <w:rsid w:val="00E10C99"/>
    <w:rsid w:val="00E10E63"/>
    <w:rsid w:val="00E127D3"/>
    <w:rsid w:val="00E17D16"/>
    <w:rsid w:val="00E17E55"/>
    <w:rsid w:val="00E22765"/>
    <w:rsid w:val="00E25294"/>
    <w:rsid w:val="00E31AC1"/>
    <w:rsid w:val="00E33C36"/>
    <w:rsid w:val="00E413D7"/>
    <w:rsid w:val="00E41ADD"/>
    <w:rsid w:val="00E41D93"/>
    <w:rsid w:val="00E4366C"/>
    <w:rsid w:val="00E439D4"/>
    <w:rsid w:val="00E44E5C"/>
    <w:rsid w:val="00E4747F"/>
    <w:rsid w:val="00E5181D"/>
    <w:rsid w:val="00E52009"/>
    <w:rsid w:val="00E5289B"/>
    <w:rsid w:val="00E52CB4"/>
    <w:rsid w:val="00E5339C"/>
    <w:rsid w:val="00E56DE6"/>
    <w:rsid w:val="00E60F4D"/>
    <w:rsid w:val="00E614BD"/>
    <w:rsid w:val="00E63C2D"/>
    <w:rsid w:val="00E704F4"/>
    <w:rsid w:val="00E71307"/>
    <w:rsid w:val="00E71BA0"/>
    <w:rsid w:val="00E722C5"/>
    <w:rsid w:val="00E72351"/>
    <w:rsid w:val="00E74F06"/>
    <w:rsid w:val="00E8031F"/>
    <w:rsid w:val="00E821CF"/>
    <w:rsid w:val="00E84C14"/>
    <w:rsid w:val="00E86713"/>
    <w:rsid w:val="00E86FBD"/>
    <w:rsid w:val="00E938A1"/>
    <w:rsid w:val="00E9649B"/>
    <w:rsid w:val="00EA0780"/>
    <w:rsid w:val="00EA4D37"/>
    <w:rsid w:val="00EB0485"/>
    <w:rsid w:val="00EB058B"/>
    <w:rsid w:val="00EB49E3"/>
    <w:rsid w:val="00EB5D69"/>
    <w:rsid w:val="00EB5DCB"/>
    <w:rsid w:val="00EB70DE"/>
    <w:rsid w:val="00EC0814"/>
    <w:rsid w:val="00EC4BD1"/>
    <w:rsid w:val="00EC4F4D"/>
    <w:rsid w:val="00EC5515"/>
    <w:rsid w:val="00ED250F"/>
    <w:rsid w:val="00ED45FA"/>
    <w:rsid w:val="00ED5420"/>
    <w:rsid w:val="00ED6810"/>
    <w:rsid w:val="00ED705C"/>
    <w:rsid w:val="00ED7E69"/>
    <w:rsid w:val="00ED7E8E"/>
    <w:rsid w:val="00EE3D1F"/>
    <w:rsid w:val="00EE5353"/>
    <w:rsid w:val="00EE53A2"/>
    <w:rsid w:val="00EE65AA"/>
    <w:rsid w:val="00EE6BA8"/>
    <w:rsid w:val="00EE6ECE"/>
    <w:rsid w:val="00EF1289"/>
    <w:rsid w:val="00EF2B3D"/>
    <w:rsid w:val="00EF3ADE"/>
    <w:rsid w:val="00EF5DED"/>
    <w:rsid w:val="00EF6C74"/>
    <w:rsid w:val="00F06356"/>
    <w:rsid w:val="00F12266"/>
    <w:rsid w:val="00F13F33"/>
    <w:rsid w:val="00F20EA0"/>
    <w:rsid w:val="00F21F5D"/>
    <w:rsid w:val="00F3055D"/>
    <w:rsid w:val="00F3187A"/>
    <w:rsid w:val="00F34CEF"/>
    <w:rsid w:val="00F3664E"/>
    <w:rsid w:val="00F37505"/>
    <w:rsid w:val="00F41280"/>
    <w:rsid w:val="00F428AE"/>
    <w:rsid w:val="00F4695F"/>
    <w:rsid w:val="00F47E02"/>
    <w:rsid w:val="00F50579"/>
    <w:rsid w:val="00F50794"/>
    <w:rsid w:val="00F51B87"/>
    <w:rsid w:val="00F522D2"/>
    <w:rsid w:val="00F55D24"/>
    <w:rsid w:val="00F57159"/>
    <w:rsid w:val="00F62AE0"/>
    <w:rsid w:val="00F62D6B"/>
    <w:rsid w:val="00F64205"/>
    <w:rsid w:val="00F64CEE"/>
    <w:rsid w:val="00F6712F"/>
    <w:rsid w:val="00F704C4"/>
    <w:rsid w:val="00F70F35"/>
    <w:rsid w:val="00F722D7"/>
    <w:rsid w:val="00F73D29"/>
    <w:rsid w:val="00F749E4"/>
    <w:rsid w:val="00F7760C"/>
    <w:rsid w:val="00F77CC4"/>
    <w:rsid w:val="00F831F1"/>
    <w:rsid w:val="00F84279"/>
    <w:rsid w:val="00F84729"/>
    <w:rsid w:val="00F8507B"/>
    <w:rsid w:val="00F8799C"/>
    <w:rsid w:val="00F90720"/>
    <w:rsid w:val="00F914F0"/>
    <w:rsid w:val="00F920C3"/>
    <w:rsid w:val="00F97571"/>
    <w:rsid w:val="00FA1793"/>
    <w:rsid w:val="00FA628D"/>
    <w:rsid w:val="00FB354B"/>
    <w:rsid w:val="00FB661D"/>
    <w:rsid w:val="00FB704F"/>
    <w:rsid w:val="00FC05EF"/>
    <w:rsid w:val="00FC0858"/>
    <w:rsid w:val="00FC42D1"/>
    <w:rsid w:val="00FC75F5"/>
    <w:rsid w:val="00FD0DE4"/>
    <w:rsid w:val="00FD1479"/>
    <w:rsid w:val="00FD44A7"/>
    <w:rsid w:val="00FD5983"/>
    <w:rsid w:val="00FD765F"/>
    <w:rsid w:val="00FD7FCE"/>
    <w:rsid w:val="00FE0993"/>
    <w:rsid w:val="00FE0A5A"/>
    <w:rsid w:val="00FE1880"/>
    <w:rsid w:val="00FE203F"/>
    <w:rsid w:val="00FE652F"/>
    <w:rsid w:val="00FF2723"/>
    <w:rsid w:val="00FF654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C13FD53"/>
  <w15:docId w15:val="{3A857EC6-5E2F-4A8E-964C-E32A45236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5665"/>
    <w:pPr>
      <w:tabs>
        <w:tab w:val="right" w:pos="4620"/>
      </w:tabs>
      <w:bidi/>
      <w:spacing w:after="120" w:line="288" w:lineRule="exact"/>
      <w:jc w:val="both"/>
    </w:pPr>
    <w:rPr>
      <w:rFonts w:ascii="Arial" w:hAnsi="Arial" w:cs="Narkisim"/>
      <w:sz w:val="24"/>
      <w:szCs w:val="24"/>
    </w:rPr>
  </w:style>
  <w:style w:type="paragraph" w:styleId="Heading1">
    <w:name w:val="heading 1"/>
    <w:basedOn w:val="Normal"/>
    <w:next w:val="Normal"/>
    <w:link w:val="Heading1Char"/>
    <w:uiPriority w:val="9"/>
    <w:qFormat/>
    <w:rsid w:val="006F016B"/>
    <w:pPr>
      <w:keepNext/>
      <w:spacing w:before="120" w:after="240" w:line="240" w:lineRule="auto"/>
      <w:jc w:val="center"/>
      <w:outlineLvl w:val="0"/>
    </w:pPr>
    <w:rPr>
      <w:rFonts w:cs="Arial"/>
      <w:bCs/>
      <w:szCs w:val="44"/>
    </w:rPr>
  </w:style>
  <w:style w:type="paragraph" w:styleId="Heading2">
    <w:name w:val="heading 2"/>
    <w:basedOn w:val="Heading1"/>
    <w:next w:val="Normal"/>
    <w:link w:val="Heading2Char"/>
    <w:uiPriority w:val="9"/>
    <w:qFormat/>
    <w:rsid w:val="00405665"/>
    <w:pPr>
      <w:spacing w:after="80"/>
      <w:outlineLvl w:val="1"/>
    </w:pPr>
    <w:rPr>
      <w:b/>
      <w:szCs w:val="28"/>
    </w:rPr>
  </w:style>
  <w:style w:type="paragraph" w:styleId="Heading3">
    <w:name w:val="heading 3"/>
    <w:basedOn w:val="Heading2"/>
    <w:next w:val="Normal"/>
    <w:link w:val="Heading3Char"/>
    <w:uiPriority w:val="9"/>
    <w:qFormat/>
    <w:rsid w:val="006F016B"/>
    <w:pPr>
      <w:spacing w:line="280" w:lineRule="exact"/>
      <w:jc w:val="left"/>
      <w:outlineLvl w:val="2"/>
    </w:pPr>
    <w:rPr>
      <w:b w:val="0"/>
      <w:szCs w:val="22"/>
    </w:rPr>
  </w:style>
  <w:style w:type="paragraph" w:styleId="Heading4">
    <w:name w:val="heading 4"/>
    <w:basedOn w:val="Normal"/>
    <w:next w:val="Normal"/>
    <w:link w:val="Heading4Char"/>
    <w:uiPriority w:val="99"/>
    <w:qFormat/>
    <w:rsid w:val="006F016B"/>
    <w:pPr>
      <w:keepNext/>
      <w:spacing w:before="120" w:line="288" w:lineRule="auto"/>
      <w:outlineLvl w:val="3"/>
    </w:pPr>
    <w:rPr>
      <w:b/>
      <w:bCs/>
    </w:rPr>
  </w:style>
  <w:style w:type="paragraph" w:styleId="Heading5">
    <w:name w:val="heading 5"/>
    <w:basedOn w:val="Normal"/>
    <w:next w:val="Normal"/>
    <w:link w:val="Heading5Char"/>
    <w:uiPriority w:val="99"/>
    <w:qFormat/>
    <w:rsid w:val="006F016B"/>
    <w:pPr>
      <w:spacing w:before="240" w:after="60"/>
      <w:outlineLvl w:val="4"/>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F016B"/>
    <w:rPr>
      <w:rFonts w:ascii="Cambria" w:eastAsia="Times New Roman" w:hAnsi="Cambria" w:cs="Times New Roman"/>
      <w:b/>
      <w:bCs/>
      <w:kern w:val="32"/>
      <w:sz w:val="32"/>
      <w:szCs w:val="32"/>
    </w:rPr>
  </w:style>
  <w:style w:type="character" w:customStyle="1" w:styleId="Heading2Char">
    <w:name w:val="Heading 2 Char"/>
    <w:link w:val="Heading2"/>
    <w:uiPriority w:val="9"/>
    <w:rsid w:val="00405665"/>
    <w:rPr>
      <w:rFonts w:ascii="Arial" w:hAnsi="Arial" w:cs="Arial"/>
      <w:b/>
      <w:bCs/>
      <w:sz w:val="24"/>
      <w:szCs w:val="28"/>
    </w:rPr>
  </w:style>
  <w:style w:type="character" w:customStyle="1" w:styleId="Heading3Char">
    <w:name w:val="Heading 3 Char"/>
    <w:link w:val="Heading3"/>
    <w:uiPriority w:val="9"/>
    <w:rsid w:val="006F016B"/>
    <w:rPr>
      <w:rFonts w:ascii="Cambria" w:eastAsia="Times New Roman" w:hAnsi="Cambria" w:cs="Times New Roman"/>
      <w:b/>
      <w:bCs/>
      <w:sz w:val="26"/>
      <w:szCs w:val="26"/>
    </w:rPr>
  </w:style>
  <w:style w:type="character" w:customStyle="1" w:styleId="Heading4Char">
    <w:name w:val="Heading 4 Char"/>
    <w:link w:val="Heading4"/>
    <w:uiPriority w:val="9"/>
    <w:semiHidden/>
    <w:rsid w:val="006F016B"/>
    <w:rPr>
      <w:rFonts w:ascii="Calibri" w:eastAsia="Times New Roman" w:hAnsi="Calibri" w:cs="Arial"/>
      <w:b/>
      <w:bCs/>
      <w:sz w:val="28"/>
      <w:szCs w:val="28"/>
    </w:rPr>
  </w:style>
  <w:style w:type="character" w:customStyle="1" w:styleId="Heading5Char">
    <w:name w:val="Heading 5 Char"/>
    <w:link w:val="Heading5"/>
    <w:uiPriority w:val="9"/>
    <w:semiHidden/>
    <w:rsid w:val="006F016B"/>
    <w:rPr>
      <w:rFonts w:ascii="Calibri" w:eastAsia="Times New Roman" w:hAnsi="Calibri" w:cs="Arial"/>
      <w:b/>
      <w:bCs/>
      <w:i/>
      <w:iCs/>
      <w:sz w:val="26"/>
      <w:szCs w:val="26"/>
    </w:rPr>
  </w:style>
  <w:style w:type="paragraph" w:styleId="FootnoteText">
    <w:name w:val="footnote text"/>
    <w:basedOn w:val="Normal"/>
    <w:link w:val="FootnoteTextChar"/>
    <w:uiPriority w:val="99"/>
    <w:qFormat/>
    <w:rsid w:val="00484DA1"/>
    <w:pPr>
      <w:spacing w:line="220" w:lineRule="exact"/>
      <w:ind w:left="284" w:hanging="284"/>
    </w:pPr>
    <w:rPr>
      <w:rFonts w:ascii="Narkisim" w:eastAsia="Narkisim" w:hAnsi="Narkisim"/>
      <w:position w:val="6"/>
      <w:sz w:val="18"/>
      <w:szCs w:val="18"/>
    </w:rPr>
  </w:style>
  <w:style w:type="character" w:customStyle="1" w:styleId="FootnoteTextChar">
    <w:name w:val="Footnote Text Char"/>
    <w:link w:val="FootnoteText"/>
    <w:uiPriority w:val="99"/>
    <w:rsid w:val="00484DA1"/>
    <w:rPr>
      <w:rFonts w:ascii="Narkisim" w:eastAsia="Narkisim" w:hAnsi="Narkisim" w:cs="Narkisim"/>
      <w:position w:val="6"/>
      <w:sz w:val="18"/>
      <w:szCs w:val="18"/>
    </w:rPr>
  </w:style>
  <w:style w:type="character" w:styleId="FootnoteReference">
    <w:name w:val="footnote reference"/>
    <w:uiPriority w:val="99"/>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Header">
    <w:name w:val="header"/>
    <w:basedOn w:val="Normal"/>
    <w:link w:val="HeaderChar"/>
    <w:uiPriority w:val="99"/>
    <w:rsid w:val="006F016B"/>
    <w:pPr>
      <w:tabs>
        <w:tab w:val="center" w:pos="4153"/>
        <w:tab w:val="right" w:pos="8306"/>
      </w:tabs>
    </w:pPr>
  </w:style>
  <w:style w:type="character" w:customStyle="1" w:styleId="HeaderChar">
    <w:name w:val="Header Char"/>
    <w:link w:val="Header"/>
    <w:uiPriority w:val="99"/>
    <w:rsid w:val="006F016B"/>
    <w:rPr>
      <w:rFonts w:cs="Narkisim"/>
      <w:sz w:val="20"/>
    </w:rPr>
  </w:style>
  <w:style w:type="paragraph" w:customStyle="1" w:styleId="a">
    <w:name w:val="פרשה"/>
    <w:basedOn w:val="Heading1"/>
    <w:uiPriority w:val="99"/>
    <w:rsid w:val="006F016B"/>
    <w:pPr>
      <w:spacing w:before="0" w:after="60"/>
      <w:jc w:val="left"/>
    </w:pPr>
    <w:rPr>
      <w:rFonts w:ascii="Times New Roman" w:hAnsi="Times New Roman"/>
      <w:b/>
      <w:sz w:val="46"/>
      <w:szCs w:val="24"/>
    </w:rPr>
  </w:style>
  <w:style w:type="paragraph" w:styleId="Quote">
    <w:name w:val="Quote"/>
    <w:basedOn w:val="Normal"/>
    <w:link w:val="QuoteChar"/>
    <w:uiPriority w:val="29"/>
    <w:qFormat/>
    <w:rsid w:val="006F016B"/>
    <w:pPr>
      <w:ind w:left="567"/>
    </w:pPr>
  </w:style>
  <w:style w:type="character" w:customStyle="1" w:styleId="QuoteChar">
    <w:name w:val="Quote Char"/>
    <w:link w:val="Quote"/>
    <w:uiPriority w:val="29"/>
    <w:rsid w:val="006F016B"/>
    <w:rPr>
      <w:rFonts w:cs="Narkisim"/>
      <w:i/>
      <w:iCs/>
      <w:color w:val="000000"/>
      <w:sz w:val="20"/>
    </w:rPr>
  </w:style>
  <w:style w:type="paragraph" w:customStyle="1" w:styleId="a0">
    <w:name w:val="לוגו תחתון"/>
    <w:basedOn w:val="Normal"/>
    <w:uiPriority w:val="99"/>
    <w:rsid w:val="006F016B"/>
    <w:pPr>
      <w:tabs>
        <w:tab w:val="right" w:pos="3895"/>
      </w:tabs>
      <w:spacing w:after="0" w:line="240" w:lineRule="auto"/>
      <w:jc w:val="center"/>
    </w:pPr>
    <w:rPr>
      <w:b/>
      <w:bCs/>
      <w:noProof/>
      <w:sz w:val="16"/>
      <w:szCs w:val="16"/>
    </w:rPr>
  </w:style>
  <w:style w:type="paragraph" w:styleId="Footer">
    <w:name w:val="footer"/>
    <w:basedOn w:val="Normal"/>
    <w:link w:val="FooterChar"/>
    <w:uiPriority w:val="99"/>
    <w:rsid w:val="006F016B"/>
    <w:pPr>
      <w:tabs>
        <w:tab w:val="center" w:pos="4153"/>
        <w:tab w:val="right" w:pos="8306"/>
      </w:tabs>
    </w:pPr>
    <w:rPr>
      <w:szCs w:val="20"/>
    </w:rPr>
  </w:style>
  <w:style w:type="character" w:customStyle="1" w:styleId="FooterChar">
    <w:name w:val="Footer Char"/>
    <w:link w:val="Footer"/>
    <w:uiPriority w:val="99"/>
    <w:rsid w:val="006F016B"/>
    <w:rPr>
      <w:rFonts w:cs="Narkisim"/>
      <w:sz w:val="20"/>
    </w:rPr>
  </w:style>
  <w:style w:type="character" w:styleId="PageNumber">
    <w:name w:val="page number"/>
    <w:uiPriority w:val="99"/>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Normal"/>
    <w:rsid w:val="001C4E63"/>
    <w:pPr>
      <w:spacing w:after="50" w:line="240" w:lineRule="atLeast"/>
      <w:ind w:left="227"/>
    </w:pPr>
    <w:rPr>
      <w:rFonts w:cs="Guttman Keren" w:hint="cs"/>
      <w:b/>
      <w:bCs/>
      <w:szCs w:val="20"/>
    </w:rPr>
  </w:style>
  <w:style w:type="paragraph" w:customStyle="1" w:styleId="quote10">
    <w:name w:val="quote1"/>
    <w:basedOn w:val="Normal"/>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ListParagraph">
    <w:name w:val="List Paragraph"/>
    <w:basedOn w:val="Normal"/>
    <w:uiPriority w:val="34"/>
    <w:qFormat/>
    <w:rsid w:val="009A0FB2"/>
    <w:pPr>
      <w:bidi w:val="0"/>
      <w:spacing w:before="100" w:beforeAutospacing="1" w:after="100" w:afterAutospacing="1" w:line="240" w:lineRule="auto"/>
      <w:jc w:val="left"/>
    </w:pPr>
    <w:rPr>
      <w:rFonts w:cs="Times New Roman"/>
    </w:rPr>
  </w:style>
  <w:style w:type="paragraph" w:customStyle="1" w:styleId="a1">
    <w:name w:val="פסוק"/>
    <w:basedOn w:val="Normal"/>
    <w:rsid w:val="009565EF"/>
    <w:pPr>
      <w:tabs>
        <w:tab w:val="left" w:pos="1418"/>
      </w:tabs>
      <w:spacing w:before="90" w:after="90" w:line="300" w:lineRule="atLeast"/>
      <w:ind w:left="338"/>
    </w:pPr>
  </w:style>
  <w:style w:type="character" w:customStyle="1" w:styleId="1">
    <w:name w:val="ציטוט תו1"/>
    <w:rsid w:val="009565EF"/>
    <w:rPr>
      <w:rFonts w:cs="Narkisim"/>
      <w:szCs w:val="22"/>
      <w:lang w:val="en-US" w:eastAsia="en-US" w:bidi="he-IL"/>
    </w:rPr>
  </w:style>
  <w:style w:type="character" w:customStyle="1" w:styleId="a2">
    <w:name w:val="מקור"/>
    <w:rsid w:val="004148C3"/>
    <w:rPr>
      <w:rFonts w:cs="Narkisim"/>
      <w:sz w:val="16"/>
      <w:szCs w:val="16"/>
    </w:rPr>
  </w:style>
  <w:style w:type="paragraph" w:customStyle="1" w:styleId="2">
    <w:name w:val="כותרת2"/>
    <w:basedOn w:val="Normal"/>
    <w:link w:val="20"/>
    <w:rsid w:val="001162A4"/>
    <w:pPr>
      <w:keepNext/>
      <w:spacing w:before="120" w:after="60" w:line="360" w:lineRule="exact"/>
      <w:jc w:val="center"/>
      <w:outlineLvl w:val="1"/>
    </w:pPr>
    <w:rPr>
      <w:rFonts w:cs="Arial"/>
      <w:b/>
      <w:bCs/>
      <w:sz w:val="26"/>
      <w:szCs w:val="28"/>
    </w:rPr>
  </w:style>
  <w:style w:type="character" w:customStyle="1" w:styleId="20">
    <w:name w:val="כותרת2 תו"/>
    <w:link w:val="2"/>
    <w:rsid w:val="001162A4"/>
    <w:rPr>
      <w:rFonts w:cs="Arial"/>
      <w:b/>
      <w:bCs/>
      <w:sz w:val="26"/>
      <w:szCs w:val="28"/>
    </w:rPr>
  </w:style>
  <w:style w:type="character" w:styleId="FollowedHyperlink">
    <w:name w:val="FollowedHyperlink"/>
    <w:basedOn w:val="DefaultParagraphFont"/>
    <w:uiPriority w:val="99"/>
    <w:semiHidden/>
    <w:unhideWhenUsed/>
    <w:rsid w:val="007769B1"/>
    <w:rPr>
      <w:color w:val="954F72" w:themeColor="followedHyperlink"/>
      <w:u w:val="single"/>
    </w:rPr>
  </w:style>
  <w:style w:type="paragraph" w:styleId="EndnoteText">
    <w:name w:val="endnote text"/>
    <w:basedOn w:val="Normal"/>
    <w:link w:val="EndnoteTextChar"/>
    <w:uiPriority w:val="99"/>
    <w:semiHidden/>
    <w:unhideWhenUsed/>
    <w:rsid w:val="00F0635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06356"/>
    <w:rPr>
      <w:rFonts w:ascii="Arial" w:hAnsi="Arial" w:cs="Narkisim"/>
    </w:rPr>
  </w:style>
  <w:style w:type="character" w:styleId="EndnoteReference">
    <w:name w:val="endnote reference"/>
    <w:basedOn w:val="DefaultParagraphFont"/>
    <w:uiPriority w:val="99"/>
    <w:semiHidden/>
    <w:unhideWhenUsed/>
    <w:rsid w:val="00F06356"/>
    <w:rPr>
      <w:vertAlign w:val="superscript"/>
    </w:rPr>
  </w:style>
  <w:style w:type="paragraph" w:styleId="BalloonText">
    <w:name w:val="Balloon Text"/>
    <w:basedOn w:val="Normal"/>
    <w:link w:val="BalloonTextChar"/>
    <w:uiPriority w:val="99"/>
    <w:semiHidden/>
    <w:unhideWhenUsed/>
    <w:rsid w:val="009D18C3"/>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9D18C3"/>
    <w:rPr>
      <w:rFonts w:ascii="Tahoma" w:hAnsi="Tahoma" w:cs="Tahoma"/>
      <w:sz w:val="18"/>
      <w:szCs w:val="18"/>
    </w:rPr>
  </w:style>
  <w:style w:type="character" w:styleId="CommentReference">
    <w:name w:val="annotation reference"/>
    <w:basedOn w:val="DefaultParagraphFont"/>
    <w:uiPriority w:val="99"/>
    <w:semiHidden/>
    <w:unhideWhenUsed/>
    <w:rsid w:val="009D18C3"/>
    <w:rPr>
      <w:sz w:val="16"/>
      <w:szCs w:val="16"/>
    </w:rPr>
  </w:style>
  <w:style w:type="paragraph" w:styleId="CommentText">
    <w:name w:val="annotation text"/>
    <w:basedOn w:val="Normal"/>
    <w:link w:val="CommentTextChar"/>
    <w:uiPriority w:val="99"/>
    <w:semiHidden/>
    <w:unhideWhenUsed/>
    <w:rsid w:val="009D18C3"/>
    <w:pPr>
      <w:spacing w:line="240" w:lineRule="auto"/>
    </w:pPr>
    <w:rPr>
      <w:sz w:val="20"/>
      <w:szCs w:val="20"/>
    </w:rPr>
  </w:style>
  <w:style w:type="character" w:customStyle="1" w:styleId="CommentTextChar">
    <w:name w:val="Comment Text Char"/>
    <w:basedOn w:val="DefaultParagraphFont"/>
    <w:link w:val="CommentText"/>
    <w:uiPriority w:val="99"/>
    <w:semiHidden/>
    <w:rsid w:val="009D18C3"/>
    <w:rPr>
      <w:rFonts w:ascii="Arial" w:hAnsi="Arial" w:cs="Narkisim"/>
    </w:rPr>
  </w:style>
  <w:style w:type="paragraph" w:styleId="CommentSubject">
    <w:name w:val="annotation subject"/>
    <w:basedOn w:val="CommentText"/>
    <w:next w:val="CommentText"/>
    <w:link w:val="CommentSubjectChar"/>
    <w:uiPriority w:val="99"/>
    <w:semiHidden/>
    <w:unhideWhenUsed/>
    <w:rsid w:val="009D18C3"/>
    <w:rPr>
      <w:b/>
      <w:bCs/>
    </w:rPr>
  </w:style>
  <w:style w:type="character" w:customStyle="1" w:styleId="CommentSubjectChar">
    <w:name w:val="Comment Subject Char"/>
    <w:basedOn w:val="CommentTextChar"/>
    <w:link w:val="CommentSubject"/>
    <w:uiPriority w:val="99"/>
    <w:semiHidden/>
    <w:rsid w:val="009D18C3"/>
    <w:rPr>
      <w:rFonts w:ascii="Arial" w:hAnsi="Arial" w:cs="Narkisim"/>
      <w:b/>
      <w:bCs/>
    </w:rPr>
  </w:style>
  <w:style w:type="paragraph" w:customStyle="1" w:styleId="10">
    <w:name w:val="ש1"/>
    <w:basedOn w:val="Normal"/>
    <w:rsid w:val="00144C37"/>
    <w:pPr>
      <w:tabs>
        <w:tab w:val="clear" w:pos="4620"/>
      </w:tabs>
      <w:spacing w:after="0" w:line="360" w:lineRule="auto"/>
    </w:pPr>
    <w:rPr>
      <w:rFonts w:ascii="Times New Roman" w:hAnsi="Times New Roman"/>
      <w:sz w:val="22"/>
      <w:lang w:eastAsia="he-IL"/>
    </w:rPr>
  </w:style>
  <w:style w:type="paragraph" w:customStyle="1" w:styleId="a3">
    <w:name w:val="נ"/>
    <w:basedOn w:val="Normal"/>
    <w:rsid w:val="00144C37"/>
    <w:pPr>
      <w:tabs>
        <w:tab w:val="clear" w:pos="4620"/>
        <w:tab w:val="right" w:pos="8306"/>
      </w:tabs>
      <w:spacing w:line="360" w:lineRule="auto"/>
      <w:ind w:left="26"/>
    </w:pPr>
    <w:rPr>
      <w:rFonts w:ascii="Times New Roman" w:hAnsi="Times New Roman" w:cs="FrankRuehl"/>
      <w:sz w:val="20"/>
      <w:szCs w:val="22"/>
      <w:lang w:eastAsia="he-IL"/>
    </w:rPr>
  </w:style>
  <w:style w:type="table" w:styleId="TableGrid">
    <w:name w:val="Table Grid"/>
    <w:basedOn w:val="TableNormal"/>
    <w:uiPriority w:val="39"/>
    <w:rsid w:val="00B3187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ללא רשימה1"/>
    <w:next w:val="NoList"/>
    <w:uiPriority w:val="99"/>
    <w:semiHidden/>
    <w:unhideWhenUsed/>
    <w:rsid w:val="00D605F5"/>
  </w:style>
  <w:style w:type="paragraph" w:styleId="NoSpacing">
    <w:name w:val="No Spacing"/>
    <w:link w:val="NoSpacingChar"/>
    <w:uiPriority w:val="1"/>
    <w:qFormat/>
    <w:rsid w:val="00D605F5"/>
    <w:rPr>
      <w:rFonts w:ascii="Calibri" w:hAnsi="Calibri" w:cs="Arial"/>
      <w:sz w:val="22"/>
      <w:szCs w:val="22"/>
      <w:lang w:bidi="ar-SA"/>
    </w:rPr>
  </w:style>
  <w:style w:type="character" w:customStyle="1" w:styleId="NoSpacingChar">
    <w:name w:val="No Spacing Char"/>
    <w:link w:val="NoSpacing"/>
    <w:uiPriority w:val="1"/>
    <w:rsid w:val="00D605F5"/>
    <w:rPr>
      <w:rFonts w:ascii="Calibri" w:hAnsi="Calibri" w:cs="Arial"/>
      <w:sz w:val="22"/>
      <w:szCs w:val="22"/>
      <w:lang w:bidi="ar-SA"/>
    </w:rPr>
  </w:style>
  <w:style w:type="table" w:styleId="LightGrid">
    <w:name w:val="Light Grid"/>
    <w:basedOn w:val="TableNormal"/>
    <w:uiPriority w:val="62"/>
    <w:rsid w:val="00D605F5"/>
    <w:rPr>
      <w:rFonts w:ascii="Calibri" w:hAnsi="Calibri" w:cs="Ari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Arial"/>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TOCHeading">
    <w:name w:val="TOC Heading"/>
    <w:basedOn w:val="Heading1"/>
    <w:next w:val="Normal"/>
    <w:uiPriority w:val="39"/>
    <w:unhideWhenUsed/>
    <w:qFormat/>
    <w:rsid w:val="00D605F5"/>
    <w:pPr>
      <w:keepLines/>
      <w:tabs>
        <w:tab w:val="clear" w:pos="4620"/>
      </w:tabs>
      <w:spacing w:before="240" w:after="0" w:line="360" w:lineRule="auto"/>
      <w:jc w:val="both"/>
      <w:outlineLvl w:val="9"/>
    </w:pPr>
    <w:rPr>
      <w:rFonts w:ascii="Calibri Light" w:hAnsi="Calibri Light" w:cs="Times New Roman"/>
      <w:bCs w:val="0"/>
      <w:color w:val="2E74B5"/>
      <w:sz w:val="32"/>
      <w:szCs w:val="32"/>
      <w:lang w:bidi="ar-SA"/>
    </w:rPr>
  </w:style>
  <w:style w:type="paragraph" w:styleId="TOC1">
    <w:name w:val="toc 1"/>
    <w:basedOn w:val="Normal"/>
    <w:next w:val="Normal"/>
    <w:autoRedefine/>
    <w:uiPriority w:val="39"/>
    <w:unhideWhenUsed/>
    <w:rsid w:val="00D605F5"/>
    <w:pPr>
      <w:tabs>
        <w:tab w:val="clear" w:pos="4620"/>
      </w:tabs>
      <w:spacing w:after="160" w:line="360" w:lineRule="auto"/>
    </w:pPr>
    <w:rPr>
      <w:rFonts w:ascii="Calibri" w:eastAsia="Calibri" w:hAnsi="Calibri" w:cs="David"/>
      <w:sz w:val="22"/>
    </w:rPr>
  </w:style>
  <w:style w:type="paragraph" w:styleId="TOC2">
    <w:name w:val="toc 2"/>
    <w:basedOn w:val="Normal"/>
    <w:next w:val="Normal"/>
    <w:autoRedefine/>
    <w:uiPriority w:val="39"/>
    <w:unhideWhenUsed/>
    <w:rsid w:val="00D605F5"/>
    <w:pPr>
      <w:tabs>
        <w:tab w:val="clear" w:pos="4620"/>
      </w:tabs>
      <w:spacing w:after="160" w:line="360" w:lineRule="auto"/>
      <w:ind w:left="220"/>
    </w:pPr>
    <w:rPr>
      <w:rFonts w:ascii="Calibri" w:eastAsia="Calibri" w:hAnsi="Calibri" w:cs="David"/>
      <w:sz w:val="22"/>
    </w:rPr>
  </w:style>
  <w:style w:type="paragraph" w:styleId="PlainText">
    <w:name w:val="Plain Text"/>
    <w:basedOn w:val="Normal"/>
    <w:link w:val="PlainTextChar"/>
    <w:semiHidden/>
    <w:rsid w:val="00D605F5"/>
    <w:pPr>
      <w:tabs>
        <w:tab w:val="clear" w:pos="4620"/>
      </w:tabs>
      <w:spacing w:after="0" w:line="240" w:lineRule="auto"/>
      <w:jc w:val="left"/>
    </w:pPr>
    <w:rPr>
      <w:rFonts w:ascii="Courier New" w:hAnsi="Times New Roman" w:cs="Miriam"/>
      <w:sz w:val="20"/>
      <w:szCs w:val="20"/>
    </w:rPr>
  </w:style>
  <w:style w:type="character" w:customStyle="1" w:styleId="PlainTextChar">
    <w:name w:val="Plain Text Char"/>
    <w:basedOn w:val="DefaultParagraphFont"/>
    <w:link w:val="PlainText"/>
    <w:semiHidden/>
    <w:rsid w:val="00D605F5"/>
    <w:rPr>
      <w:rFonts w:ascii="Courier New" w:cs="Miriam"/>
    </w:rPr>
  </w:style>
  <w:style w:type="paragraph" w:styleId="TOC3">
    <w:name w:val="toc 3"/>
    <w:basedOn w:val="Normal"/>
    <w:next w:val="Normal"/>
    <w:autoRedefine/>
    <w:uiPriority w:val="39"/>
    <w:unhideWhenUsed/>
    <w:rsid w:val="00D605F5"/>
    <w:pPr>
      <w:tabs>
        <w:tab w:val="clear" w:pos="4620"/>
      </w:tabs>
      <w:spacing w:after="100" w:line="360" w:lineRule="auto"/>
      <w:ind w:left="440"/>
    </w:pPr>
    <w:rPr>
      <w:rFonts w:ascii="Calibri" w:eastAsia="Calibri" w:hAnsi="Calibri" w:cs="David"/>
      <w:sz w:val="22"/>
    </w:rPr>
  </w:style>
  <w:style w:type="paragraph" w:styleId="TOC4">
    <w:name w:val="toc 4"/>
    <w:basedOn w:val="Normal"/>
    <w:next w:val="Normal"/>
    <w:autoRedefine/>
    <w:uiPriority w:val="39"/>
    <w:unhideWhenUsed/>
    <w:rsid w:val="00D605F5"/>
    <w:pPr>
      <w:tabs>
        <w:tab w:val="clear" w:pos="4620"/>
      </w:tabs>
      <w:spacing w:after="100" w:line="259" w:lineRule="auto"/>
      <w:ind w:left="660"/>
      <w:jc w:val="left"/>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D605F5"/>
    <w:pPr>
      <w:tabs>
        <w:tab w:val="clear" w:pos="4620"/>
      </w:tabs>
      <w:spacing w:after="100" w:line="259" w:lineRule="auto"/>
      <w:ind w:left="880"/>
      <w:jc w:val="left"/>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D605F5"/>
    <w:pPr>
      <w:tabs>
        <w:tab w:val="clear" w:pos="4620"/>
      </w:tabs>
      <w:spacing w:after="100" w:line="259" w:lineRule="auto"/>
      <w:ind w:left="1100"/>
      <w:jc w:val="left"/>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D605F5"/>
    <w:pPr>
      <w:tabs>
        <w:tab w:val="clear" w:pos="4620"/>
      </w:tabs>
      <w:spacing w:after="100" w:line="259" w:lineRule="auto"/>
      <w:ind w:left="1320"/>
      <w:jc w:val="left"/>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D605F5"/>
    <w:pPr>
      <w:tabs>
        <w:tab w:val="clear" w:pos="4620"/>
      </w:tabs>
      <w:spacing w:after="100" w:line="259" w:lineRule="auto"/>
      <w:ind w:left="1540"/>
      <w:jc w:val="left"/>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D605F5"/>
    <w:pPr>
      <w:tabs>
        <w:tab w:val="clear" w:pos="4620"/>
      </w:tabs>
      <w:spacing w:after="100" w:line="259" w:lineRule="auto"/>
      <w:ind w:left="1760"/>
      <w:jc w:val="left"/>
    </w:pPr>
    <w:rPr>
      <w:rFonts w:asciiTheme="minorHAnsi" w:eastAsiaTheme="minorEastAsia" w:hAnsiTheme="minorHAnsi" w:cstheme="minorBidi"/>
      <w:sz w:val="22"/>
      <w:szCs w:val="22"/>
    </w:rPr>
  </w:style>
  <w:style w:type="character" w:styleId="UnresolvedMention">
    <w:name w:val="Unresolved Mention"/>
    <w:basedOn w:val="DefaultParagraphFont"/>
    <w:uiPriority w:val="99"/>
    <w:semiHidden/>
    <w:unhideWhenUsed/>
    <w:rsid w:val="007C04B3"/>
    <w:rPr>
      <w:color w:val="605E5C"/>
      <w:shd w:val="clear" w:color="auto" w:fill="E1DFDD"/>
    </w:rPr>
  </w:style>
  <w:style w:type="paragraph" w:customStyle="1" w:styleId="-">
    <w:name w:val="רגיל-דוד"/>
    <w:rsid w:val="00C85F31"/>
    <w:pPr>
      <w:widowControl w:val="0"/>
      <w:autoSpaceDE w:val="0"/>
      <w:autoSpaceDN w:val="0"/>
      <w:adjustRightInd w:val="0"/>
    </w:pPr>
    <w:rPr>
      <w:szCs w:val="24"/>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4665">
      <w:bodyDiv w:val="1"/>
      <w:marLeft w:val="0"/>
      <w:marRight w:val="0"/>
      <w:marTop w:val="0"/>
      <w:marBottom w:val="0"/>
      <w:divBdr>
        <w:top w:val="none" w:sz="0" w:space="0" w:color="auto"/>
        <w:left w:val="none" w:sz="0" w:space="0" w:color="auto"/>
        <w:bottom w:val="none" w:sz="0" w:space="0" w:color="auto"/>
        <w:right w:val="none" w:sz="0" w:space="0" w:color="auto"/>
      </w:divBdr>
    </w:div>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34795">
      <w:bodyDiv w:val="1"/>
      <w:marLeft w:val="0"/>
      <w:marRight w:val="0"/>
      <w:marTop w:val="0"/>
      <w:marBottom w:val="0"/>
      <w:divBdr>
        <w:top w:val="none" w:sz="0" w:space="0" w:color="auto"/>
        <w:left w:val="none" w:sz="0" w:space="0" w:color="auto"/>
        <w:bottom w:val="none" w:sz="0" w:space="0" w:color="auto"/>
        <w:right w:val="none" w:sz="0" w:space="0" w:color="auto"/>
      </w:divBdr>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394855692">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816654489">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412654">
      <w:bodyDiv w:val="1"/>
      <w:marLeft w:val="0"/>
      <w:marRight w:val="0"/>
      <w:marTop w:val="0"/>
      <w:marBottom w:val="0"/>
      <w:divBdr>
        <w:top w:val="none" w:sz="0" w:space="0" w:color="auto"/>
        <w:left w:val="none" w:sz="0" w:space="0" w:color="auto"/>
        <w:bottom w:val="none" w:sz="0" w:space="0" w:color="auto"/>
        <w:right w:val="none" w:sz="0" w:space="0" w:color="auto"/>
      </w:divBdr>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158617512">
      <w:bodyDiv w:val="1"/>
      <w:marLeft w:val="0"/>
      <w:marRight w:val="0"/>
      <w:marTop w:val="0"/>
      <w:marBottom w:val="0"/>
      <w:divBdr>
        <w:top w:val="none" w:sz="0" w:space="0" w:color="auto"/>
        <w:left w:val="none" w:sz="0" w:space="0" w:color="auto"/>
        <w:bottom w:val="none" w:sz="0" w:space="0" w:color="auto"/>
        <w:right w:val="none" w:sz="0" w:space="0" w:color="auto"/>
      </w:divBdr>
    </w:div>
    <w:div w:id="1351103015">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749881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tzion.org.i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www.vbm-torah.org"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osko\OneDrive\&#1497;&#1513;&#1497;&#1489;&#1492;\&#1506;&#1489;&#1493;&#1491;&#1493;&#1514;%20&#1506;&#1512;&#1497;&#1499;&#1492;\2018\&#1488;&#1489;&#1493;&#1514;%20&#1491;&#1512;&#1489;&#1497;%20&#1504;&#1514;&#1503;\template_01-81h-adrn.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B29F2D-8C8E-4C82-9FF6-5B8A042BFB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template_01-81h-adrn.dotx</Template>
  <TotalTime>4</TotalTime>
  <Pages>4</Pages>
  <Words>2391</Words>
  <Characters>11955</Characters>
  <Application>Microsoft Office Word</Application>
  <DocSecurity>0</DocSecurity>
  <Lines>99</Lines>
  <Paragraphs>28</Paragraphs>
  <ScaleCrop>false</ScaleCrop>
  <HeadingPairs>
    <vt:vector size="2" baseType="variant">
      <vt:variant>
        <vt:lpstr>שם</vt:lpstr>
      </vt:variant>
      <vt:variant>
        <vt:i4>1</vt:i4>
      </vt:variant>
    </vt:vector>
  </HeadingPairs>
  <TitlesOfParts>
    <vt:vector size="1" baseType="lpstr">
      <vt:lpstr>פרשת לך לך</vt:lpstr>
    </vt:vector>
  </TitlesOfParts>
  <Company/>
  <LinksUpToDate>false</LinksUpToDate>
  <CharactersWithSpaces>14318</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yoav yoskovich</dc:creator>
  <cp:lastModifiedBy>yoav yoskovich</cp:lastModifiedBy>
  <cp:revision>1</cp:revision>
  <cp:lastPrinted>2001-10-24T10:13:00Z</cp:lastPrinted>
  <dcterms:created xsi:type="dcterms:W3CDTF">2021-05-31T11:08:00Z</dcterms:created>
  <dcterms:modified xsi:type="dcterms:W3CDTF">2021-05-31T11:12:00Z</dcterms:modified>
</cp:coreProperties>
</file>