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EF54E" w14:textId="77777777" w:rsidR="00C519A2" w:rsidRPr="00C32F90" w:rsidRDefault="00C519A2" w:rsidP="00D56F4B">
      <w:pPr>
        <w:spacing w:after="0" w:line="240" w:lineRule="auto"/>
        <w:jc w:val="center"/>
        <w:rPr>
          <w:rFonts w:asciiTheme="minorBidi" w:hAnsiTheme="minorBidi"/>
          <w:b/>
          <w:bCs/>
          <w:sz w:val="24"/>
          <w:szCs w:val="24"/>
          <w:lang w:val="en-GB"/>
        </w:rPr>
      </w:pPr>
      <w:r w:rsidRPr="00C32F90">
        <w:rPr>
          <w:rFonts w:asciiTheme="minorBidi" w:hAnsiTheme="minorBidi"/>
          <w:b/>
          <w:bCs/>
          <w:sz w:val="24"/>
          <w:szCs w:val="24"/>
          <w:lang w:val="en-GB"/>
        </w:rPr>
        <w:t>YESHIVAT HAR ETZION</w:t>
      </w:r>
    </w:p>
    <w:p w14:paraId="09E5AB8C" w14:textId="77777777" w:rsidR="00C519A2" w:rsidRPr="00C32F90" w:rsidRDefault="00C519A2" w:rsidP="00D56F4B">
      <w:pPr>
        <w:spacing w:after="0" w:line="240" w:lineRule="auto"/>
        <w:jc w:val="center"/>
        <w:rPr>
          <w:rFonts w:asciiTheme="minorBidi" w:hAnsiTheme="minorBidi"/>
          <w:b/>
          <w:bCs/>
          <w:sz w:val="24"/>
          <w:szCs w:val="24"/>
          <w:lang w:val="en-GB"/>
        </w:rPr>
      </w:pPr>
      <w:r w:rsidRPr="00C32F90">
        <w:rPr>
          <w:rFonts w:asciiTheme="minorBidi" w:hAnsiTheme="minorBidi"/>
          <w:b/>
          <w:bCs/>
          <w:sz w:val="24"/>
          <w:szCs w:val="24"/>
          <w:lang w:val="en-GB"/>
        </w:rPr>
        <w:t>ISRAEL KOSCHITZKY VIRTUAL BEIT MIDRASH (VBM)</w:t>
      </w:r>
    </w:p>
    <w:p w14:paraId="4AF2D726" w14:textId="77777777" w:rsidR="00C519A2" w:rsidRPr="00C32F90" w:rsidRDefault="00C519A2" w:rsidP="00D56F4B">
      <w:pPr>
        <w:spacing w:after="0" w:line="240" w:lineRule="auto"/>
        <w:jc w:val="center"/>
        <w:rPr>
          <w:rFonts w:asciiTheme="minorBidi" w:hAnsiTheme="minorBidi"/>
          <w:b/>
          <w:bCs/>
          <w:sz w:val="24"/>
          <w:szCs w:val="24"/>
          <w:lang w:val="en-GB"/>
        </w:rPr>
      </w:pPr>
      <w:r w:rsidRPr="00C32F90">
        <w:rPr>
          <w:rFonts w:asciiTheme="minorBidi" w:hAnsiTheme="minorBidi"/>
          <w:b/>
          <w:bCs/>
          <w:sz w:val="24"/>
          <w:szCs w:val="24"/>
          <w:lang w:val="en-GB"/>
        </w:rPr>
        <w:t>*********************************************************</w:t>
      </w:r>
    </w:p>
    <w:p w14:paraId="3F427313" w14:textId="77777777" w:rsidR="00C519A2" w:rsidRPr="00C32F90" w:rsidRDefault="00C519A2" w:rsidP="00D56F4B">
      <w:pPr>
        <w:spacing w:after="0" w:line="240" w:lineRule="auto"/>
        <w:jc w:val="center"/>
        <w:rPr>
          <w:rFonts w:asciiTheme="minorBidi" w:hAnsiTheme="minorBidi"/>
          <w:b/>
          <w:bCs/>
          <w:sz w:val="24"/>
          <w:szCs w:val="24"/>
        </w:rPr>
      </w:pPr>
    </w:p>
    <w:p w14:paraId="734578D7" w14:textId="77777777" w:rsidR="00C519A2" w:rsidRPr="00C32F90" w:rsidRDefault="00C519A2" w:rsidP="00D56F4B">
      <w:pPr>
        <w:spacing w:after="0" w:line="240" w:lineRule="auto"/>
        <w:jc w:val="center"/>
        <w:rPr>
          <w:rFonts w:asciiTheme="minorBidi" w:hAnsiTheme="minorBidi"/>
          <w:b/>
          <w:bCs/>
          <w:sz w:val="24"/>
          <w:szCs w:val="24"/>
        </w:rPr>
      </w:pPr>
      <w:r w:rsidRPr="00C32F90">
        <w:rPr>
          <w:rFonts w:asciiTheme="minorBidi" w:hAnsiTheme="minorBidi"/>
          <w:b/>
          <w:bCs/>
          <w:sz w:val="24"/>
          <w:szCs w:val="24"/>
        </w:rPr>
        <w:t>Halakha and Jewish History</w:t>
      </w:r>
    </w:p>
    <w:p w14:paraId="4B39C13F" w14:textId="77777777" w:rsidR="00C519A2" w:rsidRPr="00C32F90" w:rsidRDefault="00C519A2" w:rsidP="00D56F4B">
      <w:pPr>
        <w:spacing w:after="0" w:line="240" w:lineRule="auto"/>
        <w:jc w:val="center"/>
        <w:rPr>
          <w:rFonts w:asciiTheme="minorBidi" w:hAnsiTheme="minorBidi"/>
          <w:b/>
          <w:bCs/>
          <w:sz w:val="24"/>
          <w:szCs w:val="24"/>
        </w:rPr>
      </w:pPr>
      <w:r w:rsidRPr="00C32F90">
        <w:rPr>
          <w:rFonts w:asciiTheme="minorBidi" w:hAnsiTheme="minorBidi"/>
          <w:b/>
          <w:bCs/>
          <w:sz w:val="24"/>
          <w:szCs w:val="24"/>
        </w:rPr>
        <w:t>Rav Aviad Tabory</w:t>
      </w:r>
    </w:p>
    <w:p w14:paraId="01B77285" w14:textId="77777777" w:rsidR="00C519A2" w:rsidRPr="00C32F90" w:rsidRDefault="00C519A2" w:rsidP="00D56F4B">
      <w:pPr>
        <w:spacing w:after="0" w:line="240" w:lineRule="auto"/>
        <w:jc w:val="center"/>
        <w:rPr>
          <w:rFonts w:asciiTheme="minorBidi" w:hAnsiTheme="minorBidi"/>
          <w:b/>
          <w:bCs/>
          <w:sz w:val="24"/>
          <w:szCs w:val="24"/>
        </w:rPr>
      </w:pPr>
    </w:p>
    <w:p w14:paraId="75B1099E" w14:textId="5C01071D" w:rsidR="00C519A2" w:rsidRDefault="00C519A2" w:rsidP="00D56F4B">
      <w:pPr>
        <w:spacing w:after="0" w:line="240" w:lineRule="auto"/>
        <w:jc w:val="center"/>
        <w:rPr>
          <w:rFonts w:asciiTheme="minorBidi" w:hAnsiTheme="minorBidi"/>
          <w:b/>
          <w:bCs/>
          <w:sz w:val="24"/>
          <w:szCs w:val="24"/>
        </w:rPr>
      </w:pPr>
      <w:r w:rsidRPr="004535A8">
        <w:rPr>
          <w:rFonts w:asciiTheme="minorBidi" w:hAnsiTheme="minorBidi"/>
          <w:b/>
          <w:bCs/>
          <w:sz w:val="24"/>
          <w:szCs w:val="24"/>
          <w:lang w:val="en-GB"/>
        </w:rPr>
        <w:t>Shiur</w:t>
      </w:r>
      <w:r w:rsidRPr="00C32F90">
        <w:rPr>
          <w:rFonts w:asciiTheme="minorBidi" w:hAnsiTheme="minorBidi"/>
          <w:b/>
          <w:bCs/>
          <w:sz w:val="24"/>
          <w:szCs w:val="24"/>
          <w:lang w:val="en-GB"/>
        </w:rPr>
        <w:t xml:space="preserve"> #</w:t>
      </w:r>
      <w:r>
        <w:rPr>
          <w:rFonts w:asciiTheme="minorBidi" w:hAnsiTheme="minorBidi"/>
          <w:b/>
          <w:bCs/>
          <w:sz w:val="24"/>
          <w:szCs w:val="24"/>
          <w:lang w:val="en-GB"/>
        </w:rPr>
        <w:t>22</w:t>
      </w:r>
      <w:r w:rsidRPr="00C32F90">
        <w:rPr>
          <w:rFonts w:asciiTheme="minorBidi" w:hAnsiTheme="minorBidi"/>
          <w:b/>
          <w:bCs/>
          <w:sz w:val="24"/>
          <w:szCs w:val="24"/>
          <w:lang w:val="en-GB"/>
        </w:rPr>
        <w:t>:</w:t>
      </w:r>
    </w:p>
    <w:p w14:paraId="13BBB843" w14:textId="030DA0F6" w:rsidR="00712ABD" w:rsidRDefault="00C519A2" w:rsidP="00E339BE">
      <w:pPr>
        <w:spacing w:after="0" w:line="240" w:lineRule="auto"/>
        <w:jc w:val="center"/>
        <w:rPr>
          <w:rFonts w:asciiTheme="minorBidi" w:hAnsiTheme="minorBidi"/>
          <w:b/>
          <w:bCs/>
          <w:sz w:val="24"/>
          <w:szCs w:val="24"/>
        </w:rPr>
      </w:pPr>
      <w:r>
        <w:rPr>
          <w:rFonts w:asciiTheme="minorBidi" w:hAnsiTheme="minorBidi"/>
          <w:b/>
          <w:bCs/>
          <w:sz w:val="24"/>
          <w:szCs w:val="24"/>
        </w:rPr>
        <w:t>1802</w:t>
      </w:r>
      <w:r w:rsidR="00E339BE">
        <w:rPr>
          <w:rFonts w:asciiTheme="minorBidi" w:hAnsiTheme="minorBidi"/>
          <w:b/>
          <w:bCs/>
          <w:sz w:val="24"/>
          <w:szCs w:val="24"/>
        </w:rPr>
        <w:t xml:space="preserve"> - </w:t>
      </w:r>
      <w:r w:rsidR="00DB42FA">
        <w:rPr>
          <w:rFonts w:asciiTheme="minorBidi" w:hAnsiTheme="minorBidi"/>
          <w:b/>
          <w:bCs/>
          <w:sz w:val="24"/>
          <w:szCs w:val="24"/>
        </w:rPr>
        <w:t xml:space="preserve">Napoleon and </w:t>
      </w:r>
      <w:r w:rsidR="00EE3AB7">
        <w:rPr>
          <w:rFonts w:asciiTheme="minorBidi" w:hAnsiTheme="minorBidi"/>
          <w:b/>
          <w:bCs/>
          <w:sz w:val="24"/>
          <w:szCs w:val="24"/>
        </w:rPr>
        <w:t>E</w:t>
      </w:r>
      <w:r w:rsidR="00DB42FA">
        <w:rPr>
          <w:rFonts w:asciiTheme="minorBidi" w:hAnsiTheme="minorBidi"/>
          <w:b/>
          <w:bCs/>
          <w:sz w:val="24"/>
          <w:szCs w:val="24"/>
        </w:rPr>
        <w:t>mancipation</w:t>
      </w:r>
      <w:r w:rsidR="00E339BE">
        <w:rPr>
          <w:rFonts w:asciiTheme="minorBidi" w:hAnsiTheme="minorBidi"/>
          <w:b/>
          <w:bCs/>
          <w:sz w:val="24"/>
          <w:szCs w:val="24"/>
        </w:rPr>
        <w:t xml:space="preserve"> - </w:t>
      </w:r>
      <w:r w:rsidR="00DB42FA">
        <w:rPr>
          <w:rFonts w:asciiTheme="minorBidi" w:hAnsiTheme="minorBidi"/>
          <w:b/>
          <w:bCs/>
          <w:sz w:val="24"/>
          <w:szCs w:val="24"/>
        </w:rPr>
        <w:t>Loyalty to State</w:t>
      </w:r>
    </w:p>
    <w:p w14:paraId="72CF3DCA" w14:textId="28C635A0" w:rsidR="004B1BA4" w:rsidRDefault="004B1BA4" w:rsidP="00D56F4B">
      <w:pPr>
        <w:spacing w:after="0" w:line="240" w:lineRule="auto"/>
        <w:jc w:val="both"/>
        <w:rPr>
          <w:rFonts w:asciiTheme="minorBidi" w:hAnsiTheme="minorBidi"/>
          <w:sz w:val="24"/>
          <w:szCs w:val="24"/>
        </w:rPr>
      </w:pPr>
    </w:p>
    <w:p w14:paraId="570408D3" w14:textId="77777777" w:rsidR="003031A1" w:rsidRDefault="003031A1" w:rsidP="00D56F4B">
      <w:pPr>
        <w:spacing w:after="0" w:line="240" w:lineRule="auto"/>
        <w:jc w:val="both"/>
        <w:rPr>
          <w:rFonts w:asciiTheme="minorBidi" w:hAnsiTheme="minorBidi"/>
          <w:sz w:val="24"/>
          <w:szCs w:val="24"/>
        </w:rPr>
      </w:pPr>
      <w:bookmarkStart w:id="0" w:name="_GoBack"/>
      <w:bookmarkEnd w:id="0"/>
    </w:p>
    <w:p w14:paraId="37E174BB" w14:textId="30B21088" w:rsidR="004B1BA4" w:rsidRDefault="00712ABD" w:rsidP="00D56F4B">
      <w:pPr>
        <w:spacing w:after="0" w:line="240" w:lineRule="auto"/>
        <w:jc w:val="both"/>
        <w:rPr>
          <w:rFonts w:asciiTheme="minorBidi" w:hAnsiTheme="minorBidi"/>
          <w:sz w:val="24"/>
          <w:szCs w:val="24"/>
        </w:rPr>
      </w:pPr>
      <w:r w:rsidRPr="00712ABD">
        <w:rPr>
          <w:rFonts w:asciiTheme="minorBidi" w:hAnsiTheme="minorBidi"/>
          <w:sz w:val="24"/>
          <w:szCs w:val="24"/>
        </w:rPr>
        <w:t xml:space="preserve">Last </w:t>
      </w:r>
      <w:r w:rsidR="00BF0D33">
        <w:rPr>
          <w:rFonts w:asciiTheme="minorBidi" w:hAnsiTheme="minorBidi"/>
          <w:sz w:val="24"/>
          <w:szCs w:val="24"/>
        </w:rPr>
        <w:t>time,</w:t>
      </w:r>
      <w:r w:rsidR="00BF0D33" w:rsidRPr="00712ABD">
        <w:rPr>
          <w:rFonts w:asciiTheme="minorBidi" w:hAnsiTheme="minorBidi"/>
          <w:sz w:val="24"/>
          <w:szCs w:val="24"/>
        </w:rPr>
        <w:t xml:space="preserve"> </w:t>
      </w:r>
      <w:r w:rsidRPr="00712ABD">
        <w:rPr>
          <w:rFonts w:asciiTheme="minorBidi" w:hAnsiTheme="minorBidi"/>
          <w:sz w:val="24"/>
          <w:szCs w:val="24"/>
        </w:rPr>
        <w:t>we discussed the declarations of independence</w:t>
      </w:r>
      <w:r w:rsidR="004B1BA4">
        <w:rPr>
          <w:rFonts w:asciiTheme="minorBidi" w:hAnsiTheme="minorBidi"/>
          <w:sz w:val="24"/>
          <w:szCs w:val="24"/>
        </w:rPr>
        <w:t xml:space="preserve"> that emerged</w:t>
      </w:r>
      <w:r w:rsidRPr="00712ABD">
        <w:rPr>
          <w:rFonts w:asciiTheme="minorBidi" w:hAnsiTheme="minorBidi"/>
          <w:sz w:val="24"/>
          <w:szCs w:val="24"/>
        </w:rPr>
        <w:t xml:space="preserve"> </w:t>
      </w:r>
      <w:r w:rsidR="004B1BA4">
        <w:rPr>
          <w:rFonts w:asciiTheme="minorBidi" w:hAnsiTheme="minorBidi"/>
          <w:sz w:val="24"/>
          <w:szCs w:val="24"/>
        </w:rPr>
        <w:t>from t</w:t>
      </w:r>
      <w:r w:rsidRPr="00712ABD">
        <w:rPr>
          <w:rFonts w:asciiTheme="minorBidi" w:hAnsiTheme="minorBidi"/>
          <w:sz w:val="24"/>
          <w:szCs w:val="24"/>
        </w:rPr>
        <w:t xml:space="preserve">he </w:t>
      </w:r>
      <w:r w:rsidR="004B1BA4">
        <w:rPr>
          <w:rFonts w:asciiTheme="minorBidi" w:hAnsiTheme="minorBidi"/>
          <w:sz w:val="24"/>
          <w:szCs w:val="24"/>
        </w:rPr>
        <w:t xml:space="preserve">great </w:t>
      </w:r>
      <w:r w:rsidRPr="00712ABD">
        <w:rPr>
          <w:rFonts w:asciiTheme="minorBidi" w:hAnsiTheme="minorBidi"/>
          <w:sz w:val="24"/>
          <w:szCs w:val="24"/>
        </w:rPr>
        <w:t xml:space="preserve">revolutions </w:t>
      </w:r>
      <w:r w:rsidR="004B1BA4">
        <w:rPr>
          <w:rFonts w:asciiTheme="minorBidi" w:hAnsiTheme="minorBidi"/>
          <w:sz w:val="24"/>
          <w:szCs w:val="24"/>
        </w:rPr>
        <w:t xml:space="preserve">of France </w:t>
      </w:r>
      <w:r w:rsidRPr="00712ABD">
        <w:rPr>
          <w:rFonts w:asciiTheme="minorBidi" w:hAnsiTheme="minorBidi"/>
          <w:sz w:val="24"/>
          <w:szCs w:val="24"/>
        </w:rPr>
        <w:t>and America</w:t>
      </w:r>
      <w:r w:rsidR="004B1BA4">
        <w:rPr>
          <w:rFonts w:asciiTheme="minorBidi" w:hAnsiTheme="minorBidi"/>
          <w:sz w:val="24"/>
          <w:szCs w:val="24"/>
        </w:rPr>
        <w:t>.</w:t>
      </w:r>
    </w:p>
    <w:p w14:paraId="65F13531" w14:textId="77777777" w:rsidR="004B1BA4" w:rsidRDefault="004B1BA4" w:rsidP="00D56F4B">
      <w:pPr>
        <w:spacing w:after="0" w:line="240" w:lineRule="auto"/>
        <w:jc w:val="both"/>
        <w:rPr>
          <w:rFonts w:asciiTheme="minorBidi" w:hAnsiTheme="minorBidi"/>
          <w:sz w:val="24"/>
          <w:szCs w:val="24"/>
        </w:rPr>
      </w:pPr>
    </w:p>
    <w:p w14:paraId="4F70C405" w14:textId="44D9CFD9" w:rsidR="004B1BA4" w:rsidRDefault="00BF0D33" w:rsidP="00D56F4B">
      <w:pPr>
        <w:spacing w:after="0" w:line="240" w:lineRule="auto"/>
        <w:jc w:val="both"/>
        <w:rPr>
          <w:rFonts w:asciiTheme="minorBidi" w:hAnsiTheme="minorBidi"/>
          <w:sz w:val="24"/>
          <w:szCs w:val="24"/>
        </w:rPr>
      </w:pPr>
      <w:r>
        <w:rPr>
          <w:rFonts w:asciiTheme="minorBidi" w:hAnsiTheme="minorBidi"/>
          <w:sz w:val="24"/>
          <w:szCs w:val="24"/>
        </w:rPr>
        <w:t>Article 1 of</w:t>
      </w:r>
      <w:r w:rsidRPr="00712ABD">
        <w:rPr>
          <w:rFonts w:asciiTheme="minorBidi" w:hAnsiTheme="minorBidi"/>
          <w:sz w:val="24"/>
          <w:szCs w:val="24"/>
        </w:rPr>
        <w:t xml:space="preserve"> </w:t>
      </w:r>
      <w:r w:rsidR="00AC2648">
        <w:rPr>
          <w:rFonts w:asciiTheme="minorBidi" w:hAnsiTheme="minorBidi"/>
          <w:sz w:val="24"/>
          <w:szCs w:val="24"/>
        </w:rPr>
        <w:t>France’s</w:t>
      </w:r>
      <w:r w:rsidR="00AC2648" w:rsidRPr="00712ABD">
        <w:rPr>
          <w:rFonts w:asciiTheme="minorBidi" w:hAnsiTheme="minorBidi"/>
          <w:sz w:val="24"/>
          <w:szCs w:val="24"/>
        </w:rPr>
        <w:t xml:space="preserve"> </w:t>
      </w:r>
      <w:r>
        <w:rPr>
          <w:rFonts w:asciiTheme="minorBidi" w:hAnsiTheme="minorBidi"/>
          <w:sz w:val="24"/>
          <w:szCs w:val="24"/>
        </w:rPr>
        <w:t xml:space="preserve">1789 </w:t>
      </w:r>
      <w:r w:rsidR="00AC2648" w:rsidRPr="00712ABD">
        <w:rPr>
          <w:rFonts w:asciiTheme="minorBidi" w:hAnsiTheme="minorBidi"/>
          <w:sz w:val="24"/>
          <w:szCs w:val="24"/>
        </w:rPr>
        <w:t xml:space="preserve">Declaration of </w:t>
      </w:r>
      <w:r w:rsidR="00AC2648">
        <w:rPr>
          <w:rFonts w:asciiTheme="minorBidi" w:hAnsiTheme="minorBidi"/>
          <w:sz w:val="24"/>
          <w:szCs w:val="24"/>
        </w:rPr>
        <w:t>t</w:t>
      </w:r>
      <w:r w:rsidR="00AC2648" w:rsidRPr="00712ABD">
        <w:rPr>
          <w:rFonts w:asciiTheme="minorBidi" w:hAnsiTheme="minorBidi"/>
          <w:sz w:val="24"/>
          <w:szCs w:val="24"/>
        </w:rPr>
        <w:t xml:space="preserve">he Rights </w:t>
      </w:r>
      <w:r w:rsidR="00AC2648">
        <w:rPr>
          <w:rFonts w:asciiTheme="minorBidi" w:hAnsiTheme="minorBidi"/>
          <w:sz w:val="24"/>
          <w:szCs w:val="24"/>
        </w:rPr>
        <w:t>o</w:t>
      </w:r>
      <w:r w:rsidR="00AC2648" w:rsidRPr="00712ABD">
        <w:rPr>
          <w:rFonts w:asciiTheme="minorBidi" w:hAnsiTheme="minorBidi"/>
          <w:sz w:val="24"/>
          <w:szCs w:val="24"/>
        </w:rPr>
        <w:t xml:space="preserve">f Man </w:t>
      </w:r>
      <w:r w:rsidR="00107537">
        <w:rPr>
          <w:rFonts w:asciiTheme="minorBidi" w:hAnsiTheme="minorBidi"/>
          <w:sz w:val="24"/>
          <w:szCs w:val="24"/>
        </w:rPr>
        <w:t xml:space="preserve">and of the Citizen </w:t>
      </w:r>
      <w:r>
        <w:rPr>
          <w:rFonts w:asciiTheme="minorBidi" w:hAnsiTheme="minorBidi"/>
          <w:sz w:val="24"/>
          <w:szCs w:val="24"/>
        </w:rPr>
        <w:t xml:space="preserve">made </w:t>
      </w:r>
      <w:r w:rsidR="004B1BA4">
        <w:rPr>
          <w:rFonts w:asciiTheme="minorBidi" w:hAnsiTheme="minorBidi"/>
          <w:sz w:val="24"/>
          <w:szCs w:val="24"/>
        </w:rPr>
        <w:t>the following claim:</w:t>
      </w:r>
    </w:p>
    <w:p w14:paraId="24C7C821" w14:textId="75E0549D" w:rsidR="004B1BA4" w:rsidRDefault="004B1BA4" w:rsidP="00D56F4B">
      <w:pPr>
        <w:spacing w:after="0" w:line="240" w:lineRule="auto"/>
        <w:ind w:left="720"/>
        <w:jc w:val="both"/>
        <w:rPr>
          <w:rFonts w:asciiTheme="minorBidi" w:hAnsiTheme="minorBidi"/>
          <w:sz w:val="24"/>
          <w:szCs w:val="24"/>
        </w:rPr>
      </w:pPr>
    </w:p>
    <w:p w14:paraId="0F734832" w14:textId="7DA02C18" w:rsidR="00712ABD" w:rsidRDefault="00BF0D33" w:rsidP="00D56F4B">
      <w:pPr>
        <w:spacing w:after="0" w:line="240" w:lineRule="auto"/>
        <w:ind w:left="720"/>
        <w:jc w:val="both"/>
        <w:rPr>
          <w:rFonts w:asciiTheme="minorBidi" w:hAnsiTheme="minorBidi"/>
          <w:sz w:val="24"/>
          <w:szCs w:val="24"/>
        </w:rPr>
      </w:pPr>
      <w:r>
        <w:rPr>
          <w:rFonts w:asciiTheme="minorBidi" w:hAnsiTheme="minorBidi"/>
          <w:sz w:val="24"/>
          <w:szCs w:val="24"/>
        </w:rPr>
        <w:t>A</w:t>
      </w:r>
      <w:r w:rsidR="00712ABD" w:rsidRPr="00712ABD">
        <w:rPr>
          <w:rFonts w:asciiTheme="minorBidi" w:hAnsiTheme="minorBidi"/>
          <w:sz w:val="24"/>
          <w:szCs w:val="24"/>
        </w:rPr>
        <w:t>ll men are born and remain free and equal in rights</w:t>
      </w:r>
      <w:r w:rsidR="00AC2648">
        <w:rPr>
          <w:rFonts w:asciiTheme="minorBidi" w:hAnsiTheme="minorBidi"/>
          <w:sz w:val="24"/>
          <w:szCs w:val="24"/>
        </w:rPr>
        <w:t>.</w:t>
      </w:r>
      <w:r w:rsidR="00712ABD" w:rsidRPr="00712ABD">
        <w:rPr>
          <w:rFonts w:asciiTheme="minorBidi" w:hAnsiTheme="minorBidi"/>
          <w:sz w:val="24"/>
          <w:szCs w:val="24"/>
        </w:rPr>
        <w:t xml:space="preserve"> </w:t>
      </w:r>
      <w:r w:rsidR="00AC2648">
        <w:rPr>
          <w:rFonts w:asciiTheme="minorBidi" w:hAnsiTheme="minorBidi"/>
          <w:sz w:val="24"/>
          <w:szCs w:val="24"/>
        </w:rPr>
        <w:t>S</w:t>
      </w:r>
      <w:r w:rsidR="00712ABD" w:rsidRPr="00712ABD">
        <w:rPr>
          <w:rFonts w:asciiTheme="minorBidi" w:hAnsiTheme="minorBidi"/>
          <w:sz w:val="24"/>
          <w:szCs w:val="24"/>
        </w:rPr>
        <w:t>ocial distinct</w:t>
      </w:r>
      <w:r w:rsidR="004B1BA4">
        <w:rPr>
          <w:rFonts w:asciiTheme="minorBidi" w:hAnsiTheme="minorBidi"/>
          <w:sz w:val="24"/>
          <w:szCs w:val="24"/>
        </w:rPr>
        <w:t>ions</w:t>
      </w:r>
      <w:r w:rsidR="00712ABD" w:rsidRPr="00712ABD">
        <w:rPr>
          <w:rFonts w:asciiTheme="minorBidi" w:hAnsiTheme="minorBidi"/>
          <w:sz w:val="24"/>
          <w:szCs w:val="24"/>
        </w:rPr>
        <w:t xml:space="preserve"> </w:t>
      </w:r>
      <w:r w:rsidR="004B1BA4">
        <w:rPr>
          <w:rFonts w:asciiTheme="minorBidi" w:hAnsiTheme="minorBidi"/>
          <w:sz w:val="24"/>
          <w:szCs w:val="24"/>
        </w:rPr>
        <w:t>ca</w:t>
      </w:r>
      <w:r w:rsidR="004B1BA4" w:rsidRPr="00712ABD">
        <w:rPr>
          <w:rFonts w:asciiTheme="minorBidi" w:hAnsiTheme="minorBidi"/>
          <w:sz w:val="24"/>
          <w:szCs w:val="24"/>
        </w:rPr>
        <w:t>nnot</w:t>
      </w:r>
      <w:r w:rsidR="00712ABD" w:rsidRPr="00712ABD">
        <w:rPr>
          <w:rFonts w:asciiTheme="minorBidi" w:hAnsiTheme="minorBidi"/>
          <w:sz w:val="24"/>
          <w:szCs w:val="24"/>
        </w:rPr>
        <w:t xml:space="preserve"> be found but on common utility. </w:t>
      </w:r>
    </w:p>
    <w:p w14:paraId="50C9E477" w14:textId="77777777" w:rsidR="004B1BA4" w:rsidRPr="00712ABD" w:rsidRDefault="004B1BA4" w:rsidP="00D56F4B">
      <w:pPr>
        <w:spacing w:after="0" w:line="240" w:lineRule="auto"/>
        <w:ind w:left="720"/>
        <w:jc w:val="both"/>
        <w:rPr>
          <w:rFonts w:asciiTheme="minorBidi" w:hAnsiTheme="minorBidi"/>
          <w:sz w:val="24"/>
          <w:szCs w:val="24"/>
        </w:rPr>
      </w:pPr>
    </w:p>
    <w:p w14:paraId="1ADF5CAC" w14:textId="715D2568" w:rsidR="004B1BA4" w:rsidRDefault="004B1BA4" w:rsidP="00D56F4B">
      <w:pPr>
        <w:spacing w:after="0" w:line="240" w:lineRule="auto"/>
        <w:jc w:val="both"/>
        <w:rPr>
          <w:rFonts w:asciiTheme="minorBidi" w:hAnsiTheme="minorBidi"/>
          <w:sz w:val="24"/>
          <w:szCs w:val="24"/>
        </w:rPr>
      </w:pPr>
      <w:r>
        <w:rPr>
          <w:rFonts w:asciiTheme="minorBidi" w:hAnsiTheme="minorBidi"/>
          <w:sz w:val="24"/>
          <w:szCs w:val="24"/>
        </w:rPr>
        <w:t>T</w:t>
      </w:r>
      <w:r w:rsidR="00712ABD" w:rsidRPr="00712ABD">
        <w:rPr>
          <w:rFonts w:asciiTheme="minorBidi" w:hAnsiTheme="minorBidi"/>
          <w:sz w:val="24"/>
          <w:szCs w:val="24"/>
        </w:rPr>
        <w:t xml:space="preserve">his claim should theoretically </w:t>
      </w:r>
      <w:r w:rsidR="00BF0D33">
        <w:rPr>
          <w:rFonts w:asciiTheme="minorBidi" w:hAnsiTheme="minorBidi"/>
          <w:sz w:val="24"/>
          <w:szCs w:val="24"/>
        </w:rPr>
        <w:t xml:space="preserve">have </w:t>
      </w:r>
      <w:r w:rsidR="00D56F4B">
        <w:rPr>
          <w:rFonts w:asciiTheme="minorBidi" w:hAnsiTheme="minorBidi"/>
          <w:sz w:val="24"/>
          <w:szCs w:val="24"/>
        </w:rPr>
        <w:t>grant</w:t>
      </w:r>
      <w:r w:rsidR="00BF0D33">
        <w:rPr>
          <w:rFonts w:asciiTheme="minorBidi" w:hAnsiTheme="minorBidi"/>
          <w:sz w:val="24"/>
          <w:szCs w:val="24"/>
        </w:rPr>
        <w:t>ed full rights to</w:t>
      </w:r>
      <w:r w:rsidR="00712ABD" w:rsidRPr="00712ABD">
        <w:rPr>
          <w:rFonts w:asciiTheme="minorBidi" w:hAnsiTheme="minorBidi"/>
          <w:sz w:val="24"/>
          <w:szCs w:val="24"/>
        </w:rPr>
        <w:t xml:space="preserve"> </w:t>
      </w:r>
      <w:r w:rsidR="007A3D35">
        <w:rPr>
          <w:rFonts w:asciiTheme="minorBidi" w:hAnsiTheme="minorBidi"/>
          <w:sz w:val="24"/>
          <w:szCs w:val="24"/>
        </w:rPr>
        <w:t xml:space="preserve">all </w:t>
      </w:r>
      <w:r w:rsidR="00712ABD" w:rsidRPr="00712ABD">
        <w:rPr>
          <w:rFonts w:asciiTheme="minorBidi" w:hAnsiTheme="minorBidi"/>
          <w:sz w:val="24"/>
          <w:szCs w:val="24"/>
        </w:rPr>
        <w:t>Jews living in France</w:t>
      </w:r>
      <w:r w:rsidR="007A3D35">
        <w:rPr>
          <w:rFonts w:asciiTheme="minorBidi" w:hAnsiTheme="minorBidi"/>
          <w:sz w:val="24"/>
          <w:szCs w:val="24"/>
        </w:rPr>
        <w:t xml:space="preserve">; </w:t>
      </w:r>
      <w:r w:rsidR="00712ABD" w:rsidRPr="00712ABD">
        <w:rPr>
          <w:rFonts w:asciiTheme="minorBidi" w:hAnsiTheme="minorBidi"/>
          <w:sz w:val="24"/>
          <w:szCs w:val="24"/>
        </w:rPr>
        <w:t>however</w:t>
      </w:r>
      <w:r>
        <w:rPr>
          <w:rFonts w:asciiTheme="minorBidi" w:hAnsiTheme="minorBidi"/>
          <w:sz w:val="24"/>
          <w:szCs w:val="24"/>
        </w:rPr>
        <w:t>,</w:t>
      </w:r>
      <w:r w:rsidR="00712ABD" w:rsidRPr="00712ABD">
        <w:rPr>
          <w:rFonts w:asciiTheme="minorBidi" w:hAnsiTheme="minorBidi"/>
          <w:sz w:val="24"/>
          <w:szCs w:val="24"/>
        </w:rPr>
        <w:t xml:space="preserve"> </w:t>
      </w:r>
      <w:r w:rsidR="00AC2648">
        <w:rPr>
          <w:rFonts w:asciiTheme="minorBidi" w:hAnsiTheme="minorBidi"/>
          <w:sz w:val="24"/>
          <w:szCs w:val="24"/>
        </w:rPr>
        <w:t>their status</w:t>
      </w:r>
      <w:r>
        <w:rPr>
          <w:rFonts w:asciiTheme="minorBidi" w:hAnsiTheme="minorBidi"/>
          <w:sz w:val="24"/>
          <w:szCs w:val="24"/>
        </w:rPr>
        <w:t xml:space="preserve"> was debated.</w:t>
      </w:r>
    </w:p>
    <w:p w14:paraId="476C5124" w14:textId="77777777" w:rsidR="00BF0D33" w:rsidRDefault="00BF0D33" w:rsidP="00D56F4B">
      <w:pPr>
        <w:spacing w:after="0" w:line="240" w:lineRule="auto"/>
        <w:jc w:val="both"/>
        <w:rPr>
          <w:rFonts w:asciiTheme="minorBidi" w:hAnsiTheme="minorBidi"/>
          <w:sz w:val="24"/>
          <w:szCs w:val="24"/>
        </w:rPr>
      </w:pPr>
    </w:p>
    <w:p w14:paraId="531C3826" w14:textId="72D40B1E" w:rsidR="004B1BA4" w:rsidRDefault="004B1BA4" w:rsidP="00D56F4B">
      <w:pPr>
        <w:spacing w:after="0" w:line="240" w:lineRule="auto"/>
        <w:jc w:val="both"/>
        <w:rPr>
          <w:rFonts w:asciiTheme="minorBidi" w:hAnsiTheme="minorBidi"/>
          <w:sz w:val="24"/>
          <w:szCs w:val="24"/>
        </w:rPr>
      </w:pPr>
      <w:r>
        <w:rPr>
          <w:rFonts w:asciiTheme="minorBidi" w:hAnsiTheme="minorBidi"/>
          <w:sz w:val="24"/>
          <w:szCs w:val="24"/>
        </w:rPr>
        <w:t xml:space="preserve">Although </w:t>
      </w:r>
      <w:r w:rsidR="007A3D35">
        <w:rPr>
          <w:rFonts w:asciiTheme="minorBidi" w:hAnsiTheme="minorBidi"/>
          <w:sz w:val="24"/>
          <w:szCs w:val="24"/>
        </w:rPr>
        <w:t xml:space="preserve">the </w:t>
      </w:r>
      <w:r>
        <w:rPr>
          <w:rFonts w:asciiTheme="minorBidi" w:hAnsiTheme="minorBidi"/>
          <w:sz w:val="24"/>
          <w:szCs w:val="24"/>
        </w:rPr>
        <w:t>revolution</w:t>
      </w:r>
      <w:r w:rsidR="00BF0D33">
        <w:rPr>
          <w:rFonts w:asciiTheme="minorBidi" w:hAnsiTheme="minorBidi"/>
          <w:sz w:val="24"/>
          <w:szCs w:val="24"/>
        </w:rPr>
        <w:t xml:space="preserve"> initially</w:t>
      </w:r>
      <w:r>
        <w:rPr>
          <w:rFonts w:asciiTheme="minorBidi" w:hAnsiTheme="minorBidi"/>
          <w:sz w:val="24"/>
          <w:szCs w:val="24"/>
        </w:rPr>
        <w:t xml:space="preserve"> </w:t>
      </w:r>
      <w:r w:rsidR="007A3D35">
        <w:rPr>
          <w:rFonts w:asciiTheme="minorBidi" w:hAnsiTheme="minorBidi"/>
          <w:sz w:val="24"/>
          <w:szCs w:val="24"/>
        </w:rPr>
        <w:t>focused on human</w:t>
      </w:r>
      <w:r>
        <w:rPr>
          <w:rFonts w:asciiTheme="minorBidi" w:hAnsiTheme="minorBidi"/>
          <w:sz w:val="24"/>
          <w:szCs w:val="24"/>
        </w:rPr>
        <w:t xml:space="preserve"> rights, </w:t>
      </w:r>
      <w:r w:rsidR="007A3D35">
        <w:rPr>
          <w:rFonts w:asciiTheme="minorBidi" w:hAnsiTheme="minorBidi"/>
          <w:sz w:val="24"/>
          <w:szCs w:val="24"/>
        </w:rPr>
        <w:t>freedom</w:t>
      </w:r>
      <w:r w:rsidR="00BF0D33">
        <w:rPr>
          <w:rFonts w:asciiTheme="minorBidi" w:hAnsiTheme="minorBidi"/>
          <w:sz w:val="24"/>
          <w:szCs w:val="24"/>
        </w:rPr>
        <w:t>,</w:t>
      </w:r>
      <w:r w:rsidR="007A3D35">
        <w:rPr>
          <w:rFonts w:asciiTheme="minorBidi" w:hAnsiTheme="minorBidi"/>
          <w:sz w:val="24"/>
          <w:szCs w:val="24"/>
        </w:rPr>
        <w:t xml:space="preserve"> and</w:t>
      </w:r>
      <w:r>
        <w:rPr>
          <w:rFonts w:asciiTheme="minorBidi" w:hAnsiTheme="minorBidi"/>
          <w:sz w:val="24"/>
          <w:szCs w:val="24"/>
        </w:rPr>
        <w:t xml:space="preserve"> liberty</w:t>
      </w:r>
      <w:r w:rsidR="007A3D35">
        <w:rPr>
          <w:rFonts w:asciiTheme="minorBidi" w:hAnsiTheme="minorBidi"/>
          <w:sz w:val="24"/>
          <w:szCs w:val="24"/>
        </w:rPr>
        <w:t>,</w:t>
      </w:r>
      <w:r>
        <w:rPr>
          <w:rFonts w:asciiTheme="minorBidi" w:hAnsiTheme="minorBidi"/>
          <w:sz w:val="24"/>
          <w:szCs w:val="24"/>
        </w:rPr>
        <w:t xml:space="preserve"> </w:t>
      </w:r>
      <w:r w:rsidR="007A3D35">
        <w:rPr>
          <w:rFonts w:asciiTheme="minorBidi" w:hAnsiTheme="minorBidi"/>
          <w:sz w:val="24"/>
          <w:szCs w:val="24"/>
        </w:rPr>
        <w:t>at some point it changed its focus to French nationalism.</w:t>
      </w:r>
      <w:r>
        <w:rPr>
          <w:rFonts w:asciiTheme="minorBidi" w:hAnsiTheme="minorBidi"/>
          <w:sz w:val="24"/>
          <w:szCs w:val="24"/>
        </w:rPr>
        <w:t xml:space="preserve"> </w:t>
      </w:r>
      <w:r w:rsidR="00D56F4B">
        <w:rPr>
          <w:rFonts w:asciiTheme="minorBidi" w:hAnsiTheme="minorBidi"/>
          <w:sz w:val="24"/>
          <w:szCs w:val="24"/>
        </w:rPr>
        <w:t>T</w:t>
      </w:r>
      <w:r>
        <w:rPr>
          <w:rFonts w:asciiTheme="minorBidi" w:hAnsiTheme="minorBidi"/>
          <w:sz w:val="24"/>
          <w:szCs w:val="24"/>
        </w:rPr>
        <w:t>he term Revolutionists became associated with patriotism.</w:t>
      </w:r>
      <w:r w:rsidR="001E3E28">
        <w:rPr>
          <w:rStyle w:val="a7"/>
          <w:rFonts w:asciiTheme="minorBidi" w:hAnsiTheme="minorBidi"/>
          <w:sz w:val="24"/>
          <w:szCs w:val="24"/>
        </w:rPr>
        <w:footnoteReference w:id="1"/>
      </w:r>
      <w:r w:rsidR="001E3E28">
        <w:rPr>
          <w:rFonts w:asciiTheme="minorBidi" w:hAnsiTheme="minorBidi"/>
          <w:sz w:val="24"/>
          <w:szCs w:val="24"/>
        </w:rPr>
        <w:t xml:space="preserve"> As the Jewish people are not only a religion but also a nation</w:t>
      </w:r>
      <w:r w:rsidR="00BF0D33">
        <w:rPr>
          <w:rFonts w:asciiTheme="minorBidi" w:hAnsiTheme="minorBidi"/>
          <w:sz w:val="24"/>
          <w:szCs w:val="24"/>
        </w:rPr>
        <w:t>,</w:t>
      </w:r>
      <w:r w:rsidR="001E3E28">
        <w:rPr>
          <w:rFonts w:asciiTheme="minorBidi" w:hAnsiTheme="minorBidi"/>
          <w:sz w:val="24"/>
          <w:szCs w:val="24"/>
        </w:rPr>
        <w:t xml:space="preserve"> the question </w:t>
      </w:r>
      <w:r w:rsidR="00BF0D33">
        <w:rPr>
          <w:rFonts w:asciiTheme="minorBidi" w:hAnsiTheme="minorBidi"/>
          <w:sz w:val="24"/>
          <w:szCs w:val="24"/>
        </w:rPr>
        <w:t>arose</w:t>
      </w:r>
      <w:r w:rsidR="001E3E28">
        <w:rPr>
          <w:rFonts w:asciiTheme="minorBidi" w:hAnsiTheme="minorBidi"/>
          <w:sz w:val="24"/>
          <w:szCs w:val="24"/>
        </w:rPr>
        <w:t>:</w:t>
      </w:r>
      <w:r w:rsidR="00D56F4B">
        <w:rPr>
          <w:rFonts w:asciiTheme="minorBidi" w:hAnsiTheme="minorBidi"/>
          <w:sz w:val="24"/>
          <w:szCs w:val="24"/>
        </w:rPr>
        <w:t xml:space="preserve"> </w:t>
      </w:r>
      <w:r w:rsidR="00BF0D33">
        <w:rPr>
          <w:rFonts w:asciiTheme="minorBidi" w:hAnsiTheme="minorBidi"/>
          <w:sz w:val="24"/>
          <w:szCs w:val="24"/>
        </w:rPr>
        <w:t xml:space="preserve">What </w:t>
      </w:r>
      <w:r w:rsidR="001E3E28">
        <w:rPr>
          <w:rFonts w:asciiTheme="minorBidi" w:hAnsiTheme="minorBidi"/>
          <w:sz w:val="24"/>
          <w:szCs w:val="24"/>
        </w:rPr>
        <w:t xml:space="preserve">is the place of the Jew in the new order of France? </w:t>
      </w:r>
    </w:p>
    <w:p w14:paraId="0072CFDE" w14:textId="77777777" w:rsidR="00D56F4B" w:rsidRDefault="00D56F4B" w:rsidP="00D56F4B">
      <w:pPr>
        <w:spacing w:after="0" w:line="240" w:lineRule="auto"/>
        <w:jc w:val="both"/>
        <w:rPr>
          <w:rFonts w:asciiTheme="minorBidi" w:hAnsiTheme="minorBidi"/>
          <w:sz w:val="24"/>
          <w:szCs w:val="24"/>
        </w:rPr>
      </w:pPr>
    </w:p>
    <w:p w14:paraId="1ABE3865" w14:textId="699D771E" w:rsidR="001E3E28" w:rsidRDefault="001E3E28" w:rsidP="00BF0D33">
      <w:pPr>
        <w:spacing w:after="0" w:line="240" w:lineRule="auto"/>
        <w:jc w:val="both"/>
        <w:rPr>
          <w:rFonts w:asciiTheme="minorBidi" w:hAnsiTheme="minorBidi"/>
          <w:sz w:val="24"/>
          <w:szCs w:val="24"/>
        </w:rPr>
      </w:pPr>
      <w:r>
        <w:rPr>
          <w:rFonts w:asciiTheme="minorBidi" w:hAnsiTheme="minorBidi"/>
          <w:sz w:val="24"/>
          <w:szCs w:val="24"/>
        </w:rPr>
        <w:t>This discussion began before the revolution</w:t>
      </w:r>
      <w:r w:rsidR="007A3D35">
        <w:rPr>
          <w:rFonts w:asciiTheme="minorBidi" w:hAnsiTheme="minorBidi"/>
          <w:sz w:val="24"/>
          <w:szCs w:val="24"/>
        </w:rPr>
        <w:t>.</w:t>
      </w:r>
      <w:r>
        <w:rPr>
          <w:rFonts w:asciiTheme="minorBidi" w:hAnsiTheme="minorBidi"/>
          <w:sz w:val="24"/>
          <w:szCs w:val="24"/>
        </w:rPr>
        <w:t xml:space="preserve"> </w:t>
      </w:r>
      <w:r w:rsidR="00BF0D33">
        <w:rPr>
          <w:rFonts w:asciiTheme="minorBidi" w:hAnsiTheme="minorBidi"/>
          <w:sz w:val="24"/>
          <w:szCs w:val="24"/>
        </w:rPr>
        <w:t>A</w:t>
      </w:r>
      <w:r>
        <w:rPr>
          <w:rFonts w:asciiTheme="minorBidi" w:hAnsiTheme="minorBidi"/>
          <w:sz w:val="24"/>
          <w:szCs w:val="24"/>
        </w:rPr>
        <w:t xml:space="preserve"> </w:t>
      </w:r>
      <w:r w:rsidR="00712ABD" w:rsidRPr="00712ABD">
        <w:rPr>
          <w:rFonts w:asciiTheme="minorBidi" w:hAnsiTheme="minorBidi"/>
          <w:sz w:val="24"/>
          <w:szCs w:val="24"/>
        </w:rPr>
        <w:t>1785</w:t>
      </w:r>
      <w:r>
        <w:rPr>
          <w:rFonts w:asciiTheme="minorBidi" w:hAnsiTheme="minorBidi"/>
          <w:sz w:val="24"/>
          <w:szCs w:val="24"/>
        </w:rPr>
        <w:t xml:space="preserve"> gathering </w:t>
      </w:r>
      <w:r w:rsidR="00712ABD" w:rsidRPr="00712ABD">
        <w:rPr>
          <w:rFonts w:asciiTheme="minorBidi" w:hAnsiTheme="minorBidi"/>
          <w:sz w:val="24"/>
          <w:szCs w:val="24"/>
        </w:rPr>
        <w:t>in the city of Metz</w:t>
      </w:r>
      <w:r>
        <w:rPr>
          <w:rFonts w:asciiTheme="minorBidi" w:hAnsiTheme="minorBidi"/>
          <w:sz w:val="24"/>
          <w:szCs w:val="24"/>
        </w:rPr>
        <w:t xml:space="preserve"> </w:t>
      </w:r>
      <w:r w:rsidR="00BF0D33">
        <w:rPr>
          <w:rFonts w:asciiTheme="minorBidi" w:hAnsiTheme="minorBidi"/>
          <w:sz w:val="24"/>
          <w:szCs w:val="24"/>
        </w:rPr>
        <w:t xml:space="preserve">had already </w:t>
      </w:r>
      <w:r w:rsidR="007F3E32">
        <w:rPr>
          <w:rFonts w:asciiTheme="minorBidi" w:hAnsiTheme="minorBidi"/>
          <w:sz w:val="24"/>
          <w:szCs w:val="24"/>
        </w:rPr>
        <w:t>addressed the Jews’ place in French society, with the question</w:t>
      </w:r>
      <w:r>
        <w:rPr>
          <w:rFonts w:asciiTheme="minorBidi" w:hAnsiTheme="minorBidi"/>
          <w:sz w:val="24"/>
          <w:szCs w:val="24"/>
        </w:rPr>
        <w:t>: A</w:t>
      </w:r>
      <w:r w:rsidR="00712ABD" w:rsidRPr="00712ABD">
        <w:rPr>
          <w:rFonts w:asciiTheme="minorBidi" w:hAnsiTheme="minorBidi"/>
          <w:sz w:val="24"/>
          <w:szCs w:val="24"/>
        </w:rPr>
        <w:t>re there means of making the Jews happy and more useful in France</w:t>
      </w:r>
      <w:r>
        <w:rPr>
          <w:rFonts w:asciiTheme="minorBidi" w:hAnsiTheme="minorBidi"/>
          <w:sz w:val="24"/>
          <w:szCs w:val="24"/>
        </w:rPr>
        <w:t>?</w:t>
      </w:r>
      <w:r w:rsidR="00BF0D33">
        <w:rPr>
          <w:rFonts w:asciiTheme="minorBidi" w:hAnsiTheme="minorBidi"/>
          <w:sz w:val="24"/>
          <w:szCs w:val="24"/>
        </w:rPr>
        <w:t xml:space="preserve"> The</w:t>
      </w:r>
      <w:r>
        <w:rPr>
          <w:rFonts w:asciiTheme="minorBidi" w:hAnsiTheme="minorBidi"/>
          <w:sz w:val="24"/>
          <w:szCs w:val="24"/>
        </w:rPr>
        <w:t xml:space="preserve"> most accept</w:t>
      </w:r>
      <w:r w:rsidR="00D56F4B">
        <w:rPr>
          <w:rFonts w:asciiTheme="minorBidi" w:hAnsiTheme="minorBidi"/>
          <w:sz w:val="24"/>
          <w:szCs w:val="24"/>
        </w:rPr>
        <w:t>ed</w:t>
      </w:r>
      <w:r>
        <w:rPr>
          <w:rFonts w:asciiTheme="minorBidi" w:hAnsiTheme="minorBidi"/>
          <w:sz w:val="24"/>
          <w:szCs w:val="24"/>
        </w:rPr>
        <w:t xml:space="preserve"> opinion </w:t>
      </w:r>
      <w:r w:rsidR="00BF0D33">
        <w:rPr>
          <w:rFonts w:asciiTheme="minorBidi" w:hAnsiTheme="minorBidi"/>
          <w:sz w:val="24"/>
          <w:szCs w:val="24"/>
        </w:rPr>
        <w:t>in these debates favored</w:t>
      </w:r>
      <w:r>
        <w:rPr>
          <w:rFonts w:asciiTheme="minorBidi" w:hAnsiTheme="minorBidi"/>
          <w:sz w:val="24"/>
          <w:szCs w:val="24"/>
        </w:rPr>
        <w:t xml:space="preserve"> Jew</w:t>
      </w:r>
      <w:r w:rsidR="00BF0D33">
        <w:rPr>
          <w:rFonts w:asciiTheme="minorBidi" w:hAnsiTheme="minorBidi"/>
          <w:sz w:val="24"/>
          <w:szCs w:val="24"/>
        </w:rPr>
        <w:t>i</w:t>
      </w:r>
      <w:r>
        <w:rPr>
          <w:rFonts w:asciiTheme="minorBidi" w:hAnsiTheme="minorBidi"/>
          <w:sz w:val="24"/>
          <w:szCs w:val="24"/>
        </w:rPr>
        <w:t>s</w:t>
      </w:r>
      <w:r w:rsidR="00BF0D33">
        <w:rPr>
          <w:rFonts w:asciiTheme="minorBidi" w:hAnsiTheme="minorBidi"/>
          <w:sz w:val="24"/>
          <w:szCs w:val="24"/>
        </w:rPr>
        <w:t>h emancipation</w:t>
      </w:r>
      <w:r>
        <w:rPr>
          <w:rFonts w:asciiTheme="minorBidi" w:hAnsiTheme="minorBidi"/>
          <w:sz w:val="24"/>
          <w:szCs w:val="24"/>
        </w:rPr>
        <w:t xml:space="preserve"> </w:t>
      </w:r>
      <w:r w:rsidR="00BF0D33">
        <w:rPr>
          <w:rFonts w:asciiTheme="minorBidi" w:hAnsiTheme="minorBidi"/>
          <w:sz w:val="24"/>
          <w:szCs w:val="24"/>
        </w:rPr>
        <w:t xml:space="preserve">under </w:t>
      </w:r>
      <w:r>
        <w:rPr>
          <w:rFonts w:asciiTheme="minorBidi" w:hAnsiTheme="minorBidi"/>
          <w:sz w:val="24"/>
          <w:szCs w:val="24"/>
        </w:rPr>
        <w:t>certain conditions.</w:t>
      </w:r>
    </w:p>
    <w:p w14:paraId="6E7D05C1" w14:textId="77777777" w:rsidR="001E3E28" w:rsidRDefault="001E3E28" w:rsidP="00D56F4B">
      <w:pPr>
        <w:spacing w:after="0" w:line="240" w:lineRule="auto"/>
        <w:jc w:val="both"/>
        <w:rPr>
          <w:rFonts w:asciiTheme="minorBidi" w:hAnsiTheme="minorBidi"/>
          <w:sz w:val="24"/>
          <w:szCs w:val="24"/>
        </w:rPr>
      </w:pPr>
    </w:p>
    <w:p w14:paraId="7812CBB9" w14:textId="6D7ACC52" w:rsidR="001E3E28" w:rsidRDefault="001E3E28" w:rsidP="00D56F4B">
      <w:pPr>
        <w:spacing w:after="0" w:line="240" w:lineRule="auto"/>
        <w:jc w:val="both"/>
        <w:rPr>
          <w:rFonts w:asciiTheme="minorBidi" w:hAnsiTheme="minorBidi"/>
          <w:sz w:val="24"/>
          <w:szCs w:val="24"/>
        </w:rPr>
      </w:pPr>
      <w:r>
        <w:rPr>
          <w:rFonts w:asciiTheme="minorBidi" w:hAnsiTheme="minorBidi"/>
          <w:sz w:val="24"/>
          <w:szCs w:val="24"/>
        </w:rPr>
        <w:t xml:space="preserve">Count Stanislaus </w:t>
      </w:r>
      <w:r w:rsidR="00712ABD" w:rsidRPr="00712ABD">
        <w:rPr>
          <w:rFonts w:asciiTheme="minorBidi" w:hAnsiTheme="minorBidi"/>
          <w:sz w:val="24"/>
          <w:szCs w:val="24"/>
        </w:rPr>
        <w:t>Louis</w:t>
      </w:r>
      <w:r>
        <w:rPr>
          <w:rFonts w:asciiTheme="minorBidi" w:hAnsiTheme="minorBidi"/>
          <w:sz w:val="24"/>
          <w:szCs w:val="24"/>
        </w:rPr>
        <w:t xml:space="preserve"> de</w:t>
      </w:r>
      <w:r w:rsidR="00712ABD" w:rsidRPr="00712ABD">
        <w:rPr>
          <w:rFonts w:asciiTheme="minorBidi" w:hAnsiTheme="minorBidi"/>
          <w:sz w:val="24"/>
          <w:szCs w:val="24"/>
        </w:rPr>
        <w:t xml:space="preserve"> Clermont</w:t>
      </w:r>
      <w:r>
        <w:rPr>
          <w:rFonts w:asciiTheme="minorBidi" w:hAnsiTheme="minorBidi"/>
          <w:sz w:val="24"/>
          <w:szCs w:val="24"/>
        </w:rPr>
        <w:t>-Tonnerre</w:t>
      </w:r>
      <w:r w:rsidR="00BF0D33">
        <w:rPr>
          <w:rFonts w:asciiTheme="minorBidi" w:hAnsiTheme="minorBidi"/>
          <w:sz w:val="24"/>
          <w:szCs w:val="24"/>
        </w:rPr>
        <w:t>,</w:t>
      </w:r>
      <w:r w:rsidR="00712ABD" w:rsidRPr="00712ABD">
        <w:rPr>
          <w:rFonts w:asciiTheme="minorBidi" w:hAnsiTheme="minorBidi"/>
          <w:sz w:val="24"/>
          <w:szCs w:val="24"/>
        </w:rPr>
        <w:t xml:space="preserve"> </w:t>
      </w:r>
      <w:r w:rsidR="008A6BA0">
        <w:rPr>
          <w:rFonts w:asciiTheme="minorBidi" w:hAnsiTheme="minorBidi"/>
          <w:sz w:val="24"/>
          <w:szCs w:val="24"/>
        </w:rPr>
        <w:t xml:space="preserve">a French </w:t>
      </w:r>
      <w:r w:rsidR="00A806BC">
        <w:rPr>
          <w:rFonts w:asciiTheme="minorBidi" w:hAnsiTheme="minorBidi"/>
          <w:sz w:val="24"/>
          <w:szCs w:val="24"/>
        </w:rPr>
        <w:t>noble</w:t>
      </w:r>
      <w:r w:rsidR="008A6BA0">
        <w:rPr>
          <w:rFonts w:asciiTheme="minorBidi" w:hAnsiTheme="minorBidi"/>
          <w:sz w:val="24"/>
          <w:szCs w:val="24"/>
        </w:rPr>
        <w:t xml:space="preserve">, </w:t>
      </w:r>
      <w:r w:rsidR="00712ABD" w:rsidRPr="00712ABD">
        <w:rPr>
          <w:rFonts w:asciiTheme="minorBidi" w:hAnsiTheme="minorBidi"/>
          <w:sz w:val="24"/>
          <w:szCs w:val="24"/>
        </w:rPr>
        <w:t>argued the following</w:t>
      </w:r>
      <w:r>
        <w:rPr>
          <w:rFonts w:asciiTheme="minorBidi" w:hAnsiTheme="minorBidi"/>
          <w:sz w:val="24"/>
          <w:szCs w:val="24"/>
        </w:rPr>
        <w:t>:</w:t>
      </w:r>
    </w:p>
    <w:p w14:paraId="1D9FA11B" w14:textId="77777777" w:rsidR="001E3E28" w:rsidRDefault="001E3E28" w:rsidP="00D56F4B">
      <w:pPr>
        <w:spacing w:after="0" w:line="240" w:lineRule="auto"/>
        <w:jc w:val="both"/>
        <w:rPr>
          <w:rFonts w:asciiTheme="minorBidi" w:hAnsiTheme="minorBidi"/>
          <w:sz w:val="24"/>
          <w:szCs w:val="24"/>
        </w:rPr>
      </w:pPr>
    </w:p>
    <w:p w14:paraId="0DF04772" w14:textId="01A1281A" w:rsidR="00712ABD" w:rsidRDefault="001E3E28" w:rsidP="00D56F4B">
      <w:pPr>
        <w:spacing w:after="0" w:line="240" w:lineRule="auto"/>
        <w:ind w:left="720"/>
        <w:jc w:val="both"/>
        <w:rPr>
          <w:rFonts w:asciiTheme="minorBidi" w:hAnsiTheme="minorBidi"/>
          <w:sz w:val="24"/>
          <w:szCs w:val="24"/>
        </w:rPr>
      </w:pPr>
      <w:r>
        <w:rPr>
          <w:rFonts w:asciiTheme="minorBidi" w:hAnsiTheme="minorBidi"/>
          <w:sz w:val="24"/>
          <w:szCs w:val="24"/>
        </w:rPr>
        <w:t>T</w:t>
      </w:r>
      <w:r w:rsidR="00712ABD" w:rsidRPr="00712ABD">
        <w:rPr>
          <w:rFonts w:asciiTheme="minorBidi" w:hAnsiTheme="minorBidi"/>
          <w:sz w:val="24"/>
          <w:szCs w:val="24"/>
        </w:rPr>
        <w:t>he Jews should be denied everything as a nation but granted everything as individuals. They must be citizens</w:t>
      </w:r>
      <w:r w:rsidR="00A806BC">
        <w:rPr>
          <w:rFonts w:asciiTheme="minorBidi" w:hAnsiTheme="minorBidi"/>
          <w:sz w:val="24"/>
          <w:szCs w:val="24"/>
        </w:rPr>
        <w:t>…</w:t>
      </w:r>
      <w:r w:rsidR="00712ABD" w:rsidRPr="00712ABD">
        <w:rPr>
          <w:rFonts w:asciiTheme="minorBidi" w:hAnsiTheme="minorBidi"/>
          <w:sz w:val="24"/>
          <w:szCs w:val="24"/>
        </w:rPr>
        <w:t xml:space="preserve"> there cannot be </w:t>
      </w:r>
      <w:r w:rsidR="00D56F4B">
        <w:rPr>
          <w:rFonts w:asciiTheme="minorBidi" w:hAnsiTheme="minorBidi"/>
          <w:sz w:val="24"/>
          <w:szCs w:val="24"/>
        </w:rPr>
        <w:t>one</w:t>
      </w:r>
      <w:r w:rsidR="00712ABD" w:rsidRPr="00712ABD">
        <w:rPr>
          <w:rFonts w:asciiTheme="minorBidi" w:hAnsiTheme="minorBidi"/>
          <w:sz w:val="24"/>
          <w:szCs w:val="24"/>
        </w:rPr>
        <w:t xml:space="preserve"> nation within another nation</w:t>
      </w:r>
      <w:r w:rsidR="00A806BC">
        <w:rPr>
          <w:rFonts w:asciiTheme="minorBidi" w:hAnsiTheme="minorBidi"/>
          <w:sz w:val="24"/>
          <w:szCs w:val="24"/>
        </w:rPr>
        <w:t>.</w:t>
      </w:r>
      <w:r w:rsidR="00712ABD" w:rsidRPr="00712ABD">
        <w:rPr>
          <w:rFonts w:asciiTheme="minorBidi" w:hAnsiTheme="minorBidi"/>
          <w:sz w:val="24"/>
          <w:szCs w:val="24"/>
        </w:rPr>
        <w:t xml:space="preserve"> </w:t>
      </w:r>
      <w:r w:rsidR="00A806BC">
        <w:rPr>
          <w:rFonts w:asciiTheme="minorBidi" w:hAnsiTheme="minorBidi"/>
          <w:sz w:val="24"/>
          <w:szCs w:val="24"/>
        </w:rPr>
        <w:t>I</w:t>
      </w:r>
      <w:r w:rsidR="00712ABD" w:rsidRPr="00712ABD">
        <w:rPr>
          <w:rFonts w:asciiTheme="minorBidi" w:hAnsiTheme="minorBidi"/>
          <w:sz w:val="24"/>
          <w:szCs w:val="24"/>
        </w:rPr>
        <w:t xml:space="preserve">t is intolerable that the Jews should become a separate political formation or class in the country. </w:t>
      </w:r>
      <w:r w:rsidR="00E339BE" w:rsidRPr="00712ABD">
        <w:rPr>
          <w:rFonts w:asciiTheme="minorBidi" w:hAnsiTheme="minorBidi"/>
          <w:sz w:val="24"/>
          <w:szCs w:val="24"/>
        </w:rPr>
        <w:t>Every</w:t>
      </w:r>
      <w:r w:rsidR="00712ABD" w:rsidRPr="00712ABD">
        <w:rPr>
          <w:rFonts w:asciiTheme="minorBidi" w:hAnsiTheme="minorBidi"/>
          <w:sz w:val="24"/>
          <w:szCs w:val="24"/>
        </w:rPr>
        <w:t xml:space="preserve"> one of them must individually become a citizen</w:t>
      </w:r>
      <w:r w:rsidR="00A806BC">
        <w:rPr>
          <w:rFonts w:asciiTheme="minorBidi" w:hAnsiTheme="minorBidi"/>
          <w:sz w:val="24"/>
          <w:szCs w:val="24"/>
        </w:rPr>
        <w:t>.</w:t>
      </w:r>
      <w:r w:rsidR="00712ABD" w:rsidRPr="00712ABD">
        <w:rPr>
          <w:rFonts w:asciiTheme="minorBidi" w:hAnsiTheme="minorBidi"/>
          <w:sz w:val="24"/>
          <w:szCs w:val="24"/>
        </w:rPr>
        <w:t xml:space="preserve"> </w:t>
      </w:r>
      <w:r w:rsidR="00A806BC">
        <w:rPr>
          <w:rFonts w:asciiTheme="minorBidi" w:hAnsiTheme="minorBidi"/>
          <w:sz w:val="24"/>
          <w:szCs w:val="24"/>
        </w:rPr>
        <w:t>I</w:t>
      </w:r>
      <w:r w:rsidR="00712ABD" w:rsidRPr="00712ABD">
        <w:rPr>
          <w:rFonts w:asciiTheme="minorBidi" w:hAnsiTheme="minorBidi"/>
          <w:sz w:val="24"/>
          <w:szCs w:val="24"/>
        </w:rPr>
        <w:t xml:space="preserve">f they do not want </w:t>
      </w:r>
      <w:r w:rsidR="007A3D35" w:rsidRPr="00712ABD">
        <w:rPr>
          <w:rFonts w:asciiTheme="minorBidi" w:hAnsiTheme="minorBidi"/>
          <w:sz w:val="24"/>
          <w:szCs w:val="24"/>
        </w:rPr>
        <w:t>this,</w:t>
      </w:r>
      <w:r w:rsidR="00712ABD" w:rsidRPr="00712ABD">
        <w:rPr>
          <w:rFonts w:asciiTheme="minorBidi" w:hAnsiTheme="minorBidi"/>
          <w:sz w:val="24"/>
          <w:szCs w:val="24"/>
        </w:rPr>
        <w:t xml:space="preserve"> they must inform </w:t>
      </w:r>
      <w:r w:rsidR="00BC28A5" w:rsidRPr="00712ABD">
        <w:rPr>
          <w:rFonts w:asciiTheme="minorBidi" w:hAnsiTheme="minorBidi"/>
          <w:sz w:val="24"/>
          <w:szCs w:val="24"/>
        </w:rPr>
        <w:t>us,</w:t>
      </w:r>
      <w:r w:rsidR="00712ABD" w:rsidRPr="00712ABD">
        <w:rPr>
          <w:rFonts w:asciiTheme="minorBidi" w:hAnsiTheme="minorBidi"/>
          <w:sz w:val="24"/>
          <w:szCs w:val="24"/>
        </w:rPr>
        <w:t xml:space="preserve"> and we shall be compelled to expel them. </w:t>
      </w:r>
    </w:p>
    <w:p w14:paraId="3CE4A71A" w14:textId="77777777" w:rsidR="00E339BE" w:rsidRPr="00712ABD" w:rsidRDefault="00E339BE" w:rsidP="00D56F4B">
      <w:pPr>
        <w:spacing w:after="0" w:line="240" w:lineRule="auto"/>
        <w:ind w:left="720"/>
        <w:jc w:val="both"/>
        <w:rPr>
          <w:rFonts w:asciiTheme="minorBidi" w:hAnsiTheme="minorBidi"/>
          <w:sz w:val="24"/>
          <w:szCs w:val="24"/>
        </w:rPr>
      </w:pPr>
    </w:p>
    <w:p w14:paraId="6B64FA1E" w14:textId="6C154C53" w:rsidR="00863863" w:rsidRDefault="00C21AFE" w:rsidP="003D66D4">
      <w:pPr>
        <w:spacing w:after="0" w:line="240" w:lineRule="auto"/>
        <w:jc w:val="both"/>
        <w:rPr>
          <w:rFonts w:asciiTheme="minorBidi" w:hAnsiTheme="minorBidi"/>
          <w:sz w:val="24"/>
          <w:szCs w:val="24"/>
        </w:rPr>
      </w:pPr>
      <w:r>
        <w:rPr>
          <w:rFonts w:asciiTheme="minorBidi" w:hAnsiTheme="minorBidi"/>
          <w:sz w:val="24"/>
          <w:szCs w:val="24"/>
        </w:rPr>
        <w:t xml:space="preserve">Both </w:t>
      </w:r>
      <w:r w:rsidR="00265B1C">
        <w:rPr>
          <w:rFonts w:asciiTheme="minorBidi" w:hAnsiTheme="minorBidi"/>
          <w:sz w:val="24"/>
          <w:szCs w:val="24"/>
        </w:rPr>
        <w:t>revolutions</w:t>
      </w:r>
      <w:r>
        <w:rPr>
          <w:rFonts w:asciiTheme="minorBidi" w:hAnsiTheme="minorBidi"/>
          <w:sz w:val="24"/>
          <w:szCs w:val="24"/>
        </w:rPr>
        <w:t>, in America and in France</w:t>
      </w:r>
      <w:r w:rsidR="00265B1C">
        <w:rPr>
          <w:rFonts w:asciiTheme="minorBidi" w:hAnsiTheme="minorBidi"/>
          <w:sz w:val="24"/>
          <w:szCs w:val="24"/>
        </w:rPr>
        <w:t>,</w:t>
      </w:r>
      <w:r>
        <w:rPr>
          <w:rFonts w:asciiTheme="minorBidi" w:hAnsiTheme="minorBidi"/>
          <w:sz w:val="24"/>
          <w:szCs w:val="24"/>
        </w:rPr>
        <w:t xml:space="preserve"> led to </w:t>
      </w:r>
      <w:r w:rsidR="00BC28A5">
        <w:rPr>
          <w:rFonts w:asciiTheme="minorBidi" w:hAnsiTheme="minorBidi"/>
          <w:sz w:val="24"/>
          <w:szCs w:val="24"/>
        </w:rPr>
        <w:t>granting</w:t>
      </w:r>
      <w:r>
        <w:rPr>
          <w:rFonts w:asciiTheme="minorBidi" w:hAnsiTheme="minorBidi"/>
          <w:sz w:val="24"/>
          <w:szCs w:val="24"/>
        </w:rPr>
        <w:t xml:space="preserve"> the Jewish </w:t>
      </w:r>
      <w:r w:rsidR="00265B1C">
        <w:rPr>
          <w:rFonts w:asciiTheme="minorBidi" w:hAnsiTheme="minorBidi"/>
          <w:sz w:val="24"/>
          <w:szCs w:val="24"/>
        </w:rPr>
        <w:t>population</w:t>
      </w:r>
      <w:r>
        <w:rPr>
          <w:rFonts w:asciiTheme="minorBidi" w:hAnsiTheme="minorBidi"/>
          <w:sz w:val="24"/>
          <w:szCs w:val="24"/>
        </w:rPr>
        <w:t xml:space="preserve"> full </w:t>
      </w:r>
      <w:r w:rsidR="00BC28A5">
        <w:rPr>
          <w:rFonts w:asciiTheme="minorBidi" w:hAnsiTheme="minorBidi"/>
          <w:sz w:val="24"/>
          <w:szCs w:val="24"/>
        </w:rPr>
        <w:t xml:space="preserve">rights. </w:t>
      </w:r>
      <w:r w:rsidR="00863863" w:rsidRPr="00863863">
        <w:rPr>
          <w:rFonts w:asciiTheme="minorBidi" w:hAnsiTheme="minorBidi"/>
          <w:sz w:val="24"/>
          <w:szCs w:val="24"/>
        </w:rPr>
        <w:t>In</w:t>
      </w:r>
      <w:r>
        <w:rPr>
          <w:rFonts w:asciiTheme="minorBidi" w:hAnsiTheme="minorBidi"/>
          <w:sz w:val="24"/>
          <w:szCs w:val="24"/>
        </w:rPr>
        <w:t xml:space="preserve"> 1790,</w:t>
      </w:r>
      <w:r w:rsidR="00863863" w:rsidRPr="00863863">
        <w:rPr>
          <w:rFonts w:asciiTheme="minorBidi" w:hAnsiTheme="minorBidi"/>
          <w:sz w:val="24"/>
          <w:szCs w:val="24"/>
        </w:rPr>
        <w:t xml:space="preserve"> </w:t>
      </w:r>
      <w:r>
        <w:rPr>
          <w:rFonts w:asciiTheme="minorBidi" w:hAnsiTheme="minorBidi"/>
          <w:sz w:val="24"/>
          <w:szCs w:val="24"/>
        </w:rPr>
        <w:t xml:space="preserve">a letter written by </w:t>
      </w:r>
      <w:r w:rsidR="00265B1C">
        <w:rPr>
          <w:rFonts w:asciiTheme="minorBidi" w:hAnsiTheme="minorBidi"/>
          <w:sz w:val="24"/>
          <w:szCs w:val="24"/>
        </w:rPr>
        <w:t>G</w:t>
      </w:r>
      <w:r w:rsidR="00863863" w:rsidRPr="00863863">
        <w:rPr>
          <w:rFonts w:asciiTheme="minorBidi" w:hAnsiTheme="minorBidi"/>
          <w:sz w:val="24"/>
          <w:szCs w:val="24"/>
        </w:rPr>
        <w:t xml:space="preserve">eorge Washington </w:t>
      </w:r>
      <w:r>
        <w:rPr>
          <w:rFonts w:asciiTheme="minorBidi" w:hAnsiTheme="minorBidi"/>
          <w:sz w:val="24"/>
          <w:szCs w:val="24"/>
        </w:rPr>
        <w:t xml:space="preserve">established the rights of American </w:t>
      </w:r>
      <w:r>
        <w:rPr>
          <w:rFonts w:asciiTheme="minorBidi" w:hAnsiTheme="minorBidi"/>
          <w:sz w:val="24"/>
          <w:szCs w:val="24"/>
        </w:rPr>
        <w:lastRenderedPageBreak/>
        <w:t>Jews.</w:t>
      </w:r>
      <w:r w:rsidR="007F3E32">
        <w:rPr>
          <w:rFonts w:asciiTheme="minorBidi" w:hAnsiTheme="minorBidi"/>
          <w:sz w:val="24"/>
          <w:szCs w:val="24"/>
        </w:rPr>
        <w:t xml:space="preserve"> </w:t>
      </w:r>
      <w:r>
        <w:rPr>
          <w:rFonts w:asciiTheme="minorBidi" w:hAnsiTheme="minorBidi"/>
          <w:sz w:val="24"/>
          <w:szCs w:val="24"/>
        </w:rPr>
        <w:t>A year later</w:t>
      </w:r>
      <w:r w:rsidR="00BF0D33">
        <w:rPr>
          <w:rFonts w:asciiTheme="minorBidi" w:hAnsiTheme="minorBidi"/>
          <w:sz w:val="24"/>
          <w:szCs w:val="24"/>
        </w:rPr>
        <w:t>,</w:t>
      </w:r>
      <w:r>
        <w:rPr>
          <w:rFonts w:asciiTheme="minorBidi" w:hAnsiTheme="minorBidi"/>
          <w:sz w:val="24"/>
          <w:szCs w:val="24"/>
        </w:rPr>
        <w:t xml:space="preserve"> </w:t>
      </w:r>
      <w:r w:rsidRPr="00C21AFE">
        <w:rPr>
          <w:rFonts w:asciiTheme="minorBidi" w:hAnsiTheme="minorBidi"/>
          <w:sz w:val="24"/>
          <w:szCs w:val="24"/>
        </w:rPr>
        <w:t xml:space="preserve">the National </w:t>
      </w:r>
      <w:r w:rsidR="007768B1">
        <w:rPr>
          <w:rFonts w:asciiTheme="minorBidi" w:hAnsiTheme="minorBidi"/>
          <w:sz w:val="24"/>
          <w:szCs w:val="24"/>
        </w:rPr>
        <w:t>A</w:t>
      </w:r>
      <w:r w:rsidRPr="00C21AFE">
        <w:rPr>
          <w:rFonts w:asciiTheme="minorBidi" w:hAnsiTheme="minorBidi"/>
          <w:sz w:val="24"/>
          <w:szCs w:val="24"/>
        </w:rPr>
        <w:t>ssembly decided to emancipate the Jews of France</w:t>
      </w:r>
      <w:r w:rsidR="007768B1">
        <w:rPr>
          <w:rFonts w:asciiTheme="minorBidi" w:hAnsiTheme="minorBidi"/>
          <w:sz w:val="24"/>
          <w:szCs w:val="24"/>
        </w:rPr>
        <w:t xml:space="preserve">, and </w:t>
      </w:r>
      <w:r w:rsidR="00265B1C">
        <w:rPr>
          <w:rFonts w:asciiTheme="minorBidi" w:hAnsiTheme="minorBidi"/>
          <w:sz w:val="24"/>
          <w:szCs w:val="24"/>
        </w:rPr>
        <w:t>other</w:t>
      </w:r>
      <w:r w:rsidR="00C44FCA">
        <w:rPr>
          <w:rFonts w:asciiTheme="minorBidi" w:hAnsiTheme="minorBidi"/>
          <w:sz w:val="24"/>
          <w:szCs w:val="24"/>
        </w:rPr>
        <w:t xml:space="preserve"> </w:t>
      </w:r>
      <w:r w:rsidR="00107537">
        <w:rPr>
          <w:rFonts w:asciiTheme="minorBidi" w:hAnsiTheme="minorBidi"/>
          <w:sz w:val="24"/>
          <w:szCs w:val="24"/>
        </w:rPr>
        <w:t xml:space="preserve">Western </w:t>
      </w:r>
      <w:r w:rsidR="00265B1C">
        <w:rPr>
          <w:rFonts w:asciiTheme="minorBidi" w:hAnsiTheme="minorBidi"/>
          <w:sz w:val="24"/>
          <w:szCs w:val="24"/>
        </w:rPr>
        <w:t>European countries</w:t>
      </w:r>
      <w:r w:rsidR="007768B1">
        <w:rPr>
          <w:rFonts w:asciiTheme="minorBidi" w:hAnsiTheme="minorBidi"/>
          <w:sz w:val="24"/>
          <w:szCs w:val="24"/>
        </w:rPr>
        <w:t xml:space="preserve"> gradually followed suit. </w:t>
      </w:r>
    </w:p>
    <w:p w14:paraId="4C848CB4" w14:textId="1416B3F4" w:rsidR="00BC28A5" w:rsidRDefault="00BC28A5" w:rsidP="00265B1C">
      <w:pPr>
        <w:spacing w:after="0" w:line="240" w:lineRule="auto"/>
        <w:jc w:val="both"/>
        <w:rPr>
          <w:rFonts w:asciiTheme="minorBidi" w:hAnsiTheme="minorBidi"/>
          <w:sz w:val="24"/>
          <w:szCs w:val="24"/>
        </w:rPr>
      </w:pPr>
    </w:p>
    <w:p w14:paraId="684097AD" w14:textId="6587EB57" w:rsidR="00C44FCA" w:rsidRDefault="00C44FCA" w:rsidP="00C44FCA">
      <w:pPr>
        <w:spacing w:after="0" w:line="240" w:lineRule="auto"/>
        <w:jc w:val="both"/>
        <w:rPr>
          <w:rFonts w:asciiTheme="minorBidi" w:hAnsiTheme="minorBidi"/>
          <w:b/>
          <w:bCs/>
          <w:sz w:val="24"/>
          <w:szCs w:val="24"/>
        </w:rPr>
      </w:pPr>
      <w:bookmarkStart w:id="1" w:name="_Hlk72061419"/>
      <w:r w:rsidRPr="00C44FCA">
        <w:rPr>
          <w:rFonts w:asciiTheme="minorBidi" w:hAnsiTheme="minorBidi"/>
          <w:b/>
          <w:bCs/>
          <w:sz w:val="24"/>
          <w:szCs w:val="24"/>
        </w:rPr>
        <w:t>Napoléon</w:t>
      </w:r>
      <w:r w:rsidRPr="00C44FCA">
        <w:rPr>
          <w:rFonts w:ascii="Arial" w:hAnsi="Arial" w:cs="Arial"/>
          <w:b/>
          <w:bCs/>
          <w:color w:val="202122"/>
          <w:sz w:val="21"/>
          <w:szCs w:val="21"/>
          <w:shd w:val="clear" w:color="auto" w:fill="FFFFFF"/>
        </w:rPr>
        <w:t xml:space="preserve"> </w:t>
      </w:r>
      <w:r w:rsidRPr="00C44FCA">
        <w:rPr>
          <w:rFonts w:asciiTheme="minorBidi" w:hAnsiTheme="minorBidi"/>
          <w:b/>
          <w:bCs/>
          <w:sz w:val="24"/>
          <w:szCs w:val="24"/>
        </w:rPr>
        <w:t>Bonaparte</w:t>
      </w:r>
      <w:r w:rsidR="001A7692">
        <w:rPr>
          <w:rFonts w:asciiTheme="minorBidi" w:hAnsiTheme="minorBidi"/>
          <w:b/>
          <w:bCs/>
          <w:sz w:val="24"/>
          <w:szCs w:val="24"/>
        </w:rPr>
        <w:t>, friend or foe?</w:t>
      </w:r>
    </w:p>
    <w:p w14:paraId="2A5C472B" w14:textId="77777777" w:rsidR="001A7692" w:rsidRPr="00C44FCA" w:rsidRDefault="001A7692" w:rsidP="00C44FCA">
      <w:pPr>
        <w:spacing w:after="0" w:line="240" w:lineRule="auto"/>
        <w:jc w:val="both"/>
        <w:rPr>
          <w:rFonts w:asciiTheme="minorBidi" w:hAnsiTheme="minorBidi"/>
          <w:b/>
          <w:bCs/>
          <w:sz w:val="24"/>
          <w:szCs w:val="24"/>
        </w:rPr>
      </w:pPr>
    </w:p>
    <w:bookmarkEnd w:id="1"/>
    <w:p w14:paraId="77C30CB1" w14:textId="50689909" w:rsidR="001A7692" w:rsidRDefault="00C44FCA" w:rsidP="00FF0CB5">
      <w:pPr>
        <w:spacing w:after="0" w:line="240" w:lineRule="auto"/>
        <w:jc w:val="both"/>
        <w:rPr>
          <w:rFonts w:asciiTheme="minorBidi" w:hAnsiTheme="minorBidi"/>
          <w:sz w:val="24"/>
          <w:szCs w:val="24"/>
        </w:rPr>
      </w:pPr>
      <w:r w:rsidRPr="00FF0CB5">
        <w:rPr>
          <w:rFonts w:asciiTheme="minorBidi" w:hAnsiTheme="minorBidi"/>
          <w:sz w:val="24"/>
          <w:szCs w:val="24"/>
        </w:rPr>
        <w:t>Following the French Revolution</w:t>
      </w:r>
      <w:r w:rsidR="00FF0CB5" w:rsidRPr="00FF0CB5">
        <w:rPr>
          <w:rFonts w:asciiTheme="minorBidi" w:hAnsiTheme="minorBidi"/>
          <w:sz w:val="24"/>
          <w:szCs w:val="24"/>
        </w:rPr>
        <w:t>, Napoléon Bonaparte</w:t>
      </w:r>
      <w:r w:rsidR="00BF0D33">
        <w:rPr>
          <w:rFonts w:asciiTheme="minorBidi" w:hAnsiTheme="minorBidi"/>
          <w:sz w:val="24"/>
          <w:szCs w:val="24"/>
        </w:rPr>
        <w:t>,</w:t>
      </w:r>
      <w:r w:rsidR="001A7692">
        <w:rPr>
          <w:rFonts w:asciiTheme="minorBidi" w:hAnsiTheme="minorBidi"/>
          <w:sz w:val="24"/>
          <w:szCs w:val="24"/>
        </w:rPr>
        <w:t xml:space="preserve"> a general in the French military</w:t>
      </w:r>
      <w:r w:rsidR="00BF0D33">
        <w:rPr>
          <w:rFonts w:asciiTheme="minorBidi" w:hAnsiTheme="minorBidi"/>
          <w:sz w:val="24"/>
          <w:szCs w:val="24"/>
        </w:rPr>
        <w:t>,</w:t>
      </w:r>
      <w:r w:rsidR="00FF0CB5" w:rsidRPr="00FF0CB5">
        <w:rPr>
          <w:rFonts w:asciiTheme="minorBidi" w:hAnsiTheme="minorBidi"/>
          <w:sz w:val="24"/>
          <w:szCs w:val="24"/>
        </w:rPr>
        <w:t xml:space="preserve"> led a series of successful military campaigns</w:t>
      </w:r>
      <w:r w:rsidR="00BF0D33">
        <w:rPr>
          <w:rFonts w:asciiTheme="minorBidi" w:hAnsiTheme="minorBidi"/>
          <w:sz w:val="24"/>
          <w:szCs w:val="24"/>
        </w:rPr>
        <w:t>. He won</w:t>
      </w:r>
      <w:r w:rsidR="00FF0CB5" w:rsidRPr="00FF0CB5">
        <w:rPr>
          <w:rFonts w:asciiTheme="minorBidi" w:hAnsiTheme="minorBidi"/>
          <w:sz w:val="24"/>
          <w:szCs w:val="24"/>
        </w:rPr>
        <w:t xml:space="preserve"> great victories over European countries and </w:t>
      </w:r>
      <w:r w:rsidR="00BF0D33">
        <w:rPr>
          <w:rFonts w:asciiTheme="minorBidi" w:hAnsiTheme="minorBidi"/>
          <w:sz w:val="24"/>
          <w:szCs w:val="24"/>
        </w:rPr>
        <w:t xml:space="preserve">established </w:t>
      </w:r>
      <w:r w:rsidR="00FF0CB5" w:rsidRPr="00FF0CB5">
        <w:rPr>
          <w:rFonts w:asciiTheme="minorBidi" w:hAnsiTheme="minorBidi"/>
          <w:sz w:val="24"/>
          <w:szCs w:val="24"/>
        </w:rPr>
        <w:t xml:space="preserve">France </w:t>
      </w:r>
      <w:r w:rsidR="00BF0D33">
        <w:rPr>
          <w:rFonts w:asciiTheme="minorBidi" w:hAnsiTheme="minorBidi"/>
          <w:sz w:val="24"/>
          <w:szCs w:val="24"/>
        </w:rPr>
        <w:t>as</w:t>
      </w:r>
      <w:r w:rsidR="00BF0D33" w:rsidRPr="00FF0CB5">
        <w:rPr>
          <w:rFonts w:asciiTheme="minorBidi" w:hAnsiTheme="minorBidi"/>
          <w:sz w:val="24"/>
          <w:szCs w:val="24"/>
        </w:rPr>
        <w:t xml:space="preserve"> </w:t>
      </w:r>
      <w:r w:rsidR="00FF0CB5" w:rsidRPr="00FF0CB5">
        <w:rPr>
          <w:rFonts w:asciiTheme="minorBidi" w:hAnsiTheme="minorBidi"/>
          <w:sz w:val="24"/>
          <w:szCs w:val="24"/>
        </w:rPr>
        <w:t xml:space="preserve">a world empire. </w:t>
      </w:r>
    </w:p>
    <w:p w14:paraId="5254C120" w14:textId="77777777" w:rsidR="001A7692" w:rsidRDefault="001A7692" w:rsidP="00FF0CB5">
      <w:pPr>
        <w:spacing w:after="0" w:line="240" w:lineRule="auto"/>
        <w:jc w:val="both"/>
        <w:rPr>
          <w:rFonts w:asciiTheme="minorBidi" w:hAnsiTheme="minorBidi"/>
          <w:sz w:val="24"/>
          <w:szCs w:val="24"/>
        </w:rPr>
      </w:pPr>
    </w:p>
    <w:p w14:paraId="743530E5" w14:textId="1D6CF2A8" w:rsidR="001A7692" w:rsidRDefault="00FF0CB5" w:rsidP="00FF0CB5">
      <w:pPr>
        <w:spacing w:after="0" w:line="240" w:lineRule="auto"/>
        <w:jc w:val="both"/>
        <w:rPr>
          <w:rFonts w:asciiTheme="minorBidi" w:hAnsiTheme="minorBidi"/>
          <w:sz w:val="24"/>
          <w:szCs w:val="24"/>
        </w:rPr>
      </w:pPr>
      <w:r w:rsidRPr="00FF0CB5">
        <w:rPr>
          <w:rFonts w:asciiTheme="minorBidi" w:hAnsiTheme="minorBidi"/>
          <w:sz w:val="24"/>
          <w:szCs w:val="24"/>
        </w:rPr>
        <w:t>Napoleon ruled this empire from 1799</w:t>
      </w:r>
      <w:r w:rsidR="00CC17B5">
        <w:rPr>
          <w:rFonts w:asciiTheme="minorBidi" w:hAnsiTheme="minorBidi"/>
          <w:sz w:val="24"/>
          <w:szCs w:val="24"/>
        </w:rPr>
        <w:t>,</w:t>
      </w:r>
      <w:r w:rsidRPr="00FF0CB5">
        <w:rPr>
          <w:rFonts w:asciiTheme="minorBidi" w:hAnsiTheme="minorBidi"/>
          <w:sz w:val="24"/>
          <w:szCs w:val="24"/>
        </w:rPr>
        <w:t xml:space="preserve"> and i</w:t>
      </w:r>
      <w:r w:rsidR="00C456DA" w:rsidRPr="00FF0CB5">
        <w:rPr>
          <w:rFonts w:asciiTheme="minorBidi" w:hAnsiTheme="minorBidi"/>
          <w:sz w:val="24"/>
          <w:szCs w:val="24"/>
        </w:rPr>
        <w:t xml:space="preserve">n 1804 </w:t>
      </w:r>
      <w:r w:rsidR="00107537">
        <w:rPr>
          <w:rFonts w:asciiTheme="minorBidi" w:hAnsiTheme="minorBidi"/>
          <w:sz w:val="24"/>
          <w:szCs w:val="24"/>
        </w:rPr>
        <w:t xml:space="preserve">officially </w:t>
      </w:r>
      <w:r w:rsidR="00C456DA" w:rsidRPr="00FF0CB5">
        <w:rPr>
          <w:rFonts w:asciiTheme="minorBidi" w:hAnsiTheme="minorBidi"/>
          <w:sz w:val="24"/>
          <w:szCs w:val="24"/>
        </w:rPr>
        <w:t xml:space="preserve">became emperor of France. </w:t>
      </w:r>
    </w:p>
    <w:p w14:paraId="5769A6EB" w14:textId="77777777" w:rsidR="00812250" w:rsidRDefault="00812250" w:rsidP="00FF0CB5">
      <w:pPr>
        <w:spacing w:after="0" w:line="240" w:lineRule="auto"/>
        <w:jc w:val="both"/>
        <w:rPr>
          <w:rFonts w:asciiTheme="minorBidi" w:hAnsiTheme="minorBidi"/>
          <w:sz w:val="24"/>
          <w:szCs w:val="24"/>
        </w:rPr>
      </w:pPr>
    </w:p>
    <w:p w14:paraId="0B3566EE" w14:textId="5573351F" w:rsidR="00812250" w:rsidRPr="00812250" w:rsidRDefault="00812250" w:rsidP="00812250">
      <w:pPr>
        <w:spacing w:after="0" w:line="240" w:lineRule="auto"/>
        <w:jc w:val="both"/>
        <w:rPr>
          <w:rFonts w:asciiTheme="minorBidi" w:hAnsiTheme="minorBidi"/>
          <w:sz w:val="24"/>
          <w:szCs w:val="24"/>
        </w:rPr>
      </w:pPr>
      <w:r>
        <w:rPr>
          <w:rFonts w:asciiTheme="minorBidi" w:hAnsiTheme="minorBidi"/>
          <w:sz w:val="24"/>
          <w:szCs w:val="24"/>
        </w:rPr>
        <w:t>I</w:t>
      </w:r>
      <w:r w:rsidRPr="00812250">
        <w:rPr>
          <w:rFonts w:asciiTheme="minorBidi" w:hAnsiTheme="minorBidi"/>
          <w:sz w:val="24"/>
          <w:szCs w:val="24"/>
        </w:rPr>
        <w:t xml:space="preserve">n 1799, during </w:t>
      </w:r>
      <w:r w:rsidR="00CC17B5">
        <w:rPr>
          <w:rFonts w:asciiTheme="minorBidi" w:hAnsiTheme="minorBidi"/>
          <w:sz w:val="24"/>
          <w:szCs w:val="24"/>
        </w:rPr>
        <w:t xml:space="preserve">a </w:t>
      </w:r>
      <w:r w:rsidRPr="00812250">
        <w:rPr>
          <w:rFonts w:asciiTheme="minorBidi" w:hAnsiTheme="minorBidi"/>
          <w:sz w:val="24"/>
          <w:szCs w:val="24"/>
        </w:rPr>
        <w:t>siege on the city Acr</w:t>
      </w:r>
      <w:r w:rsidR="00E339BE">
        <w:rPr>
          <w:rFonts w:asciiTheme="minorBidi" w:hAnsiTheme="minorBidi"/>
          <w:sz w:val="24"/>
          <w:szCs w:val="24"/>
        </w:rPr>
        <w:t xml:space="preserve">e in Palestine, a proclamation </w:t>
      </w:r>
      <w:r w:rsidRPr="00812250">
        <w:rPr>
          <w:rFonts w:asciiTheme="minorBidi" w:hAnsiTheme="minorBidi"/>
          <w:sz w:val="24"/>
          <w:szCs w:val="24"/>
        </w:rPr>
        <w:t>of Napoleon</w:t>
      </w:r>
      <w:r w:rsidR="00CC17B5">
        <w:rPr>
          <w:rFonts w:asciiTheme="minorBidi" w:hAnsiTheme="minorBidi"/>
          <w:sz w:val="24"/>
          <w:szCs w:val="24"/>
        </w:rPr>
        <w:t>’s</w:t>
      </w:r>
      <w:r w:rsidRPr="00812250">
        <w:rPr>
          <w:rFonts w:asciiTheme="minorBidi" w:hAnsiTheme="minorBidi"/>
          <w:sz w:val="24"/>
          <w:szCs w:val="24"/>
        </w:rPr>
        <w:t xml:space="preserve"> called for the return of Jews to the Land of Israel, thus recognizing the national identity of the Jewish people.</w:t>
      </w:r>
      <w:r w:rsidRPr="00812250">
        <w:rPr>
          <w:rFonts w:asciiTheme="minorBidi" w:hAnsiTheme="minorBidi"/>
          <w:sz w:val="24"/>
          <w:szCs w:val="24"/>
          <w:vertAlign w:val="superscript"/>
        </w:rPr>
        <w:footnoteReference w:id="2"/>
      </w:r>
      <w:r w:rsidRPr="00812250">
        <w:rPr>
          <w:rFonts w:asciiTheme="minorBidi" w:hAnsiTheme="minorBidi"/>
          <w:sz w:val="24"/>
          <w:szCs w:val="24"/>
        </w:rPr>
        <w:t xml:space="preserve"> </w:t>
      </w:r>
      <w:r w:rsidR="00CC17B5">
        <w:rPr>
          <w:rFonts w:asciiTheme="minorBidi" w:hAnsiTheme="minorBidi"/>
          <w:sz w:val="24"/>
          <w:szCs w:val="24"/>
        </w:rPr>
        <w:t>M</w:t>
      </w:r>
      <w:r w:rsidR="00E339BE">
        <w:rPr>
          <w:rFonts w:asciiTheme="minorBidi" w:hAnsiTheme="minorBidi"/>
          <w:sz w:val="24"/>
          <w:szCs w:val="24"/>
        </w:rPr>
        <w:t xml:space="preserve">any Jews </w:t>
      </w:r>
      <w:r w:rsidR="00CC17B5">
        <w:rPr>
          <w:rFonts w:asciiTheme="minorBidi" w:hAnsiTheme="minorBidi"/>
          <w:sz w:val="24"/>
          <w:szCs w:val="24"/>
        </w:rPr>
        <w:t xml:space="preserve">were excited about </w:t>
      </w:r>
      <w:r w:rsidR="00E339BE">
        <w:rPr>
          <w:rFonts w:asciiTheme="minorBidi" w:hAnsiTheme="minorBidi"/>
          <w:sz w:val="24"/>
          <w:szCs w:val="24"/>
        </w:rPr>
        <w:t>Napoleon</w:t>
      </w:r>
      <w:r w:rsidRPr="00812250">
        <w:rPr>
          <w:rFonts w:asciiTheme="minorBidi" w:hAnsiTheme="minorBidi"/>
          <w:sz w:val="24"/>
          <w:szCs w:val="24"/>
        </w:rPr>
        <w:t xml:space="preserve">, </w:t>
      </w:r>
      <w:r w:rsidR="00CC17B5">
        <w:rPr>
          <w:rFonts w:asciiTheme="minorBidi" w:hAnsiTheme="minorBidi"/>
          <w:sz w:val="24"/>
          <w:szCs w:val="24"/>
        </w:rPr>
        <w:t xml:space="preserve">with </w:t>
      </w:r>
      <w:r w:rsidRPr="00812250">
        <w:rPr>
          <w:rFonts w:asciiTheme="minorBidi" w:hAnsiTheme="minorBidi"/>
          <w:sz w:val="24"/>
          <w:szCs w:val="24"/>
        </w:rPr>
        <w:t>some even seeing him as the savior of the Jewish people!</w:t>
      </w:r>
    </w:p>
    <w:p w14:paraId="7782AA66" w14:textId="77777777" w:rsidR="00812250" w:rsidRDefault="00812250" w:rsidP="00FF0CB5">
      <w:pPr>
        <w:spacing w:after="0" w:line="240" w:lineRule="auto"/>
        <w:jc w:val="both"/>
        <w:rPr>
          <w:rFonts w:asciiTheme="minorBidi" w:hAnsiTheme="minorBidi"/>
          <w:sz w:val="24"/>
          <w:szCs w:val="24"/>
        </w:rPr>
      </w:pPr>
    </w:p>
    <w:p w14:paraId="4A78DF2C" w14:textId="56EB0CF4" w:rsidR="00FF0CB5" w:rsidRDefault="00BC28A5" w:rsidP="00FF0CB5">
      <w:pPr>
        <w:spacing w:after="0" w:line="240" w:lineRule="auto"/>
        <w:jc w:val="both"/>
        <w:rPr>
          <w:rFonts w:asciiTheme="minorBidi" w:hAnsiTheme="minorBidi"/>
          <w:sz w:val="24"/>
          <w:szCs w:val="24"/>
        </w:rPr>
      </w:pPr>
      <w:r w:rsidRPr="00FF0CB5">
        <w:rPr>
          <w:rFonts w:asciiTheme="minorBidi" w:hAnsiTheme="minorBidi"/>
          <w:sz w:val="24"/>
          <w:szCs w:val="24"/>
        </w:rPr>
        <w:t xml:space="preserve">Napoleon’s </w:t>
      </w:r>
      <w:r w:rsidR="00C456DA" w:rsidRPr="00FF0CB5">
        <w:rPr>
          <w:rFonts w:asciiTheme="minorBidi" w:hAnsiTheme="minorBidi"/>
          <w:sz w:val="24"/>
          <w:szCs w:val="24"/>
        </w:rPr>
        <w:t>positive attitude to</w:t>
      </w:r>
      <w:r w:rsidR="00CC17B5">
        <w:rPr>
          <w:rFonts w:asciiTheme="minorBidi" w:hAnsiTheme="minorBidi"/>
          <w:sz w:val="24"/>
          <w:szCs w:val="24"/>
        </w:rPr>
        <w:t>wards</w:t>
      </w:r>
      <w:r w:rsidR="00C456DA" w:rsidRPr="00FF0CB5">
        <w:rPr>
          <w:rFonts w:asciiTheme="minorBidi" w:hAnsiTheme="minorBidi"/>
          <w:sz w:val="24"/>
          <w:szCs w:val="24"/>
        </w:rPr>
        <w:t xml:space="preserve"> the Jewish people </w:t>
      </w:r>
      <w:r w:rsidR="00C44FCA" w:rsidRPr="00FF0CB5">
        <w:rPr>
          <w:rFonts w:asciiTheme="minorBidi" w:hAnsiTheme="minorBidi"/>
          <w:sz w:val="24"/>
          <w:szCs w:val="24"/>
        </w:rPr>
        <w:t>strengthened the status of the Jewish community</w:t>
      </w:r>
      <w:r w:rsidR="001A7692">
        <w:rPr>
          <w:rFonts w:asciiTheme="minorBidi" w:hAnsiTheme="minorBidi"/>
          <w:sz w:val="24"/>
          <w:szCs w:val="24"/>
        </w:rPr>
        <w:t xml:space="preserve">, helping them </w:t>
      </w:r>
      <w:r w:rsidR="00CC17B5">
        <w:rPr>
          <w:rFonts w:asciiTheme="minorBidi" w:hAnsiTheme="minorBidi"/>
          <w:sz w:val="24"/>
          <w:szCs w:val="24"/>
        </w:rPr>
        <w:t>gain even more</w:t>
      </w:r>
      <w:r w:rsidR="001A7692">
        <w:rPr>
          <w:rFonts w:asciiTheme="minorBidi" w:hAnsiTheme="minorBidi"/>
          <w:sz w:val="24"/>
          <w:szCs w:val="24"/>
        </w:rPr>
        <w:t xml:space="preserve"> </w:t>
      </w:r>
      <w:r w:rsidR="00CC17B5">
        <w:rPr>
          <w:rFonts w:asciiTheme="minorBidi" w:hAnsiTheme="minorBidi"/>
          <w:sz w:val="24"/>
          <w:szCs w:val="24"/>
        </w:rPr>
        <w:t>acceptance</w:t>
      </w:r>
      <w:r w:rsidR="001A7692">
        <w:rPr>
          <w:rFonts w:asciiTheme="minorBidi" w:hAnsiTheme="minorBidi"/>
          <w:sz w:val="24"/>
          <w:szCs w:val="24"/>
        </w:rPr>
        <w:t xml:space="preserve"> in </w:t>
      </w:r>
      <w:r w:rsidR="00CC17B5">
        <w:rPr>
          <w:rFonts w:asciiTheme="minorBidi" w:hAnsiTheme="minorBidi"/>
          <w:sz w:val="24"/>
          <w:szCs w:val="24"/>
        </w:rPr>
        <w:t>France</w:t>
      </w:r>
      <w:r w:rsidR="001A7692">
        <w:rPr>
          <w:rFonts w:asciiTheme="minorBidi" w:hAnsiTheme="minorBidi"/>
          <w:sz w:val="24"/>
          <w:szCs w:val="24"/>
        </w:rPr>
        <w:t xml:space="preserve">. </w:t>
      </w:r>
    </w:p>
    <w:p w14:paraId="6D10775A" w14:textId="77777777" w:rsidR="00FF0CB5" w:rsidRDefault="00FF0CB5" w:rsidP="00FF0CB5">
      <w:pPr>
        <w:spacing w:after="0" w:line="240" w:lineRule="auto"/>
        <w:jc w:val="both"/>
        <w:rPr>
          <w:rFonts w:asciiTheme="minorBidi" w:hAnsiTheme="minorBidi"/>
          <w:sz w:val="24"/>
          <w:szCs w:val="24"/>
        </w:rPr>
      </w:pPr>
    </w:p>
    <w:p w14:paraId="4969475D" w14:textId="791C46A6" w:rsidR="003A253D" w:rsidRDefault="00CC17B5" w:rsidP="00FF0CB5">
      <w:pPr>
        <w:spacing w:after="0" w:line="240" w:lineRule="auto"/>
        <w:jc w:val="both"/>
        <w:rPr>
          <w:rFonts w:asciiTheme="minorBidi" w:hAnsiTheme="minorBidi"/>
          <w:sz w:val="24"/>
          <w:szCs w:val="24"/>
        </w:rPr>
      </w:pPr>
      <w:r>
        <w:rPr>
          <w:rFonts w:asciiTheme="minorBidi" w:hAnsiTheme="minorBidi"/>
          <w:sz w:val="24"/>
          <w:szCs w:val="24"/>
        </w:rPr>
        <w:t xml:space="preserve">However, the leaders of the </w:t>
      </w:r>
      <w:r w:rsidR="00FF0CB5">
        <w:rPr>
          <w:rFonts w:asciiTheme="minorBidi" w:hAnsiTheme="minorBidi"/>
          <w:sz w:val="24"/>
          <w:szCs w:val="24"/>
        </w:rPr>
        <w:t xml:space="preserve">Jewish community </w:t>
      </w:r>
      <w:r>
        <w:rPr>
          <w:rFonts w:asciiTheme="minorBidi" w:hAnsiTheme="minorBidi"/>
          <w:sz w:val="24"/>
          <w:szCs w:val="24"/>
        </w:rPr>
        <w:t>were</w:t>
      </w:r>
      <w:r w:rsidR="00FF0CB5">
        <w:rPr>
          <w:rFonts w:asciiTheme="minorBidi" w:hAnsiTheme="minorBidi"/>
          <w:sz w:val="24"/>
          <w:szCs w:val="24"/>
        </w:rPr>
        <w:t xml:space="preserve"> divided </w:t>
      </w:r>
      <w:r>
        <w:rPr>
          <w:rFonts w:asciiTheme="minorBidi" w:hAnsiTheme="minorBidi"/>
          <w:sz w:val="24"/>
          <w:szCs w:val="24"/>
        </w:rPr>
        <w:t>in their support for</w:t>
      </w:r>
      <w:r w:rsidR="00FF0CB5">
        <w:rPr>
          <w:rFonts w:asciiTheme="minorBidi" w:hAnsiTheme="minorBidi"/>
          <w:sz w:val="24"/>
          <w:szCs w:val="24"/>
        </w:rPr>
        <w:t xml:space="preserve"> this ruler. On one hand</w:t>
      </w:r>
      <w:r w:rsidR="001A7692">
        <w:rPr>
          <w:rFonts w:asciiTheme="minorBidi" w:hAnsiTheme="minorBidi"/>
          <w:sz w:val="24"/>
          <w:szCs w:val="24"/>
        </w:rPr>
        <w:t>,</w:t>
      </w:r>
      <w:r w:rsidR="001F7B3B">
        <w:rPr>
          <w:rFonts w:asciiTheme="minorBidi" w:hAnsiTheme="minorBidi"/>
          <w:sz w:val="24"/>
          <w:szCs w:val="24"/>
        </w:rPr>
        <w:t xml:space="preserve"> Jews were receiving civic rights </w:t>
      </w:r>
      <w:r>
        <w:rPr>
          <w:rFonts w:asciiTheme="minorBidi" w:hAnsiTheme="minorBidi"/>
          <w:sz w:val="24"/>
          <w:szCs w:val="24"/>
        </w:rPr>
        <w:t xml:space="preserve">under </w:t>
      </w:r>
      <w:r w:rsidR="00107537">
        <w:rPr>
          <w:rFonts w:asciiTheme="minorBidi" w:hAnsiTheme="minorBidi"/>
          <w:sz w:val="24"/>
          <w:szCs w:val="24"/>
        </w:rPr>
        <w:t>Napoleon’s</w:t>
      </w:r>
      <w:r>
        <w:rPr>
          <w:rFonts w:asciiTheme="minorBidi" w:hAnsiTheme="minorBidi"/>
          <w:sz w:val="24"/>
          <w:szCs w:val="24"/>
        </w:rPr>
        <w:t xml:space="preserve"> leadership </w:t>
      </w:r>
      <w:r w:rsidR="001F7B3B">
        <w:rPr>
          <w:rFonts w:asciiTheme="minorBidi" w:hAnsiTheme="minorBidi"/>
          <w:sz w:val="24"/>
          <w:szCs w:val="24"/>
        </w:rPr>
        <w:t xml:space="preserve">and new opportunities were opening to them. </w:t>
      </w:r>
      <w:r w:rsidR="004A159E">
        <w:rPr>
          <w:rFonts w:asciiTheme="minorBidi" w:hAnsiTheme="minorBidi"/>
          <w:sz w:val="24"/>
          <w:szCs w:val="24"/>
        </w:rPr>
        <w:t>O</w:t>
      </w:r>
      <w:r w:rsidR="001F7B3B">
        <w:rPr>
          <w:rFonts w:asciiTheme="minorBidi" w:hAnsiTheme="minorBidi"/>
          <w:sz w:val="24"/>
          <w:szCs w:val="24"/>
        </w:rPr>
        <w:t xml:space="preserve">n the other hand, there were those who saw emancipation as a springboard </w:t>
      </w:r>
      <w:r w:rsidR="00812250">
        <w:rPr>
          <w:rFonts w:asciiTheme="minorBidi" w:hAnsiTheme="minorBidi"/>
          <w:sz w:val="24"/>
          <w:szCs w:val="24"/>
        </w:rPr>
        <w:t>for</w:t>
      </w:r>
      <w:r w:rsidR="001F7B3B">
        <w:rPr>
          <w:rFonts w:asciiTheme="minorBidi" w:hAnsiTheme="minorBidi"/>
          <w:sz w:val="24"/>
          <w:szCs w:val="24"/>
        </w:rPr>
        <w:t xml:space="preserve"> assimilation. </w:t>
      </w:r>
    </w:p>
    <w:p w14:paraId="46E2DC0A" w14:textId="08203EE2" w:rsidR="00812250" w:rsidRDefault="00812250" w:rsidP="00FF0CB5">
      <w:pPr>
        <w:spacing w:after="0" w:line="240" w:lineRule="auto"/>
        <w:jc w:val="both"/>
        <w:rPr>
          <w:rFonts w:asciiTheme="minorBidi" w:hAnsiTheme="minorBidi"/>
          <w:sz w:val="24"/>
          <w:szCs w:val="24"/>
        </w:rPr>
      </w:pPr>
    </w:p>
    <w:p w14:paraId="58191002" w14:textId="0A27A227" w:rsidR="00812250" w:rsidRDefault="00812250" w:rsidP="00E339BE">
      <w:pPr>
        <w:spacing w:after="0" w:line="240" w:lineRule="auto"/>
        <w:jc w:val="both"/>
        <w:rPr>
          <w:rFonts w:asciiTheme="minorBidi" w:hAnsiTheme="minorBidi"/>
          <w:sz w:val="24"/>
          <w:szCs w:val="24"/>
        </w:rPr>
      </w:pPr>
      <w:r>
        <w:rPr>
          <w:rFonts w:asciiTheme="minorBidi" w:hAnsiTheme="minorBidi"/>
          <w:sz w:val="24"/>
          <w:szCs w:val="24"/>
        </w:rPr>
        <w:t>In 1812, when war broke out between Russia and France, a fierce debate took place among several leaders (</w:t>
      </w:r>
      <w:r w:rsidRPr="00EB4144">
        <w:rPr>
          <w:rFonts w:asciiTheme="minorBidi" w:hAnsiTheme="minorBidi"/>
          <w:i/>
          <w:iCs/>
          <w:sz w:val="24"/>
          <w:szCs w:val="24"/>
        </w:rPr>
        <w:t>Rebbes</w:t>
      </w:r>
      <w:r>
        <w:rPr>
          <w:rFonts w:asciiTheme="minorBidi" w:hAnsiTheme="minorBidi"/>
          <w:sz w:val="24"/>
          <w:szCs w:val="24"/>
        </w:rPr>
        <w:t xml:space="preserve">) of </w:t>
      </w:r>
      <w:r w:rsidR="00CC17B5">
        <w:rPr>
          <w:rFonts w:asciiTheme="minorBidi" w:hAnsiTheme="minorBidi"/>
          <w:sz w:val="24"/>
          <w:szCs w:val="24"/>
        </w:rPr>
        <w:t xml:space="preserve">the </w:t>
      </w:r>
      <w:r>
        <w:rPr>
          <w:rFonts w:asciiTheme="minorBidi" w:hAnsiTheme="minorBidi"/>
          <w:sz w:val="24"/>
          <w:szCs w:val="24"/>
        </w:rPr>
        <w:t>Cha</w:t>
      </w:r>
      <w:r w:rsidR="00E339BE">
        <w:rPr>
          <w:rFonts w:asciiTheme="minorBidi" w:hAnsiTheme="minorBidi"/>
          <w:sz w:val="24"/>
          <w:szCs w:val="24"/>
        </w:rPr>
        <w:t>s</w:t>
      </w:r>
      <w:r>
        <w:rPr>
          <w:rFonts w:asciiTheme="minorBidi" w:hAnsiTheme="minorBidi"/>
          <w:sz w:val="24"/>
          <w:szCs w:val="24"/>
        </w:rPr>
        <w:t>sid</w:t>
      </w:r>
      <w:r w:rsidR="00CC17B5">
        <w:rPr>
          <w:rFonts w:asciiTheme="minorBidi" w:hAnsiTheme="minorBidi"/>
          <w:sz w:val="24"/>
          <w:szCs w:val="24"/>
        </w:rPr>
        <w:t>ic</w:t>
      </w:r>
      <w:r>
        <w:rPr>
          <w:rFonts w:asciiTheme="minorBidi" w:hAnsiTheme="minorBidi"/>
          <w:sz w:val="24"/>
          <w:szCs w:val="24"/>
        </w:rPr>
        <w:t xml:space="preserve"> movement. </w:t>
      </w:r>
      <w:r w:rsidR="007768B1">
        <w:rPr>
          <w:rFonts w:asciiTheme="minorBidi" w:hAnsiTheme="minorBidi"/>
          <w:sz w:val="24"/>
          <w:szCs w:val="24"/>
        </w:rPr>
        <w:t>Some,</w:t>
      </w:r>
      <w:r>
        <w:rPr>
          <w:rFonts w:asciiTheme="minorBidi" w:hAnsiTheme="minorBidi"/>
          <w:sz w:val="24"/>
          <w:szCs w:val="24"/>
        </w:rPr>
        <w:t xml:space="preserve"> </w:t>
      </w:r>
      <w:r w:rsidR="007768B1">
        <w:rPr>
          <w:rFonts w:asciiTheme="minorBidi" w:hAnsiTheme="minorBidi"/>
          <w:sz w:val="24"/>
          <w:szCs w:val="24"/>
        </w:rPr>
        <w:t xml:space="preserve">such as </w:t>
      </w:r>
      <w:r w:rsidR="00D84661" w:rsidRPr="00D84661">
        <w:rPr>
          <w:rFonts w:asciiTheme="minorBidi" w:hAnsiTheme="minorBidi"/>
          <w:sz w:val="24"/>
          <w:szCs w:val="24"/>
        </w:rPr>
        <w:t>Rav Yaakov Yitzchak Rabinowicz of Peshischa </w:t>
      </w:r>
      <w:r w:rsidR="00D84661">
        <w:rPr>
          <w:rFonts w:asciiTheme="minorBidi" w:hAnsiTheme="minorBidi"/>
          <w:sz w:val="24"/>
          <w:szCs w:val="24"/>
        </w:rPr>
        <w:t>(</w:t>
      </w:r>
      <w:r w:rsidR="00D84661" w:rsidRPr="00D84661">
        <w:rPr>
          <w:rFonts w:asciiTheme="minorBidi" w:hAnsiTheme="minorBidi"/>
          <w:sz w:val="24"/>
          <w:szCs w:val="24"/>
        </w:rPr>
        <w:t>1766–</w:t>
      </w:r>
      <w:r w:rsidR="00D84661">
        <w:rPr>
          <w:rFonts w:asciiTheme="minorBidi" w:hAnsiTheme="minorBidi"/>
          <w:sz w:val="24"/>
          <w:szCs w:val="24"/>
        </w:rPr>
        <w:t>1</w:t>
      </w:r>
      <w:r w:rsidR="00D84661" w:rsidRPr="00D84661">
        <w:rPr>
          <w:rFonts w:asciiTheme="minorBidi" w:hAnsiTheme="minorBidi"/>
          <w:sz w:val="24"/>
          <w:szCs w:val="24"/>
        </w:rPr>
        <w:t>813)</w:t>
      </w:r>
      <w:r w:rsidR="00CC17B5">
        <w:rPr>
          <w:rFonts w:asciiTheme="minorBidi" w:hAnsiTheme="minorBidi"/>
          <w:sz w:val="24"/>
          <w:szCs w:val="24"/>
        </w:rPr>
        <w:t>,</w:t>
      </w:r>
      <w:r w:rsidR="00D84661" w:rsidRPr="00D84661">
        <w:rPr>
          <w:rFonts w:asciiTheme="minorBidi" w:hAnsiTheme="minorBidi"/>
          <w:sz w:val="24"/>
          <w:szCs w:val="24"/>
        </w:rPr>
        <w:t xml:space="preserve"> known as the </w:t>
      </w:r>
      <w:r w:rsidR="00D84661" w:rsidRPr="00D84661">
        <w:rPr>
          <w:rFonts w:asciiTheme="minorBidi" w:hAnsiTheme="minorBidi"/>
          <w:i/>
          <w:iCs/>
          <w:sz w:val="24"/>
          <w:szCs w:val="24"/>
        </w:rPr>
        <w:t>Yehudi Ha</w:t>
      </w:r>
      <w:r w:rsidR="00E339BE">
        <w:rPr>
          <w:rFonts w:asciiTheme="minorBidi" w:hAnsiTheme="minorBidi"/>
          <w:i/>
          <w:iCs/>
          <w:sz w:val="24"/>
          <w:szCs w:val="24"/>
        </w:rPr>
        <w:t>-</w:t>
      </w:r>
      <w:r w:rsidR="00107537" w:rsidRPr="00D84661">
        <w:rPr>
          <w:rFonts w:asciiTheme="minorBidi" w:hAnsiTheme="minorBidi"/>
          <w:i/>
          <w:iCs/>
          <w:sz w:val="24"/>
          <w:szCs w:val="24"/>
        </w:rPr>
        <w:t>k</w:t>
      </w:r>
      <w:r w:rsidR="00107537">
        <w:rPr>
          <w:rFonts w:asciiTheme="minorBidi" w:hAnsiTheme="minorBidi"/>
          <w:i/>
          <w:iCs/>
          <w:sz w:val="24"/>
          <w:szCs w:val="24"/>
        </w:rPr>
        <w:t>a</w:t>
      </w:r>
      <w:r w:rsidR="00107537" w:rsidRPr="00D84661">
        <w:rPr>
          <w:rFonts w:asciiTheme="minorBidi" w:hAnsiTheme="minorBidi"/>
          <w:i/>
          <w:iCs/>
          <w:sz w:val="24"/>
          <w:szCs w:val="24"/>
        </w:rPr>
        <w:t>dosh</w:t>
      </w:r>
      <w:r w:rsidR="00CC17B5">
        <w:rPr>
          <w:rFonts w:asciiTheme="minorBidi" w:hAnsiTheme="minorBidi"/>
          <w:sz w:val="24"/>
          <w:szCs w:val="24"/>
        </w:rPr>
        <w:t>,</w:t>
      </w:r>
      <w:r w:rsidR="00E339BE">
        <w:rPr>
          <w:rFonts w:asciiTheme="minorBidi" w:hAnsiTheme="minorBidi"/>
          <w:sz w:val="24"/>
          <w:szCs w:val="24"/>
        </w:rPr>
        <w:t xml:space="preserve"> </w:t>
      </w:r>
      <w:r w:rsidR="00D84661">
        <w:rPr>
          <w:rFonts w:asciiTheme="minorBidi" w:hAnsiTheme="minorBidi"/>
          <w:sz w:val="24"/>
          <w:szCs w:val="24"/>
        </w:rPr>
        <w:t>and</w:t>
      </w:r>
      <w:r w:rsidR="00D84661">
        <w:rPr>
          <w:rFonts w:asciiTheme="minorBidi" w:hAnsiTheme="minorBidi" w:hint="cs"/>
          <w:sz w:val="24"/>
          <w:szCs w:val="24"/>
          <w:rtl/>
        </w:rPr>
        <w:t xml:space="preserve"> </w:t>
      </w:r>
      <w:r w:rsidR="00D84661" w:rsidRPr="00D84661">
        <w:rPr>
          <w:rFonts w:asciiTheme="minorBidi" w:hAnsiTheme="minorBidi"/>
          <w:sz w:val="24"/>
          <w:szCs w:val="24"/>
        </w:rPr>
        <w:t>Rav Yaakov Yitzchak HaLevi Horowitz</w:t>
      </w:r>
      <w:r w:rsidR="00D84661">
        <w:rPr>
          <w:rFonts w:asciiTheme="minorBidi" w:hAnsiTheme="minorBidi"/>
          <w:sz w:val="24"/>
          <w:szCs w:val="24"/>
        </w:rPr>
        <w:t xml:space="preserve"> </w:t>
      </w:r>
      <w:r w:rsidR="00D84661" w:rsidRPr="00D84661">
        <w:rPr>
          <w:rFonts w:asciiTheme="minorBidi" w:hAnsiTheme="minorBidi"/>
          <w:sz w:val="24"/>
          <w:szCs w:val="24"/>
        </w:rPr>
        <w:t>(c. 1745</w:t>
      </w:r>
      <w:r w:rsidR="00CC17B5">
        <w:rPr>
          <w:rFonts w:asciiTheme="minorBidi" w:hAnsiTheme="minorBidi"/>
          <w:sz w:val="24"/>
          <w:szCs w:val="24"/>
        </w:rPr>
        <w:t>–</w:t>
      </w:r>
      <w:r w:rsidR="00D84661" w:rsidRPr="00D84661">
        <w:rPr>
          <w:rFonts w:asciiTheme="minorBidi" w:hAnsiTheme="minorBidi"/>
          <w:sz w:val="24"/>
          <w:szCs w:val="24"/>
        </w:rPr>
        <w:t>1815)</w:t>
      </w:r>
      <w:r w:rsidR="00CC17B5">
        <w:rPr>
          <w:rFonts w:asciiTheme="minorBidi" w:hAnsiTheme="minorBidi"/>
          <w:sz w:val="24"/>
          <w:szCs w:val="24"/>
        </w:rPr>
        <w:t>,</w:t>
      </w:r>
      <w:r w:rsidR="00D84661" w:rsidRPr="00D84661">
        <w:rPr>
          <w:rFonts w:asciiTheme="minorBidi" w:hAnsiTheme="minorBidi"/>
          <w:sz w:val="24"/>
          <w:szCs w:val="24"/>
        </w:rPr>
        <w:t xml:space="preserve"> known as </w:t>
      </w:r>
      <w:r w:rsidR="00107537" w:rsidRPr="003D66D4">
        <w:rPr>
          <w:rFonts w:asciiTheme="minorBidi" w:hAnsiTheme="minorBidi"/>
          <w:sz w:val="24"/>
          <w:szCs w:val="24"/>
        </w:rPr>
        <w:t>the</w:t>
      </w:r>
      <w:r w:rsidR="00107537">
        <w:rPr>
          <w:rFonts w:asciiTheme="minorBidi" w:hAnsiTheme="minorBidi"/>
          <w:i/>
          <w:iCs/>
          <w:sz w:val="24"/>
          <w:szCs w:val="24"/>
        </w:rPr>
        <w:t xml:space="preserve"> C</w:t>
      </w:r>
      <w:r w:rsidR="00D84661" w:rsidRPr="00D84661">
        <w:rPr>
          <w:rFonts w:asciiTheme="minorBidi" w:hAnsiTheme="minorBidi"/>
          <w:i/>
          <w:iCs/>
          <w:sz w:val="24"/>
          <w:szCs w:val="24"/>
        </w:rPr>
        <w:t>hozeh</w:t>
      </w:r>
      <w:r w:rsidR="00AB35C4">
        <w:rPr>
          <w:rFonts w:asciiTheme="minorBidi" w:hAnsiTheme="minorBidi"/>
          <w:sz w:val="24"/>
          <w:szCs w:val="24"/>
        </w:rPr>
        <w:t xml:space="preserve"> (seer)</w:t>
      </w:r>
      <w:r w:rsidR="00D84661" w:rsidRPr="00D84661">
        <w:rPr>
          <w:rFonts w:asciiTheme="minorBidi" w:hAnsiTheme="minorBidi"/>
          <w:i/>
          <w:iCs/>
          <w:sz w:val="24"/>
          <w:szCs w:val="24"/>
        </w:rPr>
        <w:t xml:space="preserve"> </w:t>
      </w:r>
      <w:r w:rsidR="00107537">
        <w:rPr>
          <w:rFonts w:asciiTheme="minorBidi" w:hAnsiTheme="minorBidi"/>
          <w:sz w:val="24"/>
          <w:szCs w:val="24"/>
        </w:rPr>
        <w:t>of Lublin</w:t>
      </w:r>
      <w:r w:rsidR="00CC17B5">
        <w:rPr>
          <w:rFonts w:asciiTheme="minorBidi" w:hAnsiTheme="minorBidi"/>
          <w:sz w:val="24"/>
          <w:szCs w:val="24"/>
        </w:rPr>
        <w:t>,</w:t>
      </w:r>
      <w:r w:rsidR="00D84661">
        <w:rPr>
          <w:rFonts w:asciiTheme="minorBidi" w:hAnsiTheme="minorBidi"/>
          <w:sz w:val="24"/>
          <w:szCs w:val="24"/>
        </w:rPr>
        <w:t xml:space="preserve"> supported Napoleon</w:t>
      </w:r>
      <w:r w:rsidR="009E2412">
        <w:rPr>
          <w:rFonts w:asciiTheme="minorBidi" w:hAnsiTheme="minorBidi"/>
          <w:sz w:val="24"/>
          <w:szCs w:val="24"/>
        </w:rPr>
        <w:t xml:space="preserve"> and viewed the war as the messianic battle of </w:t>
      </w:r>
      <w:r w:rsidR="009E2412" w:rsidRPr="00EB4144">
        <w:rPr>
          <w:rFonts w:asciiTheme="minorBidi" w:hAnsiTheme="minorBidi"/>
          <w:i/>
          <w:iCs/>
          <w:sz w:val="24"/>
          <w:szCs w:val="24"/>
        </w:rPr>
        <w:t>Gog Umagog</w:t>
      </w:r>
      <w:r w:rsidR="00CC17B5">
        <w:rPr>
          <w:rFonts w:asciiTheme="minorBidi" w:hAnsiTheme="minorBidi"/>
          <w:sz w:val="24"/>
          <w:szCs w:val="24"/>
        </w:rPr>
        <w:t>.</w:t>
      </w:r>
      <w:r w:rsidR="003D66D4">
        <w:rPr>
          <w:rStyle w:val="a7"/>
          <w:rFonts w:asciiTheme="minorBidi" w:hAnsiTheme="minorBidi"/>
          <w:sz w:val="24"/>
          <w:szCs w:val="24"/>
        </w:rPr>
        <w:footnoteReference w:id="3"/>
      </w:r>
      <w:r w:rsidR="00CC17B5">
        <w:rPr>
          <w:rFonts w:asciiTheme="minorBidi" w:hAnsiTheme="minorBidi"/>
          <w:sz w:val="24"/>
          <w:szCs w:val="24"/>
        </w:rPr>
        <w:t xml:space="preserve"> O</w:t>
      </w:r>
      <w:r w:rsidR="00D84661">
        <w:rPr>
          <w:rFonts w:asciiTheme="minorBidi" w:hAnsiTheme="minorBidi"/>
          <w:sz w:val="24"/>
          <w:szCs w:val="24"/>
        </w:rPr>
        <w:t>thers</w:t>
      </w:r>
      <w:r w:rsidR="00CC17B5">
        <w:rPr>
          <w:rFonts w:asciiTheme="minorBidi" w:hAnsiTheme="minorBidi"/>
          <w:sz w:val="24"/>
          <w:szCs w:val="24"/>
        </w:rPr>
        <w:t>,</w:t>
      </w:r>
      <w:r w:rsidR="00D84661">
        <w:rPr>
          <w:rFonts w:asciiTheme="minorBidi" w:hAnsiTheme="minorBidi"/>
          <w:sz w:val="24"/>
          <w:szCs w:val="24"/>
        </w:rPr>
        <w:t xml:space="preserve"> like </w:t>
      </w:r>
      <w:r w:rsidR="009D0702">
        <w:rPr>
          <w:rFonts w:asciiTheme="minorBidi" w:hAnsiTheme="minorBidi"/>
          <w:sz w:val="24"/>
          <w:szCs w:val="24"/>
        </w:rPr>
        <w:t xml:space="preserve">Rav </w:t>
      </w:r>
      <w:r w:rsidR="009D0702" w:rsidRPr="009D0702">
        <w:rPr>
          <w:rFonts w:asciiTheme="minorBidi" w:hAnsiTheme="minorBidi"/>
          <w:sz w:val="24"/>
          <w:szCs w:val="24"/>
        </w:rPr>
        <w:t xml:space="preserve">Shneur Zalman of Liadi </w:t>
      </w:r>
      <w:r w:rsidR="009D0702">
        <w:rPr>
          <w:rFonts w:asciiTheme="minorBidi" w:hAnsiTheme="minorBidi"/>
          <w:sz w:val="24"/>
          <w:szCs w:val="24"/>
        </w:rPr>
        <w:t>(</w:t>
      </w:r>
      <w:r w:rsidR="009D0702" w:rsidRPr="009D0702">
        <w:rPr>
          <w:rFonts w:asciiTheme="minorBidi" w:hAnsiTheme="minorBidi"/>
          <w:sz w:val="24"/>
          <w:szCs w:val="24"/>
        </w:rPr>
        <w:t>1745–1812</w:t>
      </w:r>
      <w:r w:rsidR="009D0702">
        <w:rPr>
          <w:rFonts w:asciiTheme="minorBidi" w:hAnsiTheme="minorBidi"/>
          <w:sz w:val="24"/>
          <w:szCs w:val="24"/>
        </w:rPr>
        <w:t>)</w:t>
      </w:r>
      <w:r w:rsidR="00CC17B5">
        <w:rPr>
          <w:rFonts w:asciiTheme="minorBidi" w:hAnsiTheme="minorBidi"/>
          <w:sz w:val="24"/>
          <w:szCs w:val="24"/>
        </w:rPr>
        <w:t>,</w:t>
      </w:r>
      <w:r w:rsidR="009D0702">
        <w:rPr>
          <w:rFonts w:asciiTheme="minorBidi" w:hAnsiTheme="minorBidi"/>
          <w:sz w:val="24"/>
          <w:szCs w:val="24"/>
        </w:rPr>
        <w:t xml:space="preserve"> the founder of </w:t>
      </w:r>
      <w:r w:rsidR="00CC17B5">
        <w:rPr>
          <w:rFonts w:asciiTheme="minorBidi" w:hAnsiTheme="minorBidi"/>
          <w:sz w:val="24"/>
          <w:szCs w:val="24"/>
        </w:rPr>
        <w:t>C</w:t>
      </w:r>
      <w:r w:rsidR="00E339BE">
        <w:rPr>
          <w:rFonts w:asciiTheme="minorBidi" w:hAnsiTheme="minorBidi"/>
          <w:sz w:val="24"/>
          <w:szCs w:val="24"/>
        </w:rPr>
        <w:t>ha</w:t>
      </w:r>
      <w:r w:rsidR="009D0702">
        <w:rPr>
          <w:rFonts w:asciiTheme="minorBidi" w:hAnsiTheme="minorBidi"/>
          <w:sz w:val="24"/>
          <w:szCs w:val="24"/>
        </w:rPr>
        <w:t>bad</w:t>
      </w:r>
      <w:r w:rsidR="00CC17B5">
        <w:rPr>
          <w:rFonts w:asciiTheme="minorBidi" w:hAnsiTheme="minorBidi"/>
          <w:sz w:val="24"/>
          <w:szCs w:val="24"/>
        </w:rPr>
        <w:t>,</w:t>
      </w:r>
      <w:r w:rsidR="009D0702">
        <w:rPr>
          <w:rFonts w:asciiTheme="minorBidi" w:hAnsiTheme="minorBidi"/>
          <w:sz w:val="24"/>
          <w:szCs w:val="24"/>
        </w:rPr>
        <w:t xml:space="preserve"> took </w:t>
      </w:r>
      <w:r w:rsidR="00CC17B5">
        <w:rPr>
          <w:rFonts w:asciiTheme="minorBidi" w:hAnsiTheme="minorBidi"/>
          <w:sz w:val="24"/>
          <w:szCs w:val="24"/>
        </w:rPr>
        <w:t xml:space="preserve">Russia’s </w:t>
      </w:r>
      <w:r w:rsidR="009D0702">
        <w:rPr>
          <w:rFonts w:asciiTheme="minorBidi" w:hAnsiTheme="minorBidi"/>
          <w:sz w:val="24"/>
          <w:szCs w:val="24"/>
        </w:rPr>
        <w:t>side</w:t>
      </w:r>
      <w:r w:rsidR="00CC17B5">
        <w:rPr>
          <w:rFonts w:asciiTheme="minorBidi" w:hAnsiTheme="minorBidi"/>
          <w:sz w:val="24"/>
          <w:szCs w:val="24"/>
        </w:rPr>
        <w:t>.</w:t>
      </w:r>
      <w:r w:rsidR="009D0702">
        <w:rPr>
          <w:rFonts w:asciiTheme="minorBidi" w:hAnsiTheme="minorBidi"/>
          <w:sz w:val="24"/>
          <w:szCs w:val="24"/>
        </w:rPr>
        <w:t xml:space="preserve"> </w:t>
      </w:r>
      <w:r w:rsidR="00CC17B5">
        <w:rPr>
          <w:rFonts w:asciiTheme="minorBidi" w:hAnsiTheme="minorBidi"/>
          <w:sz w:val="24"/>
          <w:szCs w:val="24"/>
        </w:rPr>
        <w:t>Rav Shneur Zalman</w:t>
      </w:r>
      <w:r w:rsidR="009D0702">
        <w:rPr>
          <w:rFonts w:asciiTheme="minorBidi" w:hAnsiTheme="minorBidi"/>
          <w:sz w:val="24"/>
          <w:szCs w:val="24"/>
        </w:rPr>
        <w:t xml:space="preserve"> even encouraged his followers to actively support</w:t>
      </w:r>
      <w:r w:rsidR="000F6ED2">
        <w:rPr>
          <w:rFonts w:asciiTheme="minorBidi" w:hAnsiTheme="minorBidi"/>
          <w:sz w:val="24"/>
          <w:szCs w:val="24"/>
        </w:rPr>
        <w:t xml:space="preserve"> the </w:t>
      </w:r>
      <w:r w:rsidR="00AB35C4">
        <w:rPr>
          <w:rFonts w:asciiTheme="minorBidi" w:hAnsiTheme="minorBidi"/>
          <w:sz w:val="24"/>
          <w:szCs w:val="24"/>
        </w:rPr>
        <w:t xml:space="preserve">(typically antisemitic) </w:t>
      </w:r>
      <w:r w:rsidR="000F6ED2">
        <w:rPr>
          <w:rFonts w:asciiTheme="minorBidi" w:hAnsiTheme="minorBidi"/>
          <w:sz w:val="24"/>
          <w:szCs w:val="24"/>
        </w:rPr>
        <w:t>Russians.</w:t>
      </w:r>
      <w:r w:rsidR="00E339BE">
        <w:rPr>
          <w:rFonts w:asciiTheme="minorBidi" w:hAnsiTheme="minorBidi"/>
          <w:sz w:val="24"/>
          <w:szCs w:val="24"/>
        </w:rPr>
        <w:t xml:space="preserve"> </w:t>
      </w:r>
      <w:r w:rsidR="00CC17B5">
        <w:rPr>
          <w:rFonts w:asciiTheme="minorBidi" w:hAnsiTheme="minorBidi"/>
          <w:sz w:val="24"/>
          <w:szCs w:val="24"/>
        </w:rPr>
        <w:t>C</w:t>
      </w:r>
      <w:r w:rsidR="00E339BE">
        <w:rPr>
          <w:rFonts w:asciiTheme="minorBidi" w:hAnsiTheme="minorBidi"/>
          <w:sz w:val="24"/>
          <w:szCs w:val="24"/>
        </w:rPr>
        <w:t>hab</w:t>
      </w:r>
      <w:r w:rsidR="000F6ED2">
        <w:rPr>
          <w:rFonts w:asciiTheme="minorBidi" w:hAnsiTheme="minorBidi"/>
          <w:sz w:val="24"/>
          <w:szCs w:val="24"/>
        </w:rPr>
        <w:t xml:space="preserve">ad was involved in a spy </w:t>
      </w:r>
      <w:r w:rsidR="00D84661">
        <w:rPr>
          <w:rFonts w:asciiTheme="minorBidi" w:hAnsiTheme="minorBidi"/>
          <w:sz w:val="24"/>
          <w:szCs w:val="24"/>
        </w:rPr>
        <w:t>network</w:t>
      </w:r>
      <w:r w:rsidR="00CC17B5">
        <w:rPr>
          <w:rFonts w:asciiTheme="minorBidi" w:hAnsiTheme="minorBidi"/>
          <w:sz w:val="24"/>
          <w:szCs w:val="24"/>
        </w:rPr>
        <w:t xml:space="preserve"> during the war</w:t>
      </w:r>
      <w:r w:rsidR="00D84661">
        <w:rPr>
          <w:rFonts w:asciiTheme="minorBidi" w:hAnsiTheme="minorBidi"/>
          <w:sz w:val="24"/>
          <w:szCs w:val="24"/>
        </w:rPr>
        <w:t>,</w:t>
      </w:r>
      <w:r w:rsidR="000F6ED2">
        <w:rPr>
          <w:rFonts w:asciiTheme="minorBidi" w:hAnsiTheme="minorBidi"/>
          <w:sz w:val="24"/>
          <w:szCs w:val="24"/>
        </w:rPr>
        <w:t xml:space="preserve"> working against the French!</w:t>
      </w:r>
      <w:r w:rsidR="00D84661">
        <w:rPr>
          <w:rFonts w:asciiTheme="minorBidi" w:hAnsiTheme="minorBidi"/>
          <w:sz w:val="24"/>
          <w:szCs w:val="24"/>
        </w:rPr>
        <w:t xml:space="preserve"> </w:t>
      </w:r>
    </w:p>
    <w:p w14:paraId="006CA83F" w14:textId="637F2252" w:rsidR="00D84661" w:rsidRDefault="00D84661" w:rsidP="009D0702">
      <w:pPr>
        <w:spacing w:after="0" w:line="240" w:lineRule="auto"/>
        <w:jc w:val="both"/>
        <w:rPr>
          <w:rFonts w:asciiTheme="minorBidi" w:hAnsiTheme="minorBidi"/>
          <w:sz w:val="24"/>
          <w:szCs w:val="24"/>
        </w:rPr>
      </w:pPr>
    </w:p>
    <w:p w14:paraId="1F548ECA" w14:textId="51B102D4" w:rsidR="00D84661" w:rsidRDefault="00D84661" w:rsidP="009E2412">
      <w:pPr>
        <w:spacing w:after="0" w:line="240" w:lineRule="auto"/>
        <w:jc w:val="both"/>
        <w:rPr>
          <w:rFonts w:asciiTheme="minorBidi" w:hAnsiTheme="minorBidi"/>
          <w:sz w:val="24"/>
          <w:szCs w:val="24"/>
          <w:rtl/>
        </w:rPr>
      </w:pPr>
      <w:r>
        <w:rPr>
          <w:rFonts w:asciiTheme="minorBidi" w:hAnsiTheme="minorBidi"/>
          <w:sz w:val="24"/>
          <w:szCs w:val="24"/>
        </w:rPr>
        <w:t>The common underst</w:t>
      </w:r>
      <w:r w:rsidR="00E339BE">
        <w:rPr>
          <w:rFonts w:asciiTheme="minorBidi" w:hAnsiTheme="minorBidi"/>
          <w:sz w:val="24"/>
          <w:szCs w:val="24"/>
        </w:rPr>
        <w:t xml:space="preserve">anding is that the Rebbe of </w:t>
      </w:r>
      <w:r w:rsidR="00CC17B5">
        <w:rPr>
          <w:rFonts w:asciiTheme="minorBidi" w:hAnsiTheme="minorBidi"/>
          <w:sz w:val="24"/>
          <w:szCs w:val="24"/>
        </w:rPr>
        <w:t>C</w:t>
      </w:r>
      <w:r w:rsidR="00E339BE">
        <w:rPr>
          <w:rFonts w:asciiTheme="minorBidi" w:hAnsiTheme="minorBidi"/>
          <w:sz w:val="24"/>
          <w:szCs w:val="24"/>
        </w:rPr>
        <w:t>ha</w:t>
      </w:r>
      <w:r>
        <w:rPr>
          <w:rFonts w:asciiTheme="minorBidi" w:hAnsiTheme="minorBidi"/>
          <w:sz w:val="24"/>
          <w:szCs w:val="24"/>
        </w:rPr>
        <w:t xml:space="preserve">bad was concerned </w:t>
      </w:r>
      <w:r w:rsidR="00CC17B5">
        <w:rPr>
          <w:rFonts w:asciiTheme="minorBidi" w:hAnsiTheme="minorBidi"/>
          <w:sz w:val="24"/>
          <w:szCs w:val="24"/>
        </w:rPr>
        <w:t xml:space="preserve">that </w:t>
      </w:r>
      <w:r>
        <w:rPr>
          <w:rFonts w:asciiTheme="minorBidi" w:hAnsiTheme="minorBidi"/>
          <w:sz w:val="24"/>
          <w:szCs w:val="24"/>
        </w:rPr>
        <w:t>the</w:t>
      </w:r>
      <w:r w:rsidR="009E2412">
        <w:rPr>
          <w:rFonts w:asciiTheme="minorBidi" w:hAnsiTheme="minorBidi"/>
          <w:sz w:val="24"/>
          <w:szCs w:val="24"/>
        </w:rPr>
        <w:t xml:space="preserve"> movement </w:t>
      </w:r>
      <w:r w:rsidR="00AA1CB8">
        <w:rPr>
          <w:rFonts w:asciiTheme="minorBidi" w:hAnsiTheme="minorBidi"/>
          <w:sz w:val="24"/>
          <w:szCs w:val="24"/>
        </w:rPr>
        <w:t>to</w:t>
      </w:r>
      <w:r w:rsidR="009E2412">
        <w:rPr>
          <w:rFonts w:asciiTheme="minorBidi" w:hAnsiTheme="minorBidi"/>
          <w:sz w:val="24"/>
          <w:szCs w:val="24"/>
        </w:rPr>
        <w:t xml:space="preserve"> emancipate the Jews</w:t>
      </w:r>
      <w:r w:rsidR="0053561E">
        <w:rPr>
          <w:rFonts w:asciiTheme="minorBidi" w:hAnsiTheme="minorBidi"/>
          <w:sz w:val="24"/>
          <w:szCs w:val="24"/>
        </w:rPr>
        <w:t xml:space="preserve"> </w:t>
      </w:r>
      <w:r w:rsidR="00AA1CB8">
        <w:rPr>
          <w:rFonts w:asciiTheme="minorBidi" w:hAnsiTheme="minorBidi"/>
          <w:sz w:val="24"/>
          <w:szCs w:val="24"/>
        </w:rPr>
        <w:t xml:space="preserve">would </w:t>
      </w:r>
      <w:r w:rsidR="0053561E">
        <w:rPr>
          <w:rFonts w:asciiTheme="minorBidi" w:hAnsiTheme="minorBidi"/>
          <w:sz w:val="24"/>
          <w:szCs w:val="24"/>
        </w:rPr>
        <w:t>lead to assimilation</w:t>
      </w:r>
      <w:r w:rsidR="009E2412">
        <w:rPr>
          <w:rFonts w:asciiTheme="minorBidi" w:hAnsiTheme="minorBidi"/>
          <w:sz w:val="24"/>
          <w:szCs w:val="24"/>
        </w:rPr>
        <w:t xml:space="preserve">. However, </w:t>
      </w:r>
      <w:r w:rsidR="00AA1CB8">
        <w:rPr>
          <w:rFonts w:asciiTheme="minorBidi" w:hAnsiTheme="minorBidi"/>
          <w:sz w:val="24"/>
          <w:szCs w:val="24"/>
        </w:rPr>
        <w:t>P</w:t>
      </w:r>
      <w:r w:rsidR="009E2412">
        <w:rPr>
          <w:rFonts w:asciiTheme="minorBidi" w:hAnsiTheme="minorBidi"/>
          <w:sz w:val="24"/>
          <w:szCs w:val="24"/>
        </w:rPr>
        <w:t>rofe</w:t>
      </w:r>
      <w:r w:rsidR="009E2412" w:rsidRPr="009E2412">
        <w:rPr>
          <w:rFonts w:asciiTheme="minorBidi" w:hAnsiTheme="minorBidi"/>
          <w:sz w:val="24"/>
          <w:szCs w:val="24"/>
        </w:rPr>
        <w:t xml:space="preserve">ssor </w:t>
      </w:r>
      <w:hyperlink r:id="rId8" w:history="1">
        <w:r w:rsidR="009E2412" w:rsidRPr="009E2412">
          <w:rPr>
            <w:rStyle w:val="Hyperlink"/>
            <w:rFonts w:asciiTheme="minorBidi" w:hAnsiTheme="minorBidi"/>
            <w:color w:val="auto"/>
            <w:sz w:val="24"/>
            <w:szCs w:val="24"/>
            <w:u w:val="none"/>
          </w:rPr>
          <w:t>Immanuel Etkes</w:t>
        </w:r>
      </w:hyperlink>
      <w:r w:rsidR="009E2412">
        <w:rPr>
          <w:rFonts w:asciiTheme="minorBidi" w:hAnsiTheme="minorBidi"/>
          <w:sz w:val="24"/>
          <w:szCs w:val="24"/>
        </w:rPr>
        <w:t xml:space="preserve"> </w:t>
      </w:r>
      <w:r w:rsidR="001C2D54">
        <w:rPr>
          <w:rFonts w:asciiTheme="minorBidi" w:hAnsiTheme="minorBidi"/>
          <w:sz w:val="24"/>
          <w:szCs w:val="24"/>
        </w:rPr>
        <w:t xml:space="preserve">of Hebrew </w:t>
      </w:r>
      <w:r w:rsidR="00AA1CB8">
        <w:rPr>
          <w:rFonts w:asciiTheme="minorBidi" w:hAnsiTheme="minorBidi"/>
          <w:sz w:val="24"/>
          <w:szCs w:val="24"/>
        </w:rPr>
        <w:t>U</w:t>
      </w:r>
      <w:r w:rsidR="001C2D54">
        <w:rPr>
          <w:rFonts w:asciiTheme="minorBidi" w:hAnsiTheme="minorBidi"/>
          <w:sz w:val="24"/>
          <w:szCs w:val="24"/>
        </w:rPr>
        <w:t xml:space="preserve">niversity </w:t>
      </w:r>
      <w:r w:rsidR="00AA1CB8">
        <w:rPr>
          <w:rFonts w:asciiTheme="minorBidi" w:hAnsiTheme="minorBidi"/>
          <w:sz w:val="24"/>
          <w:szCs w:val="24"/>
        </w:rPr>
        <w:t xml:space="preserve">has </w:t>
      </w:r>
      <w:r w:rsidR="009E2412">
        <w:rPr>
          <w:rFonts w:asciiTheme="minorBidi" w:hAnsiTheme="minorBidi"/>
          <w:sz w:val="24"/>
          <w:szCs w:val="24"/>
        </w:rPr>
        <w:t>argue</w:t>
      </w:r>
      <w:r w:rsidR="001C2D54">
        <w:rPr>
          <w:rFonts w:asciiTheme="minorBidi" w:hAnsiTheme="minorBidi"/>
          <w:sz w:val="24"/>
          <w:szCs w:val="24"/>
        </w:rPr>
        <w:t>d</w:t>
      </w:r>
      <w:r w:rsidR="009E2412">
        <w:rPr>
          <w:rFonts w:asciiTheme="minorBidi" w:hAnsiTheme="minorBidi"/>
          <w:sz w:val="24"/>
          <w:szCs w:val="24"/>
        </w:rPr>
        <w:t xml:space="preserve"> the opposite</w:t>
      </w:r>
      <w:r w:rsidR="00AB35C4">
        <w:rPr>
          <w:rFonts w:asciiTheme="minorBidi" w:hAnsiTheme="minorBidi"/>
          <w:sz w:val="24"/>
          <w:szCs w:val="24"/>
        </w:rPr>
        <w:t>:</w:t>
      </w:r>
      <w:r w:rsidR="009E2412">
        <w:rPr>
          <w:rFonts w:asciiTheme="minorBidi" w:hAnsiTheme="minorBidi"/>
          <w:sz w:val="24"/>
          <w:szCs w:val="24"/>
        </w:rPr>
        <w:t xml:space="preserve"> that </w:t>
      </w:r>
      <w:r w:rsidR="001C2D54">
        <w:rPr>
          <w:rFonts w:asciiTheme="minorBidi" w:hAnsiTheme="minorBidi"/>
          <w:sz w:val="24"/>
          <w:szCs w:val="24"/>
        </w:rPr>
        <w:t xml:space="preserve">Rav Shneur Zalman preferred the Russians </w:t>
      </w:r>
      <w:r w:rsidR="00AA1CB8">
        <w:rPr>
          <w:rFonts w:asciiTheme="minorBidi" w:hAnsiTheme="minorBidi"/>
          <w:sz w:val="24"/>
          <w:szCs w:val="24"/>
        </w:rPr>
        <w:t xml:space="preserve">because </w:t>
      </w:r>
      <w:r w:rsidR="001C2D54">
        <w:rPr>
          <w:rFonts w:asciiTheme="minorBidi" w:hAnsiTheme="minorBidi"/>
          <w:sz w:val="24"/>
          <w:szCs w:val="24"/>
        </w:rPr>
        <w:t>he saw them as a righteous government!</w:t>
      </w:r>
      <w:r w:rsidR="001C2D54">
        <w:rPr>
          <w:rStyle w:val="a7"/>
          <w:rFonts w:asciiTheme="minorBidi" w:hAnsiTheme="minorBidi"/>
          <w:sz w:val="24"/>
          <w:szCs w:val="24"/>
        </w:rPr>
        <w:footnoteReference w:id="4"/>
      </w:r>
      <w:r w:rsidR="001C2D54">
        <w:rPr>
          <w:rFonts w:asciiTheme="minorBidi" w:hAnsiTheme="minorBidi"/>
          <w:sz w:val="24"/>
          <w:szCs w:val="24"/>
        </w:rPr>
        <w:t xml:space="preserve"> </w:t>
      </w:r>
    </w:p>
    <w:p w14:paraId="2426F7E8" w14:textId="516C62D1" w:rsidR="00D84661" w:rsidRDefault="00D84661" w:rsidP="009D0702">
      <w:pPr>
        <w:spacing w:after="0" w:line="240" w:lineRule="auto"/>
        <w:jc w:val="both"/>
        <w:rPr>
          <w:rFonts w:asciiTheme="minorBidi" w:hAnsiTheme="minorBidi"/>
          <w:sz w:val="24"/>
          <w:szCs w:val="24"/>
        </w:rPr>
      </w:pPr>
    </w:p>
    <w:p w14:paraId="4617C2EB" w14:textId="4BE2F51D" w:rsidR="00AB35C4" w:rsidRDefault="003D66D4" w:rsidP="009D0702">
      <w:pPr>
        <w:spacing w:after="0" w:line="240" w:lineRule="auto"/>
        <w:jc w:val="both"/>
        <w:rPr>
          <w:rFonts w:asciiTheme="minorBidi" w:hAnsiTheme="minorBidi"/>
          <w:b/>
          <w:bCs/>
          <w:i/>
          <w:iCs/>
          <w:sz w:val="24"/>
          <w:szCs w:val="24"/>
        </w:rPr>
      </w:pPr>
      <w:r>
        <w:rPr>
          <w:rFonts w:asciiTheme="minorBidi" w:hAnsiTheme="minorBidi"/>
          <w:b/>
          <w:bCs/>
          <w:sz w:val="24"/>
          <w:szCs w:val="24"/>
        </w:rPr>
        <w:t xml:space="preserve">Napoleon’s </w:t>
      </w:r>
      <w:r>
        <w:rPr>
          <w:rFonts w:asciiTheme="minorBidi" w:hAnsiTheme="minorBidi"/>
          <w:b/>
          <w:bCs/>
          <w:i/>
          <w:iCs/>
          <w:sz w:val="24"/>
          <w:szCs w:val="24"/>
        </w:rPr>
        <w:t>Sanhedrin</w:t>
      </w:r>
    </w:p>
    <w:p w14:paraId="63B0C4AC" w14:textId="77777777" w:rsidR="00122D22" w:rsidRPr="003D66D4" w:rsidRDefault="00122D22" w:rsidP="009D0702">
      <w:pPr>
        <w:spacing w:after="0" w:line="240" w:lineRule="auto"/>
        <w:jc w:val="both"/>
        <w:rPr>
          <w:rFonts w:asciiTheme="minorBidi" w:hAnsiTheme="minorBidi"/>
          <w:b/>
          <w:bCs/>
          <w:sz w:val="24"/>
          <w:szCs w:val="24"/>
        </w:rPr>
      </w:pPr>
    </w:p>
    <w:p w14:paraId="753AE0CD" w14:textId="68CD4C6E" w:rsidR="00A32B41" w:rsidRDefault="00A32B41" w:rsidP="00BC28A5">
      <w:pPr>
        <w:spacing w:after="0" w:line="240" w:lineRule="auto"/>
        <w:jc w:val="both"/>
        <w:rPr>
          <w:rFonts w:asciiTheme="minorBidi" w:hAnsiTheme="minorBidi"/>
          <w:sz w:val="24"/>
          <w:szCs w:val="24"/>
        </w:rPr>
      </w:pPr>
      <w:r>
        <w:rPr>
          <w:rFonts w:asciiTheme="minorBidi" w:hAnsiTheme="minorBidi"/>
          <w:sz w:val="24"/>
          <w:szCs w:val="24"/>
        </w:rPr>
        <w:t xml:space="preserve">In </w:t>
      </w:r>
      <w:r w:rsidR="00BC28A5" w:rsidRPr="00BC28A5">
        <w:rPr>
          <w:rFonts w:asciiTheme="minorBidi" w:hAnsiTheme="minorBidi"/>
          <w:sz w:val="24"/>
          <w:szCs w:val="24"/>
        </w:rPr>
        <w:t>1806</w:t>
      </w:r>
      <w:r w:rsidR="00AA1CB8">
        <w:rPr>
          <w:rFonts w:asciiTheme="minorBidi" w:hAnsiTheme="minorBidi"/>
          <w:sz w:val="24"/>
          <w:szCs w:val="24"/>
        </w:rPr>
        <w:t>,</w:t>
      </w:r>
      <w:r w:rsidR="00BC28A5" w:rsidRPr="00BC28A5">
        <w:rPr>
          <w:rFonts w:asciiTheme="minorBidi" w:hAnsiTheme="minorBidi"/>
          <w:sz w:val="24"/>
          <w:szCs w:val="24"/>
        </w:rPr>
        <w:t xml:space="preserve"> the Emperor </w:t>
      </w:r>
      <w:r w:rsidR="00E339BE">
        <w:rPr>
          <w:rFonts w:asciiTheme="minorBidi" w:hAnsiTheme="minorBidi"/>
          <w:sz w:val="24"/>
          <w:szCs w:val="24"/>
        </w:rPr>
        <w:t>gathered an assembly of</w:t>
      </w:r>
      <w:r w:rsidR="00812250">
        <w:rPr>
          <w:rFonts w:asciiTheme="minorBidi" w:hAnsiTheme="minorBidi" w:hint="cs"/>
          <w:sz w:val="24"/>
          <w:szCs w:val="24"/>
          <w:rtl/>
        </w:rPr>
        <w:t xml:space="preserve">71 </w:t>
      </w:r>
      <w:r w:rsidR="00AA1CB8">
        <w:rPr>
          <w:rFonts w:asciiTheme="minorBidi" w:hAnsiTheme="minorBidi"/>
          <w:sz w:val="24"/>
          <w:szCs w:val="24"/>
        </w:rPr>
        <w:t xml:space="preserve"> </w:t>
      </w:r>
      <w:r>
        <w:rPr>
          <w:rFonts w:asciiTheme="minorBidi" w:hAnsiTheme="minorBidi"/>
          <w:sz w:val="24"/>
          <w:szCs w:val="24"/>
        </w:rPr>
        <w:t xml:space="preserve">prominent </w:t>
      </w:r>
      <w:r w:rsidR="00AA1CB8">
        <w:rPr>
          <w:rFonts w:asciiTheme="minorBidi" w:hAnsiTheme="minorBidi"/>
          <w:sz w:val="24"/>
          <w:szCs w:val="24"/>
        </w:rPr>
        <w:t xml:space="preserve">Rabbis and </w:t>
      </w:r>
      <w:r>
        <w:rPr>
          <w:rFonts w:asciiTheme="minorBidi" w:hAnsiTheme="minorBidi"/>
          <w:sz w:val="24"/>
          <w:szCs w:val="24"/>
        </w:rPr>
        <w:t xml:space="preserve">members of the Jewish community. This assembly was </w:t>
      </w:r>
      <w:r w:rsidR="00AB35C4">
        <w:rPr>
          <w:rFonts w:asciiTheme="minorBidi" w:hAnsiTheme="minorBidi"/>
          <w:sz w:val="24"/>
          <w:szCs w:val="24"/>
        </w:rPr>
        <w:t>titled</w:t>
      </w:r>
      <w:r>
        <w:rPr>
          <w:rFonts w:asciiTheme="minorBidi" w:hAnsiTheme="minorBidi"/>
          <w:sz w:val="24"/>
          <w:szCs w:val="24"/>
        </w:rPr>
        <w:t xml:space="preserve"> </w:t>
      </w:r>
      <w:r w:rsidRPr="00A32B41">
        <w:rPr>
          <w:rFonts w:asciiTheme="minorBidi" w:hAnsiTheme="minorBidi"/>
          <w:i/>
          <w:iCs/>
          <w:sz w:val="24"/>
          <w:szCs w:val="24"/>
        </w:rPr>
        <w:t>S</w:t>
      </w:r>
      <w:r w:rsidR="00AB35C4">
        <w:rPr>
          <w:rFonts w:asciiTheme="minorBidi" w:hAnsiTheme="minorBidi"/>
          <w:i/>
          <w:iCs/>
          <w:sz w:val="24"/>
          <w:szCs w:val="24"/>
        </w:rPr>
        <w:t>a</w:t>
      </w:r>
      <w:r w:rsidRPr="00A32B41">
        <w:rPr>
          <w:rFonts w:asciiTheme="minorBidi" w:hAnsiTheme="minorBidi"/>
          <w:i/>
          <w:iCs/>
          <w:sz w:val="24"/>
          <w:szCs w:val="24"/>
        </w:rPr>
        <w:t>nhedrin</w:t>
      </w:r>
      <w:r>
        <w:rPr>
          <w:rFonts w:asciiTheme="minorBidi" w:hAnsiTheme="minorBidi"/>
          <w:sz w:val="24"/>
          <w:szCs w:val="24"/>
        </w:rPr>
        <w:t xml:space="preserve"> and </w:t>
      </w:r>
      <w:r w:rsidR="00AB35C4">
        <w:rPr>
          <w:rFonts w:asciiTheme="minorBidi" w:hAnsiTheme="minorBidi"/>
          <w:sz w:val="24"/>
          <w:szCs w:val="24"/>
        </w:rPr>
        <w:t xml:space="preserve">its members </w:t>
      </w:r>
      <w:r>
        <w:rPr>
          <w:rFonts w:asciiTheme="minorBidi" w:hAnsiTheme="minorBidi"/>
          <w:sz w:val="24"/>
          <w:szCs w:val="24"/>
        </w:rPr>
        <w:t xml:space="preserve">were given a list of </w:t>
      </w:r>
      <w:r w:rsidR="00766929">
        <w:rPr>
          <w:rFonts w:asciiTheme="minorBidi" w:hAnsiTheme="minorBidi"/>
          <w:sz w:val="24"/>
          <w:szCs w:val="24"/>
        </w:rPr>
        <w:t xml:space="preserve">12 </w:t>
      </w:r>
      <w:r>
        <w:rPr>
          <w:rFonts w:asciiTheme="minorBidi" w:hAnsiTheme="minorBidi"/>
          <w:sz w:val="24"/>
          <w:szCs w:val="24"/>
        </w:rPr>
        <w:t>questions</w:t>
      </w:r>
      <w:r w:rsidR="003739DB">
        <w:rPr>
          <w:rFonts w:asciiTheme="minorBidi" w:hAnsiTheme="minorBidi"/>
          <w:sz w:val="24"/>
          <w:szCs w:val="24"/>
        </w:rPr>
        <w:t xml:space="preserve"> to answer.</w:t>
      </w:r>
    </w:p>
    <w:p w14:paraId="58F24D55" w14:textId="77777777" w:rsidR="003739DB" w:rsidRDefault="003739DB" w:rsidP="00FE48B6">
      <w:pPr>
        <w:spacing w:after="0" w:line="240" w:lineRule="auto"/>
        <w:jc w:val="both"/>
        <w:rPr>
          <w:rFonts w:asciiTheme="minorBidi" w:hAnsiTheme="minorBidi"/>
          <w:sz w:val="24"/>
          <w:szCs w:val="24"/>
        </w:rPr>
      </w:pPr>
    </w:p>
    <w:p w14:paraId="428A0880" w14:textId="26F9FC5E" w:rsidR="00863863" w:rsidRDefault="003B3D8D" w:rsidP="00FE48B6">
      <w:pPr>
        <w:spacing w:after="0" w:line="240" w:lineRule="auto"/>
        <w:jc w:val="both"/>
        <w:rPr>
          <w:rFonts w:asciiTheme="minorBidi" w:hAnsiTheme="minorBidi"/>
          <w:sz w:val="24"/>
          <w:szCs w:val="24"/>
        </w:rPr>
      </w:pPr>
      <w:r>
        <w:rPr>
          <w:rFonts w:asciiTheme="minorBidi" w:hAnsiTheme="minorBidi"/>
          <w:sz w:val="24"/>
          <w:szCs w:val="24"/>
        </w:rPr>
        <w:t>In their responses</w:t>
      </w:r>
      <w:r w:rsidR="008A1EEE">
        <w:rPr>
          <w:rFonts w:asciiTheme="minorBidi" w:hAnsiTheme="minorBidi"/>
          <w:sz w:val="24"/>
          <w:szCs w:val="24"/>
        </w:rPr>
        <w:t xml:space="preserve"> –</w:t>
      </w:r>
      <w:r>
        <w:rPr>
          <w:rFonts w:asciiTheme="minorBidi" w:hAnsiTheme="minorBidi"/>
          <w:sz w:val="24"/>
          <w:szCs w:val="24"/>
        </w:rPr>
        <w:t xml:space="preserve"> or “decrees</w:t>
      </w:r>
      <w:r w:rsidR="008A1EEE">
        <w:rPr>
          <w:rFonts w:asciiTheme="minorBidi" w:hAnsiTheme="minorBidi"/>
          <w:sz w:val="24"/>
          <w:szCs w:val="24"/>
        </w:rPr>
        <w:t>,</w:t>
      </w:r>
      <w:r>
        <w:rPr>
          <w:rFonts w:asciiTheme="minorBidi" w:hAnsiTheme="minorBidi"/>
          <w:sz w:val="24"/>
          <w:szCs w:val="24"/>
        </w:rPr>
        <w:t>” as they called them</w:t>
      </w:r>
      <w:r w:rsidR="008A1EEE">
        <w:rPr>
          <w:rFonts w:asciiTheme="minorBidi" w:hAnsiTheme="minorBidi"/>
          <w:sz w:val="24"/>
          <w:szCs w:val="24"/>
        </w:rPr>
        <w:t xml:space="preserve"> –</w:t>
      </w:r>
      <w:r>
        <w:rPr>
          <w:rFonts w:asciiTheme="minorBidi" w:hAnsiTheme="minorBidi"/>
          <w:sz w:val="24"/>
          <w:szCs w:val="24"/>
        </w:rPr>
        <w:t xml:space="preserve"> the “Rabbinical court</w:t>
      </w:r>
      <w:r w:rsidR="00AB35C4">
        <w:rPr>
          <w:rFonts w:asciiTheme="minorBidi" w:hAnsiTheme="minorBidi"/>
          <w:sz w:val="24"/>
          <w:szCs w:val="24"/>
        </w:rPr>
        <w:t>”</w:t>
      </w:r>
      <w:r>
        <w:rPr>
          <w:rFonts w:asciiTheme="minorBidi" w:hAnsiTheme="minorBidi"/>
          <w:sz w:val="24"/>
          <w:szCs w:val="24"/>
        </w:rPr>
        <w:t xml:space="preserve"> addressed many issues to do with Jewish identity and relationships between Jews and </w:t>
      </w:r>
      <w:r w:rsidR="008A1EEE">
        <w:rPr>
          <w:rFonts w:asciiTheme="minorBidi" w:hAnsiTheme="minorBidi"/>
          <w:sz w:val="24"/>
          <w:szCs w:val="24"/>
        </w:rPr>
        <w:t>n</w:t>
      </w:r>
      <w:r>
        <w:rPr>
          <w:rFonts w:asciiTheme="minorBidi" w:hAnsiTheme="minorBidi"/>
          <w:sz w:val="24"/>
          <w:szCs w:val="24"/>
        </w:rPr>
        <w:t>on-Jews.</w:t>
      </w:r>
    </w:p>
    <w:p w14:paraId="715BEF76" w14:textId="6EFE6D50" w:rsidR="003B3D8D" w:rsidRDefault="003B3D8D" w:rsidP="00FE48B6">
      <w:pPr>
        <w:spacing w:after="0" w:line="240" w:lineRule="auto"/>
        <w:jc w:val="both"/>
        <w:rPr>
          <w:rFonts w:asciiTheme="minorBidi" w:hAnsiTheme="minorBidi"/>
          <w:sz w:val="24"/>
          <w:szCs w:val="24"/>
        </w:rPr>
      </w:pPr>
    </w:p>
    <w:p w14:paraId="6887BEA0" w14:textId="3E36A80B" w:rsidR="003B3D8D" w:rsidRDefault="003B3D8D" w:rsidP="003B3D8D">
      <w:pPr>
        <w:spacing w:after="0" w:line="240" w:lineRule="auto"/>
        <w:jc w:val="both"/>
        <w:rPr>
          <w:rFonts w:asciiTheme="minorBidi" w:hAnsiTheme="minorBidi"/>
          <w:sz w:val="24"/>
          <w:szCs w:val="24"/>
        </w:rPr>
      </w:pPr>
      <w:r>
        <w:rPr>
          <w:rFonts w:asciiTheme="minorBidi" w:hAnsiTheme="minorBidi"/>
          <w:sz w:val="24"/>
          <w:szCs w:val="24"/>
        </w:rPr>
        <w:t xml:space="preserve">Among the 12 questions </w:t>
      </w:r>
      <w:r w:rsidR="008A1EEE">
        <w:rPr>
          <w:rFonts w:asciiTheme="minorBidi" w:hAnsiTheme="minorBidi"/>
          <w:sz w:val="24"/>
          <w:szCs w:val="24"/>
        </w:rPr>
        <w:t>was</w:t>
      </w:r>
      <w:r>
        <w:rPr>
          <w:rFonts w:asciiTheme="minorBidi" w:hAnsiTheme="minorBidi"/>
          <w:sz w:val="24"/>
          <w:szCs w:val="24"/>
        </w:rPr>
        <w:t>:</w:t>
      </w:r>
    </w:p>
    <w:p w14:paraId="091ED8A1" w14:textId="77777777" w:rsidR="00E339BE" w:rsidRPr="003B3D8D" w:rsidRDefault="00E339BE" w:rsidP="003B3D8D">
      <w:pPr>
        <w:spacing w:after="0" w:line="240" w:lineRule="auto"/>
        <w:jc w:val="both"/>
        <w:rPr>
          <w:rFonts w:asciiTheme="minorBidi" w:hAnsiTheme="minorBidi"/>
          <w:sz w:val="24"/>
          <w:szCs w:val="24"/>
        </w:rPr>
      </w:pPr>
    </w:p>
    <w:p w14:paraId="3AA8F144" w14:textId="77777777" w:rsidR="003B3D8D" w:rsidRPr="003B3D8D" w:rsidRDefault="003B3D8D" w:rsidP="003B3D8D">
      <w:pPr>
        <w:spacing w:after="0" w:line="240" w:lineRule="auto"/>
        <w:ind w:left="720"/>
        <w:jc w:val="both"/>
        <w:rPr>
          <w:rFonts w:asciiTheme="minorBidi" w:hAnsiTheme="minorBidi"/>
          <w:sz w:val="24"/>
          <w:szCs w:val="24"/>
        </w:rPr>
      </w:pPr>
      <w:r w:rsidRPr="003B3D8D">
        <w:rPr>
          <w:rFonts w:asciiTheme="minorBidi" w:hAnsiTheme="minorBidi"/>
          <w:sz w:val="24"/>
          <w:szCs w:val="24"/>
        </w:rPr>
        <w:t>Do the Jews born in France, and treated by the law as French citizens, acknowledge France as their country? Are they bound to defend it? Are they bound to obey the laws and follow the directions of the civil code?</w:t>
      </w:r>
    </w:p>
    <w:p w14:paraId="31B4822F" w14:textId="74F3231B" w:rsidR="003B3D8D" w:rsidRDefault="003B3D8D" w:rsidP="00FE48B6">
      <w:pPr>
        <w:spacing w:after="0" w:line="240" w:lineRule="auto"/>
        <w:jc w:val="both"/>
        <w:rPr>
          <w:rFonts w:asciiTheme="minorBidi" w:hAnsiTheme="minorBidi"/>
          <w:sz w:val="24"/>
          <w:szCs w:val="24"/>
        </w:rPr>
      </w:pPr>
    </w:p>
    <w:p w14:paraId="5C826903" w14:textId="23117956" w:rsidR="003B3D8D" w:rsidRDefault="00EF055A" w:rsidP="00FB54D6">
      <w:pPr>
        <w:spacing w:after="0" w:line="240" w:lineRule="auto"/>
        <w:jc w:val="both"/>
        <w:rPr>
          <w:rFonts w:asciiTheme="minorBidi" w:hAnsiTheme="minorBidi"/>
          <w:sz w:val="24"/>
          <w:szCs w:val="24"/>
        </w:rPr>
      </w:pPr>
      <w:r>
        <w:rPr>
          <w:rFonts w:asciiTheme="minorBidi" w:hAnsiTheme="minorBidi"/>
          <w:sz w:val="24"/>
          <w:szCs w:val="24"/>
        </w:rPr>
        <w:t>I</w:t>
      </w:r>
      <w:r w:rsidR="003B3D8D">
        <w:rPr>
          <w:rFonts w:asciiTheme="minorBidi" w:hAnsiTheme="minorBidi"/>
          <w:sz w:val="24"/>
          <w:szCs w:val="24"/>
        </w:rPr>
        <w:t xml:space="preserve">n </w:t>
      </w:r>
      <w:r w:rsidR="00FB54D6">
        <w:rPr>
          <w:rFonts w:asciiTheme="minorBidi" w:hAnsiTheme="minorBidi"/>
          <w:sz w:val="24"/>
          <w:szCs w:val="24"/>
        </w:rPr>
        <w:t>a</w:t>
      </w:r>
      <w:r w:rsidR="003B3D8D">
        <w:rPr>
          <w:rFonts w:asciiTheme="minorBidi" w:hAnsiTheme="minorBidi"/>
          <w:sz w:val="24"/>
          <w:szCs w:val="24"/>
        </w:rPr>
        <w:t xml:space="preserve"> </w:t>
      </w:r>
      <w:r w:rsidR="00FB54D6">
        <w:rPr>
          <w:rFonts w:asciiTheme="minorBidi" w:hAnsiTheme="minorBidi"/>
          <w:sz w:val="24"/>
          <w:szCs w:val="24"/>
        </w:rPr>
        <w:t>book published</w:t>
      </w:r>
      <w:r w:rsidR="003B3D8D">
        <w:rPr>
          <w:rFonts w:asciiTheme="minorBidi" w:hAnsiTheme="minorBidi"/>
          <w:sz w:val="24"/>
          <w:szCs w:val="24"/>
        </w:rPr>
        <w:t xml:space="preserve"> with their responses</w:t>
      </w:r>
      <w:r w:rsidR="001F5B9C">
        <w:rPr>
          <w:rFonts w:asciiTheme="minorBidi" w:hAnsiTheme="minorBidi"/>
          <w:sz w:val="24"/>
          <w:szCs w:val="24"/>
        </w:rPr>
        <w:t xml:space="preserve"> to the questions</w:t>
      </w:r>
      <w:r w:rsidR="00FB54D6">
        <w:rPr>
          <w:rFonts w:asciiTheme="minorBidi" w:hAnsiTheme="minorBidi"/>
          <w:sz w:val="24"/>
          <w:szCs w:val="24"/>
        </w:rPr>
        <w:t>,</w:t>
      </w:r>
      <w:r w:rsidR="003B3D8D">
        <w:rPr>
          <w:rFonts w:asciiTheme="minorBidi" w:hAnsiTheme="minorBidi"/>
          <w:sz w:val="24"/>
          <w:szCs w:val="24"/>
        </w:rPr>
        <w:t xml:space="preserve"> the assembly declare</w:t>
      </w:r>
      <w:r w:rsidR="00FB54D6">
        <w:rPr>
          <w:rFonts w:asciiTheme="minorBidi" w:hAnsiTheme="minorBidi"/>
          <w:sz w:val="24"/>
          <w:szCs w:val="24"/>
        </w:rPr>
        <w:t>d</w:t>
      </w:r>
      <w:r w:rsidR="003B3D8D">
        <w:rPr>
          <w:rFonts w:asciiTheme="minorBidi" w:hAnsiTheme="minorBidi"/>
          <w:sz w:val="24"/>
          <w:szCs w:val="24"/>
        </w:rPr>
        <w:t xml:space="preserve"> that </w:t>
      </w:r>
      <w:r>
        <w:rPr>
          <w:rFonts w:asciiTheme="minorBidi" w:hAnsiTheme="minorBidi"/>
          <w:sz w:val="24"/>
          <w:szCs w:val="24"/>
        </w:rPr>
        <w:t>according to Jewish law</w:t>
      </w:r>
      <w:r w:rsidR="008A1EEE">
        <w:rPr>
          <w:rFonts w:asciiTheme="minorBidi" w:hAnsiTheme="minorBidi"/>
          <w:sz w:val="24"/>
          <w:szCs w:val="24"/>
        </w:rPr>
        <w:t>,</w:t>
      </w:r>
      <w:r>
        <w:rPr>
          <w:rFonts w:asciiTheme="minorBidi" w:hAnsiTheme="minorBidi"/>
          <w:sz w:val="24"/>
          <w:szCs w:val="24"/>
        </w:rPr>
        <w:t xml:space="preserve"> </w:t>
      </w:r>
      <w:r w:rsidR="00FB54D6">
        <w:rPr>
          <w:rFonts w:asciiTheme="minorBidi" w:hAnsiTheme="minorBidi"/>
          <w:sz w:val="24"/>
          <w:szCs w:val="24"/>
        </w:rPr>
        <w:t>every Jew must be loyal to his country and obey all its rules.</w:t>
      </w:r>
      <w:r w:rsidR="003B3D8D">
        <w:rPr>
          <w:rStyle w:val="a7"/>
          <w:rFonts w:asciiTheme="minorBidi" w:hAnsiTheme="minorBidi"/>
          <w:sz w:val="24"/>
          <w:szCs w:val="24"/>
        </w:rPr>
        <w:footnoteReference w:id="5"/>
      </w:r>
    </w:p>
    <w:p w14:paraId="083D5745" w14:textId="3449A073" w:rsidR="00A72856" w:rsidRDefault="00A72856" w:rsidP="00FB54D6">
      <w:pPr>
        <w:spacing w:after="0" w:line="240" w:lineRule="auto"/>
        <w:jc w:val="both"/>
        <w:rPr>
          <w:rFonts w:asciiTheme="minorBidi" w:hAnsiTheme="minorBidi"/>
          <w:sz w:val="24"/>
          <w:szCs w:val="24"/>
        </w:rPr>
      </w:pPr>
    </w:p>
    <w:p w14:paraId="0033345C" w14:textId="5188DA49" w:rsidR="00A72856" w:rsidRDefault="00A53584" w:rsidP="00A72856">
      <w:pPr>
        <w:spacing w:after="0" w:line="240" w:lineRule="auto"/>
        <w:jc w:val="both"/>
        <w:rPr>
          <w:rFonts w:asciiTheme="minorBidi" w:hAnsiTheme="minorBidi"/>
          <w:sz w:val="24"/>
          <w:szCs w:val="24"/>
        </w:rPr>
      </w:pPr>
      <w:r>
        <w:rPr>
          <w:rFonts w:asciiTheme="minorBidi" w:hAnsiTheme="minorBidi"/>
          <w:sz w:val="24"/>
          <w:szCs w:val="24"/>
        </w:rPr>
        <w:t xml:space="preserve">Let’s </w:t>
      </w:r>
      <w:r w:rsidR="00F50F50">
        <w:rPr>
          <w:rFonts w:asciiTheme="minorBidi" w:hAnsiTheme="minorBidi"/>
          <w:sz w:val="24"/>
          <w:szCs w:val="24"/>
        </w:rPr>
        <w:t>examine th</w:t>
      </w:r>
      <w:r w:rsidR="00EF055A">
        <w:rPr>
          <w:rFonts w:asciiTheme="minorBidi" w:hAnsiTheme="minorBidi"/>
          <w:sz w:val="24"/>
          <w:szCs w:val="24"/>
        </w:rPr>
        <w:t xml:space="preserve">is </w:t>
      </w:r>
      <w:r w:rsidR="00766929">
        <w:rPr>
          <w:rFonts w:asciiTheme="minorBidi" w:hAnsiTheme="minorBidi"/>
          <w:sz w:val="24"/>
          <w:szCs w:val="24"/>
        </w:rPr>
        <w:t>religious rule</w:t>
      </w:r>
      <w:r w:rsidR="007306D3">
        <w:rPr>
          <w:rFonts w:asciiTheme="minorBidi" w:hAnsiTheme="minorBidi"/>
          <w:sz w:val="24"/>
          <w:szCs w:val="24"/>
        </w:rPr>
        <w:t xml:space="preserve"> and how </w:t>
      </w:r>
      <w:r>
        <w:rPr>
          <w:rFonts w:asciiTheme="minorBidi" w:hAnsiTheme="minorBidi"/>
          <w:sz w:val="24"/>
          <w:szCs w:val="24"/>
        </w:rPr>
        <w:t>halakhic authorities</w:t>
      </w:r>
      <w:r w:rsidR="007306D3">
        <w:rPr>
          <w:rFonts w:asciiTheme="minorBidi" w:hAnsiTheme="minorBidi"/>
          <w:sz w:val="24"/>
          <w:szCs w:val="24"/>
        </w:rPr>
        <w:t xml:space="preserve"> </w:t>
      </w:r>
      <w:r w:rsidR="003D66D4">
        <w:rPr>
          <w:rFonts w:asciiTheme="minorBidi" w:hAnsiTheme="minorBidi"/>
          <w:sz w:val="24"/>
          <w:szCs w:val="24"/>
        </w:rPr>
        <w:t xml:space="preserve">have </w:t>
      </w:r>
      <w:r>
        <w:rPr>
          <w:rFonts w:asciiTheme="minorBidi" w:hAnsiTheme="minorBidi"/>
          <w:sz w:val="24"/>
          <w:szCs w:val="24"/>
        </w:rPr>
        <w:t>addressed</w:t>
      </w:r>
      <w:r w:rsidR="007306D3">
        <w:rPr>
          <w:rFonts w:asciiTheme="minorBidi" w:hAnsiTheme="minorBidi"/>
          <w:sz w:val="24"/>
          <w:szCs w:val="24"/>
        </w:rPr>
        <w:t xml:space="preserve"> </w:t>
      </w:r>
      <w:r w:rsidR="00766929">
        <w:rPr>
          <w:rFonts w:asciiTheme="minorBidi" w:hAnsiTheme="minorBidi"/>
          <w:sz w:val="24"/>
          <w:szCs w:val="24"/>
        </w:rPr>
        <w:t xml:space="preserve">the matter of the Jewish community’s loyalty </w:t>
      </w:r>
      <w:r w:rsidR="0053561E">
        <w:rPr>
          <w:rFonts w:asciiTheme="minorBidi" w:hAnsiTheme="minorBidi"/>
          <w:sz w:val="24"/>
          <w:szCs w:val="24"/>
        </w:rPr>
        <w:t xml:space="preserve">to </w:t>
      </w:r>
      <w:r w:rsidR="008A1EEE">
        <w:rPr>
          <w:rFonts w:asciiTheme="minorBidi" w:hAnsiTheme="minorBidi"/>
          <w:sz w:val="24"/>
          <w:szCs w:val="24"/>
        </w:rPr>
        <w:t xml:space="preserve">the </w:t>
      </w:r>
      <w:r w:rsidR="0053561E">
        <w:rPr>
          <w:rFonts w:asciiTheme="minorBidi" w:hAnsiTheme="minorBidi"/>
          <w:sz w:val="24"/>
          <w:szCs w:val="24"/>
        </w:rPr>
        <w:t>state in which they dwell.</w:t>
      </w:r>
    </w:p>
    <w:p w14:paraId="2D50EFE8" w14:textId="77777777" w:rsidR="0053561E" w:rsidRDefault="0053561E" w:rsidP="00A72856">
      <w:pPr>
        <w:spacing w:after="0" w:line="240" w:lineRule="auto"/>
        <w:jc w:val="both"/>
        <w:rPr>
          <w:rFonts w:asciiTheme="minorBidi" w:hAnsiTheme="minorBidi"/>
          <w:sz w:val="24"/>
          <w:szCs w:val="24"/>
        </w:rPr>
      </w:pPr>
    </w:p>
    <w:p w14:paraId="4FC77AD2" w14:textId="77777777" w:rsidR="008A1EEE" w:rsidRPr="006A2615" w:rsidRDefault="008A1EEE" w:rsidP="008A1EEE">
      <w:pPr>
        <w:spacing w:after="0" w:line="240" w:lineRule="auto"/>
        <w:jc w:val="both"/>
        <w:rPr>
          <w:rFonts w:asciiTheme="minorBidi" w:hAnsiTheme="minorBidi"/>
          <w:b/>
          <w:bCs/>
          <w:sz w:val="24"/>
          <w:szCs w:val="24"/>
        </w:rPr>
      </w:pPr>
      <w:r w:rsidRPr="006A2615">
        <w:rPr>
          <w:rFonts w:asciiTheme="minorBidi" w:hAnsiTheme="minorBidi"/>
          <w:b/>
          <w:bCs/>
          <w:sz w:val="24"/>
          <w:szCs w:val="24"/>
        </w:rPr>
        <w:t>Praying for the welfare of the State</w:t>
      </w:r>
    </w:p>
    <w:p w14:paraId="7B8A08DB" w14:textId="77777777" w:rsidR="008A1EEE" w:rsidRDefault="008A1EEE" w:rsidP="00A72856">
      <w:pPr>
        <w:spacing w:after="0" w:line="240" w:lineRule="auto"/>
        <w:jc w:val="both"/>
        <w:rPr>
          <w:rFonts w:asciiTheme="minorBidi" w:hAnsiTheme="minorBidi"/>
          <w:sz w:val="24"/>
          <w:szCs w:val="24"/>
        </w:rPr>
      </w:pPr>
    </w:p>
    <w:p w14:paraId="7D9C34CC" w14:textId="0A6EF1F4" w:rsidR="00A72856" w:rsidRPr="00A72856" w:rsidRDefault="008A1EEE" w:rsidP="00A72856">
      <w:pPr>
        <w:spacing w:after="0" w:line="240" w:lineRule="auto"/>
        <w:jc w:val="both"/>
        <w:rPr>
          <w:rFonts w:asciiTheme="minorBidi" w:hAnsiTheme="minorBidi"/>
          <w:sz w:val="24"/>
          <w:szCs w:val="24"/>
        </w:rPr>
      </w:pPr>
      <w:r>
        <w:rPr>
          <w:rFonts w:asciiTheme="minorBidi" w:hAnsiTheme="minorBidi"/>
          <w:sz w:val="24"/>
          <w:szCs w:val="24"/>
        </w:rPr>
        <w:t>After the First Temple was destroyed</w:t>
      </w:r>
      <w:r w:rsidR="00A72856">
        <w:rPr>
          <w:rFonts w:asciiTheme="minorBidi" w:hAnsiTheme="minorBidi"/>
          <w:sz w:val="24"/>
          <w:szCs w:val="24"/>
        </w:rPr>
        <w:t xml:space="preserve">, </w:t>
      </w:r>
      <w:r w:rsidR="00A72856" w:rsidRPr="00A72856">
        <w:rPr>
          <w:rFonts w:asciiTheme="minorBidi" w:hAnsiTheme="minorBidi"/>
          <w:sz w:val="24"/>
          <w:szCs w:val="24"/>
        </w:rPr>
        <w:t>Y</w:t>
      </w:r>
      <w:r>
        <w:rPr>
          <w:rFonts w:asciiTheme="minorBidi" w:hAnsiTheme="minorBidi"/>
          <w:sz w:val="24"/>
          <w:szCs w:val="24"/>
        </w:rPr>
        <w:t>i</w:t>
      </w:r>
      <w:r w:rsidR="00A72856" w:rsidRPr="00A72856">
        <w:rPr>
          <w:rFonts w:asciiTheme="minorBidi" w:hAnsiTheme="minorBidi"/>
          <w:sz w:val="24"/>
          <w:szCs w:val="24"/>
        </w:rPr>
        <w:t>rmiyahu</w:t>
      </w:r>
      <w:r w:rsidR="00A72856">
        <w:rPr>
          <w:rFonts w:asciiTheme="minorBidi" w:hAnsiTheme="minorBidi"/>
          <w:sz w:val="24"/>
          <w:szCs w:val="24"/>
        </w:rPr>
        <w:t xml:space="preserve"> turned to the Jews </w:t>
      </w:r>
      <w:r>
        <w:rPr>
          <w:rFonts w:asciiTheme="minorBidi" w:hAnsiTheme="minorBidi"/>
          <w:sz w:val="24"/>
          <w:szCs w:val="24"/>
        </w:rPr>
        <w:t>exiled to</w:t>
      </w:r>
      <w:r w:rsidR="00A72856">
        <w:rPr>
          <w:rFonts w:asciiTheme="minorBidi" w:hAnsiTheme="minorBidi"/>
          <w:sz w:val="24"/>
          <w:szCs w:val="24"/>
        </w:rPr>
        <w:t xml:space="preserve"> Babylon and delivered the following prophecy:</w:t>
      </w:r>
    </w:p>
    <w:p w14:paraId="6CA260BB" w14:textId="77777777" w:rsidR="00A72856" w:rsidRPr="00A72856" w:rsidRDefault="00A72856" w:rsidP="00A72856">
      <w:pPr>
        <w:spacing w:after="0" w:line="240" w:lineRule="auto"/>
        <w:jc w:val="both"/>
        <w:rPr>
          <w:rFonts w:asciiTheme="minorBidi" w:hAnsiTheme="minorBidi"/>
          <w:sz w:val="24"/>
          <w:szCs w:val="24"/>
        </w:rPr>
      </w:pPr>
    </w:p>
    <w:p w14:paraId="5938411F" w14:textId="5D44C93F" w:rsidR="00A72856" w:rsidRPr="00A72856" w:rsidRDefault="00A72856" w:rsidP="00AC2648">
      <w:pPr>
        <w:spacing w:after="0" w:line="240" w:lineRule="auto"/>
        <w:ind w:left="720"/>
        <w:jc w:val="both"/>
        <w:rPr>
          <w:rFonts w:asciiTheme="minorBidi" w:hAnsiTheme="minorBidi"/>
          <w:sz w:val="24"/>
          <w:szCs w:val="24"/>
        </w:rPr>
      </w:pPr>
      <w:r w:rsidRPr="00A72856">
        <w:rPr>
          <w:rFonts w:asciiTheme="minorBidi" w:hAnsiTheme="minorBidi"/>
          <w:sz w:val="24"/>
          <w:szCs w:val="24"/>
        </w:rPr>
        <w:t>So said the Lord, the God of Israel, to all the exile which I have exiled from Jerusalem to Babylon: Build houses and dwell [therein], and plant gardens and eat their produce. Take wives and beget sons and daughters, and take wives for your sons and give your daughters to men, and they shall bear sons and daughters, and multiply there and be not diminished.</w:t>
      </w:r>
      <w:r w:rsidR="008540F2">
        <w:rPr>
          <w:rFonts w:asciiTheme="minorBidi" w:hAnsiTheme="minorBidi"/>
          <w:b/>
          <w:bCs/>
          <w:sz w:val="24"/>
          <w:szCs w:val="24"/>
        </w:rPr>
        <w:t xml:space="preserve"> </w:t>
      </w:r>
      <w:r w:rsidRPr="00663726">
        <w:rPr>
          <w:rFonts w:asciiTheme="minorBidi" w:hAnsiTheme="minorBidi"/>
          <w:b/>
          <w:bCs/>
          <w:sz w:val="24"/>
          <w:szCs w:val="24"/>
        </w:rPr>
        <w:t>And seek the peace of the city where I have exiled you and pray for it to the Lord, for in its peace you shall have peace</w:t>
      </w:r>
      <w:r w:rsidRPr="00A72856">
        <w:rPr>
          <w:rFonts w:asciiTheme="minorBidi" w:hAnsiTheme="minorBidi"/>
          <w:sz w:val="24"/>
          <w:szCs w:val="24"/>
        </w:rPr>
        <w:t>.</w:t>
      </w:r>
      <w:r w:rsidRPr="00A72856">
        <w:rPr>
          <w:rFonts w:asciiTheme="minorBidi" w:hAnsiTheme="minorBidi"/>
          <w:sz w:val="24"/>
          <w:szCs w:val="24"/>
          <w:vertAlign w:val="superscript"/>
        </w:rPr>
        <w:footnoteReference w:id="6"/>
      </w:r>
    </w:p>
    <w:p w14:paraId="079D1FF7" w14:textId="77777777" w:rsidR="00A72856" w:rsidRDefault="00A72856" w:rsidP="00FB54D6">
      <w:pPr>
        <w:spacing w:after="0" w:line="240" w:lineRule="auto"/>
        <w:jc w:val="both"/>
        <w:rPr>
          <w:rFonts w:asciiTheme="minorBidi" w:hAnsiTheme="minorBidi"/>
          <w:sz w:val="24"/>
          <w:szCs w:val="24"/>
        </w:rPr>
      </w:pPr>
    </w:p>
    <w:p w14:paraId="78B6E886" w14:textId="02D705D3" w:rsidR="00603538" w:rsidRDefault="008540F2" w:rsidP="008540F2">
      <w:pPr>
        <w:spacing w:after="0" w:line="240" w:lineRule="auto"/>
        <w:jc w:val="both"/>
        <w:rPr>
          <w:rFonts w:asciiTheme="minorBidi" w:hAnsiTheme="minorBidi"/>
          <w:sz w:val="24"/>
          <w:szCs w:val="24"/>
        </w:rPr>
      </w:pPr>
      <w:r>
        <w:rPr>
          <w:rFonts w:asciiTheme="minorBidi" w:hAnsiTheme="minorBidi"/>
          <w:sz w:val="24"/>
          <w:szCs w:val="24"/>
        </w:rPr>
        <w:t>Based on Yirmiyahu’s declaration,</w:t>
      </w:r>
      <w:r>
        <w:rPr>
          <w:rStyle w:val="a7"/>
          <w:rFonts w:asciiTheme="minorBidi" w:hAnsiTheme="minorBidi"/>
          <w:sz w:val="24"/>
          <w:szCs w:val="24"/>
        </w:rPr>
        <w:footnoteReference w:id="7"/>
      </w:r>
      <w:r>
        <w:rPr>
          <w:rFonts w:asciiTheme="minorBidi" w:hAnsiTheme="minorBidi"/>
          <w:sz w:val="24"/>
          <w:szCs w:val="24"/>
        </w:rPr>
        <w:t xml:space="preserve"> t</w:t>
      </w:r>
      <w:r w:rsidR="0053561E">
        <w:rPr>
          <w:rFonts w:asciiTheme="minorBidi" w:hAnsiTheme="minorBidi"/>
          <w:sz w:val="24"/>
          <w:szCs w:val="24"/>
        </w:rPr>
        <w:t>he Mishn</w:t>
      </w:r>
      <w:r w:rsidR="00FB54D6">
        <w:rPr>
          <w:rFonts w:asciiTheme="minorBidi" w:hAnsiTheme="minorBidi"/>
          <w:sz w:val="24"/>
          <w:szCs w:val="24"/>
        </w:rPr>
        <w:t xml:space="preserve">a in </w:t>
      </w:r>
      <w:r w:rsidR="00FB54D6" w:rsidRPr="00EB4144">
        <w:rPr>
          <w:rFonts w:asciiTheme="minorBidi" w:hAnsiTheme="minorBidi"/>
          <w:i/>
          <w:iCs/>
          <w:sz w:val="24"/>
          <w:szCs w:val="24"/>
        </w:rPr>
        <w:t>Avot</w:t>
      </w:r>
      <w:r w:rsidR="00FB54D6">
        <w:rPr>
          <w:rFonts w:asciiTheme="minorBidi" w:hAnsiTheme="minorBidi"/>
          <w:sz w:val="24"/>
          <w:szCs w:val="24"/>
        </w:rPr>
        <w:t xml:space="preserve"> </w:t>
      </w:r>
      <w:r w:rsidR="00603538">
        <w:rPr>
          <w:rFonts w:asciiTheme="minorBidi" w:hAnsiTheme="minorBidi"/>
          <w:sz w:val="24"/>
          <w:szCs w:val="24"/>
        </w:rPr>
        <w:t xml:space="preserve">(3:2) </w:t>
      </w:r>
      <w:r>
        <w:rPr>
          <w:rFonts w:asciiTheme="minorBidi" w:hAnsiTheme="minorBidi"/>
          <w:sz w:val="24"/>
          <w:szCs w:val="24"/>
        </w:rPr>
        <w:t xml:space="preserve">rules </w:t>
      </w:r>
      <w:r w:rsidR="00603538">
        <w:rPr>
          <w:rFonts w:asciiTheme="minorBidi" w:hAnsiTheme="minorBidi"/>
          <w:sz w:val="24"/>
          <w:szCs w:val="24"/>
        </w:rPr>
        <w:t xml:space="preserve">in the name of </w:t>
      </w:r>
      <w:r w:rsidR="00FE48B6" w:rsidRPr="00FE48B6">
        <w:rPr>
          <w:rFonts w:asciiTheme="minorBidi" w:hAnsiTheme="minorBidi"/>
          <w:sz w:val="24"/>
          <w:szCs w:val="24"/>
        </w:rPr>
        <w:t>Rabbi Chanina</w:t>
      </w:r>
      <w:r w:rsidR="00603538">
        <w:rPr>
          <w:rFonts w:asciiTheme="minorBidi" w:hAnsiTheme="minorBidi"/>
          <w:sz w:val="24"/>
          <w:szCs w:val="24"/>
        </w:rPr>
        <w:t>:</w:t>
      </w:r>
    </w:p>
    <w:p w14:paraId="48C433C7" w14:textId="77777777" w:rsidR="00603538" w:rsidRDefault="00603538" w:rsidP="00603538">
      <w:pPr>
        <w:spacing w:after="0" w:line="240" w:lineRule="auto"/>
        <w:jc w:val="both"/>
        <w:rPr>
          <w:rFonts w:asciiTheme="minorBidi" w:hAnsiTheme="minorBidi"/>
          <w:sz w:val="24"/>
          <w:szCs w:val="24"/>
        </w:rPr>
      </w:pPr>
    </w:p>
    <w:p w14:paraId="1EB21AD4" w14:textId="1C03619B" w:rsidR="00FE48B6" w:rsidRPr="00FE48B6" w:rsidRDefault="00FE48B6" w:rsidP="00603538">
      <w:pPr>
        <w:spacing w:after="0" w:line="240" w:lineRule="auto"/>
        <w:ind w:left="720"/>
        <w:jc w:val="both"/>
        <w:rPr>
          <w:rFonts w:asciiTheme="minorBidi" w:hAnsiTheme="minorBidi"/>
          <w:sz w:val="24"/>
          <w:szCs w:val="24"/>
        </w:rPr>
      </w:pPr>
      <w:r w:rsidRPr="00FE48B6">
        <w:rPr>
          <w:rFonts w:asciiTheme="minorBidi" w:hAnsiTheme="minorBidi"/>
          <w:sz w:val="24"/>
          <w:szCs w:val="24"/>
        </w:rPr>
        <w:t>Pray for the welfare of the government, for were it not for the fear of it, man would swallow his fellow alive.</w:t>
      </w:r>
    </w:p>
    <w:p w14:paraId="0580C663" w14:textId="77777777" w:rsidR="00DC7565" w:rsidRDefault="00DC7565" w:rsidP="00DC7565">
      <w:pPr>
        <w:tabs>
          <w:tab w:val="left" w:pos="930"/>
        </w:tabs>
        <w:spacing w:after="0" w:line="240" w:lineRule="auto"/>
        <w:jc w:val="both"/>
        <w:rPr>
          <w:rFonts w:asciiTheme="minorBidi" w:hAnsiTheme="minorBidi"/>
          <w:b/>
          <w:bCs/>
          <w:sz w:val="24"/>
          <w:szCs w:val="24"/>
        </w:rPr>
      </w:pPr>
    </w:p>
    <w:p w14:paraId="07E4BEF8" w14:textId="54A10B0B" w:rsidR="00A34A1E" w:rsidRPr="00FF7347" w:rsidRDefault="00DC7565" w:rsidP="00FC33D7">
      <w:pPr>
        <w:tabs>
          <w:tab w:val="left" w:pos="930"/>
        </w:tabs>
        <w:spacing w:after="0" w:line="240" w:lineRule="auto"/>
        <w:jc w:val="both"/>
        <w:rPr>
          <w:rFonts w:asciiTheme="minorBidi" w:hAnsiTheme="minorBidi"/>
          <w:sz w:val="24"/>
          <w:szCs w:val="24"/>
        </w:rPr>
      </w:pPr>
      <w:r w:rsidRPr="00DC7565">
        <w:rPr>
          <w:rFonts w:asciiTheme="minorBidi" w:hAnsiTheme="minorBidi"/>
          <w:sz w:val="24"/>
          <w:szCs w:val="24"/>
        </w:rPr>
        <w:t>Rav Yisrael Lifschitz </w:t>
      </w:r>
      <w:r>
        <w:rPr>
          <w:rFonts w:asciiTheme="minorBidi" w:hAnsiTheme="minorBidi"/>
          <w:sz w:val="24"/>
          <w:szCs w:val="24"/>
        </w:rPr>
        <w:t>(</w:t>
      </w:r>
      <w:r w:rsidRPr="00DC7565">
        <w:rPr>
          <w:rFonts w:asciiTheme="minorBidi" w:hAnsiTheme="minorBidi"/>
          <w:sz w:val="24"/>
          <w:szCs w:val="24"/>
        </w:rPr>
        <w:t xml:space="preserve">1782–1860) </w:t>
      </w:r>
      <w:r>
        <w:rPr>
          <w:rFonts w:asciiTheme="minorBidi" w:hAnsiTheme="minorBidi"/>
          <w:sz w:val="24"/>
          <w:szCs w:val="24"/>
        </w:rPr>
        <w:t>comments that the custom to pray on Shabbat for the welfare of the government is based on this Mishna.</w:t>
      </w:r>
      <w:r>
        <w:rPr>
          <w:rStyle w:val="a7"/>
          <w:rFonts w:asciiTheme="minorBidi" w:hAnsiTheme="minorBidi"/>
          <w:sz w:val="24"/>
          <w:szCs w:val="24"/>
        </w:rPr>
        <w:footnoteReference w:id="8"/>
      </w:r>
      <w:r w:rsidR="0035370E">
        <w:rPr>
          <w:rFonts w:asciiTheme="minorBidi" w:hAnsiTheme="minorBidi"/>
          <w:sz w:val="24"/>
          <w:szCs w:val="24"/>
        </w:rPr>
        <w:t xml:space="preserve"> </w:t>
      </w:r>
      <w:r w:rsidR="00FF7347" w:rsidRPr="00FF7347">
        <w:rPr>
          <w:rFonts w:asciiTheme="minorBidi" w:hAnsiTheme="minorBidi"/>
          <w:sz w:val="24"/>
          <w:szCs w:val="24"/>
        </w:rPr>
        <w:t>This</w:t>
      </w:r>
      <w:r w:rsidR="001F5B9C">
        <w:rPr>
          <w:rFonts w:asciiTheme="minorBidi" w:hAnsiTheme="minorBidi"/>
          <w:sz w:val="24"/>
          <w:szCs w:val="24"/>
        </w:rPr>
        <w:t xml:space="preserve"> custom</w:t>
      </w:r>
      <w:r w:rsidR="00FF7347" w:rsidRPr="00FF7347">
        <w:rPr>
          <w:rFonts w:asciiTheme="minorBidi" w:hAnsiTheme="minorBidi"/>
          <w:sz w:val="24"/>
          <w:szCs w:val="24"/>
        </w:rPr>
        <w:t xml:space="preserve"> </w:t>
      </w:r>
      <w:r w:rsidR="0035370E">
        <w:rPr>
          <w:rFonts w:asciiTheme="minorBidi" w:hAnsiTheme="minorBidi"/>
          <w:sz w:val="24"/>
          <w:szCs w:val="24"/>
        </w:rPr>
        <w:t>was</w:t>
      </w:r>
      <w:r w:rsidR="0035370E" w:rsidRPr="00FF7347">
        <w:rPr>
          <w:rFonts w:asciiTheme="minorBidi" w:hAnsiTheme="minorBidi"/>
          <w:sz w:val="24"/>
          <w:szCs w:val="24"/>
        </w:rPr>
        <w:t xml:space="preserve"> </w:t>
      </w:r>
      <w:r w:rsidR="00FF7347" w:rsidRPr="00FF7347">
        <w:rPr>
          <w:rFonts w:asciiTheme="minorBidi" w:hAnsiTheme="minorBidi"/>
          <w:sz w:val="24"/>
          <w:szCs w:val="24"/>
        </w:rPr>
        <w:t>mentioned by Rav David Abudr</w:t>
      </w:r>
      <w:r w:rsidR="00FF7347">
        <w:rPr>
          <w:rFonts w:asciiTheme="minorBidi" w:hAnsiTheme="minorBidi"/>
          <w:sz w:val="24"/>
          <w:szCs w:val="24"/>
        </w:rPr>
        <w:t>a</w:t>
      </w:r>
      <w:r w:rsidR="00FF7347" w:rsidRPr="00FF7347">
        <w:rPr>
          <w:rFonts w:asciiTheme="minorBidi" w:hAnsiTheme="minorBidi"/>
          <w:sz w:val="24"/>
          <w:szCs w:val="24"/>
        </w:rPr>
        <w:t>ham (14</w:t>
      </w:r>
      <w:r w:rsidR="00FF7347" w:rsidRPr="00FF7347">
        <w:rPr>
          <w:rFonts w:asciiTheme="minorBidi" w:hAnsiTheme="minorBidi"/>
          <w:sz w:val="24"/>
          <w:szCs w:val="24"/>
          <w:vertAlign w:val="superscript"/>
        </w:rPr>
        <w:t>th</w:t>
      </w:r>
      <w:r w:rsidR="00FF7347" w:rsidRPr="00FF7347">
        <w:rPr>
          <w:rFonts w:asciiTheme="minorBidi" w:hAnsiTheme="minorBidi"/>
          <w:sz w:val="24"/>
          <w:szCs w:val="24"/>
        </w:rPr>
        <w:t xml:space="preserve"> century):</w:t>
      </w:r>
    </w:p>
    <w:p w14:paraId="76A55AB3" w14:textId="77777777" w:rsidR="00FF7347" w:rsidRPr="00FF7347" w:rsidRDefault="00FF7347" w:rsidP="00FF7347">
      <w:pPr>
        <w:spacing w:after="0" w:line="240" w:lineRule="auto"/>
        <w:jc w:val="both"/>
        <w:rPr>
          <w:rFonts w:asciiTheme="minorBidi" w:hAnsiTheme="minorBidi"/>
          <w:sz w:val="24"/>
          <w:szCs w:val="24"/>
        </w:rPr>
      </w:pPr>
    </w:p>
    <w:p w14:paraId="6D7EEAD6" w14:textId="464903CF" w:rsidR="00A34A1E" w:rsidRPr="00A34A1E" w:rsidRDefault="0035370E" w:rsidP="00FF7347">
      <w:pPr>
        <w:spacing w:after="0" w:line="240" w:lineRule="auto"/>
        <w:ind w:left="720"/>
        <w:jc w:val="both"/>
        <w:rPr>
          <w:rFonts w:asciiTheme="minorBidi" w:hAnsiTheme="minorBidi"/>
          <w:sz w:val="24"/>
          <w:szCs w:val="24"/>
        </w:rPr>
      </w:pPr>
      <w:r>
        <w:rPr>
          <w:rFonts w:asciiTheme="minorBidi" w:hAnsiTheme="minorBidi"/>
          <w:sz w:val="24"/>
          <w:szCs w:val="24"/>
        </w:rPr>
        <w:t>[</w:t>
      </w:r>
      <w:r w:rsidR="00FF7347">
        <w:rPr>
          <w:rFonts w:asciiTheme="minorBidi" w:hAnsiTheme="minorBidi"/>
          <w:sz w:val="24"/>
          <w:szCs w:val="24"/>
        </w:rPr>
        <w:t xml:space="preserve">following </w:t>
      </w:r>
      <w:r>
        <w:rPr>
          <w:rFonts w:asciiTheme="minorBidi" w:hAnsiTheme="minorBidi"/>
          <w:sz w:val="24"/>
          <w:szCs w:val="24"/>
        </w:rPr>
        <w:t>the Torah reading]</w:t>
      </w:r>
      <w:r w:rsidR="00FF7347">
        <w:rPr>
          <w:rFonts w:asciiTheme="minorBidi" w:hAnsiTheme="minorBidi"/>
          <w:sz w:val="24"/>
          <w:szCs w:val="24"/>
        </w:rPr>
        <w:t xml:space="preserve"> </w:t>
      </w:r>
      <w:r w:rsidR="00A34A1E" w:rsidRPr="00A34A1E">
        <w:rPr>
          <w:rFonts w:asciiTheme="minorBidi" w:hAnsiTheme="minorBidi"/>
          <w:sz w:val="24"/>
          <w:szCs w:val="24"/>
        </w:rPr>
        <w:t>they were accustomed to bless the king and to pray to God that He should aid him and strengthen him over his enemies, as it says: And seek the peace of the city where I have caused you to be carried away captives, and pray to the Lord for it; for in its peace shall you have peace.</w:t>
      </w:r>
      <w:r w:rsidR="00FF7347">
        <w:rPr>
          <w:rFonts w:asciiTheme="minorBidi" w:hAnsiTheme="minorBidi"/>
          <w:sz w:val="24"/>
          <w:szCs w:val="24"/>
        </w:rPr>
        <w:t xml:space="preserve"> T</w:t>
      </w:r>
      <w:r w:rsidR="00A34A1E" w:rsidRPr="00A34A1E">
        <w:rPr>
          <w:rFonts w:asciiTheme="minorBidi" w:hAnsiTheme="minorBidi"/>
          <w:sz w:val="24"/>
          <w:szCs w:val="24"/>
        </w:rPr>
        <w:t>he peace of the city is that he shall pray to God that the king shall defeat his enemies.</w:t>
      </w:r>
      <w:r w:rsidR="00FF7347">
        <w:rPr>
          <w:rStyle w:val="a7"/>
          <w:rFonts w:asciiTheme="minorBidi" w:hAnsiTheme="minorBidi"/>
          <w:sz w:val="24"/>
          <w:szCs w:val="24"/>
        </w:rPr>
        <w:footnoteReference w:id="9"/>
      </w:r>
    </w:p>
    <w:p w14:paraId="081D246E" w14:textId="77777777" w:rsidR="00FE48B6" w:rsidRDefault="00FE48B6" w:rsidP="00D56F4B">
      <w:pPr>
        <w:spacing w:after="0" w:line="240" w:lineRule="auto"/>
        <w:jc w:val="both"/>
        <w:rPr>
          <w:rFonts w:asciiTheme="minorBidi" w:hAnsiTheme="minorBidi"/>
          <w:sz w:val="24"/>
          <w:szCs w:val="24"/>
        </w:rPr>
      </w:pPr>
    </w:p>
    <w:p w14:paraId="213E395D" w14:textId="01F1607B" w:rsidR="00FF7347" w:rsidRDefault="001F5B9C" w:rsidP="00D56F4B">
      <w:pPr>
        <w:spacing w:after="0" w:line="240" w:lineRule="auto"/>
        <w:jc w:val="both"/>
        <w:rPr>
          <w:rFonts w:asciiTheme="minorBidi" w:hAnsiTheme="minorBidi"/>
          <w:sz w:val="24"/>
          <w:szCs w:val="24"/>
        </w:rPr>
      </w:pPr>
      <w:r>
        <w:rPr>
          <w:rFonts w:asciiTheme="minorBidi" w:hAnsiTheme="minorBidi"/>
          <w:sz w:val="24"/>
          <w:szCs w:val="24"/>
        </w:rPr>
        <w:t>M</w:t>
      </w:r>
      <w:r w:rsidR="00455879">
        <w:rPr>
          <w:rFonts w:asciiTheme="minorBidi" w:hAnsiTheme="minorBidi"/>
          <w:sz w:val="24"/>
          <w:szCs w:val="24"/>
        </w:rPr>
        <w:t xml:space="preserve">any different versions </w:t>
      </w:r>
      <w:r w:rsidR="001B5B56">
        <w:rPr>
          <w:rFonts w:asciiTheme="minorBidi" w:hAnsiTheme="minorBidi"/>
          <w:sz w:val="24"/>
          <w:szCs w:val="24"/>
        </w:rPr>
        <w:t xml:space="preserve">of </w:t>
      </w:r>
      <w:r w:rsidR="00455879">
        <w:rPr>
          <w:rFonts w:asciiTheme="minorBidi" w:hAnsiTheme="minorBidi"/>
          <w:sz w:val="24"/>
          <w:szCs w:val="24"/>
        </w:rPr>
        <w:t>prayer</w:t>
      </w:r>
      <w:r w:rsidR="001B5B56">
        <w:rPr>
          <w:rFonts w:asciiTheme="minorBidi" w:hAnsiTheme="minorBidi"/>
          <w:sz w:val="24"/>
          <w:szCs w:val="24"/>
        </w:rPr>
        <w:t>s</w:t>
      </w:r>
      <w:r w:rsidR="006B3F84">
        <w:rPr>
          <w:rFonts w:asciiTheme="minorBidi" w:hAnsiTheme="minorBidi"/>
          <w:sz w:val="24"/>
          <w:szCs w:val="24"/>
        </w:rPr>
        <w:t xml:space="preserve"> have developed, over hundreds of years,</w:t>
      </w:r>
      <w:r w:rsidR="00455879">
        <w:rPr>
          <w:rFonts w:asciiTheme="minorBidi" w:hAnsiTheme="minorBidi"/>
          <w:sz w:val="24"/>
          <w:szCs w:val="24"/>
        </w:rPr>
        <w:t xml:space="preserve"> </w:t>
      </w:r>
      <w:r w:rsidR="001B5B56">
        <w:rPr>
          <w:rFonts w:asciiTheme="minorBidi" w:hAnsiTheme="minorBidi"/>
          <w:sz w:val="24"/>
          <w:szCs w:val="24"/>
        </w:rPr>
        <w:t xml:space="preserve">for </w:t>
      </w:r>
      <w:r w:rsidR="00455879">
        <w:rPr>
          <w:rFonts w:asciiTheme="minorBidi" w:hAnsiTheme="minorBidi"/>
          <w:sz w:val="24"/>
          <w:szCs w:val="24"/>
        </w:rPr>
        <w:t>the welfare o</w:t>
      </w:r>
      <w:r w:rsidR="001B5B56">
        <w:rPr>
          <w:rFonts w:asciiTheme="minorBidi" w:hAnsiTheme="minorBidi"/>
          <w:sz w:val="24"/>
          <w:szCs w:val="24"/>
        </w:rPr>
        <w:t xml:space="preserve">f the different states in which Jews </w:t>
      </w:r>
      <w:r w:rsidR="006B3F84">
        <w:rPr>
          <w:rFonts w:asciiTheme="minorBidi" w:hAnsiTheme="minorBidi"/>
          <w:sz w:val="24"/>
          <w:szCs w:val="24"/>
        </w:rPr>
        <w:t xml:space="preserve">have </w:t>
      </w:r>
      <w:r w:rsidR="001B5B56">
        <w:rPr>
          <w:rFonts w:asciiTheme="minorBidi" w:hAnsiTheme="minorBidi"/>
          <w:sz w:val="24"/>
          <w:szCs w:val="24"/>
        </w:rPr>
        <w:t>lived.</w:t>
      </w:r>
      <w:r w:rsidR="001B5B56">
        <w:rPr>
          <w:rStyle w:val="a7"/>
          <w:rFonts w:asciiTheme="minorBidi" w:hAnsiTheme="minorBidi"/>
          <w:sz w:val="24"/>
          <w:szCs w:val="24"/>
        </w:rPr>
        <w:footnoteReference w:id="10"/>
      </w:r>
    </w:p>
    <w:p w14:paraId="1D6F1BA8" w14:textId="77777777" w:rsidR="001B5B56" w:rsidRDefault="001B5B56" w:rsidP="00D56F4B">
      <w:pPr>
        <w:spacing w:after="0" w:line="240" w:lineRule="auto"/>
        <w:jc w:val="both"/>
        <w:rPr>
          <w:rFonts w:asciiTheme="minorBidi" w:hAnsiTheme="minorBidi"/>
          <w:sz w:val="24"/>
          <w:szCs w:val="24"/>
        </w:rPr>
      </w:pPr>
    </w:p>
    <w:p w14:paraId="508B7D3D" w14:textId="7A23EE2B" w:rsidR="00E2421B" w:rsidRPr="00FC33D7" w:rsidRDefault="0085039E" w:rsidP="001B5B56">
      <w:pPr>
        <w:spacing w:after="0" w:line="240" w:lineRule="auto"/>
        <w:jc w:val="both"/>
        <w:rPr>
          <w:rFonts w:asciiTheme="minorBidi" w:hAnsiTheme="minorBidi"/>
          <w:b/>
          <w:bCs/>
          <w:sz w:val="24"/>
          <w:szCs w:val="24"/>
        </w:rPr>
      </w:pPr>
      <w:r w:rsidRPr="00FC33D7">
        <w:rPr>
          <w:rFonts w:asciiTheme="minorBidi" w:hAnsiTheme="minorBidi"/>
          <w:b/>
          <w:bCs/>
          <w:sz w:val="24"/>
          <w:szCs w:val="24"/>
        </w:rPr>
        <w:t>How to re</w:t>
      </w:r>
      <w:r w:rsidR="00DF00D5">
        <w:rPr>
          <w:rFonts w:asciiTheme="minorBidi" w:hAnsiTheme="minorBidi"/>
          <w:b/>
          <w:bCs/>
          <w:sz w:val="24"/>
          <w:szCs w:val="24"/>
        </w:rPr>
        <w:t>s</w:t>
      </w:r>
      <w:r w:rsidRPr="00FC33D7">
        <w:rPr>
          <w:rFonts w:asciiTheme="minorBidi" w:hAnsiTheme="minorBidi"/>
          <w:b/>
          <w:bCs/>
          <w:sz w:val="24"/>
          <w:szCs w:val="24"/>
        </w:rPr>
        <w:t>pond to the “goodness”</w:t>
      </w:r>
      <w:r w:rsidR="003D1472" w:rsidRPr="00FC33D7">
        <w:rPr>
          <w:rFonts w:asciiTheme="minorBidi" w:hAnsiTheme="minorBidi"/>
          <w:b/>
          <w:bCs/>
          <w:sz w:val="24"/>
          <w:szCs w:val="24"/>
        </w:rPr>
        <w:t xml:space="preserve"> and acceptance</w:t>
      </w:r>
      <w:r w:rsidRPr="00FC33D7">
        <w:rPr>
          <w:rFonts w:asciiTheme="minorBidi" w:hAnsiTheme="minorBidi"/>
          <w:b/>
          <w:bCs/>
          <w:sz w:val="24"/>
          <w:szCs w:val="24"/>
        </w:rPr>
        <w:t xml:space="preserve"> of </w:t>
      </w:r>
      <w:r w:rsidR="003D1472" w:rsidRPr="00FC33D7">
        <w:rPr>
          <w:rFonts w:asciiTheme="minorBidi" w:hAnsiTheme="minorBidi"/>
          <w:b/>
          <w:bCs/>
          <w:sz w:val="24"/>
          <w:szCs w:val="24"/>
        </w:rPr>
        <w:t>non-Jewish communities?</w:t>
      </w:r>
    </w:p>
    <w:p w14:paraId="0D1A0A4C" w14:textId="77777777" w:rsidR="003D1472" w:rsidRPr="00FC33D7" w:rsidRDefault="003D1472" w:rsidP="001B5B56">
      <w:pPr>
        <w:spacing w:after="0" w:line="240" w:lineRule="auto"/>
        <w:jc w:val="both"/>
        <w:rPr>
          <w:rFonts w:asciiTheme="minorBidi" w:hAnsiTheme="minorBidi"/>
          <w:b/>
          <w:bCs/>
          <w:sz w:val="24"/>
          <w:szCs w:val="24"/>
        </w:rPr>
      </w:pPr>
    </w:p>
    <w:p w14:paraId="748CCDB4" w14:textId="160A8971" w:rsidR="00FC6DA5" w:rsidRDefault="00073A86" w:rsidP="001B5B56">
      <w:pPr>
        <w:spacing w:after="0" w:line="240" w:lineRule="auto"/>
        <w:jc w:val="both"/>
        <w:rPr>
          <w:rFonts w:asciiTheme="minorBidi" w:hAnsiTheme="minorBidi"/>
          <w:sz w:val="24"/>
          <w:szCs w:val="24"/>
        </w:rPr>
      </w:pPr>
      <w:r>
        <w:rPr>
          <w:rFonts w:asciiTheme="minorBidi" w:hAnsiTheme="minorBidi"/>
          <w:sz w:val="24"/>
          <w:szCs w:val="24"/>
        </w:rPr>
        <w:t xml:space="preserve">As mentioned </w:t>
      </w:r>
      <w:r w:rsidR="0035370E">
        <w:rPr>
          <w:rFonts w:asciiTheme="minorBidi" w:hAnsiTheme="minorBidi"/>
          <w:sz w:val="24"/>
          <w:szCs w:val="24"/>
        </w:rPr>
        <w:t>above</w:t>
      </w:r>
      <w:r>
        <w:rPr>
          <w:rFonts w:asciiTheme="minorBidi" w:hAnsiTheme="minorBidi"/>
          <w:sz w:val="24"/>
          <w:szCs w:val="24"/>
        </w:rPr>
        <w:t xml:space="preserve">, </w:t>
      </w:r>
      <w:r w:rsidR="009D3F33">
        <w:rPr>
          <w:rFonts w:asciiTheme="minorBidi" w:hAnsiTheme="minorBidi"/>
          <w:sz w:val="24"/>
          <w:szCs w:val="24"/>
        </w:rPr>
        <w:t>Chasidic Rebbes</w:t>
      </w:r>
      <w:r w:rsidR="00DF00D5">
        <w:rPr>
          <w:rFonts w:asciiTheme="minorBidi" w:hAnsiTheme="minorBidi"/>
          <w:sz w:val="24"/>
          <w:szCs w:val="24"/>
        </w:rPr>
        <w:t xml:space="preserve"> argued </w:t>
      </w:r>
      <w:r w:rsidR="0035370E">
        <w:rPr>
          <w:rFonts w:asciiTheme="minorBidi" w:hAnsiTheme="minorBidi"/>
          <w:sz w:val="24"/>
          <w:szCs w:val="24"/>
        </w:rPr>
        <w:t xml:space="preserve">about the best response </w:t>
      </w:r>
      <w:r w:rsidR="00003790">
        <w:rPr>
          <w:rFonts w:asciiTheme="minorBidi" w:hAnsiTheme="minorBidi"/>
          <w:sz w:val="24"/>
          <w:szCs w:val="24"/>
        </w:rPr>
        <w:t>to</w:t>
      </w:r>
      <w:r w:rsidR="00B806FC">
        <w:rPr>
          <w:rFonts w:asciiTheme="minorBidi" w:hAnsiTheme="minorBidi"/>
          <w:sz w:val="24"/>
          <w:szCs w:val="24"/>
        </w:rPr>
        <w:t xml:space="preserve"> </w:t>
      </w:r>
      <w:r w:rsidR="00975931">
        <w:rPr>
          <w:rFonts w:asciiTheme="minorBidi" w:hAnsiTheme="minorBidi"/>
          <w:sz w:val="24"/>
          <w:szCs w:val="24"/>
        </w:rPr>
        <w:t>the French</w:t>
      </w:r>
      <w:r w:rsidR="0035370E">
        <w:rPr>
          <w:rFonts w:asciiTheme="minorBidi" w:hAnsiTheme="minorBidi"/>
          <w:sz w:val="24"/>
          <w:szCs w:val="24"/>
        </w:rPr>
        <w:t xml:space="preserve"> </w:t>
      </w:r>
      <w:r w:rsidR="008F301C">
        <w:rPr>
          <w:rFonts w:asciiTheme="minorBidi" w:hAnsiTheme="minorBidi"/>
          <w:sz w:val="24"/>
          <w:szCs w:val="24"/>
        </w:rPr>
        <w:t xml:space="preserve">plan </w:t>
      </w:r>
      <w:r w:rsidR="00094D15">
        <w:rPr>
          <w:rFonts w:asciiTheme="minorBidi" w:hAnsiTheme="minorBidi"/>
          <w:sz w:val="24"/>
          <w:szCs w:val="24"/>
        </w:rPr>
        <w:t xml:space="preserve">to emancipate the Jews. </w:t>
      </w:r>
      <w:r w:rsidR="00E4472A">
        <w:rPr>
          <w:rFonts w:asciiTheme="minorBidi" w:hAnsiTheme="minorBidi"/>
          <w:sz w:val="24"/>
          <w:szCs w:val="24"/>
        </w:rPr>
        <w:t>However, e</w:t>
      </w:r>
      <w:r w:rsidR="008D68CD">
        <w:rPr>
          <w:rFonts w:asciiTheme="minorBidi" w:hAnsiTheme="minorBidi"/>
          <w:sz w:val="24"/>
          <w:szCs w:val="24"/>
        </w:rPr>
        <w:t xml:space="preserve">ven those who welcomed these </w:t>
      </w:r>
      <w:r w:rsidR="000F777F">
        <w:rPr>
          <w:rFonts w:asciiTheme="minorBidi" w:hAnsiTheme="minorBidi"/>
          <w:sz w:val="24"/>
          <w:szCs w:val="24"/>
        </w:rPr>
        <w:t xml:space="preserve">moves were aware and concerned </w:t>
      </w:r>
      <w:r w:rsidR="0035370E">
        <w:rPr>
          <w:rFonts w:asciiTheme="minorBidi" w:hAnsiTheme="minorBidi"/>
          <w:sz w:val="24"/>
          <w:szCs w:val="24"/>
        </w:rPr>
        <w:t>about</w:t>
      </w:r>
      <w:r w:rsidR="000F777F">
        <w:rPr>
          <w:rFonts w:asciiTheme="minorBidi" w:hAnsiTheme="minorBidi"/>
          <w:sz w:val="24"/>
          <w:szCs w:val="24"/>
        </w:rPr>
        <w:t xml:space="preserve"> the potential dangers</w:t>
      </w:r>
      <w:r w:rsidR="00FC6DA5">
        <w:rPr>
          <w:rFonts w:asciiTheme="minorBidi" w:hAnsiTheme="minorBidi"/>
          <w:sz w:val="24"/>
          <w:szCs w:val="24"/>
        </w:rPr>
        <w:t xml:space="preserve">. </w:t>
      </w:r>
    </w:p>
    <w:p w14:paraId="540CB76B" w14:textId="06E55FE3" w:rsidR="00AC566F" w:rsidRDefault="00AC566F" w:rsidP="001B5B56">
      <w:pPr>
        <w:spacing w:after="0" w:line="240" w:lineRule="auto"/>
        <w:jc w:val="both"/>
        <w:rPr>
          <w:rFonts w:asciiTheme="minorBidi" w:hAnsiTheme="minorBidi"/>
          <w:sz w:val="24"/>
          <w:szCs w:val="24"/>
        </w:rPr>
      </w:pPr>
    </w:p>
    <w:p w14:paraId="289C3D0A" w14:textId="6B754B95" w:rsidR="00AC566F" w:rsidRDefault="00AC566F" w:rsidP="001B5B56">
      <w:pPr>
        <w:spacing w:after="0" w:line="240" w:lineRule="auto"/>
        <w:jc w:val="both"/>
        <w:rPr>
          <w:rFonts w:asciiTheme="minorBidi" w:hAnsiTheme="minorBidi"/>
          <w:sz w:val="24"/>
          <w:szCs w:val="24"/>
          <w:rtl/>
        </w:rPr>
      </w:pPr>
      <w:r>
        <w:rPr>
          <w:rFonts w:asciiTheme="minorBidi" w:hAnsiTheme="minorBidi"/>
          <w:sz w:val="24"/>
          <w:szCs w:val="24"/>
        </w:rPr>
        <w:t xml:space="preserve">Throughout the next decades, </w:t>
      </w:r>
      <w:r w:rsidR="005C092F">
        <w:rPr>
          <w:rFonts w:asciiTheme="minorBidi" w:hAnsiTheme="minorBidi"/>
          <w:sz w:val="24"/>
          <w:szCs w:val="24"/>
        </w:rPr>
        <w:t>community Rabbis</w:t>
      </w:r>
      <w:r w:rsidR="0035370E">
        <w:rPr>
          <w:rFonts w:asciiTheme="minorBidi" w:hAnsiTheme="minorBidi"/>
          <w:sz w:val="24"/>
          <w:szCs w:val="24"/>
        </w:rPr>
        <w:t xml:space="preserve"> expressed similar ambivalence</w:t>
      </w:r>
      <w:r w:rsidR="005C092F">
        <w:rPr>
          <w:rFonts w:asciiTheme="minorBidi" w:hAnsiTheme="minorBidi"/>
          <w:sz w:val="24"/>
          <w:szCs w:val="24"/>
        </w:rPr>
        <w:t xml:space="preserve">. Here are two examples of the complex </w:t>
      </w:r>
      <w:r w:rsidR="003D66D4">
        <w:rPr>
          <w:rFonts w:asciiTheme="minorBidi" w:hAnsiTheme="minorBidi"/>
          <w:sz w:val="24"/>
          <w:szCs w:val="24"/>
        </w:rPr>
        <w:t xml:space="preserve">issues </w:t>
      </w:r>
      <w:r w:rsidR="00706C61">
        <w:rPr>
          <w:rFonts w:asciiTheme="minorBidi" w:hAnsiTheme="minorBidi"/>
          <w:sz w:val="24"/>
          <w:szCs w:val="24"/>
        </w:rPr>
        <w:t>these historical events raised</w:t>
      </w:r>
      <w:r w:rsidR="00555AD8">
        <w:rPr>
          <w:rFonts w:asciiTheme="minorBidi" w:hAnsiTheme="minorBidi"/>
          <w:sz w:val="24"/>
          <w:szCs w:val="24"/>
        </w:rPr>
        <w:t>:</w:t>
      </w:r>
    </w:p>
    <w:p w14:paraId="008A4E74" w14:textId="77777777" w:rsidR="00FC6DA5" w:rsidRDefault="00FC6DA5" w:rsidP="001B5B56">
      <w:pPr>
        <w:spacing w:after="0" w:line="240" w:lineRule="auto"/>
        <w:jc w:val="both"/>
        <w:rPr>
          <w:rFonts w:asciiTheme="minorBidi" w:hAnsiTheme="minorBidi"/>
          <w:sz w:val="24"/>
          <w:szCs w:val="24"/>
        </w:rPr>
      </w:pPr>
    </w:p>
    <w:p w14:paraId="4FFAFC18" w14:textId="48F3845C" w:rsidR="004E4567" w:rsidRDefault="001B5B56" w:rsidP="001B5B56">
      <w:pPr>
        <w:spacing w:after="0" w:line="240" w:lineRule="auto"/>
        <w:jc w:val="both"/>
        <w:rPr>
          <w:rFonts w:asciiTheme="minorBidi" w:hAnsiTheme="minorBidi"/>
          <w:sz w:val="24"/>
          <w:szCs w:val="24"/>
        </w:rPr>
      </w:pPr>
      <w:bookmarkStart w:id="2" w:name="_Hlk72617234"/>
      <w:r w:rsidRPr="004E4567">
        <w:rPr>
          <w:rFonts w:asciiTheme="minorBidi" w:hAnsiTheme="minorBidi"/>
          <w:sz w:val="24"/>
          <w:szCs w:val="24"/>
        </w:rPr>
        <w:t>Rav Shimshon Raphael Hirsch</w:t>
      </w:r>
      <w:r w:rsidRPr="001B5B56">
        <w:rPr>
          <w:rFonts w:asciiTheme="minorBidi" w:hAnsiTheme="minorBidi"/>
          <w:sz w:val="24"/>
          <w:szCs w:val="24"/>
        </w:rPr>
        <w:t> </w:t>
      </w:r>
      <w:bookmarkEnd w:id="2"/>
      <w:r w:rsidRPr="001B5B56">
        <w:rPr>
          <w:rFonts w:asciiTheme="minorBidi" w:hAnsiTheme="minorBidi"/>
          <w:sz w:val="24"/>
          <w:szCs w:val="24"/>
        </w:rPr>
        <w:t>(1808–1888)</w:t>
      </w:r>
      <w:r w:rsidR="00C45DFA">
        <w:rPr>
          <w:rFonts w:asciiTheme="minorBidi" w:hAnsiTheme="minorBidi"/>
          <w:sz w:val="24"/>
          <w:szCs w:val="24"/>
        </w:rPr>
        <w:t xml:space="preserve"> lived in Germany and </w:t>
      </w:r>
      <w:r w:rsidR="00CF0AA6">
        <w:rPr>
          <w:rFonts w:asciiTheme="minorBidi" w:hAnsiTheme="minorBidi"/>
          <w:sz w:val="24"/>
          <w:szCs w:val="24"/>
        </w:rPr>
        <w:t xml:space="preserve">believed that Jews </w:t>
      </w:r>
      <w:r w:rsidR="00F40257">
        <w:rPr>
          <w:rFonts w:asciiTheme="minorBidi" w:hAnsiTheme="minorBidi"/>
          <w:sz w:val="24"/>
          <w:szCs w:val="24"/>
        </w:rPr>
        <w:t>have a</w:t>
      </w:r>
      <w:r>
        <w:rPr>
          <w:rFonts w:asciiTheme="minorBidi" w:hAnsiTheme="minorBidi"/>
          <w:sz w:val="24"/>
          <w:szCs w:val="24"/>
        </w:rPr>
        <w:t xml:space="preserve"> </w:t>
      </w:r>
      <w:r w:rsidR="004E4567">
        <w:rPr>
          <w:rFonts w:asciiTheme="minorBidi" w:hAnsiTheme="minorBidi"/>
          <w:sz w:val="24"/>
          <w:szCs w:val="24"/>
        </w:rPr>
        <w:t xml:space="preserve">religious responsibility to be loyal and respectful to </w:t>
      </w:r>
      <w:r w:rsidR="0035370E">
        <w:rPr>
          <w:rFonts w:asciiTheme="minorBidi" w:hAnsiTheme="minorBidi"/>
          <w:sz w:val="24"/>
          <w:szCs w:val="24"/>
        </w:rPr>
        <w:t xml:space="preserve">their </w:t>
      </w:r>
      <w:r w:rsidR="004E4567">
        <w:rPr>
          <w:rFonts w:asciiTheme="minorBidi" w:hAnsiTheme="minorBidi"/>
          <w:sz w:val="24"/>
          <w:szCs w:val="24"/>
        </w:rPr>
        <w:t>government and its laws:</w:t>
      </w:r>
    </w:p>
    <w:p w14:paraId="6481DC61" w14:textId="77777777" w:rsidR="00E339BE" w:rsidRDefault="00E339BE" w:rsidP="004E4567">
      <w:pPr>
        <w:spacing w:after="0" w:line="240" w:lineRule="auto"/>
        <w:ind w:left="720"/>
        <w:jc w:val="both"/>
        <w:rPr>
          <w:rFonts w:asciiTheme="minorBidi" w:hAnsiTheme="minorBidi"/>
          <w:sz w:val="24"/>
          <w:szCs w:val="24"/>
        </w:rPr>
      </w:pPr>
    </w:p>
    <w:p w14:paraId="69E7C0F2" w14:textId="39070258" w:rsidR="00D56F4B" w:rsidRDefault="00D56F4B" w:rsidP="00AC2648">
      <w:pPr>
        <w:spacing w:after="0" w:line="240" w:lineRule="auto"/>
        <w:ind w:left="720"/>
        <w:jc w:val="both"/>
        <w:rPr>
          <w:rFonts w:asciiTheme="minorBidi" w:hAnsiTheme="minorBidi"/>
          <w:sz w:val="24"/>
          <w:szCs w:val="24"/>
        </w:rPr>
      </w:pPr>
      <w:r w:rsidRPr="00D56F4B">
        <w:rPr>
          <w:rFonts w:asciiTheme="minorBidi" w:hAnsiTheme="minorBidi"/>
          <w:sz w:val="24"/>
          <w:szCs w:val="24"/>
        </w:rPr>
        <w:t>Thus</w:t>
      </w:r>
      <w:r>
        <w:rPr>
          <w:rFonts w:asciiTheme="minorBidi" w:hAnsiTheme="minorBidi"/>
          <w:sz w:val="24"/>
          <w:szCs w:val="24"/>
        </w:rPr>
        <w:t>,</w:t>
      </w:r>
      <w:r w:rsidRPr="00D56F4B">
        <w:rPr>
          <w:rFonts w:asciiTheme="minorBidi" w:hAnsiTheme="minorBidi"/>
          <w:sz w:val="24"/>
          <w:szCs w:val="24"/>
        </w:rPr>
        <w:t xml:space="preserve"> God calls upon the Jews carried off into captivity in Babylon to settle there to further the good of that country as citizens and subjects to pray for its w</w:t>
      </w:r>
      <w:r>
        <w:rPr>
          <w:rFonts w:asciiTheme="minorBidi" w:hAnsiTheme="minorBidi"/>
          <w:sz w:val="24"/>
          <w:szCs w:val="24"/>
        </w:rPr>
        <w:t>eal-</w:t>
      </w:r>
      <w:r w:rsidRPr="00D56F4B">
        <w:rPr>
          <w:rFonts w:asciiTheme="minorBidi" w:hAnsiTheme="minorBidi"/>
          <w:sz w:val="24"/>
          <w:szCs w:val="24"/>
        </w:rPr>
        <w:t xml:space="preserve">the country which had forcibly </w:t>
      </w:r>
      <w:r w:rsidR="00EE4CEA" w:rsidRPr="00D56F4B">
        <w:rPr>
          <w:rFonts w:asciiTheme="minorBidi" w:hAnsiTheme="minorBidi"/>
          <w:sz w:val="24"/>
          <w:szCs w:val="24"/>
        </w:rPr>
        <w:t>tak</w:t>
      </w:r>
      <w:r w:rsidR="00EE4CEA">
        <w:rPr>
          <w:rFonts w:asciiTheme="minorBidi" w:hAnsiTheme="minorBidi"/>
          <w:sz w:val="24"/>
          <w:szCs w:val="24"/>
        </w:rPr>
        <w:t>en</w:t>
      </w:r>
      <w:r w:rsidR="00EE4CEA" w:rsidRPr="00D56F4B">
        <w:rPr>
          <w:rFonts w:asciiTheme="minorBidi" w:hAnsiTheme="minorBidi"/>
          <w:sz w:val="24"/>
          <w:szCs w:val="24"/>
        </w:rPr>
        <w:t xml:space="preserve"> </w:t>
      </w:r>
      <w:r w:rsidRPr="00D56F4B">
        <w:rPr>
          <w:rFonts w:asciiTheme="minorBidi" w:hAnsiTheme="minorBidi"/>
          <w:sz w:val="24"/>
          <w:szCs w:val="24"/>
        </w:rPr>
        <w:t>them to live in its midst</w:t>
      </w:r>
      <w:r>
        <w:rPr>
          <w:rFonts w:asciiTheme="minorBidi" w:hAnsiTheme="minorBidi"/>
          <w:sz w:val="24"/>
          <w:szCs w:val="24"/>
        </w:rPr>
        <w:t>.</w:t>
      </w:r>
      <w:r w:rsidRPr="00D56F4B">
        <w:rPr>
          <w:rFonts w:asciiTheme="minorBidi" w:hAnsiTheme="minorBidi"/>
          <w:sz w:val="24"/>
          <w:szCs w:val="24"/>
        </w:rPr>
        <w:t xml:space="preserve"> </w:t>
      </w:r>
      <w:r>
        <w:rPr>
          <w:rFonts w:asciiTheme="minorBidi" w:hAnsiTheme="minorBidi"/>
          <w:sz w:val="24"/>
          <w:szCs w:val="24"/>
        </w:rPr>
        <w:t xml:space="preserve">He demands </w:t>
      </w:r>
      <w:r w:rsidRPr="00D56F4B">
        <w:rPr>
          <w:rFonts w:asciiTheme="minorBidi" w:hAnsiTheme="minorBidi"/>
          <w:sz w:val="24"/>
          <w:szCs w:val="24"/>
        </w:rPr>
        <w:t>that every Jew find his own wellbe</w:t>
      </w:r>
      <w:r w:rsidR="00E339BE">
        <w:rPr>
          <w:rFonts w:asciiTheme="minorBidi" w:hAnsiTheme="minorBidi"/>
          <w:sz w:val="24"/>
          <w:szCs w:val="24"/>
        </w:rPr>
        <w:t>ing only in that of the country</w:t>
      </w:r>
      <w:r w:rsidRPr="00D56F4B">
        <w:rPr>
          <w:rFonts w:asciiTheme="minorBidi" w:hAnsiTheme="minorBidi"/>
          <w:sz w:val="24"/>
          <w:szCs w:val="24"/>
        </w:rPr>
        <w:t>, and, even as f</w:t>
      </w:r>
      <w:r>
        <w:rPr>
          <w:rFonts w:asciiTheme="minorBidi" w:hAnsiTheme="minorBidi"/>
          <w:sz w:val="24"/>
          <w:szCs w:val="24"/>
        </w:rPr>
        <w:t xml:space="preserve">or his </w:t>
      </w:r>
      <w:r w:rsidRPr="00D56F4B">
        <w:rPr>
          <w:rFonts w:asciiTheme="minorBidi" w:hAnsiTheme="minorBidi"/>
          <w:sz w:val="24"/>
          <w:szCs w:val="24"/>
        </w:rPr>
        <w:t>own, to work and pray for the welfare of the country</w:t>
      </w:r>
      <w:r>
        <w:rPr>
          <w:rFonts w:asciiTheme="minorBidi" w:hAnsiTheme="minorBidi"/>
          <w:sz w:val="24"/>
          <w:szCs w:val="24"/>
        </w:rPr>
        <w:t>-</w:t>
      </w:r>
      <w:r w:rsidRPr="00D56F4B">
        <w:rPr>
          <w:rFonts w:asciiTheme="minorBidi" w:hAnsiTheme="minorBidi"/>
          <w:sz w:val="24"/>
          <w:szCs w:val="24"/>
        </w:rPr>
        <w:t xml:space="preserve"> and yet Israel was not to spend longer than 70 years there</w:t>
      </w:r>
      <w:r>
        <w:rPr>
          <w:rFonts w:asciiTheme="minorBidi" w:hAnsiTheme="minorBidi"/>
          <w:sz w:val="24"/>
          <w:szCs w:val="24"/>
        </w:rPr>
        <w:t>!</w:t>
      </w:r>
    </w:p>
    <w:p w14:paraId="3F0971FD" w14:textId="77777777" w:rsidR="00D56F4B" w:rsidRDefault="00D56F4B" w:rsidP="00D56F4B">
      <w:pPr>
        <w:spacing w:after="0" w:line="240" w:lineRule="auto"/>
        <w:jc w:val="both"/>
        <w:rPr>
          <w:rFonts w:asciiTheme="minorBidi" w:hAnsiTheme="minorBidi"/>
          <w:sz w:val="24"/>
          <w:szCs w:val="24"/>
        </w:rPr>
      </w:pPr>
    </w:p>
    <w:p w14:paraId="49DF9AAC" w14:textId="412999E2" w:rsidR="00D56F4B" w:rsidRDefault="00D56F4B" w:rsidP="004E4567">
      <w:pPr>
        <w:spacing w:after="0" w:line="240" w:lineRule="auto"/>
        <w:ind w:left="720"/>
        <w:jc w:val="both"/>
        <w:rPr>
          <w:rFonts w:asciiTheme="minorBidi" w:hAnsiTheme="minorBidi"/>
          <w:sz w:val="24"/>
          <w:szCs w:val="24"/>
        </w:rPr>
      </w:pPr>
      <w:r>
        <w:rPr>
          <w:rFonts w:asciiTheme="minorBidi" w:hAnsiTheme="minorBidi"/>
          <w:sz w:val="24"/>
          <w:szCs w:val="24"/>
        </w:rPr>
        <w:t>I</w:t>
      </w:r>
      <w:r w:rsidRPr="00D56F4B">
        <w:rPr>
          <w:rFonts w:asciiTheme="minorBidi" w:hAnsiTheme="minorBidi"/>
          <w:sz w:val="24"/>
          <w:szCs w:val="24"/>
        </w:rPr>
        <w:t xml:space="preserve">n whichever land </w:t>
      </w:r>
      <w:r w:rsidR="00FF7347">
        <w:rPr>
          <w:rFonts w:asciiTheme="minorBidi" w:hAnsiTheme="minorBidi"/>
          <w:sz w:val="24"/>
          <w:szCs w:val="24"/>
        </w:rPr>
        <w:t>Jews</w:t>
      </w:r>
      <w:r w:rsidRPr="00D56F4B">
        <w:rPr>
          <w:rFonts w:asciiTheme="minorBidi" w:hAnsiTheme="minorBidi"/>
          <w:sz w:val="24"/>
          <w:szCs w:val="24"/>
        </w:rPr>
        <w:t xml:space="preserve"> shall live as citizens, as inhabitants </w:t>
      </w:r>
      <w:r>
        <w:rPr>
          <w:rFonts w:asciiTheme="minorBidi" w:hAnsiTheme="minorBidi"/>
          <w:sz w:val="24"/>
          <w:szCs w:val="24"/>
        </w:rPr>
        <w:t>or</w:t>
      </w:r>
      <w:r w:rsidRPr="00D56F4B">
        <w:rPr>
          <w:rFonts w:asciiTheme="minorBidi" w:hAnsiTheme="minorBidi"/>
          <w:sz w:val="24"/>
          <w:szCs w:val="24"/>
        </w:rPr>
        <w:t xml:space="preserve"> enjoying special protection, they shall honor and love the Princes and government as their own, contribute with every possible power to their good and fulfill all the duties towards Prince and land which a subject owes to his Prince, an inhabitant to his land, and the citizen to his country. </w:t>
      </w:r>
    </w:p>
    <w:p w14:paraId="5D7ED128" w14:textId="77777777" w:rsidR="00D56F4B" w:rsidRPr="00D56F4B" w:rsidRDefault="00D56F4B" w:rsidP="00D56F4B">
      <w:pPr>
        <w:spacing w:after="0" w:line="240" w:lineRule="auto"/>
        <w:jc w:val="both"/>
        <w:rPr>
          <w:rFonts w:asciiTheme="minorBidi" w:hAnsiTheme="minorBidi"/>
          <w:sz w:val="24"/>
          <w:szCs w:val="24"/>
        </w:rPr>
      </w:pPr>
    </w:p>
    <w:p w14:paraId="118B9D23" w14:textId="5CF1AB4E" w:rsidR="00DB42FA" w:rsidRPr="00712ABD" w:rsidRDefault="00D56F4B" w:rsidP="004E4567">
      <w:pPr>
        <w:spacing w:after="0" w:line="240" w:lineRule="auto"/>
        <w:ind w:left="720"/>
        <w:jc w:val="both"/>
        <w:rPr>
          <w:rFonts w:asciiTheme="minorBidi" w:hAnsiTheme="minorBidi"/>
          <w:sz w:val="24"/>
          <w:szCs w:val="24"/>
        </w:rPr>
      </w:pPr>
      <w:r w:rsidRPr="004E4567">
        <w:rPr>
          <w:rFonts w:asciiTheme="minorBidi" w:hAnsiTheme="minorBidi"/>
          <w:b/>
          <w:bCs/>
          <w:sz w:val="24"/>
          <w:szCs w:val="24"/>
        </w:rPr>
        <w:t>This duty is an unconditional duty and not dependent upon whether the state is kindly intentioned towards you or is harsh</w:t>
      </w:r>
      <w:r>
        <w:rPr>
          <w:rFonts w:asciiTheme="minorBidi" w:hAnsiTheme="minorBidi"/>
          <w:sz w:val="24"/>
          <w:szCs w:val="24"/>
        </w:rPr>
        <w:t>.</w:t>
      </w:r>
      <w:r w:rsidRPr="00D56F4B">
        <w:rPr>
          <w:rFonts w:asciiTheme="minorBidi" w:hAnsiTheme="minorBidi"/>
          <w:sz w:val="24"/>
          <w:szCs w:val="24"/>
        </w:rPr>
        <w:t xml:space="preserve"> </w:t>
      </w:r>
      <w:r>
        <w:rPr>
          <w:rFonts w:asciiTheme="minorBidi" w:hAnsiTheme="minorBidi"/>
          <w:sz w:val="24"/>
          <w:szCs w:val="24"/>
        </w:rPr>
        <w:t>E</w:t>
      </w:r>
      <w:r w:rsidRPr="00D56F4B">
        <w:rPr>
          <w:rFonts w:asciiTheme="minorBidi" w:hAnsiTheme="minorBidi"/>
          <w:sz w:val="24"/>
          <w:szCs w:val="24"/>
        </w:rPr>
        <w:t xml:space="preserve">ven should they deny your right to be a human being and to develop a lawful human life </w:t>
      </w:r>
      <w:r>
        <w:rPr>
          <w:rFonts w:asciiTheme="minorBidi" w:hAnsiTheme="minorBidi"/>
          <w:sz w:val="24"/>
          <w:szCs w:val="24"/>
        </w:rPr>
        <w:t>upon the soil which bore</w:t>
      </w:r>
      <w:r w:rsidRPr="00D56F4B">
        <w:rPr>
          <w:rFonts w:asciiTheme="minorBidi" w:hAnsiTheme="minorBidi"/>
          <w:sz w:val="24"/>
          <w:szCs w:val="24"/>
        </w:rPr>
        <w:t xml:space="preserve"> you</w:t>
      </w:r>
      <w:r>
        <w:rPr>
          <w:rFonts w:asciiTheme="minorBidi" w:hAnsiTheme="minorBidi"/>
          <w:sz w:val="24"/>
          <w:szCs w:val="24"/>
        </w:rPr>
        <w:t>, you</w:t>
      </w:r>
      <w:r w:rsidRPr="00D56F4B">
        <w:rPr>
          <w:rFonts w:asciiTheme="minorBidi" w:hAnsiTheme="minorBidi"/>
          <w:sz w:val="24"/>
          <w:szCs w:val="24"/>
        </w:rPr>
        <w:t xml:space="preserve"> shall not neglect your duty. Render justice onto yourself, and to the name which you bear and unto the duty which God laid upon you</w:t>
      </w:r>
      <w:r>
        <w:rPr>
          <w:rFonts w:asciiTheme="minorBidi" w:hAnsiTheme="minorBidi"/>
          <w:sz w:val="24"/>
          <w:szCs w:val="24"/>
        </w:rPr>
        <w:t>:</w:t>
      </w:r>
      <w:r w:rsidRPr="00D56F4B">
        <w:rPr>
          <w:rFonts w:asciiTheme="minorBidi" w:hAnsiTheme="minorBidi"/>
          <w:sz w:val="24"/>
          <w:szCs w:val="24"/>
        </w:rPr>
        <w:t xml:space="preserve"> </w:t>
      </w:r>
      <w:r>
        <w:rPr>
          <w:rFonts w:asciiTheme="minorBidi" w:hAnsiTheme="minorBidi"/>
          <w:sz w:val="24"/>
          <w:szCs w:val="24"/>
        </w:rPr>
        <w:t>‘</w:t>
      </w:r>
      <w:r w:rsidRPr="00D56F4B">
        <w:rPr>
          <w:rFonts w:asciiTheme="minorBidi" w:hAnsiTheme="minorBidi"/>
          <w:sz w:val="24"/>
          <w:szCs w:val="24"/>
        </w:rPr>
        <w:t>loyalty towards King and country and their promotion of welfare wherever and however you can</w:t>
      </w:r>
      <w:r w:rsidR="00A53584">
        <w:rPr>
          <w:rFonts w:asciiTheme="minorBidi" w:hAnsiTheme="minorBidi"/>
          <w:sz w:val="24"/>
          <w:szCs w:val="24"/>
        </w:rPr>
        <w:t>.</w:t>
      </w:r>
      <w:r>
        <w:rPr>
          <w:rFonts w:asciiTheme="minorBidi" w:hAnsiTheme="minorBidi"/>
          <w:sz w:val="24"/>
          <w:szCs w:val="24"/>
        </w:rPr>
        <w:t>’</w:t>
      </w:r>
      <w:r w:rsidR="004E4567">
        <w:rPr>
          <w:rStyle w:val="a7"/>
          <w:rFonts w:asciiTheme="minorBidi" w:hAnsiTheme="minorBidi"/>
          <w:sz w:val="24"/>
          <w:szCs w:val="24"/>
        </w:rPr>
        <w:footnoteReference w:id="11"/>
      </w:r>
      <w:r w:rsidRPr="00D56F4B">
        <w:rPr>
          <w:rFonts w:asciiTheme="minorBidi" w:hAnsiTheme="minorBidi"/>
          <w:sz w:val="24"/>
          <w:szCs w:val="24"/>
        </w:rPr>
        <w:t xml:space="preserve"> </w:t>
      </w:r>
    </w:p>
    <w:p w14:paraId="1757151D" w14:textId="77777777" w:rsidR="00DB42FA" w:rsidRPr="00712ABD" w:rsidRDefault="00DB42FA" w:rsidP="00D56F4B">
      <w:pPr>
        <w:spacing w:after="0" w:line="240" w:lineRule="auto"/>
        <w:jc w:val="both"/>
        <w:rPr>
          <w:rFonts w:asciiTheme="minorBidi" w:hAnsiTheme="minorBidi"/>
          <w:sz w:val="24"/>
          <w:szCs w:val="24"/>
        </w:rPr>
      </w:pPr>
    </w:p>
    <w:p w14:paraId="3459AD59" w14:textId="7401527C" w:rsidR="00D87653" w:rsidRPr="00D87653" w:rsidRDefault="00D87653" w:rsidP="00D87653">
      <w:pPr>
        <w:spacing w:after="0" w:line="240" w:lineRule="auto"/>
        <w:jc w:val="both"/>
        <w:rPr>
          <w:rFonts w:asciiTheme="minorBidi" w:hAnsiTheme="minorBidi"/>
          <w:sz w:val="24"/>
          <w:szCs w:val="24"/>
          <w:rtl/>
        </w:rPr>
      </w:pPr>
      <w:r>
        <w:rPr>
          <w:rFonts w:asciiTheme="minorBidi" w:hAnsiTheme="minorBidi" w:hint="cs"/>
          <w:sz w:val="24"/>
          <w:szCs w:val="24"/>
        </w:rPr>
        <w:t>R</w:t>
      </w:r>
      <w:r>
        <w:rPr>
          <w:rFonts w:asciiTheme="minorBidi" w:hAnsiTheme="minorBidi"/>
          <w:sz w:val="24"/>
          <w:szCs w:val="24"/>
        </w:rPr>
        <w:t>av Hirsch’s argument</w:t>
      </w:r>
      <w:r w:rsidR="00EE4CEA">
        <w:rPr>
          <w:rFonts w:asciiTheme="minorBidi" w:hAnsiTheme="minorBidi"/>
          <w:sz w:val="24"/>
          <w:szCs w:val="24"/>
        </w:rPr>
        <w:t>,</w:t>
      </w:r>
      <w:r>
        <w:rPr>
          <w:rFonts w:asciiTheme="minorBidi" w:hAnsiTheme="minorBidi"/>
          <w:sz w:val="24"/>
          <w:szCs w:val="24"/>
        </w:rPr>
        <w:t xml:space="preserve"> that </w:t>
      </w:r>
      <w:r w:rsidR="00E419F0">
        <w:rPr>
          <w:rFonts w:asciiTheme="minorBidi" w:hAnsiTheme="minorBidi"/>
          <w:sz w:val="24"/>
          <w:szCs w:val="24"/>
        </w:rPr>
        <w:t>loyalty</w:t>
      </w:r>
      <w:r>
        <w:rPr>
          <w:rFonts w:asciiTheme="minorBidi" w:hAnsiTheme="minorBidi"/>
          <w:sz w:val="24"/>
          <w:szCs w:val="24"/>
        </w:rPr>
        <w:t xml:space="preserve"> is required even if the government is </w:t>
      </w:r>
      <w:r w:rsidR="00E419F0">
        <w:rPr>
          <w:rFonts w:asciiTheme="minorBidi" w:hAnsiTheme="minorBidi"/>
          <w:sz w:val="24"/>
          <w:szCs w:val="24"/>
        </w:rPr>
        <w:t>corrupt,</w:t>
      </w:r>
      <w:r>
        <w:rPr>
          <w:rFonts w:asciiTheme="minorBidi" w:hAnsiTheme="minorBidi"/>
          <w:sz w:val="24"/>
          <w:szCs w:val="24"/>
        </w:rPr>
        <w:t xml:space="preserve"> </w:t>
      </w:r>
      <w:r w:rsidR="00E419F0">
        <w:rPr>
          <w:rFonts w:asciiTheme="minorBidi" w:hAnsiTheme="minorBidi"/>
          <w:sz w:val="24"/>
          <w:szCs w:val="24"/>
        </w:rPr>
        <w:t>s</w:t>
      </w:r>
      <w:r>
        <w:rPr>
          <w:rFonts w:asciiTheme="minorBidi" w:hAnsiTheme="minorBidi"/>
          <w:sz w:val="24"/>
          <w:szCs w:val="24"/>
        </w:rPr>
        <w:t>eems radical.</w:t>
      </w:r>
      <w:r w:rsidR="00EE4CEA">
        <w:rPr>
          <w:rFonts w:asciiTheme="minorBidi" w:hAnsiTheme="minorBidi"/>
          <w:sz w:val="24"/>
          <w:szCs w:val="24"/>
        </w:rPr>
        <w:t xml:space="preserve"> </w:t>
      </w:r>
      <w:r>
        <w:rPr>
          <w:rFonts w:asciiTheme="minorBidi" w:hAnsiTheme="minorBidi"/>
          <w:sz w:val="24"/>
          <w:szCs w:val="24"/>
        </w:rPr>
        <w:t>The well-known rul</w:t>
      </w:r>
      <w:r w:rsidR="0035370E">
        <w:rPr>
          <w:rFonts w:asciiTheme="minorBidi" w:hAnsiTheme="minorBidi"/>
          <w:sz w:val="24"/>
          <w:szCs w:val="24"/>
        </w:rPr>
        <w:t>e of</w:t>
      </w:r>
      <w:r>
        <w:rPr>
          <w:rFonts w:asciiTheme="minorBidi" w:hAnsiTheme="minorBidi"/>
          <w:sz w:val="24"/>
          <w:szCs w:val="24"/>
        </w:rPr>
        <w:t xml:space="preserve"> </w:t>
      </w:r>
      <w:r w:rsidR="00E419F0">
        <w:rPr>
          <w:rFonts w:asciiTheme="minorBidi" w:hAnsiTheme="minorBidi"/>
          <w:i/>
          <w:iCs/>
          <w:sz w:val="24"/>
          <w:szCs w:val="24"/>
        </w:rPr>
        <w:t>d</w:t>
      </w:r>
      <w:r w:rsidRPr="00D87653">
        <w:rPr>
          <w:rFonts w:asciiTheme="minorBidi" w:hAnsiTheme="minorBidi"/>
          <w:i/>
          <w:iCs/>
          <w:sz w:val="24"/>
          <w:szCs w:val="24"/>
        </w:rPr>
        <w:t>ina d'malkhuta dina</w:t>
      </w:r>
      <w:r w:rsidR="00EE4CEA">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which obligates Jews to follow the law of the land</w:t>
      </w:r>
      <w:r w:rsidR="00EE4CEA">
        <w:rPr>
          <w:rFonts w:asciiTheme="minorBidi" w:hAnsiTheme="minorBidi"/>
          <w:sz w:val="24"/>
          <w:szCs w:val="24"/>
        </w:rPr>
        <w:t>,</w:t>
      </w:r>
      <w:r>
        <w:rPr>
          <w:rFonts w:asciiTheme="minorBidi" w:hAnsiTheme="minorBidi"/>
          <w:sz w:val="24"/>
          <w:szCs w:val="24"/>
        </w:rPr>
        <w:t xml:space="preserve"> applies only when the law does not discriminate. </w:t>
      </w:r>
      <w:r w:rsidR="00E419F0">
        <w:rPr>
          <w:rFonts w:asciiTheme="minorBidi" w:hAnsiTheme="minorBidi"/>
          <w:sz w:val="24"/>
          <w:szCs w:val="24"/>
        </w:rPr>
        <w:t>Surely the same logic should apply in “duties of the citizen to his country”</w:t>
      </w:r>
      <w:r w:rsidR="00EE4CEA">
        <w:rPr>
          <w:rFonts w:asciiTheme="minorBidi" w:hAnsiTheme="minorBidi"/>
          <w:sz w:val="24"/>
          <w:szCs w:val="24"/>
        </w:rPr>
        <w:t>!</w:t>
      </w:r>
    </w:p>
    <w:p w14:paraId="6132A0BC" w14:textId="6F5BF77C" w:rsidR="00D87653" w:rsidRDefault="00D87653" w:rsidP="00D56F4B">
      <w:pPr>
        <w:spacing w:after="0" w:line="240" w:lineRule="auto"/>
        <w:jc w:val="both"/>
        <w:rPr>
          <w:rFonts w:asciiTheme="minorBidi" w:hAnsiTheme="minorBidi"/>
          <w:sz w:val="24"/>
          <w:szCs w:val="24"/>
        </w:rPr>
      </w:pPr>
    </w:p>
    <w:p w14:paraId="64725A02" w14:textId="05F2EF5E" w:rsidR="007B1C7B" w:rsidRDefault="004D108F" w:rsidP="00555AD8">
      <w:pPr>
        <w:spacing w:after="0" w:line="240" w:lineRule="auto"/>
        <w:jc w:val="both"/>
        <w:rPr>
          <w:rFonts w:asciiTheme="minorBidi" w:hAnsiTheme="minorBidi"/>
          <w:sz w:val="24"/>
          <w:szCs w:val="24"/>
        </w:rPr>
      </w:pPr>
      <w:r>
        <w:rPr>
          <w:rFonts w:asciiTheme="minorBidi" w:hAnsiTheme="minorBidi"/>
          <w:sz w:val="24"/>
          <w:szCs w:val="24"/>
        </w:rPr>
        <w:t>Rav Hirsch also welcomed the emancipation</w:t>
      </w:r>
      <w:r w:rsidR="0035370E">
        <w:rPr>
          <w:rFonts w:asciiTheme="minorBidi" w:hAnsiTheme="minorBidi"/>
          <w:sz w:val="24"/>
          <w:szCs w:val="24"/>
        </w:rPr>
        <w:t>, explaining</w:t>
      </w:r>
      <w:r w:rsidR="00D52104">
        <w:rPr>
          <w:rFonts w:asciiTheme="minorBidi" w:hAnsiTheme="minorBidi"/>
          <w:sz w:val="24"/>
          <w:szCs w:val="24"/>
        </w:rPr>
        <w:t xml:space="preserve"> </w:t>
      </w:r>
      <w:r w:rsidR="007A22B0">
        <w:rPr>
          <w:rFonts w:asciiTheme="minorBidi" w:hAnsiTheme="minorBidi"/>
          <w:sz w:val="24"/>
          <w:szCs w:val="24"/>
        </w:rPr>
        <w:t xml:space="preserve">that </w:t>
      </w:r>
      <w:r w:rsidR="00844EC2">
        <w:rPr>
          <w:rFonts w:asciiTheme="minorBidi" w:hAnsiTheme="minorBidi"/>
          <w:sz w:val="24"/>
          <w:szCs w:val="24"/>
        </w:rPr>
        <w:t xml:space="preserve">the new laws </w:t>
      </w:r>
      <w:r w:rsidR="0035370E">
        <w:rPr>
          <w:rFonts w:asciiTheme="minorBidi" w:hAnsiTheme="minorBidi"/>
          <w:sz w:val="24"/>
          <w:szCs w:val="24"/>
        </w:rPr>
        <w:t>would</w:t>
      </w:r>
      <w:r w:rsidR="00CC27A8">
        <w:rPr>
          <w:rFonts w:asciiTheme="minorBidi" w:hAnsiTheme="minorBidi"/>
          <w:sz w:val="24"/>
          <w:szCs w:val="24"/>
        </w:rPr>
        <w:t xml:space="preserve"> ease the hardships </w:t>
      </w:r>
      <w:r w:rsidR="009B332B">
        <w:rPr>
          <w:rFonts w:asciiTheme="minorBidi" w:hAnsiTheme="minorBidi"/>
          <w:sz w:val="24"/>
          <w:szCs w:val="24"/>
        </w:rPr>
        <w:t>prevent</w:t>
      </w:r>
      <w:r w:rsidR="0035370E">
        <w:rPr>
          <w:rFonts w:asciiTheme="minorBidi" w:hAnsiTheme="minorBidi"/>
          <w:sz w:val="24"/>
          <w:szCs w:val="24"/>
        </w:rPr>
        <w:t>ing</w:t>
      </w:r>
      <w:r w:rsidR="009B332B">
        <w:rPr>
          <w:rFonts w:asciiTheme="minorBidi" w:hAnsiTheme="minorBidi"/>
          <w:sz w:val="24"/>
          <w:szCs w:val="24"/>
        </w:rPr>
        <w:t xml:space="preserve"> the Jewish people from fulfilling their destiny.</w:t>
      </w:r>
      <w:r w:rsidR="00B23005">
        <w:rPr>
          <w:rStyle w:val="a7"/>
          <w:rFonts w:asciiTheme="minorBidi" w:hAnsiTheme="minorBidi"/>
          <w:sz w:val="24"/>
          <w:szCs w:val="24"/>
        </w:rPr>
        <w:footnoteReference w:id="12"/>
      </w:r>
      <w:r w:rsidR="00673325">
        <w:rPr>
          <w:rFonts w:asciiTheme="minorBidi" w:hAnsiTheme="minorBidi"/>
          <w:sz w:val="24"/>
          <w:szCs w:val="24"/>
        </w:rPr>
        <w:t xml:space="preserve"> However, he was also aware of </w:t>
      </w:r>
      <w:r w:rsidR="001671C4">
        <w:rPr>
          <w:rFonts w:asciiTheme="minorBidi" w:hAnsiTheme="minorBidi"/>
          <w:sz w:val="24"/>
          <w:szCs w:val="24"/>
        </w:rPr>
        <w:t xml:space="preserve">the potential dangers which could lead to </w:t>
      </w:r>
      <w:r w:rsidR="00EC6280">
        <w:rPr>
          <w:rFonts w:asciiTheme="minorBidi" w:hAnsiTheme="minorBidi"/>
          <w:sz w:val="24"/>
          <w:szCs w:val="24"/>
        </w:rPr>
        <w:t>assimilation.</w:t>
      </w:r>
      <w:r w:rsidR="00EC6280">
        <w:rPr>
          <w:rStyle w:val="a7"/>
          <w:rFonts w:asciiTheme="minorBidi" w:hAnsiTheme="minorBidi"/>
          <w:sz w:val="24"/>
          <w:szCs w:val="24"/>
        </w:rPr>
        <w:footnoteReference w:id="13"/>
      </w:r>
      <w:r w:rsidR="00C214EF">
        <w:rPr>
          <w:rFonts w:asciiTheme="minorBidi" w:hAnsiTheme="minorBidi"/>
          <w:sz w:val="24"/>
          <w:szCs w:val="24"/>
        </w:rPr>
        <w:t xml:space="preserve"> Quoting </w:t>
      </w:r>
      <w:r w:rsidR="005169B4">
        <w:rPr>
          <w:rFonts w:asciiTheme="minorBidi" w:hAnsiTheme="minorBidi"/>
          <w:sz w:val="24"/>
          <w:szCs w:val="24"/>
        </w:rPr>
        <w:t xml:space="preserve">from </w:t>
      </w:r>
      <w:r w:rsidR="0035370E">
        <w:rPr>
          <w:rFonts w:asciiTheme="minorBidi" w:hAnsiTheme="minorBidi"/>
          <w:i/>
          <w:iCs/>
          <w:sz w:val="24"/>
          <w:szCs w:val="24"/>
        </w:rPr>
        <w:t>M</w:t>
      </w:r>
      <w:r w:rsidR="005169B4" w:rsidRPr="00FC33D7">
        <w:rPr>
          <w:rFonts w:asciiTheme="minorBidi" w:hAnsiTheme="minorBidi"/>
          <w:i/>
          <w:iCs/>
          <w:sz w:val="24"/>
          <w:szCs w:val="24"/>
        </w:rPr>
        <w:t>egilat Esther</w:t>
      </w:r>
      <w:r w:rsidR="005169B4">
        <w:rPr>
          <w:rFonts w:asciiTheme="minorBidi" w:hAnsiTheme="minorBidi"/>
          <w:sz w:val="24"/>
          <w:szCs w:val="24"/>
        </w:rPr>
        <w:t xml:space="preserve"> </w:t>
      </w:r>
      <w:r w:rsidR="00512813">
        <w:rPr>
          <w:rFonts w:asciiTheme="minorBidi" w:hAnsiTheme="minorBidi"/>
          <w:sz w:val="24"/>
          <w:szCs w:val="24"/>
        </w:rPr>
        <w:t>about how the Jews in Persia were welcomed in the non-Jewish community</w:t>
      </w:r>
      <w:r w:rsidR="005169B4">
        <w:rPr>
          <w:rFonts w:asciiTheme="minorBidi" w:hAnsiTheme="minorBidi"/>
          <w:sz w:val="24"/>
          <w:szCs w:val="24"/>
        </w:rPr>
        <w:t>, he warn</w:t>
      </w:r>
      <w:r w:rsidR="0035370E">
        <w:rPr>
          <w:rFonts w:asciiTheme="minorBidi" w:hAnsiTheme="minorBidi"/>
          <w:sz w:val="24"/>
          <w:szCs w:val="24"/>
        </w:rPr>
        <w:t>ed</w:t>
      </w:r>
      <w:r w:rsidR="005169B4">
        <w:rPr>
          <w:rFonts w:asciiTheme="minorBidi" w:hAnsiTheme="minorBidi"/>
          <w:sz w:val="24"/>
          <w:szCs w:val="24"/>
        </w:rPr>
        <w:t xml:space="preserve"> the Jew</w:t>
      </w:r>
      <w:r w:rsidR="001477F8">
        <w:rPr>
          <w:rFonts w:asciiTheme="minorBidi" w:hAnsiTheme="minorBidi"/>
          <w:sz w:val="24"/>
          <w:szCs w:val="24"/>
        </w:rPr>
        <w:t xml:space="preserve">s </w:t>
      </w:r>
      <w:r w:rsidR="005169B4">
        <w:rPr>
          <w:rFonts w:asciiTheme="minorBidi" w:hAnsiTheme="minorBidi"/>
          <w:sz w:val="24"/>
          <w:szCs w:val="24"/>
        </w:rPr>
        <w:t xml:space="preserve">not </w:t>
      </w:r>
      <w:r w:rsidR="001477F8">
        <w:rPr>
          <w:rFonts w:asciiTheme="minorBidi" w:hAnsiTheme="minorBidi"/>
          <w:sz w:val="24"/>
          <w:szCs w:val="24"/>
        </w:rPr>
        <w:t xml:space="preserve">to be “dazzled” by the </w:t>
      </w:r>
      <w:r w:rsidR="00BD1834">
        <w:rPr>
          <w:rFonts w:asciiTheme="minorBidi" w:hAnsiTheme="minorBidi"/>
          <w:sz w:val="24"/>
          <w:szCs w:val="24"/>
        </w:rPr>
        <w:t xml:space="preserve">acceptance of their neighbors. </w:t>
      </w:r>
    </w:p>
    <w:p w14:paraId="646E183E" w14:textId="6B833804" w:rsidR="00D1656D" w:rsidRDefault="00D1656D" w:rsidP="00D56F4B">
      <w:pPr>
        <w:spacing w:after="0" w:line="240" w:lineRule="auto"/>
        <w:jc w:val="both"/>
        <w:rPr>
          <w:rFonts w:asciiTheme="minorBidi" w:hAnsiTheme="minorBidi"/>
          <w:sz w:val="24"/>
          <w:szCs w:val="24"/>
        </w:rPr>
      </w:pPr>
    </w:p>
    <w:p w14:paraId="61399E94" w14:textId="23194A95" w:rsidR="00DB42FA" w:rsidRDefault="004E4567" w:rsidP="00D56F4B">
      <w:pPr>
        <w:spacing w:after="0" w:line="240" w:lineRule="auto"/>
        <w:jc w:val="both"/>
        <w:rPr>
          <w:rFonts w:asciiTheme="minorBidi" w:hAnsiTheme="minorBidi"/>
          <w:sz w:val="24"/>
          <w:szCs w:val="24"/>
        </w:rPr>
      </w:pPr>
      <w:r>
        <w:rPr>
          <w:rFonts w:asciiTheme="minorBidi" w:hAnsiTheme="minorBidi"/>
          <w:sz w:val="24"/>
          <w:szCs w:val="24"/>
        </w:rPr>
        <w:t>In 1923</w:t>
      </w:r>
      <w:r w:rsidR="00580F3B">
        <w:rPr>
          <w:rFonts w:asciiTheme="minorBidi" w:hAnsiTheme="minorBidi"/>
          <w:sz w:val="24"/>
          <w:szCs w:val="24"/>
        </w:rPr>
        <w:t>,</w:t>
      </w:r>
      <w:r>
        <w:rPr>
          <w:rFonts w:asciiTheme="minorBidi" w:hAnsiTheme="minorBidi"/>
          <w:sz w:val="24"/>
          <w:szCs w:val="24"/>
        </w:rPr>
        <w:t xml:space="preserve"> Chief Rabbi Avraham Yitzchak Kook</w:t>
      </w:r>
      <w:r w:rsidR="00DB42FA" w:rsidRPr="00712ABD">
        <w:rPr>
          <w:rFonts w:asciiTheme="minorBidi" w:hAnsiTheme="minorBidi"/>
          <w:sz w:val="24"/>
          <w:szCs w:val="24"/>
        </w:rPr>
        <w:t xml:space="preserve"> </w:t>
      </w:r>
      <w:r>
        <w:rPr>
          <w:rFonts w:asciiTheme="minorBidi" w:hAnsiTheme="minorBidi"/>
          <w:sz w:val="24"/>
          <w:szCs w:val="24"/>
        </w:rPr>
        <w:t>delivered a speech in honor of the birthday of King George the 5</w:t>
      </w:r>
      <w:r w:rsidRPr="004E4567">
        <w:rPr>
          <w:rFonts w:asciiTheme="minorBidi" w:hAnsiTheme="minorBidi"/>
          <w:sz w:val="24"/>
          <w:szCs w:val="24"/>
          <w:vertAlign w:val="superscript"/>
        </w:rPr>
        <w:t>th</w:t>
      </w:r>
      <w:r w:rsidR="00580F3B">
        <w:rPr>
          <w:rFonts w:asciiTheme="minorBidi" w:hAnsiTheme="minorBidi"/>
          <w:sz w:val="24"/>
          <w:szCs w:val="24"/>
        </w:rPr>
        <w:t>, discussing</w:t>
      </w:r>
      <w:r>
        <w:rPr>
          <w:rFonts w:asciiTheme="minorBidi" w:hAnsiTheme="minorBidi"/>
          <w:sz w:val="24"/>
          <w:szCs w:val="24"/>
        </w:rPr>
        <w:t xml:space="preserve"> the mitzva to honor and support the local government and recogniz</w:t>
      </w:r>
      <w:r w:rsidR="00580F3B">
        <w:rPr>
          <w:rFonts w:asciiTheme="minorBidi" w:hAnsiTheme="minorBidi"/>
          <w:sz w:val="24"/>
          <w:szCs w:val="24"/>
        </w:rPr>
        <w:t>ing</w:t>
      </w:r>
      <w:r>
        <w:rPr>
          <w:rFonts w:asciiTheme="minorBidi" w:hAnsiTheme="minorBidi"/>
          <w:sz w:val="24"/>
          <w:szCs w:val="24"/>
        </w:rPr>
        <w:t xml:space="preserve"> </w:t>
      </w:r>
      <w:r w:rsidR="00D87653">
        <w:rPr>
          <w:rFonts w:asciiTheme="minorBidi" w:hAnsiTheme="minorBidi"/>
          <w:sz w:val="24"/>
          <w:szCs w:val="24"/>
        </w:rPr>
        <w:t xml:space="preserve">Great </w:t>
      </w:r>
      <w:r w:rsidR="00E419F0">
        <w:rPr>
          <w:rFonts w:asciiTheme="minorBidi" w:hAnsiTheme="minorBidi"/>
          <w:sz w:val="24"/>
          <w:szCs w:val="24"/>
        </w:rPr>
        <w:t>Britain</w:t>
      </w:r>
      <w:r w:rsidR="00580F3B">
        <w:rPr>
          <w:rFonts w:asciiTheme="minorBidi" w:hAnsiTheme="minorBidi"/>
          <w:sz w:val="24"/>
          <w:szCs w:val="24"/>
        </w:rPr>
        <w:t>’s role</w:t>
      </w:r>
      <w:r w:rsidR="00D87653">
        <w:rPr>
          <w:rFonts w:asciiTheme="minorBidi" w:hAnsiTheme="minorBidi"/>
          <w:sz w:val="24"/>
          <w:szCs w:val="24"/>
        </w:rPr>
        <w:t xml:space="preserve"> in supporting the establishment of a Jewish homeland.</w:t>
      </w:r>
      <w:r w:rsidR="00D87653">
        <w:rPr>
          <w:rStyle w:val="a7"/>
          <w:rFonts w:asciiTheme="minorBidi" w:hAnsiTheme="minorBidi"/>
          <w:sz w:val="24"/>
          <w:szCs w:val="24"/>
        </w:rPr>
        <w:footnoteReference w:id="14"/>
      </w:r>
    </w:p>
    <w:p w14:paraId="4FB476C7" w14:textId="593D9811" w:rsidR="00E419F0" w:rsidRDefault="00E419F0" w:rsidP="00D56F4B">
      <w:pPr>
        <w:spacing w:after="0" w:line="240" w:lineRule="auto"/>
        <w:jc w:val="both"/>
        <w:rPr>
          <w:rFonts w:asciiTheme="minorBidi" w:hAnsiTheme="minorBidi"/>
          <w:sz w:val="24"/>
          <w:szCs w:val="24"/>
        </w:rPr>
      </w:pPr>
    </w:p>
    <w:p w14:paraId="2AFFB3F8" w14:textId="53D5ABE9" w:rsidR="00E419F0" w:rsidRDefault="00E419F0" w:rsidP="00D56F4B">
      <w:pPr>
        <w:spacing w:after="0" w:line="240" w:lineRule="auto"/>
        <w:jc w:val="both"/>
        <w:rPr>
          <w:rFonts w:asciiTheme="minorBidi" w:hAnsiTheme="minorBidi"/>
          <w:sz w:val="24"/>
          <w:szCs w:val="24"/>
        </w:rPr>
      </w:pPr>
      <w:r>
        <w:rPr>
          <w:rFonts w:asciiTheme="minorBidi" w:hAnsiTheme="minorBidi"/>
          <w:sz w:val="24"/>
          <w:szCs w:val="24"/>
        </w:rPr>
        <w:t xml:space="preserve">Earlier, towards the end of the </w:t>
      </w:r>
      <w:r w:rsidR="00A53584">
        <w:rPr>
          <w:rFonts w:asciiTheme="minorBidi" w:hAnsiTheme="minorBidi"/>
          <w:sz w:val="24"/>
          <w:szCs w:val="24"/>
        </w:rPr>
        <w:t>First World War</w:t>
      </w:r>
      <w:r>
        <w:rPr>
          <w:rFonts w:asciiTheme="minorBidi" w:hAnsiTheme="minorBidi"/>
          <w:sz w:val="24"/>
          <w:szCs w:val="24"/>
        </w:rPr>
        <w:t>, Zionist leaders</w:t>
      </w:r>
      <w:r w:rsidR="00580F3B">
        <w:rPr>
          <w:rFonts w:asciiTheme="minorBidi" w:hAnsiTheme="minorBidi"/>
          <w:sz w:val="24"/>
          <w:szCs w:val="24"/>
        </w:rPr>
        <w:t xml:space="preserve"> had</w:t>
      </w:r>
      <w:r>
        <w:rPr>
          <w:rFonts w:asciiTheme="minorBidi" w:hAnsiTheme="minorBidi"/>
          <w:sz w:val="24"/>
          <w:szCs w:val="24"/>
        </w:rPr>
        <w:t xml:space="preserve"> attempted to convince Great Britain to recognize Israel as the homeland of the Jewish people. The British Jewish community of the time published a proclamation </w:t>
      </w:r>
      <w:r w:rsidR="00580F3B">
        <w:rPr>
          <w:rFonts w:asciiTheme="minorBidi" w:hAnsiTheme="minorBidi"/>
          <w:sz w:val="24"/>
          <w:szCs w:val="24"/>
        </w:rPr>
        <w:t xml:space="preserve">declaring that </w:t>
      </w:r>
      <w:r>
        <w:rPr>
          <w:rFonts w:asciiTheme="minorBidi" w:hAnsiTheme="minorBidi"/>
          <w:sz w:val="24"/>
          <w:szCs w:val="24"/>
        </w:rPr>
        <w:t xml:space="preserve">they </w:t>
      </w:r>
      <w:r w:rsidR="00580F3B">
        <w:rPr>
          <w:rFonts w:asciiTheme="minorBidi" w:hAnsiTheme="minorBidi"/>
          <w:sz w:val="24"/>
          <w:szCs w:val="24"/>
        </w:rPr>
        <w:t xml:space="preserve">were </w:t>
      </w:r>
      <w:r>
        <w:rPr>
          <w:rFonts w:asciiTheme="minorBidi" w:hAnsiTheme="minorBidi"/>
          <w:sz w:val="24"/>
          <w:szCs w:val="24"/>
        </w:rPr>
        <w:t xml:space="preserve">citizens of Britain and </w:t>
      </w:r>
      <w:r w:rsidR="00580F3B">
        <w:rPr>
          <w:rFonts w:asciiTheme="minorBidi" w:hAnsiTheme="minorBidi"/>
          <w:sz w:val="24"/>
          <w:szCs w:val="24"/>
        </w:rPr>
        <w:t>did</w:t>
      </w:r>
      <w:r>
        <w:rPr>
          <w:rFonts w:asciiTheme="minorBidi" w:hAnsiTheme="minorBidi"/>
          <w:sz w:val="24"/>
          <w:szCs w:val="24"/>
        </w:rPr>
        <w:t xml:space="preserve"> not wish to emigrate to Palestine. Rav Kook was furious, and </w:t>
      </w:r>
      <w:r w:rsidR="00555AD8">
        <w:rPr>
          <w:rFonts w:asciiTheme="minorBidi" w:hAnsiTheme="minorBidi"/>
          <w:sz w:val="24"/>
          <w:szCs w:val="24"/>
        </w:rPr>
        <w:t xml:space="preserve">called </w:t>
      </w:r>
      <w:r>
        <w:rPr>
          <w:rFonts w:asciiTheme="minorBidi" w:hAnsiTheme="minorBidi"/>
          <w:sz w:val="24"/>
          <w:szCs w:val="24"/>
        </w:rPr>
        <w:t xml:space="preserve">this proclamation </w:t>
      </w:r>
      <w:r w:rsidR="00555AD8">
        <w:rPr>
          <w:rFonts w:asciiTheme="minorBidi" w:hAnsiTheme="minorBidi"/>
          <w:sz w:val="24"/>
          <w:szCs w:val="24"/>
        </w:rPr>
        <w:t>“</w:t>
      </w:r>
      <w:r>
        <w:rPr>
          <w:rFonts w:asciiTheme="minorBidi" w:hAnsiTheme="minorBidi"/>
          <w:sz w:val="24"/>
          <w:szCs w:val="24"/>
        </w:rPr>
        <w:t>Treason</w:t>
      </w:r>
      <w:r w:rsidR="00555AD8">
        <w:rPr>
          <w:rFonts w:asciiTheme="minorBidi" w:hAnsiTheme="minorBidi"/>
          <w:sz w:val="24"/>
          <w:szCs w:val="24"/>
        </w:rPr>
        <w:t>”</w:t>
      </w:r>
      <w:r>
        <w:rPr>
          <w:rFonts w:asciiTheme="minorBidi" w:hAnsiTheme="minorBidi"/>
          <w:sz w:val="24"/>
          <w:szCs w:val="24"/>
        </w:rPr>
        <w:t>!</w:t>
      </w:r>
      <w:r>
        <w:rPr>
          <w:rStyle w:val="a7"/>
          <w:rFonts w:asciiTheme="minorBidi" w:hAnsiTheme="minorBidi"/>
          <w:sz w:val="24"/>
          <w:szCs w:val="24"/>
        </w:rPr>
        <w:footnoteReference w:id="15"/>
      </w:r>
    </w:p>
    <w:p w14:paraId="067FD45A" w14:textId="74106294" w:rsidR="00E419F0" w:rsidRDefault="00E419F0" w:rsidP="00D56F4B">
      <w:pPr>
        <w:spacing w:after="0" w:line="240" w:lineRule="auto"/>
        <w:jc w:val="both"/>
        <w:rPr>
          <w:rFonts w:asciiTheme="minorBidi" w:hAnsiTheme="minorBidi"/>
          <w:sz w:val="24"/>
          <w:szCs w:val="24"/>
        </w:rPr>
      </w:pPr>
    </w:p>
    <w:p w14:paraId="33A2B96F" w14:textId="664932D8" w:rsidR="0082597E" w:rsidRDefault="0082597E" w:rsidP="00D56F4B">
      <w:pPr>
        <w:spacing w:after="0" w:line="240" w:lineRule="auto"/>
        <w:jc w:val="both"/>
        <w:rPr>
          <w:rFonts w:asciiTheme="minorBidi" w:hAnsiTheme="minorBidi"/>
          <w:sz w:val="24"/>
          <w:szCs w:val="24"/>
        </w:rPr>
      </w:pPr>
      <w:r>
        <w:rPr>
          <w:rFonts w:asciiTheme="minorBidi" w:hAnsiTheme="minorBidi"/>
          <w:sz w:val="24"/>
          <w:szCs w:val="24"/>
        </w:rPr>
        <w:t xml:space="preserve">Thus, we see that </w:t>
      </w:r>
      <w:r w:rsidR="00824E19">
        <w:rPr>
          <w:rFonts w:asciiTheme="minorBidi" w:hAnsiTheme="minorBidi"/>
          <w:sz w:val="24"/>
          <w:szCs w:val="24"/>
        </w:rPr>
        <w:t xml:space="preserve">although the new winds </w:t>
      </w:r>
      <w:r w:rsidR="00555AD8">
        <w:rPr>
          <w:rFonts w:asciiTheme="minorBidi" w:hAnsiTheme="minorBidi"/>
          <w:sz w:val="24"/>
          <w:szCs w:val="24"/>
        </w:rPr>
        <w:t>blowing in</w:t>
      </w:r>
      <w:r w:rsidR="00F554C5">
        <w:rPr>
          <w:rFonts w:asciiTheme="minorBidi" w:hAnsiTheme="minorBidi"/>
          <w:sz w:val="24"/>
          <w:szCs w:val="24"/>
        </w:rPr>
        <w:t xml:space="preserve"> Western Europe </w:t>
      </w:r>
      <w:r w:rsidR="00976231">
        <w:rPr>
          <w:rFonts w:asciiTheme="minorBidi" w:hAnsiTheme="minorBidi"/>
          <w:sz w:val="24"/>
          <w:szCs w:val="24"/>
        </w:rPr>
        <w:t>favored the Jewis</w:t>
      </w:r>
      <w:r w:rsidR="00B42077">
        <w:rPr>
          <w:rFonts w:asciiTheme="minorBidi" w:hAnsiTheme="minorBidi"/>
          <w:sz w:val="24"/>
          <w:szCs w:val="24"/>
        </w:rPr>
        <w:t xml:space="preserve">h communities and improved their living </w:t>
      </w:r>
      <w:r w:rsidR="00B62BF6">
        <w:rPr>
          <w:rFonts w:asciiTheme="minorBidi" w:hAnsiTheme="minorBidi"/>
          <w:sz w:val="24"/>
          <w:szCs w:val="24"/>
        </w:rPr>
        <w:t>conditions,</w:t>
      </w:r>
      <w:r w:rsidR="00976231">
        <w:rPr>
          <w:rFonts w:asciiTheme="minorBidi" w:hAnsiTheme="minorBidi"/>
          <w:sz w:val="24"/>
          <w:szCs w:val="24"/>
        </w:rPr>
        <w:t xml:space="preserve"> the</w:t>
      </w:r>
      <w:r w:rsidR="00555AD8">
        <w:rPr>
          <w:rFonts w:asciiTheme="minorBidi" w:hAnsiTheme="minorBidi"/>
          <w:sz w:val="24"/>
          <w:szCs w:val="24"/>
        </w:rPr>
        <w:t>re</w:t>
      </w:r>
      <w:r w:rsidR="00B62BF6">
        <w:rPr>
          <w:rFonts w:asciiTheme="minorBidi" w:hAnsiTheme="minorBidi"/>
          <w:sz w:val="24"/>
          <w:szCs w:val="24"/>
        </w:rPr>
        <w:t xml:space="preserve"> was great concern that</w:t>
      </w:r>
      <w:r w:rsidR="00F554C5">
        <w:rPr>
          <w:rFonts w:asciiTheme="minorBidi" w:hAnsiTheme="minorBidi"/>
          <w:sz w:val="24"/>
          <w:szCs w:val="24"/>
        </w:rPr>
        <w:t xml:space="preserve"> </w:t>
      </w:r>
      <w:r w:rsidR="00B31370">
        <w:rPr>
          <w:rFonts w:asciiTheme="minorBidi" w:hAnsiTheme="minorBidi"/>
          <w:sz w:val="24"/>
          <w:szCs w:val="24"/>
        </w:rPr>
        <w:t>the embrace of the non-</w:t>
      </w:r>
      <w:r w:rsidR="00467CD8">
        <w:rPr>
          <w:rFonts w:asciiTheme="minorBidi" w:hAnsiTheme="minorBidi"/>
          <w:sz w:val="24"/>
          <w:szCs w:val="24"/>
        </w:rPr>
        <w:t>Jewish</w:t>
      </w:r>
      <w:r w:rsidR="00B31370">
        <w:rPr>
          <w:rFonts w:asciiTheme="minorBidi" w:hAnsiTheme="minorBidi"/>
          <w:sz w:val="24"/>
          <w:szCs w:val="24"/>
        </w:rPr>
        <w:t xml:space="preserve"> community </w:t>
      </w:r>
      <w:r w:rsidR="009650B4">
        <w:rPr>
          <w:rFonts w:asciiTheme="minorBidi" w:hAnsiTheme="minorBidi"/>
          <w:sz w:val="24"/>
          <w:szCs w:val="24"/>
        </w:rPr>
        <w:t xml:space="preserve">had the </w:t>
      </w:r>
      <w:r w:rsidR="00805D0D">
        <w:rPr>
          <w:rFonts w:asciiTheme="minorBidi" w:hAnsiTheme="minorBidi"/>
          <w:sz w:val="24"/>
          <w:szCs w:val="24"/>
        </w:rPr>
        <w:t>potential to dazzle the Jews in</w:t>
      </w:r>
      <w:r w:rsidR="00555AD8">
        <w:rPr>
          <w:rFonts w:asciiTheme="minorBidi" w:hAnsiTheme="minorBidi"/>
          <w:sz w:val="24"/>
          <w:szCs w:val="24"/>
        </w:rPr>
        <w:t>to</w:t>
      </w:r>
      <w:r w:rsidR="00805D0D">
        <w:rPr>
          <w:rFonts w:asciiTheme="minorBidi" w:hAnsiTheme="minorBidi"/>
          <w:sz w:val="24"/>
          <w:szCs w:val="24"/>
        </w:rPr>
        <w:t xml:space="preserve"> </w:t>
      </w:r>
      <w:r w:rsidR="00467CD8">
        <w:rPr>
          <w:rFonts w:asciiTheme="minorBidi" w:hAnsiTheme="minorBidi"/>
          <w:sz w:val="24"/>
          <w:szCs w:val="24"/>
        </w:rPr>
        <w:t>believing</w:t>
      </w:r>
      <w:r w:rsidR="00805D0D">
        <w:rPr>
          <w:rFonts w:asciiTheme="minorBidi" w:hAnsiTheme="minorBidi"/>
          <w:sz w:val="24"/>
          <w:szCs w:val="24"/>
        </w:rPr>
        <w:t xml:space="preserve"> non-J</w:t>
      </w:r>
      <w:r w:rsidR="00467CD8">
        <w:rPr>
          <w:rFonts w:asciiTheme="minorBidi" w:hAnsiTheme="minorBidi"/>
          <w:sz w:val="24"/>
          <w:szCs w:val="24"/>
        </w:rPr>
        <w:t>e</w:t>
      </w:r>
      <w:r w:rsidR="00805D0D">
        <w:rPr>
          <w:rFonts w:asciiTheme="minorBidi" w:hAnsiTheme="minorBidi"/>
          <w:sz w:val="24"/>
          <w:szCs w:val="24"/>
        </w:rPr>
        <w:t xml:space="preserve">wish ideals </w:t>
      </w:r>
      <w:r w:rsidR="00824E19">
        <w:rPr>
          <w:rFonts w:asciiTheme="minorBidi" w:hAnsiTheme="minorBidi"/>
          <w:sz w:val="24"/>
          <w:szCs w:val="24"/>
        </w:rPr>
        <w:t>and forget</w:t>
      </w:r>
      <w:r w:rsidR="00555AD8">
        <w:rPr>
          <w:rFonts w:asciiTheme="minorBidi" w:hAnsiTheme="minorBidi"/>
          <w:sz w:val="24"/>
          <w:szCs w:val="24"/>
        </w:rPr>
        <w:t>ting</w:t>
      </w:r>
      <w:r w:rsidR="00824E19">
        <w:rPr>
          <w:rFonts w:asciiTheme="minorBidi" w:hAnsiTheme="minorBidi"/>
          <w:sz w:val="24"/>
          <w:szCs w:val="24"/>
        </w:rPr>
        <w:t xml:space="preserve"> their destiny</w:t>
      </w:r>
      <w:r w:rsidR="00555AD8">
        <w:rPr>
          <w:rFonts w:asciiTheme="minorBidi" w:hAnsiTheme="minorBidi"/>
          <w:sz w:val="24"/>
          <w:szCs w:val="24"/>
        </w:rPr>
        <w:t>.</w:t>
      </w:r>
      <w:r w:rsidR="00824E19">
        <w:rPr>
          <w:rFonts w:asciiTheme="minorBidi" w:hAnsiTheme="minorBidi"/>
          <w:sz w:val="24"/>
          <w:szCs w:val="24"/>
        </w:rPr>
        <w:t xml:space="preserve"> </w:t>
      </w:r>
    </w:p>
    <w:sectPr w:rsidR="008259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D8ACE" w14:textId="77777777" w:rsidR="00B45175" w:rsidRDefault="00B45175" w:rsidP="001E3E28">
      <w:pPr>
        <w:spacing w:after="0" w:line="240" w:lineRule="auto"/>
      </w:pPr>
      <w:r>
        <w:separator/>
      </w:r>
    </w:p>
  </w:endnote>
  <w:endnote w:type="continuationSeparator" w:id="0">
    <w:p w14:paraId="34F7CB46" w14:textId="77777777" w:rsidR="00B45175" w:rsidRDefault="00B45175" w:rsidP="001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91B04" w14:textId="77777777" w:rsidR="00B45175" w:rsidRDefault="00B45175" w:rsidP="001E3E28">
      <w:pPr>
        <w:spacing w:after="0" w:line="240" w:lineRule="auto"/>
      </w:pPr>
      <w:r>
        <w:separator/>
      </w:r>
    </w:p>
  </w:footnote>
  <w:footnote w:type="continuationSeparator" w:id="0">
    <w:p w14:paraId="0BF5ABA3" w14:textId="77777777" w:rsidR="00B45175" w:rsidRDefault="00B45175" w:rsidP="001E3E28">
      <w:pPr>
        <w:spacing w:after="0" w:line="240" w:lineRule="auto"/>
      </w:pPr>
      <w:r>
        <w:continuationSeparator/>
      </w:r>
    </w:p>
  </w:footnote>
  <w:footnote w:id="1">
    <w:p w14:paraId="3399AABB" w14:textId="0F193CBD" w:rsidR="00F50F50" w:rsidRPr="004E7511" w:rsidRDefault="00F50F50"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See Assael Abelman, </w:t>
      </w:r>
      <w:r w:rsidR="00BF0D33" w:rsidRPr="004E7511">
        <w:rPr>
          <w:rFonts w:asciiTheme="minorBidi" w:hAnsiTheme="minorBidi"/>
        </w:rPr>
        <w:t>“</w:t>
      </w:r>
      <w:r w:rsidRPr="004E7511">
        <w:rPr>
          <w:rFonts w:asciiTheme="minorBidi" w:hAnsiTheme="minorBidi"/>
          <w:i/>
          <w:iCs/>
        </w:rPr>
        <w:t>Toldot Ha-Yehudim</w:t>
      </w:r>
      <w:r w:rsidRPr="004E7511">
        <w:rPr>
          <w:rFonts w:asciiTheme="minorBidi" w:hAnsiTheme="minorBidi"/>
        </w:rPr>
        <w:t>,</w:t>
      </w:r>
      <w:r w:rsidR="00BF0D33" w:rsidRPr="004E7511">
        <w:rPr>
          <w:rFonts w:asciiTheme="minorBidi" w:hAnsiTheme="minorBidi"/>
        </w:rPr>
        <w:t>”</w:t>
      </w:r>
      <w:r w:rsidRPr="004E7511">
        <w:rPr>
          <w:rFonts w:asciiTheme="minorBidi" w:hAnsiTheme="minorBidi"/>
        </w:rPr>
        <w:t xml:space="preserve"> </w:t>
      </w:r>
      <w:r w:rsidRPr="004E7511">
        <w:rPr>
          <w:rFonts w:asciiTheme="minorBidi" w:hAnsiTheme="minorBidi"/>
          <w:i/>
          <w:iCs/>
        </w:rPr>
        <w:t>Dvir</w:t>
      </w:r>
      <w:r w:rsidRPr="004E7511">
        <w:rPr>
          <w:rFonts w:asciiTheme="minorBidi" w:hAnsiTheme="minorBidi"/>
        </w:rPr>
        <w:t>, pp.340-341</w:t>
      </w:r>
      <w:r w:rsidR="00BF0D33" w:rsidRPr="004E7511">
        <w:rPr>
          <w:rFonts w:asciiTheme="minorBidi" w:hAnsiTheme="minorBidi"/>
        </w:rPr>
        <w:t>.</w:t>
      </w:r>
    </w:p>
  </w:footnote>
  <w:footnote w:id="2">
    <w:p w14:paraId="1ABA7EF9" w14:textId="213063CF" w:rsidR="00812250" w:rsidRPr="004E7511" w:rsidRDefault="00812250"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See Assaf Malach, </w:t>
      </w:r>
      <w:r w:rsidR="00CC17B5" w:rsidRPr="004E7511">
        <w:rPr>
          <w:rFonts w:asciiTheme="minorBidi" w:hAnsiTheme="minorBidi"/>
        </w:rPr>
        <w:t>“</w:t>
      </w:r>
      <w:r w:rsidRPr="004E7511">
        <w:rPr>
          <w:rFonts w:asciiTheme="minorBidi" w:hAnsiTheme="minorBidi"/>
          <w:i/>
          <w:iCs/>
        </w:rPr>
        <w:t>M</w:t>
      </w:r>
      <w:r w:rsidR="00107537">
        <w:rPr>
          <w:rFonts w:asciiTheme="minorBidi" w:hAnsiTheme="minorBidi"/>
          <w:i/>
          <w:iCs/>
        </w:rPr>
        <w:t>ei</w:t>
      </w:r>
      <w:r w:rsidRPr="004E7511">
        <w:rPr>
          <w:rFonts w:asciiTheme="minorBidi" w:hAnsiTheme="minorBidi"/>
          <w:i/>
          <w:iCs/>
        </w:rPr>
        <w:t>-ha-Tanach v’ad Medinat ha-Yehudim,</w:t>
      </w:r>
      <w:r w:rsidR="00CC17B5" w:rsidRPr="004E7511">
        <w:rPr>
          <w:rFonts w:asciiTheme="minorBidi" w:hAnsiTheme="minorBidi"/>
        </w:rPr>
        <w:t>”</w:t>
      </w:r>
      <w:r w:rsidRPr="004E7511">
        <w:rPr>
          <w:rFonts w:asciiTheme="minorBidi" w:hAnsiTheme="minorBidi"/>
          <w:i/>
          <w:iCs/>
        </w:rPr>
        <w:t xml:space="preserve"> Yediot Acharonot</w:t>
      </w:r>
      <w:r w:rsidRPr="004E7511">
        <w:rPr>
          <w:rFonts w:asciiTheme="minorBidi" w:hAnsiTheme="minorBidi"/>
        </w:rPr>
        <w:t>, p.50</w:t>
      </w:r>
      <w:r w:rsidR="00CC17B5" w:rsidRPr="004E7511">
        <w:rPr>
          <w:rFonts w:asciiTheme="minorBidi" w:hAnsiTheme="minorBidi"/>
        </w:rPr>
        <w:t>.</w:t>
      </w:r>
    </w:p>
  </w:footnote>
  <w:footnote w:id="3">
    <w:p w14:paraId="613B36B4" w14:textId="764226F9" w:rsidR="003D66D4" w:rsidRPr="004E7511" w:rsidRDefault="003D66D4" w:rsidP="003D66D4">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Martin Buber</w:t>
      </w:r>
      <w:r>
        <w:rPr>
          <w:rFonts w:asciiTheme="minorBidi" w:hAnsiTheme="minorBidi"/>
        </w:rPr>
        <w:t>’s</w:t>
      </w:r>
      <w:r w:rsidRPr="004E7511">
        <w:rPr>
          <w:rFonts w:asciiTheme="minorBidi" w:hAnsiTheme="minorBidi"/>
        </w:rPr>
        <w:t xml:space="preserve"> book on messianic tension among Chassidic Rebbes regarding world affairs </w:t>
      </w:r>
      <w:r>
        <w:rPr>
          <w:rFonts w:asciiTheme="minorBidi" w:hAnsiTheme="minorBidi"/>
        </w:rPr>
        <w:t>(such as</w:t>
      </w:r>
      <w:r w:rsidRPr="004E7511">
        <w:rPr>
          <w:rFonts w:asciiTheme="minorBidi" w:hAnsiTheme="minorBidi"/>
        </w:rPr>
        <w:t xml:space="preserve"> the Napoleon</w:t>
      </w:r>
      <w:r>
        <w:rPr>
          <w:rFonts w:asciiTheme="minorBidi" w:hAnsiTheme="minorBidi"/>
        </w:rPr>
        <w:t>ic</w:t>
      </w:r>
      <w:r w:rsidRPr="004E7511">
        <w:rPr>
          <w:rFonts w:asciiTheme="minorBidi" w:hAnsiTheme="minorBidi"/>
        </w:rPr>
        <w:t xml:space="preserve"> Wars</w:t>
      </w:r>
      <w:r>
        <w:rPr>
          <w:rFonts w:asciiTheme="minorBidi" w:hAnsiTheme="minorBidi"/>
        </w:rPr>
        <w:t>)</w:t>
      </w:r>
      <w:r w:rsidRPr="004E7511">
        <w:rPr>
          <w:rFonts w:asciiTheme="minorBidi" w:hAnsiTheme="minorBidi"/>
        </w:rPr>
        <w:t xml:space="preserve"> is </w:t>
      </w:r>
      <w:r>
        <w:rPr>
          <w:rFonts w:asciiTheme="minorBidi" w:hAnsiTheme="minorBidi"/>
        </w:rPr>
        <w:t>titled</w:t>
      </w:r>
      <w:r w:rsidRPr="004E7511">
        <w:rPr>
          <w:rFonts w:asciiTheme="minorBidi" w:hAnsiTheme="minorBidi"/>
        </w:rPr>
        <w:t xml:space="preserve"> </w:t>
      </w:r>
      <w:r w:rsidRPr="004E7511">
        <w:rPr>
          <w:rFonts w:asciiTheme="minorBidi" w:hAnsiTheme="minorBidi"/>
          <w:i/>
          <w:iCs/>
        </w:rPr>
        <w:t>Gog Umagog</w:t>
      </w:r>
      <w:r>
        <w:rPr>
          <w:rFonts w:asciiTheme="minorBidi" w:hAnsiTheme="minorBidi"/>
        </w:rPr>
        <w:t>, highlighting the centrality of this concept to their debates.</w:t>
      </w:r>
    </w:p>
  </w:footnote>
  <w:footnote w:id="4">
    <w:p w14:paraId="40A3807F" w14:textId="3FBC9AD5" w:rsidR="001C2D54" w:rsidRPr="004E7511" w:rsidRDefault="001C2D54"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Etkes dedicated an entire chapter </w:t>
      </w:r>
      <w:r w:rsidR="00AA1CB8" w:rsidRPr="004E7511">
        <w:rPr>
          <w:rFonts w:asciiTheme="minorBidi" w:hAnsiTheme="minorBidi"/>
        </w:rPr>
        <w:t xml:space="preserve">to this </w:t>
      </w:r>
      <w:r w:rsidRPr="004E7511">
        <w:rPr>
          <w:rFonts w:asciiTheme="minorBidi" w:hAnsiTheme="minorBidi"/>
        </w:rPr>
        <w:t>in his biography o</w:t>
      </w:r>
      <w:r w:rsidR="00E339BE" w:rsidRPr="004E7511">
        <w:rPr>
          <w:rFonts w:asciiTheme="minorBidi" w:hAnsiTheme="minorBidi"/>
        </w:rPr>
        <w:t>n the founder of Chab</w:t>
      </w:r>
      <w:r w:rsidRPr="004E7511">
        <w:rPr>
          <w:rFonts w:asciiTheme="minorBidi" w:hAnsiTheme="minorBidi"/>
        </w:rPr>
        <w:t>ad</w:t>
      </w:r>
      <w:r w:rsidR="00AA1CB8" w:rsidRPr="004E7511">
        <w:rPr>
          <w:rFonts w:asciiTheme="minorBidi" w:hAnsiTheme="minorBidi"/>
        </w:rPr>
        <w:t>.</w:t>
      </w:r>
      <w:r w:rsidRPr="004E7511">
        <w:rPr>
          <w:rFonts w:asciiTheme="minorBidi" w:hAnsiTheme="minorBidi"/>
        </w:rPr>
        <w:t xml:space="preserve"> </w:t>
      </w:r>
      <w:r w:rsidR="00AA1CB8" w:rsidRPr="004E7511">
        <w:rPr>
          <w:rFonts w:asciiTheme="minorBidi" w:hAnsiTheme="minorBidi"/>
        </w:rPr>
        <w:t>S</w:t>
      </w:r>
      <w:r w:rsidRPr="004E7511">
        <w:rPr>
          <w:rFonts w:asciiTheme="minorBidi" w:hAnsiTheme="minorBidi"/>
        </w:rPr>
        <w:t xml:space="preserve">ee </w:t>
      </w:r>
      <w:r w:rsidRPr="004E7511">
        <w:rPr>
          <w:rFonts w:asciiTheme="minorBidi" w:hAnsiTheme="minorBidi"/>
          <w:i/>
          <w:iCs/>
        </w:rPr>
        <w:t>Ba’al Ha-Tanya</w:t>
      </w:r>
      <w:r w:rsidRPr="004E7511">
        <w:rPr>
          <w:rFonts w:asciiTheme="minorBidi" w:hAnsiTheme="minorBidi"/>
        </w:rPr>
        <w:t xml:space="preserve">, </w:t>
      </w:r>
      <w:r w:rsidRPr="004E7511">
        <w:rPr>
          <w:rFonts w:asciiTheme="minorBidi" w:hAnsiTheme="minorBidi"/>
          <w:i/>
          <w:iCs/>
        </w:rPr>
        <w:t>Merkaz Zalman Shazar</w:t>
      </w:r>
      <w:r w:rsidRPr="004E7511">
        <w:rPr>
          <w:rFonts w:asciiTheme="minorBidi" w:hAnsiTheme="minorBidi"/>
        </w:rPr>
        <w:t>, chapter 10</w:t>
      </w:r>
      <w:r w:rsidR="00AA1CB8" w:rsidRPr="004E7511">
        <w:rPr>
          <w:rFonts w:asciiTheme="minorBidi" w:hAnsiTheme="minorBidi"/>
        </w:rPr>
        <w:t>.</w:t>
      </w:r>
    </w:p>
  </w:footnote>
  <w:footnote w:id="5">
    <w:p w14:paraId="1C8421CE" w14:textId="1E630B09" w:rsidR="00F50F50" w:rsidRPr="004E7511" w:rsidRDefault="00F50F50" w:rsidP="00E339BE">
      <w:pPr>
        <w:pStyle w:val="a5"/>
        <w:rPr>
          <w:rFonts w:asciiTheme="minorBidi" w:hAnsiTheme="minorBidi"/>
        </w:rPr>
      </w:pPr>
      <w:r w:rsidRPr="004E7511">
        <w:rPr>
          <w:rStyle w:val="a7"/>
          <w:rFonts w:asciiTheme="minorBidi" w:hAnsiTheme="minorBidi"/>
        </w:rPr>
        <w:footnoteRef/>
      </w:r>
      <w:r w:rsidRPr="004E7511">
        <w:rPr>
          <w:rFonts w:asciiTheme="minorBidi" w:hAnsiTheme="minorBidi"/>
        </w:rPr>
        <w:t xml:space="preserve"> The book, which is written </w:t>
      </w:r>
      <w:r w:rsidR="00766929" w:rsidRPr="004E7511">
        <w:rPr>
          <w:rFonts w:asciiTheme="minorBidi" w:hAnsiTheme="minorBidi"/>
        </w:rPr>
        <w:t>i</w:t>
      </w:r>
      <w:r w:rsidRPr="004E7511">
        <w:rPr>
          <w:rFonts w:asciiTheme="minorBidi" w:hAnsiTheme="minorBidi"/>
        </w:rPr>
        <w:t>n Hebrew and French</w:t>
      </w:r>
      <w:r w:rsidR="008A1EEE" w:rsidRPr="004E7511">
        <w:rPr>
          <w:rFonts w:asciiTheme="minorBidi" w:hAnsiTheme="minorBidi"/>
        </w:rPr>
        <w:t>,</w:t>
      </w:r>
      <w:r w:rsidR="00766929" w:rsidRPr="004E7511">
        <w:rPr>
          <w:rFonts w:asciiTheme="minorBidi" w:hAnsiTheme="minorBidi"/>
        </w:rPr>
        <w:t xml:space="preserve"> </w:t>
      </w:r>
      <w:r w:rsidRPr="004E7511">
        <w:rPr>
          <w:rFonts w:asciiTheme="minorBidi" w:hAnsiTheme="minorBidi"/>
        </w:rPr>
        <w:t>can be found at: https://www.hebrewbooks.org/pdfpager.aspx?req=39655&amp;st=&amp;pgnum=39</w:t>
      </w:r>
      <w:r w:rsidR="008A1EEE" w:rsidRPr="004E7511">
        <w:rPr>
          <w:rFonts w:asciiTheme="minorBidi" w:hAnsiTheme="minorBidi"/>
        </w:rPr>
        <w:t>.</w:t>
      </w:r>
    </w:p>
  </w:footnote>
  <w:footnote w:id="6">
    <w:p w14:paraId="5E271A87" w14:textId="418CBB44" w:rsidR="00F50F50" w:rsidRPr="004E7511" w:rsidRDefault="00F50F50"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w:t>
      </w:r>
      <w:r w:rsidRPr="004E7511">
        <w:rPr>
          <w:rFonts w:asciiTheme="minorBidi" w:hAnsiTheme="minorBidi"/>
          <w:i/>
          <w:iCs/>
        </w:rPr>
        <w:t>Y</w:t>
      </w:r>
      <w:r w:rsidR="008A1EEE" w:rsidRPr="004E7511">
        <w:rPr>
          <w:rFonts w:asciiTheme="minorBidi" w:hAnsiTheme="minorBidi"/>
          <w:i/>
          <w:iCs/>
        </w:rPr>
        <w:t>i</w:t>
      </w:r>
      <w:r w:rsidRPr="004E7511">
        <w:rPr>
          <w:rFonts w:asciiTheme="minorBidi" w:hAnsiTheme="minorBidi"/>
          <w:i/>
          <w:iCs/>
        </w:rPr>
        <w:t>rmiyahu</w:t>
      </w:r>
      <w:r w:rsidRPr="004E7511">
        <w:rPr>
          <w:rFonts w:asciiTheme="minorBidi" w:hAnsiTheme="minorBidi"/>
        </w:rPr>
        <w:t xml:space="preserve"> 29:4-7</w:t>
      </w:r>
      <w:r w:rsidR="008A1EEE" w:rsidRPr="004E7511">
        <w:rPr>
          <w:rFonts w:asciiTheme="minorBidi" w:hAnsiTheme="minorBidi"/>
        </w:rPr>
        <w:t>.</w:t>
      </w:r>
    </w:p>
  </w:footnote>
  <w:footnote w:id="7">
    <w:p w14:paraId="7DC10C9D" w14:textId="720DCD22" w:rsidR="008540F2" w:rsidRPr="004E7511" w:rsidRDefault="008540F2" w:rsidP="008540F2">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See Rashi on the Mishna</w:t>
      </w:r>
      <w:r w:rsidRPr="004E7511">
        <w:rPr>
          <w:rFonts w:asciiTheme="minorBidi" w:hAnsiTheme="minorBidi"/>
          <w:i/>
          <w:iCs/>
        </w:rPr>
        <w:t>.</w:t>
      </w:r>
    </w:p>
  </w:footnote>
  <w:footnote w:id="8">
    <w:p w14:paraId="6FF5DE39" w14:textId="17A4DF24" w:rsidR="00DC7565" w:rsidRPr="004E7511" w:rsidRDefault="00DC7565"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w:t>
      </w:r>
      <w:r w:rsidRPr="004E7511">
        <w:rPr>
          <w:rFonts w:asciiTheme="minorBidi" w:hAnsiTheme="minorBidi"/>
          <w:i/>
          <w:iCs/>
        </w:rPr>
        <w:t>Tiferet Yisrael</w:t>
      </w:r>
      <w:r w:rsidRPr="004E7511">
        <w:rPr>
          <w:rFonts w:asciiTheme="minorBidi" w:hAnsiTheme="minorBidi"/>
        </w:rPr>
        <w:t xml:space="preserve"> on</w:t>
      </w:r>
      <w:r w:rsidR="001F5B9C" w:rsidRPr="004E7511">
        <w:rPr>
          <w:rFonts w:asciiTheme="minorBidi" w:hAnsiTheme="minorBidi"/>
        </w:rPr>
        <w:t xml:space="preserve"> the</w:t>
      </w:r>
      <w:r w:rsidRPr="004E7511">
        <w:rPr>
          <w:rFonts w:asciiTheme="minorBidi" w:hAnsiTheme="minorBidi"/>
        </w:rPr>
        <w:t xml:space="preserve"> Mishna</w:t>
      </w:r>
      <w:r w:rsidR="001F5B9C" w:rsidRPr="004E7511">
        <w:rPr>
          <w:rFonts w:asciiTheme="minorBidi" w:hAnsiTheme="minorBidi"/>
        </w:rPr>
        <w:t>, ibid.</w:t>
      </w:r>
    </w:p>
  </w:footnote>
  <w:footnote w:id="9">
    <w:p w14:paraId="47B9E549" w14:textId="375AFD63" w:rsidR="00FF7347" w:rsidRPr="004E7511" w:rsidRDefault="00FF7347"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w:t>
      </w:r>
      <w:r w:rsidRPr="004E7511">
        <w:rPr>
          <w:rFonts w:asciiTheme="minorBidi" w:hAnsiTheme="minorBidi"/>
          <w:i/>
          <w:iCs/>
        </w:rPr>
        <w:t>Sefer Abudraham</w:t>
      </w:r>
      <w:r w:rsidRPr="004E7511">
        <w:rPr>
          <w:rFonts w:asciiTheme="minorBidi" w:hAnsiTheme="minorBidi"/>
        </w:rPr>
        <w:t xml:space="preserve">, </w:t>
      </w:r>
      <w:r w:rsidRPr="004E7511">
        <w:rPr>
          <w:rFonts w:asciiTheme="minorBidi" w:hAnsiTheme="minorBidi"/>
          <w:i/>
          <w:iCs/>
        </w:rPr>
        <w:t>Hilkhot Keriyat HaTorah</w:t>
      </w:r>
      <w:r w:rsidR="001F5B9C" w:rsidRPr="004E7511">
        <w:rPr>
          <w:rFonts w:asciiTheme="minorBidi" w:hAnsiTheme="minorBidi"/>
          <w:i/>
          <w:iCs/>
        </w:rPr>
        <w:t>.</w:t>
      </w:r>
    </w:p>
  </w:footnote>
  <w:footnote w:id="10">
    <w:p w14:paraId="61A6A4DE" w14:textId="5E16D50C" w:rsidR="001B5B56" w:rsidRPr="004E7511" w:rsidRDefault="001B5B56"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See </w:t>
      </w:r>
      <w:r w:rsidR="0035370E" w:rsidRPr="00FC33D7">
        <w:rPr>
          <w:rFonts w:asciiTheme="minorBidi" w:hAnsiTheme="minorBidi"/>
        </w:rPr>
        <w:t>Aharon Ahrend, “</w:t>
      </w:r>
      <w:r w:rsidR="0035370E" w:rsidRPr="00FC33D7">
        <w:rPr>
          <w:rFonts w:asciiTheme="minorBidi" w:hAnsiTheme="minorBidi"/>
          <w:i/>
          <w:iCs/>
        </w:rPr>
        <w:t>Pirkei Mechkar L’Yom Haatzmaut</w:t>
      </w:r>
      <w:r w:rsidR="0035370E" w:rsidRPr="00FC33D7">
        <w:rPr>
          <w:rFonts w:asciiTheme="minorBidi" w:hAnsiTheme="minorBidi"/>
        </w:rPr>
        <w:t>,”</w:t>
      </w:r>
      <w:r w:rsidRPr="004E7511">
        <w:rPr>
          <w:rFonts w:asciiTheme="minorBidi" w:hAnsiTheme="minorBidi"/>
        </w:rPr>
        <w:t xml:space="preserve"> Bar Ilan University, chapter 10</w:t>
      </w:r>
      <w:r w:rsidR="006B3F84" w:rsidRPr="004E7511">
        <w:rPr>
          <w:rFonts w:asciiTheme="minorBidi" w:hAnsiTheme="minorBidi"/>
        </w:rPr>
        <w:t>.</w:t>
      </w:r>
    </w:p>
  </w:footnote>
  <w:footnote w:id="11">
    <w:p w14:paraId="3A3FDD14" w14:textId="27F8A4F9" w:rsidR="004E4567" w:rsidRPr="004E7511" w:rsidRDefault="004E4567"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w:t>
      </w:r>
      <w:r w:rsidRPr="004E7511">
        <w:rPr>
          <w:rFonts w:asciiTheme="minorBidi" w:hAnsiTheme="minorBidi"/>
          <w:i/>
          <w:iCs/>
        </w:rPr>
        <w:t>Horeb</w:t>
      </w:r>
      <w:r w:rsidRPr="004E7511">
        <w:rPr>
          <w:rFonts w:asciiTheme="minorBidi" w:hAnsiTheme="minorBidi"/>
        </w:rPr>
        <w:t>, Soncino Press, Vol.2 pp. 460-462</w:t>
      </w:r>
      <w:r w:rsidR="00EE4CEA" w:rsidRPr="004E7511">
        <w:rPr>
          <w:rFonts w:asciiTheme="minorBidi" w:hAnsiTheme="minorBidi"/>
        </w:rPr>
        <w:t>.</w:t>
      </w:r>
    </w:p>
  </w:footnote>
  <w:footnote w:id="12">
    <w:p w14:paraId="44E2E03B" w14:textId="2CF8215A" w:rsidR="00B23005" w:rsidRPr="00FC33D7" w:rsidRDefault="00B23005">
      <w:pPr>
        <w:pStyle w:val="a5"/>
        <w:rPr>
          <w:rFonts w:asciiTheme="minorBidi" w:hAnsiTheme="minorBidi"/>
        </w:rPr>
      </w:pPr>
      <w:r w:rsidRPr="00FC33D7">
        <w:rPr>
          <w:rStyle w:val="a7"/>
          <w:rFonts w:asciiTheme="minorBidi" w:hAnsiTheme="minorBidi"/>
        </w:rPr>
        <w:footnoteRef/>
      </w:r>
      <w:r w:rsidRPr="00FC33D7">
        <w:rPr>
          <w:rFonts w:asciiTheme="minorBidi" w:hAnsiTheme="minorBidi"/>
        </w:rPr>
        <w:t xml:space="preserve"> </w:t>
      </w:r>
      <w:r w:rsidRPr="00FC33D7">
        <w:rPr>
          <w:rFonts w:asciiTheme="minorBidi" w:hAnsiTheme="minorBidi"/>
          <w:i/>
          <w:iCs/>
        </w:rPr>
        <w:t>Igrot Tzafon</w:t>
      </w:r>
      <w:r w:rsidRPr="00FC33D7">
        <w:rPr>
          <w:rFonts w:asciiTheme="minorBidi" w:hAnsiTheme="minorBidi"/>
        </w:rPr>
        <w:t>, 16</w:t>
      </w:r>
      <w:r w:rsidR="0035370E">
        <w:rPr>
          <w:rFonts w:asciiTheme="minorBidi" w:hAnsiTheme="minorBidi"/>
        </w:rPr>
        <w:t>.</w:t>
      </w:r>
    </w:p>
  </w:footnote>
  <w:footnote w:id="13">
    <w:p w14:paraId="11C2E61D" w14:textId="4D3B6726" w:rsidR="00EC6280" w:rsidRPr="00FC33D7" w:rsidRDefault="00EC6280">
      <w:pPr>
        <w:pStyle w:val="a5"/>
        <w:rPr>
          <w:rFonts w:asciiTheme="minorBidi" w:hAnsiTheme="minorBidi"/>
        </w:rPr>
      </w:pPr>
      <w:r w:rsidRPr="00FC33D7">
        <w:rPr>
          <w:rStyle w:val="a7"/>
          <w:rFonts w:asciiTheme="minorBidi" w:hAnsiTheme="minorBidi"/>
        </w:rPr>
        <w:footnoteRef/>
      </w:r>
      <w:r w:rsidRPr="00FC33D7">
        <w:rPr>
          <w:rFonts w:asciiTheme="minorBidi" w:hAnsiTheme="minorBidi"/>
        </w:rPr>
        <w:t xml:space="preserve"> </w:t>
      </w:r>
      <w:r w:rsidR="00CC2E0E" w:rsidRPr="00FC33D7">
        <w:rPr>
          <w:rFonts w:asciiTheme="minorBidi" w:hAnsiTheme="minorBidi"/>
          <w:i/>
          <w:iCs/>
        </w:rPr>
        <w:t>Hor</w:t>
      </w:r>
      <w:r w:rsidR="004107B6" w:rsidRPr="00FC33D7">
        <w:rPr>
          <w:rFonts w:asciiTheme="minorBidi" w:hAnsiTheme="minorBidi"/>
          <w:i/>
          <w:iCs/>
        </w:rPr>
        <w:t>eb</w:t>
      </w:r>
      <w:r w:rsidRPr="00FC33D7">
        <w:rPr>
          <w:rFonts w:asciiTheme="minorBidi" w:hAnsiTheme="minorBidi"/>
        </w:rPr>
        <w:t xml:space="preserve">, Vol 1. </w:t>
      </w:r>
      <w:r w:rsidR="00CC2E0E" w:rsidRPr="00FC33D7">
        <w:rPr>
          <w:rFonts w:asciiTheme="minorBidi" w:hAnsiTheme="minorBidi"/>
        </w:rPr>
        <w:t>238</w:t>
      </w:r>
      <w:r w:rsidR="0035370E">
        <w:rPr>
          <w:rFonts w:asciiTheme="minorBidi" w:hAnsiTheme="minorBidi"/>
        </w:rPr>
        <w:t>.</w:t>
      </w:r>
    </w:p>
  </w:footnote>
  <w:footnote w:id="14">
    <w:p w14:paraId="434C9F40" w14:textId="3E3715F0" w:rsidR="00D87653" w:rsidRPr="004E7511" w:rsidRDefault="00D87653" w:rsidP="00E339BE">
      <w:pPr>
        <w:pStyle w:val="a5"/>
        <w:jc w:val="both"/>
        <w:rPr>
          <w:rFonts w:asciiTheme="minorBidi" w:hAnsiTheme="minorBidi"/>
          <w:rtl/>
        </w:rPr>
      </w:pPr>
      <w:r w:rsidRPr="004E7511">
        <w:rPr>
          <w:rStyle w:val="a7"/>
          <w:rFonts w:asciiTheme="minorBidi" w:hAnsiTheme="minorBidi"/>
        </w:rPr>
        <w:footnoteRef/>
      </w:r>
      <w:r w:rsidRPr="004E7511">
        <w:rPr>
          <w:rFonts w:asciiTheme="minorBidi" w:hAnsiTheme="minorBidi"/>
        </w:rPr>
        <w:t xml:space="preserve"> </w:t>
      </w:r>
      <w:r w:rsidRPr="004E7511">
        <w:rPr>
          <w:rFonts w:asciiTheme="minorBidi" w:hAnsiTheme="minorBidi"/>
          <w:i/>
          <w:iCs/>
        </w:rPr>
        <w:t>Ma</w:t>
      </w:r>
      <w:r w:rsidR="00580F3B" w:rsidRPr="004E7511">
        <w:rPr>
          <w:rFonts w:asciiTheme="minorBidi" w:hAnsiTheme="minorBidi"/>
          <w:i/>
          <w:iCs/>
        </w:rPr>
        <w:t>’a</w:t>
      </w:r>
      <w:r w:rsidRPr="004E7511">
        <w:rPr>
          <w:rFonts w:asciiTheme="minorBidi" w:hAnsiTheme="minorBidi"/>
          <w:i/>
          <w:iCs/>
        </w:rPr>
        <w:t>mr</w:t>
      </w:r>
      <w:r w:rsidR="00580F3B" w:rsidRPr="004E7511">
        <w:rPr>
          <w:rFonts w:asciiTheme="minorBidi" w:hAnsiTheme="minorBidi"/>
          <w:i/>
          <w:iCs/>
        </w:rPr>
        <w:t>ei</w:t>
      </w:r>
      <w:r w:rsidRPr="004E7511">
        <w:rPr>
          <w:rFonts w:asciiTheme="minorBidi" w:hAnsiTheme="minorBidi"/>
          <w:i/>
          <w:iCs/>
        </w:rPr>
        <w:t xml:space="preserve"> Haraya</w:t>
      </w:r>
      <w:r w:rsidRPr="004E7511">
        <w:rPr>
          <w:rFonts w:asciiTheme="minorBidi" w:hAnsiTheme="minorBidi"/>
        </w:rPr>
        <w:t>,</w:t>
      </w:r>
      <w:r w:rsidR="00580F3B" w:rsidRPr="004E7511">
        <w:rPr>
          <w:rFonts w:asciiTheme="minorBidi" w:hAnsiTheme="minorBidi"/>
        </w:rPr>
        <w:t xml:space="preserve"> </w:t>
      </w:r>
      <w:r w:rsidRPr="004E7511">
        <w:rPr>
          <w:rFonts w:asciiTheme="minorBidi" w:hAnsiTheme="minorBidi"/>
        </w:rPr>
        <w:t>pp.302-305</w:t>
      </w:r>
      <w:r w:rsidR="00580F3B" w:rsidRPr="004E7511">
        <w:rPr>
          <w:rFonts w:asciiTheme="minorBidi" w:hAnsiTheme="minorBidi"/>
        </w:rPr>
        <w:t>.</w:t>
      </w:r>
    </w:p>
  </w:footnote>
  <w:footnote w:id="15">
    <w:p w14:paraId="71DD1B51" w14:textId="62517AA4" w:rsidR="00E419F0" w:rsidRPr="004E7511" w:rsidRDefault="00E419F0" w:rsidP="00E339BE">
      <w:pPr>
        <w:pStyle w:val="a5"/>
        <w:jc w:val="both"/>
        <w:rPr>
          <w:rFonts w:asciiTheme="minorBidi" w:hAnsiTheme="minorBidi"/>
        </w:rPr>
      </w:pPr>
      <w:r w:rsidRPr="004E7511">
        <w:rPr>
          <w:rStyle w:val="a7"/>
          <w:rFonts w:asciiTheme="minorBidi" w:hAnsiTheme="minorBidi"/>
        </w:rPr>
        <w:footnoteRef/>
      </w:r>
      <w:r w:rsidRPr="004E7511">
        <w:rPr>
          <w:rFonts w:asciiTheme="minorBidi" w:hAnsiTheme="minorBidi"/>
        </w:rPr>
        <w:t xml:space="preserve"> </w:t>
      </w:r>
      <w:r w:rsidR="00580F3B" w:rsidRPr="004E7511">
        <w:rPr>
          <w:rFonts w:asciiTheme="minorBidi" w:hAnsiTheme="minorBidi"/>
        </w:rPr>
        <w:t>Ibid.,</w:t>
      </w:r>
      <w:r w:rsidRPr="004E7511">
        <w:rPr>
          <w:rFonts w:asciiTheme="minorBidi" w:hAnsiTheme="minorBidi"/>
        </w:rPr>
        <w:t xml:space="preserve"> pp. 331-332</w:t>
      </w:r>
      <w:r w:rsidR="00580F3B" w:rsidRPr="004E7511">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F037F"/>
    <w:multiLevelType w:val="multilevel"/>
    <w:tmpl w:val="96C8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A2"/>
    <w:rsid w:val="00003790"/>
    <w:rsid w:val="00073A86"/>
    <w:rsid w:val="00094D15"/>
    <w:rsid w:val="000961C3"/>
    <w:rsid w:val="000D436B"/>
    <w:rsid w:val="000F6ED2"/>
    <w:rsid w:val="000F777F"/>
    <w:rsid w:val="00107537"/>
    <w:rsid w:val="00122D22"/>
    <w:rsid w:val="001477F8"/>
    <w:rsid w:val="001671C4"/>
    <w:rsid w:val="00175AB5"/>
    <w:rsid w:val="00192F63"/>
    <w:rsid w:val="001A7692"/>
    <w:rsid w:val="001B5B56"/>
    <w:rsid w:val="001C2D54"/>
    <w:rsid w:val="001E3E28"/>
    <w:rsid w:val="001F5B9C"/>
    <w:rsid w:val="001F7B3B"/>
    <w:rsid w:val="00245730"/>
    <w:rsid w:val="00265B1C"/>
    <w:rsid w:val="00267F12"/>
    <w:rsid w:val="00287161"/>
    <w:rsid w:val="002A3DF1"/>
    <w:rsid w:val="002E7C20"/>
    <w:rsid w:val="003031A1"/>
    <w:rsid w:val="0035370E"/>
    <w:rsid w:val="003739DB"/>
    <w:rsid w:val="003A253D"/>
    <w:rsid w:val="003B3D8D"/>
    <w:rsid w:val="003D1472"/>
    <w:rsid w:val="003D66D4"/>
    <w:rsid w:val="004107B6"/>
    <w:rsid w:val="00454CF5"/>
    <w:rsid w:val="00455879"/>
    <w:rsid w:val="00467CD8"/>
    <w:rsid w:val="00495222"/>
    <w:rsid w:val="004A159E"/>
    <w:rsid w:val="004A726A"/>
    <w:rsid w:val="004B1BA4"/>
    <w:rsid w:val="004D108F"/>
    <w:rsid w:val="004E14EB"/>
    <w:rsid w:val="004E4567"/>
    <w:rsid w:val="004E7511"/>
    <w:rsid w:val="00512813"/>
    <w:rsid w:val="005169B4"/>
    <w:rsid w:val="0053561E"/>
    <w:rsid w:val="00555AD8"/>
    <w:rsid w:val="0056442A"/>
    <w:rsid w:val="00580F3B"/>
    <w:rsid w:val="005C092F"/>
    <w:rsid w:val="005E6DA8"/>
    <w:rsid w:val="005E781E"/>
    <w:rsid w:val="00603538"/>
    <w:rsid w:val="00663726"/>
    <w:rsid w:val="00665C1D"/>
    <w:rsid w:val="00673325"/>
    <w:rsid w:val="006A2615"/>
    <w:rsid w:val="006B3F84"/>
    <w:rsid w:val="006C10CF"/>
    <w:rsid w:val="00706C61"/>
    <w:rsid w:val="00712ABD"/>
    <w:rsid w:val="007306D3"/>
    <w:rsid w:val="00766929"/>
    <w:rsid w:val="007707CE"/>
    <w:rsid w:val="007768B1"/>
    <w:rsid w:val="007A22B0"/>
    <w:rsid w:val="007A3D35"/>
    <w:rsid w:val="007B1C7B"/>
    <w:rsid w:val="007F3E32"/>
    <w:rsid w:val="00805D0D"/>
    <w:rsid w:val="00812250"/>
    <w:rsid w:val="00824E19"/>
    <w:rsid w:val="0082597E"/>
    <w:rsid w:val="00833F3A"/>
    <w:rsid w:val="00835B98"/>
    <w:rsid w:val="00844EC2"/>
    <w:rsid w:val="0085039E"/>
    <w:rsid w:val="008540F2"/>
    <w:rsid w:val="00863863"/>
    <w:rsid w:val="008A1EEE"/>
    <w:rsid w:val="008A6BA0"/>
    <w:rsid w:val="008D68CD"/>
    <w:rsid w:val="008F301C"/>
    <w:rsid w:val="008F4619"/>
    <w:rsid w:val="00923635"/>
    <w:rsid w:val="00945645"/>
    <w:rsid w:val="009650B4"/>
    <w:rsid w:val="00975931"/>
    <w:rsid w:val="00976231"/>
    <w:rsid w:val="009B332B"/>
    <w:rsid w:val="009D0702"/>
    <w:rsid w:val="009D3F33"/>
    <w:rsid w:val="009E2412"/>
    <w:rsid w:val="00A25C83"/>
    <w:rsid w:val="00A32B41"/>
    <w:rsid w:val="00A34A1E"/>
    <w:rsid w:val="00A53584"/>
    <w:rsid w:val="00A72856"/>
    <w:rsid w:val="00A806BC"/>
    <w:rsid w:val="00A93BEC"/>
    <w:rsid w:val="00AA1CB8"/>
    <w:rsid w:val="00AA3A34"/>
    <w:rsid w:val="00AB35C4"/>
    <w:rsid w:val="00AC2648"/>
    <w:rsid w:val="00AC566F"/>
    <w:rsid w:val="00AF360F"/>
    <w:rsid w:val="00B23005"/>
    <w:rsid w:val="00B30DC4"/>
    <w:rsid w:val="00B31370"/>
    <w:rsid w:val="00B42077"/>
    <w:rsid w:val="00B45175"/>
    <w:rsid w:val="00B62BF6"/>
    <w:rsid w:val="00B806FC"/>
    <w:rsid w:val="00B96AE7"/>
    <w:rsid w:val="00BA5CC2"/>
    <w:rsid w:val="00BB0391"/>
    <w:rsid w:val="00BC28A5"/>
    <w:rsid w:val="00BD1834"/>
    <w:rsid w:val="00BF0D33"/>
    <w:rsid w:val="00C214EF"/>
    <w:rsid w:val="00C21AFE"/>
    <w:rsid w:val="00C44FCA"/>
    <w:rsid w:val="00C456DA"/>
    <w:rsid w:val="00C45DFA"/>
    <w:rsid w:val="00C519A2"/>
    <w:rsid w:val="00CC17B5"/>
    <w:rsid w:val="00CC27A8"/>
    <w:rsid w:val="00CC2E0E"/>
    <w:rsid w:val="00CF0AA6"/>
    <w:rsid w:val="00D1656D"/>
    <w:rsid w:val="00D52104"/>
    <w:rsid w:val="00D56F4B"/>
    <w:rsid w:val="00D84661"/>
    <w:rsid w:val="00D87653"/>
    <w:rsid w:val="00DB42FA"/>
    <w:rsid w:val="00DC7565"/>
    <w:rsid w:val="00DF00D5"/>
    <w:rsid w:val="00E11DE4"/>
    <w:rsid w:val="00E2421B"/>
    <w:rsid w:val="00E339BE"/>
    <w:rsid w:val="00E419F0"/>
    <w:rsid w:val="00E4472A"/>
    <w:rsid w:val="00E66D13"/>
    <w:rsid w:val="00E67076"/>
    <w:rsid w:val="00E94F6B"/>
    <w:rsid w:val="00EB4144"/>
    <w:rsid w:val="00EC6280"/>
    <w:rsid w:val="00EE3AB7"/>
    <w:rsid w:val="00EE4CEA"/>
    <w:rsid w:val="00EE6527"/>
    <w:rsid w:val="00EF055A"/>
    <w:rsid w:val="00F40257"/>
    <w:rsid w:val="00F50F50"/>
    <w:rsid w:val="00F554C5"/>
    <w:rsid w:val="00F95A20"/>
    <w:rsid w:val="00FB54D6"/>
    <w:rsid w:val="00FC33D7"/>
    <w:rsid w:val="00FC389D"/>
    <w:rsid w:val="00FC6DA5"/>
    <w:rsid w:val="00FD1BCF"/>
    <w:rsid w:val="00FE48B6"/>
    <w:rsid w:val="00FF0CB5"/>
    <w:rsid w:val="00FF73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F627"/>
  <w15:chartTrackingRefBased/>
  <w15:docId w15:val="{89693D7A-7B60-478D-9C8E-B2979D57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A2"/>
  </w:style>
  <w:style w:type="paragraph" w:styleId="1">
    <w:name w:val="heading 1"/>
    <w:basedOn w:val="a"/>
    <w:next w:val="a"/>
    <w:link w:val="10"/>
    <w:uiPriority w:val="9"/>
    <w:qFormat/>
    <w:rsid w:val="00D87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ABD"/>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712ABD"/>
    <w:rPr>
      <w:rFonts w:ascii="Segoe UI" w:hAnsi="Segoe UI" w:cs="Segoe UI"/>
      <w:sz w:val="18"/>
      <w:szCs w:val="18"/>
    </w:rPr>
  </w:style>
  <w:style w:type="paragraph" w:styleId="a5">
    <w:name w:val="footnote text"/>
    <w:basedOn w:val="a"/>
    <w:link w:val="a6"/>
    <w:uiPriority w:val="99"/>
    <w:semiHidden/>
    <w:unhideWhenUsed/>
    <w:rsid w:val="001E3E28"/>
    <w:pPr>
      <w:spacing w:after="0" w:line="240" w:lineRule="auto"/>
    </w:pPr>
    <w:rPr>
      <w:sz w:val="20"/>
      <w:szCs w:val="20"/>
    </w:rPr>
  </w:style>
  <w:style w:type="character" w:customStyle="1" w:styleId="a6">
    <w:name w:val="טקסט הערת שוליים תו"/>
    <w:basedOn w:val="a0"/>
    <w:link w:val="a5"/>
    <w:uiPriority w:val="99"/>
    <w:semiHidden/>
    <w:rsid w:val="001E3E28"/>
    <w:rPr>
      <w:sz w:val="20"/>
      <w:szCs w:val="20"/>
    </w:rPr>
  </w:style>
  <w:style w:type="character" w:styleId="a7">
    <w:name w:val="footnote reference"/>
    <w:basedOn w:val="a0"/>
    <w:uiPriority w:val="99"/>
    <w:semiHidden/>
    <w:unhideWhenUsed/>
    <w:rsid w:val="001E3E28"/>
    <w:rPr>
      <w:vertAlign w:val="superscript"/>
    </w:rPr>
  </w:style>
  <w:style w:type="character" w:styleId="Hyperlink">
    <w:name w:val="Hyperlink"/>
    <w:basedOn w:val="a0"/>
    <w:uiPriority w:val="99"/>
    <w:unhideWhenUsed/>
    <w:rsid w:val="00FE48B6"/>
    <w:rPr>
      <w:color w:val="0563C1" w:themeColor="hyperlink"/>
      <w:u w:val="single"/>
    </w:rPr>
  </w:style>
  <w:style w:type="character" w:customStyle="1" w:styleId="UnresolvedMention1">
    <w:name w:val="Unresolved Mention1"/>
    <w:basedOn w:val="a0"/>
    <w:uiPriority w:val="99"/>
    <w:semiHidden/>
    <w:unhideWhenUsed/>
    <w:rsid w:val="00FE48B6"/>
    <w:rPr>
      <w:color w:val="605E5C"/>
      <w:shd w:val="clear" w:color="auto" w:fill="E1DFDD"/>
    </w:rPr>
  </w:style>
  <w:style w:type="character" w:customStyle="1" w:styleId="10">
    <w:name w:val="כותרת 1 תו"/>
    <w:basedOn w:val="a0"/>
    <w:link w:val="1"/>
    <w:uiPriority w:val="9"/>
    <w:rsid w:val="00D87653"/>
    <w:rPr>
      <w:rFonts w:asciiTheme="majorHAnsi" w:eastAsiaTheme="majorEastAsia" w:hAnsiTheme="majorHAnsi" w:cstheme="majorBidi"/>
      <w:color w:val="2F5496" w:themeColor="accent1" w:themeShade="BF"/>
      <w:sz w:val="32"/>
      <w:szCs w:val="32"/>
    </w:rPr>
  </w:style>
  <w:style w:type="paragraph" w:styleId="a8">
    <w:name w:val="header"/>
    <w:basedOn w:val="a"/>
    <w:link w:val="a9"/>
    <w:uiPriority w:val="99"/>
    <w:unhideWhenUsed/>
    <w:rsid w:val="00BF0D33"/>
    <w:pPr>
      <w:tabs>
        <w:tab w:val="center" w:pos="4680"/>
        <w:tab w:val="right" w:pos="9360"/>
      </w:tabs>
      <w:spacing w:after="0" w:line="240" w:lineRule="auto"/>
    </w:pPr>
  </w:style>
  <w:style w:type="character" w:customStyle="1" w:styleId="a9">
    <w:name w:val="כותרת עליונה תו"/>
    <w:basedOn w:val="a0"/>
    <w:link w:val="a8"/>
    <w:uiPriority w:val="99"/>
    <w:rsid w:val="00BF0D33"/>
  </w:style>
  <w:style w:type="paragraph" w:styleId="aa">
    <w:name w:val="footer"/>
    <w:basedOn w:val="a"/>
    <w:link w:val="ab"/>
    <w:uiPriority w:val="99"/>
    <w:unhideWhenUsed/>
    <w:rsid w:val="00BF0D33"/>
    <w:pPr>
      <w:tabs>
        <w:tab w:val="center" w:pos="4680"/>
        <w:tab w:val="right" w:pos="9360"/>
      </w:tabs>
      <w:spacing w:after="0" w:line="240" w:lineRule="auto"/>
    </w:pPr>
  </w:style>
  <w:style w:type="character" w:customStyle="1" w:styleId="ab">
    <w:name w:val="כותרת תחתונה תו"/>
    <w:basedOn w:val="a0"/>
    <w:link w:val="aa"/>
    <w:uiPriority w:val="99"/>
    <w:rsid w:val="00BF0D33"/>
  </w:style>
  <w:style w:type="character" w:styleId="ac">
    <w:name w:val="annotation reference"/>
    <w:basedOn w:val="a0"/>
    <w:uiPriority w:val="99"/>
    <w:semiHidden/>
    <w:unhideWhenUsed/>
    <w:rsid w:val="00BF0D33"/>
    <w:rPr>
      <w:sz w:val="16"/>
      <w:szCs w:val="16"/>
    </w:rPr>
  </w:style>
  <w:style w:type="paragraph" w:styleId="ad">
    <w:name w:val="annotation text"/>
    <w:basedOn w:val="a"/>
    <w:link w:val="ae"/>
    <w:uiPriority w:val="99"/>
    <w:semiHidden/>
    <w:unhideWhenUsed/>
    <w:rsid w:val="00BF0D33"/>
    <w:pPr>
      <w:spacing w:line="240" w:lineRule="auto"/>
    </w:pPr>
    <w:rPr>
      <w:sz w:val="20"/>
      <w:szCs w:val="20"/>
    </w:rPr>
  </w:style>
  <w:style w:type="character" w:customStyle="1" w:styleId="ae">
    <w:name w:val="טקסט הערה תו"/>
    <w:basedOn w:val="a0"/>
    <w:link w:val="ad"/>
    <w:uiPriority w:val="99"/>
    <w:semiHidden/>
    <w:rsid w:val="00BF0D33"/>
    <w:rPr>
      <w:sz w:val="20"/>
      <w:szCs w:val="20"/>
    </w:rPr>
  </w:style>
  <w:style w:type="paragraph" w:styleId="af">
    <w:name w:val="annotation subject"/>
    <w:basedOn w:val="ad"/>
    <w:next w:val="ad"/>
    <w:link w:val="af0"/>
    <w:uiPriority w:val="99"/>
    <w:semiHidden/>
    <w:unhideWhenUsed/>
    <w:rsid w:val="00BF0D33"/>
    <w:rPr>
      <w:b/>
      <w:bCs/>
    </w:rPr>
  </w:style>
  <w:style w:type="character" w:customStyle="1" w:styleId="af0">
    <w:name w:val="נושא הערה תו"/>
    <w:basedOn w:val="ae"/>
    <w:link w:val="af"/>
    <w:uiPriority w:val="99"/>
    <w:semiHidden/>
    <w:rsid w:val="00BF0D33"/>
    <w:rPr>
      <w:b/>
      <w:bCs/>
      <w:sz w:val="20"/>
      <w:szCs w:val="20"/>
    </w:rPr>
  </w:style>
  <w:style w:type="character" w:customStyle="1" w:styleId="UnresolvedMention2">
    <w:name w:val="Unresolved Mention2"/>
    <w:basedOn w:val="a0"/>
    <w:uiPriority w:val="99"/>
    <w:semiHidden/>
    <w:unhideWhenUsed/>
    <w:rsid w:val="007768B1"/>
    <w:rPr>
      <w:color w:val="605E5C"/>
      <w:shd w:val="clear" w:color="auto" w:fill="E1DFDD"/>
    </w:rPr>
  </w:style>
  <w:style w:type="character" w:styleId="FollowedHyperlink">
    <w:name w:val="FollowedHyperlink"/>
    <w:basedOn w:val="a0"/>
    <w:uiPriority w:val="99"/>
    <w:semiHidden/>
    <w:unhideWhenUsed/>
    <w:rsid w:val="00776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47490">
      <w:bodyDiv w:val="1"/>
      <w:marLeft w:val="0"/>
      <w:marRight w:val="0"/>
      <w:marTop w:val="0"/>
      <w:marBottom w:val="0"/>
      <w:divBdr>
        <w:top w:val="none" w:sz="0" w:space="0" w:color="auto"/>
        <w:left w:val="none" w:sz="0" w:space="0" w:color="auto"/>
        <w:bottom w:val="none" w:sz="0" w:space="0" w:color="auto"/>
        <w:right w:val="none" w:sz="0" w:space="0" w:color="auto"/>
      </w:divBdr>
    </w:div>
    <w:div w:id="580333788">
      <w:bodyDiv w:val="1"/>
      <w:marLeft w:val="0"/>
      <w:marRight w:val="0"/>
      <w:marTop w:val="0"/>
      <w:marBottom w:val="0"/>
      <w:divBdr>
        <w:top w:val="none" w:sz="0" w:space="0" w:color="auto"/>
        <w:left w:val="none" w:sz="0" w:space="0" w:color="auto"/>
        <w:bottom w:val="none" w:sz="0" w:space="0" w:color="auto"/>
        <w:right w:val="none" w:sz="0" w:space="0" w:color="auto"/>
      </w:divBdr>
    </w:div>
    <w:div w:id="661012158">
      <w:bodyDiv w:val="1"/>
      <w:marLeft w:val="0"/>
      <w:marRight w:val="0"/>
      <w:marTop w:val="0"/>
      <w:marBottom w:val="0"/>
      <w:divBdr>
        <w:top w:val="none" w:sz="0" w:space="0" w:color="auto"/>
        <w:left w:val="none" w:sz="0" w:space="0" w:color="auto"/>
        <w:bottom w:val="none" w:sz="0" w:space="0" w:color="auto"/>
        <w:right w:val="none" w:sz="0" w:space="0" w:color="auto"/>
      </w:divBdr>
    </w:div>
    <w:div w:id="743528838">
      <w:bodyDiv w:val="1"/>
      <w:marLeft w:val="0"/>
      <w:marRight w:val="0"/>
      <w:marTop w:val="0"/>
      <w:marBottom w:val="0"/>
      <w:divBdr>
        <w:top w:val="none" w:sz="0" w:space="0" w:color="auto"/>
        <w:left w:val="none" w:sz="0" w:space="0" w:color="auto"/>
        <w:bottom w:val="none" w:sz="0" w:space="0" w:color="auto"/>
        <w:right w:val="none" w:sz="0" w:space="0" w:color="auto"/>
      </w:divBdr>
    </w:div>
    <w:div w:id="866136613">
      <w:bodyDiv w:val="1"/>
      <w:marLeft w:val="0"/>
      <w:marRight w:val="0"/>
      <w:marTop w:val="0"/>
      <w:marBottom w:val="0"/>
      <w:divBdr>
        <w:top w:val="none" w:sz="0" w:space="0" w:color="auto"/>
        <w:left w:val="none" w:sz="0" w:space="0" w:color="auto"/>
        <w:bottom w:val="none" w:sz="0" w:space="0" w:color="auto"/>
        <w:right w:val="none" w:sz="0" w:space="0" w:color="auto"/>
      </w:divBdr>
    </w:div>
    <w:div w:id="1183129031">
      <w:bodyDiv w:val="1"/>
      <w:marLeft w:val="0"/>
      <w:marRight w:val="0"/>
      <w:marTop w:val="0"/>
      <w:marBottom w:val="0"/>
      <w:divBdr>
        <w:top w:val="none" w:sz="0" w:space="0" w:color="auto"/>
        <w:left w:val="none" w:sz="0" w:space="0" w:color="auto"/>
        <w:bottom w:val="none" w:sz="0" w:space="0" w:color="auto"/>
        <w:right w:val="none" w:sz="0" w:space="0" w:color="auto"/>
      </w:divBdr>
    </w:div>
    <w:div w:id="1206671915">
      <w:bodyDiv w:val="1"/>
      <w:marLeft w:val="0"/>
      <w:marRight w:val="0"/>
      <w:marTop w:val="0"/>
      <w:marBottom w:val="0"/>
      <w:divBdr>
        <w:top w:val="none" w:sz="0" w:space="0" w:color="auto"/>
        <w:left w:val="none" w:sz="0" w:space="0" w:color="auto"/>
        <w:bottom w:val="none" w:sz="0" w:space="0" w:color="auto"/>
        <w:right w:val="none" w:sz="0" w:space="0" w:color="auto"/>
      </w:divBdr>
    </w:div>
    <w:div w:id="1840270701">
      <w:bodyDiv w:val="1"/>
      <w:marLeft w:val="0"/>
      <w:marRight w:val="0"/>
      <w:marTop w:val="0"/>
      <w:marBottom w:val="0"/>
      <w:divBdr>
        <w:top w:val="none" w:sz="0" w:space="0" w:color="auto"/>
        <w:left w:val="none" w:sz="0" w:space="0" w:color="auto"/>
        <w:bottom w:val="none" w:sz="0" w:space="0" w:color="auto"/>
        <w:right w:val="none" w:sz="0" w:space="0" w:color="auto"/>
      </w:divBdr>
      <w:divsChild>
        <w:div w:id="839076294">
          <w:marLeft w:val="0"/>
          <w:marRight w:val="0"/>
          <w:marTop w:val="0"/>
          <w:marBottom w:val="0"/>
          <w:divBdr>
            <w:top w:val="none" w:sz="0" w:space="0" w:color="auto"/>
            <w:left w:val="none" w:sz="0" w:space="0" w:color="auto"/>
            <w:bottom w:val="none" w:sz="0" w:space="0" w:color="auto"/>
            <w:right w:val="none" w:sz="0" w:space="0" w:color="auto"/>
          </w:divBdr>
        </w:div>
        <w:div w:id="152667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F_enIL830IL831&amp;sxsrf=ALeKk036VDvthactUF3EV6-OGfdr11NYSQ:1621452999868&amp;q=Immanuel+Etkes&amp;spell=1&amp;sa=X&amp;ved=2ahUKEwj_q86Qv9bwAhVEBWMBHWoEBv4QkeECKAB6BAgB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805A-FBCE-4EC0-B39F-7002B4AD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1782</Words>
  <Characters>8910</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3</cp:revision>
  <dcterms:created xsi:type="dcterms:W3CDTF">2021-05-25T05:25:00Z</dcterms:created>
  <dcterms:modified xsi:type="dcterms:W3CDTF">2021-05-25T06:32:00Z</dcterms:modified>
</cp:coreProperties>
</file>