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FC" w:rsidRDefault="000A18FC" w:rsidP="005647CD">
      <w:pPr>
        <w:pStyle w:val="ad"/>
        <w:rPr>
          <w:rtl/>
        </w:rPr>
      </w:pPr>
      <w:r>
        <w:rPr>
          <w:rtl/>
        </w:rPr>
        <w:t xml:space="preserve">הרב </w:t>
      </w:r>
      <w:r>
        <w:rPr>
          <w:rFonts w:hint="cs"/>
          <w:rtl/>
        </w:rPr>
        <w:t xml:space="preserve">אהרן ליכטנשטיין </w:t>
      </w:r>
      <w:r w:rsidR="005647CD">
        <w:rPr>
          <w:rFonts w:hint="cs"/>
          <w:rtl/>
        </w:rPr>
        <w:t>זצ"ל</w:t>
      </w:r>
    </w:p>
    <w:p w:rsidR="000A18FC" w:rsidRDefault="000A18FC" w:rsidP="000A18FC">
      <w:pPr>
        <w:pStyle w:val="ad"/>
        <w:rPr>
          <w:rFonts w:hint="cs"/>
          <w:rtl/>
        </w:rPr>
      </w:pPr>
      <w:r>
        <w:rPr>
          <w:rtl/>
        </w:rPr>
        <w:t xml:space="preserve">שיחה </w:t>
      </w:r>
      <w:r>
        <w:rPr>
          <w:rFonts w:hint="cs"/>
          <w:rtl/>
        </w:rPr>
        <w:t>לפרשת משפטים</w:t>
      </w:r>
    </w:p>
    <w:p w:rsidR="000A18FC" w:rsidRDefault="000A18FC" w:rsidP="000A18FC">
      <w:pPr>
        <w:pStyle w:val="1"/>
        <w:rPr>
          <w:rtl/>
        </w:rPr>
      </w:pPr>
      <w:bookmarkStart w:id="0" w:name="OLE_LINK1"/>
      <w:r>
        <w:rPr>
          <w:rFonts w:hint="cs"/>
          <w:rtl/>
        </w:rPr>
        <w:t>"אשר תשים לפניהם"</w:t>
      </w:r>
      <w:r w:rsidRPr="00370C5A">
        <w:rPr>
          <w:rtl/>
        </w:rPr>
        <w:footnoteReference w:customMarkFollows="1" w:id="1"/>
        <w:t>*</w:t>
      </w:r>
    </w:p>
    <w:p w:rsidR="005647CD" w:rsidRDefault="005647CD" w:rsidP="005647CD">
      <w:pPr>
        <w:rPr>
          <w:rtl/>
        </w:rPr>
      </w:pPr>
      <w:r>
        <w:rPr>
          <w:rFonts w:hint="cs"/>
          <w:rtl/>
        </w:rPr>
        <w:t>פרשתנו פותחת-</w:t>
      </w:r>
    </w:p>
    <w:p w:rsidR="005647CD" w:rsidRPr="005647CD" w:rsidRDefault="005647CD" w:rsidP="005647CD">
      <w:pPr>
        <w:pStyle w:val="a4"/>
        <w:rPr>
          <w:rtl/>
        </w:rPr>
      </w:pPr>
      <w:r>
        <w:rPr>
          <w:rFonts w:hint="cs"/>
          <w:rtl/>
        </w:rPr>
        <w:t>"</w:t>
      </w:r>
      <w:r w:rsidRPr="005647CD">
        <w:rPr>
          <w:rtl/>
        </w:rPr>
        <w:t>וְאֵלֶּה הַמִּשְׁפָּטִים אֲשֶׁר תָּשִׂים לִפְנֵיהֶם</w:t>
      </w:r>
      <w:r>
        <w:rPr>
          <w:rFonts w:hint="cs"/>
          <w:rtl/>
        </w:rPr>
        <w:t>:"</w:t>
      </w:r>
    </w:p>
    <w:p w:rsidR="005647CD" w:rsidRDefault="005647CD" w:rsidP="005647CD">
      <w:pPr>
        <w:pStyle w:val="5"/>
        <w:rPr>
          <w:rtl/>
        </w:rPr>
      </w:pPr>
      <w:r>
        <w:rPr>
          <w:rFonts w:hint="cs"/>
          <w:rtl/>
        </w:rPr>
        <w:t>(שמות כ"א, א)</w:t>
      </w:r>
    </w:p>
    <w:p w:rsidR="005647CD" w:rsidRPr="005647CD" w:rsidRDefault="005647CD" w:rsidP="005647CD">
      <w:pPr>
        <w:rPr>
          <w:rtl/>
        </w:rPr>
      </w:pPr>
      <w:r>
        <w:rPr>
          <w:rFonts w:hint="cs"/>
          <w:rtl/>
        </w:rPr>
        <w:t xml:space="preserve">על כך נאמר בגמרא </w:t>
      </w:r>
      <w:proofErr w:type="spellStart"/>
      <w:r>
        <w:rPr>
          <w:rFonts w:hint="cs"/>
          <w:rtl/>
        </w:rPr>
        <w:t>בגיטין</w:t>
      </w:r>
      <w:proofErr w:type="spellEnd"/>
      <w:r>
        <w:rPr>
          <w:rFonts w:hint="cs"/>
          <w:rtl/>
        </w:rPr>
        <w:t>:</w:t>
      </w:r>
    </w:p>
    <w:p w:rsidR="005647CD" w:rsidRDefault="005647CD" w:rsidP="005647CD">
      <w:pPr>
        <w:pStyle w:val="a4"/>
        <w:rPr>
          <w:rtl/>
        </w:rPr>
      </w:pPr>
      <w:r>
        <w:rPr>
          <w:rFonts w:hint="cs"/>
          <w:rtl/>
        </w:rPr>
        <w:t>"'</w:t>
      </w:r>
      <w:r w:rsidRPr="005647CD">
        <w:rPr>
          <w:rtl/>
        </w:rPr>
        <w:t>ואלה המשפטים אשר תשים לפניהם</w:t>
      </w:r>
      <w:r>
        <w:rPr>
          <w:rFonts w:hint="cs"/>
          <w:rtl/>
        </w:rPr>
        <w:t>'</w:t>
      </w:r>
      <w:r w:rsidRPr="005647CD">
        <w:rPr>
          <w:rtl/>
        </w:rPr>
        <w:t>, לפניהם ולא לפני עובדי כוכבים, דבר אחר: לפניהם - ולא לפני הדיוטות</w:t>
      </w:r>
      <w:r>
        <w:rPr>
          <w:rFonts w:hint="cs"/>
          <w:rtl/>
        </w:rPr>
        <w:t>.</w:t>
      </w:r>
    </w:p>
    <w:p w:rsidR="000A18FC" w:rsidRPr="00A136BC" w:rsidRDefault="000A18FC" w:rsidP="005647CD">
      <w:pPr>
        <w:pStyle w:val="5"/>
      </w:pPr>
      <w:r w:rsidRPr="00A136BC">
        <w:rPr>
          <w:rFonts w:hint="cs"/>
          <w:rtl/>
        </w:rPr>
        <w:t>(</w:t>
      </w:r>
      <w:r w:rsidR="005647CD">
        <w:rPr>
          <w:rFonts w:hint="cs"/>
          <w:rtl/>
        </w:rPr>
        <w:t>בבלי גיטין פח ע"ב</w:t>
      </w:r>
      <w:r w:rsidRPr="00A136BC">
        <w:rPr>
          <w:rFonts w:hint="cs"/>
          <w:rtl/>
        </w:rPr>
        <w:t>)</w:t>
      </w:r>
    </w:p>
    <w:p w:rsidR="000A18FC" w:rsidRPr="00A136BC" w:rsidRDefault="00CC778C" w:rsidP="00CC778C">
      <w:pPr>
        <w:autoSpaceDE/>
        <w:autoSpaceDN/>
        <w:spacing w:line="288" w:lineRule="atLeast"/>
        <w:rPr>
          <w:sz w:val="22"/>
          <w:rtl/>
        </w:rPr>
      </w:pPr>
      <w:r>
        <w:rPr>
          <w:rFonts w:hint="cs"/>
          <w:sz w:val="22"/>
          <w:rtl/>
        </w:rPr>
        <w:t>מהפירוש השני המובא ב</w:t>
      </w:r>
      <w:r w:rsidR="000A18FC" w:rsidRPr="00A136BC">
        <w:rPr>
          <w:rFonts w:hint="cs"/>
          <w:sz w:val="22"/>
          <w:rtl/>
        </w:rPr>
        <w:t>גמרא עולה שהפסוק מדבר על קבוצה ספציפית בעם ישראל: את המשפטים אין שמים לפני כל המון העם כי אם לפני האליטה – הדיינים והמנהיגים.</w:t>
      </w:r>
    </w:p>
    <w:p w:rsidR="000A18FC" w:rsidRDefault="000A18FC" w:rsidP="000A18FC">
      <w:pPr>
        <w:autoSpaceDE/>
        <w:autoSpaceDN/>
        <w:spacing w:line="288" w:lineRule="atLeast"/>
        <w:rPr>
          <w:sz w:val="22"/>
          <w:rtl/>
        </w:rPr>
      </w:pPr>
      <w:r w:rsidRPr="00A136BC">
        <w:rPr>
          <w:rFonts w:hint="cs"/>
          <w:sz w:val="22"/>
          <w:rtl/>
        </w:rPr>
        <w:t>ברמב"ן על אתר עולה נימה שונה:</w:t>
      </w:r>
    </w:p>
    <w:p w:rsidR="00CC778C" w:rsidRPr="00A136BC" w:rsidRDefault="00CC778C" w:rsidP="00CC778C">
      <w:pPr>
        <w:pStyle w:val="a4"/>
      </w:pPr>
      <w:r>
        <w:rPr>
          <w:rFonts w:hint="cs"/>
          <w:rtl/>
        </w:rPr>
        <w:t>"</w:t>
      </w:r>
      <w:r w:rsidRPr="00CC778C">
        <w:rPr>
          <w:rtl/>
        </w:rPr>
        <w:t xml:space="preserve">ואלה המשפטים כנגד לא תחמוד, כי אם לא ידע האדם משפט הבית או השדה ושאר הממון יחשוב שהוא שלו </w:t>
      </w:r>
      <w:proofErr w:type="spellStart"/>
      <w:r w:rsidRPr="00CC778C">
        <w:rPr>
          <w:rtl/>
        </w:rPr>
        <w:t>ויחמדהו</w:t>
      </w:r>
      <w:proofErr w:type="spellEnd"/>
      <w:r w:rsidRPr="00CC778C">
        <w:rPr>
          <w:rtl/>
        </w:rPr>
        <w:t xml:space="preserve"> </w:t>
      </w:r>
      <w:proofErr w:type="spellStart"/>
      <w:r w:rsidRPr="00CC778C">
        <w:rPr>
          <w:rtl/>
        </w:rPr>
        <w:t>ויקחהו</w:t>
      </w:r>
      <w:proofErr w:type="spellEnd"/>
      <w:r w:rsidRPr="00CC778C">
        <w:rPr>
          <w:rtl/>
        </w:rPr>
        <w:t xml:space="preserve"> לעצמו, לפיכך אמר תשים לפניהם, משפטים ישרים ינהיגו אותם ביניהם, ולא יחמדו מה שאינו שלהם מן הדין</w:t>
      </w:r>
      <w:r>
        <w:rPr>
          <w:rFonts w:hint="cs"/>
          <w:rtl/>
        </w:rPr>
        <w:t>."</w:t>
      </w:r>
    </w:p>
    <w:p w:rsidR="000A18FC" w:rsidRPr="00A136BC" w:rsidRDefault="000A18FC" w:rsidP="00CC778C">
      <w:pPr>
        <w:autoSpaceDE/>
        <w:autoSpaceDN/>
        <w:spacing w:line="288" w:lineRule="atLeast"/>
        <w:rPr>
          <w:sz w:val="22"/>
          <w:rtl/>
        </w:rPr>
      </w:pPr>
      <w:r w:rsidRPr="00A136BC">
        <w:rPr>
          <w:rFonts w:hint="cs"/>
          <w:sz w:val="22"/>
          <w:rtl/>
        </w:rPr>
        <w:t xml:space="preserve">לפי </w:t>
      </w:r>
      <w:r w:rsidR="00CC778C">
        <w:rPr>
          <w:rFonts w:hint="cs"/>
          <w:sz w:val="22"/>
          <w:rtl/>
        </w:rPr>
        <w:t>ה</w:t>
      </w:r>
      <w:r w:rsidRPr="00A136BC">
        <w:rPr>
          <w:rFonts w:hint="cs"/>
          <w:sz w:val="22"/>
          <w:rtl/>
        </w:rPr>
        <w:t xml:space="preserve">רמב"ן המשפטים מיועדים דווקא להמון העם – למי שעלולים להיכשל ולחטוא – ולא למנהיגים הרוחניים. מה שמפתיע הוא שבהמשך מביא רמב"ן גם את </w:t>
      </w:r>
      <w:r w:rsidR="00CC778C">
        <w:rPr>
          <w:rFonts w:hint="cs"/>
          <w:sz w:val="22"/>
          <w:rtl/>
        </w:rPr>
        <w:t xml:space="preserve">דברי הגמרא הנ"ל </w:t>
      </w:r>
      <w:proofErr w:type="spellStart"/>
      <w:r w:rsidR="00CC778C">
        <w:rPr>
          <w:rFonts w:hint="cs"/>
          <w:sz w:val="22"/>
          <w:rtl/>
        </w:rPr>
        <w:t>בגיטין</w:t>
      </w:r>
      <w:proofErr w:type="spellEnd"/>
      <w:r w:rsidR="00CC778C">
        <w:rPr>
          <w:rFonts w:hint="cs"/>
          <w:sz w:val="22"/>
          <w:rtl/>
        </w:rPr>
        <w:t>. כיצד מתיישבים</w:t>
      </w:r>
      <w:r w:rsidRPr="00A136BC">
        <w:rPr>
          <w:rFonts w:hint="cs"/>
          <w:sz w:val="22"/>
          <w:rtl/>
        </w:rPr>
        <w:t xml:space="preserve"> יחדיו שני ההסברים?</w:t>
      </w:r>
    </w:p>
    <w:p w:rsidR="000A18FC" w:rsidRPr="00A136BC" w:rsidRDefault="000A18FC" w:rsidP="00CB11E4">
      <w:pPr>
        <w:autoSpaceDE/>
        <w:autoSpaceDN/>
        <w:spacing w:line="288" w:lineRule="atLeast"/>
        <w:rPr>
          <w:sz w:val="22"/>
          <w:rtl/>
        </w:rPr>
      </w:pPr>
      <w:r w:rsidRPr="00A136BC">
        <w:rPr>
          <w:rFonts w:hint="cs"/>
          <w:sz w:val="22"/>
          <w:rtl/>
        </w:rPr>
        <w:t xml:space="preserve">ניתן אולי לטעון שהמשפטים ניתנו הן לפני ההנהגה והן לפני המון העם, אך כל אחד מהגורמים קיבל תכנים אחרים: לפני הדיינים </w:t>
      </w:r>
      <w:r w:rsidR="00CB11E4">
        <w:rPr>
          <w:rFonts w:hint="cs"/>
          <w:sz w:val="22"/>
          <w:rtl/>
        </w:rPr>
        <w:t>שמו את כלי הדיינים, כדברי הגמרא:</w:t>
      </w:r>
    </w:p>
    <w:p w:rsidR="00CC778C" w:rsidRDefault="00CB11E4" w:rsidP="00CB11E4">
      <w:pPr>
        <w:pStyle w:val="a4"/>
        <w:rPr>
          <w:rtl/>
        </w:rPr>
      </w:pPr>
      <w:r>
        <w:rPr>
          <w:rFonts w:hint="cs"/>
          <w:rtl/>
        </w:rPr>
        <w:t>"</w:t>
      </w:r>
      <w:r w:rsidR="00CC778C" w:rsidRPr="00CC778C">
        <w:rPr>
          <w:rtl/>
        </w:rPr>
        <w:t xml:space="preserve">ואלה המשפטים. אשר תשים? אשר תלמדם </w:t>
      </w:r>
      <w:proofErr w:type="spellStart"/>
      <w:r w:rsidR="00CC778C" w:rsidRPr="00CC778C">
        <w:rPr>
          <w:rtl/>
        </w:rPr>
        <w:t>מיבעי</w:t>
      </w:r>
      <w:proofErr w:type="spellEnd"/>
      <w:r w:rsidR="00CC778C" w:rsidRPr="00CC778C">
        <w:rPr>
          <w:rtl/>
        </w:rPr>
        <w:t xml:space="preserve"> ליה! - אמר רבי ירמיה </w:t>
      </w:r>
      <w:proofErr w:type="spellStart"/>
      <w:r w:rsidR="00CC778C" w:rsidRPr="00CC778C">
        <w:rPr>
          <w:rtl/>
        </w:rPr>
        <w:t>ואיתימא</w:t>
      </w:r>
      <w:proofErr w:type="spellEnd"/>
      <w:r w:rsidR="00CC778C" w:rsidRPr="00CC778C">
        <w:rPr>
          <w:rtl/>
        </w:rPr>
        <w:t xml:space="preserve"> רבי </w:t>
      </w:r>
      <w:proofErr w:type="spellStart"/>
      <w:r w:rsidR="00CC778C" w:rsidRPr="00CC778C">
        <w:rPr>
          <w:rtl/>
        </w:rPr>
        <w:t>חייא</w:t>
      </w:r>
      <w:proofErr w:type="spellEnd"/>
      <w:r w:rsidR="00CC778C" w:rsidRPr="00CC778C">
        <w:rPr>
          <w:rtl/>
        </w:rPr>
        <w:t xml:space="preserve"> </w:t>
      </w:r>
      <w:r w:rsidR="00CC778C" w:rsidRPr="00CC778C">
        <w:rPr>
          <w:rtl/>
        </w:rPr>
        <w:t xml:space="preserve">בר אבא: אלו כלי </w:t>
      </w:r>
      <w:proofErr w:type="spellStart"/>
      <w:r w:rsidR="00CC778C" w:rsidRPr="00CC778C">
        <w:rPr>
          <w:rtl/>
        </w:rPr>
        <w:t>הדיינין</w:t>
      </w:r>
      <w:proofErr w:type="spellEnd"/>
      <w:r w:rsidR="00CC778C" w:rsidRPr="00CC778C">
        <w:rPr>
          <w:rtl/>
        </w:rPr>
        <w:t xml:space="preserve">. רב </w:t>
      </w:r>
      <w:proofErr w:type="spellStart"/>
      <w:r w:rsidR="00CC778C" w:rsidRPr="00CC778C">
        <w:rPr>
          <w:rtl/>
        </w:rPr>
        <w:t>הונא</w:t>
      </w:r>
      <w:proofErr w:type="spellEnd"/>
      <w:r w:rsidR="00CC778C" w:rsidRPr="00CC778C">
        <w:rPr>
          <w:rtl/>
        </w:rPr>
        <w:t xml:space="preserve">, כי </w:t>
      </w:r>
      <w:proofErr w:type="spellStart"/>
      <w:r w:rsidR="00CC778C" w:rsidRPr="00CC778C">
        <w:rPr>
          <w:rtl/>
        </w:rPr>
        <w:t>הוה</w:t>
      </w:r>
      <w:proofErr w:type="spellEnd"/>
      <w:r w:rsidR="00CC778C" w:rsidRPr="00CC778C">
        <w:rPr>
          <w:rtl/>
        </w:rPr>
        <w:t xml:space="preserve"> נפק </w:t>
      </w:r>
      <w:proofErr w:type="spellStart"/>
      <w:r w:rsidR="00CC778C" w:rsidRPr="00CC778C">
        <w:rPr>
          <w:rtl/>
        </w:rPr>
        <w:t>לדינא</w:t>
      </w:r>
      <w:proofErr w:type="spellEnd"/>
      <w:r w:rsidR="00CC778C" w:rsidRPr="00CC778C">
        <w:rPr>
          <w:rtl/>
        </w:rPr>
        <w:t xml:space="preserve"> אמר הכי: אפיקו לי מאני </w:t>
      </w:r>
      <w:proofErr w:type="spellStart"/>
      <w:r w:rsidR="00CC778C" w:rsidRPr="00CC778C">
        <w:rPr>
          <w:rtl/>
        </w:rPr>
        <w:t>חנ</w:t>
      </w:r>
      <w:r>
        <w:rPr>
          <w:rtl/>
        </w:rPr>
        <w:t>ותאי</w:t>
      </w:r>
      <w:proofErr w:type="spellEnd"/>
      <w:r>
        <w:rPr>
          <w:rtl/>
        </w:rPr>
        <w:t xml:space="preserve">: מקל ורצועה, ושופרא </w:t>
      </w:r>
      <w:proofErr w:type="spellStart"/>
      <w:r>
        <w:rPr>
          <w:rtl/>
        </w:rPr>
        <w:t>וסנדלא</w:t>
      </w:r>
      <w:proofErr w:type="spellEnd"/>
      <w:r>
        <w:rPr>
          <w:rFonts w:hint="cs"/>
          <w:rtl/>
        </w:rPr>
        <w:t>".</w:t>
      </w:r>
    </w:p>
    <w:p w:rsidR="00CB11E4" w:rsidRPr="00A136BC" w:rsidRDefault="00CB11E4" w:rsidP="00CB11E4">
      <w:pPr>
        <w:pStyle w:val="5"/>
        <w:rPr>
          <w:rtl/>
        </w:rPr>
      </w:pPr>
      <w:r>
        <w:rPr>
          <w:rFonts w:hint="cs"/>
          <w:rtl/>
        </w:rPr>
        <w:t>(בבלי סנהדרין ז ע"ב)</w:t>
      </w:r>
    </w:p>
    <w:p w:rsidR="000A18FC" w:rsidRPr="00A136BC" w:rsidRDefault="00CB11E4" w:rsidP="000A18FC">
      <w:pPr>
        <w:autoSpaceDE/>
        <w:autoSpaceDN/>
        <w:spacing w:line="288" w:lineRule="atLeast"/>
        <w:rPr>
          <w:sz w:val="22"/>
          <w:rtl/>
        </w:rPr>
      </w:pPr>
      <w:r>
        <w:rPr>
          <w:rFonts w:hint="cs"/>
          <w:sz w:val="22"/>
          <w:rtl/>
        </w:rPr>
        <w:t>לעומתם,</w:t>
      </w:r>
      <w:r w:rsidR="000A18FC" w:rsidRPr="00A136BC">
        <w:rPr>
          <w:rFonts w:hint="cs"/>
          <w:sz w:val="22"/>
          <w:rtl/>
        </w:rPr>
        <w:t xml:space="preserve"> להמון העם ניתנו הנחיות כיצד להתנהג בחברה </w:t>
      </w:r>
      <w:proofErr w:type="spellStart"/>
      <w:r w:rsidR="000A18FC" w:rsidRPr="00A136BC">
        <w:rPr>
          <w:rFonts w:hint="cs"/>
          <w:sz w:val="22"/>
          <w:rtl/>
        </w:rPr>
        <w:t>וכו</w:t>
      </w:r>
      <w:proofErr w:type="spellEnd"/>
      <w:r w:rsidR="000A18FC" w:rsidRPr="00A136BC">
        <w:rPr>
          <w:rFonts w:hint="cs"/>
          <w:sz w:val="22"/>
          <w:rtl/>
        </w:rPr>
        <w:t>'. אלא</w:t>
      </w:r>
      <w:r>
        <w:rPr>
          <w:rFonts w:hint="cs"/>
          <w:sz w:val="22"/>
          <w:rtl/>
        </w:rPr>
        <w:t>,</w:t>
      </w:r>
      <w:r w:rsidR="000A18FC" w:rsidRPr="00A136BC">
        <w:rPr>
          <w:rFonts w:hint="cs"/>
          <w:sz w:val="22"/>
          <w:rtl/>
        </w:rPr>
        <w:t xml:space="preserve"> שמפשט הפסוק לא משמע שמדובר בשני מרכיבים שונים של התורה.</w:t>
      </w:r>
    </w:p>
    <w:p w:rsidR="000A18FC" w:rsidRPr="00A136BC" w:rsidRDefault="000A18FC" w:rsidP="000A18FC">
      <w:pPr>
        <w:autoSpaceDE/>
        <w:autoSpaceDN/>
        <w:spacing w:line="288" w:lineRule="atLeast"/>
        <w:rPr>
          <w:sz w:val="22"/>
          <w:rtl/>
        </w:rPr>
      </w:pPr>
      <w:r w:rsidRPr="00A136BC">
        <w:rPr>
          <w:rFonts w:hint="cs"/>
          <w:sz w:val="22"/>
          <w:rtl/>
        </w:rPr>
        <w:t>במצב דומה נתקלנו גם במתן תורה.</w:t>
      </w:r>
      <w:r w:rsidR="00CB11E4">
        <w:rPr>
          <w:rFonts w:hint="cs"/>
          <w:sz w:val="22"/>
          <w:rtl/>
        </w:rPr>
        <w:t xml:space="preserve"> במעמד הר סיני נכח כל העם כאחד. </w:t>
      </w:r>
      <w:r w:rsidRPr="00A136BC">
        <w:rPr>
          <w:rFonts w:hint="cs"/>
          <w:sz w:val="22"/>
          <w:rtl/>
        </w:rPr>
        <w:t>כולם קיבלו את התורה והשתתפו בחוויה המרשימה. אך מאידך</w:t>
      </w:r>
      <w:r w:rsidR="00CB11E4">
        <w:rPr>
          <w:rFonts w:hint="cs"/>
          <w:sz w:val="22"/>
          <w:rtl/>
        </w:rPr>
        <w:t>,</w:t>
      </w:r>
      <w:r w:rsidRPr="00A136BC">
        <w:rPr>
          <w:rFonts w:hint="cs"/>
          <w:sz w:val="22"/>
          <w:rtl/>
        </w:rPr>
        <w:t xml:space="preserve"> מודגשת בתיאור המעמד עליונותו של משה רבנו והפרדתו משאר עם ישראל:</w:t>
      </w:r>
    </w:p>
    <w:p w:rsidR="00CB11E4" w:rsidRDefault="00CB11E4" w:rsidP="00CB11E4">
      <w:pPr>
        <w:pStyle w:val="a4"/>
        <w:rPr>
          <w:rtl/>
        </w:rPr>
      </w:pPr>
      <w:r>
        <w:rPr>
          <w:rFonts w:hint="cs"/>
          <w:rtl/>
        </w:rPr>
        <w:t>"</w:t>
      </w:r>
      <w:r w:rsidRPr="00CB11E4">
        <w:rPr>
          <w:rtl/>
        </w:rPr>
        <w:t xml:space="preserve">לֵךְ אֱמֹר לָהֶם שׁוּבוּ לָכֶם </w:t>
      </w:r>
      <w:proofErr w:type="spellStart"/>
      <w:r w:rsidRPr="00CB11E4">
        <w:rPr>
          <w:rtl/>
        </w:rPr>
        <w:t>לְאָהֳלֵיכֶם</w:t>
      </w:r>
      <w:proofErr w:type="spellEnd"/>
      <w:r w:rsidRPr="00CB11E4">
        <w:rPr>
          <w:rtl/>
        </w:rPr>
        <w:t xml:space="preserve">:  וְאַתָּה פֹּה עֲמֹד עִמָּדִי </w:t>
      </w:r>
      <w:proofErr w:type="spellStart"/>
      <w:r w:rsidRPr="00CB11E4">
        <w:rPr>
          <w:rtl/>
        </w:rPr>
        <w:t>וַאֲדַבְּרָה</w:t>
      </w:r>
      <w:proofErr w:type="spellEnd"/>
      <w:r w:rsidRPr="00CB11E4">
        <w:rPr>
          <w:rtl/>
        </w:rPr>
        <w:t xml:space="preserve"> אֵלֶיךָ אֵת כָּל </w:t>
      </w:r>
      <w:proofErr w:type="spellStart"/>
      <w:r w:rsidRPr="00CB11E4">
        <w:rPr>
          <w:rtl/>
        </w:rPr>
        <w:t>הַמִּצְוָה</w:t>
      </w:r>
      <w:proofErr w:type="spellEnd"/>
      <w:r w:rsidRPr="00CB11E4">
        <w:rPr>
          <w:rtl/>
        </w:rPr>
        <w:t xml:space="preserve"> </w:t>
      </w:r>
      <w:proofErr w:type="spellStart"/>
      <w:r w:rsidRPr="00CB11E4">
        <w:rPr>
          <w:rtl/>
        </w:rPr>
        <w:t>וְהַחֻקִּים</w:t>
      </w:r>
      <w:proofErr w:type="spellEnd"/>
      <w:r w:rsidRPr="00CB11E4">
        <w:rPr>
          <w:rtl/>
        </w:rPr>
        <w:t xml:space="preserve"> וְהַמ</w:t>
      </w:r>
      <w:r>
        <w:rPr>
          <w:rtl/>
        </w:rPr>
        <w:t>ִּשְׁפָּטִים אֲשֶׁר תְּלַמְּדֵם</w:t>
      </w:r>
      <w:r>
        <w:rPr>
          <w:rFonts w:hint="cs"/>
          <w:rtl/>
        </w:rPr>
        <w:t>..."</w:t>
      </w:r>
    </w:p>
    <w:p w:rsidR="00CB11E4" w:rsidRDefault="00CB11E4" w:rsidP="00CB11E4">
      <w:pPr>
        <w:pStyle w:val="5"/>
        <w:rPr>
          <w:rtl/>
        </w:rPr>
      </w:pPr>
      <w:r>
        <w:rPr>
          <w:rFonts w:hint="cs"/>
          <w:rtl/>
        </w:rPr>
        <w:t xml:space="preserve">(דברים ה', </w:t>
      </w:r>
      <w:proofErr w:type="spellStart"/>
      <w:r>
        <w:rPr>
          <w:rFonts w:hint="cs"/>
          <w:rtl/>
        </w:rPr>
        <w:t>כז-כח</w:t>
      </w:r>
      <w:proofErr w:type="spellEnd"/>
      <w:r>
        <w:rPr>
          <w:rFonts w:hint="cs"/>
          <w:rtl/>
        </w:rPr>
        <w:t>)</w:t>
      </w:r>
    </w:p>
    <w:p w:rsidR="000A18FC" w:rsidRPr="00A136BC" w:rsidRDefault="000A18FC" w:rsidP="00CB11E4">
      <w:pPr>
        <w:autoSpaceDE/>
        <w:autoSpaceDN/>
        <w:spacing w:line="288" w:lineRule="atLeast"/>
        <w:rPr>
          <w:sz w:val="22"/>
          <w:rtl/>
        </w:rPr>
      </w:pPr>
      <w:r w:rsidRPr="00A136BC">
        <w:rPr>
          <w:rFonts w:hint="cs"/>
          <w:sz w:val="22"/>
          <w:rtl/>
        </w:rPr>
        <w:t>ככלל ניתן לומר שבספר שמות מתוארים שני מהלכים מקבילים: האחד – עלייתו של משה על במת ההיסטוריה והתפתחותו כמנהיג וכנביא, והשני – התפתחותה ועיצובה של כנסת ישראל. במעמד הר סיני נפגשו שני מהלכים אלה: עם ישראל עלה מדרגה מבחינת גיבושו ומבחינת הקשר שלו לקב"ה, ואילו משה התגלה כמי שנמצא בדרגה גבוהה בהרבה מכל האחרים, מה שהומחש היטב במחיצות שהיו בינו לבין העם במעמד הר סיני.</w:t>
      </w:r>
    </w:p>
    <w:p w:rsidR="000A18FC" w:rsidRPr="00A136BC" w:rsidRDefault="000A18FC" w:rsidP="000A18FC">
      <w:pPr>
        <w:autoSpaceDE/>
        <w:autoSpaceDN/>
        <w:spacing w:line="288" w:lineRule="atLeast"/>
        <w:rPr>
          <w:sz w:val="22"/>
          <w:rtl/>
        </w:rPr>
      </w:pPr>
      <w:r w:rsidRPr="00A136BC">
        <w:rPr>
          <w:rFonts w:hint="cs"/>
          <w:sz w:val="22"/>
          <w:rtl/>
        </w:rPr>
        <w:t xml:space="preserve">הגמרא במכות </w:t>
      </w:r>
      <w:r w:rsidRPr="00CB11E4">
        <w:rPr>
          <w:rFonts w:hint="cs"/>
          <w:sz w:val="18"/>
          <w:szCs w:val="18"/>
          <w:rtl/>
        </w:rPr>
        <w:t>(</w:t>
      </w:r>
      <w:proofErr w:type="spellStart"/>
      <w:r w:rsidRPr="00CB11E4">
        <w:rPr>
          <w:rFonts w:hint="cs"/>
          <w:sz w:val="18"/>
          <w:szCs w:val="18"/>
          <w:rtl/>
        </w:rPr>
        <w:t>כג</w:t>
      </w:r>
      <w:proofErr w:type="spellEnd"/>
      <w:r w:rsidRPr="00CB11E4">
        <w:rPr>
          <w:rFonts w:hint="cs"/>
          <w:sz w:val="18"/>
          <w:szCs w:val="18"/>
          <w:rtl/>
        </w:rPr>
        <w:t>:-כד.)</w:t>
      </w:r>
      <w:r w:rsidRPr="00A136BC">
        <w:rPr>
          <w:rFonts w:hint="cs"/>
          <w:sz w:val="22"/>
          <w:rtl/>
        </w:rPr>
        <w:t xml:space="preserve"> לומדת מהפסוק "תורה </w:t>
      </w:r>
      <w:proofErr w:type="spellStart"/>
      <w:r w:rsidRPr="00A136BC">
        <w:rPr>
          <w:rFonts w:hint="cs"/>
          <w:sz w:val="22"/>
          <w:rtl/>
        </w:rPr>
        <w:t>צוה</w:t>
      </w:r>
      <w:proofErr w:type="spellEnd"/>
      <w:r w:rsidRPr="00A136BC">
        <w:rPr>
          <w:rFonts w:hint="cs"/>
          <w:sz w:val="22"/>
          <w:rtl/>
        </w:rPr>
        <w:t xml:space="preserve"> לנו משה" </w:t>
      </w:r>
      <w:r w:rsidRPr="00CB11E4">
        <w:rPr>
          <w:rFonts w:hint="cs"/>
          <w:sz w:val="18"/>
          <w:szCs w:val="18"/>
          <w:rtl/>
        </w:rPr>
        <w:t>(דברים ל"ג, ד)</w:t>
      </w:r>
      <w:r w:rsidRPr="00A136BC">
        <w:rPr>
          <w:rFonts w:hint="cs"/>
          <w:sz w:val="22"/>
          <w:rtl/>
        </w:rPr>
        <w:t xml:space="preserve"> שמשה לימד את עם ישראל שש מאות ואחת עשרה מצוות (כמניין 'תורה'), ואילו את שתי המצוות הנוספות – "אנכי" ו"לא יהיה לך" – שמע העם ישירות מפי הגבורה. כך גם מדויק מלשון הפסוק: בשני הדיברות הראשונים הקב"ה מדבר בגוף ראשון:</w:t>
      </w:r>
    </w:p>
    <w:p w:rsidR="00A17CC0" w:rsidRDefault="00A17CC0" w:rsidP="00A17CC0">
      <w:pPr>
        <w:pStyle w:val="a4"/>
        <w:rPr>
          <w:rtl/>
        </w:rPr>
      </w:pPr>
      <w:r>
        <w:rPr>
          <w:rFonts w:hint="cs"/>
          <w:rtl/>
        </w:rPr>
        <w:t>"</w:t>
      </w:r>
      <w:r w:rsidRPr="00A17CC0">
        <w:rPr>
          <w:rtl/>
        </w:rPr>
        <w:t xml:space="preserve">אָנֹכִי ה' </w:t>
      </w:r>
      <w:proofErr w:type="spellStart"/>
      <w:r w:rsidRPr="00A17CC0">
        <w:rPr>
          <w:rtl/>
        </w:rPr>
        <w:t>אֱ</w:t>
      </w:r>
      <w:r>
        <w:rPr>
          <w:rFonts w:hint="cs"/>
          <w:rtl/>
        </w:rPr>
        <w:t>-</w:t>
      </w:r>
      <w:r w:rsidRPr="00A17CC0">
        <w:rPr>
          <w:rtl/>
        </w:rPr>
        <w:t>לֹהֶיך</w:t>
      </w:r>
      <w:proofErr w:type="spellEnd"/>
      <w:r w:rsidRPr="00A17CC0">
        <w:rPr>
          <w:rtl/>
        </w:rPr>
        <w:t>ָ</w:t>
      </w:r>
      <w:r>
        <w:rPr>
          <w:rFonts w:hint="cs"/>
          <w:rtl/>
        </w:rPr>
        <w:t>..."</w:t>
      </w:r>
      <w:r w:rsidRPr="00A17CC0">
        <w:rPr>
          <w:rtl/>
        </w:rPr>
        <w:t xml:space="preserve"> </w:t>
      </w:r>
    </w:p>
    <w:p w:rsidR="000A18FC" w:rsidRPr="00A136BC" w:rsidRDefault="000A18FC" w:rsidP="00A17CC0">
      <w:pPr>
        <w:pStyle w:val="5"/>
        <w:rPr>
          <w:rtl/>
        </w:rPr>
      </w:pPr>
      <w:r w:rsidRPr="00A136BC">
        <w:rPr>
          <w:rFonts w:hint="cs"/>
          <w:rtl/>
        </w:rPr>
        <w:t>(שמות כ', ב)</w:t>
      </w:r>
    </w:p>
    <w:p w:rsidR="000A18FC" w:rsidRPr="00A136BC" w:rsidRDefault="00A17CC0" w:rsidP="000A18FC">
      <w:pPr>
        <w:autoSpaceDE/>
        <w:autoSpaceDN/>
        <w:spacing w:line="288" w:lineRule="atLeast"/>
        <w:rPr>
          <w:rFonts w:hint="cs"/>
          <w:sz w:val="22"/>
          <w:rtl/>
        </w:rPr>
      </w:pPr>
      <w:r>
        <w:rPr>
          <w:rFonts w:hint="cs"/>
          <w:sz w:val="22"/>
          <w:rtl/>
        </w:rPr>
        <w:t>וכן</w:t>
      </w:r>
      <w:r w:rsidR="000A18FC" w:rsidRPr="00A136BC">
        <w:rPr>
          <w:rFonts w:hint="cs"/>
          <w:sz w:val="22"/>
          <w:rtl/>
        </w:rPr>
        <w:t>-</w:t>
      </w:r>
    </w:p>
    <w:p w:rsidR="00A17CC0" w:rsidRDefault="00A17CC0" w:rsidP="00A17CC0">
      <w:pPr>
        <w:pStyle w:val="a4"/>
        <w:rPr>
          <w:rtl/>
        </w:rPr>
      </w:pPr>
      <w:r>
        <w:rPr>
          <w:rFonts w:hint="cs"/>
          <w:rtl/>
        </w:rPr>
        <w:t>"</w:t>
      </w:r>
      <w:r w:rsidRPr="00A17CC0">
        <w:rPr>
          <w:rtl/>
        </w:rPr>
        <w:t>לֹא יִהְיֶה לְךָ אֱ</w:t>
      </w:r>
      <w:r>
        <w:rPr>
          <w:rFonts w:hint="cs"/>
          <w:rtl/>
        </w:rPr>
        <w:t>-</w:t>
      </w:r>
      <w:r w:rsidRPr="00A17CC0">
        <w:rPr>
          <w:rtl/>
        </w:rPr>
        <w:t>לֹהִים אֲחֵרִים עַל פָּנָי</w:t>
      </w:r>
      <w:r>
        <w:rPr>
          <w:rFonts w:hint="cs"/>
          <w:rtl/>
        </w:rPr>
        <w:t>:"</w:t>
      </w:r>
    </w:p>
    <w:p w:rsidR="000A18FC" w:rsidRPr="00A136BC" w:rsidRDefault="000A18FC" w:rsidP="00380328">
      <w:pPr>
        <w:pStyle w:val="5"/>
        <w:rPr>
          <w:rtl/>
        </w:rPr>
      </w:pPr>
      <w:r w:rsidRPr="00A136BC">
        <w:rPr>
          <w:rFonts w:hint="cs"/>
          <w:rtl/>
        </w:rPr>
        <w:t>(</w:t>
      </w:r>
      <w:proofErr w:type="spellStart"/>
      <w:r w:rsidR="00A17CC0">
        <w:rPr>
          <w:rFonts w:hint="cs"/>
          <w:rtl/>
        </w:rPr>
        <w:t>ש</w:t>
      </w:r>
      <w:r w:rsidR="00380328">
        <w:rPr>
          <w:rFonts w:hint="cs"/>
          <w:rtl/>
        </w:rPr>
        <w:t>פ</w:t>
      </w:r>
      <w:bookmarkStart w:id="2" w:name="_GoBack"/>
      <w:bookmarkEnd w:id="2"/>
      <w:proofErr w:type="spellEnd"/>
      <w:r w:rsidRPr="00A136BC">
        <w:rPr>
          <w:rFonts w:hint="cs"/>
          <w:rtl/>
        </w:rPr>
        <w:t>)</w:t>
      </w:r>
    </w:p>
    <w:p w:rsidR="000A18FC" w:rsidRPr="00A136BC" w:rsidRDefault="000A18FC" w:rsidP="00A17CC0">
      <w:pPr>
        <w:autoSpaceDE/>
        <w:autoSpaceDN/>
        <w:spacing w:line="288" w:lineRule="atLeast"/>
        <w:rPr>
          <w:sz w:val="22"/>
          <w:rtl/>
        </w:rPr>
      </w:pPr>
      <w:r w:rsidRPr="00A136BC">
        <w:rPr>
          <w:rFonts w:hint="cs"/>
          <w:sz w:val="22"/>
          <w:rtl/>
        </w:rPr>
        <w:lastRenderedPageBreak/>
        <w:t xml:space="preserve">ואילו בשאר </w:t>
      </w:r>
      <w:r w:rsidR="00A17CC0">
        <w:rPr>
          <w:rFonts w:hint="cs"/>
          <w:sz w:val="22"/>
          <w:rtl/>
        </w:rPr>
        <w:t xml:space="preserve">הדיברות </w:t>
      </w:r>
      <w:r w:rsidRPr="00A136BC">
        <w:rPr>
          <w:rFonts w:hint="cs"/>
          <w:sz w:val="22"/>
          <w:rtl/>
        </w:rPr>
        <w:t>מתואר</w:t>
      </w:r>
      <w:r w:rsidR="00A17CC0">
        <w:rPr>
          <w:rFonts w:hint="cs"/>
          <w:sz w:val="22"/>
          <w:rtl/>
        </w:rPr>
        <w:t xml:space="preserve"> הקב"ה</w:t>
      </w:r>
      <w:r w:rsidRPr="00A136BC">
        <w:rPr>
          <w:rFonts w:hint="cs"/>
          <w:sz w:val="22"/>
          <w:rtl/>
        </w:rPr>
        <w:t xml:space="preserve"> בגוף שלישי:</w:t>
      </w:r>
    </w:p>
    <w:p w:rsidR="00A17CC0" w:rsidRDefault="00A17CC0" w:rsidP="00A17CC0">
      <w:pPr>
        <w:pStyle w:val="a4"/>
        <w:rPr>
          <w:rtl/>
        </w:rPr>
      </w:pPr>
      <w:r>
        <w:rPr>
          <w:rFonts w:hint="cs"/>
          <w:rtl/>
        </w:rPr>
        <w:t>"</w:t>
      </w:r>
      <w:r w:rsidRPr="00A17CC0">
        <w:rPr>
          <w:rtl/>
        </w:rPr>
        <w:t xml:space="preserve">לֹא </w:t>
      </w:r>
      <w:proofErr w:type="spellStart"/>
      <w:r w:rsidRPr="00A17CC0">
        <w:rPr>
          <w:rtl/>
        </w:rPr>
        <w:t>תִשָּׂא</w:t>
      </w:r>
      <w:proofErr w:type="spellEnd"/>
      <w:r w:rsidRPr="00A17CC0">
        <w:rPr>
          <w:rtl/>
        </w:rPr>
        <w:t xml:space="preserve"> אֶת שֵׁם ה' </w:t>
      </w:r>
      <w:proofErr w:type="spellStart"/>
      <w:r w:rsidRPr="00A17CC0">
        <w:rPr>
          <w:rtl/>
        </w:rPr>
        <w:t>אֱ</w:t>
      </w:r>
      <w:r>
        <w:rPr>
          <w:rFonts w:hint="cs"/>
          <w:rtl/>
        </w:rPr>
        <w:t>-</w:t>
      </w:r>
      <w:r w:rsidRPr="00A17CC0">
        <w:rPr>
          <w:rtl/>
        </w:rPr>
        <w:t>לֹהֶיך</w:t>
      </w:r>
      <w:proofErr w:type="spellEnd"/>
      <w:r w:rsidRPr="00A17CC0">
        <w:rPr>
          <w:rtl/>
        </w:rPr>
        <w:t xml:space="preserve">ָ </w:t>
      </w:r>
      <w:proofErr w:type="spellStart"/>
      <w:r w:rsidRPr="00A17CC0">
        <w:rPr>
          <w:rtl/>
        </w:rPr>
        <w:t>לַשָּׁוְא</w:t>
      </w:r>
      <w:proofErr w:type="spellEnd"/>
      <w:r w:rsidR="00DB0EBF">
        <w:rPr>
          <w:rFonts w:hint="cs"/>
          <w:rtl/>
        </w:rPr>
        <w:t>...</w:t>
      </w:r>
      <w:r>
        <w:rPr>
          <w:rFonts w:hint="cs"/>
          <w:rtl/>
        </w:rPr>
        <w:t>"</w:t>
      </w:r>
      <w:r w:rsidRPr="00A17CC0">
        <w:rPr>
          <w:rtl/>
        </w:rPr>
        <w:t xml:space="preserve"> </w:t>
      </w:r>
    </w:p>
    <w:p w:rsidR="000A18FC" w:rsidRPr="00A136BC" w:rsidRDefault="000A18FC" w:rsidP="00A17CC0">
      <w:pPr>
        <w:pStyle w:val="5"/>
        <w:rPr>
          <w:rtl/>
        </w:rPr>
      </w:pPr>
      <w:r w:rsidRPr="00A136BC">
        <w:rPr>
          <w:rFonts w:hint="cs"/>
          <w:rtl/>
        </w:rPr>
        <w:t>(שמות כ', ז)</w:t>
      </w:r>
    </w:p>
    <w:p w:rsidR="000A18FC" w:rsidRPr="00A136BC" w:rsidRDefault="00A17CC0" w:rsidP="000A18FC">
      <w:pPr>
        <w:autoSpaceDE/>
        <w:autoSpaceDN/>
        <w:spacing w:line="288" w:lineRule="atLeast"/>
        <w:rPr>
          <w:sz w:val="22"/>
          <w:rtl/>
        </w:rPr>
      </w:pPr>
      <w:r>
        <w:rPr>
          <w:rFonts w:hint="cs"/>
          <w:sz w:val="22"/>
          <w:rtl/>
        </w:rPr>
        <w:t>וכן</w:t>
      </w:r>
      <w:r w:rsidR="000A18FC" w:rsidRPr="00A136BC">
        <w:rPr>
          <w:rFonts w:hint="cs"/>
          <w:sz w:val="22"/>
          <w:rtl/>
        </w:rPr>
        <w:t>-</w:t>
      </w:r>
    </w:p>
    <w:p w:rsidR="00A17CC0" w:rsidRDefault="00A17CC0" w:rsidP="00DB0EBF">
      <w:pPr>
        <w:pStyle w:val="a4"/>
        <w:rPr>
          <w:rtl/>
        </w:rPr>
      </w:pPr>
      <w:r>
        <w:rPr>
          <w:rFonts w:hint="cs"/>
          <w:rtl/>
        </w:rPr>
        <w:t>"</w:t>
      </w:r>
      <w:r w:rsidR="00DB0EBF" w:rsidRPr="00DB0EBF">
        <w:rPr>
          <w:rtl/>
        </w:rPr>
        <w:t>כִּי שֵׁשֶׁת יָמִים עָשָׂה ה</w:t>
      </w:r>
      <w:r w:rsidR="00DB0EBF">
        <w:rPr>
          <w:rtl/>
        </w:rPr>
        <w:t>' אֶת הַשָּׁמַיִם וְאֶת הָאָרֶץ</w:t>
      </w:r>
      <w:r w:rsidR="00DB0EBF">
        <w:rPr>
          <w:rFonts w:hint="cs"/>
          <w:rtl/>
        </w:rPr>
        <w:t>...</w:t>
      </w:r>
      <w:r>
        <w:rPr>
          <w:rFonts w:hint="cs"/>
          <w:rtl/>
        </w:rPr>
        <w:t>"</w:t>
      </w:r>
      <w:r w:rsidR="000A18FC" w:rsidRPr="00A136BC">
        <w:rPr>
          <w:rFonts w:hint="cs"/>
          <w:rtl/>
        </w:rPr>
        <w:t xml:space="preserve"> </w:t>
      </w:r>
    </w:p>
    <w:p w:rsidR="000A18FC" w:rsidRPr="00A136BC" w:rsidRDefault="000A18FC" w:rsidP="00A17CC0">
      <w:pPr>
        <w:pStyle w:val="5"/>
        <w:rPr>
          <w:rtl/>
        </w:rPr>
      </w:pPr>
      <w:r w:rsidRPr="00A136BC">
        <w:rPr>
          <w:rFonts w:hint="cs"/>
          <w:rtl/>
        </w:rPr>
        <w:t>(שמות כ', יא)</w:t>
      </w:r>
    </w:p>
    <w:p w:rsidR="000A18FC" w:rsidRPr="00A136BC" w:rsidRDefault="00DB0EBF" w:rsidP="00DB0EBF">
      <w:pPr>
        <w:autoSpaceDE/>
        <w:autoSpaceDN/>
        <w:spacing w:line="288" w:lineRule="atLeast"/>
        <w:rPr>
          <w:sz w:val="22"/>
          <w:rtl/>
        </w:rPr>
      </w:pPr>
      <w:r>
        <w:rPr>
          <w:rFonts w:hint="cs"/>
          <w:sz w:val="22"/>
          <w:rtl/>
        </w:rPr>
        <w:t>מקשה על כך רמב"ן</w:t>
      </w:r>
      <w:r w:rsidR="000A18FC" w:rsidRPr="00A136BC">
        <w:rPr>
          <w:rFonts w:hint="cs"/>
          <w:sz w:val="22"/>
          <w:rtl/>
        </w:rPr>
        <w:t xml:space="preserve"> – הלוא לאחר עשרת הדיברות שבספר דברים נאמר:</w:t>
      </w:r>
    </w:p>
    <w:p w:rsidR="00DB0EBF" w:rsidRDefault="00DB0EBF" w:rsidP="00DB0EBF">
      <w:pPr>
        <w:pStyle w:val="a4"/>
        <w:rPr>
          <w:rtl/>
        </w:rPr>
      </w:pPr>
      <w:r>
        <w:rPr>
          <w:rFonts w:hint="cs"/>
          <w:rtl/>
        </w:rPr>
        <w:t>"</w:t>
      </w:r>
      <w:r w:rsidRPr="00DB0EBF">
        <w:rPr>
          <w:rtl/>
        </w:rPr>
        <w:t>אֶת הַדְּבָרִים הָאֵלֶּה דִּבֶּר ה' אֶל כָּל קְהַלְכֶם</w:t>
      </w:r>
      <w:r>
        <w:rPr>
          <w:rFonts w:hint="cs"/>
          <w:rtl/>
        </w:rPr>
        <w:t>..."</w:t>
      </w:r>
    </w:p>
    <w:p w:rsidR="00DB0EBF" w:rsidRDefault="00DB0EBF" w:rsidP="00DB0EBF">
      <w:pPr>
        <w:pStyle w:val="5"/>
        <w:rPr>
          <w:rtl/>
        </w:rPr>
      </w:pPr>
      <w:r>
        <w:rPr>
          <w:rFonts w:hint="cs"/>
          <w:rtl/>
        </w:rPr>
        <w:t xml:space="preserve">(דברים ה', </w:t>
      </w:r>
      <w:proofErr w:type="spellStart"/>
      <w:r>
        <w:rPr>
          <w:rFonts w:hint="cs"/>
          <w:rtl/>
        </w:rPr>
        <w:t>יט</w:t>
      </w:r>
      <w:proofErr w:type="spellEnd"/>
      <w:r>
        <w:rPr>
          <w:rFonts w:hint="cs"/>
          <w:rtl/>
        </w:rPr>
        <w:t>)</w:t>
      </w:r>
      <w:r w:rsidRPr="00DB0EBF">
        <w:rPr>
          <w:rtl/>
        </w:rPr>
        <w:t xml:space="preserve"> </w:t>
      </w:r>
    </w:p>
    <w:p w:rsidR="000A18FC" w:rsidRDefault="000A18FC" w:rsidP="00DB0EBF">
      <w:pPr>
        <w:autoSpaceDE/>
        <w:autoSpaceDN/>
        <w:spacing w:line="288" w:lineRule="atLeast"/>
        <w:rPr>
          <w:sz w:val="22"/>
          <w:rtl/>
        </w:rPr>
      </w:pPr>
      <w:r w:rsidRPr="00A136BC">
        <w:rPr>
          <w:rFonts w:hint="cs"/>
          <w:sz w:val="22"/>
          <w:rtl/>
        </w:rPr>
        <w:t>ומשמע</w:t>
      </w:r>
      <w:r w:rsidR="00DB0EBF">
        <w:rPr>
          <w:rFonts w:hint="cs"/>
          <w:sz w:val="22"/>
          <w:rtl/>
        </w:rPr>
        <w:t xml:space="preserve"> מכך</w:t>
      </w:r>
      <w:r w:rsidRPr="00A136BC">
        <w:rPr>
          <w:rFonts w:hint="cs"/>
          <w:sz w:val="22"/>
          <w:rtl/>
        </w:rPr>
        <w:t xml:space="preserve"> שהכוונה היא לכל</w:t>
      </w:r>
      <w:r w:rsidR="00DB0EBF">
        <w:rPr>
          <w:rFonts w:hint="cs"/>
          <w:sz w:val="22"/>
          <w:rtl/>
        </w:rPr>
        <w:t xml:space="preserve"> עשרת הדיברות המופיעות קודם לכן. </w:t>
      </w:r>
      <w:r w:rsidRPr="00A136BC">
        <w:rPr>
          <w:rFonts w:hint="cs"/>
          <w:sz w:val="22"/>
          <w:rtl/>
        </w:rPr>
        <w:t>מתרץ</w:t>
      </w:r>
      <w:r w:rsidR="00DB0EBF">
        <w:rPr>
          <w:rFonts w:hint="cs"/>
          <w:sz w:val="22"/>
          <w:rtl/>
        </w:rPr>
        <w:t xml:space="preserve"> רמב"ן</w:t>
      </w:r>
      <w:r w:rsidRPr="00A136BC">
        <w:rPr>
          <w:rFonts w:hint="cs"/>
          <w:sz w:val="22"/>
          <w:rtl/>
        </w:rPr>
        <w:t>:</w:t>
      </w:r>
    </w:p>
    <w:p w:rsidR="00F9705F" w:rsidRPr="00A136BC" w:rsidRDefault="00F9705F" w:rsidP="00F9705F">
      <w:pPr>
        <w:pStyle w:val="a4"/>
        <w:rPr>
          <w:rtl/>
        </w:rPr>
      </w:pPr>
      <w:r>
        <w:rPr>
          <w:rFonts w:hint="cs"/>
          <w:rtl/>
        </w:rPr>
        <w:t>"</w:t>
      </w:r>
      <w:proofErr w:type="spellStart"/>
      <w:r w:rsidRPr="00F9705F">
        <w:rPr>
          <w:rtl/>
        </w:rPr>
        <w:t>בודאי</w:t>
      </w:r>
      <w:proofErr w:type="spellEnd"/>
      <w:r w:rsidRPr="00F9705F">
        <w:rPr>
          <w:rtl/>
        </w:rPr>
        <w:t xml:space="preserve"> שכל עשרת הדברות שמעו כל ישראל מפי א</w:t>
      </w:r>
      <w:r>
        <w:rPr>
          <w:rFonts w:hint="cs"/>
          <w:rtl/>
        </w:rPr>
        <w:t>-</w:t>
      </w:r>
      <w:r w:rsidRPr="00F9705F">
        <w:rPr>
          <w:rtl/>
        </w:rPr>
        <w:t>להים כפשוטו של כתוב, אבל בשני הדברות הראשונות היו שומעים הדבור ומבינים אותו ממנו כאשר יבין אותם משה, ועל כן ידבר עמהם כאשר ידבר האדון אל עבדו, כמו שהזכרתי. ומכאן ואילך בשאר הדברות ישמעו קול הדבור ולא יבינו אותו, ויצטרך משה לתרגם להם כל דבור ודבור עד שיבינו אותו ממשה</w:t>
      </w:r>
      <w:r>
        <w:rPr>
          <w:rFonts w:hint="cs"/>
          <w:rtl/>
        </w:rPr>
        <w:t>"</w:t>
      </w:r>
      <w:r w:rsidRPr="00F9705F">
        <w:rPr>
          <w:rtl/>
        </w:rPr>
        <w:t xml:space="preserve">. </w:t>
      </w:r>
    </w:p>
    <w:p w:rsidR="00DB0EBF" w:rsidRPr="00A136BC" w:rsidRDefault="00F9705F" w:rsidP="00F9705F">
      <w:pPr>
        <w:pStyle w:val="5"/>
        <w:rPr>
          <w:rtl/>
        </w:rPr>
      </w:pPr>
      <w:r w:rsidRPr="00DB0EBF">
        <w:rPr>
          <w:rFonts w:hint="cs"/>
          <w:rtl/>
        </w:rPr>
        <w:t xml:space="preserve"> </w:t>
      </w:r>
      <w:r w:rsidR="00DB0EBF" w:rsidRPr="00DB0EBF">
        <w:rPr>
          <w:rFonts w:hint="cs"/>
          <w:rtl/>
        </w:rPr>
        <w:t xml:space="preserve">(שמות כ', ז, ד"ה 'לא </w:t>
      </w:r>
      <w:proofErr w:type="spellStart"/>
      <w:r w:rsidR="00DB0EBF" w:rsidRPr="00DB0EBF">
        <w:rPr>
          <w:rFonts w:hint="cs"/>
          <w:rtl/>
        </w:rPr>
        <w:t>תשא</w:t>
      </w:r>
      <w:proofErr w:type="spellEnd"/>
      <w:r>
        <w:rPr>
          <w:rFonts w:hint="cs"/>
          <w:rtl/>
        </w:rPr>
        <w:t>'</w:t>
      </w:r>
      <w:r w:rsidR="00DB0EBF" w:rsidRPr="00DB0EBF">
        <w:rPr>
          <w:rFonts w:hint="cs"/>
          <w:rtl/>
        </w:rPr>
        <w:t>)</w:t>
      </w:r>
    </w:p>
    <w:p w:rsidR="000A18FC" w:rsidRPr="00A136BC" w:rsidRDefault="000A18FC" w:rsidP="000A18FC">
      <w:pPr>
        <w:autoSpaceDE/>
        <w:autoSpaceDN/>
        <w:spacing w:line="288" w:lineRule="atLeast"/>
        <w:rPr>
          <w:sz w:val="22"/>
          <w:rtl/>
        </w:rPr>
      </w:pPr>
      <w:r w:rsidRPr="00A136BC">
        <w:rPr>
          <w:rFonts w:hint="cs"/>
          <w:sz w:val="22"/>
          <w:rtl/>
        </w:rPr>
        <w:t xml:space="preserve">אם כן, </w:t>
      </w:r>
      <w:r w:rsidR="00F9705F">
        <w:rPr>
          <w:rFonts w:hint="cs"/>
          <w:sz w:val="22"/>
          <w:rtl/>
        </w:rPr>
        <w:t xml:space="preserve">היה </w:t>
      </w:r>
      <w:r w:rsidRPr="00A136BC">
        <w:rPr>
          <w:rFonts w:hint="cs"/>
          <w:sz w:val="22"/>
          <w:rtl/>
        </w:rPr>
        <w:t>הבדל גדול, כמותי ואיכותי, בין קבלת התורה של משה לקבלת התורה של כל עם ישראל. עם ישראל קיבל את רוב התורה ממשה רבנו, ואילו משה שמע הכול ישירות מהקב"ה. ולא בכדי קרא הקב"ה את התורה על שמו של משה:</w:t>
      </w:r>
    </w:p>
    <w:p w:rsidR="00F9705F" w:rsidRDefault="00F9705F" w:rsidP="00F9705F">
      <w:pPr>
        <w:pStyle w:val="a4"/>
        <w:rPr>
          <w:rtl/>
        </w:rPr>
      </w:pPr>
      <w:r>
        <w:rPr>
          <w:rFonts w:hint="cs"/>
          <w:rtl/>
        </w:rPr>
        <w:t>"</w:t>
      </w:r>
      <w:r w:rsidRPr="00F9705F">
        <w:rPr>
          <w:rtl/>
        </w:rPr>
        <w:t>זִכְרוּ תּוֹרַת מֹשֶׁה עַבְדִּי</w:t>
      </w:r>
      <w:r>
        <w:rPr>
          <w:rFonts w:hint="cs"/>
          <w:rtl/>
        </w:rPr>
        <w:t>..."</w:t>
      </w:r>
      <w:r w:rsidRPr="00F9705F">
        <w:rPr>
          <w:rtl/>
        </w:rPr>
        <w:t xml:space="preserve"> </w:t>
      </w:r>
    </w:p>
    <w:p w:rsidR="000A18FC" w:rsidRPr="00A136BC" w:rsidRDefault="000A18FC" w:rsidP="00F9705F">
      <w:pPr>
        <w:pStyle w:val="5"/>
        <w:rPr>
          <w:rtl/>
        </w:rPr>
      </w:pPr>
      <w:r w:rsidRPr="00A136BC">
        <w:rPr>
          <w:rFonts w:hint="cs"/>
          <w:rtl/>
        </w:rPr>
        <w:t xml:space="preserve">(מלאכי ג', </w:t>
      </w:r>
      <w:proofErr w:type="spellStart"/>
      <w:r w:rsidRPr="00A136BC">
        <w:rPr>
          <w:rFonts w:hint="cs"/>
          <w:rtl/>
        </w:rPr>
        <w:t>כב</w:t>
      </w:r>
      <w:proofErr w:type="spellEnd"/>
      <w:r w:rsidRPr="00A136BC">
        <w:rPr>
          <w:rFonts w:hint="cs"/>
          <w:rtl/>
        </w:rPr>
        <w:t>)</w:t>
      </w:r>
    </w:p>
    <w:p w:rsidR="000A18FC" w:rsidRDefault="000A18FC" w:rsidP="00F9705F">
      <w:pPr>
        <w:autoSpaceDE/>
        <w:autoSpaceDN/>
        <w:spacing w:line="288" w:lineRule="atLeast"/>
        <w:rPr>
          <w:sz w:val="22"/>
          <w:rtl/>
        </w:rPr>
      </w:pPr>
      <w:r w:rsidRPr="00A136BC">
        <w:rPr>
          <w:rFonts w:hint="cs"/>
          <w:sz w:val="22"/>
          <w:rtl/>
        </w:rPr>
        <w:t>אולם</w:t>
      </w:r>
      <w:r w:rsidR="00F9705F">
        <w:rPr>
          <w:rFonts w:hint="cs"/>
          <w:sz w:val="22"/>
          <w:rtl/>
        </w:rPr>
        <w:t>,</w:t>
      </w:r>
      <w:r w:rsidRPr="00A136BC">
        <w:rPr>
          <w:rFonts w:hint="cs"/>
          <w:sz w:val="22"/>
          <w:rtl/>
        </w:rPr>
        <w:t xml:space="preserve"> </w:t>
      </w:r>
      <w:r w:rsidR="00F9705F">
        <w:rPr>
          <w:rFonts w:hint="cs"/>
          <w:sz w:val="22"/>
          <w:rtl/>
        </w:rPr>
        <w:t xml:space="preserve">"תורה </w:t>
      </w:r>
      <w:proofErr w:type="spellStart"/>
      <w:r w:rsidR="00F9705F">
        <w:rPr>
          <w:rFonts w:hint="cs"/>
          <w:sz w:val="22"/>
          <w:rtl/>
        </w:rPr>
        <w:t>צוה</w:t>
      </w:r>
      <w:proofErr w:type="spellEnd"/>
      <w:r w:rsidR="00F9705F">
        <w:rPr>
          <w:rFonts w:hint="cs"/>
          <w:sz w:val="22"/>
          <w:rtl/>
        </w:rPr>
        <w:t xml:space="preserve"> לנו משה" </w:t>
      </w:r>
      <w:r w:rsidR="00F9705F" w:rsidRPr="00F9705F">
        <w:rPr>
          <w:rFonts w:hint="cs"/>
          <w:sz w:val="18"/>
          <w:szCs w:val="18"/>
          <w:rtl/>
        </w:rPr>
        <w:t>(דברים ל"ג, ד)</w:t>
      </w:r>
      <w:r w:rsidR="00F9705F">
        <w:rPr>
          <w:rFonts w:hint="cs"/>
          <w:sz w:val="18"/>
          <w:szCs w:val="18"/>
          <w:rtl/>
        </w:rPr>
        <w:t xml:space="preserve"> </w:t>
      </w:r>
      <w:r w:rsidR="00F9705F">
        <w:rPr>
          <w:rFonts w:hint="cs"/>
          <w:sz w:val="22"/>
          <w:rtl/>
        </w:rPr>
        <w:t xml:space="preserve">אינו אלא השלב הראשון. בהמשך הפסוק נאמר "מורשה קהלת יעקב". </w:t>
      </w:r>
      <w:r w:rsidRPr="00A136BC">
        <w:rPr>
          <w:rFonts w:hint="cs"/>
          <w:sz w:val="22"/>
          <w:rtl/>
        </w:rPr>
        <w:t>התורה ניתנה לעם ישראל כירושה מימי קדם. הקב"ה ברא את עם ישראל לאחר שהסתכל בתורה, הוא התאים מראש בין השניים. משה לימד את ישראל תורה השייכת להם מימים ימימה.</w:t>
      </w:r>
    </w:p>
    <w:p w:rsidR="000A18FC" w:rsidRDefault="000A18FC" w:rsidP="000458BC">
      <w:pPr>
        <w:autoSpaceDE/>
        <w:autoSpaceDN/>
        <w:spacing w:line="288" w:lineRule="atLeast"/>
        <w:rPr>
          <w:sz w:val="22"/>
          <w:rtl/>
        </w:rPr>
      </w:pPr>
      <w:r w:rsidRPr="00A136BC">
        <w:rPr>
          <w:rFonts w:hint="cs"/>
          <w:sz w:val="22"/>
          <w:rtl/>
        </w:rPr>
        <w:t>רש"י בתחילת הפרשה כות</w:t>
      </w:r>
      <w:r w:rsidR="000458BC">
        <w:rPr>
          <w:rFonts w:hint="cs"/>
          <w:sz w:val="22"/>
          <w:rtl/>
        </w:rPr>
        <w:t>ב:</w:t>
      </w:r>
    </w:p>
    <w:p w:rsidR="000458BC" w:rsidRDefault="000458BC" w:rsidP="000458BC">
      <w:pPr>
        <w:pStyle w:val="a4"/>
        <w:rPr>
          <w:rtl/>
        </w:rPr>
      </w:pPr>
      <w:r>
        <w:rPr>
          <w:rFonts w:hint="cs"/>
          <w:rtl/>
        </w:rPr>
        <w:t>"</w:t>
      </w:r>
      <w:r w:rsidRPr="000458BC">
        <w:rPr>
          <w:rtl/>
        </w:rPr>
        <w:t>אשר תשים לפניהם - אמר לו הקדוש ברוך הוא למשה</w:t>
      </w:r>
      <w:r>
        <w:rPr>
          <w:rFonts w:hint="cs"/>
          <w:rtl/>
        </w:rPr>
        <w:t>:</w:t>
      </w:r>
      <w:r w:rsidRPr="000458BC">
        <w:rPr>
          <w:rtl/>
        </w:rPr>
        <w:t xml:space="preserve"> לא תעלה על דעתך לומר אשנה להם </w:t>
      </w:r>
      <w:r w:rsidRPr="000458BC">
        <w:rPr>
          <w:rtl/>
        </w:rPr>
        <w:t>הפרק וההלכה ב' או ג' פעמים עד שתהא סדורה בפיהם כמשנתה, ואיני מטריח עצמי להבינם טעמי הדבר ופירושו, לכך נאמר אשר תשים לפניהם, כש</w:t>
      </w:r>
      <w:r>
        <w:rPr>
          <w:rtl/>
        </w:rPr>
        <w:t>לחן הערוך ומוכן לאכול לפני האדם</w:t>
      </w:r>
      <w:r>
        <w:rPr>
          <w:rFonts w:hint="cs"/>
          <w:rtl/>
        </w:rPr>
        <w:t>."</w:t>
      </w:r>
    </w:p>
    <w:p w:rsidR="000458BC" w:rsidRDefault="000458BC" w:rsidP="000458BC">
      <w:pPr>
        <w:pStyle w:val="5"/>
        <w:rPr>
          <w:rtl/>
        </w:rPr>
      </w:pPr>
      <w:r w:rsidRPr="00A136BC">
        <w:rPr>
          <w:rFonts w:hint="cs"/>
          <w:rtl/>
        </w:rPr>
        <w:t>(</w:t>
      </w:r>
      <w:r>
        <w:rPr>
          <w:rFonts w:hint="cs"/>
          <w:rtl/>
        </w:rPr>
        <w:t xml:space="preserve">רש"י, </w:t>
      </w:r>
      <w:r w:rsidRPr="00A136BC">
        <w:rPr>
          <w:rFonts w:hint="cs"/>
          <w:rtl/>
        </w:rPr>
        <w:t>שמות כ"א, א, ד"ה 'אשר תשים</w:t>
      </w:r>
      <w:r>
        <w:rPr>
          <w:rFonts w:hint="cs"/>
          <w:rtl/>
        </w:rPr>
        <w:t>')</w:t>
      </w:r>
    </w:p>
    <w:p w:rsidR="000A18FC" w:rsidRPr="00A136BC" w:rsidRDefault="000A18FC" w:rsidP="000A18FC">
      <w:pPr>
        <w:autoSpaceDE/>
        <w:autoSpaceDN/>
        <w:spacing w:line="288" w:lineRule="atLeast"/>
        <w:rPr>
          <w:sz w:val="22"/>
          <w:rtl/>
        </w:rPr>
      </w:pPr>
      <w:r w:rsidRPr="00A136BC">
        <w:rPr>
          <w:rFonts w:hint="cs"/>
          <w:sz w:val="22"/>
          <w:rtl/>
        </w:rPr>
        <w:t>משה עלול היה לחשוב כי מכיוון שעם ישראל ממילא לא שמע את התורה ישירות מפי הקב"ה אין הוא צריך לדעת אותה על כל טעמיה, וכי כל אלה נועדו לאליטה – למנהיגים – והמון העם יכול להסתפק בבקיאות, בידיעת ההלכות. הקב"ה שולל אפשרות זו: התורה נועדה לכולם; גם המון העם צריך להתעמק בה, ללמוד אותה בעיון ולא רק בבקיאות. במובן מסוים אמנם ניתנו התורה והמשפטים למשה או להנהגה, אבל הם ניתנו גם לעם ישראל כולו: בפני כולם פתוחה הדלת ללמוד אותה לעומקה, ועל המנהיגים להעבירה לכולם.</w:t>
      </w:r>
    </w:p>
    <w:p w:rsidR="000A18FC" w:rsidRDefault="000A18FC" w:rsidP="000A18FC">
      <w:pPr>
        <w:autoSpaceDE/>
        <w:autoSpaceDN/>
        <w:spacing w:line="288" w:lineRule="atLeast"/>
        <w:rPr>
          <w:sz w:val="22"/>
          <w:rtl/>
        </w:rPr>
      </w:pPr>
      <w:r w:rsidRPr="00A136BC">
        <w:rPr>
          <w:rFonts w:hint="cs"/>
          <w:sz w:val="22"/>
          <w:rtl/>
        </w:rPr>
        <w:t>כך כותב הרמב"ם על בית הדין הגדול, המהווה את המשכו של משה רבנו:</w:t>
      </w:r>
    </w:p>
    <w:p w:rsidR="000458BC" w:rsidRPr="00A136BC" w:rsidRDefault="000458BC" w:rsidP="000458BC">
      <w:pPr>
        <w:pStyle w:val="a4"/>
        <w:rPr>
          <w:rtl/>
        </w:rPr>
      </w:pPr>
      <w:r>
        <w:rPr>
          <w:rFonts w:hint="cs"/>
          <w:rtl/>
        </w:rPr>
        <w:t>"</w:t>
      </w:r>
      <w:r w:rsidRPr="000458BC">
        <w:rPr>
          <w:rtl/>
        </w:rPr>
        <w:t xml:space="preserve">בית דין הגדול שבירושלים הם עיקר תורה שבעל פה, והם עמודי ההוראה ומהם </w:t>
      </w:r>
      <w:proofErr w:type="spellStart"/>
      <w:r w:rsidRPr="000458BC">
        <w:rPr>
          <w:rtl/>
        </w:rPr>
        <w:t>חק</w:t>
      </w:r>
      <w:proofErr w:type="spellEnd"/>
      <w:r w:rsidRPr="000458BC">
        <w:rPr>
          <w:rtl/>
        </w:rPr>
        <w:t xml:space="preserve"> ומשפט יוצא לכל ישראל, ועליהן הבטיחה תורה שנאמר על פי התורה אשר </w:t>
      </w:r>
      <w:proofErr w:type="spellStart"/>
      <w:r w:rsidRPr="000458BC">
        <w:rPr>
          <w:rtl/>
        </w:rPr>
        <w:t>יורוך</w:t>
      </w:r>
      <w:proofErr w:type="spellEnd"/>
      <w:r w:rsidRPr="000458BC">
        <w:rPr>
          <w:rtl/>
        </w:rPr>
        <w:t xml:space="preserve"> זו מצות עשה, וכל המאמין במשה רבינו ובתורתו חייב לסמוך מעשה הדת עליהן </w:t>
      </w:r>
      <w:proofErr w:type="spellStart"/>
      <w:r w:rsidRPr="000458BC">
        <w:rPr>
          <w:rtl/>
        </w:rPr>
        <w:t>ולישען</w:t>
      </w:r>
      <w:proofErr w:type="spellEnd"/>
      <w:r w:rsidRPr="000458BC">
        <w:rPr>
          <w:rtl/>
        </w:rPr>
        <w:t xml:space="preserve"> עליהן</w:t>
      </w:r>
      <w:r>
        <w:rPr>
          <w:rFonts w:hint="cs"/>
          <w:rtl/>
        </w:rPr>
        <w:t>"</w:t>
      </w:r>
      <w:r w:rsidRPr="000458BC">
        <w:rPr>
          <w:rtl/>
        </w:rPr>
        <w:t>.</w:t>
      </w:r>
    </w:p>
    <w:p w:rsidR="000A18FC" w:rsidRPr="00A136BC" w:rsidRDefault="000A18FC" w:rsidP="000458BC">
      <w:pPr>
        <w:pStyle w:val="5"/>
        <w:rPr>
          <w:rtl/>
        </w:rPr>
      </w:pPr>
      <w:r w:rsidRPr="00A136BC">
        <w:rPr>
          <w:rFonts w:hint="cs"/>
          <w:rtl/>
        </w:rPr>
        <w:t>(</w:t>
      </w:r>
      <w:r w:rsidR="000458BC">
        <w:rPr>
          <w:rFonts w:hint="cs"/>
          <w:rtl/>
        </w:rPr>
        <w:t>רמב"ם הלכות</w:t>
      </w:r>
      <w:r w:rsidRPr="00A136BC">
        <w:rPr>
          <w:rFonts w:hint="cs"/>
          <w:rtl/>
        </w:rPr>
        <w:t xml:space="preserve"> ממרים</w:t>
      </w:r>
      <w:r w:rsidR="000458BC">
        <w:rPr>
          <w:rFonts w:hint="cs"/>
          <w:rtl/>
        </w:rPr>
        <w:t>, פ"א</w:t>
      </w:r>
      <w:r w:rsidRPr="00A136BC">
        <w:rPr>
          <w:rFonts w:hint="cs"/>
          <w:rtl/>
        </w:rPr>
        <w:t xml:space="preserve"> ה"א)</w:t>
      </w:r>
    </w:p>
    <w:p w:rsidR="000A18FC" w:rsidRPr="00A136BC" w:rsidRDefault="000A18FC" w:rsidP="000A18FC">
      <w:pPr>
        <w:autoSpaceDE/>
        <w:autoSpaceDN/>
        <w:spacing w:line="288" w:lineRule="atLeast"/>
        <w:rPr>
          <w:sz w:val="22"/>
          <w:rtl/>
        </w:rPr>
      </w:pPr>
      <w:r w:rsidRPr="00A136BC">
        <w:rPr>
          <w:rFonts w:hint="cs"/>
          <w:sz w:val="22"/>
          <w:rtl/>
        </w:rPr>
        <w:t xml:space="preserve">מסכת אבות ממחישה את שני הממדים האלה של התורה. מחד מסביר בעל מחזור </w:t>
      </w:r>
      <w:proofErr w:type="spellStart"/>
      <w:r w:rsidRPr="00A136BC">
        <w:rPr>
          <w:rFonts w:hint="cs"/>
          <w:sz w:val="22"/>
          <w:rtl/>
        </w:rPr>
        <w:t>ויטרי</w:t>
      </w:r>
      <w:proofErr w:type="spellEnd"/>
      <w:r w:rsidRPr="00A136BC">
        <w:rPr>
          <w:rFonts w:hint="cs"/>
          <w:sz w:val="22"/>
          <w:rtl/>
        </w:rPr>
        <w:t xml:space="preserve"> שמסכת אבות נקראת לאחר מנחה של שבת בגלל היותה פשוטה וקלה להבנה, ועל כן מתאימה גם לאנשים הפשוטים, להמון העם. מצד שני, בהקדמתו למשנה מסביר הרמב"ם שמסכת אבות מוקמה לאחר סנהדרין, מכות ושבועות מפני שנועדה בעיקר לשופטים:</w:t>
      </w:r>
    </w:p>
    <w:p w:rsidR="000A18FC" w:rsidRPr="00A136BC" w:rsidRDefault="000458BC" w:rsidP="000458BC">
      <w:pPr>
        <w:pStyle w:val="a4"/>
        <w:rPr>
          <w:rtl/>
        </w:rPr>
      </w:pPr>
      <w:r>
        <w:rPr>
          <w:rFonts w:hint="cs"/>
          <w:rtl/>
        </w:rPr>
        <w:t>"</w:t>
      </w:r>
      <w:r w:rsidR="000A18FC" w:rsidRPr="00A136BC">
        <w:rPr>
          <w:rFonts w:hint="cs"/>
          <w:rtl/>
        </w:rPr>
        <w:t>לפי שעמי הארץ, אם לא יהיו בעלי מוסר לא יזיק זה לציבור אלא יזיק לעצמם בלבד, והשופט – אם לא יהיה בעל מוסר וחינוך יאבד, ויאבד בני אדם כולם</w:t>
      </w:r>
      <w:r>
        <w:rPr>
          <w:rFonts w:hint="cs"/>
          <w:rtl/>
        </w:rPr>
        <w:t>."</w:t>
      </w:r>
    </w:p>
    <w:p w:rsidR="000A18FC" w:rsidRPr="001C4E63" w:rsidRDefault="000A18FC" w:rsidP="000458BC">
      <w:pPr>
        <w:shd w:val="clear" w:color="auto" w:fill="FFFFFF"/>
        <w:autoSpaceDE/>
        <w:autoSpaceDN/>
        <w:spacing w:line="288" w:lineRule="exact"/>
        <w:rPr>
          <w:rFonts w:cs="Times New Roman"/>
          <w:sz w:val="22"/>
          <w:rtl/>
        </w:rPr>
      </w:pPr>
      <w:r>
        <w:rPr>
          <w:sz w:val="22"/>
        </w:rPr>
        <w:tab/>
      </w:r>
    </w:p>
    <w:tbl>
      <w:tblPr>
        <w:bidiVisual/>
        <w:tblW w:w="4678" w:type="dxa"/>
        <w:tblInd w:w="192" w:type="dxa"/>
        <w:tblLayout w:type="fixed"/>
        <w:tblLook w:val="0000" w:firstRow="0" w:lastRow="0" w:firstColumn="0" w:lastColumn="0" w:noHBand="0" w:noVBand="0"/>
      </w:tblPr>
      <w:tblGrid>
        <w:gridCol w:w="283"/>
        <w:gridCol w:w="4111"/>
        <w:gridCol w:w="284"/>
      </w:tblGrid>
      <w:tr w:rsidR="000A18FC" w:rsidTr="00F60BD6">
        <w:tc>
          <w:tcPr>
            <w:tcW w:w="283" w:type="dxa"/>
            <w:tcBorders>
              <w:top w:val="nil"/>
              <w:left w:val="nil"/>
              <w:bottom w:val="nil"/>
              <w:right w:val="nil"/>
            </w:tcBorders>
          </w:tcPr>
          <w:bookmarkEnd w:id="0"/>
          <w:p w:rsidR="000A18FC" w:rsidRDefault="000A18FC" w:rsidP="00F60BD6">
            <w:pPr>
              <w:pStyle w:val="ae"/>
              <w:rPr>
                <w:noProof w:val="0"/>
              </w:rPr>
            </w:pPr>
            <w:r>
              <w:rPr>
                <w:noProof w:val="0"/>
                <w:rtl/>
              </w:rPr>
              <w:t>*</w:t>
            </w:r>
          </w:p>
        </w:tc>
        <w:tc>
          <w:tcPr>
            <w:tcW w:w="4111" w:type="dxa"/>
            <w:tcBorders>
              <w:top w:val="nil"/>
              <w:left w:val="nil"/>
              <w:bottom w:val="nil"/>
              <w:right w:val="nil"/>
            </w:tcBorders>
          </w:tcPr>
          <w:p w:rsidR="000A18FC" w:rsidRDefault="000A18FC" w:rsidP="00F60BD6">
            <w:pPr>
              <w:pStyle w:val="ae"/>
              <w:ind w:left="-170" w:right="-170"/>
              <w:rPr>
                <w:noProof w:val="0"/>
              </w:rPr>
            </w:pPr>
            <w:r>
              <w:rPr>
                <w:noProof w:val="0"/>
                <w:rtl/>
              </w:rPr>
              <w:t>***************************************************************</w:t>
            </w:r>
          </w:p>
        </w:tc>
        <w:tc>
          <w:tcPr>
            <w:tcW w:w="284" w:type="dxa"/>
            <w:tcBorders>
              <w:top w:val="nil"/>
              <w:left w:val="nil"/>
              <w:bottom w:val="nil"/>
              <w:right w:val="nil"/>
            </w:tcBorders>
          </w:tcPr>
          <w:p w:rsidR="000A18FC" w:rsidRDefault="000A18FC" w:rsidP="00F60BD6">
            <w:pPr>
              <w:pStyle w:val="ae"/>
              <w:rPr>
                <w:noProof w:val="0"/>
              </w:rPr>
            </w:pPr>
            <w:r>
              <w:rPr>
                <w:noProof w:val="0"/>
                <w:rtl/>
              </w:rPr>
              <w:t>*</w:t>
            </w:r>
          </w:p>
        </w:tc>
      </w:tr>
      <w:tr w:rsidR="000A18FC" w:rsidTr="00F60BD6">
        <w:tc>
          <w:tcPr>
            <w:tcW w:w="283" w:type="dxa"/>
            <w:tcBorders>
              <w:top w:val="nil"/>
              <w:left w:val="nil"/>
              <w:bottom w:val="nil"/>
              <w:right w:val="nil"/>
            </w:tcBorders>
          </w:tcPr>
          <w:p w:rsidR="000A18FC" w:rsidRDefault="000A18FC" w:rsidP="00F60BD6">
            <w:pPr>
              <w:pStyle w:val="ae"/>
              <w:rPr>
                <w:noProof w:val="0"/>
              </w:rPr>
            </w:pPr>
            <w:r>
              <w:rPr>
                <w:noProof w:val="0"/>
                <w:rtl/>
              </w:rPr>
              <w:t>* * * * * * * * * *</w:t>
            </w:r>
          </w:p>
        </w:tc>
        <w:tc>
          <w:tcPr>
            <w:tcW w:w="4111" w:type="dxa"/>
            <w:tcBorders>
              <w:top w:val="nil"/>
              <w:left w:val="nil"/>
              <w:bottom w:val="nil"/>
              <w:right w:val="nil"/>
            </w:tcBorders>
          </w:tcPr>
          <w:p w:rsidR="000A18FC" w:rsidRDefault="000A18FC" w:rsidP="00F60BD6">
            <w:pPr>
              <w:pStyle w:val="ae"/>
              <w:rPr>
                <w:rFonts w:hint="cs"/>
                <w:noProof w:val="0"/>
                <w:rtl/>
              </w:rPr>
            </w:pPr>
            <w:r>
              <w:rPr>
                <w:noProof w:val="0"/>
                <w:rtl/>
              </w:rPr>
              <w:t>כל הזכויות שמורות לישיבת הר עציון</w:t>
            </w:r>
            <w:r w:rsidR="000458BC">
              <w:rPr>
                <w:rFonts w:hint="cs"/>
                <w:noProof w:val="0"/>
                <w:rtl/>
              </w:rPr>
              <w:t xml:space="preserve"> ולרב אהרן ליכטנשטיין זצ"ל</w:t>
            </w:r>
          </w:p>
          <w:p w:rsidR="000458BC" w:rsidRPr="00C5614D" w:rsidRDefault="000458BC" w:rsidP="00F60BD6">
            <w:pPr>
              <w:pStyle w:val="ae"/>
              <w:rPr>
                <w:rFonts w:ascii="Times New Roman" w:hAnsi="Times New Roman" w:cs="Times New Roman"/>
                <w:noProof w:val="0"/>
                <w:rtl/>
              </w:rPr>
            </w:pPr>
            <w:r>
              <w:rPr>
                <w:rFonts w:hint="cs"/>
                <w:noProof w:val="0"/>
                <w:rtl/>
              </w:rPr>
              <w:t xml:space="preserve">עורך: אלישע </w:t>
            </w:r>
            <w:proofErr w:type="spellStart"/>
            <w:r>
              <w:rPr>
                <w:rFonts w:hint="cs"/>
                <w:noProof w:val="0"/>
                <w:rtl/>
              </w:rPr>
              <w:t>אורון</w:t>
            </w:r>
            <w:r w:rsidR="007176D1">
              <w:rPr>
                <w:rFonts w:hint="cs"/>
                <w:noProof w:val="0"/>
                <w:rtl/>
              </w:rPr>
              <w:t>י</w:t>
            </w:r>
            <w:proofErr w:type="spellEnd"/>
            <w:r>
              <w:rPr>
                <w:rFonts w:hint="cs"/>
                <w:noProof w:val="0"/>
                <w:rtl/>
              </w:rPr>
              <w:t xml:space="preserve"> </w:t>
            </w:r>
          </w:p>
          <w:p w:rsidR="000A18FC" w:rsidRDefault="000A18FC" w:rsidP="00F60BD6">
            <w:pPr>
              <w:pStyle w:val="ae"/>
              <w:rPr>
                <w:noProof w:val="0"/>
                <w:rtl/>
              </w:rPr>
            </w:pPr>
            <w:r>
              <w:rPr>
                <w:noProof w:val="0"/>
                <w:rtl/>
              </w:rPr>
              <w:t>*******************************************************</w:t>
            </w:r>
          </w:p>
          <w:p w:rsidR="000A18FC" w:rsidRDefault="000A18FC" w:rsidP="00F60BD6">
            <w:pPr>
              <w:pStyle w:val="ae"/>
              <w:rPr>
                <w:noProof w:val="0"/>
                <w:rtl/>
              </w:rPr>
            </w:pPr>
          </w:p>
          <w:p w:rsidR="000A18FC" w:rsidRDefault="000A18FC" w:rsidP="00F60BD6">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0A18FC" w:rsidRDefault="000A18FC" w:rsidP="00F60BD6">
            <w:pPr>
              <w:pStyle w:val="ae"/>
              <w:rPr>
                <w:noProof w:val="0"/>
                <w:rtl/>
              </w:rPr>
            </w:pPr>
            <w:r>
              <w:rPr>
                <w:noProof w:val="0"/>
                <w:rtl/>
              </w:rPr>
              <w:t>האתר בעברית:</w:t>
            </w:r>
            <w:r>
              <w:rPr>
                <w:noProof w:val="0"/>
                <w:rtl/>
              </w:rPr>
              <w:tab/>
            </w:r>
            <w:hyperlink r:id="rId6" w:history="1">
              <w:r>
                <w:rPr>
                  <w:rStyle w:val="Hyperlink"/>
                </w:rPr>
                <w:t>http://www.etzion.org.il/vbm</w:t>
              </w:r>
            </w:hyperlink>
          </w:p>
          <w:p w:rsidR="000A18FC" w:rsidRDefault="000A18FC" w:rsidP="00F60BD6">
            <w:pPr>
              <w:pStyle w:val="ae"/>
              <w:rPr>
                <w:noProof w:val="0"/>
                <w:rtl/>
              </w:rPr>
            </w:pPr>
            <w:r>
              <w:rPr>
                <w:noProof w:val="0"/>
                <w:rtl/>
              </w:rPr>
              <w:t>האתר באנגלית:</w:t>
            </w:r>
            <w:r>
              <w:rPr>
                <w:noProof w:val="0"/>
                <w:rtl/>
              </w:rPr>
              <w:tab/>
            </w:r>
            <w:hyperlink r:id="rId7" w:history="1">
              <w:r>
                <w:rPr>
                  <w:rStyle w:val="Hyperlink"/>
                </w:rPr>
                <w:t>http://www.vbm-torah.org</w:t>
              </w:r>
            </w:hyperlink>
          </w:p>
          <w:p w:rsidR="000A18FC" w:rsidRDefault="000A18FC" w:rsidP="00F60BD6">
            <w:pPr>
              <w:pStyle w:val="ae"/>
              <w:rPr>
                <w:noProof w:val="0"/>
                <w:rtl/>
              </w:rPr>
            </w:pPr>
          </w:p>
          <w:p w:rsidR="000A18FC" w:rsidRDefault="000A18FC" w:rsidP="00F60BD6">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A18FC" w:rsidRDefault="000A18FC" w:rsidP="00F60BD6">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A18FC" w:rsidRDefault="000A18FC" w:rsidP="00F60BD6">
            <w:pPr>
              <w:pStyle w:val="ae"/>
              <w:rPr>
                <w:noProof w:val="0"/>
              </w:rPr>
            </w:pPr>
            <w:r>
              <w:rPr>
                <w:noProof w:val="0"/>
                <w:rtl/>
              </w:rPr>
              <w:t xml:space="preserve">* * * * * * * * * * </w:t>
            </w:r>
          </w:p>
        </w:tc>
      </w:tr>
      <w:tr w:rsidR="000A18FC" w:rsidTr="00F60BD6">
        <w:tc>
          <w:tcPr>
            <w:tcW w:w="283" w:type="dxa"/>
            <w:tcBorders>
              <w:top w:val="nil"/>
              <w:left w:val="nil"/>
              <w:bottom w:val="nil"/>
              <w:right w:val="nil"/>
            </w:tcBorders>
          </w:tcPr>
          <w:p w:rsidR="000A18FC" w:rsidRDefault="000A18FC" w:rsidP="00F60BD6">
            <w:pPr>
              <w:pStyle w:val="ae"/>
              <w:rPr>
                <w:noProof w:val="0"/>
              </w:rPr>
            </w:pPr>
            <w:r>
              <w:rPr>
                <w:noProof w:val="0"/>
                <w:rtl/>
              </w:rPr>
              <w:t>*</w:t>
            </w:r>
          </w:p>
        </w:tc>
        <w:tc>
          <w:tcPr>
            <w:tcW w:w="4111" w:type="dxa"/>
            <w:tcBorders>
              <w:top w:val="nil"/>
              <w:left w:val="nil"/>
              <w:bottom w:val="nil"/>
              <w:right w:val="nil"/>
            </w:tcBorders>
          </w:tcPr>
          <w:p w:rsidR="000A18FC" w:rsidRDefault="000A18FC" w:rsidP="00F60BD6">
            <w:pPr>
              <w:pStyle w:val="ae"/>
              <w:ind w:left="-227" w:right="-227"/>
              <w:rPr>
                <w:noProof w:val="0"/>
              </w:rPr>
            </w:pPr>
            <w:r>
              <w:rPr>
                <w:noProof w:val="0"/>
                <w:rtl/>
              </w:rPr>
              <w:t>***************************************************************</w:t>
            </w:r>
          </w:p>
        </w:tc>
        <w:tc>
          <w:tcPr>
            <w:tcW w:w="284" w:type="dxa"/>
            <w:tcBorders>
              <w:top w:val="nil"/>
              <w:left w:val="nil"/>
              <w:bottom w:val="nil"/>
              <w:right w:val="nil"/>
            </w:tcBorders>
          </w:tcPr>
          <w:p w:rsidR="000A18FC" w:rsidRDefault="000A18FC" w:rsidP="00F60BD6">
            <w:pPr>
              <w:pStyle w:val="ae"/>
              <w:rPr>
                <w:noProof w:val="0"/>
              </w:rPr>
            </w:pPr>
            <w:r>
              <w:rPr>
                <w:noProof w:val="0"/>
                <w:rtl/>
              </w:rPr>
              <w:t>*</w:t>
            </w:r>
          </w:p>
        </w:tc>
      </w:tr>
    </w:tbl>
    <w:p w:rsidR="000A18FC" w:rsidRDefault="000A18FC" w:rsidP="000A18FC">
      <w:pPr>
        <w:rPr>
          <w:rFonts w:hint="cs"/>
          <w:sz w:val="21"/>
          <w:rtl/>
        </w:rPr>
      </w:pPr>
    </w:p>
    <w:p w:rsidR="003F7890" w:rsidRPr="000A18FC" w:rsidRDefault="003F7890" w:rsidP="000A18FC"/>
    <w:sectPr w:rsidR="003F7890" w:rsidRPr="000A18FC"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CC" w:rsidRDefault="00CB73CC" w:rsidP="005F7985">
      <w:pPr>
        <w:spacing w:after="0" w:line="240" w:lineRule="auto"/>
      </w:pPr>
      <w:r>
        <w:separator/>
      </w:r>
    </w:p>
  </w:endnote>
  <w:endnote w:type="continuationSeparator" w:id="0">
    <w:p w:rsidR="00CB73CC" w:rsidRDefault="00CB73C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CC" w:rsidRDefault="00CB73CC" w:rsidP="005F7985">
      <w:pPr>
        <w:spacing w:after="0" w:line="240" w:lineRule="auto"/>
      </w:pPr>
      <w:r>
        <w:separator/>
      </w:r>
    </w:p>
  </w:footnote>
  <w:footnote w:type="continuationSeparator" w:id="0">
    <w:p w:rsidR="00CB73CC" w:rsidRDefault="00CB73CC" w:rsidP="005F7985">
      <w:pPr>
        <w:spacing w:after="0" w:line="240" w:lineRule="auto"/>
      </w:pPr>
      <w:r>
        <w:continuationSeparator/>
      </w:r>
    </w:p>
  </w:footnote>
  <w:footnote w:id="1">
    <w:p w:rsidR="000A18FC" w:rsidRPr="009A0FB2" w:rsidRDefault="000A18FC" w:rsidP="000A18FC">
      <w:pPr>
        <w:pStyle w:val="a8"/>
        <w:rPr>
          <w:rFonts w:hint="cs"/>
          <w:rtl/>
        </w:rPr>
      </w:pPr>
      <w:r>
        <w:rPr>
          <w:rStyle w:val="aa"/>
          <w:rFonts w:eastAsiaTheme="majorEastAsia"/>
          <w:rtl/>
        </w:rPr>
        <w:t>*</w:t>
      </w:r>
      <w:r w:rsidRPr="001C4E63">
        <w:rPr>
          <w:rFonts w:hint="cs"/>
          <w:rtl/>
        </w:rPr>
        <w:t xml:space="preserve"> </w:t>
      </w:r>
      <w:bookmarkStart w:id="1" w:name="_ftn1"/>
      <w:bookmarkEnd w:id="1"/>
      <w:r>
        <w:rPr>
          <w:rFonts w:hint="cs"/>
          <w:rtl/>
        </w:rPr>
        <w:t>השיחה הועברה בליל שבת קודש פרשת משפטים ה'ת</w:t>
      </w:r>
      <w:r w:rsidR="00CC778C">
        <w:rPr>
          <w:rFonts w:hint="cs"/>
          <w:rtl/>
        </w:rPr>
        <w:t xml:space="preserve">שנ"ג, </w:t>
      </w:r>
      <w:r>
        <w:rPr>
          <w:rFonts w:hint="cs"/>
          <w:rtl/>
        </w:rPr>
        <w:t xml:space="preserve">סוכמה ע"י הרב מתן </w:t>
      </w:r>
      <w:proofErr w:type="spellStart"/>
      <w:r>
        <w:rPr>
          <w:rFonts w:hint="cs"/>
          <w:rtl/>
        </w:rPr>
        <w:t>גלידאי</w:t>
      </w:r>
      <w:proofErr w:type="spellEnd"/>
      <w:r w:rsidR="00CC778C">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80328">
      <w:rPr>
        <w:b/>
        <w:bCs/>
        <w:noProof/>
        <w:sz w:val="21"/>
        <w:rtl/>
      </w:rPr>
      <w:t>2</w:t>
    </w:r>
    <w:r>
      <w:rPr>
        <w:b/>
        <w:bCs/>
        <w:sz w:val="21"/>
        <w:rtl/>
      </w:rPr>
      <w:fldChar w:fldCharType="end"/>
    </w:r>
    <w:r>
      <w:rPr>
        <w:b/>
        <w:bCs/>
        <w:sz w:val="21"/>
        <w:rtl/>
      </w:rPr>
      <w:t xml:space="preserve"> -</w:t>
    </w:r>
  </w:p>
  <w:p w:rsidR="00C05872" w:rsidRDefault="00CB73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CB73CC">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A18FC"/>
    <w:rsid w:val="000D00CA"/>
    <w:rsid w:val="000E5AFD"/>
    <w:rsid w:val="001502DB"/>
    <w:rsid w:val="001C08DD"/>
    <w:rsid w:val="001F137C"/>
    <w:rsid w:val="00272817"/>
    <w:rsid w:val="0028771E"/>
    <w:rsid w:val="002A394A"/>
    <w:rsid w:val="002D3217"/>
    <w:rsid w:val="00315192"/>
    <w:rsid w:val="0033127E"/>
    <w:rsid w:val="00380328"/>
    <w:rsid w:val="003E768B"/>
    <w:rsid w:val="003F7890"/>
    <w:rsid w:val="00402C36"/>
    <w:rsid w:val="004360C9"/>
    <w:rsid w:val="00455395"/>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9F301F"/>
    <w:rsid w:val="00A17CC0"/>
    <w:rsid w:val="00A67BCC"/>
    <w:rsid w:val="00AC4207"/>
    <w:rsid w:val="00AE1BD0"/>
    <w:rsid w:val="00B2236F"/>
    <w:rsid w:val="00B243F4"/>
    <w:rsid w:val="00B65D5E"/>
    <w:rsid w:val="00B7243D"/>
    <w:rsid w:val="00B86A06"/>
    <w:rsid w:val="00BC7C5F"/>
    <w:rsid w:val="00BD38AD"/>
    <w:rsid w:val="00BE1240"/>
    <w:rsid w:val="00C25383"/>
    <w:rsid w:val="00CA3B41"/>
    <w:rsid w:val="00CB11E4"/>
    <w:rsid w:val="00CB73CC"/>
    <w:rsid w:val="00CC778C"/>
    <w:rsid w:val="00CF363C"/>
    <w:rsid w:val="00D70DEE"/>
    <w:rsid w:val="00DB0EBF"/>
    <w:rsid w:val="00E82DA9"/>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972</Words>
  <Characters>4860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2017-02-23T13:39:00Z</dcterms:created>
  <dcterms:modified xsi:type="dcterms:W3CDTF">2017-02-23T14:18:00Z</dcterms:modified>
</cp:coreProperties>
</file>