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B9" w:rsidRPr="00845456" w:rsidRDefault="00CF50B9" w:rsidP="002A5814">
      <w:pPr>
        <w:shd w:val="clear" w:color="auto" w:fill="FFFFFF"/>
        <w:bidi w:val="0"/>
        <w:spacing w:after="0" w:line="240" w:lineRule="auto"/>
        <w:jc w:val="center"/>
        <w:rPr>
          <w:rFonts w:ascii="Arial" w:hAnsi="Arial"/>
          <w:b/>
          <w:bCs/>
          <w:sz w:val="24"/>
          <w:szCs w:val="24"/>
          <w:lang w:val="de-DE"/>
        </w:rPr>
      </w:pPr>
      <w:smartTag w:uri="urn:schemas-microsoft-com:office:smarttags" w:element="PersonName">
        <w:smartTagPr>
          <w:attr w:name="ProductID" w:val="YESHIVAT HAR ETZION"/>
        </w:smartTagPr>
        <w:r w:rsidRPr="00845456">
          <w:rPr>
            <w:rFonts w:ascii="Arial" w:hAnsi="Arial"/>
            <w:b/>
            <w:bCs/>
            <w:sz w:val="24"/>
            <w:szCs w:val="24"/>
            <w:lang w:val="de-DE"/>
          </w:rPr>
          <w:t>YESHIVAT HAR ETZION</w:t>
        </w:r>
      </w:smartTag>
    </w:p>
    <w:p w:rsidR="00CF50B9" w:rsidRPr="00845456" w:rsidRDefault="00CF50B9" w:rsidP="002A5814">
      <w:pPr>
        <w:shd w:val="clear" w:color="auto" w:fill="FFFFFF"/>
        <w:bidi w:val="0"/>
        <w:spacing w:after="0" w:line="240" w:lineRule="auto"/>
        <w:jc w:val="center"/>
        <w:rPr>
          <w:rFonts w:ascii="Arial" w:hAnsi="Arial"/>
          <w:b/>
          <w:bCs/>
          <w:sz w:val="24"/>
          <w:szCs w:val="24"/>
          <w:lang w:val="de-DE"/>
        </w:rPr>
      </w:pPr>
      <w:r w:rsidRPr="00845456">
        <w:rPr>
          <w:rFonts w:ascii="Arial" w:hAnsi="Arial"/>
          <w:b/>
          <w:bCs/>
          <w:sz w:val="24"/>
          <w:szCs w:val="24"/>
          <w:lang w:val="de-DE"/>
        </w:rPr>
        <w:t>ISRAEL KOSCHITZKY VIRTUAL BEIT MIDRASH (VBM)</w:t>
      </w:r>
    </w:p>
    <w:p w:rsidR="00CF50B9" w:rsidRPr="00092A06" w:rsidRDefault="00CF50B9" w:rsidP="002A5814">
      <w:pPr>
        <w:shd w:val="clear" w:color="auto" w:fill="FFFFFF"/>
        <w:bidi w:val="0"/>
        <w:spacing w:after="0" w:line="240" w:lineRule="auto"/>
        <w:jc w:val="center"/>
        <w:rPr>
          <w:rFonts w:ascii="Arial" w:hAnsi="Arial"/>
          <w:b/>
          <w:bCs/>
          <w:sz w:val="24"/>
          <w:szCs w:val="24"/>
        </w:rPr>
      </w:pPr>
      <w:r w:rsidRPr="00092A06">
        <w:rPr>
          <w:rFonts w:ascii="Arial" w:hAnsi="Arial"/>
          <w:b/>
          <w:bCs/>
          <w:sz w:val="24"/>
          <w:szCs w:val="24"/>
        </w:rPr>
        <w:t>******************************************************************</w:t>
      </w:r>
    </w:p>
    <w:p w:rsidR="00CF50B9" w:rsidRPr="00092A06" w:rsidRDefault="00CF50B9" w:rsidP="002A5814">
      <w:pPr>
        <w:bidi w:val="0"/>
        <w:spacing w:after="0" w:line="240" w:lineRule="auto"/>
        <w:jc w:val="center"/>
        <w:rPr>
          <w:rFonts w:ascii="Arial" w:hAnsi="Arial"/>
          <w:b/>
          <w:bCs/>
          <w:sz w:val="24"/>
          <w:szCs w:val="24"/>
        </w:rPr>
      </w:pPr>
    </w:p>
    <w:p w:rsidR="00CF50B9" w:rsidRPr="00092A06" w:rsidRDefault="00CF50B9" w:rsidP="002A5814">
      <w:pPr>
        <w:bidi w:val="0"/>
        <w:spacing w:after="0" w:line="240" w:lineRule="auto"/>
        <w:jc w:val="center"/>
        <w:rPr>
          <w:rFonts w:ascii="Arial" w:hAnsi="Arial"/>
          <w:b/>
          <w:bCs/>
          <w:sz w:val="24"/>
          <w:szCs w:val="24"/>
        </w:rPr>
      </w:pPr>
      <w:r w:rsidRPr="00092A06">
        <w:rPr>
          <w:rFonts w:ascii="Arial" w:hAnsi="Arial"/>
          <w:b/>
          <w:bCs/>
          <w:sz w:val="24"/>
          <w:szCs w:val="24"/>
        </w:rPr>
        <w:t>Yechezkel: The Book of Ezekiel</w:t>
      </w:r>
    </w:p>
    <w:p w:rsidR="00CF50B9" w:rsidRDefault="00CF50B9" w:rsidP="002A5814">
      <w:pPr>
        <w:shd w:val="clear" w:color="auto" w:fill="FFFFFF"/>
        <w:bidi w:val="0"/>
        <w:spacing w:after="0" w:line="240" w:lineRule="auto"/>
        <w:jc w:val="center"/>
        <w:rPr>
          <w:rFonts w:ascii="Arial" w:hAnsi="Arial"/>
          <w:b/>
          <w:bCs/>
          <w:sz w:val="24"/>
          <w:szCs w:val="24"/>
        </w:rPr>
      </w:pPr>
      <w:r w:rsidRPr="00092A06">
        <w:rPr>
          <w:rFonts w:ascii="Arial" w:hAnsi="Arial"/>
          <w:b/>
          <w:bCs/>
          <w:sz w:val="24"/>
          <w:szCs w:val="24"/>
        </w:rPr>
        <w:t xml:space="preserve">By Dr. </w:t>
      </w:r>
      <w:smartTag w:uri="urn:schemas-microsoft-com:office:smarttags" w:element="PersonName">
        <w:smartTagPr>
          <w:attr w:name="ProductID" w:val="Tova Ganzel"/>
        </w:smartTagPr>
        <w:r w:rsidRPr="00092A06">
          <w:rPr>
            <w:rFonts w:ascii="Arial" w:hAnsi="Arial"/>
            <w:b/>
            <w:bCs/>
            <w:sz w:val="24"/>
            <w:szCs w:val="24"/>
          </w:rPr>
          <w:t>Tova Ganzel</w:t>
        </w:r>
      </w:smartTag>
    </w:p>
    <w:p w:rsidR="00CF50B9" w:rsidRDefault="00CF50B9" w:rsidP="002A5814">
      <w:pPr>
        <w:bidi w:val="0"/>
        <w:spacing w:after="0" w:line="240" w:lineRule="auto"/>
        <w:jc w:val="both"/>
        <w:rPr>
          <w:rFonts w:ascii="Arial" w:hAnsi="Arial"/>
          <w:sz w:val="24"/>
          <w:szCs w:val="24"/>
        </w:rPr>
      </w:pPr>
    </w:p>
    <w:p w:rsidR="00CF50B9" w:rsidRDefault="00CF50B9" w:rsidP="002A5814">
      <w:pPr>
        <w:bidi w:val="0"/>
        <w:spacing w:after="0" w:line="240" w:lineRule="auto"/>
        <w:jc w:val="both"/>
        <w:rPr>
          <w:rFonts w:ascii="Arial" w:hAnsi="Arial"/>
          <w:sz w:val="24"/>
          <w:szCs w:val="24"/>
        </w:rPr>
      </w:pPr>
    </w:p>
    <w:p w:rsidR="00CF50B9" w:rsidRPr="007F44E3" w:rsidRDefault="00CF50B9" w:rsidP="002A5814">
      <w:pPr>
        <w:widowControl w:val="0"/>
        <w:bidi w:val="0"/>
        <w:spacing w:after="0" w:line="240" w:lineRule="auto"/>
        <w:jc w:val="center"/>
        <w:rPr>
          <w:rFonts w:ascii="Arial" w:hAnsi="Arial"/>
          <w:b/>
          <w:bCs/>
          <w:sz w:val="24"/>
          <w:szCs w:val="24"/>
        </w:rPr>
      </w:pPr>
      <w:r>
        <w:rPr>
          <w:rFonts w:ascii="Arial" w:hAnsi="Arial"/>
          <w:b/>
          <w:bCs/>
          <w:sz w:val="24"/>
          <w:szCs w:val="24"/>
        </w:rPr>
        <w:t>Shiur #15b:  “The A</w:t>
      </w:r>
      <w:r w:rsidRPr="007F44E3">
        <w:rPr>
          <w:rFonts w:ascii="Arial" w:hAnsi="Arial"/>
          <w:b/>
          <w:bCs/>
          <w:sz w:val="24"/>
          <w:szCs w:val="24"/>
        </w:rPr>
        <w:t xml:space="preserve">bominations of </w:t>
      </w:r>
      <w:r>
        <w:rPr>
          <w:rFonts w:ascii="Arial" w:hAnsi="Arial"/>
          <w:b/>
          <w:bCs/>
          <w:sz w:val="24"/>
          <w:szCs w:val="24"/>
        </w:rPr>
        <w:t>T</w:t>
      </w:r>
      <w:r w:rsidRPr="007F44E3">
        <w:rPr>
          <w:rFonts w:ascii="Arial" w:hAnsi="Arial"/>
          <w:b/>
          <w:bCs/>
          <w:sz w:val="24"/>
          <w:szCs w:val="24"/>
        </w:rPr>
        <w:t xml:space="preserve">heir </w:t>
      </w:r>
      <w:r>
        <w:rPr>
          <w:rFonts w:ascii="Arial" w:hAnsi="Arial"/>
          <w:b/>
          <w:bCs/>
          <w:sz w:val="24"/>
          <w:szCs w:val="24"/>
        </w:rPr>
        <w:t>F</w:t>
      </w:r>
      <w:r w:rsidRPr="007F44E3">
        <w:rPr>
          <w:rFonts w:ascii="Arial" w:hAnsi="Arial"/>
          <w:b/>
          <w:bCs/>
          <w:sz w:val="24"/>
          <w:szCs w:val="24"/>
        </w:rPr>
        <w:t>athers” (Chapter 20) (continued)</w:t>
      </w:r>
    </w:p>
    <w:p w:rsidR="00CF50B9" w:rsidRDefault="00CF50B9" w:rsidP="002A5814">
      <w:pPr>
        <w:widowControl w:val="0"/>
        <w:bidi w:val="0"/>
        <w:spacing w:after="0" w:line="240" w:lineRule="auto"/>
        <w:rPr>
          <w:rFonts w:ascii="Arial" w:hAnsi="Arial"/>
          <w:b/>
          <w:bCs/>
          <w:sz w:val="24"/>
          <w:szCs w:val="24"/>
        </w:rPr>
      </w:pPr>
    </w:p>
    <w:p w:rsidR="00CF50B9" w:rsidRDefault="00CF50B9" w:rsidP="002A5814">
      <w:pPr>
        <w:widowControl w:val="0"/>
        <w:bidi w:val="0"/>
        <w:spacing w:after="0" w:line="240" w:lineRule="auto"/>
        <w:rPr>
          <w:rFonts w:ascii="Arial" w:hAnsi="Arial"/>
          <w:b/>
          <w:bCs/>
          <w:sz w:val="24"/>
          <w:szCs w:val="24"/>
        </w:rPr>
      </w:pPr>
    </w:p>
    <w:p w:rsidR="00CF50B9" w:rsidRPr="007F44E3" w:rsidRDefault="00CF50B9" w:rsidP="002A5814">
      <w:pPr>
        <w:widowControl w:val="0"/>
        <w:bidi w:val="0"/>
        <w:spacing w:after="0" w:line="240" w:lineRule="auto"/>
        <w:rPr>
          <w:rFonts w:ascii="Arial" w:hAnsi="Arial"/>
          <w:b/>
          <w:bCs/>
          <w:sz w:val="24"/>
          <w:szCs w:val="24"/>
        </w:rPr>
      </w:pPr>
      <w:r w:rsidRPr="007F44E3">
        <w:rPr>
          <w:rFonts w:ascii="Arial" w:hAnsi="Arial"/>
          <w:b/>
          <w:bCs/>
          <w:sz w:val="24"/>
          <w:szCs w:val="24"/>
        </w:rPr>
        <w:t xml:space="preserve">“I </w:t>
      </w:r>
      <w:r>
        <w:rPr>
          <w:rFonts w:ascii="Arial" w:hAnsi="Arial"/>
          <w:b/>
          <w:bCs/>
          <w:sz w:val="24"/>
          <w:szCs w:val="24"/>
        </w:rPr>
        <w:t>G</w:t>
      </w:r>
      <w:r w:rsidRPr="007F44E3">
        <w:rPr>
          <w:rFonts w:ascii="Arial" w:hAnsi="Arial"/>
          <w:b/>
          <w:bCs/>
          <w:sz w:val="24"/>
          <w:szCs w:val="24"/>
        </w:rPr>
        <w:t xml:space="preserve">ave </w:t>
      </w:r>
      <w:r>
        <w:rPr>
          <w:rFonts w:ascii="Arial" w:hAnsi="Arial"/>
          <w:b/>
          <w:bCs/>
          <w:sz w:val="24"/>
          <w:szCs w:val="24"/>
        </w:rPr>
        <w:t>T</w:t>
      </w:r>
      <w:r w:rsidRPr="007F44E3">
        <w:rPr>
          <w:rFonts w:ascii="Arial" w:hAnsi="Arial"/>
          <w:b/>
          <w:bCs/>
          <w:sz w:val="24"/>
          <w:szCs w:val="24"/>
        </w:rPr>
        <w:t xml:space="preserve">hem </w:t>
      </w:r>
      <w:r>
        <w:rPr>
          <w:rFonts w:ascii="Arial" w:hAnsi="Arial"/>
          <w:b/>
          <w:bCs/>
          <w:sz w:val="24"/>
          <w:szCs w:val="24"/>
        </w:rPr>
        <w:t>S</w:t>
      </w:r>
      <w:r w:rsidRPr="007F44E3">
        <w:rPr>
          <w:rFonts w:ascii="Arial" w:hAnsi="Arial"/>
          <w:b/>
          <w:bCs/>
          <w:sz w:val="24"/>
          <w:szCs w:val="24"/>
        </w:rPr>
        <w:t xml:space="preserve">tatutes </w:t>
      </w:r>
      <w:r>
        <w:rPr>
          <w:rFonts w:ascii="Arial" w:hAnsi="Arial"/>
          <w:b/>
          <w:bCs/>
          <w:sz w:val="24"/>
          <w:szCs w:val="24"/>
        </w:rPr>
        <w:t>T</w:t>
      </w:r>
      <w:r w:rsidRPr="007F44E3">
        <w:rPr>
          <w:rFonts w:ascii="Arial" w:hAnsi="Arial"/>
          <w:b/>
          <w:bCs/>
          <w:sz w:val="24"/>
          <w:szCs w:val="24"/>
        </w:rPr>
        <w:t xml:space="preserve">hat </w:t>
      </w:r>
      <w:r>
        <w:rPr>
          <w:rFonts w:ascii="Arial" w:hAnsi="Arial"/>
          <w:b/>
          <w:bCs/>
          <w:sz w:val="24"/>
          <w:szCs w:val="24"/>
        </w:rPr>
        <w:t>W</w:t>
      </w:r>
      <w:r w:rsidRPr="007F44E3">
        <w:rPr>
          <w:rFonts w:ascii="Arial" w:hAnsi="Arial"/>
          <w:b/>
          <w:bCs/>
          <w:sz w:val="24"/>
          <w:szCs w:val="24"/>
        </w:rPr>
        <w:t xml:space="preserve">ere </w:t>
      </w:r>
      <w:r>
        <w:rPr>
          <w:rFonts w:ascii="Arial" w:hAnsi="Arial"/>
          <w:b/>
          <w:bCs/>
          <w:sz w:val="24"/>
          <w:szCs w:val="24"/>
        </w:rPr>
        <w:t>N</w:t>
      </w:r>
      <w:r w:rsidRPr="007F44E3">
        <w:rPr>
          <w:rFonts w:ascii="Arial" w:hAnsi="Arial"/>
          <w:b/>
          <w:bCs/>
          <w:sz w:val="24"/>
          <w:szCs w:val="24"/>
        </w:rPr>
        <w:t xml:space="preserve">ot </w:t>
      </w:r>
      <w:r>
        <w:rPr>
          <w:rFonts w:ascii="Arial" w:hAnsi="Arial"/>
          <w:b/>
          <w:bCs/>
          <w:sz w:val="24"/>
          <w:szCs w:val="24"/>
        </w:rPr>
        <w:t>G</w:t>
      </w:r>
      <w:r w:rsidRPr="007F44E3">
        <w:rPr>
          <w:rFonts w:ascii="Arial" w:hAnsi="Arial"/>
          <w:b/>
          <w:bCs/>
          <w:sz w:val="24"/>
          <w:szCs w:val="24"/>
        </w:rPr>
        <w:t xml:space="preserve">ood” – </w:t>
      </w:r>
      <w:r>
        <w:rPr>
          <w:rFonts w:ascii="Arial" w:hAnsi="Arial"/>
          <w:b/>
          <w:bCs/>
          <w:sz w:val="24"/>
          <w:szCs w:val="24"/>
        </w:rPr>
        <w:t>H</w:t>
      </w:r>
      <w:r w:rsidRPr="007F44E3">
        <w:rPr>
          <w:rFonts w:ascii="Arial" w:hAnsi="Arial"/>
          <w:b/>
          <w:bCs/>
          <w:sz w:val="24"/>
          <w:szCs w:val="24"/>
        </w:rPr>
        <w:t xml:space="preserve">ow </w:t>
      </w:r>
      <w:r>
        <w:rPr>
          <w:rFonts w:ascii="Arial" w:hAnsi="Arial"/>
          <w:b/>
          <w:bCs/>
          <w:sz w:val="24"/>
          <w:szCs w:val="24"/>
        </w:rPr>
        <w:t>S</w:t>
      </w:r>
      <w:r w:rsidRPr="007F44E3">
        <w:rPr>
          <w:rFonts w:ascii="Arial" w:hAnsi="Arial"/>
          <w:b/>
          <w:bCs/>
          <w:sz w:val="24"/>
          <w:szCs w:val="24"/>
        </w:rPr>
        <w:t>o?</w:t>
      </w:r>
    </w:p>
    <w:p w:rsidR="00CF50B9" w:rsidRDefault="00CF50B9" w:rsidP="002A5814">
      <w:pPr>
        <w:widowControl w:val="0"/>
        <w:bidi w:val="0"/>
        <w:spacing w:after="0" w:line="240" w:lineRule="auto"/>
        <w:ind w:firstLine="720"/>
        <w:jc w:val="both"/>
        <w:rPr>
          <w:rFonts w:ascii="Arial" w:hAnsi="Arial"/>
          <w:sz w:val="24"/>
          <w:szCs w:val="24"/>
        </w:rPr>
      </w:pPr>
    </w:p>
    <w:p w:rsidR="00CF50B9" w:rsidRDefault="00CF50B9" w:rsidP="002A5814">
      <w:pPr>
        <w:widowControl w:val="0"/>
        <w:bidi w:val="0"/>
        <w:spacing w:after="0" w:line="240" w:lineRule="auto"/>
        <w:ind w:firstLine="720"/>
        <w:jc w:val="both"/>
        <w:rPr>
          <w:rFonts w:ascii="Arial" w:hAnsi="Arial"/>
          <w:sz w:val="24"/>
          <w:szCs w:val="24"/>
        </w:rPr>
      </w:pPr>
      <w:r w:rsidRPr="007F44E3">
        <w:rPr>
          <w:rFonts w:ascii="Arial" w:hAnsi="Arial"/>
          <w:sz w:val="24"/>
          <w:szCs w:val="24"/>
        </w:rPr>
        <w:t xml:space="preserve">Verses 25-26 of Chapter 20 are especially problematic: </w:t>
      </w:r>
    </w:p>
    <w:p w:rsidR="00CF50B9" w:rsidRPr="007F44E3" w:rsidRDefault="00CF50B9" w:rsidP="002A5814">
      <w:pPr>
        <w:widowControl w:val="0"/>
        <w:bidi w:val="0"/>
        <w:spacing w:after="0" w:line="240" w:lineRule="auto"/>
        <w:ind w:firstLine="720"/>
        <w:jc w:val="both"/>
        <w:rPr>
          <w:rFonts w:ascii="Arial" w:hAnsi="Arial"/>
          <w:sz w:val="24"/>
          <w:szCs w:val="24"/>
        </w:rPr>
      </w:pPr>
    </w:p>
    <w:p w:rsidR="00CF50B9" w:rsidRDefault="00CF50B9" w:rsidP="002A5814">
      <w:pPr>
        <w:widowControl w:val="0"/>
        <w:bidi w:val="0"/>
        <w:spacing w:after="0" w:line="240" w:lineRule="auto"/>
        <w:ind w:left="720"/>
        <w:jc w:val="both"/>
        <w:rPr>
          <w:rFonts w:ascii="Arial" w:hAnsi="Arial"/>
          <w:sz w:val="24"/>
          <w:szCs w:val="24"/>
        </w:rPr>
      </w:pPr>
      <w:r w:rsidRPr="007F44E3">
        <w:rPr>
          <w:rFonts w:ascii="Arial" w:hAnsi="Arial"/>
          <w:sz w:val="24"/>
          <w:szCs w:val="24"/>
        </w:rPr>
        <w:t xml:space="preserve">“I gave them statutes that were not good, and judgments whereby they should not live, and I polluted them by their gifts, in that they caused to pass [through fire] all that opens the womb, that I might blight them, that they might know that I am the Lord.” </w:t>
      </w:r>
    </w:p>
    <w:p w:rsidR="00CF50B9" w:rsidRPr="007F44E3" w:rsidRDefault="00CF50B9" w:rsidP="002A5814">
      <w:pPr>
        <w:widowControl w:val="0"/>
        <w:bidi w:val="0"/>
        <w:spacing w:after="0" w:line="240" w:lineRule="auto"/>
        <w:ind w:left="720"/>
        <w:jc w:val="both"/>
        <w:rPr>
          <w:rFonts w:ascii="Arial" w:hAnsi="Arial"/>
          <w:sz w:val="24"/>
          <w:szCs w:val="24"/>
        </w:rPr>
      </w:pPr>
    </w:p>
    <w:p w:rsidR="00CF50B9" w:rsidRDefault="00CF50B9" w:rsidP="002A5814">
      <w:pPr>
        <w:widowControl w:val="0"/>
        <w:bidi w:val="0"/>
        <w:spacing w:after="0" w:line="240" w:lineRule="auto"/>
        <w:ind w:firstLine="720"/>
        <w:jc w:val="both"/>
        <w:rPr>
          <w:rFonts w:ascii="Arial" w:hAnsi="Arial"/>
          <w:sz w:val="24"/>
          <w:szCs w:val="24"/>
        </w:rPr>
      </w:pPr>
      <w:r w:rsidRPr="007F44E3">
        <w:rPr>
          <w:rFonts w:ascii="Arial" w:hAnsi="Arial"/>
          <w:sz w:val="24"/>
          <w:szCs w:val="24"/>
        </w:rPr>
        <w:t>How are we to understand the words of the prophet? The commentators offer different approaches.</w:t>
      </w:r>
      <w:r w:rsidRPr="007F44E3">
        <w:rPr>
          <w:rStyle w:val="FootnoteReference"/>
          <w:rFonts w:ascii="Arial" w:hAnsi="Arial" w:cs="Arial"/>
          <w:sz w:val="24"/>
          <w:szCs w:val="24"/>
        </w:rPr>
        <w:footnoteReference w:id="1"/>
      </w:r>
      <w:r w:rsidRPr="007F44E3">
        <w:rPr>
          <w:rFonts w:ascii="Arial" w:hAnsi="Arial"/>
          <w:sz w:val="24"/>
          <w:szCs w:val="24"/>
        </w:rPr>
        <w:t xml:space="preserve"> Targum Yonatan offers the following interpretation:</w:t>
      </w:r>
    </w:p>
    <w:p w:rsidR="00CF50B9" w:rsidRPr="007F44E3" w:rsidRDefault="00CF50B9" w:rsidP="002A5814">
      <w:pPr>
        <w:widowControl w:val="0"/>
        <w:bidi w:val="0"/>
        <w:spacing w:after="0" w:line="240" w:lineRule="auto"/>
        <w:ind w:firstLine="720"/>
        <w:jc w:val="both"/>
        <w:rPr>
          <w:rFonts w:ascii="Arial" w:hAnsi="Arial"/>
          <w:sz w:val="24"/>
          <w:szCs w:val="24"/>
        </w:rPr>
      </w:pPr>
    </w:p>
    <w:p w:rsidR="00CF50B9" w:rsidRDefault="00CF50B9" w:rsidP="002A5814">
      <w:pPr>
        <w:widowControl w:val="0"/>
        <w:bidi w:val="0"/>
        <w:spacing w:after="0" w:line="240" w:lineRule="auto"/>
        <w:ind w:left="720"/>
        <w:jc w:val="both"/>
        <w:rPr>
          <w:rFonts w:ascii="Arial" w:hAnsi="Arial"/>
          <w:sz w:val="24"/>
          <w:szCs w:val="24"/>
        </w:rPr>
      </w:pPr>
      <w:r w:rsidRPr="007F44E3">
        <w:rPr>
          <w:rFonts w:ascii="Arial" w:hAnsi="Arial"/>
          <w:sz w:val="24"/>
          <w:szCs w:val="24"/>
        </w:rPr>
        <w:t>“So I too - after they rebelled against My words and did not listen to My prophets – I put them away, and gave them over into the hands of their foolish inclination; they went and made [for themselves] unbefitting statutes and practices whereby they would not live.”</w:t>
      </w:r>
    </w:p>
    <w:p w:rsidR="00CF50B9" w:rsidRPr="007F44E3" w:rsidRDefault="00CF50B9" w:rsidP="002A5814">
      <w:pPr>
        <w:widowControl w:val="0"/>
        <w:bidi w:val="0"/>
        <w:spacing w:after="0" w:line="240" w:lineRule="auto"/>
        <w:ind w:left="720"/>
        <w:jc w:val="both"/>
        <w:rPr>
          <w:rFonts w:ascii="Arial" w:hAnsi="Arial"/>
          <w:sz w:val="24"/>
          <w:szCs w:val="24"/>
        </w:rPr>
      </w:pPr>
    </w:p>
    <w:p w:rsidR="00CF50B9" w:rsidRDefault="00CF50B9" w:rsidP="002A5814">
      <w:pPr>
        <w:widowControl w:val="0"/>
        <w:bidi w:val="0"/>
        <w:spacing w:after="0" w:line="240" w:lineRule="auto"/>
        <w:ind w:firstLine="720"/>
        <w:jc w:val="both"/>
        <w:rPr>
          <w:rFonts w:ascii="Arial" w:hAnsi="Arial"/>
          <w:sz w:val="24"/>
          <w:szCs w:val="24"/>
        </w:rPr>
      </w:pPr>
      <w:r w:rsidRPr="007F44E3">
        <w:rPr>
          <w:rFonts w:ascii="Arial" w:hAnsi="Arial"/>
          <w:sz w:val="24"/>
          <w:szCs w:val="24"/>
        </w:rPr>
        <w:t xml:space="preserve">Thus, the creation of the bad laws is attributed to the nation; God’s role is simply to </w:t>
      </w:r>
      <w:r>
        <w:rPr>
          <w:rFonts w:ascii="Arial" w:hAnsi="Arial"/>
          <w:sz w:val="24"/>
          <w:szCs w:val="24"/>
        </w:rPr>
        <w:t>allow</w:t>
      </w:r>
      <w:r w:rsidRPr="007F44E3">
        <w:rPr>
          <w:rFonts w:ascii="Arial" w:hAnsi="Arial"/>
          <w:sz w:val="24"/>
          <w:szCs w:val="24"/>
        </w:rPr>
        <w:t xml:space="preserve"> the people to </w:t>
      </w:r>
      <w:r>
        <w:rPr>
          <w:rFonts w:ascii="Arial" w:hAnsi="Arial"/>
          <w:sz w:val="24"/>
          <w:szCs w:val="24"/>
        </w:rPr>
        <w:t xml:space="preserve">follow </w:t>
      </w:r>
      <w:r w:rsidRPr="007F44E3">
        <w:rPr>
          <w:rFonts w:ascii="Arial" w:hAnsi="Arial"/>
          <w:sz w:val="24"/>
          <w:szCs w:val="24"/>
        </w:rPr>
        <w:t xml:space="preserve">their own inclination, which causes them to </w:t>
      </w:r>
      <w:r>
        <w:rPr>
          <w:rFonts w:ascii="Arial" w:hAnsi="Arial"/>
          <w:sz w:val="24"/>
          <w:szCs w:val="24"/>
        </w:rPr>
        <w:t>follow</w:t>
      </w:r>
      <w:r w:rsidRPr="007F44E3">
        <w:rPr>
          <w:rFonts w:ascii="Arial" w:hAnsi="Arial"/>
          <w:sz w:val="24"/>
          <w:szCs w:val="24"/>
        </w:rPr>
        <w:t xml:space="preserve"> the statutes in an improper way. In other words, God allows the people to sin (which is what they want to do). In the wake of the Targum, Rashi comments:</w:t>
      </w:r>
    </w:p>
    <w:p w:rsidR="00CF50B9" w:rsidRPr="007F44E3" w:rsidRDefault="00CF50B9" w:rsidP="002A5814">
      <w:pPr>
        <w:widowControl w:val="0"/>
        <w:bidi w:val="0"/>
        <w:spacing w:after="0" w:line="240" w:lineRule="auto"/>
        <w:ind w:firstLine="720"/>
        <w:jc w:val="both"/>
        <w:rPr>
          <w:rFonts w:ascii="Arial" w:hAnsi="Arial"/>
          <w:sz w:val="24"/>
          <w:szCs w:val="24"/>
        </w:rPr>
      </w:pPr>
    </w:p>
    <w:p w:rsidR="00CF50B9" w:rsidRPr="007F44E3" w:rsidRDefault="00CF50B9" w:rsidP="002A5814">
      <w:pPr>
        <w:widowControl w:val="0"/>
        <w:bidi w:val="0"/>
        <w:spacing w:after="0" w:line="240" w:lineRule="auto"/>
        <w:ind w:left="720"/>
        <w:jc w:val="both"/>
        <w:rPr>
          <w:rFonts w:ascii="Arial" w:hAnsi="Arial"/>
          <w:sz w:val="24"/>
          <w:szCs w:val="24"/>
        </w:rPr>
      </w:pPr>
      <w:r w:rsidRPr="007F44E3">
        <w:rPr>
          <w:rFonts w:ascii="Arial" w:hAnsi="Arial"/>
          <w:sz w:val="24"/>
          <w:szCs w:val="24"/>
        </w:rPr>
        <w:t>“I gave them over into the hand of their foolish inclination, to stumble in their sin… Those gifts that I set down for them as statutes – to sanctify every firstborn for Me - I gave them over into the hands of their inclination [which caused them] to pass those same firstborn [through fire] to Molekh; thus, the statutes are referred to as ‘not good’.”</w:t>
      </w:r>
    </w:p>
    <w:p w:rsidR="00CF50B9" w:rsidRDefault="00CF50B9" w:rsidP="002A5814">
      <w:pPr>
        <w:widowControl w:val="0"/>
        <w:bidi w:val="0"/>
        <w:spacing w:after="0" w:line="240" w:lineRule="auto"/>
        <w:ind w:firstLine="720"/>
        <w:jc w:val="both"/>
        <w:rPr>
          <w:rFonts w:ascii="Arial" w:hAnsi="Arial"/>
          <w:sz w:val="24"/>
          <w:szCs w:val="24"/>
        </w:rPr>
      </w:pPr>
    </w:p>
    <w:p w:rsidR="00CF50B9" w:rsidRPr="007F44E3" w:rsidRDefault="00CF50B9" w:rsidP="002A5814">
      <w:pPr>
        <w:widowControl w:val="0"/>
        <w:bidi w:val="0"/>
        <w:spacing w:after="0" w:line="240" w:lineRule="auto"/>
        <w:ind w:firstLine="720"/>
        <w:jc w:val="both"/>
        <w:rPr>
          <w:rFonts w:ascii="Arial" w:hAnsi="Arial"/>
          <w:sz w:val="24"/>
          <w:szCs w:val="24"/>
        </w:rPr>
      </w:pPr>
      <w:r w:rsidRPr="007F44E3">
        <w:rPr>
          <w:rFonts w:ascii="Arial" w:hAnsi="Arial"/>
          <w:sz w:val="24"/>
          <w:szCs w:val="24"/>
        </w:rPr>
        <w:t xml:space="preserve">R. Eliezer of Beaugency, who understands the </w:t>
      </w:r>
      <w:r>
        <w:rPr>
          <w:rFonts w:ascii="Arial" w:hAnsi="Arial"/>
          <w:sz w:val="24"/>
          <w:szCs w:val="24"/>
        </w:rPr>
        <w:t xml:space="preserve">nation’s </w:t>
      </w:r>
      <w:r w:rsidRPr="007F44E3">
        <w:rPr>
          <w:rFonts w:ascii="Arial" w:hAnsi="Arial"/>
          <w:sz w:val="24"/>
          <w:szCs w:val="24"/>
        </w:rPr>
        <w:t xml:space="preserve">sin as mixing Divine service with idolatry, explains that the statutes are </w:t>
      </w:r>
      <w:r>
        <w:rPr>
          <w:rFonts w:ascii="Arial" w:hAnsi="Arial"/>
          <w:sz w:val="24"/>
          <w:szCs w:val="24"/>
        </w:rPr>
        <w:t xml:space="preserve">described </w:t>
      </w:r>
      <w:r w:rsidRPr="007F44E3">
        <w:rPr>
          <w:rFonts w:ascii="Arial" w:hAnsi="Arial"/>
          <w:sz w:val="24"/>
          <w:szCs w:val="24"/>
        </w:rPr>
        <w:t xml:space="preserve">as “not good” in the sense that </w:t>
      </w:r>
      <w:r w:rsidRPr="00CC01F0">
        <w:rPr>
          <w:rFonts w:ascii="Arial" w:hAnsi="Arial"/>
          <w:sz w:val="24"/>
          <w:szCs w:val="24"/>
        </w:rPr>
        <w:t>Bnei Yisrael</w:t>
      </w:r>
      <w:r w:rsidRPr="007F44E3">
        <w:rPr>
          <w:rFonts w:ascii="Arial" w:hAnsi="Arial"/>
          <w:sz w:val="24"/>
          <w:szCs w:val="24"/>
        </w:rPr>
        <w:t xml:space="preserve"> will not receive reward for them, because of the severity of their sins.</w:t>
      </w:r>
    </w:p>
    <w:p w:rsidR="00CF50B9" w:rsidRDefault="00CF50B9" w:rsidP="002A5814">
      <w:pPr>
        <w:widowControl w:val="0"/>
        <w:bidi w:val="0"/>
        <w:spacing w:after="0" w:line="240" w:lineRule="auto"/>
        <w:ind w:firstLine="720"/>
        <w:jc w:val="both"/>
        <w:rPr>
          <w:rFonts w:ascii="Arial" w:hAnsi="Arial"/>
          <w:sz w:val="24"/>
          <w:szCs w:val="24"/>
        </w:rPr>
      </w:pPr>
    </w:p>
    <w:p w:rsidR="00CF50B9" w:rsidRDefault="00CF50B9" w:rsidP="002A5814">
      <w:pPr>
        <w:widowControl w:val="0"/>
        <w:bidi w:val="0"/>
        <w:spacing w:after="0" w:line="240" w:lineRule="auto"/>
        <w:ind w:firstLine="720"/>
        <w:jc w:val="both"/>
        <w:rPr>
          <w:rFonts w:ascii="Arial" w:hAnsi="Arial"/>
          <w:sz w:val="24"/>
          <w:szCs w:val="24"/>
        </w:rPr>
      </w:pPr>
      <w:r w:rsidRPr="007F44E3">
        <w:rPr>
          <w:rFonts w:ascii="Arial" w:hAnsi="Arial"/>
          <w:sz w:val="24"/>
          <w:szCs w:val="24"/>
        </w:rPr>
        <w:lastRenderedPageBreak/>
        <w:t>Either way, these interpretations offer an understanding that</w:t>
      </w:r>
      <w:r>
        <w:rPr>
          <w:rFonts w:ascii="Arial" w:hAnsi="Arial"/>
          <w:sz w:val="24"/>
          <w:szCs w:val="24"/>
        </w:rPr>
        <w:t xml:space="preserve"> we do not find in</w:t>
      </w:r>
      <w:r w:rsidRPr="007F44E3">
        <w:rPr>
          <w:rFonts w:ascii="Arial" w:hAnsi="Arial"/>
          <w:sz w:val="24"/>
          <w:szCs w:val="24"/>
        </w:rPr>
        <w:t xml:space="preserve"> the plain text alone. A different approach is presented with great clarity by </w:t>
      </w:r>
      <w:smartTag w:uri="urn:schemas-microsoft-com:office:smarttags" w:element="PersonName">
        <w:smartTagPr>
          <w:attr w:name="ProductID" w:val="Moshe Greenberg"/>
        </w:smartTagPr>
        <w:r w:rsidRPr="007F44E3">
          <w:rPr>
            <w:rFonts w:ascii="Arial" w:hAnsi="Arial"/>
            <w:sz w:val="24"/>
            <w:szCs w:val="24"/>
          </w:rPr>
          <w:t>Moshe Greenberg</w:t>
        </w:r>
      </w:smartTag>
      <w:r w:rsidRPr="007F44E3">
        <w:rPr>
          <w:rFonts w:ascii="Arial" w:hAnsi="Arial"/>
          <w:sz w:val="24"/>
          <w:szCs w:val="24"/>
        </w:rPr>
        <w:t>:</w:t>
      </w:r>
    </w:p>
    <w:p w:rsidR="00CF50B9" w:rsidRPr="007F44E3" w:rsidRDefault="00CF50B9" w:rsidP="002A5814">
      <w:pPr>
        <w:widowControl w:val="0"/>
        <w:bidi w:val="0"/>
        <w:spacing w:after="0" w:line="240" w:lineRule="auto"/>
        <w:ind w:firstLine="720"/>
        <w:jc w:val="both"/>
        <w:rPr>
          <w:rFonts w:ascii="Arial" w:hAnsi="Arial"/>
          <w:sz w:val="24"/>
          <w:szCs w:val="24"/>
        </w:rPr>
      </w:pPr>
    </w:p>
    <w:p w:rsidR="00CF50B9" w:rsidRDefault="00CF50B9" w:rsidP="002A5814">
      <w:pPr>
        <w:widowControl w:val="0"/>
        <w:bidi w:val="0"/>
        <w:spacing w:after="0" w:line="240" w:lineRule="auto"/>
        <w:ind w:left="720"/>
        <w:jc w:val="both"/>
        <w:rPr>
          <w:rFonts w:ascii="Arial" w:hAnsi="Arial"/>
          <w:sz w:val="24"/>
          <w:szCs w:val="24"/>
        </w:rPr>
      </w:pPr>
      <w:r w:rsidRPr="007F44E3">
        <w:rPr>
          <w:rFonts w:ascii="Arial" w:hAnsi="Arial"/>
          <w:sz w:val="24"/>
          <w:szCs w:val="24"/>
        </w:rPr>
        <w:t xml:space="preserve">“Since exile has already been decreed for </w:t>
      </w:r>
      <w:smartTag w:uri="urn:schemas-microsoft-com:office:smarttags" w:element="place">
        <w:smartTag w:uri="urn:schemas-microsoft-com:office:smarttags" w:element="country-region">
          <w:r w:rsidRPr="007F44E3">
            <w:rPr>
              <w:rFonts w:ascii="Arial" w:hAnsi="Arial"/>
              <w:sz w:val="24"/>
              <w:szCs w:val="24"/>
            </w:rPr>
            <w:t>Israel</w:t>
          </w:r>
        </w:smartTag>
      </w:smartTag>
      <w:r w:rsidRPr="007F44E3">
        <w:rPr>
          <w:rFonts w:ascii="Arial" w:hAnsi="Arial"/>
          <w:sz w:val="24"/>
          <w:szCs w:val="24"/>
        </w:rPr>
        <w:t>, it is necessary to ensure that they will persist in their wickedness to the end, until their measure is full and they have completed their sin. If God seeks to put someone to death, He puts a stumbling-block before him that cause</w:t>
      </w:r>
      <w:r>
        <w:rPr>
          <w:rFonts w:ascii="Arial" w:hAnsi="Arial"/>
          <w:sz w:val="24"/>
          <w:szCs w:val="24"/>
        </w:rPr>
        <w:t>s</w:t>
      </w:r>
      <w:r w:rsidRPr="007F44E3">
        <w:rPr>
          <w:rFonts w:ascii="Arial" w:hAnsi="Arial"/>
          <w:sz w:val="24"/>
          <w:szCs w:val="24"/>
        </w:rPr>
        <w:t xml:space="preserve"> him to die (20:3). As in many other places where he describes Divine punishment, the prophet describes the stumbling-block here in terms of ‘measure-for-measure’: twice they despised God’s good statutes “which, if a man </w:t>
      </w:r>
      <w:r>
        <w:rPr>
          <w:rFonts w:ascii="Arial" w:hAnsi="Arial"/>
          <w:sz w:val="24"/>
          <w:szCs w:val="24"/>
        </w:rPr>
        <w:t>follows</w:t>
      </w:r>
      <w:r w:rsidRPr="007F44E3">
        <w:rPr>
          <w:rFonts w:ascii="Arial" w:hAnsi="Arial"/>
          <w:sz w:val="24"/>
          <w:szCs w:val="24"/>
        </w:rPr>
        <w:t>, he shall live by them</w:t>
      </w:r>
      <w:r>
        <w:rPr>
          <w:rFonts w:ascii="Arial" w:hAnsi="Arial"/>
          <w:sz w:val="24"/>
          <w:szCs w:val="24"/>
        </w:rPr>
        <w:t>,”</w:t>
      </w:r>
      <w:r w:rsidRPr="007F44E3">
        <w:rPr>
          <w:rFonts w:ascii="Arial" w:hAnsi="Arial"/>
          <w:sz w:val="24"/>
          <w:szCs w:val="24"/>
        </w:rPr>
        <w:t xml:space="preserve"> choosing [instead] the statutes and judgments of their fathers (which were not good, and by which people do not live). What was God’s retribution? He upheld their choice, giving them, instead of good statutes, “statutes that were not good and judgments whereby they should not live</w:t>
      </w:r>
      <w:r>
        <w:rPr>
          <w:rFonts w:ascii="Arial" w:hAnsi="Arial"/>
          <w:sz w:val="24"/>
          <w:szCs w:val="24"/>
        </w:rPr>
        <w:t>.”</w:t>
      </w:r>
      <w:r w:rsidRPr="007F44E3">
        <w:rPr>
          <w:rFonts w:ascii="Arial" w:hAnsi="Arial"/>
          <w:sz w:val="24"/>
          <w:szCs w:val="24"/>
        </w:rPr>
        <w:t xml:space="preserve"> </w:t>
      </w:r>
      <w:r>
        <w:rPr>
          <w:rFonts w:ascii="Arial" w:hAnsi="Arial"/>
          <w:sz w:val="24"/>
          <w:szCs w:val="24"/>
        </w:rPr>
        <w:t xml:space="preserve">Therefore he is able </w:t>
      </w:r>
      <w:r w:rsidRPr="007F44E3">
        <w:rPr>
          <w:rFonts w:ascii="Arial" w:hAnsi="Arial"/>
          <w:sz w:val="24"/>
          <w:szCs w:val="24"/>
        </w:rPr>
        <w:t>to fulfill the promise, “I will do to them after their way, and according to their deserts will I judge them” (</w:t>
      </w:r>
      <w:r w:rsidRPr="00CC01F0">
        <w:rPr>
          <w:rFonts w:ascii="Arial" w:hAnsi="Arial"/>
          <w:i/>
          <w:iCs/>
          <w:sz w:val="24"/>
          <w:szCs w:val="24"/>
        </w:rPr>
        <w:t>Yechezkel</w:t>
      </w:r>
      <w:r w:rsidRPr="007F44E3">
        <w:rPr>
          <w:rFonts w:ascii="Arial" w:hAnsi="Arial"/>
          <w:sz w:val="24"/>
          <w:szCs w:val="24"/>
        </w:rPr>
        <w:t xml:space="preserve"> 7:26) … Thus we conclude that the prophet view</w:t>
      </w:r>
      <w:r>
        <w:rPr>
          <w:rFonts w:ascii="Arial" w:hAnsi="Arial"/>
          <w:sz w:val="24"/>
          <w:szCs w:val="24"/>
        </w:rPr>
        <w:t>ed</w:t>
      </w:r>
      <w:r w:rsidRPr="007F44E3">
        <w:rPr>
          <w:rFonts w:ascii="Arial" w:hAnsi="Arial"/>
          <w:sz w:val="24"/>
          <w:szCs w:val="24"/>
        </w:rPr>
        <w:t xml:space="preserve"> the entire First Temple Period as a time of filling the measure of sin, so as to justify the annihilation that had already been decreed.”</w:t>
      </w:r>
      <w:r w:rsidRPr="007F44E3">
        <w:rPr>
          <w:rStyle w:val="FootnoteReference"/>
          <w:rFonts w:ascii="Arial" w:hAnsi="Arial" w:cs="Arial"/>
          <w:sz w:val="24"/>
          <w:szCs w:val="24"/>
        </w:rPr>
        <w:footnoteReference w:id="2"/>
      </w:r>
    </w:p>
    <w:p w:rsidR="00CF50B9" w:rsidRPr="007F44E3" w:rsidRDefault="00CF50B9" w:rsidP="002A5814">
      <w:pPr>
        <w:widowControl w:val="0"/>
        <w:bidi w:val="0"/>
        <w:spacing w:after="0" w:line="240" w:lineRule="auto"/>
        <w:ind w:left="720"/>
        <w:jc w:val="both"/>
        <w:rPr>
          <w:rFonts w:ascii="Arial" w:hAnsi="Arial"/>
          <w:sz w:val="24"/>
          <w:szCs w:val="24"/>
        </w:rPr>
      </w:pPr>
    </w:p>
    <w:p w:rsidR="00CF50B9" w:rsidRDefault="00CF50B9" w:rsidP="002A5814">
      <w:pPr>
        <w:widowControl w:val="0"/>
        <w:bidi w:val="0"/>
        <w:spacing w:after="0" w:line="240" w:lineRule="auto"/>
        <w:ind w:firstLine="720"/>
        <w:jc w:val="both"/>
        <w:rPr>
          <w:rFonts w:ascii="Arial" w:hAnsi="Arial"/>
          <w:sz w:val="24"/>
          <w:szCs w:val="24"/>
        </w:rPr>
      </w:pPr>
      <w:r w:rsidRPr="007F44E3">
        <w:rPr>
          <w:rFonts w:ascii="Arial" w:hAnsi="Arial"/>
          <w:sz w:val="24"/>
          <w:szCs w:val="24"/>
        </w:rPr>
        <w:t>It seems that the “statutes that were not good” are those related to the people’s offering of gifts that defiled them: “in that they caused to pass [through fire] all that opens the womb</w:t>
      </w:r>
      <w:r>
        <w:rPr>
          <w:rFonts w:ascii="Arial" w:hAnsi="Arial"/>
          <w:sz w:val="24"/>
          <w:szCs w:val="24"/>
        </w:rPr>
        <w:t>.”</w:t>
      </w:r>
      <w:r w:rsidRPr="007F44E3">
        <w:rPr>
          <w:rFonts w:ascii="Arial" w:hAnsi="Arial"/>
          <w:sz w:val="24"/>
          <w:szCs w:val="24"/>
        </w:rPr>
        <w:t xml:space="preserve"> Perhaps the prophet is attributing to the people the false notion that sacrifice of the firstborn is permitted. This act</w:t>
      </w:r>
      <w:r>
        <w:rPr>
          <w:rFonts w:ascii="Arial" w:hAnsi="Arial"/>
          <w:sz w:val="24"/>
          <w:szCs w:val="24"/>
        </w:rPr>
        <w:t xml:space="preserve"> –</w:t>
      </w:r>
      <w:r w:rsidRPr="007F44E3">
        <w:rPr>
          <w:rFonts w:ascii="Arial" w:hAnsi="Arial"/>
          <w:sz w:val="24"/>
          <w:szCs w:val="24"/>
        </w:rPr>
        <w:t xml:space="preserve"> offering</w:t>
      </w:r>
      <w:r>
        <w:rPr>
          <w:rFonts w:ascii="Arial" w:hAnsi="Arial"/>
          <w:sz w:val="24"/>
          <w:szCs w:val="24"/>
        </w:rPr>
        <w:t xml:space="preserve"> </w:t>
      </w:r>
      <w:r w:rsidRPr="007F44E3">
        <w:rPr>
          <w:rFonts w:ascii="Arial" w:hAnsi="Arial"/>
          <w:sz w:val="24"/>
          <w:szCs w:val="24"/>
        </w:rPr>
        <w:t>children to Molekh and passing them through fire</w:t>
      </w:r>
      <w:r>
        <w:rPr>
          <w:rFonts w:ascii="Arial" w:hAnsi="Arial"/>
          <w:sz w:val="24"/>
          <w:szCs w:val="24"/>
        </w:rPr>
        <w:t xml:space="preserve"> –</w:t>
      </w:r>
      <w:r w:rsidRPr="007F44E3">
        <w:rPr>
          <w:rFonts w:ascii="Arial" w:hAnsi="Arial"/>
          <w:sz w:val="24"/>
          <w:szCs w:val="24"/>
        </w:rPr>
        <w:t xml:space="preserve"> was common among pagans and is echoed in the story of the binding of Yitzchak</w:t>
      </w:r>
      <w:r>
        <w:rPr>
          <w:rFonts w:ascii="Arial" w:hAnsi="Arial"/>
          <w:sz w:val="24"/>
          <w:szCs w:val="24"/>
        </w:rPr>
        <w:t>. It</w:t>
      </w:r>
      <w:r w:rsidRPr="007F44E3">
        <w:rPr>
          <w:rFonts w:ascii="Arial" w:hAnsi="Arial"/>
          <w:sz w:val="24"/>
          <w:szCs w:val="24"/>
        </w:rPr>
        <w:t xml:space="preserve"> led to a perception that seems to have been prevalent amongst the nation</w:t>
      </w:r>
      <w:r>
        <w:rPr>
          <w:rFonts w:ascii="Arial" w:hAnsi="Arial"/>
          <w:sz w:val="24"/>
          <w:szCs w:val="24"/>
        </w:rPr>
        <w:t xml:space="preserve"> that such practices had</w:t>
      </w:r>
      <w:r w:rsidRPr="007F44E3">
        <w:rPr>
          <w:rFonts w:ascii="Arial" w:hAnsi="Arial"/>
          <w:sz w:val="24"/>
          <w:szCs w:val="24"/>
        </w:rPr>
        <w:t xml:space="preserve"> Divine legitimacy. Yechezkel’s words come into sharper focus against the background of Yirmiyahu’s descriptions of the nation’s actions during this period:</w:t>
      </w:r>
    </w:p>
    <w:p w:rsidR="00CF50B9" w:rsidRPr="007F44E3" w:rsidRDefault="00CF50B9" w:rsidP="002A5814">
      <w:pPr>
        <w:widowControl w:val="0"/>
        <w:bidi w:val="0"/>
        <w:spacing w:after="0" w:line="240" w:lineRule="auto"/>
        <w:ind w:firstLine="720"/>
        <w:jc w:val="both"/>
        <w:rPr>
          <w:rFonts w:ascii="Arial" w:hAnsi="Arial"/>
          <w:sz w:val="24"/>
          <w:szCs w:val="24"/>
        </w:rPr>
      </w:pPr>
    </w:p>
    <w:p w:rsidR="00CF50B9" w:rsidRDefault="00CF50B9" w:rsidP="002A5814">
      <w:pPr>
        <w:widowControl w:val="0"/>
        <w:bidi w:val="0"/>
        <w:spacing w:after="0" w:line="240" w:lineRule="auto"/>
        <w:ind w:left="720"/>
        <w:jc w:val="both"/>
        <w:rPr>
          <w:rFonts w:ascii="Arial" w:hAnsi="Arial"/>
          <w:sz w:val="24"/>
          <w:szCs w:val="24"/>
        </w:rPr>
      </w:pPr>
      <w:r w:rsidRPr="007F44E3">
        <w:rPr>
          <w:rFonts w:ascii="Arial" w:hAnsi="Arial"/>
          <w:sz w:val="24"/>
          <w:szCs w:val="24"/>
        </w:rPr>
        <w:t xml:space="preserve">“They have built the high places of the Tofet, which is in the </w:t>
      </w:r>
      <w:smartTag w:uri="urn:schemas-microsoft-com:office:smarttags" w:element="place">
        <w:smartTag w:uri="urn:schemas-microsoft-com:office:smarttags" w:element="PlaceType">
          <w:r w:rsidRPr="007F44E3">
            <w:rPr>
              <w:rFonts w:ascii="Arial" w:hAnsi="Arial"/>
              <w:sz w:val="24"/>
              <w:szCs w:val="24"/>
            </w:rPr>
            <w:t>valley</w:t>
          </w:r>
        </w:smartTag>
        <w:r w:rsidRPr="007F44E3">
          <w:rPr>
            <w:rFonts w:ascii="Arial" w:hAnsi="Arial"/>
            <w:sz w:val="24"/>
            <w:szCs w:val="24"/>
          </w:rPr>
          <w:t xml:space="preserve"> of </w:t>
        </w:r>
        <w:smartTag w:uri="urn:schemas-microsoft-com:office:smarttags" w:element="PlaceName">
          <w:r w:rsidRPr="007F44E3">
            <w:rPr>
              <w:rFonts w:ascii="Arial" w:hAnsi="Arial"/>
              <w:sz w:val="24"/>
              <w:szCs w:val="24"/>
            </w:rPr>
            <w:t>Ben-Hinnom</w:t>
          </w:r>
        </w:smartTag>
      </w:smartTag>
      <w:r w:rsidRPr="007F44E3">
        <w:rPr>
          <w:rFonts w:ascii="Arial" w:hAnsi="Arial"/>
          <w:sz w:val="24"/>
          <w:szCs w:val="24"/>
        </w:rPr>
        <w:t>, to burn their sons and their daughters in the fire, which I did not command them, nor did it come into My mind.” (</w:t>
      </w:r>
      <w:r w:rsidRPr="00CC01F0">
        <w:rPr>
          <w:rFonts w:ascii="Arial" w:hAnsi="Arial"/>
          <w:i/>
          <w:iCs/>
          <w:sz w:val="24"/>
          <w:szCs w:val="24"/>
        </w:rPr>
        <w:t>Yirmiyahu</w:t>
      </w:r>
      <w:r w:rsidRPr="007F44E3">
        <w:rPr>
          <w:rFonts w:ascii="Arial" w:hAnsi="Arial"/>
          <w:sz w:val="24"/>
          <w:szCs w:val="24"/>
        </w:rPr>
        <w:t xml:space="preserve"> 7:31)</w:t>
      </w:r>
    </w:p>
    <w:p w:rsidR="00CF50B9" w:rsidRPr="007F44E3" w:rsidRDefault="00CF50B9" w:rsidP="002A5814">
      <w:pPr>
        <w:widowControl w:val="0"/>
        <w:bidi w:val="0"/>
        <w:spacing w:after="0" w:line="240" w:lineRule="auto"/>
        <w:ind w:left="720"/>
        <w:jc w:val="both"/>
        <w:rPr>
          <w:rFonts w:ascii="Arial" w:hAnsi="Arial"/>
          <w:sz w:val="24"/>
          <w:szCs w:val="24"/>
        </w:rPr>
      </w:pPr>
    </w:p>
    <w:p w:rsidR="00CF50B9" w:rsidRDefault="00CF50B9" w:rsidP="002A5814">
      <w:pPr>
        <w:widowControl w:val="0"/>
        <w:bidi w:val="0"/>
        <w:spacing w:after="0" w:line="240" w:lineRule="auto"/>
        <w:ind w:left="720"/>
        <w:jc w:val="both"/>
        <w:rPr>
          <w:rFonts w:ascii="Arial" w:hAnsi="Arial"/>
          <w:sz w:val="24"/>
          <w:szCs w:val="24"/>
        </w:rPr>
      </w:pPr>
      <w:r w:rsidRPr="007F44E3">
        <w:rPr>
          <w:rFonts w:ascii="Arial" w:hAnsi="Arial"/>
          <w:sz w:val="24"/>
          <w:szCs w:val="24"/>
        </w:rPr>
        <w:t>“And they have built the high places of the Ba’al, to burn their sons with fire for burnt offerings to the Ba’al, which I did not command, nor did I speak it, neither did it come into My mind.” (ibid. 19:5)</w:t>
      </w:r>
    </w:p>
    <w:p w:rsidR="00CF50B9" w:rsidRPr="007F44E3" w:rsidRDefault="00CF50B9" w:rsidP="002A5814">
      <w:pPr>
        <w:widowControl w:val="0"/>
        <w:bidi w:val="0"/>
        <w:spacing w:after="0" w:line="240" w:lineRule="auto"/>
        <w:ind w:left="720"/>
        <w:jc w:val="both"/>
        <w:rPr>
          <w:rFonts w:ascii="Arial" w:hAnsi="Arial"/>
          <w:sz w:val="24"/>
          <w:szCs w:val="24"/>
        </w:rPr>
      </w:pPr>
    </w:p>
    <w:p w:rsidR="00CF50B9" w:rsidRPr="007F44E3" w:rsidRDefault="00CF50B9" w:rsidP="002A5814">
      <w:pPr>
        <w:widowControl w:val="0"/>
        <w:bidi w:val="0"/>
        <w:spacing w:after="0" w:line="240" w:lineRule="auto"/>
        <w:ind w:left="720"/>
        <w:jc w:val="both"/>
        <w:rPr>
          <w:rFonts w:ascii="Arial" w:hAnsi="Arial"/>
          <w:sz w:val="24"/>
          <w:szCs w:val="24"/>
        </w:rPr>
      </w:pPr>
      <w:r w:rsidRPr="007F44E3">
        <w:rPr>
          <w:rFonts w:ascii="Arial" w:hAnsi="Arial"/>
          <w:sz w:val="24"/>
          <w:szCs w:val="24"/>
        </w:rPr>
        <w:t xml:space="preserve">“And they built the high places of the Ba’al, which are in the valley of Ben-Hinnom, to cause their sons and their daughters to pass through the fire to Molekh, which I did not command them, nor did it come into My mind that </w:t>
      </w:r>
      <w:r w:rsidRPr="007F44E3">
        <w:rPr>
          <w:rFonts w:ascii="Arial" w:hAnsi="Arial"/>
          <w:sz w:val="24"/>
          <w:szCs w:val="24"/>
        </w:rPr>
        <w:lastRenderedPageBreak/>
        <w:t>they should do this abomination, to cause Yehuda to sin.” (ibid. 32:35)</w:t>
      </w:r>
      <w:r w:rsidRPr="007F44E3">
        <w:rPr>
          <w:rStyle w:val="FootnoteReference"/>
          <w:rFonts w:ascii="Arial" w:hAnsi="Arial" w:cs="Arial"/>
          <w:sz w:val="24"/>
          <w:szCs w:val="24"/>
        </w:rPr>
        <w:footnoteReference w:id="3"/>
      </w:r>
    </w:p>
    <w:p w:rsidR="00CF50B9" w:rsidRDefault="00CF50B9" w:rsidP="002A5814">
      <w:pPr>
        <w:widowControl w:val="0"/>
        <w:bidi w:val="0"/>
        <w:spacing w:after="0" w:line="240" w:lineRule="auto"/>
        <w:ind w:firstLine="720"/>
        <w:jc w:val="both"/>
        <w:rPr>
          <w:rFonts w:ascii="Arial" w:hAnsi="Arial"/>
          <w:sz w:val="24"/>
          <w:szCs w:val="24"/>
        </w:rPr>
      </w:pPr>
    </w:p>
    <w:p w:rsidR="00CF50B9" w:rsidRPr="007F44E3" w:rsidRDefault="00CF50B9" w:rsidP="002A5814">
      <w:pPr>
        <w:widowControl w:val="0"/>
        <w:bidi w:val="0"/>
        <w:spacing w:after="0" w:line="240" w:lineRule="auto"/>
        <w:ind w:firstLine="720"/>
        <w:jc w:val="both"/>
        <w:rPr>
          <w:rFonts w:ascii="Arial" w:hAnsi="Arial"/>
          <w:sz w:val="24"/>
          <w:szCs w:val="24"/>
        </w:rPr>
      </w:pPr>
      <w:r w:rsidRPr="007F44E3">
        <w:rPr>
          <w:rFonts w:ascii="Arial" w:hAnsi="Arial"/>
          <w:sz w:val="24"/>
          <w:szCs w:val="24"/>
        </w:rPr>
        <w:t xml:space="preserve">Yirmiyahu emphasizes, in each of the three verses where the burning of children </w:t>
      </w:r>
      <w:r>
        <w:rPr>
          <w:rFonts w:ascii="Arial" w:hAnsi="Arial"/>
          <w:sz w:val="24"/>
          <w:szCs w:val="24"/>
        </w:rPr>
        <w:t>by</w:t>
      </w:r>
      <w:r w:rsidRPr="007F44E3">
        <w:rPr>
          <w:rFonts w:ascii="Arial" w:hAnsi="Arial"/>
          <w:sz w:val="24"/>
          <w:szCs w:val="24"/>
        </w:rPr>
        <w:t xml:space="preserve"> fire</w:t>
      </w:r>
      <w:r>
        <w:rPr>
          <w:rFonts w:ascii="Arial" w:hAnsi="Arial"/>
          <w:sz w:val="24"/>
          <w:szCs w:val="24"/>
        </w:rPr>
        <w:t xml:space="preserve"> is mentioned</w:t>
      </w:r>
      <w:r w:rsidRPr="007F44E3">
        <w:rPr>
          <w:rFonts w:ascii="Arial" w:hAnsi="Arial"/>
          <w:sz w:val="24"/>
          <w:szCs w:val="24"/>
        </w:rPr>
        <w:t xml:space="preserve">, that the act </w:t>
      </w:r>
      <w:r>
        <w:rPr>
          <w:rFonts w:ascii="Arial" w:hAnsi="Arial"/>
          <w:sz w:val="24"/>
          <w:szCs w:val="24"/>
        </w:rPr>
        <w:t>violates</w:t>
      </w:r>
      <w:r w:rsidRPr="007F44E3">
        <w:rPr>
          <w:rFonts w:ascii="Arial" w:hAnsi="Arial"/>
          <w:sz w:val="24"/>
          <w:szCs w:val="24"/>
        </w:rPr>
        <w:t xml:space="preserve"> God’s command; that such an idea never “came into God’s mind</w:t>
      </w:r>
      <w:r>
        <w:rPr>
          <w:rFonts w:ascii="Arial" w:hAnsi="Arial"/>
          <w:sz w:val="24"/>
          <w:szCs w:val="24"/>
        </w:rPr>
        <w:t>,”</w:t>
      </w:r>
      <w:r w:rsidRPr="007F44E3">
        <w:rPr>
          <w:rFonts w:ascii="Arial" w:hAnsi="Arial"/>
          <w:sz w:val="24"/>
          <w:szCs w:val="24"/>
        </w:rPr>
        <w:t xml:space="preserve"> and that God would never mislead His people  this way. Such emphasis is unusual in descriptions of the people’s sins; usually, the prophets do not take the trouble to spell out that the actions of the people were not commanded by God. Moreover, it is possible that the people adopted a literal interpretation of the verse in </w:t>
      </w:r>
      <w:r w:rsidRPr="00CC01F0">
        <w:rPr>
          <w:rFonts w:ascii="Arial" w:hAnsi="Arial"/>
          <w:i/>
          <w:iCs/>
          <w:sz w:val="24"/>
          <w:szCs w:val="24"/>
        </w:rPr>
        <w:t>Shemot</w:t>
      </w:r>
      <w:r w:rsidRPr="007F44E3">
        <w:rPr>
          <w:rFonts w:ascii="Arial" w:hAnsi="Arial"/>
          <w:sz w:val="24"/>
          <w:szCs w:val="24"/>
        </w:rPr>
        <w:t xml:space="preserve"> 22:28: “The firstborn of your sons shall you give to Me</w:t>
      </w:r>
      <w:r>
        <w:rPr>
          <w:rFonts w:ascii="Arial" w:hAnsi="Arial"/>
          <w:sz w:val="24"/>
          <w:szCs w:val="24"/>
        </w:rPr>
        <w:t>.”</w:t>
      </w:r>
    </w:p>
    <w:p w:rsidR="00CF50B9" w:rsidRDefault="00CF50B9" w:rsidP="002A5814">
      <w:pPr>
        <w:widowControl w:val="0"/>
        <w:bidi w:val="0"/>
        <w:spacing w:after="0" w:line="240" w:lineRule="auto"/>
        <w:ind w:firstLine="720"/>
        <w:jc w:val="both"/>
        <w:rPr>
          <w:rFonts w:ascii="Arial" w:hAnsi="Arial"/>
          <w:sz w:val="24"/>
          <w:szCs w:val="24"/>
        </w:rPr>
      </w:pPr>
    </w:p>
    <w:p w:rsidR="00CF50B9" w:rsidRDefault="00CF50B9" w:rsidP="002A5814">
      <w:pPr>
        <w:widowControl w:val="0"/>
        <w:bidi w:val="0"/>
        <w:spacing w:after="0" w:line="240" w:lineRule="auto"/>
        <w:ind w:firstLine="720"/>
        <w:jc w:val="both"/>
        <w:rPr>
          <w:rFonts w:ascii="Arial" w:hAnsi="Arial"/>
          <w:sz w:val="24"/>
          <w:szCs w:val="24"/>
        </w:rPr>
      </w:pPr>
      <w:r>
        <w:rPr>
          <w:rFonts w:ascii="Arial" w:hAnsi="Arial"/>
          <w:sz w:val="24"/>
          <w:szCs w:val="24"/>
        </w:rPr>
        <w:t>I</w:t>
      </w:r>
      <w:r w:rsidRPr="007F44E3">
        <w:rPr>
          <w:rFonts w:ascii="Arial" w:hAnsi="Arial"/>
          <w:sz w:val="24"/>
          <w:szCs w:val="24"/>
        </w:rPr>
        <w:t>f indeed – as it appears from Yechezkel – the</w:t>
      </w:r>
      <w:r>
        <w:rPr>
          <w:rFonts w:ascii="Arial" w:hAnsi="Arial"/>
          <w:sz w:val="24"/>
          <w:szCs w:val="24"/>
        </w:rPr>
        <w:t xml:space="preserve"> view prevailed </w:t>
      </w:r>
      <w:r w:rsidRPr="007F44E3">
        <w:rPr>
          <w:rFonts w:ascii="Arial" w:hAnsi="Arial"/>
          <w:sz w:val="24"/>
          <w:szCs w:val="24"/>
        </w:rPr>
        <w:t xml:space="preserve">among the people that this act was legitimate in God’s eyes, then it is clear why Yirmiyahu repeats over and over the prophetic message that there is no basis for it. This message is also emphasized in Yechezkel’s own words: </w:t>
      </w:r>
    </w:p>
    <w:p w:rsidR="00CF50B9" w:rsidRPr="007F44E3" w:rsidRDefault="00CF50B9" w:rsidP="002A5814">
      <w:pPr>
        <w:widowControl w:val="0"/>
        <w:bidi w:val="0"/>
        <w:spacing w:after="0" w:line="240" w:lineRule="auto"/>
        <w:ind w:firstLine="720"/>
        <w:jc w:val="both"/>
        <w:rPr>
          <w:rFonts w:ascii="Arial" w:hAnsi="Arial"/>
          <w:sz w:val="24"/>
          <w:szCs w:val="24"/>
        </w:rPr>
      </w:pPr>
    </w:p>
    <w:p w:rsidR="00CF50B9" w:rsidRPr="007F44E3" w:rsidRDefault="00CF50B9" w:rsidP="002A5814">
      <w:pPr>
        <w:widowControl w:val="0"/>
        <w:bidi w:val="0"/>
        <w:spacing w:after="0" w:line="240" w:lineRule="auto"/>
        <w:ind w:left="720"/>
        <w:jc w:val="both"/>
        <w:rPr>
          <w:rFonts w:ascii="Arial" w:hAnsi="Arial"/>
          <w:sz w:val="24"/>
          <w:szCs w:val="24"/>
        </w:rPr>
      </w:pPr>
      <w:r w:rsidRPr="007F44E3">
        <w:rPr>
          <w:rFonts w:ascii="Arial" w:hAnsi="Arial"/>
          <w:sz w:val="24"/>
          <w:szCs w:val="24"/>
        </w:rPr>
        <w:t xml:space="preserve">“For when you offer your gifts, and make your sons pass through the fire, you defile yourselves with all your idols, to this day; and shall I be inquired of by you, O house of </w:t>
      </w:r>
      <w:smartTag w:uri="urn:schemas-microsoft-com:office:smarttags" w:element="place">
        <w:smartTag w:uri="urn:schemas-microsoft-com:office:smarttags" w:element="country-region">
          <w:r w:rsidRPr="007F44E3">
            <w:rPr>
              <w:rFonts w:ascii="Arial" w:hAnsi="Arial"/>
              <w:sz w:val="24"/>
              <w:szCs w:val="24"/>
            </w:rPr>
            <w:t>Israel</w:t>
          </w:r>
        </w:smartTag>
      </w:smartTag>
      <w:r w:rsidRPr="007F44E3">
        <w:rPr>
          <w:rFonts w:ascii="Arial" w:hAnsi="Arial"/>
          <w:sz w:val="24"/>
          <w:szCs w:val="24"/>
        </w:rPr>
        <w:t>? As I live, says the Lord God, I will not be inquired of by you.” (20:31)</w:t>
      </w:r>
    </w:p>
    <w:p w:rsidR="00CF50B9" w:rsidRPr="007F44E3" w:rsidRDefault="00CF50B9" w:rsidP="002A5814">
      <w:pPr>
        <w:widowControl w:val="0"/>
        <w:bidi w:val="0"/>
        <w:spacing w:after="0" w:line="240" w:lineRule="auto"/>
        <w:ind w:firstLine="720"/>
        <w:jc w:val="both"/>
        <w:rPr>
          <w:rFonts w:ascii="Arial" w:hAnsi="Arial"/>
          <w:sz w:val="24"/>
          <w:szCs w:val="24"/>
        </w:rPr>
      </w:pPr>
    </w:p>
    <w:p w:rsidR="00CF50B9" w:rsidRPr="007F44E3" w:rsidRDefault="00CF50B9" w:rsidP="002A5814">
      <w:pPr>
        <w:widowControl w:val="0"/>
        <w:bidi w:val="0"/>
        <w:spacing w:after="0" w:line="240" w:lineRule="auto"/>
        <w:jc w:val="both"/>
        <w:rPr>
          <w:rFonts w:ascii="Arial" w:hAnsi="Arial"/>
          <w:b/>
          <w:bCs/>
          <w:sz w:val="24"/>
          <w:szCs w:val="24"/>
        </w:rPr>
      </w:pPr>
      <w:r w:rsidRPr="007F44E3">
        <w:rPr>
          <w:rFonts w:ascii="Arial" w:hAnsi="Arial"/>
          <w:b/>
          <w:bCs/>
          <w:sz w:val="24"/>
          <w:szCs w:val="24"/>
        </w:rPr>
        <w:t>“And I will be sanctified through you in the eyes of the nations” (20:30-38)</w:t>
      </w:r>
    </w:p>
    <w:p w:rsidR="00CF50B9" w:rsidRDefault="00CF50B9" w:rsidP="002A5814">
      <w:pPr>
        <w:widowControl w:val="0"/>
        <w:bidi w:val="0"/>
        <w:spacing w:after="0" w:line="240" w:lineRule="auto"/>
        <w:ind w:firstLine="720"/>
        <w:jc w:val="both"/>
        <w:rPr>
          <w:rFonts w:ascii="Arial" w:hAnsi="Arial"/>
          <w:sz w:val="24"/>
          <w:szCs w:val="24"/>
        </w:rPr>
      </w:pPr>
    </w:p>
    <w:p w:rsidR="00CF50B9" w:rsidRDefault="00CF50B9" w:rsidP="002A5814">
      <w:pPr>
        <w:widowControl w:val="0"/>
        <w:bidi w:val="0"/>
        <w:spacing w:after="0" w:line="240" w:lineRule="auto"/>
        <w:ind w:firstLine="720"/>
        <w:jc w:val="both"/>
        <w:rPr>
          <w:rFonts w:ascii="Arial" w:hAnsi="Arial"/>
          <w:sz w:val="24"/>
          <w:szCs w:val="24"/>
        </w:rPr>
      </w:pPr>
      <w:r w:rsidRPr="007F44E3">
        <w:rPr>
          <w:rFonts w:ascii="Arial" w:hAnsi="Arial"/>
          <w:sz w:val="24"/>
          <w:szCs w:val="24"/>
        </w:rPr>
        <w:t>The periods in Jewish history recalled in Chapter 20 of Yechezkel are not randomly chosen, and a review of the</w:t>
      </w:r>
      <w:r>
        <w:rPr>
          <w:rFonts w:ascii="Arial" w:hAnsi="Arial"/>
          <w:sz w:val="24"/>
          <w:szCs w:val="24"/>
        </w:rPr>
        <w:t>m</w:t>
      </w:r>
      <w:r w:rsidRPr="007F44E3">
        <w:rPr>
          <w:rFonts w:ascii="Arial" w:hAnsi="Arial"/>
          <w:sz w:val="24"/>
          <w:szCs w:val="24"/>
        </w:rPr>
        <w:t xml:space="preserve"> offers important insights into the process of redemption as expressed in the </w:t>
      </w:r>
      <w:r w:rsidRPr="00CC01F0">
        <w:rPr>
          <w:rFonts w:ascii="Arial" w:hAnsi="Arial"/>
          <w:i/>
          <w:iCs/>
          <w:sz w:val="24"/>
          <w:szCs w:val="24"/>
        </w:rPr>
        <w:t>Sefer</w:t>
      </w:r>
      <w:r w:rsidRPr="007F44E3">
        <w:rPr>
          <w:rFonts w:ascii="Arial" w:hAnsi="Arial"/>
          <w:sz w:val="24"/>
          <w:szCs w:val="24"/>
        </w:rPr>
        <w:t>. The revival of the nation in the future is described in verses 32-38 as follows:</w:t>
      </w:r>
    </w:p>
    <w:p w:rsidR="00CF50B9" w:rsidRPr="007F44E3" w:rsidRDefault="00CF50B9" w:rsidP="002A5814">
      <w:pPr>
        <w:widowControl w:val="0"/>
        <w:bidi w:val="0"/>
        <w:spacing w:after="0" w:line="240" w:lineRule="auto"/>
        <w:ind w:firstLine="720"/>
        <w:jc w:val="both"/>
        <w:rPr>
          <w:rFonts w:ascii="Arial" w:hAnsi="Arial"/>
          <w:sz w:val="24"/>
          <w:szCs w:val="24"/>
        </w:rPr>
      </w:pPr>
    </w:p>
    <w:p w:rsidR="00CF50B9" w:rsidRPr="007F44E3" w:rsidRDefault="00CF50B9" w:rsidP="002A5814">
      <w:pPr>
        <w:widowControl w:val="0"/>
        <w:bidi w:val="0"/>
        <w:spacing w:after="0" w:line="240" w:lineRule="auto"/>
        <w:ind w:left="720"/>
        <w:jc w:val="both"/>
        <w:rPr>
          <w:rFonts w:ascii="Arial" w:hAnsi="Arial"/>
          <w:sz w:val="24"/>
          <w:szCs w:val="24"/>
        </w:rPr>
      </w:pPr>
      <w:r w:rsidRPr="007F44E3">
        <w:rPr>
          <w:rFonts w:ascii="Arial" w:hAnsi="Arial"/>
          <w:sz w:val="24"/>
          <w:szCs w:val="24"/>
        </w:rPr>
        <w:t xml:space="preserve">“And that which comes into your mind shall never come about, that you say, We will be like the nations, like the families of the countries, to serve wood and stone. As I live, says the Lord God, surely with a mighty hand, and with an outstretched arm, and with anger poured out, will I be King over you. And I will bring you out from the peoples and will gather you out of the countries in which you are scattered, with an outstretched arm, and with anger poured out. And I will bring you into the wilderness of the peoples, and there will remonstrate with you face to face. As I remonstrated with your fathers in the wilderness of the </w:t>
      </w:r>
      <w:smartTag w:uri="urn:schemas-microsoft-com:office:smarttags" w:element="place">
        <w:smartTag w:uri="urn:schemas-microsoft-com:office:smarttags" w:element="PlaceType">
          <w:r w:rsidRPr="007F44E3">
            <w:rPr>
              <w:rFonts w:ascii="Arial" w:hAnsi="Arial"/>
              <w:sz w:val="24"/>
              <w:szCs w:val="24"/>
            </w:rPr>
            <w:t>land</w:t>
          </w:r>
        </w:smartTag>
        <w:r w:rsidRPr="007F44E3">
          <w:rPr>
            <w:rFonts w:ascii="Arial" w:hAnsi="Arial"/>
            <w:sz w:val="24"/>
            <w:szCs w:val="24"/>
          </w:rPr>
          <w:t xml:space="preserve"> of </w:t>
        </w:r>
        <w:smartTag w:uri="urn:schemas-microsoft-com:office:smarttags" w:element="PlaceName">
          <w:r w:rsidRPr="007F44E3">
            <w:rPr>
              <w:rFonts w:ascii="Arial" w:hAnsi="Arial"/>
              <w:sz w:val="24"/>
              <w:szCs w:val="24"/>
            </w:rPr>
            <w:t>Egypt</w:t>
          </w:r>
        </w:smartTag>
      </w:smartTag>
      <w:r w:rsidRPr="007F44E3">
        <w:rPr>
          <w:rFonts w:ascii="Arial" w:hAnsi="Arial"/>
          <w:sz w:val="24"/>
          <w:szCs w:val="24"/>
        </w:rPr>
        <w:t xml:space="preserve">, so will I remonstrate with you, says the Lord God. And I will cause you to pass under the rod, and I will bring you into the numbering of the covenant (or “discipline of the covenant” - </w:t>
      </w:r>
      <w:r w:rsidRPr="007F44E3">
        <w:rPr>
          <w:rFonts w:ascii="Arial" w:hAnsi="Arial"/>
          <w:i/>
          <w:iCs/>
          <w:sz w:val="24"/>
          <w:szCs w:val="24"/>
        </w:rPr>
        <w:t>masoret ha-berit</w:t>
      </w:r>
      <w:r w:rsidRPr="007F44E3">
        <w:rPr>
          <w:rFonts w:ascii="Arial" w:hAnsi="Arial"/>
          <w:sz w:val="24"/>
          <w:szCs w:val="24"/>
        </w:rPr>
        <w:t>), and I will purge out from among you the rebels, and they that transgress against Me: I will bring them out of the country where they sojourn, and they shall not enter into the land of Israel, and you shall know that I am the Lord.”</w:t>
      </w:r>
    </w:p>
    <w:p w:rsidR="00CF50B9" w:rsidRDefault="00CF50B9" w:rsidP="002A5814">
      <w:pPr>
        <w:widowControl w:val="0"/>
        <w:bidi w:val="0"/>
        <w:spacing w:after="0" w:line="240" w:lineRule="auto"/>
        <w:ind w:firstLine="720"/>
        <w:jc w:val="both"/>
        <w:rPr>
          <w:rFonts w:ascii="Arial" w:hAnsi="Arial"/>
          <w:sz w:val="24"/>
          <w:szCs w:val="24"/>
        </w:rPr>
      </w:pPr>
    </w:p>
    <w:p w:rsidR="00CF50B9" w:rsidRPr="007F44E3" w:rsidRDefault="00CF50B9" w:rsidP="002A5814">
      <w:pPr>
        <w:widowControl w:val="0"/>
        <w:bidi w:val="0"/>
        <w:spacing w:after="0" w:line="240" w:lineRule="auto"/>
        <w:ind w:firstLine="720"/>
        <w:jc w:val="both"/>
        <w:rPr>
          <w:rFonts w:ascii="Arial" w:hAnsi="Arial"/>
          <w:sz w:val="24"/>
          <w:szCs w:val="24"/>
        </w:rPr>
      </w:pPr>
      <w:r w:rsidRPr="007F44E3">
        <w:rPr>
          <w:rFonts w:ascii="Arial" w:hAnsi="Arial"/>
          <w:sz w:val="24"/>
          <w:szCs w:val="24"/>
        </w:rPr>
        <w:lastRenderedPageBreak/>
        <w:t>Yehuda Elitzur has an interesting comment on these verses:</w:t>
      </w:r>
    </w:p>
    <w:p w:rsidR="00CF50B9" w:rsidRDefault="00CF50B9" w:rsidP="002A5814">
      <w:pPr>
        <w:widowControl w:val="0"/>
        <w:bidi w:val="0"/>
        <w:spacing w:after="0" w:line="240" w:lineRule="auto"/>
        <w:ind w:left="720" w:firstLine="720"/>
        <w:jc w:val="both"/>
        <w:rPr>
          <w:rFonts w:ascii="Arial" w:hAnsi="Arial"/>
          <w:sz w:val="24"/>
          <w:szCs w:val="24"/>
        </w:rPr>
      </w:pPr>
    </w:p>
    <w:p w:rsidR="00CF50B9" w:rsidRPr="007F44E3" w:rsidRDefault="00CF50B9" w:rsidP="002A5814">
      <w:pPr>
        <w:widowControl w:val="0"/>
        <w:bidi w:val="0"/>
        <w:spacing w:after="0" w:line="240" w:lineRule="auto"/>
        <w:ind w:left="720"/>
        <w:jc w:val="both"/>
        <w:rPr>
          <w:rFonts w:ascii="Arial" w:hAnsi="Arial"/>
          <w:sz w:val="24"/>
          <w:szCs w:val="24"/>
        </w:rPr>
      </w:pPr>
      <w:r w:rsidRPr="007F44E3">
        <w:rPr>
          <w:rFonts w:ascii="Arial" w:hAnsi="Arial"/>
          <w:sz w:val="24"/>
          <w:szCs w:val="24"/>
        </w:rPr>
        <w:t xml:space="preserve">“Here, too … there is an allusion to exile … We </w:t>
      </w:r>
      <w:r>
        <w:rPr>
          <w:rFonts w:ascii="Arial" w:hAnsi="Arial"/>
          <w:sz w:val="24"/>
          <w:szCs w:val="24"/>
        </w:rPr>
        <w:t>can</w:t>
      </w:r>
      <w:r w:rsidRPr="007F44E3">
        <w:rPr>
          <w:rFonts w:ascii="Arial" w:hAnsi="Arial"/>
          <w:sz w:val="24"/>
          <w:szCs w:val="24"/>
        </w:rPr>
        <w:t xml:space="preserve"> say this is the other side of the coin of </w:t>
      </w:r>
      <w:smartTag w:uri="urn:schemas-microsoft-com:office:smarttags" w:element="place">
        <w:smartTag w:uri="urn:schemas-microsoft-com:office:smarttags" w:element="country-region">
          <w:r w:rsidRPr="007F44E3">
            <w:rPr>
              <w:rFonts w:ascii="Arial" w:hAnsi="Arial"/>
              <w:sz w:val="24"/>
              <w:szCs w:val="24"/>
            </w:rPr>
            <w:t>Israel</w:t>
          </w:r>
        </w:smartTag>
      </w:smartTag>
      <w:r w:rsidRPr="007F44E3">
        <w:rPr>
          <w:rFonts w:ascii="Arial" w:hAnsi="Arial"/>
          <w:sz w:val="24"/>
          <w:szCs w:val="24"/>
        </w:rPr>
        <w:t xml:space="preserve">’s existence …. The text maintains … that Am Yisrael has two spheres of existence: one of light and </w:t>
      </w:r>
      <w:r>
        <w:rPr>
          <w:rFonts w:ascii="Arial" w:hAnsi="Arial"/>
          <w:sz w:val="24"/>
          <w:szCs w:val="24"/>
        </w:rPr>
        <w:t>grandeur</w:t>
      </w:r>
      <w:r w:rsidRPr="007F44E3">
        <w:rPr>
          <w:rFonts w:ascii="Arial" w:hAnsi="Arial"/>
          <w:sz w:val="24"/>
          <w:szCs w:val="24"/>
        </w:rPr>
        <w:t xml:space="preserve"> – the sphere of the </w:t>
      </w:r>
      <w:smartTag w:uri="urn:schemas-microsoft-com:office:smarttags" w:element="place">
        <w:smartTag w:uri="urn:schemas-microsoft-com:office:smarttags" w:element="PlaceType">
          <w:r w:rsidRPr="007F44E3">
            <w:rPr>
              <w:rFonts w:ascii="Arial" w:hAnsi="Arial"/>
              <w:sz w:val="24"/>
              <w:szCs w:val="24"/>
            </w:rPr>
            <w:t>Land</w:t>
          </w:r>
        </w:smartTag>
        <w:r w:rsidRPr="007F44E3">
          <w:rPr>
            <w:rFonts w:ascii="Arial" w:hAnsi="Arial"/>
            <w:sz w:val="24"/>
            <w:szCs w:val="24"/>
          </w:rPr>
          <w:t xml:space="preserve"> of </w:t>
        </w:r>
        <w:smartTag w:uri="urn:schemas-microsoft-com:office:smarttags" w:element="PlaceName">
          <w:r w:rsidRPr="007F44E3">
            <w:rPr>
              <w:rFonts w:ascii="Arial" w:hAnsi="Arial"/>
              <w:sz w:val="24"/>
              <w:szCs w:val="24"/>
            </w:rPr>
            <w:t>Israel</w:t>
          </w:r>
        </w:smartTag>
      </w:smartTag>
      <w:r w:rsidRPr="007F44E3">
        <w:rPr>
          <w:rFonts w:ascii="Arial" w:hAnsi="Arial"/>
          <w:sz w:val="24"/>
          <w:szCs w:val="24"/>
        </w:rPr>
        <w:t xml:space="preserve">, and the other of punishment and darkness – the sphere of exile. Both are legitimate spheres of existence that were destined for </w:t>
      </w:r>
      <w:smartTag w:uri="urn:schemas-microsoft-com:office:smarttags" w:element="place">
        <w:smartTag w:uri="urn:schemas-microsoft-com:office:smarttags" w:element="country-region">
          <w:r w:rsidRPr="007F44E3">
            <w:rPr>
              <w:rFonts w:ascii="Arial" w:hAnsi="Arial"/>
              <w:sz w:val="24"/>
              <w:szCs w:val="24"/>
            </w:rPr>
            <w:t>Israel</w:t>
          </w:r>
        </w:smartTag>
      </w:smartTag>
      <w:r w:rsidRPr="007F44E3">
        <w:rPr>
          <w:rFonts w:ascii="Arial" w:hAnsi="Arial"/>
          <w:sz w:val="24"/>
          <w:szCs w:val="24"/>
        </w:rPr>
        <w:t xml:space="preserve"> in advance, with one anticipated and the other a constant threat.”</w:t>
      </w:r>
      <w:r w:rsidRPr="007F44E3">
        <w:rPr>
          <w:rStyle w:val="FootnoteReference"/>
          <w:rFonts w:ascii="Arial" w:hAnsi="Arial" w:cs="Arial"/>
          <w:sz w:val="24"/>
          <w:szCs w:val="24"/>
        </w:rPr>
        <w:footnoteReference w:id="4"/>
      </w:r>
    </w:p>
    <w:p w:rsidR="00CF50B9" w:rsidRDefault="00CF50B9" w:rsidP="002A5814">
      <w:pPr>
        <w:widowControl w:val="0"/>
        <w:bidi w:val="0"/>
        <w:spacing w:after="0" w:line="240" w:lineRule="auto"/>
        <w:ind w:firstLine="720"/>
        <w:jc w:val="both"/>
        <w:rPr>
          <w:rFonts w:ascii="Arial" w:hAnsi="Arial"/>
          <w:sz w:val="24"/>
          <w:szCs w:val="24"/>
        </w:rPr>
      </w:pPr>
    </w:p>
    <w:p w:rsidR="00CF50B9" w:rsidRPr="007F44E3" w:rsidRDefault="00CF50B9" w:rsidP="002A5814">
      <w:pPr>
        <w:widowControl w:val="0"/>
        <w:bidi w:val="0"/>
        <w:spacing w:after="0" w:line="240" w:lineRule="auto"/>
        <w:ind w:firstLine="720"/>
        <w:jc w:val="both"/>
        <w:rPr>
          <w:rFonts w:ascii="Arial" w:hAnsi="Arial"/>
          <w:sz w:val="24"/>
          <w:szCs w:val="24"/>
        </w:rPr>
      </w:pPr>
      <w:r w:rsidRPr="007F44E3">
        <w:rPr>
          <w:rFonts w:ascii="Arial" w:hAnsi="Arial"/>
          <w:sz w:val="24"/>
          <w:szCs w:val="24"/>
        </w:rPr>
        <w:t xml:space="preserve">In view of </w:t>
      </w:r>
      <w:r>
        <w:rPr>
          <w:rFonts w:ascii="Arial" w:hAnsi="Arial"/>
          <w:sz w:val="24"/>
          <w:szCs w:val="24"/>
        </w:rPr>
        <w:t>this</w:t>
      </w:r>
      <w:r w:rsidRPr="007F44E3">
        <w:rPr>
          <w:rFonts w:ascii="Arial" w:hAnsi="Arial"/>
          <w:sz w:val="24"/>
          <w:szCs w:val="24"/>
        </w:rPr>
        <w:t xml:space="preserve">, Elitzur explains “the wilderness of the nations” </w:t>
      </w:r>
      <w:r>
        <w:rPr>
          <w:rFonts w:ascii="Arial" w:hAnsi="Arial"/>
          <w:sz w:val="24"/>
          <w:szCs w:val="24"/>
        </w:rPr>
        <w:t>a</w:t>
      </w:r>
      <w:r w:rsidRPr="007F44E3">
        <w:rPr>
          <w:rFonts w:ascii="Arial" w:hAnsi="Arial"/>
          <w:sz w:val="24"/>
          <w:szCs w:val="24"/>
        </w:rPr>
        <w:t xml:space="preserve">s a symbolic expression for the cruel mechanism of exilic existence, while the expression </w:t>
      </w:r>
      <w:r w:rsidRPr="007F44E3">
        <w:rPr>
          <w:rFonts w:ascii="Arial" w:hAnsi="Arial"/>
          <w:i/>
          <w:iCs/>
          <w:sz w:val="24"/>
          <w:szCs w:val="24"/>
        </w:rPr>
        <w:t>masoret ha-berit</w:t>
      </w:r>
      <w:r w:rsidRPr="007F44E3">
        <w:rPr>
          <w:rFonts w:ascii="Arial" w:hAnsi="Arial"/>
          <w:sz w:val="24"/>
          <w:szCs w:val="24"/>
        </w:rPr>
        <w:t xml:space="preserve"> here (adopt</w:t>
      </w:r>
      <w:r>
        <w:rPr>
          <w:rFonts w:ascii="Arial" w:hAnsi="Arial"/>
          <w:sz w:val="24"/>
          <w:szCs w:val="24"/>
        </w:rPr>
        <w:t>ing</w:t>
      </w:r>
      <w:r w:rsidRPr="007F44E3">
        <w:rPr>
          <w:rFonts w:ascii="Arial" w:hAnsi="Arial"/>
          <w:sz w:val="24"/>
          <w:szCs w:val="24"/>
        </w:rPr>
        <w:t xml:space="preserve"> the interpretation of the Septuagint) means “numbering”</w:t>
      </w:r>
      <w:r>
        <w:rPr>
          <w:rFonts w:ascii="Arial" w:hAnsi="Arial"/>
          <w:sz w:val="24"/>
          <w:szCs w:val="24"/>
        </w:rPr>
        <w:t>: as</w:t>
      </w:r>
      <w:r w:rsidRPr="007F44E3">
        <w:rPr>
          <w:rFonts w:ascii="Arial" w:hAnsi="Arial"/>
          <w:sz w:val="24"/>
          <w:szCs w:val="24"/>
        </w:rPr>
        <w:t xml:space="preserve"> the prophet says, “I shall cause you to pass under the rod” – </w:t>
      </w:r>
      <w:r>
        <w:rPr>
          <w:rFonts w:ascii="Arial" w:hAnsi="Arial"/>
          <w:sz w:val="24"/>
          <w:szCs w:val="24"/>
        </w:rPr>
        <w:t>that is</w:t>
      </w:r>
      <w:r w:rsidRPr="007F44E3">
        <w:rPr>
          <w:rFonts w:ascii="Arial" w:hAnsi="Arial"/>
          <w:sz w:val="24"/>
          <w:szCs w:val="24"/>
        </w:rPr>
        <w:t>, like a shepherd counting his flock</w:t>
      </w:r>
      <w:r>
        <w:rPr>
          <w:rFonts w:ascii="Arial" w:hAnsi="Arial"/>
          <w:sz w:val="24"/>
          <w:szCs w:val="24"/>
        </w:rPr>
        <w:t>, He</w:t>
      </w:r>
      <w:r w:rsidRPr="007F44E3">
        <w:rPr>
          <w:rFonts w:ascii="Arial" w:hAnsi="Arial"/>
          <w:sz w:val="24"/>
          <w:szCs w:val="24"/>
        </w:rPr>
        <w:t xml:space="preserve"> keep</w:t>
      </w:r>
      <w:r>
        <w:rPr>
          <w:rFonts w:ascii="Arial" w:hAnsi="Arial"/>
          <w:sz w:val="24"/>
          <w:szCs w:val="24"/>
        </w:rPr>
        <w:t>s</w:t>
      </w:r>
      <w:r w:rsidRPr="007F44E3">
        <w:rPr>
          <w:rFonts w:ascii="Arial" w:hAnsi="Arial"/>
          <w:sz w:val="24"/>
          <w:szCs w:val="24"/>
        </w:rPr>
        <w:t xml:space="preserve"> </w:t>
      </w:r>
      <w:r>
        <w:rPr>
          <w:rFonts w:ascii="Arial" w:hAnsi="Arial"/>
          <w:sz w:val="24"/>
          <w:szCs w:val="24"/>
        </w:rPr>
        <w:t>the ones</w:t>
      </w:r>
      <w:r w:rsidR="00040B4A">
        <w:rPr>
          <w:rFonts w:ascii="Arial" w:hAnsi="Arial"/>
          <w:sz w:val="24"/>
          <w:szCs w:val="24"/>
        </w:rPr>
        <w:t xml:space="preserve"> </w:t>
      </w:r>
      <w:bookmarkStart w:id="0" w:name="_GoBack"/>
      <w:bookmarkEnd w:id="0"/>
      <w:r w:rsidRPr="007F44E3">
        <w:rPr>
          <w:rFonts w:ascii="Arial" w:hAnsi="Arial"/>
          <w:sz w:val="24"/>
          <w:szCs w:val="24"/>
        </w:rPr>
        <w:t>that need to be kept and send</w:t>
      </w:r>
      <w:r>
        <w:rPr>
          <w:rFonts w:ascii="Arial" w:hAnsi="Arial"/>
          <w:sz w:val="24"/>
          <w:szCs w:val="24"/>
        </w:rPr>
        <w:t>s</w:t>
      </w:r>
      <w:r w:rsidRPr="007F44E3">
        <w:rPr>
          <w:rFonts w:ascii="Arial" w:hAnsi="Arial"/>
          <w:sz w:val="24"/>
          <w:szCs w:val="24"/>
        </w:rPr>
        <w:t xml:space="preserve"> to slaughter those that need to be slaughtered. Elitzur concludes:</w:t>
      </w:r>
    </w:p>
    <w:p w:rsidR="00CF50B9" w:rsidRDefault="00CF50B9" w:rsidP="002A5814">
      <w:pPr>
        <w:widowControl w:val="0"/>
        <w:bidi w:val="0"/>
        <w:spacing w:after="0" w:line="240" w:lineRule="auto"/>
        <w:ind w:left="720" w:firstLine="720"/>
        <w:jc w:val="both"/>
        <w:rPr>
          <w:rFonts w:ascii="Arial" w:hAnsi="Arial"/>
          <w:sz w:val="24"/>
          <w:szCs w:val="24"/>
        </w:rPr>
      </w:pPr>
    </w:p>
    <w:p w:rsidR="00CF50B9" w:rsidRPr="007F44E3" w:rsidRDefault="00CF50B9" w:rsidP="002A5814">
      <w:pPr>
        <w:widowControl w:val="0"/>
        <w:bidi w:val="0"/>
        <w:spacing w:after="0" w:line="240" w:lineRule="auto"/>
        <w:ind w:left="720"/>
        <w:jc w:val="both"/>
        <w:rPr>
          <w:rFonts w:ascii="Arial" w:hAnsi="Arial"/>
          <w:sz w:val="24"/>
          <w:szCs w:val="24"/>
        </w:rPr>
      </w:pPr>
      <w:r w:rsidRPr="007F44E3">
        <w:rPr>
          <w:rFonts w:ascii="Arial" w:hAnsi="Arial"/>
          <w:sz w:val="24"/>
          <w:szCs w:val="24"/>
        </w:rPr>
        <w:t xml:space="preserve">“In summary … these verses in </w:t>
      </w:r>
      <w:r w:rsidRPr="00CC01F0">
        <w:rPr>
          <w:rFonts w:ascii="Arial" w:hAnsi="Arial"/>
          <w:i/>
          <w:iCs/>
          <w:sz w:val="24"/>
          <w:szCs w:val="24"/>
        </w:rPr>
        <w:t>Yechezkel</w:t>
      </w:r>
      <w:r w:rsidRPr="007F44E3">
        <w:rPr>
          <w:rFonts w:ascii="Arial" w:hAnsi="Arial"/>
          <w:sz w:val="24"/>
          <w:szCs w:val="24"/>
        </w:rPr>
        <w:t xml:space="preserve"> 20 </w:t>
      </w:r>
      <w:r>
        <w:rPr>
          <w:rFonts w:ascii="Arial" w:hAnsi="Arial"/>
          <w:sz w:val="24"/>
          <w:szCs w:val="24"/>
        </w:rPr>
        <w:t xml:space="preserve">seem to me to </w:t>
      </w:r>
      <w:r w:rsidRPr="007F44E3">
        <w:rPr>
          <w:rFonts w:ascii="Arial" w:hAnsi="Arial"/>
          <w:sz w:val="24"/>
          <w:szCs w:val="24"/>
        </w:rPr>
        <w:t xml:space="preserve">convey a vision of exile, of the great concept that passes through and accompanies all the generations </w:t>
      </w:r>
      <w:r>
        <w:rPr>
          <w:rFonts w:ascii="Arial" w:hAnsi="Arial"/>
          <w:sz w:val="24"/>
          <w:szCs w:val="24"/>
        </w:rPr>
        <w:t>–</w:t>
      </w:r>
      <w:r w:rsidRPr="007F44E3">
        <w:rPr>
          <w:rFonts w:ascii="Arial" w:hAnsi="Arial"/>
          <w:sz w:val="24"/>
          <w:szCs w:val="24"/>
        </w:rPr>
        <w:t xml:space="preserve"> the</w:t>
      </w:r>
      <w:r>
        <w:rPr>
          <w:rFonts w:ascii="Arial" w:hAnsi="Arial"/>
          <w:sz w:val="24"/>
          <w:szCs w:val="24"/>
        </w:rPr>
        <w:t xml:space="preserve"> </w:t>
      </w:r>
      <w:r w:rsidRPr="007F44E3">
        <w:rPr>
          <w:rFonts w:ascii="Arial" w:hAnsi="Arial"/>
          <w:sz w:val="24"/>
          <w:szCs w:val="24"/>
        </w:rPr>
        <w:t xml:space="preserve">statutes that apply in exile. He states that any Israelite gathering in exile that imagines that “the House of Israel is becoming like the nations” – i.e., that it is proceeding towards assimilation </w:t>
      </w:r>
      <w:r>
        <w:rPr>
          <w:rFonts w:ascii="Arial" w:hAnsi="Arial"/>
          <w:sz w:val="24"/>
          <w:szCs w:val="24"/>
        </w:rPr>
        <w:t>–</w:t>
      </w:r>
      <w:r w:rsidRPr="007F44E3">
        <w:rPr>
          <w:rFonts w:ascii="Arial" w:hAnsi="Arial"/>
          <w:sz w:val="24"/>
          <w:szCs w:val="24"/>
        </w:rPr>
        <w:t xml:space="preserve"> is</w:t>
      </w:r>
      <w:r>
        <w:rPr>
          <w:rFonts w:ascii="Arial" w:hAnsi="Arial"/>
          <w:sz w:val="24"/>
          <w:szCs w:val="24"/>
        </w:rPr>
        <w:t xml:space="preserve"> </w:t>
      </w:r>
      <w:r w:rsidRPr="007F44E3">
        <w:rPr>
          <w:rFonts w:ascii="Arial" w:hAnsi="Arial"/>
          <w:sz w:val="24"/>
          <w:szCs w:val="24"/>
        </w:rPr>
        <w:t>being told by Yechezkel that it will not succeed in assimilating</w:t>
      </w:r>
      <w:r>
        <w:rPr>
          <w:rFonts w:ascii="Arial" w:hAnsi="Arial"/>
          <w:sz w:val="24"/>
          <w:szCs w:val="24"/>
        </w:rPr>
        <w:t>. I</w:t>
      </w:r>
      <w:r w:rsidRPr="007F44E3">
        <w:rPr>
          <w:rFonts w:ascii="Arial" w:hAnsi="Arial"/>
          <w:sz w:val="24"/>
          <w:szCs w:val="24"/>
        </w:rPr>
        <w:t xml:space="preserve">t will be annihilated before becoming assimilated… This is hinted at for the first time in </w:t>
      </w:r>
      <w:r w:rsidRPr="00CC01F0">
        <w:rPr>
          <w:rFonts w:ascii="Arial" w:hAnsi="Arial"/>
          <w:i/>
          <w:iCs/>
          <w:sz w:val="24"/>
          <w:szCs w:val="24"/>
        </w:rPr>
        <w:t>Vayikra</w:t>
      </w:r>
      <w:r w:rsidRPr="007F44E3">
        <w:rPr>
          <w:rFonts w:ascii="Arial" w:hAnsi="Arial"/>
          <w:sz w:val="24"/>
          <w:szCs w:val="24"/>
        </w:rPr>
        <w:t xml:space="preserve"> 26: “the land of your enemies shall eat you up</w:t>
      </w:r>
      <w:r>
        <w:rPr>
          <w:rFonts w:ascii="Arial" w:hAnsi="Arial"/>
          <w:sz w:val="24"/>
          <w:szCs w:val="24"/>
        </w:rPr>
        <w:t>,”</w:t>
      </w:r>
      <w:r w:rsidRPr="007F44E3">
        <w:rPr>
          <w:rFonts w:ascii="Arial" w:hAnsi="Arial"/>
          <w:sz w:val="24"/>
          <w:szCs w:val="24"/>
        </w:rPr>
        <w:t xml:space="preserve"> where no explanation is given. We propose that the “eating up” that takes place in the exile is not random, but rather selective… Yechezkel comes along and reveals the secret</w:t>
      </w:r>
      <w:r>
        <w:rPr>
          <w:rFonts w:ascii="Arial" w:hAnsi="Arial"/>
          <w:sz w:val="24"/>
          <w:szCs w:val="24"/>
        </w:rPr>
        <w:t>. T</w:t>
      </w:r>
      <w:r w:rsidRPr="007F44E3">
        <w:rPr>
          <w:rFonts w:ascii="Arial" w:hAnsi="Arial"/>
          <w:sz w:val="24"/>
          <w:szCs w:val="24"/>
        </w:rPr>
        <w:t xml:space="preserve">his selection is based on a principle: those of Bnei Yisrael who are dwelling in exile but wish to remain “Bnei Yisrael” – will live; those who do not wish to remain “Bnei Yisrael” will not live… This prophecy pertains to the fundamental concept of exile that is interwoven through all generations, but here it is a warning </w:t>
      </w:r>
      <w:r>
        <w:rPr>
          <w:rFonts w:ascii="Arial" w:hAnsi="Arial"/>
          <w:sz w:val="24"/>
          <w:szCs w:val="24"/>
        </w:rPr>
        <w:t xml:space="preserve">given </w:t>
      </w:r>
      <w:r w:rsidRPr="007F44E3">
        <w:rPr>
          <w:rFonts w:ascii="Arial" w:hAnsi="Arial"/>
          <w:sz w:val="24"/>
          <w:szCs w:val="24"/>
        </w:rPr>
        <w:t>to the exiles in Babylon…</w:t>
      </w:r>
      <w:r>
        <w:rPr>
          <w:rFonts w:ascii="Arial" w:hAnsi="Arial"/>
          <w:sz w:val="24"/>
          <w:szCs w:val="24"/>
        </w:rPr>
        <w:t>.”</w:t>
      </w:r>
      <w:r w:rsidRPr="007F44E3">
        <w:rPr>
          <w:rStyle w:val="FootnoteReference"/>
          <w:rFonts w:ascii="Arial" w:hAnsi="Arial" w:cs="Arial"/>
          <w:sz w:val="24"/>
          <w:szCs w:val="24"/>
        </w:rPr>
        <w:footnoteReference w:id="5"/>
      </w:r>
    </w:p>
    <w:p w:rsidR="00CF50B9" w:rsidRPr="007F44E3" w:rsidRDefault="00CF50B9" w:rsidP="002A5814">
      <w:pPr>
        <w:widowControl w:val="0"/>
        <w:bidi w:val="0"/>
        <w:spacing w:after="0" w:line="240" w:lineRule="auto"/>
        <w:ind w:firstLine="720"/>
        <w:jc w:val="both"/>
        <w:rPr>
          <w:rFonts w:ascii="Arial" w:hAnsi="Arial"/>
          <w:sz w:val="24"/>
          <w:szCs w:val="24"/>
        </w:rPr>
      </w:pPr>
      <w:r w:rsidRPr="007F44E3">
        <w:rPr>
          <w:rFonts w:ascii="Arial" w:hAnsi="Arial"/>
          <w:sz w:val="24"/>
          <w:szCs w:val="24"/>
        </w:rPr>
        <w:t xml:space="preserve">  </w:t>
      </w:r>
    </w:p>
    <w:p w:rsidR="00CF50B9" w:rsidRPr="007F44E3" w:rsidRDefault="00CF50B9" w:rsidP="002A5814">
      <w:pPr>
        <w:widowControl w:val="0"/>
        <w:bidi w:val="0"/>
        <w:spacing w:after="0" w:line="240" w:lineRule="auto"/>
        <w:jc w:val="both"/>
        <w:rPr>
          <w:rFonts w:ascii="Arial" w:hAnsi="Arial"/>
          <w:b/>
          <w:bCs/>
          <w:sz w:val="24"/>
          <w:szCs w:val="24"/>
        </w:rPr>
      </w:pPr>
      <w:r w:rsidRPr="007F44E3">
        <w:rPr>
          <w:rFonts w:ascii="Arial" w:hAnsi="Arial"/>
          <w:b/>
          <w:bCs/>
          <w:sz w:val="24"/>
          <w:szCs w:val="24"/>
        </w:rPr>
        <w:t>There on My holy mountain (20:39-44)</w:t>
      </w:r>
    </w:p>
    <w:p w:rsidR="00CF50B9" w:rsidRDefault="00CF50B9" w:rsidP="002A5814">
      <w:pPr>
        <w:widowControl w:val="0"/>
        <w:bidi w:val="0"/>
        <w:spacing w:after="0" w:line="240" w:lineRule="auto"/>
        <w:ind w:firstLine="720"/>
        <w:jc w:val="both"/>
        <w:rPr>
          <w:rFonts w:ascii="Arial" w:hAnsi="Arial"/>
          <w:sz w:val="24"/>
          <w:szCs w:val="24"/>
        </w:rPr>
      </w:pPr>
    </w:p>
    <w:p w:rsidR="00CF50B9" w:rsidRDefault="00CF50B9" w:rsidP="002A5814">
      <w:pPr>
        <w:widowControl w:val="0"/>
        <w:bidi w:val="0"/>
        <w:spacing w:after="0" w:line="240" w:lineRule="auto"/>
        <w:ind w:firstLine="720"/>
        <w:jc w:val="both"/>
        <w:rPr>
          <w:rFonts w:ascii="Arial" w:hAnsi="Arial"/>
          <w:sz w:val="24"/>
          <w:szCs w:val="24"/>
        </w:rPr>
      </w:pPr>
      <w:r w:rsidRPr="007F44E3">
        <w:rPr>
          <w:rFonts w:ascii="Arial" w:hAnsi="Arial"/>
          <w:sz w:val="24"/>
          <w:szCs w:val="24"/>
        </w:rPr>
        <w:t>The concluding verses of the chapter are explained beautifully by Moshe Greenberg:</w:t>
      </w:r>
    </w:p>
    <w:p w:rsidR="00CF50B9" w:rsidRPr="007F44E3" w:rsidRDefault="00CF50B9" w:rsidP="002A5814">
      <w:pPr>
        <w:widowControl w:val="0"/>
        <w:bidi w:val="0"/>
        <w:spacing w:after="0" w:line="240" w:lineRule="auto"/>
        <w:ind w:firstLine="720"/>
        <w:jc w:val="both"/>
        <w:rPr>
          <w:rFonts w:ascii="Arial" w:hAnsi="Arial"/>
          <w:sz w:val="24"/>
          <w:szCs w:val="24"/>
        </w:rPr>
      </w:pPr>
    </w:p>
    <w:p w:rsidR="00CF50B9" w:rsidRPr="007F44E3" w:rsidRDefault="00CF50B9" w:rsidP="002A5814">
      <w:pPr>
        <w:widowControl w:val="0"/>
        <w:bidi w:val="0"/>
        <w:spacing w:after="0" w:line="240" w:lineRule="auto"/>
        <w:ind w:left="720"/>
        <w:jc w:val="both"/>
        <w:rPr>
          <w:rFonts w:ascii="Arial" w:hAnsi="Arial"/>
          <w:sz w:val="24"/>
          <w:szCs w:val="24"/>
        </w:rPr>
      </w:pPr>
      <w:r w:rsidRPr="007F44E3">
        <w:rPr>
          <w:rFonts w:ascii="Arial" w:hAnsi="Arial"/>
          <w:sz w:val="24"/>
          <w:szCs w:val="24"/>
        </w:rPr>
        <w:t xml:space="preserve">“In v. 39 the prophet introduces a new subject: he turns to his listeners angrily and tells them, Better that you serve the idols for the time being; </w:t>
      </w:r>
      <w:r w:rsidRPr="007F44E3">
        <w:rPr>
          <w:rFonts w:ascii="Arial" w:hAnsi="Arial"/>
          <w:sz w:val="24"/>
          <w:szCs w:val="24"/>
        </w:rPr>
        <w:lastRenderedPageBreak/>
        <w:t>only do not defile God’s service any more with your abominable gifts! The time and place that are appropriate for Divine service are only when the entire nation is able to participate</w:t>
      </w:r>
      <w:r>
        <w:rPr>
          <w:rFonts w:ascii="Arial" w:hAnsi="Arial"/>
          <w:sz w:val="24"/>
          <w:szCs w:val="24"/>
        </w:rPr>
        <w:t>,</w:t>
      </w:r>
      <w:r w:rsidRPr="007F44E3">
        <w:rPr>
          <w:rFonts w:ascii="Arial" w:hAnsi="Arial"/>
          <w:sz w:val="24"/>
          <w:szCs w:val="24"/>
        </w:rPr>
        <w:t xml:space="preserve"> after the redemption and in the Land of Israel. ‘In My holy mountain… </w:t>
      </w:r>
      <w:r w:rsidRPr="007F44E3">
        <w:rPr>
          <w:rFonts w:ascii="Arial" w:hAnsi="Arial"/>
          <w:i/>
          <w:iCs/>
          <w:sz w:val="24"/>
          <w:szCs w:val="24"/>
        </w:rPr>
        <w:t>there</w:t>
      </w:r>
      <w:r w:rsidRPr="007F44E3">
        <w:rPr>
          <w:rFonts w:ascii="Arial" w:hAnsi="Arial"/>
          <w:sz w:val="24"/>
          <w:szCs w:val="24"/>
        </w:rPr>
        <w:t xml:space="preserve"> shall all the house of Israel, all of them in the land, serve Me; </w:t>
      </w:r>
      <w:r w:rsidRPr="007F44E3">
        <w:rPr>
          <w:rFonts w:ascii="Arial" w:hAnsi="Arial"/>
          <w:i/>
          <w:iCs/>
          <w:sz w:val="24"/>
          <w:szCs w:val="24"/>
        </w:rPr>
        <w:t>there</w:t>
      </w:r>
      <w:r w:rsidRPr="007F44E3">
        <w:rPr>
          <w:rFonts w:ascii="Arial" w:hAnsi="Arial"/>
          <w:sz w:val="24"/>
          <w:szCs w:val="24"/>
        </w:rPr>
        <w:t xml:space="preserve"> I will accept them and </w:t>
      </w:r>
      <w:r w:rsidRPr="007F44E3">
        <w:rPr>
          <w:rFonts w:ascii="Arial" w:hAnsi="Arial"/>
          <w:i/>
          <w:iCs/>
          <w:sz w:val="24"/>
          <w:szCs w:val="24"/>
        </w:rPr>
        <w:t>there</w:t>
      </w:r>
      <w:r w:rsidRPr="007F44E3">
        <w:rPr>
          <w:rFonts w:ascii="Arial" w:hAnsi="Arial"/>
          <w:sz w:val="24"/>
          <w:szCs w:val="24"/>
        </w:rPr>
        <w:t xml:space="preserve"> I will require your offerings…</w:t>
      </w:r>
      <w:r>
        <w:rPr>
          <w:rFonts w:ascii="Arial" w:hAnsi="Arial"/>
          <w:sz w:val="24"/>
          <w:szCs w:val="24"/>
        </w:rPr>
        <w:t>.”</w:t>
      </w:r>
      <w:r w:rsidRPr="007F44E3">
        <w:rPr>
          <w:rFonts w:ascii="Arial" w:hAnsi="Arial"/>
          <w:sz w:val="24"/>
          <w:szCs w:val="24"/>
        </w:rPr>
        <w:t xml:space="preserve"> The three-fold repetition of the word ‘there’ indicates the proper place for God’s service, contrasting with the four-fold mention of the place and its portrayal of the place in v. 28.”</w:t>
      </w:r>
      <w:r w:rsidRPr="007F44E3">
        <w:rPr>
          <w:rStyle w:val="FootnoteReference"/>
          <w:rFonts w:ascii="Arial" w:hAnsi="Arial" w:cs="Arial"/>
          <w:sz w:val="24"/>
          <w:szCs w:val="24"/>
        </w:rPr>
        <w:footnoteReference w:id="6"/>
      </w:r>
    </w:p>
    <w:p w:rsidR="00CF50B9" w:rsidRDefault="00CF50B9" w:rsidP="002A5814">
      <w:pPr>
        <w:widowControl w:val="0"/>
        <w:bidi w:val="0"/>
        <w:spacing w:after="0" w:line="240" w:lineRule="auto"/>
        <w:ind w:firstLine="720"/>
        <w:jc w:val="both"/>
        <w:rPr>
          <w:rFonts w:ascii="Arial" w:hAnsi="Arial"/>
          <w:sz w:val="24"/>
          <w:szCs w:val="24"/>
        </w:rPr>
      </w:pPr>
    </w:p>
    <w:p w:rsidR="00CF50B9" w:rsidRDefault="00CF50B9" w:rsidP="002A5814">
      <w:pPr>
        <w:widowControl w:val="0"/>
        <w:bidi w:val="0"/>
        <w:spacing w:after="0" w:line="240" w:lineRule="auto"/>
        <w:ind w:firstLine="720"/>
        <w:jc w:val="both"/>
        <w:rPr>
          <w:rFonts w:ascii="Arial" w:hAnsi="Arial"/>
          <w:sz w:val="24"/>
          <w:szCs w:val="24"/>
        </w:rPr>
      </w:pPr>
      <w:r w:rsidRPr="007F44E3">
        <w:rPr>
          <w:rFonts w:ascii="Arial" w:hAnsi="Arial"/>
          <w:sz w:val="24"/>
          <w:szCs w:val="24"/>
        </w:rPr>
        <w:t>Only then does the process of redemption reach its conclusion:</w:t>
      </w:r>
    </w:p>
    <w:p w:rsidR="00CF50B9" w:rsidRPr="007F44E3" w:rsidRDefault="00CF50B9" w:rsidP="002A5814">
      <w:pPr>
        <w:widowControl w:val="0"/>
        <w:bidi w:val="0"/>
        <w:spacing w:after="0" w:line="240" w:lineRule="auto"/>
        <w:ind w:firstLine="720"/>
        <w:jc w:val="both"/>
        <w:rPr>
          <w:rFonts w:ascii="Arial" w:hAnsi="Arial"/>
          <w:sz w:val="24"/>
          <w:szCs w:val="24"/>
        </w:rPr>
      </w:pPr>
    </w:p>
    <w:p w:rsidR="00CF50B9" w:rsidRPr="007F44E3" w:rsidRDefault="00CF50B9" w:rsidP="002A5814">
      <w:pPr>
        <w:widowControl w:val="0"/>
        <w:bidi w:val="0"/>
        <w:spacing w:after="0" w:line="240" w:lineRule="auto"/>
        <w:ind w:left="720"/>
        <w:jc w:val="both"/>
        <w:rPr>
          <w:rFonts w:ascii="Arial" w:hAnsi="Arial"/>
          <w:sz w:val="24"/>
          <w:szCs w:val="24"/>
        </w:rPr>
      </w:pPr>
      <w:r w:rsidRPr="007F44E3">
        <w:rPr>
          <w:rFonts w:ascii="Arial" w:hAnsi="Arial"/>
          <w:sz w:val="24"/>
          <w:szCs w:val="24"/>
        </w:rPr>
        <w:t>“I will accept you with your sweet savor, when I bring you out from the peoples, and gather you out of the countries in which you have been scattered, and I will be sanctified through you before the nations. And you shall know that I am the Lord, when I shall bring you into the land of Israel, into the country about which I lifted up My hand to give it to your fathers.” (20:41-42)</w:t>
      </w:r>
    </w:p>
    <w:p w:rsidR="00CF50B9" w:rsidRDefault="00CF50B9" w:rsidP="002A5814">
      <w:pPr>
        <w:widowControl w:val="0"/>
        <w:bidi w:val="0"/>
        <w:spacing w:after="0" w:line="240" w:lineRule="auto"/>
        <w:ind w:firstLine="720"/>
        <w:jc w:val="both"/>
        <w:rPr>
          <w:rFonts w:ascii="Arial" w:hAnsi="Arial"/>
          <w:sz w:val="24"/>
          <w:szCs w:val="24"/>
        </w:rPr>
      </w:pPr>
    </w:p>
    <w:p w:rsidR="00CF50B9" w:rsidRDefault="00CF50B9" w:rsidP="002A5814">
      <w:pPr>
        <w:widowControl w:val="0"/>
        <w:bidi w:val="0"/>
        <w:spacing w:after="0" w:line="240" w:lineRule="auto"/>
        <w:ind w:firstLine="720"/>
        <w:jc w:val="both"/>
        <w:rPr>
          <w:rFonts w:ascii="Arial" w:hAnsi="Arial"/>
          <w:sz w:val="24"/>
          <w:szCs w:val="24"/>
        </w:rPr>
      </w:pPr>
      <w:r w:rsidRPr="007F44E3">
        <w:rPr>
          <w:rFonts w:ascii="Arial" w:hAnsi="Arial"/>
          <w:sz w:val="24"/>
          <w:szCs w:val="24"/>
        </w:rPr>
        <w:t xml:space="preserve">But the prophet emphasizes once again that even after the nation is gathered up and brought back to the land, they will persist in sinning because their return did not </w:t>
      </w:r>
      <w:r>
        <w:rPr>
          <w:rFonts w:ascii="Arial" w:hAnsi="Arial"/>
          <w:sz w:val="24"/>
          <w:szCs w:val="24"/>
        </w:rPr>
        <w:t>follow</w:t>
      </w:r>
      <w:r w:rsidRPr="007F44E3">
        <w:rPr>
          <w:rFonts w:ascii="Arial" w:hAnsi="Arial"/>
          <w:sz w:val="24"/>
          <w:szCs w:val="24"/>
        </w:rPr>
        <w:t xml:space="preserve"> a process of repentance or any change in their behavior:</w:t>
      </w:r>
    </w:p>
    <w:p w:rsidR="00CF50B9" w:rsidRPr="007F44E3" w:rsidRDefault="00CF50B9" w:rsidP="002A5814">
      <w:pPr>
        <w:widowControl w:val="0"/>
        <w:bidi w:val="0"/>
        <w:spacing w:after="0" w:line="240" w:lineRule="auto"/>
        <w:ind w:firstLine="720"/>
        <w:jc w:val="both"/>
        <w:rPr>
          <w:rFonts w:ascii="Arial" w:hAnsi="Arial"/>
          <w:sz w:val="24"/>
          <w:szCs w:val="24"/>
        </w:rPr>
      </w:pPr>
    </w:p>
    <w:p w:rsidR="00CF50B9" w:rsidRPr="007F44E3" w:rsidRDefault="00CF50B9" w:rsidP="002A5814">
      <w:pPr>
        <w:widowControl w:val="0"/>
        <w:bidi w:val="0"/>
        <w:spacing w:after="0" w:line="240" w:lineRule="auto"/>
        <w:ind w:left="720"/>
        <w:jc w:val="both"/>
        <w:rPr>
          <w:rFonts w:ascii="Arial" w:hAnsi="Arial"/>
          <w:sz w:val="24"/>
          <w:szCs w:val="24"/>
        </w:rPr>
      </w:pPr>
      <w:r w:rsidRPr="007F44E3">
        <w:rPr>
          <w:rFonts w:ascii="Arial" w:hAnsi="Arial"/>
          <w:sz w:val="24"/>
          <w:szCs w:val="24"/>
        </w:rPr>
        <w:t>“And there you shall remember your ways, and all your doings, in which you have been defiled, and you shall loathe yourselves in your own sight for all your evils that you have committed. And you shall know that I am the Lord, wh</w:t>
      </w:r>
      <w:r>
        <w:rPr>
          <w:rFonts w:ascii="Arial" w:hAnsi="Arial"/>
          <w:sz w:val="24"/>
          <w:szCs w:val="24"/>
        </w:rPr>
        <w:t>en</w:t>
      </w:r>
      <w:r w:rsidRPr="007F44E3">
        <w:rPr>
          <w:rFonts w:ascii="Arial" w:hAnsi="Arial"/>
          <w:sz w:val="24"/>
          <w:szCs w:val="24"/>
        </w:rPr>
        <w:t xml:space="preserve"> I have acted with you for My Name’s sake, not according to your wicked ways, nor according to your corrupt doings, </w:t>
      </w:r>
      <w:r>
        <w:rPr>
          <w:rFonts w:ascii="Arial" w:hAnsi="Arial"/>
          <w:sz w:val="24"/>
          <w:szCs w:val="24"/>
        </w:rPr>
        <w:t>O</w:t>
      </w:r>
      <w:r w:rsidRPr="007F44E3">
        <w:rPr>
          <w:rFonts w:ascii="Arial" w:hAnsi="Arial"/>
          <w:sz w:val="24"/>
          <w:szCs w:val="24"/>
        </w:rPr>
        <w:t xml:space="preserve"> house of Israel, says the Lord God.” (20:43-44)</w:t>
      </w:r>
    </w:p>
    <w:p w:rsidR="00CF50B9" w:rsidRDefault="00CF50B9" w:rsidP="002A5814">
      <w:pPr>
        <w:widowControl w:val="0"/>
        <w:bidi w:val="0"/>
        <w:spacing w:after="0" w:line="240" w:lineRule="auto"/>
        <w:ind w:firstLine="720"/>
        <w:jc w:val="both"/>
        <w:rPr>
          <w:rFonts w:ascii="Arial" w:hAnsi="Arial"/>
          <w:sz w:val="24"/>
          <w:szCs w:val="24"/>
        </w:rPr>
      </w:pPr>
    </w:p>
    <w:p w:rsidR="00CF50B9" w:rsidRPr="007F44E3" w:rsidRDefault="00CF50B9" w:rsidP="002A5814">
      <w:pPr>
        <w:widowControl w:val="0"/>
        <w:bidi w:val="0"/>
        <w:spacing w:after="0" w:line="240" w:lineRule="auto"/>
        <w:ind w:firstLine="720"/>
        <w:jc w:val="both"/>
        <w:rPr>
          <w:rFonts w:ascii="Arial" w:hAnsi="Arial"/>
          <w:sz w:val="24"/>
          <w:szCs w:val="24"/>
        </w:rPr>
      </w:pPr>
      <w:r w:rsidRPr="007F44E3">
        <w:rPr>
          <w:rFonts w:ascii="Arial" w:hAnsi="Arial"/>
          <w:sz w:val="24"/>
          <w:szCs w:val="24"/>
        </w:rPr>
        <w:t>The unit 20:30-44 is the third and final prophecy of revival preceding the Destruction (preceded by 11:14-21 and 16:59-63). It seems that the aim of this prophecy, which concludes Yechezkel’s review of the history, is to emphasize through unique devices the severity of the nation’s sins. The expression “corrupt doings” (</w:t>
      </w:r>
      <w:r w:rsidRPr="007F44E3">
        <w:rPr>
          <w:rFonts w:ascii="Arial" w:hAnsi="Arial"/>
          <w:i/>
          <w:iCs/>
          <w:sz w:val="24"/>
          <w:szCs w:val="24"/>
        </w:rPr>
        <w:t>alilot nishchatot</w:t>
      </w:r>
      <w:r w:rsidRPr="007F44E3">
        <w:rPr>
          <w:rFonts w:ascii="Arial" w:hAnsi="Arial"/>
          <w:sz w:val="24"/>
          <w:szCs w:val="24"/>
        </w:rPr>
        <w:t>) (20:44)</w:t>
      </w:r>
      <w:r>
        <w:rPr>
          <w:rFonts w:ascii="Arial" w:hAnsi="Arial"/>
          <w:sz w:val="24"/>
          <w:szCs w:val="24"/>
        </w:rPr>
        <w:t xml:space="preserve"> –</w:t>
      </w:r>
      <w:r w:rsidRPr="007F44E3">
        <w:rPr>
          <w:rFonts w:ascii="Arial" w:hAnsi="Arial"/>
          <w:sz w:val="24"/>
          <w:szCs w:val="24"/>
        </w:rPr>
        <w:t xml:space="preserve"> with</w:t>
      </w:r>
      <w:r>
        <w:rPr>
          <w:rFonts w:ascii="Arial" w:hAnsi="Arial"/>
          <w:sz w:val="24"/>
          <w:szCs w:val="24"/>
        </w:rPr>
        <w:t xml:space="preserve"> </w:t>
      </w:r>
      <w:r w:rsidRPr="007F44E3">
        <w:rPr>
          <w:rFonts w:ascii="Arial" w:hAnsi="Arial"/>
          <w:sz w:val="24"/>
          <w:szCs w:val="24"/>
        </w:rPr>
        <w:t xml:space="preserve">which the unit concludes </w:t>
      </w:r>
      <w:r>
        <w:rPr>
          <w:rFonts w:ascii="Arial" w:hAnsi="Arial"/>
          <w:sz w:val="24"/>
          <w:szCs w:val="24"/>
        </w:rPr>
        <w:t xml:space="preserve">– </w:t>
      </w:r>
      <w:r w:rsidRPr="007F44E3">
        <w:rPr>
          <w:rFonts w:ascii="Arial" w:hAnsi="Arial"/>
          <w:sz w:val="24"/>
          <w:szCs w:val="24"/>
        </w:rPr>
        <w:t>is</w:t>
      </w:r>
      <w:r>
        <w:rPr>
          <w:rFonts w:ascii="Arial" w:hAnsi="Arial"/>
          <w:sz w:val="24"/>
          <w:szCs w:val="24"/>
        </w:rPr>
        <w:t xml:space="preserve"> </w:t>
      </w:r>
      <w:r w:rsidRPr="007F44E3">
        <w:rPr>
          <w:rFonts w:ascii="Arial" w:hAnsi="Arial"/>
          <w:sz w:val="24"/>
          <w:szCs w:val="24"/>
        </w:rPr>
        <w:t>reminiscent of the two previous prophecies of revival that precede the Destruction. All of them emphasize the deeds of the nation, such that the vision of the future redemption that is offered prior to the Destruction is shadowed by their sins.</w:t>
      </w:r>
      <w:r w:rsidRPr="007F44E3">
        <w:rPr>
          <w:rStyle w:val="FootnoteReference"/>
          <w:rFonts w:ascii="Arial" w:hAnsi="Arial" w:cs="Arial"/>
          <w:sz w:val="24"/>
          <w:szCs w:val="24"/>
        </w:rPr>
        <w:footnoteReference w:id="7"/>
      </w:r>
    </w:p>
    <w:p w:rsidR="00CF50B9" w:rsidRDefault="00CF50B9" w:rsidP="002A5814">
      <w:pPr>
        <w:widowControl w:val="0"/>
        <w:bidi w:val="0"/>
        <w:spacing w:after="0" w:line="240" w:lineRule="auto"/>
        <w:ind w:firstLine="720"/>
        <w:jc w:val="both"/>
        <w:rPr>
          <w:rFonts w:ascii="Arial" w:hAnsi="Arial"/>
          <w:sz w:val="24"/>
          <w:szCs w:val="24"/>
        </w:rPr>
      </w:pPr>
    </w:p>
    <w:p w:rsidR="00CF50B9" w:rsidRPr="007F44E3" w:rsidRDefault="00CF50B9" w:rsidP="002A5814">
      <w:pPr>
        <w:widowControl w:val="0"/>
        <w:bidi w:val="0"/>
        <w:spacing w:after="0" w:line="240" w:lineRule="auto"/>
        <w:ind w:firstLine="720"/>
        <w:jc w:val="both"/>
        <w:rPr>
          <w:rFonts w:ascii="Arial" w:hAnsi="Arial"/>
          <w:sz w:val="24"/>
          <w:szCs w:val="24"/>
        </w:rPr>
      </w:pPr>
      <w:r>
        <w:rPr>
          <w:rFonts w:ascii="Arial" w:hAnsi="Arial"/>
          <w:sz w:val="24"/>
          <w:szCs w:val="24"/>
        </w:rPr>
        <w:t>A</w:t>
      </w:r>
      <w:r w:rsidRPr="007F44E3">
        <w:rPr>
          <w:rFonts w:ascii="Arial" w:hAnsi="Arial"/>
          <w:sz w:val="24"/>
          <w:szCs w:val="24"/>
        </w:rPr>
        <w:t>ccording to Yechezkel’s prophecy</w:t>
      </w:r>
      <w:r>
        <w:rPr>
          <w:rFonts w:ascii="Arial" w:hAnsi="Arial"/>
          <w:sz w:val="24"/>
          <w:szCs w:val="24"/>
        </w:rPr>
        <w:t xml:space="preserve"> (as we have seen)</w:t>
      </w:r>
      <w:r w:rsidRPr="007F44E3">
        <w:rPr>
          <w:rFonts w:ascii="Arial" w:hAnsi="Arial"/>
          <w:sz w:val="24"/>
          <w:szCs w:val="24"/>
        </w:rPr>
        <w:t xml:space="preserve">, the </w:t>
      </w:r>
      <w:r>
        <w:rPr>
          <w:rFonts w:ascii="Arial" w:hAnsi="Arial"/>
          <w:sz w:val="24"/>
          <w:szCs w:val="24"/>
        </w:rPr>
        <w:t xml:space="preserve">future </w:t>
      </w:r>
      <w:r w:rsidRPr="007F44E3">
        <w:rPr>
          <w:rFonts w:ascii="Arial" w:hAnsi="Arial"/>
          <w:sz w:val="24"/>
          <w:szCs w:val="24"/>
        </w:rPr>
        <w:t>revival of the nation will not come because of the covenant of the forefathers – which is not mentioned here at all</w:t>
      </w:r>
      <w:r>
        <w:rPr>
          <w:rFonts w:ascii="Arial" w:hAnsi="Arial"/>
          <w:sz w:val="24"/>
          <w:szCs w:val="24"/>
        </w:rPr>
        <w:t xml:space="preserve"> –</w:t>
      </w:r>
      <w:r w:rsidRPr="007F44E3">
        <w:rPr>
          <w:rFonts w:ascii="Arial" w:hAnsi="Arial"/>
          <w:sz w:val="24"/>
          <w:szCs w:val="24"/>
        </w:rPr>
        <w:t xml:space="preserve"> nor</w:t>
      </w:r>
      <w:r>
        <w:rPr>
          <w:rFonts w:ascii="Arial" w:hAnsi="Arial"/>
          <w:sz w:val="24"/>
          <w:szCs w:val="24"/>
        </w:rPr>
        <w:t xml:space="preserve"> </w:t>
      </w:r>
      <w:r w:rsidRPr="007F44E3">
        <w:rPr>
          <w:rFonts w:ascii="Arial" w:hAnsi="Arial"/>
          <w:sz w:val="24"/>
          <w:szCs w:val="24"/>
        </w:rPr>
        <w:t xml:space="preserve">as the result of the nation repenting. It is a </w:t>
      </w:r>
      <w:r w:rsidRPr="007F44E3">
        <w:rPr>
          <w:rFonts w:ascii="Arial" w:hAnsi="Arial"/>
          <w:sz w:val="24"/>
          <w:szCs w:val="24"/>
        </w:rPr>
        <w:lastRenderedPageBreak/>
        <w:t xml:space="preserve">“forced” redemption, motivated by the desecration of God’s Name inherent in the very fact of the nation’s exile: “These are God’s people, and they have gone out of His land” (36:20). This is emphasized and repeated throughout Chapter 20 (vv. 9, 14, 22, 41). The nation should </w:t>
      </w:r>
      <w:r>
        <w:rPr>
          <w:rFonts w:ascii="Arial" w:hAnsi="Arial"/>
          <w:sz w:val="24"/>
          <w:szCs w:val="24"/>
        </w:rPr>
        <w:t xml:space="preserve">therefore </w:t>
      </w:r>
      <w:r w:rsidRPr="007F44E3">
        <w:rPr>
          <w:rFonts w:ascii="Arial" w:hAnsi="Arial"/>
          <w:sz w:val="24"/>
          <w:szCs w:val="24"/>
        </w:rPr>
        <w:t xml:space="preserve">be ashamed of its deeds because of the Divine motivation to restore them to their land. This redemption is “forced” upon the people, as it were, with no opportunity for them to exercise their free choice – perhaps even against their will. </w:t>
      </w:r>
      <w:r>
        <w:rPr>
          <w:rFonts w:ascii="Arial" w:hAnsi="Arial"/>
          <w:sz w:val="24"/>
          <w:szCs w:val="24"/>
        </w:rPr>
        <w:t>It is f</w:t>
      </w:r>
      <w:r w:rsidRPr="007F44E3">
        <w:rPr>
          <w:rFonts w:ascii="Arial" w:hAnsi="Arial"/>
          <w:sz w:val="24"/>
          <w:szCs w:val="24"/>
        </w:rPr>
        <w:t>or this reason</w:t>
      </w:r>
      <w:r>
        <w:rPr>
          <w:rFonts w:ascii="Arial" w:hAnsi="Arial"/>
          <w:sz w:val="24"/>
          <w:szCs w:val="24"/>
        </w:rPr>
        <w:t xml:space="preserve"> that </w:t>
      </w:r>
      <w:r w:rsidRPr="007F44E3">
        <w:rPr>
          <w:rFonts w:ascii="Arial" w:hAnsi="Arial"/>
          <w:sz w:val="24"/>
          <w:szCs w:val="24"/>
        </w:rPr>
        <w:t xml:space="preserve">the whole nation will </w:t>
      </w:r>
      <w:r>
        <w:rPr>
          <w:rFonts w:ascii="Arial" w:hAnsi="Arial"/>
          <w:sz w:val="24"/>
          <w:szCs w:val="24"/>
        </w:rPr>
        <w:t xml:space="preserve">not </w:t>
      </w:r>
      <w:r w:rsidRPr="007F44E3">
        <w:rPr>
          <w:rFonts w:ascii="Arial" w:hAnsi="Arial"/>
          <w:sz w:val="24"/>
          <w:szCs w:val="24"/>
        </w:rPr>
        <w:t>return. God will choose some of them from amongst Am Yisrael while they are in the “wilderness of the nations</w:t>
      </w:r>
      <w:r>
        <w:rPr>
          <w:rFonts w:ascii="Arial" w:hAnsi="Arial"/>
          <w:sz w:val="24"/>
          <w:szCs w:val="24"/>
        </w:rPr>
        <w:t>.”</w:t>
      </w:r>
      <w:r w:rsidRPr="007F44E3">
        <w:rPr>
          <w:rFonts w:ascii="Arial" w:hAnsi="Arial"/>
          <w:sz w:val="24"/>
          <w:szCs w:val="24"/>
        </w:rPr>
        <w:t xml:space="preserve"> Apparently it is no coincidence that this description of the future revival differs from the descriptions of redemption familiar to us from Yirmiyahu and Yishayahu – a difference that extends also to the chapters of revival in </w:t>
      </w:r>
      <w:r w:rsidRPr="00CC01F0">
        <w:rPr>
          <w:rFonts w:ascii="Arial" w:hAnsi="Arial"/>
          <w:i/>
          <w:iCs/>
          <w:sz w:val="24"/>
          <w:szCs w:val="24"/>
        </w:rPr>
        <w:t>Yechezkel</w:t>
      </w:r>
      <w:r w:rsidRPr="007F44E3">
        <w:rPr>
          <w:rFonts w:ascii="Arial" w:hAnsi="Arial"/>
          <w:sz w:val="24"/>
          <w:szCs w:val="24"/>
        </w:rPr>
        <w:t xml:space="preserve"> 34-39.</w:t>
      </w:r>
    </w:p>
    <w:p w:rsidR="00CF50B9" w:rsidRPr="007F44E3" w:rsidRDefault="00CF50B9" w:rsidP="002A5814">
      <w:pPr>
        <w:widowControl w:val="0"/>
        <w:bidi w:val="0"/>
        <w:spacing w:after="0" w:line="240" w:lineRule="auto"/>
        <w:ind w:firstLine="720"/>
        <w:jc w:val="both"/>
        <w:rPr>
          <w:rFonts w:ascii="Arial" w:hAnsi="Arial"/>
          <w:sz w:val="24"/>
          <w:szCs w:val="24"/>
        </w:rPr>
      </w:pPr>
    </w:p>
    <w:p w:rsidR="00CF50B9" w:rsidRDefault="00CF50B9" w:rsidP="002A5814">
      <w:pPr>
        <w:widowControl w:val="0"/>
        <w:bidi w:val="0"/>
        <w:spacing w:after="0" w:line="240" w:lineRule="auto"/>
        <w:jc w:val="both"/>
        <w:rPr>
          <w:rFonts w:ascii="Arial" w:hAnsi="Arial"/>
          <w:sz w:val="24"/>
          <w:szCs w:val="24"/>
        </w:rPr>
      </w:pPr>
      <w:r w:rsidRPr="007F44E3">
        <w:rPr>
          <w:rFonts w:ascii="Arial" w:hAnsi="Arial"/>
          <w:sz w:val="24"/>
          <w:szCs w:val="24"/>
        </w:rPr>
        <w:t>Translated by Kaeren Fish</w:t>
      </w:r>
    </w:p>
    <w:p w:rsidR="00CF50B9" w:rsidRPr="007F44E3" w:rsidRDefault="00CF50B9" w:rsidP="002A5814">
      <w:pPr>
        <w:widowControl w:val="0"/>
        <w:bidi w:val="0"/>
        <w:spacing w:after="0" w:line="240" w:lineRule="auto"/>
        <w:ind w:firstLine="720"/>
        <w:jc w:val="both"/>
        <w:rPr>
          <w:rFonts w:ascii="Arial" w:hAnsi="Arial"/>
          <w:sz w:val="24"/>
          <w:szCs w:val="24"/>
        </w:rPr>
      </w:pPr>
    </w:p>
    <w:sectPr w:rsidR="00CF50B9" w:rsidRPr="007F44E3" w:rsidSect="00A52E4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B9" w:rsidRDefault="00CF50B9" w:rsidP="00340BCB">
      <w:pPr>
        <w:spacing w:after="0" w:line="240" w:lineRule="auto"/>
      </w:pPr>
      <w:r>
        <w:separator/>
      </w:r>
    </w:p>
  </w:endnote>
  <w:endnote w:type="continuationSeparator" w:id="0">
    <w:p w:rsidR="00CF50B9" w:rsidRDefault="00CF50B9" w:rsidP="0034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entury Gothic"/>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B9" w:rsidRDefault="00CF50B9" w:rsidP="00CC01F0">
      <w:pPr>
        <w:bidi w:val="0"/>
        <w:spacing w:after="0" w:line="240" w:lineRule="auto"/>
      </w:pPr>
      <w:r>
        <w:separator/>
      </w:r>
    </w:p>
  </w:footnote>
  <w:footnote w:type="continuationSeparator" w:id="0">
    <w:p w:rsidR="00CF50B9" w:rsidRDefault="00CF50B9" w:rsidP="00340BCB">
      <w:pPr>
        <w:spacing w:after="0" w:line="240" w:lineRule="auto"/>
      </w:pPr>
      <w:r>
        <w:continuationSeparator/>
      </w:r>
    </w:p>
  </w:footnote>
  <w:footnote w:id="1">
    <w:p w:rsidR="00CF50B9" w:rsidRDefault="00CF50B9" w:rsidP="002A5814">
      <w:pPr>
        <w:pStyle w:val="FootnoteText"/>
        <w:bidi w:val="0"/>
      </w:pPr>
      <w:r w:rsidRPr="00CC01F0">
        <w:rPr>
          <w:rStyle w:val="FootnoteReference"/>
          <w:rFonts w:ascii="Arial" w:hAnsi="Arial" w:cs="Arial"/>
        </w:rPr>
        <w:footnoteRef/>
      </w:r>
      <w:r w:rsidRPr="00CC01F0">
        <w:rPr>
          <w:rFonts w:ascii="Arial" w:hAnsi="Arial"/>
          <w:rtl/>
        </w:rPr>
        <w:t xml:space="preserve"> </w:t>
      </w:r>
      <w:r w:rsidRPr="00CC01F0">
        <w:rPr>
          <w:rFonts w:ascii="Arial" w:hAnsi="Arial"/>
        </w:rPr>
        <w:t>For further discussion see Kasher, “Appendix D: Yechezkel 20:25-26 in the traditional Jewish literature</w:t>
      </w:r>
      <w:r>
        <w:rPr>
          <w:rFonts w:ascii="Arial" w:hAnsi="Arial"/>
        </w:rPr>
        <w:t>,”</w:t>
      </w:r>
      <w:r w:rsidRPr="00CC01F0">
        <w:rPr>
          <w:rFonts w:ascii="Arial" w:hAnsi="Arial"/>
        </w:rPr>
        <w:t xml:space="preserve"> pp. 404-406.</w:t>
      </w:r>
    </w:p>
  </w:footnote>
  <w:footnote w:id="2">
    <w:p w:rsidR="00CF50B9" w:rsidRDefault="00CF50B9" w:rsidP="002A5814">
      <w:pPr>
        <w:pStyle w:val="FootnoteText"/>
        <w:bidi w:val="0"/>
      </w:pPr>
      <w:r w:rsidRPr="00CC01F0">
        <w:rPr>
          <w:rStyle w:val="FootnoteReference"/>
          <w:rFonts w:ascii="Arial" w:hAnsi="Arial" w:cs="Arial"/>
        </w:rPr>
        <w:footnoteRef/>
      </w:r>
      <w:r w:rsidRPr="00CC01F0">
        <w:rPr>
          <w:rFonts w:ascii="Arial" w:hAnsi="Arial"/>
          <w:rtl/>
        </w:rPr>
        <w:t xml:space="preserve"> </w:t>
      </w:r>
      <w:r w:rsidRPr="00CC01F0">
        <w:rPr>
          <w:rFonts w:ascii="Arial" w:hAnsi="Arial"/>
        </w:rPr>
        <w:t xml:space="preserve">Greenberg, p. 436. In his article he also points out the similarity between the history of </w:t>
      </w:r>
      <w:smartTag w:uri="urn:schemas-microsoft-com:office:smarttags" w:element="country-region">
        <w:smartTag w:uri="urn:schemas-microsoft-com:office:smarttags" w:element="place">
          <w:r w:rsidRPr="00CC01F0">
            <w:rPr>
              <w:rFonts w:ascii="Arial" w:hAnsi="Arial"/>
            </w:rPr>
            <w:t>Israel</w:t>
          </w:r>
        </w:smartTag>
      </w:smartTag>
      <w:r w:rsidRPr="00CC01F0">
        <w:rPr>
          <w:rFonts w:ascii="Arial" w:hAnsi="Arial"/>
        </w:rPr>
        <w:t xml:space="preserve"> as presented in this chapter, climaxing in the giving of “statutes that were not good</w:t>
      </w:r>
      <w:r>
        <w:rPr>
          <w:rFonts w:ascii="Arial" w:hAnsi="Arial"/>
        </w:rPr>
        <w:t>,”</w:t>
      </w:r>
      <w:r w:rsidRPr="00CC01F0">
        <w:rPr>
          <w:rFonts w:ascii="Arial" w:hAnsi="Arial"/>
        </w:rPr>
        <w:t xml:space="preserve"> and the history of the Egyptians in </w:t>
      </w:r>
      <w:r w:rsidRPr="00CC01F0">
        <w:rPr>
          <w:rFonts w:ascii="Arial" w:hAnsi="Arial"/>
          <w:i/>
          <w:iCs/>
        </w:rPr>
        <w:t>Shemot</w:t>
      </w:r>
      <w:r w:rsidRPr="00CC01F0">
        <w:rPr>
          <w:rFonts w:ascii="Arial" w:hAnsi="Arial"/>
        </w:rPr>
        <w:t xml:space="preserve"> 7-15, climaxing in the hardening of Pharaoh’s heart.</w:t>
      </w:r>
    </w:p>
  </w:footnote>
  <w:footnote w:id="3">
    <w:p w:rsidR="00CF50B9" w:rsidRDefault="00CF50B9" w:rsidP="002A5814">
      <w:pPr>
        <w:pStyle w:val="FootnoteText"/>
        <w:bidi w:val="0"/>
      </w:pPr>
      <w:r w:rsidRPr="00CC01F0">
        <w:rPr>
          <w:rStyle w:val="FootnoteReference"/>
          <w:rFonts w:ascii="Arial" w:hAnsi="Arial" w:cs="Arial"/>
        </w:rPr>
        <w:footnoteRef/>
      </w:r>
      <w:r w:rsidRPr="00CC01F0">
        <w:rPr>
          <w:rFonts w:ascii="Arial" w:hAnsi="Arial"/>
          <w:rtl/>
        </w:rPr>
        <w:t xml:space="preserve"> </w:t>
      </w:r>
      <w:r w:rsidRPr="00CC01F0">
        <w:rPr>
          <w:rFonts w:ascii="Arial" w:hAnsi="Arial"/>
        </w:rPr>
        <w:t xml:space="preserve">See also </w:t>
      </w:r>
      <w:r w:rsidRPr="00CC01F0">
        <w:rPr>
          <w:rFonts w:ascii="Arial" w:hAnsi="Arial"/>
          <w:i/>
          <w:iCs/>
        </w:rPr>
        <w:t>Mikha</w:t>
      </w:r>
      <w:r w:rsidRPr="00CC01F0">
        <w:rPr>
          <w:rFonts w:ascii="Arial" w:hAnsi="Arial"/>
        </w:rPr>
        <w:t xml:space="preserve"> 6:7: “… Shall I give my firstborn for my transgression, the fruit of my body for the sin of my soul?”</w:t>
      </w:r>
    </w:p>
  </w:footnote>
  <w:footnote w:id="4">
    <w:p w:rsidR="00CF50B9" w:rsidRDefault="00CF50B9" w:rsidP="002A5814">
      <w:pPr>
        <w:pStyle w:val="FootnoteText"/>
        <w:bidi w:val="0"/>
      </w:pPr>
      <w:r w:rsidRPr="00CC01F0">
        <w:rPr>
          <w:rStyle w:val="FootnoteReference"/>
          <w:rFonts w:ascii="Arial" w:hAnsi="Arial" w:cs="Arial"/>
        </w:rPr>
        <w:footnoteRef/>
      </w:r>
      <w:r w:rsidRPr="00CC01F0">
        <w:rPr>
          <w:rFonts w:ascii="Arial" w:hAnsi="Arial"/>
          <w:rtl/>
        </w:rPr>
        <w:t xml:space="preserve"> </w:t>
      </w:r>
      <w:r w:rsidRPr="00CC01F0">
        <w:rPr>
          <w:rFonts w:ascii="Arial" w:hAnsi="Arial"/>
        </w:rPr>
        <w:t xml:space="preserve"> Y. Elitzur, “Yisrael be-Midbar ha-Amim (</w:t>
      </w:r>
      <w:r w:rsidRPr="00CC01F0">
        <w:rPr>
          <w:rFonts w:ascii="Arial" w:hAnsi="Arial"/>
          <w:i/>
          <w:iCs/>
        </w:rPr>
        <w:t>Yechezkel</w:t>
      </w:r>
      <w:r w:rsidRPr="00CC01F0">
        <w:rPr>
          <w:rFonts w:ascii="Arial" w:hAnsi="Arial"/>
        </w:rPr>
        <w:t xml:space="preserve"> 20:32-38)</w:t>
      </w:r>
      <w:r>
        <w:rPr>
          <w:rFonts w:ascii="Arial" w:hAnsi="Arial"/>
        </w:rPr>
        <w:t>,”</w:t>
      </w:r>
      <w:r w:rsidRPr="00CC01F0">
        <w:rPr>
          <w:rFonts w:ascii="Arial" w:hAnsi="Arial"/>
        </w:rPr>
        <w:t xml:space="preserve"> in: Y. Avishur (ed.), </w:t>
      </w:r>
      <w:r>
        <w:rPr>
          <w:rFonts w:ascii="Arial" w:hAnsi="Arial"/>
          <w:i/>
          <w:iCs/>
        </w:rPr>
        <w:t>I</w:t>
      </w:r>
      <w:r w:rsidRPr="00CC01F0">
        <w:rPr>
          <w:rFonts w:ascii="Arial" w:hAnsi="Arial"/>
          <w:i/>
          <w:iCs/>
        </w:rPr>
        <w:t>yunim be-Sefer Yechezkel</w:t>
      </w:r>
      <w:r w:rsidRPr="00CC01F0">
        <w:rPr>
          <w:rFonts w:ascii="Arial" w:hAnsi="Arial"/>
        </w:rPr>
        <w:t xml:space="preserve">, </w:t>
      </w:r>
      <w:smartTag w:uri="urn:schemas-microsoft-com:office:smarttags" w:element="place">
        <w:r w:rsidRPr="00CC01F0">
          <w:rPr>
            <w:rFonts w:ascii="Arial" w:hAnsi="Arial"/>
          </w:rPr>
          <w:t>Jerusalem</w:t>
        </w:r>
      </w:smartTag>
      <w:r w:rsidRPr="00CC01F0">
        <w:rPr>
          <w:rFonts w:ascii="Arial" w:hAnsi="Arial"/>
        </w:rPr>
        <w:t xml:space="preserve"> 5742, pp. 46-47. For an explanation of this prophetic unit (and a comparison to Amos 9:8-9), the </w:t>
      </w:r>
      <w:r>
        <w:rPr>
          <w:rFonts w:ascii="Arial" w:hAnsi="Arial"/>
        </w:rPr>
        <w:t xml:space="preserve">article should be </w:t>
      </w:r>
      <w:r w:rsidRPr="00CC01F0">
        <w:rPr>
          <w:rFonts w:ascii="Arial" w:hAnsi="Arial"/>
        </w:rPr>
        <w:t>review</w:t>
      </w:r>
      <w:r>
        <w:rPr>
          <w:rFonts w:ascii="Arial" w:hAnsi="Arial"/>
        </w:rPr>
        <w:t xml:space="preserve">ed </w:t>
      </w:r>
      <w:r w:rsidRPr="00CC01F0">
        <w:rPr>
          <w:rFonts w:ascii="Arial" w:hAnsi="Arial"/>
        </w:rPr>
        <w:t>in its entirety (ibid. pp. 43-66).</w:t>
      </w:r>
    </w:p>
  </w:footnote>
  <w:footnote w:id="5">
    <w:p w:rsidR="00CF50B9" w:rsidRDefault="00CF50B9" w:rsidP="002A5814">
      <w:pPr>
        <w:pStyle w:val="FootnoteText"/>
        <w:bidi w:val="0"/>
      </w:pPr>
      <w:r w:rsidRPr="00CC01F0">
        <w:rPr>
          <w:rStyle w:val="FootnoteReference"/>
          <w:rFonts w:ascii="Arial" w:hAnsi="Arial" w:cs="Arial"/>
        </w:rPr>
        <w:footnoteRef/>
      </w:r>
      <w:r w:rsidRPr="00CC01F0">
        <w:rPr>
          <w:rFonts w:ascii="Arial" w:hAnsi="Arial"/>
          <w:rtl/>
        </w:rPr>
        <w:t xml:space="preserve"> </w:t>
      </w:r>
      <w:r w:rsidRPr="00CC01F0">
        <w:rPr>
          <w:rFonts w:ascii="Arial" w:hAnsi="Arial"/>
        </w:rPr>
        <w:t xml:space="preserve"> Ibid. p. 52</w:t>
      </w:r>
      <w:r>
        <w:rPr>
          <w:rFonts w:ascii="Arial" w:hAnsi="Arial"/>
        </w:rPr>
        <w:t>.</w:t>
      </w:r>
    </w:p>
  </w:footnote>
  <w:footnote w:id="6">
    <w:p w:rsidR="00CF50B9" w:rsidRDefault="00CF50B9" w:rsidP="002A5814">
      <w:pPr>
        <w:pStyle w:val="FootnoteText"/>
        <w:bidi w:val="0"/>
      </w:pPr>
      <w:r w:rsidRPr="00CC01F0">
        <w:rPr>
          <w:rStyle w:val="FootnoteReference"/>
          <w:rFonts w:ascii="Arial" w:hAnsi="Arial" w:cs="Arial"/>
        </w:rPr>
        <w:footnoteRef/>
      </w:r>
      <w:r w:rsidRPr="00CC01F0">
        <w:rPr>
          <w:rFonts w:ascii="Arial" w:hAnsi="Arial"/>
          <w:rtl/>
        </w:rPr>
        <w:t xml:space="preserve"> </w:t>
      </w:r>
      <w:r w:rsidRPr="00CC01F0">
        <w:rPr>
          <w:rFonts w:ascii="Arial" w:hAnsi="Arial"/>
        </w:rPr>
        <w:t xml:space="preserve"> Greenberg, p. 438</w:t>
      </w:r>
      <w:r>
        <w:rPr>
          <w:rFonts w:ascii="Arial" w:hAnsi="Arial"/>
        </w:rPr>
        <w:t>.</w:t>
      </w:r>
    </w:p>
  </w:footnote>
  <w:footnote w:id="7">
    <w:p w:rsidR="00CF50B9" w:rsidRDefault="00CF50B9" w:rsidP="002A5814">
      <w:pPr>
        <w:pStyle w:val="FootnoteText"/>
        <w:bidi w:val="0"/>
      </w:pPr>
      <w:r w:rsidRPr="00CC01F0">
        <w:rPr>
          <w:rStyle w:val="FootnoteReference"/>
          <w:rFonts w:ascii="Arial" w:hAnsi="Arial" w:cs="Arial"/>
        </w:rPr>
        <w:footnoteRef/>
      </w:r>
      <w:r w:rsidRPr="00CC01F0">
        <w:rPr>
          <w:rFonts w:ascii="Arial" w:hAnsi="Arial"/>
          <w:rtl/>
        </w:rPr>
        <w:t xml:space="preserve"> </w:t>
      </w:r>
      <w:r w:rsidRPr="00CC01F0">
        <w:rPr>
          <w:rFonts w:ascii="Arial" w:hAnsi="Arial"/>
        </w:rPr>
        <w:t>The other prophecies of revival similarly conclude on a note that emphasizes the nation’s sins. See 11:21, concerning their hearts that follow despicable things and abominations, and 16:63, concerning the remembrance and shame over the nation’s disgrace.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C35"/>
    <w:rsid w:val="00040B4A"/>
    <w:rsid w:val="00084B81"/>
    <w:rsid w:val="00092A06"/>
    <w:rsid w:val="000C153C"/>
    <w:rsid w:val="0012264F"/>
    <w:rsid w:val="001364C8"/>
    <w:rsid w:val="0018031A"/>
    <w:rsid w:val="001833EF"/>
    <w:rsid w:val="001F46FD"/>
    <w:rsid w:val="002257D1"/>
    <w:rsid w:val="002A5814"/>
    <w:rsid w:val="002B3A8B"/>
    <w:rsid w:val="00340BCB"/>
    <w:rsid w:val="003C39A9"/>
    <w:rsid w:val="0044716E"/>
    <w:rsid w:val="00450FC0"/>
    <w:rsid w:val="004926E8"/>
    <w:rsid w:val="004C0C94"/>
    <w:rsid w:val="00575B18"/>
    <w:rsid w:val="00594C35"/>
    <w:rsid w:val="006223C3"/>
    <w:rsid w:val="00772166"/>
    <w:rsid w:val="007F44E3"/>
    <w:rsid w:val="00845456"/>
    <w:rsid w:val="008F2A7C"/>
    <w:rsid w:val="008F5900"/>
    <w:rsid w:val="009578B3"/>
    <w:rsid w:val="009B70FD"/>
    <w:rsid w:val="009B7C12"/>
    <w:rsid w:val="00A52E42"/>
    <w:rsid w:val="00A54536"/>
    <w:rsid w:val="00C706E3"/>
    <w:rsid w:val="00C95525"/>
    <w:rsid w:val="00CC01F0"/>
    <w:rsid w:val="00CF50B9"/>
    <w:rsid w:val="00D82A85"/>
    <w:rsid w:val="00DC6BCB"/>
    <w:rsid w:val="00E20E1D"/>
    <w:rsid w:val="00E41DF8"/>
    <w:rsid w:val="00EA0B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35"/>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40BC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40BCB"/>
    <w:rPr>
      <w:rFonts w:cs="Times New Roman"/>
      <w:sz w:val="20"/>
      <w:szCs w:val="20"/>
    </w:rPr>
  </w:style>
  <w:style w:type="character" w:styleId="FootnoteReference">
    <w:name w:val="footnote reference"/>
    <w:basedOn w:val="DefaultParagraphFont"/>
    <w:uiPriority w:val="99"/>
    <w:semiHidden/>
    <w:rsid w:val="00340BCB"/>
    <w:rPr>
      <w:rFonts w:cs="Times New Roman"/>
      <w:vertAlign w:val="superscript"/>
    </w:rPr>
  </w:style>
  <w:style w:type="paragraph" w:styleId="Revision">
    <w:name w:val="Revision"/>
    <w:hidden/>
    <w:uiPriority w:val="99"/>
    <w:semiHidden/>
    <w:rsid w:val="001833EF"/>
  </w:style>
  <w:style w:type="paragraph" w:styleId="BalloonText">
    <w:name w:val="Balloon Text"/>
    <w:basedOn w:val="Normal"/>
    <w:link w:val="BalloonTextChar"/>
    <w:uiPriority w:val="99"/>
    <w:semiHidden/>
    <w:rsid w:val="00183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833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1966</Words>
  <Characters>11212</Characters>
  <Application>Microsoft Office Word</Application>
  <DocSecurity>0</DocSecurity>
  <Lines>93</Lines>
  <Paragraphs>26</Paragraphs>
  <ScaleCrop>false</ScaleCrop>
  <Company>syntab</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Yitzchak</dc:creator>
  <cp:keywords/>
  <dc:description/>
  <cp:lastModifiedBy>tmpUser</cp:lastModifiedBy>
  <cp:revision>4</cp:revision>
  <dcterms:created xsi:type="dcterms:W3CDTF">2015-05-25T16:27:00Z</dcterms:created>
  <dcterms:modified xsi:type="dcterms:W3CDTF">2015-06-02T07:17:00Z</dcterms:modified>
</cp:coreProperties>
</file>