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34" w:rsidRPr="00BA6B34" w:rsidRDefault="00BA6B34" w:rsidP="00BA6B34">
      <w:pPr>
        <w:jc w:val="center"/>
        <w:rPr>
          <w:rFonts w:ascii="Narkisim" w:hAnsi="Narkisim"/>
          <w:b/>
          <w:bCs/>
          <w:sz w:val="36"/>
          <w:szCs w:val="36"/>
          <w:rtl/>
        </w:rPr>
      </w:pPr>
      <w:r w:rsidRPr="00BA6B34">
        <w:rPr>
          <w:rFonts w:ascii="Narkisim" w:hAnsi="Narkisim"/>
          <w:b/>
          <w:bCs/>
          <w:sz w:val="36"/>
          <w:szCs w:val="36"/>
          <w:rtl/>
        </w:rPr>
        <w:t>דבר שאין מתכוון</w:t>
      </w:r>
      <w:r w:rsidR="00420A1D" w:rsidRPr="00BA6B34">
        <w:rPr>
          <w:rFonts w:ascii="Narkisim" w:hAnsi="Narkisim"/>
          <w:b/>
          <w:bCs/>
          <w:sz w:val="36"/>
          <w:szCs w:val="36"/>
          <w:rtl/>
        </w:rPr>
        <w:t xml:space="preserve"> </w:t>
      </w:r>
      <w:r w:rsidRPr="00BA6B34">
        <w:rPr>
          <w:rFonts w:ascii="Narkisim" w:hAnsi="Narkisim"/>
          <w:b/>
          <w:bCs/>
          <w:sz w:val="36"/>
          <w:szCs w:val="36"/>
          <w:rtl/>
        </w:rPr>
        <w:t>–</w:t>
      </w:r>
      <w:r w:rsidRPr="00BA6B34">
        <w:rPr>
          <w:rFonts w:ascii="Narkisim" w:hAnsi="Narkisim" w:hint="cs"/>
          <w:b/>
          <w:bCs/>
          <w:sz w:val="36"/>
          <w:szCs w:val="36"/>
          <w:rtl/>
        </w:rPr>
        <w:t xml:space="preserve"> חלק ט"ו</w:t>
      </w:r>
      <w:r w:rsidR="00420A1D" w:rsidRPr="00BA6B34">
        <w:rPr>
          <w:rFonts w:ascii="Narkisim" w:hAnsi="Narkisim"/>
          <w:b/>
          <w:bCs/>
          <w:sz w:val="36"/>
          <w:szCs w:val="36"/>
          <w:rtl/>
        </w:rPr>
        <w:t xml:space="preserve">  </w:t>
      </w:r>
    </w:p>
    <w:p w:rsidR="00BA6B34" w:rsidRPr="00BA6B34" w:rsidRDefault="00420A1D" w:rsidP="00BA6B34">
      <w:pPr>
        <w:jc w:val="center"/>
        <w:rPr>
          <w:rFonts w:ascii="Narkisim" w:hAnsi="Narkisim"/>
          <w:b/>
          <w:bCs/>
          <w:sz w:val="36"/>
          <w:szCs w:val="36"/>
          <w:rtl/>
        </w:rPr>
        <w:sectPr w:rsidR="00BA6B34" w:rsidRPr="00BA6B34" w:rsidSect="00BA6B34">
          <w:headerReference w:type="default" r:id="rId8"/>
          <w:headerReference w:type="first" r:id="rId9"/>
          <w:pgSz w:w="11906" w:h="16838" w:code="9"/>
          <w:pgMar w:top="1134" w:right="1133" w:bottom="964" w:left="1134" w:header="709" w:footer="709" w:gutter="0"/>
          <w:cols w:space="397"/>
          <w:titlePg/>
          <w:bidi/>
        </w:sectPr>
      </w:pPr>
      <w:r w:rsidRPr="00BA6B34">
        <w:rPr>
          <w:rFonts w:ascii="Narkisim" w:hAnsi="Narkisim"/>
          <w:b/>
          <w:bCs/>
          <w:sz w:val="36"/>
          <w:szCs w:val="36"/>
          <w:rtl/>
        </w:rPr>
        <w:t>קרוב לפסיק רישיה</w:t>
      </w:r>
    </w:p>
    <w:p w:rsidR="00420A1D" w:rsidRPr="00BA6B34" w:rsidRDefault="00420A1D" w:rsidP="00FB0622">
      <w:pPr>
        <w:rPr>
          <w:rFonts w:ascii="Narkisim" w:hAnsi="Narkisim"/>
          <w:rtl/>
        </w:rPr>
      </w:pPr>
      <w:r w:rsidRPr="00BA6B34">
        <w:rPr>
          <w:rFonts w:ascii="Narkisim" w:hAnsi="Narkisim"/>
          <w:rtl/>
        </w:rPr>
        <w:t>יש לחקור את גבולו</w:t>
      </w:r>
      <w:r w:rsidR="00FB0622">
        <w:rPr>
          <w:rFonts w:ascii="Narkisim" w:hAnsi="Narkisim"/>
          <w:rtl/>
        </w:rPr>
        <w:t>ת דבר שאין מתכוון עם פסיק רישיה</w:t>
      </w:r>
      <w:r w:rsidR="00FB0622">
        <w:rPr>
          <w:rFonts w:ascii="Narkisim" w:hAnsi="Narkisim" w:hint="cs"/>
          <w:rtl/>
        </w:rPr>
        <w:t>.</w:t>
      </w:r>
      <w:r w:rsidR="00FB0622">
        <w:rPr>
          <w:rFonts w:ascii="Narkisim" w:hAnsi="Narkisim"/>
          <w:rtl/>
        </w:rPr>
        <w:t xml:space="preserve"> דהיינו, </w:t>
      </w:r>
      <w:r w:rsidR="00FB0622">
        <w:rPr>
          <w:rFonts w:ascii="Narkisim" w:hAnsi="Narkisim" w:hint="cs"/>
          <w:rtl/>
        </w:rPr>
        <w:t xml:space="preserve">איזו </w:t>
      </w:r>
      <w:r w:rsidR="00FB0622">
        <w:rPr>
          <w:rFonts w:ascii="Narkisim" w:hAnsi="Narkisim"/>
          <w:rtl/>
        </w:rPr>
        <w:t xml:space="preserve">מציאות </w:t>
      </w:r>
      <w:r w:rsidR="00FB0622">
        <w:rPr>
          <w:rFonts w:ascii="Narkisim" w:hAnsi="Narkisim" w:hint="cs"/>
          <w:rtl/>
        </w:rPr>
        <w:t>נחשבת</w:t>
      </w:r>
      <w:r w:rsidRPr="00BA6B34">
        <w:rPr>
          <w:rFonts w:ascii="Narkisim" w:hAnsi="Narkisim"/>
          <w:rtl/>
        </w:rPr>
        <w:t xml:space="preserve"> כדבר שאין מתכוון שהיא מותרת, ו</w:t>
      </w:r>
      <w:r w:rsidR="00FB0622">
        <w:rPr>
          <w:rFonts w:ascii="Narkisim" w:hAnsi="Narkisim" w:hint="cs"/>
          <w:rtl/>
        </w:rPr>
        <w:t xml:space="preserve">איזו </w:t>
      </w:r>
      <w:r w:rsidR="00FB0622">
        <w:rPr>
          <w:rFonts w:ascii="Narkisim" w:hAnsi="Narkisim"/>
          <w:rtl/>
        </w:rPr>
        <w:t xml:space="preserve">מציאות </w:t>
      </w:r>
      <w:r w:rsidR="00FB0622">
        <w:rPr>
          <w:rFonts w:ascii="Narkisim" w:hAnsi="Narkisim" w:hint="cs"/>
          <w:rtl/>
        </w:rPr>
        <w:t>נחשבת</w:t>
      </w:r>
      <w:r w:rsidRPr="00BA6B34">
        <w:rPr>
          <w:rFonts w:ascii="Narkisim" w:hAnsi="Narkisim"/>
          <w:rtl/>
        </w:rPr>
        <w:t xml:space="preserve"> כפסיק רישיה שבה מודה רבי שמעון לחייב, ואם יש מקום לשקול מצב ביניים, שבו אין היתר של דבר שאין מתכוון, אך אינו עדיין פסיק רישיה כדי שנוכל לחייב.</w:t>
      </w:r>
    </w:p>
    <w:p w:rsidR="00FB0622" w:rsidRDefault="00420A1D" w:rsidP="00420A1D">
      <w:pPr>
        <w:rPr>
          <w:rFonts w:ascii="Narkisim" w:hAnsi="Narkisim"/>
          <w:rtl/>
        </w:rPr>
      </w:pPr>
      <w:r w:rsidRPr="00BA6B34">
        <w:rPr>
          <w:rFonts w:ascii="Narkisim" w:hAnsi="Narkisim"/>
          <w:rtl/>
        </w:rPr>
        <w:t xml:space="preserve">בשבת </w:t>
      </w:r>
      <w:proofErr w:type="spellStart"/>
      <w:r w:rsidRPr="00BA6B34">
        <w:rPr>
          <w:rFonts w:ascii="Narkisim" w:hAnsi="Narkisim"/>
          <w:rtl/>
        </w:rPr>
        <w:t>קכ</w:t>
      </w:r>
      <w:proofErr w:type="spellEnd"/>
      <w:r w:rsidRPr="00BA6B34">
        <w:rPr>
          <w:rFonts w:ascii="Narkisim" w:hAnsi="Narkisim"/>
          <w:rtl/>
        </w:rPr>
        <w:t xml:space="preserve"> ע"ב איתא: </w:t>
      </w:r>
    </w:p>
    <w:p w:rsidR="00420A1D" w:rsidRPr="00BA6B34" w:rsidRDefault="00FB0622" w:rsidP="00FB0622">
      <w:pPr>
        <w:pStyle w:val="aa"/>
        <w:rPr>
          <w:rtl/>
        </w:rPr>
      </w:pPr>
      <w:r>
        <w:rPr>
          <w:rFonts w:hint="cs"/>
          <w:rtl/>
        </w:rPr>
        <w:t>"</w:t>
      </w:r>
      <w:r w:rsidR="00420A1D" w:rsidRPr="00BA6B34">
        <w:rPr>
          <w:rtl/>
        </w:rPr>
        <w:t xml:space="preserve">תנא נר שאחורי הדלת פותח ונועל כדרכו ואם כבתה </w:t>
      </w:r>
      <w:proofErr w:type="spellStart"/>
      <w:r w:rsidR="00420A1D" w:rsidRPr="00BA6B34">
        <w:rPr>
          <w:rtl/>
        </w:rPr>
        <w:t>כבתה</w:t>
      </w:r>
      <w:proofErr w:type="spellEnd"/>
      <w:r>
        <w:rPr>
          <w:rFonts w:hint="cs"/>
          <w:rtl/>
        </w:rPr>
        <w:t>.</w:t>
      </w:r>
      <w:r w:rsidR="00420A1D" w:rsidRPr="00BA6B34">
        <w:rPr>
          <w:rtl/>
        </w:rPr>
        <w:t xml:space="preserve"> לייט עלה רב אמר ליה </w:t>
      </w:r>
      <w:proofErr w:type="spellStart"/>
      <w:r w:rsidR="00420A1D" w:rsidRPr="00BA6B34">
        <w:rPr>
          <w:rtl/>
        </w:rPr>
        <w:t>רבינא</w:t>
      </w:r>
      <w:proofErr w:type="spellEnd"/>
      <w:r w:rsidR="00420A1D" w:rsidRPr="00BA6B34">
        <w:rPr>
          <w:rtl/>
        </w:rPr>
        <w:t xml:space="preserve"> לרב אחא בריה </w:t>
      </w:r>
      <w:proofErr w:type="spellStart"/>
      <w:r w:rsidR="00420A1D" w:rsidRPr="00BA6B34">
        <w:rPr>
          <w:rtl/>
        </w:rPr>
        <w:t>דרבא</w:t>
      </w:r>
      <w:proofErr w:type="spellEnd"/>
      <w:r w:rsidR="00420A1D" w:rsidRPr="00BA6B34">
        <w:rPr>
          <w:rtl/>
        </w:rPr>
        <w:t xml:space="preserve"> ואמרי לה רב אחא בריה </w:t>
      </w:r>
      <w:proofErr w:type="spellStart"/>
      <w:r w:rsidR="00420A1D" w:rsidRPr="00BA6B34">
        <w:rPr>
          <w:rtl/>
        </w:rPr>
        <w:t>דרבא</w:t>
      </w:r>
      <w:proofErr w:type="spellEnd"/>
      <w:r w:rsidR="00420A1D" w:rsidRPr="00BA6B34">
        <w:rPr>
          <w:rtl/>
        </w:rPr>
        <w:t xml:space="preserve"> לרב אשי מאי טעמא לייט עלה רב</w:t>
      </w:r>
      <w:r>
        <w:rPr>
          <w:rFonts w:hint="cs"/>
          <w:rtl/>
        </w:rPr>
        <w:t>,</w:t>
      </w:r>
      <w:r w:rsidR="00420A1D" w:rsidRPr="00BA6B34">
        <w:rPr>
          <w:rtl/>
        </w:rPr>
        <w:t xml:space="preserve"> </w:t>
      </w:r>
      <w:proofErr w:type="spellStart"/>
      <w:r w:rsidR="00420A1D" w:rsidRPr="00BA6B34">
        <w:rPr>
          <w:rtl/>
        </w:rPr>
        <w:t>אילימא</w:t>
      </w:r>
      <w:proofErr w:type="spellEnd"/>
      <w:r w:rsidR="00420A1D" w:rsidRPr="00BA6B34">
        <w:rPr>
          <w:rtl/>
        </w:rPr>
        <w:t xml:space="preserve"> משום </w:t>
      </w:r>
      <w:proofErr w:type="spellStart"/>
      <w:r w:rsidR="00420A1D" w:rsidRPr="00BA6B34">
        <w:rPr>
          <w:rtl/>
        </w:rPr>
        <w:t>דרב</w:t>
      </w:r>
      <w:proofErr w:type="spellEnd"/>
      <w:r w:rsidR="00420A1D" w:rsidRPr="00BA6B34">
        <w:rPr>
          <w:rtl/>
        </w:rPr>
        <w:t xml:space="preserve"> סבר לה כרבי יהודה ותנא </w:t>
      </w:r>
      <w:proofErr w:type="spellStart"/>
      <w:r w:rsidR="00420A1D" w:rsidRPr="00BA6B34">
        <w:rPr>
          <w:rtl/>
        </w:rPr>
        <w:t>קתני</w:t>
      </w:r>
      <w:proofErr w:type="spellEnd"/>
      <w:r w:rsidR="00420A1D" w:rsidRPr="00BA6B34">
        <w:rPr>
          <w:rtl/>
        </w:rPr>
        <w:t xml:space="preserve"> לה כרבי שמעון</w:t>
      </w:r>
      <w:r>
        <w:rPr>
          <w:rFonts w:hint="cs"/>
          <w:rtl/>
        </w:rPr>
        <w:t>,</w:t>
      </w:r>
      <w:r w:rsidR="00420A1D" w:rsidRPr="00BA6B34">
        <w:rPr>
          <w:rtl/>
        </w:rPr>
        <w:t xml:space="preserve"> משום </w:t>
      </w:r>
      <w:proofErr w:type="spellStart"/>
      <w:r w:rsidR="00420A1D" w:rsidRPr="00BA6B34">
        <w:rPr>
          <w:rtl/>
        </w:rPr>
        <w:t>דרב</w:t>
      </w:r>
      <w:proofErr w:type="spellEnd"/>
      <w:r w:rsidR="00420A1D" w:rsidRPr="00BA6B34">
        <w:rPr>
          <w:rtl/>
        </w:rPr>
        <w:t xml:space="preserve"> סבר לה כרבי יהודה כל </w:t>
      </w:r>
      <w:proofErr w:type="spellStart"/>
      <w:r w:rsidR="00420A1D" w:rsidRPr="00BA6B34">
        <w:rPr>
          <w:rtl/>
        </w:rPr>
        <w:t>דתני</w:t>
      </w:r>
      <w:proofErr w:type="spellEnd"/>
      <w:r w:rsidR="00420A1D" w:rsidRPr="00BA6B34">
        <w:rPr>
          <w:rtl/>
        </w:rPr>
        <w:t xml:space="preserve"> כרבי שמעון מילט לייט ליה</w:t>
      </w:r>
      <w:r>
        <w:rPr>
          <w:rFonts w:hint="cs"/>
          <w:rtl/>
        </w:rPr>
        <w:t>?</w:t>
      </w:r>
      <w:r w:rsidR="00420A1D" w:rsidRPr="00BA6B34">
        <w:rPr>
          <w:rtl/>
        </w:rPr>
        <w:t xml:space="preserve"> אמר ליה בהא אפילו רבי שמעון מודה </w:t>
      </w:r>
      <w:proofErr w:type="spellStart"/>
      <w:r w:rsidR="00420A1D" w:rsidRPr="00BA6B34">
        <w:rPr>
          <w:rtl/>
        </w:rPr>
        <w:t>דהא</w:t>
      </w:r>
      <w:proofErr w:type="spellEnd"/>
      <w:r w:rsidR="00420A1D" w:rsidRPr="00BA6B34">
        <w:rPr>
          <w:rtl/>
        </w:rPr>
        <w:t xml:space="preserve"> </w:t>
      </w:r>
      <w:proofErr w:type="spellStart"/>
      <w:r w:rsidR="00420A1D" w:rsidRPr="00BA6B34">
        <w:rPr>
          <w:rtl/>
        </w:rPr>
        <w:t>אביי</w:t>
      </w:r>
      <w:proofErr w:type="spellEnd"/>
      <w:r w:rsidR="00420A1D" w:rsidRPr="00BA6B34">
        <w:rPr>
          <w:rtl/>
        </w:rPr>
        <w:t xml:space="preserve"> ורבא </w:t>
      </w:r>
      <w:proofErr w:type="spellStart"/>
      <w:r w:rsidR="00420A1D" w:rsidRPr="00BA6B34">
        <w:rPr>
          <w:rtl/>
        </w:rPr>
        <w:t>דאמרי</w:t>
      </w:r>
      <w:proofErr w:type="spellEnd"/>
      <w:r w:rsidR="00420A1D" w:rsidRPr="00BA6B34">
        <w:rPr>
          <w:rtl/>
        </w:rPr>
        <w:t xml:space="preserve"> </w:t>
      </w:r>
      <w:proofErr w:type="spellStart"/>
      <w:r w:rsidR="00420A1D" w:rsidRPr="00BA6B34">
        <w:rPr>
          <w:rtl/>
        </w:rPr>
        <w:t>תרוייהו</w:t>
      </w:r>
      <w:proofErr w:type="spellEnd"/>
      <w:r w:rsidR="00420A1D" w:rsidRPr="00BA6B34">
        <w:rPr>
          <w:rtl/>
        </w:rPr>
        <w:t xml:space="preserve"> מודה רבי שמעון בפסיק רישיה ולא ימות</w:t>
      </w:r>
      <w:r>
        <w:rPr>
          <w:rFonts w:hint="cs"/>
          <w:rtl/>
        </w:rPr>
        <w:t>.</w:t>
      </w:r>
      <w:r w:rsidR="00420A1D" w:rsidRPr="00BA6B34">
        <w:rPr>
          <w:rtl/>
        </w:rPr>
        <w:t xml:space="preserve"> אמר רב יהודה פותח אדם דלת כנגד מדורה בשבת לייט עלה </w:t>
      </w:r>
      <w:proofErr w:type="spellStart"/>
      <w:r w:rsidR="00420A1D" w:rsidRPr="00BA6B34">
        <w:rPr>
          <w:rtl/>
        </w:rPr>
        <w:t>אביי</w:t>
      </w:r>
      <w:proofErr w:type="spellEnd"/>
      <w:r>
        <w:rPr>
          <w:rFonts w:hint="cs"/>
          <w:rtl/>
        </w:rPr>
        <w:t>.</w:t>
      </w:r>
      <w:r w:rsidR="00420A1D" w:rsidRPr="00BA6B34">
        <w:rPr>
          <w:rtl/>
        </w:rPr>
        <w:t xml:space="preserve"> במאי עסקינן</w:t>
      </w:r>
      <w:r>
        <w:rPr>
          <w:rFonts w:hint="cs"/>
          <w:rtl/>
        </w:rPr>
        <w:t>?</w:t>
      </w:r>
      <w:r w:rsidR="00420A1D" w:rsidRPr="00BA6B34">
        <w:rPr>
          <w:rtl/>
        </w:rPr>
        <w:t xml:space="preserve"> </w:t>
      </w:r>
      <w:proofErr w:type="spellStart"/>
      <w:r w:rsidR="00420A1D" w:rsidRPr="00BA6B34">
        <w:rPr>
          <w:rtl/>
        </w:rPr>
        <w:t>אילימא</w:t>
      </w:r>
      <w:proofErr w:type="spellEnd"/>
      <w:r w:rsidR="00420A1D" w:rsidRPr="00BA6B34">
        <w:rPr>
          <w:rtl/>
        </w:rPr>
        <w:t xml:space="preserve"> ברוח מצויה מאי טעמיה </w:t>
      </w:r>
      <w:proofErr w:type="spellStart"/>
      <w:r w:rsidR="00420A1D" w:rsidRPr="00BA6B34">
        <w:rPr>
          <w:rtl/>
        </w:rPr>
        <w:t>דמאן</w:t>
      </w:r>
      <w:proofErr w:type="spellEnd"/>
      <w:r w:rsidR="00420A1D" w:rsidRPr="00BA6B34">
        <w:rPr>
          <w:rtl/>
        </w:rPr>
        <w:t xml:space="preserve"> </w:t>
      </w:r>
      <w:proofErr w:type="spellStart"/>
      <w:r w:rsidR="00420A1D" w:rsidRPr="00BA6B34">
        <w:rPr>
          <w:rtl/>
        </w:rPr>
        <w:t>דאסר</w:t>
      </w:r>
      <w:proofErr w:type="spellEnd"/>
      <w:r w:rsidR="00420A1D" w:rsidRPr="00BA6B34">
        <w:rPr>
          <w:rtl/>
        </w:rPr>
        <w:t xml:space="preserve"> אי ברוח שאינה מצויה מאי טעמא </w:t>
      </w:r>
      <w:proofErr w:type="spellStart"/>
      <w:r w:rsidR="00420A1D" w:rsidRPr="00BA6B34">
        <w:rPr>
          <w:rtl/>
        </w:rPr>
        <w:t>דמאן</w:t>
      </w:r>
      <w:proofErr w:type="spellEnd"/>
      <w:r w:rsidR="00420A1D" w:rsidRPr="00BA6B34">
        <w:rPr>
          <w:rtl/>
        </w:rPr>
        <w:t xml:space="preserve"> </w:t>
      </w:r>
      <w:proofErr w:type="spellStart"/>
      <w:r w:rsidR="00420A1D" w:rsidRPr="00BA6B34">
        <w:rPr>
          <w:rtl/>
        </w:rPr>
        <w:t>דשרי</w:t>
      </w:r>
      <w:proofErr w:type="spellEnd"/>
      <w:r>
        <w:rPr>
          <w:rFonts w:hint="cs"/>
          <w:rtl/>
        </w:rPr>
        <w:t>?</w:t>
      </w:r>
      <w:r w:rsidR="00420A1D" w:rsidRPr="00BA6B34">
        <w:rPr>
          <w:rtl/>
        </w:rPr>
        <w:t xml:space="preserve"> לעולם ברוח מצויה מר סבר </w:t>
      </w:r>
      <w:proofErr w:type="spellStart"/>
      <w:r w:rsidR="00420A1D" w:rsidRPr="00BA6B34">
        <w:rPr>
          <w:rtl/>
        </w:rPr>
        <w:t>גזרינן</w:t>
      </w:r>
      <w:proofErr w:type="spellEnd"/>
      <w:r w:rsidR="00420A1D" w:rsidRPr="00BA6B34">
        <w:rPr>
          <w:rtl/>
        </w:rPr>
        <w:t xml:space="preserve"> ומר סבר לא </w:t>
      </w:r>
      <w:proofErr w:type="spellStart"/>
      <w:r w:rsidR="00420A1D" w:rsidRPr="00BA6B34">
        <w:rPr>
          <w:rtl/>
        </w:rPr>
        <w:t>גזרינן</w:t>
      </w:r>
      <w:proofErr w:type="spellEnd"/>
      <w:r>
        <w:rPr>
          <w:rFonts w:hint="cs"/>
          <w:rtl/>
        </w:rPr>
        <w:t>"</w:t>
      </w:r>
      <w:r w:rsidR="00420A1D" w:rsidRPr="00BA6B34">
        <w:rPr>
          <w:rtl/>
        </w:rPr>
        <w:t>.</w:t>
      </w:r>
    </w:p>
    <w:p w:rsidR="00420A1D" w:rsidRPr="00BA6B34" w:rsidRDefault="00420A1D" w:rsidP="003D7CB7">
      <w:pPr>
        <w:rPr>
          <w:rFonts w:ascii="Narkisim" w:hAnsi="Narkisim"/>
          <w:rtl/>
        </w:rPr>
      </w:pPr>
      <w:r w:rsidRPr="00BA6B34">
        <w:rPr>
          <w:rFonts w:ascii="Narkisim" w:hAnsi="Narkisim"/>
          <w:rtl/>
        </w:rPr>
        <w:t xml:space="preserve">שני מקרים לפנינו: הראשון – נר שאחורי </w:t>
      </w:r>
      <w:r w:rsidR="003D7CB7">
        <w:rPr>
          <w:rFonts w:ascii="Narkisim" w:hAnsi="Narkisim"/>
          <w:rtl/>
        </w:rPr>
        <w:t>הדלת, שכשפותחים ונועלים את הדלת</w:t>
      </w:r>
      <w:r w:rsidRPr="00BA6B34">
        <w:rPr>
          <w:rFonts w:ascii="Narkisim" w:hAnsi="Narkisim"/>
          <w:rtl/>
        </w:rPr>
        <w:t xml:space="preserve"> הרוח מכבה אותו</w:t>
      </w:r>
      <w:r w:rsidR="00FB0622">
        <w:rPr>
          <w:rFonts w:ascii="Narkisim" w:hAnsi="Narkisim" w:hint="cs"/>
          <w:rtl/>
        </w:rPr>
        <w:t>,</w:t>
      </w:r>
      <w:r w:rsidRPr="00BA6B34">
        <w:rPr>
          <w:rStyle w:val="a7"/>
          <w:rFonts w:ascii="Narkisim" w:eastAsiaTheme="majorEastAsia" w:hAnsi="Narkisim"/>
          <w:rtl/>
        </w:rPr>
        <w:footnoteReference w:id="1"/>
      </w:r>
      <w:r w:rsidRPr="00BA6B34">
        <w:rPr>
          <w:rFonts w:ascii="Narkisim" w:hAnsi="Narkisim"/>
          <w:rtl/>
        </w:rPr>
        <w:t xml:space="preserve"> ולדברי הגמרא </w:t>
      </w:r>
      <w:r w:rsidR="003D7CB7">
        <w:rPr>
          <w:rFonts w:ascii="Narkisim" w:hAnsi="Narkisim"/>
          <w:rtl/>
        </w:rPr>
        <w:t>כאן הוא פסיק רישיה שיכבה את הנר</w:t>
      </w:r>
      <w:r w:rsidR="003D7CB7">
        <w:rPr>
          <w:rFonts w:ascii="Narkisim" w:hAnsi="Narkisim" w:hint="cs"/>
          <w:rtl/>
        </w:rPr>
        <w:t>.</w:t>
      </w:r>
      <w:r w:rsidR="003D7CB7">
        <w:rPr>
          <w:rFonts w:ascii="Narkisim" w:hAnsi="Narkisim"/>
          <w:rtl/>
        </w:rPr>
        <w:t xml:space="preserve"> </w:t>
      </w:r>
      <w:r w:rsidR="003D7CB7">
        <w:rPr>
          <w:rFonts w:ascii="Narkisim" w:hAnsi="Narkisim" w:hint="cs"/>
          <w:rtl/>
        </w:rPr>
        <w:t>לפי זה מובנת</w:t>
      </w:r>
      <w:r w:rsidRPr="00BA6B34">
        <w:rPr>
          <w:rFonts w:ascii="Narkisim" w:hAnsi="Narkisim"/>
          <w:rtl/>
        </w:rPr>
        <w:t xml:space="preserve"> לכאורה</w:t>
      </w:r>
      <w:r w:rsidRPr="00BA6B34">
        <w:rPr>
          <w:rStyle w:val="a7"/>
          <w:rFonts w:ascii="Narkisim" w:eastAsiaTheme="majorEastAsia" w:hAnsi="Narkisim"/>
          <w:rtl/>
        </w:rPr>
        <w:footnoteReference w:id="2"/>
      </w:r>
      <w:r w:rsidRPr="00BA6B34">
        <w:rPr>
          <w:rFonts w:ascii="Narkisim" w:hAnsi="Narkisim"/>
          <w:rtl/>
        </w:rPr>
        <w:t xml:space="preserve"> </w:t>
      </w:r>
      <w:proofErr w:type="spellStart"/>
      <w:r w:rsidRPr="00BA6B34">
        <w:rPr>
          <w:rFonts w:ascii="Narkisim" w:hAnsi="Narkisim"/>
          <w:rtl/>
        </w:rPr>
        <w:t>הלטותא</w:t>
      </w:r>
      <w:proofErr w:type="spellEnd"/>
      <w:r w:rsidRPr="00BA6B34">
        <w:rPr>
          <w:rFonts w:ascii="Narkisim" w:hAnsi="Narkisim"/>
          <w:rtl/>
        </w:rPr>
        <w:t xml:space="preserve"> של רב, אך לא מובנת דעת התנא המתיר. השני – פתיחת דלת נגד המדורה ברוח מצויה שאינה מכבה בוודאות, ונחלקו האמוראים אם יש לגזור שמא יבוא לפתוח ברוח שאינה מצויה, במציאות של פסיק רישיה.</w:t>
      </w:r>
    </w:p>
    <w:p w:rsidR="00420A1D" w:rsidRPr="00BA6B34" w:rsidRDefault="00420A1D" w:rsidP="00420A1D">
      <w:pPr>
        <w:rPr>
          <w:rFonts w:ascii="Narkisim" w:hAnsi="Narkisim"/>
          <w:rtl/>
        </w:rPr>
      </w:pPr>
      <w:r w:rsidRPr="00BA6B34">
        <w:rPr>
          <w:rFonts w:ascii="Narkisim" w:hAnsi="Narkisim"/>
          <w:rtl/>
        </w:rPr>
        <w:t>ראשונים רבים פירשו שהמקרה הראשון עוסק בפסיק רישיה ממש, והסבירו בכך את עמדתו של רב, אבל התקשו בשתי נקודות: לשיטת הערוך המתיר פסיק רישיה דלא ניחא ליה, היה לנו להתיר. עוד ביקשו לברר את נקודת המחלוקת בין הברייתא המתירה לרב האוסר.</w:t>
      </w:r>
    </w:p>
    <w:p w:rsidR="003D7CB7" w:rsidRDefault="00420A1D" w:rsidP="00420A1D">
      <w:pPr>
        <w:rPr>
          <w:rFonts w:ascii="Narkisim" w:hAnsi="Narkisim"/>
          <w:rtl/>
        </w:rPr>
      </w:pPr>
      <w:r w:rsidRPr="00BA6B34">
        <w:rPr>
          <w:rFonts w:ascii="Narkisim" w:hAnsi="Narkisim"/>
          <w:rtl/>
        </w:rPr>
        <w:t xml:space="preserve">כך כתב </w:t>
      </w:r>
      <w:proofErr w:type="spellStart"/>
      <w:r w:rsidRPr="00BA6B34">
        <w:rPr>
          <w:rFonts w:ascii="Narkisim" w:hAnsi="Narkisim"/>
          <w:rtl/>
        </w:rPr>
        <w:t>הרשב"א</w:t>
      </w:r>
      <w:proofErr w:type="spellEnd"/>
      <w:r w:rsidRPr="00BA6B34">
        <w:rPr>
          <w:rFonts w:ascii="Narkisim" w:hAnsi="Narkisim"/>
          <w:rtl/>
        </w:rPr>
        <w:t xml:space="preserve">: </w:t>
      </w:r>
    </w:p>
    <w:p w:rsidR="004770E3" w:rsidRDefault="003D7CB7" w:rsidP="003D7CB7">
      <w:pPr>
        <w:pStyle w:val="aa"/>
        <w:rPr>
          <w:rtl/>
        </w:rPr>
      </w:pPr>
      <w:r>
        <w:rPr>
          <w:rFonts w:hint="cs"/>
          <w:rtl/>
        </w:rPr>
        <w:t>"</w:t>
      </w:r>
      <w:proofErr w:type="spellStart"/>
      <w:r w:rsidR="00420A1D" w:rsidRPr="00BA6B34">
        <w:rPr>
          <w:rtl/>
        </w:rPr>
        <w:t>קשיא</w:t>
      </w:r>
      <w:proofErr w:type="spellEnd"/>
      <w:r w:rsidR="00420A1D" w:rsidRPr="00BA6B34">
        <w:rPr>
          <w:rtl/>
        </w:rPr>
        <w:t xml:space="preserve"> לי לפי שיטת הרב בעל הערוך מה הנאה יש לו </w:t>
      </w:r>
      <w:proofErr w:type="spellStart"/>
      <w:r w:rsidR="00420A1D" w:rsidRPr="00BA6B34">
        <w:rPr>
          <w:rtl/>
        </w:rPr>
        <w:t>בכבוייו</w:t>
      </w:r>
      <w:proofErr w:type="spellEnd"/>
      <w:r w:rsidR="00420A1D" w:rsidRPr="00BA6B34">
        <w:rPr>
          <w:rtl/>
        </w:rPr>
        <w:t xml:space="preserve"> של נר, ושמא בפתילה שצריך </w:t>
      </w:r>
      <w:proofErr w:type="spellStart"/>
      <w:r w:rsidR="00420A1D" w:rsidRPr="00BA6B34">
        <w:rPr>
          <w:rtl/>
        </w:rPr>
        <w:t>להבהבה</w:t>
      </w:r>
      <w:proofErr w:type="spellEnd"/>
      <w:r w:rsidR="00420A1D" w:rsidRPr="00BA6B34">
        <w:rPr>
          <w:rtl/>
        </w:rPr>
        <w:t xml:space="preserve"> ואי </w:t>
      </w:r>
      <w:proofErr w:type="spellStart"/>
      <w:r w:rsidR="00420A1D" w:rsidRPr="00BA6B34">
        <w:rPr>
          <w:rtl/>
        </w:rPr>
        <w:t>נמי</w:t>
      </w:r>
      <w:proofErr w:type="spellEnd"/>
      <w:r w:rsidR="00420A1D" w:rsidRPr="00BA6B34">
        <w:rPr>
          <w:rtl/>
        </w:rPr>
        <w:t xml:space="preserve"> </w:t>
      </w:r>
      <w:proofErr w:type="spellStart"/>
      <w:r w:rsidR="00420A1D" w:rsidRPr="00BA6B34">
        <w:rPr>
          <w:rtl/>
        </w:rPr>
        <w:t>ד</w:t>
      </w:r>
      <w:r>
        <w:rPr>
          <w:rtl/>
        </w:rPr>
        <w:t>קא</w:t>
      </w:r>
      <w:proofErr w:type="spellEnd"/>
      <w:r>
        <w:rPr>
          <w:rtl/>
        </w:rPr>
        <w:t xml:space="preserve"> </w:t>
      </w:r>
      <w:proofErr w:type="spellStart"/>
      <w:r>
        <w:rPr>
          <w:rtl/>
        </w:rPr>
        <w:t>מתהני</w:t>
      </w:r>
      <w:proofErr w:type="spellEnd"/>
      <w:r>
        <w:rPr>
          <w:rtl/>
        </w:rPr>
        <w:t xml:space="preserve"> בשיור השמן והפתילה ...</w:t>
      </w:r>
      <w:r w:rsidR="00420A1D" w:rsidRPr="00BA6B34">
        <w:rPr>
          <w:rtl/>
        </w:rPr>
        <w:t xml:space="preserve"> </w:t>
      </w:r>
      <w:proofErr w:type="spellStart"/>
      <w:r w:rsidR="00420A1D" w:rsidRPr="00BA6B34">
        <w:rPr>
          <w:rtl/>
        </w:rPr>
        <w:t>ותמיה</w:t>
      </w:r>
      <w:proofErr w:type="spellEnd"/>
      <w:r w:rsidR="00420A1D" w:rsidRPr="00BA6B34">
        <w:rPr>
          <w:rtl/>
        </w:rPr>
        <w:t xml:space="preserve"> לי מאן </w:t>
      </w:r>
      <w:proofErr w:type="spellStart"/>
      <w:r w:rsidR="00420A1D" w:rsidRPr="00BA6B34">
        <w:rPr>
          <w:rtl/>
        </w:rPr>
        <w:t>דשרי</w:t>
      </w:r>
      <w:proofErr w:type="spellEnd"/>
      <w:r w:rsidR="00420A1D" w:rsidRPr="00BA6B34">
        <w:rPr>
          <w:rtl/>
        </w:rPr>
        <w:t xml:space="preserve"> מאי </w:t>
      </w:r>
      <w:proofErr w:type="spellStart"/>
      <w:r w:rsidR="00420A1D" w:rsidRPr="00BA6B34">
        <w:rPr>
          <w:rtl/>
        </w:rPr>
        <w:t>קא</w:t>
      </w:r>
      <w:proofErr w:type="spellEnd"/>
      <w:r w:rsidR="00420A1D" w:rsidRPr="00BA6B34">
        <w:rPr>
          <w:rtl/>
        </w:rPr>
        <w:t xml:space="preserve"> סבר, וי"ל </w:t>
      </w:r>
      <w:proofErr w:type="spellStart"/>
      <w:r w:rsidR="00420A1D" w:rsidRPr="00BA6B34">
        <w:rPr>
          <w:rtl/>
        </w:rPr>
        <w:t>דדלמא</w:t>
      </w:r>
      <w:proofErr w:type="spellEnd"/>
      <w:r w:rsidR="00420A1D" w:rsidRPr="00BA6B34">
        <w:rPr>
          <w:rtl/>
        </w:rPr>
        <w:t xml:space="preserve"> לא </w:t>
      </w:r>
      <w:proofErr w:type="spellStart"/>
      <w:r w:rsidR="00420A1D" w:rsidRPr="00BA6B34">
        <w:rPr>
          <w:rtl/>
        </w:rPr>
        <w:t>סבירא</w:t>
      </w:r>
      <w:proofErr w:type="spellEnd"/>
      <w:r w:rsidR="00420A1D" w:rsidRPr="00BA6B34">
        <w:rPr>
          <w:rtl/>
        </w:rPr>
        <w:t xml:space="preserve"> ליה </w:t>
      </w:r>
      <w:proofErr w:type="spellStart"/>
      <w:r w:rsidR="00420A1D" w:rsidRPr="00BA6B34">
        <w:rPr>
          <w:rtl/>
        </w:rPr>
        <w:t>דמודה</w:t>
      </w:r>
      <w:proofErr w:type="spellEnd"/>
      <w:r w:rsidR="00420A1D" w:rsidRPr="00BA6B34">
        <w:rPr>
          <w:rtl/>
        </w:rPr>
        <w:t xml:space="preserve"> רבי שמעון בפסיק רישיה, </w:t>
      </w:r>
      <w:proofErr w:type="spellStart"/>
      <w:r w:rsidR="00420A1D" w:rsidRPr="00BA6B34">
        <w:rPr>
          <w:rtl/>
        </w:rPr>
        <w:t>דהא</w:t>
      </w:r>
      <w:proofErr w:type="spellEnd"/>
      <w:r w:rsidR="00420A1D" w:rsidRPr="00BA6B34">
        <w:rPr>
          <w:rtl/>
        </w:rPr>
        <w:t xml:space="preserve"> </w:t>
      </w:r>
      <w:proofErr w:type="spellStart"/>
      <w:r w:rsidR="00420A1D" w:rsidRPr="00BA6B34">
        <w:rPr>
          <w:rtl/>
        </w:rPr>
        <w:t>אביי</w:t>
      </w:r>
      <w:proofErr w:type="spellEnd"/>
      <w:r w:rsidR="00420A1D" w:rsidRPr="00BA6B34">
        <w:rPr>
          <w:rtl/>
        </w:rPr>
        <w:t xml:space="preserve"> </w:t>
      </w:r>
      <w:proofErr w:type="spellStart"/>
      <w:r w:rsidR="00420A1D" w:rsidRPr="00BA6B34">
        <w:rPr>
          <w:rtl/>
        </w:rPr>
        <w:t>הוה</w:t>
      </w:r>
      <w:proofErr w:type="spellEnd"/>
      <w:r w:rsidR="00420A1D" w:rsidRPr="00BA6B34">
        <w:rPr>
          <w:rtl/>
        </w:rPr>
        <w:t xml:space="preserve"> סבר הכין מעיקרא עד </w:t>
      </w:r>
      <w:proofErr w:type="spellStart"/>
      <w:r w:rsidR="00420A1D" w:rsidRPr="00BA6B34">
        <w:rPr>
          <w:rtl/>
        </w:rPr>
        <w:t>דשמעה</w:t>
      </w:r>
      <w:proofErr w:type="spellEnd"/>
      <w:r w:rsidR="00420A1D" w:rsidRPr="00BA6B34">
        <w:rPr>
          <w:rtl/>
        </w:rPr>
        <w:t xml:space="preserve"> </w:t>
      </w:r>
      <w:proofErr w:type="spellStart"/>
      <w:r w:rsidR="00420A1D" w:rsidRPr="00BA6B34">
        <w:rPr>
          <w:rtl/>
        </w:rPr>
        <w:t>מרבא</w:t>
      </w:r>
      <w:proofErr w:type="spellEnd"/>
      <w:r w:rsidR="00420A1D" w:rsidRPr="00BA6B34">
        <w:rPr>
          <w:rtl/>
        </w:rPr>
        <w:t xml:space="preserve"> </w:t>
      </w:r>
      <w:proofErr w:type="spellStart"/>
      <w:r w:rsidR="00420A1D" w:rsidRPr="00BA6B34">
        <w:rPr>
          <w:rtl/>
        </w:rPr>
        <w:t>וכד</w:t>
      </w:r>
      <w:r>
        <w:rPr>
          <w:rtl/>
        </w:rPr>
        <w:t>איתא</w:t>
      </w:r>
      <w:proofErr w:type="spellEnd"/>
      <w:r>
        <w:rPr>
          <w:rtl/>
        </w:rPr>
        <w:t xml:space="preserve"> לקמן בפרק רבי אליעזר </w:t>
      </w:r>
      <w:proofErr w:type="spellStart"/>
      <w:r>
        <w:rPr>
          <w:rtl/>
        </w:rPr>
        <w:t>דמילה</w:t>
      </w:r>
      <w:proofErr w:type="spellEnd"/>
      <w:r>
        <w:rPr>
          <w:rFonts w:hint="cs"/>
          <w:rtl/>
        </w:rPr>
        <w:t>"</w:t>
      </w:r>
      <w:r w:rsidR="00420A1D" w:rsidRPr="00BA6B34">
        <w:rPr>
          <w:rtl/>
        </w:rPr>
        <w:t>.</w:t>
      </w:r>
    </w:p>
    <w:p w:rsidR="003D7CB7" w:rsidRDefault="004770E3" w:rsidP="002448C2">
      <w:pPr>
        <w:pStyle w:val="5"/>
        <w:rPr>
          <w:rtl/>
        </w:rPr>
      </w:pPr>
      <w:r>
        <w:rPr>
          <w:rFonts w:hint="cs"/>
          <w:rtl/>
        </w:rPr>
        <w:t xml:space="preserve">(חידושי </w:t>
      </w:r>
      <w:proofErr w:type="spellStart"/>
      <w:r>
        <w:rPr>
          <w:rFonts w:hint="cs"/>
          <w:rtl/>
        </w:rPr>
        <w:t>הרשב"א</w:t>
      </w:r>
      <w:proofErr w:type="spellEnd"/>
      <w:r>
        <w:rPr>
          <w:rFonts w:hint="cs"/>
          <w:rtl/>
        </w:rPr>
        <w:t xml:space="preserve"> </w:t>
      </w:r>
      <w:proofErr w:type="spellStart"/>
      <w:r>
        <w:rPr>
          <w:rFonts w:hint="cs"/>
          <w:rtl/>
        </w:rPr>
        <w:t>קכ</w:t>
      </w:r>
      <w:proofErr w:type="spellEnd"/>
      <w:r>
        <w:rPr>
          <w:rFonts w:hint="cs"/>
          <w:rtl/>
        </w:rPr>
        <w:t xml:space="preserve"> ע"</w:t>
      </w:r>
      <w:r w:rsidR="002448C2">
        <w:rPr>
          <w:rFonts w:hint="cs"/>
          <w:rtl/>
        </w:rPr>
        <w:t>ב</w:t>
      </w:r>
      <w:r>
        <w:rPr>
          <w:rFonts w:hint="cs"/>
          <w:rtl/>
        </w:rPr>
        <w:t xml:space="preserve"> ד"ה 'אמר ליה')</w:t>
      </w:r>
      <w:r w:rsidR="00420A1D" w:rsidRPr="00BA6B34">
        <w:rPr>
          <w:rtl/>
        </w:rPr>
        <w:t xml:space="preserve"> </w:t>
      </w:r>
    </w:p>
    <w:p w:rsidR="004770E3" w:rsidRDefault="00420A1D" w:rsidP="004770E3">
      <w:pPr>
        <w:rPr>
          <w:rFonts w:ascii="Narkisim" w:hAnsi="Narkisim"/>
          <w:rtl/>
        </w:rPr>
      </w:pPr>
      <w:proofErr w:type="spellStart"/>
      <w:r w:rsidRPr="00BA6B34">
        <w:rPr>
          <w:rFonts w:ascii="Narkisim" w:hAnsi="Narkisim"/>
          <w:rtl/>
        </w:rPr>
        <w:t>הרשב"א</w:t>
      </w:r>
      <w:proofErr w:type="spellEnd"/>
      <w:r w:rsidRPr="00BA6B34">
        <w:rPr>
          <w:rFonts w:ascii="Narkisim" w:hAnsi="Narkisim"/>
          <w:rtl/>
        </w:rPr>
        <w:t xml:space="preserve"> קובע שמדובר בפסיק רישיה </w:t>
      </w:r>
      <w:proofErr w:type="spellStart"/>
      <w:r w:rsidRPr="00BA6B34">
        <w:rPr>
          <w:rFonts w:ascii="Narkisim" w:hAnsi="Narkisim"/>
          <w:rtl/>
        </w:rPr>
        <w:t>דניחא</w:t>
      </w:r>
      <w:proofErr w:type="spellEnd"/>
      <w:r w:rsidRPr="00BA6B34">
        <w:rPr>
          <w:rFonts w:ascii="Narkisim" w:hAnsi="Narkisim"/>
          <w:rtl/>
        </w:rPr>
        <w:t xml:space="preserve"> ליה, ומובנת שיטת רב, והתנא החולק סובר ש</w:t>
      </w:r>
      <w:r w:rsidR="004770E3">
        <w:rPr>
          <w:rFonts w:ascii="Narkisim" w:hAnsi="Narkisim"/>
          <w:rtl/>
        </w:rPr>
        <w:t xml:space="preserve">רבי שמעון חולק גם בפסיק רישיה. </w:t>
      </w:r>
      <w:r w:rsidRPr="00BA6B34">
        <w:rPr>
          <w:rFonts w:ascii="Narkisim" w:hAnsi="Narkisim"/>
          <w:rtl/>
        </w:rPr>
        <w:t>הריטב"א</w:t>
      </w:r>
      <w:r w:rsidR="004770E3">
        <w:rPr>
          <w:rFonts w:ascii="Narkisim" w:hAnsi="Narkisim"/>
          <w:rtl/>
        </w:rPr>
        <w:t xml:space="preserve"> הוסיף לתרץ בנוגע לשאלה השנייה</w:t>
      </w:r>
      <w:r w:rsidR="004770E3">
        <w:rPr>
          <w:rFonts w:ascii="Narkisim" w:hAnsi="Narkisim" w:hint="cs"/>
          <w:rtl/>
        </w:rPr>
        <w:t>:</w:t>
      </w:r>
      <w:r w:rsidRPr="00BA6B34">
        <w:rPr>
          <w:rFonts w:ascii="Narkisim" w:hAnsi="Narkisim"/>
          <w:rtl/>
        </w:rPr>
        <w:t xml:space="preserve"> </w:t>
      </w:r>
    </w:p>
    <w:p w:rsidR="00420A1D" w:rsidRDefault="004770E3" w:rsidP="004770E3">
      <w:pPr>
        <w:pStyle w:val="aa"/>
        <w:rPr>
          <w:rtl/>
        </w:rPr>
      </w:pPr>
      <w:r>
        <w:rPr>
          <w:rFonts w:hint="cs"/>
          <w:rtl/>
        </w:rPr>
        <w:t>"</w:t>
      </w:r>
      <w:proofErr w:type="spellStart"/>
      <w:r w:rsidR="00420A1D" w:rsidRPr="00BA6B34">
        <w:rPr>
          <w:rtl/>
        </w:rPr>
        <w:t>י"ל</w:t>
      </w:r>
      <w:proofErr w:type="spellEnd"/>
      <w:r w:rsidR="00420A1D" w:rsidRPr="00BA6B34">
        <w:rPr>
          <w:rtl/>
        </w:rPr>
        <w:t xml:space="preserve"> </w:t>
      </w:r>
      <w:proofErr w:type="spellStart"/>
      <w:r w:rsidR="00420A1D" w:rsidRPr="00BA6B34">
        <w:rPr>
          <w:rtl/>
        </w:rPr>
        <w:t>דאיהו</w:t>
      </w:r>
      <w:proofErr w:type="spellEnd"/>
      <w:r w:rsidR="00420A1D" w:rsidRPr="00BA6B34">
        <w:rPr>
          <w:rtl/>
        </w:rPr>
        <w:t xml:space="preserve"> </w:t>
      </w:r>
      <w:proofErr w:type="spellStart"/>
      <w:r w:rsidR="00420A1D" w:rsidRPr="00BA6B34">
        <w:rPr>
          <w:rtl/>
        </w:rPr>
        <w:t>סבירא</w:t>
      </w:r>
      <w:proofErr w:type="spellEnd"/>
      <w:r w:rsidR="00420A1D" w:rsidRPr="00BA6B34">
        <w:rPr>
          <w:rtl/>
        </w:rPr>
        <w:t xml:space="preserve"> ליה </w:t>
      </w:r>
      <w:proofErr w:type="spellStart"/>
      <w:r w:rsidR="00420A1D" w:rsidRPr="00BA6B34">
        <w:rPr>
          <w:rtl/>
        </w:rPr>
        <w:t>דהא</w:t>
      </w:r>
      <w:proofErr w:type="spellEnd"/>
      <w:r w:rsidR="00420A1D" w:rsidRPr="00BA6B34">
        <w:rPr>
          <w:rtl/>
        </w:rPr>
        <w:t xml:space="preserve"> לא פסיק רישיה היא </w:t>
      </w:r>
      <w:proofErr w:type="spellStart"/>
      <w:r w:rsidR="00420A1D" w:rsidRPr="00BA6B34">
        <w:rPr>
          <w:rtl/>
        </w:rPr>
        <w:t>דאפי</w:t>
      </w:r>
      <w:proofErr w:type="spellEnd"/>
      <w:r w:rsidR="00420A1D" w:rsidRPr="00BA6B34">
        <w:rPr>
          <w:rtl/>
        </w:rPr>
        <w:t xml:space="preserve">' לפירוש ר"ח ז"ל אפשר </w:t>
      </w:r>
      <w:proofErr w:type="spellStart"/>
      <w:r w:rsidR="00420A1D" w:rsidRPr="00BA6B34">
        <w:rPr>
          <w:rtl/>
        </w:rPr>
        <w:t>שינעול</w:t>
      </w:r>
      <w:proofErr w:type="spellEnd"/>
      <w:r w:rsidR="00420A1D" w:rsidRPr="00BA6B34">
        <w:rPr>
          <w:rtl/>
        </w:rPr>
        <w:t xml:space="preserve"> הדלת ולא יכבה הנר שאחוריו, אי </w:t>
      </w:r>
      <w:proofErr w:type="spellStart"/>
      <w:r w:rsidR="00420A1D" w:rsidRPr="00BA6B34">
        <w:rPr>
          <w:rtl/>
        </w:rPr>
        <w:t>נמי</w:t>
      </w:r>
      <w:proofErr w:type="spellEnd"/>
      <w:r w:rsidR="00420A1D" w:rsidRPr="00BA6B34">
        <w:rPr>
          <w:rtl/>
        </w:rPr>
        <w:t xml:space="preserve"> </w:t>
      </w:r>
      <w:proofErr w:type="spellStart"/>
      <w:r w:rsidR="00420A1D" w:rsidRPr="00BA6B34">
        <w:rPr>
          <w:rtl/>
        </w:rPr>
        <w:t>סבירא</w:t>
      </w:r>
      <w:proofErr w:type="spellEnd"/>
      <w:r w:rsidR="00420A1D" w:rsidRPr="00BA6B34">
        <w:rPr>
          <w:rtl/>
        </w:rPr>
        <w:t xml:space="preserve"> ליה </w:t>
      </w:r>
      <w:proofErr w:type="spellStart"/>
      <w:r w:rsidR="00420A1D" w:rsidRPr="00BA6B34">
        <w:rPr>
          <w:rtl/>
        </w:rPr>
        <w:t>דכי</w:t>
      </w:r>
      <w:proofErr w:type="spellEnd"/>
      <w:r w:rsidR="00420A1D" w:rsidRPr="00BA6B34">
        <w:rPr>
          <w:rtl/>
        </w:rPr>
        <w:t xml:space="preserve"> מודה רבי שמעון בפסיק רישיה ולא ימות </w:t>
      </w:r>
      <w:proofErr w:type="spellStart"/>
      <w:r w:rsidR="00420A1D" w:rsidRPr="00BA6B34">
        <w:rPr>
          <w:rtl/>
        </w:rPr>
        <w:t>באיסורא</w:t>
      </w:r>
      <w:proofErr w:type="spellEnd"/>
      <w:r w:rsidR="00420A1D" w:rsidRPr="00BA6B34">
        <w:rPr>
          <w:rtl/>
        </w:rPr>
        <w:t xml:space="preserve"> דאורייתא אבל כיבוי זה לרבי שמעון איסור דרבנן הוא </w:t>
      </w:r>
      <w:proofErr w:type="spellStart"/>
      <w:r w:rsidR="00420A1D" w:rsidRPr="00BA6B34">
        <w:rPr>
          <w:rtl/>
        </w:rPr>
        <w:t>דהא</w:t>
      </w:r>
      <w:proofErr w:type="spellEnd"/>
      <w:r w:rsidR="00420A1D" w:rsidRPr="00BA6B34">
        <w:rPr>
          <w:rtl/>
        </w:rPr>
        <w:t xml:space="preserve"> מלאכה שאינה צריכה לגופה היא ובאיסור דרבנן שרי רב</w:t>
      </w:r>
      <w:r>
        <w:rPr>
          <w:rtl/>
        </w:rPr>
        <w:t>י שמעון אף בפסיק רישיה ולא ימות</w:t>
      </w:r>
      <w:r>
        <w:rPr>
          <w:rFonts w:hint="cs"/>
          <w:rtl/>
        </w:rPr>
        <w:t>"</w:t>
      </w:r>
      <w:r w:rsidR="00420A1D" w:rsidRPr="00BA6B34">
        <w:rPr>
          <w:rtl/>
        </w:rPr>
        <w:t>.</w:t>
      </w:r>
    </w:p>
    <w:p w:rsidR="004770E3" w:rsidRPr="00BA6B34" w:rsidRDefault="004770E3" w:rsidP="002448C2">
      <w:pPr>
        <w:pStyle w:val="5"/>
        <w:rPr>
          <w:rtl/>
        </w:rPr>
      </w:pPr>
      <w:r>
        <w:rPr>
          <w:rFonts w:hint="cs"/>
          <w:rtl/>
        </w:rPr>
        <w:t>(חידושי הריטב"</w:t>
      </w:r>
      <w:r w:rsidR="002448C2">
        <w:rPr>
          <w:rFonts w:hint="cs"/>
          <w:rtl/>
        </w:rPr>
        <w:t>א</w:t>
      </w:r>
      <w:r>
        <w:rPr>
          <w:rFonts w:hint="cs"/>
          <w:rtl/>
        </w:rPr>
        <w:t xml:space="preserve"> </w:t>
      </w:r>
      <w:proofErr w:type="spellStart"/>
      <w:r>
        <w:rPr>
          <w:rFonts w:hint="cs"/>
          <w:rtl/>
        </w:rPr>
        <w:t>קכ</w:t>
      </w:r>
      <w:proofErr w:type="spellEnd"/>
      <w:r>
        <w:rPr>
          <w:rFonts w:hint="cs"/>
          <w:rtl/>
        </w:rPr>
        <w:t xml:space="preserve"> ע</w:t>
      </w:r>
      <w:r w:rsidR="002448C2">
        <w:rPr>
          <w:rFonts w:hint="cs"/>
          <w:rtl/>
        </w:rPr>
        <w:t>"ב</w:t>
      </w:r>
      <w:r>
        <w:rPr>
          <w:rFonts w:hint="cs"/>
          <w:rtl/>
        </w:rPr>
        <w:t xml:space="preserve"> ד"ה 'מודה') </w:t>
      </w:r>
    </w:p>
    <w:p w:rsidR="004770E3" w:rsidRDefault="00420A1D" w:rsidP="00420A1D">
      <w:pPr>
        <w:rPr>
          <w:rFonts w:ascii="Narkisim" w:hAnsi="Narkisim"/>
          <w:rtl/>
        </w:rPr>
      </w:pPr>
      <w:r w:rsidRPr="00BA6B34">
        <w:rPr>
          <w:rFonts w:ascii="Narkisim" w:hAnsi="Narkisim"/>
          <w:rtl/>
        </w:rPr>
        <w:lastRenderedPageBreak/>
        <w:t>לסיכום</w:t>
      </w:r>
      <w:r w:rsidR="002448C2">
        <w:rPr>
          <w:rFonts w:ascii="Narkisim" w:hAnsi="Narkisim" w:hint="cs"/>
          <w:rtl/>
        </w:rPr>
        <w:t>,</w:t>
      </w:r>
      <w:r w:rsidR="004770E3">
        <w:rPr>
          <w:rFonts w:ascii="Narkisim" w:hAnsi="Narkisim" w:hint="cs"/>
          <w:rtl/>
        </w:rPr>
        <w:t xml:space="preserve"> </w:t>
      </w:r>
      <w:r w:rsidR="002448C2">
        <w:rPr>
          <w:rFonts w:ascii="Narkisim" w:hAnsi="Narkisim" w:hint="cs"/>
          <w:rtl/>
        </w:rPr>
        <w:t xml:space="preserve">בהסבר </w:t>
      </w:r>
      <w:r w:rsidRPr="00BA6B34">
        <w:rPr>
          <w:rFonts w:ascii="Narkisim" w:hAnsi="Narkisim"/>
          <w:rtl/>
        </w:rPr>
        <w:t>ע</w:t>
      </w:r>
      <w:r w:rsidR="002448C2">
        <w:rPr>
          <w:rFonts w:ascii="Narkisim" w:hAnsi="Narkisim"/>
          <w:rtl/>
        </w:rPr>
        <w:t xml:space="preserve">מדת </w:t>
      </w:r>
      <w:proofErr w:type="spellStart"/>
      <w:r w:rsidR="002448C2">
        <w:rPr>
          <w:rFonts w:ascii="Narkisim" w:hAnsi="Narkisim"/>
          <w:rtl/>
        </w:rPr>
        <w:t>הת"ק</w:t>
      </w:r>
      <w:proofErr w:type="spellEnd"/>
      <w:r w:rsidR="002448C2">
        <w:rPr>
          <w:rFonts w:ascii="Narkisim" w:hAnsi="Narkisim"/>
          <w:rtl/>
        </w:rPr>
        <w:t xml:space="preserve"> החולק על רב ומתיר</w:t>
      </w:r>
      <w:r w:rsidR="002448C2">
        <w:rPr>
          <w:rFonts w:ascii="Narkisim" w:hAnsi="Narkisim" w:hint="cs"/>
          <w:rtl/>
        </w:rPr>
        <w:t xml:space="preserve"> מצינו שלוש אפשרויות</w:t>
      </w:r>
      <w:r w:rsidRPr="00BA6B34">
        <w:rPr>
          <w:rFonts w:ascii="Narkisim" w:hAnsi="Narkisim"/>
          <w:rtl/>
        </w:rPr>
        <w:t>:</w:t>
      </w:r>
    </w:p>
    <w:p w:rsidR="002448C2" w:rsidRDefault="002448C2" w:rsidP="002448C2">
      <w:pPr>
        <w:pStyle w:val="aff"/>
        <w:numPr>
          <w:ilvl w:val="0"/>
          <w:numId w:val="50"/>
        </w:numPr>
        <w:rPr>
          <w:rFonts w:ascii="Narkisim" w:hAnsi="Narkisim"/>
        </w:rPr>
      </w:pPr>
      <w:r>
        <w:rPr>
          <w:rFonts w:ascii="Narkisim" w:hAnsi="Narkisim" w:hint="cs"/>
          <w:rtl/>
        </w:rPr>
        <w:t>פסיק רישיה מותר תמיד.</w:t>
      </w:r>
    </w:p>
    <w:p w:rsidR="002448C2" w:rsidRDefault="002448C2" w:rsidP="002448C2">
      <w:pPr>
        <w:pStyle w:val="aff"/>
        <w:numPr>
          <w:ilvl w:val="0"/>
          <w:numId w:val="50"/>
        </w:numPr>
        <w:rPr>
          <w:rFonts w:ascii="Narkisim" w:hAnsi="Narkisim"/>
        </w:rPr>
      </w:pPr>
      <w:r>
        <w:rPr>
          <w:rFonts w:ascii="Narkisim" w:hAnsi="Narkisim" w:hint="cs"/>
          <w:rtl/>
        </w:rPr>
        <w:t>המקרה אינו פסיק רישיה.</w:t>
      </w:r>
    </w:p>
    <w:p w:rsidR="002448C2" w:rsidRPr="002448C2" w:rsidRDefault="002448C2" w:rsidP="002448C2">
      <w:pPr>
        <w:pStyle w:val="aff"/>
        <w:numPr>
          <w:ilvl w:val="0"/>
          <w:numId w:val="50"/>
        </w:numPr>
        <w:rPr>
          <w:rFonts w:ascii="Narkisim" w:hAnsi="Narkisim"/>
          <w:rtl/>
        </w:rPr>
      </w:pPr>
      <w:r w:rsidRPr="002448C2">
        <w:rPr>
          <w:rFonts w:ascii="Narkisim" w:hAnsi="Narkisim"/>
          <w:rtl/>
        </w:rPr>
        <w:t>רבי שמעון מודה בפסיק רישיה רק כשמדובר באי</w:t>
      </w:r>
      <w:r>
        <w:rPr>
          <w:rFonts w:ascii="Narkisim" w:hAnsi="Narkisim"/>
          <w:rtl/>
        </w:rPr>
        <w:t>סור דאורייתא, ולא באיסור דרבנן,</w:t>
      </w:r>
      <w:r w:rsidRPr="002448C2">
        <w:rPr>
          <w:rFonts w:ascii="Narkisim" w:hAnsi="Narkisim"/>
          <w:rtl/>
        </w:rPr>
        <w:t xml:space="preserve"> שכאן הוא מלאכה שאינה צריכה לגופה בשיטת רבי שמעון.</w:t>
      </w:r>
    </w:p>
    <w:p w:rsidR="002448C2" w:rsidRDefault="00420A1D" w:rsidP="002448C2">
      <w:pPr>
        <w:rPr>
          <w:rFonts w:ascii="Narkisim" w:hAnsi="Narkisim"/>
          <w:rtl/>
        </w:rPr>
      </w:pPr>
      <w:r w:rsidRPr="00BA6B34">
        <w:rPr>
          <w:rFonts w:ascii="Narkisim" w:hAnsi="Narkisim"/>
          <w:rtl/>
        </w:rPr>
        <w:t>התירוץ השני מוקשה, לכאורה,</w:t>
      </w:r>
      <w:r w:rsidR="002448C2">
        <w:rPr>
          <w:rFonts w:ascii="Narkisim" w:hAnsi="Narkisim" w:hint="cs"/>
          <w:rtl/>
        </w:rPr>
        <w:t xml:space="preserve"> משום</w:t>
      </w:r>
      <w:r w:rsidRPr="00BA6B34">
        <w:rPr>
          <w:rFonts w:ascii="Narkisim" w:hAnsi="Narkisim"/>
          <w:rtl/>
        </w:rPr>
        <w:t xml:space="preserve"> שהוא יוצר מחלוקת במציאות בין התנא לבין רב, האם האירוע הוא אירוע של פסיק רישיה.</w:t>
      </w:r>
      <w:r w:rsidRPr="00BA6B34">
        <w:rPr>
          <w:rFonts w:ascii="Narkisim" w:hAnsi="Narkisim"/>
        </w:rPr>
        <w:t xml:space="preserve">  </w:t>
      </w:r>
      <w:r w:rsidRPr="00BA6B34">
        <w:rPr>
          <w:rFonts w:ascii="Narkisim" w:hAnsi="Narkisim"/>
          <w:rtl/>
        </w:rPr>
        <w:t>אמנם</w:t>
      </w:r>
      <w:r w:rsidR="002448C2">
        <w:rPr>
          <w:rFonts w:ascii="Narkisim" w:hAnsi="Narkisim"/>
          <w:rtl/>
        </w:rPr>
        <w:t xml:space="preserve">, מצאנו תירוץ דומה לזה </w:t>
      </w:r>
      <w:proofErr w:type="spellStart"/>
      <w:r w:rsidR="002448C2">
        <w:rPr>
          <w:rFonts w:ascii="Narkisim" w:hAnsi="Narkisim"/>
          <w:rtl/>
        </w:rPr>
        <w:t>בתוס</w:t>
      </w:r>
      <w:proofErr w:type="spellEnd"/>
      <w:r w:rsidR="002448C2">
        <w:rPr>
          <w:rFonts w:ascii="Narkisim" w:hAnsi="Narkisim"/>
          <w:rtl/>
        </w:rPr>
        <w:t xml:space="preserve">' </w:t>
      </w:r>
      <w:r w:rsidR="002448C2">
        <w:rPr>
          <w:rFonts w:ascii="Narkisim" w:hAnsi="Narkisim" w:hint="cs"/>
          <w:rtl/>
        </w:rPr>
        <w:t xml:space="preserve">בדף </w:t>
      </w:r>
      <w:proofErr w:type="spellStart"/>
      <w:r w:rsidR="002448C2">
        <w:rPr>
          <w:rFonts w:ascii="Narkisim" w:hAnsi="Narkisim"/>
          <w:rtl/>
        </w:rPr>
        <w:t>צה</w:t>
      </w:r>
      <w:proofErr w:type="spellEnd"/>
      <w:r w:rsidR="002448C2">
        <w:rPr>
          <w:rFonts w:ascii="Narkisim" w:hAnsi="Narkisim" w:hint="cs"/>
          <w:rtl/>
        </w:rPr>
        <w:t xml:space="preserve"> ע"א</w:t>
      </w:r>
      <w:r w:rsidRPr="00BA6B34">
        <w:rPr>
          <w:rFonts w:ascii="Narkisim" w:hAnsi="Narkisim"/>
          <w:rtl/>
        </w:rPr>
        <w:t>, שנחלקו</w:t>
      </w:r>
      <w:r w:rsidR="002448C2">
        <w:rPr>
          <w:rFonts w:ascii="Narkisim" w:hAnsi="Narkisim" w:hint="cs"/>
          <w:rtl/>
        </w:rPr>
        <w:t xml:space="preserve"> שם</w:t>
      </w:r>
      <w:r w:rsidRPr="00BA6B34">
        <w:rPr>
          <w:rFonts w:ascii="Narkisim" w:hAnsi="Narkisim"/>
          <w:rtl/>
        </w:rPr>
        <w:t xml:space="preserve"> רבי אליעזר וחכמים שם אם המכבד את ביתו חייב חטאת או לא, וכתבו התוס' שם: </w:t>
      </w:r>
    </w:p>
    <w:p w:rsidR="002448C2" w:rsidRDefault="002448C2" w:rsidP="002448C2">
      <w:pPr>
        <w:pStyle w:val="aa"/>
        <w:rPr>
          <w:rtl/>
        </w:rPr>
      </w:pPr>
      <w:r>
        <w:rPr>
          <w:rFonts w:hint="cs"/>
          <w:rtl/>
        </w:rPr>
        <w:t>"</w:t>
      </w:r>
      <w:proofErr w:type="spellStart"/>
      <w:r w:rsidR="00420A1D" w:rsidRPr="00BA6B34">
        <w:rPr>
          <w:rtl/>
        </w:rPr>
        <w:t>תימה</w:t>
      </w:r>
      <w:proofErr w:type="spellEnd"/>
      <w:r w:rsidR="00420A1D" w:rsidRPr="00BA6B34">
        <w:rPr>
          <w:rtl/>
        </w:rPr>
        <w:t xml:space="preserve"> </w:t>
      </w:r>
      <w:proofErr w:type="spellStart"/>
      <w:r w:rsidR="00420A1D" w:rsidRPr="00BA6B34">
        <w:rPr>
          <w:rtl/>
        </w:rPr>
        <w:t>דע"כ</w:t>
      </w:r>
      <w:proofErr w:type="spellEnd"/>
      <w:r w:rsidR="00420A1D" w:rsidRPr="00BA6B34">
        <w:rPr>
          <w:rtl/>
        </w:rPr>
        <w:t xml:space="preserve"> </w:t>
      </w:r>
      <w:proofErr w:type="spellStart"/>
      <w:r w:rsidR="00420A1D" w:rsidRPr="00BA6B34">
        <w:rPr>
          <w:rtl/>
        </w:rPr>
        <w:t>מיירי</w:t>
      </w:r>
      <w:proofErr w:type="spellEnd"/>
      <w:r w:rsidR="00420A1D" w:rsidRPr="00BA6B34">
        <w:rPr>
          <w:rtl/>
        </w:rPr>
        <w:t xml:space="preserve"> דלא הוי פסיק רישיה </w:t>
      </w:r>
      <w:proofErr w:type="spellStart"/>
      <w:r w:rsidR="00420A1D" w:rsidRPr="00BA6B34">
        <w:rPr>
          <w:rtl/>
        </w:rPr>
        <w:t>שישוה</w:t>
      </w:r>
      <w:proofErr w:type="spellEnd"/>
      <w:r w:rsidR="00420A1D" w:rsidRPr="00BA6B34">
        <w:rPr>
          <w:rtl/>
        </w:rPr>
        <w:t xml:space="preserve"> הגומות דאי פסיק רישיה </w:t>
      </w:r>
      <w:proofErr w:type="spellStart"/>
      <w:r w:rsidR="00420A1D" w:rsidRPr="00BA6B34">
        <w:rPr>
          <w:rtl/>
        </w:rPr>
        <w:t>היכי</w:t>
      </w:r>
      <w:proofErr w:type="spellEnd"/>
      <w:r w:rsidR="00420A1D" w:rsidRPr="00BA6B34">
        <w:rPr>
          <w:rtl/>
        </w:rPr>
        <w:t xml:space="preserve"> שרי לקמן </w:t>
      </w:r>
      <w:proofErr w:type="spellStart"/>
      <w:r w:rsidR="00420A1D" w:rsidRPr="00BA6B34">
        <w:rPr>
          <w:rtl/>
        </w:rPr>
        <w:t>ר"ש</w:t>
      </w:r>
      <w:proofErr w:type="spellEnd"/>
      <w:r w:rsidR="00420A1D" w:rsidRPr="00BA6B34">
        <w:rPr>
          <w:rtl/>
        </w:rPr>
        <w:t xml:space="preserve"> לכתחילה הא מודה </w:t>
      </w:r>
      <w:proofErr w:type="spellStart"/>
      <w:r w:rsidR="00420A1D" w:rsidRPr="00BA6B34">
        <w:rPr>
          <w:rtl/>
        </w:rPr>
        <w:t>ר"ש</w:t>
      </w:r>
      <w:proofErr w:type="spellEnd"/>
      <w:r w:rsidR="00420A1D" w:rsidRPr="00BA6B34">
        <w:rPr>
          <w:rtl/>
        </w:rPr>
        <w:t xml:space="preserve"> בפסיק רישיה ולא ימות וכיון דלא הוי פסיק רישיה </w:t>
      </w:r>
      <w:proofErr w:type="spellStart"/>
      <w:r w:rsidR="00420A1D" w:rsidRPr="00BA6B34">
        <w:rPr>
          <w:rtl/>
        </w:rPr>
        <w:t>אמאי</w:t>
      </w:r>
      <w:proofErr w:type="spellEnd"/>
      <w:r w:rsidR="00420A1D" w:rsidRPr="00BA6B34">
        <w:rPr>
          <w:rtl/>
        </w:rPr>
        <w:t xml:space="preserve"> מחייב ר' אליעזר חטאת האמר </w:t>
      </w:r>
      <w:proofErr w:type="spellStart"/>
      <w:r w:rsidR="00420A1D" w:rsidRPr="00BA6B34">
        <w:rPr>
          <w:rtl/>
        </w:rPr>
        <w:t>בפ</w:t>
      </w:r>
      <w:proofErr w:type="spellEnd"/>
      <w:r w:rsidR="00420A1D" w:rsidRPr="00BA6B34">
        <w:rPr>
          <w:rtl/>
        </w:rPr>
        <w:t xml:space="preserve">' אמר להם הממונה (יומא ד' לד:) גבי צירוף עששיות </w:t>
      </w:r>
      <w:proofErr w:type="spellStart"/>
      <w:r w:rsidR="00420A1D" w:rsidRPr="00BA6B34">
        <w:rPr>
          <w:rtl/>
        </w:rPr>
        <w:t>דדבר</w:t>
      </w:r>
      <w:proofErr w:type="spellEnd"/>
      <w:r w:rsidR="00420A1D" w:rsidRPr="00BA6B34">
        <w:rPr>
          <w:rtl/>
        </w:rPr>
        <w:t xml:space="preserve"> </w:t>
      </w:r>
      <w:proofErr w:type="spellStart"/>
      <w:r w:rsidR="00420A1D" w:rsidRPr="00BA6B34">
        <w:rPr>
          <w:rtl/>
        </w:rPr>
        <w:t>דאין</w:t>
      </w:r>
      <w:proofErr w:type="spellEnd"/>
      <w:r w:rsidR="00420A1D" w:rsidRPr="00BA6B34">
        <w:rPr>
          <w:rtl/>
        </w:rPr>
        <w:t xml:space="preserve"> </w:t>
      </w:r>
      <w:proofErr w:type="spellStart"/>
      <w:r w:rsidR="00420A1D" w:rsidRPr="00BA6B34">
        <w:rPr>
          <w:rtl/>
        </w:rPr>
        <w:t>מתכוין</w:t>
      </w:r>
      <w:proofErr w:type="spellEnd"/>
      <w:r w:rsidR="00420A1D" w:rsidRPr="00BA6B34">
        <w:rPr>
          <w:rtl/>
        </w:rPr>
        <w:t xml:space="preserve"> מותר </w:t>
      </w:r>
      <w:proofErr w:type="spellStart"/>
      <w:r w:rsidR="00420A1D" w:rsidRPr="00BA6B34">
        <w:rPr>
          <w:rtl/>
        </w:rPr>
        <w:t>לר</w:t>
      </w:r>
      <w:proofErr w:type="spellEnd"/>
      <w:r w:rsidR="00420A1D" w:rsidRPr="00BA6B34">
        <w:rPr>
          <w:rtl/>
        </w:rPr>
        <w:t xml:space="preserve">' יהודה מן התורה דלא הוי מלאכת מחשבת וי"ל </w:t>
      </w:r>
      <w:proofErr w:type="spellStart"/>
      <w:r w:rsidR="00420A1D" w:rsidRPr="00BA6B34">
        <w:rPr>
          <w:rtl/>
        </w:rPr>
        <w:t>דבהא</w:t>
      </w:r>
      <w:proofErr w:type="spellEnd"/>
      <w:r w:rsidR="00420A1D" w:rsidRPr="00BA6B34">
        <w:rPr>
          <w:rtl/>
        </w:rPr>
        <w:t xml:space="preserve"> פליגי דר' אליעזר סבר דהו</w:t>
      </w:r>
      <w:r>
        <w:rPr>
          <w:rtl/>
        </w:rPr>
        <w:t>י פסיק רישיה ורבנן סברי דלא הוי</w:t>
      </w:r>
      <w:r>
        <w:rPr>
          <w:rFonts w:hint="cs"/>
          <w:rtl/>
        </w:rPr>
        <w:t>"</w:t>
      </w:r>
      <w:r w:rsidR="00420A1D" w:rsidRPr="00BA6B34">
        <w:rPr>
          <w:rtl/>
        </w:rPr>
        <w:t xml:space="preserve">. </w:t>
      </w:r>
    </w:p>
    <w:p w:rsidR="002448C2" w:rsidRDefault="002448C2" w:rsidP="002448C2">
      <w:pPr>
        <w:pStyle w:val="5"/>
        <w:rPr>
          <w:rtl/>
        </w:rPr>
      </w:pPr>
      <w:r>
        <w:rPr>
          <w:rFonts w:hint="cs"/>
          <w:rtl/>
        </w:rPr>
        <w:t xml:space="preserve">(תוס' </w:t>
      </w:r>
      <w:proofErr w:type="spellStart"/>
      <w:r>
        <w:rPr>
          <w:rFonts w:hint="cs"/>
          <w:rtl/>
        </w:rPr>
        <w:t>צה</w:t>
      </w:r>
      <w:proofErr w:type="spellEnd"/>
      <w:r>
        <w:rPr>
          <w:rFonts w:hint="cs"/>
          <w:rtl/>
        </w:rPr>
        <w:t xml:space="preserve"> ע"א ד"ה 'המכבד והמרבץ')</w:t>
      </w:r>
    </w:p>
    <w:p w:rsidR="00B538CD" w:rsidRDefault="00420A1D" w:rsidP="002448C2">
      <w:pPr>
        <w:rPr>
          <w:rFonts w:ascii="Narkisim" w:hAnsi="Narkisim"/>
          <w:rtl/>
        </w:rPr>
      </w:pPr>
      <w:r w:rsidRPr="00BA6B34">
        <w:rPr>
          <w:rFonts w:ascii="Narkisim" w:hAnsi="Narkisim"/>
          <w:rtl/>
        </w:rPr>
        <w:t>ונראה לבאר שהמציאות היא שיש אפשרות גבוהה לפסיק רישיה, אלא שלעיתים נדירות תיתכן אפשרות שלא יקרה איסור, ונחלקו</w:t>
      </w:r>
      <w:r w:rsidR="00B538CD">
        <w:rPr>
          <w:rFonts w:ascii="Narkisim" w:hAnsi="Narkisim"/>
          <w:rtl/>
        </w:rPr>
        <w:t xml:space="preserve"> אם לראות זאת כפסיק רישיה או לא</w:t>
      </w:r>
      <w:r w:rsidR="00B538CD">
        <w:rPr>
          <w:rFonts w:ascii="Narkisim" w:hAnsi="Narkisim" w:hint="cs"/>
          <w:rtl/>
        </w:rPr>
        <w:t>.</w:t>
      </w:r>
      <w:r w:rsidR="00B538CD">
        <w:rPr>
          <w:rFonts w:ascii="Narkisim" w:hAnsi="Narkisim"/>
          <w:rtl/>
        </w:rPr>
        <w:t xml:space="preserve"> </w:t>
      </w:r>
      <w:r w:rsidRPr="00BA6B34">
        <w:rPr>
          <w:rFonts w:ascii="Narkisim" w:hAnsi="Narkisim"/>
          <w:rtl/>
        </w:rPr>
        <w:t xml:space="preserve">אם כנים אנו בפירושנו זה </w:t>
      </w:r>
      <w:proofErr w:type="spellStart"/>
      <w:r w:rsidRPr="00BA6B34">
        <w:rPr>
          <w:rFonts w:ascii="Narkisim" w:hAnsi="Narkisim"/>
          <w:rtl/>
        </w:rPr>
        <w:t>בתוס</w:t>
      </w:r>
      <w:proofErr w:type="spellEnd"/>
      <w:r w:rsidRPr="00BA6B34">
        <w:rPr>
          <w:rFonts w:ascii="Narkisim" w:hAnsi="Narkisim"/>
          <w:rtl/>
        </w:rPr>
        <w:t xml:space="preserve">', הרי להלכה אנו פוסקים בזה כרבי שמעון שמתיר אפילו לכתחילה כיבוד הבית, כפי שכתבו התוס' שם בהמשך דבריהם: </w:t>
      </w:r>
    </w:p>
    <w:p w:rsidR="00B538CD" w:rsidRDefault="00B538CD" w:rsidP="00B538CD">
      <w:pPr>
        <w:pStyle w:val="aa"/>
        <w:rPr>
          <w:rtl/>
        </w:rPr>
      </w:pPr>
      <w:r>
        <w:rPr>
          <w:rFonts w:hint="cs"/>
          <w:rtl/>
        </w:rPr>
        <w:t>"</w:t>
      </w:r>
      <w:r w:rsidR="00420A1D" w:rsidRPr="00BA6B34">
        <w:rPr>
          <w:rtl/>
        </w:rPr>
        <w:t xml:space="preserve">והא </w:t>
      </w:r>
      <w:proofErr w:type="spellStart"/>
      <w:r w:rsidR="00420A1D" w:rsidRPr="00BA6B34">
        <w:rPr>
          <w:rtl/>
        </w:rPr>
        <w:t>דאמר</w:t>
      </w:r>
      <w:proofErr w:type="spellEnd"/>
      <w:r w:rsidR="00420A1D" w:rsidRPr="00BA6B34">
        <w:rPr>
          <w:rtl/>
        </w:rPr>
        <w:t xml:space="preserve"> </w:t>
      </w:r>
      <w:proofErr w:type="spellStart"/>
      <w:r w:rsidR="00420A1D" w:rsidRPr="00BA6B34">
        <w:rPr>
          <w:rtl/>
        </w:rPr>
        <w:t>והאידנא</w:t>
      </w:r>
      <w:proofErr w:type="spellEnd"/>
      <w:r w:rsidR="00420A1D" w:rsidRPr="00BA6B34">
        <w:rPr>
          <w:rtl/>
        </w:rPr>
        <w:t xml:space="preserve"> </w:t>
      </w:r>
      <w:proofErr w:type="spellStart"/>
      <w:r w:rsidR="00420A1D" w:rsidRPr="00BA6B34">
        <w:rPr>
          <w:rtl/>
        </w:rPr>
        <w:t>דסבירא</w:t>
      </w:r>
      <w:proofErr w:type="spellEnd"/>
      <w:r w:rsidR="00420A1D" w:rsidRPr="00BA6B34">
        <w:rPr>
          <w:rtl/>
        </w:rPr>
        <w:t xml:space="preserve"> לן כר' שמעון שרי </w:t>
      </w:r>
      <w:proofErr w:type="spellStart"/>
      <w:r w:rsidR="00420A1D" w:rsidRPr="00BA6B34">
        <w:rPr>
          <w:rtl/>
        </w:rPr>
        <w:t>לכתחלה</w:t>
      </w:r>
      <w:proofErr w:type="spellEnd"/>
      <w:r w:rsidR="00420A1D" w:rsidRPr="00BA6B34">
        <w:rPr>
          <w:rtl/>
        </w:rPr>
        <w:t xml:space="preserve"> אף על גב </w:t>
      </w:r>
      <w:proofErr w:type="spellStart"/>
      <w:r w:rsidR="00420A1D" w:rsidRPr="00BA6B34">
        <w:rPr>
          <w:rtl/>
        </w:rPr>
        <w:t>דאפשר</w:t>
      </w:r>
      <w:proofErr w:type="spellEnd"/>
      <w:r w:rsidR="00420A1D" w:rsidRPr="00BA6B34">
        <w:rPr>
          <w:rtl/>
        </w:rPr>
        <w:t xml:space="preserve"> </w:t>
      </w:r>
      <w:proofErr w:type="spellStart"/>
      <w:r w:rsidR="00420A1D" w:rsidRPr="00BA6B34">
        <w:rPr>
          <w:rtl/>
        </w:rPr>
        <w:t>דסבר</w:t>
      </w:r>
      <w:proofErr w:type="spellEnd"/>
      <w:r w:rsidR="00420A1D" w:rsidRPr="00BA6B34">
        <w:rPr>
          <w:rtl/>
        </w:rPr>
        <w:t xml:space="preserve"> </w:t>
      </w:r>
      <w:proofErr w:type="spellStart"/>
      <w:r w:rsidR="00420A1D" w:rsidRPr="00BA6B34">
        <w:rPr>
          <w:rtl/>
        </w:rPr>
        <w:t>ר"ש</w:t>
      </w:r>
      <w:proofErr w:type="spellEnd"/>
      <w:r w:rsidR="00420A1D" w:rsidRPr="00BA6B34">
        <w:rPr>
          <w:rtl/>
        </w:rPr>
        <w:t xml:space="preserve"> דהוי פסיק רישיה מכל מקום </w:t>
      </w:r>
      <w:proofErr w:type="spellStart"/>
      <w:r w:rsidR="00420A1D" w:rsidRPr="00BA6B34">
        <w:rPr>
          <w:rtl/>
        </w:rPr>
        <w:t>הש"ס</w:t>
      </w:r>
      <w:proofErr w:type="spellEnd"/>
      <w:r w:rsidR="00420A1D" w:rsidRPr="00BA6B34">
        <w:rPr>
          <w:rtl/>
        </w:rPr>
        <w:t xml:space="preserve"> סבר </w:t>
      </w:r>
      <w:proofErr w:type="spellStart"/>
      <w:r w:rsidR="00420A1D" w:rsidRPr="00BA6B34">
        <w:rPr>
          <w:rtl/>
        </w:rPr>
        <w:t>כרבנן</w:t>
      </w:r>
      <w:proofErr w:type="spellEnd"/>
      <w:r w:rsidR="00420A1D" w:rsidRPr="00BA6B34">
        <w:rPr>
          <w:rtl/>
        </w:rPr>
        <w:t xml:space="preserve"> דלא הוי פסיק רישיה </w:t>
      </w:r>
      <w:proofErr w:type="spellStart"/>
      <w:r w:rsidR="00420A1D" w:rsidRPr="00BA6B34">
        <w:rPr>
          <w:rtl/>
        </w:rPr>
        <w:t>הילכך</w:t>
      </w:r>
      <w:proofErr w:type="spellEnd"/>
      <w:r>
        <w:rPr>
          <w:rtl/>
        </w:rPr>
        <w:t xml:space="preserve"> שרי </w:t>
      </w:r>
      <w:proofErr w:type="spellStart"/>
      <w:r>
        <w:rPr>
          <w:rtl/>
        </w:rPr>
        <w:t>לכתחלה</w:t>
      </w:r>
      <w:proofErr w:type="spellEnd"/>
      <w:r>
        <w:rPr>
          <w:rtl/>
        </w:rPr>
        <w:t xml:space="preserve"> כיון </w:t>
      </w:r>
      <w:proofErr w:type="spellStart"/>
      <w:r>
        <w:rPr>
          <w:rtl/>
        </w:rPr>
        <w:t>דקיימא</w:t>
      </w:r>
      <w:proofErr w:type="spellEnd"/>
      <w:r>
        <w:rPr>
          <w:rtl/>
        </w:rPr>
        <w:t xml:space="preserve"> לן </w:t>
      </w:r>
      <w:proofErr w:type="spellStart"/>
      <w:r>
        <w:rPr>
          <w:rtl/>
        </w:rPr>
        <w:t>כר"ש</w:t>
      </w:r>
      <w:proofErr w:type="spellEnd"/>
      <w:r>
        <w:rPr>
          <w:rFonts w:hint="cs"/>
          <w:rtl/>
        </w:rPr>
        <w:t>"</w:t>
      </w:r>
      <w:r w:rsidR="00420A1D" w:rsidRPr="00BA6B34">
        <w:rPr>
          <w:rtl/>
        </w:rPr>
        <w:t xml:space="preserve">. </w:t>
      </w:r>
    </w:p>
    <w:p w:rsidR="00420A1D" w:rsidRPr="00BA6B34" w:rsidRDefault="00420A1D" w:rsidP="00B538CD">
      <w:pPr>
        <w:rPr>
          <w:rtl/>
        </w:rPr>
      </w:pPr>
      <w:r w:rsidRPr="00BA6B34">
        <w:rPr>
          <w:rtl/>
        </w:rPr>
        <w:t xml:space="preserve">ואם כן, צ"ע  בנר שאחורי הדלת, שנראה שפוסקים כרב.  </w:t>
      </w:r>
    </w:p>
    <w:p w:rsidR="00B538CD" w:rsidRDefault="00420A1D" w:rsidP="00420A1D">
      <w:pPr>
        <w:rPr>
          <w:rFonts w:ascii="Narkisim" w:hAnsi="Narkisim"/>
          <w:rtl/>
        </w:rPr>
      </w:pPr>
      <w:r w:rsidRPr="00BA6B34">
        <w:rPr>
          <w:rFonts w:ascii="Narkisim" w:hAnsi="Narkisim"/>
          <w:rtl/>
        </w:rPr>
        <w:t xml:space="preserve">אולם, </w:t>
      </w:r>
      <w:proofErr w:type="spellStart"/>
      <w:r w:rsidRPr="00BA6B34">
        <w:rPr>
          <w:rFonts w:ascii="Narkisim" w:hAnsi="Narkisim"/>
          <w:rtl/>
        </w:rPr>
        <w:t>יעויין</w:t>
      </w:r>
      <w:proofErr w:type="spellEnd"/>
      <w:r w:rsidRPr="00BA6B34">
        <w:rPr>
          <w:rFonts w:ascii="Narkisim" w:hAnsi="Narkisim"/>
          <w:rtl/>
        </w:rPr>
        <w:t xml:space="preserve"> במאירי שכתב: </w:t>
      </w:r>
    </w:p>
    <w:p w:rsidR="00420A1D" w:rsidRDefault="00B538CD" w:rsidP="00B538CD">
      <w:pPr>
        <w:pStyle w:val="aa"/>
        <w:rPr>
          <w:rtl/>
        </w:rPr>
      </w:pPr>
      <w:r>
        <w:rPr>
          <w:rFonts w:hint="cs"/>
          <w:rtl/>
        </w:rPr>
        <w:t>"</w:t>
      </w:r>
      <w:r w:rsidR="00420A1D" w:rsidRPr="00BA6B34">
        <w:rPr>
          <w:rtl/>
        </w:rPr>
        <w:t xml:space="preserve">ולי נראה </w:t>
      </w:r>
      <w:r w:rsidR="00420A1D" w:rsidRPr="00BA6B34">
        <w:rPr>
          <w:b/>
          <w:bCs/>
          <w:rtl/>
        </w:rPr>
        <w:t>שמן הדין מותר לפתוח</w:t>
      </w:r>
      <w:r w:rsidR="00420A1D" w:rsidRPr="00BA6B34">
        <w:rPr>
          <w:rtl/>
        </w:rPr>
        <w:t xml:space="preserve"> וכל שמצאנוה בלשון קללה ר"ל לייט עלה פלוני אינה במקום איסור פשוט שכל שיש בו איסור פשוט אין בו מקום לקללת חכם וקם ליה </w:t>
      </w:r>
      <w:proofErr w:type="spellStart"/>
      <w:r w:rsidR="00420A1D" w:rsidRPr="00BA6B34">
        <w:rPr>
          <w:rtl/>
        </w:rPr>
        <w:t>בדרבה</w:t>
      </w:r>
      <w:proofErr w:type="spellEnd"/>
      <w:r w:rsidR="00420A1D" w:rsidRPr="00BA6B34">
        <w:rPr>
          <w:rtl/>
        </w:rPr>
        <w:t xml:space="preserve"> מיניה אלא אין קללה אלא במקום שאין איסורו מבורר </w:t>
      </w:r>
      <w:proofErr w:type="spellStart"/>
      <w:r w:rsidR="00420A1D" w:rsidRPr="00BA6B34">
        <w:rPr>
          <w:rtl/>
        </w:rPr>
        <w:t>וההתר</w:t>
      </w:r>
      <w:proofErr w:type="spellEnd"/>
      <w:r w:rsidR="00420A1D" w:rsidRPr="00BA6B34">
        <w:rPr>
          <w:rtl/>
        </w:rPr>
        <w:t xml:space="preserve"> בו מצוי </w:t>
      </w:r>
      <w:proofErr w:type="spellStart"/>
      <w:r w:rsidR="00420A1D" w:rsidRPr="00BA6B34">
        <w:rPr>
          <w:rtl/>
        </w:rPr>
        <w:t>ומקללין</w:t>
      </w:r>
      <w:proofErr w:type="spellEnd"/>
      <w:r w:rsidR="00420A1D" w:rsidRPr="00BA6B34">
        <w:rPr>
          <w:rtl/>
        </w:rPr>
        <w:t xml:space="preserve"> אותו מצד פרצה ועוז מצח ושאלו לו מהיכן הוא מקלל אחר </w:t>
      </w:r>
      <w:proofErr w:type="spellStart"/>
      <w:r w:rsidR="00420A1D" w:rsidRPr="00BA6B34">
        <w:rPr>
          <w:rtl/>
        </w:rPr>
        <w:t>שלר</w:t>
      </w:r>
      <w:proofErr w:type="spellEnd"/>
      <w:r w:rsidR="00420A1D" w:rsidRPr="00BA6B34">
        <w:rPr>
          <w:rtl/>
        </w:rPr>
        <w:t xml:space="preserve">' שמעון מותר לגמרי ותירץ שאף לדעת ר' שמעון ראוי לקללו שמאחר שהוא אוסר בכל שאינו </w:t>
      </w:r>
      <w:proofErr w:type="spellStart"/>
      <w:r w:rsidR="00420A1D" w:rsidRPr="00BA6B34">
        <w:rPr>
          <w:rtl/>
        </w:rPr>
        <w:t>מתכוין</w:t>
      </w:r>
      <w:proofErr w:type="spellEnd"/>
      <w:r w:rsidR="00420A1D" w:rsidRPr="00BA6B34">
        <w:rPr>
          <w:rtl/>
        </w:rPr>
        <w:t xml:space="preserve"> כל שהוא פסיק רישיה אף כל שהוא בקרוב לפסיק רישיה ושהדבר מצוי נקרא העושה פורץ גדר וראוי לקללה ולא אמר בהא אפי' ר' שמעון מודה אלא שהוא ראוי לקללה ומ"מ ברוח שאינה מצויה אפשר שהוא פסיק רישיה אף המדורה אסור לפתוח דלת כנגדה ברוח שאינה מצויה שהרוח באה ומבערת ואף ברוח מצויה יש להחמיר מצד גזירה ואף על פי שאין בה איסור ראוי לחוש בה לק</w:t>
      </w:r>
      <w:r>
        <w:rPr>
          <w:rtl/>
        </w:rPr>
        <w:t>ללת חכם כל שהוא נראה שהיא מדלקת</w:t>
      </w:r>
      <w:r>
        <w:rPr>
          <w:rFonts w:hint="cs"/>
          <w:rtl/>
        </w:rPr>
        <w:t>"</w:t>
      </w:r>
      <w:r w:rsidR="00420A1D" w:rsidRPr="00BA6B34">
        <w:rPr>
          <w:rtl/>
        </w:rPr>
        <w:t>.</w:t>
      </w:r>
    </w:p>
    <w:p w:rsidR="00B538CD" w:rsidRPr="00BA6B34" w:rsidRDefault="00B538CD" w:rsidP="00B538CD">
      <w:pPr>
        <w:pStyle w:val="5"/>
        <w:rPr>
          <w:rtl/>
        </w:rPr>
      </w:pPr>
      <w:r>
        <w:rPr>
          <w:rFonts w:hint="cs"/>
          <w:rtl/>
        </w:rPr>
        <w:t xml:space="preserve">(בית הבחירה למאירי </w:t>
      </w:r>
      <w:proofErr w:type="spellStart"/>
      <w:r>
        <w:rPr>
          <w:rFonts w:hint="cs"/>
          <w:rtl/>
        </w:rPr>
        <w:t>קכ</w:t>
      </w:r>
      <w:proofErr w:type="spellEnd"/>
      <w:r>
        <w:rPr>
          <w:rFonts w:hint="cs"/>
          <w:rtl/>
        </w:rPr>
        <w:t xml:space="preserve"> ע"ב ד"ה 'נר')</w:t>
      </w:r>
    </w:p>
    <w:p w:rsidR="00420A1D" w:rsidRPr="00BA6B34" w:rsidRDefault="00420A1D" w:rsidP="00420A1D">
      <w:pPr>
        <w:rPr>
          <w:rFonts w:ascii="Narkisim" w:hAnsi="Narkisim"/>
          <w:rtl/>
        </w:rPr>
      </w:pPr>
      <w:r w:rsidRPr="00BA6B34">
        <w:rPr>
          <w:rFonts w:ascii="Narkisim" w:hAnsi="Narkisim"/>
          <w:rtl/>
        </w:rPr>
        <w:t xml:space="preserve">לדעת המאירי </w:t>
      </w:r>
      <w:proofErr w:type="spellStart"/>
      <w:r w:rsidRPr="00BA6B34">
        <w:rPr>
          <w:rFonts w:ascii="Narkisim" w:hAnsi="Narkisim"/>
          <w:rtl/>
        </w:rPr>
        <w:t>נידוננו</w:t>
      </w:r>
      <w:proofErr w:type="spellEnd"/>
      <w:r w:rsidRPr="00BA6B34">
        <w:rPr>
          <w:rFonts w:ascii="Narkisim" w:hAnsi="Narkisim"/>
          <w:rtl/>
        </w:rPr>
        <w:t xml:space="preserve"> אינו פסיק רישיה, ומצד עיקר הדין היה לנו להתיר כשיטת התנא</w:t>
      </w:r>
      <w:r w:rsidR="001669D1">
        <w:rPr>
          <w:rFonts w:ascii="Narkisim" w:hAnsi="Narkisim"/>
          <w:rtl/>
        </w:rPr>
        <w:t>, אלא שרב סבר שראוי להחמיר</w:t>
      </w:r>
      <w:r w:rsidRPr="00BA6B34">
        <w:rPr>
          <w:rFonts w:ascii="Narkisim" w:hAnsi="Narkisim"/>
          <w:rtl/>
        </w:rPr>
        <w:t xml:space="preserve"> הואיל וקרוב לפסיק רישיה הוא, וזה הטעם לקללתו, והוא הדין במקרה השני בסוגיה שם שגזרו שלא לפתוח דלת נגד המדורה אפילו ברוח מצויה מטעם זה </w:t>
      </w:r>
      <w:proofErr w:type="spellStart"/>
      <w:r w:rsidRPr="00BA6B34">
        <w:rPr>
          <w:rFonts w:ascii="Narkisim" w:hAnsi="Narkisim"/>
          <w:rtl/>
        </w:rPr>
        <w:t>דקרוב</w:t>
      </w:r>
      <w:proofErr w:type="spellEnd"/>
      <w:r w:rsidRPr="00BA6B34">
        <w:rPr>
          <w:rFonts w:ascii="Narkisim" w:hAnsi="Narkisim"/>
          <w:rtl/>
        </w:rPr>
        <w:t xml:space="preserve"> לפסיק רישיה הוא</w:t>
      </w:r>
      <w:r w:rsidR="001669D1">
        <w:rPr>
          <w:rFonts w:ascii="Narkisim" w:hAnsi="Narkisim" w:hint="cs"/>
          <w:rtl/>
        </w:rPr>
        <w:t>.</w:t>
      </w:r>
      <w:r w:rsidRPr="001669D1">
        <w:rPr>
          <w:rStyle w:val="a7"/>
          <w:rFonts w:ascii="Narkisim" w:eastAsiaTheme="majorEastAsia" w:hAnsi="Narkisim"/>
          <w:sz w:val="18"/>
          <w:szCs w:val="18"/>
          <w:rtl/>
        </w:rPr>
        <w:footnoteReference w:id="3"/>
      </w:r>
    </w:p>
    <w:p w:rsidR="001669D1" w:rsidRDefault="00420A1D" w:rsidP="00420A1D">
      <w:pPr>
        <w:rPr>
          <w:rFonts w:ascii="Narkisim" w:hAnsi="Narkisim"/>
          <w:rtl/>
        </w:rPr>
      </w:pPr>
      <w:r w:rsidRPr="00BA6B34">
        <w:rPr>
          <w:rFonts w:ascii="Narkisim" w:hAnsi="Narkisim"/>
          <w:rtl/>
        </w:rPr>
        <w:lastRenderedPageBreak/>
        <w:t xml:space="preserve">ובכתובות </w:t>
      </w:r>
      <w:r w:rsidR="001669D1">
        <w:rPr>
          <w:rFonts w:ascii="Narkisim" w:hAnsi="Narkisim" w:hint="cs"/>
          <w:rtl/>
        </w:rPr>
        <w:t xml:space="preserve">דף </w:t>
      </w:r>
      <w:r w:rsidR="001669D1">
        <w:rPr>
          <w:rFonts w:ascii="Narkisim" w:hAnsi="Narkisim"/>
          <w:rtl/>
        </w:rPr>
        <w:t>ה</w:t>
      </w:r>
      <w:r w:rsidR="001669D1">
        <w:rPr>
          <w:rFonts w:ascii="Narkisim" w:hAnsi="Narkisim" w:hint="cs"/>
          <w:rtl/>
        </w:rPr>
        <w:t xml:space="preserve"> ע"א</w:t>
      </w:r>
      <w:r w:rsidRPr="00BA6B34">
        <w:rPr>
          <w:rFonts w:ascii="Narkisim" w:hAnsi="Narkisim"/>
          <w:rtl/>
        </w:rPr>
        <w:t xml:space="preserve"> בעניין בעילת בתולה בשבת, כתב הריטב"א: </w:t>
      </w:r>
    </w:p>
    <w:p w:rsidR="001669D1" w:rsidRDefault="001669D1" w:rsidP="001669D1">
      <w:pPr>
        <w:pStyle w:val="aa"/>
        <w:rPr>
          <w:rtl/>
        </w:rPr>
      </w:pPr>
      <w:r>
        <w:rPr>
          <w:rFonts w:hint="cs"/>
          <w:rtl/>
        </w:rPr>
        <w:t>"</w:t>
      </w:r>
      <w:r w:rsidR="00420A1D" w:rsidRPr="00BA6B34">
        <w:rPr>
          <w:rtl/>
        </w:rPr>
        <w:t xml:space="preserve">הקשה רש"י ז"ל והא פסיק רישיה ולא ימות הוא, ופריק הא </w:t>
      </w:r>
      <w:proofErr w:type="spellStart"/>
      <w:r w:rsidR="00420A1D" w:rsidRPr="00BA6B34">
        <w:rPr>
          <w:rtl/>
        </w:rPr>
        <w:t>פרכינן</w:t>
      </w:r>
      <w:proofErr w:type="spellEnd"/>
      <w:r w:rsidR="00420A1D" w:rsidRPr="00BA6B34">
        <w:rPr>
          <w:rtl/>
        </w:rPr>
        <w:t xml:space="preserve"> לה לקמן </w:t>
      </w:r>
      <w:proofErr w:type="spellStart"/>
      <w:r w:rsidR="00420A1D" w:rsidRPr="00BA6B34">
        <w:rPr>
          <w:rtl/>
        </w:rPr>
        <w:t>ומשנינן</w:t>
      </w:r>
      <w:proofErr w:type="spellEnd"/>
      <w:r w:rsidR="00420A1D" w:rsidRPr="00BA6B34">
        <w:rPr>
          <w:rtl/>
        </w:rPr>
        <w:t xml:space="preserve"> יש </w:t>
      </w:r>
      <w:proofErr w:type="spellStart"/>
      <w:r w:rsidR="00420A1D" w:rsidRPr="00BA6B34">
        <w:rPr>
          <w:rtl/>
        </w:rPr>
        <w:t>בקיאין</w:t>
      </w:r>
      <w:proofErr w:type="spellEnd"/>
      <w:r w:rsidR="00420A1D" w:rsidRPr="00BA6B34">
        <w:rPr>
          <w:rtl/>
        </w:rPr>
        <w:t xml:space="preserve"> </w:t>
      </w:r>
      <w:proofErr w:type="spellStart"/>
      <w:r w:rsidR="00420A1D" w:rsidRPr="00BA6B34">
        <w:rPr>
          <w:rtl/>
        </w:rPr>
        <w:t>בהטייה</w:t>
      </w:r>
      <w:proofErr w:type="spellEnd"/>
      <w:r w:rsidR="00420A1D" w:rsidRPr="00BA6B34">
        <w:rPr>
          <w:rtl/>
        </w:rPr>
        <w:t xml:space="preserve"> ואין הדם יוצא ואין פתח נפתח, ואין פירוש הלשון הזה </w:t>
      </w:r>
      <w:proofErr w:type="spellStart"/>
      <w:r w:rsidR="00420A1D" w:rsidRPr="00BA6B34">
        <w:rPr>
          <w:rtl/>
        </w:rPr>
        <w:t>דבעיין</w:t>
      </w:r>
      <w:proofErr w:type="spellEnd"/>
      <w:r w:rsidR="00420A1D" w:rsidRPr="00BA6B34">
        <w:rPr>
          <w:rtl/>
        </w:rPr>
        <w:t xml:space="preserve"> </w:t>
      </w:r>
      <w:proofErr w:type="spellStart"/>
      <w:r w:rsidR="00420A1D" w:rsidRPr="00BA6B34">
        <w:rPr>
          <w:rtl/>
        </w:rPr>
        <w:t>מיירי</w:t>
      </w:r>
      <w:proofErr w:type="spellEnd"/>
      <w:r w:rsidR="00420A1D" w:rsidRPr="00BA6B34">
        <w:rPr>
          <w:rtl/>
        </w:rPr>
        <w:t xml:space="preserve"> </w:t>
      </w:r>
      <w:proofErr w:type="spellStart"/>
      <w:r w:rsidR="00420A1D" w:rsidRPr="00BA6B34">
        <w:rPr>
          <w:rtl/>
        </w:rPr>
        <w:t>בבקיאין</w:t>
      </w:r>
      <w:proofErr w:type="spellEnd"/>
      <w:r w:rsidR="00420A1D" w:rsidRPr="00BA6B34">
        <w:rPr>
          <w:rtl/>
        </w:rPr>
        <w:t xml:space="preserve"> </w:t>
      </w:r>
      <w:proofErr w:type="spellStart"/>
      <w:r w:rsidR="00420A1D" w:rsidRPr="00BA6B34">
        <w:rPr>
          <w:rtl/>
        </w:rPr>
        <w:t>בהטייה</w:t>
      </w:r>
      <w:proofErr w:type="spellEnd"/>
      <w:r w:rsidR="00420A1D" w:rsidRPr="00BA6B34">
        <w:rPr>
          <w:rtl/>
        </w:rPr>
        <w:t xml:space="preserve">, </w:t>
      </w:r>
      <w:proofErr w:type="spellStart"/>
      <w:r w:rsidR="00420A1D" w:rsidRPr="00BA6B34">
        <w:rPr>
          <w:rtl/>
        </w:rPr>
        <w:t>דאם</w:t>
      </w:r>
      <w:proofErr w:type="spellEnd"/>
      <w:r w:rsidR="00420A1D" w:rsidRPr="00BA6B34">
        <w:rPr>
          <w:rtl/>
        </w:rPr>
        <w:t xml:space="preserve"> כן אין כאן דבר שאין </w:t>
      </w:r>
      <w:proofErr w:type="spellStart"/>
      <w:r w:rsidR="00420A1D" w:rsidRPr="00BA6B34">
        <w:rPr>
          <w:rtl/>
        </w:rPr>
        <w:t>מתכוין</w:t>
      </w:r>
      <w:proofErr w:type="spellEnd"/>
      <w:r w:rsidR="00420A1D" w:rsidRPr="00BA6B34">
        <w:rPr>
          <w:rtl/>
        </w:rPr>
        <w:t xml:space="preserve"> </w:t>
      </w:r>
      <w:proofErr w:type="spellStart"/>
      <w:r w:rsidR="00420A1D" w:rsidRPr="00BA6B34">
        <w:rPr>
          <w:rtl/>
        </w:rPr>
        <w:t>וליכא</w:t>
      </w:r>
      <w:proofErr w:type="spellEnd"/>
      <w:r w:rsidR="00420A1D" w:rsidRPr="00BA6B34">
        <w:rPr>
          <w:rtl/>
        </w:rPr>
        <w:t xml:space="preserve"> </w:t>
      </w:r>
      <w:proofErr w:type="spellStart"/>
      <w:r w:rsidR="00420A1D" w:rsidRPr="00BA6B34">
        <w:rPr>
          <w:rtl/>
        </w:rPr>
        <w:t>למימר</w:t>
      </w:r>
      <w:proofErr w:type="spellEnd"/>
      <w:r w:rsidR="00420A1D" w:rsidRPr="00BA6B34">
        <w:rPr>
          <w:rtl/>
        </w:rPr>
        <w:t xml:space="preserve"> </w:t>
      </w:r>
      <w:proofErr w:type="spellStart"/>
      <w:r w:rsidR="00420A1D" w:rsidRPr="00BA6B34">
        <w:rPr>
          <w:rtl/>
        </w:rPr>
        <w:t>פתחא</w:t>
      </w:r>
      <w:proofErr w:type="spellEnd"/>
      <w:r w:rsidR="00420A1D" w:rsidRPr="00BA6B34">
        <w:rPr>
          <w:rtl/>
        </w:rPr>
        <w:t xml:space="preserve"> ממילא </w:t>
      </w:r>
      <w:proofErr w:type="spellStart"/>
      <w:r w:rsidR="00420A1D" w:rsidRPr="00BA6B34">
        <w:rPr>
          <w:rtl/>
        </w:rPr>
        <w:t>קא</w:t>
      </w:r>
      <w:proofErr w:type="spellEnd"/>
      <w:r w:rsidR="00420A1D" w:rsidRPr="00BA6B34">
        <w:rPr>
          <w:rtl/>
        </w:rPr>
        <w:t xml:space="preserve"> הוי, אלא הכי </w:t>
      </w:r>
      <w:proofErr w:type="spellStart"/>
      <w:r w:rsidR="00420A1D" w:rsidRPr="00BA6B34">
        <w:rPr>
          <w:rtl/>
        </w:rPr>
        <w:t>קאמר</w:t>
      </w:r>
      <w:proofErr w:type="spellEnd"/>
      <w:r w:rsidR="00420A1D" w:rsidRPr="00BA6B34">
        <w:rPr>
          <w:rtl/>
        </w:rPr>
        <w:t xml:space="preserve"> </w:t>
      </w:r>
      <w:proofErr w:type="spellStart"/>
      <w:r w:rsidR="00420A1D" w:rsidRPr="00BA6B34">
        <w:rPr>
          <w:rtl/>
        </w:rPr>
        <w:t>דכיון</w:t>
      </w:r>
      <w:proofErr w:type="spellEnd"/>
      <w:r w:rsidR="00420A1D" w:rsidRPr="00BA6B34">
        <w:rPr>
          <w:rtl/>
        </w:rPr>
        <w:t xml:space="preserve"> שיש </w:t>
      </w:r>
      <w:proofErr w:type="spellStart"/>
      <w:r w:rsidR="00420A1D" w:rsidRPr="00BA6B34">
        <w:rPr>
          <w:rtl/>
        </w:rPr>
        <w:t>בקיאין</w:t>
      </w:r>
      <w:proofErr w:type="spellEnd"/>
      <w:r w:rsidR="00420A1D" w:rsidRPr="00BA6B34">
        <w:rPr>
          <w:rtl/>
        </w:rPr>
        <w:t xml:space="preserve"> </w:t>
      </w:r>
      <w:proofErr w:type="spellStart"/>
      <w:r w:rsidR="00420A1D" w:rsidRPr="00BA6B34">
        <w:rPr>
          <w:rtl/>
        </w:rPr>
        <w:t>בהטייה</w:t>
      </w:r>
      <w:proofErr w:type="spellEnd"/>
      <w:r w:rsidR="00420A1D" w:rsidRPr="00BA6B34">
        <w:rPr>
          <w:rtl/>
        </w:rPr>
        <w:t xml:space="preserve"> שאין בו דם ואין בו פתח ואפשר שיזדמן כן אין זה פסיק רישיה ולא ימות, </w:t>
      </w:r>
      <w:proofErr w:type="spellStart"/>
      <w:r w:rsidR="00420A1D" w:rsidRPr="00BA6B34">
        <w:rPr>
          <w:rtl/>
        </w:rPr>
        <w:t>דכל</w:t>
      </w:r>
      <w:proofErr w:type="spellEnd"/>
      <w:r w:rsidR="00420A1D" w:rsidRPr="00BA6B34">
        <w:rPr>
          <w:rtl/>
        </w:rPr>
        <w:t xml:space="preserve"> שאפשר שלא יעשה איסור אפי' בצד רחוק לא </w:t>
      </w:r>
      <w:proofErr w:type="spellStart"/>
      <w:r w:rsidR="00420A1D" w:rsidRPr="00BA6B34">
        <w:rPr>
          <w:rtl/>
        </w:rPr>
        <w:t>חשיב</w:t>
      </w:r>
      <w:proofErr w:type="spellEnd"/>
      <w:r w:rsidR="00420A1D" w:rsidRPr="00BA6B34">
        <w:rPr>
          <w:rtl/>
        </w:rPr>
        <w:t xml:space="preserve"> פסיק רישיה ולא ימות, ולש</w:t>
      </w:r>
      <w:r>
        <w:rPr>
          <w:rtl/>
        </w:rPr>
        <w:t>ון פסיק רישיה ולא ימות מוכיח כן</w:t>
      </w:r>
      <w:r>
        <w:rPr>
          <w:rFonts w:hint="cs"/>
          <w:rtl/>
        </w:rPr>
        <w:t>"</w:t>
      </w:r>
      <w:r w:rsidR="00420A1D" w:rsidRPr="00BA6B34">
        <w:rPr>
          <w:rtl/>
        </w:rPr>
        <w:t xml:space="preserve">. </w:t>
      </w:r>
    </w:p>
    <w:p w:rsidR="001669D1" w:rsidRDefault="001669D1" w:rsidP="001669D1">
      <w:pPr>
        <w:pStyle w:val="5"/>
        <w:rPr>
          <w:rtl/>
        </w:rPr>
      </w:pPr>
      <w:r>
        <w:rPr>
          <w:rFonts w:hint="cs"/>
          <w:rtl/>
        </w:rPr>
        <w:t>(חידושי הריטב"א כתובות ה ע"ב ד"ה 'הלכה')</w:t>
      </w:r>
    </w:p>
    <w:p w:rsidR="00400B9A" w:rsidRDefault="001669D1" w:rsidP="00420A1D">
      <w:pPr>
        <w:rPr>
          <w:rFonts w:ascii="Narkisim" w:hAnsi="Narkisim"/>
          <w:rtl/>
        </w:rPr>
      </w:pPr>
      <w:r>
        <w:rPr>
          <w:rFonts w:ascii="Narkisim" w:hAnsi="Narkisim"/>
          <w:rtl/>
        </w:rPr>
        <w:t xml:space="preserve">הריטב"א שולל </w:t>
      </w:r>
      <w:r w:rsidR="00420A1D" w:rsidRPr="00BA6B34">
        <w:rPr>
          <w:rFonts w:ascii="Narkisim" w:hAnsi="Narkisim"/>
          <w:rtl/>
        </w:rPr>
        <w:t xml:space="preserve">את הפירוש שרק הבקיאים </w:t>
      </w:r>
      <w:proofErr w:type="spellStart"/>
      <w:r w:rsidR="00420A1D" w:rsidRPr="00BA6B34">
        <w:rPr>
          <w:rFonts w:ascii="Narkisim" w:hAnsi="Narkisim"/>
          <w:rtl/>
        </w:rPr>
        <w:t>בהטייה</w:t>
      </w:r>
      <w:proofErr w:type="spellEnd"/>
      <w:r w:rsidR="00420A1D" w:rsidRPr="00BA6B34">
        <w:rPr>
          <w:rFonts w:ascii="Narkisim" w:hAnsi="Narkisim"/>
          <w:rtl/>
        </w:rPr>
        <w:t xml:space="preserve"> הותרו בבעילת בתולה בשבת, ולפיכך קבע שרק מציאות בטוחה של איסור היא פסיק רישא, וכל שיש אפילו סיכוי רחוק שלא יהיה איסור הרי זה דבר שאין מתכוון ומותר.</w:t>
      </w:r>
      <w:r w:rsidR="00400B9A">
        <w:rPr>
          <w:rFonts w:ascii="Narkisim" w:hAnsi="Narkisim"/>
          <w:rtl/>
        </w:rPr>
        <w:t xml:space="preserve"> פירוש זה תואם את שיטתו בשבת </w:t>
      </w:r>
      <w:proofErr w:type="spellStart"/>
      <w:r w:rsidR="00400B9A">
        <w:rPr>
          <w:rFonts w:ascii="Narkisim" w:hAnsi="Narkisim"/>
          <w:rtl/>
        </w:rPr>
        <w:t>קכ</w:t>
      </w:r>
      <w:proofErr w:type="spellEnd"/>
      <w:r w:rsidR="00400B9A">
        <w:rPr>
          <w:rFonts w:ascii="Narkisim" w:hAnsi="Narkisim" w:hint="cs"/>
          <w:rtl/>
        </w:rPr>
        <w:t xml:space="preserve"> ע"ב</w:t>
      </w:r>
      <w:r w:rsidR="00420A1D" w:rsidRPr="00BA6B34">
        <w:rPr>
          <w:rFonts w:ascii="Narkisim" w:hAnsi="Narkisim"/>
          <w:rtl/>
        </w:rPr>
        <w:t xml:space="preserve"> שאפילו רב שאסר</w:t>
      </w:r>
      <w:r w:rsidR="00400B9A">
        <w:rPr>
          <w:rFonts w:ascii="Narkisim" w:hAnsi="Narkisim" w:hint="cs"/>
          <w:rtl/>
        </w:rPr>
        <w:t>,</w:t>
      </w:r>
      <w:r w:rsidR="00420A1D" w:rsidRPr="00BA6B34">
        <w:rPr>
          <w:rFonts w:ascii="Narkisim" w:hAnsi="Narkisim"/>
          <w:rtl/>
        </w:rPr>
        <w:t xml:space="preserve"> לא אסר אלא בפסיק רישיה. אמנם, לשיטות המאירי </w:t>
      </w:r>
      <w:proofErr w:type="spellStart"/>
      <w:r w:rsidR="00420A1D" w:rsidRPr="00BA6B34">
        <w:rPr>
          <w:rFonts w:ascii="Narkisim" w:hAnsi="Narkisim"/>
          <w:rtl/>
        </w:rPr>
        <w:t>והמהרש"א</w:t>
      </w:r>
      <w:proofErr w:type="spellEnd"/>
      <w:r w:rsidR="00420A1D" w:rsidRPr="00BA6B34">
        <w:rPr>
          <w:rFonts w:ascii="Narkisim" w:hAnsi="Narkisim"/>
          <w:rtl/>
        </w:rPr>
        <w:t xml:space="preserve"> שרב אסר בקרוב לפסיק רישיה, יש לעיין בזה, והמאירי כתב בכתובות שם: </w:t>
      </w:r>
    </w:p>
    <w:p w:rsidR="00400B9A" w:rsidRDefault="00400B9A" w:rsidP="00400B9A">
      <w:pPr>
        <w:pStyle w:val="aa"/>
        <w:rPr>
          <w:rtl/>
        </w:rPr>
      </w:pPr>
      <w:r>
        <w:rPr>
          <w:rFonts w:hint="cs"/>
          <w:rtl/>
        </w:rPr>
        <w:t>"</w:t>
      </w:r>
      <w:r w:rsidR="00420A1D" w:rsidRPr="00BA6B34">
        <w:rPr>
          <w:rtl/>
        </w:rPr>
        <w:t xml:space="preserve">ודבר שאין </w:t>
      </w:r>
      <w:proofErr w:type="spellStart"/>
      <w:r w:rsidR="00420A1D" w:rsidRPr="00BA6B34">
        <w:rPr>
          <w:rtl/>
        </w:rPr>
        <w:t>מתכוין</w:t>
      </w:r>
      <w:proofErr w:type="spellEnd"/>
      <w:r w:rsidR="00420A1D" w:rsidRPr="00BA6B34">
        <w:rPr>
          <w:rtl/>
        </w:rPr>
        <w:t xml:space="preserve"> מותר ופסיק רישיה אין כאן </w:t>
      </w:r>
      <w:proofErr w:type="spellStart"/>
      <w:r w:rsidR="00420A1D" w:rsidRPr="00BA6B34">
        <w:rPr>
          <w:rtl/>
        </w:rPr>
        <w:t>שאיפשר</w:t>
      </w:r>
      <w:proofErr w:type="spellEnd"/>
      <w:r w:rsidR="00420A1D" w:rsidRPr="00BA6B34">
        <w:rPr>
          <w:rtl/>
        </w:rPr>
        <w:t xml:space="preserve"> </w:t>
      </w:r>
      <w:proofErr w:type="spellStart"/>
      <w:r w:rsidR="00420A1D" w:rsidRPr="00BA6B34">
        <w:rPr>
          <w:rtl/>
        </w:rPr>
        <w:t>בהטייה</w:t>
      </w:r>
      <w:proofErr w:type="spellEnd"/>
      <w:r w:rsidR="00420A1D" w:rsidRPr="00BA6B34">
        <w:rPr>
          <w:rtl/>
        </w:rPr>
        <w:t xml:space="preserve"> ואין הדם יוצא ולא פתח נפתח ואף למי שאינו בקי בהטיה </w:t>
      </w:r>
      <w:proofErr w:type="spellStart"/>
      <w:r w:rsidR="00420A1D" w:rsidRPr="00BA6B34">
        <w:rPr>
          <w:b/>
          <w:bCs/>
          <w:rtl/>
        </w:rPr>
        <w:t>איפשר</w:t>
      </w:r>
      <w:proofErr w:type="spellEnd"/>
      <w:r w:rsidR="00420A1D" w:rsidRPr="00BA6B34">
        <w:rPr>
          <w:b/>
          <w:bCs/>
          <w:rtl/>
        </w:rPr>
        <w:t xml:space="preserve"> שיזדמן כן במקרה</w:t>
      </w:r>
      <w:r>
        <w:rPr>
          <w:rFonts w:hint="cs"/>
          <w:rtl/>
        </w:rPr>
        <w:t>".</w:t>
      </w:r>
      <w:r w:rsidR="00420A1D" w:rsidRPr="00BA6B34">
        <w:rPr>
          <w:rtl/>
        </w:rPr>
        <w:t xml:space="preserve"> </w:t>
      </w:r>
    </w:p>
    <w:p w:rsidR="00400B9A" w:rsidRDefault="00400B9A" w:rsidP="00400B9A">
      <w:pPr>
        <w:pStyle w:val="5"/>
        <w:rPr>
          <w:rtl/>
        </w:rPr>
      </w:pPr>
      <w:r>
        <w:rPr>
          <w:rFonts w:hint="cs"/>
          <w:rtl/>
        </w:rPr>
        <w:t>(בית הבחירה למאירי כתובות ה ע"ב ד"ה 'דם')</w:t>
      </w:r>
    </w:p>
    <w:p w:rsidR="00400B9A" w:rsidRDefault="00420A1D" w:rsidP="00420A1D">
      <w:pPr>
        <w:rPr>
          <w:rFonts w:ascii="Narkisim" w:hAnsi="Narkisim"/>
          <w:rtl/>
        </w:rPr>
      </w:pPr>
      <w:r w:rsidRPr="00BA6B34">
        <w:rPr>
          <w:rFonts w:ascii="Narkisim" w:hAnsi="Narkisim"/>
          <w:rtl/>
        </w:rPr>
        <w:t>וצ"ל שמה שכותב שאפשר שיזדמן זה במקרה, שהוא אפשרות סבירה ולא רחוקה כל כך, שאם כן, היה לו לאסור כבסוגייתנו. ולפי זה, צ"ע היכן עובר הגבול, ומה הוא הסיכוי שנחשב קרוב לפסיק רישיה שמכני</w:t>
      </w:r>
      <w:r w:rsidR="00400B9A">
        <w:rPr>
          <w:rFonts w:ascii="Narkisim" w:hAnsi="Narkisim"/>
          <w:rtl/>
        </w:rPr>
        <w:t xml:space="preserve">ס את העושה לגבולות </w:t>
      </w:r>
      <w:proofErr w:type="spellStart"/>
      <w:r w:rsidR="00400B9A">
        <w:rPr>
          <w:rFonts w:ascii="Narkisim" w:hAnsi="Narkisim"/>
          <w:rtl/>
        </w:rPr>
        <w:t>הלטותא</w:t>
      </w:r>
      <w:proofErr w:type="spellEnd"/>
      <w:r w:rsidR="00400B9A">
        <w:rPr>
          <w:rFonts w:ascii="Narkisim" w:hAnsi="Narkisim"/>
          <w:rtl/>
        </w:rPr>
        <w:t xml:space="preserve"> </w:t>
      </w:r>
      <w:proofErr w:type="spellStart"/>
      <w:r w:rsidR="00400B9A">
        <w:rPr>
          <w:rFonts w:ascii="Narkisim" w:hAnsi="Narkisim"/>
          <w:rtl/>
        </w:rPr>
        <w:t>דרב</w:t>
      </w:r>
      <w:proofErr w:type="spellEnd"/>
      <w:r w:rsidR="00400B9A">
        <w:rPr>
          <w:rFonts w:ascii="Narkisim" w:hAnsi="Narkisim"/>
          <w:rtl/>
        </w:rPr>
        <w:t xml:space="preserve">. </w:t>
      </w:r>
      <w:r w:rsidRPr="00BA6B34">
        <w:rPr>
          <w:rFonts w:ascii="Narkisim" w:hAnsi="Narkisim"/>
          <w:rtl/>
        </w:rPr>
        <w:t xml:space="preserve">יש להזכיר שלשיטת </w:t>
      </w:r>
      <w:proofErr w:type="spellStart"/>
      <w:r w:rsidRPr="00BA6B34">
        <w:rPr>
          <w:rFonts w:ascii="Narkisim" w:hAnsi="Narkisim"/>
          <w:rtl/>
        </w:rPr>
        <w:t>המהרש"א</w:t>
      </w:r>
      <w:proofErr w:type="spellEnd"/>
      <w:r w:rsidRPr="00BA6B34">
        <w:rPr>
          <w:rFonts w:ascii="Narkisim" w:hAnsi="Narkisim"/>
          <w:rtl/>
        </w:rPr>
        <w:t xml:space="preserve">  הקושי גדול יותר, כי מדבריו נראה יותר שקרוב לפסיק רישיה הוא ממש פסיק רישיה. בשיטת </w:t>
      </w:r>
      <w:r w:rsidRPr="00BA6B34">
        <w:rPr>
          <w:rFonts w:ascii="Narkisim" w:hAnsi="Narkisim"/>
          <w:rtl/>
        </w:rPr>
        <w:t xml:space="preserve">המאירי, ניתן היה ליישב </w:t>
      </w:r>
      <w:proofErr w:type="spellStart"/>
      <w:r w:rsidRPr="00BA6B34">
        <w:rPr>
          <w:rFonts w:ascii="Narkisim" w:hAnsi="Narkisim"/>
          <w:rtl/>
        </w:rPr>
        <w:t>שחומרא</w:t>
      </w:r>
      <w:proofErr w:type="spellEnd"/>
      <w:r w:rsidRPr="00BA6B34">
        <w:rPr>
          <w:rFonts w:ascii="Narkisim" w:hAnsi="Narkisim"/>
          <w:rtl/>
        </w:rPr>
        <w:t xml:space="preserve"> זו של רב היא רק לעניין הנר, אבל לעניין בעילת בתולה בשבת, אף שנאמר שהיא באותה רמת סיכוי כמו בנ</w:t>
      </w:r>
      <w:r w:rsidR="00400B9A">
        <w:rPr>
          <w:rFonts w:ascii="Narkisim" w:hAnsi="Narkisim"/>
          <w:rtl/>
        </w:rPr>
        <w:t>ר שאחורי הדלת, כיוון שהיא מצווה לא החמירו, ונשאר בדין תורה.</w:t>
      </w:r>
      <w:r w:rsidRPr="00BA6B34">
        <w:rPr>
          <w:rFonts w:ascii="Narkisim" w:hAnsi="Narkisim"/>
          <w:rtl/>
        </w:rPr>
        <w:t xml:space="preserve"> וכך משתמע מדברי המאירי שם בהמשך שכתב: </w:t>
      </w:r>
    </w:p>
    <w:p w:rsidR="00400B9A" w:rsidRDefault="00400B9A" w:rsidP="00400B9A">
      <w:pPr>
        <w:pStyle w:val="aa"/>
        <w:rPr>
          <w:rtl/>
        </w:rPr>
      </w:pPr>
      <w:r>
        <w:rPr>
          <w:rFonts w:hint="cs"/>
          <w:rtl/>
        </w:rPr>
        <w:t>"</w:t>
      </w:r>
      <w:r w:rsidR="00420A1D" w:rsidRPr="00BA6B34">
        <w:rPr>
          <w:rtl/>
        </w:rPr>
        <w:t xml:space="preserve">אחַר שאתה חושש </w:t>
      </w:r>
      <w:proofErr w:type="spellStart"/>
      <w:r w:rsidR="00420A1D" w:rsidRPr="00BA6B34">
        <w:rPr>
          <w:rtl/>
        </w:rPr>
        <w:t>לשאינו</w:t>
      </w:r>
      <w:proofErr w:type="spellEnd"/>
      <w:r w:rsidR="00420A1D" w:rsidRPr="00BA6B34">
        <w:rPr>
          <w:rtl/>
        </w:rPr>
        <w:t xml:space="preserve"> בקי </w:t>
      </w:r>
      <w:proofErr w:type="spellStart"/>
      <w:r w:rsidR="00420A1D" w:rsidRPr="00BA6B34">
        <w:rPr>
          <w:rtl/>
        </w:rPr>
        <w:t>אלמא</w:t>
      </w:r>
      <w:proofErr w:type="spellEnd"/>
      <w:r w:rsidR="00420A1D" w:rsidRPr="00BA6B34">
        <w:rPr>
          <w:rtl/>
        </w:rPr>
        <w:t xml:space="preserve"> רובן אינן </w:t>
      </w:r>
      <w:proofErr w:type="spellStart"/>
      <w:r w:rsidR="00420A1D" w:rsidRPr="00BA6B34">
        <w:rPr>
          <w:rtl/>
        </w:rPr>
        <w:t>בקיאין</w:t>
      </w:r>
      <w:proofErr w:type="spellEnd"/>
      <w:r w:rsidR="00420A1D" w:rsidRPr="00BA6B34">
        <w:rPr>
          <w:rtl/>
        </w:rPr>
        <w:t xml:space="preserve"> ואם כן תהא בעילת שבת פסיק רישיה אצל מי שאינו בקי ותירץ רוב </w:t>
      </w:r>
      <w:proofErr w:type="spellStart"/>
      <w:r w:rsidR="00420A1D" w:rsidRPr="00BA6B34">
        <w:rPr>
          <w:rtl/>
        </w:rPr>
        <w:t>בקיאין</w:t>
      </w:r>
      <w:proofErr w:type="spellEnd"/>
      <w:r w:rsidR="00420A1D" w:rsidRPr="00BA6B34">
        <w:rPr>
          <w:rtl/>
        </w:rPr>
        <w:t xml:space="preserve"> הם ואם כן אין כאן פסיק רישיה אף למי שאינו בקי </w:t>
      </w:r>
      <w:r w:rsidR="00420A1D" w:rsidRPr="00BA6B34">
        <w:rPr>
          <w:b/>
          <w:bCs/>
          <w:rtl/>
        </w:rPr>
        <w:t xml:space="preserve">ולא אמרה אלא </w:t>
      </w:r>
      <w:proofErr w:type="spellStart"/>
      <w:r w:rsidR="00420A1D" w:rsidRPr="00BA6B34">
        <w:rPr>
          <w:b/>
          <w:bCs/>
          <w:rtl/>
        </w:rPr>
        <w:t>לרוחא</w:t>
      </w:r>
      <w:proofErr w:type="spellEnd"/>
      <w:r w:rsidR="00420A1D" w:rsidRPr="00BA6B34">
        <w:rPr>
          <w:b/>
          <w:bCs/>
          <w:rtl/>
        </w:rPr>
        <w:t xml:space="preserve"> </w:t>
      </w:r>
      <w:proofErr w:type="spellStart"/>
      <w:r w:rsidR="00420A1D" w:rsidRPr="00BA6B34">
        <w:rPr>
          <w:b/>
          <w:bCs/>
          <w:rtl/>
        </w:rPr>
        <w:t>דמילתא</w:t>
      </w:r>
      <w:proofErr w:type="spellEnd"/>
      <w:r w:rsidR="00420A1D" w:rsidRPr="00BA6B34">
        <w:rPr>
          <w:b/>
          <w:bCs/>
          <w:rtl/>
        </w:rPr>
        <w:t xml:space="preserve"> שאף אם לא היו רובן </w:t>
      </w:r>
      <w:proofErr w:type="spellStart"/>
      <w:r w:rsidR="00420A1D" w:rsidRPr="00BA6B34">
        <w:rPr>
          <w:b/>
          <w:bCs/>
          <w:rtl/>
        </w:rPr>
        <w:t>בקיאין</w:t>
      </w:r>
      <w:proofErr w:type="spellEnd"/>
      <w:r w:rsidR="00420A1D" w:rsidRPr="00BA6B34">
        <w:rPr>
          <w:b/>
          <w:bCs/>
          <w:rtl/>
        </w:rPr>
        <w:t xml:space="preserve"> מכל מקום הואיל ואפשר שיזדמן כך אין כאן פסיק רישיה</w:t>
      </w:r>
      <w:r>
        <w:rPr>
          <w:rtl/>
        </w:rPr>
        <w:t xml:space="preserve"> כמו שביארנו</w:t>
      </w:r>
      <w:r>
        <w:rPr>
          <w:rFonts w:hint="cs"/>
          <w:rtl/>
        </w:rPr>
        <w:t>"</w:t>
      </w:r>
      <w:r w:rsidR="00420A1D" w:rsidRPr="00BA6B34">
        <w:rPr>
          <w:rtl/>
        </w:rPr>
        <w:t xml:space="preserve">. </w:t>
      </w:r>
    </w:p>
    <w:p w:rsidR="00400B9A" w:rsidRDefault="00400B9A" w:rsidP="00400B9A">
      <w:pPr>
        <w:pStyle w:val="5"/>
        <w:rPr>
          <w:rtl/>
        </w:rPr>
      </w:pPr>
      <w:r>
        <w:rPr>
          <w:rFonts w:hint="cs"/>
          <w:rtl/>
        </w:rPr>
        <w:t>(</w:t>
      </w:r>
      <w:r w:rsidR="002A3D36">
        <w:rPr>
          <w:rFonts w:hint="cs"/>
          <w:rtl/>
        </w:rPr>
        <w:t>שם ו ע"ב ד"ה '</w:t>
      </w:r>
      <w:proofErr w:type="spellStart"/>
      <w:r w:rsidR="002A3D36">
        <w:rPr>
          <w:rFonts w:hint="cs"/>
          <w:rtl/>
        </w:rPr>
        <w:t>לענין</w:t>
      </w:r>
      <w:proofErr w:type="spellEnd"/>
      <w:r w:rsidR="002A3D36">
        <w:rPr>
          <w:rFonts w:hint="cs"/>
          <w:rtl/>
        </w:rPr>
        <w:t xml:space="preserve"> ביאור'</w:t>
      </w:r>
      <w:r>
        <w:rPr>
          <w:rFonts w:hint="cs"/>
          <w:rtl/>
        </w:rPr>
        <w:t>)</w:t>
      </w:r>
    </w:p>
    <w:p w:rsidR="00420A1D" w:rsidRPr="00BA6B34" w:rsidRDefault="00420A1D" w:rsidP="00420A1D">
      <w:pPr>
        <w:rPr>
          <w:rFonts w:ascii="Narkisim" w:hAnsi="Narkisim"/>
          <w:rtl/>
        </w:rPr>
      </w:pPr>
      <w:r w:rsidRPr="00BA6B34">
        <w:rPr>
          <w:rFonts w:ascii="Narkisim" w:hAnsi="Narkisim"/>
          <w:rtl/>
        </w:rPr>
        <w:t xml:space="preserve">כיוון שקבע שתירוץ רוב </w:t>
      </w:r>
      <w:proofErr w:type="spellStart"/>
      <w:r w:rsidRPr="00BA6B34">
        <w:rPr>
          <w:rFonts w:ascii="Narkisim" w:hAnsi="Narkisim"/>
          <w:rtl/>
        </w:rPr>
        <w:t>בקיאין</w:t>
      </w:r>
      <w:proofErr w:type="spellEnd"/>
      <w:r w:rsidRPr="00BA6B34">
        <w:rPr>
          <w:rFonts w:ascii="Narkisim" w:hAnsi="Narkisim"/>
          <w:rtl/>
        </w:rPr>
        <w:t xml:space="preserve"> הוא </w:t>
      </w:r>
      <w:proofErr w:type="spellStart"/>
      <w:r w:rsidRPr="00BA6B34">
        <w:rPr>
          <w:rFonts w:ascii="Narkisim" w:hAnsi="Narkisim"/>
          <w:rtl/>
        </w:rPr>
        <w:t>לרווחא</w:t>
      </w:r>
      <w:proofErr w:type="spellEnd"/>
      <w:r w:rsidRPr="00BA6B34">
        <w:rPr>
          <w:rFonts w:ascii="Narkisim" w:hAnsi="Narkisim"/>
          <w:rtl/>
        </w:rPr>
        <w:t xml:space="preserve"> </w:t>
      </w:r>
      <w:proofErr w:type="spellStart"/>
      <w:r w:rsidRPr="00BA6B34">
        <w:rPr>
          <w:rFonts w:ascii="Narkisim" w:hAnsi="Narkisim"/>
          <w:rtl/>
        </w:rPr>
        <w:t>דמילתא</w:t>
      </w:r>
      <w:proofErr w:type="spellEnd"/>
      <w:r w:rsidRPr="00BA6B34">
        <w:rPr>
          <w:rFonts w:ascii="Narkisim" w:hAnsi="Narkisim"/>
          <w:rtl/>
        </w:rPr>
        <w:t xml:space="preserve">, ולא אמר שהוא נחוץ כדי להרחיק אותו מקרוב לפסיק רישיה, משמע </w:t>
      </w:r>
      <w:r w:rsidR="002A3D36">
        <w:rPr>
          <w:rFonts w:ascii="Narkisim" w:hAnsi="Narkisim"/>
          <w:rtl/>
        </w:rPr>
        <w:t>שדי באפשרות שתזדמן הטיה בבעילתו</w:t>
      </w:r>
      <w:r w:rsidRPr="00BA6B34">
        <w:rPr>
          <w:rFonts w:ascii="Narkisim" w:hAnsi="Narkisim"/>
          <w:rtl/>
        </w:rPr>
        <w:t xml:space="preserve"> כדי להתיר</w:t>
      </w:r>
      <w:r w:rsidR="002A3D36">
        <w:rPr>
          <w:rFonts w:ascii="Narkisim" w:hAnsi="Narkisim" w:hint="cs"/>
          <w:rtl/>
        </w:rPr>
        <w:t>,</w:t>
      </w:r>
      <w:r w:rsidRPr="00BA6B34">
        <w:rPr>
          <w:rFonts w:ascii="Narkisim" w:hAnsi="Narkisim"/>
          <w:rtl/>
        </w:rPr>
        <w:t xml:space="preserve"> ולא </w:t>
      </w:r>
      <w:proofErr w:type="spellStart"/>
      <w:r w:rsidRPr="00BA6B34">
        <w:rPr>
          <w:rFonts w:ascii="Narkisim" w:hAnsi="Narkisim"/>
          <w:rtl/>
        </w:rPr>
        <w:t>איכפת</w:t>
      </w:r>
      <w:proofErr w:type="spellEnd"/>
      <w:r w:rsidRPr="00BA6B34">
        <w:rPr>
          <w:rFonts w:ascii="Narkisim" w:hAnsi="Narkisim"/>
          <w:rtl/>
        </w:rPr>
        <w:t xml:space="preserve"> לן אם הוא קרוב לפסיק רישיה.</w:t>
      </w:r>
    </w:p>
    <w:p w:rsidR="002A3D36" w:rsidRDefault="00420A1D" w:rsidP="00420A1D">
      <w:pPr>
        <w:rPr>
          <w:rFonts w:ascii="Narkisim" w:hAnsi="Narkisim"/>
          <w:rtl/>
        </w:rPr>
      </w:pPr>
      <w:r w:rsidRPr="00BA6B34">
        <w:rPr>
          <w:rFonts w:ascii="Narkisim" w:hAnsi="Narkisim"/>
          <w:rtl/>
        </w:rPr>
        <w:t xml:space="preserve">והנה </w:t>
      </w:r>
      <w:proofErr w:type="spellStart"/>
      <w:r w:rsidRPr="00BA6B34">
        <w:rPr>
          <w:rFonts w:ascii="Narkisim" w:hAnsi="Narkisim"/>
          <w:rtl/>
        </w:rPr>
        <w:t>הריב"ש</w:t>
      </w:r>
      <w:proofErr w:type="spellEnd"/>
      <w:r w:rsidRPr="00BA6B34">
        <w:rPr>
          <w:rFonts w:ascii="Narkisim" w:hAnsi="Narkisim"/>
          <w:rtl/>
        </w:rPr>
        <w:t xml:space="preserve"> בפולמוס חריף שהיה לו עם אחד מחכמי דורו בעניין סירוק השערו</w:t>
      </w:r>
      <w:r w:rsidR="00200362">
        <w:rPr>
          <w:rFonts w:ascii="Narkisim" w:hAnsi="Narkisim"/>
          <w:rtl/>
        </w:rPr>
        <w:t>ת בשבת</w:t>
      </w:r>
      <w:r w:rsidRPr="00BA6B34">
        <w:rPr>
          <w:rFonts w:ascii="Narkisim" w:hAnsi="Narkisim"/>
          <w:rtl/>
        </w:rPr>
        <w:t xml:space="preserve"> כתב: </w:t>
      </w:r>
    </w:p>
    <w:p w:rsidR="00420A1D" w:rsidRDefault="002A3D36" w:rsidP="002A3D36">
      <w:pPr>
        <w:pStyle w:val="aa"/>
        <w:rPr>
          <w:rtl/>
        </w:rPr>
      </w:pPr>
      <w:r>
        <w:rPr>
          <w:rFonts w:hint="cs"/>
          <w:rtl/>
        </w:rPr>
        <w:t>"</w:t>
      </w:r>
      <w:r w:rsidR="00420A1D" w:rsidRPr="00BA6B34">
        <w:rPr>
          <w:rtl/>
        </w:rPr>
        <w:t xml:space="preserve">והטעם האחר שכתבת: </w:t>
      </w:r>
      <w:proofErr w:type="spellStart"/>
      <w:r w:rsidR="00420A1D" w:rsidRPr="00BA6B34">
        <w:rPr>
          <w:rtl/>
        </w:rPr>
        <w:t>דכיון</w:t>
      </w:r>
      <w:proofErr w:type="spellEnd"/>
      <w:r w:rsidR="00420A1D" w:rsidRPr="00BA6B34">
        <w:rPr>
          <w:rtl/>
        </w:rPr>
        <w:t xml:space="preserve"> שאפשר שיקרה שאדם א', יסרוק פעם א' ביובל, ולא ישיר: א"כ לא הוי פסיק </w:t>
      </w:r>
      <w:r>
        <w:rPr>
          <w:rtl/>
        </w:rPr>
        <w:t>רישיה. ולזה אמר שמואל (כתובות ו</w:t>
      </w:r>
      <w:r>
        <w:rPr>
          <w:rFonts w:hint="cs"/>
          <w:rtl/>
        </w:rPr>
        <w:t xml:space="preserve"> ע"ב</w:t>
      </w:r>
      <w:r w:rsidR="00420A1D" w:rsidRPr="00BA6B34">
        <w:rPr>
          <w:rtl/>
        </w:rPr>
        <w:t xml:space="preserve">): פרצה דחוקה, מותר </w:t>
      </w:r>
      <w:proofErr w:type="spellStart"/>
      <w:r w:rsidR="00420A1D" w:rsidRPr="00BA6B34">
        <w:rPr>
          <w:rtl/>
        </w:rPr>
        <w:t>ליכנס</w:t>
      </w:r>
      <w:proofErr w:type="spellEnd"/>
      <w:r w:rsidR="00420A1D" w:rsidRPr="00BA6B34">
        <w:rPr>
          <w:rtl/>
        </w:rPr>
        <w:t xml:space="preserve"> בה בשבת, ואעפ"י שמשיר בה צרורו'. </w:t>
      </w:r>
      <w:proofErr w:type="spellStart"/>
      <w:r w:rsidR="00420A1D" w:rsidRPr="00BA6B34">
        <w:rPr>
          <w:rtl/>
        </w:rPr>
        <w:t>ומדקאמר</w:t>
      </w:r>
      <w:proofErr w:type="spellEnd"/>
      <w:r w:rsidR="00420A1D" w:rsidRPr="00BA6B34">
        <w:rPr>
          <w:rtl/>
        </w:rPr>
        <w:t xml:space="preserve">: אעפ"י שמשיר; ולא </w:t>
      </w:r>
      <w:proofErr w:type="spellStart"/>
      <w:r w:rsidR="00420A1D" w:rsidRPr="00BA6B34">
        <w:rPr>
          <w:rtl/>
        </w:rPr>
        <w:t>קאמר</w:t>
      </w:r>
      <w:proofErr w:type="spellEnd"/>
      <w:r w:rsidR="00420A1D" w:rsidRPr="00BA6B34">
        <w:rPr>
          <w:rtl/>
        </w:rPr>
        <w:t xml:space="preserve">: אעפ"י שאפשר שמשיר; משמע דודאי משיר: כגון בסלע הבא </w:t>
      </w:r>
      <w:proofErr w:type="spellStart"/>
      <w:r w:rsidR="00420A1D" w:rsidRPr="00BA6B34">
        <w:rPr>
          <w:rtl/>
        </w:rPr>
        <w:t>בידים</w:t>
      </w:r>
      <w:proofErr w:type="spellEnd"/>
      <w:r w:rsidR="00420A1D" w:rsidRPr="00BA6B34">
        <w:rPr>
          <w:rtl/>
        </w:rPr>
        <w:t xml:space="preserve">. ואעפ"כ, לא הוי פסיק רישיה; כיון שאם היה כותל </w:t>
      </w:r>
      <w:proofErr w:type="spellStart"/>
      <w:r w:rsidR="00420A1D" w:rsidRPr="00BA6B34">
        <w:rPr>
          <w:rtl/>
        </w:rPr>
        <w:t>גויל</w:t>
      </w:r>
      <w:proofErr w:type="spellEnd"/>
      <w:r w:rsidR="00420A1D" w:rsidRPr="00BA6B34">
        <w:rPr>
          <w:rtl/>
        </w:rPr>
        <w:t xml:space="preserve">, לא הוי פסיק רישיה. וכן, לבעול </w:t>
      </w:r>
      <w:proofErr w:type="spellStart"/>
      <w:r w:rsidR="00420A1D" w:rsidRPr="00BA6B34">
        <w:rPr>
          <w:rtl/>
        </w:rPr>
        <w:t>בתחלה</w:t>
      </w:r>
      <w:proofErr w:type="spellEnd"/>
      <w:r w:rsidR="00420A1D" w:rsidRPr="00BA6B34">
        <w:rPr>
          <w:rtl/>
        </w:rPr>
        <w:t xml:space="preserve"> בשבת, שמותר </w:t>
      </w:r>
      <w:proofErr w:type="spellStart"/>
      <w:r w:rsidR="00420A1D" w:rsidRPr="00BA6B34">
        <w:rPr>
          <w:rtl/>
        </w:rPr>
        <w:t>לשאינו</w:t>
      </w:r>
      <w:proofErr w:type="spellEnd"/>
      <w:r w:rsidR="00420A1D" w:rsidRPr="00BA6B34">
        <w:rPr>
          <w:rtl/>
        </w:rPr>
        <w:t xml:space="preserve"> בקי, אף על גב </w:t>
      </w:r>
      <w:proofErr w:type="spellStart"/>
      <w:r w:rsidR="00420A1D" w:rsidRPr="00BA6B34">
        <w:rPr>
          <w:rtl/>
        </w:rPr>
        <w:t>דלדידיה</w:t>
      </w:r>
      <w:proofErr w:type="spellEnd"/>
      <w:r w:rsidR="00420A1D" w:rsidRPr="00BA6B34">
        <w:rPr>
          <w:rtl/>
        </w:rPr>
        <w:t xml:space="preserve"> הוי פסיק רישיה; כיון </w:t>
      </w:r>
      <w:proofErr w:type="spellStart"/>
      <w:r w:rsidR="00420A1D" w:rsidRPr="00BA6B34">
        <w:rPr>
          <w:rtl/>
        </w:rPr>
        <w:t>דאפשר</w:t>
      </w:r>
      <w:proofErr w:type="spellEnd"/>
      <w:r w:rsidR="00420A1D" w:rsidRPr="00BA6B34">
        <w:rPr>
          <w:rtl/>
        </w:rPr>
        <w:t xml:space="preserve"> בהטיה לבקי. והארכת בדברים האלה. בושנו מדבריך! חכם שכמותך: איך יעסוק בדברים הללו! והדבר ברור: שאם לעושה המלאכה הוא פסיק רישיה, שאסור לו; אעפ"י שלאדם אחר לא היה פסיק רישיה! </w:t>
      </w:r>
      <w:r>
        <w:rPr>
          <w:rtl/>
        </w:rPr>
        <w:t xml:space="preserve">וזהו שהקשו </w:t>
      </w:r>
      <w:proofErr w:type="spellStart"/>
      <w:r>
        <w:rPr>
          <w:rtl/>
        </w:rPr>
        <w:t>בפ"ק</w:t>
      </w:r>
      <w:proofErr w:type="spellEnd"/>
      <w:r>
        <w:rPr>
          <w:rtl/>
        </w:rPr>
        <w:t xml:space="preserve"> </w:t>
      </w:r>
      <w:proofErr w:type="spellStart"/>
      <w:r>
        <w:rPr>
          <w:rtl/>
        </w:rPr>
        <w:t>דכתובות</w:t>
      </w:r>
      <w:proofErr w:type="spellEnd"/>
      <w:r>
        <w:rPr>
          <w:rtl/>
        </w:rPr>
        <w:t xml:space="preserve"> (שם </w:t>
      </w:r>
      <w:r>
        <w:rPr>
          <w:rFonts w:hint="cs"/>
          <w:rtl/>
        </w:rPr>
        <w:t>ו ע"ב</w:t>
      </w:r>
      <w:r w:rsidR="00420A1D" w:rsidRPr="00BA6B34">
        <w:rPr>
          <w:rtl/>
        </w:rPr>
        <w:t xml:space="preserve">): </w:t>
      </w:r>
      <w:r w:rsidR="00420A1D" w:rsidRPr="00BA6B34">
        <w:rPr>
          <w:rtl/>
        </w:rPr>
        <w:lastRenderedPageBreak/>
        <w:t xml:space="preserve">יאמרו בקי מותר, שאינו בקי אסור? </w:t>
      </w:r>
      <w:proofErr w:type="spellStart"/>
      <w:r w:rsidR="00420A1D" w:rsidRPr="00BA6B34">
        <w:rPr>
          <w:rtl/>
        </w:rPr>
        <w:t>דקס"ד</w:t>
      </w:r>
      <w:proofErr w:type="spellEnd"/>
      <w:r w:rsidR="00420A1D" w:rsidRPr="00BA6B34">
        <w:rPr>
          <w:rtl/>
        </w:rPr>
        <w:t xml:space="preserve">: </w:t>
      </w:r>
      <w:proofErr w:type="spellStart"/>
      <w:r w:rsidR="00420A1D" w:rsidRPr="00BA6B34">
        <w:rPr>
          <w:rtl/>
        </w:rPr>
        <w:t>דלשאינו</w:t>
      </w:r>
      <w:proofErr w:type="spellEnd"/>
      <w:r w:rsidR="00420A1D" w:rsidRPr="00BA6B34">
        <w:rPr>
          <w:rtl/>
        </w:rPr>
        <w:t xml:space="preserve"> בקי, פסיק רישיה הוא, ולא תזדמן לו הטיה, לעולם. אבל הבקי, מותר: כיון </w:t>
      </w:r>
      <w:proofErr w:type="spellStart"/>
      <w:r w:rsidR="00420A1D" w:rsidRPr="00BA6B34">
        <w:rPr>
          <w:rtl/>
        </w:rPr>
        <w:t>דלדידיה</w:t>
      </w:r>
      <w:proofErr w:type="spellEnd"/>
      <w:r w:rsidR="00420A1D" w:rsidRPr="00BA6B34">
        <w:rPr>
          <w:rtl/>
        </w:rPr>
        <w:t xml:space="preserve"> לא הוי פסיק רישיה. ושני: רוב </w:t>
      </w:r>
      <w:proofErr w:type="spellStart"/>
      <w:r w:rsidR="00420A1D" w:rsidRPr="00BA6B34">
        <w:rPr>
          <w:rtl/>
        </w:rPr>
        <w:t>בקיאין</w:t>
      </w:r>
      <w:proofErr w:type="spellEnd"/>
      <w:r w:rsidR="00420A1D" w:rsidRPr="00BA6B34">
        <w:rPr>
          <w:rtl/>
        </w:rPr>
        <w:t xml:space="preserve"> הן. ולדבריך: למה היו </w:t>
      </w:r>
      <w:proofErr w:type="spellStart"/>
      <w:r w:rsidR="00420A1D" w:rsidRPr="00BA6B34">
        <w:rPr>
          <w:rtl/>
        </w:rPr>
        <w:t>צריכין</w:t>
      </w:r>
      <w:proofErr w:type="spellEnd"/>
      <w:r w:rsidR="00420A1D" w:rsidRPr="00BA6B34">
        <w:rPr>
          <w:rtl/>
        </w:rPr>
        <w:t xml:space="preserve">: לרוב </w:t>
      </w:r>
      <w:proofErr w:type="spellStart"/>
      <w:r w:rsidR="00420A1D" w:rsidRPr="00BA6B34">
        <w:rPr>
          <w:rtl/>
        </w:rPr>
        <w:t>בקיאין</w:t>
      </w:r>
      <w:proofErr w:type="spellEnd"/>
      <w:r w:rsidR="00420A1D" w:rsidRPr="00BA6B34">
        <w:rPr>
          <w:rtl/>
        </w:rPr>
        <w:t xml:space="preserve"> הן? אלא שיתרץ: כיון </w:t>
      </w:r>
      <w:proofErr w:type="spellStart"/>
      <w:r w:rsidR="00420A1D" w:rsidRPr="00BA6B34">
        <w:rPr>
          <w:rtl/>
        </w:rPr>
        <w:t>דלבקי</w:t>
      </w:r>
      <w:proofErr w:type="spellEnd"/>
      <w:r w:rsidR="00420A1D" w:rsidRPr="00BA6B34">
        <w:rPr>
          <w:rtl/>
        </w:rPr>
        <w:t xml:space="preserve"> לא הוי פסיק רישיה, אף </w:t>
      </w:r>
      <w:proofErr w:type="spellStart"/>
      <w:r w:rsidR="00420A1D" w:rsidRPr="00BA6B34">
        <w:rPr>
          <w:rtl/>
        </w:rPr>
        <w:t>לשאינו</w:t>
      </w:r>
      <w:proofErr w:type="spellEnd"/>
      <w:r w:rsidR="00420A1D" w:rsidRPr="00BA6B34">
        <w:rPr>
          <w:rtl/>
        </w:rPr>
        <w:t xml:space="preserve"> בקי, מותר; אף על גב </w:t>
      </w:r>
      <w:proofErr w:type="spellStart"/>
      <w:r w:rsidR="00420A1D" w:rsidRPr="00BA6B34">
        <w:rPr>
          <w:rtl/>
        </w:rPr>
        <w:t>דלדידיה</w:t>
      </w:r>
      <w:proofErr w:type="spellEnd"/>
      <w:r w:rsidR="00420A1D" w:rsidRPr="00BA6B34">
        <w:rPr>
          <w:rtl/>
        </w:rPr>
        <w:t xml:space="preserve">, הוי פסיק רישיה. ואף אם לא ימצא בקי, כי אם אחד מעיר. אלא ודאי, הוצרכו: לרוב </w:t>
      </w:r>
      <w:proofErr w:type="spellStart"/>
      <w:r w:rsidR="00420A1D" w:rsidRPr="00BA6B34">
        <w:rPr>
          <w:rtl/>
        </w:rPr>
        <w:t>בקיאין</w:t>
      </w:r>
      <w:proofErr w:type="spellEnd"/>
      <w:r w:rsidR="00420A1D" w:rsidRPr="00BA6B34">
        <w:rPr>
          <w:rtl/>
        </w:rPr>
        <w:t xml:space="preserve">; לומר </w:t>
      </w:r>
      <w:proofErr w:type="spellStart"/>
      <w:r w:rsidR="00420A1D" w:rsidRPr="00BA6B34">
        <w:rPr>
          <w:rtl/>
        </w:rPr>
        <w:t>דכיון</w:t>
      </w:r>
      <w:proofErr w:type="spellEnd"/>
      <w:r w:rsidR="00420A1D" w:rsidRPr="00BA6B34">
        <w:rPr>
          <w:rtl/>
        </w:rPr>
        <w:t xml:space="preserve"> </w:t>
      </w:r>
      <w:proofErr w:type="spellStart"/>
      <w:r w:rsidR="00420A1D" w:rsidRPr="00BA6B34">
        <w:rPr>
          <w:rtl/>
        </w:rPr>
        <w:t>דהטיה</w:t>
      </w:r>
      <w:proofErr w:type="spellEnd"/>
      <w:r w:rsidR="00420A1D" w:rsidRPr="00BA6B34">
        <w:rPr>
          <w:rtl/>
        </w:rPr>
        <w:t xml:space="preserve"> מצויה, עד שהרוב </w:t>
      </w:r>
      <w:proofErr w:type="spellStart"/>
      <w:r w:rsidR="00420A1D" w:rsidRPr="00BA6B34">
        <w:rPr>
          <w:rtl/>
        </w:rPr>
        <w:t>בקיאין</w:t>
      </w:r>
      <w:proofErr w:type="spellEnd"/>
      <w:r w:rsidR="00420A1D" w:rsidRPr="00BA6B34">
        <w:rPr>
          <w:rtl/>
        </w:rPr>
        <w:t xml:space="preserve"> בה; אף למי שאינו בקי, אפשר שתזדמן, אף ע"פ שאינו </w:t>
      </w:r>
      <w:proofErr w:type="spellStart"/>
      <w:r w:rsidR="00420A1D" w:rsidRPr="00BA6B34">
        <w:rPr>
          <w:rtl/>
        </w:rPr>
        <w:t>מכוין</w:t>
      </w:r>
      <w:proofErr w:type="spellEnd"/>
      <w:r w:rsidR="00420A1D" w:rsidRPr="00BA6B34">
        <w:rPr>
          <w:rtl/>
        </w:rPr>
        <w:t xml:space="preserve"> ל</w:t>
      </w:r>
      <w:r>
        <w:rPr>
          <w:rtl/>
        </w:rPr>
        <w:t xml:space="preserve">ה. ואף </w:t>
      </w:r>
      <w:proofErr w:type="spellStart"/>
      <w:r>
        <w:rPr>
          <w:rtl/>
        </w:rPr>
        <w:t>לדידיה</w:t>
      </w:r>
      <w:proofErr w:type="spellEnd"/>
      <w:r>
        <w:rPr>
          <w:rtl/>
        </w:rPr>
        <w:t xml:space="preserve"> לא הוי פסיק רישיה</w:t>
      </w:r>
      <w:r>
        <w:rPr>
          <w:rFonts w:hint="cs"/>
          <w:rtl/>
        </w:rPr>
        <w:t>"</w:t>
      </w:r>
      <w:r w:rsidR="00420A1D" w:rsidRPr="00BA6B34">
        <w:rPr>
          <w:rtl/>
        </w:rPr>
        <w:t>.</w:t>
      </w:r>
    </w:p>
    <w:p w:rsidR="002A3D36" w:rsidRPr="002A3D36" w:rsidRDefault="002A3D36" w:rsidP="002A3D36">
      <w:pPr>
        <w:pStyle w:val="5"/>
        <w:rPr>
          <w:sz w:val="18"/>
          <w:szCs w:val="22"/>
          <w:rtl/>
        </w:rPr>
      </w:pPr>
      <w:r>
        <w:rPr>
          <w:rFonts w:hint="cs"/>
          <w:rtl/>
        </w:rPr>
        <w:t xml:space="preserve">(שו"ת </w:t>
      </w:r>
      <w:proofErr w:type="spellStart"/>
      <w:r>
        <w:rPr>
          <w:rFonts w:hint="cs"/>
          <w:rtl/>
        </w:rPr>
        <w:t>הריב"ש</w:t>
      </w:r>
      <w:proofErr w:type="spellEnd"/>
      <w:r>
        <w:rPr>
          <w:rFonts w:hint="cs"/>
          <w:rtl/>
        </w:rPr>
        <w:t xml:space="preserve"> סי' שצד)</w:t>
      </w:r>
    </w:p>
    <w:p w:rsidR="00AB032D" w:rsidRDefault="00420A1D" w:rsidP="00420A1D">
      <w:pPr>
        <w:rPr>
          <w:rFonts w:ascii="Narkisim" w:hAnsi="Narkisim"/>
          <w:rtl/>
        </w:rPr>
      </w:pPr>
      <w:r w:rsidRPr="00BA6B34">
        <w:rPr>
          <w:rFonts w:ascii="Narkisim" w:hAnsi="Narkisim"/>
          <w:rtl/>
        </w:rPr>
        <w:t>עמדת הרב הש</w:t>
      </w:r>
      <w:r w:rsidR="00AB032D">
        <w:rPr>
          <w:rFonts w:ascii="Narkisim" w:hAnsi="Narkisim"/>
          <w:rtl/>
        </w:rPr>
        <w:t>ואל המוצגת כאן אינה ברורה לגמרי</w:t>
      </w:r>
      <w:r w:rsidR="00AB032D">
        <w:rPr>
          <w:rFonts w:ascii="Narkisim" w:hAnsi="Narkisim" w:hint="cs"/>
          <w:rtl/>
        </w:rPr>
        <w:t>.</w:t>
      </w:r>
      <w:r w:rsidR="00FC27B8">
        <w:rPr>
          <w:rFonts w:ascii="Narkisim" w:hAnsi="Narkisim"/>
          <w:rtl/>
        </w:rPr>
        <w:t xml:space="preserve"> מצד אחד נראה שהוא מבקש לטעון</w:t>
      </w:r>
      <w:r w:rsidRPr="00BA6B34">
        <w:rPr>
          <w:rFonts w:ascii="Narkisim" w:hAnsi="Narkisim"/>
          <w:rtl/>
        </w:rPr>
        <w:t xml:space="preserve"> שגם סיכוי של פעם ביובל שלא יהיה איסור, ולא ישיר שערות בסירוקו, יש להתיר מפני שאינו פסיק רישיה, אולם בהמשך נראה שרוצה לטעון טענה אחרת, שדבר שאינו פסיק רישיה לאדם אחד, מותר לכל העולם ואפילו אם </w:t>
      </w:r>
      <w:proofErr w:type="spellStart"/>
      <w:r w:rsidRPr="00BA6B34">
        <w:rPr>
          <w:rFonts w:ascii="Narkisim" w:hAnsi="Narkisim"/>
          <w:rtl/>
        </w:rPr>
        <w:t>לדידהו</w:t>
      </w:r>
      <w:proofErr w:type="spellEnd"/>
      <w:r w:rsidRPr="00BA6B34">
        <w:rPr>
          <w:rFonts w:ascii="Narkisim" w:hAnsi="Narkisim"/>
          <w:rtl/>
        </w:rPr>
        <w:t xml:space="preserve"> הוא פסיק רישיה. לפיכך, מסתבר לי שכוונתו היא לומר, שאם יש אנשים בעולם שלגביהם אין זה פסיק רישיה, אם כן ייתכן שגם אצל אדם זה אפשר שתזדמן לו אפשרות כזו וממילא יש להתיר לו,</w:t>
      </w:r>
      <w:r w:rsidR="00AB032D">
        <w:rPr>
          <w:rFonts w:ascii="Narkisim" w:hAnsi="Narkisim"/>
          <w:rtl/>
        </w:rPr>
        <w:t xml:space="preserve"> כי גם לגביו אין זה פסיק רישיה.</w:t>
      </w:r>
      <w:r w:rsidRPr="00BA6B34">
        <w:rPr>
          <w:rFonts w:ascii="Narkisim" w:hAnsi="Narkisim"/>
          <w:rtl/>
        </w:rPr>
        <w:t xml:space="preserve"> מה שמזכיר בדבריו אנשים אחרים הוא רק סימן לכך שיש היתכנות לכך. </w:t>
      </w:r>
    </w:p>
    <w:p w:rsidR="00420A1D" w:rsidRPr="00BA6B34" w:rsidRDefault="00420A1D" w:rsidP="006B4DAF">
      <w:pPr>
        <w:rPr>
          <w:rFonts w:ascii="Narkisim" w:hAnsi="Narkisim"/>
          <w:rtl/>
        </w:rPr>
      </w:pPr>
      <w:r w:rsidRPr="00BA6B34">
        <w:rPr>
          <w:rFonts w:ascii="Narkisim" w:hAnsi="Narkisim"/>
          <w:rtl/>
        </w:rPr>
        <w:t xml:space="preserve">אולם, אפשר שכוונתו היא שאם יש אפשרות רחוקה כלשהי שהאיסור לא ייעשה כתוצאה מן הפעולה הראשונה, אם מפני </w:t>
      </w:r>
      <w:r w:rsidR="006B4DAF">
        <w:rPr>
          <w:rFonts w:ascii="Narkisim" w:hAnsi="Narkisim"/>
          <w:rtl/>
        </w:rPr>
        <w:t xml:space="preserve">שמדובר </w:t>
      </w:r>
      <w:r w:rsidR="00AB032D">
        <w:rPr>
          <w:rFonts w:ascii="Narkisim" w:hAnsi="Narkisim"/>
          <w:rtl/>
        </w:rPr>
        <w:t xml:space="preserve">בקיר העשוי מחומר מיוחד </w:t>
      </w:r>
      <w:r w:rsidR="00AB032D">
        <w:rPr>
          <w:rFonts w:ascii="Narkisim" w:hAnsi="Narkisim" w:hint="cs"/>
          <w:rtl/>
        </w:rPr>
        <w:t>(</w:t>
      </w:r>
      <w:r w:rsidR="00AB032D">
        <w:rPr>
          <w:rFonts w:ascii="Narkisim" w:hAnsi="Narkisim"/>
          <w:rtl/>
        </w:rPr>
        <w:t>סלע הבא בידיים</w:t>
      </w:r>
      <w:r w:rsidR="00AB032D">
        <w:rPr>
          <w:rFonts w:ascii="Narkisim" w:hAnsi="Narkisim" w:hint="cs"/>
          <w:rtl/>
        </w:rPr>
        <w:t>)</w:t>
      </w:r>
      <w:r w:rsidRPr="00BA6B34">
        <w:rPr>
          <w:rFonts w:ascii="Narkisim" w:hAnsi="Narkisim"/>
          <w:rtl/>
        </w:rPr>
        <w:t>, או מכך שיש אדם מיוחד שבקי וכיו"ב, יש להתיר מפני שאינו פסיק ריש</w:t>
      </w:r>
      <w:r w:rsidR="006B4DAF">
        <w:rPr>
          <w:rFonts w:ascii="Narkisim" w:hAnsi="Narkisim"/>
          <w:rtl/>
        </w:rPr>
        <w:t>יה, כי פסיק רישיה הוא רק כשיש</w:t>
      </w:r>
      <w:r w:rsidR="006B4DAF">
        <w:rPr>
          <w:rFonts w:ascii="Narkisim" w:hAnsi="Narkisim" w:hint="cs"/>
          <w:rtl/>
        </w:rPr>
        <w:t>נן</w:t>
      </w:r>
      <w:r w:rsidRPr="00BA6B34">
        <w:rPr>
          <w:rFonts w:ascii="Narkisim" w:hAnsi="Narkisim"/>
          <w:rtl/>
        </w:rPr>
        <w:t xml:space="preserve"> שתי פעולות שאחת נובעת מחברתה באופן טבעי ומוכרח, </w:t>
      </w:r>
      <w:r w:rsidR="006B4DAF">
        <w:rPr>
          <w:rFonts w:ascii="Narkisim" w:hAnsi="Narkisim" w:hint="cs"/>
          <w:rtl/>
        </w:rPr>
        <w:t>ו</w:t>
      </w:r>
      <w:r w:rsidRPr="00BA6B34">
        <w:rPr>
          <w:rFonts w:ascii="Narkisim" w:hAnsi="Narkisim"/>
          <w:rtl/>
        </w:rPr>
        <w:t>אזי הופכים שני המעשים למעשה אחד וכיוון שכיוון לפעולה המותרת, הרי ג</w:t>
      </w:r>
      <w:r w:rsidR="006B4DAF">
        <w:rPr>
          <w:rFonts w:ascii="Narkisim" w:hAnsi="Narkisim"/>
          <w:rtl/>
        </w:rPr>
        <w:t>ם הפעולה האסורה היא בכלל כוונתו</w:t>
      </w:r>
      <w:r w:rsidR="006B4DAF">
        <w:rPr>
          <w:rFonts w:ascii="Narkisim" w:hAnsi="Narkisim" w:hint="cs"/>
          <w:rtl/>
        </w:rPr>
        <w:t>. אלא</w:t>
      </w:r>
      <w:r w:rsidR="00BE3795">
        <w:rPr>
          <w:rFonts w:ascii="Narkisim" w:hAnsi="Narkisim" w:hint="cs"/>
          <w:rtl/>
        </w:rPr>
        <w:t>,</w:t>
      </w:r>
      <w:r w:rsidR="006B4DAF">
        <w:rPr>
          <w:rFonts w:ascii="Narkisim" w:hAnsi="Narkisim" w:hint="cs"/>
          <w:rtl/>
        </w:rPr>
        <w:t xml:space="preserve"> שא</w:t>
      </w:r>
      <w:r w:rsidRPr="00BA6B34">
        <w:rPr>
          <w:rFonts w:ascii="Narkisim" w:hAnsi="Narkisim"/>
          <w:rtl/>
        </w:rPr>
        <w:t xml:space="preserve">ם יש מקום ליצור נתק בין שתי הפעולות, ואפילו בדרך רחוקה ונפלאה, די בזה כדי לומר שיהיה מותר הואיל </w:t>
      </w:r>
      <w:r w:rsidRPr="00BA6B34">
        <w:rPr>
          <w:rFonts w:ascii="Narkisim" w:hAnsi="Narkisim"/>
          <w:rtl/>
        </w:rPr>
        <w:t>ואינו מתכוון לפעולה האסורה, וכוונתו היא רק על הפעולה המותרת ולא לפעולה האסורה</w:t>
      </w:r>
      <w:r w:rsidR="006B4DAF">
        <w:rPr>
          <w:rFonts w:ascii="Narkisim" w:hAnsi="Narkisim" w:hint="cs"/>
          <w:rtl/>
        </w:rPr>
        <w:t>.</w:t>
      </w:r>
      <w:r w:rsidRPr="00BA6B34">
        <w:rPr>
          <w:rStyle w:val="a7"/>
          <w:rFonts w:ascii="Narkisim" w:eastAsiaTheme="majorEastAsia" w:hAnsi="Narkisim"/>
          <w:rtl/>
        </w:rPr>
        <w:footnoteReference w:id="4"/>
      </w:r>
    </w:p>
    <w:p w:rsidR="00BE3795" w:rsidRDefault="00420A1D" w:rsidP="00BE3795">
      <w:pPr>
        <w:rPr>
          <w:rFonts w:ascii="Narkisim" w:hAnsi="Narkisim"/>
          <w:rtl/>
        </w:rPr>
      </w:pPr>
      <w:proofErr w:type="spellStart"/>
      <w:r w:rsidRPr="00BA6B34">
        <w:rPr>
          <w:rFonts w:ascii="Narkisim" w:hAnsi="Narkisim"/>
          <w:rtl/>
        </w:rPr>
        <w:t>הריב"ש</w:t>
      </w:r>
      <w:proofErr w:type="spellEnd"/>
      <w:r w:rsidRPr="00BA6B34">
        <w:rPr>
          <w:rFonts w:ascii="Narkisim" w:hAnsi="Narkisim"/>
          <w:rtl/>
        </w:rPr>
        <w:t xml:space="preserve"> חולק על כך נמרצות – אם נבין שטענת הרב השואל היא שאין פסיק רישיה אלא בתלות מוחלטת בין שתי הפעולות, אפשר </w:t>
      </w:r>
      <w:proofErr w:type="spellStart"/>
      <w:r w:rsidRPr="00BA6B34">
        <w:rPr>
          <w:rFonts w:ascii="Narkisim" w:hAnsi="Narkisim"/>
          <w:rtl/>
        </w:rPr>
        <w:t>שהריב"ש</w:t>
      </w:r>
      <w:proofErr w:type="spellEnd"/>
      <w:r w:rsidRPr="00BA6B34">
        <w:rPr>
          <w:rFonts w:ascii="Narkisim" w:hAnsi="Narkisim"/>
          <w:rtl/>
        </w:rPr>
        <w:t xml:space="preserve"> סובר שאם האדם העושה הוא באופן שיש פסיק רישיה שייעשה האיסור בפעולתו</w:t>
      </w:r>
      <w:r w:rsidR="00BE3795">
        <w:rPr>
          <w:rFonts w:ascii="Narkisim" w:hAnsi="Narkisim"/>
          <w:rtl/>
        </w:rPr>
        <w:t xml:space="preserve">, אנו רואים אותו כמתכוון בפועל </w:t>
      </w:r>
      <w:r w:rsidRPr="00BA6B34">
        <w:rPr>
          <w:rFonts w:ascii="Narkisim" w:hAnsi="Narkisim"/>
          <w:rtl/>
        </w:rPr>
        <w:t xml:space="preserve">גם </w:t>
      </w:r>
      <w:r w:rsidR="00BE3795">
        <w:rPr>
          <w:rFonts w:ascii="Narkisim" w:hAnsi="Narkisim"/>
          <w:rtl/>
        </w:rPr>
        <w:t xml:space="preserve">לפעולה השנייה, ולכן </w:t>
      </w:r>
      <w:proofErr w:type="spellStart"/>
      <w:r w:rsidR="00BE3795">
        <w:rPr>
          <w:rFonts w:ascii="Narkisim" w:hAnsi="Narkisim"/>
          <w:rtl/>
        </w:rPr>
        <w:t>אזלינן</w:t>
      </w:r>
      <w:proofErr w:type="spellEnd"/>
      <w:r w:rsidR="00BE3795">
        <w:rPr>
          <w:rFonts w:ascii="Narkisim" w:hAnsi="Narkisim"/>
          <w:rtl/>
        </w:rPr>
        <w:t xml:space="preserve"> בתר </w:t>
      </w:r>
      <w:r w:rsidRPr="00BA6B34">
        <w:rPr>
          <w:rFonts w:ascii="Narkisim" w:hAnsi="Narkisim"/>
          <w:rtl/>
        </w:rPr>
        <w:t>אדם הזה והמעשה הנעשה,</w:t>
      </w:r>
      <w:r w:rsidR="00BE3795">
        <w:rPr>
          <w:rFonts w:ascii="Narkisim" w:hAnsi="Narkisim"/>
          <w:rtl/>
        </w:rPr>
        <w:t xml:space="preserve"> ו</w:t>
      </w:r>
      <w:r w:rsidR="00BE3795">
        <w:rPr>
          <w:rFonts w:ascii="Narkisim" w:hAnsi="Narkisim" w:hint="cs"/>
          <w:rtl/>
        </w:rPr>
        <w:t>אנו איננו מתחשבים</w:t>
      </w:r>
      <w:r w:rsidRPr="00BA6B34">
        <w:rPr>
          <w:rFonts w:ascii="Narkisim" w:hAnsi="Narkisim"/>
          <w:rtl/>
        </w:rPr>
        <w:t xml:space="preserve"> באנשים אחרים או במצבים אחרים. </w:t>
      </w:r>
      <w:r w:rsidR="00BE3795">
        <w:rPr>
          <w:rFonts w:ascii="Narkisim" w:hAnsi="Narkisim" w:hint="cs"/>
          <w:rtl/>
        </w:rPr>
        <w:t xml:space="preserve">אולם, </w:t>
      </w:r>
      <w:r w:rsidRPr="00BA6B34">
        <w:rPr>
          <w:rFonts w:ascii="Narkisim" w:hAnsi="Narkisim"/>
          <w:rtl/>
        </w:rPr>
        <w:t xml:space="preserve">אם נבין את דברי הרב השואל כפי שביארנו בדרך הראשונה, שהוא רק סימן לכך שגם אצל אדם זה יש אפשרות רחוקה שלא יהיה פסיק רישיה, ונאמר </w:t>
      </w:r>
      <w:proofErr w:type="spellStart"/>
      <w:r w:rsidRPr="00BA6B34">
        <w:rPr>
          <w:rFonts w:ascii="Narkisim" w:hAnsi="Narkisim"/>
          <w:rtl/>
        </w:rPr>
        <w:t>שהריב"ש</w:t>
      </w:r>
      <w:proofErr w:type="spellEnd"/>
      <w:r w:rsidRPr="00BA6B34">
        <w:rPr>
          <w:rFonts w:ascii="Narkisim" w:hAnsi="Narkisim"/>
          <w:rtl/>
        </w:rPr>
        <w:t xml:space="preserve"> מתנגד לכך, אפשר שדעת </w:t>
      </w:r>
      <w:proofErr w:type="spellStart"/>
      <w:r w:rsidRPr="00BA6B34">
        <w:rPr>
          <w:rFonts w:ascii="Narkisim" w:hAnsi="Narkisim"/>
          <w:rtl/>
        </w:rPr>
        <w:t>הריב"ש</w:t>
      </w:r>
      <w:proofErr w:type="spellEnd"/>
      <w:r w:rsidRPr="00BA6B34">
        <w:rPr>
          <w:rFonts w:ascii="Narkisim" w:hAnsi="Narkisim"/>
          <w:rtl/>
        </w:rPr>
        <w:t xml:space="preserve"> היא שכל שההסתברות הגבוהה היא שהמציאות שלפנינו היא פסיק רישיה, אין אנו צריכים להשתעשע באפשרות רחוקה מאוד שלא יהיה כן, אלא הולכים ע"פ האפשרות  הסבירה שהוא פסיק רישיה. ונראה שזוהי משמעות דבריו במה שכתב: </w:t>
      </w:r>
    </w:p>
    <w:p w:rsidR="00BE3795" w:rsidRDefault="00BE3795" w:rsidP="00BE3795">
      <w:pPr>
        <w:pStyle w:val="aa"/>
        <w:rPr>
          <w:rtl/>
        </w:rPr>
      </w:pPr>
      <w:r>
        <w:rPr>
          <w:rFonts w:hint="cs"/>
          <w:rtl/>
        </w:rPr>
        <w:t>"</w:t>
      </w:r>
      <w:r w:rsidR="00420A1D" w:rsidRPr="00BA6B34">
        <w:rPr>
          <w:rtl/>
        </w:rPr>
        <w:t xml:space="preserve">אלא ודאי, הוצרכו: לרוב </w:t>
      </w:r>
      <w:proofErr w:type="spellStart"/>
      <w:r w:rsidR="00420A1D" w:rsidRPr="00BA6B34">
        <w:rPr>
          <w:rtl/>
        </w:rPr>
        <w:t>בקיאין</w:t>
      </w:r>
      <w:proofErr w:type="spellEnd"/>
      <w:r w:rsidR="00420A1D" w:rsidRPr="00BA6B34">
        <w:rPr>
          <w:rtl/>
        </w:rPr>
        <w:t xml:space="preserve">; לומר </w:t>
      </w:r>
      <w:proofErr w:type="spellStart"/>
      <w:r w:rsidR="00420A1D" w:rsidRPr="00BA6B34">
        <w:rPr>
          <w:rtl/>
        </w:rPr>
        <w:t>דכיון</w:t>
      </w:r>
      <w:proofErr w:type="spellEnd"/>
      <w:r w:rsidR="00420A1D" w:rsidRPr="00BA6B34">
        <w:rPr>
          <w:rtl/>
        </w:rPr>
        <w:t xml:space="preserve"> </w:t>
      </w:r>
      <w:proofErr w:type="spellStart"/>
      <w:r w:rsidR="00420A1D" w:rsidRPr="00BA6B34">
        <w:rPr>
          <w:rtl/>
        </w:rPr>
        <w:t>דהטיה</w:t>
      </w:r>
      <w:proofErr w:type="spellEnd"/>
      <w:r w:rsidR="00420A1D" w:rsidRPr="00BA6B34">
        <w:rPr>
          <w:rtl/>
        </w:rPr>
        <w:t xml:space="preserve"> מצויה, עד שהרוב </w:t>
      </w:r>
      <w:proofErr w:type="spellStart"/>
      <w:r w:rsidR="00420A1D" w:rsidRPr="00BA6B34">
        <w:rPr>
          <w:rtl/>
        </w:rPr>
        <w:t>בקיאין</w:t>
      </w:r>
      <w:proofErr w:type="spellEnd"/>
      <w:r w:rsidR="00420A1D" w:rsidRPr="00BA6B34">
        <w:rPr>
          <w:rtl/>
        </w:rPr>
        <w:t xml:space="preserve"> בה; אף למי שאינו בקי, אפשר שתזדמן, אף ע"פ שאינו </w:t>
      </w:r>
      <w:proofErr w:type="spellStart"/>
      <w:r w:rsidR="00420A1D" w:rsidRPr="00BA6B34">
        <w:rPr>
          <w:rtl/>
        </w:rPr>
        <w:t>מכוין</w:t>
      </w:r>
      <w:proofErr w:type="spellEnd"/>
      <w:r w:rsidR="00420A1D" w:rsidRPr="00BA6B34">
        <w:rPr>
          <w:rtl/>
        </w:rPr>
        <w:t xml:space="preserve"> ל</w:t>
      </w:r>
      <w:r>
        <w:rPr>
          <w:rtl/>
        </w:rPr>
        <w:t xml:space="preserve">ה. ואף </w:t>
      </w:r>
      <w:proofErr w:type="spellStart"/>
      <w:r>
        <w:rPr>
          <w:rtl/>
        </w:rPr>
        <w:t>לדידיה</w:t>
      </w:r>
      <w:proofErr w:type="spellEnd"/>
      <w:r>
        <w:rPr>
          <w:rtl/>
        </w:rPr>
        <w:t xml:space="preserve"> לא הוי פסיק רישיה</w:t>
      </w:r>
      <w:r>
        <w:rPr>
          <w:rFonts w:hint="cs"/>
          <w:rtl/>
        </w:rPr>
        <w:t>"</w:t>
      </w:r>
      <w:r w:rsidR="00420A1D" w:rsidRPr="00BA6B34">
        <w:rPr>
          <w:rtl/>
        </w:rPr>
        <w:t xml:space="preserve">. </w:t>
      </w:r>
    </w:p>
    <w:p w:rsidR="00420A1D" w:rsidRPr="00BA6B34" w:rsidRDefault="00BE3795" w:rsidP="00BE3795">
      <w:pPr>
        <w:rPr>
          <w:rFonts w:ascii="Narkisim" w:hAnsi="Narkisim"/>
          <w:rtl/>
        </w:rPr>
      </w:pPr>
      <w:r>
        <w:rPr>
          <w:rFonts w:ascii="Narkisim" w:hAnsi="Narkisim"/>
          <w:rtl/>
        </w:rPr>
        <w:t>הרי שה</w:t>
      </w:r>
      <w:r w:rsidR="00420A1D" w:rsidRPr="00BA6B34">
        <w:rPr>
          <w:rFonts w:ascii="Narkisim" w:hAnsi="Narkisim"/>
          <w:rtl/>
        </w:rPr>
        <w:t>צ</w:t>
      </w:r>
      <w:r>
        <w:rPr>
          <w:rFonts w:ascii="Narkisim" w:hAnsi="Narkisim" w:hint="cs"/>
          <w:rtl/>
        </w:rPr>
        <w:t>ו</w:t>
      </w:r>
      <w:r w:rsidR="00420A1D" w:rsidRPr="00BA6B34">
        <w:rPr>
          <w:rFonts w:ascii="Narkisim" w:hAnsi="Narkisim"/>
          <w:rtl/>
        </w:rPr>
        <w:t xml:space="preserve">רך לרוב </w:t>
      </w:r>
      <w:proofErr w:type="spellStart"/>
      <w:r w:rsidR="00420A1D" w:rsidRPr="00BA6B34">
        <w:rPr>
          <w:rFonts w:ascii="Narkisim" w:hAnsi="Narkisim"/>
          <w:rtl/>
        </w:rPr>
        <w:t>בקיאין</w:t>
      </w:r>
      <w:proofErr w:type="spellEnd"/>
      <w:r w:rsidR="00420A1D" w:rsidRPr="00BA6B34">
        <w:rPr>
          <w:rFonts w:ascii="Narkisim" w:hAnsi="Narkisim"/>
          <w:rtl/>
        </w:rPr>
        <w:t xml:space="preserve"> בשביל שנוכל להתחשב באפשרות שתזדמן </w:t>
      </w:r>
      <w:proofErr w:type="spellStart"/>
      <w:r w:rsidR="00420A1D" w:rsidRPr="00BA6B34">
        <w:rPr>
          <w:rFonts w:ascii="Narkisim" w:hAnsi="Narkisim"/>
          <w:rtl/>
        </w:rPr>
        <w:t>הטייה</w:t>
      </w:r>
      <w:proofErr w:type="spellEnd"/>
      <w:r w:rsidR="00420A1D" w:rsidRPr="00BA6B34">
        <w:rPr>
          <w:rFonts w:ascii="Narkisim" w:hAnsi="Narkisim"/>
          <w:rtl/>
        </w:rPr>
        <w:t xml:space="preserve"> גם למי שאינו בקי, שהרי </w:t>
      </w:r>
      <w:proofErr w:type="spellStart"/>
      <w:r w:rsidR="00420A1D" w:rsidRPr="00BA6B34">
        <w:rPr>
          <w:rFonts w:ascii="Narkisim" w:hAnsi="Narkisim"/>
          <w:rtl/>
        </w:rPr>
        <w:t>בודאי</w:t>
      </w:r>
      <w:proofErr w:type="spellEnd"/>
      <w:r w:rsidR="00420A1D" w:rsidRPr="00BA6B34">
        <w:rPr>
          <w:rFonts w:ascii="Narkisim" w:hAnsi="Narkisim"/>
          <w:rtl/>
        </w:rPr>
        <w:t xml:space="preserve">, יש אפשרות שתזדמן הטיה לאינו בקי גם אם לא היו בעולם רוב </w:t>
      </w:r>
      <w:proofErr w:type="spellStart"/>
      <w:r w:rsidR="00420A1D" w:rsidRPr="00BA6B34">
        <w:rPr>
          <w:rFonts w:ascii="Narkisim" w:hAnsi="Narkisim"/>
          <w:rtl/>
        </w:rPr>
        <w:t>בקיאין</w:t>
      </w:r>
      <w:proofErr w:type="spellEnd"/>
      <w:r w:rsidR="00420A1D" w:rsidRPr="00BA6B34">
        <w:rPr>
          <w:rFonts w:ascii="Narkisim" w:hAnsi="Narkisim"/>
          <w:rtl/>
        </w:rPr>
        <w:t xml:space="preserve">, וכפי שראינו לעיל בדברי הריטב"א, אלא </w:t>
      </w:r>
      <w:proofErr w:type="spellStart"/>
      <w:r w:rsidR="00420A1D" w:rsidRPr="00BA6B34">
        <w:rPr>
          <w:rFonts w:ascii="Narkisim" w:hAnsi="Narkisim"/>
          <w:rtl/>
        </w:rPr>
        <w:t>שהריב"ש</w:t>
      </w:r>
      <w:proofErr w:type="spellEnd"/>
      <w:r w:rsidR="00420A1D" w:rsidRPr="00BA6B34">
        <w:rPr>
          <w:rFonts w:ascii="Narkisim" w:hAnsi="Narkisim"/>
          <w:rtl/>
        </w:rPr>
        <w:t xml:space="preserve"> סבור שאין להתחשב באפשרות רחוקה לגמרי, אלא אם היא יותר מסתברת.</w:t>
      </w:r>
    </w:p>
    <w:p w:rsidR="00BE3795" w:rsidRDefault="00420A1D" w:rsidP="00420A1D">
      <w:pPr>
        <w:rPr>
          <w:rFonts w:ascii="Narkisim" w:hAnsi="Narkisim"/>
          <w:rtl/>
        </w:rPr>
      </w:pPr>
      <w:r w:rsidRPr="00BA6B34">
        <w:rPr>
          <w:rFonts w:ascii="Narkisim" w:hAnsi="Narkisim"/>
          <w:rtl/>
        </w:rPr>
        <w:t>עוד ראית</w:t>
      </w:r>
      <w:r w:rsidR="00BE3795">
        <w:rPr>
          <w:rFonts w:ascii="Narkisim" w:hAnsi="Narkisim"/>
          <w:rtl/>
        </w:rPr>
        <w:t xml:space="preserve">י בדברי </w:t>
      </w:r>
      <w:proofErr w:type="spellStart"/>
      <w:r w:rsidR="00BE3795">
        <w:rPr>
          <w:rFonts w:ascii="Narkisim" w:hAnsi="Narkisim"/>
          <w:rtl/>
        </w:rPr>
        <w:t>הרא"ה</w:t>
      </w:r>
      <w:proofErr w:type="spellEnd"/>
      <w:r w:rsidR="00BE3795">
        <w:rPr>
          <w:rFonts w:ascii="Narkisim" w:hAnsi="Narkisim"/>
          <w:rtl/>
        </w:rPr>
        <w:t xml:space="preserve"> בכתובות שם שכתב: </w:t>
      </w:r>
    </w:p>
    <w:p w:rsidR="00420A1D" w:rsidRDefault="00BE3795" w:rsidP="00BE3795">
      <w:pPr>
        <w:pStyle w:val="aa"/>
        <w:rPr>
          <w:rtl/>
        </w:rPr>
      </w:pPr>
      <w:r>
        <w:rPr>
          <w:rFonts w:hint="cs"/>
          <w:rtl/>
        </w:rPr>
        <w:t>"</w:t>
      </w:r>
      <w:r w:rsidR="00420A1D" w:rsidRPr="00BA6B34">
        <w:rPr>
          <w:rtl/>
        </w:rPr>
        <w:t xml:space="preserve">רוב </w:t>
      </w:r>
      <w:proofErr w:type="spellStart"/>
      <w:r w:rsidR="00420A1D" w:rsidRPr="00BA6B34">
        <w:rPr>
          <w:rtl/>
        </w:rPr>
        <w:t>בקיאין</w:t>
      </w:r>
      <w:proofErr w:type="spellEnd"/>
      <w:r w:rsidR="00420A1D" w:rsidRPr="00BA6B34">
        <w:rPr>
          <w:rtl/>
        </w:rPr>
        <w:t xml:space="preserve"> הם כלומר לא </w:t>
      </w:r>
      <w:proofErr w:type="spellStart"/>
      <w:r w:rsidR="00420A1D" w:rsidRPr="00BA6B34">
        <w:rPr>
          <w:rtl/>
        </w:rPr>
        <w:t>כדקס"ד</w:t>
      </w:r>
      <w:proofErr w:type="spellEnd"/>
      <w:r w:rsidR="00420A1D" w:rsidRPr="00BA6B34">
        <w:rPr>
          <w:rtl/>
        </w:rPr>
        <w:t xml:space="preserve"> </w:t>
      </w:r>
      <w:proofErr w:type="spellStart"/>
      <w:r w:rsidR="00420A1D" w:rsidRPr="00BA6B34">
        <w:rPr>
          <w:rtl/>
        </w:rPr>
        <w:t>דאנא</w:t>
      </w:r>
      <w:proofErr w:type="spellEnd"/>
      <w:r w:rsidR="00420A1D" w:rsidRPr="00BA6B34">
        <w:rPr>
          <w:rtl/>
        </w:rPr>
        <w:t xml:space="preserve"> </w:t>
      </w:r>
      <w:proofErr w:type="spellStart"/>
      <w:r w:rsidR="00420A1D" w:rsidRPr="00BA6B34">
        <w:rPr>
          <w:rtl/>
        </w:rPr>
        <w:t>אמינא</w:t>
      </w:r>
      <w:proofErr w:type="spellEnd"/>
      <w:r w:rsidR="00420A1D" w:rsidRPr="00BA6B34">
        <w:rPr>
          <w:rtl/>
        </w:rPr>
        <w:t xml:space="preserve"> </w:t>
      </w:r>
      <w:proofErr w:type="spellStart"/>
      <w:r w:rsidR="00420A1D" w:rsidRPr="00BA6B34">
        <w:rPr>
          <w:rtl/>
        </w:rPr>
        <w:t>דבבליים</w:t>
      </w:r>
      <w:proofErr w:type="spellEnd"/>
      <w:r w:rsidR="00420A1D" w:rsidRPr="00BA6B34">
        <w:rPr>
          <w:rtl/>
        </w:rPr>
        <w:t xml:space="preserve"> לא </w:t>
      </w:r>
      <w:proofErr w:type="spellStart"/>
      <w:r w:rsidR="00420A1D" w:rsidRPr="00BA6B34">
        <w:rPr>
          <w:rtl/>
        </w:rPr>
        <w:t>מזדמני</w:t>
      </w:r>
      <w:proofErr w:type="spellEnd"/>
      <w:r w:rsidR="00420A1D" w:rsidRPr="00BA6B34">
        <w:rPr>
          <w:rtl/>
        </w:rPr>
        <w:t xml:space="preserve"> להו כלל </w:t>
      </w:r>
      <w:proofErr w:type="spellStart"/>
      <w:r w:rsidR="00420A1D" w:rsidRPr="00BA6B34">
        <w:rPr>
          <w:rtl/>
        </w:rPr>
        <w:t>הטייה</w:t>
      </w:r>
      <w:proofErr w:type="spellEnd"/>
      <w:r w:rsidR="00420A1D" w:rsidRPr="00BA6B34">
        <w:rPr>
          <w:rtl/>
        </w:rPr>
        <w:t xml:space="preserve"> אלא רוב העולם </w:t>
      </w:r>
      <w:proofErr w:type="spellStart"/>
      <w:r w:rsidR="00420A1D" w:rsidRPr="00BA6B34">
        <w:rPr>
          <w:rtl/>
        </w:rPr>
        <w:t>בקיאין</w:t>
      </w:r>
      <w:proofErr w:type="spellEnd"/>
      <w:r w:rsidR="00420A1D" w:rsidRPr="00BA6B34">
        <w:rPr>
          <w:rtl/>
        </w:rPr>
        <w:t xml:space="preserve"> הם בזה </w:t>
      </w:r>
      <w:proofErr w:type="spellStart"/>
      <w:r w:rsidR="00420A1D" w:rsidRPr="00BA6B34">
        <w:rPr>
          <w:rtl/>
        </w:rPr>
        <w:t>ובקיאין</w:t>
      </w:r>
      <w:proofErr w:type="spellEnd"/>
      <w:r w:rsidR="00420A1D" w:rsidRPr="00BA6B34">
        <w:rPr>
          <w:rtl/>
        </w:rPr>
        <w:t xml:space="preserve"> לאו </w:t>
      </w:r>
      <w:proofErr w:type="spellStart"/>
      <w:r w:rsidR="00420A1D" w:rsidRPr="00BA6B34">
        <w:rPr>
          <w:rtl/>
        </w:rPr>
        <w:t>דוקא</w:t>
      </w:r>
      <w:proofErr w:type="spellEnd"/>
      <w:r w:rsidR="00420A1D" w:rsidRPr="00BA6B34">
        <w:rPr>
          <w:rtl/>
        </w:rPr>
        <w:t xml:space="preserve"> </w:t>
      </w:r>
      <w:proofErr w:type="spellStart"/>
      <w:r w:rsidR="00420A1D" w:rsidRPr="00BA6B34">
        <w:rPr>
          <w:rtl/>
        </w:rPr>
        <w:t>למימרא</w:t>
      </w:r>
      <w:proofErr w:type="spellEnd"/>
      <w:r w:rsidR="00420A1D" w:rsidRPr="00BA6B34">
        <w:rPr>
          <w:rtl/>
        </w:rPr>
        <w:t xml:space="preserve"> דקים להם </w:t>
      </w:r>
      <w:proofErr w:type="spellStart"/>
      <w:r w:rsidR="00420A1D" w:rsidRPr="00BA6B34">
        <w:rPr>
          <w:rtl/>
        </w:rPr>
        <w:t>דידעי</w:t>
      </w:r>
      <w:proofErr w:type="spellEnd"/>
      <w:r w:rsidR="00420A1D" w:rsidRPr="00BA6B34">
        <w:rPr>
          <w:rtl/>
        </w:rPr>
        <w:t xml:space="preserve"> </w:t>
      </w:r>
      <w:proofErr w:type="spellStart"/>
      <w:r w:rsidR="00420A1D" w:rsidRPr="00BA6B34">
        <w:rPr>
          <w:rtl/>
        </w:rPr>
        <w:t>בודאי</w:t>
      </w:r>
      <w:proofErr w:type="spellEnd"/>
      <w:r w:rsidR="00420A1D" w:rsidRPr="00BA6B34">
        <w:rPr>
          <w:rtl/>
        </w:rPr>
        <w:t xml:space="preserve"> להטות אלא כלומר שמזדמנת להם תדיר </w:t>
      </w:r>
      <w:proofErr w:type="spellStart"/>
      <w:r w:rsidR="00420A1D" w:rsidRPr="00BA6B34">
        <w:rPr>
          <w:rtl/>
        </w:rPr>
        <w:t>הטייה</w:t>
      </w:r>
      <w:proofErr w:type="spellEnd"/>
      <w:r w:rsidR="00420A1D" w:rsidRPr="00BA6B34">
        <w:rPr>
          <w:rtl/>
        </w:rPr>
        <w:t xml:space="preserve"> ואפילו לבבליים וכי </w:t>
      </w:r>
      <w:proofErr w:type="spellStart"/>
      <w:r w:rsidR="00420A1D" w:rsidRPr="00BA6B34">
        <w:rPr>
          <w:rtl/>
        </w:rPr>
        <w:t>אמרינן</w:t>
      </w:r>
      <w:proofErr w:type="spellEnd"/>
      <w:r w:rsidR="00420A1D" w:rsidRPr="00BA6B34">
        <w:rPr>
          <w:rtl/>
        </w:rPr>
        <w:t xml:space="preserve"> לא </w:t>
      </w:r>
      <w:proofErr w:type="spellStart"/>
      <w:r w:rsidR="00420A1D" w:rsidRPr="00BA6B34">
        <w:rPr>
          <w:rtl/>
        </w:rPr>
        <w:t>כהללו</w:t>
      </w:r>
      <w:proofErr w:type="spellEnd"/>
      <w:r w:rsidR="00420A1D" w:rsidRPr="00BA6B34">
        <w:rPr>
          <w:rtl/>
        </w:rPr>
        <w:t xml:space="preserve"> בבליים שאינן </w:t>
      </w:r>
      <w:proofErr w:type="spellStart"/>
      <w:r w:rsidR="00420A1D" w:rsidRPr="00BA6B34">
        <w:rPr>
          <w:rtl/>
        </w:rPr>
        <w:lastRenderedPageBreak/>
        <w:t>בקיאין</w:t>
      </w:r>
      <w:proofErr w:type="spellEnd"/>
      <w:r w:rsidR="00420A1D" w:rsidRPr="00BA6B34">
        <w:rPr>
          <w:rtl/>
        </w:rPr>
        <w:t xml:space="preserve"> </w:t>
      </w:r>
      <w:proofErr w:type="spellStart"/>
      <w:r w:rsidR="00420A1D" w:rsidRPr="00BA6B34">
        <w:rPr>
          <w:rtl/>
        </w:rPr>
        <w:t>בהטייה</w:t>
      </w:r>
      <w:proofErr w:type="spellEnd"/>
      <w:r w:rsidR="00420A1D" w:rsidRPr="00BA6B34">
        <w:rPr>
          <w:rtl/>
        </w:rPr>
        <w:t xml:space="preserve"> הכי </w:t>
      </w:r>
      <w:proofErr w:type="spellStart"/>
      <w:r w:rsidR="00420A1D" w:rsidRPr="00BA6B34">
        <w:rPr>
          <w:rtl/>
        </w:rPr>
        <w:t>קאמרינן</w:t>
      </w:r>
      <w:proofErr w:type="spellEnd"/>
      <w:r w:rsidR="00420A1D" w:rsidRPr="00BA6B34">
        <w:rPr>
          <w:rtl/>
        </w:rPr>
        <w:t xml:space="preserve"> שהבבליים מתוך שאינן </w:t>
      </w:r>
      <w:proofErr w:type="spellStart"/>
      <w:r w:rsidR="00420A1D" w:rsidRPr="00BA6B34">
        <w:rPr>
          <w:rtl/>
        </w:rPr>
        <w:t>מכירין</w:t>
      </w:r>
      <w:proofErr w:type="spellEnd"/>
      <w:r w:rsidR="00420A1D" w:rsidRPr="00BA6B34">
        <w:rPr>
          <w:rtl/>
        </w:rPr>
        <w:t xml:space="preserve"> בדבר ואפילו כשהוא מזדמן להם כסבורים שאי אפשר אבל בני ארץ ישראל </w:t>
      </w:r>
      <w:proofErr w:type="spellStart"/>
      <w:r w:rsidR="00420A1D" w:rsidRPr="00BA6B34">
        <w:rPr>
          <w:rtl/>
        </w:rPr>
        <w:t>מכירין</w:t>
      </w:r>
      <w:proofErr w:type="spellEnd"/>
      <w:r w:rsidR="00420A1D" w:rsidRPr="00BA6B34">
        <w:rPr>
          <w:rtl/>
        </w:rPr>
        <w:t xml:space="preserve"> </w:t>
      </w:r>
      <w:proofErr w:type="spellStart"/>
      <w:r w:rsidR="00420A1D" w:rsidRPr="00BA6B34">
        <w:rPr>
          <w:rtl/>
        </w:rPr>
        <w:t>בענין</w:t>
      </w:r>
      <w:proofErr w:type="spellEnd"/>
      <w:r w:rsidR="00420A1D" w:rsidRPr="00BA6B34">
        <w:rPr>
          <w:rtl/>
        </w:rPr>
        <w:t xml:space="preserve"> </w:t>
      </w:r>
      <w:proofErr w:type="spellStart"/>
      <w:r w:rsidR="00420A1D" w:rsidRPr="00BA6B34">
        <w:rPr>
          <w:rtl/>
        </w:rPr>
        <w:t>הטייה</w:t>
      </w:r>
      <w:proofErr w:type="spellEnd"/>
      <w:r w:rsidR="00420A1D" w:rsidRPr="00BA6B34">
        <w:rPr>
          <w:rtl/>
        </w:rPr>
        <w:t xml:space="preserve"> ויודעין שזה דבר שאפשר הוא ואפשר בלא דם </w:t>
      </w:r>
      <w:r w:rsidR="00420A1D" w:rsidRPr="00BA6B34">
        <w:rPr>
          <w:b/>
          <w:bCs/>
          <w:rtl/>
        </w:rPr>
        <w:t xml:space="preserve">ואף על גב </w:t>
      </w:r>
      <w:proofErr w:type="spellStart"/>
      <w:r w:rsidR="00420A1D" w:rsidRPr="00BA6B34">
        <w:rPr>
          <w:b/>
          <w:bCs/>
          <w:rtl/>
        </w:rPr>
        <w:t>דאיכא</w:t>
      </w:r>
      <w:proofErr w:type="spellEnd"/>
      <w:r w:rsidR="00420A1D" w:rsidRPr="00BA6B34">
        <w:rPr>
          <w:b/>
          <w:bCs/>
          <w:rtl/>
        </w:rPr>
        <w:t xml:space="preserve"> </w:t>
      </w:r>
      <w:proofErr w:type="spellStart"/>
      <w:r w:rsidR="00420A1D" w:rsidRPr="00BA6B34">
        <w:rPr>
          <w:b/>
          <w:bCs/>
          <w:rtl/>
        </w:rPr>
        <w:t>מיעוטא</w:t>
      </w:r>
      <w:proofErr w:type="spellEnd"/>
      <w:r w:rsidR="00420A1D" w:rsidRPr="00BA6B34">
        <w:rPr>
          <w:b/>
          <w:bCs/>
          <w:rtl/>
        </w:rPr>
        <w:t xml:space="preserve"> שלא תזדמן להם </w:t>
      </w:r>
      <w:proofErr w:type="spellStart"/>
      <w:r w:rsidR="00420A1D" w:rsidRPr="00BA6B34">
        <w:rPr>
          <w:b/>
          <w:bCs/>
          <w:rtl/>
        </w:rPr>
        <w:t>הטייה</w:t>
      </w:r>
      <w:proofErr w:type="spellEnd"/>
      <w:r w:rsidR="00420A1D" w:rsidRPr="00BA6B34">
        <w:rPr>
          <w:b/>
          <w:bCs/>
          <w:rtl/>
        </w:rPr>
        <w:t xml:space="preserve"> לעולם </w:t>
      </w:r>
      <w:proofErr w:type="spellStart"/>
      <w:r w:rsidR="00420A1D" w:rsidRPr="00BA6B34">
        <w:rPr>
          <w:b/>
          <w:bCs/>
          <w:rtl/>
        </w:rPr>
        <w:t>ולדידהו</w:t>
      </w:r>
      <w:proofErr w:type="spellEnd"/>
      <w:r w:rsidR="00420A1D" w:rsidRPr="00BA6B34">
        <w:rPr>
          <w:b/>
          <w:bCs/>
          <w:rtl/>
        </w:rPr>
        <w:t xml:space="preserve"> הוי פסיק רישיה אחר הרוב לעולם נדון</w:t>
      </w:r>
      <w:r w:rsidR="00420A1D" w:rsidRPr="00BA6B34">
        <w:rPr>
          <w:rtl/>
        </w:rPr>
        <w:t xml:space="preserve"> א"נ אפשר </w:t>
      </w:r>
      <w:proofErr w:type="spellStart"/>
      <w:r w:rsidR="00420A1D" w:rsidRPr="00BA6B34">
        <w:rPr>
          <w:rtl/>
        </w:rPr>
        <w:t>דלכל</w:t>
      </w:r>
      <w:proofErr w:type="spellEnd"/>
      <w:r w:rsidR="00420A1D" w:rsidRPr="00BA6B34">
        <w:rPr>
          <w:rtl/>
        </w:rPr>
        <w:t xml:space="preserve"> העולם </w:t>
      </w:r>
      <w:proofErr w:type="spellStart"/>
      <w:r w:rsidR="00420A1D" w:rsidRPr="00BA6B34">
        <w:rPr>
          <w:rtl/>
        </w:rPr>
        <w:t>הטייה</w:t>
      </w:r>
      <w:proofErr w:type="spellEnd"/>
      <w:r w:rsidR="00420A1D" w:rsidRPr="00BA6B34">
        <w:rPr>
          <w:rtl/>
        </w:rPr>
        <w:t xml:space="preserve"> מזדמנת ונקט רוב </w:t>
      </w:r>
      <w:proofErr w:type="spellStart"/>
      <w:r w:rsidR="00420A1D" w:rsidRPr="00BA6B34">
        <w:rPr>
          <w:rtl/>
        </w:rPr>
        <w:t>דהכי</w:t>
      </w:r>
      <w:proofErr w:type="spellEnd"/>
      <w:r w:rsidR="00420A1D" w:rsidRPr="00BA6B34">
        <w:rPr>
          <w:rtl/>
        </w:rPr>
        <w:t xml:space="preserve"> אורחיה </w:t>
      </w:r>
      <w:proofErr w:type="spellStart"/>
      <w:r w:rsidR="00420A1D" w:rsidRPr="00BA6B34">
        <w:rPr>
          <w:rtl/>
        </w:rPr>
        <w:t>דתלמודא</w:t>
      </w:r>
      <w:proofErr w:type="spellEnd"/>
      <w:r w:rsidR="00420A1D" w:rsidRPr="00BA6B34">
        <w:rPr>
          <w:rtl/>
        </w:rPr>
        <w:t xml:space="preserve"> ומכל מקום </w:t>
      </w:r>
      <w:proofErr w:type="spellStart"/>
      <w:r w:rsidR="00420A1D" w:rsidRPr="00BA6B34">
        <w:rPr>
          <w:rtl/>
        </w:rPr>
        <w:t>טרדא</w:t>
      </w:r>
      <w:proofErr w:type="spellEnd"/>
      <w:r w:rsidR="00420A1D" w:rsidRPr="00BA6B34">
        <w:rPr>
          <w:rtl/>
        </w:rPr>
        <w:t xml:space="preserve"> איכא </w:t>
      </w:r>
      <w:proofErr w:type="spellStart"/>
      <w:r w:rsidR="00420A1D" w:rsidRPr="00BA6B34">
        <w:rPr>
          <w:rtl/>
        </w:rPr>
        <w:t>לכולהו</w:t>
      </w:r>
      <w:proofErr w:type="spellEnd"/>
      <w:r w:rsidR="00420A1D" w:rsidRPr="00BA6B34">
        <w:rPr>
          <w:rtl/>
        </w:rPr>
        <w:t xml:space="preserve"> שאינן </w:t>
      </w:r>
      <w:proofErr w:type="spellStart"/>
      <w:r w:rsidR="00420A1D" w:rsidRPr="00BA6B34">
        <w:rPr>
          <w:rtl/>
        </w:rPr>
        <w:t>מוחזקין</w:t>
      </w:r>
      <w:proofErr w:type="spellEnd"/>
      <w:r w:rsidR="00420A1D" w:rsidRPr="00BA6B34">
        <w:rPr>
          <w:rtl/>
        </w:rPr>
        <w:t xml:space="preserve"> בעצמן וכי </w:t>
      </w:r>
      <w:proofErr w:type="spellStart"/>
      <w:r w:rsidR="00420A1D" w:rsidRPr="00BA6B34">
        <w:rPr>
          <w:rtl/>
        </w:rPr>
        <w:t>אהדרי</w:t>
      </w:r>
      <w:proofErr w:type="spellEnd"/>
      <w:r w:rsidR="00420A1D" w:rsidRPr="00BA6B34">
        <w:rPr>
          <w:rtl/>
        </w:rPr>
        <w:t xml:space="preserve"> לך גבי טורד למה </w:t>
      </w:r>
      <w:proofErr w:type="spellStart"/>
      <w:r w:rsidR="00420A1D" w:rsidRPr="00BA6B34">
        <w:rPr>
          <w:rtl/>
        </w:rPr>
        <w:t>לשאינו</w:t>
      </w:r>
      <w:proofErr w:type="spellEnd"/>
      <w:r w:rsidR="00420A1D" w:rsidRPr="00BA6B34">
        <w:rPr>
          <w:rtl/>
        </w:rPr>
        <w:t xml:space="preserve"> בקי בעצמו כלומר דלא מוחזק </w:t>
      </w:r>
      <w:proofErr w:type="spellStart"/>
      <w:r w:rsidR="00420A1D" w:rsidRPr="00BA6B34">
        <w:rPr>
          <w:rtl/>
        </w:rPr>
        <w:t>בנפשיה</w:t>
      </w:r>
      <w:proofErr w:type="spellEnd"/>
      <w:r w:rsidR="00420A1D" w:rsidRPr="00BA6B34">
        <w:rPr>
          <w:rtl/>
        </w:rPr>
        <w:t xml:space="preserve"> אבל רוב העולם </w:t>
      </w:r>
      <w:proofErr w:type="spellStart"/>
      <w:r w:rsidR="00420A1D" w:rsidRPr="00BA6B34">
        <w:rPr>
          <w:rtl/>
        </w:rPr>
        <w:t>בקיאין</w:t>
      </w:r>
      <w:proofErr w:type="spellEnd"/>
      <w:r w:rsidR="00420A1D" w:rsidRPr="00BA6B34">
        <w:rPr>
          <w:rtl/>
        </w:rPr>
        <w:t xml:space="preserve"> בדבר לומר שהוא ד</w:t>
      </w:r>
      <w:r>
        <w:rPr>
          <w:rtl/>
        </w:rPr>
        <w:t xml:space="preserve">בר המזדמן להם ואין </w:t>
      </w:r>
      <w:proofErr w:type="spellStart"/>
      <w:r>
        <w:rPr>
          <w:rtl/>
        </w:rPr>
        <w:t>בקיאין</w:t>
      </w:r>
      <w:proofErr w:type="spellEnd"/>
      <w:r>
        <w:rPr>
          <w:rtl/>
        </w:rPr>
        <w:t xml:space="preserve"> בעצמן</w:t>
      </w:r>
      <w:r>
        <w:rPr>
          <w:rFonts w:hint="cs"/>
          <w:rtl/>
        </w:rPr>
        <w:t>"</w:t>
      </w:r>
      <w:r w:rsidR="00420A1D" w:rsidRPr="00BA6B34">
        <w:rPr>
          <w:rtl/>
        </w:rPr>
        <w:t>.</w:t>
      </w:r>
    </w:p>
    <w:p w:rsidR="0038549A" w:rsidRPr="00BA6B34" w:rsidRDefault="0038549A" w:rsidP="0038549A">
      <w:pPr>
        <w:pStyle w:val="5"/>
        <w:rPr>
          <w:rtl/>
        </w:rPr>
      </w:pPr>
      <w:r>
        <w:rPr>
          <w:rFonts w:hint="cs"/>
          <w:rtl/>
        </w:rPr>
        <w:t>(</w:t>
      </w:r>
      <w:proofErr w:type="spellStart"/>
      <w:r>
        <w:rPr>
          <w:rFonts w:hint="cs"/>
          <w:rtl/>
        </w:rPr>
        <w:t>שיטמ"ק</w:t>
      </w:r>
      <w:proofErr w:type="spellEnd"/>
      <w:r>
        <w:rPr>
          <w:rFonts w:hint="cs"/>
          <w:rtl/>
        </w:rPr>
        <w:t xml:space="preserve"> כתובות ו ע"ב ד"ה ור"ת ז"ל)</w:t>
      </w:r>
    </w:p>
    <w:p w:rsidR="00420A1D" w:rsidRPr="00BA6B34" w:rsidRDefault="00420A1D" w:rsidP="00420A1D">
      <w:pPr>
        <w:rPr>
          <w:rFonts w:ascii="Narkisim" w:hAnsi="Narkisim"/>
          <w:rtl/>
        </w:rPr>
      </w:pPr>
      <w:r w:rsidRPr="00BA6B34">
        <w:rPr>
          <w:rFonts w:ascii="Narkisim" w:hAnsi="Narkisim"/>
          <w:rtl/>
        </w:rPr>
        <w:t xml:space="preserve">שתי אפשרויות הוא מעלה בדבריו: יש להתיר גם למיעוט שלא תזדמן לו הטיה, ואצלו הוא בגדר פסיק רישיה, כי אנו הולכים אחר הרוב הבקיאים. זו אפשרות קשה, ועלינו לפרשה באופן הבא: </w:t>
      </w:r>
      <w:proofErr w:type="spellStart"/>
      <w:r w:rsidRPr="00BA6B34">
        <w:rPr>
          <w:rFonts w:ascii="Narkisim" w:hAnsi="Narkisim"/>
          <w:rtl/>
        </w:rPr>
        <w:t>הרא"ה</w:t>
      </w:r>
      <w:proofErr w:type="spellEnd"/>
      <w:r w:rsidRPr="00BA6B34">
        <w:rPr>
          <w:rFonts w:ascii="Narkisim" w:hAnsi="Narkisim"/>
          <w:rtl/>
        </w:rPr>
        <w:t xml:space="preserve"> אמר בדבריו שאין מדובר בקבוצה מסוימת של אנשים בקיאים, אלא שיש אנשים רבים שמודעים לכך שהטיה היא אפשרית, והמיעוט אינם מודעים לכך. לפיכך, סבור </w:t>
      </w:r>
      <w:proofErr w:type="spellStart"/>
      <w:r w:rsidRPr="00BA6B34">
        <w:rPr>
          <w:rFonts w:ascii="Narkisim" w:hAnsi="Narkisim"/>
          <w:rtl/>
        </w:rPr>
        <w:t>הרא"ה</w:t>
      </w:r>
      <w:proofErr w:type="spellEnd"/>
      <w:r w:rsidRPr="00BA6B34">
        <w:rPr>
          <w:rFonts w:ascii="Narkisim" w:hAnsi="Narkisim"/>
          <w:rtl/>
        </w:rPr>
        <w:t xml:space="preserve"> שיש להתיר גם להם, כי כיוון שהרוב מודעים לאפשרות ההטיה, נחשב הדבר שאינו פסיק רישיה, ואפילו לגבי המיעוט, כי אפשר שגם לו תזדמן ההטיה.</w:t>
      </w:r>
    </w:p>
    <w:p w:rsidR="00420A1D" w:rsidRPr="00BA6B34" w:rsidRDefault="00420A1D" w:rsidP="00420A1D">
      <w:pPr>
        <w:rPr>
          <w:rFonts w:ascii="Narkisim" w:hAnsi="Narkisim"/>
          <w:rtl/>
        </w:rPr>
      </w:pPr>
      <w:r w:rsidRPr="00BA6B34">
        <w:rPr>
          <w:rFonts w:ascii="Narkisim" w:hAnsi="Narkisim"/>
          <w:rtl/>
        </w:rPr>
        <w:t xml:space="preserve">ובדרך השנייה חזר לשיטה הרגילה, שהטיה יכולה להזדמן באמת לכל אדם, ולפיכך התירו לכל אדם לבעול בשבת. ונראה מדבריו שלדרך זו, אם יש אפשרות שאדם מסוים לא תזדמן לו הטיה, אי אפשר להתיר אלא למי שיכולה להזדמן לו, ומי שאינה יכולה להזדמן לו נחשב הדבר אצלו בבחינה של </w:t>
      </w:r>
      <w:proofErr w:type="spellStart"/>
      <w:r w:rsidRPr="00BA6B34">
        <w:rPr>
          <w:rFonts w:ascii="Narkisim" w:hAnsi="Narkisim"/>
          <w:rtl/>
        </w:rPr>
        <w:t>ספיקא</w:t>
      </w:r>
      <w:proofErr w:type="spellEnd"/>
      <w:r w:rsidRPr="00BA6B34">
        <w:rPr>
          <w:rFonts w:ascii="Narkisim" w:hAnsi="Narkisim"/>
          <w:rtl/>
        </w:rPr>
        <w:t xml:space="preserve"> דאורייתא שעליו להימנע</w:t>
      </w:r>
      <w:r w:rsidR="0038549A">
        <w:rPr>
          <w:rFonts w:ascii="Narkisim" w:hAnsi="Narkisim" w:hint="cs"/>
          <w:rtl/>
        </w:rPr>
        <w:t>,</w:t>
      </w:r>
      <w:r w:rsidRPr="0038549A">
        <w:rPr>
          <w:rStyle w:val="a7"/>
          <w:rFonts w:ascii="Narkisim" w:eastAsiaTheme="majorEastAsia" w:hAnsi="Narkisim"/>
          <w:sz w:val="18"/>
          <w:szCs w:val="18"/>
          <w:rtl/>
        </w:rPr>
        <w:footnoteReference w:id="5"/>
      </w:r>
      <w:r w:rsidRPr="0038549A">
        <w:rPr>
          <w:rFonts w:ascii="Narkisim" w:hAnsi="Narkisim"/>
          <w:sz w:val="18"/>
          <w:szCs w:val="18"/>
          <w:rtl/>
        </w:rPr>
        <w:t xml:space="preserve"> </w:t>
      </w:r>
      <w:r w:rsidRPr="00BA6B34">
        <w:rPr>
          <w:rFonts w:ascii="Narkisim" w:hAnsi="Narkisim"/>
          <w:rtl/>
        </w:rPr>
        <w:t>וצ"ע.</w:t>
      </w:r>
    </w:p>
    <w:p w:rsidR="00420A1D" w:rsidRPr="00BA6B34" w:rsidRDefault="00420A1D" w:rsidP="00420A1D">
      <w:pPr>
        <w:rPr>
          <w:rFonts w:ascii="Narkisim" w:hAnsi="Narkisim"/>
          <w:rtl/>
        </w:rPr>
      </w:pPr>
    </w:p>
    <w:p w:rsidR="00420A1D" w:rsidRDefault="00420A1D"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p>
    <w:p w:rsidR="008764B0" w:rsidRDefault="008764B0" w:rsidP="00420A1D">
      <w:pPr>
        <w:rPr>
          <w:rFonts w:ascii="Narkisim" w:hAnsi="Narkisim"/>
          <w:rtl/>
        </w:rPr>
      </w:pPr>
      <w:bookmarkStart w:id="0" w:name="_GoBack"/>
      <w:bookmarkEnd w:id="0"/>
    </w:p>
    <w:p w:rsidR="008764B0" w:rsidRDefault="008764B0" w:rsidP="00420A1D">
      <w:pPr>
        <w:rPr>
          <w:rFonts w:ascii="Narkisim" w:hAnsi="Narkisim"/>
          <w:rtl/>
        </w:rPr>
      </w:pPr>
    </w:p>
    <w:p w:rsidR="008764B0" w:rsidRDefault="008764B0" w:rsidP="00420A1D">
      <w:pPr>
        <w:rPr>
          <w:rFonts w:ascii="Narkisim" w:hAnsi="Narkisim"/>
          <w:rtl/>
        </w:rPr>
      </w:pPr>
    </w:p>
    <w:tbl>
      <w:tblPr>
        <w:tblpPr w:leftFromText="180" w:rightFromText="180" w:vertAnchor="text" w:horzAnchor="margin" w:tblpY="436"/>
        <w:bidiVisual/>
        <w:tblW w:w="4678" w:type="dxa"/>
        <w:tblLayout w:type="fixed"/>
        <w:tblLook w:val="0000" w:firstRow="0" w:lastRow="0" w:firstColumn="0" w:lastColumn="0" w:noHBand="0" w:noVBand="0"/>
      </w:tblPr>
      <w:tblGrid>
        <w:gridCol w:w="283"/>
        <w:gridCol w:w="4111"/>
        <w:gridCol w:w="284"/>
      </w:tblGrid>
      <w:tr w:rsidR="008764B0" w:rsidTr="00E55EC2">
        <w:tc>
          <w:tcPr>
            <w:tcW w:w="283" w:type="dxa"/>
            <w:tcBorders>
              <w:top w:val="nil"/>
              <w:left w:val="nil"/>
              <w:bottom w:val="nil"/>
              <w:right w:val="nil"/>
            </w:tcBorders>
          </w:tcPr>
          <w:p w:rsidR="008764B0" w:rsidRDefault="008764B0" w:rsidP="00E55EC2">
            <w:pPr>
              <w:pStyle w:val="ad"/>
              <w:rPr>
                <w:noProof w:val="0"/>
              </w:rPr>
            </w:pPr>
            <w:r>
              <w:rPr>
                <w:noProof w:val="0"/>
                <w:rtl/>
              </w:rPr>
              <w:t>*</w:t>
            </w:r>
          </w:p>
        </w:tc>
        <w:tc>
          <w:tcPr>
            <w:tcW w:w="4111" w:type="dxa"/>
            <w:tcBorders>
              <w:top w:val="nil"/>
              <w:left w:val="nil"/>
              <w:bottom w:val="nil"/>
              <w:right w:val="nil"/>
            </w:tcBorders>
          </w:tcPr>
          <w:p w:rsidR="008764B0" w:rsidRDefault="008764B0" w:rsidP="00E55EC2">
            <w:pPr>
              <w:pStyle w:val="ad"/>
              <w:ind w:left="-170" w:right="-170"/>
              <w:rPr>
                <w:noProof w:val="0"/>
              </w:rPr>
            </w:pPr>
            <w:r>
              <w:rPr>
                <w:noProof w:val="0"/>
                <w:rtl/>
              </w:rPr>
              <w:t>***************************************************************</w:t>
            </w:r>
          </w:p>
        </w:tc>
        <w:tc>
          <w:tcPr>
            <w:tcW w:w="284" w:type="dxa"/>
            <w:tcBorders>
              <w:top w:val="nil"/>
              <w:left w:val="nil"/>
              <w:bottom w:val="nil"/>
              <w:right w:val="nil"/>
            </w:tcBorders>
          </w:tcPr>
          <w:p w:rsidR="008764B0" w:rsidRDefault="008764B0" w:rsidP="00E55EC2">
            <w:pPr>
              <w:pStyle w:val="ad"/>
              <w:rPr>
                <w:noProof w:val="0"/>
              </w:rPr>
            </w:pPr>
            <w:r>
              <w:rPr>
                <w:noProof w:val="0"/>
                <w:rtl/>
              </w:rPr>
              <w:t>*</w:t>
            </w:r>
          </w:p>
        </w:tc>
      </w:tr>
      <w:tr w:rsidR="008764B0" w:rsidTr="00E55EC2">
        <w:tc>
          <w:tcPr>
            <w:tcW w:w="283" w:type="dxa"/>
            <w:tcBorders>
              <w:top w:val="nil"/>
              <w:left w:val="nil"/>
              <w:bottom w:val="nil"/>
              <w:right w:val="nil"/>
            </w:tcBorders>
          </w:tcPr>
          <w:p w:rsidR="008764B0" w:rsidRDefault="008764B0" w:rsidP="00E55EC2">
            <w:pPr>
              <w:pStyle w:val="ad"/>
              <w:rPr>
                <w:noProof w:val="0"/>
              </w:rPr>
            </w:pPr>
            <w:r>
              <w:rPr>
                <w:noProof w:val="0"/>
                <w:rtl/>
              </w:rPr>
              <w:t>* * * * * * * * * *</w:t>
            </w:r>
          </w:p>
        </w:tc>
        <w:tc>
          <w:tcPr>
            <w:tcW w:w="4111" w:type="dxa"/>
            <w:tcBorders>
              <w:top w:val="nil"/>
              <w:left w:val="nil"/>
              <w:bottom w:val="nil"/>
              <w:right w:val="nil"/>
            </w:tcBorders>
          </w:tcPr>
          <w:p w:rsidR="008764B0" w:rsidRDefault="008764B0" w:rsidP="00E55EC2">
            <w:pPr>
              <w:pStyle w:val="ad"/>
              <w:rPr>
                <w:noProof w:val="0"/>
                <w:rtl/>
              </w:rPr>
            </w:pPr>
            <w:r>
              <w:rPr>
                <w:noProof w:val="0"/>
                <w:rtl/>
              </w:rPr>
              <w:t>כל הזכויות שמורות לישיבת הר עציון</w:t>
            </w:r>
            <w:r>
              <w:rPr>
                <w:rFonts w:hint="cs"/>
                <w:noProof w:val="0"/>
                <w:rtl/>
              </w:rPr>
              <w:t xml:space="preserve"> ולרב ברוך </w:t>
            </w:r>
            <w:proofErr w:type="spellStart"/>
            <w:r>
              <w:rPr>
                <w:rFonts w:hint="cs"/>
                <w:noProof w:val="0"/>
                <w:rtl/>
              </w:rPr>
              <w:t>גיגי</w:t>
            </w:r>
            <w:proofErr w:type="spellEnd"/>
          </w:p>
          <w:p w:rsidR="008764B0" w:rsidRPr="00C5614D" w:rsidRDefault="008764B0" w:rsidP="00E55EC2">
            <w:pPr>
              <w:pStyle w:val="ad"/>
              <w:rPr>
                <w:rFonts w:ascii="Times New Roman" w:hAnsi="Times New Roman" w:cs="Times New Roman"/>
                <w:noProof w:val="0"/>
                <w:rtl/>
              </w:rPr>
            </w:pPr>
            <w:r>
              <w:rPr>
                <w:rFonts w:hint="cs"/>
                <w:noProof w:val="0"/>
                <w:rtl/>
              </w:rPr>
              <w:t>עורך: אלישע אורון תשע"ז</w:t>
            </w:r>
            <w:r>
              <w:rPr>
                <w:rFonts w:ascii="Times New Roman" w:hAnsi="Times New Roman" w:cs="Times New Roman" w:hint="cs"/>
                <w:noProof w:val="0"/>
                <w:rtl/>
              </w:rPr>
              <w:t xml:space="preserve"> </w:t>
            </w:r>
          </w:p>
          <w:p w:rsidR="008764B0" w:rsidRDefault="008764B0" w:rsidP="00E55EC2">
            <w:pPr>
              <w:pStyle w:val="ad"/>
              <w:rPr>
                <w:noProof w:val="0"/>
                <w:rtl/>
              </w:rPr>
            </w:pPr>
            <w:r>
              <w:rPr>
                <w:noProof w:val="0"/>
                <w:rtl/>
              </w:rPr>
              <w:t>*******************************************************</w:t>
            </w:r>
          </w:p>
          <w:p w:rsidR="008764B0" w:rsidRDefault="008764B0" w:rsidP="00E55EC2">
            <w:pPr>
              <w:pStyle w:val="ad"/>
              <w:rPr>
                <w:noProof w:val="0"/>
                <w:rtl/>
              </w:rPr>
            </w:pPr>
          </w:p>
          <w:p w:rsidR="008764B0" w:rsidRDefault="008764B0" w:rsidP="00E55EC2">
            <w:pPr>
              <w:pStyle w:val="ad"/>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8764B0" w:rsidRDefault="008764B0" w:rsidP="00E55EC2">
            <w:pPr>
              <w:pStyle w:val="ad"/>
              <w:rPr>
                <w:noProof w:val="0"/>
                <w:rtl/>
              </w:rPr>
            </w:pPr>
            <w:r>
              <w:rPr>
                <w:noProof w:val="0"/>
                <w:rtl/>
              </w:rPr>
              <w:t>האתר בעברית:</w:t>
            </w:r>
            <w:r>
              <w:rPr>
                <w:noProof w:val="0"/>
                <w:rtl/>
              </w:rPr>
              <w:tab/>
            </w:r>
            <w:hyperlink r:id="rId10" w:history="1">
              <w:r>
                <w:rPr>
                  <w:rStyle w:val="Hyperlink"/>
                </w:rPr>
                <w:t>http://www.etzion.org.il/vbm</w:t>
              </w:r>
            </w:hyperlink>
          </w:p>
          <w:p w:rsidR="008764B0" w:rsidRDefault="008764B0" w:rsidP="00E55EC2">
            <w:pPr>
              <w:pStyle w:val="ad"/>
              <w:rPr>
                <w:noProof w:val="0"/>
                <w:rtl/>
              </w:rPr>
            </w:pPr>
            <w:r>
              <w:rPr>
                <w:noProof w:val="0"/>
                <w:rtl/>
              </w:rPr>
              <w:t>האתר באנגלית:</w:t>
            </w:r>
            <w:r>
              <w:rPr>
                <w:noProof w:val="0"/>
                <w:rtl/>
              </w:rPr>
              <w:tab/>
            </w:r>
            <w:hyperlink r:id="rId11" w:history="1">
              <w:r>
                <w:rPr>
                  <w:rStyle w:val="Hyperlink"/>
                </w:rPr>
                <w:t>http://www.vbm-torah.org</w:t>
              </w:r>
            </w:hyperlink>
          </w:p>
          <w:p w:rsidR="008764B0" w:rsidRDefault="008764B0" w:rsidP="00E55EC2">
            <w:pPr>
              <w:pStyle w:val="ad"/>
              <w:rPr>
                <w:noProof w:val="0"/>
                <w:rtl/>
              </w:rPr>
            </w:pPr>
          </w:p>
          <w:p w:rsidR="008764B0" w:rsidRDefault="008764B0" w:rsidP="00E55EC2">
            <w:pPr>
              <w:pStyle w:val="ad"/>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8764B0" w:rsidRDefault="008764B0" w:rsidP="00E55EC2">
            <w:pPr>
              <w:pStyle w:val="ad"/>
              <w:rPr>
                <w:noProof w:val="0"/>
              </w:rPr>
            </w:pPr>
            <w:r>
              <w:rPr>
                <w:noProof w:val="0"/>
                <w:rtl/>
              </w:rPr>
              <w:t xml:space="preserve">דואל: </w:t>
            </w:r>
            <w:hyperlink r:id="rId12" w:history="1">
              <w:r>
                <w:rPr>
                  <w:rStyle w:val="Hyperlink"/>
                </w:rPr>
                <w:t>office@etzion.org.il</w:t>
              </w:r>
            </w:hyperlink>
          </w:p>
        </w:tc>
        <w:tc>
          <w:tcPr>
            <w:tcW w:w="284" w:type="dxa"/>
            <w:tcBorders>
              <w:top w:val="nil"/>
              <w:left w:val="nil"/>
              <w:bottom w:val="nil"/>
              <w:right w:val="nil"/>
            </w:tcBorders>
          </w:tcPr>
          <w:p w:rsidR="008764B0" w:rsidRDefault="008764B0" w:rsidP="00E55EC2">
            <w:pPr>
              <w:pStyle w:val="ad"/>
              <w:rPr>
                <w:noProof w:val="0"/>
              </w:rPr>
            </w:pPr>
            <w:r>
              <w:rPr>
                <w:noProof w:val="0"/>
                <w:rtl/>
              </w:rPr>
              <w:t xml:space="preserve">* * * * * * * * * * </w:t>
            </w:r>
          </w:p>
        </w:tc>
      </w:tr>
      <w:tr w:rsidR="008764B0" w:rsidTr="00E55EC2">
        <w:tc>
          <w:tcPr>
            <w:tcW w:w="283" w:type="dxa"/>
            <w:tcBorders>
              <w:top w:val="nil"/>
              <w:left w:val="nil"/>
              <w:bottom w:val="nil"/>
              <w:right w:val="nil"/>
            </w:tcBorders>
          </w:tcPr>
          <w:p w:rsidR="008764B0" w:rsidRDefault="008764B0" w:rsidP="00E55EC2">
            <w:pPr>
              <w:pStyle w:val="ad"/>
              <w:rPr>
                <w:noProof w:val="0"/>
              </w:rPr>
            </w:pPr>
            <w:r>
              <w:rPr>
                <w:noProof w:val="0"/>
                <w:rtl/>
              </w:rPr>
              <w:t>*</w:t>
            </w:r>
          </w:p>
        </w:tc>
        <w:tc>
          <w:tcPr>
            <w:tcW w:w="4111" w:type="dxa"/>
            <w:tcBorders>
              <w:top w:val="nil"/>
              <w:left w:val="nil"/>
              <w:bottom w:val="nil"/>
              <w:right w:val="nil"/>
            </w:tcBorders>
          </w:tcPr>
          <w:p w:rsidR="008764B0" w:rsidRDefault="008764B0" w:rsidP="00E55EC2">
            <w:pPr>
              <w:pStyle w:val="ad"/>
              <w:ind w:left="-227" w:right="-227"/>
              <w:rPr>
                <w:noProof w:val="0"/>
              </w:rPr>
            </w:pPr>
            <w:r>
              <w:rPr>
                <w:noProof w:val="0"/>
                <w:rtl/>
              </w:rPr>
              <w:t>***************************************************************</w:t>
            </w:r>
          </w:p>
        </w:tc>
        <w:tc>
          <w:tcPr>
            <w:tcW w:w="284" w:type="dxa"/>
            <w:tcBorders>
              <w:top w:val="nil"/>
              <w:left w:val="nil"/>
              <w:bottom w:val="nil"/>
              <w:right w:val="nil"/>
            </w:tcBorders>
          </w:tcPr>
          <w:p w:rsidR="008764B0" w:rsidRDefault="008764B0" w:rsidP="00E55EC2">
            <w:pPr>
              <w:pStyle w:val="ad"/>
              <w:rPr>
                <w:noProof w:val="0"/>
              </w:rPr>
            </w:pPr>
            <w:r>
              <w:rPr>
                <w:noProof w:val="0"/>
                <w:rtl/>
              </w:rPr>
              <w:t>*</w:t>
            </w:r>
          </w:p>
        </w:tc>
      </w:tr>
    </w:tbl>
    <w:p w:rsidR="008764B0" w:rsidRPr="00BA6B34" w:rsidRDefault="008764B0" w:rsidP="00420A1D">
      <w:pPr>
        <w:rPr>
          <w:rFonts w:ascii="Narkisim" w:hAnsi="Narkisim"/>
          <w:rtl/>
        </w:rPr>
      </w:pPr>
    </w:p>
    <w:p w:rsidR="00420A1D" w:rsidRPr="00BA6B34" w:rsidRDefault="00420A1D" w:rsidP="00420A1D">
      <w:pPr>
        <w:rPr>
          <w:rFonts w:ascii="Narkisim" w:hAnsi="Narkisim"/>
          <w:rtl/>
        </w:rPr>
      </w:pPr>
    </w:p>
    <w:p w:rsidR="00420A1D" w:rsidRPr="00BA6B34" w:rsidRDefault="00420A1D" w:rsidP="00420A1D">
      <w:pPr>
        <w:rPr>
          <w:rFonts w:ascii="Narkisim" w:hAnsi="Narkisim"/>
          <w:rtl/>
        </w:rPr>
      </w:pPr>
    </w:p>
    <w:p w:rsidR="00420A1D" w:rsidRPr="00BA6B34" w:rsidRDefault="00420A1D" w:rsidP="008764B0">
      <w:pPr>
        <w:rPr>
          <w:rFonts w:ascii="Narkisim" w:hAnsi="Narkisim"/>
          <w:rtl/>
        </w:rPr>
      </w:pPr>
      <w:r w:rsidRPr="00BA6B34">
        <w:rPr>
          <w:rFonts w:ascii="Narkisim" w:hAnsi="Narkisim"/>
          <w:rtl/>
        </w:rPr>
        <w:t xml:space="preserve"> </w:t>
      </w:r>
    </w:p>
    <w:sectPr w:rsidR="00420A1D" w:rsidRPr="00BA6B34" w:rsidSect="00BA6B34">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5A" w:rsidRDefault="001C295A" w:rsidP="006B4438">
      <w:r>
        <w:separator/>
      </w:r>
    </w:p>
    <w:p w:rsidR="001C295A" w:rsidRDefault="001C295A" w:rsidP="006B4438"/>
    <w:p w:rsidR="001C295A" w:rsidRDefault="001C295A"/>
  </w:endnote>
  <w:endnote w:type="continuationSeparator" w:id="0">
    <w:p w:rsidR="001C295A" w:rsidRDefault="001C295A" w:rsidP="006B4438">
      <w:r>
        <w:continuationSeparator/>
      </w:r>
    </w:p>
    <w:p w:rsidR="001C295A" w:rsidRDefault="001C295A" w:rsidP="006B4438"/>
    <w:p w:rsidR="001C295A" w:rsidRDefault="001C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5A" w:rsidRDefault="001C295A" w:rsidP="00023123">
      <w:r>
        <w:separator/>
      </w:r>
    </w:p>
  </w:footnote>
  <w:footnote w:type="continuationSeparator" w:id="0">
    <w:p w:rsidR="001C295A" w:rsidRDefault="001C295A" w:rsidP="00023123">
      <w:r>
        <w:continuationSeparator/>
      </w:r>
    </w:p>
  </w:footnote>
  <w:footnote w:id="1">
    <w:p w:rsidR="00420A1D" w:rsidRDefault="00420A1D" w:rsidP="00420A1D">
      <w:pPr>
        <w:pStyle w:val="a5"/>
      </w:pPr>
      <w:r>
        <w:rPr>
          <w:rStyle w:val="a7"/>
          <w:rFonts w:eastAsiaTheme="majorEastAsia"/>
        </w:rPr>
        <w:footnoteRef/>
      </w:r>
      <w:r>
        <w:rPr>
          <w:rtl/>
        </w:rPr>
        <w:t xml:space="preserve"> </w:t>
      </w:r>
      <w:r>
        <w:rPr>
          <w:rFonts w:hint="cs"/>
          <w:rtl/>
        </w:rPr>
        <w:t xml:space="preserve">פירשנו </w:t>
      </w:r>
      <w:r w:rsidR="00B733F1">
        <w:rPr>
          <w:rFonts w:hint="cs"/>
          <w:rtl/>
        </w:rPr>
        <w:t>ע"פ פירוש רש"י.</w:t>
      </w:r>
      <w:r>
        <w:rPr>
          <w:rFonts w:hint="cs"/>
          <w:rtl/>
        </w:rPr>
        <w:t xml:space="preserve"> לשיטת התוס' מדובר בנר שנמצא על הדלת מצידה הפנימי, ובפתיחתה וסגירתה, הנר מתנדנד, ויש בזה כיבוי והבערה, בהקרבת השמן והרחקתו מן הפתילה על ידי הנדנוד, ולשיטת רבנו חננאל מדובר בנר שקבוע באחורי הדלת, ובפתיחת הדלת הוא כבה.</w:t>
      </w:r>
    </w:p>
  </w:footnote>
  <w:footnote w:id="2">
    <w:p w:rsidR="00420A1D" w:rsidRDefault="00420A1D" w:rsidP="00420A1D">
      <w:pPr>
        <w:pStyle w:val="a5"/>
      </w:pPr>
      <w:r>
        <w:rPr>
          <w:rStyle w:val="a7"/>
          <w:rFonts w:eastAsiaTheme="majorEastAsia"/>
        </w:rPr>
        <w:footnoteRef/>
      </w:r>
      <w:r>
        <w:rPr>
          <w:rtl/>
        </w:rPr>
        <w:t xml:space="preserve"> </w:t>
      </w:r>
      <w:r>
        <w:rPr>
          <w:rFonts w:hint="cs"/>
          <w:rtl/>
        </w:rPr>
        <w:t xml:space="preserve">עדיין יש לדון בשאלת פסיק רישיה </w:t>
      </w:r>
      <w:proofErr w:type="spellStart"/>
      <w:r>
        <w:rPr>
          <w:rFonts w:hint="cs"/>
          <w:rtl/>
        </w:rPr>
        <w:t>דניחא</w:t>
      </w:r>
      <w:proofErr w:type="spellEnd"/>
      <w:r>
        <w:rPr>
          <w:rFonts w:hint="cs"/>
          <w:rtl/>
        </w:rPr>
        <w:t xml:space="preserve"> ליה או דלא ניחא ליה, ראה להלן.</w:t>
      </w:r>
    </w:p>
  </w:footnote>
  <w:footnote w:id="3">
    <w:p w:rsidR="00420A1D" w:rsidRDefault="00420A1D" w:rsidP="001669D1">
      <w:pPr>
        <w:pStyle w:val="a5"/>
        <w:rPr>
          <w:rtl/>
        </w:rPr>
      </w:pPr>
      <w:r>
        <w:rPr>
          <w:rStyle w:val="a7"/>
          <w:rFonts w:eastAsiaTheme="majorEastAsia"/>
        </w:rPr>
        <w:footnoteRef/>
      </w:r>
      <w:r>
        <w:rPr>
          <w:rtl/>
        </w:rPr>
        <w:t xml:space="preserve"> </w:t>
      </w:r>
      <w:r>
        <w:rPr>
          <w:rFonts w:hint="cs"/>
          <w:rtl/>
        </w:rPr>
        <w:t xml:space="preserve">אף </w:t>
      </w:r>
      <w:proofErr w:type="spellStart"/>
      <w:r>
        <w:rPr>
          <w:rFonts w:hint="cs"/>
          <w:rtl/>
        </w:rPr>
        <w:t>המהרש"א</w:t>
      </w:r>
      <w:proofErr w:type="spellEnd"/>
      <w:r>
        <w:rPr>
          <w:rFonts w:hint="cs"/>
          <w:rtl/>
        </w:rPr>
        <w:t xml:space="preserve"> כתב לבאר כן יסוד המחלוקת בסוגייתנו: </w:t>
      </w:r>
      <w:r w:rsidR="001669D1">
        <w:rPr>
          <w:rFonts w:ascii="Narkisim" w:hAnsi="Narkisim" w:hint="cs"/>
          <w:rtl/>
        </w:rPr>
        <w:t>"</w:t>
      </w:r>
      <w:r w:rsidRPr="001669D1">
        <w:rPr>
          <w:rFonts w:ascii="Narkisim" w:hAnsi="Narkisim"/>
          <w:rtl/>
        </w:rPr>
        <w:t xml:space="preserve">אבל הכא גבי כיבוי </w:t>
      </w:r>
      <w:proofErr w:type="spellStart"/>
      <w:r w:rsidRPr="001669D1">
        <w:rPr>
          <w:rFonts w:ascii="Narkisim" w:hAnsi="Narkisim"/>
          <w:rtl/>
        </w:rPr>
        <w:t>דנר</w:t>
      </w:r>
      <w:proofErr w:type="spellEnd"/>
      <w:r w:rsidRPr="001669D1">
        <w:rPr>
          <w:rFonts w:ascii="Narkisim" w:hAnsi="Narkisim"/>
          <w:rtl/>
        </w:rPr>
        <w:t xml:space="preserve"> אין לחלק בין רוח </w:t>
      </w:r>
      <w:proofErr w:type="spellStart"/>
      <w:r w:rsidRPr="001669D1">
        <w:rPr>
          <w:rFonts w:ascii="Narkisim" w:hAnsi="Narkisim"/>
          <w:rtl/>
        </w:rPr>
        <w:t>דאחורי</w:t>
      </w:r>
      <w:proofErr w:type="spellEnd"/>
      <w:r w:rsidRPr="001669D1">
        <w:rPr>
          <w:rFonts w:ascii="Narkisim" w:hAnsi="Narkisim"/>
          <w:rtl/>
        </w:rPr>
        <w:t xml:space="preserve"> הדלת ובין רוח </w:t>
      </w:r>
      <w:proofErr w:type="spellStart"/>
      <w:r w:rsidRPr="001669D1">
        <w:rPr>
          <w:rFonts w:ascii="Narkisim" w:hAnsi="Narkisim"/>
          <w:rtl/>
        </w:rPr>
        <w:t>דפותח</w:t>
      </w:r>
      <w:proofErr w:type="spellEnd"/>
      <w:r w:rsidRPr="001669D1">
        <w:rPr>
          <w:rFonts w:ascii="Narkisim" w:hAnsi="Narkisim"/>
          <w:rtl/>
        </w:rPr>
        <w:t xml:space="preserve"> הדלת כנגד הנר </w:t>
      </w:r>
      <w:proofErr w:type="spellStart"/>
      <w:r w:rsidRPr="001669D1">
        <w:rPr>
          <w:rFonts w:ascii="Narkisim" w:hAnsi="Narkisim"/>
          <w:rtl/>
        </w:rPr>
        <w:t>דתרווייהו</w:t>
      </w:r>
      <w:proofErr w:type="spellEnd"/>
      <w:r w:rsidRPr="001669D1">
        <w:rPr>
          <w:rFonts w:ascii="Narkisim" w:hAnsi="Narkisim"/>
          <w:rtl/>
        </w:rPr>
        <w:t xml:space="preserve"> קרוב לפסיק רישיה ולא הוי ממש פסיק רישיה ולכך התירו בברייתא ורב מחשיב ליה פסיק רישיה</w:t>
      </w:r>
      <w:r w:rsidR="001669D1">
        <w:rPr>
          <w:rFonts w:ascii="Narkisim" w:hAnsi="Narkisim" w:hint="cs"/>
          <w:rtl/>
        </w:rPr>
        <w:t>"</w:t>
      </w:r>
      <w:r w:rsidRPr="001669D1">
        <w:rPr>
          <w:rFonts w:ascii="Narkisim" w:hAnsi="Narkisim"/>
          <w:rtl/>
        </w:rPr>
        <w:t>. נראה מדבריו שהוא מבין שרב סבור שגם קרוב לפסיק רישיה הוא פ</w:t>
      </w:r>
      <w:r w:rsidR="001669D1">
        <w:rPr>
          <w:rFonts w:ascii="Narkisim" w:hAnsi="Narkisim"/>
          <w:rtl/>
        </w:rPr>
        <w:t xml:space="preserve">סיק רישיה לגמרי, אך  אפשר שהוא </w:t>
      </w:r>
      <w:r w:rsidRPr="001669D1">
        <w:rPr>
          <w:rFonts w:ascii="Narkisim" w:hAnsi="Narkisim"/>
          <w:rtl/>
        </w:rPr>
        <w:t xml:space="preserve">מחמיר בזה רק מדרבנן, להחשיבו כפסיק רישיה, </w:t>
      </w:r>
      <w:proofErr w:type="spellStart"/>
      <w:r w:rsidRPr="001669D1">
        <w:rPr>
          <w:rFonts w:ascii="Narkisim" w:hAnsi="Narkisim"/>
          <w:rtl/>
        </w:rPr>
        <w:t>כדמשמע</w:t>
      </w:r>
      <w:proofErr w:type="spellEnd"/>
      <w:r w:rsidRPr="001669D1">
        <w:rPr>
          <w:rFonts w:ascii="Narkisim" w:hAnsi="Narkisim"/>
          <w:rtl/>
        </w:rPr>
        <w:t xml:space="preserve"> מדברי המאירי, וצ"ע.</w:t>
      </w:r>
      <w:r>
        <w:rPr>
          <w:rFonts w:hint="cs"/>
          <w:rtl/>
        </w:rPr>
        <w:t xml:space="preserve"> ועתה ראיתי ש</w:t>
      </w:r>
      <w:r w:rsidR="001669D1">
        <w:rPr>
          <w:rFonts w:hint="cs"/>
          <w:rtl/>
        </w:rPr>
        <w:t>אף ר' אברהם החסיד בנו של הרמב"ם</w:t>
      </w:r>
      <w:r>
        <w:rPr>
          <w:rFonts w:hint="cs"/>
          <w:rtl/>
        </w:rPr>
        <w:t xml:space="preserve"> </w:t>
      </w:r>
      <w:proofErr w:type="spellStart"/>
      <w:r>
        <w:rPr>
          <w:rFonts w:hint="cs"/>
          <w:rtl/>
        </w:rPr>
        <w:t>בשו"ת</w:t>
      </w:r>
      <w:proofErr w:type="spellEnd"/>
      <w:r>
        <w:rPr>
          <w:rFonts w:hint="cs"/>
          <w:rtl/>
        </w:rPr>
        <w:t xml:space="preserve"> ברכת אברהם סי' </w:t>
      </w:r>
      <w:proofErr w:type="spellStart"/>
      <w:r>
        <w:rPr>
          <w:rFonts w:hint="cs"/>
          <w:rtl/>
        </w:rPr>
        <w:t>יט</w:t>
      </w:r>
      <w:proofErr w:type="spellEnd"/>
      <w:r>
        <w:rPr>
          <w:rFonts w:hint="cs"/>
          <w:rtl/>
        </w:rPr>
        <w:t xml:space="preserve"> פירש כן שהיא </w:t>
      </w:r>
      <w:proofErr w:type="spellStart"/>
      <w:r>
        <w:rPr>
          <w:rFonts w:hint="cs"/>
          <w:rtl/>
        </w:rPr>
        <w:t>חומרא</w:t>
      </w:r>
      <w:proofErr w:type="spellEnd"/>
      <w:r>
        <w:rPr>
          <w:rFonts w:hint="cs"/>
          <w:rtl/>
        </w:rPr>
        <w:t xml:space="preserve"> של רב </w:t>
      </w:r>
      <w:proofErr w:type="spellStart"/>
      <w:r>
        <w:rPr>
          <w:rFonts w:hint="cs"/>
          <w:rtl/>
        </w:rPr>
        <w:t>דלייט</w:t>
      </w:r>
      <w:proofErr w:type="spellEnd"/>
      <w:r>
        <w:rPr>
          <w:rFonts w:hint="cs"/>
          <w:rtl/>
        </w:rPr>
        <w:t>, כיוון שאינו פסיק רי</w:t>
      </w:r>
      <w:r w:rsidR="001669D1">
        <w:rPr>
          <w:rFonts w:hint="cs"/>
          <w:rtl/>
        </w:rPr>
        <w:t>שיה, ורק קרוב לפסיק רישיה הוא</w:t>
      </w:r>
      <w:r w:rsidR="001669D1" w:rsidRPr="001669D1">
        <w:rPr>
          <w:rFonts w:ascii="Narkisim" w:hAnsi="Narkisim"/>
          <w:rtl/>
        </w:rPr>
        <w:t>: "</w:t>
      </w:r>
      <w:proofErr w:type="spellStart"/>
      <w:r w:rsidRPr="001669D1">
        <w:rPr>
          <w:rFonts w:ascii="Narkisim" w:hAnsi="Narkisim"/>
          <w:rtl/>
        </w:rPr>
        <w:t>ולענין</w:t>
      </w:r>
      <w:proofErr w:type="spellEnd"/>
      <w:r w:rsidRPr="001669D1">
        <w:rPr>
          <w:rFonts w:ascii="Narkisim" w:hAnsi="Narkisim"/>
          <w:rtl/>
        </w:rPr>
        <w:t xml:space="preserve"> נר שאחורי הדלת יראה שאפילו רב </w:t>
      </w:r>
      <w:proofErr w:type="spellStart"/>
      <w:r w:rsidRPr="001669D1">
        <w:rPr>
          <w:rFonts w:ascii="Narkisim" w:hAnsi="Narkisim"/>
          <w:rtl/>
        </w:rPr>
        <w:t>דלייט</w:t>
      </w:r>
      <w:proofErr w:type="spellEnd"/>
      <w:r w:rsidRPr="001669D1">
        <w:rPr>
          <w:rFonts w:ascii="Narkisim" w:hAnsi="Narkisim"/>
          <w:rtl/>
        </w:rPr>
        <w:t xml:space="preserve"> </w:t>
      </w:r>
      <w:proofErr w:type="spellStart"/>
      <w:r w:rsidRPr="001669D1">
        <w:rPr>
          <w:rFonts w:ascii="Narkisim" w:hAnsi="Narkisim"/>
          <w:rtl/>
        </w:rPr>
        <w:t>ואוקימנה</w:t>
      </w:r>
      <w:proofErr w:type="spellEnd"/>
      <w:r w:rsidRPr="001669D1">
        <w:rPr>
          <w:rFonts w:ascii="Narkisim" w:hAnsi="Narkisim"/>
          <w:rtl/>
        </w:rPr>
        <w:t xml:space="preserve"> בטעמיה </w:t>
      </w:r>
      <w:proofErr w:type="spellStart"/>
      <w:r w:rsidRPr="001669D1">
        <w:rPr>
          <w:rFonts w:ascii="Narkisim" w:hAnsi="Narkisim"/>
          <w:rtl/>
        </w:rPr>
        <w:t>דידיה</w:t>
      </w:r>
      <w:proofErr w:type="spellEnd"/>
      <w:r w:rsidRPr="001669D1">
        <w:rPr>
          <w:rFonts w:ascii="Narkisim" w:hAnsi="Narkisim"/>
          <w:rtl/>
        </w:rPr>
        <w:t xml:space="preserve"> </w:t>
      </w:r>
      <w:proofErr w:type="spellStart"/>
      <w:r w:rsidRPr="001669D1">
        <w:rPr>
          <w:rFonts w:ascii="Narkisim" w:hAnsi="Narkisim"/>
          <w:rtl/>
        </w:rPr>
        <w:t>דאפילו</w:t>
      </w:r>
      <w:proofErr w:type="spellEnd"/>
      <w:r w:rsidRPr="001669D1">
        <w:rPr>
          <w:rFonts w:ascii="Narkisim" w:hAnsi="Narkisim"/>
          <w:rtl/>
        </w:rPr>
        <w:t xml:space="preserve"> כר' שמעון משום </w:t>
      </w:r>
      <w:proofErr w:type="spellStart"/>
      <w:r w:rsidRPr="001669D1">
        <w:rPr>
          <w:rFonts w:ascii="Narkisim" w:hAnsi="Narkisim"/>
          <w:rtl/>
        </w:rPr>
        <w:t>דמודה</w:t>
      </w:r>
      <w:proofErr w:type="spellEnd"/>
      <w:r w:rsidRPr="001669D1">
        <w:rPr>
          <w:rFonts w:ascii="Narkisim" w:hAnsi="Narkisim"/>
          <w:rtl/>
        </w:rPr>
        <w:t xml:space="preserve"> ר' שמעון בפסיק רישיה ולא ימות לא פסק רב </w:t>
      </w:r>
      <w:proofErr w:type="spellStart"/>
      <w:r w:rsidRPr="001669D1">
        <w:rPr>
          <w:rFonts w:ascii="Narkisim" w:hAnsi="Narkisim"/>
          <w:rtl/>
        </w:rPr>
        <w:t>שודאי</w:t>
      </w:r>
      <w:proofErr w:type="spellEnd"/>
      <w:r w:rsidRPr="001669D1">
        <w:rPr>
          <w:rFonts w:ascii="Narkisim" w:hAnsi="Narkisim"/>
          <w:rtl/>
        </w:rPr>
        <w:t xml:space="preserve"> תכבה הנר אלא מקרב כבויה וברוב תכבה ודמי לפסיק רישיה ומפני זה הוציאו בלשון לייט עלה תדע </w:t>
      </w:r>
      <w:proofErr w:type="spellStart"/>
      <w:r w:rsidRPr="001669D1">
        <w:rPr>
          <w:rFonts w:ascii="Narkisim" w:hAnsi="Narkisim"/>
          <w:rtl/>
        </w:rPr>
        <w:t>דכמה</w:t>
      </w:r>
      <w:proofErr w:type="spellEnd"/>
      <w:r w:rsidRPr="001669D1">
        <w:rPr>
          <w:rFonts w:ascii="Narkisim" w:hAnsi="Narkisim"/>
          <w:rtl/>
        </w:rPr>
        <w:t xml:space="preserve"> פעמים יפתח אדם הדלת </w:t>
      </w:r>
      <w:proofErr w:type="spellStart"/>
      <w:r w:rsidRPr="001669D1">
        <w:rPr>
          <w:rFonts w:ascii="Narkisim" w:hAnsi="Narkisim"/>
          <w:rtl/>
        </w:rPr>
        <w:t>וינעול</w:t>
      </w:r>
      <w:proofErr w:type="spellEnd"/>
      <w:r w:rsidRPr="001669D1">
        <w:rPr>
          <w:rFonts w:ascii="Narkisim" w:hAnsi="Narkisim"/>
          <w:rtl/>
        </w:rPr>
        <w:t xml:space="preserve"> ותנשב הרוח בנר ולא יכבה ולעולם אי אפשר שיחתך ראש החי ולא ימות ומפני זה לא פסק ז"ל בדבר אלא אסור בלחוד</w:t>
      </w:r>
      <w:r w:rsidR="002A3D36">
        <w:rPr>
          <w:rFonts w:ascii="Narkisim" w:hAnsi="Narkisim" w:hint="cs"/>
          <w:rtl/>
        </w:rPr>
        <w:t>"</w:t>
      </w:r>
      <w:r w:rsidRPr="001669D1">
        <w:rPr>
          <w:rFonts w:ascii="Narkisim" w:hAnsi="Narkisim"/>
          <w:rtl/>
        </w:rPr>
        <w:t>.</w:t>
      </w:r>
    </w:p>
  </w:footnote>
  <w:footnote w:id="4">
    <w:p w:rsidR="00420A1D" w:rsidRDefault="00420A1D" w:rsidP="00420A1D">
      <w:pPr>
        <w:pStyle w:val="a5"/>
        <w:rPr>
          <w:rtl/>
        </w:rPr>
      </w:pPr>
      <w:r>
        <w:rPr>
          <w:rStyle w:val="a7"/>
          <w:rFonts w:eastAsiaTheme="majorEastAsia"/>
        </w:rPr>
        <w:footnoteRef/>
      </w:r>
      <w:r>
        <w:rPr>
          <w:rtl/>
        </w:rPr>
        <w:t xml:space="preserve"> </w:t>
      </w:r>
      <w:r>
        <w:rPr>
          <w:rFonts w:hint="cs"/>
          <w:rtl/>
        </w:rPr>
        <w:t>לשיטה זו, אנו אומרים שהוא מתכוון רק לפעולה הראשונה, אלא שאם הפעולה השנייה היא הכרחית באופן קבוע ואין אפשרו</w:t>
      </w:r>
      <w:r w:rsidR="00BE3795">
        <w:rPr>
          <w:rFonts w:hint="cs"/>
          <w:rtl/>
        </w:rPr>
        <w:t>ת</w:t>
      </w:r>
      <w:r w:rsidR="00E30538">
        <w:rPr>
          <w:rFonts w:hint="cs"/>
          <w:rtl/>
        </w:rPr>
        <w:t xml:space="preserve"> כלל לפעולה ראשונה בלא השנייה,</w:t>
      </w:r>
      <w:r>
        <w:rPr>
          <w:rFonts w:hint="cs"/>
          <w:rtl/>
        </w:rPr>
        <w:t xml:space="preserve"> הרי שני המעשים אחד הם, וממילא כוונתו לחלק</w:t>
      </w:r>
      <w:r w:rsidR="00BE3795">
        <w:rPr>
          <w:rFonts w:hint="cs"/>
          <w:rtl/>
        </w:rPr>
        <w:t>ו</w:t>
      </w:r>
      <w:r>
        <w:rPr>
          <w:rFonts w:hint="cs"/>
          <w:rtl/>
        </w:rPr>
        <w:t xml:space="preserve"> האחד</w:t>
      </w:r>
      <w:r w:rsidR="00BE3795">
        <w:rPr>
          <w:rFonts w:hint="cs"/>
          <w:rtl/>
        </w:rPr>
        <w:t xml:space="preserve"> של המעשה היא כוונה ל</w:t>
      </w:r>
      <w:r>
        <w:rPr>
          <w:rFonts w:hint="cs"/>
          <w:rtl/>
        </w:rPr>
        <w:t>מעשה</w:t>
      </w:r>
      <w:r w:rsidR="00BE3795">
        <w:rPr>
          <w:rFonts w:hint="cs"/>
          <w:rtl/>
        </w:rPr>
        <w:t xml:space="preserve"> כולו</w:t>
      </w:r>
      <w:r>
        <w:rPr>
          <w:rFonts w:hint="cs"/>
          <w:rtl/>
        </w:rPr>
        <w:t>.</w:t>
      </w:r>
    </w:p>
  </w:footnote>
  <w:footnote w:id="5">
    <w:p w:rsidR="00420A1D" w:rsidRDefault="00420A1D" w:rsidP="00420A1D">
      <w:pPr>
        <w:pStyle w:val="a5"/>
        <w:rPr>
          <w:rtl/>
        </w:rPr>
      </w:pPr>
      <w:r>
        <w:rPr>
          <w:rStyle w:val="a7"/>
          <w:rFonts w:eastAsiaTheme="majorEastAsia"/>
        </w:rPr>
        <w:footnoteRef/>
      </w:r>
      <w:r>
        <w:rPr>
          <w:rtl/>
        </w:rPr>
        <w:t xml:space="preserve"> </w:t>
      </w:r>
      <w:r>
        <w:rPr>
          <w:rFonts w:hint="cs"/>
          <w:rtl/>
        </w:rPr>
        <w:t>וראה להלן בפרק הבא, דיון בעניין ספק פסיק רישיה.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DB" w:rsidRDefault="00836DDB"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8764B0">
      <w:rPr>
        <w:noProof/>
        <w:rtl/>
      </w:rPr>
      <w:t>6</w:t>
    </w:r>
    <w:r>
      <w:rPr>
        <w:rtl/>
      </w:rPr>
      <w:fldChar w:fldCharType="end"/>
    </w:r>
    <w:r>
      <w:rPr>
        <w:rtl/>
      </w:rPr>
      <w:t xml:space="preserve"> -</w:t>
    </w:r>
  </w:p>
  <w:p w:rsidR="00836DDB" w:rsidRDefault="00836DDB"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836DDB" w:rsidRPr="00AB1DE2">
      <w:tc>
        <w:tcPr>
          <w:tcW w:w="4927" w:type="dxa"/>
          <w:tcBorders>
            <w:top w:val="nil"/>
            <w:left w:val="nil"/>
            <w:bottom w:val="double" w:sz="4" w:space="0" w:color="auto"/>
            <w:right w:val="nil"/>
          </w:tcBorders>
        </w:tcPr>
        <w:p w:rsidR="00836DDB" w:rsidRPr="00AB1DE2" w:rsidRDefault="00836DDB"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836DDB" w:rsidRPr="00AB1DE2" w:rsidRDefault="00836DDB"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836DDB" w:rsidRPr="00AB1DE2" w:rsidRDefault="00836DDB" w:rsidP="00023123">
          <w:pPr>
            <w:pStyle w:val="a8"/>
            <w:bidi w:val="0"/>
            <w:rPr>
              <w:b/>
              <w:bCs/>
              <w:sz w:val="28"/>
              <w:szCs w:val="28"/>
            </w:rPr>
          </w:pPr>
          <w:r w:rsidRPr="00AB1DE2">
            <w:rPr>
              <w:b/>
              <w:bCs/>
              <w:sz w:val="28"/>
              <w:szCs w:val="28"/>
            </w:rPr>
            <w:t>www.etzion.org.il/vbm</w:t>
          </w:r>
        </w:p>
      </w:tc>
    </w:tr>
  </w:tbl>
  <w:p w:rsidR="00836DDB" w:rsidRPr="00AB1DE2" w:rsidRDefault="00836DDB">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4.4pt;height:14.4pt" o:bullet="t">
        <v:imagedata r:id="rId1" o:title=""/>
        <o:lock v:ext="edit" cropping="t"/>
      </v:shape>
    </w:pict>
  </w:numPicBullet>
  <w:numPicBullet w:numPicBulletId="1">
    <w:pict>
      <v:shape id="_x0000_i1063" type="#_x0000_t75" style="width:7.5pt;height:7.5pt" o:bullet="t">
        <v:imagedata r:id="rId2" o:title=""/>
      </v:shape>
    </w:pict>
  </w:numPicBullet>
  <w:abstractNum w:abstractNumId="0" w15:restartNumberingAfterBreak="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68E255C"/>
    <w:multiLevelType w:val="hybridMultilevel"/>
    <w:tmpl w:val="AF6C3AFA"/>
    <w:lvl w:ilvl="0" w:tplc="45F66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53A6C"/>
    <w:multiLevelType w:val="multilevel"/>
    <w:tmpl w:val="19FE7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11"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0CA53E47"/>
    <w:multiLevelType w:val="hybridMultilevel"/>
    <w:tmpl w:val="B4989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4C779A"/>
    <w:multiLevelType w:val="hybridMultilevel"/>
    <w:tmpl w:val="5F801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FF455CC"/>
    <w:multiLevelType w:val="hybridMultilevel"/>
    <w:tmpl w:val="AD588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12BBE"/>
    <w:multiLevelType w:val="hybridMultilevel"/>
    <w:tmpl w:val="1E5E8726"/>
    <w:lvl w:ilvl="0" w:tplc="382C74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0258DB"/>
    <w:multiLevelType w:val="hybridMultilevel"/>
    <w:tmpl w:val="35DE0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03B597E"/>
    <w:multiLevelType w:val="hybridMultilevel"/>
    <w:tmpl w:val="1924EBE8"/>
    <w:lvl w:ilvl="0" w:tplc="7C506542">
      <w:start w:val="1"/>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A7AAD"/>
    <w:multiLevelType w:val="hybridMultilevel"/>
    <w:tmpl w:val="1CC07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F64CB"/>
    <w:multiLevelType w:val="hybridMultilevel"/>
    <w:tmpl w:val="3A600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D84BD8"/>
    <w:multiLevelType w:val="hybridMultilevel"/>
    <w:tmpl w:val="C116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447CD5"/>
    <w:multiLevelType w:val="hybridMultilevel"/>
    <w:tmpl w:val="D3E46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48027A"/>
    <w:multiLevelType w:val="hybridMultilevel"/>
    <w:tmpl w:val="734C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90F523E"/>
    <w:multiLevelType w:val="hybridMultilevel"/>
    <w:tmpl w:val="C68C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6C2929FF"/>
    <w:multiLevelType w:val="hybridMultilevel"/>
    <w:tmpl w:val="8B90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433217"/>
    <w:multiLevelType w:val="hybridMultilevel"/>
    <w:tmpl w:val="4DE8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4595A"/>
    <w:multiLevelType w:val="hybridMultilevel"/>
    <w:tmpl w:val="5440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EC21B01"/>
    <w:multiLevelType w:val="hybridMultilevel"/>
    <w:tmpl w:val="0AD62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10"/>
  </w:num>
  <w:num w:numId="2">
    <w:abstractNumId w:val="1"/>
  </w:num>
  <w:num w:numId="3">
    <w:abstractNumId w:val="38"/>
  </w:num>
  <w:num w:numId="4">
    <w:abstractNumId w:val="3"/>
  </w:num>
  <w:num w:numId="5">
    <w:abstractNumId w:val="18"/>
  </w:num>
  <w:num w:numId="6">
    <w:abstractNumId w:val="14"/>
  </w:num>
  <w:num w:numId="7">
    <w:abstractNumId w:val="5"/>
  </w:num>
  <w:num w:numId="8">
    <w:abstractNumId w:val="48"/>
  </w:num>
  <w:num w:numId="9">
    <w:abstractNumId w:val="45"/>
  </w:num>
  <w:num w:numId="10">
    <w:abstractNumId w:val="44"/>
  </w:num>
  <w:num w:numId="11">
    <w:abstractNumId w:val="11"/>
  </w:num>
  <w:num w:numId="12">
    <w:abstractNumId w:val="7"/>
  </w:num>
  <w:num w:numId="13">
    <w:abstractNumId w:val="40"/>
  </w:num>
  <w:num w:numId="14">
    <w:abstractNumId w:val="23"/>
  </w:num>
  <w:num w:numId="15">
    <w:abstractNumId w:val="28"/>
  </w:num>
  <w:num w:numId="16">
    <w:abstractNumId w:val="19"/>
  </w:num>
  <w:num w:numId="17">
    <w:abstractNumId w:val="22"/>
  </w:num>
  <w:num w:numId="18">
    <w:abstractNumId w:val="46"/>
  </w:num>
  <w:num w:numId="19">
    <w:abstractNumId w:val="39"/>
  </w:num>
  <w:num w:numId="20">
    <w:abstractNumId w:val="26"/>
  </w:num>
  <w:num w:numId="21">
    <w:abstractNumId w:val="25"/>
  </w:num>
  <w:num w:numId="22">
    <w:abstractNumId w:val="9"/>
  </w:num>
  <w:num w:numId="23">
    <w:abstractNumId w:val="17"/>
  </w:num>
  <w:num w:numId="24">
    <w:abstractNumId w:val="0"/>
  </w:num>
  <w:num w:numId="25">
    <w:abstractNumId w:val="36"/>
  </w:num>
  <w:num w:numId="26">
    <w:abstractNumId w:val="24"/>
  </w:num>
  <w:num w:numId="27">
    <w:abstractNumId w:val="15"/>
  </w:num>
  <w:num w:numId="28">
    <w:abstractNumId w:val="32"/>
  </w:num>
  <w:num w:numId="29">
    <w:abstractNumId w:val="6"/>
  </w:num>
  <w:num w:numId="30">
    <w:abstractNumId w:val="16"/>
  </w:num>
  <w:num w:numId="31">
    <w:abstractNumId w:val="4"/>
  </w:num>
  <w:num w:numId="32">
    <w:abstractNumId w:val="47"/>
  </w:num>
  <w:num w:numId="33">
    <w:abstractNumId w:val="37"/>
  </w:num>
  <w:num w:numId="34">
    <w:abstractNumId w:val="29"/>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43"/>
  </w:num>
  <w:num w:numId="39">
    <w:abstractNumId w:val="27"/>
  </w:num>
  <w:num w:numId="40">
    <w:abstractNumId w:val="31"/>
  </w:num>
  <w:num w:numId="41">
    <w:abstractNumId w:val="33"/>
  </w:num>
  <w:num w:numId="42">
    <w:abstractNumId w:val="30"/>
  </w:num>
  <w:num w:numId="43">
    <w:abstractNumId w:val="13"/>
  </w:num>
  <w:num w:numId="44">
    <w:abstractNumId w:val="41"/>
  </w:num>
  <w:num w:numId="45">
    <w:abstractNumId w:val="12"/>
  </w:num>
  <w:num w:numId="46">
    <w:abstractNumId w:val="34"/>
  </w:num>
  <w:num w:numId="47">
    <w:abstractNumId w:val="42"/>
  </w:num>
  <w:num w:numId="48">
    <w:abstractNumId w:val="2"/>
  </w:num>
  <w:num w:numId="49">
    <w:abstractNumId w:val="2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09EF"/>
    <w:rsid w:val="000110D2"/>
    <w:rsid w:val="00015AA2"/>
    <w:rsid w:val="0001656B"/>
    <w:rsid w:val="00017330"/>
    <w:rsid w:val="00023123"/>
    <w:rsid w:val="000246E2"/>
    <w:rsid w:val="00026591"/>
    <w:rsid w:val="00027EFA"/>
    <w:rsid w:val="00032D1C"/>
    <w:rsid w:val="0003320F"/>
    <w:rsid w:val="00034492"/>
    <w:rsid w:val="00034F87"/>
    <w:rsid w:val="0003507D"/>
    <w:rsid w:val="00035A9A"/>
    <w:rsid w:val="0003667B"/>
    <w:rsid w:val="000366E2"/>
    <w:rsid w:val="000367D2"/>
    <w:rsid w:val="000431C2"/>
    <w:rsid w:val="00043A91"/>
    <w:rsid w:val="00045116"/>
    <w:rsid w:val="000464E2"/>
    <w:rsid w:val="00046EEA"/>
    <w:rsid w:val="000474F1"/>
    <w:rsid w:val="000507F2"/>
    <w:rsid w:val="00052C2A"/>
    <w:rsid w:val="00053E50"/>
    <w:rsid w:val="00057B64"/>
    <w:rsid w:val="000608B8"/>
    <w:rsid w:val="0006196E"/>
    <w:rsid w:val="00063F9D"/>
    <w:rsid w:val="0006503C"/>
    <w:rsid w:val="00065363"/>
    <w:rsid w:val="000773F0"/>
    <w:rsid w:val="0008106E"/>
    <w:rsid w:val="00087449"/>
    <w:rsid w:val="00090A65"/>
    <w:rsid w:val="000966F4"/>
    <w:rsid w:val="00097B63"/>
    <w:rsid w:val="00097F41"/>
    <w:rsid w:val="000A500C"/>
    <w:rsid w:val="000A55A1"/>
    <w:rsid w:val="000A7BD8"/>
    <w:rsid w:val="000B4AD4"/>
    <w:rsid w:val="000B79E4"/>
    <w:rsid w:val="000C0A52"/>
    <w:rsid w:val="000C21E4"/>
    <w:rsid w:val="000C3969"/>
    <w:rsid w:val="000C4FB4"/>
    <w:rsid w:val="000D1837"/>
    <w:rsid w:val="000D2128"/>
    <w:rsid w:val="000D4C2E"/>
    <w:rsid w:val="000D4E46"/>
    <w:rsid w:val="000D5220"/>
    <w:rsid w:val="000D5A11"/>
    <w:rsid w:val="000D727F"/>
    <w:rsid w:val="000E35D6"/>
    <w:rsid w:val="000E35DF"/>
    <w:rsid w:val="000E7DFE"/>
    <w:rsid w:val="000F0DA1"/>
    <w:rsid w:val="000F15E8"/>
    <w:rsid w:val="000F280A"/>
    <w:rsid w:val="000F4197"/>
    <w:rsid w:val="000F74D6"/>
    <w:rsid w:val="000F76B6"/>
    <w:rsid w:val="001003C0"/>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3F91"/>
    <w:rsid w:val="00147372"/>
    <w:rsid w:val="0014781D"/>
    <w:rsid w:val="0015108F"/>
    <w:rsid w:val="00151753"/>
    <w:rsid w:val="00151D88"/>
    <w:rsid w:val="00160DED"/>
    <w:rsid w:val="001617C5"/>
    <w:rsid w:val="00161D94"/>
    <w:rsid w:val="00164870"/>
    <w:rsid w:val="001669D1"/>
    <w:rsid w:val="0017280C"/>
    <w:rsid w:val="00174486"/>
    <w:rsid w:val="001757AD"/>
    <w:rsid w:val="00176753"/>
    <w:rsid w:val="001806DD"/>
    <w:rsid w:val="00180D3C"/>
    <w:rsid w:val="00182E55"/>
    <w:rsid w:val="00183A1F"/>
    <w:rsid w:val="0018484A"/>
    <w:rsid w:val="00190CDE"/>
    <w:rsid w:val="00193B4B"/>
    <w:rsid w:val="001971AE"/>
    <w:rsid w:val="001974C1"/>
    <w:rsid w:val="001A09F5"/>
    <w:rsid w:val="001A2991"/>
    <w:rsid w:val="001A2DB0"/>
    <w:rsid w:val="001A40FF"/>
    <w:rsid w:val="001A42C3"/>
    <w:rsid w:val="001A4650"/>
    <w:rsid w:val="001A568A"/>
    <w:rsid w:val="001A61D7"/>
    <w:rsid w:val="001A79FE"/>
    <w:rsid w:val="001A7DF9"/>
    <w:rsid w:val="001A7F13"/>
    <w:rsid w:val="001B1A9C"/>
    <w:rsid w:val="001B3B45"/>
    <w:rsid w:val="001B64F0"/>
    <w:rsid w:val="001B7652"/>
    <w:rsid w:val="001C1B4C"/>
    <w:rsid w:val="001C1F4E"/>
    <w:rsid w:val="001C295A"/>
    <w:rsid w:val="001C54A7"/>
    <w:rsid w:val="001C5DEE"/>
    <w:rsid w:val="001D0A31"/>
    <w:rsid w:val="001D0B69"/>
    <w:rsid w:val="001D28CD"/>
    <w:rsid w:val="001D5909"/>
    <w:rsid w:val="001E0949"/>
    <w:rsid w:val="001E11D0"/>
    <w:rsid w:val="001E1C36"/>
    <w:rsid w:val="001E66AC"/>
    <w:rsid w:val="001E67BA"/>
    <w:rsid w:val="001E7402"/>
    <w:rsid w:val="001F1F98"/>
    <w:rsid w:val="001F27A8"/>
    <w:rsid w:val="001F434A"/>
    <w:rsid w:val="001F56EE"/>
    <w:rsid w:val="00200362"/>
    <w:rsid w:val="00203D07"/>
    <w:rsid w:val="00203EAA"/>
    <w:rsid w:val="0020437E"/>
    <w:rsid w:val="0020553C"/>
    <w:rsid w:val="00205CA5"/>
    <w:rsid w:val="00207415"/>
    <w:rsid w:val="0021196C"/>
    <w:rsid w:val="00214238"/>
    <w:rsid w:val="00215AA7"/>
    <w:rsid w:val="00217613"/>
    <w:rsid w:val="00217622"/>
    <w:rsid w:val="002177D3"/>
    <w:rsid w:val="00221760"/>
    <w:rsid w:val="00221AE0"/>
    <w:rsid w:val="00222739"/>
    <w:rsid w:val="00223AE8"/>
    <w:rsid w:val="00224073"/>
    <w:rsid w:val="002252B1"/>
    <w:rsid w:val="002314EC"/>
    <w:rsid w:val="002321A8"/>
    <w:rsid w:val="00232618"/>
    <w:rsid w:val="0023368B"/>
    <w:rsid w:val="00233BA6"/>
    <w:rsid w:val="00237BBC"/>
    <w:rsid w:val="00241382"/>
    <w:rsid w:val="00241740"/>
    <w:rsid w:val="002448C2"/>
    <w:rsid w:val="00245DD3"/>
    <w:rsid w:val="00246038"/>
    <w:rsid w:val="0024603C"/>
    <w:rsid w:val="002468A8"/>
    <w:rsid w:val="00247C2C"/>
    <w:rsid w:val="00247E9F"/>
    <w:rsid w:val="00256752"/>
    <w:rsid w:val="00257914"/>
    <w:rsid w:val="00257983"/>
    <w:rsid w:val="0026732D"/>
    <w:rsid w:val="00273E39"/>
    <w:rsid w:val="00273E91"/>
    <w:rsid w:val="00274422"/>
    <w:rsid w:val="00274720"/>
    <w:rsid w:val="00276AFA"/>
    <w:rsid w:val="002775A3"/>
    <w:rsid w:val="002777F9"/>
    <w:rsid w:val="002809DC"/>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3D36"/>
    <w:rsid w:val="002A4889"/>
    <w:rsid w:val="002A7953"/>
    <w:rsid w:val="002B0A7F"/>
    <w:rsid w:val="002B3C87"/>
    <w:rsid w:val="002B731C"/>
    <w:rsid w:val="002B7516"/>
    <w:rsid w:val="002B7C6C"/>
    <w:rsid w:val="002C257A"/>
    <w:rsid w:val="002C339A"/>
    <w:rsid w:val="002C6966"/>
    <w:rsid w:val="002C749C"/>
    <w:rsid w:val="002D09C0"/>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17297"/>
    <w:rsid w:val="00317863"/>
    <w:rsid w:val="00321E81"/>
    <w:rsid w:val="003253A2"/>
    <w:rsid w:val="00327989"/>
    <w:rsid w:val="00330159"/>
    <w:rsid w:val="00331327"/>
    <w:rsid w:val="003315F6"/>
    <w:rsid w:val="00332026"/>
    <w:rsid w:val="00333DD3"/>
    <w:rsid w:val="0033620E"/>
    <w:rsid w:val="00340095"/>
    <w:rsid w:val="00342616"/>
    <w:rsid w:val="00343CE0"/>
    <w:rsid w:val="0034626C"/>
    <w:rsid w:val="0034635E"/>
    <w:rsid w:val="00354C84"/>
    <w:rsid w:val="00355A48"/>
    <w:rsid w:val="003566CF"/>
    <w:rsid w:val="00356938"/>
    <w:rsid w:val="00356A89"/>
    <w:rsid w:val="00357A70"/>
    <w:rsid w:val="00360055"/>
    <w:rsid w:val="0036156C"/>
    <w:rsid w:val="00361E65"/>
    <w:rsid w:val="00363409"/>
    <w:rsid w:val="003725B8"/>
    <w:rsid w:val="003762FE"/>
    <w:rsid w:val="00380CA7"/>
    <w:rsid w:val="003848A2"/>
    <w:rsid w:val="0038549A"/>
    <w:rsid w:val="00385BE3"/>
    <w:rsid w:val="0038751C"/>
    <w:rsid w:val="00387C77"/>
    <w:rsid w:val="00390769"/>
    <w:rsid w:val="00390CA0"/>
    <w:rsid w:val="00391519"/>
    <w:rsid w:val="00391C4A"/>
    <w:rsid w:val="00393080"/>
    <w:rsid w:val="003944C6"/>
    <w:rsid w:val="003946BB"/>
    <w:rsid w:val="00396DE7"/>
    <w:rsid w:val="003A05AA"/>
    <w:rsid w:val="003A093C"/>
    <w:rsid w:val="003A0DC2"/>
    <w:rsid w:val="003A0FB4"/>
    <w:rsid w:val="003A4F6E"/>
    <w:rsid w:val="003A6E6F"/>
    <w:rsid w:val="003B116D"/>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D7CB7"/>
    <w:rsid w:val="003E4948"/>
    <w:rsid w:val="003E71F5"/>
    <w:rsid w:val="003F34DD"/>
    <w:rsid w:val="003F39B0"/>
    <w:rsid w:val="003F657B"/>
    <w:rsid w:val="003F6AE4"/>
    <w:rsid w:val="003F7917"/>
    <w:rsid w:val="00400B9A"/>
    <w:rsid w:val="004018E2"/>
    <w:rsid w:val="00403A21"/>
    <w:rsid w:val="00404CC5"/>
    <w:rsid w:val="004100C7"/>
    <w:rsid w:val="004102A9"/>
    <w:rsid w:val="00412843"/>
    <w:rsid w:val="004176E4"/>
    <w:rsid w:val="00420A1D"/>
    <w:rsid w:val="00426569"/>
    <w:rsid w:val="00430315"/>
    <w:rsid w:val="00432C5E"/>
    <w:rsid w:val="00433243"/>
    <w:rsid w:val="004345E5"/>
    <w:rsid w:val="00436369"/>
    <w:rsid w:val="004372E5"/>
    <w:rsid w:val="00437565"/>
    <w:rsid w:val="00440629"/>
    <w:rsid w:val="00441567"/>
    <w:rsid w:val="00441B1A"/>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4835"/>
    <w:rsid w:val="004655B8"/>
    <w:rsid w:val="00467071"/>
    <w:rsid w:val="00470B5D"/>
    <w:rsid w:val="00473CDF"/>
    <w:rsid w:val="004744D9"/>
    <w:rsid w:val="004754C3"/>
    <w:rsid w:val="00475543"/>
    <w:rsid w:val="00475DF3"/>
    <w:rsid w:val="004770E3"/>
    <w:rsid w:val="00480955"/>
    <w:rsid w:val="004811CB"/>
    <w:rsid w:val="0048174F"/>
    <w:rsid w:val="004833A5"/>
    <w:rsid w:val="00483DCB"/>
    <w:rsid w:val="00484995"/>
    <w:rsid w:val="00487525"/>
    <w:rsid w:val="00487738"/>
    <w:rsid w:val="0048799A"/>
    <w:rsid w:val="00493970"/>
    <w:rsid w:val="004A03EB"/>
    <w:rsid w:val="004A23F7"/>
    <w:rsid w:val="004A3597"/>
    <w:rsid w:val="004A65D9"/>
    <w:rsid w:val="004A7569"/>
    <w:rsid w:val="004B2B11"/>
    <w:rsid w:val="004B5012"/>
    <w:rsid w:val="004B71AE"/>
    <w:rsid w:val="004B7C02"/>
    <w:rsid w:val="004B7DDD"/>
    <w:rsid w:val="004C32B7"/>
    <w:rsid w:val="004C4C26"/>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05FE3"/>
    <w:rsid w:val="00511E90"/>
    <w:rsid w:val="0051476C"/>
    <w:rsid w:val="00515C9B"/>
    <w:rsid w:val="00516193"/>
    <w:rsid w:val="00516B86"/>
    <w:rsid w:val="0051707D"/>
    <w:rsid w:val="005178B7"/>
    <w:rsid w:val="00517F11"/>
    <w:rsid w:val="0052072B"/>
    <w:rsid w:val="005237D3"/>
    <w:rsid w:val="00523CE4"/>
    <w:rsid w:val="00523CF4"/>
    <w:rsid w:val="00524DA5"/>
    <w:rsid w:val="00526C8F"/>
    <w:rsid w:val="00526D9D"/>
    <w:rsid w:val="00527B4B"/>
    <w:rsid w:val="00532236"/>
    <w:rsid w:val="00533075"/>
    <w:rsid w:val="00534E8A"/>
    <w:rsid w:val="00535DDE"/>
    <w:rsid w:val="005360DC"/>
    <w:rsid w:val="0054043A"/>
    <w:rsid w:val="0054539F"/>
    <w:rsid w:val="00553339"/>
    <w:rsid w:val="00553982"/>
    <w:rsid w:val="00561654"/>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7FE"/>
    <w:rsid w:val="005919B0"/>
    <w:rsid w:val="00592221"/>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511F"/>
    <w:rsid w:val="00606F9E"/>
    <w:rsid w:val="00611B77"/>
    <w:rsid w:val="006120B6"/>
    <w:rsid w:val="0061418C"/>
    <w:rsid w:val="0061546E"/>
    <w:rsid w:val="0062345A"/>
    <w:rsid w:val="00623688"/>
    <w:rsid w:val="00624498"/>
    <w:rsid w:val="00626471"/>
    <w:rsid w:val="006264B9"/>
    <w:rsid w:val="006300C0"/>
    <w:rsid w:val="006300F5"/>
    <w:rsid w:val="00631BEA"/>
    <w:rsid w:val="00632BBE"/>
    <w:rsid w:val="00633847"/>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1B53"/>
    <w:rsid w:val="0067633B"/>
    <w:rsid w:val="006778CA"/>
    <w:rsid w:val="00683AB9"/>
    <w:rsid w:val="006856E6"/>
    <w:rsid w:val="006865FB"/>
    <w:rsid w:val="0069065A"/>
    <w:rsid w:val="006909C8"/>
    <w:rsid w:val="006911DA"/>
    <w:rsid w:val="0069157B"/>
    <w:rsid w:val="00693A1F"/>
    <w:rsid w:val="006952F5"/>
    <w:rsid w:val="00696050"/>
    <w:rsid w:val="006969F4"/>
    <w:rsid w:val="006A2943"/>
    <w:rsid w:val="006A29E8"/>
    <w:rsid w:val="006A3432"/>
    <w:rsid w:val="006A5E20"/>
    <w:rsid w:val="006B0F2C"/>
    <w:rsid w:val="006B2E0F"/>
    <w:rsid w:val="006B4438"/>
    <w:rsid w:val="006B4DAF"/>
    <w:rsid w:val="006B532B"/>
    <w:rsid w:val="006B6C4A"/>
    <w:rsid w:val="006B71D4"/>
    <w:rsid w:val="006C1249"/>
    <w:rsid w:val="006C136F"/>
    <w:rsid w:val="006C199E"/>
    <w:rsid w:val="006C1FA5"/>
    <w:rsid w:val="006C2957"/>
    <w:rsid w:val="006C34EB"/>
    <w:rsid w:val="006C3A05"/>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13993"/>
    <w:rsid w:val="00713C70"/>
    <w:rsid w:val="00716174"/>
    <w:rsid w:val="00717C16"/>
    <w:rsid w:val="00720C7E"/>
    <w:rsid w:val="00721E82"/>
    <w:rsid w:val="007256AF"/>
    <w:rsid w:val="0072610C"/>
    <w:rsid w:val="007313DB"/>
    <w:rsid w:val="00731A4C"/>
    <w:rsid w:val="00733396"/>
    <w:rsid w:val="00733702"/>
    <w:rsid w:val="00734AFA"/>
    <w:rsid w:val="007361FC"/>
    <w:rsid w:val="0073666E"/>
    <w:rsid w:val="00736A0E"/>
    <w:rsid w:val="00736C9D"/>
    <w:rsid w:val="00737593"/>
    <w:rsid w:val="00741C0D"/>
    <w:rsid w:val="00742120"/>
    <w:rsid w:val="0074225D"/>
    <w:rsid w:val="007431F1"/>
    <w:rsid w:val="00744194"/>
    <w:rsid w:val="00746447"/>
    <w:rsid w:val="00746472"/>
    <w:rsid w:val="00746BF0"/>
    <w:rsid w:val="007503FF"/>
    <w:rsid w:val="007539B0"/>
    <w:rsid w:val="00755E09"/>
    <w:rsid w:val="007574EC"/>
    <w:rsid w:val="00757F93"/>
    <w:rsid w:val="00760274"/>
    <w:rsid w:val="00773C44"/>
    <w:rsid w:val="00776B85"/>
    <w:rsid w:val="007806E1"/>
    <w:rsid w:val="00780BA1"/>
    <w:rsid w:val="0078155D"/>
    <w:rsid w:val="007829BD"/>
    <w:rsid w:val="007838D0"/>
    <w:rsid w:val="0078479F"/>
    <w:rsid w:val="00785414"/>
    <w:rsid w:val="00785B40"/>
    <w:rsid w:val="00786725"/>
    <w:rsid w:val="00787404"/>
    <w:rsid w:val="007879D1"/>
    <w:rsid w:val="0079140C"/>
    <w:rsid w:val="007920ED"/>
    <w:rsid w:val="007933BD"/>
    <w:rsid w:val="0079601F"/>
    <w:rsid w:val="007A1FA6"/>
    <w:rsid w:val="007A2827"/>
    <w:rsid w:val="007A3751"/>
    <w:rsid w:val="007B03F5"/>
    <w:rsid w:val="007B0575"/>
    <w:rsid w:val="007B1C1B"/>
    <w:rsid w:val="007B35D2"/>
    <w:rsid w:val="007B390A"/>
    <w:rsid w:val="007B434B"/>
    <w:rsid w:val="007B434E"/>
    <w:rsid w:val="007B5B10"/>
    <w:rsid w:val="007B5D5B"/>
    <w:rsid w:val="007B6FBE"/>
    <w:rsid w:val="007B7EB2"/>
    <w:rsid w:val="007C02ED"/>
    <w:rsid w:val="007C1C61"/>
    <w:rsid w:val="007C3C14"/>
    <w:rsid w:val="007C3E0E"/>
    <w:rsid w:val="007C429A"/>
    <w:rsid w:val="007C5537"/>
    <w:rsid w:val="007C66C4"/>
    <w:rsid w:val="007C7B30"/>
    <w:rsid w:val="007D4711"/>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200B"/>
    <w:rsid w:val="008137C6"/>
    <w:rsid w:val="00814AB4"/>
    <w:rsid w:val="008209A5"/>
    <w:rsid w:val="008210CD"/>
    <w:rsid w:val="0082180E"/>
    <w:rsid w:val="00823D44"/>
    <w:rsid w:val="00825090"/>
    <w:rsid w:val="00830429"/>
    <w:rsid w:val="0083432C"/>
    <w:rsid w:val="00835EE7"/>
    <w:rsid w:val="00836DDB"/>
    <w:rsid w:val="00837271"/>
    <w:rsid w:val="008374B3"/>
    <w:rsid w:val="00840914"/>
    <w:rsid w:val="0084099B"/>
    <w:rsid w:val="00840D77"/>
    <w:rsid w:val="008420CE"/>
    <w:rsid w:val="008440FA"/>
    <w:rsid w:val="00845023"/>
    <w:rsid w:val="00847F58"/>
    <w:rsid w:val="008503EF"/>
    <w:rsid w:val="00850661"/>
    <w:rsid w:val="00852977"/>
    <w:rsid w:val="00856534"/>
    <w:rsid w:val="008565AE"/>
    <w:rsid w:val="00861032"/>
    <w:rsid w:val="00863B74"/>
    <w:rsid w:val="0086712C"/>
    <w:rsid w:val="0086759B"/>
    <w:rsid w:val="00870EA9"/>
    <w:rsid w:val="00874084"/>
    <w:rsid w:val="0087421E"/>
    <w:rsid w:val="008742BE"/>
    <w:rsid w:val="00875311"/>
    <w:rsid w:val="008764B0"/>
    <w:rsid w:val="00877119"/>
    <w:rsid w:val="00881E61"/>
    <w:rsid w:val="00882422"/>
    <w:rsid w:val="00885D9E"/>
    <w:rsid w:val="0088639E"/>
    <w:rsid w:val="00886DA2"/>
    <w:rsid w:val="0088775B"/>
    <w:rsid w:val="00891911"/>
    <w:rsid w:val="00891B1A"/>
    <w:rsid w:val="008947D5"/>
    <w:rsid w:val="00895B0D"/>
    <w:rsid w:val="008960F6"/>
    <w:rsid w:val="0089646D"/>
    <w:rsid w:val="00896918"/>
    <w:rsid w:val="00896D49"/>
    <w:rsid w:val="00896F25"/>
    <w:rsid w:val="008A0E53"/>
    <w:rsid w:val="008A21FB"/>
    <w:rsid w:val="008A5A27"/>
    <w:rsid w:val="008A6D70"/>
    <w:rsid w:val="008B1494"/>
    <w:rsid w:val="008B1A45"/>
    <w:rsid w:val="008B1BA2"/>
    <w:rsid w:val="008B3668"/>
    <w:rsid w:val="008B37CF"/>
    <w:rsid w:val="008B5145"/>
    <w:rsid w:val="008B66E6"/>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871"/>
    <w:rsid w:val="008E4DFB"/>
    <w:rsid w:val="008E5C37"/>
    <w:rsid w:val="008F19CF"/>
    <w:rsid w:val="008F2C40"/>
    <w:rsid w:val="008F5AB8"/>
    <w:rsid w:val="009005D1"/>
    <w:rsid w:val="009022D9"/>
    <w:rsid w:val="00904200"/>
    <w:rsid w:val="00905392"/>
    <w:rsid w:val="0090610A"/>
    <w:rsid w:val="00906A24"/>
    <w:rsid w:val="00910305"/>
    <w:rsid w:val="00913E8E"/>
    <w:rsid w:val="009202BD"/>
    <w:rsid w:val="00922BE2"/>
    <w:rsid w:val="00923E9A"/>
    <w:rsid w:val="00926DB5"/>
    <w:rsid w:val="0092797C"/>
    <w:rsid w:val="009316E1"/>
    <w:rsid w:val="00933EF2"/>
    <w:rsid w:val="00935791"/>
    <w:rsid w:val="0094129A"/>
    <w:rsid w:val="00942682"/>
    <w:rsid w:val="009456E8"/>
    <w:rsid w:val="00947FD9"/>
    <w:rsid w:val="00951E75"/>
    <w:rsid w:val="00952331"/>
    <w:rsid w:val="009528AE"/>
    <w:rsid w:val="0095499B"/>
    <w:rsid w:val="00956230"/>
    <w:rsid w:val="009602A9"/>
    <w:rsid w:val="00962DA2"/>
    <w:rsid w:val="00963126"/>
    <w:rsid w:val="0096322B"/>
    <w:rsid w:val="00963BF5"/>
    <w:rsid w:val="00963D27"/>
    <w:rsid w:val="009661CE"/>
    <w:rsid w:val="00970D8C"/>
    <w:rsid w:val="00971C24"/>
    <w:rsid w:val="00973F4D"/>
    <w:rsid w:val="009743E0"/>
    <w:rsid w:val="0097452F"/>
    <w:rsid w:val="009767FD"/>
    <w:rsid w:val="00976F88"/>
    <w:rsid w:val="009825A0"/>
    <w:rsid w:val="00984D77"/>
    <w:rsid w:val="00985D10"/>
    <w:rsid w:val="00990546"/>
    <w:rsid w:val="009912E9"/>
    <w:rsid w:val="00991FBB"/>
    <w:rsid w:val="0099253E"/>
    <w:rsid w:val="009936C0"/>
    <w:rsid w:val="009A16FB"/>
    <w:rsid w:val="009A197B"/>
    <w:rsid w:val="009A4E5A"/>
    <w:rsid w:val="009A6D41"/>
    <w:rsid w:val="009B0415"/>
    <w:rsid w:val="009B09C9"/>
    <w:rsid w:val="009B0EF1"/>
    <w:rsid w:val="009B1CD5"/>
    <w:rsid w:val="009B2586"/>
    <w:rsid w:val="009B2E0B"/>
    <w:rsid w:val="009B3DD9"/>
    <w:rsid w:val="009B5DD4"/>
    <w:rsid w:val="009B6ED4"/>
    <w:rsid w:val="009B722B"/>
    <w:rsid w:val="009B7801"/>
    <w:rsid w:val="009C0C18"/>
    <w:rsid w:val="009C0EC1"/>
    <w:rsid w:val="009C58C8"/>
    <w:rsid w:val="009C710B"/>
    <w:rsid w:val="009D0169"/>
    <w:rsid w:val="009D0C34"/>
    <w:rsid w:val="009D105C"/>
    <w:rsid w:val="009D1552"/>
    <w:rsid w:val="009D1D17"/>
    <w:rsid w:val="009D32CA"/>
    <w:rsid w:val="009D56AA"/>
    <w:rsid w:val="009D5B68"/>
    <w:rsid w:val="009E14BC"/>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16F51"/>
    <w:rsid w:val="00A23984"/>
    <w:rsid w:val="00A25075"/>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67E8F"/>
    <w:rsid w:val="00A71D53"/>
    <w:rsid w:val="00A71DBA"/>
    <w:rsid w:val="00A72726"/>
    <w:rsid w:val="00A73E02"/>
    <w:rsid w:val="00A73FDD"/>
    <w:rsid w:val="00A74039"/>
    <w:rsid w:val="00A75027"/>
    <w:rsid w:val="00A77725"/>
    <w:rsid w:val="00A7782E"/>
    <w:rsid w:val="00A80C70"/>
    <w:rsid w:val="00A81CA7"/>
    <w:rsid w:val="00A86C9C"/>
    <w:rsid w:val="00A86DF0"/>
    <w:rsid w:val="00A9228A"/>
    <w:rsid w:val="00A95388"/>
    <w:rsid w:val="00A9647B"/>
    <w:rsid w:val="00A9660F"/>
    <w:rsid w:val="00AA0050"/>
    <w:rsid w:val="00AA4699"/>
    <w:rsid w:val="00AA4B68"/>
    <w:rsid w:val="00AB032D"/>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09E"/>
    <w:rsid w:val="00AF0228"/>
    <w:rsid w:val="00AF0C35"/>
    <w:rsid w:val="00AF1BAB"/>
    <w:rsid w:val="00AF3355"/>
    <w:rsid w:val="00AF4F62"/>
    <w:rsid w:val="00AF6743"/>
    <w:rsid w:val="00B01298"/>
    <w:rsid w:val="00B015A4"/>
    <w:rsid w:val="00B05EC0"/>
    <w:rsid w:val="00B06E3C"/>
    <w:rsid w:val="00B07754"/>
    <w:rsid w:val="00B11B83"/>
    <w:rsid w:val="00B12F0D"/>
    <w:rsid w:val="00B14CA8"/>
    <w:rsid w:val="00B14EF1"/>
    <w:rsid w:val="00B2062C"/>
    <w:rsid w:val="00B22018"/>
    <w:rsid w:val="00B2297E"/>
    <w:rsid w:val="00B30372"/>
    <w:rsid w:val="00B3169A"/>
    <w:rsid w:val="00B356F9"/>
    <w:rsid w:val="00B35978"/>
    <w:rsid w:val="00B374FC"/>
    <w:rsid w:val="00B41D89"/>
    <w:rsid w:val="00B430D9"/>
    <w:rsid w:val="00B436C0"/>
    <w:rsid w:val="00B4384A"/>
    <w:rsid w:val="00B47A7C"/>
    <w:rsid w:val="00B538CD"/>
    <w:rsid w:val="00B53FCE"/>
    <w:rsid w:val="00B54115"/>
    <w:rsid w:val="00B54406"/>
    <w:rsid w:val="00B5543C"/>
    <w:rsid w:val="00B57902"/>
    <w:rsid w:val="00B61305"/>
    <w:rsid w:val="00B64CD6"/>
    <w:rsid w:val="00B7133C"/>
    <w:rsid w:val="00B733F1"/>
    <w:rsid w:val="00B7667A"/>
    <w:rsid w:val="00B767A6"/>
    <w:rsid w:val="00B809E2"/>
    <w:rsid w:val="00B81798"/>
    <w:rsid w:val="00B82054"/>
    <w:rsid w:val="00B85F1D"/>
    <w:rsid w:val="00B86B23"/>
    <w:rsid w:val="00B86E1E"/>
    <w:rsid w:val="00B90A31"/>
    <w:rsid w:val="00B9151B"/>
    <w:rsid w:val="00B9182F"/>
    <w:rsid w:val="00B960EB"/>
    <w:rsid w:val="00B96291"/>
    <w:rsid w:val="00BA275D"/>
    <w:rsid w:val="00BA492C"/>
    <w:rsid w:val="00BA5246"/>
    <w:rsid w:val="00BA5B63"/>
    <w:rsid w:val="00BA6B34"/>
    <w:rsid w:val="00BA7D8C"/>
    <w:rsid w:val="00BB24B6"/>
    <w:rsid w:val="00BB2CD4"/>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3795"/>
    <w:rsid w:val="00BE42B9"/>
    <w:rsid w:val="00BE5EC1"/>
    <w:rsid w:val="00BF3635"/>
    <w:rsid w:val="00BF3C78"/>
    <w:rsid w:val="00BF583B"/>
    <w:rsid w:val="00BF6470"/>
    <w:rsid w:val="00BF6F02"/>
    <w:rsid w:val="00C027F1"/>
    <w:rsid w:val="00C03D99"/>
    <w:rsid w:val="00C04689"/>
    <w:rsid w:val="00C053A0"/>
    <w:rsid w:val="00C06ECA"/>
    <w:rsid w:val="00C1192B"/>
    <w:rsid w:val="00C12D9D"/>
    <w:rsid w:val="00C15BE2"/>
    <w:rsid w:val="00C22FB0"/>
    <w:rsid w:val="00C23943"/>
    <w:rsid w:val="00C2490E"/>
    <w:rsid w:val="00C24EB3"/>
    <w:rsid w:val="00C274FA"/>
    <w:rsid w:val="00C318E9"/>
    <w:rsid w:val="00C32036"/>
    <w:rsid w:val="00C32723"/>
    <w:rsid w:val="00C350FD"/>
    <w:rsid w:val="00C35DE1"/>
    <w:rsid w:val="00C36159"/>
    <w:rsid w:val="00C37CB2"/>
    <w:rsid w:val="00C42178"/>
    <w:rsid w:val="00C44218"/>
    <w:rsid w:val="00C469BA"/>
    <w:rsid w:val="00C5019C"/>
    <w:rsid w:val="00C50DF4"/>
    <w:rsid w:val="00C51F2F"/>
    <w:rsid w:val="00C52069"/>
    <w:rsid w:val="00C570B3"/>
    <w:rsid w:val="00C60BB5"/>
    <w:rsid w:val="00C628AF"/>
    <w:rsid w:val="00C6408D"/>
    <w:rsid w:val="00C65079"/>
    <w:rsid w:val="00C65141"/>
    <w:rsid w:val="00C652E5"/>
    <w:rsid w:val="00C6556A"/>
    <w:rsid w:val="00C70B63"/>
    <w:rsid w:val="00C72EB8"/>
    <w:rsid w:val="00C72FE9"/>
    <w:rsid w:val="00C81AC6"/>
    <w:rsid w:val="00C81FBE"/>
    <w:rsid w:val="00C82328"/>
    <w:rsid w:val="00C861CC"/>
    <w:rsid w:val="00C86C39"/>
    <w:rsid w:val="00C875B8"/>
    <w:rsid w:val="00C87DF3"/>
    <w:rsid w:val="00C916A8"/>
    <w:rsid w:val="00C94133"/>
    <w:rsid w:val="00C95806"/>
    <w:rsid w:val="00C96A46"/>
    <w:rsid w:val="00CA0163"/>
    <w:rsid w:val="00CA202F"/>
    <w:rsid w:val="00CA274F"/>
    <w:rsid w:val="00CA2CC3"/>
    <w:rsid w:val="00CA5BFD"/>
    <w:rsid w:val="00CA7029"/>
    <w:rsid w:val="00CA77D7"/>
    <w:rsid w:val="00CB2329"/>
    <w:rsid w:val="00CC42CB"/>
    <w:rsid w:val="00CC4A72"/>
    <w:rsid w:val="00CC54F5"/>
    <w:rsid w:val="00CC588F"/>
    <w:rsid w:val="00CC5E7F"/>
    <w:rsid w:val="00CC6FDC"/>
    <w:rsid w:val="00CD1C2E"/>
    <w:rsid w:val="00CD4AA9"/>
    <w:rsid w:val="00CD4C2D"/>
    <w:rsid w:val="00CD7E64"/>
    <w:rsid w:val="00CE2807"/>
    <w:rsid w:val="00CE429C"/>
    <w:rsid w:val="00CE51ED"/>
    <w:rsid w:val="00CE5FA2"/>
    <w:rsid w:val="00CE70FE"/>
    <w:rsid w:val="00CE75D6"/>
    <w:rsid w:val="00CF2278"/>
    <w:rsid w:val="00CF2A8A"/>
    <w:rsid w:val="00CF5D3D"/>
    <w:rsid w:val="00CF652B"/>
    <w:rsid w:val="00D02A80"/>
    <w:rsid w:val="00D02F09"/>
    <w:rsid w:val="00D045B3"/>
    <w:rsid w:val="00D05763"/>
    <w:rsid w:val="00D05928"/>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43D2"/>
    <w:rsid w:val="00D45ACE"/>
    <w:rsid w:val="00D47057"/>
    <w:rsid w:val="00D500C2"/>
    <w:rsid w:val="00D50D86"/>
    <w:rsid w:val="00D51D42"/>
    <w:rsid w:val="00D5214E"/>
    <w:rsid w:val="00D541FD"/>
    <w:rsid w:val="00D553C2"/>
    <w:rsid w:val="00D55D9B"/>
    <w:rsid w:val="00D5735C"/>
    <w:rsid w:val="00D63783"/>
    <w:rsid w:val="00D64AE1"/>
    <w:rsid w:val="00D67FC9"/>
    <w:rsid w:val="00D70BCF"/>
    <w:rsid w:val="00D71DE6"/>
    <w:rsid w:val="00D7395F"/>
    <w:rsid w:val="00D73BAE"/>
    <w:rsid w:val="00D74720"/>
    <w:rsid w:val="00D74830"/>
    <w:rsid w:val="00D77D7A"/>
    <w:rsid w:val="00D77F70"/>
    <w:rsid w:val="00D8067A"/>
    <w:rsid w:val="00D8385E"/>
    <w:rsid w:val="00D83C51"/>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D7F3B"/>
    <w:rsid w:val="00DE0A54"/>
    <w:rsid w:val="00DE0C20"/>
    <w:rsid w:val="00DE129F"/>
    <w:rsid w:val="00DE2354"/>
    <w:rsid w:val="00DE491C"/>
    <w:rsid w:val="00DE6B0F"/>
    <w:rsid w:val="00DE7BCF"/>
    <w:rsid w:val="00DF1F02"/>
    <w:rsid w:val="00DF4BF9"/>
    <w:rsid w:val="00DF56F6"/>
    <w:rsid w:val="00DF722C"/>
    <w:rsid w:val="00DF7885"/>
    <w:rsid w:val="00DF7A06"/>
    <w:rsid w:val="00E06E78"/>
    <w:rsid w:val="00E078BD"/>
    <w:rsid w:val="00E07B36"/>
    <w:rsid w:val="00E10BAC"/>
    <w:rsid w:val="00E129F4"/>
    <w:rsid w:val="00E12F80"/>
    <w:rsid w:val="00E15BA4"/>
    <w:rsid w:val="00E16A8F"/>
    <w:rsid w:val="00E17058"/>
    <w:rsid w:val="00E207FF"/>
    <w:rsid w:val="00E209EC"/>
    <w:rsid w:val="00E22620"/>
    <w:rsid w:val="00E2657F"/>
    <w:rsid w:val="00E30538"/>
    <w:rsid w:val="00E32711"/>
    <w:rsid w:val="00E33DEE"/>
    <w:rsid w:val="00E34D80"/>
    <w:rsid w:val="00E37243"/>
    <w:rsid w:val="00E40832"/>
    <w:rsid w:val="00E46FDB"/>
    <w:rsid w:val="00E539FD"/>
    <w:rsid w:val="00E57582"/>
    <w:rsid w:val="00E57C3B"/>
    <w:rsid w:val="00E6023E"/>
    <w:rsid w:val="00E631DF"/>
    <w:rsid w:val="00E6366E"/>
    <w:rsid w:val="00E63EDB"/>
    <w:rsid w:val="00E642C0"/>
    <w:rsid w:val="00E658E9"/>
    <w:rsid w:val="00E6762D"/>
    <w:rsid w:val="00E70AE7"/>
    <w:rsid w:val="00E72DDC"/>
    <w:rsid w:val="00E73681"/>
    <w:rsid w:val="00E73A79"/>
    <w:rsid w:val="00E76D71"/>
    <w:rsid w:val="00E80F35"/>
    <w:rsid w:val="00E8171E"/>
    <w:rsid w:val="00E83796"/>
    <w:rsid w:val="00E8644A"/>
    <w:rsid w:val="00E87A08"/>
    <w:rsid w:val="00E9187E"/>
    <w:rsid w:val="00E959F1"/>
    <w:rsid w:val="00E9655F"/>
    <w:rsid w:val="00E97311"/>
    <w:rsid w:val="00EA2CB7"/>
    <w:rsid w:val="00EA4EA1"/>
    <w:rsid w:val="00EA723F"/>
    <w:rsid w:val="00EB05A7"/>
    <w:rsid w:val="00EB173A"/>
    <w:rsid w:val="00EB1868"/>
    <w:rsid w:val="00EB1B76"/>
    <w:rsid w:val="00EB518A"/>
    <w:rsid w:val="00EB5327"/>
    <w:rsid w:val="00EB594C"/>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06B6A"/>
    <w:rsid w:val="00F106A3"/>
    <w:rsid w:val="00F11563"/>
    <w:rsid w:val="00F124E4"/>
    <w:rsid w:val="00F12817"/>
    <w:rsid w:val="00F14691"/>
    <w:rsid w:val="00F167C0"/>
    <w:rsid w:val="00F22C7B"/>
    <w:rsid w:val="00F24AC4"/>
    <w:rsid w:val="00F26D7C"/>
    <w:rsid w:val="00F300F5"/>
    <w:rsid w:val="00F309B6"/>
    <w:rsid w:val="00F337F8"/>
    <w:rsid w:val="00F33A82"/>
    <w:rsid w:val="00F344DB"/>
    <w:rsid w:val="00F34E15"/>
    <w:rsid w:val="00F35166"/>
    <w:rsid w:val="00F37926"/>
    <w:rsid w:val="00F379C8"/>
    <w:rsid w:val="00F402E0"/>
    <w:rsid w:val="00F4032F"/>
    <w:rsid w:val="00F42A94"/>
    <w:rsid w:val="00F430C4"/>
    <w:rsid w:val="00F43C05"/>
    <w:rsid w:val="00F45DB3"/>
    <w:rsid w:val="00F52073"/>
    <w:rsid w:val="00F558A9"/>
    <w:rsid w:val="00F55AF7"/>
    <w:rsid w:val="00F56D94"/>
    <w:rsid w:val="00F60D1F"/>
    <w:rsid w:val="00F61A4D"/>
    <w:rsid w:val="00F634D2"/>
    <w:rsid w:val="00F63735"/>
    <w:rsid w:val="00F640DB"/>
    <w:rsid w:val="00F666F6"/>
    <w:rsid w:val="00F711F3"/>
    <w:rsid w:val="00F71CD3"/>
    <w:rsid w:val="00F728E9"/>
    <w:rsid w:val="00F73F31"/>
    <w:rsid w:val="00F747F6"/>
    <w:rsid w:val="00F93AD0"/>
    <w:rsid w:val="00F95ECB"/>
    <w:rsid w:val="00F97656"/>
    <w:rsid w:val="00FA2D5C"/>
    <w:rsid w:val="00FA363F"/>
    <w:rsid w:val="00FA38BA"/>
    <w:rsid w:val="00FA67AC"/>
    <w:rsid w:val="00FB0345"/>
    <w:rsid w:val="00FB0622"/>
    <w:rsid w:val="00FB153F"/>
    <w:rsid w:val="00FB2C0F"/>
    <w:rsid w:val="00FB58EF"/>
    <w:rsid w:val="00FC1B88"/>
    <w:rsid w:val="00FC237B"/>
    <w:rsid w:val="00FC27B8"/>
    <w:rsid w:val="00FC3002"/>
    <w:rsid w:val="00FC6CDE"/>
    <w:rsid w:val="00FD083C"/>
    <w:rsid w:val="00FD0A54"/>
    <w:rsid w:val="00FD1C34"/>
    <w:rsid w:val="00FD2827"/>
    <w:rsid w:val="00FD2CB9"/>
    <w:rsid w:val="00FD3992"/>
    <w:rsid w:val="00FD5EC1"/>
    <w:rsid w:val="00FD66F7"/>
    <w:rsid w:val="00FD72D7"/>
    <w:rsid w:val="00FE0D32"/>
    <w:rsid w:val="00FE1755"/>
    <w:rsid w:val="00FE7D85"/>
    <w:rsid w:val="00FF2307"/>
    <w:rsid w:val="00FF2932"/>
    <w:rsid w:val="00FF2A92"/>
    <w:rsid w:val="00FF4143"/>
    <w:rsid w:val="00FF48A7"/>
    <w:rsid w:val="00FF4F2C"/>
    <w:rsid w:val="00FF58DF"/>
    <w:rsid w:val="00FF66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E0"/>
    <w:pPr>
      <w:autoSpaceDE w:val="0"/>
      <w:autoSpaceDN w:val="0"/>
      <w:bidi/>
      <w:jc w:val="both"/>
    </w:pPr>
    <w:rPr>
      <w:rFonts w:cs="Narkisim"/>
      <w:sz w:val="20"/>
      <w:szCs w:val="24"/>
    </w:rPr>
  </w:style>
  <w:style w:type="paragraph" w:styleId="1">
    <w:name w:val="heading 1"/>
    <w:basedOn w:val="a"/>
    <w:next w:val="a"/>
    <w:link w:val="10"/>
    <w:uiPriority w:val="99"/>
    <w:qFormat/>
    <w:pPr>
      <w:keepNext/>
      <w:outlineLvl w:val="0"/>
    </w:pPr>
    <w:rPr>
      <w:rFonts w:ascii="Arial" w:hAnsi="Arial"/>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rPr>
  </w:style>
  <w:style w:type="paragraph" w:styleId="4">
    <w:name w:val="heading 4"/>
    <w:basedOn w:val="a"/>
    <w:next w:val="a"/>
    <w:link w:val="40"/>
    <w:autoRedefine/>
    <w:uiPriority w:val="99"/>
    <w:qFormat/>
    <w:rsid w:val="0069065A"/>
    <w:pPr>
      <w:keepNext/>
      <w:spacing w:before="200" w:line="288" w:lineRule="auto"/>
      <w:jc w:val="center"/>
      <w:outlineLvl w:val="3"/>
    </w:pPr>
    <w:rPr>
      <w:rFonts w:ascii="Arial" w:hAnsi="Arial"/>
      <w:b/>
      <w:bCs/>
      <w:sz w:val="24"/>
      <w:szCs w:val="25"/>
    </w:rPr>
  </w:style>
  <w:style w:type="paragraph" w:styleId="5">
    <w:name w:val="heading 5"/>
    <w:aliases w:val="מקור"/>
    <w:basedOn w:val="a"/>
    <w:next w:val="a"/>
    <w:link w:val="50"/>
    <w:autoRedefine/>
    <w:uiPriority w:val="99"/>
    <w:qFormat/>
    <w:rsid w:val="0069065A"/>
    <w:pPr>
      <w:spacing w:before="120"/>
      <w:jc w:val="right"/>
      <w:outlineLvl w:val="4"/>
    </w:pPr>
    <w:rPr>
      <w:sz w:val="22"/>
      <w:szCs w:val="20"/>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paragraph" w:styleId="7">
    <w:name w:val="heading 7"/>
    <w:basedOn w:val="a"/>
    <w:next w:val="a"/>
    <w:link w:val="70"/>
    <w:autoRedefine/>
    <w:uiPriority w:val="9"/>
    <w:unhideWhenUsed/>
    <w:qFormat/>
    <w:rsid w:val="00F337F8"/>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9"/>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9"/>
    <w:locked/>
    <w:rPr>
      <w:rFonts w:asciiTheme="majorHAnsi" w:eastAsiaTheme="majorEastAsia" w:hAnsiTheme="majorHAnsi" w:cs="Times New Roman"/>
      <w:b/>
      <w:bCs/>
      <w:sz w:val="26"/>
      <w:szCs w:val="26"/>
    </w:rPr>
  </w:style>
  <w:style w:type="character" w:customStyle="1" w:styleId="40">
    <w:name w:val="כותרת 4 תו"/>
    <w:basedOn w:val="a0"/>
    <w:link w:val="4"/>
    <w:uiPriority w:val="99"/>
    <w:locked/>
    <w:rsid w:val="0069065A"/>
    <w:rPr>
      <w:rFonts w:ascii="Arial" w:hAnsi="Arial" w:cs="Narkisim"/>
      <w:b/>
      <w:bCs/>
      <w:sz w:val="24"/>
      <w:szCs w:val="25"/>
    </w:rPr>
  </w:style>
  <w:style w:type="character" w:customStyle="1" w:styleId="50">
    <w:name w:val="כותרת 5 תו"/>
    <w:aliases w:val="מקור תו"/>
    <w:basedOn w:val="a0"/>
    <w:link w:val="5"/>
    <w:uiPriority w:val="99"/>
    <w:locked/>
    <w:rsid w:val="0069065A"/>
    <w:rPr>
      <w:rFonts w:cs="Narkisim"/>
      <w:szCs w:val="20"/>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F71CD3"/>
    <w:pPr>
      <w:tabs>
        <w:tab w:val="right" w:pos="4620"/>
      </w:tabs>
      <w:ind w:left="567"/>
    </w:pPr>
  </w:style>
  <w:style w:type="character" w:customStyle="1" w:styleId="ab">
    <w:name w:val="ציטוט תו"/>
    <w:basedOn w:val="a0"/>
    <w:link w:val="aa"/>
    <w:uiPriority w:val="99"/>
    <w:locked/>
    <w:rsid w:val="00F71CD3"/>
    <w:rPr>
      <w:rFonts w:cs="Narkisim"/>
      <w:sz w:val="20"/>
      <w:szCs w:val="24"/>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locked/>
    <w:rPr>
      <w:rFonts w:cs="Narkisim"/>
      <w:sz w:val="20"/>
      <w:lang w:bidi="he-IL"/>
    </w:rPr>
  </w:style>
  <w:style w:type="paragraph" w:styleId="af0">
    <w:name w:val="Body Text"/>
    <w:basedOn w:val="a"/>
    <w:link w:val="af1"/>
    <w:uiPriority w:val="99"/>
    <w:rPr>
      <w:sz w:val="24"/>
    </w:rPr>
  </w:style>
  <w:style w:type="character" w:customStyle="1" w:styleId="af1">
    <w:name w:val="גוף טקסט תו"/>
    <w:basedOn w:val="a0"/>
    <w:link w:val="af0"/>
    <w:uiPriority w:val="99"/>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rPr>
  </w:style>
  <w:style w:type="paragraph" w:styleId="31">
    <w:name w:val="Body Text 3"/>
    <w:basedOn w:val="a"/>
    <w:link w:val="32"/>
    <w:uiPriority w:val="99"/>
  </w:style>
  <w:style w:type="character" w:customStyle="1" w:styleId="32">
    <w:name w:val="גוף טקסט 3 תו"/>
    <w:basedOn w:val="a0"/>
    <w:link w:val="31"/>
    <w:uiPriority w:val="99"/>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ind w:firstLine="720"/>
    </w:pPr>
    <w:rPr>
      <w:b/>
      <w:bCs/>
      <w:sz w:val="24"/>
    </w:rPr>
  </w:style>
  <w:style w:type="character" w:customStyle="1" w:styleId="23">
    <w:name w:val="כניסה בגוף טקסט 2 תו"/>
    <w:basedOn w:val="a0"/>
    <w:link w:val="22"/>
    <w:uiPriority w:val="99"/>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pPr>
    <w:rPr>
      <w:sz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pPr>
    <w:rPr>
      <w:sz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autoRedefine/>
    <w:uiPriority w:val="34"/>
    <w:qFormat/>
    <w:rsid w:val="004770E3"/>
    <w:pPr>
      <w:autoSpaceDE/>
      <w:autoSpaceDN/>
      <w:spacing w:after="200"/>
      <w:ind w:left="794"/>
    </w:pPr>
    <w:rPr>
      <w:rFonts w:asciiTheme="minorHAnsi" w:hAnsiTheme="minorHAnsi"/>
    </w:rPr>
  </w:style>
  <w:style w:type="paragraph" w:customStyle="1" w:styleId="12">
    <w:name w:val="ציטוט1"/>
    <w:basedOn w:val="a"/>
    <w:rsid w:val="00E63EDB"/>
    <w:pPr>
      <w:tabs>
        <w:tab w:val="right" w:pos="4621"/>
      </w:tabs>
      <w:ind w:left="567"/>
    </w:pPr>
    <w:rPr>
      <w:szCs w:val="21"/>
    </w:rPr>
  </w:style>
  <w:style w:type="character" w:customStyle="1" w:styleId="70">
    <w:name w:val="כותרת 7 תו"/>
    <w:basedOn w:val="a0"/>
    <w:link w:val="7"/>
    <w:uiPriority w:val="9"/>
    <w:rsid w:val="00F337F8"/>
    <w:rPr>
      <w:rFonts w:asciiTheme="majorHAnsi" w:eastAsiaTheme="majorEastAsia" w:hAnsiTheme="majorHAnsi" w:cs="Narkisim"/>
      <w:bCs/>
      <w:i/>
      <w:sz w:val="20"/>
      <w:szCs w:val="25"/>
    </w:rPr>
  </w:style>
  <w:style w:type="paragraph" w:styleId="aff0">
    <w:name w:val="Intense Quote"/>
    <w:basedOn w:val="a"/>
    <w:next w:val="a"/>
    <w:link w:val="aff1"/>
    <w:uiPriority w:val="30"/>
    <w:qFormat/>
    <w:rsid w:val="00D64AE1"/>
    <w:pPr>
      <w:framePr w:wrap="notBeside" w:vAnchor="text" w:hAnchor="text" w:y="1"/>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aff1">
    <w:name w:val="ציטוט חזק תו"/>
    <w:basedOn w:val="a0"/>
    <w:link w:val="aff0"/>
    <w:uiPriority w:val="30"/>
    <w:rsid w:val="00D64AE1"/>
    <w:rPr>
      <w:rFonts w:cs="Narkisim"/>
      <w:i/>
      <w:iCs/>
      <w:sz w:val="20"/>
      <w:szCs w:val="24"/>
    </w:rPr>
  </w:style>
  <w:style w:type="character" w:styleId="aff2">
    <w:name w:val="Strong"/>
    <w:basedOn w:val="a0"/>
    <w:uiPriority w:val="22"/>
    <w:qFormat/>
    <w:rsid w:val="00D6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4335-E220-4163-9F33-0D3B9106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6</Pages>
  <Words>2081</Words>
  <Characters>10410</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11</cp:revision>
  <cp:lastPrinted>2001-10-24T11:13:00Z</cp:lastPrinted>
  <dcterms:created xsi:type="dcterms:W3CDTF">2017-03-05T11:17:00Z</dcterms:created>
  <dcterms:modified xsi:type="dcterms:W3CDTF">2017-04-03T06:19:00Z</dcterms:modified>
</cp:coreProperties>
</file>