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9D" w:rsidRPr="008457E8" w:rsidRDefault="007A1A9D" w:rsidP="00860DA2">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8457E8">
        <w:rPr>
          <w:rFonts w:asciiTheme="minorBidi" w:hAnsiTheme="minorBidi" w:cstheme="minorBidi"/>
          <w:sz w:val="24"/>
          <w:szCs w:val="24"/>
          <w:lang w:val="de-DE"/>
        </w:rPr>
        <w:t>YESHIVAT HAR ETZION</w:t>
      </w:r>
    </w:p>
    <w:p w:rsidR="007A1A9D" w:rsidRPr="008457E8" w:rsidRDefault="007A1A9D" w:rsidP="00860DA2">
      <w:pPr>
        <w:pStyle w:val="CC"/>
        <w:keepLines w:val="0"/>
        <w:spacing w:after="0"/>
        <w:ind w:left="0" w:firstLine="0"/>
        <w:jc w:val="center"/>
        <w:rPr>
          <w:rFonts w:asciiTheme="minorBidi" w:hAnsiTheme="minorBidi" w:cstheme="minorBidi"/>
          <w:sz w:val="24"/>
          <w:szCs w:val="24"/>
          <w:lang w:val="de-DE"/>
        </w:rPr>
      </w:pPr>
      <w:r w:rsidRPr="008457E8">
        <w:rPr>
          <w:rFonts w:asciiTheme="minorBidi" w:hAnsiTheme="minorBidi" w:cstheme="minorBidi"/>
          <w:sz w:val="24"/>
          <w:szCs w:val="24"/>
          <w:lang w:val="de-DE"/>
        </w:rPr>
        <w:t>ISRAEL KOSCHITZKY VIRTUAL BEIT MIDRASH (VBM)</w:t>
      </w:r>
    </w:p>
    <w:p w:rsidR="007A1A9D" w:rsidRPr="008457E8" w:rsidRDefault="007A1A9D" w:rsidP="00860DA2">
      <w:pPr>
        <w:pStyle w:val="CC"/>
        <w:keepLines w:val="0"/>
        <w:spacing w:after="0"/>
        <w:ind w:left="0" w:firstLine="0"/>
        <w:jc w:val="center"/>
        <w:rPr>
          <w:rFonts w:asciiTheme="minorBidi" w:hAnsiTheme="minorBidi" w:cstheme="minorBidi"/>
          <w:sz w:val="24"/>
          <w:szCs w:val="24"/>
          <w:lang w:val="en-GB"/>
        </w:rPr>
      </w:pPr>
      <w:r w:rsidRPr="008457E8">
        <w:rPr>
          <w:rFonts w:asciiTheme="minorBidi" w:hAnsiTheme="minorBidi" w:cstheme="minorBidi"/>
          <w:sz w:val="24"/>
          <w:szCs w:val="24"/>
          <w:lang w:val="en-GB"/>
        </w:rPr>
        <w:t>*********************************************************</w:t>
      </w:r>
    </w:p>
    <w:p w:rsidR="007A1A9D" w:rsidRPr="008457E8" w:rsidRDefault="007A1A9D" w:rsidP="00860DA2">
      <w:pPr>
        <w:pStyle w:val="CC"/>
        <w:keepLines w:val="0"/>
        <w:spacing w:after="0"/>
        <w:ind w:left="0" w:firstLine="0"/>
        <w:jc w:val="center"/>
        <w:rPr>
          <w:rFonts w:asciiTheme="minorBidi" w:hAnsiTheme="minorBidi" w:cstheme="minorBidi"/>
          <w:sz w:val="24"/>
          <w:szCs w:val="24"/>
          <w:lang w:val="en-GB"/>
        </w:rPr>
      </w:pPr>
    </w:p>
    <w:p w:rsidR="007A1A9D" w:rsidRPr="008457E8" w:rsidRDefault="007A1A9D" w:rsidP="00860DA2">
      <w:pPr>
        <w:bidi w:val="0"/>
        <w:spacing w:line="240" w:lineRule="auto"/>
        <w:jc w:val="center"/>
        <w:rPr>
          <w:rFonts w:asciiTheme="minorBidi" w:hAnsiTheme="minorBidi" w:cstheme="minorBidi"/>
          <w:b/>
          <w:bCs/>
        </w:rPr>
      </w:pPr>
      <w:r w:rsidRPr="008457E8">
        <w:rPr>
          <w:rFonts w:asciiTheme="minorBidi" w:hAnsiTheme="minorBidi" w:cstheme="minorBidi"/>
          <w:b/>
          <w:bCs/>
        </w:rPr>
        <w:t xml:space="preserve">BEFORE THE EARTHQUAKE: </w:t>
      </w:r>
    </w:p>
    <w:p w:rsidR="007A1A9D" w:rsidRPr="008457E8" w:rsidRDefault="007A1A9D" w:rsidP="00860DA2">
      <w:pPr>
        <w:bidi w:val="0"/>
        <w:spacing w:line="240" w:lineRule="auto"/>
        <w:jc w:val="center"/>
        <w:rPr>
          <w:rFonts w:asciiTheme="minorBidi" w:hAnsiTheme="minorBidi" w:cstheme="minorBidi"/>
          <w:b/>
          <w:bCs/>
        </w:rPr>
      </w:pPr>
      <w:r w:rsidRPr="008457E8">
        <w:rPr>
          <w:rFonts w:asciiTheme="minorBidi" w:hAnsiTheme="minorBidi" w:cstheme="minorBidi"/>
          <w:b/>
          <w:bCs/>
        </w:rPr>
        <w:t>THE PROPHECIES OF HOSHEA AND AMOS</w:t>
      </w:r>
    </w:p>
    <w:p w:rsidR="007A1A9D" w:rsidRPr="008457E8" w:rsidRDefault="007A1A9D" w:rsidP="00860DA2">
      <w:pPr>
        <w:bidi w:val="0"/>
        <w:spacing w:line="240" w:lineRule="auto"/>
        <w:jc w:val="center"/>
        <w:rPr>
          <w:rFonts w:asciiTheme="minorBidi" w:hAnsiTheme="minorBidi" w:cstheme="minorBidi"/>
          <w:b/>
          <w:bCs/>
        </w:rPr>
      </w:pPr>
    </w:p>
    <w:p w:rsidR="007A1A9D" w:rsidRPr="008457E8" w:rsidRDefault="007A1A9D" w:rsidP="00860DA2">
      <w:pPr>
        <w:bidi w:val="0"/>
        <w:spacing w:line="240" w:lineRule="auto"/>
        <w:jc w:val="center"/>
        <w:rPr>
          <w:rFonts w:asciiTheme="minorBidi" w:hAnsiTheme="minorBidi" w:cstheme="minorBidi"/>
          <w:b/>
          <w:bCs/>
        </w:rPr>
      </w:pPr>
      <w:r w:rsidRPr="008457E8">
        <w:rPr>
          <w:rFonts w:asciiTheme="minorBidi" w:hAnsiTheme="minorBidi" w:cstheme="minorBidi"/>
          <w:b/>
          <w:bCs/>
        </w:rPr>
        <w:t>By Rav Yitzchak Etshalom</w:t>
      </w:r>
    </w:p>
    <w:p w:rsidR="007A1A9D" w:rsidRDefault="007A1A9D" w:rsidP="00860DA2">
      <w:pPr>
        <w:bidi w:val="0"/>
        <w:spacing w:line="240" w:lineRule="auto"/>
        <w:rPr>
          <w:rFonts w:asciiTheme="minorBidi" w:hAnsiTheme="minorBidi" w:cstheme="minorBidi"/>
        </w:rPr>
      </w:pPr>
    </w:p>
    <w:p w:rsidR="007A1A9D" w:rsidRDefault="007A1A9D" w:rsidP="00860DA2">
      <w:pPr>
        <w:bidi w:val="0"/>
        <w:spacing w:line="240" w:lineRule="auto"/>
        <w:rPr>
          <w:rFonts w:asciiTheme="minorBidi" w:hAnsiTheme="minorBidi" w:cstheme="minorBidi"/>
        </w:rPr>
      </w:pPr>
    </w:p>
    <w:p w:rsidR="00E11ACF" w:rsidRPr="007A1A9D" w:rsidRDefault="007A1A9D" w:rsidP="00860DA2">
      <w:pPr>
        <w:bidi w:val="0"/>
        <w:spacing w:line="240" w:lineRule="auto"/>
        <w:jc w:val="center"/>
        <w:rPr>
          <w:rFonts w:asciiTheme="minorBidi" w:hAnsiTheme="minorBidi" w:cstheme="minorBidi"/>
          <w:b/>
          <w:bCs/>
        </w:rPr>
      </w:pPr>
      <w:r w:rsidRPr="00863AA0">
        <w:rPr>
          <w:rFonts w:asciiTheme="minorBidi" w:hAnsiTheme="minorBidi" w:cstheme="minorBidi"/>
          <w:b/>
          <w:bCs/>
        </w:rPr>
        <w:t>Shiur</w:t>
      </w:r>
      <w:r w:rsidRPr="007A1A9D">
        <w:rPr>
          <w:rFonts w:asciiTheme="minorBidi" w:hAnsiTheme="minorBidi" w:cstheme="minorBidi"/>
          <w:b/>
          <w:bCs/>
        </w:rPr>
        <w:t xml:space="preserve"> #14: </w:t>
      </w:r>
      <w:r w:rsidR="00E11ACF" w:rsidRPr="007A1A9D">
        <w:rPr>
          <w:rFonts w:asciiTheme="minorBidi" w:hAnsiTheme="minorBidi" w:cstheme="minorBidi"/>
          <w:b/>
          <w:bCs/>
        </w:rPr>
        <w:t xml:space="preserve">The Prophecies of Amos: Oracles Against the Nations </w:t>
      </w:r>
      <w:r w:rsidR="00E11ACF" w:rsidRPr="007A1A9D">
        <w:rPr>
          <w:rFonts w:asciiTheme="minorBidi" w:hAnsiTheme="minorBidi" w:cstheme="minorBidi"/>
        </w:rPr>
        <w:t>(continued)</w:t>
      </w:r>
    </w:p>
    <w:p w:rsidR="00E11ACF" w:rsidRDefault="00E11ACF" w:rsidP="00860DA2">
      <w:pPr>
        <w:bidi w:val="0"/>
        <w:spacing w:line="240" w:lineRule="auto"/>
        <w:jc w:val="both"/>
        <w:rPr>
          <w:rFonts w:asciiTheme="minorBidi" w:hAnsiTheme="minorBidi" w:cstheme="minorBidi"/>
        </w:rPr>
      </w:pPr>
    </w:p>
    <w:p w:rsidR="007A1A9D" w:rsidRPr="00C8124E" w:rsidRDefault="007A1A9D" w:rsidP="00860DA2">
      <w:pPr>
        <w:bidi w:val="0"/>
        <w:spacing w:line="240" w:lineRule="auto"/>
        <w:jc w:val="both"/>
        <w:rPr>
          <w:rFonts w:asciiTheme="minorBidi" w:hAnsiTheme="minorBidi" w:cstheme="minorBidi"/>
        </w:rPr>
      </w:pPr>
    </w:p>
    <w:p w:rsidR="00F46782" w:rsidRPr="00C8124E" w:rsidRDefault="00E11ACF" w:rsidP="00860DA2">
      <w:pPr>
        <w:bidi w:val="0"/>
        <w:spacing w:line="240" w:lineRule="auto"/>
        <w:jc w:val="both"/>
        <w:rPr>
          <w:rFonts w:asciiTheme="minorBidi" w:hAnsiTheme="minorBidi" w:cstheme="minorBidi"/>
        </w:rPr>
      </w:pPr>
      <w:r w:rsidRPr="00C8124E">
        <w:rPr>
          <w:rFonts w:asciiTheme="minorBidi" w:hAnsiTheme="minorBidi" w:cstheme="minorBidi"/>
        </w:rPr>
        <w:t xml:space="preserve">In this </w:t>
      </w:r>
      <w:r w:rsidR="006E641E" w:rsidRPr="006E641E">
        <w:rPr>
          <w:rFonts w:asciiTheme="minorBidi" w:hAnsiTheme="minorBidi" w:cstheme="minorBidi"/>
          <w:i/>
          <w:iCs/>
        </w:rPr>
        <w:t>shiur</w:t>
      </w:r>
      <w:r w:rsidRPr="00C8124E">
        <w:rPr>
          <w:rFonts w:asciiTheme="minorBidi" w:hAnsiTheme="minorBidi" w:cstheme="minorBidi"/>
        </w:rPr>
        <w:t>, we will continue our study of Amos’</w:t>
      </w:r>
      <w:r w:rsidR="006E641E">
        <w:rPr>
          <w:rFonts w:asciiTheme="minorBidi" w:hAnsiTheme="minorBidi" w:cstheme="minorBidi"/>
        </w:rPr>
        <w:t>s</w:t>
      </w:r>
      <w:r w:rsidRPr="00C8124E">
        <w:rPr>
          <w:rFonts w:asciiTheme="minorBidi" w:hAnsiTheme="minorBidi" w:cstheme="minorBidi"/>
        </w:rPr>
        <w:t xml:space="preserve"> ultimate prophecy in this series of oracles against the nations. In the previous chapter, we concluded our analysis of the seven crimes of which Yisrael stand accus</w:t>
      </w:r>
      <w:r w:rsidR="004274F3">
        <w:rPr>
          <w:rFonts w:asciiTheme="minorBidi" w:hAnsiTheme="minorBidi" w:cstheme="minorBidi"/>
        </w:rPr>
        <w:t xml:space="preserve">ed. We will now move on to the </w:t>
      </w:r>
      <w:r w:rsidRPr="00C8124E">
        <w:rPr>
          <w:rFonts w:asciiTheme="minorBidi" w:hAnsiTheme="minorBidi" w:cstheme="minorBidi"/>
        </w:rPr>
        <w:t>surpris</w:t>
      </w:r>
      <w:r w:rsidR="004274F3">
        <w:rPr>
          <w:rFonts w:asciiTheme="minorBidi" w:hAnsiTheme="minorBidi" w:cstheme="minorBidi"/>
        </w:rPr>
        <w:t>ing</w:t>
      </w:r>
      <w:r w:rsidRPr="00C8124E">
        <w:rPr>
          <w:rFonts w:asciiTheme="minorBidi" w:hAnsiTheme="minorBidi" w:cstheme="minorBidi"/>
        </w:rPr>
        <w:t xml:space="preserve"> segment of the oracle, which is unmatched in any</w:t>
      </w:r>
      <w:r w:rsidR="004274F3">
        <w:rPr>
          <w:rFonts w:asciiTheme="minorBidi" w:hAnsiTheme="minorBidi" w:cstheme="minorBidi"/>
        </w:rPr>
        <w:t xml:space="preserve"> of the previous seven (set-up) prophecies:</w:t>
      </w:r>
      <w:r w:rsidRPr="00C8124E">
        <w:rPr>
          <w:rFonts w:asciiTheme="minorBidi" w:hAnsiTheme="minorBidi" w:cstheme="minorBidi"/>
        </w:rPr>
        <w:t xml:space="preserve"> the </w:t>
      </w:r>
      <w:r w:rsidRPr="006E641E">
        <w:rPr>
          <w:rFonts w:asciiTheme="minorBidi" w:hAnsiTheme="minorBidi" w:cstheme="minorBidi"/>
          <w:b/>
          <w:bCs/>
        </w:rPr>
        <w:t>recitation of kindnesses,</w:t>
      </w:r>
      <w:r w:rsidRPr="00C8124E">
        <w:rPr>
          <w:rFonts w:asciiTheme="minorBidi" w:hAnsiTheme="minorBidi" w:cstheme="minorBidi"/>
        </w:rPr>
        <w:t xml:space="preserve"> an almos</w:t>
      </w:r>
      <w:r w:rsidR="006E641E">
        <w:rPr>
          <w:rFonts w:asciiTheme="minorBidi" w:hAnsiTheme="minorBidi" w:cstheme="minorBidi"/>
        </w:rPr>
        <w:t>t liturgical presentation of God’s</w:t>
      </w:r>
      <w:r w:rsidRPr="00C8124E">
        <w:rPr>
          <w:rFonts w:asciiTheme="minorBidi" w:hAnsiTheme="minorBidi" w:cstheme="minorBidi"/>
        </w:rPr>
        <w:t xml:space="preserve"> beneficence </w:t>
      </w:r>
      <w:r w:rsidR="006E641E">
        <w:rPr>
          <w:rFonts w:asciiTheme="minorBidi" w:hAnsiTheme="minorBidi" w:cstheme="minorBidi"/>
        </w:rPr>
        <w:t>towards</w:t>
      </w:r>
      <w:r w:rsidRPr="00C8124E">
        <w:rPr>
          <w:rFonts w:asciiTheme="minorBidi" w:hAnsiTheme="minorBidi" w:cstheme="minorBidi"/>
        </w:rPr>
        <w:t xml:space="preserve"> Yisrael in the conquest of the Land, several centuries earlier. </w:t>
      </w:r>
    </w:p>
    <w:p w:rsidR="00C014FA" w:rsidRPr="00C8124E" w:rsidRDefault="00C014FA" w:rsidP="00860DA2">
      <w:pPr>
        <w:bidi w:val="0"/>
        <w:spacing w:line="240" w:lineRule="auto"/>
        <w:jc w:val="both"/>
        <w:rPr>
          <w:rFonts w:asciiTheme="minorBidi" w:hAnsiTheme="minorBidi" w:cstheme="minorBidi"/>
        </w:rPr>
      </w:pPr>
    </w:p>
    <w:p w:rsidR="00214180" w:rsidRPr="00C8124E" w:rsidRDefault="00BD4430" w:rsidP="00860DA2">
      <w:pPr>
        <w:bidi w:val="0"/>
        <w:spacing w:line="240" w:lineRule="auto"/>
        <w:jc w:val="both"/>
        <w:rPr>
          <w:rFonts w:asciiTheme="minorBidi" w:hAnsiTheme="minorBidi" w:cstheme="minorBidi"/>
        </w:rPr>
      </w:pPr>
      <w:r w:rsidRPr="00C8124E">
        <w:rPr>
          <w:rFonts w:asciiTheme="minorBidi" w:hAnsiTheme="minorBidi" w:cstheme="minorBidi"/>
        </w:rPr>
        <w:t xml:space="preserve">One prefatory note before presenting the text is in order. </w:t>
      </w:r>
      <w:r w:rsidR="00035371" w:rsidRPr="00C8124E">
        <w:rPr>
          <w:rFonts w:asciiTheme="minorBidi" w:hAnsiTheme="minorBidi" w:cstheme="minorBidi"/>
        </w:rPr>
        <w:t xml:space="preserve">Presentations of God’s kindnesses appear in three distinct rhetorical styles and contexts in the canon. </w:t>
      </w:r>
    </w:p>
    <w:p w:rsidR="00214180" w:rsidRPr="00C8124E" w:rsidRDefault="00214180" w:rsidP="00860DA2">
      <w:pPr>
        <w:bidi w:val="0"/>
        <w:spacing w:line="240" w:lineRule="auto"/>
        <w:jc w:val="both"/>
        <w:rPr>
          <w:rFonts w:asciiTheme="minorBidi" w:hAnsiTheme="minorBidi" w:cstheme="minorBidi"/>
        </w:rPr>
      </w:pPr>
    </w:p>
    <w:p w:rsidR="007948C5" w:rsidRDefault="00035371" w:rsidP="00860DA2">
      <w:pPr>
        <w:bidi w:val="0"/>
        <w:spacing w:line="240" w:lineRule="auto"/>
        <w:jc w:val="both"/>
        <w:rPr>
          <w:rFonts w:asciiTheme="minorBidi" w:hAnsiTheme="minorBidi" w:cstheme="minorBidi"/>
        </w:rPr>
      </w:pPr>
      <w:r w:rsidRPr="00C8124E">
        <w:rPr>
          <w:rFonts w:asciiTheme="minorBidi" w:hAnsiTheme="minorBidi" w:cstheme="minorBidi"/>
        </w:rPr>
        <w:t>First</w:t>
      </w:r>
      <w:r w:rsidR="007948C5">
        <w:rPr>
          <w:rFonts w:asciiTheme="minorBidi" w:hAnsiTheme="minorBidi" w:cstheme="minorBidi"/>
        </w:rPr>
        <w:t>ly</w:t>
      </w:r>
      <w:r w:rsidR="006E641E">
        <w:rPr>
          <w:rFonts w:asciiTheme="minorBidi" w:hAnsiTheme="minorBidi" w:cstheme="minorBidi"/>
        </w:rPr>
        <w:t>,</w:t>
      </w:r>
      <w:r w:rsidRPr="00C8124E">
        <w:rPr>
          <w:rFonts w:asciiTheme="minorBidi" w:hAnsiTheme="minorBidi" w:cstheme="minorBidi"/>
        </w:rPr>
        <w:t xml:space="preserve"> they appear in purely liturgical form as songs of praise</w:t>
      </w:r>
      <w:r w:rsidR="00271478">
        <w:rPr>
          <w:rFonts w:asciiTheme="minorBidi" w:hAnsiTheme="minorBidi" w:cstheme="minorBidi"/>
        </w:rPr>
        <w:t>.</w:t>
      </w:r>
      <w:r w:rsidR="006E641E">
        <w:rPr>
          <w:rFonts w:asciiTheme="minorBidi" w:hAnsiTheme="minorBidi" w:cstheme="minorBidi"/>
        </w:rPr>
        <w:t xml:space="preserve"> </w:t>
      </w:r>
      <w:r w:rsidR="006E641E" w:rsidRPr="006E641E">
        <w:rPr>
          <w:rFonts w:asciiTheme="minorBidi" w:hAnsiTheme="minorBidi" w:cstheme="minorBidi"/>
          <w:i/>
          <w:iCs/>
        </w:rPr>
        <w:t>Tehillim</w:t>
      </w:r>
      <w:r w:rsidRPr="00C8124E">
        <w:rPr>
          <w:rFonts w:asciiTheme="minorBidi" w:hAnsiTheme="minorBidi" w:cstheme="minorBidi"/>
        </w:rPr>
        <w:t xml:space="preserve"> </w:t>
      </w:r>
      <w:r w:rsidR="00271478">
        <w:rPr>
          <w:rFonts w:asciiTheme="minorBidi" w:hAnsiTheme="minorBidi" w:cstheme="minorBidi"/>
        </w:rPr>
        <w:t xml:space="preserve">78, 105 and </w:t>
      </w:r>
      <w:r w:rsidRPr="00C8124E">
        <w:rPr>
          <w:rFonts w:asciiTheme="minorBidi" w:hAnsiTheme="minorBidi" w:cstheme="minorBidi"/>
        </w:rPr>
        <w:t>136</w:t>
      </w:r>
      <w:r w:rsidR="00271478">
        <w:rPr>
          <w:rFonts w:asciiTheme="minorBidi" w:hAnsiTheme="minorBidi" w:cstheme="minorBidi"/>
        </w:rPr>
        <w:t xml:space="preserve"> are</w:t>
      </w:r>
      <w:r w:rsidRPr="00C8124E">
        <w:rPr>
          <w:rFonts w:asciiTheme="minorBidi" w:hAnsiTheme="minorBidi" w:cstheme="minorBidi"/>
        </w:rPr>
        <w:t xml:space="preserve"> a few </w:t>
      </w:r>
      <w:r w:rsidR="00271478">
        <w:rPr>
          <w:rFonts w:asciiTheme="minorBidi" w:hAnsiTheme="minorBidi" w:cstheme="minorBidi"/>
        </w:rPr>
        <w:t xml:space="preserve">famous </w:t>
      </w:r>
      <w:r w:rsidRPr="00C8124E">
        <w:rPr>
          <w:rFonts w:asciiTheme="minorBidi" w:hAnsiTheme="minorBidi" w:cstheme="minorBidi"/>
        </w:rPr>
        <w:t xml:space="preserve">examples. </w:t>
      </w:r>
      <w:r w:rsidR="007948C5">
        <w:rPr>
          <w:rFonts w:asciiTheme="minorBidi" w:hAnsiTheme="minorBidi" w:cstheme="minorBidi"/>
        </w:rPr>
        <w:t xml:space="preserve">We also find this </w:t>
      </w:r>
      <w:r w:rsidR="00287987">
        <w:rPr>
          <w:rFonts w:asciiTheme="minorBidi" w:hAnsiTheme="minorBidi" w:cstheme="minorBidi"/>
        </w:rPr>
        <w:t>phenomenon</w:t>
      </w:r>
      <w:r w:rsidR="007948C5">
        <w:rPr>
          <w:rFonts w:asciiTheme="minorBidi" w:hAnsiTheme="minorBidi" w:cstheme="minorBidi"/>
        </w:rPr>
        <w:t xml:space="preserve"> in the Torah itself</w:t>
      </w:r>
      <w:r w:rsidRPr="00C8124E">
        <w:rPr>
          <w:rFonts w:asciiTheme="minorBidi" w:hAnsiTheme="minorBidi" w:cstheme="minorBidi"/>
        </w:rPr>
        <w:t xml:space="preserve"> (</w:t>
      </w:r>
      <w:r w:rsidRPr="007A1A9D">
        <w:rPr>
          <w:rFonts w:asciiTheme="minorBidi" w:hAnsiTheme="minorBidi" w:cstheme="minorBidi"/>
          <w:i/>
          <w:iCs/>
        </w:rPr>
        <w:t>Shemot</w:t>
      </w:r>
      <w:r w:rsidR="007948C5">
        <w:rPr>
          <w:rFonts w:asciiTheme="minorBidi" w:hAnsiTheme="minorBidi" w:cstheme="minorBidi"/>
        </w:rPr>
        <w:t xml:space="preserve"> 15, </w:t>
      </w:r>
      <w:r w:rsidRPr="007A1A9D">
        <w:rPr>
          <w:rFonts w:asciiTheme="minorBidi" w:hAnsiTheme="minorBidi" w:cstheme="minorBidi"/>
          <w:i/>
          <w:iCs/>
        </w:rPr>
        <w:t xml:space="preserve">Shirat </w:t>
      </w:r>
      <w:r w:rsidR="007A1A9D" w:rsidRPr="007A1A9D">
        <w:rPr>
          <w:rFonts w:asciiTheme="minorBidi" w:hAnsiTheme="minorBidi" w:cstheme="minorBidi"/>
          <w:i/>
          <w:iCs/>
        </w:rPr>
        <w:t>H</w:t>
      </w:r>
      <w:r w:rsidRPr="007A1A9D">
        <w:rPr>
          <w:rFonts w:asciiTheme="minorBidi" w:hAnsiTheme="minorBidi" w:cstheme="minorBidi"/>
          <w:i/>
          <w:iCs/>
        </w:rPr>
        <w:t>a</w:t>
      </w:r>
      <w:r w:rsidR="007A1A9D" w:rsidRPr="007A1A9D">
        <w:rPr>
          <w:rFonts w:asciiTheme="minorBidi" w:hAnsiTheme="minorBidi" w:cstheme="minorBidi"/>
          <w:i/>
          <w:iCs/>
        </w:rPr>
        <w:t>-y</w:t>
      </w:r>
      <w:r w:rsidRPr="007A1A9D">
        <w:rPr>
          <w:rFonts w:asciiTheme="minorBidi" w:hAnsiTheme="minorBidi" w:cstheme="minorBidi"/>
          <w:i/>
          <w:iCs/>
        </w:rPr>
        <w:t>am</w:t>
      </w:r>
      <w:r w:rsidR="007948C5">
        <w:rPr>
          <w:rFonts w:asciiTheme="minorBidi" w:hAnsiTheme="minorBidi" w:cstheme="minorBidi"/>
        </w:rPr>
        <w:t>), in earlier</w:t>
      </w:r>
      <w:r w:rsidRPr="00C8124E">
        <w:rPr>
          <w:rFonts w:asciiTheme="minorBidi" w:hAnsiTheme="minorBidi" w:cstheme="minorBidi"/>
        </w:rPr>
        <w:t xml:space="preserve"> </w:t>
      </w:r>
      <w:r w:rsidRPr="007948C5">
        <w:rPr>
          <w:rFonts w:asciiTheme="minorBidi" w:hAnsiTheme="minorBidi" w:cstheme="minorBidi"/>
          <w:i/>
          <w:iCs/>
        </w:rPr>
        <w:t>Nevi’im</w:t>
      </w:r>
      <w:r w:rsidRPr="00C8124E">
        <w:rPr>
          <w:rFonts w:asciiTheme="minorBidi" w:hAnsiTheme="minorBidi" w:cstheme="minorBidi"/>
        </w:rPr>
        <w:t xml:space="preserve"> (</w:t>
      </w:r>
      <w:r w:rsidRPr="007A1A9D">
        <w:rPr>
          <w:rFonts w:asciiTheme="minorBidi" w:hAnsiTheme="minorBidi" w:cstheme="minorBidi"/>
          <w:i/>
          <w:iCs/>
        </w:rPr>
        <w:t>Shoftim</w:t>
      </w:r>
      <w:r w:rsidR="007948C5">
        <w:rPr>
          <w:rFonts w:asciiTheme="minorBidi" w:hAnsiTheme="minorBidi" w:cstheme="minorBidi"/>
        </w:rPr>
        <w:t xml:space="preserve"> 5, </w:t>
      </w:r>
      <w:r w:rsidR="007A1A9D" w:rsidRPr="007A1A9D">
        <w:rPr>
          <w:rFonts w:asciiTheme="minorBidi" w:hAnsiTheme="minorBidi" w:cstheme="minorBidi"/>
          <w:i/>
          <w:iCs/>
        </w:rPr>
        <w:t>Shirat Devora</w:t>
      </w:r>
      <w:r w:rsidRPr="00C8124E">
        <w:rPr>
          <w:rFonts w:asciiTheme="minorBidi" w:hAnsiTheme="minorBidi" w:cstheme="minorBidi"/>
        </w:rPr>
        <w:t xml:space="preserve">), in </w:t>
      </w:r>
      <w:r w:rsidR="007948C5">
        <w:rPr>
          <w:rFonts w:asciiTheme="minorBidi" w:hAnsiTheme="minorBidi" w:cstheme="minorBidi"/>
        </w:rPr>
        <w:t xml:space="preserve">later </w:t>
      </w:r>
      <w:r w:rsidR="007948C5">
        <w:rPr>
          <w:rFonts w:asciiTheme="minorBidi" w:hAnsiTheme="minorBidi" w:cstheme="minorBidi"/>
          <w:i/>
          <w:iCs/>
        </w:rPr>
        <w:t>Nevi’im</w:t>
      </w:r>
      <w:r w:rsidRPr="00C8124E">
        <w:rPr>
          <w:rFonts w:asciiTheme="minorBidi" w:hAnsiTheme="minorBidi" w:cstheme="minorBidi"/>
        </w:rPr>
        <w:t xml:space="preserve"> (</w:t>
      </w:r>
      <w:r w:rsidR="00D522B1" w:rsidRPr="007A1A9D">
        <w:rPr>
          <w:rFonts w:asciiTheme="minorBidi" w:hAnsiTheme="minorBidi" w:cstheme="minorBidi"/>
          <w:i/>
          <w:iCs/>
        </w:rPr>
        <w:t>Yeshayahu</w:t>
      </w:r>
      <w:r w:rsidRPr="00C8124E">
        <w:rPr>
          <w:rFonts w:asciiTheme="minorBidi" w:hAnsiTheme="minorBidi" w:cstheme="minorBidi"/>
        </w:rPr>
        <w:t xml:space="preserve"> 12) </w:t>
      </w:r>
      <w:r w:rsidR="007948C5">
        <w:rPr>
          <w:rFonts w:asciiTheme="minorBidi" w:hAnsiTheme="minorBidi" w:cstheme="minorBidi"/>
        </w:rPr>
        <w:t xml:space="preserve">and </w:t>
      </w:r>
      <w:r w:rsidR="00287987">
        <w:rPr>
          <w:rFonts w:asciiTheme="minorBidi" w:hAnsiTheme="minorBidi" w:cstheme="minorBidi"/>
        </w:rPr>
        <w:t>elsewhere</w:t>
      </w:r>
      <w:r w:rsidR="007948C5">
        <w:rPr>
          <w:rFonts w:asciiTheme="minorBidi" w:hAnsiTheme="minorBidi" w:cstheme="minorBidi"/>
        </w:rPr>
        <w:t xml:space="preserve"> in </w:t>
      </w:r>
      <w:r w:rsidRPr="007948C5">
        <w:rPr>
          <w:rFonts w:asciiTheme="minorBidi" w:hAnsiTheme="minorBidi" w:cstheme="minorBidi"/>
          <w:i/>
          <w:iCs/>
        </w:rPr>
        <w:t>Ketuvim</w:t>
      </w:r>
      <w:r w:rsidR="007948C5">
        <w:rPr>
          <w:rFonts w:asciiTheme="minorBidi" w:hAnsiTheme="minorBidi" w:cstheme="minorBidi"/>
        </w:rPr>
        <w:t xml:space="preserve"> (</w:t>
      </w:r>
      <w:r w:rsidR="00790464">
        <w:rPr>
          <w:rFonts w:asciiTheme="minorBidi" w:hAnsiTheme="minorBidi" w:cstheme="minorBidi"/>
          <w:i/>
          <w:iCs/>
        </w:rPr>
        <w:t xml:space="preserve">I </w:t>
      </w:r>
      <w:r w:rsidRPr="007A1A9D">
        <w:rPr>
          <w:rFonts w:asciiTheme="minorBidi" w:hAnsiTheme="minorBidi" w:cstheme="minorBidi"/>
          <w:i/>
          <w:iCs/>
        </w:rPr>
        <w:t xml:space="preserve">Divrei </w:t>
      </w:r>
      <w:r w:rsidR="007A1A9D" w:rsidRPr="007A1A9D">
        <w:rPr>
          <w:rFonts w:asciiTheme="minorBidi" w:hAnsiTheme="minorBidi" w:cstheme="minorBidi"/>
          <w:i/>
          <w:iCs/>
        </w:rPr>
        <w:t>H</w:t>
      </w:r>
      <w:r w:rsidRPr="007A1A9D">
        <w:rPr>
          <w:rFonts w:asciiTheme="minorBidi" w:hAnsiTheme="minorBidi" w:cstheme="minorBidi"/>
          <w:i/>
          <w:iCs/>
        </w:rPr>
        <w:t>a</w:t>
      </w:r>
      <w:r w:rsidR="007A1A9D" w:rsidRPr="007A1A9D">
        <w:rPr>
          <w:rFonts w:asciiTheme="minorBidi" w:hAnsiTheme="minorBidi" w:cstheme="minorBidi"/>
          <w:i/>
          <w:iCs/>
        </w:rPr>
        <w:t>-y</w:t>
      </w:r>
      <w:r w:rsidRPr="007A1A9D">
        <w:rPr>
          <w:rFonts w:asciiTheme="minorBidi" w:hAnsiTheme="minorBidi" w:cstheme="minorBidi"/>
          <w:i/>
          <w:iCs/>
        </w:rPr>
        <w:t>amim</w:t>
      </w:r>
      <w:r w:rsidRPr="00C8124E">
        <w:rPr>
          <w:rFonts w:asciiTheme="minorBidi" w:hAnsiTheme="minorBidi" w:cstheme="minorBidi"/>
        </w:rPr>
        <w:t xml:space="preserve"> 29 and </w:t>
      </w:r>
      <w:r w:rsidR="004274F3">
        <w:rPr>
          <w:rFonts w:asciiTheme="minorBidi" w:hAnsiTheme="minorBidi" w:cstheme="minorBidi"/>
        </w:rPr>
        <w:t xml:space="preserve">the early part of </w:t>
      </w:r>
      <w:r w:rsidR="00287987" w:rsidRPr="007948C5">
        <w:rPr>
          <w:rFonts w:asciiTheme="minorBidi" w:hAnsiTheme="minorBidi" w:cstheme="minorBidi"/>
          <w:i/>
          <w:iCs/>
        </w:rPr>
        <w:t>Nechemya</w:t>
      </w:r>
      <w:r w:rsidR="007948C5">
        <w:rPr>
          <w:rFonts w:asciiTheme="minorBidi" w:hAnsiTheme="minorBidi" w:cstheme="minorBidi"/>
        </w:rPr>
        <w:t xml:space="preserve"> 9, </w:t>
      </w:r>
      <w:r w:rsidRPr="00C8124E">
        <w:rPr>
          <w:rFonts w:asciiTheme="minorBidi" w:hAnsiTheme="minorBidi" w:cstheme="minorBidi"/>
        </w:rPr>
        <w:t xml:space="preserve">both </w:t>
      </w:r>
      <w:r w:rsidR="007948C5">
        <w:rPr>
          <w:rFonts w:asciiTheme="minorBidi" w:hAnsiTheme="minorBidi" w:cstheme="minorBidi"/>
        </w:rPr>
        <w:t>of which appear in our daily prayers</w:t>
      </w:r>
      <w:r w:rsidRPr="00C8124E">
        <w:rPr>
          <w:rFonts w:asciiTheme="minorBidi" w:hAnsiTheme="minorBidi" w:cstheme="minorBidi"/>
        </w:rPr>
        <w:t>).</w:t>
      </w:r>
    </w:p>
    <w:p w:rsidR="00BD4430" w:rsidRPr="00C8124E" w:rsidRDefault="00035371" w:rsidP="00860DA2">
      <w:pPr>
        <w:bidi w:val="0"/>
        <w:spacing w:line="240" w:lineRule="auto"/>
        <w:jc w:val="both"/>
        <w:rPr>
          <w:rFonts w:asciiTheme="minorBidi" w:hAnsiTheme="minorBidi" w:cstheme="minorBidi"/>
        </w:rPr>
      </w:pPr>
      <w:r w:rsidRPr="00C8124E">
        <w:rPr>
          <w:rFonts w:asciiTheme="minorBidi" w:hAnsiTheme="minorBidi" w:cstheme="minorBidi"/>
        </w:rPr>
        <w:t xml:space="preserve"> </w:t>
      </w:r>
    </w:p>
    <w:p w:rsidR="003A5469" w:rsidRDefault="00214180" w:rsidP="00860DA2">
      <w:pPr>
        <w:bidi w:val="0"/>
        <w:spacing w:line="240" w:lineRule="auto"/>
        <w:jc w:val="both"/>
        <w:rPr>
          <w:rFonts w:asciiTheme="minorBidi" w:hAnsiTheme="minorBidi" w:cstheme="minorBidi"/>
          <w:rtl/>
        </w:rPr>
      </w:pPr>
      <w:r w:rsidRPr="00C8124E">
        <w:rPr>
          <w:rFonts w:asciiTheme="minorBidi" w:hAnsiTheme="minorBidi" w:cstheme="minorBidi"/>
        </w:rPr>
        <w:t>Secondly, they appear as “historiosophy</w:t>
      </w:r>
      <w:r w:rsidR="007A1A9D">
        <w:rPr>
          <w:rFonts w:asciiTheme="minorBidi" w:hAnsiTheme="minorBidi" w:cstheme="minorBidi"/>
        </w:rPr>
        <w:t>,”</w:t>
      </w:r>
      <w:r w:rsidRPr="00C8124E">
        <w:rPr>
          <w:rFonts w:asciiTheme="minorBidi" w:hAnsiTheme="minorBidi" w:cstheme="minorBidi"/>
        </w:rPr>
        <w:t xml:space="preserve"> a retelling of a historic narrative aimed at inspiring the audience to praise God and to commit to His covenant </w:t>
      </w:r>
      <w:r w:rsidR="007948C5">
        <w:rPr>
          <w:rFonts w:asciiTheme="minorBidi" w:hAnsiTheme="minorBidi" w:cstheme="minorBidi"/>
        </w:rPr>
        <w:t xml:space="preserve">or to His worship. This </w:t>
      </w:r>
      <w:r w:rsidR="00287987">
        <w:rPr>
          <w:rFonts w:asciiTheme="minorBidi" w:hAnsiTheme="minorBidi" w:cstheme="minorBidi"/>
        </w:rPr>
        <w:t>phenomenon</w:t>
      </w:r>
      <w:r w:rsidR="007948C5">
        <w:rPr>
          <w:rFonts w:asciiTheme="minorBidi" w:hAnsiTheme="minorBidi" w:cstheme="minorBidi"/>
        </w:rPr>
        <w:t xml:space="preserve"> is also</w:t>
      </w:r>
      <w:r w:rsidRPr="00C8124E">
        <w:rPr>
          <w:rFonts w:asciiTheme="minorBidi" w:hAnsiTheme="minorBidi" w:cstheme="minorBidi"/>
        </w:rPr>
        <w:t xml:space="preserve"> found in every part of </w:t>
      </w:r>
      <w:r w:rsidRPr="007948C5">
        <w:rPr>
          <w:rFonts w:asciiTheme="minorBidi" w:hAnsiTheme="minorBidi" w:cstheme="minorBidi"/>
          <w:i/>
          <w:iCs/>
        </w:rPr>
        <w:t>Tanakh</w:t>
      </w:r>
      <w:r w:rsidRPr="00C8124E">
        <w:rPr>
          <w:rFonts w:asciiTheme="minorBidi" w:hAnsiTheme="minorBidi" w:cstheme="minorBidi"/>
        </w:rPr>
        <w:t xml:space="preserve">. In </w:t>
      </w:r>
      <w:r w:rsidR="003A5469">
        <w:rPr>
          <w:rFonts w:asciiTheme="minorBidi" w:hAnsiTheme="minorBidi" w:cstheme="minorBidi"/>
        </w:rPr>
        <w:t xml:space="preserve">the </w:t>
      </w:r>
      <w:r w:rsidRPr="00C8124E">
        <w:rPr>
          <w:rFonts w:asciiTheme="minorBidi" w:hAnsiTheme="minorBidi" w:cstheme="minorBidi"/>
        </w:rPr>
        <w:t>Torah, Moshe employs this rhetoric</w:t>
      </w:r>
      <w:r w:rsidR="003A5469">
        <w:rPr>
          <w:rFonts w:asciiTheme="minorBidi" w:hAnsiTheme="minorBidi" w:cstheme="minorBidi"/>
        </w:rPr>
        <w:t>al tool</w:t>
      </w:r>
      <w:r w:rsidRPr="00C8124E">
        <w:rPr>
          <w:rFonts w:asciiTheme="minorBidi" w:hAnsiTheme="minorBidi" w:cstheme="minorBidi"/>
        </w:rPr>
        <w:t xml:space="preserve"> when introducing the events of </w:t>
      </w:r>
      <w:r w:rsidR="004274F3">
        <w:rPr>
          <w:rFonts w:asciiTheme="minorBidi" w:hAnsiTheme="minorBidi" w:cstheme="minorBidi"/>
        </w:rPr>
        <w:t>the Giving of the</w:t>
      </w:r>
      <w:r w:rsidRPr="00C8124E">
        <w:rPr>
          <w:rFonts w:asciiTheme="minorBidi" w:hAnsiTheme="minorBidi" w:cstheme="minorBidi"/>
        </w:rPr>
        <w:t xml:space="preserve"> Torah (</w:t>
      </w:r>
      <w:r w:rsidRPr="007A1A9D">
        <w:rPr>
          <w:rFonts w:asciiTheme="minorBidi" w:hAnsiTheme="minorBidi" w:cstheme="minorBidi"/>
          <w:i/>
          <w:iCs/>
        </w:rPr>
        <w:t>Devarim</w:t>
      </w:r>
      <w:r w:rsidRPr="00C8124E">
        <w:rPr>
          <w:rFonts w:asciiTheme="minorBidi" w:hAnsiTheme="minorBidi" w:cstheme="minorBidi"/>
        </w:rPr>
        <w:t xml:space="preserve"> 4). </w:t>
      </w:r>
      <w:r w:rsidRPr="003A5469">
        <w:rPr>
          <w:rFonts w:asciiTheme="minorBidi" w:hAnsiTheme="minorBidi" w:cstheme="minorBidi"/>
        </w:rPr>
        <w:t>Yehoshua</w:t>
      </w:r>
      <w:r w:rsidR="003A5469">
        <w:rPr>
          <w:rFonts w:asciiTheme="minorBidi" w:hAnsiTheme="minorBidi" w:cstheme="minorBidi"/>
        </w:rPr>
        <w:t xml:space="preserve"> (at the end of his career, </w:t>
      </w:r>
      <w:r w:rsidR="00C5135B" w:rsidRPr="00C8124E">
        <w:rPr>
          <w:rFonts w:asciiTheme="minorBidi" w:hAnsiTheme="minorBidi" w:cstheme="minorBidi"/>
        </w:rPr>
        <w:t xml:space="preserve">ch. 24) as well as several unnamed prophets in </w:t>
      </w:r>
      <w:r w:rsidR="00C5135B" w:rsidRPr="007A1A9D">
        <w:rPr>
          <w:rFonts w:asciiTheme="minorBidi" w:hAnsiTheme="minorBidi" w:cstheme="minorBidi"/>
          <w:i/>
          <w:iCs/>
        </w:rPr>
        <w:t>Shoftim</w:t>
      </w:r>
      <w:r w:rsidR="003A5469">
        <w:rPr>
          <w:rFonts w:asciiTheme="minorBidi" w:hAnsiTheme="minorBidi" w:cstheme="minorBidi"/>
        </w:rPr>
        <w:t xml:space="preserve"> (e.g. ch.</w:t>
      </w:r>
      <w:r w:rsidR="00C5135B" w:rsidRPr="00C8124E">
        <w:rPr>
          <w:rFonts w:asciiTheme="minorBidi" w:hAnsiTheme="minorBidi" w:cstheme="minorBidi"/>
        </w:rPr>
        <w:t xml:space="preserve"> 2, 10)</w:t>
      </w:r>
      <w:r w:rsidR="002E5B7A" w:rsidRPr="00C8124E">
        <w:rPr>
          <w:rFonts w:asciiTheme="minorBidi" w:hAnsiTheme="minorBidi" w:cstheme="minorBidi"/>
        </w:rPr>
        <w:t xml:space="preserve"> and Sh</w:t>
      </w:r>
      <w:r w:rsidR="003A5469">
        <w:rPr>
          <w:rFonts w:asciiTheme="minorBidi" w:hAnsiTheme="minorBidi" w:cstheme="minorBidi"/>
        </w:rPr>
        <w:t>emuel (I</w:t>
      </w:r>
      <w:r w:rsidR="002E5B7A" w:rsidRPr="00C8124E">
        <w:rPr>
          <w:rFonts w:asciiTheme="minorBidi" w:hAnsiTheme="minorBidi" w:cstheme="minorBidi"/>
        </w:rPr>
        <w:t xml:space="preserve"> </w:t>
      </w:r>
      <w:r w:rsidR="002E5B7A" w:rsidRPr="007A1A9D">
        <w:rPr>
          <w:rFonts w:asciiTheme="minorBidi" w:hAnsiTheme="minorBidi" w:cstheme="minorBidi"/>
          <w:i/>
          <w:iCs/>
        </w:rPr>
        <w:t>Sh</w:t>
      </w:r>
      <w:r w:rsidR="003A5469">
        <w:rPr>
          <w:rFonts w:asciiTheme="minorBidi" w:hAnsiTheme="minorBidi" w:cstheme="minorBidi"/>
          <w:i/>
          <w:iCs/>
        </w:rPr>
        <w:t>e</w:t>
      </w:r>
      <w:r w:rsidR="002E5B7A" w:rsidRPr="007A1A9D">
        <w:rPr>
          <w:rFonts w:asciiTheme="minorBidi" w:hAnsiTheme="minorBidi" w:cstheme="minorBidi"/>
          <w:i/>
          <w:iCs/>
        </w:rPr>
        <w:t>muel</w:t>
      </w:r>
      <w:r w:rsidR="002E5B7A" w:rsidRPr="00C8124E">
        <w:rPr>
          <w:rFonts w:asciiTheme="minorBidi" w:hAnsiTheme="minorBidi" w:cstheme="minorBidi"/>
        </w:rPr>
        <w:t xml:space="preserve"> 12) recount</w:t>
      </w:r>
      <w:r w:rsidR="00C5135B" w:rsidRPr="00C8124E">
        <w:rPr>
          <w:rFonts w:asciiTheme="minorBidi" w:hAnsiTheme="minorBidi" w:cstheme="minorBidi"/>
        </w:rPr>
        <w:t xml:space="preserve"> God’s </w:t>
      </w:r>
      <w:r w:rsidR="002E5B7A" w:rsidRPr="00C8124E">
        <w:rPr>
          <w:rFonts w:asciiTheme="minorBidi" w:hAnsiTheme="minorBidi" w:cstheme="minorBidi"/>
        </w:rPr>
        <w:t xml:space="preserve">many </w:t>
      </w:r>
      <w:r w:rsidR="00C5135B" w:rsidRPr="00C8124E">
        <w:rPr>
          <w:rFonts w:asciiTheme="minorBidi" w:hAnsiTheme="minorBidi" w:cstheme="minorBidi"/>
        </w:rPr>
        <w:t>kindness</w:t>
      </w:r>
      <w:r w:rsidR="002E5B7A" w:rsidRPr="00C8124E">
        <w:rPr>
          <w:rFonts w:asciiTheme="minorBidi" w:hAnsiTheme="minorBidi" w:cstheme="minorBidi"/>
        </w:rPr>
        <w:t>es</w:t>
      </w:r>
      <w:r w:rsidR="00C5135B" w:rsidRPr="00C8124E">
        <w:rPr>
          <w:rFonts w:asciiTheme="minorBidi" w:hAnsiTheme="minorBidi" w:cstheme="minorBidi"/>
        </w:rPr>
        <w:t xml:space="preserve"> with an aim to commit the people to the covenant, to abandon their assimilationist behavior and to reconsider their demand for a king, respectively. </w:t>
      </w:r>
      <w:r w:rsidR="00841BDF" w:rsidRPr="00C8124E">
        <w:rPr>
          <w:rFonts w:asciiTheme="minorBidi" w:hAnsiTheme="minorBidi" w:cstheme="minorBidi"/>
        </w:rPr>
        <w:t xml:space="preserve">In </w:t>
      </w:r>
      <w:r w:rsidR="00790464" w:rsidRPr="007A1A9D">
        <w:rPr>
          <w:rFonts w:asciiTheme="minorBidi" w:hAnsiTheme="minorBidi" w:cstheme="minorBidi"/>
          <w:i/>
          <w:iCs/>
        </w:rPr>
        <w:t>Nec</w:t>
      </w:r>
      <w:r w:rsidR="00790464">
        <w:rPr>
          <w:rFonts w:asciiTheme="minorBidi" w:hAnsiTheme="minorBidi" w:cstheme="minorBidi"/>
          <w:i/>
          <w:iCs/>
        </w:rPr>
        <w:t>hemya</w:t>
      </w:r>
      <w:r w:rsidR="00841BDF" w:rsidRPr="00C8124E">
        <w:rPr>
          <w:rFonts w:asciiTheme="minorBidi" w:hAnsiTheme="minorBidi" w:cstheme="minorBidi"/>
        </w:rPr>
        <w:t xml:space="preserve"> 9-10, the detailed recounting of God’s kindnesses is aimed to motivate the gathering to sign on to the </w:t>
      </w:r>
      <w:r w:rsidR="00841BDF" w:rsidRPr="00C8124E">
        <w:rPr>
          <w:rFonts w:asciiTheme="minorBidi" w:hAnsiTheme="minorBidi" w:cstheme="minorBidi"/>
          <w:i/>
          <w:iCs/>
        </w:rPr>
        <w:t>amana</w:t>
      </w:r>
      <w:r w:rsidR="004274F3">
        <w:rPr>
          <w:rFonts w:asciiTheme="minorBidi" w:hAnsiTheme="minorBidi" w:cstheme="minorBidi"/>
          <w:i/>
          <w:iCs/>
        </w:rPr>
        <w:t xml:space="preserve"> </w:t>
      </w:r>
      <w:r w:rsidR="003A5469">
        <w:rPr>
          <w:rFonts w:asciiTheme="minorBidi" w:hAnsiTheme="minorBidi" w:cstheme="minorBidi" w:hint="cs"/>
          <w:rtl/>
        </w:rPr>
        <w:t>)</w:t>
      </w:r>
      <w:r w:rsidR="004274F3">
        <w:rPr>
          <w:rFonts w:asciiTheme="minorBidi" w:hAnsiTheme="minorBidi" w:cstheme="minorBidi"/>
        </w:rPr>
        <w:t>pact), recommitting</w:t>
      </w:r>
      <w:r w:rsidR="00BF4544" w:rsidRPr="00C8124E">
        <w:rPr>
          <w:rFonts w:asciiTheme="minorBidi" w:hAnsiTheme="minorBidi" w:cstheme="minorBidi"/>
        </w:rPr>
        <w:t xml:space="preserve"> to punctilious observance of </w:t>
      </w:r>
      <w:r w:rsidR="00790464">
        <w:rPr>
          <w:rFonts w:asciiTheme="minorBidi" w:hAnsiTheme="minorBidi" w:cstheme="minorBidi"/>
        </w:rPr>
        <w:t>God</w:t>
      </w:r>
      <w:r w:rsidR="00BF4544" w:rsidRPr="00C8124E">
        <w:rPr>
          <w:rFonts w:asciiTheme="minorBidi" w:hAnsiTheme="minorBidi" w:cstheme="minorBidi"/>
        </w:rPr>
        <w:t>’s Torah</w:t>
      </w:r>
      <w:r w:rsidR="00863AA0">
        <w:rPr>
          <w:rFonts w:asciiTheme="minorBidi" w:hAnsiTheme="minorBidi" w:cstheme="minorBidi"/>
        </w:rPr>
        <w:t>.</w:t>
      </w:r>
    </w:p>
    <w:p w:rsidR="00863AA0" w:rsidRDefault="00863AA0" w:rsidP="00860DA2">
      <w:pPr>
        <w:bidi w:val="0"/>
        <w:spacing w:line="240" w:lineRule="auto"/>
        <w:jc w:val="both"/>
        <w:rPr>
          <w:rFonts w:asciiTheme="minorBidi" w:hAnsiTheme="minorBidi" w:cstheme="minorBidi"/>
        </w:rPr>
      </w:pPr>
    </w:p>
    <w:p w:rsidR="007463E3" w:rsidRPr="00C8124E" w:rsidRDefault="007463E3" w:rsidP="00860DA2">
      <w:pPr>
        <w:bidi w:val="0"/>
        <w:spacing w:line="240" w:lineRule="auto"/>
        <w:jc w:val="both"/>
        <w:rPr>
          <w:rFonts w:asciiTheme="minorBidi" w:hAnsiTheme="minorBidi" w:cstheme="minorBidi"/>
        </w:rPr>
      </w:pPr>
      <w:r w:rsidRPr="00C8124E">
        <w:rPr>
          <w:rFonts w:asciiTheme="minorBidi" w:hAnsiTheme="minorBidi" w:cstheme="minorBidi"/>
        </w:rPr>
        <w:t>The third rhetorical typ</w:t>
      </w:r>
      <w:r w:rsidR="003A5469">
        <w:rPr>
          <w:rFonts w:asciiTheme="minorBidi" w:hAnsiTheme="minorBidi" w:cstheme="minorBidi"/>
        </w:rPr>
        <w:t>e is the one we encounter here:</w:t>
      </w:r>
      <w:r w:rsidRPr="00C8124E">
        <w:rPr>
          <w:rFonts w:asciiTheme="minorBidi" w:hAnsiTheme="minorBidi" w:cstheme="minorBidi"/>
        </w:rPr>
        <w:t xml:space="preserve"> God’s grace and generosity </w:t>
      </w:r>
      <w:r w:rsidR="004274F3">
        <w:rPr>
          <w:rFonts w:asciiTheme="minorBidi" w:hAnsiTheme="minorBidi" w:cstheme="minorBidi"/>
        </w:rPr>
        <w:t>are</w:t>
      </w:r>
      <w:r w:rsidRPr="00C8124E">
        <w:rPr>
          <w:rFonts w:asciiTheme="minorBidi" w:hAnsiTheme="minorBidi" w:cstheme="minorBidi"/>
        </w:rPr>
        <w:t xml:space="preserve"> presented in </w:t>
      </w:r>
      <w:r w:rsidR="00D522B1" w:rsidRPr="00C8124E">
        <w:rPr>
          <w:rFonts w:asciiTheme="minorBidi" w:hAnsiTheme="minorBidi" w:cstheme="minorBidi"/>
        </w:rPr>
        <w:t>opposition</w:t>
      </w:r>
      <w:r w:rsidRPr="00C8124E">
        <w:rPr>
          <w:rFonts w:asciiTheme="minorBidi" w:hAnsiTheme="minorBidi" w:cstheme="minorBidi"/>
        </w:rPr>
        <w:t xml:space="preserve"> to the people’s rebellious behavior. </w:t>
      </w:r>
      <w:r w:rsidR="004274F3">
        <w:rPr>
          <w:rFonts w:asciiTheme="minorBidi" w:hAnsiTheme="minorBidi" w:cstheme="minorBidi"/>
        </w:rPr>
        <w:t>Rather than being de</w:t>
      </w:r>
      <w:r w:rsidR="00FE182F" w:rsidRPr="00C8124E">
        <w:rPr>
          <w:rFonts w:asciiTheme="minorBidi" w:hAnsiTheme="minorBidi" w:cstheme="minorBidi"/>
        </w:rPr>
        <w:t xml:space="preserve">votional </w:t>
      </w:r>
      <w:r w:rsidR="004274F3">
        <w:rPr>
          <w:rFonts w:asciiTheme="minorBidi" w:hAnsiTheme="minorBidi" w:cstheme="minorBidi"/>
        </w:rPr>
        <w:t>or</w:t>
      </w:r>
      <w:r w:rsidR="00FE182F" w:rsidRPr="00C8124E">
        <w:rPr>
          <w:rFonts w:asciiTheme="minorBidi" w:hAnsiTheme="minorBidi" w:cstheme="minorBidi"/>
        </w:rPr>
        <w:t xml:space="preserve"> exhortative, this last one is a special form of chastening, as we will see forthwith.</w:t>
      </w:r>
    </w:p>
    <w:p w:rsidR="00EF6A61" w:rsidRPr="00C8124E" w:rsidRDefault="00EF6A61" w:rsidP="00860DA2">
      <w:pPr>
        <w:bidi w:val="0"/>
        <w:spacing w:line="240" w:lineRule="auto"/>
        <w:jc w:val="both"/>
        <w:rPr>
          <w:rFonts w:asciiTheme="minorBidi" w:hAnsiTheme="minorBidi" w:cstheme="minorBidi"/>
        </w:rPr>
      </w:pPr>
    </w:p>
    <w:p w:rsidR="00EF6A61" w:rsidRPr="00C8124E" w:rsidRDefault="00FE182F" w:rsidP="00860DA2">
      <w:pPr>
        <w:bidi w:val="0"/>
        <w:spacing w:line="240" w:lineRule="auto"/>
        <w:jc w:val="both"/>
        <w:rPr>
          <w:rFonts w:asciiTheme="minorBidi" w:hAnsiTheme="minorBidi" w:cstheme="minorBidi"/>
        </w:rPr>
      </w:pPr>
      <w:r w:rsidRPr="00C8124E">
        <w:rPr>
          <w:rFonts w:asciiTheme="minorBidi" w:hAnsiTheme="minorBidi" w:cstheme="minorBidi"/>
        </w:rPr>
        <w:lastRenderedPageBreak/>
        <w:t xml:space="preserve">What all three forms have in common is that the events recounted are presented in a manner which is distinct from the narrative record in three ways. </w:t>
      </w:r>
    </w:p>
    <w:p w:rsidR="00EF6A61" w:rsidRPr="00C8124E" w:rsidRDefault="00EF6A61" w:rsidP="00860DA2">
      <w:pPr>
        <w:bidi w:val="0"/>
        <w:spacing w:line="240" w:lineRule="auto"/>
        <w:jc w:val="both"/>
        <w:rPr>
          <w:rFonts w:asciiTheme="minorBidi" w:hAnsiTheme="minorBidi" w:cstheme="minorBidi"/>
        </w:rPr>
      </w:pPr>
    </w:p>
    <w:p w:rsidR="00FE182F" w:rsidRPr="00C8124E" w:rsidRDefault="00FE182F" w:rsidP="00860DA2">
      <w:pPr>
        <w:bidi w:val="0"/>
        <w:spacing w:line="240" w:lineRule="auto"/>
        <w:jc w:val="both"/>
        <w:rPr>
          <w:rFonts w:asciiTheme="minorBidi" w:hAnsiTheme="minorBidi" w:cstheme="minorBidi"/>
        </w:rPr>
      </w:pPr>
      <w:r w:rsidRPr="00C8124E">
        <w:rPr>
          <w:rFonts w:asciiTheme="minorBidi" w:hAnsiTheme="minorBidi" w:cstheme="minorBidi"/>
        </w:rPr>
        <w:t xml:space="preserve">First of all, </w:t>
      </w:r>
      <w:r w:rsidR="003A5469">
        <w:rPr>
          <w:rFonts w:asciiTheme="minorBidi" w:hAnsiTheme="minorBidi" w:cstheme="minorBidi"/>
        </w:rPr>
        <w:t xml:space="preserve">not all </w:t>
      </w:r>
      <w:r w:rsidRPr="00C8124E">
        <w:rPr>
          <w:rFonts w:asciiTheme="minorBidi" w:hAnsiTheme="minorBidi" w:cstheme="minorBidi"/>
        </w:rPr>
        <w:t>the events are presented</w:t>
      </w:r>
      <w:r w:rsidR="003A5469">
        <w:rPr>
          <w:rFonts w:asciiTheme="minorBidi" w:hAnsiTheme="minorBidi" w:cstheme="minorBidi"/>
        </w:rPr>
        <w:t xml:space="preserve">; </w:t>
      </w:r>
      <w:r w:rsidRPr="00C8124E">
        <w:rPr>
          <w:rFonts w:asciiTheme="minorBidi" w:hAnsiTheme="minorBidi" w:cstheme="minorBidi"/>
        </w:rPr>
        <w:t xml:space="preserve">for instance, </w:t>
      </w:r>
      <w:r w:rsidR="004274F3">
        <w:rPr>
          <w:rFonts w:asciiTheme="minorBidi" w:hAnsiTheme="minorBidi" w:cstheme="minorBidi"/>
        </w:rPr>
        <w:t>Yehoshua’s historiosophy (ch.</w:t>
      </w:r>
      <w:r w:rsidRPr="00C8124E">
        <w:rPr>
          <w:rFonts w:asciiTheme="minorBidi" w:hAnsiTheme="minorBidi" w:cstheme="minorBidi"/>
        </w:rPr>
        <w:t xml:space="preserve"> 24) </w:t>
      </w:r>
      <w:r w:rsidR="00882D60" w:rsidRPr="00C8124E">
        <w:rPr>
          <w:rFonts w:asciiTheme="minorBidi" w:hAnsiTheme="minorBidi" w:cstheme="minorBidi"/>
        </w:rPr>
        <w:t xml:space="preserve">omits </w:t>
      </w:r>
      <w:r w:rsidR="003A5469">
        <w:rPr>
          <w:rFonts w:asciiTheme="minorBidi" w:hAnsiTheme="minorBidi" w:cstheme="minorBidi"/>
        </w:rPr>
        <w:t>the famine which brings the Jew</w:t>
      </w:r>
      <w:r w:rsidR="008172CA" w:rsidRPr="00C8124E">
        <w:rPr>
          <w:rFonts w:asciiTheme="minorBidi" w:hAnsiTheme="minorBidi" w:cstheme="minorBidi"/>
        </w:rPr>
        <w:t xml:space="preserve"> to Egypt and any mention of Yose</w:t>
      </w:r>
      <w:r w:rsidR="007A1A9D">
        <w:rPr>
          <w:rFonts w:asciiTheme="minorBidi" w:hAnsiTheme="minorBidi" w:cstheme="minorBidi"/>
        </w:rPr>
        <w:t>f</w:t>
      </w:r>
      <w:r w:rsidR="003A5469">
        <w:rPr>
          <w:rFonts w:asciiTheme="minorBidi" w:hAnsiTheme="minorBidi" w:cstheme="minorBidi"/>
        </w:rPr>
        <w:t xml:space="preserve"> — c</w:t>
      </w:r>
      <w:r w:rsidR="008172CA" w:rsidRPr="00C8124E">
        <w:rPr>
          <w:rFonts w:asciiTheme="minorBidi" w:hAnsiTheme="minorBidi" w:cstheme="minorBidi"/>
        </w:rPr>
        <w:t>ertainly a key person in the na</w:t>
      </w:r>
      <w:r w:rsidR="008F4009" w:rsidRPr="00C8124E">
        <w:rPr>
          <w:rFonts w:asciiTheme="minorBidi" w:hAnsiTheme="minorBidi" w:cstheme="minorBidi"/>
        </w:rPr>
        <w:t xml:space="preserve">rrative of the Exodus. Even more remarkable is his complete elision of Pharaoh and the “negotiations” which form a core </w:t>
      </w:r>
      <w:r w:rsidR="004274F3">
        <w:rPr>
          <w:rFonts w:asciiTheme="minorBidi" w:hAnsiTheme="minorBidi" w:cstheme="minorBidi"/>
        </w:rPr>
        <w:t xml:space="preserve">element </w:t>
      </w:r>
      <w:r w:rsidR="008F4009" w:rsidRPr="00C8124E">
        <w:rPr>
          <w:rFonts w:asciiTheme="minorBidi" w:hAnsiTheme="minorBidi" w:cstheme="minorBidi"/>
        </w:rPr>
        <w:t xml:space="preserve">of the story. </w:t>
      </w:r>
    </w:p>
    <w:p w:rsidR="00FC2018" w:rsidRPr="00C8124E" w:rsidRDefault="00FC2018" w:rsidP="00860DA2">
      <w:pPr>
        <w:bidi w:val="0"/>
        <w:spacing w:line="240" w:lineRule="auto"/>
        <w:jc w:val="both"/>
        <w:rPr>
          <w:rFonts w:asciiTheme="minorBidi" w:hAnsiTheme="minorBidi" w:cstheme="minorBidi"/>
        </w:rPr>
      </w:pPr>
    </w:p>
    <w:p w:rsidR="00EF6A61" w:rsidRPr="00C8124E" w:rsidRDefault="00EF6A61" w:rsidP="00860DA2">
      <w:pPr>
        <w:bidi w:val="0"/>
        <w:spacing w:line="240" w:lineRule="auto"/>
        <w:jc w:val="both"/>
        <w:rPr>
          <w:rFonts w:asciiTheme="minorBidi" w:hAnsiTheme="minorBidi" w:cstheme="minorBidi"/>
        </w:rPr>
      </w:pPr>
      <w:r w:rsidRPr="00C8124E">
        <w:rPr>
          <w:rFonts w:asciiTheme="minorBidi" w:hAnsiTheme="minorBidi" w:cstheme="minorBidi"/>
        </w:rPr>
        <w:t>Secondly, events are presented in a sequence that differs from t</w:t>
      </w:r>
      <w:r w:rsidR="003A5469">
        <w:rPr>
          <w:rFonts w:asciiTheme="minorBidi" w:hAnsiTheme="minorBidi" w:cstheme="minorBidi"/>
        </w:rPr>
        <w:t xml:space="preserve">he narrative record. In </w:t>
      </w:r>
      <w:r w:rsidR="003A5469" w:rsidRPr="003A5469">
        <w:rPr>
          <w:rFonts w:asciiTheme="minorBidi" w:hAnsiTheme="minorBidi" w:cstheme="minorBidi"/>
          <w:i/>
          <w:iCs/>
        </w:rPr>
        <w:t>Nechemya</w:t>
      </w:r>
      <w:r w:rsidRPr="00C8124E">
        <w:rPr>
          <w:rFonts w:asciiTheme="minorBidi" w:hAnsiTheme="minorBidi" w:cstheme="minorBidi"/>
        </w:rPr>
        <w:t xml:space="preserve"> 9, for instance, Avram’s name </w:t>
      </w:r>
      <w:r w:rsidR="003A5469">
        <w:rPr>
          <w:rFonts w:asciiTheme="minorBidi" w:hAnsiTheme="minorBidi" w:cstheme="minorBidi"/>
        </w:rPr>
        <w:t xml:space="preserve">being </w:t>
      </w:r>
      <w:r w:rsidRPr="00C8124E">
        <w:rPr>
          <w:rFonts w:asciiTheme="minorBidi" w:hAnsiTheme="minorBidi" w:cstheme="minorBidi"/>
        </w:rPr>
        <w:t>change</w:t>
      </w:r>
      <w:r w:rsidR="003A5469">
        <w:rPr>
          <w:rFonts w:asciiTheme="minorBidi" w:hAnsiTheme="minorBidi" w:cstheme="minorBidi"/>
        </w:rPr>
        <w:t>d</w:t>
      </w:r>
      <w:r w:rsidRPr="00C8124E">
        <w:rPr>
          <w:rFonts w:asciiTheme="minorBidi" w:hAnsiTheme="minorBidi" w:cstheme="minorBidi"/>
        </w:rPr>
        <w:t xml:space="preserve"> to Avraham is presented before the covenant to give him the land of the Hittites, Hivites etc. In </w:t>
      </w:r>
      <w:r w:rsidRPr="007A1A9D">
        <w:rPr>
          <w:rFonts w:asciiTheme="minorBidi" w:hAnsiTheme="minorBidi" w:cstheme="minorBidi"/>
          <w:i/>
          <w:iCs/>
        </w:rPr>
        <w:t>Bere</w:t>
      </w:r>
      <w:r w:rsidR="007A1A9D" w:rsidRPr="007A1A9D">
        <w:rPr>
          <w:rFonts w:asciiTheme="minorBidi" w:hAnsiTheme="minorBidi" w:cstheme="minorBidi"/>
          <w:i/>
          <w:iCs/>
        </w:rPr>
        <w:t>ishi</w:t>
      </w:r>
      <w:r w:rsidRPr="007A1A9D">
        <w:rPr>
          <w:rFonts w:asciiTheme="minorBidi" w:hAnsiTheme="minorBidi" w:cstheme="minorBidi"/>
          <w:i/>
          <w:iCs/>
        </w:rPr>
        <w:t>t</w:t>
      </w:r>
      <w:r w:rsidRPr="00C8124E">
        <w:rPr>
          <w:rFonts w:asciiTheme="minorBidi" w:hAnsiTheme="minorBidi" w:cstheme="minorBidi"/>
        </w:rPr>
        <w:t>, however, t</w:t>
      </w:r>
      <w:r w:rsidR="003A5469">
        <w:rPr>
          <w:rFonts w:asciiTheme="minorBidi" w:hAnsiTheme="minorBidi" w:cstheme="minorBidi"/>
        </w:rPr>
        <w:t>he covenant (ch.</w:t>
      </w:r>
      <w:r w:rsidRPr="00C8124E">
        <w:rPr>
          <w:rFonts w:asciiTheme="minorBidi" w:hAnsiTheme="minorBidi" w:cstheme="minorBidi"/>
        </w:rPr>
        <w:t xml:space="preserve"> 15</w:t>
      </w:r>
      <w:r w:rsidR="003A5469">
        <w:rPr>
          <w:rFonts w:asciiTheme="minorBidi" w:hAnsiTheme="minorBidi" w:cstheme="minorBidi"/>
        </w:rPr>
        <w:t xml:space="preserve">) precedes the name change (ch. 17) by more than a </w:t>
      </w:r>
      <w:r w:rsidR="00287987">
        <w:rPr>
          <w:rFonts w:asciiTheme="minorBidi" w:hAnsiTheme="minorBidi" w:cstheme="minorBidi"/>
        </w:rPr>
        <w:t>decade</w:t>
      </w:r>
      <w:r w:rsidRPr="00C8124E">
        <w:rPr>
          <w:rFonts w:asciiTheme="minorBidi" w:hAnsiTheme="minorBidi" w:cstheme="minorBidi"/>
        </w:rPr>
        <w:t xml:space="preserve">. </w:t>
      </w:r>
      <w:r w:rsidR="003A5469">
        <w:rPr>
          <w:rFonts w:asciiTheme="minorBidi" w:hAnsiTheme="minorBidi" w:cstheme="minorBidi"/>
        </w:rPr>
        <w:t xml:space="preserve">Similarly, </w:t>
      </w:r>
      <w:r w:rsidR="00D522B1" w:rsidRPr="007A1A9D">
        <w:rPr>
          <w:rFonts w:asciiTheme="minorBidi" w:hAnsiTheme="minorBidi" w:cstheme="minorBidi"/>
          <w:i/>
          <w:iCs/>
        </w:rPr>
        <w:t>Yehoshua</w:t>
      </w:r>
      <w:r w:rsidR="007E77E8">
        <w:rPr>
          <w:rFonts w:asciiTheme="minorBidi" w:hAnsiTheme="minorBidi" w:cstheme="minorBidi"/>
        </w:rPr>
        <w:t xml:space="preserve"> 24 mentions the defeat of Sichon and Og after the crossing of the Jordan, </w:t>
      </w:r>
      <w:r w:rsidR="004274F3">
        <w:rPr>
          <w:rFonts w:asciiTheme="minorBidi" w:hAnsiTheme="minorBidi" w:cstheme="minorBidi"/>
        </w:rPr>
        <w:t xml:space="preserve">and </w:t>
      </w:r>
      <w:r w:rsidR="007E77E8" w:rsidRPr="004274F3">
        <w:rPr>
          <w:rFonts w:asciiTheme="minorBidi" w:hAnsiTheme="minorBidi" w:cstheme="minorBidi"/>
          <w:i/>
          <w:iCs/>
        </w:rPr>
        <w:t>Tehillim</w:t>
      </w:r>
      <w:r w:rsidR="007E77E8">
        <w:rPr>
          <w:rFonts w:asciiTheme="minorBidi" w:hAnsiTheme="minorBidi" w:cstheme="minorBidi"/>
        </w:rPr>
        <w:t xml:space="preserve"> 78 and 105 both rearrange the Plagues</w:t>
      </w:r>
      <w:r w:rsidR="00707D75" w:rsidRPr="00C8124E">
        <w:rPr>
          <w:rFonts w:asciiTheme="minorBidi" w:hAnsiTheme="minorBidi" w:cstheme="minorBidi"/>
        </w:rPr>
        <w:t xml:space="preserve">. </w:t>
      </w:r>
    </w:p>
    <w:p w:rsidR="00214180" w:rsidRPr="00C8124E" w:rsidRDefault="00214180" w:rsidP="00860DA2">
      <w:pPr>
        <w:bidi w:val="0"/>
        <w:spacing w:line="240" w:lineRule="auto"/>
        <w:jc w:val="both"/>
        <w:rPr>
          <w:rFonts w:asciiTheme="minorBidi" w:hAnsiTheme="minorBidi" w:cstheme="minorBidi"/>
        </w:rPr>
      </w:pPr>
    </w:p>
    <w:p w:rsidR="00FC2018" w:rsidRDefault="00FC2018" w:rsidP="00860DA2">
      <w:pPr>
        <w:bidi w:val="0"/>
        <w:spacing w:line="240" w:lineRule="auto"/>
        <w:jc w:val="both"/>
        <w:rPr>
          <w:rFonts w:asciiTheme="minorBidi" w:hAnsiTheme="minorBidi" w:cstheme="minorBidi"/>
        </w:rPr>
      </w:pPr>
      <w:r w:rsidRPr="00C8124E">
        <w:rPr>
          <w:rFonts w:asciiTheme="minorBidi" w:hAnsiTheme="minorBidi" w:cstheme="minorBidi"/>
        </w:rPr>
        <w:t xml:space="preserve">Finally, those events which </w:t>
      </w:r>
      <w:r w:rsidRPr="00C8124E">
        <w:rPr>
          <w:rFonts w:asciiTheme="minorBidi" w:hAnsiTheme="minorBidi" w:cstheme="minorBidi"/>
          <w:i/>
          <w:iCs/>
        </w:rPr>
        <w:t>are</w:t>
      </w:r>
      <w:r w:rsidRPr="00C8124E">
        <w:rPr>
          <w:rFonts w:asciiTheme="minorBidi" w:hAnsiTheme="minorBidi" w:cstheme="minorBidi"/>
        </w:rPr>
        <w:t xml:space="preserve"> presented in these retellings are often conflated. </w:t>
      </w:r>
      <w:r w:rsidR="002D380A">
        <w:rPr>
          <w:rFonts w:asciiTheme="minorBidi" w:hAnsiTheme="minorBidi" w:cstheme="minorBidi"/>
        </w:rPr>
        <w:t xml:space="preserve">When the </w:t>
      </w:r>
      <w:r w:rsidR="002D380A">
        <w:rPr>
          <w:rFonts w:asciiTheme="minorBidi" w:hAnsiTheme="minorBidi" w:cstheme="minorBidi"/>
          <w:i/>
          <w:iCs/>
        </w:rPr>
        <w:t>ma</w:t>
      </w:r>
      <w:r w:rsidR="00477AE1" w:rsidRPr="007A1A9D">
        <w:rPr>
          <w:rFonts w:asciiTheme="minorBidi" w:hAnsiTheme="minorBidi" w:cstheme="minorBidi"/>
          <w:i/>
          <w:iCs/>
        </w:rPr>
        <w:t>lakh</w:t>
      </w:r>
      <w:r w:rsidR="00477AE1" w:rsidRPr="00C8124E">
        <w:rPr>
          <w:rFonts w:asciiTheme="minorBidi" w:hAnsiTheme="minorBidi" w:cstheme="minorBidi"/>
        </w:rPr>
        <w:t xml:space="preserve"> speaks to</w:t>
      </w:r>
      <w:r w:rsidR="002D380A">
        <w:rPr>
          <w:rFonts w:asciiTheme="minorBidi" w:hAnsiTheme="minorBidi" w:cstheme="minorBidi"/>
        </w:rPr>
        <w:t xml:space="preserve"> the people at </w:t>
      </w:r>
      <w:r w:rsidR="00477AE1" w:rsidRPr="002D380A">
        <w:rPr>
          <w:rFonts w:asciiTheme="minorBidi" w:hAnsiTheme="minorBidi" w:cstheme="minorBidi"/>
        </w:rPr>
        <w:t>Bokhim</w:t>
      </w:r>
      <w:r w:rsidR="00477AE1" w:rsidRPr="00C8124E">
        <w:rPr>
          <w:rFonts w:asciiTheme="minorBidi" w:hAnsiTheme="minorBidi" w:cstheme="minorBidi"/>
        </w:rPr>
        <w:t xml:space="preserve"> (</w:t>
      </w:r>
      <w:r w:rsidR="00477AE1" w:rsidRPr="007A1A9D">
        <w:rPr>
          <w:rFonts w:asciiTheme="minorBidi" w:hAnsiTheme="minorBidi" w:cstheme="minorBidi"/>
          <w:i/>
          <w:iCs/>
        </w:rPr>
        <w:t>Shoftim</w:t>
      </w:r>
      <w:r w:rsidR="00477AE1" w:rsidRPr="00C8124E">
        <w:rPr>
          <w:rFonts w:asciiTheme="minorBidi" w:hAnsiTheme="minorBidi" w:cstheme="minorBidi"/>
        </w:rPr>
        <w:t xml:space="preserve"> 2:1-5), </w:t>
      </w:r>
      <w:r w:rsidR="00116936" w:rsidRPr="00C8124E">
        <w:rPr>
          <w:rFonts w:asciiTheme="minorBidi" w:hAnsiTheme="minorBidi" w:cstheme="minorBidi"/>
        </w:rPr>
        <w:t xml:space="preserve">he states: </w:t>
      </w:r>
    </w:p>
    <w:p w:rsidR="007A1A9D" w:rsidRPr="00C8124E" w:rsidRDefault="007A1A9D" w:rsidP="00860DA2">
      <w:pPr>
        <w:bidi w:val="0"/>
        <w:spacing w:line="240" w:lineRule="auto"/>
        <w:jc w:val="both"/>
        <w:rPr>
          <w:rFonts w:asciiTheme="minorBidi" w:hAnsiTheme="minorBidi" w:cstheme="minorBidi"/>
        </w:rPr>
      </w:pPr>
    </w:p>
    <w:p w:rsidR="00116936" w:rsidRPr="00C8124E" w:rsidRDefault="00F05A46" w:rsidP="00860DA2">
      <w:pPr>
        <w:bidi w:val="0"/>
        <w:spacing w:line="240" w:lineRule="auto"/>
        <w:ind w:left="720"/>
        <w:jc w:val="both"/>
        <w:rPr>
          <w:rFonts w:asciiTheme="minorBidi" w:hAnsiTheme="minorBidi" w:cstheme="minorBidi"/>
        </w:rPr>
      </w:pPr>
      <w:r w:rsidRPr="00C8124E">
        <w:rPr>
          <w:rFonts w:asciiTheme="minorBidi" w:hAnsiTheme="minorBidi" w:cstheme="minorBidi"/>
          <w:color w:val="000000"/>
          <w:shd w:val="clear" w:color="auto" w:fill="FFFFFF"/>
        </w:rPr>
        <w:t>I made you to go up out of Egypt, and have brought you unto the land which I swore unto your fathers; and I said: I will never break My covenant with you</w:t>
      </w:r>
      <w:bookmarkStart w:id="1" w:name="2"/>
      <w:bookmarkEnd w:id="1"/>
      <w:r w:rsidR="002D380A">
        <w:rPr>
          <w:rFonts w:asciiTheme="minorBidi" w:hAnsiTheme="minorBidi" w:cstheme="minorBidi"/>
          <w:color w:val="000000"/>
          <w:shd w:val="clear" w:color="auto" w:fill="FFFFFF"/>
        </w:rPr>
        <w:t>;</w:t>
      </w:r>
      <w:r w:rsidRPr="00C8124E">
        <w:rPr>
          <w:rFonts w:asciiTheme="minorBidi" w:hAnsiTheme="minorBidi" w:cstheme="minorBidi"/>
          <w:color w:val="000000"/>
          <w:shd w:val="clear" w:color="auto" w:fill="FFFFFF"/>
        </w:rPr>
        <w:t> and you shall make no covenant with the inhabitants of this land; you shall break down their altars; but you have not heeded My voice; what is this that you have done? </w:t>
      </w:r>
      <w:bookmarkStart w:id="2" w:name="3"/>
      <w:bookmarkEnd w:id="2"/>
      <w:r w:rsidRPr="00C8124E">
        <w:rPr>
          <w:rFonts w:asciiTheme="minorBidi" w:hAnsiTheme="minorBidi" w:cstheme="minorBidi"/>
          <w:color w:val="000000"/>
          <w:shd w:val="clear" w:color="auto" w:fill="FFFFFF"/>
        </w:rPr>
        <w:t>Wherefore I also said: I will not drive them out from before you; but they shall be unto you as snares, and their</w:t>
      </w:r>
      <w:r w:rsidR="002D380A">
        <w:rPr>
          <w:rFonts w:asciiTheme="minorBidi" w:hAnsiTheme="minorBidi" w:cstheme="minorBidi"/>
          <w:color w:val="000000"/>
          <w:shd w:val="clear" w:color="auto" w:fill="FFFFFF"/>
        </w:rPr>
        <w:t xml:space="preserve"> gods shall be a trap unto you.</w:t>
      </w:r>
    </w:p>
    <w:p w:rsidR="001727A8" w:rsidRPr="00C8124E" w:rsidRDefault="001727A8" w:rsidP="00860DA2">
      <w:pPr>
        <w:bidi w:val="0"/>
        <w:spacing w:line="240" w:lineRule="auto"/>
        <w:ind w:left="720"/>
        <w:jc w:val="both"/>
        <w:rPr>
          <w:rFonts w:asciiTheme="minorBidi" w:hAnsiTheme="minorBidi" w:cstheme="minorBidi"/>
        </w:rPr>
      </w:pPr>
    </w:p>
    <w:p w:rsidR="00F05A46" w:rsidRPr="00C8124E" w:rsidRDefault="00F05A46" w:rsidP="00860DA2">
      <w:pPr>
        <w:bidi w:val="0"/>
        <w:spacing w:line="240" w:lineRule="auto"/>
        <w:jc w:val="both"/>
        <w:rPr>
          <w:rFonts w:asciiTheme="minorBidi" w:hAnsiTheme="minorBidi" w:cstheme="minorBidi"/>
        </w:rPr>
      </w:pPr>
      <w:r w:rsidRPr="00C8124E">
        <w:rPr>
          <w:rFonts w:asciiTheme="minorBidi" w:hAnsiTheme="minorBidi" w:cstheme="minorBidi"/>
        </w:rPr>
        <w:t xml:space="preserve">Note that the entry into the Land is presented as simultaneous </w:t>
      </w:r>
      <w:r w:rsidR="0059100C">
        <w:rPr>
          <w:rFonts w:asciiTheme="minorBidi" w:hAnsiTheme="minorBidi" w:cstheme="minorBidi"/>
        </w:rPr>
        <w:t xml:space="preserve">with </w:t>
      </w:r>
      <w:r w:rsidRPr="00C8124E">
        <w:rPr>
          <w:rFonts w:asciiTheme="minorBidi" w:hAnsiTheme="minorBidi" w:cstheme="minorBidi"/>
        </w:rPr>
        <w:t xml:space="preserve">(or perhaps even preceding) the commands </w:t>
      </w:r>
      <w:r w:rsidR="0059100C">
        <w:rPr>
          <w:rFonts w:asciiTheme="minorBidi" w:hAnsiTheme="minorBidi" w:cstheme="minorBidi"/>
        </w:rPr>
        <w:t xml:space="preserve">to destroy pagan worship sites and not to </w:t>
      </w:r>
      <w:r w:rsidR="00287987">
        <w:rPr>
          <w:rFonts w:asciiTheme="minorBidi" w:hAnsiTheme="minorBidi" w:cstheme="minorBidi"/>
        </w:rPr>
        <w:t>make</w:t>
      </w:r>
      <w:r w:rsidRPr="00C8124E">
        <w:rPr>
          <w:rFonts w:asciiTheme="minorBidi" w:hAnsiTheme="minorBidi" w:cstheme="minorBidi"/>
        </w:rPr>
        <w:t xml:space="preserve"> a </w:t>
      </w:r>
      <w:r w:rsidR="0059100C">
        <w:rPr>
          <w:rFonts w:asciiTheme="minorBidi" w:hAnsiTheme="minorBidi" w:cstheme="minorBidi"/>
        </w:rPr>
        <w:t>covenant with them</w:t>
      </w:r>
      <w:r w:rsidRPr="00C8124E">
        <w:rPr>
          <w:rFonts w:asciiTheme="minorBidi" w:hAnsiTheme="minorBidi" w:cstheme="minorBidi"/>
        </w:rPr>
        <w:t xml:space="preserve">. The command not to make a covenant with the pagans of the Land first appears in </w:t>
      </w:r>
      <w:r w:rsidRPr="007A1A9D">
        <w:rPr>
          <w:rFonts w:asciiTheme="minorBidi" w:hAnsiTheme="minorBidi" w:cstheme="minorBidi"/>
          <w:i/>
          <w:iCs/>
        </w:rPr>
        <w:t>Shemot</w:t>
      </w:r>
      <w:r w:rsidR="002D380A">
        <w:rPr>
          <w:rFonts w:asciiTheme="minorBidi" w:hAnsiTheme="minorBidi" w:cstheme="minorBidi"/>
        </w:rPr>
        <w:t xml:space="preserve"> 23:32</w:t>
      </w:r>
      <w:r w:rsidR="0059100C">
        <w:rPr>
          <w:rFonts w:asciiTheme="minorBidi" w:hAnsiTheme="minorBidi" w:cstheme="minorBidi"/>
        </w:rPr>
        <w:t>,</w:t>
      </w:r>
      <w:r w:rsidRPr="00C8124E">
        <w:rPr>
          <w:rFonts w:asciiTheme="minorBidi" w:hAnsiTheme="minorBidi" w:cstheme="minorBidi"/>
        </w:rPr>
        <w:t xml:space="preserve"> a full generation before they enter the Land.</w:t>
      </w:r>
      <w:r w:rsidR="0059100C">
        <w:rPr>
          <w:rFonts w:asciiTheme="minorBidi" w:hAnsiTheme="minorBidi" w:cstheme="minorBidi"/>
        </w:rPr>
        <w:t xml:space="preserve"> </w:t>
      </w:r>
      <w:r w:rsidRPr="00C8124E">
        <w:rPr>
          <w:rFonts w:asciiTheme="minorBidi" w:hAnsiTheme="minorBidi" w:cstheme="minorBidi"/>
        </w:rPr>
        <w:t>Similarly, the commands regarding destroying pagan worship sites are</w:t>
      </w:r>
      <w:r w:rsidR="002D380A">
        <w:rPr>
          <w:rFonts w:asciiTheme="minorBidi" w:hAnsiTheme="minorBidi" w:cstheme="minorBidi"/>
        </w:rPr>
        <w:t xml:space="preserve"> first </w:t>
      </w:r>
      <w:r w:rsidRPr="00C8124E">
        <w:rPr>
          <w:rFonts w:asciiTheme="minorBidi" w:hAnsiTheme="minorBidi" w:cstheme="minorBidi"/>
        </w:rPr>
        <w:t>given at Sinai (</w:t>
      </w:r>
      <w:r w:rsidR="002D380A" w:rsidRPr="002D380A">
        <w:rPr>
          <w:rFonts w:asciiTheme="minorBidi" w:hAnsiTheme="minorBidi" w:cstheme="minorBidi"/>
        </w:rPr>
        <w:t>ibid. v</w:t>
      </w:r>
      <w:r w:rsidR="002D380A">
        <w:rPr>
          <w:rFonts w:asciiTheme="minorBidi" w:hAnsiTheme="minorBidi" w:cstheme="minorBidi"/>
          <w:i/>
          <w:iCs/>
        </w:rPr>
        <w:t xml:space="preserve">. </w:t>
      </w:r>
      <w:r w:rsidRPr="00C8124E">
        <w:rPr>
          <w:rFonts w:asciiTheme="minorBidi" w:hAnsiTheme="minorBidi" w:cstheme="minorBidi"/>
        </w:rPr>
        <w:t>24)</w:t>
      </w:r>
      <w:r w:rsidR="001727A8" w:rsidRPr="00C8124E">
        <w:rPr>
          <w:rFonts w:asciiTheme="minorBidi" w:hAnsiTheme="minorBidi" w:cstheme="minorBidi"/>
        </w:rPr>
        <w:t xml:space="preserve">. </w:t>
      </w:r>
    </w:p>
    <w:p w:rsidR="00F05A46" w:rsidRPr="00C8124E" w:rsidRDefault="00F05A46" w:rsidP="00860DA2">
      <w:pPr>
        <w:bidi w:val="0"/>
        <w:spacing w:line="240" w:lineRule="auto"/>
        <w:jc w:val="both"/>
        <w:rPr>
          <w:rFonts w:asciiTheme="minorBidi" w:hAnsiTheme="minorBidi" w:cstheme="minorBidi"/>
        </w:rPr>
      </w:pPr>
    </w:p>
    <w:p w:rsidR="001727A8" w:rsidRPr="00C8124E" w:rsidRDefault="001727A8" w:rsidP="00860DA2">
      <w:pPr>
        <w:bidi w:val="0"/>
        <w:spacing w:line="240" w:lineRule="auto"/>
        <w:jc w:val="both"/>
        <w:rPr>
          <w:rFonts w:asciiTheme="minorBidi" w:hAnsiTheme="minorBidi" w:cstheme="minorBidi"/>
        </w:rPr>
      </w:pPr>
      <w:r w:rsidRPr="00C8124E">
        <w:rPr>
          <w:rFonts w:asciiTheme="minorBidi" w:hAnsiTheme="minorBidi" w:cstheme="minorBidi"/>
        </w:rPr>
        <w:t xml:space="preserve">There is a single explanation for these three deviations from the narrative sequence and scope. The purpose of a historiosophy is not to teach the events as they happened – i.e. what we refer to as “history”. It is, rather, </w:t>
      </w:r>
      <w:r w:rsidR="00A53013" w:rsidRPr="00C8124E">
        <w:rPr>
          <w:rFonts w:asciiTheme="minorBidi" w:hAnsiTheme="minorBidi" w:cstheme="minorBidi"/>
        </w:rPr>
        <w:t>aimed at evoking a particular sort of reaction from those liste</w:t>
      </w:r>
      <w:r w:rsidR="002D380A">
        <w:rPr>
          <w:rFonts w:asciiTheme="minorBidi" w:hAnsiTheme="minorBidi" w:cstheme="minorBidi"/>
        </w:rPr>
        <w:t>ning and attending to the words: in</w:t>
      </w:r>
      <w:r w:rsidR="00A53013" w:rsidRPr="00C8124E">
        <w:rPr>
          <w:rFonts w:asciiTheme="minorBidi" w:hAnsiTheme="minorBidi" w:cstheme="minorBidi"/>
        </w:rPr>
        <w:t xml:space="preserve"> one case, effusive praise</w:t>
      </w:r>
      <w:r w:rsidR="002D380A">
        <w:rPr>
          <w:rFonts w:asciiTheme="minorBidi" w:hAnsiTheme="minorBidi" w:cstheme="minorBidi"/>
        </w:rPr>
        <w:t>; i</w:t>
      </w:r>
      <w:r w:rsidR="00A53013" w:rsidRPr="00C8124E">
        <w:rPr>
          <w:rFonts w:asciiTheme="minorBidi" w:hAnsiTheme="minorBidi" w:cstheme="minorBidi"/>
        </w:rPr>
        <w:t>n another, resolve and commitment. In the third case</w:t>
      </w:r>
      <w:r w:rsidR="002D380A">
        <w:rPr>
          <w:rFonts w:asciiTheme="minorBidi" w:hAnsiTheme="minorBidi" w:cstheme="minorBidi"/>
        </w:rPr>
        <w:t>,</w:t>
      </w:r>
      <w:r w:rsidR="00A53013" w:rsidRPr="00C8124E">
        <w:rPr>
          <w:rFonts w:asciiTheme="minorBidi" w:hAnsiTheme="minorBidi" w:cstheme="minorBidi"/>
        </w:rPr>
        <w:t xml:space="preserve"> the goal is to inspire shame and, perhaps, to be prepared to accept God’s punishment for their wrongdoings. </w:t>
      </w:r>
      <w:r w:rsidR="00AE1864" w:rsidRPr="00C8124E">
        <w:rPr>
          <w:rFonts w:asciiTheme="minorBidi" w:hAnsiTheme="minorBidi" w:cstheme="minorBidi"/>
        </w:rPr>
        <w:t xml:space="preserve">In none of these cases is the information incorrect or inaccurate. However, as we are all aware, there are numerous ways in which the same story can be told. </w:t>
      </w:r>
      <w:r w:rsidR="00B10D90" w:rsidRPr="00C8124E">
        <w:rPr>
          <w:rFonts w:asciiTheme="minorBidi" w:hAnsiTheme="minorBidi" w:cstheme="minorBidi"/>
        </w:rPr>
        <w:t>In truth, there are few “objectively presented” histories</w:t>
      </w:r>
      <w:r w:rsidR="00FB4C82" w:rsidRPr="00C8124E">
        <w:rPr>
          <w:rFonts w:asciiTheme="minorBidi" w:hAnsiTheme="minorBidi" w:cstheme="minorBidi"/>
        </w:rPr>
        <w:t xml:space="preserve"> and the</w:t>
      </w:r>
      <w:r w:rsidR="002D380A">
        <w:rPr>
          <w:rFonts w:asciiTheme="minorBidi" w:hAnsiTheme="minorBidi" w:cstheme="minorBidi"/>
        </w:rPr>
        <w:t xml:space="preserve"> tenor of how, for instance, Israel’s</w:t>
      </w:r>
      <w:r w:rsidR="00FB4C82" w:rsidRPr="00C8124E">
        <w:rPr>
          <w:rFonts w:asciiTheme="minorBidi" w:hAnsiTheme="minorBidi" w:cstheme="minorBidi"/>
        </w:rPr>
        <w:t xml:space="preserve"> War of Independence </w:t>
      </w:r>
      <w:r w:rsidR="002D380A">
        <w:rPr>
          <w:rFonts w:asciiTheme="minorBidi" w:hAnsiTheme="minorBidi" w:cstheme="minorBidi"/>
        </w:rPr>
        <w:t>is recounted has shifted in the last seventy</w:t>
      </w:r>
      <w:r w:rsidR="00FB4C82" w:rsidRPr="00C8124E">
        <w:rPr>
          <w:rFonts w:asciiTheme="minorBidi" w:hAnsiTheme="minorBidi" w:cstheme="minorBidi"/>
        </w:rPr>
        <w:t xml:space="preserve"> years</w:t>
      </w:r>
      <w:r w:rsidR="002D380A">
        <w:rPr>
          <w:rFonts w:asciiTheme="minorBidi" w:hAnsiTheme="minorBidi" w:cstheme="minorBidi"/>
        </w:rPr>
        <w:t xml:space="preserve">, telling us </w:t>
      </w:r>
      <w:r w:rsidR="00FB4C82" w:rsidRPr="00C8124E">
        <w:rPr>
          <w:rFonts w:asciiTheme="minorBidi" w:hAnsiTheme="minorBidi" w:cstheme="minorBidi"/>
        </w:rPr>
        <w:t>more about the orientations of the historians than about the facts.</w:t>
      </w:r>
      <w:r w:rsidR="0059100C">
        <w:rPr>
          <w:rFonts w:asciiTheme="minorBidi" w:hAnsiTheme="minorBidi" w:cstheme="minorBidi"/>
        </w:rPr>
        <w:t xml:space="preserve"> </w:t>
      </w:r>
      <w:r w:rsidR="002D380A">
        <w:rPr>
          <w:rFonts w:asciiTheme="minorBidi" w:hAnsiTheme="minorBidi" w:cstheme="minorBidi"/>
        </w:rPr>
        <w:t>As</w:t>
      </w:r>
      <w:r w:rsidR="00856627" w:rsidRPr="00C8124E">
        <w:rPr>
          <w:rFonts w:asciiTheme="minorBidi" w:hAnsiTheme="minorBidi" w:cstheme="minorBidi"/>
        </w:rPr>
        <w:t xml:space="preserve"> it is, we generally begin by assigning factual and sequential objectivity to the narrative record and “agenda”</w:t>
      </w:r>
      <w:r w:rsidR="002D380A">
        <w:rPr>
          <w:rFonts w:asciiTheme="minorBidi" w:hAnsiTheme="minorBidi" w:cstheme="minorBidi"/>
        </w:rPr>
        <w:t>-driven variations to the praising</w:t>
      </w:r>
      <w:r w:rsidR="00856627" w:rsidRPr="00C8124E">
        <w:rPr>
          <w:rFonts w:asciiTheme="minorBidi" w:hAnsiTheme="minorBidi" w:cstheme="minorBidi"/>
        </w:rPr>
        <w:t>, exhort</w:t>
      </w:r>
      <w:r w:rsidR="002D380A">
        <w:rPr>
          <w:rFonts w:asciiTheme="minorBidi" w:hAnsiTheme="minorBidi" w:cstheme="minorBidi"/>
        </w:rPr>
        <w:t>ing</w:t>
      </w:r>
      <w:r w:rsidR="00856627" w:rsidRPr="00C8124E">
        <w:rPr>
          <w:rFonts w:asciiTheme="minorBidi" w:hAnsiTheme="minorBidi" w:cstheme="minorBidi"/>
        </w:rPr>
        <w:t xml:space="preserve"> and chastising texts. </w:t>
      </w:r>
    </w:p>
    <w:p w:rsidR="00483BFD" w:rsidRPr="00C8124E" w:rsidRDefault="00483BFD" w:rsidP="00860DA2">
      <w:pPr>
        <w:bidi w:val="0"/>
        <w:spacing w:line="240" w:lineRule="auto"/>
        <w:jc w:val="both"/>
        <w:rPr>
          <w:rFonts w:asciiTheme="minorBidi" w:hAnsiTheme="minorBidi" w:cstheme="minorBidi"/>
        </w:rPr>
      </w:pPr>
    </w:p>
    <w:p w:rsidR="00483BFD" w:rsidRPr="00C8124E" w:rsidRDefault="00483BFD" w:rsidP="00860DA2">
      <w:pPr>
        <w:bidi w:val="0"/>
        <w:spacing w:line="240" w:lineRule="auto"/>
        <w:jc w:val="both"/>
        <w:rPr>
          <w:rFonts w:asciiTheme="minorBidi" w:hAnsiTheme="minorBidi" w:cstheme="minorBidi"/>
        </w:rPr>
      </w:pPr>
      <w:r w:rsidRPr="00C8124E">
        <w:rPr>
          <w:rFonts w:asciiTheme="minorBidi" w:hAnsiTheme="minorBidi" w:cstheme="minorBidi"/>
        </w:rPr>
        <w:lastRenderedPageBreak/>
        <w:t xml:space="preserve">We should not be surprised, then, when the chastising historiosophy that Amos presents does not accord exactly with the history of conquest and </w:t>
      </w:r>
      <w:r w:rsidR="002D380A">
        <w:rPr>
          <w:rFonts w:asciiTheme="minorBidi" w:hAnsiTheme="minorBidi" w:cstheme="minorBidi"/>
        </w:rPr>
        <w:t>settlement as we know them</w:t>
      </w:r>
      <w:r w:rsidRPr="00C8124E">
        <w:rPr>
          <w:rFonts w:asciiTheme="minorBidi" w:hAnsiTheme="minorBidi" w:cstheme="minorBidi"/>
        </w:rPr>
        <w:t xml:space="preserve">. </w:t>
      </w:r>
    </w:p>
    <w:p w:rsidR="002D380A" w:rsidRPr="002D380A" w:rsidRDefault="002D380A" w:rsidP="00860DA2">
      <w:pPr>
        <w:bidi w:val="0"/>
        <w:spacing w:line="240" w:lineRule="auto"/>
        <w:jc w:val="center"/>
        <w:rPr>
          <w:rFonts w:asciiTheme="minorBidi" w:hAnsiTheme="minorBidi" w:cstheme="minorBidi"/>
          <w:b/>
          <w:bCs/>
        </w:rPr>
      </w:pPr>
    </w:p>
    <w:p w:rsidR="00C014FA" w:rsidRDefault="002D380A" w:rsidP="00860DA2">
      <w:pPr>
        <w:bidi w:val="0"/>
        <w:spacing w:line="240" w:lineRule="auto"/>
        <w:jc w:val="both"/>
        <w:rPr>
          <w:rFonts w:asciiTheme="minorBidi" w:hAnsiTheme="minorBidi" w:cstheme="minorBidi"/>
          <w:b/>
          <w:bCs/>
        </w:rPr>
      </w:pPr>
      <w:r>
        <w:rPr>
          <w:rFonts w:asciiTheme="minorBidi" w:hAnsiTheme="minorBidi" w:cstheme="minorBidi"/>
          <w:b/>
          <w:bCs/>
        </w:rPr>
        <w:t>THE TEXT</w:t>
      </w:r>
    </w:p>
    <w:p w:rsidR="002D380A" w:rsidRPr="002D380A" w:rsidRDefault="002D380A" w:rsidP="00860DA2">
      <w:pPr>
        <w:bidi w:val="0"/>
        <w:spacing w:line="240" w:lineRule="auto"/>
        <w:jc w:val="center"/>
        <w:rPr>
          <w:rFonts w:asciiTheme="minorBidi" w:hAnsiTheme="minorBidi" w:cstheme="minorBidi"/>
          <w:b/>
          <w:bCs/>
        </w:rPr>
      </w:pPr>
    </w:p>
    <w:p w:rsidR="0098444E" w:rsidRPr="00C8124E" w:rsidRDefault="002D380A" w:rsidP="00860DA2">
      <w:pPr>
        <w:bidi w:val="0"/>
        <w:spacing w:line="240" w:lineRule="auto"/>
        <w:ind w:left="720"/>
        <w:jc w:val="both"/>
        <w:rPr>
          <w:rFonts w:asciiTheme="minorBidi" w:hAnsiTheme="minorBidi" w:cstheme="minorBidi"/>
        </w:rPr>
      </w:pPr>
      <w:r>
        <w:rPr>
          <w:rFonts w:asciiTheme="minorBidi" w:hAnsiTheme="minorBidi" w:cstheme="minorBidi"/>
        </w:rPr>
        <w:t>And I</w:t>
      </w:r>
      <w:r w:rsidR="00E67B6F" w:rsidRPr="00C8124E">
        <w:rPr>
          <w:rFonts w:asciiTheme="minorBidi" w:hAnsiTheme="minorBidi" w:cstheme="minorBidi"/>
        </w:rPr>
        <w:t xml:space="preserve"> destroyed the</w:t>
      </w:r>
      <w:r w:rsidR="0098444E" w:rsidRPr="00C8124E">
        <w:rPr>
          <w:rFonts w:asciiTheme="minorBidi" w:hAnsiTheme="minorBidi" w:cstheme="minorBidi"/>
        </w:rPr>
        <w:t xml:space="preserve"> Amorite before them, whose height was like the height of the cedars and he was strong as the oaks; yet I destroyed his fruit from ab</w:t>
      </w:r>
      <w:r>
        <w:rPr>
          <w:rFonts w:asciiTheme="minorBidi" w:hAnsiTheme="minorBidi" w:cstheme="minorBidi"/>
        </w:rPr>
        <w:t>ove and his roots from beneath.</w:t>
      </w:r>
      <w:r w:rsidR="0098444E" w:rsidRPr="00C8124E">
        <w:rPr>
          <w:rFonts w:asciiTheme="minorBidi" w:hAnsiTheme="minorBidi" w:cstheme="minorBidi"/>
        </w:rPr>
        <w:t xml:space="preserve"> Also I brought you up out of the land of Egypt, and led you forty years in the wilderness, to possess the land of the Amorites. And I raised up of your sons for prophets, and of your young men for Nazirites. Is it not even thus, O you children of Yisra</w:t>
      </w:r>
      <w:r w:rsidR="0059100C">
        <w:rPr>
          <w:rFonts w:asciiTheme="minorBidi" w:hAnsiTheme="minorBidi" w:cstheme="minorBidi"/>
        </w:rPr>
        <w:t>el? s</w:t>
      </w:r>
      <w:r w:rsidR="0098444E" w:rsidRPr="00C8124E">
        <w:rPr>
          <w:rFonts w:asciiTheme="minorBidi" w:hAnsiTheme="minorBidi" w:cstheme="minorBidi"/>
        </w:rPr>
        <w:t xml:space="preserve">ays </w:t>
      </w:r>
      <w:r w:rsidR="00790464">
        <w:rPr>
          <w:rFonts w:asciiTheme="minorBidi" w:hAnsiTheme="minorBidi" w:cstheme="minorBidi"/>
        </w:rPr>
        <w:t>God</w:t>
      </w:r>
      <w:r w:rsidR="0098444E" w:rsidRPr="00C8124E">
        <w:rPr>
          <w:rFonts w:asciiTheme="minorBidi" w:hAnsiTheme="minorBidi" w:cstheme="minorBidi"/>
        </w:rPr>
        <w:t>.</w:t>
      </w:r>
    </w:p>
    <w:p w:rsidR="002D380A" w:rsidRDefault="00E67B6F" w:rsidP="00860DA2">
      <w:pPr>
        <w:bidi w:val="0"/>
        <w:spacing w:line="240" w:lineRule="auto"/>
        <w:ind w:left="720"/>
        <w:jc w:val="both"/>
        <w:rPr>
          <w:rFonts w:asciiTheme="minorBidi" w:hAnsiTheme="minorBidi" w:cstheme="minorBidi"/>
        </w:rPr>
      </w:pPr>
      <w:r w:rsidRPr="00C8124E">
        <w:rPr>
          <w:rFonts w:asciiTheme="minorBidi" w:hAnsiTheme="minorBidi" w:cstheme="minorBidi"/>
        </w:rPr>
        <w:t>But you gave the Nazirites wine to drink; and commanded the prophets, saying “Do not prophesy.”</w:t>
      </w:r>
    </w:p>
    <w:p w:rsidR="002D380A" w:rsidRDefault="002D380A" w:rsidP="00860DA2">
      <w:pPr>
        <w:bidi w:val="0"/>
        <w:spacing w:line="240" w:lineRule="auto"/>
        <w:jc w:val="both"/>
        <w:rPr>
          <w:rFonts w:asciiTheme="minorBidi" w:hAnsiTheme="minorBidi" w:cstheme="minorBidi"/>
        </w:rPr>
      </w:pPr>
    </w:p>
    <w:p w:rsidR="00E67B6F" w:rsidRPr="00C8124E" w:rsidRDefault="007A1A9D" w:rsidP="00860DA2">
      <w:pPr>
        <w:bidi w:val="0"/>
        <w:spacing w:line="240" w:lineRule="auto"/>
        <w:jc w:val="both"/>
        <w:rPr>
          <w:rFonts w:asciiTheme="minorBidi" w:hAnsiTheme="minorBidi" w:cstheme="minorBidi"/>
        </w:rPr>
      </w:pPr>
      <w:r>
        <w:rPr>
          <w:rFonts w:asciiTheme="minorBidi" w:hAnsiTheme="minorBidi" w:cstheme="minorBidi"/>
        </w:rPr>
        <w:t>A</w:t>
      </w:r>
      <w:r w:rsidR="00E67B6F" w:rsidRPr="00C8124E">
        <w:rPr>
          <w:rFonts w:asciiTheme="minorBidi" w:hAnsiTheme="minorBidi" w:cstheme="minorBidi"/>
        </w:rPr>
        <w:t>s I sug</w:t>
      </w:r>
      <w:r w:rsidR="002D380A">
        <w:rPr>
          <w:rFonts w:asciiTheme="minorBidi" w:hAnsiTheme="minorBidi" w:cstheme="minorBidi"/>
        </w:rPr>
        <w:t xml:space="preserve">gested in </w:t>
      </w:r>
      <w:r w:rsidR="002D380A" w:rsidRPr="002D380A">
        <w:rPr>
          <w:rFonts w:asciiTheme="minorBidi" w:hAnsiTheme="minorBidi" w:cstheme="minorBidi"/>
          <w:i/>
          <w:iCs/>
        </w:rPr>
        <w:t>shiur</w:t>
      </w:r>
      <w:r w:rsidR="002D380A">
        <w:rPr>
          <w:rFonts w:asciiTheme="minorBidi" w:hAnsiTheme="minorBidi" w:cstheme="minorBidi"/>
        </w:rPr>
        <w:t xml:space="preserve"> #11, v. 12 may be </w:t>
      </w:r>
      <w:r w:rsidR="00E67B6F" w:rsidRPr="00C8124E">
        <w:rPr>
          <w:rFonts w:asciiTheme="minorBidi" w:hAnsiTheme="minorBidi" w:cstheme="minorBidi"/>
        </w:rPr>
        <w:t xml:space="preserve">a bridge between the historiosophy </w:t>
      </w:r>
      <w:r w:rsidR="0059100C">
        <w:rPr>
          <w:rFonts w:asciiTheme="minorBidi" w:hAnsiTheme="minorBidi" w:cstheme="minorBidi"/>
        </w:rPr>
        <w:t>and the crimes</w:t>
      </w:r>
      <w:r w:rsidR="002D380A">
        <w:rPr>
          <w:rFonts w:asciiTheme="minorBidi" w:hAnsiTheme="minorBidi" w:cstheme="minorBidi"/>
        </w:rPr>
        <w:t>.</w:t>
      </w:r>
      <w:r w:rsidR="00E67B6F" w:rsidRPr="00C8124E">
        <w:rPr>
          <w:rFonts w:asciiTheme="minorBidi" w:hAnsiTheme="minorBidi" w:cstheme="minorBidi"/>
        </w:rPr>
        <w:t xml:space="preserve"> </w:t>
      </w:r>
    </w:p>
    <w:p w:rsidR="00E67B6F" w:rsidRPr="002D380A" w:rsidRDefault="00E67B6F" w:rsidP="00860DA2">
      <w:pPr>
        <w:bidi w:val="0"/>
        <w:spacing w:line="240" w:lineRule="auto"/>
        <w:jc w:val="both"/>
        <w:rPr>
          <w:rFonts w:asciiTheme="minorBidi" w:hAnsiTheme="minorBidi" w:cstheme="minorBidi"/>
        </w:rPr>
      </w:pPr>
    </w:p>
    <w:p w:rsidR="00E67B6F" w:rsidRPr="002D380A" w:rsidRDefault="00E67B6F" w:rsidP="00860DA2">
      <w:pPr>
        <w:bidi w:val="0"/>
        <w:spacing w:line="240" w:lineRule="auto"/>
        <w:jc w:val="both"/>
        <w:rPr>
          <w:rFonts w:asciiTheme="minorBidi" w:hAnsiTheme="minorBidi" w:cstheme="minorBidi"/>
        </w:rPr>
      </w:pPr>
      <w:r w:rsidRPr="002D380A">
        <w:rPr>
          <w:rFonts w:asciiTheme="minorBidi" w:hAnsiTheme="minorBidi" w:cstheme="minorBidi"/>
        </w:rPr>
        <w:t>Or, as we delineated in an earlier</w:t>
      </w:r>
      <w:r w:rsidR="002D380A">
        <w:rPr>
          <w:rFonts w:asciiTheme="minorBidi" w:hAnsiTheme="minorBidi" w:cstheme="minorBidi"/>
          <w:i/>
          <w:iCs/>
        </w:rPr>
        <w:t xml:space="preserve"> shiur</w:t>
      </w:r>
      <w:r w:rsidR="002D380A">
        <w:rPr>
          <w:rFonts w:asciiTheme="minorBidi" w:hAnsiTheme="minorBidi" w:cstheme="minorBidi"/>
        </w:rPr>
        <w:t>, we may read it like this:</w:t>
      </w:r>
    </w:p>
    <w:p w:rsidR="00E67B6F" w:rsidRPr="00C8124E" w:rsidRDefault="002D380A" w:rsidP="00860DA2">
      <w:pPr>
        <w:pStyle w:val="ListParagraph"/>
        <w:numPr>
          <w:ilvl w:val="0"/>
          <w:numId w:val="1"/>
        </w:numPr>
        <w:bidi w:val="0"/>
        <w:spacing w:line="240" w:lineRule="auto"/>
        <w:jc w:val="both"/>
        <w:rPr>
          <w:rFonts w:asciiTheme="minorBidi" w:hAnsiTheme="minorBidi" w:cstheme="minorBidi"/>
          <w:color w:val="000000"/>
        </w:rPr>
      </w:pPr>
      <w:r>
        <w:rPr>
          <w:rFonts w:asciiTheme="minorBidi" w:hAnsiTheme="minorBidi" w:cstheme="minorBidi"/>
          <w:color w:val="000000"/>
        </w:rPr>
        <w:t>And I</w:t>
      </w:r>
      <w:r w:rsidR="00E67B6F" w:rsidRPr="00C8124E">
        <w:rPr>
          <w:rFonts w:asciiTheme="minorBidi" w:hAnsiTheme="minorBidi" w:cstheme="minorBidi"/>
          <w:color w:val="000000"/>
        </w:rPr>
        <w:t xml:space="preserve"> destroyed the Amorite before them, whose height was like the height of the cedars and he was strong as the oaks</w:t>
      </w:r>
    </w:p>
    <w:p w:rsidR="00E67B6F" w:rsidRPr="00C8124E" w:rsidRDefault="00E67B6F" w:rsidP="00860DA2">
      <w:pPr>
        <w:pStyle w:val="ListParagraph"/>
        <w:numPr>
          <w:ilvl w:val="0"/>
          <w:numId w:val="1"/>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Indeed, I destroyed his fruit from above and his roots from beneath</w:t>
      </w:r>
    </w:p>
    <w:p w:rsidR="00E67B6F" w:rsidRPr="00C8124E" w:rsidRDefault="00E67B6F" w:rsidP="00860DA2">
      <w:pPr>
        <w:pStyle w:val="ListParagraph"/>
        <w:numPr>
          <w:ilvl w:val="0"/>
          <w:numId w:val="1"/>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Also, I brought you up out of the land of Egypt </w:t>
      </w:r>
    </w:p>
    <w:p w:rsidR="00E67B6F" w:rsidRPr="00C8124E" w:rsidRDefault="00E67B6F" w:rsidP="00860DA2">
      <w:pPr>
        <w:pStyle w:val="ListParagraph"/>
        <w:numPr>
          <w:ilvl w:val="0"/>
          <w:numId w:val="1"/>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And led you for forty years in the wilderness</w:t>
      </w:r>
    </w:p>
    <w:p w:rsidR="00E67B6F" w:rsidRPr="00C8124E" w:rsidRDefault="00E67B6F" w:rsidP="00860DA2">
      <w:pPr>
        <w:pStyle w:val="ListParagraph"/>
        <w:numPr>
          <w:ilvl w:val="0"/>
          <w:numId w:val="1"/>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To possess the land of the Amorites</w:t>
      </w:r>
    </w:p>
    <w:p w:rsidR="00E67B6F" w:rsidRPr="00C8124E" w:rsidRDefault="00E67B6F" w:rsidP="00860DA2">
      <w:pPr>
        <w:pStyle w:val="ListParagraph"/>
        <w:numPr>
          <w:ilvl w:val="0"/>
          <w:numId w:val="1"/>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And I raised up your sons to be prophets </w:t>
      </w:r>
    </w:p>
    <w:p w:rsidR="00E67B6F" w:rsidRDefault="00E67B6F" w:rsidP="00860DA2">
      <w:pPr>
        <w:pStyle w:val="ListParagraph"/>
        <w:numPr>
          <w:ilvl w:val="0"/>
          <w:numId w:val="1"/>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And of your young men to be Nazirite</w:t>
      </w:r>
      <w:r w:rsidR="00596EA7" w:rsidRPr="00C8124E">
        <w:rPr>
          <w:rFonts w:asciiTheme="minorBidi" w:hAnsiTheme="minorBidi" w:cstheme="minorBidi"/>
          <w:color w:val="000000"/>
        </w:rPr>
        <w:t>s</w:t>
      </w:r>
    </w:p>
    <w:p w:rsidR="002D380A" w:rsidRPr="002D380A" w:rsidRDefault="002D380A" w:rsidP="00860DA2">
      <w:pPr>
        <w:bidi w:val="0"/>
        <w:spacing w:line="240" w:lineRule="auto"/>
        <w:jc w:val="both"/>
        <w:rPr>
          <w:rFonts w:asciiTheme="minorBidi" w:hAnsiTheme="minorBidi" w:cstheme="minorBidi"/>
          <w:color w:val="000000"/>
        </w:rPr>
      </w:pPr>
    </w:p>
    <w:p w:rsidR="009B05AD" w:rsidRPr="002D380A" w:rsidRDefault="009B05AD" w:rsidP="00860DA2">
      <w:pPr>
        <w:bidi w:val="0"/>
        <w:spacing w:line="240" w:lineRule="auto"/>
        <w:jc w:val="center"/>
        <w:rPr>
          <w:rFonts w:asciiTheme="minorBidi" w:hAnsiTheme="minorBidi" w:cstheme="minorBidi"/>
          <w:b/>
          <w:bCs/>
          <w:color w:val="000000"/>
        </w:rPr>
      </w:pPr>
    </w:p>
    <w:p w:rsidR="009B05AD" w:rsidRPr="002D380A" w:rsidRDefault="00AB119B" w:rsidP="00860DA2">
      <w:pPr>
        <w:bidi w:val="0"/>
        <w:spacing w:line="240" w:lineRule="auto"/>
        <w:jc w:val="both"/>
        <w:rPr>
          <w:rFonts w:asciiTheme="minorBidi" w:hAnsiTheme="minorBidi" w:cstheme="minorBidi"/>
          <w:b/>
          <w:bCs/>
          <w:color w:val="000000"/>
        </w:rPr>
      </w:pPr>
      <w:r w:rsidRPr="002D380A">
        <w:rPr>
          <w:rFonts w:asciiTheme="minorBidi" w:hAnsiTheme="minorBidi" w:cstheme="minorBidi"/>
          <w:b/>
          <w:bCs/>
          <w:color w:val="000000"/>
        </w:rPr>
        <w:t>THE STRUCTURE OF THE LITURGICAL RECITATION</w:t>
      </w:r>
    </w:p>
    <w:p w:rsidR="002D380A" w:rsidRPr="002D380A" w:rsidRDefault="002D380A" w:rsidP="00860DA2">
      <w:pPr>
        <w:bidi w:val="0"/>
        <w:spacing w:line="240" w:lineRule="auto"/>
        <w:jc w:val="center"/>
        <w:rPr>
          <w:rFonts w:asciiTheme="minorBidi" w:hAnsiTheme="minorBidi" w:cstheme="minorBidi"/>
          <w:b/>
          <w:bCs/>
          <w:color w:val="000000"/>
        </w:rPr>
      </w:pPr>
    </w:p>
    <w:p w:rsidR="00AB119B" w:rsidRDefault="00612A8B" w:rsidP="00860DA2">
      <w:p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It seems </w:t>
      </w:r>
      <w:r w:rsidR="00AB119B" w:rsidRPr="00C8124E">
        <w:rPr>
          <w:rFonts w:asciiTheme="minorBidi" w:hAnsiTheme="minorBidi" w:cstheme="minorBidi"/>
          <w:color w:val="000000"/>
        </w:rPr>
        <w:t xml:space="preserve">clear that the </w:t>
      </w:r>
      <w:r w:rsidR="00D522B1" w:rsidRPr="00D522B1">
        <w:rPr>
          <w:rFonts w:asciiTheme="minorBidi" w:hAnsiTheme="minorBidi" w:cstheme="minorBidi"/>
          <w:color w:val="000000"/>
        </w:rPr>
        <w:t>recitative</w:t>
      </w:r>
      <w:r w:rsidR="00A0787F" w:rsidRPr="00C8124E">
        <w:rPr>
          <w:rFonts w:asciiTheme="minorBidi" w:hAnsiTheme="minorBidi" w:cstheme="minorBidi"/>
          <w:color w:val="000000"/>
          <w:u w:val="single"/>
        </w:rPr>
        <w:t xml:space="preserve"> </w:t>
      </w:r>
      <w:r w:rsidR="00A0787F" w:rsidRPr="00C8124E">
        <w:rPr>
          <w:rFonts w:asciiTheme="minorBidi" w:hAnsiTheme="minorBidi" w:cstheme="minorBidi"/>
          <w:color w:val="000000"/>
        </w:rPr>
        <w:t>should be unde</w:t>
      </w:r>
      <w:r w:rsidR="0059100C">
        <w:rPr>
          <w:rFonts w:asciiTheme="minorBidi" w:hAnsiTheme="minorBidi" w:cstheme="minorBidi"/>
          <w:color w:val="000000"/>
        </w:rPr>
        <w:t>rstood as having three segments:</w:t>
      </w:r>
      <w:r w:rsidR="00A0787F" w:rsidRPr="00C8124E">
        <w:rPr>
          <w:rFonts w:asciiTheme="minorBidi" w:hAnsiTheme="minorBidi" w:cstheme="minorBidi"/>
          <w:color w:val="000000"/>
        </w:rPr>
        <w:t xml:space="preserve"> the first and last segment made up of two hemistichs and the middle one a tri-colon. This </w:t>
      </w:r>
      <w:r w:rsidR="00BB2D1A">
        <w:rPr>
          <w:rFonts w:asciiTheme="minorBidi" w:hAnsiTheme="minorBidi" w:cstheme="minorBidi"/>
          <w:color w:val="000000"/>
        </w:rPr>
        <w:t>structure</w:t>
      </w:r>
      <w:r w:rsidR="00A0787F" w:rsidRPr="00C8124E">
        <w:rPr>
          <w:rFonts w:asciiTheme="minorBidi" w:hAnsiTheme="minorBidi" w:cstheme="minorBidi"/>
          <w:color w:val="000000"/>
        </w:rPr>
        <w:t xml:space="preserve"> is self-evident, not only due to the division of the verses and the syntax, but also</w:t>
      </w:r>
      <w:r w:rsidR="00BB2D1A">
        <w:rPr>
          <w:rFonts w:asciiTheme="minorBidi" w:hAnsiTheme="minorBidi" w:cstheme="minorBidi"/>
          <w:color w:val="000000"/>
        </w:rPr>
        <w:t xml:space="preserve"> due to the themes and the content</w:t>
      </w:r>
      <w:r w:rsidR="00A0787F" w:rsidRPr="00C8124E">
        <w:rPr>
          <w:rFonts w:asciiTheme="minorBidi" w:hAnsiTheme="minorBidi" w:cstheme="minorBidi"/>
          <w:color w:val="000000"/>
        </w:rPr>
        <w:t xml:space="preserve">: </w:t>
      </w:r>
    </w:p>
    <w:p w:rsidR="002D380A" w:rsidRPr="00C8124E" w:rsidRDefault="002D380A" w:rsidP="00860DA2">
      <w:pPr>
        <w:bidi w:val="0"/>
        <w:spacing w:line="240" w:lineRule="auto"/>
        <w:jc w:val="both"/>
        <w:rPr>
          <w:rFonts w:asciiTheme="minorBidi" w:hAnsiTheme="minorBidi" w:cstheme="minorBidi"/>
          <w:color w:val="000000"/>
        </w:rPr>
      </w:pPr>
    </w:p>
    <w:p w:rsidR="00A0787F" w:rsidRPr="00C8124E" w:rsidRDefault="00A0787F" w:rsidP="00860DA2">
      <w:pPr>
        <w:pStyle w:val="ListParagraph"/>
        <w:numPr>
          <w:ilvl w:val="0"/>
          <w:numId w:val="3"/>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Destruction of the Amorite nations</w:t>
      </w:r>
    </w:p>
    <w:p w:rsidR="00A0787F" w:rsidRPr="00C8124E" w:rsidRDefault="00C23891" w:rsidP="00860DA2">
      <w:pPr>
        <w:pStyle w:val="ListParagraph"/>
        <w:numPr>
          <w:ilvl w:val="0"/>
          <w:numId w:val="3"/>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(1) </w:t>
      </w:r>
      <w:r w:rsidR="00A0787F" w:rsidRPr="00C8124E">
        <w:rPr>
          <w:rFonts w:asciiTheme="minorBidi" w:hAnsiTheme="minorBidi" w:cstheme="minorBidi"/>
          <w:color w:val="000000"/>
        </w:rPr>
        <w:t xml:space="preserve">Exodus </w:t>
      </w:r>
      <w:r w:rsidR="00A0787F" w:rsidRPr="00C8124E">
        <w:rPr>
          <w:rFonts w:asciiTheme="minorBidi" w:hAnsiTheme="minorBidi" w:cstheme="minorBidi"/>
          <w:color w:val="000000"/>
        </w:rPr>
        <w:sym w:font="Wingdings" w:char="F0E0"/>
      </w:r>
      <w:r w:rsidRPr="00C8124E">
        <w:rPr>
          <w:rFonts w:asciiTheme="minorBidi" w:hAnsiTheme="minorBidi" w:cstheme="minorBidi"/>
          <w:color w:val="000000"/>
        </w:rPr>
        <w:t xml:space="preserve">(2) </w:t>
      </w:r>
      <w:r w:rsidR="00A0787F" w:rsidRPr="00C8124E">
        <w:rPr>
          <w:rFonts w:asciiTheme="minorBidi" w:hAnsiTheme="minorBidi" w:cstheme="minorBidi"/>
          <w:color w:val="000000"/>
        </w:rPr>
        <w:t>wanderings</w:t>
      </w:r>
      <w:r w:rsidR="00A0787F" w:rsidRPr="00C8124E">
        <w:rPr>
          <w:rFonts w:asciiTheme="minorBidi" w:hAnsiTheme="minorBidi" w:cstheme="minorBidi"/>
          <w:color w:val="000000"/>
        </w:rPr>
        <w:sym w:font="Wingdings" w:char="F0E0"/>
      </w:r>
      <w:r w:rsidRPr="00C8124E">
        <w:rPr>
          <w:rFonts w:asciiTheme="minorBidi" w:hAnsiTheme="minorBidi" w:cstheme="minorBidi"/>
          <w:color w:val="000000"/>
        </w:rPr>
        <w:t xml:space="preserve">(3) </w:t>
      </w:r>
      <w:r w:rsidR="00A0787F" w:rsidRPr="00C8124E">
        <w:rPr>
          <w:rFonts w:asciiTheme="minorBidi" w:hAnsiTheme="minorBidi" w:cstheme="minorBidi"/>
          <w:color w:val="000000"/>
        </w:rPr>
        <w:t>conquest</w:t>
      </w:r>
    </w:p>
    <w:p w:rsidR="00A0787F" w:rsidRPr="00C8124E" w:rsidRDefault="00A0787F" w:rsidP="00860DA2">
      <w:pPr>
        <w:pStyle w:val="ListParagraph"/>
        <w:numPr>
          <w:ilvl w:val="0"/>
          <w:numId w:val="3"/>
        </w:numPr>
        <w:bidi w:val="0"/>
        <w:spacing w:line="240" w:lineRule="auto"/>
        <w:jc w:val="both"/>
        <w:rPr>
          <w:rFonts w:asciiTheme="minorBidi" w:hAnsiTheme="minorBidi" w:cstheme="minorBidi"/>
          <w:color w:val="000000"/>
        </w:rPr>
      </w:pPr>
      <w:r w:rsidRPr="00C8124E">
        <w:rPr>
          <w:rFonts w:asciiTheme="minorBidi" w:hAnsiTheme="minorBidi" w:cstheme="minorBidi"/>
          <w:color w:val="000000"/>
        </w:rPr>
        <w:t>Sanctification of the people</w:t>
      </w:r>
    </w:p>
    <w:p w:rsidR="002D380A" w:rsidRDefault="002D380A" w:rsidP="00860DA2">
      <w:pPr>
        <w:bidi w:val="0"/>
        <w:spacing w:line="240" w:lineRule="auto"/>
        <w:jc w:val="both"/>
        <w:rPr>
          <w:rFonts w:asciiTheme="minorBidi" w:hAnsiTheme="minorBidi" w:cstheme="minorBidi"/>
          <w:color w:val="000000"/>
        </w:rPr>
      </w:pPr>
    </w:p>
    <w:p w:rsidR="00C23891" w:rsidRPr="00C8124E" w:rsidRDefault="00C23891" w:rsidP="00860DA2">
      <w:p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Note that, as pointed out above, this historiosophic recitation is not </w:t>
      </w:r>
      <w:r w:rsidR="0059100C">
        <w:rPr>
          <w:rFonts w:asciiTheme="minorBidi" w:hAnsiTheme="minorBidi" w:cstheme="minorBidi"/>
          <w:color w:val="000000"/>
        </w:rPr>
        <w:t>sequentially true to the story:</w:t>
      </w:r>
      <w:r w:rsidRPr="00C8124E">
        <w:rPr>
          <w:rFonts w:asciiTheme="minorBidi" w:hAnsiTheme="minorBidi" w:cstheme="minorBidi"/>
          <w:color w:val="000000"/>
        </w:rPr>
        <w:t xml:space="preserve"> the destruction of the Amorite nations (</w:t>
      </w:r>
      <w:r w:rsidR="00BB2D1A">
        <w:rPr>
          <w:rFonts w:asciiTheme="minorBidi" w:hAnsiTheme="minorBidi" w:cstheme="minorBidi"/>
          <w:color w:val="000000"/>
        </w:rPr>
        <w:t>a</w:t>
      </w:r>
      <w:r w:rsidRPr="00C8124E">
        <w:rPr>
          <w:rFonts w:asciiTheme="minorBidi" w:hAnsiTheme="minorBidi" w:cstheme="minorBidi"/>
          <w:color w:val="000000"/>
        </w:rPr>
        <w:t>) happened within t</w:t>
      </w:r>
      <w:r w:rsidR="00BB2D1A">
        <w:rPr>
          <w:rFonts w:asciiTheme="minorBidi" w:hAnsiTheme="minorBidi" w:cstheme="minorBidi"/>
          <w:color w:val="000000"/>
        </w:rPr>
        <w:t>he context of the conquest (b3</w:t>
      </w:r>
      <w:r w:rsidRPr="00C8124E">
        <w:rPr>
          <w:rFonts w:asciiTheme="minorBidi" w:hAnsiTheme="minorBidi" w:cstheme="minorBidi"/>
          <w:color w:val="000000"/>
        </w:rPr>
        <w:t xml:space="preserve">). </w:t>
      </w:r>
      <w:r w:rsidR="006900F2" w:rsidRPr="00C8124E">
        <w:rPr>
          <w:rFonts w:asciiTheme="minorBidi" w:hAnsiTheme="minorBidi" w:cstheme="minorBidi"/>
          <w:color w:val="000000"/>
        </w:rPr>
        <w:t xml:space="preserve">The final segment is not at all clear, nor does it seem to fit within the scope of the “kindnesses” being </w:t>
      </w:r>
      <w:r w:rsidR="0072786D" w:rsidRPr="00C8124E">
        <w:rPr>
          <w:rFonts w:asciiTheme="minorBidi" w:hAnsiTheme="minorBidi" w:cstheme="minorBidi"/>
          <w:color w:val="000000"/>
        </w:rPr>
        <w:t xml:space="preserve">enumerated here. The first five are all great things, miraculous and wondrous acts which clearly speak of God’s power and favor towards His people. The final two seem to fall within the realm of personal sanctification and </w:t>
      </w:r>
      <w:r w:rsidR="0072786D" w:rsidRPr="00C8124E">
        <w:rPr>
          <w:rFonts w:asciiTheme="minorBidi" w:hAnsiTheme="minorBidi" w:cstheme="minorBidi"/>
          <w:color w:val="000000"/>
        </w:rPr>
        <w:lastRenderedPageBreak/>
        <w:t>would be better classified under the rubric of free w</w:t>
      </w:r>
      <w:r w:rsidR="00BB2D1A">
        <w:rPr>
          <w:rFonts w:asciiTheme="minorBidi" w:hAnsiTheme="minorBidi" w:cstheme="minorBidi"/>
          <w:color w:val="000000"/>
        </w:rPr>
        <w:t xml:space="preserve">ill. How do we understand God’s </w:t>
      </w:r>
      <w:r w:rsidR="0072786D" w:rsidRPr="00C8124E">
        <w:rPr>
          <w:rFonts w:asciiTheme="minorBidi" w:hAnsiTheme="minorBidi" w:cstheme="minorBidi"/>
          <w:color w:val="000000"/>
        </w:rPr>
        <w:t>raising our sons to be prophets and our young men to be Na</w:t>
      </w:r>
      <w:r w:rsidR="00BB2D1A">
        <w:rPr>
          <w:rFonts w:asciiTheme="minorBidi" w:hAnsiTheme="minorBidi" w:cstheme="minorBidi"/>
          <w:color w:val="000000"/>
        </w:rPr>
        <w:t>zirites? What does this</w:t>
      </w:r>
      <w:r w:rsidR="0072786D" w:rsidRPr="00C8124E">
        <w:rPr>
          <w:rFonts w:asciiTheme="minorBidi" w:hAnsiTheme="minorBidi" w:cstheme="minorBidi"/>
          <w:color w:val="000000"/>
        </w:rPr>
        <w:t xml:space="preserve"> mean? How much of those choices are we expected to ascribe to God and how much do we credit th</w:t>
      </w:r>
      <w:r w:rsidR="0059100C">
        <w:rPr>
          <w:rFonts w:asciiTheme="minorBidi" w:hAnsiTheme="minorBidi" w:cstheme="minorBidi"/>
          <w:color w:val="000000"/>
        </w:rPr>
        <w:t>e</w:t>
      </w:r>
      <w:r w:rsidR="0072786D" w:rsidRPr="00C8124E">
        <w:rPr>
          <w:rFonts w:asciiTheme="minorBidi" w:hAnsiTheme="minorBidi" w:cstheme="minorBidi"/>
          <w:color w:val="000000"/>
        </w:rPr>
        <w:t xml:space="preserve">se young men (and their parents, teachers, extended family and environment)? </w:t>
      </w:r>
      <w:r w:rsidR="00BE4FFC" w:rsidRPr="00C8124E">
        <w:rPr>
          <w:rFonts w:asciiTheme="minorBidi" w:hAnsiTheme="minorBidi" w:cstheme="minorBidi"/>
          <w:color w:val="000000"/>
        </w:rPr>
        <w:t xml:space="preserve">We will address this after concluding our analysis of the paean. </w:t>
      </w:r>
    </w:p>
    <w:p w:rsidR="00ED777C" w:rsidRPr="00C8124E" w:rsidRDefault="00ED777C" w:rsidP="00860DA2">
      <w:pPr>
        <w:bidi w:val="0"/>
        <w:spacing w:line="240" w:lineRule="auto"/>
        <w:jc w:val="both"/>
        <w:rPr>
          <w:rFonts w:asciiTheme="minorBidi" w:hAnsiTheme="minorBidi" w:cstheme="minorBidi"/>
          <w:color w:val="000000"/>
        </w:rPr>
      </w:pPr>
    </w:p>
    <w:p w:rsidR="00ED777C" w:rsidRPr="00C8124E" w:rsidRDefault="00ED777C" w:rsidP="00860DA2">
      <w:p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From a thematic perspective, the three sections could reasonably be seen as a mini-chiasmus, or perhaps, more accurately, as a complex </w:t>
      </w:r>
      <w:r w:rsidRPr="00F6794C">
        <w:rPr>
          <w:rFonts w:asciiTheme="minorBidi" w:hAnsiTheme="minorBidi" w:cstheme="minorBidi"/>
          <w:color w:val="000000"/>
        </w:rPr>
        <w:t>inclusio</w:t>
      </w:r>
      <w:r w:rsidRPr="00C8124E">
        <w:rPr>
          <w:rFonts w:asciiTheme="minorBidi" w:hAnsiTheme="minorBidi" w:cstheme="minorBidi"/>
          <w:i/>
          <w:iCs/>
          <w:color w:val="000000"/>
        </w:rPr>
        <w:t>.</w:t>
      </w:r>
      <w:r w:rsidR="0059100C">
        <w:rPr>
          <w:rFonts w:asciiTheme="minorBidi" w:hAnsiTheme="minorBidi" w:cstheme="minorBidi"/>
          <w:i/>
          <w:iCs/>
          <w:color w:val="000000"/>
        </w:rPr>
        <w:t xml:space="preserve"> </w:t>
      </w:r>
      <w:r w:rsidR="003364F8" w:rsidRPr="00C8124E">
        <w:rPr>
          <w:rFonts w:asciiTheme="minorBidi" w:hAnsiTheme="minorBidi" w:cstheme="minorBidi"/>
          <w:color w:val="000000"/>
        </w:rPr>
        <w:t>The hemistichs that frame</w:t>
      </w:r>
      <w:r w:rsidR="00020943" w:rsidRPr="00C8124E">
        <w:rPr>
          <w:rFonts w:asciiTheme="minorBidi" w:hAnsiTheme="minorBidi" w:cstheme="minorBidi"/>
          <w:color w:val="000000"/>
        </w:rPr>
        <w:t xml:space="preserve"> the segment</w:t>
      </w:r>
      <w:r w:rsidR="003364F8" w:rsidRPr="00C8124E">
        <w:rPr>
          <w:rFonts w:asciiTheme="minorBidi" w:hAnsiTheme="minorBidi" w:cstheme="minorBidi"/>
          <w:color w:val="000000"/>
        </w:rPr>
        <w:t xml:space="preserve"> serve as an inverted parallel. On the one hand, God destroyed the Amorites; on the other hand, God sanctified the young men of Israel. The Amorites are described as tall (as cedars) and strong (as oaks). The young men – especially </w:t>
      </w:r>
      <w:r w:rsidR="003364F8" w:rsidRPr="00C8124E">
        <w:rPr>
          <w:rFonts w:asciiTheme="minorBidi" w:hAnsiTheme="minorBidi" w:cstheme="minorBidi"/>
          <w:i/>
          <w:iCs/>
          <w:color w:val="000000"/>
        </w:rPr>
        <w:t>ba</w:t>
      </w:r>
      <w:r w:rsidR="00D522B1">
        <w:rPr>
          <w:rFonts w:asciiTheme="minorBidi" w:hAnsiTheme="minorBidi" w:cstheme="minorBidi"/>
          <w:i/>
          <w:iCs/>
          <w:color w:val="000000"/>
        </w:rPr>
        <w:t>c</w:t>
      </w:r>
      <w:r w:rsidR="003364F8" w:rsidRPr="00C8124E">
        <w:rPr>
          <w:rFonts w:asciiTheme="minorBidi" w:hAnsiTheme="minorBidi" w:cstheme="minorBidi"/>
          <w:i/>
          <w:iCs/>
          <w:color w:val="000000"/>
        </w:rPr>
        <w:t>hur</w:t>
      </w:r>
      <w:r w:rsidR="003364F8" w:rsidRPr="00C8124E">
        <w:rPr>
          <w:rFonts w:asciiTheme="minorBidi" w:hAnsiTheme="minorBidi" w:cstheme="minorBidi"/>
          <w:color w:val="000000"/>
        </w:rPr>
        <w:t xml:space="preserve"> – are often depicted this way, as a sapling that grows strong and tall. (see, </w:t>
      </w:r>
      <w:r w:rsidR="003364F8" w:rsidRPr="00C8124E">
        <w:rPr>
          <w:rFonts w:asciiTheme="minorBidi" w:hAnsiTheme="minorBidi" w:cstheme="minorBidi"/>
          <w:i/>
          <w:iCs/>
          <w:color w:val="000000"/>
        </w:rPr>
        <w:t>inter alia</w:t>
      </w:r>
      <w:r w:rsidR="003364F8" w:rsidRPr="00C8124E">
        <w:rPr>
          <w:rFonts w:asciiTheme="minorBidi" w:hAnsiTheme="minorBidi" w:cstheme="minorBidi"/>
          <w:color w:val="000000"/>
        </w:rPr>
        <w:t xml:space="preserve">, </w:t>
      </w:r>
      <w:r w:rsidR="003364F8" w:rsidRPr="007A1A9D">
        <w:rPr>
          <w:rFonts w:asciiTheme="minorBidi" w:hAnsiTheme="minorBidi" w:cstheme="minorBidi"/>
          <w:i/>
          <w:iCs/>
          <w:color w:val="000000"/>
        </w:rPr>
        <w:t>Tehillim</w:t>
      </w:r>
      <w:r w:rsidR="003364F8" w:rsidRPr="00C8124E">
        <w:rPr>
          <w:rFonts w:asciiTheme="minorBidi" w:hAnsiTheme="minorBidi" w:cstheme="minorBidi"/>
          <w:color w:val="000000"/>
        </w:rPr>
        <w:t xml:space="preserve"> 127</w:t>
      </w:r>
      <w:r w:rsidR="00612A8B" w:rsidRPr="00C8124E">
        <w:rPr>
          <w:rFonts w:asciiTheme="minorBidi" w:hAnsiTheme="minorBidi" w:cstheme="minorBidi"/>
          <w:color w:val="000000"/>
        </w:rPr>
        <w:t xml:space="preserve"> and the definition of </w:t>
      </w:r>
      <w:r w:rsidR="00612A8B" w:rsidRPr="00C8124E">
        <w:rPr>
          <w:rFonts w:asciiTheme="minorBidi" w:hAnsiTheme="minorBidi" w:cstheme="minorBidi"/>
          <w:i/>
          <w:iCs/>
          <w:color w:val="000000"/>
        </w:rPr>
        <w:t>ba</w:t>
      </w:r>
      <w:r w:rsidR="00D522B1">
        <w:rPr>
          <w:rFonts w:asciiTheme="minorBidi" w:hAnsiTheme="minorBidi" w:cstheme="minorBidi"/>
          <w:i/>
          <w:iCs/>
          <w:color w:val="000000"/>
        </w:rPr>
        <w:t>c</w:t>
      </w:r>
      <w:r w:rsidR="00612A8B" w:rsidRPr="00C8124E">
        <w:rPr>
          <w:rFonts w:asciiTheme="minorBidi" w:hAnsiTheme="minorBidi" w:cstheme="minorBidi"/>
          <w:i/>
          <w:iCs/>
          <w:color w:val="000000"/>
        </w:rPr>
        <w:t>hur</w:t>
      </w:r>
      <w:r w:rsidR="00F6794C">
        <w:rPr>
          <w:rFonts w:asciiTheme="minorBidi" w:hAnsiTheme="minorBidi" w:cstheme="minorBidi"/>
          <w:color w:val="000000"/>
        </w:rPr>
        <w:t xml:space="preserve"> in </w:t>
      </w:r>
      <w:r w:rsidR="00F6794C" w:rsidRPr="00F6794C">
        <w:rPr>
          <w:rFonts w:asciiTheme="minorBidi" w:hAnsiTheme="minorBidi" w:cstheme="minorBidi"/>
          <w:i/>
          <w:iCs/>
          <w:color w:val="000000"/>
        </w:rPr>
        <w:t>I</w:t>
      </w:r>
      <w:r w:rsidR="00612A8B" w:rsidRPr="00F6794C">
        <w:rPr>
          <w:rFonts w:asciiTheme="minorBidi" w:hAnsiTheme="minorBidi" w:cstheme="minorBidi"/>
          <w:i/>
          <w:iCs/>
          <w:color w:val="000000"/>
        </w:rPr>
        <w:t xml:space="preserve"> Sh</w:t>
      </w:r>
      <w:r w:rsidR="00F6794C" w:rsidRPr="00F6794C">
        <w:rPr>
          <w:rFonts w:asciiTheme="minorBidi" w:hAnsiTheme="minorBidi" w:cstheme="minorBidi"/>
          <w:i/>
          <w:iCs/>
          <w:color w:val="000000"/>
        </w:rPr>
        <w:t>e</w:t>
      </w:r>
      <w:r w:rsidR="00612A8B" w:rsidRPr="00F6794C">
        <w:rPr>
          <w:rFonts w:asciiTheme="minorBidi" w:hAnsiTheme="minorBidi" w:cstheme="minorBidi"/>
          <w:i/>
          <w:iCs/>
          <w:color w:val="000000"/>
        </w:rPr>
        <w:t xml:space="preserve">muel </w:t>
      </w:r>
      <w:r w:rsidR="00612A8B" w:rsidRPr="00C8124E">
        <w:rPr>
          <w:rFonts w:asciiTheme="minorBidi" w:hAnsiTheme="minorBidi" w:cstheme="minorBidi"/>
          <w:color w:val="000000"/>
        </w:rPr>
        <w:t>10:23-24</w:t>
      </w:r>
      <w:r w:rsidR="003364F8" w:rsidRPr="00C8124E">
        <w:rPr>
          <w:rFonts w:asciiTheme="minorBidi" w:hAnsiTheme="minorBidi" w:cstheme="minorBidi"/>
          <w:color w:val="000000"/>
        </w:rPr>
        <w:t xml:space="preserve">). </w:t>
      </w:r>
      <w:r w:rsidR="008B2555" w:rsidRPr="00C8124E">
        <w:rPr>
          <w:rFonts w:asciiTheme="minorBidi" w:hAnsiTheme="minorBidi" w:cstheme="minorBidi"/>
          <w:color w:val="000000"/>
        </w:rPr>
        <w:t xml:space="preserve">Moreover, the specific description of the destruction of the Amorites uses “roots” and “fruit” in a figurative sense. Both of these are commonly used </w:t>
      </w:r>
      <w:r w:rsidR="008B2555" w:rsidRPr="0059100C">
        <w:rPr>
          <w:rFonts w:asciiTheme="minorBidi" w:hAnsiTheme="minorBidi" w:cstheme="minorBidi"/>
          <w:color w:val="000000"/>
        </w:rPr>
        <w:t>throughout</w:t>
      </w:r>
      <w:r w:rsidR="008B2555" w:rsidRPr="00C8124E">
        <w:rPr>
          <w:rFonts w:asciiTheme="minorBidi" w:hAnsiTheme="minorBidi" w:cstheme="minorBidi"/>
          <w:color w:val="000000"/>
        </w:rPr>
        <w:t xml:space="preserve"> </w:t>
      </w:r>
      <w:r w:rsidR="008B2555" w:rsidRPr="0059100C">
        <w:rPr>
          <w:rFonts w:asciiTheme="minorBidi" w:hAnsiTheme="minorBidi" w:cstheme="minorBidi"/>
          <w:i/>
          <w:iCs/>
          <w:color w:val="000000"/>
        </w:rPr>
        <w:t>Tanakh</w:t>
      </w:r>
      <w:r w:rsidR="008B2555" w:rsidRPr="00C8124E">
        <w:rPr>
          <w:rFonts w:asciiTheme="minorBidi" w:hAnsiTheme="minorBidi" w:cstheme="minorBidi"/>
          <w:color w:val="000000"/>
        </w:rPr>
        <w:t xml:space="preserve"> to depict genealogical relationships</w:t>
      </w:r>
      <w:r w:rsidR="00F6794C">
        <w:rPr>
          <w:rFonts w:asciiTheme="minorBidi" w:hAnsiTheme="minorBidi" w:cstheme="minorBidi"/>
          <w:color w:val="000000"/>
        </w:rPr>
        <w:t>,</w:t>
      </w:r>
      <w:r w:rsidR="00CA6575" w:rsidRPr="00C8124E">
        <w:rPr>
          <w:rFonts w:asciiTheme="minorBidi" w:hAnsiTheme="minorBidi" w:cstheme="minorBidi"/>
          <w:color w:val="000000"/>
        </w:rPr>
        <w:t xml:space="preserve"> the roots being the ancestors and the fruit </w:t>
      </w:r>
      <w:r w:rsidR="00F6794C">
        <w:rPr>
          <w:rFonts w:asciiTheme="minorBidi" w:hAnsiTheme="minorBidi" w:cstheme="minorBidi"/>
          <w:color w:val="000000"/>
        </w:rPr>
        <w:t>being</w:t>
      </w:r>
      <w:r w:rsidR="00CA6575" w:rsidRPr="00C8124E">
        <w:rPr>
          <w:rFonts w:asciiTheme="minorBidi" w:hAnsiTheme="minorBidi" w:cstheme="minorBidi"/>
          <w:color w:val="000000"/>
        </w:rPr>
        <w:t xml:space="preserve"> the children. </w:t>
      </w:r>
    </w:p>
    <w:p w:rsidR="00F6794C" w:rsidRPr="00C8124E" w:rsidRDefault="00F6794C" w:rsidP="00860DA2">
      <w:pPr>
        <w:bidi w:val="0"/>
        <w:spacing w:line="240" w:lineRule="auto"/>
        <w:jc w:val="both"/>
        <w:rPr>
          <w:rFonts w:asciiTheme="minorBidi" w:hAnsiTheme="minorBidi" w:cstheme="minorBidi"/>
          <w:color w:val="000000"/>
        </w:rPr>
      </w:pPr>
    </w:p>
    <w:p w:rsidR="00AB119B" w:rsidRPr="00F6794C" w:rsidRDefault="00AA786D" w:rsidP="00860DA2">
      <w:pPr>
        <w:bidi w:val="0"/>
        <w:spacing w:line="240" w:lineRule="auto"/>
        <w:jc w:val="both"/>
        <w:rPr>
          <w:rFonts w:asciiTheme="minorBidi" w:hAnsiTheme="minorBidi" w:cstheme="minorBidi"/>
          <w:b/>
          <w:bCs/>
          <w:color w:val="000000"/>
        </w:rPr>
      </w:pPr>
      <w:r w:rsidRPr="00F6794C">
        <w:rPr>
          <w:rFonts w:asciiTheme="minorBidi" w:hAnsiTheme="minorBidi" w:cstheme="minorBidi"/>
          <w:b/>
          <w:bCs/>
          <w:color w:val="000000"/>
        </w:rPr>
        <w:t>ANALYSIS OF THE TEXT</w:t>
      </w:r>
    </w:p>
    <w:p w:rsidR="00F6794C" w:rsidRDefault="00F6794C" w:rsidP="00860DA2">
      <w:pPr>
        <w:bidi w:val="0"/>
        <w:spacing w:line="240" w:lineRule="auto"/>
        <w:ind w:left="720"/>
        <w:jc w:val="both"/>
        <w:rPr>
          <w:rFonts w:asciiTheme="minorBidi" w:hAnsiTheme="minorBidi" w:cstheme="minorBidi"/>
          <w:color w:val="000000"/>
        </w:rPr>
      </w:pPr>
    </w:p>
    <w:p w:rsidR="00AA786D" w:rsidRPr="00C8124E" w:rsidRDefault="004E588A" w:rsidP="00860DA2">
      <w:pPr>
        <w:bidi w:val="0"/>
        <w:spacing w:line="240" w:lineRule="auto"/>
        <w:ind w:left="720"/>
        <w:jc w:val="both"/>
        <w:rPr>
          <w:rFonts w:asciiTheme="minorBidi" w:hAnsiTheme="minorBidi" w:cstheme="minorBidi"/>
          <w:color w:val="000000"/>
        </w:rPr>
      </w:pPr>
      <w:r>
        <w:rPr>
          <w:rFonts w:asciiTheme="minorBidi" w:hAnsiTheme="minorBidi" w:cstheme="minorBidi"/>
          <w:color w:val="000000"/>
        </w:rPr>
        <w:t xml:space="preserve">And </w:t>
      </w:r>
      <w:r w:rsidR="00AA786D" w:rsidRPr="00C8124E">
        <w:rPr>
          <w:rFonts w:asciiTheme="minorBidi" w:hAnsiTheme="minorBidi" w:cstheme="minorBidi"/>
          <w:color w:val="000000"/>
        </w:rPr>
        <w:t>I destroyed the Amorite before them, whose height was like the height of the cedars and he was strong as the oaks</w:t>
      </w:r>
      <w:r w:rsidR="00F6794C">
        <w:rPr>
          <w:rFonts w:asciiTheme="minorBidi" w:hAnsiTheme="minorBidi" w:cstheme="minorBidi"/>
          <w:color w:val="000000"/>
        </w:rPr>
        <w:t>.</w:t>
      </w:r>
    </w:p>
    <w:p w:rsidR="002175F6" w:rsidRPr="00C8124E" w:rsidRDefault="002175F6" w:rsidP="00860DA2">
      <w:pPr>
        <w:bidi w:val="0"/>
        <w:spacing w:line="240" w:lineRule="auto"/>
        <w:jc w:val="both"/>
        <w:rPr>
          <w:rFonts w:asciiTheme="minorBidi" w:hAnsiTheme="minorBidi" w:cstheme="minorBidi"/>
          <w:color w:val="000000"/>
        </w:rPr>
      </w:pPr>
    </w:p>
    <w:p w:rsidR="00E05135" w:rsidRDefault="00E05135" w:rsidP="00860DA2">
      <w:p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The </w:t>
      </w:r>
      <w:r w:rsidR="004E588A">
        <w:rPr>
          <w:rFonts w:asciiTheme="minorBidi" w:hAnsiTheme="minorBidi" w:cstheme="minorBidi"/>
          <w:color w:val="000000"/>
        </w:rPr>
        <w:t xml:space="preserve">opening </w:t>
      </w:r>
      <w:r w:rsidR="00F6794C">
        <w:rPr>
          <w:rFonts w:asciiTheme="minorBidi" w:hAnsiTheme="minorBidi" w:cstheme="minorBidi"/>
          <w:color w:val="000000"/>
        </w:rPr>
        <w:t xml:space="preserve">letter, </w:t>
      </w:r>
      <w:r w:rsidR="00F6794C" w:rsidRPr="00F6794C">
        <w:rPr>
          <w:rFonts w:asciiTheme="minorBidi" w:hAnsiTheme="minorBidi" w:cstheme="minorBidi"/>
          <w:i/>
          <w:iCs/>
          <w:color w:val="000000"/>
        </w:rPr>
        <w:t>vav</w:t>
      </w:r>
      <w:r w:rsidR="00F6794C">
        <w:rPr>
          <w:rFonts w:asciiTheme="minorBidi" w:hAnsiTheme="minorBidi" w:cstheme="minorBidi"/>
          <w:color w:val="000000"/>
        </w:rPr>
        <w:t>, is a prefix whose m</w:t>
      </w:r>
      <w:r w:rsidR="0059100C">
        <w:rPr>
          <w:rFonts w:asciiTheme="minorBidi" w:hAnsiTheme="minorBidi" w:cstheme="minorBidi"/>
          <w:color w:val="000000"/>
        </w:rPr>
        <w:t>e</w:t>
      </w:r>
      <w:r w:rsidR="00F6794C">
        <w:rPr>
          <w:rFonts w:asciiTheme="minorBidi" w:hAnsiTheme="minorBidi" w:cstheme="minorBidi"/>
          <w:color w:val="000000"/>
        </w:rPr>
        <w:t>aning m</w:t>
      </w:r>
      <w:r w:rsidR="002175F6" w:rsidRPr="00C8124E">
        <w:rPr>
          <w:rFonts w:asciiTheme="minorBidi" w:hAnsiTheme="minorBidi" w:cstheme="minorBidi"/>
          <w:color w:val="000000"/>
        </w:rPr>
        <w:t>ust be clarified.</w:t>
      </w:r>
      <w:r w:rsidR="0059100C">
        <w:rPr>
          <w:rFonts w:asciiTheme="minorBidi" w:hAnsiTheme="minorBidi" w:cstheme="minorBidi"/>
          <w:color w:val="000000"/>
        </w:rPr>
        <w:t xml:space="preserve"> </w:t>
      </w:r>
      <w:r w:rsidR="002175F6" w:rsidRPr="00C8124E">
        <w:rPr>
          <w:rFonts w:asciiTheme="minorBidi" w:hAnsiTheme="minorBidi" w:cstheme="minorBidi"/>
          <w:color w:val="000000"/>
        </w:rPr>
        <w:t xml:space="preserve">We are accustomed to reading a </w:t>
      </w:r>
      <w:r w:rsidR="002175F6" w:rsidRPr="00C8124E">
        <w:rPr>
          <w:rFonts w:asciiTheme="minorBidi" w:hAnsiTheme="minorBidi" w:cstheme="minorBidi"/>
          <w:i/>
          <w:iCs/>
          <w:color w:val="000000"/>
        </w:rPr>
        <w:t>vav</w:t>
      </w:r>
      <w:r w:rsidR="00F6794C">
        <w:rPr>
          <w:rFonts w:asciiTheme="minorBidi" w:hAnsiTheme="minorBidi" w:cstheme="minorBidi"/>
          <w:color w:val="000000"/>
        </w:rPr>
        <w:t xml:space="preserve"> as the</w:t>
      </w:r>
      <w:r w:rsidR="002175F6" w:rsidRPr="00C8124E">
        <w:rPr>
          <w:rFonts w:asciiTheme="minorBidi" w:hAnsiTheme="minorBidi" w:cstheme="minorBidi"/>
          <w:color w:val="000000"/>
        </w:rPr>
        <w:t xml:space="preserve"> conjunction “and”. There are, however, multiple </w:t>
      </w:r>
      <w:r w:rsidR="00611607" w:rsidRPr="00C8124E">
        <w:rPr>
          <w:rFonts w:asciiTheme="minorBidi" w:hAnsiTheme="minorBidi" w:cstheme="minorBidi"/>
          <w:color w:val="000000"/>
        </w:rPr>
        <w:t xml:space="preserve">and variegated </w:t>
      </w:r>
      <w:r w:rsidR="002175F6" w:rsidRPr="00C8124E">
        <w:rPr>
          <w:rFonts w:asciiTheme="minorBidi" w:hAnsiTheme="minorBidi" w:cstheme="minorBidi"/>
          <w:color w:val="000000"/>
        </w:rPr>
        <w:t xml:space="preserve">uses of the </w:t>
      </w:r>
      <w:r w:rsidR="002175F6" w:rsidRPr="00C8124E">
        <w:rPr>
          <w:rFonts w:asciiTheme="minorBidi" w:hAnsiTheme="minorBidi" w:cstheme="minorBidi"/>
          <w:i/>
          <w:iCs/>
          <w:color w:val="000000"/>
        </w:rPr>
        <w:t>vav</w:t>
      </w:r>
      <w:r w:rsidR="002175F6" w:rsidRPr="00C8124E">
        <w:rPr>
          <w:rFonts w:asciiTheme="minorBidi" w:hAnsiTheme="minorBidi" w:cstheme="minorBidi"/>
          <w:color w:val="000000"/>
        </w:rPr>
        <w:t xml:space="preserve">, especially in </w:t>
      </w:r>
      <w:r w:rsidR="0059100C">
        <w:rPr>
          <w:rFonts w:asciiTheme="minorBidi" w:hAnsiTheme="minorBidi" w:cstheme="minorBidi"/>
          <w:color w:val="000000"/>
        </w:rPr>
        <w:t>b</w:t>
      </w:r>
      <w:r w:rsidR="002175F6" w:rsidRPr="00C8124E">
        <w:rPr>
          <w:rFonts w:asciiTheme="minorBidi" w:hAnsiTheme="minorBidi" w:cstheme="minorBidi"/>
          <w:color w:val="000000"/>
        </w:rPr>
        <w:t xml:space="preserve">iblical Hebrew. Besides the </w:t>
      </w:r>
      <w:r w:rsidR="004E588A">
        <w:rPr>
          <w:rFonts w:asciiTheme="minorBidi" w:hAnsiTheme="minorBidi" w:cstheme="minorBidi"/>
          <w:i/>
          <w:iCs/>
          <w:color w:val="000000"/>
        </w:rPr>
        <w:t>vav ha-</w:t>
      </w:r>
      <w:r w:rsidR="004E588A" w:rsidRPr="00C8124E">
        <w:rPr>
          <w:rFonts w:asciiTheme="minorBidi" w:hAnsiTheme="minorBidi" w:cstheme="minorBidi"/>
          <w:i/>
          <w:iCs/>
          <w:color w:val="000000"/>
        </w:rPr>
        <w:t>chibur</w:t>
      </w:r>
      <w:r w:rsidR="0059100C">
        <w:rPr>
          <w:rFonts w:asciiTheme="minorBidi" w:hAnsiTheme="minorBidi" w:cstheme="minorBidi"/>
          <w:color w:val="000000"/>
        </w:rPr>
        <w:t xml:space="preserve"> </w:t>
      </w:r>
      <w:r w:rsidR="00F6794C">
        <w:rPr>
          <w:rFonts w:asciiTheme="minorBidi" w:hAnsiTheme="minorBidi" w:cstheme="minorBidi"/>
          <w:color w:val="000000"/>
        </w:rPr>
        <w:t>(</w:t>
      </w:r>
      <w:r w:rsidR="002175F6" w:rsidRPr="00C8124E">
        <w:rPr>
          <w:rFonts w:asciiTheme="minorBidi" w:hAnsiTheme="minorBidi" w:cstheme="minorBidi"/>
          <w:color w:val="000000"/>
        </w:rPr>
        <w:t xml:space="preserve">conjunctive </w:t>
      </w:r>
      <w:r w:rsidR="002175F6" w:rsidRPr="00C8124E">
        <w:rPr>
          <w:rFonts w:asciiTheme="minorBidi" w:hAnsiTheme="minorBidi" w:cstheme="minorBidi"/>
          <w:i/>
          <w:iCs/>
          <w:color w:val="000000"/>
        </w:rPr>
        <w:t>vav</w:t>
      </w:r>
      <w:r w:rsidR="00F6794C">
        <w:rPr>
          <w:rFonts w:asciiTheme="minorBidi" w:hAnsiTheme="minorBidi" w:cstheme="minorBidi"/>
          <w:color w:val="000000"/>
        </w:rPr>
        <w:t>),</w:t>
      </w:r>
      <w:r w:rsidR="002175F6" w:rsidRPr="00C8124E">
        <w:rPr>
          <w:rFonts w:asciiTheme="minorBidi" w:hAnsiTheme="minorBidi" w:cstheme="minorBidi"/>
          <w:color w:val="000000"/>
        </w:rPr>
        <w:t xml:space="preserve"> there is also the well-known </w:t>
      </w:r>
      <w:r w:rsidR="004E588A">
        <w:rPr>
          <w:rFonts w:asciiTheme="minorBidi" w:hAnsiTheme="minorBidi" w:cstheme="minorBidi"/>
          <w:i/>
          <w:iCs/>
          <w:color w:val="000000"/>
        </w:rPr>
        <w:t>vav ha-</w:t>
      </w:r>
      <w:r w:rsidR="00005253" w:rsidRPr="00C8124E">
        <w:rPr>
          <w:rFonts w:asciiTheme="minorBidi" w:hAnsiTheme="minorBidi" w:cstheme="minorBidi"/>
          <w:i/>
          <w:iCs/>
          <w:color w:val="000000"/>
        </w:rPr>
        <w:t>h</w:t>
      </w:r>
      <w:r w:rsidR="002175F6" w:rsidRPr="00C8124E">
        <w:rPr>
          <w:rFonts w:asciiTheme="minorBidi" w:hAnsiTheme="minorBidi" w:cstheme="minorBidi"/>
          <w:i/>
          <w:iCs/>
          <w:color w:val="000000"/>
        </w:rPr>
        <w:t>ipukh</w:t>
      </w:r>
      <w:r w:rsidR="00F6794C">
        <w:rPr>
          <w:rFonts w:asciiTheme="minorBidi" w:hAnsiTheme="minorBidi" w:cstheme="minorBidi"/>
          <w:color w:val="000000"/>
        </w:rPr>
        <w:t xml:space="preserve">, the </w:t>
      </w:r>
      <w:r w:rsidR="002175F6" w:rsidRPr="00C8124E">
        <w:rPr>
          <w:rFonts w:asciiTheme="minorBidi" w:hAnsiTheme="minorBidi" w:cstheme="minorBidi"/>
          <w:color w:val="000000"/>
        </w:rPr>
        <w:t xml:space="preserve">conversive </w:t>
      </w:r>
      <w:r w:rsidR="00F6794C">
        <w:rPr>
          <w:rFonts w:asciiTheme="minorBidi" w:hAnsiTheme="minorBidi" w:cstheme="minorBidi"/>
          <w:i/>
          <w:iCs/>
          <w:color w:val="000000"/>
        </w:rPr>
        <w:t xml:space="preserve">vav </w:t>
      </w:r>
      <w:r w:rsidR="002175F6" w:rsidRPr="00C8124E">
        <w:rPr>
          <w:rFonts w:asciiTheme="minorBidi" w:hAnsiTheme="minorBidi" w:cstheme="minorBidi"/>
          <w:color w:val="000000"/>
        </w:rPr>
        <w:t xml:space="preserve">which changes the tense of verbs. For instance, the word </w:t>
      </w:r>
      <w:r w:rsidR="002175F6" w:rsidRPr="00C8124E">
        <w:rPr>
          <w:rFonts w:asciiTheme="minorBidi" w:hAnsiTheme="minorBidi" w:cstheme="minorBidi"/>
          <w:i/>
          <w:iCs/>
          <w:color w:val="000000"/>
        </w:rPr>
        <w:t>yelekh</w:t>
      </w:r>
      <w:r w:rsidR="002175F6" w:rsidRPr="00C8124E">
        <w:rPr>
          <w:rFonts w:asciiTheme="minorBidi" w:hAnsiTheme="minorBidi" w:cstheme="minorBidi"/>
          <w:color w:val="000000"/>
        </w:rPr>
        <w:t xml:space="preserve"> means “he will go</w:t>
      </w:r>
      <w:r w:rsidR="007A1A9D">
        <w:rPr>
          <w:rFonts w:asciiTheme="minorBidi" w:hAnsiTheme="minorBidi" w:cstheme="minorBidi"/>
          <w:color w:val="000000"/>
        </w:rPr>
        <w:t>,”</w:t>
      </w:r>
      <w:r w:rsidR="002175F6" w:rsidRPr="00C8124E">
        <w:rPr>
          <w:rFonts w:asciiTheme="minorBidi" w:hAnsiTheme="minorBidi" w:cstheme="minorBidi"/>
          <w:color w:val="000000"/>
        </w:rPr>
        <w:t xml:space="preserve"> whereas </w:t>
      </w:r>
      <w:r w:rsidR="002175F6" w:rsidRPr="00C8124E">
        <w:rPr>
          <w:rFonts w:asciiTheme="minorBidi" w:hAnsiTheme="minorBidi" w:cstheme="minorBidi"/>
          <w:i/>
          <w:iCs/>
          <w:color w:val="000000"/>
        </w:rPr>
        <w:t>va</w:t>
      </w:r>
      <w:r w:rsidR="004E588A">
        <w:rPr>
          <w:rFonts w:asciiTheme="minorBidi" w:hAnsiTheme="minorBidi" w:cstheme="minorBidi"/>
          <w:i/>
          <w:iCs/>
          <w:color w:val="000000"/>
        </w:rPr>
        <w:t>-</w:t>
      </w:r>
      <w:r w:rsidR="002175F6" w:rsidRPr="00C8124E">
        <w:rPr>
          <w:rFonts w:asciiTheme="minorBidi" w:hAnsiTheme="minorBidi" w:cstheme="minorBidi"/>
          <w:i/>
          <w:iCs/>
          <w:color w:val="000000"/>
        </w:rPr>
        <w:t>yelekh</w:t>
      </w:r>
      <w:r w:rsidR="002175F6" w:rsidRPr="00C8124E">
        <w:rPr>
          <w:rFonts w:asciiTheme="minorBidi" w:hAnsiTheme="minorBidi" w:cstheme="minorBidi"/>
          <w:color w:val="000000"/>
        </w:rPr>
        <w:t xml:space="preserve"> </w:t>
      </w:r>
      <w:r w:rsidR="00F6794C">
        <w:rPr>
          <w:rFonts w:asciiTheme="minorBidi" w:hAnsiTheme="minorBidi" w:cstheme="minorBidi"/>
          <w:color w:val="000000"/>
        </w:rPr>
        <w:t xml:space="preserve">in </w:t>
      </w:r>
      <w:r w:rsidR="00F6794C" w:rsidRPr="00F6794C">
        <w:rPr>
          <w:rFonts w:asciiTheme="minorBidi" w:hAnsiTheme="minorBidi" w:cstheme="minorBidi"/>
          <w:i/>
          <w:iCs/>
          <w:color w:val="000000"/>
        </w:rPr>
        <w:t>Tanakh</w:t>
      </w:r>
      <w:r w:rsidR="00F6794C">
        <w:rPr>
          <w:rFonts w:asciiTheme="minorBidi" w:hAnsiTheme="minorBidi" w:cstheme="minorBidi"/>
          <w:color w:val="000000"/>
        </w:rPr>
        <w:t xml:space="preserve"> </w:t>
      </w:r>
      <w:r w:rsidR="002175F6" w:rsidRPr="00C8124E">
        <w:rPr>
          <w:rFonts w:asciiTheme="minorBidi" w:hAnsiTheme="minorBidi" w:cstheme="minorBidi"/>
          <w:color w:val="000000"/>
        </w:rPr>
        <w:t>means “he went</w:t>
      </w:r>
      <w:r w:rsidR="0059100C">
        <w:rPr>
          <w:rFonts w:asciiTheme="minorBidi" w:hAnsiTheme="minorBidi" w:cstheme="minorBidi"/>
          <w:color w:val="000000"/>
        </w:rPr>
        <w:t>.”</w:t>
      </w:r>
      <w:r w:rsidR="002175F6" w:rsidRPr="00C8124E">
        <w:rPr>
          <w:rFonts w:asciiTheme="minorBidi" w:hAnsiTheme="minorBidi" w:cstheme="minorBidi"/>
          <w:color w:val="000000"/>
        </w:rPr>
        <w:t xml:space="preserve"> </w:t>
      </w:r>
      <w:r w:rsidR="001F0305" w:rsidRPr="00C8124E">
        <w:rPr>
          <w:rFonts w:asciiTheme="minorBidi" w:hAnsiTheme="minorBidi" w:cstheme="minorBidi"/>
          <w:color w:val="000000"/>
        </w:rPr>
        <w:t xml:space="preserve">There is also the </w:t>
      </w:r>
      <w:r w:rsidR="004E588A">
        <w:rPr>
          <w:rFonts w:asciiTheme="minorBidi" w:hAnsiTheme="minorBidi" w:cstheme="minorBidi"/>
          <w:i/>
          <w:iCs/>
          <w:color w:val="000000"/>
        </w:rPr>
        <w:t>vav ha-</w:t>
      </w:r>
      <w:r w:rsidR="00005253" w:rsidRPr="00C8124E">
        <w:rPr>
          <w:rFonts w:asciiTheme="minorBidi" w:hAnsiTheme="minorBidi" w:cstheme="minorBidi"/>
          <w:i/>
          <w:iCs/>
          <w:color w:val="000000"/>
        </w:rPr>
        <w:t>b</w:t>
      </w:r>
      <w:r w:rsidR="001F0305" w:rsidRPr="00C8124E">
        <w:rPr>
          <w:rFonts w:asciiTheme="minorBidi" w:hAnsiTheme="minorBidi" w:cstheme="minorBidi"/>
          <w:i/>
          <w:iCs/>
          <w:color w:val="000000"/>
        </w:rPr>
        <w:t>iur</w:t>
      </w:r>
      <w:r w:rsidR="00F6794C">
        <w:rPr>
          <w:rFonts w:asciiTheme="minorBidi" w:hAnsiTheme="minorBidi" w:cstheme="minorBidi"/>
          <w:color w:val="000000"/>
        </w:rPr>
        <w:t xml:space="preserve"> (explicative </w:t>
      </w:r>
      <w:r w:rsidR="001F0305" w:rsidRPr="00C8124E">
        <w:rPr>
          <w:rFonts w:asciiTheme="minorBidi" w:hAnsiTheme="minorBidi" w:cstheme="minorBidi"/>
          <w:i/>
          <w:iCs/>
          <w:color w:val="000000"/>
        </w:rPr>
        <w:t>vav</w:t>
      </w:r>
      <w:r w:rsidR="00372840" w:rsidRPr="00C8124E">
        <w:rPr>
          <w:rFonts w:asciiTheme="minorBidi" w:hAnsiTheme="minorBidi" w:cstheme="minorBidi"/>
          <w:i/>
          <w:iCs/>
          <w:color w:val="000000"/>
        </w:rPr>
        <w:t xml:space="preserve"> </w:t>
      </w:r>
      <w:r w:rsidR="00F6794C">
        <w:rPr>
          <w:rFonts w:asciiTheme="minorBidi" w:hAnsiTheme="minorBidi" w:cstheme="minorBidi"/>
          <w:color w:val="000000"/>
        </w:rPr>
        <w:t xml:space="preserve">or </w:t>
      </w:r>
      <w:r w:rsidR="00F6794C" w:rsidRPr="00F6794C">
        <w:rPr>
          <w:rFonts w:asciiTheme="minorBidi" w:hAnsiTheme="minorBidi" w:cstheme="minorBidi"/>
          <w:i/>
          <w:iCs/>
          <w:color w:val="000000"/>
        </w:rPr>
        <w:t>vav</w:t>
      </w:r>
      <w:r w:rsidR="00F6794C">
        <w:rPr>
          <w:rFonts w:asciiTheme="minorBidi" w:hAnsiTheme="minorBidi" w:cstheme="minorBidi"/>
          <w:color w:val="000000"/>
        </w:rPr>
        <w:t xml:space="preserve"> of </w:t>
      </w:r>
      <w:r w:rsidR="00287987">
        <w:rPr>
          <w:rFonts w:asciiTheme="minorBidi" w:hAnsiTheme="minorBidi" w:cstheme="minorBidi"/>
          <w:color w:val="000000"/>
        </w:rPr>
        <w:t>clarification</w:t>
      </w:r>
      <w:r w:rsidR="00F6794C">
        <w:rPr>
          <w:rFonts w:asciiTheme="minorBidi" w:hAnsiTheme="minorBidi" w:cstheme="minorBidi"/>
          <w:color w:val="000000"/>
        </w:rPr>
        <w:t>)</w:t>
      </w:r>
      <w:r w:rsidR="001F0305" w:rsidRPr="00C8124E">
        <w:rPr>
          <w:rFonts w:asciiTheme="minorBidi" w:hAnsiTheme="minorBidi" w:cstheme="minorBidi"/>
          <w:color w:val="000000"/>
        </w:rPr>
        <w:t xml:space="preserve">. </w:t>
      </w:r>
      <w:r w:rsidR="0015257F" w:rsidRPr="00C8124E">
        <w:rPr>
          <w:rFonts w:asciiTheme="minorBidi" w:hAnsiTheme="minorBidi" w:cstheme="minorBidi"/>
          <w:color w:val="000000"/>
        </w:rPr>
        <w:t xml:space="preserve">For instance, in </w:t>
      </w:r>
      <w:r w:rsidR="0015257F" w:rsidRPr="007A1A9D">
        <w:rPr>
          <w:rFonts w:asciiTheme="minorBidi" w:hAnsiTheme="minorBidi" w:cstheme="minorBidi"/>
          <w:i/>
          <w:iCs/>
          <w:color w:val="000000"/>
        </w:rPr>
        <w:t>Bere</w:t>
      </w:r>
      <w:r w:rsidR="007A1A9D" w:rsidRPr="007A1A9D">
        <w:rPr>
          <w:rFonts w:asciiTheme="minorBidi" w:hAnsiTheme="minorBidi" w:cstheme="minorBidi"/>
          <w:i/>
          <w:iCs/>
          <w:color w:val="000000"/>
        </w:rPr>
        <w:t>i</w:t>
      </w:r>
      <w:r w:rsidR="0015257F" w:rsidRPr="007A1A9D">
        <w:rPr>
          <w:rFonts w:asciiTheme="minorBidi" w:hAnsiTheme="minorBidi" w:cstheme="minorBidi"/>
          <w:i/>
          <w:iCs/>
          <w:color w:val="000000"/>
        </w:rPr>
        <w:t>sh</w:t>
      </w:r>
      <w:r w:rsidR="007A1A9D" w:rsidRPr="007A1A9D">
        <w:rPr>
          <w:rFonts w:asciiTheme="minorBidi" w:hAnsiTheme="minorBidi" w:cstheme="minorBidi"/>
          <w:i/>
          <w:iCs/>
          <w:color w:val="000000"/>
        </w:rPr>
        <w:t>i</w:t>
      </w:r>
      <w:r w:rsidR="0015257F" w:rsidRPr="007A1A9D">
        <w:rPr>
          <w:rFonts w:asciiTheme="minorBidi" w:hAnsiTheme="minorBidi" w:cstheme="minorBidi"/>
          <w:i/>
          <w:iCs/>
          <w:color w:val="000000"/>
        </w:rPr>
        <w:t>t</w:t>
      </w:r>
      <w:r w:rsidR="0015257F" w:rsidRPr="00C8124E">
        <w:rPr>
          <w:rFonts w:asciiTheme="minorBidi" w:hAnsiTheme="minorBidi" w:cstheme="minorBidi"/>
          <w:color w:val="000000"/>
        </w:rPr>
        <w:t xml:space="preserve"> 4:4, “</w:t>
      </w:r>
      <w:r w:rsidR="00F6794C">
        <w:rPr>
          <w:rFonts w:asciiTheme="minorBidi" w:hAnsiTheme="minorBidi" w:cstheme="minorBidi"/>
          <w:color w:val="000000"/>
        </w:rPr>
        <w:t xml:space="preserve">And </w:t>
      </w:r>
      <w:r w:rsidR="0015257F" w:rsidRPr="00C8124E">
        <w:rPr>
          <w:rFonts w:asciiTheme="minorBidi" w:hAnsiTheme="minorBidi" w:cstheme="minorBidi"/>
          <w:color w:val="000000"/>
        </w:rPr>
        <w:t>Hevel also brought</w:t>
      </w:r>
      <w:r w:rsidR="004E588A">
        <w:rPr>
          <w:rFonts w:asciiTheme="minorBidi" w:hAnsiTheme="minorBidi" w:cstheme="minorBidi"/>
          <w:color w:val="000000"/>
        </w:rPr>
        <w:t xml:space="preserve"> from the finest of his flock [</w:t>
      </w:r>
      <w:r w:rsidR="004E588A" w:rsidRPr="004E588A">
        <w:rPr>
          <w:rFonts w:asciiTheme="minorBidi" w:hAnsiTheme="minorBidi" w:cstheme="minorBidi"/>
          <w:i/>
          <w:iCs/>
          <w:color w:val="000000"/>
        </w:rPr>
        <w:t>vav</w:t>
      </w:r>
      <w:r w:rsidR="004E588A">
        <w:rPr>
          <w:rFonts w:asciiTheme="minorBidi" w:hAnsiTheme="minorBidi" w:cstheme="minorBidi"/>
          <w:color w:val="000000"/>
        </w:rPr>
        <w:t>] from their fat,”</w:t>
      </w:r>
      <w:r w:rsidR="0059100C">
        <w:rPr>
          <w:rFonts w:asciiTheme="minorBidi" w:hAnsiTheme="minorBidi" w:cstheme="minorBidi"/>
          <w:color w:val="000000"/>
        </w:rPr>
        <w:t xml:space="preserve"> </w:t>
      </w:r>
      <w:r w:rsidR="0015257F" w:rsidRPr="00C8124E">
        <w:rPr>
          <w:rFonts w:asciiTheme="minorBidi" w:hAnsiTheme="minorBidi" w:cstheme="minorBidi"/>
          <w:color w:val="000000"/>
        </w:rPr>
        <w:t xml:space="preserve">the </w:t>
      </w:r>
      <w:r w:rsidR="0015257F" w:rsidRPr="00C8124E">
        <w:rPr>
          <w:rFonts w:asciiTheme="minorBidi" w:hAnsiTheme="minorBidi" w:cstheme="minorBidi"/>
          <w:i/>
          <w:iCs/>
          <w:color w:val="000000"/>
        </w:rPr>
        <w:t>vav</w:t>
      </w:r>
      <w:r w:rsidR="004E588A">
        <w:rPr>
          <w:rFonts w:asciiTheme="minorBidi" w:hAnsiTheme="minorBidi" w:cstheme="minorBidi"/>
          <w:color w:val="000000"/>
        </w:rPr>
        <w:t xml:space="preserve"> before</w:t>
      </w:r>
      <w:r w:rsidR="0015257F" w:rsidRPr="00C8124E">
        <w:rPr>
          <w:rFonts w:asciiTheme="minorBidi" w:hAnsiTheme="minorBidi" w:cstheme="minorBidi"/>
          <w:color w:val="000000"/>
        </w:rPr>
        <w:t xml:space="preserve"> serves to indicate that the “finest of his flock” </w:t>
      </w:r>
      <w:r w:rsidR="0015257F" w:rsidRPr="00F6794C">
        <w:rPr>
          <w:rFonts w:asciiTheme="minorBidi" w:hAnsiTheme="minorBidi" w:cstheme="minorBidi"/>
          <w:b/>
          <w:bCs/>
          <w:color w:val="000000"/>
        </w:rPr>
        <w:t>means</w:t>
      </w:r>
      <w:r w:rsidR="0015257F" w:rsidRPr="00C8124E">
        <w:rPr>
          <w:rFonts w:asciiTheme="minorBidi" w:hAnsiTheme="minorBidi" w:cstheme="minorBidi"/>
          <w:color w:val="000000"/>
        </w:rPr>
        <w:t xml:space="preserve"> “from their fat”.</w:t>
      </w:r>
      <w:r w:rsidR="0059100C">
        <w:rPr>
          <w:rFonts w:asciiTheme="minorBidi" w:hAnsiTheme="minorBidi" w:cstheme="minorBidi"/>
          <w:color w:val="000000"/>
        </w:rPr>
        <w:t xml:space="preserve"> </w:t>
      </w:r>
      <w:r w:rsidR="00E916BE" w:rsidRPr="00C8124E">
        <w:rPr>
          <w:rFonts w:asciiTheme="minorBidi" w:hAnsiTheme="minorBidi" w:cstheme="minorBidi"/>
          <w:color w:val="000000"/>
        </w:rPr>
        <w:t xml:space="preserve">There is also a popular use of the </w:t>
      </w:r>
      <w:r w:rsidR="00E916BE" w:rsidRPr="00C8124E">
        <w:rPr>
          <w:rFonts w:asciiTheme="minorBidi" w:hAnsiTheme="minorBidi" w:cstheme="minorBidi"/>
          <w:i/>
          <w:iCs/>
          <w:color w:val="000000"/>
        </w:rPr>
        <w:t>vav</w:t>
      </w:r>
      <w:r w:rsidR="00E916BE" w:rsidRPr="00C8124E">
        <w:rPr>
          <w:rFonts w:asciiTheme="minorBidi" w:hAnsiTheme="minorBidi" w:cstheme="minorBidi"/>
          <w:color w:val="000000"/>
        </w:rPr>
        <w:t xml:space="preserve"> which serves not as a conjunction but rather as a</w:t>
      </w:r>
      <w:r w:rsidR="005D5EC5">
        <w:rPr>
          <w:rFonts w:asciiTheme="minorBidi" w:hAnsiTheme="minorBidi" w:cstheme="minorBidi"/>
          <w:color w:val="000000"/>
        </w:rPr>
        <w:t xml:space="preserve"> </w:t>
      </w:r>
      <w:r w:rsidR="00E916BE" w:rsidRPr="00C8124E">
        <w:rPr>
          <w:rFonts w:asciiTheme="minorBidi" w:hAnsiTheme="minorBidi" w:cstheme="minorBidi"/>
          <w:color w:val="000000"/>
        </w:rPr>
        <w:t xml:space="preserve">disjunct. This is referred to as </w:t>
      </w:r>
      <w:r w:rsidR="004E588A">
        <w:rPr>
          <w:rFonts w:asciiTheme="minorBidi" w:hAnsiTheme="minorBidi" w:cstheme="minorBidi"/>
          <w:i/>
          <w:iCs/>
          <w:color w:val="000000"/>
        </w:rPr>
        <w:t>vav ha-</w:t>
      </w:r>
      <w:r w:rsidR="00E916BE" w:rsidRPr="00C8124E">
        <w:rPr>
          <w:rFonts w:asciiTheme="minorBidi" w:hAnsiTheme="minorBidi" w:cstheme="minorBidi"/>
          <w:i/>
          <w:iCs/>
          <w:color w:val="000000"/>
        </w:rPr>
        <w:t>nigud</w:t>
      </w:r>
      <w:r w:rsidR="005D5EC5">
        <w:rPr>
          <w:rFonts w:asciiTheme="minorBidi" w:hAnsiTheme="minorBidi" w:cstheme="minorBidi"/>
          <w:color w:val="000000"/>
        </w:rPr>
        <w:t xml:space="preserve"> (</w:t>
      </w:r>
      <w:r w:rsidR="00E916BE" w:rsidRPr="00C8124E">
        <w:rPr>
          <w:rFonts w:asciiTheme="minorBidi" w:hAnsiTheme="minorBidi" w:cstheme="minorBidi"/>
          <w:i/>
          <w:iCs/>
          <w:color w:val="000000"/>
        </w:rPr>
        <w:t>vav</w:t>
      </w:r>
      <w:r w:rsidR="00E916BE" w:rsidRPr="00C8124E">
        <w:rPr>
          <w:rFonts w:asciiTheme="minorBidi" w:hAnsiTheme="minorBidi" w:cstheme="minorBidi"/>
          <w:color w:val="000000"/>
        </w:rPr>
        <w:t xml:space="preserve"> of apposition</w:t>
      </w:r>
      <w:r w:rsidR="005D5EC5">
        <w:rPr>
          <w:rFonts w:asciiTheme="minorBidi" w:hAnsiTheme="minorBidi" w:cstheme="minorBidi"/>
          <w:color w:val="000000"/>
        </w:rPr>
        <w:t xml:space="preserve">). For instance, in </w:t>
      </w:r>
      <w:r w:rsidR="005D5EC5" w:rsidRPr="005D5EC5">
        <w:rPr>
          <w:rFonts w:asciiTheme="minorBidi" w:hAnsiTheme="minorBidi" w:cstheme="minorBidi"/>
          <w:i/>
          <w:iCs/>
          <w:color w:val="000000"/>
        </w:rPr>
        <w:t>Rut</w:t>
      </w:r>
      <w:r w:rsidR="00E916BE" w:rsidRPr="00C8124E">
        <w:rPr>
          <w:rFonts w:asciiTheme="minorBidi" w:hAnsiTheme="minorBidi" w:cstheme="minorBidi"/>
          <w:color w:val="000000"/>
        </w:rPr>
        <w:t xml:space="preserve"> 1:14, “Orpa kisse</w:t>
      </w:r>
      <w:r w:rsidR="004E588A">
        <w:rPr>
          <w:rFonts w:asciiTheme="minorBidi" w:hAnsiTheme="minorBidi" w:cstheme="minorBidi"/>
          <w:color w:val="000000"/>
        </w:rPr>
        <w:t>d her mother-in-law</w:t>
      </w:r>
      <w:r w:rsidR="005D5EC5">
        <w:rPr>
          <w:rFonts w:asciiTheme="minorBidi" w:hAnsiTheme="minorBidi" w:cstheme="minorBidi"/>
          <w:color w:val="000000"/>
        </w:rPr>
        <w:t xml:space="preserve"> </w:t>
      </w:r>
      <w:r w:rsidR="004E588A">
        <w:rPr>
          <w:rFonts w:asciiTheme="minorBidi" w:hAnsiTheme="minorBidi" w:cstheme="minorBidi"/>
          <w:color w:val="000000"/>
        </w:rPr>
        <w:t>[</w:t>
      </w:r>
      <w:r w:rsidR="004E588A" w:rsidRPr="004E588A">
        <w:rPr>
          <w:rFonts w:asciiTheme="minorBidi" w:hAnsiTheme="minorBidi" w:cstheme="minorBidi"/>
          <w:i/>
          <w:iCs/>
          <w:color w:val="000000"/>
        </w:rPr>
        <w:t>vav</w:t>
      </w:r>
      <w:r w:rsidR="004E588A">
        <w:rPr>
          <w:rFonts w:asciiTheme="minorBidi" w:hAnsiTheme="minorBidi" w:cstheme="minorBidi"/>
          <w:color w:val="000000"/>
        </w:rPr>
        <w:t>]</w:t>
      </w:r>
      <w:r w:rsidR="00E916BE" w:rsidRPr="00C8124E">
        <w:rPr>
          <w:rFonts w:asciiTheme="minorBidi" w:hAnsiTheme="minorBidi" w:cstheme="minorBidi"/>
          <w:b/>
          <w:bCs/>
          <w:i/>
          <w:iCs/>
          <w:color w:val="000000"/>
        </w:rPr>
        <w:t xml:space="preserve"> </w:t>
      </w:r>
      <w:r w:rsidR="004E588A">
        <w:rPr>
          <w:rFonts w:asciiTheme="minorBidi" w:hAnsiTheme="minorBidi" w:cstheme="minorBidi"/>
          <w:color w:val="000000"/>
        </w:rPr>
        <w:t>Rut</w:t>
      </w:r>
      <w:r w:rsidR="00E916BE" w:rsidRPr="00C8124E">
        <w:rPr>
          <w:rFonts w:asciiTheme="minorBidi" w:hAnsiTheme="minorBidi" w:cstheme="minorBidi"/>
          <w:color w:val="000000"/>
        </w:rPr>
        <w:t xml:space="preserve"> cleaved to her.</w:t>
      </w:r>
      <w:r w:rsidR="005D5EC5">
        <w:rPr>
          <w:rFonts w:asciiTheme="minorBidi" w:hAnsiTheme="minorBidi" w:cstheme="minorBidi"/>
          <w:color w:val="000000"/>
        </w:rPr>
        <w:t>”</w:t>
      </w:r>
      <w:r w:rsidR="00611607" w:rsidRPr="00C8124E">
        <w:rPr>
          <w:rStyle w:val="FootnoteReference"/>
          <w:rFonts w:asciiTheme="minorBidi" w:hAnsiTheme="minorBidi" w:cstheme="minorBidi"/>
          <w:color w:val="000000"/>
        </w:rPr>
        <w:footnoteReference w:id="1"/>
      </w:r>
    </w:p>
    <w:p w:rsidR="007A1A9D" w:rsidRPr="00C8124E" w:rsidRDefault="007A1A9D" w:rsidP="00860DA2">
      <w:pPr>
        <w:bidi w:val="0"/>
        <w:spacing w:line="240" w:lineRule="auto"/>
        <w:jc w:val="both"/>
        <w:rPr>
          <w:rFonts w:asciiTheme="minorBidi" w:hAnsiTheme="minorBidi" w:cstheme="minorBidi"/>
          <w:color w:val="000000"/>
        </w:rPr>
      </w:pPr>
    </w:p>
    <w:p w:rsidR="00BA0253" w:rsidRDefault="00BA0253" w:rsidP="00860DA2">
      <w:p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How are we to read the </w:t>
      </w:r>
      <w:r w:rsidRPr="00C8124E">
        <w:rPr>
          <w:rFonts w:asciiTheme="minorBidi" w:hAnsiTheme="minorBidi" w:cstheme="minorBidi"/>
          <w:i/>
          <w:iCs/>
          <w:color w:val="000000"/>
        </w:rPr>
        <w:t>vav</w:t>
      </w:r>
      <w:r w:rsidR="005D5EC5">
        <w:rPr>
          <w:rFonts w:asciiTheme="minorBidi" w:hAnsiTheme="minorBidi" w:cstheme="minorBidi"/>
          <w:color w:val="000000"/>
        </w:rPr>
        <w:t xml:space="preserve"> </w:t>
      </w:r>
      <w:r w:rsidRPr="00C8124E">
        <w:rPr>
          <w:rFonts w:asciiTheme="minorBidi" w:hAnsiTheme="minorBidi" w:cstheme="minorBidi"/>
          <w:color w:val="000000"/>
        </w:rPr>
        <w:t xml:space="preserve">here? </w:t>
      </w:r>
      <w:r w:rsidR="005D5EC5">
        <w:rPr>
          <w:rFonts w:asciiTheme="minorBidi" w:hAnsiTheme="minorBidi" w:cstheme="minorBidi"/>
          <w:color w:val="000000"/>
        </w:rPr>
        <w:t xml:space="preserve">Does Amos mean that Israel committed all these </w:t>
      </w:r>
      <w:r w:rsidR="00287987">
        <w:rPr>
          <w:rFonts w:asciiTheme="minorBidi" w:hAnsiTheme="minorBidi" w:cstheme="minorBidi"/>
          <w:color w:val="000000"/>
        </w:rPr>
        <w:t>terrible</w:t>
      </w:r>
      <w:r w:rsidR="005D5EC5">
        <w:rPr>
          <w:rFonts w:asciiTheme="minorBidi" w:hAnsiTheme="minorBidi" w:cstheme="minorBidi"/>
          <w:color w:val="000000"/>
        </w:rPr>
        <w:t xml:space="preserve"> crimes </w:t>
      </w:r>
      <w:r w:rsidR="005D5EC5">
        <w:rPr>
          <w:rFonts w:asciiTheme="minorBidi" w:hAnsiTheme="minorBidi" w:cstheme="minorBidi"/>
          <w:b/>
          <w:bCs/>
          <w:color w:val="000000"/>
        </w:rPr>
        <w:t xml:space="preserve">and </w:t>
      </w:r>
      <w:r w:rsidR="005D5EC5">
        <w:rPr>
          <w:rFonts w:asciiTheme="minorBidi" w:hAnsiTheme="minorBidi" w:cstheme="minorBidi"/>
          <w:color w:val="000000"/>
        </w:rPr>
        <w:t xml:space="preserve">God </w:t>
      </w:r>
      <w:r w:rsidR="0029320D" w:rsidRPr="00C8124E">
        <w:rPr>
          <w:rFonts w:asciiTheme="minorBidi" w:hAnsiTheme="minorBidi" w:cstheme="minorBidi"/>
          <w:color w:val="000000"/>
        </w:rPr>
        <w:t xml:space="preserve">destroyed the Amorites? This hardly makes sense. </w:t>
      </w:r>
      <w:r w:rsidR="000A0A18" w:rsidRPr="00C8124E">
        <w:rPr>
          <w:rFonts w:asciiTheme="minorBidi" w:hAnsiTheme="minorBidi" w:cstheme="minorBidi"/>
          <w:color w:val="000000"/>
        </w:rPr>
        <w:t>Since the predicate is already wr</w:t>
      </w:r>
      <w:r w:rsidR="005D5EC5">
        <w:rPr>
          <w:rFonts w:asciiTheme="minorBidi" w:hAnsiTheme="minorBidi" w:cstheme="minorBidi"/>
          <w:color w:val="000000"/>
        </w:rPr>
        <w:t>itten in the past perfect</w:t>
      </w:r>
      <w:r w:rsidR="000A0A18" w:rsidRPr="00C8124E">
        <w:rPr>
          <w:rFonts w:asciiTheme="minorBidi" w:hAnsiTheme="minorBidi" w:cstheme="minorBidi"/>
          <w:color w:val="000000"/>
        </w:rPr>
        <w:t xml:space="preserve"> and would not require a </w:t>
      </w:r>
      <w:r w:rsidR="004E588A">
        <w:rPr>
          <w:rFonts w:asciiTheme="minorBidi" w:hAnsiTheme="minorBidi" w:cstheme="minorBidi"/>
          <w:i/>
          <w:iCs/>
          <w:color w:val="000000"/>
        </w:rPr>
        <w:t>vav ha-</w:t>
      </w:r>
      <w:r w:rsidR="00005253" w:rsidRPr="00C8124E">
        <w:rPr>
          <w:rFonts w:asciiTheme="minorBidi" w:hAnsiTheme="minorBidi" w:cstheme="minorBidi"/>
          <w:i/>
          <w:iCs/>
          <w:color w:val="000000"/>
        </w:rPr>
        <w:t>h</w:t>
      </w:r>
      <w:r w:rsidR="000A0A18" w:rsidRPr="00C8124E">
        <w:rPr>
          <w:rFonts w:asciiTheme="minorBidi" w:hAnsiTheme="minorBidi" w:cstheme="minorBidi"/>
          <w:i/>
          <w:iCs/>
          <w:color w:val="000000"/>
        </w:rPr>
        <w:t>ipukh</w:t>
      </w:r>
      <w:r w:rsidR="005D5EC5">
        <w:rPr>
          <w:rFonts w:asciiTheme="minorBidi" w:hAnsiTheme="minorBidi" w:cstheme="minorBidi"/>
          <w:color w:val="000000"/>
        </w:rPr>
        <w:t xml:space="preserve"> to define it as a past-</w:t>
      </w:r>
      <w:r w:rsidR="000A0A18" w:rsidRPr="00C8124E">
        <w:rPr>
          <w:rFonts w:asciiTheme="minorBidi" w:hAnsiTheme="minorBidi" w:cstheme="minorBidi"/>
          <w:color w:val="000000"/>
        </w:rPr>
        <w:t xml:space="preserve">tense verb, the most reasonable explanation is that the </w:t>
      </w:r>
      <w:r w:rsidR="000A0A18" w:rsidRPr="00C8124E">
        <w:rPr>
          <w:rFonts w:asciiTheme="minorBidi" w:hAnsiTheme="minorBidi" w:cstheme="minorBidi"/>
          <w:i/>
          <w:iCs/>
          <w:color w:val="000000"/>
        </w:rPr>
        <w:t>vav</w:t>
      </w:r>
      <w:r w:rsidR="000A0A18" w:rsidRPr="00C8124E">
        <w:rPr>
          <w:rFonts w:asciiTheme="minorBidi" w:hAnsiTheme="minorBidi" w:cstheme="minorBidi"/>
          <w:color w:val="000000"/>
        </w:rPr>
        <w:t xml:space="preserve"> at the beginning of this paean is a </w:t>
      </w:r>
      <w:r w:rsidR="004E588A">
        <w:rPr>
          <w:rFonts w:asciiTheme="minorBidi" w:hAnsiTheme="minorBidi" w:cstheme="minorBidi"/>
          <w:i/>
          <w:iCs/>
          <w:color w:val="000000"/>
        </w:rPr>
        <w:t>vav ha-</w:t>
      </w:r>
      <w:r w:rsidR="00005253" w:rsidRPr="00C8124E">
        <w:rPr>
          <w:rFonts w:asciiTheme="minorBidi" w:hAnsiTheme="minorBidi" w:cstheme="minorBidi"/>
          <w:i/>
          <w:iCs/>
          <w:color w:val="000000"/>
        </w:rPr>
        <w:t>n</w:t>
      </w:r>
      <w:r w:rsidR="000A0A18" w:rsidRPr="00C8124E">
        <w:rPr>
          <w:rFonts w:asciiTheme="minorBidi" w:hAnsiTheme="minorBidi" w:cstheme="minorBidi"/>
          <w:i/>
          <w:iCs/>
          <w:color w:val="000000"/>
        </w:rPr>
        <w:t>igud</w:t>
      </w:r>
      <w:r w:rsidR="000A0A18" w:rsidRPr="00C8124E">
        <w:rPr>
          <w:rFonts w:asciiTheme="minorBidi" w:hAnsiTheme="minorBidi" w:cstheme="minorBidi"/>
          <w:color w:val="000000"/>
        </w:rPr>
        <w:t xml:space="preserve">. </w:t>
      </w:r>
      <w:r w:rsidR="005D5EC5">
        <w:rPr>
          <w:rFonts w:asciiTheme="minorBidi" w:hAnsiTheme="minorBidi" w:cstheme="minorBidi"/>
          <w:color w:val="000000"/>
        </w:rPr>
        <w:t>In other words, God declares that despite Israel’s sinfulness, He has shown them great k</w:t>
      </w:r>
      <w:r w:rsidR="000A0A18" w:rsidRPr="00C8124E">
        <w:rPr>
          <w:rFonts w:asciiTheme="minorBidi" w:hAnsiTheme="minorBidi" w:cstheme="minorBidi"/>
          <w:color w:val="000000"/>
        </w:rPr>
        <w:t xml:space="preserve">indnesses. </w:t>
      </w:r>
    </w:p>
    <w:p w:rsidR="007A1A9D" w:rsidRPr="00C8124E" w:rsidRDefault="007A1A9D" w:rsidP="00860DA2">
      <w:pPr>
        <w:bidi w:val="0"/>
        <w:spacing w:line="240" w:lineRule="auto"/>
        <w:jc w:val="both"/>
        <w:rPr>
          <w:rFonts w:asciiTheme="minorBidi" w:hAnsiTheme="minorBidi" w:cstheme="minorBidi"/>
          <w:color w:val="000000"/>
        </w:rPr>
      </w:pPr>
    </w:p>
    <w:p w:rsidR="001B1969" w:rsidRDefault="001B1969" w:rsidP="00860DA2">
      <w:pPr>
        <w:bidi w:val="0"/>
        <w:spacing w:line="240" w:lineRule="auto"/>
        <w:jc w:val="both"/>
        <w:rPr>
          <w:rFonts w:asciiTheme="minorBidi" w:hAnsiTheme="minorBidi" w:cstheme="minorBidi"/>
          <w:color w:val="000000"/>
        </w:rPr>
      </w:pPr>
      <w:r w:rsidRPr="00C8124E">
        <w:rPr>
          <w:rFonts w:asciiTheme="minorBidi" w:hAnsiTheme="minorBidi" w:cstheme="minorBidi"/>
          <w:color w:val="000000"/>
        </w:rPr>
        <w:t xml:space="preserve">If this is the case, however, then the rhetoric seems to fall short on the basis of chronological sequencing. The crimes have happened in the current generation and </w:t>
      </w:r>
      <w:r w:rsidRPr="00C8124E">
        <w:rPr>
          <w:rFonts w:asciiTheme="minorBidi" w:hAnsiTheme="minorBidi" w:cstheme="minorBidi"/>
          <w:color w:val="000000"/>
        </w:rPr>
        <w:lastRenderedPageBreak/>
        <w:t>continue as Amos’</w:t>
      </w:r>
      <w:r w:rsidR="005D5EC5">
        <w:rPr>
          <w:rFonts w:asciiTheme="minorBidi" w:hAnsiTheme="minorBidi" w:cstheme="minorBidi"/>
          <w:color w:val="000000"/>
        </w:rPr>
        <w:t>s mission is undertaken, but</w:t>
      </w:r>
      <w:r w:rsidR="0030755C" w:rsidRPr="00C8124E">
        <w:rPr>
          <w:rFonts w:asciiTheme="minorBidi" w:hAnsiTheme="minorBidi" w:cstheme="minorBidi"/>
          <w:color w:val="000000"/>
        </w:rPr>
        <w:t xml:space="preserve"> we would expect the </w:t>
      </w:r>
      <w:r w:rsidR="004E588A">
        <w:rPr>
          <w:rFonts w:asciiTheme="minorBidi" w:hAnsiTheme="minorBidi" w:cstheme="minorBidi"/>
          <w:i/>
          <w:iCs/>
          <w:color w:val="000000"/>
        </w:rPr>
        <w:t>vav ha-</w:t>
      </w:r>
      <w:r w:rsidR="00005253" w:rsidRPr="00C8124E">
        <w:rPr>
          <w:rFonts w:asciiTheme="minorBidi" w:hAnsiTheme="minorBidi" w:cstheme="minorBidi"/>
          <w:i/>
          <w:iCs/>
          <w:color w:val="000000"/>
        </w:rPr>
        <w:t>n</w:t>
      </w:r>
      <w:r w:rsidR="0030755C" w:rsidRPr="00C8124E">
        <w:rPr>
          <w:rFonts w:asciiTheme="minorBidi" w:hAnsiTheme="minorBidi" w:cstheme="minorBidi"/>
          <w:i/>
          <w:iCs/>
          <w:color w:val="000000"/>
        </w:rPr>
        <w:t>igud</w:t>
      </w:r>
      <w:r w:rsidR="0030755C" w:rsidRPr="00C8124E">
        <w:rPr>
          <w:rFonts w:asciiTheme="minorBidi" w:hAnsiTheme="minorBidi" w:cstheme="minorBidi"/>
          <w:color w:val="000000"/>
        </w:rPr>
        <w:t xml:space="preserve"> to introduce an opposite action taken by </w:t>
      </w:r>
      <w:r w:rsidR="00790464">
        <w:rPr>
          <w:rFonts w:asciiTheme="minorBidi" w:hAnsiTheme="minorBidi" w:cstheme="minorBidi"/>
          <w:color w:val="000000"/>
        </w:rPr>
        <w:t>God</w:t>
      </w:r>
      <w:r w:rsidR="0030755C" w:rsidRPr="00C8124E">
        <w:rPr>
          <w:rFonts w:asciiTheme="minorBidi" w:hAnsiTheme="minorBidi" w:cstheme="minorBidi"/>
          <w:color w:val="000000"/>
        </w:rPr>
        <w:t xml:space="preserve"> </w:t>
      </w:r>
      <w:r w:rsidR="0030755C" w:rsidRPr="0059100C">
        <w:rPr>
          <w:rFonts w:asciiTheme="minorBidi" w:hAnsiTheme="minorBidi" w:cstheme="minorBidi"/>
          <w:b/>
          <w:bCs/>
          <w:color w:val="000000"/>
        </w:rPr>
        <w:t>in spite of</w:t>
      </w:r>
      <w:r w:rsidR="0030755C" w:rsidRPr="00C8124E">
        <w:rPr>
          <w:rFonts w:asciiTheme="minorBidi" w:hAnsiTheme="minorBidi" w:cstheme="minorBidi"/>
          <w:color w:val="000000"/>
        </w:rPr>
        <w:t xml:space="preserve"> their behavior – not to recall something that He did hundreds of years earlier. </w:t>
      </w:r>
    </w:p>
    <w:p w:rsidR="007A1A9D" w:rsidRPr="00C8124E" w:rsidRDefault="007A1A9D" w:rsidP="00860DA2">
      <w:pPr>
        <w:bidi w:val="0"/>
        <w:spacing w:line="240" w:lineRule="auto"/>
        <w:jc w:val="both"/>
        <w:rPr>
          <w:rFonts w:asciiTheme="minorBidi" w:hAnsiTheme="minorBidi" w:cstheme="minorBidi"/>
          <w:color w:val="000000"/>
        </w:rPr>
      </w:pPr>
    </w:p>
    <w:p w:rsidR="0030755C" w:rsidRDefault="001A383F" w:rsidP="00860DA2">
      <w:pPr>
        <w:bidi w:val="0"/>
        <w:spacing w:line="240" w:lineRule="auto"/>
        <w:jc w:val="both"/>
        <w:rPr>
          <w:rFonts w:asciiTheme="minorBidi" w:hAnsiTheme="minorBidi" w:cstheme="minorBidi"/>
        </w:rPr>
      </w:pPr>
      <w:r w:rsidRPr="00C8124E">
        <w:rPr>
          <w:rFonts w:asciiTheme="minorBidi" w:hAnsiTheme="minorBidi" w:cstheme="minorBidi"/>
          <w:color w:val="000000"/>
        </w:rPr>
        <w:t>To reso</w:t>
      </w:r>
      <w:r w:rsidR="0030755C" w:rsidRPr="00C8124E">
        <w:rPr>
          <w:rFonts w:asciiTheme="minorBidi" w:hAnsiTheme="minorBidi" w:cstheme="minorBidi"/>
          <w:color w:val="000000"/>
        </w:rPr>
        <w:t>l</w:t>
      </w:r>
      <w:r w:rsidRPr="00C8124E">
        <w:rPr>
          <w:rFonts w:asciiTheme="minorBidi" w:hAnsiTheme="minorBidi" w:cstheme="minorBidi"/>
          <w:color w:val="000000"/>
        </w:rPr>
        <w:t>v</w:t>
      </w:r>
      <w:r w:rsidR="0030755C" w:rsidRPr="00C8124E">
        <w:rPr>
          <w:rFonts w:asciiTheme="minorBidi" w:hAnsiTheme="minorBidi" w:cstheme="minorBidi"/>
          <w:color w:val="000000"/>
        </w:rPr>
        <w:t>e this, another sho</w:t>
      </w:r>
      <w:r w:rsidRPr="00C8124E">
        <w:rPr>
          <w:rFonts w:asciiTheme="minorBidi" w:hAnsiTheme="minorBidi" w:cstheme="minorBidi"/>
          <w:color w:val="000000"/>
        </w:rPr>
        <w:t xml:space="preserve">rt word about </w:t>
      </w:r>
      <w:r w:rsidR="005D5EC5">
        <w:rPr>
          <w:rFonts w:asciiTheme="minorBidi" w:hAnsiTheme="minorBidi" w:cstheme="minorBidi"/>
          <w:color w:val="000000"/>
        </w:rPr>
        <w:t>b</w:t>
      </w:r>
      <w:r w:rsidRPr="00C8124E">
        <w:rPr>
          <w:rFonts w:asciiTheme="minorBidi" w:hAnsiTheme="minorBidi" w:cstheme="minorBidi"/>
          <w:color w:val="000000"/>
        </w:rPr>
        <w:t xml:space="preserve">iblical grammar is </w:t>
      </w:r>
      <w:r w:rsidR="00287987">
        <w:rPr>
          <w:rFonts w:asciiTheme="minorBidi" w:hAnsiTheme="minorBidi" w:cstheme="minorBidi"/>
          <w:color w:val="000000"/>
        </w:rPr>
        <w:t>needed</w:t>
      </w:r>
      <w:r w:rsidRPr="00C8124E">
        <w:rPr>
          <w:rFonts w:asciiTheme="minorBidi" w:hAnsiTheme="minorBidi" w:cstheme="minorBidi"/>
          <w:color w:val="000000"/>
        </w:rPr>
        <w:t>. We are fa</w:t>
      </w:r>
      <w:r w:rsidR="005D5EC5">
        <w:rPr>
          <w:rFonts w:asciiTheme="minorBidi" w:hAnsiTheme="minorBidi" w:cstheme="minorBidi"/>
          <w:color w:val="000000"/>
        </w:rPr>
        <w:t>miliar with three tenses:</w:t>
      </w:r>
      <w:r w:rsidRPr="00C8124E">
        <w:rPr>
          <w:rFonts w:asciiTheme="minorBidi" w:hAnsiTheme="minorBidi" w:cstheme="minorBidi"/>
          <w:color w:val="000000"/>
        </w:rPr>
        <w:t xml:space="preserve"> past, present and future. </w:t>
      </w:r>
      <w:r w:rsidR="005D5EC5">
        <w:rPr>
          <w:rFonts w:asciiTheme="minorBidi" w:hAnsiTheme="minorBidi" w:cstheme="minorBidi"/>
          <w:color w:val="000000"/>
        </w:rPr>
        <w:t xml:space="preserve">The existence of </w:t>
      </w:r>
      <w:r w:rsidRPr="00C8124E">
        <w:rPr>
          <w:rFonts w:asciiTheme="minorBidi" w:hAnsiTheme="minorBidi" w:cstheme="minorBidi"/>
          <w:color w:val="000000"/>
        </w:rPr>
        <w:t>a present tense in Hebrew is arguable (I would contend that there is not)</w:t>
      </w:r>
      <w:r w:rsidR="005D5EC5">
        <w:rPr>
          <w:rFonts w:asciiTheme="minorBidi" w:hAnsiTheme="minorBidi" w:cstheme="minorBidi"/>
          <w:color w:val="000000"/>
        </w:rPr>
        <w:t>,</w:t>
      </w:r>
      <w:r w:rsidRPr="00C8124E">
        <w:rPr>
          <w:rFonts w:asciiTheme="minorBidi" w:hAnsiTheme="minorBidi" w:cstheme="minorBidi"/>
          <w:color w:val="000000"/>
        </w:rPr>
        <w:t xml:space="preserve"> but in modern and rabbinic Hebrew, we can</w:t>
      </w:r>
      <w:r w:rsidR="005D5EC5">
        <w:rPr>
          <w:rFonts w:asciiTheme="minorBidi" w:hAnsiTheme="minorBidi" w:cstheme="minorBidi"/>
          <w:color w:val="000000"/>
        </w:rPr>
        <w:t xml:space="preserve"> easily recognize the past and future, </w:t>
      </w:r>
      <w:r w:rsidRPr="00C8124E">
        <w:rPr>
          <w:rFonts w:asciiTheme="minorBidi" w:hAnsiTheme="minorBidi" w:cstheme="minorBidi"/>
          <w:color w:val="000000"/>
        </w:rPr>
        <w:t xml:space="preserve">e.g. </w:t>
      </w:r>
      <w:r w:rsidRPr="00C8124E">
        <w:rPr>
          <w:rFonts w:asciiTheme="minorBidi" w:hAnsiTheme="minorBidi" w:cstheme="minorBidi"/>
          <w:i/>
          <w:iCs/>
          <w:color w:val="000000"/>
        </w:rPr>
        <w:t>katav</w:t>
      </w:r>
      <w:r w:rsidRPr="00C8124E">
        <w:rPr>
          <w:rFonts w:asciiTheme="minorBidi" w:hAnsiTheme="minorBidi" w:cstheme="minorBidi"/>
          <w:color w:val="000000"/>
        </w:rPr>
        <w:t xml:space="preserve"> (he wrote) and </w:t>
      </w:r>
      <w:r w:rsidRPr="00C8124E">
        <w:rPr>
          <w:rFonts w:asciiTheme="minorBidi" w:hAnsiTheme="minorBidi" w:cstheme="minorBidi"/>
          <w:i/>
          <w:iCs/>
          <w:color w:val="000000"/>
        </w:rPr>
        <w:t>yikhtov</w:t>
      </w:r>
      <w:r w:rsidRPr="00C8124E">
        <w:rPr>
          <w:rFonts w:asciiTheme="minorBidi" w:hAnsiTheme="minorBidi" w:cstheme="minorBidi"/>
          <w:color w:val="000000"/>
        </w:rPr>
        <w:t xml:space="preserve"> (he will write). However, in </w:t>
      </w:r>
      <w:r w:rsidR="005D5EC5">
        <w:rPr>
          <w:rFonts w:asciiTheme="minorBidi" w:hAnsiTheme="minorBidi" w:cstheme="minorBidi"/>
          <w:color w:val="000000"/>
        </w:rPr>
        <w:t>b</w:t>
      </w:r>
      <w:r w:rsidRPr="00C8124E">
        <w:rPr>
          <w:rFonts w:asciiTheme="minorBidi" w:hAnsiTheme="minorBidi" w:cstheme="minorBidi"/>
          <w:color w:val="000000"/>
        </w:rPr>
        <w:t xml:space="preserve">iblical Hebrew, </w:t>
      </w:r>
      <w:r w:rsidR="00D875ED" w:rsidRPr="00C8124E">
        <w:rPr>
          <w:rFonts w:asciiTheme="minorBidi" w:hAnsiTheme="minorBidi" w:cstheme="minorBidi"/>
          <w:color w:val="000000"/>
        </w:rPr>
        <w:t xml:space="preserve">the past tense </w:t>
      </w:r>
      <w:r w:rsidR="00CC3E00" w:rsidRPr="00C8124E">
        <w:rPr>
          <w:rFonts w:asciiTheme="minorBidi" w:hAnsiTheme="minorBidi" w:cstheme="minorBidi"/>
          <w:color w:val="000000"/>
        </w:rPr>
        <w:t>has two distinct forms which are presented in dis</w:t>
      </w:r>
      <w:r w:rsidR="005D5EC5">
        <w:rPr>
          <w:rFonts w:asciiTheme="minorBidi" w:hAnsiTheme="minorBidi" w:cstheme="minorBidi"/>
          <w:color w:val="000000"/>
        </w:rPr>
        <w:t xml:space="preserve">tinct ways. The past imperfect </w:t>
      </w:r>
      <w:r w:rsidR="00CC3E00" w:rsidRPr="00C8124E">
        <w:rPr>
          <w:rFonts w:asciiTheme="minorBidi" w:hAnsiTheme="minorBidi" w:cstheme="minorBidi"/>
          <w:color w:val="000000"/>
        </w:rPr>
        <w:t xml:space="preserve">is written as the future tense with the </w:t>
      </w:r>
      <w:r w:rsidR="004E588A">
        <w:rPr>
          <w:rFonts w:asciiTheme="minorBidi" w:hAnsiTheme="minorBidi" w:cstheme="minorBidi"/>
          <w:i/>
          <w:iCs/>
          <w:color w:val="000000"/>
        </w:rPr>
        <w:t>vav ha-</w:t>
      </w:r>
      <w:r w:rsidR="004E588A" w:rsidRPr="00C8124E">
        <w:rPr>
          <w:rFonts w:asciiTheme="minorBidi" w:hAnsiTheme="minorBidi" w:cstheme="minorBidi"/>
          <w:i/>
          <w:iCs/>
          <w:color w:val="000000"/>
        </w:rPr>
        <w:t>chibur</w:t>
      </w:r>
      <w:r w:rsidR="00CC3E00" w:rsidRPr="00C8124E">
        <w:rPr>
          <w:rFonts w:asciiTheme="minorBidi" w:hAnsiTheme="minorBidi" w:cstheme="minorBidi"/>
          <w:color w:val="000000"/>
        </w:rPr>
        <w:t xml:space="preserve"> as a prefix. Hence </w:t>
      </w:r>
      <w:r w:rsidR="005D5EC5">
        <w:rPr>
          <w:rFonts w:asciiTheme="minorBidi" w:hAnsiTheme="minorBidi" w:cstheme="minorBidi"/>
          <w:i/>
          <w:iCs/>
          <w:color w:val="000000"/>
        </w:rPr>
        <w:t xml:space="preserve">katav </w:t>
      </w:r>
      <w:r w:rsidR="005D5EC5">
        <w:rPr>
          <w:rFonts w:asciiTheme="minorBidi" w:hAnsiTheme="minorBidi" w:cstheme="minorBidi"/>
          <w:color w:val="000000"/>
        </w:rPr>
        <w:t>becomes</w:t>
      </w:r>
      <w:r w:rsidR="00CC3E00" w:rsidRPr="00C8124E">
        <w:rPr>
          <w:rFonts w:asciiTheme="minorBidi" w:hAnsiTheme="minorBidi" w:cstheme="minorBidi"/>
          <w:color w:val="000000"/>
        </w:rPr>
        <w:t xml:space="preserve"> </w:t>
      </w:r>
      <w:r w:rsidR="00CC3E00" w:rsidRPr="00C8124E">
        <w:rPr>
          <w:rFonts w:asciiTheme="minorBidi" w:hAnsiTheme="minorBidi" w:cstheme="minorBidi"/>
          <w:i/>
          <w:iCs/>
          <w:color w:val="000000"/>
        </w:rPr>
        <w:t>yikhtov</w:t>
      </w:r>
      <w:r w:rsidR="00CC3E00" w:rsidRPr="00C8124E">
        <w:rPr>
          <w:rFonts w:asciiTheme="minorBidi" w:hAnsiTheme="minorBidi" w:cstheme="minorBidi"/>
          <w:color w:val="000000"/>
        </w:rPr>
        <w:t xml:space="preserve">, with a </w:t>
      </w:r>
      <w:r w:rsidR="00CC3E00" w:rsidRPr="00C8124E">
        <w:rPr>
          <w:rFonts w:asciiTheme="minorBidi" w:hAnsiTheme="minorBidi" w:cstheme="minorBidi"/>
          <w:i/>
          <w:iCs/>
          <w:color w:val="000000"/>
        </w:rPr>
        <w:t xml:space="preserve">vav </w:t>
      </w:r>
      <w:r w:rsidR="00CC3E00" w:rsidRPr="00C8124E">
        <w:rPr>
          <w:rFonts w:asciiTheme="minorBidi" w:hAnsiTheme="minorBidi" w:cstheme="minorBidi"/>
          <w:color w:val="000000"/>
        </w:rPr>
        <w:t xml:space="preserve">(and </w:t>
      </w:r>
      <w:r w:rsidR="004E588A" w:rsidRPr="00C8124E">
        <w:rPr>
          <w:rFonts w:asciiTheme="minorBidi" w:hAnsiTheme="minorBidi" w:cstheme="minorBidi"/>
          <w:i/>
          <w:iCs/>
          <w:color w:val="000000"/>
        </w:rPr>
        <w:t>patach</w:t>
      </w:r>
      <w:r w:rsidR="00CC3E00" w:rsidRPr="00C8124E">
        <w:rPr>
          <w:rFonts w:asciiTheme="minorBidi" w:hAnsiTheme="minorBidi" w:cstheme="minorBidi"/>
          <w:color w:val="000000"/>
        </w:rPr>
        <w:t>) preceding it</w:t>
      </w:r>
      <w:r w:rsidR="005D5EC5">
        <w:rPr>
          <w:rFonts w:asciiTheme="minorBidi" w:hAnsiTheme="minorBidi" w:cstheme="minorBidi"/>
          <w:color w:val="000000"/>
        </w:rPr>
        <w:t>:</w:t>
      </w:r>
      <w:r w:rsidR="00CC3E00" w:rsidRPr="00C8124E">
        <w:rPr>
          <w:rFonts w:asciiTheme="minorBidi" w:hAnsiTheme="minorBidi" w:cstheme="minorBidi"/>
          <w:color w:val="000000"/>
        </w:rPr>
        <w:t xml:space="preserve"> </w:t>
      </w:r>
      <w:r w:rsidR="00CC3E00" w:rsidRPr="00C8124E">
        <w:rPr>
          <w:rFonts w:asciiTheme="minorBidi" w:hAnsiTheme="minorBidi" w:cstheme="minorBidi"/>
          <w:i/>
          <w:iCs/>
          <w:color w:val="000000"/>
        </w:rPr>
        <w:t>va</w:t>
      </w:r>
      <w:r w:rsidR="004E588A">
        <w:rPr>
          <w:rFonts w:asciiTheme="minorBidi" w:hAnsiTheme="minorBidi" w:cstheme="minorBidi"/>
          <w:i/>
          <w:iCs/>
          <w:color w:val="000000"/>
        </w:rPr>
        <w:t>-</w:t>
      </w:r>
      <w:r w:rsidR="00CC3E00" w:rsidRPr="00C8124E">
        <w:rPr>
          <w:rFonts w:asciiTheme="minorBidi" w:hAnsiTheme="minorBidi" w:cstheme="minorBidi"/>
          <w:i/>
          <w:iCs/>
          <w:color w:val="000000"/>
        </w:rPr>
        <w:t>yikhtov</w:t>
      </w:r>
      <w:r w:rsidR="00871950" w:rsidRPr="00C8124E">
        <w:rPr>
          <w:rFonts w:asciiTheme="minorBidi" w:hAnsiTheme="minorBidi" w:cstheme="minorBidi"/>
        </w:rPr>
        <w:t>.</w:t>
      </w:r>
      <w:r w:rsidR="0059100C">
        <w:rPr>
          <w:rFonts w:asciiTheme="minorBidi" w:hAnsiTheme="minorBidi" w:cstheme="minorBidi"/>
        </w:rPr>
        <w:t xml:space="preserve"> </w:t>
      </w:r>
      <w:r w:rsidR="00871B66" w:rsidRPr="00C8124E">
        <w:rPr>
          <w:rFonts w:asciiTheme="minorBidi" w:hAnsiTheme="minorBidi" w:cstheme="minorBidi"/>
        </w:rPr>
        <w:t>The past perfect, howeve</w:t>
      </w:r>
      <w:r w:rsidR="005D5EC5">
        <w:rPr>
          <w:rFonts w:asciiTheme="minorBidi" w:hAnsiTheme="minorBidi" w:cstheme="minorBidi"/>
        </w:rPr>
        <w:t xml:space="preserve">r, is written in the manner of </w:t>
      </w:r>
      <w:r w:rsidR="00871B66" w:rsidRPr="00C8124E">
        <w:rPr>
          <w:rFonts w:asciiTheme="minorBidi" w:hAnsiTheme="minorBidi" w:cstheme="minorBidi"/>
        </w:rPr>
        <w:t>o</w:t>
      </w:r>
      <w:r w:rsidR="005D5EC5">
        <w:rPr>
          <w:rFonts w:asciiTheme="minorBidi" w:hAnsiTheme="minorBidi" w:cstheme="minorBidi"/>
        </w:rPr>
        <w:t>ur regular past tense. Hence “</w:t>
      </w:r>
      <w:r w:rsidR="00871B66" w:rsidRPr="00C8124E">
        <w:rPr>
          <w:rFonts w:asciiTheme="minorBidi" w:hAnsiTheme="minorBidi" w:cstheme="minorBidi"/>
          <w:i/>
          <w:iCs/>
        </w:rPr>
        <w:t>amar</w:t>
      </w:r>
      <w:r w:rsidR="00871B66" w:rsidRPr="00C8124E">
        <w:rPr>
          <w:rFonts w:asciiTheme="minorBidi" w:hAnsiTheme="minorBidi" w:cstheme="minorBidi"/>
        </w:rPr>
        <w:t>,</w:t>
      </w:r>
      <w:r w:rsidR="005D5EC5">
        <w:rPr>
          <w:rFonts w:asciiTheme="minorBidi" w:hAnsiTheme="minorBidi" w:cstheme="minorBidi"/>
        </w:rPr>
        <w:t>”</w:t>
      </w:r>
      <w:r w:rsidR="00871B66" w:rsidRPr="00C8124E">
        <w:rPr>
          <w:rFonts w:asciiTheme="minorBidi" w:hAnsiTheme="minorBidi" w:cstheme="minorBidi"/>
        </w:rPr>
        <w:t xml:space="preserve"> which in modern (and rabbinic) Hebrew means “he said</w:t>
      </w:r>
      <w:r w:rsidR="007A1A9D">
        <w:rPr>
          <w:rFonts w:asciiTheme="minorBidi" w:hAnsiTheme="minorBidi" w:cstheme="minorBidi"/>
        </w:rPr>
        <w:t>,”</w:t>
      </w:r>
      <w:r w:rsidR="005D5EC5">
        <w:rPr>
          <w:rFonts w:asciiTheme="minorBidi" w:hAnsiTheme="minorBidi" w:cstheme="minorBidi"/>
        </w:rPr>
        <w:t xml:space="preserve"> in b</w:t>
      </w:r>
      <w:r w:rsidR="00871B66" w:rsidRPr="00C8124E">
        <w:rPr>
          <w:rFonts w:asciiTheme="minorBidi" w:hAnsiTheme="minorBidi" w:cstheme="minorBidi"/>
        </w:rPr>
        <w:t>ibl</w:t>
      </w:r>
      <w:r w:rsidR="005D5EC5">
        <w:rPr>
          <w:rFonts w:asciiTheme="minorBidi" w:hAnsiTheme="minorBidi" w:cstheme="minorBidi"/>
        </w:rPr>
        <w:t>ical Hebrew means “he had said.”</w:t>
      </w:r>
      <w:r w:rsidR="00287987">
        <w:rPr>
          <w:rStyle w:val="FootnoteReference"/>
          <w:rFonts w:asciiTheme="minorBidi" w:hAnsiTheme="minorBidi" w:cstheme="minorBidi"/>
        </w:rPr>
        <w:footnoteReference w:id="2"/>
      </w:r>
    </w:p>
    <w:p w:rsidR="007A1A9D" w:rsidRPr="00C8124E" w:rsidRDefault="007A1A9D" w:rsidP="00860DA2">
      <w:pPr>
        <w:bidi w:val="0"/>
        <w:spacing w:line="240" w:lineRule="auto"/>
        <w:jc w:val="both"/>
        <w:rPr>
          <w:rFonts w:asciiTheme="minorBidi" w:hAnsiTheme="minorBidi" w:cstheme="minorBidi"/>
        </w:rPr>
      </w:pPr>
    </w:p>
    <w:p w:rsidR="006A3699" w:rsidRDefault="005D5EC5" w:rsidP="00860DA2">
      <w:pPr>
        <w:bidi w:val="0"/>
        <w:spacing w:line="240" w:lineRule="auto"/>
        <w:jc w:val="both"/>
        <w:rPr>
          <w:rFonts w:asciiTheme="minorBidi" w:hAnsiTheme="minorBidi" w:cstheme="minorBidi"/>
        </w:rPr>
      </w:pPr>
      <w:r>
        <w:rPr>
          <w:rFonts w:asciiTheme="minorBidi" w:hAnsiTheme="minorBidi" w:cstheme="minorBidi"/>
        </w:rPr>
        <w:t>With this understanding in mind</w:t>
      </w:r>
      <w:r w:rsidR="006A3699" w:rsidRPr="00C8124E">
        <w:rPr>
          <w:rFonts w:asciiTheme="minorBidi" w:hAnsiTheme="minorBidi" w:cstheme="minorBidi"/>
        </w:rPr>
        <w:t>, we can reassess the first clause</w:t>
      </w:r>
      <w:r>
        <w:rPr>
          <w:rFonts w:asciiTheme="minorBidi" w:hAnsiTheme="minorBidi" w:cstheme="minorBidi"/>
        </w:rPr>
        <w:t>:</w:t>
      </w:r>
      <w:r w:rsidR="006A3699" w:rsidRPr="00C8124E">
        <w:rPr>
          <w:rFonts w:asciiTheme="minorBidi" w:hAnsiTheme="minorBidi" w:cstheme="minorBidi"/>
        </w:rPr>
        <w:t xml:space="preserve"> “but I </w:t>
      </w:r>
      <w:r w:rsidR="006A3699" w:rsidRPr="005D5EC5">
        <w:rPr>
          <w:rFonts w:asciiTheme="minorBidi" w:hAnsiTheme="minorBidi" w:cstheme="minorBidi"/>
          <w:b/>
          <w:bCs/>
        </w:rPr>
        <w:t>had already</w:t>
      </w:r>
      <w:r w:rsidR="006A3699" w:rsidRPr="00C8124E">
        <w:rPr>
          <w:rFonts w:asciiTheme="minorBidi" w:hAnsiTheme="minorBidi" w:cstheme="minorBidi"/>
        </w:rPr>
        <w:t xml:space="preserve"> destroyed</w:t>
      </w:r>
      <w:r>
        <w:rPr>
          <w:rFonts w:asciiTheme="minorBidi" w:hAnsiTheme="minorBidi" w:cstheme="minorBidi"/>
        </w:rPr>
        <w:t>.”</w:t>
      </w:r>
      <w:r w:rsidR="006A3699" w:rsidRPr="00C8124E">
        <w:rPr>
          <w:rFonts w:asciiTheme="minorBidi" w:hAnsiTheme="minorBidi" w:cstheme="minorBidi"/>
        </w:rPr>
        <w:t xml:space="preserve"> In other words, the </w:t>
      </w:r>
      <w:r w:rsidR="004E588A">
        <w:rPr>
          <w:rFonts w:asciiTheme="minorBidi" w:hAnsiTheme="minorBidi" w:cstheme="minorBidi"/>
          <w:i/>
          <w:iCs/>
        </w:rPr>
        <w:t>vav ha-</w:t>
      </w:r>
      <w:r w:rsidR="006A3699" w:rsidRPr="00C8124E">
        <w:rPr>
          <w:rFonts w:asciiTheme="minorBidi" w:hAnsiTheme="minorBidi" w:cstheme="minorBidi"/>
          <w:i/>
          <w:iCs/>
        </w:rPr>
        <w:t>nigud</w:t>
      </w:r>
      <w:r>
        <w:rPr>
          <w:rFonts w:asciiTheme="minorBidi" w:hAnsiTheme="minorBidi" w:cstheme="minorBidi"/>
        </w:rPr>
        <w:t xml:space="preserve"> does not speak to a d</w:t>
      </w:r>
      <w:r w:rsidR="006A3699" w:rsidRPr="00C8124E">
        <w:rPr>
          <w:rFonts w:asciiTheme="minorBidi" w:hAnsiTheme="minorBidi" w:cstheme="minorBidi"/>
        </w:rPr>
        <w:t xml:space="preserve">ivine </w:t>
      </w:r>
      <w:r w:rsidR="006A3699" w:rsidRPr="005D5EC5">
        <w:rPr>
          <w:rFonts w:asciiTheme="minorBidi" w:hAnsiTheme="minorBidi" w:cstheme="minorBidi"/>
          <w:b/>
          <w:bCs/>
        </w:rPr>
        <w:t>reaction</w:t>
      </w:r>
      <w:r w:rsidR="006A3699" w:rsidRPr="00C8124E">
        <w:rPr>
          <w:rFonts w:asciiTheme="minorBidi" w:hAnsiTheme="minorBidi" w:cstheme="minorBidi"/>
        </w:rPr>
        <w:t xml:space="preserve"> to the</w:t>
      </w:r>
      <w:r>
        <w:rPr>
          <w:rFonts w:asciiTheme="minorBidi" w:hAnsiTheme="minorBidi" w:cstheme="minorBidi"/>
        </w:rPr>
        <w:t xml:space="preserve"> wayward behavior of Yisrael;</w:t>
      </w:r>
      <w:r w:rsidR="006A3699" w:rsidRPr="00C8124E">
        <w:rPr>
          <w:rFonts w:asciiTheme="minorBidi" w:hAnsiTheme="minorBidi" w:cstheme="minorBidi"/>
        </w:rPr>
        <w:t xml:space="preserve"> rather</w:t>
      </w:r>
      <w:r>
        <w:rPr>
          <w:rFonts w:asciiTheme="minorBidi" w:hAnsiTheme="minorBidi" w:cstheme="minorBidi"/>
        </w:rPr>
        <w:t>, it</w:t>
      </w:r>
      <w:r w:rsidR="006A3699" w:rsidRPr="00C8124E">
        <w:rPr>
          <w:rFonts w:asciiTheme="minorBidi" w:hAnsiTheme="minorBidi" w:cstheme="minorBidi"/>
        </w:rPr>
        <w:t xml:space="preserve"> reflects the horrid disconnect between the beneficent and magnanimous behavior which God showed to His people and their behavior towards </w:t>
      </w:r>
      <w:r w:rsidR="004A4352" w:rsidRPr="00C8124E">
        <w:rPr>
          <w:rFonts w:asciiTheme="minorBidi" w:hAnsiTheme="minorBidi" w:cstheme="minorBidi"/>
        </w:rPr>
        <w:t xml:space="preserve">Him, to </w:t>
      </w:r>
      <w:r w:rsidR="006A3699" w:rsidRPr="00C8124E">
        <w:rPr>
          <w:rFonts w:asciiTheme="minorBidi" w:hAnsiTheme="minorBidi" w:cstheme="minorBidi"/>
        </w:rPr>
        <w:t xml:space="preserve">His law and to the lowly and disenfranchised among them. </w:t>
      </w:r>
    </w:p>
    <w:p w:rsidR="007A1A9D" w:rsidRPr="00C8124E" w:rsidRDefault="007A1A9D" w:rsidP="00860DA2">
      <w:pPr>
        <w:bidi w:val="0"/>
        <w:spacing w:line="240" w:lineRule="auto"/>
        <w:jc w:val="both"/>
        <w:rPr>
          <w:rFonts w:asciiTheme="minorBidi" w:hAnsiTheme="minorBidi" w:cstheme="minorBidi"/>
        </w:rPr>
      </w:pPr>
    </w:p>
    <w:p w:rsidR="00835A58" w:rsidRDefault="004C24FB" w:rsidP="00860DA2">
      <w:pPr>
        <w:bidi w:val="0"/>
        <w:spacing w:line="240" w:lineRule="auto"/>
        <w:jc w:val="both"/>
        <w:rPr>
          <w:rFonts w:asciiTheme="minorBidi" w:hAnsiTheme="minorBidi" w:cstheme="minorBidi"/>
        </w:rPr>
      </w:pPr>
      <w:r w:rsidRPr="00C8124E">
        <w:rPr>
          <w:rFonts w:asciiTheme="minorBidi" w:hAnsiTheme="minorBidi" w:cstheme="minorBidi"/>
        </w:rPr>
        <w:t xml:space="preserve">This analysis comports well with the suggestion </w:t>
      </w:r>
      <w:r w:rsidR="00697C1B" w:rsidRPr="00C8124E">
        <w:rPr>
          <w:rFonts w:asciiTheme="minorBidi" w:hAnsiTheme="minorBidi" w:cstheme="minorBidi"/>
        </w:rPr>
        <w:t xml:space="preserve">I </w:t>
      </w:r>
      <w:r w:rsidRPr="00C8124E">
        <w:rPr>
          <w:rFonts w:asciiTheme="minorBidi" w:hAnsiTheme="minorBidi" w:cstheme="minorBidi"/>
        </w:rPr>
        <w:t>made a few le</w:t>
      </w:r>
      <w:r w:rsidR="005D5EC5">
        <w:rPr>
          <w:rFonts w:asciiTheme="minorBidi" w:hAnsiTheme="minorBidi" w:cstheme="minorBidi"/>
        </w:rPr>
        <w:t>ssons</w:t>
      </w:r>
      <w:r w:rsidRPr="00C8124E">
        <w:rPr>
          <w:rFonts w:asciiTheme="minorBidi" w:hAnsiTheme="minorBidi" w:cstheme="minorBidi"/>
        </w:rPr>
        <w:t xml:space="preserve"> back</w:t>
      </w:r>
      <w:r w:rsidR="005D5EC5">
        <w:rPr>
          <w:rFonts w:asciiTheme="minorBidi" w:hAnsiTheme="minorBidi" w:cstheme="minorBidi"/>
        </w:rPr>
        <w:t xml:space="preserve"> — t</w:t>
      </w:r>
      <w:r w:rsidRPr="00C8124E">
        <w:rPr>
          <w:rFonts w:asciiTheme="minorBidi" w:hAnsiTheme="minorBidi" w:cstheme="minorBidi"/>
        </w:rPr>
        <w:t>hat we view this oracle as “triangular” in form, with the paean to God’s kindnesses forming the opening and central theme, while the accusations (on one side) and th</w:t>
      </w:r>
      <w:r w:rsidR="005D5EC5">
        <w:rPr>
          <w:rFonts w:asciiTheme="minorBidi" w:hAnsiTheme="minorBidi" w:cstheme="minorBidi"/>
        </w:rPr>
        <w:t>e punishments (on the other</w:t>
      </w:r>
      <w:r w:rsidRPr="00C8124E">
        <w:rPr>
          <w:rFonts w:asciiTheme="minorBidi" w:hAnsiTheme="minorBidi" w:cstheme="minorBidi"/>
        </w:rPr>
        <w:t>) b</w:t>
      </w:r>
      <w:r w:rsidR="006136D6" w:rsidRPr="00C8124E">
        <w:rPr>
          <w:rFonts w:asciiTheme="minorBidi" w:hAnsiTheme="minorBidi" w:cstheme="minorBidi"/>
        </w:rPr>
        <w:t xml:space="preserve">oth relate to the </w:t>
      </w:r>
      <w:r w:rsidR="008B6327" w:rsidRPr="00C8124E">
        <w:rPr>
          <w:rFonts w:asciiTheme="minorBidi" w:hAnsiTheme="minorBidi" w:cstheme="minorBidi"/>
        </w:rPr>
        <w:t xml:space="preserve">difference between what should have been and what was. </w:t>
      </w:r>
    </w:p>
    <w:p w:rsidR="007A1A9D" w:rsidRPr="00C8124E" w:rsidRDefault="007A1A9D" w:rsidP="00860DA2">
      <w:pPr>
        <w:bidi w:val="0"/>
        <w:spacing w:line="240" w:lineRule="auto"/>
        <w:jc w:val="both"/>
        <w:rPr>
          <w:rFonts w:asciiTheme="minorBidi" w:hAnsiTheme="minorBidi" w:cstheme="minorBidi"/>
        </w:rPr>
      </w:pPr>
    </w:p>
    <w:p w:rsidR="00D167FF" w:rsidRPr="00C8124E" w:rsidRDefault="00D167FF" w:rsidP="00860DA2">
      <w:pPr>
        <w:bidi w:val="0"/>
        <w:spacing w:line="240" w:lineRule="auto"/>
        <w:jc w:val="both"/>
        <w:rPr>
          <w:rFonts w:asciiTheme="minorBidi" w:hAnsiTheme="minorBidi" w:cstheme="minorBidi"/>
        </w:rPr>
      </w:pPr>
      <w:r w:rsidRPr="00C8124E">
        <w:rPr>
          <w:rFonts w:asciiTheme="minorBidi" w:hAnsiTheme="minorBidi" w:cstheme="minorBidi"/>
        </w:rPr>
        <w:t>There is a fu</w:t>
      </w:r>
      <w:r w:rsidR="00697C1B" w:rsidRPr="00C8124E">
        <w:rPr>
          <w:rFonts w:asciiTheme="minorBidi" w:hAnsiTheme="minorBidi" w:cstheme="minorBidi"/>
        </w:rPr>
        <w:t>r</w:t>
      </w:r>
      <w:r w:rsidRPr="00C8124E">
        <w:rPr>
          <w:rFonts w:asciiTheme="minorBidi" w:hAnsiTheme="minorBidi" w:cstheme="minorBidi"/>
        </w:rPr>
        <w:t xml:space="preserve">ther oddity in the opening clause of the </w:t>
      </w:r>
      <w:r w:rsidR="00BC0FE6" w:rsidRPr="00C8124E">
        <w:rPr>
          <w:rFonts w:asciiTheme="minorBidi" w:hAnsiTheme="minorBidi" w:cstheme="minorBidi"/>
        </w:rPr>
        <w:t>laudation.</w:t>
      </w:r>
      <w:r w:rsidR="0059100C">
        <w:rPr>
          <w:rFonts w:asciiTheme="minorBidi" w:hAnsiTheme="minorBidi" w:cstheme="minorBidi"/>
        </w:rPr>
        <w:t xml:space="preserve"> </w:t>
      </w:r>
      <w:r w:rsidR="00697C1B" w:rsidRPr="00C8124E">
        <w:rPr>
          <w:rFonts w:asciiTheme="minorBidi" w:hAnsiTheme="minorBidi" w:cstheme="minorBidi"/>
        </w:rPr>
        <w:t>God declares that He had</w:t>
      </w:r>
      <w:r w:rsidR="004E588A">
        <w:rPr>
          <w:rFonts w:asciiTheme="minorBidi" w:hAnsiTheme="minorBidi" w:cstheme="minorBidi"/>
        </w:rPr>
        <w:t xml:space="preserve"> already destroyed the Amorites</w:t>
      </w:r>
      <w:r w:rsidR="00697C1B" w:rsidRPr="00C8124E">
        <w:rPr>
          <w:rFonts w:asciiTheme="minorBidi" w:hAnsiTheme="minorBidi" w:cstheme="minorBidi"/>
        </w:rPr>
        <w:t xml:space="preserve"> </w:t>
      </w:r>
      <w:r w:rsidR="005D5EC5">
        <w:rPr>
          <w:rFonts w:asciiTheme="minorBidi" w:hAnsiTheme="minorBidi" w:cstheme="minorBidi"/>
        </w:rPr>
        <w:t>“from before them,”</w:t>
      </w:r>
      <w:r w:rsidR="00697C1B" w:rsidRPr="00C8124E">
        <w:rPr>
          <w:rFonts w:asciiTheme="minorBidi" w:hAnsiTheme="minorBidi" w:cstheme="minorBidi"/>
        </w:rPr>
        <w:t xml:space="preserve"> not </w:t>
      </w:r>
      <w:r w:rsidR="008C7F13" w:rsidRPr="00C8124E">
        <w:rPr>
          <w:rFonts w:asciiTheme="minorBidi" w:hAnsiTheme="minorBidi" w:cstheme="minorBidi"/>
        </w:rPr>
        <w:t xml:space="preserve">from before </w:t>
      </w:r>
      <w:r w:rsidR="008C7F13" w:rsidRPr="00287987">
        <w:rPr>
          <w:rFonts w:asciiTheme="minorBidi" w:hAnsiTheme="minorBidi" w:cstheme="minorBidi"/>
          <w:b/>
          <w:bCs/>
        </w:rPr>
        <w:t>you</w:t>
      </w:r>
      <w:r w:rsidR="00697C1B" w:rsidRPr="00C8124E">
        <w:rPr>
          <w:rFonts w:asciiTheme="minorBidi" w:hAnsiTheme="minorBidi" w:cstheme="minorBidi"/>
        </w:rPr>
        <w:t>. In other words, the nation that had been the beneficiaries of God’s destruction of the native population is</w:t>
      </w:r>
      <w:r w:rsidR="005D5EC5">
        <w:rPr>
          <w:rFonts w:asciiTheme="minorBidi" w:hAnsiTheme="minorBidi" w:cstheme="minorBidi"/>
        </w:rPr>
        <w:t xml:space="preserve"> in the third person, not the second</w:t>
      </w:r>
      <w:r w:rsidR="008045F7" w:rsidRPr="00C8124E">
        <w:rPr>
          <w:rFonts w:asciiTheme="minorBidi" w:hAnsiTheme="minorBidi" w:cstheme="minorBidi"/>
        </w:rPr>
        <w:t xml:space="preserve">. </w:t>
      </w:r>
      <w:r w:rsidR="00EE6286" w:rsidRPr="00C8124E">
        <w:rPr>
          <w:rFonts w:asciiTheme="minorBidi" w:hAnsiTheme="minorBidi" w:cstheme="minorBidi"/>
        </w:rPr>
        <w:t xml:space="preserve">The sense of </w:t>
      </w:r>
      <w:r w:rsidR="00EE6286" w:rsidRPr="00C8124E">
        <w:rPr>
          <w:rFonts w:asciiTheme="minorBidi" w:hAnsiTheme="minorBidi" w:cstheme="minorBidi"/>
          <w:i/>
          <w:iCs/>
        </w:rPr>
        <w:t>hester panim</w:t>
      </w:r>
      <w:r w:rsidR="00EE6286" w:rsidRPr="00C8124E">
        <w:rPr>
          <w:rFonts w:asciiTheme="minorBidi" w:hAnsiTheme="minorBidi" w:cstheme="minorBidi"/>
        </w:rPr>
        <w:t>, of God</w:t>
      </w:r>
      <w:r w:rsidR="005D5EC5">
        <w:rPr>
          <w:rFonts w:asciiTheme="minorBidi" w:hAnsiTheme="minorBidi" w:cstheme="minorBidi"/>
        </w:rPr>
        <w:t>’s</w:t>
      </w:r>
      <w:r w:rsidR="00EE6286" w:rsidRPr="00C8124E">
        <w:rPr>
          <w:rFonts w:asciiTheme="minorBidi" w:hAnsiTheme="minorBidi" w:cstheme="minorBidi"/>
        </w:rPr>
        <w:t xml:space="preserve"> turning away from the people and regarding them as</w:t>
      </w:r>
      <w:r w:rsidR="004E588A">
        <w:rPr>
          <w:rFonts w:asciiTheme="minorBidi" w:hAnsiTheme="minorBidi" w:cstheme="minorBidi"/>
        </w:rPr>
        <w:t xml:space="preserve"> “not my people”</w:t>
      </w:r>
      <w:r w:rsidR="00EE6286" w:rsidRPr="00C8124E">
        <w:rPr>
          <w:rFonts w:asciiTheme="minorBidi" w:hAnsiTheme="minorBidi" w:cstheme="minorBidi"/>
        </w:rPr>
        <w:t xml:space="preserve"> (to borrow from </w:t>
      </w:r>
      <w:r w:rsidR="00EE6286" w:rsidRPr="005D5EC5">
        <w:rPr>
          <w:rFonts w:asciiTheme="minorBidi" w:hAnsiTheme="minorBidi" w:cstheme="minorBidi"/>
          <w:i/>
          <w:iCs/>
        </w:rPr>
        <w:t>Hoshea</w:t>
      </w:r>
      <w:r w:rsidR="00EE6286" w:rsidRPr="00C8124E">
        <w:rPr>
          <w:rFonts w:asciiTheme="minorBidi" w:hAnsiTheme="minorBidi" w:cstheme="minorBidi"/>
        </w:rPr>
        <w:t xml:space="preserve">) is palpable and this </w:t>
      </w:r>
      <w:r w:rsidR="00185746" w:rsidRPr="00C8124E">
        <w:rPr>
          <w:rFonts w:asciiTheme="minorBidi" w:hAnsiTheme="minorBidi" w:cstheme="minorBidi"/>
        </w:rPr>
        <w:t>small variation speaks to it.</w:t>
      </w:r>
      <w:r w:rsidR="0059100C">
        <w:rPr>
          <w:rFonts w:asciiTheme="minorBidi" w:hAnsiTheme="minorBidi" w:cstheme="minorBidi"/>
        </w:rPr>
        <w:t xml:space="preserve"> </w:t>
      </w:r>
      <w:r w:rsidR="00C041B2" w:rsidRPr="00C8124E">
        <w:rPr>
          <w:rFonts w:asciiTheme="minorBidi" w:hAnsiTheme="minorBidi" w:cstheme="minorBidi"/>
        </w:rPr>
        <w:t>It would be tempting to relax this tension by positing that the entire praise-psalm is presented to Israel in the third person</w:t>
      </w:r>
      <w:r w:rsidR="00287987">
        <w:rPr>
          <w:rFonts w:asciiTheme="minorBidi" w:hAnsiTheme="minorBidi" w:cstheme="minorBidi"/>
        </w:rPr>
        <w:t>,</w:t>
      </w:r>
      <w:r w:rsidR="00C041B2" w:rsidRPr="00C8124E">
        <w:rPr>
          <w:rFonts w:asciiTheme="minorBidi" w:hAnsiTheme="minorBidi" w:cstheme="minorBidi"/>
        </w:rPr>
        <w:t xml:space="preserve"> but the next verse makes that impossible (</w:t>
      </w:r>
      <w:r w:rsidR="005D5EC5">
        <w:rPr>
          <w:rFonts w:asciiTheme="minorBidi" w:hAnsiTheme="minorBidi" w:cstheme="minorBidi"/>
        </w:rPr>
        <w:t>‘</w:t>
      </w:r>
      <w:r w:rsidR="00C041B2" w:rsidRPr="00C8124E">
        <w:rPr>
          <w:rFonts w:asciiTheme="minorBidi" w:hAnsiTheme="minorBidi" w:cstheme="minorBidi"/>
        </w:rPr>
        <w:t xml:space="preserve">I brought </w:t>
      </w:r>
      <w:r w:rsidR="00C041B2" w:rsidRPr="00C8124E">
        <w:rPr>
          <w:rFonts w:asciiTheme="minorBidi" w:hAnsiTheme="minorBidi" w:cstheme="minorBidi"/>
          <w:b/>
          <w:bCs/>
        </w:rPr>
        <w:t>you</w:t>
      </w:r>
      <w:r w:rsidR="00C041B2" w:rsidRPr="00C8124E">
        <w:rPr>
          <w:rFonts w:asciiTheme="minorBidi" w:hAnsiTheme="minorBidi" w:cstheme="minorBidi"/>
        </w:rPr>
        <w:t xml:space="preserve"> up out of Egypt</w:t>
      </w:r>
      <w:r w:rsidR="005D5EC5">
        <w:rPr>
          <w:rFonts w:asciiTheme="minorBidi" w:hAnsiTheme="minorBidi" w:cstheme="minorBidi"/>
        </w:rPr>
        <w:t>”</w:t>
      </w:r>
      <w:r w:rsidR="00C041B2" w:rsidRPr="00C8124E">
        <w:rPr>
          <w:rFonts w:asciiTheme="minorBidi" w:hAnsiTheme="minorBidi" w:cstheme="minorBidi"/>
        </w:rPr>
        <w:t xml:space="preserve">). </w:t>
      </w:r>
    </w:p>
    <w:p w:rsidR="00EB15D1" w:rsidRPr="00C8124E" w:rsidRDefault="00EB15D1" w:rsidP="00860DA2">
      <w:pPr>
        <w:bidi w:val="0"/>
        <w:spacing w:line="240" w:lineRule="auto"/>
        <w:jc w:val="both"/>
        <w:rPr>
          <w:rFonts w:asciiTheme="minorBidi" w:hAnsiTheme="minorBidi" w:cstheme="minorBidi"/>
        </w:rPr>
      </w:pPr>
    </w:p>
    <w:p w:rsidR="00EB15D1" w:rsidRPr="00C8124E" w:rsidRDefault="00EB15D1" w:rsidP="00860DA2">
      <w:pPr>
        <w:bidi w:val="0"/>
        <w:spacing w:line="240" w:lineRule="auto"/>
        <w:jc w:val="both"/>
        <w:rPr>
          <w:rFonts w:asciiTheme="minorBidi" w:hAnsiTheme="minorBidi" w:cstheme="minorBidi"/>
        </w:rPr>
      </w:pPr>
      <w:r w:rsidRPr="00C8124E">
        <w:rPr>
          <w:rFonts w:asciiTheme="minorBidi" w:hAnsiTheme="minorBidi" w:cstheme="minorBidi"/>
        </w:rPr>
        <w:t>There is one more issue we need to address before moving on to an analysi</w:t>
      </w:r>
      <w:r w:rsidR="005D5EC5">
        <w:rPr>
          <w:rFonts w:asciiTheme="minorBidi" w:hAnsiTheme="minorBidi" w:cstheme="minorBidi"/>
        </w:rPr>
        <w:t>s of the rest of the paean</w:t>
      </w:r>
      <w:r w:rsidRPr="00C8124E">
        <w:rPr>
          <w:rFonts w:asciiTheme="minorBidi" w:hAnsiTheme="minorBidi" w:cstheme="minorBidi"/>
        </w:rPr>
        <w:t>. How do we</w:t>
      </w:r>
      <w:r w:rsidR="005D5EC5">
        <w:rPr>
          <w:rFonts w:asciiTheme="minorBidi" w:hAnsiTheme="minorBidi" w:cstheme="minorBidi"/>
        </w:rPr>
        <w:t xml:space="preserve"> reckon this as an ode</w:t>
      </w:r>
      <w:r w:rsidRPr="00C8124E">
        <w:rPr>
          <w:rFonts w:asciiTheme="minorBidi" w:hAnsiTheme="minorBidi" w:cstheme="minorBidi"/>
        </w:rPr>
        <w:t xml:space="preserve"> at all, considering that it is not being sung or recited by the people</w:t>
      </w:r>
      <w:r w:rsidR="005D5EC5">
        <w:rPr>
          <w:rFonts w:asciiTheme="minorBidi" w:hAnsiTheme="minorBidi" w:cstheme="minorBidi"/>
        </w:rPr>
        <w:t>, but by God Himself?</w:t>
      </w:r>
      <w:r w:rsidRPr="00C8124E">
        <w:rPr>
          <w:rFonts w:asciiTheme="minorBidi" w:hAnsiTheme="minorBidi" w:cstheme="minorBidi"/>
        </w:rPr>
        <w:t xml:space="preserve"> </w:t>
      </w:r>
      <w:r w:rsidR="00DA0F54" w:rsidRPr="00C8124E">
        <w:rPr>
          <w:rFonts w:asciiTheme="minorBidi" w:hAnsiTheme="minorBidi" w:cstheme="minorBidi"/>
        </w:rPr>
        <w:t xml:space="preserve">The answer, I believe, makes the entire oracle that much harsher. </w:t>
      </w:r>
      <w:r w:rsidR="00790464">
        <w:rPr>
          <w:rFonts w:asciiTheme="minorBidi" w:hAnsiTheme="minorBidi" w:cstheme="minorBidi"/>
        </w:rPr>
        <w:t>God</w:t>
      </w:r>
      <w:r w:rsidR="00DA0F54" w:rsidRPr="00C8124E">
        <w:rPr>
          <w:rFonts w:asciiTheme="minorBidi" w:hAnsiTheme="minorBidi" w:cstheme="minorBidi"/>
        </w:rPr>
        <w:t xml:space="preserve"> is communicating with His people about the glorious relationship they had in the past, in contrast to the current state of affairs. </w:t>
      </w:r>
      <w:r w:rsidR="004274F3">
        <w:rPr>
          <w:rFonts w:asciiTheme="minorBidi" w:hAnsiTheme="minorBidi" w:cstheme="minorBidi"/>
        </w:rPr>
        <w:t xml:space="preserve">The message is the following: </w:t>
      </w:r>
      <w:r w:rsidR="00287987">
        <w:rPr>
          <w:rFonts w:asciiTheme="minorBidi" w:hAnsiTheme="minorBidi" w:cstheme="minorBidi"/>
        </w:rPr>
        <w:t>Be aware that</w:t>
      </w:r>
      <w:r w:rsidR="00130D07" w:rsidRPr="00C8124E">
        <w:rPr>
          <w:rFonts w:asciiTheme="minorBidi" w:hAnsiTheme="minorBidi" w:cstheme="minorBidi"/>
        </w:rPr>
        <w:t xml:space="preserve"> your own (forme</w:t>
      </w:r>
      <w:r w:rsidR="00287987">
        <w:rPr>
          <w:rFonts w:asciiTheme="minorBidi" w:hAnsiTheme="minorBidi" w:cstheme="minorBidi"/>
        </w:rPr>
        <w:t>rly) secure status in the Land wa</w:t>
      </w:r>
      <w:r w:rsidR="00130D07" w:rsidRPr="00C8124E">
        <w:rPr>
          <w:rFonts w:asciiTheme="minorBidi" w:hAnsiTheme="minorBidi" w:cstheme="minorBidi"/>
        </w:rPr>
        <w:t xml:space="preserve">s due to My kind acts; this is the song you </w:t>
      </w:r>
      <w:r w:rsidR="00130D07" w:rsidRPr="004274F3">
        <w:rPr>
          <w:rFonts w:asciiTheme="minorBidi" w:hAnsiTheme="minorBidi" w:cstheme="minorBidi"/>
          <w:b/>
          <w:bCs/>
        </w:rPr>
        <w:t>ought to be singing</w:t>
      </w:r>
      <w:r w:rsidR="00130D07" w:rsidRPr="00C8124E">
        <w:rPr>
          <w:rFonts w:asciiTheme="minorBidi" w:hAnsiTheme="minorBidi" w:cstheme="minorBidi"/>
          <w:i/>
          <w:iCs/>
        </w:rPr>
        <w:t>.</w:t>
      </w:r>
      <w:r w:rsidR="00130D07" w:rsidRPr="00C8124E">
        <w:rPr>
          <w:rFonts w:asciiTheme="minorBidi" w:hAnsiTheme="minorBidi" w:cstheme="minorBidi"/>
        </w:rPr>
        <w:t xml:space="preserve"> </w:t>
      </w:r>
    </w:p>
    <w:p w:rsidR="00233479" w:rsidRPr="00C8124E" w:rsidRDefault="00233479" w:rsidP="00860DA2">
      <w:pPr>
        <w:bidi w:val="0"/>
        <w:spacing w:line="240" w:lineRule="auto"/>
        <w:jc w:val="both"/>
        <w:rPr>
          <w:rFonts w:asciiTheme="minorBidi" w:hAnsiTheme="minorBidi" w:cstheme="minorBidi"/>
        </w:rPr>
      </w:pPr>
    </w:p>
    <w:p w:rsidR="007A1A9D" w:rsidRPr="00C8124E" w:rsidRDefault="00233479" w:rsidP="00860DA2">
      <w:pPr>
        <w:bidi w:val="0"/>
        <w:spacing w:line="240" w:lineRule="auto"/>
        <w:jc w:val="both"/>
        <w:rPr>
          <w:rFonts w:asciiTheme="minorBidi" w:hAnsiTheme="minorBidi" w:cstheme="minorBidi"/>
        </w:rPr>
      </w:pPr>
      <w:r w:rsidRPr="00C8124E">
        <w:rPr>
          <w:rFonts w:asciiTheme="minorBidi" w:hAnsiTheme="minorBidi" w:cstheme="minorBidi"/>
        </w:rPr>
        <w:lastRenderedPageBreak/>
        <w:t xml:space="preserve">We will continue with our analysis of the psalm-that-should-have-been in the next </w:t>
      </w:r>
      <w:r w:rsidR="004274F3" w:rsidRPr="004274F3">
        <w:rPr>
          <w:rFonts w:asciiTheme="minorBidi" w:hAnsiTheme="minorBidi" w:cstheme="minorBidi"/>
          <w:i/>
          <w:iCs/>
        </w:rPr>
        <w:t>shiur</w:t>
      </w:r>
      <w:r w:rsidRPr="00C8124E">
        <w:rPr>
          <w:rFonts w:asciiTheme="minorBidi" w:hAnsiTheme="minorBidi" w:cstheme="minorBidi"/>
        </w:rPr>
        <w:t xml:space="preserve">, focusing on the imagery and language and how they relate to the current status and actions of the </w:t>
      </w:r>
      <w:r w:rsidR="004274F3">
        <w:rPr>
          <w:rFonts w:asciiTheme="minorBidi" w:hAnsiTheme="minorBidi" w:cstheme="minorBidi"/>
        </w:rPr>
        <w:t>aristocracy and judiciary</w:t>
      </w:r>
      <w:r w:rsidRPr="00C8124E">
        <w:rPr>
          <w:rFonts w:asciiTheme="minorBidi" w:hAnsiTheme="minorBidi" w:cstheme="minorBidi"/>
        </w:rPr>
        <w:t xml:space="preserve"> in Shom</w:t>
      </w:r>
      <w:r w:rsidR="004E588A">
        <w:rPr>
          <w:rFonts w:asciiTheme="minorBidi" w:hAnsiTheme="minorBidi" w:cstheme="minorBidi"/>
        </w:rPr>
        <w:t>e</w:t>
      </w:r>
      <w:r w:rsidRPr="00C8124E">
        <w:rPr>
          <w:rFonts w:asciiTheme="minorBidi" w:hAnsiTheme="minorBidi" w:cstheme="minorBidi"/>
        </w:rPr>
        <w:t xml:space="preserve">ron. </w:t>
      </w:r>
    </w:p>
    <w:sectPr w:rsidR="007A1A9D" w:rsidRPr="00C812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43" w:rsidRDefault="00757443" w:rsidP="00611607">
      <w:pPr>
        <w:spacing w:line="240" w:lineRule="auto"/>
      </w:pPr>
      <w:r>
        <w:separator/>
      </w:r>
    </w:p>
  </w:endnote>
  <w:endnote w:type="continuationSeparator" w:id="0">
    <w:p w:rsidR="00757443" w:rsidRDefault="00757443" w:rsidP="00611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43" w:rsidRDefault="00757443" w:rsidP="00863AA0">
      <w:pPr>
        <w:bidi w:val="0"/>
        <w:spacing w:line="240" w:lineRule="auto"/>
      </w:pPr>
      <w:r>
        <w:separator/>
      </w:r>
    </w:p>
  </w:footnote>
  <w:footnote w:type="continuationSeparator" w:id="0">
    <w:p w:rsidR="00757443" w:rsidRDefault="00757443" w:rsidP="00611607">
      <w:pPr>
        <w:spacing w:line="240" w:lineRule="auto"/>
      </w:pPr>
      <w:r>
        <w:continuationSeparator/>
      </w:r>
    </w:p>
  </w:footnote>
  <w:footnote w:id="1">
    <w:p w:rsidR="00611607" w:rsidRPr="00287987" w:rsidRDefault="00611607" w:rsidP="005D5EC5">
      <w:pPr>
        <w:pStyle w:val="FootnoteText"/>
        <w:bidi w:val="0"/>
        <w:rPr>
          <w:rFonts w:asciiTheme="minorBidi" w:hAnsiTheme="minorBidi" w:cstheme="minorBidi"/>
        </w:rPr>
      </w:pPr>
      <w:r w:rsidRPr="00287987">
        <w:rPr>
          <w:rStyle w:val="FootnoteReference"/>
          <w:rFonts w:asciiTheme="minorBidi" w:hAnsiTheme="minorBidi" w:cstheme="minorBidi"/>
        </w:rPr>
        <w:footnoteRef/>
      </w:r>
      <w:r w:rsidRPr="00287987">
        <w:rPr>
          <w:rFonts w:asciiTheme="minorBidi" w:hAnsiTheme="minorBidi" w:cstheme="minorBidi"/>
          <w:rtl/>
        </w:rPr>
        <w:t xml:space="preserve"> </w:t>
      </w:r>
      <w:r w:rsidRPr="00287987">
        <w:rPr>
          <w:rFonts w:asciiTheme="minorBidi" w:hAnsiTheme="minorBidi" w:cstheme="minorBidi"/>
        </w:rPr>
        <w:t xml:space="preserve">This is not an exhaustive presentation of the uses of the </w:t>
      </w:r>
      <w:r w:rsidRPr="00287987">
        <w:rPr>
          <w:rFonts w:asciiTheme="minorBidi" w:hAnsiTheme="minorBidi" w:cstheme="minorBidi"/>
          <w:i/>
          <w:iCs/>
        </w:rPr>
        <w:t>vav</w:t>
      </w:r>
      <w:r w:rsidR="005D5EC5" w:rsidRPr="00287987">
        <w:rPr>
          <w:rFonts w:asciiTheme="minorBidi" w:hAnsiTheme="minorBidi" w:cstheme="minorBidi"/>
        </w:rPr>
        <w:t xml:space="preserve"> prefix, but it suffices for our </w:t>
      </w:r>
      <w:r w:rsidR="00287987" w:rsidRPr="00287987">
        <w:rPr>
          <w:rFonts w:asciiTheme="minorBidi" w:hAnsiTheme="minorBidi" w:cstheme="minorBidi"/>
        </w:rPr>
        <w:t>purposes</w:t>
      </w:r>
      <w:r w:rsidR="005D5EC5" w:rsidRPr="00287987">
        <w:rPr>
          <w:rFonts w:asciiTheme="minorBidi" w:hAnsiTheme="minorBidi" w:cstheme="minorBidi"/>
        </w:rPr>
        <w:t>.</w:t>
      </w:r>
    </w:p>
  </w:footnote>
  <w:footnote w:id="2">
    <w:p w:rsidR="00287987" w:rsidRPr="00287987" w:rsidRDefault="00287987" w:rsidP="00287987">
      <w:pPr>
        <w:bidi w:val="0"/>
        <w:jc w:val="both"/>
        <w:rPr>
          <w:sz w:val="20"/>
          <w:szCs w:val="20"/>
        </w:rPr>
      </w:pPr>
      <w:r w:rsidRPr="00287987">
        <w:rPr>
          <w:rStyle w:val="FootnoteReference"/>
          <w:sz w:val="20"/>
          <w:szCs w:val="20"/>
        </w:rPr>
        <w:footnoteRef/>
      </w:r>
      <w:r w:rsidRPr="00287987">
        <w:rPr>
          <w:sz w:val="20"/>
          <w:szCs w:val="20"/>
          <w:rtl/>
        </w:rPr>
        <w:t xml:space="preserve"> </w:t>
      </w:r>
      <w:r w:rsidRPr="00287987">
        <w:rPr>
          <w:sz w:val="20"/>
          <w:szCs w:val="20"/>
        </w:rPr>
        <w:t xml:space="preserve"> </w:t>
      </w:r>
      <w:r w:rsidRPr="00287987">
        <w:rPr>
          <w:rFonts w:asciiTheme="minorBidi" w:hAnsiTheme="minorBidi" w:cstheme="minorBidi"/>
          <w:sz w:val="20"/>
          <w:szCs w:val="20"/>
        </w:rPr>
        <w:t xml:space="preserve">This has the potential of reorienting our understanding of the first two verses in </w:t>
      </w:r>
      <w:r w:rsidRPr="00287987">
        <w:rPr>
          <w:rFonts w:asciiTheme="minorBidi" w:hAnsiTheme="minorBidi" w:cstheme="minorBidi"/>
          <w:i/>
          <w:iCs/>
          <w:sz w:val="20"/>
          <w:szCs w:val="20"/>
        </w:rPr>
        <w:t>Bereishit.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671F"/>
    <w:multiLevelType w:val="hybridMultilevel"/>
    <w:tmpl w:val="875A236C"/>
    <w:lvl w:ilvl="0" w:tplc="88C8C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B6792"/>
    <w:multiLevelType w:val="hybridMultilevel"/>
    <w:tmpl w:val="875A236C"/>
    <w:lvl w:ilvl="0" w:tplc="88C8C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40390"/>
    <w:multiLevelType w:val="hybridMultilevel"/>
    <w:tmpl w:val="2B4AF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B4956"/>
    <w:multiLevelType w:val="hybridMultilevel"/>
    <w:tmpl w:val="D5D60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CF"/>
    <w:rsid w:val="00005253"/>
    <w:rsid w:val="00020943"/>
    <w:rsid w:val="00035371"/>
    <w:rsid w:val="00044BDE"/>
    <w:rsid w:val="000A0A18"/>
    <w:rsid w:val="000C1E9D"/>
    <w:rsid w:val="00116936"/>
    <w:rsid w:val="00130D07"/>
    <w:rsid w:val="0015257F"/>
    <w:rsid w:val="001727A8"/>
    <w:rsid w:val="00185746"/>
    <w:rsid w:val="001A383F"/>
    <w:rsid w:val="001B1969"/>
    <w:rsid w:val="001F0305"/>
    <w:rsid w:val="00214180"/>
    <w:rsid w:val="002175F6"/>
    <w:rsid w:val="00233479"/>
    <w:rsid w:val="00242FD0"/>
    <w:rsid w:val="00271478"/>
    <w:rsid w:val="00287987"/>
    <w:rsid w:val="00290F46"/>
    <w:rsid w:val="0029320D"/>
    <w:rsid w:val="002D380A"/>
    <w:rsid w:val="002E5B7A"/>
    <w:rsid w:val="0030755C"/>
    <w:rsid w:val="003364F8"/>
    <w:rsid w:val="00372840"/>
    <w:rsid w:val="003A5469"/>
    <w:rsid w:val="003B3CFC"/>
    <w:rsid w:val="003E24EA"/>
    <w:rsid w:val="004274F3"/>
    <w:rsid w:val="00457A87"/>
    <w:rsid w:val="00466CE5"/>
    <w:rsid w:val="00477AE1"/>
    <w:rsid w:val="00483BFD"/>
    <w:rsid w:val="004A4352"/>
    <w:rsid w:val="004C24FB"/>
    <w:rsid w:val="004E588A"/>
    <w:rsid w:val="0059100C"/>
    <w:rsid w:val="00596EA7"/>
    <w:rsid w:val="005A7DB3"/>
    <w:rsid w:val="005B0EA2"/>
    <w:rsid w:val="005D5EC5"/>
    <w:rsid w:val="00611607"/>
    <w:rsid w:val="00612A8B"/>
    <w:rsid w:val="006136D6"/>
    <w:rsid w:val="006900F2"/>
    <w:rsid w:val="00697C1B"/>
    <w:rsid w:val="006A3699"/>
    <w:rsid w:val="006E641E"/>
    <w:rsid w:val="00707D75"/>
    <w:rsid w:val="0072786D"/>
    <w:rsid w:val="007463E3"/>
    <w:rsid w:val="00757443"/>
    <w:rsid w:val="00790464"/>
    <w:rsid w:val="007948C5"/>
    <w:rsid w:val="007A1A9D"/>
    <w:rsid w:val="007E77E8"/>
    <w:rsid w:val="008045F7"/>
    <w:rsid w:val="00813CA3"/>
    <w:rsid w:val="008172CA"/>
    <w:rsid w:val="008272D8"/>
    <w:rsid w:val="00835A58"/>
    <w:rsid w:val="00841BDF"/>
    <w:rsid w:val="00856627"/>
    <w:rsid w:val="00860DA2"/>
    <w:rsid w:val="00863AA0"/>
    <w:rsid w:val="00871950"/>
    <w:rsid w:val="00871B66"/>
    <w:rsid w:val="00882D60"/>
    <w:rsid w:val="008B2555"/>
    <w:rsid w:val="008B6327"/>
    <w:rsid w:val="008B6B3E"/>
    <w:rsid w:val="008C7F13"/>
    <w:rsid w:val="008F4009"/>
    <w:rsid w:val="00981DC8"/>
    <w:rsid w:val="0098444E"/>
    <w:rsid w:val="009B05AD"/>
    <w:rsid w:val="00A01D04"/>
    <w:rsid w:val="00A0787F"/>
    <w:rsid w:val="00A53013"/>
    <w:rsid w:val="00AA786D"/>
    <w:rsid w:val="00AB119B"/>
    <w:rsid w:val="00AE1864"/>
    <w:rsid w:val="00B07EFA"/>
    <w:rsid w:val="00B10D90"/>
    <w:rsid w:val="00B17A72"/>
    <w:rsid w:val="00BA0253"/>
    <w:rsid w:val="00BA56B1"/>
    <w:rsid w:val="00BB2D1A"/>
    <w:rsid w:val="00BC0FE6"/>
    <w:rsid w:val="00BD4430"/>
    <w:rsid w:val="00BE4394"/>
    <w:rsid w:val="00BE4FFC"/>
    <w:rsid w:val="00BF4544"/>
    <w:rsid w:val="00C014FA"/>
    <w:rsid w:val="00C041B2"/>
    <w:rsid w:val="00C23891"/>
    <w:rsid w:val="00C5135B"/>
    <w:rsid w:val="00C8124E"/>
    <w:rsid w:val="00CA6575"/>
    <w:rsid w:val="00CC3E00"/>
    <w:rsid w:val="00D167FF"/>
    <w:rsid w:val="00D522B1"/>
    <w:rsid w:val="00D875ED"/>
    <w:rsid w:val="00DA0F54"/>
    <w:rsid w:val="00DF0953"/>
    <w:rsid w:val="00E05135"/>
    <w:rsid w:val="00E11ACF"/>
    <w:rsid w:val="00E67B6F"/>
    <w:rsid w:val="00E84B1B"/>
    <w:rsid w:val="00E916BE"/>
    <w:rsid w:val="00EB15D1"/>
    <w:rsid w:val="00ED777C"/>
    <w:rsid w:val="00EE6286"/>
    <w:rsid w:val="00EF6A61"/>
    <w:rsid w:val="00F05A46"/>
    <w:rsid w:val="00F46782"/>
    <w:rsid w:val="00F6794C"/>
    <w:rsid w:val="00FA74BF"/>
    <w:rsid w:val="00FB4C82"/>
    <w:rsid w:val="00FC2018"/>
    <w:rsid w:val="00FE18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6F"/>
    <w:pPr>
      <w:ind w:left="720"/>
      <w:contextualSpacing/>
    </w:pPr>
  </w:style>
  <w:style w:type="paragraph" w:styleId="FootnoteText">
    <w:name w:val="footnote text"/>
    <w:basedOn w:val="Normal"/>
    <w:link w:val="FootnoteTextChar"/>
    <w:uiPriority w:val="99"/>
    <w:semiHidden/>
    <w:unhideWhenUsed/>
    <w:rsid w:val="00611607"/>
    <w:pPr>
      <w:spacing w:line="240" w:lineRule="auto"/>
    </w:pPr>
    <w:rPr>
      <w:sz w:val="20"/>
      <w:szCs w:val="20"/>
    </w:rPr>
  </w:style>
  <w:style w:type="character" w:customStyle="1" w:styleId="FootnoteTextChar">
    <w:name w:val="Footnote Text Char"/>
    <w:basedOn w:val="DefaultParagraphFont"/>
    <w:link w:val="FootnoteText"/>
    <w:uiPriority w:val="99"/>
    <w:semiHidden/>
    <w:rsid w:val="00611607"/>
    <w:rPr>
      <w:sz w:val="20"/>
      <w:szCs w:val="20"/>
    </w:rPr>
  </w:style>
  <w:style w:type="character" w:styleId="FootnoteReference">
    <w:name w:val="footnote reference"/>
    <w:basedOn w:val="DefaultParagraphFont"/>
    <w:uiPriority w:val="99"/>
    <w:semiHidden/>
    <w:unhideWhenUsed/>
    <w:rsid w:val="00611607"/>
    <w:rPr>
      <w:vertAlign w:val="superscript"/>
    </w:rPr>
  </w:style>
  <w:style w:type="paragraph" w:styleId="Header">
    <w:name w:val="header"/>
    <w:basedOn w:val="Normal"/>
    <w:link w:val="HeaderChar"/>
    <w:uiPriority w:val="99"/>
    <w:unhideWhenUsed/>
    <w:rsid w:val="00C8124E"/>
    <w:pPr>
      <w:tabs>
        <w:tab w:val="center" w:pos="4680"/>
        <w:tab w:val="right" w:pos="9360"/>
      </w:tabs>
      <w:spacing w:line="240" w:lineRule="auto"/>
    </w:pPr>
  </w:style>
  <w:style w:type="character" w:customStyle="1" w:styleId="HeaderChar">
    <w:name w:val="Header Char"/>
    <w:basedOn w:val="DefaultParagraphFont"/>
    <w:link w:val="Header"/>
    <w:uiPriority w:val="99"/>
    <w:rsid w:val="00C8124E"/>
  </w:style>
  <w:style w:type="paragraph" w:styleId="Footer">
    <w:name w:val="footer"/>
    <w:basedOn w:val="Normal"/>
    <w:link w:val="FooterChar"/>
    <w:uiPriority w:val="99"/>
    <w:unhideWhenUsed/>
    <w:rsid w:val="00C8124E"/>
    <w:pPr>
      <w:tabs>
        <w:tab w:val="center" w:pos="4680"/>
        <w:tab w:val="right" w:pos="9360"/>
      </w:tabs>
      <w:spacing w:line="240" w:lineRule="auto"/>
    </w:pPr>
  </w:style>
  <w:style w:type="character" w:customStyle="1" w:styleId="FooterChar">
    <w:name w:val="Footer Char"/>
    <w:basedOn w:val="DefaultParagraphFont"/>
    <w:link w:val="Footer"/>
    <w:uiPriority w:val="99"/>
    <w:rsid w:val="00C8124E"/>
  </w:style>
  <w:style w:type="paragraph" w:customStyle="1" w:styleId="CC">
    <w:name w:val="CC"/>
    <w:basedOn w:val="BodyText"/>
    <w:rsid w:val="007A1A9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7A1A9D"/>
    <w:pPr>
      <w:spacing w:after="120"/>
    </w:pPr>
  </w:style>
  <w:style w:type="character" w:customStyle="1" w:styleId="BodyTextChar">
    <w:name w:val="Body Text Char"/>
    <w:basedOn w:val="DefaultParagraphFont"/>
    <w:link w:val="BodyText"/>
    <w:uiPriority w:val="99"/>
    <w:semiHidden/>
    <w:rsid w:val="007A1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6F"/>
    <w:pPr>
      <w:ind w:left="720"/>
      <w:contextualSpacing/>
    </w:pPr>
  </w:style>
  <w:style w:type="paragraph" w:styleId="FootnoteText">
    <w:name w:val="footnote text"/>
    <w:basedOn w:val="Normal"/>
    <w:link w:val="FootnoteTextChar"/>
    <w:uiPriority w:val="99"/>
    <w:semiHidden/>
    <w:unhideWhenUsed/>
    <w:rsid w:val="00611607"/>
    <w:pPr>
      <w:spacing w:line="240" w:lineRule="auto"/>
    </w:pPr>
    <w:rPr>
      <w:sz w:val="20"/>
      <w:szCs w:val="20"/>
    </w:rPr>
  </w:style>
  <w:style w:type="character" w:customStyle="1" w:styleId="FootnoteTextChar">
    <w:name w:val="Footnote Text Char"/>
    <w:basedOn w:val="DefaultParagraphFont"/>
    <w:link w:val="FootnoteText"/>
    <w:uiPriority w:val="99"/>
    <w:semiHidden/>
    <w:rsid w:val="00611607"/>
    <w:rPr>
      <w:sz w:val="20"/>
      <w:szCs w:val="20"/>
    </w:rPr>
  </w:style>
  <w:style w:type="character" w:styleId="FootnoteReference">
    <w:name w:val="footnote reference"/>
    <w:basedOn w:val="DefaultParagraphFont"/>
    <w:uiPriority w:val="99"/>
    <w:semiHidden/>
    <w:unhideWhenUsed/>
    <w:rsid w:val="00611607"/>
    <w:rPr>
      <w:vertAlign w:val="superscript"/>
    </w:rPr>
  </w:style>
  <w:style w:type="paragraph" w:styleId="Header">
    <w:name w:val="header"/>
    <w:basedOn w:val="Normal"/>
    <w:link w:val="HeaderChar"/>
    <w:uiPriority w:val="99"/>
    <w:unhideWhenUsed/>
    <w:rsid w:val="00C8124E"/>
    <w:pPr>
      <w:tabs>
        <w:tab w:val="center" w:pos="4680"/>
        <w:tab w:val="right" w:pos="9360"/>
      </w:tabs>
      <w:spacing w:line="240" w:lineRule="auto"/>
    </w:pPr>
  </w:style>
  <w:style w:type="character" w:customStyle="1" w:styleId="HeaderChar">
    <w:name w:val="Header Char"/>
    <w:basedOn w:val="DefaultParagraphFont"/>
    <w:link w:val="Header"/>
    <w:uiPriority w:val="99"/>
    <w:rsid w:val="00C8124E"/>
  </w:style>
  <w:style w:type="paragraph" w:styleId="Footer">
    <w:name w:val="footer"/>
    <w:basedOn w:val="Normal"/>
    <w:link w:val="FooterChar"/>
    <w:uiPriority w:val="99"/>
    <w:unhideWhenUsed/>
    <w:rsid w:val="00C8124E"/>
    <w:pPr>
      <w:tabs>
        <w:tab w:val="center" w:pos="4680"/>
        <w:tab w:val="right" w:pos="9360"/>
      </w:tabs>
      <w:spacing w:line="240" w:lineRule="auto"/>
    </w:pPr>
  </w:style>
  <w:style w:type="character" w:customStyle="1" w:styleId="FooterChar">
    <w:name w:val="Footer Char"/>
    <w:basedOn w:val="DefaultParagraphFont"/>
    <w:link w:val="Footer"/>
    <w:uiPriority w:val="99"/>
    <w:rsid w:val="00C8124E"/>
  </w:style>
  <w:style w:type="paragraph" w:customStyle="1" w:styleId="CC">
    <w:name w:val="CC"/>
    <w:basedOn w:val="BodyText"/>
    <w:rsid w:val="007A1A9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7A1A9D"/>
    <w:pPr>
      <w:spacing w:after="120"/>
    </w:pPr>
  </w:style>
  <w:style w:type="character" w:customStyle="1" w:styleId="BodyTextChar">
    <w:name w:val="Body Text Char"/>
    <w:basedOn w:val="DefaultParagraphFont"/>
    <w:link w:val="BodyText"/>
    <w:uiPriority w:val="99"/>
    <w:semiHidden/>
    <w:rsid w:val="007A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3381">
      <w:bodyDiv w:val="1"/>
      <w:marLeft w:val="0"/>
      <w:marRight w:val="0"/>
      <w:marTop w:val="0"/>
      <w:marBottom w:val="0"/>
      <w:divBdr>
        <w:top w:val="none" w:sz="0" w:space="0" w:color="auto"/>
        <w:left w:val="none" w:sz="0" w:space="0" w:color="auto"/>
        <w:bottom w:val="none" w:sz="0" w:space="0" w:color="auto"/>
        <w:right w:val="none" w:sz="0" w:space="0" w:color="auto"/>
      </w:divBdr>
    </w:div>
    <w:div w:id="4829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CBBB-35F6-4294-96CF-147D9727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12091</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5</cp:revision>
  <dcterms:created xsi:type="dcterms:W3CDTF">2018-02-07T08:20:00Z</dcterms:created>
  <dcterms:modified xsi:type="dcterms:W3CDTF">2018-02-08T09:06:00Z</dcterms:modified>
</cp:coreProperties>
</file>